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41F" w:rsidRPr="00E42D93" w:rsidRDefault="0068741F" w:rsidP="004F16B1">
      <w:pPr>
        <w:spacing w:line="228" w:lineRule="auto"/>
        <w:jc w:val="center"/>
        <w:rPr>
          <w:rFonts w:cs="B Lotus" w:hint="cs"/>
          <w:sz w:val="28"/>
          <w:lang w:bidi="fa-IR"/>
        </w:rPr>
      </w:pPr>
      <w:bookmarkStart w:id="0" w:name="_GoBack"/>
      <w:bookmarkEnd w:id="0"/>
    </w:p>
    <w:p w:rsidR="0068741F" w:rsidRPr="00E42D93" w:rsidRDefault="0068741F" w:rsidP="0068741F">
      <w:pPr>
        <w:spacing w:after="120" w:line="228" w:lineRule="auto"/>
        <w:rPr>
          <w:rFonts w:cs="B Lotus" w:hint="cs"/>
          <w:sz w:val="10"/>
          <w:szCs w:val="10"/>
          <w:rtl/>
          <w:lang w:bidi="fa-IR"/>
        </w:rPr>
      </w:pPr>
      <w:r w:rsidRPr="00E42D93">
        <w:rPr>
          <w:rFonts w:cs="B Lotus" w:hint="cs"/>
          <w:b/>
          <w:bCs/>
          <w:sz w:val="26"/>
          <w:szCs w:val="26"/>
          <w:rtl/>
        </w:rPr>
        <w:t xml:space="preserve">  </w:t>
      </w:r>
    </w:p>
    <w:p w:rsidR="0068741F" w:rsidRPr="00E42D93" w:rsidRDefault="0068741F" w:rsidP="004F16B1">
      <w:pPr>
        <w:spacing w:line="228" w:lineRule="auto"/>
        <w:jc w:val="center"/>
        <w:rPr>
          <w:rFonts w:cs="B Lotus" w:hint="cs"/>
          <w:sz w:val="60"/>
          <w:szCs w:val="60"/>
          <w:rtl/>
          <w:lang w:bidi="fa-IR"/>
        </w:rPr>
      </w:pPr>
    </w:p>
    <w:p w:rsidR="0068741F" w:rsidRPr="00E42D93" w:rsidRDefault="0068741F" w:rsidP="004F16B1">
      <w:pPr>
        <w:spacing w:line="228" w:lineRule="auto"/>
        <w:jc w:val="center"/>
        <w:rPr>
          <w:rFonts w:cs="B Lotus"/>
          <w:sz w:val="28"/>
          <w:lang w:bidi="fa-IR"/>
        </w:rPr>
      </w:pPr>
    </w:p>
    <w:p w:rsidR="0068741F" w:rsidRPr="00E42D93" w:rsidRDefault="0068741F" w:rsidP="004F16B1">
      <w:pPr>
        <w:spacing w:line="228" w:lineRule="auto"/>
        <w:jc w:val="center"/>
        <w:rPr>
          <w:rFonts w:cs="B Lotus"/>
          <w:sz w:val="28"/>
          <w:lang w:bidi="fa-IR"/>
        </w:rPr>
      </w:pPr>
    </w:p>
    <w:p w:rsidR="0068741F" w:rsidRPr="00E42D93" w:rsidRDefault="0068741F" w:rsidP="0068741F">
      <w:pPr>
        <w:spacing w:after="120" w:line="228" w:lineRule="auto"/>
        <w:jc w:val="center"/>
        <w:rPr>
          <w:rFonts w:ascii="IranNastaliq" w:hAnsi="IranNastaliq" w:cs="IranNastaliq"/>
          <w:sz w:val="114"/>
          <w:szCs w:val="114"/>
          <w:rtl/>
        </w:rPr>
      </w:pPr>
      <w:r w:rsidRPr="00E42D93">
        <w:rPr>
          <w:rFonts w:cs="PT Bold Heading"/>
          <w:sz w:val="70"/>
          <w:szCs w:val="70"/>
          <w:rtl/>
          <w:lang w:bidi="ar-SY"/>
        </w:rPr>
        <w:t>طريق النجاة من شر الغلاة</w:t>
      </w:r>
    </w:p>
    <w:p w:rsidR="0068741F" w:rsidRPr="00E42D93" w:rsidRDefault="0068741F" w:rsidP="004F16B1">
      <w:pPr>
        <w:spacing w:line="228" w:lineRule="auto"/>
        <w:jc w:val="center"/>
        <w:rPr>
          <w:rFonts w:eastAsia="B Badr" w:cs="B Mitra" w:hint="cs"/>
          <w:b/>
          <w:bCs/>
          <w:sz w:val="40"/>
          <w:szCs w:val="40"/>
          <w:lang w:bidi="fa-IR"/>
        </w:rPr>
      </w:pPr>
    </w:p>
    <w:p w:rsidR="0068741F" w:rsidRPr="00E42D93" w:rsidRDefault="0068741F" w:rsidP="004F16B1">
      <w:pPr>
        <w:spacing w:line="228" w:lineRule="auto"/>
        <w:jc w:val="center"/>
        <w:rPr>
          <w:rFonts w:eastAsia="B Badr" w:cs="B Mitra"/>
          <w:b/>
          <w:bCs/>
          <w:sz w:val="40"/>
          <w:szCs w:val="40"/>
          <w:lang w:bidi="fa-IR"/>
        </w:rPr>
      </w:pPr>
    </w:p>
    <w:p w:rsidR="0068741F" w:rsidRPr="00E42D93" w:rsidRDefault="0068741F" w:rsidP="004F16B1">
      <w:pPr>
        <w:spacing w:line="228" w:lineRule="auto"/>
        <w:jc w:val="center"/>
        <w:rPr>
          <w:rFonts w:eastAsia="B Badr" w:cs="B Mitra"/>
          <w:b/>
          <w:bCs/>
          <w:sz w:val="40"/>
          <w:szCs w:val="40"/>
          <w:lang w:bidi="fa-IR"/>
        </w:rPr>
      </w:pPr>
    </w:p>
    <w:p w:rsidR="0068741F" w:rsidRPr="00E42D93" w:rsidRDefault="0068741F" w:rsidP="004F16B1">
      <w:pPr>
        <w:spacing w:line="228" w:lineRule="auto"/>
        <w:jc w:val="center"/>
        <w:rPr>
          <w:rFonts w:eastAsia="B Badr" w:cs="B Mitra" w:hint="cs"/>
          <w:b/>
          <w:bCs/>
          <w:sz w:val="40"/>
          <w:szCs w:val="40"/>
          <w:rtl/>
          <w:lang w:bidi="fa-IR"/>
        </w:rPr>
      </w:pPr>
    </w:p>
    <w:p w:rsidR="00A533C0" w:rsidRPr="00E42D93" w:rsidRDefault="00A533C0" w:rsidP="004F16B1">
      <w:pPr>
        <w:widowControl w:val="0"/>
        <w:spacing w:line="228" w:lineRule="auto"/>
        <w:jc w:val="center"/>
        <w:rPr>
          <w:rFonts w:cs="Al-Kharashi 52" w:hint="cs"/>
          <w:sz w:val="44"/>
          <w:szCs w:val="44"/>
          <w:rtl/>
          <w:lang w:bidi="ar-SY"/>
        </w:rPr>
      </w:pPr>
      <w:r w:rsidRPr="00E42D93">
        <w:rPr>
          <w:rFonts w:cs="Al-Kharashi 52" w:hint="cs"/>
          <w:sz w:val="44"/>
          <w:szCs w:val="44"/>
          <w:rtl/>
          <w:lang w:bidi="ar-SY"/>
        </w:rPr>
        <w:t>كتبه (بالفارسية) المرحوم الأستاذ</w:t>
      </w:r>
    </w:p>
    <w:p w:rsidR="00A533C0" w:rsidRPr="00E42D93" w:rsidRDefault="00A533C0" w:rsidP="004F16B1">
      <w:pPr>
        <w:widowControl w:val="0"/>
        <w:spacing w:line="228" w:lineRule="auto"/>
        <w:jc w:val="center"/>
        <w:rPr>
          <w:rFonts w:cs="mohammad bold art 1" w:hint="cs"/>
          <w:sz w:val="32"/>
          <w:szCs w:val="32"/>
          <w:rtl/>
          <w:lang w:bidi="ar-SY"/>
        </w:rPr>
      </w:pPr>
      <w:r w:rsidRPr="00E42D93">
        <w:rPr>
          <w:rFonts w:cs="mohammad bold art 1" w:hint="cs"/>
          <w:sz w:val="32"/>
          <w:szCs w:val="32"/>
          <w:rtl/>
          <w:lang w:bidi="ar-SY"/>
        </w:rPr>
        <w:t>حيدر علي قلمداران القُمِّي</w:t>
      </w:r>
    </w:p>
    <w:p w:rsidR="00A533C0" w:rsidRPr="00E42D93" w:rsidRDefault="00A533C0" w:rsidP="004F16B1">
      <w:pPr>
        <w:widowControl w:val="0"/>
        <w:spacing w:line="228" w:lineRule="auto"/>
        <w:jc w:val="center"/>
        <w:rPr>
          <w:rFonts w:cs="Al-Kharashi 52" w:hint="cs"/>
          <w:sz w:val="44"/>
          <w:szCs w:val="44"/>
          <w:rtl/>
          <w:lang w:bidi="ar-SY"/>
        </w:rPr>
      </w:pPr>
      <w:r w:rsidRPr="00E42D93">
        <w:rPr>
          <w:rFonts w:cs="Al-Kharashi 52" w:hint="cs"/>
          <w:sz w:val="44"/>
          <w:szCs w:val="44"/>
          <w:rtl/>
          <w:lang w:bidi="ar-SY"/>
        </w:rPr>
        <w:t>(1913 - 1989م)</w:t>
      </w:r>
    </w:p>
    <w:p w:rsidR="00A533C0" w:rsidRPr="00E42D93" w:rsidRDefault="00A533C0" w:rsidP="004F16B1">
      <w:pPr>
        <w:widowControl w:val="0"/>
        <w:spacing w:line="228" w:lineRule="auto"/>
        <w:jc w:val="center"/>
        <w:rPr>
          <w:rFonts w:cs="Al-Kharashi 52" w:hint="cs"/>
          <w:sz w:val="44"/>
          <w:szCs w:val="44"/>
          <w:rtl/>
          <w:lang w:bidi="ar-SY"/>
        </w:rPr>
      </w:pPr>
    </w:p>
    <w:p w:rsidR="00A533C0" w:rsidRPr="00E42D93" w:rsidRDefault="00A533C0" w:rsidP="004F16B1">
      <w:pPr>
        <w:widowControl w:val="0"/>
        <w:spacing w:line="228" w:lineRule="auto"/>
        <w:jc w:val="center"/>
        <w:rPr>
          <w:rFonts w:cs="Al-Kharashi 52" w:hint="cs"/>
          <w:sz w:val="44"/>
          <w:szCs w:val="44"/>
          <w:rtl/>
          <w:lang w:bidi="ar-SY"/>
        </w:rPr>
      </w:pPr>
      <w:r w:rsidRPr="00E42D93">
        <w:rPr>
          <w:rFonts w:cs="Al-Kharashi 52" w:hint="cs"/>
          <w:sz w:val="44"/>
          <w:szCs w:val="44"/>
          <w:rtl/>
          <w:lang w:bidi="ar-SY"/>
        </w:rPr>
        <w:t xml:space="preserve">تعريب وتقديم وحواشي </w:t>
      </w:r>
    </w:p>
    <w:p w:rsidR="0068741F" w:rsidRPr="00E42D93" w:rsidRDefault="00A533C0" w:rsidP="00A533C0">
      <w:pPr>
        <w:spacing w:after="120" w:line="228" w:lineRule="auto"/>
        <w:jc w:val="center"/>
        <w:rPr>
          <w:rFonts w:cs="mohammad bold art 1" w:hint="cs"/>
          <w:sz w:val="22"/>
          <w:szCs w:val="22"/>
          <w:rtl/>
        </w:rPr>
      </w:pPr>
      <w:r w:rsidRPr="00E42D93">
        <w:rPr>
          <w:rFonts w:cs="mohammad bold art 1" w:hint="cs"/>
          <w:sz w:val="32"/>
          <w:szCs w:val="32"/>
          <w:rtl/>
          <w:lang w:bidi="ar-SY"/>
        </w:rPr>
        <w:t>سعـد رستــم</w:t>
      </w:r>
    </w:p>
    <w:p w:rsidR="0068741F" w:rsidRPr="00E42D93" w:rsidRDefault="0068741F" w:rsidP="004F16B1">
      <w:pPr>
        <w:spacing w:line="228" w:lineRule="auto"/>
        <w:rPr>
          <w:rFonts w:cs="B Zar"/>
          <w:szCs w:val="24"/>
          <w:rtl/>
        </w:rPr>
      </w:pPr>
    </w:p>
    <w:p w:rsidR="0068741F" w:rsidRPr="00E42D93" w:rsidRDefault="0068741F" w:rsidP="0068741F">
      <w:pPr>
        <w:spacing w:after="120" w:line="228" w:lineRule="auto"/>
        <w:ind w:firstLine="340"/>
        <w:jc w:val="center"/>
        <w:rPr>
          <w:rFonts w:cs="B Yagut" w:hint="cs"/>
          <w:b/>
          <w:bCs/>
          <w:szCs w:val="24"/>
          <w:rtl/>
        </w:rPr>
      </w:pPr>
    </w:p>
    <w:p w:rsidR="0068741F" w:rsidRPr="00E42D93" w:rsidRDefault="0068741F" w:rsidP="0068741F">
      <w:pPr>
        <w:spacing w:after="120" w:line="228" w:lineRule="auto"/>
        <w:ind w:firstLine="340"/>
        <w:jc w:val="lowKashida"/>
        <w:rPr>
          <w:rFonts w:cs="B Lotus" w:hint="cs"/>
          <w:b/>
          <w:bCs/>
          <w:sz w:val="28"/>
          <w:rtl/>
        </w:rPr>
      </w:pPr>
    </w:p>
    <w:p w:rsidR="0068741F" w:rsidRPr="00E42D93" w:rsidRDefault="0068741F" w:rsidP="004F16B1">
      <w:pPr>
        <w:spacing w:line="228" w:lineRule="auto"/>
        <w:jc w:val="center"/>
        <w:rPr>
          <w:rFonts w:cs="B Zar"/>
          <w:szCs w:val="24"/>
          <w:rtl/>
        </w:rPr>
      </w:pPr>
    </w:p>
    <w:p w:rsidR="0068741F" w:rsidRPr="00E42D93" w:rsidRDefault="0068741F" w:rsidP="004F16B1">
      <w:pPr>
        <w:spacing w:line="228" w:lineRule="auto"/>
        <w:rPr>
          <w:rFonts w:cs="B Zar"/>
          <w:szCs w:val="24"/>
          <w:rtl/>
        </w:rPr>
      </w:pPr>
    </w:p>
    <w:p w:rsidR="0068741F" w:rsidRPr="00E42D93" w:rsidRDefault="0068741F" w:rsidP="004F16B1">
      <w:pPr>
        <w:spacing w:line="228" w:lineRule="auto"/>
        <w:rPr>
          <w:rFonts w:cs="B Zar" w:hint="cs"/>
          <w:szCs w:val="24"/>
          <w:rtl/>
        </w:rPr>
        <w:sectPr w:rsidR="0068741F" w:rsidRPr="00E42D93" w:rsidSect="00C478FA">
          <w:headerReference w:type="even" r:id="rId9"/>
          <w:headerReference w:type="default" r:id="rId10"/>
          <w:footerReference w:type="even" r:id="rId11"/>
          <w:footerReference w:type="default" r:id="rId12"/>
          <w:footnotePr>
            <w:numRestart w:val="eachPage"/>
          </w:footnotePr>
          <w:type w:val="oddPage"/>
          <w:pgSz w:w="11906" w:h="16838" w:code="9"/>
          <w:pgMar w:top="2552" w:right="2268" w:bottom="2552" w:left="2268" w:header="2552" w:footer="2552"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68741F" w:rsidRPr="00E42D93" w:rsidRDefault="0068741F" w:rsidP="0068741F">
      <w:pPr>
        <w:widowControl w:val="0"/>
        <w:shd w:val="clear" w:color="auto" w:fill="FFFFFF"/>
        <w:tabs>
          <w:tab w:val="right" w:leader="dot" w:pos="5138"/>
        </w:tabs>
        <w:spacing w:line="228" w:lineRule="auto"/>
        <w:ind w:left="851"/>
        <w:rPr>
          <w:rFonts w:cs="B Zar" w:hint="cs"/>
          <w:sz w:val="28"/>
          <w:rtl/>
        </w:rPr>
      </w:pPr>
    </w:p>
    <w:p w:rsidR="0068741F" w:rsidRPr="00E42D93" w:rsidRDefault="0068741F" w:rsidP="0068741F">
      <w:pPr>
        <w:widowControl w:val="0"/>
        <w:shd w:val="clear" w:color="auto" w:fill="FFFFFF"/>
        <w:tabs>
          <w:tab w:val="right" w:leader="dot" w:pos="5138"/>
        </w:tabs>
        <w:spacing w:line="228" w:lineRule="auto"/>
        <w:ind w:left="851"/>
        <w:rPr>
          <w:rFonts w:cs="B Zar" w:hint="cs"/>
          <w:sz w:val="28"/>
          <w:rtl/>
        </w:rPr>
      </w:pPr>
    </w:p>
    <w:p w:rsidR="0068741F" w:rsidRPr="00E42D93" w:rsidRDefault="0068741F" w:rsidP="0068741F">
      <w:pPr>
        <w:widowControl w:val="0"/>
        <w:shd w:val="clear" w:color="auto" w:fill="FFFFFF"/>
        <w:tabs>
          <w:tab w:val="right" w:leader="dot" w:pos="5138"/>
        </w:tabs>
        <w:spacing w:line="228" w:lineRule="auto"/>
        <w:ind w:left="851"/>
        <w:rPr>
          <w:rFonts w:cs="B Zar" w:hint="cs"/>
          <w:sz w:val="28"/>
          <w:rtl/>
        </w:rPr>
      </w:pPr>
    </w:p>
    <w:p w:rsidR="0068741F" w:rsidRPr="00E42D93" w:rsidRDefault="0068741F" w:rsidP="0068741F">
      <w:pPr>
        <w:widowControl w:val="0"/>
        <w:shd w:val="clear" w:color="auto" w:fill="FFFFFF"/>
        <w:tabs>
          <w:tab w:val="right" w:leader="dot" w:pos="5138"/>
        </w:tabs>
        <w:spacing w:line="228" w:lineRule="auto"/>
        <w:ind w:left="851"/>
        <w:rPr>
          <w:rFonts w:cs="B Zar" w:hint="cs"/>
          <w:sz w:val="28"/>
          <w:rtl/>
        </w:rPr>
      </w:pPr>
    </w:p>
    <w:p w:rsidR="0068741F" w:rsidRPr="00E42D93" w:rsidRDefault="0068741F" w:rsidP="0068741F">
      <w:pPr>
        <w:widowControl w:val="0"/>
        <w:shd w:val="clear" w:color="auto" w:fill="FFFFFF"/>
        <w:tabs>
          <w:tab w:val="right" w:leader="dot" w:pos="5138"/>
        </w:tabs>
        <w:spacing w:line="228" w:lineRule="auto"/>
        <w:ind w:left="851"/>
        <w:rPr>
          <w:rFonts w:cs="B Zar" w:hint="cs"/>
          <w:sz w:val="28"/>
          <w:rtl/>
        </w:rPr>
      </w:pPr>
    </w:p>
    <w:p w:rsidR="0068741F" w:rsidRPr="00E42D93" w:rsidRDefault="0068741F" w:rsidP="0068741F">
      <w:pPr>
        <w:widowControl w:val="0"/>
        <w:shd w:val="clear" w:color="auto" w:fill="FFFFFF"/>
        <w:tabs>
          <w:tab w:val="right" w:leader="dot" w:pos="5138"/>
        </w:tabs>
        <w:spacing w:line="228" w:lineRule="auto"/>
        <w:ind w:left="851"/>
        <w:rPr>
          <w:rFonts w:cs="B Zar" w:hint="cs"/>
          <w:sz w:val="28"/>
          <w:rtl/>
        </w:rPr>
      </w:pPr>
    </w:p>
    <w:p w:rsidR="0068741F" w:rsidRPr="00E42D93" w:rsidRDefault="0068741F" w:rsidP="0068741F">
      <w:pPr>
        <w:widowControl w:val="0"/>
        <w:shd w:val="clear" w:color="auto" w:fill="FFFFFF"/>
        <w:tabs>
          <w:tab w:val="right" w:leader="dot" w:pos="5138"/>
        </w:tabs>
        <w:spacing w:line="228" w:lineRule="auto"/>
        <w:ind w:left="851"/>
        <w:rPr>
          <w:rFonts w:cs="B Zar" w:hint="cs"/>
          <w:sz w:val="28"/>
          <w:rtl/>
        </w:rPr>
      </w:pPr>
    </w:p>
    <w:p w:rsidR="0068741F" w:rsidRPr="00E42D93" w:rsidRDefault="0068741F" w:rsidP="0068741F">
      <w:pPr>
        <w:widowControl w:val="0"/>
        <w:shd w:val="clear" w:color="auto" w:fill="FFFFFF"/>
        <w:tabs>
          <w:tab w:val="right" w:leader="dot" w:pos="5138"/>
        </w:tabs>
        <w:spacing w:line="228" w:lineRule="auto"/>
        <w:ind w:left="851"/>
        <w:rPr>
          <w:rFonts w:cs="B Zar" w:hint="cs"/>
          <w:sz w:val="28"/>
          <w:rtl/>
        </w:rPr>
      </w:pPr>
    </w:p>
    <w:p w:rsidR="0068741F" w:rsidRPr="00E42D93" w:rsidRDefault="0068741F" w:rsidP="0068741F">
      <w:pPr>
        <w:widowControl w:val="0"/>
        <w:shd w:val="clear" w:color="auto" w:fill="FFFFFF"/>
        <w:tabs>
          <w:tab w:val="right" w:leader="dot" w:pos="5138"/>
        </w:tabs>
        <w:spacing w:line="228" w:lineRule="auto"/>
        <w:ind w:left="851"/>
        <w:rPr>
          <w:rFonts w:cs="B Zar" w:hint="cs"/>
          <w:sz w:val="28"/>
          <w:rtl/>
        </w:rPr>
      </w:pPr>
    </w:p>
    <w:p w:rsidR="0068741F" w:rsidRDefault="0068741F" w:rsidP="0068741F">
      <w:pPr>
        <w:widowControl w:val="0"/>
        <w:shd w:val="clear" w:color="auto" w:fill="FFFFFF"/>
        <w:tabs>
          <w:tab w:val="right" w:leader="dot" w:pos="5138"/>
        </w:tabs>
        <w:spacing w:line="228" w:lineRule="auto"/>
        <w:ind w:left="851"/>
        <w:rPr>
          <w:rFonts w:cs="B Zar" w:hint="cs"/>
          <w:sz w:val="28"/>
          <w:rtl/>
        </w:rPr>
      </w:pPr>
    </w:p>
    <w:p w:rsidR="00CF6440" w:rsidRDefault="00CF6440" w:rsidP="0068741F">
      <w:pPr>
        <w:widowControl w:val="0"/>
        <w:shd w:val="clear" w:color="auto" w:fill="FFFFFF"/>
        <w:tabs>
          <w:tab w:val="right" w:leader="dot" w:pos="5138"/>
        </w:tabs>
        <w:spacing w:line="228" w:lineRule="auto"/>
        <w:ind w:left="851"/>
        <w:rPr>
          <w:rFonts w:cs="B Zar" w:hint="cs"/>
          <w:sz w:val="28"/>
          <w:rtl/>
        </w:rPr>
      </w:pPr>
    </w:p>
    <w:p w:rsidR="00CF6440" w:rsidRDefault="00CF6440" w:rsidP="0068741F">
      <w:pPr>
        <w:widowControl w:val="0"/>
        <w:shd w:val="clear" w:color="auto" w:fill="FFFFFF"/>
        <w:tabs>
          <w:tab w:val="right" w:leader="dot" w:pos="5138"/>
        </w:tabs>
        <w:spacing w:line="228" w:lineRule="auto"/>
        <w:ind w:left="851"/>
        <w:rPr>
          <w:rFonts w:cs="B Zar" w:hint="cs"/>
          <w:sz w:val="28"/>
          <w:rtl/>
        </w:rPr>
      </w:pPr>
    </w:p>
    <w:p w:rsidR="00CF6440" w:rsidRPr="00CF6440" w:rsidRDefault="00CF6440" w:rsidP="0068741F">
      <w:pPr>
        <w:widowControl w:val="0"/>
        <w:shd w:val="clear" w:color="auto" w:fill="FFFFFF"/>
        <w:tabs>
          <w:tab w:val="right" w:leader="dot" w:pos="5138"/>
        </w:tabs>
        <w:spacing w:line="228" w:lineRule="auto"/>
        <w:ind w:left="851"/>
        <w:rPr>
          <w:rFonts w:cs="B Zar" w:hint="cs"/>
          <w:sz w:val="44"/>
          <w:szCs w:val="44"/>
          <w:rtl/>
        </w:rPr>
      </w:pPr>
    </w:p>
    <w:p w:rsidR="0068741F" w:rsidRPr="00E42D93" w:rsidRDefault="0068741F" w:rsidP="0068741F">
      <w:pPr>
        <w:widowControl w:val="0"/>
        <w:shd w:val="clear" w:color="auto" w:fill="FFFFFF"/>
        <w:tabs>
          <w:tab w:val="right" w:leader="dot" w:pos="5138"/>
        </w:tabs>
        <w:spacing w:line="228" w:lineRule="auto"/>
        <w:ind w:left="851"/>
        <w:rPr>
          <w:rFonts w:cs="B Zar" w:hint="cs"/>
          <w:sz w:val="28"/>
          <w:rtl/>
        </w:rPr>
      </w:pPr>
    </w:p>
    <w:p w:rsidR="0068741F" w:rsidRPr="00E42D93" w:rsidRDefault="0068741F" w:rsidP="0068741F">
      <w:pPr>
        <w:widowControl w:val="0"/>
        <w:shd w:val="clear" w:color="auto" w:fill="FFFFFF"/>
        <w:tabs>
          <w:tab w:val="right" w:leader="dot" w:pos="5138"/>
        </w:tabs>
        <w:spacing w:line="228" w:lineRule="auto"/>
        <w:ind w:left="851"/>
        <w:rPr>
          <w:rFonts w:cs="B Zar" w:hint="cs"/>
          <w:sz w:val="28"/>
          <w:rtl/>
        </w:rPr>
      </w:pPr>
    </w:p>
    <w:p w:rsidR="00CF6440" w:rsidRPr="0082630D" w:rsidRDefault="00CF6440" w:rsidP="00CF6440">
      <w:pPr>
        <w:widowControl w:val="0"/>
        <w:shd w:val="clear" w:color="auto" w:fill="FFFFFF"/>
        <w:tabs>
          <w:tab w:val="right" w:leader="dot" w:pos="5138"/>
        </w:tabs>
        <w:spacing w:line="228" w:lineRule="auto"/>
        <w:ind w:left="226"/>
        <w:rPr>
          <w:rFonts w:ascii="Lotus Linotype" w:hAnsi="Lotus Linotype" w:cs="Lotus Linotype" w:hint="cs"/>
          <w:b/>
          <w:bCs/>
          <w:sz w:val="32"/>
          <w:szCs w:val="32"/>
          <w:rtl/>
        </w:rPr>
      </w:pPr>
      <w:r w:rsidRPr="0082630D">
        <w:rPr>
          <w:rFonts w:ascii="Lotus Linotype" w:hAnsi="Lotus Linotype" w:cs="Lotus Linotype"/>
          <w:b/>
          <w:bCs/>
          <w:sz w:val="32"/>
          <w:szCs w:val="32"/>
          <w:rtl/>
        </w:rPr>
        <w:t>بطاقة الكتاب</w:t>
      </w:r>
    </w:p>
    <w:p w:rsidR="00CF6440" w:rsidRPr="0082630D" w:rsidRDefault="00C7115E" w:rsidP="00CF6440">
      <w:pPr>
        <w:widowControl w:val="0"/>
        <w:shd w:val="clear" w:color="auto" w:fill="FFFFFF"/>
        <w:tabs>
          <w:tab w:val="right" w:leader="dot" w:pos="5138"/>
        </w:tabs>
        <w:spacing w:line="228" w:lineRule="auto"/>
        <w:ind w:left="226"/>
        <w:rPr>
          <w:rFonts w:ascii="Lotus Linotype" w:hAnsi="Lotus Linotype" w:cs="Lotus Linotype" w:hint="cs"/>
          <w:b/>
          <w:bCs/>
          <w:sz w:val="16"/>
          <w:szCs w:val="16"/>
          <w:rtl/>
        </w:rPr>
      </w:pPr>
      <w:r>
        <w:rPr>
          <w:rFonts w:cs="Times New Roman" w:hint="cs"/>
          <w:noProof/>
          <w:szCs w:val="24"/>
          <w:rtl/>
        </w:rPr>
        <mc:AlternateContent>
          <mc:Choice Requires="wps">
            <w:drawing>
              <wp:anchor distT="0" distB="0" distL="114300" distR="114300" simplePos="0" relativeHeight="251665920" behindDoc="0" locked="0" layoutInCell="1" allowOverlap="1">
                <wp:simplePos x="0" y="0"/>
                <wp:positionH relativeFrom="column">
                  <wp:posOffset>2517140</wp:posOffset>
                </wp:positionH>
                <wp:positionV relativeFrom="paragraph">
                  <wp:posOffset>-6985</wp:posOffset>
                </wp:positionV>
                <wp:extent cx="2171700" cy="0"/>
                <wp:effectExtent l="12065" t="12065" r="16510" b="16510"/>
                <wp:wrapNone/>
                <wp:docPr id="7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2pt,-.55pt" to="369.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" strokeweight="1.5pt"/>
            </w:pict>
          </mc:Fallback>
        </mc:AlternateContent>
      </w:r>
    </w:p>
    <w:tbl>
      <w:tblPr>
        <w:bidiVisual/>
        <w:tblW w:w="7384" w:type="dxa"/>
        <w:tblInd w:w="94" w:type="dxa"/>
        <w:tblLayout w:type="fixed"/>
        <w:tblLook w:val="01E0" w:firstRow="1" w:lastRow="1" w:firstColumn="1" w:lastColumn="1" w:noHBand="0" w:noVBand="0"/>
      </w:tblPr>
      <w:tblGrid>
        <w:gridCol w:w="2083"/>
        <w:gridCol w:w="37"/>
        <w:gridCol w:w="203"/>
        <w:gridCol w:w="35"/>
        <w:gridCol w:w="5026"/>
      </w:tblGrid>
      <w:tr w:rsidR="00CF6440" w:rsidRPr="0082630D" w:rsidTr="000E27E5">
        <w:tc>
          <w:tcPr>
            <w:tcW w:w="2120" w:type="dxa"/>
            <w:gridSpan w:val="2"/>
            <w:vAlign w:val="center"/>
          </w:tcPr>
          <w:p w:rsidR="00CF6440" w:rsidRPr="0082630D" w:rsidRDefault="00CF6440" w:rsidP="00106C9B">
            <w:pPr>
              <w:widowControl w:val="0"/>
              <w:shd w:val="clear" w:color="auto" w:fill="FFFFFF"/>
              <w:tabs>
                <w:tab w:val="right" w:leader="dot" w:pos="5138"/>
              </w:tabs>
              <w:spacing w:line="228" w:lineRule="auto"/>
              <w:rPr>
                <w:rFonts w:ascii="Lotus Linotype" w:hAnsi="Lotus Linotype" w:cs="Lotus Linotype"/>
                <w:b/>
                <w:bCs/>
                <w:sz w:val="2"/>
                <w:szCs w:val="2"/>
                <w:rtl/>
              </w:rPr>
            </w:pPr>
            <w:r w:rsidRPr="0082630D">
              <w:rPr>
                <w:rFonts w:ascii="Lotus Linotype" w:hAnsi="Lotus Linotype" w:cs="Lotus Linotype"/>
                <w:b/>
                <w:bCs/>
                <w:sz w:val="26"/>
                <w:szCs w:val="26"/>
                <w:rtl/>
              </w:rPr>
              <w:t xml:space="preserve">اسم الكتاب: </w:t>
            </w:r>
            <w:r w:rsidRPr="0082630D">
              <w:rPr>
                <w:rFonts w:ascii="Lotus Linotype" w:hAnsi="Lotus Linotype" w:cs="Lotus Linotype"/>
                <w:b/>
                <w:bCs/>
                <w:sz w:val="26"/>
                <w:szCs w:val="26"/>
                <w:rtl/>
              </w:rPr>
              <w:br/>
            </w:r>
          </w:p>
        </w:tc>
        <w:tc>
          <w:tcPr>
            <w:tcW w:w="238" w:type="dxa"/>
            <w:gridSpan w:val="2"/>
          </w:tcPr>
          <w:p w:rsidR="00CF6440" w:rsidRPr="0082630D" w:rsidRDefault="00CF6440" w:rsidP="00106C9B">
            <w:pPr>
              <w:widowControl w:val="0"/>
              <w:shd w:val="clear" w:color="auto" w:fill="FFFFFF"/>
              <w:tabs>
                <w:tab w:val="right" w:leader="dot" w:pos="5138"/>
              </w:tabs>
              <w:spacing w:line="228" w:lineRule="auto"/>
              <w:rPr>
                <w:rFonts w:ascii="Lotus Linotype" w:hAnsi="Lotus Linotype" w:cs="Lotus Linotype"/>
                <w:b/>
                <w:bCs/>
                <w:szCs w:val="24"/>
                <w:rtl/>
              </w:rPr>
            </w:pPr>
          </w:p>
        </w:tc>
        <w:tc>
          <w:tcPr>
            <w:tcW w:w="5026" w:type="dxa"/>
          </w:tcPr>
          <w:p w:rsidR="00CF6440" w:rsidRPr="0082630D" w:rsidRDefault="00CF6440" w:rsidP="00106C9B">
            <w:pPr>
              <w:rPr>
                <w:rFonts w:ascii="Lotus Linotype" w:eastAsia="B Badr" w:hAnsi="Lotus Linotype" w:cs="Lotus Linotype"/>
                <w:b/>
                <w:bCs/>
                <w:sz w:val="26"/>
                <w:szCs w:val="26"/>
                <w:rtl/>
                <w:lang w:bidi="fa-IR"/>
              </w:rPr>
            </w:pPr>
            <w:r w:rsidRPr="00CF6440">
              <w:rPr>
                <w:rFonts w:ascii="Lotus Linotype" w:eastAsia="B Badr" w:hAnsi="Lotus Linotype" w:cs="Lotus Linotype"/>
                <w:b/>
                <w:bCs/>
                <w:sz w:val="26"/>
                <w:szCs w:val="26"/>
                <w:rtl/>
                <w:lang w:bidi="fa-IR"/>
              </w:rPr>
              <w:t>طريق النجاة من شر الغلاة</w:t>
            </w:r>
          </w:p>
        </w:tc>
      </w:tr>
      <w:tr w:rsidR="00CF6440" w:rsidRPr="0082630D" w:rsidTr="000E27E5">
        <w:tc>
          <w:tcPr>
            <w:tcW w:w="2120" w:type="dxa"/>
            <w:gridSpan w:val="2"/>
            <w:vAlign w:val="center"/>
          </w:tcPr>
          <w:p w:rsidR="00CF6440" w:rsidRPr="0082630D" w:rsidRDefault="00CF6440" w:rsidP="00106C9B">
            <w:pPr>
              <w:widowControl w:val="0"/>
              <w:shd w:val="clear" w:color="auto" w:fill="FFFFFF"/>
              <w:tabs>
                <w:tab w:val="right" w:leader="dot" w:pos="5138"/>
              </w:tabs>
              <w:spacing w:line="228" w:lineRule="auto"/>
              <w:rPr>
                <w:rFonts w:ascii="Lotus Linotype" w:hAnsi="Lotus Linotype" w:cs="Lotus Linotype"/>
                <w:b/>
                <w:bCs/>
                <w:sz w:val="26"/>
                <w:szCs w:val="26"/>
                <w:rtl/>
              </w:rPr>
            </w:pPr>
            <w:r w:rsidRPr="0082630D">
              <w:rPr>
                <w:rFonts w:ascii="Lotus Linotype" w:hAnsi="Lotus Linotype" w:cs="Lotus Linotype" w:hint="cs"/>
                <w:b/>
                <w:bCs/>
                <w:sz w:val="26"/>
                <w:szCs w:val="26"/>
                <w:rtl/>
                <w:lang w:bidi="fa-IR"/>
              </w:rPr>
              <w:t>ال</w:t>
            </w:r>
            <w:r w:rsidRPr="0082630D">
              <w:rPr>
                <w:rFonts w:ascii="Lotus Linotype" w:hAnsi="Lotus Linotype" w:cs="Lotus Linotype"/>
                <w:b/>
                <w:bCs/>
                <w:sz w:val="26"/>
                <w:szCs w:val="26"/>
                <w:rtl/>
                <w:lang w:bidi="fa-IR"/>
              </w:rPr>
              <w:t>مؤلف</w:t>
            </w:r>
            <w:r w:rsidRPr="0082630D">
              <w:rPr>
                <w:rFonts w:ascii="Lotus Linotype" w:hAnsi="Lotus Linotype" w:cs="Lotus Linotype"/>
                <w:b/>
                <w:bCs/>
                <w:sz w:val="26"/>
                <w:szCs w:val="26"/>
                <w:rtl/>
              </w:rPr>
              <w:t xml:space="preserve">: </w:t>
            </w:r>
          </w:p>
        </w:tc>
        <w:tc>
          <w:tcPr>
            <w:tcW w:w="238" w:type="dxa"/>
            <w:gridSpan w:val="2"/>
          </w:tcPr>
          <w:p w:rsidR="00CF6440" w:rsidRPr="0082630D" w:rsidRDefault="00CF6440" w:rsidP="00106C9B">
            <w:pPr>
              <w:widowControl w:val="0"/>
              <w:shd w:val="clear" w:color="auto" w:fill="FFFFFF"/>
              <w:tabs>
                <w:tab w:val="right" w:leader="dot" w:pos="5138"/>
              </w:tabs>
              <w:spacing w:line="228" w:lineRule="auto"/>
              <w:rPr>
                <w:rFonts w:ascii="Lotus Linotype" w:hAnsi="Lotus Linotype" w:cs="Lotus Linotype"/>
                <w:b/>
                <w:bCs/>
                <w:sz w:val="26"/>
                <w:szCs w:val="26"/>
                <w:rtl/>
              </w:rPr>
            </w:pPr>
          </w:p>
        </w:tc>
        <w:tc>
          <w:tcPr>
            <w:tcW w:w="5026" w:type="dxa"/>
          </w:tcPr>
          <w:p w:rsidR="00CF6440" w:rsidRPr="0082630D" w:rsidRDefault="000E27E5" w:rsidP="000E27E5">
            <w:pPr>
              <w:widowControl w:val="0"/>
              <w:shd w:val="clear" w:color="auto" w:fill="FFFFFF"/>
              <w:tabs>
                <w:tab w:val="right" w:leader="dot" w:pos="5138"/>
              </w:tabs>
              <w:spacing w:line="228" w:lineRule="auto"/>
              <w:rPr>
                <w:rFonts w:ascii="Lotus Linotype" w:hAnsi="Lotus Linotype" w:cs="Lotus Linotype" w:hint="cs"/>
                <w:b/>
                <w:bCs/>
                <w:sz w:val="26"/>
                <w:szCs w:val="26"/>
                <w:rtl/>
                <w:lang w:bidi="fa-IR"/>
              </w:rPr>
            </w:pPr>
            <w:r w:rsidRPr="000E27E5">
              <w:rPr>
                <w:rFonts w:ascii="Lotus Linotype" w:hAnsi="Lotus Linotype" w:cs="Lotus Linotype"/>
                <w:b/>
                <w:bCs/>
                <w:sz w:val="26"/>
                <w:szCs w:val="26"/>
                <w:rtl/>
                <w:lang w:bidi="fa-IR"/>
              </w:rPr>
              <w:t>الأستاذ</w:t>
            </w:r>
            <w:r>
              <w:rPr>
                <w:rFonts w:ascii="Lotus Linotype" w:hAnsi="Lotus Linotype" w:cs="Lotus Linotype" w:hint="cs"/>
                <w:b/>
                <w:bCs/>
                <w:sz w:val="26"/>
                <w:szCs w:val="26"/>
                <w:rtl/>
                <w:lang w:bidi="fa-IR"/>
              </w:rPr>
              <w:t xml:space="preserve"> </w:t>
            </w:r>
            <w:r w:rsidRPr="000E27E5">
              <w:rPr>
                <w:rFonts w:ascii="Lotus Linotype" w:hAnsi="Lotus Linotype" w:cs="Lotus Linotype"/>
                <w:b/>
                <w:bCs/>
                <w:sz w:val="26"/>
                <w:szCs w:val="26"/>
                <w:rtl/>
                <w:lang w:bidi="fa-IR"/>
              </w:rPr>
              <w:t>حيدر علي قلمداران القُمِّي</w:t>
            </w:r>
          </w:p>
        </w:tc>
      </w:tr>
      <w:tr w:rsidR="00CF6440" w:rsidRPr="0082630D" w:rsidTr="000E27E5">
        <w:tc>
          <w:tcPr>
            <w:tcW w:w="2120" w:type="dxa"/>
            <w:gridSpan w:val="2"/>
            <w:vAlign w:val="center"/>
          </w:tcPr>
          <w:p w:rsidR="00CF6440" w:rsidRPr="0082630D" w:rsidRDefault="000E27E5" w:rsidP="000E27E5">
            <w:pPr>
              <w:widowControl w:val="0"/>
              <w:shd w:val="clear" w:color="auto" w:fill="FFFFFF"/>
              <w:tabs>
                <w:tab w:val="right" w:leader="dot" w:pos="5138"/>
              </w:tabs>
              <w:spacing w:line="228" w:lineRule="auto"/>
              <w:rPr>
                <w:rFonts w:ascii="Lotus Linotype" w:hAnsi="Lotus Linotype" w:cs="Lotus Linotype"/>
                <w:b/>
                <w:bCs/>
                <w:sz w:val="26"/>
                <w:szCs w:val="26"/>
                <w:rtl/>
              </w:rPr>
            </w:pPr>
            <w:r w:rsidRPr="000E27E5">
              <w:rPr>
                <w:rFonts w:ascii="Lotus Linotype" w:hAnsi="Lotus Linotype" w:cs="Lotus Linotype"/>
                <w:b/>
                <w:bCs/>
                <w:sz w:val="26"/>
                <w:szCs w:val="26"/>
                <w:rtl/>
              </w:rPr>
              <w:t>تعريب</w:t>
            </w:r>
            <w:r>
              <w:rPr>
                <w:rFonts w:ascii="Lotus Linotype" w:hAnsi="Lotus Linotype" w:cs="Lotus Linotype" w:hint="cs"/>
                <w:b/>
                <w:bCs/>
                <w:sz w:val="26"/>
                <w:szCs w:val="26"/>
                <w:rtl/>
              </w:rPr>
              <w:t xml:space="preserve">، </w:t>
            </w:r>
            <w:r w:rsidRPr="000E27E5">
              <w:rPr>
                <w:rFonts w:ascii="Lotus Linotype" w:hAnsi="Lotus Linotype" w:cs="Lotus Linotype"/>
                <w:b/>
                <w:bCs/>
                <w:sz w:val="26"/>
                <w:szCs w:val="26"/>
                <w:rtl/>
              </w:rPr>
              <w:t>تقديم وحواشي</w:t>
            </w:r>
            <w:r>
              <w:rPr>
                <w:rFonts w:ascii="Lotus Linotype" w:hAnsi="Lotus Linotype" w:cs="Lotus Linotype" w:hint="cs"/>
                <w:b/>
                <w:bCs/>
                <w:sz w:val="26"/>
                <w:szCs w:val="26"/>
                <w:rtl/>
              </w:rPr>
              <w:t>:</w:t>
            </w:r>
          </w:p>
        </w:tc>
        <w:tc>
          <w:tcPr>
            <w:tcW w:w="238" w:type="dxa"/>
            <w:gridSpan w:val="2"/>
          </w:tcPr>
          <w:p w:rsidR="00CF6440" w:rsidRPr="0082630D" w:rsidRDefault="00CF6440" w:rsidP="00106C9B">
            <w:pPr>
              <w:widowControl w:val="0"/>
              <w:shd w:val="clear" w:color="auto" w:fill="FFFFFF"/>
              <w:tabs>
                <w:tab w:val="right" w:leader="dot" w:pos="5138"/>
              </w:tabs>
              <w:spacing w:line="228" w:lineRule="auto"/>
              <w:rPr>
                <w:rFonts w:ascii="Lotus Linotype" w:hAnsi="Lotus Linotype" w:cs="Lotus Linotype"/>
                <w:b/>
                <w:bCs/>
                <w:sz w:val="26"/>
                <w:szCs w:val="26"/>
                <w:rtl/>
              </w:rPr>
            </w:pPr>
          </w:p>
        </w:tc>
        <w:tc>
          <w:tcPr>
            <w:tcW w:w="5026" w:type="dxa"/>
          </w:tcPr>
          <w:p w:rsidR="00CF6440" w:rsidRPr="0082630D" w:rsidRDefault="000E27E5" w:rsidP="00106C9B">
            <w:pPr>
              <w:widowControl w:val="0"/>
              <w:shd w:val="clear" w:color="auto" w:fill="FFFFFF"/>
              <w:tabs>
                <w:tab w:val="right" w:leader="dot" w:pos="5138"/>
              </w:tabs>
              <w:spacing w:line="228" w:lineRule="auto"/>
              <w:rPr>
                <w:rFonts w:ascii="Lotus Linotype" w:hAnsi="Lotus Linotype" w:cs="Lotus Linotype"/>
                <w:b/>
                <w:bCs/>
                <w:sz w:val="26"/>
                <w:szCs w:val="26"/>
                <w:rtl/>
              </w:rPr>
            </w:pPr>
            <w:r w:rsidRPr="000E27E5">
              <w:rPr>
                <w:rFonts w:ascii="Lotus Linotype" w:hAnsi="Lotus Linotype" w:cs="Lotus Linotype"/>
                <w:b/>
                <w:bCs/>
                <w:sz w:val="26"/>
                <w:szCs w:val="26"/>
                <w:rtl/>
                <w:lang w:bidi="fa-IR"/>
              </w:rPr>
              <w:t>سعـد رستــم</w:t>
            </w:r>
          </w:p>
        </w:tc>
      </w:tr>
      <w:tr w:rsidR="00CF6440" w:rsidRPr="0082630D" w:rsidTr="000E27E5">
        <w:tc>
          <w:tcPr>
            <w:tcW w:w="2120" w:type="dxa"/>
            <w:gridSpan w:val="2"/>
            <w:vAlign w:val="center"/>
          </w:tcPr>
          <w:p w:rsidR="00CF6440" w:rsidRPr="0082630D" w:rsidRDefault="00CF6440" w:rsidP="00106C9B">
            <w:pPr>
              <w:widowControl w:val="0"/>
              <w:shd w:val="clear" w:color="auto" w:fill="FFFFFF"/>
              <w:tabs>
                <w:tab w:val="right" w:leader="dot" w:pos="5138"/>
              </w:tabs>
              <w:spacing w:line="228" w:lineRule="auto"/>
              <w:rPr>
                <w:rFonts w:ascii="Lotus Linotype" w:hAnsi="Lotus Linotype" w:cs="Lotus Linotype"/>
                <w:b/>
                <w:bCs/>
                <w:sz w:val="2"/>
                <w:szCs w:val="2"/>
                <w:rtl/>
              </w:rPr>
            </w:pPr>
            <w:r w:rsidRPr="0082630D">
              <w:rPr>
                <w:rFonts w:ascii="Lotus Linotype" w:hAnsi="Lotus Linotype" w:cs="Lotus Linotype" w:hint="cs"/>
                <w:b/>
                <w:bCs/>
                <w:sz w:val="26"/>
                <w:szCs w:val="26"/>
                <w:rtl/>
              </w:rPr>
              <w:t>سنة الطبع</w:t>
            </w:r>
            <w:r w:rsidRPr="0082630D">
              <w:rPr>
                <w:rFonts w:ascii="Lotus Linotype" w:hAnsi="Lotus Linotype" w:cs="Lotus Linotype"/>
                <w:b/>
                <w:bCs/>
                <w:sz w:val="26"/>
                <w:szCs w:val="26"/>
                <w:rtl/>
              </w:rPr>
              <w:t xml:space="preserve">: </w:t>
            </w:r>
            <w:r w:rsidRPr="0082630D">
              <w:rPr>
                <w:rFonts w:ascii="Lotus Linotype" w:hAnsi="Lotus Linotype" w:cs="Lotus Linotype"/>
                <w:b/>
                <w:bCs/>
                <w:sz w:val="26"/>
                <w:szCs w:val="26"/>
                <w:rtl/>
              </w:rPr>
              <w:br/>
            </w:r>
          </w:p>
        </w:tc>
        <w:tc>
          <w:tcPr>
            <w:tcW w:w="238" w:type="dxa"/>
            <w:gridSpan w:val="2"/>
          </w:tcPr>
          <w:p w:rsidR="00CF6440" w:rsidRPr="0082630D" w:rsidRDefault="00CF6440" w:rsidP="00106C9B">
            <w:pPr>
              <w:widowControl w:val="0"/>
              <w:shd w:val="clear" w:color="auto" w:fill="FFFFFF"/>
              <w:tabs>
                <w:tab w:val="right" w:leader="dot" w:pos="5138"/>
              </w:tabs>
              <w:spacing w:line="228" w:lineRule="auto"/>
              <w:rPr>
                <w:rFonts w:ascii="Lotus Linotype" w:hAnsi="Lotus Linotype" w:cs="Lotus Linotype"/>
                <w:b/>
                <w:bCs/>
                <w:szCs w:val="24"/>
                <w:rtl/>
              </w:rPr>
            </w:pPr>
          </w:p>
        </w:tc>
        <w:tc>
          <w:tcPr>
            <w:tcW w:w="5026" w:type="dxa"/>
          </w:tcPr>
          <w:p w:rsidR="00CF6440" w:rsidRPr="00957D84" w:rsidRDefault="00CF6440" w:rsidP="00106C9B">
            <w:pPr>
              <w:widowControl w:val="0"/>
              <w:shd w:val="clear" w:color="auto" w:fill="FFFFFF"/>
              <w:tabs>
                <w:tab w:val="right" w:leader="dot" w:pos="5138"/>
              </w:tabs>
              <w:spacing w:line="228" w:lineRule="auto"/>
              <w:rPr>
                <w:rFonts w:ascii="Lotus Linotype" w:hAnsi="Lotus Linotype" w:cs="Lotus Linotype"/>
                <w:b/>
                <w:bCs/>
                <w:sz w:val="26"/>
                <w:szCs w:val="26"/>
                <w:rtl/>
              </w:rPr>
            </w:pPr>
            <w:r w:rsidRPr="00957D84">
              <w:rPr>
                <w:rFonts w:ascii="Lotus Linotype" w:hAnsi="Lotus Linotype" w:cs="Lotus Linotype"/>
                <w:b/>
                <w:bCs/>
                <w:sz w:val="26"/>
                <w:szCs w:val="26"/>
                <w:rtl/>
              </w:rPr>
              <w:t>143</w:t>
            </w:r>
            <w:r w:rsidRPr="00957D84">
              <w:rPr>
                <w:rFonts w:ascii="Lotus Linotype" w:hAnsi="Lotus Linotype" w:cs="Lotus Linotype" w:hint="cs"/>
                <w:b/>
                <w:bCs/>
                <w:sz w:val="26"/>
                <w:szCs w:val="26"/>
                <w:rtl/>
              </w:rPr>
              <w:t>2</w:t>
            </w:r>
            <w:r w:rsidRPr="00957D84">
              <w:rPr>
                <w:rFonts w:ascii="Lotus Linotype" w:hAnsi="Lotus Linotype" w:cs="Lotus Linotype"/>
                <w:b/>
                <w:bCs/>
                <w:sz w:val="26"/>
                <w:szCs w:val="26"/>
                <w:rtl/>
              </w:rPr>
              <w:t xml:space="preserve">هـ. ق  </w:t>
            </w:r>
            <w:r w:rsidRPr="00957D84">
              <w:rPr>
                <w:rFonts w:ascii="Lotus Linotype" w:hAnsi="Lotus Linotype" w:cs="Lotus Linotype" w:hint="cs"/>
                <w:b/>
                <w:bCs/>
                <w:sz w:val="26"/>
                <w:szCs w:val="26"/>
                <w:rtl/>
              </w:rPr>
              <w:t>مطابق مع 2011 م-</w:t>
            </w:r>
            <w:r w:rsidRPr="00957D84">
              <w:rPr>
                <w:rFonts w:ascii="Lotus Linotype" w:hAnsi="Lotus Linotype" w:cs="Lotus Linotype"/>
                <w:b/>
                <w:bCs/>
                <w:sz w:val="26"/>
                <w:szCs w:val="26"/>
                <w:rtl/>
              </w:rPr>
              <w:t xml:space="preserve"> </w:t>
            </w:r>
            <w:r w:rsidRPr="00957D84">
              <w:rPr>
                <w:rFonts w:ascii="Lotus Linotype" w:hAnsi="Lotus Linotype" w:cs="Lotus Linotype" w:hint="cs"/>
                <w:b/>
                <w:bCs/>
                <w:sz w:val="26"/>
                <w:szCs w:val="26"/>
                <w:rtl/>
              </w:rPr>
              <w:t>الطبعة الأولى</w:t>
            </w:r>
          </w:p>
        </w:tc>
      </w:tr>
      <w:tr w:rsidR="00CF6440" w:rsidRPr="0082630D" w:rsidTr="000E27E5">
        <w:tc>
          <w:tcPr>
            <w:tcW w:w="2083" w:type="dxa"/>
            <w:vAlign w:val="center"/>
          </w:tcPr>
          <w:p w:rsidR="00CF6440" w:rsidRPr="0082630D" w:rsidRDefault="00CF6440" w:rsidP="00106C9B">
            <w:pPr>
              <w:widowControl w:val="0"/>
              <w:shd w:val="clear" w:color="auto" w:fill="FFFFFF"/>
              <w:tabs>
                <w:tab w:val="right" w:leader="dot" w:pos="5138"/>
              </w:tabs>
              <w:spacing w:line="228" w:lineRule="auto"/>
              <w:rPr>
                <w:rFonts w:ascii="Lotus Linotype" w:hAnsi="Lotus Linotype" w:cs="Lotus Linotype"/>
                <w:b/>
                <w:bCs/>
                <w:sz w:val="2"/>
                <w:szCs w:val="2"/>
                <w:rtl/>
              </w:rPr>
            </w:pPr>
            <w:r w:rsidRPr="0082630D">
              <w:rPr>
                <w:rFonts w:ascii="Lotus Linotype" w:hAnsi="Lotus Linotype" w:cs="Lotus Linotype"/>
                <w:b/>
                <w:bCs/>
                <w:sz w:val="26"/>
                <w:szCs w:val="26"/>
                <w:rtl/>
              </w:rPr>
              <w:t xml:space="preserve">البريد الإلكتروني: </w:t>
            </w:r>
            <w:r w:rsidRPr="0082630D">
              <w:rPr>
                <w:rFonts w:ascii="Lotus Linotype" w:hAnsi="Lotus Linotype" w:cs="Lotus Linotype"/>
                <w:b/>
                <w:bCs/>
                <w:sz w:val="26"/>
                <w:szCs w:val="26"/>
                <w:rtl/>
              </w:rPr>
              <w:br/>
            </w:r>
          </w:p>
        </w:tc>
        <w:tc>
          <w:tcPr>
            <w:tcW w:w="240" w:type="dxa"/>
            <w:gridSpan w:val="2"/>
          </w:tcPr>
          <w:p w:rsidR="00CF6440" w:rsidRPr="0082630D" w:rsidRDefault="00CF6440" w:rsidP="00106C9B">
            <w:pPr>
              <w:widowControl w:val="0"/>
              <w:shd w:val="clear" w:color="auto" w:fill="FFFFFF"/>
              <w:tabs>
                <w:tab w:val="right" w:leader="dot" w:pos="5138"/>
              </w:tabs>
              <w:spacing w:line="228" w:lineRule="auto"/>
              <w:rPr>
                <w:rFonts w:cs="Times New Roman" w:hint="cs"/>
                <w:szCs w:val="24"/>
                <w:rtl/>
              </w:rPr>
            </w:pPr>
          </w:p>
        </w:tc>
        <w:tc>
          <w:tcPr>
            <w:tcW w:w="5061" w:type="dxa"/>
            <w:gridSpan w:val="2"/>
          </w:tcPr>
          <w:p w:rsidR="00CF6440" w:rsidRPr="0082630D" w:rsidRDefault="00CF6440" w:rsidP="00106C9B">
            <w:pPr>
              <w:widowControl w:val="0"/>
              <w:shd w:val="clear" w:color="auto" w:fill="FFFFFF"/>
              <w:tabs>
                <w:tab w:val="right" w:leader="dot" w:pos="5138"/>
              </w:tabs>
              <w:bidi w:val="0"/>
              <w:spacing w:line="228" w:lineRule="auto"/>
              <w:rPr>
                <w:rFonts w:cs="Times New Roman"/>
                <w:sz w:val="26"/>
                <w:szCs w:val="26"/>
              </w:rPr>
            </w:pPr>
            <w:bookmarkStart w:id="1" w:name="OLE_LINK3"/>
            <w:bookmarkStart w:id="2" w:name="OLE_LINK4"/>
            <w:r w:rsidRPr="0082630D">
              <w:rPr>
                <w:rFonts w:cs="Times New Roman"/>
                <w:sz w:val="26"/>
                <w:szCs w:val="26"/>
              </w:rPr>
              <w:t>book@aqeedeh.com</w:t>
            </w:r>
          </w:p>
          <w:bookmarkEnd w:id="1"/>
          <w:bookmarkEnd w:id="2"/>
          <w:p w:rsidR="00CF6440" w:rsidRPr="0082630D" w:rsidRDefault="00CF6440" w:rsidP="00106C9B">
            <w:pPr>
              <w:widowControl w:val="0"/>
              <w:shd w:val="clear" w:color="auto" w:fill="FFFFFF"/>
              <w:tabs>
                <w:tab w:val="right" w:leader="dot" w:pos="5138"/>
              </w:tabs>
              <w:spacing w:line="228" w:lineRule="auto"/>
              <w:jc w:val="right"/>
              <w:rPr>
                <w:rFonts w:cs="Times New Roman"/>
                <w:sz w:val="2"/>
                <w:szCs w:val="2"/>
                <w:rtl/>
              </w:rPr>
            </w:pPr>
          </w:p>
        </w:tc>
      </w:tr>
      <w:tr w:rsidR="00CF6440" w:rsidRPr="0082630D" w:rsidTr="000E27E5">
        <w:tc>
          <w:tcPr>
            <w:tcW w:w="2120" w:type="dxa"/>
            <w:gridSpan w:val="2"/>
            <w:vAlign w:val="center"/>
          </w:tcPr>
          <w:p w:rsidR="00CF6440" w:rsidRPr="0082630D" w:rsidRDefault="00CF6440" w:rsidP="00106C9B">
            <w:pPr>
              <w:widowControl w:val="0"/>
              <w:shd w:val="clear" w:color="auto" w:fill="FFFFFF"/>
              <w:tabs>
                <w:tab w:val="right" w:leader="dot" w:pos="5138"/>
              </w:tabs>
              <w:spacing w:line="228" w:lineRule="auto"/>
              <w:rPr>
                <w:rFonts w:ascii="Lotus Linotype" w:hAnsi="Lotus Linotype" w:cs="Lotus Linotype"/>
                <w:b/>
                <w:bCs/>
                <w:sz w:val="26"/>
                <w:szCs w:val="26"/>
                <w:rtl/>
              </w:rPr>
            </w:pPr>
            <w:r w:rsidRPr="0082630D">
              <w:rPr>
                <w:rFonts w:ascii="Lotus Linotype" w:hAnsi="Lotus Linotype" w:cs="Lotus Linotype"/>
                <w:b/>
                <w:bCs/>
                <w:sz w:val="26"/>
                <w:szCs w:val="26"/>
                <w:rtl/>
              </w:rPr>
              <w:t xml:space="preserve">الناشر: </w:t>
            </w:r>
          </w:p>
        </w:tc>
        <w:tc>
          <w:tcPr>
            <w:tcW w:w="238" w:type="dxa"/>
            <w:gridSpan w:val="2"/>
          </w:tcPr>
          <w:p w:rsidR="00CF6440" w:rsidRPr="0082630D" w:rsidRDefault="00CF6440" w:rsidP="00106C9B">
            <w:pPr>
              <w:widowControl w:val="0"/>
              <w:shd w:val="clear" w:color="auto" w:fill="FFFFFF"/>
              <w:tabs>
                <w:tab w:val="right" w:leader="dot" w:pos="5138"/>
              </w:tabs>
              <w:spacing w:line="228" w:lineRule="auto"/>
              <w:rPr>
                <w:rFonts w:ascii="Lotus Linotype" w:hAnsi="Lotus Linotype" w:cs="Lotus Linotype"/>
                <w:szCs w:val="24"/>
                <w:rtl/>
              </w:rPr>
            </w:pPr>
          </w:p>
        </w:tc>
        <w:tc>
          <w:tcPr>
            <w:tcW w:w="5026" w:type="dxa"/>
          </w:tcPr>
          <w:p w:rsidR="00CF6440" w:rsidRPr="000C75E0" w:rsidRDefault="00CF6440" w:rsidP="00106C9B">
            <w:pPr>
              <w:widowControl w:val="0"/>
              <w:shd w:val="clear" w:color="auto" w:fill="FFFFFF"/>
              <w:tabs>
                <w:tab w:val="right" w:leader="dot" w:pos="5138"/>
              </w:tabs>
              <w:bidi w:val="0"/>
              <w:spacing w:before="120" w:after="120" w:line="228" w:lineRule="auto"/>
              <w:rPr>
                <w:rFonts w:cs="Times New Roman"/>
                <w:b/>
                <w:bCs/>
                <w:sz w:val="26"/>
                <w:szCs w:val="26"/>
              </w:rPr>
            </w:pPr>
            <w:r w:rsidRPr="000C75E0">
              <w:rPr>
                <w:rFonts w:cs="Times New Roman"/>
                <w:b/>
                <w:bCs/>
                <w:sz w:val="26"/>
                <w:szCs w:val="26"/>
              </w:rPr>
              <w:t>www.aqeedeh.com</w:t>
            </w:r>
          </w:p>
          <w:p w:rsidR="00CF6440" w:rsidRPr="0082630D" w:rsidRDefault="00CF6440" w:rsidP="00106C9B">
            <w:pPr>
              <w:widowControl w:val="0"/>
              <w:shd w:val="clear" w:color="auto" w:fill="FFFFFF"/>
              <w:tabs>
                <w:tab w:val="right" w:leader="dot" w:pos="5138"/>
              </w:tabs>
              <w:spacing w:before="120" w:after="120" w:line="228" w:lineRule="auto"/>
              <w:jc w:val="right"/>
              <w:rPr>
                <w:rFonts w:ascii="mylotus" w:hAnsi="mylotus" w:cs="mylotus"/>
                <w:b/>
                <w:sz w:val="26"/>
                <w:szCs w:val="26"/>
              </w:rPr>
            </w:pPr>
            <w:r w:rsidRPr="0082630D">
              <w:rPr>
                <w:rFonts w:ascii="mylotus" w:hAnsi="mylotus" w:cs="mylotus"/>
                <w:b/>
                <w:sz w:val="26"/>
                <w:szCs w:val="26"/>
                <w:rtl/>
              </w:rPr>
              <w:t xml:space="preserve">موقع </w:t>
            </w:r>
            <w:r w:rsidRPr="000C75E0">
              <w:rPr>
                <w:rFonts w:ascii="mylotus" w:hAnsi="mylotus" w:cs="mylotus"/>
                <w:bCs/>
                <w:sz w:val="28"/>
                <w:rtl/>
              </w:rPr>
              <w:t>العقيدة</w:t>
            </w:r>
            <w:r w:rsidRPr="000C75E0">
              <w:rPr>
                <w:rFonts w:ascii="mylotus" w:hAnsi="mylotus" w:cs="mylotus"/>
                <w:b/>
                <w:sz w:val="28"/>
                <w:rtl/>
              </w:rPr>
              <w:t xml:space="preserve"> </w:t>
            </w:r>
            <w:r w:rsidRPr="0082630D">
              <w:rPr>
                <w:rFonts w:ascii="mylotus" w:hAnsi="mylotus" w:cs="mylotus"/>
                <w:b/>
                <w:sz w:val="26"/>
                <w:szCs w:val="26"/>
                <w:rtl/>
              </w:rPr>
              <w:t>باللغة الفارسية</w:t>
            </w:r>
          </w:p>
        </w:tc>
      </w:tr>
    </w:tbl>
    <w:p w:rsidR="0068741F" w:rsidRPr="00E42D93" w:rsidRDefault="0068741F" w:rsidP="0068741F">
      <w:pPr>
        <w:widowControl w:val="0"/>
        <w:shd w:val="clear" w:color="auto" w:fill="FFFFFF"/>
        <w:tabs>
          <w:tab w:val="right" w:leader="dot" w:pos="5138"/>
        </w:tabs>
        <w:spacing w:line="228" w:lineRule="auto"/>
        <w:ind w:left="851"/>
        <w:rPr>
          <w:rFonts w:cs="B Zar"/>
          <w:sz w:val="28"/>
          <w:rtl/>
        </w:rPr>
        <w:sectPr w:rsidR="0068741F" w:rsidRPr="00E42D93" w:rsidSect="00C478FA">
          <w:footnotePr>
            <w:numRestart w:val="eachPage"/>
          </w:footnotePr>
          <w:type w:val="oddPage"/>
          <w:pgSz w:w="11906" w:h="16838" w:code="9"/>
          <w:pgMar w:top="2552" w:right="2268" w:bottom="2552" w:left="2268" w:header="2552" w:footer="2552" w:gutter="0"/>
          <w:cols w:space="708"/>
          <w:titlePg/>
          <w:bidi/>
          <w:rtlGutter/>
          <w:docGrid w:linePitch="381"/>
        </w:sectPr>
      </w:pPr>
    </w:p>
    <w:p w:rsidR="0068741F" w:rsidRPr="00E42D93" w:rsidRDefault="0068741F" w:rsidP="004F16B1">
      <w:pPr>
        <w:spacing w:line="228" w:lineRule="auto"/>
        <w:jc w:val="center"/>
        <w:rPr>
          <w:rFonts w:cs="B Zar" w:hint="cs"/>
          <w:szCs w:val="24"/>
          <w:rtl/>
        </w:rPr>
      </w:pPr>
      <w:bookmarkStart w:id="3" w:name="_Toc62138800"/>
      <w:bookmarkStart w:id="4" w:name="_Toc272967535"/>
      <w:r w:rsidRPr="00E42D93">
        <w:rPr>
          <w:rFonts w:cs="B Zar"/>
          <w:szCs w:val="24"/>
          <w:rtl/>
        </w:rPr>
        <w:lastRenderedPageBreak/>
        <w:sym w:font="HQPB4" w:char="F0C9"/>
      </w:r>
      <w:r w:rsidRPr="00E42D93">
        <w:rPr>
          <w:rFonts w:cs="B Zar"/>
          <w:szCs w:val="24"/>
          <w:rtl/>
        </w:rPr>
        <w:sym w:font="HQPB2" w:char="F04F"/>
      </w:r>
      <w:r w:rsidRPr="00E42D93">
        <w:rPr>
          <w:rFonts w:cs="B Zar"/>
          <w:szCs w:val="24"/>
          <w:rtl/>
        </w:rPr>
        <w:sym w:font="HQPB4" w:char="F0F3"/>
      </w:r>
      <w:r w:rsidRPr="00E42D93">
        <w:rPr>
          <w:rFonts w:cs="B Zar"/>
          <w:szCs w:val="24"/>
          <w:rtl/>
        </w:rPr>
        <w:sym w:font="HQPB1" w:char="F0A1"/>
      </w:r>
      <w:r w:rsidRPr="00E42D93">
        <w:rPr>
          <w:rFonts w:cs="B Zar"/>
          <w:szCs w:val="24"/>
          <w:rtl/>
        </w:rPr>
        <w:sym w:font="HQPB4" w:char="F0CE"/>
      </w:r>
      <w:r w:rsidRPr="00E42D93">
        <w:rPr>
          <w:rFonts w:cs="B Zar"/>
          <w:szCs w:val="24"/>
          <w:rtl/>
        </w:rPr>
        <w:sym w:font="HQPB1" w:char="F030"/>
      </w:r>
      <w:r w:rsidRPr="00E42D93">
        <w:rPr>
          <w:rFonts w:cs="B Zar"/>
          <w:szCs w:val="24"/>
          <w:rtl/>
        </w:rPr>
        <w:t xml:space="preserve"> </w:t>
      </w:r>
      <w:bookmarkStart w:id="5" w:name="_Toc275041237"/>
      <w:r w:rsidRPr="00E42D93">
        <w:rPr>
          <w:rFonts w:cs="B Zar"/>
          <w:szCs w:val="24"/>
          <w:rtl/>
        </w:rPr>
        <w:sym w:font="HQPB5" w:char="F0AB"/>
      </w:r>
      <w:r w:rsidRPr="00E42D93">
        <w:rPr>
          <w:rFonts w:cs="B Zar"/>
          <w:szCs w:val="24"/>
          <w:rtl/>
        </w:rPr>
        <w:sym w:font="HQPB1" w:char="F021"/>
      </w:r>
      <w:r w:rsidRPr="00E42D93">
        <w:rPr>
          <w:rFonts w:cs="B Zar"/>
          <w:szCs w:val="24"/>
          <w:rtl/>
        </w:rPr>
        <w:sym w:font="HQPB5" w:char="F024"/>
      </w:r>
      <w:r w:rsidRPr="00E42D93">
        <w:rPr>
          <w:rFonts w:cs="B Zar"/>
          <w:szCs w:val="24"/>
          <w:rtl/>
        </w:rPr>
        <w:sym w:font="HQPB1" w:char="F023"/>
      </w:r>
      <w:r w:rsidRPr="00E42D93">
        <w:rPr>
          <w:rFonts w:cs="B Zar"/>
          <w:szCs w:val="24"/>
          <w:rtl/>
        </w:rPr>
        <w:t xml:space="preserve"> </w:t>
      </w:r>
      <w:r w:rsidRPr="00E42D93">
        <w:rPr>
          <w:rFonts w:cs="B Zar"/>
          <w:szCs w:val="24"/>
          <w:rtl/>
        </w:rPr>
        <w:sym w:font="HQPB4" w:char="F0C7"/>
      </w:r>
      <w:r w:rsidRPr="00E42D93">
        <w:rPr>
          <w:rFonts w:cs="B Zar"/>
          <w:szCs w:val="24"/>
          <w:rtl/>
        </w:rPr>
        <w:sym w:font="HQPB2" w:char="F060"/>
      </w:r>
      <w:r w:rsidRPr="00E42D93">
        <w:rPr>
          <w:rFonts w:cs="B Zar"/>
          <w:szCs w:val="24"/>
          <w:rtl/>
        </w:rPr>
        <w:sym w:font="HQPB2" w:char="F0BB"/>
      </w:r>
      <w:r w:rsidRPr="00E42D93">
        <w:rPr>
          <w:rFonts w:cs="B Zar"/>
          <w:szCs w:val="24"/>
          <w:rtl/>
        </w:rPr>
        <w:sym w:font="HQPB5" w:char="F075"/>
      </w:r>
      <w:r w:rsidRPr="00E42D93">
        <w:rPr>
          <w:rFonts w:cs="B Zar"/>
          <w:szCs w:val="24"/>
          <w:rtl/>
        </w:rPr>
        <w:sym w:font="HQPB2" w:char="F048"/>
      </w:r>
      <w:r w:rsidRPr="00E42D93">
        <w:rPr>
          <w:rFonts w:cs="B Zar"/>
          <w:szCs w:val="24"/>
          <w:rtl/>
        </w:rPr>
        <w:sym w:font="HQPB4" w:char="F0F7"/>
      </w:r>
      <w:r w:rsidRPr="00E42D93">
        <w:rPr>
          <w:rFonts w:cs="B Zar"/>
          <w:szCs w:val="24"/>
          <w:rtl/>
        </w:rPr>
        <w:sym w:font="HQPB1" w:char="F071"/>
      </w:r>
      <w:r w:rsidRPr="00E42D93">
        <w:rPr>
          <w:rFonts w:cs="B Zar"/>
          <w:szCs w:val="24"/>
          <w:rtl/>
        </w:rPr>
        <w:sym w:font="HQPB4" w:char="F0A7"/>
      </w:r>
      <w:r w:rsidRPr="00E42D93">
        <w:rPr>
          <w:rFonts w:cs="B Zar"/>
          <w:szCs w:val="24"/>
          <w:rtl/>
        </w:rPr>
        <w:sym w:font="HQPB1" w:char="F08D"/>
      </w:r>
      <w:r w:rsidRPr="00E42D93">
        <w:rPr>
          <w:rFonts w:cs="B Zar"/>
          <w:szCs w:val="24"/>
          <w:rtl/>
        </w:rPr>
        <w:sym w:font="HQPB2" w:char="F039"/>
      </w:r>
      <w:r w:rsidRPr="00E42D93">
        <w:rPr>
          <w:rFonts w:cs="B Zar"/>
          <w:szCs w:val="24"/>
          <w:rtl/>
        </w:rPr>
        <w:sym w:font="HQPB5" w:char="F024"/>
      </w:r>
      <w:r w:rsidRPr="00E42D93">
        <w:rPr>
          <w:rFonts w:cs="B Zar"/>
          <w:szCs w:val="24"/>
          <w:rtl/>
        </w:rPr>
        <w:sym w:font="HQPB1" w:char="F023"/>
      </w:r>
      <w:r w:rsidRPr="00E42D93">
        <w:rPr>
          <w:rFonts w:cs="B Zar"/>
          <w:szCs w:val="24"/>
          <w:rtl/>
        </w:rPr>
        <w:t xml:space="preserve"> </w:t>
      </w:r>
      <w:r w:rsidRPr="00E42D93">
        <w:rPr>
          <w:rFonts w:cs="B Zar"/>
          <w:szCs w:val="24"/>
          <w:rtl/>
        </w:rPr>
        <w:sym w:font="HQPB4" w:char="F0C9"/>
      </w:r>
      <w:r w:rsidRPr="00E42D93">
        <w:rPr>
          <w:rFonts w:cs="B Zar"/>
          <w:szCs w:val="24"/>
          <w:rtl/>
        </w:rPr>
        <w:sym w:font="HQPB2" w:char="F04F"/>
      </w:r>
      <w:r w:rsidRPr="00E42D93">
        <w:rPr>
          <w:rFonts w:cs="B Zar"/>
          <w:szCs w:val="24"/>
          <w:rtl/>
        </w:rPr>
        <w:sym w:font="HQPB2" w:char="F08A"/>
      </w:r>
      <w:r w:rsidRPr="00E42D93">
        <w:rPr>
          <w:rFonts w:cs="B Zar"/>
          <w:szCs w:val="24"/>
          <w:rtl/>
        </w:rPr>
        <w:sym w:font="HQPB4" w:char="F0CF"/>
      </w:r>
      <w:r w:rsidRPr="00E42D93">
        <w:rPr>
          <w:rFonts w:cs="B Zar"/>
          <w:szCs w:val="24"/>
          <w:rtl/>
        </w:rPr>
        <w:sym w:font="HQPB1" w:char="F06D"/>
      </w:r>
      <w:r w:rsidRPr="00E42D93">
        <w:rPr>
          <w:rFonts w:cs="B Zar"/>
          <w:szCs w:val="24"/>
          <w:rtl/>
        </w:rPr>
        <w:sym w:font="HQPB4" w:char="F0A7"/>
      </w:r>
      <w:r w:rsidRPr="00E42D93">
        <w:rPr>
          <w:rFonts w:cs="B Zar"/>
          <w:szCs w:val="24"/>
          <w:rtl/>
        </w:rPr>
        <w:sym w:font="HQPB1" w:char="F08D"/>
      </w:r>
      <w:r w:rsidRPr="00E42D93">
        <w:rPr>
          <w:rFonts w:cs="B Zar"/>
          <w:szCs w:val="24"/>
          <w:rtl/>
        </w:rPr>
        <w:sym w:font="HQPB2" w:char="F039"/>
      </w:r>
      <w:r w:rsidRPr="00E42D93">
        <w:rPr>
          <w:rFonts w:cs="B Zar"/>
          <w:szCs w:val="24"/>
          <w:rtl/>
        </w:rPr>
        <w:sym w:font="HQPB5" w:char="F024"/>
      </w:r>
      <w:r w:rsidRPr="00E42D93">
        <w:rPr>
          <w:rFonts w:cs="B Zar"/>
          <w:szCs w:val="24"/>
          <w:rtl/>
        </w:rPr>
        <w:sym w:font="HQPB1" w:char="F023"/>
      </w:r>
      <w:bookmarkEnd w:id="5"/>
    </w:p>
    <w:p w:rsidR="0068741F" w:rsidRPr="00E42D93" w:rsidRDefault="00F22A2F" w:rsidP="00F22A2F">
      <w:pPr>
        <w:pStyle w:val="a0"/>
        <w:rPr>
          <w:rFonts w:hint="cs"/>
          <w:rtl/>
        </w:rPr>
      </w:pPr>
      <w:bookmarkStart w:id="6" w:name="_Toc275041238"/>
      <w:bookmarkStart w:id="7" w:name="_Toc282210228"/>
      <w:bookmarkStart w:id="8" w:name="_Toc282210437"/>
      <w:bookmarkStart w:id="9" w:name="_Toc290602003"/>
      <w:bookmarkStart w:id="10" w:name="_Toc290632547"/>
      <w:bookmarkStart w:id="11" w:name="_Toc290632885"/>
      <w:bookmarkStart w:id="12" w:name="_Toc290775476"/>
      <w:r w:rsidRPr="00E42D93">
        <w:rPr>
          <w:rFonts w:hint="cs"/>
          <w:rtl/>
        </w:rPr>
        <w:t>فهرس الأبحاث</w:t>
      </w:r>
      <w:bookmarkEnd w:id="3"/>
      <w:bookmarkEnd w:id="4"/>
      <w:bookmarkEnd w:id="6"/>
      <w:bookmarkEnd w:id="7"/>
      <w:bookmarkEnd w:id="8"/>
      <w:bookmarkEnd w:id="9"/>
      <w:bookmarkEnd w:id="10"/>
      <w:bookmarkEnd w:id="11"/>
      <w:bookmarkEnd w:id="12"/>
    </w:p>
    <w:p w:rsidR="00E537EF" w:rsidRPr="00D20F65" w:rsidRDefault="00E537EF" w:rsidP="00E537EF">
      <w:pPr>
        <w:pStyle w:val="TOC1"/>
        <w:tabs>
          <w:tab w:val="clear" w:pos="9071"/>
          <w:tab w:val="right" w:leader="dot" w:pos="7370"/>
        </w:tabs>
        <w:rPr>
          <w:rFonts w:ascii="Calibri" w:hAnsi="Calibri" w:cs="Arial"/>
          <w:sz w:val="22"/>
          <w:szCs w:val="22"/>
          <w:rtl/>
        </w:rPr>
      </w:pPr>
      <w:r>
        <w:rPr>
          <w:rFonts w:cs="B Lotus"/>
          <w:sz w:val="28"/>
          <w:rtl/>
        </w:rPr>
        <w:fldChar w:fldCharType="begin"/>
      </w:r>
      <w:r>
        <w:rPr>
          <w:rFonts w:cs="B Lotus"/>
          <w:sz w:val="28"/>
          <w:rtl/>
        </w:rPr>
        <w:instrText xml:space="preserve"> </w:instrText>
      </w:r>
      <w:r>
        <w:rPr>
          <w:rFonts w:cs="B Lotus" w:hint="cs"/>
          <w:sz w:val="28"/>
        </w:rPr>
        <w:instrText>TOC</w:instrText>
      </w:r>
      <w:r>
        <w:rPr>
          <w:rFonts w:cs="B Lotus" w:hint="cs"/>
          <w:sz w:val="28"/>
          <w:rtl/>
        </w:rPr>
        <w:instrText xml:space="preserve"> \</w:instrText>
      </w:r>
      <w:r>
        <w:rPr>
          <w:rFonts w:cs="B Lotus" w:hint="cs"/>
          <w:sz w:val="28"/>
        </w:rPr>
        <w:instrText>h \z \t</w:instrText>
      </w:r>
      <w:r>
        <w:rPr>
          <w:rFonts w:cs="B Lotus" w:hint="cs"/>
          <w:sz w:val="28"/>
          <w:rtl/>
        </w:rPr>
        <w:instrText xml:space="preserve"> "مباحث,1"</w:instrText>
      </w:r>
      <w:r>
        <w:rPr>
          <w:rFonts w:cs="B Lotus"/>
          <w:sz w:val="28"/>
          <w:rtl/>
        </w:rPr>
        <w:instrText xml:space="preserve"> </w:instrText>
      </w:r>
      <w:r>
        <w:rPr>
          <w:rFonts w:cs="B Lotus"/>
          <w:sz w:val="28"/>
          <w:rtl/>
        </w:rPr>
        <w:fldChar w:fldCharType="separate"/>
      </w:r>
      <w:hyperlink r:id="rId13" w:anchor="_Toc290775043" w:history="1">
        <w:r w:rsidRPr="0015019E">
          <w:rPr>
            <w:rStyle w:val="Hyperlink"/>
            <w:rFonts w:hint="eastAsia"/>
            <w:rtl/>
            <w:lang w:bidi="fa-IR"/>
          </w:rPr>
          <w:t>بحث</w:t>
        </w:r>
        <w:r w:rsidRPr="0015019E">
          <w:rPr>
            <w:rStyle w:val="Hyperlink"/>
            <w:rtl/>
            <w:lang w:bidi="fa-IR"/>
          </w:rPr>
          <w:t xml:space="preserve"> </w:t>
        </w:r>
        <w:r w:rsidRPr="0015019E">
          <w:rPr>
            <w:rStyle w:val="Hyperlink"/>
            <w:rFonts w:hint="eastAsia"/>
            <w:rtl/>
            <w:lang w:bidi="fa-IR"/>
          </w:rPr>
          <w:t>حول</w:t>
        </w:r>
        <w:r w:rsidRPr="0015019E">
          <w:rPr>
            <w:rStyle w:val="Hyperlink"/>
            <w:rtl/>
            <w:lang w:bidi="fa-IR"/>
          </w:rPr>
          <w:t xml:space="preserve"> </w:t>
        </w:r>
        <w:r w:rsidRPr="0015019E">
          <w:rPr>
            <w:rStyle w:val="Hyperlink"/>
            <w:rFonts w:hint="eastAsia"/>
            <w:rtl/>
            <w:lang w:bidi="fa-IR"/>
          </w:rPr>
          <w:t>اختصاص</w:t>
        </w:r>
        <w:r w:rsidRPr="0015019E">
          <w:rPr>
            <w:rStyle w:val="Hyperlink"/>
            <w:rtl/>
            <w:lang w:bidi="fa-IR"/>
          </w:rPr>
          <w:t xml:space="preserve"> </w:t>
        </w:r>
        <w:r w:rsidRPr="0015019E">
          <w:rPr>
            <w:rStyle w:val="Hyperlink"/>
            <w:rFonts w:hint="eastAsia"/>
            <w:rtl/>
            <w:lang w:bidi="fa-IR"/>
          </w:rPr>
          <w:t>علم</w:t>
        </w:r>
        <w:r w:rsidRPr="0015019E">
          <w:rPr>
            <w:rStyle w:val="Hyperlink"/>
            <w:rtl/>
            <w:lang w:bidi="fa-IR"/>
          </w:rPr>
          <w:t xml:space="preserve"> </w:t>
        </w:r>
        <w:r w:rsidRPr="0015019E">
          <w:rPr>
            <w:rStyle w:val="Hyperlink"/>
            <w:rFonts w:hint="eastAsia"/>
            <w:rtl/>
            <w:lang w:bidi="fa-IR"/>
          </w:rPr>
          <w:t>الغيب</w:t>
        </w:r>
        <w:r w:rsidRPr="0015019E">
          <w:rPr>
            <w:rStyle w:val="Hyperlink"/>
            <w:rtl/>
            <w:lang w:bidi="fa-IR"/>
          </w:rPr>
          <w:t xml:space="preserve"> </w:t>
        </w:r>
        <w:r w:rsidRPr="0015019E">
          <w:rPr>
            <w:rStyle w:val="Hyperlink"/>
            <w:rFonts w:hint="eastAsia"/>
            <w:rtl/>
            <w:lang w:bidi="fa-IR"/>
          </w:rPr>
          <w:t>بالله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Toc290775043 \h</w:instrText>
        </w:r>
        <w:r>
          <w:rPr>
            <w:webHidden/>
            <w:rtl/>
          </w:rPr>
          <w:instrText xml:space="preserve"> </w:instrText>
        </w:r>
        <w:r>
          <w:rPr>
            <w:webHidden/>
            <w:rtl/>
          </w:rPr>
        </w:r>
        <w:r>
          <w:rPr>
            <w:webHidden/>
            <w:rtl/>
          </w:rPr>
          <w:fldChar w:fldCharType="separate"/>
        </w:r>
        <w:r w:rsidR="00957D84">
          <w:rPr>
            <w:webHidden/>
            <w:rtl/>
          </w:rPr>
          <w:t>41</w:t>
        </w:r>
        <w:r>
          <w:rPr>
            <w:webHidden/>
            <w:rtl/>
          </w:rPr>
          <w:fldChar w:fldCharType="end"/>
        </w:r>
      </w:hyperlink>
    </w:p>
    <w:p w:rsidR="00E537EF" w:rsidRPr="00D20F65" w:rsidRDefault="00E537EF" w:rsidP="00E537EF">
      <w:pPr>
        <w:pStyle w:val="TOC1"/>
        <w:tabs>
          <w:tab w:val="clear" w:pos="9071"/>
          <w:tab w:val="right" w:leader="dot" w:pos="7370"/>
        </w:tabs>
        <w:rPr>
          <w:rFonts w:ascii="Calibri" w:hAnsi="Calibri" w:cs="Arial"/>
          <w:sz w:val="22"/>
          <w:szCs w:val="22"/>
          <w:rtl/>
        </w:rPr>
      </w:pPr>
      <w:hyperlink r:id="rId14" w:anchor="_Toc290775044" w:history="1">
        <w:r w:rsidRPr="0015019E">
          <w:rPr>
            <w:rStyle w:val="Hyperlink"/>
            <w:rFonts w:hint="eastAsia"/>
            <w:rtl/>
            <w:lang w:bidi="fa-IR"/>
          </w:rPr>
          <w:t>بحث</w:t>
        </w:r>
        <w:r w:rsidRPr="0015019E">
          <w:rPr>
            <w:rStyle w:val="Hyperlink"/>
            <w:rtl/>
            <w:lang w:bidi="fa-IR"/>
          </w:rPr>
          <w:t xml:space="preserve"> </w:t>
        </w:r>
        <w:r w:rsidRPr="0015019E">
          <w:rPr>
            <w:rStyle w:val="Hyperlink"/>
            <w:rFonts w:hint="eastAsia"/>
            <w:rtl/>
            <w:lang w:bidi="fa-IR"/>
          </w:rPr>
          <w:t>حول</w:t>
        </w:r>
        <w:r w:rsidRPr="0015019E">
          <w:rPr>
            <w:rStyle w:val="Hyperlink"/>
            <w:rtl/>
            <w:lang w:bidi="fa-IR"/>
          </w:rPr>
          <w:t xml:space="preserve"> </w:t>
        </w:r>
        <w:r w:rsidRPr="0015019E">
          <w:rPr>
            <w:rStyle w:val="Hyperlink"/>
            <w:rFonts w:hint="eastAsia"/>
            <w:rtl/>
            <w:lang w:bidi="fa-IR"/>
          </w:rPr>
          <w:t>الولاية</w:t>
        </w:r>
        <w:r w:rsidRPr="0015019E">
          <w:rPr>
            <w:rStyle w:val="Hyperlink"/>
            <w:rtl/>
            <w:lang w:bidi="fa-IR"/>
          </w:rPr>
          <w:t xml:space="preserve"> </w:t>
        </w:r>
        <w:r w:rsidRPr="0015019E">
          <w:rPr>
            <w:rStyle w:val="Hyperlink"/>
            <w:rFonts w:hint="eastAsia"/>
            <w:rtl/>
            <w:lang w:bidi="fa-IR"/>
          </w:rPr>
          <w:t>وحقيقتها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Toc290775044 \h</w:instrText>
        </w:r>
        <w:r>
          <w:rPr>
            <w:webHidden/>
            <w:rtl/>
          </w:rPr>
          <w:instrText xml:space="preserve"> </w:instrText>
        </w:r>
        <w:r>
          <w:rPr>
            <w:webHidden/>
            <w:rtl/>
          </w:rPr>
        </w:r>
        <w:r>
          <w:rPr>
            <w:webHidden/>
            <w:rtl/>
          </w:rPr>
          <w:fldChar w:fldCharType="separate"/>
        </w:r>
        <w:r w:rsidR="00957D84">
          <w:rPr>
            <w:webHidden/>
            <w:rtl/>
          </w:rPr>
          <w:t>169</w:t>
        </w:r>
        <w:r>
          <w:rPr>
            <w:webHidden/>
            <w:rtl/>
          </w:rPr>
          <w:fldChar w:fldCharType="end"/>
        </w:r>
      </w:hyperlink>
    </w:p>
    <w:p w:rsidR="00E537EF" w:rsidRPr="00D20F65" w:rsidRDefault="00E537EF" w:rsidP="00E537EF">
      <w:pPr>
        <w:pStyle w:val="TOC1"/>
        <w:tabs>
          <w:tab w:val="clear" w:pos="9071"/>
          <w:tab w:val="right" w:leader="dot" w:pos="7370"/>
        </w:tabs>
        <w:rPr>
          <w:rFonts w:ascii="Calibri" w:hAnsi="Calibri" w:cs="Arial"/>
          <w:sz w:val="22"/>
          <w:szCs w:val="22"/>
          <w:rtl/>
        </w:rPr>
      </w:pPr>
      <w:hyperlink r:id="rId15" w:anchor="_Toc290775045" w:history="1">
        <w:r w:rsidRPr="0015019E">
          <w:rPr>
            <w:rStyle w:val="Hyperlink"/>
            <w:rFonts w:hint="eastAsia"/>
            <w:rtl/>
            <w:lang w:bidi="fa-IR"/>
          </w:rPr>
          <w:t>بحث</w:t>
        </w:r>
        <w:r w:rsidRPr="0015019E">
          <w:rPr>
            <w:rStyle w:val="Hyperlink"/>
            <w:rtl/>
            <w:lang w:bidi="fa-IR"/>
          </w:rPr>
          <w:t xml:space="preserve"> </w:t>
        </w:r>
        <w:r w:rsidRPr="0015019E">
          <w:rPr>
            <w:rStyle w:val="Hyperlink"/>
            <w:rFonts w:hint="eastAsia"/>
            <w:rtl/>
            <w:lang w:bidi="fa-IR"/>
          </w:rPr>
          <w:t>حول</w:t>
        </w:r>
        <w:r w:rsidRPr="0015019E">
          <w:rPr>
            <w:rStyle w:val="Hyperlink"/>
            <w:rtl/>
            <w:lang w:bidi="fa-IR"/>
          </w:rPr>
          <w:t xml:space="preserve"> </w:t>
        </w:r>
        <w:r w:rsidRPr="0015019E">
          <w:rPr>
            <w:rStyle w:val="Hyperlink"/>
            <w:rFonts w:hint="eastAsia"/>
            <w:rtl/>
            <w:lang w:bidi="fa-IR"/>
          </w:rPr>
          <w:t>الشفـاعة</w:t>
        </w:r>
        <w:r w:rsidRPr="0015019E">
          <w:rPr>
            <w:rStyle w:val="Hyperlink"/>
            <w:rtl/>
            <w:lang w:bidi="fa-IR"/>
          </w:rPr>
          <w:t xml:space="preserve"> </w:t>
        </w:r>
        <w:r w:rsidRPr="0015019E">
          <w:rPr>
            <w:rStyle w:val="Hyperlink"/>
            <w:rFonts w:hint="eastAsia"/>
            <w:rtl/>
            <w:lang w:bidi="fa-IR"/>
          </w:rPr>
          <w:t>وحقيقتها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Toc290775045 \h</w:instrText>
        </w:r>
        <w:r>
          <w:rPr>
            <w:webHidden/>
            <w:rtl/>
          </w:rPr>
          <w:instrText xml:space="preserve"> </w:instrText>
        </w:r>
        <w:r>
          <w:rPr>
            <w:webHidden/>
            <w:rtl/>
          </w:rPr>
        </w:r>
        <w:r>
          <w:rPr>
            <w:webHidden/>
            <w:rtl/>
          </w:rPr>
          <w:fldChar w:fldCharType="separate"/>
        </w:r>
        <w:r w:rsidR="00957D84">
          <w:rPr>
            <w:webHidden/>
            <w:rtl/>
          </w:rPr>
          <w:t>247</w:t>
        </w:r>
        <w:r>
          <w:rPr>
            <w:webHidden/>
            <w:rtl/>
          </w:rPr>
          <w:fldChar w:fldCharType="end"/>
        </w:r>
      </w:hyperlink>
    </w:p>
    <w:p w:rsidR="00E537EF" w:rsidRPr="00D20F65" w:rsidRDefault="00E537EF" w:rsidP="00E537EF">
      <w:pPr>
        <w:pStyle w:val="TOC1"/>
        <w:tabs>
          <w:tab w:val="clear" w:pos="9071"/>
          <w:tab w:val="right" w:leader="dot" w:pos="7370"/>
        </w:tabs>
        <w:rPr>
          <w:rFonts w:ascii="Calibri" w:hAnsi="Calibri" w:cs="Arial"/>
          <w:sz w:val="22"/>
          <w:szCs w:val="22"/>
          <w:rtl/>
        </w:rPr>
      </w:pPr>
      <w:hyperlink r:id="rId16" w:anchor="_Toc290775046" w:history="1">
        <w:r w:rsidRPr="0015019E">
          <w:rPr>
            <w:rStyle w:val="Hyperlink"/>
            <w:rFonts w:hint="eastAsia"/>
            <w:rtl/>
            <w:lang w:bidi="fa-IR"/>
          </w:rPr>
          <w:t>بحث</w:t>
        </w:r>
        <w:r w:rsidRPr="0015019E">
          <w:rPr>
            <w:rStyle w:val="Hyperlink"/>
            <w:rtl/>
            <w:lang w:bidi="fa-IR"/>
          </w:rPr>
          <w:t xml:space="preserve"> </w:t>
        </w:r>
        <w:r w:rsidRPr="0015019E">
          <w:rPr>
            <w:rStyle w:val="Hyperlink"/>
            <w:rFonts w:hint="eastAsia"/>
            <w:rtl/>
            <w:lang w:bidi="fa-IR"/>
          </w:rPr>
          <w:t>فـي</w:t>
        </w:r>
        <w:r w:rsidRPr="0015019E">
          <w:rPr>
            <w:rStyle w:val="Hyperlink"/>
            <w:rtl/>
            <w:lang w:bidi="fa-IR"/>
          </w:rPr>
          <w:t xml:space="preserve"> </w:t>
        </w:r>
        <w:r w:rsidRPr="0015019E">
          <w:rPr>
            <w:rStyle w:val="Hyperlink"/>
            <w:rFonts w:hint="eastAsia"/>
            <w:rtl/>
            <w:lang w:bidi="fa-IR"/>
          </w:rPr>
          <w:t>زيارة</w:t>
        </w:r>
        <w:r w:rsidRPr="0015019E">
          <w:rPr>
            <w:rStyle w:val="Hyperlink"/>
            <w:rtl/>
            <w:lang w:bidi="fa-IR"/>
          </w:rPr>
          <w:t xml:space="preserve"> </w:t>
        </w:r>
        <w:r w:rsidRPr="0015019E">
          <w:rPr>
            <w:rStyle w:val="Hyperlink"/>
            <w:rFonts w:hint="eastAsia"/>
            <w:rtl/>
            <w:lang w:bidi="fa-IR"/>
          </w:rPr>
          <w:t>المزارات</w:t>
        </w:r>
        <w:r w:rsidRPr="0015019E">
          <w:rPr>
            <w:rStyle w:val="Hyperlink"/>
            <w:rtl/>
            <w:lang w:bidi="fa-IR"/>
          </w:rPr>
          <w:t xml:space="preserve"> </w:t>
        </w:r>
        <w:r w:rsidRPr="0015019E">
          <w:rPr>
            <w:rStyle w:val="Hyperlink"/>
            <w:rFonts w:hint="eastAsia"/>
            <w:rtl/>
            <w:lang w:bidi="fa-IR"/>
          </w:rPr>
          <w:t>وفقه</w:t>
        </w:r>
        <w:r w:rsidRPr="0015019E">
          <w:rPr>
            <w:rStyle w:val="Hyperlink"/>
            <w:rtl/>
            <w:lang w:bidi="fa-IR"/>
          </w:rPr>
          <w:t xml:space="preserve"> </w:t>
        </w:r>
        <w:r w:rsidRPr="0015019E">
          <w:rPr>
            <w:rStyle w:val="Hyperlink"/>
            <w:rFonts w:hint="eastAsia"/>
            <w:rtl/>
            <w:lang w:bidi="fa-IR"/>
          </w:rPr>
          <w:t>الزيارات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Toc290775046 \h</w:instrText>
        </w:r>
        <w:r>
          <w:rPr>
            <w:webHidden/>
            <w:rtl/>
          </w:rPr>
          <w:instrText xml:space="preserve"> </w:instrText>
        </w:r>
        <w:r>
          <w:rPr>
            <w:webHidden/>
            <w:rtl/>
          </w:rPr>
        </w:r>
        <w:r>
          <w:rPr>
            <w:webHidden/>
            <w:rtl/>
          </w:rPr>
          <w:fldChar w:fldCharType="separate"/>
        </w:r>
        <w:r w:rsidR="00957D84">
          <w:rPr>
            <w:webHidden/>
            <w:rtl/>
          </w:rPr>
          <w:t>353</w:t>
        </w:r>
        <w:r>
          <w:rPr>
            <w:webHidden/>
            <w:rtl/>
          </w:rPr>
          <w:fldChar w:fldCharType="end"/>
        </w:r>
      </w:hyperlink>
    </w:p>
    <w:p w:rsidR="00E537EF" w:rsidRPr="00D20F65" w:rsidRDefault="00E537EF" w:rsidP="00E537EF">
      <w:pPr>
        <w:pStyle w:val="TOC1"/>
        <w:tabs>
          <w:tab w:val="clear" w:pos="9071"/>
          <w:tab w:val="right" w:leader="dot" w:pos="7370"/>
        </w:tabs>
        <w:rPr>
          <w:rFonts w:ascii="Calibri" w:hAnsi="Calibri" w:cs="Arial"/>
          <w:sz w:val="22"/>
          <w:szCs w:val="22"/>
          <w:rtl/>
        </w:rPr>
      </w:pPr>
      <w:hyperlink r:id="rId17" w:anchor="_Toc290775047" w:history="1">
        <w:r w:rsidRPr="0015019E">
          <w:rPr>
            <w:rStyle w:val="Hyperlink"/>
            <w:rFonts w:hint="eastAsia"/>
            <w:rtl/>
            <w:lang w:bidi="fa-IR"/>
          </w:rPr>
          <w:t>بحث</w:t>
        </w:r>
        <w:r w:rsidRPr="0015019E">
          <w:rPr>
            <w:rStyle w:val="Hyperlink"/>
            <w:rtl/>
            <w:lang w:bidi="fa-IR"/>
          </w:rPr>
          <w:t xml:space="preserve"> </w:t>
        </w:r>
        <w:r w:rsidRPr="0015019E">
          <w:rPr>
            <w:rStyle w:val="Hyperlink"/>
            <w:rFonts w:hint="eastAsia"/>
            <w:rtl/>
            <w:lang w:bidi="fa-IR"/>
          </w:rPr>
          <w:t>حول</w:t>
        </w:r>
        <w:r w:rsidRPr="0015019E">
          <w:rPr>
            <w:rStyle w:val="Hyperlink"/>
            <w:rtl/>
            <w:lang w:bidi="fa-IR"/>
          </w:rPr>
          <w:t xml:space="preserve"> </w:t>
        </w:r>
        <w:r w:rsidRPr="0015019E">
          <w:rPr>
            <w:rStyle w:val="Hyperlink"/>
            <w:rFonts w:hint="eastAsia"/>
            <w:rtl/>
            <w:lang w:bidi="fa-IR"/>
          </w:rPr>
          <w:t>الغـــلو</w:t>
        </w:r>
        <w:r w:rsidRPr="0015019E">
          <w:rPr>
            <w:rStyle w:val="Hyperlink"/>
            <w:rtl/>
            <w:lang w:bidi="fa-IR"/>
          </w:rPr>
          <w:t xml:space="preserve"> </w:t>
        </w:r>
        <w:r w:rsidRPr="0015019E">
          <w:rPr>
            <w:rStyle w:val="Hyperlink"/>
            <w:rFonts w:hint="eastAsia"/>
            <w:rtl/>
            <w:lang w:bidi="fa-IR"/>
          </w:rPr>
          <w:t>والغــــلاة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Toc290775047 \h</w:instrText>
        </w:r>
        <w:r>
          <w:rPr>
            <w:webHidden/>
            <w:rtl/>
          </w:rPr>
          <w:instrText xml:space="preserve"> </w:instrText>
        </w:r>
        <w:r>
          <w:rPr>
            <w:webHidden/>
            <w:rtl/>
          </w:rPr>
        </w:r>
        <w:r>
          <w:rPr>
            <w:webHidden/>
            <w:rtl/>
          </w:rPr>
          <w:fldChar w:fldCharType="separate"/>
        </w:r>
        <w:r w:rsidR="00957D84">
          <w:rPr>
            <w:webHidden/>
            <w:rtl/>
          </w:rPr>
          <w:t>517</w:t>
        </w:r>
        <w:r>
          <w:rPr>
            <w:webHidden/>
            <w:rtl/>
          </w:rPr>
          <w:fldChar w:fldCharType="end"/>
        </w:r>
      </w:hyperlink>
    </w:p>
    <w:p w:rsidR="00E537EF" w:rsidRPr="00D20F65" w:rsidRDefault="00E537EF" w:rsidP="00E537EF">
      <w:pPr>
        <w:pStyle w:val="TOC1"/>
        <w:tabs>
          <w:tab w:val="clear" w:pos="9071"/>
          <w:tab w:val="right" w:leader="dot" w:pos="7370"/>
        </w:tabs>
        <w:rPr>
          <w:rFonts w:ascii="Calibri" w:hAnsi="Calibri" w:cs="Arial"/>
          <w:sz w:val="22"/>
          <w:szCs w:val="22"/>
          <w:rtl/>
        </w:rPr>
      </w:pPr>
      <w:hyperlink w:anchor="_Toc290775048" w:history="1">
        <w:r w:rsidRPr="0015019E">
          <w:rPr>
            <w:rStyle w:val="Hyperlink"/>
            <w:rFonts w:hint="eastAsia"/>
            <w:rtl/>
            <w:lang w:bidi="fa-IR"/>
          </w:rPr>
          <w:t>خلاصة</w:t>
        </w:r>
        <w:r w:rsidRPr="0015019E">
          <w:rPr>
            <w:rStyle w:val="Hyperlink"/>
            <w:rtl/>
            <w:lang w:bidi="fa-IR"/>
          </w:rPr>
          <w:t xml:space="preserve"> </w:t>
        </w:r>
        <w:r w:rsidRPr="0015019E">
          <w:rPr>
            <w:rStyle w:val="Hyperlink"/>
            <w:rFonts w:hint="eastAsia"/>
            <w:rtl/>
            <w:lang w:bidi="fa-IR"/>
          </w:rPr>
          <w:t>مباحث</w:t>
        </w:r>
        <w:r w:rsidRPr="0015019E">
          <w:rPr>
            <w:rStyle w:val="Hyperlink"/>
            <w:rtl/>
            <w:lang w:bidi="fa-IR"/>
          </w:rPr>
          <w:t xml:space="preserve"> </w:t>
        </w:r>
        <w:r w:rsidRPr="0015019E">
          <w:rPr>
            <w:rStyle w:val="Hyperlink"/>
            <w:rFonts w:hint="eastAsia"/>
            <w:rtl/>
            <w:lang w:bidi="fa-IR"/>
          </w:rPr>
          <w:t>كتاب</w:t>
        </w:r>
        <w:r w:rsidRPr="0015019E">
          <w:rPr>
            <w:rStyle w:val="Hyperlink"/>
            <w:rtl/>
            <w:lang w:bidi="fa-IR"/>
          </w:rPr>
          <w:t xml:space="preserve"> "</w:t>
        </w:r>
        <w:r w:rsidRPr="0015019E">
          <w:rPr>
            <w:rStyle w:val="Hyperlink"/>
            <w:rFonts w:hint="eastAsia"/>
            <w:rtl/>
            <w:lang w:bidi="fa-IR"/>
          </w:rPr>
          <w:t>طريق</w:t>
        </w:r>
        <w:r w:rsidRPr="0015019E">
          <w:rPr>
            <w:rStyle w:val="Hyperlink"/>
            <w:rtl/>
            <w:lang w:bidi="fa-IR"/>
          </w:rPr>
          <w:t xml:space="preserve"> </w:t>
        </w:r>
        <w:r w:rsidRPr="0015019E">
          <w:rPr>
            <w:rStyle w:val="Hyperlink"/>
            <w:rFonts w:hint="eastAsia"/>
            <w:rtl/>
            <w:lang w:bidi="fa-IR"/>
          </w:rPr>
          <w:t>النجاة</w:t>
        </w:r>
        <w:r w:rsidRPr="0015019E">
          <w:rPr>
            <w:rStyle w:val="Hyperlink"/>
            <w:rtl/>
            <w:lang w:bidi="fa-IR"/>
          </w:rPr>
          <w:t xml:space="preserve"> </w:t>
        </w:r>
        <w:r w:rsidRPr="0015019E">
          <w:rPr>
            <w:rStyle w:val="Hyperlink"/>
            <w:rFonts w:hint="eastAsia"/>
            <w:rtl/>
            <w:lang w:bidi="fa-IR"/>
          </w:rPr>
          <w:t>من</w:t>
        </w:r>
        <w:r w:rsidRPr="0015019E">
          <w:rPr>
            <w:rStyle w:val="Hyperlink"/>
            <w:rtl/>
            <w:lang w:bidi="fa-IR"/>
          </w:rPr>
          <w:t xml:space="preserve"> </w:t>
        </w:r>
        <w:r w:rsidRPr="0015019E">
          <w:rPr>
            <w:rStyle w:val="Hyperlink"/>
            <w:rFonts w:hint="eastAsia"/>
            <w:rtl/>
            <w:lang w:bidi="fa-IR"/>
          </w:rPr>
          <w:t>شر</w:t>
        </w:r>
        <w:r w:rsidRPr="0015019E">
          <w:rPr>
            <w:rStyle w:val="Hyperlink"/>
            <w:rtl/>
            <w:lang w:bidi="fa-IR"/>
          </w:rPr>
          <w:t xml:space="preserve"> </w:t>
        </w:r>
        <w:r w:rsidRPr="0015019E">
          <w:rPr>
            <w:rStyle w:val="Hyperlink"/>
            <w:rFonts w:hint="eastAsia"/>
            <w:rtl/>
            <w:lang w:bidi="fa-IR"/>
          </w:rPr>
          <w:t>الغلاة»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Toc290775048 \h</w:instrText>
        </w:r>
        <w:r>
          <w:rPr>
            <w:webHidden/>
            <w:rtl/>
          </w:rPr>
          <w:instrText xml:space="preserve"> </w:instrText>
        </w:r>
        <w:r>
          <w:rPr>
            <w:webHidden/>
            <w:rtl/>
          </w:rPr>
        </w:r>
        <w:r>
          <w:rPr>
            <w:webHidden/>
            <w:rtl/>
          </w:rPr>
          <w:fldChar w:fldCharType="separate"/>
        </w:r>
        <w:r w:rsidR="00957D84">
          <w:rPr>
            <w:webHidden/>
            <w:rtl/>
          </w:rPr>
          <w:t>567</w:t>
        </w:r>
        <w:r>
          <w:rPr>
            <w:webHidden/>
            <w:rtl/>
          </w:rPr>
          <w:fldChar w:fldCharType="end"/>
        </w:r>
      </w:hyperlink>
    </w:p>
    <w:p w:rsidR="0068741F" w:rsidRPr="00E42D93" w:rsidRDefault="00E537EF" w:rsidP="004F16B1">
      <w:pPr>
        <w:spacing w:line="228" w:lineRule="auto"/>
        <w:ind w:firstLine="340"/>
        <w:jc w:val="lowKashida"/>
        <w:rPr>
          <w:rFonts w:cs="B Lotus" w:hint="cs"/>
          <w:sz w:val="28"/>
          <w:rtl/>
        </w:rPr>
      </w:pPr>
      <w:r>
        <w:rPr>
          <w:rFonts w:cs="B Lotus"/>
          <w:sz w:val="28"/>
          <w:rtl/>
        </w:rPr>
        <w:fldChar w:fldCharType="end"/>
      </w:r>
    </w:p>
    <w:p w:rsidR="0068741F" w:rsidRPr="00E42D93" w:rsidRDefault="0068741F" w:rsidP="0068741F">
      <w:pPr>
        <w:spacing w:line="228" w:lineRule="auto"/>
        <w:ind w:firstLine="340"/>
        <w:jc w:val="lowKashida"/>
        <w:rPr>
          <w:rFonts w:cs="B Lotus" w:hint="cs"/>
          <w:sz w:val="28"/>
          <w:rtl/>
        </w:rPr>
      </w:pPr>
    </w:p>
    <w:p w:rsidR="0068741F" w:rsidRPr="00E42D93" w:rsidRDefault="0068741F" w:rsidP="0068741F">
      <w:pPr>
        <w:spacing w:line="228" w:lineRule="auto"/>
        <w:ind w:firstLine="340"/>
        <w:jc w:val="lowKashida"/>
        <w:rPr>
          <w:rFonts w:cs="B Lotus" w:hint="cs"/>
          <w:sz w:val="28"/>
          <w:rtl/>
        </w:rPr>
      </w:pPr>
    </w:p>
    <w:p w:rsidR="0068741F" w:rsidRPr="00E42D93" w:rsidRDefault="0068741F" w:rsidP="0068741F">
      <w:pPr>
        <w:spacing w:line="228" w:lineRule="auto"/>
        <w:ind w:firstLine="340"/>
        <w:jc w:val="lowKashida"/>
        <w:rPr>
          <w:rFonts w:cs="B Lotus" w:hint="cs"/>
          <w:sz w:val="28"/>
          <w:rtl/>
        </w:rPr>
      </w:pPr>
    </w:p>
    <w:p w:rsidR="0068741F" w:rsidRPr="00E42D93" w:rsidRDefault="0068741F" w:rsidP="0068741F">
      <w:pPr>
        <w:spacing w:line="228" w:lineRule="auto"/>
        <w:ind w:firstLine="340"/>
        <w:jc w:val="lowKashida"/>
        <w:rPr>
          <w:rFonts w:cs="B Lotus" w:hint="cs"/>
          <w:sz w:val="28"/>
          <w:rtl/>
        </w:rPr>
        <w:sectPr w:rsidR="0068741F" w:rsidRPr="00E42D93" w:rsidSect="00C478FA">
          <w:headerReference w:type="default" r:id="rId18"/>
          <w:headerReference w:type="first" r:id="rId19"/>
          <w:footnotePr>
            <w:numRestart w:val="eachPage"/>
          </w:footnotePr>
          <w:type w:val="oddPage"/>
          <w:pgSz w:w="11906" w:h="16838" w:code="9"/>
          <w:pgMar w:top="2552" w:right="2268" w:bottom="2552" w:left="2268" w:header="2552" w:footer="2552" w:gutter="0"/>
          <w:pgNumType w:start="1"/>
          <w:cols w:space="708"/>
          <w:titlePg/>
          <w:bidi/>
          <w:rtlGutter/>
          <w:docGrid w:linePitch="381"/>
        </w:sectPr>
      </w:pPr>
    </w:p>
    <w:p w:rsidR="0068741F" w:rsidRPr="00E42D93" w:rsidRDefault="00F22A2F" w:rsidP="004F16B1">
      <w:pPr>
        <w:spacing w:before="360" w:after="360" w:line="228" w:lineRule="auto"/>
        <w:jc w:val="center"/>
        <w:outlineLvl w:val="0"/>
        <w:rPr>
          <w:rFonts w:ascii="Times New Roman Bold" w:hAnsi="Times New Roman Bold" w:cs="B Yagut" w:hint="cs"/>
          <w:b/>
          <w:bCs/>
          <w:sz w:val="32"/>
          <w:szCs w:val="32"/>
          <w:rtl/>
          <w:lang w:bidi="fa-IR"/>
        </w:rPr>
      </w:pPr>
      <w:bookmarkStart w:id="13" w:name="_Toc290602004"/>
      <w:bookmarkStart w:id="14" w:name="_Toc290632548"/>
      <w:bookmarkStart w:id="15" w:name="_Toc290632886"/>
      <w:bookmarkStart w:id="16" w:name="_Toc224435476"/>
      <w:bookmarkStart w:id="17" w:name="_Toc232160461"/>
      <w:bookmarkStart w:id="18" w:name="_Toc290775477"/>
      <w:r w:rsidRPr="00E42D93">
        <w:rPr>
          <w:rStyle w:val="Char"/>
          <w:rFonts w:hint="cs"/>
          <w:rtl/>
        </w:rPr>
        <w:lastRenderedPageBreak/>
        <w:t>فهرس المحتويات</w:t>
      </w:r>
      <w:bookmarkEnd w:id="13"/>
      <w:bookmarkEnd w:id="14"/>
      <w:bookmarkEnd w:id="15"/>
      <w:bookmarkEnd w:id="16"/>
      <w:bookmarkEnd w:id="17"/>
      <w:bookmarkEnd w:id="18"/>
    </w:p>
    <w:p w:rsidR="00E537EF" w:rsidRPr="00D20F65" w:rsidRDefault="00E537EF" w:rsidP="00E537EF">
      <w:pPr>
        <w:pStyle w:val="TOC2"/>
        <w:tabs>
          <w:tab w:val="right" w:leader="dot" w:pos="7360"/>
        </w:tabs>
        <w:rPr>
          <w:rFonts w:ascii="Calibri" w:hAnsi="Calibri" w:cs="Arial"/>
          <w:bCs w:val="0"/>
          <w:sz w:val="22"/>
          <w:szCs w:val="22"/>
          <w:rtl/>
        </w:rPr>
      </w:pPr>
      <w:r>
        <w:rPr>
          <w:rFonts w:cs="B Lotus"/>
          <w:bCs w:val="0"/>
          <w:sz w:val="28"/>
          <w:rtl/>
        </w:rPr>
        <w:fldChar w:fldCharType="begin"/>
      </w:r>
      <w:r>
        <w:rPr>
          <w:rFonts w:cs="B Lotus"/>
          <w:bCs w:val="0"/>
          <w:sz w:val="28"/>
          <w:rtl/>
        </w:rPr>
        <w:instrText xml:space="preserve"> </w:instrText>
      </w:r>
      <w:r>
        <w:rPr>
          <w:rFonts w:cs="B Lotus" w:hint="cs"/>
          <w:bCs w:val="0"/>
          <w:sz w:val="28"/>
        </w:rPr>
        <w:instrText>TOC</w:instrText>
      </w:r>
      <w:r>
        <w:rPr>
          <w:rFonts w:cs="B Lotus" w:hint="cs"/>
          <w:bCs w:val="0"/>
          <w:sz w:val="28"/>
          <w:rtl/>
        </w:rPr>
        <w:instrText xml:space="preserve"> \</w:instrText>
      </w:r>
      <w:r>
        <w:rPr>
          <w:rFonts w:cs="B Lotus" w:hint="cs"/>
          <w:bCs w:val="0"/>
          <w:sz w:val="28"/>
        </w:rPr>
        <w:instrText>h \z \t</w:instrText>
      </w:r>
      <w:r>
        <w:rPr>
          <w:rFonts w:cs="B Lotus" w:hint="cs"/>
          <w:bCs w:val="0"/>
          <w:sz w:val="28"/>
          <w:rtl/>
        </w:rPr>
        <w:instrText xml:space="preserve"> "تیر اول,2,تیتر دوم,3,مباحث,1"</w:instrText>
      </w:r>
      <w:r>
        <w:rPr>
          <w:rFonts w:cs="B Lotus"/>
          <w:bCs w:val="0"/>
          <w:sz w:val="28"/>
          <w:rtl/>
        </w:rPr>
        <w:instrText xml:space="preserve"> </w:instrText>
      </w:r>
      <w:r>
        <w:rPr>
          <w:rFonts w:cs="B Lotus"/>
          <w:bCs w:val="0"/>
          <w:sz w:val="28"/>
          <w:rtl/>
        </w:rPr>
        <w:fldChar w:fldCharType="separate"/>
      </w:r>
      <w:hyperlink w:anchor="_Toc290775478" w:history="1">
        <w:r w:rsidRPr="00547B8C">
          <w:rPr>
            <w:rStyle w:val="Hyperlink"/>
            <w:rFonts w:hint="eastAsia"/>
            <w:rtl/>
            <w:lang w:bidi="fa-IR"/>
          </w:rPr>
          <w:t>مقدّمة</w:t>
        </w:r>
        <w:r w:rsidRPr="00547B8C">
          <w:rPr>
            <w:rStyle w:val="Hyperlink"/>
            <w:rtl/>
            <w:lang w:bidi="fa-IR"/>
          </w:rPr>
          <w:t xml:space="preserve"> </w:t>
        </w:r>
        <w:r w:rsidRPr="00547B8C">
          <w:rPr>
            <w:rStyle w:val="Hyperlink"/>
            <w:rFonts w:hint="eastAsia"/>
            <w:rtl/>
            <w:lang w:bidi="fa-IR"/>
          </w:rPr>
          <w:t>المترجِم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Toc290775478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479" w:history="1">
        <w:r w:rsidRPr="00547B8C">
          <w:rPr>
            <w:rStyle w:val="Hyperlink"/>
            <w:rFonts w:hint="eastAsia"/>
            <w:rtl/>
            <w:lang w:bidi="fa-IR"/>
          </w:rPr>
          <w:t>مقدِّمة</w:t>
        </w:r>
        <w:r w:rsidRPr="00547B8C">
          <w:rPr>
            <w:rStyle w:val="Hyperlink"/>
            <w:rtl/>
            <w:lang w:bidi="fa-IR"/>
          </w:rPr>
          <w:t xml:space="preserve"> </w:t>
        </w:r>
        <w:r w:rsidRPr="00547B8C">
          <w:rPr>
            <w:rStyle w:val="Hyperlink"/>
            <w:rFonts w:hint="eastAsia"/>
            <w:rtl/>
            <w:lang w:bidi="fa-IR"/>
          </w:rPr>
          <w:t>المترجم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Toc290775479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480" w:history="1">
        <w:r w:rsidRPr="00547B8C">
          <w:rPr>
            <w:rStyle w:val="Hyperlink"/>
            <w:rFonts w:hint="eastAsia"/>
            <w:rtl/>
            <w:lang w:bidi="fa-IR"/>
          </w:rPr>
          <w:t>صورة</w:t>
        </w:r>
        <w:r w:rsidRPr="00547B8C">
          <w:rPr>
            <w:rStyle w:val="Hyperlink"/>
            <w:rtl/>
            <w:lang w:bidi="fa-IR"/>
          </w:rPr>
          <w:t xml:space="preserve"> </w:t>
        </w:r>
        <w:r w:rsidRPr="00547B8C">
          <w:rPr>
            <w:rStyle w:val="Hyperlink"/>
            <w:rFonts w:hint="eastAsia"/>
            <w:rtl/>
            <w:lang w:bidi="fa-IR"/>
          </w:rPr>
          <w:t>لغلاف</w:t>
        </w:r>
        <w:r w:rsidRPr="00547B8C">
          <w:rPr>
            <w:rStyle w:val="Hyperlink"/>
            <w:rtl/>
            <w:lang w:bidi="fa-IR"/>
          </w:rPr>
          <w:t xml:space="preserve"> </w:t>
        </w:r>
        <w:r w:rsidRPr="00547B8C">
          <w:rPr>
            <w:rStyle w:val="Hyperlink"/>
            <w:rFonts w:hint="eastAsia"/>
            <w:rtl/>
            <w:lang w:bidi="fa-IR"/>
          </w:rPr>
          <w:t>الكتاب</w:t>
        </w:r>
        <w:r w:rsidRPr="00547B8C">
          <w:rPr>
            <w:rStyle w:val="Hyperlink"/>
            <w:rtl/>
            <w:lang w:bidi="fa-IR"/>
          </w:rPr>
          <w:t xml:space="preserve"> </w:t>
        </w:r>
        <w:r w:rsidRPr="00547B8C">
          <w:rPr>
            <w:rStyle w:val="Hyperlink"/>
            <w:rFonts w:hint="eastAsia"/>
            <w:rtl/>
            <w:lang w:bidi="fa-IR"/>
          </w:rPr>
          <w:t>باللغة</w:t>
        </w:r>
        <w:r w:rsidRPr="00547B8C">
          <w:rPr>
            <w:rStyle w:val="Hyperlink"/>
            <w:rtl/>
            <w:lang w:bidi="fa-IR"/>
          </w:rPr>
          <w:t xml:space="preserve"> </w:t>
        </w:r>
        <w:r w:rsidRPr="00547B8C">
          <w:rPr>
            <w:rStyle w:val="Hyperlink"/>
            <w:rFonts w:hint="eastAsia"/>
            <w:rtl/>
            <w:lang w:bidi="fa-IR"/>
          </w:rPr>
          <w:t>الفارسية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Toc290775480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481" w:history="1">
        <w:r w:rsidRPr="00547B8C">
          <w:rPr>
            <w:rStyle w:val="Hyperlink"/>
            <w:rFonts w:hint="eastAsia"/>
            <w:rtl/>
            <w:lang w:bidi="fa-IR"/>
          </w:rPr>
          <w:t>توطئة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Toc290775481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482" w:history="1">
        <w:r w:rsidRPr="00547B8C">
          <w:rPr>
            <w:rStyle w:val="Hyperlink"/>
            <w:rFonts w:hint="eastAsia"/>
            <w:rtl/>
            <w:lang w:bidi="fa-IR"/>
          </w:rPr>
          <w:t>الدافع</w:t>
        </w:r>
        <w:r w:rsidRPr="00547B8C">
          <w:rPr>
            <w:rStyle w:val="Hyperlink"/>
            <w:rtl/>
            <w:lang w:bidi="fa-IR"/>
          </w:rPr>
          <w:t xml:space="preserve"> </w:t>
        </w:r>
        <w:r w:rsidRPr="00547B8C">
          <w:rPr>
            <w:rStyle w:val="Hyperlink"/>
            <w:rFonts w:hint="eastAsia"/>
            <w:rtl/>
            <w:lang w:bidi="fa-IR"/>
          </w:rPr>
          <w:t>لتأليف</w:t>
        </w:r>
        <w:r w:rsidRPr="00547B8C">
          <w:rPr>
            <w:rStyle w:val="Hyperlink"/>
            <w:rtl/>
            <w:lang w:bidi="fa-IR"/>
          </w:rPr>
          <w:t xml:space="preserve"> </w:t>
        </w:r>
        <w:r w:rsidRPr="00547B8C">
          <w:rPr>
            <w:rStyle w:val="Hyperlink"/>
            <w:rFonts w:hint="eastAsia"/>
            <w:rtl/>
            <w:lang w:bidi="fa-IR"/>
          </w:rPr>
          <w:t>هذا</w:t>
        </w:r>
        <w:r w:rsidRPr="00547B8C">
          <w:rPr>
            <w:rStyle w:val="Hyperlink"/>
            <w:rtl/>
            <w:lang w:bidi="fa-IR"/>
          </w:rPr>
          <w:t xml:space="preserve"> </w:t>
        </w:r>
        <w:r w:rsidRPr="00547B8C">
          <w:rPr>
            <w:rStyle w:val="Hyperlink"/>
            <w:rFonts w:hint="eastAsia"/>
            <w:rtl/>
            <w:lang w:bidi="fa-IR"/>
          </w:rPr>
          <w:t>الكتاب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Toc290775482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E537EF" w:rsidRPr="00D20F65" w:rsidRDefault="00E537EF" w:rsidP="00AB0FFC">
      <w:pPr>
        <w:pStyle w:val="TOC1"/>
        <w:tabs>
          <w:tab w:val="clear" w:pos="9071"/>
          <w:tab w:val="right" w:leader="dot" w:pos="7370"/>
        </w:tabs>
        <w:rPr>
          <w:rFonts w:ascii="Calibri" w:hAnsi="Calibri" w:cs="Arial"/>
          <w:sz w:val="22"/>
          <w:szCs w:val="22"/>
          <w:rtl/>
        </w:rPr>
      </w:pPr>
      <w:hyperlink r:id="rId20" w:anchor="_Toc290775483" w:history="1">
        <w:r w:rsidRPr="00547B8C">
          <w:rPr>
            <w:rStyle w:val="Hyperlink"/>
            <w:rFonts w:hint="eastAsia"/>
            <w:rtl/>
            <w:lang w:bidi="fa-IR"/>
          </w:rPr>
          <w:t>بحث</w:t>
        </w:r>
        <w:r w:rsidRPr="00547B8C">
          <w:rPr>
            <w:rStyle w:val="Hyperlink"/>
            <w:rtl/>
            <w:lang w:bidi="fa-IR"/>
          </w:rPr>
          <w:t xml:space="preserve"> </w:t>
        </w:r>
        <w:r w:rsidRPr="00547B8C">
          <w:rPr>
            <w:rStyle w:val="Hyperlink"/>
            <w:rFonts w:hint="eastAsia"/>
            <w:rtl/>
            <w:lang w:bidi="fa-IR"/>
          </w:rPr>
          <w:t>حول</w:t>
        </w:r>
        <w:r w:rsidRPr="00547B8C">
          <w:rPr>
            <w:rStyle w:val="Hyperlink"/>
            <w:rtl/>
            <w:lang w:bidi="fa-IR"/>
          </w:rPr>
          <w:t xml:space="preserve"> </w:t>
        </w:r>
        <w:r w:rsidRPr="00547B8C">
          <w:rPr>
            <w:rStyle w:val="Hyperlink"/>
            <w:rFonts w:hint="eastAsia"/>
            <w:rtl/>
            <w:lang w:bidi="fa-IR"/>
          </w:rPr>
          <w:t>اختصاص</w:t>
        </w:r>
        <w:r w:rsidRPr="00547B8C">
          <w:rPr>
            <w:rStyle w:val="Hyperlink"/>
            <w:rtl/>
            <w:lang w:bidi="fa-IR"/>
          </w:rPr>
          <w:t xml:space="preserve"> </w:t>
        </w:r>
        <w:r w:rsidRPr="00547B8C">
          <w:rPr>
            <w:rStyle w:val="Hyperlink"/>
            <w:rFonts w:hint="eastAsia"/>
            <w:rtl/>
            <w:lang w:bidi="fa-IR"/>
          </w:rPr>
          <w:t>علم</w:t>
        </w:r>
        <w:r w:rsidRPr="00547B8C">
          <w:rPr>
            <w:rStyle w:val="Hyperlink"/>
            <w:rtl/>
            <w:lang w:bidi="fa-IR"/>
          </w:rPr>
          <w:t xml:space="preserve"> </w:t>
        </w:r>
        <w:r w:rsidRPr="00547B8C">
          <w:rPr>
            <w:rStyle w:val="Hyperlink"/>
            <w:rFonts w:hint="eastAsia"/>
            <w:rtl/>
            <w:lang w:bidi="fa-IR"/>
          </w:rPr>
          <w:t>الغيب</w:t>
        </w:r>
        <w:r w:rsidRPr="00547B8C">
          <w:rPr>
            <w:rStyle w:val="Hyperlink"/>
            <w:rtl/>
            <w:lang w:bidi="fa-IR"/>
          </w:rPr>
          <w:t xml:space="preserve"> </w:t>
        </w:r>
        <w:r w:rsidRPr="00547B8C">
          <w:rPr>
            <w:rStyle w:val="Hyperlink"/>
            <w:rFonts w:hint="eastAsia"/>
            <w:rtl/>
            <w:lang w:bidi="fa-IR"/>
          </w:rPr>
          <w:t>بالله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Toc290775483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484" w:history="1">
        <w:r w:rsidRPr="00547B8C">
          <w:rPr>
            <w:rStyle w:val="Hyperlink"/>
            <w:rFonts w:hint="eastAsia"/>
            <w:rtl/>
            <w:lang w:bidi="fa-IR"/>
          </w:rPr>
          <w:t>موقف</w:t>
        </w:r>
        <w:r w:rsidRPr="00547B8C">
          <w:rPr>
            <w:rStyle w:val="Hyperlink"/>
            <w:rtl/>
            <w:lang w:bidi="fa-IR"/>
          </w:rPr>
          <w:t xml:space="preserve"> </w:t>
        </w:r>
        <w:r w:rsidRPr="00547B8C">
          <w:rPr>
            <w:rStyle w:val="Hyperlink"/>
            <w:rFonts w:hint="eastAsia"/>
            <w:rtl/>
            <w:lang w:bidi="fa-IR"/>
          </w:rPr>
          <w:t>القرآن</w:t>
        </w:r>
        <w:r w:rsidRPr="00547B8C">
          <w:rPr>
            <w:rStyle w:val="Hyperlink"/>
            <w:rtl/>
            <w:lang w:bidi="fa-IR"/>
          </w:rPr>
          <w:t xml:space="preserve"> </w:t>
        </w:r>
        <w:r w:rsidRPr="00547B8C">
          <w:rPr>
            <w:rStyle w:val="Hyperlink"/>
            <w:rFonts w:hint="eastAsia"/>
            <w:rtl/>
            <w:lang w:bidi="fa-IR"/>
          </w:rPr>
          <w:t>والأئمَّة</w:t>
        </w:r>
        <w:r w:rsidRPr="00547B8C">
          <w:rPr>
            <w:rStyle w:val="Hyperlink"/>
            <w:rtl/>
            <w:lang w:bidi="fa-IR"/>
          </w:rPr>
          <w:t xml:space="preserve"> </w:t>
        </w:r>
        <w:r w:rsidRPr="00547B8C">
          <w:rPr>
            <w:rStyle w:val="Hyperlink"/>
            <w:rFonts w:hint="eastAsia"/>
            <w:rtl/>
            <w:lang w:bidi="fa-IR"/>
          </w:rPr>
          <w:t>من</w:t>
        </w:r>
        <w:r w:rsidRPr="00547B8C">
          <w:rPr>
            <w:rStyle w:val="Hyperlink"/>
            <w:rtl/>
            <w:lang w:bidi="fa-IR"/>
          </w:rPr>
          <w:t xml:space="preserve"> </w:t>
        </w:r>
        <w:r w:rsidRPr="00547B8C">
          <w:rPr>
            <w:rStyle w:val="Hyperlink"/>
            <w:rFonts w:hint="eastAsia"/>
            <w:rtl/>
            <w:lang w:bidi="fa-IR"/>
          </w:rPr>
          <w:t>دعوى</w:t>
        </w:r>
        <w:r w:rsidRPr="00547B8C">
          <w:rPr>
            <w:rStyle w:val="Hyperlink"/>
            <w:rtl/>
            <w:lang w:bidi="fa-IR"/>
          </w:rPr>
          <w:t xml:space="preserve"> </w:t>
        </w:r>
        <w:r w:rsidRPr="00547B8C">
          <w:rPr>
            <w:rStyle w:val="Hyperlink"/>
            <w:rFonts w:hint="eastAsia"/>
            <w:rtl/>
            <w:lang w:bidi="fa-IR"/>
          </w:rPr>
          <w:t>علم</w:t>
        </w:r>
        <w:r w:rsidRPr="00547B8C">
          <w:rPr>
            <w:rStyle w:val="Hyperlink"/>
            <w:rtl/>
            <w:lang w:bidi="fa-IR"/>
          </w:rPr>
          <w:t xml:space="preserve"> </w:t>
        </w:r>
        <w:r w:rsidRPr="00547B8C">
          <w:rPr>
            <w:rStyle w:val="Hyperlink"/>
            <w:rFonts w:hint="eastAsia"/>
            <w:rtl/>
            <w:lang w:bidi="fa-IR"/>
          </w:rPr>
          <w:t>الأئمَّة</w:t>
        </w:r>
        <w:r w:rsidRPr="00547B8C">
          <w:rPr>
            <w:rStyle w:val="Hyperlink"/>
            <w:rtl/>
            <w:lang w:bidi="fa-IR"/>
          </w:rPr>
          <w:t xml:space="preserve"> </w:t>
        </w:r>
        <w:r w:rsidRPr="00547B8C">
          <w:rPr>
            <w:rStyle w:val="Hyperlink"/>
            <w:rFonts w:hint="eastAsia"/>
            <w:rtl/>
            <w:lang w:bidi="fa-IR"/>
          </w:rPr>
          <w:t>بالغيب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Toc290775484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E537EF" w:rsidRPr="00D20F65" w:rsidRDefault="00E537EF">
      <w:pPr>
        <w:pStyle w:val="TOC3"/>
        <w:tabs>
          <w:tab w:val="right" w:leader="dot" w:pos="7360"/>
        </w:tabs>
        <w:rPr>
          <w:rFonts w:ascii="Calibri" w:hAnsi="Calibri" w:cs="Arial"/>
          <w:noProof/>
          <w:sz w:val="22"/>
          <w:szCs w:val="22"/>
          <w:rtl/>
          <w:lang w:bidi="ar-SA"/>
        </w:rPr>
      </w:pPr>
      <w:hyperlink w:anchor="_Toc290775485" w:history="1">
        <w:r w:rsidRPr="00547B8C">
          <w:rPr>
            <w:rStyle w:val="Hyperlink"/>
            <w:rFonts w:hint="eastAsia"/>
            <w:noProof/>
            <w:rtl/>
            <w:lang w:bidi="fa-IR"/>
          </w:rPr>
          <w:t>النبيُّ</w:t>
        </w:r>
        <w:r w:rsidRPr="00547B8C">
          <w:rPr>
            <w:rStyle w:val="Hyperlink"/>
            <w:noProof/>
            <w:rtl/>
            <w:lang w:bidi="fa-IR"/>
          </w:rPr>
          <w:t xml:space="preserve"> </w:t>
        </w:r>
        <w:r w:rsidRPr="00547B8C">
          <w:rPr>
            <w:rStyle w:val="Hyperlink"/>
            <w:rFonts w:hint="eastAsia"/>
            <w:noProof/>
            <w:rtl/>
            <w:lang w:bidi="fa-IR"/>
          </w:rPr>
          <w:t>لا</w:t>
        </w:r>
        <w:r w:rsidRPr="00547B8C">
          <w:rPr>
            <w:rStyle w:val="Hyperlink"/>
            <w:noProof/>
            <w:rtl/>
            <w:lang w:bidi="fa-IR"/>
          </w:rPr>
          <w:t xml:space="preserve"> </w:t>
        </w:r>
        <w:r w:rsidRPr="00547B8C">
          <w:rPr>
            <w:rStyle w:val="Hyperlink"/>
            <w:rFonts w:hint="eastAsia"/>
            <w:noProof/>
            <w:rtl/>
            <w:lang w:bidi="fa-IR"/>
          </w:rPr>
          <w:t>يعلم</w:t>
        </w:r>
        <w:r w:rsidRPr="00547B8C">
          <w:rPr>
            <w:rStyle w:val="Hyperlink"/>
            <w:noProof/>
            <w:rtl/>
            <w:lang w:bidi="fa-IR"/>
          </w:rPr>
          <w:t xml:space="preserve"> </w:t>
        </w:r>
        <w:r w:rsidRPr="00547B8C">
          <w:rPr>
            <w:rStyle w:val="Hyperlink"/>
            <w:rFonts w:hint="eastAsia"/>
            <w:noProof/>
            <w:rtl/>
            <w:lang w:bidi="fa-IR"/>
          </w:rPr>
          <w:t>من</w:t>
        </w:r>
        <w:r w:rsidRPr="00547B8C">
          <w:rPr>
            <w:rStyle w:val="Hyperlink"/>
            <w:noProof/>
            <w:rtl/>
            <w:lang w:bidi="fa-IR"/>
          </w:rPr>
          <w:t xml:space="preserve"> </w:t>
        </w:r>
        <w:r w:rsidRPr="00547B8C">
          <w:rPr>
            <w:rStyle w:val="Hyperlink"/>
            <w:rFonts w:hint="eastAsia"/>
            <w:noProof/>
            <w:rtl/>
            <w:lang w:bidi="fa-IR"/>
          </w:rPr>
          <w:t>الغيب</w:t>
        </w:r>
        <w:r w:rsidRPr="00547B8C">
          <w:rPr>
            <w:rStyle w:val="Hyperlink"/>
            <w:noProof/>
            <w:rtl/>
            <w:lang w:bidi="fa-IR"/>
          </w:rPr>
          <w:t xml:space="preserve"> </w:t>
        </w:r>
        <w:r w:rsidRPr="00547B8C">
          <w:rPr>
            <w:rStyle w:val="Hyperlink"/>
            <w:rFonts w:hint="eastAsia"/>
            <w:noProof/>
            <w:rtl/>
            <w:lang w:bidi="fa-IR"/>
          </w:rPr>
          <w:t>سوى</w:t>
        </w:r>
        <w:r w:rsidRPr="00547B8C">
          <w:rPr>
            <w:rStyle w:val="Hyperlink"/>
            <w:noProof/>
            <w:rtl/>
            <w:lang w:bidi="fa-IR"/>
          </w:rPr>
          <w:t xml:space="preserve"> </w:t>
        </w:r>
        <w:r w:rsidRPr="00547B8C">
          <w:rPr>
            <w:rStyle w:val="Hyperlink"/>
            <w:rFonts w:hint="eastAsia"/>
            <w:noProof/>
            <w:rtl/>
            <w:lang w:bidi="fa-IR"/>
          </w:rPr>
          <w:t>الوحي</w:t>
        </w:r>
        <w:r w:rsidRPr="00547B8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Toc290775485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537EF" w:rsidRPr="00D20F65" w:rsidRDefault="00E537EF">
      <w:pPr>
        <w:pStyle w:val="TOC3"/>
        <w:tabs>
          <w:tab w:val="right" w:leader="dot" w:pos="7360"/>
        </w:tabs>
        <w:rPr>
          <w:rFonts w:ascii="Calibri" w:hAnsi="Calibri" w:cs="Arial"/>
          <w:noProof/>
          <w:sz w:val="22"/>
          <w:szCs w:val="22"/>
          <w:rtl/>
          <w:lang w:bidi="ar-SA"/>
        </w:rPr>
      </w:pPr>
      <w:hyperlink w:anchor="_Toc290775486" w:history="1">
        <w:r w:rsidRPr="00547B8C">
          <w:rPr>
            <w:rStyle w:val="Hyperlink"/>
            <w:rFonts w:hint="eastAsia"/>
            <w:noProof/>
            <w:rtl/>
            <w:lang w:bidi="fa-IR"/>
          </w:rPr>
          <w:t>الأئمة</w:t>
        </w:r>
        <w:r w:rsidRPr="00547B8C">
          <w:rPr>
            <w:rStyle w:val="Hyperlink"/>
            <w:noProof/>
            <w:rtl/>
            <w:lang w:bidi="fa-IR"/>
          </w:rPr>
          <w:t xml:space="preserve"> </w:t>
        </w:r>
        <w:r w:rsidRPr="00547B8C">
          <w:rPr>
            <w:rStyle w:val="Hyperlink"/>
            <w:rFonts w:hint="eastAsia"/>
            <w:noProof/>
            <w:rtl/>
            <w:lang w:bidi="fa-IR"/>
          </w:rPr>
          <w:t>الأطهار</w:t>
        </w:r>
        <w:r w:rsidRPr="00547B8C">
          <w:rPr>
            <w:rStyle w:val="Hyperlink"/>
            <w:noProof/>
            <w:rtl/>
            <w:lang w:bidi="fa-IR"/>
          </w:rPr>
          <w:t xml:space="preserve"> </w:t>
        </w:r>
        <w:r w:rsidRPr="00547B8C">
          <w:rPr>
            <w:rStyle w:val="Hyperlink"/>
            <w:rFonts w:hint="eastAsia"/>
            <w:noProof/>
            <w:rtl/>
            <w:lang w:bidi="fa-IR"/>
          </w:rPr>
          <w:t>عَليهِمُ</w:t>
        </w:r>
        <w:r w:rsidRPr="00547B8C">
          <w:rPr>
            <w:rStyle w:val="Hyperlink"/>
            <w:noProof/>
            <w:rtl/>
            <w:lang w:bidi="fa-IR"/>
          </w:rPr>
          <w:t xml:space="preserve"> </w:t>
        </w:r>
        <w:r w:rsidRPr="00547B8C">
          <w:rPr>
            <w:rStyle w:val="Hyperlink"/>
            <w:rFonts w:hint="eastAsia"/>
            <w:noProof/>
            <w:rtl/>
            <w:lang w:bidi="fa-IR"/>
          </w:rPr>
          <w:t>السَّلام</w:t>
        </w:r>
        <w:r w:rsidRPr="00547B8C">
          <w:rPr>
            <w:rStyle w:val="Hyperlink"/>
            <w:noProof/>
            <w:rtl/>
            <w:lang w:bidi="fa-IR"/>
          </w:rPr>
          <w:t xml:space="preserve"> </w:t>
        </w:r>
        <w:r w:rsidRPr="00547B8C">
          <w:rPr>
            <w:rStyle w:val="Hyperlink"/>
            <w:rFonts w:hint="eastAsia"/>
            <w:noProof/>
            <w:rtl/>
            <w:lang w:bidi="fa-IR"/>
          </w:rPr>
          <w:t>يبرؤون</w:t>
        </w:r>
        <w:r w:rsidRPr="00547B8C">
          <w:rPr>
            <w:rStyle w:val="Hyperlink"/>
            <w:noProof/>
            <w:rtl/>
            <w:lang w:bidi="fa-IR"/>
          </w:rPr>
          <w:t xml:space="preserve"> </w:t>
        </w:r>
        <w:r w:rsidRPr="00547B8C">
          <w:rPr>
            <w:rStyle w:val="Hyperlink"/>
            <w:rFonts w:hint="eastAsia"/>
            <w:noProof/>
            <w:rtl/>
            <w:lang w:bidi="fa-IR"/>
          </w:rPr>
          <w:t>من</w:t>
        </w:r>
        <w:r w:rsidRPr="00547B8C">
          <w:rPr>
            <w:rStyle w:val="Hyperlink"/>
            <w:noProof/>
            <w:rtl/>
            <w:lang w:bidi="fa-IR"/>
          </w:rPr>
          <w:t xml:space="preserve"> </w:t>
        </w:r>
        <w:r w:rsidRPr="00547B8C">
          <w:rPr>
            <w:rStyle w:val="Hyperlink"/>
            <w:rFonts w:hint="eastAsia"/>
            <w:noProof/>
            <w:rtl/>
            <w:lang w:bidi="fa-IR"/>
          </w:rPr>
          <w:t>القول</w:t>
        </w:r>
        <w:r w:rsidRPr="00547B8C">
          <w:rPr>
            <w:rStyle w:val="Hyperlink"/>
            <w:noProof/>
            <w:rtl/>
            <w:lang w:bidi="fa-IR"/>
          </w:rPr>
          <w:t xml:space="preserve"> </w:t>
        </w:r>
        <w:r w:rsidRPr="00547B8C">
          <w:rPr>
            <w:rStyle w:val="Hyperlink"/>
            <w:rFonts w:hint="eastAsia"/>
            <w:noProof/>
            <w:rtl/>
            <w:lang w:bidi="fa-IR"/>
          </w:rPr>
          <w:t>بهذه</w:t>
        </w:r>
        <w:r w:rsidRPr="00547B8C">
          <w:rPr>
            <w:rStyle w:val="Hyperlink"/>
            <w:noProof/>
            <w:rtl/>
            <w:lang w:bidi="fa-IR"/>
          </w:rPr>
          <w:t xml:space="preserve"> </w:t>
        </w:r>
        <w:r w:rsidRPr="00547B8C">
          <w:rPr>
            <w:rStyle w:val="Hyperlink"/>
            <w:rFonts w:hint="eastAsia"/>
            <w:noProof/>
            <w:rtl/>
            <w:lang w:bidi="fa-IR"/>
          </w:rPr>
          <w:t>العقيدة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Toc290775486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487" w:history="1">
        <w:r w:rsidRPr="00547B8C">
          <w:rPr>
            <w:rStyle w:val="Hyperlink"/>
            <w:rFonts w:hint="eastAsia"/>
            <w:rtl/>
            <w:lang w:bidi="fa-IR"/>
          </w:rPr>
          <w:t>عقيدة</w:t>
        </w:r>
        <w:r w:rsidRPr="00547B8C">
          <w:rPr>
            <w:rStyle w:val="Hyperlink"/>
            <w:rtl/>
            <w:lang w:bidi="fa-IR"/>
          </w:rPr>
          <w:t xml:space="preserve"> </w:t>
        </w:r>
        <w:r w:rsidRPr="00547B8C">
          <w:rPr>
            <w:rStyle w:val="Hyperlink"/>
            <w:rFonts w:hint="eastAsia"/>
            <w:rtl/>
            <w:lang w:bidi="fa-IR"/>
          </w:rPr>
          <w:t>أصحاب</w:t>
        </w:r>
        <w:r w:rsidRPr="00547B8C">
          <w:rPr>
            <w:rStyle w:val="Hyperlink"/>
            <w:rtl/>
            <w:lang w:bidi="fa-IR"/>
          </w:rPr>
          <w:t xml:space="preserve"> </w:t>
        </w:r>
        <w:r w:rsidRPr="00547B8C">
          <w:rPr>
            <w:rStyle w:val="Hyperlink"/>
            <w:rFonts w:hint="eastAsia"/>
            <w:rtl/>
            <w:lang w:bidi="fa-IR"/>
          </w:rPr>
          <w:t>الأئمَّة</w:t>
        </w:r>
        <w:r w:rsidRPr="00547B8C">
          <w:rPr>
            <w:rStyle w:val="Hyperlink"/>
            <w:rtl/>
            <w:lang w:bidi="fa-IR"/>
          </w:rPr>
          <w:t xml:space="preserve"> </w:t>
        </w:r>
        <w:r w:rsidRPr="00547B8C">
          <w:rPr>
            <w:rStyle w:val="Hyperlink"/>
            <w:rFonts w:hint="eastAsia"/>
            <w:rtl/>
            <w:lang w:bidi="fa-IR"/>
          </w:rPr>
          <w:t>فيهم</w:t>
        </w:r>
        <w:r w:rsidRPr="00547B8C">
          <w:rPr>
            <w:rStyle w:val="Hyperlink"/>
            <w:rtl/>
            <w:lang w:bidi="fa-IR"/>
          </w:rPr>
          <w:t xml:space="preserve"> </w:t>
        </w:r>
        <w:r w:rsidRPr="00547B8C">
          <w:rPr>
            <w:rStyle w:val="Hyperlink"/>
            <w:rFonts w:hint="eastAsia"/>
            <w:rtl/>
            <w:lang w:bidi="fa-IR"/>
          </w:rPr>
          <w:t>عَليهِمُ</w:t>
        </w:r>
        <w:r w:rsidRPr="00547B8C">
          <w:rPr>
            <w:rStyle w:val="Hyperlink"/>
            <w:rtl/>
            <w:lang w:bidi="fa-IR"/>
          </w:rPr>
          <w:t xml:space="preserve"> </w:t>
        </w:r>
        <w:r w:rsidRPr="00547B8C">
          <w:rPr>
            <w:rStyle w:val="Hyperlink"/>
            <w:rFonts w:hint="eastAsia"/>
            <w:rtl/>
            <w:lang w:bidi="fa-IR"/>
          </w:rPr>
          <w:t>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Toc290775487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488" w:history="1">
        <w:r w:rsidRPr="00547B8C">
          <w:rPr>
            <w:rStyle w:val="Hyperlink"/>
            <w:rFonts w:hint="eastAsia"/>
            <w:rtl/>
            <w:lang w:bidi="fa-IR"/>
          </w:rPr>
          <w:t>ماذا</w:t>
        </w:r>
        <w:r w:rsidRPr="00547B8C">
          <w:rPr>
            <w:rStyle w:val="Hyperlink"/>
            <w:rtl/>
            <w:lang w:bidi="fa-IR"/>
          </w:rPr>
          <w:t xml:space="preserve"> </w:t>
        </w:r>
        <w:r w:rsidRPr="00547B8C">
          <w:rPr>
            <w:rStyle w:val="Hyperlink"/>
            <w:rFonts w:hint="eastAsia"/>
            <w:rtl/>
            <w:lang w:bidi="fa-IR"/>
          </w:rPr>
          <w:t>تقول</w:t>
        </w:r>
        <w:r w:rsidRPr="00547B8C">
          <w:rPr>
            <w:rStyle w:val="Hyperlink"/>
            <w:rtl/>
            <w:lang w:bidi="fa-IR"/>
          </w:rPr>
          <w:t xml:space="preserve"> </w:t>
        </w:r>
        <w:r w:rsidRPr="00547B8C">
          <w:rPr>
            <w:rStyle w:val="Hyperlink"/>
            <w:rFonts w:hint="eastAsia"/>
            <w:rtl/>
            <w:lang w:bidi="fa-IR"/>
          </w:rPr>
          <w:t>سيرة</w:t>
        </w:r>
        <w:r w:rsidRPr="00547B8C">
          <w:rPr>
            <w:rStyle w:val="Hyperlink"/>
            <w:rtl/>
            <w:lang w:bidi="fa-IR"/>
          </w:rPr>
          <w:t xml:space="preserve"> </w:t>
        </w:r>
        <w:r w:rsidRPr="00547B8C">
          <w:rPr>
            <w:rStyle w:val="Hyperlink"/>
            <w:rFonts w:hint="eastAsia"/>
            <w:rtl/>
            <w:lang w:bidi="fa-IR"/>
          </w:rPr>
          <w:t>الأئمة</w:t>
        </w:r>
        <w:r w:rsidRPr="00547B8C">
          <w:rPr>
            <w:rStyle w:val="Hyperlink"/>
            <w:rtl/>
            <w:lang w:bidi="fa-IR"/>
          </w:rPr>
          <w:t xml:space="preserve"> </w:t>
        </w:r>
        <w:r w:rsidRPr="00AB0FFC">
          <w:rPr>
            <w:rStyle w:val="Hyperlink"/>
            <w:rFonts w:cs="CTraditional Arabic" w:hint="eastAsia"/>
            <w:b/>
            <w:bCs w:val="0"/>
            <w:rtl/>
            <w:lang w:bidi="fa-IR"/>
          </w:rPr>
          <w:t>؛</w:t>
        </w:r>
        <w:r w:rsidRPr="00547B8C">
          <w:rPr>
            <w:rStyle w:val="Hyperlink"/>
            <w:rtl/>
            <w:lang w:bidi="fa-IR"/>
          </w:rPr>
          <w:t xml:space="preserve"> </w:t>
        </w:r>
        <w:r w:rsidRPr="00547B8C">
          <w:rPr>
            <w:rStyle w:val="Hyperlink"/>
            <w:rFonts w:hint="eastAsia"/>
            <w:rtl/>
            <w:lang w:bidi="fa-IR"/>
          </w:rPr>
          <w:t>بشأن</w:t>
        </w:r>
        <w:r w:rsidRPr="00547B8C">
          <w:rPr>
            <w:rStyle w:val="Hyperlink"/>
            <w:rtl/>
            <w:lang w:bidi="fa-IR"/>
          </w:rPr>
          <w:t xml:space="preserve"> </w:t>
        </w:r>
        <w:r w:rsidRPr="00547B8C">
          <w:rPr>
            <w:rStyle w:val="Hyperlink"/>
            <w:rFonts w:hint="eastAsia"/>
            <w:rtl/>
            <w:lang w:bidi="fa-IR"/>
          </w:rPr>
          <w:t>علمهم</w:t>
        </w:r>
        <w:r w:rsidRPr="00547B8C">
          <w:rPr>
            <w:rStyle w:val="Hyperlink"/>
            <w:rtl/>
            <w:lang w:bidi="fa-IR"/>
          </w:rPr>
          <w:t xml:space="preserve"> </w:t>
        </w:r>
        <w:r w:rsidRPr="00547B8C">
          <w:rPr>
            <w:rStyle w:val="Hyperlink"/>
            <w:rFonts w:hint="eastAsia"/>
            <w:rtl/>
            <w:lang w:bidi="fa-IR"/>
          </w:rPr>
          <w:t>بالغيب</w:t>
        </w:r>
        <w:r w:rsidRPr="00547B8C">
          <w:rPr>
            <w:rStyle w:val="Hyperlink"/>
            <w:rtl/>
            <w:lang w:bidi="fa-IR"/>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Toc290775488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489" w:history="1">
        <w:r w:rsidRPr="00547B8C">
          <w:rPr>
            <w:rStyle w:val="Hyperlink"/>
            <w:rFonts w:hint="eastAsia"/>
            <w:rtl/>
            <w:lang w:bidi="fa-IR"/>
          </w:rPr>
          <w:t>أقوال</w:t>
        </w:r>
        <w:r w:rsidRPr="00547B8C">
          <w:rPr>
            <w:rStyle w:val="Hyperlink"/>
            <w:rtl/>
            <w:lang w:bidi="fa-IR"/>
          </w:rPr>
          <w:t xml:space="preserve"> </w:t>
        </w:r>
        <w:r w:rsidRPr="00547B8C">
          <w:rPr>
            <w:rStyle w:val="Hyperlink"/>
            <w:rFonts w:hint="eastAsia"/>
            <w:rtl/>
            <w:lang w:bidi="fa-IR"/>
          </w:rPr>
          <w:t>كبار</w:t>
        </w:r>
        <w:r w:rsidRPr="00547B8C">
          <w:rPr>
            <w:rStyle w:val="Hyperlink"/>
            <w:rtl/>
            <w:lang w:bidi="fa-IR"/>
          </w:rPr>
          <w:t xml:space="preserve"> </w:t>
        </w:r>
        <w:r w:rsidRPr="00547B8C">
          <w:rPr>
            <w:rStyle w:val="Hyperlink"/>
            <w:rFonts w:hint="eastAsia"/>
            <w:rtl/>
            <w:lang w:bidi="fa-IR"/>
          </w:rPr>
          <w:t>علماء</w:t>
        </w:r>
        <w:r w:rsidRPr="00547B8C">
          <w:rPr>
            <w:rStyle w:val="Hyperlink"/>
            <w:rtl/>
            <w:lang w:bidi="fa-IR"/>
          </w:rPr>
          <w:t xml:space="preserve"> </w:t>
        </w:r>
        <w:r w:rsidRPr="00547B8C">
          <w:rPr>
            <w:rStyle w:val="Hyperlink"/>
            <w:rFonts w:hint="eastAsia"/>
            <w:rtl/>
            <w:lang w:bidi="fa-IR"/>
          </w:rPr>
          <w:t>الشيعة</w:t>
        </w:r>
        <w:r w:rsidRPr="00547B8C">
          <w:rPr>
            <w:rStyle w:val="Hyperlink"/>
            <w:rtl/>
            <w:lang w:bidi="fa-IR"/>
          </w:rPr>
          <w:t xml:space="preserve"> </w:t>
        </w:r>
        <w:r w:rsidRPr="00547B8C">
          <w:rPr>
            <w:rStyle w:val="Hyperlink"/>
            <w:rFonts w:hint="eastAsia"/>
            <w:rtl/>
            <w:lang w:bidi="fa-IR"/>
          </w:rPr>
          <w:t>في</w:t>
        </w:r>
        <w:r w:rsidRPr="00547B8C">
          <w:rPr>
            <w:rStyle w:val="Hyperlink"/>
            <w:rtl/>
            <w:lang w:bidi="fa-IR"/>
          </w:rPr>
          <w:t xml:space="preserve"> </w:t>
        </w:r>
        <w:r w:rsidRPr="00547B8C">
          <w:rPr>
            <w:rStyle w:val="Hyperlink"/>
            <w:rFonts w:hint="eastAsia"/>
            <w:rtl/>
            <w:lang w:bidi="fa-IR"/>
          </w:rPr>
          <w:t>نفي</w:t>
        </w:r>
        <w:r w:rsidRPr="00547B8C">
          <w:rPr>
            <w:rStyle w:val="Hyperlink"/>
            <w:rtl/>
            <w:lang w:bidi="fa-IR"/>
          </w:rPr>
          <w:t xml:space="preserve"> </w:t>
        </w:r>
        <w:r w:rsidRPr="00547B8C">
          <w:rPr>
            <w:rStyle w:val="Hyperlink"/>
            <w:rFonts w:hint="eastAsia"/>
            <w:rtl/>
            <w:lang w:bidi="fa-IR"/>
          </w:rPr>
          <w:t>علم</w:t>
        </w:r>
        <w:r w:rsidRPr="00547B8C">
          <w:rPr>
            <w:rStyle w:val="Hyperlink"/>
            <w:rtl/>
            <w:lang w:bidi="fa-IR"/>
          </w:rPr>
          <w:t xml:space="preserve"> </w:t>
        </w:r>
        <w:r w:rsidRPr="00547B8C">
          <w:rPr>
            <w:rStyle w:val="Hyperlink"/>
            <w:rFonts w:hint="eastAsia"/>
            <w:rtl/>
            <w:lang w:bidi="fa-IR"/>
          </w:rPr>
          <w:t>الأئمَّة</w:t>
        </w:r>
        <w:r w:rsidRPr="00547B8C">
          <w:rPr>
            <w:rStyle w:val="Hyperlink"/>
            <w:rtl/>
            <w:lang w:bidi="fa-IR"/>
          </w:rPr>
          <w:t xml:space="preserve"> </w:t>
        </w:r>
        <w:r w:rsidRPr="00547B8C">
          <w:rPr>
            <w:rStyle w:val="Hyperlink"/>
            <w:rFonts w:hint="eastAsia"/>
            <w:rtl/>
            <w:lang w:bidi="fa-IR"/>
          </w:rPr>
          <w:t>بالغيب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Toc290775489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490" w:history="1">
        <w:r w:rsidRPr="00547B8C">
          <w:rPr>
            <w:rStyle w:val="Hyperlink"/>
            <w:rFonts w:hint="eastAsia"/>
            <w:rtl/>
            <w:lang w:bidi="fa-IR"/>
          </w:rPr>
          <w:t>الدافع</w:t>
        </w:r>
        <w:r w:rsidRPr="00547B8C">
          <w:rPr>
            <w:rStyle w:val="Hyperlink"/>
            <w:rtl/>
            <w:lang w:bidi="fa-IR"/>
          </w:rPr>
          <w:t xml:space="preserve"> </w:t>
        </w:r>
        <w:r w:rsidRPr="00547B8C">
          <w:rPr>
            <w:rStyle w:val="Hyperlink"/>
            <w:rFonts w:hint="eastAsia"/>
            <w:rtl/>
            <w:lang w:bidi="fa-IR"/>
          </w:rPr>
          <w:t>لهذا</w:t>
        </w:r>
        <w:r w:rsidRPr="00547B8C">
          <w:rPr>
            <w:rStyle w:val="Hyperlink"/>
            <w:rtl/>
            <w:lang w:bidi="fa-IR"/>
          </w:rPr>
          <w:t xml:space="preserve"> </w:t>
        </w:r>
        <w:r w:rsidRPr="00547B8C">
          <w:rPr>
            <w:rStyle w:val="Hyperlink"/>
            <w:rFonts w:hint="eastAsia"/>
            <w:rtl/>
            <w:lang w:bidi="fa-IR"/>
          </w:rPr>
          <w:t>النمط</w:t>
        </w:r>
        <w:r w:rsidRPr="00547B8C">
          <w:rPr>
            <w:rStyle w:val="Hyperlink"/>
            <w:rtl/>
            <w:lang w:bidi="fa-IR"/>
          </w:rPr>
          <w:t xml:space="preserve"> </w:t>
        </w:r>
        <w:r w:rsidRPr="00547B8C">
          <w:rPr>
            <w:rStyle w:val="Hyperlink"/>
            <w:rFonts w:hint="eastAsia"/>
            <w:rtl/>
            <w:lang w:bidi="fa-IR"/>
          </w:rPr>
          <w:t>من</w:t>
        </w:r>
        <w:r w:rsidRPr="00547B8C">
          <w:rPr>
            <w:rStyle w:val="Hyperlink"/>
            <w:rtl/>
            <w:lang w:bidi="fa-IR"/>
          </w:rPr>
          <w:t xml:space="preserve"> </w:t>
        </w:r>
        <w:r w:rsidRPr="00547B8C">
          <w:rPr>
            <w:rStyle w:val="Hyperlink"/>
            <w:rFonts w:hint="eastAsia"/>
            <w:rtl/>
            <w:lang w:bidi="fa-IR"/>
          </w:rPr>
          <w:t>التفكير</w:t>
        </w:r>
        <w:r w:rsidRPr="00547B8C">
          <w:rPr>
            <w:rStyle w:val="Hyperlink"/>
            <w:rtl/>
            <w:lang w:bidi="fa-IR"/>
          </w:rPr>
          <w:t xml:space="preserve"> </w:t>
        </w:r>
        <w:r w:rsidRPr="00547B8C">
          <w:rPr>
            <w:rStyle w:val="Hyperlink"/>
            <w:rFonts w:hint="eastAsia"/>
            <w:rtl/>
            <w:lang w:bidi="fa-IR"/>
          </w:rPr>
          <w:t>المُغَالي</w:t>
        </w:r>
        <w:r w:rsidRPr="00547B8C">
          <w:rPr>
            <w:rStyle w:val="Hyperlink"/>
            <w:rtl/>
            <w:lang w:bidi="fa-IR"/>
          </w:rPr>
          <w:t xml:space="preserve"> </w:t>
        </w:r>
        <w:r w:rsidRPr="00547B8C">
          <w:rPr>
            <w:rStyle w:val="Hyperlink"/>
            <w:rFonts w:hint="eastAsia"/>
            <w:rtl/>
            <w:lang w:bidi="fa-IR"/>
          </w:rPr>
          <w:t>المعاند</w:t>
        </w:r>
        <w:r w:rsidRPr="00547B8C">
          <w:rPr>
            <w:rStyle w:val="Hyperlink"/>
            <w:rtl/>
            <w:lang w:bidi="fa-IR"/>
          </w:rPr>
          <w:t xml:space="preserve"> </w:t>
        </w:r>
        <w:r w:rsidRPr="00547B8C">
          <w:rPr>
            <w:rStyle w:val="Hyperlink"/>
            <w:rFonts w:hint="eastAsia"/>
            <w:rtl/>
            <w:lang w:bidi="fa-IR"/>
          </w:rPr>
          <w:t>للدليل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Toc290775490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491" w:history="1">
        <w:r w:rsidRPr="00547B8C">
          <w:rPr>
            <w:rStyle w:val="Hyperlink"/>
            <w:rFonts w:hint="eastAsia"/>
            <w:rtl/>
            <w:lang w:bidi="fa-IR"/>
          </w:rPr>
          <w:t>العلم</w:t>
        </w:r>
        <w:r w:rsidRPr="00547B8C">
          <w:rPr>
            <w:rStyle w:val="Hyperlink"/>
            <w:rtl/>
            <w:lang w:bidi="fa-IR"/>
          </w:rPr>
          <w:t xml:space="preserve"> </w:t>
        </w:r>
        <w:r w:rsidRPr="00547B8C">
          <w:rPr>
            <w:rStyle w:val="Hyperlink"/>
            <w:rFonts w:hint="eastAsia"/>
            <w:rtl/>
            <w:lang w:bidi="fa-IR"/>
          </w:rPr>
          <w:t>بالغيب</w:t>
        </w:r>
        <w:r w:rsidRPr="00547B8C">
          <w:rPr>
            <w:rStyle w:val="Hyperlink"/>
            <w:rtl/>
            <w:lang w:bidi="fa-IR"/>
          </w:rPr>
          <w:t xml:space="preserve"> </w:t>
        </w:r>
        <w:r w:rsidRPr="00547B8C">
          <w:rPr>
            <w:rStyle w:val="Hyperlink"/>
            <w:rFonts w:hint="eastAsia"/>
            <w:rtl/>
            <w:lang w:bidi="fa-IR"/>
          </w:rPr>
          <w:t>غير</w:t>
        </w:r>
        <w:r w:rsidRPr="00547B8C">
          <w:rPr>
            <w:rStyle w:val="Hyperlink"/>
            <w:rtl/>
            <w:lang w:bidi="fa-IR"/>
          </w:rPr>
          <w:t xml:space="preserve"> </w:t>
        </w:r>
        <w:r w:rsidRPr="00547B8C">
          <w:rPr>
            <w:rStyle w:val="Hyperlink"/>
            <w:rFonts w:hint="eastAsia"/>
            <w:rtl/>
            <w:lang w:bidi="fa-IR"/>
          </w:rPr>
          <w:t>مفيد</w:t>
        </w:r>
        <w:r w:rsidRPr="00547B8C">
          <w:rPr>
            <w:rStyle w:val="Hyperlink"/>
            <w:rtl/>
            <w:lang w:bidi="fa-IR"/>
          </w:rPr>
          <w:t xml:space="preserve"> </w:t>
        </w:r>
        <w:r w:rsidRPr="00547B8C">
          <w:rPr>
            <w:rStyle w:val="Hyperlink"/>
            <w:rFonts w:hint="eastAsia"/>
            <w:rtl/>
            <w:lang w:bidi="fa-IR"/>
          </w:rPr>
          <w:t>للإنسان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Toc290775491 \h</w:instrText>
        </w:r>
        <w:r>
          <w:rPr>
            <w:webHidden/>
            <w:rtl/>
          </w:rPr>
          <w:instrText xml:space="preserve"> </w:instrText>
        </w:r>
        <w:r>
          <w:rPr>
            <w:webHidden/>
            <w:rtl/>
          </w:rPr>
        </w:r>
        <w:r>
          <w:rPr>
            <w:webHidden/>
            <w:rtl/>
          </w:rPr>
          <w:fldChar w:fldCharType="separate"/>
        </w:r>
        <w:r>
          <w:rPr>
            <w:webHidden/>
            <w:rtl/>
          </w:rPr>
          <w:t>116</w:t>
        </w:r>
        <w:r>
          <w:rPr>
            <w:webHidden/>
            <w:rtl/>
          </w:rPr>
          <w:fldChar w:fldCharType="end"/>
        </w:r>
      </w:hyperlink>
    </w:p>
    <w:p w:rsidR="00E537EF" w:rsidRPr="00D20F65" w:rsidRDefault="00E537EF">
      <w:pPr>
        <w:pStyle w:val="TOC3"/>
        <w:tabs>
          <w:tab w:val="right" w:leader="dot" w:pos="7360"/>
        </w:tabs>
        <w:rPr>
          <w:rFonts w:ascii="Calibri" w:hAnsi="Calibri" w:cs="Arial"/>
          <w:noProof/>
          <w:sz w:val="22"/>
          <w:szCs w:val="22"/>
          <w:rtl/>
          <w:lang w:bidi="ar-SA"/>
        </w:rPr>
      </w:pPr>
      <w:hyperlink w:anchor="_Toc290775492" w:history="1">
        <w:r w:rsidRPr="00547B8C">
          <w:rPr>
            <w:rStyle w:val="Hyperlink"/>
            <w:noProof/>
            <w:rtl/>
            <w:lang w:bidi="fa-IR"/>
          </w:rPr>
          <w:t>[</w:t>
        </w:r>
        <w:r w:rsidRPr="00547B8C">
          <w:rPr>
            <w:rStyle w:val="Hyperlink"/>
            <w:rFonts w:hint="eastAsia"/>
            <w:noProof/>
            <w:rtl/>
            <w:lang w:bidi="fa-IR"/>
          </w:rPr>
          <w:t>المفهوم</w:t>
        </w:r>
        <w:r w:rsidRPr="00547B8C">
          <w:rPr>
            <w:rStyle w:val="Hyperlink"/>
            <w:noProof/>
            <w:rtl/>
            <w:lang w:bidi="fa-IR"/>
          </w:rPr>
          <w:t xml:space="preserve"> </w:t>
        </w:r>
        <w:r w:rsidRPr="00547B8C">
          <w:rPr>
            <w:rStyle w:val="Hyperlink"/>
            <w:rFonts w:hint="eastAsia"/>
            <w:noProof/>
            <w:rtl/>
            <w:lang w:bidi="fa-IR"/>
          </w:rPr>
          <w:t>الصحيح</w:t>
        </w:r>
        <w:r w:rsidRPr="00547B8C">
          <w:rPr>
            <w:rStyle w:val="Hyperlink"/>
            <w:noProof/>
            <w:rtl/>
            <w:lang w:bidi="fa-IR"/>
          </w:rPr>
          <w:t xml:space="preserve"> </w:t>
        </w:r>
        <w:r w:rsidRPr="00547B8C">
          <w:rPr>
            <w:rStyle w:val="Hyperlink"/>
            <w:rFonts w:hint="eastAsia"/>
            <w:noProof/>
            <w:rtl/>
            <w:lang w:bidi="fa-IR"/>
          </w:rPr>
          <w:t>لـ</w:t>
        </w:r>
        <w:r w:rsidRPr="00547B8C">
          <w:rPr>
            <w:rStyle w:val="Hyperlink"/>
            <w:noProof/>
            <w:rtl/>
            <w:lang w:bidi="fa-IR"/>
          </w:rPr>
          <w:t>«</w:t>
        </w:r>
        <w:r w:rsidRPr="00547B8C">
          <w:rPr>
            <w:rStyle w:val="Hyperlink"/>
            <w:rFonts w:hint="eastAsia"/>
            <w:noProof/>
            <w:rtl/>
            <w:lang w:bidi="fa-IR"/>
          </w:rPr>
          <w:t>الإمام</w:t>
        </w:r>
        <w:r w:rsidRPr="00547B8C">
          <w:rPr>
            <w:rStyle w:val="Hyperlink"/>
            <w:noProof/>
            <w:rtl/>
            <w:lang w:bidi="fa-IR"/>
          </w:rPr>
          <w:t xml:space="preserve">» </w:t>
        </w:r>
        <w:r w:rsidRPr="00547B8C">
          <w:rPr>
            <w:rStyle w:val="Hyperlink"/>
            <w:rFonts w:hint="eastAsia"/>
            <w:noProof/>
            <w:rtl/>
            <w:lang w:bidi="fa-IR"/>
          </w:rPr>
          <w:t>و</w:t>
        </w:r>
        <w:r w:rsidRPr="00547B8C">
          <w:rPr>
            <w:rStyle w:val="Hyperlink"/>
            <w:noProof/>
            <w:rtl/>
            <w:lang w:bidi="fa-IR"/>
          </w:rPr>
          <w:t>«</w:t>
        </w:r>
        <w:r w:rsidRPr="00547B8C">
          <w:rPr>
            <w:rStyle w:val="Hyperlink"/>
            <w:rFonts w:hint="eastAsia"/>
            <w:noProof/>
            <w:rtl/>
            <w:lang w:bidi="fa-IR"/>
          </w:rPr>
          <w:t>الإمامة</w:t>
        </w:r>
        <w:r w:rsidRPr="00547B8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Toc290775492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E537EF" w:rsidRPr="00D20F65" w:rsidRDefault="00E537EF">
      <w:pPr>
        <w:pStyle w:val="TOC3"/>
        <w:tabs>
          <w:tab w:val="right" w:leader="dot" w:pos="7360"/>
        </w:tabs>
        <w:rPr>
          <w:rFonts w:ascii="Calibri" w:hAnsi="Calibri" w:cs="Arial"/>
          <w:noProof/>
          <w:sz w:val="22"/>
          <w:szCs w:val="22"/>
          <w:rtl/>
          <w:lang w:bidi="ar-SA"/>
        </w:rPr>
      </w:pPr>
      <w:hyperlink w:anchor="_Toc290775493" w:history="1">
        <w:r w:rsidRPr="00547B8C">
          <w:rPr>
            <w:rStyle w:val="Hyperlink"/>
            <w:noProof/>
            <w:rtl/>
            <w:lang w:bidi="fa-IR"/>
          </w:rPr>
          <w:t>[</w:t>
        </w:r>
        <w:r w:rsidRPr="00547B8C">
          <w:rPr>
            <w:rStyle w:val="Hyperlink"/>
            <w:rFonts w:hint="eastAsia"/>
            <w:noProof/>
            <w:rtl/>
            <w:lang w:bidi="fa-IR"/>
          </w:rPr>
          <w:t>المعـنى</w:t>
        </w:r>
        <w:r w:rsidRPr="00547B8C">
          <w:rPr>
            <w:rStyle w:val="Hyperlink"/>
            <w:noProof/>
            <w:rtl/>
            <w:lang w:bidi="fa-IR"/>
          </w:rPr>
          <w:t xml:space="preserve"> </w:t>
        </w:r>
        <w:r w:rsidRPr="00547B8C">
          <w:rPr>
            <w:rStyle w:val="Hyperlink"/>
            <w:rFonts w:hint="eastAsia"/>
            <w:noProof/>
            <w:rtl/>
            <w:lang w:bidi="fa-IR"/>
          </w:rPr>
          <w:t>الحقيقي</w:t>
        </w:r>
        <w:r w:rsidRPr="00547B8C">
          <w:rPr>
            <w:rStyle w:val="Hyperlink"/>
            <w:noProof/>
            <w:rtl/>
            <w:lang w:bidi="fa-IR"/>
          </w:rPr>
          <w:t xml:space="preserve"> </w:t>
        </w:r>
        <w:r w:rsidRPr="00547B8C">
          <w:rPr>
            <w:rStyle w:val="Hyperlink"/>
            <w:rFonts w:hint="eastAsia"/>
            <w:noProof/>
            <w:rtl/>
            <w:lang w:bidi="fa-IR"/>
          </w:rPr>
          <w:t>للتوسُّل</w:t>
        </w:r>
        <w:r w:rsidRPr="00547B8C">
          <w:rPr>
            <w:rStyle w:val="Hyperlink"/>
            <w:noProof/>
            <w:rtl/>
            <w:lang w:bidi="fa-IR"/>
          </w:rPr>
          <w:t xml:space="preserve"> </w:t>
        </w:r>
        <w:r w:rsidRPr="00547B8C">
          <w:rPr>
            <w:rStyle w:val="Hyperlink"/>
            <w:rFonts w:hint="eastAsia"/>
            <w:noProof/>
            <w:rtl/>
            <w:lang w:bidi="fa-IR"/>
          </w:rPr>
          <w:t>و</w:t>
        </w:r>
        <w:r w:rsidRPr="00547B8C">
          <w:rPr>
            <w:rStyle w:val="Hyperlink"/>
            <w:noProof/>
            <w:rtl/>
            <w:lang w:bidi="fa-IR"/>
          </w:rPr>
          <w:t>«</w:t>
        </w:r>
        <w:r w:rsidRPr="00547B8C">
          <w:rPr>
            <w:rStyle w:val="Hyperlink"/>
            <w:rFonts w:hint="eastAsia"/>
            <w:noProof/>
            <w:rtl/>
            <w:lang w:bidi="fa-IR"/>
          </w:rPr>
          <w:t>الوسيلة</w:t>
        </w:r>
        <w:r w:rsidRPr="00547B8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Toc290775493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E537EF" w:rsidRPr="00D20F65" w:rsidRDefault="00E537EF">
      <w:pPr>
        <w:pStyle w:val="TOC3"/>
        <w:tabs>
          <w:tab w:val="right" w:leader="dot" w:pos="7360"/>
        </w:tabs>
        <w:rPr>
          <w:rFonts w:ascii="Calibri" w:hAnsi="Calibri" w:cs="Arial"/>
          <w:noProof/>
          <w:sz w:val="22"/>
          <w:szCs w:val="22"/>
          <w:rtl/>
          <w:lang w:bidi="ar-SA"/>
        </w:rPr>
      </w:pPr>
      <w:hyperlink w:anchor="_Toc290775494" w:history="1">
        <w:r w:rsidRPr="00547B8C">
          <w:rPr>
            <w:rStyle w:val="Hyperlink"/>
            <w:noProof/>
            <w:rtl/>
            <w:lang w:bidi="fa-IR"/>
          </w:rPr>
          <w:t>[</w:t>
        </w:r>
        <w:r w:rsidRPr="00547B8C">
          <w:rPr>
            <w:rStyle w:val="Hyperlink"/>
            <w:rFonts w:hint="eastAsia"/>
            <w:noProof/>
            <w:rtl/>
            <w:lang w:bidi="fa-IR"/>
          </w:rPr>
          <w:t>نظرة</w:t>
        </w:r>
        <w:r w:rsidRPr="00547B8C">
          <w:rPr>
            <w:rStyle w:val="Hyperlink"/>
            <w:noProof/>
            <w:rtl/>
            <w:lang w:bidi="fa-IR"/>
          </w:rPr>
          <w:t xml:space="preserve"> </w:t>
        </w:r>
        <w:r w:rsidRPr="00547B8C">
          <w:rPr>
            <w:rStyle w:val="Hyperlink"/>
            <w:rFonts w:hint="eastAsia"/>
            <w:noProof/>
            <w:rtl/>
            <w:lang w:bidi="fa-IR"/>
          </w:rPr>
          <w:t>إلى</w:t>
        </w:r>
        <w:r w:rsidRPr="00547B8C">
          <w:rPr>
            <w:rStyle w:val="Hyperlink"/>
            <w:noProof/>
            <w:rtl/>
            <w:lang w:bidi="fa-IR"/>
          </w:rPr>
          <w:t xml:space="preserve"> </w:t>
        </w:r>
        <w:r w:rsidRPr="00547B8C">
          <w:rPr>
            <w:rStyle w:val="Hyperlink"/>
            <w:rFonts w:hint="eastAsia"/>
            <w:noProof/>
            <w:rtl/>
            <w:lang w:bidi="fa-IR"/>
          </w:rPr>
          <w:t>مفهوم</w:t>
        </w:r>
        <w:r w:rsidRPr="00547B8C">
          <w:rPr>
            <w:rStyle w:val="Hyperlink"/>
            <w:noProof/>
            <w:rtl/>
            <w:lang w:bidi="fa-IR"/>
          </w:rPr>
          <w:t xml:space="preserve"> </w:t>
        </w:r>
        <w:r w:rsidRPr="00547B8C">
          <w:rPr>
            <w:rStyle w:val="Hyperlink"/>
            <w:rFonts w:hint="eastAsia"/>
            <w:noProof/>
            <w:rtl/>
            <w:lang w:bidi="fa-IR"/>
          </w:rPr>
          <w:t>الشفاعة</w:t>
        </w:r>
        <w:r w:rsidRPr="00547B8C">
          <w:rPr>
            <w:rStyle w:val="Hyperlink"/>
            <w:noProof/>
            <w:rtl/>
            <w:lang w:bidi="fa-IR"/>
          </w:rPr>
          <w:t xml:space="preserve"> </w:t>
        </w:r>
        <w:r w:rsidRPr="00547B8C">
          <w:rPr>
            <w:rStyle w:val="Hyperlink"/>
            <w:rFonts w:hint="eastAsia"/>
            <w:noProof/>
            <w:rtl/>
            <w:lang w:bidi="fa-IR"/>
          </w:rPr>
          <w:t>وما</w:t>
        </w:r>
        <w:r w:rsidRPr="00547B8C">
          <w:rPr>
            <w:rStyle w:val="Hyperlink"/>
            <w:noProof/>
            <w:rtl/>
            <w:lang w:bidi="fa-IR"/>
          </w:rPr>
          <w:t xml:space="preserve"> </w:t>
        </w:r>
        <w:r w:rsidRPr="00547B8C">
          <w:rPr>
            <w:rStyle w:val="Hyperlink"/>
            <w:rFonts w:hint="eastAsia"/>
            <w:noProof/>
            <w:rtl/>
            <w:lang w:bidi="fa-IR"/>
          </w:rPr>
          <w:t>أصابه</w:t>
        </w:r>
        <w:r w:rsidRPr="00547B8C">
          <w:rPr>
            <w:rStyle w:val="Hyperlink"/>
            <w:noProof/>
            <w:rtl/>
            <w:lang w:bidi="fa-IR"/>
          </w:rPr>
          <w:t xml:space="preserve"> </w:t>
        </w:r>
        <w:r w:rsidRPr="00547B8C">
          <w:rPr>
            <w:rStyle w:val="Hyperlink"/>
            <w:rFonts w:hint="eastAsia"/>
            <w:noProof/>
            <w:rtl/>
            <w:lang w:bidi="fa-IR"/>
          </w:rPr>
          <w:t>من</w:t>
        </w:r>
        <w:r w:rsidRPr="00547B8C">
          <w:rPr>
            <w:rStyle w:val="Hyperlink"/>
            <w:noProof/>
            <w:rtl/>
            <w:lang w:bidi="fa-IR"/>
          </w:rPr>
          <w:t xml:space="preserve"> </w:t>
        </w:r>
        <w:r w:rsidRPr="00547B8C">
          <w:rPr>
            <w:rStyle w:val="Hyperlink"/>
            <w:rFonts w:hint="eastAsia"/>
            <w:noProof/>
            <w:rtl/>
            <w:lang w:bidi="fa-IR"/>
          </w:rPr>
          <w:t>تحريف</w:t>
        </w:r>
        <w:r w:rsidRPr="00547B8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Toc290775494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495" w:history="1">
        <w:r w:rsidRPr="00547B8C">
          <w:rPr>
            <w:rStyle w:val="Hyperlink"/>
            <w:rFonts w:hint="eastAsia"/>
            <w:rtl/>
            <w:lang w:bidi="fa-IR"/>
          </w:rPr>
          <w:t>ملحق</w:t>
        </w:r>
        <w:r w:rsidRPr="00547B8C">
          <w:rPr>
            <w:rStyle w:val="Hyperlink"/>
            <w:rtl/>
            <w:lang w:bidi="fa-IR"/>
          </w:rPr>
          <w:t xml:space="preserve">  </w:t>
        </w:r>
        <w:r w:rsidRPr="00547B8C">
          <w:rPr>
            <w:rStyle w:val="Hyperlink"/>
            <w:rFonts w:hint="eastAsia"/>
            <w:rtl/>
            <w:lang w:bidi="fa-IR"/>
          </w:rPr>
          <w:t>تأمُّل</w:t>
        </w:r>
        <w:r w:rsidRPr="00547B8C">
          <w:rPr>
            <w:rStyle w:val="Hyperlink"/>
            <w:rtl/>
            <w:lang w:bidi="fa-IR"/>
          </w:rPr>
          <w:t xml:space="preserve"> </w:t>
        </w:r>
        <w:r w:rsidRPr="00547B8C">
          <w:rPr>
            <w:rStyle w:val="Hyperlink"/>
            <w:rFonts w:hint="eastAsia"/>
            <w:rtl/>
            <w:lang w:bidi="fa-IR"/>
          </w:rPr>
          <w:t>في</w:t>
        </w:r>
        <w:r w:rsidRPr="00547B8C">
          <w:rPr>
            <w:rStyle w:val="Hyperlink"/>
            <w:rtl/>
            <w:lang w:bidi="fa-IR"/>
          </w:rPr>
          <w:t xml:space="preserve"> </w:t>
        </w:r>
        <w:r w:rsidRPr="00547B8C">
          <w:rPr>
            <w:rStyle w:val="Hyperlink"/>
            <w:rFonts w:hint="eastAsia"/>
            <w:rtl/>
            <w:lang w:bidi="fa-IR"/>
          </w:rPr>
          <w:t>رسالة</w:t>
        </w:r>
        <w:r w:rsidRPr="00547B8C">
          <w:rPr>
            <w:rStyle w:val="Hyperlink"/>
            <w:rtl/>
            <w:lang w:bidi="fa-IR"/>
          </w:rPr>
          <w:t xml:space="preserve"> «</w:t>
        </w:r>
        <w:r w:rsidRPr="00547B8C">
          <w:rPr>
            <w:rStyle w:val="Hyperlink"/>
            <w:rFonts w:hint="eastAsia"/>
            <w:rtl/>
            <w:lang w:bidi="fa-IR"/>
          </w:rPr>
          <w:t>سهو</w:t>
        </w:r>
        <w:r w:rsidRPr="00547B8C">
          <w:rPr>
            <w:rStyle w:val="Hyperlink"/>
            <w:rtl/>
            <w:lang w:bidi="fa-IR"/>
          </w:rPr>
          <w:t xml:space="preserve"> </w:t>
        </w:r>
        <w:r w:rsidRPr="00547B8C">
          <w:rPr>
            <w:rStyle w:val="Hyperlink"/>
            <w:rFonts w:hint="eastAsia"/>
            <w:rtl/>
            <w:lang w:bidi="fa-IR"/>
          </w:rPr>
          <w:t>النبيّ</w:t>
        </w:r>
        <w:r w:rsidRPr="00547B8C">
          <w:rPr>
            <w:rStyle w:val="Hyperlink"/>
            <w:rtl/>
            <w:lang w:bidi="fa-IR"/>
          </w:rPr>
          <w:t xml:space="preserve"> </w:t>
        </w:r>
        <w:r w:rsidRPr="00AB0FFC">
          <w:rPr>
            <w:rStyle w:val="Hyperlink"/>
            <w:rFonts w:ascii="Abo-thar" w:hAnsi="Abo-thar" w:cs="CTraditional Arabic" w:hint="eastAsia"/>
            <w:b/>
            <w:bCs w:val="0"/>
            <w:rtl/>
            <w:lang w:bidi="fa-IR"/>
          </w:rPr>
          <w:t>ص</w:t>
        </w:r>
        <w:r w:rsidRPr="00547B8C">
          <w:rPr>
            <w:rStyle w:val="Hyperlink"/>
            <w:rFonts w:ascii="Abo-thar" w:hAnsi="Abo-thar"/>
            <w:rtl/>
            <w:lang w:bidi="fa-IR"/>
          </w:rPr>
          <w:t>»</w:t>
        </w:r>
        <w:r w:rsidRPr="00547B8C">
          <w:rPr>
            <w:rStyle w:val="Hyperlink"/>
            <w:rtl/>
            <w:lang w:bidi="fa-IR"/>
          </w:rPr>
          <w:t xml:space="preserve"> </w:t>
        </w:r>
        <w:r w:rsidRPr="00547B8C">
          <w:rPr>
            <w:rStyle w:val="Hyperlink"/>
            <w:rFonts w:hint="eastAsia"/>
            <w:rtl/>
            <w:lang w:bidi="fa-IR"/>
          </w:rPr>
          <w:t>وآراء</w:t>
        </w:r>
        <w:r w:rsidRPr="00547B8C">
          <w:rPr>
            <w:rStyle w:val="Hyperlink"/>
            <w:rtl/>
            <w:lang w:bidi="fa-IR"/>
          </w:rPr>
          <w:t xml:space="preserve"> </w:t>
        </w:r>
        <w:r w:rsidRPr="00547B8C">
          <w:rPr>
            <w:rStyle w:val="Hyperlink"/>
            <w:rFonts w:hint="eastAsia"/>
            <w:rtl/>
            <w:lang w:bidi="fa-IR"/>
          </w:rPr>
          <w:t>العلامة</w:t>
        </w:r>
        <w:r w:rsidRPr="00547B8C">
          <w:rPr>
            <w:rStyle w:val="Hyperlink"/>
            <w:rtl/>
            <w:lang w:bidi="fa-IR"/>
          </w:rPr>
          <w:t xml:space="preserve"> </w:t>
        </w:r>
        <w:r w:rsidRPr="00547B8C">
          <w:rPr>
            <w:rStyle w:val="Hyperlink"/>
            <w:rFonts w:hint="eastAsia"/>
            <w:rtl/>
            <w:lang w:bidi="fa-IR"/>
          </w:rPr>
          <w:t>المحقِّق</w:t>
        </w:r>
        <w:r w:rsidRPr="00547B8C">
          <w:rPr>
            <w:rStyle w:val="Hyperlink"/>
            <w:rtl/>
            <w:lang w:bidi="fa-IR"/>
          </w:rPr>
          <w:t xml:space="preserve"> </w:t>
        </w:r>
        <w:r w:rsidRPr="00547B8C">
          <w:rPr>
            <w:rStyle w:val="Hyperlink"/>
            <w:rFonts w:hint="eastAsia"/>
            <w:rtl/>
            <w:lang w:bidi="fa-IR"/>
          </w:rPr>
          <w:t>آية</w:t>
        </w:r>
        <w:r w:rsidRPr="00547B8C">
          <w:rPr>
            <w:rStyle w:val="Hyperlink"/>
            <w:rtl/>
            <w:lang w:bidi="fa-IR"/>
          </w:rPr>
          <w:t xml:space="preserve"> </w:t>
        </w:r>
        <w:r w:rsidRPr="00547B8C">
          <w:rPr>
            <w:rStyle w:val="Hyperlink"/>
            <w:rFonts w:hint="eastAsia"/>
            <w:rtl/>
            <w:lang w:bidi="fa-IR"/>
          </w:rPr>
          <w:t>الله</w:t>
        </w:r>
        <w:r w:rsidRPr="00547B8C">
          <w:rPr>
            <w:rStyle w:val="Hyperlink"/>
            <w:rtl/>
            <w:lang w:bidi="fa-IR"/>
          </w:rPr>
          <w:t xml:space="preserve"> </w:t>
        </w:r>
        <w:r w:rsidRPr="00547B8C">
          <w:rPr>
            <w:rStyle w:val="Hyperlink"/>
            <w:rFonts w:hint="eastAsia"/>
            <w:rtl/>
            <w:lang w:bidi="fa-IR"/>
          </w:rPr>
          <w:t>الحاجّ</w:t>
        </w:r>
        <w:r w:rsidRPr="00547B8C">
          <w:rPr>
            <w:rStyle w:val="Hyperlink"/>
            <w:rtl/>
            <w:lang w:bidi="fa-IR"/>
          </w:rPr>
          <w:t xml:space="preserve"> </w:t>
        </w:r>
        <w:r w:rsidRPr="00547B8C">
          <w:rPr>
            <w:rStyle w:val="Hyperlink"/>
            <w:rFonts w:hint="eastAsia"/>
            <w:rtl/>
            <w:lang w:bidi="fa-IR"/>
          </w:rPr>
          <w:t>الشيخ</w:t>
        </w:r>
        <w:r w:rsidRPr="00547B8C">
          <w:rPr>
            <w:rStyle w:val="Hyperlink"/>
            <w:rtl/>
            <w:lang w:bidi="fa-IR"/>
          </w:rPr>
          <w:t xml:space="preserve"> </w:t>
        </w:r>
        <w:r w:rsidRPr="00547B8C">
          <w:rPr>
            <w:rStyle w:val="Hyperlink"/>
            <w:rFonts w:hint="eastAsia"/>
            <w:rtl/>
            <w:lang w:bidi="fa-IR"/>
          </w:rPr>
          <w:t>محمد</w:t>
        </w:r>
        <w:r w:rsidRPr="00547B8C">
          <w:rPr>
            <w:rStyle w:val="Hyperlink"/>
            <w:rtl/>
            <w:lang w:bidi="fa-IR"/>
          </w:rPr>
          <w:t xml:space="preserve"> </w:t>
        </w:r>
        <w:r w:rsidRPr="00547B8C">
          <w:rPr>
            <w:rStyle w:val="Hyperlink"/>
            <w:rFonts w:hint="eastAsia"/>
            <w:rtl/>
            <w:lang w:bidi="fa-IR"/>
          </w:rPr>
          <w:t>تقي</w:t>
        </w:r>
        <w:r w:rsidRPr="00547B8C">
          <w:rPr>
            <w:rStyle w:val="Hyperlink"/>
            <w:rtl/>
            <w:lang w:bidi="fa-IR"/>
          </w:rPr>
          <w:t xml:space="preserve"> </w:t>
        </w:r>
        <w:r w:rsidRPr="00547B8C">
          <w:rPr>
            <w:rStyle w:val="Hyperlink"/>
            <w:rFonts w:hint="eastAsia"/>
            <w:rtl/>
            <w:lang w:bidi="fa-IR"/>
          </w:rPr>
          <w:t>الشوشتري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Toc290775495 \h</w:instrText>
        </w:r>
        <w:r>
          <w:rPr>
            <w:webHidden/>
            <w:rtl/>
          </w:rPr>
          <w:instrText xml:space="preserve"> </w:instrText>
        </w:r>
        <w:r>
          <w:rPr>
            <w:webHidden/>
            <w:rtl/>
          </w:rPr>
        </w:r>
        <w:r>
          <w:rPr>
            <w:webHidden/>
            <w:rtl/>
          </w:rPr>
          <w:fldChar w:fldCharType="separate"/>
        </w:r>
        <w:r>
          <w:rPr>
            <w:webHidden/>
            <w:rtl/>
          </w:rPr>
          <w:t>137</w:t>
        </w:r>
        <w:r>
          <w:rPr>
            <w:webHidden/>
            <w:rtl/>
          </w:rPr>
          <w:fldChar w:fldCharType="end"/>
        </w:r>
      </w:hyperlink>
    </w:p>
    <w:p w:rsidR="00E537EF" w:rsidRPr="00D20F65" w:rsidRDefault="00E537EF">
      <w:pPr>
        <w:pStyle w:val="TOC3"/>
        <w:tabs>
          <w:tab w:val="right" w:leader="dot" w:pos="7360"/>
        </w:tabs>
        <w:rPr>
          <w:rFonts w:ascii="Calibri" w:hAnsi="Calibri" w:cs="Arial"/>
          <w:noProof/>
          <w:sz w:val="22"/>
          <w:szCs w:val="22"/>
          <w:rtl/>
          <w:lang w:bidi="ar-SA"/>
        </w:rPr>
      </w:pPr>
      <w:hyperlink w:anchor="_Toc290775496" w:history="1">
        <w:r w:rsidRPr="00547B8C">
          <w:rPr>
            <w:rStyle w:val="Hyperlink"/>
            <w:rFonts w:hint="eastAsia"/>
            <w:noProof/>
            <w:rtl/>
            <w:lang w:bidi="fa-IR"/>
          </w:rPr>
          <w:t>خلاصة</w:t>
        </w:r>
        <w:r w:rsidRPr="00547B8C">
          <w:rPr>
            <w:rStyle w:val="Hyperlink"/>
            <w:noProof/>
            <w:rtl/>
            <w:lang w:bidi="fa-IR"/>
          </w:rPr>
          <w:t xml:space="preserve"> «</w:t>
        </w:r>
        <w:r w:rsidRPr="00547B8C">
          <w:rPr>
            <w:rStyle w:val="Hyperlink"/>
            <w:rFonts w:hint="eastAsia"/>
            <w:noProof/>
            <w:rtl/>
            <w:lang w:bidi="fa-IR"/>
          </w:rPr>
          <w:t>رسالة</w:t>
        </w:r>
        <w:r w:rsidRPr="00547B8C">
          <w:rPr>
            <w:rStyle w:val="Hyperlink"/>
            <w:noProof/>
            <w:rtl/>
            <w:lang w:bidi="fa-IR"/>
          </w:rPr>
          <w:t xml:space="preserve"> </w:t>
        </w:r>
        <w:r w:rsidRPr="00547B8C">
          <w:rPr>
            <w:rStyle w:val="Hyperlink"/>
            <w:rFonts w:hint="eastAsia"/>
            <w:noProof/>
            <w:rtl/>
            <w:lang w:bidi="fa-IR"/>
          </w:rPr>
          <w:t>في</w:t>
        </w:r>
        <w:r w:rsidRPr="00547B8C">
          <w:rPr>
            <w:rStyle w:val="Hyperlink"/>
            <w:noProof/>
            <w:rtl/>
            <w:lang w:bidi="fa-IR"/>
          </w:rPr>
          <w:t xml:space="preserve"> </w:t>
        </w:r>
        <w:r w:rsidRPr="00547B8C">
          <w:rPr>
            <w:rStyle w:val="Hyperlink"/>
            <w:rFonts w:hint="eastAsia"/>
            <w:noProof/>
            <w:rtl/>
            <w:lang w:bidi="fa-IR"/>
          </w:rPr>
          <w:t>سهو</w:t>
        </w:r>
        <w:r w:rsidRPr="00547B8C">
          <w:rPr>
            <w:rStyle w:val="Hyperlink"/>
            <w:noProof/>
            <w:rtl/>
            <w:lang w:bidi="fa-IR"/>
          </w:rPr>
          <w:t xml:space="preserve"> </w:t>
        </w:r>
        <w:r w:rsidRPr="00547B8C">
          <w:rPr>
            <w:rStyle w:val="Hyperlink"/>
            <w:rFonts w:hint="eastAsia"/>
            <w:noProof/>
            <w:rtl/>
            <w:lang w:bidi="fa-IR"/>
          </w:rPr>
          <w:t>النبي</w:t>
        </w:r>
        <w:r w:rsidRPr="00547B8C">
          <w:rPr>
            <w:rStyle w:val="Hyperlink"/>
            <w:noProof/>
            <w:rtl/>
            <w:lang w:bidi="fa-IR"/>
          </w:rPr>
          <w:t xml:space="preserve"> </w:t>
        </w:r>
        <w:r w:rsidRPr="00547B8C">
          <w:rPr>
            <w:rStyle w:val="Hyperlink"/>
            <w:rFonts w:ascii="Abo-thar" w:hAnsi="Abo-thar" w:cs="CTraditional Arabic" w:hint="eastAsia"/>
            <w:noProof/>
            <w:rtl/>
            <w:lang w:bidi="fa-IR"/>
          </w:rPr>
          <w:t>ص</w:t>
        </w:r>
        <w:r w:rsidRPr="00547B8C">
          <w:rPr>
            <w:rStyle w:val="Hyperlink"/>
            <w:rFonts w:ascii="Abo-thar" w:hAnsi="Abo-thar"/>
            <w:noProof/>
            <w:rtl/>
            <w:lang w:bidi="fa-IR"/>
          </w:rPr>
          <w:t>»</w:t>
        </w:r>
        <w:r w:rsidRPr="00547B8C">
          <w:rPr>
            <w:rStyle w:val="Hyperlink"/>
            <w:noProof/>
            <w:rtl/>
            <w:lang w:bidi="fa-IR"/>
          </w:rPr>
          <w:t xml:space="preserve"> </w:t>
        </w:r>
        <w:r w:rsidRPr="00547B8C">
          <w:rPr>
            <w:rStyle w:val="Hyperlink"/>
            <w:rFonts w:hint="eastAsia"/>
            <w:noProof/>
            <w:rtl/>
            <w:lang w:bidi="fa-IR"/>
          </w:rPr>
          <w:t>للعلامة</w:t>
        </w:r>
        <w:r w:rsidRPr="00547B8C">
          <w:rPr>
            <w:rStyle w:val="Hyperlink"/>
            <w:noProof/>
            <w:rtl/>
            <w:lang w:bidi="fa-IR"/>
          </w:rPr>
          <w:t xml:space="preserve"> </w:t>
        </w:r>
        <w:r w:rsidRPr="00547B8C">
          <w:rPr>
            <w:rStyle w:val="Hyperlink"/>
            <w:rFonts w:hint="eastAsia"/>
            <w:noProof/>
            <w:rtl/>
            <w:lang w:bidi="fa-IR"/>
          </w:rPr>
          <w:t>الشوشتري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Toc290775496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E537EF" w:rsidRPr="00D20F65" w:rsidRDefault="00E537EF">
      <w:pPr>
        <w:pStyle w:val="TOC3"/>
        <w:tabs>
          <w:tab w:val="right" w:leader="dot" w:pos="7360"/>
        </w:tabs>
        <w:rPr>
          <w:rFonts w:ascii="Calibri" w:hAnsi="Calibri" w:cs="Arial"/>
          <w:noProof/>
          <w:sz w:val="22"/>
          <w:szCs w:val="22"/>
          <w:rtl/>
          <w:lang w:bidi="ar-SA"/>
        </w:rPr>
      </w:pPr>
      <w:hyperlink w:anchor="_Toc290775497" w:history="1">
        <w:r w:rsidRPr="00547B8C">
          <w:rPr>
            <w:rStyle w:val="Hyperlink"/>
            <w:rFonts w:hint="eastAsia"/>
            <w:noProof/>
            <w:rtl/>
            <w:lang w:bidi="fa-IR"/>
          </w:rPr>
          <w:t>مناقشة</w:t>
        </w:r>
        <w:r w:rsidRPr="00547B8C">
          <w:rPr>
            <w:rStyle w:val="Hyperlink"/>
            <w:noProof/>
            <w:rtl/>
            <w:lang w:bidi="fa-IR"/>
          </w:rPr>
          <w:t xml:space="preserve"> </w:t>
        </w:r>
        <w:r w:rsidRPr="00547B8C">
          <w:rPr>
            <w:rStyle w:val="Hyperlink"/>
            <w:rFonts w:hint="eastAsia"/>
            <w:noProof/>
            <w:rtl/>
            <w:lang w:bidi="fa-IR"/>
          </w:rPr>
          <w:t>وجوه</w:t>
        </w:r>
        <w:r w:rsidRPr="00547B8C">
          <w:rPr>
            <w:rStyle w:val="Hyperlink"/>
            <w:noProof/>
            <w:rtl/>
            <w:lang w:bidi="fa-IR"/>
          </w:rPr>
          <w:t xml:space="preserve"> </w:t>
        </w:r>
        <w:r w:rsidRPr="00547B8C">
          <w:rPr>
            <w:rStyle w:val="Hyperlink"/>
            <w:rFonts w:hint="eastAsia"/>
            <w:noProof/>
            <w:rtl/>
            <w:lang w:bidi="fa-IR"/>
          </w:rPr>
          <w:t>طعـن</w:t>
        </w:r>
        <w:r w:rsidRPr="00547B8C">
          <w:rPr>
            <w:rStyle w:val="Hyperlink"/>
            <w:noProof/>
            <w:rtl/>
            <w:lang w:bidi="fa-IR"/>
          </w:rPr>
          <w:t xml:space="preserve"> </w:t>
        </w:r>
        <w:r w:rsidRPr="00547B8C">
          <w:rPr>
            <w:rStyle w:val="Hyperlink"/>
            <w:rFonts w:hint="eastAsia"/>
            <w:noProof/>
            <w:rtl/>
            <w:lang w:bidi="fa-IR"/>
          </w:rPr>
          <w:t>الشيخ</w:t>
        </w:r>
        <w:r w:rsidRPr="00547B8C">
          <w:rPr>
            <w:rStyle w:val="Hyperlink"/>
            <w:noProof/>
            <w:rtl/>
            <w:lang w:bidi="fa-IR"/>
          </w:rPr>
          <w:t xml:space="preserve"> </w:t>
        </w:r>
        <w:r w:rsidRPr="00547B8C">
          <w:rPr>
            <w:rStyle w:val="Hyperlink"/>
            <w:rFonts w:hint="eastAsia"/>
            <w:noProof/>
            <w:rtl/>
            <w:lang w:bidi="fa-IR"/>
          </w:rPr>
          <w:t>المفيد</w:t>
        </w:r>
        <w:r w:rsidRPr="00547B8C">
          <w:rPr>
            <w:rStyle w:val="Hyperlink"/>
            <w:noProof/>
            <w:rtl/>
            <w:lang w:bidi="fa-IR"/>
          </w:rPr>
          <w:t xml:space="preserve"> (</w:t>
        </w:r>
        <w:r w:rsidRPr="00547B8C">
          <w:rPr>
            <w:rStyle w:val="Hyperlink"/>
            <w:rFonts w:hint="eastAsia"/>
            <w:noProof/>
            <w:rtl/>
            <w:lang w:bidi="fa-IR"/>
          </w:rPr>
          <w:t>رح</w:t>
        </w:r>
        <w:r w:rsidRPr="00547B8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Toc290775497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498" w:history="1">
        <w:r w:rsidRPr="00547B8C">
          <w:rPr>
            <w:rStyle w:val="Hyperlink"/>
            <w:rFonts w:hint="eastAsia"/>
            <w:rtl/>
            <w:lang w:bidi="fa-IR"/>
          </w:rPr>
          <w:t>الخاتمة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Toc290775498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499" w:history="1">
        <w:r w:rsidRPr="00547B8C">
          <w:rPr>
            <w:rStyle w:val="Hyperlink"/>
            <w:rFonts w:hint="eastAsia"/>
            <w:rtl/>
            <w:lang w:bidi="fa-IR"/>
          </w:rPr>
          <w:t>قائمة</w:t>
        </w:r>
        <w:r w:rsidRPr="00547B8C">
          <w:rPr>
            <w:rStyle w:val="Hyperlink"/>
            <w:rtl/>
            <w:lang w:bidi="fa-IR"/>
          </w:rPr>
          <w:t xml:space="preserve"> </w:t>
        </w:r>
        <w:r w:rsidRPr="00547B8C">
          <w:rPr>
            <w:rStyle w:val="Hyperlink"/>
            <w:rFonts w:hint="eastAsia"/>
            <w:rtl/>
            <w:lang w:bidi="fa-IR"/>
          </w:rPr>
          <w:t>المصادر</w:t>
        </w:r>
        <w:r w:rsidRPr="00547B8C">
          <w:rPr>
            <w:rStyle w:val="Hyperlink"/>
            <w:rtl/>
            <w:lang w:bidi="fa-IR"/>
          </w:rPr>
          <w:t xml:space="preserve"> </w:t>
        </w:r>
        <w:r w:rsidRPr="00547B8C">
          <w:rPr>
            <w:rStyle w:val="Hyperlink"/>
            <w:rFonts w:hint="eastAsia"/>
            <w:rtl/>
            <w:lang w:bidi="fa-IR"/>
          </w:rPr>
          <w:t>والمراجع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Toc290775499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rsidR="00E537EF" w:rsidRPr="00D20F65" w:rsidRDefault="00E537EF" w:rsidP="00AB0FFC">
      <w:pPr>
        <w:pStyle w:val="TOC1"/>
        <w:tabs>
          <w:tab w:val="clear" w:pos="9071"/>
          <w:tab w:val="right" w:leader="dot" w:pos="7370"/>
        </w:tabs>
        <w:rPr>
          <w:rFonts w:ascii="Calibri" w:hAnsi="Calibri" w:cs="Arial"/>
          <w:sz w:val="22"/>
          <w:szCs w:val="22"/>
          <w:rtl/>
        </w:rPr>
      </w:pPr>
      <w:hyperlink r:id="rId21" w:anchor="_Toc290775500" w:history="1">
        <w:r w:rsidRPr="00547B8C">
          <w:rPr>
            <w:rStyle w:val="Hyperlink"/>
            <w:rFonts w:hint="eastAsia"/>
            <w:rtl/>
            <w:lang w:bidi="fa-IR"/>
          </w:rPr>
          <w:t>بحث</w:t>
        </w:r>
        <w:r w:rsidRPr="00547B8C">
          <w:rPr>
            <w:rStyle w:val="Hyperlink"/>
            <w:rtl/>
            <w:lang w:bidi="fa-IR"/>
          </w:rPr>
          <w:t xml:space="preserve"> </w:t>
        </w:r>
        <w:r w:rsidRPr="00547B8C">
          <w:rPr>
            <w:rStyle w:val="Hyperlink"/>
            <w:rFonts w:hint="eastAsia"/>
            <w:rtl/>
            <w:lang w:bidi="fa-IR"/>
          </w:rPr>
          <w:t>حول</w:t>
        </w:r>
        <w:r w:rsidRPr="00547B8C">
          <w:rPr>
            <w:rStyle w:val="Hyperlink"/>
            <w:rtl/>
            <w:lang w:bidi="fa-IR"/>
          </w:rPr>
          <w:t xml:space="preserve"> </w:t>
        </w:r>
        <w:r w:rsidRPr="00547B8C">
          <w:rPr>
            <w:rStyle w:val="Hyperlink"/>
            <w:rFonts w:hint="eastAsia"/>
            <w:rtl/>
            <w:lang w:bidi="fa-IR"/>
          </w:rPr>
          <w:t>الولاية</w:t>
        </w:r>
        <w:r w:rsidRPr="00547B8C">
          <w:rPr>
            <w:rStyle w:val="Hyperlink"/>
            <w:rtl/>
            <w:lang w:bidi="fa-IR"/>
          </w:rPr>
          <w:t xml:space="preserve"> </w:t>
        </w:r>
        <w:r w:rsidRPr="00547B8C">
          <w:rPr>
            <w:rStyle w:val="Hyperlink"/>
            <w:rFonts w:hint="eastAsia"/>
            <w:rtl/>
            <w:lang w:bidi="fa-IR"/>
          </w:rPr>
          <w:t>وحقيقتها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Toc290775500 \h</w:instrText>
        </w:r>
        <w:r>
          <w:rPr>
            <w:webHidden/>
            <w:rtl/>
          </w:rPr>
          <w:instrText xml:space="preserve"> </w:instrText>
        </w:r>
        <w:r>
          <w:rPr>
            <w:webHidden/>
            <w:rtl/>
          </w:rPr>
        </w:r>
        <w:r>
          <w:rPr>
            <w:webHidden/>
            <w:rtl/>
          </w:rPr>
          <w:fldChar w:fldCharType="separate"/>
        </w:r>
        <w:r>
          <w:rPr>
            <w:webHidden/>
            <w:rtl/>
          </w:rPr>
          <w:t>169</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01" w:history="1">
        <w:r w:rsidRPr="00547B8C">
          <w:rPr>
            <w:rStyle w:val="Hyperlink"/>
            <w:rtl/>
            <w:lang w:bidi="fa-IR"/>
          </w:rPr>
          <w:t>[</w:t>
        </w:r>
        <w:r w:rsidRPr="00547B8C">
          <w:rPr>
            <w:rStyle w:val="Hyperlink"/>
            <w:rFonts w:hint="eastAsia"/>
            <w:rtl/>
            <w:lang w:bidi="fa-IR"/>
          </w:rPr>
          <w:t>نقد</w:t>
        </w:r>
        <w:r w:rsidRPr="00547B8C">
          <w:rPr>
            <w:rStyle w:val="Hyperlink"/>
            <w:rtl/>
            <w:lang w:bidi="fa-IR"/>
          </w:rPr>
          <w:t xml:space="preserve"> </w:t>
        </w:r>
        <w:r w:rsidRPr="00547B8C">
          <w:rPr>
            <w:rStyle w:val="Hyperlink"/>
            <w:rFonts w:hint="eastAsia"/>
            <w:rtl/>
            <w:lang w:bidi="fa-IR"/>
          </w:rPr>
          <w:t>العبارات</w:t>
        </w:r>
        <w:r w:rsidRPr="00547B8C">
          <w:rPr>
            <w:rStyle w:val="Hyperlink"/>
            <w:rtl/>
            <w:lang w:bidi="fa-IR"/>
          </w:rPr>
          <w:t xml:space="preserve"> </w:t>
        </w:r>
        <w:r w:rsidRPr="00547B8C">
          <w:rPr>
            <w:rStyle w:val="Hyperlink"/>
            <w:rFonts w:hint="eastAsia"/>
            <w:rtl/>
            <w:lang w:bidi="fa-IR"/>
          </w:rPr>
          <w:t>الشركية</w:t>
        </w:r>
        <w:r w:rsidRPr="00547B8C">
          <w:rPr>
            <w:rStyle w:val="Hyperlink"/>
            <w:rtl/>
            <w:lang w:bidi="fa-IR"/>
          </w:rPr>
          <w:t xml:space="preserve"> </w:t>
        </w:r>
        <w:r w:rsidRPr="00547B8C">
          <w:rPr>
            <w:rStyle w:val="Hyperlink"/>
            <w:rFonts w:hint="eastAsia"/>
            <w:rtl/>
            <w:lang w:bidi="fa-IR"/>
          </w:rPr>
          <w:t>في</w:t>
        </w:r>
        <w:r w:rsidRPr="00547B8C">
          <w:rPr>
            <w:rStyle w:val="Hyperlink"/>
            <w:rtl/>
            <w:lang w:bidi="fa-IR"/>
          </w:rPr>
          <w:t xml:space="preserve"> </w:t>
        </w:r>
        <w:r w:rsidRPr="00547B8C">
          <w:rPr>
            <w:rStyle w:val="Hyperlink"/>
            <w:rFonts w:hint="eastAsia"/>
            <w:rtl/>
            <w:lang w:bidi="fa-IR"/>
          </w:rPr>
          <w:t>افتتاحية</w:t>
        </w:r>
        <w:r w:rsidRPr="00547B8C">
          <w:rPr>
            <w:rStyle w:val="Hyperlink"/>
            <w:rtl/>
            <w:lang w:bidi="fa-IR"/>
          </w:rPr>
          <w:t xml:space="preserve"> </w:t>
        </w:r>
        <w:r w:rsidRPr="00547B8C">
          <w:rPr>
            <w:rStyle w:val="Hyperlink"/>
            <w:rFonts w:hint="eastAsia"/>
            <w:rtl/>
            <w:lang w:bidi="fa-IR"/>
          </w:rPr>
          <w:t>كتاب</w:t>
        </w:r>
        <w:r w:rsidRPr="00547B8C">
          <w:rPr>
            <w:rStyle w:val="Hyperlink"/>
            <w:rtl/>
            <w:lang w:bidi="fa-IR"/>
          </w:rPr>
          <w:t xml:space="preserve"> «</w:t>
        </w:r>
        <w:r w:rsidRPr="00547B8C">
          <w:rPr>
            <w:rStyle w:val="Hyperlink"/>
            <w:rFonts w:hint="eastAsia"/>
            <w:rtl/>
            <w:lang w:bidi="fa-IR"/>
          </w:rPr>
          <w:t>أمراء</w:t>
        </w:r>
        <w:r w:rsidRPr="00547B8C">
          <w:rPr>
            <w:rStyle w:val="Hyperlink"/>
            <w:rtl/>
            <w:lang w:bidi="fa-IR"/>
          </w:rPr>
          <w:t xml:space="preserve"> </w:t>
        </w:r>
        <w:r w:rsidRPr="00547B8C">
          <w:rPr>
            <w:rStyle w:val="Hyperlink"/>
            <w:rFonts w:hint="eastAsia"/>
            <w:rtl/>
            <w:lang w:bidi="fa-IR"/>
          </w:rPr>
          <w:t>الكون</w:t>
        </w:r>
        <w:r w:rsidRPr="00547B8C">
          <w:rPr>
            <w:rStyle w:val="Hyperlink"/>
            <w:rtl/>
            <w:lang w:bidi="fa-IR"/>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Toc290775501 \h</w:instrText>
        </w:r>
        <w:r>
          <w:rPr>
            <w:webHidden/>
            <w:rtl/>
          </w:rPr>
          <w:instrText xml:space="preserve"> </w:instrText>
        </w:r>
        <w:r>
          <w:rPr>
            <w:webHidden/>
            <w:rtl/>
          </w:rPr>
        </w:r>
        <w:r>
          <w:rPr>
            <w:webHidden/>
            <w:rtl/>
          </w:rPr>
          <w:fldChar w:fldCharType="separate"/>
        </w:r>
        <w:r>
          <w:rPr>
            <w:webHidden/>
            <w:rtl/>
          </w:rPr>
          <w:t>171</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02" w:history="1">
        <w:r w:rsidRPr="00547B8C">
          <w:rPr>
            <w:rStyle w:val="Hyperlink"/>
            <w:rtl/>
            <w:lang w:bidi="fa-IR"/>
          </w:rPr>
          <w:t>[</w:t>
        </w:r>
        <w:r w:rsidRPr="00547B8C">
          <w:rPr>
            <w:rStyle w:val="Hyperlink"/>
            <w:rFonts w:hint="eastAsia"/>
            <w:rtl/>
            <w:lang w:bidi="fa-IR"/>
          </w:rPr>
          <w:t>نقد</w:t>
        </w:r>
        <w:r w:rsidRPr="00547B8C">
          <w:rPr>
            <w:rStyle w:val="Hyperlink"/>
            <w:rtl/>
            <w:lang w:bidi="fa-IR"/>
          </w:rPr>
          <w:t xml:space="preserve"> </w:t>
        </w:r>
        <w:r w:rsidRPr="00547B8C">
          <w:rPr>
            <w:rStyle w:val="Hyperlink"/>
            <w:rFonts w:hint="eastAsia"/>
            <w:rtl/>
            <w:lang w:bidi="fa-IR"/>
          </w:rPr>
          <w:t>تفسير</w:t>
        </w:r>
        <w:r w:rsidRPr="00547B8C">
          <w:rPr>
            <w:rStyle w:val="Hyperlink"/>
            <w:rtl/>
            <w:lang w:bidi="fa-IR"/>
          </w:rPr>
          <w:t xml:space="preserve"> </w:t>
        </w:r>
        <w:r w:rsidRPr="00547B8C">
          <w:rPr>
            <w:rStyle w:val="Hyperlink"/>
            <w:rFonts w:hint="eastAsia"/>
            <w:rtl/>
            <w:lang w:bidi="fa-IR"/>
          </w:rPr>
          <w:t>صاحب</w:t>
        </w:r>
        <w:r w:rsidRPr="00547B8C">
          <w:rPr>
            <w:rStyle w:val="Hyperlink"/>
            <w:rtl/>
            <w:lang w:bidi="fa-IR"/>
          </w:rPr>
          <w:t xml:space="preserve"> </w:t>
        </w:r>
        <w:r w:rsidRPr="00547B8C">
          <w:rPr>
            <w:rStyle w:val="Hyperlink"/>
            <w:rFonts w:hint="eastAsia"/>
            <w:rtl/>
            <w:lang w:bidi="fa-IR"/>
          </w:rPr>
          <w:t>كتاب</w:t>
        </w:r>
        <w:r w:rsidRPr="00547B8C">
          <w:rPr>
            <w:rStyle w:val="Hyperlink"/>
            <w:rtl/>
            <w:lang w:bidi="fa-IR"/>
          </w:rPr>
          <w:t xml:space="preserve"> «</w:t>
        </w:r>
        <w:r w:rsidRPr="00547B8C">
          <w:rPr>
            <w:rStyle w:val="Hyperlink"/>
            <w:rFonts w:hint="eastAsia"/>
            <w:rtl/>
            <w:lang w:bidi="fa-IR"/>
          </w:rPr>
          <w:t>أمراء</w:t>
        </w:r>
        <w:r w:rsidRPr="00547B8C">
          <w:rPr>
            <w:rStyle w:val="Hyperlink"/>
            <w:rtl/>
            <w:lang w:bidi="fa-IR"/>
          </w:rPr>
          <w:t xml:space="preserve"> </w:t>
        </w:r>
        <w:r w:rsidRPr="00547B8C">
          <w:rPr>
            <w:rStyle w:val="Hyperlink"/>
            <w:rFonts w:hint="eastAsia"/>
            <w:rtl/>
            <w:lang w:bidi="fa-IR"/>
          </w:rPr>
          <w:t>الكون</w:t>
        </w:r>
        <w:r w:rsidRPr="00547B8C">
          <w:rPr>
            <w:rStyle w:val="Hyperlink"/>
            <w:rtl/>
            <w:lang w:bidi="fa-IR"/>
          </w:rPr>
          <w:t xml:space="preserve">» </w:t>
        </w:r>
        <w:r w:rsidRPr="00547B8C">
          <w:rPr>
            <w:rStyle w:val="Hyperlink"/>
            <w:rFonts w:hint="eastAsia"/>
            <w:rtl/>
            <w:lang w:bidi="fa-IR"/>
          </w:rPr>
          <w:t>لمعنى</w:t>
        </w:r>
        <w:r w:rsidRPr="00547B8C">
          <w:rPr>
            <w:rStyle w:val="Hyperlink"/>
            <w:rtl/>
            <w:lang w:bidi="fa-IR"/>
          </w:rPr>
          <w:t xml:space="preserve"> «</w:t>
        </w:r>
        <w:r w:rsidRPr="00547B8C">
          <w:rPr>
            <w:rStyle w:val="Hyperlink"/>
            <w:rFonts w:hint="eastAsia"/>
            <w:rtl/>
            <w:lang w:bidi="fa-IR"/>
          </w:rPr>
          <w:t>الولاية</w:t>
        </w:r>
        <w:r w:rsidRPr="00547B8C">
          <w:rPr>
            <w:rStyle w:val="Hyperlink"/>
            <w:rtl/>
            <w:lang w:bidi="fa-IR"/>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Toc290775502 \h</w:instrText>
        </w:r>
        <w:r>
          <w:rPr>
            <w:webHidden/>
            <w:rtl/>
          </w:rPr>
          <w:instrText xml:space="preserve"> </w:instrText>
        </w:r>
        <w:r>
          <w:rPr>
            <w:webHidden/>
            <w:rtl/>
          </w:rPr>
        </w:r>
        <w:r>
          <w:rPr>
            <w:webHidden/>
            <w:rtl/>
          </w:rPr>
          <w:fldChar w:fldCharType="separate"/>
        </w:r>
        <w:r>
          <w:rPr>
            <w:webHidden/>
            <w:rtl/>
          </w:rPr>
          <w:t>179</w:t>
        </w:r>
        <w:r>
          <w:rPr>
            <w:webHidden/>
            <w:rtl/>
          </w:rPr>
          <w:fldChar w:fldCharType="end"/>
        </w:r>
      </w:hyperlink>
    </w:p>
    <w:p w:rsidR="00E537EF" w:rsidRPr="00D20F65" w:rsidRDefault="00E537EF">
      <w:pPr>
        <w:pStyle w:val="TOC3"/>
        <w:tabs>
          <w:tab w:val="right" w:leader="dot" w:pos="7360"/>
        </w:tabs>
        <w:rPr>
          <w:rFonts w:ascii="Calibri" w:hAnsi="Calibri" w:cs="Arial"/>
          <w:noProof/>
          <w:sz w:val="22"/>
          <w:szCs w:val="22"/>
          <w:rtl/>
          <w:lang w:bidi="ar-SA"/>
        </w:rPr>
      </w:pPr>
      <w:hyperlink w:anchor="_Toc290775503" w:history="1">
        <w:r w:rsidRPr="00547B8C">
          <w:rPr>
            <w:rStyle w:val="Hyperlink"/>
            <w:noProof/>
            <w:rtl/>
            <w:lang w:bidi="fa-IR"/>
          </w:rPr>
          <w:t>[</w:t>
        </w:r>
        <w:r w:rsidRPr="00547B8C">
          <w:rPr>
            <w:rStyle w:val="Hyperlink"/>
            <w:rFonts w:hint="eastAsia"/>
            <w:noProof/>
            <w:rtl/>
            <w:lang w:bidi="fa-IR"/>
          </w:rPr>
          <w:t>تخبُّطات</w:t>
        </w:r>
        <w:r w:rsidRPr="00547B8C">
          <w:rPr>
            <w:rStyle w:val="Hyperlink"/>
            <w:noProof/>
            <w:rtl/>
            <w:lang w:bidi="fa-IR"/>
          </w:rPr>
          <w:t xml:space="preserve"> </w:t>
        </w:r>
        <w:r w:rsidRPr="00547B8C">
          <w:rPr>
            <w:rStyle w:val="Hyperlink"/>
            <w:rFonts w:hint="eastAsia"/>
            <w:noProof/>
            <w:rtl/>
            <w:lang w:bidi="fa-IR"/>
          </w:rPr>
          <w:t>مؤلف</w:t>
        </w:r>
        <w:r w:rsidRPr="00547B8C">
          <w:rPr>
            <w:rStyle w:val="Hyperlink"/>
            <w:noProof/>
            <w:rtl/>
            <w:lang w:bidi="fa-IR"/>
          </w:rPr>
          <w:t xml:space="preserve"> «</w:t>
        </w:r>
        <w:r w:rsidRPr="00547B8C">
          <w:rPr>
            <w:rStyle w:val="Hyperlink"/>
            <w:rFonts w:hint="eastAsia"/>
            <w:noProof/>
            <w:rtl/>
            <w:lang w:bidi="fa-IR"/>
          </w:rPr>
          <w:t>أمراء</w:t>
        </w:r>
        <w:r w:rsidRPr="00547B8C">
          <w:rPr>
            <w:rStyle w:val="Hyperlink"/>
            <w:noProof/>
            <w:rtl/>
            <w:lang w:bidi="fa-IR"/>
          </w:rPr>
          <w:t xml:space="preserve"> </w:t>
        </w:r>
        <w:r w:rsidRPr="00547B8C">
          <w:rPr>
            <w:rStyle w:val="Hyperlink"/>
            <w:rFonts w:hint="eastAsia"/>
            <w:noProof/>
            <w:rtl/>
            <w:lang w:bidi="fa-IR"/>
          </w:rPr>
          <w:t>الكون</w:t>
        </w:r>
        <w:r w:rsidRPr="00547B8C">
          <w:rPr>
            <w:rStyle w:val="Hyperlink"/>
            <w:noProof/>
            <w:rtl/>
            <w:lang w:bidi="fa-IR"/>
          </w:rPr>
          <w:t xml:space="preserve">» </w:t>
        </w:r>
        <w:r w:rsidRPr="00547B8C">
          <w:rPr>
            <w:rStyle w:val="Hyperlink"/>
            <w:rFonts w:hint="eastAsia"/>
            <w:noProof/>
            <w:rtl/>
            <w:lang w:bidi="fa-IR"/>
          </w:rPr>
          <w:t>في</w:t>
        </w:r>
        <w:r w:rsidRPr="00547B8C">
          <w:rPr>
            <w:rStyle w:val="Hyperlink"/>
            <w:noProof/>
            <w:rtl/>
            <w:lang w:bidi="fa-IR"/>
          </w:rPr>
          <w:t xml:space="preserve"> </w:t>
        </w:r>
        <w:r w:rsidRPr="00547B8C">
          <w:rPr>
            <w:rStyle w:val="Hyperlink"/>
            <w:rFonts w:hint="eastAsia"/>
            <w:noProof/>
            <w:rtl/>
            <w:lang w:bidi="fa-IR"/>
          </w:rPr>
          <w:t>محاولاته</w:t>
        </w:r>
        <w:r w:rsidRPr="00547B8C">
          <w:rPr>
            <w:rStyle w:val="Hyperlink"/>
            <w:noProof/>
            <w:rtl/>
            <w:lang w:bidi="fa-IR"/>
          </w:rPr>
          <w:t xml:space="preserve"> </w:t>
        </w:r>
        <w:r w:rsidRPr="00547B8C">
          <w:rPr>
            <w:rStyle w:val="Hyperlink"/>
            <w:rFonts w:hint="eastAsia"/>
            <w:noProof/>
            <w:rtl/>
            <w:lang w:bidi="fa-IR"/>
          </w:rPr>
          <w:t>حل</w:t>
        </w:r>
        <w:r w:rsidRPr="00547B8C">
          <w:rPr>
            <w:rStyle w:val="Hyperlink"/>
            <w:noProof/>
            <w:rtl/>
            <w:lang w:bidi="fa-IR"/>
          </w:rPr>
          <w:t xml:space="preserve"> </w:t>
        </w:r>
        <w:r w:rsidRPr="00547B8C">
          <w:rPr>
            <w:rStyle w:val="Hyperlink"/>
            <w:rFonts w:hint="eastAsia"/>
            <w:noProof/>
            <w:rtl/>
            <w:lang w:bidi="fa-IR"/>
          </w:rPr>
          <w:t>الإشكالات</w:t>
        </w:r>
        <w:r w:rsidRPr="00547B8C">
          <w:rPr>
            <w:rStyle w:val="Hyperlink"/>
            <w:noProof/>
            <w:rtl/>
            <w:lang w:bidi="fa-IR"/>
          </w:rPr>
          <w:t xml:space="preserve"> </w:t>
        </w:r>
        <w:r w:rsidRPr="00547B8C">
          <w:rPr>
            <w:rStyle w:val="Hyperlink"/>
            <w:rFonts w:hint="eastAsia"/>
            <w:noProof/>
            <w:rtl/>
            <w:lang w:bidi="fa-IR"/>
          </w:rPr>
          <w:t>العقلية</w:t>
        </w:r>
        <w:r w:rsidRPr="00547B8C">
          <w:rPr>
            <w:rStyle w:val="Hyperlink"/>
            <w:noProof/>
            <w:rtl/>
            <w:lang w:bidi="fa-IR"/>
          </w:rPr>
          <w:t xml:space="preserve"> </w:t>
        </w:r>
        <w:r w:rsidRPr="00547B8C">
          <w:rPr>
            <w:rStyle w:val="Hyperlink"/>
            <w:rFonts w:hint="eastAsia"/>
            <w:noProof/>
            <w:rtl/>
            <w:lang w:bidi="fa-IR"/>
          </w:rPr>
          <w:t>المترتبة</w:t>
        </w:r>
        <w:r w:rsidRPr="00547B8C">
          <w:rPr>
            <w:rStyle w:val="Hyperlink"/>
            <w:noProof/>
            <w:rtl/>
            <w:lang w:bidi="fa-IR"/>
          </w:rPr>
          <w:t xml:space="preserve"> </w:t>
        </w:r>
        <w:r w:rsidRPr="00547B8C">
          <w:rPr>
            <w:rStyle w:val="Hyperlink"/>
            <w:rFonts w:hint="eastAsia"/>
            <w:noProof/>
            <w:rtl/>
            <w:lang w:bidi="fa-IR"/>
          </w:rPr>
          <w:t>على</w:t>
        </w:r>
        <w:r w:rsidRPr="00547B8C">
          <w:rPr>
            <w:rStyle w:val="Hyperlink"/>
            <w:noProof/>
            <w:rtl/>
            <w:lang w:bidi="fa-IR"/>
          </w:rPr>
          <w:t xml:space="preserve"> </w:t>
        </w:r>
        <w:r w:rsidRPr="00547B8C">
          <w:rPr>
            <w:rStyle w:val="Hyperlink"/>
            <w:rFonts w:hint="eastAsia"/>
            <w:noProof/>
            <w:rtl/>
            <w:lang w:bidi="fa-IR"/>
          </w:rPr>
          <w:t>تفسيره</w:t>
        </w:r>
        <w:r w:rsidRPr="00547B8C">
          <w:rPr>
            <w:rStyle w:val="Hyperlink"/>
            <w:noProof/>
            <w:rtl/>
            <w:lang w:bidi="fa-IR"/>
          </w:rPr>
          <w:t xml:space="preserve"> </w:t>
        </w:r>
        <w:r w:rsidRPr="00547B8C">
          <w:rPr>
            <w:rStyle w:val="Hyperlink"/>
            <w:rFonts w:hint="eastAsia"/>
            <w:noProof/>
            <w:rtl/>
            <w:lang w:bidi="fa-IR"/>
          </w:rPr>
          <w:t>للولاية</w:t>
        </w:r>
        <w:r w:rsidRPr="00547B8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Toc290775503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04" w:history="1">
        <w:r w:rsidRPr="00547B8C">
          <w:rPr>
            <w:rStyle w:val="Hyperlink"/>
            <w:rFonts w:hint="eastAsia"/>
            <w:rtl/>
            <w:lang w:bidi="fa-IR"/>
          </w:rPr>
          <w:t>الدلائل</w:t>
        </w:r>
        <w:r w:rsidRPr="00547B8C">
          <w:rPr>
            <w:rStyle w:val="Hyperlink"/>
            <w:rtl/>
            <w:lang w:bidi="fa-IR"/>
          </w:rPr>
          <w:t xml:space="preserve"> </w:t>
        </w:r>
        <w:r w:rsidRPr="00547B8C">
          <w:rPr>
            <w:rStyle w:val="Hyperlink"/>
            <w:rFonts w:hint="eastAsia"/>
            <w:rtl/>
            <w:lang w:bidi="fa-IR"/>
          </w:rPr>
          <w:t>على</w:t>
        </w:r>
        <w:r w:rsidRPr="00547B8C">
          <w:rPr>
            <w:rStyle w:val="Hyperlink"/>
            <w:rtl/>
            <w:lang w:bidi="fa-IR"/>
          </w:rPr>
          <w:t xml:space="preserve"> </w:t>
        </w:r>
        <w:r w:rsidRPr="00547B8C">
          <w:rPr>
            <w:rStyle w:val="Hyperlink"/>
            <w:rFonts w:hint="eastAsia"/>
            <w:rtl/>
            <w:lang w:bidi="fa-IR"/>
          </w:rPr>
          <w:t>بطلان</w:t>
        </w:r>
        <w:r w:rsidRPr="00547B8C">
          <w:rPr>
            <w:rStyle w:val="Hyperlink"/>
            <w:rtl/>
            <w:lang w:bidi="fa-IR"/>
          </w:rPr>
          <w:t xml:space="preserve"> </w:t>
        </w:r>
        <w:r w:rsidRPr="00547B8C">
          <w:rPr>
            <w:rStyle w:val="Hyperlink"/>
            <w:rFonts w:hint="eastAsia"/>
            <w:rtl/>
            <w:lang w:bidi="fa-IR"/>
          </w:rPr>
          <w:t>ادعاءات</w:t>
        </w:r>
        <w:r w:rsidRPr="00547B8C">
          <w:rPr>
            <w:rStyle w:val="Hyperlink"/>
            <w:rtl/>
            <w:lang w:bidi="fa-IR"/>
          </w:rPr>
          <w:t xml:space="preserve"> </w:t>
        </w:r>
        <w:r w:rsidRPr="00547B8C">
          <w:rPr>
            <w:rStyle w:val="Hyperlink"/>
            <w:rFonts w:hint="eastAsia"/>
            <w:rtl/>
            <w:lang w:bidi="fa-IR"/>
          </w:rPr>
          <w:t>آية</w:t>
        </w:r>
        <w:r w:rsidRPr="00547B8C">
          <w:rPr>
            <w:rStyle w:val="Hyperlink"/>
            <w:rtl/>
            <w:lang w:bidi="fa-IR"/>
          </w:rPr>
          <w:t xml:space="preserve"> </w:t>
        </w:r>
        <w:r w:rsidRPr="00547B8C">
          <w:rPr>
            <w:rStyle w:val="Hyperlink"/>
            <w:rFonts w:hint="eastAsia"/>
            <w:rtl/>
            <w:lang w:bidi="fa-IR"/>
          </w:rPr>
          <w:t>الله</w:t>
        </w:r>
        <w:r w:rsidRPr="00547B8C">
          <w:rPr>
            <w:rStyle w:val="Hyperlink"/>
            <w:rtl/>
            <w:lang w:bidi="fa-IR"/>
          </w:rPr>
          <w:t xml:space="preserve"> </w:t>
        </w:r>
        <w:r w:rsidRPr="00547B8C">
          <w:rPr>
            <w:rStyle w:val="Hyperlink"/>
            <w:rFonts w:hint="eastAsia"/>
            <w:rtl/>
            <w:lang w:bidi="fa-IR"/>
          </w:rPr>
          <w:t>العظمى</w:t>
        </w:r>
        <w:r w:rsidRPr="00547B8C">
          <w:rPr>
            <w:rStyle w:val="Hyperlink"/>
            <w:rtl/>
            <w:lang w:bidi="fa-IR"/>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Toc290775504 \h</w:instrText>
        </w:r>
        <w:r>
          <w:rPr>
            <w:webHidden/>
            <w:rtl/>
          </w:rPr>
          <w:instrText xml:space="preserve"> </w:instrText>
        </w:r>
        <w:r>
          <w:rPr>
            <w:webHidden/>
            <w:rtl/>
          </w:rPr>
        </w:r>
        <w:r>
          <w:rPr>
            <w:webHidden/>
            <w:rtl/>
          </w:rPr>
          <w:fldChar w:fldCharType="separate"/>
        </w:r>
        <w:r>
          <w:rPr>
            <w:webHidden/>
            <w:rtl/>
          </w:rPr>
          <w:t>191</w:t>
        </w:r>
        <w:r>
          <w:rPr>
            <w:webHidden/>
            <w:rtl/>
          </w:rPr>
          <w:fldChar w:fldCharType="end"/>
        </w:r>
      </w:hyperlink>
    </w:p>
    <w:p w:rsidR="00E537EF" w:rsidRPr="00D20F65" w:rsidRDefault="00E537EF">
      <w:pPr>
        <w:pStyle w:val="TOC3"/>
        <w:tabs>
          <w:tab w:val="right" w:leader="dot" w:pos="7360"/>
        </w:tabs>
        <w:rPr>
          <w:rFonts w:ascii="Calibri" w:hAnsi="Calibri" w:cs="Arial"/>
          <w:noProof/>
          <w:sz w:val="22"/>
          <w:szCs w:val="22"/>
          <w:rtl/>
          <w:lang w:bidi="ar-SA"/>
        </w:rPr>
      </w:pPr>
      <w:hyperlink w:anchor="_Toc290775505" w:history="1">
        <w:r w:rsidRPr="00547B8C">
          <w:rPr>
            <w:rStyle w:val="Hyperlink"/>
            <w:noProof/>
            <w:rtl/>
            <w:lang w:bidi="fa-IR"/>
          </w:rPr>
          <w:t>[</w:t>
        </w:r>
        <w:r w:rsidRPr="00547B8C">
          <w:rPr>
            <w:rStyle w:val="Hyperlink"/>
            <w:rFonts w:hint="eastAsia"/>
            <w:noProof/>
            <w:rtl/>
            <w:lang w:bidi="fa-IR"/>
          </w:rPr>
          <w:t>ما</w:t>
        </w:r>
        <w:r w:rsidRPr="00547B8C">
          <w:rPr>
            <w:rStyle w:val="Hyperlink"/>
            <w:noProof/>
            <w:rtl/>
            <w:lang w:bidi="fa-IR"/>
          </w:rPr>
          <w:t xml:space="preserve"> </w:t>
        </w:r>
        <w:r w:rsidRPr="00547B8C">
          <w:rPr>
            <w:rStyle w:val="Hyperlink"/>
            <w:rFonts w:hint="eastAsia"/>
            <w:noProof/>
            <w:rtl/>
            <w:lang w:bidi="fa-IR"/>
          </w:rPr>
          <w:t>ترويه</w:t>
        </w:r>
        <w:r w:rsidRPr="00547B8C">
          <w:rPr>
            <w:rStyle w:val="Hyperlink"/>
            <w:noProof/>
            <w:rtl/>
            <w:lang w:bidi="fa-IR"/>
          </w:rPr>
          <w:t xml:space="preserve"> </w:t>
        </w:r>
        <w:r w:rsidRPr="00547B8C">
          <w:rPr>
            <w:rStyle w:val="Hyperlink"/>
            <w:rFonts w:hint="eastAsia"/>
            <w:noProof/>
            <w:rtl/>
            <w:lang w:bidi="fa-IR"/>
          </w:rPr>
          <w:t>بعض</w:t>
        </w:r>
        <w:r w:rsidRPr="00547B8C">
          <w:rPr>
            <w:rStyle w:val="Hyperlink"/>
            <w:noProof/>
            <w:rtl/>
            <w:lang w:bidi="fa-IR"/>
          </w:rPr>
          <w:t xml:space="preserve"> </w:t>
        </w:r>
        <w:r w:rsidRPr="00547B8C">
          <w:rPr>
            <w:rStyle w:val="Hyperlink"/>
            <w:rFonts w:hint="eastAsia"/>
            <w:noProof/>
            <w:rtl/>
            <w:lang w:bidi="fa-IR"/>
          </w:rPr>
          <w:t>كتب</w:t>
        </w:r>
        <w:r w:rsidRPr="00547B8C">
          <w:rPr>
            <w:rStyle w:val="Hyperlink"/>
            <w:noProof/>
            <w:rtl/>
            <w:lang w:bidi="fa-IR"/>
          </w:rPr>
          <w:t xml:space="preserve"> </w:t>
        </w:r>
        <w:r w:rsidRPr="00547B8C">
          <w:rPr>
            <w:rStyle w:val="Hyperlink"/>
            <w:rFonts w:hint="eastAsia"/>
            <w:noProof/>
            <w:rtl/>
            <w:lang w:bidi="fa-IR"/>
          </w:rPr>
          <w:t>الصوفية</w:t>
        </w:r>
        <w:r w:rsidRPr="00547B8C">
          <w:rPr>
            <w:rStyle w:val="Hyperlink"/>
            <w:noProof/>
            <w:rtl/>
            <w:lang w:bidi="fa-IR"/>
          </w:rPr>
          <w:t xml:space="preserve"> </w:t>
        </w:r>
        <w:r w:rsidRPr="00547B8C">
          <w:rPr>
            <w:rStyle w:val="Hyperlink"/>
            <w:rFonts w:hint="eastAsia"/>
            <w:noProof/>
            <w:rtl/>
            <w:lang w:bidi="fa-IR"/>
          </w:rPr>
          <w:t>من</w:t>
        </w:r>
        <w:r w:rsidRPr="00547B8C">
          <w:rPr>
            <w:rStyle w:val="Hyperlink"/>
            <w:noProof/>
            <w:rtl/>
            <w:lang w:bidi="fa-IR"/>
          </w:rPr>
          <w:t xml:space="preserve"> </w:t>
        </w:r>
        <w:r w:rsidRPr="00547B8C">
          <w:rPr>
            <w:rStyle w:val="Hyperlink"/>
            <w:rFonts w:hint="eastAsia"/>
            <w:noProof/>
            <w:rtl/>
            <w:lang w:bidi="fa-IR"/>
          </w:rPr>
          <w:t>خوارق</w:t>
        </w:r>
        <w:r w:rsidRPr="00547B8C">
          <w:rPr>
            <w:rStyle w:val="Hyperlink"/>
            <w:noProof/>
            <w:rtl/>
            <w:lang w:bidi="fa-IR"/>
          </w:rPr>
          <w:t xml:space="preserve"> </w:t>
        </w:r>
        <w:r w:rsidRPr="00547B8C">
          <w:rPr>
            <w:rStyle w:val="Hyperlink"/>
            <w:rFonts w:hint="eastAsia"/>
            <w:noProof/>
            <w:rtl/>
            <w:lang w:bidi="fa-IR"/>
          </w:rPr>
          <w:t>لمرشديهم</w:t>
        </w:r>
        <w:r w:rsidRPr="00547B8C">
          <w:rPr>
            <w:rStyle w:val="Hyperlink"/>
            <w:noProof/>
            <w:rtl/>
            <w:lang w:bidi="fa-IR"/>
          </w:rPr>
          <w:t xml:space="preserve"> </w:t>
        </w:r>
        <w:r w:rsidRPr="00547B8C">
          <w:rPr>
            <w:rStyle w:val="Hyperlink"/>
            <w:rFonts w:hint="eastAsia"/>
            <w:noProof/>
            <w:rtl/>
            <w:lang w:bidi="fa-IR"/>
          </w:rPr>
          <w:t>وأقطابهم</w:t>
        </w:r>
        <w:r w:rsidRPr="00547B8C">
          <w:rPr>
            <w:rStyle w:val="Hyperlink"/>
            <w:noProof/>
            <w:rtl/>
            <w:lang w:bidi="fa-IR"/>
          </w:rPr>
          <w:t xml:space="preserve"> </w:t>
        </w:r>
        <w:r w:rsidRPr="00547B8C">
          <w:rPr>
            <w:rStyle w:val="Hyperlink"/>
            <w:rFonts w:hint="eastAsia"/>
            <w:noProof/>
            <w:rtl/>
            <w:lang w:bidi="fa-IR"/>
          </w:rPr>
          <w:t>يفوق</w:t>
        </w:r>
        <w:r w:rsidRPr="00547B8C">
          <w:rPr>
            <w:rStyle w:val="Hyperlink"/>
            <w:noProof/>
            <w:rtl/>
            <w:lang w:bidi="fa-IR"/>
          </w:rPr>
          <w:t xml:space="preserve"> </w:t>
        </w:r>
        <w:r w:rsidRPr="00547B8C">
          <w:rPr>
            <w:rStyle w:val="Hyperlink"/>
            <w:rFonts w:hint="eastAsia"/>
            <w:noProof/>
            <w:rtl/>
            <w:lang w:bidi="fa-IR"/>
          </w:rPr>
          <w:t>ما</w:t>
        </w:r>
        <w:r w:rsidRPr="00547B8C">
          <w:rPr>
            <w:rStyle w:val="Hyperlink"/>
            <w:noProof/>
            <w:rtl/>
            <w:lang w:bidi="fa-IR"/>
          </w:rPr>
          <w:t xml:space="preserve"> </w:t>
        </w:r>
        <w:r w:rsidRPr="00547B8C">
          <w:rPr>
            <w:rStyle w:val="Hyperlink"/>
            <w:rFonts w:hint="eastAsia"/>
            <w:noProof/>
            <w:rtl/>
            <w:lang w:bidi="fa-IR"/>
          </w:rPr>
          <w:t>تذكُرُهُ</w:t>
        </w:r>
        <w:r w:rsidRPr="00547B8C">
          <w:rPr>
            <w:rStyle w:val="Hyperlink"/>
            <w:noProof/>
            <w:rtl/>
            <w:lang w:bidi="fa-IR"/>
          </w:rPr>
          <w:t xml:space="preserve"> </w:t>
        </w:r>
        <w:r w:rsidRPr="00547B8C">
          <w:rPr>
            <w:rStyle w:val="Hyperlink"/>
            <w:rFonts w:hint="eastAsia"/>
            <w:noProof/>
            <w:rtl/>
            <w:lang w:bidi="fa-IR"/>
          </w:rPr>
          <w:t>عن</w:t>
        </w:r>
        <w:r w:rsidRPr="00547B8C">
          <w:rPr>
            <w:rStyle w:val="Hyperlink"/>
            <w:noProof/>
            <w:rtl/>
            <w:lang w:bidi="fa-IR"/>
          </w:rPr>
          <w:t xml:space="preserve"> </w:t>
        </w:r>
        <w:r w:rsidRPr="00547B8C">
          <w:rPr>
            <w:rStyle w:val="Hyperlink"/>
            <w:rFonts w:hint="eastAsia"/>
            <w:noProof/>
            <w:rtl/>
            <w:lang w:bidi="fa-IR"/>
          </w:rPr>
          <w:t>الأئمة</w:t>
        </w:r>
        <w:r w:rsidRPr="00547B8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Toc290775505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E537EF" w:rsidRPr="00D20F65" w:rsidRDefault="00E537EF">
      <w:pPr>
        <w:pStyle w:val="TOC3"/>
        <w:tabs>
          <w:tab w:val="right" w:leader="dot" w:pos="7360"/>
        </w:tabs>
        <w:rPr>
          <w:rFonts w:ascii="Calibri" w:hAnsi="Calibri" w:cs="Arial"/>
          <w:noProof/>
          <w:sz w:val="22"/>
          <w:szCs w:val="22"/>
          <w:rtl/>
          <w:lang w:bidi="ar-SA"/>
        </w:rPr>
      </w:pPr>
      <w:hyperlink w:anchor="_Toc290775506" w:history="1">
        <w:r w:rsidRPr="00547B8C">
          <w:rPr>
            <w:rStyle w:val="Hyperlink"/>
            <w:noProof/>
            <w:rtl/>
            <w:lang w:bidi="fa-IR"/>
          </w:rPr>
          <w:t>[</w:t>
        </w:r>
        <w:r w:rsidRPr="00547B8C">
          <w:rPr>
            <w:rStyle w:val="Hyperlink"/>
            <w:rFonts w:hint="eastAsia"/>
            <w:noProof/>
            <w:rtl/>
            <w:lang w:bidi="fa-IR"/>
          </w:rPr>
          <w:t>اعتراف</w:t>
        </w:r>
        <w:r w:rsidRPr="00547B8C">
          <w:rPr>
            <w:rStyle w:val="Hyperlink"/>
            <w:noProof/>
            <w:rtl/>
            <w:lang w:bidi="fa-IR"/>
          </w:rPr>
          <w:t xml:space="preserve"> </w:t>
        </w:r>
        <w:r w:rsidRPr="00547B8C">
          <w:rPr>
            <w:rStyle w:val="Hyperlink"/>
            <w:rFonts w:hint="eastAsia"/>
            <w:noProof/>
            <w:rtl/>
            <w:lang w:bidi="fa-IR"/>
          </w:rPr>
          <w:t>أبي</w:t>
        </w:r>
        <w:r w:rsidRPr="00547B8C">
          <w:rPr>
            <w:rStyle w:val="Hyperlink"/>
            <w:noProof/>
            <w:rtl/>
            <w:lang w:bidi="fa-IR"/>
          </w:rPr>
          <w:t xml:space="preserve"> </w:t>
        </w:r>
        <w:r w:rsidRPr="00547B8C">
          <w:rPr>
            <w:rStyle w:val="Hyperlink"/>
            <w:rFonts w:hint="eastAsia"/>
            <w:noProof/>
            <w:rtl/>
            <w:lang w:bidi="fa-IR"/>
          </w:rPr>
          <w:t>الفضل</w:t>
        </w:r>
        <w:r w:rsidRPr="00547B8C">
          <w:rPr>
            <w:rStyle w:val="Hyperlink"/>
            <w:noProof/>
            <w:rtl/>
            <w:lang w:bidi="fa-IR"/>
          </w:rPr>
          <w:t xml:space="preserve"> </w:t>
        </w:r>
        <w:r w:rsidRPr="00547B8C">
          <w:rPr>
            <w:rStyle w:val="Hyperlink"/>
            <w:rFonts w:hint="eastAsia"/>
            <w:noProof/>
            <w:rtl/>
            <w:lang w:bidi="fa-IR"/>
          </w:rPr>
          <w:t>النبوي</w:t>
        </w:r>
        <w:r w:rsidRPr="00547B8C">
          <w:rPr>
            <w:rStyle w:val="Hyperlink"/>
            <w:noProof/>
            <w:rtl/>
            <w:lang w:bidi="fa-IR"/>
          </w:rPr>
          <w:t xml:space="preserve"> </w:t>
        </w:r>
        <w:r w:rsidRPr="00547B8C">
          <w:rPr>
            <w:rStyle w:val="Hyperlink"/>
            <w:rFonts w:hint="eastAsia"/>
            <w:noProof/>
            <w:rtl/>
            <w:lang w:bidi="fa-IR"/>
          </w:rPr>
          <w:t>بعدم</w:t>
        </w:r>
        <w:r w:rsidRPr="00547B8C">
          <w:rPr>
            <w:rStyle w:val="Hyperlink"/>
            <w:noProof/>
            <w:rtl/>
            <w:lang w:bidi="fa-IR"/>
          </w:rPr>
          <w:t xml:space="preserve"> </w:t>
        </w:r>
        <w:r w:rsidRPr="00547B8C">
          <w:rPr>
            <w:rStyle w:val="Hyperlink"/>
            <w:rFonts w:hint="eastAsia"/>
            <w:noProof/>
            <w:rtl/>
            <w:lang w:bidi="fa-IR"/>
          </w:rPr>
          <w:t>ادّعاء</w:t>
        </w:r>
        <w:r w:rsidRPr="00547B8C">
          <w:rPr>
            <w:rStyle w:val="Hyperlink"/>
            <w:noProof/>
            <w:rtl/>
            <w:lang w:bidi="fa-IR"/>
          </w:rPr>
          <w:t xml:space="preserve"> </w:t>
        </w:r>
        <w:r w:rsidRPr="00547B8C">
          <w:rPr>
            <w:rStyle w:val="Hyperlink"/>
            <w:rFonts w:hint="eastAsia"/>
            <w:noProof/>
            <w:rtl/>
            <w:lang w:bidi="fa-IR"/>
          </w:rPr>
          <w:t>الأئمّة</w:t>
        </w:r>
        <w:r w:rsidRPr="00547B8C">
          <w:rPr>
            <w:rStyle w:val="Hyperlink"/>
            <w:noProof/>
            <w:rtl/>
            <w:lang w:bidi="fa-IR"/>
          </w:rPr>
          <w:t xml:space="preserve"> </w:t>
        </w:r>
        <w:r w:rsidRPr="00547B8C">
          <w:rPr>
            <w:rStyle w:val="Hyperlink"/>
            <w:rFonts w:hint="eastAsia"/>
            <w:noProof/>
            <w:rtl/>
            <w:lang w:bidi="fa-IR"/>
          </w:rPr>
          <w:t>لمقام</w:t>
        </w:r>
        <w:r w:rsidRPr="00547B8C">
          <w:rPr>
            <w:rStyle w:val="Hyperlink"/>
            <w:noProof/>
            <w:rtl/>
            <w:lang w:bidi="fa-IR"/>
          </w:rPr>
          <w:t xml:space="preserve"> </w:t>
        </w:r>
        <w:r w:rsidRPr="00547B8C">
          <w:rPr>
            <w:rStyle w:val="Hyperlink"/>
            <w:rFonts w:hint="eastAsia"/>
            <w:noProof/>
            <w:rtl/>
            <w:lang w:bidi="fa-IR"/>
          </w:rPr>
          <w:t>الإمارة</w:t>
        </w:r>
        <w:r w:rsidRPr="00547B8C">
          <w:rPr>
            <w:rStyle w:val="Hyperlink"/>
            <w:noProof/>
            <w:rtl/>
            <w:lang w:bidi="fa-IR"/>
          </w:rPr>
          <w:t xml:space="preserve"> </w:t>
        </w:r>
        <w:r w:rsidRPr="00547B8C">
          <w:rPr>
            <w:rStyle w:val="Hyperlink"/>
            <w:rFonts w:hint="eastAsia"/>
            <w:noProof/>
            <w:rtl/>
            <w:lang w:bidi="fa-IR"/>
          </w:rPr>
          <w:t>على</w:t>
        </w:r>
        <w:r w:rsidRPr="00547B8C">
          <w:rPr>
            <w:rStyle w:val="Hyperlink"/>
            <w:noProof/>
            <w:rtl/>
            <w:lang w:bidi="fa-IR"/>
          </w:rPr>
          <w:t xml:space="preserve"> </w:t>
        </w:r>
        <w:r w:rsidRPr="00547B8C">
          <w:rPr>
            <w:rStyle w:val="Hyperlink"/>
            <w:rFonts w:hint="eastAsia"/>
            <w:noProof/>
            <w:rtl/>
            <w:lang w:bidi="fa-IR"/>
          </w:rPr>
          <w:t>الكون</w:t>
        </w:r>
        <w:r w:rsidRPr="00547B8C">
          <w:rPr>
            <w:rStyle w:val="Hyperlink"/>
            <w:noProof/>
            <w:rtl/>
            <w:lang w:bidi="fa-IR"/>
          </w:rPr>
          <w:t xml:space="preserve">! </w:t>
        </w:r>
        <w:r w:rsidRPr="00547B8C">
          <w:rPr>
            <w:rStyle w:val="Hyperlink"/>
            <w:rFonts w:hint="eastAsia"/>
            <w:noProof/>
            <w:rtl/>
            <w:lang w:bidi="fa-IR"/>
          </w:rPr>
          <w:t>ومحاولته</w:t>
        </w:r>
        <w:r w:rsidRPr="00547B8C">
          <w:rPr>
            <w:rStyle w:val="Hyperlink"/>
            <w:noProof/>
            <w:rtl/>
            <w:lang w:bidi="fa-IR"/>
          </w:rPr>
          <w:t xml:space="preserve"> </w:t>
        </w:r>
        <w:r w:rsidRPr="00547B8C">
          <w:rPr>
            <w:rStyle w:val="Hyperlink"/>
            <w:rFonts w:hint="eastAsia"/>
            <w:noProof/>
            <w:rtl/>
            <w:lang w:bidi="fa-IR"/>
          </w:rPr>
          <w:t>الفاشلة</w:t>
        </w:r>
        <w:r w:rsidRPr="00547B8C">
          <w:rPr>
            <w:rStyle w:val="Hyperlink"/>
            <w:noProof/>
            <w:rtl/>
            <w:lang w:bidi="fa-IR"/>
          </w:rPr>
          <w:t xml:space="preserve"> </w:t>
        </w:r>
        <w:r w:rsidRPr="00547B8C">
          <w:rPr>
            <w:rStyle w:val="Hyperlink"/>
            <w:rFonts w:hint="eastAsia"/>
            <w:noProof/>
            <w:rtl/>
            <w:lang w:bidi="fa-IR"/>
          </w:rPr>
          <w:t>للإجابة</w:t>
        </w:r>
        <w:r w:rsidRPr="00547B8C">
          <w:rPr>
            <w:rStyle w:val="Hyperlink"/>
            <w:noProof/>
            <w:rtl/>
            <w:lang w:bidi="fa-IR"/>
          </w:rPr>
          <w:t xml:space="preserve"> </w:t>
        </w:r>
        <w:r w:rsidRPr="00547B8C">
          <w:rPr>
            <w:rStyle w:val="Hyperlink"/>
            <w:rFonts w:hint="eastAsia"/>
            <w:noProof/>
            <w:rtl/>
            <w:lang w:bidi="fa-IR"/>
          </w:rPr>
          <w:t>عن</w:t>
        </w:r>
        <w:r w:rsidRPr="00547B8C">
          <w:rPr>
            <w:rStyle w:val="Hyperlink"/>
            <w:noProof/>
            <w:rtl/>
            <w:lang w:bidi="fa-IR"/>
          </w:rPr>
          <w:t xml:space="preserve"> </w:t>
        </w:r>
        <w:r w:rsidRPr="00547B8C">
          <w:rPr>
            <w:rStyle w:val="Hyperlink"/>
            <w:rFonts w:hint="eastAsia"/>
            <w:noProof/>
            <w:rtl/>
            <w:lang w:bidi="fa-IR"/>
          </w:rPr>
          <w:t>هذا</w:t>
        </w:r>
        <w:r w:rsidRPr="00547B8C">
          <w:rPr>
            <w:rStyle w:val="Hyperlink"/>
            <w:noProof/>
            <w:rtl/>
            <w:lang w:bidi="fa-IR"/>
          </w:rPr>
          <w:t xml:space="preserve"> </w:t>
        </w:r>
        <w:r w:rsidRPr="00547B8C">
          <w:rPr>
            <w:rStyle w:val="Hyperlink"/>
            <w:rFonts w:hint="eastAsia"/>
            <w:noProof/>
            <w:rtl/>
            <w:lang w:bidi="fa-IR"/>
          </w:rPr>
          <w:t>الإشكال</w:t>
        </w:r>
        <w:r w:rsidRPr="00547B8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Toc290775506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E537EF" w:rsidRPr="00D20F65" w:rsidRDefault="00E537EF" w:rsidP="00AB0FFC">
      <w:pPr>
        <w:pStyle w:val="TOC1"/>
        <w:tabs>
          <w:tab w:val="clear" w:pos="9071"/>
          <w:tab w:val="right" w:leader="dot" w:pos="7370"/>
        </w:tabs>
        <w:rPr>
          <w:rFonts w:ascii="Calibri" w:hAnsi="Calibri" w:cs="Arial"/>
          <w:sz w:val="22"/>
          <w:szCs w:val="22"/>
          <w:rtl/>
        </w:rPr>
      </w:pPr>
      <w:hyperlink r:id="rId22" w:anchor="_Toc290775507" w:history="1">
        <w:r w:rsidRPr="00547B8C">
          <w:rPr>
            <w:rStyle w:val="Hyperlink"/>
            <w:rFonts w:hint="eastAsia"/>
            <w:rtl/>
            <w:lang w:bidi="fa-IR"/>
          </w:rPr>
          <w:t>بحث</w:t>
        </w:r>
        <w:r w:rsidRPr="00547B8C">
          <w:rPr>
            <w:rStyle w:val="Hyperlink"/>
            <w:rtl/>
            <w:lang w:bidi="fa-IR"/>
          </w:rPr>
          <w:t xml:space="preserve"> </w:t>
        </w:r>
        <w:r w:rsidRPr="00547B8C">
          <w:rPr>
            <w:rStyle w:val="Hyperlink"/>
            <w:rFonts w:hint="eastAsia"/>
            <w:rtl/>
            <w:lang w:bidi="fa-IR"/>
          </w:rPr>
          <w:t>حول</w:t>
        </w:r>
        <w:r w:rsidRPr="00547B8C">
          <w:rPr>
            <w:rStyle w:val="Hyperlink"/>
            <w:rtl/>
            <w:lang w:bidi="fa-IR"/>
          </w:rPr>
          <w:t xml:space="preserve"> </w:t>
        </w:r>
        <w:r w:rsidRPr="00547B8C">
          <w:rPr>
            <w:rStyle w:val="Hyperlink"/>
            <w:rFonts w:hint="eastAsia"/>
            <w:rtl/>
            <w:lang w:bidi="fa-IR"/>
          </w:rPr>
          <w:t>الشفـاعة</w:t>
        </w:r>
        <w:r w:rsidRPr="00547B8C">
          <w:rPr>
            <w:rStyle w:val="Hyperlink"/>
            <w:rtl/>
            <w:lang w:bidi="fa-IR"/>
          </w:rPr>
          <w:t xml:space="preserve"> </w:t>
        </w:r>
        <w:r w:rsidRPr="00547B8C">
          <w:rPr>
            <w:rStyle w:val="Hyperlink"/>
            <w:rFonts w:hint="eastAsia"/>
            <w:rtl/>
            <w:lang w:bidi="fa-IR"/>
          </w:rPr>
          <w:t>وحقيقتها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Toc290775507 \h</w:instrText>
        </w:r>
        <w:r>
          <w:rPr>
            <w:webHidden/>
            <w:rtl/>
          </w:rPr>
          <w:instrText xml:space="preserve"> </w:instrText>
        </w:r>
        <w:r>
          <w:rPr>
            <w:webHidden/>
            <w:rtl/>
          </w:rPr>
        </w:r>
        <w:r>
          <w:rPr>
            <w:webHidden/>
            <w:rtl/>
          </w:rPr>
          <w:fldChar w:fldCharType="separate"/>
        </w:r>
        <w:r>
          <w:rPr>
            <w:webHidden/>
            <w:rtl/>
          </w:rPr>
          <w:t>245</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08" w:history="1">
        <w:r w:rsidRPr="00547B8C">
          <w:rPr>
            <w:rStyle w:val="Hyperlink"/>
            <w:rFonts w:hint="eastAsia"/>
            <w:rtl/>
            <w:lang w:bidi="fa-IR"/>
          </w:rPr>
          <w:t>مقدمة</w:t>
        </w:r>
        <w:r w:rsidRPr="00547B8C">
          <w:rPr>
            <w:rStyle w:val="Hyperlink"/>
            <w:rtl/>
            <w:lang w:bidi="fa-IR"/>
          </w:rPr>
          <w:t xml:space="preserve"> </w:t>
        </w:r>
        <w:r w:rsidRPr="00547B8C">
          <w:rPr>
            <w:rStyle w:val="Hyperlink"/>
            <w:rFonts w:hint="eastAsia"/>
            <w:rtl/>
            <w:lang w:bidi="fa-IR"/>
          </w:rPr>
          <w:t>المؤلِّف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Toc290775508 \h</w:instrText>
        </w:r>
        <w:r>
          <w:rPr>
            <w:webHidden/>
            <w:rtl/>
          </w:rPr>
          <w:instrText xml:space="preserve"> </w:instrText>
        </w:r>
        <w:r>
          <w:rPr>
            <w:webHidden/>
            <w:rtl/>
          </w:rPr>
        </w:r>
        <w:r>
          <w:rPr>
            <w:webHidden/>
            <w:rtl/>
          </w:rPr>
          <w:fldChar w:fldCharType="separate"/>
        </w:r>
        <w:r>
          <w:rPr>
            <w:webHidden/>
            <w:rtl/>
          </w:rPr>
          <w:t>247</w:t>
        </w:r>
        <w:r>
          <w:rPr>
            <w:webHidden/>
            <w:rtl/>
          </w:rPr>
          <w:fldChar w:fldCharType="end"/>
        </w:r>
      </w:hyperlink>
    </w:p>
    <w:p w:rsidR="00AB0FFC" w:rsidRDefault="00AB0FFC" w:rsidP="00AB0FFC">
      <w:pPr>
        <w:pStyle w:val="TOC1"/>
        <w:tabs>
          <w:tab w:val="clear" w:pos="9071"/>
          <w:tab w:val="right" w:leader="dot" w:pos="7370"/>
        </w:tabs>
        <w:rPr>
          <w:rStyle w:val="Hyperlink"/>
        </w:rPr>
      </w:pPr>
    </w:p>
    <w:p w:rsidR="00E537EF" w:rsidRPr="00D20F65" w:rsidRDefault="00E537EF" w:rsidP="00AB0FFC">
      <w:pPr>
        <w:pStyle w:val="TOC1"/>
        <w:tabs>
          <w:tab w:val="clear" w:pos="9071"/>
          <w:tab w:val="right" w:leader="dot" w:pos="7370"/>
        </w:tabs>
        <w:rPr>
          <w:rFonts w:ascii="Calibri" w:hAnsi="Calibri" w:cs="Arial"/>
          <w:sz w:val="22"/>
          <w:szCs w:val="22"/>
          <w:rtl/>
        </w:rPr>
      </w:pPr>
      <w:hyperlink r:id="rId23" w:anchor="_Toc290775509" w:history="1">
        <w:r w:rsidRPr="00547B8C">
          <w:rPr>
            <w:rStyle w:val="Hyperlink"/>
            <w:rFonts w:hint="eastAsia"/>
            <w:rtl/>
            <w:lang w:bidi="fa-IR"/>
          </w:rPr>
          <w:t>بحث</w:t>
        </w:r>
        <w:r w:rsidRPr="00547B8C">
          <w:rPr>
            <w:rStyle w:val="Hyperlink"/>
            <w:rtl/>
            <w:lang w:bidi="fa-IR"/>
          </w:rPr>
          <w:t xml:space="preserve"> </w:t>
        </w:r>
        <w:r w:rsidRPr="00547B8C">
          <w:rPr>
            <w:rStyle w:val="Hyperlink"/>
            <w:rFonts w:hint="eastAsia"/>
            <w:rtl/>
            <w:lang w:bidi="fa-IR"/>
          </w:rPr>
          <w:t>فـي</w:t>
        </w:r>
        <w:r w:rsidRPr="00547B8C">
          <w:rPr>
            <w:rStyle w:val="Hyperlink"/>
            <w:rtl/>
            <w:lang w:bidi="fa-IR"/>
          </w:rPr>
          <w:t xml:space="preserve"> </w:t>
        </w:r>
        <w:r w:rsidRPr="00547B8C">
          <w:rPr>
            <w:rStyle w:val="Hyperlink"/>
            <w:rFonts w:hint="eastAsia"/>
            <w:rtl/>
            <w:lang w:bidi="fa-IR"/>
          </w:rPr>
          <w:t>زيارة</w:t>
        </w:r>
        <w:r w:rsidRPr="00547B8C">
          <w:rPr>
            <w:rStyle w:val="Hyperlink"/>
            <w:rtl/>
            <w:lang w:bidi="fa-IR"/>
          </w:rPr>
          <w:t xml:space="preserve"> </w:t>
        </w:r>
        <w:r w:rsidRPr="00547B8C">
          <w:rPr>
            <w:rStyle w:val="Hyperlink"/>
            <w:rFonts w:hint="eastAsia"/>
            <w:rtl/>
            <w:lang w:bidi="fa-IR"/>
          </w:rPr>
          <w:t>المزارات</w:t>
        </w:r>
        <w:r w:rsidRPr="00547B8C">
          <w:rPr>
            <w:rStyle w:val="Hyperlink"/>
            <w:rtl/>
            <w:lang w:bidi="fa-IR"/>
          </w:rPr>
          <w:t xml:space="preserve"> </w:t>
        </w:r>
        <w:r w:rsidRPr="00547B8C">
          <w:rPr>
            <w:rStyle w:val="Hyperlink"/>
            <w:rFonts w:hint="eastAsia"/>
            <w:rtl/>
            <w:lang w:bidi="fa-IR"/>
          </w:rPr>
          <w:t>وفقه</w:t>
        </w:r>
        <w:r w:rsidRPr="00547B8C">
          <w:rPr>
            <w:rStyle w:val="Hyperlink"/>
            <w:rtl/>
            <w:lang w:bidi="fa-IR"/>
          </w:rPr>
          <w:t xml:space="preserve"> </w:t>
        </w:r>
        <w:r w:rsidRPr="00547B8C">
          <w:rPr>
            <w:rStyle w:val="Hyperlink"/>
            <w:rFonts w:hint="eastAsia"/>
            <w:rtl/>
            <w:lang w:bidi="fa-IR"/>
          </w:rPr>
          <w:t>الزيارات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Toc290775509 \h</w:instrText>
        </w:r>
        <w:r>
          <w:rPr>
            <w:webHidden/>
            <w:rtl/>
          </w:rPr>
          <w:instrText xml:space="preserve"> </w:instrText>
        </w:r>
        <w:r>
          <w:rPr>
            <w:webHidden/>
            <w:rtl/>
          </w:rPr>
        </w:r>
        <w:r>
          <w:rPr>
            <w:webHidden/>
            <w:rtl/>
          </w:rPr>
          <w:fldChar w:fldCharType="separate"/>
        </w:r>
        <w:r>
          <w:rPr>
            <w:webHidden/>
            <w:rtl/>
          </w:rPr>
          <w:t>351</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10" w:history="1">
        <w:r w:rsidRPr="00547B8C">
          <w:rPr>
            <w:rStyle w:val="Hyperlink"/>
            <w:rFonts w:hint="eastAsia"/>
            <w:rtl/>
            <w:lang w:bidi="fa-IR"/>
          </w:rPr>
          <w:t>مقدمة</w:t>
        </w:r>
        <w:r w:rsidRPr="00547B8C">
          <w:rPr>
            <w:rStyle w:val="Hyperlink"/>
            <w:rtl/>
            <w:lang w:bidi="fa-IR"/>
          </w:rPr>
          <w:t xml:space="preserve"> </w:t>
        </w:r>
        <w:r w:rsidRPr="00547B8C">
          <w:rPr>
            <w:rStyle w:val="Hyperlink"/>
            <w:rFonts w:hint="eastAsia"/>
            <w:rtl/>
            <w:lang w:bidi="fa-IR"/>
          </w:rPr>
          <w:t>المترجم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Toc290775510 \h</w:instrText>
        </w:r>
        <w:r>
          <w:rPr>
            <w:webHidden/>
            <w:rtl/>
          </w:rPr>
          <w:instrText xml:space="preserve"> </w:instrText>
        </w:r>
        <w:r>
          <w:rPr>
            <w:webHidden/>
            <w:rtl/>
          </w:rPr>
        </w:r>
        <w:r>
          <w:rPr>
            <w:webHidden/>
            <w:rtl/>
          </w:rPr>
          <w:fldChar w:fldCharType="separate"/>
        </w:r>
        <w:r>
          <w:rPr>
            <w:webHidden/>
            <w:rtl/>
          </w:rPr>
          <w:t>354</w:t>
        </w:r>
        <w:r>
          <w:rPr>
            <w:webHidden/>
            <w:rtl/>
          </w:rPr>
          <w:fldChar w:fldCharType="end"/>
        </w:r>
      </w:hyperlink>
    </w:p>
    <w:p w:rsidR="00E537EF" w:rsidRPr="00D20F65" w:rsidRDefault="00E537EF" w:rsidP="00AB0FFC">
      <w:pPr>
        <w:pStyle w:val="TOC2"/>
        <w:tabs>
          <w:tab w:val="right" w:leader="dot" w:pos="7360"/>
        </w:tabs>
        <w:rPr>
          <w:rFonts w:ascii="Calibri" w:hAnsi="Calibri" w:cs="Arial"/>
          <w:bCs w:val="0"/>
          <w:sz w:val="22"/>
          <w:szCs w:val="22"/>
          <w:rtl/>
        </w:rPr>
      </w:pPr>
      <w:hyperlink w:anchor="_Toc290775511" w:history="1">
        <w:r w:rsidR="00AB0FFC">
          <w:rPr>
            <w:rStyle w:val="Hyperlink"/>
            <w:rtl/>
          </w:rPr>
          <w:t>1</w:t>
        </w:r>
        <w:r w:rsidRPr="00547B8C">
          <w:rPr>
            <w:rStyle w:val="Hyperlink"/>
            <w:rtl/>
          </w:rPr>
          <w:t>- تـم</w:t>
        </w:r>
        <w:r w:rsidRPr="00547B8C">
          <w:rPr>
            <w:rStyle w:val="Hyperlink"/>
            <w:rtl/>
          </w:rPr>
          <w:t>ـ</w:t>
        </w:r>
        <w:r w:rsidRPr="00547B8C">
          <w:rPr>
            <w:rStyle w:val="Hyperlink"/>
            <w:rtl/>
          </w:rPr>
          <w:t>هـيـد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Toc290775511 \h</w:instrText>
        </w:r>
        <w:r>
          <w:rPr>
            <w:webHidden/>
            <w:rtl/>
          </w:rPr>
          <w:instrText xml:space="preserve"> </w:instrText>
        </w:r>
        <w:r>
          <w:rPr>
            <w:webHidden/>
            <w:rtl/>
          </w:rPr>
        </w:r>
        <w:r>
          <w:rPr>
            <w:webHidden/>
            <w:rtl/>
          </w:rPr>
          <w:fldChar w:fldCharType="separate"/>
        </w:r>
        <w:r>
          <w:rPr>
            <w:webHidden/>
            <w:rtl/>
          </w:rPr>
          <w:t>357</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12" w:history="1">
        <w:r w:rsidRPr="00547B8C">
          <w:rPr>
            <w:rStyle w:val="Hyperlink"/>
            <w:rtl/>
          </w:rPr>
          <w:t>2- الدلائل العقلية والتاريخية على نفي زيارات المراقد في الإسلام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Toc290775512 \h</w:instrText>
        </w:r>
        <w:r>
          <w:rPr>
            <w:webHidden/>
            <w:rtl/>
          </w:rPr>
          <w:instrText xml:space="preserve"> </w:instrText>
        </w:r>
        <w:r>
          <w:rPr>
            <w:webHidden/>
            <w:rtl/>
          </w:rPr>
        </w:r>
        <w:r>
          <w:rPr>
            <w:webHidden/>
            <w:rtl/>
          </w:rPr>
          <w:fldChar w:fldCharType="separate"/>
        </w:r>
        <w:r>
          <w:rPr>
            <w:webHidden/>
            <w:rtl/>
          </w:rPr>
          <w:t>367</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13" w:history="1">
        <w:r w:rsidRPr="00547B8C">
          <w:rPr>
            <w:rStyle w:val="Hyperlink"/>
            <w:rtl/>
          </w:rPr>
          <w:t>3- حلُّ إشْكَالٍ ورَفْعُ مُعْضِلَةٍ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Toc290775513 \h</w:instrText>
        </w:r>
        <w:r>
          <w:rPr>
            <w:webHidden/>
            <w:rtl/>
          </w:rPr>
          <w:instrText xml:space="preserve"> </w:instrText>
        </w:r>
        <w:r>
          <w:rPr>
            <w:webHidden/>
            <w:rtl/>
          </w:rPr>
        </w:r>
        <w:r>
          <w:rPr>
            <w:webHidden/>
            <w:rtl/>
          </w:rPr>
          <w:fldChar w:fldCharType="separate"/>
        </w:r>
        <w:r>
          <w:rPr>
            <w:webHidden/>
            <w:rtl/>
          </w:rPr>
          <w:t>385</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14" w:history="1">
        <w:r w:rsidRPr="00547B8C">
          <w:rPr>
            <w:rStyle w:val="Hyperlink"/>
            <w:rtl/>
          </w:rPr>
          <w:t>4-</w:t>
        </w:r>
        <w:r w:rsidRPr="00547B8C">
          <w:rPr>
            <w:rStyle w:val="Hyperlink"/>
            <w:rtl/>
            <w:lang w:bidi="fa-IR"/>
          </w:rPr>
          <w:t xml:space="preserve"> </w:t>
        </w:r>
        <w:r w:rsidRPr="00547B8C">
          <w:rPr>
            <w:rStyle w:val="Hyperlink"/>
            <w:rFonts w:hint="eastAsia"/>
            <w:rtl/>
            <w:lang w:bidi="fa-IR"/>
          </w:rPr>
          <w:t>علّة</w:t>
        </w:r>
        <w:r w:rsidRPr="00547B8C">
          <w:rPr>
            <w:rStyle w:val="Hyperlink"/>
            <w:rtl/>
            <w:lang w:bidi="fa-IR"/>
          </w:rPr>
          <w:t xml:space="preserve"> </w:t>
        </w:r>
        <w:r w:rsidRPr="00547B8C">
          <w:rPr>
            <w:rStyle w:val="Hyperlink"/>
            <w:rFonts w:hint="eastAsia"/>
            <w:rtl/>
            <w:lang w:bidi="fa-IR"/>
          </w:rPr>
          <w:t>الاهتمام</w:t>
        </w:r>
        <w:r w:rsidRPr="00547B8C">
          <w:rPr>
            <w:rStyle w:val="Hyperlink"/>
            <w:rtl/>
            <w:lang w:bidi="fa-IR"/>
          </w:rPr>
          <w:t xml:space="preserve"> </w:t>
        </w:r>
        <w:r w:rsidRPr="00547B8C">
          <w:rPr>
            <w:rStyle w:val="Hyperlink"/>
            <w:rFonts w:hint="eastAsia"/>
            <w:rtl/>
            <w:lang w:bidi="fa-IR"/>
          </w:rPr>
          <w:t>الزائد</w:t>
        </w:r>
        <w:r w:rsidRPr="00547B8C">
          <w:rPr>
            <w:rStyle w:val="Hyperlink"/>
            <w:rtl/>
            <w:lang w:bidi="fa-IR"/>
          </w:rPr>
          <w:t xml:space="preserve"> </w:t>
        </w:r>
        <w:r w:rsidRPr="00547B8C">
          <w:rPr>
            <w:rStyle w:val="Hyperlink"/>
            <w:rFonts w:hint="eastAsia"/>
            <w:rtl/>
            <w:lang w:bidi="fa-IR"/>
          </w:rPr>
          <w:t>بالزيارات</w:t>
        </w:r>
        <w:r w:rsidRPr="00547B8C">
          <w:rPr>
            <w:rStyle w:val="Hyperlink"/>
            <w:rtl/>
            <w:lang w:bidi="fa-IR"/>
          </w:rPr>
          <w:t xml:space="preserve"> </w:t>
        </w:r>
        <w:r w:rsidRPr="00547B8C">
          <w:rPr>
            <w:rStyle w:val="Hyperlink"/>
            <w:rFonts w:hint="eastAsia"/>
            <w:rtl/>
            <w:lang w:bidi="fa-IR"/>
          </w:rPr>
          <w:t>ووضع</w:t>
        </w:r>
        <w:r w:rsidRPr="00547B8C">
          <w:rPr>
            <w:rStyle w:val="Hyperlink"/>
            <w:rtl/>
            <w:lang w:bidi="fa-IR"/>
          </w:rPr>
          <w:t xml:space="preserve"> </w:t>
        </w:r>
        <w:r w:rsidRPr="00547B8C">
          <w:rPr>
            <w:rStyle w:val="Hyperlink"/>
            <w:rFonts w:hint="eastAsia"/>
            <w:rtl/>
            <w:lang w:bidi="fa-IR"/>
          </w:rPr>
          <w:t>الأحاديث</w:t>
        </w:r>
        <w:r w:rsidRPr="00547B8C">
          <w:rPr>
            <w:rStyle w:val="Hyperlink"/>
            <w:rtl/>
            <w:lang w:bidi="fa-IR"/>
          </w:rPr>
          <w:t xml:space="preserve"> </w:t>
        </w:r>
        <w:r w:rsidRPr="00547B8C">
          <w:rPr>
            <w:rStyle w:val="Hyperlink"/>
            <w:rFonts w:hint="eastAsia"/>
            <w:rtl/>
            <w:lang w:bidi="fa-IR"/>
          </w:rPr>
          <w:t>في</w:t>
        </w:r>
        <w:r w:rsidRPr="00547B8C">
          <w:rPr>
            <w:rStyle w:val="Hyperlink"/>
            <w:rtl/>
            <w:lang w:bidi="fa-IR"/>
          </w:rPr>
          <w:t xml:space="preserve"> </w:t>
        </w:r>
        <w:r w:rsidRPr="00547B8C">
          <w:rPr>
            <w:rStyle w:val="Hyperlink"/>
            <w:rFonts w:hint="eastAsia"/>
            <w:rtl/>
            <w:lang w:bidi="fa-IR"/>
          </w:rPr>
          <w:t>فضائلها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Toc290775514 \h</w:instrText>
        </w:r>
        <w:r>
          <w:rPr>
            <w:webHidden/>
            <w:rtl/>
          </w:rPr>
          <w:instrText xml:space="preserve"> </w:instrText>
        </w:r>
        <w:r>
          <w:rPr>
            <w:webHidden/>
            <w:rtl/>
          </w:rPr>
        </w:r>
        <w:r>
          <w:rPr>
            <w:webHidden/>
            <w:rtl/>
          </w:rPr>
          <w:fldChar w:fldCharType="separate"/>
        </w:r>
        <w:r>
          <w:rPr>
            <w:webHidden/>
            <w:rtl/>
          </w:rPr>
          <w:t>389</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15" w:history="1">
        <w:r w:rsidRPr="00547B8C">
          <w:rPr>
            <w:rStyle w:val="Hyperlink"/>
            <w:rtl/>
          </w:rPr>
          <w:t>5</w:t>
        </w:r>
        <w:r w:rsidRPr="00547B8C">
          <w:rPr>
            <w:rStyle w:val="Hyperlink"/>
            <w:rtl/>
            <w:lang w:bidi="fa-IR"/>
          </w:rPr>
          <w:t xml:space="preserve">- </w:t>
        </w:r>
        <w:r w:rsidRPr="00547B8C">
          <w:rPr>
            <w:rStyle w:val="Hyperlink"/>
            <w:rFonts w:hint="eastAsia"/>
            <w:rtl/>
            <w:lang w:bidi="fa-IR"/>
          </w:rPr>
          <w:t>الأحاديث</w:t>
        </w:r>
        <w:r w:rsidRPr="00547B8C">
          <w:rPr>
            <w:rStyle w:val="Hyperlink"/>
            <w:rtl/>
            <w:lang w:bidi="fa-IR"/>
          </w:rPr>
          <w:t xml:space="preserve"> </w:t>
        </w:r>
        <w:r w:rsidRPr="00547B8C">
          <w:rPr>
            <w:rStyle w:val="Hyperlink"/>
            <w:rFonts w:hint="eastAsia"/>
            <w:rtl/>
            <w:lang w:bidi="fa-IR"/>
          </w:rPr>
          <w:t>الباقية</w:t>
        </w:r>
        <w:r w:rsidRPr="00547B8C">
          <w:rPr>
            <w:rStyle w:val="Hyperlink"/>
            <w:rtl/>
            <w:lang w:bidi="fa-IR"/>
          </w:rPr>
          <w:t xml:space="preserve"> </w:t>
        </w:r>
        <w:r w:rsidRPr="00547B8C">
          <w:rPr>
            <w:rStyle w:val="Hyperlink"/>
            <w:rFonts w:hint="eastAsia"/>
            <w:rtl/>
            <w:lang w:bidi="fa-IR"/>
          </w:rPr>
          <w:t>من</w:t>
        </w:r>
        <w:r w:rsidRPr="00547B8C">
          <w:rPr>
            <w:rStyle w:val="Hyperlink"/>
            <w:rtl/>
            <w:lang w:bidi="fa-IR"/>
          </w:rPr>
          <w:t xml:space="preserve"> </w:t>
        </w:r>
        <w:r w:rsidRPr="00547B8C">
          <w:rPr>
            <w:rStyle w:val="Hyperlink"/>
            <w:rFonts w:hint="eastAsia"/>
            <w:rtl/>
            <w:lang w:bidi="fa-IR"/>
          </w:rPr>
          <w:t>الفرق</w:t>
        </w:r>
        <w:r w:rsidRPr="00547B8C">
          <w:rPr>
            <w:rStyle w:val="Hyperlink"/>
            <w:rtl/>
            <w:lang w:bidi="fa-IR"/>
          </w:rPr>
          <w:t xml:space="preserve"> </w:t>
        </w:r>
        <w:r w:rsidRPr="00547B8C">
          <w:rPr>
            <w:rStyle w:val="Hyperlink"/>
            <w:rFonts w:hint="eastAsia"/>
            <w:rtl/>
            <w:lang w:bidi="fa-IR"/>
          </w:rPr>
          <w:t>الضالّة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Toc290775515 \h</w:instrText>
        </w:r>
        <w:r>
          <w:rPr>
            <w:webHidden/>
            <w:rtl/>
          </w:rPr>
          <w:instrText xml:space="preserve"> </w:instrText>
        </w:r>
        <w:r>
          <w:rPr>
            <w:webHidden/>
            <w:rtl/>
          </w:rPr>
        </w:r>
        <w:r>
          <w:rPr>
            <w:webHidden/>
            <w:rtl/>
          </w:rPr>
          <w:fldChar w:fldCharType="separate"/>
        </w:r>
        <w:r>
          <w:rPr>
            <w:webHidden/>
            <w:rtl/>
          </w:rPr>
          <w:t>397</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16" w:history="1">
        <w:r w:rsidRPr="00547B8C">
          <w:rPr>
            <w:rStyle w:val="Hyperlink"/>
            <w:rtl/>
          </w:rPr>
          <w:t>6</w:t>
        </w:r>
        <w:r w:rsidRPr="00547B8C">
          <w:rPr>
            <w:rStyle w:val="Hyperlink"/>
            <w:rtl/>
            <w:lang w:bidi="fa-IR"/>
          </w:rPr>
          <w:t xml:space="preserve">- </w:t>
        </w:r>
        <w:r w:rsidRPr="00547B8C">
          <w:rPr>
            <w:rStyle w:val="Hyperlink"/>
            <w:rFonts w:hint="eastAsia"/>
            <w:rtl/>
            <w:lang w:bidi="fa-IR"/>
          </w:rPr>
          <w:t>أضرار</w:t>
        </w:r>
        <w:r w:rsidRPr="00547B8C">
          <w:rPr>
            <w:rStyle w:val="Hyperlink"/>
            <w:rtl/>
            <w:lang w:bidi="fa-IR"/>
          </w:rPr>
          <w:t xml:space="preserve"> </w:t>
        </w:r>
        <w:r w:rsidRPr="00547B8C">
          <w:rPr>
            <w:rStyle w:val="Hyperlink"/>
            <w:rFonts w:hint="eastAsia"/>
            <w:rtl/>
            <w:lang w:bidi="fa-IR"/>
          </w:rPr>
          <w:t>أحاديث</w:t>
        </w:r>
        <w:r w:rsidRPr="00547B8C">
          <w:rPr>
            <w:rStyle w:val="Hyperlink"/>
            <w:rtl/>
            <w:lang w:bidi="fa-IR"/>
          </w:rPr>
          <w:t xml:space="preserve"> </w:t>
        </w:r>
        <w:r w:rsidRPr="00547B8C">
          <w:rPr>
            <w:rStyle w:val="Hyperlink"/>
            <w:rFonts w:hint="eastAsia"/>
            <w:rtl/>
            <w:lang w:bidi="fa-IR"/>
          </w:rPr>
          <w:t>الزيارة</w:t>
        </w:r>
        <w:r w:rsidRPr="00547B8C">
          <w:rPr>
            <w:rStyle w:val="Hyperlink"/>
            <w:rtl/>
            <w:lang w:bidi="fa-IR"/>
          </w:rPr>
          <w:t xml:space="preserve"> </w:t>
        </w:r>
        <w:r w:rsidRPr="00547B8C">
          <w:rPr>
            <w:rStyle w:val="Hyperlink"/>
            <w:rFonts w:hint="eastAsia"/>
            <w:rtl/>
            <w:lang w:bidi="fa-IR"/>
          </w:rPr>
          <w:t>وخصومتها</w:t>
        </w:r>
        <w:r w:rsidRPr="00547B8C">
          <w:rPr>
            <w:rStyle w:val="Hyperlink"/>
            <w:rtl/>
            <w:lang w:bidi="fa-IR"/>
          </w:rPr>
          <w:t xml:space="preserve"> </w:t>
        </w:r>
        <w:r w:rsidRPr="00547B8C">
          <w:rPr>
            <w:rStyle w:val="Hyperlink"/>
            <w:rFonts w:hint="eastAsia"/>
            <w:rtl/>
            <w:lang w:bidi="fa-IR"/>
          </w:rPr>
          <w:t>لآيات</w:t>
        </w:r>
        <w:r w:rsidRPr="00547B8C">
          <w:rPr>
            <w:rStyle w:val="Hyperlink"/>
            <w:rtl/>
            <w:lang w:bidi="fa-IR"/>
          </w:rPr>
          <w:t xml:space="preserve"> </w:t>
        </w:r>
        <w:r w:rsidRPr="00547B8C">
          <w:rPr>
            <w:rStyle w:val="Hyperlink"/>
            <w:rFonts w:hint="eastAsia"/>
            <w:rtl/>
            <w:lang w:bidi="fa-IR"/>
          </w:rPr>
          <w:t>القرآن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Toc290775516 \h</w:instrText>
        </w:r>
        <w:r>
          <w:rPr>
            <w:webHidden/>
            <w:rtl/>
          </w:rPr>
          <w:instrText xml:space="preserve"> </w:instrText>
        </w:r>
        <w:r>
          <w:rPr>
            <w:webHidden/>
            <w:rtl/>
          </w:rPr>
        </w:r>
        <w:r>
          <w:rPr>
            <w:webHidden/>
            <w:rtl/>
          </w:rPr>
          <w:fldChar w:fldCharType="separate"/>
        </w:r>
        <w:r>
          <w:rPr>
            <w:webHidden/>
            <w:rtl/>
          </w:rPr>
          <w:t>407</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17" w:history="1">
        <w:r w:rsidRPr="00547B8C">
          <w:rPr>
            <w:rStyle w:val="Hyperlink"/>
            <w:rtl/>
          </w:rPr>
          <w:t>7</w:t>
        </w:r>
        <w:r w:rsidRPr="00547B8C">
          <w:rPr>
            <w:rStyle w:val="Hyperlink"/>
            <w:rtl/>
            <w:lang w:bidi="fa-IR"/>
          </w:rPr>
          <w:t xml:space="preserve">- </w:t>
        </w:r>
        <w:r w:rsidRPr="00547B8C">
          <w:rPr>
            <w:rStyle w:val="Hyperlink"/>
            <w:rFonts w:hint="eastAsia"/>
            <w:rtl/>
            <w:lang w:bidi="fa-IR"/>
          </w:rPr>
          <w:t>ضعف</w:t>
        </w:r>
        <w:r w:rsidRPr="00547B8C">
          <w:rPr>
            <w:rStyle w:val="Hyperlink"/>
            <w:rtl/>
            <w:lang w:bidi="fa-IR"/>
          </w:rPr>
          <w:t xml:space="preserve"> </w:t>
        </w:r>
        <w:r w:rsidRPr="00547B8C">
          <w:rPr>
            <w:rStyle w:val="Hyperlink"/>
            <w:rFonts w:hint="eastAsia"/>
            <w:rtl/>
            <w:lang w:bidi="fa-IR"/>
          </w:rPr>
          <w:t>روايات</w:t>
        </w:r>
        <w:r w:rsidRPr="00547B8C">
          <w:rPr>
            <w:rStyle w:val="Hyperlink"/>
            <w:rtl/>
            <w:lang w:bidi="fa-IR"/>
          </w:rPr>
          <w:t xml:space="preserve"> </w:t>
        </w:r>
        <w:r w:rsidRPr="00547B8C">
          <w:rPr>
            <w:rStyle w:val="Hyperlink"/>
            <w:rFonts w:hint="eastAsia"/>
            <w:rtl/>
            <w:lang w:bidi="fa-IR"/>
          </w:rPr>
          <w:t>الزيارات</w:t>
        </w:r>
        <w:r w:rsidRPr="00547B8C">
          <w:rPr>
            <w:rStyle w:val="Hyperlink"/>
            <w:rtl/>
            <w:lang w:bidi="fa-IR"/>
          </w:rPr>
          <w:t xml:space="preserve"> </w:t>
        </w:r>
        <w:r w:rsidRPr="00547B8C">
          <w:rPr>
            <w:rStyle w:val="Hyperlink"/>
            <w:rFonts w:hint="eastAsia"/>
            <w:rtl/>
            <w:lang w:bidi="fa-IR"/>
          </w:rPr>
          <w:t>في</w:t>
        </w:r>
        <w:r w:rsidRPr="00547B8C">
          <w:rPr>
            <w:rStyle w:val="Hyperlink"/>
            <w:rtl/>
            <w:lang w:bidi="fa-IR"/>
          </w:rPr>
          <w:t xml:space="preserve"> </w:t>
        </w:r>
        <w:r w:rsidRPr="00547B8C">
          <w:rPr>
            <w:rStyle w:val="Hyperlink"/>
            <w:rFonts w:hint="eastAsia"/>
            <w:rtl/>
            <w:lang w:bidi="fa-IR"/>
          </w:rPr>
          <w:t>ضوء</w:t>
        </w:r>
        <w:r w:rsidRPr="00547B8C">
          <w:rPr>
            <w:rStyle w:val="Hyperlink"/>
            <w:rtl/>
            <w:lang w:bidi="fa-IR"/>
          </w:rPr>
          <w:t xml:space="preserve"> </w:t>
        </w:r>
        <w:r w:rsidRPr="00547B8C">
          <w:rPr>
            <w:rStyle w:val="Hyperlink"/>
            <w:rFonts w:hint="eastAsia"/>
            <w:rtl/>
            <w:lang w:bidi="fa-IR"/>
          </w:rPr>
          <w:t>علم</w:t>
        </w:r>
        <w:r w:rsidRPr="00547B8C">
          <w:rPr>
            <w:rStyle w:val="Hyperlink"/>
            <w:rtl/>
            <w:lang w:bidi="fa-IR"/>
          </w:rPr>
          <w:t xml:space="preserve"> </w:t>
        </w:r>
        <w:r w:rsidRPr="00547B8C">
          <w:rPr>
            <w:rStyle w:val="Hyperlink"/>
            <w:rFonts w:hint="eastAsia"/>
            <w:rtl/>
            <w:lang w:bidi="fa-IR"/>
          </w:rPr>
          <w:t>الرجال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Toc290775517 \h</w:instrText>
        </w:r>
        <w:r>
          <w:rPr>
            <w:webHidden/>
            <w:rtl/>
          </w:rPr>
          <w:instrText xml:space="preserve"> </w:instrText>
        </w:r>
        <w:r>
          <w:rPr>
            <w:webHidden/>
            <w:rtl/>
          </w:rPr>
        </w:r>
        <w:r>
          <w:rPr>
            <w:webHidden/>
            <w:rtl/>
          </w:rPr>
          <w:fldChar w:fldCharType="separate"/>
        </w:r>
        <w:r>
          <w:rPr>
            <w:webHidden/>
            <w:rtl/>
          </w:rPr>
          <w:t>413</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18" w:history="1">
        <w:r w:rsidRPr="00547B8C">
          <w:rPr>
            <w:rStyle w:val="Hyperlink"/>
            <w:rtl/>
          </w:rPr>
          <w:t>8</w:t>
        </w:r>
        <w:r w:rsidRPr="00547B8C">
          <w:rPr>
            <w:rStyle w:val="Hyperlink"/>
            <w:rtl/>
            <w:lang w:bidi="fa-IR"/>
          </w:rPr>
          <w:t xml:space="preserve">- </w:t>
        </w:r>
        <w:r w:rsidRPr="00547B8C">
          <w:rPr>
            <w:rStyle w:val="Hyperlink"/>
            <w:rFonts w:hint="eastAsia"/>
            <w:rtl/>
            <w:lang w:bidi="fa-IR"/>
          </w:rPr>
          <w:t>خطبة</w:t>
        </w:r>
        <w:r w:rsidRPr="00547B8C">
          <w:rPr>
            <w:rStyle w:val="Hyperlink"/>
            <w:rtl/>
            <w:lang w:bidi="fa-IR"/>
          </w:rPr>
          <w:t xml:space="preserve"> </w:t>
        </w:r>
        <w:r w:rsidRPr="00547B8C">
          <w:rPr>
            <w:rStyle w:val="Hyperlink"/>
            <w:rFonts w:hint="eastAsia"/>
            <w:rtl/>
            <w:lang w:bidi="fa-IR"/>
          </w:rPr>
          <w:t>المؤلف</w:t>
        </w:r>
        <w:r w:rsidRPr="00547B8C">
          <w:rPr>
            <w:rStyle w:val="Hyperlink"/>
            <w:rtl/>
            <w:lang w:bidi="fa-IR"/>
          </w:rPr>
          <w:t xml:space="preserve"> </w:t>
        </w:r>
        <w:r w:rsidRPr="00547B8C">
          <w:rPr>
            <w:rStyle w:val="Hyperlink"/>
            <w:rFonts w:hint="eastAsia"/>
            <w:rtl/>
            <w:lang w:bidi="fa-IR"/>
          </w:rPr>
          <w:t>في</w:t>
        </w:r>
        <w:r w:rsidRPr="00547B8C">
          <w:rPr>
            <w:rStyle w:val="Hyperlink"/>
            <w:rtl/>
            <w:lang w:bidi="fa-IR"/>
          </w:rPr>
          <w:t xml:space="preserve"> </w:t>
        </w:r>
        <w:r w:rsidRPr="00547B8C">
          <w:rPr>
            <w:rStyle w:val="Hyperlink"/>
            <w:rFonts w:hint="eastAsia"/>
            <w:rtl/>
            <w:lang w:bidi="fa-IR"/>
          </w:rPr>
          <w:t>الصحن</w:t>
        </w:r>
        <w:r w:rsidRPr="00547B8C">
          <w:rPr>
            <w:rStyle w:val="Hyperlink"/>
            <w:rtl/>
            <w:lang w:bidi="fa-IR"/>
          </w:rPr>
          <w:t xml:space="preserve"> </w:t>
        </w:r>
        <w:r w:rsidRPr="00547B8C">
          <w:rPr>
            <w:rStyle w:val="Hyperlink"/>
            <w:rFonts w:hint="eastAsia"/>
            <w:rtl/>
            <w:lang w:bidi="fa-IR"/>
          </w:rPr>
          <w:t>الحسيني</w:t>
        </w:r>
        <w:r w:rsidRPr="00547B8C">
          <w:rPr>
            <w:rStyle w:val="Hyperlink"/>
            <w:rtl/>
            <w:lang w:bidi="fa-IR"/>
          </w:rPr>
          <w:t xml:space="preserve"> </w:t>
        </w:r>
        <w:r w:rsidRPr="00547B8C">
          <w:rPr>
            <w:rStyle w:val="Hyperlink"/>
            <w:rFonts w:hint="eastAsia"/>
            <w:rtl/>
            <w:lang w:bidi="fa-IR"/>
          </w:rPr>
          <w:t>المطهَّر</w:t>
        </w:r>
        <w:r w:rsidRPr="00547B8C">
          <w:rPr>
            <w:rStyle w:val="Hyperlink"/>
            <w:rtl/>
            <w:lang w:bidi="fa-IR"/>
          </w:rPr>
          <w:t xml:space="preserve"> </w:t>
        </w:r>
        <w:r w:rsidRPr="00547B8C">
          <w:rPr>
            <w:rStyle w:val="Hyperlink"/>
            <w:rFonts w:hint="eastAsia"/>
            <w:rtl/>
            <w:lang w:bidi="fa-IR"/>
          </w:rPr>
          <w:t>في</w:t>
        </w:r>
        <w:r w:rsidRPr="00547B8C">
          <w:rPr>
            <w:rStyle w:val="Hyperlink"/>
            <w:rtl/>
            <w:lang w:bidi="fa-IR"/>
          </w:rPr>
          <w:t xml:space="preserve"> </w:t>
        </w:r>
        <w:r w:rsidRPr="00547B8C">
          <w:rPr>
            <w:rStyle w:val="Hyperlink"/>
            <w:rFonts w:hint="eastAsia"/>
            <w:rtl/>
            <w:lang w:bidi="fa-IR"/>
          </w:rPr>
          <w:t>كربلاء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Toc290775518 \h</w:instrText>
        </w:r>
        <w:r>
          <w:rPr>
            <w:webHidden/>
            <w:rtl/>
          </w:rPr>
          <w:instrText xml:space="preserve"> </w:instrText>
        </w:r>
        <w:r>
          <w:rPr>
            <w:webHidden/>
            <w:rtl/>
          </w:rPr>
        </w:r>
        <w:r>
          <w:rPr>
            <w:webHidden/>
            <w:rtl/>
          </w:rPr>
          <w:fldChar w:fldCharType="separate"/>
        </w:r>
        <w:r>
          <w:rPr>
            <w:webHidden/>
            <w:rtl/>
          </w:rPr>
          <w:t>445</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19" w:history="1">
        <w:r w:rsidRPr="00547B8C">
          <w:rPr>
            <w:rStyle w:val="Hyperlink"/>
            <w:rtl/>
          </w:rPr>
          <w:t>9</w:t>
        </w:r>
        <w:r w:rsidRPr="00547B8C">
          <w:rPr>
            <w:rStyle w:val="Hyperlink"/>
            <w:rtl/>
            <w:lang w:bidi="fa-IR"/>
          </w:rPr>
          <w:t xml:space="preserve">- </w:t>
        </w:r>
        <w:r w:rsidRPr="00547B8C">
          <w:rPr>
            <w:rStyle w:val="Hyperlink"/>
            <w:rFonts w:hint="eastAsia"/>
            <w:rtl/>
            <w:lang w:bidi="fa-IR"/>
          </w:rPr>
          <w:t>تمحيص</w:t>
        </w:r>
        <w:r w:rsidRPr="00547B8C">
          <w:rPr>
            <w:rStyle w:val="Hyperlink"/>
            <w:rtl/>
            <w:lang w:bidi="fa-IR"/>
          </w:rPr>
          <w:t xml:space="preserve"> </w:t>
        </w:r>
        <w:r w:rsidRPr="00547B8C">
          <w:rPr>
            <w:rStyle w:val="Hyperlink"/>
            <w:rFonts w:hint="eastAsia"/>
            <w:rtl/>
            <w:lang w:bidi="fa-IR"/>
          </w:rPr>
          <w:t>دعاء</w:t>
        </w:r>
        <w:r w:rsidRPr="00547B8C">
          <w:rPr>
            <w:rStyle w:val="Hyperlink"/>
            <w:rtl/>
            <w:lang w:bidi="fa-IR"/>
          </w:rPr>
          <w:t xml:space="preserve"> «</w:t>
        </w:r>
        <w:r w:rsidRPr="00547B8C">
          <w:rPr>
            <w:rStyle w:val="Hyperlink"/>
            <w:rFonts w:hint="eastAsia"/>
            <w:rtl/>
            <w:lang w:bidi="fa-IR"/>
          </w:rPr>
          <w:t>الزيارة</w:t>
        </w:r>
        <w:r w:rsidRPr="00547B8C">
          <w:rPr>
            <w:rStyle w:val="Hyperlink"/>
            <w:rtl/>
            <w:lang w:bidi="fa-IR"/>
          </w:rPr>
          <w:t xml:space="preserve"> </w:t>
        </w:r>
        <w:r w:rsidRPr="00547B8C">
          <w:rPr>
            <w:rStyle w:val="Hyperlink"/>
            <w:rFonts w:hint="eastAsia"/>
            <w:rtl/>
            <w:lang w:bidi="fa-IR"/>
          </w:rPr>
          <w:t>الجامعة</w:t>
        </w:r>
        <w:r w:rsidRPr="00547B8C">
          <w:rPr>
            <w:rStyle w:val="Hyperlink"/>
            <w:rtl/>
            <w:lang w:bidi="fa-IR"/>
          </w:rPr>
          <w:t xml:space="preserve"> </w:t>
        </w:r>
        <w:r w:rsidRPr="00547B8C">
          <w:rPr>
            <w:rStyle w:val="Hyperlink"/>
            <w:rFonts w:hint="eastAsia"/>
            <w:rtl/>
            <w:lang w:bidi="fa-IR"/>
          </w:rPr>
          <w:t>الكبيرة»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Toc290775519 \h</w:instrText>
        </w:r>
        <w:r>
          <w:rPr>
            <w:webHidden/>
            <w:rtl/>
          </w:rPr>
          <w:instrText xml:space="preserve"> </w:instrText>
        </w:r>
        <w:r>
          <w:rPr>
            <w:webHidden/>
            <w:rtl/>
          </w:rPr>
        </w:r>
        <w:r>
          <w:rPr>
            <w:webHidden/>
            <w:rtl/>
          </w:rPr>
          <w:fldChar w:fldCharType="separate"/>
        </w:r>
        <w:r>
          <w:rPr>
            <w:webHidden/>
            <w:rtl/>
          </w:rPr>
          <w:t>451</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20" w:history="1">
        <w:r w:rsidRPr="00547B8C">
          <w:rPr>
            <w:rStyle w:val="Hyperlink"/>
            <w:rtl/>
          </w:rPr>
          <w:t>10</w:t>
        </w:r>
        <w:r w:rsidRPr="00547B8C">
          <w:rPr>
            <w:rStyle w:val="Hyperlink"/>
            <w:rtl/>
            <w:lang w:bidi="fa-IR"/>
          </w:rPr>
          <w:t xml:space="preserve">- </w:t>
        </w:r>
        <w:r w:rsidRPr="00547B8C">
          <w:rPr>
            <w:rStyle w:val="Hyperlink"/>
            <w:rFonts w:hint="eastAsia"/>
            <w:rtl/>
            <w:lang w:bidi="fa-IR"/>
          </w:rPr>
          <w:t>منشأ</w:t>
        </w:r>
        <w:r w:rsidRPr="00547B8C">
          <w:rPr>
            <w:rStyle w:val="Hyperlink"/>
            <w:rtl/>
            <w:lang w:bidi="fa-IR"/>
          </w:rPr>
          <w:t xml:space="preserve"> </w:t>
        </w:r>
        <w:r w:rsidRPr="00547B8C">
          <w:rPr>
            <w:rStyle w:val="Hyperlink"/>
            <w:rFonts w:hint="eastAsia"/>
            <w:rtl/>
            <w:lang w:bidi="fa-IR"/>
          </w:rPr>
          <w:t>تعظيم</w:t>
        </w:r>
        <w:r w:rsidRPr="00547B8C">
          <w:rPr>
            <w:rStyle w:val="Hyperlink"/>
            <w:rtl/>
            <w:lang w:bidi="fa-IR"/>
          </w:rPr>
          <w:t xml:space="preserve"> </w:t>
        </w:r>
        <w:r w:rsidRPr="00547B8C">
          <w:rPr>
            <w:rStyle w:val="Hyperlink"/>
            <w:rFonts w:hint="eastAsia"/>
            <w:rtl/>
            <w:lang w:bidi="fa-IR"/>
          </w:rPr>
          <w:t>القبور</w:t>
        </w:r>
        <w:r w:rsidRPr="00547B8C">
          <w:rPr>
            <w:rStyle w:val="Hyperlink"/>
            <w:rtl/>
            <w:lang w:bidi="fa-IR"/>
          </w:rPr>
          <w:t xml:space="preserve"> </w:t>
        </w:r>
        <w:r w:rsidRPr="00547B8C">
          <w:rPr>
            <w:rStyle w:val="Hyperlink"/>
            <w:rFonts w:hint="eastAsia"/>
            <w:rtl/>
            <w:lang w:bidi="fa-IR"/>
          </w:rPr>
          <w:t>والغلوّ</w:t>
        </w:r>
        <w:r w:rsidRPr="00547B8C">
          <w:rPr>
            <w:rStyle w:val="Hyperlink"/>
            <w:rtl/>
            <w:lang w:bidi="fa-IR"/>
          </w:rPr>
          <w:t xml:space="preserve"> </w:t>
        </w:r>
        <w:r w:rsidRPr="00547B8C">
          <w:rPr>
            <w:rStyle w:val="Hyperlink"/>
            <w:rFonts w:hint="eastAsia"/>
            <w:rtl/>
            <w:lang w:bidi="fa-IR"/>
          </w:rPr>
          <w:t>في</w:t>
        </w:r>
        <w:r w:rsidRPr="00547B8C">
          <w:rPr>
            <w:rStyle w:val="Hyperlink"/>
            <w:rtl/>
            <w:lang w:bidi="fa-IR"/>
          </w:rPr>
          <w:t xml:space="preserve"> </w:t>
        </w:r>
        <w:r w:rsidRPr="00547B8C">
          <w:rPr>
            <w:rStyle w:val="Hyperlink"/>
            <w:rFonts w:hint="eastAsia"/>
            <w:rtl/>
            <w:lang w:bidi="fa-IR"/>
          </w:rPr>
          <w:t>الأموات</w:t>
        </w:r>
        <w:r w:rsidRPr="00547B8C">
          <w:rPr>
            <w:rStyle w:val="Hyperlink"/>
            <w:rtl/>
            <w:lang w:bidi="fa-IR"/>
          </w:rPr>
          <w:t xml:space="preserve"> </w:t>
        </w:r>
        <w:r w:rsidRPr="00547B8C">
          <w:rPr>
            <w:rStyle w:val="Hyperlink"/>
            <w:rFonts w:hint="eastAsia"/>
            <w:rtl/>
            <w:lang w:bidi="fa-IR"/>
          </w:rPr>
          <w:t>وآثارها</w:t>
        </w:r>
        <w:r w:rsidRPr="00547B8C">
          <w:rPr>
            <w:rStyle w:val="Hyperlink"/>
            <w:rtl/>
            <w:lang w:bidi="fa-IR"/>
          </w:rPr>
          <w:t xml:space="preserve"> </w:t>
        </w:r>
        <w:r w:rsidRPr="00547B8C">
          <w:rPr>
            <w:rStyle w:val="Hyperlink"/>
            <w:rFonts w:hint="eastAsia"/>
            <w:rtl/>
            <w:lang w:bidi="fa-IR"/>
          </w:rPr>
          <w:t>السيئة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Toc290775520 \h</w:instrText>
        </w:r>
        <w:r>
          <w:rPr>
            <w:webHidden/>
            <w:rtl/>
          </w:rPr>
          <w:instrText xml:space="preserve"> </w:instrText>
        </w:r>
        <w:r>
          <w:rPr>
            <w:webHidden/>
            <w:rtl/>
          </w:rPr>
        </w:r>
        <w:r>
          <w:rPr>
            <w:webHidden/>
            <w:rtl/>
          </w:rPr>
          <w:fldChar w:fldCharType="separate"/>
        </w:r>
        <w:r>
          <w:rPr>
            <w:webHidden/>
            <w:rtl/>
          </w:rPr>
          <w:t>471</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21" w:history="1">
        <w:r w:rsidRPr="00547B8C">
          <w:rPr>
            <w:rStyle w:val="Hyperlink"/>
            <w:rFonts w:hint="eastAsia"/>
            <w:rtl/>
            <w:lang w:bidi="fa-IR"/>
          </w:rPr>
          <w:t>ملحق</w:t>
        </w:r>
        <w:r w:rsidRPr="00547B8C">
          <w:rPr>
            <w:rStyle w:val="Hyperlink"/>
            <w:vertAlign w:val="superscript"/>
            <w:rtl/>
            <w:lang w:bidi="fa-IR"/>
          </w:rPr>
          <w:t>()</w:t>
        </w:r>
        <w:r w:rsidRPr="00547B8C">
          <w:rPr>
            <w:rStyle w:val="Hyperlink"/>
            <w:rtl/>
            <w:lang w:bidi="fa-IR"/>
          </w:rPr>
          <w:t xml:space="preserve">: </w:t>
        </w:r>
        <w:r w:rsidRPr="00547B8C">
          <w:rPr>
            <w:rStyle w:val="Hyperlink"/>
            <w:rFonts w:hint="eastAsia"/>
            <w:rtl/>
            <w:lang w:bidi="fa-IR"/>
          </w:rPr>
          <w:t>البناء</w:t>
        </w:r>
        <w:r w:rsidRPr="00547B8C">
          <w:rPr>
            <w:rStyle w:val="Hyperlink"/>
            <w:rtl/>
            <w:lang w:bidi="fa-IR"/>
          </w:rPr>
          <w:t xml:space="preserve"> </w:t>
        </w:r>
        <w:r w:rsidRPr="00547B8C">
          <w:rPr>
            <w:rStyle w:val="Hyperlink"/>
            <w:rFonts w:hint="eastAsia"/>
            <w:rtl/>
            <w:lang w:bidi="fa-IR"/>
          </w:rPr>
          <w:t>على</w:t>
        </w:r>
        <w:r w:rsidRPr="00547B8C">
          <w:rPr>
            <w:rStyle w:val="Hyperlink"/>
            <w:rtl/>
            <w:lang w:bidi="fa-IR"/>
          </w:rPr>
          <w:t xml:space="preserve"> </w:t>
        </w:r>
        <w:r w:rsidRPr="00547B8C">
          <w:rPr>
            <w:rStyle w:val="Hyperlink"/>
            <w:rFonts w:hint="eastAsia"/>
            <w:rtl/>
            <w:lang w:bidi="fa-IR"/>
          </w:rPr>
          <w:t>القبور</w:t>
        </w:r>
        <w:r w:rsidRPr="00547B8C">
          <w:rPr>
            <w:rStyle w:val="Hyperlink"/>
            <w:rtl/>
            <w:lang w:bidi="fa-IR"/>
          </w:rPr>
          <w:t xml:space="preserve"> </w:t>
        </w:r>
        <w:r w:rsidRPr="00547B8C">
          <w:rPr>
            <w:rStyle w:val="Hyperlink"/>
            <w:rFonts w:hint="eastAsia"/>
            <w:rtl/>
            <w:lang w:bidi="fa-IR"/>
          </w:rPr>
          <w:t>في</w:t>
        </w:r>
        <w:r w:rsidRPr="00547B8C">
          <w:rPr>
            <w:rStyle w:val="Hyperlink"/>
            <w:rtl/>
            <w:lang w:bidi="fa-IR"/>
          </w:rPr>
          <w:t xml:space="preserve"> </w:t>
        </w:r>
        <w:r w:rsidRPr="00547B8C">
          <w:rPr>
            <w:rStyle w:val="Hyperlink"/>
            <w:rFonts w:hint="eastAsia"/>
            <w:rtl/>
            <w:lang w:bidi="fa-IR"/>
          </w:rPr>
          <w:t>بلادنا</w:t>
        </w:r>
        <w:r w:rsidRPr="00547B8C">
          <w:rPr>
            <w:rStyle w:val="Hyperlink"/>
            <w:rtl/>
            <w:lang w:bidi="fa-IR"/>
          </w:rPr>
          <w:t xml:space="preserve"> </w:t>
        </w:r>
        <w:r w:rsidRPr="00547B8C">
          <w:rPr>
            <w:rStyle w:val="Hyperlink"/>
            <w:rFonts w:hint="eastAsia"/>
            <w:rtl/>
            <w:lang w:bidi="fa-IR"/>
          </w:rPr>
          <w:t>وحكمه</w:t>
        </w:r>
        <w:r w:rsidRPr="00547B8C">
          <w:rPr>
            <w:rStyle w:val="Hyperlink"/>
            <w:rtl/>
            <w:lang w:bidi="fa-IR"/>
          </w:rPr>
          <w:t xml:space="preserve"> </w:t>
        </w:r>
        <w:r w:rsidRPr="00547B8C">
          <w:rPr>
            <w:rStyle w:val="Hyperlink"/>
            <w:rFonts w:hint="eastAsia"/>
            <w:rtl/>
            <w:lang w:bidi="fa-IR"/>
          </w:rPr>
          <w:t>في</w:t>
        </w:r>
        <w:r w:rsidRPr="00547B8C">
          <w:rPr>
            <w:rStyle w:val="Hyperlink"/>
            <w:rtl/>
            <w:lang w:bidi="fa-IR"/>
          </w:rPr>
          <w:t xml:space="preserve"> </w:t>
        </w:r>
        <w:r w:rsidRPr="00547B8C">
          <w:rPr>
            <w:rStyle w:val="Hyperlink"/>
            <w:rFonts w:hint="eastAsia"/>
            <w:rtl/>
            <w:lang w:bidi="fa-IR"/>
          </w:rPr>
          <w:t>ديننا</w:t>
        </w:r>
        <w:r w:rsidRPr="00547B8C">
          <w:rPr>
            <w:rStyle w:val="Hyperlink"/>
            <w:rtl/>
            <w:lang w:bidi="fa-IR"/>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Toc290775521 \h</w:instrText>
        </w:r>
        <w:r>
          <w:rPr>
            <w:webHidden/>
            <w:rtl/>
          </w:rPr>
          <w:instrText xml:space="preserve"> </w:instrText>
        </w:r>
        <w:r>
          <w:rPr>
            <w:webHidden/>
            <w:rtl/>
          </w:rPr>
        </w:r>
        <w:r>
          <w:rPr>
            <w:webHidden/>
            <w:rtl/>
          </w:rPr>
          <w:fldChar w:fldCharType="separate"/>
        </w:r>
        <w:r>
          <w:rPr>
            <w:webHidden/>
            <w:rtl/>
          </w:rPr>
          <w:t>486</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23" w:history="1">
        <w:r w:rsidRPr="00547B8C">
          <w:rPr>
            <w:rStyle w:val="Hyperlink"/>
            <w:rFonts w:hint="eastAsia"/>
            <w:rtl/>
            <w:lang w:bidi="fa-IR"/>
          </w:rPr>
          <w:t>مصادر</w:t>
        </w:r>
        <w:r w:rsidRPr="00547B8C">
          <w:rPr>
            <w:rStyle w:val="Hyperlink"/>
            <w:rtl/>
            <w:lang w:bidi="fa-IR"/>
          </w:rPr>
          <w:t xml:space="preserve"> </w:t>
        </w:r>
        <w:r w:rsidRPr="00547B8C">
          <w:rPr>
            <w:rStyle w:val="Hyperlink"/>
            <w:rFonts w:hint="eastAsia"/>
            <w:rtl/>
            <w:lang w:bidi="fa-IR"/>
          </w:rPr>
          <w:t>ومراجع</w:t>
        </w:r>
        <w:r w:rsidRPr="00547B8C">
          <w:rPr>
            <w:rStyle w:val="Hyperlink"/>
            <w:rtl/>
            <w:lang w:bidi="fa-IR"/>
          </w:rPr>
          <w:t xml:space="preserve"> </w:t>
        </w:r>
        <w:r w:rsidRPr="00547B8C">
          <w:rPr>
            <w:rStyle w:val="Hyperlink"/>
            <w:rFonts w:hint="eastAsia"/>
            <w:rtl/>
            <w:lang w:bidi="fa-IR"/>
          </w:rPr>
          <w:t>الكتاب</w:t>
        </w:r>
        <w:r w:rsidRPr="00547B8C">
          <w:rPr>
            <w:rStyle w:val="Hyperlink"/>
            <w:rtl/>
            <w:lang w:bidi="fa-IR"/>
          </w:rPr>
          <w:t xml:space="preserve"> </w:t>
        </w:r>
        <w:r w:rsidRPr="00547B8C">
          <w:rPr>
            <w:rStyle w:val="Hyperlink"/>
            <w:rFonts w:hint="eastAsia"/>
            <w:rtl/>
            <w:lang w:bidi="fa-IR"/>
          </w:rPr>
          <w:t>والتحقيق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Toc290775523 \h</w:instrText>
        </w:r>
        <w:r>
          <w:rPr>
            <w:webHidden/>
            <w:rtl/>
          </w:rPr>
          <w:instrText xml:space="preserve"> </w:instrText>
        </w:r>
        <w:r>
          <w:rPr>
            <w:webHidden/>
            <w:rtl/>
          </w:rPr>
        </w:r>
        <w:r>
          <w:rPr>
            <w:webHidden/>
            <w:rtl/>
          </w:rPr>
          <w:fldChar w:fldCharType="separate"/>
        </w:r>
        <w:r>
          <w:rPr>
            <w:webHidden/>
            <w:rtl/>
          </w:rPr>
          <w:t>507</w:t>
        </w:r>
        <w:r>
          <w:rPr>
            <w:webHidden/>
            <w:rtl/>
          </w:rPr>
          <w:fldChar w:fldCharType="end"/>
        </w:r>
      </w:hyperlink>
    </w:p>
    <w:p w:rsidR="00E537EF" w:rsidRPr="00D20F65" w:rsidRDefault="00E537EF" w:rsidP="00AB0FFC">
      <w:pPr>
        <w:pStyle w:val="TOC1"/>
        <w:tabs>
          <w:tab w:val="clear" w:pos="9071"/>
          <w:tab w:val="right" w:leader="dot" w:pos="7370"/>
        </w:tabs>
        <w:rPr>
          <w:rFonts w:ascii="Calibri" w:hAnsi="Calibri" w:cs="Arial"/>
          <w:sz w:val="22"/>
          <w:szCs w:val="22"/>
          <w:rtl/>
        </w:rPr>
      </w:pPr>
      <w:hyperlink r:id="rId24" w:anchor="_Toc290775524" w:history="1">
        <w:r w:rsidRPr="00547B8C">
          <w:rPr>
            <w:rStyle w:val="Hyperlink"/>
            <w:rFonts w:hint="eastAsia"/>
            <w:rtl/>
            <w:lang w:bidi="fa-IR"/>
          </w:rPr>
          <w:t>بحث</w:t>
        </w:r>
        <w:r w:rsidRPr="00547B8C">
          <w:rPr>
            <w:rStyle w:val="Hyperlink"/>
            <w:rtl/>
            <w:lang w:bidi="fa-IR"/>
          </w:rPr>
          <w:t xml:space="preserve"> </w:t>
        </w:r>
        <w:r w:rsidRPr="00547B8C">
          <w:rPr>
            <w:rStyle w:val="Hyperlink"/>
            <w:rFonts w:hint="eastAsia"/>
            <w:rtl/>
            <w:lang w:bidi="fa-IR"/>
          </w:rPr>
          <w:t>حول</w:t>
        </w:r>
        <w:r w:rsidRPr="00547B8C">
          <w:rPr>
            <w:rStyle w:val="Hyperlink"/>
            <w:rtl/>
            <w:lang w:bidi="fa-IR"/>
          </w:rPr>
          <w:t xml:space="preserve"> </w:t>
        </w:r>
        <w:r w:rsidRPr="00547B8C">
          <w:rPr>
            <w:rStyle w:val="Hyperlink"/>
            <w:rFonts w:hint="eastAsia"/>
            <w:rtl/>
            <w:lang w:bidi="fa-IR"/>
          </w:rPr>
          <w:t>الغـــلو</w:t>
        </w:r>
        <w:r w:rsidRPr="00547B8C">
          <w:rPr>
            <w:rStyle w:val="Hyperlink"/>
            <w:rtl/>
            <w:lang w:bidi="fa-IR"/>
          </w:rPr>
          <w:t xml:space="preserve"> </w:t>
        </w:r>
        <w:r w:rsidRPr="00547B8C">
          <w:rPr>
            <w:rStyle w:val="Hyperlink"/>
            <w:rFonts w:hint="eastAsia"/>
            <w:rtl/>
            <w:lang w:bidi="fa-IR"/>
          </w:rPr>
          <w:t>والغــــلاة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Toc290775524 \h</w:instrText>
        </w:r>
        <w:r>
          <w:rPr>
            <w:webHidden/>
            <w:rtl/>
          </w:rPr>
          <w:instrText xml:space="preserve"> </w:instrText>
        </w:r>
        <w:r>
          <w:rPr>
            <w:webHidden/>
            <w:rtl/>
          </w:rPr>
        </w:r>
        <w:r>
          <w:rPr>
            <w:webHidden/>
            <w:rtl/>
          </w:rPr>
          <w:fldChar w:fldCharType="separate"/>
        </w:r>
        <w:r>
          <w:rPr>
            <w:webHidden/>
            <w:rtl/>
          </w:rPr>
          <w:t>513</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25" w:history="1">
        <w:r w:rsidRPr="00547B8C">
          <w:rPr>
            <w:rStyle w:val="Hyperlink"/>
            <w:rFonts w:hint="eastAsia"/>
            <w:rtl/>
            <w:lang w:bidi="fa-IR"/>
          </w:rPr>
          <w:t>تمهيد</w:t>
        </w:r>
        <w:r w:rsidRPr="00547B8C">
          <w:rPr>
            <w:rStyle w:val="Hyperlink"/>
            <w:rtl/>
            <w:lang w:bidi="fa-IR"/>
          </w:rPr>
          <w:t xml:space="preserve"> </w:t>
        </w:r>
        <w:r w:rsidRPr="00547B8C">
          <w:rPr>
            <w:rStyle w:val="Hyperlink"/>
            <w:rFonts w:hint="eastAsia"/>
            <w:rtl/>
            <w:lang w:bidi="fa-IR"/>
          </w:rPr>
          <w:t>في</w:t>
        </w:r>
        <w:r w:rsidRPr="00547B8C">
          <w:rPr>
            <w:rStyle w:val="Hyperlink"/>
            <w:rtl/>
            <w:lang w:bidi="fa-IR"/>
          </w:rPr>
          <w:t xml:space="preserve"> </w:t>
        </w:r>
        <w:r w:rsidRPr="00547B8C">
          <w:rPr>
            <w:rStyle w:val="Hyperlink"/>
            <w:rFonts w:hint="eastAsia"/>
            <w:rtl/>
            <w:lang w:bidi="fa-IR"/>
          </w:rPr>
          <w:t>علل</w:t>
        </w:r>
        <w:r w:rsidRPr="00547B8C">
          <w:rPr>
            <w:rStyle w:val="Hyperlink"/>
            <w:rtl/>
            <w:lang w:bidi="fa-IR"/>
          </w:rPr>
          <w:t xml:space="preserve"> </w:t>
        </w:r>
        <w:r w:rsidRPr="00547B8C">
          <w:rPr>
            <w:rStyle w:val="Hyperlink"/>
            <w:rFonts w:hint="eastAsia"/>
            <w:rtl/>
            <w:lang w:bidi="fa-IR"/>
          </w:rPr>
          <w:t>نشأة</w:t>
        </w:r>
        <w:r w:rsidRPr="00547B8C">
          <w:rPr>
            <w:rStyle w:val="Hyperlink"/>
            <w:rtl/>
            <w:lang w:bidi="fa-IR"/>
          </w:rPr>
          <w:t xml:space="preserve"> </w:t>
        </w:r>
        <w:r w:rsidRPr="00547B8C">
          <w:rPr>
            <w:rStyle w:val="Hyperlink"/>
            <w:rFonts w:hint="eastAsia"/>
            <w:rtl/>
            <w:lang w:bidi="fa-IR"/>
          </w:rPr>
          <w:t>الغُلُوّ</w:t>
        </w:r>
        <w:r w:rsidRPr="00547B8C">
          <w:rPr>
            <w:rStyle w:val="Hyperlink"/>
            <w:rtl/>
            <w:lang w:bidi="fa-IR"/>
          </w:rPr>
          <w:t xml:space="preserve"> </w:t>
        </w:r>
        <w:r w:rsidRPr="00547B8C">
          <w:rPr>
            <w:rStyle w:val="Hyperlink"/>
            <w:rFonts w:hint="eastAsia"/>
            <w:rtl/>
            <w:lang w:bidi="fa-IR"/>
          </w:rPr>
          <w:t>في</w:t>
        </w:r>
        <w:r w:rsidRPr="00547B8C">
          <w:rPr>
            <w:rStyle w:val="Hyperlink"/>
            <w:rtl/>
            <w:lang w:bidi="fa-IR"/>
          </w:rPr>
          <w:t xml:space="preserve"> </w:t>
        </w:r>
        <w:r w:rsidRPr="00547B8C">
          <w:rPr>
            <w:rStyle w:val="Hyperlink"/>
            <w:rFonts w:hint="eastAsia"/>
            <w:rtl/>
            <w:lang w:bidi="fa-IR"/>
          </w:rPr>
          <w:t>الأديان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Toc290775525 \h</w:instrText>
        </w:r>
        <w:r>
          <w:rPr>
            <w:webHidden/>
            <w:rtl/>
          </w:rPr>
          <w:instrText xml:space="preserve"> </w:instrText>
        </w:r>
        <w:r>
          <w:rPr>
            <w:webHidden/>
            <w:rtl/>
          </w:rPr>
        </w:r>
        <w:r>
          <w:rPr>
            <w:webHidden/>
            <w:rtl/>
          </w:rPr>
          <w:fldChar w:fldCharType="separate"/>
        </w:r>
        <w:r>
          <w:rPr>
            <w:webHidden/>
            <w:rtl/>
          </w:rPr>
          <w:t>516</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26" w:history="1">
        <w:r w:rsidRPr="00547B8C">
          <w:rPr>
            <w:rStyle w:val="Hyperlink"/>
            <w:rFonts w:hint="eastAsia"/>
            <w:rtl/>
            <w:lang w:bidi="fa-IR"/>
          </w:rPr>
          <w:t>مبدأ</w:t>
        </w:r>
        <w:r w:rsidRPr="00547B8C">
          <w:rPr>
            <w:rStyle w:val="Hyperlink"/>
            <w:rtl/>
            <w:lang w:bidi="fa-IR"/>
          </w:rPr>
          <w:t xml:space="preserve"> </w:t>
        </w:r>
        <w:r w:rsidRPr="00547B8C">
          <w:rPr>
            <w:rStyle w:val="Hyperlink"/>
            <w:rFonts w:hint="eastAsia"/>
            <w:rtl/>
            <w:lang w:bidi="fa-IR"/>
          </w:rPr>
          <w:t>نشأة</w:t>
        </w:r>
        <w:r w:rsidRPr="00547B8C">
          <w:rPr>
            <w:rStyle w:val="Hyperlink"/>
            <w:rtl/>
            <w:lang w:bidi="fa-IR"/>
          </w:rPr>
          <w:t xml:space="preserve"> </w:t>
        </w:r>
        <w:r w:rsidRPr="00547B8C">
          <w:rPr>
            <w:rStyle w:val="Hyperlink"/>
            <w:rFonts w:hint="eastAsia"/>
            <w:rtl/>
            <w:lang w:bidi="fa-IR"/>
          </w:rPr>
          <w:t>الغُلُوّ</w:t>
        </w:r>
        <w:r w:rsidRPr="00547B8C">
          <w:rPr>
            <w:rStyle w:val="Hyperlink"/>
            <w:rtl/>
            <w:lang w:bidi="fa-IR"/>
          </w:rPr>
          <w:t xml:space="preserve"> </w:t>
        </w:r>
        <w:r w:rsidRPr="00547B8C">
          <w:rPr>
            <w:rStyle w:val="Hyperlink"/>
            <w:rFonts w:hint="eastAsia"/>
            <w:rtl/>
            <w:lang w:bidi="fa-IR"/>
          </w:rPr>
          <w:t>في</w:t>
        </w:r>
        <w:r w:rsidRPr="00547B8C">
          <w:rPr>
            <w:rStyle w:val="Hyperlink"/>
            <w:rtl/>
            <w:lang w:bidi="fa-IR"/>
          </w:rPr>
          <w:t xml:space="preserve"> </w:t>
        </w:r>
        <w:r w:rsidRPr="00547B8C">
          <w:rPr>
            <w:rStyle w:val="Hyperlink"/>
            <w:rFonts w:hint="eastAsia"/>
            <w:rtl/>
            <w:lang w:bidi="fa-IR"/>
          </w:rPr>
          <w:t>الإسلام</w:t>
        </w:r>
        <w:r w:rsidRPr="00547B8C">
          <w:rPr>
            <w:rStyle w:val="Hyperlink"/>
            <w:rtl/>
            <w:lang w:bidi="fa-IR"/>
          </w:rPr>
          <w:t xml:space="preserve"> </w:t>
        </w:r>
        <w:r w:rsidRPr="00547B8C">
          <w:rPr>
            <w:rStyle w:val="Hyperlink"/>
            <w:rFonts w:hint="eastAsia"/>
            <w:rtl/>
            <w:lang w:bidi="fa-IR"/>
          </w:rPr>
          <w:t>وبين</w:t>
        </w:r>
        <w:r w:rsidRPr="00547B8C">
          <w:rPr>
            <w:rStyle w:val="Hyperlink"/>
            <w:rtl/>
            <w:lang w:bidi="fa-IR"/>
          </w:rPr>
          <w:t xml:space="preserve"> </w:t>
        </w:r>
        <w:r w:rsidRPr="00547B8C">
          <w:rPr>
            <w:rStyle w:val="Hyperlink"/>
            <w:rFonts w:hint="eastAsia"/>
            <w:rtl/>
            <w:lang w:bidi="fa-IR"/>
          </w:rPr>
          <w:t>الشيعة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Toc290775526 \h</w:instrText>
        </w:r>
        <w:r>
          <w:rPr>
            <w:webHidden/>
            <w:rtl/>
          </w:rPr>
          <w:instrText xml:space="preserve"> </w:instrText>
        </w:r>
        <w:r>
          <w:rPr>
            <w:webHidden/>
            <w:rtl/>
          </w:rPr>
        </w:r>
        <w:r>
          <w:rPr>
            <w:webHidden/>
            <w:rtl/>
          </w:rPr>
          <w:fldChar w:fldCharType="separate"/>
        </w:r>
        <w:r>
          <w:rPr>
            <w:webHidden/>
            <w:rtl/>
          </w:rPr>
          <w:t>522</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27" w:history="1">
        <w:r w:rsidRPr="00547B8C">
          <w:rPr>
            <w:rStyle w:val="Hyperlink"/>
            <w:rFonts w:hint="eastAsia"/>
            <w:rtl/>
            <w:lang w:bidi="fa-IR"/>
          </w:rPr>
          <w:t>تسرب</w:t>
        </w:r>
        <w:r w:rsidRPr="00547B8C">
          <w:rPr>
            <w:rStyle w:val="Hyperlink"/>
            <w:rtl/>
            <w:lang w:bidi="fa-IR"/>
          </w:rPr>
          <w:t xml:space="preserve"> </w:t>
        </w:r>
        <w:r w:rsidRPr="00547B8C">
          <w:rPr>
            <w:rStyle w:val="Hyperlink"/>
            <w:rFonts w:hint="eastAsia"/>
            <w:rtl/>
            <w:lang w:bidi="fa-IR"/>
          </w:rPr>
          <w:t>بعض</w:t>
        </w:r>
        <w:r w:rsidRPr="00547B8C">
          <w:rPr>
            <w:rStyle w:val="Hyperlink"/>
            <w:rtl/>
            <w:lang w:bidi="fa-IR"/>
          </w:rPr>
          <w:t xml:space="preserve"> </w:t>
        </w:r>
        <w:r w:rsidRPr="00547B8C">
          <w:rPr>
            <w:rStyle w:val="Hyperlink"/>
            <w:rFonts w:hint="eastAsia"/>
            <w:rtl/>
            <w:lang w:bidi="fa-IR"/>
          </w:rPr>
          <w:t>عقائد</w:t>
        </w:r>
        <w:r w:rsidRPr="00547B8C">
          <w:rPr>
            <w:rStyle w:val="Hyperlink"/>
            <w:rtl/>
            <w:lang w:bidi="fa-IR"/>
          </w:rPr>
          <w:t xml:space="preserve"> </w:t>
        </w:r>
        <w:r w:rsidRPr="00547B8C">
          <w:rPr>
            <w:rStyle w:val="Hyperlink"/>
            <w:rFonts w:hint="eastAsia"/>
            <w:rtl/>
            <w:lang w:bidi="fa-IR"/>
          </w:rPr>
          <w:t>الغلاة</w:t>
        </w:r>
        <w:r w:rsidRPr="00547B8C">
          <w:rPr>
            <w:rStyle w:val="Hyperlink"/>
            <w:rtl/>
            <w:lang w:bidi="fa-IR"/>
          </w:rPr>
          <w:t xml:space="preserve"> </w:t>
        </w:r>
        <w:r w:rsidRPr="00547B8C">
          <w:rPr>
            <w:rStyle w:val="Hyperlink"/>
            <w:rFonts w:hint="eastAsia"/>
            <w:rtl/>
            <w:lang w:bidi="fa-IR"/>
          </w:rPr>
          <w:t>القدماء</w:t>
        </w:r>
        <w:r w:rsidRPr="00547B8C">
          <w:rPr>
            <w:rStyle w:val="Hyperlink"/>
            <w:rtl/>
            <w:lang w:bidi="fa-IR"/>
          </w:rPr>
          <w:t xml:space="preserve"> </w:t>
        </w:r>
        <w:r w:rsidRPr="00547B8C">
          <w:rPr>
            <w:rStyle w:val="Hyperlink"/>
            <w:rFonts w:hint="eastAsia"/>
            <w:rtl/>
            <w:lang w:bidi="fa-IR"/>
          </w:rPr>
          <w:t>إلى</w:t>
        </w:r>
        <w:r w:rsidRPr="00547B8C">
          <w:rPr>
            <w:rStyle w:val="Hyperlink"/>
            <w:rtl/>
            <w:lang w:bidi="fa-IR"/>
          </w:rPr>
          <w:t xml:space="preserve"> </w:t>
        </w:r>
        <w:r w:rsidRPr="00547B8C">
          <w:rPr>
            <w:rStyle w:val="Hyperlink"/>
            <w:rFonts w:hint="eastAsia"/>
            <w:rtl/>
            <w:lang w:bidi="fa-IR"/>
          </w:rPr>
          <w:t>المتأخرين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Toc290775527 \h</w:instrText>
        </w:r>
        <w:r>
          <w:rPr>
            <w:webHidden/>
            <w:rtl/>
          </w:rPr>
          <w:instrText xml:space="preserve"> </w:instrText>
        </w:r>
        <w:r>
          <w:rPr>
            <w:webHidden/>
            <w:rtl/>
          </w:rPr>
        </w:r>
        <w:r>
          <w:rPr>
            <w:webHidden/>
            <w:rtl/>
          </w:rPr>
          <w:fldChar w:fldCharType="separate"/>
        </w:r>
        <w:r>
          <w:rPr>
            <w:webHidden/>
            <w:rtl/>
          </w:rPr>
          <w:t>526</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28" w:history="1">
        <w:r w:rsidRPr="00547B8C">
          <w:rPr>
            <w:rStyle w:val="Hyperlink"/>
            <w:rFonts w:hint="eastAsia"/>
            <w:rtl/>
            <w:lang w:bidi="fa-IR"/>
          </w:rPr>
          <w:t>براءة</w:t>
        </w:r>
        <w:r w:rsidRPr="00547B8C">
          <w:rPr>
            <w:rStyle w:val="Hyperlink"/>
            <w:rtl/>
            <w:lang w:bidi="fa-IR"/>
          </w:rPr>
          <w:t xml:space="preserve"> </w:t>
        </w:r>
        <w:r w:rsidRPr="00547B8C">
          <w:rPr>
            <w:rStyle w:val="Hyperlink"/>
            <w:rFonts w:hint="eastAsia"/>
            <w:rtl/>
            <w:lang w:bidi="fa-IR"/>
          </w:rPr>
          <w:t>أئمة</w:t>
        </w:r>
        <w:r w:rsidRPr="00547B8C">
          <w:rPr>
            <w:rStyle w:val="Hyperlink"/>
            <w:rtl/>
            <w:lang w:bidi="fa-IR"/>
          </w:rPr>
          <w:t xml:space="preserve"> </w:t>
        </w:r>
        <w:r w:rsidRPr="00547B8C">
          <w:rPr>
            <w:rStyle w:val="Hyperlink"/>
            <w:rFonts w:hint="eastAsia"/>
            <w:rtl/>
            <w:lang w:bidi="fa-IR"/>
          </w:rPr>
          <w:t>أهل</w:t>
        </w:r>
        <w:r w:rsidRPr="00547B8C">
          <w:rPr>
            <w:rStyle w:val="Hyperlink"/>
            <w:rtl/>
            <w:lang w:bidi="fa-IR"/>
          </w:rPr>
          <w:t xml:space="preserve"> </w:t>
        </w:r>
        <w:r w:rsidRPr="00547B8C">
          <w:rPr>
            <w:rStyle w:val="Hyperlink"/>
            <w:rFonts w:hint="eastAsia"/>
            <w:rtl/>
            <w:lang w:bidi="fa-IR"/>
          </w:rPr>
          <w:t>البيت</w:t>
        </w:r>
        <w:r w:rsidRPr="00547B8C">
          <w:rPr>
            <w:rStyle w:val="Hyperlink"/>
            <w:rtl/>
            <w:lang w:bidi="fa-IR"/>
          </w:rPr>
          <w:t xml:space="preserve"> </w:t>
        </w:r>
        <w:r w:rsidRPr="00547B8C">
          <w:rPr>
            <w:rStyle w:val="Hyperlink"/>
            <w:rFonts w:hint="eastAsia"/>
            <w:rtl/>
            <w:lang w:bidi="fa-IR"/>
          </w:rPr>
          <w:t>من</w:t>
        </w:r>
        <w:r w:rsidRPr="00547B8C">
          <w:rPr>
            <w:rStyle w:val="Hyperlink"/>
            <w:rtl/>
            <w:lang w:bidi="fa-IR"/>
          </w:rPr>
          <w:t xml:space="preserve"> </w:t>
        </w:r>
        <w:r w:rsidRPr="00547B8C">
          <w:rPr>
            <w:rStyle w:val="Hyperlink"/>
            <w:rFonts w:hint="eastAsia"/>
            <w:rtl/>
            <w:lang w:bidi="fa-IR"/>
          </w:rPr>
          <w:t>الغلو</w:t>
        </w:r>
        <w:r w:rsidRPr="00547B8C">
          <w:rPr>
            <w:rStyle w:val="Hyperlink"/>
            <w:rtl/>
            <w:lang w:bidi="fa-IR"/>
          </w:rPr>
          <w:t xml:space="preserve"> </w:t>
        </w:r>
        <w:r w:rsidRPr="00547B8C">
          <w:rPr>
            <w:rStyle w:val="Hyperlink"/>
            <w:rFonts w:hint="eastAsia"/>
            <w:rtl/>
            <w:lang w:bidi="fa-IR"/>
          </w:rPr>
          <w:t>ولعنهم</w:t>
        </w:r>
        <w:r w:rsidRPr="00547B8C">
          <w:rPr>
            <w:rStyle w:val="Hyperlink"/>
            <w:rtl/>
            <w:lang w:bidi="fa-IR"/>
          </w:rPr>
          <w:t xml:space="preserve"> </w:t>
        </w:r>
        <w:r w:rsidRPr="00547B8C">
          <w:rPr>
            <w:rStyle w:val="Hyperlink"/>
            <w:rFonts w:hint="eastAsia"/>
            <w:rtl/>
            <w:lang w:bidi="fa-IR"/>
          </w:rPr>
          <w:t>الغلاة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Toc290775528 \h</w:instrText>
        </w:r>
        <w:r>
          <w:rPr>
            <w:webHidden/>
            <w:rtl/>
          </w:rPr>
          <w:instrText xml:space="preserve"> </w:instrText>
        </w:r>
        <w:r>
          <w:rPr>
            <w:webHidden/>
            <w:rtl/>
          </w:rPr>
        </w:r>
        <w:r>
          <w:rPr>
            <w:webHidden/>
            <w:rtl/>
          </w:rPr>
          <w:fldChar w:fldCharType="separate"/>
        </w:r>
        <w:r>
          <w:rPr>
            <w:webHidden/>
            <w:rtl/>
          </w:rPr>
          <w:t>538</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29" w:history="1">
        <w:r w:rsidRPr="00547B8C">
          <w:rPr>
            <w:rStyle w:val="Hyperlink"/>
            <w:rFonts w:hint="eastAsia"/>
            <w:rtl/>
            <w:lang w:bidi="fa-IR"/>
          </w:rPr>
          <w:t>تمكُّن</w:t>
        </w:r>
        <w:r w:rsidRPr="00547B8C">
          <w:rPr>
            <w:rStyle w:val="Hyperlink"/>
            <w:rtl/>
            <w:lang w:bidi="fa-IR"/>
          </w:rPr>
          <w:t xml:space="preserve"> </w:t>
        </w:r>
        <w:r w:rsidRPr="00547B8C">
          <w:rPr>
            <w:rStyle w:val="Hyperlink"/>
            <w:rFonts w:hint="eastAsia"/>
            <w:rtl/>
            <w:lang w:bidi="fa-IR"/>
          </w:rPr>
          <w:t>الغلاة</w:t>
        </w:r>
        <w:r w:rsidRPr="00547B8C">
          <w:rPr>
            <w:rStyle w:val="Hyperlink"/>
            <w:rtl/>
            <w:lang w:bidi="fa-IR"/>
          </w:rPr>
          <w:t xml:space="preserve"> </w:t>
        </w:r>
        <w:r w:rsidRPr="00547B8C">
          <w:rPr>
            <w:rStyle w:val="Hyperlink"/>
            <w:rFonts w:hint="eastAsia"/>
            <w:rtl/>
            <w:lang w:bidi="fa-IR"/>
          </w:rPr>
          <w:t>من</w:t>
        </w:r>
        <w:r w:rsidRPr="00547B8C">
          <w:rPr>
            <w:rStyle w:val="Hyperlink"/>
            <w:rtl/>
            <w:lang w:bidi="fa-IR"/>
          </w:rPr>
          <w:t xml:space="preserve"> </w:t>
        </w:r>
        <w:r w:rsidRPr="00547B8C">
          <w:rPr>
            <w:rStyle w:val="Hyperlink"/>
            <w:rFonts w:hint="eastAsia"/>
            <w:rtl/>
            <w:lang w:bidi="fa-IR"/>
          </w:rPr>
          <w:t>دسّ</w:t>
        </w:r>
        <w:r w:rsidRPr="00547B8C">
          <w:rPr>
            <w:rStyle w:val="Hyperlink"/>
            <w:rtl/>
            <w:lang w:bidi="fa-IR"/>
          </w:rPr>
          <w:t xml:space="preserve"> </w:t>
        </w:r>
        <w:r w:rsidRPr="00547B8C">
          <w:rPr>
            <w:rStyle w:val="Hyperlink"/>
            <w:rFonts w:hint="eastAsia"/>
            <w:rtl/>
            <w:lang w:bidi="fa-IR"/>
          </w:rPr>
          <w:t>كثير</w:t>
        </w:r>
        <w:r w:rsidRPr="00547B8C">
          <w:rPr>
            <w:rStyle w:val="Hyperlink"/>
            <w:rtl/>
            <w:lang w:bidi="fa-IR"/>
          </w:rPr>
          <w:t xml:space="preserve"> </w:t>
        </w:r>
        <w:r w:rsidRPr="00547B8C">
          <w:rPr>
            <w:rStyle w:val="Hyperlink"/>
            <w:rFonts w:hint="eastAsia"/>
            <w:rtl/>
            <w:lang w:bidi="fa-IR"/>
          </w:rPr>
          <w:t>من</w:t>
        </w:r>
        <w:r w:rsidRPr="00547B8C">
          <w:rPr>
            <w:rStyle w:val="Hyperlink"/>
            <w:rtl/>
            <w:lang w:bidi="fa-IR"/>
          </w:rPr>
          <w:t xml:space="preserve"> </w:t>
        </w:r>
        <w:r w:rsidRPr="00547B8C">
          <w:rPr>
            <w:rStyle w:val="Hyperlink"/>
            <w:rFonts w:hint="eastAsia"/>
            <w:rtl/>
            <w:lang w:bidi="fa-IR"/>
          </w:rPr>
          <w:t>أخبار</w:t>
        </w:r>
        <w:r w:rsidRPr="00547B8C">
          <w:rPr>
            <w:rStyle w:val="Hyperlink"/>
            <w:rtl/>
            <w:lang w:bidi="fa-IR"/>
          </w:rPr>
          <w:t xml:space="preserve"> </w:t>
        </w:r>
        <w:r w:rsidRPr="00547B8C">
          <w:rPr>
            <w:rStyle w:val="Hyperlink"/>
            <w:rFonts w:hint="eastAsia"/>
            <w:rtl/>
            <w:lang w:bidi="fa-IR"/>
          </w:rPr>
          <w:t>الغلوّ</w:t>
        </w:r>
        <w:r w:rsidRPr="00547B8C">
          <w:rPr>
            <w:rStyle w:val="Hyperlink"/>
            <w:rtl/>
            <w:lang w:bidi="fa-IR"/>
          </w:rPr>
          <w:t xml:space="preserve">  </w:t>
        </w:r>
        <w:r w:rsidRPr="00547B8C">
          <w:rPr>
            <w:rStyle w:val="Hyperlink"/>
            <w:rFonts w:hint="eastAsia"/>
            <w:rtl/>
            <w:lang w:bidi="fa-IR"/>
          </w:rPr>
          <w:t>بين</w:t>
        </w:r>
        <w:r w:rsidRPr="00547B8C">
          <w:rPr>
            <w:rStyle w:val="Hyperlink"/>
            <w:rtl/>
            <w:lang w:bidi="fa-IR"/>
          </w:rPr>
          <w:t xml:space="preserve"> </w:t>
        </w:r>
        <w:r w:rsidRPr="00547B8C">
          <w:rPr>
            <w:rStyle w:val="Hyperlink"/>
            <w:rFonts w:hint="eastAsia"/>
            <w:rtl/>
            <w:lang w:bidi="fa-IR"/>
          </w:rPr>
          <w:t>الآثار</w:t>
        </w:r>
        <w:r w:rsidRPr="00547B8C">
          <w:rPr>
            <w:rStyle w:val="Hyperlink"/>
            <w:rtl/>
            <w:lang w:bidi="fa-IR"/>
          </w:rPr>
          <w:t xml:space="preserve"> </w:t>
        </w:r>
        <w:r w:rsidRPr="00547B8C">
          <w:rPr>
            <w:rStyle w:val="Hyperlink"/>
            <w:rFonts w:hint="eastAsia"/>
            <w:rtl/>
            <w:lang w:bidi="fa-IR"/>
          </w:rPr>
          <w:t>الصحيحة</w:t>
        </w:r>
        <w:r w:rsidRPr="00547B8C">
          <w:rPr>
            <w:rStyle w:val="Hyperlink"/>
            <w:rtl/>
            <w:lang w:bidi="fa-IR"/>
          </w:rPr>
          <w:t xml:space="preserve"> </w:t>
        </w:r>
        <w:r w:rsidRPr="00547B8C">
          <w:rPr>
            <w:rStyle w:val="Hyperlink"/>
            <w:rFonts w:hint="eastAsia"/>
            <w:rtl/>
            <w:lang w:bidi="fa-IR"/>
          </w:rPr>
          <w:t>المروية</w:t>
        </w:r>
        <w:r w:rsidRPr="00547B8C">
          <w:rPr>
            <w:rStyle w:val="Hyperlink"/>
            <w:rtl/>
            <w:lang w:bidi="fa-IR"/>
          </w:rPr>
          <w:t xml:space="preserve"> </w:t>
        </w:r>
        <w:r w:rsidRPr="00547B8C">
          <w:rPr>
            <w:rStyle w:val="Hyperlink"/>
            <w:rFonts w:hint="eastAsia"/>
            <w:rtl/>
            <w:lang w:bidi="fa-IR"/>
          </w:rPr>
          <w:t>عن</w:t>
        </w:r>
        <w:r w:rsidRPr="00547B8C">
          <w:rPr>
            <w:rStyle w:val="Hyperlink"/>
            <w:rtl/>
            <w:lang w:bidi="fa-IR"/>
          </w:rPr>
          <w:t xml:space="preserve"> </w:t>
        </w:r>
        <w:r w:rsidRPr="00547B8C">
          <w:rPr>
            <w:rStyle w:val="Hyperlink"/>
            <w:rFonts w:hint="eastAsia"/>
            <w:rtl/>
            <w:lang w:bidi="fa-IR"/>
          </w:rPr>
          <w:t>الأئمة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Toc290775529 \h</w:instrText>
        </w:r>
        <w:r>
          <w:rPr>
            <w:webHidden/>
            <w:rtl/>
          </w:rPr>
          <w:instrText xml:space="preserve"> </w:instrText>
        </w:r>
        <w:r>
          <w:rPr>
            <w:webHidden/>
            <w:rtl/>
          </w:rPr>
        </w:r>
        <w:r>
          <w:rPr>
            <w:webHidden/>
            <w:rtl/>
          </w:rPr>
          <w:fldChar w:fldCharType="separate"/>
        </w:r>
        <w:r>
          <w:rPr>
            <w:webHidden/>
            <w:rtl/>
          </w:rPr>
          <w:t>553</w:t>
        </w:r>
        <w:r>
          <w:rPr>
            <w:webHidden/>
            <w:rtl/>
          </w:rPr>
          <w:fldChar w:fldCharType="end"/>
        </w:r>
      </w:hyperlink>
    </w:p>
    <w:p w:rsidR="00E537EF" w:rsidRPr="00D20F65" w:rsidRDefault="00E537EF">
      <w:pPr>
        <w:pStyle w:val="TOC2"/>
        <w:tabs>
          <w:tab w:val="right" w:leader="dot" w:pos="7360"/>
        </w:tabs>
        <w:rPr>
          <w:rFonts w:ascii="Calibri" w:hAnsi="Calibri" w:cs="Arial"/>
          <w:bCs w:val="0"/>
          <w:sz w:val="22"/>
          <w:szCs w:val="22"/>
          <w:rtl/>
        </w:rPr>
      </w:pPr>
      <w:hyperlink w:anchor="_Toc290775530" w:history="1">
        <w:r w:rsidRPr="00547B8C">
          <w:rPr>
            <w:rStyle w:val="Hyperlink"/>
            <w:rFonts w:hint="eastAsia"/>
            <w:rtl/>
            <w:lang w:bidi="fa-IR"/>
          </w:rPr>
          <w:t>مصادر</w:t>
        </w:r>
        <w:r w:rsidRPr="00547B8C">
          <w:rPr>
            <w:rStyle w:val="Hyperlink"/>
            <w:rtl/>
            <w:lang w:bidi="fa-IR"/>
          </w:rPr>
          <w:t xml:space="preserve"> </w:t>
        </w:r>
        <w:r w:rsidRPr="00547B8C">
          <w:rPr>
            <w:rStyle w:val="Hyperlink"/>
            <w:rFonts w:hint="eastAsia"/>
            <w:rtl/>
            <w:lang w:bidi="fa-IR"/>
          </w:rPr>
          <w:t>التأليف</w:t>
        </w:r>
        <w:r w:rsidRPr="00547B8C">
          <w:rPr>
            <w:rStyle w:val="Hyperlink"/>
            <w:rtl/>
            <w:lang w:bidi="fa-IR"/>
          </w:rPr>
          <w:t xml:space="preserve"> </w:t>
        </w:r>
        <w:r w:rsidRPr="00547B8C">
          <w:rPr>
            <w:rStyle w:val="Hyperlink"/>
            <w:rFonts w:hint="eastAsia"/>
            <w:rtl/>
            <w:lang w:bidi="fa-IR"/>
          </w:rPr>
          <w:t>والتحقيق</w:t>
        </w:r>
        <w:r w:rsidRPr="00547B8C">
          <w:rPr>
            <w:rStyle w:val="Hyperlink"/>
            <w:rtl/>
            <w:lang w:bidi="fa-IR"/>
          </w:rPr>
          <w:t xml:space="preserve"> </w:t>
        </w:r>
        <w:r w:rsidRPr="00547B8C">
          <w:rPr>
            <w:rStyle w:val="Hyperlink"/>
            <w:rFonts w:hint="eastAsia"/>
            <w:rtl/>
            <w:lang w:bidi="fa-IR"/>
          </w:rPr>
          <w:t>لبحث</w:t>
        </w:r>
        <w:r w:rsidRPr="00547B8C">
          <w:rPr>
            <w:rStyle w:val="Hyperlink"/>
            <w:rtl/>
            <w:lang w:bidi="fa-IR"/>
          </w:rPr>
          <w:t xml:space="preserve"> </w:t>
        </w:r>
        <w:r w:rsidRPr="00547B8C">
          <w:rPr>
            <w:rStyle w:val="Hyperlink"/>
            <w:rFonts w:hint="eastAsia"/>
            <w:rtl/>
            <w:lang w:bidi="fa-IR"/>
          </w:rPr>
          <w:t>الغلوّ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Toc290775530 \h</w:instrText>
        </w:r>
        <w:r>
          <w:rPr>
            <w:webHidden/>
            <w:rtl/>
          </w:rPr>
          <w:instrText xml:space="preserve"> </w:instrText>
        </w:r>
        <w:r>
          <w:rPr>
            <w:webHidden/>
            <w:rtl/>
          </w:rPr>
        </w:r>
        <w:r>
          <w:rPr>
            <w:webHidden/>
            <w:rtl/>
          </w:rPr>
          <w:fldChar w:fldCharType="separate"/>
        </w:r>
        <w:r>
          <w:rPr>
            <w:webHidden/>
            <w:rtl/>
          </w:rPr>
          <w:t>560</w:t>
        </w:r>
        <w:r>
          <w:rPr>
            <w:webHidden/>
            <w:rtl/>
          </w:rPr>
          <w:fldChar w:fldCharType="end"/>
        </w:r>
      </w:hyperlink>
    </w:p>
    <w:p w:rsidR="00E537EF" w:rsidRPr="00D20F65" w:rsidRDefault="00E537EF" w:rsidP="00AB0FFC">
      <w:pPr>
        <w:pStyle w:val="TOC1"/>
        <w:tabs>
          <w:tab w:val="clear" w:pos="9071"/>
          <w:tab w:val="right" w:leader="dot" w:pos="7370"/>
        </w:tabs>
        <w:rPr>
          <w:rFonts w:ascii="Calibri" w:hAnsi="Calibri" w:cs="Arial"/>
          <w:sz w:val="22"/>
          <w:szCs w:val="22"/>
          <w:rtl/>
        </w:rPr>
      </w:pPr>
      <w:hyperlink w:anchor="_Toc290775531" w:history="1">
        <w:r w:rsidRPr="00547B8C">
          <w:rPr>
            <w:rStyle w:val="Hyperlink"/>
            <w:rFonts w:hint="eastAsia"/>
            <w:rtl/>
            <w:lang w:bidi="fa-IR"/>
          </w:rPr>
          <w:t>خلاصة</w:t>
        </w:r>
        <w:r w:rsidRPr="00547B8C">
          <w:rPr>
            <w:rStyle w:val="Hyperlink"/>
            <w:rtl/>
            <w:lang w:bidi="fa-IR"/>
          </w:rPr>
          <w:t xml:space="preserve"> </w:t>
        </w:r>
        <w:r w:rsidRPr="00547B8C">
          <w:rPr>
            <w:rStyle w:val="Hyperlink"/>
            <w:rFonts w:hint="eastAsia"/>
            <w:rtl/>
            <w:lang w:bidi="fa-IR"/>
          </w:rPr>
          <w:t>مباحث</w:t>
        </w:r>
        <w:r w:rsidRPr="00547B8C">
          <w:rPr>
            <w:rStyle w:val="Hyperlink"/>
            <w:rtl/>
            <w:lang w:bidi="fa-IR"/>
          </w:rPr>
          <w:t xml:space="preserve"> </w:t>
        </w:r>
        <w:r w:rsidRPr="00547B8C">
          <w:rPr>
            <w:rStyle w:val="Hyperlink"/>
            <w:rFonts w:hint="eastAsia"/>
            <w:rtl/>
            <w:lang w:bidi="fa-IR"/>
          </w:rPr>
          <w:t>كتاب</w:t>
        </w:r>
        <w:r w:rsidRPr="00547B8C">
          <w:rPr>
            <w:rStyle w:val="Hyperlink"/>
            <w:rtl/>
            <w:lang w:bidi="fa-IR"/>
          </w:rPr>
          <w:t xml:space="preserve"> "</w:t>
        </w:r>
        <w:r w:rsidRPr="00547B8C">
          <w:rPr>
            <w:rStyle w:val="Hyperlink"/>
            <w:rFonts w:hint="eastAsia"/>
            <w:rtl/>
            <w:lang w:bidi="fa-IR"/>
          </w:rPr>
          <w:t>طريق</w:t>
        </w:r>
        <w:r w:rsidRPr="00547B8C">
          <w:rPr>
            <w:rStyle w:val="Hyperlink"/>
            <w:rtl/>
            <w:lang w:bidi="fa-IR"/>
          </w:rPr>
          <w:t xml:space="preserve"> </w:t>
        </w:r>
        <w:r w:rsidRPr="00547B8C">
          <w:rPr>
            <w:rStyle w:val="Hyperlink"/>
            <w:rFonts w:hint="eastAsia"/>
            <w:rtl/>
            <w:lang w:bidi="fa-IR"/>
          </w:rPr>
          <w:t>النجاة</w:t>
        </w:r>
        <w:r w:rsidRPr="00547B8C">
          <w:rPr>
            <w:rStyle w:val="Hyperlink"/>
            <w:rtl/>
            <w:lang w:bidi="fa-IR"/>
          </w:rPr>
          <w:t xml:space="preserve"> </w:t>
        </w:r>
        <w:r w:rsidRPr="00547B8C">
          <w:rPr>
            <w:rStyle w:val="Hyperlink"/>
            <w:rFonts w:hint="eastAsia"/>
            <w:rtl/>
            <w:lang w:bidi="fa-IR"/>
          </w:rPr>
          <w:t>من</w:t>
        </w:r>
        <w:r w:rsidRPr="00547B8C">
          <w:rPr>
            <w:rStyle w:val="Hyperlink"/>
            <w:rtl/>
            <w:lang w:bidi="fa-IR"/>
          </w:rPr>
          <w:t xml:space="preserve"> </w:t>
        </w:r>
        <w:r w:rsidRPr="00547B8C">
          <w:rPr>
            <w:rStyle w:val="Hyperlink"/>
            <w:rFonts w:hint="eastAsia"/>
            <w:rtl/>
            <w:lang w:bidi="fa-IR"/>
          </w:rPr>
          <w:t>شر</w:t>
        </w:r>
        <w:r w:rsidRPr="00547B8C">
          <w:rPr>
            <w:rStyle w:val="Hyperlink"/>
            <w:rtl/>
            <w:lang w:bidi="fa-IR"/>
          </w:rPr>
          <w:t xml:space="preserve"> </w:t>
        </w:r>
        <w:r w:rsidRPr="00547B8C">
          <w:rPr>
            <w:rStyle w:val="Hyperlink"/>
            <w:rFonts w:hint="eastAsia"/>
            <w:rtl/>
            <w:lang w:bidi="fa-IR"/>
          </w:rPr>
          <w:t>الغلاة»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Toc290775531 \h</w:instrText>
        </w:r>
        <w:r>
          <w:rPr>
            <w:webHidden/>
            <w:rtl/>
          </w:rPr>
          <w:instrText xml:space="preserve"> </w:instrText>
        </w:r>
        <w:r>
          <w:rPr>
            <w:webHidden/>
            <w:rtl/>
          </w:rPr>
        </w:r>
        <w:r>
          <w:rPr>
            <w:webHidden/>
            <w:rtl/>
          </w:rPr>
          <w:fldChar w:fldCharType="separate"/>
        </w:r>
        <w:r>
          <w:rPr>
            <w:webHidden/>
            <w:rtl/>
          </w:rPr>
          <w:t>563</w:t>
        </w:r>
        <w:r>
          <w:rPr>
            <w:webHidden/>
            <w:rtl/>
          </w:rPr>
          <w:fldChar w:fldCharType="end"/>
        </w:r>
      </w:hyperlink>
    </w:p>
    <w:p w:rsidR="0068741F" w:rsidRPr="00E42D93" w:rsidRDefault="00E537EF" w:rsidP="004F16B1">
      <w:pPr>
        <w:tabs>
          <w:tab w:val="right" w:leader="dot" w:pos="7360"/>
        </w:tabs>
        <w:spacing w:line="228" w:lineRule="auto"/>
        <w:jc w:val="both"/>
        <w:rPr>
          <w:rFonts w:cs="B Lotus" w:hint="cs"/>
          <w:bCs/>
          <w:sz w:val="28"/>
          <w:rtl/>
        </w:rPr>
      </w:pPr>
      <w:r>
        <w:rPr>
          <w:rFonts w:cs="B Lotus"/>
          <w:bCs/>
          <w:sz w:val="28"/>
          <w:rtl/>
        </w:rPr>
        <w:fldChar w:fldCharType="end"/>
      </w:r>
    </w:p>
    <w:p w:rsidR="0068741F" w:rsidRPr="00E42D93" w:rsidRDefault="0068741F" w:rsidP="004F16B1">
      <w:pPr>
        <w:tabs>
          <w:tab w:val="right" w:leader="dot" w:pos="7360"/>
        </w:tabs>
        <w:spacing w:before="360" w:line="228" w:lineRule="auto"/>
        <w:jc w:val="both"/>
        <w:rPr>
          <w:rFonts w:cs="B Yagut"/>
          <w:noProof/>
          <w:sz w:val="28"/>
          <w:szCs w:val="32"/>
          <w:rtl/>
          <w:lang w:bidi="fa-IR"/>
        </w:rPr>
        <w:sectPr w:rsidR="0068741F" w:rsidRPr="00E42D93" w:rsidSect="00C478FA">
          <w:headerReference w:type="default" r:id="rId25"/>
          <w:footnotePr>
            <w:numRestart w:val="eachPage"/>
          </w:footnotePr>
          <w:type w:val="oddPage"/>
          <w:pgSz w:w="11906" w:h="16838" w:code="9"/>
          <w:pgMar w:top="2552" w:right="2268" w:bottom="2552" w:left="2268" w:header="2552" w:footer="2552" w:gutter="0"/>
          <w:pgNumType w:start="1"/>
          <w:cols w:space="708"/>
          <w:titlePg/>
          <w:bidi/>
          <w:rtlGutter/>
          <w:docGrid w:linePitch="381"/>
        </w:sectPr>
      </w:pPr>
      <w:r w:rsidRPr="00E42D93">
        <w:rPr>
          <w:rFonts w:cs="B Yagut"/>
          <w:sz w:val="28"/>
          <w:szCs w:val="32"/>
          <w:rtl/>
          <w:lang w:bidi="fa-IR"/>
        </w:rPr>
        <w:fldChar w:fldCharType="begin"/>
      </w:r>
      <w:r w:rsidRPr="00E42D93">
        <w:rPr>
          <w:rFonts w:cs="B Yagut"/>
          <w:sz w:val="28"/>
          <w:szCs w:val="32"/>
          <w:rtl/>
          <w:lang w:bidi="fa-IR"/>
        </w:rPr>
        <w:instrText xml:space="preserve"> </w:instrText>
      </w:r>
      <w:r w:rsidRPr="00E42D93">
        <w:rPr>
          <w:rFonts w:cs="B Yagut"/>
          <w:sz w:val="28"/>
          <w:szCs w:val="32"/>
          <w:lang w:bidi="fa-IR"/>
        </w:rPr>
        <w:instrText>TOC \h \z \t</w:instrText>
      </w:r>
      <w:r w:rsidRPr="00E42D93">
        <w:rPr>
          <w:rFonts w:cs="B Yagut"/>
          <w:sz w:val="28"/>
          <w:szCs w:val="32"/>
          <w:rtl/>
          <w:lang w:bidi="fa-IR"/>
        </w:rPr>
        <w:instrText xml:space="preserve"> "تیر اول,1,تیتر دوم,2,تیتر سوم,3" </w:instrText>
      </w:r>
      <w:r w:rsidRPr="00E42D93">
        <w:rPr>
          <w:rFonts w:cs="B Yagut"/>
          <w:sz w:val="28"/>
          <w:szCs w:val="32"/>
          <w:rtl/>
          <w:lang w:bidi="fa-IR"/>
        </w:rPr>
        <w:fldChar w:fldCharType="separate"/>
      </w:r>
    </w:p>
    <w:p w:rsidR="0068741F" w:rsidRPr="00E42D93" w:rsidRDefault="0068741F" w:rsidP="004F16B1">
      <w:pPr>
        <w:spacing w:line="228" w:lineRule="auto"/>
        <w:jc w:val="center"/>
        <w:rPr>
          <w:rFonts w:cs="B Zar" w:hint="cs"/>
          <w:sz w:val="28"/>
          <w:rtl/>
        </w:rPr>
      </w:pPr>
      <w:r w:rsidRPr="00E42D93">
        <w:rPr>
          <w:rFonts w:cs="B Yagut"/>
          <w:bCs/>
          <w:sz w:val="28"/>
          <w:rtl/>
          <w:lang w:bidi="fa-IR"/>
        </w:rPr>
        <w:lastRenderedPageBreak/>
        <w:fldChar w:fldCharType="end"/>
      </w:r>
      <w:r w:rsidRPr="00E42D93">
        <w:rPr>
          <w:rFonts w:cs="B Yagut"/>
          <w:sz w:val="28"/>
          <w:rtl/>
          <w:lang w:bidi="fa-IR"/>
        </w:rPr>
        <w:sym w:font="HQPB4" w:char="F0C9"/>
      </w:r>
      <w:r w:rsidRPr="00E42D93">
        <w:rPr>
          <w:rFonts w:cs="B Yagut"/>
          <w:sz w:val="28"/>
          <w:rtl/>
          <w:lang w:bidi="fa-IR"/>
        </w:rPr>
        <w:sym w:font="HQPB2" w:char="F04F"/>
      </w:r>
      <w:r w:rsidRPr="00E42D93">
        <w:rPr>
          <w:rFonts w:cs="B Yagut"/>
          <w:sz w:val="28"/>
          <w:rtl/>
          <w:lang w:bidi="fa-IR"/>
        </w:rPr>
        <w:sym w:font="HQPB4" w:char="F0F3"/>
      </w:r>
      <w:r w:rsidRPr="00E42D93">
        <w:rPr>
          <w:rFonts w:cs="B Yagut"/>
          <w:sz w:val="28"/>
          <w:rtl/>
          <w:lang w:bidi="fa-IR"/>
        </w:rPr>
        <w:sym w:font="HQPB1" w:char="F0A1"/>
      </w:r>
      <w:r w:rsidRPr="00E42D93">
        <w:rPr>
          <w:rFonts w:cs="B Yagut"/>
          <w:sz w:val="28"/>
          <w:rtl/>
          <w:lang w:bidi="fa-IR"/>
        </w:rPr>
        <w:sym w:font="HQPB4" w:char="F0CE"/>
      </w:r>
      <w:r w:rsidRPr="00E42D93">
        <w:rPr>
          <w:rFonts w:cs="B Yagut"/>
          <w:sz w:val="28"/>
          <w:rtl/>
          <w:lang w:bidi="fa-IR"/>
        </w:rPr>
        <w:sym w:font="HQPB1" w:char="F030"/>
      </w:r>
      <w:r w:rsidRPr="00E42D93">
        <w:rPr>
          <w:rFonts w:ascii="(normal text)" w:hAnsi="(normal text)" w:cs="B Yagut"/>
          <w:sz w:val="36"/>
          <w:rtl/>
          <w:lang w:bidi="fa-IR"/>
        </w:rPr>
        <w:t xml:space="preserve"> </w:t>
      </w:r>
      <w:bookmarkStart w:id="19" w:name="_Toc275041239"/>
      <w:r w:rsidRPr="00E42D93">
        <w:rPr>
          <w:rFonts w:cs="B Yagut"/>
          <w:sz w:val="28"/>
          <w:rtl/>
          <w:lang w:bidi="fa-IR"/>
        </w:rPr>
        <w:sym w:font="HQPB5" w:char="F0AB"/>
      </w:r>
      <w:r w:rsidRPr="00E42D93">
        <w:rPr>
          <w:rFonts w:cs="B Yagut"/>
          <w:sz w:val="28"/>
          <w:rtl/>
          <w:lang w:bidi="fa-IR"/>
        </w:rPr>
        <w:sym w:font="HQPB1" w:char="F021"/>
      </w:r>
      <w:r w:rsidRPr="00E42D93">
        <w:rPr>
          <w:rFonts w:cs="B Yagut"/>
          <w:sz w:val="28"/>
          <w:rtl/>
          <w:lang w:bidi="fa-IR"/>
        </w:rPr>
        <w:sym w:font="HQPB5" w:char="F024"/>
      </w:r>
      <w:r w:rsidRPr="00E42D93">
        <w:rPr>
          <w:rFonts w:cs="B Yagut"/>
          <w:sz w:val="28"/>
          <w:rtl/>
          <w:lang w:bidi="fa-IR"/>
        </w:rPr>
        <w:sym w:font="HQPB1" w:char="F023"/>
      </w:r>
      <w:r w:rsidRPr="00E42D93">
        <w:rPr>
          <w:rFonts w:ascii="(normal text)" w:hAnsi="(normal text)" w:cs="B Yagut"/>
          <w:sz w:val="36"/>
          <w:rtl/>
          <w:lang w:bidi="fa-IR"/>
        </w:rPr>
        <w:t xml:space="preserve"> </w:t>
      </w:r>
      <w:r w:rsidRPr="00E42D93">
        <w:rPr>
          <w:rFonts w:cs="B Yagut"/>
          <w:sz w:val="28"/>
          <w:rtl/>
          <w:lang w:bidi="fa-IR"/>
        </w:rPr>
        <w:sym w:font="HQPB4" w:char="F0C7"/>
      </w:r>
      <w:r w:rsidRPr="00E42D93">
        <w:rPr>
          <w:rFonts w:cs="B Yagut"/>
          <w:sz w:val="28"/>
          <w:rtl/>
          <w:lang w:bidi="fa-IR"/>
        </w:rPr>
        <w:sym w:font="HQPB2" w:char="F060"/>
      </w:r>
      <w:r w:rsidRPr="00E42D93">
        <w:rPr>
          <w:rFonts w:cs="B Yagut"/>
          <w:sz w:val="28"/>
          <w:rtl/>
          <w:lang w:bidi="fa-IR"/>
        </w:rPr>
        <w:sym w:font="HQPB2" w:char="F0BB"/>
      </w:r>
      <w:r w:rsidRPr="00E42D93">
        <w:rPr>
          <w:rFonts w:cs="B Yagut"/>
          <w:sz w:val="28"/>
          <w:rtl/>
          <w:lang w:bidi="fa-IR"/>
        </w:rPr>
        <w:sym w:font="HQPB5" w:char="F075"/>
      </w:r>
      <w:r w:rsidRPr="00E42D93">
        <w:rPr>
          <w:rFonts w:cs="B Yagut"/>
          <w:sz w:val="28"/>
          <w:rtl/>
          <w:lang w:bidi="fa-IR"/>
        </w:rPr>
        <w:sym w:font="HQPB2" w:char="F048"/>
      </w:r>
      <w:r w:rsidRPr="00E42D93">
        <w:rPr>
          <w:rFonts w:cs="B Yagut"/>
          <w:sz w:val="28"/>
          <w:rtl/>
          <w:lang w:bidi="fa-IR"/>
        </w:rPr>
        <w:sym w:font="HQPB4" w:char="F0F7"/>
      </w:r>
      <w:r w:rsidRPr="00E42D93">
        <w:rPr>
          <w:rFonts w:cs="B Yagut"/>
          <w:sz w:val="28"/>
          <w:rtl/>
          <w:lang w:bidi="fa-IR"/>
        </w:rPr>
        <w:sym w:font="HQPB1" w:char="F071"/>
      </w:r>
      <w:r w:rsidRPr="00E42D93">
        <w:rPr>
          <w:rFonts w:cs="B Yagut"/>
          <w:sz w:val="28"/>
          <w:rtl/>
          <w:lang w:bidi="fa-IR"/>
        </w:rPr>
        <w:sym w:font="HQPB4" w:char="F0A7"/>
      </w:r>
      <w:r w:rsidRPr="00E42D93">
        <w:rPr>
          <w:rFonts w:cs="B Yagut"/>
          <w:sz w:val="28"/>
          <w:rtl/>
          <w:lang w:bidi="fa-IR"/>
        </w:rPr>
        <w:sym w:font="HQPB1" w:char="F08D"/>
      </w:r>
      <w:r w:rsidRPr="00E42D93">
        <w:rPr>
          <w:rFonts w:cs="B Yagut"/>
          <w:sz w:val="28"/>
          <w:rtl/>
          <w:lang w:bidi="fa-IR"/>
        </w:rPr>
        <w:sym w:font="HQPB2" w:char="F039"/>
      </w:r>
      <w:r w:rsidRPr="00E42D93">
        <w:rPr>
          <w:rFonts w:cs="B Yagut"/>
          <w:sz w:val="28"/>
          <w:rtl/>
          <w:lang w:bidi="fa-IR"/>
        </w:rPr>
        <w:sym w:font="HQPB5" w:char="F024"/>
      </w:r>
      <w:r w:rsidRPr="00E42D93">
        <w:rPr>
          <w:rFonts w:cs="B Yagut"/>
          <w:sz w:val="28"/>
          <w:rtl/>
          <w:lang w:bidi="fa-IR"/>
        </w:rPr>
        <w:sym w:font="HQPB1" w:char="F023"/>
      </w:r>
      <w:r w:rsidRPr="00E42D93">
        <w:rPr>
          <w:rFonts w:ascii="(normal text)" w:hAnsi="(normal text)" w:cs="B Yagut"/>
          <w:sz w:val="36"/>
          <w:rtl/>
          <w:lang w:bidi="fa-IR"/>
        </w:rPr>
        <w:t xml:space="preserve"> </w:t>
      </w:r>
      <w:r w:rsidRPr="00E42D93">
        <w:rPr>
          <w:rFonts w:cs="B Yagut"/>
          <w:sz w:val="28"/>
          <w:rtl/>
          <w:lang w:bidi="fa-IR"/>
        </w:rPr>
        <w:sym w:font="HQPB4" w:char="F0C9"/>
      </w:r>
      <w:r w:rsidRPr="00E42D93">
        <w:rPr>
          <w:rFonts w:cs="B Yagut"/>
          <w:sz w:val="28"/>
          <w:rtl/>
          <w:lang w:bidi="fa-IR"/>
        </w:rPr>
        <w:sym w:font="HQPB2" w:char="F04F"/>
      </w:r>
      <w:r w:rsidRPr="00E42D93">
        <w:rPr>
          <w:rFonts w:cs="B Yagut"/>
          <w:sz w:val="28"/>
          <w:rtl/>
          <w:lang w:bidi="fa-IR"/>
        </w:rPr>
        <w:sym w:font="HQPB2" w:char="F08A"/>
      </w:r>
      <w:r w:rsidRPr="00E42D93">
        <w:rPr>
          <w:rFonts w:cs="B Yagut"/>
          <w:sz w:val="28"/>
          <w:rtl/>
          <w:lang w:bidi="fa-IR"/>
        </w:rPr>
        <w:sym w:font="HQPB4" w:char="F0CF"/>
      </w:r>
      <w:r w:rsidRPr="00E42D93">
        <w:rPr>
          <w:rFonts w:cs="B Yagut"/>
          <w:sz w:val="28"/>
          <w:rtl/>
          <w:lang w:bidi="fa-IR"/>
        </w:rPr>
        <w:sym w:font="HQPB1" w:char="F06D"/>
      </w:r>
      <w:r w:rsidRPr="00E42D93">
        <w:rPr>
          <w:rFonts w:cs="B Yagut"/>
          <w:sz w:val="28"/>
          <w:rtl/>
          <w:lang w:bidi="fa-IR"/>
        </w:rPr>
        <w:sym w:font="HQPB4" w:char="F0A7"/>
      </w:r>
      <w:r w:rsidRPr="00E42D93">
        <w:rPr>
          <w:rFonts w:cs="B Yagut"/>
          <w:sz w:val="28"/>
          <w:rtl/>
          <w:lang w:bidi="fa-IR"/>
        </w:rPr>
        <w:sym w:font="HQPB1" w:char="F08D"/>
      </w:r>
      <w:r w:rsidRPr="00E42D93">
        <w:rPr>
          <w:rFonts w:cs="B Yagut"/>
          <w:sz w:val="28"/>
          <w:rtl/>
          <w:lang w:bidi="fa-IR"/>
        </w:rPr>
        <w:sym w:font="HQPB2" w:char="F039"/>
      </w:r>
      <w:r w:rsidRPr="00E42D93">
        <w:rPr>
          <w:rFonts w:cs="B Yagut"/>
          <w:sz w:val="28"/>
          <w:rtl/>
          <w:lang w:bidi="fa-IR"/>
        </w:rPr>
        <w:sym w:font="HQPB5" w:char="F024"/>
      </w:r>
      <w:r w:rsidRPr="00E42D93">
        <w:rPr>
          <w:rFonts w:cs="B Yagut"/>
          <w:sz w:val="28"/>
          <w:rtl/>
          <w:lang w:bidi="fa-IR"/>
        </w:rPr>
        <w:sym w:font="HQPB1" w:char="F023"/>
      </w:r>
      <w:bookmarkEnd w:id="19"/>
    </w:p>
    <w:p w:rsidR="00F5210D" w:rsidRPr="00E42D93" w:rsidRDefault="00F5210D" w:rsidP="004F16B1">
      <w:pPr>
        <w:pStyle w:val="a0"/>
        <w:spacing w:line="228" w:lineRule="auto"/>
        <w:rPr>
          <w:rFonts w:hint="cs"/>
          <w:rtl/>
        </w:rPr>
      </w:pPr>
      <w:bookmarkStart w:id="20" w:name="_Toc232160434"/>
      <w:bookmarkStart w:id="21" w:name="_Toc290775478"/>
      <w:r w:rsidRPr="00E42D93">
        <w:rPr>
          <w:rFonts w:hint="cs"/>
          <w:rtl/>
        </w:rPr>
        <w:t>مقد</w:t>
      </w:r>
      <w:r w:rsidR="003E208B" w:rsidRPr="00E42D93">
        <w:rPr>
          <w:rFonts w:hint="cs"/>
          <w:rtl/>
        </w:rPr>
        <w:t>ّ</w:t>
      </w:r>
      <w:r w:rsidRPr="00E42D93">
        <w:rPr>
          <w:rFonts w:hint="cs"/>
          <w:rtl/>
        </w:rPr>
        <w:t>مة المترجِم</w:t>
      </w:r>
      <w:bookmarkEnd w:id="20"/>
      <w:bookmarkEnd w:id="21"/>
    </w:p>
    <w:p w:rsidR="00E550CD" w:rsidRPr="00E42D93" w:rsidRDefault="00F5210D" w:rsidP="00C84A25">
      <w:pPr>
        <w:widowControl w:val="0"/>
        <w:spacing w:line="228" w:lineRule="auto"/>
        <w:jc w:val="both"/>
        <w:rPr>
          <w:rFonts w:cs="mylotus" w:hint="cs"/>
          <w:sz w:val="30"/>
          <w:szCs w:val="27"/>
          <w:rtl/>
        </w:rPr>
      </w:pPr>
      <w:r w:rsidRPr="00E42D93">
        <w:rPr>
          <w:rFonts w:cs="mylotus" w:hint="cs"/>
          <w:sz w:val="30"/>
          <w:szCs w:val="27"/>
          <w:rtl/>
        </w:rPr>
        <w:t>بسم الله الرحمن الرحيم</w:t>
      </w:r>
      <w:r w:rsidR="007F733B" w:rsidRPr="00E42D93">
        <w:rPr>
          <w:rFonts w:cs="mylotus" w:hint="cs"/>
          <w:sz w:val="30"/>
          <w:szCs w:val="27"/>
          <w:rtl/>
        </w:rPr>
        <w:t>،</w:t>
      </w:r>
      <w:r w:rsidR="00E550CD" w:rsidRPr="00E42D93">
        <w:rPr>
          <w:rFonts w:cs="mylotus" w:hint="cs"/>
          <w:sz w:val="30"/>
          <w:szCs w:val="27"/>
          <w:rtl/>
        </w:rPr>
        <w:t xml:space="preserve"> الحمد </w:t>
      </w:r>
      <w:r w:rsidR="00866374" w:rsidRPr="00E42D93">
        <w:rPr>
          <w:rFonts w:cs="mylotus" w:hint="cs"/>
          <w:sz w:val="30"/>
          <w:szCs w:val="27"/>
          <w:rtl/>
        </w:rPr>
        <w:t>لِـلَّهِ</w:t>
      </w:r>
      <w:r w:rsidR="00E550CD" w:rsidRPr="00E42D93">
        <w:rPr>
          <w:rFonts w:cs="mylotus" w:hint="cs"/>
          <w:sz w:val="30"/>
          <w:szCs w:val="27"/>
          <w:rtl/>
        </w:rPr>
        <w:t xml:space="preserve"> وكفى</w:t>
      </w:r>
      <w:r w:rsidR="007F733B" w:rsidRPr="00E42D93">
        <w:rPr>
          <w:rFonts w:cs="mylotus" w:hint="cs"/>
          <w:sz w:val="30"/>
          <w:szCs w:val="27"/>
          <w:rtl/>
        </w:rPr>
        <w:t>،</w:t>
      </w:r>
      <w:r w:rsidR="00E550CD" w:rsidRPr="00E42D93">
        <w:rPr>
          <w:rFonts w:cs="mylotus" w:hint="cs"/>
          <w:sz w:val="30"/>
          <w:szCs w:val="27"/>
          <w:rtl/>
        </w:rPr>
        <w:t xml:space="preserve"> وسلامٌ على عباده الذين اصطفى سي</w:t>
      </w:r>
      <w:r w:rsidR="003E208B" w:rsidRPr="00E42D93">
        <w:rPr>
          <w:rFonts w:cs="mylotus" w:hint="cs"/>
          <w:sz w:val="30"/>
          <w:szCs w:val="27"/>
          <w:rtl/>
        </w:rPr>
        <w:t>َّ</w:t>
      </w:r>
      <w:r w:rsidR="00E550CD" w:rsidRPr="00E42D93">
        <w:rPr>
          <w:rFonts w:cs="mylotus" w:hint="cs"/>
          <w:sz w:val="30"/>
          <w:szCs w:val="27"/>
          <w:rtl/>
        </w:rPr>
        <w:t>ما خاتمهم محمد المختار المُجْتَبَى وآله مصابيح الدُّجى</w:t>
      </w:r>
      <w:r w:rsidR="003E208B" w:rsidRPr="00E42D93">
        <w:rPr>
          <w:rFonts w:cs="mylotus" w:hint="cs"/>
          <w:sz w:val="30"/>
          <w:szCs w:val="27"/>
          <w:rtl/>
        </w:rPr>
        <w:t xml:space="preserve"> وأنوار الهدى</w:t>
      </w:r>
      <w:r w:rsidR="007F733B" w:rsidRPr="00E42D93">
        <w:rPr>
          <w:rFonts w:cs="mylotus" w:hint="cs"/>
          <w:sz w:val="30"/>
          <w:szCs w:val="27"/>
          <w:rtl/>
        </w:rPr>
        <w:t>،</w:t>
      </w:r>
      <w:r w:rsidR="00E550CD" w:rsidRPr="00E42D93">
        <w:rPr>
          <w:rFonts w:cs="mylotus" w:hint="cs"/>
          <w:sz w:val="30"/>
          <w:szCs w:val="27"/>
          <w:rtl/>
        </w:rPr>
        <w:t xml:space="preserve"> </w:t>
      </w:r>
      <w:r w:rsidR="003E208B" w:rsidRPr="00E42D93">
        <w:rPr>
          <w:rFonts w:cs="mylotus" w:hint="cs"/>
          <w:sz w:val="30"/>
          <w:szCs w:val="27"/>
          <w:rtl/>
        </w:rPr>
        <w:t>وصحبه أهل التُّقَى</w:t>
      </w:r>
      <w:r w:rsidR="0045545B" w:rsidRPr="00E42D93">
        <w:rPr>
          <w:rFonts w:cs="mylotus" w:hint="cs"/>
          <w:sz w:val="30"/>
          <w:szCs w:val="27"/>
          <w:rtl/>
        </w:rPr>
        <w:t xml:space="preserve"> و</w:t>
      </w:r>
      <w:r w:rsidR="003E208B" w:rsidRPr="00E42D93">
        <w:rPr>
          <w:rFonts w:cs="mylotus" w:hint="cs"/>
          <w:sz w:val="30"/>
          <w:szCs w:val="27"/>
          <w:rtl/>
        </w:rPr>
        <w:t>الوَفَا</w:t>
      </w:r>
      <w:r w:rsidR="007F733B" w:rsidRPr="00E42D93">
        <w:rPr>
          <w:rFonts w:cs="mylotus" w:hint="cs"/>
          <w:sz w:val="30"/>
          <w:szCs w:val="27"/>
          <w:rtl/>
        </w:rPr>
        <w:t>،</w:t>
      </w:r>
      <w:r w:rsidR="003E208B" w:rsidRPr="00E42D93">
        <w:rPr>
          <w:rFonts w:cs="mylotus" w:hint="cs"/>
          <w:sz w:val="30"/>
          <w:szCs w:val="27"/>
          <w:rtl/>
        </w:rPr>
        <w:t xml:space="preserve"> ومن على نهجهم مشى وبهديهم اهتدى </w:t>
      </w:r>
      <w:r w:rsidR="00E550CD" w:rsidRPr="00E42D93">
        <w:rPr>
          <w:rFonts w:cs="mylotus" w:hint="cs"/>
          <w:sz w:val="30"/>
          <w:szCs w:val="27"/>
          <w:rtl/>
        </w:rPr>
        <w:t>وبعد</w:t>
      </w:r>
      <w:r w:rsidR="007F733B" w:rsidRPr="00E42D93">
        <w:rPr>
          <w:rFonts w:cs="mylotus" w:hint="cs"/>
          <w:sz w:val="30"/>
          <w:szCs w:val="27"/>
          <w:rtl/>
        </w:rPr>
        <w:t>،</w:t>
      </w:r>
    </w:p>
    <w:p w:rsidR="00F5210D" w:rsidRPr="00E42D93" w:rsidRDefault="00F5210D"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 </w:t>
      </w:r>
      <w:r w:rsidR="00E550CD" w:rsidRPr="00E42D93">
        <w:rPr>
          <w:rFonts w:cs="mylotus" w:hint="cs"/>
          <w:sz w:val="30"/>
          <w:szCs w:val="27"/>
          <w:rtl/>
        </w:rPr>
        <w:t xml:space="preserve">فمن </w:t>
      </w:r>
      <w:r w:rsidR="00DD7011" w:rsidRPr="00E42D93">
        <w:rPr>
          <w:rFonts w:cs="mylotus" w:hint="cs"/>
          <w:sz w:val="30"/>
          <w:szCs w:val="27"/>
          <w:rtl/>
        </w:rPr>
        <w:t xml:space="preserve">أسوأ </w:t>
      </w:r>
      <w:r w:rsidR="00E550CD" w:rsidRPr="00E42D93">
        <w:rPr>
          <w:rFonts w:cs="mylotus" w:hint="cs"/>
          <w:sz w:val="30"/>
          <w:szCs w:val="27"/>
          <w:rtl/>
        </w:rPr>
        <w:t xml:space="preserve">الآفات التي </w:t>
      </w:r>
      <w:r w:rsidR="008C2664" w:rsidRPr="00E42D93">
        <w:rPr>
          <w:rFonts w:cs="mylotus" w:hint="cs"/>
          <w:sz w:val="30"/>
          <w:szCs w:val="27"/>
          <w:rtl/>
        </w:rPr>
        <w:t>عانت منها</w:t>
      </w:r>
      <w:r w:rsidR="003E208B" w:rsidRPr="00E42D93">
        <w:rPr>
          <w:rFonts w:cs="mylotus" w:hint="cs"/>
          <w:sz w:val="30"/>
          <w:szCs w:val="27"/>
          <w:rtl/>
        </w:rPr>
        <w:t xml:space="preserve"> جميع الرسالات السماوية آفة </w:t>
      </w:r>
      <w:r w:rsidR="00E550CD" w:rsidRPr="00E42D93">
        <w:rPr>
          <w:rFonts w:cs="mylotus" w:hint="cs"/>
          <w:sz w:val="30"/>
          <w:szCs w:val="27"/>
          <w:rtl/>
        </w:rPr>
        <w:t>غلو</w:t>
      </w:r>
      <w:r w:rsidR="00DD7011" w:rsidRPr="00E42D93">
        <w:rPr>
          <w:rFonts w:cs="mylotus" w:hint="cs"/>
          <w:sz w:val="30"/>
          <w:szCs w:val="27"/>
          <w:rtl/>
        </w:rPr>
        <w:t>ّ</w:t>
      </w:r>
      <w:r w:rsidR="00E550CD" w:rsidRPr="00E42D93">
        <w:rPr>
          <w:rFonts w:cs="mylotus" w:hint="cs"/>
          <w:sz w:val="30"/>
          <w:szCs w:val="27"/>
          <w:rtl/>
        </w:rPr>
        <w:t xml:space="preserve"> </w:t>
      </w:r>
      <w:r w:rsidR="003E208B" w:rsidRPr="00E42D93">
        <w:rPr>
          <w:rFonts w:cs="mylotus" w:hint="cs"/>
          <w:sz w:val="30"/>
          <w:szCs w:val="27"/>
          <w:rtl/>
        </w:rPr>
        <w:t>بعض</w:t>
      </w:r>
      <w:r w:rsidR="008C2664" w:rsidRPr="00E42D93">
        <w:rPr>
          <w:rFonts w:cs="mylotus" w:hint="cs"/>
          <w:sz w:val="30"/>
          <w:szCs w:val="27"/>
          <w:rtl/>
        </w:rPr>
        <w:t xml:space="preserve"> أتباعها في أنبيائهم</w:t>
      </w:r>
      <w:r w:rsidR="00952C23" w:rsidRPr="00E42D93">
        <w:rPr>
          <w:rFonts w:cs="mylotus" w:hint="cs"/>
          <w:sz w:val="30"/>
          <w:szCs w:val="27"/>
          <w:rtl/>
        </w:rPr>
        <w:t xml:space="preserve"> </w:t>
      </w:r>
      <w:r w:rsidR="00DD7011" w:rsidRPr="00E42D93">
        <w:rPr>
          <w:rFonts w:cs="mylotus" w:hint="cs"/>
          <w:sz w:val="30"/>
          <w:szCs w:val="27"/>
          <w:rtl/>
        </w:rPr>
        <w:t xml:space="preserve">وأوليائهم </w:t>
      </w:r>
      <w:r w:rsidR="00952C23" w:rsidRPr="00E42D93">
        <w:rPr>
          <w:rFonts w:cs="mylotus" w:hint="cs"/>
          <w:sz w:val="30"/>
          <w:szCs w:val="27"/>
          <w:rtl/>
        </w:rPr>
        <w:t xml:space="preserve">إلى درجة </w:t>
      </w:r>
      <w:r w:rsidR="008C2664" w:rsidRPr="00E42D93">
        <w:rPr>
          <w:rFonts w:cs="mylotus" w:hint="cs"/>
          <w:sz w:val="30"/>
          <w:szCs w:val="27"/>
          <w:rtl/>
        </w:rPr>
        <w:t xml:space="preserve">التأليه الصريح </w:t>
      </w:r>
      <w:r w:rsidR="007F733B" w:rsidRPr="00E42D93">
        <w:rPr>
          <w:rFonts w:cs="mylotus" w:hint="cs"/>
          <w:sz w:val="30"/>
          <w:szCs w:val="27"/>
          <w:rtl/>
        </w:rPr>
        <w:t>-</w:t>
      </w:r>
      <w:r w:rsidR="008C2664" w:rsidRPr="00E42D93">
        <w:rPr>
          <w:rFonts w:cs="mylotus" w:hint="cs"/>
          <w:sz w:val="30"/>
          <w:szCs w:val="27"/>
          <w:rtl/>
        </w:rPr>
        <w:t xml:space="preserve"> كما في النصرانية </w:t>
      </w:r>
      <w:r w:rsidR="007F733B" w:rsidRPr="00E42D93">
        <w:rPr>
          <w:rFonts w:cs="mylotus" w:hint="cs"/>
          <w:sz w:val="30"/>
          <w:szCs w:val="27"/>
          <w:rtl/>
        </w:rPr>
        <w:t>-</w:t>
      </w:r>
      <w:r w:rsidR="008C2664" w:rsidRPr="00E42D93">
        <w:rPr>
          <w:rFonts w:cs="mylotus" w:hint="cs"/>
          <w:sz w:val="30"/>
          <w:szCs w:val="27"/>
          <w:rtl/>
        </w:rPr>
        <w:t xml:space="preserve"> أو التأليه الضمني بإضفاء الصفات الإلـهية إليهم كما في فرق الغلاة </w:t>
      </w:r>
      <w:r w:rsidR="007859A7" w:rsidRPr="00E42D93">
        <w:rPr>
          <w:rFonts w:cs="mylotus" w:hint="cs"/>
          <w:sz w:val="30"/>
          <w:szCs w:val="27"/>
          <w:rtl/>
        </w:rPr>
        <w:t>المنتسبين</w:t>
      </w:r>
      <w:r w:rsidR="008C2664" w:rsidRPr="00E42D93">
        <w:rPr>
          <w:rFonts w:cs="mylotus" w:hint="cs"/>
          <w:sz w:val="30"/>
          <w:szCs w:val="27"/>
          <w:rtl/>
        </w:rPr>
        <w:t xml:space="preserve"> </w:t>
      </w:r>
      <w:r w:rsidR="007859A7" w:rsidRPr="00E42D93">
        <w:rPr>
          <w:rFonts w:cs="mylotus" w:hint="cs"/>
          <w:sz w:val="30"/>
          <w:szCs w:val="27"/>
          <w:rtl/>
        </w:rPr>
        <w:t>للإسلام</w:t>
      </w:r>
      <w:r w:rsidR="007F733B" w:rsidRPr="00E42D93">
        <w:rPr>
          <w:rFonts w:cs="mylotus" w:hint="cs"/>
          <w:sz w:val="30"/>
          <w:szCs w:val="27"/>
          <w:rtl/>
        </w:rPr>
        <w:t>،</w:t>
      </w:r>
      <w:r w:rsidR="008C2664" w:rsidRPr="00E42D93">
        <w:rPr>
          <w:rFonts w:cs="mylotus" w:hint="cs"/>
          <w:sz w:val="30"/>
          <w:szCs w:val="27"/>
          <w:rtl/>
        </w:rPr>
        <w:t xml:space="preserve"> فقد غلا بعض </w:t>
      </w:r>
      <w:r w:rsidR="00DD7011" w:rsidRPr="00E42D93">
        <w:rPr>
          <w:rFonts w:cs="mylotus" w:hint="cs"/>
          <w:sz w:val="30"/>
          <w:szCs w:val="27"/>
          <w:rtl/>
        </w:rPr>
        <w:t xml:space="preserve">غلاة </w:t>
      </w:r>
      <w:r w:rsidR="008C2664" w:rsidRPr="00E42D93">
        <w:rPr>
          <w:rFonts w:cs="mylotus" w:hint="cs"/>
          <w:sz w:val="30"/>
          <w:szCs w:val="27"/>
          <w:rtl/>
        </w:rPr>
        <w:t xml:space="preserve">الصوفية من </w:t>
      </w:r>
      <w:r w:rsidR="00DD7011" w:rsidRPr="00E42D93">
        <w:rPr>
          <w:rFonts w:cs="mylotus" w:hint="cs"/>
          <w:sz w:val="30"/>
          <w:szCs w:val="27"/>
          <w:rtl/>
        </w:rPr>
        <w:t>المنتسبين ل</w:t>
      </w:r>
      <w:r w:rsidR="008C2664" w:rsidRPr="00E42D93">
        <w:rPr>
          <w:rFonts w:cs="mylotus" w:hint="cs"/>
          <w:sz w:val="30"/>
          <w:szCs w:val="27"/>
          <w:rtl/>
        </w:rPr>
        <w:t xml:space="preserve">لسنة </w:t>
      </w:r>
      <w:r w:rsidR="007F733B" w:rsidRPr="00E42D93">
        <w:rPr>
          <w:rFonts w:cs="mylotus" w:hint="cs"/>
          <w:sz w:val="30"/>
          <w:szCs w:val="27"/>
          <w:rtl/>
        </w:rPr>
        <w:t>(</w:t>
      </w:r>
      <w:r w:rsidR="003E208B" w:rsidRPr="00E42D93">
        <w:rPr>
          <w:rFonts w:cs="mylotus" w:hint="cs"/>
          <w:sz w:val="30"/>
          <w:szCs w:val="27"/>
          <w:rtl/>
        </w:rPr>
        <w:t>كالبريلوية مثلاً</w:t>
      </w:r>
      <w:r w:rsidR="007F733B" w:rsidRPr="00E42D93">
        <w:rPr>
          <w:rFonts w:cs="mylotus" w:hint="cs"/>
          <w:sz w:val="30"/>
          <w:szCs w:val="27"/>
          <w:rtl/>
        </w:rPr>
        <w:t>)</w:t>
      </w:r>
      <w:r w:rsidR="003E208B" w:rsidRPr="00E42D93">
        <w:rPr>
          <w:rFonts w:cs="mylotus" w:hint="cs"/>
          <w:sz w:val="30"/>
          <w:szCs w:val="27"/>
          <w:rtl/>
        </w:rPr>
        <w:t xml:space="preserve"> </w:t>
      </w:r>
      <w:r w:rsidR="008C2664" w:rsidRPr="00E42D93">
        <w:rPr>
          <w:rFonts w:cs="mylotus" w:hint="cs"/>
          <w:sz w:val="30"/>
          <w:szCs w:val="27"/>
          <w:rtl/>
        </w:rPr>
        <w:t>في النبي</w:t>
      </w:r>
      <w:r w:rsidR="0045545B" w:rsidRPr="00E42D93">
        <w:rPr>
          <w:rFonts w:cs="mylotus" w:hint="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008C2664" w:rsidRPr="00E42D93">
        <w:rPr>
          <w:rFonts w:cs="mylotus" w:hint="cs"/>
          <w:sz w:val="30"/>
          <w:szCs w:val="27"/>
          <w:rtl/>
        </w:rPr>
        <w:t xml:space="preserve">فجعلوه حاضراً ناظراً في كل </w:t>
      </w:r>
      <w:r w:rsidR="003E208B" w:rsidRPr="00E42D93">
        <w:rPr>
          <w:rFonts w:cs="mylotus" w:hint="cs"/>
          <w:sz w:val="30"/>
          <w:szCs w:val="27"/>
          <w:rtl/>
        </w:rPr>
        <w:t>زمان و</w:t>
      </w:r>
      <w:r w:rsidR="008C2664" w:rsidRPr="00E42D93">
        <w:rPr>
          <w:rFonts w:cs="mylotus" w:hint="cs"/>
          <w:sz w:val="30"/>
          <w:szCs w:val="27"/>
          <w:rtl/>
        </w:rPr>
        <w:t>مكان</w:t>
      </w:r>
      <w:r w:rsidR="007F733B" w:rsidRPr="00E42D93">
        <w:rPr>
          <w:rFonts w:cs="mylotus" w:hint="cs"/>
          <w:sz w:val="30"/>
          <w:szCs w:val="27"/>
          <w:rtl/>
        </w:rPr>
        <w:t>،</w:t>
      </w:r>
      <w:r w:rsidR="008C2664" w:rsidRPr="00E42D93">
        <w:rPr>
          <w:rFonts w:cs="mylotus" w:hint="cs"/>
          <w:sz w:val="30"/>
          <w:szCs w:val="27"/>
          <w:rtl/>
        </w:rPr>
        <w:t xml:space="preserve"> يسمع دعوة الداعين ويلبي نداءات المستغيثين</w:t>
      </w:r>
      <w:r w:rsidR="007F733B" w:rsidRPr="00E42D93">
        <w:rPr>
          <w:rFonts w:cs="mylotus" w:hint="cs"/>
          <w:sz w:val="30"/>
          <w:szCs w:val="27"/>
          <w:rtl/>
        </w:rPr>
        <w:t>،</w:t>
      </w:r>
      <w:r w:rsidR="008C2664" w:rsidRPr="00E42D93">
        <w:rPr>
          <w:rFonts w:cs="mylotus" w:hint="cs"/>
          <w:sz w:val="30"/>
          <w:szCs w:val="27"/>
          <w:rtl/>
        </w:rPr>
        <w:t xml:space="preserve"> ونفوا عنه </w:t>
      </w:r>
      <w:r w:rsidR="00DD7011" w:rsidRPr="00E42D93">
        <w:rPr>
          <w:rFonts w:cs="mylotus" w:hint="cs"/>
          <w:sz w:val="30"/>
          <w:szCs w:val="27"/>
          <w:rtl/>
        </w:rPr>
        <w:t xml:space="preserve">حقيقة </w:t>
      </w:r>
      <w:r w:rsidR="008C2664" w:rsidRPr="00E42D93">
        <w:rPr>
          <w:rFonts w:cs="mylotus" w:hint="cs"/>
          <w:sz w:val="30"/>
          <w:szCs w:val="27"/>
          <w:rtl/>
        </w:rPr>
        <w:t>البشرية واعتبروه نورا</w:t>
      </w:r>
      <w:r w:rsidR="00DD7011" w:rsidRPr="00E42D93">
        <w:rPr>
          <w:rFonts w:cs="mylotus" w:hint="cs"/>
          <w:sz w:val="30"/>
          <w:szCs w:val="27"/>
          <w:rtl/>
        </w:rPr>
        <w:t>ً</w:t>
      </w:r>
      <w:r w:rsidR="008C2664" w:rsidRPr="00E42D93">
        <w:rPr>
          <w:rFonts w:cs="mylotus" w:hint="cs"/>
          <w:sz w:val="30"/>
          <w:szCs w:val="27"/>
          <w:rtl/>
        </w:rPr>
        <w:t xml:space="preserve"> </w:t>
      </w:r>
      <w:r w:rsidR="00DD7011" w:rsidRPr="00E42D93">
        <w:rPr>
          <w:rFonts w:cs="mylotus" w:hint="cs"/>
          <w:sz w:val="30"/>
          <w:szCs w:val="27"/>
          <w:rtl/>
        </w:rPr>
        <w:t>م</w:t>
      </w:r>
      <w:r w:rsidR="008C2664" w:rsidRPr="00E42D93">
        <w:rPr>
          <w:rFonts w:cs="mylotus" w:hint="cs"/>
          <w:sz w:val="30"/>
          <w:szCs w:val="27"/>
          <w:rtl/>
        </w:rPr>
        <w:t xml:space="preserve">ن الله وأثبتوا له علم الغيب </w:t>
      </w:r>
      <w:r w:rsidR="00DD7011" w:rsidRPr="00E42D93">
        <w:rPr>
          <w:rFonts w:cs="mylotus" w:hint="cs"/>
          <w:sz w:val="30"/>
          <w:szCs w:val="27"/>
          <w:rtl/>
        </w:rPr>
        <w:t xml:space="preserve">والعلم بكل شيء بما في ذلك </w:t>
      </w:r>
      <w:r w:rsidR="008C2664" w:rsidRPr="00E42D93">
        <w:rPr>
          <w:rFonts w:cs="mylotus" w:hint="cs"/>
          <w:sz w:val="30"/>
          <w:szCs w:val="27"/>
          <w:rtl/>
        </w:rPr>
        <w:t>علم الساعة</w:t>
      </w:r>
      <w:r w:rsidR="007F733B" w:rsidRPr="00E42D93">
        <w:rPr>
          <w:rFonts w:cs="mylotus" w:hint="cs"/>
          <w:sz w:val="30"/>
          <w:szCs w:val="27"/>
          <w:rtl/>
        </w:rPr>
        <w:t>،</w:t>
      </w:r>
      <w:r w:rsidR="008C2664" w:rsidRPr="00E42D93">
        <w:rPr>
          <w:rFonts w:cs="mylotus" w:hint="cs"/>
          <w:sz w:val="30"/>
          <w:szCs w:val="27"/>
          <w:rtl/>
        </w:rPr>
        <w:t xml:space="preserve"> </w:t>
      </w:r>
      <w:r w:rsidR="00815519" w:rsidRPr="00E42D93">
        <w:rPr>
          <w:rFonts w:cs="mylotus" w:hint="cs"/>
          <w:sz w:val="30"/>
          <w:szCs w:val="27"/>
          <w:rtl/>
        </w:rPr>
        <w:t xml:space="preserve">وغير ذلك من صنوف الغلوّ المخالفة </w:t>
      </w:r>
      <w:r w:rsidR="008C2664" w:rsidRPr="00E42D93">
        <w:rPr>
          <w:rFonts w:cs="mylotus" w:hint="cs"/>
          <w:sz w:val="30"/>
          <w:szCs w:val="27"/>
          <w:rtl/>
        </w:rPr>
        <w:t>لصريح آيات الكتاب</w:t>
      </w:r>
      <w:r w:rsidR="007F733B" w:rsidRPr="00E42D93">
        <w:rPr>
          <w:rFonts w:cs="mylotus" w:hint="cs"/>
          <w:sz w:val="30"/>
          <w:szCs w:val="27"/>
          <w:rtl/>
        </w:rPr>
        <w:t>.</w:t>
      </w:r>
      <w:r w:rsidR="003E208B" w:rsidRPr="00E42D93">
        <w:rPr>
          <w:rFonts w:cs="mylotus" w:hint="cs"/>
          <w:sz w:val="30"/>
          <w:szCs w:val="27"/>
          <w:rtl/>
        </w:rPr>
        <w:t xml:space="preserve"> </w:t>
      </w:r>
      <w:r w:rsidR="008C2664" w:rsidRPr="00E42D93">
        <w:rPr>
          <w:rFonts w:cs="mylotus" w:hint="cs"/>
          <w:sz w:val="30"/>
          <w:szCs w:val="27"/>
          <w:rtl/>
        </w:rPr>
        <w:t xml:space="preserve">وبمثل ذلك </w:t>
      </w:r>
      <w:r w:rsidR="00DD7011" w:rsidRPr="00E42D93">
        <w:rPr>
          <w:rFonts w:cs="mylotus" w:hint="cs"/>
          <w:sz w:val="30"/>
          <w:szCs w:val="27"/>
          <w:rtl/>
        </w:rPr>
        <w:t xml:space="preserve">غلت </w:t>
      </w:r>
      <w:r w:rsidR="003E208B" w:rsidRPr="00E42D93">
        <w:rPr>
          <w:rFonts w:cs="mylotus" w:hint="cs"/>
          <w:sz w:val="30"/>
          <w:szCs w:val="27"/>
          <w:rtl/>
        </w:rPr>
        <w:t>بعض ال</w:t>
      </w:r>
      <w:r w:rsidR="00DD7011" w:rsidRPr="00E42D93">
        <w:rPr>
          <w:rFonts w:cs="mylotus" w:hint="cs"/>
          <w:sz w:val="30"/>
          <w:szCs w:val="27"/>
          <w:rtl/>
        </w:rPr>
        <w:t>فرق من المنتسبين</w:t>
      </w:r>
      <w:r w:rsidR="008C2664" w:rsidRPr="00E42D93">
        <w:rPr>
          <w:rFonts w:cs="mylotus" w:hint="cs"/>
          <w:sz w:val="30"/>
          <w:szCs w:val="27"/>
          <w:rtl/>
        </w:rPr>
        <w:t xml:space="preserve"> </w:t>
      </w:r>
      <w:r w:rsidR="00DD7011" w:rsidRPr="00E42D93">
        <w:rPr>
          <w:rFonts w:cs="mylotus" w:hint="cs"/>
          <w:sz w:val="30"/>
          <w:szCs w:val="27"/>
          <w:rtl/>
        </w:rPr>
        <w:t>لل</w:t>
      </w:r>
      <w:r w:rsidR="008C2664" w:rsidRPr="00E42D93">
        <w:rPr>
          <w:rFonts w:cs="mylotus" w:hint="cs"/>
          <w:sz w:val="30"/>
          <w:szCs w:val="27"/>
          <w:rtl/>
        </w:rPr>
        <w:t>شيعة في النبي</w:t>
      </w:r>
      <w:r w:rsidR="0045545B" w:rsidRPr="00E42D93">
        <w:rPr>
          <w:rFonts w:cs="mylotus" w:hint="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008C2664" w:rsidRPr="00E42D93">
        <w:rPr>
          <w:rFonts w:cs="mylotus" w:hint="cs"/>
          <w:sz w:val="30"/>
          <w:szCs w:val="27"/>
          <w:rtl/>
        </w:rPr>
        <w:t xml:space="preserve">والأئمة </w:t>
      </w:r>
      <w:r w:rsidR="00DD7011" w:rsidRPr="00E42D93">
        <w:rPr>
          <w:rFonts w:cs="mylotus" w:hint="cs"/>
          <w:sz w:val="30"/>
          <w:szCs w:val="27"/>
          <w:rtl/>
        </w:rPr>
        <w:t xml:space="preserve">من آله </w:t>
      </w:r>
      <w:r w:rsidR="007F733B" w:rsidRPr="00E42D93">
        <w:rPr>
          <w:rFonts w:cs="mylotus" w:hint="cs"/>
          <w:sz w:val="30"/>
          <w:szCs w:val="27"/>
          <w:rtl/>
        </w:rPr>
        <w:t>-</w:t>
      </w:r>
      <w:r w:rsidR="00815519" w:rsidRPr="00E42D93">
        <w:rPr>
          <w:rFonts w:cs="mylotus" w:hint="cs"/>
          <w:sz w:val="30"/>
          <w:szCs w:val="27"/>
          <w:rtl/>
        </w:rPr>
        <w:t>عَليهِمُ السَّلام</w:t>
      </w:r>
      <w:r w:rsidR="007F733B" w:rsidRPr="00E42D93">
        <w:rPr>
          <w:rFonts w:cs="mylotus" w:hint="cs"/>
          <w:sz w:val="30"/>
          <w:szCs w:val="27"/>
          <w:rtl/>
        </w:rPr>
        <w:t>-</w:t>
      </w:r>
      <w:r w:rsidR="00815519" w:rsidRPr="00E42D93">
        <w:rPr>
          <w:rFonts w:cs="mylotus" w:hint="cs"/>
          <w:sz w:val="30"/>
          <w:szCs w:val="27"/>
          <w:rtl/>
        </w:rPr>
        <w:t xml:space="preserve"> </w:t>
      </w:r>
      <w:r w:rsidR="008C2664" w:rsidRPr="00E42D93">
        <w:rPr>
          <w:rFonts w:cs="mylotus" w:hint="cs"/>
          <w:sz w:val="30"/>
          <w:szCs w:val="27"/>
          <w:rtl/>
        </w:rPr>
        <w:t xml:space="preserve">فنسبوا إليهم تلك الأوصاف </w:t>
      </w:r>
      <w:r w:rsidR="003E208B" w:rsidRPr="00E42D93">
        <w:rPr>
          <w:rFonts w:cs="mylotus" w:hint="cs"/>
          <w:sz w:val="30"/>
          <w:szCs w:val="27"/>
          <w:rtl/>
        </w:rPr>
        <w:t xml:space="preserve">وبعضهم </w:t>
      </w:r>
      <w:r w:rsidR="00815519" w:rsidRPr="00E42D93">
        <w:rPr>
          <w:rFonts w:cs="mylotus" w:hint="cs"/>
          <w:sz w:val="30"/>
          <w:szCs w:val="27"/>
          <w:rtl/>
        </w:rPr>
        <w:t>زاد في الغلوِّ ف</w:t>
      </w:r>
      <w:r w:rsidR="00DD7011" w:rsidRPr="00E42D93">
        <w:rPr>
          <w:rFonts w:cs="mylotus" w:hint="cs"/>
          <w:sz w:val="30"/>
          <w:szCs w:val="27"/>
          <w:rtl/>
        </w:rPr>
        <w:t>نسب للنبي والأئمة تدبير الكون والإحياء والإماتة وتقسيم أرزاق العباد و</w:t>
      </w:r>
      <w:r w:rsidR="003E208B" w:rsidRPr="00E42D93">
        <w:rPr>
          <w:rFonts w:cs="mylotus" w:hint="cs"/>
          <w:sz w:val="30"/>
          <w:szCs w:val="27"/>
          <w:rtl/>
        </w:rPr>
        <w:t>الحكم بينهم يوم المعاد و</w:t>
      </w:r>
      <w:r w:rsidR="00DD7011" w:rsidRPr="00E42D93">
        <w:rPr>
          <w:rFonts w:cs="mylotus" w:hint="cs"/>
          <w:sz w:val="30"/>
          <w:szCs w:val="27"/>
          <w:rtl/>
        </w:rPr>
        <w:t>غير ذلك من صفات الله وأفعاله</w:t>
      </w:r>
      <w:r w:rsidR="007F733B" w:rsidRPr="00E42D93">
        <w:rPr>
          <w:rFonts w:cs="mylotus" w:hint="cs"/>
          <w:sz w:val="30"/>
          <w:szCs w:val="27"/>
          <w:rtl/>
        </w:rPr>
        <w:t>!!</w:t>
      </w:r>
      <w:r w:rsidR="00DD7011" w:rsidRPr="00E42D93">
        <w:rPr>
          <w:rFonts w:cs="mylotus" w:hint="cs"/>
          <w:sz w:val="30"/>
          <w:szCs w:val="27"/>
          <w:rtl/>
        </w:rPr>
        <w:t xml:space="preserve"> </w:t>
      </w:r>
      <w:r w:rsidR="003E208B" w:rsidRPr="00E42D93">
        <w:rPr>
          <w:rFonts w:cs="mylotus" w:hint="cs"/>
          <w:sz w:val="30"/>
          <w:szCs w:val="27"/>
          <w:rtl/>
        </w:rPr>
        <w:t>وبعضهم الآخر ألّـهَ الإمام</w:t>
      </w:r>
      <w:r w:rsidR="00DD7011" w:rsidRPr="00E42D93">
        <w:rPr>
          <w:rFonts w:cs="mylotus" w:hint="cs"/>
          <w:sz w:val="30"/>
          <w:szCs w:val="27"/>
          <w:rtl/>
        </w:rPr>
        <w:t xml:space="preserve"> </w:t>
      </w:r>
      <w:r w:rsidR="007859A7" w:rsidRPr="00E42D93">
        <w:rPr>
          <w:rFonts w:cs="mylotus" w:hint="cs"/>
          <w:sz w:val="30"/>
          <w:szCs w:val="27"/>
          <w:rtl/>
        </w:rPr>
        <w:t xml:space="preserve">عليَّ بن أبي طالب </w:t>
      </w:r>
      <w:r w:rsidR="00F10F01" w:rsidRPr="00E42D93">
        <w:rPr>
          <w:rFonts w:cs="CTraditional Arabic" w:hint="cs"/>
          <w:sz w:val="30"/>
          <w:szCs w:val="27"/>
          <w:rtl/>
        </w:rPr>
        <w:t>؛</w:t>
      </w:r>
      <w:r w:rsidR="007859A7" w:rsidRPr="00E42D93">
        <w:rPr>
          <w:rFonts w:cs="mylotus" w:hint="cs"/>
          <w:sz w:val="30"/>
          <w:szCs w:val="27"/>
          <w:rtl/>
        </w:rPr>
        <w:t xml:space="preserve"> أو النبيَّ والأئمة </w:t>
      </w:r>
      <w:r w:rsidR="00DD7011" w:rsidRPr="00E42D93">
        <w:rPr>
          <w:rFonts w:cs="mylotus" w:hint="cs"/>
          <w:sz w:val="30"/>
          <w:szCs w:val="27"/>
          <w:rtl/>
        </w:rPr>
        <w:t>صراحةً كفرق</w:t>
      </w:r>
      <w:r w:rsidR="007859A7" w:rsidRPr="00E42D93">
        <w:rPr>
          <w:rFonts w:cs="mylotus" w:hint="cs"/>
          <w:sz w:val="30"/>
          <w:szCs w:val="27"/>
          <w:rtl/>
        </w:rPr>
        <w:t>ة</w:t>
      </w:r>
      <w:r w:rsidR="00DD7011" w:rsidRPr="00E42D93">
        <w:rPr>
          <w:rFonts w:cs="mylotus" w:hint="cs"/>
          <w:sz w:val="30"/>
          <w:szCs w:val="27"/>
          <w:rtl/>
        </w:rPr>
        <w:t xml:space="preserve"> السبئية و</w:t>
      </w:r>
      <w:r w:rsidR="007859A7" w:rsidRPr="00E42D93">
        <w:rPr>
          <w:rFonts w:cs="mylotus" w:hint="cs"/>
          <w:sz w:val="30"/>
          <w:szCs w:val="27"/>
          <w:rtl/>
        </w:rPr>
        <w:t xml:space="preserve">فرقة </w:t>
      </w:r>
      <w:r w:rsidR="00DD7011" w:rsidRPr="00E42D93">
        <w:rPr>
          <w:rFonts w:cs="mylotus" w:hint="cs"/>
          <w:sz w:val="30"/>
          <w:szCs w:val="27"/>
          <w:rtl/>
        </w:rPr>
        <w:t>الخطابية و</w:t>
      </w:r>
      <w:r w:rsidR="007859A7" w:rsidRPr="00E42D93">
        <w:rPr>
          <w:rFonts w:cs="mylotus" w:hint="cs"/>
          <w:sz w:val="30"/>
          <w:szCs w:val="27"/>
          <w:rtl/>
        </w:rPr>
        <w:t xml:space="preserve">فرقة </w:t>
      </w:r>
      <w:r w:rsidR="00DD7011" w:rsidRPr="00E42D93">
        <w:rPr>
          <w:rFonts w:cs="mylotus" w:hint="cs"/>
          <w:sz w:val="30"/>
          <w:szCs w:val="27"/>
          <w:rtl/>
        </w:rPr>
        <w:t>النميرية والمفوِّضة وغيره</w:t>
      </w:r>
      <w:r w:rsidR="007859A7" w:rsidRPr="00E42D93">
        <w:rPr>
          <w:rFonts w:cs="mylotus" w:hint="cs"/>
          <w:sz w:val="30"/>
          <w:szCs w:val="27"/>
          <w:rtl/>
        </w:rPr>
        <w:t>م</w:t>
      </w:r>
      <w:r w:rsidR="00DD7011" w:rsidRPr="00E42D93">
        <w:rPr>
          <w:rFonts w:cs="mylotus" w:hint="cs"/>
          <w:sz w:val="30"/>
          <w:szCs w:val="27"/>
          <w:rtl/>
        </w:rPr>
        <w:t xml:space="preserve"> من فرق الغلاة</w:t>
      </w:r>
      <w:r w:rsidR="007F733B" w:rsidRPr="00E42D93">
        <w:rPr>
          <w:rFonts w:cs="mylotus" w:hint="cs"/>
          <w:sz w:val="30"/>
          <w:szCs w:val="27"/>
          <w:rtl/>
        </w:rPr>
        <w:t>.</w:t>
      </w:r>
    </w:p>
    <w:p w:rsidR="008C2664" w:rsidRPr="00E42D93" w:rsidRDefault="008C2664" w:rsidP="00E54F58">
      <w:pPr>
        <w:widowControl w:val="0"/>
        <w:spacing w:line="228" w:lineRule="auto"/>
        <w:ind w:firstLine="340"/>
        <w:jc w:val="both"/>
        <w:rPr>
          <w:rFonts w:cs="mylotus" w:hint="cs"/>
          <w:sz w:val="30"/>
          <w:szCs w:val="27"/>
          <w:rtl/>
        </w:rPr>
      </w:pPr>
      <w:r w:rsidRPr="00E42D93">
        <w:rPr>
          <w:rFonts w:cs="mylotus" w:hint="cs"/>
          <w:sz w:val="30"/>
          <w:szCs w:val="27"/>
          <w:rtl/>
        </w:rPr>
        <w:t xml:space="preserve">وقد بذل أئمة أهل البيت </w:t>
      </w:r>
      <w:r w:rsidR="007F733B" w:rsidRPr="00E42D93">
        <w:rPr>
          <w:rFonts w:cs="mylotus" w:hint="cs"/>
          <w:sz w:val="30"/>
          <w:szCs w:val="27"/>
          <w:rtl/>
        </w:rPr>
        <w:t>-</w:t>
      </w:r>
      <w:r w:rsidR="007859A7" w:rsidRPr="00E42D93">
        <w:rPr>
          <w:rFonts w:cs="mylotus" w:hint="cs"/>
          <w:sz w:val="30"/>
          <w:szCs w:val="27"/>
          <w:rtl/>
        </w:rPr>
        <w:t>عَليهِمُ السَّلام</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جه</w:t>
      </w:r>
      <w:r w:rsidR="007859A7" w:rsidRPr="00E42D93">
        <w:rPr>
          <w:rFonts w:cs="mylotus" w:hint="cs"/>
          <w:sz w:val="30"/>
          <w:szCs w:val="27"/>
          <w:rtl/>
        </w:rPr>
        <w:t>و</w:t>
      </w:r>
      <w:r w:rsidRPr="00E42D93">
        <w:rPr>
          <w:rFonts w:cs="mylotus" w:hint="cs"/>
          <w:sz w:val="30"/>
          <w:szCs w:val="27"/>
          <w:rtl/>
        </w:rPr>
        <w:t>داً كبير</w:t>
      </w:r>
      <w:r w:rsidR="007859A7" w:rsidRPr="00E42D93">
        <w:rPr>
          <w:rFonts w:cs="mylotus" w:hint="cs"/>
          <w:sz w:val="30"/>
          <w:szCs w:val="27"/>
          <w:rtl/>
        </w:rPr>
        <w:t>ةً</w:t>
      </w:r>
      <w:r w:rsidRPr="00E42D93">
        <w:rPr>
          <w:rFonts w:cs="mylotus" w:hint="cs"/>
          <w:sz w:val="30"/>
          <w:szCs w:val="27"/>
          <w:rtl/>
        </w:rPr>
        <w:t xml:space="preserve"> في فضح </w:t>
      </w:r>
      <w:r w:rsidR="007859A7" w:rsidRPr="00E42D93">
        <w:rPr>
          <w:rFonts w:cs="mylotus" w:hint="cs"/>
          <w:sz w:val="30"/>
          <w:szCs w:val="27"/>
          <w:rtl/>
        </w:rPr>
        <w:t>أولئك</w:t>
      </w:r>
      <w:r w:rsidRPr="00E42D93">
        <w:rPr>
          <w:rFonts w:cs="mylotus" w:hint="cs"/>
          <w:sz w:val="30"/>
          <w:szCs w:val="27"/>
          <w:rtl/>
        </w:rPr>
        <w:t xml:space="preserve"> الغلاة </w:t>
      </w:r>
      <w:r w:rsidR="007859A7" w:rsidRPr="00E42D93">
        <w:rPr>
          <w:rFonts w:cs="mylotus" w:hint="cs"/>
          <w:sz w:val="30"/>
          <w:szCs w:val="27"/>
          <w:rtl/>
        </w:rPr>
        <w:t>وإعلان البراءة من أقاويلهم و</w:t>
      </w:r>
      <w:r w:rsidR="00815519" w:rsidRPr="00E42D93">
        <w:rPr>
          <w:rFonts w:cs="mylotus" w:hint="cs"/>
          <w:sz w:val="30"/>
          <w:szCs w:val="27"/>
          <w:rtl/>
        </w:rPr>
        <w:t xml:space="preserve">من </w:t>
      </w:r>
      <w:r w:rsidR="007859A7" w:rsidRPr="00E42D93">
        <w:rPr>
          <w:rFonts w:cs="mylotus" w:hint="cs"/>
          <w:sz w:val="30"/>
          <w:szCs w:val="27"/>
          <w:rtl/>
        </w:rPr>
        <w:t xml:space="preserve">غلوِّهم </w:t>
      </w:r>
      <w:r w:rsidR="00815519" w:rsidRPr="00E42D93">
        <w:rPr>
          <w:rFonts w:cs="mylotus" w:hint="cs"/>
          <w:sz w:val="30"/>
          <w:szCs w:val="27"/>
          <w:rtl/>
        </w:rPr>
        <w:t xml:space="preserve">هذا </w:t>
      </w:r>
      <w:r w:rsidR="007859A7" w:rsidRPr="00E42D93">
        <w:rPr>
          <w:rFonts w:cs="mylotus" w:hint="cs"/>
          <w:sz w:val="30"/>
          <w:szCs w:val="27"/>
          <w:rtl/>
        </w:rPr>
        <w:t>في حقِّهم</w:t>
      </w:r>
      <w:r w:rsidR="007F733B" w:rsidRPr="00E42D93">
        <w:rPr>
          <w:rFonts w:cs="mylotus" w:hint="cs"/>
          <w:sz w:val="30"/>
          <w:szCs w:val="27"/>
          <w:rtl/>
        </w:rPr>
        <w:t>،</w:t>
      </w:r>
      <w:r w:rsidR="007859A7" w:rsidRPr="00E42D93">
        <w:rPr>
          <w:rFonts w:cs="mylotus" w:hint="cs"/>
          <w:sz w:val="30"/>
          <w:szCs w:val="27"/>
          <w:rtl/>
        </w:rPr>
        <w:t xml:space="preserve"> </w:t>
      </w:r>
      <w:r w:rsidRPr="00E42D93">
        <w:rPr>
          <w:rFonts w:cs="mylotus" w:hint="cs"/>
          <w:sz w:val="30"/>
          <w:szCs w:val="27"/>
          <w:rtl/>
        </w:rPr>
        <w:t>ولعن</w:t>
      </w:r>
      <w:r w:rsidR="007859A7" w:rsidRPr="00E42D93">
        <w:rPr>
          <w:rFonts w:cs="mylotus" w:hint="cs"/>
          <w:sz w:val="30"/>
          <w:szCs w:val="27"/>
          <w:rtl/>
        </w:rPr>
        <w:t>و</w:t>
      </w:r>
      <w:r w:rsidRPr="00E42D93">
        <w:rPr>
          <w:rFonts w:cs="mylotus" w:hint="cs"/>
          <w:sz w:val="30"/>
          <w:szCs w:val="27"/>
          <w:rtl/>
        </w:rPr>
        <w:t xml:space="preserve">هم </w:t>
      </w:r>
      <w:r w:rsidR="007859A7" w:rsidRPr="00E42D93">
        <w:rPr>
          <w:rFonts w:cs="mylotus" w:hint="cs"/>
          <w:sz w:val="30"/>
          <w:szCs w:val="27"/>
          <w:rtl/>
        </w:rPr>
        <w:t>وحذَّروا</w:t>
      </w:r>
      <w:r w:rsidRPr="00E42D93">
        <w:rPr>
          <w:rFonts w:cs="mylotus" w:hint="cs"/>
          <w:sz w:val="30"/>
          <w:szCs w:val="27"/>
          <w:rtl/>
        </w:rPr>
        <w:t xml:space="preserve"> من أخطارهم وأفكارهم</w:t>
      </w:r>
      <w:r w:rsidR="007F733B" w:rsidRPr="00E42D93">
        <w:rPr>
          <w:rFonts w:cs="mylotus" w:hint="cs"/>
          <w:sz w:val="30"/>
          <w:szCs w:val="27"/>
          <w:rtl/>
        </w:rPr>
        <w:t>،</w:t>
      </w:r>
      <w:r w:rsidRPr="00E42D93">
        <w:rPr>
          <w:rFonts w:cs="mylotus" w:hint="cs"/>
          <w:sz w:val="30"/>
          <w:szCs w:val="27"/>
          <w:rtl/>
        </w:rPr>
        <w:t xml:space="preserve"> كما بذل علماء الرجال </w:t>
      </w:r>
      <w:r w:rsidR="007F733B" w:rsidRPr="00E42D93">
        <w:rPr>
          <w:rFonts w:cs="mylotus" w:hint="cs"/>
          <w:sz w:val="30"/>
          <w:szCs w:val="27"/>
          <w:rtl/>
        </w:rPr>
        <w:t>(</w:t>
      </w:r>
      <w:r w:rsidRPr="00E42D93">
        <w:rPr>
          <w:rFonts w:cs="mylotus" w:hint="cs"/>
          <w:sz w:val="30"/>
          <w:szCs w:val="27"/>
          <w:rtl/>
        </w:rPr>
        <w:t>من الشيعة الإمامية</w:t>
      </w:r>
      <w:r w:rsidR="007F733B" w:rsidRPr="00E42D93">
        <w:rPr>
          <w:rFonts w:cs="mylotus" w:hint="cs"/>
          <w:sz w:val="30"/>
          <w:szCs w:val="27"/>
          <w:rtl/>
        </w:rPr>
        <w:t>)</w:t>
      </w:r>
      <w:r w:rsidRPr="00E42D93">
        <w:rPr>
          <w:rFonts w:cs="mylotus" w:hint="cs"/>
          <w:sz w:val="30"/>
          <w:szCs w:val="27"/>
          <w:rtl/>
        </w:rPr>
        <w:t xml:space="preserve"> جهوداً مشكورةً في تعقُّب </w:t>
      </w:r>
      <w:r w:rsidR="007859A7" w:rsidRPr="00E42D93">
        <w:rPr>
          <w:rFonts w:cs="mylotus" w:hint="cs"/>
          <w:sz w:val="30"/>
          <w:szCs w:val="27"/>
          <w:rtl/>
        </w:rPr>
        <w:t xml:space="preserve">أولئك الغلاة </w:t>
      </w:r>
      <w:r w:rsidRPr="00E42D93">
        <w:rPr>
          <w:rFonts w:cs="mylotus" w:hint="cs"/>
          <w:sz w:val="30"/>
          <w:szCs w:val="27"/>
          <w:rtl/>
        </w:rPr>
        <w:t xml:space="preserve">وفضحهم </w:t>
      </w:r>
      <w:r w:rsidRPr="00E42D93">
        <w:rPr>
          <w:rFonts w:cs="mylotus" w:hint="cs"/>
          <w:sz w:val="30"/>
          <w:szCs w:val="27"/>
          <w:rtl/>
        </w:rPr>
        <w:lastRenderedPageBreak/>
        <w:t>وبيان أحوالهم</w:t>
      </w:r>
      <w:r w:rsidR="007859A7" w:rsidRPr="00E42D93">
        <w:rPr>
          <w:rFonts w:cs="mylotus" w:hint="cs"/>
          <w:sz w:val="30"/>
          <w:szCs w:val="27"/>
          <w:rtl/>
        </w:rPr>
        <w:t xml:space="preserve"> </w:t>
      </w:r>
      <w:r w:rsidR="003E208B" w:rsidRPr="00E42D93">
        <w:rPr>
          <w:rFonts w:cs="mylotus" w:hint="cs"/>
          <w:sz w:val="30"/>
          <w:szCs w:val="27"/>
          <w:rtl/>
        </w:rPr>
        <w:t>و</w:t>
      </w:r>
      <w:r w:rsidR="007859A7" w:rsidRPr="00E42D93">
        <w:rPr>
          <w:rFonts w:cs="mylotus" w:hint="cs"/>
          <w:sz w:val="30"/>
          <w:szCs w:val="27"/>
          <w:rtl/>
        </w:rPr>
        <w:t>أخبارهم</w:t>
      </w:r>
      <w:r w:rsidR="007F733B" w:rsidRPr="00E42D93">
        <w:rPr>
          <w:rFonts w:cs="mylotus" w:hint="cs"/>
          <w:sz w:val="30"/>
          <w:szCs w:val="27"/>
          <w:rtl/>
        </w:rPr>
        <w:t>،</w:t>
      </w:r>
      <w:r w:rsidRPr="00E42D93">
        <w:rPr>
          <w:rFonts w:cs="mylotus" w:hint="cs"/>
          <w:sz w:val="30"/>
          <w:szCs w:val="27"/>
          <w:rtl/>
        </w:rPr>
        <w:t xml:space="preserve"> وقد أجمع علماء الشيعة الأصوليون المحققون على تكفير الغلاة وتضليل أقاويلهم </w:t>
      </w:r>
      <w:r w:rsidR="003E208B" w:rsidRPr="00E42D93">
        <w:rPr>
          <w:rFonts w:cs="mylotus" w:hint="cs"/>
          <w:sz w:val="30"/>
          <w:szCs w:val="27"/>
          <w:rtl/>
        </w:rPr>
        <w:t>واعتبارهم نجسين</w:t>
      </w:r>
      <w:r w:rsidR="007F733B" w:rsidRPr="00E42D93">
        <w:rPr>
          <w:rFonts w:cs="mylotus" w:hint="cs"/>
          <w:sz w:val="30"/>
          <w:szCs w:val="27"/>
          <w:rtl/>
        </w:rPr>
        <w:t>،</w:t>
      </w:r>
      <w:r w:rsidR="003E208B" w:rsidRPr="00E42D93">
        <w:rPr>
          <w:rFonts w:cs="mylotus" w:hint="cs"/>
          <w:sz w:val="30"/>
          <w:szCs w:val="27"/>
          <w:rtl/>
        </w:rPr>
        <w:t xml:space="preserve"> </w:t>
      </w:r>
      <w:r w:rsidRPr="00E42D93">
        <w:rPr>
          <w:rFonts w:cs="mylotus" w:hint="cs"/>
          <w:sz w:val="30"/>
          <w:szCs w:val="27"/>
          <w:rtl/>
        </w:rPr>
        <w:t xml:space="preserve">حتى قال مرجع الشيعة الإمامية الأعلى في عصره السيد أبو القاسم الخوئي </w:t>
      </w:r>
      <w:r w:rsidR="007F733B" w:rsidRPr="00E42D93">
        <w:rPr>
          <w:rFonts w:cs="mylotus" w:hint="cs"/>
          <w:sz w:val="30"/>
          <w:szCs w:val="27"/>
          <w:rtl/>
        </w:rPr>
        <w:t>(</w:t>
      </w:r>
      <w:r w:rsidRPr="00E42D93">
        <w:rPr>
          <w:rFonts w:cs="mylotus" w:hint="cs"/>
          <w:sz w:val="30"/>
          <w:szCs w:val="27"/>
          <w:rtl/>
        </w:rPr>
        <w:t>رح</w:t>
      </w:r>
      <w:r w:rsidR="007F733B" w:rsidRPr="00E42D93">
        <w:rPr>
          <w:rFonts w:cs="mylotus" w:hint="cs"/>
          <w:sz w:val="30"/>
          <w:szCs w:val="27"/>
          <w:rtl/>
        </w:rPr>
        <w:t>)</w:t>
      </w:r>
      <w:r w:rsidRPr="00E42D93">
        <w:rPr>
          <w:rFonts w:cs="mylotus" w:hint="cs"/>
          <w:sz w:val="30"/>
          <w:szCs w:val="27"/>
          <w:rtl/>
        </w:rPr>
        <w:t xml:space="preserve"> في فتواه الشهيرة حول المفوِّضة الغلاة</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 xml:space="preserve">إن الكتاب العزيز </w:t>
      </w:r>
      <w:r w:rsidR="007F733B" w:rsidRPr="00E42D93">
        <w:rPr>
          <w:rFonts w:cs="mylotus" w:hint="cs"/>
          <w:sz w:val="30"/>
          <w:szCs w:val="27"/>
          <w:rtl/>
        </w:rPr>
        <w:t>(</w:t>
      </w:r>
      <w:r w:rsidRPr="00E42D93">
        <w:rPr>
          <w:rFonts w:cs="mylotus" w:hint="cs"/>
          <w:sz w:val="30"/>
          <w:szCs w:val="27"/>
          <w:rtl/>
        </w:rPr>
        <w:t>أي القرآن</w:t>
      </w:r>
      <w:r w:rsidR="007F733B" w:rsidRPr="00E42D93">
        <w:rPr>
          <w:rFonts w:cs="mylotus" w:hint="cs"/>
          <w:sz w:val="30"/>
          <w:szCs w:val="27"/>
          <w:rtl/>
        </w:rPr>
        <w:t>)</w:t>
      </w:r>
      <w:r w:rsidRPr="00E42D93">
        <w:rPr>
          <w:rFonts w:cs="mylotus" w:hint="cs"/>
          <w:sz w:val="30"/>
          <w:szCs w:val="27"/>
          <w:rtl/>
        </w:rPr>
        <w:t xml:space="preserve"> يدلُّ على أن الأمور الراجعة إلى التكوين والتشريع كلها بيد الله سبحانه </w:t>
      </w:r>
      <w:r w:rsidR="007F733B" w:rsidRPr="00E42D93">
        <w:rPr>
          <w:rFonts w:cs="mylotus" w:hint="cs"/>
          <w:sz w:val="30"/>
          <w:szCs w:val="27"/>
          <w:rtl/>
        </w:rPr>
        <w:t>(</w:t>
      </w:r>
      <w:r w:rsidRPr="00E42D93">
        <w:rPr>
          <w:rFonts w:cs="mylotus" w:hint="cs"/>
          <w:sz w:val="30"/>
          <w:szCs w:val="27"/>
          <w:rtl/>
        </w:rPr>
        <w:t>إلى أن قال</w:t>
      </w:r>
      <w:r w:rsidR="007F733B" w:rsidRPr="00E42D93">
        <w:rPr>
          <w:rFonts w:cs="mylotus" w:hint="cs"/>
          <w:sz w:val="30"/>
          <w:szCs w:val="27"/>
          <w:rtl/>
        </w:rPr>
        <w:t>):</w:t>
      </w:r>
      <w:r w:rsidRPr="00E42D93">
        <w:rPr>
          <w:rFonts w:cs="mylotus" w:hint="cs"/>
          <w:sz w:val="30"/>
          <w:szCs w:val="27"/>
          <w:rtl/>
        </w:rPr>
        <w:t xml:space="preserve"> فهذا</w:t>
      </w:r>
      <w:r w:rsidR="003E208B" w:rsidRPr="00E42D93">
        <w:rPr>
          <w:rFonts w:cs="mylotus" w:hint="cs"/>
          <w:sz w:val="30"/>
          <w:szCs w:val="27"/>
          <w:rtl/>
        </w:rPr>
        <w:t xml:space="preserve"> الاعتقاد [أي الغلوّ والتفويض] إ</w:t>
      </w:r>
      <w:r w:rsidRPr="00E42D93">
        <w:rPr>
          <w:rFonts w:cs="mylotus" w:hint="cs"/>
          <w:sz w:val="30"/>
          <w:szCs w:val="27"/>
          <w:rtl/>
        </w:rPr>
        <w:t>نكارٌ للضروري</w:t>
      </w:r>
      <w:r w:rsidR="007F733B" w:rsidRPr="00E42D93">
        <w:rPr>
          <w:rFonts w:cs="mylotus" w:hint="cs"/>
          <w:sz w:val="30"/>
          <w:szCs w:val="27"/>
          <w:rtl/>
        </w:rPr>
        <w:t>..</w:t>
      </w:r>
      <w:r w:rsidRPr="00E42D93">
        <w:rPr>
          <w:rFonts w:cs="mylotus" w:hint="cs"/>
          <w:sz w:val="30"/>
          <w:szCs w:val="27"/>
          <w:rtl/>
        </w:rPr>
        <w:t xml:space="preserve">فيبتني كفر هذه الطائفة </w:t>
      </w:r>
      <w:r w:rsidR="007F733B" w:rsidRPr="00E42D93">
        <w:rPr>
          <w:rFonts w:cs="mylotus" w:hint="cs"/>
          <w:sz w:val="30"/>
          <w:szCs w:val="27"/>
          <w:rtl/>
        </w:rPr>
        <w:t>(</w:t>
      </w:r>
      <w:r w:rsidRPr="00E42D93">
        <w:rPr>
          <w:rFonts w:cs="mylotus" w:hint="cs"/>
          <w:sz w:val="30"/>
          <w:szCs w:val="27"/>
          <w:rtl/>
        </w:rPr>
        <w:t>الغلاة والمفوضة</w:t>
      </w:r>
      <w:r w:rsidR="007F733B" w:rsidRPr="00E42D93">
        <w:rPr>
          <w:rFonts w:cs="mylotus" w:hint="cs"/>
          <w:sz w:val="30"/>
          <w:szCs w:val="27"/>
          <w:rtl/>
        </w:rPr>
        <w:t>»).</w:t>
      </w:r>
    </w:p>
    <w:p w:rsidR="004D37A6" w:rsidRPr="00E42D93" w:rsidRDefault="007859A7"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لكن الغلاة تمك</w:t>
      </w:r>
      <w:r w:rsidR="004D37A6" w:rsidRPr="00E42D93">
        <w:rPr>
          <w:rFonts w:cs="mylotus" w:hint="cs"/>
          <w:sz w:val="30"/>
          <w:szCs w:val="27"/>
          <w:rtl/>
        </w:rPr>
        <w:t>ّ</w:t>
      </w:r>
      <w:r w:rsidRPr="00E42D93">
        <w:rPr>
          <w:rFonts w:cs="mylotus" w:hint="cs"/>
          <w:sz w:val="30"/>
          <w:szCs w:val="27"/>
          <w:rtl/>
        </w:rPr>
        <w:t xml:space="preserve">نوا </w:t>
      </w:r>
      <w:r w:rsidR="003E208B" w:rsidRPr="00E42D93">
        <w:rPr>
          <w:rFonts w:cs="mylotus" w:hint="cs"/>
          <w:sz w:val="30"/>
          <w:szCs w:val="27"/>
          <w:rtl/>
        </w:rPr>
        <w:t xml:space="preserve">قديماً </w:t>
      </w:r>
      <w:r w:rsidRPr="00E42D93">
        <w:rPr>
          <w:rFonts w:cs="mylotus" w:hint="cs"/>
          <w:sz w:val="30"/>
          <w:szCs w:val="27"/>
          <w:rtl/>
        </w:rPr>
        <w:t>من دس</w:t>
      </w:r>
      <w:r w:rsidR="003E208B" w:rsidRPr="00E42D93">
        <w:rPr>
          <w:rFonts w:cs="mylotus" w:hint="cs"/>
          <w:sz w:val="30"/>
          <w:szCs w:val="27"/>
          <w:rtl/>
        </w:rPr>
        <w:t>ِّ</w:t>
      </w:r>
      <w:r w:rsidRPr="00E42D93">
        <w:rPr>
          <w:rFonts w:cs="mylotus" w:hint="cs"/>
          <w:sz w:val="30"/>
          <w:szCs w:val="27"/>
          <w:rtl/>
        </w:rPr>
        <w:t xml:space="preserve"> كثير من الأخبار </w:t>
      </w:r>
      <w:r w:rsidR="003E208B" w:rsidRPr="00E42D93">
        <w:rPr>
          <w:rFonts w:cs="mylotus" w:hint="cs"/>
          <w:sz w:val="30"/>
          <w:szCs w:val="27"/>
          <w:rtl/>
        </w:rPr>
        <w:t>المختلقة و</w:t>
      </w:r>
      <w:r w:rsidRPr="00E42D93">
        <w:rPr>
          <w:rFonts w:cs="mylotus" w:hint="cs"/>
          <w:sz w:val="30"/>
          <w:szCs w:val="27"/>
          <w:rtl/>
        </w:rPr>
        <w:t xml:space="preserve">القصص </w:t>
      </w:r>
      <w:r w:rsidR="003E208B" w:rsidRPr="00E42D93">
        <w:rPr>
          <w:rFonts w:cs="mylotus" w:hint="cs"/>
          <w:sz w:val="30"/>
          <w:szCs w:val="27"/>
          <w:rtl/>
        </w:rPr>
        <w:t>الملفَّقة الطافحة بالغلوّ بين الشيعة</w:t>
      </w:r>
      <w:r w:rsidR="007F733B" w:rsidRPr="00E42D93">
        <w:rPr>
          <w:rFonts w:cs="mylotus" w:hint="cs"/>
          <w:sz w:val="30"/>
          <w:szCs w:val="27"/>
          <w:rtl/>
        </w:rPr>
        <w:t>،</w:t>
      </w:r>
      <w:r w:rsidRPr="00E42D93">
        <w:rPr>
          <w:rFonts w:cs="mylotus" w:hint="cs"/>
          <w:sz w:val="30"/>
          <w:szCs w:val="27"/>
          <w:rtl/>
        </w:rPr>
        <w:t xml:space="preserve"> </w:t>
      </w:r>
      <w:r w:rsidR="003E208B" w:rsidRPr="00E42D93">
        <w:rPr>
          <w:rFonts w:cs="mylotus" w:hint="cs"/>
          <w:sz w:val="30"/>
          <w:szCs w:val="27"/>
          <w:rtl/>
        </w:rPr>
        <w:t>ف</w:t>
      </w:r>
      <w:r w:rsidR="00FE5373" w:rsidRPr="00E42D93">
        <w:rPr>
          <w:rFonts w:cs="mylotus" w:hint="cs"/>
          <w:sz w:val="30"/>
          <w:szCs w:val="27"/>
          <w:rtl/>
        </w:rPr>
        <w:t>بذروا</w:t>
      </w:r>
      <w:r w:rsidR="0026251D" w:rsidRPr="00E42D93">
        <w:rPr>
          <w:rFonts w:cs="mylotus" w:hint="cs"/>
          <w:sz w:val="30"/>
          <w:szCs w:val="27"/>
          <w:rtl/>
        </w:rPr>
        <w:t xml:space="preserve"> بذلك</w:t>
      </w:r>
      <w:r w:rsidRPr="00E42D93">
        <w:rPr>
          <w:rFonts w:cs="mylotus" w:hint="cs"/>
          <w:sz w:val="30"/>
          <w:szCs w:val="27"/>
          <w:rtl/>
        </w:rPr>
        <w:t xml:space="preserve"> بذور</w:t>
      </w:r>
      <w:r w:rsidR="00FE5373" w:rsidRPr="00E42D93">
        <w:rPr>
          <w:rFonts w:cs="mylotus" w:hint="cs"/>
          <w:sz w:val="30"/>
          <w:szCs w:val="27"/>
          <w:rtl/>
        </w:rPr>
        <w:t>اً</w:t>
      </w:r>
      <w:r w:rsidRPr="00E42D93">
        <w:rPr>
          <w:rFonts w:cs="mylotus" w:hint="cs"/>
          <w:sz w:val="30"/>
          <w:szCs w:val="27"/>
          <w:rtl/>
        </w:rPr>
        <w:t xml:space="preserve"> </w:t>
      </w:r>
      <w:r w:rsidR="00FE5373" w:rsidRPr="00E42D93">
        <w:rPr>
          <w:rFonts w:cs="mylotus" w:hint="cs"/>
          <w:sz w:val="30"/>
          <w:szCs w:val="27"/>
          <w:rtl/>
        </w:rPr>
        <w:t xml:space="preserve">خبيثة </w:t>
      </w:r>
      <w:r w:rsidR="00866374" w:rsidRPr="00E42D93">
        <w:rPr>
          <w:rFonts w:cs="mylotus" w:hint="cs"/>
          <w:sz w:val="30"/>
          <w:szCs w:val="27"/>
          <w:rtl/>
        </w:rPr>
        <w:t xml:space="preserve">للغلوِّ </w:t>
      </w:r>
      <w:r w:rsidR="003E208B" w:rsidRPr="00E42D93">
        <w:rPr>
          <w:rFonts w:cs="mylotus" w:hint="cs"/>
          <w:sz w:val="30"/>
          <w:szCs w:val="27"/>
          <w:rtl/>
        </w:rPr>
        <w:t>يمكنها</w:t>
      </w:r>
      <w:r w:rsidR="00866374" w:rsidRPr="00E42D93">
        <w:rPr>
          <w:rFonts w:cs="mylotus" w:hint="cs"/>
          <w:sz w:val="30"/>
          <w:szCs w:val="27"/>
          <w:rtl/>
        </w:rPr>
        <w:t xml:space="preserve"> أن </w:t>
      </w:r>
      <w:r w:rsidR="00FE5373" w:rsidRPr="00E42D93">
        <w:rPr>
          <w:rFonts w:cs="mylotus" w:hint="cs"/>
          <w:sz w:val="30"/>
          <w:szCs w:val="27"/>
          <w:rtl/>
        </w:rPr>
        <w:t>ت</w:t>
      </w:r>
      <w:r w:rsidR="0026251D" w:rsidRPr="00E42D93">
        <w:rPr>
          <w:rFonts w:cs="mylotus" w:hint="cs"/>
          <w:sz w:val="30"/>
          <w:szCs w:val="27"/>
          <w:rtl/>
        </w:rPr>
        <w:t>ُ</w:t>
      </w:r>
      <w:r w:rsidR="00FE5373" w:rsidRPr="00E42D93">
        <w:rPr>
          <w:rFonts w:cs="mylotus" w:hint="cs"/>
          <w:sz w:val="30"/>
          <w:szCs w:val="27"/>
          <w:rtl/>
        </w:rPr>
        <w:t>ن</w:t>
      </w:r>
      <w:r w:rsidR="0026251D" w:rsidRPr="00E42D93">
        <w:rPr>
          <w:rFonts w:cs="mylotus" w:hint="cs"/>
          <w:sz w:val="30"/>
          <w:szCs w:val="27"/>
          <w:rtl/>
        </w:rPr>
        <w:t>ْ</w:t>
      </w:r>
      <w:r w:rsidR="00FE5373" w:rsidRPr="00E42D93">
        <w:rPr>
          <w:rFonts w:cs="mylotus" w:hint="cs"/>
          <w:sz w:val="30"/>
          <w:szCs w:val="27"/>
          <w:rtl/>
        </w:rPr>
        <w:t>ب</w:t>
      </w:r>
      <w:r w:rsidR="0026251D" w:rsidRPr="00E42D93">
        <w:rPr>
          <w:rFonts w:cs="mylotus" w:hint="cs"/>
          <w:sz w:val="30"/>
          <w:szCs w:val="27"/>
          <w:rtl/>
        </w:rPr>
        <w:t>ِ</w:t>
      </w:r>
      <w:r w:rsidR="00FE5373" w:rsidRPr="00E42D93">
        <w:rPr>
          <w:rFonts w:cs="mylotus" w:hint="cs"/>
          <w:sz w:val="30"/>
          <w:szCs w:val="27"/>
          <w:rtl/>
        </w:rPr>
        <w:t>ت</w:t>
      </w:r>
      <w:r w:rsidR="0026251D" w:rsidRPr="00E42D93">
        <w:rPr>
          <w:rFonts w:cs="mylotus" w:hint="cs"/>
          <w:sz w:val="30"/>
          <w:szCs w:val="27"/>
          <w:rtl/>
        </w:rPr>
        <w:t>ُ</w:t>
      </w:r>
      <w:r w:rsidR="00FE5373" w:rsidRPr="00E42D93">
        <w:rPr>
          <w:rFonts w:cs="mylotus" w:hint="cs"/>
          <w:sz w:val="30"/>
          <w:szCs w:val="27"/>
          <w:rtl/>
        </w:rPr>
        <w:t xml:space="preserve"> في كل</w:t>
      </w:r>
      <w:r w:rsidR="0026251D" w:rsidRPr="00E42D93">
        <w:rPr>
          <w:rFonts w:cs="mylotus" w:hint="cs"/>
          <w:sz w:val="30"/>
          <w:szCs w:val="27"/>
          <w:rtl/>
        </w:rPr>
        <w:t>ِّ</w:t>
      </w:r>
      <w:r w:rsidR="00FE5373" w:rsidRPr="00E42D93">
        <w:rPr>
          <w:rFonts w:cs="mylotus" w:hint="cs"/>
          <w:sz w:val="30"/>
          <w:szCs w:val="27"/>
          <w:rtl/>
        </w:rPr>
        <w:t xml:space="preserve"> </w:t>
      </w:r>
      <w:r w:rsidR="004D37A6" w:rsidRPr="00E42D93">
        <w:rPr>
          <w:rFonts w:cs="mylotus" w:hint="cs"/>
          <w:sz w:val="30"/>
          <w:szCs w:val="27"/>
          <w:rtl/>
        </w:rPr>
        <w:t>عصرٍ</w:t>
      </w:r>
      <w:r w:rsidR="00FE5373" w:rsidRPr="00E42D93">
        <w:rPr>
          <w:rFonts w:cs="mylotus" w:hint="cs"/>
          <w:sz w:val="30"/>
          <w:szCs w:val="27"/>
          <w:rtl/>
        </w:rPr>
        <w:t xml:space="preserve"> وزمان غلاةً منحرفين يحيون أقاويل أسلا</w:t>
      </w:r>
      <w:r w:rsidR="00815519" w:rsidRPr="00E42D93">
        <w:rPr>
          <w:rFonts w:cs="mylotus" w:hint="cs"/>
          <w:sz w:val="30"/>
          <w:szCs w:val="27"/>
          <w:rtl/>
        </w:rPr>
        <w:t>فهم من الغلاة القدماء لا</w:t>
      </w:r>
      <w:r w:rsidR="00FE5373" w:rsidRPr="00E42D93">
        <w:rPr>
          <w:rFonts w:cs="mylotus" w:hint="cs"/>
          <w:sz w:val="30"/>
          <w:szCs w:val="27"/>
          <w:rtl/>
        </w:rPr>
        <w:t>سيما المفوّضة المل</w:t>
      </w:r>
      <w:r w:rsidR="003E208B" w:rsidRPr="00E42D93">
        <w:rPr>
          <w:rFonts w:cs="mylotus" w:hint="cs"/>
          <w:sz w:val="30"/>
          <w:szCs w:val="27"/>
          <w:rtl/>
        </w:rPr>
        <w:t>ع</w:t>
      </w:r>
      <w:r w:rsidR="00FE5373" w:rsidRPr="00E42D93">
        <w:rPr>
          <w:rFonts w:cs="mylotus" w:hint="cs"/>
          <w:sz w:val="30"/>
          <w:szCs w:val="27"/>
          <w:rtl/>
        </w:rPr>
        <w:t>ونين على لسان الأئمة الطاهرين</w:t>
      </w:r>
      <w:r w:rsidR="007F733B" w:rsidRPr="00E42D93">
        <w:rPr>
          <w:rFonts w:cs="mylotus" w:hint="cs"/>
          <w:sz w:val="30"/>
          <w:szCs w:val="27"/>
          <w:rtl/>
        </w:rPr>
        <w:t>،</w:t>
      </w:r>
      <w:r w:rsidRPr="00E42D93">
        <w:rPr>
          <w:rFonts w:cs="mylotus" w:hint="cs"/>
          <w:sz w:val="30"/>
          <w:szCs w:val="27"/>
          <w:rtl/>
        </w:rPr>
        <w:t xml:space="preserve"> </w:t>
      </w:r>
      <w:r w:rsidR="004D37A6" w:rsidRPr="00E42D93">
        <w:rPr>
          <w:rFonts w:cs="mylotus" w:hint="cs"/>
          <w:sz w:val="30"/>
          <w:szCs w:val="27"/>
          <w:rtl/>
        </w:rPr>
        <w:t xml:space="preserve">وهذا ما كان يحصل </w:t>
      </w:r>
      <w:r w:rsidR="00815519" w:rsidRPr="00E42D93">
        <w:rPr>
          <w:rFonts w:cs="mylotus" w:hint="cs"/>
          <w:sz w:val="30"/>
          <w:szCs w:val="27"/>
          <w:rtl/>
        </w:rPr>
        <w:t>فعلا</w:t>
      </w:r>
      <w:r w:rsidR="00F405AA" w:rsidRPr="00E42D93">
        <w:rPr>
          <w:rFonts w:cs="mylotus" w:hint="cs"/>
          <w:sz w:val="30"/>
          <w:szCs w:val="27"/>
          <w:rtl/>
        </w:rPr>
        <w:t>ً</w:t>
      </w:r>
      <w:r w:rsidR="007F733B" w:rsidRPr="00E42D93">
        <w:rPr>
          <w:rFonts w:cs="mylotus" w:hint="cs"/>
          <w:sz w:val="30"/>
          <w:szCs w:val="27"/>
          <w:rtl/>
        </w:rPr>
        <w:t>،</w:t>
      </w:r>
      <w:r w:rsidR="00815519" w:rsidRPr="00E42D93">
        <w:rPr>
          <w:rFonts w:cs="mylotus" w:hint="cs"/>
          <w:sz w:val="30"/>
          <w:szCs w:val="27"/>
          <w:rtl/>
        </w:rPr>
        <w:t xml:space="preserve"> مما كان يضطر </w:t>
      </w:r>
      <w:r w:rsidR="004D37A6" w:rsidRPr="00E42D93">
        <w:rPr>
          <w:rFonts w:cs="mylotus" w:hint="cs"/>
          <w:sz w:val="30"/>
          <w:szCs w:val="27"/>
          <w:rtl/>
        </w:rPr>
        <w:t>العلماء الأصولي</w:t>
      </w:r>
      <w:r w:rsidR="00815519" w:rsidRPr="00E42D93">
        <w:rPr>
          <w:rFonts w:cs="mylotus" w:hint="cs"/>
          <w:sz w:val="30"/>
          <w:szCs w:val="27"/>
          <w:rtl/>
        </w:rPr>
        <w:t>ي</w:t>
      </w:r>
      <w:r w:rsidR="004D37A6" w:rsidRPr="00E42D93">
        <w:rPr>
          <w:rFonts w:cs="mylotus" w:hint="cs"/>
          <w:sz w:val="30"/>
          <w:szCs w:val="27"/>
          <w:rtl/>
        </w:rPr>
        <w:t xml:space="preserve">ن </w:t>
      </w:r>
      <w:r w:rsidR="00815519" w:rsidRPr="00E42D93">
        <w:rPr>
          <w:rFonts w:cs="mylotus" w:hint="cs"/>
          <w:sz w:val="30"/>
          <w:szCs w:val="27"/>
          <w:rtl/>
        </w:rPr>
        <w:t xml:space="preserve">إلى </w:t>
      </w:r>
      <w:r w:rsidR="004D37A6" w:rsidRPr="00E42D93">
        <w:rPr>
          <w:rFonts w:cs="mylotus" w:hint="cs"/>
          <w:sz w:val="30"/>
          <w:szCs w:val="27"/>
          <w:rtl/>
        </w:rPr>
        <w:t xml:space="preserve">التصدي للتيارات المغالية والتحذير منها </w:t>
      </w:r>
      <w:r w:rsidR="00815519" w:rsidRPr="00E42D93">
        <w:rPr>
          <w:rFonts w:cs="mylotus" w:hint="cs"/>
          <w:sz w:val="30"/>
          <w:szCs w:val="27"/>
          <w:rtl/>
        </w:rPr>
        <w:t xml:space="preserve">ورفض ما تتمسك به من أخبار </w:t>
      </w:r>
      <w:r w:rsidR="004D37A6" w:rsidRPr="00E42D93">
        <w:rPr>
          <w:rFonts w:cs="mylotus" w:hint="cs"/>
          <w:sz w:val="30"/>
          <w:szCs w:val="27"/>
          <w:rtl/>
        </w:rPr>
        <w:t>اعتمادا</w:t>
      </w:r>
      <w:r w:rsidR="00815519" w:rsidRPr="00E42D93">
        <w:rPr>
          <w:rFonts w:cs="mylotus" w:hint="cs"/>
          <w:sz w:val="30"/>
          <w:szCs w:val="27"/>
          <w:rtl/>
        </w:rPr>
        <w:t>ً</w:t>
      </w:r>
      <w:r w:rsidR="004D37A6" w:rsidRPr="00E42D93">
        <w:rPr>
          <w:rFonts w:cs="mylotus" w:hint="cs"/>
          <w:sz w:val="30"/>
          <w:szCs w:val="27"/>
          <w:rtl/>
        </w:rPr>
        <w:t xml:space="preserve"> على القاعدة </w:t>
      </w:r>
      <w:r w:rsidR="00815519" w:rsidRPr="00E42D93">
        <w:rPr>
          <w:rFonts w:cs="mylotus" w:hint="cs"/>
          <w:sz w:val="30"/>
          <w:szCs w:val="27"/>
          <w:rtl/>
        </w:rPr>
        <w:t xml:space="preserve">الذهبية </w:t>
      </w:r>
      <w:r w:rsidR="004D37A6" w:rsidRPr="00E42D93">
        <w:rPr>
          <w:rFonts w:cs="mylotus" w:hint="cs"/>
          <w:sz w:val="30"/>
          <w:szCs w:val="27"/>
          <w:rtl/>
        </w:rPr>
        <w:t xml:space="preserve">العظيمة التي وضعها الأئمة من آل الرسول </w:t>
      </w:r>
      <w:r w:rsidR="007F733B" w:rsidRPr="00E42D93">
        <w:rPr>
          <w:rFonts w:cs="mylotus" w:hint="cs"/>
          <w:sz w:val="30"/>
          <w:szCs w:val="27"/>
          <w:rtl/>
        </w:rPr>
        <w:t>-</w:t>
      </w:r>
      <w:r w:rsidR="004D37A6" w:rsidRPr="00E42D93">
        <w:rPr>
          <w:rFonts w:cs="mylotus" w:hint="cs"/>
          <w:sz w:val="30"/>
          <w:szCs w:val="27"/>
          <w:rtl/>
        </w:rPr>
        <w:t>عَليهِمُ السَّلام</w:t>
      </w:r>
      <w:r w:rsidR="007F733B" w:rsidRPr="00E42D93">
        <w:rPr>
          <w:rFonts w:cs="mylotus" w:hint="cs"/>
          <w:sz w:val="30"/>
          <w:szCs w:val="27"/>
          <w:rtl/>
        </w:rPr>
        <w:t>-</w:t>
      </w:r>
      <w:r w:rsidR="004D37A6" w:rsidRPr="00E42D93">
        <w:rPr>
          <w:rFonts w:cs="mylotus" w:hint="cs"/>
          <w:sz w:val="30"/>
          <w:szCs w:val="27"/>
          <w:rtl/>
        </w:rPr>
        <w:t xml:space="preserve"> </w:t>
      </w:r>
      <w:r w:rsidR="00815519" w:rsidRPr="00E42D93">
        <w:rPr>
          <w:rFonts w:cs="mylotus" w:hint="cs"/>
          <w:sz w:val="30"/>
          <w:szCs w:val="27"/>
          <w:rtl/>
        </w:rPr>
        <w:t>وهي</w:t>
      </w:r>
      <w:r w:rsidR="004D37A6" w:rsidRPr="00E42D93">
        <w:rPr>
          <w:rFonts w:cs="mylotus" w:hint="cs"/>
          <w:sz w:val="30"/>
          <w:szCs w:val="27"/>
          <w:rtl/>
        </w:rPr>
        <w:t xml:space="preserve"> </w:t>
      </w:r>
      <w:r w:rsidR="00815519" w:rsidRPr="00E42D93">
        <w:rPr>
          <w:rFonts w:cs="mylotus" w:hint="cs"/>
          <w:sz w:val="30"/>
          <w:szCs w:val="27"/>
          <w:rtl/>
        </w:rPr>
        <w:t>ال</w:t>
      </w:r>
      <w:r w:rsidR="004D37A6" w:rsidRPr="00E42D93">
        <w:rPr>
          <w:rFonts w:cs="mylotus" w:hint="cs"/>
          <w:sz w:val="30"/>
          <w:szCs w:val="27"/>
          <w:rtl/>
        </w:rPr>
        <w:t>عرض على القرآن الكريم</w:t>
      </w:r>
      <w:r w:rsidR="007F733B" w:rsidRPr="00E42D93">
        <w:rPr>
          <w:rFonts w:cs="mylotus" w:hint="cs"/>
          <w:sz w:val="30"/>
          <w:szCs w:val="27"/>
          <w:rtl/>
        </w:rPr>
        <w:t>،</w:t>
      </w:r>
      <w:r w:rsidR="004D37A6" w:rsidRPr="00E42D93">
        <w:rPr>
          <w:rFonts w:cs="mylotus" w:hint="cs"/>
          <w:sz w:val="30"/>
          <w:szCs w:val="27"/>
          <w:rtl/>
        </w:rPr>
        <w:t xml:space="preserve"> فما وافقه أ</w:t>
      </w:r>
      <w:r w:rsidR="00815519" w:rsidRPr="00E42D93">
        <w:rPr>
          <w:rFonts w:cs="mylotus" w:hint="cs"/>
          <w:sz w:val="30"/>
          <w:szCs w:val="27"/>
          <w:rtl/>
        </w:rPr>
        <w:t>ُ</w:t>
      </w:r>
      <w:r w:rsidR="004D37A6" w:rsidRPr="00E42D93">
        <w:rPr>
          <w:rFonts w:cs="mylotus" w:hint="cs"/>
          <w:sz w:val="30"/>
          <w:szCs w:val="27"/>
          <w:rtl/>
        </w:rPr>
        <w:t>خذ به وما خالفه ض</w:t>
      </w:r>
      <w:r w:rsidR="00815519" w:rsidRPr="00E42D93">
        <w:rPr>
          <w:rFonts w:cs="mylotus" w:hint="cs"/>
          <w:sz w:val="30"/>
          <w:szCs w:val="27"/>
          <w:rtl/>
        </w:rPr>
        <w:t>ُ</w:t>
      </w:r>
      <w:r w:rsidR="004D37A6" w:rsidRPr="00E42D93">
        <w:rPr>
          <w:rFonts w:cs="mylotus" w:hint="cs"/>
          <w:sz w:val="30"/>
          <w:szCs w:val="27"/>
          <w:rtl/>
        </w:rPr>
        <w:t>رب به عرض الحائط</w:t>
      </w:r>
      <w:r w:rsidR="007F733B" w:rsidRPr="00E42D93">
        <w:rPr>
          <w:rFonts w:cs="mylotus" w:hint="cs"/>
          <w:sz w:val="30"/>
          <w:szCs w:val="27"/>
          <w:rtl/>
        </w:rPr>
        <w:t>،</w:t>
      </w:r>
      <w:r w:rsidR="004D37A6" w:rsidRPr="00E42D93">
        <w:rPr>
          <w:rFonts w:cs="mylotus" w:hint="cs"/>
          <w:sz w:val="30"/>
          <w:szCs w:val="27"/>
          <w:rtl/>
        </w:rPr>
        <w:t xml:space="preserve"> </w:t>
      </w:r>
      <w:r w:rsidR="00815519" w:rsidRPr="00E42D93">
        <w:rPr>
          <w:rFonts w:cs="mylotus" w:hint="cs"/>
          <w:sz w:val="30"/>
          <w:szCs w:val="27"/>
          <w:rtl/>
        </w:rPr>
        <w:t xml:space="preserve">فقد وردت </w:t>
      </w:r>
      <w:r w:rsidR="004D37A6" w:rsidRPr="00E42D93">
        <w:rPr>
          <w:rFonts w:cs="mylotus" w:hint="cs"/>
          <w:sz w:val="30"/>
          <w:szCs w:val="27"/>
          <w:rtl/>
        </w:rPr>
        <w:t>عن أئمة أهل البيت</w:t>
      </w:r>
      <w:r w:rsidR="0045545B" w:rsidRPr="00E42D93">
        <w:rPr>
          <w:rFonts w:cs="mylotus" w:hint="cs"/>
          <w:sz w:val="30"/>
          <w:szCs w:val="27"/>
          <w:rtl/>
        </w:rPr>
        <w:t xml:space="preserve"> </w:t>
      </w:r>
      <w:r w:rsidR="0045545B" w:rsidRPr="00E42D93">
        <w:rPr>
          <w:rFonts w:ascii="Abo-thar" w:hAnsi="Abo-thar" w:cs="mylotus"/>
          <w:sz w:val="30"/>
          <w:szCs w:val="27"/>
          <w:rtl/>
        </w:rPr>
        <w:t xml:space="preserve">عليهم السلام </w:t>
      </w:r>
      <w:r w:rsidR="00815519" w:rsidRPr="00E42D93">
        <w:rPr>
          <w:rFonts w:cs="mylotus" w:hint="cs"/>
          <w:sz w:val="30"/>
          <w:szCs w:val="27"/>
          <w:rtl/>
        </w:rPr>
        <w:t xml:space="preserve">نصوص عديدة بهذا المعنى </w:t>
      </w:r>
      <w:r w:rsidR="004D37A6" w:rsidRPr="00E42D93">
        <w:rPr>
          <w:rFonts w:cs="mylotus" w:hint="cs"/>
          <w:sz w:val="30"/>
          <w:szCs w:val="27"/>
          <w:rtl/>
        </w:rPr>
        <w:t xml:space="preserve">كقولهم </w:t>
      </w:r>
      <w:r w:rsidR="007F733B" w:rsidRPr="00E42D93">
        <w:rPr>
          <w:rFonts w:cs="mylotus" w:hint="cs"/>
          <w:sz w:val="30"/>
          <w:szCs w:val="27"/>
          <w:rtl/>
        </w:rPr>
        <w:t>«</w:t>
      </w:r>
      <w:r w:rsidR="004D37A6" w:rsidRPr="00E42D93">
        <w:rPr>
          <w:rFonts w:cs="mylotus"/>
          <w:b/>
          <w:bCs/>
          <w:sz w:val="30"/>
          <w:szCs w:val="27"/>
          <w:rtl/>
        </w:rPr>
        <w:t>لا تقبلوا علينا حديثاً إلا ما وافق الكتاب</w:t>
      </w:r>
      <w:r w:rsidR="00F405AA" w:rsidRPr="00E42D93">
        <w:rPr>
          <w:rFonts w:cs="mylotus" w:hint="cs"/>
          <w:b/>
          <w:bCs/>
          <w:sz w:val="30"/>
          <w:szCs w:val="27"/>
          <w:rtl/>
        </w:rPr>
        <w:t>َ</w:t>
      </w:r>
      <w:r w:rsidR="004D37A6" w:rsidRPr="00E42D93">
        <w:rPr>
          <w:rFonts w:cs="mylotus"/>
          <w:b/>
          <w:bCs/>
          <w:sz w:val="30"/>
          <w:szCs w:val="27"/>
          <w:rtl/>
        </w:rPr>
        <w:t xml:space="preserve"> والس</w:t>
      </w:r>
      <w:r w:rsidR="00F405AA" w:rsidRPr="00E42D93">
        <w:rPr>
          <w:rFonts w:cs="mylotus" w:hint="cs"/>
          <w:b/>
          <w:bCs/>
          <w:sz w:val="30"/>
          <w:szCs w:val="27"/>
          <w:rtl/>
        </w:rPr>
        <w:t>ُّ</w:t>
      </w:r>
      <w:r w:rsidR="004D37A6" w:rsidRPr="00E42D93">
        <w:rPr>
          <w:rFonts w:cs="mylotus"/>
          <w:b/>
          <w:bCs/>
          <w:sz w:val="30"/>
          <w:szCs w:val="27"/>
          <w:rtl/>
        </w:rPr>
        <w:t>ن</w:t>
      </w:r>
      <w:r w:rsidR="00F405AA" w:rsidRPr="00E42D93">
        <w:rPr>
          <w:rFonts w:cs="mylotus" w:hint="cs"/>
          <w:b/>
          <w:bCs/>
          <w:sz w:val="30"/>
          <w:szCs w:val="27"/>
          <w:rtl/>
        </w:rPr>
        <w:t>َّ</w:t>
      </w:r>
      <w:r w:rsidR="004D37A6" w:rsidRPr="00E42D93">
        <w:rPr>
          <w:rFonts w:cs="mylotus"/>
          <w:b/>
          <w:bCs/>
          <w:sz w:val="30"/>
          <w:szCs w:val="27"/>
          <w:rtl/>
        </w:rPr>
        <w:t>ة</w:t>
      </w:r>
      <w:r w:rsidR="00F405AA" w:rsidRPr="00E42D93">
        <w:rPr>
          <w:rFonts w:cs="mylotus" w:hint="cs"/>
          <w:b/>
          <w:bCs/>
          <w:sz w:val="30"/>
          <w:szCs w:val="27"/>
          <w:rtl/>
        </w:rPr>
        <w:t>َ</w:t>
      </w:r>
      <w:r w:rsidR="007F733B" w:rsidRPr="00E42D93">
        <w:rPr>
          <w:rFonts w:cs="mylotus" w:hint="cs"/>
          <w:sz w:val="30"/>
          <w:szCs w:val="27"/>
          <w:rtl/>
        </w:rPr>
        <w:t>»</w:t>
      </w:r>
      <w:r w:rsidR="0045545B" w:rsidRPr="00E42D93">
        <w:rPr>
          <w:rFonts w:cs="mylotus" w:hint="cs"/>
          <w:sz w:val="30"/>
          <w:szCs w:val="27"/>
          <w:rtl/>
        </w:rPr>
        <w:t xml:space="preserve"> و</w:t>
      </w:r>
      <w:r w:rsidR="007F733B" w:rsidRPr="00E42D93">
        <w:rPr>
          <w:rFonts w:cs="mylotus" w:hint="cs"/>
          <w:sz w:val="30"/>
          <w:szCs w:val="27"/>
          <w:rtl/>
        </w:rPr>
        <w:t>«</w:t>
      </w:r>
      <w:r w:rsidR="004D37A6" w:rsidRPr="00E42D93">
        <w:rPr>
          <w:rFonts w:cs="mylotus"/>
          <w:b/>
          <w:bCs/>
          <w:sz w:val="30"/>
          <w:szCs w:val="27"/>
          <w:rtl/>
        </w:rPr>
        <w:t>ما جاءكم من حديث لا ي</w:t>
      </w:r>
      <w:r w:rsidR="00F405AA" w:rsidRPr="00E42D93">
        <w:rPr>
          <w:rFonts w:cs="mylotus" w:hint="cs"/>
          <w:b/>
          <w:bCs/>
          <w:sz w:val="30"/>
          <w:szCs w:val="27"/>
          <w:rtl/>
        </w:rPr>
        <w:t>ُ</w:t>
      </w:r>
      <w:r w:rsidR="004D37A6" w:rsidRPr="00E42D93">
        <w:rPr>
          <w:rFonts w:cs="mylotus"/>
          <w:b/>
          <w:bCs/>
          <w:sz w:val="30"/>
          <w:szCs w:val="27"/>
          <w:rtl/>
        </w:rPr>
        <w:t>صدِّقُه كتابُ الله فهو باطل</w:t>
      </w:r>
      <w:r w:rsidR="007F733B" w:rsidRPr="00E42D93">
        <w:rPr>
          <w:rFonts w:cs="mylotus" w:hint="cs"/>
          <w:sz w:val="30"/>
          <w:szCs w:val="27"/>
          <w:rtl/>
        </w:rPr>
        <w:t>»</w:t>
      </w:r>
      <w:r w:rsidR="004D37A6" w:rsidRPr="00E42D93">
        <w:rPr>
          <w:rFonts w:cs="mylotus" w:hint="cs"/>
          <w:sz w:val="30"/>
          <w:szCs w:val="27"/>
          <w:rtl/>
        </w:rPr>
        <w:t xml:space="preserve"> و</w:t>
      </w:r>
      <w:r w:rsidR="007F733B" w:rsidRPr="00E42D93">
        <w:rPr>
          <w:rFonts w:cs="mylotus" w:hint="cs"/>
          <w:sz w:val="30"/>
          <w:szCs w:val="27"/>
          <w:rtl/>
        </w:rPr>
        <w:t>«</w:t>
      </w:r>
      <w:r w:rsidR="004D37A6" w:rsidRPr="00E42D93">
        <w:rPr>
          <w:rFonts w:cs="mylotus"/>
          <w:b/>
          <w:bCs/>
          <w:sz w:val="30"/>
          <w:szCs w:val="27"/>
          <w:rtl/>
        </w:rPr>
        <w:t>كلُّ شيءٍ مردودٌ إلى كتاب الله والسنَّة</w:t>
      </w:r>
      <w:r w:rsidR="007F733B" w:rsidRPr="00E42D93">
        <w:rPr>
          <w:rFonts w:cs="mylotus"/>
          <w:b/>
          <w:bCs/>
          <w:sz w:val="30"/>
          <w:szCs w:val="27"/>
          <w:rtl/>
        </w:rPr>
        <w:t>،</w:t>
      </w:r>
      <w:r w:rsidR="004D37A6" w:rsidRPr="00E42D93">
        <w:rPr>
          <w:rFonts w:cs="mylotus"/>
          <w:b/>
          <w:bCs/>
          <w:sz w:val="30"/>
          <w:szCs w:val="27"/>
          <w:rtl/>
        </w:rPr>
        <w:t xml:space="preserve"> وكلُّ حديث لا ي</w:t>
      </w:r>
      <w:r w:rsidR="00F405AA" w:rsidRPr="00E42D93">
        <w:rPr>
          <w:rFonts w:cs="mylotus" w:hint="cs"/>
          <w:b/>
          <w:bCs/>
          <w:sz w:val="30"/>
          <w:szCs w:val="27"/>
          <w:rtl/>
        </w:rPr>
        <w:t>ُ</w:t>
      </w:r>
      <w:r w:rsidR="004D37A6" w:rsidRPr="00E42D93">
        <w:rPr>
          <w:rFonts w:cs="mylotus"/>
          <w:b/>
          <w:bCs/>
          <w:sz w:val="30"/>
          <w:szCs w:val="27"/>
          <w:rtl/>
        </w:rPr>
        <w:t>وافق كتاب</w:t>
      </w:r>
      <w:r w:rsidR="00F405AA" w:rsidRPr="00E42D93">
        <w:rPr>
          <w:rFonts w:cs="mylotus" w:hint="cs"/>
          <w:b/>
          <w:bCs/>
          <w:sz w:val="30"/>
          <w:szCs w:val="27"/>
          <w:rtl/>
        </w:rPr>
        <w:t>َ</w:t>
      </w:r>
      <w:r w:rsidR="004D37A6" w:rsidRPr="00E42D93">
        <w:rPr>
          <w:rFonts w:cs="mylotus"/>
          <w:b/>
          <w:bCs/>
          <w:sz w:val="30"/>
          <w:szCs w:val="27"/>
          <w:rtl/>
        </w:rPr>
        <w:t xml:space="preserve"> الله فهو ز</w:t>
      </w:r>
      <w:r w:rsidR="00F405AA" w:rsidRPr="00E42D93">
        <w:rPr>
          <w:rFonts w:cs="mylotus" w:hint="cs"/>
          <w:b/>
          <w:bCs/>
          <w:sz w:val="30"/>
          <w:szCs w:val="27"/>
          <w:rtl/>
        </w:rPr>
        <w:t>ُ</w:t>
      </w:r>
      <w:r w:rsidR="004D37A6" w:rsidRPr="00E42D93">
        <w:rPr>
          <w:rFonts w:cs="mylotus"/>
          <w:b/>
          <w:bCs/>
          <w:sz w:val="30"/>
          <w:szCs w:val="27"/>
          <w:rtl/>
        </w:rPr>
        <w:t>خ</w:t>
      </w:r>
      <w:r w:rsidR="00F405AA" w:rsidRPr="00E42D93">
        <w:rPr>
          <w:rFonts w:cs="mylotus" w:hint="cs"/>
          <w:b/>
          <w:bCs/>
          <w:sz w:val="30"/>
          <w:szCs w:val="27"/>
          <w:rtl/>
        </w:rPr>
        <w:t>ْ</w:t>
      </w:r>
      <w:r w:rsidR="004D37A6" w:rsidRPr="00E42D93">
        <w:rPr>
          <w:rFonts w:cs="mylotus"/>
          <w:b/>
          <w:bCs/>
          <w:sz w:val="30"/>
          <w:szCs w:val="27"/>
          <w:rtl/>
        </w:rPr>
        <w:t>ر</w:t>
      </w:r>
      <w:r w:rsidR="00F405AA" w:rsidRPr="00E42D93">
        <w:rPr>
          <w:rFonts w:cs="mylotus" w:hint="cs"/>
          <w:b/>
          <w:bCs/>
          <w:sz w:val="30"/>
          <w:szCs w:val="27"/>
          <w:rtl/>
        </w:rPr>
        <w:t>ُ</w:t>
      </w:r>
      <w:r w:rsidR="004D37A6" w:rsidRPr="00E42D93">
        <w:rPr>
          <w:rFonts w:cs="mylotus"/>
          <w:b/>
          <w:bCs/>
          <w:sz w:val="30"/>
          <w:szCs w:val="27"/>
          <w:rtl/>
        </w:rPr>
        <w:t>ف</w:t>
      </w:r>
      <w:r w:rsidR="00F405AA" w:rsidRPr="00E42D93">
        <w:rPr>
          <w:rFonts w:cs="mylotus" w:hint="cs"/>
          <w:sz w:val="30"/>
          <w:szCs w:val="27"/>
          <w:rtl/>
        </w:rPr>
        <w:t>ٌ</w:t>
      </w:r>
      <w:r w:rsidR="007F733B" w:rsidRPr="00E42D93">
        <w:rPr>
          <w:rFonts w:cs="mylotus" w:hint="cs"/>
          <w:sz w:val="30"/>
          <w:szCs w:val="27"/>
          <w:rtl/>
        </w:rPr>
        <w:t>»</w:t>
      </w:r>
      <w:r w:rsidR="004D37A6" w:rsidRPr="00E42D93">
        <w:rPr>
          <w:rFonts w:cs="mylotus" w:hint="cs"/>
          <w:sz w:val="30"/>
          <w:szCs w:val="27"/>
          <w:rtl/>
        </w:rPr>
        <w:t xml:space="preserve"> ونحوها من الروايات</w:t>
      </w:r>
      <w:r w:rsidR="007F733B" w:rsidRPr="00106C9B">
        <w:rPr>
          <w:rFonts w:cs="B Lotus"/>
          <w:b/>
          <w:sz w:val="30"/>
          <w:szCs w:val="27"/>
          <w:vertAlign w:val="superscript"/>
          <w:rtl/>
        </w:rPr>
        <w:t>(</w:t>
      </w:r>
      <w:r w:rsidR="004D37A6" w:rsidRPr="00106C9B">
        <w:rPr>
          <w:rStyle w:val="FootnoteReference"/>
          <w:rFonts w:cs="B Lotus"/>
          <w:b/>
          <w:sz w:val="30"/>
          <w:szCs w:val="27"/>
          <w:rtl/>
        </w:rPr>
        <w:footnoteReference w:id="1"/>
      </w:r>
      <w:r w:rsidR="007F733B" w:rsidRPr="00106C9B">
        <w:rPr>
          <w:rFonts w:cs="B Lotus"/>
          <w:b/>
          <w:sz w:val="30"/>
          <w:szCs w:val="27"/>
          <w:vertAlign w:val="superscript"/>
          <w:rtl/>
        </w:rPr>
        <w:t>)</w:t>
      </w:r>
      <w:r w:rsidR="007F733B" w:rsidRPr="00E42D93">
        <w:rPr>
          <w:rFonts w:cs="mylotus" w:hint="cs"/>
          <w:sz w:val="30"/>
          <w:szCs w:val="27"/>
          <w:rtl/>
        </w:rPr>
        <w:t>.</w:t>
      </w:r>
    </w:p>
    <w:p w:rsidR="008C2664" w:rsidRPr="00E42D93" w:rsidRDefault="00F405AA" w:rsidP="004358F0">
      <w:pPr>
        <w:widowControl w:val="0"/>
        <w:spacing w:line="228" w:lineRule="auto"/>
        <w:ind w:firstLine="340"/>
        <w:jc w:val="both"/>
        <w:rPr>
          <w:rFonts w:cs="mylotus" w:hint="cs"/>
          <w:sz w:val="30"/>
          <w:szCs w:val="27"/>
          <w:rtl/>
        </w:rPr>
      </w:pPr>
      <w:r w:rsidRPr="00E42D93">
        <w:rPr>
          <w:rFonts w:cs="mylotus" w:hint="cs"/>
          <w:sz w:val="30"/>
          <w:szCs w:val="27"/>
          <w:rtl/>
        </w:rPr>
        <w:t>و</w:t>
      </w:r>
      <w:r w:rsidR="00FE5373" w:rsidRPr="00E42D93">
        <w:rPr>
          <w:rFonts w:cs="mylotus" w:hint="cs"/>
          <w:sz w:val="30"/>
          <w:szCs w:val="27"/>
          <w:rtl/>
        </w:rPr>
        <w:t xml:space="preserve">في </w:t>
      </w:r>
      <w:r w:rsidR="007859A7" w:rsidRPr="00E42D93">
        <w:rPr>
          <w:rFonts w:cs="mylotus" w:hint="cs"/>
          <w:sz w:val="30"/>
          <w:szCs w:val="27"/>
          <w:rtl/>
        </w:rPr>
        <w:t xml:space="preserve">الستينات من القرن الماضي </w:t>
      </w:r>
      <w:r w:rsidR="007F733B" w:rsidRPr="00E42D93">
        <w:rPr>
          <w:rFonts w:cs="mylotus" w:hint="cs"/>
          <w:sz w:val="30"/>
          <w:szCs w:val="27"/>
          <w:rtl/>
        </w:rPr>
        <w:t>(</w:t>
      </w:r>
      <w:r w:rsidR="007859A7" w:rsidRPr="00E42D93">
        <w:rPr>
          <w:rFonts w:cs="mylotus" w:hint="cs"/>
          <w:sz w:val="30"/>
          <w:szCs w:val="27"/>
          <w:rtl/>
        </w:rPr>
        <w:t>الميلادي</w:t>
      </w:r>
      <w:r w:rsidR="007F733B" w:rsidRPr="00E42D93">
        <w:rPr>
          <w:rFonts w:cs="mylotus" w:hint="cs"/>
          <w:sz w:val="30"/>
          <w:szCs w:val="27"/>
          <w:rtl/>
        </w:rPr>
        <w:t>)</w:t>
      </w:r>
      <w:r w:rsidR="007859A7" w:rsidRPr="00E42D93">
        <w:rPr>
          <w:rFonts w:cs="mylotus" w:hint="cs"/>
          <w:sz w:val="30"/>
          <w:szCs w:val="27"/>
          <w:rtl/>
        </w:rPr>
        <w:t xml:space="preserve"> </w:t>
      </w:r>
      <w:r w:rsidRPr="00E42D93">
        <w:rPr>
          <w:rFonts w:cs="mylotus" w:hint="cs"/>
          <w:sz w:val="30"/>
          <w:szCs w:val="27"/>
          <w:rtl/>
        </w:rPr>
        <w:t>ظهر في قم/</w:t>
      </w:r>
      <w:r w:rsidR="00BD01AF" w:rsidRPr="00E42D93">
        <w:rPr>
          <w:rFonts w:cs="mylotus" w:hint="cs"/>
          <w:sz w:val="30"/>
          <w:szCs w:val="27"/>
          <w:rtl/>
        </w:rPr>
        <w:t xml:space="preserve"> </w:t>
      </w:r>
      <w:r w:rsidRPr="00E42D93">
        <w:rPr>
          <w:rFonts w:cs="mylotus" w:hint="cs"/>
          <w:sz w:val="30"/>
          <w:szCs w:val="27"/>
          <w:rtl/>
        </w:rPr>
        <w:t>إيران</w:t>
      </w:r>
      <w:r w:rsidR="007F733B" w:rsidRPr="00E42D93">
        <w:rPr>
          <w:rFonts w:cs="mylotus" w:hint="cs"/>
          <w:sz w:val="30"/>
          <w:szCs w:val="27"/>
          <w:rtl/>
        </w:rPr>
        <w:t>،</w:t>
      </w:r>
      <w:r w:rsidR="0045545B" w:rsidRPr="00E42D93">
        <w:rPr>
          <w:rFonts w:cs="mylotus" w:hint="cs"/>
          <w:sz w:val="30"/>
          <w:szCs w:val="27"/>
          <w:rtl/>
        </w:rPr>
        <w:t xml:space="preserve"> </w:t>
      </w:r>
      <w:r w:rsidR="00FE5373" w:rsidRPr="00E42D93">
        <w:rPr>
          <w:rFonts w:cs="mylotus" w:hint="cs"/>
          <w:sz w:val="30"/>
          <w:szCs w:val="27"/>
          <w:rtl/>
        </w:rPr>
        <w:t>ش</w:t>
      </w:r>
      <w:r w:rsidR="003E208B" w:rsidRPr="00E42D93">
        <w:rPr>
          <w:rFonts w:cs="mylotus" w:hint="cs"/>
          <w:sz w:val="30"/>
          <w:szCs w:val="27"/>
          <w:rtl/>
        </w:rPr>
        <w:t>ي</w:t>
      </w:r>
      <w:r w:rsidR="00FE5373" w:rsidRPr="00E42D93">
        <w:rPr>
          <w:rFonts w:cs="mylotus" w:hint="cs"/>
          <w:sz w:val="30"/>
          <w:szCs w:val="27"/>
          <w:rtl/>
        </w:rPr>
        <w:t>خٌ</w:t>
      </w:r>
      <w:r w:rsidR="007859A7" w:rsidRPr="00E42D93">
        <w:rPr>
          <w:rFonts w:cs="mylotus" w:hint="cs"/>
          <w:sz w:val="30"/>
          <w:szCs w:val="27"/>
          <w:rtl/>
        </w:rPr>
        <w:t xml:space="preserve"> من المنتسبين إلى العلم </w:t>
      </w:r>
      <w:r w:rsidR="00FE5373" w:rsidRPr="00E42D93">
        <w:rPr>
          <w:rFonts w:cs="mylotus" w:hint="cs"/>
          <w:sz w:val="30"/>
          <w:szCs w:val="27"/>
          <w:rtl/>
        </w:rPr>
        <w:t>ي</w:t>
      </w:r>
      <w:r w:rsidR="003E208B" w:rsidRPr="00E42D93">
        <w:rPr>
          <w:rFonts w:cs="mylotus" w:hint="cs"/>
          <w:sz w:val="30"/>
          <w:szCs w:val="27"/>
          <w:rtl/>
        </w:rPr>
        <w:t>ُ</w:t>
      </w:r>
      <w:r w:rsidR="00FE5373" w:rsidRPr="00E42D93">
        <w:rPr>
          <w:rFonts w:cs="mylotus" w:hint="cs"/>
          <w:sz w:val="30"/>
          <w:szCs w:val="27"/>
          <w:rtl/>
        </w:rPr>
        <w:t>د</w:t>
      </w:r>
      <w:r w:rsidR="003E208B" w:rsidRPr="00E42D93">
        <w:rPr>
          <w:rFonts w:cs="mylotus" w:hint="cs"/>
          <w:sz w:val="30"/>
          <w:szCs w:val="27"/>
          <w:rtl/>
        </w:rPr>
        <w:t>ْ</w:t>
      </w:r>
      <w:r w:rsidR="00FE5373" w:rsidRPr="00E42D93">
        <w:rPr>
          <w:rFonts w:cs="mylotus" w:hint="cs"/>
          <w:sz w:val="30"/>
          <w:szCs w:val="27"/>
          <w:rtl/>
        </w:rPr>
        <w:t xml:space="preserve">عى </w:t>
      </w:r>
      <w:r w:rsidR="003E208B" w:rsidRPr="00E42D93">
        <w:rPr>
          <w:rFonts w:cs="mylotus" w:hint="cs"/>
          <w:sz w:val="30"/>
          <w:szCs w:val="27"/>
          <w:rtl/>
        </w:rPr>
        <w:t>«</w:t>
      </w:r>
      <w:r w:rsidR="00FE5373" w:rsidRPr="00E42D93">
        <w:rPr>
          <w:rFonts w:cs="mylotus" w:hint="cs"/>
          <w:b/>
          <w:bCs/>
          <w:sz w:val="30"/>
          <w:szCs w:val="27"/>
          <w:rtl/>
        </w:rPr>
        <w:t>أبو الفضل النبوي</w:t>
      </w:r>
      <w:r w:rsidR="003E208B" w:rsidRPr="00E42D93">
        <w:rPr>
          <w:rFonts w:cs="mylotus" w:hint="cs"/>
          <w:b/>
          <w:bCs/>
          <w:sz w:val="30"/>
          <w:szCs w:val="27"/>
          <w:rtl/>
        </w:rPr>
        <w:t>ّ</w:t>
      </w:r>
      <w:r w:rsidR="003E208B" w:rsidRPr="00E42D93">
        <w:rPr>
          <w:rFonts w:cs="mylotus" w:hint="cs"/>
          <w:sz w:val="30"/>
          <w:szCs w:val="27"/>
          <w:rtl/>
        </w:rPr>
        <w:t>»</w:t>
      </w:r>
      <w:r w:rsidR="007F733B" w:rsidRPr="00E42D93">
        <w:rPr>
          <w:rFonts w:cs="mylotus" w:hint="cs"/>
          <w:sz w:val="30"/>
          <w:szCs w:val="27"/>
          <w:rtl/>
        </w:rPr>
        <w:t>،</w:t>
      </w:r>
      <w:r w:rsidR="00FE5373" w:rsidRPr="00E42D93">
        <w:rPr>
          <w:rFonts w:cs="mylotus" w:hint="cs"/>
          <w:sz w:val="30"/>
          <w:szCs w:val="27"/>
          <w:rtl/>
        </w:rPr>
        <w:t xml:space="preserve"> </w:t>
      </w:r>
      <w:r w:rsidR="003E208B" w:rsidRPr="00E42D93">
        <w:rPr>
          <w:rFonts w:cs="mylotus" w:hint="cs"/>
          <w:sz w:val="30"/>
          <w:szCs w:val="27"/>
          <w:rtl/>
        </w:rPr>
        <w:t>ولقَّبه من نش</w:t>
      </w:r>
      <w:r w:rsidRPr="00E42D93">
        <w:rPr>
          <w:rFonts w:cs="mylotus" w:hint="cs"/>
          <w:sz w:val="30"/>
          <w:szCs w:val="27"/>
          <w:rtl/>
        </w:rPr>
        <w:t>ـ</w:t>
      </w:r>
      <w:r w:rsidR="003E208B" w:rsidRPr="00E42D93">
        <w:rPr>
          <w:rFonts w:cs="mylotus" w:hint="cs"/>
          <w:sz w:val="30"/>
          <w:szCs w:val="27"/>
          <w:rtl/>
        </w:rPr>
        <w:t xml:space="preserve">ر كتابه </w:t>
      </w:r>
      <w:r w:rsidR="003E208B" w:rsidRPr="00E42D93">
        <w:rPr>
          <w:rFonts w:cs="mylotus" w:hint="cs"/>
          <w:b/>
          <w:bCs/>
          <w:sz w:val="30"/>
          <w:szCs w:val="27"/>
          <w:rtl/>
        </w:rPr>
        <w:t>بلقب آية الله العظمى</w:t>
      </w:r>
      <w:r w:rsidR="003E208B" w:rsidRPr="00E42D93">
        <w:rPr>
          <w:rFonts w:cs="mylotus" w:hint="cs"/>
          <w:sz w:val="30"/>
          <w:szCs w:val="27"/>
          <w:rtl/>
        </w:rPr>
        <w:t xml:space="preserve"> زوراً وبهتاناً</w:t>
      </w:r>
      <w:r w:rsidR="007F733B" w:rsidRPr="00E42D93">
        <w:rPr>
          <w:rFonts w:cs="mylotus" w:hint="cs"/>
          <w:sz w:val="30"/>
          <w:szCs w:val="27"/>
          <w:rtl/>
        </w:rPr>
        <w:t>،</w:t>
      </w:r>
      <w:r w:rsidR="007859A7" w:rsidRPr="00E42D93">
        <w:rPr>
          <w:rFonts w:cs="mylotus" w:hint="cs"/>
          <w:sz w:val="30"/>
          <w:szCs w:val="27"/>
          <w:rtl/>
        </w:rPr>
        <w:t xml:space="preserve"> </w:t>
      </w:r>
      <w:r w:rsidRPr="00E42D93">
        <w:rPr>
          <w:rFonts w:cs="mylotus" w:hint="cs"/>
          <w:sz w:val="30"/>
          <w:szCs w:val="27"/>
          <w:rtl/>
        </w:rPr>
        <w:t xml:space="preserve">وألف كتاباً </w:t>
      </w:r>
      <w:r w:rsidR="007F733B" w:rsidRPr="00E42D93">
        <w:rPr>
          <w:rFonts w:cs="mylotus" w:hint="cs"/>
          <w:sz w:val="30"/>
          <w:szCs w:val="27"/>
          <w:rtl/>
        </w:rPr>
        <w:lastRenderedPageBreak/>
        <w:t>(</w:t>
      </w:r>
      <w:r w:rsidRPr="00E42D93">
        <w:rPr>
          <w:rFonts w:cs="mylotus" w:hint="cs"/>
          <w:sz w:val="30"/>
          <w:szCs w:val="27"/>
          <w:rtl/>
        </w:rPr>
        <w:t>بالفارسية</w:t>
      </w:r>
      <w:r w:rsidR="007F733B" w:rsidRPr="00E42D93">
        <w:rPr>
          <w:rFonts w:cs="mylotus" w:hint="cs"/>
          <w:sz w:val="30"/>
          <w:szCs w:val="27"/>
          <w:rtl/>
        </w:rPr>
        <w:t>)</w:t>
      </w:r>
      <w:r w:rsidRPr="00E42D93">
        <w:rPr>
          <w:rFonts w:cs="mylotus" w:hint="cs"/>
          <w:sz w:val="30"/>
          <w:szCs w:val="27"/>
          <w:rtl/>
        </w:rPr>
        <w:t xml:space="preserve"> سمَّاه </w:t>
      </w:r>
      <w:r w:rsidRPr="00E42D93">
        <w:rPr>
          <w:rFonts w:cs="mylotus"/>
          <w:sz w:val="30"/>
          <w:szCs w:val="27"/>
          <w:rtl/>
        </w:rPr>
        <w:t>«</w:t>
      </w:r>
      <w:r w:rsidRPr="00E42D93">
        <w:rPr>
          <w:rFonts w:cs="mylotus" w:hint="cs"/>
          <w:b/>
          <w:bCs/>
          <w:sz w:val="30"/>
          <w:szCs w:val="27"/>
          <w:rtl/>
        </w:rPr>
        <w:t>اُمرايِ هستي</w:t>
      </w:r>
      <w:r w:rsidRPr="00E42D93">
        <w:rPr>
          <w:rFonts w:cs="mylotu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أي أمراء الكون</w:t>
      </w:r>
      <w:r w:rsidR="007F733B" w:rsidRPr="00E42D93">
        <w:rPr>
          <w:rFonts w:cs="mylotus" w:hint="cs"/>
          <w:sz w:val="30"/>
          <w:szCs w:val="27"/>
          <w:rtl/>
        </w:rPr>
        <w:t>)</w:t>
      </w:r>
      <w:r w:rsidRPr="00E42D93">
        <w:rPr>
          <w:rFonts w:cs="mylotus" w:hint="cs"/>
          <w:sz w:val="30"/>
          <w:szCs w:val="27"/>
          <w:rtl/>
        </w:rPr>
        <w:t xml:space="preserve"> </w:t>
      </w:r>
      <w:r w:rsidR="00FE5373" w:rsidRPr="00E42D93">
        <w:rPr>
          <w:rFonts w:cs="mylotus" w:hint="cs"/>
          <w:sz w:val="30"/>
          <w:szCs w:val="27"/>
          <w:rtl/>
        </w:rPr>
        <w:t xml:space="preserve">نحى </w:t>
      </w:r>
      <w:r w:rsidRPr="00E42D93">
        <w:rPr>
          <w:rFonts w:cs="mylotus" w:hint="cs"/>
          <w:sz w:val="30"/>
          <w:szCs w:val="27"/>
          <w:rtl/>
        </w:rPr>
        <w:t xml:space="preserve">فيه </w:t>
      </w:r>
      <w:r w:rsidR="00FE5373" w:rsidRPr="00E42D93">
        <w:rPr>
          <w:rFonts w:cs="mylotus" w:hint="cs"/>
          <w:sz w:val="30"/>
          <w:szCs w:val="27"/>
          <w:rtl/>
        </w:rPr>
        <w:t>منحىً مفرطاً في الغلو</w:t>
      </w:r>
      <w:r w:rsidR="003E208B" w:rsidRPr="00E42D93">
        <w:rPr>
          <w:rFonts w:cs="mylotus" w:hint="cs"/>
          <w:sz w:val="30"/>
          <w:szCs w:val="27"/>
          <w:rtl/>
        </w:rPr>
        <w:t>ِّ</w:t>
      </w:r>
      <w:r w:rsidR="00FE5373" w:rsidRPr="00E42D93">
        <w:rPr>
          <w:rFonts w:cs="mylotus" w:hint="cs"/>
          <w:sz w:val="30"/>
          <w:szCs w:val="27"/>
          <w:rtl/>
        </w:rPr>
        <w:t xml:space="preserve"> </w:t>
      </w:r>
      <w:r w:rsidR="0026251D" w:rsidRPr="00E42D93">
        <w:rPr>
          <w:rFonts w:cs="mylotus" w:hint="cs"/>
          <w:sz w:val="30"/>
          <w:szCs w:val="27"/>
          <w:rtl/>
        </w:rPr>
        <w:t>بـزَّ</w:t>
      </w:r>
      <w:r w:rsidR="00FE5373" w:rsidRPr="00E42D93">
        <w:rPr>
          <w:rFonts w:cs="mylotus" w:hint="cs"/>
          <w:sz w:val="30"/>
          <w:szCs w:val="27"/>
          <w:rtl/>
        </w:rPr>
        <w:t xml:space="preserve"> فيه كل</w:t>
      </w:r>
      <w:r w:rsidR="003E208B" w:rsidRPr="00E42D93">
        <w:rPr>
          <w:rFonts w:cs="mylotus" w:hint="cs"/>
          <w:sz w:val="30"/>
          <w:szCs w:val="27"/>
          <w:rtl/>
        </w:rPr>
        <w:t>َّ</w:t>
      </w:r>
      <w:r w:rsidR="00FE5373" w:rsidRPr="00E42D93">
        <w:rPr>
          <w:rFonts w:cs="mylotus" w:hint="cs"/>
          <w:sz w:val="30"/>
          <w:szCs w:val="27"/>
          <w:rtl/>
        </w:rPr>
        <w:t xml:space="preserve"> من</w:t>
      </w:r>
      <w:r w:rsidR="0026251D" w:rsidRPr="00E42D93">
        <w:rPr>
          <w:rFonts w:cs="mylotus" w:hint="cs"/>
          <w:sz w:val="30"/>
          <w:szCs w:val="27"/>
          <w:rtl/>
        </w:rPr>
        <w:t xml:space="preserve"> </w:t>
      </w:r>
      <w:r w:rsidR="00FE5373" w:rsidRPr="00E42D93">
        <w:rPr>
          <w:rFonts w:cs="mylotus" w:hint="cs"/>
          <w:sz w:val="30"/>
          <w:szCs w:val="27"/>
          <w:rtl/>
        </w:rPr>
        <w:t>سبقه من</w:t>
      </w:r>
      <w:r w:rsidR="0026251D" w:rsidRPr="00E42D93">
        <w:rPr>
          <w:rFonts w:cs="mylotus" w:hint="cs"/>
          <w:sz w:val="30"/>
          <w:szCs w:val="27"/>
          <w:rtl/>
        </w:rPr>
        <w:t xml:space="preserve"> </w:t>
      </w:r>
      <w:r w:rsidR="00FE5373" w:rsidRPr="00E42D93">
        <w:rPr>
          <w:rFonts w:cs="mylotus" w:hint="cs"/>
          <w:sz w:val="30"/>
          <w:szCs w:val="27"/>
          <w:rtl/>
        </w:rPr>
        <w:t>الغلاة</w:t>
      </w:r>
      <w:r w:rsidR="007F733B" w:rsidRPr="00E42D93">
        <w:rPr>
          <w:rFonts w:cs="mylotus" w:hint="cs"/>
          <w:sz w:val="30"/>
          <w:szCs w:val="27"/>
          <w:rtl/>
        </w:rPr>
        <w:t>!!</w:t>
      </w:r>
      <w:r w:rsidR="00FE5373" w:rsidRPr="00E42D93">
        <w:rPr>
          <w:rFonts w:cs="mylotus" w:hint="cs"/>
          <w:sz w:val="30"/>
          <w:szCs w:val="27"/>
          <w:rtl/>
        </w:rPr>
        <w:t xml:space="preserve"> </w:t>
      </w:r>
      <w:r w:rsidR="004738BB" w:rsidRPr="00E42D93">
        <w:rPr>
          <w:rFonts w:cs="mylotus" w:hint="cs"/>
          <w:sz w:val="30"/>
          <w:szCs w:val="27"/>
          <w:rtl/>
        </w:rPr>
        <w:t xml:space="preserve">إذْ </w:t>
      </w:r>
      <w:r w:rsidRPr="00E42D93">
        <w:rPr>
          <w:rFonts w:cs="mylotus" w:hint="cs"/>
          <w:sz w:val="30"/>
          <w:szCs w:val="27"/>
          <w:rtl/>
        </w:rPr>
        <w:t>جعل فيه</w:t>
      </w:r>
      <w:r w:rsidR="0045545B" w:rsidRPr="00E42D93">
        <w:rPr>
          <w:rFonts w:cs="mylotus" w:hint="cs"/>
          <w:sz w:val="30"/>
          <w:szCs w:val="27"/>
          <w:rtl/>
        </w:rPr>
        <w:t xml:space="preserve"> </w:t>
      </w:r>
      <w:r w:rsidRPr="00E42D93">
        <w:rPr>
          <w:rFonts w:cs="mylotus" w:hint="cs"/>
          <w:sz w:val="30"/>
          <w:szCs w:val="27"/>
          <w:rtl/>
        </w:rPr>
        <w:t>ا</w:t>
      </w:r>
      <w:r w:rsidR="003E208B" w:rsidRPr="00E42D93">
        <w:rPr>
          <w:rFonts w:cs="mylotus"/>
          <w:sz w:val="30"/>
          <w:szCs w:val="27"/>
          <w:rtl/>
        </w:rPr>
        <w:t xml:space="preserve">لمعصومين الأربعة عشـر </w:t>
      </w:r>
      <w:r w:rsidR="007F733B" w:rsidRPr="00E42D93">
        <w:rPr>
          <w:rFonts w:cs="mylotus" w:hint="cs"/>
          <w:sz w:val="30"/>
          <w:szCs w:val="27"/>
          <w:rtl/>
        </w:rPr>
        <w:t>-</w:t>
      </w:r>
      <w:r w:rsidRPr="00E42D93">
        <w:rPr>
          <w:rFonts w:cs="mylotus" w:hint="cs"/>
          <w:sz w:val="30"/>
          <w:szCs w:val="27"/>
          <w:rtl/>
        </w:rPr>
        <w:t xml:space="preserve"> على حد قوله </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 xml:space="preserve">أي </w:t>
      </w:r>
      <w:r w:rsidR="003E208B" w:rsidRPr="00E42D93">
        <w:rPr>
          <w:rFonts w:cs="mylotus" w:hint="cs"/>
          <w:sz w:val="30"/>
          <w:szCs w:val="27"/>
          <w:rtl/>
        </w:rPr>
        <w:t>النبيّ</w:t>
      </w:r>
      <w:r w:rsidR="0045545B" w:rsidRPr="00E42D93">
        <w:rPr>
          <w:rFonts w:cs="mylotus" w:hint="cs"/>
          <w:sz w:val="30"/>
          <w:szCs w:val="27"/>
          <w:rtl/>
        </w:rPr>
        <w:t xml:space="preserve"> </w:t>
      </w:r>
      <w:r w:rsidR="00F10F01" w:rsidRPr="00E42D93">
        <w:rPr>
          <w:rFonts w:ascii="Abo-thar" w:hAnsi="Abo-thar" w:cs="mylotus"/>
          <w:sz w:val="30"/>
          <w:szCs w:val="27"/>
          <w:rtl/>
        </w:rPr>
        <w:t>ص</w:t>
      </w:r>
      <w:r w:rsidR="0045545B" w:rsidRPr="00E42D93">
        <w:rPr>
          <w:rFonts w:ascii="Abo-thar" w:hAnsi="Abo-thar" w:cs="mylotus"/>
          <w:sz w:val="30"/>
          <w:szCs w:val="27"/>
          <w:rtl/>
        </w:rPr>
        <w:t xml:space="preserve"> </w:t>
      </w:r>
      <w:r w:rsidR="003E208B" w:rsidRPr="00E42D93">
        <w:rPr>
          <w:rFonts w:cs="mylotus" w:hint="cs"/>
          <w:sz w:val="30"/>
          <w:szCs w:val="27"/>
          <w:rtl/>
        </w:rPr>
        <w:t>و</w:t>
      </w:r>
      <w:r w:rsidRPr="00E42D93">
        <w:rPr>
          <w:rFonts w:cs="mylotus" w:hint="cs"/>
          <w:sz w:val="30"/>
          <w:szCs w:val="27"/>
          <w:rtl/>
        </w:rPr>
        <w:t>فاطمة الزهراء و</w:t>
      </w:r>
      <w:r w:rsidR="003E208B" w:rsidRPr="00E42D93">
        <w:rPr>
          <w:rFonts w:cs="mylotus" w:hint="cs"/>
          <w:sz w:val="30"/>
          <w:szCs w:val="27"/>
          <w:rtl/>
        </w:rPr>
        <w:t>الأئمة الاثني عشـر</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عَليهِمُ السَّلام</w:t>
      </w:r>
      <w:r w:rsidR="007F733B" w:rsidRPr="00E42D93">
        <w:rPr>
          <w:rFonts w:cs="mylotus" w:hint="cs"/>
          <w:sz w:val="30"/>
          <w:szCs w:val="27"/>
          <w:rtl/>
        </w:rPr>
        <w:t>-)</w:t>
      </w:r>
      <w:r w:rsidR="003E208B" w:rsidRPr="00E42D93">
        <w:rPr>
          <w:rFonts w:cs="mylotus" w:hint="cs"/>
          <w:sz w:val="30"/>
          <w:szCs w:val="27"/>
          <w:rtl/>
        </w:rPr>
        <w:t xml:space="preserve"> </w:t>
      </w:r>
      <w:r w:rsidRPr="00E42D93">
        <w:rPr>
          <w:rFonts w:cs="mylotus" w:hint="cs"/>
          <w:sz w:val="30"/>
          <w:szCs w:val="27"/>
          <w:rtl/>
        </w:rPr>
        <w:t xml:space="preserve">حُكّاماً وأمراء </w:t>
      </w:r>
      <w:r w:rsidR="003E208B" w:rsidRPr="00E42D93">
        <w:rPr>
          <w:rFonts w:cs="mylotus" w:hint="cs"/>
          <w:sz w:val="30"/>
          <w:szCs w:val="27"/>
          <w:rtl/>
        </w:rPr>
        <w:t xml:space="preserve">على عالم الوجود </w:t>
      </w:r>
      <w:r w:rsidRPr="00E42D93">
        <w:rPr>
          <w:rFonts w:cs="mylotus" w:hint="cs"/>
          <w:sz w:val="30"/>
          <w:szCs w:val="27"/>
          <w:rtl/>
        </w:rPr>
        <w:t>يُسَيِّرون جميع الكائنات ويدبِّرون جميع شؤون المخلوقات</w:t>
      </w:r>
      <w:r w:rsidR="007F733B" w:rsidRPr="00E42D93">
        <w:rPr>
          <w:rFonts w:cs="mylotus" w:hint="cs"/>
          <w:sz w:val="30"/>
          <w:szCs w:val="27"/>
          <w:rtl/>
        </w:rPr>
        <w:t>،</w:t>
      </w:r>
      <w:r w:rsidRPr="00E42D93">
        <w:rPr>
          <w:rFonts w:cs="mylotus" w:hint="cs"/>
          <w:sz w:val="30"/>
          <w:szCs w:val="27"/>
          <w:rtl/>
        </w:rPr>
        <w:t xml:space="preserve"> ف</w:t>
      </w:r>
      <w:r w:rsidR="003E208B" w:rsidRPr="00E42D93">
        <w:rPr>
          <w:rFonts w:cs="mylotus" w:hint="cs"/>
          <w:sz w:val="30"/>
          <w:szCs w:val="27"/>
          <w:rtl/>
        </w:rPr>
        <w:t xml:space="preserve">يحيون ويميتون </w:t>
      </w:r>
      <w:r w:rsidR="004D37A6" w:rsidRPr="00E42D93">
        <w:rPr>
          <w:rFonts w:cs="mylotus" w:hint="cs"/>
          <w:sz w:val="30"/>
          <w:szCs w:val="27"/>
          <w:rtl/>
        </w:rPr>
        <w:t xml:space="preserve">ويرزقون </w:t>
      </w:r>
      <w:r w:rsidR="003E208B" w:rsidRPr="00E42D93">
        <w:rPr>
          <w:rFonts w:cs="mylotus" w:hint="cs"/>
          <w:sz w:val="30"/>
          <w:szCs w:val="27"/>
          <w:rtl/>
        </w:rPr>
        <w:t>و</w:t>
      </w:r>
      <w:r w:rsidR="004D37A6" w:rsidRPr="00E42D93">
        <w:rPr>
          <w:rFonts w:cs="mylotus" w:hint="cs"/>
          <w:sz w:val="30"/>
          <w:szCs w:val="27"/>
          <w:rtl/>
        </w:rPr>
        <w:t>يشفون</w:t>
      </w:r>
      <w:r w:rsidR="007F733B" w:rsidRPr="00E42D93">
        <w:rPr>
          <w:rFonts w:cs="mylotus" w:hint="cs"/>
          <w:sz w:val="30"/>
          <w:szCs w:val="27"/>
          <w:rtl/>
        </w:rPr>
        <w:t>،</w:t>
      </w:r>
      <w:r w:rsidR="004D37A6" w:rsidRPr="00E42D93">
        <w:rPr>
          <w:rFonts w:cs="mylotus" w:hint="cs"/>
          <w:sz w:val="30"/>
          <w:szCs w:val="27"/>
          <w:rtl/>
        </w:rPr>
        <w:t xml:space="preserve"> و</w:t>
      </w:r>
      <w:r w:rsidR="003E208B" w:rsidRPr="00E42D93">
        <w:rPr>
          <w:rFonts w:cs="mylotus" w:hint="cs"/>
          <w:sz w:val="30"/>
          <w:szCs w:val="27"/>
          <w:rtl/>
        </w:rPr>
        <w:t xml:space="preserve">يقسمون </w:t>
      </w:r>
      <w:r w:rsidR="00866374" w:rsidRPr="00E42D93">
        <w:rPr>
          <w:rFonts w:cs="mylotus"/>
          <w:sz w:val="30"/>
          <w:szCs w:val="27"/>
          <w:rtl/>
        </w:rPr>
        <w:t>أرزاق العباد و</w:t>
      </w:r>
      <w:r w:rsidR="003E208B" w:rsidRPr="00E42D93">
        <w:rPr>
          <w:rFonts w:cs="mylotus" w:hint="cs"/>
          <w:sz w:val="30"/>
          <w:szCs w:val="27"/>
          <w:rtl/>
        </w:rPr>
        <w:t>يقومون</w:t>
      </w:r>
      <w:r w:rsidR="00866374" w:rsidRPr="00E42D93">
        <w:rPr>
          <w:rFonts w:cs="mylotus"/>
          <w:sz w:val="30"/>
          <w:szCs w:val="27"/>
          <w:rtl/>
        </w:rPr>
        <w:t xml:space="preserve"> على شؤونهم</w:t>
      </w:r>
      <w:r w:rsidR="007F733B" w:rsidRPr="00E42D93">
        <w:rPr>
          <w:rFonts w:cs="mylotus"/>
          <w:sz w:val="30"/>
          <w:szCs w:val="27"/>
          <w:rtl/>
        </w:rPr>
        <w:t>...</w:t>
      </w:r>
      <w:r w:rsidR="00866374" w:rsidRPr="00E42D93">
        <w:rPr>
          <w:rFonts w:cs="mylotus"/>
          <w:sz w:val="30"/>
          <w:szCs w:val="27"/>
          <w:rtl/>
        </w:rPr>
        <w:t xml:space="preserve"> وأن إياب الخلق إليهم وحسابهم عليهم</w:t>
      </w:r>
      <w:r w:rsidR="007F733B" w:rsidRPr="00E42D93">
        <w:rPr>
          <w:rFonts w:cs="mylotus"/>
          <w:sz w:val="30"/>
          <w:szCs w:val="27"/>
          <w:rtl/>
        </w:rPr>
        <w:t>..</w:t>
      </w:r>
      <w:r w:rsidR="00866374" w:rsidRPr="00E42D93">
        <w:rPr>
          <w:rFonts w:cs="mylotus"/>
          <w:sz w:val="30"/>
          <w:szCs w:val="27"/>
          <w:rtl/>
        </w:rPr>
        <w:t xml:space="preserve"> </w:t>
      </w:r>
      <w:r w:rsidR="00866374" w:rsidRPr="00E42D93">
        <w:rPr>
          <w:rFonts w:cs="mylotus" w:hint="cs"/>
          <w:sz w:val="30"/>
          <w:szCs w:val="27"/>
          <w:rtl/>
        </w:rPr>
        <w:t>واع</w:t>
      </w:r>
      <w:r w:rsidR="003E208B" w:rsidRPr="00E42D93">
        <w:rPr>
          <w:rFonts w:cs="mylotus" w:hint="cs"/>
          <w:sz w:val="30"/>
          <w:szCs w:val="27"/>
          <w:rtl/>
        </w:rPr>
        <w:t>ت</w:t>
      </w:r>
      <w:r w:rsidR="004738BB" w:rsidRPr="00E42D93">
        <w:rPr>
          <w:rFonts w:cs="mylotus" w:hint="cs"/>
          <w:sz w:val="30"/>
          <w:szCs w:val="27"/>
          <w:rtl/>
        </w:rPr>
        <w:t>ب</w:t>
      </w:r>
      <w:r w:rsidR="00866374" w:rsidRPr="00E42D93">
        <w:rPr>
          <w:rFonts w:cs="mylotus" w:hint="cs"/>
          <w:sz w:val="30"/>
          <w:szCs w:val="27"/>
          <w:rtl/>
        </w:rPr>
        <w:t xml:space="preserve">ر أن </w:t>
      </w:r>
      <w:r w:rsidR="004738BB" w:rsidRPr="00E42D93">
        <w:rPr>
          <w:rFonts w:cs="mylotus" w:hint="cs"/>
          <w:sz w:val="30"/>
          <w:szCs w:val="27"/>
          <w:rtl/>
        </w:rPr>
        <w:t>لا شركَ في ذلك لأن كل ذلك يتم بإذن الله لا استقلالاً منهم عن الله</w:t>
      </w:r>
      <w:r w:rsidR="007F733B" w:rsidRPr="00E42D93">
        <w:rPr>
          <w:rFonts w:cs="mylotus" w:hint="cs"/>
          <w:sz w:val="30"/>
          <w:szCs w:val="27"/>
          <w:rtl/>
        </w:rPr>
        <w:t>!!</w:t>
      </w:r>
      <w:r w:rsidR="0045545B" w:rsidRPr="00E42D93">
        <w:rPr>
          <w:rFonts w:cs="mylotus" w:hint="cs"/>
          <w:sz w:val="30"/>
          <w:szCs w:val="27"/>
          <w:rtl/>
        </w:rPr>
        <w:t xml:space="preserve"> </w:t>
      </w:r>
      <w:r w:rsidR="004738BB" w:rsidRPr="00E42D93">
        <w:rPr>
          <w:rFonts w:cs="mylotus" w:hint="cs"/>
          <w:sz w:val="30"/>
          <w:szCs w:val="27"/>
          <w:rtl/>
        </w:rPr>
        <w:t>و</w:t>
      </w:r>
      <w:r w:rsidR="00164BD1" w:rsidRPr="00E42D93">
        <w:rPr>
          <w:rFonts w:cs="mylotus" w:hint="cs"/>
          <w:sz w:val="30"/>
          <w:szCs w:val="27"/>
          <w:rtl/>
        </w:rPr>
        <w:t>َ</w:t>
      </w:r>
      <w:r w:rsidR="004738BB" w:rsidRPr="00E42D93">
        <w:rPr>
          <w:rFonts w:cs="mylotus" w:hint="cs"/>
          <w:sz w:val="30"/>
          <w:szCs w:val="27"/>
          <w:rtl/>
        </w:rPr>
        <w:t>ز</w:t>
      </w:r>
      <w:r w:rsidR="00164BD1" w:rsidRPr="00E42D93">
        <w:rPr>
          <w:rFonts w:cs="mylotus" w:hint="cs"/>
          <w:sz w:val="30"/>
          <w:szCs w:val="27"/>
          <w:rtl/>
        </w:rPr>
        <w:t>َ</w:t>
      </w:r>
      <w:r w:rsidR="004738BB" w:rsidRPr="00E42D93">
        <w:rPr>
          <w:rFonts w:cs="mylotus" w:hint="cs"/>
          <w:sz w:val="30"/>
          <w:szCs w:val="27"/>
          <w:rtl/>
        </w:rPr>
        <w:t>ع</w:t>
      </w:r>
      <w:r w:rsidR="00164BD1" w:rsidRPr="00E42D93">
        <w:rPr>
          <w:rFonts w:cs="mylotus" w:hint="cs"/>
          <w:sz w:val="30"/>
          <w:szCs w:val="27"/>
          <w:rtl/>
        </w:rPr>
        <w:t>َ</w:t>
      </w:r>
      <w:r w:rsidR="004738BB" w:rsidRPr="00E42D93">
        <w:rPr>
          <w:rFonts w:cs="mylotus" w:hint="cs"/>
          <w:sz w:val="30"/>
          <w:szCs w:val="27"/>
          <w:rtl/>
        </w:rPr>
        <w:t>م</w:t>
      </w:r>
      <w:r w:rsidR="00164BD1" w:rsidRPr="00E42D93">
        <w:rPr>
          <w:rFonts w:cs="mylotus" w:hint="cs"/>
          <w:sz w:val="30"/>
          <w:szCs w:val="27"/>
          <w:rtl/>
        </w:rPr>
        <w:t>َ</w:t>
      </w:r>
      <w:r w:rsidR="004738BB" w:rsidRPr="00E42D93">
        <w:rPr>
          <w:rFonts w:cs="mylotus" w:hint="cs"/>
          <w:sz w:val="30"/>
          <w:szCs w:val="27"/>
          <w:rtl/>
        </w:rPr>
        <w:t xml:space="preserve"> أن </w:t>
      </w:r>
      <w:r w:rsidR="003E208B" w:rsidRPr="00E42D93">
        <w:rPr>
          <w:rFonts w:cs="mylotus" w:hint="cs"/>
          <w:sz w:val="30"/>
          <w:szCs w:val="27"/>
          <w:rtl/>
        </w:rPr>
        <w:t xml:space="preserve">هذه </w:t>
      </w:r>
      <w:r w:rsidR="004738BB" w:rsidRPr="00E42D93">
        <w:rPr>
          <w:rFonts w:cs="mylotus" w:hint="cs"/>
          <w:sz w:val="30"/>
          <w:szCs w:val="27"/>
          <w:rtl/>
        </w:rPr>
        <w:t xml:space="preserve">هي </w:t>
      </w:r>
      <w:r w:rsidR="003E208B" w:rsidRPr="00E42D93">
        <w:rPr>
          <w:rFonts w:cs="mylotus" w:hint="cs"/>
          <w:sz w:val="30"/>
          <w:szCs w:val="27"/>
          <w:rtl/>
        </w:rPr>
        <w:t>الولاية</w:t>
      </w:r>
      <w:r w:rsidR="00866374" w:rsidRPr="00E42D93">
        <w:rPr>
          <w:rFonts w:cs="mylotus" w:hint="cs"/>
          <w:sz w:val="30"/>
          <w:szCs w:val="27"/>
          <w:rtl/>
        </w:rPr>
        <w:t xml:space="preserve"> </w:t>
      </w:r>
      <w:r w:rsidR="004738BB" w:rsidRPr="00E42D93">
        <w:rPr>
          <w:rFonts w:cs="mylotus" w:hint="cs"/>
          <w:sz w:val="30"/>
          <w:szCs w:val="27"/>
          <w:rtl/>
        </w:rPr>
        <w:t>التكوينية المطلقة ا</w:t>
      </w:r>
      <w:r w:rsidR="00866374" w:rsidRPr="00E42D93">
        <w:rPr>
          <w:rFonts w:cs="mylotus" w:hint="cs"/>
          <w:sz w:val="30"/>
          <w:szCs w:val="27"/>
          <w:rtl/>
        </w:rPr>
        <w:t xml:space="preserve">لتي </w:t>
      </w:r>
      <w:r w:rsidR="004738BB" w:rsidRPr="00E42D93">
        <w:rPr>
          <w:rFonts w:cs="mylotus" w:hint="cs"/>
          <w:sz w:val="30"/>
          <w:szCs w:val="27"/>
          <w:rtl/>
        </w:rPr>
        <w:t>بي</w:t>
      </w:r>
      <w:r w:rsidR="00C26132" w:rsidRPr="00E42D93">
        <w:rPr>
          <w:rFonts w:cs="mylotus" w:hint="cs"/>
          <w:sz w:val="30"/>
          <w:szCs w:val="27"/>
          <w:rtl/>
        </w:rPr>
        <w:t>َّ</w:t>
      </w:r>
      <w:r w:rsidR="004738BB" w:rsidRPr="00E42D93">
        <w:rPr>
          <w:rFonts w:cs="mylotus" w:hint="cs"/>
          <w:sz w:val="30"/>
          <w:szCs w:val="27"/>
          <w:rtl/>
        </w:rPr>
        <w:t xml:space="preserve">نها الله تعالى </w:t>
      </w:r>
      <w:r w:rsidR="00866374" w:rsidRPr="00E42D93">
        <w:rPr>
          <w:rFonts w:cs="mylotus" w:hint="cs"/>
          <w:sz w:val="30"/>
          <w:szCs w:val="27"/>
          <w:rtl/>
        </w:rPr>
        <w:t xml:space="preserve">في </w:t>
      </w:r>
      <w:r w:rsidR="004738BB" w:rsidRPr="00E42D93">
        <w:rPr>
          <w:rFonts w:cs="mylotus" w:hint="cs"/>
          <w:sz w:val="30"/>
          <w:szCs w:val="27"/>
          <w:rtl/>
        </w:rPr>
        <w:t>كتابه ب</w:t>
      </w:r>
      <w:r w:rsidR="00866374" w:rsidRPr="00E42D93">
        <w:rPr>
          <w:rFonts w:cs="mylotus" w:hint="cs"/>
          <w:sz w:val="30"/>
          <w:szCs w:val="27"/>
          <w:rtl/>
        </w:rPr>
        <w:t>قوله</w:t>
      </w:r>
      <w:r w:rsidR="007F733B" w:rsidRPr="00E42D93">
        <w:rPr>
          <w:rFonts w:cs="mylotus" w:hint="cs"/>
          <w:sz w:val="30"/>
          <w:szCs w:val="27"/>
          <w:rtl/>
        </w:rPr>
        <w:t>:</w:t>
      </w:r>
      <w:r w:rsidR="00866374" w:rsidRPr="00E42D93">
        <w:rPr>
          <w:rFonts w:cs="mylotus" w:hint="cs"/>
          <w:sz w:val="30"/>
          <w:szCs w:val="27"/>
          <w:rtl/>
        </w:rPr>
        <w:t xml:space="preserve"> </w:t>
      </w:r>
      <w:r w:rsidR="00D93C8A">
        <w:rPr>
          <w:rFonts w:ascii="QCF_BSML" w:hAnsi="QCF_BSML" w:cs="QCF_BSML"/>
          <w:color w:val="000000"/>
          <w:sz w:val="26"/>
          <w:szCs w:val="26"/>
          <w:rtl/>
        </w:rPr>
        <w:t xml:space="preserve">ﭽ </w:t>
      </w:r>
      <w:r w:rsidR="00D93C8A">
        <w:rPr>
          <w:rFonts w:ascii="QCF_P117" w:hAnsi="QCF_P117" w:cs="QCF_P117"/>
          <w:color w:val="000000"/>
          <w:sz w:val="26"/>
          <w:szCs w:val="26"/>
          <w:rtl/>
        </w:rPr>
        <w:t>ﯥ  ﯦ  ﯧ  ﯨ  ﯩ  ﯪ</w:t>
      </w:r>
      <w:r w:rsidR="00D93C8A">
        <w:rPr>
          <w:rFonts w:ascii="QCF_BSML" w:hAnsi="QCF_BSML" w:cs="QCF_BSML"/>
          <w:color w:val="000000"/>
          <w:sz w:val="26"/>
          <w:szCs w:val="26"/>
          <w:rtl/>
        </w:rPr>
        <w:t>ﭼ</w:t>
      </w:r>
      <w:r w:rsidR="00D93C8A">
        <w:rPr>
          <w:rFonts w:ascii="Arial" w:hAnsi="Arial" w:cs="Arial"/>
          <w:color w:val="000000"/>
          <w:sz w:val="18"/>
          <w:szCs w:val="18"/>
        </w:rPr>
        <w:t xml:space="preserve"> </w:t>
      </w:r>
      <w:r w:rsidR="00866374" w:rsidRPr="00E42D93">
        <w:rPr>
          <w:rFonts w:cs="mylotus"/>
          <w:sz w:val="30"/>
          <w:szCs w:val="27"/>
          <w:rtl/>
        </w:rPr>
        <w:t>[المائدة/55]</w:t>
      </w:r>
      <w:r w:rsidR="007F733B" w:rsidRPr="00E42D93">
        <w:rPr>
          <w:rFonts w:cs="mylotus" w:hint="cs"/>
          <w:sz w:val="30"/>
          <w:szCs w:val="27"/>
          <w:rtl/>
        </w:rPr>
        <w:t>!!،</w:t>
      </w:r>
      <w:r w:rsidR="00866374" w:rsidRPr="00E42D93">
        <w:rPr>
          <w:rFonts w:cs="mylotus" w:hint="cs"/>
          <w:sz w:val="30"/>
          <w:szCs w:val="27"/>
          <w:rtl/>
        </w:rPr>
        <w:t xml:space="preserve"> </w:t>
      </w:r>
      <w:r w:rsidR="004738BB" w:rsidRPr="00E42D93">
        <w:rPr>
          <w:rFonts w:cs="mylotus" w:hint="cs"/>
          <w:sz w:val="30"/>
          <w:szCs w:val="27"/>
          <w:rtl/>
        </w:rPr>
        <w:t>كما</w:t>
      </w:r>
      <w:r w:rsidR="00866374" w:rsidRPr="00E42D93">
        <w:rPr>
          <w:rFonts w:cs="mylotus" w:hint="cs"/>
          <w:sz w:val="30"/>
          <w:szCs w:val="27"/>
          <w:rtl/>
        </w:rPr>
        <w:t xml:space="preserve"> </w:t>
      </w:r>
      <w:r w:rsidR="004738BB" w:rsidRPr="00E42D93">
        <w:rPr>
          <w:rFonts w:cs="mylotus" w:hint="cs"/>
          <w:sz w:val="30"/>
          <w:szCs w:val="27"/>
          <w:rtl/>
        </w:rPr>
        <w:t xml:space="preserve">فسّـَر الشفاعة على نحو يجعل </w:t>
      </w:r>
      <w:r w:rsidR="00866374" w:rsidRPr="00E42D93">
        <w:rPr>
          <w:rFonts w:cs="mylotus" w:hint="cs"/>
          <w:sz w:val="30"/>
          <w:szCs w:val="27"/>
          <w:rtl/>
        </w:rPr>
        <w:t>النبي</w:t>
      </w:r>
      <w:r w:rsidR="004D37A6" w:rsidRPr="00E42D93">
        <w:rPr>
          <w:rFonts w:cs="mylotus" w:hint="cs"/>
          <w:sz w:val="30"/>
          <w:szCs w:val="27"/>
          <w:rtl/>
        </w:rPr>
        <w:t>َّ</w:t>
      </w:r>
      <w:r w:rsidR="00866374" w:rsidRPr="00E42D93">
        <w:rPr>
          <w:rFonts w:cs="mylotus" w:hint="cs"/>
          <w:sz w:val="30"/>
          <w:szCs w:val="27"/>
          <w:rtl/>
        </w:rPr>
        <w:t xml:space="preserve"> والأئم</w:t>
      </w:r>
      <w:r w:rsidR="004738BB" w:rsidRPr="00E42D93">
        <w:rPr>
          <w:rFonts w:cs="mylotus" w:hint="cs"/>
          <w:sz w:val="30"/>
          <w:szCs w:val="27"/>
          <w:rtl/>
        </w:rPr>
        <w:t>ّ</w:t>
      </w:r>
      <w:r w:rsidR="00866374" w:rsidRPr="00E42D93">
        <w:rPr>
          <w:rFonts w:cs="mylotus" w:hint="cs"/>
          <w:sz w:val="30"/>
          <w:szCs w:val="27"/>
          <w:rtl/>
        </w:rPr>
        <w:t xml:space="preserve">ة </w:t>
      </w:r>
      <w:r w:rsidR="004738BB" w:rsidRPr="00E42D93">
        <w:rPr>
          <w:rFonts w:cs="mylotus" w:hint="cs"/>
          <w:sz w:val="30"/>
          <w:szCs w:val="27"/>
          <w:rtl/>
        </w:rPr>
        <w:t>أصحاب حق مطلق وكلمة لا تُردّ في إنقاذ جميع من انتسب إليهم ووالاهم من عذاب</w:t>
      </w:r>
      <w:r w:rsidR="00866374" w:rsidRPr="00E42D93">
        <w:rPr>
          <w:rFonts w:cs="mylotus"/>
          <w:sz w:val="30"/>
          <w:szCs w:val="27"/>
          <w:rtl/>
        </w:rPr>
        <w:t xml:space="preserve"> يوم القيامة ولو أتوا </w:t>
      </w:r>
      <w:r w:rsidR="00C26132" w:rsidRPr="00E42D93">
        <w:rPr>
          <w:rFonts w:cs="mylotus" w:hint="cs"/>
          <w:sz w:val="30"/>
          <w:szCs w:val="27"/>
          <w:rtl/>
        </w:rPr>
        <w:t>بأعمال شركية و</w:t>
      </w:r>
      <w:r w:rsidR="00866374" w:rsidRPr="00E42D93">
        <w:rPr>
          <w:rFonts w:cs="mylotus"/>
          <w:sz w:val="30"/>
          <w:szCs w:val="27"/>
          <w:rtl/>
        </w:rPr>
        <w:t>بذنوب كالجبال الرواسي</w:t>
      </w:r>
      <w:r w:rsidR="007F733B" w:rsidRPr="00E42D93">
        <w:rPr>
          <w:rFonts w:cs="mylotus"/>
          <w:sz w:val="30"/>
          <w:szCs w:val="27"/>
          <w:rtl/>
        </w:rPr>
        <w:t>....</w:t>
      </w:r>
      <w:r w:rsidR="00866374" w:rsidRPr="00E42D93">
        <w:rPr>
          <w:rFonts w:cs="mylotus"/>
          <w:sz w:val="30"/>
          <w:szCs w:val="27"/>
          <w:rtl/>
        </w:rPr>
        <w:t xml:space="preserve"> إلى غير ذلك من أصناف الغلو</w:t>
      </w:r>
      <w:r w:rsidR="003E208B" w:rsidRPr="00E42D93">
        <w:rPr>
          <w:rFonts w:cs="mylotus" w:hint="cs"/>
          <w:sz w:val="30"/>
          <w:szCs w:val="27"/>
          <w:rtl/>
        </w:rPr>
        <w:t>ّ</w:t>
      </w:r>
      <w:r w:rsidR="00866374" w:rsidRPr="00E42D93">
        <w:rPr>
          <w:rFonts w:cs="mylotus"/>
          <w:sz w:val="30"/>
          <w:szCs w:val="27"/>
          <w:rtl/>
        </w:rPr>
        <w:t xml:space="preserve"> التي لا يقر</w:t>
      </w:r>
      <w:r w:rsidR="003E208B" w:rsidRPr="00E42D93">
        <w:rPr>
          <w:rFonts w:cs="mylotus" w:hint="cs"/>
          <w:sz w:val="30"/>
          <w:szCs w:val="27"/>
          <w:rtl/>
        </w:rPr>
        <w:t>ِّ</w:t>
      </w:r>
      <w:r w:rsidR="00866374" w:rsidRPr="00E42D93">
        <w:rPr>
          <w:rFonts w:cs="mylotus"/>
          <w:sz w:val="30"/>
          <w:szCs w:val="27"/>
          <w:rtl/>
        </w:rPr>
        <w:t>ها قرآن ولا شرع وتتنافى تماماً مع التوحيد الذي هو أساس الإسلام</w:t>
      </w:r>
      <w:r w:rsidR="007F733B" w:rsidRPr="00E42D93">
        <w:rPr>
          <w:rFonts w:cs="mylotus"/>
          <w:sz w:val="30"/>
          <w:szCs w:val="27"/>
          <w:rtl/>
        </w:rPr>
        <w:t>.</w:t>
      </w:r>
    </w:p>
    <w:p w:rsidR="00E550CD" w:rsidRPr="00E42D93" w:rsidRDefault="00E550CD"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فقام الأستاذ الفاضل </w:t>
      </w:r>
      <w:r w:rsidRPr="00E42D93">
        <w:rPr>
          <w:rFonts w:cs="mylotus"/>
          <w:sz w:val="30"/>
          <w:szCs w:val="27"/>
          <w:rtl/>
        </w:rPr>
        <w:t>«</w:t>
      </w:r>
      <w:r w:rsidRPr="00E42D93">
        <w:rPr>
          <w:rFonts w:cs="mylotus" w:hint="cs"/>
          <w:sz w:val="30"/>
          <w:szCs w:val="27"/>
          <w:rtl/>
        </w:rPr>
        <w:t>حيدر علي قلمداران القُمِّيّ</w:t>
      </w:r>
      <w:r w:rsidRPr="00E42D93">
        <w:rPr>
          <w:rFonts w:cs="mylotus"/>
          <w:sz w:val="30"/>
          <w:szCs w:val="27"/>
          <w:rtl/>
        </w:rPr>
        <w:t>»</w:t>
      </w:r>
      <w:r w:rsidRPr="00E42D93">
        <w:rPr>
          <w:rFonts w:cs="mylotus" w:hint="cs"/>
          <w:sz w:val="30"/>
          <w:szCs w:val="27"/>
          <w:rtl/>
        </w:rPr>
        <w:t xml:space="preserve"> </w:t>
      </w:r>
      <w:r w:rsidR="007F733B" w:rsidRPr="00E42D93">
        <w:rPr>
          <w:rFonts w:cs="mylotus" w:hint="cs"/>
          <w:sz w:val="30"/>
          <w:szCs w:val="27"/>
          <w:rtl/>
        </w:rPr>
        <w:t>-</w:t>
      </w:r>
      <w:r w:rsidR="0026251D" w:rsidRPr="00E42D93">
        <w:rPr>
          <w:rFonts w:cs="mylotus" w:hint="cs"/>
          <w:sz w:val="30"/>
          <w:szCs w:val="27"/>
          <w:rtl/>
        </w:rPr>
        <w:t xml:space="preserve"> الذي ي</w:t>
      </w:r>
      <w:r w:rsidR="00C26132" w:rsidRPr="00E42D93">
        <w:rPr>
          <w:rFonts w:cs="mylotus" w:hint="cs"/>
          <w:sz w:val="30"/>
          <w:szCs w:val="27"/>
          <w:rtl/>
        </w:rPr>
        <w:t>ُ</w:t>
      </w:r>
      <w:r w:rsidR="0026251D" w:rsidRPr="00E42D93">
        <w:rPr>
          <w:rFonts w:cs="mylotus" w:hint="cs"/>
          <w:sz w:val="30"/>
          <w:szCs w:val="27"/>
          <w:rtl/>
        </w:rPr>
        <w:t>ع</w:t>
      </w:r>
      <w:r w:rsidR="00C26132" w:rsidRPr="00E42D93">
        <w:rPr>
          <w:rFonts w:cs="mylotus" w:hint="cs"/>
          <w:sz w:val="30"/>
          <w:szCs w:val="27"/>
          <w:rtl/>
        </w:rPr>
        <w:t>َ</w:t>
      </w:r>
      <w:r w:rsidR="0026251D" w:rsidRPr="00E42D93">
        <w:rPr>
          <w:rFonts w:cs="mylotus" w:hint="cs"/>
          <w:sz w:val="30"/>
          <w:szCs w:val="27"/>
          <w:rtl/>
        </w:rPr>
        <w:t>د</w:t>
      </w:r>
      <w:r w:rsidR="00C26132" w:rsidRPr="00E42D93">
        <w:rPr>
          <w:rFonts w:cs="mylotus" w:hint="cs"/>
          <w:sz w:val="30"/>
          <w:szCs w:val="27"/>
          <w:rtl/>
        </w:rPr>
        <w:t>ُّ</w:t>
      </w:r>
      <w:r w:rsidR="0026251D" w:rsidRPr="00E42D93">
        <w:rPr>
          <w:rFonts w:cs="mylotus" w:hint="cs"/>
          <w:sz w:val="30"/>
          <w:szCs w:val="27"/>
          <w:rtl/>
        </w:rPr>
        <w:t xml:space="preserve"> من أبرز أعلام الاعتدال والتصحيح من الشيعة الجعفرية </w:t>
      </w:r>
      <w:r w:rsidR="00A24128" w:rsidRPr="00E42D93">
        <w:rPr>
          <w:rFonts w:cs="mylotus" w:hint="cs"/>
          <w:sz w:val="30"/>
          <w:szCs w:val="27"/>
          <w:rtl/>
        </w:rPr>
        <w:t xml:space="preserve">في إيران </w:t>
      </w:r>
      <w:r w:rsidR="0026251D" w:rsidRPr="00E42D93">
        <w:rPr>
          <w:rFonts w:cs="mylotus" w:hint="cs"/>
          <w:sz w:val="30"/>
          <w:szCs w:val="27"/>
          <w:rtl/>
        </w:rPr>
        <w:t>في القرن المنص</w:t>
      </w:r>
      <w:r w:rsidR="00A24128" w:rsidRPr="00E42D93">
        <w:rPr>
          <w:rFonts w:cs="mylotus" w:hint="cs"/>
          <w:sz w:val="30"/>
          <w:szCs w:val="27"/>
          <w:rtl/>
        </w:rPr>
        <w:t>ـ</w:t>
      </w:r>
      <w:r w:rsidR="0026251D" w:rsidRPr="00E42D93">
        <w:rPr>
          <w:rFonts w:cs="mylotus" w:hint="cs"/>
          <w:sz w:val="30"/>
          <w:szCs w:val="27"/>
          <w:rtl/>
        </w:rPr>
        <w:t>رم</w:t>
      </w:r>
      <w:r w:rsidR="004D37A6" w:rsidRPr="00E42D93">
        <w:rPr>
          <w:rFonts w:cs="mylotus" w:hint="cs"/>
          <w:sz w:val="30"/>
          <w:szCs w:val="27"/>
          <w:rtl/>
        </w:rPr>
        <w:t xml:space="preserve"> </w:t>
      </w:r>
      <w:r w:rsidR="007F733B" w:rsidRPr="00E42D93">
        <w:rPr>
          <w:rFonts w:cs="mylotus" w:hint="cs"/>
          <w:sz w:val="30"/>
          <w:szCs w:val="27"/>
          <w:rtl/>
        </w:rPr>
        <w:t>-</w:t>
      </w:r>
      <w:r w:rsidR="0026251D" w:rsidRPr="00E42D93">
        <w:rPr>
          <w:rFonts w:cs="mylotus" w:hint="cs"/>
          <w:sz w:val="30"/>
          <w:szCs w:val="27"/>
          <w:rtl/>
        </w:rPr>
        <w:t xml:space="preserve"> </w:t>
      </w:r>
      <w:r w:rsidRPr="00E42D93">
        <w:rPr>
          <w:rFonts w:cs="mylotus" w:hint="cs"/>
          <w:sz w:val="30"/>
          <w:szCs w:val="27"/>
          <w:rtl/>
        </w:rPr>
        <w:t>فردّ عليه ردَّاً شاملاً مبيِّناً مخالفة أقواله للقرآن الكريم والسنة المطهرة الصحيحة وتعاليم أئمة العترة النبوية</w:t>
      </w:r>
      <w:r w:rsidR="007F733B" w:rsidRPr="00E42D93">
        <w:rPr>
          <w:rFonts w:cs="mylotus" w:hint="cs"/>
          <w:sz w:val="30"/>
          <w:szCs w:val="27"/>
          <w:rtl/>
        </w:rPr>
        <w:t>،</w:t>
      </w:r>
      <w:r w:rsidRPr="00E42D93">
        <w:rPr>
          <w:rFonts w:cs="mylotus" w:hint="cs"/>
          <w:sz w:val="30"/>
          <w:szCs w:val="27"/>
          <w:rtl/>
        </w:rPr>
        <w:t xml:space="preserve"> فألف كتاباً بالفارسية من خمسة مباحث أسماه </w:t>
      </w:r>
      <w:r w:rsidRPr="00E42D93">
        <w:rPr>
          <w:rFonts w:cs="mylotus"/>
          <w:sz w:val="30"/>
          <w:szCs w:val="27"/>
          <w:rtl/>
        </w:rPr>
        <w:t>«</w:t>
      </w:r>
      <w:r w:rsidRPr="00E42D93">
        <w:rPr>
          <w:rFonts w:cs="mylotus" w:hint="cs"/>
          <w:sz w:val="30"/>
          <w:szCs w:val="27"/>
          <w:rtl/>
        </w:rPr>
        <w:t>راه نجات از شرِّ غلاة</w:t>
      </w:r>
      <w:r w:rsidRPr="00E42D93">
        <w:rPr>
          <w:rFonts w:cs="mylotu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b/>
          <w:bCs/>
          <w:sz w:val="30"/>
          <w:szCs w:val="27"/>
          <w:rtl/>
        </w:rPr>
        <w:t>أي طريق النجاة من شر الغُلاة</w:t>
      </w:r>
      <w:r w:rsidR="007F733B" w:rsidRPr="00E42D93">
        <w:rPr>
          <w:rFonts w:cs="mylotus" w:hint="cs"/>
          <w:sz w:val="30"/>
          <w:szCs w:val="27"/>
          <w:rtl/>
        </w:rPr>
        <w:t>)</w:t>
      </w:r>
      <w:r w:rsidRPr="00E42D93">
        <w:rPr>
          <w:rFonts w:cs="mylotus" w:hint="cs"/>
          <w:sz w:val="30"/>
          <w:szCs w:val="27"/>
          <w:rtl/>
        </w:rPr>
        <w:t xml:space="preserve"> ضمَّنه المباحث التالية</w:t>
      </w:r>
      <w:r w:rsidR="007F733B" w:rsidRPr="00E42D93">
        <w:rPr>
          <w:rFonts w:cs="mylotus" w:hint="cs"/>
          <w:sz w:val="30"/>
          <w:szCs w:val="27"/>
          <w:rtl/>
        </w:rPr>
        <w:t>:</w:t>
      </w:r>
    </w:p>
    <w:p w:rsidR="00952C23" w:rsidRPr="00E42D93" w:rsidRDefault="0026251D" w:rsidP="00827A37">
      <w:pPr>
        <w:widowControl w:val="0"/>
        <w:spacing w:line="228" w:lineRule="auto"/>
        <w:ind w:firstLine="340"/>
        <w:jc w:val="both"/>
        <w:rPr>
          <w:rFonts w:cs="mylotus" w:hint="cs"/>
          <w:sz w:val="30"/>
          <w:szCs w:val="27"/>
        </w:rPr>
      </w:pPr>
      <w:r w:rsidRPr="00E42D93">
        <w:rPr>
          <w:rFonts w:cs="mylotus" w:hint="cs"/>
          <w:sz w:val="30"/>
          <w:szCs w:val="27"/>
          <w:rtl/>
        </w:rPr>
        <w:t>1</w:t>
      </w:r>
      <w:r w:rsidR="007F733B" w:rsidRPr="00E42D93">
        <w:rPr>
          <w:rFonts w:cs="mylotus" w:hint="cs"/>
          <w:sz w:val="30"/>
          <w:szCs w:val="27"/>
          <w:rtl/>
        </w:rPr>
        <w:t>-</w:t>
      </w:r>
      <w:r w:rsidRPr="00E42D93">
        <w:rPr>
          <w:rFonts w:cs="mylotus" w:hint="cs"/>
          <w:sz w:val="30"/>
          <w:szCs w:val="27"/>
          <w:rtl/>
        </w:rPr>
        <w:t xml:space="preserve"> </w:t>
      </w:r>
      <w:r w:rsidR="00952C23" w:rsidRPr="00E42D93">
        <w:rPr>
          <w:rFonts w:cs="mylotus"/>
          <w:sz w:val="30"/>
          <w:szCs w:val="27"/>
          <w:rtl/>
        </w:rPr>
        <w:t>«</w:t>
      </w:r>
      <w:r w:rsidR="00952C23" w:rsidRPr="00E42D93">
        <w:rPr>
          <w:rFonts w:cs="mylotus" w:hint="cs"/>
          <w:b/>
          <w:bCs/>
          <w:sz w:val="30"/>
          <w:szCs w:val="27"/>
          <w:rtl/>
        </w:rPr>
        <w:t>بحث در ولايت</w:t>
      </w:r>
      <w:r w:rsidR="0045545B" w:rsidRPr="00E42D93">
        <w:rPr>
          <w:rFonts w:cs="mylotus" w:hint="cs"/>
          <w:b/>
          <w:bCs/>
          <w:sz w:val="30"/>
          <w:szCs w:val="27"/>
          <w:rtl/>
        </w:rPr>
        <w:t xml:space="preserve"> و</w:t>
      </w:r>
      <w:r w:rsidR="00952C23" w:rsidRPr="00E42D93">
        <w:rPr>
          <w:rFonts w:cs="mylotus" w:hint="cs"/>
          <w:b/>
          <w:bCs/>
          <w:sz w:val="30"/>
          <w:szCs w:val="27"/>
          <w:rtl/>
        </w:rPr>
        <w:t>حقيقت آن</w:t>
      </w:r>
      <w:r w:rsidR="00952C23" w:rsidRPr="00E42D93">
        <w:rPr>
          <w:rFonts w:cs="mylotus"/>
          <w:sz w:val="30"/>
          <w:szCs w:val="27"/>
          <w:rtl/>
        </w:rPr>
        <w:t>»</w:t>
      </w:r>
      <w:r w:rsidR="00952C23" w:rsidRPr="00E42D93">
        <w:rPr>
          <w:rFonts w:cs="mylotus" w:hint="cs"/>
          <w:sz w:val="30"/>
          <w:szCs w:val="27"/>
          <w:rtl/>
        </w:rPr>
        <w:t xml:space="preserve"> أي </w:t>
      </w:r>
      <w:r w:rsidR="00952C23" w:rsidRPr="00E42D93">
        <w:rPr>
          <w:rFonts w:cs="mylotus" w:hint="cs"/>
          <w:b/>
          <w:bCs/>
          <w:sz w:val="30"/>
          <w:szCs w:val="27"/>
          <w:rtl/>
        </w:rPr>
        <w:t>بحث في الولاية وحقيقتها</w:t>
      </w:r>
      <w:r w:rsidR="007F733B" w:rsidRPr="00E42D93">
        <w:rPr>
          <w:rFonts w:cs="mylotus" w:hint="cs"/>
          <w:sz w:val="30"/>
          <w:szCs w:val="27"/>
          <w:rtl/>
        </w:rPr>
        <w:t>.</w:t>
      </w:r>
    </w:p>
    <w:p w:rsidR="00E550CD" w:rsidRPr="00E42D93" w:rsidRDefault="0026251D" w:rsidP="00827A37">
      <w:pPr>
        <w:widowControl w:val="0"/>
        <w:spacing w:line="228" w:lineRule="auto"/>
        <w:ind w:firstLine="340"/>
        <w:jc w:val="both"/>
        <w:rPr>
          <w:rFonts w:cs="mylotus" w:hint="cs"/>
          <w:sz w:val="30"/>
          <w:szCs w:val="27"/>
          <w:rtl/>
        </w:rPr>
      </w:pPr>
      <w:r w:rsidRPr="00E42D93">
        <w:rPr>
          <w:rFonts w:cs="mylotus" w:hint="cs"/>
          <w:sz w:val="30"/>
          <w:szCs w:val="27"/>
          <w:rtl/>
        </w:rPr>
        <w:t>2</w:t>
      </w:r>
      <w:r w:rsidR="007F733B" w:rsidRPr="00E42D93">
        <w:rPr>
          <w:rFonts w:cs="mylotus" w:hint="cs"/>
          <w:sz w:val="30"/>
          <w:szCs w:val="27"/>
          <w:rtl/>
        </w:rPr>
        <w:t>-</w:t>
      </w:r>
      <w:r w:rsidRPr="00E42D93">
        <w:rPr>
          <w:rFonts w:cs="mylotus" w:hint="cs"/>
          <w:sz w:val="30"/>
          <w:szCs w:val="27"/>
          <w:rtl/>
        </w:rPr>
        <w:t xml:space="preserve"> </w:t>
      </w:r>
      <w:r w:rsidR="00E550CD" w:rsidRPr="00E42D93">
        <w:rPr>
          <w:rFonts w:cs="mylotus"/>
          <w:sz w:val="30"/>
          <w:szCs w:val="27"/>
          <w:rtl/>
        </w:rPr>
        <w:t>«</w:t>
      </w:r>
      <w:r w:rsidR="00E550CD" w:rsidRPr="00E42D93">
        <w:rPr>
          <w:rFonts w:cs="mylotus" w:hint="cs"/>
          <w:b/>
          <w:bCs/>
          <w:sz w:val="30"/>
          <w:szCs w:val="27"/>
          <w:rtl/>
        </w:rPr>
        <w:t>بحث در اختصاص علم غيب به خدا</w:t>
      </w:r>
      <w:r w:rsidR="00E550CD" w:rsidRPr="00E42D93">
        <w:rPr>
          <w:rFonts w:cs="mylotus"/>
          <w:sz w:val="30"/>
          <w:szCs w:val="27"/>
          <w:rtl/>
        </w:rPr>
        <w:t>»</w:t>
      </w:r>
      <w:r w:rsidR="00E550CD" w:rsidRPr="00E42D93">
        <w:rPr>
          <w:rFonts w:cs="mylotus" w:hint="cs"/>
          <w:sz w:val="30"/>
          <w:szCs w:val="27"/>
          <w:rtl/>
        </w:rPr>
        <w:t xml:space="preserve"> أي </w:t>
      </w:r>
      <w:r w:rsidR="00E550CD" w:rsidRPr="00E42D93">
        <w:rPr>
          <w:rFonts w:cs="mylotus" w:hint="cs"/>
          <w:b/>
          <w:bCs/>
          <w:sz w:val="30"/>
          <w:szCs w:val="27"/>
          <w:rtl/>
        </w:rPr>
        <w:t>بحث في اختصاص علم الغيب بالله</w:t>
      </w:r>
      <w:r w:rsidR="007F733B" w:rsidRPr="00E42D93">
        <w:rPr>
          <w:rFonts w:cs="mylotus" w:hint="cs"/>
          <w:sz w:val="30"/>
          <w:szCs w:val="27"/>
          <w:rtl/>
        </w:rPr>
        <w:t>.</w:t>
      </w:r>
    </w:p>
    <w:p w:rsidR="00E550CD" w:rsidRPr="00E42D93" w:rsidRDefault="0026251D" w:rsidP="00827A37">
      <w:pPr>
        <w:widowControl w:val="0"/>
        <w:spacing w:line="228" w:lineRule="auto"/>
        <w:ind w:firstLine="340"/>
        <w:jc w:val="both"/>
        <w:rPr>
          <w:rFonts w:cs="mylotus" w:hint="cs"/>
          <w:sz w:val="30"/>
          <w:szCs w:val="27"/>
          <w:rtl/>
        </w:rPr>
      </w:pPr>
      <w:r w:rsidRPr="00E42D93">
        <w:rPr>
          <w:rFonts w:cs="mylotus" w:hint="cs"/>
          <w:sz w:val="30"/>
          <w:szCs w:val="27"/>
          <w:rtl/>
        </w:rPr>
        <w:t>3</w:t>
      </w:r>
      <w:r w:rsidR="007F733B" w:rsidRPr="00E42D93">
        <w:rPr>
          <w:rFonts w:cs="mylotus" w:hint="cs"/>
          <w:sz w:val="30"/>
          <w:szCs w:val="27"/>
          <w:rtl/>
        </w:rPr>
        <w:t>-</w:t>
      </w:r>
      <w:r w:rsidRPr="00E42D93">
        <w:rPr>
          <w:rFonts w:cs="mylotus" w:hint="cs"/>
          <w:sz w:val="30"/>
          <w:szCs w:val="27"/>
          <w:rtl/>
        </w:rPr>
        <w:t xml:space="preserve"> </w:t>
      </w:r>
      <w:r w:rsidR="00E550CD" w:rsidRPr="00E42D93">
        <w:rPr>
          <w:rFonts w:cs="mylotus"/>
          <w:sz w:val="30"/>
          <w:szCs w:val="27"/>
          <w:rtl/>
        </w:rPr>
        <w:t>«</w:t>
      </w:r>
      <w:r w:rsidR="00E550CD" w:rsidRPr="00E42D93">
        <w:rPr>
          <w:rFonts w:cs="mylotus" w:hint="cs"/>
          <w:b/>
          <w:bCs/>
          <w:sz w:val="30"/>
          <w:szCs w:val="27"/>
          <w:rtl/>
        </w:rPr>
        <w:t>بحث در شفاعت وحقيقت آن</w:t>
      </w:r>
      <w:r w:rsidR="00E550CD" w:rsidRPr="00E42D93">
        <w:rPr>
          <w:rFonts w:cs="mylotus"/>
          <w:sz w:val="30"/>
          <w:szCs w:val="27"/>
          <w:rtl/>
        </w:rPr>
        <w:t>»</w:t>
      </w:r>
      <w:r w:rsidR="004738BB" w:rsidRPr="00E42D93">
        <w:rPr>
          <w:rFonts w:cs="mylotus" w:hint="cs"/>
          <w:sz w:val="30"/>
          <w:szCs w:val="27"/>
          <w:rtl/>
        </w:rPr>
        <w:t xml:space="preserve"> أي </w:t>
      </w:r>
      <w:r w:rsidR="00E550CD" w:rsidRPr="00E42D93">
        <w:rPr>
          <w:rFonts w:cs="mylotus" w:hint="cs"/>
          <w:b/>
          <w:bCs/>
          <w:sz w:val="30"/>
          <w:szCs w:val="27"/>
          <w:rtl/>
        </w:rPr>
        <w:t>بحث في الشفاعة وحقيقتها</w:t>
      </w:r>
      <w:r w:rsidR="007F733B" w:rsidRPr="00E42D93">
        <w:rPr>
          <w:rFonts w:cs="mylotus" w:hint="cs"/>
          <w:sz w:val="30"/>
          <w:szCs w:val="27"/>
          <w:rtl/>
        </w:rPr>
        <w:t>.</w:t>
      </w:r>
    </w:p>
    <w:p w:rsidR="00E550CD" w:rsidRPr="00E42D93" w:rsidRDefault="0026251D" w:rsidP="00827A37">
      <w:pPr>
        <w:widowControl w:val="0"/>
        <w:spacing w:line="228" w:lineRule="auto"/>
        <w:ind w:firstLine="340"/>
        <w:jc w:val="both"/>
        <w:rPr>
          <w:rFonts w:cs="mylotus" w:hint="cs"/>
          <w:sz w:val="30"/>
          <w:szCs w:val="27"/>
          <w:rtl/>
        </w:rPr>
      </w:pPr>
      <w:r w:rsidRPr="00E42D93">
        <w:rPr>
          <w:rFonts w:cs="mylotus" w:hint="cs"/>
          <w:sz w:val="30"/>
          <w:szCs w:val="27"/>
          <w:rtl/>
        </w:rPr>
        <w:t>4</w:t>
      </w:r>
      <w:r w:rsidR="007F733B" w:rsidRPr="00E42D93">
        <w:rPr>
          <w:rFonts w:cs="mylotus" w:hint="cs"/>
          <w:sz w:val="30"/>
          <w:szCs w:val="27"/>
          <w:rtl/>
        </w:rPr>
        <w:t>-</w:t>
      </w:r>
      <w:r w:rsidRPr="00E42D93">
        <w:rPr>
          <w:rFonts w:cs="mylotus" w:hint="cs"/>
          <w:sz w:val="30"/>
          <w:szCs w:val="27"/>
          <w:rtl/>
        </w:rPr>
        <w:t xml:space="preserve"> </w:t>
      </w:r>
      <w:r w:rsidR="00E550CD" w:rsidRPr="00E42D93">
        <w:rPr>
          <w:rFonts w:cs="mylotus"/>
          <w:sz w:val="30"/>
          <w:szCs w:val="27"/>
          <w:rtl/>
        </w:rPr>
        <w:t>«</w:t>
      </w:r>
      <w:r w:rsidR="00E550CD" w:rsidRPr="00E42D93">
        <w:rPr>
          <w:rFonts w:cs="mylotus" w:hint="cs"/>
          <w:b/>
          <w:bCs/>
          <w:sz w:val="30"/>
          <w:szCs w:val="27"/>
          <w:rtl/>
        </w:rPr>
        <w:t>بحث در باره غلاة</w:t>
      </w:r>
      <w:r w:rsidR="00E550CD" w:rsidRPr="00E42D93">
        <w:rPr>
          <w:rFonts w:cs="mylotus"/>
          <w:sz w:val="30"/>
          <w:szCs w:val="27"/>
          <w:rtl/>
        </w:rPr>
        <w:t>»</w:t>
      </w:r>
      <w:r w:rsidR="004738BB" w:rsidRPr="00E42D93">
        <w:rPr>
          <w:rFonts w:cs="mylotus" w:hint="cs"/>
          <w:sz w:val="30"/>
          <w:szCs w:val="27"/>
          <w:rtl/>
        </w:rPr>
        <w:t xml:space="preserve"> أي </w:t>
      </w:r>
      <w:r w:rsidR="00E550CD" w:rsidRPr="00E42D93">
        <w:rPr>
          <w:rFonts w:cs="mylotus" w:hint="cs"/>
          <w:b/>
          <w:bCs/>
          <w:sz w:val="30"/>
          <w:szCs w:val="27"/>
          <w:rtl/>
        </w:rPr>
        <w:t>بحث حول الغلاة</w:t>
      </w:r>
      <w:r w:rsidR="007F733B" w:rsidRPr="00E42D93">
        <w:rPr>
          <w:rFonts w:cs="mylotus" w:hint="cs"/>
          <w:sz w:val="30"/>
          <w:szCs w:val="27"/>
          <w:rtl/>
        </w:rPr>
        <w:t>.</w:t>
      </w:r>
    </w:p>
    <w:p w:rsidR="00E550CD" w:rsidRPr="00E42D93" w:rsidRDefault="0026251D" w:rsidP="00827A37">
      <w:pPr>
        <w:widowControl w:val="0"/>
        <w:spacing w:line="228" w:lineRule="auto"/>
        <w:ind w:firstLine="340"/>
        <w:jc w:val="both"/>
        <w:rPr>
          <w:rFonts w:cs="mylotus" w:hint="cs"/>
          <w:sz w:val="30"/>
          <w:szCs w:val="27"/>
        </w:rPr>
      </w:pPr>
      <w:r w:rsidRPr="00E42D93">
        <w:rPr>
          <w:rFonts w:cs="mylotus" w:hint="cs"/>
          <w:sz w:val="30"/>
          <w:szCs w:val="27"/>
          <w:rtl/>
        </w:rPr>
        <w:t>5</w:t>
      </w:r>
      <w:r w:rsidR="007F733B" w:rsidRPr="00E42D93">
        <w:rPr>
          <w:rFonts w:cs="mylotus" w:hint="cs"/>
          <w:sz w:val="30"/>
          <w:szCs w:val="27"/>
          <w:rtl/>
        </w:rPr>
        <w:t>-</w:t>
      </w:r>
      <w:r w:rsidRPr="00E42D93">
        <w:rPr>
          <w:rFonts w:cs="mylotus" w:hint="cs"/>
          <w:sz w:val="30"/>
          <w:szCs w:val="27"/>
          <w:rtl/>
        </w:rPr>
        <w:t xml:space="preserve"> </w:t>
      </w:r>
      <w:r w:rsidR="00E550CD" w:rsidRPr="00E42D93">
        <w:rPr>
          <w:rFonts w:cs="mylotus"/>
          <w:sz w:val="30"/>
          <w:szCs w:val="27"/>
          <w:rtl/>
        </w:rPr>
        <w:t>«</w:t>
      </w:r>
      <w:r w:rsidR="00E550CD" w:rsidRPr="00E42D93">
        <w:rPr>
          <w:rFonts w:cs="mylotus" w:hint="cs"/>
          <w:b/>
          <w:bCs/>
          <w:sz w:val="30"/>
          <w:szCs w:val="27"/>
          <w:rtl/>
        </w:rPr>
        <w:t>بحث در باره زيارت</w:t>
      </w:r>
      <w:r w:rsidR="00E550CD" w:rsidRPr="00E42D93">
        <w:rPr>
          <w:rFonts w:cs="mylotus"/>
          <w:sz w:val="30"/>
          <w:szCs w:val="27"/>
          <w:rtl/>
        </w:rPr>
        <w:t>»</w:t>
      </w:r>
      <w:r w:rsidR="00E550CD" w:rsidRPr="00E42D93">
        <w:rPr>
          <w:rFonts w:cs="mylotus" w:hint="cs"/>
          <w:sz w:val="30"/>
          <w:szCs w:val="27"/>
          <w:rtl/>
        </w:rPr>
        <w:t xml:space="preserve"> أي </w:t>
      </w:r>
      <w:r w:rsidR="00E550CD" w:rsidRPr="00E42D93">
        <w:rPr>
          <w:rFonts w:cs="mylotus" w:hint="cs"/>
          <w:b/>
          <w:bCs/>
          <w:sz w:val="30"/>
          <w:szCs w:val="27"/>
          <w:rtl/>
        </w:rPr>
        <w:t>بحث حول زيارة المراقد</w:t>
      </w:r>
      <w:r w:rsidR="007F733B" w:rsidRPr="00E42D93">
        <w:rPr>
          <w:rFonts w:cs="mylotus" w:hint="cs"/>
          <w:sz w:val="30"/>
          <w:szCs w:val="27"/>
          <w:rtl/>
        </w:rPr>
        <w:t>.</w:t>
      </w:r>
    </w:p>
    <w:p w:rsidR="00164BD1" w:rsidRPr="00E42D93" w:rsidRDefault="0026251D"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وقد </w:t>
      </w:r>
      <w:r w:rsidR="00895C3E" w:rsidRPr="00E42D93">
        <w:rPr>
          <w:rFonts w:cs="mylotus" w:hint="cs"/>
          <w:sz w:val="30"/>
          <w:szCs w:val="27"/>
          <w:rtl/>
        </w:rPr>
        <w:t>ترجمنا</w:t>
      </w:r>
      <w:r w:rsidRPr="00E42D93">
        <w:rPr>
          <w:rFonts w:cs="mylotus" w:hint="cs"/>
          <w:sz w:val="30"/>
          <w:szCs w:val="27"/>
          <w:rtl/>
        </w:rPr>
        <w:t xml:space="preserve"> المباحث الثلاثة الأخيرة إلى العربية </w:t>
      </w:r>
      <w:r w:rsidR="004738BB" w:rsidRPr="00E42D93">
        <w:rPr>
          <w:rFonts w:cs="mylotus" w:hint="cs"/>
          <w:sz w:val="30"/>
          <w:szCs w:val="27"/>
          <w:rtl/>
        </w:rPr>
        <w:t>من قبل</w:t>
      </w:r>
      <w:r w:rsidR="007F733B" w:rsidRPr="00E42D93">
        <w:rPr>
          <w:rFonts w:cs="mylotus" w:hint="cs"/>
          <w:sz w:val="30"/>
          <w:szCs w:val="27"/>
          <w:rtl/>
        </w:rPr>
        <w:t>،</w:t>
      </w:r>
      <w:r w:rsidR="004738BB" w:rsidRPr="00E42D93">
        <w:rPr>
          <w:rFonts w:cs="mylotus" w:hint="cs"/>
          <w:sz w:val="30"/>
          <w:szCs w:val="27"/>
          <w:rtl/>
        </w:rPr>
        <w:t xml:space="preserve"> </w:t>
      </w:r>
      <w:r w:rsidR="00895C3E" w:rsidRPr="00E42D93">
        <w:rPr>
          <w:rFonts w:cs="mylotus" w:hint="cs"/>
          <w:sz w:val="30"/>
          <w:szCs w:val="27"/>
          <w:rtl/>
        </w:rPr>
        <w:t xml:space="preserve">وبقي </w:t>
      </w:r>
      <w:r w:rsidRPr="00E42D93">
        <w:rPr>
          <w:rFonts w:cs="mylotus" w:hint="cs"/>
          <w:sz w:val="30"/>
          <w:szCs w:val="27"/>
          <w:rtl/>
        </w:rPr>
        <w:t xml:space="preserve">المبحثان الأولان </w:t>
      </w:r>
      <w:r w:rsidR="00895C3E" w:rsidRPr="00E42D93">
        <w:rPr>
          <w:rFonts w:cs="mylotus" w:hint="cs"/>
          <w:sz w:val="30"/>
          <w:szCs w:val="27"/>
          <w:rtl/>
        </w:rPr>
        <w:t xml:space="preserve">دون ترجمة </w:t>
      </w:r>
      <w:r w:rsidR="00895C3E" w:rsidRPr="00E42D93">
        <w:rPr>
          <w:rFonts w:cs="mylotus" w:hint="cs"/>
          <w:sz w:val="30"/>
          <w:szCs w:val="27"/>
          <w:rtl/>
        </w:rPr>
        <w:lastRenderedPageBreak/>
        <w:t>نظرا</w:t>
      </w:r>
      <w:r w:rsidR="00C26132" w:rsidRPr="00E42D93">
        <w:rPr>
          <w:rFonts w:cs="mylotus" w:hint="cs"/>
          <w:sz w:val="30"/>
          <w:szCs w:val="27"/>
          <w:rtl/>
        </w:rPr>
        <w:t>ً</w:t>
      </w:r>
      <w:r w:rsidR="00895C3E" w:rsidRPr="00E42D93">
        <w:rPr>
          <w:rFonts w:cs="mylotus" w:hint="cs"/>
          <w:sz w:val="30"/>
          <w:szCs w:val="27"/>
          <w:rtl/>
        </w:rPr>
        <w:t xml:space="preserve"> لفقدان نسخهما لكن أبناء المؤلف وأصحابه تمكنوا من وجدانهما وأعادوا طباعتهما مع مبحثي الشفاعة والغلو في كتاب واحد منقَّح ومُراجع ومُحَلَّى بحواشي مفيدة وتعليقات لآية الله البرقعي وهو من أصحاب المؤلف ومن يشاركونه في الفكر</w:t>
      </w:r>
      <w:r w:rsidR="007F733B" w:rsidRPr="00E42D93">
        <w:rPr>
          <w:rFonts w:cs="mylotus" w:hint="cs"/>
          <w:sz w:val="30"/>
          <w:szCs w:val="27"/>
          <w:rtl/>
        </w:rPr>
        <w:t>،</w:t>
      </w:r>
      <w:r w:rsidR="00895C3E" w:rsidRPr="00E42D93">
        <w:rPr>
          <w:rFonts w:cs="mylotus" w:hint="cs"/>
          <w:sz w:val="30"/>
          <w:szCs w:val="27"/>
          <w:rtl/>
        </w:rPr>
        <w:t xml:space="preserve"> كما أضافوا في آخر الكتاب تعليقاً على </w:t>
      </w:r>
      <w:r w:rsidR="00895C3E" w:rsidRPr="00E42D93">
        <w:rPr>
          <w:rFonts w:ascii="Lotus Linotype" w:hAnsi="Lotus Linotype" w:cs="mylotus"/>
          <w:sz w:val="30"/>
          <w:szCs w:val="27"/>
          <w:rtl/>
        </w:rPr>
        <w:t>«</w:t>
      </w:r>
      <w:r w:rsidR="00895C3E" w:rsidRPr="00E42D93">
        <w:rPr>
          <w:rFonts w:cs="mylotus" w:hint="cs"/>
          <w:sz w:val="30"/>
          <w:szCs w:val="27"/>
          <w:rtl/>
        </w:rPr>
        <w:t>رسالة في سهو النبي</w:t>
      </w:r>
      <w:r w:rsidR="0045545B" w:rsidRPr="00E42D93">
        <w:rPr>
          <w:rFonts w:cs="mylotus" w:hint="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w:t>
      </w:r>
      <w:r w:rsidR="00895C3E" w:rsidRPr="00E42D93">
        <w:rPr>
          <w:rFonts w:cs="mylotus" w:hint="cs"/>
          <w:sz w:val="30"/>
          <w:szCs w:val="27"/>
          <w:rtl/>
        </w:rPr>
        <w:t xml:space="preserve"> لآية الله الشوشتري لارتباطها بموضوع الكتاب</w:t>
      </w:r>
      <w:r w:rsidR="007F733B" w:rsidRPr="00E42D93">
        <w:rPr>
          <w:rFonts w:cs="mylotus" w:hint="cs"/>
          <w:sz w:val="30"/>
          <w:szCs w:val="27"/>
          <w:rtl/>
        </w:rPr>
        <w:t>،</w:t>
      </w:r>
      <w:r w:rsidR="00895C3E" w:rsidRPr="00E42D93">
        <w:rPr>
          <w:rFonts w:cs="mylotus" w:hint="cs"/>
          <w:sz w:val="30"/>
          <w:szCs w:val="27"/>
          <w:rtl/>
        </w:rPr>
        <w:t xml:space="preserve"> </w:t>
      </w:r>
      <w:r w:rsidR="00C26132" w:rsidRPr="00E42D93">
        <w:rPr>
          <w:rFonts w:cs="mylotus" w:hint="cs"/>
          <w:sz w:val="30"/>
          <w:szCs w:val="27"/>
          <w:rtl/>
        </w:rPr>
        <w:t>وقد حصلت على</w:t>
      </w:r>
      <w:r w:rsidR="00164BD1" w:rsidRPr="00E42D93">
        <w:rPr>
          <w:rFonts w:cs="mylotus" w:hint="cs"/>
          <w:sz w:val="30"/>
          <w:szCs w:val="27"/>
          <w:rtl/>
        </w:rPr>
        <w:t xml:space="preserve"> نسخة من </w:t>
      </w:r>
      <w:r w:rsidR="00895C3E" w:rsidRPr="00E42D93">
        <w:rPr>
          <w:rFonts w:cs="mylotus" w:hint="cs"/>
          <w:sz w:val="30"/>
          <w:szCs w:val="27"/>
          <w:rtl/>
        </w:rPr>
        <w:t>هذا الكتاب</w:t>
      </w:r>
      <w:r w:rsidR="007F733B" w:rsidRPr="00E42D93">
        <w:rPr>
          <w:rFonts w:cs="mylotus" w:hint="cs"/>
          <w:sz w:val="30"/>
          <w:szCs w:val="27"/>
          <w:rtl/>
        </w:rPr>
        <w:t>،</w:t>
      </w:r>
      <w:r w:rsidR="00895C3E" w:rsidRPr="00E42D93">
        <w:rPr>
          <w:rFonts w:cs="mylotus" w:hint="cs"/>
          <w:sz w:val="30"/>
          <w:szCs w:val="27"/>
          <w:rtl/>
        </w:rPr>
        <w:t xml:space="preserve"> فقمت بترجمة</w:t>
      </w:r>
      <w:r w:rsidR="0045545B" w:rsidRPr="00E42D93">
        <w:rPr>
          <w:rFonts w:cs="mylotus" w:hint="cs"/>
          <w:sz w:val="30"/>
          <w:szCs w:val="27"/>
          <w:rtl/>
        </w:rPr>
        <w:t xml:space="preserve"> </w:t>
      </w:r>
      <w:r w:rsidR="00895C3E" w:rsidRPr="00E42D93">
        <w:rPr>
          <w:rFonts w:cs="mylotus" w:hint="cs"/>
          <w:sz w:val="30"/>
          <w:szCs w:val="27"/>
          <w:rtl/>
        </w:rPr>
        <w:t xml:space="preserve">البحثين </w:t>
      </w:r>
      <w:r w:rsidR="00164BD1" w:rsidRPr="00E42D93">
        <w:rPr>
          <w:rFonts w:cs="mylotus" w:hint="cs"/>
          <w:sz w:val="30"/>
          <w:szCs w:val="27"/>
          <w:rtl/>
        </w:rPr>
        <w:t xml:space="preserve">الأولين </w:t>
      </w:r>
      <w:r w:rsidR="00895C3E" w:rsidRPr="00E42D93">
        <w:rPr>
          <w:rFonts w:cs="mylotus" w:hint="cs"/>
          <w:sz w:val="30"/>
          <w:szCs w:val="27"/>
          <w:rtl/>
        </w:rPr>
        <w:t xml:space="preserve">المتبقيين </w:t>
      </w:r>
      <w:r w:rsidR="00C26132" w:rsidRPr="00E42D93">
        <w:rPr>
          <w:rFonts w:cs="mylotus" w:hint="cs"/>
          <w:sz w:val="30"/>
          <w:szCs w:val="27"/>
          <w:rtl/>
        </w:rPr>
        <w:t xml:space="preserve">اللذَيْن لم نترجمهما فيما سبق </w:t>
      </w:r>
      <w:r w:rsidR="00895C3E" w:rsidRPr="00E42D93">
        <w:rPr>
          <w:rFonts w:cs="mylotus" w:hint="cs"/>
          <w:sz w:val="30"/>
          <w:szCs w:val="27"/>
          <w:rtl/>
        </w:rPr>
        <w:t xml:space="preserve">أي </w:t>
      </w:r>
      <w:r w:rsidRPr="00E42D93">
        <w:rPr>
          <w:rFonts w:ascii="Lotus Linotype" w:hAnsi="Lotus Linotype" w:cs="mylotus"/>
          <w:sz w:val="30"/>
          <w:szCs w:val="27"/>
          <w:rtl/>
        </w:rPr>
        <w:t>«</w:t>
      </w:r>
      <w:r w:rsidRPr="00E42D93">
        <w:rPr>
          <w:rFonts w:cs="mylotus" w:hint="cs"/>
          <w:b/>
          <w:bCs/>
          <w:sz w:val="30"/>
          <w:szCs w:val="27"/>
          <w:rtl/>
        </w:rPr>
        <w:t>بحث في الولاية وحقيقتها</w:t>
      </w:r>
      <w:r w:rsidRPr="00E42D93">
        <w:rPr>
          <w:rFonts w:ascii="Lotus Linotype" w:hAnsi="Lotus Linotype" w:cs="mylotus"/>
          <w:sz w:val="30"/>
          <w:szCs w:val="27"/>
          <w:rtl/>
        </w:rPr>
        <w:t>»</w:t>
      </w:r>
      <w:r w:rsidR="007F733B" w:rsidRPr="00E42D93">
        <w:rPr>
          <w:rFonts w:cs="mylotus" w:hint="cs"/>
          <w:sz w:val="30"/>
          <w:szCs w:val="27"/>
          <w:rtl/>
        </w:rPr>
        <w:t>،</w:t>
      </w:r>
      <w:r w:rsidRPr="00E42D93">
        <w:rPr>
          <w:rFonts w:cs="mylotus" w:hint="cs"/>
          <w:sz w:val="30"/>
          <w:szCs w:val="27"/>
          <w:rtl/>
        </w:rPr>
        <w:t xml:space="preserve"> </w:t>
      </w:r>
      <w:r w:rsidRPr="00E42D93">
        <w:rPr>
          <w:rFonts w:ascii="Lotus Linotype" w:hAnsi="Lotus Linotype" w:cs="mylotus" w:hint="cs"/>
          <w:sz w:val="30"/>
          <w:szCs w:val="27"/>
          <w:rtl/>
        </w:rPr>
        <w:t>و</w:t>
      </w:r>
      <w:r w:rsidRPr="00E42D93">
        <w:rPr>
          <w:rFonts w:ascii="Lotus Linotype" w:hAnsi="Lotus Linotype" w:cs="mylotus"/>
          <w:sz w:val="30"/>
          <w:szCs w:val="27"/>
          <w:rtl/>
        </w:rPr>
        <w:t>«</w:t>
      </w:r>
      <w:r w:rsidRPr="00E42D93">
        <w:rPr>
          <w:rFonts w:cs="mylotus" w:hint="cs"/>
          <w:b/>
          <w:bCs/>
          <w:sz w:val="30"/>
          <w:szCs w:val="27"/>
          <w:rtl/>
        </w:rPr>
        <w:t>بحث في اختصاص علم الغيب بالله</w:t>
      </w:r>
      <w:r w:rsidRPr="00E42D93">
        <w:rPr>
          <w:rFonts w:ascii="Lotus Linotype" w:hAnsi="Lotus Linotype" w:cs="mylotus"/>
          <w:sz w:val="30"/>
          <w:szCs w:val="27"/>
          <w:rtl/>
        </w:rPr>
        <w:t>»</w:t>
      </w:r>
      <w:r w:rsidR="007F733B" w:rsidRPr="00E42D93">
        <w:rPr>
          <w:rFonts w:cs="mylotus" w:hint="cs"/>
          <w:sz w:val="30"/>
          <w:szCs w:val="27"/>
          <w:rtl/>
        </w:rPr>
        <w:t>،</w:t>
      </w:r>
      <w:r w:rsidRPr="00E42D93">
        <w:rPr>
          <w:rFonts w:cs="mylotus" w:hint="cs"/>
          <w:sz w:val="30"/>
          <w:szCs w:val="27"/>
          <w:rtl/>
        </w:rPr>
        <w:t xml:space="preserve"> </w:t>
      </w:r>
      <w:r w:rsidR="00164BD1" w:rsidRPr="00E42D93">
        <w:rPr>
          <w:rFonts w:cs="mylotus" w:hint="cs"/>
          <w:sz w:val="30"/>
          <w:szCs w:val="27"/>
          <w:rtl/>
        </w:rPr>
        <w:t>مع الرسالة الملحقة بهما</w:t>
      </w:r>
      <w:r w:rsidR="00C26132" w:rsidRPr="00E42D93">
        <w:rPr>
          <w:rFonts w:cs="mylotus" w:hint="cs"/>
          <w:sz w:val="30"/>
          <w:szCs w:val="27"/>
          <w:rtl/>
        </w:rPr>
        <w:t xml:space="preserve"> حول </w:t>
      </w:r>
      <w:r w:rsidR="00C26132" w:rsidRPr="00E42D93">
        <w:rPr>
          <w:rFonts w:ascii="Lotus Linotype" w:hAnsi="Lotus Linotype" w:cs="mylotus"/>
          <w:sz w:val="30"/>
          <w:szCs w:val="27"/>
          <w:rtl/>
        </w:rPr>
        <w:t>«</w:t>
      </w:r>
      <w:r w:rsidR="00C26132" w:rsidRPr="00E42D93">
        <w:rPr>
          <w:rFonts w:ascii="Lotus Linotype" w:hAnsi="Lotus Linotype" w:cs="mylotus" w:hint="cs"/>
          <w:sz w:val="30"/>
          <w:szCs w:val="27"/>
          <w:rtl/>
        </w:rPr>
        <w:t>سه</w:t>
      </w:r>
      <w:r w:rsidR="00331F13" w:rsidRPr="00E42D93">
        <w:rPr>
          <w:rFonts w:ascii="Lotus Linotype" w:hAnsi="Lotus Linotype" w:cs="mylotus" w:hint="cs"/>
          <w:sz w:val="30"/>
          <w:szCs w:val="27"/>
          <w:rtl/>
        </w:rPr>
        <w:t>و</w:t>
      </w:r>
      <w:r w:rsidR="00C26132" w:rsidRPr="00E42D93">
        <w:rPr>
          <w:rFonts w:ascii="Lotus Linotype" w:hAnsi="Lotus Linotype" w:cs="mylotus" w:hint="cs"/>
          <w:sz w:val="30"/>
          <w:szCs w:val="27"/>
          <w:rtl/>
        </w:rPr>
        <w:t xml:space="preserve"> النبي</w:t>
      </w:r>
      <w:r w:rsidR="0045545B" w:rsidRPr="00E42D93">
        <w:rPr>
          <w:rFonts w:ascii="Lotus Linotype" w:hAnsi="Lotus Linotype" w:cs="mylotus" w:hint="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w:t>
      </w:r>
      <w:r w:rsidR="00164BD1" w:rsidRPr="00E42D93">
        <w:rPr>
          <w:rFonts w:cs="mylotus" w:hint="cs"/>
          <w:sz w:val="30"/>
          <w:szCs w:val="27"/>
          <w:rtl/>
        </w:rPr>
        <w:t xml:space="preserve"> فكان </w:t>
      </w:r>
      <w:r w:rsidR="00895C3E" w:rsidRPr="00E42D93">
        <w:rPr>
          <w:rFonts w:cs="mylotus" w:hint="cs"/>
          <w:sz w:val="30"/>
          <w:szCs w:val="27"/>
          <w:rtl/>
        </w:rPr>
        <w:t xml:space="preserve">هذا الكتاب </w:t>
      </w:r>
      <w:r w:rsidR="00C26132" w:rsidRPr="00E42D93">
        <w:rPr>
          <w:rFonts w:cs="mylotus" w:hint="cs"/>
          <w:sz w:val="30"/>
          <w:szCs w:val="27"/>
          <w:rtl/>
        </w:rPr>
        <w:t xml:space="preserve">الحالي </w:t>
      </w:r>
      <w:r w:rsidR="00164BD1" w:rsidRPr="00E42D93">
        <w:rPr>
          <w:rFonts w:cs="mylotus" w:hint="cs"/>
          <w:sz w:val="30"/>
          <w:szCs w:val="27"/>
          <w:rtl/>
        </w:rPr>
        <w:t xml:space="preserve">الذي </w:t>
      </w:r>
      <w:r w:rsidR="00895C3E" w:rsidRPr="00E42D93">
        <w:rPr>
          <w:rFonts w:cs="mylotus" w:hint="cs"/>
          <w:sz w:val="30"/>
          <w:szCs w:val="27"/>
          <w:rtl/>
        </w:rPr>
        <w:t>نقدم له</w:t>
      </w:r>
      <w:r w:rsidR="007F733B" w:rsidRPr="00E42D93">
        <w:rPr>
          <w:rFonts w:cs="mylotus" w:hint="cs"/>
          <w:sz w:val="30"/>
          <w:szCs w:val="27"/>
          <w:rtl/>
        </w:rPr>
        <w:t>.</w:t>
      </w:r>
      <w:r w:rsidR="00895C3E" w:rsidRPr="00E42D93">
        <w:rPr>
          <w:rFonts w:cs="mylotus" w:hint="cs"/>
          <w:sz w:val="30"/>
          <w:szCs w:val="27"/>
          <w:rtl/>
        </w:rPr>
        <w:t xml:space="preserve"> </w:t>
      </w:r>
    </w:p>
    <w:p w:rsidR="00164BD1" w:rsidRPr="00E42D93" w:rsidRDefault="00895C3E" w:rsidP="00827A37">
      <w:pPr>
        <w:widowControl w:val="0"/>
        <w:spacing w:line="228" w:lineRule="auto"/>
        <w:ind w:firstLine="340"/>
        <w:jc w:val="both"/>
        <w:rPr>
          <w:rFonts w:cs="mylotus" w:hint="cs"/>
          <w:sz w:val="30"/>
          <w:szCs w:val="27"/>
          <w:rtl/>
        </w:rPr>
      </w:pPr>
      <w:r w:rsidRPr="00E42D93">
        <w:rPr>
          <w:rFonts w:cs="mylotus" w:hint="cs"/>
          <w:sz w:val="30"/>
          <w:szCs w:val="27"/>
          <w:rtl/>
        </w:rPr>
        <w:t>وقبل ختام المقدمة أود</w:t>
      </w:r>
      <w:r w:rsidR="00FD0AA0" w:rsidRPr="00E42D93">
        <w:rPr>
          <w:rFonts w:cs="mylotus" w:hint="cs"/>
          <w:sz w:val="30"/>
          <w:szCs w:val="27"/>
          <w:rtl/>
        </w:rPr>
        <w:t>ّ</w:t>
      </w:r>
      <w:r w:rsidRPr="00E42D93">
        <w:rPr>
          <w:rFonts w:cs="mylotus" w:hint="cs"/>
          <w:sz w:val="30"/>
          <w:szCs w:val="27"/>
          <w:rtl/>
        </w:rPr>
        <w:t xml:space="preserve"> الإشارة </w:t>
      </w:r>
      <w:r w:rsidR="00FD0AA0" w:rsidRPr="00E42D93">
        <w:rPr>
          <w:rFonts w:cs="mylotus" w:hint="cs"/>
          <w:sz w:val="30"/>
          <w:szCs w:val="27"/>
          <w:rtl/>
        </w:rPr>
        <w:t xml:space="preserve">إلى </w:t>
      </w:r>
      <w:r w:rsidRPr="00E42D93">
        <w:rPr>
          <w:rFonts w:cs="mylotus" w:hint="cs"/>
          <w:sz w:val="30"/>
          <w:szCs w:val="27"/>
          <w:rtl/>
        </w:rPr>
        <w:t>أمرين</w:t>
      </w:r>
      <w:r w:rsidR="00FD0AA0" w:rsidRPr="00E42D93">
        <w:rPr>
          <w:rFonts w:cs="mylotus" w:hint="cs"/>
          <w:sz w:val="30"/>
          <w:szCs w:val="27"/>
          <w:rtl/>
        </w:rPr>
        <w:t xml:space="preserve"> فيها</w:t>
      </w:r>
      <w:r w:rsidR="007F733B" w:rsidRPr="00E42D93">
        <w:rPr>
          <w:rFonts w:cs="mylotus" w:hint="cs"/>
          <w:sz w:val="30"/>
          <w:szCs w:val="27"/>
          <w:rtl/>
        </w:rPr>
        <w:t>:</w:t>
      </w:r>
      <w:r w:rsidRPr="00E42D93">
        <w:rPr>
          <w:rFonts w:cs="mylotus" w:hint="cs"/>
          <w:sz w:val="30"/>
          <w:szCs w:val="27"/>
          <w:rtl/>
        </w:rPr>
        <w:t xml:space="preserve"> </w:t>
      </w:r>
    </w:p>
    <w:p w:rsidR="00895C3E" w:rsidRPr="00E42D93" w:rsidRDefault="00895C3E" w:rsidP="00827A37">
      <w:pPr>
        <w:widowControl w:val="0"/>
        <w:spacing w:line="228" w:lineRule="auto"/>
        <w:ind w:firstLine="340"/>
        <w:jc w:val="both"/>
        <w:rPr>
          <w:rFonts w:cs="mylotus" w:hint="cs"/>
          <w:sz w:val="30"/>
          <w:szCs w:val="27"/>
          <w:rtl/>
        </w:rPr>
      </w:pPr>
      <w:r w:rsidRPr="00E42D93">
        <w:rPr>
          <w:rFonts w:cs="mylotus" w:hint="cs"/>
          <w:sz w:val="30"/>
          <w:szCs w:val="27"/>
          <w:rtl/>
        </w:rPr>
        <w:t>الأول</w:t>
      </w:r>
      <w:r w:rsidR="007F733B" w:rsidRPr="00E42D93">
        <w:rPr>
          <w:rFonts w:cs="mylotus" w:hint="cs"/>
          <w:sz w:val="30"/>
          <w:szCs w:val="27"/>
          <w:rtl/>
        </w:rPr>
        <w:t>:</w:t>
      </w:r>
      <w:r w:rsidRPr="00E42D93">
        <w:rPr>
          <w:rFonts w:cs="mylotus" w:hint="cs"/>
          <w:sz w:val="30"/>
          <w:szCs w:val="27"/>
          <w:rtl/>
        </w:rPr>
        <w:t xml:space="preserve"> أن </w:t>
      </w:r>
      <w:r w:rsidR="00164BD1" w:rsidRPr="00E42D93">
        <w:rPr>
          <w:rFonts w:cs="mylotus" w:hint="cs"/>
          <w:sz w:val="30"/>
          <w:szCs w:val="27"/>
          <w:rtl/>
        </w:rPr>
        <w:t>حواشي هذه الترجمة إما للمؤلف الأستاذ قلمداران فأ</w:t>
      </w:r>
      <w:r w:rsidR="00FD0AA0" w:rsidRPr="00E42D93">
        <w:rPr>
          <w:rFonts w:cs="mylotus" w:hint="cs"/>
          <w:sz w:val="30"/>
          <w:szCs w:val="27"/>
          <w:rtl/>
        </w:rPr>
        <w:t>ُ</w:t>
      </w:r>
      <w:r w:rsidR="00164BD1" w:rsidRPr="00E42D93">
        <w:rPr>
          <w:rFonts w:cs="mylotus" w:hint="cs"/>
          <w:sz w:val="30"/>
          <w:szCs w:val="27"/>
          <w:rtl/>
        </w:rPr>
        <w:t>و</w:t>
      </w:r>
      <w:r w:rsidR="00FD0AA0" w:rsidRPr="00E42D93">
        <w:rPr>
          <w:rFonts w:cs="mylotus" w:hint="cs"/>
          <w:sz w:val="30"/>
          <w:szCs w:val="27"/>
          <w:rtl/>
        </w:rPr>
        <w:t>ْ</w:t>
      </w:r>
      <w:r w:rsidR="00164BD1" w:rsidRPr="00E42D93">
        <w:rPr>
          <w:rFonts w:cs="mylotus" w:hint="cs"/>
          <w:sz w:val="30"/>
          <w:szCs w:val="27"/>
          <w:rtl/>
        </w:rPr>
        <w:t>ر</w:t>
      </w:r>
      <w:r w:rsidR="00FD0AA0" w:rsidRPr="00E42D93">
        <w:rPr>
          <w:rFonts w:cs="mylotus" w:hint="cs"/>
          <w:sz w:val="30"/>
          <w:szCs w:val="27"/>
          <w:rtl/>
        </w:rPr>
        <w:t>ِ</w:t>
      </w:r>
      <w:r w:rsidR="00164BD1" w:rsidRPr="00E42D93">
        <w:rPr>
          <w:rFonts w:cs="mylotus" w:hint="cs"/>
          <w:sz w:val="30"/>
          <w:szCs w:val="27"/>
          <w:rtl/>
        </w:rPr>
        <w:t>د</w:t>
      </w:r>
      <w:r w:rsidR="00FD0AA0" w:rsidRPr="00E42D93">
        <w:rPr>
          <w:rFonts w:cs="mylotus" w:hint="cs"/>
          <w:sz w:val="30"/>
          <w:szCs w:val="27"/>
          <w:rtl/>
        </w:rPr>
        <w:t>َ</w:t>
      </w:r>
      <w:r w:rsidR="00164BD1" w:rsidRPr="00E42D93">
        <w:rPr>
          <w:rFonts w:cs="mylotus" w:hint="cs"/>
          <w:sz w:val="30"/>
          <w:szCs w:val="27"/>
          <w:rtl/>
        </w:rPr>
        <w:t>ت</w:t>
      </w:r>
      <w:r w:rsidR="00FD0AA0" w:rsidRPr="00E42D93">
        <w:rPr>
          <w:rFonts w:cs="mylotus" w:hint="cs"/>
          <w:sz w:val="30"/>
          <w:szCs w:val="27"/>
          <w:rtl/>
        </w:rPr>
        <w:t>ْ</w:t>
      </w:r>
      <w:r w:rsidR="00164BD1" w:rsidRPr="00E42D93">
        <w:rPr>
          <w:rFonts w:cs="mylotus" w:hint="cs"/>
          <w:sz w:val="30"/>
          <w:szCs w:val="27"/>
          <w:rtl/>
        </w:rPr>
        <w:t xml:space="preserve"> كما هي</w:t>
      </w:r>
      <w:r w:rsidR="007F733B" w:rsidRPr="00E42D93">
        <w:rPr>
          <w:rFonts w:cs="mylotus" w:hint="cs"/>
          <w:sz w:val="30"/>
          <w:szCs w:val="27"/>
          <w:rtl/>
        </w:rPr>
        <w:t>،</w:t>
      </w:r>
      <w:r w:rsidR="00164BD1" w:rsidRPr="00E42D93">
        <w:rPr>
          <w:rFonts w:cs="mylotus" w:hint="cs"/>
          <w:sz w:val="30"/>
          <w:szCs w:val="27"/>
          <w:rtl/>
        </w:rPr>
        <w:t xml:space="preserve"> أو لآية الله البرقعي فمي</w:t>
      </w:r>
      <w:r w:rsidR="00331F13" w:rsidRPr="00E42D93">
        <w:rPr>
          <w:rFonts w:cs="mylotus" w:hint="cs"/>
          <w:sz w:val="30"/>
          <w:szCs w:val="27"/>
          <w:rtl/>
        </w:rPr>
        <w:t>َّ</w:t>
      </w:r>
      <w:r w:rsidR="00164BD1" w:rsidRPr="00E42D93">
        <w:rPr>
          <w:rFonts w:cs="mylotus" w:hint="cs"/>
          <w:sz w:val="30"/>
          <w:szCs w:val="27"/>
          <w:rtl/>
        </w:rPr>
        <w:t>زت</w:t>
      </w:r>
      <w:r w:rsidR="00331F13" w:rsidRPr="00E42D93">
        <w:rPr>
          <w:rFonts w:cs="mylotus" w:hint="cs"/>
          <w:sz w:val="30"/>
          <w:szCs w:val="27"/>
          <w:rtl/>
        </w:rPr>
        <w:t>ُ</w:t>
      </w:r>
      <w:r w:rsidR="00164BD1" w:rsidRPr="00E42D93">
        <w:rPr>
          <w:rFonts w:cs="mylotus" w:hint="cs"/>
          <w:sz w:val="30"/>
          <w:szCs w:val="27"/>
          <w:rtl/>
        </w:rPr>
        <w:t xml:space="preserve">ها برمز </w:t>
      </w:r>
      <w:r w:rsidR="007F733B" w:rsidRPr="00E42D93">
        <w:rPr>
          <w:rFonts w:cs="mylotus" w:hint="cs"/>
          <w:sz w:val="30"/>
          <w:szCs w:val="27"/>
          <w:rtl/>
        </w:rPr>
        <w:t>(</w:t>
      </w:r>
      <w:r w:rsidR="00164BD1" w:rsidRPr="00E42D93">
        <w:rPr>
          <w:rFonts w:cs="mylotus" w:hint="cs"/>
          <w:sz w:val="30"/>
          <w:szCs w:val="27"/>
          <w:rtl/>
        </w:rPr>
        <w:t>البرقعي</w:t>
      </w:r>
      <w:r w:rsidR="007F733B" w:rsidRPr="00E42D93">
        <w:rPr>
          <w:rFonts w:cs="mylotus" w:hint="cs"/>
          <w:sz w:val="30"/>
          <w:szCs w:val="27"/>
          <w:rtl/>
        </w:rPr>
        <w:t>)</w:t>
      </w:r>
      <w:r w:rsidR="00164BD1" w:rsidRPr="00E42D93">
        <w:rPr>
          <w:rFonts w:cs="mylotus" w:hint="cs"/>
          <w:sz w:val="30"/>
          <w:szCs w:val="27"/>
          <w:rtl/>
        </w:rPr>
        <w:t xml:space="preserve"> في آخرها</w:t>
      </w:r>
      <w:r w:rsidR="007F733B" w:rsidRPr="00E42D93">
        <w:rPr>
          <w:rFonts w:cs="mylotus" w:hint="cs"/>
          <w:sz w:val="30"/>
          <w:szCs w:val="27"/>
          <w:rtl/>
        </w:rPr>
        <w:t>،</w:t>
      </w:r>
      <w:r w:rsidR="00164BD1" w:rsidRPr="00E42D93">
        <w:rPr>
          <w:rFonts w:cs="mylotus" w:hint="cs"/>
          <w:sz w:val="30"/>
          <w:szCs w:val="27"/>
          <w:rtl/>
        </w:rPr>
        <w:t xml:space="preserve"> أو للمترجم أي كاتب هذه السطور</w:t>
      </w:r>
      <w:r w:rsidR="007F733B" w:rsidRPr="00E42D93">
        <w:rPr>
          <w:rFonts w:cs="mylotus" w:hint="cs"/>
          <w:sz w:val="30"/>
          <w:szCs w:val="27"/>
          <w:rtl/>
        </w:rPr>
        <w:t>،</w:t>
      </w:r>
      <w:r w:rsidR="00164BD1" w:rsidRPr="00E42D93">
        <w:rPr>
          <w:rFonts w:cs="mylotus" w:hint="cs"/>
          <w:sz w:val="30"/>
          <w:szCs w:val="27"/>
          <w:rtl/>
        </w:rPr>
        <w:t xml:space="preserve"> وهي </w:t>
      </w:r>
      <w:r w:rsidR="00FD0AA0" w:rsidRPr="00E42D93">
        <w:rPr>
          <w:rFonts w:cs="mylotus" w:hint="cs"/>
          <w:sz w:val="30"/>
          <w:szCs w:val="27"/>
          <w:rtl/>
        </w:rPr>
        <w:t>أغلب</w:t>
      </w:r>
      <w:r w:rsidR="00164BD1" w:rsidRPr="00E42D93">
        <w:rPr>
          <w:rFonts w:cs="mylotus" w:hint="cs"/>
          <w:sz w:val="30"/>
          <w:szCs w:val="27"/>
          <w:rtl/>
        </w:rPr>
        <w:t xml:space="preserve"> الحواشي</w:t>
      </w:r>
      <w:r w:rsidR="007F733B" w:rsidRPr="00E42D93">
        <w:rPr>
          <w:rFonts w:cs="mylotus" w:hint="cs"/>
          <w:sz w:val="30"/>
          <w:szCs w:val="27"/>
          <w:rtl/>
        </w:rPr>
        <w:t>،</w:t>
      </w:r>
      <w:r w:rsidR="00164BD1" w:rsidRPr="00E42D93">
        <w:rPr>
          <w:rFonts w:cs="mylotus" w:hint="cs"/>
          <w:sz w:val="30"/>
          <w:szCs w:val="27"/>
          <w:rtl/>
        </w:rPr>
        <w:t xml:space="preserve"> ومي</w:t>
      </w:r>
      <w:r w:rsidR="00331F13" w:rsidRPr="00E42D93">
        <w:rPr>
          <w:rFonts w:cs="mylotus" w:hint="cs"/>
          <w:sz w:val="30"/>
          <w:szCs w:val="27"/>
          <w:rtl/>
        </w:rPr>
        <w:t>َّ</w:t>
      </w:r>
      <w:r w:rsidR="00164BD1" w:rsidRPr="00E42D93">
        <w:rPr>
          <w:rFonts w:cs="mylotus" w:hint="cs"/>
          <w:sz w:val="30"/>
          <w:szCs w:val="27"/>
          <w:rtl/>
        </w:rPr>
        <w:t>زت</w:t>
      </w:r>
      <w:r w:rsidR="00331F13" w:rsidRPr="00E42D93">
        <w:rPr>
          <w:rFonts w:cs="mylotus" w:hint="cs"/>
          <w:sz w:val="30"/>
          <w:szCs w:val="27"/>
          <w:rtl/>
        </w:rPr>
        <w:t>ُ</w:t>
      </w:r>
      <w:r w:rsidR="00164BD1" w:rsidRPr="00E42D93">
        <w:rPr>
          <w:rFonts w:cs="mylotus" w:hint="cs"/>
          <w:sz w:val="30"/>
          <w:szCs w:val="27"/>
          <w:rtl/>
        </w:rPr>
        <w:t xml:space="preserve">ها برمز </w:t>
      </w:r>
      <w:r w:rsidR="007F733B" w:rsidRPr="00E42D93">
        <w:rPr>
          <w:rFonts w:cs="mylotus" w:hint="cs"/>
          <w:sz w:val="30"/>
          <w:szCs w:val="27"/>
          <w:rtl/>
        </w:rPr>
        <w:t>(</w:t>
      </w:r>
      <w:r w:rsidR="00164BD1" w:rsidRPr="00E42D93">
        <w:rPr>
          <w:rFonts w:cs="mylotus" w:hint="cs"/>
          <w:sz w:val="30"/>
          <w:szCs w:val="27"/>
          <w:rtl/>
        </w:rPr>
        <w:t>تر</w:t>
      </w:r>
      <w:r w:rsidR="007F733B" w:rsidRPr="00E42D93">
        <w:rPr>
          <w:rFonts w:cs="mylotus" w:hint="cs"/>
          <w:sz w:val="30"/>
          <w:szCs w:val="27"/>
          <w:rtl/>
        </w:rPr>
        <w:t>)</w:t>
      </w:r>
      <w:r w:rsidR="00164BD1" w:rsidRPr="00E42D93">
        <w:rPr>
          <w:rFonts w:cs="mylotus" w:hint="cs"/>
          <w:sz w:val="30"/>
          <w:szCs w:val="27"/>
          <w:rtl/>
        </w:rPr>
        <w:t xml:space="preserve"> في آخرها</w:t>
      </w:r>
      <w:r w:rsidR="007F733B" w:rsidRPr="00E42D93">
        <w:rPr>
          <w:rFonts w:cs="mylotus" w:hint="cs"/>
          <w:sz w:val="30"/>
          <w:szCs w:val="27"/>
          <w:rtl/>
        </w:rPr>
        <w:t>.</w:t>
      </w:r>
    </w:p>
    <w:p w:rsidR="00164BD1" w:rsidRPr="00E42D93" w:rsidRDefault="00164BD1" w:rsidP="00827A37">
      <w:pPr>
        <w:widowControl w:val="0"/>
        <w:spacing w:line="228" w:lineRule="auto"/>
        <w:ind w:firstLine="340"/>
        <w:jc w:val="both"/>
        <w:rPr>
          <w:rFonts w:cs="mylotus" w:hint="cs"/>
          <w:sz w:val="30"/>
          <w:szCs w:val="27"/>
          <w:rtl/>
        </w:rPr>
      </w:pPr>
      <w:r w:rsidRPr="00E42D93">
        <w:rPr>
          <w:rFonts w:cs="mylotus" w:hint="cs"/>
          <w:sz w:val="30"/>
          <w:szCs w:val="27"/>
          <w:rtl/>
        </w:rPr>
        <w:t>الثاني</w:t>
      </w:r>
      <w:r w:rsidR="007F733B" w:rsidRPr="00E42D93">
        <w:rPr>
          <w:rFonts w:cs="mylotus" w:hint="cs"/>
          <w:sz w:val="30"/>
          <w:szCs w:val="27"/>
          <w:rtl/>
        </w:rPr>
        <w:t>:</w:t>
      </w:r>
      <w:r w:rsidRPr="00E42D93">
        <w:rPr>
          <w:rFonts w:cs="mylotus" w:hint="cs"/>
          <w:sz w:val="30"/>
          <w:szCs w:val="27"/>
          <w:rtl/>
        </w:rPr>
        <w:t xml:space="preserve"> أن الترجمة ركَّزت على إيصال المعنى بلغة عربية سلسة أكثر من الترجمة الحرفية</w:t>
      </w:r>
      <w:r w:rsidR="007F733B" w:rsidRPr="00E42D93">
        <w:rPr>
          <w:rFonts w:cs="mylotus" w:hint="cs"/>
          <w:sz w:val="30"/>
          <w:szCs w:val="27"/>
          <w:rtl/>
        </w:rPr>
        <w:t>،</w:t>
      </w:r>
      <w:r w:rsidRPr="00E42D93">
        <w:rPr>
          <w:rFonts w:cs="mylotus" w:hint="cs"/>
          <w:sz w:val="30"/>
          <w:szCs w:val="27"/>
          <w:rtl/>
        </w:rPr>
        <w:t xml:space="preserve"> وفي هذا الإطار ا</w:t>
      </w:r>
      <w:r w:rsidR="00FD0AA0" w:rsidRPr="00E42D93">
        <w:rPr>
          <w:rFonts w:cs="mylotus" w:hint="cs"/>
          <w:sz w:val="30"/>
          <w:szCs w:val="27"/>
          <w:rtl/>
        </w:rPr>
        <w:t>قتضت الترجمة أو اقتضى</w:t>
      </w:r>
      <w:r w:rsidRPr="00E42D93">
        <w:rPr>
          <w:rFonts w:cs="mylotus" w:hint="cs"/>
          <w:sz w:val="30"/>
          <w:szCs w:val="27"/>
          <w:rtl/>
        </w:rPr>
        <w:t xml:space="preserve"> توضيح بعض العبارات والمطالب ذكر جمل</w:t>
      </w:r>
      <w:r w:rsidR="00FD0AA0" w:rsidRPr="00E42D93">
        <w:rPr>
          <w:rFonts w:cs="mylotus" w:hint="cs"/>
          <w:sz w:val="30"/>
          <w:szCs w:val="27"/>
          <w:rtl/>
        </w:rPr>
        <w:t>ة</w:t>
      </w:r>
      <w:r w:rsidRPr="00E42D93">
        <w:rPr>
          <w:rFonts w:cs="mylotus" w:hint="cs"/>
          <w:sz w:val="30"/>
          <w:szCs w:val="27"/>
          <w:rtl/>
        </w:rPr>
        <w:t xml:space="preserve"> أ</w:t>
      </w:r>
      <w:r w:rsidR="00FD0AA0" w:rsidRPr="00E42D93">
        <w:rPr>
          <w:rFonts w:cs="mylotus" w:hint="cs"/>
          <w:sz w:val="30"/>
          <w:szCs w:val="27"/>
          <w:rtl/>
        </w:rPr>
        <w:t>و</w:t>
      </w:r>
      <w:r w:rsidRPr="00E42D93">
        <w:rPr>
          <w:rFonts w:cs="mylotus" w:hint="cs"/>
          <w:sz w:val="30"/>
          <w:szCs w:val="27"/>
          <w:rtl/>
        </w:rPr>
        <w:t xml:space="preserve"> </w:t>
      </w:r>
      <w:r w:rsidR="00FD0AA0" w:rsidRPr="00E42D93">
        <w:rPr>
          <w:rFonts w:cs="mylotus" w:hint="cs"/>
          <w:sz w:val="30"/>
          <w:szCs w:val="27"/>
          <w:rtl/>
        </w:rPr>
        <w:t>كلمة</w:t>
      </w:r>
      <w:r w:rsidRPr="00E42D93">
        <w:rPr>
          <w:rFonts w:cs="mylotus" w:hint="cs"/>
          <w:sz w:val="30"/>
          <w:szCs w:val="27"/>
          <w:rtl/>
        </w:rPr>
        <w:t xml:space="preserve"> </w:t>
      </w:r>
      <w:r w:rsidR="00FD0AA0" w:rsidRPr="00E42D93">
        <w:rPr>
          <w:rFonts w:cs="mylotus" w:hint="cs"/>
          <w:sz w:val="30"/>
          <w:szCs w:val="27"/>
          <w:rtl/>
        </w:rPr>
        <w:t xml:space="preserve">من عندي </w:t>
      </w:r>
      <w:r w:rsidRPr="00E42D93">
        <w:rPr>
          <w:rFonts w:cs="mylotus" w:hint="cs"/>
          <w:sz w:val="30"/>
          <w:szCs w:val="27"/>
          <w:rtl/>
        </w:rPr>
        <w:t xml:space="preserve">بين معقوفتين </w:t>
      </w:r>
      <w:r w:rsidR="0045545B" w:rsidRPr="00E42D93">
        <w:rPr>
          <w:rFonts w:cs="mylotus" w:hint="cs"/>
          <w:sz w:val="30"/>
          <w:szCs w:val="27"/>
          <w:rtl/>
        </w:rPr>
        <w:t>[</w:t>
      </w:r>
      <w:r w:rsidR="007F733B" w:rsidRPr="00E42D93">
        <w:rPr>
          <w:rFonts w:cs="mylotus" w:hint="cs"/>
          <w:sz w:val="30"/>
          <w:szCs w:val="27"/>
          <w:rtl/>
        </w:rPr>
        <w:t>...</w:t>
      </w:r>
      <w:r w:rsidR="00FD0AA0" w:rsidRPr="00E42D93">
        <w:rPr>
          <w:rFonts w:cs="mylotus" w:hint="cs"/>
          <w:sz w:val="30"/>
          <w:szCs w:val="27"/>
          <w:rtl/>
        </w:rPr>
        <w:t>]</w:t>
      </w:r>
      <w:r w:rsidR="0045545B" w:rsidRPr="00E42D93">
        <w:rPr>
          <w:rFonts w:cs="mylotus" w:hint="cs"/>
          <w:sz w:val="30"/>
          <w:szCs w:val="27"/>
          <w:rtl/>
        </w:rPr>
        <w:t xml:space="preserve"> </w:t>
      </w:r>
      <w:r w:rsidR="00FD0AA0" w:rsidRPr="00E42D93">
        <w:rPr>
          <w:rFonts w:cs="mylotus" w:hint="cs"/>
          <w:sz w:val="30"/>
          <w:szCs w:val="27"/>
          <w:rtl/>
        </w:rPr>
        <w:t>بين كلام المؤلف رحمه الله</w:t>
      </w:r>
      <w:r w:rsidR="007F733B" w:rsidRPr="00E42D93">
        <w:rPr>
          <w:rFonts w:cs="mylotus" w:hint="cs"/>
          <w:sz w:val="30"/>
          <w:szCs w:val="27"/>
          <w:rtl/>
        </w:rPr>
        <w:t>،</w:t>
      </w:r>
      <w:r w:rsidR="00FD0AA0" w:rsidRPr="00E42D93">
        <w:rPr>
          <w:rFonts w:cs="mylotus" w:hint="cs"/>
          <w:sz w:val="30"/>
          <w:szCs w:val="27"/>
          <w:rtl/>
        </w:rPr>
        <w:t xml:space="preserve"> فليُعْلَم</w:t>
      </w:r>
      <w:r w:rsidR="007F733B" w:rsidRPr="00E42D93">
        <w:rPr>
          <w:rFonts w:cs="mylotus" w:hint="cs"/>
          <w:sz w:val="30"/>
          <w:szCs w:val="27"/>
          <w:rtl/>
        </w:rPr>
        <w:t>.</w:t>
      </w:r>
    </w:p>
    <w:p w:rsidR="00E550CD" w:rsidRPr="00E42D93" w:rsidRDefault="00E550CD" w:rsidP="00827A37">
      <w:pPr>
        <w:widowControl w:val="0"/>
        <w:spacing w:line="228" w:lineRule="auto"/>
        <w:ind w:firstLine="340"/>
        <w:jc w:val="both"/>
        <w:rPr>
          <w:rFonts w:cs="mylotus" w:hint="cs"/>
          <w:sz w:val="30"/>
          <w:szCs w:val="27"/>
          <w:rtl/>
        </w:rPr>
      </w:pPr>
      <w:r w:rsidRPr="00E42D93">
        <w:rPr>
          <w:rFonts w:cs="mylotus" w:hint="cs"/>
          <w:sz w:val="30"/>
          <w:szCs w:val="27"/>
          <w:rtl/>
        </w:rPr>
        <w:t>الله</w:t>
      </w:r>
      <w:r w:rsidR="00FD0AA0" w:rsidRPr="00E42D93">
        <w:rPr>
          <w:rFonts w:cs="mylotus" w:hint="cs"/>
          <w:sz w:val="30"/>
          <w:szCs w:val="27"/>
          <w:rtl/>
        </w:rPr>
        <w:t>َ</w:t>
      </w:r>
      <w:r w:rsidRPr="00E42D93">
        <w:rPr>
          <w:rFonts w:cs="mylotus" w:hint="cs"/>
          <w:sz w:val="30"/>
          <w:szCs w:val="27"/>
          <w:rtl/>
        </w:rPr>
        <w:t xml:space="preserve"> تعالى </w:t>
      </w:r>
      <w:r w:rsidR="00FD0AA0" w:rsidRPr="00E42D93">
        <w:rPr>
          <w:rFonts w:cs="mylotus" w:hint="cs"/>
          <w:sz w:val="30"/>
          <w:szCs w:val="27"/>
          <w:rtl/>
        </w:rPr>
        <w:t>أسأل أن</w:t>
      </w:r>
      <w:r w:rsidRPr="00E42D93">
        <w:rPr>
          <w:rFonts w:cs="mylotus" w:hint="cs"/>
          <w:sz w:val="30"/>
          <w:szCs w:val="27"/>
          <w:rtl/>
        </w:rPr>
        <w:t xml:space="preserve"> يتقبَّل منا هذا العمل</w:t>
      </w:r>
      <w:r w:rsidR="007F733B" w:rsidRPr="00E42D93">
        <w:rPr>
          <w:rFonts w:cs="mylotus" w:hint="cs"/>
          <w:sz w:val="30"/>
          <w:szCs w:val="27"/>
          <w:rtl/>
        </w:rPr>
        <w:t>،</w:t>
      </w:r>
      <w:r w:rsidRPr="00E42D93">
        <w:rPr>
          <w:rFonts w:cs="mylotus" w:hint="cs"/>
          <w:sz w:val="30"/>
          <w:szCs w:val="27"/>
          <w:rtl/>
        </w:rPr>
        <w:t xml:space="preserve"> ويعفو عما بدر منا فيه من خطأ وزلل</w:t>
      </w:r>
      <w:r w:rsidR="007F733B" w:rsidRPr="00E42D93">
        <w:rPr>
          <w:rFonts w:cs="mylotus" w:hint="cs"/>
          <w:sz w:val="30"/>
          <w:szCs w:val="27"/>
          <w:rtl/>
        </w:rPr>
        <w:t>،</w:t>
      </w:r>
      <w:r w:rsidRPr="00E42D93">
        <w:rPr>
          <w:rFonts w:cs="mylotus" w:hint="cs"/>
          <w:sz w:val="30"/>
          <w:szCs w:val="27"/>
          <w:rtl/>
        </w:rPr>
        <w:t xml:space="preserve"> إنه وليُّ التوفيق</w:t>
      </w:r>
      <w:r w:rsidR="007F733B" w:rsidRPr="00E42D93">
        <w:rPr>
          <w:rFonts w:cs="mylotus" w:hint="cs"/>
          <w:sz w:val="30"/>
          <w:szCs w:val="27"/>
          <w:rtl/>
        </w:rPr>
        <w:t>،</w:t>
      </w:r>
      <w:r w:rsidRPr="00E42D93">
        <w:rPr>
          <w:rFonts w:cs="mylotus" w:hint="cs"/>
          <w:sz w:val="30"/>
          <w:szCs w:val="27"/>
          <w:rtl/>
        </w:rPr>
        <w:t xml:space="preserve"> وَ</w:t>
      </w:r>
      <w:r w:rsidRPr="00E42D93">
        <w:rPr>
          <w:rFonts w:cs="mylotus"/>
          <w:sz w:val="30"/>
          <w:szCs w:val="27"/>
          <w:rtl/>
        </w:rPr>
        <w:t>لَهُ الْحَمْدُ فِي الْأُولَى وَالْآخِرَةِ وَلَهُ الْحُكْمُ وَإِلَيْهِ تُرْجَعُونَ</w:t>
      </w:r>
      <w:r w:rsidR="007F733B" w:rsidRPr="00E42D93">
        <w:rPr>
          <w:rFonts w:cs="mylotus" w:hint="cs"/>
          <w:sz w:val="30"/>
          <w:szCs w:val="27"/>
          <w:rtl/>
        </w:rPr>
        <w:t>.</w:t>
      </w:r>
    </w:p>
    <w:p w:rsidR="00BD01AF" w:rsidRPr="00E42D93" w:rsidRDefault="00BD01AF" w:rsidP="004F16B1">
      <w:pPr>
        <w:widowControl w:val="0"/>
        <w:spacing w:line="228" w:lineRule="auto"/>
        <w:ind w:firstLine="340"/>
        <w:jc w:val="lowKashida"/>
        <w:rPr>
          <w:rFonts w:cs="mylotus" w:hint="cs"/>
          <w:b/>
          <w:bCs/>
          <w:sz w:val="30"/>
          <w:szCs w:val="27"/>
          <w:rtl/>
        </w:rPr>
      </w:pPr>
    </w:p>
    <w:p w:rsidR="00E550CD" w:rsidRPr="00E42D93" w:rsidRDefault="00E550CD" w:rsidP="004F16B1">
      <w:pPr>
        <w:widowControl w:val="0"/>
        <w:spacing w:line="228" w:lineRule="auto"/>
        <w:ind w:firstLine="340"/>
        <w:jc w:val="right"/>
        <w:rPr>
          <w:rFonts w:cs="mylotus" w:hint="cs"/>
          <w:b/>
          <w:bCs/>
          <w:sz w:val="30"/>
          <w:szCs w:val="27"/>
          <w:rtl/>
        </w:rPr>
      </w:pPr>
      <w:r w:rsidRPr="00E42D93">
        <w:rPr>
          <w:rFonts w:cs="mylotus" w:hint="cs"/>
          <w:b/>
          <w:bCs/>
          <w:sz w:val="30"/>
          <w:szCs w:val="27"/>
          <w:rtl/>
        </w:rPr>
        <w:t>المترجم</w:t>
      </w:r>
    </w:p>
    <w:p w:rsidR="00F74B83" w:rsidRPr="00E42D93" w:rsidRDefault="00F74B83" w:rsidP="00F74B83">
      <w:pPr>
        <w:pStyle w:val="a0"/>
        <w:rPr>
          <w:rFonts w:hint="cs"/>
          <w:rtl/>
        </w:rPr>
      </w:pPr>
      <w:r w:rsidRPr="00E42D93">
        <w:rPr>
          <w:sz w:val="36"/>
          <w:rtl/>
        </w:rPr>
        <w:br w:type="page"/>
      </w:r>
      <w:bookmarkStart w:id="22" w:name="_Toc195640318"/>
      <w:bookmarkStart w:id="23" w:name="_Toc290775479"/>
      <w:r w:rsidRPr="00E42D93">
        <w:rPr>
          <w:rFonts w:hint="cs"/>
          <w:rtl/>
        </w:rPr>
        <w:lastRenderedPageBreak/>
        <w:t>مقدِّمة المترجم</w:t>
      </w:r>
      <w:bookmarkEnd w:id="22"/>
      <w:bookmarkEnd w:id="23"/>
    </w:p>
    <w:p w:rsidR="00F74B83" w:rsidRPr="00E42D93" w:rsidRDefault="00F74B83" w:rsidP="00827A37">
      <w:pPr>
        <w:widowControl w:val="0"/>
        <w:spacing w:line="228" w:lineRule="auto"/>
        <w:jc w:val="both"/>
        <w:rPr>
          <w:rFonts w:cs="mylotus" w:hint="cs"/>
          <w:sz w:val="32"/>
          <w:szCs w:val="27"/>
          <w:rtl/>
        </w:rPr>
      </w:pPr>
      <w:r w:rsidRPr="00E42D93">
        <w:rPr>
          <w:rFonts w:cs="mylotus" w:hint="cs"/>
          <w:sz w:val="32"/>
          <w:szCs w:val="27"/>
          <w:rtl/>
        </w:rPr>
        <w:t>بسم الله الرحمن الرحيم وبه وحده نستعين، والصلاة والسلام على سيدنا محمد وعلى آله الطيبين الطاهرين وصحبه الأخيار المنتجبين ومن تبعهم بإحسان إلى يوم الدين.</w:t>
      </w:r>
    </w:p>
    <w:p w:rsidR="00F74B83" w:rsidRPr="00E42D93" w:rsidRDefault="00F74B83"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وبعد، ففي الستينات من القرن الماضي (الميلادي) قبل حوالي أربعين عاماً ونيِّف نشر أحد الغلاة المتطرفين من المنتسبين إلى العلم من الشيعة الإمامية ويُدْعَى آية الله العظمى السيد أبو الفضل النبوي، في قم/ايران، كتاباً (بالفارسية) سمَّاه </w:t>
      </w:r>
      <w:r w:rsidRPr="00E42D93">
        <w:rPr>
          <w:rFonts w:cs="mylotus"/>
          <w:sz w:val="32"/>
          <w:szCs w:val="27"/>
          <w:rtl/>
        </w:rPr>
        <w:t>«</w:t>
      </w:r>
      <w:r w:rsidRPr="00E42D93">
        <w:rPr>
          <w:rFonts w:cs="mylotus" w:hint="cs"/>
          <w:sz w:val="32"/>
          <w:szCs w:val="27"/>
          <w:rtl/>
        </w:rPr>
        <w:t>اُمرايِ هستي</w:t>
      </w:r>
      <w:r w:rsidRPr="00E42D93">
        <w:rPr>
          <w:rFonts w:cs="mylotus"/>
          <w:sz w:val="32"/>
          <w:szCs w:val="27"/>
          <w:rtl/>
        </w:rPr>
        <w:t>»</w:t>
      </w:r>
      <w:r w:rsidRPr="00E42D93">
        <w:rPr>
          <w:rFonts w:cs="mylotus" w:hint="cs"/>
          <w:sz w:val="32"/>
          <w:szCs w:val="27"/>
          <w:rtl/>
        </w:rPr>
        <w:t xml:space="preserve"> (أي أمراء الكون) طرح فيه نظرية الولاية التكوينية المطلقة للنبي (صَلَّى اللهُ عَلَيْهِ وَآلِهِ) والأئمة الاثني عشر من آله عليهم السلام، واعتبر أن الله جعلهم أمراءَ العالَم ومدبري شؤونه ومقسمي أرزاق العباد والقَيِّمِين على شؤونهم... وأن إياب الخلق إليهم وحسابهم عليهم.. وأنهم شفعاء شيعتهم ومخلصو مواليهم يوم القيامة وغلا في مفهوم الشفاعة حتى وكأنها صكٌّ حتميٌّ في الغفران لكل من انتسب إلى الأئمة واعتبر نفسه من شيعتهم وأقر بلسانه بولايتهم مهما كانت أعماله وأفعاله حتى ولو لم يقم بشيء من حقوق الله وانتهك حقوق العباد، ومات مصرّاً على كبائر الذنوب وظلمٍ وموبقاتٍ تبلغ عنان السماء!!</w:t>
      </w:r>
    </w:p>
    <w:p w:rsidR="00F74B83" w:rsidRPr="00E42D93" w:rsidRDefault="00F74B83"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فقام أحد أعلام الاعتدال من الشيعة الجعفرية، الأستاذ الفاضل </w:t>
      </w:r>
      <w:r w:rsidRPr="00E42D93">
        <w:rPr>
          <w:rFonts w:cs="mylotus"/>
          <w:sz w:val="32"/>
          <w:szCs w:val="27"/>
          <w:rtl/>
        </w:rPr>
        <w:t>«</w:t>
      </w:r>
      <w:r w:rsidRPr="00E42D93">
        <w:rPr>
          <w:rFonts w:cs="mylotus" w:hint="cs"/>
          <w:sz w:val="32"/>
          <w:szCs w:val="27"/>
          <w:rtl/>
        </w:rPr>
        <w:t>حيدر علي قلمداران القُمِّيّ</w:t>
      </w:r>
      <w:r w:rsidRPr="00E42D93">
        <w:rPr>
          <w:rFonts w:cs="mylotus"/>
          <w:sz w:val="32"/>
          <w:szCs w:val="27"/>
          <w:rtl/>
        </w:rPr>
        <w:t>»</w:t>
      </w:r>
      <w:r w:rsidRPr="00E42D93">
        <w:rPr>
          <w:rFonts w:cs="mylotus" w:hint="cs"/>
          <w:sz w:val="32"/>
          <w:szCs w:val="27"/>
          <w:rtl/>
        </w:rPr>
        <w:t xml:space="preserve"> فردّ عليه ردَّاً شاملاً مبيِّناً مخالفة أقواله للقرآن الكريم والسنة المطهرة الصحيحة وتعاليم أئمة العترة النبوية، فألف كتاباً بالفارسية من خمسة مباحث أسماه </w:t>
      </w:r>
      <w:r w:rsidRPr="00E42D93">
        <w:rPr>
          <w:rFonts w:cs="mylotus"/>
          <w:sz w:val="32"/>
          <w:szCs w:val="27"/>
          <w:rtl/>
        </w:rPr>
        <w:t>«</w:t>
      </w:r>
      <w:r w:rsidRPr="00E42D93">
        <w:rPr>
          <w:rFonts w:cs="mylotus" w:hint="cs"/>
          <w:sz w:val="32"/>
          <w:szCs w:val="27"/>
          <w:rtl/>
        </w:rPr>
        <w:t>راه نجات از شرِّ غلاة</w:t>
      </w:r>
      <w:r w:rsidRPr="00E42D93">
        <w:rPr>
          <w:rFonts w:cs="mylotus"/>
          <w:sz w:val="32"/>
          <w:szCs w:val="27"/>
          <w:rtl/>
        </w:rPr>
        <w:t>»</w:t>
      </w:r>
      <w:r w:rsidRPr="00E42D93">
        <w:rPr>
          <w:rFonts w:cs="mylotus" w:hint="cs"/>
          <w:sz w:val="32"/>
          <w:szCs w:val="27"/>
          <w:rtl/>
        </w:rPr>
        <w:t xml:space="preserve"> (أي طريق النجاة من شر الغُلاة) ضمَّنه المباحث التالية</w:t>
      </w:r>
    </w:p>
    <w:p w:rsidR="00F74B83" w:rsidRPr="00E42D93" w:rsidRDefault="00F74B83" w:rsidP="00827A37">
      <w:pPr>
        <w:widowControl w:val="0"/>
        <w:spacing w:line="228" w:lineRule="auto"/>
        <w:ind w:firstLine="340"/>
        <w:jc w:val="both"/>
        <w:rPr>
          <w:rFonts w:cs="mylotus" w:hint="cs"/>
          <w:sz w:val="32"/>
          <w:szCs w:val="27"/>
          <w:rtl/>
        </w:rPr>
      </w:pPr>
      <w:r w:rsidRPr="00E42D93">
        <w:rPr>
          <w:rFonts w:cs="mylotus"/>
          <w:sz w:val="32"/>
          <w:szCs w:val="27"/>
          <w:rtl/>
        </w:rPr>
        <w:t>«</w:t>
      </w:r>
      <w:r w:rsidRPr="00E42D93">
        <w:rPr>
          <w:rFonts w:cs="mylotus" w:hint="cs"/>
          <w:sz w:val="32"/>
          <w:szCs w:val="27"/>
          <w:rtl/>
        </w:rPr>
        <w:t>بحث در اختصاص علم غيب به خدا</w:t>
      </w:r>
      <w:r w:rsidRPr="00E42D93">
        <w:rPr>
          <w:rFonts w:cs="mylotus"/>
          <w:sz w:val="32"/>
          <w:szCs w:val="27"/>
          <w:rtl/>
        </w:rPr>
        <w:t>»</w:t>
      </w:r>
      <w:r w:rsidRPr="00E42D93">
        <w:rPr>
          <w:rFonts w:cs="mylotus" w:hint="cs"/>
          <w:sz w:val="32"/>
          <w:szCs w:val="27"/>
          <w:rtl/>
        </w:rPr>
        <w:t xml:space="preserve"> أي بحث في اختصاص علم الغيب بالله.</w:t>
      </w:r>
    </w:p>
    <w:p w:rsidR="00F74B83" w:rsidRPr="00E42D93" w:rsidRDefault="00F74B83" w:rsidP="00827A37">
      <w:pPr>
        <w:widowControl w:val="0"/>
        <w:spacing w:line="228" w:lineRule="auto"/>
        <w:ind w:firstLine="340"/>
        <w:jc w:val="both"/>
        <w:rPr>
          <w:rFonts w:cs="mylotus" w:hint="cs"/>
          <w:sz w:val="32"/>
          <w:szCs w:val="27"/>
          <w:rtl/>
        </w:rPr>
      </w:pPr>
      <w:r w:rsidRPr="00E42D93">
        <w:rPr>
          <w:rFonts w:cs="mylotus"/>
          <w:sz w:val="32"/>
          <w:szCs w:val="27"/>
          <w:rtl/>
        </w:rPr>
        <w:t>«</w:t>
      </w:r>
      <w:r w:rsidRPr="00E42D93">
        <w:rPr>
          <w:rFonts w:cs="mylotus" w:hint="cs"/>
          <w:sz w:val="32"/>
          <w:szCs w:val="27"/>
          <w:rtl/>
        </w:rPr>
        <w:t>بحث در ولايت وحقيقت آن</w:t>
      </w:r>
      <w:r w:rsidRPr="00E42D93">
        <w:rPr>
          <w:rFonts w:cs="mylotus"/>
          <w:sz w:val="32"/>
          <w:szCs w:val="27"/>
          <w:rtl/>
        </w:rPr>
        <w:t>»</w:t>
      </w:r>
      <w:r w:rsidRPr="00E42D93">
        <w:rPr>
          <w:rFonts w:cs="mylotus" w:hint="cs"/>
          <w:sz w:val="32"/>
          <w:szCs w:val="27"/>
          <w:rtl/>
        </w:rPr>
        <w:t xml:space="preserve"> أي بحث في الولاية وحقيقتها.</w:t>
      </w:r>
    </w:p>
    <w:p w:rsidR="00F74B83" w:rsidRPr="00E42D93" w:rsidRDefault="00F74B83" w:rsidP="00827A37">
      <w:pPr>
        <w:widowControl w:val="0"/>
        <w:spacing w:line="228" w:lineRule="auto"/>
        <w:ind w:firstLine="340"/>
        <w:jc w:val="both"/>
        <w:rPr>
          <w:rFonts w:cs="mylotus" w:hint="cs"/>
          <w:sz w:val="32"/>
          <w:szCs w:val="27"/>
          <w:rtl/>
        </w:rPr>
      </w:pPr>
      <w:r w:rsidRPr="00E42D93">
        <w:rPr>
          <w:rFonts w:cs="mylotus"/>
          <w:sz w:val="32"/>
          <w:szCs w:val="27"/>
          <w:rtl/>
        </w:rPr>
        <w:t>«</w:t>
      </w:r>
      <w:r w:rsidRPr="00E42D93">
        <w:rPr>
          <w:rFonts w:cs="mylotus" w:hint="cs"/>
          <w:sz w:val="32"/>
          <w:szCs w:val="27"/>
          <w:rtl/>
        </w:rPr>
        <w:t>بحث در شفاعت وحقيقت آن</w:t>
      </w:r>
      <w:r w:rsidRPr="00E42D93">
        <w:rPr>
          <w:rFonts w:cs="mylotus"/>
          <w:sz w:val="32"/>
          <w:szCs w:val="27"/>
          <w:rtl/>
        </w:rPr>
        <w:t>»</w:t>
      </w:r>
      <w:r w:rsidRPr="00E42D93">
        <w:rPr>
          <w:rFonts w:cs="mylotus" w:hint="cs"/>
          <w:sz w:val="32"/>
          <w:szCs w:val="27"/>
          <w:rtl/>
        </w:rPr>
        <w:t xml:space="preserve"> أي البحث في الشفاعة وحقيقتها.</w:t>
      </w:r>
    </w:p>
    <w:p w:rsidR="00F74B83" w:rsidRPr="00E42D93" w:rsidRDefault="00F74B83" w:rsidP="00827A37">
      <w:pPr>
        <w:widowControl w:val="0"/>
        <w:spacing w:line="228" w:lineRule="auto"/>
        <w:ind w:firstLine="340"/>
        <w:jc w:val="both"/>
        <w:rPr>
          <w:rFonts w:cs="mylotus" w:hint="cs"/>
          <w:sz w:val="32"/>
          <w:szCs w:val="27"/>
          <w:rtl/>
        </w:rPr>
      </w:pPr>
      <w:r w:rsidRPr="00E42D93">
        <w:rPr>
          <w:rFonts w:cs="mylotus"/>
          <w:sz w:val="32"/>
          <w:szCs w:val="27"/>
          <w:rtl/>
        </w:rPr>
        <w:t>«</w:t>
      </w:r>
      <w:r w:rsidRPr="00E42D93">
        <w:rPr>
          <w:rFonts w:cs="mylotus" w:hint="cs"/>
          <w:sz w:val="32"/>
          <w:szCs w:val="27"/>
          <w:rtl/>
        </w:rPr>
        <w:t>بحث در باره غلاة</w:t>
      </w:r>
      <w:r w:rsidRPr="00E42D93">
        <w:rPr>
          <w:rFonts w:cs="mylotus"/>
          <w:sz w:val="32"/>
          <w:szCs w:val="27"/>
          <w:rtl/>
        </w:rPr>
        <w:t>»</w:t>
      </w:r>
      <w:r w:rsidRPr="00E42D93">
        <w:rPr>
          <w:rFonts w:cs="mylotus" w:hint="cs"/>
          <w:sz w:val="32"/>
          <w:szCs w:val="27"/>
          <w:rtl/>
        </w:rPr>
        <w:t xml:space="preserve"> أي البحث حول الغلاة.</w:t>
      </w:r>
    </w:p>
    <w:p w:rsidR="00F74B83" w:rsidRPr="00E42D93" w:rsidRDefault="00F74B83" w:rsidP="00827A37">
      <w:pPr>
        <w:widowControl w:val="0"/>
        <w:spacing w:line="228" w:lineRule="auto"/>
        <w:ind w:firstLine="340"/>
        <w:jc w:val="both"/>
        <w:rPr>
          <w:rFonts w:cs="mylotus" w:hint="cs"/>
          <w:sz w:val="32"/>
          <w:szCs w:val="27"/>
        </w:rPr>
      </w:pPr>
      <w:r w:rsidRPr="00E42D93">
        <w:rPr>
          <w:rFonts w:cs="mylotus"/>
          <w:sz w:val="32"/>
          <w:szCs w:val="27"/>
          <w:rtl/>
        </w:rPr>
        <w:lastRenderedPageBreak/>
        <w:t>«</w:t>
      </w:r>
      <w:r w:rsidRPr="00E42D93">
        <w:rPr>
          <w:rFonts w:cs="mylotus" w:hint="cs"/>
          <w:sz w:val="32"/>
          <w:szCs w:val="27"/>
          <w:rtl/>
        </w:rPr>
        <w:t>بحث در باره زيارت</w:t>
      </w:r>
      <w:r w:rsidRPr="00E42D93">
        <w:rPr>
          <w:rFonts w:cs="mylotus"/>
          <w:sz w:val="32"/>
          <w:szCs w:val="27"/>
          <w:rtl/>
        </w:rPr>
        <w:t>»</w:t>
      </w:r>
      <w:r w:rsidRPr="00E42D93">
        <w:rPr>
          <w:rFonts w:cs="mylotus" w:hint="cs"/>
          <w:sz w:val="32"/>
          <w:szCs w:val="27"/>
          <w:rtl/>
        </w:rPr>
        <w:t xml:space="preserve"> أي البحث حول زيارة المراقد.</w:t>
      </w:r>
    </w:p>
    <w:p w:rsidR="00F74B83" w:rsidRPr="00E42D93" w:rsidRDefault="00F74B83" w:rsidP="00827A37">
      <w:pPr>
        <w:widowControl w:val="0"/>
        <w:spacing w:line="228" w:lineRule="auto"/>
        <w:ind w:firstLine="340"/>
        <w:jc w:val="both"/>
        <w:rPr>
          <w:rFonts w:cs="mylotus" w:hint="cs"/>
          <w:sz w:val="32"/>
          <w:szCs w:val="27"/>
          <w:rtl/>
        </w:rPr>
      </w:pPr>
      <w:r w:rsidRPr="00E42D93">
        <w:rPr>
          <w:rFonts w:cs="mylotus" w:hint="cs"/>
          <w:sz w:val="32"/>
          <w:szCs w:val="27"/>
          <w:rtl/>
        </w:rPr>
        <w:t>ولم يتمكَّن من طبع كتابه جملةً واحدةً، نظراً لما أوجده حراس الخرافات والغلو من عراقيل أمامه فاضطرَّ إلى طباعة كلِّ بحث سِرّاً وعلى حدة في بعض مطابع المدن والبلدات المجاورة لمدينته قم. ثم أعاد عام 1979م. طباعة البحثين الثالث والرابع أي (بحث شفاعت) و(بحث غلوّ) في كتاب واحد، وهاأنذ</w:t>
      </w:r>
      <w:r w:rsidRPr="00E42D93">
        <w:rPr>
          <w:rFonts w:cs="mylotus"/>
          <w:sz w:val="32"/>
          <w:szCs w:val="27"/>
          <w:rtl/>
        </w:rPr>
        <w:t>ا</w:t>
      </w:r>
      <w:r w:rsidRPr="00E42D93">
        <w:rPr>
          <w:rFonts w:cs="mylotus" w:hint="cs"/>
          <w:sz w:val="32"/>
          <w:szCs w:val="27"/>
          <w:rtl/>
        </w:rPr>
        <w:t xml:space="preserve"> أقدم للقراء الكرام ترجمة الكتاب أي ترجمة هذين البحثين، بعد أن ترجمتُ فيما سبق بحث الزيارة (أي زيارة المراقد). </w:t>
      </w:r>
    </w:p>
    <w:p w:rsidR="00F74B83" w:rsidRPr="00E42D93" w:rsidRDefault="00F74B83" w:rsidP="00827A37">
      <w:pPr>
        <w:widowControl w:val="0"/>
        <w:spacing w:line="228" w:lineRule="auto"/>
        <w:ind w:firstLine="340"/>
        <w:jc w:val="both"/>
        <w:rPr>
          <w:rFonts w:cs="mylotus" w:hint="cs"/>
          <w:sz w:val="32"/>
          <w:szCs w:val="27"/>
          <w:rtl/>
        </w:rPr>
      </w:pPr>
      <w:r w:rsidRPr="00E42D93">
        <w:rPr>
          <w:rFonts w:cs="mylotus" w:hint="cs"/>
          <w:sz w:val="32"/>
          <w:szCs w:val="27"/>
          <w:rtl/>
        </w:rPr>
        <w:t>ولا بد في هذا المقام من توضيح بعض النقاط حول موضوع الشفاعة:</w:t>
      </w:r>
    </w:p>
    <w:p w:rsidR="00F74B83" w:rsidRPr="00E42D93" w:rsidRDefault="00F74B83" w:rsidP="00827A37">
      <w:pPr>
        <w:widowControl w:val="0"/>
        <w:spacing w:line="228" w:lineRule="auto"/>
        <w:ind w:firstLine="340"/>
        <w:jc w:val="both"/>
        <w:rPr>
          <w:rFonts w:cs="mylotus" w:hint="cs"/>
          <w:sz w:val="32"/>
          <w:szCs w:val="27"/>
          <w:rtl/>
        </w:rPr>
      </w:pPr>
      <w:r w:rsidRPr="00E42D93">
        <w:rPr>
          <w:rFonts w:cs="mylotus" w:hint="cs"/>
          <w:sz w:val="32"/>
          <w:szCs w:val="27"/>
          <w:rtl/>
        </w:rPr>
        <w:t>من المعلوم أن الشفاعة من الموضوعات التي اختلفت فيها وجهات نظر المسلمين منذ قديم الزمان فمع أن الكلَّ أثبتها يوم القيامة إلا أنهم اختلفوا في مستحقِّها فكان الناس فيه أقساماً:</w:t>
      </w:r>
    </w:p>
    <w:p w:rsidR="00F74B83" w:rsidRPr="00E42D93" w:rsidRDefault="00F74B83" w:rsidP="00827A37">
      <w:pPr>
        <w:widowControl w:val="0"/>
        <w:spacing w:line="228" w:lineRule="auto"/>
        <w:ind w:firstLine="340"/>
        <w:jc w:val="both"/>
        <w:rPr>
          <w:rFonts w:cs="mylotus" w:hint="cs"/>
          <w:sz w:val="32"/>
          <w:szCs w:val="27"/>
          <w:rtl/>
        </w:rPr>
      </w:pPr>
      <w:r w:rsidRPr="00E42D93">
        <w:rPr>
          <w:rFonts w:cs="mylotus" w:hint="cs"/>
          <w:sz w:val="32"/>
          <w:szCs w:val="27"/>
          <w:rtl/>
        </w:rPr>
        <w:t>1- قسمٌ غلا في إثباتها وجعلها متاحةً ومضمونةً يقيناً لكلِّ عاصٍٍ ولو مات مُصِرَّاً على كبائر الإثم والفواحش منتهكاً لحقوق اللهِ والعباد، ومن هؤلاء المرجئة الذين قالوا لا</w:t>
      </w:r>
      <w:r w:rsidRPr="00E42D93">
        <w:rPr>
          <w:rFonts w:cs="Times New Roman" w:hint="cs"/>
          <w:sz w:val="32"/>
          <w:szCs w:val="27"/>
          <w:rtl/>
        </w:rPr>
        <w:t> </w:t>
      </w:r>
      <w:r w:rsidRPr="00E42D93">
        <w:rPr>
          <w:rFonts w:ascii="mylotus" w:hAnsi="mylotus" w:cs="mylotus" w:hint="cs"/>
          <w:sz w:val="32"/>
          <w:szCs w:val="27"/>
          <w:rtl/>
        </w:rPr>
        <w:t>تضر</w:t>
      </w:r>
      <w:r w:rsidRPr="00E42D93">
        <w:rPr>
          <w:rFonts w:cs="mylotus" w:hint="cs"/>
          <w:sz w:val="32"/>
          <w:szCs w:val="27"/>
          <w:rtl/>
        </w:rPr>
        <w:t xml:space="preserve"> </w:t>
      </w:r>
      <w:r w:rsidRPr="00E42D93">
        <w:rPr>
          <w:rFonts w:ascii="mylotus" w:hAnsi="mylotus" w:cs="mylotus" w:hint="cs"/>
          <w:sz w:val="32"/>
          <w:szCs w:val="27"/>
          <w:rtl/>
        </w:rPr>
        <w:t>مع</w:t>
      </w:r>
      <w:r w:rsidRPr="00E42D93">
        <w:rPr>
          <w:rFonts w:cs="mylotus" w:hint="cs"/>
          <w:sz w:val="32"/>
          <w:szCs w:val="27"/>
          <w:rtl/>
        </w:rPr>
        <w:t xml:space="preserve"> </w:t>
      </w:r>
      <w:r w:rsidRPr="00E42D93">
        <w:rPr>
          <w:rFonts w:ascii="mylotus" w:hAnsi="mylotus" w:cs="mylotus" w:hint="cs"/>
          <w:sz w:val="32"/>
          <w:szCs w:val="27"/>
          <w:rtl/>
        </w:rPr>
        <w:t>الإيمان</w:t>
      </w:r>
      <w:r w:rsidRPr="00E42D93">
        <w:rPr>
          <w:rFonts w:cs="mylotus" w:hint="cs"/>
          <w:sz w:val="32"/>
          <w:szCs w:val="27"/>
          <w:rtl/>
        </w:rPr>
        <w:t xml:space="preserve"> </w:t>
      </w:r>
      <w:r w:rsidRPr="00E42D93">
        <w:rPr>
          <w:rFonts w:ascii="mylotus" w:hAnsi="mylotus" w:cs="mylotus" w:hint="cs"/>
          <w:sz w:val="32"/>
          <w:szCs w:val="27"/>
          <w:rtl/>
        </w:rPr>
        <w:t>معصية</w:t>
      </w:r>
      <w:r w:rsidRPr="00E42D93">
        <w:rPr>
          <w:rFonts w:cs="mylotus" w:hint="cs"/>
          <w:sz w:val="32"/>
          <w:szCs w:val="27"/>
          <w:rtl/>
        </w:rPr>
        <w:t xml:space="preserve"> </w:t>
      </w:r>
      <w:r w:rsidRPr="00E42D93">
        <w:rPr>
          <w:rFonts w:ascii="mylotus" w:hAnsi="mylotus" w:cs="mylotus" w:hint="cs"/>
          <w:sz w:val="32"/>
          <w:szCs w:val="27"/>
          <w:rtl/>
        </w:rPr>
        <w:t>ولا</w:t>
      </w:r>
      <w:r w:rsidRPr="00E42D93">
        <w:rPr>
          <w:rFonts w:cs="mylotus" w:hint="cs"/>
          <w:sz w:val="32"/>
          <w:szCs w:val="27"/>
          <w:rtl/>
        </w:rPr>
        <w:t xml:space="preserve"> </w:t>
      </w:r>
      <w:r w:rsidRPr="00E42D93">
        <w:rPr>
          <w:rFonts w:ascii="mylotus" w:hAnsi="mylotus" w:cs="mylotus" w:hint="cs"/>
          <w:sz w:val="32"/>
          <w:szCs w:val="27"/>
          <w:rtl/>
        </w:rPr>
        <w:t>تنفع</w:t>
      </w:r>
      <w:r w:rsidRPr="00E42D93">
        <w:rPr>
          <w:rFonts w:cs="mylotus" w:hint="cs"/>
          <w:sz w:val="32"/>
          <w:szCs w:val="27"/>
          <w:rtl/>
        </w:rPr>
        <w:t xml:space="preserve"> </w:t>
      </w:r>
      <w:r w:rsidRPr="00E42D93">
        <w:rPr>
          <w:rFonts w:ascii="mylotus" w:hAnsi="mylotus" w:cs="mylotus" w:hint="cs"/>
          <w:sz w:val="32"/>
          <w:szCs w:val="27"/>
          <w:rtl/>
        </w:rPr>
        <w:t>مع</w:t>
      </w:r>
      <w:r w:rsidRPr="00E42D93">
        <w:rPr>
          <w:rFonts w:cs="mylotus" w:hint="cs"/>
          <w:sz w:val="32"/>
          <w:szCs w:val="27"/>
          <w:rtl/>
        </w:rPr>
        <w:t xml:space="preserve"> </w:t>
      </w:r>
      <w:r w:rsidRPr="00E42D93">
        <w:rPr>
          <w:rFonts w:ascii="mylotus" w:hAnsi="mylotus" w:cs="mylotus" w:hint="cs"/>
          <w:sz w:val="32"/>
          <w:szCs w:val="27"/>
          <w:rtl/>
        </w:rPr>
        <w:t>الكفر</w:t>
      </w:r>
      <w:r w:rsidRPr="00E42D93">
        <w:rPr>
          <w:rFonts w:cs="mylotus" w:hint="cs"/>
          <w:sz w:val="32"/>
          <w:szCs w:val="27"/>
          <w:rtl/>
        </w:rPr>
        <w:t xml:space="preserve"> </w:t>
      </w:r>
      <w:r w:rsidRPr="00E42D93">
        <w:rPr>
          <w:rFonts w:ascii="mylotus" w:hAnsi="mylotus" w:cs="mylotus" w:hint="cs"/>
          <w:sz w:val="32"/>
          <w:szCs w:val="27"/>
          <w:rtl/>
        </w:rPr>
        <w:t>طاعة</w:t>
      </w:r>
      <w:r w:rsidRPr="00E42D93">
        <w:rPr>
          <w:rFonts w:cs="mylotus" w:hint="cs"/>
          <w:sz w:val="32"/>
          <w:szCs w:val="27"/>
          <w:rtl/>
        </w:rPr>
        <w:t xml:space="preserve"> </w:t>
      </w:r>
      <w:r w:rsidRPr="00E42D93">
        <w:rPr>
          <w:rFonts w:ascii="mylotus" w:hAnsi="mylotus" w:cs="mylotus" w:hint="cs"/>
          <w:sz w:val="32"/>
          <w:szCs w:val="27"/>
          <w:rtl/>
        </w:rPr>
        <w:t>ولم</w:t>
      </w:r>
      <w:r w:rsidRPr="00E42D93">
        <w:rPr>
          <w:rFonts w:cs="mylotus" w:hint="cs"/>
          <w:sz w:val="32"/>
          <w:szCs w:val="27"/>
          <w:rtl/>
        </w:rPr>
        <w:t xml:space="preserve"> </w:t>
      </w:r>
      <w:r w:rsidRPr="00E42D93">
        <w:rPr>
          <w:rFonts w:ascii="mylotus" w:hAnsi="mylotus" w:cs="mylotus" w:hint="cs"/>
          <w:sz w:val="32"/>
          <w:szCs w:val="27"/>
          <w:rtl/>
        </w:rPr>
        <w:t>يجعلوا</w:t>
      </w:r>
      <w:r w:rsidRPr="00E42D93">
        <w:rPr>
          <w:rFonts w:cs="mylotus" w:hint="cs"/>
          <w:sz w:val="32"/>
          <w:szCs w:val="27"/>
          <w:rtl/>
        </w:rPr>
        <w:t xml:space="preserve"> </w:t>
      </w:r>
      <w:r w:rsidRPr="00E42D93">
        <w:rPr>
          <w:rFonts w:ascii="mylotus" w:hAnsi="mylotus" w:cs="mylotus" w:hint="cs"/>
          <w:sz w:val="32"/>
          <w:szCs w:val="27"/>
          <w:rtl/>
        </w:rPr>
        <w:t>الأعمال</w:t>
      </w:r>
      <w:r w:rsidRPr="00E42D93">
        <w:rPr>
          <w:rFonts w:cs="mylotus" w:hint="cs"/>
          <w:sz w:val="32"/>
          <w:szCs w:val="27"/>
          <w:rtl/>
        </w:rPr>
        <w:t xml:space="preserve"> </w:t>
      </w:r>
      <w:r w:rsidRPr="00E42D93">
        <w:rPr>
          <w:rFonts w:ascii="mylotus" w:hAnsi="mylotus" w:cs="mylotus" w:hint="cs"/>
          <w:sz w:val="32"/>
          <w:szCs w:val="27"/>
          <w:rtl/>
        </w:rPr>
        <w:t>جزءاً</w:t>
      </w:r>
      <w:r w:rsidRPr="00E42D93">
        <w:rPr>
          <w:rFonts w:cs="mylotus" w:hint="cs"/>
          <w:sz w:val="32"/>
          <w:szCs w:val="27"/>
          <w:rtl/>
        </w:rPr>
        <w:t xml:space="preserve"> </w:t>
      </w:r>
      <w:r w:rsidRPr="00E42D93">
        <w:rPr>
          <w:rFonts w:ascii="mylotus" w:hAnsi="mylotus" w:cs="mylotus" w:hint="cs"/>
          <w:sz w:val="32"/>
          <w:szCs w:val="27"/>
          <w:rtl/>
        </w:rPr>
        <w:t>من</w:t>
      </w:r>
      <w:r w:rsidRPr="00E42D93">
        <w:rPr>
          <w:rFonts w:cs="mylotus" w:hint="cs"/>
          <w:sz w:val="32"/>
          <w:szCs w:val="27"/>
          <w:rtl/>
        </w:rPr>
        <w:t xml:space="preserve"> </w:t>
      </w:r>
      <w:r w:rsidRPr="00E42D93">
        <w:rPr>
          <w:rFonts w:ascii="mylotus" w:hAnsi="mylotus" w:cs="mylotus" w:hint="cs"/>
          <w:sz w:val="32"/>
          <w:szCs w:val="27"/>
          <w:rtl/>
        </w:rPr>
        <w:t>مفهوم</w:t>
      </w:r>
      <w:r w:rsidRPr="00E42D93">
        <w:rPr>
          <w:rFonts w:cs="mylotus" w:hint="cs"/>
          <w:sz w:val="32"/>
          <w:szCs w:val="27"/>
          <w:rtl/>
        </w:rPr>
        <w:t xml:space="preserve"> </w:t>
      </w:r>
      <w:r w:rsidRPr="00E42D93">
        <w:rPr>
          <w:rFonts w:ascii="mylotus" w:hAnsi="mylotus" w:cs="mylotus" w:hint="cs"/>
          <w:sz w:val="32"/>
          <w:szCs w:val="27"/>
          <w:rtl/>
        </w:rPr>
        <w:t>الإيمان</w:t>
      </w:r>
      <w:r w:rsidRPr="00E42D93">
        <w:rPr>
          <w:rFonts w:cs="mylotus" w:hint="cs"/>
          <w:sz w:val="32"/>
          <w:szCs w:val="27"/>
          <w:rtl/>
        </w:rPr>
        <w:t>، كما أن منهم غلاة الشيعة الإمامية وغلاة الصوفية، الذين استندوا في إثباتهم مثلَ هذا المفهوم المغالي للشفاعة إلى عديد من الروايات والأخبار (الضعيفة)، وفتحوا بذلك الباب واسعاً أمام المجرمين والعصاة كي يستمروا مرتاحين في شهواتهم وآثامهم متكلين على هذه الشفاعة الحتميَّة التي ستأخذهم -فقط لأنهم بالاسم من أمة محمد أو من شيعة الأئمة من آل الرسول (صَلَّى اللهُ عَلَيْهِ وَآلِهِ) - إلى جنات الرضوان، ولو لم يعملوا خيراً قط وماتوا مصرين على كل الموبقات والجرائم وكبائر والإثم والفواحش!.</w:t>
      </w:r>
    </w:p>
    <w:p w:rsidR="00F74B83" w:rsidRPr="00E42D93" w:rsidRDefault="00F74B83" w:rsidP="00827A37">
      <w:pPr>
        <w:widowControl w:val="0"/>
        <w:spacing w:line="228" w:lineRule="auto"/>
        <w:ind w:firstLine="340"/>
        <w:jc w:val="both"/>
        <w:rPr>
          <w:rFonts w:cs="mylotus" w:hint="cs"/>
          <w:sz w:val="32"/>
          <w:szCs w:val="27"/>
          <w:rtl/>
        </w:rPr>
      </w:pPr>
      <w:r w:rsidRPr="00E42D93">
        <w:rPr>
          <w:rFonts w:cs="mylotus" w:hint="cs"/>
          <w:sz w:val="32"/>
          <w:szCs w:val="27"/>
          <w:rtl/>
        </w:rPr>
        <w:t>2- وقسمٌ ضيَّقها إلى حدِّ أنه نفاها عن العاصين المذنبين، وجعلها للمؤمنين الصالحين التائبين فقط، لزيادة درجاتهم ورفع منزلتهم في الجنة، تفضُّلاً من الله عليهم، ومن هؤلاء الوعيدية أي المعتزلة والخوارج، ويمثّلهم في عصرنا الشيعة الزيدية والإباضية.</w:t>
      </w:r>
    </w:p>
    <w:p w:rsidR="00F74B83" w:rsidRPr="00E42D93" w:rsidRDefault="00F74B83" w:rsidP="000E27E5">
      <w:pPr>
        <w:widowControl w:val="0"/>
        <w:spacing w:line="228" w:lineRule="auto"/>
        <w:ind w:firstLine="340"/>
        <w:jc w:val="both"/>
        <w:rPr>
          <w:rFonts w:cs="mylotus" w:hint="cs"/>
          <w:sz w:val="32"/>
          <w:szCs w:val="27"/>
          <w:rtl/>
        </w:rPr>
      </w:pPr>
      <w:r w:rsidRPr="00E42D93">
        <w:rPr>
          <w:rFonts w:cs="mylotus" w:hint="cs"/>
          <w:sz w:val="32"/>
          <w:szCs w:val="27"/>
          <w:rtl/>
        </w:rPr>
        <w:t xml:space="preserve">3- وقسم توسط في الأمر فقال إنّ من مات مصرّاً على الكبائر أَمْرُهُ موكولٌ إلى الله إن شاء </w:t>
      </w:r>
      <w:r w:rsidRPr="00E42D93">
        <w:rPr>
          <w:rFonts w:cs="mylotus" w:hint="cs"/>
          <w:sz w:val="32"/>
          <w:szCs w:val="27"/>
          <w:rtl/>
        </w:rPr>
        <w:lastRenderedPageBreak/>
        <w:t xml:space="preserve">عفا عنه وإن شاء عذَّبه، مع قولهم أنه في الأصل مستحقٌّ للعذاب ومتعرِّضٌ للوعيد بحسب نصوص الكتاب والسنة، فأثبتوا الشفاعة يوم القيامة للمذنبين وللتائبين وحتى لأهل الكبائر ممن يشاء الله أن يغفر لهم بإذنه، مع قولهم بأن الشفاعة عند الله ليست كالشفاعة عند البشر </w:t>
      </w:r>
      <w:r w:rsidRPr="00E42D93">
        <w:rPr>
          <w:rFonts w:cs="mylotus"/>
          <w:sz w:val="32"/>
          <w:szCs w:val="27"/>
          <w:rtl/>
        </w:rPr>
        <w:t xml:space="preserve">فَإِنَّ الشَّفِيعَ عِنْدَ الْبَشَرِ </w:t>
      </w:r>
      <w:r w:rsidRPr="00E42D93">
        <w:rPr>
          <w:rFonts w:cs="mylotus" w:hint="cs"/>
          <w:sz w:val="32"/>
          <w:szCs w:val="27"/>
          <w:rtl/>
        </w:rPr>
        <w:t xml:space="preserve">يُؤَثِّر على المشفوع إليه ويُغيِّر قراره ويحمله على تغيير حكمه، في حين أن اللهَ تعالى </w:t>
      </w:r>
      <w:r w:rsidRPr="00E42D93">
        <w:rPr>
          <w:rFonts w:cs="mylotus"/>
          <w:sz w:val="32"/>
          <w:szCs w:val="27"/>
          <w:rtl/>
        </w:rPr>
        <w:t xml:space="preserve">لَا يَشْفَعُ أَحَدٌ عِنْدَهُ إِلَّا بِإِذْنِهِ، </w:t>
      </w:r>
      <w:r w:rsidRPr="00E42D93">
        <w:rPr>
          <w:rFonts w:cs="mylotus" w:hint="cs"/>
          <w:sz w:val="32"/>
          <w:szCs w:val="27"/>
          <w:rtl/>
        </w:rPr>
        <w:t xml:space="preserve">فهو الذي يأمر أولاً بالشفاعة </w:t>
      </w:r>
      <w:r w:rsidRPr="00E42D93">
        <w:rPr>
          <w:rFonts w:cs="mylotus"/>
          <w:sz w:val="32"/>
          <w:szCs w:val="27"/>
          <w:rtl/>
        </w:rPr>
        <w:t xml:space="preserve">فَالْأَمْرُ كُلُّهُ إِلَيْهِ، فَلَا </w:t>
      </w:r>
      <w:r w:rsidRPr="00E42D93">
        <w:rPr>
          <w:rFonts w:cs="mylotus" w:hint="cs"/>
          <w:sz w:val="32"/>
          <w:szCs w:val="27"/>
          <w:rtl/>
        </w:rPr>
        <w:t>يُؤثِّرُ عَلَيْهِ أَحَدٌ</w:t>
      </w:r>
      <w:r w:rsidRPr="00E42D93">
        <w:rPr>
          <w:rFonts w:cs="mylotus"/>
          <w:sz w:val="32"/>
          <w:szCs w:val="27"/>
          <w:rtl/>
        </w:rPr>
        <w:t xml:space="preserve"> بِوَجْهٍ. فَسَيِّدُ الشُّفَعَاءِ يَوْمَ الْقِيَامَةِ إِذَا سَجَدَ وَحَمِدَ </w:t>
      </w:r>
      <w:r w:rsidRPr="00E42D93">
        <w:rPr>
          <w:rFonts w:cs="mylotus" w:hint="cs"/>
          <w:sz w:val="32"/>
          <w:szCs w:val="27"/>
          <w:rtl/>
        </w:rPr>
        <w:t>اللهَ</w:t>
      </w:r>
      <w:r w:rsidRPr="00E42D93">
        <w:rPr>
          <w:rFonts w:cs="mylotus"/>
          <w:sz w:val="32"/>
          <w:szCs w:val="27"/>
          <w:rtl/>
        </w:rPr>
        <w:t xml:space="preserve"> تَعَالَى فَقَالَ لَهُ </w:t>
      </w:r>
      <w:r w:rsidRPr="00E42D93">
        <w:rPr>
          <w:rFonts w:cs="mylotus" w:hint="cs"/>
          <w:sz w:val="32"/>
          <w:szCs w:val="27"/>
          <w:rtl/>
        </w:rPr>
        <w:t>اللهُ</w:t>
      </w:r>
      <w:r w:rsidRPr="00E42D93">
        <w:rPr>
          <w:rFonts w:cs="mylotus"/>
          <w:sz w:val="32"/>
          <w:szCs w:val="27"/>
          <w:rtl/>
        </w:rPr>
        <w:t xml:space="preserve">: «ارْفَعْ رَأْسَكَ، وَقُلْ يُسْمَعْ، وَاسْأَلْ تُعْطَهْ، وَاشْفَعْ تُشَفَّعْ، فَيَحُدُّ لَهُ حَدًّا فَيُدْخِلُهُمُ الْجَنَّةَ»، فَالْأَمْرُ كُلُّهُ </w:t>
      </w:r>
      <w:r w:rsidRPr="00E42D93">
        <w:rPr>
          <w:rFonts w:cs="mylotus" w:hint="cs"/>
          <w:sz w:val="32"/>
          <w:szCs w:val="27"/>
          <w:rtl/>
        </w:rPr>
        <w:t>لِـلَّهِ</w:t>
      </w:r>
      <w:r w:rsidRPr="00E42D93">
        <w:rPr>
          <w:rFonts w:cs="mylotus"/>
          <w:sz w:val="32"/>
          <w:szCs w:val="27"/>
          <w:rtl/>
        </w:rPr>
        <w:t xml:space="preserve">. كَمَا قَالَ تَعَالَى: </w:t>
      </w:r>
      <w:r w:rsidR="00245B95">
        <w:rPr>
          <w:rFonts w:ascii="QCF_BSML" w:hAnsi="QCF_BSML" w:cs="QCF_BSML"/>
          <w:color w:val="000000"/>
          <w:sz w:val="26"/>
          <w:szCs w:val="26"/>
          <w:rtl/>
        </w:rPr>
        <w:t xml:space="preserve">ﭽ </w:t>
      </w:r>
      <w:r w:rsidR="00245B95">
        <w:rPr>
          <w:rFonts w:ascii="QCF_P070" w:hAnsi="QCF_P070" w:cs="QCF_P070"/>
          <w:color w:val="000000"/>
          <w:sz w:val="26"/>
          <w:szCs w:val="26"/>
          <w:rtl/>
        </w:rPr>
        <w:t>ﭰ  ﭱ   ﭲ  ﭳ    ﭴ</w:t>
      </w:r>
      <w:r w:rsidR="00245B95">
        <w:rPr>
          <w:rFonts w:ascii="QCF_BSML" w:hAnsi="QCF_BSML" w:cs="QCF_BSML"/>
          <w:color w:val="000000"/>
          <w:sz w:val="26"/>
          <w:szCs w:val="26"/>
          <w:rtl/>
        </w:rPr>
        <w:t>ﭼ</w:t>
      </w:r>
      <w:r w:rsidR="00245B95">
        <w:rPr>
          <w:rFonts w:ascii="Arial" w:hAnsi="Arial" w:cs="Arial"/>
          <w:color w:val="000000"/>
          <w:sz w:val="18"/>
          <w:szCs w:val="18"/>
        </w:rPr>
        <w:t xml:space="preserve"> </w:t>
      </w:r>
      <w:r w:rsidRPr="00E42D93">
        <w:rPr>
          <w:rFonts w:cs="mylotus" w:hint="cs"/>
          <w:sz w:val="32"/>
          <w:szCs w:val="26"/>
          <w:rtl/>
        </w:rPr>
        <w:t>[</w:t>
      </w:r>
      <w:r w:rsidR="000E27E5">
        <w:rPr>
          <w:rFonts w:cs="mylotus"/>
          <w:sz w:val="32"/>
          <w:szCs w:val="26"/>
          <w:rtl/>
        </w:rPr>
        <w:t>آل عم</w:t>
      </w:r>
      <w:r w:rsidRPr="00E42D93">
        <w:rPr>
          <w:rFonts w:cs="mylotus"/>
          <w:sz w:val="32"/>
          <w:szCs w:val="26"/>
          <w:rtl/>
        </w:rPr>
        <w:t>ر</w:t>
      </w:r>
      <w:r w:rsidR="000E27E5">
        <w:rPr>
          <w:rFonts w:cs="mylotus"/>
          <w:sz w:val="32"/>
          <w:szCs w:val="26"/>
          <w:rtl/>
        </w:rPr>
        <w:t>ان</w:t>
      </w:r>
      <w:r w:rsidRPr="00E42D93">
        <w:rPr>
          <w:rFonts w:cs="mylotus" w:hint="cs"/>
          <w:sz w:val="32"/>
          <w:szCs w:val="26"/>
          <w:rtl/>
        </w:rPr>
        <w:t>:</w:t>
      </w:r>
      <w:r w:rsidRPr="00E42D93">
        <w:rPr>
          <w:rFonts w:cs="mylotus"/>
          <w:sz w:val="32"/>
          <w:szCs w:val="26"/>
          <w:rtl/>
        </w:rPr>
        <w:t>154</w:t>
      </w:r>
      <w:r w:rsidRPr="00E42D93">
        <w:rPr>
          <w:rFonts w:cs="mylotus" w:hint="cs"/>
          <w:sz w:val="32"/>
          <w:szCs w:val="26"/>
          <w:rtl/>
        </w:rPr>
        <w:t>]</w:t>
      </w:r>
      <w:r w:rsidRPr="00E42D93">
        <w:rPr>
          <w:rFonts w:cs="mylotus" w:hint="cs"/>
          <w:sz w:val="32"/>
          <w:szCs w:val="27"/>
          <w:rtl/>
        </w:rPr>
        <w:t xml:space="preserve">، </w:t>
      </w:r>
      <w:r w:rsidRPr="00E42D93">
        <w:rPr>
          <w:rFonts w:cs="mylotus"/>
          <w:sz w:val="32"/>
          <w:szCs w:val="27"/>
          <w:rtl/>
        </w:rPr>
        <w:t xml:space="preserve">وَقَالَ تَعَالَى: </w:t>
      </w:r>
      <w:r w:rsidR="00522E50">
        <w:rPr>
          <w:rFonts w:ascii="QCF_BSML" w:hAnsi="QCF_BSML" w:cs="QCF_BSML"/>
          <w:color w:val="000000"/>
          <w:sz w:val="26"/>
          <w:szCs w:val="26"/>
          <w:rtl/>
        </w:rPr>
        <w:t xml:space="preserve">ﭽ </w:t>
      </w:r>
      <w:r w:rsidR="00522E50">
        <w:rPr>
          <w:rFonts w:ascii="QCF_P066" w:hAnsi="QCF_P066" w:cs="QCF_P066"/>
          <w:color w:val="000000"/>
          <w:sz w:val="26"/>
          <w:szCs w:val="26"/>
          <w:rtl/>
        </w:rPr>
        <w:t xml:space="preserve">ﮧ  ﮨ      ﮩ  ﮪ   ﮫ     </w:t>
      </w:r>
      <w:r w:rsidR="00522E50">
        <w:rPr>
          <w:rFonts w:ascii="QCF_BSML" w:hAnsi="QCF_BSML" w:cs="QCF_BSML"/>
          <w:color w:val="000000"/>
          <w:sz w:val="26"/>
          <w:szCs w:val="26"/>
          <w:rtl/>
        </w:rPr>
        <w:t>ﭼ</w:t>
      </w:r>
      <w:r w:rsidR="00522E50">
        <w:rPr>
          <w:rFonts w:ascii="Arial" w:hAnsi="Arial" w:cs="Arial"/>
          <w:color w:val="000000"/>
          <w:sz w:val="18"/>
          <w:szCs w:val="18"/>
        </w:rPr>
        <w:t xml:space="preserve"> </w:t>
      </w:r>
      <w:r w:rsidRPr="00E42D93">
        <w:rPr>
          <w:rFonts w:cs="mylotus"/>
          <w:sz w:val="32"/>
          <w:szCs w:val="27"/>
          <w:rtl/>
        </w:rPr>
        <w:t xml:space="preserve"> </w:t>
      </w:r>
      <w:r w:rsidR="000E27E5">
        <w:rPr>
          <w:rFonts w:cs="mylotus"/>
          <w:sz w:val="32"/>
          <w:szCs w:val="26"/>
          <w:rtl/>
        </w:rPr>
        <w:t>[آل عمران</w:t>
      </w:r>
      <w:r w:rsidRPr="00E42D93">
        <w:rPr>
          <w:rFonts w:cs="mylotus"/>
          <w:sz w:val="32"/>
          <w:szCs w:val="26"/>
          <w:rtl/>
        </w:rPr>
        <w:t>:128]</w:t>
      </w:r>
      <w:r w:rsidRPr="00E42D93">
        <w:rPr>
          <w:rFonts w:cs="mylotus" w:hint="cs"/>
          <w:sz w:val="32"/>
          <w:szCs w:val="27"/>
          <w:rtl/>
        </w:rPr>
        <w:t>،</w:t>
      </w:r>
      <w:r w:rsidRPr="00E42D93">
        <w:rPr>
          <w:rFonts w:cs="mylotus"/>
          <w:sz w:val="32"/>
          <w:szCs w:val="27"/>
          <w:rtl/>
        </w:rPr>
        <w:t xml:space="preserve"> وَقَالَ تَعَالَى: </w:t>
      </w:r>
      <w:r w:rsidR="00D33313">
        <w:rPr>
          <w:rFonts w:ascii="QCF_BSML" w:hAnsi="QCF_BSML" w:cs="QCF_BSML"/>
          <w:color w:val="000000"/>
          <w:sz w:val="26"/>
          <w:szCs w:val="26"/>
          <w:rtl/>
        </w:rPr>
        <w:t xml:space="preserve">ﭽ </w:t>
      </w:r>
      <w:r w:rsidR="00D33313">
        <w:rPr>
          <w:rFonts w:ascii="QCF_P157" w:hAnsi="QCF_P157" w:cs="QCF_P157"/>
          <w:color w:val="000000"/>
          <w:sz w:val="26"/>
          <w:szCs w:val="26"/>
          <w:rtl/>
        </w:rPr>
        <w:t xml:space="preserve">ﮞ  ﮟ  ﮠ   ﮡ </w:t>
      </w:r>
      <w:r w:rsidR="00D33313">
        <w:rPr>
          <w:rFonts w:ascii="QCF_BSML" w:hAnsi="QCF_BSML" w:cs="QCF_BSML"/>
          <w:color w:val="000000"/>
          <w:sz w:val="26"/>
          <w:szCs w:val="26"/>
          <w:rtl/>
        </w:rPr>
        <w:t>ﭼ</w:t>
      </w:r>
      <w:r w:rsidR="00D33313">
        <w:rPr>
          <w:rFonts w:ascii="Arial" w:hAnsi="Arial" w:cs="Arial"/>
          <w:color w:val="000000"/>
          <w:sz w:val="18"/>
          <w:szCs w:val="18"/>
        </w:rPr>
        <w:t xml:space="preserve"> </w:t>
      </w:r>
      <w:r w:rsidR="000E27E5">
        <w:rPr>
          <w:rFonts w:cs="mylotus"/>
          <w:sz w:val="32"/>
          <w:szCs w:val="26"/>
          <w:rtl/>
        </w:rPr>
        <w:t>[الأعر</w:t>
      </w:r>
      <w:r w:rsidRPr="00E42D93">
        <w:rPr>
          <w:rFonts w:cs="mylotus"/>
          <w:sz w:val="32"/>
          <w:szCs w:val="26"/>
          <w:rtl/>
        </w:rPr>
        <w:t>اف:54]</w:t>
      </w:r>
      <w:r w:rsidRPr="00E42D93">
        <w:rPr>
          <w:rFonts w:cs="mylotus" w:hint="cs"/>
          <w:sz w:val="32"/>
          <w:szCs w:val="27"/>
          <w:rtl/>
        </w:rPr>
        <w:t xml:space="preserve">، فلا يشفع أحدٌ لأحدٍ إلا بإذنه جلَّ وعزَّ </w:t>
      </w:r>
      <w:r w:rsidRPr="00E42D93">
        <w:rPr>
          <w:rFonts w:cs="mylotus"/>
          <w:sz w:val="28"/>
          <w:rtl/>
        </w:rPr>
        <w:t xml:space="preserve">﴿ </w:t>
      </w:r>
      <w:r w:rsidRPr="00E42D93">
        <w:rPr>
          <w:rFonts w:cs="mylotus"/>
          <w:sz w:val="32"/>
          <w:szCs w:val="27"/>
          <w:rtl/>
        </w:rPr>
        <w:t>وَلَا يَشْفَعُونَ إِلَّا لِمَنِ ارْتَضَى</w:t>
      </w:r>
      <w:r w:rsidRPr="00E42D93">
        <w:rPr>
          <w:rFonts w:cs="mylotus"/>
          <w:sz w:val="28"/>
          <w:rtl/>
        </w:rPr>
        <w:t xml:space="preserve"> ﴾</w:t>
      </w:r>
      <w:r w:rsidRPr="00E42D93">
        <w:rPr>
          <w:rFonts w:cs="mylotus"/>
          <w:sz w:val="32"/>
          <w:szCs w:val="27"/>
          <w:rtl/>
        </w:rPr>
        <w:t xml:space="preserve"> </w:t>
      </w:r>
      <w:r w:rsidRPr="00E42D93">
        <w:rPr>
          <w:rFonts w:cs="mylotus"/>
          <w:sz w:val="32"/>
          <w:szCs w:val="26"/>
          <w:rtl/>
        </w:rPr>
        <w:t>[الأنبياء:28]</w:t>
      </w:r>
      <w:r w:rsidRPr="00E42D93">
        <w:rPr>
          <w:rFonts w:cs="mylotus" w:hint="cs"/>
          <w:sz w:val="32"/>
          <w:szCs w:val="27"/>
          <w:rtl/>
        </w:rPr>
        <w:t>.</w:t>
      </w:r>
    </w:p>
    <w:p w:rsidR="00F74B83" w:rsidRPr="00E42D93" w:rsidRDefault="00F74B83"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وبهذا جعلوا أمرَ الشفاعة والغفران موكولاً كلَّه إلى الله فلم يُيْـئِسُوا الناس من رحمته الواسعة القريبة من المحسنين، كما لم يطمِّعُوهم بغفرانه الحتمي ويؤمِّنوهم من مكر الله على نحوٍ يجرِّئُهُم على الاسترسال في المعاصي والكبائر دون توبة، بل يبقى العبد بين الخوف والرجاء، وهذا هو مذهب المعتدلين المحققين من الشيعة وأهل السنة، الذي يستندون فيه إلى عدد من الأحاديث الصحيحة. </w:t>
      </w:r>
    </w:p>
    <w:p w:rsidR="00F74B83" w:rsidRPr="00E42D93" w:rsidRDefault="00F74B83" w:rsidP="00827A37">
      <w:pPr>
        <w:widowControl w:val="0"/>
        <w:spacing w:line="228" w:lineRule="auto"/>
        <w:ind w:firstLine="340"/>
        <w:jc w:val="both"/>
        <w:rPr>
          <w:rFonts w:cs="mylotus" w:hint="cs"/>
          <w:sz w:val="32"/>
          <w:szCs w:val="27"/>
          <w:rtl/>
        </w:rPr>
      </w:pPr>
      <w:r w:rsidRPr="00E42D93">
        <w:rPr>
          <w:rFonts w:cs="mylotus" w:hint="cs"/>
          <w:sz w:val="32"/>
          <w:szCs w:val="27"/>
          <w:rtl/>
        </w:rPr>
        <w:t>وقد ذهب المؤلف قلمداران في بعض مناحي بحثه حول الشفاعة إلى نحو هذا الموقف، بيد أنه نظراً إلى كثرة ما وجده في كتب الروايات لدى الشيعة الإمامية من الأحاديث الموضوعة والمكذوبة والأخبار الملفَّقة العجيبة والممجوجة في موضوع شفاعة النبي والأئمة وفاطمة (عليهم السلام) والتي جُلُّ رواتها من الغلاة والكذابين، حسب ما تُبَـيِّنُهُ كتبُ علم الرجال الشيعية ذاتها، تكوَّنت لديه ردَّةُ فعلٍ فأنكر جميع أحاديث الشفاعة، واقتصر على مفهومها القرآني فحسب، فرأى أن القرآن الكريم يؤكِّد أن يوم الدين يومٌ لا</w:t>
      </w:r>
      <w:r w:rsidRPr="00E42D93">
        <w:rPr>
          <w:rFonts w:cs="Times New Roman" w:hint="cs"/>
          <w:sz w:val="32"/>
          <w:szCs w:val="27"/>
          <w:rtl/>
        </w:rPr>
        <w:t> </w:t>
      </w:r>
      <w:r w:rsidRPr="00E42D93">
        <w:rPr>
          <w:rFonts w:ascii="mylotus" w:hAnsi="mylotus" w:cs="mylotus" w:hint="cs"/>
          <w:sz w:val="32"/>
          <w:szCs w:val="27"/>
          <w:rtl/>
        </w:rPr>
        <w:t>يُغْنِي</w:t>
      </w:r>
      <w:r w:rsidRPr="00E42D93">
        <w:rPr>
          <w:rFonts w:cs="mylotus" w:hint="cs"/>
          <w:sz w:val="32"/>
          <w:szCs w:val="27"/>
          <w:rtl/>
        </w:rPr>
        <w:t xml:space="preserve"> </w:t>
      </w:r>
      <w:r w:rsidRPr="00E42D93">
        <w:rPr>
          <w:rFonts w:ascii="mylotus" w:hAnsi="mylotus" w:cs="mylotus" w:hint="cs"/>
          <w:sz w:val="32"/>
          <w:szCs w:val="27"/>
          <w:rtl/>
        </w:rPr>
        <w:t>فيه</w:t>
      </w:r>
      <w:r w:rsidRPr="00E42D93">
        <w:rPr>
          <w:rFonts w:cs="mylotus" w:hint="cs"/>
          <w:sz w:val="32"/>
          <w:szCs w:val="27"/>
          <w:rtl/>
        </w:rPr>
        <w:t xml:space="preserve"> </w:t>
      </w:r>
      <w:r w:rsidRPr="00E42D93">
        <w:rPr>
          <w:rFonts w:ascii="mylotus" w:hAnsi="mylotus" w:cs="mylotus" w:hint="cs"/>
          <w:sz w:val="32"/>
          <w:szCs w:val="27"/>
          <w:rtl/>
        </w:rPr>
        <w:t>مولىً</w:t>
      </w:r>
      <w:r w:rsidRPr="00E42D93">
        <w:rPr>
          <w:rFonts w:cs="mylotus" w:hint="cs"/>
          <w:sz w:val="32"/>
          <w:szCs w:val="27"/>
          <w:rtl/>
        </w:rPr>
        <w:t xml:space="preserve"> </w:t>
      </w:r>
      <w:r w:rsidRPr="00E42D93">
        <w:rPr>
          <w:rFonts w:ascii="mylotus" w:hAnsi="mylotus" w:cs="mylotus" w:hint="cs"/>
          <w:sz w:val="32"/>
          <w:szCs w:val="27"/>
          <w:rtl/>
        </w:rPr>
        <w:t>عن</w:t>
      </w:r>
      <w:r w:rsidRPr="00E42D93">
        <w:rPr>
          <w:rFonts w:cs="mylotus" w:hint="cs"/>
          <w:sz w:val="32"/>
          <w:szCs w:val="27"/>
          <w:rtl/>
        </w:rPr>
        <w:t xml:space="preserve"> </w:t>
      </w:r>
      <w:r w:rsidRPr="00E42D93">
        <w:rPr>
          <w:rFonts w:ascii="mylotus" w:hAnsi="mylotus" w:cs="mylotus" w:hint="cs"/>
          <w:sz w:val="32"/>
          <w:szCs w:val="27"/>
          <w:rtl/>
        </w:rPr>
        <w:t>مَولىً</w:t>
      </w:r>
      <w:r w:rsidRPr="00E42D93">
        <w:rPr>
          <w:rFonts w:cs="mylotus" w:hint="cs"/>
          <w:sz w:val="32"/>
          <w:szCs w:val="27"/>
          <w:rtl/>
        </w:rPr>
        <w:t xml:space="preserve"> </w:t>
      </w:r>
      <w:r w:rsidRPr="00E42D93">
        <w:rPr>
          <w:rFonts w:ascii="mylotus" w:hAnsi="mylotus" w:cs="mylotus" w:hint="cs"/>
          <w:sz w:val="32"/>
          <w:szCs w:val="27"/>
          <w:rtl/>
        </w:rPr>
        <w:t>شيئاً</w:t>
      </w:r>
      <w:r w:rsidRPr="00E42D93">
        <w:rPr>
          <w:rFonts w:cs="mylotus" w:hint="cs"/>
          <w:sz w:val="32"/>
          <w:szCs w:val="27"/>
          <w:rtl/>
        </w:rPr>
        <w:t xml:space="preserve"> </w:t>
      </w:r>
      <w:r w:rsidRPr="00E42D93">
        <w:rPr>
          <w:rFonts w:ascii="mylotus" w:hAnsi="mylotus" w:cs="mylotus" w:hint="cs"/>
          <w:sz w:val="32"/>
          <w:szCs w:val="27"/>
          <w:rtl/>
        </w:rPr>
        <w:t>وَأنَّه</w:t>
      </w:r>
      <w:r w:rsidRPr="00E42D93">
        <w:rPr>
          <w:rFonts w:cs="mylotus" w:hint="cs"/>
          <w:sz w:val="32"/>
          <w:szCs w:val="27"/>
          <w:rtl/>
        </w:rPr>
        <w:t xml:space="preserve"> </w:t>
      </w:r>
      <w:r w:rsidRPr="00E42D93">
        <w:rPr>
          <w:rFonts w:ascii="mylotus" w:hAnsi="mylotus" w:cs="mylotus" w:hint="cs"/>
          <w:sz w:val="32"/>
          <w:szCs w:val="27"/>
          <w:rtl/>
        </w:rPr>
        <w:t>يومٌ</w:t>
      </w:r>
      <w:r w:rsidRPr="00E42D93">
        <w:rPr>
          <w:rFonts w:cs="mylotus" w:hint="cs"/>
          <w:sz w:val="32"/>
          <w:szCs w:val="27"/>
          <w:rtl/>
        </w:rPr>
        <w:t xml:space="preserve"> </w:t>
      </w:r>
      <w:r w:rsidRPr="00E42D93">
        <w:rPr>
          <w:rFonts w:ascii="mylotus" w:hAnsi="mylotus" w:cs="mylotus" w:hint="cs"/>
          <w:sz w:val="32"/>
          <w:szCs w:val="27"/>
          <w:rtl/>
        </w:rPr>
        <w:t>لا</w:t>
      </w:r>
      <w:r w:rsidRPr="00E42D93">
        <w:rPr>
          <w:rFonts w:cs="mylotus" w:hint="cs"/>
          <w:sz w:val="32"/>
          <w:szCs w:val="27"/>
          <w:rtl/>
        </w:rPr>
        <w:t xml:space="preserve"> </w:t>
      </w:r>
      <w:r w:rsidRPr="00E42D93">
        <w:rPr>
          <w:rFonts w:ascii="mylotus" w:hAnsi="mylotus" w:cs="mylotus" w:hint="cs"/>
          <w:sz w:val="32"/>
          <w:szCs w:val="27"/>
          <w:rtl/>
        </w:rPr>
        <w:t>بَيْعٌ</w:t>
      </w:r>
      <w:r w:rsidRPr="00E42D93">
        <w:rPr>
          <w:rFonts w:cs="mylotus" w:hint="cs"/>
          <w:sz w:val="32"/>
          <w:szCs w:val="27"/>
          <w:rtl/>
        </w:rPr>
        <w:t xml:space="preserve"> </w:t>
      </w:r>
      <w:r w:rsidRPr="00E42D93">
        <w:rPr>
          <w:rFonts w:ascii="mylotus" w:hAnsi="mylotus" w:cs="mylotus" w:hint="cs"/>
          <w:sz w:val="32"/>
          <w:szCs w:val="27"/>
          <w:rtl/>
        </w:rPr>
        <w:t>فيه</w:t>
      </w:r>
      <w:r w:rsidRPr="00E42D93">
        <w:rPr>
          <w:rFonts w:cs="mylotus" w:hint="cs"/>
          <w:sz w:val="32"/>
          <w:szCs w:val="27"/>
          <w:rtl/>
        </w:rPr>
        <w:t xml:space="preserve"> </w:t>
      </w:r>
      <w:r w:rsidRPr="00E42D93">
        <w:rPr>
          <w:rFonts w:ascii="mylotus" w:hAnsi="mylotus" w:cs="mylotus" w:hint="cs"/>
          <w:sz w:val="32"/>
          <w:szCs w:val="27"/>
          <w:rtl/>
        </w:rPr>
        <w:t>وَلا</w:t>
      </w:r>
      <w:r w:rsidRPr="00E42D93">
        <w:rPr>
          <w:rFonts w:cs="mylotus" w:hint="cs"/>
          <w:sz w:val="32"/>
          <w:szCs w:val="27"/>
          <w:rtl/>
        </w:rPr>
        <w:t xml:space="preserve"> </w:t>
      </w:r>
      <w:r w:rsidRPr="00E42D93">
        <w:rPr>
          <w:rFonts w:ascii="mylotus" w:hAnsi="mylotus" w:cs="mylotus" w:hint="cs"/>
          <w:sz w:val="32"/>
          <w:szCs w:val="27"/>
          <w:rtl/>
        </w:rPr>
        <w:t>خُلَّةٌ</w:t>
      </w:r>
      <w:r w:rsidRPr="00E42D93">
        <w:rPr>
          <w:rFonts w:cs="mylotus" w:hint="cs"/>
          <w:sz w:val="32"/>
          <w:szCs w:val="27"/>
          <w:rtl/>
        </w:rPr>
        <w:t xml:space="preserve"> </w:t>
      </w:r>
      <w:r w:rsidRPr="00E42D93">
        <w:rPr>
          <w:rFonts w:ascii="mylotus" w:hAnsi="mylotus" w:cs="mylotus" w:hint="cs"/>
          <w:sz w:val="32"/>
          <w:szCs w:val="27"/>
          <w:rtl/>
        </w:rPr>
        <w:t>وَلا</w:t>
      </w:r>
      <w:r w:rsidRPr="00E42D93">
        <w:rPr>
          <w:rFonts w:cs="mylotus" w:hint="cs"/>
          <w:sz w:val="32"/>
          <w:szCs w:val="27"/>
          <w:rtl/>
        </w:rPr>
        <w:t xml:space="preserve"> </w:t>
      </w:r>
      <w:r w:rsidRPr="00E42D93">
        <w:rPr>
          <w:rFonts w:ascii="mylotus" w:hAnsi="mylotus" w:cs="mylotus" w:hint="cs"/>
          <w:sz w:val="32"/>
          <w:szCs w:val="27"/>
          <w:rtl/>
        </w:rPr>
        <w:t>شَفَاعَةٌ</w:t>
      </w:r>
      <w:r w:rsidRPr="00E42D93">
        <w:rPr>
          <w:rFonts w:cs="mylotus" w:hint="cs"/>
          <w:sz w:val="32"/>
          <w:szCs w:val="27"/>
          <w:rtl/>
        </w:rPr>
        <w:t xml:space="preserve">، وأنَّ الشَّفَاعَةَ لِـلَّهِ جميعاً، وأنه لا يقوم بها إلا من أَذِنَ اللهُ له القيام بها </w:t>
      </w:r>
      <w:r w:rsidRPr="00E42D93">
        <w:rPr>
          <w:rFonts w:cs="mylotus" w:hint="cs"/>
          <w:sz w:val="32"/>
          <w:szCs w:val="27"/>
          <w:rtl/>
        </w:rPr>
        <w:lastRenderedPageBreak/>
        <w:t>بحق من ارتضاه الله، وهم المؤمنون الموحدون التائبون، إذ لا شك أن الله لا</w:t>
      </w:r>
      <w:r w:rsidRPr="00E42D93">
        <w:rPr>
          <w:rFonts w:cs="Times New Roman" w:hint="cs"/>
          <w:sz w:val="32"/>
          <w:szCs w:val="27"/>
          <w:rtl/>
        </w:rPr>
        <w:t> </w:t>
      </w:r>
      <w:r w:rsidRPr="00E42D93">
        <w:rPr>
          <w:rFonts w:ascii="mylotus" w:hAnsi="mylotus" w:cs="mylotus" w:hint="cs"/>
          <w:sz w:val="32"/>
          <w:szCs w:val="27"/>
          <w:rtl/>
        </w:rPr>
        <w:t>يرتضي</w:t>
      </w:r>
      <w:r w:rsidRPr="00E42D93">
        <w:rPr>
          <w:rFonts w:cs="mylotus" w:hint="cs"/>
          <w:sz w:val="32"/>
          <w:szCs w:val="27"/>
          <w:rtl/>
        </w:rPr>
        <w:t xml:space="preserve"> </w:t>
      </w:r>
      <w:r w:rsidRPr="00E42D93">
        <w:rPr>
          <w:rFonts w:ascii="mylotus" w:hAnsi="mylotus" w:cs="mylotus" w:hint="cs"/>
          <w:sz w:val="32"/>
          <w:szCs w:val="27"/>
          <w:rtl/>
        </w:rPr>
        <w:t>أهل</w:t>
      </w:r>
      <w:r w:rsidRPr="00E42D93">
        <w:rPr>
          <w:rFonts w:cs="mylotus" w:hint="cs"/>
          <w:sz w:val="32"/>
          <w:szCs w:val="27"/>
          <w:rtl/>
        </w:rPr>
        <w:t xml:space="preserve"> </w:t>
      </w:r>
      <w:r w:rsidRPr="00E42D93">
        <w:rPr>
          <w:rFonts w:ascii="mylotus" w:hAnsi="mylotus" w:cs="mylotus" w:hint="cs"/>
          <w:sz w:val="32"/>
          <w:szCs w:val="27"/>
          <w:rtl/>
        </w:rPr>
        <w:t>الشرك</w:t>
      </w:r>
      <w:r w:rsidRPr="00E42D93">
        <w:rPr>
          <w:rFonts w:cs="mylotus" w:hint="cs"/>
          <w:sz w:val="32"/>
          <w:szCs w:val="27"/>
          <w:rtl/>
        </w:rPr>
        <w:t xml:space="preserve"> </w:t>
      </w:r>
      <w:r w:rsidRPr="00E42D93">
        <w:rPr>
          <w:rFonts w:ascii="mylotus" w:hAnsi="mylotus" w:cs="mylotus" w:hint="cs"/>
          <w:sz w:val="32"/>
          <w:szCs w:val="27"/>
          <w:rtl/>
        </w:rPr>
        <w:t>ولا</w:t>
      </w:r>
      <w:r w:rsidRPr="00E42D93">
        <w:rPr>
          <w:rFonts w:cs="mylotus" w:hint="cs"/>
          <w:sz w:val="32"/>
          <w:szCs w:val="27"/>
          <w:rtl/>
        </w:rPr>
        <w:t xml:space="preserve"> </w:t>
      </w:r>
      <w:r w:rsidRPr="00E42D93">
        <w:rPr>
          <w:rFonts w:ascii="mylotus" w:hAnsi="mylotus" w:cs="mylotus" w:hint="cs"/>
          <w:sz w:val="32"/>
          <w:szCs w:val="27"/>
          <w:rtl/>
        </w:rPr>
        <w:t>أهل</w:t>
      </w:r>
      <w:r w:rsidRPr="00E42D93">
        <w:rPr>
          <w:rFonts w:cs="mylotus" w:hint="cs"/>
          <w:sz w:val="32"/>
          <w:szCs w:val="27"/>
          <w:rtl/>
        </w:rPr>
        <w:t xml:space="preserve"> </w:t>
      </w:r>
      <w:r w:rsidRPr="00E42D93">
        <w:rPr>
          <w:rFonts w:ascii="mylotus" w:hAnsi="mylotus" w:cs="mylotus" w:hint="cs"/>
          <w:sz w:val="32"/>
          <w:szCs w:val="27"/>
          <w:rtl/>
        </w:rPr>
        <w:t>الكبائر</w:t>
      </w:r>
      <w:r w:rsidRPr="00E42D93">
        <w:rPr>
          <w:rFonts w:cs="mylotus" w:hint="cs"/>
          <w:sz w:val="32"/>
          <w:szCs w:val="27"/>
          <w:rtl/>
        </w:rPr>
        <w:t xml:space="preserve"> </w:t>
      </w:r>
      <w:r w:rsidRPr="00E42D93">
        <w:rPr>
          <w:rFonts w:ascii="mylotus" w:hAnsi="mylotus" w:cs="mylotus" w:hint="cs"/>
          <w:sz w:val="32"/>
          <w:szCs w:val="27"/>
          <w:rtl/>
        </w:rPr>
        <w:t>المجرمين</w:t>
      </w:r>
      <w:r w:rsidRPr="00E42D93">
        <w:rPr>
          <w:rFonts w:cs="mylotus" w:hint="cs"/>
          <w:sz w:val="32"/>
          <w:szCs w:val="27"/>
          <w:rtl/>
        </w:rPr>
        <w:t xml:space="preserve"> </w:t>
      </w:r>
      <w:r w:rsidRPr="00E42D93">
        <w:rPr>
          <w:rFonts w:ascii="mylotus" w:hAnsi="mylotus" w:cs="mylotus" w:hint="cs"/>
          <w:sz w:val="32"/>
          <w:szCs w:val="27"/>
          <w:rtl/>
        </w:rPr>
        <w:t>المصرين</w:t>
      </w:r>
      <w:r w:rsidRPr="00E42D93">
        <w:rPr>
          <w:rFonts w:cs="mylotus" w:hint="cs"/>
          <w:sz w:val="32"/>
          <w:szCs w:val="27"/>
          <w:rtl/>
        </w:rPr>
        <w:t xml:space="preserve"> </w:t>
      </w:r>
      <w:r w:rsidRPr="00E42D93">
        <w:rPr>
          <w:rFonts w:ascii="mylotus" w:hAnsi="mylotus" w:cs="mylotus" w:hint="cs"/>
          <w:sz w:val="32"/>
          <w:szCs w:val="27"/>
          <w:rtl/>
        </w:rPr>
        <w:t>على</w:t>
      </w:r>
      <w:r w:rsidRPr="00E42D93">
        <w:rPr>
          <w:rFonts w:cs="mylotus" w:hint="cs"/>
          <w:sz w:val="32"/>
          <w:szCs w:val="27"/>
          <w:rtl/>
        </w:rPr>
        <w:t xml:space="preserve"> </w:t>
      </w:r>
      <w:r w:rsidRPr="00E42D93">
        <w:rPr>
          <w:rFonts w:ascii="mylotus" w:hAnsi="mylotus" w:cs="mylotus" w:hint="cs"/>
          <w:sz w:val="32"/>
          <w:szCs w:val="27"/>
          <w:rtl/>
        </w:rPr>
        <w:t>آثامهم</w:t>
      </w:r>
      <w:r w:rsidRPr="00E42D93">
        <w:rPr>
          <w:rFonts w:cs="mylotus" w:hint="cs"/>
          <w:sz w:val="32"/>
          <w:szCs w:val="27"/>
          <w:rtl/>
        </w:rPr>
        <w:t>، فلما كانت الشفاعةُ لِـلَّهِ جميعاً فدور النبي والأولياء فيها دورٌ تشريفيٌّ لإظهار فضلهم ومقامهم فحسب، وليس فيها أي حتمٍ على الله ولا</w:t>
      </w:r>
      <w:r w:rsidRPr="00E42D93">
        <w:rPr>
          <w:rFonts w:cs="Times New Roman" w:hint="cs"/>
          <w:sz w:val="32"/>
          <w:szCs w:val="27"/>
          <w:rtl/>
        </w:rPr>
        <w:t> </w:t>
      </w:r>
      <w:r w:rsidRPr="00E42D93">
        <w:rPr>
          <w:rFonts w:ascii="mylotus" w:hAnsi="mylotus" w:cs="mylotus" w:hint="cs"/>
          <w:sz w:val="32"/>
          <w:szCs w:val="27"/>
          <w:rtl/>
        </w:rPr>
        <w:t>استقلالٌ</w:t>
      </w:r>
      <w:r w:rsidRPr="00E42D93">
        <w:rPr>
          <w:rFonts w:cs="mylotus" w:hint="cs"/>
          <w:sz w:val="32"/>
          <w:szCs w:val="27"/>
          <w:rtl/>
        </w:rPr>
        <w:t xml:space="preserve"> </w:t>
      </w:r>
      <w:r w:rsidRPr="00E42D93">
        <w:rPr>
          <w:rFonts w:ascii="mylotus" w:hAnsi="mylotus" w:cs="mylotus" w:hint="cs"/>
          <w:sz w:val="32"/>
          <w:szCs w:val="27"/>
          <w:rtl/>
        </w:rPr>
        <w:t>بها</w:t>
      </w:r>
      <w:r w:rsidRPr="00E42D93">
        <w:rPr>
          <w:rFonts w:cs="mylotus" w:hint="cs"/>
          <w:sz w:val="32"/>
          <w:szCs w:val="27"/>
          <w:rtl/>
        </w:rPr>
        <w:t xml:space="preserve"> -أي لم يعطِ الله ُ تعالى بها أحداً (شيكاً على بياض) كما يُقال- ولا فيها ثَنْيٌ لِـلَّهِ عن حكمه، ولا إلغاءٌ لإنذاراته ووعيده، ورأى أن شفاعة النبي والملائكة والمؤمنين هي استغفارهم الذي أمرهم اللهُ تعالى أن يطلبوه للمؤمنين خلال حياتهم في عالم الدنيا، والذي لن يَنْتَفِعَ منه يوم القيامة إلا الصادقون في إيمانهم المسلمون لِـلَّهِ في حياتهم، </w:t>
      </w:r>
      <w:r w:rsidRPr="00E42D93">
        <w:rPr>
          <w:rFonts w:cs="mylotus"/>
          <w:sz w:val="32"/>
          <w:szCs w:val="27"/>
          <w:rtl/>
        </w:rPr>
        <w:t>يَوْمَ لَا</w:t>
      </w:r>
      <w:r w:rsidRPr="00E42D93">
        <w:rPr>
          <w:rFonts w:cs="Times New Roman" w:hint="cs"/>
          <w:sz w:val="32"/>
          <w:szCs w:val="27"/>
          <w:rtl/>
        </w:rPr>
        <w:t> </w:t>
      </w:r>
      <w:r w:rsidRPr="00E42D93">
        <w:rPr>
          <w:rFonts w:cs="mylotus"/>
          <w:sz w:val="32"/>
          <w:szCs w:val="27"/>
          <w:rtl/>
        </w:rPr>
        <w:t>يَنفَعُ مَالٌ وَلَا بَنُونَ</w:t>
      </w:r>
      <w:r w:rsidRPr="00E42D93">
        <w:rPr>
          <w:rFonts w:cs="mylotus" w:hint="cs"/>
          <w:sz w:val="32"/>
          <w:szCs w:val="27"/>
          <w:rtl/>
        </w:rPr>
        <w:t xml:space="preserve"> </w:t>
      </w:r>
      <w:r w:rsidRPr="00E42D93">
        <w:rPr>
          <w:rFonts w:cs="mylotus"/>
          <w:sz w:val="32"/>
          <w:szCs w:val="27"/>
          <w:rtl/>
        </w:rPr>
        <w:t xml:space="preserve">إِلَّا مَنْ أَتَى </w:t>
      </w:r>
      <w:r w:rsidRPr="00E42D93">
        <w:rPr>
          <w:rFonts w:cs="mylotus" w:hint="cs"/>
          <w:sz w:val="32"/>
          <w:szCs w:val="27"/>
          <w:rtl/>
        </w:rPr>
        <w:t>اللهَ</w:t>
      </w:r>
      <w:r w:rsidRPr="00E42D93">
        <w:rPr>
          <w:rFonts w:cs="mylotus"/>
          <w:sz w:val="32"/>
          <w:szCs w:val="27"/>
          <w:rtl/>
        </w:rPr>
        <w:t xml:space="preserve"> بِقَلْبٍ سَلِيمٍ</w:t>
      </w:r>
      <w:r w:rsidRPr="00E42D93">
        <w:rPr>
          <w:rFonts w:cs="mylotus" w:hint="cs"/>
          <w:sz w:val="32"/>
          <w:szCs w:val="27"/>
          <w:rtl/>
        </w:rPr>
        <w:t xml:space="preserve">، فالأمر أوَّلاً وآخراً موكولٌ لربِّ العزَّةِ والجلال، الذي بيَّن أنَّ </w:t>
      </w:r>
      <w:r w:rsidRPr="00E42D93">
        <w:rPr>
          <w:rFonts w:cs="mylotus"/>
          <w:sz w:val="32"/>
          <w:szCs w:val="27"/>
          <w:rtl/>
        </w:rPr>
        <w:t>ٍ كُلّ</w:t>
      </w:r>
      <w:r w:rsidRPr="00E42D93">
        <w:rPr>
          <w:rFonts w:cs="mylotus" w:hint="cs"/>
          <w:sz w:val="32"/>
          <w:szCs w:val="27"/>
          <w:rtl/>
        </w:rPr>
        <w:t>َ</w:t>
      </w:r>
      <w:r w:rsidRPr="00E42D93">
        <w:rPr>
          <w:rFonts w:cs="mylotus"/>
          <w:sz w:val="32"/>
          <w:szCs w:val="27"/>
          <w:rtl/>
        </w:rPr>
        <w:t xml:space="preserve"> امْرِئٍ بِمَا كَسَبَ رَهِينٌ</w:t>
      </w:r>
      <w:r w:rsidRPr="00E42D93">
        <w:rPr>
          <w:rFonts w:cs="mylotus" w:hint="cs"/>
          <w:sz w:val="32"/>
          <w:szCs w:val="27"/>
          <w:rtl/>
        </w:rPr>
        <w:t xml:space="preserve">، وأنه ليس بأمانِيِّنا ولا أمانيِّ أهل الكتاب بل </w:t>
      </w:r>
      <w:r w:rsidRPr="00E42D93">
        <w:rPr>
          <w:rFonts w:cs="mylotus"/>
          <w:sz w:val="32"/>
          <w:szCs w:val="27"/>
          <w:rtl/>
        </w:rPr>
        <w:t xml:space="preserve">مَن يَعْمَلْ سُوءًا يُجْزَ بِهِ وَلاَ يَجِدْ لَهُ مِن دُونِ </w:t>
      </w:r>
      <w:r w:rsidRPr="00E42D93">
        <w:rPr>
          <w:rFonts w:cs="mylotus" w:hint="cs"/>
          <w:sz w:val="32"/>
          <w:szCs w:val="27"/>
          <w:rtl/>
        </w:rPr>
        <w:t>اللهِ</w:t>
      </w:r>
      <w:r w:rsidRPr="00E42D93">
        <w:rPr>
          <w:rFonts w:cs="mylotus"/>
          <w:sz w:val="32"/>
          <w:szCs w:val="27"/>
          <w:rtl/>
        </w:rPr>
        <w:t xml:space="preserve"> وَلِيًّا وَلاَ نَصِيرا</w:t>
      </w:r>
      <w:r w:rsidRPr="00E42D93">
        <w:rPr>
          <w:rFonts w:cs="mylotus" w:hint="cs"/>
          <w:sz w:val="32"/>
          <w:szCs w:val="27"/>
          <w:rtl/>
        </w:rPr>
        <w:t xml:space="preserve">ً. وقد اقترب المؤلّف في بعض ما ذهب إليه- إلى حدٍّ ما - مِنْ مذهب الوعيدية من المعتزلة والشيعة الزيدية أيضاً. </w:t>
      </w:r>
    </w:p>
    <w:p w:rsidR="00F74B83" w:rsidRPr="00E42D93" w:rsidRDefault="00F74B83"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وقد تأكَّد للمؤلِّف هذا المفهوم للشفاعة من مطالعته لعديد من الأحاديث الواردة عن النبيِّ (صَلَّى اللهُ عَلَيْهِ وَآلِهِ) والأئمة الهداة من أهل بيته الكرام عليهم السلام، ذكرها في هذا الكتاب، أكدوا فيها بأكثر العبارات صراحةً أنهم لن يغنوا عن أتباعهم شيئاً وأن لا نجاة لمسلمٍ يوم القيامة إلا بالتقوى والورع والعمل الصالح. </w:t>
      </w:r>
    </w:p>
    <w:p w:rsidR="00F74B83" w:rsidRPr="00E42D93" w:rsidRDefault="00F74B83" w:rsidP="00827A37">
      <w:pPr>
        <w:widowControl w:val="0"/>
        <w:spacing w:line="228" w:lineRule="auto"/>
        <w:ind w:firstLine="340"/>
        <w:jc w:val="both"/>
        <w:rPr>
          <w:rFonts w:cs="mylotus" w:hint="cs"/>
          <w:sz w:val="32"/>
          <w:szCs w:val="27"/>
          <w:rtl/>
        </w:rPr>
      </w:pPr>
      <w:r w:rsidRPr="00E42D93">
        <w:rPr>
          <w:rFonts w:cs="mylotus" w:hint="cs"/>
          <w:sz w:val="32"/>
          <w:szCs w:val="27"/>
          <w:rtl/>
        </w:rPr>
        <w:t>وخلاصة القول أن المؤلف اجتهد مخلصاً فيما طرحه من رأيٍ حول المفهوم الصحيح للشفاعة، وقد حالفه الصواب في نواحٍٍ كثيرةٍ وربّما جانبه الصواب في نواحٍ أخرى، ولا</w:t>
      </w:r>
      <w:r w:rsidRPr="00E42D93">
        <w:rPr>
          <w:rFonts w:cs="Times New Roman" w:hint="cs"/>
          <w:sz w:val="32"/>
          <w:szCs w:val="27"/>
          <w:rtl/>
        </w:rPr>
        <w:t> </w:t>
      </w:r>
      <w:r w:rsidRPr="00E42D93">
        <w:rPr>
          <w:rFonts w:ascii="mylotus" w:hAnsi="mylotus" w:cs="mylotus" w:hint="cs"/>
          <w:sz w:val="32"/>
          <w:szCs w:val="27"/>
          <w:rtl/>
        </w:rPr>
        <w:t>حرج</w:t>
      </w:r>
      <w:r w:rsidRPr="00E42D93">
        <w:rPr>
          <w:rFonts w:cs="mylotus" w:hint="cs"/>
          <w:sz w:val="32"/>
          <w:szCs w:val="27"/>
          <w:rtl/>
        </w:rPr>
        <w:t xml:space="preserve"> </w:t>
      </w:r>
      <w:r w:rsidRPr="00E42D93">
        <w:rPr>
          <w:rFonts w:ascii="mylotus" w:hAnsi="mylotus" w:cs="mylotus" w:hint="cs"/>
          <w:sz w:val="32"/>
          <w:szCs w:val="27"/>
          <w:rtl/>
        </w:rPr>
        <w:t>في</w:t>
      </w:r>
      <w:r w:rsidRPr="00E42D93">
        <w:rPr>
          <w:rFonts w:cs="mylotus" w:hint="cs"/>
          <w:sz w:val="32"/>
          <w:szCs w:val="27"/>
          <w:rtl/>
        </w:rPr>
        <w:t xml:space="preserve"> </w:t>
      </w:r>
      <w:r w:rsidRPr="00E42D93">
        <w:rPr>
          <w:rFonts w:ascii="mylotus" w:hAnsi="mylotus" w:cs="mylotus" w:hint="cs"/>
          <w:sz w:val="32"/>
          <w:szCs w:val="27"/>
          <w:rtl/>
        </w:rPr>
        <w:t>ذلك</w:t>
      </w:r>
      <w:r w:rsidRPr="00E42D93">
        <w:rPr>
          <w:rFonts w:cs="mylotus" w:hint="cs"/>
          <w:sz w:val="32"/>
          <w:szCs w:val="27"/>
          <w:rtl/>
        </w:rPr>
        <w:t xml:space="preserve">، فالمجتهد مأجورٌ إن أصاب فله أجران وإن أخطأ فله أجرٌ، ما دام له دليلٌ مسوِّغٌ فيما يذهب إليه من قَول. </w:t>
      </w:r>
    </w:p>
    <w:p w:rsidR="00F74B83" w:rsidRPr="00E42D93" w:rsidRDefault="00F74B83"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هذا وترجمتنا للكتاب لا تعني طبعاً بالضرورة أننا نتفق معه في كل جزئيةٍ مما قاله، وإن كنا نوافقه في المفهوم العام للموضوع، وفي رفض الروايات المكذوبة والأحاديث الموضوعة التي تزكم رائحة الوضع فيها الأنوف، وما تطرحه من شفاعةٍ استقلاليَّةٍ حتميَّةٍ واسعةٍ مبنية على مجرَّد </w:t>
      </w:r>
      <w:r w:rsidRPr="00E42D93">
        <w:rPr>
          <w:rFonts w:cs="mylotus" w:hint="cs"/>
          <w:sz w:val="32"/>
          <w:szCs w:val="27"/>
          <w:rtl/>
        </w:rPr>
        <w:lastRenderedPageBreak/>
        <w:t>المحبّة القلبية والولاء اللساني للأئمة من آل الرسول - عليهم السلام - فتشمل كل مُدَّعٍ للإسلام والتشيُّع بلسانه مهما كانت أعماله، حتى ولو كان ممن مات مصرّاً بغير توبة على كبائرَ كالجبال الراسيات!!، لأن مثل ذلك المفهوم للشفاعة - كما يقول المؤلف - يقضي على كل إنذارات القرآن ويلغي جميع آيات الوعيد ويناقض مئات الأخبار النبوية الصحيحة التي تضمَّنت الوعيد الأكيد لفاعلي كثير من كبائر الآثام المصرّين على أنواع من الموبقات وأصنافٍ من الفواحش والظلم، كما أن ذلك المفهوم يُفْقِدُ المعنى من إرسال الرسل وإنزال الكتب وتشريع الشرائع وفرض الأحكام.</w:t>
      </w:r>
    </w:p>
    <w:p w:rsidR="00F74B83" w:rsidRPr="00E42D93" w:rsidRDefault="00F74B83" w:rsidP="00827A37">
      <w:pPr>
        <w:widowControl w:val="0"/>
        <w:spacing w:line="228" w:lineRule="auto"/>
        <w:ind w:firstLine="340"/>
        <w:jc w:val="both"/>
        <w:rPr>
          <w:rFonts w:cs="mylotus" w:hint="cs"/>
          <w:sz w:val="32"/>
          <w:szCs w:val="27"/>
          <w:rtl/>
        </w:rPr>
      </w:pPr>
      <w:r w:rsidRPr="00E42D93">
        <w:rPr>
          <w:rFonts w:cs="mylotus" w:hint="cs"/>
          <w:sz w:val="32"/>
          <w:szCs w:val="27"/>
          <w:rtl/>
        </w:rPr>
        <w:t>هذا ما أردت توضيحه في هذه المقدمة، أسأل الله تعالى أن يتقبَّل منا هذا العمل، ويعفو عما بدر منا فيه من خطأ وزلل، إنه وليُّ التوفيق، وَ</w:t>
      </w:r>
      <w:r w:rsidRPr="00E42D93">
        <w:rPr>
          <w:rFonts w:cs="mylotus"/>
          <w:sz w:val="32"/>
          <w:szCs w:val="27"/>
          <w:rtl/>
        </w:rPr>
        <w:t>لَهُ الْحَمْدُ فِي الْأُولَى وَالْآخِرَةِ وَلَهُ الْحُكْمُ وَإِلَيْهِ تُرْجَعُونَ</w:t>
      </w:r>
      <w:r w:rsidRPr="00E42D93">
        <w:rPr>
          <w:rFonts w:cs="mylotus" w:hint="cs"/>
          <w:sz w:val="32"/>
          <w:szCs w:val="27"/>
          <w:rtl/>
        </w:rPr>
        <w:t>.</w:t>
      </w:r>
    </w:p>
    <w:p w:rsidR="00F74B83" w:rsidRPr="00E42D93" w:rsidRDefault="00F74B83" w:rsidP="00827A37">
      <w:pPr>
        <w:widowControl w:val="0"/>
        <w:spacing w:line="228" w:lineRule="auto"/>
        <w:ind w:firstLine="340"/>
        <w:jc w:val="both"/>
        <w:rPr>
          <w:rFonts w:cs="mylotus" w:hint="cs"/>
          <w:sz w:val="32"/>
          <w:szCs w:val="27"/>
          <w:rtl/>
        </w:rPr>
      </w:pPr>
    </w:p>
    <w:p w:rsidR="00F14223" w:rsidRPr="00E42D93" w:rsidRDefault="00F74B83" w:rsidP="002A7B06">
      <w:pPr>
        <w:widowControl w:val="0"/>
        <w:spacing w:before="240" w:after="240" w:line="228" w:lineRule="auto"/>
        <w:jc w:val="right"/>
        <w:rPr>
          <w:rFonts w:hint="cs"/>
          <w:sz w:val="36"/>
          <w:rtl/>
        </w:rPr>
      </w:pPr>
      <w:r w:rsidRPr="00E42D93">
        <w:rPr>
          <w:rFonts w:cs="mylotus" w:hint="cs"/>
          <w:b/>
          <w:bCs/>
          <w:sz w:val="32"/>
          <w:szCs w:val="27"/>
          <w:rtl/>
        </w:rPr>
        <w:t>المترجم</w:t>
      </w:r>
    </w:p>
    <w:p w:rsidR="00F74B83" w:rsidRPr="00E42D93" w:rsidRDefault="00F74B83" w:rsidP="004F16B1">
      <w:pPr>
        <w:widowControl w:val="0"/>
        <w:spacing w:before="240" w:after="240" w:line="228" w:lineRule="auto"/>
        <w:jc w:val="center"/>
        <w:rPr>
          <w:sz w:val="36"/>
          <w:rtl/>
        </w:rPr>
        <w:sectPr w:rsidR="00F74B83" w:rsidRPr="00E42D93" w:rsidSect="0068741F">
          <w:headerReference w:type="default" r:id="rId26"/>
          <w:footerReference w:type="default" r:id="rId27"/>
          <w:footnotePr>
            <w:numRestart w:val="eachPage"/>
          </w:footnotePr>
          <w:type w:val="oddPage"/>
          <w:pgSz w:w="11907" w:h="16840" w:code="9"/>
          <w:pgMar w:top="2552" w:right="2268" w:bottom="2552" w:left="2268" w:header="2552" w:footer="2552" w:gutter="0"/>
          <w:cols w:space="708"/>
          <w:titlePg/>
          <w:bidi/>
          <w:rtlGutter/>
          <w:docGrid w:linePitch="360"/>
        </w:sectPr>
      </w:pPr>
    </w:p>
    <w:p w:rsidR="00BD01AF" w:rsidRPr="00E42D93" w:rsidRDefault="00C7115E" w:rsidP="00F14223">
      <w:pPr>
        <w:pStyle w:val="a0"/>
        <w:rPr>
          <w:rFonts w:hint="cs"/>
          <w:sz w:val="36"/>
          <w:rtl/>
        </w:rPr>
      </w:pPr>
      <w:bookmarkStart w:id="24" w:name="_Toc195640319"/>
      <w:bookmarkStart w:id="25" w:name="_Toc290775480"/>
      <w:r>
        <w:rPr>
          <w:noProof/>
          <w:lang w:bidi="ar-SA"/>
        </w:rPr>
        <w:lastRenderedPageBreak/>
        <w:drawing>
          <wp:anchor distT="0" distB="0" distL="114300" distR="114300" simplePos="0" relativeHeight="251664896" behindDoc="0" locked="0" layoutInCell="1" allowOverlap="1">
            <wp:simplePos x="0" y="0"/>
            <wp:positionH relativeFrom="column">
              <wp:posOffset>165735</wp:posOffset>
            </wp:positionH>
            <wp:positionV relativeFrom="paragraph">
              <wp:posOffset>532130</wp:posOffset>
            </wp:positionV>
            <wp:extent cx="4352925" cy="6400800"/>
            <wp:effectExtent l="0" t="0" r="9525" b="0"/>
            <wp:wrapNone/>
            <wp:docPr id="72" name="Picture 25" descr="Rahe-Najat Az Sharre Ghu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ahe-Najat Az Sharre Ghula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52925" cy="640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4223" w:rsidRPr="00E42D93">
        <w:rPr>
          <w:rFonts w:hint="cs"/>
          <w:rtl/>
        </w:rPr>
        <w:t>صورة لغلاف الكتاب باللغة الفارسية</w:t>
      </w:r>
      <w:bookmarkEnd w:id="24"/>
      <w:bookmarkEnd w:id="25"/>
    </w:p>
    <w:p w:rsidR="00F14223" w:rsidRPr="00E42D93" w:rsidRDefault="00F14223" w:rsidP="004F16B1">
      <w:pPr>
        <w:widowControl w:val="0"/>
        <w:spacing w:before="240" w:after="240" w:line="228" w:lineRule="auto"/>
        <w:jc w:val="center"/>
        <w:rPr>
          <w:rFonts w:hint="cs"/>
          <w:sz w:val="36"/>
          <w:rtl/>
        </w:rPr>
      </w:pPr>
    </w:p>
    <w:p w:rsidR="00F14223" w:rsidRPr="00E42D93" w:rsidRDefault="00F14223" w:rsidP="004F16B1">
      <w:pPr>
        <w:widowControl w:val="0"/>
        <w:spacing w:before="240" w:after="240" w:line="228" w:lineRule="auto"/>
        <w:jc w:val="center"/>
        <w:rPr>
          <w:sz w:val="36"/>
          <w:rtl/>
        </w:rPr>
        <w:sectPr w:rsidR="00F14223" w:rsidRPr="00E42D93" w:rsidSect="0068741F">
          <w:footnotePr>
            <w:numRestart w:val="eachPage"/>
          </w:footnotePr>
          <w:type w:val="oddPage"/>
          <w:pgSz w:w="11907" w:h="16840" w:code="9"/>
          <w:pgMar w:top="2552" w:right="2268" w:bottom="2552" w:left="2268" w:header="2552" w:footer="2552" w:gutter="0"/>
          <w:cols w:space="708"/>
          <w:titlePg/>
          <w:bidi/>
          <w:rtlGutter/>
          <w:docGrid w:linePitch="360"/>
        </w:sectPr>
      </w:pPr>
    </w:p>
    <w:p w:rsidR="00940EE6" w:rsidRPr="00E42D93" w:rsidRDefault="00D313C2" w:rsidP="004F16B1">
      <w:pPr>
        <w:pStyle w:val="a0"/>
        <w:spacing w:line="228" w:lineRule="auto"/>
        <w:rPr>
          <w:rFonts w:hint="cs"/>
          <w:rtl/>
        </w:rPr>
      </w:pPr>
      <w:bookmarkStart w:id="26" w:name="_Toc232160435"/>
      <w:bookmarkStart w:id="27" w:name="_Toc290775481"/>
      <w:r w:rsidRPr="00E42D93">
        <w:rPr>
          <w:rFonts w:hint="cs"/>
          <w:rtl/>
        </w:rPr>
        <w:lastRenderedPageBreak/>
        <w:t>توطئة</w:t>
      </w:r>
      <w:bookmarkEnd w:id="26"/>
      <w:bookmarkEnd w:id="27"/>
    </w:p>
    <w:p w:rsidR="0078365B" w:rsidRPr="00E42D93" w:rsidRDefault="0078365B" w:rsidP="00827A37">
      <w:pPr>
        <w:widowControl w:val="0"/>
        <w:spacing w:line="228" w:lineRule="auto"/>
        <w:jc w:val="both"/>
        <w:rPr>
          <w:rFonts w:cs="mylotus" w:hint="cs"/>
          <w:sz w:val="30"/>
          <w:szCs w:val="27"/>
          <w:rtl/>
        </w:rPr>
      </w:pPr>
      <w:r w:rsidRPr="00E42D93">
        <w:rPr>
          <w:rFonts w:cs="mylotus" w:hint="cs"/>
          <w:sz w:val="30"/>
          <w:szCs w:val="27"/>
          <w:rtl/>
        </w:rPr>
        <w:t>الحمد</w:t>
      </w:r>
      <w:r w:rsidR="00940EE6" w:rsidRPr="00E42D93">
        <w:rPr>
          <w:rFonts w:cs="mylotus" w:hint="cs"/>
          <w:sz w:val="30"/>
          <w:szCs w:val="27"/>
          <w:rtl/>
        </w:rPr>
        <w:t>ُ</w:t>
      </w:r>
      <w:r w:rsidRPr="00E42D93">
        <w:rPr>
          <w:rFonts w:cs="mylotus" w:hint="cs"/>
          <w:sz w:val="30"/>
          <w:szCs w:val="27"/>
          <w:rtl/>
        </w:rPr>
        <w:t xml:space="preserve"> </w:t>
      </w:r>
      <w:r w:rsidR="00297D6D" w:rsidRPr="00E42D93">
        <w:rPr>
          <w:rFonts w:cs="mylotus" w:hint="cs"/>
          <w:sz w:val="30"/>
          <w:szCs w:val="27"/>
          <w:rtl/>
        </w:rPr>
        <w:t>لِـلَّهِ</w:t>
      </w:r>
      <w:r w:rsidRPr="00E42D93">
        <w:rPr>
          <w:rFonts w:cs="mylotus" w:hint="cs"/>
          <w:sz w:val="30"/>
          <w:szCs w:val="27"/>
          <w:rtl/>
        </w:rPr>
        <w:t xml:space="preserve"> رب</w:t>
      </w:r>
      <w:r w:rsidR="00940EE6" w:rsidRPr="00E42D93">
        <w:rPr>
          <w:rFonts w:cs="mylotus" w:hint="cs"/>
          <w:sz w:val="30"/>
          <w:szCs w:val="27"/>
          <w:rtl/>
        </w:rPr>
        <w:t>ِّ</w:t>
      </w:r>
      <w:r w:rsidRPr="00E42D93">
        <w:rPr>
          <w:rFonts w:cs="mylotus" w:hint="cs"/>
          <w:sz w:val="30"/>
          <w:szCs w:val="27"/>
          <w:rtl/>
        </w:rPr>
        <w:t xml:space="preserve"> العالمين</w:t>
      </w:r>
      <w:r w:rsidR="007F733B" w:rsidRPr="00E42D93">
        <w:rPr>
          <w:rFonts w:cs="mylotus" w:hint="cs"/>
          <w:sz w:val="30"/>
          <w:szCs w:val="27"/>
          <w:rtl/>
        </w:rPr>
        <w:t>،</w:t>
      </w:r>
      <w:r w:rsidRPr="00E42D93">
        <w:rPr>
          <w:rFonts w:cs="mylotus" w:hint="cs"/>
          <w:sz w:val="30"/>
          <w:szCs w:val="27"/>
          <w:rtl/>
        </w:rPr>
        <w:t xml:space="preserve"> </w:t>
      </w:r>
      <w:r w:rsidR="00C373E2" w:rsidRPr="00E42D93">
        <w:rPr>
          <w:rFonts w:cs="mylotus" w:hint="cs"/>
          <w:sz w:val="30"/>
          <w:szCs w:val="27"/>
          <w:rtl/>
        </w:rPr>
        <w:t>المتفرِّدُ</w:t>
      </w:r>
      <w:r w:rsidRPr="00E42D93">
        <w:rPr>
          <w:rFonts w:cs="mylotus" w:hint="cs"/>
          <w:sz w:val="30"/>
          <w:szCs w:val="27"/>
          <w:rtl/>
        </w:rPr>
        <w:t xml:space="preserve"> في </w:t>
      </w:r>
      <w:r w:rsidR="00940EE6" w:rsidRPr="00E42D93">
        <w:rPr>
          <w:rFonts w:cs="mylotus" w:hint="cs"/>
          <w:sz w:val="30"/>
          <w:szCs w:val="27"/>
          <w:rtl/>
        </w:rPr>
        <w:t>ألوهيته</w:t>
      </w:r>
      <w:r w:rsidRPr="00E42D93">
        <w:rPr>
          <w:rFonts w:cs="mylotus" w:hint="cs"/>
          <w:sz w:val="30"/>
          <w:szCs w:val="27"/>
          <w:rtl/>
        </w:rPr>
        <w:t xml:space="preserve"> الذي لا شريك </w:t>
      </w:r>
      <w:r w:rsidR="00C373E2" w:rsidRPr="00E42D93">
        <w:rPr>
          <w:rFonts w:cs="mylotus" w:hint="cs"/>
          <w:sz w:val="30"/>
          <w:szCs w:val="27"/>
          <w:rtl/>
        </w:rPr>
        <w:t xml:space="preserve">له </w:t>
      </w:r>
      <w:r w:rsidR="00940EE6" w:rsidRPr="00E42D93">
        <w:rPr>
          <w:rFonts w:cs="mylotus" w:hint="cs"/>
          <w:sz w:val="30"/>
          <w:szCs w:val="27"/>
          <w:rtl/>
        </w:rPr>
        <w:t>ولا نظير في الخلق و</w:t>
      </w:r>
      <w:r w:rsidRPr="00E42D93">
        <w:rPr>
          <w:rFonts w:cs="mylotus" w:hint="cs"/>
          <w:sz w:val="30"/>
          <w:szCs w:val="27"/>
          <w:rtl/>
        </w:rPr>
        <w:t>الرزق</w:t>
      </w:r>
      <w:r w:rsidR="007F733B" w:rsidRPr="00E42D93">
        <w:rPr>
          <w:rFonts w:cs="mylotus" w:hint="cs"/>
          <w:sz w:val="30"/>
          <w:szCs w:val="27"/>
          <w:rtl/>
        </w:rPr>
        <w:t>،</w:t>
      </w:r>
      <w:r w:rsidRPr="00E42D93">
        <w:rPr>
          <w:rFonts w:cs="mylotus" w:hint="cs"/>
          <w:sz w:val="30"/>
          <w:szCs w:val="27"/>
          <w:rtl/>
        </w:rPr>
        <w:t xml:space="preserve"> هو وحده المحيي المميت</w:t>
      </w:r>
      <w:r w:rsidR="007F733B" w:rsidRPr="00E42D93">
        <w:rPr>
          <w:rFonts w:cs="mylotus" w:hint="cs"/>
          <w:sz w:val="30"/>
          <w:szCs w:val="27"/>
          <w:rtl/>
        </w:rPr>
        <w:t>،</w:t>
      </w:r>
      <w:r w:rsidRPr="00E42D93">
        <w:rPr>
          <w:rFonts w:cs="mylotus" w:hint="cs"/>
          <w:sz w:val="30"/>
          <w:szCs w:val="27"/>
          <w:rtl/>
        </w:rPr>
        <w:t xml:space="preserve"> وهو وحده المعبود بحق</w:t>
      </w:r>
      <w:r w:rsidR="007F733B" w:rsidRPr="00E42D93">
        <w:rPr>
          <w:rFonts w:cs="mylotus" w:hint="cs"/>
          <w:sz w:val="30"/>
          <w:szCs w:val="27"/>
          <w:rtl/>
        </w:rPr>
        <w:t>،</w:t>
      </w:r>
      <w:r w:rsidRPr="00E42D93">
        <w:rPr>
          <w:rFonts w:cs="mylotus" w:hint="cs"/>
          <w:sz w:val="30"/>
          <w:szCs w:val="27"/>
          <w:rtl/>
        </w:rPr>
        <w:t xml:space="preserve"> لا م</w:t>
      </w:r>
      <w:r w:rsidR="00940EE6" w:rsidRPr="00E42D93">
        <w:rPr>
          <w:rFonts w:cs="mylotus" w:hint="cs"/>
          <w:sz w:val="30"/>
          <w:szCs w:val="27"/>
          <w:rtl/>
        </w:rPr>
        <w:t>ُعين له في تدبير أمور خل</w:t>
      </w:r>
      <w:r w:rsidRPr="00E42D93">
        <w:rPr>
          <w:rFonts w:cs="mylotus" w:hint="cs"/>
          <w:sz w:val="30"/>
          <w:szCs w:val="27"/>
          <w:rtl/>
        </w:rPr>
        <w:t>ق</w:t>
      </w:r>
      <w:r w:rsidR="00940EE6" w:rsidRPr="00E42D93">
        <w:rPr>
          <w:rFonts w:cs="mylotus" w:hint="cs"/>
          <w:sz w:val="30"/>
          <w:szCs w:val="27"/>
          <w:rtl/>
        </w:rPr>
        <w:t xml:space="preserve">ه ولا </w:t>
      </w:r>
      <w:r w:rsidR="00C373E2" w:rsidRPr="00E42D93">
        <w:rPr>
          <w:rFonts w:cs="mylotus" w:hint="cs"/>
          <w:sz w:val="30"/>
          <w:szCs w:val="27"/>
          <w:rtl/>
        </w:rPr>
        <w:t>مشير</w:t>
      </w:r>
      <w:r w:rsidR="007F733B" w:rsidRPr="00E42D93">
        <w:rPr>
          <w:rFonts w:cs="mylotus" w:hint="cs"/>
          <w:sz w:val="30"/>
          <w:szCs w:val="27"/>
          <w:rtl/>
        </w:rPr>
        <w:t>،</w:t>
      </w:r>
      <w:r w:rsidR="00940EE6" w:rsidRPr="00E42D93">
        <w:rPr>
          <w:rFonts w:cs="mylotus" w:hint="cs"/>
          <w:sz w:val="30"/>
          <w:szCs w:val="27"/>
          <w:rtl/>
        </w:rPr>
        <w:t xml:space="preserve"> ولا نائب له ولا وزير</w:t>
      </w:r>
      <w:r w:rsidR="007F733B" w:rsidRPr="00E42D93">
        <w:rPr>
          <w:rFonts w:cs="mylotus" w:hint="cs"/>
          <w:sz w:val="30"/>
          <w:szCs w:val="27"/>
          <w:rtl/>
        </w:rPr>
        <w:t>.</w:t>
      </w:r>
      <w:r w:rsidRPr="00E42D93">
        <w:rPr>
          <w:rFonts w:cs="mylotus" w:hint="cs"/>
          <w:sz w:val="30"/>
          <w:szCs w:val="27"/>
          <w:rtl/>
        </w:rPr>
        <w:t xml:space="preserve"> </w:t>
      </w:r>
      <w:r w:rsidR="00940EE6" w:rsidRPr="00E42D93">
        <w:rPr>
          <w:rFonts w:cs="mylotus" w:hint="cs"/>
          <w:sz w:val="30"/>
          <w:szCs w:val="27"/>
          <w:rtl/>
        </w:rPr>
        <w:t>ليس لأحد من مخلوقاته من م</w:t>
      </w:r>
      <w:r w:rsidRPr="00E42D93">
        <w:rPr>
          <w:rFonts w:cs="mylotus" w:hint="cs"/>
          <w:sz w:val="30"/>
          <w:szCs w:val="27"/>
          <w:rtl/>
        </w:rPr>
        <w:t>لائك</w:t>
      </w:r>
      <w:r w:rsidR="00C373E2" w:rsidRPr="00E42D93">
        <w:rPr>
          <w:rFonts w:cs="mylotus" w:hint="cs"/>
          <w:sz w:val="30"/>
          <w:szCs w:val="27"/>
          <w:rtl/>
        </w:rPr>
        <w:t>ته</w:t>
      </w:r>
      <w:r w:rsidRPr="00E42D93">
        <w:rPr>
          <w:rFonts w:cs="mylotus" w:hint="cs"/>
          <w:sz w:val="30"/>
          <w:szCs w:val="27"/>
          <w:rtl/>
        </w:rPr>
        <w:t xml:space="preserve"> الم</w:t>
      </w:r>
      <w:r w:rsidR="00940EE6" w:rsidRPr="00E42D93">
        <w:rPr>
          <w:rFonts w:cs="mylotus" w:hint="cs"/>
          <w:sz w:val="30"/>
          <w:szCs w:val="27"/>
          <w:rtl/>
        </w:rPr>
        <w:t>قربين أو أنبيا</w:t>
      </w:r>
      <w:r w:rsidR="00C373E2" w:rsidRPr="00E42D93">
        <w:rPr>
          <w:rFonts w:cs="mylotus" w:hint="cs"/>
          <w:sz w:val="30"/>
          <w:szCs w:val="27"/>
          <w:rtl/>
        </w:rPr>
        <w:t>ئه</w:t>
      </w:r>
      <w:r w:rsidR="00940EE6" w:rsidRPr="00E42D93">
        <w:rPr>
          <w:rFonts w:cs="mylotus" w:hint="cs"/>
          <w:sz w:val="30"/>
          <w:szCs w:val="27"/>
          <w:rtl/>
        </w:rPr>
        <w:t xml:space="preserve"> </w:t>
      </w:r>
      <w:r w:rsidR="00C373E2" w:rsidRPr="00E42D93">
        <w:rPr>
          <w:rFonts w:cs="mylotus" w:hint="cs"/>
          <w:sz w:val="30"/>
          <w:szCs w:val="27"/>
          <w:rtl/>
        </w:rPr>
        <w:t>ال</w:t>
      </w:r>
      <w:r w:rsidR="00940EE6" w:rsidRPr="00E42D93">
        <w:rPr>
          <w:rFonts w:cs="mylotus" w:hint="cs"/>
          <w:sz w:val="30"/>
          <w:szCs w:val="27"/>
          <w:rtl/>
        </w:rPr>
        <w:t>مرسلين أو أوليا</w:t>
      </w:r>
      <w:r w:rsidR="00C373E2" w:rsidRPr="00E42D93">
        <w:rPr>
          <w:rFonts w:cs="mylotus" w:hint="cs"/>
          <w:sz w:val="30"/>
          <w:szCs w:val="27"/>
          <w:rtl/>
        </w:rPr>
        <w:t>ئه</w:t>
      </w:r>
      <w:r w:rsidR="00940EE6" w:rsidRPr="00E42D93">
        <w:rPr>
          <w:rFonts w:cs="mylotus" w:hint="cs"/>
          <w:sz w:val="30"/>
          <w:szCs w:val="27"/>
          <w:rtl/>
        </w:rPr>
        <w:t xml:space="preserve"> </w:t>
      </w:r>
      <w:r w:rsidR="00C373E2" w:rsidRPr="00E42D93">
        <w:rPr>
          <w:rFonts w:cs="mylotus" w:hint="cs"/>
          <w:sz w:val="30"/>
          <w:szCs w:val="27"/>
          <w:rtl/>
        </w:rPr>
        <w:t>ال</w:t>
      </w:r>
      <w:r w:rsidRPr="00E42D93">
        <w:rPr>
          <w:rFonts w:cs="mylotus" w:hint="cs"/>
          <w:sz w:val="30"/>
          <w:szCs w:val="27"/>
          <w:rtl/>
        </w:rPr>
        <w:t xml:space="preserve">صالحين طريق إلى أسرار علم غيبه </w:t>
      </w:r>
      <w:r w:rsidR="00940EE6" w:rsidRPr="00E42D93">
        <w:rPr>
          <w:rFonts w:cs="mylotus" w:hint="cs"/>
          <w:sz w:val="30"/>
          <w:szCs w:val="27"/>
          <w:rtl/>
        </w:rPr>
        <w:t>المكنون</w:t>
      </w:r>
      <w:r w:rsidR="007F733B" w:rsidRPr="00E42D93">
        <w:rPr>
          <w:rFonts w:cs="mylotus" w:hint="cs"/>
          <w:sz w:val="30"/>
          <w:szCs w:val="27"/>
          <w:rtl/>
        </w:rPr>
        <w:t>.</w:t>
      </w:r>
      <w:r w:rsidR="00C373E2" w:rsidRPr="00E42D93">
        <w:rPr>
          <w:rFonts w:cs="mylotus" w:hint="cs"/>
          <w:sz w:val="30"/>
          <w:szCs w:val="27"/>
          <w:rtl/>
        </w:rPr>
        <w:t xml:space="preserve"> لا</w:t>
      </w:r>
      <w:r w:rsidR="00C373E2" w:rsidRPr="00E42D93">
        <w:rPr>
          <w:rFonts w:cs="Times New Roman" w:hint="cs"/>
          <w:sz w:val="30"/>
          <w:szCs w:val="27"/>
          <w:rtl/>
        </w:rPr>
        <w:t> </w:t>
      </w:r>
      <w:r w:rsidRPr="00E42D93">
        <w:rPr>
          <w:rFonts w:cs="mylotus" w:hint="cs"/>
          <w:sz w:val="30"/>
          <w:szCs w:val="27"/>
          <w:rtl/>
        </w:rPr>
        <w:t>ي</w:t>
      </w:r>
      <w:r w:rsidR="00C373E2" w:rsidRPr="00E42D93">
        <w:rPr>
          <w:rFonts w:cs="mylotus" w:hint="cs"/>
          <w:sz w:val="30"/>
          <w:szCs w:val="27"/>
          <w:rtl/>
        </w:rPr>
        <w:t>ُ</w:t>
      </w:r>
      <w:r w:rsidRPr="00E42D93">
        <w:rPr>
          <w:rFonts w:cs="mylotus" w:hint="cs"/>
          <w:sz w:val="30"/>
          <w:szCs w:val="27"/>
          <w:rtl/>
        </w:rPr>
        <w:t>ظ</w:t>
      </w:r>
      <w:r w:rsidR="00C373E2" w:rsidRPr="00E42D93">
        <w:rPr>
          <w:rFonts w:cs="mylotus" w:hint="cs"/>
          <w:sz w:val="30"/>
          <w:szCs w:val="27"/>
          <w:rtl/>
        </w:rPr>
        <w:t>ْ</w:t>
      </w:r>
      <w:r w:rsidRPr="00E42D93">
        <w:rPr>
          <w:rFonts w:cs="mylotus" w:hint="cs"/>
          <w:sz w:val="30"/>
          <w:szCs w:val="27"/>
          <w:rtl/>
        </w:rPr>
        <w:t>ه</w:t>
      </w:r>
      <w:r w:rsidR="00C373E2" w:rsidRPr="00E42D93">
        <w:rPr>
          <w:rFonts w:cs="mylotus" w:hint="cs"/>
          <w:sz w:val="30"/>
          <w:szCs w:val="27"/>
          <w:rtl/>
        </w:rPr>
        <w:t>ِ</w:t>
      </w:r>
      <w:r w:rsidRPr="00E42D93">
        <w:rPr>
          <w:rFonts w:cs="mylotus" w:hint="cs"/>
          <w:sz w:val="30"/>
          <w:szCs w:val="27"/>
          <w:rtl/>
        </w:rPr>
        <w:t>ر</w:t>
      </w:r>
      <w:r w:rsidR="00C373E2" w:rsidRPr="00E42D93">
        <w:rPr>
          <w:rFonts w:cs="mylotus" w:hint="cs"/>
          <w:sz w:val="30"/>
          <w:szCs w:val="27"/>
          <w:rtl/>
        </w:rPr>
        <w:t>ُ</w:t>
      </w:r>
      <w:r w:rsidRPr="00E42D93">
        <w:rPr>
          <w:rFonts w:cs="mylotus" w:hint="cs"/>
          <w:sz w:val="30"/>
          <w:szCs w:val="27"/>
          <w:rtl/>
        </w:rPr>
        <w:t xml:space="preserve"> على غيبه أحداً إلا من ارتضى من رسول فإنه يطلعه </w:t>
      </w:r>
      <w:r w:rsidR="00940EE6" w:rsidRPr="00E42D93">
        <w:rPr>
          <w:rFonts w:cs="mylotus" w:hint="cs"/>
          <w:sz w:val="30"/>
          <w:szCs w:val="27"/>
          <w:rtl/>
        </w:rPr>
        <w:t>ب</w:t>
      </w:r>
      <w:r w:rsidRPr="00E42D93">
        <w:rPr>
          <w:rFonts w:cs="mylotus" w:hint="cs"/>
          <w:sz w:val="30"/>
          <w:szCs w:val="27"/>
          <w:rtl/>
        </w:rPr>
        <w:t>الوحي على شيء من أخبار المستقبل أو شذرات من علم ما كان وما يكون ليكون ذلك حجة لرسالته وتصديقاً لنبوته</w:t>
      </w:r>
      <w:r w:rsidR="007F733B" w:rsidRPr="00E42D93">
        <w:rPr>
          <w:rFonts w:cs="mylotus" w:hint="cs"/>
          <w:sz w:val="30"/>
          <w:szCs w:val="27"/>
          <w:rtl/>
        </w:rPr>
        <w:t>،</w:t>
      </w:r>
      <w:r w:rsidRPr="00E42D93">
        <w:rPr>
          <w:rFonts w:cs="mylotus" w:hint="cs"/>
          <w:sz w:val="30"/>
          <w:szCs w:val="27"/>
          <w:rtl/>
        </w:rPr>
        <w:t xml:space="preserve"> لطفاً منه </w:t>
      </w:r>
      <w:r w:rsidR="00940EE6" w:rsidRPr="00E42D93">
        <w:rPr>
          <w:rFonts w:cs="mylotus" w:hint="cs"/>
          <w:sz w:val="30"/>
          <w:szCs w:val="27"/>
          <w:rtl/>
        </w:rPr>
        <w:t>بعباده</w:t>
      </w:r>
      <w:r w:rsidR="007F733B" w:rsidRPr="00E42D93">
        <w:rPr>
          <w:rFonts w:cs="mylotus" w:hint="cs"/>
          <w:sz w:val="30"/>
          <w:szCs w:val="27"/>
          <w:rtl/>
        </w:rPr>
        <w:t>،</w:t>
      </w:r>
      <w:r w:rsidRPr="00E42D93">
        <w:rPr>
          <w:rFonts w:cs="mylotus" w:hint="cs"/>
          <w:sz w:val="30"/>
          <w:szCs w:val="27"/>
          <w:rtl/>
        </w:rPr>
        <w:t xml:space="preserve"> </w:t>
      </w:r>
      <w:r w:rsidR="00940EE6" w:rsidRPr="00E42D93">
        <w:rPr>
          <w:rFonts w:cs="mylotus" w:hint="cs"/>
          <w:sz w:val="30"/>
          <w:szCs w:val="27"/>
          <w:rtl/>
        </w:rPr>
        <w:t xml:space="preserve">وتأييداً منه </w:t>
      </w:r>
      <w:r w:rsidRPr="00E42D93">
        <w:rPr>
          <w:rFonts w:cs="mylotus" w:hint="cs"/>
          <w:sz w:val="30"/>
          <w:szCs w:val="27"/>
          <w:rtl/>
        </w:rPr>
        <w:t xml:space="preserve">لنبوة </w:t>
      </w:r>
      <w:r w:rsidR="00C373E2" w:rsidRPr="00E42D93">
        <w:rPr>
          <w:rFonts w:cs="mylotus" w:hint="cs"/>
          <w:sz w:val="30"/>
          <w:szCs w:val="27"/>
          <w:rtl/>
        </w:rPr>
        <w:t>من أرسله ب</w:t>
      </w:r>
      <w:r w:rsidR="00940EE6" w:rsidRPr="00E42D93">
        <w:rPr>
          <w:rFonts w:cs="mylotus" w:hint="cs"/>
          <w:sz w:val="30"/>
          <w:szCs w:val="27"/>
          <w:rtl/>
        </w:rPr>
        <w:t>رسالاته</w:t>
      </w:r>
      <w:r w:rsidR="007F733B" w:rsidRPr="00E42D93">
        <w:rPr>
          <w:rFonts w:cs="mylotus" w:hint="cs"/>
          <w:sz w:val="30"/>
          <w:szCs w:val="27"/>
          <w:rtl/>
        </w:rPr>
        <w:t>،</w:t>
      </w:r>
      <w:r w:rsidRPr="00E42D93">
        <w:rPr>
          <w:rFonts w:cs="mylotus" w:hint="cs"/>
          <w:sz w:val="30"/>
          <w:szCs w:val="27"/>
          <w:rtl/>
        </w:rPr>
        <w:t xml:space="preserve"> </w:t>
      </w:r>
      <w:r w:rsidR="00940EE6" w:rsidRPr="00E42D93">
        <w:rPr>
          <w:rFonts w:cs="mylotus" w:hint="cs"/>
          <w:sz w:val="30"/>
          <w:szCs w:val="27"/>
          <w:rtl/>
        </w:rPr>
        <w:t>أما ما سوى ذلك</w:t>
      </w:r>
      <w:r w:rsidRPr="00E42D93">
        <w:rPr>
          <w:rFonts w:cs="mylotus" w:hint="cs"/>
          <w:sz w:val="30"/>
          <w:szCs w:val="27"/>
          <w:rtl/>
        </w:rPr>
        <w:t xml:space="preserve"> فإنه لا يُسمح لأحد من الخلق بالدخول إلى حرم الغيب الإلهي </w:t>
      </w:r>
      <w:r w:rsidR="00940EE6" w:rsidRPr="00E42D93">
        <w:rPr>
          <w:rFonts w:cs="mylotus" w:hint="cs"/>
          <w:sz w:val="30"/>
          <w:szCs w:val="27"/>
          <w:rtl/>
        </w:rPr>
        <w:t>أ</w:t>
      </w:r>
      <w:r w:rsidRPr="00E42D93">
        <w:rPr>
          <w:rFonts w:cs="mylotus" w:hint="cs"/>
          <w:sz w:val="30"/>
          <w:szCs w:val="27"/>
          <w:rtl/>
        </w:rPr>
        <w:t>و</w:t>
      </w:r>
      <w:r w:rsidR="00940EE6" w:rsidRPr="00E42D93">
        <w:rPr>
          <w:rFonts w:cs="mylotus" w:hint="cs"/>
          <w:sz w:val="30"/>
          <w:szCs w:val="27"/>
          <w:rtl/>
        </w:rPr>
        <w:t xml:space="preserve"> </w:t>
      </w:r>
      <w:r w:rsidRPr="00E42D93">
        <w:rPr>
          <w:rFonts w:cs="mylotus" w:hint="cs"/>
          <w:sz w:val="30"/>
          <w:szCs w:val="27"/>
          <w:rtl/>
        </w:rPr>
        <w:t>الورود إلى حمى كبريائه اللامتناهي</w:t>
      </w:r>
      <w:r w:rsidR="00940EE6" w:rsidRPr="00E42D93">
        <w:rPr>
          <w:rFonts w:cs="mylotus" w:hint="cs"/>
          <w:sz w:val="30"/>
          <w:szCs w:val="27"/>
          <w:rtl/>
        </w:rPr>
        <w:t>ة</w:t>
      </w:r>
      <w:r w:rsidR="007F733B" w:rsidRPr="00E42D93">
        <w:rPr>
          <w:rFonts w:cs="mylotus" w:hint="cs"/>
          <w:sz w:val="30"/>
          <w:szCs w:val="27"/>
          <w:rtl/>
        </w:rPr>
        <w:t>،</w:t>
      </w:r>
      <w:r w:rsidRPr="00E42D93">
        <w:rPr>
          <w:rFonts w:cs="mylotus" w:hint="cs"/>
          <w:sz w:val="30"/>
          <w:szCs w:val="27"/>
          <w:rtl/>
        </w:rPr>
        <w:t xml:space="preserve"> وخفيات مكنوناته المحجوبة</w:t>
      </w:r>
      <w:r w:rsidR="007F733B" w:rsidRPr="00E42D93">
        <w:rPr>
          <w:rFonts w:cs="mylotus" w:hint="cs"/>
          <w:sz w:val="30"/>
          <w:szCs w:val="27"/>
          <w:rtl/>
        </w:rPr>
        <w:t>،</w:t>
      </w:r>
      <w:r w:rsidRPr="00E42D93">
        <w:rPr>
          <w:rFonts w:cs="mylotus" w:hint="cs"/>
          <w:sz w:val="30"/>
          <w:szCs w:val="27"/>
          <w:rtl/>
        </w:rPr>
        <w:t xml:space="preserve"> ومن تطلع من الشياطين إلى هتك حجب الغيب تلقته حرس السماء بشهب النار</w:t>
      </w:r>
      <w:r w:rsidR="007F733B" w:rsidRPr="00E42D93">
        <w:rPr>
          <w:rFonts w:cs="mylotus" w:hint="cs"/>
          <w:sz w:val="30"/>
          <w:szCs w:val="27"/>
          <w:rtl/>
        </w:rPr>
        <w:t>،</w:t>
      </w:r>
      <w:r w:rsidRPr="00E42D93">
        <w:rPr>
          <w:rFonts w:cs="mylotus" w:hint="cs"/>
          <w:sz w:val="30"/>
          <w:szCs w:val="27"/>
          <w:rtl/>
        </w:rPr>
        <w:t xml:space="preserve"> فعاد ذليلاً حسيراً وسقط مذموماً مدحوراً</w:t>
      </w:r>
      <w:r w:rsidR="007F733B" w:rsidRPr="00E42D93">
        <w:rPr>
          <w:rFonts w:cs="mylotus" w:hint="cs"/>
          <w:sz w:val="30"/>
          <w:szCs w:val="27"/>
          <w:rtl/>
        </w:rPr>
        <w:t>.</w:t>
      </w:r>
    </w:p>
    <w:p w:rsidR="0078365B" w:rsidRPr="00E42D93" w:rsidRDefault="0078365B" w:rsidP="00827A37">
      <w:pPr>
        <w:widowControl w:val="0"/>
        <w:spacing w:line="228" w:lineRule="auto"/>
        <w:ind w:firstLine="340"/>
        <w:jc w:val="both"/>
        <w:rPr>
          <w:rFonts w:cs="mylotus" w:hint="cs"/>
          <w:sz w:val="30"/>
          <w:szCs w:val="27"/>
          <w:rtl/>
        </w:rPr>
      </w:pPr>
      <w:r w:rsidRPr="00E42D93">
        <w:rPr>
          <w:rFonts w:cs="mylotus" w:hint="cs"/>
          <w:sz w:val="30"/>
          <w:szCs w:val="27"/>
          <w:rtl/>
        </w:rPr>
        <w:t>والصلاة والسلام بلا حد</w:t>
      </w:r>
      <w:r w:rsidR="00C373E2" w:rsidRPr="00E42D93">
        <w:rPr>
          <w:rFonts w:cs="mylotus" w:hint="cs"/>
          <w:sz w:val="30"/>
          <w:szCs w:val="27"/>
          <w:rtl/>
        </w:rPr>
        <w:t>ٍّ</w:t>
      </w:r>
      <w:r w:rsidRPr="00E42D93">
        <w:rPr>
          <w:rFonts w:cs="mylotus" w:hint="cs"/>
          <w:sz w:val="30"/>
          <w:szCs w:val="27"/>
          <w:rtl/>
        </w:rPr>
        <w:t xml:space="preserve"> على النبي</w:t>
      </w:r>
      <w:r w:rsidR="00940EE6" w:rsidRPr="00E42D93">
        <w:rPr>
          <w:rFonts w:cs="mylotus" w:hint="cs"/>
          <w:sz w:val="30"/>
          <w:szCs w:val="27"/>
          <w:rtl/>
        </w:rPr>
        <w:t>ِّ</w:t>
      </w:r>
      <w:r w:rsidRPr="00E42D93">
        <w:rPr>
          <w:rFonts w:cs="mylotus" w:hint="cs"/>
          <w:sz w:val="30"/>
          <w:szCs w:val="27"/>
          <w:rtl/>
        </w:rPr>
        <w:t xml:space="preserve"> المحمود الذي سدّ برسالته الأبدية كل ط</w:t>
      </w:r>
      <w:r w:rsidR="00C373E2" w:rsidRPr="00E42D93">
        <w:rPr>
          <w:rFonts w:cs="mylotus" w:hint="cs"/>
          <w:sz w:val="30"/>
          <w:szCs w:val="27"/>
          <w:rtl/>
        </w:rPr>
        <w:t>ُ</w:t>
      </w:r>
      <w:r w:rsidRPr="00E42D93">
        <w:rPr>
          <w:rFonts w:cs="mylotus" w:hint="cs"/>
          <w:sz w:val="30"/>
          <w:szCs w:val="27"/>
          <w:rtl/>
        </w:rPr>
        <w:t>رق خداع العوام وإضلال البسطاء واستغلالهم</w:t>
      </w:r>
      <w:r w:rsidR="007F733B" w:rsidRPr="00E42D93">
        <w:rPr>
          <w:rFonts w:cs="mylotus" w:hint="cs"/>
          <w:sz w:val="30"/>
          <w:szCs w:val="27"/>
          <w:rtl/>
        </w:rPr>
        <w:t>.</w:t>
      </w:r>
      <w:r w:rsidRPr="00E42D93">
        <w:rPr>
          <w:rFonts w:cs="mylotus" w:hint="cs"/>
          <w:sz w:val="30"/>
          <w:szCs w:val="27"/>
          <w:rtl/>
        </w:rPr>
        <w:t xml:space="preserve"> ولم يحطم الأصنام ويهدم معابد الأوثان فحسب بل </w:t>
      </w:r>
      <w:r w:rsidR="00C373E2" w:rsidRPr="00E42D93">
        <w:rPr>
          <w:rFonts w:cs="mylotus" w:hint="cs"/>
          <w:sz w:val="30"/>
          <w:szCs w:val="27"/>
          <w:rtl/>
        </w:rPr>
        <w:t>أرسى قواعد ا</w:t>
      </w:r>
      <w:r w:rsidRPr="00E42D93">
        <w:rPr>
          <w:rFonts w:cs="mylotus" w:hint="cs"/>
          <w:sz w:val="30"/>
          <w:szCs w:val="27"/>
          <w:rtl/>
        </w:rPr>
        <w:t xml:space="preserve">لتوحيد </w:t>
      </w:r>
      <w:r w:rsidR="00C373E2" w:rsidRPr="00E42D93">
        <w:rPr>
          <w:rFonts w:cs="mylotus" w:hint="cs"/>
          <w:sz w:val="30"/>
          <w:szCs w:val="27"/>
          <w:rtl/>
        </w:rPr>
        <w:t xml:space="preserve">وأحكم بنيانه </w:t>
      </w:r>
      <w:r w:rsidRPr="00E42D93">
        <w:rPr>
          <w:rFonts w:cs="mylotus" w:hint="cs"/>
          <w:sz w:val="30"/>
          <w:szCs w:val="27"/>
          <w:rtl/>
        </w:rPr>
        <w:t xml:space="preserve">غاية الإحكام </w:t>
      </w:r>
      <w:r w:rsidR="00C373E2" w:rsidRPr="00E42D93">
        <w:rPr>
          <w:rFonts w:cs="mylotus" w:hint="cs"/>
          <w:sz w:val="30"/>
          <w:szCs w:val="27"/>
          <w:rtl/>
        </w:rPr>
        <w:t>بحيث أن</w:t>
      </w:r>
      <w:r w:rsidRPr="00E42D93">
        <w:rPr>
          <w:rFonts w:cs="mylotus" w:hint="cs"/>
          <w:sz w:val="30"/>
          <w:szCs w:val="27"/>
          <w:rtl/>
        </w:rPr>
        <w:t xml:space="preserve"> </w:t>
      </w:r>
      <w:r w:rsidR="00C373E2" w:rsidRPr="00E42D93">
        <w:rPr>
          <w:rFonts w:cs="mylotus" w:hint="cs"/>
          <w:sz w:val="30"/>
          <w:szCs w:val="27"/>
          <w:rtl/>
        </w:rPr>
        <w:t xml:space="preserve">كل </w:t>
      </w:r>
      <w:r w:rsidRPr="00E42D93">
        <w:rPr>
          <w:rFonts w:cs="mylotus" w:hint="cs"/>
          <w:sz w:val="30"/>
          <w:szCs w:val="27"/>
          <w:rtl/>
        </w:rPr>
        <w:t xml:space="preserve">من دخل في شرعه ونهل من </w:t>
      </w:r>
      <w:r w:rsidR="00940EE6" w:rsidRPr="00E42D93">
        <w:rPr>
          <w:rFonts w:cs="mylotus" w:hint="cs"/>
          <w:sz w:val="30"/>
          <w:szCs w:val="27"/>
          <w:rtl/>
        </w:rPr>
        <w:t xml:space="preserve">معين </w:t>
      </w:r>
      <w:r w:rsidRPr="00E42D93">
        <w:rPr>
          <w:rFonts w:cs="mylotus" w:hint="cs"/>
          <w:sz w:val="30"/>
          <w:szCs w:val="27"/>
          <w:rtl/>
        </w:rPr>
        <w:t xml:space="preserve">شريعته </w:t>
      </w:r>
      <w:r w:rsidR="00C373E2" w:rsidRPr="00E42D93">
        <w:rPr>
          <w:rFonts w:cs="mylotus" w:hint="cs"/>
          <w:sz w:val="30"/>
          <w:szCs w:val="27"/>
          <w:rtl/>
        </w:rPr>
        <w:t xml:space="preserve">صار </w:t>
      </w:r>
      <w:r w:rsidRPr="00E42D93">
        <w:rPr>
          <w:rFonts w:cs="mylotus" w:hint="cs"/>
          <w:sz w:val="30"/>
          <w:szCs w:val="27"/>
          <w:rtl/>
        </w:rPr>
        <w:t>موحّداً كاملاً لا يمكن أن تتطر</w:t>
      </w:r>
      <w:r w:rsidR="003576D6" w:rsidRPr="00E42D93">
        <w:rPr>
          <w:rFonts w:cs="mylotus" w:hint="cs"/>
          <w:sz w:val="30"/>
          <w:szCs w:val="27"/>
          <w:rtl/>
        </w:rPr>
        <w:t>َّ</w:t>
      </w:r>
      <w:r w:rsidRPr="00E42D93">
        <w:rPr>
          <w:rFonts w:cs="mylotus" w:hint="cs"/>
          <w:sz w:val="30"/>
          <w:szCs w:val="27"/>
          <w:rtl/>
        </w:rPr>
        <w:t xml:space="preserve">ق </w:t>
      </w:r>
      <w:r w:rsidR="00C373E2" w:rsidRPr="00E42D93">
        <w:rPr>
          <w:rFonts w:cs="mylotus" w:hint="cs"/>
          <w:sz w:val="30"/>
          <w:szCs w:val="27"/>
          <w:rtl/>
        </w:rPr>
        <w:t xml:space="preserve">الوثنيةُ </w:t>
      </w:r>
      <w:r w:rsidRPr="00E42D93">
        <w:rPr>
          <w:rFonts w:cs="mylotus" w:hint="cs"/>
          <w:sz w:val="30"/>
          <w:szCs w:val="27"/>
          <w:rtl/>
        </w:rPr>
        <w:t xml:space="preserve">إلى ذهنه </w:t>
      </w:r>
      <w:r w:rsidR="003576D6" w:rsidRPr="00E42D93">
        <w:rPr>
          <w:rFonts w:cs="mylotus" w:hint="cs"/>
          <w:sz w:val="30"/>
          <w:szCs w:val="27"/>
          <w:rtl/>
        </w:rPr>
        <w:t>ولا أن</w:t>
      </w:r>
      <w:r w:rsidRPr="00E42D93">
        <w:rPr>
          <w:rFonts w:cs="mylotus" w:hint="cs"/>
          <w:sz w:val="30"/>
          <w:szCs w:val="27"/>
          <w:rtl/>
        </w:rPr>
        <w:t xml:space="preserve"> </w:t>
      </w:r>
      <w:r w:rsidR="003576D6" w:rsidRPr="00E42D93">
        <w:rPr>
          <w:rFonts w:cs="mylotus" w:hint="cs"/>
          <w:sz w:val="30"/>
          <w:szCs w:val="27"/>
          <w:rtl/>
        </w:rPr>
        <w:t>ي</w:t>
      </w:r>
      <w:r w:rsidRPr="00E42D93">
        <w:rPr>
          <w:rFonts w:cs="mylotus" w:hint="cs"/>
          <w:sz w:val="30"/>
          <w:szCs w:val="27"/>
          <w:rtl/>
        </w:rPr>
        <w:t>أتي إلى مخي</w:t>
      </w:r>
      <w:r w:rsidR="003576D6" w:rsidRPr="00E42D93">
        <w:rPr>
          <w:rFonts w:cs="mylotus" w:hint="cs"/>
          <w:sz w:val="30"/>
          <w:szCs w:val="27"/>
          <w:rtl/>
        </w:rPr>
        <w:t>ِّ</w:t>
      </w:r>
      <w:r w:rsidRPr="00E42D93">
        <w:rPr>
          <w:rFonts w:cs="mylotus" w:hint="cs"/>
          <w:sz w:val="30"/>
          <w:szCs w:val="27"/>
          <w:rtl/>
        </w:rPr>
        <w:t xml:space="preserve">لته خيال اصطناع </w:t>
      </w:r>
      <w:r w:rsidR="00C373E2" w:rsidRPr="00E42D93">
        <w:rPr>
          <w:rFonts w:cs="mylotus" w:hint="cs"/>
          <w:sz w:val="30"/>
          <w:szCs w:val="27"/>
          <w:rtl/>
        </w:rPr>
        <w:t xml:space="preserve">أي </w:t>
      </w:r>
      <w:r w:rsidRPr="00E42D93">
        <w:rPr>
          <w:rFonts w:cs="mylotus" w:hint="cs"/>
          <w:sz w:val="30"/>
          <w:szCs w:val="27"/>
          <w:rtl/>
        </w:rPr>
        <w:t>معبودات زائفة غير الله</w:t>
      </w:r>
      <w:r w:rsidR="007F733B" w:rsidRPr="00E42D93">
        <w:rPr>
          <w:rFonts w:cs="mylotus" w:hint="cs"/>
          <w:sz w:val="30"/>
          <w:szCs w:val="27"/>
          <w:rtl/>
        </w:rPr>
        <w:t>.</w:t>
      </w:r>
    </w:p>
    <w:p w:rsidR="0078365B" w:rsidRPr="00E42D93" w:rsidRDefault="0078365B" w:rsidP="00827A37">
      <w:pPr>
        <w:widowControl w:val="0"/>
        <w:spacing w:line="228" w:lineRule="auto"/>
        <w:ind w:firstLine="340"/>
        <w:jc w:val="both"/>
        <w:rPr>
          <w:rFonts w:cs="mylotus" w:hint="cs"/>
          <w:sz w:val="30"/>
          <w:szCs w:val="27"/>
          <w:rtl/>
        </w:rPr>
      </w:pPr>
      <w:r w:rsidRPr="00E42D93">
        <w:rPr>
          <w:rFonts w:cs="mylotus" w:hint="cs"/>
          <w:sz w:val="30"/>
          <w:szCs w:val="27"/>
          <w:rtl/>
        </w:rPr>
        <w:t>ورغم أن</w:t>
      </w:r>
      <w:r w:rsidR="00414A33" w:rsidRPr="00E42D93">
        <w:rPr>
          <w:rFonts w:cs="mylotus" w:hint="cs"/>
          <w:sz w:val="30"/>
          <w:szCs w:val="27"/>
          <w:rtl/>
        </w:rPr>
        <w:t xml:space="preserve"> النبيَّ</w:t>
      </w:r>
      <w:r w:rsidR="0045545B" w:rsidRPr="00E42D93">
        <w:rPr>
          <w:rFonts w:cs="mylotus" w:hint="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003576D6" w:rsidRPr="00E42D93">
        <w:rPr>
          <w:rFonts w:cs="mylotus" w:hint="cs"/>
          <w:sz w:val="30"/>
          <w:szCs w:val="27"/>
          <w:rtl/>
        </w:rPr>
        <w:t xml:space="preserve">كان </w:t>
      </w:r>
      <w:r w:rsidRPr="00E42D93">
        <w:rPr>
          <w:rFonts w:cs="mylotus" w:hint="cs"/>
          <w:sz w:val="30"/>
          <w:szCs w:val="27"/>
          <w:rtl/>
        </w:rPr>
        <w:t>زبدة الخليقة و</w:t>
      </w:r>
      <w:r w:rsidR="003576D6" w:rsidRPr="00E42D93">
        <w:rPr>
          <w:rFonts w:cs="mylotus" w:hint="cs"/>
          <w:sz w:val="30"/>
          <w:szCs w:val="27"/>
          <w:rtl/>
        </w:rPr>
        <w:t xml:space="preserve">كانت ماهيته وصورته مبعث </w:t>
      </w:r>
      <w:r w:rsidRPr="00E42D93">
        <w:rPr>
          <w:rFonts w:cs="mylotus" w:hint="cs"/>
          <w:sz w:val="30"/>
          <w:szCs w:val="27"/>
          <w:rtl/>
        </w:rPr>
        <w:t xml:space="preserve">دهشة أهل العلم </w:t>
      </w:r>
      <w:r w:rsidR="003576D6" w:rsidRPr="00E42D93">
        <w:rPr>
          <w:rFonts w:cs="mylotus" w:hint="cs"/>
          <w:sz w:val="30"/>
          <w:szCs w:val="27"/>
          <w:rtl/>
        </w:rPr>
        <w:t>والحقيقة</w:t>
      </w:r>
      <w:r w:rsidR="007F733B" w:rsidRPr="00E42D93">
        <w:rPr>
          <w:rFonts w:cs="mylotus" w:hint="cs"/>
          <w:sz w:val="30"/>
          <w:szCs w:val="27"/>
          <w:rtl/>
        </w:rPr>
        <w:t>،</w:t>
      </w:r>
      <w:r w:rsidRPr="00E42D93">
        <w:rPr>
          <w:rFonts w:cs="mylotus" w:hint="cs"/>
          <w:sz w:val="30"/>
          <w:szCs w:val="27"/>
          <w:rtl/>
        </w:rPr>
        <w:t xml:space="preserve"> إلا أنه كان متواضعاً ومنكس</w:t>
      </w:r>
      <w:r w:rsidR="003576D6" w:rsidRPr="00E42D93">
        <w:rPr>
          <w:rFonts w:cs="mylotus" w:hint="cs"/>
          <w:sz w:val="30"/>
          <w:szCs w:val="27"/>
          <w:rtl/>
        </w:rPr>
        <w:t>ـ</w:t>
      </w:r>
      <w:r w:rsidRPr="00E42D93">
        <w:rPr>
          <w:rFonts w:cs="mylotus" w:hint="cs"/>
          <w:sz w:val="30"/>
          <w:szCs w:val="27"/>
          <w:rtl/>
        </w:rPr>
        <w:t>راً أمام الله إلى درجة أنه كان يهتم بعبوديته ل</w:t>
      </w:r>
      <w:r w:rsidR="003576D6" w:rsidRPr="00E42D93">
        <w:rPr>
          <w:rFonts w:cs="mylotus" w:hint="cs"/>
          <w:sz w:val="30"/>
          <w:szCs w:val="27"/>
          <w:rtl/>
        </w:rPr>
        <w:t>ربه</w:t>
      </w:r>
      <w:r w:rsidRPr="00E42D93">
        <w:rPr>
          <w:rFonts w:cs="mylotus" w:hint="cs"/>
          <w:sz w:val="30"/>
          <w:szCs w:val="27"/>
          <w:rtl/>
        </w:rPr>
        <w:t xml:space="preserve"> تعالى أكثر من اعتزازه برسالته</w:t>
      </w:r>
      <w:r w:rsidR="007F733B" w:rsidRPr="00E42D93">
        <w:rPr>
          <w:rFonts w:cs="mylotus" w:hint="cs"/>
          <w:sz w:val="30"/>
          <w:szCs w:val="27"/>
          <w:rtl/>
        </w:rPr>
        <w:t>،</w:t>
      </w:r>
      <w:r w:rsidRPr="00E42D93">
        <w:rPr>
          <w:rFonts w:cs="mylotus" w:hint="cs"/>
          <w:sz w:val="30"/>
          <w:szCs w:val="27"/>
          <w:rtl/>
        </w:rPr>
        <w:t xml:space="preserve"> و</w:t>
      </w:r>
      <w:r w:rsidR="00414A33" w:rsidRPr="00E42D93">
        <w:rPr>
          <w:rFonts w:cs="mylotus" w:hint="cs"/>
          <w:sz w:val="30"/>
          <w:szCs w:val="27"/>
          <w:rtl/>
        </w:rPr>
        <w:t xml:space="preserve">بمجرَّد أن </w:t>
      </w:r>
      <w:r w:rsidRPr="00E42D93">
        <w:rPr>
          <w:rFonts w:cs="mylotus" w:hint="cs"/>
          <w:sz w:val="30"/>
          <w:szCs w:val="27"/>
          <w:rtl/>
        </w:rPr>
        <w:t>سمع بعض المتمل</w:t>
      </w:r>
      <w:r w:rsidR="00D0266A" w:rsidRPr="00E42D93">
        <w:rPr>
          <w:rFonts w:cs="mylotus" w:hint="cs"/>
          <w:sz w:val="30"/>
          <w:szCs w:val="27"/>
          <w:rtl/>
        </w:rPr>
        <w:t>ّ</w:t>
      </w:r>
      <w:r w:rsidRPr="00E42D93">
        <w:rPr>
          <w:rFonts w:cs="mylotus" w:hint="cs"/>
          <w:sz w:val="30"/>
          <w:szCs w:val="27"/>
          <w:rtl/>
        </w:rPr>
        <w:t xml:space="preserve">قين </w:t>
      </w:r>
      <w:r w:rsidR="00414A33" w:rsidRPr="00E42D93">
        <w:rPr>
          <w:rFonts w:cs="mylotus" w:hint="cs"/>
          <w:sz w:val="30"/>
          <w:szCs w:val="27"/>
          <w:rtl/>
        </w:rPr>
        <w:t xml:space="preserve">يمدحونه بما كانوا </w:t>
      </w:r>
      <w:r w:rsidR="00C373E2" w:rsidRPr="00E42D93">
        <w:rPr>
          <w:rFonts w:cs="mylotus" w:hint="cs"/>
          <w:sz w:val="30"/>
          <w:szCs w:val="27"/>
          <w:rtl/>
        </w:rPr>
        <w:t xml:space="preserve">معتادين على مدح </w:t>
      </w:r>
      <w:r w:rsidR="00414A33" w:rsidRPr="00E42D93">
        <w:rPr>
          <w:rFonts w:cs="mylotus" w:hint="cs"/>
          <w:sz w:val="30"/>
          <w:szCs w:val="27"/>
          <w:rtl/>
        </w:rPr>
        <w:t>صناديدهم وكبرا</w:t>
      </w:r>
      <w:r w:rsidR="0076200D" w:rsidRPr="00E42D93">
        <w:rPr>
          <w:rFonts w:cs="mylotus" w:hint="cs"/>
          <w:sz w:val="30"/>
          <w:szCs w:val="27"/>
          <w:rtl/>
        </w:rPr>
        <w:t>ئ</w:t>
      </w:r>
      <w:r w:rsidR="00414A33" w:rsidRPr="00E42D93">
        <w:rPr>
          <w:rFonts w:cs="mylotus" w:hint="cs"/>
          <w:sz w:val="30"/>
          <w:szCs w:val="27"/>
          <w:rtl/>
        </w:rPr>
        <w:t xml:space="preserve">هم </w:t>
      </w:r>
      <w:r w:rsidR="0076200D" w:rsidRPr="00E42D93">
        <w:rPr>
          <w:rFonts w:cs="mylotus" w:hint="cs"/>
          <w:sz w:val="30"/>
          <w:szCs w:val="27"/>
          <w:rtl/>
        </w:rPr>
        <w:t xml:space="preserve">به </w:t>
      </w:r>
      <w:r w:rsidRPr="00E42D93">
        <w:rPr>
          <w:rFonts w:cs="mylotus" w:hint="cs"/>
          <w:sz w:val="30"/>
          <w:szCs w:val="27"/>
          <w:rtl/>
        </w:rPr>
        <w:t>قال</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00414A33" w:rsidRPr="00E42D93">
        <w:rPr>
          <w:rFonts w:cs="mylotus"/>
          <w:b/>
          <w:bCs/>
          <w:sz w:val="30"/>
          <w:szCs w:val="27"/>
          <w:rtl/>
        </w:rPr>
        <w:t xml:space="preserve">لا تَرْفَعُونِي فَوْقَ حَقِّي فَإِنَّ </w:t>
      </w:r>
      <w:r w:rsidR="00414A33" w:rsidRPr="00E42D93">
        <w:rPr>
          <w:rFonts w:cs="mylotus" w:hint="cs"/>
          <w:b/>
          <w:bCs/>
          <w:sz w:val="30"/>
          <w:szCs w:val="27"/>
          <w:rtl/>
        </w:rPr>
        <w:t>اللهَ</w:t>
      </w:r>
      <w:r w:rsidR="00414A33" w:rsidRPr="00E42D93">
        <w:rPr>
          <w:rFonts w:cs="mylotus"/>
          <w:b/>
          <w:bCs/>
          <w:sz w:val="30"/>
          <w:szCs w:val="27"/>
          <w:rtl/>
        </w:rPr>
        <w:t xml:space="preserve"> تَعَالَى اتَّخَذَنِي عَبْداً قَبْلَ أَنْ يَتَّخِذَنِي </w:t>
      </w:r>
      <w:r w:rsidR="00414A33" w:rsidRPr="00E42D93">
        <w:rPr>
          <w:rFonts w:cs="mylotus"/>
          <w:b/>
          <w:bCs/>
          <w:sz w:val="30"/>
          <w:szCs w:val="27"/>
          <w:rtl/>
        </w:rPr>
        <w:lastRenderedPageBreak/>
        <w:t>نَبِيّاً</w:t>
      </w:r>
      <w:r w:rsidR="007F733B" w:rsidRPr="00E42D93">
        <w:rPr>
          <w:rFonts w:cs="mylotus"/>
          <w:sz w:val="30"/>
          <w:szCs w:val="27"/>
          <w:rtl/>
        </w:rPr>
        <w:t>»</w:t>
      </w:r>
      <w:r w:rsidR="007F733B" w:rsidRPr="00106C9B">
        <w:rPr>
          <w:rFonts w:cs="B Lotus"/>
          <w:b/>
          <w:sz w:val="30"/>
          <w:szCs w:val="27"/>
          <w:vertAlign w:val="superscript"/>
          <w:rtl/>
        </w:rPr>
        <w:t>(</w:t>
      </w:r>
      <w:r w:rsidR="00414A33" w:rsidRPr="00106C9B">
        <w:rPr>
          <w:rStyle w:val="FootnoteReference"/>
          <w:rFonts w:cs="B Lotus"/>
          <w:b/>
          <w:sz w:val="30"/>
          <w:szCs w:val="27"/>
          <w:rtl/>
        </w:rPr>
        <w:footnoteReference w:id="2"/>
      </w:r>
      <w:r w:rsidR="007F733B" w:rsidRPr="00106C9B">
        <w:rPr>
          <w:rFonts w:cs="B Lotus"/>
          <w:b/>
          <w:sz w:val="30"/>
          <w:szCs w:val="27"/>
          <w:vertAlign w:val="superscript"/>
          <w:rtl/>
        </w:rPr>
        <w:t>)</w:t>
      </w:r>
      <w:r w:rsidR="007F733B" w:rsidRPr="00E42D93">
        <w:rPr>
          <w:rFonts w:cs="mylotus" w:hint="cs"/>
          <w:sz w:val="30"/>
          <w:szCs w:val="27"/>
          <w:rtl/>
        </w:rPr>
        <w:t>.</w:t>
      </w:r>
      <w:r w:rsidR="00414A33" w:rsidRPr="00E42D93">
        <w:rPr>
          <w:rFonts w:cs="mylotus" w:hint="cs"/>
          <w:sz w:val="30"/>
          <w:szCs w:val="27"/>
          <w:rtl/>
        </w:rPr>
        <w:t xml:space="preserve"> </w:t>
      </w:r>
      <w:r w:rsidRPr="00E42D93">
        <w:rPr>
          <w:rFonts w:cs="mylotus" w:hint="cs"/>
          <w:sz w:val="30"/>
          <w:szCs w:val="27"/>
          <w:rtl/>
        </w:rPr>
        <w:t>وقر</w:t>
      </w:r>
      <w:r w:rsidR="00A3438A" w:rsidRPr="00E42D93">
        <w:rPr>
          <w:rFonts w:cs="mylotus" w:hint="cs"/>
          <w:sz w:val="30"/>
          <w:szCs w:val="27"/>
          <w:rtl/>
        </w:rPr>
        <w:t>َّ</w:t>
      </w:r>
      <w:r w:rsidRPr="00E42D93">
        <w:rPr>
          <w:rFonts w:cs="mylotus" w:hint="cs"/>
          <w:sz w:val="30"/>
          <w:szCs w:val="27"/>
          <w:rtl/>
        </w:rPr>
        <w:t xml:space="preserve">ر بأمر من ربه أن </w:t>
      </w:r>
      <w:r w:rsidR="00A3438A" w:rsidRPr="00E42D93">
        <w:rPr>
          <w:rFonts w:cs="mylotus" w:hint="cs"/>
          <w:sz w:val="30"/>
          <w:szCs w:val="27"/>
          <w:rtl/>
        </w:rPr>
        <w:t>يعلن المسلمون</w:t>
      </w:r>
      <w:r w:rsidRPr="00E42D93">
        <w:rPr>
          <w:rFonts w:cs="mylotus" w:hint="cs"/>
          <w:sz w:val="30"/>
          <w:szCs w:val="27"/>
          <w:rtl/>
        </w:rPr>
        <w:t xml:space="preserve"> هذا المنصب </w:t>
      </w:r>
      <w:r w:rsidR="007F733B" w:rsidRPr="00E42D93">
        <w:rPr>
          <w:rFonts w:cs="mylotus" w:hint="cs"/>
          <w:sz w:val="30"/>
          <w:szCs w:val="27"/>
          <w:rtl/>
        </w:rPr>
        <w:t>-</w:t>
      </w:r>
      <w:r w:rsidRPr="00E42D93">
        <w:rPr>
          <w:rFonts w:cs="mylotus" w:hint="cs"/>
          <w:sz w:val="30"/>
          <w:szCs w:val="27"/>
          <w:rtl/>
        </w:rPr>
        <w:t>منصب العبودية</w:t>
      </w:r>
      <w:r w:rsidR="007F733B" w:rsidRPr="00E42D93">
        <w:rPr>
          <w:rFonts w:cs="mylotus" w:hint="cs"/>
          <w:sz w:val="30"/>
          <w:szCs w:val="27"/>
          <w:rtl/>
        </w:rPr>
        <w:t>-</w:t>
      </w:r>
      <w:r w:rsidRPr="00E42D93">
        <w:rPr>
          <w:rFonts w:cs="mylotus" w:hint="cs"/>
          <w:sz w:val="30"/>
          <w:szCs w:val="27"/>
          <w:rtl/>
        </w:rPr>
        <w:t xml:space="preserve"> في كل تشهّد في </w:t>
      </w:r>
      <w:r w:rsidR="0076200D" w:rsidRPr="00E42D93">
        <w:rPr>
          <w:rFonts w:cs="mylotus" w:hint="cs"/>
          <w:sz w:val="30"/>
          <w:szCs w:val="27"/>
          <w:rtl/>
        </w:rPr>
        <w:t>صلواتهم التي يؤدُّونها</w:t>
      </w:r>
      <w:r w:rsidRPr="00E42D93">
        <w:rPr>
          <w:rFonts w:cs="mylotus" w:hint="cs"/>
          <w:sz w:val="30"/>
          <w:szCs w:val="27"/>
          <w:rtl/>
        </w:rPr>
        <w:t xml:space="preserve"> صب</w:t>
      </w:r>
      <w:r w:rsidR="00A3438A" w:rsidRPr="00E42D93">
        <w:rPr>
          <w:rFonts w:cs="mylotus" w:hint="cs"/>
          <w:sz w:val="30"/>
          <w:szCs w:val="27"/>
          <w:rtl/>
        </w:rPr>
        <w:t>ا</w:t>
      </w:r>
      <w:r w:rsidR="0076200D" w:rsidRPr="00E42D93">
        <w:rPr>
          <w:rFonts w:cs="mylotus" w:hint="cs"/>
          <w:sz w:val="30"/>
          <w:szCs w:val="27"/>
          <w:rtl/>
        </w:rPr>
        <w:t xml:space="preserve">ح </w:t>
      </w:r>
      <w:r w:rsidRPr="00E42D93">
        <w:rPr>
          <w:rFonts w:cs="mylotus" w:hint="cs"/>
          <w:sz w:val="30"/>
          <w:szCs w:val="27"/>
          <w:rtl/>
        </w:rPr>
        <w:t xml:space="preserve">مساء حيث </w:t>
      </w:r>
      <w:r w:rsidR="00A3438A" w:rsidRPr="00E42D93">
        <w:rPr>
          <w:rFonts w:cs="mylotus" w:hint="cs"/>
          <w:sz w:val="30"/>
          <w:szCs w:val="27"/>
          <w:rtl/>
        </w:rPr>
        <w:t>يشهد</w:t>
      </w:r>
      <w:r w:rsidR="00A46F4A" w:rsidRPr="00E42D93">
        <w:rPr>
          <w:rFonts w:cs="mylotus" w:hint="cs"/>
          <w:sz w:val="30"/>
          <w:szCs w:val="27"/>
          <w:rtl/>
        </w:rPr>
        <w:t>و</w:t>
      </w:r>
      <w:r w:rsidR="00A3438A" w:rsidRPr="00E42D93">
        <w:rPr>
          <w:rFonts w:cs="mylotus" w:hint="cs"/>
          <w:sz w:val="30"/>
          <w:szCs w:val="27"/>
          <w:rtl/>
        </w:rPr>
        <w:t>ا</w:t>
      </w:r>
      <w:r w:rsidRPr="00E42D93">
        <w:rPr>
          <w:rFonts w:cs="mylotus" w:hint="cs"/>
          <w:sz w:val="30"/>
          <w:szCs w:val="27"/>
          <w:rtl/>
        </w:rPr>
        <w:t xml:space="preserve"> أمام ساحة </w:t>
      </w:r>
      <w:r w:rsidR="0076200D" w:rsidRPr="00E42D93">
        <w:rPr>
          <w:rFonts w:cs="mylotus" w:hint="cs"/>
          <w:sz w:val="30"/>
          <w:szCs w:val="27"/>
          <w:rtl/>
        </w:rPr>
        <w:t>ال</w:t>
      </w:r>
      <w:r w:rsidR="00A3438A" w:rsidRPr="00E42D93">
        <w:rPr>
          <w:rFonts w:cs="mylotus" w:hint="cs"/>
          <w:sz w:val="30"/>
          <w:szCs w:val="27"/>
          <w:rtl/>
        </w:rPr>
        <w:t>قدس الربوبية</w:t>
      </w:r>
      <w:r w:rsidRPr="00E42D93">
        <w:rPr>
          <w:rFonts w:cs="mylotus" w:hint="cs"/>
          <w:sz w:val="30"/>
          <w:szCs w:val="27"/>
          <w:rtl/>
        </w:rPr>
        <w:t xml:space="preserve"> الأحدية </w:t>
      </w:r>
      <w:r w:rsidR="0076200D" w:rsidRPr="00E42D93">
        <w:rPr>
          <w:rFonts w:cs="mylotus" w:hint="cs"/>
          <w:sz w:val="30"/>
          <w:szCs w:val="27"/>
          <w:rtl/>
        </w:rPr>
        <w:t>ب</w:t>
      </w:r>
      <w:r w:rsidRPr="00E42D93">
        <w:rPr>
          <w:rFonts w:cs="mylotus" w:hint="cs"/>
          <w:sz w:val="30"/>
          <w:szCs w:val="27"/>
          <w:rtl/>
        </w:rPr>
        <w:t>عبودية النبي</w:t>
      </w:r>
      <w:r w:rsidR="00414A33" w:rsidRPr="00E42D93">
        <w:rPr>
          <w:rFonts w:cs="mylotus" w:hint="cs"/>
          <w:sz w:val="30"/>
          <w:szCs w:val="27"/>
          <w:rtl/>
        </w:rPr>
        <w:t>ِّ</w:t>
      </w:r>
      <w:r w:rsidRPr="00E42D93">
        <w:rPr>
          <w:rFonts w:cs="mylotus" w:hint="cs"/>
          <w:sz w:val="30"/>
          <w:szCs w:val="27"/>
          <w:rtl/>
        </w:rPr>
        <w:t xml:space="preserve"> </w:t>
      </w:r>
      <w:r w:rsidR="00414A33" w:rsidRPr="00E42D93">
        <w:rPr>
          <w:rFonts w:cs="mylotus" w:hint="cs"/>
          <w:sz w:val="30"/>
          <w:szCs w:val="27"/>
          <w:rtl/>
        </w:rPr>
        <w:t>لِـلَّهِ</w:t>
      </w:r>
      <w:r w:rsidRPr="00E42D93">
        <w:rPr>
          <w:rFonts w:cs="mylotus" w:hint="cs"/>
          <w:sz w:val="30"/>
          <w:szCs w:val="27"/>
          <w:rtl/>
        </w:rPr>
        <w:t xml:space="preserve"> </w:t>
      </w:r>
      <w:r w:rsidR="00A3438A" w:rsidRPr="00E42D93">
        <w:rPr>
          <w:rFonts w:cs="mylotus" w:hint="cs"/>
          <w:sz w:val="30"/>
          <w:szCs w:val="27"/>
          <w:rtl/>
        </w:rPr>
        <w:t xml:space="preserve">تعالى </w:t>
      </w:r>
      <w:r w:rsidRPr="00E42D93">
        <w:rPr>
          <w:rFonts w:cs="mylotus" w:hint="cs"/>
          <w:sz w:val="30"/>
          <w:szCs w:val="27"/>
          <w:rtl/>
        </w:rPr>
        <w:t>قائلين</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b/>
          <w:bCs/>
          <w:sz w:val="30"/>
          <w:szCs w:val="27"/>
          <w:rtl/>
        </w:rPr>
        <w:t>وأشهد أن محمداً عبده ورسوله</w:t>
      </w:r>
      <w:r w:rsidR="007F733B" w:rsidRPr="00E42D93">
        <w:rPr>
          <w:rFonts w:cs="mylotus" w:hint="cs"/>
          <w:sz w:val="30"/>
          <w:szCs w:val="27"/>
          <w:rtl/>
        </w:rPr>
        <w:t>»</w:t>
      </w:r>
      <w:r w:rsidRPr="00E42D93">
        <w:rPr>
          <w:rFonts w:cs="mylotus" w:hint="cs"/>
          <w:sz w:val="30"/>
          <w:szCs w:val="27"/>
          <w:rtl/>
        </w:rPr>
        <w:t xml:space="preserve"> </w:t>
      </w:r>
      <w:r w:rsidR="00D0266A" w:rsidRPr="00E42D93">
        <w:rPr>
          <w:rFonts w:cs="mylotus" w:hint="cs"/>
          <w:sz w:val="30"/>
          <w:szCs w:val="27"/>
          <w:rtl/>
        </w:rPr>
        <w:t>مقدمين وصفه</w:t>
      </w:r>
      <w:r w:rsidR="0045545B" w:rsidRPr="00E42D93">
        <w:rPr>
          <w:rFonts w:cs="mylotus" w:hint="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00D0266A" w:rsidRPr="00E42D93">
        <w:rPr>
          <w:rFonts w:ascii="Abo-thar" w:hAnsi="Abo-thar" w:cs="mylotus" w:hint="cs"/>
          <w:sz w:val="30"/>
          <w:szCs w:val="27"/>
          <w:rtl/>
        </w:rPr>
        <w:t xml:space="preserve">بالعبودية على وصفه بالرسالة </w:t>
      </w:r>
      <w:r w:rsidRPr="00E42D93">
        <w:rPr>
          <w:rFonts w:cs="mylotus" w:hint="cs"/>
          <w:sz w:val="30"/>
          <w:szCs w:val="27"/>
          <w:rtl/>
        </w:rPr>
        <w:t>كي يُعلَم</w:t>
      </w:r>
      <w:r w:rsidR="00A3438A" w:rsidRPr="00E42D93">
        <w:rPr>
          <w:rFonts w:cs="mylotus" w:hint="cs"/>
          <w:sz w:val="30"/>
          <w:szCs w:val="27"/>
          <w:rtl/>
        </w:rPr>
        <w:t>َ</w:t>
      </w:r>
      <w:r w:rsidRPr="00E42D93">
        <w:rPr>
          <w:rFonts w:cs="mylotus" w:hint="cs"/>
          <w:sz w:val="30"/>
          <w:szCs w:val="27"/>
          <w:rtl/>
        </w:rPr>
        <w:t xml:space="preserve"> أن شرف العبودية م</w:t>
      </w:r>
      <w:r w:rsidR="0076200D" w:rsidRPr="00E42D93">
        <w:rPr>
          <w:rFonts w:cs="mylotus" w:hint="cs"/>
          <w:sz w:val="30"/>
          <w:szCs w:val="27"/>
          <w:rtl/>
        </w:rPr>
        <w:t>ُ</w:t>
      </w:r>
      <w:r w:rsidRPr="00E42D93">
        <w:rPr>
          <w:rFonts w:cs="mylotus" w:hint="cs"/>
          <w:sz w:val="30"/>
          <w:szCs w:val="27"/>
          <w:rtl/>
        </w:rPr>
        <w:t>ق</w:t>
      </w:r>
      <w:r w:rsidR="0076200D" w:rsidRPr="00E42D93">
        <w:rPr>
          <w:rFonts w:cs="mylotus" w:hint="cs"/>
          <w:sz w:val="30"/>
          <w:szCs w:val="27"/>
          <w:rtl/>
        </w:rPr>
        <w:t>َ</w:t>
      </w:r>
      <w:r w:rsidRPr="00E42D93">
        <w:rPr>
          <w:rFonts w:cs="mylotus" w:hint="cs"/>
          <w:sz w:val="30"/>
          <w:szCs w:val="27"/>
          <w:rtl/>
        </w:rPr>
        <w:t>د</w:t>
      </w:r>
      <w:r w:rsidR="00A3438A" w:rsidRPr="00E42D93">
        <w:rPr>
          <w:rFonts w:cs="mylotus" w:hint="cs"/>
          <w:sz w:val="30"/>
          <w:szCs w:val="27"/>
          <w:rtl/>
        </w:rPr>
        <w:t>َّ</w:t>
      </w:r>
      <w:r w:rsidRPr="00E42D93">
        <w:rPr>
          <w:rFonts w:cs="mylotus" w:hint="cs"/>
          <w:sz w:val="30"/>
          <w:szCs w:val="27"/>
          <w:rtl/>
        </w:rPr>
        <w:t>م</w:t>
      </w:r>
      <w:r w:rsidR="00A3438A" w:rsidRPr="00E42D93">
        <w:rPr>
          <w:rFonts w:cs="mylotus" w:hint="cs"/>
          <w:sz w:val="30"/>
          <w:szCs w:val="27"/>
          <w:rtl/>
        </w:rPr>
        <w:t>ٌ</w:t>
      </w:r>
      <w:r w:rsidRPr="00E42D93">
        <w:rPr>
          <w:rFonts w:cs="mylotus" w:hint="cs"/>
          <w:sz w:val="30"/>
          <w:szCs w:val="27"/>
          <w:rtl/>
        </w:rPr>
        <w:t xml:space="preserve"> على مقام الرسالة</w:t>
      </w:r>
      <w:r w:rsidR="007F733B" w:rsidRPr="00E42D93">
        <w:rPr>
          <w:rFonts w:cs="mylotus" w:hint="cs"/>
          <w:sz w:val="30"/>
          <w:szCs w:val="27"/>
          <w:rtl/>
        </w:rPr>
        <w:t>.</w:t>
      </w:r>
    </w:p>
    <w:p w:rsidR="00460BB5" w:rsidRPr="00E42D93" w:rsidRDefault="0078365B"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كما روى خادمه «أنس بن مالك» أن بعض الناس </w:t>
      </w:r>
      <w:r w:rsidR="00A3438A" w:rsidRPr="00E42D93">
        <w:rPr>
          <w:rFonts w:cs="mylotus" w:hint="cs"/>
          <w:sz w:val="30"/>
          <w:szCs w:val="27"/>
          <w:rtl/>
        </w:rPr>
        <w:t>لما خاطبوا النبي</w:t>
      </w:r>
      <w:r w:rsidR="00460BB5" w:rsidRPr="00E42D93">
        <w:rPr>
          <w:rFonts w:cs="mylotus" w:hint="cs"/>
          <w:sz w:val="30"/>
          <w:szCs w:val="27"/>
          <w:rtl/>
        </w:rPr>
        <w:t>ّ</w:t>
      </w:r>
      <w:r w:rsidR="0045545B" w:rsidRPr="00E42D93">
        <w:rPr>
          <w:rFonts w:cs="mylotus" w:hint="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Pr="00E42D93">
        <w:rPr>
          <w:rFonts w:cs="mylotus" w:hint="cs"/>
          <w:sz w:val="30"/>
          <w:szCs w:val="27"/>
          <w:rtl/>
        </w:rPr>
        <w:t>بقولهم</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00A3438A" w:rsidRPr="00E42D93">
        <w:rPr>
          <w:rFonts w:cs="mylotus" w:hint="cs"/>
          <w:sz w:val="30"/>
          <w:szCs w:val="27"/>
          <w:rtl/>
        </w:rPr>
        <w:t>يَ</w:t>
      </w:r>
      <w:r w:rsidR="00A3438A" w:rsidRPr="00E42D93">
        <w:rPr>
          <w:rFonts w:cs="mylotus"/>
          <w:sz w:val="30"/>
          <w:szCs w:val="27"/>
          <w:rtl/>
        </w:rPr>
        <w:t xml:space="preserve">ا </w:t>
      </w:r>
      <w:r w:rsidR="00460BB5" w:rsidRPr="00E42D93">
        <w:rPr>
          <w:rFonts w:cs="mylotus" w:hint="cs"/>
          <w:sz w:val="30"/>
          <w:szCs w:val="27"/>
          <w:rtl/>
        </w:rPr>
        <w:t>رسول الله</w:t>
      </w:r>
      <w:r w:rsidR="007F733B" w:rsidRPr="00E42D93">
        <w:rPr>
          <w:rFonts w:cs="mylotus" w:hint="cs"/>
          <w:sz w:val="30"/>
          <w:szCs w:val="27"/>
          <w:rtl/>
        </w:rPr>
        <w:t>!</w:t>
      </w:r>
      <w:r w:rsidR="00A3438A" w:rsidRPr="00E42D93">
        <w:rPr>
          <w:rFonts w:cs="mylotus"/>
          <w:sz w:val="30"/>
          <w:szCs w:val="27"/>
          <w:rtl/>
        </w:rPr>
        <w:t xml:space="preserve"> يَا سَيِّدَنَا وَابْنَ سَيِّدِنَا وَخَيْرَنَا وَابْنَ خَيْرِنَا</w:t>
      </w:r>
      <w:r w:rsidR="007F733B" w:rsidRPr="00E42D93">
        <w:rPr>
          <w:rFonts w:cs="mylotus" w:hint="cs"/>
          <w:sz w:val="30"/>
          <w:szCs w:val="27"/>
          <w:rtl/>
        </w:rPr>
        <w:t>»</w:t>
      </w:r>
      <w:r w:rsidRPr="00E42D93">
        <w:rPr>
          <w:rFonts w:cs="mylotus" w:hint="cs"/>
          <w:sz w:val="30"/>
          <w:szCs w:val="27"/>
          <w:rtl/>
        </w:rPr>
        <w:t xml:space="preserve"> </w:t>
      </w:r>
      <w:r w:rsidR="00460BB5" w:rsidRPr="00E42D93">
        <w:rPr>
          <w:rFonts w:cs="mylotus" w:hint="cs"/>
          <w:sz w:val="30"/>
          <w:szCs w:val="27"/>
          <w:rtl/>
        </w:rPr>
        <w:t>قال لهم</w:t>
      </w:r>
      <w:r w:rsidR="0045545B" w:rsidRPr="00E42D93">
        <w:rPr>
          <w:rFonts w:cs="mylotus" w:hint="cs"/>
          <w:sz w:val="30"/>
          <w:szCs w:val="27"/>
          <w:rtl/>
        </w:rPr>
        <w:t xml:space="preserve"> </w:t>
      </w:r>
      <w:r w:rsidR="00F10F01" w:rsidRPr="00E42D93">
        <w:rPr>
          <w:rFonts w:ascii="Abo-thar" w:hAnsi="Abo-thar" w:cs="CTraditional Arabic"/>
          <w:sz w:val="30"/>
          <w:szCs w:val="27"/>
          <w:rtl/>
        </w:rPr>
        <w:t>ص</w:t>
      </w:r>
      <w:r w:rsidR="007F733B" w:rsidRPr="00E42D93">
        <w:rPr>
          <w:rFonts w:ascii="Abo-thar" w:hAnsi="Abo-thar" w:cs="mylotus"/>
          <w:sz w:val="30"/>
          <w:szCs w:val="27"/>
          <w:rtl/>
        </w:rPr>
        <w:t>:</w:t>
      </w:r>
      <w:r w:rsidRPr="00E42D93">
        <w:rPr>
          <w:rFonts w:cs="mylotus" w:hint="cs"/>
          <w:sz w:val="30"/>
          <w:szCs w:val="27"/>
          <w:rtl/>
        </w:rPr>
        <w:t xml:space="preserve"> </w:t>
      </w:r>
      <w:r w:rsidR="007F733B" w:rsidRPr="00E42D93">
        <w:rPr>
          <w:rFonts w:cs="mylotus" w:hint="cs"/>
          <w:sz w:val="30"/>
          <w:szCs w:val="27"/>
          <w:rtl/>
        </w:rPr>
        <w:t>«</w:t>
      </w:r>
      <w:r w:rsidR="00460BB5" w:rsidRPr="00E42D93">
        <w:rPr>
          <w:rFonts w:cs="mylotus"/>
          <w:b/>
          <w:bCs/>
          <w:sz w:val="30"/>
          <w:szCs w:val="27"/>
          <w:rtl/>
        </w:rPr>
        <w:t>يَا أَيُّهَا النَّاسُ</w:t>
      </w:r>
      <w:r w:rsidR="007F733B" w:rsidRPr="00E42D93">
        <w:rPr>
          <w:rFonts w:cs="mylotus" w:hint="cs"/>
          <w:b/>
          <w:bCs/>
          <w:sz w:val="30"/>
          <w:szCs w:val="27"/>
          <w:rtl/>
        </w:rPr>
        <w:t>!</w:t>
      </w:r>
      <w:r w:rsidR="00460BB5" w:rsidRPr="00E42D93">
        <w:rPr>
          <w:rFonts w:cs="mylotus"/>
          <w:b/>
          <w:bCs/>
          <w:sz w:val="30"/>
          <w:szCs w:val="27"/>
          <w:rtl/>
        </w:rPr>
        <w:t xml:space="preserve"> عَلَيْكُمْ بِتَقْوَاكُمْ وَلَا يَسْتَهْوِيَنَّكُمْ الشَّيْطَانُ</w:t>
      </w:r>
      <w:r w:rsidR="007F733B" w:rsidRPr="00E42D93">
        <w:rPr>
          <w:rFonts w:cs="mylotus" w:hint="cs"/>
          <w:b/>
          <w:bCs/>
          <w:sz w:val="30"/>
          <w:szCs w:val="27"/>
          <w:rtl/>
        </w:rPr>
        <w:t>!</w:t>
      </w:r>
      <w:r w:rsidR="00460BB5" w:rsidRPr="00E42D93">
        <w:rPr>
          <w:rFonts w:cs="mylotus"/>
          <w:b/>
          <w:bCs/>
          <w:sz w:val="30"/>
          <w:szCs w:val="27"/>
          <w:rtl/>
        </w:rPr>
        <w:t xml:space="preserve"> أَنَا مُحَمَّدُ بْنُ عَبْدِ </w:t>
      </w:r>
      <w:r w:rsidR="00994DA2" w:rsidRPr="00E42D93">
        <w:rPr>
          <w:rFonts w:cs="mylotus"/>
          <w:b/>
          <w:bCs/>
          <w:sz w:val="30"/>
          <w:szCs w:val="27"/>
          <w:rtl/>
        </w:rPr>
        <w:t>اللهِ</w:t>
      </w:r>
      <w:r w:rsidR="00460BB5" w:rsidRPr="00E42D93">
        <w:rPr>
          <w:rFonts w:cs="mylotus"/>
          <w:b/>
          <w:bCs/>
          <w:sz w:val="30"/>
          <w:szCs w:val="27"/>
          <w:rtl/>
        </w:rPr>
        <w:t xml:space="preserve"> عَبْدُ </w:t>
      </w:r>
      <w:r w:rsidR="00994DA2" w:rsidRPr="00E42D93">
        <w:rPr>
          <w:rFonts w:cs="mylotus"/>
          <w:b/>
          <w:bCs/>
          <w:sz w:val="30"/>
          <w:szCs w:val="27"/>
          <w:rtl/>
        </w:rPr>
        <w:t>اللهِ</w:t>
      </w:r>
      <w:r w:rsidR="00460BB5" w:rsidRPr="00E42D93">
        <w:rPr>
          <w:rFonts w:cs="mylotus"/>
          <w:b/>
          <w:bCs/>
          <w:sz w:val="30"/>
          <w:szCs w:val="27"/>
          <w:rtl/>
        </w:rPr>
        <w:t xml:space="preserve"> وَرَسُولُهُ وَ</w:t>
      </w:r>
      <w:r w:rsidR="00994DA2" w:rsidRPr="00E42D93">
        <w:rPr>
          <w:rFonts w:cs="mylotus"/>
          <w:b/>
          <w:bCs/>
          <w:sz w:val="30"/>
          <w:szCs w:val="27"/>
          <w:rtl/>
        </w:rPr>
        <w:t>اللهِ</w:t>
      </w:r>
      <w:r w:rsidR="00460BB5" w:rsidRPr="00E42D93">
        <w:rPr>
          <w:rFonts w:cs="mylotus"/>
          <w:b/>
          <w:bCs/>
          <w:sz w:val="30"/>
          <w:szCs w:val="27"/>
          <w:rtl/>
        </w:rPr>
        <w:t xml:space="preserve"> مَا أُحِبُّ أَنْ تَرْفَعُونِي فَوْقَ مَنْزِلَتِي الَّتِي أَنْزَلَنِي </w:t>
      </w:r>
      <w:r w:rsidR="007E208E" w:rsidRPr="00E42D93">
        <w:rPr>
          <w:rFonts w:cs="mylotus"/>
          <w:b/>
          <w:bCs/>
          <w:sz w:val="30"/>
          <w:szCs w:val="27"/>
          <w:rtl/>
        </w:rPr>
        <w:t>اللهُ</w:t>
      </w:r>
      <w:r w:rsidR="00460BB5" w:rsidRPr="00E42D93">
        <w:rPr>
          <w:rFonts w:cs="mylotus"/>
          <w:b/>
          <w:bCs/>
          <w:sz w:val="30"/>
          <w:szCs w:val="27"/>
          <w:rtl/>
        </w:rPr>
        <w:t xml:space="preserve"> عَزَّ وَجَلَّ</w:t>
      </w:r>
      <w:r w:rsidR="007F733B" w:rsidRPr="00E42D93">
        <w:rPr>
          <w:rFonts w:cs="mylotus" w:hint="cs"/>
          <w:sz w:val="30"/>
          <w:szCs w:val="27"/>
          <w:rtl/>
        </w:rPr>
        <w:t>»</w:t>
      </w:r>
      <w:r w:rsidR="007F733B" w:rsidRPr="00106C9B">
        <w:rPr>
          <w:rStyle w:val="FootnoteReference"/>
          <w:rFonts w:cs="B Lotus"/>
          <w:b/>
          <w:sz w:val="30"/>
          <w:szCs w:val="27"/>
          <w:rtl/>
        </w:rPr>
        <w:t>(</w:t>
      </w:r>
      <w:r w:rsidRPr="00106C9B">
        <w:rPr>
          <w:rStyle w:val="FootnoteReference"/>
          <w:rFonts w:cs="B Lotus"/>
          <w:b/>
          <w:sz w:val="30"/>
          <w:szCs w:val="27"/>
          <w:rtl/>
        </w:rPr>
        <w:footnoteReference w:id="3"/>
      </w:r>
      <w:r w:rsidR="007F733B" w:rsidRPr="00106C9B">
        <w:rPr>
          <w:rStyle w:val="FootnoteReference"/>
          <w:rFonts w:cs="B Lotus"/>
          <w:b/>
          <w:sz w:val="30"/>
          <w:szCs w:val="27"/>
          <w:rtl/>
        </w:rPr>
        <w:t>)</w:t>
      </w:r>
      <w:r w:rsidR="007F733B" w:rsidRPr="00E42D93">
        <w:rPr>
          <w:rFonts w:cs="mylotus" w:hint="cs"/>
          <w:sz w:val="30"/>
          <w:szCs w:val="27"/>
          <w:rtl/>
        </w:rPr>
        <w:t>.</w:t>
      </w:r>
      <w:r w:rsidRPr="00E42D93">
        <w:rPr>
          <w:rFonts w:cs="mylotus" w:hint="cs"/>
          <w:sz w:val="30"/>
          <w:szCs w:val="27"/>
          <w:rtl/>
        </w:rPr>
        <w:t xml:space="preserve"> </w:t>
      </w:r>
    </w:p>
    <w:p w:rsidR="00FE22C5" w:rsidRPr="00E42D93" w:rsidRDefault="00460BB5" w:rsidP="00827A37">
      <w:pPr>
        <w:widowControl w:val="0"/>
        <w:spacing w:line="228" w:lineRule="auto"/>
        <w:ind w:firstLine="340"/>
        <w:jc w:val="both"/>
        <w:rPr>
          <w:rFonts w:cs="mylotus" w:hint="cs"/>
          <w:sz w:val="30"/>
          <w:szCs w:val="27"/>
          <w:rtl/>
        </w:rPr>
      </w:pPr>
      <w:r w:rsidRPr="00E42D93">
        <w:rPr>
          <w:rFonts w:cs="mylotus" w:hint="cs"/>
          <w:sz w:val="30"/>
          <w:szCs w:val="27"/>
          <w:rtl/>
        </w:rPr>
        <w:t>ك</w:t>
      </w:r>
      <w:r w:rsidR="0078365B" w:rsidRPr="00E42D93">
        <w:rPr>
          <w:rFonts w:cs="mylotus" w:hint="cs"/>
          <w:sz w:val="30"/>
          <w:szCs w:val="27"/>
          <w:rtl/>
        </w:rPr>
        <w:t xml:space="preserve">ما روى صادق العترة الطاهرة </w:t>
      </w:r>
      <w:r w:rsidR="00F10F01" w:rsidRPr="00E42D93">
        <w:rPr>
          <w:rFonts w:cs="CTraditional Arabic" w:hint="cs"/>
          <w:sz w:val="30"/>
          <w:szCs w:val="27"/>
          <w:rtl/>
        </w:rPr>
        <w:t>؛</w:t>
      </w:r>
      <w:r w:rsidR="0078365B" w:rsidRPr="00E42D93">
        <w:rPr>
          <w:rFonts w:cs="mylotus" w:hint="cs"/>
          <w:sz w:val="30"/>
          <w:szCs w:val="27"/>
          <w:rtl/>
        </w:rPr>
        <w:t xml:space="preserve"> بسند سلسلة الذهب عن آبائه الطاهرين عن أمير المؤمنين </w:t>
      </w:r>
      <w:r w:rsidR="007F733B" w:rsidRPr="00E42D93">
        <w:rPr>
          <w:rFonts w:cs="mylotus" w:hint="cs"/>
          <w:sz w:val="30"/>
          <w:szCs w:val="27"/>
          <w:rtl/>
        </w:rPr>
        <w:t>-</w:t>
      </w:r>
      <w:r w:rsidR="0078365B" w:rsidRPr="00E42D93">
        <w:rPr>
          <w:rFonts w:cs="mylotus" w:hint="cs"/>
          <w:sz w:val="30"/>
          <w:szCs w:val="27"/>
          <w:rtl/>
        </w:rPr>
        <w:t xml:space="preserve"> عليه صلوات الله</w:t>
      </w:r>
      <w:r w:rsidR="007F733B" w:rsidRPr="00E42D93">
        <w:rPr>
          <w:rFonts w:cs="mylotus" w:hint="cs"/>
          <w:sz w:val="30"/>
          <w:szCs w:val="27"/>
          <w:rtl/>
        </w:rPr>
        <w:t>-</w:t>
      </w:r>
      <w:r w:rsidR="0078365B" w:rsidRPr="00E42D93">
        <w:rPr>
          <w:rFonts w:cs="mylotus" w:hint="cs"/>
          <w:sz w:val="30"/>
          <w:szCs w:val="27"/>
          <w:rtl/>
        </w:rPr>
        <w:t xml:space="preserve"> </w:t>
      </w:r>
      <w:r w:rsidR="00FE22C5" w:rsidRPr="00E42D93">
        <w:rPr>
          <w:rFonts w:cs="mylotus" w:hint="cs"/>
          <w:sz w:val="30"/>
          <w:szCs w:val="27"/>
          <w:rtl/>
        </w:rPr>
        <w:t>قال</w:t>
      </w:r>
      <w:r w:rsidR="007F733B" w:rsidRPr="00E42D93">
        <w:rPr>
          <w:rFonts w:cs="mylotus" w:hint="cs"/>
          <w:sz w:val="30"/>
          <w:szCs w:val="27"/>
          <w:rtl/>
        </w:rPr>
        <w:t>:</w:t>
      </w:r>
      <w:r w:rsidR="00FE22C5" w:rsidRPr="00E42D93">
        <w:rPr>
          <w:rFonts w:cs="mylotus" w:hint="cs"/>
          <w:sz w:val="30"/>
          <w:szCs w:val="27"/>
          <w:rtl/>
        </w:rPr>
        <w:t xml:space="preserve"> </w:t>
      </w:r>
    </w:p>
    <w:p w:rsidR="0078365B" w:rsidRPr="00E42D93" w:rsidRDefault="007F733B" w:rsidP="00827A37">
      <w:pPr>
        <w:widowControl w:val="0"/>
        <w:spacing w:line="228" w:lineRule="auto"/>
        <w:ind w:firstLine="340"/>
        <w:jc w:val="both"/>
        <w:rPr>
          <w:rFonts w:cs="mylotus" w:hint="cs"/>
          <w:sz w:val="30"/>
          <w:szCs w:val="27"/>
          <w:rtl/>
        </w:rPr>
      </w:pPr>
      <w:r w:rsidRPr="00E42D93">
        <w:rPr>
          <w:rFonts w:cs="mylotus" w:hint="cs"/>
          <w:sz w:val="30"/>
          <w:szCs w:val="27"/>
          <w:rtl/>
        </w:rPr>
        <w:t>«</w:t>
      </w:r>
      <w:r w:rsidR="00FE22C5" w:rsidRPr="00E42D93">
        <w:rPr>
          <w:rFonts w:cs="mylotus" w:hint="cs"/>
          <w:b/>
          <w:bCs/>
          <w:sz w:val="30"/>
          <w:szCs w:val="27"/>
          <w:rtl/>
        </w:rPr>
        <w:t>إ</w:t>
      </w:r>
      <w:r w:rsidR="00460BB5" w:rsidRPr="00E42D93">
        <w:rPr>
          <w:rFonts w:cs="mylotus"/>
          <w:b/>
          <w:bCs/>
          <w:sz w:val="30"/>
          <w:szCs w:val="27"/>
          <w:rtl/>
        </w:rPr>
        <w:t>ن رسول الله</w:t>
      </w:r>
      <w:r w:rsidR="0045545B" w:rsidRPr="00E42D93">
        <w:rPr>
          <w:rFonts w:cs="mylotus"/>
          <w:b/>
          <w:b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00460BB5" w:rsidRPr="00E42D93">
        <w:rPr>
          <w:rFonts w:cs="mylotus"/>
          <w:b/>
          <w:bCs/>
          <w:sz w:val="30"/>
          <w:szCs w:val="27"/>
          <w:rtl/>
        </w:rPr>
        <w:t>خرج على ن</w:t>
      </w:r>
      <w:r w:rsidR="0076200D" w:rsidRPr="00E42D93">
        <w:rPr>
          <w:rFonts w:cs="mylotus" w:hint="cs"/>
          <w:b/>
          <w:bCs/>
          <w:sz w:val="30"/>
          <w:szCs w:val="27"/>
          <w:rtl/>
        </w:rPr>
        <w:t>َ</w:t>
      </w:r>
      <w:r w:rsidR="00460BB5" w:rsidRPr="00E42D93">
        <w:rPr>
          <w:rFonts w:cs="mylotus"/>
          <w:b/>
          <w:bCs/>
          <w:sz w:val="30"/>
          <w:szCs w:val="27"/>
          <w:rtl/>
        </w:rPr>
        <w:t>ف</w:t>
      </w:r>
      <w:r w:rsidR="0076200D" w:rsidRPr="00E42D93">
        <w:rPr>
          <w:rFonts w:cs="mylotus" w:hint="cs"/>
          <w:b/>
          <w:bCs/>
          <w:sz w:val="30"/>
          <w:szCs w:val="27"/>
          <w:rtl/>
        </w:rPr>
        <w:t>َ</w:t>
      </w:r>
      <w:r w:rsidR="00460BB5" w:rsidRPr="00E42D93">
        <w:rPr>
          <w:rFonts w:cs="mylotus"/>
          <w:b/>
          <w:bCs/>
          <w:sz w:val="30"/>
          <w:szCs w:val="27"/>
          <w:rtl/>
        </w:rPr>
        <w:t>ر</w:t>
      </w:r>
      <w:r w:rsidR="0076200D" w:rsidRPr="00E42D93">
        <w:rPr>
          <w:rFonts w:cs="mylotus" w:hint="cs"/>
          <w:b/>
          <w:bCs/>
          <w:sz w:val="30"/>
          <w:szCs w:val="27"/>
          <w:rtl/>
        </w:rPr>
        <w:t>ٍ</w:t>
      </w:r>
      <w:r w:rsidR="00460BB5" w:rsidRPr="00E42D93">
        <w:rPr>
          <w:rFonts w:cs="mylotus"/>
          <w:b/>
          <w:bCs/>
          <w:sz w:val="30"/>
          <w:szCs w:val="27"/>
          <w:rtl/>
        </w:rPr>
        <w:t xml:space="preserve"> من أصحابه فقالوا له مرحبا</w:t>
      </w:r>
      <w:r w:rsidR="0076200D" w:rsidRPr="00E42D93">
        <w:rPr>
          <w:rFonts w:cs="mylotus" w:hint="cs"/>
          <w:b/>
          <w:bCs/>
          <w:sz w:val="30"/>
          <w:szCs w:val="27"/>
          <w:rtl/>
        </w:rPr>
        <w:t>ً</w:t>
      </w:r>
      <w:r w:rsidR="00460BB5" w:rsidRPr="00E42D93">
        <w:rPr>
          <w:rFonts w:cs="mylotus"/>
          <w:b/>
          <w:bCs/>
          <w:sz w:val="30"/>
          <w:szCs w:val="27"/>
          <w:rtl/>
        </w:rPr>
        <w:t xml:space="preserve"> بسيدنا</w:t>
      </w:r>
      <w:r w:rsidR="007A2C16" w:rsidRPr="00E42D93">
        <w:rPr>
          <w:rFonts w:cs="mylotus"/>
          <w:b/>
          <w:bCs/>
          <w:sz w:val="30"/>
          <w:szCs w:val="27"/>
          <w:rtl/>
        </w:rPr>
        <w:t xml:space="preserve"> وَ</w:t>
      </w:r>
      <w:r w:rsidR="00460BB5" w:rsidRPr="00E42D93">
        <w:rPr>
          <w:rFonts w:cs="mylotus"/>
          <w:b/>
          <w:bCs/>
          <w:sz w:val="30"/>
          <w:szCs w:val="27"/>
          <w:rtl/>
        </w:rPr>
        <w:t>مولانا</w:t>
      </w:r>
      <w:r w:rsidRPr="00E42D93">
        <w:rPr>
          <w:rFonts w:cs="mylotus" w:hint="cs"/>
          <w:b/>
          <w:bCs/>
          <w:sz w:val="30"/>
          <w:szCs w:val="27"/>
          <w:rtl/>
        </w:rPr>
        <w:t>!</w:t>
      </w:r>
      <w:r w:rsidR="00460BB5" w:rsidRPr="00E42D93">
        <w:rPr>
          <w:rFonts w:cs="mylotus"/>
          <w:b/>
          <w:bCs/>
          <w:sz w:val="30"/>
          <w:szCs w:val="27"/>
          <w:rtl/>
        </w:rPr>
        <w:t xml:space="preserve"> فغضب رسول الله</w:t>
      </w:r>
      <w:r w:rsidR="0045545B" w:rsidRPr="00E42D93">
        <w:rPr>
          <w:rFonts w:cs="mylotus"/>
          <w:b/>
          <w:b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00460BB5" w:rsidRPr="00E42D93">
        <w:rPr>
          <w:rFonts w:cs="mylotus"/>
          <w:b/>
          <w:bCs/>
          <w:sz w:val="30"/>
          <w:szCs w:val="27"/>
          <w:rtl/>
        </w:rPr>
        <w:t>غضبا</w:t>
      </w:r>
      <w:r w:rsidR="00460BB5" w:rsidRPr="00E42D93">
        <w:rPr>
          <w:rFonts w:cs="mylotus" w:hint="cs"/>
          <w:b/>
          <w:bCs/>
          <w:sz w:val="30"/>
          <w:szCs w:val="27"/>
          <w:rtl/>
        </w:rPr>
        <w:t>ً</w:t>
      </w:r>
      <w:r w:rsidR="00460BB5" w:rsidRPr="00E42D93">
        <w:rPr>
          <w:rFonts w:cs="mylotus"/>
          <w:b/>
          <w:bCs/>
          <w:sz w:val="30"/>
          <w:szCs w:val="27"/>
          <w:rtl/>
        </w:rPr>
        <w:t xml:space="preserve"> شديدا</w:t>
      </w:r>
      <w:r w:rsidR="00460BB5" w:rsidRPr="00E42D93">
        <w:rPr>
          <w:rFonts w:cs="mylotus" w:hint="cs"/>
          <w:b/>
          <w:bCs/>
          <w:sz w:val="30"/>
          <w:szCs w:val="27"/>
          <w:rtl/>
        </w:rPr>
        <w:t>ً</w:t>
      </w:r>
      <w:r w:rsidR="00460BB5" w:rsidRPr="00E42D93">
        <w:rPr>
          <w:rFonts w:cs="mylotus"/>
          <w:b/>
          <w:bCs/>
          <w:sz w:val="30"/>
          <w:szCs w:val="27"/>
          <w:rtl/>
        </w:rPr>
        <w:t xml:space="preserve"> ثم قال</w:t>
      </w:r>
      <w:r w:rsidR="0045545B" w:rsidRPr="00E42D93">
        <w:rPr>
          <w:rFonts w:cs="mylotus"/>
          <w:b/>
          <w:bCs/>
          <w:sz w:val="30"/>
          <w:szCs w:val="27"/>
          <w:rtl/>
        </w:rPr>
        <w:t xml:space="preserve"> </w:t>
      </w:r>
      <w:r w:rsidR="00F10F01" w:rsidRPr="00E42D93">
        <w:rPr>
          <w:rFonts w:ascii="Abo-thar" w:hAnsi="Abo-thar" w:cs="CTraditional Arabic"/>
          <w:sz w:val="30"/>
          <w:szCs w:val="27"/>
          <w:rtl/>
        </w:rPr>
        <w:t>ص</w:t>
      </w:r>
      <w:r w:rsidRPr="00E42D93">
        <w:rPr>
          <w:rFonts w:ascii="Abo-thar" w:hAnsi="Abo-thar" w:cs="mylotus"/>
          <w:sz w:val="30"/>
          <w:szCs w:val="27"/>
          <w:rtl/>
        </w:rPr>
        <w:t>:</w:t>
      </w:r>
      <w:r w:rsidR="00460BB5" w:rsidRPr="00E42D93">
        <w:rPr>
          <w:rFonts w:cs="mylotus"/>
          <w:b/>
          <w:bCs/>
          <w:sz w:val="30"/>
          <w:szCs w:val="27"/>
          <w:rtl/>
        </w:rPr>
        <w:t xml:space="preserve"> لا تقولوا هكذا</w:t>
      </w:r>
      <w:r w:rsidR="007A2C16" w:rsidRPr="00E42D93">
        <w:rPr>
          <w:rFonts w:cs="mylotus"/>
          <w:b/>
          <w:bCs/>
          <w:sz w:val="30"/>
          <w:szCs w:val="27"/>
          <w:rtl/>
        </w:rPr>
        <w:t xml:space="preserve"> وَ</w:t>
      </w:r>
      <w:r w:rsidR="00460BB5" w:rsidRPr="00E42D93">
        <w:rPr>
          <w:rFonts w:cs="mylotus"/>
          <w:b/>
          <w:bCs/>
          <w:sz w:val="30"/>
          <w:szCs w:val="27"/>
          <w:rtl/>
        </w:rPr>
        <w:t>لكن قولوا مرحبا</w:t>
      </w:r>
      <w:r w:rsidR="00D0266A" w:rsidRPr="00E42D93">
        <w:rPr>
          <w:rFonts w:cs="mylotus" w:hint="cs"/>
          <w:b/>
          <w:bCs/>
          <w:sz w:val="30"/>
          <w:szCs w:val="27"/>
          <w:rtl/>
        </w:rPr>
        <w:t>ً</w:t>
      </w:r>
      <w:r w:rsidR="00460BB5" w:rsidRPr="00E42D93">
        <w:rPr>
          <w:rFonts w:cs="mylotus"/>
          <w:b/>
          <w:bCs/>
          <w:sz w:val="30"/>
          <w:szCs w:val="27"/>
          <w:rtl/>
        </w:rPr>
        <w:t xml:space="preserve"> بنبي</w:t>
      </w:r>
      <w:r w:rsidR="00460BB5" w:rsidRPr="00E42D93">
        <w:rPr>
          <w:rFonts w:cs="mylotus" w:hint="cs"/>
          <w:b/>
          <w:bCs/>
          <w:sz w:val="30"/>
          <w:szCs w:val="27"/>
          <w:rtl/>
        </w:rPr>
        <w:t>ِّ</w:t>
      </w:r>
      <w:r w:rsidR="00460BB5" w:rsidRPr="00E42D93">
        <w:rPr>
          <w:rFonts w:cs="mylotus"/>
          <w:b/>
          <w:bCs/>
          <w:sz w:val="30"/>
          <w:szCs w:val="27"/>
          <w:rtl/>
        </w:rPr>
        <w:t>نا</w:t>
      </w:r>
      <w:r w:rsidR="007A2C16" w:rsidRPr="00E42D93">
        <w:rPr>
          <w:rFonts w:cs="mylotus"/>
          <w:b/>
          <w:bCs/>
          <w:sz w:val="30"/>
          <w:szCs w:val="27"/>
          <w:rtl/>
        </w:rPr>
        <w:t xml:space="preserve"> وَ</w:t>
      </w:r>
      <w:r w:rsidR="00460BB5" w:rsidRPr="00E42D93">
        <w:rPr>
          <w:rFonts w:cs="mylotus"/>
          <w:b/>
          <w:bCs/>
          <w:sz w:val="30"/>
          <w:szCs w:val="27"/>
          <w:rtl/>
        </w:rPr>
        <w:t>رسول</w:t>
      </w:r>
      <w:r w:rsidR="00460BB5" w:rsidRPr="00E42D93">
        <w:rPr>
          <w:rFonts w:cs="mylotus" w:hint="cs"/>
          <w:b/>
          <w:bCs/>
          <w:sz w:val="30"/>
          <w:szCs w:val="27"/>
          <w:rtl/>
        </w:rPr>
        <w:t>ِ</w:t>
      </w:r>
      <w:r w:rsidR="00460BB5" w:rsidRPr="00E42D93">
        <w:rPr>
          <w:rFonts w:cs="mylotus"/>
          <w:b/>
          <w:bCs/>
          <w:sz w:val="30"/>
          <w:szCs w:val="27"/>
          <w:rtl/>
        </w:rPr>
        <w:t xml:space="preserve"> رب</w:t>
      </w:r>
      <w:r w:rsidR="0076200D" w:rsidRPr="00E42D93">
        <w:rPr>
          <w:rFonts w:cs="mylotus" w:hint="cs"/>
          <w:b/>
          <w:bCs/>
          <w:sz w:val="30"/>
          <w:szCs w:val="27"/>
          <w:rtl/>
        </w:rPr>
        <w:t>ِّ</w:t>
      </w:r>
      <w:r w:rsidR="00460BB5" w:rsidRPr="00E42D93">
        <w:rPr>
          <w:rFonts w:cs="mylotus"/>
          <w:b/>
          <w:bCs/>
          <w:sz w:val="30"/>
          <w:szCs w:val="27"/>
          <w:rtl/>
        </w:rPr>
        <w:t>نا</w:t>
      </w:r>
      <w:r w:rsidRPr="00E42D93">
        <w:rPr>
          <w:rFonts w:cs="mylotus" w:hint="cs"/>
          <w:b/>
          <w:bCs/>
          <w:sz w:val="30"/>
          <w:szCs w:val="27"/>
          <w:rtl/>
        </w:rPr>
        <w:t>،</w:t>
      </w:r>
      <w:r w:rsidR="00460BB5" w:rsidRPr="00E42D93">
        <w:rPr>
          <w:rFonts w:cs="mylotus"/>
          <w:b/>
          <w:bCs/>
          <w:sz w:val="30"/>
          <w:szCs w:val="27"/>
          <w:rtl/>
        </w:rPr>
        <w:t xml:space="preserve"> قولوا السداد من القول</w:t>
      </w:r>
      <w:r w:rsidR="007A2C16" w:rsidRPr="00E42D93">
        <w:rPr>
          <w:rFonts w:cs="mylotus"/>
          <w:b/>
          <w:bCs/>
          <w:sz w:val="30"/>
          <w:szCs w:val="27"/>
          <w:rtl/>
        </w:rPr>
        <w:t xml:space="preserve"> وَ</w:t>
      </w:r>
      <w:r w:rsidR="00460BB5" w:rsidRPr="00E42D93">
        <w:rPr>
          <w:rFonts w:cs="mylotus"/>
          <w:b/>
          <w:bCs/>
          <w:sz w:val="30"/>
          <w:szCs w:val="27"/>
          <w:rtl/>
        </w:rPr>
        <w:t>لا تغلوا في القول فتمرقوا</w:t>
      </w:r>
      <w:r w:rsidRPr="00E42D93">
        <w:rPr>
          <w:rFonts w:cs="mylotus" w:hint="cs"/>
          <w:sz w:val="30"/>
          <w:szCs w:val="27"/>
          <w:rtl/>
        </w:rPr>
        <w:t>»</w:t>
      </w:r>
      <w:r w:rsidRPr="00106C9B">
        <w:rPr>
          <w:rStyle w:val="FootnoteReference"/>
          <w:rFonts w:cs="B Lotus"/>
          <w:b/>
          <w:sz w:val="30"/>
          <w:szCs w:val="27"/>
          <w:rtl/>
        </w:rPr>
        <w:t>(</w:t>
      </w:r>
      <w:r w:rsidR="0078365B" w:rsidRPr="00106C9B">
        <w:rPr>
          <w:rStyle w:val="FootnoteReference"/>
          <w:rFonts w:cs="B Lotus"/>
          <w:b/>
          <w:sz w:val="30"/>
          <w:szCs w:val="27"/>
          <w:rtl/>
        </w:rPr>
        <w:footnoteReference w:id="4"/>
      </w:r>
      <w:r w:rsidRPr="00106C9B">
        <w:rPr>
          <w:rStyle w:val="FootnoteReference"/>
          <w:rFonts w:cs="B Lotus"/>
          <w:b/>
          <w:sz w:val="30"/>
          <w:szCs w:val="27"/>
          <w:rtl/>
        </w:rPr>
        <w:t>)</w:t>
      </w:r>
      <w:r w:rsidRPr="00E42D93">
        <w:rPr>
          <w:rFonts w:cs="mylotus" w:hint="cs"/>
          <w:sz w:val="30"/>
          <w:szCs w:val="27"/>
          <w:rtl/>
        </w:rPr>
        <w:t>.</w:t>
      </w:r>
      <w:r w:rsidR="0045545B" w:rsidRPr="00E42D93">
        <w:rPr>
          <w:rFonts w:cs="mylotus"/>
          <w:sz w:val="30"/>
          <w:szCs w:val="27"/>
          <w:rtl/>
        </w:rPr>
        <w:t xml:space="preserve"> </w:t>
      </w:r>
    </w:p>
    <w:p w:rsidR="0078365B" w:rsidRPr="00E42D93" w:rsidRDefault="0078365B" w:rsidP="00827A37">
      <w:pPr>
        <w:widowControl w:val="0"/>
        <w:spacing w:line="228" w:lineRule="auto"/>
        <w:ind w:firstLine="340"/>
        <w:jc w:val="both"/>
        <w:rPr>
          <w:rFonts w:cs="mylotus" w:hint="cs"/>
          <w:sz w:val="30"/>
          <w:szCs w:val="27"/>
          <w:rtl/>
        </w:rPr>
      </w:pPr>
      <w:r w:rsidRPr="00E42D93">
        <w:rPr>
          <w:rFonts w:cs="mylotus" w:hint="cs"/>
          <w:sz w:val="30"/>
          <w:szCs w:val="27"/>
          <w:rtl/>
        </w:rPr>
        <w:t>ولما تشرّف وفد «عامر بن صعصع</w:t>
      </w:r>
      <w:r w:rsidR="00ED27D2" w:rsidRPr="00E42D93">
        <w:rPr>
          <w:rFonts w:cs="mylotus" w:hint="cs"/>
          <w:sz w:val="30"/>
          <w:szCs w:val="27"/>
          <w:rtl/>
        </w:rPr>
        <w:t>ة</w:t>
      </w:r>
      <w:r w:rsidRPr="00E42D93">
        <w:rPr>
          <w:rFonts w:cs="mylotus" w:hint="cs"/>
          <w:sz w:val="30"/>
          <w:szCs w:val="27"/>
          <w:rtl/>
        </w:rPr>
        <w:t>» بزيار</w:t>
      </w:r>
      <w:r w:rsidR="00235465" w:rsidRPr="00E42D93">
        <w:rPr>
          <w:rFonts w:cs="mylotus" w:hint="cs"/>
          <w:sz w:val="30"/>
          <w:szCs w:val="27"/>
          <w:rtl/>
        </w:rPr>
        <w:t>ة نبي الله</w:t>
      </w:r>
      <w:r w:rsidR="0045545B" w:rsidRPr="00E42D93">
        <w:rPr>
          <w:rFonts w:cs="mylotus" w:hint="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Pr="00E42D93">
        <w:rPr>
          <w:rFonts w:cs="mylotus" w:hint="cs"/>
          <w:sz w:val="30"/>
          <w:szCs w:val="27"/>
          <w:rtl/>
        </w:rPr>
        <w:t>و</w:t>
      </w:r>
      <w:r w:rsidR="0076200D" w:rsidRPr="00E42D93">
        <w:rPr>
          <w:rFonts w:cs="mylotus" w:hint="cs"/>
          <w:sz w:val="30"/>
          <w:szCs w:val="27"/>
          <w:rtl/>
        </w:rPr>
        <w:t>تشرَّفَ و</w:t>
      </w:r>
      <w:r w:rsidRPr="00E42D93">
        <w:rPr>
          <w:rFonts w:cs="mylotus" w:hint="cs"/>
          <w:sz w:val="30"/>
          <w:szCs w:val="27"/>
          <w:rtl/>
        </w:rPr>
        <w:t>تنوّر بمحض</w:t>
      </w:r>
      <w:r w:rsidR="00235465" w:rsidRPr="00E42D93">
        <w:rPr>
          <w:rFonts w:cs="mylotus" w:hint="cs"/>
          <w:sz w:val="30"/>
          <w:szCs w:val="27"/>
          <w:rtl/>
        </w:rPr>
        <w:t>ـ</w:t>
      </w:r>
      <w:r w:rsidRPr="00E42D93">
        <w:rPr>
          <w:rFonts w:cs="mylotus" w:hint="cs"/>
          <w:sz w:val="30"/>
          <w:szCs w:val="27"/>
          <w:rtl/>
        </w:rPr>
        <w:t xml:space="preserve">ره </w:t>
      </w:r>
      <w:r w:rsidR="00235465" w:rsidRPr="00E42D93">
        <w:rPr>
          <w:rFonts w:cs="mylotus" w:hint="cs"/>
          <w:sz w:val="30"/>
          <w:szCs w:val="27"/>
          <w:rtl/>
        </w:rPr>
        <w:t>المبارك</w:t>
      </w:r>
      <w:r w:rsidR="007F733B" w:rsidRPr="00E42D93">
        <w:rPr>
          <w:rFonts w:cs="mylotus" w:hint="cs"/>
          <w:sz w:val="30"/>
          <w:szCs w:val="27"/>
          <w:rtl/>
        </w:rPr>
        <w:t>،</w:t>
      </w:r>
      <w:r w:rsidR="00235465" w:rsidRPr="00E42D93">
        <w:rPr>
          <w:rFonts w:cs="mylotus" w:hint="cs"/>
          <w:sz w:val="30"/>
          <w:szCs w:val="27"/>
          <w:rtl/>
        </w:rPr>
        <w:t xml:space="preserve"> </w:t>
      </w:r>
      <w:r w:rsidRPr="00E42D93">
        <w:rPr>
          <w:rFonts w:cs="mylotus" w:hint="cs"/>
          <w:sz w:val="30"/>
          <w:szCs w:val="27"/>
          <w:rtl/>
        </w:rPr>
        <w:t>وقام رجل من الوفد يُدعى «أبو مطرف عبد الله بن الشخّير» فقال</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b/>
          <w:bCs/>
          <w:sz w:val="30"/>
          <w:szCs w:val="27"/>
          <w:rtl/>
        </w:rPr>
        <w:t>يا رسول الله</w:t>
      </w:r>
      <w:r w:rsidR="007F733B" w:rsidRPr="00E42D93">
        <w:rPr>
          <w:rFonts w:cs="mylotus" w:hint="cs"/>
          <w:b/>
          <w:bCs/>
          <w:sz w:val="30"/>
          <w:szCs w:val="27"/>
          <w:rtl/>
        </w:rPr>
        <w:t>!</w:t>
      </w:r>
      <w:r w:rsidRPr="00E42D93">
        <w:rPr>
          <w:rFonts w:cs="mylotus" w:hint="cs"/>
          <w:b/>
          <w:bCs/>
          <w:sz w:val="30"/>
          <w:szCs w:val="27"/>
          <w:rtl/>
        </w:rPr>
        <w:t xml:space="preserve"> أنت سيدنا وذو الطول علينا</w:t>
      </w:r>
      <w:r w:rsidR="007F733B" w:rsidRPr="00E42D93">
        <w:rPr>
          <w:rFonts w:cs="mylotus" w:hint="cs"/>
          <w:sz w:val="30"/>
          <w:szCs w:val="27"/>
          <w:rtl/>
        </w:rPr>
        <w:t>»،</w:t>
      </w:r>
      <w:r w:rsidRPr="00E42D93">
        <w:rPr>
          <w:rFonts w:cs="mylotus" w:hint="cs"/>
          <w:sz w:val="30"/>
          <w:szCs w:val="27"/>
          <w:rtl/>
        </w:rPr>
        <w:t xml:space="preserve"> </w:t>
      </w:r>
      <w:r w:rsidR="00D0266A" w:rsidRPr="00E42D93">
        <w:rPr>
          <w:rFonts w:cs="mylotus" w:hint="cs"/>
          <w:sz w:val="30"/>
          <w:szCs w:val="27"/>
          <w:rtl/>
        </w:rPr>
        <w:t>ف</w:t>
      </w:r>
      <w:r w:rsidRPr="00E42D93">
        <w:rPr>
          <w:rFonts w:cs="mylotus" w:hint="cs"/>
          <w:sz w:val="30"/>
          <w:szCs w:val="27"/>
          <w:rtl/>
        </w:rPr>
        <w:t>استاء النبي</w:t>
      </w:r>
      <w:r w:rsidR="0045545B" w:rsidRPr="00E42D93">
        <w:rPr>
          <w:rFonts w:cs="mylotus" w:hint="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Pr="00E42D93">
        <w:rPr>
          <w:rFonts w:cs="mylotus" w:hint="cs"/>
          <w:sz w:val="30"/>
          <w:szCs w:val="27"/>
          <w:rtl/>
        </w:rPr>
        <w:t>من مثل هذا الإطراء وقال</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b/>
          <w:bCs/>
          <w:sz w:val="30"/>
          <w:szCs w:val="27"/>
          <w:rtl/>
        </w:rPr>
        <w:t>السيد</w:t>
      </w:r>
      <w:r w:rsidR="00D0266A" w:rsidRPr="00E42D93">
        <w:rPr>
          <w:rFonts w:cs="mylotus" w:hint="cs"/>
          <w:b/>
          <w:bCs/>
          <w:sz w:val="30"/>
          <w:szCs w:val="27"/>
          <w:rtl/>
        </w:rPr>
        <w:t>ُ</w:t>
      </w:r>
      <w:r w:rsidRPr="00E42D93">
        <w:rPr>
          <w:rFonts w:cs="mylotus" w:hint="cs"/>
          <w:b/>
          <w:bCs/>
          <w:sz w:val="30"/>
          <w:szCs w:val="27"/>
          <w:rtl/>
        </w:rPr>
        <w:t xml:space="preserve"> الله</w:t>
      </w:r>
      <w:r w:rsidR="007F733B" w:rsidRPr="00E42D93">
        <w:rPr>
          <w:rFonts w:cs="mylotus" w:hint="cs"/>
          <w:b/>
          <w:bCs/>
          <w:sz w:val="30"/>
          <w:szCs w:val="27"/>
          <w:rtl/>
        </w:rPr>
        <w:t>،</w:t>
      </w:r>
      <w:r w:rsidRPr="00E42D93">
        <w:rPr>
          <w:rFonts w:cs="mylotus" w:hint="cs"/>
          <w:b/>
          <w:bCs/>
          <w:sz w:val="30"/>
          <w:szCs w:val="27"/>
          <w:rtl/>
        </w:rPr>
        <w:t xml:space="preserve"> لا يستهوين</w:t>
      </w:r>
      <w:r w:rsidR="00235465" w:rsidRPr="00E42D93">
        <w:rPr>
          <w:rFonts w:cs="mylotus" w:hint="cs"/>
          <w:b/>
          <w:bCs/>
          <w:sz w:val="30"/>
          <w:szCs w:val="27"/>
          <w:rtl/>
        </w:rPr>
        <w:t>َّ</w:t>
      </w:r>
      <w:r w:rsidRPr="00E42D93">
        <w:rPr>
          <w:rFonts w:cs="mylotus" w:hint="cs"/>
          <w:b/>
          <w:bCs/>
          <w:sz w:val="30"/>
          <w:szCs w:val="27"/>
          <w:rtl/>
        </w:rPr>
        <w:t xml:space="preserve">كم </w:t>
      </w:r>
      <w:r w:rsidRPr="00E42D93">
        <w:rPr>
          <w:rFonts w:cs="mylotus" w:hint="cs"/>
          <w:b/>
          <w:bCs/>
          <w:sz w:val="30"/>
          <w:szCs w:val="27"/>
          <w:rtl/>
        </w:rPr>
        <w:lastRenderedPageBreak/>
        <w:t>الشيطان</w:t>
      </w:r>
      <w:r w:rsidR="007F733B" w:rsidRPr="00E42D93">
        <w:rPr>
          <w:rFonts w:cs="mylotus" w:hint="cs"/>
          <w:sz w:val="30"/>
          <w:szCs w:val="27"/>
          <w:rtl/>
        </w:rPr>
        <w:t>»</w:t>
      </w:r>
      <w:r w:rsidR="007F733B" w:rsidRPr="00106C9B">
        <w:rPr>
          <w:rFonts w:cs="B Lotus"/>
          <w:b/>
          <w:sz w:val="30"/>
          <w:szCs w:val="27"/>
          <w:vertAlign w:val="superscript"/>
          <w:rtl/>
        </w:rPr>
        <w:t>(</w:t>
      </w:r>
      <w:r w:rsidR="00235465" w:rsidRPr="00106C9B">
        <w:rPr>
          <w:rStyle w:val="FootnoteReference"/>
          <w:rFonts w:cs="B Lotus"/>
          <w:b/>
          <w:sz w:val="30"/>
          <w:szCs w:val="27"/>
          <w:rtl/>
        </w:rPr>
        <w:footnoteReference w:id="5"/>
      </w:r>
      <w:r w:rsidR="007F733B" w:rsidRPr="00106C9B">
        <w:rPr>
          <w:rFonts w:cs="B Lotus"/>
          <w:b/>
          <w:sz w:val="30"/>
          <w:szCs w:val="27"/>
          <w:vertAlign w:val="superscript"/>
          <w:rtl/>
        </w:rPr>
        <w:t>)</w:t>
      </w:r>
      <w:r w:rsidR="007F733B" w:rsidRPr="00E42D93">
        <w:rPr>
          <w:rFonts w:cs="mylotus" w:hint="cs"/>
          <w:sz w:val="30"/>
          <w:szCs w:val="27"/>
          <w:rtl/>
        </w:rPr>
        <w:t>.</w:t>
      </w:r>
      <w:r w:rsidRPr="00E42D93">
        <w:rPr>
          <w:rFonts w:cs="mylotus" w:hint="cs"/>
          <w:sz w:val="30"/>
          <w:szCs w:val="27"/>
          <w:rtl/>
        </w:rPr>
        <w:t xml:space="preserve"> </w:t>
      </w:r>
    </w:p>
    <w:p w:rsidR="0078365B" w:rsidRPr="00E42D93" w:rsidRDefault="0078365B"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وأَتَى</w:t>
      </w:r>
      <w:r w:rsidRPr="00E42D93">
        <w:rPr>
          <w:rFonts w:cs="mylotus"/>
          <w:sz w:val="30"/>
          <w:szCs w:val="27"/>
          <w:rtl/>
        </w:rPr>
        <w:t xml:space="preserve"> </w:t>
      </w:r>
      <w:r w:rsidRPr="00E42D93">
        <w:rPr>
          <w:rFonts w:cs="mylotus" w:hint="cs"/>
          <w:sz w:val="30"/>
          <w:szCs w:val="27"/>
          <w:rtl/>
        </w:rPr>
        <w:t>النَّبِيَّ</w:t>
      </w:r>
      <w:r w:rsidR="0045545B" w:rsidRPr="00E42D93">
        <w:rPr>
          <w:rFonts w:cs="mylotu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Pr="00E42D93">
        <w:rPr>
          <w:rFonts w:cs="mylotus" w:hint="cs"/>
          <w:sz w:val="30"/>
          <w:szCs w:val="27"/>
          <w:rtl/>
        </w:rPr>
        <w:t>رَجُلٌ</w:t>
      </w:r>
      <w:r w:rsidRPr="00E42D93">
        <w:rPr>
          <w:rFonts w:cs="mylotus"/>
          <w:sz w:val="30"/>
          <w:szCs w:val="27"/>
          <w:rtl/>
        </w:rPr>
        <w:t xml:space="preserve"> </w:t>
      </w:r>
      <w:r w:rsidRPr="00E42D93">
        <w:rPr>
          <w:rFonts w:cs="mylotus" w:hint="cs"/>
          <w:sz w:val="30"/>
          <w:szCs w:val="27"/>
          <w:rtl/>
        </w:rPr>
        <w:t>فَكَلَّمَهُ</w:t>
      </w:r>
      <w:r w:rsidRPr="00E42D93">
        <w:rPr>
          <w:rFonts w:cs="mylotus"/>
          <w:sz w:val="30"/>
          <w:szCs w:val="27"/>
          <w:rtl/>
        </w:rPr>
        <w:t xml:space="preserve"> </w:t>
      </w:r>
      <w:r w:rsidRPr="00E42D93">
        <w:rPr>
          <w:rFonts w:cs="mylotus" w:hint="cs"/>
          <w:sz w:val="30"/>
          <w:szCs w:val="27"/>
          <w:rtl/>
        </w:rPr>
        <w:t>فَجَعَلَ</w:t>
      </w:r>
      <w:r w:rsidRPr="00E42D93">
        <w:rPr>
          <w:rFonts w:cs="mylotus"/>
          <w:sz w:val="30"/>
          <w:szCs w:val="27"/>
          <w:rtl/>
        </w:rPr>
        <w:t xml:space="preserve"> </w:t>
      </w:r>
      <w:r w:rsidRPr="00E42D93">
        <w:rPr>
          <w:rFonts w:cs="mylotus" w:hint="cs"/>
          <w:sz w:val="30"/>
          <w:szCs w:val="27"/>
          <w:rtl/>
        </w:rPr>
        <w:t>تُرْعَدُ</w:t>
      </w:r>
      <w:r w:rsidRPr="00E42D93">
        <w:rPr>
          <w:rFonts w:cs="mylotus"/>
          <w:sz w:val="30"/>
          <w:szCs w:val="27"/>
          <w:rtl/>
        </w:rPr>
        <w:t xml:space="preserve"> </w:t>
      </w:r>
      <w:r w:rsidRPr="00E42D93">
        <w:rPr>
          <w:rFonts w:cs="mylotus" w:hint="cs"/>
          <w:sz w:val="30"/>
          <w:szCs w:val="27"/>
          <w:rtl/>
        </w:rPr>
        <w:t>فَرَائِصُهُ</w:t>
      </w:r>
      <w:r w:rsidR="007F733B" w:rsidRPr="00106C9B">
        <w:rPr>
          <w:rStyle w:val="FootnoteReference"/>
          <w:rFonts w:cs="B Lotus"/>
          <w:b/>
          <w:sz w:val="30"/>
          <w:szCs w:val="27"/>
          <w:rtl/>
        </w:rPr>
        <w:t>(</w:t>
      </w:r>
      <w:r w:rsidRPr="00106C9B">
        <w:rPr>
          <w:rStyle w:val="FootnoteReference"/>
          <w:rFonts w:cs="B Lotus"/>
          <w:b/>
          <w:sz w:val="30"/>
          <w:szCs w:val="27"/>
          <w:rtl/>
        </w:rPr>
        <w:footnoteReference w:id="6"/>
      </w:r>
      <w:r w:rsidR="007F733B" w:rsidRPr="00106C9B">
        <w:rPr>
          <w:rStyle w:val="FootnoteReference"/>
          <w:rFonts w:cs="B Lotus"/>
          <w:b/>
          <w:sz w:val="30"/>
          <w:szCs w:val="27"/>
          <w:rtl/>
        </w:rPr>
        <w:t>)</w:t>
      </w:r>
      <w:r w:rsidRPr="00E42D93">
        <w:rPr>
          <w:rFonts w:cs="mylotus"/>
          <w:sz w:val="30"/>
          <w:szCs w:val="27"/>
          <w:rtl/>
        </w:rPr>
        <w:t xml:space="preserve"> </w:t>
      </w:r>
      <w:r w:rsidRPr="00E42D93">
        <w:rPr>
          <w:rFonts w:cs="mylotus" w:hint="cs"/>
          <w:sz w:val="30"/>
          <w:szCs w:val="27"/>
          <w:rtl/>
        </w:rPr>
        <w:t>فَقَالَ</w:t>
      </w:r>
      <w:r w:rsidRPr="00E42D93">
        <w:rPr>
          <w:rFonts w:cs="mylotus"/>
          <w:sz w:val="30"/>
          <w:szCs w:val="27"/>
          <w:rtl/>
        </w:rPr>
        <w:t xml:space="preserve"> </w:t>
      </w:r>
      <w:r w:rsidRPr="00E42D93">
        <w:rPr>
          <w:rFonts w:cs="mylotus" w:hint="cs"/>
          <w:sz w:val="30"/>
          <w:szCs w:val="27"/>
          <w:rtl/>
        </w:rPr>
        <w:t>لَهُ</w:t>
      </w:r>
      <w:r w:rsidR="0076200D" w:rsidRPr="00E42D93">
        <w:rPr>
          <w:rFonts w:cs="mylotus" w:hint="cs"/>
          <w:sz w:val="30"/>
          <w:szCs w:val="27"/>
          <w:rtl/>
        </w:rPr>
        <w:t xml:space="preserve"> النبيُّ</w:t>
      </w:r>
      <w:r w:rsidR="0045545B" w:rsidRPr="00E42D93">
        <w:rPr>
          <w:rFonts w:cs="mylotus" w:hint="cs"/>
          <w:sz w:val="30"/>
          <w:szCs w:val="27"/>
          <w:rtl/>
        </w:rPr>
        <w:t xml:space="preserve"> </w:t>
      </w:r>
      <w:r w:rsidR="00F10F01" w:rsidRPr="00E42D93">
        <w:rPr>
          <w:rFonts w:ascii="Abo-thar" w:hAnsi="Abo-thar" w:cs="CTraditional Arabic"/>
          <w:sz w:val="30"/>
          <w:szCs w:val="27"/>
          <w:rtl/>
        </w:rPr>
        <w:t>ص</w:t>
      </w:r>
      <w:r w:rsidR="007F733B" w:rsidRPr="00E42D93">
        <w:rPr>
          <w:rFonts w:ascii="Abo-thar" w:hAnsi="Abo-thar" w:cs="mylotus"/>
          <w:sz w:val="30"/>
          <w:szCs w:val="27"/>
          <w:rtl/>
        </w:rPr>
        <w:t>:</w:t>
      </w:r>
      <w:r w:rsidRPr="00E42D93">
        <w:rPr>
          <w:rFonts w:cs="mylotus"/>
          <w:sz w:val="30"/>
          <w:szCs w:val="27"/>
          <w:rtl/>
        </w:rPr>
        <w:t xml:space="preserve"> </w:t>
      </w:r>
      <w:r w:rsidR="007F733B" w:rsidRPr="00E42D93">
        <w:rPr>
          <w:rFonts w:cs="mylotus" w:hint="cs"/>
          <w:sz w:val="30"/>
          <w:szCs w:val="27"/>
          <w:rtl/>
        </w:rPr>
        <w:t>«</w:t>
      </w:r>
      <w:r w:rsidRPr="00E42D93">
        <w:rPr>
          <w:rFonts w:cs="mylotus" w:hint="cs"/>
          <w:b/>
          <w:bCs/>
          <w:sz w:val="30"/>
          <w:szCs w:val="27"/>
          <w:rtl/>
        </w:rPr>
        <w:t>هَوِّنْ</w:t>
      </w:r>
      <w:r w:rsidRPr="00E42D93">
        <w:rPr>
          <w:rFonts w:cs="mylotus"/>
          <w:b/>
          <w:bCs/>
          <w:sz w:val="30"/>
          <w:szCs w:val="27"/>
          <w:rtl/>
        </w:rPr>
        <w:t xml:space="preserve"> </w:t>
      </w:r>
      <w:r w:rsidRPr="00E42D93">
        <w:rPr>
          <w:rFonts w:cs="mylotus" w:hint="cs"/>
          <w:b/>
          <w:bCs/>
          <w:sz w:val="30"/>
          <w:szCs w:val="27"/>
          <w:rtl/>
        </w:rPr>
        <w:t>عَلَيْكَ</w:t>
      </w:r>
      <w:r w:rsidRPr="00E42D93">
        <w:rPr>
          <w:rFonts w:cs="mylotus"/>
          <w:b/>
          <w:bCs/>
          <w:sz w:val="30"/>
          <w:szCs w:val="27"/>
          <w:rtl/>
        </w:rPr>
        <w:t xml:space="preserve"> </w:t>
      </w:r>
      <w:r w:rsidRPr="00E42D93">
        <w:rPr>
          <w:rFonts w:cs="mylotus" w:hint="cs"/>
          <w:b/>
          <w:bCs/>
          <w:sz w:val="30"/>
          <w:szCs w:val="27"/>
          <w:rtl/>
        </w:rPr>
        <w:t>فَإِنِّي</w:t>
      </w:r>
      <w:r w:rsidRPr="00E42D93">
        <w:rPr>
          <w:rFonts w:cs="mylotus"/>
          <w:b/>
          <w:bCs/>
          <w:sz w:val="30"/>
          <w:szCs w:val="27"/>
          <w:rtl/>
        </w:rPr>
        <w:t xml:space="preserve"> </w:t>
      </w:r>
      <w:r w:rsidRPr="00E42D93">
        <w:rPr>
          <w:rFonts w:cs="mylotus" w:hint="cs"/>
          <w:b/>
          <w:bCs/>
          <w:sz w:val="30"/>
          <w:szCs w:val="27"/>
          <w:rtl/>
        </w:rPr>
        <w:t>لَسْتُ</w:t>
      </w:r>
      <w:r w:rsidRPr="00E42D93">
        <w:rPr>
          <w:rFonts w:cs="mylotus"/>
          <w:b/>
          <w:bCs/>
          <w:sz w:val="30"/>
          <w:szCs w:val="27"/>
          <w:rtl/>
        </w:rPr>
        <w:t xml:space="preserve"> </w:t>
      </w:r>
      <w:r w:rsidRPr="00E42D93">
        <w:rPr>
          <w:rFonts w:cs="mylotus" w:hint="cs"/>
          <w:b/>
          <w:bCs/>
          <w:sz w:val="30"/>
          <w:szCs w:val="27"/>
          <w:rtl/>
        </w:rPr>
        <w:t>بِمَلِكٍ</w:t>
      </w:r>
      <w:r w:rsidRPr="00E42D93">
        <w:rPr>
          <w:rFonts w:cs="mylotus"/>
          <w:b/>
          <w:bCs/>
          <w:sz w:val="30"/>
          <w:szCs w:val="27"/>
          <w:rtl/>
        </w:rPr>
        <w:t xml:space="preserve"> </w:t>
      </w:r>
      <w:r w:rsidRPr="00E42D93">
        <w:rPr>
          <w:rFonts w:cs="mylotus" w:hint="cs"/>
          <w:b/>
          <w:bCs/>
          <w:sz w:val="30"/>
          <w:szCs w:val="27"/>
          <w:rtl/>
        </w:rPr>
        <w:t>إِنَّمَا</w:t>
      </w:r>
      <w:r w:rsidRPr="00E42D93">
        <w:rPr>
          <w:rFonts w:cs="mylotus"/>
          <w:b/>
          <w:bCs/>
          <w:sz w:val="30"/>
          <w:szCs w:val="27"/>
          <w:rtl/>
        </w:rPr>
        <w:t xml:space="preserve"> </w:t>
      </w:r>
      <w:r w:rsidRPr="00E42D93">
        <w:rPr>
          <w:rFonts w:cs="mylotus" w:hint="cs"/>
          <w:b/>
          <w:bCs/>
          <w:sz w:val="30"/>
          <w:szCs w:val="27"/>
          <w:rtl/>
        </w:rPr>
        <w:t>أَنَا</w:t>
      </w:r>
      <w:r w:rsidRPr="00E42D93">
        <w:rPr>
          <w:rFonts w:cs="mylotus"/>
          <w:b/>
          <w:bCs/>
          <w:sz w:val="30"/>
          <w:szCs w:val="27"/>
          <w:rtl/>
        </w:rPr>
        <w:t xml:space="preserve"> </w:t>
      </w:r>
      <w:r w:rsidRPr="00E42D93">
        <w:rPr>
          <w:rFonts w:cs="mylotus" w:hint="cs"/>
          <w:b/>
          <w:bCs/>
          <w:sz w:val="30"/>
          <w:szCs w:val="27"/>
          <w:rtl/>
        </w:rPr>
        <w:t>ابْنُ</w:t>
      </w:r>
      <w:r w:rsidRPr="00E42D93">
        <w:rPr>
          <w:rFonts w:cs="mylotus"/>
          <w:b/>
          <w:bCs/>
          <w:sz w:val="30"/>
          <w:szCs w:val="27"/>
          <w:rtl/>
        </w:rPr>
        <w:t xml:space="preserve"> </w:t>
      </w:r>
      <w:r w:rsidRPr="00E42D93">
        <w:rPr>
          <w:rFonts w:cs="mylotus" w:hint="cs"/>
          <w:b/>
          <w:bCs/>
          <w:sz w:val="30"/>
          <w:szCs w:val="27"/>
          <w:rtl/>
        </w:rPr>
        <w:t>امْرَأَةٍ</w:t>
      </w:r>
      <w:r w:rsidRPr="00E42D93">
        <w:rPr>
          <w:rFonts w:cs="mylotus"/>
          <w:b/>
          <w:bCs/>
          <w:sz w:val="30"/>
          <w:szCs w:val="27"/>
          <w:rtl/>
        </w:rPr>
        <w:t xml:space="preserve"> </w:t>
      </w:r>
      <w:r w:rsidRPr="00E42D93">
        <w:rPr>
          <w:rFonts w:cs="mylotus" w:hint="cs"/>
          <w:b/>
          <w:bCs/>
          <w:sz w:val="30"/>
          <w:szCs w:val="27"/>
          <w:rtl/>
        </w:rPr>
        <w:t>تَأْكُلُ</w:t>
      </w:r>
      <w:r w:rsidRPr="00E42D93">
        <w:rPr>
          <w:rFonts w:cs="mylotus"/>
          <w:b/>
          <w:bCs/>
          <w:sz w:val="30"/>
          <w:szCs w:val="27"/>
          <w:rtl/>
        </w:rPr>
        <w:t xml:space="preserve"> </w:t>
      </w:r>
      <w:r w:rsidRPr="00E42D93">
        <w:rPr>
          <w:rFonts w:cs="mylotus" w:hint="cs"/>
          <w:b/>
          <w:bCs/>
          <w:sz w:val="30"/>
          <w:szCs w:val="27"/>
          <w:rtl/>
        </w:rPr>
        <w:t>القَدِيدَ</w:t>
      </w:r>
      <w:r w:rsidR="007F733B" w:rsidRPr="00E42D93">
        <w:rPr>
          <w:rFonts w:cs="mylotus" w:hint="cs"/>
          <w:sz w:val="30"/>
          <w:szCs w:val="27"/>
          <w:rtl/>
        </w:rPr>
        <w:t>!»</w:t>
      </w:r>
      <w:r w:rsidRPr="00E42D93">
        <w:rPr>
          <w:rFonts w:cs="mylotus"/>
          <w:sz w:val="30"/>
          <w:szCs w:val="27"/>
          <w:rtl/>
        </w:rPr>
        <w:t xml:space="preserve"> </w:t>
      </w:r>
      <w:r w:rsidR="007F733B" w:rsidRPr="00106C9B">
        <w:rPr>
          <w:rStyle w:val="FootnoteReference"/>
          <w:rFonts w:cs="B Lotus"/>
          <w:b/>
          <w:sz w:val="30"/>
          <w:szCs w:val="27"/>
          <w:rtl/>
        </w:rPr>
        <w:t>(</w:t>
      </w:r>
      <w:r w:rsidRPr="00106C9B">
        <w:rPr>
          <w:rStyle w:val="FootnoteReference"/>
          <w:rFonts w:cs="B Lotus"/>
          <w:b/>
          <w:sz w:val="30"/>
          <w:szCs w:val="27"/>
          <w:rtl/>
        </w:rPr>
        <w:footnoteReference w:id="7"/>
      </w:r>
      <w:r w:rsidR="007F733B" w:rsidRPr="00106C9B">
        <w:rPr>
          <w:rStyle w:val="FootnoteReference"/>
          <w:rFonts w:cs="B Lotus"/>
          <w:b/>
          <w:sz w:val="30"/>
          <w:szCs w:val="27"/>
          <w:rtl/>
        </w:rPr>
        <w:t>)</w:t>
      </w:r>
      <w:r w:rsidR="007F733B" w:rsidRPr="00E42D93">
        <w:rPr>
          <w:rFonts w:cs="mylotus" w:hint="cs"/>
          <w:sz w:val="30"/>
          <w:szCs w:val="27"/>
          <w:rtl/>
        </w:rPr>
        <w:t>.</w:t>
      </w:r>
    </w:p>
    <w:p w:rsidR="000F4ABA" w:rsidRPr="00E42D93" w:rsidRDefault="0078365B" w:rsidP="00827A37">
      <w:pPr>
        <w:widowControl w:val="0"/>
        <w:spacing w:line="228" w:lineRule="auto"/>
        <w:ind w:firstLine="340"/>
        <w:jc w:val="both"/>
        <w:rPr>
          <w:rFonts w:cs="mylotus" w:hint="cs"/>
          <w:sz w:val="30"/>
          <w:szCs w:val="27"/>
          <w:rtl/>
        </w:rPr>
      </w:pPr>
      <w:r w:rsidRPr="00E42D93">
        <w:rPr>
          <w:rFonts w:cs="mylotus" w:hint="cs"/>
          <w:sz w:val="30"/>
          <w:szCs w:val="27"/>
          <w:rtl/>
        </w:rPr>
        <w:t>وقال «أنس بن مالك»</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00197AA9" w:rsidRPr="00E42D93">
        <w:rPr>
          <w:rFonts w:cs="mylotus" w:hint="cs"/>
          <w:b/>
          <w:bCs/>
          <w:sz w:val="30"/>
          <w:szCs w:val="27"/>
          <w:rtl/>
        </w:rPr>
        <w:t>لَ</w:t>
      </w:r>
      <w:r w:rsidR="00197AA9" w:rsidRPr="00E42D93">
        <w:rPr>
          <w:rFonts w:cs="mylotus"/>
          <w:b/>
          <w:bCs/>
          <w:sz w:val="30"/>
          <w:szCs w:val="27"/>
          <w:rtl/>
        </w:rPr>
        <w:t>مْ يَكُنْ شَخْصٌ أَحَبَّ إِلَ</w:t>
      </w:r>
      <w:r w:rsidR="00197AA9" w:rsidRPr="00E42D93">
        <w:rPr>
          <w:rFonts w:cs="mylotus" w:hint="cs"/>
          <w:b/>
          <w:bCs/>
          <w:sz w:val="30"/>
          <w:szCs w:val="27"/>
          <w:rtl/>
        </w:rPr>
        <w:t>ى أصحاب رسول الله</w:t>
      </w:r>
      <w:r w:rsidR="0045545B" w:rsidRPr="00E42D93">
        <w:rPr>
          <w:rFonts w:cs="mylotus" w:hint="cs"/>
          <w:b/>
          <w:b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00197AA9" w:rsidRPr="00E42D93">
        <w:rPr>
          <w:rFonts w:cs="mylotus"/>
          <w:b/>
          <w:bCs/>
          <w:sz w:val="30"/>
          <w:szCs w:val="27"/>
          <w:rtl/>
        </w:rPr>
        <w:t xml:space="preserve">مِنْ رَسُولِ </w:t>
      </w:r>
      <w:r w:rsidR="00994DA2" w:rsidRPr="00E42D93">
        <w:rPr>
          <w:rFonts w:cs="mylotus"/>
          <w:b/>
          <w:bCs/>
          <w:sz w:val="30"/>
          <w:szCs w:val="27"/>
          <w:rtl/>
        </w:rPr>
        <w:t>اللهِ</w:t>
      </w:r>
      <w:r w:rsidR="0045545B" w:rsidRPr="00E42D93">
        <w:rPr>
          <w:rFonts w:cs="mylotus"/>
          <w:b/>
          <w:bCs/>
          <w:sz w:val="30"/>
          <w:szCs w:val="27"/>
          <w:rtl/>
        </w:rPr>
        <w:t xml:space="preserve"> </w:t>
      </w:r>
      <w:r w:rsidR="00F10F01" w:rsidRPr="00E42D93">
        <w:rPr>
          <w:rFonts w:ascii="Abo-thar" w:hAnsi="Abo-thar" w:cs="CTraditional Arabic"/>
          <w:sz w:val="30"/>
          <w:szCs w:val="27"/>
          <w:rtl/>
        </w:rPr>
        <w:t>ص</w:t>
      </w:r>
      <w:r w:rsidR="007F733B" w:rsidRPr="00E42D93">
        <w:rPr>
          <w:rFonts w:ascii="Abo-thar" w:hAnsi="Abo-thar" w:cs="mylotus"/>
          <w:sz w:val="30"/>
          <w:szCs w:val="27"/>
          <w:rtl/>
        </w:rPr>
        <w:t>،</w:t>
      </w:r>
      <w:r w:rsidR="00197AA9" w:rsidRPr="00E42D93">
        <w:rPr>
          <w:rFonts w:cs="mylotus"/>
          <w:b/>
          <w:bCs/>
          <w:sz w:val="30"/>
          <w:szCs w:val="27"/>
          <w:rtl/>
        </w:rPr>
        <w:t xml:space="preserve"> قَالَ</w:t>
      </w:r>
      <w:r w:rsidR="007F733B" w:rsidRPr="00E42D93">
        <w:rPr>
          <w:rFonts w:cs="mylotus" w:hint="cs"/>
          <w:b/>
          <w:bCs/>
          <w:sz w:val="30"/>
          <w:szCs w:val="27"/>
          <w:rtl/>
        </w:rPr>
        <w:t>:</w:t>
      </w:r>
      <w:r w:rsidR="00197AA9" w:rsidRPr="00E42D93">
        <w:rPr>
          <w:rFonts w:cs="mylotus"/>
          <w:b/>
          <w:bCs/>
          <w:sz w:val="30"/>
          <w:szCs w:val="27"/>
          <w:rtl/>
        </w:rPr>
        <w:t xml:space="preserve"> وَكَانُوا إِذَا رَأَوْهُ لَمْ يَقُومُوا</w:t>
      </w:r>
      <w:r w:rsidR="000F4ABA" w:rsidRPr="00E42D93">
        <w:rPr>
          <w:rFonts w:cs="mylotus" w:hint="cs"/>
          <w:b/>
          <w:bCs/>
          <w:sz w:val="30"/>
          <w:szCs w:val="27"/>
          <w:rtl/>
        </w:rPr>
        <w:t xml:space="preserve"> إليه </w:t>
      </w:r>
      <w:r w:rsidR="00704744" w:rsidRPr="00E42D93">
        <w:rPr>
          <w:rFonts w:cs="mylotus"/>
          <w:b/>
          <w:bCs/>
          <w:sz w:val="30"/>
          <w:szCs w:val="27"/>
          <w:rtl/>
        </w:rPr>
        <w:t>لِمَا يَعْلَمُونَ مِنْ كَرَاه</w:t>
      </w:r>
      <w:r w:rsidR="00704744" w:rsidRPr="00E42D93">
        <w:rPr>
          <w:rFonts w:cs="mylotus" w:hint="cs"/>
          <w:b/>
          <w:bCs/>
          <w:sz w:val="30"/>
          <w:szCs w:val="27"/>
          <w:rtl/>
        </w:rPr>
        <w:t>َ</w:t>
      </w:r>
      <w:r w:rsidR="00197AA9" w:rsidRPr="00E42D93">
        <w:rPr>
          <w:rFonts w:cs="mylotus"/>
          <w:b/>
          <w:bCs/>
          <w:sz w:val="30"/>
          <w:szCs w:val="27"/>
          <w:rtl/>
        </w:rPr>
        <w:t>تِهِ لِذَلِكَ</w:t>
      </w:r>
      <w:r w:rsidR="007F733B" w:rsidRPr="00E42D93">
        <w:rPr>
          <w:rFonts w:cs="mylotus" w:hint="cs"/>
          <w:sz w:val="30"/>
          <w:szCs w:val="27"/>
          <w:rtl/>
        </w:rPr>
        <w:t>»</w:t>
      </w:r>
      <w:r w:rsidR="007F733B" w:rsidRPr="00106C9B">
        <w:rPr>
          <w:rFonts w:cs="B Lotus"/>
          <w:b/>
          <w:sz w:val="30"/>
          <w:szCs w:val="27"/>
          <w:vertAlign w:val="superscript"/>
          <w:rtl/>
        </w:rPr>
        <w:t>(</w:t>
      </w:r>
      <w:r w:rsidR="00197AA9" w:rsidRPr="00106C9B">
        <w:rPr>
          <w:rStyle w:val="FootnoteReference"/>
          <w:rFonts w:cs="B Lotus"/>
          <w:b/>
          <w:sz w:val="30"/>
          <w:szCs w:val="27"/>
          <w:rtl/>
        </w:rPr>
        <w:footnoteReference w:id="8"/>
      </w:r>
      <w:r w:rsidR="007F733B" w:rsidRPr="00106C9B">
        <w:rPr>
          <w:rFonts w:cs="B Lotus"/>
          <w:b/>
          <w:sz w:val="30"/>
          <w:szCs w:val="27"/>
          <w:vertAlign w:val="superscript"/>
          <w:rtl/>
        </w:rPr>
        <w:t>)</w:t>
      </w:r>
      <w:r w:rsidR="007F733B" w:rsidRPr="00E42D93">
        <w:rPr>
          <w:rFonts w:cs="mylotus" w:hint="cs"/>
          <w:sz w:val="30"/>
          <w:szCs w:val="27"/>
          <w:rtl/>
        </w:rPr>
        <w:t>.</w:t>
      </w:r>
    </w:p>
    <w:p w:rsidR="007A2C16" w:rsidRPr="00E42D93" w:rsidRDefault="0078365B"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وأفضل السلام وأكمل التحيات على آله الأطهار وعترته الأبرار لاسيما رأس سلسلتهم الإمام الكبير حضرة علي بن أبي طالب </w:t>
      </w:r>
      <w:r w:rsidR="007F733B" w:rsidRPr="00E42D93">
        <w:rPr>
          <w:rFonts w:cs="mylotus" w:hint="cs"/>
          <w:sz w:val="30"/>
          <w:szCs w:val="27"/>
          <w:rtl/>
        </w:rPr>
        <w:t>-</w:t>
      </w:r>
      <w:r w:rsidRPr="00E42D93">
        <w:rPr>
          <w:rFonts w:cs="mylotus" w:hint="cs"/>
          <w:sz w:val="30"/>
          <w:szCs w:val="27"/>
          <w:rtl/>
        </w:rPr>
        <w:t xml:space="preserve"> صلوات الله عليه وآله</w:t>
      </w:r>
      <w:r w:rsidR="007F733B" w:rsidRPr="00E42D93">
        <w:rPr>
          <w:rFonts w:cs="mylotus" w:hint="cs"/>
          <w:sz w:val="30"/>
          <w:szCs w:val="27"/>
          <w:rtl/>
        </w:rPr>
        <w:t>-</w:t>
      </w:r>
      <w:r w:rsidRPr="00E42D93">
        <w:rPr>
          <w:rFonts w:cs="mylotus" w:hint="cs"/>
          <w:sz w:val="30"/>
          <w:szCs w:val="27"/>
          <w:rtl/>
        </w:rPr>
        <w:t xml:space="preserve"> الذي حذ</w:t>
      </w:r>
      <w:r w:rsidR="00704744" w:rsidRPr="00E42D93">
        <w:rPr>
          <w:rFonts w:cs="mylotus" w:hint="cs"/>
          <w:sz w:val="30"/>
          <w:szCs w:val="27"/>
          <w:rtl/>
        </w:rPr>
        <w:t>َّ</w:t>
      </w:r>
      <w:r w:rsidRPr="00E42D93">
        <w:rPr>
          <w:rFonts w:cs="mylotus" w:hint="cs"/>
          <w:sz w:val="30"/>
          <w:szCs w:val="27"/>
          <w:rtl/>
        </w:rPr>
        <w:t>ر في خطبته «القاصعة» في نهج البلاغة</w:t>
      </w:r>
      <w:r w:rsidR="007F733B" w:rsidRPr="00E42D93">
        <w:rPr>
          <w:rFonts w:cs="mylotus" w:hint="cs"/>
          <w:sz w:val="30"/>
          <w:szCs w:val="27"/>
          <w:rtl/>
        </w:rPr>
        <w:t>،</w:t>
      </w:r>
      <w:r w:rsidRPr="00E42D93">
        <w:rPr>
          <w:rFonts w:cs="mylotus" w:hint="cs"/>
          <w:sz w:val="30"/>
          <w:szCs w:val="27"/>
          <w:rtl/>
        </w:rPr>
        <w:t xml:space="preserve"> الناس</w:t>
      </w:r>
      <w:r w:rsidR="000F4ABA" w:rsidRPr="00E42D93">
        <w:rPr>
          <w:rFonts w:cs="mylotus" w:hint="cs"/>
          <w:sz w:val="30"/>
          <w:szCs w:val="27"/>
          <w:rtl/>
        </w:rPr>
        <w:t>َ</w:t>
      </w:r>
      <w:r w:rsidRPr="00E42D93">
        <w:rPr>
          <w:rFonts w:cs="mylotus" w:hint="cs"/>
          <w:sz w:val="30"/>
          <w:szCs w:val="27"/>
          <w:rtl/>
        </w:rPr>
        <w:t xml:space="preserve"> من </w:t>
      </w:r>
      <w:r w:rsidR="00704744" w:rsidRPr="00E42D93">
        <w:rPr>
          <w:rFonts w:cs="mylotus" w:hint="cs"/>
          <w:sz w:val="30"/>
          <w:szCs w:val="27"/>
          <w:rtl/>
        </w:rPr>
        <w:t>تقليد</w:t>
      </w:r>
      <w:r w:rsidRPr="00E42D93">
        <w:rPr>
          <w:rFonts w:cs="mylotus" w:hint="cs"/>
          <w:sz w:val="30"/>
          <w:szCs w:val="27"/>
          <w:rtl/>
        </w:rPr>
        <w:t xml:space="preserve"> ساداتهم وكبرائهم الذين تكب</w:t>
      </w:r>
      <w:r w:rsidR="00D0266A" w:rsidRPr="00E42D93">
        <w:rPr>
          <w:rFonts w:cs="mylotus" w:hint="cs"/>
          <w:sz w:val="30"/>
          <w:szCs w:val="27"/>
          <w:rtl/>
        </w:rPr>
        <w:t>َّ</w:t>
      </w:r>
      <w:r w:rsidRPr="00E42D93">
        <w:rPr>
          <w:rFonts w:cs="mylotus" w:hint="cs"/>
          <w:sz w:val="30"/>
          <w:szCs w:val="27"/>
          <w:rtl/>
        </w:rPr>
        <w:t>روا وترف</w:t>
      </w:r>
      <w:r w:rsidR="00D0266A" w:rsidRPr="00E42D93">
        <w:rPr>
          <w:rFonts w:cs="mylotus" w:hint="cs"/>
          <w:sz w:val="30"/>
          <w:szCs w:val="27"/>
          <w:rtl/>
        </w:rPr>
        <w:t>َّ</w:t>
      </w:r>
      <w:r w:rsidRPr="00E42D93">
        <w:rPr>
          <w:rFonts w:cs="mylotus" w:hint="cs"/>
          <w:sz w:val="30"/>
          <w:szCs w:val="27"/>
          <w:rtl/>
        </w:rPr>
        <w:t>عوا فقال</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007A2C16" w:rsidRPr="00E42D93">
        <w:rPr>
          <w:rFonts w:cs="mylotus"/>
          <w:sz w:val="30"/>
          <w:szCs w:val="27"/>
          <w:rtl/>
        </w:rPr>
        <w:t>وَ</w:t>
      </w:r>
      <w:r w:rsidR="000F4ABA" w:rsidRPr="00E42D93">
        <w:rPr>
          <w:rFonts w:cs="mylotus"/>
          <w:sz w:val="30"/>
          <w:szCs w:val="27"/>
          <w:rtl/>
        </w:rPr>
        <w:t>اعْتَمِدُوا وَضْعَ التَّذَلُّلِ عَلَى رُءُوسِكُمْ</w:t>
      </w:r>
      <w:r w:rsidR="007A2C16" w:rsidRPr="00E42D93">
        <w:rPr>
          <w:rFonts w:cs="mylotus"/>
          <w:sz w:val="30"/>
          <w:szCs w:val="27"/>
          <w:rtl/>
        </w:rPr>
        <w:t xml:space="preserve"> وَ</w:t>
      </w:r>
      <w:r w:rsidR="000F4ABA" w:rsidRPr="00E42D93">
        <w:rPr>
          <w:rFonts w:cs="mylotus"/>
          <w:sz w:val="30"/>
          <w:szCs w:val="27"/>
          <w:rtl/>
        </w:rPr>
        <w:t>إِلْقَاءَ التَّعَزُّزِ تَحْتَ أَقْدَامِكُمْ</w:t>
      </w:r>
      <w:r w:rsidR="007A2C16" w:rsidRPr="00E42D93">
        <w:rPr>
          <w:rFonts w:cs="mylotus"/>
          <w:sz w:val="30"/>
          <w:szCs w:val="27"/>
          <w:rtl/>
        </w:rPr>
        <w:t xml:space="preserve"> وَ</w:t>
      </w:r>
      <w:r w:rsidR="000F4ABA" w:rsidRPr="00E42D93">
        <w:rPr>
          <w:rFonts w:cs="mylotus"/>
          <w:sz w:val="30"/>
          <w:szCs w:val="27"/>
          <w:rtl/>
        </w:rPr>
        <w:t>خَلْعَ التَّكَبُّرِ مِنْ أَعْنَاقِكُمْ</w:t>
      </w:r>
      <w:r w:rsidR="007A2C16" w:rsidRPr="00E42D93">
        <w:rPr>
          <w:rFonts w:cs="mylotus"/>
          <w:sz w:val="30"/>
          <w:szCs w:val="27"/>
          <w:rtl/>
        </w:rPr>
        <w:t xml:space="preserve"> وَ</w:t>
      </w:r>
      <w:r w:rsidR="000F4ABA" w:rsidRPr="00E42D93">
        <w:rPr>
          <w:rFonts w:cs="mylotus"/>
          <w:sz w:val="30"/>
          <w:szCs w:val="27"/>
          <w:rtl/>
        </w:rPr>
        <w:t>اتَّخِذُوا التَّوَاضُعَ مَسْلَحَةً</w:t>
      </w:r>
      <w:r w:rsidR="007F733B" w:rsidRPr="00E42D93">
        <w:rPr>
          <w:rFonts w:cs="mylotus"/>
          <w:sz w:val="30"/>
          <w:szCs w:val="27"/>
          <w:rtl/>
        </w:rPr>
        <w:t>.</w:t>
      </w:r>
      <w:r w:rsidR="007F733B" w:rsidRPr="00E42D93">
        <w:rPr>
          <w:rFonts w:cs="mylotus" w:hint="cs"/>
          <w:sz w:val="30"/>
          <w:szCs w:val="27"/>
          <w:rtl/>
        </w:rPr>
        <w:t>..</w:t>
      </w:r>
      <w:r w:rsidR="007A2C16" w:rsidRPr="00E42D93">
        <w:rPr>
          <w:rFonts w:cs="mylotus" w:hint="cs"/>
          <w:sz w:val="30"/>
          <w:szCs w:val="27"/>
          <w:rtl/>
        </w:rPr>
        <w:t xml:space="preserve"> [إلى قوله]</w:t>
      </w:r>
      <w:r w:rsidR="007F733B" w:rsidRPr="00E42D93">
        <w:rPr>
          <w:rFonts w:cs="mylotus"/>
          <w:sz w:val="30"/>
          <w:szCs w:val="27"/>
          <w:rtl/>
        </w:rPr>
        <w:t>.</w:t>
      </w:r>
      <w:r w:rsidR="007F733B" w:rsidRPr="00E42D93">
        <w:rPr>
          <w:rFonts w:cs="mylotus" w:hint="cs"/>
          <w:sz w:val="30"/>
          <w:szCs w:val="27"/>
          <w:rtl/>
        </w:rPr>
        <w:t>.</w:t>
      </w:r>
      <w:r w:rsidR="007A2C16" w:rsidRPr="00E42D93">
        <w:rPr>
          <w:rFonts w:cs="mylotus" w:hint="cs"/>
          <w:sz w:val="30"/>
          <w:szCs w:val="27"/>
          <w:rtl/>
        </w:rPr>
        <w:t xml:space="preserve"> </w:t>
      </w:r>
      <w:r w:rsidR="000F4ABA" w:rsidRPr="00E42D93">
        <w:rPr>
          <w:rFonts w:cs="mylotus"/>
          <w:b/>
          <w:bCs/>
          <w:sz w:val="30"/>
          <w:szCs w:val="27"/>
          <w:rtl/>
        </w:rPr>
        <w:t>أَلَا فَ</w:t>
      </w:r>
      <w:r w:rsidR="00FE22C5" w:rsidRPr="00E42D93">
        <w:rPr>
          <w:rFonts w:cs="mylotus"/>
          <w:b/>
          <w:bCs/>
          <w:sz w:val="30"/>
          <w:szCs w:val="27"/>
          <w:rtl/>
        </w:rPr>
        <w:t>ال</w:t>
      </w:r>
      <w:r w:rsidR="000F4ABA" w:rsidRPr="00E42D93">
        <w:rPr>
          <w:rFonts w:cs="mylotus"/>
          <w:b/>
          <w:bCs/>
          <w:sz w:val="30"/>
          <w:szCs w:val="27"/>
          <w:rtl/>
        </w:rPr>
        <w:t xml:space="preserve">حَذَرَ </w:t>
      </w:r>
      <w:r w:rsidR="00FE22C5" w:rsidRPr="00E42D93">
        <w:rPr>
          <w:rFonts w:cs="mylotus"/>
          <w:b/>
          <w:bCs/>
          <w:sz w:val="30"/>
          <w:szCs w:val="27"/>
          <w:rtl/>
        </w:rPr>
        <w:t>ال</w:t>
      </w:r>
      <w:r w:rsidR="000F4ABA" w:rsidRPr="00E42D93">
        <w:rPr>
          <w:rFonts w:cs="mylotus"/>
          <w:b/>
          <w:bCs/>
          <w:sz w:val="30"/>
          <w:szCs w:val="27"/>
          <w:rtl/>
        </w:rPr>
        <w:t>حَذَرَ مِنْ طَاعَةِ سَادَاتِكُمْ</w:t>
      </w:r>
      <w:r w:rsidR="007A2C16" w:rsidRPr="00E42D93">
        <w:rPr>
          <w:rFonts w:cs="mylotus"/>
          <w:b/>
          <w:bCs/>
          <w:sz w:val="30"/>
          <w:szCs w:val="27"/>
          <w:rtl/>
        </w:rPr>
        <w:t xml:space="preserve"> وَ</w:t>
      </w:r>
      <w:r w:rsidR="000F4ABA" w:rsidRPr="00E42D93">
        <w:rPr>
          <w:rFonts w:cs="mylotus"/>
          <w:b/>
          <w:bCs/>
          <w:sz w:val="30"/>
          <w:szCs w:val="27"/>
          <w:rtl/>
        </w:rPr>
        <w:t>كُبَرَائِكُمُ الَّذِينَ تَكَبَّرُوا عَنْ حَسَبِهِمْ</w:t>
      </w:r>
      <w:r w:rsidR="007A2C16" w:rsidRPr="00E42D93">
        <w:rPr>
          <w:rFonts w:cs="mylotus"/>
          <w:b/>
          <w:bCs/>
          <w:sz w:val="30"/>
          <w:szCs w:val="27"/>
          <w:rtl/>
        </w:rPr>
        <w:t xml:space="preserve"> وَ</w:t>
      </w:r>
      <w:r w:rsidR="000F4ABA" w:rsidRPr="00E42D93">
        <w:rPr>
          <w:rFonts w:cs="mylotus"/>
          <w:b/>
          <w:bCs/>
          <w:sz w:val="30"/>
          <w:szCs w:val="27"/>
          <w:rtl/>
        </w:rPr>
        <w:t>تَرَفَّعُوا فَوْقَ نَسَبِهِم</w:t>
      </w:r>
      <w:r w:rsidR="007F733B" w:rsidRPr="00E42D93">
        <w:rPr>
          <w:rFonts w:cs="mylotus" w:hint="cs"/>
          <w:sz w:val="30"/>
          <w:szCs w:val="27"/>
          <w:rtl/>
        </w:rPr>
        <w:t>...»</w:t>
      </w:r>
      <w:r w:rsidR="007F733B" w:rsidRPr="00106C9B">
        <w:rPr>
          <w:rStyle w:val="FootnoteReference"/>
          <w:rFonts w:cs="B Lotus"/>
          <w:b/>
          <w:sz w:val="30"/>
          <w:szCs w:val="27"/>
          <w:rtl/>
        </w:rPr>
        <w:t>(</w:t>
      </w:r>
      <w:r w:rsidRPr="00106C9B">
        <w:rPr>
          <w:rStyle w:val="FootnoteReference"/>
          <w:rFonts w:cs="B Lotus"/>
          <w:b/>
          <w:sz w:val="30"/>
          <w:szCs w:val="27"/>
          <w:rtl/>
        </w:rPr>
        <w:footnoteReference w:id="9"/>
      </w:r>
      <w:r w:rsidR="007F733B" w:rsidRPr="00106C9B">
        <w:rPr>
          <w:rStyle w:val="FootnoteReference"/>
          <w:rFonts w:cs="B Lotus"/>
          <w:b/>
          <w:sz w:val="30"/>
          <w:szCs w:val="27"/>
          <w:rtl/>
        </w:rPr>
        <w:t>)</w:t>
      </w:r>
      <w:r w:rsidR="007F733B" w:rsidRPr="00E42D93">
        <w:rPr>
          <w:rFonts w:cs="mylotus" w:hint="cs"/>
          <w:sz w:val="30"/>
          <w:szCs w:val="27"/>
          <w:rtl/>
        </w:rPr>
        <w:t>.</w:t>
      </w:r>
    </w:p>
    <w:p w:rsidR="007A2C16" w:rsidRPr="00E42D93" w:rsidRDefault="0078365B" w:rsidP="00827A37">
      <w:pPr>
        <w:widowControl w:val="0"/>
        <w:spacing w:line="228" w:lineRule="auto"/>
        <w:ind w:firstLine="340"/>
        <w:jc w:val="both"/>
        <w:rPr>
          <w:rFonts w:cs="mylotus" w:hint="cs"/>
          <w:sz w:val="30"/>
          <w:szCs w:val="27"/>
          <w:rtl/>
        </w:rPr>
      </w:pPr>
      <w:r w:rsidRPr="00E42D93">
        <w:rPr>
          <w:rFonts w:cs="mylotus" w:hint="cs"/>
          <w:sz w:val="30"/>
          <w:szCs w:val="27"/>
          <w:rtl/>
        </w:rPr>
        <w:lastRenderedPageBreak/>
        <w:t xml:space="preserve">وكما جاء في </w:t>
      </w:r>
      <w:r w:rsidR="00704744" w:rsidRPr="00E42D93">
        <w:rPr>
          <w:rFonts w:cs="mylotus"/>
          <w:sz w:val="30"/>
          <w:szCs w:val="27"/>
          <w:rtl/>
        </w:rPr>
        <w:t>«</w:t>
      </w:r>
      <w:r w:rsidRPr="00E42D93">
        <w:rPr>
          <w:rFonts w:cs="mylotus" w:hint="cs"/>
          <w:sz w:val="30"/>
          <w:szCs w:val="27"/>
          <w:rtl/>
        </w:rPr>
        <w:t>نهج البلاغة</w:t>
      </w:r>
      <w:r w:rsidR="00704744" w:rsidRPr="00E42D93">
        <w:rPr>
          <w:rFonts w:cs="mylotus"/>
          <w:sz w:val="30"/>
          <w:szCs w:val="27"/>
          <w:rtl/>
        </w:rPr>
        <w:t>»</w:t>
      </w:r>
      <w:r w:rsidRPr="00E42D93">
        <w:rPr>
          <w:rFonts w:cs="mylotus" w:hint="cs"/>
          <w:sz w:val="30"/>
          <w:szCs w:val="27"/>
          <w:rtl/>
        </w:rPr>
        <w:t xml:space="preserve"> وفي </w:t>
      </w:r>
      <w:r w:rsidR="00704744" w:rsidRPr="00E42D93">
        <w:rPr>
          <w:rFonts w:cs="mylotus" w:hint="cs"/>
          <w:sz w:val="30"/>
          <w:szCs w:val="27"/>
          <w:rtl/>
        </w:rPr>
        <w:t>ال</w:t>
      </w:r>
      <w:r w:rsidRPr="00E42D93">
        <w:rPr>
          <w:rFonts w:cs="mylotus" w:hint="cs"/>
          <w:sz w:val="30"/>
          <w:szCs w:val="27"/>
          <w:rtl/>
        </w:rPr>
        <w:t xml:space="preserve">روضة </w:t>
      </w:r>
      <w:r w:rsidR="00704744" w:rsidRPr="00E42D93">
        <w:rPr>
          <w:rFonts w:cs="mylotus" w:hint="cs"/>
          <w:sz w:val="30"/>
          <w:szCs w:val="27"/>
          <w:rtl/>
        </w:rPr>
        <w:t>من «</w:t>
      </w:r>
      <w:r w:rsidRPr="00E42D93">
        <w:rPr>
          <w:rFonts w:cs="mylotus" w:hint="cs"/>
          <w:sz w:val="30"/>
          <w:szCs w:val="27"/>
          <w:rtl/>
        </w:rPr>
        <w:t>الكافي</w:t>
      </w:r>
      <w:r w:rsidR="00704744" w:rsidRPr="00E42D93">
        <w:rPr>
          <w:rFonts w:cs="mylotus" w:hint="cs"/>
          <w:sz w:val="30"/>
          <w:szCs w:val="27"/>
          <w:rtl/>
        </w:rPr>
        <w:t>»</w:t>
      </w:r>
      <w:r w:rsidRPr="00E42D93">
        <w:rPr>
          <w:rFonts w:cs="mylotus" w:hint="cs"/>
          <w:sz w:val="30"/>
          <w:szCs w:val="27"/>
          <w:rtl/>
        </w:rPr>
        <w:t xml:space="preserve"> وفي المجلد الثامن من </w:t>
      </w:r>
      <w:r w:rsidR="00704744" w:rsidRPr="00E42D93">
        <w:rPr>
          <w:rFonts w:cs="mylotus" w:hint="cs"/>
          <w:sz w:val="30"/>
          <w:szCs w:val="27"/>
          <w:rtl/>
        </w:rPr>
        <w:t>«</w:t>
      </w:r>
      <w:r w:rsidRPr="00E42D93">
        <w:rPr>
          <w:rFonts w:cs="mylotus" w:hint="cs"/>
          <w:sz w:val="30"/>
          <w:szCs w:val="27"/>
          <w:rtl/>
        </w:rPr>
        <w:t>بحار</w:t>
      </w:r>
      <w:r w:rsidR="00704744" w:rsidRPr="00E42D93">
        <w:rPr>
          <w:rFonts w:cs="mylotus" w:hint="cs"/>
          <w:sz w:val="30"/>
          <w:szCs w:val="27"/>
          <w:rtl/>
        </w:rPr>
        <w:t xml:space="preserve"> الأنوار</w:t>
      </w:r>
      <w:r w:rsidR="0045545B" w:rsidRPr="00E42D93">
        <w:rPr>
          <w:rFonts w:cs="mylotus" w:hint="cs"/>
          <w:sz w:val="30"/>
          <w:szCs w:val="27"/>
          <w:rtl/>
        </w:rPr>
        <w:t>»</w:t>
      </w:r>
      <w:r w:rsidRPr="00E42D93">
        <w:rPr>
          <w:rFonts w:cs="mylotus" w:hint="cs"/>
          <w:sz w:val="30"/>
          <w:szCs w:val="27"/>
          <w:rtl/>
        </w:rPr>
        <w:t>أن علياً كان يقول</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007A2C16" w:rsidRPr="00E42D93">
        <w:rPr>
          <w:rFonts w:cs="mylotus"/>
          <w:b/>
          <w:bCs/>
          <w:sz w:val="30"/>
          <w:szCs w:val="27"/>
          <w:rtl/>
        </w:rPr>
        <w:t>وَ إِنَّ مِنْ‏</w:t>
      </w:r>
      <w:r w:rsidR="007A2C16" w:rsidRPr="00E42D93">
        <w:rPr>
          <w:rFonts w:cs="mylotus" w:hint="cs"/>
          <w:b/>
          <w:bCs/>
          <w:sz w:val="30"/>
          <w:szCs w:val="27"/>
          <w:rtl/>
        </w:rPr>
        <w:t xml:space="preserve"> </w:t>
      </w:r>
      <w:r w:rsidR="007A2C16" w:rsidRPr="00E42D93">
        <w:rPr>
          <w:rFonts w:cs="mylotus"/>
          <w:b/>
          <w:bCs/>
          <w:sz w:val="30"/>
          <w:szCs w:val="27"/>
          <w:rtl/>
        </w:rPr>
        <w:t xml:space="preserve">أَسْخَفِ حَالَاتِ </w:t>
      </w:r>
      <w:r w:rsidR="00FE22C5" w:rsidRPr="00E42D93">
        <w:rPr>
          <w:rFonts w:cs="mylotus"/>
          <w:b/>
          <w:bCs/>
          <w:sz w:val="30"/>
          <w:szCs w:val="27"/>
          <w:rtl/>
        </w:rPr>
        <w:t>ال</w:t>
      </w:r>
      <w:r w:rsidR="007A2C16" w:rsidRPr="00E42D93">
        <w:rPr>
          <w:rFonts w:cs="mylotus"/>
          <w:b/>
          <w:bCs/>
          <w:sz w:val="30"/>
          <w:szCs w:val="27"/>
          <w:rtl/>
        </w:rPr>
        <w:t xml:space="preserve">وُلَاةِ عِنْدَ صَالِحِ النَّاسِ أَنْ يُظَنَّ بِهِمْ حُبُّ </w:t>
      </w:r>
      <w:r w:rsidR="00FE22C5" w:rsidRPr="00E42D93">
        <w:rPr>
          <w:rFonts w:cs="mylotus"/>
          <w:b/>
          <w:bCs/>
          <w:sz w:val="30"/>
          <w:szCs w:val="27"/>
          <w:rtl/>
        </w:rPr>
        <w:t>ال</w:t>
      </w:r>
      <w:r w:rsidR="007A2C16" w:rsidRPr="00E42D93">
        <w:rPr>
          <w:rFonts w:cs="mylotus"/>
          <w:b/>
          <w:bCs/>
          <w:sz w:val="30"/>
          <w:szCs w:val="27"/>
          <w:rtl/>
        </w:rPr>
        <w:t>فَخْرِ</w:t>
      </w:r>
      <w:r w:rsidR="0045545B" w:rsidRPr="00E42D93">
        <w:rPr>
          <w:rFonts w:cs="mylotus"/>
          <w:b/>
          <w:bCs/>
          <w:sz w:val="30"/>
          <w:szCs w:val="27"/>
          <w:rtl/>
        </w:rPr>
        <w:t xml:space="preserve"> و</w:t>
      </w:r>
      <w:r w:rsidR="007A2C16" w:rsidRPr="00E42D93">
        <w:rPr>
          <w:rFonts w:cs="mylotus"/>
          <w:b/>
          <w:bCs/>
          <w:sz w:val="30"/>
          <w:szCs w:val="27"/>
          <w:rtl/>
        </w:rPr>
        <w:t xml:space="preserve">يُوضَعَ أَمْرُهُمْ عَلَى </w:t>
      </w:r>
      <w:r w:rsidR="00FE22C5" w:rsidRPr="00E42D93">
        <w:rPr>
          <w:rFonts w:cs="mylotus"/>
          <w:b/>
          <w:bCs/>
          <w:sz w:val="30"/>
          <w:szCs w:val="27"/>
          <w:rtl/>
        </w:rPr>
        <w:t>ال</w:t>
      </w:r>
      <w:r w:rsidR="007A2C16" w:rsidRPr="00E42D93">
        <w:rPr>
          <w:rFonts w:cs="mylotus"/>
          <w:b/>
          <w:bCs/>
          <w:sz w:val="30"/>
          <w:szCs w:val="27"/>
          <w:rtl/>
        </w:rPr>
        <w:t>كِبْرِ</w:t>
      </w:r>
      <w:r w:rsidR="0045545B" w:rsidRPr="00E42D93">
        <w:rPr>
          <w:rFonts w:cs="mylotus"/>
          <w:b/>
          <w:bCs/>
          <w:sz w:val="30"/>
          <w:szCs w:val="27"/>
          <w:rtl/>
        </w:rPr>
        <w:t xml:space="preserve"> و</w:t>
      </w:r>
      <w:r w:rsidR="007A2C16" w:rsidRPr="00E42D93">
        <w:rPr>
          <w:rFonts w:cs="mylotus"/>
          <w:b/>
          <w:bCs/>
          <w:sz w:val="30"/>
          <w:szCs w:val="27"/>
          <w:rtl/>
        </w:rPr>
        <w:t xml:space="preserve">قَدْ كَرِهْتُ أَنْ يَكُونَ جَالَ فِي ظَنِّكُمْ أَنِّي أُحِبُّ </w:t>
      </w:r>
      <w:r w:rsidR="00FE22C5" w:rsidRPr="00E42D93">
        <w:rPr>
          <w:rFonts w:cs="mylotus"/>
          <w:b/>
          <w:bCs/>
          <w:sz w:val="30"/>
          <w:szCs w:val="27"/>
          <w:rtl/>
        </w:rPr>
        <w:t>ال</w:t>
      </w:r>
      <w:r w:rsidR="007A2C16" w:rsidRPr="00E42D93">
        <w:rPr>
          <w:rFonts w:cs="mylotus"/>
          <w:b/>
          <w:bCs/>
          <w:sz w:val="30"/>
          <w:szCs w:val="27"/>
          <w:rtl/>
        </w:rPr>
        <w:t>إِطْرَاءَ</w:t>
      </w:r>
      <w:r w:rsidR="0045545B" w:rsidRPr="00E42D93">
        <w:rPr>
          <w:rFonts w:cs="mylotus"/>
          <w:b/>
          <w:bCs/>
          <w:sz w:val="30"/>
          <w:szCs w:val="27"/>
          <w:rtl/>
        </w:rPr>
        <w:t xml:space="preserve"> و</w:t>
      </w:r>
      <w:r w:rsidR="007A2C16" w:rsidRPr="00E42D93">
        <w:rPr>
          <w:rFonts w:cs="mylotus"/>
          <w:b/>
          <w:bCs/>
          <w:sz w:val="30"/>
          <w:szCs w:val="27"/>
          <w:rtl/>
        </w:rPr>
        <w:t>اسْتِمَاعَ الثَّنَاءِ</w:t>
      </w:r>
      <w:r w:rsidR="0045545B" w:rsidRPr="00E42D93">
        <w:rPr>
          <w:rFonts w:cs="mylotus"/>
          <w:b/>
          <w:bCs/>
          <w:sz w:val="30"/>
          <w:szCs w:val="27"/>
          <w:rtl/>
        </w:rPr>
        <w:t xml:space="preserve"> و</w:t>
      </w:r>
      <w:r w:rsidR="007A2C16" w:rsidRPr="00E42D93">
        <w:rPr>
          <w:rFonts w:cs="mylotus"/>
          <w:b/>
          <w:bCs/>
          <w:sz w:val="30"/>
          <w:szCs w:val="27"/>
          <w:rtl/>
        </w:rPr>
        <w:t xml:space="preserve">لَسْتُ بِحَمْدِ </w:t>
      </w:r>
      <w:r w:rsidR="00994DA2" w:rsidRPr="00E42D93">
        <w:rPr>
          <w:rFonts w:cs="mylotus"/>
          <w:b/>
          <w:bCs/>
          <w:sz w:val="30"/>
          <w:szCs w:val="27"/>
          <w:rtl/>
        </w:rPr>
        <w:t>اللهِ</w:t>
      </w:r>
      <w:r w:rsidR="007A2C16" w:rsidRPr="00E42D93">
        <w:rPr>
          <w:rFonts w:cs="mylotus"/>
          <w:b/>
          <w:bCs/>
          <w:sz w:val="30"/>
          <w:szCs w:val="27"/>
          <w:rtl/>
        </w:rPr>
        <w:t xml:space="preserve"> كَذَلِكَ</w:t>
      </w:r>
      <w:r w:rsidR="0045545B" w:rsidRPr="00E42D93">
        <w:rPr>
          <w:rFonts w:cs="mylotus"/>
          <w:b/>
          <w:bCs/>
          <w:sz w:val="30"/>
          <w:szCs w:val="27"/>
          <w:rtl/>
        </w:rPr>
        <w:t xml:space="preserve"> و</w:t>
      </w:r>
      <w:r w:rsidR="007A2C16" w:rsidRPr="00E42D93">
        <w:rPr>
          <w:rFonts w:cs="mylotus"/>
          <w:b/>
          <w:bCs/>
          <w:sz w:val="30"/>
          <w:szCs w:val="27"/>
          <w:rtl/>
        </w:rPr>
        <w:t>لَوْ كُنْتُ أُحِبُّ أَنْ يُقَالَ ذَلِكَ لَتَرَكْتُهُ انْحِطَاطاً لِلَّهِ سُبْحَانَهُ عَنْ تَنَاوُلِ مَا هُوَ أ</w:t>
      </w:r>
      <w:r w:rsidR="00D0266A" w:rsidRPr="00E42D93">
        <w:rPr>
          <w:rFonts w:cs="mylotus"/>
          <w:b/>
          <w:bCs/>
          <w:sz w:val="30"/>
          <w:szCs w:val="27"/>
          <w:rtl/>
        </w:rPr>
        <w:t xml:space="preserve">َحَقُّ بِهِ مِنَ </w:t>
      </w:r>
      <w:r w:rsidR="00FE22C5" w:rsidRPr="00E42D93">
        <w:rPr>
          <w:rFonts w:cs="mylotus"/>
          <w:b/>
          <w:bCs/>
          <w:sz w:val="30"/>
          <w:szCs w:val="27"/>
          <w:rtl/>
        </w:rPr>
        <w:t>ال</w:t>
      </w:r>
      <w:r w:rsidR="00D0266A" w:rsidRPr="00E42D93">
        <w:rPr>
          <w:rFonts w:cs="mylotus"/>
          <w:b/>
          <w:bCs/>
          <w:sz w:val="30"/>
          <w:szCs w:val="27"/>
          <w:rtl/>
        </w:rPr>
        <w:t>عَظَمَةِ وَ</w:t>
      </w:r>
      <w:r w:rsidR="00FE22C5" w:rsidRPr="00E42D93">
        <w:rPr>
          <w:rFonts w:cs="mylotus"/>
          <w:b/>
          <w:bCs/>
          <w:sz w:val="30"/>
          <w:szCs w:val="27"/>
          <w:rtl/>
        </w:rPr>
        <w:t>ال</w:t>
      </w:r>
      <w:r w:rsidR="007A2C16" w:rsidRPr="00E42D93">
        <w:rPr>
          <w:rFonts w:cs="mylotus"/>
          <w:b/>
          <w:bCs/>
          <w:sz w:val="30"/>
          <w:szCs w:val="27"/>
          <w:rtl/>
        </w:rPr>
        <w:t>كِبْرِيَاءِ</w:t>
      </w:r>
      <w:r w:rsidR="0045545B" w:rsidRPr="00E42D93">
        <w:rPr>
          <w:rFonts w:cs="mylotus"/>
          <w:b/>
          <w:bCs/>
          <w:sz w:val="30"/>
          <w:szCs w:val="27"/>
          <w:rtl/>
        </w:rPr>
        <w:t xml:space="preserve"> و</w:t>
      </w:r>
      <w:r w:rsidR="007A2C16" w:rsidRPr="00E42D93">
        <w:rPr>
          <w:rFonts w:cs="mylotus"/>
          <w:b/>
          <w:bCs/>
          <w:sz w:val="30"/>
          <w:szCs w:val="27"/>
          <w:rtl/>
        </w:rPr>
        <w:t xml:space="preserve">رُبَّمَا اسْتَحْلَى النَّاسُ الثَّنَاءَ بَعْدَ </w:t>
      </w:r>
      <w:r w:rsidR="00FE22C5" w:rsidRPr="00E42D93">
        <w:rPr>
          <w:rFonts w:cs="mylotus"/>
          <w:b/>
          <w:bCs/>
          <w:sz w:val="30"/>
          <w:szCs w:val="27"/>
          <w:rtl/>
        </w:rPr>
        <w:t>ال</w:t>
      </w:r>
      <w:r w:rsidR="007A2C16" w:rsidRPr="00E42D93">
        <w:rPr>
          <w:rFonts w:cs="mylotus"/>
          <w:b/>
          <w:bCs/>
          <w:sz w:val="30"/>
          <w:szCs w:val="27"/>
          <w:rtl/>
        </w:rPr>
        <w:t xml:space="preserve">بَلَاءِ فَلَا تُثْنُوا عَلَيَّ بِجَمِيلِ ثَنَاءٍ لِإِخْرَاجِي نَفْسِي إِلَى </w:t>
      </w:r>
      <w:r w:rsidR="00994DA2" w:rsidRPr="00E42D93">
        <w:rPr>
          <w:rFonts w:cs="mylotus"/>
          <w:b/>
          <w:bCs/>
          <w:sz w:val="30"/>
          <w:szCs w:val="27"/>
          <w:rtl/>
        </w:rPr>
        <w:t>اللهِ</w:t>
      </w:r>
      <w:r w:rsidR="007A2C16" w:rsidRPr="00E42D93">
        <w:rPr>
          <w:rFonts w:cs="mylotus"/>
          <w:b/>
          <w:bCs/>
          <w:sz w:val="30"/>
          <w:szCs w:val="27"/>
          <w:rtl/>
        </w:rPr>
        <w:t xml:space="preserve"> سُبْحَانَهُ</w:t>
      </w:r>
      <w:r w:rsidR="0045545B" w:rsidRPr="00E42D93">
        <w:rPr>
          <w:rFonts w:cs="mylotus"/>
          <w:b/>
          <w:bCs/>
          <w:sz w:val="30"/>
          <w:szCs w:val="27"/>
          <w:rtl/>
        </w:rPr>
        <w:t xml:space="preserve"> و</w:t>
      </w:r>
      <w:r w:rsidR="007A2C16" w:rsidRPr="00E42D93">
        <w:rPr>
          <w:rFonts w:cs="mylotus"/>
          <w:b/>
          <w:bCs/>
          <w:sz w:val="30"/>
          <w:szCs w:val="27"/>
          <w:rtl/>
        </w:rPr>
        <w:t>إِلَيْكُمْ مِنَ التَّقِيَّةِ فِي حُقُوقٍ لَمْ أَفْرُغْ مِنْ أَدَائِهَا</w:t>
      </w:r>
      <w:r w:rsidR="0045545B" w:rsidRPr="00E42D93">
        <w:rPr>
          <w:rFonts w:cs="mylotus"/>
          <w:b/>
          <w:bCs/>
          <w:sz w:val="30"/>
          <w:szCs w:val="27"/>
          <w:rtl/>
        </w:rPr>
        <w:t xml:space="preserve"> و</w:t>
      </w:r>
      <w:r w:rsidR="007A2C16" w:rsidRPr="00E42D93">
        <w:rPr>
          <w:rFonts w:cs="mylotus"/>
          <w:b/>
          <w:bCs/>
          <w:sz w:val="30"/>
          <w:szCs w:val="27"/>
          <w:rtl/>
        </w:rPr>
        <w:t xml:space="preserve">فَرَائِضَ لَا بُدَّ مِنْ إِمْضَائِهَا فَلَا تُكَلِّمُونِي بِمَا تُكَلَّمُ بِهِ </w:t>
      </w:r>
      <w:r w:rsidR="00FE22C5" w:rsidRPr="00E42D93">
        <w:rPr>
          <w:rFonts w:cs="mylotus"/>
          <w:b/>
          <w:bCs/>
          <w:sz w:val="30"/>
          <w:szCs w:val="27"/>
          <w:rtl/>
        </w:rPr>
        <w:t>ال</w:t>
      </w:r>
      <w:r w:rsidR="007A2C16" w:rsidRPr="00E42D93">
        <w:rPr>
          <w:rFonts w:cs="mylotus"/>
          <w:b/>
          <w:bCs/>
          <w:sz w:val="30"/>
          <w:szCs w:val="27"/>
          <w:rtl/>
        </w:rPr>
        <w:t>جَبَابِرَةُ</w:t>
      </w:r>
      <w:r w:rsidR="0045545B" w:rsidRPr="00E42D93">
        <w:rPr>
          <w:rFonts w:cs="mylotus"/>
          <w:b/>
          <w:bCs/>
          <w:sz w:val="30"/>
          <w:szCs w:val="27"/>
          <w:rtl/>
        </w:rPr>
        <w:t xml:space="preserve"> و</w:t>
      </w:r>
      <w:r w:rsidR="007A2C16" w:rsidRPr="00E42D93">
        <w:rPr>
          <w:rFonts w:cs="mylotus"/>
          <w:b/>
          <w:bCs/>
          <w:sz w:val="30"/>
          <w:szCs w:val="27"/>
          <w:rtl/>
        </w:rPr>
        <w:t xml:space="preserve">لَا تَتَحَفَّظُوا مِنِّي بِمَا يُتَحَفَّظُ بِهِ عِنْدَ أَهْلِ </w:t>
      </w:r>
      <w:r w:rsidR="00FE22C5" w:rsidRPr="00E42D93">
        <w:rPr>
          <w:rFonts w:cs="mylotus"/>
          <w:b/>
          <w:bCs/>
          <w:sz w:val="30"/>
          <w:szCs w:val="27"/>
          <w:rtl/>
        </w:rPr>
        <w:t>ال</w:t>
      </w:r>
      <w:r w:rsidR="007A2C16" w:rsidRPr="00E42D93">
        <w:rPr>
          <w:rFonts w:cs="mylotus"/>
          <w:b/>
          <w:bCs/>
          <w:sz w:val="30"/>
          <w:szCs w:val="27"/>
          <w:rtl/>
        </w:rPr>
        <w:t>بَادِرَةِ</w:t>
      </w:r>
      <w:r w:rsidR="0045545B" w:rsidRPr="00E42D93">
        <w:rPr>
          <w:rFonts w:cs="mylotus"/>
          <w:b/>
          <w:bCs/>
          <w:sz w:val="30"/>
          <w:szCs w:val="27"/>
          <w:rtl/>
        </w:rPr>
        <w:t xml:space="preserve"> و</w:t>
      </w:r>
      <w:r w:rsidR="007A2C16" w:rsidRPr="00E42D93">
        <w:rPr>
          <w:rFonts w:cs="mylotus"/>
          <w:b/>
          <w:bCs/>
          <w:sz w:val="30"/>
          <w:szCs w:val="27"/>
          <w:rtl/>
        </w:rPr>
        <w:t>لَا تُخَالِطُونِي بِ</w:t>
      </w:r>
      <w:r w:rsidR="00FE22C5" w:rsidRPr="00E42D93">
        <w:rPr>
          <w:rFonts w:cs="mylotus"/>
          <w:b/>
          <w:bCs/>
          <w:sz w:val="30"/>
          <w:szCs w:val="27"/>
          <w:rtl/>
        </w:rPr>
        <w:t>ال</w:t>
      </w:r>
      <w:r w:rsidR="007A2C16" w:rsidRPr="00E42D93">
        <w:rPr>
          <w:rFonts w:cs="mylotus"/>
          <w:b/>
          <w:bCs/>
          <w:sz w:val="30"/>
          <w:szCs w:val="27"/>
          <w:rtl/>
        </w:rPr>
        <w:t>مُصَانَعَةِ</w:t>
      </w:r>
      <w:r w:rsidR="0045545B" w:rsidRPr="00E42D93">
        <w:rPr>
          <w:rFonts w:cs="mylotus"/>
          <w:b/>
          <w:bCs/>
          <w:sz w:val="30"/>
          <w:szCs w:val="27"/>
          <w:rtl/>
        </w:rPr>
        <w:t xml:space="preserve"> و</w:t>
      </w:r>
      <w:r w:rsidR="007A2C16" w:rsidRPr="00E42D93">
        <w:rPr>
          <w:rFonts w:cs="mylotus"/>
          <w:b/>
          <w:bCs/>
          <w:sz w:val="30"/>
          <w:szCs w:val="27"/>
          <w:rtl/>
        </w:rPr>
        <w:t>لَا تَظُنُّوا بِي اسْتِثْقَالًا فِي حَقٍّ قِيلَ لِي</w:t>
      </w:r>
      <w:r w:rsidR="0045545B" w:rsidRPr="00E42D93">
        <w:rPr>
          <w:rFonts w:cs="mylotus"/>
          <w:b/>
          <w:bCs/>
          <w:sz w:val="30"/>
          <w:szCs w:val="27"/>
          <w:rtl/>
        </w:rPr>
        <w:t xml:space="preserve"> و</w:t>
      </w:r>
      <w:r w:rsidR="007A2C16" w:rsidRPr="00E42D93">
        <w:rPr>
          <w:rFonts w:cs="mylotus"/>
          <w:b/>
          <w:bCs/>
          <w:sz w:val="30"/>
          <w:szCs w:val="27"/>
          <w:rtl/>
        </w:rPr>
        <w:t xml:space="preserve">لَا </w:t>
      </w:r>
      <w:r w:rsidR="00FE22C5" w:rsidRPr="00E42D93">
        <w:rPr>
          <w:rFonts w:cs="mylotus"/>
          <w:b/>
          <w:bCs/>
          <w:sz w:val="30"/>
          <w:szCs w:val="27"/>
          <w:rtl/>
        </w:rPr>
        <w:t>ال</w:t>
      </w:r>
      <w:r w:rsidR="007A2C16" w:rsidRPr="00E42D93">
        <w:rPr>
          <w:rFonts w:cs="mylotus"/>
          <w:b/>
          <w:bCs/>
          <w:sz w:val="30"/>
          <w:szCs w:val="27"/>
          <w:rtl/>
        </w:rPr>
        <w:t xml:space="preserve">تِمَاسَ إِعْظَامٍ لِنَفْسِي فَإِنَّهُ مَنِ اسْتَثْقَلَ </w:t>
      </w:r>
      <w:r w:rsidR="00FE22C5" w:rsidRPr="00E42D93">
        <w:rPr>
          <w:rFonts w:cs="mylotus"/>
          <w:b/>
          <w:bCs/>
          <w:sz w:val="30"/>
          <w:szCs w:val="27"/>
          <w:rtl/>
        </w:rPr>
        <w:t>ال</w:t>
      </w:r>
      <w:r w:rsidR="007A2C16" w:rsidRPr="00E42D93">
        <w:rPr>
          <w:rFonts w:cs="mylotus"/>
          <w:b/>
          <w:bCs/>
          <w:sz w:val="30"/>
          <w:szCs w:val="27"/>
          <w:rtl/>
        </w:rPr>
        <w:t xml:space="preserve">حَقَّ أَنْ يُقَالَ لَهُ أَوِ </w:t>
      </w:r>
      <w:r w:rsidR="00FE22C5" w:rsidRPr="00E42D93">
        <w:rPr>
          <w:rFonts w:cs="mylotus"/>
          <w:b/>
          <w:bCs/>
          <w:sz w:val="30"/>
          <w:szCs w:val="27"/>
          <w:rtl/>
        </w:rPr>
        <w:t>ال</w:t>
      </w:r>
      <w:r w:rsidR="007A2C16" w:rsidRPr="00E42D93">
        <w:rPr>
          <w:rFonts w:cs="mylotus"/>
          <w:b/>
          <w:bCs/>
          <w:sz w:val="30"/>
          <w:szCs w:val="27"/>
          <w:rtl/>
        </w:rPr>
        <w:t xml:space="preserve">عَدْلَ أَنْ يُعْرَضَ عَلَيْهِ كَانَ </w:t>
      </w:r>
      <w:r w:rsidR="00FE22C5" w:rsidRPr="00E42D93">
        <w:rPr>
          <w:rFonts w:cs="mylotus"/>
          <w:b/>
          <w:bCs/>
          <w:sz w:val="30"/>
          <w:szCs w:val="27"/>
          <w:rtl/>
        </w:rPr>
        <w:t>ال</w:t>
      </w:r>
      <w:r w:rsidR="007A2C16" w:rsidRPr="00E42D93">
        <w:rPr>
          <w:rFonts w:cs="mylotus"/>
          <w:b/>
          <w:bCs/>
          <w:sz w:val="30"/>
          <w:szCs w:val="27"/>
          <w:rtl/>
        </w:rPr>
        <w:t>عَمَلُ بِهِمَا أَثْقَلَ عَلَيْهِ فَلَا تَكُفُّوا عَنْ مَقَالَةٍ بِحَقٍّ أَوْ مَشُورَةٍ بِعَدْلٍ فَإِنِّي لَسْتُ فِي نَفْسِي بِفَوْقِ أَنْ أُخْطِئَ</w:t>
      </w:r>
      <w:r w:rsidR="0045545B" w:rsidRPr="00E42D93">
        <w:rPr>
          <w:rFonts w:cs="mylotus"/>
          <w:b/>
          <w:bCs/>
          <w:sz w:val="30"/>
          <w:szCs w:val="27"/>
          <w:rtl/>
        </w:rPr>
        <w:t xml:space="preserve"> و</w:t>
      </w:r>
      <w:r w:rsidR="007A2C16" w:rsidRPr="00E42D93">
        <w:rPr>
          <w:rFonts w:cs="mylotus"/>
          <w:b/>
          <w:bCs/>
          <w:sz w:val="30"/>
          <w:szCs w:val="27"/>
          <w:rtl/>
        </w:rPr>
        <w:t xml:space="preserve">لَا آمَنُ ذَلِكَ مِنْ فِعْلِي إِلَّا أَنْ يَكْفِيَ </w:t>
      </w:r>
      <w:r w:rsidR="007E208E" w:rsidRPr="00E42D93">
        <w:rPr>
          <w:rFonts w:cs="mylotus"/>
          <w:b/>
          <w:bCs/>
          <w:sz w:val="30"/>
          <w:szCs w:val="27"/>
          <w:rtl/>
        </w:rPr>
        <w:t>اللهُ</w:t>
      </w:r>
      <w:r w:rsidR="007A2C16" w:rsidRPr="00E42D93">
        <w:rPr>
          <w:rFonts w:cs="mylotus"/>
          <w:b/>
          <w:bCs/>
          <w:sz w:val="30"/>
          <w:szCs w:val="27"/>
          <w:rtl/>
        </w:rPr>
        <w:t xml:space="preserve"> مِنْ نَفْسِي مَا هُوَ أَمْلَكُ بِهِ مِنِّي فَإِنَّمَا أَنَا</w:t>
      </w:r>
      <w:r w:rsidR="0045545B" w:rsidRPr="00E42D93">
        <w:rPr>
          <w:rFonts w:cs="mylotus"/>
          <w:b/>
          <w:bCs/>
          <w:sz w:val="30"/>
          <w:szCs w:val="27"/>
          <w:rtl/>
        </w:rPr>
        <w:t xml:space="preserve"> و</w:t>
      </w:r>
      <w:r w:rsidR="007A2C16" w:rsidRPr="00E42D93">
        <w:rPr>
          <w:rFonts w:cs="mylotus"/>
          <w:b/>
          <w:bCs/>
          <w:sz w:val="30"/>
          <w:szCs w:val="27"/>
          <w:rtl/>
        </w:rPr>
        <w:t>أَنْتُمْ عَبِيدٌ مَمْلُوكُونَ لِرَبٍّ لَا رَبَّ غَيْرُهُ يَمْلِكُ مِنَّا مَا لَا نَمْلِكُ مِنْ أَنْفُسِنَا</w:t>
      </w:r>
      <w:r w:rsidR="0045545B" w:rsidRPr="00E42D93">
        <w:rPr>
          <w:rFonts w:cs="mylotus"/>
          <w:b/>
          <w:bCs/>
          <w:sz w:val="30"/>
          <w:szCs w:val="27"/>
          <w:rtl/>
        </w:rPr>
        <w:t xml:space="preserve"> و</w:t>
      </w:r>
      <w:r w:rsidR="007A2C16" w:rsidRPr="00E42D93">
        <w:rPr>
          <w:rFonts w:cs="mylotus"/>
          <w:b/>
          <w:bCs/>
          <w:sz w:val="30"/>
          <w:szCs w:val="27"/>
          <w:rtl/>
        </w:rPr>
        <w:t>أَخْرَجَنَا مِمَّا كُنَّا فِيهِ إِلَى مَا صَلَحْنَا عَلَيْهِ فَأَبْدَلَنَا بَعْدَ الضَّلَالَةِ بِ</w:t>
      </w:r>
      <w:r w:rsidR="00FE22C5" w:rsidRPr="00E42D93">
        <w:rPr>
          <w:rFonts w:cs="mylotus"/>
          <w:b/>
          <w:bCs/>
          <w:sz w:val="30"/>
          <w:szCs w:val="27"/>
          <w:rtl/>
        </w:rPr>
        <w:t>ال</w:t>
      </w:r>
      <w:r w:rsidR="007A2C16" w:rsidRPr="00E42D93">
        <w:rPr>
          <w:rFonts w:cs="mylotus"/>
          <w:b/>
          <w:bCs/>
          <w:sz w:val="30"/>
          <w:szCs w:val="27"/>
          <w:rtl/>
        </w:rPr>
        <w:t>هُدَى</w:t>
      </w:r>
      <w:r w:rsidR="0045545B" w:rsidRPr="00E42D93">
        <w:rPr>
          <w:rFonts w:cs="mylotus"/>
          <w:b/>
          <w:bCs/>
          <w:sz w:val="30"/>
          <w:szCs w:val="27"/>
          <w:rtl/>
        </w:rPr>
        <w:t xml:space="preserve"> و</w:t>
      </w:r>
      <w:r w:rsidR="007A2C16" w:rsidRPr="00E42D93">
        <w:rPr>
          <w:rFonts w:cs="mylotus"/>
          <w:b/>
          <w:bCs/>
          <w:sz w:val="30"/>
          <w:szCs w:val="27"/>
          <w:rtl/>
        </w:rPr>
        <w:t xml:space="preserve">أَعْطَانَا </w:t>
      </w:r>
      <w:r w:rsidR="00FE22C5" w:rsidRPr="00E42D93">
        <w:rPr>
          <w:rFonts w:cs="mylotus"/>
          <w:b/>
          <w:bCs/>
          <w:sz w:val="30"/>
          <w:szCs w:val="27"/>
          <w:rtl/>
        </w:rPr>
        <w:t>ال</w:t>
      </w:r>
      <w:r w:rsidR="007A2C16" w:rsidRPr="00E42D93">
        <w:rPr>
          <w:rFonts w:cs="mylotus"/>
          <w:b/>
          <w:bCs/>
          <w:sz w:val="30"/>
          <w:szCs w:val="27"/>
          <w:rtl/>
        </w:rPr>
        <w:t xml:space="preserve">بَصِيرَةَ بَعْدَ </w:t>
      </w:r>
      <w:r w:rsidR="00FE22C5" w:rsidRPr="00E42D93">
        <w:rPr>
          <w:rFonts w:cs="mylotus"/>
          <w:b/>
          <w:bCs/>
          <w:sz w:val="30"/>
          <w:szCs w:val="27"/>
          <w:rtl/>
        </w:rPr>
        <w:t>ال</w:t>
      </w:r>
      <w:r w:rsidR="007A2C16" w:rsidRPr="00E42D93">
        <w:rPr>
          <w:rFonts w:cs="mylotus"/>
          <w:b/>
          <w:bCs/>
          <w:sz w:val="30"/>
          <w:szCs w:val="27"/>
          <w:rtl/>
        </w:rPr>
        <w:t>عَمَى</w:t>
      </w:r>
      <w:r w:rsidR="007F733B" w:rsidRPr="00E42D93">
        <w:rPr>
          <w:rFonts w:cs="mylotus" w:hint="cs"/>
          <w:sz w:val="30"/>
          <w:szCs w:val="27"/>
          <w:rtl/>
        </w:rPr>
        <w:t>»</w:t>
      </w:r>
      <w:r w:rsidR="007F733B" w:rsidRPr="00106C9B">
        <w:rPr>
          <w:rStyle w:val="FootnoteReference"/>
          <w:rFonts w:cs="B Lotus"/>
          <w:b/>
          <w:sz w:val="30"/>
          <w:szCs w:val="27"/>
          <w:rtl/>
        </w:rPr>
        <w:t>(</w:t>
      </w:r>
      <w:r w:rsidRPr="00106C9B">
        <w:rPr>
          <w:rStyle w:val="FootnoteReference"/>
          <w:rFonts w:cs="B Lotus"/>
          <w:b/>
          <w:sz w:val="30"/>
          <w:szCs w:val="27"/>
          <w:rtl/>
        </w:rPr>
        <w:footnoteReference w:id="10"/>
      </w:r>
      <w:r w:rsidR="007F733B" w:rsidRPr="00106C9B">
        <w:rPr>
          <w:rStyle w:val="FootnoteReference"/>
          <w:rFonts w:cs="B Lotus"/>
          <w:b/>
          <w:sz w:val="30"/>
          <w:szCs w:val="27"/>
          <w:rtl/>
        </w:rPr>
        <w:t>)</w:t>
      </w:r>
      <w:r w:rsidR="007F733B" w:rsidRPr="00E42D93">
        <w:rPr>
          <w:rFonts w:cs="mylotus" w:hint="cs"/>
          <w:sz w:val="30"/>
          <w:szCs w:val="27"/>
          <w:rtl/>
        </w:rPr>
        <w:t>.</w:t>
      </w:r>
    </w:p>
    <w:p w:rsidR="00B92E11" w:rsidRPr="00E42D93" w:rsidRDefault="0078365B" w:rsidP="00827A37">
      <w:pPr>
        <w:widowControl w:val="0"/>
        <w:spacing w:line="228" w:lineRule="auto"/>
        <w:ind w:firstLine="340"/>
        <w:jc w:val="both"/>
        <w:rPr>
          <w:rFonts w:cs="mylotus" w:hint="cs"/>
          <w:sz w:val="30"/>
          <w:szCs w:val="27"/>
          <w:rtl/>
        </w:rPr>
      </w:pPr>
      <w:r w:rsidRPr="00E42D93">
        <w:rPr>
          <w:rFonts w:cs="mylotus" w:hint="cs"/>
          <w:sz w:val="30"/>
          <w:szCs w:val="27"/>
          <w:rtl/>
        </w:rPr>
        <w:t>ومع أن صدره كان صندوقاً للعلوم الإلهية التي تعل</w:t>
      </w:r>
      <w:r w:rsidR="00D0266A" w:rsidRPr="00E42D93">
        <w:rPr>
          <w:rFonts w:cs="mylotus" w:hint="cs"/>
          <w:sz w:val="30"/>
          <w:szCs w:val="27"/>
          <w:rtl/>
        </w:rPr>
        <w:t>َّ</w:t>
      </w:r>
      <w:r w:rsidRPr="00E42D93">
        <w:rPr>
          <w:rFonts w:cs="mylotus" w:hint="cs"/>
          <w:sz w:val="30"/>
          <w:szCs w:val="27"/>
          <w:rtl/>
        </w:rPr>
        <w:t>مها من حضرة خير البري</w:t>
      </w:r>
      <w:r w:rsidR="00D0266A" w:rsidRPr="00E42D93">
        <w:rPr>
          <w:rFonts w:cs="mylotus" w:hint="cs"/>
          <w:sz w:val="30"/>
          <w:szCs w:val="27"/>
          <w:rtl/>
        </w:rPr>
        <w:t>َّ</w:t>
      </w:r>
      <w:r w:rsidRPr="00E42D93">
        <w:rPr>
          <w:rFonts w:cs="mylotus" w:hint="cs"/>
          <w:sz w:val="30"/>
          <w:szCs w:val="27"/>
          <w:rtl/>
        </w:rPr>
        <w:t>ة إلا أنه كان يقول عن أسرار الخليقة وسر</w:t>
      </w:r>
      <w:r w:rsidR="00D0266A" w:rsidRPr="00E42D93">
        <w:rPr>
          <w:rFonts w:cs="mylotus" w:hint="cs"/>
          <w:sz w:val="30"/>
          <w:szCs w:val="27"/>
          <w:rtl/>
        </w:rPr>
        <w:t>ّ</w:t>
      </w:r>
      <w:r w:rsidRPr="00E42D93">
        <w:rPr>
          <w:rFonts w:cs="mylotus" w:hint="cs"/>
          <w:sz w:val="30"/>
          <w:szCs w:val="27"/>
          <w:rtl/>
        </w:rPr>
        <w:t xml:space="preserve"> الم</w:t>
      </w:r>
      <w:r w:rsidR="007A2C16" w:rsidRPr="00E42D93">
        <w:rPr>
          <w:rFonts w:cs="mylotus" w:hint="cs"/>
          <w:sz w:val="30"/>
          <w:szCs w:val="27"/>
          <w:rtl/>
        </w:rPr>
        <w:t>وت والحياة في آخر لحظات عمره</w:t>
      </w:r>
      <w:r w:rsidR="007F733B" w:rsidRPr="00E42D93">
        <w:rPr>
          <w:rFonts w:cs="mylotus" w:hint="cs"/>
          <w:sz w:val="30"/>
          <w:szCs w:val="27"/>
          <w:rtl/>
        </w:rPr>
        <w:t>:</w:t>
      </w:r>
      <w:r w:rsidR="007A2C16" w:rsidRPr="00E42D93">
        <w:rPr>
          <w:rFonts w:cs="mylotus" w:hint="cs"/>
          <w:sz w:val="30"/>
          <w:szCs w:val="27"/>
          <w:rtl/>
        </w:rPr>
        <w:t xml:space="preserve"> </w:t>
      </w:r>
      <w:r w:rsidR="007F733B" w:rsidRPr="00E42D93">
        <w:rPr>
          <w:rFonts w:cs="mylotus" w:hint="cs"/>
          <w:sz w:val="30"/>
          <w:szCs w:val="27"/>
          <w:rtl/>
        </w:rPr>
        <w:t>«</w:t>
      </w:r>
      <w:r w:rsidR="007A2C16" w:rsidRPr="00E42D93">
        <w:rPr>
          <w:rFonts w:cs="mylotus" w:hint="cs"/>
          <w:b/>
          <w:bCs/>
          <w:sz w:val="30"/>
          <w:szCs w:val="27"/>
          <w:rtl/>
        </w:rPr>
        <w:t>وَ</w:t>
      </w:r>
      <w:r w:rsidR="007A2C16" w:rsidRPr="00E42D93">
        <w:rPr>
          <w:rFonts w:cs="mylotus"/>
          <w:b/>
          <w:bCs/>
          <w:sz w:val="30"/>
          <w:szCs w:val="27"/>
          <w:rtl/>
        </w:rPr>
        <w:t xml:space="preserve">كَمْ أَطْرَدْتُ </w:t>
      </w:r>
      <w:r w:rsidR="00FE22C5" w:rsidRPr="00E42D93">
        <w:rPr>
          <w:rFonts w:cs="mylotus"/>
          <w:b/>
          <w:bCs/>
          <w:sz w:val="30"/>
          <w:szCs w:val="27"/>
          <w:rtl/>
        </w:rPr>
        <w:t>ال</w:t>
      </w:r>
      <w:r w:rsidR="007A2C16" w:rsidRPr="00E42D93">
        <w:rPr>
          <w:rFonts w:cs="mylotus"/>
          <w:b/>
          <w:bCs/>
          <w:sz w:val="30"/>
          <w:szCs w:val="27"/>
          <w:rtl/>
        </w:rPr>
        <w:t xml:space="preserve">أَيَّامَ أَبْحَثُهَا عَنْ مَكْنُونِ هَذَا </w:t>
      </w:r>
      <w:r w:rsidR="00FE22C5" w:rsidRPr="00E42D93">
        <w:rPr>
          <w:rFonts w:cs="mylotus"/>
          <w:b/>
          <w:bCs/>
          <w:sz w:val="30"/>
          <w:szCs w:val="27"/>
          <w:rtl/>
        </w:rPr>
        <w:t>ال</w:t>
      </w:r>
      <w:r w:rsidR="007A2C16" w:rsidRPr="00E42D93">
        <w:rPr>
          <w:rFonts w:cs="mylotus"/>
          <w:b/>
          <w:bCs/>
          <w:sz w:val="30"/>
          <w:szCs w:val="27"/>
          <w:rtl/>
        </w:rPr>
        <w:t xml:space="preserve">أَمْرِ فَأَبَى </w:t>
      </w:r>
      <w:r w:rsidR="007E208E" w:rsidRPr="00E42D93">
        <w:rPr>
          <w:rFonts w:cs="mylotus"/>
          <w:b/>
          <w:bCs/>
          <w:sz w:val="30"/>
          <w:szCs w:val="27"/>
          <w:rtl/>
        </w:rPr>
        <w:t>اللهُ</w:t>
      </w:r>
      <w:r w:rsidR="007A2C16" w:rsidRPr="00E42D93">
        <w:rPr>
          <w:rFonts w:cs="mylotus"/>
          <w:b/>
          <w:bCs/>
          <w:sz w:val="30"/>
          <w:szCs w:val="27"/>
          <w:rtl/>
        </w:rPr>
        <w:t xml:space="preserve"> إِلَّا إِخْفَاءَهُ</w:t>
      </w:r>
      <w:r w:rsidR="007F733B" w:rsidRPr="00E42D93">
        <w:rPr>
          <w:rFonts w:cs="mylotus" w:hint="cs"/>
          <w:b/>
          <w:bCs/>
          <w:sz w:val="30"/>
          <w:szCs w:val="27"/>
          <w:rtl/>
        </w:rPr>
        <w:t>.</w:t>
      </w:r>
      <w:r w:rsidR="007A2C16" w:rsidRPr="00E42D93">
        <w:rPr>
          <w:rFonts w:cs="mylotus"/>
          <w:b/>
          <w:bCs/>
          <w:sz w:val="30"/>
          <w:szCs w:val="27"/>
          <w:rtl/>
        </w:rPr>
        <w:t xml:space="preserve"> هَيْهَاتَ</w:t>
      </w:r>
      <w:r w:rsidR="007F733B" w:rsidRPr="00E42D93">
        <w:rPr>
          <w:rFonts w:cs="mylotus" w:hint="cs"/>
          <w:b/>
          <w:bCs/>
          <w:sz w:val="30"/>
          <w:szCs w:val="27"/>
          <w:rtl/>
        </w:rPr>
        <w:t>!</w:t>
      </w:r>
      <w:r w:rsidR="007A2C16" w:rsidRPr="00E42D93">
        <w:rPr>
          <w:rFonts w:cs="mylotus"/>
          <w:b/>
          <w:bCs/>
          <w:sz w:val="30"/>
          <w:szCs w:val="27"/>
          <w:rtl/>
        </w:rPr>
        <w:t xml:space="preserve"> عِلْمٌ مَخْزُون</w:t>
      </w:r>
      <w:r w:rsidR="007A2C16" w:rsidRPr="00E42D93">
        <w:rPr>
          <w:rFonts w:cs="mylotus"/>
          <w:sz w:val="30"/>
          <w:szCs w:val="27"/>
          <w:rtl/>
        </w:rPr>
        <w:t>‏</w:t>
      </w:r>
      <w:r w:rsidR="007F733B" w:rsidRPr="00E42D93">
        <w:rPr>
          <w:rFonts w:cs="mylotus" w:hint="cs"/>
          <w:sz w:val="30"/>
          <w:szCs w:val="27"/>
          <w:rtl/>
        </w:rPr>
        <w:t>»</w:t>
      </w:r>
      <w:r w:rsidR="007F733B" w:rsidRPr="00106C9B">
        <w:rPr>
          <w:rStyle w:val="FootnoteReference"/>
          <w:rFonts w:cs="B Lotus"/>
          <w:b/>
          <w:sz w:val="30"/>
          <w:szCs w:val="27"/>
          <w:rtl/>
        </w:rPr>
        <w:t>(</w:t>
      </w:r>
      <w:r w:rsidRPr="00106C9B">
        <w:rPr>
          <w:rStyle w:val="FootnoteReference"/>
          <w:rFonts w:cs="B Lotus"/>
          <w:b/>
          <w:sz w:val="30"/>
          <w:szCs w:val="27"/>
          <w:rtl/>
        </w:rPr>
        <w:footnoteReference w:id="11"/>
      </w:r>
      <w:r w:rsidR="007F733B" w:rsidRPr="00106C9B">
        <w:rPr>
          <w:rStyle w:val="FootnoteReference"/>
          <w:rFonts w:cs="B Lotus"/>
          <w:b/>
          <w:sz w:val="30"/>
          <w:szCs w:val="27"/>
          <w:rtl/>
        </w:rPr>
        <w:t>)</w:t>
      </w:r>
      <w:r w:rsidR="007F733B" w:rsidRPr="00E42D93">
        <w:rPr>
          <w:rFonts w:cs="mylotus" w:hint="cs"/>
          <w:sz w:val="30"/>
          <w:szCs w:val="27"/>
          <w:rtl/>
        </w:rPr>
        <w:t>.</w:t>
      </w:r>
    </w:p>
    <w:p w:rsidR="0078365B" w:rsidRPr="00E42D93" w:rsidRDefault="0078365B" w:rsidP="00827A37">
      <w:pPr>
        <w:widowControl w:val="0"/>
        <w:spacing w:line="228" w:lineRule="auto"/>
        <w:ind w:firstLine="340"/>
        <w:jc w:val="both"/>
        <w:rPr>
          <w:rFonts w:cs="mylotus" w:hint="cs"/>
          <w:sz w:val="30"/>
          <w:szCs w:val="27"/>
          <w:rtl/>
        </w:rPr>
      </w:pPr>
      <w:r w:rsidRPr="00E42D93">
        <w:rPr>
          <w:rFonts w:cs="mylotus" w:hint="cs"/>
          <w:sz w:val="30"/>
          <w:szCs w:val="27"/>
          <w:rtl/>
        </w:rPr>
        <w:t>وكان ي</w:t>
      </w:r>
      <w:r w:rsidR="00704744" w:rsidRPr="00E42D93">
        <w:rPr>
          <w:rFonts w:cs="mylotus" w:hint="cs"/>
          <w:sz w:val="30"/>
          <w:szCs w:val="27"/>
          <w:rtl/>
        </w:rPr>
        <w:t>ُ</w:t>
      </w:r>
      <w:r w:rsidRPr="00E42D93">
        <w:rPr>
          <w:rFonts w:cs="mylotus" w:hint="cs"/>
          <w:sz w:val="30"/>
          <w:szCs w:val="27"/>
          <w:rtl/>
        </w:rPr>
        <w:t>ظ</w:t>
      </w:r>
      <w:r w:rsidR="00704744" w:rsidRPr="00E42D93">
        <w:rPr>
          <w:rFonts w:cs="mylotus" w:hint="cs"/>
          <w:sz w:val="30"/>
          <w:szCs w:val="27"/>
          <w:rtl/>
        </w:rPr>
        <w:t>ْ</w:t>
      </w:r>
      <w:r w:rsidRPr="00E42D93">
        <w:rPr>
          <w:rFonts w:cs="mylotus" w:hint="cs"/>
          <w:sz w:val="30"/>
          <w:szCs w:val="27"/>
          <w:rtl/>
        </w:rPr>
        <w:t>هر عدم معرفته بش</w:t>
      </w:r>
      <w:r w:rsidR="00704744" w:rsidRPr="00E42D93">
        <w:rPr>
          <w:rFonts w:cs="mylotus" w:hint="cs"/>
          <w:sz w:val="30"/>
          <w:szCs w:val="27"/>
          <w:rtl/>
        </w:rPr>
        <w:t>ـ</w:t>
      </w:r>
      <w:r w:rsidRPr="00E42D93">
        <w:rPr>
          <w:rFonts w:cs="mylotus" w:hint="cs"/>
          <w:sz w:val="30"/>
          <w:szCs w:val="27"/>
          <w:rtl/>
        </w:rPr>
        <w:t>يء يجهله الآخرون ويقول للخليفة الثالث</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00B92E11" w:rsidRPr="00E42D93">
        <w:rPr>
          <w:rFonts w:cs="mylotus"/>
          <w:b/>
          <w:bCs/>
          <w:sz w:val="30"/>
          <w:szCs w:val="27"/>
          <w:rtl/>
        </w:rPr>
        <w:t>وَ</w:t>
      </w:r>
      <w:r w:rsidR="00B92E11" w:rsidRPr="00E42D93">
        <w:rPr>
          <w:rFonts w:cs="Times New Roman" w:hint="cs"/>
          <w:b/>
          <w:bCs/>
          <w:sz w:val="30"/>
          <w:szCs w:val="27"/>
          <w:rtl/>
        </w:rPr>
        <w:t> </w:t>
      </w:r>
      <w:r w:rsidR="00B92E11" w:rsidRPr="00E42D93">
        <w:rPr>
          <w:rFonts w:cs="mylotus"/>
          <w:b/>
          <w:bCs/>
          <w:sz w:val="30"/>
          <w:szCs w:val="27"/>
          <w:rtl/>
        </w:rPr>
        <w:t>وَ</w:t>
      </w:r>
      <w:r w:rsidR="00994DA2" w:rsidRPr="00E42D93">
        <w:rPr>
          <w:rFonts w:cs="mylotus"/>
          <w:b/>
          <w:bCs/>
          <w:sz w:val="30"/>
          <w:szCs w:val="27"/>
          <w:rtl/>
        </w:rPr>
        <w:t>اللهِ</w:t>
      </w:r>
      <w:r w:rsidR="00B92E11" w:rsidRPr="00E42D93">
        <w:rPr>
          <w:rFonts w:cs="mylotus"/>
          <w:b/>
          <w:bCs/>
          <w:sz w:val="30"/>
          <w:szCs w:val="27"/>
          <w:rtl/>
        </w:rPr>
        <w:t xml:space="preserve"> مَا أَدْرِي مَا أَقُولُ لَكَ مَا أَعْرِفُ شَيْئاً تَجْهَلُهُ</w:t>
      </w:r>
      <w:r w:rsidR="0045545B" w:rsidRPr="00E42D93">
        <w:rPr>
          <w:rFonts w:cs="mylotus"/>
          <w:b/>
          <w:bCs/>
          <w:sz w:val="30"/>
          <w:szCs w:val="27"/>
          <w:rtl/>
        </w:rPr>
        <w:t xml:space="preserve"> و</w:t>
      </w:r>
      <w:r w:rsidR="00B92E11" w:rsidRPr="00E42D93">
        <w:rPr>
          <w:rFonts w:cs="mylotus"/>
          <w:b/>
          <w:bCs/>
          <w:sz w:val="30"/>
          <w:szCs w:val="27"/>
          <w:rtl/>
        </w:rPr>
        <w:t>لَا أَدُلُّكَ عَلَى أَمْرٍ لَا تَعْرِفُهُ إِنَّكَ لَتَعْلَمُ مَا نَعْلَمُ</w:t>
      </w:r>
      <w:r w:rsidR="007F733B" w:rsidRPr="00E42D93">
        <w:rPr>
          <w:rFonts w:cs="mylotus" w:hint="cs"/>
          <w:sz w:val="30"/>
          <w:szCs w:val="27"/>
          <w:rtl/>
        </w:rPr>
        <w:t>...»</w:t>
      </w:r>
      <w:r w:rsidR="007F733B" w:rsidRPr="00106C9B">
        <w:rPr>
          <w:rFonts w:cs="B Lotus"/>
          <w:b/>
          <w:sz w:val="30"/>
          <w:szCs w:val="27"/>
          <w:vertAlign w:val="superscript"/>
          <w:rtl/>
        </w:rPr>
        <w:t>(</w:t>
      </w:r>
      <w:r w:rsidR="00297D6D" w:rsidRPr="00106C9B">
        <w:rPr>
          <w:rStyle w:val="FootnoteReference"/>
          <w:rFonts w:cs="B Lotus"/>
          <w:b/>
          <w:sz w:val="30"/>
          <w:szCs w:val="27"/>
          <w:rtl/>
        </w:rPr>
        <w:footnoteReference w:id="12"/>
      </w:r>
      <w:r w:rsidR="007F733B" w:rsidRPr="00106C9B">
        <w:rPr>
          <w:rFonts w:cs="B Lotus"/>
          <w:b/>
          <w:sz w:val="30"/>
          <w:szCs w:val="27"/>
          <w:vertAlign w:val="superscript"/>
          <w:rtl/>
        </w:rPr>
        <w:t>)</w:t>
      </w:r>
      <w:r w:rsidR="007F733B" w:rsidRPr="00E42D93">
        <w:rPr>
          <w:rFonts w:cs="mylotus" w:hint="cs"/>
          <w:sz w:val="30"/>
          <w:szCs w:val="27"/>
          <w:rtl/>
        </w:rPr>
        <w:t>.</w:t>
      </w:r>
    </w:p>
    <w:p w:rsidR="0078365B" w:rsidRPr="00E42D93" w:rsidRDefault="0078365B" w:rsidP="00827A37">
      <w:pPr>
        <w:widowControl w:val="0"/>
        <w:spacing w:line="228" w:lineRule="auto"/>
        <w:ind w:firstLine="340"/>
        <w:jc w:val="both"/>
        <w:rPr>
          <w:rFonts w:cs="mylotus" w:hint="cs"/>
          <w:sz w:val="30"/>
          <w:szCs w:val="27"/>
          <w:rtl/>
        </w:rPr>
      </w:pPr>
      <w:r w:rsidRPr="00E42D93">
        <w:rPr>
          <w:rFonts w:cs="mylotus" w:hint="cs"/>
          <w:sz w:val="30"/>
          <w:szCs w:val="27"/>
          <w:rtl/>
        </w:rPr>
        <w:t>والسلامة والرشاد والهداية والإرشاد لمن سلكوا صراط الله المستقيم الذي هو الحد</w:t>
      </w:r>
      <w:r w:rsidR="00704744" w:rsidRPr="00E42D93">
        <w:rPr>
          <w:rFonts w:cs="mylotus" w:hint="cs"/>
          <w:sz w:val="30"/>
          <w:szCs w:val="27"/>
          <w:rtl/>
        </w:rPr>
        <w:t>ّ</w:t>
      </w:r>
      <w:r w:rsidRPr="00E42D93">
        <w:rPr>
          <w:rFonts w:cs="mylotus" w:hint="cs"/>
          <w:sz w:val="30"/>
          <w:szCs w:val="27"/>
          <w:rtl/>
        </w:rPr>
        <w:t xml:space="preserve"> الوسط </w:t>
      </w:r>
      <w:r w:rsidRPr="00E42D93">
        <w:rPr>
          <w:rFonts w:cs="mylotus" w:hint="cs"/>
          <w:sz w:val="30"/>
          <w:szCs w:val="27"/>
          <w:rtl/>
        </w:rPr>
        <w:lastRenderedPageBreak/>
        <w:t xml:space="preserve">بين الإفراط والتفريط وابتعدوا عن اليأس من رحمة الله والأمن من مكره فكانوا يطلبون من ربهم الهداية </w:t>
      </w:r>
      <w:r w:rsidR="007A2C16" w:rsidRPr="00E42D93">
        <w:rPr>
          <w:rFonts w:cs="mylotus" w:hint="cs"/>
          <w:sz w:val="30"/>
          <w:szCs w:val="27"/>
          <w:rtl/>
        </w:rPr>
        <w:t xml:space="preserve">على الدوام ويسألونه </w:t>
      </w:r>
      <w:r w:rsidRPr="00E42D93">
        <w:rPr>
          <w:rFonts w:cs="mylotus" w:hint="cs"/>
          <w:sz w:val="30"/>
          <w:szCs w:val="27"/>
          <w:rtl/>
        </w:rPr>
        <w:t>أن لا يجعلهم من المغضوب عليهم ولا الضالين</w:t>
      </w:r>
      <w:r w:rsidR="007F733B" w:rsidRPr="00E42D93">
        <w:rPr>
          <w:rFonts w:cs="mylotus" w:hint="cs"/>
          <w:sz w:val="30"/>
          <w:szCs w:val="27"/>
          <w:rtl/>
        </w:rPr>
        <w:t>.</w:t>
      </w:r>
    </w:p>
    <w:p w:rsidR="002A7B06" w:rsidRPr="00E42D93" w:rsidRDefault="002A7B06" w:rsidP="00827A37">
      <w:pPr>
        <w:widowControl w:val="0"/>
        <w:spacing w:line="228" w:lineRule="auto"/>
        <w:ind w:firstLine="340"/>
        <w:jc w:val="both"/>
        <w:rPr>
          <w:rFonts w:cs="mylotus"/>
          <w:sz w:val="30"/>
          <w:szCs w:val="27"/>
          <w:rtl/>
        </w:rPr>
        <w:sectPr w:rsidR="002A7B06" w:rsidRPr="00E42D93" w:rsidSect="0068741F">
          <w:headerReference w:type="default" r:id="rId29"/>
          <w:footnotePr>
            <w:numRestart w:val="eachPage"/>
          </w:footnotePr>
          <w:type w:val="oddPage"/>
          <w:pgSz w:w="11907" w:h="16840" w:code="9"/>
          <w:pgMar w:top="2552" w:right="2268" w:bottom="2552" w:left="2268" w:header="2552" w:footer="2552" w:gutter="0"/>
          <w:cols w:space="708"/>
          <w:titlePg/>
          <w:bidi/>
          <w:rtlGutter/>
          <w:docGrid w:linePitch="360"/>
        </w:sectPr>
      </w:pPr>
    </w:p>
    <w:p w:rsidR="0078365B" w:rsidRPr="00E42D93" w:rsidRDefault="0078365B" w:rsidP="004F16B1">
      <w:pPr>
        <w:pStyle w:val="a0"/>
        <w:spacing w:line="228" w:lineRule="auto"/>
        <w:rPr>
          <w:rFonts w:hint="cs"/>
          <w:rtl/>
        </w:rPr>
      </w:pPr>
      <w:bookmarkStart w:id="28" w:name="_Toc232160436"/>
      <w:bookmarkStart w:id="29" w:name="_Toc290775482"/>
      <w:r w:rsidRPr="00E42D93">
        <w:rPr>
          <w:rFonts w:hint="cs"/>
          <w:rtl/>
        </w:rPr>
        <w:lastRenderedPageBreak/>
        <w:t>الدافع لتأليف هذا الكتاب</w:t>
      </w:r>
      <w:bookmarkEnd w:id="28"/>
      <w:bookmarkEnd w:id="29"/>
    </w:p>
    <w:p w:rsidR="0078365B" w:rsidRPr="00E42D93" w:rsidRDefault="0078365B" w:rsidP="00827A37">
      <w:pPr>
        <w:widowControl w:val="0"/>
        <w:spacing w:line="228" w:lineRule="auto"/>
        <w:jc w:val="both"/>
        <w:rPr>
          <w:rFonts w:cs="mylotus" w:hint="cs"/>
          <w:sz w:val="30"/>
          <w:szCs w:val="27"/>
          <w:rtl/>
        </w:rPr>
      </w:pPr>
      <w:r w:rsidRPr="00E42D93">
        <w:rPr>
          <w:rFonts w:cs="mylotus" w:hint="cs"/>
          <w:sz w:val="30"/>
          <w:szCs w:val="27"/>
          <w:rtl/>
        </w:rPr>
        <w:t>ابتُلي</w:t>
      </w:r>
      <w:r w:rsidR="00704744" w:rsidRPr="00E42D93">
        <w:rPr>
          <w:rFonts w:cs="mylotus" w:hint="cs"/>
          <w:sz w:val="30"/>
          <w:szCs w:val="27"/>
          <w:rtl/>
        </w:rPr>
        <w:t>َ</w:t>
      </w:r>
      <w:r w:rsidRPr="00E42D93">
        <w:rPr>
          <w:rFonts w:cs="mylotus" w:hint="cs"/>
          <w:sz w:val="30"/>
          <w:szCs w:val="27"/>
          <w:rtl/>
        </w:rPr>
        <w:t xml:space="preserve"> دين</w:t>
      </w:r>
      <w:r w:rsidR="00704744" w:rsidRPr="00E42D93">
        <w:rPr>
          <w:rFonts w:cs="mylotus" w:hint="cs"/>
          <w:sz w:val="30"/>
          <w:szCs w:val="27"/>
          <w:rtl/>
        </w:rPr>
        <w:t>ُ</w:t>
      </w:r>
      <w:r w:rsidRPr="00E42D93">
        <w:rPr>
          <w:rFonts w:cs="mylotus" w:hint="cs"/>
          <w:sz w:val="30"/>
          <w:szCs w:val="27"/>
          <w:rtl/>
        </w:rPr>
        <w:t xml:space="preserve"> الإسلام المقدس منذ بد</w:t>
      </w:r>
      <w:r w:rsidR="007A2C16" w:rsidRPr="00E42D93">
        <w:rPr>
          <w:rFonts w:cs="mylotus" w:hint="cs"/>
          <w:sz w:val="30"/>
          <w:szCs w:val="27"/>
          <w:rtl/>
        </w:rPr>
        <w:t xml:space="preserve">ء </w:t>
      </w:r>
      <w:r w:rsidRPr="00E42D93">
        <w:rPr>
          <w:rFonts w:cs="mylotus" w:hint="cs"/>
          <w:sz w:val="30"/>
          <w:szCs w:val="27"/>
          <w:rtl/>
        </w:rPr>
        <w:t xml:space="preserve">ظهوره بمعارضين وأعداء </w:t>
      </w:r>
      <w:r w:rsidR="00704744" w:rsidRPr="00E42D93">
        <w:rPr>
          <w:rFonts w:cs="mylotus" w:hint="cs"/>
          <w:sz w:val="30"/>
          <w:szCs w:val="27"/>
          <w:rtl/>
        </w:rPr>
        <w:t xml:space="preserve">ألدَّاء </w:t>
      </w:r>
      <w:r w:rsidRPr="00E42D93">
        <w:rPr>
          <w:rFonts w:cs="mylotus" w:hint="cs"/>
          <w:sz w:val="30"/>
          <w:szCs w:val="27"/>
          <w:rtl/>
        </w:rPr>
        <w:t>كمش</w:t>
      </w:r>
      <w:r w:rsidR="00704744" w:rsidRPr="00E42D93">
        <w:rPr>
          <w:rFonts w:cs="mylotus" w:hint="cs"/>
          <w:sz w:val="30"/>
          <w:szCs w:val="27"/>
          <w:rtl/>
        </w:rPr>
        <w:t>ـ</w:t>
      </w:r>
      <w:r w:rsidRPr="00E42D93">
        <w:rPr>
          <w:rFonts w:cs="mylotus" w:hint="cs"/>
          <w:sz w:val="30"/>
          <w:szCs w:val="27"/>
          <w:rtl/>
        </w:rPr>
        <w:t>ركي مكة واليهود والنصارى في المدينة واليمن وفي سائر البلدان والقبائل</w:t>
      </w:r>
      <w:r w:rsidR="007F733B" w:rsidRPr="00E42D93">
        <w:rPr>
          <w:rFonts w:cs="mylotus" w:hint="cs"/>
          <w:sz w:val="30"/>
          <w:szCs w:val="27"/>
          <w:rtl/>
        </w:rPr>
        <w:t>،</w:t>
      </w:r>
      <w:r w:rsidRPr="00E42D93">
        <w:rPr>
          <w:rFonts w:cs="mylotus" w:hint="cs"/>
          <w:sz w:val="30"/>
          <w:szCs w:val="27"/>
          <w:rtl/>
        </w:rPr>
        <w:t xml:space="preserve"> ولكن سرعان ما استسلم أولئ</w:t>
      </w:r>
      <w:r w:rsidR="000E5FAC" w:rsidRPr="00E42D93">
        <w:rPr>
          <w:rFonts w:cs="mylotus" w:hint="cs"/>
          <w:sz w:val="30"/>
          <w:szCs w:val="27"/>
          <w:rtl/>
        </w:rPr>
        <w:t>ك الأعداء والمعارضون أمام دلائل الإسلام</w:t>
      </w:r>
      <w:r w:rsidRPr="00E42D93">
        <w:rPr>
          <w:rFonts w:cs="mylotus" w:hint="cs"/>
          <w:sz w:val="30"/>
          <w:szCs w:val="27"/>
          <w:rtl/>
        </w:rPr>
        <w:t xml:space="preserve"> الواضحة وبراهينه المحكمة فأسلموا </w:t>
      </w:r>
      <w:r w:rsidR="00534CDE" w:rsidRPr="00E42D93">
        <w:rPr>
          <w:rFonts w:cs="mylotus" w:hint="cs"/>
          <w:sz w:val="30"/>
          <w:szCs w:val="27"/>
          <w:rtl/>
        </w:rPr>
        <w:t>لِـلَّهِ</w:t>
      </w:r>
      <w:r w:rsidRPr="00E42D93">
        <w:rPr>
          <w:rFonts w:cs="mylotus" w:hint="cs"/>
          <w:sz w:val="30"/>
          <w:szCs w:val="27"/>
          <w:rtl/>
        </w:rPr>
        <w:t xml:space="preserve"> أو على الأقل كف</w:t>
      </w:r>
      <w:r w:rsidR="00D0266A" w:rsidRPr="00E42D93">
        <w:rPr>
          <w:rFonts w:cs="mylotus" w:hint="cs"/>
          <w:sz w:val="30"/>
          <w:szCs w:val="27"/>
          <w:rtl/>
        </w:rPr>
        <w:t>ُّ</w:t>
      </w:r>
      <w:r w:rsidRPr="00E42D93">
        <w:rPr>
          <w:rFonts w:cs="mylotus" w:hint="cs"/>
          <w:sz w:val="30"/>
          <w:szCs w:val="27"/>
          <w:rtl/>
        </w:rPr>
        <w:t xml:space="preserve">وا عن </w:t>
      </w:r>
      <w:r w:rsidR="000E5FAC" w:rsidRPr="00E42D93">
        <w:rPr>
          <w:rFonts w:cs="mylotus" w:hint="cs"/>
          <w:sz w:val="30"/>
          <w:szCs w:val="27"/>
          <w:rtl/>
        </w:rPr>
        <w:t>محاربتهم له</w:t>
      </w:r>
      <w:r w:rsidRPr="00E42D93">
        <w:rPr>
          <w:rFonts w:cs="mylotus" w:hint="cs"/>
          <w:sz w:val="30"/>
          <w:szCs w:val="27"/>
          <w:rtl/>
        </w:rPr>
        <w:t xml:space="preserve"> وقبلوا بالصلح ودفع الجزية</w:t>
      </w:r>
      <w:r w:rsidR="007F733B" w:rsidRPr="00E42D93">
        <w:rPr>
          <w:rFonts w:cs="mylotus" w:hint="cs"/>
          <w:sz w:val="30"/>
          <w:szCs w:val="27"/>
          <w:rtl/>
        </w:rPr>
        <w:t>،</w:t>
      </w:r>
      <w:r w:rsidRPr="00E42D93">
        <w:rPr>
          <w:rFonts w:cs="mylotus" w:hint="cs"/>
          <w:sz w:val="30"/>
          <w:szCs w:val="27"/>
          <w:rtl/>
        </w:rPr>
        <w:t xml:space="preserve"> ومنذ ذلك اليوم وحتى يومنا هذا لم يلجأ أعداء الإسلام الذين لا يُحص</w:t>
      </w:r>
      <w:r w:rsidR="00704744" w:rsidRPr="00E42D93">
        <w:rPr>
          <w:rFonts w:cs="mylotus" w:hint="cs"/>
          <w:sz w:val="30"/>
          <w:szCs w:val="27"/>
          <w:rtl/>
        </w:rPr>
        <w:t xml:space="preserve">ـى عددهم إلى </w:t>
      </w:r>
      <w:r w:rsidRPr="00E42D93">
        <w:rPr>
          <w:rFonts w:cs="mylotus" w:hint="cs"/>
          <w:sz w:val="30"/>
          <w:szCs w:val="27"/>
          <w:rtl/>
        </w:rPr>
        <w:t xml:space="preserve">سلاح العقل والعلم لمواجهة الإسلام لأنهم يعلمون تمام العلم أنهم سيُفضحون ويخيب سعيهم ويخرجون من هذه المعركة منهزمين يجرون أذيال الخيبة </w:t>
      </w:r>
      <w:r w:rsidR="00534CDE" w:rsidRPr="00E42D93">
        <w:rPr>
          <w:rFonts w:cs="mylotus" w:hint="cs"/>
          <w:sz w:val="30"/>
          <w:szCs w:val="27"/>
          <w:rtl/>
        </w:rPr>
        <w:t>والخسران</w:t>
      </w:r>
      <w:r w:rsidR="007F733B" w:rsidRPr="00E42D93">
        <w:rPr>
          <w:rFonts w:cs="mylotus" w:hint="cs"/>
          <w:sz w:val="30"/>
          <w:szCs w:val="27"/>
          <w:rtl/>
        </w:rPr>
        <w:t>.</w:t>
      </w:r>
    </w:p>
    <w:p w:rsidR="0078365B" w:rsidRPr="00E42D93" w:rsidRDefault="0078365B"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رغم كل الجهود التي بذلها ولا يزال يبذلها المبشرون النصارى الذين يمتلكون إمكانيات هائلة وقدرات مادية ومعنوية كبيرة لأجل </w:t>
      </w:r>
      <w:r w:rsidR="00D0266A" w:rsidRPr="00E42D93">
        <w:rPr>
          <w:rFonts w:cs="mylotus" w:hint="cs"/>
          <w:sz w:val="30"/>
          <w:szCs w:val="27"/>
          <w:rtl/>
        </w:rPr>
        <w:t>إضعاف</w:t>
      </w:r>
      <w:r w:rsidRPr="00E42D93">
        <w:rPr>
          <w:rFonts w:cs="mylotus" w:hint="cs"/>
          <w:sz w:val="30"/>
          <w:szCs w:val="27"/>
          <w:rtl/>
        </w:rPr>
        <w:t xml:space="preserve"> الإسلام فإن التاريخ يشهد والوضع الحاضر يدل على أنهم لم يستطيعوا أن ي</w:t>
      </w:r>
      <w:r w:rsidR="00704744" w:rsidRPr="00E42D93">
        <w:rPr>
          <w:rFonts w:cs="mylotus" w:hint="cs"/>
          <w:sz w:val="30"/>
          <w:szCs w:val="27"/>
          <w:rtl/>
        </w:rPr>
        <w:t>ُ</w:t>
      </w:r>
      <w:r w:rsidRPr="00E42D93">
        <w:rPr>
          <w:rFonts w:cs="mylotus" w:hint="cs"/>
          <w:sz w:val="30"/>
          <w:szCs w:val="27"/>
          <w:rtl/>
        </w:rPr>
        <w:t>ن</w:t>
      </w:r>
      <w:r w:rsidR="00704744" w:rsidRPr="00E42D93">
        <w:rPr>
          <w:rFonts w:cs="mylotus" w:hint="cs"/>
          <w:sz w:val="30"/>
          <w:szCs w:val="27"/>
          <w:rtl/>
        </w:rPr>
        <w:t>ْ</w:t>
      </w:r>
      <w:r w:rsidRPr="00E42D93">
        <w:rPr>
          <w:rFonts w:cs="mylotus" w:hint="cs"/>
          <w:sz w:val="30"/>
          <w:szCs w:val="27"/>
          <w:rtl/>
        </w:rPr>
        <w:t>جزوا شيئاً ي</w:t>
      </w:r>
      <w:r w:rsidR="00534CDE" w:rsidRPr="00E42D93">
        <w:rPr>
          <w:rFonts w:cs="mylotus" w:hint="cs"/>
          <w:sz w:val="30"/>
          <w:szCs w:val="27"/>
          <w:rtl/>
        </w:rPr>
        <w:t>ُ</w:t>
      </w:r>
      <w:r w:rsidRPr="00E42D93">
        <w:rPr>
          <w:rFonts w:cs="mylotus" w:hint="cs"/>
          <w:sz w:val="30"/>
          <w:szCs w:val="27"/>
          <w:rtl/>
        </w:rPr>
        <w:t>ذكر في هذا المجال وأُصيبوا بالهزيمة و</w:t>
      </w:r>
      <w:r w:rsidR="00534CDE" w:rsidRPr="00E42D93">
        <w:rPr>
          <w:rFonts w:cs="mylotus" w:hint="cs"/>
          <w:sz w:val="30"/>
          <w:szCs w:val="27"/>
          <w:rtl/>
        </w:rPr>
        <w:t>الخيبة</w:t>
      </w:r>
      <w:r w:rsidR="007F733B" w:rsidRPr="00E42D93">
        <w:rPr>
          <w:rFonts w:cs="mylotus" w:hint="cs"/>
          <w:sz w:val="30"/>
          <w:szCs w:val="27"/>
          <w:rtl/>
        </w:rPr>
        <w:t>.</w:t>
      </w:r>
    </w:p>
    <w:p w:rsidR="00534CDE" w:rsidRPr="00E42D93" w:rsidRDefault="004420D6" w:rsidP="00827A37">
      <w:pPr>
        <w:widowControl w:val="0"/>
        <w:spacing w:line="228" w:lineRule="auto"/>
        <w:ind w:firstLine="340"/>
        <w:jc w:val="both"/>
        <w:rPr>
          <w:rFonts w:cs="mylotus" w:hint="cs"/>
          <w:sz w:val="30"/>
          <w:szCs w:val="27"/>
          <w:rtl/>
        </w:rPr>
      </w:pPr>
      <w:r w:rsidRPr="00E42D93">
        <w:rPr>
          <w:rFonts w:cs="mylotus" w:hint="cs"/>
          <w:sz w:val="30"/>
          <w:szCs w:val="27"/>
          <w:rtl/>
        </w:rPr>
        <w:t>إلا أنه مع الأسف الشديد لا يمكن إخفاء الهزائم والخسائر والمفاسد وإراقة الدما</w:t>
      </w:r>
      <w:r w:rsidR="000E5FAC" w:rsidRPr="00E42D93">
        <w:rPr>
          <w:rFonts w:cs="mylotus" w:hint="cs"/>
          <w:sz w:val="30"/>
          <w:szCs w:val="27"/>
          <w:rtl/>
        </w:rPr>
        <w:t>ء والجهل والتعصب والحوادث الكار</w:t>
      </w:r>
      <w:r w:rsidRPr="00E42D93">
        <w:rPr>
          <w:rFonts w:cs="mylotus" w:hint="cs"/>
          <w:sz w:val="30"/>
          <w:szCs w:val="27"/>
          <w:rtl/>
        </w:rPr>
        <w:t>ثية التي تعر</w:t>
      </w:r>
      <w:r w:rsidR="00D0266A" w:rsidRPr="00E42D93">
        <w:rPr>
          <w:rFonts w:cs="mylotus" w:hint="cs"/>
          <w:sz w:val="30"/>
          <w:szCs w:val="27"/>
          <w:rtl/>
        </w:rPr>
        <w:t>َّ</w:t>
      </w:r>
      <w:r w:rsidRPr="00E42D93">
        <w:rPr>
          <w:rFonts w:cs="mylotus" w:hint="cs"/>
          <w:sz w:val="30"/>
          <w:szCs w:val="27"/>
          <w:rtl/>
        </w:rPr>
        <w:t>ض لها الإسلام من قبل المسلمين أنفسهم وبسبب تفرقهم إلى فرق وطوائف متناحرة ومتعادية</w:t>
      </w:r>
      <w:r w:rsidR="007F733B" w:rsidRPr="00E42D93">
        <w:rPr>
          <w:rFonts w:cs="mylotus" w:hint="cs"/>
          <w:sz w:val="30"/>
          <w:szCs w:val="27"/>
          <w:rtl/>
        </w:rPr>
        <w:t>.</w:t>
      </w:r>
    </w:p>
    <w:p w:rsidR="004420D6" w:rsidRPr="00E42D93" w:rsidRDefault="004420D6" w:rsidP="00827A37">
      <w:pPr>
        <w:widowControl w:val="0"/>
        <w:spacing w:line="228" w:lineRule="auto"/>
        <w:ind w:firstLine="340"/>
        <w:jc w:val="both"/>
        <w:rPr>
          <w:rFonts w:ascii="Abo-thar" w:hAnsi="Abo-thar" w:cs="mylotus" w:hint="cs"/>
          <w:sz w:val="30"/>
          <w:szCs w:val="27"/>
          <w:rtl/>
        </w:rPr>
      </w:pPr>
      <w:r w:rsidRPr="00E42D93">
        <w:rPr>
          <w:rFonts w:cs="mylotus" w:hint="cs"/>
          <w:sz w:val="30"/>
          <w:szCs w:val="27"/>
          <w:rtl/>
        </w:rPr>
        <w:t>بعد غروب شمس النبو</w:t>
      </w:r>
      <w:r w:rsidR="00D0266A" w:rsidRPr="00E42D93">
        <w:rPr>
          <w:rFonts w:cs="mylotus" w:hint="cs"/>
          <w:sz w:val="30"/>
          <w:szCs w:val="27"/>
          <w:rtl/>
        </w:rPr>
        <w:t>ّ</w:t>
      </w:r>
      <w:r w:rsidRPr="00E42D93">
        <w:rPr>
          <w:rFonts w:cs="mylotus" w:hint="cs"/>
          <w:sz w:val="30"/>
          <w:szCs w:val="27"/>
          <w:rtl/>
        </w:rPr>
        <w:t>ة حدثت مباشرة وعلى عجل حادثة سقيفة بني ساعدة بشأن خلافة النبي الأكرم</w:t>
      </w:r>
      <w:r w:rsidR="0045545B" w:rsidRPr="00E42D93">
        <w:rPr>
          <w:rFonts w:cs="mylotus" w:hint="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Pr="00E42D93">
        <w:rPr>
          <w:rFonts w:ascii="Abo-thar" w:hAnsi="Abo-thar" w:cs="mylotus" w:hint="cs"/>
          <w:sz w:val="30"/>
          <w:szCs w:val="27"/>
          <w:rtl/>
        </w:rPr>
        <w:t>وعلى كل حال بُذرت بذرة بقيت محاذيرها على مر الزمن واستغلها مثيرو الفتنة مما عاد بالوبال على المسلمين إلى يومنا هذا ولعل آثاره</w:t>
      </w:r>
      <w:r w:rsidR="000E5FAC" w:rsidRPr="00E42D93">
        <w:rPr>
          <w:rFonts w:ascii="Abo-thar" w:hAnsi="Abo-thar" w:cs="mylotus" w:hint="cs"/>
          <w:sz w:val="30"/>
          <w:szCs w:val="27"/>
          <w:rtl/>
        </w:rPr>
        <w:t>ا</w:t>
      </w:r>
      <w:r w:rsidRPr="00E42D93">
        <w:rPr>
          <w:rFonts w:ascii="Abo-thar" w:hAnsi="Abo-thar" w:cs="mylotus" w:hint="cs"/>
          <w:sz w:val="30"/>
          <w:szCs w:val="27"/>
          <w:rtl/>
        </w:rPr>
        <w:t xml:space="preserve"> السيئة ستبقى إلى يوم القيامة</w:t>
      </w:r>
      <w:r w:rsidR="007F733B" w:rsidRPr="00E42D93">
        <w:rPr>
          <w:rFonts w:ascii="Abo-thar" w:hAnsi="Abo-thar" w:cs="mylotus" w:hint="cs"/>
          <w:sz w:val="30"/>
          <w:szCs w:val="27"/>
          <w:rtl/>
        </w:rPr>
        <w:t>!</w:t>
      </w:r>
    </w:p>
    <w:p w:rsidR="004420D6" w:rsidRPr="00E42D93" w:rsidRDefault="004420D6"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منذ ذلك الزمن انشق صف المسلمين ثم وقع بينهم الاقتتال لأسباب متنوعة و</w:t>
      </w:r>
      <w:r w:rsidR="000E5FAC" w:rsidRPr="00E42D93">
        <w:rPr>
          <w:rFonts w:ascii="Abo-thar" w:hAnsi="Abo-thar" w:cs="mylotus" w:hint="cs"/>
          <w:sz w:val="30"/>
          <w:szCs w:val="27"/>
          <w:rtl/>
        </w:rPr>
        <w:t>ب</w:t>
      </w:r>
      <w:r w:rsidRPr="00E42D93">
        <w:rPr>
          <w:rFonts w:ascii="Abo-thar" w:hAnsi="Abo-thar" w:cs="mylotus" w:hint="cs"/>
          <w:sz w:val="30"/>
          <w:szCs w:val="27"/>
          <w:rtl/>
        </w:rPr>
        <w:t xml:space="preserve">حجج </w:t>
      </w:r>
      <w:r w:rsidR="000E5FAC" w:rsidRPr="00E42D93">
        <w:rPr>
          <w:rFonts w:ascii="Abo-thar" w:hAnsi="Abo-thar" w:cs="mylotus" w:hint="cs"/>
          <w:sz w:val="30"/>
          <w:szCs w:val="27"/>
          <w:rtl/>
        </w:rPr>
        <w:t xml:space="preserve">وذرائع </w:t>
      </w:r>
      <w:r w:rsidRPr="00E42D93">
        <w:rPr>
          <w:rFonts w:ascii="Abo-thar" w:hAnsi="Abo-thar" w:cs="mylotus" w:hint="cs"/>
          <w:sz w:val="30"/>
          <w:szCs w:val="27"/>
          <w:rtl/>
        </w:rPr>
        <w:t xml:space="preserve">مختلفة وسُفكت من الدماء في هذا الأمر ما لو جمع </w:t>
      </w:r>
      <w:r w:rsidR="00544D52" w:rsidRPr="00E42D93">
        <w:rPr>
          <w:rFonts w:ascii="Abo-thar" w:hAnsi="Abo-thar" w:cs="mylotus" w:hint="cs"/>
          <w:sz w:val="30"/>
          <w:szCs w:val="27"/>
          <w:rtl/>
        </w:rPr>
        <w:t xml:space="preserve">بعضه </w:t>
      </w:r>
      <w:r w:rsidRPr="00E42D93">
        <w:rPr>
          <w:rFonts w:ascii="Abo-thar" w:hAnsi="Abo-thar" w:cs="mylotus" w:hint="cs"/>
          <w:sz w:val="30"/>
          <w:szCs w:val="27"/>
          <w:rtl/>
        </w:rPr>
        <w:t>إلى بعض</w:t>
      </w:r>
      <w:r w:rsidR="00544D52" w:rsidRPr="00E42D93">
        <w:rPr>
          <w:rFonts w:ascii="Abo-thar" w:hAnsi="Abo-thar" w:cs="mylotus" w:hint="cs"/>
          <w:sz w:val="30"/>
          <w:szCs w:val="27"/>
          <w:rtl/>
        </w:rPr>
        <w:t xml:space="preserve"> </w:t>
      </w:r>
      <w:r w:rsidR="000E5FAC" w:rsidRPr="00E42D93">
        <w:rPr>
          <w:rFonts w:ascii="Abo-thar" w:hAnsi="Abo-thar" w:cs="mylotus" w:hint="cs"/>
          <w:sz w:val="30"/>
          <w:szCs w:val="27"/>
          <w:rtl/>
        </w:rPr>
        <w:t xml:space="preserve">لشكَّل </w:t>
      </w:r>
      <w:r w:rsidRPr="00E42D93">
        <w:rPr>
          <w:rFonts w:ascii="Abo-thar" w:hAnsi="Abo-thar" w:cs="mylotus" w:hint="cs"/>
          <w:sz w:val="30"/>
          <w:szCs w:val="27"/>
          <w:rtl/>
        </w:rPr>
        <w:t>بحراً مخيفاً</w:t>
      </w:r>
      <w:r w:rsidR="007F733B" w:rsidRPr="00E42D93">
        <w:rPr>
          <w:rFonts w:ascii="Abo-thar" w:hAnsi="Abo-thar" w:cs="mylotus" w:hint="cs"/>
          <w:sz w:val="30"/>
          <w:szCs w:val="27"/>
          <w:rtl/>
        </w:rPr>
        <w:t>،</w:t>
      </w:r>
      <w:r w:rsidRPr="00E42D93">
        <w:rPr>
          <w:rFonts w:ascii="Abo-thar" w:hAnsi="Abo-thar" w:cs="mylotus" w:hint="cs"/>
          <w:sz w:val="30"/>
          <w:szCs w:val="27"/>
          <w:rtl/>
        </w:rPr>
        <w:t xml:space="preserve"> كما أُنفقت من الأموال ما </w:t>
      </w:r>
      <w:r w:rsidR="000E5FAC" w:rsidRPr="00E42D93">
        <w:rPr>
          <w:rFonts w:ascii="Abo-thar" w:hAnsi="Abo-thar" w:cs="mylotus" w:hint="cs"/>
          <w:sz w:val="30"/>
          <w:szCs w:val="27"/>
          <w:rtl/>
        </w:rPr>
        <w:t>يعجز</w:t>
      </w:r>
      <w:r w:rsidRPr="00E42D93">
        <w:rPr>
          <w:rFonts w:ascii="Abo-thar" w:hAnsi="Abo-thar" w:cs="mylotus" w:hint="cs"/>
          <w:sz w:val="30"/>
          <w:szCs w:val="27"/>
          <w:rtl/>
        </w:rPr>
        <w:t xml:space="preserve"> الحاسبون عن إحصائه</w:t>
      </w:r>
      <w:r w:rsidR="007F733B" w:rsidRPr="00E42D93">
        <w:rPr>
          <w:rFonts w:ascii="Abo-thar" w:hAnsi="Abo-thar" w:cs="mylotus" w:hint="cs"/>
          <w:sz w:val="30"/>
          <w:szCs w:val="27"/>
          <w:rtl/>
        </w:rPr>
        <w:t>!</w:t>
      </w:r>
      <w:r w:rsidRPr="00E42D93">
        <w:rPr>
          <w:rFonts w:ascii="Abo-thar" w:hAnsi="Abo-thar" w:cs="mylotus" w:hint="cs"/>
          <w:sz w:val="30"/>
          <w:szCs w:val="27"/>
          <w:rtl/>
        </w:rPr>
        <w:t>وكم من بيوت هُد</w:t>
      </w:r>
      <w:r w:rsidR="000E5FAC" w:rsidRPr="00E42D93">
        <w:rPr>
          <w:rFonts w:ascii="Abo-thar" w:hAnsi="Abo-thar" w:cs="mylotus" w:hint="cs"/>
          <w:sz w:val="30"/>
          <w:szCs w:val="27"/>
          <w:rtl/>
        </w:rPr>
        <w:t>ِّ</w:t>
      </w:r>
      <w:r w:rsidRPr="00E42D93">
        <w:rPr>
          <w:rFonts w:ascii="Abo-thar" w:hAnsi="Abo-thar" w:cs="mylotus" w:hint="cs"/>
          <w:sz w:val="30"/>
          <w:szCs w:val="27"/>
          <w:rtl/>
        </w:rPr>
        <w:t>مت ونساء رُم</w:t>
      </w:r>
      <w:r w:rsidR="000E5FAC" w:rsidRPr="00E42D93">
        <w:rPr>
          <w:rFonts w:ascii="Abo-thar" w:hAnsi="Abo-thar" w:cs="mylotus" w:hint="cs"/>
          <w:sz w:val="30"/>
          <w:szCs w:val="27"/>
          <w:rtl/>
        </w:rPr>
        <w:t>ِّ</w:t>
      </w:r>
      <w:r w:rsidRPr="00E42D93">
        <w:rPr>
          <w:rFonts w:ascii="Abo-thar" w:hAnsi="Abo-thar" w:cs="mylotus" w:hint="cs"/>
          <w:sz w:val="30"/>
          <w:szCs w:val="27"/>
          <w:rtl/>
        </w:rPr>
        <w:t xml:space="preserve">لت وأطفال </w:t>
      </w:r>
      <w:r w:rsidR="000E5FAC" w:rsidRPr="00E42D93">
        <w:rPr>
          <w:rFonts w:ascii="Abo-thar" w:hAnsi="Abo-thar" w:cs="mylotus" w:hint="cs"/>
          <w:sz w:val="30"/>
          <w:szCs w:val="27"/>
          <w:rtl/>
        </w:rPr>
        <w:t>يُتِّموا</w:t>
      </w:r>
      <w:r w:rsidRPr="00E42D93">
        <w:rPr>
          <w:rFonts w:ascii="Abo-thar" w:hAnsi="Abo-thar" w:cs="mylotus" w:hint="cs"/>
          <w:sz w:val="30"/>
          <w:szCs w:val="27"/>
          <w:rtl/>
        </w:rPr>
        <w:t xml:space="preserve"> </w:t>
      </w:r>
      <w:r w:rsidR="000E5FAC" w:rsidRPr="00E42D93">
        <w:rPr>
          <w:rFonts w:ascii="Abo-thar" w:hAnsi="Abo-thar" w:cs="mylotus" w:hint="cs"/>
          <w:sz w:val="30"/>
          <w:szCs w:val="27"/>
          <w:rtl/>
        </w:rPr>
        <w:t xml:space="preserve">وأصبحوا </w:t>
      </w:r>
      <w:r w:rsidRPr="00E42D93">
        <w:rPr>
          <w:rFonts w:ascii="Abo-thar" w:hAnsi="Abo-thar" w:cs="mylotus" w:hint="cs"/>
          <w:sz w:val="30"/>
          <w:szCs w:val="27"/>
          <w:rtl/>
        </w:rPr>
        <w:t>بلا معيل وكم من نفوس زكية وبريئة احترق</w:t>
      </w:r>
      <w:r w:rsidR="000E5FAC" w:rsidRPr="00E42D93">
        <w:rPr>
          <w:rFonts w:ascii="Abo-thar" w:hAnsi="Abo-thar" w:cs="mylotus" w:hint="cs"/>
          <w:sz w:val="30"/>
          <w:szCs w:val="27"/>
          <w:rtl/>
        </w:rPr>
        <w:t>ت</w:t>
      </w:r>
      <w:r w:rsidRPr="00E42D93">
        <w:rPr>
          <w:rFonts w:ascii="Abo-thar" w:hAnsi="Abo-thar" w:cs="mylotus" w:hint="cs"/>
          <w:sz w:val="30"/>
          <w:szCs w:val="27"/>
          <w:rtl/>
        </w:rPr>
        <w:t xml:space="preserve"> بنار الفتنة</w:t>
      </w:r>
      <w:r w:rsidR="007F733B" w:rsidRPr="00E42D93">
        <w:rPr>
          <w:rFonts w:ascii="Abo-thar" w:hAnsi="Abo-thar" w:cs="mylotus" w:hint="cs"/>
          <w:sz w:val="30"/>
          <w:szCs w:val="27"/>
          <w:rtl/>
        </w:rPr>
        <w:t>!</w:t>
      </w:r>
      <w:r w:rsidRPr="00E42D93">
        <w:rPr>
          <w:rFonts w:ascii="Abo-thar" w:hAnsi="Abo-thar" w:cs="mylotus" w:hint="cs"/>
          <w:sz w:val="30"/>
          <w:szCs w:val="27"/>
          <w:rtl/>
        </w:rPr>
        <w:t xml:space="preserve"> الله وحده يعلم</w:t>
      </w:r>
      <w:r w:rsidR="007F733B" w:rsidRPr="00E42D93">
        <w:rPr>
          <w:rFonts w:ascii="Abo-thar" w:hAnsi="Abo-thar" w:cs="mylotus" w:hint="cs"/>
          <w:sz w:val="30"/>
          <w:szCs w:val="27"/>
          <w:rtl/>
        </w:rPr>
        <w:t>!</w:t>
      </w:r>
    </w:p>
    <w:p w:rsidR="008556EF" w:rsidRPr="00E42D93" w:rsidRDefault="008556EF"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lastRenderedPageBreak/>
        <w:t>والعجب العجاب أنه لو دُرست الأسس المشتركة والعقيدة الواحدة التي تشترك فيها تلك الفرق المختلفة والمذاهب المتعد</w:t>
      </w:r>
      <w:r w:rsidR="00544D52" w:rsidRPr="00E42D93">
        <w:rPr>
          <w:rFonts w:ascii="Abo-thar" w:hAnsi="Abo-thar" w:cs="mylotus" w:hint="cs"/>
          <w:sz w:val="30"/>
          <w:szCs w:val="27"/>
          <w:rtl/>
        </w:rPr>
        <w:t>ّ</w:t>
      </w:r>
      <w:r w:rsidRPr="00E42D93">
        <w:rPr>
          <w:rFonts w:ascii="Abo-thar" w:hAnsi="Abo-thar" w:cs="mylotus" w:hint="cs"/>
          <w:sz w:val="30"/>
          <w:szCs w:val="27"/>
          <w:rtl/>
        </w:rPr>
        <w:t>دة لتبي</w:t>
      </w:r>
      <w:r w:rsidR="00544D52" w:rsidRPr="00E42D93">
        <w:rPr>
          <w:rFonts w:ascii="Abo-thar" w:hAnsi="Abo-thar" w:cs="mylotus" w:hint="cs"/>
          <w:sz w:val="30"/>
          <w:szCs w:val="27"/>
          <w:rtl/>
        </w:rPr>
        <w:t>ّ</w:t>
      </w:r>
      <w:r w:rsidRPr="00E42D93">
        <w:rPr>
          <w:rFonts w:ascii="Abo-thar" w:hAnsi="Abo-thar" w:cs="mylotus" w:hint="cs"/>
          <w:sz w:val="30"/>
          <w:szCs w:val="27"/>
          <w:rtl/>
        </w:rPr>
        <w:t>ن بكل</w:t>
      </w:r>
      <w:r w:rsidR="00544D52" w:rsidRPr="00E42D93">
        <w:rPr>
          <w:rFonts w:ascii="Abo-thar" w:hAnsi="Abo-thar" w:cs="mylotus" w:hint="cs"/>
          <w:sz w:val="30"/>
          <w:szCs w:val="27"/>
          <w:rtl/>
        </w:rPr>
        <w:t>ّ</w:t>
      </w:r>
      <w:r w:rsidRPr="00E42D93">
        <w:rPr>
          <w:rFonts w:ascii="Abo-thar" w:hAnsi="Abo-thar" w:cs="mylotus" w:hint="cs"/>
          <w:sz w:val="30"/>
          <w:szCs w:val="27"/>
          <w:rtl/>
        </w:rPr>
        <w:t xml:space="preserve"> وضوح أن الجميع يعبدون إلهاً واحداً ويؤمنون بنبوة نبي</w:t>
      </w:r>
      <w:r w:rsidR="000E5FAC" w:rsidRPr="00E42D93">
        <w:rPr>
          <w:rFonts w:ascii="Abo-thar" w:hAnsi="Abo-thar" w:cs="mylotus" w:hint="cs"/>
          <w:sz w:val="30"/>
          <w:szCs w:val="27"/>
          <w:rtl/>
        </w:rPr>
        <w:t>ٍّ</w:t>
      </w:r>
      <w:r w:rsidRPr="00E42D93">
        <w:rPr>
          <w:rFonts w:ascii="Abo-thar" w:hAnsi="Abo-thar" w:cs="mylotus" w:hint="cs"/>
          <w:sz w:val="30"/>
          <w:szCs w:val="27"/>
          <w:rtl/>
        </w:rPr>
        <w:t xml:space="preserve"> واحد</w:t>
      </w:r>
      <w:r w:rsidR="007F733B" w:rsidRPr="00E42D93">
        <w:rPr>
          <w:rFonts w:ascii="Abo-thar" w:hAnsi="Abo-thar" w:cs="mylotus" w:hint="cs"/>
          <w:sz w:val="30"/>
          <w:szCs w:val="27"/>
          <w:rtl/>
        </w:rPr>
        <w:t>:</w:t>
      </w:r>
      <w:r w:rsidRPr="00E42D93">
        <w:rPr>
          <w:rFonts w:ascii="Abo-thar" w:hAnsi="Abo-thar" w:cs="mylotus" w:hint="cs"/>
          <w:sz w:val="30"/>
          <w:szCs w:val="27"/>
          <w:rtl/>
        </w:rPr>
        <w:t xml:space="preserve"> «محمد بن عبد الله»</w:t>
      </w:r>
      <w:r w:rsidR="0045545B" w:rsidRPr="00E42D93">
        <w:rPr>
          <w:rFonts w:ascii="Abo-thar" w:hAnsi="Abo-thar" w:cs="mylotus" w:hint="cs"/>
          <w:sz w:val="30"/>
          <w:szCs w:val="27"/>
          <w:rtl/>
        </w:rPr>
        <w:t xml:space="preserve"> </w:t>
      </w:r>
      <w:r w:rsidR="00F10F01" w:rsidRPr="00E42D93">
        <w:rPr>
          <w:rFonts w:ascii="Abo-thar" w:hAnsi="Abo-thar" w:cs="CTraditional Arabic"/>
          <w:sz w:val="30"/>
          <w:szCs w:val="27"/>
          <w:rtl/>
        </w:rPr>
        <w:t>ص</w:t>
      </w:r>
      <w:r w:rsidR="007F733B" w:rsidRPr="00E42D93">
        <w:rPr>
          <w:rFonts w:ascii="Abo-thar" w:hAnsi="Abo-thar" w:cs="mylotus"/>
          <w:sz w:val="30"/>
          <w:szCs w:val="27"/>
          <w:rtl/>
        </w:rPr>
        <w:t>،</w:t>
      </w:r>
      <w:r w:rsidRPr="00E42D93">
        <w:rPr>
          <w:rFonts w:ascii="Abo-thar" w:hAnsi="Abo-thar" w:cs="mylotus" w:hint="cs"/>
          <w:sz w:val="30"/>
          <w:szCs w:val="27"/>
          <w:rtl/>
        </w:rPr>
        <w:t xml:space="preserve"> ويمتلكون كتاباً واحداً ويت</w:t>
      </w:r>
      <w:r w:rsidR="00544D52" w:rsidRPr="00E42D93">
        <w:rPr>
          <w:rFonts w:ascii="Abo-thar" w:hAnsi="Abo-thar" w:cs="mylotus" w:hint="cs"/>
          <w:sz w:val="30"/>
          <w:szCs w:val="27"/>
          <w:rtl/>
        </w:rPr>
        <w:t>ّ</w:t>
      </w:r>
      <w:r w:rsidRPr="00E42D93">
        <w:rPr>
          <w:rFonts w:ascii="Abo-thar" w:hAnsi="Abo-thar" w:cs="mylotus" w:hint="cs"/>
          <w:sz w:val="30"/>
          <w:szCs w:val="27"/>
          <w:rtl/>
        </w:rPr>
        <w:t>جهون إلى قبلة واحدة</w:t>
      </w:r>
      <w:r w:rsidR="0045545B" w:rsidRPr="00E42D93">
        <w:rPr>
          <w:rFonts w:ascii="Abo-thar" w:hAnsi="Abo-thar" w:cs="mylotus" w:hint="cs"/>
          <w:sz w:val="30"/>
          <w:szCs w:val="27"/>
          <w:rtl/>
        </w:rPr>
        <w:t xml:space="preserve"> </w:t>
      </w:r>
      <w:r w:rsidRPr="00E42D93">
        <w:rPr>
          <w:rFonts w:ascii="Abo-thar" w:hAnsi="Abo-thar" w:cs="mylotus" w:hint="cs"/>
          <w:sz w:val="30"/>
          <w:szCs w:val="27"/>
          <w:rtl/>
        </w:rPr>
        <w:t xml:space="preserve">وأعمالهم وعباداتهم من صلاة وزكاة </w:t>
      </w:r>
      <w:r w:rsidR="000E5FAC" w:rsidRPr="00E42D93">
        <w:rPr>
          <w:rFonts w:ascii="Abo-thar" w:hAnsi="Abo-thar" w:cs="mylotus" w:hint="cs"/>
          <w:sz w:val="30"/>
          <w:szCs w:val="27"/>
          <w:rtl/>
        </w:rPr>
        <w:t xml:space="preserve">[وصوم وحج] </w:t>
      </w:r>
      <w:r w:rsidRPr="00E42D93">
        <w:rPr>
          <w:rFonts w:ascii="Abo-thar" w:hAnsi="Abo-thar" w:cs="mylotus" w:hint="cs"/>
          <w:sz w:val="30"/>
          <w:szCs w:val="27"/>
          <w:rtl/>
        </w:rPr>
        <w:t>واحدة وليس بينه</w:t>
      </w:r>
      <w:r w:rsidR="000E5FAC" w:rsidRPr="00E42D93">
        <w:rPr>
          <w:rFonts w:ascii="Abo-thar" w:hAnsi="Abo-thar" w:cs="mylotus" w:hint="cs"/>
          <w:sz w:val="30"/>
          <w:szCs w:val="27"/>
          <w:rtl/>
        </w:rPr>
        <w:t>م</w:t>
      </w:r>
      <w:r w:rsidRPr="00E42D93">
        <w:rPr>
          <w:rFonts w:ascii="Abo-thar" w:hAnsi="Abo-thar" w:cs="mylotus" w:hint="cs"/>
          <w:sz w:val="30"/>
          <w:szCs w:val="27"/>
          <w:rtl/>
        </w:rPr>
        <w:t xml:space="preserve"> من الفروق أكثر مما بين مجتهد وآخر في المذهب</w:t>
      </w:r>
      <w:r w:rsidR="00544D52" w:rsidRPr="00E42D93">
        <w:rPr>
          <w:rFonts w:ascii="Abo-thar" w:hAnsi="Abo-thar" w:cs="mylotus" w:hint="cs"/>
          <w:sz w:val="30"/>
          <w:szCs w:val="27"/>
          <w:rtl/>
        </w:rPr>
        <w:t xml:space="preserve"> نفسه</w:t>
      </w:r>
      <w:r w:rsidR="007F733B" w:rsidRPr="00E42D93">
        <w:rPr>
          <w:rFonts w:ascii="Abo-thar" w:hAnsi="Abo-thar" w:cs="mylotus" w:hint="cs"/>
          <w:sz w:val="30"/>
          <w:szCs w:val="27"/>
          <w:rtl/>
        </w:rPr>
        <w:t>!</w:t>
      </w:r>
      <w:r w:rsidRPr="00E42D93">
        <w:rPr>
          <w:rFonts w:ascii="Abo-thar" w:hAnsi="Abo-thar" w:cs="mylotus" w:hint="cs"/>
          <w:sz w:val="30"/>
          <w:szCs w:val="27"/>
          <w:rtl/>
        </w:rPr>
        <w:t xml:space="preserve"> </w:t>
      </w:r>
    </w:p>
    <w:p w:rsidR="008556EF" w:rsidRPr="00E42D93" w:rsidRDefault="008556EF"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المسألة الوحيدة التي ت</w:t>
      </w:r>
      <w:r w:rsidR="000E5FAC" w:rsidRPr="00E42D93">
        <w:rPr>
          <w:rFonts w:ascii="Abo-thar" w:hAnsi="Abo-thar" w:cs="mylotus" w:hint="cs"/>
          <w:sz w:val="30"/>
          <w:szCs w:val="27"/>
          <w:rtl/>
        </w:rPr>
        <w:t>ُ</w:t>
      </w:r>
      <w:r w:rsidRPr="00E42D93">
        <w:rPr>
          <w:rFonts w:ascii="Abo-thar" w:hAnsi="Abo-thar" w:cs="mylotus" w:hint="cs"/>
          <w:sz w:val="30"/>
          <w:szCs w:val="27"/>
          <w:rtl/>
        </w:rPr>
        <w:t>عتبر مصدر وأساس هذه العداوة والبغضاء هي مسألة «</w:t>
      </w:r>
      <w:r w:rsidR="00544D52" w:rsidRPr="00E42D93">
        <w:rPr>
          <w:rFonts w:ascii="Abo-thar" w:hAnsi="Abo-thar" w:cs="mylotus" w:hint="cs"/>
          <w:b/>
          <w:bCs/>
          <w:sz w:val="30"/>
          <w:szCs w:val="27"/>
          <w:rtl/>
        </w:rPr>
        <w:t>الإمامة</w:t>
      </w:r>
      <w:r w:rsidRPr="00E42D93">
        <w:rPr>
          <w:rFonts w:ascii="Abo-thar" w:hAnsi="Abo-thar" w:cs="mylotus" w:hint="cs"/>
          <w:sz w:val="30"/>
          <w:szCs w:val="27"/>
          <w:rtl/>
        </w:rPr>
        <w:t>» التي لم يعد اليوم لحقيقتها أثر ولا خبر على الأرض</w:t>
      </w:r>
      <w:r w:rsidR="007F733B" w:rsidRPr="00E42D93">
        <w:rPr>
          <w:rFonts w:ascii="Abo-thar" w:hAnsi="Abo-thar" w:cs="mylotus" w:hint="cs"/>
          <w:sz w:val="30"/>
          <w:szCs w:val="27"/>
          <w:rtl/>
        </w:rPr>
        <w:t>!</w:t>
      </w:r>
      <w:r w:rsidRPr="00E42D93">
        <w:rPr>
          <w:rFonts w:ascii="Abo-thar" w:hAnsi="Abo-thar" w:cs="mylotus" w:hint="cs"/>
          <w:sz w:val="30"/>
          <w:szCs w:val="27"/>
          <w:rtl/>
        </w:rPr>
        <w:t xml:space="preserve"> وفي الواقع أصبح نزاع </w:t>
      </w:r>
      <w:r w:rsidR="00544D52" w:rsidRPr="00E42D93">
        <w:rPr>
          <w:rFonts w:ascii="Abo-thar" w:hAnsi="Abo-thar" w:cs="mylotus" w:hint="cs"/>
          <w:sz w:val="30"/>
          <w:szCs w:val="27"/>
          <w:rtl/>
        </w:rPr>
        <w:t>هذين</w:t>
      </w:r>
      <w:r w:rsidRPr="00E42D93">
        <w:rPr>
          <w:rFonts w:ascii="Abo-thar" w:hAnsi="Abo-thar" w:cs="mylotus" w:hint="cs"/>
          <w:sz w:val="30"/>
          <w:szCs w:val="27"/>
          <w:rtl/>
        </w:rPr>
        <w:t xml:space="preserve"> الفرقتين الكبيرين مثل نزاع الأحمقين في قصة الملا نص</w:t>
      </w:r>
      <w:r w:rsidR="006476ED" w:rsidRPr="00E42D93">
        <w:rPr>
          <w:rFonts w:ascii="Abo-thar" w:hAnsi="Abo-thar" w:cs="mylotus" w:hint="cs"/>
          <w:sz w:val="30"/>
          <w:szCs w:val="27"/>
          <w:rtl/>
        </w:rPr>
        <w:t>ـ</w:t>
      </w:r>
      <w:r w:rsidRPr="00E42D93">
        <w:rPr>
          <w:rFonts w:ascii="Abo-thar" w:hAnsi="Abo-thar" w:cs="mylotus" w:hint="cs"/>
          <w:sz w:val="30"/>
          <w:szCs w:val="27"/>
          <w:rtl/>
        </w:rPr>
        <w:t xml:space="preserve">ر الدين </w:t>
      </w:r>
      <w:r w:rsidR="007F733B" w:rsidRPr="00E42D93">
        <w:rPr>
          <w:rFonts w:ascii="Abo-thar" w:hAnsi="Abo-thar" w:cs="mylotus" w:hint="cs"/>
          <w:sz w:val="30"/>
          <w:szCs w:val="27"/>
          <w:rtl/>
        </w:rPr>
        <w:t>(</w:t>
      </w:r>
      <w:r w:rsidR="006476ED" w:rsidRPr="00E42D93">
        <w:rPr>
          <w:rFonts w:ascii="Abo-thar" w:hAnsi="Abo-thar" w:cs="mylotus" w:hint="cs"/>
          <w:sz w:val="30"/>
          <w:szCs w:val="27"/>
          <w:rtl/>
        </w:rPr>
        <w:t>جِحا</w:t>
      </w:r>
      <w:r w:rsidR="007F733B" w:rsidRPr="00E42D93">
        <w:rPr>
          <w:rFonts w:ascii="Abo-thar" w:hAnsi="Abo-thar" w:cs="mylotus" w:hint="cs"/>
          <w:sz w:val="30"/>
          <w:szCs w:val="27"/>
          <w:rtl/>
        </w:rPr>
        <w:t>)</w:t>
      </w:r>
      <w:r w:rsidR="006476ED" w:rsidRPr="00E42D93">
        <w:rPr>
          <w:rFonts w:ascii="Abo-thar" w:hAnsi="Abo-thar" w:cs="mylotus" w:hint="cs"/>
          <w:sz w:val="30"/>
          <w:szCs w:val="27"/>
          <w:rtl/>
        </w:rPr>
        <w:t xml:space="preserve"> </w:t>
      </w:r>
      <w:r w:rsidRPr="00E42D93">
        <w:rPr>
          <w:rFonts w:ascii="Abo-thar" w:hAnsi="Abo-thar" w:cs="mylotus" w:hint="cs"/>
          <w:sz w:val="30"/>
          <w:szCs w:val="27"/>
          <w:rtl/>
        </w:rPr>
        <w:t>اللذين كان أحدهما</w:t>
      </w:r>
      <w:r w:rsidRPr="00E42D93">
        <w:rPr>
          <w:rFonts w:ascii="Abo-thar" w:hAnsi="Abo-thar" w:cs="mylotus" w:hint="cs"/>
          <w:sz w:val="30"/>
          <w:szCs w:val="27"/>
          <w:u w:val="single"/>
          <w:rtl/>
        </w:rPr>
        <w:t xml:space="preserve"> </w:t>
      </w:r>
      <w:r w:rsidRPr="00E42D93">
        <w:rPr>
          <w:rFonts w:ascii="Abo-thar" w:hAnsi="Abo-thar" w:cs="mylotus" w:hint="cs"/>
          <w:sz w:val="30"/>
          <w:szCs w:val="27"/>
          <w:rtl/>
        </w:rPr>
        <w:t>يسأل الله ألف غنمة والآخر يسأله مئة ذئب</w:t>
      </w:r>
      <w:r w:rsidR="007F733B" w:rsidRPr="00E42D93">
        <w:rPr>
          <w:rFonts w:ascii="Abo-thar" w:hAnsi="Abo-thar" w:cs="mylotus" w:hint="cs"/>
          <w:sz w:val="30"/>
          <w:szCs w:val="27"/>
          <w:rtl/>
        </w:rPr>
        <w:t>!</w:t>
      </w:r>
      <w:r w:rsidRPr="00E42D93">
        <w:rPr>
          <w:rFonts w:ascii="Abo-thar" w:hAnsi="Abo-thar" w:cs="mylotus" w:hint="cs"/>
          <w:sz w:val="30"/>
          <w:szCs w:val="27"/>
          <w:rtl/>
        </w:rPr>
        <w:t xml:space="preserve"> ثم انجرّ</w:t>
      </w:r>
      <w:r w:rsidR="006476ED" w:rsidRPr="00E42D93">
        <w:rPr>
          <w:rFonts w:ascii="Abo-thar" w:hAnsi="Abo-thar" w:cs="mylotus" w:hint="cs"/>
          <w:sz w:val="30"/>
          <w:szCs w:val="27"/>
          <w:rtl/>
        </w:rPr>
        <w:t>ت المطالبة</w:t>
      </w:r>
      <w:r w:rsidRPr="00E42D93">
        <w:rPr>
          <w:rFonts w:ascii="Abo-thar" w:hAnsi="Abo-thar" w:cs="mylotus" w:hint="cs"/>
          <w:sz w:val="30"/>
          <w:szCs w:val="27"/>
          <w:rtl/>
        </w:rPr>
        <w:t xml:space="preserve"> </w:t>
      </w:r>
      <w:r w:rsidR="006476ED" w:rsidRPr="00E42D93">
        <w:rPr>
          <w:rFonts w:ascii="Abo-thar" w:hAnsi="Abo-thar" w:cs="mylotus" w:hint="cs"/>
          <w:sz w:val="30"/>
          <w:szCs w:val="27"/>
          <w:rtl/>
        </w:rPr>
        <w:t>ب</w:t>
      </w:r>
      <w:r w:rsidRPr="00E42D93">
        <w:rPr>
          <w:rFonts w:ascii="Abo-thar" w:hAnsi="Abo-thar" w:cs="mylotus" w:hint="cs"/>
          <w:sz w:val="30"/>
          <w:szCs w:val="27"/>
          <w:rtl/>
        </w:rPr>
        <w:t>هذين الطلبين غير المنطقيين إلى نزاع وجدال دموي بينهما</w:t>
      </w:r>
      <w:r w:rsidR="007F733B" w:rsidRPr="00E42D93">
        <w:rPr>
          <w:rFonts w:ascii="Abo-thar" w:hAnsi="Abo-thar" w:cs="mylotus" w:hint="cs"/>
          <w:sz w:val="30"/>
          <w:szCs w:val="27"/>
          <w:rtl/>
        </w:rPr>
        <w:t>!!</w:t>
      </w:r>
      <w:r w:rsidRPr="00E42D93">
        <w:rPr>
          <w:rFonts w:ascii="Abo-thar" w:hAnsi="Abo-thar" w:cs="mylotus" w:hint="cs"/>
          <w:sz w:val="30"/>
          <w:szCs w:val="27"/>
          <w:rtl/>
        </w:rPr>
        <w:t xml:space="preserve"> </w:t>
      </w:r>
    </w:p>
    <w:p w:rsidR="008556EF" w:rsidRPr="00E42D93" w:rsidRDefault="008556EF"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 xml:space="preserve">لا شك أن </w:t>
      </w:r>
      <w:r w:rsidR="006476ED" w:rsidRPr="00E42D93">
        <w:rPr>
          <w:rFonts w:ascii="Abo-thar" w:hAnsi="Abo-thar" w:cs="mylotus" w:hint="cs"/>
          <w:sz w:val="30"/>
          <w:szCs w:val="27"/>
          <w:rtl/>
        </w:rPr>
        <w:t>هناك أيْدٍ خفيَّة</w:t>
      </w:r>
      <w:r w:rsidR="00544D52" w:rsidRPr="00E42D93">
        <w:rPr>
          <w:rFonts w:ascii="Abo-thar" w:hAnsi="Abo-thar" w:cs="mylotus" w:hint="cs"/>
          <w:sz w:val="30"/>
          <w:szCs w:val="27"/>
          <w:rtl/>
        </w:rPr>
        <w:t>ٌ</w:t>
      </w:r>
      <w:r w:rsidR="006476ED" w:rsidRPr="00E42D93">
        <w:rPr>
          <w:rFonts w:ascii="Abo-thar" w:hAnsi="Abo-thar" w:cs="mylotus" w:hint="cs"/>
          <w:sz w:val="30"/>
          <w:szCs w:val="27"/>
          <w:rtl/>
        </w:rPr>
        <w:t xml:space="preserve"> معادية</w:t>
      </w:r>
      <w:r w:rsidR="00544D52" w:rsidRPr="00E42D93">
        <w:rPr>
          <w:rFonts w:ascii="Abo-thar" w:hAnsi="Abo-thar" w:cs="mylotus" w:hint="cs"/>
          <w:sz w:val="30"/>
          <w:szCs w:val="27"/>
          <w:rtl/>
        </w:rPr>
        <w:t>ٌ</w:t>
      </w:r>
      <w:r w:rsidR="006476ED" w:rsidRPr="00E42D93">
        <w:rPr>
          <w:rFonts w:ascii="Abo-thar" w:hAnsi="Abo-thar" w:cs="mylotus" w:hint="cs"/>
          <w:sz w:val="30"/>
          <w:szCs w:val="27"/>
          <w:rtl/>
        </w:rPr>
        <w:t xml:space="preserve"> للإسلام من مصلحتها ال</w:t>
      </w:r>
      <w:r w:rsidRPr="00E42D93">
        <w:rPr>
          <w:rFonts w:ascii="Abo-thar" w:hAnsi="Abo-thar" w:cs="mylotus" w:hint="cs"/>
          <w:sz w:val="30"/>
          <w:szCs w:val="27"/>
          <w:rtl/>
        </w:rPr>
        <w:t xml:space="preserve">نفخ في نار العداوة وجعل معركة الجدال أكثر دموية بل ربما تكون تلك الأيادي هي التي </w:t>
      </w:r>
      <w:r w:rsidR="00544D52" w:rsidRPr="00E42D93">
        <w:rPr>
          <w:rFonts w:ascii="Abo-thar" w:hAnsi="Abo-thar" w:cs="mylotus" w:hint="cs"/>
          <w:sz w:val="30"/>
          <w:szCs w:val="27"/>
          <w:rtl/>
        </w:rPr>
        <w:t>أشعلت نار الفرقة والفتنة منذ البداية</w:t>
      </w:r>
      <w:r w:rsidR="007F733B" w:rsidRPr="00E42D93">
        <w:rPr>
          <w:rFonts w:ascii="Abo-thar" w:hAnsi="Abo-thar" w:cs="mylotus" w:hint="cs"/>
          <w:sz w:val="30"/>
          <w:szCs w:val="27"/>
          <w:rtl/>
        </w:rPr>
        <w:t>،</w:t>
      </w:r>
      <w:r w:rsidR="00544D52" w:rsidRPr="00E42D93">
        <w:rPr>
          <w:rFonts w:ascii="Abo-thar" w:hAnsi="Abo-thar" w:cs="mylotus" w:hint="cs"/>
          <w:sz w:val="30"/>
          <w:szCs w:val="27"/>
          <w:rtl/>
        </w:rPr>
        <w:t xml:space="preserve"> وعلى كل حال و</w:t>
      </w:r>
      <w:r w:rsidR="00063FF2" w:rsidRPr="00E42D93">
        <w:rPr>
          <w:rFonts w:ascii="Abo-thar" w:hAnsi="Abo-thar" w:cs="mylotus" w:hint="cs"/>
          <w:sz w:val="30"/>
          <w:szCs w:val="27"/>
          <w:rtl/>
        </w:rPr>
        <w:t xml:space="preserve">أياً كان الأمر فإن أسباب الشقاء </w:t>
      </w:r>
      <w:r w:rsidR="00262DE9" w:rsidRPr="00E42D93">
        <w:rPr>
          <w:rFonts w:ascii="Abo-thar" w:hAnsi="Abo-thar" w:cs="mylotus" w:hint="cs"/>
          <w:sz w:val="30"/>
          <w:szCs w:val="27"/>
          <w:rtl/>
        </w:rPr>
        <w:t xml:space="preserve">والنزاع الذي وقع بين المسلمين في هذا المجال إنما </w:t>
      </w:r>
      <w:r w:rsidR="00063FF2" w:rsidRPr="00E42D93">
        <w:rPr>
          <w:rFonts w:ascii="Abo-thar" w:hAnsi="Abo-thar" w:cs="mylotus" w:hint="cs"/>
          <w:sz w:val="30"/>
          <w:szCs w:val="27"/>
          <w:rtl/>
        </w:rPr>
        <w:t xml:space="preserve">صنعتها أيدي المسلمين أنفسهم </w:t>
      </w:r>
      <w:r w:rsidR="00262DE9" w:rsidRPr="00E42D93">
        <w:rPr>
          <w:rFonts w:ascii="Abo-thar" w:hAnsi="Abo-thar" w:cs="mylotus" w:hint="cs"/>
          <w:sz w:val="30"/>
          <w:szCs w:val="27"/>
          <w:rtl/>
        </w:rPr>
        <w:t xml:space="preserve">ثم </w:t>
      </w:r>
      <w:r w:rsidR="00063FF2" w:rsidRPr="00E42D93">
        <w:rPr>
          <w:rFonts w:ascii="Abo-thar" w:hAnsi="Abo-thar" w:cs="mylotus" w:hint="cs"/>
          <w:sz w:val="30"/>
          <w:szCs w:val="27"/>
          <w:rtl/>
        </w:rPr>
        <w:t>استفاد منها العدو بذكائه وخبثه</w:t>
      </w:r>
      <w:r w:rsidR="007F733B" w:rsidRPr="00E42D93">
        <w:rPr>
          <w:rFonts w:ascii="Abo-thar" w:hAnsi="Abo-thar" w:cs="mylotus" w:hint="cs"/>
          <w:sz w:val="30"/>
          <w:szCs w:val="27"/>
          <w:rtl/>
        </w:rPr>
        <w:t>،</w:t>
      </w:r>
      <w:r w:rsidR="00063FF2" w:rsidRPr="00E42D93">
        <w:rPr>
          <w:rFonts w:ascii="Abo-thar" w:hAnsi="Abo-thar" w:cs="mylotus" w:hint="cs"/>
          <w:sz w:val="30"/>
          <w:szCs w:val="27"/>
          <w:rtl/>
        </w:rPr>
        <w:t xml:space="preserve"> </w:t>
      </w:r>
      <w:r w:rsidR="00262DE9" w:rsidRPr="00E42D93">
        <w:rPr>
          <w:rFonts w:ascii="Abo-thar" w:hAnsi="Abo-thar" w:cs="mylotus" w:hint="cs"/>
          <w:sz w:val="30"/>
          <w:szCs w:val="27"/>
          <w:rtl/>
        </w:rPr>
        <w:t>ولا يُنتَظر من العدو سوى ذلك</w:t>
      </w:r>
      <w:r w:rsidR="007F733B" w:rsidRPr="00E42D93">
        <w:rPr>
          <w:rFonts w:ascii="Abo-thar" w:hAnsi="Abo-thar" w:cs="mylotus" w:hint="cs"/>
          <w:sz w:val="30"/>
          <w:szCs w:val="27"/>
          <w:rtl/>
        </w:rPr>
        <w:t>،</w:t>
      </w:r>
      <w:r w:rsidR="00262DE9" w:rsidRPr="00E42D93">
        <w:rPr>
          <w:rFonts w:ascii="Abo-thar" w:hAnsi="Abo-thar" w:cs="mylotus" w:hint="cs"/>
          <w:sz w:val="30"/>
          <w:szCs w:val="27"/>
          <w:rtl/>
        </w:rPr>
        <w:t xml:space="preserve"> </w:t>
      </w:r>
      <w:r w:rsidR="00063FF2" w:rsidRPr="00E42D93">
        <w:rPr>
          <w:rFonts w:ascii="Abo-thar" w:hAnsi="Abo-thar" w:cs="mylotus" w:hint="cs"/>
          <w:sz w:val="30"/>
          <w:szCs w:val="27"/>
          <w:rtl/>
        </w:rPr>
        <w:t>والأحمق هو الذي يتوقع من عدوه الرحمة والعدل والإنصاف</w:t>
      </w:r>
      <w:r w:rsidR="007F733B" w:rsidRPr="00E42D93">
        <w:rPr>
          <w:rFonts w:ascii="Abo-thar" w:hAnsi="Abo-thar" w:cs="mylotus" w:hint="cs"/>
          <w:sz w:val="30"/>
          <w:szCs w:val="27"/>
          <w:rtl/>
        </w:rPr>
        <w:t>!</w:t>
      </w:r>
    </w:p>
    <w:p w:rsidR="00063FF2" w:rsidRPr="00E42D93" w:rsidRDefault="00063FF2"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 xml:space="preserve">كان أعداء هذا الدين الخارجيين كامنين له بالمرصاد على الدوام وكانوا </w:t>
      </w:r>
      <w:r w:rsidR="008953E9" w:rsidRPr="00E42D93">
        <w:rPr>
          <w:rFonts w:ascii="Abo-thar" w:hAnsi="Abo-thar" w:cs="mylotus" w:hint="cs"/>
          <w:sz w:val="30"/>
          <w:szCs w:val="27"/>
          <w:rtl/>
        </w:rPr>
        <w:t>يستغلُّون</w:t>
      </w:r>
      <w:r w:rsidRPr="00E42D93">
        <w:rPr>
          <w:rFonts w:ascii="Abo-thar" w:hAnsi="Abo-thar" w:cs="mylotus" w:hint="cs"/>
          <w:sz w:val="30"/>
          <w:szCs w:val="27"/>
          <w:rtl/>
        </w:rPr>
        <w:t xml:space="preserve"> كل</w:t>
      </w:r>
      <w:r w:rsidR="00544D52" w:rsidRPr="00E42D93">
        <w:rPr>
          <w:rFonts w:ascii="Abo-thar" w:hAnsi="Abo-thar" w:cs="mylotus" w:hint="cs"/>
          <w:sz w:val="30"/>
          <w:szCs w:val="27"/>
          <w:rtl/>
        </w:rPr>
        <w:t>َّ</w:t>
      </w:r>
      <w:r w:rsidRPr="00E42D93">
        <w:rPr>
          <w:rFonts w:ascii="Abo-thar" w:hAnsi="Abo-thar" w:cs="mylotus" w:hint="cs"/>
          <w:sz w:val="30"/>
          <w:szCs w:val="27"/>
          <w:rtl/>
        </w:rPr>
        <w:t xml:space="preserve"> حادثة لبث</w:t>
      </w:r>
      <w:r w:rsidR="00544D52" w:rsidRPr="00E42D93">
        <w:rPr>
          <w:rFonts w:ascii="Abo-thar" w:hAnsi="Abo-thar" w:cs="mylotus" w:hint="cs"/>
          <w:sz w:val="30"/>
          <w:szCs w:val="27"/>
          <w:rtl/>
        </w:rPr>
        <w:t>ِّ</w:t>
      </w:r>
      <w:r w:rsidRPr="00E42D93">
        <w:rPr>
          <w:rFonts w:ascii="Abo-thar" w:hAnsi="Abo-thar" w:cs="mylotus" w:hint="cs"/>
          <w:sz w:val="30"/>
          <w:szCs w:val="27"/>
          <w:rtl/>
        </w:rPr>
        <w:t xml:space="preserve"> الاختلاف والنزاع بين المسلمين ولقد نجحوا في تحقيق هدفهم الذي هو إخفاء حقيقة الإسلام المضيئة وستر حقائقه المشرقة عن أعين أهل الدنيا</w:t>
      </w:r>
      <w:r w:rsidR="007F733B" w:rsidRPr="00E42D93">
        <w:rPr>
          <w:rFonts w:ascii="Abo-thar" w:hAnsi="Abo-thar" w:cs="mylotus" w:hint="cs"/>
          <w:sz w:val="30"/>
          <w:szCs w:val="27"/>
          <w:rtl/>
        </w:rPr>
        <w:t>.</w:t>
      </w:r>
    </w:p>
    <w:p w:rsidR="00084299" w:rsidRPr="00E42D93" w:rsidRDefault="00063FF2" w:rsidP="00827A37">
      <w:pPr>
        <w:widowControl w:val="0"/>
        <w:spacing w:line="228" w:lineRule="auto"/>
        <w:ind w:firstLine="340"/>
        <w:jc w:val="both"/>
        <w:rPr>
          <w:rFonts w:cs="mylotus" w:hint="cs"/>
          <w:sz w:val="30"/>
          <w:szCs w:val="27"/>
          <w:rtl/>
        </w:rPr>
      </w:pPr>
      <w:r w:rsidRPr="00E42D93">
        <w:rPr>
          <w:rFonts w:ascii="Abo-thar" w:hAnsi="Abo-thar" w:cs="mylotus" w:hint="cs"/>
          <w:sz w:val="30"/>
          <w:szCs w:val="27"/>
          <w:rtl/>
        </w:rPr>
        <w:t xml:space="preserve">فمثلاً لم تكن لمسألة </w:t>
      </w:r>
      <w:r w:rsidRPr="00E42D93">
        <w:rPr>
          <w:rFonts w:cs="mylotus"/>
          <w:sz w:val="30"/>
          <w:szCs w:val="27"/>
          <w:rtl/>
        </w:rPr>
        <w:t>«</w:t>
      </w:r>
      <w:r w:rsidRPr="00E42D93">
        <w:rPr>
          <w:rFonts w:cs="mylotus" w:hint="cs"/>
          <w:bCs/>
          <w:sz w:val="30"/>
          <w:szCs w:val="27"/>
          <w:rtl/>
        </w:rPr>
        <w:t>الإمامة</w:t>
      </w:r>
      <w:r w:rsidRPr="00E42D93">
        <w:rPr>
          <w:rFonts w:cs="mylotus"/>
          <w:sz w:val="30"/>
          <w:szCs w:val="27"/>
          <w:rtl/>
        </w:rPr>
        <w:t>»</w:t>
      </w:r>
      <w:r w:rsidRPr="00E42D93">
        <w:rPr>
          <w:rFonts w:cs="mylotus" w:hint="cs"/>
          <w:sz w:val="30"/>
          <w:szCs w:val="27"/>
          <w:rtl/>
        </w:rPr>
        <w:t xml:space="preserve"> في بداية الأمر كل تلك الأهمية</w:t>
      </w:r>
      <w:r w:rsidR="007F733B" w:rsidRPr="00E42D93">
        <w:rPr>
          <w:rFonts w:cs="mylotus" w:hint="cs"/>
          <w:sz w:val="30"/>
          <w:szCs w:val="27"/>
          <w:rtl/>
        </w:rPr>
        <w:t>،</w:t>
      </w:r>
      <w:r w:rsidRPr="00E42D93">
        <w:rPr>
          <w:rFonts w:cs="mylotus" w:hint="cs"/>
          <w:sz w:val="30"/>
          <w:szCs w:val="27"/>
          <w:rtl/>
        </w:rPr>
        <w:t xml:space="preserve"> وإذا كان قد حدث فيها أمر مخالف</w:t>
      </w:r>
      <w:r w:rsidR="008953E9" w:rsidRPr="00E42D93">
        <w:rPr>
          <w:rFonts w:cs="mylotus" w:hint="cs"/>
          <w:sz w:val="30"/>
          <w:szCs w:val="27"/>
          <w:rtl/>
        </w:rPr>
        <w:t>ٌ</w:t>
      </w:r>
      <w:r w:rsidRPr="00E42D93">
        <w:rPr>
          <w:rFonts w:cs="mylotus" w:hint="cs"/>
          <w:sz w:val="30"/>
          <w:szCs w:val="27"/>
          <w:rtl/>
        </w:rPr>
        <w:t xml:space="preserve"> للأَوْلى</w:t>
      </w:r>
      <w:r w:rsidR="007F733B" w:rsidRPr="00E42D93">
        <w:rPr>
          <w:rFonts w:cs="mylotus" w:hint="cs"/>
          <w:sz w:val="30"/>
          <w:szCs w:val="27"/>
          <w:rtl/>
        </w:rPr>
        <w:t>،</w:t>
      </w:r>
      <w:r w:rsidRPr="00E42D93">
        <w:rPr>
          <w:rFonts w:cs="mylotus" w:hint="cs"/>
          <w:sz w:val="30"/>
          <w:szCs w:val="27"/>
          <w:rtl/>
        </w:rPr>
        <w:t xml:space="preserve"> فإن </w:t>
      </w:r>
      <w:r w:rsidR="008953E9" w:rsidRPr="00E42D93">
        <w:rPr>
          <w:rFonts w:cs="mylotus" w:hint="cs"/>
          <w:sz w:val="30"/>
          <w:szCs w:val="27"/>
          <w:rtl/>
        </w:rPr>
        <w:t>الـمُدَّعِي</w:t>
      </w:r>
      <w:r w:rsidRPr="00E42D93">
        <w:rPr>
          <w:rFonts w:cs="mylotus" w:hint="cs"/>
          <w:sz w:val="30"/>
          <w:szCs w:val="27"/>
          <w:rtl/>
        </w:rPr>
        <w:t xml:space="preserve"> الحقيقي لها </w:t>
      </w:r>
      <w:r w:rsidR="00404B7B" w:rsidRPr="00E42D93">
        <w:rPr>
          <w:rFonts w:cs="mylotus" w:hint="cs"/>
          <w:sz w:val="30"/>
          <w:szCs w:val="27"/>
          <w:rtl/>
        </w:rPr>
        <w:t xml:space="preserve">[الإمام علي] </w:t>
      </w:r>
      <w:r w:rsidRPr="00E42D93">
        <w:rPr>
          <w:rFonts w:cs="mylotus" w:hint="cs"/>
          <w:sz w:val="30"/>
          <w:szCs w:val="27"/>
          <w:rtl/>
        </w:rPr>
        <w:t>غض</w:t>
      </w:r>
      <w:r w:rsidR="00404B7B" w:rsidRPr="00E42D93">
        <w:rPr>
          <w:rFonts w:cs="mylotus" w:hint="cs"/>
          <w:sz w:val="30"/>
          <w:szCs w:val="27"/>
          <w:rtl/>
        </w:rPr>
        <w:t>َّ</w:t>
      </w:r>
      <w:r w:rsidRPr="00E42D93">
        <w:rPr>
          <w:rFonts w:cs="mylotus" w:hint="cs"/>
          <w:sz w:val="30"/>
          <w:szCs w:val="27"/>
          <w:rtl/>
        </w:rPr>
        <w:t xml:space="preserve"> الطرف بكل سماحة وسمو نفس عن حق</w:t>
      </w:r>
      <w:r w:rsidR="00404B7B" w:rsidRPr="00E42D93">
        <w:rPr>
          <w:rFonts w:cs="mylotus" w:hint="cs"/>
          <w:sz w:val="30"/>
          <w:szCs w:val="27"/>
          <w:rtl/>
        </w:rPr>
        <w:t>ِّ</w:t>
      </w:r>
      <w:r w:rsidRPr="00E42D93">
        <w:rPr>
          <w:rFonts w:cs="mylotus" w:hint="cs"/>
          <w:sz w:val="30"/>
          <w:szCs w:val="27"/>
          <w:rtl/>
        </w:rPr>
        <w:t>ه الطبيعي والمشروع فيها</w:t>
      </w:r>
      <w:r w:rsidR="007F733B" w:rsidRPr="00E42D93">
        <w:rPr>
          <w:rFonts w:cs="mylotus" w:hint="cs"/>
          <w:sz w:val="30"/>
          <w:szCs w:val="27"/>
          <w:rtl/>
        </w:rPr>
        <w:t>،</w:t>
      </w:r>
      <w:r w:rsidRPr="00E42D93">
        <w:rPr>
          <w:rFonts w:cs="mylotus" w:hint="cs"/>
          <w:sz w:val="30"/>
          <w:szCs w:val="27"/>
          <w:rtl/>
        </w:rPr>
        <w:t xml:space="preserve"> وت</w:t>
      </w:r>
      <w:r w:rsidR="00062E4C" w:rsidRPr="00E42D93">
        <w:rPr>
          <w:rFonts w:cs="mylotus" w:hint="cs"/>
          <w:sz w:val="30"/>
          <w:szCs w:val="27"/>
          <w:rtl/>
        </w:rPr>
        <w:t>َ</w:t>
      </w:r>
      <w:r w:rsidRPr="00E42D93">
        <w:rPr>
          <w:rFonts w:cs="mylotus" w:hint="cs"/>
          <w:sz w:val="30"/>
          <w:szCs w:val="27"/>
          <w:rtl/>
        </w:rPr>
        <w:t>ب</w:t>
      </w:r>
      <w:r w:rsidR="00062E4C" w:rsidRPr="00E42D93">
        <w:rPr>
          <w:rFonts w:cs="mylotus" w:hint="cs"/>
          <w:sz w:val="30"/>
          <w:szCs w:val="27"/>
          <w:rtl/>
        </w:rPr>
        <w:t>ِ</w:t>
      </w:r>
      <w:r w:rsidRPr="00E42D93">
        <w:rPr>
          <w:rFonts w:cs="mylotus" w:hint="cs"/>
          <w:sz w:val="30"/>
          <w:szCs w:val="27"/>
          <w:rtl/>
        </w:rPr>
        <w:t>ع</w:t>
      </w:r>
      <w:r w:rsidR="00062E4C" w:rsidRPr="00E42D93">
        <w:rPr>
          <w:rFonts w:cs="mylotus" w:hint="cs"/>
          <w:sz w:val="30"/>
          <w:szCs w:val="27"/>
          <w:rtl/>
        </w:rPr>
        <w:t>َ</w:t>
      </w:r>
      <w:r w:rsidRPr="00E42D93">
        <w:rPr>
          <w:rFonts w:cs="mylotus" w:hint="cs"/>
          <w:sz w:val="30"/>
          <w:szCs w:val="27"/>
          <w:rtl/>
        </w:rPr>
        <w:t xml:space="preserve"> بكل</w:t>
      </w:r>
      <w:r w:rsidR="00404B7B" w:rsidRPr="00E42D93">
        <w:rPr>
          <w:rFonts w:cs="mylotus" w:hint="cs"/>
          <w:sz w:val="30"/>
          <w:szCs w:val="27"/>
          <w:rtl/>
        </w:rPr>
        <w:t>ِّ</w:t>
      </w:r>
      <w:r w:rsidRPr="00E42D93">
        <w:rPr>
          <w:rFonts w:cs="mylotus" w:hint="cs"/>
          <w:sz w:val="30"/>
          <w:szCs w:val="27"/>
          <w:rtl/>
        </w:rPr>
        <w:t xml:space="preserve"> ب</w:t>
      </w:r>
      <w:r w:rsidR="00404B7B" w:rsidRPr="00E42D93">
        <w:rPr>
          <w:rFonts w:cs="mylotus" w:hint="cs"/>
          <w:sz w:val="30"/>
          <w:szCs w:val="27"/>
          <w:rtl/>
        </w:rPr>
        <w:t>ُ</w:t>
      </w:r>
      <w:r w:rsidRPr="00E42D93">
        <w:rPr>
          <w:rFonts w:cs="mylotus" w:hint="cs"/>
          <w:sz w:val="30"/>
          <w:szCs w:val="27"/>
          <w:rtl/>
        </w:rPr>
        <w:t>ع</w:t>
      </w:r>
      <w:r w:rsidR="00404B7B" w:rsidRPr="00E42D93">
        <w:rPr>
          <w:rFonts w:cs="mylotus" w:hint="cs"/>
          <w:sz w:val="30"/>
          <w:szCs w:val="27"/>
          <w:rtl/>
        </w:rPr>
        <w:t>ْ</w:t>
      </w:r>
      <w:r w:rsidRPr="00E42D93">
        <w:rPr>
          <w:rFonts w:cs="mylotus" w:hint="cs"/>
          <w:sz w:val="30"/>
          <w:szCs w:val="27"/>
          <w:rtl/>
        </w:rPr>
        <w:t xml:space="preserve">د نظر ما اختاره أكثرية المسلمين </w:t>
      </w:r>
      <w:r w:rsidR="009D3070" w:rsidRPr="00E42D93">
        <w:rPr>
          <w:rFonts w:ascii="Abo-thar" w:hAnsi="Abo-thar" w:cs="mylotus" w:hint="cs"/>
          <w:sz w:val="30"/>
          <w:szCs w:val="27"/>
          <w:rtl/>
        </w:rPr>
        <w:t>وبايع هو وأسرته الخليفة المنتخب</w:t>
      </w:r>
      <w:r w:rsidR="007F733B" w:rsidRPr="00E42D93">
        <w:rPr>
          <w:rFonts w:ascii="Abo-thar" w:hAnsi="Abo-thar" w:cs="mylotus" w:hint="cs"/>
          <w:sz w:val="30"/>
          <w:szCs w:val="27"/>
          <w:rtl/>
        </w:rPr>
        <w:t>!</w:t>
      </w:r>
      <w:r w:rsidR="009D3070" w:rsidRPr="00E42D93">
        <w:rPr>
          <w:rFonts w:ascii="Abo-thar" w:hAnsi="Abo-thar" w:cs="mylotus" w:hint="cs"/>
          <w:sz w:val="30"/>
          <w:szCs w:val="27"/>
          <w:rtl/>
        </w:rPr>
        <w:t xml:space="preserve"> </w:t>
      </w:r>
      <w:r w:rsidR="00062E4C" w:rsidRPr="00E42D93">
        <w:rPr>
          <w:rFonts w:ascii="Abo-thar" w:hAnsi="Abo-thar" w:cs="mylotus" w:hint="cs"/>
          <w:sz w:val="30"/>
          <w:szCs w:val="27"/>
          <w:rtl/>
        </w:rPr>
        <w:t xml:space="preserve">وبقي طيلة الفترة التي سبقت </w:t>
      </w:r>
      <w:r w:rsidR="009D3070" w:rsidRPr="00E42D93">
        <w:rPr>
          <w:rFonts w:ascii="Abo-thar" w:hAnsi="Abo-thar" w:cs="mylotus" w:hint="cs"/>
          <w:sz w:val="30"/>
          <w:szCs w:val="27"/>
          <w:rtl/>
        </w:rPr>
        <w:t>قبول الناس له خليفة</w:t>
      </w:r>
      <w:r w:rsidR="00544D52" w:rsidRPr="00E42D93">
        <w:rPr>
          <w:rFonts w:ascii="Abo-thar" w:hAnsi="Abo-thar" w:cs="mylotus" w:hint="cs"/>
          <w:sz w:val="30"/>
          <w:szCs w:val="27"/>
          <w:rtl/>
        </w:rPr>
        <w:t>ً</w:t>
      </w:r>
      <w:r w:rsidR="009D3070" w:rsidRPr="00E42D93">
        <w:rPr>
          <w:rFonts w:ascii="Abo-thar" w:hAnsi="Abo-thar" w:cs="mylotus" w:hint="cs"/>
          <w:sz w:val="30"/>
          <w:szCs w:val="27"/>
          <w:rtl/>
        </w:rPr>
        <w:t xml:space="preserve"> عليهم ودعوتهم إياه </w:t>
      </w:r>
      <w:r w:rsidR="00062E4C" w:rsidRPr="00E42D93">
        <w:rPr>
          <w:rFonts w:ascii="Abo-thar" w:hAnsi="Abo-thar" w:cs="mylotus" w:hint="cs"/>
          <w:sz w:val="30"/>
          <w:szCs w:val="27"/>
          <w:rtl/>
        </w:rPr>
        <w:t>للقيام</w:t>
      </w:r>
      <w:r w:rsidR="009D3070" w:rsidRPr="00E42D93">
        <w:rPr>
          <w:rFonts w:ascii="Abo-thar" w:hAnsi="Abo-thar" w:cs="mylotus" w:hint="cs"/>
          <w:sz w:val="30"/>
          <w:szCs w:val="27"/>
          <w:rtl/>
        </w:rPr>
        <w:t xml:space="preserve"> </w:t>
      </w:r>
      <w:r w:rsidR="00404B7B" w:rsidRPr="00E42D93">
        <w:rPr>
          <w:rFonts w:ascii="Abo-thar" w:hAnsi="Abo-thar" w:cs="mylotus" w:hint="cs"/>
          <w:sz w:val="30"/>
          <w:szCs w:val="27"/>
          <w:rtl/>
        </w:rPr>
        <w:lastRenderedPageBreak/>
        <w:t>ب</w:t>
      </w:r>
      <w:r w:rsidR="009D3070" w:rsidRPr="00E42D93">
        <w:rPr>
          <w:rFonts w:ascii="Abo-thar" w:hAnsi="Abo-thar" w:cs="mylotus" w:hint="cs"/>
          <w:sz w:val="30"/>
          <w:szCs w:val="27"/>
          <w:rtl/>
        </w:rPr>
        <w:t>هذه المسؤولية</w:t>
      </w:r>
      <w:r w:rsidR="007F733B" w:rsidRPr="00E42D93">
        <w:rPr>
          <w:rFonts w:ascii="Abo-thar" w:hAnsi="Abo-thar" w:cs="mylotus" w:hint="cs"/>
          <w:sz w:val="30"/>
          <w:szCs w:val="27"/>
          <w:rtl/>
        </w:rPr>
        <w:t>،</w:t>
      </w:r>
      <w:r w:rsidR="009D3070" w:rsidRPr="00E42D93">
        <w:rPr>
          <w:rFonts w:ascii="Abo-thar" w:hAnsi="Abo-thar" w:cs="mylotus" w:hint="cs"/>
          <w:sz w:val="30"/>
          <w:szCs w:val="27"/>
          <w:rtl/>
        </w:rPr>
        <w:t xml:space="preserve"> جالساً في بيته</w:t>
      </w:r>
      <w:r w:rsidR="007F733B" w:rsidRPr="00E42D93">
        <w:rPr>
          <w:rFonts w:ascii="Abo-thar" w:hAnsi="Abo-thar" w:cs="mylotus" w:hint="cs"/>
          <w:sz w:val="30"/>
          <w:szCs w:val="27"/>
          <w:rtl/>
        </w:rPr>
        <w:t>،</w:t>
      </w:r>
      <w:r w:rsidR="00062E4C" w:rsidRPr="00E42D93">
        <w:rPr>
          <w:rFonts w:ascii="Abo-thar" w:hAnsi="Abo-thar" w:cs="mylotus" w:hint="cs"/>
          <w:sz w:val="30"/>
          <w:szCs w:val="27"/>
          <w:rtl/>
        </w:rPr>
        <w:t xml:space="preserve"> تلبيةً</w:t>
      </w:r>
      <w:r w:rsidR="009D3070" w:rsidRPr="00E42D93">
        <w:rPr>
          <w:rFonts w:ascii="Abo-thar" w:hAnsi="Abo-thar" w:cs="mylotus" w:hint="cs"/>
          <w:sz w:val="30"/>
          <w:szCs w:val="27"/>
          <w:rtl/>
        </w:rPr>
        <w:t xml:space="preserve"> لطلب خلفاء زمانه</w:t>
      </w:r>
      <w:r w:rsidR="007F733B" w:rsidRPr="00E42D93">
        <w:rPr>
          <w:rFonts w:ascii="Abo-thar" w:hAnsi="Abo-thar" w:cs="mylotus" w:hint="cs"/>
          <w:sz w:val="30"/>
          <w:szCs w:val="27"/>
          <w:rtl/>
        </w:rPr>
        <w:t>،</w:t>
      </w:r>
      <w:r w:rsidR="009D3070" w:rsidRPr="00E42D93">
        <w:rPr>
          <w:rFonts w:ascii="Abo-thar" w:hAnsi="Abo-thar" w:cs="mylotus" w:hint="cs"/>
          <w:sz w:val="30"/>
          <w:szCs w:val="27"/>
          <w:rtl/>
        </w:rPr>
        <w:t xml:space="preserve"> ولم يتوان عن المشاركة</w:t>
      </w:r>
      <w:r w:rsidR="0045545B" w:rsidRPr="00E42D93">
        <w:rPr>
          <w:rFonts w:ascii="Abo-thar" w:hAnsi="Abo-thar" w:cs="mylotus" w:hint="cs"/>
          <w:sz w:val="30"/>
          <w:szCs w:val="27"/>
          <w:rtl/>
        </w:rPr>
        <w:t xml:space="preserve"> </w:t>
      </w:r>
      <w:r w:rsidR="009D3070" w:rsidRPr="00E42D93">
        <w:rPr>
          <w:rFonts w:ascii="Abo-thar" w:hAnsi="Abo-thar" w:cs="mylotus" w:hint="cs"/>
          <w:sz w:val="30"/>
          <w:szCs w:val="27"/>
          <w:rtl/>
        </w:rPr>
        <w:t>برتق وفتق بعض الأمور عندما كان ي</w:t>
      </w:r>
      <w:r w:rsidR="00544D52" w:rsidRPr="00E42D93">
        <w:rPr>
          <w:rFonts w:ascii="Abo-thar" w:hAnsi="Abo-thar" w:cs="mylotus" w:hint="cs"/>
          <w:sz w:val="30"/>
          <w:szCs w:val="27"/>
          <w:rtl/>
        </w:rPr>
        <w:t>ُ</w:t>
      </w:r>
      <w:r w:rsidR="009D3070" w:rsidRPr="00E42D93">
        <w:rPr>
          <w:rFonts w:ascii="Abo-thar" w:hAnsi="Abo-thar" w:cs="mylotus" w:hint="cs"/>
          <w:sz w:val="30"/>
          <w:szCs w:val="27"/>
          <w:rtl/>
        </w:rPr>
        <w:t>طلب منه ذلك</w:t>
      </w:r>
      <w:r w:rsidR="007F733B" w:rsidRPr="00E42D93">
        <w:rPr>
          <w:rFonts w:ascii="Abo-thar" w:hAnsi="Abo-thar" w:cs="mylotus" w:hint="cs"/>
          <w:sz w:val="30"/>
          <w:szCs w:val="27"/>
          <w:rtl/>
        </w:rPr>
        <w:t>،</w:t>
      </w:r>
      <w:r w:rsidR="009D3070" w:rsidRPr="00E42D93">
        <w:rPr>
          <w:rFonts w:ascii="Abo-thar" w:hAnsi="Abo-thar" w:cs="mylotus" w:hint="cs"/>
          <w:sz w:val="30"/>
          <w:szCs w:val="27"/>
          <w:rtl/>
        </w:rPr>
        <w:t xml:space="preserve"> كما لم يقص</w:t>
      </w:r>
      <w:r w:rsidR="00404B7B" w:rsidRPr="00E42D93">
        <w:rPr>
          <w:rFonts w:ascii="Abo-thar" w:hAnsi="Abo-thar" w:cs="mylotus" w:hint="cs"/>
          <w:sz w:val="30"/>
          <w:szCs w:val="27"/>
          <w:rtl/>
        </w:rPr>
        <w:t>ِّ</w:t>
      </w:r>
      <w:r w:rsidR="009D3070" w:rsidRPr="00E42D93">
        <w:rPr>
          <w:rFonts w:ascii="Abo-thar" w:hAnsi="Abo-thar" w:cs="mylotus" w:hint="cs"/>
          <w:sz w:val="30"/>
          <w:szCs w:val="27"/>
          <w:rtl/>
        </w:rPr>
        <w:t>ر في تقديم أي نصح فيه نفع للخلفاء ولعام</w:t>
      </w:r>
      <w:r w:rsidR="00544D52" w:rsidRPr="00E42D93">
        <w:rPr>
          <w:rFonts w:ascii="Abo-thar" w:hAnsi="Abo-thar" w:cs="mylotus" w:hint="cs"/>
          <w:sz w:val="30"/>
          <w:szCs w:val="27"/>
          <w:rtl/>
        </w:rPr>
        <w:t>ّ</w:t>
      </w:r>
      <w:r w:rsidR="009D3070" w:rsidRPr="00E42D93">
        <w:rPr>
          <w:rFonts w:ascii="Abo-thar" w:hAnsi="Abo-thar" w:cs="mylotus" w:hint="cs"/>
          <w:sz w:val="30"/>
          <w:szCs w:val="27"/>
          <w:rtl/>
        </w:rPr>
        <w:t>ة المسلمين</w:t>
      </w:r>
      <w:r w:rsidR="007F733B" w:rsidRPr="00E42D93">
        <w:rPr>
          <w:rFonts w:ascii="Abo-thar" w:hAnsi="Abo-thar" w:cs="mylotus" w:hint="cs"/>
          <w:sz w:val="30"/>
          <w:szCs w:val="27"/>
          <w:rtl/>
        </w:rPr>
        <w:t>،</w:t>
      </w:r>
      <w:r w:rsidR="009D3070" w:rsidRPr="00E42D93">
        <w:rPr>
          <w:rFonts w:ascii="Abo-thar" w:hAnsi="Abo-thar" w:cs="mylotus" w:hint="cs"/>
          <w:sz w:val="30"/>
          <w:szCs w:val="27"/>
          <w:rtl/>
        </w:rPr>
        <w:t xml:space="preserve"> و</w:t>
      </w:r>
      <w:r w:rsidR="00404B7B" w:rsidRPr="00E42D93">
        <w:rPr>
          <w:rFonts w:ascii="Abo-thar" w:hAnsi="Abo-thar" w:cs="mylotus" w:hint="cs"/>
          <w:sz w:val="30"/>
          <w:szCs w:val="27"/>
          <w:rtl/>
        </w:rPr>
        <w:t>ف</w:t>
      </w:r>
      <w:r w:rsidR="009D3070" w:rsidRPr="00E42D93">
        <w:rPr>
          <w:rFonts w:ascii="Abo-thar" w:hAnsi="Abo-thar" w:cs="mylotus" w:hint="cs"/>
          <w:sz w:val="30"/>
          <w:szCs w:val="27"/>
          <w:rtl/>
        </w:rPr>
        <w:t>ي الفترة التي تول</w:t>
      </w:r>
      <w:r w:rsidR="00404B7B" w:rsidRPr="00E42D93">
        <w:rPr>
          <w:rFonts w:ascii="Abo-thar" w:hAnsi="Abo-thar" w:cs="mylotus" w:hint="cs"/>
          <w:sz w:val="30"/>
          <w:szCs w:val="27"/>
          <w:rtl/>
        </w:rPr>
        <w:t>َّ</w:t>
      </w:r>
      <w:r w:rsidR="009D3070" w:rsidRPr="00E42D93">
        <w:rPr>
          <w:rFonts w:ascii="Abo-thar" w:hAnsi="Abo-thar" w:cs="mylotus" w:hint="cs"/>
          <w:sz w:val="30"/>
          <w:szCs w:val="27"/>
          <w:rtl/>
        </w:rPr>
        <w:t>ى فيها مضطراً ومجبراً أمر الخلافة لم يُن</w:t>
      </w:r>
      <w:r w:rsidR="00404B7B" w:rsidRPr="00E42D93">
        <w:rPr>
          <w:rFonts w:ascii="Abo-thar" w:hAnsi="Abo-thar" w:cs="mylotus" w:hint="cs"/>
          <w:sz w:val="30"/>
          <w:szCs w:val="27"/>
          <w:rtl/>
        </w:rPr>
        <w:t>ْ</w:t>
      </w:r>
      <w:r w:rsidR="009D3070" w:rsidRPr="00E42D93">
        <w:rPr>
          <w:rFonts w:ascii="Abo-thar" w:hAnsi="Abo-thar" w:cs="mylotus" w:hint="cs"/>
          <w:sz w:val="30"/>
          <w:szCs w:val="27"/>
          <w:rtl/>
        </w:rPr>
        <w:t xml:space="preserve">قل عنه أي إشارة </w:t>
      </w:r>
      <w:r w:rsidR="00072B44" w:rsidRPr="00E42D93">
        <w:rPr>
          <w:rFonts w:ascii="Abo-thar" w:hAnsi="Abo-thar" w:cs="mylotus" w:hint="cs"/>
          <w:sz w:val="30"/>
          <w:szCs w:val="27"/>
          <w:rtl/>
        </w:rPr>
        <w:t xml:space="preserve">إلى أنه </w:t>
      </w:r>
      <w:r w:rsidR="00404B7B" w:rsidRPr="00E42D93">
        <w:rPr>
          <w:rFonts w:ascii="Abo-thar" w:hAnsi="Abo-thar" w:cs="mylotus" w:hint="cs"/>
          <w:sz w:val="30"/>
          <w:szCs w:val="27"/>
          <w:rtl/>
        </w:rPr>
        <w:t>كان ينوي ن</w:t>
      </w:r>
      <w:r w:rsidR="00072B44" w:rsidRPr="00E42D93">
        <w:rPr>
          <w:rFonts w:ascii="Abo-thar" w:hAnsi="Abo-thar" w:cs="mylotus" w:hint="cs"/>
          <w:sz w:val="30"/>
          <w:szCs w:val="27"/>
          <w:rtl/>
        </w:rPr>
        <w:t>قل تلك الخلافة من بعده إلى أولا</w:t>
      </w:r>
      <w:r w:rsidR="00404B7B" w:rsidRPr="00E42D93">
        <w:rPr>
          <w:rFonts w:ascii="Abo-thar" w:hAnsi="Abo-thar" w:cs="mylotus" w:hint="cs"/>
          <w:sz w:val="30"/>
          <w:szCs w:val="27"/>
          <w:rtl/>
        </w:rPr>
        <w:t>د</w:t>
      </w:r>
      <w:r w:rsidR="00072B44" w:rsidRPr="00E42D93">
        <w:rPr>
          <w:rFonts w:ascii="Abo-thar" w:hAnsi="Abo-thar" w:cs="mylotus" w:hint="cs"/>
          <w:sz w:val="30"/>
          <w:szCs w:val="27"/>
          <w:rtl/>
        </w:rPr>
        <w:t xml:space="preserve">ه بل </w:t>
      </w:r>
      <w:r w:rsidR="007F733B" w:rsidRPr="00E42D93">
        <w:rPr>
          <w:rFonts w:ascii="Abo-thar" w:hAnsi="Abo-thar" w:cs="mylotus" w:hint="cs"/>
          <w:sz w:val="30"/>
          <w:szCs w:val="27"/>
          <w:rtl/>
        </w:rPr>
        <w:t>-</w:t>
      </w:r>
      <w:r w:rsidR="00072B44" w:rsidRPr="00E42D93">
        <w:rPr>
          <w:rFonts w:ascii="Abo-thar" w:hAnsi="Abo-thar" w:cs="mylotus" w:hint="cs"/>
          <w:sz w:val="30"/>
          <w:szCs w:val="27"/>
          <w:rtl/>
        </w:rPr>
        <w:t>كما</w:t>
      </w:r>
      <w:r w:rsidR="00072B44" w:rsidRPr="00E42D93">
        <w:rPr>
          <w:rFonts w:cs="mylotus" w:hint="cs"/>
          <w:sz w:val="30"/>
          <w:szCs w:val="27"/>
          <w:rtl/>
        </w:rPr>
        <w:t xml:space="preserve"> </w:t>
      </w:r>
      <w:r w:rsidR="00704744" w:rsidRPr="00E42D93">
        <w:rPr>
          <w:rFonts w:cs="mylotus" w:hint="cs"/>
          <w:sz w:val="30"/>
          <w:szCs w:val="27"/>
          <w:rtl/>
        </w:rPr>
        <w:t xml:space="preserve">يذكر المؤرخون </w:t>
      </w:r>
      <w:r w:rsidR="007F733B" w:rsidRPr="00E42D93">
        <w:rPr>
          <w:rFonts w:cs="mylotus" w:hint="cs"/>
          <w:sz w:val="30"/>
          <w:szCs w:val="27"/>
          <w:rtl/>
        </w:rPr>
        <w:t>-</w:t>
      </w:r>
      <w:r w:rsidR="00404B7B" w:rsidRPr="00E42D93">
        <w:rPr>
          <w:rFonts w:cs="mylotus" w:hint="cs"/>
          <w:sz w:val="30"/>
          <w:szCs w:val="27"/>
          <w:rtl/>
        </w:rPr>
        <w:t xml:space="preserve"> </w:t>
      </w:r>
      <w:r w:rsidR="00704744" w:rsidRPr="00E42D93">
        <w:rPr>
          <w:rFonts w:cs="mylotus"/>
          <w:sz w:val="30"/>
          <w:szCs w:val="27"/>
          <w:rtl/>
        </w:rPr>
        <w:t>لم</w:t>
      </w:r>
      <w:r w:rsidR="00404B7B" w:rsidRPr="00E42D93">
        <w:rPr>
          <w:rFonts w:cs="mylotus" w:hint="cs"/>
          <w:sz w:val="30"/>
          <w:szCs w:val="27"/>
          <w:rtl/>
        </w:rPr>
        <w:t>ّ</w:t>
      </w:r>
      <w:r w:rsidR="00704744" w:rsidRPr="00E42D93">
        <w:rPr>
          <w:rFonts w:cs="mylotus"/>
          <w:sz w:val="30"/>
          <w:szCs w:val="27"/>
          <w:rtl/>
        </w:rPr>
        <w:t>ا أدركت علياً الوفاةُ سُئل</w:t>
      </w:r>
      <w:r w:rsidR="007F733B" w:rsidRPr="00E42D93">
        <w:rPr>
          <w:rFonts w:cs="mylotus"/>
          <w:sz w:val="30"/>
          <w:szCs w:val="27"/>
          <w:rtl/>
        </w:rPr>
        <w:t>:</w:t>
      </w:r>
      <w:r w:rsidR="00704744" w:rsidRPr="00E42D93">
        <w:rPr>
          <w:rFonts w:cs="mylotus"/>
          <w:sz w:val="30"/>
          <w:szCs w:val="27"/>
          <w:rtl/>
        </w:rPr>
        <w:t xml:space="preserve"> </w:t>
      </w:r>
      <w:r w:rsidR="007F733B" w:rsidRPr="00E42D93">
        <w:rPr>
          <w:rFonts w:cs="mylotus"/>
          <w:sz w:val="30"/>
          <w:szCs w:val="27"/>
          <w:rtl/>
        </w:rPr>
        <w:t>«</w:t>
      </w:r>
      <w:r w:rsidR="00704744" w:rsidRPr="00E42D93">
        <w:rPr>
          <w:rFonts w:cs="mylotus"/>
          <w:b/>
          <w:bCs/>
          <w:sz w:val="30"/>
          <w:szCs w:val="27"/>
          <w:rtl/>
        </w:rPr>
        <w:t>يا أمير المؤمنين</w:t>
      </w:r>
      <w:r w:rsidR="007F733B" w:rsidRPr="00E42D93">
        <w:rPr>
          <w:rFonts w:cs="mylotus"/>
          <w:b/>
          <w:bCs/>
          <w:sz w:val="30"/>
          <w:szCs w:val="27"/>
          <w:rtl/>
        </w:rPr>
        <w:t>!</w:t>
      </w:r>
      <w:r w:rsidR="00704744" w:rsidRPr="00E42D93">
        <w:rPr>
          <w:rFonts w:cs="mylotus"/>
          <w:b/>
          <w:bCs/>
          <w:sz w:val="30"/>
          <w:szCs w:val="27"/>
          <w:rtl/>
        </w:rPr>
        <w:t xml:space="preserve"> أرأيت إن فقدناك</w:t>
      </w:r>
      <w:r w:rsidR="007F733B" w:rsidRPr="00E42D93">
        <w:rPr>
          <w:rFonts w:cs="mylotus"/>
          <w:b/>
          <w:bCs/>
          <w:sz w:val="30"/>
          <w:szCs w:val="27"/>
          <w:rtl/>
        </w:rPr>
        <w:t>،</w:t>
      </w:r>
      <w:r w:rsidR="00704744" w:rsidRPr="00E42D93">
        <w:rPr>
          <w:rFonts w:cs="mylotus"/>
          <w:b/>
          <w:bCs/>
          <w:sz w:val="30"/>
          <w:szCs w:val="27"/>
          <w:rtl/>
        </w:rPr>
        <w:t xml:space="preserve"> ولا نفقدك</w:t>
      </w:r>
      <w:r w:rsidR="007F733B" w:rsidRPr="00E42D93">
        <w:rPr>
          <w:rFonts w:cs="mylotus"/>
          <w:b/>
          <w:bCs/>
          <w:sz w:val="30"/>
          <w:szCs w:val="27"/>
          <w:rtl/>
        </w:rPr>
        <w:t>،</w:t>
      </w:r>
      <w:r w:rsidR="00704744" w:rsidRPr="00E42D93">
        <w:rPr>
          <w:rFonts w:cs="mylotus"/>
          <w:b/>
          <w:bCs/>
          <w:sz w:val="30"/>
          <w:szCs w:val="27"/>
          <w:rtl/>
        </w:rPr>
        <w:t xml:space="preserve"> أنبايع الحسن</w:t>
      </w:r>
      <w:r w:rsidR="007F733B" w:rsidRPr="00E42D93">
        <w:rPr>
          <w:rFonts w:cs="mylotus"/>
          <w:b/>
          <w:bCs/>
          <w:sz w:val="30"/>
          <w:szCs w:val="27"/>
          <w:rtl/>
        </w:rPr>
        <w:t>؟</w:t>
      </w:r>
      <w:r w:rsidR="00704744" w:rsidRPr="00E42D93">
        <w:rPr>
          <w:rFonts w:cs="mylotus"/>
          <w:b/>
          <w:bCs/>
          <w:sz w:val="30"/>
          <w:szCs w:val="27"/>
          <w:rtl/>
        </w:rPr>
        <w:t xml:space="preserve"> فأجاب</w:t>
      </w:r>
      <w:r w:rsidR="007F733B" w:rsidRPr="00E42D93">
        <w:rPr>
          <w:rFonts w:cs="mylotus"/>
          <w:b/>
          <w:bCs/>
          <w:sz w:val="30"/>
          <w:szCs w:val="27"/>
          <w:rtl/>
        </w:rPr>
        <w:t>:</w:t>
      </w:r>
      <w:r w:rsidR="00704744" w:rsidRPr="00E42D93">
        <w:rPr>
          <w:rFonts w:cs="mylotus"/>
          <w:b/>
          <w:bCs/>
          <w:sz w:val="30"/>
          <w:szCs w:val="27"/>
          <w:rtl/>
        </w:rPr>
        <w:t xml:space="preserve"> لا آمركم ولا</w:t>
      </w:r>
      <w:r w:rsidR="00704744" w:rsidRPr="00E42D93">
        <w:rPr>
          <w:rFonts w:cs="mylotus" w:hint="cs"/>
          <w:b/>
          <w:bCs/>
          <w:sz w:val="30"/>
          <w:szCs w:val="27"/>
          <w:rtl/>
        </w:rPr>
        <w:t xml:space="preserve"> </w:t>
      </w:r>
      <w:r w:rsidR="00704744" w:rsidRPr="00E42D93">
        <w:rPr>
          <w:rFonts w:cs="mylotus"/>
          <w:b/>
          <w:bCs/>
          <w:sz w:val="30"/>
          <w:szCs w:val="27"/>
          <w:rtl/>
        </w:rPr>
        <w:t>أنهاكم</w:t>
      </w:r>
      <w:r w:rsidR="007F733B" w:rsidRPr="00E42D93">
        <w:rPr>
          <w:rFonts w:cs="mylotus"/>
          <w:b/>
          <w:bCs/>
          <w:sz w:val="30"/>
          <w:szCs w:val="27"/>
          <w:rtl/>
        </w:rPr>
        <w:t>،</w:t>
      </w:r>
      <w:r w:rsidR="00704744" w:rsidRPr="00E42D93">
        <w:rPr>
          <w:rFonts w:cs="mylotus"/>
          <w:b/>
          <w:bCs/>
          <w:sz w:val="30"/>
          <w:szCs w:val="27"/>
          <w:rtl/>
        </w:rPr>
        <w:t xml:space="preserve"> أنتم أبصر</w:t>
      </w:r>
      <w:r w:rsidR="007F733B" w:rsidRPr="00E42D93">
        <w:rPr>
          <w:rFonts w:cs="mylotus"/>
          <w:b/>
          <w:bCs/>
          <w:sz w:val="30"/>
          <w:szCs w:val="27"/>
          <w:rtl/>
        </w:rPr>
        <w:t>.</w:t>
      </w:r>
      <w:r w:rsidR="007F733B" w:rsidRPr="00E42D93">
        <w:rPr>
          <w:rFonts w:cs="mylotus"/>
          <w:sz w:val="30"/>
          <w:szCs w:val="27"/>
          <w:rtl/>
        </w:rPr>
        <w:t>»</w:t>
      </w:r>
      <w:r w:rsidR="007F733B" w:rsidRPr="00106C9B">
        <w:rPr>
          <w:rFonts w:cs="B Lotus"/>
          <w:b/>
          <w:sz w:val="30"/>
          <w:szCs w:val="27"/>
          <w:vertAlign w:val="superscript"/>
          <w:rtl/>
        </w:rPr>
        <w:t>(</w:t>
      </w:r>
      <w:r w:rsidR="00544D52" w:rsidRPr="00106C9B">
        <w:rPr>
          <w:rStyle w:val="FootnoteReference"/>
          <w:rFonts w:cs="B Lotus"/>
          <w:b/>
          <w:sz w:val="30"/>
          <w:szCs w:val="27"/>
          <w:rtl/>
        </w:rPr>
        <w:footnoteReference w:id="13"/>
      </w:r>
      <w:r w:rsidR="007F733B" w:rsidRPr="00106C9B">
        <w:rPr>
          <w:rFonts w:cs="B Lotus"/>
          <w:b/>
          <w:sz w:val="30"/>
          <w:szCs w:val="27"/>
          <w:vertAlign w:val="superscript"/>
          <w:rtl/>
        </w:rPr>
        <w:t>)</w:t>
      </w:r>
      <w:r w:rsidR="007F733B" w:rsidRPr="00E42D93">
        <w:rPr>
          <w:rFonts w:cs="mylotus" w:hint="cs"/>
          <w:sz w:val="30"/>
          <w:szCs w:val="27"/>
          <w:rtl/>
        </w:rPr>
        <w:t>.</w:t>
      </w:r>
    </w:p>
    <w:p w:rsidR="00084299" w:rsidRPr="00E42D93" w:rsidRDefault="00072B44"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وبعد </w:t>
      </w:r>
      <w:r w:rsidR="00544D52" w:rsidRPr="00E42D93">
        <w:rPr>
          <w:rFonts w:cs="mylotus" w:hint="cs"/>
          <w:sz w:val="30"/>
          <w:szCs w:val="27"/>
          <w:rtl/>
        </w:rPr>
        <w:t>أن رحلت</w:t>
      </w:r>
      <w:r w:rsidRPr="00E42D93">
        <w:rPr>
          <w:rFonts w:cs="mylotus" w:hint="cs"/>
          <w:sz w:val="30"/>
          <w:szCs w:val="27"/>
          <w:rtl/>
        </w:rPr>
        <w:t xml:space="preserve"> روحه المطهرة إلى الملأ الأعلى</w:t>
      </w:r>
      <w:r w:rsidR="007F733B" w:rsidRPr="00E42D93">
        <w:rPr>
          <w:rFonts w:cs="mylotus" w:hint="cs"/>
          <w:sz w:val="30"/>
          <w:szCs w:val="27"/>
          <w:rtl/>
        </w:rPr>
        <w:t>،</w:t>
      </w:r>
      <w:r w:rsidRPr="00E42D93">
        <w:rPr>
          <w:rFonts w:cs="mylotus" w:hint="cs"/>
          <w:sz w:val="30"/>
          <w:szCs w:val="27"/>
          <w:rtl/>
        </w:rPr>
        <w:t xml:space="preserve"> </w:t>
      </w:r>
      <w:r w:rsidR="00544D52" w:rsidRPr="00E42D93">
        <w:rPr>
          <w:rFonts w:cs="mylotus" w:hint="cs"/>
          <w:sz w:val="30"/>
          <w:szCs w:val="27"/>
          <w:rtl/>
        </w:rPr>
        <w:t>ثم</w:t>
      </w:r>
      <w:r w:rsidRPr="00E42D93">
        <w:rPr>
          <w:rFonts w:cs="mylotus" w:hint="cs"/>
          <w:sz w:val="30"/>
          <w:szCs w:val="27"/>
          <w:rtl/>
        </w:rPr>
        <w:t xml:space="preserve"> وجد خلفه الكريم الإمام الحسن نفس</w:t>
      </w:r>
      <w:r w:rsidR="00544D52" w:rsidRPr="00E42D93">
        <w:rPr>
          <w:rFonts w:cs="mylotus" w:hint="cs"/>
          <w:sz w:val="30"/>
          <w:szCs w:val="27"/>
          <w:rtl/>
        </w:rPr>
        <w:t>َ</w:t>
      </w:r>
      <w:r w:rsidRPr="00E42D93">
        <w:rPr>
          <w:rFonts w:cs="mylotus" w:hint="cs"/>
          <w:sz w:val="30"/>
          <w:szCs w:val="27"/>
          <w:rtl/>
        </w:rPr>
        <w:t xml:space="preserve">ه </w:t>
      </w:r>
      <w:r w:rsidR="00404B7B" w:rsidRPr="00E42D93">
        <w:rPr>
          <w:rFonts w:cs="mylotus" w:hint="cs"/>
          <w:sz w:val="30"/>
          <w:szCs w:val="27"/>
          <w:rtl/>
        </w:rPr>
        <w:t>غير متمكِّنٍ</w:t>
      </w:r>
      <w:r w:rsidRPr="00E42D93">
        <w:rPr>
          <w:rFonts w:cs="mylotus" w:hint="cs"/>
          <w:sz w:val="30"/>
          <w:szCs w:val="27"/>
          <w:rtl/>
        </w:rPr>
        <w:t xml:space="preserve"> </w:t>
      </w:r>
      <w:r w:rsidR="00404B7B" w:rsidRPr="00E42D93">
        <w:rPr>
          <w:rFonts w:cs="mylotus" w:hint="cs"/>
          <w:sz w:val="30"/>
          <w:szCs w:val="27"/>
          <w:rtl/>
        </w:rPr>
        <w:t>م</w:t>
      </w:r>
      <w:r w:rsidRPr="00E42D93">
        <w:rPr>
          <w:rFonts w:cs="mylotus" w:hint="cs"/>
          <w:sz w:val="30"/>
          <w:szCs w:val="27"/>
          <w:rtl/>
        </w:rPr>
        <w:t>ن إدارة أمور المسلمين لقل</w:t>
      </w:r>
      <w:r w:rsidR="00544D52" w:rsidRPr="00E42D93">
        <w:rPr>
          <w:rFonts w:cs="mylotus" w:hint="cs"/>
          <w:sz w:val="30"/>
          <w:szCs w:val="27"/>
          <w:rtl/>
        </w:rPr>
        <w:t>ّ</w:t>
      </w:r>
      <w:r w:rsidRPr="00E42D93">
        <w:rPr>
          <w:rFonts w:cs="mylotus" w:hint="cs"/>
          <w:sz w:val="30"/>
          <w:szCs w:val="27"/>
          <w:rtl/>
        </w:rPr>
        <w:t>ة الناصر وعداوة العدو</w:t>
      </w:r>
      <w:r w:rsidR="00544D52" w:rsidRPr="00E42D93">
        <w:rPr>
          <w:rFonts w:cs="mylotus" w:hint="cs"/>
          <w:sz w:val="30"/>
          <w:szCs w:val="27"/>
          <w:rtl/>
        </w:rPr>
        <w:t>ّ</w:t>
      </w:r>
      <w:r w:rsidRPr="00E42D93">
        <w:rPr>
          <w:rFonts w:cs="mylotus" w:hint="cs"/>
          <w:sz w:val="30"/>
          <w:szCs w:val="27"/>
          <w:rtl/>
        </w:rPr>
        <w:t xml:space="preserve"> الشرس قر</w:t>
      </w:r>
      <w:r w:rsidR="00544D52" w:rsidRPr="00E42D93">
        <w:rPr>
          <w:rFonts w:cs="mylotus" w:hint="cs"/>
          <w:sz w:val="30"/>
          <w:szCs w:val="27"/>
          <w:rtl/>
        </w:rPr>
        <w:t>َّ</w:t>
      </w:r>
      <w:r w:rsidRPr="00E42D93">
        <w:rPr>
          <w:rFonts w:cs="mylotus" w:hint="cs"/>
          <w:sz w:val="30"/>
          <w:szCs w:val="27"/>
          <w:rtl/>
        </w:rPr>
        <w:t xml:space="preserve">ر أن يتنازل </w:t>
      </w:r>
      <w:r w:rsidR="00404B7B" w:rsidRPr="00E42D93">
        <w:rPr>
          <w:rFonts w:cs="mylotus" w:hint="cs"/>
          <w:sz w:val="30"/>
          <w:szCs w:val="27"/>
          <w:rtl/>
        </w:rPr>
        <w:t>لمنافسه الداهية المك</w:t>
      </w:r>
      <w:r w:rsidR="00544D52" w:rsidRPr="00E42D93">
        <w:rPr>
          <w:rFonts w:cs="mylotus" w:hint="cs"/>
          <w:sz w:val="30"/>
          <w:szCs w:val="27"/>
          <w:rtl/>
        </w:rPr>
        <w:t>َّ</w:t>
      </w:r>
      <w:r w:rsidR="00404B7B" w:rsidRPr="00E42D93">
        <w:rPr>
          <w:rFonts w:cs="mylotus" w:hint="cs"/>
          <w:sz w:val="30"/>
          <w:szCs w:val="27"/>
          <w:rtl/>
        </w:rPr>
        <w:t xml:space="preserve">ار </w:t>
      </w:r>
      <w:r w:rsidRPr="00E42D93">
        <w:rPr>
          <w:rFonts w:cs="mylotus" w:hint="cs"/>
          <w:sz w:val="30"/>
          <w:szCs w:val="27"/>
          <w:rtl/>
        </w:rPr>
        <w:t>بكل كرم</w:t>
      </w:r>
      <w:r w:rsidR="00404B7B" w:rsidRPr="00E42D93">
        <w:rPr>
          <w:rFonts w:cs="mylotus" w:hint="cs"/>
          <w:sz w:val="30"/>
          <w:szCs w:val="27"/>
          <w:rtl/>
        </w:rPr>
        <w:t>ٍ</w:t>
      </w:r>
      <w:r w:rsidRPr="00E42D93">
        <w:rPr>
          <w:rFonts w:cs="mylotus" w:hint="cs"/>
          <w:sz w:val="30"/>
          <w:szCs w:val="27"/>
          <w:rtl/>
        </w:rPr>
        <w:t xml:space="preserve"> وزهد في الرئاسة </w:t>
      </w:r>
      <w:r w:rsidR="00404B7B" w:rsidRPr="00E42D93">
        <w:rPr>
          <w:rFonts w:cs="mylotus" w:hint="cs"/>
          <w:sz w:val="30"/>
          <w:szCs w:val="27"/>
          <w:rtl/>
        </w:rPr>
        <w:t xml:space="preserve">عن </w:t>
      </w:r>
      <w:r w:rsidRPr="00E42D93">
        <w:rPr>
          <w:rFonts w:cs="mylotus" w:hint="cs"/>
          <w:sz w:val="30"/>
          <w:szCs w:val="27"/>
          <w:rtl/>
        </w:rPr>
        <w:t>منصب الخلافة</w:t>
      </w:r>
      <w:r w:rsidR="007F733B" w:rsidRPr="00E42D93">
        <w:rPr>
          <w:rFonts w:cs="mylotus" w:hint="cs"/>
          <w:sz w:val="30"/>
          <w:szCs w:val="27"/>
          <w:rtl/>
        </w:rPr>
        <w:t>،</w:t>
      </w:r>
      <w:r w:rsidR="00404B7B" w:rsidRPr="00E42D93">
        <w:rPr>
          <w:rFonts w:cs="mylotus" w:hint="cs"/>
          <w:sz w:val="30"/>
          <w:szCs w:val="27"/>
          <w:rtl/>
        </w:rPr>
        <w:t xml:space="preserve"> حفاظاً على وحدة عالم الإسلام</w:t>
      </w:r>
      <w:r w:rsidR="007F733B" w:rsidRPr="00E42D93">
        <w:rPr>
          <w:rFonts w:cs="mylotus" w:hint="cs"/>
          <w:sz w:val="30"/>
          <w:szCs w:val="27"/>
          <w:rtl/>
        </w:rPr>
        <w:t>.</w:t>
      </w:r>
      <w:r w:rsidRPr="00E42D93">
        <w:rPr>
          <w:rFonts w:cs="mylotus" w:hint="cs"/>
          <w:sz w:val="30"/>
          <w:szCs w:val="27"/>
          <w:rtl/>
        </w:rPr>
        <w:t xml:space="preserve"> ولو لم تكن حقارة فطرة يزيد بن معاوية وخبث طينته وانتهاكه السافر لحريم المحرمات الإلهية</w:t>
      </w:r>
      <w:r w:rsidR="007F733B" w:rsidRPr="00E42D93">
        <w:rPr>
          <w:rFonts w:cs="mylotus" w:hint="cs"/>
          <w:sz w:val="30"/>
          <w:szCs w:val="27"/>
          <w:rtl/>
        </w:rPr>
        <w:t>،</w:t>
      </w:r>
      <w:r w:rsidRPr="00E42D93">
        <w:rPr>
          <w:rFonts w:cs="mylotus" w:hint="cs"/>
          <w:sz w:val="30"/>
          <w:szCs w:val="27"/>
          <w:rtl/>
        </w:rPr>
        <w:t xml:space="preserve"> ولو لم يدع</w:t>
      </w:r>
      <w:r w:rsidR="00094A6F" w:rsidRPr="00E42D93">
        <w:rPr>
          <w:rFonts w:cs="mylotus" w:hint="cs"/>
          <w:sz w:val="30"/>
          <w:szCs w:val="27"/>
          <w:rtl/>
        </w:rPr>
        <w:t>ُ</w:t>
      </w:r>
      <w:r w:rsidRPr="00E42D93">
        <w:rPr>
          <w:rFonts w:cs="mylotus" w:hint="cs"/>
          <w:sz w:val="30"/>
          <w:szCs w:val="27"/>
          <w:rtl/>
        </w:rPr>
        <w:t xml:space="preserve"> أهل</w:t>
      </w:r>
      <w:r w:rsidR="00094A6F" w:rsidRPr="00E42D93">
        <w:rPr>
          <w:rFonts w:cs="mylotus" w:hint="cs"/>
          <w:sz w:val="30"/>
          <w:szCs w:val="27"/>
          <w:rtl/>
        </w:rPr>
        <w:t>ُ</w:t>
      </w:r>
      <w:r w:rsidRPr="00E42D93">
        <w:rPr>
          <w:rFonts w:cs="mylotus" w:hint="cs"/>
          <w:sz w:val="30"/>
          <w:szCs w:val="27"/>
          <w:rtl/>
        </w:rPr>
        <w:t xml:space="preserve"> الكوفة الإمام</w:t>
      </w:r>
      <w:r w:rsidR="00094A6F" w:rsidRPr="00E42D93">
        <w:rPr>
          <w:rFonts w:cs="mylotus" w:hint="cs"/>
          <w:sz w:val="30"/>
          <w:szCs w:val="27"/>
          <w:rtl/>
        </w:rPr>
        <w:t>َ</w:t>
      </w:r>
      <w:r w:rsidRPr="00E42D93">
        <w:rPr>
          <w:rFonts w:cs="mylotus" w:hint="cs"/>
          <w:sz w:val="30"/>
          <w:szCs w:val="27"/>
          <w:rtl/>
        </w:rPr>
        <w:t xml:space="preserve"> الحسين لاجتثاث الظلم والقضاء على الجور لما قبل ببيعتهم له ولما نهض ذلك النهوض ولسار على درب أبيه الكريم والجليل الذي كان يقول</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00084299" w:rsidRPr="00E42D93">
        <w:rPr>
          <w:rFonts w:cs="mylotus"/>
          <w:b/>
          <w:bCs/>
          <w:sz w:val="30"/>
          <w:szCs w:val="27"/>
          <w:rtl/>
        </w:rPr>
        <w:t xml:space="preserve">لَأَلْقَيْتُ حَبْلَهَا عَلَى غَارِبِهَا وَلَسَقَيْتُ </w:t>
      </w:r>
      <w:r w:rsidR="00544D52" w:rsidRPr="00E42D93">
        <w:rPr>
          <w:rFonts w:cs="mylotus"/>
          <w:b/>
          <w:bCs/>
          <w:sz w:val="30"/>
          <w:szCs w:val="27"/>
          <w:rtl/>
        </w:rPr>
        <w:t>آخِرَهَا بِكَأْسِ أَوَّلِهَا وَ</w:t>
      </w:r>
      <w:r w:rsidR="00084299" w:rsidRPr="00E42D93">
        <w:rPr>
          <w:rFonts w:cs="mylotus"/>
          <w:b/>
          <w:bCs/>
          <w:sz w:val="30"/>
          <w:szCs w:val="27"/>
          <w:rtl/>
        </w:rPr>
        <w:t>لَأَلْفَيْتُمْ دُنْيَاكُمْ هَذِهِ أَزْهَدَ عِنْدِي مِنْ عَفْطَةِ عَنْز</w:t>
      </w:r>
      <w:r w:rsidR="007F733B" w:rsidRPr="00E42D93">
        <w:rPr>
          <w:rFonts w:cs="mylotus" w:hint="cs"/>
          <w:sz w:val="30"/>
          <w:szCs w:val="27"/>
          <w:rtl/>
        </w:rPr>
        <w:t>!»</w:t>
      </w:r>
      <w:r w:rsidR="007F733B" w:rsidRPr="00106C9B">
        <w:rPr>
          <w:rFonts w:cs="B Lotus"/>
          <w:b/>
          <w:sz w:val="30"/>
          <w:szCs w:val="27"/>
          <w:vertAlign w:val="superscript"/>
          <w:rtl/>
        </w:rPr>
        <w:t>(</w:t>
      </w:r>
      <w:r w:rsidR="00084299" w:rsidRPr="00106C9B">
        <w:rPr>
          <w:rStyle w:val="FootnoteReference"/>
          <w:rFonts w:cs="B Lotus"/>
          <w:b/>
          <w:sz w:val="30"/>
          <w:szCs w:val="27"/>
          <w:rtl/>
        </w:rPr>
        <w:footnoteReference w:id="14"/>
      </w:r>
      <w:r w:rsidR="007F733B" w:rsidRPr="00106C9B">
        <w:rPr>
          <w:rFonts w:cs="B Lotus"/>
          <w:b/>
          <w:sz w:val="30"/>
          <w:szCs w:val="27"/>
          <w:vertAlign w:val="superscript"/>
          <w:rtl/>
        </w:rPr>
        <w:t>)</w:t>
      </w:r>
      <w:r w:rsidR="007F733B" w:rsidRPr="00E42D93">
        <w:rPr>
          <w:rFonts w:cs="mylotus" w:hint="cs"/>
          <w:sz w:val="30"/>
          <w:szCs w:val="27"/>
          <w:rtl/>
        </w:rPr>
        <w:t>.</w:t>
      </w:r>
      <w:r w:rsidR="00084299" w:rsidRPr="00E42D93">
        <w:rPr>
          <w:rFonts w:cs="mylotus"/>
          <w:sz w:val="30"/>
          <w:szCs w:val="27"/>
          <w:rtl/>
        </w:rPr>
        <w:t xml:space="preserve"> </w:t>
      </w:r>
    </w:p>
    <w:p w:rsidR="0011387F" w:rsidRPr="00E42D93" w:rsidRDefault="00072B44" w:rsidP="00827A37">
      <w:pPr>
        <w:widowControl w:val="0"/>
        <w:spacing w:line="228" w:lineRule="auto"/>
        <w:ind w:firstLine="340"/>
        <w:jc w:val="both"/>
        <w:rPr>
          <w:rFonts w:cs="mylotus" w:hint="cs"/>
          <w:sz w:val="30"/>
          <w:szCs w:val="27"/>
          <w:rtl/>
        </w:rPr>
      </w:pPr>
      <w:r w:rsidRPr="00E42D93">
        <w:rPr>
          <w:rFonts w:cs="mylotus" w:hint="cs"/>
          <w:sz w:val="30"/>
          <w:szCs w:val="27"/>
          <w:rtl/>
        </w:rPr>
        <w:t>وإذا رأينا</w:t>
      </w:r>
      <w:r w:rsidR="00ED0FB0" w:rsidRPr="00E42D93">
        <w:rPr>
          <w:rFonts w:cs="mylotus" w:hint="cs"/>
          <w:sz w:val="30"/>
          <w:szCs w:val="27"/>
          <w:rtl/>
        </w:rPr>
        <w:t xml:space="preserve"> أن بعض أبناء ذلك الإمام الهمام وأحفاده الكرام نه</w:t>
      </w:r>
      <w:r w:rsidR="003D5318" w:rsidRPr="00E42D93">
        <w:rPr>
          <w:rFonts w:cs="mylotus" w:hint="cs"/>
          <w:sz w:val="30"/>
          <w:szCs w:val="27"/>
          <w:rtl/>
        </w:rPr>
        <w:t>ض</w:t>
      </w:r>
      <w:r w:rsidR="00ED0FB0" w:rsidRPr="00E42D93">
        <w:rPr>
          <w:rFonts w:cs="mylotus" w:hint="cs"/>
          <w:sz w:val="30"/>
          <w:szCs w:val="27"/>
          <w:rtl/>
        </w:rPr>
        <w:t xml:space="preserve">وا معترضين </w:t>
      </w:r>
      <w:r w:rsidR="003D5318" w:rsidRPr="00E42D93">
        <w:rPr>
          <w:rFonts w:cs="mylotus" w:hint="cs"/>
          <w:sz w:val="30"/>
          <w:szCs w:val="27"/>
          <w:rtl/>
        </w:rPr>
        <w:t>على حكومات عصرهم الظالمة بل قام بعضهم بثورات مسلحة دموية فإن ذلك لم يكن إلا لرؤيتهم أن أحكام الإسلام لا ي</w:t>
      </w:r>
      <w:r w:rsidR="00094A6F" w:rsidRPr="00E42D93">
        <w:rPr>
          <w:rFonts w:cs="mylotus" w:hint="cs"/>
          <w:sz w:val="30"/>
          <w:szCs w:val="27"/>
          <w:rtl/>
        </w:rPr>
        <w:t>ُ</w:t>
      </w:r>
      <w:r w:rsidR="003D5318" w:rsidRPr="00E42D93">
        <w:rPr>
          <w:rFonts w:cs="mylotus" w:hint="cs"/>
          <w:sz w:val="30"/>
          <w:szCs w:val="27"/>
          <w:rtl/>
        </w:rPr>
        <w:t>ع</w:t>
      </w:r>
      <w:r w:rsidR="00094A6F" w:rsidRPr="00E42D93">
        <w:rPr>
          <w:rFonts w:cs="mylotus" w:hint="cs"/>
          <w:sz w:val="30"/>
          <w:szCs w:val="27"/>
          <w:rtl/>
        </w:rPr>
        <w:t>ْ</w:t>
      </w:r>
      <w:r w:rsidR="003D5318" w:rsidRPr="00E42D93">
        <w:rPr>
          <w:rFonts w:cs="mylotus" w:hint="cs"/>
          <w:sz w:val="30"/>
          <w:szCs w:val="27"/>
          <w:rtl/>
        </w:rPr>
        <w:t>م</w:t>
      </w:r>
      <w:r w:rsidR="00094A6F" w:rsidRPr="00E42D93">
        <w:rPr>
          <w:rFonts w:cs="mylotus" w:hint="cs"/>
          <w:sz w:val="30"/>
          <w:szCs w:val="27"/>
          <w:rtl/>
        </w:rPr>
        <w:t>َ</w:t>
      </w:r>
      <w:r w:rsidR="003D5318" w:rsidRPr="00E42D93">
        <w:rPr>
          <w:rFonts w:cs="mylotus" w:hint="cs"/>
          <w:sz w:val="30"/>
          <w:szCs w:val="27"/>
          <w:rtl/>
        </w:rPr>
        <w:t xml:space="preserve">ل بها ولا تُراعى التعاليم والقواعد التي أرست بنيانها </w:t>
      </w:r>
      <w:r w:rsidR="0011387F" w:rsidRPr="00E42D93">
        <w:rPr>
          <w:rFonts w:cs="mylotus" w:hint="cs"/>
          <w:sz w:val="30"/>
          <w:szCs w:val="27"/>
          <w:rtl/>
        </w:rPr>
        <w:t>الشريعة المطهر</w:t>
      </w:r>
      <w:r w:rsidR="003D5318" w:rsidRPr="00E42D93">
        <w:rPr>
          <w:rFonts w:cs="mylotus" w:hint="cs"/>
          <w:sz w:val="30"/>
          <w:szCs w:val="27"/>
          <w:rtl/>
        </w:rPr>
        <w:t xml:space="preserve">ة في السياسة والحكم وإلا فإن </w:t>
      </w:r>
      <w:r w:rsidR="0011387F" w:rsidRPr="00E42D93">
        <w:rPr>
          <w:rFonts w:cs="mylotus" w:hint="cs"/>
          <w:sz w:val="30"/>
          <w:szCs w:val="27"/>
          <w:rtl/>
        </w:rPr>
        <w:t>لسان حالهم كان يقول مثل قول جدهم</w:t>
      </w:r>
      <w:r w:rsidR="007F733B" w:rsidRPr="00E42D93">
        <w:rPr>
          <w:rFonts w:cs="mylotus" w:hint="cs"/>
          <w:sz w:val="30"/>
          <w:szCs w:val="27"/>
          <w:rtl/>
        </w:rPr>
        <w:t>:</w:t>
      </w:r>
      <w:r w:rsidR="0011387F" w:rsidRPr="00E42D93">
        <w:rPr>
          <w:rFonts w:cs="mylotus" w:hint="cs"/>
          <w:sz w:val="30"/>
          <w:szCs w:val="27"/>
          <w:rtl/>
        </w:rPr>
        <w:t xml:space="preserve"> </w:t>
      </w:r>
      <w:r w:rsidR="007F733B" w:rsidRPr="00E42D93">
        <w:rPr>
          <w:rFonts w:cs="mylotus" w:hint="cs"/>
          <w:sz w:val="30"/>
          <w:szCs w:val="27"/>
          <w:rtl/>
        </w:rPr>
        <w:t>«</w:t>
      </w:r>
      <w:r w:rsidR="00084299" w:rsidRPr="00E42D93">
        <w:rPr>
          <w:rFonts w:cs="mylotus"/>
          <w:b/>
          <w:bCs/>
          <w:sz w:val="30"/>
          <w:szCs w:val="27"/>
          <w:rtl/>
        </w:rPr>
        <w:t>وَلَأَلْفَيْتُمْ دُنْيَاكُمْ هَذِهِ أَزْهَدَ عِنْدِي مِنْ عَفْطَةِ عَنْز</w:t>
      </w:r>
      <w:r w:rsidR="007F733B" w:rsidRPr="00E42D93">
        <w:rPr>
          <w:rFonts w:cs="mylotus" w:hint="cs"/>
          <w:sz w:val="30"/>
          <w:szCs w:val="27"/>
          <w:rtl/>
        </w:rPr>
        <w:t>».</w:t>
      </w:r>
      <w:r w:rsidR="00094A6F" w:rsidRPr="00E42D93">
        <w:rPr>
          <w:rFonts w:cs="mylotus" w:hint="cs"/>
          <w:sz w:val="30"/>
          <w:szCs w:val="27"/>
          <w:rtl/>
        </w:rPr>
        <w:t xml:space="preserve"> أي أن </w:t>
      </w:r>
      <w:r w:rsidR="0011387F" w:rsidRPr="00E42D93">
        <w:rPr>
          <w:rFonts w:cs="mylotus" w:hint="cs"/>
          <w:sz w:val="30"/>
          <w:szCs w:val="27"/>
          <w:rtl/>
        </w:rPr>
        <w:t xml:space="preserve">أولئك الأجلاء الكرام </w:t>
      </w:r>
      <w:r w:rsidR="00094A6F" w:rsidRPr="00E42D93">
        <w:rPr>
          <w:rFonts w:cs="mylotus" w:hint="cs"/>
          <w:sz w:val="30"/>
          <w:szCs w:val="27"/>
          <w:rtl/>
        </w:rPr>
        <w:t xml:space="preserve">كانوا </w:t>
      </w:r>
      <w:r w:rsidR="0011387F" w:rsidRPr="00E42D93">
        <w:rPr>
          <w:rFonts w:cs="mylotus" w:hint="cs"/>
          <w:sz w:val="30"/>
          <w:szCs w:val="27"/>
          <w:rtl/>
        </w:rPr>
        <w:t xml:space="preserve">ينظرون إلى الدنيا وإلى الحكم كما ينظر الرجل العاقل إلى الريح الذي يخرج من مقعد </w:t>
      </w:r>
      <w:r w:rsidR="00094A6F" w:rsidRPr="00E42D93">
        <w:rPr>
          <w:rFonts w:cs="mylotus" w:hint="cs"/>
          <w:sz w:val="30"/>
          <w:szCs w:val="27"/>
          <w:rtl/>
        </w:rPr>
        <w:t xml:space="preserve">العنزة أو </w:t>
      </w:r>
      <w:r w:rsidR="00544D52" w:rsidRPr="00E42D93">
        <w:rPr>
          <w:rFonts w:cs="mylotus" w:hint="cs"/>
          <w:sz w:val="30"/>
          <w:szCs w:val="27"/>
          <w:rtl/>
        </w:rPr>
        <w:t>المخاط</w:t>
      </w:r>
      <w:r w:rsidR="00094A6F" w:rsidRPr="00E42D93">
        <w:rPr>
          <w:rFonts w:cs="mylotus" w:hint="cs"/>
          <w:sz w:val="30"/>
          <w:szCs w:val="27"/>
          <w:rtl/>
        </w:rPr>
        <w:t xml:space="preserve"> الذي يخرج من</w:t>
      </w:r>
      <w:r w:rsidR="0011387F" w:rsidRPr="00E42D93">
        <w:rPr>
          <w:rFonts w:cs="mylotus" w:hint="cs"/>
          <w:sz w:val="30"/>
          <w:szCs w:val="27"/>
          <w:rtl/>
        </w:rPr>
        <w:t xml:space="preserve"> أنف</w:t>
      </w:r>
      <w:r w:rsidR="00094A6F" w:rsidRPr="00E42D93">
        <w:rPr>
          <w:rFonts w:cs="mylotus" w:hint="cs"/>
          <w:sz w:val="30"/>
          <w:szCs w:val="27"/>
          <w:rtl/>
        </w:rPr>
        <w:t>ها</w:t>
      </w:r>
      <w:r w:rsidR="007F733B" w:rsidRPr="00E42D93">
        <w:rPr>
          <w:rFonts w:cs="mylotus" w:hint="cs"/>
          <w:sz w:val="30"/>
          <w:szCs w:val="27"/>
          <w:rtl/>
        </w:rPr>
        <w:t>!</w:t>
      </w:r>
      <w:r w:rsidR="0011387F" w:rsidRPr="00E42D93">
        <w:rPr>
          <w:rFonts w:cs="mylotus" w:hint="cs"/>
          <w:sz w:val="30"/>
          <w:szCs w:val="27"/>
          <w:rtl/>
        </w:rPr>
        <w:t xml:space="preserve"> </w:t>
      </w:r>
    </w:p>
    <w:p w:rsidR="0011387F" w:rsidRPr="00E42D93" w:rsidRDefault="0011387F"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وإذا صدر عن بعضهم شيء في هذا الصدد كان مثل ما قاله علي </w:t>
      </w:r>
      <w:r w:rsidR="00F10F01" w:rsidRPr="00E42D93">
        <w:rPr>
          <w:rFonts w:cs="CTraditional Arabic" w:hint="cs"/>
          <w:sz w:val="30"/>
          <w:szCs w:val="27"/>
          <w:rtl/>
        </w:rPr>
        <w:t>؛</w:t>
      </w:r>
      <w:r w:rsidRPr="00E42D93">
        <w:rPr>
          <w:rFonts w:cs="mylotus" w:hint="cs"/>
          <w:sz w:val="30"/>
          <w:szCs w:val="27"/>
          <w:rtl/>
        </w:rPr>
        <w:t xml:space="preserve"> لعمه العباس</w:t>
      </w:r>
      <w:r w:rsidR="00084299" w:rsidRPr="00E42D93">
        <w:rPr>
          <w:rFonts w:cs="mylotus" w:hint="cs"/>
          <w:sz w:val="30"/>
          <w:szCs w:val="27"/>
          <w:rtl/>
        </w:rPr>
        <w:t xml:space="preserve"> عندما رجع من عند عمر</w:t>
      </w:r>
      <w:r w:rsidR="007F733B" w:rsidRPr="00E42D93">
        <w:rPr>
          <w:rFonts w:cs="mylotus" w:hint="cs"/>
          <w:sz w:val="30"/>
          <w:szCs w:val="27"/>
          <w:rtl/>
        </w:rPr>
        <w:t>:</w:t>
      </w:r>
      <w:r w:rsidR="00084299" w:rsidRPr="00E42D93">
        <w:rPr>
          <w:rFonts w:cs="mylotus" w:hint="cs"/>
          <w:sz w:val="30"/>
          <w:szCs w:val="27"/>
          <w:rtl/>
        </w:rPr>
        <w:t xml:space="preserve"> </w:t>
      </w:r>
      <w:r w:rsidR="007F733B" w:rsidRPr="00E42D93">
        <w:rPr>
          <w:rFonts w:cs="mylotus" w:hint="cs"/>
          <w:sz w:val="30"/>
          <w:szCs w:val="27"/>
          <w:rtl/>
        </w:rPr>
        <w:t>«</w:t>
      </w:r>
      <w:r w:rsidR="00084299" w:rsidRPr="00E42D93">
        <w:rPr>
          <w:rFonts w:cs="mylotus"/>
          <w:b/>
          <w:bCs/>
          <w:sz w:val="30"/>
          <w:szCs w:val="27"/>
          <w:rtl/>
        </w:rPr>
        <w:t>وَ</w:t>
      </w:r>
      <w:r w:rsidR="00994DA2" w:rsidRPr="00E42D93">
        <w:rPr>
          <w:rFonts w:cs="mylotus"/>
          <w:b/>
          <w:bCs/>
          <w:sz w:val="30"/>
          <w:szCs w:val="27"/>
          <w:rtl/>
        </w:rPr>
        <w:t>اللهِ</w:t>
      </w:r>
      <w:r w:rsidR="00084299" w:rsidRPr="00E42D93">
        <w:rPr>
          <w:rFonts w:cs="mylotus"/>
          <w:b/>
          <w:bCs/>
          <w:sz w:val="30"/>
          <w:szCs w:val="27"/>
          <w:rtl/>
        </w:rPr>
        <w:t xml:space="preserve"> مَا </w:t>
      </w:r>
      <w:r w:rsidR="00994DA2" w:rsidRPr="00E42D93">
        <w:rPr>
          <w:rFonts w:cs="mylotus" w:hint="cs"/>
          <w:b/>
          <w:bCs/>
          <w:sz w:val="30"/>
          <w:szCs w:val="27"/>
          <w:rtl/>
        </w:rPr>
        <w:t>بيَ</w:t>
      </w:r>
      <w:r w:rsidR="00084299" w:rsidRPr="00E42D93">
        <w:rPr>
          <w:rFonts w:cs="mylotus"/>
          <w:b/>
          <w:bCs/>
          <w:sz w:val="30"/>
          <w:szCs w:val="27"/>
          <w:rtl/>
        </w:rPr>
        <w:t xml:space="preserve"> رَغْبَةٌ فِي السُّلْطَان</w:t>
      </w:r>
      <w:r w:rsidR="00FE22C5" w:rsidRPr="00E42D93">
        <w:rPr>
          <w:rFonts w:cs="mylotus"/>
          <w:b/>
          <w:bCs/>
          <w:sz w:val="30"/>
          <w:szCs w:val="27"/>
          <w:rtl/>
        </w:rPr>
        <w:t>ِ وَ</w:t>
      </w:r>
      <w:r w:rsidR="00094A6F" w:rsidRPr="00E42D93">
        <w:rPr>
          <w:rFonts w:cs="mylotus"/>
          <w:b/>
          <w:bCs/>
          <w:sz w:val="30"/>
          <w:szCs w:val="27"/>
          <w:rtl/>
        </w:rPr>
        <w:t>لَا أُحِبُّ الدُّنْيَا</w:t>
      </w:r>
      <w:r w:rsidR="007F733B" w:rsidRPr="00E42D93">
        <w:rPr>
          <w:rFonts w:cs="mylotus"/>
          <w:b/>
          <w:bCs/>
          <w:sz w:val="30"/>
          <w:szCs w:val="27"/>
          <w:rtl/>
        </w:rPr>
        <w:t>،</w:t>
      </w:r>
      <w:r w:rsidR="00094A6F" w:rsidRPr="00E42D93">
        <w:rPr>
          <w:rFonts w:cs="mylotus"/>
          <w:b/>
          <w:bCs/>
          <w:sz w:val="30"/>
          <w:szCs w:val="27"/>
          <w:rtl/>
        </w:rPr>
        <w:t xml:space="preserve"> وَ</w:t>
      </w:r>
      <w:r w:rsidR="00084299" w:rsidRPr="00E42D93">
        <w:rPr>
          <w:rFonts w:cs="mylotus"/>
          <w:b/>
          <w:bCs/>
          <w:sz w:val="30"/>
          <w:szCs w:val="27"/>
          <w:rtl/>
        </w:rPr>
        <w:t>ل</w:t>
      </w:r>
      <w:r w:rsidR="00FE22C5" w:rsidRPr="00E42D93">
        <w:rPr>
          <w:rFonts w:cs="mylotus"/>
          <w:b/>
          <w:bCs/>
          <w:sz w:val="30"/>
          <w:szCs w:val="27"/>
          <w:rtl/>
        </w:rPr>
        <w:t>َكِنْ لِإِظْهَارِ العَدْلِ</w:t>
      </w:r>
      <w:r w:rsidR="007F733B" w:rsidRPr="00E42D93">
        <w:rPr>
          <w:rFonts w:cs="mylotus"/>
          <w:b/>
          <w:bCs/>
          <w:sz w:val="30"/>
          <w:szCs w:val="27"/>
          <w:rtl/>
        </w:rPr>
        <w:t>،</w:t>
      </w:r>
      <w:r w:rsidR="00FE22C5" w:rsidRPr="00E42D93">
        <w:rPr>
          <w:rFonts w:cs="mylotus"/>
          <w:b/>
          <w:bCs/>
          <w:sz w:val="30"/>
          <w:szCs w:val="27"/>
          <w:rtl/>
        </w:rPr>
        <w:t xml:space="preserve"> وَال</w:t>
      </w:r>
      <w:r w:rsidR="00084299" w:rsidRPr="00E42D93">
        <w:rPr>
          <w:rFonts w:cs="mylotus"/>
          <w:b/>
          <w:bCs/>
          <w:sz w:val="30"/>
          <w:szCs w:val="27"/>
          <w:rtl/>
        </w:rPr>
        <w:t>قِيَامِ بِ</w:t>
      </w:r>
      <w:r w:rsidR="00FE22C5" w:rsidRPr="00E42D93">
        <w:rPr>
          <w:rFonts w:cs="mylotus"/>
          <w:b/>
          <w:bCs/>
          <w:sz w:val="30"/>
          <w:szCs w:val="27"/>
          <w:rtl/>
        </w:rPr>
        <w:t>ال</w:t>
      </w:r>
      <w:r w:rsidR="00084299" w:rsidRPr="00E42D93">
        <w:rPr>
          <w:rFonts w:cs="mylotus"/>
          <w:b/>
          <w:bCs/>
          <w:sz w:val="30"/>
          <w:szCs w:val="27"/>
          <w:rtl/>
        </w:rPr>
        <w:t>كِتَابِ وَالسُّنَّةِ</w:t>
      </w:r>
      <w:r w:rsidR="007F733B" w:rsidRPr="00E42D93">
        <w:rPr>
          <w:rFonts w:cs="mylotus" w:hint="cs"/>
          <w:sz w:val="30"/>
          <w:szCs w:val="27"/>
          <w:rtl/>
        </w:rPr>
        <w:t>»</w:t>
      </w:r>
      <w:r w:rsidR="007F733B" w:rsidRPr="00106C9B">
        <w:rPr>
          <w:rFonts w:cs="B Lotus"/>
          <w:b/>
          <w:sz w:val="30"/>
          <w:szCs w:val="27"/>
          <w:vertAlign w:val="superscript"/>
          <w:rtl/>
        </w:rPr>
        <w:t>(</w:t>
      </w:r>
      <w:r w:rsidR="00084299" w:rsidRPr="00106C9B">
        <w:rPr>
          <w:rStyle w:val="FootnoteReference"/>
          <w:rFonts w:cs="B Lotus"/>
          <w:b/>
          <w:sz w:val="30"/>
          <w:szCs w:val="27"/>
          <w:rtl/>
        </w:rPr>
        <w:footnoteReference w:id="15"/>
      </w:r>
      <w:r w:rsidR="007F733B" w:rsidRPr="00106C9B">
        <w:rPr>
          <w:rFonts w:cs="B Lotus"/>
          <w:b/>
          <w:sz w:val="30"/>
          <w:szCs w:val="27"/>
          <w:vertAlign w:val="superscript"/>
          <w:rtl/>
        </w:rPr>
        <w:t>)</w:t>
      </w:r>
      <w:r w:rsidR="007F733B" w:rsidRPr="00E42D93">
        <w:rPr>
          <w:rFonts w:cs="mylotus" w:hint="cs"/>
          <w:sz w:val="30"/>
          <w:szCs w:val="27"/>
          <w:rtl/>
        </w:rPr>
        <w:t>.</w:t>
      </w:r>
    </w:p>
    <w:p w:rsidR="00994DA2" w:rsidRPr="00E42D93" w:rsidRDefault="00084299" w:rsidP="00827A37">
      <w:pPr>
        <w:widowControl w:val="0"/>
        <w:spacing w:line="228" w:lineRule="auto"/>
        <w:ind w:firstLine="340"/>
        <w:jc w:val="both"/>
        <w:rPr>
          <w:rFonts w:cs="mylotus"/>
          <w:sz w:val="30"/>
          <w:szCs w:val="27"/>
          <w:rtl/>
        </w:rPr>
      </w:pPr>
      <w:r w:rsidRPr="00E42D93">
        <w:rPr>
          <w:rFonts w:cs="mylotus" w:hint="cs"/>
          <w:sz w:val="30"/>
          <w:szCs w:val="27"/>
          <w:rtl/>
        </w:rPr>
        <w:t>كما</w:t>
      </w:r>
      <w:r w:rsidR="00994DA2" w:rsidRPr="00E42D93">
        <w:rPr>
          <w:rFonts w:cs="mylotus"/>
          <w:sz w:val="30"/>
          <w:szCs w:val="27"/>
          <w:rtl/>
        </w:rPr>
        <w:t xml:space="preserve">َ </w:t>
      </w:r>
      <w:r w:rsidR="00994DA2" w:rsidRPr="00E42D93">
        <w:rPr>
          <w:rFonts w:cs="mylotus" w:hint="cs"/>
          <w:sz w:val="30"/>
          <w:szCs w:val="27"/>
          <w:rtl/>
        </w:rPr>
        <w:t xml:space="preserve">يروي لنا </w:t>
      </w:r>
      <w:r w:rsidR="00994DA2" w:rsidRPr="00E42D93">
        <w:rPr>
          <w:rFonts w:cs="mylotus"/>
          <w:sz w:val="30"/>
          <w:szCs w:val="27"/>
          <w:rtl/>
        </w:rPr>
        <w:t xml:space="preserve">عَبْدُ </w:t>
      </w:r>
      <w:r w:rsidR="00544D52" w:rsidRPr="00E42D93">
        <w:rPr>
          <w:rFonts w:cs="mylotus"/>
          <w:sz w:val="30"/>
          <w:szCs w:val="27"/>
          <w:rtl/>
        </w:rPr>
        <w:t>اللهِ</w:t>
      </w:r>
      <w:r w:rsidR="00994DA2" w:rsidRPr="00E42D93">
        <w:rPr>
          <w:rFonts w:cs="mylotus"/>
          <w:sz w:val="30"/>
          <w:szCs w:val="27"/>
          <w:rtl/>
        </w:rPr>
        <w:t xml:space="preserve"> بْنُ عَبَّاسِ </w:t>
      </w:r>
      <w:r w:rsidR="00F10F01" w:rsidRPr="00E42D93">
        <w:rPr>
          <w:rFonts w:cs="CTraditional Arabic"/>
          <w:sz w:val="30"/>
          <w:szCs w:val="27"/>
          <w:rtl/>
        </w:rPr>
        <w:t>س</w:t>
      </w:r>
      <w:r w:rsidR="00994DA2" w:rsidRPr="00E42D93">
        <w:rPr>
          <w:rFonts w:cs="mylotus"/>
          <w:sz w:val="30"/>
          <w:szCs w:val="27"/>
          <w:rtl/>
        </w:rPr>
        <w:t xml:space="preserve"> </w:t>
      </w:r>
      <w:r w:rsidR="00994DA2" w:rsidRPr="00E42D93">
        <w:rPr>
          <w:rFonts w:cs="mylotus" w:hint="cs"/>
          <w:sz w:val="30"/>
          <w:szCs w:val="27"/>
          <w:rtl/>
        </w:rPr>
        <w:t>فيقول</w:t>
      </w:r>
      <w:r w:rsidR="007F733B" w:rsidRPr="00E42D93">
        <w:rPr>
          <w:rFonts w:cs="mylotus" w:hint="cs"/>
          <w:sz w:val="30"/>
          <w:szCs w:val="27"/>
          <w:rtl/>
        </w:rPr>
        <w:t>:</w:t>
      </w:r>
      <w:r w:rsidR="00994DA2" w:rsidRPr="00E42D93">
        <w:rPr>
          <w:rFonts w:cs="mylotus" w:hint="cs"/>
          <w:sz w:val="30"/>
          <w:szCs w:val="27"/>
          <w:rtl/>
        </w:rPr>
        <w:t xml:space="preserve"> </w:t>
      </w:r>
      <w:r w:rsidR="00994DA2" w:rsidRPr="00E42D93">
        <w:rPr>
          <w:rFonts w:cs="mylotus"/>
          <w:sz w:val="30"/>
          <w:szCs w:val="27"/>
          <w:rtl/>
        </w:rPr>
        <w:t xml:space="preserve">دَخَلْتُ عَلَى أَمِيرِ </w:t>
      </w:r>
      <w:r w:rsidR="00FE22C5" w:rsidRPr="00E42D93">
        <w:rPr>
          <w:rFonts w:cs="mylotus"/>
          <w:sz w:val="30"/>
          <w:szCs w:val="27"/>
          <w:rtl/>
        </w:rPr>
        <w:t>ال</w:t>
      </w:r>
      <w:r w:rsidR="00994DA2" w:rsidRPr="00E42D93">
        <w:rPr>
          <w:rFonts w:cs="mylotus"/>
          <w:sz w:val="30"/>
          <w:szCs w:val="27"/>
          <w:rtl/>
        </w:rPr>
        <w:t xml:space="preserve">مُؤْمِنِينَ </w:t>
      </w:r>
      <w:r w:rsidR="00F10F01" w:rsidRPr="00E42D93">
        <w:rPr>
          <w:rFonts w:cs="CTraditional Arabic"/>
          <w:sz w:val="30"/>
          <w:szCs w:val="27"/>
          <w:rtl/>
        </w:rPr>
        <w:t>؛</w:t>
      </w:r>
      <w:r w:rsidR="00994DA2" w:rsidRPr="00E42D93">
        <w:rPr>
          <w:rFonts w:cs="mylotus"/>
          <w:sz w:val="30"/>
          <w:szCs w:val="27"/>
          <w:rtl/>
        </w:rPr>
        <w:t xml:space="preserve"> بِذِي قَارٍ</w:t>
      </w:r>
      <w:r w:rsidR="0045545B" w:rsidRPr="00E42D93">
        <w:rPr>
          <w:rFonts w:cs="mylotus"/>
          <w:sz w:val="30"/>
          <w:szCs w:val="27"/>
          <w:rtl/>
        </w:rPr>
        <w:t xml:space="preserve"> و</w:t>
      </w:r>
      <w:r w:rsidR="00994DA2" w:rsidRPr="00E42D93">
        <w:rPr>
          <w:rFonts w:cs="mylotus"/>
          <w:sz w:val="30"/>
          <w:szCs w:val="27"/>
          <w:rtl/>
        </w:rPr>
        <w:t>هُوَ يَخْصِفُ نَعْلَهُ</w:t>
      </w:r>
      <w:r w:rsidR="007F733B" w:rsidRPr="00E42D93">
        <w:rPr>
          <w:rFonts w:cs="mylotus" w:hint="cs"/>
          <w:sz w:val="30"/>
          <w:szCs w:val="27"/>
          <w:rtl/>
        </w:rPr>
        <w:t>،</w:t>
      </w:r>
      <w:r w:rsidR="00994DA2" w:rsidRPr="00E42D93">
        <w:rPr>
          <w:rFonts w:cs="mylotus"/>
          <w:sz w:val="30"/>
          <w:szCs w:val="27"/>
          <w:rtl/>
        </w:rPr>
        <w:t xml:space="preserve"> فَقَالَ لِي</w:t>
      </w:r>
      <w:r w:rsidR="007F733B" w:rsidRPr="00E42D93">
        <w:rPr>
          <w:rFonts w:cs="mylotus" w:hint="cs"/>
          <w:sz w:val="30"/>
          <w:szCs w:val="27"/>
          <w:rtl/>
        </w:rPr>
        <w:t>:</w:t>
      </w:r>
      <w:r w:rsidR="00994DA2" w:rsidRPr="00E42D93">
        <w:rPr>
          <w:rFonts w:cs="mylotus"/>
          <w:sz w:val="30"/>
          <w:szCs w:val="27"/>
          <w:rtl/>
        </w:rPr>
        <w:t xml:space="preserve"> مَا قِيمَةُ هَذَا النَّعْلِ</w:t>
      </w:r>
      <w:r w:rsidR="007F733B" w:rsidRPr="00E42D93">
        <w:rPr>
          <w:rFonts w:cs="mylotus" w:hint="cs"/>
          <w:sz w:val="30"/>
          <w:szCs w:val="27"/>
          <w:rtl/>
        </w:rPr>
        <w:t>؟</w:t>
      </w:r>
      <w:r w:rsidR="00994DA2" w:rsidRPr="00E42D93">
        <w:rPr>
          <w:rFonts w:cs="mylotus"/>
          <w:sz w:val="30"/>
          <w:szCs w:val="27"/>
          <w:rtl/>
        </w:rPr>
        <w:t xml:space="preserve"> فَقُلْتُ</w:t>
      </w:r>
      <w:r w:rsidR="007F733B" w:rsidRPr="00E42D93">
        <w:rPr>
          <w:rFonts w:cs="mylotus" w:hint="cs"/>
          <w:sz w:val="30"/>
          <w:szCs w:val="27"/>
          <w:rtl/>
        </w:rPr>
        <w:t>:</w:t>
      </w:r>
      <w:r w:rsidR="00994DA2" w:rsidRPr="00E42D93">
        <w:rPr>
          <w:rFonts w:cs="mylotus"/>
          <w:sz w:val="30"/>
          <w:szCs w:val="27"/>
          <w:rtl/>
        </w:rPr>
        <w:t xml:space="preserve"> لَا</w:t>
      </w:r>
      <w:r w:rsidR="00994DA2" w:rsidRPr="00E42D93">
        <w:rPr>
          <w:rFonts w:cs="Times New Roman" w:hint="cs"/>
          <w:sz w:val="30"/>
          <w:szCs w:val="27"/>
          <w:rtl/>
        </w:rPr>
        <w:t> </w:t>
      </w:r>
      <w:r w:rsidR="00994DA2" w:rsidRPr="00E42D93">
        <w:rPr>
          <w:rFonts w:cs="mylotus"/>
          <w:sz w:val="30"/>
          <w:szCs w:val="27"/>
          <w:rtl/>
        </w:rPr>
        <w:t>قِيمَةَ لَهَا</w:t>
      </w:r>
      <w:r w:rsidR="007F733B" w:rsidRPr="00E42D93">
        <w:rPr>
          <w:rFonts w:cs="mylotus" w:hint="cs"/>
          <w:sz w:val="30"/>
          <w:szCs w:val="27"/>
          <w:rtl/>
        </w:rPr>
        <w:t>.</w:t>
      </w:r>
      <w:r w:rsidR="00994DA2" w:rsidRPr="00E42D93">
        <w:rPr>
          <w:rFonts w:cs="mylotus"/>
          <w:sz w:val="30"/>
          <w:szCs w:val="27"/>
          <w:rtl/>
        </w:rPr>
        <w:t xml:space="preserve"> فَقَالَ </w:t>
      </w:r>
      <w:r w:rsidR="00F10F01" w:rsidRPr="00E42D93">
        <w:rPr>
          <w:rFonts w:cs="CTraditional Arabic"/>
          <w:sz w:val="30"/>
          <w:szCs w:val="27"/>
          <w:rtl/>
        </w:rPr>
        <w:t>؛</w:t>
      </w:r>
      <w:r w:rsidR="007F733B" w:rsidRPr="00E42D93">
        <w:rPr>
          <w:rFonts w:cs="mylotus" w:hint="cs"/>
          <w:sz w:val="30"/>
          <w:szCs w:val="27"/>
          <w:rtl/>
        </w:rPr>
        <w:t>:</w:t>
      </w:r>
      <w:r w:rsidR="00994DA2" w:rsidRPr="00E42D93">
        <w:rPr>
          <w:rFonts w:cs="mylotus"/>
          <w:sz w:val="30"/>
          <w:szCs w:val="27"/>
          <w:rtl/>
        </w:rPr>
        <w:t xml:space="preserve"> </w:t>
      </w:r>
      <w:r w:rsidR="007F733B" w:rsidRPr="00E42D93">
        <w:rPr>
          <w:rFonts w:cs="mylotus" w:hint="cs"/>
          <w:b/>
          <w:bCs/>
          <w:sz w:val="30"/>
          <w:szCs w:val="27"/>
          <w:rtl/>
        </w:rPr>
        <w:t>«</w:t>
      </w:r>
      <w:r w:rsidR="00994DA2" w:rsidRPr="00E42D93">
        <w:rPr>
          <w:rFonts w:cs="mylotus"/>
          <w:b/>
          <w:bCs/>
          <w:sz w:val="30"/>
          <w:szCs w:val="27"/>
          <w:rtl/>
        </w:rPr>
        <w:t>وَاللهِ ل</w:t>
      </w:r>
      <w:r w:rsidR="00994DA2" w:rsidRPr="00E42D93">
        <w:rPr>
          <w:rFonts w:cs="mylotus" w:hint="cs"/>
          <w:b/>
          <w:bCs/>
          <w:sz w:val="30"/>
          <w:szCs w:val="27"/>
          <w:rtl/>
        </w:rPr>
        <w:t>ـ</w:t>
      </w:r>
      <w:r w:rsidR="00994DA2" w:rsidRPr="00E42D93">
        <w:rPr>
          <w:rFonts w:cs="mylotus"/>
          <w:b/>
          <w:bCs/>
          <w:sz w:val="30"/>
          <w:szCs w:val="27"/>
          <w:rtl/>
        </w:rPr>
        <w:t>َهِيَ أَحَبُّ إِلَيَّ مِنْ إِمْرَتِكُمْ إِلَّا أَنْ أُقِيمَ حَقّاً أَوْ أَدْفَعَ بَاطِلا</w:t>
      </w:r>
      <w:r w:rsidR="00994DA2" w:rsidRPr="00E42D93">
        <w:rPr>
          <w:rFonts w:cs="mylotus" w:hint="cs"/>
          <w:b/>
          <w:bCs/>
          <w:sz w:val="30"/>
          <w:szCs w:val="27"/>
          <w:rtl/>
        </w:rPr>
        <w:t>ً</w:t>
      </w:r>
      <w:r w:rsidR="007F733B" w:rsidRPr="00E42D93">
        <w:rPr>
          <w:rFonts w:cs="mylotus" w:hint="cs"/>
          <w:sz w:val="30"/>
          <w:szCs w:val="27"/>
          <w:rtl/>
        </w:rPr>
        <w:t>»</w:t>
      </w:r>
      <w:r w:rsidR="007F733B" w:rsidRPr="00106C9B">
        <w:rPr>
          <w:rFonts w:cs="B Lotus"/>
          <w:b/>
          <w:sz w:val="30"/>
          <w:szCs w:val="27"/>
          <w:vertAlign w:val="superscript"/>
          <w:rtl/>
        </w:rPr>
        <w:t>(</w:t>
      </w:r>
      <w:r w:rsidR="00994DA2" w:rsidRPr="00106C9B">
        <w:rPr>
          <w:rStyle w:val="FootnoteReference"/>
          <w:rFonts w:cs="B Lotus"/>
          <w:b/>
          <w:sz w:val="30"/>
          <w:szCs w:val="27"/>
          <w:rtl/>
        </w:rPr>
        <w:footnoteReference w:id="16"/>
      </w:r>
      <w:r w:rsidR="007F733B" w:rsidRPr="00106C9B">
        <w:rPr>
          <w:rFonts w:cs="B Lotus"/>
          <w:b/>
          <w:sz w:val="30"/>
          <w:szCs w:val="27"/>
          <w:vertAlign w:val="superscript"/>
          <w:rtl/>
        </w:rPr>
        <w:t>)</w:t>
      </w:r>
      <w:r w:rsidR="007F733B" w:rsidRPr="00E42D93">
        <w:rPr>
          <w:rFonts w:cs="mylotus" w:hint="cs"/>
          <w:sz w:val="30"/>
          <w:szCs w:val="27"/>
          <w:rtl/>
        </w:rPr>
        <w:t>.</w:t>
      </w:r>
      <w:r w:rsidR="00994DA2" w:rsidRPr="00E42D93">
        <w:rPr>
          <w:rFonts w:cs="mylotus" w:hint="cs"/>
          <w:sz w:val="30"/>
          <w:szCs w:val="27"/>
          <w:rtl/>
        </w:rPr>
        <w:t xml:space="preserve"> وكان يناجي ربه دائماً بقوله</w:t>
      </w:r>
      <w:r w:rsidR="007F733B" w:rsidRPr="00E42D93">
        <w:rPr>
          <w:rFonts w:cs="mylotus" w:hint="cs"/>
          <w:sz w:val="30"/>
          <w:szCs w:val="27"/>
          <w:rtl/>
        </w:rPr>
        <w:t>:</w:t>
      </w:r>
      <w:r w:rsidR="00994DA2" w:rsidRPr="00E42D93">
        <w:rPr>
          <w:rFonts w:cs="mylotus" w:hint="cs"/>
          <w:sz w:val="30"/>
          <w:szCs w:val="27"/>
          <w:rtl/>
        </w:rPr>
        <w:t xml:space="preserve"> </w:t>
      </w:r>
      <w:r w:rsidR="007F733B" w:rsidRPr="00E42D93">
        <w:rPr>
          <w:rFonts w:cs="mylotus" w:hint="cs"/>
          <w:sz w:val="30"/>
          <w:szCs w:val="27"/>
          <w:rtl/>
        </w:rPr>
        <w:t>«</w:t>
      </w:r>
      <w:r w:rsidR="007A7D2D" w:rsidRPr="00E42D93">
        <w:rPr>
          <w:rFonts w:cs="mylotus"/>
          <w:b/>
          <w:bCs/>
          <w:sz w:val="30"/>
          <w:szCs w:val="27"/>
          <w:rtl/>
        </w:rPr>
        <w:t>اللهُ</w:t>
      </w:r>
      <w:r w:rsidR="00994DA2" w:rsidRPr="00E42D93">
        <w:rPr>
          <w:rFonts w:cs="mylotus"/>
          <w:b/>
          <w:bCs/>
          <w:sz w:val="30"/>
          <w:szCs w:val="27"/>
          <w:rtl/>
        </w:rPr>
        <w:t>مَّ إِنَّكَ تَعْلَمُ أَنَّهُ لَمْ يَكُنِ الَّذِي كَانَ مِنَّا مُنَافَسَةً فِي سُلْطَانٍ</w:t>
      </w:r>
      <w:r w:rsidR="0045545B" w:rsidRPr="00E42D93">
        <w:rPr>
          <w:rFonts w:cs="mylotus"/>
          <w:b/>
          <w:bCs/>
          <w:sz w:val="30"/>
          <w:szCs w:val="27"/>
          <w:rtl/>
        </w:rPr>
        <w:t xml:space="preserve"> و</w:t>
      </w:r>
      <w:r w:rsidR="00994DA2" w:rsidRPr="00E42D93">
        <w:rPr>
          <w:rFonts w:cs="mylotus"/>
          <w:b/>
          <w:bCs/>
          <w:sz w:val="30"/>
          <w:szCs w:val="27"/>
          <w:rtl/>
        </w:rPr>
        <w:t xml:space="preserve">لَا </w:t>
      </w:r>
      <w:r w:rsidR="00FE22C5" w:rsidRPr="00E42D93">
        <w:rPr>
          <w:rFonts w:cs="mylotus"/>
          <w:b/>
          <w:bCs/>
          <w:sz w:val="30"/>
          <w:szCs w:val="27"/>
          <w:rtl/>
        </w:rPr>
        <w:t>ال</w:t>
      </w:r>
      <w:r w:rsidR="00994DA2" w:rsidRPr="00E42D93">
        <w:rPr>
          <w:rFonts w:cs="mylotus"/>
          <w:b/>
          <w:bCs/>
          <w:sz w:val="30"/>
          <w:szCs w:val="27"/>
          <w:rtl/>
        </w:rPr>
        <w:t xml:space="preserve">تِمَاسَ شَيْ‏ءٍ مِنْ فُضُولِ </w:t>
      </w:r>
      <w:r w:rsidR="00FE22C5" w:rsidRPr="00E42D93">
        <w:rPr>
          <w:rFonts w:cs="mylotus"/>
          <w:b/>
          <w:bCs/>
          <w:sz w:val="30"/>
          <w:szCs w:val="27"/>
          <w:rtl/>
        </w:rPr>
        <w:t>ال</w:t>
      </w:r>
      <w:r w:rsidR="00994DA2" w:rsidRPr="00E42D93">
        <w:rPr>
          <w:rFonts w:cs="mylotus"/>
          <w:b/>
          <w:bCs/>
          <w:sz w:val="30"/>
          <w:szCs w:val="27"/>
          <w:rtl/>
        </w:rPr>
        <w:t>حُطَامِ</w:t>
      </w:r>
      <w:r w:rsidR="0045545B" w:rsidRPr="00E42D93">
        <w:rPr>
          <w:rFonts w:cs="mylotus"/>
          <w:b/>
          <w:bCs/>
          <w:sz w:val="30"/>
          <w:szCs w:val="27"/>
          <w:rtl/>
        </w:rPr>
        <w:t xml:space="preserve"> و</w:t>
      </w:r>
      <w:r w:rsidR="00994DA2" w:rsidRPr="00E42D93">
        <w:rPr>
          <w:rFonts w:cs="mylotus"/>
          <w:b/>
          <w:bCs/>
          <w:sz w:val="30"/>
          <w:szCs w:val="27"/>
          <w:rtl/>
        </w:rPr>
        <w:t xml:space="preserve">لَكِنْ لِنَرِدَ </w:t>
      </w:r>
      <w:r w:rsidR="00FE22C5" w:rsidRPr="00E42D93">
        <w:rPr>
          <w:rFonts w:cs="mylotus"/>
          <w:b/>
          <w:bCs/>
          <w:sz w:val="30"/>
          <w:szCs w:val="27"/>
          <w:rtl/>
        </w:rPr>
        <w:t>ال</w:t>
      </w:r>
      <w:r w:rsidR="00994DA2" w:rsidRPr="00E42D93">
        <w:rPr>
          <w:rFonts w:cs="mylotus"/>
          <w:b/>
          <w:bCs/>
          <w:sz w:val="30"/>
          <w:szCs w:val="27"/>
          <w:rtl/>
        </w:rPr>
        <w:t xml:space="preserve">مَعَالِمَ مِنْ دِينِكَ وَنُظْهِرَ </w:t>
      </w:r>
      <w:r w:rsidR="00FE22C5" w:rsidRPr="00E42D93">
        <w:rPr>
          <w:rFonts w:cs="mylotus"/>
          <w:b/>
          <w:bCs/>
          <w:sz w:val="30"/>
          <w:szCs w:val="27"/>
          <w:rtl/>
        </w:rPr>
        <w:t>ال</w:t>
      </w:r>
      <w:r w:rsidR="00994DA2" w:rsidRPr="00E42D93">
        <w:rPr>
          <w:rFonts w:cs="mylotus"/>
          <w:b/>
          <w:bCs/>
          <w:sz w:val="30"/>
          <w:szCs w:val="27"/>
          <w:rtl/>
        </w:rPr>
        <w:t xml:space="preserve">إِصْلَاحَ فِي بِلَادِكَ فَيَأْمَنَ </w:t>
      </w:r>
      <w:r w:rsidR="00FE22C5" w:rsidRPr="00E42D93">
        <w:rPr>
          <w:rFonts w:cs="mylotus"/>
          <w:b/>
          <w:bCs/>
          <w:sz w:val="30"/>
          <w:szCs w:val="27"/>
          <w:rtl/>
        </w:rPr>
        <w:t>ال</w:t>
      </w:r>
      <w:r w:rsidR="00994DA2" w:rsidRPr="00E42D93">
        <w:rPr>
          <w:rFonts w:cs="mylotus"/>
          <w:b/>
          <w:bCs/>
          <w:sz w:val="30"/>
          <w:szCs w:val="27"/>
          <w:rtl/>
        </w:rPr>
        <w:t xml:space="preserve">مَظْلُومُونَ مِنْ عِبَادِكَ وَتُقَامَ </w:t>
      </w:r>
      <w:r w:rsidR="00FE22C5" w:rsidRPr="00E42D93">
        <w:rPr>
          <w:rFonts w:cs="mylotus"/>
          <w:b/>
          <w:bCs/>
          <w:sz w:val="30"/>
          <w:szCs w:val="27"/>
          <w:rtl/>
        </w:rPr>
        <w:t>ال</w:t>
      </w:r>
      <w:r w:rsidR="00994DA2" w:rsidRPr="00E42D93">
        <w:rPr>
          <w:rFonts w:cs="mylotus"/>
          <w:b/>
          <w:bCs/>
          <w:sz w:val="30"/>
          <w:szCs w:val="27"/>
          <w:rtl/>
        </w:rPr>
        <w:t>مُعَطَّلَةُ مِنْ حُدُودِك</w:t>
      </w:r>
      <w:r w:rsidR="00994DA2" w:rsidRPr="00E42D93">
        <w:rPr>
          <w:rFonts w:cs="mylotus"/>
          <w:sz w:val="30"/>
          <w:szCs w:val="27"/>
          <w:rtl/>
        </w:rPr>
        <w:t>‏</w:t>
      </w:r>
      <w:r w:rsidR="007F733B" w:rsidRPr="00E42D93">
        <w:rPr>
          <w:rFonts w:cs="mylotus" w:hint="cs"/>
          <w:sz w:val="30"/>
          <w:szCs w:val="27"/>
          <w:rtl/>
        </w:rPr>
        <w:t>»</w:t>
      </w:r>
      <w:r w:rsidR="007F733B" w:rsidRPr="00106C9B">
        <w:rPr>
          <w:rFonts w:cs="B Lotus"/>
          <w:b/>
          <w:sz w:val="30"/>
          <w:szCs w:val="27"/>
          <w:vertAlign w:val="superscript"/>
          <w:rtl/>
        </w:rPr>
        <w:t>(</w:t>
      </w:r>
      <w:r w:rsidR="00994DA2" w:rsidRPr="00106C9B">
        <w:rPr>
          <w:rStyle w:val="FootnoteReference"/>
          <w:rFonts w:cs="B Lotus"/>
          <w:b/>
          <w:sz w:val="30"/>
          <w:szCs w:val="27"/>
          <w:rtl/>
        </w:rPr>
        <w:footnoteReference w:id="17"/>
      </w:r>
      <w:r w:rsidR="007F733B" w:rsidRPr="00106C9B">
        <w:rPr>
          <w:rFonts w:cs="B Lotus"/>
          <w:b/>
          <w:sz w:val="30"/>
          <w:szCs w:val="27"/>
          <w:vertAlign w:val="superscript"/>
          <w:rtl/>
        </w:rPr>
        <w:t>)</w:t>
      </w:r>
      <w:r w:rsidR="007F733B" w:rsidRPr="00E42D93">
        <w:rPr>
          <w:rFonts w:cs="mylotus" w:hint="cs"/>
          <w:sz w:val="30"/>
          <w:szCs w:val="27"/>
          <w:rtl/>
        </w:rPr>
        <w:t>.</w:t>
      </w:r>
    </w:p>
    <w:p w:rsidR="0078365B" w:rsidRPr="00E42D93" w:rsidRDefault="0011387F"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وعلى كل حال إذا كان المراد من </w:t>
      </w:r>
      <w:r w:rsidR="00917C4A" w:rsidRPr="00E42D93">
        <w:rPr>
          <w:rFonts w:cs="mylotus"/>
          <w:sz w:val="30"/>
          <w:szCs w:val="27"/>
          <w:rtl/>
        </w:rPr>
        <w:t>«</w:t>
      </w:r>
      <w:r w:rsidRPr="00E42D93">
        <w:rPr>
          <w:rFonts w:cs="mylotus" w:hint="cs"/>
          <w:b/>
          <w:bCs/>
          <w:sz w:val="30"/>
          <w:szCs w:val="27"/>
          <w:rtl/>
        </w:rPr>
        <w:t>الإمامة</w:t>
      </w:r>
      <w:r w:rsidR="00917C4A" w:rsidRPr="00E42D93">
        <w:rPr>
          <w:rFonts w:cs="mylotus"/>
          <w:sz w:val="30"/>
          <w:szCs w:val="27"/>
          <w:rtl/>
        </w:rPr>
        <w:t>»</w:t>
      </w:r>
      <w:r w:rsidRPr="00E42D93">
        <w:rPr>
          <w:rFonts w:cs="mylotus" w:hint="cs"/>
          <w:sz w:val="30"/>
          <w:szCs w:val="27"/>
          <w:rtl/>
        </w:rPr>
        <w:t xml:space="preserve"> هو الرئاسة والزعامة فإنها لم تكن مطلوبة ولا مرغوبة في نظر أولياء الله</w:t>
      </w:r>
      <w:r w:rsidR="007F733B" w:rsidRPr="00E42D93">
        <w:rPr>
          <w:rFonts w:cs="mylotus" w:hint="cs"/>
          <w:sz w:val="30"/>
          <w:szCs w:val="27"/>
          <w:rtl/>
        </w:rPr>
        <w:t>،</w:t>
      </w:r>
      <w:r w:rsidRPr="00E42D93">
        <w:rPr>
          <w:rFonts w:cs="mylotus" w:hint="cs"/>
          <w:sz w:val="30"/>
          <w:szCs w:val="27"/>
          <w:rtl/>
        </w:rPr>
        <w:t xml:space="preserve"> وإذا كان المقصود من الإمامة هداية الناس وإرشادهم إلى صراط الله المستقيم فإن هذه الإمامة منصب لا يمكن لأحد</w:t>
      </w:r>
      <w:r w:rsidR="007E208E" w:rsidRPr="00E42D93">
        <w:rPr>
          <w:rFonts w:cs="mylotus" w:hint="cs"/>
          <w:sz w:val="30"/>
          <w:szCs w:val="27"/>
          <w:rtl/>
        </w:rPr>
        <w:t xml:space="preserve"> أن </w:t>
      </w:r>
      <w:r w:rsidRPr="00E42D93">
        <w:rPr>
          <w:rFonts w:cs="mylotus" w:hint="cs"/>
          <w:sz w:val="30"/>
          <w:szCs w:val="27"/>
          <w:rtl/>
        </w:rPr>
        <w:t>يغصبه منهم</w:t>
      </w:r>
      <w:r w:rsidR="007F733B" w:rsidRPr="00E42D93">
        <w:rPr>
          <w:rFonts w:cs="mylotus" w:hint="cs"/>
          <w:sz w:val="30"/>
          <w:szCs w:val="27"/>
          <w:rtl/>
        </w:rPr>
        <w:t>،</w:t>
      </w:r>
      <w:r w:rsidRPr="00E42D93">
        <w:rPr>
          <w:rFonts w:cs="mylotus" w:hint="cs"/>
          <w:sz w:val="30"/>
          <w:szCs w:val="27"/>
          <w:rtl/>
        </w:rPr>
        <w:t xml:space="preserve"> </w:t>
      </w:r>
      <w:r w:rsidR="007E208E" w:rsidRPr="00E42D93">
        <w:rPr>
          <w:rFonts w:cs="mylotus" w:hint="cs"/>
          <w:sz w:val="30"/>
          <w:szCs w:val="27"/>
          <w:rtl/>
        </w:rPr>
        <w:t>ف</w:t>
      </w:r>
      <w:r w:rsidRPr="00E42D93">
        <w:rPr>
          <w:rFonts w:cs="mylotus" w:hint="cs"/>
          <w:sz w:val="30"/>
          <w:szCs w:val="27"/>
          <w:rtl/>
        </w:rPr>
        <w:t xml:space="preserve">لما كان </w:t>
      </w:r>
      <w:r w:rsidR="007E208E" w:rsidRPr="00E42D93">
        <w:rPr>
          <w:rFonts w:cs="mylotus" w:hint="cs"/>
          <w:sz w:val="30"/>
          <w:szCs w:val="27"/>
          <w:rtl/>
        </w:rPr>
        <w:t xml:space="preserve">الناس يسألون </w:t>
      </w:r>
      <w:r w:rsidR="00656859" w:rsidRPr="00E42D93">
        <w:rPr>
          <w:rFonts w:cs="mylotus" w:hint="cs"/>
          <w:sz w:val="30"/>
          <w:szCs w:val="27"/>
          <w:rtl/>
        </w:rPr>
        <w:t>أولئك الأئمة الأجلاء عن أحكام الله وعن بيان ما أنزل الله كانوا ي</w:t>
      </w:r>
      <w:r w:rsidR="00DB7A79" w:rsidRPr="00E42D93">
        <w:rPr>
          <w:rFonts w:cs="mylotus" w:hint="cs"/>
          <w:sz w:val="30"/>
          <w:szCs w:val="27"/>
          <w:rtl/>
        </w:rPr>
        <w:t>ُ</w:t>
      </w:r>
      <w:r w:rsidR="00656859" w:rsidRPr="00E42D93">
        <w:rPr>
          <w:rFonts w:cs="mylotus" w:hint="cs"/>
          <w:sz w:val="30"/>
          <w:szCs w:val="27"/>
          <w:rtl/>
        </w:rPr>
        <w:t>جيبون</w:t>
      </w:r>
      <w:r w:rsidR="007E208E" w:rsidRPr="00E42D93">
        <w:rPr>
          <w:rFonts w:cs="mylotus" w:hint="cs"/>
          <w:sz w:val="30"/>
          <w:szCs w:val="27"/>
          <w:rtl/>
        </w:rPr>
        <w:t>هم</w:t>
      </w:r>
      <w:r w:rsidR="00656859" w:rsidRPr="00E42D93">
        <w:rPr>
          <w:rFonts w:cs="mylotus" w:hint="cs"/>
          <w:sz w:val="30"/>
          <w:szCs w:val="27"/>
          <w:rtl/>
        </w:rPr>
        <w:t xml:space="preserve"> وي</w:t>
      </w:r>
      <w:r w:rsidR="00DB7A79" w:rsidRPr="00E42D93">
        <w:rPr>
          <w:rFonts w:cs="mylotus" w:hint="cs"/>
          <w:sz w:val="30"/>
          <w:szCs w:val="27"/>
          <w:rtl/>
        </w:rPr>
        <w:t>ُ</w:t>
      </w:r>
      <w:r w:rsidR="00656859" w:rsidRPr="00E42D93">
        <w:rPr>
          <w:rFonts w:cs="mylotus" w:hint="cs"/>
          <w:sz w:val="30"/>
          <w:szCs w:val="27"/>
          <w:rtl/>
        </w:rPr>
        <w:t>ب</w:t>
      </w:r>
      <w:r w:rsidR="00DB7A79" w:rsidRPr="00E42D93">
        <w:rPr>
          <w:rFonts w:cs="mylotus" w:hint="cs"/>
          <w:sz w:val="30"/>
          <w:szCs w:val="27"/>
          <w:rtl/>
        </w:rPr>
        <w:t>َ</w:t>
      </w:r>
      <w:r w:rsidR="00656859" w:rsidRPr="00E42D93">
        <w:rPr>
          <w:rFonts w:cs="mylotus" w:hint="cs"/>
          <w:sz w:val="30"/>
          <w:szCs w:val="27"/>
          <w:rtl/>
        </w:rPr>
        <w:t>ي</w:t>
      </w:r>
      <w:r w:rsidR="00DB7A79" w:rsidRPr="00E42D93">
        <w:rPr>
          <w:rFonts w:cs="mylotus" w:hint="cs"/>
          <w:sz w:val="30"/>
          <w:szCs w:val="27"/>
          <w:rtl/>
        </w:rPr>
        <w:t>ِّ</w:t>
      </w:r>
      <w:r w:rsidR="00656859" w:rsidRPr="00E42D93">
        <w:rPr>
          <w:rFonts w:cs="mylotus" w:hint="cs"/>
          <w:sz w:val="30"/>
          <w:szCs w:val="27"/>
          <w:rtl/>
        </w:rPr>
        <w:t xml:space="preserve">نون </w:t>
      </w:r>
      <w:r w:rsidR="007E208E" w:rsidRPr="00E42D93">
        <w:rPr>
          <w:rFonts w:cs="mylotus" w:hint="cs"/>
          <w:sz w:val="30"/>
          <w:szCs w:val="27"/>
          <w:rtl/>
        </w:rPr>
        <w:t xml:space="preserve">لهم ما يسألون عنه </w:t>
      </w:r>
      <w:r w:rsidR="00656859" w:rsidRPr="00E42D93">
        <w:rPr>
          <w:rFonts w:cs="mylotus" w:hint="cs"/>
          <w:sz w:val="30"/>
          <w:szCs w:val="27"/>
          <w:rtl/>
        </w:rPr>
        <w:t xml:space="preserve">أوضح </w:t>
      </w:r>
      <w:r w:rsidR="007E208E" w:rsidRPr="00E42D93">
        <w:rPr>
          <w:rFonts w:cs="mylotus" w:hint="cs"/>
          <w:sz w:val="30"/>
          <w:szCs w:val="27"/>
          <w:rtl/>
        </w:rPr>
        <w:t>بيان</w:t>
      </w:r>
      <w:r w:rsidR="007F733B" w:rsidRPr="00E42D93">
        <w:rPr>
          <w:rFonts w:cs="mylotus" w:hint="cs"/>
          <w:sz w:val="30"/>
          <w:szCs w:val="27"/>
          <w:rtl/>
        </w:rPr>
        <w:t>،</w:t>
      </w:r>
      <w:r w:rsidR="00656859" w:rsidRPr="00E42D93">
        <w:rPr>
          <w:rFonts w:cs="mylotus" w:hint="cs"/>
          <w:sz w:val="30"/>
          <w:szCs w:val="27"/>
          <w:rtl/>
        </w:rPr>
        <w:t xml:space="preserve"> ولولا أن خلفاء زمانهم كانوا ينظرون إليهم بعين المنافس لهم</w:t>
      </w:r>
      <w:r w:rsidR="007F733B" w:rsidRPr="00E42D93">
        <w:rPr>
          <w:rFonts w:cs="mylotus" w:hint="cs"/>
          <w:sz w:val="30"/>
          <w:szCs w:val="27"/>
          <w:rtl/>
        </w:rPr>
        <w:t>،</w:t>
      </w:r>
      <w:r w:rsidR="00656859" w:rsidRPr="00E42D93">
        <w:rPr>
          <w:rFonts w:cs="mylotus" w:hint="cs"/>
          <w:sz w:val="30"/>
          <w:szCs w:val="27"/>
          <w:rtl/>
        </w:rPr>
        <w:t xml:space="preserve"> ويتصورون أنهم يعملون ضد</w:t>
      </w:r>
      <w:r w:rsidR="00DB7A79" w:rsidRPr="00E42D93">
        <w:rPr>
          <w:rFonts w:cs="mylotus" w:hint="cs"/>
          <w:sz w:val="30"/>
          <w:szCs w:val="27"/>
          <w:rtl/>
        </w:rPr>
        <w:t>ّ</w:t>
      </w:r>
      <w:r w:rsidR="00656859" w:rsidRPr="00E42D93">
        <w:rPr>
          <w:rFonts w:cs="mylotus" w:hint="cs"/>
          <w:sz w:val="30"/>
          <w:szCs w:val="27"/>
          <w:rtl/>
        </w:rPr>
        <w:t xml:space="preserve"> حكوم</w:t>
      </w:r>
      <w:r w:rsidR="007E208E" w:rsidRPr="00E42D93">
        <w:rPr>
          <w:rFonts w:cs="mylotus" w:hint="cs"/>
          <w:sz w:val="30"/>
          <w:szCs w:val="27"/>
          <w:rtl/>
        </w:rPr>
        <w:t>ا</w:t>
      </w:r>
      <w:r w:rsidR="00656859" w:rsidRPr="00E42D93">
        <w:rPr>
          <w:rFonts w:cs="mylotus" w:hint="cs"/>
          <w:sz w:val="30"/>
          <w:szCs w:val="27"/>
          <w:rtl/>
        </w:rPr>
        <w:t>تهم</w:t>
      </w:r>
      <w:r w:rsidR="007F733B" w:rsidRPr="00E42D93">
        <w:rPr>
          <w:rFonts w:cs="mylotus" w:hint="cs"/>
          <w:sz w:val="30"/>
          <w:szCs w:val="27"/>
          <w:rtl/>
        </w:rPr>
        <w:t>،</w:t>
      </w:r>
      <w:r w:rsidR="00656859" w:rsidRPr="00E42D93">
        <w:rPr>
          <w:rFonts w:cs="mylotus" w:hint="cs"/>
          <w:sz w:val="30"/>
          <w:szCs w:val="27"/>
          <w:rtl/>
        </w:rPr>
        <w:t xml:space="preserve"> </w:t>
      </w:r>
      <w:r w:rsidR="007E208E" w:rsidRPr="00E42D93">
        <w:rPr>
          <w:rFonts w:cs="mylotus" w:hint="cs"/>
          <w:sz w:val="30"/>
          <w:szCs w:val="27"/>
          <w:rtl/>
        </w:rPr>
        <w:t>لما تعر</w:t>
      </w:r>
      <w:r w:rsidR="00DB7A79" w:rsidRPr="00E42D93">
        <w:rPr>
          <w:rFonts w:cs="mylotus" w:hint="cs"/>
          <w:sz w:val="30"/>
          <w:szCs w:val="27"/>
          <w:rtl/>
        </w:rPr>
        <w:t>ّ</w:t>
      </w:r>
      <w:r w:rsidR="007E208E" w:rsidRPr="00E42D93">
        <w:rPr>
          <w:rFonts w:cs="mylotus" w:hint="cs"/>
          <w:sz w:val="30"/>
          <w:szCs w:val="27"/>
          <w:rtl/>
        </w:rPr>
        <w:t>ض</w:t>
      </w:r>
      <w:r w:rsidR="00DB7A79" w:rsidRPr="00E42D93">
        <w:rPr>
          <w:rFonts w:cs="mylotus" w:hint="cs"/>
          <w:sz w:val="30"/>
          <w:szCs w:val="27"/>
          <w:rtl/>
        </w:rPr>
        <w:t xml:space="preserve"> أولئك الخلفاء</w:t>
      </w:r>
      <w:r w:rsidR="007E208E" w:rsidRPr="00E42D93">
        <w:rPr>
          <w:rFonts w:cs="mylotus" w:hint="cs"/>
          <w:sz w:val="30"/>
          <w:szCs w:val="27"/>
          <w:rtl/>
        </w:rPr>
        <w:t xml:space="preserve"> أبداً إلى </w:t>
      </w:r>
      <w:r w:rsidR="00656859" w:rsidRPr="00E42D93">
        <w:rPr>
          <w:rFonts w:cs="mylotus" w:hint="cs"/>
          <w:sz w:val="30"/>
          <w:szCs w:val="27"/>
          <w:rtl/>
        </w:rPr>
        <w:t>نشاطهم الدعوي وإمامتهم الإرشادية</w:t>
      </w:r>
      <w:r w:rsidR="007F733B" w:rsidRPr="00E42D93">
        <w:rPr>
          <w:rFonts w:cs="mylotus" w:hint="cs"/>
          <w:sz w:val="30"/>
          <w:szCs w:val="27"/>
          <w:rtl/>
        </w:rPr>
        <w:t>،</w:t>
      </w:r>
      <w:r w:rsidR="00656859" w:rsidRPr="00E42D93">
        <w:rPr>
          <w:rFonts w:cs="mylotus" w:hint="cs"/>
          <w:sz w:val="30"/>
          <w:szCs w:val="27"/>
          <w:rtl/>
        </w:rPr>
        <w:t xml:space="preserve"> </w:t>
      </w:r>
      <w:r w:rsidR="007E208E" w:rsidRPr="00E42D93">
        <w:rPr>
          <w:rFonts w:cs="mylotus" w:hint="cs"/>
          <w:sz w:val="30"/>
          <w:szCs w:val="27"/>
          <w:rtl/>
        </w:rPr>
        <w:t>لكن ثورات</w:t>
      </w:r>
      <w:r w:rsidR="00656859" w:rsidRPr="00E42D93">
        <w:rPr>
          <w:rFonts w:cs="mylotus" w:hint="cs"/>
          <w:sz w:val="30"/>
          <w:szCs w:val="27"/>
          <w:rtl/>
        </w:rPr>
        <w:t xml:space="preserve"> بعض </w:t>
      </w:r>
      <w:r w:rsidR="00DB7A79" w:rsidRPr="00E42D93">
        <w:rPr>
          <w:rFonts w:cs="mylotus" w:hint="cs"/>
          <w:sz w:val="30"/>
          <w:szCs w:val="27"/>
          <w:rtl/>
        </w:rPr>
        <w:t>أحفاد</w:t>
      </w:r>
      <w:r w:rsidR="00656859" w:rsidRPr="00E42D93">
        <w:rPr>
          <w:rFonts w:cs="mylotus" w:hint="cs"/>
          <w:sz w:val="30"/>
          <w:szCs w:val="27"/>
          <w:rtl/>
        </w:rPr>
        <w:t xml:space="preserve"> علي </w:t>
      </w:r>
      <w:r w:rsidR="00F10F01" w:rsidRPr="00E42D93">
        <w:rPr>
          <w:rFonts w:cs="CTraditional Arabic" w:hint="cs"/>
          <w:sz w:val="30"/>
          <w:szCs w:val="27"/>
          <w:rtl/>
        </w:rPr>
        <w:t>؛</w:t>
      </w:r>
      <w:r w:rsidR="00656859" w:rsidRPr="00E42D93">
        <w:rPr>
          <w:rFonts w:cs="mylotus" w:hint="cs"/>
          <w:sz w:val="30"/>
          <w:szCs w:val="27"/>
          <w:rtl/>
        </w:rPr>
        <w:t xml:space="preserve"> ضد</w:t>
      </w:r>
      <w:r w:rsidR="00DB7A79" w:rsidRPr="00E42D93">
        <w:rPr>
          <w:rFonts w:cs="mylotus" w:hint="cs"/>
          <w:sz w:val="30"/>
          <w:szCs w:val="27"/>
          <w:rtl/>
        </w:rPr>
        <w:t>ّ</w:t>
      </w:r>
      <w:r w:rsidR="00656859" w:rsidRPr="00E42D93">
        <w:rPr>
          <w:rFonts w:cs="mylotus" w:hint="cs"/>
          <w:sz w:val="30"/>
          <w:szCs w:val="27"/>
          <w:rtl/>
        </w:rPr>
        <w:t xml:space="preserve"> المتوسدين لسدة الخلافة ألق</w:t>
      </w:r>
      <w:r w:rsidR="007E208E" w:rsidRPr="00E42D93">
        <w:rPr>
          <w:rFonts w:cs="mylotus" w:hint="cs"/>
          <w:sz w:val="30"/>
          <w:szCs w:val="27"/>
          <w:rtl/>
        </w:rPr>
        <w:t>ت</w:t>
      </w:r>
      <w:r w:rsidR="00656859" w:rsidRPr="00E42D93">
        <w:rPr>
          <w:rFonts w:cs="mylotus" w:hint="cs"/>
          <w:sz w:val="30"/>
          <w:szCs w:val="27"/>
          <w:rtl/>
        </w:rPr>
        <w:t xml:space="preserve"> في أذهان الخلفاء </w:t>
      </w:r>
      <w:r w:rsidR="007E208E" w:rsidRPr="00E42D93">
        <w:rPr>
          <w:rFonts w:cs="mylotus" w:hint="cs"/>
          <w:sz w:val="30"/>
          <w:szCs w:val="27"/>
          <w:rtl/>
        </w:rPr>
        <w:t>ال</w:t>
      </w:r>
      <w:r w:rsidR="00DB7A79" w:rsidRPr="00E42D93">
        <w:rPr>
          <w:rFonts w:cs="mylotus" w:hint="cs"/>
          <w:sz w:val="30"/>
          <w:szCs w:val="27"/>
          <w:rtl/>
        </w:rPr>
        <w:t>ت</w:t>
      </w:r>
      <w:r w:rsidR="007E208E" w:rsidRPr="00E42D93">
        <w:rPr>
          <w:rFonts w:cs="mylotus" w:hint="cs"/>
          <w:sz w:val="30"/>
          <w:szCs w:val="27"/>
          <w:rtl/>
        </w:rPr>
        <w:t>صوُّر ب</w:t>
      </w:r>
      <w:r w:rsidR="00656859" w:rsidRPr="00E42D93">
        <w:rPr>
          <w:rFonts w:cs="mylotus" w:hint="cs"/>
          <w:sz w:val="30"/>
          <w:szCs w:val="27"/>
          <w:rtl/>
        </w:rPr>
        <w:t xml:space="preserve">أن إقبال الناس على أي إمام من آل علي والتفافهم حوله </w:t>
      </w:r>
      <w:r w:rsidR="007E208E" w:rsidRPr="00E42D93">
        <w:rPr>
          <w:rFonts w:cs="mylotus" w:hint="cs"/>
          <w:sz w:val="30"/>
          <w:szCs w:val="27"/>
          <w:rtl/>
        </w:rPr>
        <w:t>ليس إلا تمهيداً لثورته عليهم</w:t>
      </w:r>
      <w:r w:rsidR="007F733B" w:rsidRPr="00E42D93">
        <w:rPr>
          <w:rFonts w:cs="mylotus" w:hint="cs"/>
          <w:sz w:val="30"/>
          <w:szCs w:val="27"/>
          <w:rtl/>
        </w:rPr>
        <w:t>!</w:t>
      </w:r>
      <w:r w:rsidR="00656859" w:rsidRPr="00E42D93">
        <w:rPr>
          <w:rFonts w:cs="mylotus" w:hint="cs"/>
          <w:sz w:val="30"/>
          <w:szCs w:val="27"/>
          <w:rtl/>
        </w:rPr>
        <w:t xml:space="preserve"> </w:t>
      </w:r>
    </w:p>
    <w:p w:rsidR="00656859" w:rsidRPr="00E42D93" w:rsidRDefault="0065685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إذن لم تكن مسألة </w:t>
      </w:r>
      <w:r w:rsidR="007E208E" w:rsidRPr="00E42D93">
        <w:rPr>
          <w:rFonts w:cs="mylotus" w:hint="cs"/>
          <w:sz w:val="30"/>
          <w:szCs w:val="27"/>
          <w:rtl/>
        </w:rPr>
        <w:t>«</w:t>
      </w:r>
      <w:r w:rsidRPr="00E42D93">
        <w:rPr>
          <w:rFonts w:cs="mylotus" w:hint="cs"/>
          <w:b/>
          <w:bCs/>
          <w:sz w:val="30"/>
          <w:szCs w:val="27"/>
          <w:rtl/>
        </w:rPr>
        <w:t>الإمامة</w:t>
      </w:r>
      <w:r w:rsidR="007E208E" w:rsidRPr="00E42D93">
        <w:rPr>
          <w:rFonts w:cs="mylotus" w:hint="cs"/>
          <w:sz w:val="30"/>
          <w:szCs w:val="27"/>
          <w:rtl/>
        </w:rPr>
        <w:t>»</w:t>
      </w:r>
      <w:r w:rsidRPr="00E42D93">
        <w:rPr>
          <w:rFonts w:cs="mylotus" w:hint="cs"/>
          <w:sz w:val="30"/>
          <w:szCs w:val="27"/>
          <w:rtl/>
        </w:rPr>
        <w:t xml:space="preserve"> في بداية الأمر </w:t>
      </w:r>
      <w:r w:rsidR="00B96478" w:rsidRPr="00E42D93">
        <w:rPr>
          <w:rFonts w:cs="mylotus" w:hint="cs"/>
          <w:sz w:val="30"/>
          <w:szCs w:val="27"/>
          <w:rtl/>
        </w:rPr>
        <w:t>موضع</w:t>
      </w:r>
      <w:r w:rsidR="00AE2A4D" w:rsidRPr="00E42D93">
        <w:rPr>
          <w:rFonts w:cs="mylotus" w:hint="cs"/>
          <w:sz w:val="30"/>
          <w:szCs w:val="27"/>
          <w:rtl/>
        </w:rPr>
        <w:t xml:space="preserve"> </w:t>
      </w:r>
      <w:r w:rsidRPr="00E42D93">
        <w:rPr>
          <w:rFonts w:cs="mylotus" w:hint="cs"/>
          <w:sz w:val="30"/>
          <w:szCs w:val="27"/>
          <w:rtl/>
        </w:rPr>
        <w:t xml:space="preserve">اهتمام أولياء الله ولكن مع مرور الزمن واختلاط المسلمين </w:t>
      </w:r>
      <w:r w:rsidR="00B96478" w:rsidRPr="00E42D93">
        <w:rPr>
          <w:rFonts w:cs="mylotus" w:hint="cs"/>
          <w:sz w:val="30"/>
          <w:szCs w:val="27"/>
          <w:rtl/>
        </w:rPr>
        <w:t>بأتباع</w:t>
      </w:r>
      <w:r w:rsidRPr="00E42D93">
        <w:rPr>
          <w:rFonts w:cs="mylotus" w:hint="cs"/>
          <w:sz w:val="30"/>
          <w:szCs w:val="27"/>
          <w:rtl/>
        </w:rPr>
        <w:t xml:space="preserve"> الملل الأخرى </w:t>
      </w:r>
      <w:r w:rsidR="00B96478" w:rsidRPr="00E42D93">
        <w:rPr>
          <w:rFonts w:cs="mylotus" w:hint="cs"/>
          <w:sz w:val="30"/>
          <w:szCs w:val="27"/>
          <w:rtl/>
        </w:rPr>
        <w:t xml:space="preserve">وشعوب الأمم المجاورة </w:t>
      </w:r>
      <w:r w:rsidR="00E6190F" w:rsidRPr="00E42D93">
        <w:rPr>
          <w:rFonts w:cs="mylotus" w:hint="cs"/>
          <w:sz w:val="30"/>
          <w:szCs w:val="27"/>
          <w:rtl/>
        </w:rPr>
        <w:t xml:space="preserve">في بلاد فارس والروم </w:t>
      </w:r>
      <w:r w:rsidR="00AE2A4D" w:rsidRPr="00E42D93">
        <w:rPr>
          <w:rFonts w:cs="mylotus" w:hint="cs"/>
          <w:sz w:val="30"/>
          <w:szCs w:val="27"/>
          <w:rtl/>
        </w:rPr>
        <w:t>ورؤية الناس</w:t>
      </w:r>
      <w:r w:rsidR="00E6190F" w:rsidRPr="00E42D93">
        <w:rPr>
          <w:rFonts w:cs="mylotus" w:hint="cs"/>
          <w:sz w:val="30"/>
          <w:szCs w:val="27"/>
          <w:rtl/>
        </w:rPr>
        <w:t xml:space="preserve"> </w:t>
      </w:r>
      <w:r w:rsidR="00AE2A4D" w:rsidRPr="00E42D93">
        <w:rPr>
          <w:rFonts w:cs="mylotus" w:hint="cs"/>
          <w:sz w:val="30"/>
          <w:szCs w:val="27"/>
          <w:rtl/>
        </w:rPr>
        <w:t>ل</w:t>
      </w:r>
      <w:r w:rsidR="00E6190F" w:rsidRPr="00E42D93">
        <w:rPr>
          <w:rFonts w:cs="mylotus" w:hint="cs"/>
          <w:sz w:val="30"/>
          <w:szCs w:val="27"/>
          <w:rtl/>
        </w:rPr>
        <w:t xml:space="preserve">ما كانت </w:t>
      </w:r>
      <w:r w:rsidR="00B96478" w:rsidRPr="00E42D93">
        <w:rPr>
          <w:rFonts w:cs="mylotus" w:hint="cs"/>
          <w:sz w:val="30"/>
          <w:szCs w:val="27"/>
          <w:rtl/>
        </w:rPr>
        <w:t xml:space="preserve">تقدِّمه </w:t>
      </w:r>
      <w:r w:rsidR="00E6190F" w:rsidRPr="00E42D93">
        <w:rPr>
          <w:rFonts w:cs="mylotus" w:hint="cs"/>
          <w:sz w:val="30"/>
          <w:szCs w:val="27"/>
          <w:rtl/>
        </w:rPr>
        <w:t xml:space="preserve">تلك الشعوب لقياصرتها وملوكها من إجلال </w:t>
      </w:r>
      <w:r w:rsidR="00B96478" w:rsidRPr="00E42D93">
        <w:rPr>
          <w:rFonts w:cs="mylotus" w:hint="cs"/>
          <w:sz w:val="30"/>
          <w:szCs w:val="27"/>
          <w:rtl/>
        </w:rPr>
        <w:t>وتعظيم وتمنحه له من مقام وجبروت</w:t>
      </w:r>
      <w:r w:rsidR="00E6190F" w:rsidRPr="00E42D93">
        <w:rPr>
          <w:rFonts w:cs="mylotus" w:hint="cs"/>
          <w:sz w:val="30"/>
          <w:szCs w:val="27"/>
          <w:rtl/>
        </w:rPr>
        <w:t xml:space="preserve"> بدأت مسألة الإمامة تأخذ منحىً آخر وأصبحت </w:t>
      </w:r>
      <w:r w:rsidR="00AE2A4D" w:rsidRPr="00E42D93">
        <w:rPr>
          <w:rFonts w:cs="mylotus" w:hint="cs"/>
          <w:sz w:val="30"/>
          <w:szCs w:val="27"/>
          <w:rtl/>
        </w:rPr>
        <w:t>موضع عناية</w:t>
      </w:r>
      <w:r w:rsidR="00E6190F" w:rsidRPr="00E42D93">
        <w:rPr>
          <w:rFonts w:cs="mylotus" w:hint="cs"/>
          <w:sz w:val="30"/>
          <w:szCs w:val="27"/>
          <w:rtl/>
        </w:rPr>
        <w:t xml:space="preserve"> واهتمام طلاب اللذائذ والشهوات</w:t>
      </w:r>
      <w:r w:rsidR="007F733B" w:rsidRPr="00E42D93">
        <w:rPr>
          <w:rFonts w:cs="mylotus" w:hint="cs"/>
          <w:sz w:val="30"/>
          <w:szCs w:val="27"/>
          <w:rtl/>
        </w:rPr>
        <w:t>.</w:t>
      </w:r>
      <w:r w:rsidR="00AE2A4D" w:rsidRPr="00E42D93">
        <w:rPr>
          <w:rFonts w:cs="mylotus" w:hint="cs"/>
          <w:sz w:val="30"/>
          <w:szCs w:val="27"/>
          <w:rtl/>
        </w:rPr>
        <w:t xml:space="preserve"> ولا يخفى الحال الذي يكون عليه</w:t>
      </w:r>
      <w:r w:rsidR="00E6190F" w:rsidRPr="00E42D93">
        <w:rPr>
          <w:rFonts w:cs="mylotus" w:hint="cs"/>
          <w:sz w:val="30"/>
          <w:szCs w:val="27"/>
          <w:rtl/>
        </w:rPr>
        <w:t xml:space="preserve"> </w:t>
      </w:r>
      <w:r w:rsidR="00AE2A4D" w:rsidRPr="00E42D93">
        <w:rPr>
          <w:rFonts w:cs="mylotus" w:hint="cs"/>
          <w:sz w:val="30"/>
          <w:szCs w:val="27"/>
          <w:rtl/>
        </w:rPr>
        <w:t>المحرومون</w:t>
      </w:r>
      <w:r w:rsidR="00E6190F" w:rsidRPr="00E42D93">
        <w:rPr>
          <w:rFonts w:cs="mylotus" w:hint="cs"/>
          <w:sz w:val="30"/>
          <w:szCs w:val="27"/>
          <w:rtl/>
        </w:rPr>
        <w:t xml:space="preserve"> </w:t>
      </w:r>
      <w:r w:rsidR="00AE2A4D" w:rsidRPr="00E42D93">
        <w:rPr>
          <w:rFonts w:cs="mylotus" w:hint="cs"/>
          <w:sz w:val="30"/>
          <w:szCs w:val="27"/>
          <w:rtl/>
        </w:rPr>
        <w:t>والخاسرون</w:t>
      </w:r>
      <w:r w:rsidR="00E6190F" w:rsidRPr="00E42D93">
        <w:rPr>
          <w:rFonts w:cs="mylotus" w:hint="cs"/>
          <w:sz w:val="30"/>
          <w:szCs w:val="27"/>
          <w:rtl/>
        </w:rPr>
        <w:t xml:space="preserve"> في الص</w:t>
      </w:r>
      <w:r w:rsidR="00AE2A4D" w:rsidRPr="00E42D93">
        <w:rPr>
          <w:rFonts w:cs="mylotus" w:hint="cs"/>
          <w:sz w:val="30"/>
          <w:szCs w:val="27"/>
          <w:rtl/>
        </w:rPr>
        <w:t>ـ</w:t>
      </w:r>
      <w:r w:rsidR="00E6190F" w:rsidRPr="00E42D93">
        <w:rPr>
          <w:rFonts w:cs="mylotus" w:hint="cs"/>
          <w:sz w:val="30"/>
          <w:szCs w:val="27"/>
          <w:rtl/>
        </w:rPr>
        <w:t>راع</w:t>
      </w:r>
      <w:r w:rsidR="00AE2A4D" w:rsidRPr="00E42D93">
        <w:rPr>
          <w:rFonts w:cs="mylotus" w:hint="cs"/>
          <w:sz w:val="30"/>
          <w:szCs w:val="27"/>
          <w:rtl/>
        </w:rPr>
        <w:t>ات السياسية</w:t>
      </w:r>
      <w:r w:rsidR="00E6190F" w:rsidRPr="00E42D93">
        <w:rPr>
          <w:rFonts w:cs="mylotus" w:hint="cs"/>
          <w:sz w:val="30"/>
          <w:szCs w:val="27"/>
          <w:rtl/>
        </w:rPr>
        <w:t xml:space="preserve"> على الحكم </w:t>
      </w:r>
      <w:r w:rsidR="009C01CB" w:rsidRPr="00E42D93">
        <w:rPr>
          <w:rFonts w:cs="mylotus" w:hint="cs"/>
          <w:sz w:val="30"/>
          <w:szCs w:val="27"/>
          <w:rtl/>
        </w:rPr>
        <w:t>و</w:t>
      </w:r>
      <w:r w:rsidR="00AE2A4D" w:rsidRPr="00E42D93">
        <w:rPr>
          <w:rFonts w:cs="mylotus" w:hint="cs"/>
          <w:sz w:val="30"/>
          <w:szCs w:val="27"/>
          <w:rtl/>
        </w:rPr>
        <w:t xml:space="preserve">كيف </w:t>
      </w:r>
      <w:r w:rsidR="009C01CB" w:rsidRPr="00E42D93">
        <w:rPr>
          <w:rFonts w:cs="mylotus" w:hint="cs"/>
          <w:sz w:val="30"/>
          <w:szCs w:val="27"/>
          <w:rtl/>
        </w:rPr>
        <w:t xml:space="preserve">أنهم عندما يخسرون في ميدان </w:t>
      </w:r>
      <w:r w:rsidR="00AE2A4D" w:rsidRPr="00E42D93">
        <w:rPr>
          <w:rFonts w:cs="mylotus" w:hint="cs"/>
          <w:sz w:val="30"/>
          <w:szCs w:val="27"/>
          <w:rtl/>
        </w:rPr>
        <w:t>السباق</w:t>
      </w:r>
      <w:r w:rsidR="009C01CB" w:rsidRPr="00E42D93">
        <w:rPr>
          <w:rFonts w:cs="mylotus" w:hint="cs"/>
          <w:sz w:val="30"/>
          <w:szCs w:val="27"/>
          <w:rtl/>
        </w:rPr>
        <w:t xml:space="preserve"> فإنهم </w:t>
      </w:r>
      <w:r w:rsidR="00AE2A4D" w:rsidRPr="00E42D93">
        <w:rPr>
          <w:rFonts w:cs="mylotus" w:hint="cs"/>
          <w:sz w:val="30"/>
          <w:szCs w:val="27"/>
          <w:rtl/>
        </w:rPr>
        <w:t>لا</w:t>
      </w:r>
      <w:r w:rsidR="009C01CB" w:rsidRPr="00E42D93">
        <w:rPr>
          <w:rFonts w:cs="mylotus" w:hint="cs"/>
          <w:sz w:val="30"/>
          <w:szCs w:val="27"/>
          <w:rtl/>
        </w:rPr>
        <w:t xml:space="preserve"> يجلسو</w:t>
      </w:r>
      <w:r w:rsidR="00AE2A4D" w:rsidRPr="00E42D93">
        <w:rPr>
          <w:rFonts w:cs="mylotus" w:hint="cs"/>
          <w:sz w:val="30"/>
          <w:szCs w:val="27"/>
          <w:rtl/>
        </w:rPr>
        <w:t>ن</w:t>
      </w:r>
      <w:r w:rsidR="009C01CB" w:rsidRPr="00E42D93">
        <w:rPr>
          <w:rFonts w:cs="mylotus" w:hint="cs"/>
          <w:sz w:val="30"/>
          <w:szCs w:val="27"/>
          <w:rtl/>
        </w:rPr>
        <w:t xml:space="preserve"> صامتين</w:t>
      </w:r>
      <w:r w:rsidR="007F733B" w:rsidRPr="00E42D93">
        <w:rPr>
          <w:rFonts w:cs="mylotus" w:hint="cs"/>
          <w:sz w:val="30"/>
          <w:szCs w:val="27"/>
          <w:rtl/>
        </w:rPr>
        <w:t>،</w:t>
      </w:r>
      <w:r w:rsidR="009C01CB" w:rsidRPr="00E42D93">
        <w:rPr>
          <w:rFonts w:cs="mylotus" w:hint="cs"/>
          <w:sz w:val="30"/>
          <w:szCs w:val="27"/>
          <w:rtl/>
        </w:rPr>
        <w:t xml:space="preserve"> بل </w:t>
      </w:r>
      <w:r w:rsidR="00AE2A4D" w:rsidRPr="00E42D93">
        <w:rPr>
          <w:rFonts w:cs="mylotus" w:hint="cs"/>
          <w:sz w:val="30"/>
          <w:szCs w:val="27"/>
          <w:rtl/>
        </w:rPr>
        <w:t>ي</w:t>
      </w:r>
      <w:r w:rsidR="009C01CB" w:rsidRPr="00E42D93">
        <w:rPr>
          <w:rFonts w:cs="mylotus" w:hint="cs"/>
          <w:sz w:val="30"/>
          <w:szCs w:val="27"/>
          <w:rtl/>
        </w:rPr>
        <w:t>حاولون في كل مناسبة أن يعب</w:t>
      </w:r>
      <w:r w:rsidR="00B96478" w:rsidRPr="00E42D93">
        <w:rPr>
          <w:rFonts w:cs="mylotus" w:hint="cs"/>
          <w:sz w:val="30"/>
          <w:szCs w:val="27"/>
          <w:rtl/>
        </w:rPr>
        <w:t>ِّ</w:t>
      </w:r>
      <w:r w:rsidR="009C01CB" w:rsidRPr="00E42D93">
        <w:rPr>
          <w:rFonts w:cs="mylotus" w:hint="cs"/>
          <w:sz w:val="30"/>
          <w:szCs w:val="27"/>
          <w:rtl/>
        </w:rPr>
        <w:t>روا عن ع</w:t>
      </w:r>
      <w:r w:rsidR="00B96478" w:rsidRPr="00E42D93">
        <w:rPr>
          <w:rFonts w:cs="mylotus" w:hint="cs"/>
          <w:sz w:val="30"/>
          <w:szCs w:val="27"/>
          <w:rtl/>
        </w:rPr>
        <w:t>ُ</w:t>
      </w:r>
      <w:r w:rsidR="009C01CB" w:rsidRPr="00E42D93">
        <w:rPr>
          <w:rFonts w:cs="mylotus" w:hint="cs"/>
          <w:sz w:val="30"/>
          <w:szCs w:val="27"/>
          <w:rtl/>
        </w:rPr>
        <w:t>ق</w:t>
      </w:r>
      <w:r w:rsidR="00B96478" w:rsidRPr="00E42D93">
        <w:rPr>
          <w:rFonts w:cs="mylotus" w:hint="cs"/>
          <w:sz w:val="30"/>
          <w:szCs w:val="27"/>
          <w:rtl/>
        </w:rPr>
        <w:t>ْ</w:t>
      </w:r>
      <w:r w:rsidR="009C01CB" w:rsidRPr="00E42D93">
        <w:rPr>
          <w:rFonts w:cs="mylotus" w:hint="cs"/>
          <w:sz w:val="30"/>
          <w:szCs w:val="27"/>
          <w:rtl/>
        </w:rPr>
        <w:t>د</w:t>
      </w:r>
      <w:r w:rsidR="00B96478" w:rsidRPr="00E42D93">
        <w:rPr>
          <w:rFonts w:cs="mylotus" w:hint="cs"/>
          <w:sz w:val="30"/>
          <w:szCs w:val="27"/>
          <w:rtl/>
        </w:rPr>
        <w:t>َ</w:t>
      </w:r>
      <w:r w:rsidR="009C01CB" w:rsidRPr="00E42D93">
        <w:rPr>
          <w:rFonts w:cs="mylotus" w:hint="cs"/>
          <w:sz w:val="30"/>
          <w:szCs w:val="27"/>
          <w:rtl/>
        </w:rPr>
        <w:t>ت</w:t>
      </w:r>
      <w:r w:rsidR="00B96478" w:rsidRPr="00E42D93">
        <w:rPr>
          <w:rFonts w:cs="mylotus" w:hint="cs"/>
          <w:sz w:val="30"/>
          <w:szCs w:val="27"/>
          <w:rtl/>
        </w:rPr>
        <w:t>ِ</w:t>
      </w:r>
      <w:r w:rsidR="009C01CB" w:rsidRPr="00E42D93">
        <w:rPr>
          <w:rFonts w:cs="mylotus" w:hint="cs"/>
          <w:sz w:val="30"/>
          <w:szCs w:val="27"/>
          <w:rtl/>
        </w:rPr>
        <w:t>ه</w:t>
      </w:r>
      <w:r w:rsidR="00B96478" w:rsidRPr="00E42D93">
        <w:rPr>
          <w:rFonts w:cs="mylotus" w:hint="cs"/>
          <w:sz w:val="30"/>
          <w:szCs w:val="27"/>
          <w:rtl/>
        </w:rPr>
        <w:t>ِ</w:t>
      </w:r>
      <w:r w:rsidR="009C01CB" w:rsidRPr="00E42D93">
        <w:rPr>
          <w:rFonts w:cs="mylotus" w:hint="cs"/>
          <w:sz w:val="30"/>
          <w:szCs w:val="27"/>
          <w:rtl/>
        </w:rPr>
        <w:t>م ب</w:t>
      </w:r>
      <w:r w:rsidR="00AE2A4D" w:rsidRPr="00E42D93">
        <w:rPr>
          <w:rFonts w:cs="mylotus" w:hint="cs"/>
          <w:sz w:val="30"/>
          <w:szCs w:val="27"/>
          <w:rtl/>
        </w:rPr>
        <w:t xml:space="preserve">كل </w:t>
      </w:r>
      <w:r w:rsidR="009C01CB" w:rsidRPr="00E42D93">
        <w:rPr>
          <w:rFonts w:cs="mylotus" w:hint="cs"/>
          <w:sz w:val="30"/>
          <w:szCs w:val="27"/>
          <w:rtl/>
        </w:rPr>
        <w:t>الوسائل المتاحة لهم والتي أسهلها اللسان والقلم اللذان يُستخدمان للانتقام من منافسيهم وتلبية نار الحسد تجاههم</w:t>
      </w:r>
      <w:r w:rsidR="007F733B" w:rsidRPr="00E42D93">
        <w:rPr>
          <w:rFonts w:cs="mylotus" w:hint="cs"/>
          <w:sz w:val="30"/>
          <w:szCs w:val="27"/>
          <w:rtl/>
        </w:rPr>
        <w:t>،</w:t>
      </w:r>
      <w:r w:rsidR="00AE2A4D" w:rsidRPr="00E42D93">
        <w:rPr>
          <w:rFonts w:cs="mylotus" w:hint="cs"/>
          <w:sz w:val="30"/>
          <w:szCs w:val="27"/>
          <w:rtl/>
        </w:rPr>
        <w:t xml:space="preserve"> فيصولون ويجولون</w:t>
      </w:r>
      <w:r w:rsidR="0045545B" w:rsidRPr="00E42D93">
        <w:rPr>
          <w:rFonts w:cs="mylotus" w:hint="cs"/>
          <w:sz w:val="30"/>
          <w:szCs w:val="27"/>
          <w:rtl/>
        </w:rPr>
        <w:t xml:space="preserve"> </w:t>
      </w:r>
      <w:r w:rsidR="009C01CB" w:rsidRPr="00E42D93">
        <w:rPr>
          <w:rFonts w:cs="mylotus" w:hint="cs"/>
          <w:sz w:val="30"/>
          <w:szCs w:val="27"/>
          <w:rtl/>
        </w:rPr>
        <w:t xml:space="preserve">في هذا الميدان </w:t>
      </w:r>
      <w:r w:rsidR="00AE2A4D" w:rsidRPr="00E42D93">
        <w:rPr>
          <w:rFonts w:cs="mylotus" w:hint="cs"/>
          <w:sz w:val="30"/>
          <w:szCs w:val="27"/>
          <w:rtl/>
        </w:rPr>
        <w:t>ثم يورثوا ذلك لمن يخلفهم من بعدهم</w:t>
      </w:r>
      <w:r w:rsidR="007F733B" w:rsidRPr="00E42D93">
        <w:rPr>
          <w:rFonts w:cs="mylotus" w:hint="cs"/>
          <w:sz w:val="30"/>
          <w:szCs w:val="27"/>
          <w:rtl/>
        </w:rPr>
        <w:t>،</w:t>
      </w:r>
      <w:r w:rsidR="00AE2A4D" w:rsidRPr="00E42D93">
        <w:rPr>
          <w:rFonts w:cs="mylotus" w:hint="cs"/>
          <w:sz w:val="30"/>
          <w:szCs w:val="27"/>
          <w:rtl/>
        </w:rPr>
        <w:t xml:space="preserve"> وهذا ما حصل وتواصل </w:t>
      </w:r>
      <w:r w:rsidR="009C01CB" w:rsidRPr="00E42D93">
        <w:rPr>
          <w:rFonts w:cs="mylotus" w:hint="cs"/>
          <w:sz w:val="30"/>
          <w:szCs w:val="27"/>
          <w:rtl/>
        </w:rPr>
        <w:t>حتى وصل</w:t>
      </w:r>
      <w:r w:rsidR="00AE2A4D" w:rsidRPr="00E42D93">
        <w:rPr>
          <w:rFonts w:cs="mylotus" w:hint="cs"/>
          <w:sz w:val="30"/>
          <w:szCs w:val="27"/>
          <w:rtl/>
        </w:rPr>
        <w:t>نا</w:t>
      </w:r>
      <w:r w:rsidR="009C01CB" w:rsidRPr="00E42D93">
        <w:rPr>
          <w:rFonts w:cs="mylotus" w:hint="cs"/>
          <w:sz w:val="30"/>
          <w:szCs w:val="27"/>
          <w:rtl/>
        </w:rPr>
        <w:t xml:space="preserve"> إلى هذه </w:t>
      </w:r>
      <w:r w:rsidR="00AE2A4D" w:rsidRPr="00E42D93">
        <w:rPr>
          <w:rFonts w:cs="mylotus" w:hint="cs"/>
          <w:sz w:val="30"/>
          <w:szCs w:val="27"/>
          <w:rtl/>
        </w:rPr>
        <w:t>النتيجة</w:t>
      </w:r>
      <w:r w:rsidR="009C01CB" w:rsidRPr="00E42D93">
        <w:rPr>
          <w:rFonts w:cs="mylotus" w:hint="cs"/>
          <w:sz w:val="30"/>
          <w:szCs w:val="27"/>
          <w:rtl/>
        </w:rPr>
        <w:t xml:space="preserve"> التي نجدها اليوم</w:t>
      </w:r>
      <w:r w:rsidR="007F733B" w:rsidRPr="00E42D93">
        <w:rPr>
          <w:rFonts w:cs="mylotus" w:hint="cs"/>
          <w:sz w:val="30"/>
          <w:szCs w:val="27"/>
          <w:rtl/>
        </w:rPr>
        <w:t>!</w:t>
      </w:r>
    </w:p>
    <w:p w:rsidR="00994DA2" w:rsidRPr="00E42D93" w:rsidRDefault="00080FE2"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في </w:t>
      </w:r>
      <w:r w:rsidR="00AE2A4D" w:rsidRPr="00E42D93">
        <w:rPr>
          <w:rFonts w:cs="mylotus" w:hint="cs"/>
          <w:sz w:val="30"/>
          <w:szCs w:val="27"/>
          <w:rtl/>
        </w:rPr>
        <w:t>أيامه</w:t>
      </w:r>
      <w:r w:rsidRPr="00E42D93">
        <w:rPr>
          <w:rFonts w:cs="mylotus" w:hint="cs"/>
          <w:sz w:val="30"/>
          <w:szCs w:val="27"/>
          <w:rtl/>
        </w:rPr>
        <w:t xml:space="preserve"> الأولى لم يخرج أمر النزاع على الخ</w:t>
      </w:r>
      <w:r w:rsidR="00AE2A4D" w:rsidRPr="00E42D93">
        <w:rPr>
          <w:rFonts w:cs="mylotus" w:hint="cs"/>
          <w:sz w:val="30"/>
          <w:szCs w:val="27"/>
          <w:rtl/>
        </w:rPr>
        <w:t>لافة عن حالته الطبيعية كثيراً</w:t>
      </w:r>
      <w:r w:rsidR="007F733B" w:rsidRPr="00E42D93">
        <w:rPr>
          <w:rFonts w:cs="mylotus" w:hint="cs"/>
          <w:sz w:val="30"/>
          <w:szCs w:val="27"/>
          <w:rtl/>
        </w:rPr>
        <w:t>.</w:t>
      </w:r>
      <w:r w:rsidR="00AE2A4D" w:rsidRPr="00E42D93">
        <w:rPr>
          <w:rFonts w:cs="mylotus" w:hint="cs"/>
          <w:sz w:val="30"/>
          <w:szCs w:val="27"/>
          <w:rtl/>
        </w:rPr>
        <w:t xml:space="preserve"> </w:t>
      </w:r>
      <w:r w:rsidRPr="00E42D93">
        <w:rPr>
          <w:rFonts w:cs="mylotus" w:hint="cs"/>
          <w:sz w:val="30"/>
          <w:szCs w:val="27"/>
          <w:rtl/>
        </w:rPr>
        <w:t xml:space="preserve">كان بعضهم يعتبر أن معيار الأهلية لذلك المنصب هو </w:t>
      </w:r>
      <w:r w:rsidR="007F733B" w:rsidRPr="00E42D93">
        <w:rPr>
          <w:rFonts w:cs="mylotus" w:hint="cs"/>
          <w:sz w:val="30"/>
          <w:szCs w:val="27"/>
          <w:rtl/>
        </w:rPr>
        <w:t>-</w:t>
      </w:r>
      <w:r w:rsidRPr="00E42D93">
        <w:rPr>
          <w:rFonts w:cs="mylotus" w:hint="cs"/>
          <w:sz w:val="30"/>
          <w:szCs w:val="27"/>
          <w:rtl/>
        </w:rPr>
        <w:t>حسب سنن الجاهلية</w:t>
      </w:r>
      <w:r w:rsidR="007F733B" w:rsidRPr="00E42D93">
        <w:rPr>
          <w:rFonts w:cs="mylotus" w:hint="cs"/>
          <w:sz w:val="30"/>
          <w:szCs w:val="27"/>
          <w:rtl/>
        </w:rPr>
        <w:t>-</w:t>
      </w:r>
      <w:r w:rsidRPr="00E42D93">
        <w:rPr>
          <w:rFonts w:cs="mylotus" w:hint="cs"/>
          <w:sz w:val="30"/>
          <w:szCs w:val="27"/>
          <w:rtl/>
        </w:rPr>
        <w:t xml:space="preserve"> ك</w:t>
      </w:r>
      <w:r w:rsidR="00917C4A" w:rsidRPr="00E42D93">
        <w:rPr>
          <w:rFonts w:cs="mylotus" w:hint="cs"/>
          <w:sz w:val="30"/>
          <w:szCs w:val="27"/>
          <w:rtl/>
        </w:rPr>
        <w:t>ِ</w:t>
      </w:r>
      <w:r w:rsidRPr="00E42D93">
        <w:rPr>
          <w:rFonts w:cs="mylotus" w:hint="cs"/>
          <w:sz w:val="30"/>
          <w:szCs w:val="27"/>
          <w:rtl/>
        </w:rPr>
        <w:t>ب</w:t>
      </w:r>
      <w:r w:rsidR="00917C4A" w:rsidRPr="00E42D93">
        <w:rPr>
          <w:rFonts w:cs="mylotus" w:hint="cs"/>
          <w:sz w:val="30"/>
          <w:szCs w:val="27"/>
          <w:rtl/>
        </w:rPr>
        <w:t>َ</w:t>
      </w:r>
      <w:r w:rsidRPr="00E42D93">
        <w:rPr>
          <w:rFonts w:cs="mylotus" w:hint="cs"/>
          <w:sz w:val="30"/>
          <w:szCs w:val="27"/>
          <w:rtl/>
        </w:rPr>
        <w:t>ر السن والوراثة</w:t>
      </w:r>
      <w:r w:rsidR="007F733B" w:rsidRPr="00E42D93">
        <w:rPr>
          <w:rFonts w:cs="mylotus" w:hint="cs"/>
          <w:sz w:val="30"/>
          <w:szCs w:val="27"/>
          <w:rtl/>
        </w:rPr>
        <w:t>،</w:t>
      </w:r>
      <w:r w:rsidRPr="00E42D93">
        <w:rPr>
          <w:rFonts w:cs="mylotus" w:hint="cs"/>
          <w:sz w:val="30"/>
          <w:szCs w:val="27"/>
          <w:rtl/>
        </w:rPr>
        <w:t xml:space="preserve"> أما الذين تشب</w:t>
      </w:r>
      <w:r w:rsidR="00917C4A" w:rsidRPr="00E42D93">
        <w:rPr>
          <w:rFonts w:cs="mylotus" w:hint="cs"/>
          <w:sz w:val="30"/>
          <w:szCs w:val="27"/>
          <w:rtl/>
        </w:rPr>
        <w:t>َّ</w:t>
      </w:r>
      <w:r w:rsidRPr="00E42D93">
        <w:rPr>
          <w:rFonts w:cs="mylotus" w:hint="cs"/>
          <w:sz w:val="30"/>
          <w:szCs w:val="27"/>
          <w:rtl/>
        </w:rPr>
        <w:t xml:space="preserve">عوا بتعاليم الإسلام فكانوا يرون أن معيار الأهلية للخلافة يكمن في </w:t>
      </w:r>
      <w:r w:rsidR="00AE2A4D" w:rsidRPr="00E42D93">
        <w:rPr>
          <w:rFonts w:cs="mylotus" w:hint="cs"/>
          <w:sz w:val="30"/>
          <w:szCs w:val="27"/>
          <w:rtl/>
        </w:rPr>
        <w:t>العلم</w:t>
      </w:r>
      <w:r w:rsidRPr="00E42D93">
        <w:rPr>
          <w:rFonts w:cs="mylotus" w:hint="cs"/>
          <w:sz w:val="30"/>
          <w:szCs w:val="27"/>
          <w:rtl/>
        </w:rPr>
        <w:t xml:space="preserve"> و</w:t>
      </w:r>
      <w:r w:rsidR="00AE2A4D" w:rsidRPr="00E42D93">
        <w:rPr>
          <w:rFonts w:cs="mylotus" w:hint="cs"/>
          <w:sz w:val="30"/>
          <w:szCs w:val="27"/>
          <w:rtl/>
        </w:rPr>
        <w:t>ال</w:t>
      </w:r>
      <w:r w:rsidRPr="00E42D93">
        <w:rPr>
          <w:rFonts w:cs="mylotus" w:hint="cs"/>
          <w:sz w:val="30"/>
          <w:szCs w:val="27"/>
          <w:rtl/>
        </w:rPr>
        <w:t>سوابق المش</w:t>
      </w:r>
      <w:r w:rsidR="00AE2A4D" w:rsidRPr="00E42D93">
        <w:rPr>
          <w:rFonts w:cs="mylotus" w:hint="cs"/>
          <w:sz w:val="30"/>
          <w:szCs w:val="27"/>
          <w:rtl/>
        </w:rPr>
        <w:t>ـ</w:t>
      </w:r>
      <w:r w:rsidRPr="00E42D93">
        <w:rPr>
          <w:rFonts w:cs="mylotus" w:hint="cs"/>
          <w:sz w:val="30"/>
          <w:szCs w:val="27"/>
          <w:rtl/>
        </w:rPr>
        <w:t>رقة في الإسلام فكانوا يبحثون عن المؤه</w:t>
      </w:r>
      <w:r w:rsidR="00DB7A79" w:rsidRPr="00E42D93">
        <w:rPr>
          <w:rFonts w:cs="mylotus" w:hint="cs"/>
          <w:sz w:val="30"/>
          <w:szCs w:val="27"/>
          <w:rtl/>
        </w:rPr>
        <w:t>َّ</w:t>
      </w:r>
      <w:r w:rsidRPr="00E42D93">
        <w:rPr>
          <w:rFonts w:cs="mylotus" w:hint="cs"/>
          <w:sz w:val="30"/>
          <w:szCs w:val="27"/>
          <w:rtl/>
        </w:rPr>
        <w:t>لين ل</w:t>
      </w:r>
      <w:r w:rsidR="00CD29D7" w:rsidRPr="00E42D93">
        <w:rPr>
          <w:rFonts w:cs="mylotus" w:hint="cs"/>
          <w:sz w:val="30"/>
          <w:szCs w:val="27"/>
          <w:rtl/>
        </w:rPr>
        <w:t xml:space="preserve">ذلك المنصب بين مجاهدي بدر وأحد </w:t>
      </w:r>
      <w:r w:rsidRPr="00E42D93">
        <w:rPr>
          <w:rFonts w:cs="mylotus" w:hint="cs"/>
          <w:sz w:val="30"/>
          <w:szCs w:val="27"/>
          <w:rtl/>
        </w:rPr>
        <w:t>كي يطب</w:t>
      </w:r>
      <w:r w:rsidR="00DB7A79" w:rsidRPr="00E42D93">
        <w:rPr>
          <w:rFonts w:cs="mylotus" w:hint="cs"/>
          <w:sz w:val="30"/>
          <w:szCs w:val="27"/>
          <w:rtl/>
        </w:rPr>
        <w:t>ِّ</w:t>
      </w:r>
      <w:r w:rsidRPr="00E42D93">
        <w:rPr>
          <w:rFonts w:cs="mylotus" w:hint="cs"/>
          <w:sz w:val="30"/>
          <w:szCs w:val="27"/>
          <w:rtl/>
        </w:rPr>
        <w:t xml:space="preserve">قوا أحكام الدين </w:t>
      </w:r>
      <w:r w:rsidR="00917C4A" w:rsidRPr="00E42D93">
        <w:rPr>
          <w:rFonts w:cs="mylotus" w:hint="cs"/>
          <w:sz w:val="30"/>
          <w:szCs w:val="27"/>
          <w:rtl/>
        </w:rPr>
        <w:t>في الأم</w:t>
      </w:r>
      <w:r w:rsidR="00B96478" w:rsidRPr="00E42D93">
        <w:rPr>
          <w:rFonts w:cs="mylotus" w:hint="cs"/>
          <w:sz w:val="30"/>
          <w:szCs w:val="27"/>
          <w:rtl/>
        </w:rPr>
        <w:t>ّ</w:t>
      </w:r>
      <w:r w:rsidR="00917C4A" w:rsidRPr="00E42D93">
        <w:rPr>
          <w:rFonts w:cs="mylotus" w:hint="cs"/>
          <w:sz w:val="30"/>
          <w:szCs w:val="27"/>
          <w:rtl/>
        </w:rPr>
        <w:t xml:space="preserve">ة </w:t>
      </w:r>
      <w:r w:rsidRPr="00E42D93">
        <w:rPr>
          <w:rFonts w:cs="mylotus" w:hint="cs"/>
          <w:sz w:val="30"/>
          <w:szCs w:val="27"/>
          <w:rtl/>
        </w:rPr>
        <w:t>من إقامة للصلاة وجباية للزكاة وتأمين للحدود والثغور ونصرة للمظلوم وضرب على أيدي الظالمين والقيام بفريضة الجهاد وأمثالها وكان الذين نالوا منصب الخلافة إنما يحترمون ذلك المنصب من خلال التشب</w:t>
      </w:r>
      <w:r w:rsidR="00DB7A79" w:rsidRPr="00E42D93">
        <w:rPr>
          <w:rFonts w:cs="mylotus" w:hint="cs"/>
          <w:sz w:val="30"/>
          <w:szCs w:val="27"/>
          <w:rtl/>
        </w:rPr>
        <w:t>ُّ</w:t>
      </w:r>
      <w:r w:rsidRPr="00E42D93">
        <w:rPr>
          <w:rFonts w:cs="mylotus" w:hint="cs"/>
          <w:sz w:val="30"/>
          <w:szCs w:val="27"/>
          <w:rtl/>
        </w:rPr>
        <w:t>ث بتلك المعاني</w:t>
      </w:r>
      <w:r w:rsidR="007F733B" w:rsidRPr="00E42D93">
        <w:rPr>
          <w:rFonts w:cs="mylotus" w:hint="cs"/>
          <w:sz w:val="30"/>
          <w:szCs w:val="27"/>
          <w:rtl/>
        </w:rPr>
        <w:t>.</w:t>
      </w:r>
    </w:p>
    <w:p w:rsidR="00080FE2" w:rsidRPr="00E42D93" w:rsidRDefault="00080FE2" w:rsidP="00827A37">
      <w:pPr>
        <w:widowControl w:val="0"/>
        <w:spacing w:line="228" w:lineRule="auto"/>
        <w:ind w:firstLine="340"/>
        <w:jc w:val="both"/>
        <w:rPr>
          <w:rFonts w:cs="mylotus" w:hint="cs"/>
          <w:sz w:val="30"/>
          <w:szCs w:val="27"/>
          <w:rtl/>
        </w:rPr>
      </w:pPr>
      <w:r w:rsidRPr="00E42D93">
        <w:rPr>
          <w:rFonts w:cs="mylotus" w:hint="cs"/>
          <w:sz w:val="30"/>
          <w:szCs w:val="27"/>
          <w:rtl/>
        </w:rPr>
        <w:t>أما الذين ح</w:t>
      </w:r>
      <w:r w:rsidR="00CD29D7" w:rsidRPr="00E42D93">
        <w:rPr>
          <w:rFonts w:cs="mylotus" w:hint="cs"/>
          <w:sz w:val="30"/>
          <w:szCs w:val="27"/>
          <w:rtl/>
        </w:rPr>
        <w:t>ُ</w:t>
      </w:r>
      <w:r w:rsidRPr="00E42D93">
        <w:rPr>
          <w:rFonts w:cs="mylotus" w:hint="cs"/>
          <w:sz w:val="30"/>
          <w:szCs w:val="27"/>
          <w:rtl/>
        </w:rPr>
        <w:t>ر</w:t>
      </w:r>
      <w:r w:rsidR="00CD29D7" w:rsidRPr="00E42D93">
        <w:rPr>
          <w:rFonts w:cs="mylotus" w:hint="cs"/>
          <w:sz w:val="30"/>
          <w:szCs w:val="27"/>
          <w:rtl/>
        </w:rPr>
        <w:t>ِ</w:t>
      </w:r>
      <w:r w:rsidRPr="00E42D93">
        <w:rPr>
          <w:rFonts w:cs="mylotus" w:hint="cs"/>
          <w:sz w:val="30"/>
          <w:szCs w:val="27"/>
          <w:rtl/>
        </w:rPr>
        <w:t>موا منها رغم محاولاتهم الوصول إليها والذين حل</w:t>
      </w:r>
      <w:r w:rsidR="00DB7A79" w:rsidRPr="00E42D93">
        <w:rPr>
          <w:rFonts w:cs="mylotus" w:hint="cs"/>
          <w:sz w:val="30"/>
          <w:szCs w:val="27"/>
          <w:rtl/>
        </w:rPr>
        <w:t>َّ</w:t>
      </w:r>
      <w:r w:rsidRPr="00E42D93">
        <w:rPr>
          <w:rFonts w:cs="mylotus" w:hint="cs"/>
          <w:sz w:val="30"/>
          <w:szCs w:val="27"/>
          <w:rtl/>
        </w:rPr>
        <w:t xml:space="preserve">ت بهم النكبات والأذى في هذا السبيل </w:t>
      </w:r>
      <w:r w:rsidR="00CD29D7" w:rsidRPr="00E42D93">
        <w:rPr>
          <w:rFonts w:cs="mylotus" w:hint="cs"/>
          <w:sz w:val="30"/>
          <w:szCs w:val="27"/>
          <w:rtl/>
        </w:rPr>
        <w:t xml:space="preserve">فقد أخذوا يخترعون </w:t>
      </w:r>
      <w:r w:rsidRPr="00E42D93">
        <w:rPr>
          <w:rFonts w:cs="mylotus" w:hint="cs"/>
          <w:sz w:val="30"/>
          <w:szCs w:val="27"/>
          <w:rtl/>
        </w:rPr>
        <w:t>لهذا المقام شروطاً صعبة</w:t>
      </w:r>
      <w:r w:rsidR="00DB7A79" w:rsidRPr="00E42D93">
        <w:rPr>
          <w:rFonts w:cs="mylotus" w:hint="cs"/>
          <w:sz w:val="30"/>
          <w:szCs w:val="27"/>
          <w:rtl/>
        </w:rPr>
        <w:t>ً</w:t>
      </w:r>
      <w:r w:rsidRPr="00E42D93">
        <w:rPr>
          <w:rFonts w:cs="mylotus" w:hint="cs"/>
          <w:sz w:val="30"/>
          <w:szCs w:val="27"/>
          <w:rtl/>
        </w:rPr>
        <w:t xml:space="preserve"> وثقيلة</w:t>
      </w:r>
      <w:r w:rsidR="00DB7A79" w:rsidRPr="00E42D93">
        <w:rPr>
          <w:rFonts w:cs="mylotus" w:hint="cs"/>
          <w:sz w:val="30"/>
          <w:szCs w:val="27"/>
          <w:rtl/>
        </w:rPr>
        <w:t>ً</w:t>
      </w:r>
      <w:r w:rsidRPr="00E42D93">
        <w:rPr>
          <w:rFonts w:cs="mylotus" w:hint="cs"/>
          <w:sz w:val="30"/>
          <w:szCs w:val="27"/>
          <w:rtl/>
        </w:rPr>
        <w:t xml:space="preserve"> </w:t>
      </w:r>
      <w:r w:rsidR="00CD29D7" w:rsidRPr="00E42D93">
        <w:rPr>
          <w:rFonts w:cs="mylotus" w:hint="cs"/>
          <w:sz w:val="30"/>
          <w:szCs w:val="27"/>
          <w:rtl/>
        </w:rPr>
        <w:t>ويشتر</w:t>
      </w:r>
      <w:r w:rsidR="00917C4A" w:rsidRPr="00E42D93">
        <w:rPr>
          <w:rFonts w:cs="mylotus" w:hint="cs"/>
          <w:sz w:val="30"/>
          <w:szCs w:val="27"/>
          <w:rtl/>
        </w:rPr>
        <w:t>ط</w:t>
      </w:r>
      <w:r w:rsidR="00CD29D7" w:rsidRPr="00E42D93">
        <w:rPr>
          <w:rFonts w:cs="mylotus" w:hint="cs"/>
          <w:sz w:val="30"/>
          <w:szCs w:val="27"/>
          <w:rtl/>
        </w:rPr>
        <w:t>ون ل</w:t>
      </w:r>
      <w:r w:rsidR="00917C4A" w:rsidRPr="00E42D93">
        <w:rPr>
          <w:rFonts w:cs="mylotus" w:hint="cs"/>
          <w:sz w:val="30"/>
          <w:szCs w:val="27"/>
          <w:rtl/>
        </w:rPr>
        <w:t>منصب الإمامة والرئاسة</w:t>
      </w:r>
      <w:r w:rsidR="00CD29D7" w:rsidRPr="00E42D93">
        <w:rPr>
          <w:rFonts w:cs="mylotus" w:hint="cs"/>
          <w:sz w:val="30"/>
          <w:szCs w:val="27"/>
          <w:rtl/>
        </w:rPr>
        <w:t xml:space="preserve"> امتلاك </w:t>
      </w:r>
      <w:r w:rsidRPr="00E42D93">
        <w:rPr>
          <w:rFonts w:cs="mylotus" w:hint="cs"/>
          <w:sz w:val="30"/>
          <w:szCs w:val="27"/>
          <w:rtl/>
        </w:rPr>
        <w:t>فضائل خارجة عن قدرة البشر العاديين إلى الحد</w:t>
      </w:r>
      <w:r w:rsidR="00DB7A79" w:rsidRPr="00E42D93">
        <w:rPr>
          <w:rFonts w:cs="mylotus" w:hint="cs"/>
          <w:sz w:val="30"/>
          <w:szCs w:val="27"/>
          <w:rtl/>
        </w:rPr>
        <w:t>ّ</w:t>
      </w:r>
      <w:r w:rsidRPr="00E42D93">
        <w:rPr>
          <w:rFonts w:cs="mylotus" w:hint="cs"/>
          <w:sz w:val="30"/>
          <w:szCs w:val="27"/>
          <w:rtl/>
        </w:rPr>
        <w:t xml:space="preserve"> الذي أصبح فيه منصب حكم البلاد وسياسة العباد الذي كان أمراً </w:t>
      </w:r>
      <w:r w:rsidR="00CD29D7" w:rsidRPr="00E42D93">
        <w:rPr>
          <w:rFonts w:cs="mylotus" w:hint="cs"/>
          <w:sz w:val="30"/>
          <w:szCs w:val="27"/>
          <w:rtl/>
        </w:rPr>
        <w:t>عاديّاً ومعروفاً</w:t>
      </w:r>
      <w:r w:rsidRPr="00E42D93">
        <w:rPr>
          <w:rFonts w:cs="mylotus" w:hint="cs"/>
          <w:sz w:val="30"/>
          <w:szCs w:val="27"/>
          <w:rtl/>
        </w:rPr>
        <w:t xml:space="preserve"> منذ آلاف السنين في جميع أنحاء الدنيا</w:t>
      </w:r>
      <w:r w:rsidR="007F733B" w:rsidRPr="00E42D93">
        <w:rPr>
          <w:rFonts w:cs="mylotus" w:hint="cs"/>
          <w:sz w:val="30"/>
          <w:szCs w:val="27"/>
          <w:rtl/>
        </w:rPr>
        <w:t>،</w:t>
      </w:r>
      <w:r w:rsidRPr="00E42D93">
        <w:rPr>
          <w:rFonts w:cs="mylotus" w:hint="cs"/>
          <w:sz w:val="30"/>
          <w:szCs w:val="27"/>
          <w:rtl/>
        </w:rPr>
        <w:t xml:space="preserve"> منصباً يتلو مقام الله ومقام </w:t>
      </w:r>
      <w:r w:rsidR="00CD29D7" w:rsidRPr="00E42D93">
        <w:rPr>
          <w:rFonts w:cs="mylotus" w:hint="cs"/>
          <w:sz w:val="30"/>
          <w:szCs w:val="27"/>
          <w:rtl/>
        </w:rPr>
        <w:t>الرسول</w:t>
      </w:r>
      <w:r w:rsidR="007F733B" w:rsidRPr="00E42D93">
        <w:rPr>
          <w:rFonts w:cs="mylotus" w:hint="cs"/>
          <w:sz w:val="30"/>
          <w:szCs w:val="27"/>
          <w:rtl/>
        </w:rPr>
        <w:t>،</w:t>
      </w:r>
      <w:r w:rsidRPr="00E42D93">
        <w:rPr>
          <w:rFonts w:cs="mylotus" w:hint="cs"/>
          <w:sz w:val="30"/>
          <w:szCs w:val="27"/>
          <w:rtl/>
        </w:rPr>
        <w:t xml:space="preserve"> </w:t>
      </w:r>
      <w:r w:rsidR="00CD29D7" w:rsidRPr="00E42D93">
        <w:rPr>
          <w:rFonts w:cs="mylotus" w:hint="cs"/>
          <w:sz w:val="30"/>
          <w:szCs w:val="27"/>
          <w:rtl/>
        </w:rPr>
        <w:t>وصار من اللازم ل</w:t>
      </w:r>
      <w:r w:rsidRPr="00E42D93">
        <w:rPr>
          <w:rFonts w:cs="mylotus" w:hint="cs"/>
          <w:sz w:val="30"/>
          <w:szCs w:val="27"/>
          <w:rtl/>
        </w:rPr>
        <w:t xml:space="preserve">صاحب ذلك المنصب أن </w:t>
      </w:r>
      <w:r w:rsidR="00CD29D7" w:rsidRPr="00E42D93">
        <w:rPr>
          <w:rFonts w:cs="mylotus" w:hint="cs"/>
          <w:sz w:val="30"/>
          <w:szCs w:val="27"/>
          <w:rtl/>
        </w:rPr>
        <w:t xml:space="preserve">يكون معصوماً عصمةً </w:t>
      </w:r>
      <w:r w:rsidR="00917C4A" w:rsidRPr="00E42D93">
        <w:rPr>
          <w:rFonts w:cs="mylotus" w:hint="cs"/>
          <w:sz w:val="30"/>
          <w:szCs w:val="27"/>
          <w:rtl/>
        </w:rPr>
        <w:t>كاملةً</w:t>
      </w:r>
      <w:r w:rsidRPr="00E42D93">
        <w:rPr>
          <w:rFonts w:cs="mylotus" w:hint="cs"/>
          <w:sz w:val="30"/>
          <w:szCs w:val="27"/>
          <w:rtl/>
        </w:rPr>
        <w:t xml:space="preserve"> مطلقة</w:t>
      </w:r>
      <w:r w:rsidR="00917C4A" w:rsidRPr="00E42D93">
        <w:rPr>
          <w:rFonts w:cs="mylotus" w:hint="cs"/>
          <w:sz w:val="30"/>
          <w:szCs w:val="27"/>
          <w:rtl/>
        </w:rPr>
        <w:t>ً</w:t>
      </w:r>
      <w:r w:rsidRPr="00E42D93">
        <w:rPr>
          <w:rFonts w:cs="mylotus" w:hint="cs"/>
          <w:sz w:val="30"/>
          <w:szCs w:val="27"/>
          <w:rtl/>
        </w:rPr>
        <w:t xml:space="preserve"> و</w:t>
      </w:r>
      <w:r w:rsidR="00CD29D7" w:rsidRPr="00E42D93">
        <w:rPr>
          <w:rFonts w:cs="mylotus" w:hint="cs"/>
          <w:sz w:val="30"/>
          <w:szCs w:val="27"/>
          <w:rtl/>
        </w:rPr>
        <w:t xml:space="preserve">طاهراً </w:t>
      </w:r>
      <w:r w:rsidRPr="00E42D93">
        <w:rPr>
          <w:rFonts w:cs="mylotus" w:hint="cs"/>
          <w:sz w:val="30"/>
          <w:szCs w:val="27"/>
          <w:rtl/>
        </w:rPr>
        <w:t>طهارة</w:t>
      </w:r>
      <w:r w:rsidR="00CD29D7" w:rsidRPr="00E42D93">
        <w:rPr>
          <w:rFonts w:cs="mylotus" w:hint="cs"/>
          <w:sz w:val="30"/>
          <w:szCs w:val="27"/>
          <w:rtl/>
        </w:rPr>
        <w:t>ً</w:t>
      </w:r>
      <w:r w:rsidRPr="00E42D93">
        <w:rPr>
          <w:rFonts w:cs="mylotus" w:hint="cs"/>
          <w:sz w:val="30"/>
          <w:szCs w:val="27"/>
          <w:rtl/>
        </w:rPr>
        <w:t xml:space="preserve"> </w:t>
      </w:r>
      <w:r w:rsidR="00CD29D7" w:rsidRPr="00E42D93">
        <w:rPr>
          <w:rFonts w:cs="mylotus" w:hint="cs"/>
          <w:sz w:val="30"/>
          <w:szCs w:val="27"/>
          <w:rtl/>
        </w:rPr>
        <w:t>مطلقة</w:t>
      </w:r>
      <w:r w:rsidR="00917C4A" w:rsidRPr="00E42D93">
        <w:rPr>
          <w:rFonts w:cs="mylotus" w:hint="cs"/>
          <w:sz w:val="30"/>
          <w:szCs w:val="27"/>
          <w:rtl/>
        </w:rPr>
        <w:t>ً</w:t>
      </w:r>
      <w:r w:rsidR="007F733B" w:rsidRPr="00E42D93">
        <w:rPr>
          <w:rFonts w:cs="mylotus" w:hint="cs"/>
          <w:sz w:val="30"/>
          <w:szCs w:val="27"/>
          <w:rtl/>
        </w:rPr>
        <w:t>!</w:t>
      </w:r>
      <w:r w:rsidR="00DB7A79" w:rsidRPr="00E42D93">
        <w:rPr>
          <w:rFonts w:cs="mylotus" w:hint="cs"/>
          <w:sz w:val="30"/>
          <w:szCs w:val="27"/>
          <w:rtl/>
        </w:rPr>
        <w:t xml:space="preserve"> </w:t>
      </w:r>
      <w:r w:rsidR="006220F5" w:rsidRPr="00E42D93">
        <w:rPr>
          <w:rFonts w:cs="mylotus" w:hint="cs"/>
          <w:sz w:val="30"/>
          <w:szCs w:val="27"/>
          <w:rtl/>
        </w:rPr>
        <w:t>وأخذوا يطرحون بظنونهم وأوهامهم أن لا حق</w:t>
      </w:r>
      <w:r w:rsidR="00DB7A79" w:rsidRPr="00E42D93">
        <w:rPr>
          <w:rFonts w:cs="mylotus" w:hint="cs"/>
          <w:sz w:val="30"/>
          <w:szCs w:val="27"/>
          <w:rtl/>
        </w:rPr>
        <w:t>َّ</w:t>
      </w:r>
      <w:r w:rsidR="006220F5" w:rsidRPr="00E42D93">
        <w:rPr>
          <w:rFonts w:cs="mylotus" w:hint="cs"/>
          <w:sz w:val="30"/>
          <w:szCs w:val="27"/>
          <w:rtl/>
        </w:rPr>
        <w:t xml:space="preserve"> لأحد في الحكم وإدارة دف</w:t>
      </w:r>
      <w:r w:rsidR="00B96478" w:rsidRPr="00E42D93">
        <w:rPr>
          <w:rFonts w:cs="mylotus" w:hint="cs"/>
          <w:sz w:val="30"/>
          <w:szCs w:val="27"/>
          <w:rtl/>
        </w:rPr>
        <w:t>ّ</w:t>
      </w:r>
      <w:r w:rsidR="006220F5" w:rsidRPr="00E42D93">
        <w:rPr>
          <w:rFonts w:cs="mylotus" w:hint="cs"/>
          <w:sz w:val="30"/>
          <w:szCs w:val="27"/>
          <w:rtl/>
        </w:rPr>
        <w:t>ة أمور المسلمين إلا إذا كان منصوصاً عليه من قبل الله تعالى</w:t>
      </w:r>
      <w:r w:rsidR="007F733B" w:rsidRPr="00E42D93">
        <w:rPr>
          <w:rFonts w:cs="mylotus" w:hint="cs"/>
          <w:sz w:val="30"/>
          <w:szCs w:val="27"/>
          <w:rtl/>
        </w:rPr>
        <w:t>!</w:t>
      </w:r>
      <w:r w:rsidR="006220F5" w:rsidRPr="00E42D93">
        <w:rPr>
          <w:rFonts w:cs="mylotus" w:hint="cs"/>
          <w:sz w:val="30"/>
          <w:szCs w:val="27"/>
          <w:rtl/>
        </w:rPr>
        <w:t xml:space="preserve"> وقالوا بهذه الصفة والخصوصية بح</w:t>
      </w:r>
      <w:r w:rsidR="00CD29D7" w:rsidRPr="00E42D93">
        <w:rPr>
          <w:rFonts w:cs="mylotus" w:hint="cs"/>
          <w:sz w:val="30"/>
          <w:szCs w:val="27"/>
          <w:rtl/>
        </w:rPr>
        <w:t>ق</w:t>
      </w:r>
      <w:r w:rsidR="00B96478" w:rsidRPr="00E42D93">
        <w:rPr>
          <w:rFonts w:cs="mylotus" w:hint="cs"/>
          <w:sz w:val="30"/>
          <w:szCs w:val="27"/>
          <w:rtl/>
        </w:rPr>
        <w:t>ّ</w:t>
      </w:r>
      <w:r w:rsidR="00CD29D7" w:rsidRPr="00E42D93">
        <w:rPr>
          <w:rFonts w:cs="mylotus" w:hint="cs"/>
          <w:sz w:val="30"/>
          <w:szCs w:val="27"/>
          <w:rtl/>
        </w:rPr>
        <w:t xml:space="preserve"> أفراد معدودين قالوا إ</w:t>
      </w:r>
      <w:r w:rsidR="006220F5" w:rsidRPr="00E42D93">
        <w:rPr>
          <w:rFonts w:cs="mylotus" w:hint="cs"/>
          <w:sz w:val="30"/>
          <w:szCs w:val="27"/>
          <w:rtl/>
        </w:rPr>
        <w:t>ن الله تعالى نص</w:t>
      </w:r>
      <w:r w:rsidR="00CD29D7" w:rsidRPr="00E42D93">
        <w:rPr>
          <w:rFonts w:cs="mylotus" w:hint="cs"/>
          <w:sz w:val="30"/>
          <w:szCs w:val="27"/>
          <w:rtl/>
        </w:rPr>
        <w:t>َّ</w:t>
      </w:r>
      <w:r w:rsidR="006220F5" w:rsidRPr="00E42D93">
        <w:rPr>
          <w:rFonts w:cs="mylotus" w:hint="cs"/>
          <w:sz w:val="30"/>
          <w:szCs w:val="27"/>
          <w:rtl/>
        </w:rPr>
        <w:t xml:space="preserve"> على </w:t>
      </w:r>
      <w:r w:rsidR="00B96478" w:rsidRPr="00E42D93">
        <w:rPr>
          <w:rFonts w:cs="mylotus" w:hint="cs"/>
          <w:sz w:val="30"/>
          <w:szCs w:val="27"/>
          <w:rtl/>
        </w:rPr>
        <w:t>تعيينهم</w:t>
      </w:r>
      <w:r w:rsidR="006220F5" w:rsidRPr="00E42D93">
        <w:rPr>
          <w:rFonts w:cs="mylotus" w:hint="cs"/>
          <w:sz w:val="30"/>
          <w:szCs w:val="27"/>
          <w:rtl/>
        </w:rPr>
        <w:t xml:space="preserve"> في </w:t>
      </w:r>
      <w:r w:rsidR="00B96478" w:rsidRPr="00E42D93">
        <w:rPr>
          <w:rFonts w:cs="mylotus" w:hint="cs"/>
          <w:sz w:val="30"/>
          <w:szCs w:val="27"/>
          <w:rtl/>
        </w:rPr>
        <w:t>هذا</w:t>
      </w:r>
      <w:r w:rsidR="006220F5" w:rsidRPr="00E42D93">
        <w:rPr>
          <w:rFonts w:cs="mylotus" w:hint="cs"/>
          <w:sz w:val="30"/>
          <w:szCs w:val="27"/>
          <w:rtl/>
        </w:rPr>
        <w:t xml:space="preserve"> المنصب والمقام </w:t>
      </w:r>
      <w:r w:rsidR="007F733B" w:rsidRPr="00E42D93">
        <w:rPr>
          <w:rFonts w:cs="mylotus" w:hint="cs"/>
          <w:sz w:val="30"/>
          <w:szCs w:val="27"/>
          <w:rtl/>
        </w:rPr>
        <w:t>-</w:t>
      </w:r>
      <w:r w:rsidR="006220F5" w:rsidRPr="00E42D93">
        <w:rPr>
          <w:rFonts w:cs="mylotus" w:hint="cs"/>
          <w:sz w:val="30"/>
          <w:szCs w:val="27"/>
          <w:rtl/>
        </w:rPr>
        <w:t>منصب الإمامة</w:t>
      </w:r>
      <w:r w:rsidR="007F733B" w:rsidRPr="00E42D93">
        <w:rPr>
          <w:rFonts w:cs="mylotus" w:hint="cs"/>
          <w:sz w:val="30"/>
          <w:szCs w:val="27"/>
          <w:rtl/>
        </w:rPr>
        <w:t>-</w:t>
      </w:r>
      <w:r w:rsidR="0045545B" w:rsidRPr="00E42D93">
        <w:rPr>
          <w:rFonts w:cs="mylotus" w:hint="cs"/>
          <w:sz w:val="30"/>
          <w:szCs w:val="27"/>
          <w:rtl/>
        </w:rPr>
        <w:t xml:space="preserve"> </w:t>
      </w:r>
      <w:r w:rsidR="006220F5" w:rsidRPr="00E42D93">
        <w:rPr>
          <w:rFonts w:cs="mylotus" w:hint="cs"/>
          <w:sz w:val="30"/>
          <w:szCs w:val="27"/>
          <w:rtl/>
        </w:rPr>
        <w:t>نص</w:t>
      </w:r>
      <w:r w:rsidR="00CD29D7" w:rsidRPr="00E42D93">
        <w:rPr>
          <w:rFonts w:cs="mylotus" w:hint="cs"/>
          <w:sz w:val="30"/>
          <w:szCs w:val="27"/>
          <w:rtl/>
        </w:rPr>
        <w:t>َّ</w:t>
      </w:r>
      <w:r w:rsidR="006220F5" w:rsidRPr="00E42D93">
        <w:rPr>
          <w:rFonts w:cs="mylotus" w:hint="cs"/>
          <w:sz w:val="30"/>
          <w:szCs w:val="27"/>
          <w:rtl/>
        </w:rPr>
        <w:t>اً خفي</w:t>
      </w:r>
      <w:r w:rsidR="00B96478" w:rsidRPr="00E42D93">
        <w:rPr>
          <w:rFonts w:cs="mylotus" w:hint="cs"/>
          <w:sz w:val="30"/>
          <w:szCs w:val="27"/>
          <w:rtl/>
        </w:rPr>
        <w:t>ّ</w:t>
      </w:r>
      <w:r w:rsidR="006220F5" w:rsidRPr="00E42D93">
        <w:rPr>
          <w:rFonts w:cs="mylotus" w:hint="cs"/>
          <w:sz w:val="30"/>
          <w:szCs w:val="27"/>
          <w:rtl/>
        </w:rPr>
        <w:t>اً وجلي</w:t>
      </w:r>
      <w:r w:rsidR="00B96478" w:rsidRPr="00E42D93">
        <w:rPr>
          <w:rFonts w:cs="mylotus" w:hint="cs"/>
          <w:sz w:val="30"/>
          <w:szCs w:val="27"/>
          <w:rtl/>
        </w:rPr>
        <w:t>ّ</w:t>
      </w:r>
      <w:r w:rsidR="006220F5" w:rsidRPr="00E42D93">
        <w:rPr>
          <w:rFonts w:cs="mylotus" w:hint="cs"/>
          <w:sz w:val="30"/>
          <w:szCs w:val="27"/>
          <w:rtl/>
        </w:rPr>
        <w:t>اً وحصروا ذلك بعلي</w:t>
      </w:r>
      <w:r w:rsidR="00CD29D7" w:rsidRPr="00E42D93">
        <w:rPr>
          <w:rFonts w:cs="mylotus" w:hint="cs"/>
          <w:sz w:val="30"/>
          <w:szCs w:val="27"/>
          <w:rtl/>
        </w:rPr>
        <w:t>ٍّ</w:t>
      </w:r>
      <w:r w:rsidR="006220F5" w:rsidRPr="00E42D93">
        <w:rPr>
          <w:rFonts w:cs="mylotus" w:hint="cs"/>
          <w:sz w:val="30"/>
          <w:szCs w:val="27"/>
          <w:rtl/>
        </w:rPr>
        <w:t xml:space="preserve"> </w:t>
      </w:r>
      <w:r w:rsidR="00F10F01" w:rsidRPr="00E42D93">
        <w:rPr>
          <w:rFonts w:cs="CTraditional Arabic" w:hint="cs"/>
          <w:sz w:val="30"/>
          <w:szCs w:val="27"/>
          <w:rtl/>
        </w:rPr>
        <w:t>؛</w:t>
      </w:r>
      <w:r w:rsidR="00917C4A" w:rsidRPr="00E42D93">
        <w:rPr>
          <w:rFonts w:cs="mylotus" w:hint="cs"/>
          <w:sz w:val="30"/>
          <w:szCs w:val="27"/>
          <w:rtl/>
        </w:rPr>
        <w:t xml:space="preserve"> </w:t>
      </w:r>
      <w:r w:rsidR="006220F5" w:rsidRPr="00E42D93">
        <w:rPr>
          <w:rFonts w:cs="mylotus" w:hint="cs"/>
          <w:sz w:val="30"/>
          <w:szCs w:val="27"/>
          <w:rtl/>
        </w:rPr>
        <w:t xml:space="preserve">وأحد عشر من </w:t>
      </w:r>
      <w:r w:rsidR="00B96478" w:rsidRPr="00E42D93">
        <w:rPr>
          <w:rFonts w:cs="mylotus" w:hint="cs"/>
          <w:sz w:val="30"/>
          <w:szCs w:val="27"/>
          <w:rtl/>
        </w:rPr>
        <w:t>أولاده</w:t>
      </w:r>
      <w:r w:rsidR="006220F5" w:rsidRPr="00E42D93">
        <w:rPr>
          <w:rFonts w:cs="mylotus" w:hint="cs"/>
          <w:sz w:val="30"/>
          <w:szCs w:val="27"/>
          <w:rtl/>
        </w:rPr>
        <w:t xml:space="preserve"> وذريته</w:t>
      </w:r>
      <w:r w:rsidR="007F733B" w:rsidRPr="00E42D93">
        <w:rPr>
          <w:rFonts w:cs="mylotus" w:hint="cs"/>
          <w:sz w:val="30"/>
          <w:szCs w:val="27"/>
          <w:rtl/>
        </w:rPr>
        <w:t>،</w:t>
      </w:r>
      <w:r w:rsidR="006220F5" w:rsidRPr="00E42D93">
        <w:rPr>
          <w:rFonts w:cs="mylotus" w:hint="cs"/>
          <w:sz w:val="30"/>
          <w:szCs w:val="27"/>
          <w:rtl/>
        </w:rPr>
        <w:t xml:space="preserve"> </w:t>
      </w:r>
      <w:r w:rsidR="00CD29D7" w:rsidRPr="00E42D93">
        <w:rPr>
          <w:rFonts w:cs="mylotus" w:hint="cs"/>
          <w:sz w:val="30"/>
          <w:szCs w:val="27"/>
          <w:rtl/>
        </w:rPr>
        <w:t>ف</w:t>
      </w:r>
      <w:r w:rsidR="006220F5" w:rsidRPr="00E42D93">
        <w:rPr>
          <w:rFonts w:cs="mylotus" w:hint="cs"/>
          <w:sz w:val="30"/>
          <w:szCs w:val="27"/>
          <w:rtl/>
        </w:rPr>
        <w:t>م</w:t>
      </w:r>
      <w:r w:rsidR="00CD29D7" w:rsidRPr="00E42D93">
        <w:rPr>
          <w:rFonts w:cs="mylotus" w:hint="cs"/>
          <w:sz w:val="30"/>
          <w:szCs w:val="27"/>
          <w:rtl/>
        </w:rPr>
        <w:t>ي</w:t>
      </w:r>
      <w:r w:rsidR="00DB7A79" w:rsidRPr="00E42D93">
        <w:rPr>
          <w:rFonts w:cs="mylotus" w:hint="cs"/>
          <w:sz w:val="30"/>
          <w:szCs w:val="27"/>
          <w:rtl/>
        </w:rPr>
        <w:t>َّ</w:t>
      </w:r>
      <w:r w:rsidR="00CD29D7" w:rsidRPr="00E42D93">
        <w:rPr>
          <w:rFonts w:cs="mylotus" w:hint="cs"/>
          <w:sz w:val="30"/>
          <w:szCs w:val="27"/>
          <w:rtl/>
        </w:rPr>
        <w:t>زوهم عن الكثيرين من فضلاء ذرية الإمام علي</w:t>
      </w:r>
      <w:r w:rsidR="006220F5" w:rsidRPr="00E42D93">
        <w:rPr>
          <w:rFonts w:cs="mylotus" w:hint="cs"/>
          <w:sz w:val="30"/>
          <w:szCs w:val="27"/>
          <w:rtl/>
        </w:rPr>
        <w:t xml:space="preserve"> باسم الأئمة الاثني عشر</w:t>
      </w:r>
      <w:r w:rsidR="007F733B" w:rsidRPr="00E42D93">
        <w:rPr>
          <w:rFonts w:cs="mylotus" w:hint="cs"/>
          <w:sz w:val="30"/>
          <w:szCs w:val="27"/>
          <w:rtl/>
        </w:rPr>
        <w:t>.</w:t>
      </w:r>
      <w:r w:rsidR="006220F5" w:rsidRPr="00E42D93">
        <w:rPr>
          <w:rFonts w:cs="mylotus" w:hint="cs"/>
          <w:sz w:val="30"/>
          <w:szCs w:val="27"/>
          <w:rtl/>
        </w:rPr>
        <w:t xml:space="preserve"> هذا رغم أن أحداً من أولئك الأئمة الكرام الأجلاء </w:t>
      </w:r>
      <w:r w:rsidR="007F733B" w:rsidRPr="00E42D93">
        <w:rPr>
          <w:rFonts w:cs="mylotus" w:hint="cs"/>
          <w:sz w:val="30"/>
          <w:szCs w:val="27"/>
          <w:rtl/>
        </w:rPr>
        <w:t>-</w:t>
      </w:r>
      <w:r w:rsidR="006220F5" w:rsidRPr="00E42D93">
        <w:rPr>
          <w:rFonts w:cs="mylotus" w:hint="cs"/>
          <w:sz w:val="30"/>
          <w:szCs w:val="27"/>
          <w:rtl/>
        </w:rPr>
        <w:t>باستثناء الإمامين الحسنين عليهما السلام</w:t>
      </w:r>
      <w:r w:rsidR="007F733B" w:rsidRPr="00E42D93">
        <w:rPr>
          <w:rFonts w:cs="mylotus" w:hint="cs"/>
          <w:sz w:val="30"/>
          <w:szCs w:val="27"/>
          <w:rtl/>
        </w:rPr>
        <w:t>-</w:t>
      </w:r>
      <w:r w:rsidR="006220F5" w:rsidRPr="00E42D93">
        <w:rPr>
          <w:rFonts w:cs="mylotus" w:hint="cs"/>
          <w:sz w:val="30"/>
          <w:szCs w:val="27"/>
          <w:rtl/>
        </w:rPr>
        <w:t xml:space="preserve"> لم يخط</w:t>
      </w:r>
      <w:r w:rsidR="00917C4A" w:rsidRPr="00E42D93">
        <w:rPr>
          <w:rFonts w:cs="mylotus" w:hint="cs"/>
          <w:sz w:val="30"/>
          <w:szCs w:val="27"/>
          <w:rtl/>
        </w:rPr>
        <w:t>ُ</w:t>
      </w:r>
      <w:r w:rsidR="006220F5" w:rsidRPr="00E42D93">
        <w:rPr>
          <w:rFonts w:cs="mylotus" w:hint="cs"/>
          <w:sz w:val="30"/>
          <w:szCs w:val="27"/>
          <w:rtl/>
        </w:rPr>
        <w:t xml:space="preserve"> أي خطوة </w:t>
      </w:r>
      <w:r w:rsidR="00CD29D7" w:rsidRPr="00E42D93">
        <w:rPr>
          <w:rFonts w:cs="mylotus" w:hint="cs"/>
          <w:sz w:val="30"/>
          <w:szCs w:val="27"/>
          <w:rtl/>
        </w:rPr>
        <w:t>باتجاه</w:t>
      </w:r>
      <w:r w:rsidR="006220F5" w:rsidRPr="00E42D93">
        <w:rPr>
          <w:rFonts w:cs="mylotus" w:hint="cs"/>
          <w:sz w:val="30"/>
          <w:szCs w:val="27"/>
          <w:rtl/>
        </w:rPr>
        <w:t xml:space="preserve"> السعي لحيازة الخلافة بل كانوا يرفضون الاستجابة لمن عرضها عليهم من المسلمين كالإمام زين العابدين والإمام جعفر بن محمد </w:t>
      </w:r>
      <w:r w:rsidR="007F733B" w:rsidRPr="00E42D93">
        <w:rPr>
          <w:rFonts w:cs="mylotus" w:hint="cs"/>
          <w:sz w:val="30"/>
          <w:szCs w:val="27"/>
          <w:rtl/>
        </w:rPr>
        <w:t>-</w:t>
      </w:r>
      <w:r w:rsidR="006220F5" w:rsidRPr="00E42D93">
        <w:rPr>
          <w:rFonts w:cs="mylotus" w:hint="cs"/>
          <w:sz w:val="30"/>
          <w:szCs w:val="27"/>
          <w:rtl/>
        </w:rPr>
        <w:t>عليهما السلام</w:t>
      </w:r>
      <w:r w:rsidR="007F733B" w:rsidRPr="00E42D93">
        <w:rPr>
          <w:rFonts w:cs="mylotus" w:hint="cs"/>
          <w:sz w:val="30"/>
          <w:szCs w:val="27"/>
          <w:rtl/>
        </w:rPr>
        <w:t>-</w:t>
      </w:r>
      <w:r w:rsidR="006220F5" w:rsidRPr="00E42D93">
        <w:rPr>
          <w:rFonts w:cs="mylotus" w:hint="cs"/>
          <w:sz w:val="30"/>
          <w:szCs w:val="27"/>
          <w:rtl/>
        </w:rPr>
        <w:t xml:space="preserve"> أو الإمام علي بن موسى الرضا </w:t>
      </w:r>
      <w:r w:rsidR="007F733B" w:rsidRPr="00E42D93">
        <w:rPr>
          <w:rFonts w:cs="mylotus" w:hint="cs"/>
          <w:sz w:val="30"/>
          <w:szCs w:val="27"/>
          <w:rtl/>
        </w:rPr>
        <w:t>-</w:t>
      </w:r>
      <w:r w:rsidR="006220F5" w:rsidRPr="00E42D93">
        <w:rPr>
          <w:rFonts w:cs="mylotus" w:hint="cs"/>
          <w:sz w:val="30"/>
          <w:szCs w:val="27"/>
          <w:rtl/>
        </w:rPr>
        <w:t>سلام الله عليه</w:t>
      </w:r>
      <w:r w:rsidR="007F733B" w:rsidRPr="00E42D93">
        <w:rPr>
          <w:rFonts w:cs="mylotus" w:hint="cs"/>
          <w:sz w:val="30"/>
          <w:szCs w:val="27"/>
          <w:rtl/>
        </w:rPr>
        <w:t>-</w:t>
      </w:r>
      <w:r w:rsidR="006220F5" w:rsidRPr="00E42D93">
        <w:rPr>
          <w:rFonts w:cs="mylotus" w:hint="cs"/>
          <w:sz w:val="30"/>
          <w:szCs w:val="27"/>
          <w:rtl/>
        </w:rPr>
        <w:t xml:space="preserve"> الذي أبى وامتنع </w:t>
      </w:r>
      <w:r w:rsidR="00CD29D7" w:rsidRPr="00E42D93">
        <w:rPr>
          <w:rFonts w:cs="mylotus" w:hint="cs"/>
          <w:sz w:val="30"/>
          <w:szCs w:val="27"/>
          <w:rtl/>
        </w:rPr>
        <w:t xml:space="preserve">[في بداية الأمر] </w:t>
      </w:r>
      <w:r w:rsidR="006220F5" w:rsidRPr="00E42D93">
        <w:rPr>
          <w:rFonts w:cs="mylotus" w:hint="cs"/>
          <w:sz w:val="30"/>
          <w:szCs w:val="27"/>
          <w:rtl/>
        </w:rPr>
        <w:t xml:space="preserve">عن قبول ولاية العهد </w:t>
      </w:r>
      <w:r w:rsidR="00CD29D7" w:rsidRPr="00E42D93">
        <w:rPr>
          <w:rFonts w:cs="mylotus" w:hint="cs"/>
          <w:sz w:val="30"/>
          <w:szCs w:val="27"/>
          <w:rtl/>
        </w:rPr>
        <w:t>ا</w:t>
      </w:r>
      <w:r w:rsidR="006220F5" w:rsidRPr="00E42D93">
        <w:rPr>
          <w:rFonts w:cs="mylotus" w:hint="cs"/>
          <w:sz w:val="30"/>
          <w:szCs w:val="27"/>
          <w:rtl/>
        </w:rPr>
        <w:t>لتي عرضها عليه الخليفة المأمون العباسي</w:t>
      </w:r>
      <w:r w:rsidR="007F733B" w:rsidRPr="00E42D93">
        <w:rPr>
          <w:rFonts w:cs="mylotus" w:hint="cs"/>
          <w:sz w:val="30"/>
          <w:szCs w:val="27"/>
          <w:rtl/>
        </w:rPr>
        <w:t>.</w:t>
      </w:r>
      <w:r w:rsidR="006220F5" w:rsidRPr="00E42D93">
        <w:rPr>
          <w:rFonts w:cs="mylotus" w:hint="cs"/>
          <w:sz w:val="30"/>
          <w:szCs w:val="27"/>
          <w:rtl/>
        </w:rPr>
        <w:t xml:space="preserve"> </w:t>
      </w:r>
    </w:p>
    <w:p w:rsidR="006220F5" w:rsidRPr="00E42D93" w:rsidRDefault="006220F5"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مع ذلك </w:t>
      </w:r>
      <w:r w:rsidR="00DB7A79" w:rsidRPr="00E42D93">
        <w:rPr>
          <w:rFonts w:cs="mylotus" w:hint="cs"/>
          <w:sz w:val="30"/>
          <w:szCs w:val="27"/>
          <w:rtl/>
        </w:rPr>
        <w:t>فإن مَنْ كانوا</w:t>
      </w:r>
      <w:r w:rsidRPr="00E42D93">
        <w:rPr>
          <w:rFonts w:cs="mylotus" w:hint="cs"/>
          <w:sz w:val="30"/>
          <w:szCs w:val="27"/>
          <w:rtl/>
        </w:rPr>
        <w:t xml:space="preserve"> أكثر م</w:t>
      </w:r>
      <w:r w:rsidR="00CD29D7" w:rsidRPr="00E42D93">
        <w:rPr>
          <w:rFonts w:cs="mylotus" w:hint="cs"/>
          <w:sz w:val="30"/>
          <w:szCs w:val="27"/>
          <w:rtl/>
        </w:rPr>
        <w:t>َ</w:t>
      </w:r>
      <w:r w:rsidRPr="00E42D93">
        <w:rPr>
          <w:rFonts w:cs="mylotus" w:hint="cs"/>
          <w:sz w:val="30"/>
          <w:szCs w:val="27"/>
          <w:rtl/>
        </w:rPr>
        <w:t>ل</w:t>
      </w:r>
      <w:r w:rsidR="00CD29D7" w:rsidRPr="00E42D93">
        <w:rPr>
          <w:rFonts w:cs="mylotus" w:hint="cs"/>
          <w:sz w:val="30"/>
          <w:szCs w:val="27"/>
          <w:rtl/>
        </w:rPr>
        <w:t>َ</w:t>
      </w:r>
      <w:r w:rsidRPr="00E42D93">
        <w:rPr>
          <w:rFonts w:cs="mylotus" w:hint="cs"/>
          <w:sz w:val="30"/>
          <w:szCs w:val="27"/>
          <w:rtl/>
        </w:rPr>
        <w:t>ك</w:t>
      </w:r>
      <w:r w:rsidR="00CD29D7" w:rsidRPr="00E42D93">
        <w:rPr>
          <w:rFonts w:cs="mylotus" w:hint="cs"/>
          <w:sz w:val="30"/>
          <w:szCs w:val="27"/>
          <w:rtl/>
        </w:rPr>
        <w:t>ِ</w:t>
      </w:r>
      <w:r w:rsidRPr="00E42D93">
        <w:rPr>
          <w:rFonts w:cs="mylotus" w:hint="cs"/>
          <w:sz w:val="30"/>
          <w:szCs w:val="27"/>
          <w:rtl/>
        </w:rPr>
        <w:t>ي</w:t>
      </w:r>
      <w:r w:rsidR="00CD29D7" w:rsidRPr="00E42D93">
        <w:rPr>
          <w:rFonts w:cs="mylotus" w:hint="cs"/>
          <w:sz w:val="30"/>
          <w:szCs w:val="27"/>
          <w:rtl/>
        </w:rPr>
        <w:t>َّ</w:t>
      </w:r>
      <w:r w:rsidRPr="00E42D93">
        <w:rPr>
          <w:rFonts w:cs="mylotus" w:hint="cs"/>
          <w:sz w:val="30"/>
          <w:szCs w:val="27"/>
          <w:rtl/>
        </w:rPr>
        <w:t>ة</w:t>
      </w:r>
      <w:r w:rsidR="00CD29D7" w:rsidRPr="00E42D93">
        <w:rPr>
          <w:rFonts w:cs="mylotus" w:hint="cs"/>
          <w:sz w:val="30"/>
          <w:szCs w:val="27"/>
          <w:rtl/>
        </w:rPr>
        <w:t>ً</w:t>
      </w:r>
      <w:r w:rsidRPr="00E42D93">
        <w:rPr>
          <w:rFonts w:cs="mylotus" w:hint="cs"/>
          <w:sz w:val="30"/>
          <w:szCs w:val="27"/>
          <w:rtl/>
        </w:rPr>
        <w:t xml:space="preserve"> من الملك</w:t>
      </w:r>
      <w:r w:rsidR="007F733B" w:rsidRPr="00E42D93">
        <w:rPr>
          <w:rFonts w:cs="mylotus" w:hint="cs"/>
          <w:sz w:val="30"/>
          <w:szCs w:val="27"/>
          <w:rtl/>
        </w:rPr>
        <w:t>!</w:t>
      </w:r>
      <w:r w:rsidRPr="00E42D93">
        <w:rPr>
          <w:rFonts w:cs="mylotus" w:hint="cs"/>
          <w:sz w:val="30"/>
          <w:szCs w:val="27"/>
          <w:rtl/>
        </w:rPr>
        <w:t xml:space="preserve"> </w:t>
      </w:r>
      <w:r w:rsidR="00DB7A79" w:rsidRPr="00E42D93">
        <w:rPr>
          <w:rFonts w:cs="mylotus" w:hint="cs"/>
          <w:sz w:val="30"/>
          <w:szCs w:val="27"/>
          <w:rtl/>
        </w:rPr>
        <w:t xml:space="preserve">جعلوا </w:t>
      </w:r>
      <w:r w:rsidRPr="00E42D93">
        <w:rPr>
          <w:rFonts w:cs="mylotus" w:hint="cs"/>
          <w:sz w:val="30"/>
          <w:szCs w:val="27"/>
          <w:rtl/>
        </w:rPr>
        <w:t xml:space="preserve">من موضوع </w:t>
      </w:r>
      <w:r w:rsidR="00917C4A" w:rsidRPr="00E42D93">
        <w:rPr>
          <w:rFonts w:cs="mylotus" w:hint="cs"/>
          <w:sz w:val="30"/>
          <w:szCs w:val="27"/>
          <w:rtl/>
        </w:rPr>
        <w:t>«</w:t>
      </w:r>
      <w:r w:rsidR="00917C4A" w:rsidRPr="00E42D93">
        <w:rPr>
          <w:rFonts w:cs="mylotus" w:hint="cs"/>
          <w:b/>
          <w:bCs/>
          <w:sz w:val="30"/>
          <w:szCs w:val="27"/>
          <w:rtl/>
        </w:rPr>
        <w:t>الإمامة</w:t>
      </w:r>
      <w:r w:rsidR="00917C4A" w:rsidRPr="00E42D93">
        <w:rPr>
          <w:rFonts w:cs="mylotus" w:hint="cs"/>
          <w:sz w:val="30"/>
          <w:szCs w:val="27"/>
          <w:rtl/>
        </w:rPr>
        <w:t xml:space="preserve">» </w:t>
      </w:r>
      <w:r w:rsidR="00CD29D7" w:rsidRPr="00E42D93">
        <w:rPr>
          <w:rFonts w:cs="mylotus" w:hint="cs"/>
          <w:sz w:val="30"/>
          <w:szCs w:val="27"/>
          <w:rtl/>
        </w:rPr>
        <w:t>موضوعاً مثيراً بشدَّة</w:t>
      </w:r>
      <w:r w:rsidRPr="00E42D93">
        <w:rPr>
          <w:rFonts w:cs="mylotus" w:hint="cs"/>
          <w:sz w:val="30"/>
          <w:szCs w:val="27"/>
          <w:rtl/>
        </w:rPr>
        <w:t xml:space="preserve"> للاختلاف والنزاع </w:t>
      </w:r>
      <w:r w:rsidR="00CD29D7" w:rsidRPr="00E42D93">
        <w:rPr>
          <w:rFonts w:cs="mylotus" w:hint="cs"/>
          <w:sz w:val="30"/>
          <w:szCs w:val="27"/>
          <w:rtl/>
        </w:rPr>
        <w:t>و</w:t>
      </w:r>
      <w:r w:rsidRPr="00E42D93">
        <w:rPr>
          <w:rFonts w:cs="mylotus" w:hint="cs"/>
          <w:sz w:val="30"/>
          <w:szCs w:val="27"/>
          <w:rtl/>
        </w:rPr>
        <w:t xml:space="preserve">أشعلوا </w:t>
      </w:r>
      <w:r w:rsidR="00CD29D7" w:rsidRPr="00E42D93">
        <w:rPr>
          <w:rFonts w:cs="mylotus" w:hint="cs"/>
          <w:sz w:val="30"/>
          <w:szCs w:val="27"/>
          <w:rtl/>
        </w:rPr>
        <w:t xml:space="preserve">لأجله </w:t>
      </w:r>
      <w:r w:rsidRPr="00E42D93">
        <w:rPr>
          <w:rFonts w:cs="mylotus" w:hint="cs"/>
          <w:sz w:val="30"/>
          <w:szCs w:val="27"/>
          <w:rtl/>
        </w:rPr>
        <w:t xml:space="preserve">نيران الفتنة والفساد </w:t>
      </w:r>
      <w:r w:rsidR="00CD29D7" w:rsidRPr="00E42D93">
        <w:rPr>
          <w:rFonts w:cs="mylotus" w:hint="cs"/>
          <w:sz w:val="30"/>
          <w:szCs w:val="27"/>
          <w:rtl/>
        </w:rPr>
        <w:t xml:space="preserve">إذْ </w:t>
      </w:r>
      <w:r w:rsidRPr="00E42D93">
        <w:rPr>
          <w:rFonts w:cs="mylotus" w:hint="cs"/>
          <w:sz w:val="30"/>
          <w:szCs w:val="27"/>
          <w:rtl/>
        </w:rPr>
        <w:t xml:space="preserve">كانوا </w:t>
      </w:r>
      <w:r w:rsidR="00CD29D7" w:rsidRPr="00E42D93">
        <w:rPr>
          <w:rFonts w:cs="mylotus" w:hint="cs"/>
          <w:sz w:val="30"/>
          <w:szCs w:val="27"/>
          <w:rtl/>
        </w:rPr>
        <w:t>يحاولون مر</w:t>
      </w:r>
      <w:r w:rsidR="00917C4A" w:rsidRPr="00E42D93">
        <w:rPr>
          <w:rFonts w:cs="mylotus" w:hint="cs"/>
          <w:sz w:val="30"/>
          <w:szCs w:val="27"/>
          <w:rtl/>
        </w:rPr>
        <w:t>َّ</w:t>
      </w:r>
      <w:r w:rsidR="00CD29D7" w:rsidRPr="00E42D93">
        <w:rPr>
          <w:rFonts w:cs="mylotus" w:hint="cs"/>
          <w:sz w:val="30"/>
          <w:szCs w:val="27"/>
          <w:rtl/>
        </w:rPr>
        <w:t>ة</w:t>
      </w:r>
      <w:r w:rsidR="00917C4A" w:rsidRPr="00E42D93">
        <w:rPr>
          <w:rFonts w:cs="mylotus" w:hint="cs"/>
          <w:sz w:val="30"/>
          <w:szCs w:val="27"/>
          <w:rtl/>
        </w:rPr>
        <w:t>ً</w:t>
      </w:r>
      <w:r w:rsidR="00CD29D7" w:rsidRPr="00E42D93">
        <w:rPr>
          <w:rFonts w:cs="mylotus" w:hint="cs"/>
          <w:sz w:val="30"/>
          <w:szCs w:val="27"/>
          <w:rtl/>
        </w:rPr>
        <w:t xml:space="preserve"> ت</w:t>
      </w:r>
      <w:r w:rsidR="00B96478" w:rsidRPr="00E42D93">
        <w:rPr>
          <w:rFonts w:cs="mylotus" w:hint="cs"/>
          <w:sz w:val="30"/>
          <w:szCs w:val="27"/>
          <w:rtl/>
        </w:rPr>
        <w:t>ِ</w:t>
      </w:r>
      <w:r w:rsidR="00CD29D7" w:rsidRPr="00E42D93">
        <w:rPr>
          <w:rFonts w:cs="mylotus" w:hint="cs"/>
          <w:sz w:val="30"/>
          <w:szCs w:val="27"/>
          <w:rtl/>
        </w:rPr>
        <w:t>ل</w:t>
      </w:r>
      <w:r w:rsidR="00B96478" w:rsidRPr="00E42D93">
        <w:rPr>
          <w:rFonts w:cs="mylotus" w:hint="cs"/>
          <w:sz w:val="30"/>
          <w:szCs w:val="27"/>
          <w:rtl/>
        </w:rPr>
        <w:t>ْ</w:t>
      </w:r>
      <w:r w:rsidR="00CD29D7" w:rsidRPr="00E42D93">
        <w:rPr>
          <w:rFonts w:cs="mylotus" w:hint="cs"/>
          <w:sz w:val="30"/>
          <w:szCs w:val="27"/>
          <w:rtl/>
        </w:rPr>
        <w:t>و</w:t>
      </w:r>
      <w:r w:rsidR="00B96478" w:rsidRPr="00E42D93">
        <w:rPr>
          <w:rFonts w:cs="mylotus" w:hint="cs"/>
          <w:sz w:val="30"/>
          <w:szCs w:val="27"/>
          <w:rtl/>
        </w:rPr>
        <w:t>َ</w:t>
      </w:r>
      <w:r w:rsidR="00CD29D7" w:rsidRPr="00E42D93">
        <w:rPr>
          <w:rFonts w:cs="mylotus" w:hint="cs"/>
          <w:sz w:val="30"/>
          <w:szCs w:val="27"/>
          <w:rtl/>
        </w:rPr>
        <w:t xml:space="preserve"> </w:t>
      </w:r>
      <w:r w:rsidR="00917C4A" w:rsidRPr="00E42D93">
        <w:rPr>
          <w:rFonts w:cs="mylotus" w:hint="cs"/>
          <w:sz w:val="30"/>
          <w:szCs w:val="27"/>
          <w:rtl/>
        </w:rPr>
        <w:t>الأخرى</w:t>
      </w:r>
      <w:r w:rsidR="00CD29D7" w:rsidRPr="00E42D93">
        <w:rPr>
          <w:rFonts w:cs="mylotus" w:hint="cs"/>
          <w:sz w:val="30"/>
          <w:szCs w:val="27"/>
          <w:rtl/>
        </w:rPr>
        <w:t xml:space="preserve"> أن يدفعوا بعض </w:t>
      </w:r>
      <w:r w:rsidRPr="00E42D93">
        <w:rPr>
          <w:rFonts w:cs="mylotus" w:hint="cs"/>
          <w:sz w:val="30"/>
          <w:szCs w:val="27"/>
          <w:rtl/>
        </w:rPr>
        <w:t xml:space="preserve">أولئك </w:t>
      </w:r>
      <w:r w:rsidR="00CD29D7" w:rsidRPr="00E42D93">
        <w:rPr>
          <w:rFonts w:cs="mylotus" w:hint="cs"/>
          <w:sz w:val="30"/>
          <w:szCs w:val="27"/>
          <w:rtl/>
        </w:rPr>
        <w:t xml:space="preserve">الأئمة المحبوبين والمشهورين من أولاد علي بن أبي طالب </w:t>
      </w:r>
      <w:r w:rsidR="00F10F01" w:rsidRPr="00E42D93">
        <w:rPr>
          <w:rFonts w:cs="CTraditional Arabic" w:hint="cs"/>
          <w:sz w:val="30"/>
          <w:szCs w:val="27"/>
          <w:rtl/>
        </w:rPr>
        <w:t>؛</w:t>
      </w:r>
      <w:r w:rsidR="00917C4A" w:rsidRPr="00E42D93">
        <w:rPr>
          <w:rFonts w:cs="mylotus" w:hint="cs"/>
          <w:sz w:val="30"/>
          <w:szCs w:val="27"/>
          <w:rtl/>
        </w:rPr>
        <w:t xml:space="preserve"> </w:t>
      </w:r>
      <w:r w:rsidRPr="00E42D93">
        <w:rPr>
          <w:rFonts w:cs="mylotus" w:hint="cs"/>
          <w:sz w:val="30"/>
          <w:szCs w:val="27"/>
          <w:rtl/>
        </w:rPr>
        <w:t xml:space="preserve">إلى الثورة </w:t>
      </w:r>
      <w:r w:rsidR="00CD29D7" w:rsidRPr="00E42D93">
        <w:rPr>
          <w:rFonts w:cs="mylotus" w:hint="cs"/>
          <w:sz w:val="30"/>
          <w:szCs w:val="27"/>
          <w:rtl/>
        </w:rPr>
        <w:t xml:space="preserve">ضد حكام زمانهم </w:t>
      </w:r>
      <w:r w:rsidRPr="00E42D93">
        <w:rPr>
          <w:rFonts w:cs="mylotus" w:hint="cs"/>
          <w:sz w:val="30"/>
          <w:szCs w:val="27"/>
          <w:rtl/>
        </w:rPr>
        <w:t>ما استطاعوا إلى ذلك سبيلا</w:t>
      </w:r>
      <w:r w:rsidR="00B96478" w:rsidRPr="00E42D93">
        <w:rPr>
          <w:rFonts w:cs="mylotus" w:hint="cs"/>
          <w:sz w:val="30"/>
          <w:szCs w:val="27"/>
          <w:rtl/>
        </w:rPr>
        <w:t>ً</w:t>
      </w:r>
      <w:r w:rsidR="007F733B" w:rsidRPr="00E42D93">
        <w:rPr>
          <w:rFonts w:cs="mylotus" w:hint="cs"/>
          <w:sz w:val="30"/>
          <w:szCs w:val="27"/>
          <w:rtl/>
        </w:rPr>
        <w:t>،</w:t>
      </w:r>
      <w:r w:rsidR="00CD29D7" w:rsidRPr="00E42D93">
        <w:rPr>
          <w:rFonts w:cs="mylotus" w:hint="cs"/>
          <w:sz w:val="30"/>
          <w:szCs w:val="27"/>
          <w:rtl/>
        </w:rPr>
        <w:t xml:space="preserve"> وكل</w:t>
      </w:r>
      <w:r w:rsidR="00B96478" w:rsidRPr="00E42D93">
        <w:rPr>
          <w:rFonts w:cs="mylotus" w:hint="cs"/>
          <w:sz w:val="30"/>
          <w:szCs w:val="27"/>
          <w:rtl/>
        </w:rPr>
        <w:t>ّ</w:t>
      </w:r>
      <w:r w:rsidR="00CD29D7" w:rsidRPr="00E42D93">
        <w:rPr>
          <w:rFonts w:cs="mylotus" w:hint="cs"/>
          <w:sz w:val="30"/>
          <w:szCs w:val="27"/>
          <w:rtl/>
        </w:rPr>
        <w:t xml:space="preserve">ما أوصلوا إماماً إلى </w:t>
      </w:r>
      <w:r w:rsidRPr="00E42D93">
        <w:rPr>
          <w:rFonts w:cs="mylotus" w:hint="cs"/>
          <w:sz w:val="30"/>
          <w:szCs w:val="27"/>
          <w:rtl/>
        </w:rPr>
        <w:t xml:space="preserve">يد العدو </w:t>
      </w:r>
      <w:r w:rsidR="00917C4A" w:rsidRPr="00E42D93">
        <w:rPr>
          <w:rFonts w:cs="mylotus" w:hint="cs"/>
          <w:sz w:val="30"/>
          <w:szCs w:val="27"/>
          <w:rtl/>
        </w:rPr>
        <w:t>حتى تمكن من قتله</w:t>
      </w:r>
      <w:r w:rsidR="007F733B" w:rsidRPr="00E42D93">
        <w:rPr>
          <w:rFonts w:cs="mylotus" w:hint="cs"/>
          <w:sz w:val="30"/>
          <w:szCs w:val="27"/>
          <w:rtl/>
        </w:rPr>
        <w:t>،</w:t>
      </w:r>
      <w:r w:rsidRPr="00E42D93">
        <w:rPr>
          <w:rFonts w:cs="mylotus" w:hint="cs"/>
          <w:sz w:val="30"/>
          <w:szCs w:val="27"/>
          <w:rtl/>
        </w:rPr>
        <w:t xml:space="preserve"> ذهبوا نحو إمام آخر ليدفعوه إلى </w:t>
      </w:r>
      <w:r w:rsidR="00CD29D7" w:rsidRPr="00E42D93">
        <w:rPr>
          <w:rFonts w:cs="mylotus" w:hint="cs"/>
          <w:sz w:val="30"/>
          <w:szCs w:val="27"/>
          <w:rtl/>
        </w:rPr>
        <w:t xml:space="preserve">الثورة </w:t>
      </w:r>
      <w:r w:rsidR="00917C4A" w:rsidRPr="00E42D93">
        <w:rPr>
          <w:rFonts w:cs="mylotus" w:hint="cs"/>
          <w:sz w:val="30"/>
          <w:szCs w:val="27"/>
          <w:rtl/>
        </w:rPr>
        <w:t>و</w:t>
      </w:r>
      <w:r w:rsidRPr="00E42D93">
        <w:rPr>
          <w:rFonts w:cs="mylotus" w:hint="cs"/>
          <w:sz w:val="30"/>
          <w:szCs w:val="27"/>
          <w:rtl/>
        </w:rPr>
        <w:t>المصير ذاته</w:t>
      </w:r>
      <w:r w:rsidR="007F733B" w:rsidRPr="00E42D93">
        <w:rPr>
          <w:rFonts w:cs="mylotus" w:hint="cs"/>
          <w:sz w:val="30"/>
          <w:szCs w:val="27"/>
          <w:rtl/>
        </w:rPr>
        <w:t>!!</w:t>
      </w:r>
    </w:p>
    <w:p w:rsidR="008919EB" w:rsidRPr="00E42D93" w:rsidRDefault="008919EB" w:rsidP="00827A37">
      <w:pPr>
        <w:widowControl w:val="0"/>
        <w:spacing w:line="228" w:lineRule="auto"/>
        <w:ind w:firstLine="340"/>
        <w:jc w:val="both"/>
        <w:rPr>
          <w:rFonts w:cs="mylotus" w:hint="cs"/>
          <w:sz w:val="30"/>
          <w:szCs w:val="27"/>
          <w:rtl/>
        </w:rPr>
      </w:pPr>
      <w:r w:rsidRPr="00E42D93">
        <w:rPr>
          <w:rFonts w:cs="mylotus" w:hint="cs"/>
          <w:sz w:val="30"/>
          <w:szCs w:val="27"/>
          <w:rtl/>
        </w:rPr>
        <w:t>ولما لم تؤد</w:t>
      </w:r>
      <w:r w:rsidR="00CD29D7" w:rsidRPr="00E42D93">
        <w:rPr>
          <w:rFonts w:cs="mylotus" w:hint="cs"/>
          <w:sz w:val="30"/>
          <w:szCs w:val="27"/>
          <w:rtl/>
        </w:rPr>
        <w:t>ِّ</w:t>
      </w:r>
      <w:r w:rsidRPr="00E42D93">
        <w:rPr>
          <w:rFonts w:cs="mylotus" w:hint="cs"/>
          <w:sz w:val="30"/>
          <w:szCs w:val="27"/>
          <w:rtl/>
        </w:rPr>
        <w:t xml:space="preserve"> تلك الحركات إلى نتيجة</w:t>
      </w:r>
      <w:r w:rsidR="007F733B" w:rsidRPr="00E42D93">
        <w:rPr>
          <w:rFonts w:cs="mylotus" w:hint="cs"/>
          <w:sz w:val="30"/>
          <w:szCs w:val="27"/>
          <w:rtl/>
        </w:rPr>
        <w:t>،</w:t>
      </w:r>
      <w:r w:rsidR="00B96478" w:rsidRPr="00E42D93">
        <w:rPr>
          <w:rFonts w:cs="mylotus" w:hint="cs"/>
          <w:sz w:val="30"/>
          <w:szCs w:val="27"/>
          <w:rtl/>
        </w:rPr>
        <w:t xml:space="preserve"> باستثناء حكومتين أو ثلاث</w:t>
      </w:r>
      <w:r w:rsidRPr="00E42D93">
        <w:rPr>
          <w:rFonts w:cs="mylotus" w:hint="cs"/>
          <w:sz w:val="30"/>
          <w:szCs w:val="27"/>
          <w:rtl/>
        </w:rPr>
        <w:t xml:space="preserve"> لأولاد علي وفاطمة في مصر واليمن وبعض البلاد الأخرى</w:t>
      </w:r>
      <w:r w:rsidR="007F733B" w:rsidRPr="00E42D93">
        <w:rPr>
          <w:rFonts w:cs="mylotus" w:hint="cs"/>
          <w:sz w:val="30"/>
          <w:szCs w:val="27"/>
          <w:rtl/>
        </w:rPr>
        <w:t>،</w:t>
      </w:r>
      <w:r w:rsidRPr="00E42D93">
        <w:rPr>
          <w:rFonts w:cs="mylotus" w:hint="cs"/>
          <w:sz w:val="30"/>
          <w:szCs w:val="27"/>
          <w:rtl/>
        </w:rPr>
        <w:t xml:space="preserve"> </w:t>
      </w:r>
      <w:r w:rsidR="00B96478" w:rsidRPr="00E42D93">
        <w:rPr>
          <w:rFonts w:cs="mylotus" w:hint="cs"/>
          <w:sz w:val="30"/>
          <w:szCs w:val="27"/>
          <w:rtl/>
        </w:rPr>
        <w:t>و</w:t>
      </w:r>
      <w:r w:rsidRPr="00E42D93">
        <w:rPr>
          <w:rFonts w:cs="mylotus" w:hint="cs"/>
          <w:sz w:val="30"/>
          <w:szCs w:val="27"/>
          <w:rtl/>
        </w:rPr>
        <w:t>نشأت فرق متعددة وطوائ</w:t>
      </w:r>
      <w:r w:rsidR="008C1926" w:rsidRPr="00E42D93">
        <w:rPr>
          <w:rFonts w:cs="mylotus" w:hint="cs"/>
          <w:sz w:val="30"/>
          <w:szCs w:val="27"/>
          <w:rtl/>
        </w:rPr>
        <w:t xml:space="preserve">ف مختلفة باسم الشيعة في أنحاء </w:t>
      </w:r>
      <w:r w:rsidRPr="00E42D93">
        <w:rPr>
          <w:rFonts w:cs="mylotus" w:hint="cs"/>
          <w:sz w:val="30"/>
          <w:szCs w:val="27"/>
          <w:rtl/>
        </w:rPr>
        <w:t xml:space="preserve">بلدان </w:t>
      </w:r>
      <w:r w:rsidR="008C1926" w:rsidRPr="00E42D93">
        <w:rPr>
          <w:rFonts w:cs="mylotus" w:hint="cs"/>
          <w:sz w:val="30"/>
          <w:szCs w:val="27"/>
          <w:rtl/>
        </w:rPr>
        <w:t xml:space="preserve">العالم الإسلامي </w:t>
      </w:r>
      <w:r w:rsidR="00C54F5F" w:rsidRPr="00E42D93">
        <w:rPr>
          <w:rFonts w:cs="mylotus" w:hint="cs"/>
          <w:sz w:val="30"/>
          <w:szCs w:val="27"/>
          <w:rtl/>
        </w:rPr>
        <w:t>وكانوا ي</w:t>
      </w:r>
      <w:r w:rsidR="008C1926" w:rsidRPr="00E42D93">
        <w:rPr>
          <w:rFonts w:cs="mylotus" w:hint="cs"/>
          <w:sz w:val="30"/>
          <w:szCs w:val="27"/>
          <w:rtl/>
        </w:rPr>
        <w:t>َ</w:t>
      </w:r>
      <w:r w:rsidR="00C54F5F" w:rsidRPr="00E42D93">
        <w:rPr>
          <w:rFonts w:cs="mylotus" w:hint="cs"/>
          <w:sz w:val="30"/>
          <w:szCs w:val="27"/>
          <w:rtl/>
        </w:rPr>
        <w:t>د</w:t>
      </w:r>
      <w:r w:rsidR="008C1926" w:rsidRPr="00E42D93">
        <w:rPr>
          <w:rFonts w:cs="mylotus" w:hint="cs"/>
          <w:sz w:val="30"/>
          <w:szCs w:val="27"/>
          <w:rtl/>
        </w:rPr>
        <w:t>ْ</w:t>
      </w:r>
      <w:r w:rsidR="00C54F5F" w:rsidRPr="00E42D93">
        <w:rPr>
          <w:rFonts w:cs="mylotus" w:hint="cs"/>
          <w:sz w:val="30"/>
          <w:szCs w:val="27"/>
          <w:rtl/>
        </w:rPr>
        <w:t>ع</w:t>
      </w:r>
      <w:r w:rsidR="008C1926" w:rsidRPr="00E42D93">
        <w:rPr>
          <w:rFonts w:cs="mylotus" w:hint="cs"/>
          <w:sz w:val="30"/>
          <w:szCs w:val="27"/>
          <w:rtl/>
        </w:rPr>
        <w:t>ُ</w:t>
      </w:r>
      <w:r w:rsidR="00C54F5F" w:rsidRPr="00E42D93">
        <w:rPr>
          <w:rFonts w:cs="mylotus" w:hint="cs"/>
          <w:sz w:val="30"/>
          <w:szCs w:val="27"/>
          <w:rtl/>
        </w:rPr>
        <w:t xml:space="preserve">ون </w:t>
      </w:r>
      <w:r w:rsidR="008C1926" w:rsidRPr="00E42D93">
        <w:rPr>
          <w:rFonts w:cs="mylotus" w:hint="cs"/>
          <w:sz w:val="30"/>
          <w:szCs w:val="27"/>
          <w:rtl/>
        </w:rPr>
        <w:t xml:space="preserve">الناس للانضمام إليهم </w:t>
      </w:r>
      <w:r w:rsidR="00C54F5F" w:rsidRPr="00E42D93">
        <w:rPr>
          <w:rFonts w:cs="mylotus" w:hint="cs"/>
          <w:sz w:val="30"/>
          <w:szCs w:val="27"/>
          <w:rtl/>
        </w:rPr>
        <w:t xml:space="preserve">باسم </w:t>
      </w:r>
      <w:r w:rsidR="00917C4A" w:rsidRPr="00E42D93">
        <w:rPr>
          <w:rFonts w:cs="mylotus" w:hint="cs"/>
          <w:sz w:val="30"/>
          <w:szCs w:val="27"/>
          <w:rtl/>
        </w:rPr>
        <w:t xml:space="preserve">الأئمة من </w:t>
      </w:r>
      <w:r w:rsidR="00C54F5F" w:rsidRPr="00E42D93">
        <w:rPr>
          <w:rFonts w:cs="mylotus" w:hint="cs"/>
          <w:sz w:val="30"/>
          <w:szCs w:val="27"/>
          <w:rtl/>
        </w:rPr>
        <w:t xml:space="preserve">أولاد علي </w:t>
      </w:r>
      <w:r w:rsidR="00F10F01" w:rsidRPr="00E42D93">
        <w:rPr>
          <w:rFonts w:cs="CTraditional Arabic" w:hint="cs"/>
          <w:sz w:val="30"/>
          <w:szCs w:val="27"/>
          <w:rtl/>
        </w:rPr>
        <w:t>؛</w:t>
      </w:r>
      <w:r w:rsidR="007F733B" w:rsidRPr="00E42D93">
        <w:rPr>
          <w:rFonts w:cs="mylotus" w:hint="cs"/>
          <w:sz w:val="30"/>
          <w:szCs w:val="27"/>
          <w:rtl/>
        </w:rPr>
        <w:t>،</w:t>
      </w:r>
      <w:r w:rsidR="00C54F5F" w:rsidRPr="00E42D93">
        <w:rPr>
          <w:rFonts w:cs="mylotus" w:hint="cs"/>
          <w:sz w:val="30"/>
          <w:szCs w:val="27"/>
          <w:rtl/>
        </w:rPr>
        <w:t xml:space="preserve"> ولم يقتنعوا </w:t>
      </w:r>
      <w:r w:rsidR="008C1926" w:rsidRPr="00E42D93">
        <w:rPr>
          <w:rFonts w:cs="mylotus" w:hint="cs"/>
          <w:sz w:val="30"/>
          <w:szCs w:val="27"/>
          <w:rtl/>
        </w:rPr>
        <w:t>ب</w:t>
      </w:r>
      <w:r w:rsidR="00C54F5F" w:rsidRPr="00E42D93">
        <w:rPr>
          <w:rFonts w:cs="mylotus" w:hint="cs"/>
          <w:sz w:val="30"/>
          <w:szCs w:val="27"/>
          <w:rtl/>
        </w:rPr>
        <w:t>الحكومات</w:t>
      </w:r>
      <w:r w:rsidR="008C1926" w:rsidRPr="00E42D93">
        <w:rPr>
          <w:rFonts w:cs="mylotus" w:hint="cs"/>
          <w:sz w:val="30"/>
          <w:szCs w:val="27"/>
          <w:rtl/>
        </w:rPr>
        <w:t xml:space="preserve"> القائمة</w:t>
      </w:r>
      <w:r w:rsidR="00C54F5F" w:rsidRPr="00E42D93">
        <w:rPr>
          <w:rFonts w:cs="mylotus" w:hint="cs"/>
          <w:sz w:val="30"/>
          <w:szCs w:val="27"/>
          <w:rtl/>
        </w:rPr>
        <w:t xml:space="preserve"> بسبب ما وضعوه من شروط عجيبة ومخترعة لمنصب الإمامة والرئاسة</w:t>
      </w:r>
      <w:r w:rsidR="007F733B" w:rsidRPr="00E42D93">
        <w:rPr>
          <w:rFonts w:cs="mylotus" w:hint="cs"/>
          <w:sz w:val="30"/>
          <w:szCs w:val="27"/>
          <w:rtl/>
        </w:rPr>
        <w:t>،</w:t>
      </w:r>
      <w:r w:rsidR="00C54F5F" w:rsidRPr="00E42D93">
        <w:rPr>
          <w:rFonts w:cs="mylotus" w:hint="cs"/>
          <w:sz w:val="30"/>
          <w:szCs w:val="27"/>
          <w:rtl/>
        </w:rPr>
        <w:t xml:space="preserve"> فكانوا يتحج</w:t>
      </w:r>
      <w:r w:rsidR="00DB7A79" w:rsidRPr="00E42D93">
        <w:rPr>
          <w:rFonts w:cs="mylotus" w:hint="cs"/>
          <w:sz w:val="30"/>
          <w:szCs w:val="27"/>
          <w:rtl/>
        </w:rPr>
        <w:t>َّ</w:t>
      </w:r>
      <w:r w:rsidR="00C54F5F" w:rsidRPr="00E42D93">
        <w:rPr>
          <w:rFonts w:cs="mylotus" w:hint="cs"/>
          <w:sz w:val="30"/>
          <w:szCs w:val="27"/>
          <w:rtl/>
        </w:rPr>
        <w:t>ج</w:t>
      </w:r>
      <w:r w:rsidR="00DB7A79" w:rsidRPr="00E42D93">
        <w:rPr>
          <w:rFonts w:cs="mylotus" w:hint="cs"/>
          <w:sz w:val="30"/>
          <w:szCs w:val="27"/>
          <w:rtl/>
        </w:rPr>
        <w:t>ُ</w:t>
      </w:r>
      <w:r w:rsidR="00C54F5F" w:rsidRPr="00E42D93">
        <w:rPr>
          <w:rFonts w:cs="mylotus" w:hint="cs"/>
          <w:sz w:val="30"/>
          <w:szCs w:val="27"/>
          <w:rtl/>
        </w:rPr>
        <w:t xml:space="preserve">ون ويسعون </w:t>
      </w:r>
      <w:r w:rsidR="00917C4A" w:rsidRPr="00E42D93">
        <w:rPr>
          <w:rFonts w:cs="mylotus" w:hint="cs"/>
          <w:sz w:val="30"/>
          <w:szCs w:val="27"/>
          <w:rtl/>
        </w:rPr>
        <w:t xml:space="preserve">في الواقع نحو غايات </w:t>
      </w:r>
      <w:r w:rsidR="00C54F5F" w:rsidRPr="00E42D93">
        <w:rPr>
          <w:rFonts w:cs="mylotus" w:hint="cs"/>
          <w:sz w:val="30"/>
          <w:szCs w:val="27"/>
          <w:rtl/>
        </w:rPr>
        <w:t>أخرى</w:t>
      </w:r>
      <w:r w:rsidR="007F733B" w:rsidRPr="00E42D93">
        <w:rPr>
          <w:rFonts w:cs="mylotus" w:hint="cs"/>
          <w:sz w:val="30"/>
          <w:szCs w:val="27"/>
          <w:rtl/>
        </w:rPr>
        <w:t>!</w:t>
      </w:r>
      <w:r w:rsidR="00C54F5F" w:rsidRPr="00E42D93">
        <w:rPr>
          <w:rFonts w:cs="mylotus" w:hint="cs"/>
          <w:sz w:val="30"/>
          <w:szCs w:val="27"/>
          <w:rtl/>
        </w:rPr>
        <w:t xml:space="preserve"> وفي الوقت ذاته كانوا ي</w:t>
      </w:r>
      <w:r w:rsidR="00DB7A79" w:rsidRPr="00E42D93">
        <w:rPr>
          <w:rFonts w:cs="mylotus" w:hint="cs"/>
          <w:sz w:val="30"/>
          <w:szCs w:val="27"/>
          <w:rtl/>
        </w:rPr>
        <w:t>ُ</w:t>
      </w:r>
      <w:r w:rsidR="00C54F5F" w:rsidRPr="00E42D93">
        <w:rPr>
          <w:rFonts w:cs="mylotus" w:hint="cs"/>
          <w:sz w:val="30"/>
          <w:szCs w:val="27"/>
          <w:rtl/>
        </w:rPr>
        <w:t>ضي</w:t>
      </w:r>
      <w:r w:rsidR="008C1926" w:rsidRPr="00E42D93">
        <w:rPr>
          <w:rFonts w:cs="mylotus" w:hint="cs"/>
          <w:sz w:val="30"/>
          <w:szCs w:val="27"/>
          <w:rtl/>
        </w:rPr>
        <w:t>ِّ</w:t>
      </w:r>
      <w:r w:rsidR="00C54F5F" w:rsidRPr="00E42D93">
        <w:rPr>
          <w:rFonts w:cs="mylotus" w:hint="cs"/>
          <w:sz w:val="30"/>
          <w:szCs w:val="27"/>
          <w:rtl/>
        </w:rPr>
        <w:t xml:space="preserve">قون </w:t>
      </w:r>
      <w:r w:rsidR="00DB7A79" w:rsidRPr="00E42D93">
        <w:rPr>
          <w:rFonts w:cs="mylotus" w:hint="cs"/>
          <w:sz w:val="30"/>
          <w:szCs w:val="27"/>
          <w:rtl/>
        </w:rPr>
        <w:t xml:space="preserve">دائرة </w:t>
      </w:r>
      <w:r w:rsidR="00C54F5F" w:rsidRPr="00E42D93">
        <w:rPr>
          <w:rFonts w:cs="mylotus" w:hint="cs"/>
          <w:sz w:val="30"/>
          <w:szCs w:val="27"/>
          <w:rtl/>
        </w:rPr>
        <w:t xml:space="preserve">شروط الوصول إلى الحكم أكثر </w:t>
      </w:r>
      <w:r w:rsidR="008C1926" w:rsidRPr="00E42D93">
        <w:rPr>
          <w:rFonts w:cs="mylotus" w:hint="cs"/>
          <w:sz w:val="30"/>
          <w:szCs w:val="27"/>
          <w:rtl/>
        </w:rPr>
        <w:t>فأكثر</w:t>
      </w:r>
      <w:r w:rsidR="007F733B" w:rsidRPr="00E42D93">
        <w:rPr>
          <w:rFonts w:cs="mylotus" w:hint="cs"/>
          <w:sz w:val="30"/>
          <w:szCs w:val="27"/>
          <w:rtl/>
        </w:rPr>
        <w:t>،</w:t>
      </w:r>
      <w:r w:rsidR="008C1926" w:rsidRPr="00E42D93">
        <w:rPr>
          <w:rFonts w:cs="mylotus" w:hint="cs"/>
          <w:sz w:val="30"/>
          <w:szCs w:val="27"/>
          <w:rtl/>
        </w:rPr>
        <w:t xml:space="preserve"> </w:t>
      </w:r>
      <w:r w:rsidR="00C54F5F" w:rsidRPr="00E42D93">
        <w:rPr>
          <w:rFonts w:cs="mylotus" w:hint="cs"/>
          <w:sz w:val="30"/>
          <w:szCs w:val="27"/>
          <w:rtl/>
        </w:rPr>
        <w:t xml:space="preserve">من خلال كتابة الكتب التي </w:t>
      </w:r>
      <w:r w:rsidR="00DB7A79" w:rsidRPr="00E42D93">
        <w:rPr>
          <w:rFonts w:cs="mylotus" w:hint="cs"/>
          <w:sz w:val="30"/>
          <w:szCs w:val="27"/>
          <w:rtl/>
        </w:rPr>
        <w:t>أخذوا يضعون</w:t>
      </w:r>
      <w:r w:rsidR="00C54F5F" w:rsidRPr="00E42D93">
        <w:rPr>
          <w:rFonts w:cs="mylotus" w:hint="cs"/>
          <w:sz w:val="30"/>
          <w:szCs w:val="27"/>
          <w:rtl/>
        </w:rPr>
        <w:t xml:space="preserve"> فيها شروط</w:t>
      </w:r>
      <w:r w:rsidR="008C1926" w:rsidRPr="00E42D93">
        <w:rPr>
          <w:rFonts w:cs="mylotus" w:hint="cs"/>
          <w:sz w:val="30"/>
          <w:szCs w:val="27"/>
          <w:rtl/>
        </w:rPr>
        <w:t>اً</w:t>
      </w:r>
      <w:r w:rsidR="00C54F5F" w:rsidRPr="00E42D93">
        <w:rPr>
          <w:rFonts w:cs="mylotus" w:hint="cs"/>
          <w:sz w:val="30"/>
          <w:szCs w:val="27"/>
          <w:rtl/>
        </w:rPr>
        <w:t xml:space="preserve"> عجيبة</w:t>
      </w:r>
      <w:r w:rsidR="008C1926" w:rsidRPr="00E42D93">
        <w:rPr>
          <w:rFonts w:cs="mylotus" w:hint="cs"/>
          <w:sz w:val="30"/>
          <w:szCs w:val="27"/>
          <w:rtl/>
        </w:rPr>
        <w:t>ً للإمام</w:t>
      </w:r>
      <w:r w:rsidR="007F733B" w:rsidRPr="00E42D93">
        <w:rPr>
          <w:rFonts w:cs="mylotus" w:hint="cs"/>
          <w:sz w:val="30"/>
          <w:szCs w:val="27"/>
          <w:rtl/>
        </w:rPr>
        <w:t>،</w:t>
      </w:r>
      <w:r w:rsidR="00C54F5F" w:rsidRPr="00E42D93">
        <w:rPr>
          <w:rFonts w:cs="mylotus" w:hint="cs"/>
          <w:sz w:val="30"/>
          <w:szCs w:val="27"/>
          <w:rtl/>
        </w:rPr>
        <w:t xml:space="preserve"> إلى أن وصل الأمر في النهاية إلى </w:t>
      </w:r>
      <w:r w:rsidR="002531E3" w:rsidRPr="00E42D93">
        <w:rPr>
          <w:rFonts w:cs="mylotus" w:hint="cs"/>
          <w:sz w:val="30"/>
          <w:szCs w:val="27"/>
          <w:rtl/>
        </w:rPr>
        <w:t>أنهم حُبِسوا</w:t>
      </w:r>
      <w:r w:rsidR="00C54F5F" w:rsidRPr="00E42D93">
        <w:rPr>
          <w:rFonts w:cs="mylotus" w:hint="cs"/>
          <w:sz w:val="30"/>
          <w:szCs w:val="27"/>
          <w:rtl/>
        </w:rPr>
        <w:t xml:space="preserve"> </w:t>
      </w:r>
      <w:r w:rsidR="002531E3" w:rsidRPr="00E42D93">
        <w:rPr>
          <w:rFonts w:cs="mylotus" w:hint="cs"/>
          <w:sz w:val="30"/>
          <w:szCs w:val="27"/>
          <w:rtl/>
        </w:rPr>
        <w:t>داخل ال</w:t>
      </w:r>
      <w:r w:rsidR="00C54F5F" w:rsidRPr="00E42D93">
        <w:rPr>
          <w:rFonts w:cs="mylotus" w:hint="cs"/>
          <w:sz w:val="30"/>
          <w:szCs w:val="27"/>
          <w:rtl/>
        </w:rPr>
        <w:t xml:space="preserve">شبكة التي نسجوها </w:t>
      </w:r>
      <w:r w:rsidR="00DB7A79" w:rsidRPr="00E42D93">
        <w:rPr>
          <w:rFonts w:cs="mylotus" w:hint="cs"/>
          <w:sz w:val="30"/>
          <w:szCs w:val="27"/>
          <w:rtl/>
        </w:rPr>
        <w:t>بأيديهم</w:t>
      </w:r>
      <w:r w:rsidR="00C54F5F" w:rsidRPr="00E42D93">
        <w:rPr>
          <w:rFonts w:cs="mylotus" w:hint="cs"/>
          <w:sz w:val="30"/>
          <w:szCs w:val="27"/>
          <w:rtl/>
        </w:rPr>
        <w:t xml:space="preserve"> حتى فقدوا في النهاية الحكومة الش</w:t>
      </w:r>
      <w:r w:rsidR="00630B88" w:rsidRPr="00E42D93">
        <w:rPr>
          <w:rFonts w:cs="mylotus" w:hint="cs"/>
          <w:sz w:val="30"/>
          <w:szCs w:val="27"/>
          <w:rtl/>
        </w:rPr>
        <w:t>ـ</w:t>
      </w:r>
      <w:r w:rsidR="00C54F5F" w:rsidRPr="00E42D93">
        <w:rPr>
          <w:rFonts w:cs="mylotus" w:hint="cs"/>
          <w:sz w:val="30"/>
          <w:szCs w:val="27"/>
          <w:rtl/>
        </w:rPr>
        <w:t xml:space="preserve">رعية </w:t>
      </w:r>
      <w:r w:rsidR="00630B88" w:rsidRPr="00E42D93">
        <w:rPr>
          <w:rFonts w:cs="mylotus" w:hint="cs"/>
          <w:sz w:val="30"/>
          <w:szCs w:val="27"/>
          <w:rtl/>
        </w:rPr>
        <w:t xml:space="preserve">الحقَّة </w:t>
      </w:r>
      <w:r w:rsidR="00C54F5F" w:rsidRPr="00E42D93">
        <w:rPr>
          <w:rFonts w:cs="mylotus" w:hint="cs"/>
          <w:sz w:val="30"/>
          <w:szCs w:val="27"/>
          <w:rtl/>
        </w:rPr>
        <w:t>التي كانوا يحلمون بها و</w:t>
      </w:r>
      <w:r w:rsidR="00630B88" w:rsidRPr="00E42D93">
        <w:rPr>
          <w:rFonts w:cs="mylotus" w:hint="cs"/>
          <w:sz w:val="30"/>
          <w:szCs w:val="27"/>
          <w:rtl/>
        </w:rPr>
        <w:t xml:space="preserve">يدعون إليها </w:t>
      </w:r>
      <w:r w:rsidR="00C54F5F" w:rsidRPr="00E42D93">
        <w:rPr>
          <w:rFonts w:cs="mylotus" w:hint="cs"/>
          <w:sz w:val="30"/>
          <w:szCs w:val="27"/>
          <w:rtl/>
        </w:rPr>
        <w:t>و</w:t>
      </w:r>
      <w:r w:rsidR="00630B88" w:rsidRPr="00E42D93">
        <w:rPr>
          <w:rFonts w:cs="mylotus" w:hint="cs"/>
          <w:sz w:val="30"/>
          <w:szCs w:val="27"/>
          <w:rtl/>
        </w:rPr>
        <w:t xml:space="preserve">التي </w:t>
      </w:r>
      <w:r w:rsidR="00DB7A79" w:rsidRPr="00E42D93">
        <w:rPr>
          <w:rFonts w:cs="mylotus" w:hint="cs"/>
          <w:sz w:val="30"/>
          <w:szCs w:val="27"/>
          <w:rtl/>
        </w:rPr>
        <w:t>و</w:t>
      </w:r>
      <w:r w:rsidR="00C54F5F" w:rsidRPr="00E42D93">
        <w:rPr>
          <w:rFonts w:cs="mylotus" w:hint="cs"/>
          <w:sz w:val="30"/>
          <w:szCs w:val="27"/>
          <w:rtl/>
        </w:rPr>
        <w:t xml:space="preserve">ضعوا لها </w:t>
      </w:r>
      <w:r w:rsidR="00DB7A79" w:rsidRPr="00E42D93">
        <w:rPr>
          <w:rFonts w:cs="mylotus" w:hint="cs"/>
          <w:sz w:val="30"/>
          <w:szCs w:val="27"/>
          <w:rtl/>
        </w:rPr>
        <w:t xml:space="preserve">كل </w:t>
      </w:r>
      <w:r w:rsidR="00C54F5F" w:rsidRPr="00E42D93">
        <w:rPr>
          <w:rFonts w:cs="mylotus" w:hint="cs"/>
          <w:sz w:val="30"/>
          <w:szCs w:val="27"/>
          <w:rtl/>
        </w:rPr>
        <w:t>تلك الخيالات والأوهام في أذهانهم</w:t>
      </w:r>
      <w:r w:rsidR="007F733B" w:rsidRPr="00E42D93">
        <w:rPr>
          <w:rFonts w:cs="mylotus" w:hint="cs"/>
          <w:sz w:val="30"/>
          <w:szCs w:val="27"/>
          <w:rtl/>
        </w:rPr>
        <w:t>!</w:t>
      </w:r>
      <w:r w:rsidR="007F733B" w:rsidRPr="00106C9B">
        <w:rPr>
          <w:rFonts w:cs="B Lotus"/>
          <w:b/>
          <w:sz w:val="30"/>
          <w:szCs w:val="27"/>
          <w:vertAlign w:val="superscript"/>
          <w:rtl/>
        </w:rPr>
        <w:t>(</w:t>
      </w:r>
      <w:r w:rsidR="002531E3" w:rsidRPr="00106C9B">
        <w:rPr>
          <w:rStyle w:val="FootnoteReference"/>
          <w:rFonts w:cs="B Lotus"/>
          <w:b/>
          <w:sz w:val="30"/>
          <w:szCs w:val="27"/>
          <w:rtl/>
        </w:rPr>
        <w:footnoteReference w:id="18"/>
      </w:r>
      <w:r w:rsidR="007F733B" w:rsidRPr="00106C9B">
        <w:rPr>
          <w:rFonts w:cs="B Lotus"/>
          <w:b/>
          <w:sz w:val="30"/>
          <w:szCs w:val="27"/>
          <w:vertAlign w:val="superscript"/>
          <w:rtl/>
        </w:rPr>
        <w:t>)</w:t>
      </w:r>
      <w:r w:rsidR="0045545B" w:rsidRPr="00E42D93">
        <w:rPr>
          <w:rFonts w:cs="mylotus" w:hint="cs"/>
          <w:sz w:val="30"/>
          <w:szCs w:val="27"/>
          <w:rtl/>
        </w:rPr>
        <w:t xml:space="preserve"> </w:t>
      </w:r>
      <w:r w:rsidR="00C54F5F" w:rsidRPr="00E42D93">
        <w:rPr>
          <w:rFonts w:cs="mylotus" w:hint="cs"/>
          <w:sz w:val="30"/>
          <w:szCs w:val="27"/>
          <w:rtl/>
        </w:rPr>
        <w:t>وهكذا تعط</w:t>
      </w:r>
      <w:r w:rsidR="00DB7A79" w:rsidRPr="00E42D93">
        <w:rPr>
          <w:rFonts w:cs="mylotus" w:hint="cs"/>
          <w:sz w:val="30"/>
          <w:szCs w:val="27"/>
          <w:rtl/>
        </w:rPr>
        <w:t>َّ</w:t>
      </w:r>
      <w:r w:rsidR="00C54F5F" w:rsidRPr="00E42D93">
        <w:rPr>
          <w:rFonts w:cs="mylotus" w:hint="cs"/>
          <w:sz w:val="30"/>
          <w:szCs w:val="27"/>
          <w:rtl/>
        </w:rPr>
        <w:t xml:space="preserve">لت أحكام الإسلام العظيمة والحياتية </w:t>
      </w:r>
      <w:r w:rsidR="002531E3" w:rsidRPr="00E42D93">
        <w:rPr>
          <w:rFonts w:cs="mylotus" w:hint="cs"/>
          <w:sz w:val="30"/>
          <w:szCs w:val="27"/>
          <w:rtl/>
        </w:rPr>
        <w:t>وهُجر العمل بها</w:t>
      </w:r>
      <w:r w:rsidR="007F733B" w:rsidRPr="00E42D93">
        <w:rPr>
          <w:rFonts w:cs="mylotus" w:hint="cs"/>
          <w:sz w:val="30"/>
          <w:szCs w:val="27"/>
          <w:rtl/>
        </w:rPr>
        <w:t>،</w:t>
      </w:r>
      <w:r w:rsidR="00C54F5F" w:rsidRPr="00E42D93">
        <w:rPr>
          <w:rFonts w:cs="mylotus" w:hint="cs"/>
          <w:sz w:val="30"/>
          <w:szCs w:val="27"/>
          <w:rtl/>
        </w:rPr>
        <w:t xml:space="preserve"> ومن الجهة الأخرى كان المتش</w:t>
      </w:r>
      <w:r w:rsidR="002531E3" w:rsidRPr="00E42D93">
        <w:rPr>
          <w:rFonts w:cs="mylotus" w:hint="cs"/>
          <w:sz w:val="30"/>
          <w:szCs w:val="27"/>
          <w:rtl/>
        </w:rPr>
        <w:t>ـ</w:t>
      </w:r>
      <w:r w:rsidR="00C54F5F" w:rsidRPr="00E42D93">
        <w:rPr>
          <w:rFonts w:cs="mylotus" w:hint="cs"/>
          <w:sz w:val="30"/>
          <w:szCs w:val="27"/>
          <w:rtl/>
        </w:rPr>
        <w:t>رعون وطلاب الحكومة الحق</w:t>
      </w:r>
      <w:r w:rsidR="00630B88" w:rsidRPr="00E42D93">
        <w:rPr>
          <w:rFonts w:cs="mylotus" w:hint="cs"/>
          <w:sz w:val="30"/>
          <w:szCs w:val="27"/>
          <w:rtl/>
        </w:rPr>
        <w:t>َّ</w:t>
      </w:r>
      <w:r w:rsidR="00C54F5F" w:rsidRPr="00E42D93">
        <w:rPr>
          <w:rFonts w:cs="mylotus" w:hint="cs"/>
          <w:sz w:val="30"/>
          <w:szCs w:val="27"/>
          <w:rtl/>
        </w:rPr>
        <w:t>ة في نزاع ومعارضة وتمر</w:t>
      </w:r>
      <w:r w:rsidR="00630B88" w:rsidRPr="00E42D93">
        <w:rPr>
          <w:rFonts w:cs="mylotus" w:hint="cs"/>
          <w:sz w:val="30"/>
          <w:szCs w:val="27"/>
          <w:rtl/>
        </w:rPr>
        <w:t>ّ</w:t>
      </w:r>
      <w:r w:rsidR="00C54F5F" w:rsidRPr="00E42D93">
        <w:rPr>
          <w:rFonts w:cs="mylotus" w:hint="cs"/>
          <w:sz w:val="30"/>
          <w:szCs w:val="27"/>
          <w:rtl/>
        </w:rPr>
        <w:t>د مستمر</w:t>
      </w:r>
      <w:r w:rsidR="00630B88" w:rsidRPr="00E42D93">
        <w:rPr>
          <w:rFonts w:cs="mylotus" w:hint="cs"/>
          <w:sz w:val="30"/>
          <w:szCs w:val="27"/>
          <w:rtl/>
        </w:rPr>
        <w:t>ّ</w:t>
      </w:r>
      <w:r w:rsidR="00C54F5F" w:rsidRPr="00E42D93">
        <w:rPr>
          <w:rFonts w:cs="mylotus" w:hint="cs"/>
          <w:sz w:val="30"/>
          <w:szCs w:val="27"/>
          <w:rtl/>
        </w:rPr>
        <w:t xml:space="preserve"> </w:t>
      </w:r>
      <w:r w:rsidR="00630B88" w:rsidRPr="00E42D93">
        <w:rPr>
          <w:rFonts w:cs="mylotus" w:hint="cs"/>
          <w:sz w:val="30"/>
          <w:szCs w:val="27"/>
          <w:rtl/>
        </w:rPr>
        <w:t>ضدّ</w:t>
      </w:r>
      <w:r w:rsidR="00C54F5F" w:rsidRPr="00E42D93">
        <w:rPr>
          <w:rFonts w:cs="mylotus" w:hint="cs"/>
          <w:sz w:val="30"/>
          <w:szCs w:val="27"/>
          <w:rtl/>
        </w:rPr>
        <w:t xml:space="preserve"> حكومات وقتهم بسبب عدم التزامها بالإسلام</w:t>
      </w:r>
      <w:r w:rsidR="007F733B" w:rsidRPr="00E42D93">
        <w:rPr>
          <w:rFonts w:cs="mylotus" w:hint="cs"/>
          <w:sz w:val="30"/>
          <w:szCs w:val="27"/>
          <w:rtl/>
        </w:rPr>
        <w:t>.</w:t>
      </w:r>
    </w:p>
    <w:p w:rsidR="00C54F5F" w:rsidRPr="00E42D93" w:rsidRDefault="00C54F5F"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لو </w:t>
      </w:r>
      <w:r w:rsidR="002531E3" w:rsidRPr="00E42D93">
        <w:rPr>
          <w:rFonts w:cs="mylotus" w:hint="cs"/>
          <w:sz w:val="30"/>
          <w:szCs w:val="27"/>
          <w:rtl/>
        </w:rPr>
        <w:t xml:space="preserve">اقتصرت الخسائر والآثار السلبية الدنيوية </w:t>
      </w:r>
      <w:r w:rsidR="00630B88" w:rsidRPr="00E42D93">
        <w:rPr>
          <w:rFonts w:cs="mylotus" w:hint="cs"/>
          <w:sz w:val="30"/>
          <w:szCs w:val="27"/>
          <w:rtl/>
        </w:rPr>
        <w:t>التي سببها النزاع حول</w:t>
      </w:r>
      <w:r w:rsidR="002531E3" w:rsidRPr="00E42D93">
        <w:rPr>
          <w:rFonts w:cs="mylotus" w:hint="cs"/>
          <w:sz w:val="30"/>
          <w:szCs w:val="27"/>
          <w:rtl/>
        </w:rPr>
        <w:t xml:space="preserve"> مسألة «</w:t>
      </w:r>
      <w:r w:rsidR="002531E3" w:rsidRPr="00E42D93">
        <w:rPr>
          <w:rFonts w:cs="mylotus" w:hint="cs"/>
          <w:b/>
          <w:bCs/>
          <w:sz w:val="30"/>
          <w:szCs w:val="27"/>
          <w:rtl/>
        </w:rPr>
        <w:t>الإمامة</w:t>
      </w:r>
      <w:r w:rsidR="002531E3" w:rsidRPr="00E42D93">
        <w:rPr>
          <w:rFonts w:cs="mylotus" w:hint="cs"/>
          <w:sz w:val="30"/>
          <w:szCs w:val="27"/>
          <w:rtl/>
        </w:rPr>
        <w:t>» على ما ذكرناه لهان الأمر</w:t>
      </w:r>
      <w:r w:rsidR="007F733B" w:rsidRPr="00E42D93">
        <w:rPr>
          <w:rFonts w:cs="mylotus" w:hint="cs"/>
          <w:sz w:val="30"/>
          <w:szCs w:val="27"/>
          <w:rtl/>
        </w:rPr>
        <w:t>،</w:t>
      </w:r>
      <w:r w:rsidRPr="00E42D93">
        <w:rPr>
          <w:rFonts w:cs="mylotus" w:hint="cs"/>
          <w:sz w:val="30"/>
          <w:szCs w:val="27"/>
          <w:rtl/>
        </w:rPr>
        <w:t xml:space="preserve"> ولكن الأمر لم ينته </w:t>
      </w:r>
      <w:r w:rsidR="002531E3" w:rsidRPr="00E42D93">
        <w:rPr>
          <w:rFonts w:cs="mylotus" w:hint="cs"/>
          <w:sz w:val="30"/>
          <w:szCs w:val="27"/>
          <w:rtl/>
        </w:rPr>
        <w:t>عند ذلك</w:t>
      </w:r>
      <w:r w:rsidR="00DB7A79" w:rsidRPr="00E42D93">
        <w:rPr>
          <w:rFonts w:cs="mylotus" w:hint="cs"/>
          <w:sz w:val="30"/>
          <w:szCs w:val="27"/>
          <w:rtl/>
        </w:rPr>
        <w:t xml:space="preserve"> الحدّ</w:t>
      </w:r>
      <w:r w:rsidR="007F733B" w:rsidRPr="00E42D93">
        <w:rPr>
          <w:rFonts w:cs="mylotus" w:hint="cs"/>
          <w:sz w:val="30"/>
          <w:szCs w:val="27"/>
          <w:rtl/>
        </w:rPr>
        <w:t>،</w:t>
      </w:r>
      <w:r w:rsidRPr="00E42D93">
        <w:rPr>
          <w:rFonts w:cs="mylotus" w:hint="cs"/>
          <w:sz w:val="30"/>
          <w:szCs w:val="27"/>
          <w:rtl/>
        </w:rPr>
        <w:t xml:space="preserve"> ولم </w:t>
      </w:r>
      <w:r w:rsidR="002531E3" w:rsidRPr="00E42D93">
        <w:rPr>
          <w:rFonts w:cs="mylotus" w:hint="cs"/>
          <w:sz w:val="30"/>
          <w:szCs w:val="27"/>
          <w:rtl/>
        </w:rPr>
        <w:t>تقتص</w:t>
      </w:r>
      <w:r w:rsidR="00917C4A" w:rsidRPr="00E42D93">
        <w:rPr>
          <w:rFonts w:cs="mylotus" w:hint="cs"/>
          <w:sz w:val="30"/>
          <w:szCs w:val="27"/>
          <w:rtl/>
        </w:rPr>
        <w:t>ـ</w:t>
      </w:r>
      <w:r w:rsidR="002531E3" w:rsidRPr="00E42D93">
        <w:rPr>
          <w:rFonts w:cs="mylotus" w:hint="cs"/>
          <w:sz w:val="30"/>
          <w:szCs w:val="27"/>
          <w:rtl/>
        </w:rPr>
        <w:t xml:space="preserve">ر الخسائر على وقوع </w:t>
      </w:r>
      <w:r w:rsidRPr="00E42D93">
        <w:rPr>
          <w:rFonts w:cs="mylotus" w:hint="cs"/>
          <w:sz w:val="30"/>
          <w:szCs w:val="27"/>
          <w:rtl/>
        </w:rPr>
        <w:t xml:space="preserve">الفرقة بين أبناء أمة الإسلام </w:t>
      </w:r>
      <w:r w:rsidR="002531E3" w:rsidRPr="00E42D93">
        <w:rPr>
          <w:rFonts w:cs="mylotus" w:hint="cs"/>
          <w:sz w:val="30"/>
          <w:szCs w:val="27"/>
          <w:rtl/>
        </w:rPr>
        <w:t>ونشوب</w:t>
      </w:r>
      <w:r w:rsidRPr="00E42D93">
        <w:rPr>
          <w:rFonts w:cs="mylotus" w:hint="cs"/>
          <w:sz w:val="30"/>
          <w:szCs w:val="27"/>
          <w:rtl/>
        </w:rPr>
        <w:t xml:space="preserve"> النزاعات الدموية بينهم</w:t>
      </w:r>
      <w:r w:rsidR="007F733B" w:rsidRPr="00E42D93">
        <w:rPr>
          <w:rFonts w:cs="mylotus" w:hint="cs"/>
          <w:sz w:val="30"/>
          <w:szCs w:val="27"/>
          <w:rtl/>
        </w:rPr>
        <w:t>،</w:t>
      </w:r>
      <w:r w:rsidR="002531E3" w:rsidRPr="00E42D93">
        <w:rPr>
          <w:rFonts w:cs="mylotus" w:hint="cs"/>
          <w:sz w:val="30"/>
          <w:szCs w:val="27"/>
          <w:rtl/>
        </w:rPr>
        <w:t xml:space="preserve"> </w:t>
      </w:r>
      <w:r w:rsidRPr="00E42D93">
        <w:rPr>
          <w:rFonts w:cs="mylotus" w:hint="cs"/>
          <w:sz w:val="30"/>
          <w:szCs w:val="27"/>
          <w:rtl/>
        </w:rPr>
        <w:t xml:space="preserve">بل </w:t>
      </w:r>
      <w:r w:rsidR="002531E3" w:rsidRPr="00E42D93">
        <w:rPr>
          <w:rFonts w:cs="mylotus" w:hint="cs"/>
          <w:sz w:val="30"/>
          <w:szCs w:val="27"/>
          <w:rtl/>
        </w:rPr>
        <w:t>امتدّ الخَطْبُ</w:t>
      </w:r>
      <w:r w:rsidRPr="00E42D93">
        <w:rPr>
          <w:rFonts w:cs="mylotus" w:hint="cs"/>
          <w:sz w:val="30"/>
          <w:szCs w:val="27"/>
          <w:rtl/>
        </w:rPr>
        <w:t xml:space="preserve"> أخيراً إلى خسائر لا يمكن تعويضها</w:t>
      </w:r>
      <w:r w:rsidR="007F733B" w:rsidRPr="00E42D93">
        <w:rPr>
          <w:rFonts w:cs="mylotus" w:hint="cs"/>
          <w:sz w:val="30"/>
          <w:szCs w:val="27"/>
          <w:rtl/>
        </w:rPr>
        <w:t>،</w:t>
      </w:r>
      <w:r w:rsidRPr="00E42D93">
        <w:rPr>
          <w:rFonts w:cs="mylotus" w:hint="cs"/>
          <w:sz w:val="30"/>
          <w:szCs w:val="27"/>
          <w:rtl/>
        </w:rPr>
        <w:t xml:space="preserve"> وإلى إثم لا يمكن </w:t>
      </w:r>
      <w:r w:rsidR="007F733B" w:rsidRPr="00E42D93">
        <w:rPr>
          <w:rFonts w:cs="mylotus" w:hint="cs"/>
          <w:sz w:val="30"/>
          <w:szCs w:val="27"/>
          <w:rtl/>
        </w:rPr>
        <w:t>-</w:t>
      </w:r>
      <w:r w:rsidRPr="00E42D93">
        <w:rPr>
          <w:rFonts w:cs="mylotus" w:hint="cs"/>
          <w:sz w:val="30"/>
          <w:szCs w:val="27"/>
          <w:rtl/>
        </w:rPr>
        <w:t>بنص القرآن الكريم وبرهان العقل السليم</w:t>
      </w:r>
      <w:r w:rsidR="007F733B" w:rsidRPr="00E42D93">
        <w:rPr>
          <w:rFonts w:cs="mylotus" w:hint="cs"/>
          <w:sz w:val="30"/>
          <w:szCs w:val="27"/>
          <w:rtl/>
        </w:rPr>
        <w:t>-</w:t>
      </w:r>
      <w:r w:rsidRPr="00E42D93">
        <w:rPr>
          <w:rFonts w:cs="mylotus" w:hint="cs"/>
          <w:sz w:val="30"/>
          <w:szCs w:val="27"/>
          <w:rtl/>
        </w:rPr>
        <w:t xml:space="preserve"> غفرانه</w:t>
      </w:r>
      <w:r w:rsidR="007F733B" w:rsidRPr="00E42D93">
        <w:rPr>
          <w:rFonts w:cs="mylotus" w:hint="cs"/>
          <w:sz w:val="30"/>
          <w:szCs w:val="27"/>
          <w:rtl/>
        </w:rPr>
        <w:t>،</w:t>
      </w:r>
      <w:r w:rsidRPr="00E42D93">
        <w:rPr>
          <w:rFonts w:cs="mylotus" w:hint="cs"/>
          <w:sz w:val="30"/>
          <w:szCs w:val="27"/>
          <w:rtl/>
        </w:rPr>
        <w:t xml:space="preserve"> </w:t>
      </w:r>
      <w:r w:rsidR="00630B88" w:rsidRPr="00E42D93">
        <w:rPr>
          <w:rFonts w:cs="mylotus" w:hint="cs"/>
          <w:sz w:val="30"/>
          <w:szCs w:val="27"/>
          <w:rtl/>
        </w:rPr>
        <w:t xml:space="preserve">ألا </w:t>
      </w:r>
      <w:r w:rsidR="002531E3" w:rsidRPr="00E42D93">
        <w:rPr>
          <w:rFonts w:cs="mylotus" w:hint="cs"/>
          <w:sz w:val="30"/>
          <w:szCs w:val="27"/>
          <w:rtl/>
        </w:rPr>
        <w:t>وهو ما دخل مذهب التشي</w:t>
      </w:r>
      <w:r w:rsidR="00B96478" w:rsidRPr="00E42D93">
        <w:rPr>
          <w:rFonts w:cs="mylotus" w:hint="cs"/>
          <w:sz w:val="30"/>
          <w:szCs w:val="27"/>
          <w:rtl/>
        </w:rPr>
        <w:t>ُّ</w:t>
      </w:r>
      <w:r w:rsidR="002531E3" w:rsidRPr="00E42D93">
        <w:rPr>
          <w:rFonts w:cs="mylotus" w:hint="cs"/>
          <w:sz w:val="30"/>
          <w:szCs w:val="27"/>
          <w:rtl/>
        </w:rPr>
        <w:t xml:space="preserve">ع من غلوّ وإفراط </w:t>
      </w:r>
      <w:r w:rsidR="00630B88" w:rsidRPr="00E42D93">
        <w:rPr>
          <w:rFonts w:cs="mylotus" w:hint="cs"/>
          <w:sz w:val="30"/>
          <w:szCs w:val="27"/>
          <w:rtl/>
        </w:rPr>
        <w:t xml:space="preserve">في هذا المجال </w:t>
      </w:r>
      <w:r w:rsidR="002531E3" w:rsidRPr="00E42D93">
        <w:rPr>
          <w:rFonts w:cs="mylotus" w:hint="cs"/>
          <w:sz w:val="30"/>
          <w:szCs w:val="27"/>
          <w:rtl/>
        </w:rPr>
        <w:t>أصبح مادة خصبة</w:t>
      </w:r>
      <w:r w:rsidR="0045545B" w:rsidRPr="00E42D93">
        <w:rPr>
          <w:rFonts w:cs="mylotus" w:hint="cs"/>
          <w:sz w:val="30"/>
          <w:szCs w:val="27"/>
          <w:rtl/>
        </w:rPr>
        <w:t xml:space="preserve"> </w:t>
      </w:r>
      <w:r w:rsidR="002531E3" w:rsidRPr="00E42D93">
        <w:rPr>
          <w:rFonts w:cs="mylotus" w:hint="cs"/>
          <w:sz w:val="30"/>
          <w:szCs w:val="27"/>
          <w:rtl/>
        </w:rPr>
        <w:t xml:space="preserve">لدفعِ </w:t>
      </w:r>
      <w:r w:rsidRPr="00E42D93">
        <w:rPr>
          <w:rFonts w:cs="mylotus" w:hint="cs"/>
          <w:sz w:val="30"/>
          <w:szCs w:val="27"/>
          <w:rtl/>
        </w:rPr>
        <w:t>مخالفي مذهب التشي</w:t>
      </w:r>
      <w:r w:rsidR="00B96478" w:rsidRPr="00E42D93">
        <w:rPr>
          <w:rFonts w:cs="mylotus" w:hint="cs"/>
          <w:sz w:val="30"/>
          <w:szCs w:val="27"/>
          <w:rtl/>
        </w:rPr>
        <w:t>ُّ</w:t>
      </w:r>
      <w:r w:rsidRPr="00E42D93">
        <w:rPr>
          <w:rFonts w:cs="mylotus" w:hint="cs"/>
          <w:sz w:val="30"/>
          <w:szCs w:val="27"/>
          <w:rtl/>
        </w:rPr>
        <w:t xml:space="preserve">ع </w:t>
      </w:r>
      <w:r w:rsidR="002531E3" w:rsidRPr="00E42D93">
        <w:rPr>
          <w:rFonts w:cs="mylotus" w:hint="cs"/>
          <w:sz w:val="30"/>
          <w:szCs w:val="27"/>
          <w:rtl/>
        </w:rPr>
        <w:t>إلى</w:t>
      </w:r>
      <w:r w:rsidRPr="00E42D93">
        <w:rPr>
          <w:rFonts w:cs="mylotus" w:hint="cs"/>
          <w:sz w:val="30"/>
          <w:szCs w:val="27"/>
          <w:rtl/>
        </w:rPr>
        <w:t xml:space="preserve"> </w:t>
      </w:r>
      <w:r w:rsidR="002531E3" w:rsidRPr="00E42D93">
        <w:rPr>
          <w:rFonts w:cs="mylotus" w:hint="cs"/>
          <w:sz w:val="30"/>
          <w:szCs w:val="27"/>
          <w:rtl/>
        </w:rPr>
        <w:t>اعتبار</w:t>
      </w:r>
      <w:r w:rsidRPr="00E42D93">
        <w:rPr>
          <w:rFonts w:cs="mylotus" w:hint="cs"/>
          <w:sz w:val="30"/>
          <w:szCs w:val="27"/>
          <w:rtl/>
        </w:rPr>
        <w:t xml:space="preserve"> الشيعة مشركين غير مسلمين و</w:t>
      </w:r>
      <w:r w:rsidR="00917C4A" w:rsidRPr="00E42D93">
        <w:rPr>
          <w:rFonts w:cs="mylotus" w:hint="cs"/>
          <w:sz w:val="30"/>
          <w:szCs w:val="27"/>
          <w:rtl/>
        </w:rPr>
        <w:t>إعطائهم مبررات ل</w:t>
      </w:r>
      <w:r w:rsidRPr="00E42D93">
        <w:rPr>
          <w:rFonts w:cs="mylotus" w:hint="cs"/>
          <w:sz w:val="30"/>
          <w:szCs w:val="27"/>
          <w:rtl/>
        </w:rPr>
        <w:t>لمزيد من الجرأة والجسارة في تضليلهم</w:t>
      </w:r>
      <w:r w:rsidR="007F733B" w:rsidRPr="00E42D93">
        <w:rPr>
          <w:rFonts w:cs="mylotus" w:hint="cs"/>
          <w:sz w:val="30"/>
          <w:szCs w:val="27"/>
          <w:rtl/>
        </w:rPr>
        <w:t>،</w:t>
      </w:r>
      <w:r w:rsidR="002531E3" w:rsidRPr="00E42D93">
        <w:rPr>
          <w:rFonts w:cs="mylotus" w:hint="cs"/>
          <w:sz w:val="30"/>
          <w:szCs w:val="27"/>
          <w:rtl/>
        </w:rPr>
        <w:t xml:space="preserve"> </w:t>
      </w:r>
      <w:r w:rsidR="00917C4A" w:rsidRPr="00E42D93">
        <w:rPr>
          <w:rFonts w:cs="mylotus" w:hint="cs"/>
          <w:sz w:val="30"/>
          <w:szCs w:val="27"/>
          <w:rtl/>
        </w:rPr>
        <w:t>فقد صارت</w:t>
      </w:r>
      <w:r w:rsidR="002531E3" w:rsidRPr="00E42D93">
        <w:rPr>
          <w:rFonts w:cs="mylotus" w:hint="cs"/>
          <w:sz w:val="30"/>
          <w:szCs w:val="27"/>
          <w:rtl/>
        </w:rPr>
        <w:t xml:space="preserve"> الأفكار المغالية المدسوسة</w:t>
      </w:r>
      <w:r w:rsidRPr="00E42D93">
        <w:rPr>
          <w:rFonts w:cs="mylotus" w:hint="cs"/>
          <w:sz w:val="30"/>
          <w:szCs w:val="27"/>
          <w:rtl/>
        </w:rPr>
        <w:t xml:space="preserve"> </w:t>
      </w:r>
      <w:r w:rsidR="00917C4A" w:rsidRPr="00E42D93">
        <w:rPr>
          <w:rFonts w:cs="mylotus" w:hint="cs"/>
          <w:sz w:val="30"/>
          <w:szCs w:val="27"/>
          <w:rtl/>
        </w:rPr>
        <w:t xml:space="preserve">من قبل الغلاة </w:t>
      </w:r>
      <w:r w:rsidR="002531E3" w:rsidRPr="00E42D93">
        <w:rPr>
          <w:rFonts w:cs="mylotus" w:hint="cs"/>
          <w:sz w:val="30"/>
          <w:szCs w:val="27"/>
          <w:rtl/>
        </w:rPr>
        <w:t>حججاً</w:t>
      </w:r>
      <w:r w:rsidR="008D70AB" w:rsidRPr="00E42D93">
        <w:rPr>
          <w:rFonts w:cs="mylotus" w:hint="cs"/>
          <w:sz w:val="30"/>
          <w:szCs w:val="27"/>
          <w:rtl/>
        </w:rPr>
        <w:t xml:space="preserve"> ومستندات قوية </w:t>
      </w:r>
      <w:r w:rsidR="00917C4A" w:rsidRPr="00E42D93">
        <w:rPr>
          <w:rFonts w:cs="mylotus" w:hint="cs"/>
          <w:sz w:val="30"/>
          <w:szCs w:val="27"/>
          <w:rtl/>
        </w:rPr>
        <w:t>ل</w:t>
      </w:r>
      <w:r w:rsidR="002531E3" w:rsidRPr="00E42D93">
        <w:rPr>
          <w:rFonts w:cs="mylotus" w:hint="cs"/>
          <w:sz w:val="30"/>
          <w:szCs w:val="27"/>
          <w:rtl/>
        </w:rPr>
        <w:t>أعداء الشيعة</w:t>
      </w:r>
      <w:r w:rsidR="008D70AB" w:rsidRPr="00E42D93">
        <w:rPr>
          <w:rFonts w:cs="mylotus" w:hint="cs"/>
          <w:sz w:val="30"/>
          <w:szCs w:val="27"/>
          <w:rtl/>
        </w:rPr>
        <w:t xml:space="preserve"> </w:t>
      </w:r>
      <w:r w:rsidR="00917C4A" w:rsidRPr="00E42D93">
        <w:rPr>
          <w:rFonts w:cs="mylotus" w:hint="cs"/>
          <w:sz w:val="30"/>
          <w:szCs w:val="27"/>
          <w:rtl/>
        </w:rPr>
        <w:t xml:space="preserve">تجعلهم </w:t>
      </w:r>
      <w:r w:rsidR="008D70AB" w:rsidRPr="00E42D93">
        <w:rPr>
          <w:rFonts w:cs="mylotus" w:hint="cs"/>
          <w:sz w:val="30"/>
          <w:szCs w:val="27"/>
          <w:rtl/>
        </w:rPr>
        <w:t xml:space="preserve">أكثر جرأة في إذلال </w:t>
      </w:r>
      <w:r w:rsidR="00630B88" w:rsidRPr="00E42D93">
        <w:rPr>
          <w:rFonts w:cs="mylotus" w:hint="cs"/>
          <w:sz w:val="30"/>
          <w:szCs w:val="27"/>
          <w:rtl/>
        </w:rPr>
        <w:t xml:space="preserve">[عامَّة] </w:t>
      </w:r>
      <w:r w:rsidR="008D70AB" w:rsidRPr="00E42D93">
        <w:rPr>
          <w:rFonts w:cs="mylotus" w:hint="cs"/>
          <w:sz w:val="30"/>
          <w:szCs w:val="27"/>
          <w:rtl/>
        </w:rPr>
        <w:t>الشيعة وتحقيرهم وقتلهم وتدميرهم مما يؤدي بلا شك إلى الخس</w:t>
      </w:r>
      <w:r w:rsidR="00917C4A" w:rsidRPr="00E42D93">
        <w:rPr>
          <w:rFonts w:cs="mylotus" w:hint="cs"/>
          <w:sz w:val="30"/>
          <w:szCs w:val="27"/>
          <w:rtl/>
        </w:rPr>
        <w:t>ـ</w:t>
      </w:r>
      <w:r w:rsidR="008D70AB" w:rsidRPr="00E42D93">
        <w:rPr>
          <w:rFonts w:cs="mylotus" w:hint="cs"/>
          <w:sz w:val="30"/>
          <w:szCs w:val="27"/>
          <w:rtl/>
        </w:rPr>
        <w:t xml:space="preserve">ران </w:t>
      </w:r>
      <w:r w:rsidR="00917C4A" w:rsidRPr="00E42D93">
        <w:rPr>
          <w:rFonts w:cs="mylotus" w:hint="cs"/>
          <w:sz w:val="30"/>
          <w:szCs w:val="27"/>
          <w:rtl/>
        </w:rPr>
        <w:t xml:space="preserve">الأخروي </w:t>
      </w:r>
      <w:r w:rsidR="008D70AB" w:rsidRPr="00E42D93">
        <w:rPr>
          <w:rFonts w:cs="mylotus" w:hint="cs"/>
          <w:sz w:val="30"/>
          <w:szCs w:val="27"/>
          <w:rtl/>
        </w:rPr>
        <w:t>الأبدي لفاعليه</w:t>
      </w:r>
      <w:r w:rsidR="007F733B" w:rsidRPr="00E42D93">
        <w:rPr>
          <w:rFonts w:cs="mylotus" w:hint="cs"/>
          <w:sz w:val="30"/>
          <w:szCs w:val="27"/>
          <w:rtl/>
        </w:rPr>
        <w:t>.</w:t>
      </w:r>
      <w:r w:rsidR="0045545B" w:rsidRPr="00E42D93">
        <w:rPr>
          <w:rFonts w:cs="mylotus" w:hint="cs"/>
          <w:sz w:val="30"/>
          <w:szCs w:val="27"/>
          <w:rtl/>
        </w:rPr>
        <w:t xml:space="preserve"> </w:t>
      </w:r>
      <w:r w:rsidR="002531E3" w:rsidRPr="00E42D93">
        <w:rPr>
          <w:rFonts w:cs="mylotus" w:hint="cs"/>
          <w:sz w:val="30"/>
          <w:szCs w:val="27"/>
          <w:rtl/>
        </w:rPr>
        <w:t>ل</w:t>
      </w:r>
      <w:r w:rsidR="008D70AB" w:rsidRPr="00E42D93">
        <w:rPr>
          <w:rFonts w:cs="mylotus" w:hint="cs"/>
          <w:sz w:val="30"/>
          <w:szCs w:val="27"/>
          <w:rtl/>
        </w:rPr>
        <w:t xml:space="preserve">قد قام بعض الغلاة </w:t>
      </w:r>
      <w:r w:rsidR="002531E3" w:rsidRPr="00E42D93">
        <w:rPr>
          <w:rFonts w:cs="mylotus" w:hint="cs"/>
          <w:sz w:val="30"/>
          <w:szCs w:val="27"/>
          <w:rtl/>
        </w:rPr>
        <w:t>بإحياء</w:t>
      </w:r>
      <w:r w:rsidR="008D70AB" w:rsidRPr="00E42D93">
        <w:rPr>
          <w:rFonts w:cs="mylotus" w:hint="cs"/>
          <w:sz w:val="30"/>
          <w:szCs w:val="27"/>
          <w:rtl/>
        </w:rPr>
        <w:t xml:space="preserve"> الوثنية وتعدد الآلهة ب</w:t>
      </w:r>
      <w:r w:rsidR="002531E3" w:rsidRPr="00E42D93">
        <w:rPr>
          <w:rFonts w:cs="mylotus" w:hint="cs"/>
          <w:sz w:val="30"/>
          <w:szCs w:val="27"/>
          <w:rtl/>
        </w:rPr>
        <w:t>صورة جديدة ووس</w:t>
      </w:r>
      <w:r w:rsidR="00B96478" w:rsidRPr="00E42D93">
        <w:rPr>
          <w:rFonts w:cs="mylotus" w:hint="cs"/>
          <w:sz w:val="30"/>
          <w:szCs w:val="27"/>
          <w:rtl/>
        </w:rPr>
        <w:t>َّ</w:t>
      </w:r>
      <w:r w:rsidR="002531E3" w:rsidRPr="00E42D93">
        <w:rPr>
          <w:rFonts w:cs="mylotus" w:hint="cs"/>
          <w:sz w:val="30"/>
          <w:szCs w:val="27"/>
          <w:rtl/>
        </w:rPr>
        <w:t xml:space="preserve">عوا أمر </w:t>
      </w:r>
      <w:r w:rsidR="00917C4A" w:rsidRPr="00E42D93">
        <w:rPr>
          <w:rFonts w:cs="mylotus" w:hint="cs"/>
          <w:sz w:val="30"/>
          <w:szCs w:val="27"/>
          <w:rtl/>
        </w:rPr>
        <w:t>«</w:t>
      </w:r>
      <w:r w:rsidR="002531E3" w:rsidRPr="00E42D93">
        <w:rPr>
          <w:rFonts w:cs="mylotus" w:hint="cs"/>
          <w:b/>
          <w:bCs/>
          <w:sz w:val="30"/>
          <w:szCs w:val="27"/>
          <w:rtl/>
        </w:rPr>
        <w:t>الولاية</w:t>
      </w:r>
      <w:r w:rsidR="00917C4A" w:rsidRPr="00E42D93">
        <w:rPr>
          <w:rFonts w:cs="mylotus" w:hint="cs"/>
          <w:sz w:val="30"/>
          <w:szCs w:val="27"/>
          <w:rtl/>
        </w:rPr>
        <w:t>»</w:t>
      </w:r>
      <w:r w:rsidR="002531E3" w:rsidRPr="00E42D93">
        <w:rPr>
          <w:rFonts w:cs="mylotus" w:hint="cs"/>
          <w:sz w:val="30"/>
          <w:szCs w:val="27"/>
          <w:rtl/>
        </w:rPr>
        <w:t xml:space="preserve"> </w:t>
      </w:r>
      <w:r w:rsidR="007F733B" w:rsidRPr="00E42D93">
        <w:rPr>
          <w:rFonts w:cs="mylotus" w:hint="cs"/>
          <w:sz w:val="30"/>
          <w:szCs w:val="27"/>
          <w:rtl/>
        </w:rPr>
        <w:t>-</w:t>
      </w:r>
      <w:r w:rsidR="002531E3" w:rsidRPr="00E42D93">
        <w:rPr>
          <w:rFonts w:cs="mylotus" w:hint="cs"/>
          <w:sz w:val="30"/>
          <w:szCs w:val="27"/>
          <w:rtl/>
        </w:rPr>
        <w:t xml:space="preserve"> </w:t>
      </w:r>
      <w:r w:rsidR="008D70AB" w:rsidRPr="00E42D93">
        <w:rPr>
          <w:rFonts w:cs="mylotus" w:hint="cs"/>
          <w:sz w:val="30"/>
          <w:szCs w:val="27"/>
          <w:rtl/>
        </w:rPr>
        <w:t xml:space="preserve">التي </w:t>
      </w:r>
      <w:r w:rsidR="00DB7A79" w:rsidRPr="00E42D93">
        <w:rPr>
          <w:rFonts w:cs="mylotus" w:hint="cs"/>
          <w:sz w:val="30"/>
          <w:szCs w:val="27"/>
          <w:rtl/>
        </w:rPr>
        <w:t>لا</w:t>
      </w:r>
      <w:r w:rsidR="00DB7A79" w:rsidRPr="00E42D93">
        <w:rPr>
          <w:rFonts w:cs="Times New Roman" w:hint="cs"/>
          <w:sz w:val="30"/>
          <w:szCs w:val="27"/>
          <w:rtl/>
        </w:rPr>
        <w:t> </w:t>
      </w:r>
      <w:r w:rsidR="008D70AB" w:rsidRPr="00E42D93">
        <w:rPr>
          <w:rFonts w:cs="mylotus" w:hint="cs"/>
          <w:sz w:val="30"/>
          <w:szCs w:val="27"/>
          <w:rtl/>
        </w:rPr>
        <w:t xml:space="preserve">تعني في الأصل </w:t>
      </w:r>
      <w:r w:rsidR="00DB7A79" w:rsidRPr="00E42D93">
        <w:rPr>
          <w:rFonts w:cs="mylotus" w:hint="cs"/>
          <w:sz w:val="30"/>
          <w:szCs w:val="27"/>
          <w:rtl/>
        </w:rPr>
        <w:t xml:space="preserve">سوى </w:t>
      </w:r>
      <w:r w:rsidR="008D70AB" w:rsidRPr="00E42D93">
        <w:rPr>
          <w:rFonts w:cs="mylotus" w:hint="cs"/>
          <w:sz w:val="30"/>
          <w:szCs w:val="27"/>
          <w:rtl/>
        </w:rPr>
        <w:t xml:space="preserve">المودة والمحبة ويمكن </w:t>
      </w:r>
      <w:r w:rsidR="00917C4A" w:rsidRPr="00E42D93">
        <w:rPr>
          <w:rFonts w:cs="mylotus" w:hint="cs"/>
          <w:sz w:val="30"/>
          <w:szCs w:val="27"/>
          <w:rtl/>
        </w:rPr>
        <w:t>التوسع في معناها</w:t>
      </w:r>
      <w:r w:rsidR="008D70AB" w:rsidRPr="00E42D93">
        <w:rPr>
          <w:rFonts w:cs="mylotus" w:hint="cs"/>
          <w:sz w:val="30"/>
          <w:szCs w:val="27"/>
          <w:rtl/>
        </w:rPr>
        <w:t xml:space="preserve"> لتشمل الرئاسة</w:t>
      </w:r>
      <w:r w:rsidR="007F733B" w:rsidRPr="00E42D93">
        <w:rPr>
          <w:rFonts w:cs="mylotus" w:hint="cs"/>
          <w:sz w:val="30"/>
          <w:szCs w:val="27"/>
          <w:rtl/>
        </w:rPr>
        <w:t>-</w:t>
      </w:r>
      <w:r w:rsidR="008D70AB" w:rsidRPr="00E42D93">
        <w:rPr>
          <w:rFonts w:cs="mylotus" w:hint="cs"/>
          <w:sz w:val="30"/>
          <w:szCs w:val="27"/>
          <w:rtl/>
        </w:rPr>
        <w:t xml:space="preserve"> فأوصلوها إلى </w:t>
      </w:r>
      <w:r w:rsidR="00917C4A" w:rsidRPr="00E42D93">
        <w:rPr>
          <w:rFonts w:cs="mylotus" w:hint="cs"/>
          <w:sz w:val="30"/>
          <w:szCs w:val="27"/>
          <w:rtl/>
        </w:rPr>
        <w:t>«</w:t>
      </w:r>
      <w:r w:rsidR="00917C4A" w:rsidRPr="00E42D93">
        <w:rPr>
          <w:rFonts w:cs="mylotus" w:hint="cs"/>
          <w:b/>
          <w:bCs/>
          <w:sz w:val="30"/>
          <w:szCs w:val="27"/>
          <w:rtl/>
        </w:rPr>
        <w:t>الولاية التشـريعية</w:t>
      </w:r>
      <w:r w:rsidR="00917C4A" w:rsidRPr="00E42D93">
        <w:rPr>
          <w:rFonts w:cs="mylotus" w:hint="cs"/>
          <w:sz w:val="30"/>
          <w:szCs w:val="27"/>
          <w:rtl/>
        </w:rPr>
        <w:t xml:space="preserve">» </w:t>
      </w:r>
      <w:r w:rsidR="008D70AB" w:rsidRPr="00E42D93">
        <w:rPr>
          <w:rFonts w:cs="mylotus" w:hint="cs"/>
          <w:sz w:val="30"/>
          <w:szCs w:val="27"/>
          <w:rtl/>
        </w:rPr>
        <w:t xml:space="preserve">ثم </w:t>
      </w:r>
      <w:r w:rsidR="00630B88" w:rsidRPr="00E42D93">
        <w:rPr>
          <w:rFonts w:cs="mylotus" w:hint="cs"/>
          <w:sz w:val="30"/>
          <w:szCs w:val="27"/>
          <w:rtl/>
        </w:rPr>
        <w:t>وسَّعوها</w:t>
      </w:r>
      <w:r w:rsidR="008D70AB" w:rsidRPr="00E42D93">
        <w:rPr>
          <w:rFonts w:cs="mylotus" w:hint="cs"/>
          <w:sz w:val="30"/>
          <w:szCs w:val="27"/>
          <w:rtl/>
        </w:rPr>
        <w:t xml:space="preserve"> </w:t>
      </w:r>
      <w:r w:rsidR="00917C4A" w:rsidRPr="00E42D93">
        <w:rPr>
          <w:rFonts w:cs="mylotus" w:hint="cs"/>
          <w:sz w:val="30"/>
          <w:szCs w:val="27"/>
          <w:rtl/>
        </w:rPr>
        <w:t xml:space="preserve">لتصل </w:t>
      </w:r>
      <w:r w:rsidR="008D70AB" w:rsidRPr="00E42D93">
        <w:rPr>
          <w:rFonts w:cs="mylotus" w:hint="cs"/>
          <w:sz w:val="30"/>
          <w:szCs w:val="27"/>
          <w:rtl/>
        </w:rPr>
        <w:t xml:space="preserve">إلى </w:t>
      </w:r>
      <w:r w:rsidR="00917C4A" w:rsidRPr="00E42D93">
        <w:rPr>
          <w:rFonts w:cs="mylotus" w:hint="cs"/>
          <w:sz w:val="30"/>
          <w:szCs w:val="27"/>
          <w:rtl/>
        </w:rPr>
        <w:t>«</w:t>
      </w:r>
      <w:r w:rsidR="00917C4A" w:rsidRPr="00E42D93">
        <w:rPr>
          <w:rFonts w:cs="mylotus" w:hint="cs"/>
          <w:b/>
          <w:bCs/>
          <w:sz w:val="30"/>
          <w:szCs w:val="27"/>
          <w:rtl/>
        </w:rPr>
        <w:t>الولاية التكوينية</w:t>
      </w:r>
      <w:r w:rsidR="00917C4A" w:rsidRPr="00E42D93">
        <w:rPr>
          <w:rFonts w:cs="mylotus" w:hint="cs"/>
          <w:sz w:val="30"/>
          <w:szCs w:val="27"/>
          <w:rtl/>
        </w:rPr>
        <w:t>»</w:t>
      </w:r>
      <w:r w:rsidR="007F733B" w:rsidRPr="00E42D93">
        <w:rPr>
          <w:rFonts w:cs="mylotus" w:hint="cs"/>
          <w:sz w:val="30"/>
          <w:szCs w:val="27"/>
          <w:rtl/>
        </w:rPr>
        <w:t>!!</w:t>
      </w:r>
      <w:r w:rsidR="008D70AB" w:rsidRPr="00E42D93">
        <w:rPr>
          <w:rFonts w:cs="mylotus" w:hint="cs"/>
          <w:sz w:val="30"/>
          <w:szCs w:val="27"/>
          <w:rtl/>
        </w:rPr>
        <w:t xml:space="preserve"> و</w:t>
      </w:r>
      <w:r w:rsidR="00630B88" w:rsidRPr="00E42D93">
        <w:rPr>
          <w:rFonts w:cs="mylotus" w:hint="cs"/>
          <w:sz w:val="30"/>
          <w:szCs w:val="27"/>
          <w:rtl/>
        </w:rPr>
        <w:t xml:space="preserve">هكذا </w:t>
      </w:r>
      <w:r w:rsidR="008D70AB" w:rsidRPr="00E42D93">
        <w:rPr>
          <w:rFonts w:cs="mylotus" w:hint="cs"/>
          <w:sz w:val="30"/>
          <w:szCs w:val="27"/>
          <w:rtl/>
        </w:rPr>
        <w:t>رفعوا مقام أئم</w:t>
      </w:r>
      <w:r w:rsidR="00B96478" w:rsidRPr="00E42D93">
        <w:rPr>
          <w:rFonts w:cs="mylotus" w:hint="cs"/>
          <w:sz w:val="30"/>
          <w:szCs w:val="27"/>
          <w:rtl/>
        </w:rPr>
        <w:t>ّ</w:t>
      </w:r>
      <w:r w:rsidR="008D70AB" w:rsidRPr="00E42D93">
        <w:rPr>
          <w:rFonts w:cs="mylotus" w:hint="cs"/>
          <w:sz w:val="30"/>
          <w:szCs w:val="27"/>
          <w:rtl/>
        </w:rPr>
        <w:t xml:space="preserve">ة الإسلام الذين كانوا هداة للأنام فحسب إلى حد </w:t>
      </w:r>
      <w:r w:rsidR="002531E3" w:rsidRPr="00E42D93">
        <w:rPr>
          <w:rFonts w:cs="mylotus" w:hint="cs"/>
          <w:sz w:val="30"/>
          <w:szCs w:val="27"/>
          <w:rtl/>
        </w:rPr>
        <w:t>القَيُّومية</w:t>
      </w:r>
      <w:r w:rsidR="008D70AB" w:rsidRPr="00E42D93">
        <w:rPr>
          <w:rFonts w:cs="mylotus" w:hint="cs"/>
          <w:sz w:val="30"/>
          <w:szCs w:val="27"/>
          <w:rtl/>
        </w:rPr>
        <w:t xml:space="preserve"> على أمور العالم والنيابة </w:t>
      </w:r>
      <w:r w:rsidR="00B96478" w:rsidRPr="00E42D93">
        <w:rPr>
          <w:rFonts w:cs="mylotus" w:hint="cs"/>
          <w:sz w:val="30"/>
          <w:szCs w:val="27"/>
          <w:rtl/>
        </w:rPr>
        <w:t xml:space="preserve">عن الله </w:t>
      </w:r>
      <w:r w:rsidR="008D70AB" w:rsidRPr="00E42D93">
        <w:rPr>
          <w:rFonts w:cs="mylotus" w:hint="cs"/>
          <w:sz w:val="30"/>
          <w:szCs w:val="27"/>
          <w:rtl/>
        </w:rPr>
        <w:t xml:space="preserve">والوزارة </w:t>
      </w:r>
      <w:r w:rsidR="00B96478" w:rsidRPr="00E42D93">
        <w:rPr>
          <w:rFonts w:cs="mylotus" w:hint="cs"/>
          <w:sz w:val="30"/>
          <w:szCs w:val="27"/>
          <w:rtl/>
        </w:rPr>
        <w:t xml:space="preserve">له </w:t>
      </w:r>
      <w:r w:rsidR="002531E3" w:rsidRPr="00E42D93">
        <w:rPr>
          <w:rFonts w:cs="mylotus" w:hint="cs"/>
          <w:sz w:val="30"/>
          <w:szCs w:val="27"/>
          <w:rtl/>
        </w:rPr>
        <w:t xml:space="preserve">في تدبير الكون بل </w:t>
      </w:r>
      <w:r w:rsidR="008D70AB" w:rsidRPr="00E42D93">
        <w:rPr>
          <w:rFonts w:cs="mylotus" w:hint="cs"/>
          <w:sz w:val="30"/>
          <w:szCs w:val="27"/>
          <w:rtl/>
        </w:rPr>
        <w:t>الولاية المطلقة في تسيير أمور عالم الإمكان</w:t>
      </w:r>
      <w:r w:rsidR="007F733B" w:rsidRPr="00E42D93">
        <w:rPr>
          <w:rFonts w:cs="mylotus" w:hint="cs"/>
          <w:sz w:val="30"/>
          <w:szCs w:val="27"/>
          <w:rtl/>
        </w:rPr>
        <w:t>!</w:t>
      </w:r>
      <w:r w:rsidR="008D70AB" w:rsidRPr="00E42D93">
        <w:rPr>
          <w:rFonts w:cs="mylotus" w:hint="cs"/>
          <w:sz w:val="30"/>
          <w:szCs w:val="27"/>
          <w:rtl/>
        </w:rPr>
        <w:t xml:space="preserve"> </w:t>
      </w:r>
      <w:r w:rsidR="002531E3" w:rsidRPr="00E42D93">
        <w:rPr>
          <w:rFonts w:cs="mylotus" w:hint="cs"/>
          <w:sz w:val="30"/>
          <w:szCs w:val="27"/>
          <w:rtl/>
        </w:rPr>
        <w:t>و</w:t>
      </w:r>
      <w:r w:rsidR="00630B88" w:rsidRPr="00E42D93">
        <w:rPr>
          <w:rFonts w:cs="mylotus" w:hint="cs"/>
          <w:sz w:val="30"/>
          <w:szCs w:val="27"/>
          <w:rtl/>
        </w:rPr>
        <w:t xml:space="preserve">بذلك تم إحياء </w:t>
      </w:r>
      <w:r w:rsidR="008D70AB" w:rsidRPr="00E42D93">
        <w:rPr>
          <w:rFonts w:cs="mylotus" w:hint="cs"/>
          <w:sz w:val="30"/>
          <w:szCs w:val="27"/>
          <w:rtl/>
        </w:rPr>
        <w:t xml:space="preserve">عقائد </w:t>
      </w:r>
      <w:r w:rsidR="00630B88" w:rsidRPr="00E42D93">
        <w:rPr>
          <w:rFonts w:cs="mylotus"/>
          <w:sz w:val="30"/>
          <w:szCs w:val="27"/>
          <w:rtl/>
        </w:rPr>
        <w:t>«</w:t>
      </w:r>
      <w:r w:rsidR="008D70AB" w:rsidRPr="00E42D93">
        <w:rPr>
          <w:rFonts w:cs="mylotus" w:hint="cs"/>
          <w:b/>
          <w:bCs/>
          <w:sz w:val="30"/>
          <w:szCs w:val="27"/>
          <w:rtl/>
        </w:rPr>
        <w:t>المفو</w:t>
      </w:r>
      <w:r w:rsidR="00630B88" w:rsidRPr="00E42D93">
        <w:rPr>
          <w:rFonts w:cs="mylotus" w:hint="cs"/>
          <w:b/>
          <w:bCs/>
          <w:sz w:val="30"/>
          <w:szCs w:val="27"/>
          <w:rtl/>
        </w:rPr>
        <w:t>ِّ</w:t>
      </w:r>
      <w:r w:rsidR="008D70AB" w:rsidRPr="00E42D93">
        <w:rPr>
          <w:rFonts w:cs="mylotus" w:hint="cs"/>
          <w:b/>
          <w:bCs/>
          <w:sz w:val="30"/>
          <w:szCs w:val="27"/>
          <w:rtl/>
        </w:rPr>
        <w:t>ض</w:t>
      </w:r>
      <w:r w:rsidR="00630B88" w:rsidRPr="00E42D93">
        <w:rPr>
          <w:rFonts w:cs="mylotus" w:hint="cs"/>
          <w:b/>
          <w:bCs/>
          <w:sz w:val="30"/>
          <w:szCs w:val="27"/>
          <w:rtl/>
        </w:rPr>
        <w:t>َ</w:t>
      </w:r>
      <w:r w:rsidR="008D70AB" w:rsidRPr="00E42D93">
        <w:rPr>
          <w:rFonts w:cs="mylotus" w:hint="cs"/>
          <w:b/>
          <w:bCs/>
          <w:sz w:val="30"/>
          <w:szCs w:val="27"/>
          <w:rtl/>
        </w:rPr>
        <w:t>ة</w:t>
      </w:r>
      <w:r w:rsidR="00630B88" w:rsidRPr="00E42D93">
        <w:rPr>
          <w:rFonts w:cs="mylotus"/>
          <w:sz w:val="30"/>
          <w:szCs w:val="27"/>
          <w:rtl/>
        </w:rPr>
        <w:t>»</w:t>
      </w:r>
      <w:r w:rsidR="007F733B" w:rsidRPr="00106C9B">
        <w:rPr>
          <w:rFonts w:cs="B Lotus"/>
          <w:b/>
          <w:sz w:val="30"/>
          <w:szCs w:val="27"/>
          <w:vertAlign w:val="superscript"/>
          <w:rtl/>
        </w:rPr>
        <w:t>(</w:t>
      </w:r>
      <w:r w:rsidR="00D5061F" w:rsidRPr="00106C9B">
        <w:rPr>
          <w:rStyle w:val="FootnoteReference"/>
          <w:rFonts w:cs="B Lotus"/>
          <w:b/>
          <w:sz w:val="30"/>
          <w:szCs w:val="27"/>
          <w:rtl/>
        </w:rPr>
        <w:footnoteReference w:id="19"/>
      </w:r>
      <w:r w:rsidR="007F733B" w:rsidRPr="00106C9B">
        <w:rPr>
          <w:rFonts w:cs="B Lotus"/>
          <w:b/>
          <w:sz w:val="30"/>
          <w:szCs w:val="27"/>
          <w:vertAlign w:val="superscript"/>
          <w:rtl/>
        </w:rPr>
        <w:t>)</w:t>
      </w:r>
      <w:r w:rsidR="0045545B" w:rsidRPr="00E42D93">
        <w:rPr>
          <w:rFonts w:cs="mylotus"/>
          <w:sz w:val="30"/>
          <w:szCs w:val="27"/>
          <w:rtl/>
        </w:rPr>
        <w:t xml:space="preserve"> </w:t>
      </w:r>
      <w:r w:rsidR="007F733B" w:rsidRPr="00E42D93">
        <w:rPr>
          <w:rFonts w:cs="mylotus" w:hint="cs"/>
          <w:sz w:val="30"/>
          <w:szCs w:val="27"/>
          <w:rtl/>
        </w:rPr>
        <w:t>-</w:t>
      </w:r>
      <w:r w:rsidR="008D70AB" w:rsidRPr="00E42D93">
        <w:rPr>
          <w:rFonts w:cs="mylotus" w:hint="cs"/>
          <w:sz w:val="30"/>
          <w:szCs w:val="27"/>
          <w:rtl/>
        </w:rPr>
        <w:t>لعنهم الله</w:t>
      </w:r>
      <w:r w:rsidR="007F733B" w:rsidRPr="00E42D93">
        <w:rPr>
          <w:rFonts w:cs="mylotus" w:hint="cs"/>
          <w:sz w:val="30"/>
          <w:szCs w:val="27"/>
          <w:rtl/>
        </w:rPr>
        <w:t>-</w:t>
      </w:r>
      <w:r w:rsidR="008D70AB" w:rsidRPr="00E42D93">
        <w:rPr>
          <w:rFonts w:cs="mylotus" w:hint="cs"/>
          <w:sz w:val="30"/>
          <w:szCs w:val="27"/>
          <w:rtl/>
        </w:rPr>
        <w:t xml:space="preserve"> من جديد بين </w:t>
      </w:r>
      <w:r w:rsidR="00630B88" w:rsidRPr="00E42D93">
        <w:rPr>
          <w:rFonts w:cs="mylotus" w:hint="cs"/>
          <w:sz w:val="30"/>
          <w:szCs w:val="27"/>
          <w:rtl/>
        </w:rPr>
        <w:t xml:space="preserve">صفوف </w:t>
      </w:r>
      <w:r w:rsidR="008D70AB" w:rsidRPr="00E42D93">
        <w:rPr>
          <w:rFonts w:cs="mylotus" w:hint="cs"/>
          <w:sz w:val="30"/>
          <w:szCs w:val="27"/>
          <w:rtl/>
        </w:rPr>
        <w:t xml:space="preserve">الشيعة بصورة </w:t>
      </w:r>
      <w:r w:rsidR="00630B88" w:rsidRPr="00E42D93">
        <w:rPr>
          <w:rFonts w:cs="mylotus" w:hint="cs"/>
          <w:sz w:val="30"/>
          <w:szCs w:val="27"/>
          <w:rtl/>
        </w:rPr>
        <w:t>أشد</w:t>
      </w:r>
      <w:r w:rsidR="00DB7A79" w:rsidRPr="00E42D93">
        <w:rPr>
          <w:rFonts w:cs="mylotus" w:hint="cs"/>
          <w:sz w:val="30"/>
          <w:szCs w:val="27"/>
          <w:rtl/>
        </w:rPr>
        <w:t>ّ</w:t>
      </w:r>
      <w:r w:rsidR="00630B88" w:rsidRPr="00E42D93">
        <w:rPr>
          <w:rFonts w:cs="mylotus" w:hint="cs"/>
          <w:sz w:val="30"/>
          <w:szCs w:val="27"/>
          <w:rtl/>
        </w:rPr>
        <w:t xml:space="preserve"> حدَّةً</w:t>
      </w:r>
      <w:r w:rsidR="007F733B" w:rsidRPr="00E42D93">
        <w:rPr>
          <w:rFonts w:cs="mylotus" w:hint="cs"/>
          <w:sz w:val="30"/>
          <w:szCs w:val="27"/>
          <w:rtl/>
        </w:rPr>
        <w:t>!</w:t>
      </w:r>
      <w:r w:rsidR="008D70AB" w:rsidRPr="00E42D93">
        <w:rPr>
          <w:rFonts w:cs="mylotus" w:hint="cs"/>
          <w:sz w:val="30"/>
          <w:szCs w:val="27"/>
          <w:rtl/>
        </w:rPr>
        <w:t xml:space="preserve"> </w:t>
      </w:r>
    </w:p>
    <w:p w:rsidR="008D70AB" w:rsidRPr="00E42D93" w:rsidRDefault="008D70AB" w:rsidP="00827A37">
      <w:pPr>
        <w:widowControl w:val="0"/>
        <w:spacing w:line="228" w:lineRule="auto"/>
        <w:ind w:firstLine="340"/>
        <w:jc w:val="both"/>
        <w:rPr>
          <w:rFonts w:cs="mylotus" w:hint="cs"/>
          <w:sz w:val="30"/>
          <w:szCs w:val="27"/>
          <w:rtl/>
        </w:rPr>
      </w:pPr>
      <w:r w:rsidRPr="00E42D93">
        <w:rPr>
          <w:rFonts w:cs="mylotus" w:hint="cs"/>
          <w:sz w:val="30"/>
          <w:szCs w:val="27"/>
          <w:rtl/>
        </w:rPr>
        <w:t>كل</w:t>
      </w:r>
      <w:r w:rsidR="00630B88" w:rsidRPr="00E42D93">
        <w:rPr>
          <w:rFonts w:cs="mylotus" w:hint="cs"/>
          <w:sz w:val="30"/>
          <w:szCs w:val="27"/>
          <w:rtl/>
        </w:rPr>
        <w:t>َّ</w:t>
      </w:r>
      <w:r w:rsidRPr="00E42D93">
        <w:rPr>
          <w:rFonts w:cs="mylotus" w:hint="cs"/>
          <w:sz w:val="30"/>
          <w:szCs w:val="27"/>
          <w:rtl/>
        </w:rPr>
        <w:t>ما مر</w:t>
      </w:r>
      <w:r w:rsidR="00DB7A79" w:rsidRPr="00E42D93">
        <w:rPr>
          <w:rFonts w:cs="mylotus" w:hint="cs"/>
          <w:sz w:val="30"/>
          <w:szCs w:val="27"/>
          <w:rtl/>
        </w:rPr>
        <w:t>َّ</w:t>
      </w:r>
      <w:r w:rsidRPr="00E42D93">
        <w:rPr>
          <w:rFonts w:cs="mylotus" w:hint="cs"/>
          <w:sz w:val="30"/>
          <w:szCs w:val="27"/>
          <w:rtl/>
        </w:rPr>
        <w:t xml:space="preserve"> زمن</w:t>
      </w:r>
      <w:r w:rsidR="00DB7A79" w:rsidRPr="00E42D93">
        <w:rPr>
          <w:rFonts w:cs="mylotus" w:hint="cs"/>
          <w:sz w:val="30"/>
          <w:szCs w:val="27"/>
          <w:rtl/>
        </w:rPr>
        <w:t>ٌ</w:t>
      </w:r>
      <w:r w:rsidRPr="00E42D93">
        <w:rPr>
          <w:rFonts w:cs="mylotus" w:hint="cs"/>
          <w:sz w:val="30"/>
          <w:szCs w:val="27"/>
          <w:rtl/>
        </w:rPr>
        <w:t xml:space="preserve"> على مسيرة هذا المذهب وجدنا أن كثيراً من أتباعه يقعون من ناحية العقيدة والعمل في إفراط أو تفريط</w:t>
      </w:r>
      <w:r w:rsidR="007F733B" w:rsidRPr="00E42D93">
        <w:rPr>
          <w:rFonts w:cs="mylotus" w:hint="cs"/>
          <w:sz w:val="30"/>
          <w:szCs w:val="27"/>
          <w:rtl/>
        </w:rPr>
        <w:t>،</w:t>
      </w:r>
      <w:r w:rsidRPr="00E42D93">
        <w:rPr>
          <w:rFonts w:cs="mylotus" w:hint="cs"/>
          <w:sz w:val="30"/>
          <w:szCs w:val="27"/>
          <w:rtl/>
        </w:rPr>
        <w:t xml:space="preserve"> فكل</w:t>
      </w:r>
      <w:r w:rsidR="00DB7A79" w:rsidRPr="00E42D93">
        <w:rPr>
          <w:rFonts w:cs="mylotus" w:hint="cs"/>
          <w:sz w:val="30"/>
          <w:szCs w:val="27"/>
          <w:rtl/>
        </w:rPr>
        <w:t>ّ</w:t>
      </w:r>
      <w:r w:rsidRPr="00E42D93">
        <w:rPr>
          <w:rFonts w:cs="mylotus" w:hint="cs"/>
          <w:sz w:val="30"/>
          <w:szCs w:val="27"/>
          <w:rtl/>
        </w:rPr>
        <w:t>ما ازداد غلو</w:t>
      </w:r>
      <w:r w:rsidR="00DB7A79" w:rsidRPr="00E42D93">
        <w:rPr>
          <w:rFonts w:cs="mylotus" w:hint="cs"/>
          <w:sz w:val="30"/>
          <w:szCs w:val="27"/>
          <w:rtl/>
        </w:rPr>
        <w:t>ُّ</w:t>
      </w:r>
      <w:r w:rsidRPr="00E42D93">
        <w:rPr>
          <w:rFonts w:cs="mylotus" w:hint="cs"/>
          <w:sz w:val="30"/>
          <w:szCs w:val="27"/>
          <w:rtl/>
        </w:rPr>
        <w:t>هم بشأن الصالحين وأولياء الإسلام كلما نقص التزامهم بالعمل والتقوى إلى الحد</w:t>
      </w:r>
      <w:r w:rsidR="00DB7A79" w:rsidRPr="00E42D93">
        <w:rPr>
          <w:rFonts w:cs="mylotus" w:hint="cs"/>
          <w:sz w:val="30"/>
          <w:szCs w:val="27"/>
          <w:rtl/>
        </w:rPr>
        <w:t>ّ</w:t>
      </w:r>
      <w:r w:rsidRPr="00E42D93">
        <w:rPr>
          <w:rFonts w:cs="mylotus" w:hint="cs"/>
          <w:sz w:val="30"/>
          <w:szCs w:val="27"/>
          <w:rtl/>
        </w:rPr>
        <w:t xml:space="preserve"> الذي أصبحت معظم منهي</w:t>
      </w:r>
      <w:r w:rsidR="00DB7A79" w:rsidRPr="00E42D93">
        <w:rPr>
          <w:rFonts w:cs="mylotus" w:hint="cs"/>
          <w:sz w:val="30"/>
          <w:szCs w:val="27"/>
          <w:rtl/>
        </w:rPr>
        <w:t>ّ</w:t>
      </w:r>
      <w:r w:rsidRPr="00E42D93">
        <w:rPr>
          <w:rFonts w:cs="mylotus" w:hint="cs"/>
          <w:sz w:val="30"/>
          <w:szCs w:val="27"/>
          <w:rtl/>
        </w:rPr>
        <w:t>ات الإسلام مستباحة ورائجة بين العوام وتُركت معظم أوامر الله في المجتمع وهُجرت واتخذها الناس ظهرياً</w:t>
      </w:r>
      <w:r w:rsidR="007F733B" w:rsidRPr="00E42D93">
        <w:rPr>
          <w:rFonts w:cs="mylotus" w:hint="cs"/>
          <w:sz w:val="30"/>
          <w:szCs w:val="27"/>
          <w:rtl/>
        </w:rPr>
        <w:t>!!</w:t>
      </w:r>
      <w:r w:rsidRPr="00E42D93">
        <w:rPr>
          <w:rFonts w:cs="mylotus" w:hint="cs"/>
          <w:sz w:val="30"/>
          <w:szCs w:val="27"/>
          <w:rtl/>
        </w:rPr>
        <w:t xml:space="preserve"> فتجد سوق الربا والاحتكار والض</w:t>
      </w:r>
      <w:r w:rsidR="00630B88" w:rsidRPr="00E42D93">
        <w:rPr>
          <w:rFonts w:cs="mylotus" w:hint="cs"/>
          <w:sz w:val="30"/>
          <w:szCs w:val="27"/>
          <w:rtl/>
        </w:rPr>
        <w:t>ـ</w:t>
      </w:r>
      <w:r w:rsidRPr="00E42D93">
        <w:rPr>
          <w:rFonts w:cs="mylotus" w:hint="cs"/>
          <w:sz w:val="30"/>
          <w:szCs w:val="27"/>
          <w:rtl/>
        </w:rPr>
        <w:t>رر</w:t>
      </w:r>
      <w:r w:rsidR="00630B88" w:rsidRPr="00E42D93">
        <w:rPr>
          <w:rFonts w:cs="mylotus" w:hint="cs"/>
          <w:sz w:val="30"/>
          <w:szCs w:val="27"/>
          <w:rtl/>
        </w:rPr>
        <w:t xml:space="preserve"> والإضرار والكذب والانهيار رائجةً </w:t>
      </w:r>
      <w:r w:rsidRPr="00E42D93">
        <w:rPr>
          <w:rFonts w:cs="mylotus" w:hint="cs"/>
          <w:sz w:val="30"/>
          <w:szCs w:val="27"/>
          <w:rtl/>
        </w:rPr>
        <w:t>ومتاع الفسق والفجور في المجالس والخلوات مستشرياً ورخيصاً</w:t>
      </w:r>
      <w:r w:rsidR="007F733B" w:rsidRPr="00E42D93">
        <w:rPr>
          <w:rFonts w:cs="mylotus" w:hint="cs"/>
          <w:sz w:val="30"/>
          <w:szCs w:val="27"/>
          <w:rtl/>
        </w:rPr>
        <w:t>!</w:t>
      </w:r>
      <w:r w:rsidRPr="00E42D93">
        <w:rPr>
          <w:rFonts w:cs="mylotus" w:hint="cs"/>
          <w:sz w:val="30"/>
          <w:szCs w:val="27"/>
          <w:rtl/>
        </w:rPr>
        <w:t xml:space="preserve"> </w:t>
      </w:r>
    </w:p>
    <w:p w:rsidR="00942DDF" w:rsidRPr="00E42D93" w:rsidRDefault="00630B88" w:rsidP="00106C9B">
      <w:pPr>
        <w:widowControl w:val="0"/>
        <w:spacing w:line="228" w:lineRule="auto"/>
        <w:ind w:firstLine="340"/>
        <w:jc w:val="both"/>
        <w:rPr>
          <w:rFonts w:cs="mylotus" w:hint="cs"/>
          <w:sz w:val="30"/>
          <w:szCs w:val="27"/>
          <w:rtl/>
        </w:rPr>
      </w:pPr>
      <w:r w:rsidRPr="00E42D93">
        <w:rPr>
          <w:rFonts w:cs="mylotus" w:hint="cs"/>
          <w:sz w:val="30"/>
          <w:szCs w:val="27"/>
          <w:rtl/>
        </w:rPr>
        <w:t xml:space="preserve">وأساساً </w:t>
      </w:r>
      <w:r w:rsidR="008D70AB" w:rsidRPr="00E42D93">
        <w:rPr>
          <w:rFonts w:cs="mylotus" w:hint="cs"/>
          <w:sz w:val="30"/>
          <w:szCs w:val="27"/>
          <w:rtl/>
        </w:rPr>
        <w:t xml:space="preserve">إن </w:t>
      </w:r>
      <w:r w:rsidRPr="00E42D93">
        <w:rPr>
          <w:rFonts w:cs="mylotus" w:hint="cs"/>
          <w:sz w:val="30"/>
          <w:szCs w:val="27"/>
          <w:rtl/>
        </w:rPr>
        <w:t xml:space="preserve">تلك النتيجة هي </w:t>
      </w:r>
      <w:r w:rsidR="008D70AB" w:rsidRPr="00E42D93">
        <w:rPr>
          <w:rFonts w:cs="mylotus" w:hint="cs"/>
          <w:sz w:val="30"/>
          <w:szCs w:val="27"/>
          <w:rtl/>
        </w:rPr>
        <w:t>الهدف الأساسي لعامة الغلاة في الدنيا</w:t>
      </w:r>
      <w:r w:rsidR="007F733B" w:rsidRPr="00E42D93">
        <w:rPr>
          <w:rFonts w:cs="mylotus" w:hint="cs"/>
          <w:sz w:val="30"/>
          <w:szCs w:val="27"/>
          <w:rtl/>
        </w:rPr>
        <w:t>،</w:t>
      </w:r>
      <w:r w:rsidR="008D70AB" w:rsidRPr="00E42D93">
        <w:rPr>
          <w:rFonts w:cs="mylotus" w:hint="cs"/>
          <w:sz w:val="30"/>
          <w:szCs w:val="27"/>
          <w:rtl/>
        </w:rPr>
        <w:t xml:space="preserve"> لأن ع</w:t>
      </w:r>
      <w:r w:rsidR="00DB7A79" w:rsidRPr="00E42D93">
        <w:rPr>
          <w:rFonts w:cs="mylotus" w:hint="cs"/>
          <w:sz w:val="30"/>
          <w:szCs w:val="27"/>
          <w:rtl/>
        </w:rPr>
        <w:t>ُ</w:t>
      </w:r>
      <w:r w:rsidR="008D70AB" w:rsidRPr="00E42D93">
        <w:rPr>
          <w:rFonts w:cs="mylotus" w:hint="cs"/>
          <w:sz w:val="30"/>
          <w:szCs w:val="27"/>
          <w:rtl/>
        </w:rPr>
        <w:t>ب</w:t>
      </w:r>
      <w:r w:rsidR="00DB7A79" w:rsidRPr="00E42D93">
        <w:rPr>
          <w:rFonts w:cs="mylotus" w:hint="cs"/>
          <w:sz w:val="30"/>
          <w:szCs w:val="27"/>
          <w:rtl/>
        </w:rPr>
        <w:t>َّ</w:t>
      </w:r>
      <w:r w:rsidR="008D70AB" w:rsidRPr="00E42D93">
        <w:rPr>
          <w:rFonts w:cs="mylotus" w:hint="cs"/>
          <w:sz w:val="30"/>
          <w:szCs w:val="27"/>
          <w:rtl/>
        </w:rPr>
        <w:t>اد</w:t>
      </w:r>
      <w:r w:rsidR="00DB7A79" w:rsidRPr="00E42D93">
        <w:rPr>
          <w:rFonts w:cs="mylotus" w:hint="cs"/>
          <w:sz w:val="30"/>
          <w:szCs w:val="27"/>
          <w:rtl/>
        </w:rPr>
        <w:t>َ</w:t>
      </w:r>
      <w:r w:rsidR="008D70AB" w:rsidRPr="00E42D93">
        <w:rPr>
          <w:rFonts w:cs="mylotus" w:hint="cs"/>
          <w:sz w:val="30"/>
          <w:szCs w:val="27"/>
          <w:rtl/>
        </w:rPr>
        <w:t xml:space="preserve"> الأصنام إنما رفعوا أصنامهم في هذه الدنيا إلى حد الإلهية</w:t>
      </w:r>
      <w:r w:rsidR="007F733B" w:rsidRPr="00E42D93">
        <w:rPr>
          <w:rFonts w:cs="mylotus" w:hint="cs"/>
          <w:sz w:val="30"/>
          <w:szCs w:val="27"/>
          <w:rtl/>
        </w:rPr>
        <w:t>،</w:t>
      </w:r>
      <w:r w:rsidR="008D70AB" w:rsidRPr="00E42D93">
        <w:rPr>
          <w:rFonts w:cs="mylotus" w:hint="cs"/>
          <w:sz w:val="30"/>
          <w:szCs w:val="27"/>
          <w:rtl/>
        </w:rPr>
        <w:t xml:space="preserve"> </w:t>
      </w:r>
      <w:r w:rsidR="000611F4" w:rsidRPr="00E42D93">
        <w:rPr>
          <w:rFonts w:cs="mylotus" w:hint="cs"/>
          <w:sz w:val="30"/>
          <w:szCs w:val="27"/>
          <w:rtl/>
        </w:rPr>
        <w:t>لأنهم كانوا يدركون أن أعمالهم القبيحة التي يثقل على وجدانهم ارتكابها ويشهد عقلهم وفهمهم على قبحها ويعلمون أن آثارها السيئة ستحيق بهم يوماً ما</w:t>
      </w:r>
      <w:r w:rsidR="007F733B" w:rsidRPr="00E42D93">
        <w:rPr>
          <w:rFonts w:cs="mylotus" w:hint="cs"/>
          <w:sz w:val="30"/>
          <w:szCs w:val="27"/>
          <w:rtl/>
        </w:rPr>
        <w:t>،</w:t>
      </w:r>
      <w:r w:rsidR="000611F4" w:rsidRPr="00E42D93">
        <w:rPr>
          <w:rFonts w:cs="mylotus" w:hint="cs"/>
          <w:sz w:val="30"/>
          <w:szCs w:val="27"/>
          <w:rtl/>
        </w:rPr>
        <w:t xml:space="preserve"> </w:t>
      </w:r>
      <w:r w:rsidR="00B801FC" w:rsidRPr="00E42D93">
        <w:rPr>
          <w:rFonts w:cs="mylotus" w:hint="cs"/>
          <w:sz w:val="30"/>
          <w:szCs w:val="27"/>
          <w:rtl/>
        </w:rPr>
        <w:t>فكان</w:t>
      </w:r>
      <w:r w:rsidRPr="00E42D93">
        <w:rPr>
          <w:rFonts w:cs="mylotus" w:hint="cs"/>
          <w:sz w:val="30"/>
          <w:szCs w:val="27"/>
          <w:rtl/>
        </w:rPr>
        <w:t xml:space="preserve"> خوفهم من تلك العقوبة على أعمالهم </w:t>
      </w:r>
      <w:r w:rsidR="00B801FC" w:rsidRPr="00E42D93">
        <w:rPr>
          <w:rFonts w:cs="mylotus" w:hint="cs"/>
          <w:sz w:val="30"/>
          <w:szCs w:val="27"/>
          <w:rtl/>
        </w:rPr>
        <w:t>دافعاً لهم</w:t>
      </w:r>
      <w:r w:rsidRPr="00E42D93">
        <w:rPr>
          <w:rFonts w:cs="mylotus" w:hint="cs"/>
          <w:sz w:val="30"/>
          <w:szCs w:val="27"/>
          <w:rtl/>
        </w:rPr>
        <w:t xml:space="preserve"> للبحث</w:t>
      </w:r>
      <w:r w:rsidR="000611F4" w:rsidRPr="00E42D93">
        <w:rPr>
          <w:rFonts w:cs="mylotus" w:hint="cs"/>
          <w:sz w:val="30"/>
          <w:szCs w:val="27"/>
          <w:rtl/>
        </w:rPr>
        <w:t xml:space="preserve"> عن ملجأ </w:t>
      </w:r>
      <w:r w:rsidRPr="00E42D93">
        <w:rPr>
          <w:rFonts w:cs="mylotus" w:hint="cs"/>
          <w:sz w:val="30"/>
          <w:szCs w:val="27"/>
          <w:rtl/>
        </w:rPr>
        <w:t>وملاذ</w:t>
      </w:r>
      <w:r w:rsidR="000611F4" w:rsidRPr="00E42D93">
        <w:rPr>
          <w:rFonts w:cs="mylotus" w:hint="cs"/>
          <w:sz w:val="30"/>
          <w:szCs w:val="27"/>
          <w:rtl/>
        </w:rPr>
        <w:t xml:space="preserve"> يعفيهم من آثار أعمالهم القبيحة </w:t>
      </w:r>
      <w:r w:rsidR="00B801FC" w:rsidRPr="00E42D93">
        <w:rPr>
          <w:rFonts w:cs="mylotus" w:hint="cs"/>
          <w:sz w:val="30"/>
          <w:szCs w:val="27"/>
          <w:rtl/>
        </w:rPr>
        <w:t>تلك</w:t>
      </w:r>
      <w:r w:rsidR="007F733B" w:rsidRPr="00E42D93">
        <w:rPr>
          <w:rFonts w:cs="mylotus" w:hint="cs"/>
          <w:sz w:val="30"/>
          <w:szCs w:val="27"/>
          <w:rtl/>
        </w:rPr>
        <w:t>،</w:t>
      </w:r>
      <w:r w:rsidR="00B801FC" w:rsidRPr="00E42D93">
        <w:rPr>
          <w:rFonts w:cs="mylotus" w:hint="cs"/>
          <w:sz w:val="30"/>
          <w:szCs w:val="27"/>
          <w:rtl/>
        </w:rPr>
        <w:t xml:space="preserve"> </w:t>
      </w:r>
      <w:r w:rsidRPr="00E42D93">
        <w:rPr>
          <w:rFonts w:cs="mylotus" w:hint="cs"/>
          <w:sz w:val="30"/>
          <w:szCs w:val="27"/>
          <w:rtl/>
        </w:rPr>
        <w:t>فأخذوا يعبدون الأصنام ويقولون</w:t>
      </w:r>
      <w:r w:rsidR="000611F4" w:rsidRPr="00E42D93">
        <w:rPr>
          <w:rFonts w:cs="mylotus" w:hint="cs"/>
          <w:sz w:val="30"/>
          <w:szCs w:val="27"/>
          <w:rtl/>
        </w:rPr>
        <w:t xml:space="preserve"> </w:t>
      </w:r>
      <w:r w:rsidRPr="00E42D93">
        <w:rPr>
          <w:rFonts w:cs="mylotus" w:hint="cs"/>
          <w:sz w:val="30"/>
          <w:szCs w:val="27"/>
          <w:rtl/>
        </w:rPr>
        <w:t>إنها ستشفع</w:t>
      </w:r>
      <w:r w:rsidR="000611F4" w:rsidRPr="00E42D93">
        <w:rPr>
          <w:rFonts w:cs="mylotus" w:hint="cs"/>
          <w:sz w:val="30"/>
          <w:szCs w:val="27"/>
          <w:rtl/>
        </w:rPr>
        <w:t xml:space="preserve"> لهم عند الله كما قال تعالى</w:t>
      </w:r>
      <w:r w:rsidR="007F733B" w:rsidRPr="00E42D93">
        <w:rPr>
          <w:rFonts w:cs="mylotus" w:hint="cs"/>
          <w:sz w:val="30"/>
          <w:szCs w:val="27"/>
          <w:rtl/>
        </w:rPr>
        <w:t>:</w:t>
      </w:r>
      <w:r w:rsidR="000611F4" w:rsidRPr="00E42D93">
        <w:rPr>
          <w:rFonts w:cs="mylotus" w:hint="cs"/>
          <w:sz w:val="30"/>
          <w:szCs w:val="27"/>
          <w:rtl/>
        </w:rPr>
        <w:t xml:space="preserve"> </w:t>
      </w:r>
      <w:r w:rsidR="008D6692">
        <w:rPr>
          <w:rFonts w:ascii="QCF_BSML" w:hAnsi="QCF_BSML" w:cs="QCF_BSML"/>
          <w:color w:val="000000"/>
          <w:sz w:val="26"/>
          <w:szCs w:val="26"/>
          <w:rtl/>
        </w:rPr>
        <w:t xml:space="preserve">ﭽ </w:t>
      </w:r>
      <w:r w:rsidR="008D6692">
        <w:rPr>
          <w:rFonts w:ascii="QCF_P210" w:hAnsi="QCF_P210" w:cs="QCF_P210"/>
          <w:color w:val="000000"/>
          <w:sz w:val="26"/>
          <w:szCs w:val="26"/>
          <w:rtl/>
        </w:rPr>
        <w:t>ﮢ  ﮣ  ﮤ  ﮥ   ﮦ  ﮧ  ﮨ  ﮩ  ﮪ  ﮫ  ﮬ  ﮭ   ﮮ  ﮯ</w:t>
      </w:r>
      <w:r w:rsidR="008D6692">
        <w:rPr>
          <w:rFonts w:ascii="QCF_P210" w:hAnsi="QCF_P210" w:cs="QCF_P210"/>
          <w:color w:val="0000A5"/>
          <w:sz w:val="26"/>
          <w:szCs w:val="26"/>
          <w:rtl/>
        </w:rPr>
        <w:t>ﮰ</w:t>
      </w:r>
      <w:r w:rsidR="008D6692">
        <w:rPr>
          <w:rFonts w:ascii="QCF_P210" w:hAnsi="QCF_P210" w:cs="QCF_P210"/>
          <w:color w:val="000000"/>
          <w:sz w:val="26"/>
          <w:szCs w:val="26"/>
          <w:rtl/>
        </w:rPr>
        <w:t xml:space="preserve">  </w:t>
      </w:r>
      <w:r w:rsidR="008D6692">
        <w:rPr>
          <w:rFonts w:ascii="QCF_BSML" w:hAnsi="QCF_BSML" w:cs="QCF_BSML"/>
          <w:color w:val="000000"/>
          <w:sz w:val="26"/>
          <w:szCs w:val="26"/>
          <w:rtl/>
        </w:rPr>
        <w:t>ﭼ</w:t>
      </w:r>
      <w:r w:rsidR="008D6692">
        <w:rPr>
          <w:rFonts w:ascii="Arial" w:hAnsi="Arial" w:cs="Arial"/>
          <w:color w:val="000000"/>
          <w:sz w:val="18"/>
          <w:szCs w:val="18"/>
        </w:rPr>
        <w:t xml:space="preserve"> </w:t>
      </w:r>
      <w:r w:rsidR="00942DDF" w:rsidRPr="00E42D93">
        <w:rPr>
          <w:rFonts w:cs="mylotus" w:hint="cs"/>
          <w:sz w:val="30"/>
          <w:szCs w:val="27"/>
          <w:rtl/>
        </w:rPr>
        <w:t>[يونس/18]</w:t>
      </w:r>
      <w:r w:rsidR="007F733B" w:rsidRPr="00E42D93">
        <w:rPr>
          <w:rFonts w:cs="mylotus" w:hint="cs"/>
          <w:sz w:val="30"/>
          <w:szCs w:val="27"/>
          <w:rtl/>
        </w:rPr>
        <w:t>،</w:t>
      </w:r>
      <w:r w:rsidR="000611F4" w:rsidRPr="00E42D93">
        <w:rPr>
          <w:rFonts w:cs="mylotus" w:hint="cs"/>
          <w:sz w:val="30"/>
          <w:szCs w:val="27"/>
          <w:rtl/>
        </w:rPr>
        <w:t xml:space="preserve"> </w:t>
      </w:r>
      <w:r w:rsidRPr="00E42D93">
        <w:rPr>
          <w:rFonts w:cs="mylotus" w:hint="cs"/>
          <w:sz w:val="30"/>
          <w:szCs w:val="27"/>
          <w:rtl/>
        </w:rPr>
        <w:t>وبالمثل</w:t>
      </w:r>
      <w:r w:rsidR="000611F4" w:rsidRPr="00E42D93">
        <w:rPr>
          <w:rFonts w:cs="mylotus" w:hint="cs"/>
          <w:sz w:val="30"/>
          <w:szCs w:val="27"/>
          <w:rtl/>
        </w:rPr>
        <w:t xml:space="preserve"> قام اليهود الذين يتفوقون على إبليس في الخبث والتزوير والغش وال</w:t>
      </w:r>
      <w:r w:rsidR="00B801FC" w:rsidRPr="00E42D93">
        <w:rPr>
          <w:rFonts w:cs="mylotus" w:hint="cs"/>
          <w:sz w:val="30"/>
          <w:szCs w:val="27"/>
          <w:rtl/>
        </w:rPr>
        <w:t>تدليس</w:t>
      </w:r>
      <w:r w:rsidR="007F733B" w:rsidRPr="00E42D93">
        <w:rPr>
          <w:rFonts w:cs="mylotus" w:hint="cs"/>
          <w:sz w:val="30"/>
          <w:szCs w:val="27"/>
          <w:rtl/>
        </w:rPr>
        <w:t>،</w:t>
      </w:r>
      <w:r w:rsidR="00B801FC" w:rsidRPr="00E42D93">
        <w:rPr>
          <w:rFonts w:cs="mylotus" w:hint="cs"/>
          <w:sz w:val="30"/>
          <w:szCs w:val="27"/>
          <w:rtl/>
        </w:rPr>
        <w:t xml:space="preserve"> بتصوير بعض أنبيائهم بأنه</w:t>
      </w:r>
      <w:r w:rsidR="000611F4" w:rsidRPr="00E42D93">
        <w:rPr>
          <w:rFonts w:cs="mylotus" w:hint="cs"/>
          <w:sz w:val="30"/>
          <w:szCs w:val="27"/>
          <w:rtl/>
        </w:rPr>
        <w:t xml:space="preserve"> </w:t>
      </w:r>
      <w:r w:rsidR="000611F4" w:rsidRPr="00E42D93">
        <w:rPr>
          <w:rFonts w:cs="mylotus"/>
          <w:sz w:val="30"/>
          <w:szCs w:val="27"/>
          <w:rtl/>
        </w:rPr>
        <w:t>«</w:t>
      </w:r>
      <w:r w:rsidR="000611F4" w:rsidRPr="00E42D93">
        <w:rPr>
          <w:rFonts w:cs="mylotus" w:hint="cs"/>
          <w:sz w:val="30"/>
          <w:szCs w:val="27"/>
          <w:rtl/>
        </w:rPr>
        <w:t>ابن الله</w:t>
      </w:r>
      <w:r w:rsidR="000611F4" w:rsidRPr="00E42D93">
        <w:rPr>
          <w:rFonts w:cs="mylotus"/>
          <w:sz w:val="30"/>
          <w:szCs w:val="27"/>
          <w:rtl/>
        </w:rPr>
        <w:t>»</w:t>
      </w:r>
      <w:r w:rsidR="000611F4" w:rsidRPr="00E42D93">
        <w:rPr>
          <w:rFonts w:cs="mylotus" w:hint="cs"/>
          <w:sz w:val="30"/>
          <w:szCs w:val="27"/>
          <w:rtl/>
        </w:rPr>
        <w:t xml:space="preserve"> و</w:t>
      </w:r>
      <w:r w:rsidRPr="00E42D93">
        <w:rPr>
          <w:rFonts w:cs="mylotus" w:hint="cs"/>
          <w:sz w:val="30"/>
          <w:szCs w:val="27"/>
          <w:rtl/>
        </w:rPr>
        <w:t>ب</w:t>
      </w:r>
      <w:r w:rsidR="000611F4" w:rsidRPr="00E42D93">
        <w:rPr>
          <w:rFonts w:cs="mylotus" w:hint="cs"/>
          <w:sz w:val="30"/>
          <w:szCs w:val="27"/>
          <w:rtl/>
        </w:rPr>
        <w:t>اعتبار أنفسهم أبناء الله كما قال تعالى</w:t>
      </w:r>
      <w:r w:rsidR="007F733B" w:rsidRPr="00E42D93">
        <w:rPr>
          <w:rFonts w:cs="mylotus" w:hint="cs"/>
          <w:sz w:val="30"/>
          <w:szCs w:val="27"/>
          <w:rtl/>
        </w:rPr>
        <w:t>:</w:t>
      </w:r>
      <w:r w:rsidR="0045545B" w:rsidRPr="00E42D93">
        <w:rPr>
          <w:rFonts w:cs="mylotus" w:hint="cs"/>
          <w:sz w:val="30"/>
          <w:szCs w:val="27"/>
          <w:rtl/>
        </w:rPr>
        <w:t xml:space="preserve"> </w:t>
      </w:r>
      <w:r w:rsidR="008D6692">
        <w:rPr>
          <w:rFonts w:ascii="QCF_BSML" w:hAnsi="QCF_BSML" w:cs="QCF_BSML"/>
          <w:color w:val="000000"/>
          <w:sz w:val="26"/>
          <w:szCs w:val="26"/>
          <w:rtl/>
        </w:rPr>
        <w:t>ﭽ</w:t>
      </w:r>
      <w:r w:rsidR="008D6692">
        <w:rPr>
          <w:rFonts w:ascii="QCF_P111" w:hAnsi="QCF_P111" w:cs="QCF_P111"/>
          <w:color w:val="000000"/>
          <w:sz w:val="26"/>
          <w:szCs w:val="26"/>
          <w:rtl/>
        </w:rPr>
        <w:t>ﭑ  ﭒ  ﭓ  ﭔ  ﭕ  ﭖ  ﭗ</w:t>
      </w:r>
      <w:r w:rsidR="008D6692">
        <w:rPr>
          <w:rFonts w:ascii="QCF_P111" w:hAnsi="QCF_P111" w:cs="QCF_P111"/>
          <w:color w:val="0000A5"/>
          <w:sz w:val="26"/>
          <w:szCs w:val="26"/>
          <w:rtl/>
        </w:rPr>
        <w:t>ﭘ</w:t>
      </w:r>
      <w:r w:rsidR="008D6692">
        <w:rPr>
          <w:rFonts w:ascii="QCF_P111" w:hAnsi="QCF_P111" w:cs="QCF_P111"/>
          <w:color w:val="000000"/>
          <w:sz w:val="26"/>
          <w:szCs w:val="26"/>
          <w:rtl/>
        </w:rPr>
        <w:t xml:space="preserve">  </w:t>
      </w:r>
      <w:r w:rsidR="008D6692">
        <w:rPr>
          <w:rFonts w:ascii="QCF_BSML" w:hAnsi="QCF_BSML" w:cs="QCF_BSML"/>
          <w:color w:val="000000"/>
          <w:sz w:val="26"/>
          <w:szCs w:val="26"/>
          <w:rtl/>
        </w:rPr>
        <w:t>ﭼ</w:t>
      </w:r>
      <w:r w:rsidR="00942DDF" w:rsidRPr="00E42D93">
        <w:rPr>
          <w:rFonts w:cs="mylotus" w:hint="cs"/>
          <w:sz w:val="30"/>
          <w:szCs w:val="27"/>
          <w:rtl/>
        </w:rPr>
        <w:t xml:space="preserve"> [المائدة/18]</w:t>
      </w:r>
      <w:r w:rsidR="007F733B" w:rsidRPr="00E42D93">
        <w:rPr>
          <w:rFonts w:cs="mylotus" w:hint="cs"/>
          <w:sz w:val="30"/>
          <w:szCs w:val="27"/>
          <w:rtl/>
        </w:rPr>
        <w:t>،</w:t>
      </w:r>
      <w:r w:rsidR="000611F4" w:rsidRPr="00E42D93">
        <w:rPr>
          <w:rFonts w:cs="mylotus" w:hint="cs"/>
          <w:sz w:val="30"/>
          <w:szCs w:val="27"/>
          <w:rtl/>
        </w:rPr>
        <w:t xml:space="preserve"> لكي ي</w:t>
      </w:r>
      <w:r w:rsidR="00B801FC" w:rsidRPr="00E42D93">
        <w:rPr>
          <w:rFonts w:cs="mylotus" w:hint="cs"/>
          <w:sz w:val="30"/>
          <w:szCs w:val="27"/>
          <w:rtl/>
        </w:rPr>
        <w:t>ُ</w:t>
      </w:r>
      <w:r w:rsidR="000611F4" w:rsidRPr="00E42D93">
        <w:rPr>
          <w:rFonts w:cs="mylotus" w:hint="cs"/>
          <w:sz w:val="30"/>
          <w:szCs w:val="27"/>
          <w:rtl/>
        </w:rPr>
        <w:t>سك</w:t>
      </w:r>
      <w:r w:rsidR="00B801FC" w:rsidRPr="00E42D93">
        <w:rPr>
          <w:rFonts w:cs="mylotus" w:hint="cs"/>
          <w:sz w:val="30"/>
          <w:szCs w:val="27"/>
          <w:rtl/>
        </w:rPr>
        <w:t>ِ</w:t>
      </w:r>
      <w:r w:rsidR="000611F4" w:rsidRPr="00E42D93">
        <w:rPr>
          <w:rFonts w:cs="mylotus" w:hint="cs"/>
          <w:sz w:val="30"/>
          <w:szCs w:val="27"/>
          <w:rtl/>
        </w:rPr>
        <w:t>توا وجدانهم بهذه الطريقة</w:t>
      </w:r>
      <w:r w:rsidR="007F733B" w:rsidRPr="00E42D93">
        <w:rPr>
          <w:rFonts w:cs="mylotus" w:hint="cs"/>
          <w:sz w:val="30"/>
          <w:szCs w:val="27"/>
          <w:rtl/>
        </w:rPr>
        <w:t>.</w:t>
      </w:r>
      <w:r w:rsidR="000611F4" w:rsidRPr="00E42D93">
        <w:rPr>
          <w:rFonts w:cs="mylotus" w:hint="cs"/>
          <w:sz w:val="30"/>
          <w:szCs w:val="27"/>
          <w:rtl/>
        </w:rPr>
        <w:t xml:space="preserve"> كما تصور النصارى لفرط استغراقهم في المعاصي أن عيسى ابن الله بل الله ذاته وقالوا إن محبته كافية ومغنية عن جميع العبادات واجتناب المنهيات وأنه </w:t>
      </w:r>
      <w:r w:rsidR="00DF4736" w:rsidRPr="00E42D93">
        <w:rPr>
          <w:rFonts w:cs="mylotus" w:hint="cs"/>
          <w:sz w:val="30"/>
          <w:szCs w:val="27"/>
          <w:rtl/>
        </w:rPr>
        <w:t>[</w:t>
      </w:r>
      <w:r w:rsidR="000611F4" w:rsidRPr="00E42D93">
        <w:rPr>
          <w:rFonts w:cs="mylotus" w:hint="cs"/>
          <w:sz w:val="30"/>
          <w:szCs w:val="27"/>
          <w:rtl/>
        </w:rPr>
        <w:t>ب</w:t>
      </w:r>
      <w:r w:rsidR="00DF4736" w:rsidRPr="00E42D93">
        <w:rPr>
          <w:rFonts w:cs="mylotus" w:hint="cs"/>
          <w:sz w:val="30"/>
          <w:szCs w:val="27"/>
          <w:rtl/>
        </w:rPr>
        <w:t>صلبه و</w:t>
      </w:r>
      <w:r w:rsidR="000611F4" w:rsidRPr="00E42D93">
        <w:rPr>
          <w:rFonts w:cs="mylotus" w:hint="cs"/>
          <w:sz w:val="30"/>
          <w:szCs w:val="27"/>
          <w:rtl/>
        </w:rPr>
        <w:t>دمه</w:t>
      </w:r>
      <w:r w:rsidR="00DF4736" w:rsidRPr="00E42D93">
        <w:rPr>
          <w:rFonts w:cs="mylotus" w:hint="cs"/>
          <w:sz w:val="30"/>
          <w:szCs w:val="27"/>
          <w:rtl/>
        </w:rPr>
        <w:t>]</w:t>
      </w:r>
      <w:r w:rsidR="000611F4" w:rsidRPr="00E42D93">
        <w:rPr>
          <w:rFonts w:cs="mylotus" w:hint="cs"/>
          <w:sz w:val="30"/>
          <w:szCs w:val="27"/>
          <w:rtl/>
        </w:rPr>
        <w:t xml:space="preserve"> </w:t>
      </w:r>
      <w:r w:rsidR="00DF4736" w:rsidRPr="00E42D93">
        <w:rPr>
          <w:rFonts w:cs="mylotus" w:hint="cs"/>
          <w:sz w:val="30"/>
          <w:szCs w:val="27"/>
          <w:rtl/>
        </w:rPr>
        <w:t xml:space="preserve">أصبح </w:t>
      </w:r>
      <w:r w:rsidR="000611F4" w:rsidRPr="00E42D93">
        <w:rPr>
          <w:rFonts w:cs="mylotus" w:hint="cs"/>
          <w:sz w:val="30"/>
          <w:szCs w:val="27"/>
          <w:rtl/>
        </w:rPr>
        <w:t>شفيع</w:t>
      </w:r>
      <w:r w:rsidR="00DF4736" w:rsidRPr="00E42D93">
        <w:rPr>
          <w:rFonts w:cs="mylotus" w:hint="cs"/>
          <w:sz w:val="30"/>
          <w:szCs w:val="27"/>
          <w:rtl/>
        </w:rPr>
        <w:t>اً</w:t>
      </w:r>
      <w:r w:rsidR="000611F4" w:rsidRPr="00E42D93">
        <w:rPr>
          <w:rFonts w:cs="mylotus" w:hint="cs"/>
          <w:sz w:val="30"/>
          <w:szCs w:val="27"/>
          <w:rtl/>
        </w:rPr>
        <w:t xml:space="preserve"> لجميع المذنبين </w:t>
      </w:r>
      <w:r w:rsidR="00DF4736" w:rsidRPr="00E42D93">
        <w:rPr>
          <w:rFonts w:cs="mylotus" w:hint="cs"/>
          <w:sz w:val="30"/>
          <w:szCs w:val="27"/>
          <w:rtl/>
        </w:rPr>
        <w:t xml:space="preserve">إلى </w:t>
      </w:r>
      <w:r w:rsidR="000611F4" w:rsidRPr="00E42D93">
        <w:rPr>
          <w:rFonts w:cs="mylotus" w:hint="cs"/>
          <w:sz w:val="30"/>
          <w:szCs w:val="27"/>
          <w:rtl/>
        </w:rPr>
        <w:t>يوم القيامة</w:t>
      </w:r>
      <w:r w:rsidR="007F733B" w:rsidRPr="00E42D93">
        <w:rPr>
          <w:rFonts w:cs="mylotus" w:hint="cs"/>
          <w:sz w:val="30"/>
          <w:szCs w:val="27"/>
          <w:rtl/>
        </w:rPr>
        <w:t>!!</w:t>
      </w:r>
    </w:p>
    <w:p w:rsidR="00492431" w:rsidRPr="00E42D93" w:rsidRDefault="00492431" w:rsidP="00827A37">
      <w:pPr>
        <w:widowControl w:val="0"/>
        <w:spacing w:line="228" w:lineRule="auto"/>
        <w:ind w:firstLine="340"/>
        <w:jc w:val="both"/>
        <w:rPr>
          <w:rFonts w:cs="mylotus" w:hint="cs"/>
          <w:sz w:val="30"/>
          <w:szCs w:val="27"/>
          <w:rtl/>
        </w:rPr>
      </w:pPr>
      <w:r w:rsidRPr="00E42D93">
        <w:rPr>
          <w:rFonts w:cs="mylotus" w:hint="cs"/>
          <w:sz w:val="30"/>
          <w:szCs w:val="27"/>
          <w:rtl/>
        </w:rPr>
        <w:t>ولم يكن للغلاة في دين الإسلام المقدَّس منذ بداية أمرهم من هدف وغاية سوى استباحة المحرَّمات وارتكاب المنكرات</w:t>
      </w:r>
      <w:r w:rsidR="007F733B" w:rsidRPr="00E42D93">
        <w:rPr>
          <w:rFonts w:cs="mylotus" w:hint="cs"/>
          <w:sz w:val="30"/>
          <w:szCs w:val="27"/>
          <w:rtl/>
        </w:rPr>
        <w:t>،</w:t>
      </w:r>
      <w:r w:rsidRPr="00E42D93">
        <w:rPr>
          <w:rFonts w:cs="mylotus" w:hint="cs"/>
          <w:sz w:val="30"/>
          <w:szCs w:val="27"/>
          <w:rtl/>
        </w:rPr>
        <w:t xml:space="preserve"> كما نرى ذلك واضحاً في قصة أولئك الذين ألَّهوا أمير المؤمنين علي بن أبي طالب </w:t>
      </w:r>
      <w:r w:rsidR="00F10F01" w:rsidRPr="00E42D93">
        <w:rPr>
          <w:rFonts w:cs="CTraditional Arabic" w:hint="cs"/>
          <w:sz w:val="30"/>
          <w:szCs w:val="27"/>
          <w:rtl/>
        </w:rPr>
        <w:t>؛</w:t>
      </w:r>
      <w:r w:rsidR="007F733B" w:rsidRPr="00E42D93">
        <w:rPr>
          <w:rFonts w:cs="mylotus" w:hint="cs"/>
          <w:sz w:val="30"/>
          <w:szCs w:val="27"/>
          <w:rtl/>
        </w:rPr>
        <w:t>،</w:t>
      </w:r>
      <w:r w:rsidRPr="00E42D93">
        <w:rPr>
          <w:rFonts w:cs="mylotus" w:hint="cs"/>
          <w:sz w:val="30"/>
          <w:szCs w:val="27"/>
          <w:rtl/>
        </w:rPr>
        <w:t xml:space="preserve"> فقد رُوِيَ </w:t>
      </w:r>
      <w:r w:rsidR="007F733B" w:rsidRPr="00E42D93">
        <w:rPr>
          <w:rFonts w:cs="mylotus" w:hint="cs"/>
          <w:sz w:val="30"/>
          <w:szCs w:val="27"/>
          <w:rtl/>
        </w:rPr>
        <w:t>«</w:t>
      </w:r>
      <w:r w:rsidRPr="00E42D93">
        <w:rPr>
          <w:rFonts w:cs="mylotus" w:hint="cs"/>
          <w:sz w:val="30"/>
          <w:szCs w:val="27"/>
          <w:rtl/>
        </w:rPr>
        <w:t xml:space="preserve">أن مولى المتَّقين </w:t>
      </w:r>
      <w:r w:rsidRPr="00E42D93">
        <w:rPr>
          <w:rFonts w:cs="mylotus"/>
          <w:sz w:val="30"/>
          <w:szCs w:val="27"/>
          <w:rtl/>
        </w:rPr>
        <w:t xml:space="preserve">عليا </w:t>
      </w:r>
      <w:r w:rsidR="00F10F01" w:rsidRPr="00E42D93">
        <w:rPr>
          <w:rFonts w:cs="CTraditional Arabic" w:hint="cs"/>
          <w:sz w:val="30"/>
          <w:szCs w:val="27"/>
          <w:rtl/>
        </w:rPr>
        <w:t>؛</w:t>
      </w:r>
      <w:r w:rsidRPr="00E42D93">
        <w:rPr>
          <w:rFonts w:cs="mylotus"/>
          <w:sz w:val="30"/>
          <w:szCs w:val="27"/>
          <w:rtl/>
        </w:rPr>
        <w:t xml:space="preserve"> مر</w:t>
      </w:r>
      <w:r w:rsidRPr="00E42D93">
        <w:rPr>
          <w:rFonts w:cs="mylotus" w:hint="cs"/>
          <w:sz w:val="30"/>
          <w:szCs w:val="27"/>
          <w:rtl/>
        </w:rPr>
        <w:t>َّ</w:t>
      </w:r>
      <w:r w:rsidRPr="00E42D93">
        <w:rPr>
          <w:rFonts w:cs="mylotus"/>
          <w:sz w:val="30"/>
          <w:szCs w:val="27"/>
          <w:rtl/>
        </w:rPr>
        <w:t xml:space="preserve"> بقوم</w:t>
      </w:r>
      <w:r w:rsidR="0045545B" w:rsidRPr="00E42D93">
        <w:rPr>
          <w:rFonts w:cs="mylotus"/>
          <w:sz w:val="30"/>
          <w:szCs w:val="27"/>
          <w:rtl/>
        </w:rPr>
        <w:t xml:space="preserve"> و</w:t>
      </w:r>
      <w:r w:rsidRPr="00E42D93">
        <w:rPr>
          <w:rFonts w:cs="mylotus"/>
          <w:sz w:val="30"/>
          <w:szCs w:val="27"/>
          <w:rtl/>
        </w:rPr>
        <w:t>هم يأكلون في شهر رمضان نهارا</w:t>
      </w:r>
      <w:r w:rsidRPr="00E42D93">
        <w:rPr>
          <w:rFonts w:cs="mylotus" w:hint="cs"/>
          <w:sz w:val="30"/>
          <w:szCs w:val="27"/>
          <w:rtl/>
        </w:rPr>
        <w:t>ً</w:t>
      </w:r>
      <w:r w:rsidR="007F733B" w:rsidRPr="00E42D93">
        <w:rPr>
          <w:rFonts w:cs="mylotus" w:hint="cs"/>
          <w:sz w:val="30"/>
          <w:szCs w:val="27"/>
          <w:rtl/>
        </w:rPr>
        <w:t>!</w:t>
      </w:r>
      <w:r w:rsidRPr="00E42D93">
        <w:rPr>
          <w:rFonts w:cs="mylotus"/>
          <w:sz w:val="30"/>
          <w:szCs w:val="27"/>
          <w:rtl/>
        </w:rPr>
        <w:t xml:space="preserve"> فقال</w:t>
      </w:r>
      <w:r w:rsidR="007F733B" w:rsidRPr="00E42D93">
        <w:rPr>
          <w:rFonts w:cs="mylotus" w:hint="cs"/>
          <w:sz w:val="30"/>
          <w:szCs w:val="27"/>
          <w:rtl/>
        </w:rPr>
        <w:t>:</w:t>
      </w:r>
      <w:r w:rsidR="00F843FC" w:rsidRPr="00E42D93">
        <w:rPr>
          <w:rFonts w:cs="mylotus" w:hint="cs"/>
          <w:sz w:val="30"/>
          <w:szCs w:val="27"/>
          <w:rtl/>
        </w:rPr>
        <w:t xml:space="preserve"> </w:t>
      </w:r>
      <w:r w:rsidRPr="00E42D93">
        <w:rPr>
          <w:rFonts w:cs="mylotus"/>
          <w:sz w:val="30"/>
          <w:szCs w:val="27"/>
          <w:rtl/>
        </w:rPr>
        <w:t>أسفر</w:t>
      </w:r>
      <w:r w:rsidRPr="00E42D93">
        <w:rPr>
          <w:rFonts w:cs="mylotus" w:hint="cs"/>
          <w:sz w:val="30"/>
          <w:szCs w:val="27"/>
          <w:rtl/>
        </w:rPr>
        <w:t>ٌ</w:t>
      </w:r>
      <w:r w:rsidRPr="00E42D93">
        <w:rPr>
          <w:rFonts w:cs="mylotus"/>
          <w:sz w:val="30"/>
          <w:szCs w:val="27"/>
          <w:rtl/>
        </w:rPr>
        <w:t xml:space="preserve"> أم مرضى</w:t>
      </w:r>
      <w:r w:rsidR="007F733B" w:rsidRPr="00E42D93">
        <w:rPr>
          <w:rFonts w:cs="mylotus" w:hint="cs"/>
          <w:sz w:val="30"/>
          <w:szCs w:val="27"/>
          <w:rtl/>
        </w:rPr>
        <w:t>؟؟</w:t>
      </w:r>
      <w:r w:rsidRPr="00E42D93">
        <w:rPr>
          <w:rFonts w:cs="mylotus"/>
          <w:sz w:val="30"/>
          <w:szCs w:val="27"/>
          <w:rtl/>
        </w:rPr>
        <w:t xml:space="preserve"> قالوا</w:t>
      </w:r>
      <w:r w:rsidR="007F733B" w:rsidRPr="00E42D93">
        <w:rPr>
          <w:rFonts w:cs="mylotus" w:hint="cs"/>
          <w:sz w:val="30"/>
          <w:szCs w:val="27"/>
          <w:rtl/>
        </w:rPr>
        <w:t>:</w:t>
      </w:r>
      <w:r w:rsidRPr="00E42D93">
        <w:rPr>
          <w:rFonts w:cs="mylotus"/>
          <w:sz w:val="30"/>
          <w:szCs w:val="27"/>
          <w:rtl/>
        </w:rPr>
        <w:t xml:space="preserve"> لا</w:t>
      </w:r>
      <w:r w:rsidR="007F733B" w:rsidRPr="00E42D93">
        <w:rPr>
          <w:rFonts w:cs="mylotus" w:hint="cs"/>
          <w:sz w:val="30"/>
          <w:szCs w:val="27"/>
          <w:rtl/>
        </w:rPr>
        <w:t>،</w:t>
      </w:r>
      <w:r w:rsidRPr="00E42D93">
        <w:rPr>
          <w:rFonts w:cs="mylotus"/>
          <w:sz w:val="30"/>
          <w:szCs w:val="27"/>
          <w:rtl/>
        </w:rPr>
        <w:t xml:space="preserve"> ولا</w:t>
      </w:r>
      <w:r w:rsidRPr="00E42D93">
        <w:rPr>
          <w:rFonts w:cs="Times New Roman" w:hint="cs"/>
          <w:sz w:val="30"/>
          <w:szCs w:val="27"/>
          <w:rtl/>
        </w:rPr>
        <w:t> </w:t>
      </w:r>
      <w:r w:rsidRPr="00E42D93">
        <w:rPr>
          <w:rFonts w:cs="mylotus"/>
          <w:sz w:val="30"/>
          <w:szCs w:val="27"/>
          <w:rtl/>
        </w:rPr>
        <w:t>واحدة منهما</w:t>
      </w:r>
      <w:r w:rsidR="007F733B" w:rsidRPr="00E42D93">
        <w:rPr>
          <w:rFonts w:cs="mylotus" w:hint="cs"/>
          <w:sz w:val="30"/>
          <w:szCs w:val="27"/>
          <w:rtl/>
        </w:rPr>
        <w:t>!</w:t>
      </w:r>
      <w:r w:rsidRPr="00E42D93">
        <w:rPr>
          <w:rFonts w:cs="mylotus"/>
          <w:sz w:val="30"/>
          <w:szCs w:val="27"/>
          <w:rtl/>
        </w:rPr>
        <w:t xml:space="preserve"> قال</w:t>
      </w:r>
      <w:r w:rsidR="007F733B" w:rsidRPr="00E42D93">
        <w:rPr>
          <w:rFonts w:cs="mylotus" w:hint="cs"/>
          <w:sz w:val="30"/>
          <w:szCs w:val="27"/>
          <w:rtl/>
        </w:rPr>
        <w:t>:</w:t>
      </w:r>
      <w:r w:rsidRPr="00E42D93">
        <w:rPr>
          <w:rFonts w:cs="mylotus"/>
          <w:sz w:val="30"/>
          <w:szCs w:val="27"/>
          <w:rtl/>
        </w:rPr>
        <w:t xml:space="preserve"> فمن أهل الكتاب أنتم فتعصمكم الذمة</w:t>
      </w:r>
      <w:r w:rsidR="0045545B" w:rsidRPr="00E42D93">
        <w:rPr>
          <w:rFonts w:cs="mylotus"/>
          <w:sz w:val="30"/>
          <w:szCs w:val="27"/>
          <w:rtl/>
        </w:rPr>
        <w:t xml:space="preserve"> و</w:t>
      </w:r>
      <w:r w:rsidRPr="00E42D93">
        <w:rPr>
          <w:rFonts w:cs="mylotus"/>
          <w:sz w:val="30"/>
          <w:szCs w:val="27"/>
          <w:rtl/>
        </w:rPr>
        <w:t>الجزية</w:t>
      </w:r>
      <w:r w:rsidR="007F733B" w:rsidRPr="00E42D93">
        <w:rPr>
          <w:rFonts w:cs="mylotus" w:hint="cs"/>
          <w:sz w:val="30"/>
          <w:szCs w:val="27"/>
          <w:rtl/>
        </w:rPr>
        <w:t>؟</w:t>
      </w:r>
      <w:r w:rsidRPr="00E42D93">
        <w:rPr>
          <w:rFonts w:cs="mylotus"/>
          <w:sz w:val="30"/>
          <w:szCs w:val="27"/>
          <w:rtl/>
        </w:rPr>
        <w:t xml:space="preserve"> قالوا</w:t>
      </w:r>
      <w:r w:rsidR="007F733B" w:rsidRPr="00E42D93">
        <w:rPr>
          <w:rFonts w:cs="mylotus" w:hint="cs"/>
          <w:sz w:val="30"/>
          <w:szCs w:val="27"/>
          <w:rtl/>
        </w:rPr>
        <w:t>:</w:t>
      </w:r>
      <w:r w:rsidRPr="00E42D93">
        <w:rPr>
          <w:rFonts w:cs="mylotus"/>
          <w:sz w:val="30"/>
          <w:szCs w:val="27"/>
          <w:rtl/>
        </w:rPr>
        <w:t xml:space="preserve"> لا</w:t>
      </w:r>
      <w:r w:rsidR="007F733B" w:rsidRPr="00E42D93">
        <w:rPr>
          <w:rFonts w:cs="mylotus" w:hint="cs"/>
          <w:sz w:val="30"/>
          <w:szCs w:val="27"/>
          <w:rtl/>
        </w:rPr>
        <w:t>.</w:t>
      </w:r>
      <w:r w:rsidRPr="00E42D93">
        <w:rPr>
          <w:rFonts w:cs="mylotus"/>
          <w:sz w:val="30"/>
          <w:szCs w:val="27"/>
          <w:rtl/>
        </w:rPr>
        <w:t xml:space="preserve"> قال</w:t>
      </w:r>
      <w:r w:rsidR="007F733B" w:rsidRPr="00E42D93">
        <w:rPr>
          <w:rFonts w:cs="mylotus" w:hint="cs"/>
          <w:sz w:val="30"/>
          <w:szCs w:val="27"/>
          <w:rtl/>
        </w:rPr>
        <w:t>:</w:t>
      </w:r>
      <w:r w:rsidRPr="00E42D93">
        <w:rPr>
          <w:rFonts w:cs="mylotus"/>
          <w:sz w:val="30"/>
          <w:szCs w:val="27"/>
          <w:rtl/>
        </w:rPr>
        <w:t xml:space="preserve"> فما بال الأكل في نهار رمضان</w:t>
      </w:r>
      <w:r w:rsidR="007F733B" w:rsidRPr="00E42D93">
        <w:rPr>
          <w:rFonts w:cs="mylotus" w:hint="cs"/>
          <w:sz w:val="30"/>
          <w:szCs w:val="27"/>
          <w:rtl/>
        </w:rPr>
        <w:t>؟</w:t>
      </w:r>
      <w:r w:rsidRPr="00E42D93">
        <w:rPr>
          <w:rFonts w:cs="mylotus"/>
          <w:sz w:val="30"/>
          <w:szCs w:val="27"/>
          <w:rtl/>
        </w:rPr>
        <w:t xml:space="preserve"> فقاموا إليه فقالوا</w:t>
      </w:r>
      <w:r w:rsidR="007F733B" w:rsidRPr="00E42D93">
        <w:rPr>
          <w:rFonts w:cs="mylotus" w:hint="cs"/>
          <w:sz w:val="30"/>
          <w:szCs w:val="27"/>
          <w:rtl/>
        </w:rPr>
        <w:t>:</w:t>
      </w:r>
      <w:r w:rsidRPr="00E42D93">
        <w:rPr>
          <w:rFonts w:cs="mylotus"/>
          <w:sz w:val="30"/>
          <w:szCs w:val="27"/>
          <w:rtl/>
        </w:rPr>
        <w:t xml:space="preserve"> أنت أنت</w:t>
      </w:r>
      <w:r w:rsidR="007F733B" w:rsidRPr="00E42D93">
        <w:rPr>
          <w:rFonts w:cs="mylotus" w:hint="cs"/>
          <w:sz w:val="30"/>
          <w:szCs w:val="27"/>
          <w:rtl/>
        </w:rPr>
        <w:t>!</w:t>
      </w:r>
      <w:r w:rsidRPr="00E42D93">
        <w:rPr>
          <w:rFonts w:cs="mylotus"/>
          <w:sz w:val="30"/>
          <w:szCs w:val="27"/>
          <w:rtl/>
        </w:rPr>
        <w:t xml:space="preserve"> ي</w:t>
      </w:r>
      <w:r w:rsidRPr="00E42D93">
        <w:rPr>
          <w:rFonts w:cs="mylotus" w:hint="cs"/>
          <w:sz w:val="30"/>
          <w:szCs w:val="27"/>
          <w:rtl/>
        </w:rPr>
        <w:t>و</w:t>
      </w:r>
      <w:r w:rsidRPr="00E42D93">
        <w:rPr>
          <w:rFonts w:cs="mylotus"/>
          <w:sz w:val="30"/>
          <w:szCs w:val="27"/>
          <w:rtl/>
        </w:rPr>
        <w:t>م</w:t>
      </w:r>
      <w:r w:rsidRPr="00E42D93">
        <w:rPr>
          <w:rFonts w:cs="mylotus" w:hint="cs"/>
          <w:sz w:val="30"/>
          <w:szCs w:val="27"/>
          <w:rtl/>
        </w:rPr>
        <w:t>ئ</w:t>
      </w:r>
      <w:r w:rsidRPr="00E42D93">
        <w:rPr>
          <w:rFonts w:cs="mylotus"/>
          <w:sz w:val="30"/>
          <w:szCs w:val="27"/>
          <w:rtl/>
        </w:rPr>
        <w:t>ون إلى ربوبيته</w:t>
      </w:r>
      <w:r w:rsidR="007F733B" w:rsidRPr="00E42D93">
        <w:rPr>
          <w:rFonts w:cs="mylotus" w:hint="cs"/>
          <w:sz w:val="30"/>
          <w:szCs w:val="27"/>
          <w:rtl/>
        </w:rPr>
        <w:t>!</w:t>
      </w:r>
      <w:r w:rsidRPr="00E42D93">
        <w:rPr>
          <w:rFonts w:cs="mylotus"/>
          <w:sz w:val="30"/>
          <w:szCs w:val="27"/>
          <w:rtl/>
        </w:rPr>
        <w:t xml:space="preserve"> فنزل </w:t>
      </w:r>
      <w:r w:rsidR="00F10F01" w:rsidRPr="00E42D93">
        <w:rPr>
          <w:rFonts w:cs="CTraditional Arabic" w:hint="cs"/>
          <w:sz w:val="30"/>
          <w:szCs w:val="27"/>
          <w:rtl/>
        </w:rPr>
        <w:t>؛</w:t>
      </w:r>
      <w:r w:rsidRPr="00E42D93">
        <w:rPr>
          <w:rFonts w:cs="mylotus"/>
          <w:sz w:val="30"/>
          <w:szCs w:val="27"/>
          <w:rtl/>
        </w:rPr>
        <w:t xml:space="preserve"> عن فرسه فألصق خده بالأرض</w:t>
      </w:r>
      <w:r w:rsidR="0045545B" w:rsidRPr="00E42D93">
        <w:rPr>
          <w:rFonts w:cs="mylotus"/>
          <w:sz w:val="30"/>
          <w:szCs w:val="27"/>
          <w:rtl/>
        </w:rPr>
        <w:t xml:space="preserve"> و</w:t>
      </w:r>
      <w:r w:rsidRPr="00E42D93">
        <w:rPr>
          <w:rFonts w:cs="mylotus"/>
          <w:sz w:val="30"/>
          <w:szCs w:val="27"/>
          <w:rtl/>
        </w:rPr>
        <w:t>قال</w:t>
      </w:r>
      <w:r w:rsidR="007F733B" w:rsidRPr="00E42D93">
        <w:rPr>
          <w:rFonts w:cs="mylotus" w:hint="cs"/>
          <w:sz w:val="30"/>
          <w:szCs w:val="27"/>
          <w:rtl/>
        </w:rPr>
        <w:t>:</w:t>
      </w:r>
      <w:r w:rsidRPr="00E42D93">
        <w:rPr>
          <w:rFonts w:cs="mylotus"/>
          <w:sz w:val="30"/>
          <w:szCs w:val="27"/>
          <w:rtl/>
        </w:rPr>
        <w:t xml:space="preserve"> ويلكم إنما أنا عبد من عبيد الله</w:t>
      </w:r>
      <w:r w:rsidR="007F733B" w:rsidRPr="00E42D93">
        <w:rPr>
          <w:rFonts w:cs="mylotus" w:hint="cs"/>
          <w:sz w:val="30"/>
          <w:szCs w:val="27"/>
          <w:rtl/>
        </w:rPr>
        <w:t>،</w:t>
      </w:r>
      <w:r w:rsidRPr="00E42D93">
        <w:rPr>
          <w:rFonts w:cs="mylotus"/>
          <w:sz w:val="30"/>
          <w:szCs w:val="27"/>
          <w:rtl/>
        </w:rPr>
        <w:t xml:space="preserve"> فاتقوا الله</w:t>
      </w:r>
      <w:r w:rsidR="0045545B" w:rsidRPr="00E42D93">
        <w:rPr>
          <w:rFonts w:cs="mylotus"/>
          <w:sz w:val="30"/>
          <w:szCs w:val="27"/>
          <w:rtl/>
        </w:rPr>
        <w:t xml:space="preserve"> و</w:t>
      </w:r>
      <w:r w:rsidRPr="00E42D93">
        <w:rPr>
          <w:rFonts w:cs="mylotus"/>
          <w:sz w:val="30"/>
          <w:szCs w:val="27"/>
          <w:rtl/>
        </w:rPr>
        <w:t>ارجعوا إلى الإسلام</w:t>
      </w:r>
      <w:r w:rsidR="007F733B" w:rsidRPr="00E42D93">
        <w:rPr>
          <w:rFonts w:cs="mylotus" w:hint="cs"/>
          <w:sz w:val="30"/>
          <w:szCs w:val="27"/>
          <w:rtl/>
        </w:rPr>
        <w:t>.</w:t>
      </w:r>
      <w:r w:rsidRPr="00E42D93">
        <w:rPr>
          <w:rFonts w:cs="mylotus"/>
          <w:sz w:val="30"/>
          <w:szCs w:val="27"/>
          <w:rtl/>
        </w:rPr>
        <w:t xml:space="preserve"> فأبوا</w:t>
      </w:r>
      <w:r w:rsidR="007F733B" w:rsidRPr="00E42D93">
        <w:rPr>
          <w:rFonts w:cs="mylotus" w:hint="cs"/>
          <w:sz w:val="30"/>
          <w:szCs w:val="27"/>
          <w:rtl/>
        </w:rPr>
        <w:t>،</w:t>
      </w:r>
      <w:r w:rsidRPr="00E42D93">
        <w:rPr>
          <w:rFonts w:cs="mylotus"/>
          <w:sz w:val="30"/>
          <w:szCs w:val="27"/>
          <w:rtl/>
        </w:rPr>
        <w:t xml:space="preserve"> فدعاهم مرارا</w:t>
      </w:r>
      <w:r w:rsidRPr="00E42D93">
        <w:rPr>
          <w:rFonts w:cs="mylotus" w:hint="cs"/>
          <w:sz w:val="30"/>
          <w:szCs w:val="27"/>
          <w:rtl/>
        </w:rPr>
        <w:t>ً</w:t>
      </w:r>
      <w:r w:rsidR="007F733B" w:rsidRPr="00E42D93">
        <w:rPr>
          <w:rFonts w:cs="mylotus" w:hint="cs"/>
          <w:sz w:val="30"/>
          <w:szCs w:val="27"/>
          <w:rtl/>
        </w:rPr>
        <w:t>،</w:t>
      </w:r>
      <w:r w:rsidRPr="00E42D93">
        <w:rPr>
          <w:rFonts w:cs="mylotus"/>
          <w:sz w:val="30"/>
          <w:szCs w:val="27"/>
          <w:rtl/>
        </w:rPr>
        <w:t xml:space="preserve"> فأقاموا على كفرهم فنهض إليهم</w:t>
      </w:r>
      <w:r w:rsidR="0045545B" w:rsidRPr="00E42D93">
        <w:rPr>
          <w:rFonts w:cs="mylotus"/>
          <w:sz w:val="30"/>
          <w:szCs w:val="27"/>
          <w:rtl/>
        </w:rPr>
        <w:t xml:space="preserve"> و</w:t>
      </w:r>
      <w:r w:rsidRPr="00E42D93">
        <w:rPr>
          <w:rFonts w:cs="mylotus"/>
          <w:sz w:val="30"/>
          <w:szCs w:val="27"/>
          <w:rtl/>
        </w:rPr>
        <w:t>قال</w:t>
      </w:r>
      <w:r w:rsidR="007F733B" w:rsidRPr="00E42D93">
        <w:rPr>
          <w:rFonts w:cs="mylotus" w:hint="cs"/>
          <w:sz w:val="30"/>
          <w:szCs w:val="27"/>
          <w:rtl/>
        </w:rPr>
        <w:t>:</w:t>
      </w:r>
      <w:r w:rsidRPr="00E42D93">
        <w:rPr>
          <w:rFonts w:cs="mylotus"/>
          <w:sz w:val="30"/>
          <w:szCs w:val="27"/>
          <w:rtl/>
        </w:rPr>
        <w:t xml:space="preserve"> شدوهم وثاقا</w:t>
      </w:r>
      <w:r w:rsidR="00B801FC" w:rsidRPr="00E42D93">
        <w:rPr>
          <w:rFonts w:cs="mylotus" w:hint="cs"/>
          <w:sz w:val="30"/>
          <w:szCs w:val="27"/>
          <w:rtl/>
        </w:rPr>
        <w:t>ً</w:t>
      </w:r>
      <w:r w:rsidR="0045545B" w:rsidRPr="00E42D93">
        <w:rPr>
          <w:rFonts w:cs="mylotus"/>
          <w:sz w:val="30"/>
          <w:szCs w:val="27"/>
          <w:rtl/>
        </w:rPr>
        <w:t xml:space="preserve"> و</w:t>
      </w:r>
      <w:r w:rsidRPr="00E42D93">
        <w:rPr>
          <w:rFonts w:cs="mylotus"/>
          <w:sz w:val="30"/>
          <w:szCs w:val="27"/>
          <w:rtl/>
        </w:rPr>
        <w:t>ع</w:t>
      </w:r>
      <w:r w:rsidR="00B801FC" w:rsidRPr="00E42D93">
        <w:rPr>
          <w:rFonts w:cs="mylotus" w:hint="cs"/>
          <w:sz w:val="30"/>
          <w:szCs w:val="27"/>
          <w:rtl/>
        </w:rPr>
        <w:t>َ</w:t>
      </w:r>
      <w:r w:rsidRPr="00E42D93">
        <w:rPr>
          <w:rFonts w:cs="mylotus"/>
          <w:sz w:val="30"/>
          <w:szCs w:val="27"/>
          <w:rtl/>
        </w:rPr>
        <w:t>ل</w:t>
      </w:r>
      <w:r w:rsidR="00B801FC" w:rsidRPr="00E42D93">
        <w:rPr>
          <w:rFonts w:cs="mylotus" w:hint="cs"/>
          <w:sz w:val="30"/>
          <w:szCs w:val="27"/>
          <w:rtl/>
        </w:rPr>
        <w:t>َ</w:t>
      </w:r>
      <w:r w:rsidRPr="00E42D93">
        <w:rPr>
          <w:rFonts w:cs="mylotus"/>
          <w:sz w:val="30"/>
          <w:szCs w:val="27"/>
          <w:rtl/>
        </w:rPr>
        <w:t>ي</w:t>
      </w:r>
      <w:r w:rsidR="00B801FC" w:rsidRPr="00E42D93">
        <w:rPr>
          <w:rFonts w:cs="mylotus" w:hint="cs"/>
          <w:sz w:val="30"/>
          <w:szCs w:val="27"/>
          <w:rtl/>
        </w:rPr>
        <w:t>َّ</w:t>
      </w:r>
      <w:r w:rsidRPr="00E42D93">
        <w:rPr>
          <w:rFonts w:cs="mylotus"/>
          <w:sz w:val="30"/>
          <w:szCs w:val="27"/>
          <w:rtl/>
        </w:rPr>
        <w:t xml:space="preserve"> بالفعلة</w:t>
      </w:r>
      <w:r w:rsidR="0045545B" w:rsidRPr="00E42D93">
        <w:rPr>
          <w:rFonts w:cs="mylotus"/>
          <w:sz w:val="30"/>
          <w:szCs w:val="27"/>
          <w:rtl/>
        </w:rPr>
        <w:t xml:space="preserve"> و</w:t>
      </w:r>
      <w:r w:rsidRPr="00E42D93">
        <w:rPr>
          <w:rFonts w:cs="mylotus"/>
          <w:sz w:val="30"/>
          <w:szCs w:val="27"/>
          <w:rtl/>
        </w:rPr>
        <w:t>النار</w:t>
      </w:r>
      <w:r w:rsidR="0045545B" w:rsidRPr="00E42D93">
        <w:rPr>
          <w:rFonts w:cs="mylotus"/>
          <w:sz w:val="30"/>
          <w:szCs w:val="27"/>
          <w:rtl/>
        </w:rPr>
        <w:t xml:space="preserve"> و</w:t>
      </w:r>
      <w:r w:rsidRPr="00E42D93">
        <w:rPr>
          <w:rFonts w:cs="mylotus"/>
          <w:sz w:val="30"/>
          <w:szCs w:val="27"/>
          <w:rtl/>
        </w:rPr>
        <w:t>الحطب</w:t>
      </w:r>
      <w:r w:rsidR="007F733B" w:rsidRPr="00E42D93">
        <w:rPr>
          <w:rFonts w:cs="mylotus" w:hint="cs"/>
          <w:sz w:val="30"/>
          <w:szCs w:val="27"/>
          <w:rtl/>
        </w:rPr>
        <w:t>،</w:t>
      </w:r>
      <w:r w:rsidRPr="00E42D93">
        <w:rPr>
          <w:rFonts w:cs="mylotus"/>
          <w:sz w:val="30"/>
          <w:szCs w:val="27"/>
          <w:rtl/>
        </w:rPr>
        <w:t xml:space="preserve"> ثم أمر</w:t>
      </w:r>
      <w:r w:rsidRPr="00E42D93">
        <w:rPr>
          <w:rFonts w:cs="mylotus" w:hint="cs"/>
          <w:sz w:val="30"/>
          <w:szCs w:val="27"/>
          <w:rtl/>
        </w:rPr>
        <w:t xml:space="preserve"> </w:t>
      </w:r>
      <w:r w:rsidRPr="00E42D93">
        <w:rPr>
          <w:rFonts w:cs="mylotus"/>
          <w:sz w:val="30"/>
          <w:szCs w:val="27"/>
          <w:rtl/>
        </w:rPr>
        <w:t>بحفر بئرين</w:t>
      </w:r>
      <w:r w:rsidR="007F733B" w:rsidRPr="00E42D93">
        <w:rPr>
          <w:rFonts w:cs="mylotus" w:hint="cs"/>
          <w:sz w:val="30"/>
          <w:szCs w:val="27"/>
          <w:rtl/>
        </w:rPr>
        <w:t>،</w:t>
      </w:r>
      <w:r w:rsidRPr="00E42D93">
        <w:rPr>
          <w:rFonts w:cs="mylotus"/>
          <w:sz w:val="30"/>
          <w:szCs w:val="27"/>
          <w:rtl/>
        </w:rPr>
        <w:t xml:space="preserve"> فحفرتا إحداهما سربا</w:t>
      </w:r>
      <w:r w:rsidR="0045545B" w:rsidRPr="00E42D93">
        <w:rPr>
          <w:rFonts w:cs="mylotus"/>
          <w:sz w:val="30"/>
          <w:szCs w:val="27"/>
          <w:rtl/>
        </w:rPr>
        <w:t xml:space="preserve"> و</w:t>
      </w:r>
      <w:r w:rsidRPr="00E42D93">
        <w:rPr>
          <w:rFonts w:cs="mylotus"/>
          <w:sz w:val="30"/>
          <w:szCs w:val="27"/>
          <w:rtl/>
        </w:rPr>
        <w:t>الأخرى مكشوفة</w:t>
      </w:r>
      <w:r w:rsidR="0045545B" w:rsidRPr="00E42D93">
        <w:rPr>
          <w:rFonts w:cs="mylotus"/>
          <w:sz w:val="30"/>
          <w:szCs w:val="27"/>
          <w:rtl/>
        </w:rPr>
        <w:t xml:space="preserve"> و</w:t>
      </w:r>
      <w:r w:rsidRPr="00E42D93">
        <w:rPr>
          <w:rFonts w:cs="mylotus"/>
          <w:sz w:val="30"/>
          <w:szCs w:val="27"/>
          <w:rtl/>
        </w:rPr>
        <w:t>ألقى الحطب في المكشوفة</w:t>
      </w:r>
      <w:r w:rsidR="0045545B" w:rsidRPr="00E42D93">
        <w:rPr>
          <w:rFonts w:cs="mylotus"/>
          <w:sz w:val="30"/>
          <w:szCs w:val="27"/>
          <w:rtl/>
        </w:rPr>
        <w:t xml:space="preserve"> و</w:t>
      </w:r>
      <w:r w:rsidRPr="00E42D93">
        <w:rPr>
          <w:rFonts w:cs="mylotus"/>
          <w:sz w:val="30"/>
          <w:szCs w:val="27"/>
          <w:rtl/>
        </w:rPr>
        <w:t>فتح بينهما فتحا</w:t>
      </w:r>
      <w:r w:rsidR="0045545B" w:rsidRPr="00E42D93">
        <w:rPr>
          <w:rFonts w:cs="mylotus"/>
          <w:sz w:val="30"/>
          <w:szCs w:val="27"/>
          <w:rtl/>
        </w:rPr>
        <w:t xml:space="preserve"> و</w:t>
      </w:r>
      <w:r w:rsidRPr="00E42D93">
        <w:rPr>
          <w:rFonts w:cs="mylotus"/>
          <w:sz w:val="30"/>
          <w:szCs w:val="27"/>
          <w:rtl/>
        </w:rPr>
        <w:t>ألقى النار في الحطب فدخن عليهم</w:t>
      </w:r>
      <w:r w:rsidR="0045545B" w:rsidRPr="00E42D93">
        <w:rPr>
          <w:rFonts w:cs="mylotus"/>
          <w:sz w:val="30"/>
          <w:szCs w:val="27"/>
          <w:rtl/>
        </w:rPr>
        <w:t xml:space="preserve"> و</w:t>
      </w:r>
      <w:r w:rsidRPr="00E42D93">
        <w:rPr>
          <w:rFonts w:cs="mylotus"/>
          <w:sz w:val="30"/>
          <w:szCs w:val="27"/>
          <w:rtl/>
        </w:rPr>
        <w:t>جعل يهتف بهم</w:t>
      </w:r>
      <w:r w:rsidR="0045545B" w:rsidRPr="00E42D93">
        <w:rPr>
          <w:rFonts w:cs="mylotus"/>
          <w:sz w:val="30"/>
          <w:szCs w:val="27"/>
          <w:rtl/>
        </w:rPr>
        <w:t xml:space="preserve"> و</w:t>
      </w:r>
      <w:r w:rsidRPr="00E42D93">
        <w:rPr>
          <w:rFonts w:cs="mylotus"/>
          <w:sz w:val="30"/>
          <w:szCs w:val="27"/>
          <w:rtl/>
        </w:rPr>
        <w:t>يناشدهم ليرجعوا إلى الإسلام فأبوا فأمر بالحطب</w:t>
      </w:r>
      <w:r w:rsidR="0045545B" w:rsidRPr="00E42D93">
        <w:rPr>
          <w:rFonts w:cs="mylotus"/>
          <w:sz w:val="30"/>
          <w:szCs w:val="27"/>
          <w:rtl/>
        </w:rPr>
        <w:t xml:space="preserve"> و</w:t>
      </w:r>
      <w:r w:rsidRPr="00E42D93">
        <w:rPr>
          <w:rFonts w:cs="mylotus"/>
          <w:sz w:val="30"/>
          <w:szCs w:val="27"/>
          <w:rtl/>
        </w:rPr>
        <w:t>النار فألقى عليهم فأحرقوا</w:t>
      </w:r>
      <w:r w:rsidR="007F733B" w:rsidRPr="00E42D93">
        <w:rPr>
          <w:rFonts w:cs="mylotus" w:hint="cs"/>
          <w:sz w:val="30"/>
          <w:szCs w:val="27"/>
          <w:rtl/>
        </w:rPr>
        <w:t>»</w:t>
      </w:r>
      <w:r w:rsidR="007F733B" w:rsidRPr="00106C9B">
        <w:rPr>
          <w:rFonts w:cs="B Lotus"/>
          <w:b/>
          <w:sz w:val="30"/>
          <w:szCs w:val="27"/>
          <w:vertAlign w:val="superscript"/>
          <w:rtl/>
        </w:rPr>
        <w:t>(</w:t>
      </w:r>
      <w:r w:rsidRPr="00106C9B">
        <w:rPr>
          <w:rStyle w:val="FootnoteReference"/>
          <w:rFonts w:cs="B Lotus"/>
          <w:b/>
          <w:sz w:val="30"/>
          <w:szCs w:val="27"/>
          <w:rtl/>
        </w:rPr>
        <w:footnoteReference w:id="20"/>
      </w:r>
      <w:r w:rsidR="007F733B" w:rsidRPr="00106C9B">
        <w:rPr>
          <w:rFonts w:cs="B Lotus"/>
          <w:b/>
          <w:sz w:val="30"/>
          <w:szCs w:val="27"/>
          <w:vertAlign w:val="superscript"/>
          <w:rtl/>
        </w:rPr>
        <w:t>)</w:t>
      </w:r>
      <w:r w:rsidR="007F733B" w:rsidRPr="00E42D93">
        <w:rPr>
          <w:rFonts w:cs="mylotus" w:hint="cs"/>
          <w:sz w:val="30"/>
          <w:szCs w:val="27"/>
          <w:rtl/>
        </w:rPr>
        <w:t>.</w:t>
      </w:r>
      <w:r w:rsidRPr="00E42D93">
        <w:rPr>
          <w:rFonts w:cs="mylotus"/>
          <w:sz w:val="30"/>
          <w:szCs w:val="27"/>
          <w:rtl/>
        </w:rPr>
        <w:t xml:space="preserve"> </w:t>
      </w:r>
    </w:p>
    <w:p w:rsidR="00DF225E" w:rsidRPr="00E42D93" w:rsidRDefault="00474840" w:rsidP="00827A37">
      <w:pPr>
        <w:widowControl w:val="0"/>
        <w:spacing w:line="228" w:lineRule="auto"/>
        <w:ind w:firstLine="340"/>
        <w:jc w:val="both"/>
        <w:rPr>
          <w:rFonts w:cs="mylotus" w:hint="cs"/>
          <w:sz w:val="30"/>
          <w:szCs w:val="27"/>
          <w:rtl/>
        </w:rPr>
      </w:pPr>
      <w:r w:rsidRPr="00E42D93">
        <w:rPr>
          <w:rFonts w:cs="mylotus" w:hint="cs"/>
          <w:sz w:val="30"/>
          <w:szCs w:val="27"/>
          <w:rtl/>
        </w:rPr>
        <w:t>ومنذ ذلك الحين نشأت فرق الغلاة ضمن الإسلام كالمنصورية والخطابية والشلمغانية والنصيرية</w:t>
      </w:r>
      <w:r w:rsidR="007F733B" w:rsidRPr="00E42D93">
        <w:rPr>
          <w:rFonts w:cs="mylotus" w:hint="cs"/>
          <w:sz w:val="30"/>
          <w:szCs w:val="27"/>
          <w:rtl/>
        </w:rPr>
        <w:t>،</w:t>
      </w:r>
      <w:r w:rsidRPr="00E42D93">
        <w:rPr>
          <w:rFonts w:cs="mylotus" w:hint="cs"/>
          <w:sz w:val="30"/>
          <w:szCs w:val="27"/>
          <w:rtl/>
        </w:rPr>
        <w:t xml:space="preserve"> فهؤلاء لما كانوا لا يستطيعون أن يص</w:t>
      </w:r>
      <w:r w:rsidR="00A46F4A" w:rsidRPr="00E42D93">
        <w:rPr>
          <w:rFonts w:cs="mylotus" w:hint="cs"/>
          <w:sz w:val="30"/>
          <w:szCs w:val="27"/>
          <w:rtl/>
        </w:rPr>
        <w:t>ـ</w:t>
      </w:r>
      <w:r w:rsidRPr="00E42D93">
        <w:rPr>
          <w:rFonts w:cs="mylotus" w:hint="cs"/>
          <w:sz w:val="30"/>
          <w:szCs w:val="27"/>
          <w:rtl/>
        </w:rPr>
        <w:t>رفوا النظر عن شهواتهم ويكبحوا نفوسهم الأمارة بالسوء ويمتنعوا عن اللذات المحرمة</w:t>
      </w:r>
      <w:r w:rsidR="007F733B" w:rsidRPr="00E42D93">
        <w:rPr>
          <w:rFonts w:cs="mylotus" w:hint="cs"/>
          <w:sz w:val="30"/>
          <w:szCs w:val="27"/>
          <w:rtl/>
        </w:rPr>
        <w:t>،</w:t>
      </w:r>
      <w:r w:rsidRPr="00E42D93">
        <w:rPr>
          <w:rFonts w:cs="mylotus" w:hint="cs"/>
          <w:sz w:val="30"/>
          <w:szCs w:val="27"/>
          <w:rtl/>
        </w:rPr>
        <w:t xml:space="preserve"> أو لما لم يكونوا يعتقدون من الأساس بالمبدأ والمعاد </w:t>
      </w:r>
      <w:r w:rsidR="007F733B" w:rsidRPr="00E42D93">
        <w:rPr>
          <w:rFonts w:cs="mylotus" w:hint="cs"/>
          <w:sz w:val="30"/>
          <w:szCs w:val="27"/>
          <w:rtl/>
        </w:rPr>
        <w:t>(</w:t>
      </w:r>
      <w:r w:rsidRPr="00E42D93">
        <w:rPr>
          <w:rFonts w:cs="mylotus" w:hint="cs"/>
          <w:sz w:val="30"/>
          <w:szCs w:val="27"/>
          <w:rtl/>
        </w:rPr>
        <w:t>أي بالله واليوم الآخر</w:t>
      </w:r>
      <w:r w:rsidR="007F733B" w:rsidRPr="00E42D93">
        <w:rPr>
          <w:rFonts w:cs="mylotus" w:hint="cs"/>
          <w:sz w:val="30"/>
          <w:szCs w:val="27"/>
          <w:rtl/>
        </w:rPr>
        <w:t>)</w:t>
      </w:r>
      <w:r w:rsidRPr="00E42D93">
        <w:rPr>
          <w:rFonts w:cs="mylotus" w:hint="cs"/>
          <w:sz w:val="30"/>
          <w:szCs w:val="27"/>
          <w:rtl/>
        </w:rPr>
        <w:t xml:space="preserve"> وكانوا ير</w:t>
      </w:r>
      <w:r w:rsidR="00A46F4A" w:rsidRPr="00E42D93">
        <w:rPr>
          <w:rFonts w:cs="mylotus" w:hint="cs"/>
          <w:sz w:val="30"/>
          <w:szCs w:val="27"/>
          <w:rtl/>
        </w:rPr>
        <w:t>و</w:t>
      </w:r>
      <w:r w:rsidRPr="00E42D93">
        <w:rPr>
          <w:rFonts w:cs="mylotus" w:hint="cs"/>
          <w:sz w:val="30"/>
          <w:szCs w:val="27"/>
          <w:rtl/>
        </w:rPr>
        <w:t>مون الحصول على لذاتهم وإشباع شهواتهم من أموال الآخرين ونسائهم وولدانهم</w:t>
      </w:r>
      <w:r w:rsidR="007F733B" w:rsidRPr="00E42D93">
        <w:rPr>
          <w:rFonts w:cs="mylotus" w:hint="cs"/>
          <w:sz w:val="30"/>
          <w:szCs w:val="27"/>
          <w:rtl/>
        </w:rPr>
        <w:t>،</w:t>
      </w:r>
      <w:r w:rsidRPr="00E42D93">
        <w:rPr>
          <w:rFonts w:cs="mylotus" w:hint="cs"/>
          <w:sz w:val="30"/>
          <w:szCs w:val="27"/>
          <w:rtl/>
        </w:rPr>
        <w:t xml:space="preserve"> وكانوا ي</w:t>
      </w:r>
      <w:r w:rsidR="00A46F4A" w:rsidRPr="00E42D93">
        <w:rPr>
          <w:rFonts w:cs="mylotus" w:hint="cs"/>
          <w:sz w:val="30"/>
          <w:szCs w:val="27"/>
          <w:rtl/>
        </w:rPr>
        <w:t>َ</w:t>
      </w:r>
      <w:r w:rsidRPr="00E42D93">
        <w:rPr>
          <w:rFonts w:cs="mylotus" w:hint="cs"/>
          <w:sz w:val="30"/>
          <w:szCs w:val="27"/>
          <w:rtl/>
        </w:rPr>
        <w:t>ر</w:t>
      </w:r>
      <w:r w:rsidR="00A46F4A" w:rsidRPr="00E42D93">
        <w:rPr>
          <w:rFonts w:cs="mylotus" w:hint="cs"/>
          <w:sz w:val="30"/>
          <w:szCs w:val="27"/>
          <w:rtl/>
        </w:rPr>
        <w:t>َ</w:t>
      </w:r>
      <w:r w:rsidRPr="00E42D93">
        <w:rPr>
          <w:rFonts w:cs="mylotus" w:hint="cs"/>
          <w:sz w:val="30"/>
          <w:szCs w:val="27"/>
          <w:rtl/>
        </w:rPr>
        <w:t>و</w:t>
      </w:r>
      <w:r w:rsidR="00A46F4A" w:rsidRPr="00E42D93">
        <w:rPr>
          <w:rFonts w:cs="mylotus" w:hint="cs"/>
          <w:sz w:val="30"/>
          <w:szCs w:val="27"/>
          <w:rtl/>
        </w:rPr>
        <w:t>ْ</w:t>
      </w:r>
      <w:r w:rsidRPr="00E42D93">
        <w:rPr>
          <w:rFonts w:cs="mylotus" w:hint="cs"/>
          <w:sz w:val="30"/>
          <w:szCs w:val="27"/>
          <w:rtl/>
        </w:rPr>
        <w:t xml:space="preserve">ن أن عقائد الناس الدينية تحول بينهم </w:t>
      </w:r>
      <w:r w:rsidR="0021260C" w:rsidRPr="00E42D93">
        <w:rPr>
          <w:rFonts w:cs="mylotus" w:hint="cs"/>
          <w:sz w:val="30"/>
          <w:szCs w:val="27"/>
          <w:rtl/>
        </w:rPr>
        <w:t xml:space="preserve">وبين </w:t>
      </w:r>
      <w:r w:rsidR="00A46F4A" w:rsidRPr="00E42D93">
        <w:rPr>
          <w:rFonts w:cs="mylotus" w:hint="cs"/>
          <w:sz w:val="30"/>
          <w:szCs w:val="27"/>
          <w:rtl/>
        </w:rPr>
        <w:t xml:space="preserve">الوصول </w:t>
      </w:r>
      <w:r w:rsidR="0021260C" w:rsidRPr="00E42D93">
        <w:rPr>
          <w:rFonts w:cs="mylotus" w:hint="cs"/>
          <w:sz w:val="30"/>
          <w:szCs w:val="27"/>
          <w:rtl/>
        </w:rPr>
        <w:t xml:space="preserve">إلى </w:t>
      </w:r>
      <w:r w:rsidR="00A46F4A" w:rsidRPr="00E42D93">
        <w:rPr>
          <w:rFonts w:cs="mylotus" w:hint="cs"/>
          <w:sz w:val="30"/>
          <w:szCs w:val="27"/>
          <w:rtl/>
        </w:rPr>
        <w:t xml:space="preserve">تلك </w:t>
      </w:r>
      <w:r w:rsidR="0021260C" w:rsidRPr="00E42D93">
        <w:rPr>
          <w:rFonts w:cs="mylotus" w:hint="cs"/>
          <w:sz w:val="30"/>
          <w:szCs w:val="27"/>
          <w:rtl/>
        </w:rPr>
        <w:t>الرغبات</w:t>
      </w:r>
      <w:r w:rsidR="007F733B" w:rsidRPr="00E42D93">
        <w:rPr>
          <w:rFonts w:cs="mylotus" w:hint="cs"/>
          <w:sz w:val="30"/>
          <w:szCs w:val="27"/>
          <w:rtl/>
        </w:rPr>
        <w:t>،</w:t>
      </w:r>
      <w:r w:rsidRPr="00E42D93">
        <w:rPr>
          <w:rFonts w:cs="mylotus" w:hint="cs"/>
          <w:sz w:val="30"/>
          <w:szCs w:val="27"/>
          <w:rtl/>
        </w:rPr>
        <w:t xml:space="preserve"> لذا اخترعوا أساطير باسم الدين وافتروا </w:t>
      </w:r>
      <w:r w:rsidR="00B90CBA" w:rsidRPr="00E42D93">
        <w:rPr>
          <w:rFonts w:cs="mylotus" w:hint="cs"/>
          <w:sz w:val="30"/>
          <w:szCs w:val="27"/>
          <w:rtl/>
        </w:rPr>
        <w:t>أ</w:t>
      </w:r>
      <w:r w:rsidRPr="00E42D93">
        <w:rPr>
          <w:rFonts w:cs="mylotus" w:hint="cs"/>
          <w:sz w:val="30"/>
          <w:szCs w:val="27"/>
          <w:rtl/>
        </w:rPr>
        <w:t xml:space="preserve">كاذيب وألقوا بين العوام عقائد مغالية ليجعلوهم </w:t>
      </w:r>
      <w:r w:rsidR="00BB5457" w:rsidRPr="00E42D93">
        <w:rPr>
          <w:rFonts w:cs="mylotus" w:hint="cs"/>
          <w:sz w:val="30"/>
          <w:szCs w:val="27"/>
          <w:rtl/>
        </w:rPr>
        <w:t xml:space="preserve">مستعدين للتجاوب مع </w:t>
      </w:r>
      <w:r w:rsidR="00A46F4A" w:rsidRPr="00E42D93">
        <w:rPr>
          <w:rFonts w:cs="mylotus" w:hint="cs"/>
          <w:sz w:val="30"/>
          <w:szCs w:val="27"/>
          <w:rtl/>
        </w:rPr>
        <w:t>رغباتهم ومآربم</w:t>
      </w:r>
      <w:r w:rsidR="007F733B" w:rsidRPr="00E42D93">
        <w:rPr>
          <w:rFonts w:cs="mylotus" w:hint="cs"/>
          <w:sz w:val="30"/>
          <w:szCs w:val="27"/>
          <w:rtl/>
        </w:rPr>
        <w:t>.</w:t>
      </w:r>
    </w:p>
    <w:p w:rsidR="00DF4736" w:rsidRPr="00E42D93" w:rsidRDefault="00BB5457" w:rsidP="008D6692">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واليوم أيضاً لو لاحظنا </w:t>
      </w:r>
      <w:r w:rsidR="00A46F4A" w:rsidRPr="00E42D93">
        <w:rPr>
          <w:rFonts w:cs="mylotus" w:hint="cs"/>
          <w:sz w:val="30"/>
          <w:szCs w:val="27"/>
          <w:rtl/>
        </w:rPr>
        <w:t xml:space="preserve">الأمور </w:t>
      </w:r>
      <w:r w:rsidRPr="00E42D93">
        <w:rPr>
          <w:rFonts w:cs="mylotus" w:hint="cs"/>
          <w:sz w:val="30"/>
          <w:szCs w:val="27"/>
          <w:rtl/>
        </w:rPr>
        <w:t xml:space="preserve">بدقة لرأينا أن الأشخاص الذين ينسبون إلى الأئمة </w:t>
      </w:r>
      <w:r w:rsidR="00A46F4A" w:rsidRPr="00E42D93">
        <w:rPr>
          <w:rFonts w:cs="mylotus" w:hint="cs"/>
          <w:sz w:val="30"/>
          <w:szCs w:val="27"/>
          <w:rtl/>
        </w:rPr>
        <w:t>امتلاكهم ل</w:t>
      </w:r>
      <w:r w:rsidRPr="00E42D93">
        <w:rPr>
          <w:rFonts w:cs="mylotus" w:hint="cs"/>
          <w:sz w:val="30"/>
          <w:szCs w:val="27"/>
          <w:rtl/>
        </w:rPr>
        <w:t>لولاية التكوينية و</w:t>
      </w:r>
      <w:r w:rsidR="00A46F4A" w:rsidRPr="00E42D93">
        <w:rPr>
          <w:rFonts w:cs="mylotus" w:hint="cs"/>
          <w:sz w:val="30"/>
          <w:szCs w:val="27"/>
          <w:rtl/>
        </w:rPr>
        <w:t xml:space="preserve">القدرة على </w:t>
      </w:r>
      <w:r w:rsidRPr="00E42D93">
        <w:rPr>
          <w:rFonts w:cs="mylotus" w:hint="cs"/>
          <w:sz w:val="30"/>
          <w:szCs w:val="27"/>
          <w:rtl/>
        </w:rPr>
        <w:t>التص</w:t>
      </w:r>
      <w:r w:rsidR="00A46F4A" w:rsidRPr="00E42D93">
        <w:rPr>
          <w:rFonts w:cs="mylotus" w:hint="cs"/>
          <w:sz w:val="30"/>
          <w:szCs w:val="27"/>
          <w:rtl/>
        </w:rPr>
        <w:t>ـ</w:t>
      </w:r>
      <w:r w:rsidRPr="00E42D93">
        <w:rPr>
          <w:rFonts w:cs="mylotus" w:hint="cs"/>
          <w:sz w:val="30"/>
          <w:szCs w:val="27"/>
          <w:rtl/>
        </w:rPr>
        <w:t xml:space="preserve">رفات المطلقة في عالم الوجود والذين يعتبرون الأئمة </w:t>
      </w:r>
      <w:r w:rsidRPr="00E42D93">
        <w:rPr>
          <w:rFonts w:cs="mylotus"/>
          <w:sz w:val="30"/>
          <w:szCs w:val="27"/>
          <w:rtl/>
        </w:rPr>
        <w:t>«</w:t>
      </w:r>
      <w:r w:rsidRPr="00E42D93">
        <w:rPr>
          <w:rFonts w:cs="mylotus" w:hint="cs"/>
          <w:sz w:val="30"/>
          <w:szCs w:val="27"/>
          <w:rtl/>
        </w:rPr>
        <w:t>أمراء الكون</w:t>
      </w:r>
      <w:r w:rsidRPr="00E42D93">
        <w:rPr>
          <w:rFonts w:cs="mylotus"/>
          <w:sz w:val="30"/>
          <w:szCs w:val="27"/>
          <w:rtl/>
        </w:rPr>
        <w:t>»</w:t>
      </w:r>
      <w:r w:rsidR="007F733B" w:rsidRPr="00E42D93">
        <w:rPr>
          <w:rFonts w:cs="mylotus" w:hint="cs"/>
          <w:sz w:val="30"/>
          <w:szCs w:val="27"/>
          <w:rtl/>
        </w:rPr>
        <w:t>،</w:t>
      </w:r>
      <w:r w:rsidR="00B90CBA" w:rsidRPr="00E42D93">
        <w:rPr>
          <w:rFonts w:cs="mylotus" w:hint="cs"/>
          <w:sz w:val="30"/>
          <w:szCs w:val="27"/>
          <w:rtl/>
        </w:rPr>
        <w:t xml:space="preserve"> هم أشخاص </w:t>
      </w:r>
      <w:r w:rsidR="00A46F4A" w:rsidRPr="00E42D93">
        <w:rPr>
          <w:rFonts w:cs="mylotus" w:hint="cs"/>
          <w:sz w:val="30"/>
          <w:szCs w:val="27"/>
          <w:rtl/>
        </w:rPr>
        <w:t xml:space="preserve">أدركوا أن لا سبيل لهم </w:t>
      </w:r>
      <w:r w:rsidR="003E1D20" w:rsidRPr="00E42D93">
        <w:rPr>
          <w:rFonts w:cs="mylotus" w:hint="cs"/>
          <w:sz w:val="30"/>
          <w:szCs w:val="27"/>
          <w:rtl/>
        </w:rPr>
        <w:t xml:space="preserve">إلى </w:t>
      </w:r>
      <w:r w:rsidR="0021260C" w:rsidRPr="00E42D93">
        <w:rPr>
          <w:rFonts w:cs="mylotus" w:hint="cs"/>
          <w:sz w:val="30"/>
          <w:szCs w:val="27"/>
          <w:rtl/>
        </w:rPr>
        <w:t>إرضاء</w:t>
      </w:r>
      <w:r w:rsidR="00A46F4A" w:rsidRPr="00E42D93">
        <w:rPr>
          <w:rFonts w:cs="mylotus" w:hint="cs"/>
          <w:sz w:val="30"/>
          <w:szCs w:val="27"/>
          <w:rtl/>
        </w:rPr>
        <w:t xml:space="preserve"> إلـهٍ</w:t>
      </w:r>
      <w:r w:rsidR="00B90CBA" w:rsidRPr="00E42D93">
        <w:rPr>
          <w:rFonts w:cs="mylotus" w:hint="cs"/>
          <w:sz w:val="30"/>
          <w:szCs w:val="27"/>
          <w:rtl/>
        </w:rPr>
        <w:t xml:space="preserve"> </w:t>
      </w:r>
      <w:r w:rsidR="00A46F4A" w:rsidRPr="00E42D93">
        <w:rPr>
          <w:rFonts w:cs="mylotus" w:hint="cs"/>
          <w:sz w:val="30"/>
          <w:szCs w:val="27"/>
          <w:rtl/>
        </w:rPr>
        <w:t>عليم وبصير ولطيف وخ</w:t>
      </w:r>
      <w:r w:rsidR="00B90CBA" w:rsidRPr="00E42D93">
        <w:rPr>
          <w:rFonts w:cs="mylotus" w:hint="cs"/>
          <w:sz w:val="30"/>
          <w:szCs w:val="27"/>
          <w:rtl/>
        </w:rPr>
        <w:t xml:space="preserve">بير </w:t>
      </w:r>
      <w:r w:rsidR="00A46F4A" w:rsidRPr="00E42D93">
        <w:rPr>
          <w:rFonts w:cs="mylotus" w:hint="cs"/>
          <w:sz w:val="30"/>
          <w:szCs w:val="27"/>
          <w:rtl/>
        </w:rPr>
        <w:t>و</w:t>
      </w:r>
      <w:r w:rsidR="00B90CBA" w:rsidRPr="00E42D93">
        <w:rPr>
          <w:rFonts w:cs="mylotus" w:hint="cs"/>
          <w:sz w:val="30"/>
          <w:szCs w:val="27"/>
          <w:rtl/>
        </w:rPr>
        <w:t>منزه عن العواطف البش</w:t>
      </w:r>
      <w:r w:rsidR="003E1D20" w:rsidRPr="00E42D93">
        <w:rPr>
          <w:rFonts w:cs="mylotus" w:hint="cs"/>
          <w:sz w:val="30"/>
          <w:szCs w:val="27"/>
          <w:rtl/>
        </w:rPr>
        <w:t>ـ</w:t>
      </w:r>
      <w:r w:rsidR="00B90CBA" w:rsidRPr="00E42D93">
        <w:rPr>
          <w:rFonts w:cs="mylotus" w:hint="cs"/>
          <w:sz w:val="30"/>
          <w:szCs w:val="27"/>
          <w:rtl/>
        </w:rPr>
        <w:t>رية وعن الأب والولد</w:t>
      </w:r>
      <w:r w:rsidR="007F733B" w:rsidRPr="00E42D93">
        <w:rPr>
          <w:rFonts w:cs="mylotus" w:hint="cs"/>
          <w:sz w:val="30"/>
          <w:szCs w:val="27"/>
          <w:rtl/>
        </w:rPr>
        <w:t>،</w:t>
      </w:r>
      <w:r w:rsidR="00B90CBA" w:rsidRPr="00E42D93">
        <w:rPr>
          <w:rFonts w:cs="mylotus" w:hint="cs"/>
          <w:sz w:val="30"/>
          <w:szCs w:val="27"/>
          <w:rtl/>
        </w:rPr>
        <w:t xml:space="preserve"> و</w:t>
      </w:r>
      <w:r w:rsidR="0021260C" w:rsidRPr="00E42D93">
        <w:rPr>
          <w:rFonts w:cs="mylotus" w:hint="cs"/>
          <w:sz w:val="30"/>
          <w:szCs w:val="27"/>
          <w:rtl/>
        </w:rPr>
        <w:t xml:space="preserve">لا سبيل إلى الوصول رغباتهم عن طريقه لأنه إلهٌ [غنيٌّ عن العالمين] </w:t>
      </w:r>
      <w:r w:rsidR="00B90CBA" w:rsidRPr="00E42D93">
        <w:rPr>
          <w:rFonts w:cs="mylotus" w:hint="cs"/>
          <w:sz w:val="30"/>
          <w:szCs w:val="27"/>
          <w:rtl/>
        </w:rPr>
        <w:t>لا</w:t>
      </w:r>
      <w:r w:rsidR="003E1D20" w:rsidRPr="00E42D93">
        <w:rPr>
          <w:rFonts w:cs="Times New Roman" w:hint="cs"/>
          <w:sz w:val="30"/>
          <w:szCs w:val="27"/>
          <w:rtl/>
        </w:rPr>
        <w:t> </w:t>
      </w:r>
      <w:r w:rsidR="00A46F4A" w:rsidRPr="00E42D93">
        <w:rPr>
          <w:rFonts w:cs="mylotus" w:hint="cs"/>
          <w:sz w:val="30"/>
          <w:szCs w:val="27"/>
          <w:rtl/>
        </w:rPr>
        <w:t>ي</w:t>
      </w:r>
      <w:r w:rsidR="00B90CBA" w:rsidRPr="00E42D93">
        <w:rPr>
          <w:rFonts w:cs="mylotus" w:hint="cs"/>
          <w:sz w:val="30"/>
          <w:szCs w:val="27"/>
          <w:rtl/>
        </w:rPr>
        <w:t>ؤثر فيه التمل</w:t>
      </w:r>
      <w:r w:rsidR="0021260C" w:rsidRPr="00E42D93">
        <w:rPr>
          <w:rFonts w:cs="mylotus" w:hint="cs"/>
          <w:sz w:val="30"/>
          <w:szCs w:val="27"/>
          <w:rtl/>
        </w:rPr>
        <w:t>ُّ</w:t>
      </w:r>
      <w:r w:rsidR="00B90CBA" w:rsidRPr="00E42D93">
        <w:rPr>
          <w:rFonts w:cs="mylotus" w:hint="cs"/>
          <w:sz w:val="30"/>
          <w:szCs w:val="27"/>
          <w:rtl/>
        </w:rPr>
        <w:t>ق والإطراء</w:t>
      </w:r>
      <w:r w:rsidR="007F733B" w:rsidRPr="00E42D93">
        <w:rPr>
          <w:rFonts w:cs="mylotus" w:hint="cs"/>
          <w:sz w:val="30"/>
          <w:szCs w:val="27"/>
          <w:rtl/>
        </w:rPr>
        <w:t>،</w:t>
      </w:r>
      <w:r w:rsidR="00B90CBA" w:rsidRPr="00E42D93">
        <w:rPr>
          <w:rFonts w:cs="mylotus" w:hint="cs"/>
          <w:sz w:val="30"/>
          <w:szCs w:val="27"/>
          <w:rtl/>
        </w:rPr>
        <w:t xml:space="preserve"> </w:t>
      </w:r>
      <w:r w:rsidR="00A46F4A" w:rsidRPr="00E42D93">
        <w:rPr>
          <w:rFonts w:cs="mylotus" w:hint="cs"/>
          <w:sz w:val="30"/>
          <w:szCs w:val="27"/>
          <w:rtl/>
        </w:rPr>
        <w:t xml:space="preserve">بل </w:t>
      </w:r>
      <w:r w:rsidR="00B90CBA" w:rsidRPr="00E42D93">
        <w:rPr>
          <w:rFonts w:cs="mylotus" w:hint="cs"/>
          <w:sz w:val="30"/>
          <w:szCs w:val="27"/>
          <w:rtl/>
        </w:rPr>
        <w:t>قد وضع لكل عمل أجراً ولكل تص</w:t>
      </w:r>
      <w:r w:rsidR="003E1D20" w:rsidRPr="00E42D93">
        <w:rPr>
          <w:rFonts w:cs="mylotus" w:hint="cs"/>
          <w:sz w:val="30"/>
          <w:szCs w:val="27"/>
          <w:rtl/>
        </w:rPr>
        <w:t>ـ</w:t>
      </w:r>
      <w:r w:rsidR="00B90CBA" w:rsidRPr="00E42D93">
        <w:rPr>
          <w:rFonts w:cs="mylotus" w:hint="cs"/>
          <w:sz w:val="30"/>
          <w:szCs w:val="27"/>
          <w:rtl/>
        </w:rPr>
        <w:t>رف جزاء</w:t>
      </w:r>
      <w:r w:rsidR="0021260C" w:rsidRPr="00E42D93">
        <w:rPr>
          <w:rFonts w:cs="mylotus" w:hint="cs"/>
          <w:sz w:val="30"/>
          <w:szCs w:val="27"/>
          <w:rtl/>
        </w:rPr>
        <w:t>ً</w:t>
      </w:r>
      <w:r w:rsidR="00B90CBA" w:rsidRPr="00E42D93">
        <w:rPr>
          <w:rFonts w:cs="mylotus" w:hint="cs"/>
          <w:sz w:val="30"/>
          <w:szCs w:val="27"/>
          <w:rtl/>
        </w:rPr>
        <w:t xml:space="preserve"> أو ثواباً وقال</w:t>
      </w:r>
      <w:r w:rsidR="007F733B" w:rsidRPr="00E42D93">
        <w:rPr>
          <w:rFonts w:cs="mylotus" w:hint="cs"/>
          <w:sz w:val="30"/>
          <w:szCs w:val="27"/>
          <w:rtl/>
        </w:rPr>
        <w:t>:</w:t>
      </w:r>
      <w:r w:rsidR="008D6692" w:rsidRPr="008D6692">
        <w:rPr>
          <w:rFonts w:ascii="QCF_BSML" w:hAnsi="QCF_BSML" w:cs="QCF_BSML"/>
          <w:color w:val="000000"/>
          <w:sz w:val="26"/>
          <w:szCs w:val="26"/>
          <w:rtl/>
        </w:rPr>
        <w:t xml:space="preserve"> </w:t>
      </w:r>
      <w:r w:rsidR="008D6692">
        <w:rPr>
          <w:rFonts w:ascii="QCF_BSML" w:hAnsi="QCF_BSML" w:cs="QCF_BSML"/>
          <w:color w:val="000000"/>
          <w:sz w:val="26"/>
          <w:szCs w:val="26"/>
          <w:rtl/>
        </w:rPr>
        <w:t xml:space="preserve">ﭽ </w:t>
      </w:r>
      <w:r w:rsidR="008D6692">
        <w:rPr>
          <w:rFonts w:ascii="QCF_P599" w:hAnsi="QCF_P599" w:cs="QCF_P599"/>
          <w:color w:val="000000"/>
          <w:sz w:val="26"/>
          <w:szCs w:val="26"/>
          <w:rtl/>
        </w:rPr>
        <w:t xml:space="preserve">ﮇ  ﮈ  ﮉ  ﮊ  ﮋ   ﮌ  ﮍ  ﮎ  ﮏ  ﮐ  ﮑ  ﮒ  ﮓ   ﮔ   </w:t>
      </w:r>
      <w:r w:rsidR="008D6692">
        <w:rPr>
          <w:rFonts w:ascii="QCF_BSML" w:hAnsi="QCF_BSML" w:cs="QCF_BSML"/>
          <w:color w:val="000000"/>
          <w:sz w:val="26"/>
          <w:szCs w:val="26"/>
          <w:rtl/>
        </w:rPr>
        <w:t>ﭼ</w:t>
      </w:r>
      <w:r w:rsidR="0045545B" w:rsidRPr="00E42D93">
        <w:rPr>
          <w:rFonts w:cs="mylotus"/>
          <w:sz w:val="30"/>
          <w:szCs w:val="27"/>
          <w:rtl/>
        </w:rPr>
        <w:t xml:space="preserve"> </w:t>
      </w:r>
      <w:r w:rsidR="00DF4736" w:rsidRPr="00E42D93">
        <w:rPr>
          <w:rFonts w:cs="mylotus"/>
          <w:sz w:val="30"/>
          <w:szCs w:val="27"/>
          <w:rtl/>
        </w:rPr>
        <w:t>[الزلزلة/7</w:t>
      </w:r>
      <w:r w:rsidR="007F733B" w:rsidRPr="00E42D93">
        <w:rPr>
          <w:rFonts w:cs="mylotus"/>
          <w:sz w:val="30"/>
          <w:szCs w:val="27"/>
          <w:rtl/>
        </w:rPr>
        <w:t>،</w:t>
      </w:r>
      <w:r w:rsidR="00DF4736" w:rsidRPr="00E42D93">
        <w:rPr>
          <w:rFonts w:cs="mylotus"/>
          <w:sz w:val="30"/>
          <w:szCs w:val="27"/>
          <w:rtl/>
        </w:rPr>
        <w:t xml:space="preserve"> 8]</w:t>
      </w:r>
      <w:r w:rsidR="007F733B" w:rsidRPr="00E42D93">
        <w:rPr>
          <w:rFonts w:cs="mylotus" w:hint="cs"/>
          <w:sz w:val="30"/>
          <w:szCs w:val="27"/>
          <w:rtl/>
        </w:rPr>
        <w:t>،</w:t>
      </w:r>
      <w:r w:rsidR="0021260C" w:rsidRPr="00E42D93">
        <w:rPr>
          <w:rFonts w:cs="mylotus" w:hint="cs"/>
          <w:sz w:val="30"/>
          <w:szCs w:val="27"/>
          <w:rtl/>
        </w:rPr>
        <w:t xml:space="preserve"> </w:t>
      </w:r>
      <w:r w:rsidR="00B90CBA" w:rsidRPr="00E42D93">
        <w:rPr>
          <w:rFonts w:cs="mylotus" w:hint="cs"/>
          <w:sz w:val="30"/>
          <w:szCs w:val="27"/>
          <w:rtl/>
        </w:rPr>
        <w:t>وقال أيضاً</w:t>
      </w:r>
      <w:r w:rsidR="007F733B" w:rsidRPr="00E42D93">
        <w:rPr>
          <w:rFonts w:cs="mylotus" w:hint="cs"/>
          <w:sz w:val="30"/>
          <w:szCs w:val="27"/>
          <w:rtl/>
        </w:rPr>
        <w:t>:</w:t>
      </w:r>
      <w:r w:rsidR="00B90CBA" w:rsidRPr="00E42D93">
        <w:rPr>
          <w:rFonts w:cs="mylotus" w:hint="cs"/>
          <w:sz w:val="30"/>
          <w:szCs w:val="27"/>
          <w:rtl/>
        </w:rPr>
        <w:t xml:space="preserve"> </w:t>
      </w:r>
      <w:r w:rsidR="008D6692">
        <w:rPr>
          <w:rFonts w:ascii="QCF_BSML" w:hAnsi="QCF_BSML" w:cs="QCF_BSML"/>
          <w:color w:val="000000"/>
          <w:sz w:val="26"/>
          <w:szCs w:val="26"/>
          <w:rtl/>
        </w:rPr>
        <w:t xml:space="preserve">ﭽ </w:t>
      </w:r>
      <w:r w:rsidR="008D6692">
        <w:rPr>
          <w:rFonts w:ascii="QCF_P481" w:hAnsi="QCF_P481" w:cs="QCF_P481"/>
          <w:color w:val="000000"/>
          <w:sz w:val="26"/>
          <w:szCs w:val="26"/>
          <w:rtl/>
        </w:rPr>
        <w:t>ﰎ  ﰏ  ﰐ   ﰑ</w:t>
      </w:r>
      <w:r w:rsidR="008D6692">
        <w:rPr>
          <w:rFonts w:ascii="QCF_P481" w:hAnsi="QCF_P481" w:cs="QCF_P481"/>
          <w:color w:val="0000A5"/>
          <w:sz w:val="26"/>
          <w:szCs w:val="26"/>
          <w:rtl/>
        </w:rPr>
        <w:t>ﰒ</w:t>
      </w:r>
      <w:r w:rsidR="008D6692">
        <w:rPr>
          <w:rFonts w:ascii="QCF_P481" w:hAnsi="QCF_P481" w:cs="QCF_P481"/>
          <w:color w:val="000000"/>
          <w:sz w:val="26"/>
          <w:szCs w:val="26"/>
          <w:rtl/>
        </w:rPr>
        <w:t xml:space="preserve">  ﰓ  ﰔ  ﰕ</w:t>
      </w:r>
      <w:r w:rsidR="008D6692">
        <w:rPr>
          <w:rFonts w:ascii="QCF_P481" w:hAnsi="QCF_P481" w:cs="QCF_P481"/>
          <w:color w:val="0000A5"/>
          <w:sz w:val="26"/>
          <w:szCs w:val="26"/>
          <w:rtl/>
        </w:rPr>
        <w:t>ﰖ</w:t>
      </w:r>
      <w:r w:rsidR="008D6692">
        <w:rPr>
          <w:rFonts w:ascii="QCF_P481" w:hAnsi="QCF_P481" w:cs="QCF_P481"/>
          <w:color w:val="000000"/>
          <w:sz w:val="26"/>
          <w:szCs w:val="26"/>
          <w:rtl/>
        </w:rPr>
        <w:t xml:space="preserve"> </w:t>
      </w:r>
      <w:r w:rsidR="008D6692">
        <w:rPr>
          <w:rFonts w:ascii="QCF_BSML" w:hAnsi="QCF_BSML" w:cs="QCF_BSML"/>
          <w:color w:val="000000"/>
          <w:sz w:val="26"/>
          <w:szCs w:val="26"/>
          <w:rtl/>
        </w:rPr>
        <w:t>ﭼ</w:t>
      </w:r>
      <w:r w:rsidR="00DF4736" w:rsidRPr="00E42D93">
        <w:rPr>
          <w:rFonts w:cs="mylotus"/>
          <w:sz w:val="30"/>
          <w:szCs w:val="27"/>
          <w:rtl/>
        </w:rPr>
        <w:t xml:space="preserve"> [فصلت/46]</w:t>
      </w:r>
      <w:r w:rsidR="0045545B" w:rsidRPr="00E42D93">
        <w:rPr>
          <w:rFonts w:cs="mylotus" w:hint="cs"/>
          <w:sz w:val="30"/>
          <w:szCs w:val="27"/>
          <w:rtl/>
        </w:rPr>
        <w:t xml:space="preserve"> و</w:t>
      </w:r>
      <w:r w:rsidR="00DF4736" w:rsidRPr="00E42D93">
        <w:rPr>
          <w:rFonts w:cs="mylotus"/>
          <w:sz w:val="30"/>
          <w:szCs w:val="27"/>
          <w:rtl/>
        </w:rPr>
        <w:t>[الجاثية/15]</w:t>
      </w:r>
      <w:r w:rsidR="007F733B" w:rsidRPr="00E42D93">
        <w:rPr>
          <w:rFonts w:cs="mylotus" w:hint="cs"/>
          <w:sz w:val="30"/>
          <w:szCs w:val="27"/>
          <w:rtl/>
        </w:rPr>
        <w:t>.،</w:t>
      </w:r>
      <w:r w:rsidR="0045545B" w:rsidRPr="00E42D93">
        <w:rPr>
          <w:rFonts w:cs="mylotus" w:hint="cs"/>
          <w:sz w:val="30"/>
          <w:szCs w:val="27"/>
          <w:rtl/>
        </w:rPr>
        <w:t xml:space="preserve"> </w:t>
      </w:r>
      <w:r w:rsidR="00B90CBA" w:rsidRPr="00E42D93">
        <w:rPr>
          <w:rFonts w:cs="mylotus" w:hint="cs"/>
          <w:sz w:val="30"/>
          <w:szCs w:val="27"/>
          <w:rtl/>
        </w:rPr>
        <w:t>وقال كذلك</w:t>
      </w:r>
      <w:r w:rsidR="007F733B" w:rsidRPr="00E42D93">
        <w:rPr>
          <w:rFonts w:cs="mylotus" w:hint="cs"/>
          <w:sz w:val="30"/>
          <w:szCs w:val="27"/>
          <w:rtl/>
        </w:rPr>
        <w:t>:</w:t>
      </w:r>
      <w:r w:rsidR="00B90CBA" w:rsidRPr="00E42D93">
        <w:rPr>
          <w:rFonts w:cs="mylotus" w:hint="cs"/>
          <w:sz w:val="30"/>
          <w:szCs w:val="27"/>
          <w:rtl/>
        </w:rPr>
        <w:t xml:space="preserve"> </w:t>
      </w:r>
      <w:r w:rsidR="008D6692">
        <w:rPr>
          <w:rFonts w:ascii="QCF_BSML" w:hAnsi="QCF_BSML" w:cs="QCF_BSML"/>
          <w:color w:val="000000"/>
          <w:sz w:val="26"/>
          <w:szCs w:val="26"/>
          <w:rtl/>
        </w:rPr>
        <w:t xml:space="preserve">ﭽ </w:t>
      </w:r>
      <w:r w:rsidR="008D6692">
        <w:rPr>
          <w:rFonts w:ascii="QCF_P054" w:hAnsi="QCF_P054" w:cs="QCF_P054"/>
          <w:color w:val="000000"/>
          <w:sz w:val="26"/>
          <w:szCs w:val="26"/>
          <w:rtl/>
        </w:rPr>
        <w:t>ﭑ  ﭒ  ﭓ  ﭔ  ﭕ  ﭖ  ﭗ  ﭘ  ﭙ  ﭚ  ﭛ   ﭜ  ﭝ  ﭞ  ﭟ   ﭠ  ﭡ  ﭢ  ﭣ  ﭤ</w:t>
      </w:r>
      <w:r w:rsidR="008D6692">
        <w:rPr>
          <w:rFonts w:ascii="QCF_P054" w:hAnsi="QCF_P054" w:cs="QCF_P054"/>
          <w:color w:val="0000A5"/>
          <w:sz w:val="26"/>
          <w:szCs w:val="26"/>
          <w:rtl/>
        </w:rPr>
        <w:t>ﭥ</w:t>
      </w:r>
      <w:r w:rsidR="008D6692">
        <w:rPr>
          <w:rFonts w:ascii="QCF_P054" w:hAnsi="QCF_P054" w:cs="QCF_P054"/>
          <w:color w:val="000000"/>
          <w:sz w:val="26"/>
          <w:szCs w:val="26"/>
          <w:rtl/>
        </w:rPr>
        <w:t xml:space="preserve">  </w:t>
      </w:r>
      <w:r w:rsidR="008D6692">
        <w:rPr>
          <w:rFonts w:ascii="QCF_BSML" w:hAnsi="QCF_BSML" w:cs="QCF_BSML"/>
          <w:color w:val="000000"/>
          <w:sz w:val="26"/>
          <w:szCs w:val="26"/>
          <w:rtl/>
        </w:rPr>
        <w:t>ﭼ</w:t>
      </w:r>
      <w:r w:rsidR="008D6692">
        <w:rPr>
          <w:rFonts w:ascii="Arial" w:hAnsi="Arial" w:cs="Arial"/>
          <w:color w:val="000000"/>
          <w:sz w:val="18"/>
          <w:szCs w:val="18"/>
        </w:rPr>
        <w:t xml:space="preserve"> </w:t>
      </w:r>
      <w:r w:rsidR="00DF4736" w:rsidRPr="00E42D93">
        <w:rPr>
          <w:rFonts w:cs="mylotus"/>
          <w:sz w:val="30"/>
          <w:szCs w:val="27"/>
          <w:rtl/>
        </w:rPr>
        <w:t xml:space="preserve"> [آل عمران/30]</w:t>
      </w:r>
      <w:r w:rsidR="007F733B" w:rsidRPr="00E42D93">
        <w:rPr>
          <w:rFonts w:cs="mylotus" w:hint="cs"/>
          <w:sz w:val="30"/>
          <w:szCs w:val="27"/>
          <w:rtl/>
        </w:rPr>
        <w:t>.</w:t>
      </w:r>
    </w:p>
    <w:p w:rsidR="00DF4736" w:rsidRPr="00E42D93" w:rsidRDefault="00B90CBA" w:rsidP="00106C9B">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وقال</w:t>
      </w:r>
      <w:r w:rsidR="007F733B" w:rsidRPr="00E42D93">
        <w:rPr>
          <w:rFonts w:cs="mylotus" w:hint="cs"/>
          <w:sz w:val="30"/>
          <w:szCs w:val="27"/>
          <w:rtl/>
          <w:lang w:bidi="ar-SY"/>
        </w:rPr>
        <w:t>:</w:t>
      </w:r>
      <w:r w:rsidRPr="00E42D93">
        <w:rPr>
          <w:rFonts w:cs="mylotus" w:hint="cs"/>
          <w:sz w:val="30"/>
          <w:szCs w:val="27"/>
          <w:rtl/>
          <w:lang w:bidi="ar-SY"/>
        </w:rPr>
        <w:t xml:space="preserve"> </w:t>
      </w:r>
      <w:r w:rsidR="008D6692">
        <w:rPr>
          <w:rFonts w:ascii="QCF_BSML" w:hAnsi="QCF_BSML" w:cs="QCF_BSML"/>
          <w:color w:val="000000"/>
          <w:sz w:val="26"/>
          <w:szCs w:val="26"/>
          <w:rtl/>
        </w:rPr>
        <w:t>ﭽ</w:t>
      </w:r>
      <w:r w:rsidR="008D6692">
        <w:rPr>
          <w:rFonts w:ascii="QCF_P280" w:hAnsi="QCF_P280" w:cs="QCF_P280"/>
          <w:color w:val="000000"/>
          <w:sz w:val="26"/>
          <w:szCs w:val="26"/>
          <w:rtl/>
        </w:rPr>
        <w:t xml:space="preserve"> ﭒ  ﭓ  ﭔ  ﭕ  ﭖ  ﭗ  ﭘ  ﭙ  ﭚ   ﭛ  ﭜ  ﭝ  </w:t>
      </w:r>
      <w:r w:rsidR="008D6692">
        <w:rPr>
          <w:rFonts w:ascii="QCF_BSML" w:hAnsi="QCF_BSML" w:cs="QCF_BSML"/>
          <w:color w:val="000000"/>
          <w:sz w:val="26"/>
          <w:szCs w:val="26"/>
          <w:rtl/>
        </w:rPr>
        <w:t>ﭼ</w:t>
      </w:r>
      <w:r w:rsidR="008D6692">
        <w:rPr>
          <w:rFonts w:ascii="Arial" w:hAnsi="Arial" w:cs="Arial"/>
          <w:color w:val="000000"/>
          <w:sz w:val="18"/>
          <w:szCs w:val="18"/>
        </w:rPr>
        <w:t xml:space="preserve"> </w:t>
      </w:r>
      <w:r w:rsidR="00DF4736" w:rsidRPr="00E42D93">
        <w:rPr>
          <w:rFonts w:cs="mylotus"/>
          <w:sz w:val="30"/>
          <w:szCs w:val="27"/>
          <w:rtl/>
          <w:lang w:bidi="ar-SY"/>
        </w:rPr>
        <w:t>[النحل/111]</w:t>
      </w:r>
      <w:r w:rsidR="007F733B" w:rsidRPr="00E42D93">
        <w:rPr>
          <w:rFonts w:cs="mylotus" w:hint="cs"/>
          <w:sz w:val="30"/>
          <w:szCs w:val="27"/>
          <w:rtl/>
          <w:lang w:bidi="ar-SY"/>
        </w:rPr>
        <w:t>.</w:t>
      </w:r>
      <w:r w:rsidRPr="00E42D93">
        <w:rPr>
          <w:rFonts w:cs="mylotus" w:hint="cs"/>
          <w:sz w:val="30"/>
          <w:szCs w:val="27"/>
          <w:rtl/>
          <w:lang w:bidi="ar-SY"/>
        </w:rPr>
        <w:t xml:space="preserve"> وقال أيضاً</w:t>
      </w:r>
      <w:r w:rsidR="007F733B" w:rsidRPr="00E42D93">
        <w:rPr>
          <w:rFonts w:cs="mylotus" w:hint="cs"/>
          <w:sz w:val="30"/>
          <w:szCs w:val="27"/>
          <w:rtl/>
          <w:lang w:bidi="ar-SY"/>
        </w:rPr>
        <w:t>:</w:t>
      </w:r>
      <w:r w:rsidRPr="00E42D93">
        <w:rPr>
          <w:rFonts w:cs="mylotus" w:hint="cs"/>
          <w:sz w:val="30"/>
          <w:szCs w:val="27"/>
          <w:rtl/>
          <w:lang w:bidi="ar-SY"/>
        </w:rPr>
        <w:t xml:space="preserve"> </w:t>
      </w:r>
      <w:r w:rsidR="008D6692">
        <w:rPr>
          <w:rFonts w:ascii="QCF_BSML" w:hAnsi="QCF_BSML" w:cs="QCF_BSML"/>
          <w:color w:val="000000"/>
          <w:sz w:val="26"/>
          <w:szCs w:val="26"/>
          <w:rtl/>
        </w:rPr>
        <w:t xml:space="preserve">ﭽ </w:t>
      </w:r>
      <w:r w:rsidR="008D6692">
        <w:rPr>
          <w:rFonts w:ascii="QCF_P466" w:hAnsi="QCF_P466" w:cs="QCF_P466"/>
          <w:color w:val="000000"/>
          <w:sz w:val="26"/>
          <w:szCs w:val="26"/>
          <w:rtl/>
        </w:rPr>
        <w:t xml:space="preserve">ﭹ  ﭺ    ﭻ  ﭼ  ﭽ  </w:t>
      </w:r>
      <w:r w:rsidR="008D6692">
        <w:rPr>
          <w:rFonts w:ascii="QCF_BSML" w:hAnsi="QCF_BSML" w:cs="QCF_BSML"/>
          <w:color w:val="000000"/>
          <w:sz w:val="26"/>
          <w:szCs w:val="26"/>
          <w:rtl/>
        </w:rPr>
        <w:t>ﭼ</w:t>
      </w:r>
      <w:r w:rsidR="008D6692">
        <w:rPr>
          <w:rFonts w:ascii="Arial" w:hAnsi="Arial" w:cs="Arial"/>
          <w:color w:val="000000"/>
          <w:sz w:val="18"/>
          <w:szCs w:val="18"/>
        </w:rPr>
        <w:t xml:space="preserve"> </w:t>
      </w:r>
      <w:r w:rsidR="00DF4736" w:rsidRPr="00E42D93">
        <w:rPr>
          <w:rFonts w:cs="mylotus" w:hint="cs"/>
          <w:sz w:val="30"/>
          <w:szCs w:val="27"/>
          <w:rtl/>
          <w:lang w:bidi="ar-SY"/>
        </w:rPr>
        <w:t xml:space="preserve"> </w:t>
      </w:r>
      <w:r w:rsidR="00DF4736" w:rsidRPr="00E42D93">
        <w:rPr>
          <w:rFonts w:cs="mylotus"/>
          <w:sz w:val="30"/>
          <w:szCs w:val="27"/>
          <w:rtl/>
          <w:lang w:bidi="ar-SY"/>
        </w:rPr>
        <w:t>[الزمر/70]</w:t>
      </w:r>
      <w:r w:rsidR="007F733B" w:rsidRPr="00E42D93">
        <w:rPr>
          <w:rFonts w:cs="mylotus" w:hint="cs"/>
          <w:sz w:val="30"/>
          <w:szCs w:val="27"/>
          <w:rtl/>
          <w:lang w:bidi="ar-SY"/>
        </w:rPr>
        <w:t>.</w:t>
      </w:r>
      <w:r w:rsidR="008918CA" w:rsidRPr="00E42D93">
        <w:rPr>
          <w:rFonts w:cs="mylotus" w:hint="cs"/>
          <w:sz w:val="30"/>
          <w:szCs w:val="27"/>
          <w:rtl/>
          <w:lang w:bidi="ar-SY"/>
        </w:rPr>
        <w:t xml:space="preserve"> </w:t>
      </w:r>
      <w:r w:rsidRPr="00E42D93">
        <w:rPr>
          <w:rFonts w:cs="mylotus" w:hint="cs"/>
          <w:sz w:val="30"/>
          <w:szCs w:val="27"/>
          <w:rtl/>
          <w:lang w:bidi="ar-SY"/>
        </w:rPr>
        <w:t>وقال</w:t>
      </w:r>
      <w:r w:rsidR="007F733B" w:rsidRPr="00E42D93">
        <w:rPr>
          <w:rFonts w:cs="mylotus" w:hint="cs"/>
          <w:sz w:val="30"/>
          <w:szCs w:val="27"/>
          <w:rtl/>
          <w:lang w:bidi="ar-SY"/>
        </w:rPr>
        <w:t>:</w:t>
      </w:r>
      <w:r w:rsidRPr="00E42D93">
        <w:rPr>
          <w:rFonts w:cs="mylotus" w:hint="cs"/>
          <w:sz w:val="30"/>
          <w:szCs w:val="27"/>
          <w:rtl/>
          <w:lang w:bidi="ar-SY"/>
        </w:rPr>
        <w:t xml:space="preserve"> </w:t>
      </w:r>
      <w:r w:rsidR="008D6692">
        <w:rPr>
          <w:rFonts w:ascii="QCF_BSML" w:hAnsi="QCF_BSML" w:cs="QCF_BSML"/>
          <w:color w:val="000000"/>
          <w:sz w:val="26"/>
          <w:szCs w:val="26"/>
          <w:rtl/>
        </w:rPr>
        <w:t xml:space="preserve">ﭽ </w:t>
      </w:r>
      <w:r w:rsidR="008D6692">
        <w:rPr>
          <w:rFonts w:ascii="QCF_P145" w:hAnsi="QCF_P145" w:cs="QCF_P145"/>
          <w:color w:val="000000"/>
          <w:sz w:val="26"/>
          <w:szCs w:val="26"/>
          <w:rtl/>
        </w:rPr>
        <w:t>ﭑ  ﭒ  ﭓ  ﭔ</w:t>
      </w:r>
      <w:r w:rsidR="008D6692">
        <w:rPr>
          <w:rFonts w:ascii="QCF_P145" w:hAnsi="QCF_P145" w:cs="QCF_P145"/>
          <w:color w:val="0000A5"/>
          <w:sz w:val="26"/>
          <w:szCs w:val="26"/>
          <w:rtl/>
        </w:rPr>
        <w:t>ﭕ</w:t>
      </w:r>
      <w:r w:rsidR="008D6692">
        <w:rPr>
          <w:rFonts w:ascii="QCF_BSML" w:hAnsi="QCF_BSML" w:cs="QCF_BSML"/>
          <w:color w:val="000000"/>
          <w:sz w:val="26"/>
          <w:szCs w:val="26"/>
          <w:rtl/>
        </w:rPr>
        <w:t>ﭼ</w:t>
      </w:r>
      <w:r w:rsidR="008D6692">
        <w:rPr>
          <w:rFonts w:ascii="Arial" w:hAnsi="Arial" w:cs="Arial"/>
          <w:color w:val="000000"/>
          <w:sz w:val="18"/>
          <w:szCs w:val="18"/>
        </w:rPr>
        <w:t xml:space="preserve"> </w:t>
      </w:r>
      <w:r w:rsidR="00DF4736" w:rsidRPr="00E42D93">
        <w:rPr>
          <w:rFonts w:cs="mylotus"/>
          <w:sz w:val="30"/>
          <w:szCs w:val="27"/>
          <w:rtl/>
          <w:lang w:bidi="ar-SY"/>
        </w:rPr>
        <w:t>[الأنعام/132]</w:t>
      </w:r>
      <w:r w:rsidR="007F733B" w:rsidRPr="00E42D93">
        <w:rPr>
          <w:rFonts w:cs="mylotus" w:hint="cs"/>
          <w:sz w:val="30"/>
          <w:szCs w:val="27"/>
          <w:rtl/>
          <w:lang w:bidi="ar-SY"/>
        </w:rPr>
        <w:t>.</w:t>
      </w:r>
      <w:r w:rsidRPr="00E42D93">
        <w:rPr>
          <w:rFonts w:cs="mylotus" w:hint="cs"/>
          <w:sz w:val="30"/>
          <w:szCs w:val="27"/>
          <w:rtl/>
          <w:lang w:bidi="ar-SY"/>
        </w:rPr>
        <w:t xml:space="preserve"> وقال كذلك</w:t>
      </w:r>
      <w:r w:rsidR="007F733B" w:rsidRPr="00E42D93">
        <w:rPr>
          <w:rFonts w:cs="mylotus" w:hint="cs"/>
          <w:sz w:val="30"/>
          <w:szCs w:val="27"/>
          <w:rtl/>
          <w:lang w:bidi="ar-SY"/>
        </w:rPr>
        <w:t>:</w:t>
      </w:r>
      <w:r w:rsidRPr="00E42D93">
        <w:rPr>
          <w:rFonts w:cs="mylotus" w:hint="cs"/>
          <w:sz w:val="30"/>
          <w:szCs w:val="27"/>
          <w:rtl/>
          <w:lang w:bidi="ar-SY"/>
        </w:rPr>
        <w:t xml:space="preserve"> </w:t>
      </w:r>
      <w:r w:rsidR="008D6692">
        <w:rPr>
          <w:rFonts w:ascii="QCF_BSML" w:hAnsi="QCF_BSML" w:cs="QCF_BSML"/>
          <w:color w:val="000000"/>
          <w:sz w:val="26"/>
          <w:szCs w:val="26"/>
          <w:rtl/>
        </w:rPr>
        <w:t>ﭽ</w:t>
      </w:r>
      <w:r w:rsidR="008D6692">
        <w:rPr>
          <w:rFonts w:ascii="QCF_P299" w:hAnsi="QCF_P299" w:cs="QCF_P299"/>
          <w:color w:val="000000"/>
          <w:sz w:val="26"/>
          <w:szCs w:val="26"/>
          <w:rtl/>
        </w:rPr>
        <w:t xml:space="preserve"> ﮒ  ﮓ  ﮔ   ﮕ</w:t>
      </w:r>
      <w:r w:rsidR="008D6692">
        <w:rPr>
          <w:rFonts w:ascii="QCF_P299" w:hAnsi="QCF_P299" w:cs="QCF_P299"/>
          <w:color w:val="0000A5"/>
          <w:sz w:val="26"/>
          <w:szCs w:val="26"/>
          <w:rtl/>
        </w:rPr>
        <w:t>ﮖ</w:t>
      </w:r>
      <w:r w:rsidR="008D6692">
        <w:rPr>
          <w:rFonts w:ascii="QCF_P299" w:hAnsi="QCF_P299" w:cs="QCF_P299"/>
          <w:color w:val="000000"/>
          <w:sz w:val="26"/>
          <w:szCs w:val="26"/>
          <w:rtl/>
        </w:rPr>
        <w:t xml:space="preserve">  </w:t>
      </w:r>
      <w:r w:rsidR="008D6692">
        <w:rPr>
          <w:rFonts w:ascii="QCF_BSML" w:hAnsi="QCF_BSML" w:cs="QCF_BSML"/>
          <w:color w:val="000000"/>
          <w:sz w:val="26"/>
          <w:szCs w:val="26"/>
          <w:rtl/>
        </w:rPr>
        <w:t>ﭼ</w:t>
      </w:r>
      <w:r w:rsidR="00DF4736" w:rsidRPr="00E42D93">
        <w:rPr>
          <w:rFonts w:cs="mylotus"/>
          <w:sz w:val="30"/>
          <w:szCs w:val="27"/>
          <w:rtl/>
          <w:lang w:bidi="ar-SY"/>
        </w:rPr>
        <w:t xml:space="preserve"> [الكهف/49]</w:t>
      </w:r>
      <w:r w:rsidR="007F733B" w:rsidRPr="00E42D93">
        <w:rPr>
          <w:rFonts w:cs="mylotus" w:hint="cs"/>
          <w:sz w:val="30"/>
          <w:szCs w:val="27"/>
          <w:rtl/>
          <w:lang w:bidi="ar-SY"/>
        </w:rPr>
        <w:t>،</w:t>
      </w:r>
      <w:r w:rsidR="008918CA" w:rsidRPr="00E42D93">
        <w:rPr>
          <w:rFonts w:cs="mylotus" w:hint="cs"/>
          <w:sz w:val="30"/>
          <w:szCs w:val="27"/>
          <w:rtl/>
          <w:lang w:bidi="ar-SY"/>
        </w:rPr>
        <w:t xml:space="preserve"> </w:t>
      </w:r>
      <w:r w:rsidRPr="00E42D93">
        <w:rPr>
          <w:rFonts w:cs="mylotus" w:hint="cs"/>
          <w:sz w:val="30"/>
          <w:szCs w:val="27"/>
          <w:rtl/>
          <w:lang w:bidi="ar-SY"/>
        </w:rPr>
        <w:t>وقال أيضاً</w:t>
      </w:r>
      <w:r w:rsidR="007F733B" w:rsidRPr="00E42D93">
        <w:rPr>
          <w:rFonts w:cs="mylotus" w:hint="cs"/>
          <w:sz w:val="30"/>
          <w:szCs w:val="27"/>
          <w:rtl/>
          <w:lang w:bidi="ar-SY"/>
        </w:rPr>
        <w:t>:</w:t>
      </w:r>
      <w:r w:rsidRPr="00E42D93">
        <w:rPr>
          <w:rFonts w:cs="mylotus" w:hint="cs"/>
          <w:sz w:val="30"/>
          <w:szCs w:val="27"/>
          <w:rtl/>
          <w:lang w:bidi="ar-SY"/>
        </w:rPr>
        <w:t xml:space="preserve"> </w:t>
      </w:r>
      <w:r w:rsidR="008D6692">
        <w:rPr>
          <w:rFonts w:ascii="QCF_BSML" w:hAnsi="QCF_BSML" w:cs="QCF_BSML"/>
          <w:color w:val="000000"/>
          <w:sz w:val="26"/>
          <w:szCs w:val="26"/>
          <w:rtl/>
        </w:rPr>
        <w:t xml:space="preserve">ﭽ </w:t>
      </w:r>
      <w:r w:rsidR="008D6692">
        <w:rPr>
          <w:rFonts w:ascii="QCF_P443" w:hAnsi="QCF_P443" w:cs="QCF_P443"/>
          <w:color w:val="000000"/>
          <w:sz w:val="26"/>
          <w:szCs w:val="26"/>
          <w:rtl/>
        </w:rPr>
        <w:t xml:space="preserve">ﰂ  ﰃ  ﰄ   ﰅ  ﰆ  ﰇ  ﰈ  ﰉ     ﰊ  ﰋ  ﰌ </w:t>
      </w:r>
      <w:r w:rsidR="008D6692">
        <w:rPr>
          <w:rFonts w:ascii="QCF_BSML" w:hAnsi="QCF_BSML" w:cs="QCF_BSML"/>
          <w:color w:val="000000"/>
          <w:sz w:val="26"/>
          <w:szCs w:val="26"/>
          <w:rtl/>
        </w:rPr>
        <w:t>ﭼ</w:t>
      </w:r>
      <w:r w:rsidR="00DF4736" w:rsidRPr="00E42D93">
        <w:rPr>
          <w:rFonts w:cs="mylotus"/>
          <w:sz w:val="30"/>
          <w:szCs w:val="27"/>
          <w:rtl/>
          <w:lang w:bidi="ar-SY"/>
        </w:rPr>
        <w:t xml:space="preserve"> [يس/54]</w:t>
      </w:r>
      <w:r w:rsidR="007F733B" w:rsidRPr="00E42D93">
        <w:rPr>
          <w:rFonts w:cs="mylotus" w:hint="cs"/>
          <w:sz w:val="30"/>
          <w:szCs w:val="27"/>
          <w:rtl/>
          <w:lang w:bidi="ar-SY"/>
        </w:rPr>
        <w:t>.</w:t>
      </w:r>
    </w:p>
    <w:p w:rsidR="00DF4736" w:rsidRPr="00E42D93" w:rsidRDefault="00A46F4A" w:rsidP="008D6692">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ف</w:t>
      </w:r>
      <w:r w:rsidR="00B90CBA" w:rsidRPr="00E42D93">
        <w:rPr>
          <w:rFonts w:cs="mylotus" w:hint="cs"/>
          <w:sz w:val="30"/>
          <w:szCs w:val="27"/>
          <w:rtl/>
          <w:lang w:bidi="ar-SY"/>
        </w:rPr>
        <w:t xml:space="preserve">هذه الآيات </w:t>
      </w:r>
      <w:r w:rsidRPr="00E42D93">
        <w:rPr>
          <w:rFonts w:cs="mylotus" w:hint="cs"/>
          <w:sz w:val="30"/>
          <w:szCs w:val="27"/>
          <w:rtl/>
          <w:lang w:bidi="ar-SY"/>
        </w:rPr>
        <w:t>تؤك</w:t>
      </w:r>
      <w:r w:rsidR="008918CA" w:rsidRPr="00E42D93">
        <w:rPr>
          <w:rFonts w:cs="mylotus" w:hint="cs"/>
          <w:sz w:val="30"/>
          <w:szCs w:val="27"/>
          <w:rtl/>
          <w:lang w:bidi="ar-SY"/>
        </w:rPr>
        <w:t>ِّ</w:t>
      </w:r>
      <w:r w:rsidRPr="00E42D93">
        <w:rPr>
          <w:rFonts w:cs="mylotus" w:hint="cs"/>
          <w:sz w:val="30"/>
          <w:szCs w:val="27"/>
          <w:rtl/>
          <w:lang w:bidi="ar-SY"/>
        </w:rPr>
        <w:t xml:space="preserve">د بكل وضوح أن </w:t>
      </w:r>
      <w:r w:rsidR="00B90CBA" w:rsidRPr="00E42D93">
        <w:rPr>
          <w:rFonts w:cs="mylotus" w:hint="cs"/>
          <w:sz w:val="30"/>
          <w:szCs w:val="27"/>
          <w:rtl/>
          <w:lang w:bidi="ar-SY"/>
        </w:rPr>
        <w:t xml:space="preserve">الإنسان </w:t>
      </w:r>
      <w:r w:rsidRPr="00E42D93">
        <w:rPr>
          <w:rFonts w:cs="mylotus" w:hint="cs"/>
          <w:sz w:val="30"/>
          <w:szCs w:val="27"/>
          <w:rtl/>
          <w:lang w:bidi="ar-SY"/>
        </w:rPr>
        <w:t>لا ينال سوى</w:t>
      </w:r>
      <w:r w:rsidR="00B90CBA" w:rsidRPr="00E42D93">
        <w:rPr>
          <w:rFonts w:cs="mylotus" w:hint="cs"/>
          <w:sz w:val="30"/>
          <w:szCs w:val="27"/>
          <w:rtl/>
          <w:lang w:bidi="ar-SY"/>
        </w:rPr>
        <w:t xml:space="preserve"> نتائج </w:t>
      </w:r>
      <w:r w:rsidR="0021260C" w:rsidRPr="00E42D93">
        <w:rPr>
          <w:rFonts w:cs="mylotus" w:hint="cs"/>
          <w:sz w:val="30"/>
          <w:szCs w:val="27"/>
          <w:rtl/>
          <w:lang w:bidi="ar-SY"/>
        </w:rPr>
        <w:t>أ</w:t>
      </w:r>
      <w:r w:rsidR="00B90CBA" w:rsidRPr="00E42D93">
        <w:rPr>
          <w:rFonts w:cs="mylotus" w:hint="cs"/>
          <w:sz w:val="30"/>
          <w:szCs w:val="27"/>
          <w:rtl/>
          <w:lang w:bidi="ar-SY"/>
        </w:rPr>
        <w:t>عم</w:t>
      </w:r>
      <w:r w:rsidR="0021260C" w:rsidRPr="00E42D93">
        <w:rPr>
          <w:rFonts w:cs="mylotus" w:hint="cs"/>
          <w:sz w:val="30"/>
          <w:szCs w:val="27"/>
          <w:rtl/>
          <w:lang w:bidi="ar-SY"/>
        </w:rPr>
        <w:t>ا</w:t>
      </w:r>
      <w:r w:rsidR="00B90CBA" w:rsidRPr="00E42D93">
        <w:rPr>
          <w:rFonts w:cs="mylotus" w:hint="cs"/>
          <w:sz w:val="30"/>
          <w:szCs w:val="27"/>
          <w:rtl/>
          <w:lang w:bidi="ar-SY"/>
        </w:rPr>
        <w:t>له و</w:t>
      </w:r>
      <w:r w:rsidRPr="00E42D93">
        <w:rPr>
          <w:rFonts w:cs="mylotus" w:hint="cs"/>
          <w:sz w:val="30"/>
          <w:szCs w:val="27"/>
          <w:rtl/>
          <w:lang w:bidi="ar-SY"/>
        </w:rPr>
        <w:t>لا</w:t>
      </w:r>
      <w:r w:rsidRPr="00E42D93">
        <w:rPr>
          <w:rFonts w:cs="Times New Roman" w:hint="cs"/>
          <w:sz w:val="30"/>
          <w:szCs w:val="27"/>
          <w:rtl/>
          <w:lang w:bidi="ar-SY"/>
        </w:rPr>
        <w:t> </w:t>
      </w:r>
      <w:r w:rsidR="00B90CBA" w:rsidRPr="00E42D93">
        <w:rPr>
          <w:rFonts w:cs="mylotus" w:hint="cs"/>
          <w:sz w:val="30"/>
          <w:szCs w:val="27"/>
          <w:rtl/>
          <w:lang w:bidi="ar-SY"/>
        </w:rPr>
        <w:t>يحصد إلا ما زرع</w:t>
      </w:r>
      <w:r w:rsidR="0021260C" w:rsidRPr="00E42D93">
        <w:rPr>
          <w:rFonts w:cs="mylotus" w:hint="cs"/>
          <w:sz w:val="30"/>
          <w:szCs w:val="27"/>
          <w:rtl/>
          <w:lang w:bidi="ar-SY"/>
        </w:rPr>
        <w:t>ت</w:t>
      </w:r>
      <w:r w:rsidR="00B90CBA" w:rsidRPr="00E42D93">
        <w:rPr>
          <w:rFonts w:cs="mylotus" w:hint="cs"/>
          <w:sz w:val="30"/>
          <w:szCs w:val="27"/>
          <w:rtl/>
          <w:lang w:bidi="ar-SY"/>
        </w:rPr>
        <w:t>ه</w:t>
      </w:r>
      <w:r w:rsidR="0021260C" w:rsidRPr="00E42D93">
        <w:rPr>
          <w:rFonts w:cs="mylotus" w:hint="cs"/>
          <w:sz w:val="30"/>
          <w:szCs w:val="27"/>
          <w:rtl/>
          <w:lang w:bidi="ar-SY"/>
        </w:rPr>
        <w:t xml:space="preserve"> يداه</w:t>
      </w:r>
      <w:r w:rsidR="007F733B" w:rsidRPr="00E42D93">
        <w:rPr>
          <w:rFonts w:cs="mylotus" w:hint="cs"/>
          <w:sz w:val="30"/>
          <w:szCs w:val="27"/>
          <w:rtl/>
          <w:lang w:bidi="ar-SY"/>
        </w:rPr>
        <w:t>،</w:t>
      </w:r>
      <w:r w:rsidR="00B90CBA" w:rsidRPr="00E42D93">
        <w:rPr>
          <w:rFonts w:cs="mylotus" w:hint="cs"/>
          <w:sz w:val="30"/>
          <w:szCs w:val="27"/>
          <w:rtl/>
          <w:lang w:bidi="ar-SY"/>
        </w:rPr>
        <w:t xml:space="preserve"> وآيات القرآن تحث الإنسان دائماً </w:t>
      </w:r>
      <w:r w:rsidRPr="00E42D93">
        <w:rPr>
          <w:rFonts w:cs="mylotus" w:hint="cs"/>
          <w:sz w:val="30"/>
          <w:szCs w:val="27"/>
          <w:rtl/>
          <w:lang w:bidi="ar-SY"/>
        </w:rPr>
        <w:t xml:space="preserve">على النظر </w:t>
      </w:r>
      <w:r w:rsidR="00B90CBA" w:rsidRPr="00E42D93">
        <w:rPr>
          <w:rFonts w:cs="mylotus" w:hint="cs"/>
          <w:sz w:val="30"/>
          <w:szCs w:val="27"/>
          <w:rtl/>
          <w:lang w:bidi="ar-SY"/>
        </w:rPr>
        <w:t>فيما يدخره لغده من أعمال صالحة وسيئة وأن لا يغفل عن نفسه</w:t>
      </w:r>
      <w:r w:rsidR="007F733B" w:rsidRPr="00E42D93">
        <w:rPr>
          <w:rFonts w:cs="mylotus" w:hint="cs"/>
          <w:sz w:val="30"/>
          <w:szCs w:val="27"/>
          <w:rtl/>
          <w:lang w:bidi="ar-SY"/>
        </w:rPr>
        <w:t>،</w:t>
      </w:r>
      <w:r w:rsidR="00B90CBA" w:rsidRPr="00E42D93">
        <w:rPr>
          <w:rFonts w:cs="mylotus" w:hint="cs"/>
          <w:sz w:val="30"/>
          <w:szCs w:val="27"/>
          <w:rtl/>
          <w:lang w:bidi="ar-SY"/>
        </w:rPr>
        <w:t xml:space="preserve"> فيقول تعالى</w:t>
      </w:r>
      <w:r w:rsidR="007F733B" w:rsidRPr="00E42D93">
        <w:rPr>
          <w:rFonts w:cs="mylotus" w:hint="cs"/>
          <w:sz w:val="30"/>
          <w:szCs w:val="27"/>
          <w:rtl/>
          <w:lang w:bidi="ar-SY"/>
        </w:rPr>
        <w:t>:</w:t>
      </w:r>
      <w:r w:rsidR="00B90CBA" w:rsidRPr="00E42D93">
        <w:rPr>
          <w:rFonts w:cs="mylotus" w:hint="cs"/>
          <w:sz w:val="30"/>
          <w:szCs w:val="27"/>
          <w:rtl/>
          <w:lang w:bidi="ar-SY"/>
        </w:rPr>
        <w:t xml:space="preserve"> </w:t>
      </w:r>
      <w:r w:rsidR="008D6692">
        <w:rPr>
          <w:rFonts w:ascii="QCF_BSML" w:hAnsi="QCF_BSML" w:cs="QCF_BSML"/>
          <w:color w:val="000000"/>
          <w:sz w:val="26"/>
          <w:szCs w:val="26"/>
          <w:rtl/>
        </w:rPr>
        <w:t xml:space="preserve">ﭽ </w:t>
      </w:r>
      <w:r w:rsidR="008D6692">
        <w:rPr>
          <w:rFonts w:ascii="QCF_P548" w:hAnsi="QCF_P548" w:cs="QCF_P548"/>
          <w:color w:val="000000"/>
          <w:sz w:val="26"/>
          <w:szCs w:val="26"/>
          <w:rtl/>
        </w:rPr>
        <w:t>ﭝ  ﭞ  ﭟ  ﭠ  ﭡ  ﭢ   ﭣ  ﭤ  ﭥ  ﭦ</w:t>
      </w:r>
      <w:r w:rsidR="008D6692">
        <w:rPr>
          <w:rFonts w:ascii="QCF_P548" w:hAnsi="QCF_P548" w:cs="QCF_P548"/>
          <w:color w:val="0000A5"/>
          <w:sz w:val="26"/>
          <w:szCs w:val="26"/>
          <w:rtl/>
        </w:rPr>
        <w:t>ﭧ</w:t>
      </w:r>
      <w:r w:rsidR="008D6692">
        <w:rPr>
          <w:rFonts w:ascii="QCF_P548" w:hAnsi="QCF_P548" w:cs="QCF_P548"/>
          <w:color w:val="000000"/>
          <w:sz w:val="26"/>
          <w:szCs w:val="26"/>
          <w:rtl/>
        </w:rPr>
        <w:t xml:space="preserve">  </w:t>
      </w:r>
      <w:r w:rsidR="008D6692">
        <w:rPr>
          <w:rFonts w:ascii="QCF_BSML" w:hAnsi="QCF_BSML" w:cs="QCF_BSML"/>
          <w:color w:val="000000"/>
          <w:sz w:val="26"/>
          <w:szCs w:val="26"/>
          <w:rtl/>
        </w:rPr>
        <w:t>ﭼ</w:t>
      </w:r>
      <w:r w:rsidR="008D6692">
        <w:rPr>
          <w:rFonts w:ascii="Arial" w:hAnsi="Arial" w:cs="Arial"/>
          <w:color w:val="000000"/>
          <w:sz w:val="18"/>
          <w:szCs w:val="18"/>
        </w:rPr>
        <w:t xml:space="preserve"> </w:t>
      </w:r>
      <w:r w:rsidR="00DF4736" w:rsidRPr="00E42D93">
        <w:rPr>
          <w:rFonts w:cs="mylotus" w:hint="cs"/>
          <w:sz w:val="30"/>
          <w:szCs w:val="27"/>
          <w:rtl/>
          <w:lang w:bidi="ar-SY"/>
        </w:rPr>
        <w:t xml:space="preserve"> </w:t>
      </w:r>
      <w:r w:rsidR="00DF4736" w:rsidRPr="00E42D93">
        <w:rPr>
          <w:rFonts w:cs="mylotus"/>
          <w:sz w:val="30"/>
          <w:szCs w:val="27"/>
          <w:rtl/>
          <w:lang w:bidi="ar-SY"/>
        </w:rPr>
        <w:t>[الحشر/18]</w:t>
      </w:r>
      <w:r w:rsidR="007F733B" w:rsidRPr="00E42D93">
        <w:rPr>
          <w:rFonts w:cs="mylotus" w:hint="cs"/>
          <w:sz w:val="30"/>
          <w:szCs w:val="27"/>
          <w:rtl/>
          <w:lang w:bidi="ar-SY"/>
        </w:rPr>
        <w:t>.</w:t>
      </w:r>
      <w:r w:rsidR="00B90CBA" w:rsidRPr="00E42D93">
        <w:rPr>
          <w:rFonts w:cs="mylotus" w:hint="cs"/>
          <w:sz w:val="30"/>
          <w:szCs w:val="27"/>
          <w:rtl/>
          <w:lang w:bidi="ar-SY"/>
        </w:rPr>
        <w:t xml:space="preserve"> ويقول كذلك</w:t>
      </w:r>
      <w:r w:rsidR="007F733B" w:rsidRPr="00E42D93">
        <w:rPr>
          <w:rFonts w:cs="mylotus" w:hint="cs"/>
          <w:sz w:val="30"/>
          <w:szCs w:val="27"/>
          <w:rtl/>
          <w:lang w:bidi="ar-SY"/>
        </w:rPr>
        <w:t>:</w:t>
      </w:r>
      <w:r w:rsidR="00B90CBA" w:rsidRPr="00E42D93">
        <w:rPr>
          <w:rFonts w:cs="mylotus" w:hint="cs"/>
          <w:sz w:val="30"/>
          <w:szCs w:val="27"/>
          <w:rtl/>
          <w:lang w:bidi="ar-SY"/>
        </w:rPr>
        <w:t xml:space="preserve"> </w:t>
      </w:r>
      <w:r w:rsidR="008D6692">
        <w:rPr>
          <w:rFonts w:ascii="QCF_BSML" w:hAnsi="QCF_BSML" w:cs="QCF_BSML"/>
          <w:color w:val="000000"/>
          <w:sz w:val="26"/>
          <w:szCs w:val="26"/>
          <w:rtl/>
        </w:rPr>
        <w:t xml:space="preserve">ﭽ </w:t>
      </w:r>
      <w:r w:rsidR="008D6692">
        <w:rPr>
          <w:rFonts w:ascii="QCF_P583" w:hAnsi="QCF_P583" w:cs="QCF_P583"/>
          <w:color w:val="000000"/>
          <w:sz w:val="26"/>
          <w:szCs w:val="26"/>
          <w:rtl/>
        </w:rPr>
        <w:t xml:space="preserve">ﮖ   ﮗ  ﮘ  ﮙ  ﮚ  ﮛ  </w:t>
      </w:r>
      <w:r w:rsidR="008D6692">
        <w:rPr>
          <w:rFonts w:ascii="QCF_BSML" w:hAnsi="QCF_BSML" w:cs="QCF_BSML"/>
          <w:color w:val="000000"/>
          <w:sz w:val="26"/>
          <w:szCs w:val="26"/>
          <w:rtl/>
        </w:rPr>
        <w:t>ﭼ</w:t>
      </w:r>
      <w:r w:rsidR="008D6692">
        <w:rPr>
          <w:rFonts w:ascii="Arial" w:hAnsi="Arial" w:cs="Arial"/>
          <w:color w:val="000000"/>
          <w:sz w:val="18"/>
          <w:szCs w:val="18"/>
        </w:rPr>
        <w:t xml:space="preserve"> </w:t>
      </w:r>
      <w:r w:rsidR="00DF4736" w:rsidRPr="00E42D93">
        <w:rPr>
          <w:rFonts w:cs="mylotus"/>
          <w:sz w:val="30"/>
          <w:szCs w:val="27"/>
          <w:rtl/>
          <w:lang w:bidi="ar-SY"/>
        </w:rPr>
        <w:t>[النبأ/40]</w:t>
      </w:r>
      <w:r w:rsidR="007F733B" w:rsidRPr="00E42D93">
        <w:rPr>
          <w:rFonts w:cs="mylotus"/>
          <w:sz w:val="30"/>
          <w:szCs w:val="27"/>
          <w:rtl/>
          <w:lang w:bidi="ar-SY"/>
        </w:rPr>
        <w:t>.</w:t>
      </w:r>
    </w:p>
    <w:p w:rsidR="00DF4736" w:rsidRPr="00E42D93" w:rsidRDefault="00A46F4A" w:rsidP="00106C9B">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كما أن </w:t>
      </w:r>
      <w:r w:rsidR="00B90CBA" w:rsidRPr="00E42D93">
        <w:rPr>
          <w:rFonts w:cs="mylotus" w:hint="cs"/>
          <w:sz w:val="30"/>
          <w:szCs w:val="27"/>
          <w:rtl/>
          <w:lang w:bidi="ar-SY"/>
        </w:rPr>
        <w:t>مسألة الشفاعة في الإسلام ضيقة إلى حد تكاد تكون معه معدومة</w:t>
      </w:r>
      <w:r w:rsidR="007F733B" w:rsidRPr="00E42D93">
        <w:rPr>
          <w:rFonts w:cs="mylotus" w:hint="cs"/>
          <w:sz w:val="30"/>
          <w:szCs w:val="27"/>
          <w:rtl/>
          <w:lang w:bidi="ar-SY"/>
        </w:rPr>
        <w:t>!</w:t>
      </w:r>
      <w:r w:rsidR="00B90CBA" w:rsidRPr="00E42D93">
        <w:rPr>
          <w:rFonts w:cs="mylotus" w:hint="cs"/>
          <w:sz w:val="30"/>
          <w:szCs w:val="27"/>
          <w:rtl/>
          <w:lang w:bidi="ar-SY"/>
        </w:rPr>
        <w:t xml:space="preserve"> كما تؤكد هذا المدعى آيات كريمة عديدة وتبي</w:t>
      </w:r>
      <w:r w:rsidR="0021260C" w:rsidRPr="00E42D93">
        <w:rPr>
          <w:rFonts w:cs="mylotus" w:hint="cs"/>
          <w:sz w:val="30"/>
          <w:szCs w:val="27"/>
          <w:rtl/>
          <w:lang w:bidi="ar-SY"/>
        </w:rPr>
        <w:t>ّ</w:t>
      </w:r>
      <w:r w:rsidR="00B90CBA" w:rsidRPr="00E42D93">
        <w:rPr>
          <w:rFonts w:cs="mylotus" w:hint="cs"/>
          <w:sz w:val="30"/>
          <w:szCs w:val="27"/>
          <w:rtl/>
          <w:lang w:bidi="ar-SY"/>
        </w:rPr>
        <w:t>نه بوضوح</w:t>
      </w:r>
      <w:r w:rsidR="007F733B" w:rsidRPr="00E42D93">
        <w:rPr>
          <w:rFonts w:cs="mylotus" w:hint="cs"/>
          <w:sz w:val="30"/>
          <w:szCs w:val="27"/>
          <w:rtl/>
          <w:lang w:bidi="ar-SY"/>
        </w:rPr>
        <w:t>،</w:t>
      </w:r>
      <w:r w:rsidR="00B90CBA" w:rsidRPr="00E42D93">
        <w:rPr>
          <w:rFonts w:cs="mylotus" w:hint="cs"/>
          <w:sz w:val="30"/>
          <w:szCs w:val="27"/>
          <w:rtl/>
          <w:lang w:bidi="ar-SY"/>
        </w:rPr>
        <w:t xml:space="preserve"> من ذلك قوله تعالى</w:t>
      </w:r>
      <w:r w:rsidR="007F733B" w:rsidRPr="00E42D93">
        <w:rPr>
          <w:rFonts w:cs="mylotus" w:hint="cs"/>
          <w:sz w:val="30"/>
          <w:szCs w:val="27"/>
          <w:rtl/>
          <w:lang w:bidi="ar-SY"/>
        </w:rPr>
        <w:t>:</w:t>
      </w:r>
      <w:r w:rsidR="00B90CBA" w:rsidRPr="00E42D93">
        <w:rPr>
          <w:rFonts w:cs="mylotus" w:hint="cs"/>
          <w:sz w:val="30"/>
          <w:szCs w:val="27"/>
          <w:rtl/>
          <w:lang w:bidi="ar-SY"/>
        </w:rPr>
        <w:t xml:space="preserve"> </w:t>
      </w:r>
      <w:r w:rsidR="008D6692">
        <w:rPr>
          <w:rFonts w:ascii="QCF_BSML" w:hAnsi="QCF_BSML" w:cs="QCF_BSML"/>
          <w:color w:val="000000"/>
          <w:sz w:val="26"/>
          <w:szCs w:val="26"/>
          <w:rtl/>
        </w:rPr>
        <w:t xml:space="preserve">ﭽ </w:t>
      </w:r>
      <w:r w:rsidR="008D6692">
        <w:rPr>
          <w:rFonts w:ascii="QCF_P019" w:hAnsi="QCF_P019" w:cs="QCF_P019"/>
          <w:color w:val="000000"/>
          <w:sz w:val="26"/>
          <w:szCs w:val="26"/>
          <w:rtl/>
        </w:rPr>
        <w:t xml:space="preserve">ﮑ  ﮒ    ﮓ   ﮔ  ﮕ    ﮖ  ﮗ  ﮘ  ﮙ  ﮚ  ﮛ  ﮜ  ﮝ  ﮞ   ﮟ  ﮠ  ﮡ  ﮢ   </w:t>
      </w:r>
      <w:r w:rsidR="008D6692">
        <w:rPr>
          <w:rFonts w:ascii="QCF_BSML" w:hAnsi="QCF_BSML" w:cs="QCF_BSML"/>
          <w:color w:val="000000"/>
          <w:sz w:val="26"/>
          <w:szCs w:val="26"/>
          <w:rtl/>
        </w:rPr>
        <w:t>ﭼ</w:t>
      </w:r>
      <w:r w:rsidR="008D6692">
        <w:rPr>
          <w:rFonts w:ascii="Arial" w:hAnsi="Arial" w:cs="Arial"/>
          <w:color w:val="000000"/>
          <w:sz w:val="18"/>
          <w:szCs w:val="18"/>
        </w:rPr>
        <w:t xml:space="preserve"> </w:t>
      </w:r>
      <w:r w:rsidR="00DF4736" w:rsidRPr="00E42D93">
        <w:rPr>
          <w:rFonts w:cs="mylotus" w:hint="cs"/>
          <w:sz w:val="30"/>
          <w:szCs w:val="27"/>
          <w:rtl/>
          <w:lang w:bidi="ar-SY"/>
        </w:rPr>
        <w:t xml:space="preserve"> </w:t>
      </w:r>
      <w:r w:rsidR="00DF4736" w:rsidRPr="00E42D93">
        <w:rPr>
          <w:rFonts w:cs="mylotus"/>
          <w:sz w:val="30"/>
          <w:szCs w:val="27"/>
          <w:rtl/>
          <w:lang w:bidi="ar-SY"/>
        </w:rPr>
        <w:t>[البقرة/48</w:t>
      </w:r>
      <w:r w:rsidR="0045545B" w:rsidRPr="00E42D93">
        <w:rPr>
          <w:rFonts w:cs="mylotus" w:hint="cs"/>
          <w:sz w:val="30"/>
          <w:szCs w:val="27"/>
          <w:rtl/>
          <w:lang w:bidi="ar-SY"/>
        </w:rPr>
        <w:t xml:space="preserve"> و</w:t>
      </w:r>
      <w:r w:rsidR="00DF4736" w:rsidRPr="00E42D93">
        <w:rPr>
          <w:rFonts w:cs="mylotus" w:hint="cs"/>
          <w:sz w:val="30"/>
          <w:szCs w:val="27"/>
          <w:rtl/>
          <w:lang w:bidi="ar-SY"/>
        </w:rPr>
        <w:t>123</w:t>
      </w:r>
      <w:r w:rsidR="00B90CBA" w:rsidRPr="00E42D93">
        <w:rPr>
          <w:rFonts w:cs="mylotus"/>
          <w:sz w:val="30"/>
          <w:szCs w:val="27"/>
          <w:rtl/>
          <w:lang w:bidi="ar-SY"/>
        </w:rPr>
        <w:t>]</w:t>
      </w:r>
      <w:r w:rsidR="007F733B" w:rsidRPr="00E42D93">
        <w:rPr>
          <w:rFonts w:cs="mylotus" w:hint="cs"/>
          <w:sz w:val="30"/>
          <w:szCs w:val="27"/>
          <w:rtl/>
          <w:lang w:bidi="ar-SY"/>
        </w:rPr>
        <w:t>،</w:t>
      </w:r>
      <w:r w:rsidR="00B90CBA" w:rsidRPr="00E42D93">
        <w:rPr>
          <w:rFonts w:cs="mylotus" w:hint="cs"/>
          <w:sz w:val="30"/>
          <w:szCs w:val="27"/>
          <w:rtl/>
          <w:lang w:bidi="ar-SY"/>
        </w:rPr>
        <w:t xml:space="preserve"> أو قوله سبحانه</w:t>
      </w:r>
      <w:r w:rsidR="007F733B" w:rsidRPr="00E42D93">
        <w:rPr>
          <w:rFonts w:cs="mylotus" w:hint="cs"/>
          <w:sz w:val="30"/>
          <w:szCs w:val="27"/>
          <w:rtl/>
          <w:lang w:bidi="ar-SY"/>
        </w:rPr>
        <w:t>:</w:t>
      </w:r>
      <w:r w:rsidR="00B90CBA" w:rsidRPr="00E42D93">
        <w:rPr>
          <w:rFonts w:cs="mylotus" w:hint="cs"/>
          <w:sz w:val="30"/>
          <w:szCs w:val="27"/>
          <w:rtl/>
          <w:lang w:bidi="ar-SY"/>
        </w:rPr>
        <w:t xml:space="preserve"> </w:t>
      </w:r>
      <w:r w:rsidR="008D6692">
        <w:rPr>
          <w:rFonts w:ascii="QCF_BSML" w:hAnsi="QCF_BSML" w:cs="QCF_BSML"/>
          <w:color w:val="000000"/>
          <w:sz w:val="26"/>
          <w:szCs w:val="26"/>
          <w:rtl/>
        </w:rPr>
        <w:t>ﭽ</w:t>
      </w:r>
      <w:r w:rsidR="008D6692">
        <w:rPr>
          <w:rFonts w:ascii="QCF_P042" w:hAnsi="QCF_P042" w:cs="QCF_P042"/>
          <w:color w:val="000000"/>
          <w:sz w:val="26"/>
          <w:szCs w:val="26"/>
          <w:rtl/>
        </w:rPr>
        <w:t>ﮌ  ﮍ  ﮎ  ﮏ     ﮐ  ﮑ  ﮒ  ﮓ  ﮔ  ﮕ  ﮖ   ﮗ  ﮘ  ﮙ  ﮚ  ﮛ  ﮜ   ﮝ</w:t>
      </w:r>
      <w:r w:rsidR="008D6692">
        <w:rPr>
          <w:rFonts w:ascii="QCF_P042" w:hAnsi="QCF_P042" w:cs="QCF_P042"/>
          <w:color w:val="0000A5"/>
          <w:sz w:val="26"/>
          <w:szCs w:val="26"/>
          <w:rtl/>
        </w:rPr>
        <w:t>ﮞ</w:t>
      </w:r>
      <w:r w:rsidR="008D6692">
        <w:rPr>
          <w:rFonts w:ascii="QCF_P042" w:hAnsi="QCF_P042" w:cs="QCF_P042"/>
          <w:color w:val="000000"/>
          <w:sz w:val="26"/>
          <w:szCs w:val="26"/>
          <w:rtl/>
        </w:rPr>
        <w:t xml:space="preserve">  </w:t>
      </w:r>
      <w:r w:rsidR="008D6692">
        <w:rPr>
          <w:rFonts w:ascii="QCF_BSML" w:hAnsi="QCF_BSML" w:cs="QCF_BSML"/>
          <w:color w:val="000000"/>
          <w:sz w:val="26"/>
          <w:szCs w:val="26"/>
          <w:rtl/>
        </w:rPr>
        <w:t>ﭼ</w:t>
      </w:r>
      <w:r w:rsidR="008D6692">
        <w:rPr>
          <w:rFonts w:ascii="Arial" w:hAnsi="Arial" w:cs="Arial"/>
          <w:color w:val="000000"/>
          <w:sz w:val="18"/>
          <w:szCs w:val="18"/>
        </w:rPr>
        <w:t xml:space="preserve"> </w:t>
      </w:r>
      <w:r w:rsidR="00DF4736" w:rsidRPr="00E42D93">
        <w:rPr>
          <w:rFonts w:cs="mylotus"/>
          <w:sz w:val="30"/>
          <w:szCs w:val="27"/>
          <w:rtl/>
          <w:lang w:bidi="ar-SY"/>
        </w:rPr>
        <w:t>[البقرة/254]</w:t>
      </w:r>
      <w:r w:rsidR="007F733B" w:rsidRPr="00E42D93">
        <w:rPr>
          <w:rFonts w:cs="mylotus" w:hint="cs"/>
          <w:sz w:val="30"/>
          <w:szCs w:val="27"/>
          <w:rtl/>
          <w:lang w:bidi="ar-SY"/>
        </w:rPr>
        <w:t>،</w:t>
      </w:r>
      <w:r w:rsidR="00B90CBA" w:rsidRPr="00E42D93">
        <w:rPr>
          <w:rFonts w:cs="mylotus" w:hint="cs"/>
          <w:sz w:val="30"/>
          <w:szCs w:val="27"/>
          <w:rtl/>
          <w:lang w:bidi="ar-SY"/>
        </w:rPr>
        <w:t xml:space="preserve"> وسنبحث بعون الله هذا الموضوع بتفصيل وافٍ في قسم الشفاعة من كتابنا هذا</w:t>
      </w:r>
      <w:r w:rsidR="007F733B" w:rsidRPr="00E42D93">
        <w:rPr>
          <w:rFonts w:cs="mylotus" w:hint="cs"/>
          <w:sz w:val="30"/>
          <w:szCs w:val="27"/>
          <w:rtl/>
          <w:lang w:bidi="ar-SY"/>
        </w:rPr>
        <w:t>.</w:t>
      </w:r>
    </w:p>
    <w:p w:rsidR="00B90CBA" w:rsidRPr="00E42D93" w:rsidRDefault="00A46F4A"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أقول </w:t>
      </w:r>
      <w:r w:rsidR="00B90CBA" w:rsidRPr="00E42D93">
        <w:rPr>
          <w:rFonts w:cs="mylotus" w:hint="cs"/>
          <w:sz w:val="30"/>
          <w:szCs w:val="27"/>
          <w:rtl/>
          <w:lang w:bidi="ar-SY"/>
        </w:rPr>
        <w:t>لما رأى غلاة زماننا أنهم لا يستطيعون التأقلم مع مثل هذا الإله وأن يراقبوا كل صغيرة وكبيرة من أعمالهم</w:t>
      </w:r>
      <w:r w:rsidR="007F733B" w:rsidRPr="00E42D93">
        <w:rPr>
          <w:rFonts w:cs="mylotus" w:hint="cs"/>
          <w:sz w:val="30"/>
          <w:szCs w:val="27"/>
          <w:rtl/>
          <w:lang w:bidi="ar-SY"/>
        </w:rPr>
        <w:t>،</w:t>
      </w:r>
      <w:r w:rsidR="00B90CBA" w:rsidRPr="00E42D93">
        <w:rPr>
          <w:rFonts w:cs="mylotus" w:hint="cs"/>
          <w:sz w:val="30"/>
          <w:szCs w:val="27"/>
          <w:rtl/>
          <w:lang w:bidi="ar-SY"/>
        </w:rPr>
        <w:t xml:space="preserve"> عمدوا إلى الغلو في الأئمة فراراً من عذاب الضمير</w:t>
      </w:r>
      <w:r w:rsidR="007F733B" w:rsidRPr="00E42D93">
        <w:rPr>
          <w:rFonts w:cs="mylotus" w:hint="cs"/>
          <w:sz w:val="30"/>
          <w:szCs w:val="27"/>
          <w:rtl/>
          <w:lang w:bidi="ar-SY"/>
        </w:rPr>
        <w:t>،</w:t>
      </w:r>
      <w:r w:rsidR="00B90CBA" w:rsidRPr="00E42D93">
        <w:rPr>
          <w:rFonts w:cs="mylotus" w:hint="cs"/>
          <w:sz w:val="30"/>
          <w:szCs w:val="27"/>
          <w:rtl/>
          <w:lang w:bidi="ar-SY"/>
        </w:rPr>
        <w:t xml:space="preserve"> </w:t>
      </w:r>
      <w:r w:rsidR="000931A3" w:rsidRPr="00E42D93">
        <w:rPr>
          <w:rFonts w:cs="mylotus" w:hint="cs"/>
          <w:sz w:val="30"/>
          <w:szCs w:val="27"/>
          <w:rtl/>
          <w:lang w:bidi="ar-SY"/>
        </w:rPr>
        <w:t>واخترعوا أحاديث عجيبة بل أكاذيب فاضحة بعيدة عن المنطق والعقل والشرع</w:t>
      </w:r>
      <w:r w:rsidR="007F733B" w:rsidRPr="00E42D93">
        <w:rPr>
          <w:rFonts w:cs="mylotus" w:hint="cs"/>
          <w:sz w:val="30"/>
          <w:szCs w:val="27"/>
          <w:rtl/>
          <w:lang w:bidi="ar-SY"/>
        </w:rPr>
        <w:t>،</w:t>
      </w:r>
      <w:r w:rsidR="000931A3" w:rsidRPr="00E42D93">
        <w:rPr>
          <w:rFonts w:cs="mylotus" w:hint="cs"/>
          <w:sz w:val="30"/>
          <w:szCs w:val="27"/>
          <w:rtl/>
          <w:lang w:bidi="ar-SY"/>
        </w:rPr>
        <w:t xml:space="preserve"> ورفعوا بعضاً من أولياء الله إلى </w:t>
      </w:r>
      <w:r w:rsidRPr="00E42D93">
        <w:rPr>
          <w:rFonts w:cs="mylotus" w:hint="cs"/>
          <w:sz w:val="30"/>
          <w:szCs w:val="27"/>
          <w:rtl/>
          <w:lang w:bidi="ar-SY"/>
        </w:rPr>
        <w:t>م</w:t>
      </w:r>
      <w:r w:rsidR="000931A3" w:rsidRPr="00E42D93">
        <w:rPr>
          <w:rFonts w:cs="mylotus" w:hint="cs"/>
          <w:sz w:val="30"/>
          <w:szCs w:val="27"/>
          <w:rtl/>
          <w:lang w:bidi="ar-SY"/>
        </w:rPr>
        <w:t>قام الإلهية</w:t>
      </w:r>
      <w:r w:rsidR="007F733B" w:rsidRPr="00E42D93">
        <w:rPr>
          <w:rFonts w:cs="mylotus" w:hint="cs"/>
          <w:sz w:val="30"/>
          <w:szCs w:val="27"/>
          <w:rtl/>
          <w:lang w:bidi="ar-SY"/>
        </w:rPr>
        <w:t>!</w:t>
      </w:r>
      <w:r w:rsidR="000931A3" w:rsidRPr="00E42D93">
        <w:rPr>
          <w:rFonts w:cs="mylotus" w:hint="cs"/>
          <w:sz w:val="30"/>
          <w:szCs w:val="27"/>
          <w:rtl/>
          <w:lang w:bidi="ar-SY"/>
        </w:rPr>
        <w:t xml:space="preserve"> ثم فتحوا باب شفاعتهم للمؤمنين وجعلوه </w:t>
      </w:r>
      <w:r w:rsidR="0021260C" w:rsidRPr="00E42D93">
        <w:rPr>
          <w:rFonts w:cs="mylotus" w:hint="cs"/>
          <w:sz w:val="30"/>
          <w:szCs w:val="27"/>
          <w:rtl/>
          <w:lang w:bidi="ar-SY"/>
        </w:rPr>
        <w:t xml:space="preserve">واسعاً </w:t>
      </w:r>
      <w:r w:rsidR="000931A3" w:rsidRPr="00E42D93">
        <w:rPr>
          <w:rFonts w:cs="mylotus" w:hint="cs"/>
          <w:sz w:val="30"/>
          <w:szCs w:val="27"/>
          <w:rtl/>
          <w:lang w:bidi="ar-SY"/>
        </w:rPr>
        <w:t>بوسع السماء والأرض</w:t>
      </w:r>
      <w:r w:rsidR="007F733B" w:rsidRPr="00E42D93">
        <w:rPr>
          <w:rFonts w:cs="mylotus" w:hint="cs"/>
          <w:sz w:val="30"/>
          <w:szCs w:val="27"/>
          <w:rtl/>
          <w:lang w:bidi="ar-SY"/>
        </w:rPr>
        <w:t>!</w:t>
      </w:r>
      <w:r w:rsidR="000931A3" w:rsidRPr="00E42D93">
        <w:rPr>
          <w:rFonts w:cs="mylotus" w:hint="cs"/>
          <w:sz w:val="30"/>
          <w:szCs w:val="27"/>
          <w:rtl/>
          <w:lang w:bidi="ar-SY"/>
        </w:rPr>
        <w:t xml:space="preserve"> كي تشملهم هذه الشفاعة وتجعلهم في مأمن من التعرض </w:t>
      </w:r>
      <w:r w:rsidRPr="00E42D93">
        <w:rPr>
          <w:rFonts w:cs="mylotus" w:hint="cs"/>
          <w:sz w:val="30"/>
          <w:szCs w:val="27"/>
          <w:rtl/>
          <w:lang w:bidi="ar-SY"/>
        </w:rPr>
        <w:t>ل</w:t>
      </w:r>
      <w:r w:rsidR="000931A3" w:rsidRPr="00E42D93">
        <w:rPr>
          <w:rFonts w:cs="mylotus" w:hint="cs"/>
          <w:sz w:val="30"/>
          <w:szCs w:val="27"/>
          <w:rtl/>
          <w:lang w:bidi="ar-SY"/>
        </w:rPr>
        <w:t xml:space="preserve">جزاء أعمالهم القبيحة وتجعلهم مستحقين لجنات الخلد </w:t>
      </w:r>
      <w:r w:rsidR="0021260C" w:rsidRPr="00E42D93">
        <w:rPr>
          <w:rFonts w:cs="mylotus" w:hint="cs"/>
          <w:sz w:val="30"/>
          <w:szCs w:val="27"/>
          <w:rtl/>
          <w:lang w:bidi="ar-SY"/>
        </w:rPr>
        <w:t>و</w:t>
      </w:r>
      <w:r w:rsidR="000931A3" w:rsidRPr="00E42D93">
        <w:rPr>
          <w:rFonts w:cs="mylotus" w:hint="cs"/>
          <w:sz w:val="30"/>
          <w:szCs w:val="27"/>
          <w:rtl/>
          <w:lang w:bidi="ar-SY"/>
        </w:rPr>
        <w:t xml:space="preserve">أعلى درجات العليين بل </w:t>
      </w:r>
      <w:r w:rsidR="0021260C" w:rsidRPr="00E42D93">
        <w:rPr>
          <w:rFonts w:cs="mylotus" w:hint="cs"/>
          <w:sz w:val="30"/>
          <w:szCs w:val="27"/>
          <w:rtl/>
          <w:lang w:bidi="ar-SY"/>
        </w:rPr>
        <w:t>في</w:t>
      </w:r>
      <w:r w:rsidR="000931A3" w:rsidRPr="00E42D93">
        <w:rPr>
          <w:rFonts w:cs="mylotus" w:hint="cs"/>
          <w:sz w:val="30"/>
          <w:szCs w:val="27"/>
          <w:rtl/>
          <w:lang w:bidi="ar-SY"/>
        </w:rPr>
        <w:t xml:space="preserve"> درجة يصبحون فيها دائنين </w:t>
      </w:r>
      <w:r w:rsidR="0044283E" w:rsidRPr="00E42D93">
        <w:rPr>
          <w:rFonts w:cs="mylotus" w:hint="cs"/>
          <w:sz w:val="30"/>
          <w:szCs w:val="27"/>
          <w:rtl/>
          <w:lang w:bidi="ar-SY"/>
        </w:rPr>
        <w:t>لِـلَّهِ</w:t>
      </w:r>
      <w:r w:rsidR="007F733B" w:rsidRPr="00E42D93">
        <w:rPr>
          <w:rFonts w:cs="mylotus" w:hint="cs"/>
          <w:sz w:val="30"/>
          <w:szCs w:val="27"/>
          <w:rtl/>
          <w:lang w:bidi="ar-SY"/>
        </w:rPr>
        <w:t>!</w:t>
      </w:r>
    </w:p>
    <w:p w:rsidR="00DF225E" w:rsidRPr="00E42D93" w:rsidRDefault="00DF225E" w:rsidP="00827A37">
      <w:pPr>
        <w:widowControl w:val="0"/>
        <w:spacing w:line="228" w:lineRule="auto"/>
        <w:ind w:firstLine="340"/>
        <w:jc w:val="both"/>
        <w:rPr>
          <w:rFonts w:cs="mylotus" w:hint="cs"/>
          <w:sz w:val="30"/>
          <w:szCs w:val="27"/>
          <w:rtl/>
        </w:rPr>
      </w:pPr>
      <w:r w:rsidRPr="00E42D93">
        <w:rPr>
          <w:rFonts w:cs="mylotus" w:hint="cs"/>
          <w:sz w:val="30"/>
          <w:szCs w:val="27"/>
          <w:rtl/>
        </w:rPr>
        <w:t>وما أحسن ما فهمه سلمان الفارسي الذي قال عنه الإمام محمد الباقر</w:t>
      </w:r>
      <w:r w:rsidR="0045545B" w:rsidRPr="00E42D93">
        <w:rPr>
          <w:rFonts w:cs="mylotus" w:hint="cs"/>
          <w:sz w:val="30"/>
          <w:szCs w:val="27"/>
          <w:rtl/>
        </w:rPr>
        <w:t xml:space="preserve"> </w:t>
      </w:r>
      <w:r w:rsidR="007F733B" w:rsidRPr="00E42D93">
        <w:rPr>
          <w:rFonts w:cs="mylotus"/>
          <w:sz w:val="30"/>
          <w:szCs w:val="27"/>
          <w:rtl/>
        </w:rPr>
        <w:t>-</w:t>
      </w:r>
      <w:r w:rsidRPr="00E42D93">
        <w:rPr>
          <w:rFonts w:cs="mylotus"/>
          <w:sz w:val="30"/>
          <w:szCs w:val="27"/>
          <w:rtl/>
        </w:rPr>
        <w:t xml:space="preserve"> </w:t>
      </w:r>
      <w:r w:rsidR="00F10F01" w:rsidRPr="00E42D93">
        <w:rPr>
          <w:rFonts w:cs="CTraditional Arabic"/>
          <w:sz w:val="30"/>
          <w:szCs w:val="27"/>
          <w:rtl/>
        </w:rPr>
        <w:t>؛</w:t>
      </w:r>
      <w:r w:rsidRPr="00E42D93">
        <w:rPr>
          <w:rFonts w:cs="mylotus"/>
          <w:sz w:val="30"/>
          <w:szCs w:val="27"/>
          <w:rtl/>
        </w:rPr>
        <w:t xml:space="preserve"> </w:t>
      </w:r>
      <w:r w:rsidR="007F733B" w:rsidRPr="00E42D93">
        <w:rPr>
          <w:rFonts w:cs="mylotus"/>
          <w:sz w:val="30"/>
          <w:szCs w:val="27"/>
          <w:rtl/>
        </w:rPr>
        <w:t>-</w:t>
      </w:r>
      <w:r w:rsidRPr="00E42D93">
        <w:rPr>
          <w:rFonts w:cs="mylotus"/>
          <w:sz w:val="30"/>
          <w:szCs w:val="27"/>
          <w:rtl/>
        </w:rPr>
        <w:t xml:space="preserve"> سلمانُ المحمدي</w:t>
      </w:r>
      <w:r w:rsidR="007F733B" w:rsidRPr="00E42D93">
        <w:rPr>
          <w:rFonts w:cs="mylotus"/>
          <w:sz w:val="30"/>
          <w:szCs w:val="27"/>
          <w:rtl/>
        </w:rPr>
        <w:t>،</w:t>
      </w:r>
      <w:r w:rsidRPr="00E42D93">
        <w:rPr>
          <w:rFonts w:cs="mylotus"/>
          <w:sz w:val="30"/>
          <w:szCs w:val="27"/>
          <w:rtl/>
        </w:rPr>
        <w:t xml:space="preserve"> إن سلمان منَّا أهلَ البيت</w:t>
      </w:r>
      <w:r w:rsidR="007F733B" w:rsidRPr="00E42D93">
        <w:rPr>
          <w:rFonts w:cs="mylotus"/>
          <w:sz w:val="30"/>
          <w:szCs w:val="27"/>
          <w:rtl/>
        </w:rPr>
        <w:t>،</w:t>
      </w:r>
      <w:r w:rsidRPr="00E42D93">
        <w:rPr>
          <w:rFonts w:cs="mylotus"/>
          <w:sz w:val="30"/>
          <w:szCs w:val="27"/>
          <w:rtl/>
        </w:rPr>
        <w:t xml:space="preserve"> </w:t>
      </w:r>
      <w:r w:rsidRPr="00E42D93">
        <w:rPr>
          <w:rFonts w:cs="mylotus" w:hint="cs"/>
          <w:sz w:val="30"/>
          <w:szCs w:val="27"/>
          <w:rtl/>
        </w:rPr>
        <w:t>وقال</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إنه كان يقول للناس</w:t>
      </w:r>
      <w:r w:rsidR="007F733B" w:rsidRPr="00E42D93">
        <w:rPr>
          <w:rFonts w:cs="mylotus" w:hint="cs"/>
          <w:sz w:val="30"/>
          <w:szCs w:val="27"/>
          <w:rtl/>
        </w:rPr>
        <w:t>:</w:t>
      </w:r>
      <w:r w:rsidRPr="00E42D93">
        <w:rPr>
          <w:rFonts w:cs="mylotus"/>
          <w:sz w:val="30"/>
          <w:szCs w:val="27"/>
          <w:rtl/>
        </w:rPr>
        <w:t xml:space="preserve"> </w:t>
      </w:r>
      <w:r w:rsidR="007F733B" w:rsidRPr="00E42D93">
        <w:rPr>
          <w:rFonts w:cs="mylotus" w:hint="cs"/>
          <w:sz w:val="30"/>
          <w:szCs w:val="27"/>
          <w:rtl/>
        </w:rPr>
        <w:t>«</w:t>
      </w:r>
      <w:r w:rsidRPr="00E42D93">
        <w:rPr>
          <w:rFonts w:cs="mylotus"/>
          <w:b/>
          <w:bCs/>
          <w:sz w:val="30"/>
          <w:szCs w:val="27"/>
          <w:rtl/>
        </w:rPr>
        <w:t>هربتم من القرآن إلى الأحاديث</w:t>
      </w:r>
      <w:r w:rsidR="007F733B" w:rsidRPr="00E42D93">
        <w:rPr>
          <w:rFonts w:cs="mylotus"/>
          <w:b/>
          <w:bCs/>
          <w:sz w:val="30"/>
          <w:szCs w:val="27"/>
          <w:rtl/>
        </w:rPr>
        <w:t>،</w:t>
      </w:r>
      <w:r w:rsidRPr="00E42D93">
        <w:rPr>
          <w:rFonts w:cs="mylotus"/>
          <w:b/>
          <w:bCs/>
          <w:sz w:val="30"/>
          <w:szCs w:val="27"/>
          <w:rtl/>
        </w:rPr>
        <w:t xml:space="preserve"> وجدتم كتاباً رقيقاً حوسبتم فيه على النقير والقطمير والفتيل وحبة خردل فضاق ذلك عليكم</w:t>
      </w:r>
      <w:r w:rsidR="0045545B" w:rsidRPr="00E42D93">
        <w:rPr>
          <w:rFonts w:cs="mylotus"/>
          <w:b/>
          <w:bCs/>
          <w:sz w:val="30"/>
          <w:szCs w:val="27"/>
          <w:rtl/>
        </w:rPr>
        <w:t xml:space="preserve"> و</w:t>
      </w:r>
      <w:r w:rsidRPr="00E42D93">
        <w:rPr>
          <w:rFonts w:cs="mylotus"/>
          <w:b/>
          <w:bCs/>
          <w:sz w:val="30"/>
          <w:szCs w:val="27"/>
          <w:rtl/>
        </w:rPr>
        <w:t>هربتم إلى الأحاديث التي اتسعت عليكم</w:t>
      </w:r>
      <w:r w:rsidR="007F733B" w:rsidRPr="00E42D93">
        <w:rPr>
          <w:rFonts w:cs="mylotus"/>
          <w:b/>
          <w:bCs/>
          <w:sz w:val="30"/>
          <w:szCs w:val="27"/>
          <w:rtl/>
        </w:rPr>
        <w:t>.</w:t>
      </w:r>
      <w:r w:rsidR="007F733B" w:rsidRPr="00E42D93">
        <w:rPr>
          <w:rFonts w:cs="mylotus"/>
          <w:sz w:val="30"/>
          <w:szCs w:val="27"/>
          <w:rtl/>
        </w:rPr>
        <w:t>»</w:t>
      </w:r>
      <w:r w:rsidR="007F733B" w:rsidRPr="00106C9B">
        <w:rPr>
          <w:rFonts w:cs="B Lotus"/>
          <w:b/>
          <w:sz w:val="30"/>
          <w:szCs w:val="27"/>
          <w:vertAlign w:val="superscript"/>
          <w:rtl/>
        </w:rPr>
        <w:t>(</w:t>
      </w:r>
      <w:r w:rsidRPr="00106C9B">
        <w:rPr>
          <w:rStyle w:val="FootnoteReference"/>
          <w:rFonts w:cs="B Lotus"/>
          <w:b/>
          <w:sz w:val="30"/>
          <w:szCs w:val="27"/>
          <w:rtl/>
        </w:rPr>
        <w:footnoteReference w:id="21"/>
      </w:r>
      <w:r w:rsidR="007F733B" w:rsidRPr="00106C9B">
        <w:rPr>
          <w:rFonts w:cs="B Lotus"/>
          <w:b/>
          <w:sz w:val="30"/>
          <w:szCs w:val="27"/>
          <w:vertAlign w:val="superscript"/>
          <w:rtl/>
        </w:rPr>
        <w:t>)</w:t>
      </w:r>
      <w:r w:rsidR="007F733B" w:rsidRPr="00E42D93">
        <w:rPr>
          <w:rFonts w:cs="mylotus" w:hint="cs"/>
          <w:sz w:val="30"/>
          <w:szCs w:val="27"/>
          <w:rtl/>
        </w:rPr>
        <w:t>.</w:t>
      </w:r>
    </w:p>
    <w:p w:rsidR="000931A3" w:rsidRPr="00E42D93" w:rsidRDefault="000931A3" w:rsidP="00827A37">
      <w:pPr>
        <w:widowControl w:val="0"/>
        <w:spacing w:line="228" w:lineRule="auto"/>
        <w:ind w:firstLine="340"/>
        <w:jc w:val="both"/>
        <w:rPr>
          <w:rFonts w:cs="mylotus" w:hint="cs"/>
          <w:sz w:val="30"/>
          <w:szCs w:val="27"/>
          <w:rtl/>
        </w:rPr>
      </w:pPr>
      <w:r w:rsidRPr="00E42D93">
        <w:rPr>
          <w:rFonts w:cs="mylotus" w:hint="cs"/>
          <w:sz w:val="30"/>
          <w:szCs w:val="27"/>
          <w:rtl/>
        </w:rPr>
        <w:t>أجل لقد رو</w:t>
      </w:r>
      <w:r w:rsidR="0021260C" w:rsidRPr="00E42D93">
        <w:rPr>
          <w:rFonts w:cs="mylotus" w:hint="cs"/>
          <w:sz w:val="30"/>
          <w:szCs w:val="27"/>
          <w:rtl/>
        </w:rPr>
        <w:t>ّ</w:t>
      </w:r>
      <w:r w:rsidRPr="00E42D93">
        <w:rPr>
          <w:rFonts w:cs="mylotus" w:hint="cs"/>
          <w:sz w:val="30"/>
          <w:szCs w:val="27"/>
          <w:rtl/>
        </w:rPr>
        <w:t xml:space="preserve">جوا سوق الأحاديث </w:t>
      </w:r>
      <w:r w:rsidR="0021260C" w:rsidRPr="00E42D93">
        <w:rPr>
          <w:rFonts w:cs="mylotus" w:hint="cs"/>
          <w:sz w:val="30"/>
          <w:szCs w:val="27"/>
          <w:rtl/>
        </w:rPr>
        <w:t xml:space="preserve">الموضوعة </w:t>
      </w:r>
      <w:r w:rsidRPr="00E42D93">
        <w:rPr>
          <w:rFonts w:cs="mylotus" w:hint="cs"/>
          <w:sz w:val="30"/>
          <w:szCs w:val="27"/>
          <w:rtl/>
        </w:rPr>
        <w:t xml:space="preserve">التي تقول </w:t>
      </w:r>
      <w:r w:rsidR="007B49F8" w:rsidRPr="00E42D93">
        <w:rPr>
          <w:rFonts w:cs="mylotus" w:hint="cs"/>
          <w:sz w:val="30"/>
          <w:szCs w:val="27"/>
          <w:rtl/>
        </w:rPr>
        <w:t>إ</w:t>
      </w:r>
      <w:r w:rsidRPr="00E42D93">
        <w:rPr>
          <w:rFonts w:cs="mylotus" w:hint="cs"/>
          <w:sz w:val="30"/>
          <w:szCs w:val="27"/>
          <w:rtl/>
        </w:rPr>
        <w:t>ن المسلم يمكنه أن يصل إلى أعلى درجات الجنان وأن يُعفى من المجازاة على جميع السيئات بقراءة دعاء أو زيارة قبر أو ذرف دمعة حتى لو كان ذلك رياء</w:t>
      </w:r>
      <w:r w:rsidR="007B49F8" w:rsidRPr="00E42D93">
        <w:rPr>
          <w:rFonts w:cs="mylotus" w:hint="cs"/>
          <w:sz w:val="30"/>
          <w:szCs w:val="27"/>
          <w:rtl/>
        </w:rPr>
        <w:t>ً</w:t>
      </w:r>
      <w:r w:rsidR="007F733B" w:rsidRPr="00E42D93">
        <w:rPr>
          <w:rFonts w:cs="mylotus" w:hint="cs"/>
          <w:sz w:val="30"/>
          <w:szCs w:val="27"/>
          <w:rtl/>
        </w:rPr>
        <w:t>!</w:t>
      </w:r>
      <w:r w:rsidRPr="00E42D93">
        <w:rPr>
          <w:rFonts w:cs="mylotus" w:hint="cs"/>
          <w:sz w:val="30"/>
          <w:szCs w:val="27"/>
          <w:rtl/>
        </w:rPr>
        <w:t xml:space="preserve"> وهو ما سنش</w:t>
      </w:r>
      <w:r w:rsidR="007B49F8" w:rsidRPr="00E42D93">
        <w:rPr>
          <w:rFonts w:cs="mylotus" w:hint="cs"/>
          <w:sz w:val="30"/>
          <w:szCs w:val="27"/>
          <w:rtl/>
        </w:rPr>
        <w:t>ـ</w:t>
      </w:r>
      <w:r w:rsidRPr="00E42D93">
        <w:rPr>
          <w:rFonts w:cs="mylotus" w:hint="cs"/>
          <w:sz w:val="30"/>
          <w:szCs w:val="27"/>
          <w:rtl/>
        </w:rPr>
        <w:t>رحه لاحقاً إن شاء الله ونبي</w:t>
      </w:r>
      <w:r w:rsidR="0021260C" w:rsidRPr="00E42D93">
        <w:rPr>
          <w:rFonts w:cs="mylotus" w:hint="cs"/>
          <w:sz w:val="30"/>
          <w:szCs w:val="27"/>
          <w:rtl/>
        </w:rPr>
        <w:t>ِّ</w:t>
      </w:r>
      <w:r w:rsidRPr="00E42D93">
        <w:rPr>
          <w:rFonts w:cs="mylotus" w:hint="cs"/>
          <w:sz w:val="30"/>
          <w:szCs w:val="27"/>
          <w:rtl/>
        </w:rPr>
        <w:t xml:space="preserve">ن أن القرآن بعيد </w:t>
      </w:r>
      <w:r w:rsidR="007B49F8" w:rsidRPr="00E42D93">
        <w:rPr>
          <w:rFonts w:cs="mylotus" w:hint="cs"/>
          <w:sz w:val="30"/>
          <w:szCs w:val="27"/>
          <w:rtl/>
        </w:rPr>
        <w:t xml:space="preserve">كل البعد </w:t>
      </w:r>
      <w:r w:rsidRPr="00E42D93">
        <w:rPr>
          <w:rFonts w:cs="mylotus" w:hint="cs"/>
          <w:sz w:val="30"/>
          <w:szCs w:val="27"/>
          <w:rtl/>
        </w:rPr>
        <w:t xml:space="preserve">عن هذه </w:t>
      </w:r>
      <w:r w:rsidR="007B49F8" w:rsidRPr="00E42D93">
        <w:rPr>
          <w:rFonts w:cs="mylotus" w:hint="cs"/>
          <w:sz w:val="30"/>
          <w:szCs w:val="27"/>
          <w:rtl/>
        </w:rPr>
        <w:t>الادعاءات الباطلة</w:t>
      </w:r>
      <w:r w:rsidR="007F733B" w:rsidRPr="00E42D93">
        <w:rPr>
          <w:rFonts w:cs="mylotus" w:hint="cs"/>
          <w:sz w:val="30"/>
          <w:szCs w:val="27"/>
          <w:rtl/>
        </w:rPr>
        <w:t>.</w:t>
      </w:r>
    </w:p>
    <w:p w:rsidR="00DF4736" w:rsidRPr="00E42D93" w:rsidRDefault="00275B36" w:rsidP="008D6692">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كان ذلك </w:t>
      </w:r>
      <w:r w:rsidR="000931A3" w:rsidRPr="00E42D93">
        <w:rPr>
          <w:rFonts w:cs="mylotus" w:hint="cs"/>
          <w:sz w:val="30"/>
          <w:szCs w:val="27"/>
          <w:rtl/>
        </w:rPr>
        <w:t xml:space="preserve">الدافع </w:t>
      </w:r>
      <w:r w:rsidRPr="00E42D93">
        <w:rPr>
          <w:rFonts w:cs="mylotus" w:hint="cs"/>
          <w:sz w:val="30"/>
          <w:szCs w:val="27"/>
          <w:rtl/>
        </w:rPr>
        <w:t xml:space="preserve">للغلوّ </w:t>
      </w:r>
      <w:r w:rsidR="000931A3" w:rsidRPr="00E42D93">
        <w:rPr>
          <w:rFonts w:cs="mylotus" w:hint="cs"/>
          <w:sz w:val="30"/>
          <w:szCs w:val="27"/>
          <w:rtl/>
        </w:rPr>
        <w:t>دافع</w:t>
      </w:r>
      <w:r w:rsidRPr="00E42D93">
        <w:rPr>
          <w:rFonts w:cs="mylotus" w:hint="cs"/>
          <w:sz w:val="30"/>
          <w:szCs w:val="27"/>
          <w:rtl/>
        </w:rPr>
        <w:t>اً</w:t>
      </w:r>
      <w:r w:rsidR="000931A3" w:rsidRPr="00E42D93">
        <w:rPr>
          <w:rFonts w:cs="mylotus" w:hint="cs"/>
          <w:sz w:val="30"/>
          <w:szCs w:val="27"/>
          <w:rtl/>
        </w:rPr>
        <w:t xml:space="preserve"> شيطاني</w:t>
      </w:r>
      <w:r w:rsidRPr="00E42D93">
        <w:rPr>
          <w:rFonts w:cs="mylotus" w:hint="cs"/>
          <w:sz w:val="30"/>
          <w:szCs w:val="27"/>
          <w:rtl/>
        </w:rPr>
        <w:t>اً</w:t>
      </w:r>
      <w:r w:rsidR="000931A3" w:rsidRPr="00E42D93">
        <w:rPr>
          <w:rFonts w:cs="mylotus" w:hint="cs"/>
          <w:sz w:val="30"/>
          <w:szCs w:val="27"/>
          <w:rtl/>
        </w:rPr>
        <w:t xml:space="preserve"> </w:t>
      </w:r>
      <w:r w:rsidRPr="00E42D93">
        <w:rPr>
          <w:rFonts w:cs="mylotus" w:hint="cs"/>
          <w:sz w:val="30"/>
          <w:szCs w:val="27"/>
          <w:rtl/>
        </w:rPr>
        <w:t xml:space="preserve">في الواقع </w:t>
      </w:r>
      <w:r w:rsidR="000931A3" w:rsidRPr="00E42D93">
        <w:rPr>
          <w:rFonts w:cs="mylotus" w:hint="cs"/>
          <w:sz w:val="30"/>
          <w:szCs w:val="27"/>
          <w:rtl/>
        </w:rPr>
        <w:t xml:space="preserve">بل </w:t>
      </w:r>
      <w:r w:rsidRPr="00E42D93">
        <w:rPr>
          <w:rFonts w:cs="mylotus" w:hint="cs"/>
          <w:sz w:val="30"/>
          <w:szCs w:val="27"/>
          <w:rtl/>
        </w:rPr>
        <w:t>كان</w:t>
      </w:r>
      <w:r w:rsidR="000931A3" w:rsidRPr="00E42D93">
        <w:rPr>
          <w:rFonts w:cs="mylotus" w:hint="cs"/>
          <w:sz w:val="30"/>
          <w:szCs w:val="27"/>
          <w:rtl/>
        </w:rPr>
        <w:t xml:space="preserve"> في الحقيقة </w:t>
      </w:r>
      <w:r w:rsidRPr="00E42D93">
        <w:rPr>
          <w:rFonts w:cs="mylotus" w:hint="cs"/>
          <w:sz w:val="30"/>
          <w:szCs w:val="27"/>
          <w:rtl/>
        </w:rPr>
        <w:t xml:space="preserve">هو ذلك </w:t>
      </w:r>
      <w:r w:rsidR="007B49F8" w:rsidRPr="00E42D93">
        <w:rPr>
          <w:rFonts w:cs="mylotus" w:hint="cs"/>
          <w:sz w:val="30"/>
          <w:szCs w:val="27"/>
          <w:rtl/>
        </w:rPr>
        <w:t>ال</w:t>
      </w:r>
      <w:r w:rsidR="000931A3" w:rsidRPr="00E42D93">
        <w:rPr>
          <w:rFonts w:cs="mylotus" w:hint="cs"/>
          <w:sz w:val="30"/>
          <w:szCs w:val="27"/>
          <w:rtl/>
        </w:rPr>
        <w:t xml:space="preserve">غرور </w:t>
      </w:r>
      <w:r w:rsidR="007B49F8" w:rsidRPr="00E42D93">
        <w:rPr>
          <w:rFonts w:cs="mylotus" w:hint="cs"/>
          <w:sz w:val="30"/>
          <w:szCs w:val="27"/>
          <w:rtl/>
        </w:rPr>
        <w:t xml:space="preserve">الذي </w:t>
      </w:r>
      <w:r w:rsidR="000931A3" w:rsidRPr="00E42D93">
        <w:rPr>
          <w:rFonts w:cs="mylotus" w:hint="cs"/>
          <w:sz w:val="30"/>
          <w:szCs w:val="27"/>
          <w:rtl/>
        </w:rPr>
        <w:t xml:space="preserve">يلقيه إبليس </w:t>
      </w:r>
      <w:r w:rsidR="007B49F8" w:rsidRPr="00E42D93">
        <w:rPr>
          <w:rFonts w:cs="mylotus" w:hint="cs"/>
          <w:sz w:val="30"/>
          <w:szCs w:val="27"/>
          <w:rtl/>
        </w:rPr>
        <w:t>في النفوس</w:t>
      </w:r>
      <w:r w:rsidR="000931A3" w:rsidRPr="00E42D93">
        <w:rPr>
          <w:rFonts w:cs="mylotus" w:hint="cs"/>
          <w:sz w:val="30"/>
          <w:szCs w:val="27"/>
          <w:rtl/>
        </w:rPr>
        <w:t xml:space="preserve"> ليجر</w:t>
      </w:r>
      <w:r w:rsidR="007B49F8" w:rsidRPr="00E42D93">
        <w:rPr>
          <w:rFonts w:cs="mylotus" w:hint="cs"/>
          <w:sz w:val="30"/>
          <w:szCs w:val="27"/>
          <w:rtl/>
        </w:rPr>
        <w:t>ّ</w:t>
      </w:r>
      <w:r w:rsidR="000931A3" w:rsidRPr="00E42D93">
        <w:rPr>
          <w:rFonts w:cs="mylotus" w:hint="cs"/>
          <w:sz w:val="30"/>
          <w:szCs w:val="27"/>
          <w:rtl/>
        </w:rPr>
        <w:t xml:space="preserve">ها عن طريق الدين </w:t>
      </w:r>
      <w:r w:rsidR="007B49F8" w:rsidRPr="00E42D93">
        <w:rPr>
          <w:rFonts w:cs="mylotus" w:hint="cs"/>
          <w:sz w:val="30"/>
          <w:szCs w:val="27"/>
          <w:rtl/>
        </w:rPr>
        <w:t xml:space="preserve">[المحرَّف] </w:t>
      </w:r>
      <w:r w:rsidR="000931A3" w:rsidRPr="00E42D93">
        <w:rPr>
          <w:rFonts w:cs="mylotus" w:hint="cs"/>
          <w:sz w:val="30"/>
          <w:szCs w:val="27"/>
          <w:rtl/>
        </w:rPr>
        <w:t>نحو جهنم</w:t>
      </w:r>
      <w:r w:rsidR="007F733B" w:rsidRPr="00E42D93">
        <w:rPr>
          <w:rFonts w:cs="mylotus" w:hint="cs"/>
          <w:sz w:val="30"/>
          <w:szCs w:val="27"/>
          <w:rtl/>
        </w:rPr>
        <w:t>.</w:t>
      </w:r>
      <w:r w:rsidR="000931A3" w:rsidRPr="00E42D93">
        <w:rPr>
          <w:rFonts w:cs="mylotus" w:hint="cs"/>
          <w:sz w:val="30"/>
          <w:szCs w:val="27"/>
          <w:rtl/>
        </w:rPr>
        <w:t xml:space="preserve"> إنه الغرور ذاته الذي حذ</w:t>
      </w:r>
      <w:r w:rsidRPr="00E42D93">
        <w:rPr>
          <w:rFonts w:cs="mylotus" w:hint="cs"/>
          <w:sz w:val="30"/>
          <w:szCs w:val="27"/>
          <w:rtl/>
        </w:rPr>
        <w:t>َّ</w:t>
      </w:r>
      <w:r w:rsidR="000931A3" w:rsidRPr="00E42D93">
        <w:rPr>
          <w:rFonts w:cs="mylotus" w:hint="cs"/>
          <w:sz w:val="30"/>
          <w:szCs w:val="27"/>
          <w:rtl/>
        </w:rPr>
        <w:t>ر الله الإنسان</w:t>
      </w:r>
      <w:r w:rsidR="007B49F8" w:rsidRPr="00E42D93">
        <w:rPr>
          <w:rFonts w:cs="mylotus" w:hint="cs"/>
          <w:sz w:val="30"/>
          <w:szCs w:val="27"/>
          <w:rtl/>
        </w:rPr>
        <w:t>َ</w:t>
      </w:r>
      <w:r w:rsidR="000931A3" w:rsidRPr="00E42D93">
        <w:rPr>
          <w:rFonts w:cs="mylotus" w:hint="cs"/>
          <w:sz w:val="30"/>
          <w:szCs w:val="27"/>
          <w:rtl/>
        </w:rPr>
        <w:t xml:space="preserve"> </w:t>
      </w:r>
      <w:r w:rsidR="007B49F8" w:rsidRPr="00E42D93">
        <w:rPr>
          <w:rFonts w:cs="mylotus" w:hint="cs"/>
          <w:sz w:val="30"/>
          <w:szCs w:val="27"/>
          <w:rtl/>
        </w:rPr>
        <w:t>من أن يوقعه الشيطان فيه</w:t>
      </w:r>
      <w:r w:rsidR="000931A3" w:rsidRPr="00E42D93">
        <w:rPr>
          <w:rFonts w:cs="mylotus" w:hint="cs"/>
          <w:sz w:val="30"/>
          <w:szCs w:val="27"/>
          <w:rtl/>
        </w:rPr>
        <w:t xml:space="preserve"> فقال</w:t>
      </w:r>
      <w:r w:rsidR="007F733B" w:rsidRPr="00E42D93">
        <w:rPr>
          <w:rFonts w:cs="mylotus" w:hint="cs"/>
          <w:sz w:val="30"/>
          <w:szCs w:val="27"/>
          <w:rtl/>
        </w:rPr>
        <w:t>:</w:t>
      </w:r>
      <w:r w:rsidR="000931A3" w:rsidRPr="00E42D93">
        <w:rPr>
          <w:rFonts w:cs="mylotus" w:hint="cs"/>
          <w:sz w:val="30"/>
          <w:szCs w:val="27"/>
          <w:rtl/>
        </w:rPr>
        <w:t xml:space="preserve"> </w:t>
      </w:r>
      <w:r w:rsidR="008D6692">
        <w:rPr>
          <w:rFonts w:ascii="QCF_BSML" w:hAnsi="QCF_BSML" w:cs="QCF_BSML"/>
          <w:color w:val="000000"/>
          <w:sz w:val="26"/>
          <w:szCs w:val="26"/>
          <w:rtl/>
        </w:rPr>
        <w:t xml:space="preserve">ﭽ </w:t>
      </w:r>
      <w:r w:rsidR="008D6692">
        <w:rPr>
          <w:rFonts w:ascii="QCF_P097" w:hAnsi="QCF_P097" w:cs="QCF_P097"/>
          <w:color w:val="000000"/>
          <w:sz w:val="26"/>
          <w:szCs w:val="26"/>
          <w:rtl/>
        </w:rPr>
        <w:t>ﯨ  ﯩ</w:t>
      </w:r>
      <w:r w:rsidR="008D6692">
        <w:rPr>
          <w:rFonts w:ascii="QCF_P097" w:hAnsi="QCF_P097" w:cs="QCF_P097"/>
          <w:color w:val="0000A5"/>
          <w:sz w:val="26"/>
          <w:szCs w:val="26"/>
          <w:rtl/>
        </w:rPr>
        <w:t>ﯪ</w:t>
      </w:r>
      <w:r w:rsidR="008D6692">
        <w:rPr>
          <w:rFonts w:ascii="QCF_P097" w:hAnsi="QCF_P097" w:cs="QCF_P097"/>
          <w:color w:val="000000"/>
          <w:sz w:val="26"/>
          <w:szCs w:val="26"/>
          <w:rtl/>
        </w:rPr>
        <w:t xml:space="preserve">  ﯫ  ﯬ  ﯭ  ﯮ       ﯯ </w:t>
      </w:r>
      <w:r w:rsidR="008D6692">
        <w:rPr>
          <w:rFonts w:ascii="QCF_BSML" w:hAnsi="QCF_BSML" w:cs="QCF_BSML"/>
          <w:color w:val="000000"/>
          <w:sz w:val="26"/>
          <w:szCs w:val="26"/>
          <w:rtl/>
        </w:rPr>
        <w:t>ﭼ</w:t>
      </w:r>
      <w:r w:rsidR="008D6692">
        <w:rPr>
          <w:rFonts w:ascii="Arial" w:hAnsi="Arial" w:cs="Arial"/>
          <w:color w:val="000000"/>
          <w:sz w:val="18"/>
          <w:szCs w:val="18"/>
        </w:rPr>
        <w:t xml:space="preserve"> </w:t>
      </w:r>
      <w:r w:rsidR="00DF4736" w:rsidRPr="00E42D93">
        <w:rPr>
          <w:rFonts w:cs="mylotus"/>
          <w:sz w:val="30"/>
          <w:szCs w:val="27"/>
          <w:rtl/>
        </w:rPr>
        <w:t>[النساء/120]</w:t>
      </w:r>
      <w:r w:rsidR="007F733B" w:rsidRPr="00E42D93">
        <w:rPr>
          <w:rFonts w:cs="mylotus" w:hint="cs"/>
          <w:sz w:val="30"/>
          <w:szCs w:val="27"/>
          <w:rtl/>
        </w:rPr>
        <w:t>.</w:t>
      </w:r>
    </w:p>
    <w:p w:rsidR="000931A3" w:rsidRPr="00E42D93" w:rsidRDefault="000931A3"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وإذا كان الدافع </w:t>
      </w:r>
      <w:r w:rsidR="007B49F8" w:rsidRPr="00E42D93">
        <w:rPr>
          <w:rFonts w:cs="mylotus" w:hint="cs"/>
          <w:sz w:val="30"/>
          <w:szCs w:val="27"/>
          <w:rtl/>
          <w:lang w:bidi="ar-SY"/>
        </w:rPr>
        <w:t xml:space="preserve">للغلوّ </w:t>
      </w:r>
      <w:r w:rsidRPr="00E42D93">
        <w:rPr>
          <w:rFonts w:cs="mylotus" w:hint="cs"/>
          <w:sz w:val="30"/>
          <w:szCs w:val="27"/>
          <w:rtl/>
          <w:lang w:bidi="ar-SY"/>
        </w:rPr>
        <w:t xml:space="preserve">في </w:t>
      </w:r>
      <w:r w:rsidR="007B49F8" w:rsidRPr="00E42D93">
        <w:rPr>
          <w:rFonts w:cs="mylotus" w:hint="cs"/>
          <w:sz w:val="30"/>
          <w:szCs w:val="27"/>
          <w:rtl/>
          <w:lang w:bidi="ar-SY"/>
        </w:rPr>
        <w:t>أولياء الله الصالحين وإشاعة مثل تلك الأقوال القبيحة والمنكرة والعقائد السخيفة والشـركية بحقهم</w:t>
      </w:r>
      <w:r w:rsidR="007F733B" w:rsidRPr="00E42D93">
        <w:rPr>
          <w:rFonts w:cs="mylotus" w:hint="cs"/>
          <w:sz w:val="30"/>
          <w:szCs w:val="27"/>
          <w:rtl/>
          <w:lang w:bidi="ar-SY"/>
        </w:rPr>
        <w:t>،</w:t>
      </w:r>
      <w:r w:rsidR="007B49F8" w:rsidRPr="00E42D93">
        <w:rPr>
          <w:rFonts w:cs="mylotus" w:hint="cs"/>
          <w:sz w:val="30"/>
          <w:szCs w:val="27"/>
          <w:rtl/>
          <w:lang w:bidi="ar-SY"/>
        </w:rPr>
        <w:t xml:space="preserve"> في </w:t>
      </w:r>
      <w:r w:rsidRPr="00E42D93">
        <w:rPr>
          <w:rFonts w:cs="mylotus" w:hint="cs"/>
          <w:sz w:val="30"/>
          <w:szCs w:val="27"/>
          <w:rtl/>
          <w:lang w:bidi="ar-SY"/>
        </w:rPr>
        <w:t>الأزمنة السالفة</w:t>
      </w:r>
      <w:r w:rsidR="007F733B" w:rsidRPr="00E42D93">
        <w:rPr>
          <w:rFonts w:cs="mylotus" w:hint="cs"/>
          <w:sz w:val="30"/>
          <w:szCs w:val="27"/>
          <w:rtl/>
          <w:lang w:bidi="ar-SY"/>
        </w:rPr>
        <w:t>،</w:t>
      </w:r>
      <w:r w:rsidRPr="00E42D93">
        <w:rPr>
          <w:rFonts w:cs="mylotus" w:hint="cs"/>
          <w:sz w:val="30"/>
          <w:szCs w:val="27"/>
          <w:rtl/>
          <w:lang w:bidi="ar-SY"/>
        </w:rPr>
        <w:t xml:space="preserve"> هو الغرور الشيطاني وتسويلات النفس الأمارة بالسوء</w:t>
      </w:r>
      <w:r w:rsidR="007F733B" w:rsidRPr="00E42D93">
        <w:rPr>
          <w:rFonts w:cs="mylotus" w:hint="cs"/>
          <w:sz w:val="30"/>
          <w:szCs w:val="27"/>
          <w:rtl/>
          <w:lang w:bidi="ar-SY"/>
        </w:rPr>
        <w:t>،</w:t>
      </w:r>
      <w:r w:rsidRPr="00E42D93">
        <w:rPr>
          <w:rFonts w:cs="mylotus" w:hint="cs"/>
          <w:sz w:val="30"/>
          <w:szCs w:val="27"/>
          <w:rtl/>
          <w:lang w:bidi="ar-SY"/>
        </w:rPr>
        <w:t xml:space="preserve"> أو كان الدافع لذلك هو سعي أعداء الأئمة </w:t>
      </w:r>
      <w:r w:rsidR="007F733B" w:rsidRPr="00E42D93">
        <w:rPr>
          <w:rFonts w:cs="mylotus" w:hint="cs"/>
          <w:sz w:val="30"/>
          <w:szCs w:val="27"/>
          <w:rtl/>
          <w:lang w:bidi="ar-SY"/>
        </w:rPr>
        <w:t>-</w:t>
      </w:r>
      <w:r w:rsidRPr="00E42D93">
        <w:rPr>
          <w:rFonts w:cs="mylotus" w:hint="cs"/>
          <w:sz w:val="30"/>
          <w:szCs w:val="27"/>
          <w:rtl/>
          <w:lang w:bidi="ar-SY"/>
        </w:rPr>
        <w:t>عليهم السلام</w:t>
      </w:r>
      <w:r w:rsidR="007F733B" w:rsidRPr="00E42D93">
        <w:rPr>
          <w:rFonts w:cs="mylotus" w:hint="cs"/>
          <w:sz w:val="30"/>
          <w:szCs w:val="27"/>
          <w:rtl/>
          <w:lang w:bidi="ar-SY"/>
        </w:rPr>
        <w:t>-</w:t>
      </w:r>
      <w:r w:rsidRPr="00E42D93">
        <w:rPr>
          <w:rFonts w:cs="mylotus" w:hint="cs"/>
          <w:sz w:val="30"/>
          <w:szCs w:val="27"/>
          <w:rtl/>
          <w:lang w:bidi="ar-SY"/>
        </w:rPr>
        <w:t xml:space="preserve"> </w:t>
      </w:r>
      <w:r w:rsidR="007B49F8" w:rsidRPr="00E42D93">
        <w:rPr>
          <w:rFonts w:cs="mylotus" w:hint="cs"/>
          <w:sz w:val="30"/>
          <w:szCs w:val="27"/>
          <w:rtl/>
          <w:lang w:bidi="ar-SY"/>
        </w:rPr>
        <w:t>لإيجاد</w:t>
      </w:r>
      <w:r w:rsidRPr="00E42D93">
        <w:rPr>
          <w:rFonts w:cs="mylotus" w:hint="cs"/>
          <w:sz w:val="30"/>
          <w:szCs w:val="27"/>
          <w:rtl/>
          <w:lang w:bidi="ar-SY"/>
        </w:rPr>
        <w:t xml:space="preserve"> ذرائع</w:t>
      </w:r>
      <w:r w:rsidR="007B49F8" w:rsidRPr="00E42D93">
        <w:rPr>
          <w:rFonts w:cs="mylotus" w:hint="cs"/>
          <w:sz w:val="30"/>
          <w:szCs w:val="27"/>
          <w:rtl/>
          <w:lang w:bidi="ar-SY"/>
        </w:rPr>
        <w:t xml:space="preserve"> ومبررات</w:t>
      </w:r>
      <w:r w:rsidRPr="00E42D93">
        <w:rPr>
          <w:rFonts w:cs="mylotus" w:hint="cs"/>
          <w:sz w:val="30"/>
          <w:szCs w:val="27"/>
          <w:rtl/>
          <w:lang w:bidi="ar-SY"/>
        </w:rPr>
        <w:t xml:space="preserve"> للإضرار بالأئمة وشيعتهم وإيذائهم </w:t>
      </w:r>
      <w:r w:rsidR="007B49F8" w:rsidRPr="00E42D93">
        <w:rPr>
          <w:rFonts w:cs="mylotus" w:hint="cs"/>
          <w:sz w:val="30"/>
          <w:szCs w:val="27"/>
          <w:rtl/>
          <w:lang w:bidi="ar-SY"/>
        </w:rPr>
        <w:t>وتعريضهم للقتل والنهب</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00A15195" w:rsidRPr="00E42D93">
        <w:rPr>
          <w:rFonts w:cs="mylotus" w:hint="cs"/>
          <w:sz w:val="30"/>
          <w:szCs w:val="27"/>
          <w:rtl/>
          <w:lang w:bidi="ar-SY"/>
        </w:rPr>
        <w:t>فإن عل</w:t>
      </w:r>
      <w:r w:rsidR="00275B36" w:rsidRPr="00E42D93">
        <w:rPr>
          <w:rFonts w:cs="mylotus" w:hint="cs"/>
          <w:sz w:val="30"/>
          <w:szCs w:val="27"/>
          <w:rtl/>
          <w:lang w:bidi="ar-SY"/>
        </w:rPr>
        <w:t>َّ</w:t>
      </w:r>
      <w:r w:rsidR="00A15195" w:rsidRPr="00E42D93">
        <w:rPr>
          <w:rFonts w:cs="mylotus" w:hint="cs"/>
          <w:sz w:val="30"/>
          <w:szCs w:val="27"/>
          <w:rtl/>
          <w:lang w:bidi="ar-SY"/>
        </w:rPr>
        <w:t>ة الغلو</w:t>
      </w:r>
      <w:r w:rsidR="00275B36" w:rsidRPr="00E42D93">
        <w:rPr>
          <w:rFonts w:cs="mylotus" w:hint="cs"/>
          <w:sz w:val="30"/>
          <w:szCs w:val="27"/>
          <w:rtl/>
          <w:lang w:bidi="ar-SY"/>
        </w:rPr>
        <w:t>ّ</w:t>
      </w:r>
      <w:r w:rsidR="00A15195" w:rsidRPr="00E42D93">
        <w:rPr>
          <w:rFonts w:cs="mylotus" w:hint="cs"/>
          <w:sz w:val="30"/>
          <w:szCs w:val="27"/>
          <w:rtl/>
          <w:lang w:bidi="ar-SY"/>
        </w:rPr>
        <w:t xml:space="preserve"> في زماننا هي أمر آخر يضاف إلى </w:t>
      </w:r>
      <w:r w:rsidR="007B49F8" w:rsidRPr="00E42D93">
        <w:rPr>
          <w:rFonts w:cs="mylotus" w:hint="cs"/>
          <w:sz w:val="30"/>
          <w:szCs w:val="27"/>
          <w:rtl/>
          <w:lang w:bidi="ar-SY"/>
        </w:rPr>
        <w:t>تلك العلل الماضية</w:t>
      </w:r>
      <w:r w:rsidR="007F733B" w:rsidRPr="00E42D93">
        <w:rPr>
          <w:rFonts w:cs="mylotus" w:hint="cs"/>
          <w:sz w:val="30"/>
          <w:szCs w:val="27"/>
          <w:rtl/>
          <w:lang w:bidi="ar-SY"/>
        </w:rPr>
        <w:t>.</w:t>
      </w:r>
      <w:r w:rsidR="00A15195" w:rsidRPr="00E42D93">
        <w:rPr>
          <w:rFonts w:cs="mylotus" w:hint="cs"/>
          <w:sz w:val="30"/>
          <w:szCs w:val="27"/>
          <w:rtl/>
          <w:lang w:bidi="ar-SY"/>
        </w:rPr>
        <w:t xml:space="preserve"> هذه العلة هي </w:t>
      </w:r>
      <w:r w:rsidR="007B49F8" w:rsidRPr="00E42D93">
        <w:rPr>
          <w:rFonts w:cs="mylotus" w:hint="cs"/>
          <w:sz w:val="30"/>
          <w:szCs w:val="27"/>
          <w:rtl/>
          <w:lang w:bidi="ar-SY"/>
        </w:rPr>
        <w:t xml:space="preserve">نكبة </w:t>
      </w:r>
      <w:r w:rsidR="00A15195" w:rsidRPr="00E42D93">
        <w:rPr>
          <w:rFonts w:cs="mylotus" w:hint="cs"/>
          <w:sz w:val="30"/>
          <w:szCs w:val="27"/>
          <w:rtl/>
          <w:lang w:bidi="ar-SY"/>
        </w:rPr>
        <w:t>وجود دولة غاصبة باسم إسرائيل تُع</w:t>
      </w:r>
      <w:r w:rsidR="007B49F8" w:rsidRPr="00E42D93">
        <w:rPr>
          <w:rFonts w:cs="mylotus" w:hint="cs"/>
          <w:sz w:val="30"/>
          <w:szCs w:val="27"/>
          <w:rtl/>
          <w:lang w:bidi="ar-SY"/>
        </w:rPr>
        <w:t>َ</w:t>
      </w:r>
      <w:r w:rsidR="00A15195" w:rsidRPr="00E42D93">
        <w:rPr>
          <w:rFonts w:cs="mylotus" w:hint="cs"/>
          <w:sz w:val="30"/>
          <w:szCs w:val="27"/>
          <w:rtl/>
          <w:lang w:bidi="ar-SY"/>
        </w:rPr>
        <w:t>د</w:t>
      </w:r>
      <w:r w:rsidR="007B49F8" w:rsidRPr="00E42D93">
        <w:rPr>
          <w:rFonts w:cs="mylotus" w:hint="cs"/>
          <w:sz w:val="30"/>
          <w:szCs w:val="27"/>
          <w:rtl/>
          <w:lang w:bidi="ar-SY"/>
        </w:rPr>
        <w:t xml:space="preserve">ُّ </w:t>
      </w:r>
      <w:r w:rsidR="00275B36" w:rsidRPr="00E42D93">
        <w:rPr>
          <w:rFonts w:cs="mylotus" w:hint="cs"/>
          <w:sz w:val="30"/>
          <w:szCs w:val="27"/>
          <w:rtl/>
          <w:lang w:bidi="ar-SY"/>
        </w:rPr>
        <w:t xml:space="preserve">اليوم </w:t>
      </w:r>
      <w:r w:rsidR="007B49F8" w:rsidRPr="00E42D93">
        <w:rPr>
          <w:rFonts w:cs="mylotus" w:hint="cs"/>
          <w:sz w:val="30"/>
          <w:szCs w:val="27"/>
          <w:rtl/>
          <w:lang w:bidi="ar-SY"/>
        </w:rPr>
        <w:t>ألدّ أعداء الإسلام</w:t>
      </w:r>
      <w:r w:rsidR="007F733B" w:rsidRPr="00E42D93">
        <w:rPr>
          <w:rFonts w:cs="mylotus" w:hint="cs"/>
          <w:sz w:val="30"/>
          <w:szCs w:val="27"/>
          <w:rtl/>
          <w:lang w:bidi="ar-SY"/>
        </w:rPr>
        <w:t>.</w:t>
      </w:r>
      <w:r w:rsidR="00A15195" w:rsidRPr="00E42D93">
        <w:rPr>
          <w:rFonts w:cs="mylotus" w:hint="cs"/>
          <w:sz w:val="30"/>
          <w:szCs w:val="27"/>
          <w:rtl/>
          <w:lang w:bidi="ar-SY"/>
        </w:rPr>
        <w:t xml:space="preserve"> </w:t>
      </w:r>
      <w:r w:rsidR="007B49F8" w:rsidRPr="00E42D93">
        <w:rPr>
          <w:rFonts w:cs="mylotus" w:hint="cs"/>
          <w:sz w:val="30"/>
          <w:szCs w:val="27"/>
          <w:rtl/>
          <w:lang w:bidi="ar-SY"/>
        </w:rPr>
        <w:t xml:space="preserve">إنها </w:t>
      </w:r>
      <w:r w:rsidR="00A15195" w:rsidRPr="00E42D93">
        <w:rPr>
          <w:rFonts w:cs="mylotus" w:hint="cs"/>
          <w:sz w:val="30"/>
          <w:szCs w:val="27"/>
          <w:rtl/>
          <w:lang w:bidi="ar-SY"/>
        </w:rPr>
        <w:t xml:space="preserve">دولة اليهود الصهاينة الذين مكّنتهم الدول الاستعمارية لاسيما انجلترا وأمريكا من السيطرة </w:t>
      </w:r>
      <w:r w:rsidR="007B49F8" w:rsidRPr="00E42D93">
        <w:rPr>
          <w:rFonts w:cs="mylotus" w:hint="cs"/>
          <w:sz w:val="30"/>
          <w:szCs w:val="27"/>
          <w:rtl/>
          <w:lang w:bidi="ar-SY"/>
        </w:rPr>
        <w:t>على</w:t>
      </w:r>
      <w:r w:rsidR="00A15195" w:rsidRPr="00E42D93">
        <w:rPr>
          <w:rFonts w:cs="mylotus" w:hint="cs"/>
          <w:sz w:val="30"/>
          <w:szCs w:val="27"/>
          <w:rtl/>
          <w:lang w:bidi="ar-SY"/>
        </w:rPr>
        <w:t xml:space="preserve"> قلب عالم الإسلام و</w:t>
      </w:r>
      <w:r w:rsidR="007B49F8" w:rsidRPr="00E42D93">
        <w:rPr>
          <w:rFonts w:cs="mylotus" w:hint="cs"/>
          <w:sz w:val="30"/>
          <w:szCs w:val="27"/>
          <w:rtl/>
          <w:lang w:bidi="ar-SY"/>
        </w:rPr>
        <w:t>قبلة المسلمين الأولى بيت الم</w:t>
      </w:r>
      <w:r w:rsidR="00275B36" w:rsidRPr="00E42D93">
        <w:rPr>
          <w:rFonts w:cs="mylotus" w:hint="cs"/>
          <w:sz w:val="30"/>
          <w:szCs w:val="27"/>
          <w:rtl/>
          <w:lang w:bidi="ar-SY"/>
        </w:rPr>
        <w:t>َ</w:t>
      </w:r>
      <w:r w:rsidR="007B49F8" w:rsidRPr="00E42D93">
        <w:rPr>
          <w:rFonts w:cs="mylotus" w:hint="cs"/>
          <w:sz w:val="30"/>
          <w:szCs w:val="27"/>
          <w:rtl/>
          <w:lang w:bidi="ar-SY"/>
        </w:rPr>
        <w:t>ق</w:t>
      </w:r>
      <w:r w:rsidR="00275B36" w:rsidRPr="00E42D93">
        <w:rPr>
          <w:rFonts w:cs="mylotus" w:hint="cs"/>
          <w:sz w:val="30"/>
          <w:szCs w:val="27"/>
          <w:rtl/>
          <w:lang w:bidi="ar-SY"/>
        </w:rPr>
        <w:t>ْ</w:t>
      </w:r>
      <w:r w:rsidR="007B49F8" w:rsidRPr="00E42D93">
        <w:rPr>
          <w:rFonts w:cs="mylotus" w:hint="cs"/>
          <w:sz w:val="30"/>
          <w:szCs w:val="27"/>
          <w:rtl/>
          <w:lang w:bidi="ar-SY"/>
        </w:rPr>
        <w:t>د</w:t>
      </w:r>
      <w:r w:rsidR="00275B36" w:rsidRPr="00E42D93">
        <w:rPr>
          <w:rFonts w:cs="mylotus" w:hint="cs"/>
          <w:sz w:val="30"/>
          <w:szCs w:val="27"/>
          <w:rtl/>
          <w:lang w:bidi="ar-SY"/>
        </w:rPr>
        <w:t>ِ</w:t>
      </w:r>
      <w:r w:rsidR="007B49F8" w:rsidRPr="00E42D93">
        <w:rPr>
          <w:rFonts w:cs="mylotus" w:hint="cs"/>
          <w:sz w:val="30"/>
          <w:szCs w:val="27"/>
          <w:rtl/>
          <w:lang w:bidi="ar-SY"/>
        </w:rPr>
        <w:t>س</w:t>
      </w:r>
      <w:r w:rsidR="007F733B" w:rsidRPr="00E42D93">
        <w:rPr>
          <w:rFonts w:cs="mylotus" w:hint="cs"/>
          <w:sz w:val="30"/>
          <w:szCs w:val="27"/>
          <w:rtl/>
          <w:lang w:bidi="ar-SY"/>
        </w:rPr>
        <w:t>.</w:t>
      </w:r>
      <w:r w:rsidR="00A15195" w:rsidRPr="00E42D93">
        <w:rPr>
          <w:rFonts w:cs="mylotus" w:hint="cs"/>
          <w:sz w:val="30"/>
          <w:szCs w:val="27"/>
          <w:rtl/>
          <w:lang w:bidi="ar-SY"/>
        </w:rPr>
        <w:t xml:space="preserve"> </w:t>
      </w:r>
      <w:r w:rsidR="003730DA" w:rsidRPr="00E42D93">
        <w:rPr>
          <w:rFonts w:cs="mylotus" w:hint="cs"/>
          <w:sz w:val="30"/>
          <w:szCs w:val="27"/>
          <w:rtl/>
          <w:lang w:bidi="ar-SY"/>
        </w:rPr>
        <w:t xml:space="preserve">ولما كان وجود مثل هذه الدولة في قلب عالم الإسلام باعثاً </w:t>
      </w:r>
      <w:r w:rsidR="00275B36" w:rsidRPr="00E42D93">
        <w:rPr>
          <w:rFonts w:cs="mylotus" w:hint="cs"/>
          <w:sz w:val="30"/>
          <w:szCs w:val="27"/>
          <w:rtl/>
          <w:lang w:bidi="ar-SY"/>
        </w:rPr>
        <w:t>ومحركاً لاتّحاد ا</w:t>
      </w:r>
      <w:r w:rsidR="003730DA" w:rsidRPr="00E42D93">
        <w:rPr>
          <w:rFonts w:cs="mylotus" w:hint="cs"/>
          <w:sz w:val="30"/>
          <w:szCs w:val="27"/>
          <w:rtl/>
          <w:lang w:bidi="ar-SY"/>
        </w:rPr>
        <w:t>لشعوب المسل</w:t>
      </w:r>
      <w:r w:rsidR="00275B36" w:rsidRPr="00E42D93">
        <w:rPr>
          <w:rFonts w:cs="mylotus" w:hint="cs"/>
          <w:sz w:val="30"/>
          <w:szCs w:val="27"/>
          <w:rtl/>
          <w:lang w:bidi="ar-SY"/>
        </w:rPr>
        <w:t>ّ</w:t>
      </w:r>
      <w:r w:rsidR="003730DA" w:rsidRPr="00E42D93">
        <w:rPr>
          <w:rFonts w:cs="mylotus" w:hint="cs"/>
          <w:sz w:val="30"/>
          <w:szCs w:val="27"/>
          <w:rtl/>
          <w:lang w:bidi="ar-SY"/>
        </w:rPr>
        <w:t xml:space="preserve">مة </w:t>
      </w:r>
      <w:r w:rsidR="007B49F8" w:rsidRPr="00E42D93">
        <w:rPr>
          <w:rFonts w:cs="mylotus" w:hint="cs"/>
          <w:sz w:val="30"/>
          <w:szCs w:val="27"/>
          <w:rtl/>
          <w:lang w:bidi="ar-SY"/>
        </w:rPr>
        <w:t>ضدَّها</w:t>
      </w:r>
      <w:r w:rsidR="007F733B" w:rsidRPr="00E42D93">
        <w:rPr>
          <w:rFonts w:cs="mylotus" w:hint="cs"/>
          <w:sz w:val="30"/>
          <w:szCs w:val="27"/>
          <w:rtl/>
          <w:lang w:bidi="ar-SY"/>
        </w:rPr>
        <w:t>،</w:t>
      </w:r>
      <w:r w:rsidR="007B49F8" w:rsidRPr="00E42D93">
        <w:rPr>
          <w:rFonts w:cs="mylotus" w:hint="cs"/>
          <w:sz w:val="30"/>
          <w:szCs w:val="27"/>
          <w:rtl/>
          <w:lang w:bidi="ar-SY"/>
        </w:rPr>
        <w:t xml:space="preserve"> </w:t>
      </w:r>
      <w:r w:rsidR="003B2042" w:rsidRPr="00E42D93">
        <w:rPr>
          <w:rFonts w:cs="mylotus" w:hint="cs"/>
          <w:sz w:val="30"/>
          <w:szCs w:val="27"/>
          <w:rtl/>
          <w:lang w:bidi="ar-SY"/>
        </w:rPr>
        <w:t xml:space="preserve">لأن المسلمين وأبناء كل أرض يخرج منها نداء الله أكبر يعتقدون انطلاقاً من تعاليم دينهم أن </w:t>
      </w:r>
      <w:r w:rsidR="007B49F8" w:rsidRPr="00E42D93">
        <w:rPr>
          <w:rFonts w:cs="mylotus" w:hint="cs"/>
          <w:sz w:val="30"/>
          <w:szCs w:val="27"/>
          <w:rtl/>
          <w:lang w:bidi="ar-SY"/>
        </w:rPr>
        <w:t>بيت المق</w:t>
      </w:r>
      <w:r w:rsidR="00275B36" w:rsidRPr="00E42D93">
        <w:rPr>
          <w:rFonts w:cs="mylotus" w:hint="cs"/>
          <w:sz w:val="30"/>
          <w:szCs w:val="27"/>
          <w:rtl/>
          <w:lang w:bidi="ar-SY"/>
        </w:rPr>
        <w:t>ْ</w:t>
      </w:r>
      <w:r w:rsidR="007B49F8" w:rsidRPr="00E42D93">
        <w:rPr>
          <w:rFonts w:cs="mylotus" w:hint="cs"/>
          <w:sz w:val="30"/>
          <w:szCs w:val="27"/>
          <w:rtl/>
          <w:lang w:bidi="ar-SY"/>
        </w:rPr>
        <w:t>د</w:t>
      </w:r>
      <w:r w:rsidR="00275B36" w:rsidRPr="00E42D93">
        <w:rPr>
          <w:rFonts w:cs="mylotus" w:hint="cs"/>
          <w:sz w:val="30"/>
          <w:szCs w:val="27"/>
          <w:rtl/>
          <w:lang w:bidi="ar-SY"/>
        </w:rPr>
        <w:t>ِ</w:t>
      </w:r>
      <w:r w:rsidR="007B49F8" w:rsidRPr="00E42D93">
        <w:rPr>
          <w:rFonts w:cs="mylotus" w:hint="cs"/>
          <w:sz w:val="30"/>
          <w:szCs w:val="27"/>
          <w:rtl/>
          <w:lang w:bidi="ar-SY"/>
        </w:rPr>
        <w:t>س متعل</w:t>
      </w:r>
      <w:r w:rsidR="00275B36" w:rsidRPr="00E42D93">
        <w:rPr>
          <w:rFonts w:cs="mylotus" w:hint="cs"/>
          <w:sz w:val="30"/>
          <w:szCs w:val="27"/>
          <w:rtl/>
          <w:lang w:bidi="ar-SY"/>
        </w:rPr>
        <w:t>ِّ</w:t>
      </w:r>
      <w:r w:rsidR="007B49F8" w:rsidRPr="00E42D93">
        <w:rPr>
          <w:rFonts w:cs="mylotus" w:hint="cs"/>
          <w:sz w:val="30"/>
          <w:szCs w:val="27"/>
          <w:rtl/>
          <w:lang w:bidi="ar-SY"/>
        </w:rPr>
        <w:t>ق</w:t>
      </w:r>
      <w:r w:rsidR="00275B36" w:rsidRPr="00E42D93">
        <w:rPr>
          <w:rFonts w:cs="mylotus" w:hint="cs"/>
          <w:sz w:val="30"/>
          <w:szCs w:val="27"/>
          <w:rtl/>
          <w:lang w:bidi="ar-SY"/>
        </w:rPr>
        <w:t>ٌ</w:t>
      </w:r>
      <w:r w:rsidR="007B49F8" w:rsidRPr="00E42D93">
        <w:rPr>
          <w:rFonts w:cs="mylotus" w:hint="cs"/>
          <w:sz w:val="30"/>
          <w:szCs w:val="27"/>
          <w:rtl/>
          <w:lang w:bidi="ar-SY"/>
        </w:rPr>
        <w:t xml:space="preserve"> بجميع المسلمين </w:t>
      </w:r>
      <w:r w:rsidR="003B2042" w:rsidRPr="00E42D93">
        <w:rPr>
          <w:rFonts w:cs="mylotus" w:hint="cs"/>
          <w:sz w:val="30"/>
          <w:szCs w:val="27"/>
          <w:rtl/>
          <w:lang w:bidi="ar-SY"/>
        </w:rPr>
        <w:t>وأنه من الواجب على كل فرد مسلم كبيراً كان أم صغيراً حتى النساء والأطفال أن يدافعوا بأرواحهم وأموالهم عن كل أرض من أراضي الإسلام تتعرض لأطماع الغزاة و</w:t>
      </w:r>
      <w:r w:rsidR="00275B36" w:rsidRPr="00E42D93">
        <w:rPr>
          <w:rFonts w:cs="mylotus" w:hint="cs"/>
          <w:sz w:val="30"/>
          <w:szCs w:val="27"/>
          <w:rtl/>
          <w:lang w:bidi="ar-SY"/>
        </w:rPr>
        <w:t>غزوهم</w:t>
      </w:r>
      <w:r w:rsidR="003B2042" w:rsidRPr="00E42D93">
        <w:rPr>
          <w:rFonts w:cs="mylotus" w:hint="cs"/>
          <w:sz w:val="30"/>
          <w:szCs w:val="27"/>
          <w:rtl/>
          <w:lang w:bidi="ar-SY"/>
        </w:rPr>
        <w:t xml:space="preserve"> ليصدوا أولئك ا</w:t>
      </w:r>
      <w:r w:rsidR="007B49F8" w:rsidRPr="00E42D93">
        <w:rPr>
          <w:rFonts w:cs="mylotus" w:hint="cs"/>
          <w:sz w:val="30"/>
          <w:szCs w:val="27"/>
          <w:rtl/>
          <w:lang w:bidi="ar-SY"/>
        </w:rPr>
        <w:t>لغزاة ويخرجوهم من ديار المسلمين</w:t>
      </w:r>
      <w:r w:rsidR="007F733B" w:rsidRPr="00E42D93">
        <w:rPr>
          <w:rFonts w:cs="mylotus" w:hint="cs"/>
          <w:sz w:val="30"/>
          <w:szCs w:val="27"/>
          <w:rtl/>
          <w:lang w:bidi="ar-SY"/>
        </w:rPr>
        <w:t>.</w:t>
      </w:r>
      <w:r w:rsidR="003B2042" w:rsidRPr="00E42D93">
        <w:rPr>
          <w:rFonts w:cs="mylotus" w:hint="cs"/>
          <w:sz w:val="30"/>
          <w:szCs w:val="27"/>
          <w:rtl/>
          <w:lang w:bidi="ar-SY"/>
        </w:rPr>
        <w:t xml:space="preserve"> هذا رغم أن مبدأ الجهاد هذا قد تُرك ونُس</w:t>
      </w:r>
      <w:r w:rsidR="007B49F8" w:rsidRPr="00E42D93">
        <w:rPr>
          <w:rFonts w:cs="mylotus" w:hint="cs"/>
          <w:sz w:val="30"/>
          <w:szCs w:val="27"/>
          <w:rtl/>
          <w:lang w:bidi="ar-SY"/>
        </w:rPr>
        <w:t>ِـ</w:t>
      </w:r>
      <w:r w:rsidR="003B2042" w:rsidRPr="00E42D93">
        <w:rPr>
          <w:rFonts w:cs="mylotus" w:hint="cs"/>
          <w:sz w:val="30"/>
          <w:szCs w:val="27"/>
          <w:rtl/>
          <w:lang w:bidi="ar-SY"/>
        </w:rPr>
        <w:t>ي</w:t>
      </w:r>
      <w:r w:rsidR="00C567D5" w:rsidRPr="00E42D93">
        <w:rPr>
          <w:rFonts w:cs="mylotus" w:hint="cs"/>
          <w:sz w:val="30"/>
          <w:szCs w:val="27"/>
          <w:rtl/>
          <w:lang w:bidi="ar-SY"/>
        </w:rPr>
        <w:t>َ</w:t>
      </w:r>
      <w:r w:rsidR="003B2042" w:rsidRPr="00E42D93">
        <w:rPr>
          <w:rFonts w:cs="mylotus" w:hint="cs"/>
          <w:sz w:val="30"/>
          <w:szCs w:val="27"/>
          <w:rtl/>
          <w:lang w:bidi="ar-SY"/>
        </w:rPr>
        <w:t xml:space="preserve"> </w:t>
      </w:r>
      <w:r w:rsidR="007B49F8" w:rsidRPr="00E42D93">
        <w:rPr>
          <w:rFonts w:cs="mylotus" w:hint="cs"/>
          <w:sz w:val="30"/>
          <w:szCs w:val="27"/>
          <w:rtl/>
          <w:lang w:bidi="ar-SY"/>
        </w:rPr>
        <w:t>بفعل</w:t>
      </w:r>
      <w:r w:rsidR="003B2042" w:rsidRPr="00E42D93">
        <w:rPr>
          <w:rFonts w:cs="mylotus" w:hint="cs"/>
          <w:sz w:val="30"/>
          <w:szCs w:val="27"/>
          <w:rtl/>
          <w:lang w:bidi="ar-SY"/>
        </w:rPr>
        <w:t xml:space="preserve"> الدسائس الشيطانية التي يقوم بها اليهود في كل فترة ليبعدوا المسلمين عن مثل تلك العقيدة </w:t>
      </w:r>
      <w:r w:rsidR="007B49F8" w:rsidRPr="00E42D93">
        <w:rPr>
          <w:rFonts w:cs="mylotus" w:hint="cs"/>
          <w:sz w:val="30"/>
          <w:szCs w:val="27"/>
          <w:rtl/>
          <w:lang w:bidi="ar-SY"/>
        </w:rPr>
        <w:t xml:space="preserve">الجهادية </w:t>
      </w:r>
      <w:r w:rsidR="003B2042" w:rsidRPr="00E42D93">
        <w:rPr>
          <w:rFonts w:cs="mylotus" w:hint="cs"/>
          <w:sz w:val="30"/>
          <w:szCs w:val="27"/>
          <w:rtl/>
          <w:lang w:bidi="ar-SY"/>
        </w:rPr>
        <w:t>حتى أنه لم يعد أحد يأتي عليه</w:t>
      </w:r>
      <w:r w:rsidR="007B49F8" w:rsidRPr="00E42D93">
        <w:rPr>
          <w:rFonts w:cs="mylotus" w:hint="cs"/>
          <w:sz w:val="30"/>
          <w:szCs w:val="27"/>
          <w:rtl/>
          <w:lang w:bidi="ar-SY"/>
        </w:rPr>
        <w:t>ا</w:t>
      </w:r>
      <w:r w:rsidR="003B2042" w:rsidRPr="00E42D93">
        <w:rPr>
          <w:rFonts w:cs="mylotus" w:hint="cs"/>
          <w:sz w:val="30"/>
          <w:szCs w:val="27"/>
          <w:rtl/>
          <w:lang w:bidi="ar-SY"/>
        </w:rPr>
        <w:t xml:space="preserve"> بذكر</w:t>
      </w:r>
      <w:r w:rsidR="00C567D5" w:rsidRPr="00E42D93">
        <w:rPr>
          <w:rFonts w:cs="mylotus" w:hint="cs"/>
          <w:sz w:val="30"/>
          <w:szCs w:val="27"/>
          <w:rtl/>
          <w:lang w:bidi="ar-SY"/>
        </w:rPr>
        <w:t xml:space="preserve"> اليوم</w:t>
      </w:r>
      <w:r w:rsidR="003B2042" w:rsidRPr="00E42D93">
        <w:rPr>
          <w:rFonts w:cs="mylotus" w:hint="cs"/>
          <w:sz w:val="30"/>
          <w:szCs w:val="27"/>
          <w:rtl/>
          <w:lang w:bidi="ar-SY"/>
        </w:rPr>
        <w:t xml:space="preserve"> في المجالس والمنابر</w:t>
      </w:r>
      <w:r w:rsidR="007F733B" w:rsidRPr="00E42D93">
        <w:rPr>
          <w:rFonts w:cs="mylotus" w:hint="cs"/>
          <w:sz w:val="30"/>
          <w:szCs w:val="27"/>
          <w:rtl/>
          <w:lang w:bidi="ar-SY"/>
        </w:rPr>
        <w:t>،</w:t>
      </w:r>
      <w:r w:rsidR="003B2042" w:rsidRPr="00E42D93">
        <w:rPr>
          <w:rFonts w:cs="mylotus" w:hint="cs"/>
          <w:sz w:val="30"/>
          <w:szCs w:val="27"/>
          <w:rtl/>
          <w:lang w:bidi="ar-SY"/>
        </w:rPr>
        <w:t xml:space="preserve"> لكن رغم ذلك لا تزال هذه العقيدة </w:t>
      </w:r>
      <w:r w:rsidR="007B49F8" w:rsidRPr="00E42D93">
        <w:rPr>
          <w:rFonts w:cs="mylotus" w:hint="cs"/>
          <w:sz w:val="30"/>
          <w:szCs w:val="27"/>
          <w:rtl/>
          <w:lang w:bidi="ar-SY"/>
        </w:rPr>
        <w:t>تبعث</w:t>
      </w:r>
      <w:r w:rsidR="003B2042" w:rsidRPr="00E42D93">
        <w:rPr>
          <w:rFonts w:cs="mylotus" w:hint="cs"/>
          <w:sz w:val="30"/>
          <w:szCs w:val="27"/>
          <w:rtl/>
          <w:lang w:bidi="ar-SY"/>
        </w:rPr>
        <w:t xml:space="preserve"> </w:t>
      </w:r>
      <w:r w:rsidR="007B49F8" w:rsidRPr="00E42D93">
        <w:rPr>
          <w:rFonts w:cs="mylotus" w:hint="cs"/>
          <w:sz w:val="30"/>
          <w:szCs w:val="27"/>
          <w:rtl/>
          <w:lang w:bidi="ar-SY"/>
        </w:rPr>
        <w:t>ال</w:t>
      </w:r>
      <w:r w:rsidR="003B2042" w:rsidRPr="00E42D93">
        <w:rPr>
          <w:rFonts w:cs="mylotus" w:hint="cs"/>
          <w:sz w:val="30"/>
          <w:szCs w:val="27"/>
          <w:rtl/>
          <w:lang w:bidi="ar-SY"/>
        </w:rPr>
        <w:t>خوف و</w:t>
      </w:r>
      <w:r w:rsidR="007B49F8" w:rsidRPr="00E42D93">
        <w:rPr>
          <w:rFonts w:cs="mylotus" w:hint="cs"/>
          <w:sz w:val="30"/>
          <w:szCs w:val="27"/>
          <w:rtl/>
          <w:lang w:bidi="ar-SY"/>
        </w:rPr>
        <w:t>ال</w:t>
      </w:r>
      <w:r w:rsidR="003B2042" w:rsidRPr="00E42D93">
        <w:rPr>
          <w:rFonts w:cs="mylotus" w:hint="cs"/>
          <w:sz w:val="30"/>
          <w:szCs w:val="27"/>
          <w:rtl/>
          <w:lang w:bidi="ar-SY"/>
        </w:rPr>
        <w:t xml:space="preserve">رعب </w:t>
      </w:r>
      <w:r w:rsidR="007B49F8" w:rsidRPr="00E42D93">
        <w:rPr>
          <w:rFonts w:cs="mylotus" w:hint="cs"/>
          <w:sz w:val="30"/>
          <w:szCs w:val="27"/>
          <w:rtl/>
          <w:lang w:bidi="ar-SY"/>
        </w:rPr>
        <w:t xml:space="preserve">في قلب </w:t>
      </w:r>
      <w:r w:rsidR="003B2042" w:rsidRPr="00E42D93">
        <w:rPr>
          <w:rFonts w:cs="mylotus" w:hint="cs"/>
          <w:sz w:val="30"/>
          <w:szCs w:val="27"/>
          <w:rtl/>
          <w:lang w:bidi="ar-SY"/>
        </w:rPr>
        <w:t>تلك الدولة الغاصبة الملعونة ومن يقف وراءها</w:t>
      </w:r>
      <w:r w:rsidR="007F733B" w:rsidRPr="00E42D93">
        <w:rPr>
          <w:rFonts w:cs="mylotus" w:hint="cs"/>
          <w:sz w:val="30"/>
          <w:szCs w:val="27"/>
          <w:rtl/>
          <w:lang w:bidi="ar-SY"/>
        </w:rPr>
        <w:t>.</w:t>
      </w:r>
    </w:p>
    <w:p w:rsidR="00B36104" w:rsidRPr="00E42D93" w:rsidRDefault="00B36104"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رغم أن بذرة العداوة والبغضاء بسبب الاختلاف في موضوع الإمامة قد بذرت بين المسلمين منذ سنوات وقرون ماضية طويلة وأثمرت ثماراً مرة ومشؤ</w:t>
      </w:r>
      <w:r w:rsidR="00FD0D66" w:rsidRPr="00E42D93">
        <w:rPr>
          <w:rFonts w:cs="mylotus" w:hint="cs"/>
          <w:sz w:val="30"/>
          <w:szCs w:val="27"/>
          <w:rtl/>
          <w:lang w:bidi="ar-SY"/>
        </w:rPr>
        <w:t>و</w:t>
      </w:r>
      <w:r w:rsidR="00C567D5" w:rsidRPr="00E42D93">
        <w:rPr>
          <w:rFonts w:cs="mylotus" w:hint="cs"/>
          <w:sz w:val="30"/>
          <w:szCs w:val="27"/>
          <w:rtl/>
          <w:lang w:bidi="ar-SY"/>
        </w:rPr>
        <w:t xml:space="preserve">مة </w:t>
      </w:r>
      <w:r w:rsidRPr="00E42D93">
        <w:rPr>
          <w:rFonts w:cs="mylotus" w:hint="cs"/>
          <w:sz w:val="30"/>
          <w:szCs w:val="27"/>
          <w:rtl/>
          <w:lang w:bidi="ar-SY"/>
        </w:rPr>
        <w:t>أدت إلى حروب واقتتال ودماء كثيرة</w:t>
      </w:r>
      <w:r w:rsidR="007F733B" w:rsidRPr="00E42D93">
        <w:rPr>
          <w:rFonts w:cs="mylotus" w:hint="cs"/>
          <w:sz w:val="30"/>
          <w:szCs w:val="27"/>
          <w:rtl/>
          <w:lang w:bidi="ar-SY"/>
        </w:rPr>
        <w:t>،</w:t>
      </w:r>
      <w:r w:rsidRPr="00E42D93">
        <w:rPr>
          <w:rFonts w:cs="mylotus" w:hint="cs"/>
          <w:sz w:val="30"/>
          <w:szCs w:val="27"/>
          <w:rtl/>
          <w:lang w:bidi="ar-SY"/>
        </w:rPr>
        <w:t xml:space="preserve"> مع ذلك لما وُجد بين المسلمين بلطف الله وفضله علماء ومثقفون قاموا بتوعية أمة الإسلام إلى هذه المخاطر وتنبيههم إلى حيل الأعداء ومكرهم </w:t>
      </w:r>
      <w:r w:rsidR="00C567D5" w:rsidRPr="00E42D93">
        <w:rPr>
          <w:rFonts w:cs="mylotus" w:hint="cs"/>
          <w:sz w:val="30"/>
          <w:szCs w:val="27"/>
          <w:rtl/>
          <w:lang w:bidi="ar-SY"/>
        </w:rPr>
        <w:t xml:space="preserve">وسعيهم إلى بث الفرقة بينهم عن هذا الطريق </w:t>
      </w:r>
      <w:r w:rsidRPr="00E42D93">
        <w:rPr>
          <w:rFonts w:cs="mylotus" w:hint="cs"/>
          <w:sz w:val="30"/>
          <w:szCs w:val="27"/>
          <w:rtl/>
          <w:lang w:bidi="ar-SY"/>
        </w:rPr>
        <w:t>كي يوقعوهم في أسباب الشقاء</w:t>
      </w:r>
      <w:r w:rsidR="007F733B" w:rsidRPr="00E42D93">
        <w:rPr>
          <w:rFonts w:cs="mylotus" w:hint="cs"/>
          <w:sz w:val="30"/>
          <w:szCs w:val="27"/>
          <w:rtl/>
          <w:lang w:bidi="ar-SY"/>
        </w:rPr>
        <w:t>،</w:t>
      </w:r>
      <w:r w:rsidRPr="00E42D93">
        <w:rPr>
          <w:rFonts w:cs="mylotus" w:hint="cs"/>
          <w:sz w:val="30"/>
          <w:szCs w:val="27"/>
          <w:rtl/>
          <w:lang w:bidi="ar-SY"/>
        </w:rPr>
        <w:t xml:space="preserve"> و</w:t>
      </w:r>
      <w:r w:rsidR="00C567D5" w:rsidRPr="00E42D93">
        <w:rPr>
          <w:rFonts w:cs="mylotus" w:hint="cs"/>
          <w:sz w:val="30"/>
          <w:szCs w:val="27"/>
          <w:rtl/>
          <w:lang w:bidi="ar-SY"/>
        </w:rPr>
        <w:t>لمَّـا</w:t>
      </w:r>
      <w:r w:rsidRPr="00E42D93">
        <w:rPr>
          <w:rFonts w:cs="mylotus" w:hint="cs"/>
          <w:sz w:val="30"/>
          <w:szCs w:val="27"/>
          <w:rtl/>
          <w:lang w:bidi="ar-SY"/>
        </w:rPr>
        <w:t xml:space="preserve"> بدأت تلك التوعية تُؤتي أُكلها وبدأت نار العداوة تخبو وتحل محلها الألفة والمحبة</w:t>
      </w:r>
      <w:r w:rsidR="007F733B" w:rsidRPr="00E42D93">
        <w:rPr>
          <w:rFonts w:cs="mylotus" w:hint="cs"/>
          <w:sz w:val="30"/>
          <w:szCs w:val="27"/>
          <w:rtl/>
          <w:lang w:bidi="ar-SY"/>
        </w:rPr>
        <w:t>،</w:t>
      </w:r>
      <w:r w:rsidRPr="00E42D93">
        <w:rPr>
          <w:rFonts w:cs="mylotus" w:hint="cs"/>
          <w:sz w:val="30"/>
          <w:szCs w:val="27"/>
          <w:rtl/>
          <w:lang w:bidi="ar-SY"/>
        </w:rPr>
        <w:t xml:space="preserve"> </w:t>
      </w:r>
      <w:r w:rsidR="00C567D5" w:rsidRPr="00E42D93">
        <w:rPr>
          <w:rFonts w:cs="mylotus" w:hint="cs"/>
          <w:sz w:val="30"/>
          <w:szCs w:val="27"/>
          <w:rtl/>
          <w:lang w:bidi="ar-SY"/>
        </w:rPr>
        <w:t>فإ</w:t>
      </w:r>
      <w:r w:rsidRPr="00E42D93">
        <w:rPr>
          <w:rFonts w:cs="mylotus" w:hint="cs"/>
          <w:sz w:val="30"/>
          <w:szCs w:val="27"/>
          <w:rtl/>
          <w:lang w:bidi="ar-SY"/>
        </w:rPr>
        <w:t xml:space="preserve">ن </w:t>
      </w:r>
      <w:r w:rsidR="00C567D5" w:rsidRPr="00E42D93">
        <w:rPr>
          <w:rFonts w:cs="mylotus" w:hint="cs"/>
          <w:sz w:val="30"/>
          <w:szCs w:val="27"/>
          <w:rtl/>
          <w:lang w:bidi="ar-SY"/>
        </w:rPr>
        <w:t>تلك</w:t>
      </w:r>
      <w:r w:rsidRPr="00E42D93">
        <w:rPr>
          <w:rFonts w:cs="mylotus" w:hint="cs"/>
          <w:sz w:val="30"/>
          <w:szCs w:val="27"/>
          <w:rtl/>
          <w:lang w:bidi="ar-SY"/>
        </w:rPr>
        <w:t xml:space="preserve"> الدولة </w:t>
      </w:r>
      <w:r w:rsidR="00C567D5" w:rsidRPr="00E42D93">
        <w:rPr>
          <w:rFonts w:cs="mylotus" w:hint="cs"/>
          <w:sz w:val="30"/>
          <w:szCs w:val="27"/>
          <w:rtl/>
          <w:lang w:bidi="ar-SY"/>
        </w:rPr>
        <w:t xml:space="preserve">اليهودية </w:t>
      </w:r>
      <w:r w:rsidR="00FD0D66" w:rsidRPr="00E42D93">
        <w:rPr>
          <w:rFonts w:cs="mylotus" w:hint="cs"/>
          <w:sz w:val="30"/>
          <w:szCs w:val="27"/>
          <w:rtl/>
          <w:lang w:bidi="ar-SY"/>
        </w:rPr>
        <w:t xml:space="preserve">الصهيونية الهدامة والمشؤومة </w:t>
      </w:r>
      <w:r w:rsidR="00C567D5" w:rsidRPr="00E42D93">
        <w:rPr>
          <w:rFonts w:cs="mylotus" w:hint="cs"/>
          <w:sz w:val="30"/>
          <w:szCs w:val="27"/>
          <w:rtl/>
          <w:lang w:bidi="ar-SY"/>
        </w:rPr>
        <w:t>أدركت أنه لا</w:t>
      </w:r>
      <w:r w:rsidR="00C567D5" w:rsidRPr="00E42D93">
        <w:rPr>
          <w:rFonts w:cs="Times New Roman" w:hint="cs"/>
          <w:sz w:val="30"/>
          <w:szCs w:val="27"/>
          <w:rtl/>
          <w:lang w:bidi="ar-SY"/>
        </w:rPr>
        <w:t> </w:t>
      </w:r>
      <w:r w:rsidR="00FD0D66" w:rsidRPr="00E42D93">
        <w:rPr>
          <w:rFonts w:cs="mylotus" w:hint="cs"/>
          <w:sz w:val="30"/>
          <w:szCs w:val="27"/>
          <w:rtl/>
          <w:lang w:bidi="ar-SY"/>
        </w:rPr>
        <w:t>بقاء لها بين الدول التي أكثر أهلها من أهل السنة</w:t>
      </w:r>
      <w:r w:rsidR="007F733B" w:rsidRPr="00E42D93">
        <w:rPr>
          <w:rFonts w:cs="mylotus" w:hint="cs"/>
          <w:sz w:val="30"/>
          <w:szCs w:val="27"/>
          <w:rtl/>
          <w:lang w:bidi="ar-SY"/>
        </w:rPr>
        <w:t>،</w:t>
      </w:r>
      <w:r w:rsidR="00FD0D66" w:rsidRPr="00E42D93">
        <w:rPr>
          <w:rFonts w:cs="mylotus" w:hint="cs"/>
          <w:sz w:val="30"/>
          <w:szCs w:val="27"/>
          <w:rtl/>
          <w:lang w:bidi="ar-SY"/>
        </w:rPr>
        <w:t xml:space="preserve"> </w:t>
      </w:r>
      <w:r w:rsidR="00C567D5" w:rsidRPr="00E42D93">
        <w:rPr>
          <w:rFonts w:cs="mylotus" w:hint="cs"/>
          <w:sz w:val="30"/>
          <w:szCs w:val="27"/>
          <w:rtl/>
          <w:lang w:bidi="ar-SY"/>
        </w:rPr>
        <w:t>ف</w:t>
      </w:r>
      <w:r w:rsidR="00FD0D66" w:rsidRPr="00E42D93">
        <w:rPr>
          <w:rFonts w:cs="mylotus" w:hint="cs"/>
          <w:sz w:val="30"/>
          <w:szCs w:val="27"/>
          <w:rtl/>
          <w:lang w:bidi="ar-SY"/>
        </w:rPr>
        <w:t xml:space="preserve">لجأت إلى وسيلتين كبيرتين </w:t>
      </w:r>
      <w:r w:rsidR="00C567D5" w:rsidRPr="00E42D93">
        <w:rPr>
          <w:rFonts w:cs="mylotus" w:hint="cs"/>
          <w:sz w:val="30"/>
          <w:szCs w:val="27"/>
          <w:rtl/>
          <w:lang w:bidi="ar-SY"/>
        </w:rPr>
        <w:t>لتفرقة المسلمين وشغلهم ببعضهم</w:t>
      </w:r>
      <w:r w:rsidR="007F733B" w:rsidRPr="00E42D93">
        <w:rPr>
          <w:rFonts w:cs="mylotus" w:hint="cs"/>
          <w:sz w:val="30"/>
          <w:szCs w:val="27"/>
          <w:rtl/>
          <w:lang w:bidi="ar-SY"/>
        </w:rPr>
        <w:t>،</w:t>
      </w:r>
      <w:r w:rsidR="00C567D5" w:rsidRPr="00E42D93">
        <w:rPr>
          <w:rFonts w:cs="mylotus" w:hint="cs"/>
          <w:sz w:val="30"/>
          <w:szCs w:val="27"/>
          <w:rtl/>
          <w:lang w:bidi="ar-SY"/>
        </w:rPr>
        <w:t xml:space="preserve"> ول</w:t>
      </w:r>
      <w:r w:rsidR="00FD0D66" w:rsidRPr="00E42D93">
        <w:rPr>
          <w:rFonts w:cs="mylotus" w:hint="cs"/>
          <w:sz w:val="30"/>
          <w:szCs w:val="27"/>
          <w:rtl/>
          <w:lang w:bidi="ar-SY"/>
        </w:rPr>
        <w:t xml:space="preserve">طالما استخدم الاستعمار </w:t>
      </w:r>
      <w:r w:rsidR="00C567D5" w:rsidRPr="00E42D93">
        <w:rPr>
          <w:rFonts w:cs="mylotus" w:hint="cs"/>
          <w:sz w:val="30"/>
          <w:szCs w:val="27"/>
          <w:rtl/>
          <w:lang w:bidi="ar-SY"/>
        </w:rPr>
        <w:t xml:space="preserve">هاتين الوسيلتين للقضاء على معارضيه </w:t>
      </w:r>
      <w:r w:rsidR="00FD0D66" w:rsidRPr="00E42D93">
        <w:rPr>
          <w:rFonts w:cs="mylotus" w:hint="cs"/>
          <w:sz w:val="30"/>
          <w:szCs w:val="27"/>
          <w:rtl/>
          <w:lang w:bidi="ar-SY"/>
        </w:rPr>
        <w:t>دون أن يتمكن من تحقيق أغراضه</w:t>
      </w:r>
      <w:r w:rsidR="007F733B" w:rsidRPr="00E42D93">
        <w:rPr>
          <w:rFonts w:cs="mylotus" w:hint="cs"/>
          <w:sz w:val="30"/>
          <w:szCs w:val="27"/>
          <w:rtl/>
          <w:lang w:bidi="ar-SY"/>
        </w:rPr>
        <w:t>،</w:t>
      </w:r>
      <w:r w:rsidR="00FD0D66" w:rsidRPr="00E42D93">
        <w:rPr>
          <w:rFonts w:cs="mylotus" w:hint="cs"/>
          <w:sz w:val="30"/>
          <w:szCs w:val="27"/>
          <w:rtl/>
          <w:lang w:bidi="ar-SY"/>
        </w:rPr>
        <w:t xml:space="preserve"> </w:t>
      </w:r>
      <w:r w:rsidR="00C567D5" w:rsidRPr="00E42D93">
        <w:rPr>
          <w:rFonts w:cs="mylotus" w:hint="cs"/>
          <w:sz w:val="30"/>
          <w:szCs w:val="27"/>
          <w:rtl/>
          <w:lang w:bidi="ar-SY"/>
        </w:rPr>
        <w:t>بيد أن</w:t>
      </w:r>
      <w:r w:rsidR="00FD0D66" w:rsidRPr="00E42D93">
        <w:rPr>
          <w:rFonts w:cs="mylotus" w:hint="cs"/>
          <w:sz w:val="30"/>
          <w:szCs w:val="27"/>
          <w:rtl/>
          <w:lang w:bidi="ar-SY"/>
        </w:rPr>
        <w:t xml:space="preserve"> الاستعمار </w:t>
      </w:r>
      <w:r w:rsidR="00C567D5" w:rsidRPr="00E42D93">
        <w:rPr>
          <w:rFonts w:cs="mylotus" w:hint="cs"/>
          <w:sz w:val="30"/>
          <w:szCs w:val="27"/>
          <w:rtl/>
          <w:lang w:bidi="ar-SY"/>
        </w:rPr>
        <w:t xml:space="preserve">لما كان </w:t>
      </w:r>
      <w:r w:rsidR="00FD0D66" w:rsidRPr="00E42D93">
        <w:rPr>
          <w:rFonts w:cs="mylotus" w:hint="cs"/>
          <w:sz w:val="30"/>
          <w:szCs w:val="27"/>
          <w:rtl/>
          <w:lang w:bidi="ar-SY"/>
        </w:rPr>
        <w:t>مطم</w:t>
      </w:r>
      <w:r w:rsidR="00275B36" w:rsidRPr="00E42D93">
        <w:rPr>
          <w:rFonts w:cs="mylotus" w:hint="cs"/>
          <w:sz w:val="30"/>
          <w:szCs w:val="27"/>
          <w:rtl/>
          <w:lang w:bidi="ar-SY"/>
        </w:rPr>
        <w:t>ئ</w:t>
      </w:r>
      <w:r w:rsidR="00FD0D66" w:rsidRPr="00E42D93">
        <w:rPr>
          <w:rFonts w:cs="mylotus" w:hint="cs"/>
          <w:sz w:val="30"/>
          <w:szCs w:val="27"/>
          <w:rtl/>
          <w:lang w:bidi="ar-SY"/>
        </w:rPr>
        <w:t xml:space="preserve">ناً </w:t>
      </w:r>
      <w:r w:rsidR="00275B36" w:rsidRPr="00E42D93">
        <w:rPr>
          <w:rFonts w:cs="mylotus" w:hint="cs"/>
          <w:sz w:val="30"/>
          <w:szCs w:val="27"/>
          <w:rtl/>
          <w:lang w:bidi="ar-SY"/>
        </w:rPr>
        <w:t>إلى</w:t>
      </w:r>
      <w:r w:rsidR="00FD0D66" w:rsidRPr="00E42D93">
        <w:rPr>
          <w:rFonts w:cs="mylotus" w:hint="cs"/>
          <w:sz w:val="30"/>
          <w:szCs w:val="27"/>
          <w:rtl/>
          <w:lang w:bidi="ar-SY"/>
        </w:rPr>
        <w:t xml:space="preserve"> فعالي</w:t>
      </w:r>
      <w:r w:rsidR="00275B36" w:rsidRPr="00E42D93">
        <w:rPr>
          <w:rFonts w:cs="mylotus" w:hint="cs"/>
          <w:sz w:val="30"/>
          <w:szCs w:val="27"/>
          <w:rtl/>
          <w:lang w:bidi="ar-SY"/>
        </w:rPr>
        <w:t>ّ</w:t>
      </w:r>
      <w:r w:rsidR="00FD0D66" w:rsidRPr="00E42D93">
        <w:rPr>
          <w:rFonts w:cs="mylotus" w:hint="cs"/>
          <w:sz w:val="30"/>
          <w:szCs w:val="27"/>
          <w:rtl/>
          <w:lang w:bidi="ar-SY"/>
        </w:rPr>
        <w:t xml:space="preserve">ة سلاحه </w:t>
      </w:r>
      <w:r w:rsidR="00C567D5" w:rsidRPr="00E42D93">
        <w:rPr>
          <w:rFonts w:cs="mylotus" w:hint="cs"/>
          <w:sz w:val="30"/>
          <w:szCs w:val="27"/>
          <w:rtl/>
          <w:lang w:bidi="ar-SY"/>
        </w:rPr>
        <w:t xml:space="preserve">هذا </w:t>
      </w:r>
      <w:r w:rsidR="00FD0D66" w:rsidRPr="00E42D93">
        <w:rPr>
          <w:rFonts w:cs="mylotus" w:hint="cs"/>
          <w:sz w:val="30"/>
          <w:szCs w:val="27"/>
          <w:rtl/>
          <w:lang w:bidi="ar-SY"/>
        </w:rPr>
        <w:t>وحماقة معارضيه</w:t>
      </w:r>
      <w:r w:rsidR="007F733B" w:rsidRPr="00E42D93">
        <w:rPr>
          <w:rFonts w:cs="mylotus" w:hint="cs"/>
          <w:sz w:val="30"/>
          <w:szCs w:val="27"/>
          <w:rtl/>
          <w:lang w:bidi="ar-SY"/>
        </w:rPr>
        <w:t>،</w:t>
      </w:r>
      <w:r w:rsidR="00FD0D66" w:rsidRPr="00E42D93">
        <w:rPr>
          <w:rFonts w:cs="mylotus" w:hint="cs"/>
          <w:sz w:val="30"/>
          <w:szCs w:val="27"/>
          <w:rtl/>
          <w:lang w:bidi="ar-SY"/>
        </w:rPr>
        <w:t xml:space="preserve"> عاد إلى استخدام الحر</w:t>
      </w:r>
      <w:r w:rsidR="00C567D5" w:rsidRPr="00E42D93">
        <w:rPr>
          <w:rFonts w:cs="mylotus" w:hint="cs"/>
          <w:sz w:val="30"/>
          <w:szCs w:val="27"/>
          <w:rtl/>
          <w:lang w:bidi="ar-SY"/>
        </w:rPr>
        <w:t>ب</w:t>
      </w:r>
      <w:r w:rsidR="00FD0D66" w:rsidRPr="00E42D93">
        <w:rPr>
          <w:rFonts w:cs="mylotus" w:hint="cs"/>
          <w:sz w:val="30"/>
          <w:szCs w:val="27"/>
          <w:rtl/>
          <w:lang w:bidi="ar-SY"/>
        </w:rPr>
        <w:t>ة ذاتها وقد حصل بواسطتها على نتائج مفيدة له ولا يزال</w:t>
      </w:r>
      <w:r w:rsidR="007F733B" w:rsidRPr="00E42D93">
        <w:rPr>
          <w:rFonts w:cs="mylotus" w:hint="cs"/>
          <w:sz w:val="30"/>
          <w:szCs w:val="27"/>
          <w:rtl/>
          <w:lang w:bidi="ar-SY"/>
        </w:rPr>
        <w:t>!</w:t>
      </w:r>
      <w:r w:rsidR="00FD0D66" w:rsidRPr="00E42D93">
        <w:rPr>
          <w:rFonts w:cs="mylotus" w:hint="cs"/>
          <w:sz w:val="30"/>
          <w:szCs w:val="27"/>
          <w:rtl/>
          <w:lang w:bidi="ar-SY"/>
        </w:rPr>
        <w:t xml:space="preserve"> هاتان الوسيلتان هما</w:t>
      </w:r>
      <w:r w:rsidR="007F733B" w:rsidRPr="00E42D93">
        <w:rPr>
          <w:rFonts w:cs="mylotus" w:hint="cs"/>
          <w:sz w:val="30"/>
          <w:szCs w:val="27"/>
          <w:rtl/>
          <w:lang w:bidi="ar-SY"/>
        </w:rPr>
        <w:t>:</w:t>
      </w:r>
      <w:r w:rsidR="00FD0D66" w:rsidRPr="00E42D93">
        <w:rPr>
          <w:rFonts w:cs="mylotus" w:hint="cs"/>
          <w:sz w:val="30"/>
          <w:szCs w:val="27"/>
          <w:rtl/>
          <w:lang w:bidi="ar-SY"/>
        </w:rPr>
        <w:t xml:space="preserve"> </w:t>
      </w:r>
    </w:p>
    <w:p w:rsidR="00FD0D66" w:rsidRPr="00E42D93" w:rsidRDefault="00FD0D66" w:rsidP="00827A37">
      <w:pPr>
        <w:widowControl w:val="0"/>
        <w:spacing w:line="228" w:lineRule="auto"/>
        <w:ind w:left="680" w:hanging="340"/>
        <w:jc w:val="both"/>
        <w:rPr>
          <w:rFonts w:cs="mylotus" w:hint="cs"/>
          <w:sz w:val="30"/>
          <w:szCs w:val="27"/>
          <w:rtl/>
          <w:lang w:bidi="ar-SY"/>
        </w:rPr>
      </w:pPr>
      <w:r w:rsidRPr="00E42D93">
        <w:rPr>
          <w:rFonts w:cs="mylotus" w:hint="cs"/>
          <w:sz w:val="30"/>
          <w:szCs w:val="27"/>
          <w:rtl/>
          <w:lang w:bidi="ar-SY"/>
        </w:rPr>
        <w:t>1</w:t>
      </w:r>
      <w:r w:rsidR="007F733B" w:rsidRPr="00E42D93">
        <w:rPr>
          <w:rFonts w:cs="mylotus" w:hint="cs"/>
          <w:sz w:val="30"/>
          <w:szCs w:val="27"/>
          <w:rtl/>
          <w:lang w:bidi="ar-SY"/>
        </w:rPr>
        <w:t>-</w:t>
      </w:r>
      <w:r w:rsidRPr="00E42D93">
        <w:rPr>
          <w:rFonts w:cs="mylotus" w:hint="cs"/>
          <w:sz w:val="30"/>
          <w:szCs w:val="27"/>
          <w:rtl/>
          <w:lang w:bidi="ar-SY"/>
        </w:rPr>
        <w:t xml:space="preserve"> موضوع القومية والتعصب القومي الذي هو من آثار الجاهلية وعصور البربرية</w:t>
      </w:r>
      <w:r w:rsidR="007F733B" w:rsidRPr="00E42D93">
        <w:rPr>
          <w:rFonts w:cs="mylotus" w:hint="cs"/>
          <w:sz w:val="30"/>
          <w:szCs w:val="27"/>
          <w:rtl/>
          <w:lang w:bidi="ar-SY"/>
        </w:rPr>
        <w:t>.</w:t>
      </w:r>
      <w:r w:rsidRPr="00E42D93">
        <w:rPr>
          <w:rFonts w:cs="mylotus" w:hint="cs"/>
          <w:sz w:val="30"/>
          <w:szCs w:val="27"/>
          <w:rtl/>
          <w:lang w:bidi="ar-SY"/>
        </w:rPr>
        <w:t xml:space="preserve"> هكذا تم دفع زعماء بعض الدول الإسلامية إلى رفع الشعارات القومية والتغني بأمجاد العروبة واعتبار العرب قوماً متمي</w:t>
      </w:r>
      <w:r w:rsidR="00275B36" w:rsidRPr="00E42D93">
        <w:rPr>
          <w:rFonts w:cs="mylotus" w:hint="cs"/>
          <w:sz w:val="30"/>
          <w:szCs w:val="27"/>
          <w:rtl/>
          <w:lang w:bidi="ar-SY"/>
        </w:rPr>
        <w:t>ّ</w:t>
      </w:r>
      <w:r w:rsidRPr="00E42D93">
        <w:rPr>
          <w:rFonts w:cs="mylotus" w:hint="cs"/>
          <w:sz w:val="30"/>
          <w:szCs w:val="27"/>
          <w:rtl/>
          <w:lang w:bidi="ar-SY"/>
        </w:rPr>
        <w:t xml:space="preserve">زين ومنفصلين عن سائر المسلمين وبهذا أبعد العرب عن </w:t>
      </w:r>
      <w:r w:rsidR="00C567D5" w:rsidRPr="00E42D93">
        <w:rPr>
          <w:rFonts w:cs="mylotus" w:hint="cs"/>
          <w:sz w:val="30"/>
          <w:szCs w:val="27"/>
          <w:rtl/>
          <w:lang w:bidi="ar-SY"/>
        </w:rPr>
        <w:t xml:space="preserve">أنفسهم وعن </w:t>
      </w:r>
      <w:r w:rsidRPr="00E42D93">
        <w:rPr>
          <w:rFonts w:cs="mylotus" w:hint="cs"/>
          <w:sz w:val="30"/>
          <w:szCs w:val="27"/>
          <w:rtl/>
          <w:lang w:bidi="ar-SY"/>
        </w:rPr>
        <w:t>نصرتهم أكثر من ستمائة مليون مسلم من مسلمي العالم واكتفوا بمئة مليون عربي</w:t>
      </w:r>
      <w:r w:rsidR="007F733B" w:rsidRPr="00106C9B">
        <w:rPr>
          <w:rFonts w:cs="B Lotus"/>
          <w:b/>
          <w:sz w:val="30"/>
          <w:szCs w:val="27"/>
          <w:vertAlign w:val="superscript"/>
          <w:rtl/>
          <w:lang w:bidi="ar-SY"/>
        </w:rPr>
        <w:t>(</w:t>
      </w:r>
      <w:r w:rsidR="00275B36" w:rsidRPr="00106C9B">
        <w:rPr>
          <w:rStyle w:val="FootnoteReference"/>
          <w:rFonts w:cs="B Lotus"/>
          <w:b/>
          <w:sz w:val="30"/>
          <w:szCs w:val="27"/>
          <w:rtl/>
          <w:lang w:bidi="ar-SY"/>
        </w:rPr>
        <w:footnoteReference w:id="22"/>
      </w:r>
      <w:r w:rsidR="007F733B" w:rsidRPr="00106C9B">
        <w:rPr>
          <w:rFonts w:cs="B Lotus"/>
          <w:b/>
          <w:sz w:val="30"/>
          <w:szCs w:val="27"/>
          <w:vertAlign w:val="superscript"/>
          <w:rtl/>
          <w:lang w:bidi="ar-SY"/>
        </w:rPr>
        <w:t>)</w:t>
      </w:r>
      <w:r w:rsidR="00275B36" w:rsidRPr="00E42D93">
        <w:rPr>
          <w:rFonts w:cs="mylotus"/>
          <w:sz w:val="30"/>
          <w:szCs w:val="27"/>
          <w:rtl/>
          <w:lang w:bidi="ar-SY"/>
        </w:rPr>
        <w:t xml:space="preserve"> </w:t>
      </w:r>
      <w:r w:rsidRPr="00E42D93">
        <w:rPr>
          <w:rFonts w:cs="mylotus" w:hint="cs"/>
          <w:sz w:val="30"/>
          <w:szCs w:val="27"/>
          <w:rtl/>
          <w:lang w:bidi="ar-SY"/>
        </w:rPr>
        <w:t>من مسلمين ويهود ونصارى</w:t>
      </w:r>
      <w:r w:rsidR="007F733B" w:rsidRPr="00E42D93">
        <w:rPr>
          <w:rFonts w:cs="mylotus" w:hint="cs"/>
          <w:sz w:val="30"/>
          <w:szCs w:val="27"/>
          <w:rtl/>
          <w:lang w:bidi="ar-SY"/>
        </w:rPr>
        <w:t>،</w:t>
      </w:r>
      <w:r w:rsidRPr="00E42D93">
        <w:rPr>
          <w:rFonts w:cs="mylotus" w:hint="cs"/>
          <w:sz w:val="30"/>
          <w:szCs w:val="27"/>
          <w:rtl/>
          <w:lang w:bidi="ar-SY"/>
        </w:rPr>
        <w:t xml:space="preserve"> كما نلاحظ ذلك حتى اليوم</w:t>
      </w:r>
      <w:r w:rsidR="007F733B" w:rsidRPr="00E42D93">
        <w:rPr>
          <w:rFonts w:cs="mylotus" w:hint="cs"/>
          <w:sz w:val="30"/>
          <w:szCs w:val="27"/>
          <w:rtl/>
          <w:lang w:bidi="ar-SY"/>
        </w:rPr>
        <w:t>.</w:t>
      </w:r>
    </w:p>
    <w:p w:rsidR="00FD0D66" w:rsidRPr="00E42D93" w:rsidRDefault="00C567D5" w:rsidP="00827A37">
      <w:pPr>
        <w:widowControl w:val="0"/>
        <w:spacing w:line="228" w:lineRule="auto"/>
        <w:ind w:left="680" w:hanging="340"/>
        <w:jc w:val="both"/>
        <w:rPr>
          <w:rFonts w:cs="mylotus" w:hint="cs"/>
          <w:sz w:val="30"/>
          <w:szCs w:val="27"/>
          <w:rtl/>
          <w:lang w:bidi="ar-SY"/>
        </w:rPr>
      </w:pPr>
      <w:r w:rsidRPr="00E42D93">
        <w:rPr>
          <w:rFonts w:cs="mylotus" w:hint="cs"/>
          <w:sz w:val="30"/>
          <w:szCs w:val="27"/>
          <w:rtl/>
          <w:lang w:bidi="ar-SY"/>
        </w:rPr>
        <w:t>2</w:t>
      </w:r>
      <w:r w:rsidR="007F733B" w:rsidRPr="00E42D93">
        <w:rPr>
          <w:rFonts w:cs="mylotus" w:hint="cs"/>
          <w:sz w:val="30"/>
          <w:szCs w:val="27"/>
          <w:rtl/>
          <w:lang w:bidi="ar-SY"/>
        </w:rPr>
        <w:t>-</w:t>
      </w:r>
      <w:r w:rsidRPr="00E42D93">
        <w:rPr>
          <w:rFonts w:cs="mylotus" w:hint="cs"/>
          <w:sz w:val="30"/>
          <w:szCs w:val="27"/>
          <w:rtl/>
          <w:lang w:bidi="ar-SY"/>
        </w:rPr>
        <w:t xml:space="preserve"> والحرب</w:t>
      </w:r>
      <w:r w:rsidR="00FD0D66" w:rsidRPr="00E42D93">
        <w:rPr>
          <w:rFonts w:cs="mylotus" w:hint="cs"/>
          <w:sz w:val="30"/>
          <w:szCs w:val="27"/>
          <w:rtl/>
          <w:lang w:bidi="ar-SY"/>
        </w:rPr>
        <w:t xml:space="preserve">ة الأخرى </w:t>
      </w:r>
      <w:r w:rsidRPr="00E42D93">
        <w:rPr>
          <w:rFonts w:cs="mylotus" w:hint="cs"/>
          <w:sz w:val="30"/>
          <w:szCs w:val="27"/>
          <w:rtl/>
          <w:lang w:bidi="ar-SY"/>
        </w:rPr>
        <w:t>وهي</w:t>
      </w:r>
      <w:r w:rsidR="00FD0D66" w:rsidRPr="00E42D93">
        <w:rPr>
          <w:rFonts w:cs="mylotus" w:hint="cs"/>
          <w:sz w:val="30"/>
          <w:szCs w:val="27"/>
          <w:rtl/>
          <w:lang w:bidi="ar-SY"/>
        </w:rPr>
        <w:t xml:space="preserve"> أقل خطراً من الحر</w:t>
      </w:r>
      <w:r w:rsidRPr="00E42D93">
        <w:rPr>
          <w:rFonts w:cs="mylotus" w:hint="cs"/>
          <w:sz w:val="30"/>
          <w:szCs w:val="27"/>
          <w:rtl/>
          <w:lang w:bidi="ar-SY"/>
        </w:rPr>
        <w:t>ب</w:t>
      </w:r>
      <w:r w:rsidR="00FD0D66" w:rsidRPr="00E42D93">
        <w:rPr>
          <w:rFonts w:cs="mylotus" w:hint="cs"/>
          <w:sz w:val="30"/>
          <w:szCs w:val="27"/>
          <w:rtl/>
          <w:lang w:bidi="ar-SY"/>
        </w:rPr>
        <w:t xml:space="preserve">ة الأولى لكن أثرها </w:t>
      </w:r>
      <w:r w:rsidR="00275B36" w:rsidRPr="00E42D93">
        <w:rPr>
          <w:rFonts w:cs="mylotus" w:hint="cs"/>
          <w:sz w:val="30"/>
          <w:szCs w:val="27"/>
          <w:rtl/>
          <w:lang w:bidi="ar-SY"/>
        </w:rPr>
        <w:t>أقوى</w:t>
      </w:r>
      <w:r w:rsidR="00FD0D66" w:rsidRPr="00E42D93">
        <w:rPr>
          <w:rFonts w:cs="mylotus" w:hint="cs"/>
          <w:sz w:val="30"/>
          <w:szCs w:val="27"/>
          <w:rtl/>
          <w:lang w:bidi="ar-SY"/>
        </w:rPr>
        <w:t xml:space="preserve"> من أثر جيش </w:t>
      </w:r>
      <w:r w:rsidRPr="00E42D93">
        <w:rPr>
          <w:rFonts w:cs="mylotus" w:hint="cs"/>
          <w:sz w:val="30"/>
          <w:szCs w:val="27"/>
          <w:rtl/>
          <w:lang w:bidi="ar-SY"/>
        </w:rPr>
        <w:t>ذي</w:t>
      </w:r>
      <w:r w:rsidR="00FD0D66" w:rsidRPr="00E42D93">
        <w:rPr>
          <w:rFonts w:cs="mylotus" w:hint="cs"/>
          <w:sz w:val="30"/>
          <w:szCs w:val="27"/>
          <w:rtl/>
          <w:lang w:bidi="ar-SY"/>
        </w:rPr>
        <w:t xml:space="preserve"> مئة مليون جندي</w:t>
      </w:r>
      <w:r w:rsidR="007F733B" w:rsidRPr="00E42D93">
        <w:rPr>
          <w:rFonts w:cs="mylotus" w:hint="cs"/>
          <w:sz w:val="30"/>
          <w:szCs w:val="27"/>
          <w:rtl/>
          <w:lang w:bidi="ar-SY"/>
        </w:rPr>
        <w:t>!</w:t>
      </w:r>
      <w:r w:rsidR="00FD0D66" w:rsidRPr="00E42D93">
        <w:rPr>
          <w:rFonts w:cs="mylotus" w:hint="cs"/>
          <w:sz w:val="30"/>
          <w:szCs w:val="27"/>
          <w:rtl/>
          <w:lang w:bidi="ar-SY"/>
        </w:rPr>
        <w:t xml:space="preserve"> </w:t>
      </w:r>
      <w:r w:rsidR="00275B36" w:rsidRPr="00E42D93">
        <w:rPr>
          <w:rFonts w:cs="mylotus" w:hint="cs"/>
          <w:sz w:val="30"/>
          <w:szCs w:val="27"/>
          <w:rtl/>
          <w:lang w:bidi="ar-SY"/>
        </w:rPr>
        <w:t>و</w:t>
      </w:r>
      <w:r w:rsidR="00FD0D66" w:rsidRPr="00E42D93">
        <w:rPr>
          <w:rFonts w:cs="mylotus" w:hint="cs"/>
          <w:sz w:val="30"/>
          <w:szCs w:val="27"/>
          <w:rtl/>
          <w:lang w:bidi="ar-SY"/>
        </w:rPr>
        <w:t>هي إثارة موضوع النزاع بين الشيعة والسنة</w:t>
      </w:r>
      <w:r w:rsidR="007F733B" w:rsidRPr="00E42D93">
        <w:rPr>
          <w:rFonts w:cs="mylotus" w:hint="cs"/>
          <w:sz w:val="30"/>
          <w:szCs w:val="27"/>
          <w:rtl/>
          <w:lang w:bidi="ar-SY"/>
        </w:rPr>
        <w:t>!</w:t>
      </w:r>
      <w:r w:rsidR="00FD0D66" w:rsidRPr="00E42D93">
        <w:rPr>
          <w:rFonts w:cs="mylotus" w:hint="cs"/>
          <w:sz w:val="30"/>
          <w:szCs w:val="27"/>
          <w:rtl/>
          <w:lang w:bidi="ar-SY"/>
        </w:rPr>
        <w:t xml:space="preserve"> وليس هناك أفضل من إحياء وتقوية هذا الخلاف لزرع العداوة والشقاق بين المسلمين العرب الذين أكثرهم من أهل السنة</w:t>
      </w:r>
      <w:r w:rsidR="007F733B" w:rsidRPr="00E42D93">
        <w:rPr>
          <w:rFonts w:cs="mylotus" w:hint="cs"/>
          <w:sz w:val="30"/>
          <w:szCs w:val="27"/>
          <w:rtl/>
          <w:lang w:bidi="ar-SY"/>
        </w:rPr>
        <w:t>،</w:t>
      </w:r>
      <w:r w:rsidR="00FD0D66" w:rsidRPr="00E42D93">
        <w:rPr>
          <w:rFonts w:cs="mylotus" w:hint="cs"/>
          <w:sz w:val="30"/>
          <w:szCs w:val="27"/>
          <w:rtl/>
          <w:lang w:bidi="ar-SY"/>
        </w:rPr>
        <w:t xml:space="preserve"> والمسلمين غير العرب الذين يشك</w:t>
      </w:r>
      <w:r w:rsidR="00275B36" w:rsidRPr="00E42D93">
        <w:rPr>
          <w:rFonts w:cs="mylotus" w:hint="cs"/>
          <w:sz w:val="30"/>
          <w:szCs w:val="27"/>
          <w:rtl/>
          <w:lang w:bidi="ar-SY"/>
        </w:rPr>
        <w:t>ّ</w:t>
      </w:r>
      <w:r w:rsidR="00FD0D66" w:rsidRPr="00E42D93">
        <w:rPr>
          <w:rFonts w:cs="mylotus" w:hint="cs"/>
          <w:sz w:val="30"/>
          <w:szCs w:val="27"/>
          <w:rtl/>
          <w:lang w:bidi="ar-SY"/>
        </w:rPr>
        <w:t>ل الشيعة كثرة</w:t>
      </w:r>
      <w:r w:rsidRPr="00E42D93">
        <w:rPr>
          <w:rFonts w:cs="mylotus" w:hint="cs"/>
          <w:sz w:val="30"/>
          <w:szCs w:val="27"/>
          <w:rtl/>
          <w:lang w:bidi="ar-SY"/>
        </w:rPr>
        <w:t>ً</w:t>
      </w:r>
      <w:r w:rsidR="00FD0D66" w:rsidRPr="00E42D93">
        <w:rPr>
          <w:rFonts w:cs="mylotus" w:hint="cs"/>
          <w:sz w:val="30"/>
          <w:szCs w:val="27"/>
          <w:rtl/>
          <w:lang w:bidi="ar-SY"/>
        </w:rPr>
        <w:t xml:space="preserve"> </w:t>
      </w:r>
      <w:r w:rsidR="00275B36" w:rsidRPr="00E42D93">
        <w:rPr>
          <w:rFonts w:cs="mylotus" w:hint="cs"/>
          <w:sz w:val="30"/>
          <w:szCs w:val="27"/>
          <w:rtl/>
          <w:lang w:bidi="ar-SY"/>
        </w:rPr>
        <w:t>بينهم</w:t>
      </w:r>
      <w:r w:rsidR="007F733B" w:rsidRPr="00E42D93">
        <w:rPr>
          <w:rFonts w:cs="mylotus" w:hint="cs"/>
          <w:sz w:val="30"/>
          <w:szCs w:val="27"/>
          <w:rtl/>
          <w:lang w:bidi="ar-SY"/>
        </w:rPr>
        <w:t>!</w:t>
      </w:r>
    </w:p>
    <w:p w:rsidR="00FD0D66" w:rsidRPr="00E42D93" w:rsidRDefault="00FD0D66"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ولذلك </w:t>
      </w:r>
      <w:r w:rsidR="004A526E" w:rsidRPr="00E42D93">
        <w:rPr>
          <w:rFonts w:cs="mylotus" w:hint="cs"/>
          <w:sz w:val="30"/>
          <w:szCs w:val="27"/>
          <w:rtl/>
          <w:lang w:bidi="ar-SY"/>
        </w:rPr>
        <w:t xml:space="preserve">نجد أنه </w:t>
      </w:r>
      <w:r w:rsidRPr="00E42D93">
        <w:rPr>
          <w:rFonts w:cs="mylotus" w:hint="cs"/>
          <w:sz w:val="30"/>
          <w:szCs w:val="27"/>
          <w:rtl/>
          <w:lang w:bidi="ar-SY"/>
        </w:rPr>
        <w:t>في هذه السنوات التي نشأت فيها دولة اليهود ت</w:t>
      </w:r>
      <w:r w:rsidR="004A526E" w:rsidRPr="00E42D93">
        <w:rPr>
          <w:rFonts w:cs="mylotus" w:hint="cs"/>
          <w:sz w:val="30"/>
          <w:szCs w:val="27"/>
          <w:rtl/>
          <w:lang w:bidi="ar-SY"/>
        </w:rPr>
        <w:t>م</w:t>
      </w:r>
      <w:r w:rsidRPr="00E42D93">
        <w:rPr>
          <w:rFonts w:cs="mylotus" w:hint="cs"/>
          <w:sz w:val="30"/>
          <w:szCs w:val="27"/>
          <w:rtl/>
          <w:lang w:bidi="ar-SY"/>
        </w:rPr>
        <w:t xml:space="preserve"> </w:t>
      </w:r>
      <w:r w:rsidR="004A526E" w:rsidRPr="00E42D93">
        <w:rPr>
          <w:rFonts w:cs="mylotus" w:hint="cs"/>
          <w:sz w:val="30"/>
          <w:szCs w:val="27"/>
          <w:rtl/>
          <w:lang w:bidi="ar-SY"/>
        </w:rPr>
        <w:t>تأليف كتب كثيرة و</w:t>
      </w:r>
      <w:r w:rsidRPr="00E42D93">
        <w:rPr>
          <w:rFonts w:cs="mylotus" w:hint="cs"/>
          <w:sz w:val="30"/>
          <w:szCs w:val="27"/>
          <w:rtl/>
          <w:lang w:bidi="ar-SY"/>
        </w:rPr>
        <w:t>طباع</w:t>
      </w:r>
      <w:r w:rsidR="004A526E" w:rsidRPr="00E42D93">
        <w:rPr>
          <w:rFonts w:cs="mylotus" w:hint="cs"/>
          <w:sz w:val="30"/>
          <w:szCs w:val="27"/>
          <w:rtl/>
          <w:lang w:bidi="ar-SY"/>
        </w:rPr>
        <w:t>تها</w:t>
      </w:r>
      <w:r w:rsidRPr="00E42D93">
        <w:rPr>
          <w:rFonts w:cs="mylotus" w:hint="cs"/>
          <w:sz w:val="30"/>
          <w:szCs w:val="27"/>
          <w:rtl/>
          <w:lang w:bidi="ar-SY"/>
        </w:rPr>
        <w:t xml:space="preserve"> ونش</w:t>
      </w:r>
      <w:r w:rsidR="00C567D5" w:rsidRPr="00E42D93">
        <w:rPr>
          <w:rFonts w:cs="mylotus" w:hint="cs"/>
          <w:sz w:val="30"/>
          <w:szCs w:val="27"/>
          <w:rtl/>
          <w:lang w:bidi="ar-SY"/>
        </w:rPr>
        <w:t>ـ</w:t>
      </w:r>
      <w:r w:rsidRPr="00E42D93">
        <w:rPr>
          <w:rFonts w:cs="mylotus" w:hint="cs"/>
          <w:sz w:val="30"/>
          <w:szCs w:val="27"/>
          <w:rtl/>
          <w:lang w:bidi="ar-SY"/>
        </w:rPr>
        <w:t>ر</w:t>
      </w:r>
      <w:r w:rsidR="004A526E" w:rsidRPr="00E42D93">
        <w:rPr>
          <w:rFonts w:cs="mylotus" w:hint="cs"/>
          <w:sz w:val="30"/>
          <w:szCs w:val="27"/>
          <w:rtl/>
          <w:lang w:bidi="ar-SY"/>
        </w:rPr>
        <w:t>ها</w:t>
      </w:r>
      <w:r w:rsidRPr="00E42D93">
        <w:rPr>
          <w:rFonts w:cs="mylotus" w:hint="cs"/>
          <w:sz w:val="30"/>
          <w:szCs w:val="27"/>
          <w:rtl/>
          <w:lang w:bidi="ar-SY"/>
        </w:rPr>
        <w:t xml:space="preserve"> ل</w:t>
      </w:r>
      <w:r w:rsidR="004A526E" w:rsidRPr="00E42D93">
        <w:rPr>
          <w:rFonts w:cs="mylotus" w:hint="cs"/>
          <w:sz w:val="30"/>
          <w:szCs w:val="27"/>
          <w:rtl/>
          <w:lang w:bidi="ar-SY"/>
        </w:rPr>
        <w:t xml:space="preserve">أجل </w:t>
      </w:r>
      <w:r w:rsidRPr="00E42D93">
        <w:rPr>
          <w:rFonts w:cs="mylotus" w:hint="cs"/>
          <w:sz w:val="30"/>
          <w:szCs w:val="27"/>
          <w:rtl/>
          <w:lang w:bidi="ar-SY"/>
        </w:rPr>
        <w:t xml:space="preserve">تجديد النزاع بين تينك الفرقتين الكبيرتين ووقعت </w:t>
      </w:r>
      <w:r w:rsidR="00392B9F" w:rsidRPr="00E42D93">
        <w:rPr>
          <w:rFonts w:cs="mylotus" w:hint="cs"/>
          <w:sz w:val="30"/>
          <w:szCs w:val="27"/>
          <w:rtl/>
          <w:lang w:bidi="ar-SY"/>
        </w:rPr>
        <w:t xml:space="preserve">بينهما </w:t>
      </w:r>
      <w:r w:rsidRPr="00E42D93">
        <w:rPr>
          <w:rFonts w:cs="mylotus" w:hint="cs"/>
          <w:sz w:val="30"/>
          <w:szCs w:val="27"/>
          <w:rtl/>
          <w:lang w:bidi="ar-SY"/>
        </w:rPr>
        <w:t>أعمال</w:t>
      </w:r>
      <w:r w:rsidR="00392B9F" w:rsidRPr="00E42D93">
        <w:rPr>
          <w:rFonts w:cs="mylotus" w:hint="cs"/>
          <w:sz w:val="30"/>
          <w:szCs w:val="27"/>
          <w:rtl/>
          <w:lang w:bidi="ar-SY"/>
        </w:rPr>
        <w:t>ٌ</w:t>
      </w:r>
      <w:r w:rsidRPr="00E42D93">
        <w:rPr>
          <w:rFonts w:cs="mylotus" w:hint="cs"/>
          <w:sz w:val="30"/>
          <w:szCs w:val="27"/>
          <w:rtl/>
          <w:lang w:bidi="ar-SY"/>
        </w:rPr>
        <w:t xml:space="preserve"> </w:t>
      </w:r>
      <w:r w:rsidR="00392B9F" w:rsidRPr="00E42D93">
        <w:rPr>
          <w:rFonts w:cs="mylotus" w:hint="cs"/>
          <w:sz w:val="30"/>
          <w:szCs w:val="27"/>
          <w:rtl/>
          <w:lang w:bidi="ar-SY"/>
        </w:rPr>
        <w:t>لا إنسانية ولا يقرها الإسلام</w:t>
      </w:r>
      <w:r w:rsidR="00BC63E2" w:rsidRPr="00E42D93">
        <w:rPr>
          <w:rFonts w:cs="mylotus" w:hint="cs"/>
          <w:sz w:val="30"/>
          <w:szCs w:val="27"/>
          <w:rtl/>
          <w:lang w:bidi="ar-SY"/>
        </w:rPr>
        <w:t xml:space="preserve"> لتحقيق ذلك الهدف المشؤوم</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00BC63E2" w:rsidRPr="00E42D93">
        <w:rPr>
          <w:rFonts w:cs="mylotus" w:hint="cs"/>
          <w:sz w:val="30"/>
          <w:szCs w:val="27"/>
          <w:rtl/>
          <w:lang w:bidi="ar-SY"/>
        </w:rPr>
        <w:t xml:space="preserve">من ذلك قتل المرحوم </w:t>
      </w:r>
      <w:r w:rsidR="00BC63E2" w:rsidRPr="00E42D93">
        <w:rPr>
          <w:rFonts w:cs="mylotus"/>
          <w:sz w:val="30"/>
          <w:szCs w:val="27"/>
          <w:rtl/>
          <w:lang w:bidi="ar-SY"/>
        </w:rPr>
        <w:t>«</w:t>
      </w:r>
      <w:r w:rsidR="00BC63E2" w:rsidRPr="00E42D93">
        <w:rPr>
          <w:rFonts w:cs="mylotus" w:hint="cs"/>
          <w:sz w:val="30"/>
          <w:szCs w:val="27"/>
          <w:rtl/>
          <w:lang w:bidi="ar-SY"/>
        </w:rPr>
        <w:t>أبو طالب اليزدي</w:t>
      </w:r>
      <w:r w:rsidR="00BC63E2" w:rsidRPr="00E42D93">
        <w:rPr>
          <w:rFonts w:cs="mylotus"/>
          <w:sz w:val="30"/>
          <w:szCs w:val="27"/>
          <w:rtl/>
          <w:lang w:bidi="ar-SY"/>
        </w:rPr>
        <w:t>»</w:t>
      </w:r>
      <w:r w:rsidR="00BC63E2" w:rsidRPr="00E42D93">
        <w:rPr>
          <w:rFonts w:cs="mylotus" w:hint="cs"/>
          <w:sz w:val="30"/>
          <w:szCs w:val="27"/>
          <w:rtl/>
          <w:lang w:bidi="ar-SY"/>
        </w:rPr>
        <w:t xml:space="preserve"> في مكة المكرمة محل الأمن الإلهي وتأليف كتب مثيرة للفتنة ومحرضة على العداوة مثل </w:t>
      </w:r>
      <w:r w:rsidR="00BC63E2" w:rsidRPr="00E42D93">
        <w:rPr>
          <w:rFonts w:cs="mylotus"/>
          <w:sz w:val="30"/>
          <w:szCs w:val="27"/>
          <w:rtl/>
          <w:lang w:bidi="ar-SY"/>
        </w:rPr>
        <w:t>«</w:t>
      </w:r>
      <w:r w:rsidR="00BC63E2" w:rsidRPr="00E42D93">
        <w:rPr>
          <w:rFonts w:cs="mylotus" w:hint="cs"/>
          <w:sz w:val="30"/>
          <w:szCs w:val="27"/>
          <w:rtl/>
          <w:lang w:bidi="ar-SY"/>
        </w:rPr>
        <w:t>الصراع بين الوثنية والإسلام</w:t>
      </w:r>
      <w:r w:rsidR="00BC63E2" w:rsidRPr="00E42D93">
        <w:rPr>
          <w:rFonts w:cs="mylotus"/>
          <w:sz w:val="30"/>
          <w:szCs w:val="27"/>
          <w:rtl/>
          <w:lang w:bidi="ar-SY"/>
        </w:rPr>
        <w:t>»</w:t>
      </w:r>
      <w:r w:rsidR="00BC63E2" w:rsidRPr="00E42D93">
        <w:rPr>
          <w:rFonts w:cs="mylotus" w:hint="cs"/>
          <w:sz w:val="30"/>
          <w:szCs w:val="27"/>
          <w:rtl/>
          <w:lang w:bidi="ar-SY"/>
        </w:rPr>
        <w:t xml:space="preserve"> وإعادة طباعة كتب مثل </w:t>
      </w:r>
      <w:r w:rsidR="00BC63E2" w:rsidRPr="00E42D93">
        <w:rPr>
          <w:rFonts w:cs="mylotus"/>
          <w:sz w:val="30"/>
          <w:szCs w:val="27"/>
          <w:rtl/>
          <w:lang w:bidi="ar-SY"/>
        </w:rPr>
        <w:t>«</w:t>
      </w:r>
      <w:r w:rsidR="00BC63E2" w:rsidRPr="00E42D93">
        <w:rPr>
          <w:rFonts w:cs="mylotus" w:hint="cs"/>
          <w:sz w:val="30"/>
          <w:szCs w:val="27"/>
          <w:rtl/>
          <w:lang w:bidi="ar-SY"/>
        </w:rPr>
        <w:t>العواصم من القواصم</w:t>
      </w:r>
      <w:r w:rsidR="00BC63E2" w:rsidRPr="00E42D93">
        <w:rPr>
          <w:rFonts w:cs="mylotus"/>
          <w:sz w:val="30"/>
          <w:szCs w:val="27"/>
          <w:rtl/>
          <w:lang w:bidi="ar-SY"/>
        </w:rPr>
        <w:t>»</w:t>
      </w:r>
      <w:r w:rsidR="00BC63E2" w:rsidRPr="00E42D93">
        <w:rPr>
          <w:rFonts w:cs="mylotus" w:hint="cs"/>
          <w:sz w:val="30"/>
          <w:szCs w:val="27"/>
          <w:rtl/>
          <w:lang w:bidi="ar-SY"/>
        </w:rPr>
        <w:t xml:space="preserve"> وعشرات الكتب الأخرى </w:t>
      </w:r>
      <w:r w:rsidR="004A526E" w:rsidRPr="00E42D93">
        <w:rPr>
          <w:rFonts w:cs="mylotus" w:hint="cs"/>
          <w:sz w:val="30"/>
          <w:szCs w:val="27"/>
          <w:rtl/>
          <w:lang w:bidi="ar-SY"/>
        </w:rPr>
        <w:t>ونش</w:t>
      </w:r>
      <w:r w:rsidR="008918CA" w:rsidRPr="00E42D93">
        <w:rPr>
          <w:rFonts w:cs="mylotus" w:hint="cs"/>
          <w:sz w:val="30"/>
          <w:szCs w:val="27"/>
          <w:rtl/>
          <w:lang w:bidi="ar-SY"/>
        </w:rPr>
        <w:t>ـ</w:t>
      </w:r>
      <w:r w:rsidR="004A526E" w:rsidRPr="00E42D93">
        <w:rPr>
          <w:rFonts w:cs="mylotus" w:hint="cs"/>
          <w:sz w:val="30"/>
          <w:szCs w:val="27"/>
          <w:rtl/>
          <w:lang w:bidi="ar-SY"/>
        </w:rPr>
        <w:t xml:space="preserve">رها </w:t>
      </w:r>
      <w:r w:rsidR="00BC63E2" w:rsidRPr="00E42D93">
        <w:rPr>
          <w:rFonts w:cs="mylotus" w:hint="cs"/>
          <w:sz w:val="30"/>
          <w:szCs w:val="27"/>
          <w:rtl/>
          <w:lang w:bidi="ar-SY"/>
        </w:rPr>
        <w:t xml:space="preserve">بين السنة بهدف بث الفرقة والعداوة بين </w:t>
      </w:r>
      <w:r w:rsidR="004A526E" w:rsidRPr="00E42D93">
        <w:rPr>
          <w:rFonts w:cs="mylotus" w:hint="cs"/>
          <w:sz w:val="30"/>
          <w:szCs w:val="27"/>
          <w:rtl/>
          <w:lang w:bidi="ar-SY"/>
        </w:rPr>
        <w:t xml:space="preserve">أبناء </w:t>
      </w:r>
      <w:r w:rsidR="00BC63E2" w:rsidRPr="00E42D93">
        <w:rPr>
          <w:rFonts w:cs="mylotus" w:hint="cs"/>
          <w:sz w:val="30"/>
          <w:szCs w:val="27"/>
          <w:rtl/>
          <w:lang w:bidi="ar-SY"/>
        </w:rPr>
        <w:t>الفريقين</w:t>
      </w:r>
      <w:r w:rsidR="007F733B" w:rsidRPr="00E42D93">
        <w:rPr>
          <w:rFonts w:cs="mylotus" w:hint="cs"/>
          <w:sz w:val="30"/>
          <w:szCs w:val="27"/>
          <w:rtl/>
          <w:lang w:bidi="ar-SY"/>
        </w:rPr>
        <w:t>،</w:t>
      </w:r>
      <w:r w:rsidR="00BC63E2" w:rsidRPr="00E42D93">
        <w:rPr>
          <w:rFonts w:cs="mylotus" w:hint="cs"/>
          <w:sz w:val="30"/>
          <w:szCs w:val="27"/>
          <w:rtl/>
          <w:lang w:bidi="ar-SY"/>
        </w:rPr>
        <w:t xml:space="preserve"> وفي مقابل ذلك قام ك</w:t>
      </w:r>
      <w:r w:rsidR="003E1D20" w:rsidRPr="00E42D93">
        <w:rPr>
          <w:rFonts w:cs="mylotus" w:hint="cs"/>
          <w:sz w:val="30"/>
          <w:szCs w:val="27"/>
          <w:rtl/>
          <w:lang w:bidi="ar-SY"/>
        </w:rPr>
        <w:t>ُ</w:t>
      </w:r>
      <w:r w:rsidR="00BC63E2" w:rsidRPr="00E42D93">
        <w:rPr>
          <w:rFonts w:cs="mylotus" w:hint="cs"/>
          <w:sz w:val="30"/>
          <w:szCs w:val="27"/>
          <w:rtl/>
          <w:lang w:bidi="ar-SY"/>
        </w:rPr>
        <w:t>تّاب من الشيعة بتأليف كتب تشعل نار العداوة</w:t>
      </w:r>
      <w:r w:rsidR="00AE3078" w:rsidRPr="00E42D93">
        <w:rPr>
          <w:rFonts w:cs="mylotus" w:hint="cs"/>
          <w:sz w:val="30"/>
          <w:szCs w:val="27"/>
          <w:rtl/>
          <w:lang w:bidi="ar-SY"/>
        </w:rPr>
        <w:t xml:space="preserve"> </w:t>
      </w:r>
      <w:r w:rsidR="004A526E" w:rsidRPr="00E42D93">
        <w:rPr>
          <w:rFonts w:cs="mylotus" w:hint="cs"/>
          <w:sz w:val="30"/>
          <w:szCs w:val="27"/>
          <w:rtl/>
          <w:lang w:bidi="ar-SY"/>
        </w:rPr>
        <w:t>أيضاً</w:t>
      </w:r>
      <w:r w:rsidR="007F733B" w:rsidRPr="00E42D93">
        <w:rPr>
          <w:rFonts w:cs="mylotus" w:hint="cs"/>
          <w:sz w:val="30"/>
          <w:szCs w:val="27"/>
          <w:rtl/>
          <w:lang w:bidi="ar-SY"/>
        </w:rPr>
        <w:t>،</w:t>
      </w:r>
      <w:r w:rsidR="004A526E" w:rsidRPr="00E42D93">
        <w:rPr>
          <w:rFonts w:cs="mylotus" w:hint="cs"/>
          <w:sz w:val="30"/>
          <w:szCs w:val="27"/>
          <w:rtl/>
          <w:lang w:bidi="ar-SY"/>
        </w:rPr>
        <w:t xml:space="preserve"> </w:t>
      </w:r>
      <w:r w:rsidR="00AE3078" w:rsidRPr="00E42D93">
        <w:rPr>
          <w:rFonts w:cs="mylotus" w:hint="cs"/>
          <w:sz w:val="30"/>
          <w:szCs w:val="27"/>
          <w:rtl/>
          <w:lang w:bidi="ar-SY"/>
        </w:rPr>
        <w:t>ولا يسعنا أن نذكر اسم هذه الكتب لأن مؤلفيها لا يزالون أحياء ويمتلكون نفوذاً وتأثيراً</w:t>
      </w:r>
      <w:r w:rsidR="007F733B" w:rsidRPr="00E42D93">
        <w:rPr>
          <w:rFonts w:cs="mylotus" w:hint="cs"/>
          <w:sz w:val="30"/>
          <w:szCs w:val="27"/>
          <w:rtl/>
          <w:lang w:bidi="ar-SY"/>
        </w:rPr>
        <w:t>،</w:t>
      </w:r>
      <w:r w:rsidR="00AE3078" w:rsidRPr="00E42D93">
        <w:rPr>
          <w:rFonts w:cs="mylotus" w:hint="cs"/>
          <w:sz w:val="30"/>
          <w:szCs w:val="27"/>
          <w:rtl/>
          <w:lang w:bidi="ar-SY"/>
        </w:rPr>
        <w:t xml:space="preserve"> ونكتفي </w:t>
      </w:r>
      <w:r w:rsidR="00392B9F" w:rsidRPr="00E42D93">
        <w:rPr>
          <w:rFonts w:cs="mylotus" w:hint="cs"/>
          <w:sz w:val="30"/>
          <w:szCs w:val="27"/>
          <w:rtl/>
          <w:lang w:bidi="ar-SY"/>
        </w:rPr>
        <w:t>ب</w:t>
      </w:r>
      <w:r w:rsidR="00AE3078" w:rsidRPr="00E42D93">
        <w:rPr>
          <w:rFonts w:cs="mylotus" w:hint="cs"/>
          <w:sz w:val="30"/>
          <w:szCs w:val="27"/>
          <w:rtl/>
          <w:lang w:bidi="ar-SY"/>
        </w:rPr>
        <w:t>الإشارة إلى أن هذه الكتابا</w:t>
      </w:r>
      <w:r w:rsidR="004A526E" w:rsidRPr="00E42D93">
        <w:rPr>
          <w:rFonts w:cs="mylotus" w:hint="cs"/>
          <w:sz w:val="30"/>
          <w:szCs w:val="27"/>
          <w:rtl/>
          <w:lang w:bidi="ar-SY"/>
        </w:rPr>
        <w:t>ت إنما تُنْ</w:t>
      </w:r>
      <w:r w:rsidR="00AE3078" w:rsidRPr="00E42D93">
        <w:rPr>
          <w:rFonts w:cs="mylotus" w:hint="cs"/>
          <w:sz w:val="30"/>
          <w:szCs w:val="27"/>
          <w:rtl/>
          <w:lang w:bidi="ar-SY"/>
        </w:rPr>
        <w:t>ش</w:t>
      </w:r>
      <w:r w:rsidR="004A526E" w:rsidRPr="00E42D93">
        <w:rPr>
          <w:rFonts w:cs="mylotus" w:hint="cs"/>
          <w:sz w:val="30"/>
          <w:szCs w:val="27"/>
          <w:rtl/>
          <w:lang w:bidi="ar-SY"/>
        </w:rPr>
        <w:t>َ</w:t>
      </w:r>
      <w:r w:rsidR="00AE3078" w:rsidRPr="00E42D93">
        <w:rPr>
          <w:rFonts w:cs="mylotus" w:hint="cs"/>
          <w:sz w:val="30"/>
          <w:szCs w:val="27"/>
          <w:rtl/>
          <w:lang w:bidi="ar-SY"/>
        </w:rPr>
        <w:t>ر</w:t>
      </w:r>
      <w:r w:rsidR="004A526E" w:rsidRPr="00E42D93">
        <w:rPr>
          <w:rFonts w:cs="mylotus" w:hint="cs"/>
          <w:sz w:val="30"/>
          <w:szCs w:val="27"/>
          <w:rtl/>
          <w:lang w:bidi="ar-SY"/>
        </w:rPr>
        <w:t>ُ</w:t>
      </w:r>
      <w:r w:rsidR="00AE3078" w:rsidRPr="00E42D93">
        <w:rPr>
          <w:rFonts w:cs="mylotus" w:hint="cs"/>
          <w:sz w:val="30"/>
          <w:szCs w:val="27"/>
          <w:rtl/>
          <w:lang w:bidi="ar-SY"/>
        </w:rPr>
        <w:t xml:space="preserve"> بهدف إشعال نار العداوة بين تينك الفرقتين</w:t>
      </w:r>
      <w:r w:rsidR="007F733B" w:rsidRPr="00E42D93">
        <w:rPr>
          <w:rFonts w:cs="mylotus" w:hint="cs"/>
          <w:sz w:val="30"/>
          <w:szCs w:val="27"/>
          <w:rtl/>
          <w:lang w:bidi="ar-SY"/>
        </w:rPr>
        <w:t>،</w:t>
      </w:r>
      <w:r w:rsidR="00AE3078" w:rsidRPr="00E42D93">
        <w:rPr>
          <w:rFonts w:cs="mylotus" w:hint="cs"/>
          <w:sz w:val="30"/>
          <w:szCs w:val="27"/>
          <w:rtl/>
          <w:lang w:bidi="ar-SY"/>
        </w:rPr>
        <w:t xml:space="preserve"> وقد تم في هذا الصدد إحياء بعض الكتب القديمة التي كتبها بعض القدماء لتحقيق مصالح السلاطين وأرباب السياسة في الأزمنة الماضية</w:t>
      </w:r>
      <w:r w:rsidR="007F733B" w:rsidRPr="00E42D93">
        <w:rPr>
          <w:rFonts w:cs="mylotus" w:hint="cs"/>
          <w:sz w:val="30"/>
          <w:szCs w:val="27"/>
          <w:rtl/>
          <w:lang w:bidi="ar-SY"/>
        </w:rPr>
        <w:t>،</w:t>
      </w:r>
      <w:r w:rsidR="00AE3078" w:rsidRPr="00E42D93">
        <w:rPr>
          <w:rFonts w:cs="mylotus" w:hint="cs"/>
          <w:sz w:val="30"/>
          <w:szCs w:val="27"/>
          <w:rtl/>
          <w:lang w:bidi="ar-SY"/>
        </w:rPr>
        <w:t xml:space="preserve"> </w:t>
      </w:r>
      <w:r w:rsidR="00392B9F" w:rsidRPr="00E42D93">
        <w:rPr>
          <w:rFonts w:cs="mylotus" w:hint="cs"/>
          <w:sz w:val="30"/>
          <w:szCs w:val="27"/>
          <w:rtl/>
          <w:lang w:bidi="ar-SY"/>
        </w:rPr>
        <w:t>فأعيدت</w:t>
      </w:r>
      <w:r w:rsidR="00AE3078" w:rsidRPr="00E42D93">
        <w:rPr>
          <w:rFonts w:cs="mylotus" w:hint="cs"/>
          <w:sz w:val="30"/>
          <w:szCs w:val="27"/>
          <w:rtl/>
          <w:lang w:bidi="ar-SY"/>
        </w:rPr>
        <w:t xml:space="preserve"> طباعتها من جديد حتى أن بعض الكتب التي كانت في مجلد واحد أُخرجت في عشرة أجزاء أو أكثر ونُشرت بين المسلمين كي تحقق تلك </w:t>
      </w:r>
      <w:r w:rsidR="004A526E" w:rsidRPr="00E42D93">
        <w:rPr>
          <w:rFonts w:cs="mylotus" w:hint="cs"/>
          <w:sz w:val="30"/>
          <w:szCs w:val="27"/>
          <w:rtl/>
          <w:lang w:bidi="ar-SY"/>
        </w:rPr>
        <w:t>الأغراض</w:t>
      </w:r>
      <w:r w:rsidR="00AE3078" w:rsidRPr="00E42D93">
        <w:rPr>
          <w:rFonts w:cs="mylotus" w:hint="cs"/>
          <w:sz w:val="30"/>
          <w:szCs w:val="27"/>
          <w:rtl/>
          <w:lang w:bidi="ar-SY"/>
        </w:rPr>
        <w:t xml:space="preserve"> المشؤومة</w:t>
      </w:r>
      <w:r w:rsidR="007F733B" w:rsidRPr="00E42D93">
        <w:rPr>
          <w:rFonts w:cs="mylotus" w:hint="cs"/>
          <w:sz w:val="30"/>
          <w:szCs w:val="27"/>
          <w:rtl/>
          <w:lang w:bidi="ar-SY"/>
        </w:rPr>
        <w:t>!</w:t>
      </w:r>
    </w:p>
    <w:p w:rsidR="00AE3078" w:rsidRPr="00E42D93" w:rsidRDefault="004A526E"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بهذا قدَّم</w:t>
      </w:r>
      <w:r w:rsidR="00AE3078" w:rsidRPr="00E42D93">
        <w:rPr>
          <w:rFonts w:cs="mylotus" w:hint="cs"/>
          <w:sz w:val="30"/>
          <w:szCs w:val="27"/>
          <w:rtl/>
          <w:lang w:bidi="ar-SY"/>
        </w:rPr>
        <w:t xml:space="preserve"> أولئك الكتّاب </w:t>
      </w:r>
      <w:r w:rsidR="007F733B" w:rsidRPr="00E42D93">
        <w:rPr>
          <w:rFonts w:cs="mylotus" w:hint="cs"/>
          <w:sz w:val="30"/>
          <w:szCs w:val="27"/>
          <w:rtl/>
          <w:lang w:bidi="ar-SY"/>
        </w:rPr>
        <w:t>-</w:t>
      </w:r>
      <w:r w:rsidR="00392B9F" w:rsidRPr="00E42D93">
        <w:rPr>
          <w:rFonts w:cs="mylotus" w:hint="cs"/>
          <w:sz w:val="30"/>
          <w:szCs w:val="27"/>
          <w:rtl/>
          <w:lang w:bidi="ar-SY"/>
        </w:rPr>
        <w:t xml:space="preserve">دون أن يدروا </w:t>
      </w:r>
      <w:r w:rsidR="007F733B" w:rsidRPr="00E42D93">
        <w:rPr>
          <w:rFonts w:cs="mylotus" w:hint="cs"/>
          <w:sz w:val="30"/>
          <w:szCs w:val="27"/>
          <w:rtl/>
          <w:lang w:bidi="ar-SY"/>
        </w:rPr>
        <w:t>-</w:t>
      </w:r>
      <w:r w:rsidR="00392B9F" w:rsidRPr="00E42D93">
        <w:rPr>
          <w:rFonts w:cs="mylotus" w:hint="cs"/>
          <w:sz w:val="30"/>
          <w:szCs w:val="27"/>
          <w:rtl/>
          <w:lang w:bidi="ar-SY"/>
        </w:rPr>
        <w:t xml:space="preserve"> </w:t>
      </w:r>
      <w:r w:rsidR="00AE3078" w:rsidRPr="00E42D93">
        <w:rPr>
          <w:rFonts w:cs="mylotus" w:hint="cs"/>
          <w:sz w:val="30"/>
          <w:szCs w:val="27"/>
          <w:rtl/>
          <w:lang w:bidi="ar-SY"/>
        </w:rPr>
        <w:t xml:space="preserve">خدمة مجانية لأعداء </w:t>
      </w:r>
      <w:r w:rsidRPr="00E42D93">
        <w:rPr>
          <w:rFonts w:cs="mylotus" w:hint="cs"/>
          <w:sz w:val="30"/>
          <w:szCs w:val="27"/>
          <w:rtl/>
          <w:lang w:bidi="ar-SY"/>
        </w:rPr>
        <w:t>الإسلام و</w:t>
      </w:r>
      <w:r w:rsidR="00AE3078" w:rsidRPr="00E42D93">
        <w:rPr>
          <w:rFonts w:cs="mylotus" w:hint="cs"/>
          <w:sz w:val="30"/>
          <w:szCs w:val="27"/>
          <w:rtl/>
          <w:lang w:bidi="ar-SY"/>
        </w:rPr>
        <w:t xml:space="preserve">المسلمين </w:t>
      </w:r>
      <w:r w:rsidRPr="00E42D93">
        <w:rPr>
          <w:rFonts w:cs="mylotus" w:hint="cs"/>
          <w:sz w:val="30"/>
          <w:szCs w:val="27"/>
          <w:rtl/>
          <w:lang w:bidi="ar-SY"/>
        </w:rPr>
        <w:t>ووسيلة</w:t>
      </w:r>
      <w:r w:rsidR="003E1D20" w:rsidRPr="00E42D93">
        <w:rPr>
          <w:rFonts w:cs="mylotus" w:hint="cs"/>
          <w:sz w:val="30"/>
          <w:szCs w:val="27"/>
          <w:rtl/>
          <w:lang w:bidi="ar-SY"/>
        </w:rPr>
        <w:t>ً</w:t>
      </w:r>
      <w:r w:rsidRPr="00E42D93">
        <w:rPr>
          <w:rFonts w:cs="mylotus" w:hint="cs"/>
          <w:sz w:val="30"/>
          <w:szCs w:val="27"/>
          <w:rtl/>
          <w:lang w:bidi="ar-SY"/>
        </w:rPr>
        <w:t xml:space="preserve"> ناجعةً يمكن</w:t>
      </w:r>
      <w:r w:rsidR="00392B9F" w:rsidRPr="00E42D93">
        <w:rPr>
          <w:rFonts w:cs="mylotus" w:hint="cs"/>
          <w:sz w:val="30"/>
          <w:szCs w:val="27"/>
          <w:rtl/>
          <w:lang w:bidi="ar-SY"/>
        </w:rPr>
        <w:t>هم</w:t>
      </w:r>
      <w:r w:rsidRPr="00E42D93">
        <w:rPr>
          <w:rFonts w:cs="mylotus" w:hint="cs"/>
          <w:sz w:val="30"/>
          <w:szCs w:val="27"/>
          <w:rtl/>
          <w:lang w:bidi="ar-SY"/>
        </w:rPr>
        <w:t xml:space="preserve"> استخدامها</w:t>
      </w:r>
      <w:r w:rsidR="00AE3078" w:rsidRPr="00E42D93">
        <w:rPr>
          <w:rFonts w:cs="mylotus" w:hint="cs"/>
          <w:sz w:val="30"/>
          <w:szCs w:val="27"/>
          <w:rtl/>
          <w:lang w:bidi="ar-SY"/>
        </w:rPr>
        <w:t xml:space="preserve"> </w:t>
      </w:r>
      <w:r w:rsidRPr="00E42D93">
        <w:rPr>
          <w:rFonts w:cs="mylotus" w:hint="cs"/>
          <w:sz w:val="30"/>
          <w:szCs w:val="27"/>
          <w:rtl/>
          <w:lang w:bidi="ar-SY"/>
        </w:rPr>
        <w:t>ل</w:t>
      </w:r>
      <w:r w:rsidR="00AE3078" w:rsidRPr="00E42D93">
        <w:rPr>
          <w:rFonts w:cs="mylotus" w:hint="cs"/>
          <w:sz w:val="30"/>
          <w:szCs w:val="27"/>
          <w:rtl/>
          <w:lang w:bidi="ar-SY"/>
        </w:rPr>
        <w:t>تحقيق أهدافهم</w:t>
      </w:r>
      <w:r w:rsidR="007F733B" w:rsidRPr="00E42D93">
        <w:rPr>
          <w:rFonts w:cs="mylotus" w:hint="cs"/>
          <w:sz w:val="30"/>
          <w:szCs w:val="27"/>
          <w:rtl/>
          <w:lang w:bidi="ar-SY"/>
        </w:rPr>
        <w:t>،</w:t>
      </w:r>
      <w:r w:rsidR="00AE3078" w:rsidRPr="00E42D93">
        <w:rPr>
          <w:rFonts w:cs="mylotus" w:hint="cs"/>
          <w:sz w:val="30"/>
          <w:szCs w:val="27"/>
          <w:rtl/>
          <w:lang w:bidi="ar-SY"/>
        </w:rPr>
        <w:t xml:space="preserve"> </w:t>
      </w:r>
      <w:r w:rsidRPr="00E42D93">
        <w:rPr>
          <w:rFonts w:cs="mylotus" w:hint="cs"/>
          <w:sz w:val="30"/>
          <w:szCs w:val="27"/>
          <w:rtl/>
          <w:lang w:bidi="ar-SY"/>
        </w:rPr>
        <w:t xml:space="preserve">هذا </w:t>
      </w:r>
      <w:r w:rsidR="00AE3078" w:rsidRPr="00E42D93">
        <w:rPr>
          <w:rFonts w:cs="mylotus" w:hint="cs"/>
          <w:sz w:val="30"/>
          <w:szCs w:val="27"/>
          <w:rtl/>
          <w:lang w:bidi="ar-SY"/>
        </w:rPr>
        <w:t xml:space="preserve">رغم أننا على يقين أن كثيراً من أولئك الكتّاب أناس غافلون لا يدركون الآثار السيئة التي </w:t>
      </w:r>
      <w:r w:rsidRPr="00E42D93">
        <w:rPr>
          <w:rFonts w:cs="mylotus" w:hint="cs"/>
          <w:sz w:val="30"/>
          <w:szCs w:val="27"/>
          <w:rtl/>
          <w:lang w:bidi="ar-SY"/>
        </w:rPr>
        <w:t>تحملها</w:t>
      </w:r>
      <w:r w:rsidR="00AE3078" w:rsidRPr="00E42D93">
        <w:rPr>
          <w:rFonts w:cs="mylotus" w:hint="cs"/>
          <w:sz w:val="30"/>
          <w:szCs w:val="27"/>
          <w:rtl/>
          <w:lang w:bidi="ar-SY"/>
        </w:rPr>
        <w:t xml:space="preserve"> كتاباتهم </w:t>
      </w:r>
      <w:r w:rsidRPr="00E42D93">
        <w:rPr>
          <w:rFonts w:cs="mylotus" w:hint="cs"/>
          <w:sz w:val="30"/>
          <w:szCs w:val="27"/>
          <w:rtl/>
          <w:lang w:bidi="ar-SY"/>
        </w:rPr>
        <w:t>ولا ينتبهون</w:t>
      </w:r>
      <w:r w:rsidR="00AE3078" w:rsidRPr="00E42D93">
        <w:rPr>
          <w:rFonts w:cs="mylotus" w:hint="cs"/>
          <w:sz w:val="30"/>
          <w:szCs w:val="27"/>
          <w:rtl/>
          <w:lang w:bidi="ar-SY"/>
        </w:rPr>
        <w:t xml:space="preserve"> إلى أن أياد</w:t>
      </w:r>
      <w:r w:rsidRPr="00E42D93">
        <w:rPr>
          <w:rFonts w:cs="mylotus" w:hint="cs"/>
          <w:sz w:val="30"/>
          <w:szCs w:val="27"/>
          <w:rtl/>
          <w:lang w:bidi="ar-SY"/>
        </w:rPr>
        <w:t>ي</w:t>
      </w:r>
      <w:r w:rsidR="00AE3078" w:rsidRPr="00E42D93">
        <w:rPr>
          <w:rFonts w:cs="mylotus" w:hint="cs"/>
          <w:sz w:val="30"/>
          <w:szCs w:val="27"/>
          <w:rtl/>
          <w:lang w:bidi="ar-SY"/>
        </w:rPr>
        <w:t xml:space="preserve"> الاستعما</w:t>
      </w:r>
      <w:r w:rsidR="00F35E1D" w:rsidRPr="00E42D93">
        <w:rPr>
          <w:rFonts w:cs="mylotus" w:hint="cs"/>
          <w:sz w:val="30"/>
          <w:szCs w:val="27"/>
          <w:rtl/>
          <w:lang w:bidi="ar-SY"/>
        </w:rPr>
        <w:t>ر تستغل هذه الأمور لتحقيق مآربه</w:t>
      </w:r>
      <w:r w:rsidR="003E1D20" w:rsidRPr="00E42D93">
        <w:rPr>
          <w:rFonts w:cs="mylotus" w:hint="cs"/>
          <w:sz w:val="30"/>
          <w:szCs w:val="27"/>
          <w:rtl/>
          <w:lang w:bidi="ar-SY"/>
        </w:rPr>
        <w:t>ا</w:t>
      </w:r>
      <w:r w:rsidR="007F733B" w:rsidRPr="00E42D93">
        <w:rPr>
          <w:rFonts w:cs="mylotus" w:hint="cs"/>
          <w:sz w:val="30"/>
          <w:szCs w:val="27"/>
          <w:rtl/>
          <w:lang w:bidi="ar-SY"/>
        </w:rPr>
        <w:t>.</w:t>
      </w:r>
      <w:r w:rsidR="00F35E1D" w:rsidRPr="00E42D93">
        <w:rPr>
          <w:rFonts w:cs="mylotus" w:hint="cs"/>
          <w:sz w:val="30"/>
          <w:szCs w:val="27"/>
          <w:rtl/>
          <w:lang w:bidi="ar-SY"/>
        </w:rPr>
        <w:t xml:space="preserve"> ولكي نبي</w:t>
      </w:r>
      <w:r w:rsidR="00392B9F" w:rsidRPr="00E42D93">
        <w:rPr>
          <w:rFonts w:cs="mylotus" w:hint="cs"/>
          <w:sz w:val="30"/>
          <w:szCs w:val="27"/>
          <w:rtl/>
          <w:lang w:bidi="ar-SY"/>
        </w:rPr>
        <w:t>ِّ</w:t>
      </w:r>
      <w:r w:rsidR="00F35E1D" w:rsidRPr="00E42D93">
        <w:rPr>
          <w:rFonts w:cs="mylotus" w:hint="cs"/>
          <w:sz w:val="30"/>
          <w:szCs w:val="27"/>
          <w:rtl/>
          <w:lang w:bidi="ar-SY"/>
        </w:rPr>
        <w:t>ن للقراء الكرام نموذجاً عن هذا الأمر نذك</w:t>
      </w:r>
      <w:r w:rsidRPr="00E42D93">
        <w:rPr>
          <w:rFonts w:cs="mylotus" w:hint="cs"/>
          <w:sz w:val="30"/>
          <w:szCs w:val="27"/>
          <w:rtl/>
          <w:lang w:bidi="ar-SY"/>
        </w:rPr>
        <w:t>ِّ</w:t>
      </w:r>
      <w:r w:rsidR="00F35E1D" w:rsidRPr="00E42D93">
        <w:rPr>
          <w:rFonts w:cs="mylotus" w:hint="cs"/>
          <w:sz w:val="30"/>
          <w:szCs w:val="27"/>
          <w:rtl/>
          <w:lang w:bidi="ar-SY"/>
        </w:rPr>
        <w:t>رهم بقضي</w:t>
      </w:r>
      <w:r w:rsidRPr="00E42D93">
        <w:rPr>
          <w:rFonts w:cs="mylotus" w:hint="cs"/>
          <w:sz w:val="30"/>
          <w:szCs w:val="27"/>
          <w:rtl/>
          <w:lang w:bidi="ar-SY"/>
        </w:rPr>
        <w:t>ّ</w:t>
      </w:r>
      <w:r w:rsidR="00F35E1D" w:rsidRPr="00E42D93">
        <w:rPr>
          <w:rFonts w:cs="mylotus" w:hint="cs"/>
          <w:sz w:val="30"/>
          <w:szCs w:val="27"/>
          <w:rtl/>
          <w:lang w:bidi="ar-SY"/>
        </w:rPr>
        <w:t>ة تأليف كتاب قيّم</w:t>
      </w:r>
      <w:r w:rsidR="007F733B" w:rsidRPr="00E42D93">
        <w:rPr>
          <w:rFonts w:cs="mylotus" w:hint="cs"/>
          <w:sz w:val="30"/>
          <w:szCs w:val="27"/>
          <w:rtl/>
          <w:lang w:bidi="ar-SY"/>
        </w:rPr>
        <w:t>:</w:t>
      </w:r>
    </w:p>
    <w:p w:rsidR="00F35E1D" w:rsidRPr="00E42D93" w:rsidRDefault="00F35E1D"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قبل عدة سنوات ألف أحد الك</w:t>
      </w:r>
      <w:r w:rsidR="00392B9F" w:rsidRPr="00E42D93">
        <w:rPr>
          <w:rFonts w:cs="mylotus" w:hint="cs"/>
          <w:sz w:val="30"/>
          <w:szCs w:val="27"/>
          <w:rtl/>
          <w:lang w:bidi="ar-SY"/>
        </w:rPr>
        <w:t>ُ</w:t>
      </w:r>
      <w:r w:rsidRPr="00E42D93">
        <w:rPr>
          <w:rFonts w:cs="mylotus" w:hint="cs"/>
          <w:sz w:val="30"/>
          <w:szCs w:val="27"/>
          <w:rtl/>
          <w:lang w:bidi="ar-SY"/>
        </w:rPr>
        <w:t>ت</w:t>
      </w:r>
      <w:r w:rsidR="00392B9F" w:rsidRPr="00E42D93">
        <w:rPr>
          <w:rFonts w:cs="mylotus" w:hint="cs"/>
          <w:sz w:val="30"/>
          <w:szCs w:val="27"/>
          <w:rtl/>
          <w:lang w:bidi="ar-SY"/>
        </w:rPr>
        <w:t>َّ</w:t>
      </w:r>
      <w:r w:rsidRPr="00E42D93">
        <w:rPr>
          <w:rFonts w:cs="mylotus" w:hint="cs"/>
          <w:sz w:val="30"/>
          <w:szCs w:val="27"/>
          <w:rtl/>
          <w:lang w:bidi="ar-SY"/>
        </w:rPr>
        <w:t>اب</w:t>
      </w:r>
      <w:r w:rsidR="0045545B" w:rsidRPr="00E42D93">
        <w:rPr>
          <w:rFonts w:cs="mylotus" w:hint="cs"/>
          <w:sz w:val="30"/>
          <w:szCs w:val="27"/>
          <w:rtl/>
          <w:lang w:bidi="ar-SY"/>
        </w:rPr>
        <w:t xml:space="preserve"> </w:t>
      </w:r>
      <w:r w:rsidRPr="00E42D93">
        <w:rPr>
          <w:rFonts w:cs="mylotus" w:hint="cs"/>
          <w:sz w:val="30"/>
          <w:szCs w:val="27"/>
          <w:rtl/>
          <w:lang w:bidi="ar-SY"/>
        </w:rPr>
        <w:t>الإيرانيين الفضلاء</w:t>
      </w:r>
      <w:r w:rsidR="00D12D58" w:rsidRPr="00E42D93">
        <w:rPr>
          <w:rFonts w:cs="mylotus" w:hint="cs"/>
          <w:sz w:val="30"/>
          <w:szCs w:val="27"/>
          <w:rtl/>
          <w:lang w:bidi="ar-SY"/>
        </w:rPr>
        <w:t xml:space="preserve"> ويدعى </w:t>
      </w:r>
      <w:r w:rsidR="00D12D58" w:rsidRPr="00E42D93">
        <w:rPr>
          <w:rFonts w:cs="mylotus"/>
          <w:sz w:val="30"/>
          <w:szCs w:val="27"/>
          <w:rtl/>
          <w:lang w:bidi="ar-SY"/>
        </w:rPr>
        <w:t>«</w:t>
      </w:r>
      <w:r w:rsidR="00D12D58" w:rsidRPr="00E42D93">
        <w:rPr>
          <w:rFonts w:cs="mylotus" w:hint="cs"/>
          <w:sz w:val="30"/>
          <w:szCs w:val="27"/>
          <w:rtl/>
          <w:lang w:bidi="ar-SY"/>
        </w:rPr>
        <w:t>نعمة الله صالحي نجف آبادي</w:t>
      </w:r>
      <w:r w:rsidR="00D12D58" w:rsidRPr="00E42D93">
        <w:rPr>
          <w:rFonts w:cs="mylotus"/>
          <w:sz w:val="30"/>
          <w:szCs w:val="27"/>
          <w:rtl/>
          <w:lang w:bidi="ar-SY"/>
        </w:rPr>
        <w:t>»</w:t>
      </w:r>
      <w:r w:rsidR="00D12D58" w:rsidRPr="00E42D93">
        <w:rPr>
          <w:rFonts w:cs="mylotus" w:hint="cs"/>
          <w:sz w:val="30"/>
          <w:szCs w:val="27"/>
          <w:rtl/>
          <w:lang w:bidi="ar-SY"/>
        </w:rPr>
        <w:t xml:space="preserve"> كتاباً في موضوع شهادة سيد شباب أهل الجنة الإمام أبي عبد الله الحسين</w:t>
      </w:r>
      <w:r w:rsidR="007F733B" w:rsidRPr="00E42D93">
        <w:rPr>
          <w:rFonts w:cs="mylotus" w:hint="cs"/>
          <w:sz w:val="30"/>
          <w:szCs w:val="27"/>
          <w:rtl/>
          <w:lang w:bidi="ar-SY"/>
        </w:rPr>
        <w:t>-</w:t>
      </w:r>
      <w:r w:rsidR="00D12D58" w:rsidRPr="00E42D93">
        <w:rPr>
          <w:rFonts w:cs="mylotus" w:hint="cs"/>
          <w:sz w:val="30"/>
          <w:szCs w:val="27"/>
          <w:rtl/>
          <w:lang w:bidi="ar-SY"/>
        </w:rPr>
        <w:t xml:space="preserve"> </w:t>
      </w:r>
      <w:r w:rsidR="00F10F01" w:rsidRPr="00E42D93">
        <w:rPr>
          <w:rFonts w:cs="CTraditional Arabic" w:hint="cs"/>
          <w:sz w:val="30"/>
          <w:szCs w:val="27"/>
          <w:rtl/>
          <w:lang w:bidi="ar-SY"/>
        </w:rPr>
        <w:t>؛</w:t>
      </w:r>
      <w:r w:rsidR="007F733B" w:rsidRPr="00E42D93">
        <w:rPr>
          <w:rFonts w:cs="mylotus" w:hint="cs"/>
          <w:sz w:val="30"/>
          <w:szCs w:val="27"/>
          <w:rtl/>
          <w:lang w:bidi="ar-SY"/>
        </w:rPr>
        <w:t>-</w:t>
      </w:r>
      <w:r w:rsidR="00D12D58" w:rsidRPr="00E42D93">
        <w:rPr>
          <w:rFonts w:cs="mylotus" w:hint="cs"/>
          <w:sz w:val="30"/>
          <w:szCs w:val="27"/>
          <w:rtl/>
          <w:lang w:bidi="ar-SY"/>
        </w:rPr>
        <w:t xml:space="preserve"> عنوانه </w:t>
      </w:r>
      <w:r w:rsidR="00D12D58" w:rsidRPr="00E42D93">
        <w:rPr>
          <w:rFonts w:cs="mylotus"/>
          <w:sz w:val="30"/>
          <w:szCs w:val="27"/>
          <w:rtl/>
          <w:lang w:bidi="ar-SY"/>
        </w:rPr>
        <w:t>«</w:t>
      </w:r>
      <w:r w:rsidR="00D12D58" w:rsidRPr="00E42D93">
        <w:rPr>
          <w:rFonts w:cs="mylotus" w:hint="cs"/>
          <w:sz w:val="30"/>
          <w:szCs w:val="27"/>
          <w:rtl/>
          <w:lang w:bidi="ar-SY"/>
        </w:rPr>
        <w:t>شهيد جاويد</w:t>
      </w:r>
      <w:r w:rsidR="00D12D58" w:rsidRPr="00E42D93">
        <w:rPr>
          <w:rFonts w:cs="mylotus"/>
          <w:sz w:val="30"/>
          <w:szCs w:val="27"/>
          <w:rtl/>
          <w:lang w:bidi="ar-SY"/>
        </w:rPr>
        <w:t>»</w:t>
      </w:r>
      <w:r w:rsidR="00D12D58" w:rsidRPr="00E42D93">
        <w:rPr>
          <w:rFonts w:cs="mylotus" w:hint="cs"/>
          <w:sz w:val="30"/>
          <w:szCs w:val="27"/>
          <w:rtl/>
          <w:lang w:bidi="ar-SY"/>
        </w:rPr>
        <w:t xml:space="preserve"> </w:t>
      </w:r>
      <w:r w:rsidR="007F733B" w:rsidRPr="00E42D93">
        <w:rPr>
          <w:rFonts w:cs="mylotus" w:hint="cs"/>
          <w:sz w:val="30"/>
          <w:szCs w:val="27"/>
          <w:rtl/>
          <w:lang w:bidi="ar-SY"/>
        </w:rPr>
        <w:t>(</w:t>
      </w:r>
      <w:r w:rsidR="00D12D58" w:rsidRPr="00E42D93">
        <w:rPr>
          <w:rFonts w:cs="mylotus" w:hint="cs"/>
          <w:sz w:val="30"/>
          <w:szCs w:val="27"/>
          <w:rtl/>
          <w:lang w:bidi="ar-SY"/>
        </w:rPr>
        <w:t>أي الشهيد الخالد</w:t>
      </w:r>
      <w:r w:rsidR="007F733B" w:rsidRPr="00E42D93">
        <w:rPr>
          <w:rFonts w:cs="mylotus" w:hint="cs"/>
          <w:sz w:val="30"/>
          <w:szCs w:val="27"/>
          <w:rtl/>
          <w:lang w:bidi="ar-SY"/>
        </w:rPr>
        <w:t>)،</w:t>
      </w:r>
      <w:r w:rsidR="00D12D58" w:rsidRPr="00E42D93">
        <w:rPr>
          <w:rFonts w:cs="mylotus" w:hint="cs"/>
          <w:sz w:val="30"/>
          <w:szCs w:val="27"/>
          <w:rtl/>
          <w:lang w:bidi="ar-SY"/>
        </w:rPr>
        <w:t xml:space="preserve"> وقد ذكر في كتابه أدلة </w:t>
      </w:r>
      <w:r w:rsidR="004D4844" w:rsidRPr="00E42D93">
        <w:rPr>
          <w:rFonts w:cs="mylotus" w:hint="cs"/>
          <w:sz w:val="30"/>
          <w:szCs w:val="27"/>
          <w:rtl/>
          <w:lang w:bidi="ar-SY"/>
        </w:rPr>
        <w:t xml:space="preserve">عقلية وشرعية </w:t>
      </w:r>
      <w:r w:rsidR="00D12D58" w:rsidRPr="00E42D93">
        <w:rPr>
          <w:rFonts w:cs="mylotus" w:hint="cs"/>
          <w:sz w:val="30"/>
          <w:szCs w:val="27"/>
          <w:rtl/>
          <w:lang w:bidi="ar-SY"/>
        </w:rPr>
        <w:t xml:space="preserve">حول </w:t>
      </w:r>
      <w:r w:rsidR="004D4844" w:rsidRPr="00E42D93">
        <w:rPr>
          <w:rFonts w:cs="mylotus" w:hint="cs"/>
          <w:sz w:val="30"/>
          <w:szCs w:val="27"/>
          <w:rtl/>
          <w:lang w:bidi="ar-SY"/>
        </w:rPr>
        <w:t xml:space="preserve">حقيقة </w:t>
      </w:r>
      <w:r w:rsidR="00D12D58" w:rsidRPr="00E42D93">
        <w:rPr>
          <w:rFonts w:cs="mylotus" w:hint="cs"/>
          <w:sz w:val="30"/>
          <w:szCs w:val="27"/>
          <w:rtl/>
          <w:lang w:bidi="ar-SY"/>
        </w:rPr>
        <w:t>فلسفة الثورة الحسينية</w:t>
      </w:r>
      <w:r w:rsidR="007F733B" w:rsidRPr="00E42D93">
        <w:rPr>
          <w:rFonts w:cs="mylotus" w:hint="cs"/>
          <w:sz w:val="30"/>
          <w:szCs w:val="27"/>
          <w:rtl/>
          <w:lang w:bidi="ar-SY"/>
        </w:rPr>
        <w:t>.</w:t>
      </w:r>
      <w:r w:rsidR="00D12D58" w:rsidRPr="00E42D93">
        <w:rPr>
          <w:rFonts w:cs="mylotus" w:hint="cs"/>
          <w:sz w:val="30"/>
          <w:szCs w:val="27"/>
          <w:rtl/>
          <w:lang w:bidi="ar-SY"/>
        </w:rPr>
        <w:t xml:space="preserve"> ولم يكن </w:t>
      </w:r>
      <w:r w:rsidR="004D4844" w:rsidRPr="00E42D93">
        <w:rPr>
          <w:rFonts w:cs="mylotus" w:hint="cs"/>
          <w:sz w:val="30"/>
          <w:szCs w:val="27"/>
          <w:rtl/>
          <w:lang w:bidi="ar-SY"/>
        </w:rPr>
        <w:t>ما ذكره</w:t>
      </w:r>
      <w:r w:rsidR="0045545B" w:rsidRPr="00E42D93">
        <w:rPr>
          <w:rFonts w:cs="mylotus" w:hint="cs"/>
          <w:sz w:val="30"/>
          <w:szCs w:val="27"/>
          <w:rtl/>
          <w:lang w:bidi="ar-SY"/>
        </w:rPr>
        <w:t xml:space="preserve"> </w:t>
      </w:r>
      <w:r w:rsidR="004D4844" w:rsidRPr="00E42D93">
        <w:rPr>
          <w:rFonts w:cs="mylotus" w:hint="cs"/>
          <w:sz w:val="30"/>
          <w:szCs w:val="27"/>
          <w:rtl/>
          <w:lang w:bidi="ar-SY"/>
        </w:rPr>
        <w:t>بدعاً</w:t>
      </w:r>
      <w:r w:rsidR="0045545B" w:rsidRPr="00E42D93">
        <w:rPr>
          <w:rFonts w:cs="mylotus" w:hint="cs"/>
          <w:sz w:val="30"/>
          <w:szCs w:val="27"/>
          <w:rtl/>
          <w:lang w:bidi="ar-SY"/>
        </w:rPr>
        <w:t xml:space="preserve"> </w:t>
      </w:r>
      <w:r w:rsidR="00392B9F" w:rsidRPr="00E42D93">
        <w:rPr>
          <w:rFonts w:cs="mylotus" w:hint="cs"/>
          <w:sz w:val="30"/>
          <w:szCs w:val="27"/>
          <w:rtl/>
          <w:lang w:bidi="ar-SY"/>
        </w:rPr>
        <w:t xml:space="preserve">من الأمر </w:t>
      </w:r>
      <w:r w:rsidR="004D4844" w:rsidRPr="00E42D93">
        <w:rPr>
          <w:rFonts w:cs="mylotus" w:hint="cs"/>
          <w:sz w:val="30"/>
          <w:szCs w:val="27"/>
          <w:rtl/>
          <w:lang w:bidi="ar-SY"/>
        </w:rPr>
        <w:t xml:space="preserve">ولا كان في كتابه أي </w:t>
      </w:r>
      <w:r w:rsidR="00D12D58" w:rsidRPr="00E42D93">
        <w:rPr>
          <w:rFonts w:cs="mylotus" w:hint="cs"/>
          <w:sz w:val="30"/>
          <w:szCs w:val="27"/>
          <w:rtl/>
          <w:lang w:bidi="ar-SY"/>
        </w:rPr>
        <w:t>فكرة ليس لها سابقة</w:t>
      </w:r>
      <w:r w:rsidR="007F733B" w:rsidRPr="00E42D93">
        <w:rPr>
          <w:rFonts w:cs="mylotus" w:hint="cs"/>
          <w:sz w:val="30"/>
          <w:szCs w:val="27"/>
          <w:rtl/>
          <w:lang w:bidi="ar-SY"/>
        </w:rPr>
        <w:t>،</w:t>
      </w:r>
      <w:r w:rsidR="00A0454F" w:rsidRPr="00E42D93">
        <w:rPr>
          <w:rFonts w:cs="mylotus" w:hint="cs"/>
          <w:sz w:val="30"/>
          <w:szCs w:val="27"/>
          <w:rtl/>
          <w:lang w:bidi="ar-SY"/>
        </w:rPr>
        <w:t xml:space="preserve"> ولما كان المخاط</w:t>
      </w:r>
      <w:r w:rsidR="00392B9F" w:rsidRPr="00E42D93">
        <w:rPr>
          <w:rFonts w:cs="mylotus" w:hint="cs"/>
          <w:sz w:val="30"/>
          <w:szCs w:val="27"/>
          <w:rtl/>
          <w:lang w:bidi="ar-SY"/>
        </w:rPr>
        <w:t>َ</w:t>
      </w:r>
      <w:r w:rsidR="00A0454F" w:rsidRPr="00E42D93">
        <w:rPr>
          <w:rFonts w:cs="mylotus" w:hint="cs"/>
          <w:sz w:val="30"/>
          <w:szCs w:val="27"/>
          <w:rtl/>
          <w:lang w:bidi="ar-SY"/>
        </w:rPr>
        <w:t>بون المستهد</w:t>
      </w:r>
      <w:r w:rsidR="00392B9F" w:rsidRPr="00E42D93">
        <w:rPr>
          <w:rFonts w:cs="mylotus" w:hint="cs"/>
          <w:sz w:val="30"/>
          <w:szCs w:val="27"/>
          <w:rtl/>
          <w:lang w:bidi="ar-SY"/>
        </w:rPr>
        <w:t>َ</w:t>
      </w:r>
      <w:r w:rsidR="00A0454F" w:rsidRPr="00E42D93">
        <w:rPr>
          <w:rFonts w:cs="mylotus" w:hint="cs"/>
          <w:sz w:val="30"/>
          <w:szCs w:val="27"/>
          <w:rtl/>
          <w:lang w:bidi="ar-SY"/>
        </w:rPr>
        <w:t>فون من الكتاب هم طبقة المتعل</w:t>
      </w:r>
      <w:r w:rsidR="00392B9F" w:rsidRPr="00E42D93">
        <w:rPr>
          <w:rFonts w:cs="mylotus" w:hint="cs"/>
          <w:sz w:val="30"/>
          <w:szCs w:val="27"/>
          <w:rtl/>
          <w:lang w:bidi="ar-SY"/>
        </w:rPr>
        <w:t>ِّ</w:t>
      </w:r>
      <w:r w:rsidR="00A0454F" w:rsidRPr="00E42D93">
        <w:rPr>
          <w:rFonts w:cs="mylotus" w:hint="cs"/>
          <w:sz w:val="30"/>
          <w:szCs w:val="27"/>
          <w:rtl/>
          <w:lang w:bidi="ar-SY"/>
        </w:rPr>
        <w:t>م</w:t>
      </w:r>
      <w:r w:rsidR="004D4844" w:rsidRPr="00E42D93">
        <w:rPr>
          <w:rFonts w:cs="mylotus" w:hint="cs"/>
          <w:sz w:val="30"/>
          <w:szCs w:val="27"/>
          <w:rtl/>
          <w:lang w:bidi="ar-SY"/>
        </w:rPr>
        <w:t>ي</w:t>
      </w:r>
      <w:r w:rsidR="00A0454F" w:rsidRPr="00E42D93">
        <w:rPr>
          <w:rFonts w:cs="mylotus" w:hint="cs"/>
          <w:sz w:val="30"/>
          <w:szCs w:val="27"/>
          <w:rtl/>
          <w:lang w:bidi="ar-SY"/>
        </w:rPr>
        <w:t>ن المثق</w:t>
      </w:r>
      <w:r w:rsidR="00392B9F" w:rsidRPr="00E42D93">
        <w:rPr>
          <w:rFonts w:cs="mylotus" w:hint="cs"/>
          <w:sz w:val="30"/>
          <w:szCs w:val="27"/>
          <w:rtl/>
          <w:lang w:bidi="ar-SY"/>
        </w:rPr>
        <w:t>َّ</w:t>
      </w:r>
      <w:r w:rsidR="00A0454F" w:rsidRPr="00E42D93">
        <w:rPr>
          <w:rFonts w:cs="mylotus" w:hint="cs"/>
          <w:sz w:val="30"/>
          <w:szCs w:val="27"/>
          <w:rtl/>
          <w:lang w:bidi="ar-SY"/>
        </w:rPr>
        <w:t>ف</w:t>
      </w:r>
      <w:r w:rsidR="004D4844" w:rsidRPr="00E42D93">
        <w:rPr>
          <w:rFonts w:cs="mylotus" w:hint="cs"/>
          <w:sz w:val="30"/>
          <w:szCs w:val="27"/>
          <w:rtl/>
          <w:lang w:bidi="ar-SY"/>
        </w:rPr>
        <w:t>ي</w:t>
      </w:r>
      <w:r w:rsidR="00A0454F" w:rsidRPr="00E42D93">
        <w:rPr>
          <w:rFonts w:cs="mylotus" w:hint="cs"/>
          <w:sz w:val="30"/>
          <w:szCs w:val="27"/>
          <w:rtl/>
          <w:lang w:bidi="ar-SY"/>
        </w:rPr>
        <w:t xml:space="preserve">ن فقد راعى </w:t>
      </w:r>
      <w:r w:rsidR="004D4844" w:rsidRPr="00E42D93">
        <w:rPr>
          <w:rFonts w:cs="mylotus" w:hint="cs"/>
          <w:sz w:val="30"/>
          <w:szCs w:val="27"/>
          <w:rtl/>
          <w:lang w:bidi="ar-SY"/>
        </w:rPr>
        <w:t>مؤل</w:t>
      </w:r>
      <w:r w:rsidR="00392B9F" w:rsidRPr="00E42D93">
        <w:rPr>
          <w:rFonts w:cs="mylotus" w:hint="cs"/>
          <w:sz w:val="30"/>
          <w:szCs w:val="27"/>
          <w:rtl/>
          <w:lang w:bidi="ar-SY"/>
        </w:rPr>
        <w:t>ِّ</w:t>
      </w:r>
      <w:r w:rsidR="004D4844" w:rsidRPr="00E42D93">
        <w:rPr>
          <w:rFonts w:cs="mylotus" w:hint="cs"/>
          <w:sz w:val="30"/>
          <w:szCs w:val="27"/>
          <w:rtl/>
          <w:lang w:bidi="ar-SY"/>
        </w:rPr>
        <w:t xml:space="preserve">فه </w:t>
      </w:r>
      <w:r w:rsidR="00A0454F" w:rsidRPr="00E42D93">
        <w:rPr>
          <w:rFonts w:cs="mylotus" w:hint="cs"/>
          <w:sz w:val="30"/>
          <w:szCs w:val="27"/>
          <w:rtl/>
          <w:lang w:bidi="ar-SY"/>
        </w:rPr>
        <w:t>في</w:t>
      </w:r>
      <w:r w:rsidR="004D4844" w:rsidRPr="00E42D93">
        <w:rPr>
          <w:rFonts w:cs="mylotus" w:hint="cs"/>
          <w:sz w:val="30"/>
          <w:szCs w:val="27"/>
          <w:rtl/>
          <w:lang w:bidi="ar-SY"/>
        </w:rPr>
        <w:t>ه</w:t>
      </w:r>
      <w:r w:rsidR="00A0454F" w:rsidRPr="00E42D93">
        <w:rPr>
          <w:rFonts w:cs="mylotus" w:hint="cs"/>
          <w:sz w:val="30"/>
          <w:szCs w:val="27"/>
          <w:rtl/>
          <w:lang w:bidi="ar-SY"/>
        </w:rPr>
        <w:t xml:space="preserve"> مطلب كل قارئ متعل</w:t>
      </w:r>
      <w:r w:rsidR="00392B9F" w:rsidRPr="00E42D93">
        <w:rPr>
          <w:rFonts w:cs="mylotus" w:hint="cs"/>
          <w:sz w:val="30"/>
          <w:szCs w:val="27"/>
          <w:rtl/>
          <w:lang w:bidi="ar-SY"/>
        </w:rPr>
        <w:t>ِّ</w:t>
      </w:r>
      <w:r w:rsidR="00A0454F" w:rsidRPr="00E42D93">
        <w:rPr>
          <w:rFonts w:cs="mylotus" w:hint="cs"/>
          <w:sz w:val="30"/>
          <w:szCs w:val="27"/>
          <w:rtl/>
          <w:lang w:bidi="ar-SY"/>
        </w:rPr>
        <w:t>م مفك</w:t>
      </w:r>
      <w:r w:rsidR="00392B9F" w:rsidRPr="00E42D93">
        <w:rPr>
          <w:rFonts w:cs="mylotus" w:hint="cs"/>
          <w:sz w:val="30"/>
          <w:szCs w:val="27"/>
          <w:rtl/>
          <w:lang w:bidi="ar-SY"/>
        </w:rPr>
        <w:t>ِّ</w:t>
      </w:r>
      <w:r w:rsidR="00A0454F" w:rsidRPr="00E42D93">
        <w:rPr>
          <w:rFonts w:cs="mylotus" w:hint="cs"/>
          <w:sz w:val="30"/>
          <w:szCs w:val="27"/>
          <w:rtl/>
          <w:lang w:bidi="ar-SY"/>
        </w:rPr>
        <w:t>ر</w:t>
      </w:r>
      <w:r w:rsidR="007F733B" w:rsidRPr="00E42D93">
        <w:rPr>
          <w:rFonts w:cs="mylotus" w:hint="cs"/>
          <w:sz w:val="30"/>
          <w:szCs w:val="27"/>
          <w:rtl/>
          <w:lang w:bidi="ar-SY"/>
        </w:rPr>
        <w:t>،</w:t>
      </w:r>
      <w:r w:rsidR="00A0454F" w:rsidRPr="00E42D93">
        <w:rPr>
          <w:rFonts w:cs="mylotus" w:hint="cs"/>
          <w:sz w:val="30"/>
          <w:szCs w:val="27"/>
          <w:rtl/>
          <w:lang w:bidi="ar-SY"/>
        </w:rPr>
        <w:t xml:space="preserve"> ورغم أنه عرض كتابه </w:t>
      </w:r>
      <w:r w:rsidR="007F733B" w:rsidRPr="00E42D93">
        <w:rPr>
          <w:rFonts w:cs="mylotus" w:hint="cs"/>
          <w:sz w:val="30"/>
          <w:szCs w:val="27"/>
          <w:rtl/>
          <w:lang w:bidi="ar-SY"/>
        </w:rPr>
        <w:t>-</w:t>
      </w:r>
      <w:r w:rsidR="00A0454F" w:rsidRPr="00E42D93">
        <w:rPr>
          <w:rFonts w:cs="mylotus" w:hint="cs"/>
          <w:sz w:val="30"/>
          <w:szCs w:val="27"/>
          <w:rtl/>
          <w:lang w:bidi="ar-SY"/>
        </w:rPr>
        <w:t>من باب الاحتياط</w:t>
      </w:r>
      <w:r w:rsidR="007F733B" w:rsidRPr="00E42D93">
        <w:rPr>
          <w:rFonts w:cs="mylotus" w:hint="cs"/>
          <w:sz w:val="30"/>
          <w:szCs w:val="27"/>
          <w:rtl/>
          <w:lang w:bidi="ar-SY"/>
        </w:rPr>
        <w:t>-</w:t>
      </w:r>
      <w:r w:rsidR="00A0454F" w:rsidRPr="00E42D93">
        <w:rPr>
          <w:rFonts w:cs="mylotus" w:hint="cs"/>
          <w:sz w:val="30"/>
          <w:szCs w:val="27"/>
          <w:rtl/>
          <w:lang w:bidi="ar-SY"/>
        </w:rPr>
        <w:t xml:space="preserve"> على عدد من كبار العلماء أولي الأبصار كي يبدوا ملاحظاتهم عليه</w:t>
      </w:r>
      <w:r w:rsidR="007F733B" w:rsidRPr="00E42D93">
        <w:rPr>
          <w:rFonts w:cs="mylotus" w:hint="cs"/>
          <w:sz w:val="30"/>
          <w:szCs w:val="27"/>
          <w:rtl/>
          <w:lang w:bidi="ar-SY"/>
        </w:rPr>
        <w:t>،</w:t>
      </w:r>
      <w:r w:rsidR="00A0454F" w:rsidRPr="00E42D93">
        <w:rPr>
          <w:rFonts w:cs="mylotus" w:hint="cs"/>
          <w:sz w:val="30"/>
          <w:szCs w:val="27"/>
          <w:rtl/>
          <w:lang w:bidi="ar-SY"/>
        </w:rPr>
        <w:t xml:space="preserve"> إلى حد أن اثنين من </w:t>
      </w:r>
      <w:r w:rsidR="004D4844" w:rsidRPr="00E42D93">
        <w:rPr>
          <w:rFonts w:cs="mylotus" w:hint="cs"/>
          <w:sz w:val="30"/>
          <w:szCs w:val="27"/>
          <w:rtl/>
          <w:lang w:bidi="ar-SY"/>
        </w:rPr>
        <w:t xml:space="preserve">كبار </w:t>
      </w:r>
      <w:r w:rsidR="00A0454F" w:rsidRPr="00E42D93">
        <w:rPr>
          <w:rFonts w:cs="mylotus" w:hint="cs"/>
          <w:sz w:val="30"/>
          <w:szCs w:val="27"/>
          <w:rtl/>
          <w:lang w:bidi="ar-SY"/>
        </w:rPr>
        <w:t>الفقهاء قر</w:t>
      </w:r>
      <w:r w:rsidR="00392B9F" w:rsidRPr="00E42D93">
        <w:rPr>
          <w:rFonts w:cs="mylotus" w:hint="cs"/>
          <w:sz w:val="30"/>
          <w:szCs w:val="27"/>
          <w:rtl/>
          <w:lang w:bidi="ar-SY"/>
        </w:rPr>
        <w:t>َّ</w:t>
      </w:r>
      <w:r w:rsidR="00A0454F" w:rsidRPr="00E42D93">
        <w:rPr>
          <w:rFonts w:cs="mylotus" w:hint="cs"/>
          <w:sz w:val="30"/>
          <w:szCs w:val="27"/>
          <w:rtl/>
          <w:lang w:bidi="ar-SY"/>
        </w:rPr>
        <w:t>ظا الكتاب واعتبراه تأليفاً ممتازاً</w:t>
      </w:r>
      <w:r w:rsidR="007F733B" w:rsidRPr="00E42D93">
        <w:rPr>
          <w:rFonts w:cs="mylotus" w:hint="cs"/>
          <w:sz w:val="30"/>
          <w:szCs w:val="27"/>
          <w:rtl/>
          <w:lang w:bidi="ar-SY"/>
        </w:rPr>
        <w:t>،</w:t>
      </w:r>
      <w:r w:rsidR="00A0454F" w:rsidRPr="00E42D93">
        <w:rPr>
          <w:rFonts w:cs="mylotus" w:hint="cs"/>
          <w:sz w:val="30"/>
          <w:szCs w:val="27"/>
          <w:rtl/>
          <w:lang w:bidi="ar-SY"/>
        </w:rPr>
        <w:t xml:space="preserve"> إلا أنه بمجرد نشر الكتاب بدأ قر</w:t>
      </w:r>
      <w:r w:rsidR="00392B9F" w:rsidRPr="00E42D93">
        <w:rPr>
          <w:rFonts w:cs="mylotus" w:hint="cs"/>
          <w:sz w:val="30"/>
          <w:szCs w:val="27"/>
          <w:rtl/>
          <w:lang w:bidi="ar-SY"/>
        </w:rPr>
        <w:t>َّ</w:t>
      </w:r>
      <w:r w:rsidR="00A0454F" w:rsidRPr="00E42D93">
        <w:rPr>
          <w:rFonts w:cs="mylotus" w:hint="cs"/>
          <w:sz w:val="30"/>
          <w:szCs w:val="27"/>
          <w:rtl/>
          <w:lang w:bidi="ar-SY"/>
        </w:rPr>
        <w:t xml:space="preserve">اء مراثي العزاء المأمورون والخطباء </w:t>
      </w:r>
      <w:r w:rsidR="004D4844" w:rsidRPr="00E42D93">
        <w:rPr>
          <w:rFonts w:cs="mylotus" w:hint="cs"/>
          <w:sz w:val="30"/>
          <w:szCs w:val="27"/>
          <w:rtl/>
          <w:lang w:bidi="ar-SY"/>
        </w:rPr>
        <w:t>المأجورون</w:t>
      </w:r>
      <w:r w:rsidR="00A0454F" w:rsidRPr="00E42D93">
        <w:rPr>
          <w:rFonts w:cs="mylotus" w:hint="cs"/>
          <w:sz w:val="30"/>
          <w:szCs w:val="27"/>
          <w:rtl/>
          <w:lang w:bidi="ar-SY"/>
        </w:rPr>
        <w:t xml:space="preserve"> يشنون </w:t>
      </w:r>
      <w:r w:rsidR="004D4844" w:rsidRPr="00E42D93">
        <w:rPr>
          <w:rFonts w:cs="mylotus" w:hint="cs"/>
          <w:sz w:val="30"/>
          <w:szCs w:val="27"/>
          <w:rtl/>
          <w:lang w:bidi="ar-SY"/>
        </w:rPr>
        <w:t>هجماتهم</w:t>
      </w:r>
      <w:r w:rsidR="00A0454F" w:rsidRPr="00E42D93">
        <w:rPr>
          <w:rFonts w:cs="mylotus" w:hint="cs"/>
          <w:sz w:val="30"/>
          <w:szCs w:val="27"/>
          <w:rtl/>
          <w:lang w:bidi="ar-SY"/>
        </w:rPr>
        <w:t xml:space="preserve"> على الكتاب ويذمون محتوياته ويسيئون الكلام بحق مؤلفه ويعتبرونه ضالاً مضلاً</w:t>
      </w:r>
      <w:r w:rsidR="007F733B" w:rsidRPr="00E42D93">
        <w:rPr>
          <w:rFonts w:cs="mylotus" w:hint="cs"/>
          <w:sz w:val="30"/>
          <w:szCs w:val="27"/>
          <w:rtl/>
          <w:lang w:bidi="ar-SY"/>
        </w:rPr>
        <w:t>!</w:t>
      </w:r>
      <w:r w:rsidR="00A0454F" w:rsidRPr="00E42D93">
        <w:rPr>
          <w:rFonts w:cs="mylotus" w:hint="cs"/>
          <w:sz w:val="30"/>
          <w:szCs w:val="27"/>
          <w:rtl/>
          <w:lang w:bidi="ar-SY"/>
        </w:rPr>
        <w:t xml:space="preserve"> وقد ص</w:t>
      </w:r>
      <w:r w:rsidR="004D4844" w:rsidRPr="00E42D93">
        <w:rPr>
          <w:rFonts w:cs="mylotus" w:hint="cs"/>
          <w:sz w:val="30"/>
          <w:szCs w:val="27"/>
          <w:rtl/>
          <w:lang w:bidi="ar-SY"/>
        </w:rPr>
        <w:t xml:space="preserve">درت فتاوى عجيبة وغريبة من بعض </w:t>
      </w:r>
      <w:r w:rsidR="00A0454F" w:rsidRPr="00E42D93">
        <w:rPr>
          <w:rFonts w:cs="mylotus" w:hint="cs"/>
          <w:sz w:val="30"/>
          <w:szCs w:val="27"/>
          <w:rtl/>
          <w:lang w:bidi="ar-SY"/>
        </w:rPr>
        <w:t xml:space="preserve">آيات </w:t>
      </w:r>
      <w:r w:rsidR="004D4844" w:rsidRPr="00E42D93">
        <w:rPr>
          <w:rFonts w:cs="mylotus" w:hint="cs"/>
          <w:sz w:val="30"/>
          <w:szCs w:val="27"/>
          <w:rtl/>
          <w:lang w:bidi="ar-SY"/>
        </w:rPr>
        <w:t xml:space="preserve">الله </w:t>
      </w:r>
      <w:r w:rsidR="00A0454F" w:rsidRPr="00E42D93">
        <w:rPr>
          <w:rFonts w:cs="mylotus" w:hint="cs"/>
          <w:sz w:val="30"/>
          <w:szCs w:val="27"/>
          <w:rtl/>
          <w:lang w:bidi="ar-SY"/>
        </w:rPr>
        <w:t xml:space="preserve">وقد كُتب حتى اليوم أكثر من عشرين كتاباً </w:t>
      </w:r>
      <w:r w:rsidR="004D4844" w:rsidRPr="00E42D93">
        <w:rPr>
          <w:rFonts w:cs="mylotus" w:hint="cs"/>
          <w:sz w:val="30"/>
          <w:szCs w:val="27"/>
          <w:rtl/>
          <w:lang w:bidi="ar-SY"/>
        </w:rPr>
        <w:t>في الرد على</w:t>
      </w:r>
      <w:r w:rsidR="00A0454F" w:rsidRPr="00E42D93">
        <w:rPr>
          <w:rFonts w:cs="mylotus" w:hint="cs"/>
          <w:sz w:val="30"/>
          <w:szCs w:val="27"/>
          <w:rtl/>
          <w:lang w:bidi="ar-SY"/>
        </w:rPr>
        <w:t xml:space="preserve"> ذلك الكتاب</w:t>
      </w:r>
      <w:r w:rsidR="007F733B" w:rsidRPr="00E42D93">
        <w:rPr>
          <w:rFonts w:cs="mylotus" w:hint="cs"/>
          <w:sz w:val="30"/>
          <w:szCs w:val="27"/>
          <w:rtl/>
          <w:lang w:bidi="ar-SY"/>
        </w:rPr>
        <w:t>!!</w:t>
      </w:r>
      <w:r w:rsidR="00A0454F" w:rsidRPr="00E42D93">
        <w:rPr>
          <w:rFonts w:cs="mylotus" w:hint="cs"/>
          <w:sz w:val="30"/>
          <w:szCs w:val="27"/>
          <w:rtl/>
          <w:lang w:bidi="ar-SY"/>
        </w:rPr>
        <w:t xml:space="preserve"> وكأن القيامة قد قامت وكأن الحسين بن علي </w:t>
      </w:r>
      <w:r w:rsidR="007F733B" w:rsidRPr="00E42D93">
        <w:rPr>
          <w:rFonts w:cs="mylotus" w:hint="cs"/>
          <w:sz w:val="30"/>
          <w:szCs w:val="27"/>
          <w:rtl/>
          <w:lang w:bidi="ar-SY"/>
        </w:rPr>
        <w:t>-</w:t>
      </w:r>
      <w:r w:rsidR="00A0454F" w:rsidRPr="00E42D93">
        <w:rPr>
          <w:rFonts w:cs="mylotus" w:hint="cs"/>
          <w:sz w:val="30"/>
          <w:szCs w:val="27"/>
          <w:rtl/>
          <w:lang w:bidi="ar-SY"/>
        </w:rPr>
        <w:t>عليهما السلام</w:t>
      </w:r>
      <w:r w:rsidR="007F733B" w:rsidRPr="00E42D93">
        <w:rPr>
          <w:rFonts w:cs="mylotus" w:hint="cs"/>
          <w:sz w:val="30"/>
          <w:szCs w:val="27"/>
          <w:rtl/>
          <w:lang w:bidi="ar-SY"/>
        </w:rPr>
        <w:t>-</w:t>
      </w:r>
      <w:r w:rsidR="00A0454F" w:rsidRPr="00E42D93">
        <w:rPr>
          <w:rFonts w:cs="mylotus" w:hint="cs"/>
          <w:sz w:val="30"/>
          <w:szCs w:val="27"/>
          <w:rtl/>
          <w:lang w:bidi="ar-SY"/>
        </w:rPr>
        <w:t xml:space="preserve"> </w:t>
      </w:r>
      <w:r w:rsidR="00392B9F" w:rsidRPr="00E42D93">
        <w:rPr>
          <w:rFonts w:cs="mylotus" w:hint="cs"/>
          <w:sz w:val="30"/>
          <w:szCs w:val="27"/>
          <w:rtl/>
          <w:lang w:bidi="ar-SY"/>
        </w:rPr>
        <w:t xml:space="preserve">قد </w:t>
      </w:r>
      <w:r w:rsidR="00A0454F" w:rsidRPr="00E42D93">
        <w:rPr>
          <w:rFonts w:cs="mylotus" w:hint="cs"/>
          <w:sz w:val="30"/>
          <w:szCs w:val="27"/>
          <w:rtl/>
          <w:lang w:bidi="ar-SY"/>
        </w:rPr>
        <w:t>قُتل من جديد في كربلاء أو كأن الكعبة المشر</w:t>
      </w:r>
      <w:r w:rsidR="00392B9F" w:rsidRPr="00E42D93">
        <w:rPr>
          <w:rFonts w:cs="mylotus" w:hint="cs"/>
          <w:sz w:val="30"/>
          <w:szCs w:val="27"/>
          <w:rtl/>
          <w:lang w:bidi="ar-SY"/>
        </w:rPr>
        <w:t>َّ</w:t>
      </w:r>
      <w:r w:rsidR="00A0454F" w:rsidRPr="00E42D93">
        <w:rPr>
          <w:rFonts w:cs="mylotus" w:hint="cs"/>
          <w:sz w:val="30"/>
          <w:szCs w:val="27"/>
          <w:rtl/>
          <w:lang w:bidi="ar-SY"/>
        </w:rPr>
        <w:t>فة قد هُدمت</w:t>
      </w:r>
      <w:r w:rsidR="007F733B" w:rsidRPr="00E42D93">
        <w:rPr>
          <w:rFonts w:cs="mylotus" w:hint="cs"/>
          <w:sz w:val="30"/>
          <w:szCs w:val="27"/>
          <w:rtl/>
          <w:lang w:bidi="ar-SY"/>
        </w:rPr>
        <w:t>!!</w:t>
      </w:r>
      <w:r w:rsidR="00A0454F" w:rsidRPr="00E42D93">
        <w:rPr>
          <w:rFonts w:cs="mylotus" w:hint="cs"/>
          <w:sz w:val="30"/>
          <w:szCs w:val="27"/>
          <w:rtl/>
          <w:lang w:bidi="ar-SY"/>
        </w:rPr>
        <w:t xml:space="preserve"> </w:t>
      </w:r>
    </w:p>
    <w:p w:rsidR="00A0454F" w:rsidRPr="00E42D93" w:rsidRDefault="00A0454F"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قد يتصو</w:t>
      </w:r>
      <w:r w:rsidR="008918CA" w:rsidRPr="00E42D93">
        <w:rPr>
          <w:rFonts w:cs="mylotus" w:hint="cs"/>
          <w:sz w:val="30"/>
          <w:szCs w:val="27"/>
          <w:rtl/>
          <w:lang w:bidi="ar-SY"/>
        </w:rPr>
        <w:t>َّ</w:t>
      </w:r>
      <w:r w:rsidRPr="00E42D93">
        <w:rPr>
          <w:rFonts w:cs="mylotus" w:hint="cs"/>
          <w:sz w:val="30"/>
          <w:szCs w:val="27"/>
          <w:rtl/>
          <w:lang w:bidi="ar-SY"/>
        </w:rPr>
        <w:t>ر بعضهم أن الدافع لهذا الموقف هو التعصب المذهبي</w:t>
      </w:r>
      <w:r w:rsidR="00392B9F" w:rsidRPr="00E42D93">
        <w:rPr>
          <w:rFonts w:cs="mylotus" w:hint="cs"/>
          <w:sz w:val="30"/>
          <w:szCs w:val="27"/>
          <w:rtl/>
          <w:lang w:bidi="ar-SY"/>
        </w:rPr>
        <w:t xml:space="preserve"> التقليدي</w:t>
      </w:r>
      <w:r w:rsidRPr="00E42D93">
        <w:rPr>
          <w:rFonts w:cs="mylotus" w:hint="cs"/>
          <w:sz w:val="30"/>
          <w:szCs w:val="27"/>
          <w:rtl/>
          <w:lang w:bidi="ar-SY"/>
        </w:rPr>
        <w:t xml:space="preserve"> للخطباء والكتّاب الذي هو نوع</w:t>
      </w:r>
      <w:r w:rsidR="008918CA" w:rsidRPr="00E42D93">
        <w:rPr>
          <w:rFonts w:cs="mylotus" w:hint="cs"/>
          <w:sz w:val="30"/>
          <w:szCs w:val="27"/>
          <w:rtl/>
          <w:lang w:bidi="ar-SY"/>
        </w:rPr>
        <w:t xml:space="preserve">ٌ </w:t>
      </w:r>
      <w:r w:rsidR="00392B9F" w:rsidRPr="00E42D93">
        <w:rPr>
          <w:rFonts w:cs="mylotus" w:hint="cs"/>
          <w:sz w:val="30"/>
          <w:szCs w:val="27"/>
          <w:rtl/>
          <w:lang w:bidi="ar-SY"/>
        </w:rPr>
        <w:t xml:space="preserve">من الغيرة الدينية العاميّة </w:t>
      </w:r>
      <w:r w:rsidRPr="00E42D93">
        <w:rPr>
          <w:rFonts w:cs="mylotus" w:hint="cs"/>
          <w:sz w:val="30"/>
          <w:szCs w:val="27"/>
          <w:rtl/>
          <w:lang w:bidi="ar-SY"/>
        </w:rPr>
        <w:t>والتعص</w:t>
      </w:r>
      <w:r w:rsidR="008918CA" w:rsidRPr="00E42D93">
        <w:rPr>
          <w:rFonts w:cs="mylotus" w:hint="cs"/>
          <w:sz w:val="30"/>
          <w:szCs w:val="27"/>
          <w:rtl/>
          <w:lang w:bidi="ar-SY"/>
        </w:rPr>
        <w:t>ُّ</w:t>
      </w:r>
      <w:r w:rsidRPr="00E42D93">
        <w:rPr>
          <w:rFonts w:cs="mylotus" w:hint="cs"/>
          <w:sz w:val="30"/>
          <w:szCs w:val="27"/>
          <w:rtl/>
          <w:lang w:bidi="ar-SY"/>
        </w:rPr>
        <w:t>ب الجاهل</w:t>
      </w:r>
      <w:r w:rsidR="007F733B" w:rsidRPr="00E42D93">
        <w:rPr>
          <w:rFonts w:cs="mylotus" w:hint="cs"/>
          <w:sz w:val="30"/>
          <w:szCs w:val="27"/>
          <w:rtl/>
          <w:lang w:bidi="ar-SY"/>
        </w:rPr>
        <w:t>!</w:t>
      </w:r>
      <w:r w:rsidRPr="00E42D93">
        <w:rPr>
          <w:rFonts w:cs="mylotus" w:hint="cs"/>
          <w:sz w:val="30"/>
          <w:szCs w:val="27"/>
          <w:rtl/>
          <w:lang w:bidi="ar-SY"/>
        </w:rPr>
        <w:t xml:space="preserve"> نعم يمكن أن تكون المسألة كذلك </w:t>
      </w:r>
      <w:r w:rsidR="008419E7" w:rsidRPr="00E42D93">
        <w:rPr>
          <w:rFonts w:cs="mylotus" w:hint="cs"/>
          <w:sz w:val="30"/>
          <w:szCs w:val="27"/>
          <w:rtl/>
          <w:lang w:bidi="ar-SY"/>
        </w:rPr>
        <w:t>إذا وجدنا أن هذا الشعب يتصر</w:t>
      </w:r>
      <w:r w:rsidR="008918CA" w:rsidRPr="00E42D93">
        <w:rPr>
          <w:rFonts w:cs="mylotus" w:hint="cs"/>
          <w:sz w:val="30"/>
          <w:szCs w:val="27"/>
          <w:rtl/>
          <w:lang w:bidi="ar-SY"/>
        </w:rPr>
        <w:t>َّ</w:t>
      </w:r>
      <w:r w:rsidR="008419E7" w:rsidRPr="00E42D93">
        <w:rPr>
          <w:rFonts w:cs="mylotus" w:hint="cs"/>
          <w:sz w:val="30"/>
          <w:szCs w:val="27"/>
          <w:rtl/>
          <w:lang w:bidi="ar-SY"/>
        </w:rPr>
        <w:t>ف بهذه الطريقة وي</w:t>
      </w:r>
      <w:r w:rsidR="008918CA" w:rsidRPr="00E42D93">
        <w:rPr>
          <w:rFonts w:cs="mylotus" w:hint="cs"/>
          <w:sz w:val="30"/>
          <w:szCs w:val="27"/>
          <w:rtl/>
          <w:lang w:bidi="ar-SY"/>
        </w:rPr>
        <w:t>ُ</w:t>
      </w:r>
      <w:r w:rsidR="008419E7" w:rsidRPr="00E42D93">
        <w:rPr>
          <w:rFonts w:cs="mylotus" w:hint="cs"/>
          <w:sz w:val="30"/>
          <w:szCs w:val="27"/>
          <w:rtl/>
          <w:lang w:bidi="ar-SY"/>
        </w:rPr>
        <w:t>ب</w:t>
      </w:r>
      <w:r w:rsidR="008918CA" w:rsidRPr="00E42D93">
        <w:rPr>
          <w:rFonts w:cs="mylotus" w:hint="cs"/>
          <w:sz w:val="30"/>
          <w:szCs w:val="27"/>
          <w:rtl/>
          <w:lang w:bidi="ar-SY"/>
        </w:rPr>
        <w:t>ْ</w:t>
      </w:r>
      <w:r w:rsidR="008419E7" w:rsidRPr="00E42D93">
        <w:rPr>
          <w:rFonts w:cs="mylotus" w:hint="cs"/>
          <w:sz w:val="30"/>
          <w:szCs w:val="27"/>
          <w:rtl/>
          <w:lang w:bidi="ar-SY"/>
        </w:rPr>
        <w:t>ر</w:t>
      </w:r>
      <w:r w:rsidR="008918CA" w:rsidRPr="00E42D93">
        <w:rPr>
          <w:rFonts w:cs="mylotus" w:hint="cs"/>
          <w:sz w:val="30"/>
          <w:szCs w:val="27"/>
          <w:rtl/>
          <w:lang w:bidi="ar-SY"/>
        </w:rPr>
        <w:t>ِ</w:t>
      </w:r>
      <w:r w:rsidR="008419E7" w:rsidRPr="00E42D93">
        <w:rPr>
          <w:rFonts w:cs="mylotus" w:hint="cs"/>
          <w:sz w:val="30"/>
          <w:szCs w:val="27"/>
          <w:rtl/>
          <w:lang w:bidi="ar-SY"/>
        </w:rPr>
        <w:t>ز هذه الغيرة الديني</w:t>
      </w:r>
      <w:r w:rsidR="008918CA" w:rsidRPr="00E42D93">
        <w:rPr>
          <w:rFonts w:cs="mylotus" w:hint="cs"/>
          <w:sz w:val="30"/>
          <w:szCs w:val="27"/>
          <w:rtl/>
          <w:lang w:bidi="ar-SY"/>
        </w:rPr>
        <w:t>َّ</w:t>
      </w:r>
      <w:r w:rsidR="008419E7" w:rsidRPr="00E42D93">
        <w:rPr>
          <w:rFonts w:cs="mylotus" w:hint="cs"/>
          <w:sz w:val="30"/>
          <w:szCs w:val="27"/>
          <w:rtl/>
          <w:lang w:bidi="ar-SY"/>
        </w:rPr>
        <w:t>ة تجاه جميع أو بعض الوقائع التي يجتر</w:t>
      </w:r>
      <w:r w:rsidR="00392B9F" w:rsidRPr="00E42D93">
        <w:rPr>
          <w:rFonts w:cs="mylotus" w:hint="cs"/>
          <w:sz w:val="30"/>
          <w:szCs w:val="27"/>
          <w:rtl/>
          <w:lang w:bidi="ar-SY"/>
        </w:rPr>
        <w:t>ئُ</w:t>
      </w:r>
      <w:r w:rsidR="008419E7" w:rsidRPr="00E42D93">
        <w:rPr>
          <w:rFonts w:cs="mylotus" w:hint="cs"/>
          <w:sz w:val="30"/>
          <w:szCs w:val="27"/>
          <w:rtl/>
          <w:lang w:bidi="ar-SY"/>
        </w:rPr>
        <w:t xml:space="preserve"> فيها بعض الناس على المعتقدات الدينية والمذهبية</w:t>
      </w:r>
      <w:r w:rsidR="007F733B" w:rsidRPr="00E42D93">
        <w:rPr>
          <w:rFonts w:cs="mylotus" w:hint="cs"/>
          <w:sz w:val="30"/>
          <w:szCs w:val="27"/>
          <w:rtl/>
          <w:lang w:bidi="ar-SY"/>
        </w:rPr>
        <w:t>،</w:t>
      </w:r>
      <w:r w:rsidR="008419E7" w:rsidRPr="00E42D93">
        <w:rPr>
          <w:rFonts w:cs="mylotus" w:hint="cs"/>
          <w:sz w:val="30"/>
          <w:szCs w:val="27"/>
          <w:rtl/>
          <w:lang w:bidi="ar-SY"/>
        </w:rPr>
        <w:t xml:space="preserve"> ولكن لكي نعلم أنه لم يكن لدى أولئك الكتّاب أو الخطباء تلك الغيرة الدينية ولا التعصب المذهبي</w:t>
      </w:r>
      <w:r w:rsidR="007F733B" w:rsidRPr="00E42D93">
        <w:rPr>
          <w:rFonts w:cs="mylotus" w:hint="cs"/>
          <w:sz w:val="30"/>
          <w:szCs w:val="27"/>
          <w:rtl/>
          <w:lang w:bidi="ar-SY"/>
        </w:rPr>
        <w:t>،</w:t>
      </w:r>
      <w:r w:rsidR="008419E7" w:rsidRPr="00E42D93">
        <w:rPr>
          <w:rFonts w:cs="mylotus" w:hint="cs"/>
          <w:sz w:val="30"/>
          <w:szCs w:val="27"/>
          <w:rtl/>
          <w:lang w:bidi="ar-SY"/>
        </w:rPr>
        <w:t xml:space="preserve"> ما علينا إلا أن نلاحظ أنه في ذات الوقت الذي انتشر فيه كتاب </w:t>
      </w:r>
      <w:r w:rsidR="008419E7" w:rsidRPr="00E42D93">
        <w:rPr>
          <w:rFonts w:cs="mylotus"/>
          <w:sz w:val="30"/>
          <w:szCs w:val="27"/>
          <w:rtl/>
          <w:lang w:bidi="ar-SY"/>
        </w:rPr>
        <w:t>«</w:t>
      </w:r>
      <w:r w:rsidR="008419E7" w:rsidRPr="00E42D93">
        <w:rPr>
          <w:rFonts w:cs="mylotus" w:hint="cs"/>
          <w:sz w:val="30"/>
          <w:szCs w:val="27"/>
          <w:rtl/>
          <w:lang w:bidi="ar-SY"/>
        </w:rPr>
        <w:t>شهيد جاويد</w:t>
      </w:r>
      <w:r w:rsidR="008419E7" w:rsidRPr="00E42D93">
        <w:rPr>
          <w:rFonts w:cs="mylotus"/>
          <w:sz w:val="30"/>
          <w:szCs w:val="27"/>
          <w:rtl/>
          <w:lang w:bidi="ar-SY"/>
        </w:rPr>
        <w:t>»</w:t>
      </w:r>
      <w:r w:rsidR="008419E7" w:rsidRPr="00E42D93">
        <w:rPr>
          <w:rFonts w:cs="mylotus" w:hint="cs"/>
          <w:sz w:val="30"/>
          <w:szCs w:val="27"/>
          <w:rtl/>
          <w:lang w:bidi="ar-SY"/>
        </w:rPr>
        <w:t xml:space="preserve"> انتشر في طهران والمدن الأخرى كتاب آخر بعنوان </w:t>
      </w:r>
      <w:r w:rsidR="008419E7" w:rsidRPr="00E42D93">
        <w:rPr>
          <w:rFonts w:cs="mylotus"/>
          <w:sz w:val="30"/>
          <w:szCs w:val="27"/>
          <w:rtl/>
          <w:lang w:bidi="ar-SY"/>
        </w:rPr>
        <w:t>«</w:t>
      </w:r>
      <w:r w:rsidR="008419E7" w:rsidRPr="00E42D93">
        <w:rPr>
          <w:rFonts w:cs="mylotus" w:hint="cs"/>
          <w:sz w:val="30"/>
          <w:szCs w:val="27"/>
          <w:rtl/>
          <w:lang w:bidi="ar-SY"/>
        </w:rPr>
        <w:t>أفكار الميرزا فتح علي آخوند</w:t>
      </w:r>
      <w:r w:rsidR="004D4844" w:rsidRPr="00E42D93">
        <w:rPr>
          <w:rFonts w:cs="mylotus" w:hint="cs"/>
          <w:sz w:val="30"/>
          <w:szCs w:val="27"/>
          <w:rtl/>
          <w:lang w:bidi="ar-SY"/>
        </w:rPr>
        <w:t>زاده</w:t>
      </w:r>
      <w:r w:rsidR="008419E7" w:rsidRPr="00E42D93">
        <w:rPr>
          <w:rFonts w:cs="mylotus"/>
          <w:sz w:val="30"/>
          <w:szCs w:val="27"/>
          <w:rtl/>
          <w:lang w:bidi="ar-SY"/>
        </w:rPr>
        <w:t>»</w:t>
      </w:r>
      <w:r w:rsidR="008419E7" w:rsidRPr="00E42D93">
        <w:rPr>
          <w:rFonts w:cs="mylotus" w:hint="cs"/>
          <w:sz w:val="30"/>
          <w:szCs w:val="27"/>
          <w:rtl/>
          <w:lang w:bidi="ar-SY"/>
        </w:rPr>
        <w:t xml:space="preserve"> وكان عدد نسخه المطبوعة أكثر</w:t>
      </w:r>
      <w:r w:rsidR="007F733B" w:rsidRPr="00E42D93">
        <w:rPr>
          <w:rFonts w:cs="mylotus" w:hint="cs"/>
          <w:sz w:val="30"/>
          <w:szCs w:val="27"/>
          <w:rtl/>
          <w:lang w:bidi="ar-SY"/>
        </w:rPr>
        <w:t>،</w:t>
      </w:r>
      <w:r w:rsidR="008419E7" w:rsidRPr="00E42D93">
        <w:rPr>
          <w:rFonts w:cs="mylotus" w:hint="cs"/>
          <w:sz w:val="30"/>
          <w:szCs w:val="27"/>
          <w:rtl/>
          <w:lang w:bidi="ar-SY"/>
        </w:rPr>
        <w:t xml:space="preserve"> </w:t>
      </w:r>
      <w:r w:rsidR="00392B9F" w:rsidRPr="00E42D93">
        <w:rPr>
          <w:rFonts w:cs="mylotus" w:hint="cs"/>
          <w:sz w:val="30"/>
          <w:szCs w:val="27"/>
          <w:rtl/>
          <w:lang w:bidi="ar-SY"/>
        </w:rPr>
        <w:t xml:space="preserve">وتم </w:t>
      </w:r>
      <w:r w:rsidR="008419E7" w:rsidRPr="00E42D93">
        <w:rPr>
          <w:rFonts w:cs="mylotus" w:hint="cs"/>
          <w:sz w:val="30"/>
          <w:szCs w:val="27"/>
          <w:rtl/>
          <w:lang w:bidi="ar-SY"/>
        </w:rPr>
        <w:t>فيه إنكار الله والاستهزاء بالنبي</w:t>
      </w:r>
      <w:r w:rsidR="00392B9F" w:rsidRPr="00E42D93">
        <w:rPr>
          <w:rFonts w:cs="mylotus" w:hint="cs"/>
          <w:sz w:val="30"/>
          <w:szCs w:val="27"/>
          <w:rtl/>
          <w:lang w:bidi="ar-SY"/>
        </w:rPr>
        <w:t>ّ</w:t>
      </w:r>
      <w:r w:rsidR="008419E7" w:rsidRPr="00E42D93">
        <w:rPr>
          <w:rFonts w:cs="mylotus" w:hint="cs"/>
          <w:sz w:val="30"/>
          <w:szCs w:val="27"/>
          <w:rtl/>
          <w:lang w:bidi="ar-SY"/>
        </w:rPr>
        <w:t xml:space="preserve"> وبأحكام الشريعة ولم يوف</w:t>
      </w:r>
      <w:r w:rsidR="00392B9F" w:rsidRPr="00E42D93">
        <w:rPr>
          <w:rFonts w:cs="mylotus" w:hint="cs"/>
          <w:sz w:val="30"/>
          <w:szCs w:val="27"/>
          <w:rtl/>
          <w:lang w:bidi="ar-SY"/>
        </w:rPr>
        <w:t>ِّ</w:t>
      </w:r>
      <w:r w:rsidR="008419E7" w:rsidRPr="00E42D93">
        <w:rPr>
          <w:rFonts w:cs="mylotus" w:hint="cs"/>
          <w:sz w:val="30"/>
          <w:szCs w:val="27"/>
          <w:rtl/>
          <w:lang w:bidi="ar-SY"/>
        </w:rPr>
        <w:t>ر صاحب</w:t>
      </w:r>
      <w:r w:rsidR="00392B9F" w:rsidRPr="00E42D93">
        <w:rPr>
          <w:rFonts w:cs="mylotus" w:hint="cs"/>
          <w:sz w:val="30"/>
          <w:szCs w:val="27"/>
          <w:rtl/>
          <w:lang w:bidi="ar-SY"/>
        </w:rPr>
        <w:t>ُ</w:t>
      </w:r>
      <w:r w:rsidR="008419E7" w:rsidRPr="00E42D93">
        <w:rPr>
          <w:rFonts w:cs="mylotus" w:hint="cs"/>
          <w:sz w:val="30"/>
          <w:szCs w:val="27"/>
          <w:rtl/>
          <w:lang w:bidi="ar-SY"/>
        </w:rPr>
        <w:t>ه</w:t>
      </w:r>
      <w:r w:rsidR="00392B9F" w:rsidRPr="00E42D93">
        <w:rPr>
          <w:rFonts w:cs="mylotus" w:hint="cs"/>
          <w:sz w:val="30"/>
          <w:szCs w:val="27"/>
          <w:rtl/>
          <w:lang w:bidi="ar-SY"/>
        </w:rPr>
        <w:t>ُ</w:t>
      </w:r>
      <w:r w:rsidR="008419E7" w:rsidRPr="00E42D93">
        <w:rPr>
          <w:rFonts w:cs="mylotus" w:hint="cs"/>
          <w:sz w:val="30"/>
          <w:szCs w:val="27"/>
          <w:rtl/>
          <w:lang w:bidi="ar-SY"/>
        </w:rPr>
        <w:t xml:space="preserve"> شيئاً من الإهانة لأولياء دين الله وقد بيعت مئات النسخ من ذلك الكتاب في كل مدينة</w:t>
      </w:r>
      <w:r w:rsidR="007F733B" w:rsidRPr="00E42D93">
        <w:rPr>
          <w:rFonts w:cs="mylotus" w:hint="cs"/>
          <w:sz w:val="30"/>
          <w:szCs w:val="27"/>
          <w:rtl/>
          <w:lang w:bidi="ar-SY"/>
        </w:rPr>
        <w:t>،</w:t>
      </w:r>
      <w:r w:rsidR="008419E7" w:rsidRPr="00E42D93">
        <w:rPr>
          <w:rFonts w:cs="mylotus" w:hint="cs"/>
          <w:sz w:val="30"/>
          <w:szCs w:val="27"/>
          <w:rtl/>
          <w:lang w:bidi="ar-SY"/>
        </w:rPr>
        <w:t xml:space="preserve"> ومع ذلك لم نسمع أحداً علا صوته ضد</w:t>
      </w:r>
      <w:r w:rsidR="00392B9F" w:rsidRPr="00E42D93">
        <w:rPr>
          <w:rFonts w:cs="mylotus" w:hint="cs"/>
          <w:sz w:val="30"/>
          <w:szCs w:val="27"/>
          <w:rtl/>
          <w:lang w:bidi="ar-SY"/>
        </w:rPr>
        <w:t>َّ</w:t>
      </w:r>
      <w:r w:rsidR="008419E7" w:rsidRPr="00E42D93">
        <w:rPr>
          <w:rFonts w:cs="mylotus" w:hint="cs"/>
          <w:sz w:val="30"/>
          <w:szCs w:val="27"/>
          <w:rtl/>
          <w:lang w:bidi="ar-SY"/>
        </w:rPr>
        <w:t>ه فلماذا</w:t>
      </w:r>
      <w:r w:rsidR="007F733B" w:rsidRPr="00E42D93">
        <w:rPr>
          <w:rFonts w:cs="mylotus" w:hint="cs"/>
          <w:sz w:val="30"/>
          <w:szCs w:val="27"/>
          <w:rtl/>
          <w:lang w:bidi="ar-SY"/>
        </w:rPr>
        <w:t>؟</w:t>
      </w:r>
      <w:r w:rsidR="008419E7" w:rsidRPr="00E42D93">
        <w:rPr>
          <w:rFonts w:cs="mylotus" w:hint="cs"/>
          <w:sz w:val="30"/>
          <w:szCs w:val="27"/>
          <w:rtl/>
          <w:lang w:bidi="ar-SY"/>
        </w:rPr>
        <w:t xml:space="preserve"> السبب أنه لم يكن هناك محر</w:t>
      </w:r>
      <w:r w:rsidR="008918CA" w:rsidRPr="00E42D93">
        <w:rPr>
          <w:rFonts w:cs="mylotus" w:hint="cs"/>
          <w:sz w:val="30"/>
          <w:szCs w:val="27"/>
          <w:rtl/>
          <w:lang w:bidi="ar-SY"/>
        </w:rPr>
        <w:t>ِّ</w:t>
      </w:r>
      <w:r w:rsidR="008419E7" w:rsidRPr="00E42D93">
        <w:rPr>
          <w:rFonts w:cs="mylotus" w:hint="cs"/>
          <w:sz w:val="30"/>
          <w:szCs w:val="27"/>
          <w:rtl/>
          <w:lang w:bidi="ar-SY"/>
        </w:rPr>
        <w:t>ك ولا كان لأحد اهتمام بأمره</w:t>
      </w:r>
      <w:r w:rsidR="007F733B" w:rsidRPr="00E42D93">
        <w:rPr>
          <w:rFonts w:cs="mylotus" w:hint="cs"/>
          <w:sz w:val="30"/>
          <w:szCs w:val="27"/>
          <w:rtl/>
          <w:lang w:bidi="ar-SY"/>
        </w:rPr>
        <w:t>!</w:t>
      </w:r>
    </w:p>
    <w:p w:rsidR="008419E7" w:rsidRPr="00E42D93" w:rsidRDefault="008419E7"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وكذلك قام عبد</w:t>
      </w:r>
      <w:r w:rsidR="00392B9F" w:rsidRPr="00E42D93">
        <w:rPr>
          <w:rFonts w:cs="mylotus" w:hint="cs"/>
          <w:sz w:val="30"/>
          <w:szCs w:val="27"/>
          <w:rtl/>
          <w:lang w:bidi="ar-SY"/>
        </w:rPr>
        <w:t>ٌ</w:t>
      </w:r>
      <w:r w:rsidRPr="00E42D93">
        <w:rPr>
          <w:rFonts w:cs="mylotus" w:hint="cs"/>
          <w:sz w:val="30"/>
          <w:szCs w:val="27"/>
          <w:rtl/>
          <w:lang w:bidi="ar-SY"/>
        </w:rPr>
        <w:t xml:space="preserve"> من عباد الله الصالحين</w:t>
      </w:r>
      <w:r w:rsidR="007F733B" w:rsidRPr="00106C9B">
        <w:rPr>
          <w:rFonts w:cs="B Lotus"/>
          <w:b/>
          <w:sz w:val="30"/>
          <w:szCs w:val="27"/>
          <w:vertAlign w:val="superscript"/>
          <w:rtl/>
          <w:lang w:bidi="ar-SY"/>
        </w:rPr>
        <w:t>(</w:t>
      </w:r>
      <w:r w:rsidR="00263E0A" w:rsidRPr="00106C9B">
        <w:rPr>
          <w:rStyle w:val="FootnoteReference"/>
          <w:rFonts w:cs="B Lotus"/>
          <w:b/>
          <w:sz w:val="30"/>
          <w:szCs w:val="27"/>
          <w:rtl/>
          <w:lang w:bidi="ar-SY"/>
        </w:rPr>
        <w:footnoteReference w:id="23"/>
      </w:r>
      <w:r w:rsidR="007F733B" w:rsidRPr="00106C9B">
        <w:rPr>
          <w:rFonts w:cs="B Lotus"/>
          <w:b/>
          <w:sz w:val="30"/>
          <w:szCs w:val="27"/>
          <w:vertAlign w:val="superscript"/>
          <w:rtl/>
          <w:lang w:bidi="ar-SY"/>
        </w:rPr>
        <w:t>)</w:t>
      </w:r>
      <w:r w:rsidR="00263E0A" w:rsidRPr="00E42D93">
        <w:rPr>
          <w:rFonts w:cs="mylotus"/>
          <w:sz w:val="30"/>
          <w:szCs w:val="27"/>
          <w:rtl/>
          <w:lang w:bidi="ar-SY"/>
        </w:rPr>
        <w:t xml:space="preserve"> </w:t>
      </w:r>
      <w:r w:rsidRPr="00E42D93">
        <w:rPr>
          <w:rFonts w:cs="mylotus" w:hint="cs"/>
          <w:sz w:val="30"/>
          <w:szCs w:val="27"/>
          <w:rtl/>
          <w:lang w:bidi="ar-SY"/>
        </w:rPr>
        <w:t xml:space="preserve">في طهران بنشر كتاب باسم </w:t>
      </w:r>
      <w:r w:rsidRPr="00E42D93">
        <w:rPr>
          <w:rFonts w:cs="mylotus"/>
          <w:sz w:val="30"/>
          <w:szCs w:val="27"/>
          <w:rtl/>
          <w:lang w:bidi="ar-SY"/>
        </w:rPr>
        <w:t>«</w:t>
      </w:r>
      <w:r w:rsidRPr="00E42D93">
        <w:rPr>
          <w:rFonts w:cs="mylotus" w:hint="cs"/>
          <w:sz w:val="30"/>
          <w:szCs w:val="27"/>
          <w:rtl/>
          <w:lang w:bidi="ar-SY"/>
        </w:rPr>
        <w:t>درسي از ولايت</w:t>
      </w:r>
      <w:r w:rsidRPr="00E42D93">
        <w:rPr>
          <w:rFonts w:cs="mylotus"/>
          <w:sz w:val="30"/>
          <w:szCs w:val="27"/>
          <w:rtl/>
          <w:lang w:bidi="ar-SY"/>
        </w:rPr>
        <w:t>»</w:t>
      </w:r>
      <w:r w:rsidRPr="00E42D93">
        <w:rPr>
          <w:rFonts w:cs="mylotus" w:hint="cs"/>
          <w:sz w:val="30"/>
          <w:szCs w:val="27"/>
          <w:rtl/>
          <w:lang w:bidi="ar-SY"/>
        </w:rPr>
        <w:t xml:space="preserve"> </w:t>
      </w:r>
      <w:r w:rsidR="007F733B" w:rsidRPr="00E42D93">
        <w:rPr>
          <w:rFonts w:cs="mylotus" w:hint="cs"/>
          <w:sz w:val="30"/>
          <w:szCs w:val="27"/>
          <w:rtl/>
          <w:lang w:bidi="ar-SY"/>
        </w:rPr>
        <w:t>(</w:t>
      </w:r>
      <w:r w:rsidRPr="00E42D93">
        <w:rPr>
          <w:rFonts w:cs="mylotus" w:hint="cs"/>
          <w:sz w:val="30"/>
          <w:szCs w:val="27"/>
          <w:rtl/>
          <w:lang w:bidi="ar-SY"/>
        </w:rPr>
        <w:t>أي درس من الولاية</w:t>
      </w:r>
      <w:r w:rsidR="007F733B" w:rsidRPr="00E42D93">
        <w:rPr>
          <w:rFonts w:cs="mylotus" w:hint="cs"/>
          <w:sz w:val="30"/>
          <w:szCs w:val="27"/>
          <w:rtl/>
          <w:lang w:bidi="ar-SY"/>
        </w:rPr>
        <w:t>)،</w:t>
      </w:r>
      <w:r w:rsidRPr="00E42D93">
        <w:rPr>
          <w:rFonts w:cs="mylotus" w:hint="cs"/>
          <w:sz w:val="30"/>
          <w:szCs w:val="27"/>
          <w:rtl/>
          <w:lang w:bidi="ar-SY"/>
        </w:rPr>
        <w:t xml:space="preserve"> ولم يتجاوز فيه حدود العقل والش</w:t>
      </w:r>
      <w:r w:rsidR="00263E0A" w:rsidRPr="00E42D93">
        <w:rPr>
          <w:rFonts w:cs="mylotus" w:hint="cs"/>
          <w:sz w:val="30"/>
          <w:szCs w:val="27"/>
          <w:rtl/>
          <w:lang w:bidi="ar-SY"/>
        </w:rPr>
        <w:t>ـ</w:t>
      </w:r>
      <w:r w:rsidR="008918CA" w:rsidRPr="00E42D93">
        <w:rPr>
          <w:rFonts w:cs="mylotus" w:hint="cs"/>
          <w:sz w:val="30"/>
          <w:szCs w:val="27"/>
          <w:rtl/>
          <w:lang w:bidi="ar-SY"/>
        </w:rPr>
        <w:t>رع ولا</w:t>
      </w:r>
      <w:r w:rsidR="008918CA" w:rsidRPr="00E42D93">
        <w:rPr>
          <w:rFonts w:cs="Times New Roman" w:hint="cs"/>
          <w:sz w:val="30"/>
          <w:szCs w:val="27"/>
          <w:rtl/>
          <w:lang w:bidi="ar-SY"/>
        </w:rPr>
        <w:t> </w:t>
      </w:r>
      <w:r w:rsidRPr="00E42D93">
        <w:rPr>
          <w:rFonts w:cs="mylotus" w:hint="cs"/>
          <w:sz w:val="30"/>
          <w:szCs w:val="27"/>
          <w:rtl/>
          <w:lang w:bidi="ar-SY"/>
        </w:rPr>
        <w:t>بمقدار شعرة</w:t>
      </w:r>
      <w:r w:rsidR="007F733B" w:rsidRPr="00E42D93">
        <w:rPr>
          <w:rFonts w:cs="mylotus" w:hint="cs"/>
          <w:sz w:val="30"/>
          <w:szCs w:val="27"/>
          <w:rtl/>
          <w:lang w:bidi="ar-SY"/>
        </w:rPr>
        <w:t>،</w:t>
      </w:r>
      <w:r w:rsidRPr="00E42D93">
        <w:rPr>
          <w:rFonts w:cs="mylotus" w:hint="cs"/>
          <w:sz w:val="30"/>
          <w:szCs w:val="27"/>
          <w:rtl/>
          <w:lang w:bidi="ar-SY"/>
        </w:rPr>
        <w:t xml:space="preserve"> بل أدرج فيه بعض عقائد الشيعة أنفسهم</w:t>
      </w:r>
      <w:r w:rsidR="007F733B" w:rsidRPr="00E42D93">
        <w:rPr>
          <w:rFonts w:cs="mylotus" w:hint="cs"/>
          <w:sz w:val="30"/>
          <w:szCs w:val="27"/>
          <w:rtl/>
          <w:lang w:bidi="ar-SY"/>
        </w:rPr>
        <w:t>!</w:t>
      </w:r>
      <w:r w:rsidRPr="00E42D93">
        <w:rPr>
          <w:rFonts w:cs="mylotus" w:hint="cs"/>
          <w:sz w:val="30"/>
          <w:szCs w:val="27"/>
          <w:rtl/>
          <w:lang w:bidi="ar-SY"/>
        </w:rPr>
        <w:t xml:space="preserve"> ولكن لما ذهب بشأن مسألة </w:t>
      </w:r>
      <w:r w:rsidR="00392B9F" w:rsidRPr="00E42D93">
        <w:rPr>
          <w:rFonts w:cs="mylotus"/>
          <w:sz w:val="30"/>
          <w:szCs w:val="27"/>
          <w:rtl/>
          <w:lang w:bidi="ar-SY"/>
        </w:rPr>
        <w:t>«</w:t>
      </w:r>
      <w:r w:rsidRPr="00E42D93">
        <w:rPr>
          <w:rFonts w:cs="mylotus" w:hint="cs"/>
          <w:b/>
          <w:bCs/>
          <w:sz w:val="30"/>
          <w:szCs w:val="27"/>
          <w:rtl/>
          <w:lang w:bidi="ar-SY"/>
        </w:rPr>
        <w:t>الولاية</w:t>
      </w:r>
      <w:r w:rsidR="00392B9F" w:rsidRPr="00E42D93">
        <w:rPr>
          <w:rFonts w:cs="mylotus"/>
          <w:sz w:val="30"/>
          <w:szCs w:val="27"/>
          <w:rtl/>
          <w:lang w:bidi="ar-SY"/>
        </w:rPr>
        <w:t>»</w:t>
      </w:r>
      <w:r w:rsidRPr="00E42D93">
        <w:rPr>
          <w:rFonts w:cs="mylotus" w:hint="cs"/>
          <w:sz w:val="30"/>
          <w:szCs w:val="27"/>
          <w:rtl/>
          <w:lang w:bidi="ar-SY"/>
        </w:rPr>
        <w:t xml:space="preserve"> مذهباً معتدلاً قامت قيامة بعض الناس </w:t>
      </w:r>
      <w:r w:rsidR="00263E0A" w:rsidRPr="00E42D93">
        <w:rPr>
          <w:rFonts w:cs="mylotus" w:hint="cs"/>
          <w:sz w:val="30"/>
          <w:szCs w:val="27"/>
          <w:rtl/>
          <w:lang w:bidi="ar-SY"/>
        </w:rPr>
        <w:t xml:space="preserve">ضدَّه </w:t>
      </w:r>
      <w:r w:rsidRPr="00E42D93">
        <w:rPr>
          <w:rFonts w:cs="mylotus" w:hint="cs"/>
          <w:sz w:val="30"/>
          <w:szCs w:val="27"/>
          <w:rtl/>
          <w:lang w:bidi="ar-SY"/>
        </w:rPr>
        <w:t>وبدأت ت</w:t>
      </w:r>
      <w:r w:rsidR="00263E0A" w:rsidRPr="00E42D93">
        <w:rPr>
          <w:rFonts w:cs="mylotus" w:hint="cs"/>
          <w:sz w:val="30"/>
          <w:szCs w:val="27"/>
          <w:rtl/>
          <w:lang w:bidi="ar-SY"/>
        </w:rPr>
        <w:t>ُ</w:t>
      </w:r>
      <w:r w:rsidRPr="00E42D93">
        <w:rPr>
          <w:rFonts w:cs="mylotus" w:hint="cs"/>
          <w:sz w:val="30"/>
          <w:szCs w:val="27"/>
          <w:rtl/>
          <w:lang w:bidi="ar-SY"/>
        </w:rPr>
        <w:t xml:space="preserve">كتب الكتب وتصدر الفتاوى في </w:t>
      </w:r>
      <w:r w:rsidR="00392B9F" w:rsidRPr="00E42D93">
        <w:rPr>
          <w:rFonts w:cs="mylotus" w:hint="cs"/>
          <w:sz w:val="30"/>
          <w:szCs w:val="27"/>
          <w:rtl/>
          <w:lang w:bidi="ar-SY"/>
        </w:rPr>
        <w:t>الردّ عليه</w:t>
      </w:r>
      <w:r w:rsidRPr="00E42D93">
        <w:rPr>
          <w:rFonts w:cs="mylotus" w:hint="cs"/>
          <w:sz w:val="30"/>
          <w:szCs w:val="27"/>
          <w:rtl/>
          <w:lang w:bidi="ar-SY"/>
        </w:rPr>
        <w:t xml:space="preserve"> وقام البعض بتحريض عوام الناس وإثارتهم لض</w:t>
      </w:r>
      <w:r w:rsidR="00D44151" w:rsidRPr="00E42D93">
        <w:rPr>
          <w:rFonts w:cs="mylotus" w:hint="cs"/>
          <w:sz w:val="30"/>
          <w:szCs w:val="27"/>
          <w:rtl/>
          <w:lang w:bidi="ar-SY"/>
        </w:rPr>
        <w:t>ـ</w:t>
      </w:r>
      <w:r w:rsidRPr="00E42D93">
        <w:rPr>
          <w:rFonts w:cs="mylotus" w:hint="cs"/>
          <w:sz w:val="30"/>
          <w:szCs w:val="27"/>
          <w:rtl/>
          <w:lang w:bidi="ar-SY"/>
        </w:rPr>
        <w:t>رب المؤلف وسحقه</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00392B9F" w:rsidRPr="00E42D93">
        <w:rPr>
          <w:rFonts w:cs="mylotus" w:hint="cs"/>
          <w:sz w:val="30"/>
          <w:szCs w:val="27"/>
          <w:rtl/>
          <w:lang w:bidi="ar-SY"/>
        </w:rPr>
        <w:t>و</w:t>
      </w:r>
      <w:r w:rsidRPr="00E42D93">
        <w:rPr>
          <w:rFonts w:cs="mylotus" w:hint="cs"/>
          <w:sz w:val="30"/>
          <w:szCs w:val="27"/>
          <w:rtl/>
          <w:lang w:bidi="ar-SY"/>
        </w:rPr>
        <w:t>كذلك لما قام المؤلف ذاته بكتابة كتاب بي</w:t>
      </w:r>
      <w:r w:rsidR="00392B9F" w:rsidRPr="00E42D93">
        <w:rPr>
          <w:rFonts w:cs="mylotus" w:hint="cs"/>
          <w:sz w:val="30"/>
          <w:szCs w:val="27"/>
          <w:rtl/>
          <w:lang w:bidi="ar-SY"/>
        </w:rPr>
        <w:t>َّ</w:t>
      </w:r>
      <w:r w:rsidRPr="00E42D93">
        <w:rPr>
          <w:rFonts w:cs="mylotus" w:hint="cs"/>
          <w:sz w:val="30"/>
          <w:szCs w:val="27"/>
          <w:rtl/>
          <w:lang w:bidi="ar-SY"/>
        </w:rPr>
        <w:t>ن فيه عدم صح</w:t>
      </w:r>
      <w:r w:rsidR="00392B9F" w:rsidRPr="00E42D93">
        <w:rPr>
          <w:rFonts w:cs="mylotus" w:hint="cs"/>
          <w:sz w:val="30"/>
          <w:szCs w:val="27"/>
          <w:rtl/>
          <w:lang w:bidi="ar-SY"/>
        </w:rPr>
        <w:t>ّ</w:t>
      </w:r>
      <w:r w:rsidRPr="00E42D93">
        <w:rPr>
          <w:rFonts w:cs="mylotus" w:hint="cs"/>
          <w:sz w:val="30"/>
          <w:szCs w:val="27"/>
          <w:rtl/>
          <w:lang w:bidi="ar-SY"/>
        </w:rPr>
        <w:t>ة الدعاء المعروف بدعاء الندبة</w:t>
      </w:r>
      <w:r w:rsidR="007F733B" w:rsidRPr="00E42D93">
        <w:rPr>
          <w:rFonts w:cs="mylotus" w:hint="cs"/>
          <w:sz w:val="30"/>
          <w:szCs w:val="27"/>
          <w:rtl/>
          <w:lang w:bidi="ar-SY"/>
        </w:rPr>
        <w:t>،</w:t>
      </w:r>
      <w:r w:rsidRPr="00E42D93">
        <w:rPr>
          <w:rFonts w:cs="mylotus" w:hint="cs"/>
          <w:sz w:val="30"/>
          <w:szCs w:val="27"/>
          <w:rtl/>
          <w:lang w:bidi="ar-SY"/>
        </w:rPr>
        <w:t xml:space="preserve"> تحركت الغيرة الدينية المقلوبة ل</w:t>
      </w:r>
      <w:r w:rsidR="00263E0A" w:rsidRPr="00E42D93">
        <w:rPr>
          <w:rFonts w:cs="mylotus" w:hint="cs"/>
          <w:sz w:val="30"/>
          <w:szCs w:val="27"/>
          <w:rtl/>
          <w:lang w:bidi="ar-SY"/>
        </w:rPr>
        <w:t xml:space="preserve">دى </w:t>
      </w:r>
      <w:r w:rsidRPr="00E42D93">
        <w:rPr>
          <w:rFonts w:cs="mylotus" w:hint="cs"/>
          <w:sz w:val="30"/>
          <w:szCs w:val="27"/>
          <w:rtl/>
          <w:lang w:bidi="ar-SY"/>
        </w:rPr>
        <w:t>بعضهم وبدأت تصدر بحق</w:t>
      </w:r>
      <w:r w:rsidR="00392B9F" w:rsidRPr="00E42D93">
        <w:rPr>
          <w:rFonts w:cs="mylotus" w:hint="cs"/>
          <w:sz w:val="30"/>
          <w:szCs w:val="27"/>
          <w:rtl/>
          <w:lang w:bidi="ar-SY"/>
        </w:rPr>
        <w:t>ّ</w:t>
      </w:r>
      <w:r w:rsidRPr="00E42D93">
        <w:rPr>
          <w:rFonts w:cs="mylotus" w:hint="cs"/>
          <w:sz w:val="30"/>
          <w:szCs w:val="27"/>
          <w:rtl/>
          <w:lang w:bidi="ar-SY"/>
        </w:rPr>
        <w:t xml:space="preserve"> المؤلف فتاوى التضليل بل وصل بعضهم إلى حد</w:t>
      </w:r>
      <w:r w:rsidR="00392B9F" w:rsidRPr="00E42D93">
        <w:rPr>
          <w:rFonts w:cs="mylotus" w:hint="cs"/>
          <w:sz w:val="30"/>
          <w:szCs w:val="27"/>
          <w:rtl/>
          <w:lang w:bidi="ar-SY"/>
        </w:rPr>
        <w:t>ّ</w:t>
      </w:r>
      <w:r w:rsidRPr="00E42D93">
        <w:rPr>
          <w:rFonts w:cs="mylotus" w:hint="cs"/>
          <w:sz w:val="30"/>
          <w:szCs w:val="27"/>
          <w:rtl/>
          <w:lang w:bidi="ar-SY"/>
        </w:rPr>
        <w:t xml:space="preserve"> تكفيره</w:t>
      </w:r>
      <w:r w:rsidR="007F733B" w:rsidRPr="00E42D93">
        <w:rPr>
          <w:rFonts w:cs="mylotus" w:hint="cs"/>
          <w:sz w:val="30"/>
          <w:szCs w:val="27"/>
          <w:rtl/>
          <w:lang w:bidi="ar-SY"/>
        </w:rPr>
        <w:t>!</w:t>
      </w:r>
      <w:r w:rsidRPr="00E42D93">
        <w:rPr>
          <w:rFonts w:cs="mylotus" w:hint="cs"/>
          <w:sz w:val="30"/>
          <w:szCs w:val="27"/>
          <w:rtl/>
          <w:lang w:bidi="ar-SY"/>
        </w:rPr>
        <w:t xml:space="preserve"> ولا </w:t>
      </w:r>
      <w:r w:rsidR="00E24992" w:rsidRPr="00E42D93">
        <w:rPr>
          <w:rFonts w:cs="mylotus" w:hint="cs"/>
          <w:sz w:val="30"/>
          <w:szCs w:val="27"/>
          <w:rtl/>
          <w:lang w:bidi="ar-SY"/>
        </w:rPr>
        <w:t xml:space="preserve">زال سوق التفسيق والتضليل رائجاً والمعركة </w:t>
      </w:r>
      <w:r w:rsidR="00263E0A" w:rsidRPr="00E42D93">
        <w:rPr>
          <w:rFonts w:cs="mylotus" w:hint="cs"/>
          <w:sz w:val="30"/>
          <w:szCs w:val="27"/>
          <w:rtl/>
          <w:lang w:bidi="ar-SY"/>
        </w:rPr>
        <w:t>تزداد اشتعالاً</w:t>
      </w:r>
      <w:r w:rsidR="007F733B" w:rsidRPr="00E42D93">
        <w:rPr>
          <w:rFonts w:cs="mylotus" w:hint="cs"/>
          <w:sz w:val="30"/>
          <w:szCs w:val="27"/>
          <w:rtl/>
          <w:lang w:bidi="ar-SY"/>
        </w:rPr>
        <w:t>.</w:t>
      </w:r>
    </w:p>
    <w:p w:rsidR="00E24992" w:rsidRPr="00E42D93" w:rsidRDefault="00E24992"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لماذا تحدث </w:t>
      </w:r>
      <w:r w:rsidR="00263E0A" w:rsidRPr="00E42D93">
        <w:rPr>
          <w:rFonts w:cs="mylotus" w:hint="cs"/>
          <w:sz w:val="30"/>
          <w:szCs w:val="27"/>
          <w:rtl/>
          <w:lang w:bidi="ar-SY"/>
        </w:rPr>
        <w:t xml:space="preserve">كل </w:t>
      </w:r>
      <w:r w:rsidRPr="00E42D93">
        <w:rPr>
          <w:rFonts w:cs="mylotus" w:hint="cs"/>
          <w:sz w:val="30"/>
          <w:szCs w:val="27"/>
          <w:rtl/>
          <w:lang w:bidi="ar-SY"/>
        </w:rPr>
        <w:t>هذه الحركات</w:t>
      </w:r>
      <w:r w:rsidR="007F733B" w:rsidRPr="00E42D93">
        <w:rPr>
          <w:rFonts w:cs="mylotus" w:hint="cs"/>
          <w:sz w:val="30"/>
          <w:szCs w:val="27"/>
          <w:rtl/>
          <w:lang w:bidi="ar-SY"/>
        </w:rPr>
        <w:t>؟</w:t>
      </w:r>
      <w:r w:rsidRPr="00E42D93">
        <w:rPr>
          <w:rFonts w:cs="mylotus" w:hint="cs"/>
          <w:sz w:val="30"/>
          <w:szCs w:val="27"/>
          <w:rtl/>
          <w:lang w:bidi="ar-SY"/>
        </w:rPr>
        <w:t xml:space="preserve"> ومن المستفيد منها سوى دولة إسرائيل المشؤومة وشعبها الصهيوني الملعون</w:t>
      </w:r>
      <w:r w:rsidR="007F733B" w:rsidRPr="00E42D93">
        <w:rPr>
          <w:rFonts w:cs="mylotus" w:hint="cs"/>
          <w:sz w:val="30"/>
          <w:szCs w:val="27"/>
          <w:rtl/>
          <w:lang w:bidi="ar-SY"/>
        </w:rPr>
        <w:t>؟!</w:t>
      </w:r>
      <w:r w:rsidRPr="00E42D93">
        <w:rPr>
          <w:rFonts w:cs="mylotus" w:hint="cs"/>
          <w:sz w:val="30"/>
          <w:szCs w:val="27"/>
          <w:rtl/>
          <w:lang w:bidi="ar-SY"/>
        </w:rPr>
        <w:t xml:space="preserve"> لو أنفق اليهود الصهاينة أموالاً طائلة على السلاح لما حق</w:t>
      </w:r>
      <w:r w:rsidR="008918CA" w:rsidRPr="00E42D93">
        <w:rPr>
          <w:rFonts w:cs="mylotus" w:hint="cs"/>
          <w:sz w:val="30"/>
          <w:szCs w:val="27"/>
          <w:rtl/>
          <w:lang w:bidi="ar-SY"/>
        </w:rPr>
        <w:t>َّ</w:t>
      </w:r>
      <w:r w:rsidRPr="00E42D93">
        <w:rPr>
          <w:rFonts w:cs="mylotus" w:hint="cs"/>
          <w:sz w:val="30"/>
          <w:szCs w:val="27"/>
          <w:rtl/>
          <w:lang w:bidi="ar-SY"/>
        </w:rPr>
        <w:t>قوا تلك الفائدة والتأثير الذي يكسبونه من مثل تلك الحركات</w:t>
      </w:r>
      <w:r w:rsidR="007F733B" w:rsidRPr="00E42D93">
        <w:rPr>
          <w:rFonts w:cs="mylotus" w:hint="cs"/>
          <w:sz w:val="30"/>
          <w:szCs w:val="27"/>
          <w:rtl/>
          <w:lang w:bidi="ar-SY"/>
        </w:rPr>
        <w:t>؟!</w:t>
      </w:r>
      <w:r w:rsidRPr="00E42D93">
        <w:rPr>
          <w:rFonts w:cs="mylotus" w:hint="cs"/>
          <w:sz w:val="30"/>
          <w:szCs w:val="27"/>
          <w:rtl/>
          <w:lang w:bidi="ar-SY"/>
        </w:rPr>
        <w:t xml:space="preserve"> فما أعظم الفائدة التي يستفيدونها عندما يبثون النزاع والاختلاف بين الشيعة والسنة وبين الشيعة أنفسهم</w:t>
      </w:r>
      <w:r w:rsidR="007F733B" w:rsidRPr="00E42D93">
        <w:rPr>
          <w:rFonts w:cs="mylotus" w:hint="cs"/>
          <w:sz w:val="30"/>
          <w:szCs w:val="27"/>
          <w:rtl/>
          <w:lang w:bidi="ar-SY"/>
        </w:rPr>
        <w:t>!</w:t>
      </w:r>
    </w:p>
    <w:p w:rsidR="00E24992" w:rsidRPr="00E42D93" w:rsidRDefault="00E24992"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قلنا إن الغلاة والأعداء يهدفون من خلال هذه المساعي إلى تحقيق هدفين</w:t>
      </w:r>
      <w:r w:rsidR="007F733B" w:rsidRPr="00E42D93">
        <w:rPr>
          <w:rFonts w:cs="mylotus" w:hint="cs"/>
          <w:sz w:val="30"/>
          <w:szCs w:val="27"/>
          <w:rtl/>
          <w:lang w:bidi="ar-SY"/>
        </w:rPr>
        <w:t>:</w:t>
      </w:r>
      <w:r w:rsidRPr="00E42D93">
        <w:rPr>
          <w:rFonts w:cs="mylotus" w:hint="cs"/>
          <w:sz w:val="30"/>
          <w:szCs w:val="27"/>
          <w:rtl/>
          <w:lang w:bidi="ar-SY"/>
        </w:rPr>
        <w:t xml:space="preserve"> الأول هو سعي الغلاة لا</w:t>
      </w:r>
      <w:r w:rsidR="00263E0A" w:rsidRPr="00E42D93">
        <w:rPr>
          <w:rFonts w:cs="mylotus" w:hint="cs"/>
          <w:sz w:val="30"/>
          <w:szCs w:val="27"/>
          <w:rtl/>
          <w:lang w:bidi="ar-SY"/>
        </w:rPr>
        <w:t>س</w:t>
      </w:r>
      <w:r w:rsidRPr="00E42D93">
        <w:rPr>
          <w:rFonts w:cs="mylotus" w:hint="cs"/>
          <w:sz w:val="30"/>
          <w:szCs w:val="27"/>
          <w:rtl/>
          <w:lang w:bidi="ar-SY"/>
        </w:rPr>
        <w:t xml:space="preserve">تعطاف قلب أولياء الله الذين يعتقدون أنهم </w:t>
      </w:r>
      <w:r w:rsidRPr="00E42D93">
        <w:rPr>
          <w:rFonts w:cs="mylotus"/>
          <w:sz w:val="30"/>
          <w:szCs w:val="27"/>
          <w:rtl/>
          <w:lang w:bidi="ar-SY"/>
        </w:rPr>
        <w:t>«</w:t>
      </w:r>
      <w:r w:rsidRPr="00E42D93">
        <w:rPr>
          <w:rFonts w:cs="mylotus" w:hint="cs"/>
          <w:sz w:val="30"/>
          <w:szCs w:val="27"/>
          <w:rtl/>
          <w:lang w:bidi="ar-SY"/>
        </w:rPr>
        <w:t>شفعاؤهم عن</w:t>
      </w:r>
      <w:r w:rsidR="00D44151" w:rsidRPr="00E42D93">
        <w:rPr>
          <w:rFonts w:cs="mylotus" w:hint="cs"/>
          <w:sz w:val="30"/>
          <w:szCs w:val="27"/>
          <w:rtl/>
          <w:lang w:bidi="ar-SY"/>
        </w:rPr>
        <w:t>د</w:t>
      </w:r>
      <w:r w:rsidRPr="00E42D93">
        <w:rPr>
          <w:rFonts w:cs="mylotus" w:hint="cs"/>
          <w:sz w:val="30"/>
          <w:szCs w:val="27"/>
          <w:rtl/>
          <w:lang w:bidi="ar-SY"/>
        </w:rPr>
        <w:t xml:space="preserve"> الله</w:t>
      </w:r>
      <w:r w:rsidRPr="00E42D93">
        <w:rPr>
          <w:rFonts w:cs="mylotus"/>
          <w:sz w:val="30"/>
          <w:szCs w:val="27"/>
          <w:rtl/>
          <w:lang w:bidi="ar-SY"/>
        </w:rPr>
        <w:t>»</w:t>
      </w:r>
      <w:r w:rsidR="007F733B" w:rsidRPr="00E42D93">
        <w:rPr>
          <w:rFonts w:cs="mylotus" w:hint="cs"/>
          <w:sz w:val="30"/>
          <w:szCs w:val="27"/>
          <w:rtl/>
          <w:lang w:bidi="ar-SY"/>
        </w:rPr>
        <w:t>،</w:t>
      </w:r>
      <w:r w:rsidRPr="00E42D93">
        <w:rPr>
          <w:rFonts w:cs="mylotus" w:hint="cs"/>
          <w:sz w:val="30"/>
          <w:szCs w:val="27"/>
          <w:rtl/>
          <w:lang w:bidi="ar-SY"/>
        </w:rPr>
        <w:t xml:space="preserve"> أو مالكو </w:t>
      </w:r>
      <w:r w:rsidR="00263E0A" w:rsidRPr="00E42D93">
        <w:rPr>
          <w:rFonts w:cs="mylotus" w:hint="cs"/>
          <w:sz w:val="30"/>
          <w:szCs w:val="27"/>
          <w:rtl/>
          <w:lang w:bidi="ar-SY"/>
        </w:rPr>
        <w:t>م</w:t>
      </w:r>
      <w:r w:rsidR="00D44151" w:rsidRPr="00E42D93">
        <w:rPr>
          <w:rFonts w:cs="mylotus" w:hint="cs"/>
          <w:sz w:val="30"/>
          <w:szCs w:val="27"/>
          <w:rtl/>
          <w:lang w:bidi="ar-SY"/>
        </w:rPr>
        <w:t>ُ</w:t>
      </w:r>
      <w:r w:rsidR="00263E0A" w:rsidRPr="00E42D93">
        <w:rPr>
          <w:rFonts w:cs="mylotus" w:hint="cs"/>
          <w:sz w:val="30"/>
          <w:szCs w:val="27"/>
          <w:rtl/>
          <w:lang w:bidi="ar-SY"/>
        </w:rPr>
        <w:t>ل</w:t>
      </w:r>
      <w:r w:rsidR="00D44151" w:rsidRPr="00E42D93">
        <w:rPr>
          <w:rFonts w:cs="mylotus" w:hint="cs"/>
          <w:sz w:val="30"/>
          <w:szCs w:val="27"/>
          <w:rtl/>
          <w:lang w:bidi="ar-SY"/>
        </w:rPr>
        <w:t>ْ</w:t>
      </w:r>
      <w:r w:rsidR="00263E0A" w:rsidRPr="00E42D93">
        <w:rPr>
          <w:rFonts w:cs="mylotus" w:hint="cs"/>
          <w:sz w:val="30"/>
          <w:szCs w:val="27"/>
          <w:rtl/>
          <w:lang w:bidi="ar-SY"/>
        </w:rPr>
        <w:t>ك</w:t>
      </w:r>
      <w:r w:rsidR="00D44151" w:rsidRPr="00E42D93">
        <w:rPr>
          <w:rFonts w:cs="mylotus" w:hint="cs"/>
          <w:sz w:val="30"/>
          <w:szCs w:val="27"/>
          <w:rtl/>
          <w:lang w:bidi="ar-SY"/>
        </w:rPr>
        <w:t>ِ</w:t>
      </w:r>
      <w:r w:rsidR="00263E0A" w:rsidRPr="00E42D93">
        <w:rPr>
          <w:rFonts w:cs="mylotus" w:hint="cs"/>
          <w:sz w:val="30"/>
          <w:szCs w:val="27"/>
          <w:rtl/>
          <w:lang w:bidi="ar-SY"/>
        </w:rPr>
        <w:t xml:space="preserve"> </w:t>
      </w:r>
      <w:r w:rsidRPr="00E42D93">
        <w:rPr>
          <w:rFonts w:cs="mylotus" w:hint="cs"/>
          <w:sz w:val="30"/>
          <w:szCs w:val="27"/>
          <w:rtl/>
          <w:lang w:bidi="ar-SY"/>
        </w:rPr>
        <w:t>الله</w:t>
      </w:r>
      <w:r w:rsidR="00D44151" w:rsidRPr="00E42D93">
        <w:rPr>
          <w:rFonts w:cs="mylotus" w:hint="cs"/>
          <w:sz w:val="30"/>
          <w:szCs w:val="27"/>
          <w:rtl/>
          <w:lang w:bidi="ar-SY"/>
        </w:rPr>
        <w:t>ِ</w:t>
      </w:r>
      <w:r w:rsidR="00942591" w:rsidRPr="00E42D93">
        <w:rPr>
          <w:rFonts w:cs="mylotus" w:hint="cs"/>
          <w:sz w:val="30"/>
          <w:szCs w:val="27"/>
          <w:rtl/>
          <w:lang w:bidi="ar-SY"/>
        </w:rPr>
        <w:t xml:space="preserve"> وملكوته</w:t>
      </w:r>
      <w:r w:rsidR="007F733B" w:rsidRPr="00E42D93">
        <w:rPr>
          <w:rFonts w:cs="mylotus" w:hint="cs"/>
          <w:sz w:val="30"/>
          <w:szCs w:val="27"/>
          <w:rtl/>
          <w:lang w:bidi="ar-SY"/>
        </w:rPr>
        <w:t>،</w:t>
      </w:r>
      <w:r w:rsidRPr="00E42D93">
        <w:rPr>
          <w:rFonts w:cs="mylotus" w:hint="cs"/>
          <w:sz w:val="30"/>
          <w:szCs w:val="27"/>
          <w:rtl/>
          <w:lang w:bidi="ar-SY"/>
        </w:rPr>
        <w:t xml:space="preserve"> وتصورهم أنهم بتلفيقهم ونشرهم لمثل هذه الأوهام والترهات فإنهم سيبدلون قانون الله تعالى وسنته التي لا تتبدل حول الجزاء على الأعمال وتبديل السيئات بالحسنات</w:t>
      </w:r>
      <w:r w:rsidR="007F733B" w:rsidRPr="00E42D93">
        <w:rPr>
          <w:rFonts w:cs="mylotus" w:hint="cs"/>
          <w:sz w:val="30"/>
          <w:szCs w:val="27"/>
          <w:rtl/>
          <w:lang w:bidi="ar-SY"/>
        </w:rPr>
        <w:t>!</w:t>
      </w:r>
      <w:r w:rsidRPr="00E42D93">
        <w:rPr>
          <w:rFonts w:cs="mylotus" w:hint="cs"/>
          <w:sz w:val="30"/>
          <w:szCs w:val="27"/>
          <w:rtl/>
          <w:lang w:bidi="ar-SY"/>
        </w:rPr>
        <w:t xml:space="preserve"> ويعتقدون أنهم بتملقهم ومدائحهم لأولئك الأولياء </w:t>
      </w:r>
      <w:r w:rsidR="00263E0A" w:rsidRPr="00E42D93">
        <w:rPr>
          <w:rFonts w:cs="mylotus" w:hint="cs"/>
          <w:sz w:val="30"/>
          <w:szCs w:val="27"/>
          <w:rtl/>
          <w:lang w:bidi="ar-SY"/>
        </w:rPr>
        <w:t>س</w:t>
      </w:r>
      <w:r w:rsidRPr="00E42D93">
        <w:rPr>
          <w:rFonts w:cs="mylotus" w:hint="cs"/>
          <w:sz w:val="30"/>
          <w:szCs w:val="27"/>
          <w:rtl/>
          <w:lang w:bidi="ar-SY"/>
        </w:rPr>
        <w:t>يوصلون أنفسهم لدرجة الرضوان وللحور والقصور في أع</w:t>
      </w:r>
      <w:r w:rsidR="00263E0A" w:rsidRPr="00E42D93">
        <w:rPr>
          <w:rFonts w:cs="mylotus" w:hint="cs"/>
          <w:sz w:val="30"/>
          <w:szCs w:val="27"/>
          <w:rtl/>
          <w:lang w:bidi="ar-SY"/>
        </w:rPr>
        <w:t>الي</w:t>
      </w:r>
      <w:r w:rsidRPr="00E42D93">
        <w:rPr>
          <w:rFonts w:cs="mylotus" w:hint="cs"/>
          <w:sz w:val="30"/>
          <w:szCs w:val="27"/>
          <w:rtl/>
          <w:lang w:bidi="ar-SY"/>
        </w:rPr>
        <w:t xml:space="preserve"> الجنان</w:t>
      </w:r>
      <w:r w:rsidR="007F733B" w:rsidRPr="00E42D93">
        <w:rPr>
          <w:rFonts w:cs="mylotus" w:hint="cs"/>
          <w:sz w:val="30"/>
          <w:szCs w:val="27"/>
          <w:rtl/>
          <w:lang w:bidi="ar-SY"/>
        </w:rPr>
        <w:t>!</w:t>
      </w:r>
    </w:p>
    <w:p w:rsidR="00E24992" w:rsidRPr="00E42D93" w:rsidRDefault="00E24992"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أما هدف الأعداء من نشر هذه الأوهام فهو تشويه صورة الدين المش</w:t>
      </w:r>
      <w:r w:rsidR="00D44151" w:rsidRPr="00E42D93">
        <w:rPr>
          <w:rFonts w:cs="mylotus" w:hint="cs"/>
          <w:sz w:val="30"/>
          <w:szCs w:val="27"/>
          <w:rtl/>
          <w:lang w:bidi="ar-SY"/>
        </w:rPr>
        <w:t>ـ</w:t>
      </w:r>
      <w:r w:rsidRPr="00E42D93">
        <w:rPr>
          <w:rFonts w:cs="mylotus" w:hint="cs"/>
          <w:sz w:val="30"/>
          <w:szCs w:val="27"/>
          <w:rtl/>
          <w:lang w:bidi="ar-SY"/>
        </w:rPr>
        <w:t>رقة وعرضه بصورة كريهة كي ينفر منه العقلاء من الخاصة ويتجرأ الجاهلون من العامة على الانغماس في المعاصي والفسق والفجور</w:t>
      </w:r>
      <w:r w:rsidR="007F733B" w:rsidRPr="00E42D93">
        <w:rPr>
          <w:rFonts w:cs="mylotus" w:hint="cs"/>
          <w:sz w:val="30"/>
          <w:szCs w:val="27"/>
          <w:rtl/>
          <w:lang w:bidi="ar-SY"/>
        </w:rPr>
        <w:t>،</w:t>
      </w:r>
      <w:r w:rsidRPr="00E42D93">
        <w:rPr>
          <w:rFonts w:cs="mylotus" w:hint="cs"/>
          <w:sz w:val="30"/>
          <w:szCs w:val="27"/>
          <w:rtl/>
          <w:lang w:bidi="ar-SY"/>
        </w:rPr>
        <w:t xml:space="preserve"> كما أن الشيطان والنفس الأمارة الموجود</w:t>
      </w:r>
      <w:r w:rsidR="00D44151" w:rsidRPr="00E42D93">
        <w:rPr>
          <w:rFonts w:cs="mylotus" w:hint="cs"/>
          <w:sz w:val="30"/>
          <w:szCs w:val="27"/>
          <w:rtl/>
          <w:lang w:bidi="ar-SY"/>
        </w:rPr>
        <w:t>ي</w:t>
      </w:r>
      <w:r w:rsidRPr="00E42D93">
        <w:rPr>
          <w:rFonts w:cs="mylotus" w:hint="cs"/>
          <w:sz w:val="30"/>
          <w:szCs w:val="27"/>
          <w:rtl/>
          <w:lang w:bidi="ar-SY"/>
        </w:rPr>
        <w:t xml:space="preserve">ن في باطن كل شخص </w:t>
      </w:r>
      <w:r w:rsidR="00263E0A" w:rsidRPr="00E42D93">
        <w:rPr>
          <w:rFonts w:cs="mylotus" w:hint="cs"/>
          <w:sz w:val="30"/>
          <w:szCs w:val="27"/>
          <w:rtl/>
          <w:lang w:bidi="ar-SY"/>
        </w:rPr>
        <w:t>يشك</w:t>
      </w:r>
      <w:r w:rsidR="00D44151" w:rsidRPr="00E42D93">
        <w:rPr>
          <w:rFonts w:cs="mylotus" w:hint="cs"/>
          <w:sz w:val="30"/>
          <w:szCs w:val="27"/>
          <w:rtl/>
          <w:lang w:bidi="ar-SY"/>
        </w:rPr>
        <w:t>ّ</w:t>
      </w:r>
      <w:r w:rsidR="00263E0A" w:rsidRPr="00E42D93">
        <w:rPr>
          <w:rFonts w:cs="mylotus" w:hint="cs"/>
          <w:sz w:val="30"/>
          <w:szCs w:val="27"/>
          <w:rtl/>
          <w:lang w:bidi="ar-SY"/>
        </w:rPr>
        <w:t xml:space="preserve">لان </w:t>
      </w:r>
      <w:r w:rsidR="007F733B" w:rsidRPr="00E42D93">
        <w:rPr>
          <w:rFonts w:cs="mylotus" w:hint="cs"/>
          <w:sz w:val="30"/>
          <w:szCs w:val="27"/>
          <w:rtl/>
          <w:lang w:bidi="ar-SY"/>
        </w:rPr>
        <w:t>-</w:t>
      </w:r>
      <w:r w:rsidR="00263E0A" w:rsidRPr="00E42D93">
        <w:rPr>
          <w:rFonts w:cs="mylotus" w:hint="cs"/>
          <w:sz w:val="30"/>
          <w:szCs w:val="27"/>
          <w:rtl/>
          <w:lang w:bidi="ar-SY"/>
        </w:rPr>
        <w:t xml:space="preserve"> كما ذكرنا </w:t>
      </w:r>
      <w:r w:rsidR="007F733B" w:rsidRPr="00E42D93">
        <w:rPr>
          <w:rFonts w:cs="mylotus" w:hint="cs"/>
          <w:sz w:val="30"/>
          <w:szCs w:val="27"/>
          <w:rtl/>
          <w:lang w:bidi="ar-SY"/>
        </w:rPr>
        <w:t>-</w:t>
      </w:r>
      <w:r w:rsidR="00263E0A" w:rsidRPr="00E42D93">
        <w:rPr>
          <w:rFonts w:cs="mylotus" w:hint="cs"/>
          <w:sz w:val="30"/>
          <w:szCs w:val="27"/>
          <w:rtl/>
          <w:lang w:bidi="ar-SY"/>
        </w:rPr>
        <w:t xml:space="preserve"> </w:t>
      </w:r>
      <w:r w:rsidRPr="00E42D93">
        <w:rPr>
          <w:rFonts w:cs="mylotus" w:hint="cs"/>
          <w:sz w:val="30"/>
          <w:szCs w:val="27"/>
          <w:rtl/>
          <w:lang w:bidi="ar-SY"/>
        </w:rPr>
        <w:t>دافع</w:t>
      </w:r>
      <w:r w:rsidR="00263E0A" w:rsidRPr="00E42D93">
        <w:rPr>
          <w:rFonts w:cs="mylotus" w:hint="cs"/>
          <w:sz w:val="30"/>
          <w:szCs w:val="27"/>
          <w:rtl/>
          <w:lang w:bidi="ar-SY"/>
        </w:rPr>
        <w:t>اً</w:t>
      </w:r>
      <w:r w:rsidRPr="00E42D93">
        <w:rPr>
          <w:rFonts w:cs="mylotus" w:hint="cs"/>
          <w:sz w:val="30"/>
          <w:szCs w:val="27"/>
          <w:rtl/>
          <w:lang w:bidi="ar-SY"/>
        </w:rPr>
        <w:t xml:space="preserve"> قوي</w:t>
      </w:r>
      <w:r w:rsidR="00263E0A" w:rsidRPr="00E42D93">
        <w:rPr>
          <w:rFonts w:cs="mylotus" w:hint="cs"/>
          <w:sz w:val="30"/>
          <w:szCs w:val="27"/>
          <w:rtl/>
          <w:lang w:bidi="ar-SY"/>
        </w:rPr>
        <w:t>ّاً</w:t>
      </w:r>
      <w:r w:rsidRPr="00E42D93">
        <w:rPr>
          <w:rFonts w:cs="mylotus" w:hint="cs"/>
          <w:sz w:val="30"/>
          <w:szCs w:val="27"/>
          <w:rtl/>
          <w:lang w:bidi="ar-SY"/>
        </w:rPr>
        <w:t xml:space="preserve"> للغرور والس</w:t>
      </w:r>
      <w:r w:rsidR="00D44151" w:rsidRPr="00E42D93">
        <w:rPr>
          <w:rFonts w:cs="mylotus" w:hint="cs"/>
          <w:sz w:val="30"/>
          <w:szCs w:val="27"/>
          <w:rtl/>
          <w:lang w:bidi="ar-SY"/>
        </w:rPr>
        <w:t>ـ</w:t>
      </w:r>
      <w:r w:rsidRPr="00E42D93">
        <w:rPr>
          <w:rFonts w:cs="mylotus" w:hint="cs"/>
          <w:sz w:val="30"/>
          <w:szCs w:val="27"/>
          <w:rtl/>
          <w:lang w:bidi="ar-SY"/>
        </w:rPr>
        <w:t>رور بنشر مثل هذه الأكاذيب</w:t>
      </w:r>
      <w:r w:rsidR="007F733B" w:rsidRPr="00E42D93">
        <w:rPr>
          <w:rFonts w:cs="mylotus" w:hint="cs"/>
          <w:sz w:val="30"/>
          <w:szCs w:val="27"/>
          <w:rtl/>
          <w:lang w:bidi="ar-SY"/>
        </w:rPr>
        <w:t>.</w:t>
      </w:r>
    </w:p>
    <w:p w:rsidR="000D1218" w:rsidRPr="00E42D93" w:rsidRDefault="00E24992"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إن الكتب التي كُتبت في هذا الموضوع في الس</w:t>
      </w:r>
      <w:r w:rsidR="00263E0A" w:rsidRPr="00E42D93">
        <w:rPr>
          <w:rFonts w:cs="mylotus" w:hint="cs"/>
          <w:sz w:val="30"/>
          <w:szCs w:val="27"/>
          <w:rtl/>
          <w:lang w:bidi="ar-SY"/>
        </w:rPr>
        <w:t>نوات القليلة الماضية لا تعد ولا</w:t>
      </w:r>
      <w:r w:rsidR="00263E0A" w:rsidRPr="00E42D93">
        <w:rPr>
          <w:rFonts w:cs="Times New Roman" w:hint="cs"/>
          <w:sz w:val="30"/>
          <w:szCs w:val="27"/>
          <w:rtl/>
          <w:lang w:bidi="ar-SY"/>
        </w:rPr>
        <w:t> </w:t>
      </w:r>
      <w:r w:rsidRPr="00E42D93">
        <w:rPr>
          <w:rFonts w:cs="mylotus" w:hint="cs"/>
          <w:sz w:val="30"/>
          <w:szCs w:val="27"/>
          <w:rtl/>
          <w:lang w:bidi="ar-SY"/>
        </w:rPr>
        <w:t xml:space="preserve">تحصى وقد تنافس في هذا </w:t>
      </w:r>
      <w:r w:rsidR="000D1218" w:rsidRPr="00E42D93">
        <w:rPr>
          <w:rFonts w:cs="mylotus" w:hint="cs"/>
          <w:sz w:val="30"/>
          <w:szCs w:val="27"/>
          <w:rtl/>
          <w:lang w:bidi="ar-SY"/>
        </w:rPr>
        <w:t>الميدان</w:t>
      </w:r>
      <w:r w:rsidRPr="00E42D93">
        <w:rPr>
          <w:rFonts w:cs="mylotus" w:hint="cs"/>
          <w:sz w:val="30"/>
          <w:szCs w:val="27"/>
          <w:rtl/>
          <w:lang w:bidi="ar-SY"/>
        </w:rPr>
        <w:t xml:space="preserve"> الجميع من علامة الزمان إلى الطفل الذي تعلم الأبجدية حديثاً ومن الخطيب </w:t>
      </w:r>
      <w:r w:rsidR="000D1218" w:rsidRPr="00E42D93">
        <w:rPr>
          <w:rFonts w:cs="mylotus" w:hint="cs"/>
          <w:sz w:val="30"/>
          <w:szCs w:val="27"/>
          <w:rtl/>
          <w:lang w:bidi="ar-SY"/>
        </w:rPr>
        <w:t>المفوّ</w:t>
      </w:r>
      <w:r w:rsidR="00263E0A" w:rsidRPr="00E42D93">
        <w:rPr>
          <w:rFonts w:cs="mylotus" w:hint="cs"/>
          <w:sz w:val="30"/>
          <w:szCs w:val="27"/>
          <w:rtl/>
          <w:lang w:bidi="ar-SY"/>
        </w:rPr>
        <w:t>َ</w:t>
      </w:r>
      <w:r w:rsidR="000D1218" w:rsidRPr="00E42D93">
        <w:rPr>
          <w:rFonts w:cs="mylotus" w:hint="cs"/>
          <w:sz w:val="30"/>
          <w:szCs w:val="27"/>
          <w:rtl/>
          <w:lang w:bidi="ar-SY"/>
        </w:rPr>
        <w:t>ه إلى قارئ المراثي والمآتم</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000D1218" w:rsidRPr="00E42D93">
        <w:rPr>
          <w:rFonts w:cs="mylotus" w:hint="cs"/>
          <w:sz w:val="30"/>
          <w:szCs w:val="27"/>
          <w:rtl/>
          <w:lang w:bidi="ar-SY"/>
        </w:rPr>
        <w:t>وتسابقوا في السفاهة</w:t>
      </w:r>
      <w:r w:rsidR="007F733B" w:rsidRPr="00E42D93">
        <w:rPr>
          <w:rFonts w:cs="mylotus" w:hint="cs"/>
          <w:sz w:val="30"/>
          <w:szCs w:val="27"/>
          <w:rtl/>
          <w:lang w:bidi="ar-SY"/>
        </w:rPr>
        <w:t>!</w:t>
      </w:r>
      <w:r w:rsidR="000D1218" w:rsidRPr="00E42D93">
        <w:rPr>
          <w:rFonts w:cs="mylotus" w:hint="cs"/>
          <w:sz w:val="30"/>
          <w:szCs w:val="27"/>
          <w:rtl/>
          <w:lang w:bidi="ar-SY"/>
        </w:rPr>
        <w:t xml:space="preserve"> ولا يسعنا في هذا الكتاب المختصر أن نتعر</w:t>
      </w:r>
      <w:r w:rsidR="00263E0A" w:rsidRPr="00E42D93">
        <w:rPr>
          <w:rFonts w:cs="mylotus" w:hint="cs"/>
          <w:sz w:val="30"/>
          <w:szCs w:val="27"/>
          <w:rtl/>
          <w:lang w:bidi="ar-SY"/>
        </w:rPr>
        <w:t>ّ</w:t>
      </w:r>
      <w:r w:rsidR="000D1218" w:rsidRPr="00E42D93">
        <w:rPr>
          <w:rFonts w:cs="mylotus" w:hint="cs"/>
          <w:sz w:val="30"/>
          <w:szCs w:val="27"/>
          <w:rtl/>
          <w:lang w:bidi="ar-SY"/>
        </w:rPr>
        <w:t>ض لجميعهم وأن نبين خطأ ما يقولونه ومناقضة عقيدتهم لأحكام الشريعة الأبدية الإلهية المتقنة</w:t>
      </w:r>
      <w:r w:rsidR="007F733B" w:rsidRPr="00E42D93">
        <w:rPr>
          <w:rFonts w:cs="mylotus" w:hint="cs"/>
          <w:sz w:val="30"/>
          <w:szCs w:val="27"/>
          <w:rtl/>
          <w:lang w:bidi="ar-SY"/>
        </w:rPr>
        <w:t>،</w:t>
      </w:r>
      <w:r w:rsidR="000D1218" w:rsidRPr="00E42D93">
        <w:rPr>
          <w:rFonts w:cs="mylotus" w:hint="cs"/>
          <w:sz w:val="30"/>
          <w:szCs w:val="27"/>
          <w:rtl/>
          <w:lang w:bidi="ar-SY"/>
        </w:rPr>
        <w:t xml:space="preserve"> وسنكتفي بذكر ما يمليه علينا وجداننا وضميرنا أمام رب العالمين</w:t>
      </w:r>
      <w:r w:rsidR="007F733B" w:rsidRPr="00E42D93">
        <w:rPr>
          <w:rFonts w:cs="mylotus" w:hint="cs"/>
          <w:sz w:val="30"/>
          <w:szCs w:val="27"/>
          <w:rtl/>
          <w:lang w:bidi="ar-SY"/>
        </w:rPr>
        <w:t>،</w:t>
      </w:r>
      <w:r w:rsidR="000D1218" w:rsidRPr="00E42D93">
        <w:rPr>
          <w:rFonts w:cs="mylotus" w:hint="cs"/>
          <w:sz w:val="30"/>
          <w:szCs w:val="27"/>
          <w:rtl/>
          <w:lang w:bidi="ar-SY"/>
        </w:rPr>
        <w:t xml:space="preserve"> وبحمد الله تعالى ليس لنا من هدف من بيان هذه الحقائق سوى رضا الله ربنا وخالقنا وخدمة شريعته ود</w:t>
      </w:r>
      <w:r w:rsidR="00263E0A" w:rsidRPr="00E42D93">
        <w:rPr>
          <w:rFonts w:cs="mylotus" w:hint="cs"/>
          <w:sz w:val="30"/>
          <w:szCs w:val="27"/>
          <w:rtl/>
          <w:lang w:bidi="ar-SY"/>
        </w:rPr>
        <w:t>ي</w:t>
      </w:r>
      <w:r w:rsidR="000D1218" w:rsidRPr="00E42D93">
        <w:rPr>
          <w:rFonts w:cs="mylotus" w:hint="cs"/>
          <w:sz w:val="30"/>
          <w:szCs w:val="27"/>
          <w:rtl/>
          <w:lang w:bidi="ar-SY"/>
        </w:rPr>
        <w:t xml:space="preserve">نه الذي نؤمن به </w:t>
      </w:r>
      <w:r w:rsidR="00263E0A" w:rsidRPr="00E42D93">
        <w:rPr>
          <w:rFonts w:cs="mylotus" w:hint="cs"/>
          <w:sz w:val="30"/>
          <w:szCs w:val="27"/>
          <w:rtl/>
          <w:lang w:bidi="ar-SY"/>
        </w:rPr>
        <w:t>ونلتزم</w:t>
      </w:r>
      <w:r w:rsidR="000D1218" w:rsidRPr="00E42D93">
        <w:rPr>
          <w:rFonts w:cs="mylotus" w:hint="cs"/>
          <w:sz w:val="30"/>
          <w:szCs w:val="27"/>
          <w:rtl/>
          <w:lang w:bidi="ar-SY"/>
        </w:rPr>
        <w:t xml:space="preserve"> به</w:t>
      </w:r>
      <w:r w:rsidR="007F733B" w:rsidRPr="00E42D93">
        <w:rPr>
          <w:rFonts w:cs="mylotus" w:hint="cs"/>
          <w:sz w:val="30"/>
          <w:szCs w:val="27"/>
          <w:rtl/>
          <w:lang w:bidi="ar-SY"/>
        </w:rPr>
        <w:t>،</w:t>
      </w:r>
      <w:r w:rsidR="000D1218" w:rsidRPr="00E42D93">
        <w:rPr>
          <w:rFonts w:cs="mylotus" w:hint="cs"/>
          <w:sz w:val="30"/>
          <w:szCs w:val="27"/>
          <w:rtl/>
          <w:lang w:bidi="ar-SY"/>
        </w:rPr>
        <w:t xml:space="preserve"> </w:t>
      </w:r>
      <w:r w:rsidR="00154FD3" w:rsidRPr="00E42D93">
        <w:rPr>
          <w:rFonts w:cs="mylotus" w:hint="cs"/>
          <w:sz w:val="30"/>
          <w:szCs w:val="27"/>
          <w:rtl/>
          <w:lang w:bidi="ar-SY"/>
        </w:rPr>
        <w:t>و</w:t>
      </w:r>
      <w:r w:rsidR="000D1218" w:rsidRPr="00E42D93">
        <w:rPr>
          <w:rFonts w:cs="mylotus" w:hint="cs"/>
          <w:sz w:val="30"/>
          <w:szCs w:val="27"/>
          <w:rtl/>
          <w:lang w:bidi="ar-SY"/>
        </w:rPr>
        <w:t>توعية إخوتنا في الإيمان</w:t>
      </w:r>
      <w:r w:rsidR="007F733B" w:rsidRPr="00E42D93">
        <w:rPr>
          <w:rFonts w:cs="mylotus" w:hint="cs"/>
          <w:sz w:val="30"/>
          <w:szCs w:val="27"/>
          <w:rtl/>
          <w:lang w:bidi="ar-SY"/>
        </w:rPr>
        <w:t>.</w:t>
      </w:r>
      <w:r w:rsidR="000D1218" w:rsidRPr="00E42D93">
        <w:rPr>
          <w:rFonts w:cs="mylotus" w:hint="cs"/>
          <w:sz w:val="30"/>
          <w:szCs w:val="27"/>
          <w:rtl/>
          <w:lang w:bidi="ar-SY"/>
        </w:rPr>
        <w:t xml:space="preserve"> وقد اخترنا من بين جميع تلك الكتب والرسائل والمقالات أحد أهم ما كتبه </w:t>
      </w:r>
      <w:r w:rsidR="00154FD3" w:rsidRPr="00E42D93">
        <w:rPr>
          <w:rFonts w:cs="mylotus" w:hint="cs"/>
          <w:sz w:val="30"/>
          <w:szCs w:val="27"/>
          <w:rtl/>
          <w:lang w:bidi="ar-SY"/>
        </w:rPr>
        <w:t xml:space="preserve">ونشره </w:t>
      </w:r>
      <w:r w:rsidR="000D1218" w:rsidRPr="00E42D93">
        <w:rPr>
          <w:rFonts w:cs="mylotus" w:hint="cs"/>
          <w:sz w:val="30"/>
          <w:szCs w:val="27"/>
          <w:rtl/>
          <w:lang w:bidi="ar-SY"/>
        </w:rPr>
        <w:t xml:space="preserve">أولئك الغلاة وهو كتاب </w:t>
      </w:r>
      <w:r w:rsidR="000D1218" w:rsidRPr="00E42D93">
        <w:rPr>
          <w:rFonts w:cs="mylotus"/>
          <w:sz w:val="30"/>
          <w:szCs w:val="27"/>
          <w:rtl/>
          <w:lang w:bidi="ar-SY"/>
        </w:rPr>
        <w:t>«</w:t>
      </w:r>
      <w:r w:rsidR="000D1218" w:rsidRPr="00E42D93">
        <w:rPr>
          <w:rFonts w:cs="mylotus" w:hint="cs"/>
          <w:b/>
          <w:bCs/>
          <w:sz w:val="30"/>
          <w:szCs w:val="27"/>
          <w:rtl/>
          <w:lang w:bidi="ar-SY"/>
        </w:rPr>
        <w:t>أمراء هستي</w:t>
      </w:r>
      <w:r w:rsidR="000D1218" w:rsidRPr="00E42D93">
        <w:rPr>
          <w:rFonts w:cs="mylotus"/>
          <w:sz w:val="30"/>
          <w:szCs w:val="27"/>
          <w:rtl/>
          <w:lang w:bidi="ar-SY"/>
        </w:rPr>
        <w:t>»</w:t>
      </w:r>
      <w:r w:rsidR="000D1218" w:rsidRPr="00E42D93">
        <w:rPr>
          <w:rFonts w:cs="mylotus" w:hint="cs"/>
          <w:sz w:val="30"/>
          <w:szCs w:val="27"/>
          <w:rtl/>
          <w:lang w:bidi="ar-SY"/>
        </w:rPr>
        <w:t xml:space="preserve"> </w:t>
      </w:r>
      <w:r w:rsidR="007F733B" w:rsidRPr="00E42D93">
        <w:rPr>
          <w:rFonts w:cs="mylotus" w:hint="cs"/>
          <w:sz w:val="30"/>
          <w:szCs w:val="27"/>
          <w:rtl/>
          <w:lang w:bidi="ar-SY"/>
        </w:rPr>
        <w:t>(</w:t>
      </w:r>
      <w:r w:rsidR="000D1218" w:rsidRPr="00E42D93">
        <w:rPr>
          <w:rFonts w:cs="mylotus" w:hint="cs"/>
          <w:sz w:val="30"/>
          <w:szCs w:val="27"/>
          <w:rtl/>
          <w:lang w:bidi="ar-SY"/>
        </w:rPr>
        <w:t>أي أمراء الكون</w:t>
      </w:r>
      <w:r w:rsidR="007F733B" w:rsidRPr="00E42D93">
        <w:rPr>
          <w:rFonts w:cs="mylotus" w:hint="cs"/>
          <w:sz w:val="30"/>
          <w:szCs w:val="27"/>
          <w:rtl/>
          <w:lang w:bidi="ar-SY"/>
        </w:rPr>
        <w:t>)</w:t>
      </w:r>
      <w:r w:rsidR="000D1218" w:rsidRPr="00E42D93">
        <w:rPr>
          <w:rFonts w:cs="mylotus" w:hint="cs"/>
          <w:sz w:val="30"/>
          <w:szCs w:val="27"/>
          <w:rtl/>
          <w:lang w:bidi="ar-SY"/>
        </w:rPr>
        <w:t xml:space="preserve"> </w:t>
      </w:r>
      <w:r w:rsidR="00D313C2" w:rsidRPr="00E42D93">
        <w:rPr>
          <w:rFonts w:cs="mylotus" w:hint="cs"/>
          <w:sz w:val="30"/>
          <w:szCs w:val="27"/>
          <w:rtl/>
          <w:lang w:bidi="ar-SY"/>
        </w:rPr>
        <w:t xml:space="preserve">تأليف الشيخ </w:t>
      </w:r>
      <w:r w:rsidR="00D313C2" w:rsidRPr="00E42D93">
        <w:rPr>
          <w:rFonts w:cs="mylotus"/>
          <w:sz w:val="30"/>
          <w:szCs w:val="27"/>
          <w:rtl/>
          <w:lang w:bidi="ar-SY"/>
        </w:rPr>
        <w:t>«</w:t>
      </w:r>
      <w:r w:rsidR="00D313C2" w:rsidRPr="00E42D93">
        <w:rPr>
          <w:rFonts w:cs="mylotus" w:hint="cs"/>
          <w:b/>
          <w:bCs/>
          <w:sz w:val="30"/>
          <w:szCs w:val="27"/>
          <w:rtl/>
          <w:lang w:bidi="ar-SY"/>
        </w:rPr>
        <w:t>أب</w:t>
      </w:r>
      <w:r w:rsidR="00D44151" w:rsidRPr="00E42D93">
        <w:rPr>
          <w:rFonts w:cs="mylotus" w:hint="cs"/>
          <w:b/>
          <w:bCs/>
          <w:sz w:val="30"/>
          <w:szCs w:val="27"/>
          <w:rtl/>
          <w:lang w:bidi="ar-SY"/>
        </w:rPr>
        <w:t>ي</w:t>
      </w:r>
      <w:r w:rsidR="00D313C2" w:rsidRPr="00E42D93">
        <w:rPr>
          <w:rFonts w:cs="mylotus" w:hint="cs"/>
          <w:b/>
          <w:bCs/>
          <w:sz w:val="30"/>
          <w:szCs w:val="27"/>
          <w:rtl/>
          <w:lang w:bidi="ar-SY"/>
        </w:rPr>
        <w:t xml:space="preserve"> الفضل </w:t>
      </w:r>
      <w:r w:rsidR="00D44151" w:rsidRPr="00E42D93">
        <w:rPr>
          <w:rFonts w:cs="mylotus" w:hint="cs"/>
          <w:b/>
          <w:bCs/>
          <w:sz w:val="30"/>
          <w:szCs w:val="27"/>
          <w:rtl/>
          <w:lang w:bidi="ar-SY"/>
        </w:rPr>
        <w:t>ال</w:t>
      </w:r>
      <w:r w:rsidR="00D313C2" w:rsidRPr="00E42D93">
        <w:rPr>
          <w:rFonts w:cs="mylotus" w:hint="cs"/>
          <w:b/>
          <w:bCs/>
          <w:sz w:val="30"/>
          <w:szCs w:val="27"/>
          <w:rtl/>
          <w:lang w:bidi="ar-SY"/>
        </w:rPr>
        <w:t>نبوي</w:t>
      </w:r>
      <w:r w:rsidR="00D313C2" w:rsidRPr="00E42D93">
        <w:rPr>
          <w:rFonts w:cs="mylotus"/>
          <w:sz w:val="30"/>
          <w:szCs w:val="27"/>
          <w:rtl/>
          <w:lang w:bidi="ar-SY"/>
        </w:rPr>
        <w:t>»</w:t>
      </w:r>
      <w:r w:rsidR="00D313C2" w:rsidRPr="00E42D93">
        <w:rPr>
          <w:rFonts w:cs="mylotus" w:hint="cs"/>
          <w:sz w:val="30"/>
          <w:szCs w:val="27"/>
          <w:rtl/>
          <w:lang w:bidi="ar-SY"/>
        </w:rPr>
        <w:t xml:space="preserve"> </w:t>
      </w:r>
      <w:r w:rsidR="000D1218" w:rsidRPr="00E42D93">
        <w:rPr>
          <w:rFonts w:cs="mylotus" w:hint="cs"/>
          <w:sz w:val="30"/>
          <w:szCs w:val="27"/>
          <w:rtl/>
          <w:lang w:bidi="ar-SY"/>
        </w:rPr>
        <w:t>وقمنا بنقد</w:t>
      </w:r>
      <w:r w:rsidR="00D44151" w:rsidRPr="00E42D93">
        <w:rPr>
          <w:rFonts w:cs="mylotus" w:hint="cs"/>
          <w:sz w:val="30"/>
          <w:szCs w:val="27"/>
          <w:rtl/>
          <w:lang w:bidi="ar-SY"/>
        </w:rPr>
        <w:t>ه</w:t>
      </w:r>
      <w:r w:rsidR="000D1218" w:rsidRPr="00E42D93">
        <w:rPr>
          <w:rFonts w:cs="mylotus" w:hint="cs"/>
          <w:sz w:val="30"/>
          <w:szCs w:val="27"/>
          <w:rtl/>
          <w:lang w:bidi="ar-SY"/>
        </w:rPr>
        <w:t xml:space="preserve"> وتمحيص ما جاء فيه</w:t>
      </w:r>
      <w:r w:rsidR="007F733B" w:rsidRPr="00E42D93">
        <w:rPr>
          <w:rFonts w:cs="mylotus" w:hint="cs"/>
          <w:sz w:val="30"/>
          <w:szCs w:val="27"/>
          <w:rtl/>
          <w:lang w:bidi="ar-SY"/>
        </w:rPr>
        <w:t>.</w:t>
      </w:r>
    </w:p>
    <w:p w:rsidR="00CE11AF" w:rsidRPr="00E42D93" w:rsidRDefault="000D121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وسبب انتخابنا لهذا الكتاب هو</w:t>
      </w:r>
      <w:r w:rsidR="007F733B" w:rsidRPr="00E42D93">
        <w:rPr>
          <w:rFonts w:cs="mylotus" w:hint="cs"/>
          <w:sz w:val="30"/>
          <w:szCs w:val="27"/>
          <w:rtl/>
          <w:lang w:bidi="ar-SY"/>
        </w:rPr>
        <w:t>:</w:t>
      </w:r>
      <w:r w:rsidRPr="00E42D93">
        <w:rPr>
          <w:rFonts w:cs="mylotus" w:hint="cs"/>
          <w:sz w:val="30"/>
          <w:szCs w:val="27"/>
          <w:rtl/>
          <w:lang w:bidi="ar-SY"/>
        </w:rPr>
        <w:t xml:space="preserve"> أولاً</w:t>
      </w:r>
      <w:r w:rsidR="007F733B" w:rsidRPr="00E42D93">
        <w:rPr>
          <w:rFonts w:cs="mylotus" w:hint="cs"/>
          <w:sz w:val="30"/>
          <w:szCs w:val="27"/>
          <w:rtl/>
          <w:lang w:bidi="ar-SY"/>
        </w:rPr>
        <w:t>-</w:t>
      </w:r>
      <w:r w:rsidRPr="00E42D93">
        <w:rPr>
          <w:rFonts w:cs="mylotus" w:hint="cs"/>
          <w:sz w:val="30"/>
          <w:szCs w:val="27"/>
          <w:rtl/>
          <w:lang w:bidi="ar-SY"/>
        </w:rPr>
        <w:t xml:space="preserve"> أن مؤلفه يلقب نفسه بلقب </w:t>
      </w:r>
      <w:r w:rsidRPr="00E42D93">
        <w:rPr>
          <w:rFonts w:cs="mylotus"/>
          <w:sz w:val="30"/>
          <w:szCs w:val="27"/>
          <w:rtl/>
          <w:lang w:bidi="ar-SY"/>
        </w:rPr>
        <w:t>«</w:t>
      </w:r>
      <w:r w:rsidRPr="00E42D93">
        <w:rPr>
          <w:rFonts w:cs="mylotus" w:hint="cs"/>
          <w:b/>
          <w:bCs/>
          <w:sz w:val="30"/>
          <w:szCs w:val="27"/>
          <w:rtl/>
          <w:lang w:bidi="ar-SY"/>
        </w:rPr>
        <w:t>آية الله العظمى</w:t>
      </w:r>
      <w:r w:rsidRPr="00E42D93">
        <w:rPr>
          <w:rFonts w:cs="mylotus"/>
          <w:sz w:val="30"/>
          <w:szCs w:val="27"/>
          <w:rtl/>
          <w:lang w:bidi="ar-SY"/>
        </w:rPr>
        <w:t>»</w:t>
      </w:r>
      <w:r w:rsidR="007F733B" w:rsidRPr="00E42D93">
        <w:rPr>
          <w:rFonts w:cs="mylotus" w:hint="cs"/>
          <w:sz w:val="30"/>
          <w:szCs w:val="27"/>
          <w:rtl/>
          <w:lang w:bidi="ar-SY"/>
        </w:rPr>
        <w:t>!</w:t>
      </w:r>
      <w:r w:rsidRPr="00E42D93">
        <w:rPr>
          <w:rFonts w:cs="mylotus" w:hint="cs"/>
          <w:sz w:val="30"/>
          <w:szCs w:val="27"/>
          <w:rtl/>
          <w:lang w:bidi="ar-SY"/>
        </w:rPr>
        <w:t xml:space="preserve"> </w:t>
      </w:r>
      <w:r w:rsidR="00A4490E" w:rsidRPr="00E42D93">
        <w:rPr>
          <w:rFonts w:cs="mylotus" w:hint="cs"/>
          <w:sz w:val="30"/>
          <w:szCs w:val="27"/>
          <w:rtl/>
          <w:lang w:bidi="ar-SY"/>
        </w:rPr>
        <w:t xml:space="preserve">وهو أكبر لقب </w:t>
      </w:r>
      <w:r w:rsidR="00942591" w:rsidRPr="00E42D93">
        <w:rPr>
          <w:rFonts w:cs="mylotus" w:hint="cs"/>
          <w:sz w:val="30"/>
          <w:szCs w:val="27"/>
          <w:rtl/>
          <w:lang w:bidi="ar-SY"/>
        </w:rPr>
        <w:t>علميّ</w:t>
      </w:r>
      <w:r w:rsidR="00A4490E" w:rsidRPr="00E42D93">
        <w:rPr>
          <w:rFonts w:cs="mylotus" w:hint="cs"/>
          <w:sz w:val="30"/>
          <w:szCs w:val="27"/>
          <w:rtl/>
          <w:lang w:bidi="ar-SY"/>
        </w:rPr>
        <w:t xml:space="preserve"> يطلق في زماننا على عالم ومرجع ديني</w:t>
      </w:r>
      <w:r w:rsidR="007F733B" w:rsidRPr="00E42D93">
        <w:rPr>
          <w:rFonts w:cs="mylotus" w:hint="cs"/>
          <w:sz w:val="30"/>
          <w:szCs w:val="27"/>
          <w:rtl/>
          <w:lang w:bidi="ar-SY"/>
        </w:rPr>
        <w:t>،</w:t>
      </w:r>
      <w:r w:rsidR="00A4490E" w:rsidRPr="00E42D93">
        <w:rPr>
          <w:rFonts w:cs="mylotus" w:hint="cs"/>
          <w:sz w:val="30"/>
          <w:szCs w:val="27"/>
          <w:rtl/>
          <w:lang w:bidi="ar-SY"/>
        </w:rPr>
        <w:t xml:space="preserve"> فمؤلفه بتلقيبه لنفسه بهذا اللقب أو برضائه بتلقيب ناشر كتابه له بهذا اللقب يفصح عن اعتقاده أنه أهل لمقام المرجعية وجدير بها</w:t>
      </w:r>
      <w:r w:rsidR="007F733B" w:rsidRPr="00E42D93">
        <w:rPr>
          <w:rFonts w:cs="mylotus" w:hint="cs"/>
          <w:sz w:val="30"/>
          <w:szCs w:val="27"/>
          <w:rtl/>
          <w:lang w:bidi="ar-SY"/>
        </w:rPr>
        <w:t>.</w:t>
      </w:r>
      <w:r w:rsidR="00A4490E" w:rsidRPr="00E42D93">
        <w:rPr>
          <w:rFonts w:cs="mylotus" w:hint="cs"/>
          <w:sz w:val="30"/>
          <w:szCs w:val="27"/>
          <w:rtl/>
          <w:lang w:bidi="ar-SY"/>
        </w:rPr>
        <w:t xml:space="preserve"> وبالتالي فلا يستطيع أصحاب الحوانيت المذهبية وبائعي الخزف أن يحتجوا علينا بأننا </w:t>
      </w:r>
      <w:r w:rsidR="008C2D89" w:rsidRPr="00E42D93">
        <w:rPr>
          <w:rFonts w:cs="mylotus" w:hint="cs"/>
          <w:sz w:val="30"/>
          <w:szCs w:val="27"/>
          <w:rtl/>
          <w:lang w:bidi="ar-SY"/>
        </w:rPr>
        <w:t xml:space="preserve">بانتقادنا لمذهب معين لا يجوز أن نستند إلى </w:t>
      </w:r>
      <w:r w:rsidR="00942591" w:rsidRPr="00E42D93">
        <w:rPr>
          <w:rFonts w:cs="mylotus" w:hint="cs"/>
          <w:sz w:val="30"/>
          <w:szCs w:val="27"/>
          <w:rtl/>
          <w:lang w:bidi="ar-SY"/>
        </w:rPr>
        <w:t>أفعال</w:t>
      </w:r>
      <w:r w:rsidR="008C2D89" w:rsidRPr="00E42D93">
        <w:rPr>
          <w:rFonts w:cs="mylotus" w:hint="cs"/>
          <w:sz w:val="30"/>
          <w:szCs w:val="27"/>
          <w:rtl/>
          <w:lang w:bidi="ar-SY"/>
        </w:rPr>
        <w:t xml:space="preserve"> وأقوال العوام أو الأفراد متوسطي العلم بل لا بد من الرجوع إلى أقوال أئمة المذهب ومراجعه المجتهدين وأفعالهم</w:t>
      </w:r>
      <w:r w:rsidR="007F733B" w:rsidRPr="00E42D93">
        <w:rPr>
          <w:rFonts w:cs="mylotus" w:hint="cs"/>
          <w:sz w:val="30"/>
          <w:szCs w:val="27"/>
          <w:rtl/>
          <w:lang w:bidi="ar-SY"/>
        </w:rPr>
        <w:t>،</w:t>
      </w:r>
      <w:r w:rsidR="00ED3307" w:rsidRPr="00E42D93">
        <w:rPr>
          <w:rFonts w:cs="mylotus" w:hint="cs"/>
          <w:sz w:val="30"/>
          <w:szCs w:val="27"/>
          <w:rtl/>
          <w:lang w:bidi="ar-SY"/>
        </w:rPr>
        <w:t xml:space="preserve"> لأن الكتاب الذي ننقده تأليف لأحد </w:t>
      </w:r>
      <w:r w:rsidR="00ED3307" w:rsidRPr="00E42D93">
        <w:rPr>
          <w:rFonts w:cs="mylotus"/>
          <w:sz w:val="30"/>
          <w:szCs w:val="27"/>
          <w:rtl/>
          <w:lang w:bidi="ar-SY"/>
        </w:rPr>
        <w:t>«</w:t>
      </w:r>
      <w:r w:rsidR="00ED3307" w:rsidRPr="00E42D93">
        <w:rPr>
          <w:rFonts w:cs="mylotus" w:hint="cs"/>
          <w:b/>
          <w:bCs/>
          <w:sz w:val="30"/>
          <w:szCs w:val="27"/>
          <w:rtl/>
          <w:lang w:bidi="ar-SY"/>
        </w:rPr>
        <w:t>آيات الله العظمى</w:t>
      </w:r>
      <w:r w:rsidR="00ED3307" w:rsidRPr="00E42D93">
        <w:rPr>
          <w:rFonts w:cs="mylotus"/>
          <w:sz w:val="30"/>
          <w:szCs w:val="27"/>
          <w:rtl/>
          <w:lang w:bidi="ar-SY"/>
        </w:rPr>
        <w:t>»</w:t>
      </w:r>
      <w:r w:rsidR="007F733B" w:rsidRPr="00E42D93">
        <w:rPr>
          <w:rFonts w:cs="mylotus" w:hint="cs"/>
          <w:sz w:val="30"/>
          <w:szCs w:val="27"/>
          <w:rtl/>
          <w:lang w:bidi="ar-SY"/>
        </w:rPr>
        <w:t>!.</w:t>
      </w:r>
    </w:p>
    <w:p w:rsidR="00ED3307" w:rsidRPr="00E42D93" w:rsidRDefault="00EE7BB8" w:rsidP="00827A37">
      <w:pPr>
        <w:widowControl w:val="0"/>
        <w:spacing w:line="228" w:lineRule="auto"/>
        <w:ind w:firstLine="340"/>
        <w:jc w:val="both"/>
        <w:rPr>
          <w:rFonts w:cs="mylotus" w:hint="cs"/>
          <w:sz w:val="30"/>
          <w:szCs w:val="27"/>
          <w:rtl/>
        </w:rPr>
      </w:pPr>
      <w:r w:rsidRPr="00E42D93">
        <w:rPr>
          <w:rFonts w:cs="mylotus" w:hint="cs"/>
          <w:sz w:val="30"/>
          <w:szCs w:val="27"/>
          <w:rtl/>
        </w:rPr>
        <w:t>ثانياً</w:t>
      </w:r>
      <w:r w:rsidR="007F733B" w:rsidRPr="00E42D93">
        <w:rPr>
          <w:rFonts w:cs="mylotus" w:hint="cs"/>
          <w:sz w:val="30"/>
          <w:szCs w:val="27"/>
          <w:rtl/>
        </w:rPr>
        <w:t>:</w:t>
      </w:r>
      <w:r w:rsidRPr="00E42D93">
        <w:rPr>
          <w:rFonts w:cs="mylotus" w:hint="cs"/>
          <w:sz w:val="30"/>
          <w:szCs w:val="27"/>
          <w:rtl/>
        </w:rPr>
        <w:t xml:space="preserve"> قل</w:t>
      </w:r>
      <w:r w:rsidR="00165340" w:rsidRPr="00E42D93">
        <w:rPr>
          <w:rFonts w:cs="mylotus" w:hint="cs"/>
          <w:sz w:val="30"/>
          <w:szCs w:val="27"/>
          <w:rtl/>
        </w:rPr>
        <w:t>َّ</w:t>
      </w:r>
      <w:r w:rsidRPr="00E42D93">
        <w:rPr>
          <w:rFonts w:cs="mylotus" w:hint="cs"/>
          <w:sz w:val="30"/>
          <w:szCs w:val="27"/>
          <w:rtl/>
        </w:rPr>
        <w:t>د المؤلف في كتابه العلماء الكبار والمعروفين واستخدم اصطلاحات الفلاسفة والحكماء والمتكلمين وأحياناً انتقد كلامهم وعلق عليه</w:t>
      </w:r>
      <w:r w:rsidR="007F733B" w:rsidRPr="00E42D93">
        <w:rPr>
          <w:rFonts w:cs="mylotus" w:hint="cs"/>
          <w:sz w:val="30"/>
          <w:szCs w:val="27"/>
          <w:rtl/>
        </w:rPr>
        <w:t>.</w:t>
      </w:r>
      <w:r w:rsidRPr="00E42D93">
        <w:rPr>
          <w:rFonts w:cs="mylotus" w:hint="cs"/>
          <w:sz w:val="30"/>
          <w:szCs w:val="27"/>
          <w:rtl/>
        </w:rPr>
        <w:t xml:space="preserve"> فكتابه مهم وجدير بالتدقيق والتأمل من هذه الناحية</w:t>
      </w:r>
      <w:r w:rsidR="007F733B" w:rsidRPr="00E42D93">
        <w:rPr>
          <w:rFonts w:cs="mylotus" w:hint="cs"/>
          <w:sz w:val="30"/>
          <w:szCs w:val="27"/>
          <w:rtl/>
        </w:rPr>
        <w:t>.</w:t>
      </w:r>
    </w:p>
    <w:p w:rsidR="00EE7BB8" w:rsidRPr="00E42D93" w:rsidRDefault="00EE7BB8" w:rsidP="00827A37">
      <w:pPr>
        <w:widowControl w:val="0"/>
        <w:spacing w:line="228" w:lineRule="auto"/>
        <w:ind w:firstLine="340"/>
        <w:jc w:val="both"/>
        <w:rPr>
          <w:rFonts w:cs="mylotus" w:hint="cs"/>
          <w:sz w:val="30"/>
          <w:szCs w:val="27"/>
          <w:rtl/>
        </w:rPr>
      </w:pPr>
      <w:r w:rsidRPr="00E42D93">
        <w:rPr>
          <w:rFonts w:cs="mylotus" w:hint="cs"/>
          <w:sz w:val="30"/>
          <w:szCs w:val="27"/>
          <w:rtl/>
        </w:rPr>
        <w:t>ثالثاً</w:t>
      </w:r>
      <w:r w:rsidR="007F733B" w:rsidRPr="00E42D93">
        <w:rPr>
          <w:rFonts w:cs="mylotus" w:hint="cs"/>
          <w:sz w:val="30"/>
          <w:szCs w:val="27"/>
          <w:rtl/>
        </w:rPr>
        <w:t>:</w:t>
      </w:r>
      <w:r w:rsidRPr="00E42D93">
        <w:rPr>
          <w:rFonts w:cs="mylotus" w:hint="cs"/>
          <w:sz w:val="30"/>
          <w:szCs w:val="27"/>
          <w:rtl/>
        </w:rPr>
        <w:t xml:space="preserve"> لم يوف</w:t>
      </w:r>
      <w:r w:rsidR="00165340" w:rsidRPr="00E42D93">
        <w:rPr>
          <w:rFonts w:cs="mylotus" w:hint="cs"/>
          <w:sz w:val="30"/>
          <w:szCs w:val="27"/>
          <w:rtl/>
        </w:rPr>
        <w:t>ِّ</w:t>
      </w:r>
      <w:r w:rsidRPr="00E42D93">
        <w:rPr>
          <w:rFonts w:cs="mylotus" w:hint="cs"/>
          <w:sz w:val="30"/>
          <w:szCs w:val="27"/>
          <w:rtl/>
        </w:rPr>
        <w:t xml:space="preserve">ر المؤلف في كتابه هذا شيئاً من </w:t>
      </w:r>
      <w:r w:rsidR="008918CA" w:rsidRPr="00E42D93">
        <w:rPr>
          <w:rFonts w:cs="mylotus" w:hint="cs"/>
          <w:sz w:val="30"/>
          <w:szCs w:val="27"/>
          <w:rtl/>
        </w:rPr>
        <w:t xml:space="preserve">الأقوال </w:t>
      </w:r>
      <w:r w:rsidRPr="00E42D93">
        <w:rPr>
          <w:rFonts w:cs="mylotus" w:hint="cs"/>
          <w:sz w:val="30"/>
          <w:szCs w:val="27"/>
          <w:rtl/>
        </w:rPr>
        <w:t>الش</w:t>
      </w:r>
      <w:r w:rsidR="00165340" w:rsidRPr="00E42D93">
        <w:rPr>
          <w:rFonts w:cs="mylotus" w:hint="cs"/>
          <w:sz w:val="30"/>
          <w:szCs w:val="27"/>
          <w:rtl/>
        </w:rPr>
        <w:t>ـ</w:t>
      </w:r>
      <w:r w:rsidRPr="00E42D93">
        <w:rPr>
          <w:rFonts w:cs="mylotus" w:hint="cs"/>
          <w:sz w:val="30"/>
          <w:szCs w:val="27"/>
          <w:rtl/>
        </w:rPr>
        <w:t>ركي</w:t>
      </w:r>
      <w:r w:rsidR="008918CA" w:rsidRPr="00E42D93">
        <w:rPr>
          <w:rFonts w:cs="mylotus" w:hint="cs"/>
          <w:sz w:val="30"/>
          <w:szCs w:val="27"/>
          <w:rtl/>
        </w:rPr>
        <w:t>ة</w:t>
      </w:r>
      <w:r w:rsidRPr="00E42D93">
        <w:rPr>
          <w:rFonts w:cs="mylotus" w:hint="cs"/>
          <w:sz w:val="30"/>
          <w:szCs w:val="27"/>
          <w:rtl/>
        </w:rPr>
        <w:t xml:space="preserve"> و</w:t>
      </w:r>
      <w:r w:rsidR="008918CA" w:rsidRPr="00E42D93">
        <w:rPr>
          <w:rFonts w:cs="mylotus" w:hint="cs"/>
          <w:sz w:val="30"/>
          <w:szCs w:val="27"/>
          <w:rtl/>
        </w:rPr>
        <w:t xml:space="preserve">عبارات </w:t>
      </w:r>
      <w:r w:rsidRPr="00E42D93">
        <w:rPr>
          <w:rFonts w:cs="mylotus" w:hint="cs"/>
          <w:sz w:val="30"/>
          <w:szCs w:val="27"/>
          <w:rtl/>
        </w:rPr>
        <w:t>الكفر</w:t>
      </w:r>
      <w:r w:rsidR="007F733B" w:rsidRPr="00E42D93">
        <w:rPr>
          <w:rFonts w:cs="mylotus" w:hint="cs"/>
          <w:sz w:val="30"/>
          <w:szCs w:val="27"/>
          <w:rtl/>
        </w:rPr>
        <w:t>،</w:t>
      </w:r>
      <w:r w:rsidRPr="00E42D93">
        <w:rPr>
          <w:rFonts w:cs="mylotus" w:hint="cs"/>
          <w:sz w:val="30"/>
          <w:szCs w:val="27"/>
          <w:rtl/>
        </w:rPr>
        <w:t xml:space="preserve"> بل </w:t>
      </w:r>
      <w:r w:rsidR="00165340" w:rsidRPr="00E42D93">
        <w:rPr>
          <w:rFonts w:cs="mylotus" w:hint="cs"/>
          <w:sz w:val="30"/>
          <w:szCs w:val="27"/>
          <w:rtl/>
        </w:rPr>
        <w:t>ابتدع</w:t>
      </w:r>
      <w:r w:rsidRPr="00E42D93">
        <w:rPr>
          <w:rFonts w:cs="mylotus" w:hint="cs"/>
          <w:sz w:val="30"/>
          <w:szCs w:val="27"/>
          <w:rtl/>
        </w:rPr>
        <w:t xml:space="preserve"> أموراً لم تكن تخطر أبداً على </w:t>
      </w:r>
      <w:r w:rsidR="00165340" w:rsidRPr="00E42D93">
        <w:rPr>
          <w:rFonts w:cs="mylotus" w:hint="cs"/>
          <w:sz w:val="30"/>
          <w:szCs w:val="27"/>
          <w:rtl/>
        </w:rPr>
        <w:t>بال</w:t>
      </w:r>
      <w:r w:rsidRPr="00E42D93">
        <w:rPr>
          <w:rFonts w:cs="mylotus" w:hint="cs"/>
          <w:sz w:val="30"/>
          <w:szCs w:val="27"/>
          <w:rtl/>
        </w:rPr>
        <w:t xml:space="preserve"> الغلاة </w:t>
      </w:r>
      <w:r w:rsidR="00942591" w:rsidRPr="00E42D93">
        <w:rPr>
          <w:rFonts w:cs="mylotus" w:hint="cs"/>
          <w:sz w:val="30"/>
          <w:szCs w:val="27"/>
          <w:rtl/>
        </w:rPr>
        <w:t>القدماء واخترع</w:t>
      </w:r>
      <w:r w:rsidRPr="00E42D93">
        <w:rPr>
          <w:rFonts w:cs="mylotus" w:hint="cs"/>
          <w:sz w:val="30"/>
          <w:szCs w:val="27"/>
          <w:rtl/>
        </w:rPr>
        <w:t xml:space="preserve"> لها التوجيهات والتأويلات والتبريرات واعتبر المعصومين الأربعة عشر م</w:t>
      </w:r>
      <w:r w:rsidR="00165340" w:rsidRPr="00E42D93">
        <w:rPr>
          <w:rFonts w:cs="mylotus" w:hint="cs"/>
          <w:sz w:val="30"/>
          <w:szCs w:val="27"/>
          <w:rtl/>
        </w:rPr>
        <w:t>ُ</w:t>
      </w:r>
      <w:r w:rsidRPr="00E42D93">
        <w:rPr>
          <w:rFonts w:cs="mylotus" w:hint="cs"/>
          <w:sz w:val="30"/>
          <w:szCs w:val="27"/>
          <w:rtl/>
        </w:rPr>
        <w:t>دب</w:t>
      </w:r>
      <w:r w:rsidR="00165340" w:rsidRPr="00E42D93">
        <w:rPr>
          <w:rFonts w:cs="mylotus" w:hint="cs"/>
          <w:sz w:val="30"/>
          <w:szCs w:val="27"/>
          <w:rtl/>
        </w:rPr>
        <w:t>ِّ</w:t>
      </w:r>
      <w:r w:rsidRPr="00E42D93">
        <w:rPr>
          <w:rFonts w:cs="mylotus" w:hint="cs"/>
          <w:sz w:val="30"/>
          <w:szCs w:val="27"/>
          <w:rtl/>
        </w:rPr>
        <w:t>ري الكائنات وم</w:t>
      </w:r>
      <w:r w:rsidR="00165340" w:rsidRPr="00E42D93">
        <w:rPr>
          <w:rFonts w:cs="mylotus" w:hint="cs"/>
          <w:sz w:val="30"/>
          <w:szCs w:val="27"/>
          <w:rtl/>
        </w:rPr>
        <w:t>ُ</w:t>
      </w:r>
      <w:r w:rsidRPr="00E42D93">
        <w:rPr>
          <w:rFonts w:cs="mylotus" w:hint="cs"/>
          <w:sz w:val="30"/>
          <w:szCs w:val="27"/>
          <w:rtl/>
        </w:rPr>
        <w:t>سي</w:t>
      </w:r>
      <w:r w:rsidR="00165340" w:rsidRPr="00E42D93">
        <w:rPr>
          <w:rFonts w:cs="mylotus" w:hint="cs"/>
          <w:sz w:val="30"/>
          <w:szCs w:val="27"/>
          <w:rtl/>
        </w:rPr>
        <w:t>ِّ</w:t>
      </w:r>
      <w:r w:rsidRPr="00E42D93">
        <w:rPr>
          <w:rFonts w:cs="mylotus" w:hint="cs"/>
          <w:sz w:val="30"/>
          <w:szCs w:val="27"/>
          <w:rtl/>
        </w:rPr>
        <w:t>ري الأرض والسموا</w:t>
      </w:r>
      <w:r w:rsidR="00942591" w:rsidRPr="00E42D93">
        <w:rPr>
          <w:rFonts w:cs="mylotus" w:hint="cs"/>
          <w:sz w:val="30"/>
          <w:szCs w:val="27"/>
          <w:rtl/>
        </w:rPr>
        <w:t>ت</w:t>
      </w:r>
      <w:r w:rsidR="007F733B" w:rsidRPr="00E42D93">
        <w:rPr>
          <w:rFonts w:cs="mylotus" w:hint="cs"/>
          <w:sz w:val="30"/>
          <w:szCs w:val="27"/>
          <w:rtl/>
        </w:rPr>
        <w:t>!!</w:t>
      </w:r>
      <w:r w:rsidR="00942591" w:rsidRPr="00E42D93">
        <w:rPr>
          <w:rFonts w:cs="mylotus" w:hint="cs"/>
          <w:sz w:val="30"/>
          <w:szCs w:val="27"/>
          <w:rtl/>
        </w:rPr>
        <w:t xml:space="preserve"> وقال في حق</w:t>
      </w:r>
      <w:r w:rsidR="00165340" w:rsidRPr="00E42D93">
        <w:rPr>
          <w:rFonts w:cs="mylotus" w:hint="cs"/>
          <w:sz w:val="30"/>
          <w:szCs w:val="27"/>
          <w:rtl/>
        </w:rPr>
        <w:t>ِّ</w:t>
      </w:r>
      <w:r w:rsidR="00942591" w:rsidRPr="00E42D93">
        <w:rPr>
          <w:rFonts w:cs="mylotus" w:hint="cs"/>
          <w:sz w:val="30"/>
          <w:szCs w:val="27"/>
          <w:rtl/>
        </w:rPr>
        <w:t xml:space="preserve"> الأئم</w:t>
      </w:r>
      <w:r w:rsidR="00165340" w:rsidRPr="00E42D93">
        <w:rPr>
          <w:rFonts w:cs="mylotus" w:hint="cs"/>
          <w:sz w:val="30"/>
          <w:szCs w:val="27"/>
          <w:rtl/>
        </w:rPr>
        <w:t>َّ</w:t>
      </w:r>
      <w:r w:rsidR="00942591" w:rsidRPr="00E42D93">
        <w:rPr>
          <w:rFonts w:cs="mylotus" w:hint="cs"/>
          <w:sz w:val="30"/>
          <w:szCs w:val="27"/>
          <w:rtl/>
        </w:rPr>
        <w:t xml:space="preserve">ة ما لم يقل </w:t>
      </w:r>
      <w:r w:rsidRPr="00E42D93">
        <w:rPr>
          <w:rFonts w:cs="mylotus" w:hint="cs"/>
          <w:sz w:val="30"/>
          <w:szCs w:val="27"/>
          <w:rtl/>
        </w:rPr>
        <w:t>مثله أي مش</w:t>
      </w:r>
      <w:r w:rsidR="008918CA" w:rsidRPr="00E42D93">
        <w:rPr>
          <w:rFonts w:cs="mylotus" w:hint="cs"/>
          <w:sz w:val="30"/>
          <w:szCs w:val="27"/>
          <w:rtl/>
        </w:rPr>
        <w:t>ـ</w:t>
      </w:r>
      <w:r w:rsidRPr="00E42D93">
        <w:rPr>
          <w:rFonts w:cs="mylotus" w:hint="cs"/>
          <w:sz w:val="30"/>
          <w:szCs w:val="27"/>
          <w:rtl/>
        </w:rPr>
        <w:t xml:space="preserve">رك </w:t>
      </w:r>
      <w:r w:rsidR="008918CA" w:rsidRPr="00E42D93">
        <w:rPr>
          <w:rFonts w:cs="mylotus" w:hint="cs"/>
          <w:sz w:val="30"/>
          <w:szCs w:val="27"/>
          <w:rtl/>
        </w:rPr>
        <w:t xml:space="preserve">في </w:t>
      </w:r>
      <w:r w:rsidRPr="00E42D93">
        <w:rPr>
          <w:rFonts w:cs="mylotus" w:hint="cs"/>
          <w:sz w:val="30"/>
          <w:szCs w:val="27"/>
          <w:rtl/>
        </w:rPr>
        <w:t>الأصنام وطرح ذلك بوصفه عقيدة</w:t>
      </w:r>
      <w:r w:rsidR="00165340" w:rsidRPr="00E42D93">
        <w:rPr>
          <w:rFonts w:cs="mylotus" w:hint="cs"/>
          <w:sz w:val="30"/>
          <w:szCs w:val="27"/>
          <w:rtl/>
        </w:rPr>
        <w:t>ً</w:t>
      </w:r>
      <w:r w:rsidRPr="00E42D93">
        <w:rPr>
          <w:rFonts w:cs="mylotus" w:hint="cs"/>
          <w:sz w:val="30"/>
          <w:szCs w:val="27"/>
          <w:rtl/>
        </w:rPr>
        <w:t xml:space="preserve"> دينية</w:t>
      </w:r>
      <w:r w:rsidR="00165340" w:rsidRPr="00E42D93">
        <w:rPr>
          <w:rFonts w:cs="mylotus" w:hint="cs"/>
          <w:sz w:val="30"/>
          <w:szCs w:val="27"/>
          <w:rtl/>
        </w:rPr>
        <w:t>ً</w:t>
      </w:r>
      <w:r w:rsidRPr="00E42D93">
        <w:rPr>
          <w:rFonts w:cs="mylotus" w:hint="cs"/>
          <w:sz w:val="30"/>
          <w:szCs w:val="27"/>
          <w:rtl/>
        </w:rPr>
        <w:t xml:space="preserve"> وحكماً ضرورياً مسل</w:t>
      </w:r>
      <w:r w:rsidR="00165340" w:rsidRPr="00E42D93">
        <w:rPr>
          <w:rFonts w:cs="mylotus" w:hint="cs"/>
          <w:sz w:val="30"/>
          <w:szCs w:val="27"/>
          <w:rtl/>
        </w:rPr>
        <w:t>َّ</w:t>
      </w:r>
      <w:r w:rsidRPr="00E42D93">
        <w:rPr>
          <w:rFonts w:cs="mylotus" w:hint="cs"/>
          <w:sz w:val="30"/>
          <w:szCs w:val="27"/>
          <w:rtl/>
        </w:rPr>
        <w:t>ماً به</w:t>
      </w:r>
      <w:r w:rsidR="007F733B" w:rsidRPr="00E42D93">
        <w:rPr>
          <w:rFonts w:cs="mylotus" w:hint="cs"/>
          <w:sz w:val="30"/>
          <w:szCs w:val="27"/>
          <w:rtl/>
        </w:rPr>
        <w:t>!</w:t>
      </w:r>
      <w:r w:rsidRPr="00E42D93">
        <w:rPr>
          <w:rFonts w:cs="mylotus" w:hint="cs"/>
          <w:sz w:val="30"/>
          <w:szCs w:val="27"/>
          <w:rtl/>
        </w:rPr>
        <w:t xml:space="preserve"> وبناء على ذلك فمناظرة </w:t>
      </w:r>
      <w:r w:rsidR="00165340" w:rsidRPr="00E42D93">
        <w:rPr>
          <w:rFonts w:cs="mylotus" w:hint="cs"/>
          <w:sz w:val="30"/>
          <w:szCs w:val="27"/>
          <w:rtl/>
        </w:rPr>
        <w:t>[</w:t>
      </w:r>
      <w:r w:rsidR="00F4117E" w:rsidRPr="00E42D93">
        <w:rPr>
          <w:rFonts w:cs="mylotus" w:hint="cs"/>
          <w:sz w:val="30"/>
          <w:szCs w:val="27"/>
          <w:rtl/>
        </w:rPr>
        <w:t>ناشر</w:t>
      </w:r>
      <w:r w:rsidR="00165340" w:rsidRPr="00E42D93">
        <w:rPr>
          <w:rFonts w:cs="mylotus" w:hint="cs"/>
          <w:sz w:val="30"/>
          <w:szCs w:val="27"/>
          <w:rtl/>
        </w:rPr>
        <w:t>]</w:t>
      </w:r>
      <w:r w:rsidR="00942591" w:rsidRPr="00E42D93">
        <w:rPr>
          <w:rFonts w:cs="mylotus" w:hint="cs"/>
          <w:sz w:val="30"/>
          <w:szCs w:val="27"/>
          <w:rtl/>
        </w:rPr>
        <w:t xml:space="preserve"> </w:t>
      </w:r>
      <w:r w:rsidRPr="00E42D93">
        <w:rPr>
          <w:rFonts w:cs="mylotus" w:hint="cs"/>
          <w:sz w:val="30"/>
          <w:szCs w:val="27"/>
          <w:rtl/>
        </w:rPr>
        <w:t xml:space="preserve">مثل </w:t>
      </w:r>
      <w:r w:rsidR="00F4117E" w:rsidRPr="00E42D93">
        <w:rPr>
          <w:rFonts w:cs="mylotus" w:hint="cs"/>
          <w:sz w:val="30"/>
          <w:szCs w:val="27"/>
          <w:rtl/>
        </w:rPr>
        <w:t>عقائد</w:t>
      </w:r>
      <w:r w:rsidR="008918CA" w:rsidRPr="00E42D93">
        <w:rPr>
          <w:rFonts w:cs="mylotus" w:hint="cs"/>
          <w:sz w:val="30"/>
          <w:szCs w:val="27"/>
          <w:rtl/>
        </w:rPr>
        <w:t xml:space="preserve"> الكفر </w:t>
      </w:r>
      <w:r w:rsidR="00F4117E" w:rsidRPr="00E42D93">
        <w:rPr>
          <w:rFonts w:cs="mylotus" w:hint="cs"/>
          <w:sz w:val="30"/>
          <w:szCs w:val="27"/>
          <w:rtl/>
        </w:rPr>
        <w:t xml:space="preserve">تلك </w:t>
      </w:r>
      <w:r w:rsidRPr="00E42D93">
        <w:rPr>
          <w:rFonts w:cs="mylotus" w:hint="cs"/>
          <w:sz w:val="30"/>
          <w:szCs w:val="27"/>
          <w:rtl/>
        </w:rPr>
        <w:t>ومحارب</w:t>
      </w:r>
      <w:r w:rsidR="00942591" w:rsidRPr="00E42D93">
        <w:rPr>
          <w:rFonts w:cs="mylotus" w:hint="cs"/>
          <w:sz w:val="30"/>
          <w:szCs w:val="27"/>
          <w:rtl/>
        </w:rPr>
        <w:t xml:space="preserve">ة مثل </w:t>
      </w:r>
      <w:r w:rsidR="00F4117E" w:rsidRPr="00E42D93">
        <w:rPr>
          <w:rFonts w:cs="mylotus" w:hint="cs"/>
          <w:sz w:val="30"/>
          <w:szCs w:val="27"/>
          <w:rtl/>
        </w:rPr>
        <w:t>تلك</w:t>
      </w:r>
      <w:r w:rsidR="00942591" w:rsidRPr="00E42D93">
        <w:rPr>
          <w:rFonts w:cs="mylotus" w:hint="cs"/>
          <w:sz w:val="30"/>
          <w:szCs w:val="27"/>
          <w:rtl/>
        </w:rPr>
        <w:t xml:space="preserve"> الاعتقادات</w:t>
      </w:r>
      <w:r w:rsidRPr="00E42D93">
        <w:rPr>
          <w:rFonts w:cs="mylotus" w:hint="cs"/>
          <w:sz w:val="30"/>
          <w:szCs w:val="27"/>
          <w:rtl/>
        </w:rPr>
        <w:t xml:space="preserve"> أوجب وأهم من أي أمر آخر</w:t>
      </w:r>
      <w:r w:rsidR="007F733B" w:rsidRPr="00E42D93">
        <w:rPr>
          <w:rFonts w:cs="mylotus" w:hint="cs"/>
          <w:sz w:val="30"/>
          <w:szCs w:val="27"/>
          <w:rtl/>
        </w:rPr>
        <w:t>،</w:t>
      </w:r>
      <w:r w:rsidRPr="00E42D93">
        <w:rPr>
          <w:rFonts w:cs="mylotus" w:hint="cs"/>
          <w:sz w:val="30"/>
          <w:szCs w:val="27"/>
          <w:rtl/>
        </w:rPr>
        <w:t xml:space="preserve"> </w:t>
      </w:r>
      <w:r w:rsidR="00942591" w:rsidRPr="00E42D93">
        <w:rPr>
          <w:rFonts w:cs="mylotus" w:hint="cs"/>
          <w:sz w:val="30"/>
          <w:szCs w:val="27"/>
          <w:rtl/>
        </w:rPr>
        <w:t xml:space="preserve">وسيكون </w:t>
      </w:r>
      <w:r w:rsidRPr="00E42D93">
        <w:rPr>
          <w:rFonts w:cs="mylotus" w:hint="cs"/>
          <w:sz w:val="30"/>
          <w:szCs w:val="27"/>
          <w:rtl/>
        </w:rPr>
        <w:t>فضح أخطاء هذا المؤلف سبيلاً لإسكات وقطع السبيل على الآخرين من أمثاله</w:t>
      </w:r>
      <w:r w:rsidR="007F733B" w:rsidRPr="00E42D93">
        <w:rPr>
          <w:rFonts w:cs="mylotus" w:hint="cs"/>
          <w:sz w:val="30"/>
          <w:szCs w:val="27"/>
          <w:rtl/>
        </w:rPr>
        <w:t>.</w:t>
      </w:r>
    </w:p>
    <w:p w:rsidR="00C478FA" w:rsidRPr="00E42D93" w:rsidRDefault="00C478FA" w:rsidP="00827A37">
      <w:pPr>
        <w:widowControl w:val="0"/>
        <w:spacing w:line="228" w:lineRule="auto"/>
        <w:ind w:firstLine="340"/>
        <w:jc w:val="both"/>
        <w:rPr>
          <w:rFonts w:cs="mylotus"/>
          <w:sz w:val="30"/>
          <w:szCs w:val="27"/>
          <w:rtl/>
        </w:rPr>
        <w:sectPr w:rsidR="00C478FA" w:rsidRPr="00E42D93" w:rsidSect="0068741F">
          <w:headerReference w:type="default" r:id="rId30"/>
          <w:footnotePr>
            <w:numRestart w:val="eachPage"/>
          </w:footnotePr>
          <w:type w:val="oddPage"/>
          <w:pgSz w:w="11907" w:h="16840" w:code="9"/>
          <w:pgMar w:top="2552" w:right="2268" w:bottom="2552" w:left="2268" w:header="2552" w:footer="2552" w:gutter="0"/>
          <w:cols w:space="708"/>
          <w:titlePg/>
          <w:bidi/>
          <w:rtlGutter/>
          <w:docGrid w:linePitch="360"/>
        </w:sectPr>
      </w:pP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7115E" w:rsidP="00827A37">
      <w:pPr>
        <w:widowControl w:val="0"/>
        <w:spacing w:line="228" w:lineRule="auto"/>
        <w:ind w:firstLine="340"/>
        <w:jc w:val="both"/>
        <w:rPr>
          <w:rFonts w:cs="mylotus" w:hint="cs"/>
          <w:sz w:val="30"/>
          <w:szCs w:val="27"/>
          <w:rtl/>
        </w:rPr>
      </w:pPr>
      <w:r>
        <w:rPr>
          <w:rFonts w:cs="mylotus" w:hint="cs"/>
          <w:noProof/>
          <w:sz w:val="30"/>
          <w:szCs w:val="27"/>
          <w:rtl/>
        </w:rPr>
        <mc:AlternateContent>
          <mc:Choice Requires="wps">
            <w:drawing>
              <wp:anchor distT="0" distB="0" distL="114300" distR="114300" simplePos="0" relativeHeight="251651584" behindDoc="0" locked="0" layoutInCell="1" allowOverlap="1">
                <wp:simplePos x="0" y="0"/>
                <wp:positionH relativeFrom="column">
                  <wp:posOffset>424815</wp:posOffset>
                </wp:positionH>
                <wp:positionV relativeFrom="paragraph">
                  <wp:posOffset>1905</wp:posOffset>
                </wp:positionV>
                <wp:extent cx="133985" cy="421005"/>
                <wp:effectExtent l="0" t="1905" r="3175" b="0"/>
                <wp:wrapNone/>
                <wp:docPr id="7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2C3" w:rsidRDefault="00CE52C3" w:rsidP="00C478FA">
                            <w:pPr>
                              <w:rPr>
                                <w:rFonts w:hint="cs"/>
                                <w:lang w:bidi="fa-IR"/>
                              </w:rPr>
                            </w:pPr>
                            <w:r>
                              <w:rPr>
                                <w:rFonts w:ascii="B Zar" w:hint="cs"/>
                                <w:color w:val="000000"/>
                                <w:sz w:val="40"/>
                                <w:szCs w:val="40"/>
                                <w:rtl/>
                                <w:lang w:bidi="fa-IR"/>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33.45pt;margin-top:.15pt;width:10.55pt;height:33.15pt;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" filled="f" stroked="f">
                <v:textbox style="mso-fit-shape-to-text:t" inset="0,0,0,0">
                  <w:txbxContent>
                    <w:p w:rsidR="00CE52C3" w:rsidRDefault="00CE52C3" w:rsidP="00C478FA">
                      <w:pPr>
                        <w:rPr>
                          <w:rFonts w:hint="cs"/>
                          <w:lang w:bidi="fa-IR"/>
                        </w:rPr>
                      </w:pPr>
                      <w:r>
                        <w:rPr>
                          <w:rFonts w:ascii="B Zar" w:hint="cs"/>
                          <w:color w:val="000000"/>
                          <w:sz w:val="40"/>
                          <w:szCs w:val="40"/>
                          <w:rtl/>
                          <w:lang w:bidi="fa-IR"/>
                        </w:rPr>
                        <w:t>1</w:t>
                      </w:r>
                    </w:p>
                  </w:txbxContent>
                </v:textbox>
              </v:rect>
            </w:pict>
          </mc:Fallback>
        </mc:AlternateContent>
      </w:r>
      <w:r>
        <w:rPr>
          <w:rFonts w:cs="mylotus" w:hint="cs"/>
          <w:noProof/>
          <w:sz w:val="30"/>
          <w:szCs w:val="27"/>
          <w:rtl/>
        </w:rPr>
        <mc:AlternateContent>
          <mc:Choice Requires="wps">
            <w:drawing>
              <wp:anchor distT="0" distB="0" distL="114300" distR="114300" simplePos="0" relativeHeight="251650560" behindDoc="0" locked="0" layoutInCell="1" allowOverlap="1">
                <wp:simplePos x="0" y="0"/>
                <wp:positionH relativeFrom="column">
                  <wp:posOffset>210820</wp:posOffset>
                </wp:positionH>
                <wp:positionV relativeFrom="paragraph">
                  <wp:posOffset>-156210</wp:posOffset>
                </wp:positionV>
                <wp:extent cx="572135" cy="676275"/>
                <wp:effectExtent l="1270" t="0" r="0" b="3810"/>
                <wp:wrapNone/>
                <wp:docPr id="7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2C3" w:rsidRDefault="00CE52C3" w:rsidP="00C478FA">
                            <w:r>
                              <w:rPr>
                                <w:rFonts w:ascii="AGA Arabesque" w:hAnsi="AGA Arabesque" w:cs="AGA Arabesque"/>
                                <w:color w:val="000000"/>
                                <w:sz w:val="96"/>
                                <w:szCs w:val="96"/>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1" o:spid="_x0000_s1027" style="position:absolute;left:0;text-align:left;margin-left:16.6pt;margin-top:-12.3pt;width:45.05pt;height:53.25pt;z-index:251650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" filled="f" stroked="f">
                <v:textbox style="mso-fit-shape-to-text:t" inset="0,0,0,0">
                  <w:txbxContent>
                    <w:p w:rsidR="00CE52C3" w:rsidRDefault="00CE52C3" w:rsidP="00C478FA">
                      <w:r>
                        <w:rPr>
                          <w:rFonts w:ascii="AGA Arabesque" w:hAnsi="AGA Arabesque" w:cs="AGA Arabesque"/>
                          <w:color w:val="000000"/>
                          <w:sz w:val="96"/>
                          <w:szCs w:val="96"/>
                        </w:rPr>
                        <w:t></w:t>
                      </w:r>
                    </w:p>
                  </w:txbxContent>
                </v:textbox>
              </v:rect>
            </w:pict>
          </mc:Fallback>
        </mc:AlternateContent>
      </w:r>
      <w:r>
        <w:rPr>
          <w:rFonts w:cs="mylotus" w:hint="cs"/>
          <w:noProof/>
          <w:sz w:val="30"/>
          <w:szCs w:val="27"/>
          <w:rtl/>
        </w:rPr>
        <mc:AlternateContent>
          <mc:Choice Requires="wps">
            <w:drawing>
              <wp:anchor distT="0" distB="0" distL="114300" distR="114300" simplePos="0" relativeHeight="251649536" behindDoc="0" locked="0" layoutInCell="1" allowOverlap="1">
                <wp:simplePos x="0" y="0"/>
                <wp:positionH relativeFrom="margin">
                  <wp:posOffset>0</wp:posOffset>
                </wp:positionH>
                <wp:positionV relativeFrom="margin">
                  <wp:posOffset>10160</wp:posOffset>
                </wp:positionV>
                <wp:extent cx="4660265" cy="6400800"/>
                <wp:effectExtent l="9525" t="10160" r="6985" b="8890"/>
                <wp:wrapNone/>
                <wp:docPr id="6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265" cy="6400800"/>
                        </a:xfrm>
                        <a:prstGeom prst="flowChartAlternateProcess">
                          <a:avLst/>
                        </a:prstGeom>
                        <a:solidFill>
                          <a:srgbClr val="FFFFFF"/>
                        </a:solidFill>
                        <a:ln w="9525">
                          <a:solidFill>
                            <a:srgbClr val="000000"/>
                          </a:solidFill>
                          <a:miter lim="800000"/>
                          <a:headEnd/>
                          <a:tailEnd/>
                        </a:ln>
                      </wps:spPr>
                      <wps:txbx>
                        <w:txbxContent>
                          <w:p w:rsidR="00CE52C3" w:rsidRPr="004375FA" w:rsidRDefault="00CE52C3" w:rsidP="004375FA">
                            <w:pPr>
                              <w:rPr>
                                <w:rFonts w:cs="Al-Kharashi 52"/>
                                <w:sz w:val="32"/>
                                <w:szCs w:val="32"/>
                                <w:lang w:bidi="fa-IR"/>
                              </w:rPr>
                            </w:pPr>
                            <w:r w:rsidRPr="004375FA">
                              <w:rPr>
                                <w:rFonts w:cs="Al-Kharashi 52" w:hint="cs"/>
                                <w:sz w:val="28"/>
                                <w:szCs w:val="32"/>
                                <w:rtl/>
                              </w:rPr>
                              <w:t>سلسلة طريق النجاة من شر الغلاة</w:t>
                            </w:r>
                          </w:p>
                          <w:p w:rsidR="00CE52C3" w:rsidRDefault="00CE52C3" w:rsidP="00C478FA">
                            <w:pPr>
                              <w:rPr>
                                <w:rFonts w:cs="B Titr"/>
                                <w:szCs w:val="72"/>
                                <w:rtl/>
                                <w:lang w:bidi="fa-IR"/>
                              </w:rPr>
                            </w:pPr>
                          </w:p>
                          <w:p w:rsidR="00CE52C3" w:rsidRDefault="00CE52C3" w:rsidP="00C478FA">
                            <w:pPr>
                              <w:pStyle w:val="af1"/>
                              <w:rPr>
                                <w:rFonts w:hint="cs"/>
                                <w:rtl/>
                              </w:rPr>
                            </w:pPr>
                          </w:p>
                          <w:p w:rsidR="00CE52C3" w:rsidRDefault="00CE52C3" w:rsidP="00C478FA">
                            <w:pPr>
                              <w:pStyle w:val="af1"/>
                              <w:rPr>
                                <w:rtl/>
                              </w:rPr>
                            </w:pPr>
                          </w:p>
                          <w:p w:rsidR="00CE52C3" w:rsidRPr="00BB1BFC" w:rsidRDefault="00CE52C3" w:rsidP="00D37F99">
                            <w:pPr>
                              <w:pStyle w:val="af1"/>
                              <w:rPr>
                                <w:rtl/>
                              </w:rPr>
                            </w:pPr>
                            <w:bookmarkStart w:id="30" w:name="_Toc290632555"/>
                            <w:bookmarkStart w:id="31" w:name="_Toc290632893"/>
                            <w:bookmarkStart w:id="32" w:name="_Toc290731043"/>
                            <w:bookmarkStart w:id="33" w:name="_Toc290775043"/>
                            <w:bookmarkStart w:id="34" w:name="_Toc290775483"/>
                            <w:r w:rsidRPr="00D37F99">
                              <w:rPr>
                                <w:sz w:val="20"/>
                                <w:rtl/>
                              </w:rPr>
                              <w:t>بحث حول اختصاص علم الغيب بالله</w:t>
                            </w:r>
                            <w:bookmarkEnd w:id="32"/>
                            <w:bookmarkEnd w:id="33"/>
                            <w:bookmarkEnd w:id="34"/>
                            <w:r w:rsidRPr="00D37F99">
                              <w:rPr>
                                <w:sz w:val="20"/>
                                <w:rtl/>
                              </w:rPr>
                              <w:t xml:space="preserve"> </w:t>
                            </w:r>
                            <w:bookmarkEnd w:id="30"/>
                            <w:bookmarkEnd w:id="31"/>
                          </w:p>
                          <w:p w:rsidR="00CE52C3" w:rsidRPr="005D3705" w:rsidRDefault="00CE52C3" w:rsidP="00C478FA">
                            <w:pPr>
                              <w:jc w:val="center"/>
                              <w:rPr>
                                <w:rFonts w:cs="B Mitra"/>
                                <w:bCs/>
                                <w:szCs w:val="32"/>
                                <w:rtl/>
                                <w:lang w:bidi="fa-IR"/>
                              </w:rPr>
                            </w:pPr>
                          </w:p>
                          <w:p w:rsidR="00CE52C3" w:rsidRDefault="00CE52C3" w:rsidP="00C478FA">
                            <w:pPr>
                              <w:jc w:val="center"/>
                              <w:rPr>
                                <w:rFonts w:cs="B Titr"/>
                                <w:szCs w:val="36"/>
                                <w:rtl/>
                                <w:lang w:bidi="fa-IR"/>
                              </w:rPr>
                            </w:pPr>
                          </w:p>
                          <w:p w:rsidR="00CE52C3" w:rsidRDefault="00CE52C3" w:rsidP="00C478FA">
                            <w:pPr>
                              <w:jc w:val="center"/>
                              <w:rPr>
                                <w:rFonts w:cs="B Titr"/>
                                <w:szCs w:val="36"/>
                                <w:rtl/>
                                <w:lang w:bidi="fa-IR"/>
                              </w:rPr>
                            </w:pPr>
                          </w:p>
                          <w:p w:rsidR="00CE52C3" w:rsidRDefault="00CE52C3" w:rsidP="00C478FA">
                            <w:pPr>
                              <w:jc w:val="center"/>
                              <w:rPr>
                                <w:rFonts w:cs="B Titr"/>
                                <w:rtl/>
                                <w:lang w:bidi="fa-IR"/>
                              </w:rPr>
                            </w:pPr>
                          </w:p>
                          <w:p w:rsidR="00CE52C3" w:rsidRPr="00464709" w:rsidRDefault="00CE52C3" w:rsidP="00C478FA">
                            <w:pPr>
                              <w:jc w:val="center"/>
                              <w:rPr>
                                <w:rFonts w:cs="B Titr"/>
                                <w:szCs w:val="54"/>
                                <w:rtl/>
                                <w:lang w:bidi="fa-IR"/>
                              </w:rPr>
                            </w:pPr>
                          </w:p>
                          <w:p w:rsidR="00CE52C3" w:rsidRDefault="00CE52C3" w:rsidP="00C478FA">
                            <w:pPr>
                              <w:jc w:val="center"/>
                              <w:rPr>
                                <w:rFonts w:cs="B Titr" w:hint="cs"/>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0" o:spid="_x0000_s1028" type="#_x0000_t176" style="position:absolute;left:0;text-align:left;margin-left:0;margin-top:.8pt;width:366.95pt;height:7in;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">
                <v:textbox>
                  <w:txbxContent>
                    <w:p w:rsidR="00CE52C3" w:rsidRPr="004375FA" w:rsidRDefault="00CE52C3" w:rsidP="004375FA">
                      <w:pPr>
                        <w:rPr>
                          <w:rFonts w:cs="Al-Kharashi 52"/>
                          <w:sz w:val="32"/>
                          <w:szCs w:val="32"/>
                          <w:lang w:bidi="fa-IR"/>
                        </w:rPr>
                      </w:pPr>
                      <w:r w:rsidRPr="004375FA">
                        <w:rPr>
                          <w:rFonts w:cs="Al-Kharashi 52" w:hint="cs"/>
                          <w:sz w:val="28"/>
                          <w:szCs w:val="32"/>
                          <w:rtl/>
                        </w:rPr>
                        <w:t>سلسلة طريق النجاة من شر الغلاة</w:t>
                      </w:r>
                    </w:p>
                    <w:p w:rsidR="00CE52C3" w:rsidRDefault="00CE52C3" w:rsidP="00C478FA">
                      <w:pPr>
                        <w:rPr>
                          <w:rFonts w:cs="B Titr"/>
                          <w:szCs w:val="72"/>
                          <w:rtl/>
                          <w:lang w:bidi="fa-IR"/>
                        </w:rPr>
                      </w:pPr>
                    </w:p>
                    <w:p w:rsidR="00CE52C3" w:rsidRDefault="00CE52C3" w:rsidP="00C478FA">
                      <w:pPr>
                        <w:pStyle w:val="af1"/>
                        <w:rPr>
                          <w:rFonts w:hint="cs"/>
                          <w:rtl/>
                        </w:rPr>
                      </w:pPr>
                    </w:p>
                    <w:p w:rsidR="00CE52C3" w:rsidRDefault="00CE52C3" w:rsidP="00C478FA">
                      <w:pPr>
                        <w:pStyle w:val="af1"/>
                        <w:rPr>
                          <w:rtl/>
                        </w:rPr>
                      </w:pPr>
                    </w:p>
                    <w:p w:rsidR="00CE52C3" w:rsidRPr="00BB1BFC" w:rsidRDefault="00CE52C3" w:rsidP="00D37F99">
                      <w:pPr>
                        <w:pStyle w:val="af1"/>
                        <w:rPr>
                          <w:rtl/>
                        </w:rPr>
                      </w:pPr>
                      <w:bookmarkStart w:id="35" w:name="_Toc290632555"/>
                      <w:bookmarkStart w:id="36" w:name="_Toc290632893"/>
                      <w:bookmarkStart w:id="37" w:name="_Toc290731043"/>
                      <w:bookmarkStart w:id="38" w:name="_Toc290775043"/>
                      <w:bookmarkStart w:id="39" w:name="_Toc290775483"/>
                      <w:r w:rsidRPr="00D37F99">
                        <w:rPr>
                          <w:sz w:val="20"/>
                          <w:rtl/>
                        </w:rPr>
                        <w:t>بحث حول اختصاص علم الغيب بالله</w:t>
                      </w:r>
                      <w:bookmarkEnd w:id="37"/>
                      <w:bookmarkEnd w:id="38"/>
                      <w:bookmarkEnd w:id="39"/>
                      <w:r w:rsidRPr="00D37F99">
                        <w:rPr>
                          <w:sz w:val="20"/>
                          <w:rtl/>
                        </w:rPr>
                        <w:t xml:space="preserve"> </w:t>
                      </w:r>
                      <w:bookmarkEnd w:id="35"/>
                      <w:bookmarkEnd w:id="36"/>
                    </w:p>
                    <w:p w:rsidR="00CE52C3" w:rsidRPr="005D3705" w:rsidRDefault="00CE52C3" w:rsidP="00C478FA">
                      <w:pPr>
                        <w:jc w:val="center"/>
                        <w:rPr>
                          <w:rFonts w:cs="B Mitra"/>
                          <w:bCs/>
                          <w:szCs w:val="32"/>
                          <w:rtl/>
                          <w:lang w:bidi="fa-IR"/>
                        </w:rPr>
                      </w:pPr>
                    </w:p>
                    <w:p w:rsidR="00CE52C3" w:rsidRDefault="00CE52C3" w:rsidP="00C478FA">
                      <w:pPr>
                        <w:jc w:val="center"/>
                        <w:rPr>
                          <w:rFonts w:cs="B Titr"/>
                          <w:szCs w:val="36"/>
                          <w:rtl/>
                          <w:lang w:bidi="fa-IR"/>
                        </w:rPr>
                      </w:pPr>
                    </w:p>
                    <w:p w:rsidR="00CE52C3" w:rsidRDefault="00CE52C3" w:rsidP="00C478FA">
                      <w:pPr>
                        <w:jc w:val="center"/>
                        <w:rPr>
                          <w:rFonts w:cs="B Titr"/>
                          <w:szCs w:val="36"/>
                          <w:rtl/>
                          <w:lang w:bidi="fa-IR"/>
                        </w:rPr>
                      </w:pPr>
                    </w:p>
                    <w:p w:rsidR="00CE52C3" w:rsidRDefault="00CE52C3" w:rsidP="00C478FA">
                      <w:pPr>
                        <w:jc w:val="center"/>
                        <w:rPr>
                          <w:rFonts w:cs="B Titr"/>
                          <w:rtl/>
                          <w:lang w:bidi="fa-IR"/>
                        </w:rPr>
                      </w:pPr>
                    </w:p>
                    <w:p w:rsidR="00CE52C3" w:rsidRPr="00464709" w:rsidRDefault="00CE52C3" w:rsidP="00C478FA">
                      <w:pPr>
                        <w:jc w:val="center"/>
                        <w:rPr>
                          <w:rFonts w:cs="B Titr"/>
                          <w:szCs w:val="54"/>
                          <w:rtl/>
                          <w:lang w:bidi="fa-IR"/>
                        </w:rPr>
                      </w:pPr>
                    </w:p>
                    <w:p w:rsidR="00CE52C3" w:rsidRDefault="00CE52C3" w:rsidP="00C478FA">
                      <w:pPr>
                        <w:jc w:val="center"/>
                        <w:rPr>
                          <w:rFonts w:cs="B Titr" w:hint="cs"/>
                          <w:rtl/>
                          <w:lang w:bidi="fa-IR"/>
                        </w:rPr>
                      </w:pPr>
                    </w:p>
                  </w:txbxContent>
                </v:textbox>
                <w10:wrap anchorx="margin" anchory="margin"/>
              </v:shape>
            </w:pict>
          </mc:Fallback>
        </mc:AlternateContent>
      </w: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478FA" w:rsidP="00827A37">
      <w:pPr>
        <w:widowControl w:val="0"/>
        <w:spacing w:line="228" w:lineRule="auto"/>
        <w:ind w:firstLine="340"/>
        <w:jc w:val="both"/>
        <w:rPr>
          <w:rFonts w:cs="mylotus" w:hint="cs"/>
          <w:sz w:val="30"/>
          <w:szCs w:val="27"/>
          <w:rtl/>
        </w:rPr>
      </w:pPr>
    </w:p>
    <w:p w:rsidR="00C478FA" w:rsidRPr="00E42D93" w:rsidRDefault="00C478FA" w:rsidP="00827A37">
      <w:pPr>
        <w:widowControl w:val="0"/>
        <w:spacing w:line="228" w:lineRule="auto"/>
        <w:ind w:firstLine="340"/>
        <w:jc w:val="both"/>
        <w:rPr>
          <w:rFonts w:cs="mylotus"/>
          <w:sz w:val="30"/>
          <w:szCs w:val="27"/>
          <w:rtl/>
        </w:rPr>
        <w:sectPr w:rsidR="00C478FA" w:rsidRPr="00E42D93" w:rsidSect="0068741F">
          <w:footnotePr>
            <w:numRestart w:val="eachPage"/>
          </w:footnotePr>
          <w:type w:val="oddPage"/>
          <w:pgSz w:w="11907" w:h="16840" w:code="9"/>
          <w:pgMar w:top="2552" w:right="2268" w:bottom="2552" w:left="2268" w:header="2552" w:footer="2552" w:gutter="0"/>
          <w:cols w:space="708"/>
          <w:titlePg/>
          <w:bidi/>
          <w:rtlGutter/>
          <w:docGrid w:linePitch="360"/>
        </w:sectPr>
      </w:pPr>
    </w:p>
    <w:p w:rsidR="00D37F99" w:rsidRPr="00E42D93" w:rsidRDefault="00D37F99" w:rsidP="003904FE">
      <w:pPr>
        <w:pStyle w:val="a0"/>
        <w:rPr>
          <w:rFonts w:hint="cs"/>
          <w:rtl/>
        </w:rPr>
      </w:pPr>
      <w:bookmarkStart w:id="40" w:name="_Toc232160437"/>
      <w:bookmarkStart w:id="41" w:name="_Toc232160445"/>
      <w:bookmarkStart w:id="42" w:name="_Toc290775484"/>
      <w:r w:rsidRPr="00E42D93">
        <w:rPr>
          <w:rFonts w:hint="cs"/>
          <w:rtl/>
        </w:rPr>
        <w:t>موقف القرآن والأئمَّة من دعوى علم الأئمَّة بالغيب</w:t>
      </w:r>
      <w:bookmarkEnd w:id="41"/>
      <w:bookmarkEnd w:id="42"/>
    </w:p>
    <w:p w:rsidR="00D37F99" w:rsidRPr="00E42D93" w:rsidRDefault="00D37F99" w:rsidP="00827A37">
      <w:pPr>
        <w:widowControl w:val="0"/>
        <w:spacing w:line="228" w:lineRule="auto"/>
        <w:jc w:val="both"/>
        <w:rPr>
          <w:rFonts w:cs="mylotus" w:hint="cs"/>
          <w:sz w:val="30"/>
          <w:szCs w:val="27"/>
          <w:rtl/>
        </w:rPr>
      </w:pPr>
      <w:r w:rsidRPr="00E42D93">
        <w:rPr>
          <w:rFonts w:cs="mylotus" w:hint="cs"/>
          <w:sz w:val="30"/>
          <w:szCs w:val="27"/>
          <w:rtl/>
        </w:rPr>
        <w:t>نُريد الآن أنْ نرى مدى صحَّة ادِّعاء من يدَّعي أن الإمامَ عالمٌ بما كانَ وما يكونُ من أمور عالم الإمكان، من وجهة نظر القرآن الكريم والأئمة أنفسهم، وأن نتبيَّن هل تصحّ هذه الدعوى أم أنها كاذبة قطعاً ولا أساس لها من الصحة؟</w:t>
      </w:r>
    </w:p>
    <w:p w:rsidR="003219D8" w:rsidRDefault="00D37F99" w:rsidP="00225B33">
      <w:pPr>
        <w:widowControl w:val="0"/>
        <w:spacing w:line="228" w:lineRule="auto"/>
        <w:ind w:firstLine="340"/>
        <w:jc w:val="both"/>
        <w:rPr>
          <w:rFonts w:cs="mylotus" w:hint="cs"/>
          <w:sz w:val="30"/>
          <w:szCs w:val="27"/>
          <w:rtl/>
        </w:rPr>
      </w:pPr>
      <w:r w:rsidRPr="00E42D93">
        <w:rPr>
          <w:rFonts w:cs="mylotus" w:hint="cs"/>
          <w:sz w:val="30"/>
          <w:szCs w:val="27"/>
          <w:rtl/>
        </w:rPr>
        <w:t xml:space="preserve">لقد أمر اللهُ تعالى نبيَّ آخر الزمان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hint="cs"/>
          <w:sz w:val="30"/>
          <w:szCs w:val="27"/>
          <w:rtl/>
        </w:rPr>
        <w:t xml:space="preserve">فقال: </w:t>
      </w:r>
      <w:r w:rsidR="00225B33">
        <w:rPr>
          <w:rFonts w:ascii="QCF_BSML" w:hAnsi="QCF_BSML" w:cs="QCF_BSML"/>
          <w:color w:val="000000"/>
          <w:sz w:val="26"/>
          <w:szCs w:val="26"/>
          <w:rtl/>
        </w:rPr>
        <w:t xml:space="preserve">ﭽ </w:t>
      </w:r>
      <w:r w:rsidR="00225B33">
        <w:rPr>
          <w:rFonts w:ascii="QCF_P133" w:hAnsi="QCF_P133" w:cs="QCF_P133"/>
          <w:color w:val="000000"/>
          <w:sz w:val="26"/>
          <w:szCs w:val="26"/>
          <w:rtl/>
        </w:rPr>
        <w:t>ﮞ  ﮟ  ﮠ  ﮡ   ﮢ  ﮣ  ﮤ  ﮥ   ﮦ  ﮧ  ﮨ    ﮩ  ﮪ  ﮫ  ﮬ</w:t>
      </w:r>
      <w:r w:rsidR="00225B33">
        <w:rPr>
          <w:rFonts w:ascii="QCF_P133" w:hAnsi="QCF_P133" w:cs="QCF_P133"/>
          <w:color w:val="0000A5"/>
          <w:sz w:val="26"/>
          <w:szCs w:val="26"/>
          <w:rtl/>
        </w:rPr>
        <w:t>ﮭ</w:t>
      </w:r>
      <w:r w:rsidR="00225B33">
        <w:rPr>
          <w:rFonts w:ascii="QCF_P133" w:hAnsi="QCF_P133" w:cs="QCF_P133"/>
          <w:color w:val="000000"/>
          <w:sz w:val="26"/>
          <w:szCs w:val="26"/>
          <w:rtl/>
        </w:rPr>
        <w:t xml:space="preserve">   ﮮ  ﮯ  ﮰ  ﮱ  ﯓ  ﯔ</w:t>
      </w:r>
      <w:r w:rsidR="00225B33">
        <w:rPr>
          <w:rFonts w:ascii="QCF_P133" w:hAnsi="QCF_P133" w:cs="QCF_P133"/>
          <w:color w:val="0000A5"/>
          <w:sz w:val="26"/>
          <w:szCs w:val="26"/>
          <w:rtl/>
        </w:rPr>
        <w:t>ﯕ</w:t>
      </w:r>
      <w:r w:rsidR="00225B33">
        <w:rPr>
          <w:rFonts w:ascii="QCF_P133" w:hAnsi="QCF_P133" w:cs="QCF_P133"/>
          <w:color w:val="000000"/>
          <w:sz w:val="26"/>
          <w:szCs w:val="26"/>
          <w:rtl/>
        </w:rPr>
        <w:t xml:space="preserve">  ﯖ  ﯗ  ﯘ  ﯙ  ﯚ</w:t>
      </w:r>
      <w:r w:rsidR="00225B33">
        <w:rPr>
          <w:rFonts w:ascii="QCF_P133" w:hAnsi="QCF_P133" w:cs="QCF_P133"/>
          <w:color w:val="0000A5"/>
          <w:sz w:val="26"/>
          <w:szCs w:val="26"/>
          <w:rtl/>
        </w:rPr>
        <w:t>ﯛ</w:t>
      </w:r>
      <w:r w:rsidR="00225B33">
        <w:rPr>
          <w:rFonts w:ascii="QCF_P133" w:hAnsi="QCF_P133" w:cs="QCF_P133"/>
          <w:color w:val="000000"/>
          <w:sz w:val="26"/>
          <w:szCs w:val="26"/>
          <w:rtl/>
        </w:rPr>
        <w:t xml:space="preserve">   ﯜ  ﯝ  </w:t>
      </w:r>
      <w:r w:rsidR="00225B33">
        <w:rPr>
          <w:rFonts w:ascii="QCF_BSML" w:hAnsi="QCF_BSML" w:cs="QCF_BSML"/>
          <w:color w:val="000000"/>
          <w:sz w:val="26"/>
          <w:szCs w:val="26"/>
          <w:rtl/>
        </w:rPr>
        <w:t>ﭼ</w:t>
      </w:r>
      <w:r w:rsidR="00225B33">
        <w:rPr>
          <w:rFonts w:ascii="Arial" w:hAnsi="Arial" w:cs="Arial"/>
          <w:color w:val="000000"/>
          <w:sz w:val="18"/>
          <w:szCs w:val="18"/>
        </w:rPr>
        <w:t xml:space="preserve"> </w:t>
      </w:r>
      <w:r w:rsidRPr="00E42D93">
        <w:rPr>
          <w:rFonts w:cs="mylotus"/>
          <w:sz w:val="30"/>
          <w:szCs w:val="27"/>
          <w:rtl/>
        </w:rPr>
        <w:t xml:space="preserve"> </w:t>
      </w:r>
    </w:p>
    <w:p w:rsidR="00D37F99" w:rsidRPr="00E42D93" w:rsidRDefault="00D37F99" w:rsidP="003219D8">
      <w:pPr>
        <w:widowControl w:val="0"/>
        <w:spacing w:line="228" w:lineRule="auto"/>
        <w:ind w:firstLine="340"/>
        <w:jc w:val="right"/>
        <w:rPr>
          <w:rFonts w:cs="mylotus" w:hint="cs"/>
          <w:sz w:val="30"/>
          <w:szCs w:val="27"/>
          <w:rtl/>
        </w:rPr>
      </w:pPr>
      <w:r w:rsidRPr="00E42D93">
        <w:rPr>
          <w:rFonts w:cs="mylotus"/>
          <w:sz w:val="30"/>
          <w:szCs w:val="27"/>
          <w:rtl/>
        </w:rPr>
        <w:t>[الأنعام/50]</w:t>
      </w:r>
      <w:r w:rsidRPr="00E42D93">
        <w:rPr>
          <w:rFonts w:cs="mylotus" w:hint="cs"/>
          <w:sz w:val="30"/>
          <w:szCs w:val="27"/>
          <w:rtl/>
        </w:rPr>
        <w:t xml:space="preserve">.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كتب المرحوم الشيخ الطوسي الذي يُعَدُّ من أكبر العلماء والمفسرين الشيعة، في تفسيره لهذه الآية الكريمة يقول: «</w:t>
      </w:r>
      <w:r w:rsidRPr="00E42D93">
        <w:rPr>
          <w:rFonts w:cs="mylotus" w:hint="cs"/>
          <w:b/>
          <w:bCs/>
          <w:sz w:val="30"/>
          <w:szCs w:val="27"/>
          <w:rtl/>
        </w:rPr>
        <w:t>أمر</w:t>
      </w:r>
      <w:r w:rsidRPr="00E42D93">
        <w:rPr>
          <w:rFonts w:cs="mylotus"/>
          <w:b/>
          <w:bCs/>
          <w:sz w:val="30"/>
          <w:szCs w:val="27"/>
          <w:rtl/>
        </w:rPr>
        <w:t xml:space="preserve"> </w:t>
      </w:r>
      <w:r w:rsidRPr="00E42D93">
        <w:rPr>
          <w:rFonts w:cs="mylotus" w:hint="eastAsia"/>
          <w:b/>
          <w:bCs/>
          <w:sz w:val="30"/>
          <w:szCs w:val="27"/>
          <w:rtl/>
        </w:rPr>
        <w:t>الله</w:t>
      </w:r>
      <w:r w:rsidRPr="00E42D93">
        <w:rPr>
          <w:rFonts w:cs="mylotus"/>
          <w:b/>
          <w:bCs/>
          <w:sz w:val="30"/>
          <w:szCs w:val="27"/>
          <w:rtl/>
        </w:rPr>
        <w:t xml:space="preserve"> </w:t>
      </w:r>
      <w:r w:rsidRPr="00E42D93">
        <w:rPr>
          <w:rFonts w:cs="mylotus" w:hint="eastAsia"/>
          <w:b/>
          <w:bCs/>
          <w:sz w:val="30"/>
          <w:szCs w:val="27"/>
          <w:rtl/>
        </w:rPr>
        <w:t>تعالى</w:t>
      </w:r>
      <w:r w:rsidRPr="00E42D93">
        <w:rPr>
          <w:rFonts w:cs="mylotus"/>
          <w:b/>
          <w:bCs/>
          <w:sz w:val="30"/>
          <w:szCs w:val="27"/>
          <w:rtl/>
        </w:rPr>
        <w:t xml:space="preserve"> </w:t>
      </w:r>
      <w:r w:rsidRPr="00E42D93">
        <w:rPr>
          <w:rFonts w:cs="mylotus" w:hint="eastAsia"/>
          <w:b/>
          <w:bCs/>
          <w:sz w:val="30"/>
          <w:szCs w:val="27"/>
          <w:rtl/>
        </w:rPr>
        <w:t>نبيه</w:t>
      </w:r>
      <w:r w:rsidRPr="00E42D93">
        <w:rPr>
          <w:rFonts w:cs="mylotus"/>
          <w:b/>
          <w:bCs/>
          <w:sz w:val="30"/>
          <w:szCs w:val="27"/>
          <w:rtl/>
        </w:rPr>
        <w:t xml:space="preserve"> </w:t>
      </w:r>
      <w:r w:rsidRPr="00E42D93">
        <w:rPr>
          <w:rFonts w:cs="mylotus" w:hint="eastAsia"/>
          <w:b/>
          <w:bCs/>
          <w:sz w:val="30"/>
          <w:szCs w:val="27"/>
          <w:rtl/>
        </w:rPr>
        <w:t>محمدا</w:t>
      </w:r>
      <w:r w:rsidRPr="00E42D93">
        <w:rPr>
          <w:rFonts w:cs="mylotus" w:hint="cs"/>
          <w:b/>
          <w:bCs/>
          <w:sz w:val="30"/>
          <w:szCs w:val="27"/>
          <w:rtl/>
        </w:rPr>
        <w:t>ً</w:t>
      </w:r>
      <w:r w:rsidRPr="00E42D93">
        <w:rPr>
          <w:rFonts w:cs="mylotus"/>
          <w:b/>
          <w:bCs/>
          <w:sz w:val="30"/>
          <w:szCs w:val="27"/>
          <w:rtl/>
        </w:rPr>
        <w:t xml:space="preserve"> </w:t>
      </w:r>
      <w:r w:rsidRPr="00E42D93">
        <w:rPr>
          <w:rFonts w:cs="mylotus" w:hint="eastAsia"/>
          <w:b/>
          <w:bCs/>
          <w:sz w:val="30"/>
          <w:szCs w:val="27"/>
          <w:rtl/>
        </w:rPr>
        <w:t>صلى</w:t>
      </w:r>
      <w:r w:rsidRPr="00E42D93">
        <w:rPr>
          <w:rFonts w:cs="mylotus"/>
          <w:b/>
          <w:bCs/>
          <w:sz w:val="30"/>
          <w:szCs w:val="27"/>
          <w:rtl/>
        </w:rPr>
        <w:t xml:space="preserve"> </w:t>
      </w:r>
      <w:r w:rsidRPr="00E42D93">
        <w:rPr>
          <w:rFonts w:cs="mylotus" w:hint="eastAsia"/>
          <w:b/>
          <w:bCs/>
          <w:sz w:val="30"/>
          <w:szCs w:val="27"/>
          <w:rtl/>
        </w:rPr>
        <w:t>الله</w:t>
      </w:r>
      <w:r w:rsidRPr="00E42D93">
        <w:rPr>
          <w:rFonts w:cs="mylotus"/>
          <w:b/>
          <w:bCs/>
          <w:sz w:val="30"/>
          <w:szCs w:val="27"/>
          <w:rtl/>
        </w:rPr>
        <w:t xml:space="preserve"> </w:t>
      </w:r>
      <w:r w:rsidRPr="00E42D93">
        <w:rPr>
          <w:rFonts w:cs="mylotus" w:hint="eastAsia"/>
          <w:b/>
          <w:bCs/>
          <w:sz w:val="30"/>
          <w:szCs w:val="27"/>
          <w:rtl/>
        </w:rPr>
        <w:t>عليه</w:t>
      </w:r>
      <w:r w:rsidRPr="00E42D93">
        <w:rPr>
          <w:rFonts w:cs="mylotus"/>
          <w:b/>
          <w:bCs/>
          <w:sz w:val="30"/>
          <w:szCs w:val="27"/>
          <w:rtl/>
        </w:rPr>
        <w:t xml:space="preserve"> </w:t>
      </w:r>
      <w:r w:rsidRPr="00E42D93">
        <w:rPr>
          <w:rFonts w:cs="mylotus" w:hint="eastAsia"/>
          <w:b/>
          <w:bCs/>
          <w:sz w:val="30"/>
          <w:szCs w:val="27"/>
          <w:rtl/>
        </w:rPr>
        <w:t>وآله</w:t>
      </w:r>
      <w:r w:rsidRPr="00E42D93">
        <w:rPr>
          <w:rFonts w:cs="mylotus"/>
          <w:b/>
          <w:bCs/>
          <w:sz w:val="30"/>
          <w:szCs w:val="27"/>
          <w:rtl/>
        </w:rPr>
        <w:t xml:space="preserve"> </w:t>
      </w:r>
      <w:r w:rsidRPr="00E42D93">
        <w:rPr>
          <w:rFonts w:cs="mylotus" w:hint="cs"/>
          <w:b/>
          <w:bCs/>
          <w:sz w:val="30"/>
          <w:szCs w:val="27"/>
          <w:rtl/>
        </w:rPr>
        <w:t>أن</w:t>
      </w:r>
      <w:r w:rsidRPr="00E42D93">
        <w:rPr>
          <w:rFonts w:cs="mylotus"/>
          <w:b/>
          <w:bCs/>
          <w:sz w:val="30"/>
          <w:szCs w:val="27"/>
          <w:rtl/>
        </w:rPr>
        <w:t xml:space="preserve"> </w:t>
      </w:r>
      <w:r w:rsidRPr="00E42D93">
        <w:rPr>
          <w:rFonts w:cs="mylotus" w:hint="eastAsia"/>
          <w:b/>
          <w:bCs/>
          <w:sz w:val="30"/>
          <w:szCs w:val="27"/>
          <w:rtl/>
        </w:rPr>
        <w:t>يقول</w:t>
      </w:r>
      <w:r w:rsidRPr="00E42D93">
        <w:rPr>
          <w:rFonts w:cs="mylotus"/>
          <w:b/>
          <w:bCs/>
          <w:sz w:val="30"/>
          <w:szCs w:val="27"/>
          <w:rtl/>
        </w:rPr>
        <w:t xml:space="preserve"> </w:t>
      </w:r>
      <w:r w:rsidRPr="00E42D93">
        <w:rPr>
          <w:rFonts w:cs="mylotus" w:hint="eastAsia"/>
          <w:b/>
          <w:bCs/>
          <w:sz w:val="30"/>
          <w:szCs w:val="27"/>
          <w:rtl/>
        </w:rPr>
        <w:t>لعباده</w:t>
      </w:r>
      <w:r w:rsidRPr="00E42D93">
        <w:rPr>
          <w:rFonts w:cs="mylotus"/>
          <w:b/>
          <w:bCs/>
          <w:sz w:val="30"/>
          <w:szCs w:val="27"/>
          <w:rtl/>
        </w:rPr>
        <w:t xml:space="preserve">: </w:t>
      </w:r>
      <w:r w:rsidRPr="00E42D93">
        <w:rPr>
          <w:rFonts w:cs="mylotus" w:hint="cs"/>
          <w:b/>
          <w:bCs/>
          <w:sz w:val="30"/>
          <w:szCs w:val="27"/>
          <w:rtl/>
        </w:rPr>
        <w:t>(</w:t>
      </w:r>
      <w:r w:rsidRPr="00E42D93">
        <w:rPr>
          <w:rFonts w:cs="mylotus"/>
          <w:b/>
          <w:bCs/>
          <w:sz w:val="30"/>
          <w:szCs w:val="27"/>
          <w:rtl/>
        </w:rPr>
        <w:t>لَا أَقُولُ لَكُمْ عِنْدِي خَزَائِنُ اللهِ</w:t>
      </w:r>
      <w:r w:rsidRPr="00E42D93">
        <w:rPr>
          <w:rFonts w:cs="mylotus" w:hint="cs"/>
          <w:b/>
          <w:bCs/>
          <w:sz w:val="30"/>
          <w:szCs w:val="27"/>
          <w:rtl/>
        </w:rPr>
        <w:t>)</w:t>
      </w:r>
      <w:r w:rsidRPr="00E42D93">
        <w:rPr>
          <w:rFonts w:cs="mylotus" w:hint="eastAsia"/>
          <w:b/>
          <w:bCs/>
          <w:sz w:val="30"/>
          <w:szCs w:val="27"/>
          <w:rtl/>
        </w:rPr>
        <w:t xml:space="preserve"> </w:t>
      </w:r>
      <w:r w:rsidRPr="00E42D93">
        <w:rPr>
          <w:rFonts w:cs="mylotus" w:hint="cs"/>
          <w:b/>
          <w:bCs/>
          <w:sz w:val="30"/>
          <w:szCs w:val="27"/>
          <w:rtl/>
        </w:rPr>
        <w:t>أ</w:t>
      </w:r>
      <w:r w:rsidRPr="00E42D93">
        <w:rPr>
          <w:rFonts w:cs="mylotus" w:hint="eastAsia"/>
          <w:b/>
          <w:bCs/>
          <w:sz w:val="30"/>
          <w:szCs w:val="27"/>
          <w:rtl/>
        </w:rPr>
        <w:t>غنيكم</w:t>
      </w:r>
      <w:r w:rsidRPr="00E42D93">
        <w:rPr>
          <w:rFonts w:cs="mylotus"/>
          <w:b/>
          <w:bCs/>
          <w:sz w:val="30"/>
          <w:szCs w:val="27"/>
          <w:rtl/>
        </w:rPr>
        <w:t xml:space="preserve"> </w:t>
      </w:r>
      <w:r w:rsidRPr="00E42D93">
        <w:rPr>
          <w:rFonts w:cs="mylotus" w:hint="eastAsia"/>
          <w:b/>
          <w:bCs/>
          <w:sz w:val="30"/>
          <w:szCs w:val="27"/>
          <w:rtl/>
        </w:rPr>
        <w:t>منها</w:t>
      </w:r>
      <w:r w:rsidRPr="00E42D93">
        <w:rPr>
          <w:rFonts w:cs="mylotus"/>
          <w:b/>
          <w:bCs/>
          <w:sz w:val="30"/>
          <w:szCs w:val="27"/>
          <w:rtl/>
        </w:rPr>
        <w:t xml:space="preserve"> </w:t>
      </w:r>
      <w:r w:rsidRPr="00E42D93">
        <w:rPr>
          <w:rFonts w:cs="mylotus" w:hint="cs"/>
          <w:b/>
          <w:bCs/>
          <w:sz w:val="30"/>
          <w:szCs w:val="27"/>
          <w:rtl/>
        </w:rPr>
        <w:t>(</w:t>
      </w:r>
      <w:r w:rsidRPr="00E42D93">
        <w:rPr>
          <w:rFonts w:cs="mylotus"/>
          <w:b/>
          <w:bCs/>
          <w:sz w:val="30"/>
          <w:szCs w:val="27"/>
          <w:rtl/>
        </w:rPr>
        <w:t>وَلَا أَعْلَمُ الغَيْبَ</w:t>
      </w:r>
      <w:r w:rsidRPr="00E42D93">
        <w:rPr>
          <w:rFonts w:cs="mylotus" w:hint="cs"/>
          <w:b/>
          <w:bCs/>
          <w:sz w:val="30"/>
          <w:szCs w:val="27"/>
          <w:rtl/>
        </w:rPr>
        <w:t>)</w:t>
      </w:r>
      <w:r w:rsidRPr="00E42D93">
        <w:rPr>
          <w:rFonts w:cs="mylotus"/>
          <w:b/>
          <w:bCs/>
          <w:sz w:val="30"/>
          <w:szCs w:val="27"/>
          <w:rtl/>
        </w:rPr>
        <w:t xml:space="preserve"> </w:t>
      </w:r>
      <w:r w:rsidRPr="00E42D93">
        <w:rPr>
          <w:rFonts w:cs="mylotus" w:hint="eastAsia"/>
          <w:b/>
          <w:bCs/>
          <w:sz w:val="30"/>
          <w:szCs w:val="27"/>
          <w:rtl/>
        </w:rPr>
        <w:t>الذي</w:t>
      </w:r>
      <w:r w:rsidRPr="00E42D93">
        <w:rPr>
          <w:rFonts w:cs="mylotus"/>
          <w:b/>
          <w:bCs/>
          <w:sz w:val="30"/>
          <w:szCs w:val="27"/>
          <w:rtl/>
        </w:rPr>
        <w:t xml:space="preserve"> </w:t>
      </w:r>
      <w:r w:rsidRPr="00E42D93">
        <w:rPr>
          <w:rFonts w:cs="mylotus" w:hint="eastAsia"/>
          <w:b/>
          <w:bCs/>
          <w:sz w:val="30"/>
          <w:szCs w:val="27"/>
          <w:rtl/>
        </w:rPr>
        <w:t>يختص</w:t>
      </w:r>
      <w:r w:rsidRPr="00E42D93">
        <w:rPr>
          <w:rFonts w:cs="mylotus" w:hint="cs"/>
          <w:b/>
          <w:bCs/>
          <w:sz w:val="30"/>
          <w:szCs w:val="27"/>
          <w:rtl/>
        </w:rPr>
        <w:t>ّ</w:t>
      </w:r>
      <w:r w:rsidRPr="00E42D93">
        <w:rPr>
          <w:rFonts w:cs="mylotus"/>
          <w:b/>
          <w:bCs/>
          <w:sz w:val="30"/>
          <w:szCs w:val="27"/>
          <w:rtl/>
        </w:rPr>
        <w:t xml:space="preserve"> </w:t>
      </w:r>
      <w:r w:rsidRPr="00E42D93">
        <w:rPr>
          <w:rFonts w:cs="mylotus" w:hint="eastAsia"/>
          <w:b/>
          <w:bCs/>
          <w:sz w:val="30"/>
          <w:szCs w:val="27"/>
          <w:rtl/>
        </w:rPr>
        <w:t>بعلم</w:t>
      </w:r>
      <w:r w:rsidRPr="00E42D93">
        <w:rPr>
          <w:rFonts w:cs="mylotus"/>
          <w:b/>
          <w:bCs/>
          <w:sz w:val="30"/>
          <w:szCs w:val="27"/>
          <w:rtl/>
        </w:rPr>
        <w:t xml:space="preserve"> </w:t>
      </w:r>
      <w:r w:rsidRPr="00E42D93">
        <w:rPr>
          <w:rFonts w:cs="mylotus" w:hint="eastAsia"/>
          <w:b/>
          <w:bCs/>
          <w:sz w:val="30"/>
          <w:szCs w:val="27"/>
          <w:rtl/>
        </w:rPr>
        <w:t>الله</w:t>
      </w:r>
      <w:r w:rsidRPr="00E42D93">
        <w:rPr>
          <w:rFonts w:cs="mylotus"/>
          <w:b/>
          <w:bCs/>
          <w:sz w:val="30"/>
          <w:szCs w:val="27"/>
          <w:rtl/>
        </w:rPr>
        <w:t xml:space="preserve"> </w:t>
      </w:r>
      <w:r w:rsidRPr="00E42D93">
        <w:rPr>
          <w:rFonts w:cs="mylotus" w:hint="eastAsia"/>
          <w:b/>
          <w:bCs/>
          <w:sz w:val="30"/>
          <w:szCs w:val="27"/>
          <w:rtl/>
        </w:rPr>
        <w:t>تعالى</w:t>
      </w:r>
      <w:r w:rsidRPr="00E42D93">
        <w:rPr>
          <w:rFonts w:cs="mylotus"/>
          <w:b/>
          <w:bCs/>
          <w:sz w:val="30"/>
          <w:szCs w:val="27"/>
          <w:rtl/>
        </w:rPr>
        <w:t xml:space="preserve"> </w:t>
      </w:r>
      <w:r w:rsidRPr="00E42D93">
        <w:rPr>
          <w:rFonts w:cs="mylotus" w:hint="eastAsia"/>
          <w:b/>
          <w:bCs/>
          <w:sz w:val="30"/>
          <w:szCs w:val="27"/>
          <w:rtl/>
        </w:rPr>
        <w:t>ف</w:t>
      </w:r>
      <w:r w:rsidRPr="00E42D93">
        <w:rPr>
          <w:rFonts w:cs="mylotus" w:hint="cs"/>
          <w:b/>
          <w:bCs/>
          <w:sz w:val="30"/>
          <w:szCs w:val="27"/>
          <w:rtl/>
        </w:rPr>
        <w:t>أ</w:t>
      </w:r>
      <w:r w:rsidRPr="00E42D93">
        <w:rPr>
          <w:rFonts w:cs="mylotus" w:hint="eastAsia"/>
          <w:b/>
          <w:bCs/>
          <w:sz w:val="30"/>
          <w:szCs w:val="27"/>
          <w:rtl/>
        </w:rPr>
        <w:t>عرفكم</w:t>
      </w:r>
      <w:r w:rsidRPr="00E42D93">
        <w:rPr>
          <w:rFonts w:cs="mylotus"/>
          <w:b/>
          <w:bCs/>
          <w:sz w:val="30"/>
          <w:szCs w:val="27"/>
          <w:rtl/>
        </w:rPr>
        <w:t xml:space="preserve"> </w:t>
      </w:r>
      <w:r w:rsidRPr="00E42D93">
        <w:rPr>
          <w:rFonts w:cs="mylotus" w:hint="eastAsia"/>
          <w:b/>
          <w:bCs/>
          <w:sz w:val="30"/>
          <w:szCs w:val="27"/>
          <w:rtl/>
        </w:rPr>
        <w:t>مصالح</w:t>
      </w:r>
      <w:r w:rsidRPr="00E42D93">
        <w:rPr>
          <w:rFonts w:cs="mylotus"/>
          <w:b/>
          <w:bCs/>
          <w:sz w:val="30"/>
          <w:szCs w:val="27"/>
          <w:rtl/>
        </w:rPr>
        <w:t xml:space="preserve"> </w:t>
      </w:r>
      <w:r w:rsidRPr="00E42D93">
        <w:rPr>
          <w:rFonts w:cs="mylotus" w:hint="eastAsia"/>
          <w:b/>
          <w:bCs/>
          <w:sz w:val="30"/>
          <w:szCs w:val="27"/>
          <w:rtl/>
        </w:rPr>
        <w:t>دنياكم،</w:t>
      </w:r>
      <w:r w:rsidRPr="00E42D93">
        <w:rPr>
          <w:rFonts w:cs="mylotus"/>
          <w:b/>
          <w:bCs/>
          <w:sz w:val="30"/>
          <w:szCs w:val="27"/>
          <w:rtl/>
        </w:rPr>
        <w:t xml:space="preserve"> </w:t>
      </w:r>
      <w:r w:rsidRPr="00E42D93">
        <w:rPr>
          <w:rFonts w:cs="mylotus" w:hint="cs"/>
          <w:b/>
          <w:bCs/>
          <w:sz w:val="30"/>
          <w:szCs w:val="27"/>
          <w:rtl/>
        </w:rPr>
        <w:t>وإنما</w:t>
      </w:r>
      <w:r w:rsidRPr="00E42D93">
        <w:rPr>
          <w:rFonts w:cs="mylotus"/>
          <w:b/>
          <w:bCs/>
          <w:sz w:val="30"/>
          <w:szCs w:val="27"/>
          <w:rtl/>
        </w:rPr>
        <w:t xml:space="preserve"> </w:t>
      </w:r>
      <w:r w:rsidRPr="00E42D93">
        <w:rPr>
          <w:rFonts w:cs="mylotus" w:hint="cs"/>
          <w:b/>
          <w:bCs/>
          <w:sz w:val="30"/>
          <w:szCs w:val="27"/>
          <w:rtl/>
        </w:rPr>
        <w:t>أ</w:t>
      </w:r>
      <w:r w:rsidRPr="00E42D93">
        <w:rPr>
          <w:rFonts w:cs="mylotus" w:hint="eastAsia"/>
          <w:b/>
          <w:bCs/>
          <w:sz w:val="30"/>
          <w:szCs w:val="27"/>
          <w:rtl/>
        </w:rPr>
        <w:t>علم</w:t>
      </w:r>
      <w:r w:rsidRPr="00E42D93">
        <w:rPr>
          <w:rFonts w:cs="mylotus"/>
          <w:b/>
          <w:bCs/>
          <w:sz w:val="30"/>
          <w:szCs w:val="27"/>
          <w:rtl/>
        </w:rPr>
        <w:t xml:space="preserve"> </w:t>
      </w:r>
      <w:r w:rsidRPr="00E42D93">
        <w:rPr>
          <w:rFonts w:cs="mylotus" w:hint="eastAsia"/>
          <w:b/>
          <w:bCs/>
          <w:sz w:val="30"/>
          <w:szCs w:val="27"/>
          <w:rtl/>
        </w:rPr>
        <w:t>قدر</w:t>
      </w:r>
      <w:r w:rsidRPr="00E42D93">
        <w:rPr>
          <w:rFonts w:cs="mylotus"/>
          <w:b/>
          <w:bCs/>
          <w:sz w:val="30"/>
          <w:szCs w:val="27"/>
          <w:rtl/>
        </w:rPr>
        <w:t xml:space="preserve"> </w:t>
      </w:r>
      <w:r w:rsidRPr="00E42D93">
        <w:rPr>
          <w:rFonts w:cs="mylotus" w:hint="eastAsia"/>
          <w:b/>
          <w:bCs/>
          <w:sz w:val="30"/>
          <w:szCs w:val="27"/>
          <w:rtl/>
        </w:rPr>
        <w:t>ما</w:t>
      </w:r>
      <w:r w:rsidRPr="00E42D93">
        <w:rPr>
          <w:rFonts w:cs="mylotus" w:hint="cs"/>
          <w:b/>
          <w:bCs/>
          <w:sz w:val="30"/>
          <w:szCs w:val="27"/>
          <w:rtl/>
        </w:rPr>
        <w:t xml:space="preserve"> </w:t>
      </w:r>
      <w:r w:rsidRPr="00E42D93">
        <w:rPr>
          <w:rFonts w:cs="mylotus" w:hint="eastAsia"/>
          <w:b/>
          <w:bCs/>
          <w:sz w:val="30"/>
          <w:szCs w:val="27"/>
          <w:rtl/>
        </w:rPr>
        <w:t>يعل</w:t>
      </w:r>
      <w:r w:rsidRPr="00E42D93">
        <w:rPr>
          <w:rFonts w:cs="mylotus" w:hint="cs"/>
          <w:b/>
          <w:bCs/>
          <w:sz w:val="30"/>
          <w:szCs w:val="27"/>
          <w:rtl/>
        </w:rPr>
        <w:t>ّ</w:t>
      </w:r>
      <w:r w:rsidRPr="00E42D93">
        <w:rPr>
          <w:rFonts w:cs="mylotus" w:hint="eastAsia"/>
          <w:b/>
          <w:bCs/>
          <w:sz w:val="30"/>
          <w:szCs w:val="27"/>
          <w:rtl/>
        </w:rPr>
        <w:t>مني</w:t>
      </w:r>
      <w:r w:rsidRPr="00E42D93">
        <w:rPr>
          <w:rFonts w:cs="mylotus"/>
          <w:b/>
          <w:bCs/>
          <w:sz w:val="30"/>
          <w:szCs w:val="27"/>
          <w:rtl/>
        </w:rPr>
        <w:t xml:space="preserve"> </w:t>
      </w:r>
      <w:r w:rsidRPr="00E42D93">
        <w:rPr>
          <w:rFonts w:cs="mylotus" w:hint="eastAsia"/>
          <w:b/>
          <w:bCs/>
          <w:sz w:val="30"/>
          <w:szCs w:val="27"/>
          <w:rtl/>
        </w:rPr>
        <w:t>الله</w:t>
      </w:r>
      <w:r w:rsidRPr="00E42D93">
        <w:rPr>
          <w:rFonts w:cs="mylotus"/>
          <w:b/>
          <w:bCs/>
          <w:sz w:val="30"/>
          <w:szCs w:val="27"/>
          <w:rtl/>
        </w:rPr>
        <w:t xml:space="preserve"> </w:t>
      </w:r>
      <w:r w:rsidRPr="00E42D93">
        <w:rPr>
          <w:rFonts w:cs="mylotus" w:hint="eastAsia"/>
          <w:b/>
          <w:bCs/>
          <w:sz w:val="30"/>
          <w:szCs w:val="27"/>
          <w:rtl/>
        </w:rPr>
        <w:t>من</w:t>
      </w:r>
      <w:r w:rsidRPr="00E42D93">
        <w:rPr>
          <w:rFonts w:cs="mylotus"/>
          <w:b/>
          <w:bCs/>
          <w:sz w:val="30"/>
          <w:szCs w:val="27"/>
          <w:rtl/>
        </w:rPr>
        <w:t xml:space="preserve"> </w:t>
      </w:r>
      <w:r w:rsidRPr="00E42D93">
        <w:rPr>
          <w:rFonts w:cs="mylotus" w:hint="cs"/>
          <w:b/>
          <w:bCs/>
          <w:sz w:val="30"/>
          <w:szCs w:val="27"/>
          <w:rtl/>
        </w:rPr>
        <w:t>أمر</w:t>
      </w:r>
      <w:r w:rsidRPr="00E42D93">
        <w:rPr>
          <w:rFonts w:cs="mylotus"/>
          <w:b/>
          <w:bCs/>
          <w:sz w:val="30"/>
          <w:szCs w:val="27"/>
          <w:rtl/>
        </w:rPr>
        <w:t xml:space="preserve"> </w:t>
      </w:r>
      <w:r w:rsidRPr="00E42D93">
        <w:rPr>
          <w:rFonts w:cs="mylotus" w:hint="eastAsia"/>
          <w:b/>
          <w:bCs/>
          <w:sz w:val="30"/>
          <w:szCs w:val="27"/>
          <w:rtl/>
        </w:rPr>
        <w:t>البعث</w:t>
      </w:r>
      <w:r w:rsidRPr="00E42D93">
        <w:rPr>
          <w:rFonts w:cs="mylotus"/>
          <w:b/>
          <w:bCs/>
          <w:sz w:val="30"/>
          <w:szCs w:val="27"/>
          <w:rtl/>
        </w:rPr>
        <w:t xml:space="preserve"> </w:t>
      </w:r>
      <w:r w:rsidRPr="00E42D93">
        <w:rPr>
          <w:rFonts w:cs="mylotus" w:hint="eastAsia"/>
          <w:b/>
          <w:bCs/>
          <w:sz w:val="30"/>
          <w:szCs w:val="27"/>
          <w:rtl/>
        </w:rPr>
        <w:t>والجنة</w:t>
      </w:r>
      <w:r w:rsidRPr="00E42D93">
        <w:rPr>
          <w:rFonts w:cs="mylotus" w:hint="cs"/>
          <w:b/>
          <w:bCs/>
          <w:sz w:val="30"/>
          <w:szCs w:val="27"/>
          <w:rtl/>
        </w:rPr>
        <w:t xml:space="preserve"> </w:t>
      </w:r>
      <w:r w:rsidRPr="00E42D93">
        <w:rPr>
          <w:rFonts w:cs="mylotus" w:hint="eastAsia"/>
          <w:b/>
          <w:bCs/>
          <w:sz w:val="30"/>
          <w:szCs w:val="27"/>
          <w:rtl/>
        </w:rPr>
        <w:t>والنار،</w:t>
      </w:r>
      <w:r w:rsidRPr="00E42D93">
        <w:rPr>
          <w:rFonts w:cs="mylotus"/>
          <w:b/>
          <w:bCs/>
          <w:sz w:val="30"/>
          <w:szCs w:val="27"/>
          <w:rtl/>
        </w:rPr>
        <w:t xml:space="preserve"> </w:t>
      </w:r>
      <w:r w:rsidRPr="00E42D93">
        <w:rPr>
          <w:rFonts w:cs="mylotus" w:hint="eastAsia"/>
          <w:b/>
          <w:bCs/>
          <w:sz w:val="30"/>
          <w:szCs w:val="27"/>
          <w:rtl/>
        </w:rPr>
        <w:t>وغير</w:t>
      </w:r>
      <w:r w:rsidRPr="00E42D93">
        <w:rPr>
          <w:rFonts w:cs="mylotus"/>
          <w:b/>
          <w:bCs/>
          <w:sz w:val="30"/>
          <w:szCs w:val="27"/>
          <w:rtl/>
        </w:rPr>
        <w:t xml:space="preserve"> </w:t>
      </w:r>
      <w:r w:rsidRPr="00E42D93">
        <w:rPr>
          <w:rFonts w:cs="mylotus" w:hint="eastAsia"/>
          <w:b/>
          <w:bCs/>
          <w:sz w:val="30"/>
          <w:szCs w:val="27"/>
          <w:rtl/>
        </w:rPr>
        <w:t>ذلك،</w:t>
      </w:r>
      <w:r w:rsidRPr="00E42D93">
        <w:rPr>
          <w:rFonts w:cs="mylotus"/>
          <w:b/>
          <w:bCs/>
          <w:sz w:val="30"/>
          <w:szCs w:val="27"/>
          <w:rtl/>
        </w:rPr>
        <w:t xml:space="preserve"> </w:t>
      </w:r>
      <w:r w:rsidRPr="00E42D93">
        <w:rPr>
          <w:rFonts w:cs="mylotus" w:hint="eastAsia"/>
          <w:b/>
          <w:bCs/>
          <w:sz w:val="30"/>
          <w:szCs w:val="27"/>
          <w:rtl/>
        </w:rPr>
        <w:t>ولا</w:t>
      </w:r>
      <w:r w:rsidRPr="00E42D93">
        <w:rPr>
          <w:rFonts w:cs="mylotus"/>
          <w:b/>
          <w:bCs/>
          <w:sz w:val="30"/>
          <w:szCs w:val="27"/>
          <w:rtl/>
        </w:rPr>
        <w:t xml:space="preserve"> </w:t>
      </w:r>
      <w:r w:rsidRPr="00E42D93">
        <w:rPr>
          <w:rFonts w:cs="mylotus" w:hint="cs"/>
          <w:b/>
          <w:bCs/>
          <w:sz w:val="30"/>
          <w:szCs w:val="27"/>
          <w:rtl/>
        </w:rPr>
        <w:t>أ</w:t>
      </w:r>
      <w:r w:rsidRPr="00E42D93">
        <w:rPr>
          <w:rFonts w:cs="mylotus" w:hint="eastAsia"/>
          <w:b/>
          <w:bCs/>
          <w:sz w:val="30"/>
          <w:szCs w:val="27"/>
          <w:rtl/>
        </w:rPr>
        <w:t>د</w:t>
      </w:r>
      <w:r w:rsidRPr="00E42D93">
        <w:rPr>
          <w:rFonts w:cs="mylotus" w:hint="cs"/>
          <w:b/>
          <w:bCs/>
          <w:sz w:val="30"/>
          <w:szCs w:val="27"/>
          <w:rtl/>
        </w:rPr>
        <w:t>َّ</w:t>
      </w:r>
      <w:r w:rsidRPr="00E42D93">
        <w:rPr>
          <w:rFonts w:cs="mylotus" w:hint="eastAsia"/>
          <w:b/>
          <w:bCs/>
          <w:sz w:val="30"/>
          <w:szCs w:val="27"/>
          <w:rtl/>
        </w:rPr>
        <w:t>عي</w:t>
      </w:r>
      <w:r w:rsidRPr="00E42D93">
        <w:rPr>
          <w:rFonts w:cs="mylotus"/>
          <w:b/>
          <w:bCs/>
          <w:sz w:val="30"/>
          <w:szCs w:val="27"/>
          <w:rtl/>
        </w:rPr>
        <w:t xml:space="preserve"> </w:t>
      </w:r>
      <w:r w:rsidRPr="00E42D93">
        <w:rPr>
          <w:rFonts w:cs="mylotus" w:hint="cs"/>
          <w:b/>
          <w:bCs/>
          <w:sz w:val="30"/>
          <w:szCs w:val="27"/>
          <w:rtl/>
        </w:rPr>
        <w:t>أني</w:t>
      </w:r>
      <w:r w:rsidRPr="00E42D93">
        <w:rPr>
          <w:rFonts w:cs="mylotus"/>
          <w:b/>
          <w:bCs/>
          <w:sz w:val="30"/>
          <w:szCs w:val="27"/>
          <w:rtl/>
        </w:rPr>
        <w:t xml:space="preserve"> </w:t>
      </w:r>
      <w:r w:rsidRPr="00E42D93">
        <w:rPr>
          <w:rFonts w:cs="mylotus" w:hint="eastAsia"/>
          <w:b/>
          <w:bCs/>
          <w:sz w:val="30"/>
          <w:szCs w:val="27"/>
          <w:rtl/>
        </w:rPr>
        <w:t>ملك،</w:t>
      </w:r>
      <w:r w:rsidRPr="00E42D93">
        <w:rPr>
          <w:rFonts w:cs="mylotus"/>
          <w:b/>
          <w:bCs/>
          <w:sz w:val="30"/>
          <w:szCs w:val="27"/>
          <w:rtl/>
        </w:rPr>
        <w:t xml:space="preserve"> </w:t>
      </w:r>
      <w:r w:rsidRPr="00E42D93">
        <w:rPr>
          <w:rFonts w:cs="mylotus" w:hint="cs"/>
          <w:b/>
          <w:bCs/>
          <w:sz w:val="30"/>
          <w:szCs w:val="27"/>
          <w:rtl/>
        </w:rPr>
        <w:t>لأني</w:t>
      </w:r>
      <w:r w:rsidRPr="00E42D93">
        <w:rPr>
          <w:rFonts w:cs="mylotus"/>
          <w:b/>
          <w:bCs/>
          <w:sz w:val="30"/>
          <w:szCs w:val="27"/>
          <w:rtl/>
        </w:rPr>
        <w:t xml:space="preserve"> </w:t>
      </w:r>
      <w:r w:rsidRPr="00E42D93">
        <w:rPr>
          <w:rFonts w:cs="mylotus" w:hint="cs"/>
          <w:b/>
          <w:bCs/>
          <w:sz w:val="30"/>
          <w:szCs w:val="27"/>
          <w:rtl/>
        </w:rPr>
        <w:t>إنسان</w:t>
      </w:r>
      <w:r w:rsidRPr="00E42D93">
        <w:rPr>
          <w:rFonts w:cs="mylotus"/>
          <w:b/>
          <w:bCs/>
          <w:sz w:val="30"/>
          <w:szCs w:val="27"/>
          <w:rtl/>
        </w:rPr>
        <w:t xml:space="preserve"> </w:t>
      </w:r>
      <w:r w:rsidRPr="00E42D93">
        <w:rPr>
          <w:rFonts w:cs="mylotus" w:hint="eastAsia"/>
          <w:b/>
          <w:bCs/>
          <w:sz w:val="30"/>
          <w:szCs w:val="27"/>
          <w:rtl/>
        </w:rPr>
        <w:t>تعرفون</w:t>
      </w:r>
      <w:r w:rsidRPr="00E42D93">
        <w:rPr>
          <w:rFonts w:cs="mylotus"/>
          <w:b/>
          <w:bCs/>
          <w:sz w:val="30"/>
          <w:szCs w:val="27"/>
          <w:rtl/>
        </w:rPr>
        <w:t xml:space="preserve"> </w:t>
      </w:r>
      <w:r w:rsidRPr="00E42D93">
        <w:rPr>
          <w:rFonts w:cs="mylotus" w:hint="eastAsia"/>
          <w:b/>
          <w:bCs/>
          <w:sz w:val="30"/>
          <w:szCs w:val="27"/>
          <w:rtl/>
        </w:rPr>
        <w:t>نسبي،</w:t>
      </w:r>
      <w:r w:rsidRPr="00E42D93">
        <w:rPr>
          <w:rFonts w:cs="mylotus"/>
          <w:b/>
          <w:bCs/>
          <w:sz w:val="30"/>
          <w:szCs w:val="27"/>
          <w:rtl/>
        </w:rPr>
        <w:t xml:space="preserve"> </w:t>
      </w:r>
      <w:r w:rsidRPr="00E42D93">
        <w:rPr>
          <w:rFonts w:cs="mylotus" w:hint="eastAsia"/>
          <w:b/>
          <w:bCs/>
          <w:sz w:val="30"/>
          <w:szCs w:val="27"/>
          <w:rtl/>
        </w:rPr>
        <w:t>لا</w:t>
      </w:r>
      <w:r w:rsidRPr="00E42D93">
        <w:rPr>
          <w:rFonts w:cs="Times New Roman" w:hint="cs"/>
          <w:b/>
          <w:bCs/>
          <w:sz w:val="30"/>
          <w:szCs w:val="27"/>
          <w:rtl/>
        </w:rPr>
        <w:t> </w:t>
      </w:r>
      <w:r w:rsidRPr="00E42D93">
        <w:rPr>
          <w:rFonts w:cs="mylotus" w:hint="cs"/>
          <w:b/>
          <w:bCs/>
          <w:sz w:val="30"/>
          <w:szCs w:val="27"/>
          <w:rtl/>
        </w:rPr>
        <w:t>أ</w:t>
      </w:r>
      <w:r w:rsidRPr="00E42D93">
        <w:rPr>
          <w:rFonts w:cs="mylotus" w:hint="eastAsia"/>
          <w:b/>
          <w:bCs/>
          <w:sz w:val="30"/>
          <w:szCs w:val="27"/>
          <w:rtl/>
        </w:rPr>
        <w:t>قدر</w:t>
      </w:r>
      <w:r w:rsidRPr="00E42D93">
        <w:rPr>
          <w:rFonts w:cs="mylotus"/>
          <w:b/>
          <w:bCs/>
          <w:sz w:val="30"/>
          <w:szCs w:val="27"/>
          <w:rtl/>
        </w:rPr>
        <w:t xml:space="preserve"> </w:t>
      </w:r>
      <w:r w:rsidRPr="00E42D93">
        <w:rPr>
          <w:rFonts w:cs="mylotus" w:hint="eastAsia"/>
          <w:b/>
          <w:bCs/>
          <w:sz w:val="30"/>
          <w:szCs w:val="27"/>
          <w:rtl/>
        </w:rPr>
        <w:t>على</w:t>
      </w:r>
      <w:r w:rsidRPr="00E42D93">
        <w:rPr>
          <w:rFonts w:cs="mylotus"/>
          <w:b/>
          <w:bCs/>
          <w:sz w:val="30"/>
          <w:szCs w:val="27"/>
          <w:rtl/>
        </w:rPr>
        <w:t xml:space="preserve"> </w:t>
      </w:r>
      <w:r w:rsidRPr="00E42D93">
        <w:rPr>
          <w:rFonts w:cs="mylotus" w:hint="eastAsia"/>
          <w:b/>
          <w:bCs/>
          <w:sz w:val="30"/>
          <w:szCs w:val="27"/>
          <w:rtl/>
        </w:rPr>
        <w:t>ما</w:t>
      </w:r>
      <w:r w:rsidRPr="00E42D93">
        <w:rPr>
          <w:rFonts w:cs="mylotus" w:hint="cs"/>
          <w:b/>
          <w:bCs/>
          <w:sz w:val="30"/>
          <w:szCs w:val="27"/>
          <w:rtl/>
        </w:rPr>
        <w:t xml:space="preserve"> </w:t>
      </w:r>
      <w:r w:rsidRPr="00E42D93">
        <w:rPr>
          <w:rFonts w:cs="mylotus" w:hint="eastAsia"/>
          <w:b/>
          <w:bCs/>
          <w:sz w:val="30"/>
          <w:szCs w:val="27"/>
          <w:rtl/>
        </w:rPr>
        <w:t>يقدر</w:t>
      </w:r>
      <w:r w:rsidRPr="00E42D93">
        <w:rPr>
          <w:rFonts w:cs="mylotus"/>
          <w:b/>
          <w:bCs/>
          <w:sz w:val="30"/>
          <w:szCs w:val="27"/>
          <w:rtl/>
        </w:rPr>
        <w:t xml:space="preserve"> </w:t>
      </w:r>
      <w:r w:rsidRPr="00E42D93">
        <w:rPr>
          <w:rFonts w:cs="mylotus" w:hint="eastAsia"/>
          <w:b/>
          <w:bCs/>
          <w:sz w:val="30"/>
          <w:szCs w:val="27"/>
          <w:rtl/>
        </w:rPr>
        <w:t>عليه</w:t>
      </w:r>
      <w:r w:rsidRPr="00E42D93">
        <w:rPr>
          <w:rFonts w:cs="mylotus"/>
          <w:b/>
          <w:bCs/>
          <w:sz w:val="30"/>
          <w:szCs w:val="27"/>
          <w:rtl/>
        </w:rPr>
        <w:t xml:space="preserve"> </w:t>
      </w:r>
      <w:r w:rsidRPr="00E42D93">
        <w:rPr>
          <w:rFonts w:cs="mylotus" w:hint="eastAsia"/>
          <w:b/>
          <w:bCs/>
          <w:sz w:val="30"/>
          <w:szCs w:val="27"/>
          <w:rtl/>
        </w:rPr>
        <w:t>الملك،</w:t>
      </w:r>
      <w:r w:rsidRPr="00E42D93">
        <w:rPr>
          <w:rFonts w:cs="mylotus"/>
          <w:b/>
          <w:bCs/>
          <w:sz w:val="30"/>
          <w:szCs w:val="27"/>
          <w:rtl/>
        </w:rPr>
        <w:t xml:space="preserve"> </w:t>
      </w:r>
      <w:r w:rsidRPr="00E42D93">
        <w:rPr>
          <w:rFonts w:cs="mylotus" w:hint="eastAsia"/>
          <w:b/>
          <w:bCs/>
          <w:sz w:val="30"/>
          <w:szCs w:val="27"/>
          <w:rtl/>
        </w:rPr>
        <w:t>وما</w:t>
      </w:r>
      <w:r w:rsidRPr="00E42D93">
        <w:rPr>
          <w:rFonts w:cs="mylotus" w:hint="cs"/>
          <w:b/>
          <w:bCs/>
          <w:sz w:val="30"/>
          <w:szCs w:val="27"/>
          <w:rtl/>
        </w:rPr>
        <w:t xml:space="preserve"> </w:t>
      </w:r>
      <w:r w:rsidRPr="00E42D93">
        <w:rPr>
          <w:rFonts w:cs="mylotus" w:hint="eastAsia"/>
          <w:b/>
          <w:bCs/>
          <w:sz w:val="30"/>
          <w:szCs w:val="27"/>
          <w:rtl/>
        </w:rPr>
        <w:t>أتبع</w:t>
      </w:r>
      <w:r w:rsidRPr="00E42D93">
        <w:rPr>
          <w:rFonts w:cs="mylotus"/>
          <w:b/>
          <w:bCs/>
          <w:sz w:val="30"/>
          <w:szCs w:val="27"/>
          <w:rtl/>
        </w:rPr>
        <w:t xml:space="preserve"> </w:t>
      </w:r>
      <w:r w:rsidRPr="00E42D93">
        <w:rPr>
          <w:rFonts w:cs="mylotus" w:hint="cs"/>
          <w:b/>
          <w:bCs/>
          <w:sz w:val="30"/>
          <w:szCs w:val="27"/>
          <w:rtl/>
        </w:rPr>
        <w:t>إ</w:t>
      </w:r>
      <w:r w:rsidRPr="00E42D93">
        <w:rPr>
          <w:rFonts w:cs="mylotus" w:hint="eastAsia"/>
          <w:b/>
          <w:bCs/>
          <w:sz w:val="30"/>
          <w:szCs w:val="27"/>
          <w:rtl/>
        </w:rPr>
        <w:t>لا</w:t>
      </w:r>
      <w:r w:rsidRPr="00E42D93">
        <w:rPr>
          <w:rFonts w:cs="mylotus" w:hint="cs"/>
          <w:b/>
          <w:bCs/>
          <w:sz w:val="30"/>
          <w:szCs w:val="27"/>
          <w:rtl/>
        </w:rPr>
        <w:t xml:space="preserve"> </w:t>
      </w:r>
      <w:r w:rsidRPr="00E42D93">
        <w:rPr>
          <w:rFonts w:cs="mylotus" w:hint="eastAsia"/>
          <w:b/>
          <w:bCs/>
          <w:sz w:val="30"/>
          <w:szCs w:val="27"/>
          <w:rtl/>
        </w:rPr>
        <w:t>ما</w:t>
      </w:r>
      <w:r w:rsidRPr="00E42D93">
        <w:rPr>
          <w:rFonts w:cs="mylotus" w:hint="cs"/>
          <w:b/>
          <w:bCs/>
          <w:sz w:val="30"/>
          <w:szCs w:val="27"/>
          <w:rtl/>
        </w:rPr>
        <w:t xml:space="preserve"> </w:t>
      </w:r>
      <w:r w:rsidRPr="00E42D93">
        <w:rPr>
          <w:rFonts w:cs="mylotus" w:hint="eastAsia"/>
          <w:b/>
          <w:bCs/>
          <w:sz w:val="30"/>
          <w:szCs w:val="27"/>
          <w:rtl/>
        </w:rPr>
        <w:t>يوح</w:t>
      </w:r>
      <w:r w:rsidRPr="00E42D93">
        <w:rPr>
          <w:rFonts w:cs="mylotus" w:hint="cs"/>
          <w:b/>
          <w:bCs/>
          <w:sz w:val="30"/>
          <w:szCs w:val="27"/>
          <w:rtl/>
        </w:rPr>
        <w:t>ِ</w:t>
      </w:r>
      <w:r w:rsidRPr="00E42D93">
        <w:rPr>
          <w:rFonts w:cs="mylotus" w:hint="eastAsia"/>
          <w:b/>
          <w:bCs/>
          <w:sz w:val="30"/>
          <w:szCs w:val="27"/>
          <w:rtl/>
        </w:rPr>
        <w:t>ي</w:t>
      </w:r>
      <w:r w:rsidRPr="00E42D93">
        <w:rPr>
          <w:rFonts w:cs="mylotus"/>
          <w:b/>
          <w:bCs/>
          <w:sz w:val="30"/>
          <w:szCs w:val="27"/>
          <w:rtl/>
        </w:rPr>
        <w:t xml:space="preserve"> </w:t>
      </w:r>
      <w:r w:rsidRPr="00E42D93">
        <w:rPr>
          <w:rFonts w:cs="mylotus" w:hint="eastAsia"/>
          <w:b/>
          <w:bCs/>
          <w:sz w:val="30"/>
          <w:szCs w:val="27"/>
          <w:rtl/>
        </w:rPr>
        <w:t>الله</w:t>
      </w:r>
      <w:r w:rsidRPr="00E42D93">
        <w:rPr>
          <w:rFonts w:cs="mylotus"/>
          <w:b/>
          <w:bCs/>
          <w:sz w:val="30"/>
          <w:szCs w:val="27"/>
          <w:rtl/>
        </w:rPr>
        <w:t xml:space="preserve"> </w:t>
      </w:r>
      <w:r w:rsidRPr="00E42D93">
        <w:rPr>
          <w:rFonts w:cs="mylotus" w:hint="eastAsia"/>
          <w:b/>
          <w:bCs/>
          <w:sz w:val="30"/>
          <w:szCs w:val="27"/>
          <w:rtl/>
        </w:rPr>
        <w:t>به</w:t>
      </w:r>
      <w:r w:rsidRPr="00E42D93">
        <w:rPr>
          <w:rFonts w:cs="mylotus"/>
          <w:b/>
          <w:bCs/>
          <w:sz w:val="30"/>
          <w:szCs w:val="27"/>
          <w:rtl/>
        </w:rPr>
        <w:t xml:space="preserve"> </w:t>
      </w:r>
      <w:r w:rsidRPr="00E42D93">
        <w:rPr>
          <w:rFonts w:cs="mylotus" w:hint="eastAsia"/>
          <w:b/>
          <w:bCs/>
          <w:sz w:val="30"/>
          <w:szCs w:val="27"/>
          <w:rtl/>
        </w:rPr>
        <w:t>إلي</w:t>
      </w:r>
      <w:r w:rsidRPr="00E42D93">
        <w:rPr>
          <w:rFonts w:cs="mylotus" w:hint="cs"/>
          <w:b/>
          <w:bCs/>
          <w:sz w:val="30"/>
          <w:szCs w:val="27"/>
          <w:rtl/>
        </w:rPr>
        <w:t>َّ</w:t>
      </w:r>
      <w:r w:rsidRPr="00E42D93">
        <w:rPr>
          <w:rFonts w:cs="mylotus"/>
          <w:b/>
          <w:bCs/>
          <w:sz w:val="30"/>
          <w:szCs w:val="27"/>
          <w:rtl/>
        </w:rPr>
        <w:t xml:space="preserve">. </w:t>
      </w:r>
      <w:r w:rsidRPr="00E42D93">
        <w:rPr>
          <w:rFonts w:cs="mylotus" w:hint="eastAsia"/>
          <w:b/>
          <w:bCs/>
          <w:sz w:val="30"/>
          <w:szCs w:val="27"/>
          <w:rtl/>
        </w:rPr>
        <w:t>وبين</w:t>
      </w:r>
      <w:r w:rsidRPr="00E42D93">
        <w:rPr>
          <w:rFonts w:cs="mylotus"/>
          <w:b/>
          <w:bCs/>
          <w:sz w:val="30"/>
          <w:szCs w:val="27"/>
          <w:rtl/>
        </w:rPr>
        <w:t xml:space="preserve"> </w:t>
      </w:r>
      <w:r w:rsidRPr="00E42D93">
        <w:rPr>
          <w:rFonts w:cs="mylotus" w:hint="eastAsia"/>
          <w:b/>
          <w:bCs/>
          <w:sz w:val="30"/>
          <w:szCs w:val="27"/>
          <w:rtl/>
        </w:rPr>
        <w:t>لهم</w:t>
      </w:r>
      <w:r w:rsidRPr="00E42D93">
        <w:rPr>
          <w:rFonts w:cs="mylotus"/>
          <w:b/>
          <w:bCs/>
          <w:sz w:val="30"/>
          <w:szCs w:val="27"/>
          <w:rtl/>
        </w:rPr>
        <w:t xml:space="preserve"> </w:t>
      </w:r>
      <w:r w:rsidRPr="00E42D93">
        <w:rPr>
          <w:rFonts w:cs="mylotus" w:hint="cs"/>
          <w:b/>
          <w:bCs/>
          <w:sz w:val="30"/>
          <w:szCs w:val="27"/>
          <w:rtl/>
        </w:rPr>
        <w:t>أ</w:t>
      </w:r>
      <w:r w:rsidRPr="00E42D93">
        <w:rPr>
          <w:rFonts w:cs="mylotus" w:hint="eastAsia"/>
          <w:b/>
          <w:bCs/>
          <w:sz w:val="30"/>
          <w:szCs w:val="27"/>
          <w:rtl/>
        </w:rPr>
        <w:t>ن</w:t>
      </w:r>
      <w:r w:rsidRPr="00E42D93">
        <w:rPr>
          <w:rFonts w:cs="mylotus"/>
          <w:b/>
          <w:bCs/>
          <w:sz w:val="30"/>
          <w:szCs w:val="27"/>
          <w:rtl/>
        </w:rPr>
        <w:t xml:space="preserve"> </w:t>
      </w:r>
      <w:r w:rsidRPr="00E42D93">
        <w:rPr>
          <w:rFonts w:cs="mylotus" w:hint="eastAsia"/>
          <w:b/>
          <w:bCs/>
          <w:sz w:val="30"/>
          <w:szCs w:val="27"/>
          <w:rtl/>
        </w:rPr>
        <w:t>الم</w:t>
      </w:r>
      <w:r w:rsidRPr="00E42D93">
        <w:rPr>
          <w:rFonts w:cs="mylotus" w:hint="cs"/>
          <w:b/>
          <w:bCs/>
          <w:sz w:val="30"/>
          <w:szCs w:val="27"/>
          <w:rtl/>
        </w:rPr>
        <w:t>َ</w:t>
      </w:r>
      <w:r w:rsidRPr="00E42D93">
        <w:rPr>
          <w:rFonts w:cs="mylotus" w:hint="eastAsia"/>
          <w:b/>
          <w:bCs/>
          <w:sz w:val="30"/>
          <w:szCs w:val="27"/>
          <w:rtl/>
        </w:rPr>
        <w:t>ل</w:t>
      </w:r>
      <w:r w:rsidRPr="00E42D93">
        <w:rPr>
          <w:rFonts w:cs="mylotus" w:hint="cs"/>
          <w:b/>
          <w:bCs/>
          <w:sz w:val="30"/>
          <w:szCs w:val="27"/>
          <w:rtl/>
        </w:rPr>
        <w:t>َ</w:t>
      </w:r>
      <w:r w:rsidRPr="00E42D93">
        <w:rPr>
          <w:rFonts w:cs="mylotus" w:hint="eastAsia"/>
          <w:b/>
          <w:bCs/>
          <w:sz w:val="30"/>
          <w:szCs w:val="27"/>
          <w:rtl/>
        </w:rPr>
        <w:t>ك</w:t>
      </w:r>
      <w:r w:rsidRPr="00E42D93">
        <w:rPr>
          <w:rFonts w:cs="mylotus"/>
          <w:b/>
          <w:bCs/>
          <w:sz w:val="30"/>
          <w:szCs w:val="27"/>
          <w:rtl/>
        </w:rPr>
        <w:t xml:space="preserve"> </w:t>
      </w:r>
      <w:r w:rsidRPr="00E42D93">
        <w:rPr>
          <w:rFonts w:cs="mylotus" w:hint="eastAsia"/>
          <w:b/>
          <w:bCs/>
          <w:sz w:val="30"/>
          <w:szCs w:val="27"/>
          <w:rtl/>
        </w:rPr>
        <w:t>من</w:t>
      </w:r>
      <w:r w:rsidRPr="00E42D93">
        <w:rPr>
          <w:rFonts w:cs="mylotus"/>
          <w:b/>
          <w:bCs/>
          <w:sz w:val="30"/>
          <w:szCs w:val="27"/>
          <w:rtl/>
        </w:rPr>
        <w:t xml:space="preserve"> </w:t>
      </w:r>
      <w:r w:rsidRPr="00E42D93">
        <w:rPr>
          <w:rFonts w:cs="mylotus" w:hint="eastAsia"/>
          <w:b/>
          <w:bCs/>
          <w:sz w:val="30"/>
          <w:szCs w:val="27"/>
          <w:rtl/>
        </w:rPr>
        <w:t>عند</w:t>
      </w:r>
      <w:r w:rsidRPr="00E42D93">
        <w:rPr>
          <w:rFonts w:cs="mylotus"/>
          <w:b/>
          <w:bCs/>
          <w:sz w:val="30"/>
          <w:szCs w:val="27"/>
          <w:rtl/>
        </w:rPr>
        <w:t xml:space="preserve"> </w:t>
      </w:r>
      <w:r w:rsidRPr="00E42D93">
        <w:rPr>
          <w:rFonts w:cs="mylotus" w:hint="eastAsia"/>
          <w:b/>
          <w:bCs/>
          <w:sz w:val="30"/>
          <w:szCs w:val="27"/>
          <w:rtl/>
        </w:rPr>
        <w:t>الله،</w:t>
      </w:r>
      <w:r w:rsidRPr="00E42D93">
        <w:rPr>
          <w:rFonts w:cs="mylotus"/>
          <w:b/>
          <w:bCs/>
          <w:sz w:val="30"/>
          <w:szCs w:val="27"/>
          <w:rtl/>
        </w:rPr>
        <w:t xml:space="preserve"> </w:t>
      </w:r>
      <w:r w:rsidRPr="00E42D93">
        <w:rPr>
          <w:rFonts w:cs="mylotus" w:hint="eastAsia"/>
          <w:b/>
          <w:bCs/>
          <w:sz w:val="30"/>
          <w:szCs w:val="27"/>
          <w:rtl/>
        </w:rPr>
        <w:t>والوحي</w:t>
      </w:r>
      <w:r w:rsidRPr="00E42D93">
        <w:rPr>
          <w:rFonts w:cs="mylotus"/>
          <w:b/>
          <w:bCs/>
          <w:sz w:val="30"/>
          <w:szCs w:val="27"/>
          <w:rtl/>
        </w:rPr>
        <w:t xml:space="preserve"> </w:t>
      </w:r>
      <w:r w:rsidRPr="00E42D93">
        <w:rPr>
          <w:rFonts w:cs="mylotus" w:hint="eastAsia"/>
          <w:b/>
          <w:bCs/>
          <w:sz w:val="30"/>
          <w:szCs w:val="27"/>
          <w:rtl/>
        </w:rPr>
        <w:t>هو</w:t>
      </w:r>
      <w:r w:rsidRPr="00E42D93">
        <w:rPr>
          <w:rFonts w:cs="mylotus"/>
          <w:b/>
          <w:bCs/>
          <w:sz w:val="30"/>
          <w:szCs w:val="27"/>
          <w:rtl/>
        </w:rPr>
        <w:t xml:space="preserve"> </w:t>
      </w:r>
      <w:r w:rsidRPr="00E42D93">
        <w:rPr>
          <w:rFonts w:cs="mylotus" w:hint="eastAsia"/>
          <w:b/>
          <w:bCs/>
          <w:sz w:val="30"/>
          <w:szCs w:val="27"/>
          <w:rtl/>
        </w:rPr>
        <w:t>البيان</w:t>
      </w:r>
      <w:r w:rsidRPr="00E42D93">
        <w:rPr>
          <w:rFonts w:cs="mylotus"/>
          <w:b/>
          <w:bCs/>
          <w:sz w:val="30"/>
          <w:szCs w:val="27"/>
          <w:rtl/>
        </w:rPr>
        <w:t xml:space="preserve"> </w:t>
      </w:r>
      <w:r w:rsidRPr="00E42D93">
        <w:rPr>
          <w:rFonts w:cs="mylotus" w:hint="eastAsia"/>
          <w:b/>
          <w:bCs/>
          <w:sz w:val="30"/>
          <w:szCs w:val="27"/>
          <w:rtl/>
        </w:rPr>
        <w:t>الذي</w:t>
      </w:r>
      <w:r w:rsidRPr="00E42D93">
        <w:rPr>
          <w:rFonts w:cs="mylotus"/>
          <w:b/>
          <w:bCs/>
          <w:sz w:val="30"/>
          <w:szCs w:val="27"/>
          <w:rtl/>
        </w:rPr>
        <w:t xml:space="preserve"> </w:t>
      </w:r>
      <w:r w:rsidRPr="00E42D93">
        <w:rPr>
          <w:rFonts w:cs="mylotus" w:hint="eastAsia"/>
          <w:b/>
          <w:bCs/>
          <w:sz w:val="30"/>
          <w:szCs w:val="27"/>
          <w:rtl/>
        </w:rPr>
        <w:t>ليس</w:t>
      </w:r>
      <w:r w:rsidRPr="00E42D93">
        <w:rPr>
          <w:rFonts w:cs="mylotus"/>
          <w:b/>
          <w:bCs/>
          <w:sz w:val="30"/>
          <w:szCs w:val="27"/>
          <w:rtl/>
        </w:rPr>
        <w:t xml:space="preserve"> </w:t>
      </w:r>
      <w:r w:rsidRPr="00E42D93">
        <w:rPr>
          <w:rFonts w:cs="mylotus" w:hint="eastAsia"/>
          <w:b/>
          <w:bCs/>
          <w:sz w:val="30"/>
          <w:szCs w:val="27"/>
          <w:rtl/>
        </w:rPr>
        <w:t>ب</w:t>
      </w:r>
      <w:r w:rsidRPr="00E42D93">
        <w:rPr>
          <w:rFonts w:cs="mylotus" w:hint="cs"/>
          <w:b/>
          <w:bCs/>
          <w:sz w:val="30"/>
          <w:szCs w:val="27"/>
          <w:rtl/>
        </w:rPr>
        <w:t>إ</w:t>
      </w:r>
      <w:r w:rsidRPr="00E42D93">
        <w:rPr>
          <w:rFonts w:cs="mylotus" w:hint="eastAsia"/>
          <w:b/>
          <w:bCs/>
          <w:sz w:val="30"/>
          <w:szCs w:val="27"/>
          <w:rtl/>
        </w:rPr>
        <w:t>يضاح</w:t>
      </w:r>
      <w:r w:rsidRPr="00E42D93">
        <w:rPr>
          <w:rFonts w:cs="mylotus"/>
          <w:b/>
          <w:bCs/>
          <w:sz w:val="30"/>
          <w:szCs w:val="27"/>
          <w:rtl/>
        </w:rPr>
        <w:t xml:space="preserve"> </w:t>
      </w:r>
      <w:r w:rsidRPr="00E42D93">
        <w:rPr>
          <w:rFonts w:cs="mylotus" w:hint="eastAsia"/>
          <w:b/>
          <w:bCs/>
          <w:sz w:val="30"/>
          <w:szCs w:val="27"/>
          <w:rtl/>
        </w:rPr>
        <w:t>نحو</w:t>
      </w:r>
      <w:r w:rsidRPr="00E42D93">
        <w:rPr>
          <w:rFonts w:cs="mylotus" w:hint="cs"/>
          <w:b/>
          <w:bCs/>
          <w:sz w:val="30"/>
          <w:szCs w:val="27"/>
          <w:rtl/>
        </w:rPr>
        <w:t xml:space="preserve"> الإشارة</w:t>
      </w:r>
      <w:r w:rsidRPr="00E42D93">
        <w:rPr>
          <w:rFonts w:cs="mylotus"/>
          <w:b/>
          <w:bCs/>
          <w:sz w:val="30"/>
          <w:szCs w:val="27"/>
          <w:rtl/>
        </w:rPr>
        <w:t xml:space="preserve"> </w:t>
      </w:r>
      <w:r w:rsidRPr="00E42D93">
        <w:rPr>
          <w:rFonts w:cs="mylotus" w:hint="eastAsia"/>
          <w:b/>
          <w:bCs/>
          <w:sz w:val="30"/>
          <w:szCs w:val="27"/>
          <w:rtl/>
        </w:rPr>
        <w:t>والدلالة</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24"/>
      </w:r>
      <w:r w:rsidRPr="00106C9B">
        <w:rPr>
          <w:rFonts w:cs="B Lotus"/>
          <w:b/>
          <w:sz w:val="30"/>
          <w:szCs w:val="27"/>
          <w:vertAlign w:val="superscript"/>
          <w:rtl/>
        </w:rPr>
        <w:t>)</w:t>
      </w:r>
      <w:r w:rsidRPr="00E42D93">
        <w:rPr>
          <w:rFonts w:cs="mylotus"/>
          <w:sz w:val="30"/>
          <w:szCs w:val="27"/>
          <w:rtl/>
        </w:rPr>
        <w:t>.</w:t>
      </w:r>
      <w:r w:rsidRPr="00E42D93">
        <w:rPr>
          <w:rFonts w:cs="mylotus" w:hint="cs"/>
          <w:sz w:val="30"/>
          <w:szCs w:val="27"/>
          <w:rtl/>
        </w:rPr>
        <w:t xml:space="preserve"> </w:t>
      </w:r>
    </w:p>
    <w:p w:rsidR="00D37F99" w:rsidRPr="00E42D93" w:rsidRDefault="00D37F99" w:rsidP="00225B33">
      <w:pPr>
        <w:widowControl w:val="0"/>
        <w:spacing w:line="228" w:lineRule="auto"/>
        <w:ind w:firstLine="340"/>
        <w:jc w:val="both"/>
        <w:rPr>
          <w:rFonts w:cs="mylotus" w:hint="cs"/>
          <w:sz w:val="30"/>
          <w:szCs w:val="27"/>
          <w:rtl/>
        </w:rPr>
      </w:pPr>
      <w:r w:rsidRPr="00E42D93">
        <w:rPr>
          <w:rFonts w:cs="mylotus" w:hint="cs"/>
          <w:sz w:val="30"/>
          <w:szCs w:val="27"/>
          <w:rtl/>
        </w:rPr>
        <w:t>ثم كتب المرحوم الشيخ الطوسي -رحمة الله عليه- يقول: «وإنما</w:t>
      </w:r>
      <w:r w:rsidRPr="00E42D93">
        <w:rPr>
          <w:rFonts w:cs="mylotus"/>
          <w:sz w:val="30"/>
          <w:szCs w:val="27"/>
          <w:rtl/>
        </w:rPr>
        <w:t xml:space="preserve"> </w:t>
      </w:r>
      <w:r w:rsidRPr="00E42D93">
        <w:rPr>
          <w:rFonts w:cs="mylotus" w:hint="cs"/>
          <w:sz w:val="30"/>
          <w:szCs w:val="27"/>
          <w:rtl/>
        </w:rPr>
        <w:t>أمره</w:t>
      </w:r>
      <w:r w:rsidRPr="00E42D93">
        <w:rPr>
          <w:rFonts w:cs="mylotus"/>
          <w:sz w:val="30"/>
          <w:szCs w:val="27"/>
          <w:rtl/>
        </w:rPr>
        <w:t xml:space="preserve"> بأن يقول ذلك لئلا يد</w:t>
      </w:r>
      <w:r w:rsidRPr="00E42D93">
        <w:rPr>
          <w:rFonts w:cs="mylotus" w:hint="cs"/>
          <w:sz w:val="30"/>
          <w:szCs w:val="27"/>
          <w:rtl/>
        </w:rPr>
        <w:t>َّ</w:t>
      </w:r>
      <w:r w:rsidRPr="00E42D93">
        <w:rPr>
          <w:rFonts w:cs="mylotus"/>
          <w:sz w:val="30"/>
          <w:szCs w:val="27"/>
          <w:rtl/>
        </w:rPr>
        <w:t>عوا فيه ما</w:t>
      </w:r>
      <w:r w:rsidRPr="00E42D93">
        <w:rPr>
          <w:rFonts w:cs="mylotus" w:hint="cs"/>
          <w:sz w:val="30"/>
          <w:szCs w:val="27"/>
          <w:rtl/>
        </w:rPr>
        <w:t xml:space="preserve"> ادَّ</w:t>
      </w:r>
      <w:r w:rsidRPr="00E42D93">
        <w:rPr>
          <w:rFonts w:cs="mylotus"/>
          <w:sz w:val="30"/>
          <w:szCs w:val="27"/>
          <w:rtl/>
        </w:rPr>
        <w:t>عت النصارى في المسيح، ولئلا ي</w:t>
      </w:r>
      <w:r w:rsidRPr="00E42D93">
        <w:rPr>
          <w:rFonts w:cs="mylotus" w:hint="cs"/>
          <w:sz w:val="30"/>
          <w:szCs w:val="27"/>
          <w:rtl/>
        </w:rPr>
        <w:t>ُ</w:t>
      </w:r>
      <w:r w:rsidRPr="00E42D93">
        <w:rPr>
          <w:rFonts w:cs="mylotus"/>
          <w:sz w:val="30"/>
          <w:szCs w:val="27"/>
          <w:rtl/>
        </w:rPr>
        <w:t>ن</w:t>
      </w:r>
      <w:r w:rsidRPr="00E42D93">
        <w:rPr>
          <w:rFonts w:cs="mylotus" w:hint="cs"/>
          <w:sz w:val="30"/>
          <w:szCs w:val="27"/>
          <w:rtl/>
        </w:rPr>
        <w:t>ْ</w:t>
      </w:r>
      <w:r w:rsidRPr="00E42D93">
        <w:rPr>
          <w:rFonts w:cs="mylotus"/>
          <w:sz w:val="30"/>
          <w:szCs w:val="27"/>
          <w:rtl/>
        </w:rPr>
        <w:t>ز</w:t>
      </w:r>
      <w:r w:rsidRPr="00E42D93">
        <w:rPr>
          <w:rFonts w:cs="mylotus" w:hint="cs"/>
          <w:sz w:val="30"/>
          <w:szCs w:val="27"/>
          <w:rtl/>
        </w:rPr>
        <w:t>ِ</w:t>
      </w:r>
      <w:r w:rsidRPr="00E42D93">
        <w:rPr>
          <w:rFonts w:cs="mylotus"/>
          <w:sz w:val="30"/>
          <w:szCs w:val="27"/>
          <w:rtl/>
        </w:rPr>
        <w:t>ل</w:t>
      </w:r>
      <w:r w:rsidRPr="00E42D93">
        <w:rPr>
          <w:rFonts w:cs="mylotus" w:hint="cs"/>
          <w:sz w:val="30"/>
          <w:szCs w:val="27"/>
          <w:rtl/>
        </w:rPr>
        <w:t>ُ</w:t>
      </w:r>
      <w:r w:rsidRPr="00E42D93">
        <w:rPr>
          <w:rFonts w:cs="mylotus"/>
          <w:sz w:val="30"/>
          <w:szCs w:val="27"/>
          <w:rtl/>
        </w:rPr>
        <w:t>وه</w:t>
      </w:r>
      <w:r w:rsidRPr="00E42D93">
        <w:rPr>
          <w:rFonts w:cs="mylotus" w:hint="cs"/>
          <w:sz w:val="30"/>
          <w:szCs w:val="27"/>
          <w:rtl/>
        </w:rPr>
        <w:t>ُ</w:t>
      </w:r>
      <w:r w:rsidRPr="00E42D93">
        <w:rPr>
          <w:rFonts w:cs="mylotus"/>
          <w:sz w:val="30"/>
          <w:szCs w:val="27"/>
          <w:rtl/>
        </w:rPr>
        <w:t xml:space="preserve"> منزلة</w:t>
      </w:r>
      <w:r w:rsidRPr="00E42D93">
        <w:rPr>
          <w:rFonts w:cs="mylotus" w:hint="cs"/>
          <w:sz w:val="30"/>
          <w:szCs w:val="27"/>
          <w:rtl/>
        </w:rPr>
        <w:t>ً</w:t>
      </w:r>
      <w:r w:rsidRPr="00E42D93">
        <w:rPr>
          <w:rFonts w:cs="mylotus"/>
          <w:sz w:val="30"/>
          <w:szCs w:val="27"/>
          <w:rtl/>
        </w:rPr>
        <w:t xml:space="preserve"> خلاف ما</w:t>
      </w:r>
      <w:r w:rsidRPr="00E42D93">
        <w:rPr>
          <w:rFonts w:cs="mylotus" w:hint="cs"/>
          <w:sz w:val="30"/>
          <w:szCs w:val="27"/>
          <w:rtl/>
        </w:rPr>
        <w:t xml:space="preserve"> </w:t>
      </w:r>
      <w:r w:rsidRPr="00E42D93">
        <w:rPr>
          <w:rFonts w:cs="mylotus"/>
          <w:sz w:val="30"/>
          <w:szCs w:val="27"/>
          <w:rtl/>
        </w:rPr>
        <w:t>يستحق</w:t>
      </w:r>
      <w:r w:rsidRPr="00E42D93">
        <w:rPr>
          <w:rFonts w:cs="mylotus" w:hint="cs"/>
          <w:sz w:val="30"/>
          <w:szCs w:val="27"/>
          <w:rtl/>
        </w:rPr>
        <w:t>ُّ</w:t>
      </w:r>
      <w:r w:rsidRPr="00E42D93">
        <w:rPr>
          <w:rFonts w:cs="mylotus"/>
          <w:sz w:val="30"/>
          <w:szCs w:val="27"/>
          <w:rtl/>
        </w:rPr>
        <w:t xml:space="preserve">ه. ثم </w:t>
      </w:r>
      <w:r w:rsidRPr="00E42D93">
        <w:rPr>
          <w:rFonts w:cs="mylotus" w:hint="cs"/>
          <w:sz w:val="30"/>
          <w:szCs w:val="27"/>
          <w:rtl/>
        </w:rPr>
        <w:t>أمره</w:t>
      </w:r>
      <w:r w:rsidRPr="00E42D93">
        <w:rPr>
          <w:rFonts w:cs="mylotus"/>
          <w:sz w:val="30"/>
          <w:szCs w:val="27"/>
          <w:rtl/>
        </w:rPr>
        <w:t xml:space="preserve"> بأن يقول لهم: </w:t>
      </w:r>
      <w:r w:rsidRPr="00E42D93">
        <w:rPr>
          <w:rFonts w:cs="mylotus" w:hint="cs"/>
          <w:sz w:val="30"/>
          <w:szCs w:val="27"/>
          <w:rtl/>
        </w:rPr>
        <w:t>(</w:t>
      </w:r>
      <w:r w:rsidR="00225B33">
        <w:rPr>
          <w:rFonts w:ascii="QCF_P133" w:hAnsi="QCF_P133" w:cs="QCF_P133"/>
          <w:color w:val="000000"/>
          <w:sz w:val="26"/>
          <w:szCs w:val="26"/>
          <w:rtl/>
        </w:rPr>
        <w:t xml:space="preserve">  ﯖ  ﯗ  ﯘ  ﯙ  ﯚ</w:t>
      </w:r>
      <w:r w:rsidR="00225B33" w:rsidRPr="00E42D93">
        <w:rPr>
          <w:rFonts w:cs="mylotus" w:hint="cs"/>
          <w:b/>
          <w:bCs/>
          <w:sz w:val="30"/>
          <w:szCs w:val="27"/>
          <w:rtl/>
        </w:rPr>
        <w:t xml:space="preserve"> </w:t>
      </w:r>
      <w:r w:rsidRPr="00E42D93">
        <w:rPr>
          <w:rFonts w:cs="mylotus" w:hint="cs"/>
          <w:b/>
          <w:bCs/>
          <w:sz w:val="30"/>
          <w:szCs w:val="27"/>
          <w:rtl/>
        </w:rPr>
        <w:t xml:space="preserve">؟) </w:t>
      </w:r>
      <w:r w:rsidRPr="00E42D93">
        <w:rPr>
          <w:rFonts w:cs="mylotus"/>
          <w:sz w:val="30"/>
          <w:szCs w:val="27"/>
          <w:rtl/>
        </w:rPr>
        <w:t xml:space="preserve">أي هل يستوي العارف بالله تعالى وبدينه العالم به مع الجاهل به وبدينه، فجعل </w:t>
      </w:r>
      <w:r w:rsidRPr="00E42D93">
        <w:rPr>
          <w:rFonts w:cs="mylotus" w:hint="cs"/>
          <w:sz w:val="30"/>
          <w:szCs w:val="27"/>
          <w:rtl/>
        </w:rPr>
        <w:t>الأعمى</w:t>
      </w:r>
      <w:r w:rsidRPr="00E42D93">
        <w:rPr>
          <w:rFonts w:cs="mylotus"/>
          <w:sz w:val="30"/>
          <w:szCs w:val="27"/>
          <w:rtl/>
        </w:rPr>
        <w:t xml:space="preserve"> مثلا</w:t>
      </w:r>
      <w:r w:rsidRPr="00E42D93">
        <w:rPr>
          <w:rFonts w:cs="mylotus" w:hint="cs"/>
          <w:sz w:val="30"/>
          <w:szCs w:val="27"/>
          <w:rtl/>
        </w:rPr>
        <w:t>ً</w:t>
      </w:r>
      <w:r w:rsidRPr="00E42D93">
        <w:rPr>
          <w:rFonts w:cs="mylotus"/>
          <w:sz w:val="30"/>
          <w:szCs w:val="27"/>
          <w:rtl/>
        </w:rPr>
        <w:t xml:space="preserve"> للجاهل والبصير مثلا للعارف بالله ونبيه</w:t>
      </w:r>
      <w:r w:rsidRPr="00E42D93">
        <w:rPr>
          <w:rFonts w:cs="mylotus" w:hint="cs"/>
          <w:sz w:val="30"/>
          <w:szCs w:val="27"/>
          <w:rtl/>
        </w:rPr>
        <w:t>». وتابع بعد أسطر يقول: «وإنما</w:t>
      </w:r>
      <w:r w:rsidRPr="00E42D93">
        <w:rPr>
          <w:rFonts w:cs="mylotus"/>
          <w:sz w:val="30"/>
          <w:szCs w:val="27"/>
          <w:rtl/>
        </w:rPr>
        <w:t xml:space="preserve"> المراد </w:t>
      </w:r>
      <w:r w:rsidRPr="00E42D93">
        <w:rPr>
          <w:rFonts w:cs="mylotus" w:hint="cs"/>
          <w:sz w:val="30"/>
          <w:szCs w:val="27"/>
          <w:rtl/>
        </w:rPr>
        <w:t>(</w:t>
      </w:r>
      <w:r w:rsidR="00225B33">
        <w:rPr>
          <w:rFonts w:ascii="QCF_P133" w:hAnsi="QCF_P133" w:cs="QCF_P133"/>
          <w:color w:val="000000"/>
          <w:sz w:val="26"/>
          <w:szCs w:val="26"/>
          <w:rtl/>
        </w:rPr>
        <w:t>ﮨ    ﮩ  ﮪ  ﮫ  ﮬ</w:t>
      </w:r>
      <w:r w:rsidR="00225B33">
        <w:rPr>
          <w:rFonts w:ascii="QCF_P133" w:hAnsi="QCF_P133" w:cs="QCF_P133"/>
          <w:color w:val="0000A5"/>
          <w:sz w:val="26"/>
          <w:szCs w:val="26"/>
          <w:rtl/>
        </w:rPr>
        <w:t>ﮭ</w:t>
      </w:r>
      <w:r w:rsidR="00225B33">
        <w:rPr>
          <w:rFonts w:ascii="QCF_P133" w:hAnsi="QCF_P133" w:cs="QCF_P133"/>
          <w:color w:val="000000"/>
          <w:sz w:val="26"/>
          <w:szCs w:val="26"/>
          <w:rtl/>
        </w:rPr>
        <w:t xml:space="preserve"> </w:t>
      </w:r>
      <w:r w:rsidRPr="00E42D93">
        <w:rPr>
          <w:rFonts w:cs="mylotus" w:hint="cs"/>
          <w:b/>
          <w:bCs/>
          <w:sz w:val="30"/>
          <w:szCs w:val="27"/>
          <w:rtl/>
        </w:rPr>
        <w:t>)</w:t>
      </w:r>
      <w:r w:rsidRPr="00E42D93">
        <w:rPr>
          <w:rFonts w:cs="mylotus"/>
          <w:sz w:val="30"/>
          <w:szCs w:val="27"/>
          <w:rtl/>
        </w:rPr>
        <w:t xml:space="preserve"> </w:t>
      </w:r>
      <w:r w:rsidRPr="00E42D93">
        <w:rPr>
          <w:rFonts w:cs="mylotus" w:hint="cs"/>
          <w:sz w:val="30"/>
          <w:szCs w:val="27"/>
          <w:rtl/>
        </w:rPr>
        <w:t>فأشاهد</w:t>
      </w:r>
      <w:r w:rsidRPr="00E42D93">
        <w:rPr>
          <w:rFonts w:cs="mylotus"/>
          <w:sz w:val="30"/>
          <w:szCs w:val="27"/>
          <w:rtl/>
        </w:rPr>
        <w:t xml:space="preserve"> من </w:t>
      </w:r>
      <w:r w:rsidRPr="00E42D93">
        <w:rPr>
          <w:rFonts w:cs="mylotus" w:hint="cs"/>
          <w:sz w:val="30"/>
          <w:szCs w:val="27"/>
          <w:rtl/>
        </w:rPr>
        <w:t>أمر</w:t>
      </w:r>
      <w:r w:rsidRPr="00E42D93">
        <w:rPr>
          <w:rFonts w:cs="mylotus"/>
          <w:sz w:val="30"/>
          <w:szCs w:val="27"/>
          <w:rtl/>
        </w:rPr>
        <w:t xml:space="preserve"> الله وغيبته عن</w:t>
      </w:r>
      <w:r w:rsidRPr="00E42D93">
        <w:rPr>
          <w:rFonts w:cs="mylotus" w:hint="cs"/>
          <w:sz w:val="30"/>
          <w:szCs w:val="27"/>
          <w:rtl/>
        </w:rPr>
        <w:t xml:space="preserve"> </w:t>
      </w:r>
      <w:r w:rsidRPr="00E42D93">
        <w:rPr>
          <w:rFonts w:cs="mylotus"/>
          <w:sz w:val="30"/>
          <w:szCs w:val="27"/>
          <w:rtl/>
        </w:rPr>
        <w:t>العباد ما</w:t>
      </w:r>
      <w:r w:rsidRPr="00E42D93">
        <w:rPr>
          <w:rFonts w:cs="mylotus" w:hint="cs"/>
          <w:sz w:val="30"/>
          <w:szCs w:val="27"/>
          <w:rtl/>
        </w:rPr>
        <w:t xml:space="preserve"> </w:t>
      </w:r>
      <w:r w:rsidRPr="00E42D93">
        <w:rPr>
          <w:rFonts w:cs="mylotus"/>
          <w:sz w:val="30"/>
          <w:szCs w:val="27"/>
          <w:rtl/>
        </w:rPr>
        <w:t>يشاهده الملائكة المقر</w:t>
      </w:r>
      <w:r w:rsidRPr="00E42D93">
        <w:rPr>
          <w:rFonts w:cs="mylotus" w:hint="cs"/>
          <w:sz w:val="30"/>
          <w:szCs w:val="27"/>
          <w:rtl/>
        </w:rPr>
        <w:t>َّ</w:t>
      </w:r>
      <w:r w:rsidRPr="00E42D93">
        <w:rPr>
          <w:rFonts w:cs="mylotus"/>
          <w:sz w:val="30"/>
          <w:szCs w:val="27"/>
          <w:rtl/>
        </w:rPr>
        <w:t>بون المختصون بملكوت السماوات</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25"/>
      </w:r>
      <w:r w:rsidRPr="00106C9B">
        <w:rPr>
          <w:rFonts w:cs="B Lotus"/>
          <w:b/>
          <w:sz w:val="30"/>
          <w:szCs w:val="27"/>
          <w:vertAlign w:val="superscript"/>
          <w:rtl/>
        </w:rPr>
        <w:t>)</w:t>
      </w:r>
      <w:r w:rsidRPr="00E42D93">
        <w:rPr>
          <w:rFonts w:cs="mylotus" w:hint="cs"/>
          <w:sz w:val="30"/>
          <w:szCs w:val="27"/>
          <w:rtl/>
        </w:rPr>
        <w:t>. انتهى كلام الشيخ الطوسي.</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كانت تلك آية واضحة من القرآن الكريم يأمر فيها الرب سبحانه نبيه أن يعلن أنه لا يعلم الغيب وأنه ليس بملَك، أي أنه لا يمتلك حتى قدرة مَلَك من الملائكة!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وكان ذلك تفسير أحد أكبر علماء الشيعة في أهم التفاسير الشيعية لتلك الآية، ولم نضف على ما قاله أي كلمة من عندنا.</w:t>
      </w:r>
    </w:p>
    <w:p w:rsidR="00D37F99" w:rsidRPr="00E42D93" w:rsidRDefault="00D37F99" w:rsidP="0026505A">
      <w:pPr>
        <w:widowControl w:val="0"/>
        <w:spacing w:line="228" w:lineRule="auto"/>
        <w:ind w:firstLine="340"/>
        <w:jc w:val="both"/>
        <w:rPr>
          <w:rFonts w:cs="mylotus" w:hint="cs"/>
          <w:sz w:val="30"/>
          <w:szCs w:val="27"/>
          <w:rtl/>
        </w:rPr>
      </w:pPr>
      <w:r w:rsidRPr="00E42D93">
        <w:rPr>
          <w:rFonts w:cs="mylotus" w:hint="cs"/>
          <w:sz w:val="30"/>
          <w:szCs w:val="27"/>
          <w:rtl/>
        </w:rPr>
        <w:t xml:space="preserve">فقارنوا الآن مضمون تلك الآية الكريمة وتفسير أكبر علماء الشيعة لها بكلمات الكفر التي قالها آية الله عظمى القرن العشرين (!) أبي الفضل النبوي حيث قال إن العلم الذي أثبته الله لنفسه بقوله: </w:t>
      </w:r>
      <w:r w:rsidR="00225B33">
        <w:rPr>
          <w:rFonts w:ascii="QCF_BSML" w:hAnsi="QCF_BSML" w:cs="QCF_BSML"/>
          <w:color w:val="000000"/>
          <w:sz w:val="26"/>
          <w:szCs w:val="26"/>
          <w:rtl/>
        </w:rPr>
        <w:t xml:space="preserve">ﭽ </w:t>
      </w:r>
      <w:r w:rsidR="00225B33">
        <w:rPr>
          <w:rFonts w:ascii="QCF_P428" w:hAnsi="QCF_P428" w:cs="QCF_P428"/>
          <w:color w:val="000000"/>
          <w:sz w:val="26"/>
          <w:szCs w:val="26"/>
          <w:rtl/>
        </w:rPr>
        <w:t>ﮃ  ﮄ</w:t>
      </w:r>
      <w:r w:rsidR="00225B33">
        <w:rPr>
          <w:rFonts w:ascii="QCF_P428" w:hAnsi="QCF_P428" w:cs="QCF_P428"/>
          <w:color w:val="0000A5"/>
          <w:sz w:val="26"/>
          <w:szCs w:val="26"/>
          <w:rtl/>
        </w:rPr>
        <w:t>ﮅ</w:t>
      </w:r>
      <w:r w:rsidR="00225B33">
        <w:rPr>
          <w:rFonts w:ascii="QCF_P428" w:hAnsi="QCF_P428" w:cs="QCF_P428"/>
          <w:color w:val="000000"/>
          <w:sz w:val="26"/>
          <w:szCs w:val="26"/>
          <w:rtl/>
        </w:rPr>
        <w:t xml:space="preserve">  ﮆ   ﮇ  ﮈ  ﮉ    ﮊ  ﮋ  ﮌ  ﮍ  ﮎ  ﮏ  ﮐ  ﮑ   ﮒ  ﮓ   ﮔ   ﮕ</w:t>
      </w:r>
      <w:r w:rsidR="00225B33">
        <w:rPr>
          <w:rFonts w:ascii="QCF_BSML" w:hAnsi="QCF_BSML" w:cs="QCF_BSML"/>
          <w:color w:val="000000"/>
          <w:sz w:val="26"/>
          <w:szCs w:val="26"/>
          <w:rtl/>
        </w:rPr>
        <w:t>ﭼ</w:t>
      </w:r>
      <w:r w:rsidR="00225B33">
        <w:rPr>
          <w:rFonts w:ascii="Arial" w:hAnsi="Arial" w:cs="Arial"/>
          <w:color w:val="000000"/>
          <w:sz w:val="18"/>
          <w:szCs w:val="18"/>
        </w:rPr>
        <w:t xml:space="preserve"> </w:t>
      </w:r>
      <w:r w:rsidRPr="00E42D93">
        <w:rPr>
          <w:rFonts w:cs="mylotus"/>
          <w:sz w:val="30"/>
          <w:szCs w:val="27"/>
          <w:rtl/>
        </w:rPr>
        <w:t>[سبأ/3]</w:t>
      </w:r>
      <w:r w:rsidRPr="00E42D93">
        <w:rPr>
          <w:rFonts w:cs="mylotus" w:hint="cs"/>
          <w:sz w:val="30"/>
          <w:szCs w:val="27"/>
          <w:rtl/>
        </w:rPr>
        <w:t xml:space="preserve">، ثابت بعينه للأئمة أولياء الله!! قارنوا بين القولين جيداً واحكموا هل قول أبي الفضل النبوي هذا شرك أم لا؟ </w:t>
      </w:r>
    </w:p>
    <w:p w:rsidR="00D37F99" w:rsidRPr="00E42D93" w:rsidRDefault="00D37F99" w:rsidP="0026505A">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وأمر الله تعالى نبيه أن يقول: </w:t>
      </w:r>
      <w:r w:rsidR="00225B33">
        <w:rPr>
          <w:rFonts w:ascii="QCF_BSML" w:hAnsi="QCF_BSML" w:cs="QCF_BSML"/>
          <w:color w:val="000000"/>
          <w:sz w:val="26"/>
          <w:szCs w:val="26"/>
          <w:rtl/>
        </w:rPr>
        <w:t xml:space="preserve">ﭽ </w:t>
      </w:r>
      <w:r w:rsidR="00225B33">
        <w:rPr>
          <w:rFonts w:ascii="QCF_P175" w:hAnsi="QCF_P175" w:cs="QCF_P175"/>
          <w:color w:val="000000"/>
          <w:sz w:val="26"/>
          <w:szCs w:val="26"/>
          <w:rtl/>
        </w:rPr>
        <w:t>ﭑ  ﭒ    ﭓ  ﭔ  ﭕ  ﭖ  ﭗ  ﭘ  ﭙ  ﭚ  ﭛ</w:t>
      </w:r>
      <w:r w:rsidR="00225B33">
        <w:rPr>
          <w:rFonts w:ascii="QCF_P175" w:hAnsi="QCF_P175" w:cs="QCF_P175"/>
          <w:color w:val="0000A5"/>
          <w:sz w:val="26"/>
          <w:szCs w:val="26"/>
          <w:rtl/>
        </w:rPr>
        <w:t>ﭜ</w:t>
      </w:r>
      <w:r w:rsidR="00225B33">
        <w:rPr>
          <w:rFonts w:ascii="QCF_P175" w:hAnsi="QCF_P175" w:cs="QCF_P175"/>
          <w:color w:val="000000"/>
          <w:sz w:val="26"/>
          <w:szCs w:val="26"/>
          <w:rtl/>
        </w:rPr>
        <w:t xml:space="preserve">  ﭝ  ﭞ    ﭟ  ﭠ  ﭡ ﭢﭣ  ﭤ  ﭥ  ﭦ</w:t>
      </w:r>
      <w:r w:rsidR="00225B33">
        <w:rPr>
          <w:rFonts w:ascii="QCF_P175" w:hAnsi="QCF_P175" w:cs="QCF_P175"/>
          <w:color w:val="0000A5"/>
          <w:sz w:val="26"/>
          <w:szCs w:val="26"/>
          <w:rtl/>
        </w:rPr>
        <w:t>ﭧ</w:t>
      </w:r>
      <w:r w:rsidR="00225B33">
        <w:rPr>
          <w:rFonts w:ascii="QCF_P175" w:hAnsi="QCF_P175" w:cs="QCF_P175"/>
          <w:color w:val="000000"/>
          <w:sz w:val="26"/>
          <w:szCs w:val="26"/>
          <w:rtl/>
        </w:rPr>
        <w:t xml:space="preserve"> ﭨ  ﭩ ﭪ ﭫﭬ  ﭭ ﭮ</w:t>
      </w:r>
      <w:r w:rsidR="00225B33">
        <w:rPr>
          <w:rFonts w:ascii="QCF_BSML" w:hAnsi="QCF_BSML" w:cs="QCF_BSML"/>
          <w:color w:val="000000"/>
          <w:sz w:val="26"/>
          <w:szCs w:val="26"/>
          <w:rtl/>
        </w:rPr>
        <w:t>ﭼ</w:t>
      </w:r>
      <w:r w:rsidRPr="00E42D93">
        <w:rPr>
          <w:rFonts w:cs="mylotus"/>
          <w:sz w:val="30"/>
          <w:szCs w:val="27"/>
          <w:rtl/>
        </w:rPr>
        <w:t xml:space="preserve"> [الأعراف/188]</w:t>
      </w:r>
      <w:r w:rsidRPr="00E42D93">
        <w:rPr>
          <w:rFonts w:cs="mylotus" w:hint="cs"/>
          <w:sz w:val="30"/>
          <w:szCs w:val="27"/>
          <w:rtl/>
        </w:rPr>
        <w:t xml:space="preserve">. فإذا كان النبيُّ لا يملك نفعَ نفسه ولا ضرَّها إلا إلى الحدِّ الذي يشاؤه الله، أي ذاك الاختيار الذي منحه الله للإنسان ليجلب لنفسه النفع والضرر ليكون مسؤولاً عن عمله، فكيف يكون قادراً على جلب النفع ودفع الضرر عن الناس؟؟. </w:t>
      </w:r>
    </w:p>
    <w:p w:rsidR="00D37F99" w:rsidRPr="00E42D93" w:rsidRDefault="00D37F99" w:rsidP="00225B33">
      <w:pPr>
        <w:widowControl w:val="0"/>
        <w:spacing w:line="228" w:lineRule="auto"/>
        <w:ind w:firstLine="340"/>
        <w:jc w:val="both"/>
        <w:rPr>
          <w:rFonts w:cs="mylotus"/>
          <w:sz w:val="30"/>
          <w:szCs w:val="27"/>
          <w:rtl/>
          <w:lang w:bidi="ar-SY"/>
        </w:rPr>
      </w:pPr>
      <w:r w:rsidRPr="00E42D93">
        <w:rPr>
          <w:rFonts w:cs="mylotus" w:hint="cs"/>
          <w:sz w:val="30"/>
          <w:szCs w:val="27"/>
          <w:rtl/>
          <w:lang w:bidi="ar-SY"/>
        </w:rPr>
        <w:t>وقد فسّر الشيخ الطوسي -رحمة الله عليه- هذه الآية الكريمة بقوله: «</w:t>
      </w:r>
      <w:r w:rsidRPr="00E42D93">
        <w:rPr>
          <w:rFonts w:cs="mylotus"/>
          <w:sz w:val="30"/>
          <w:szCs w:val="27"/>
          <w:rtl/>
          <w:lang w:bidi="ar-SY"/>
        </w:rPr>
        <w:t>أمر الله تعالى نبيه صلى الله عليه و</w:t>
      </w:r>
      <w:r w:rsidRPr="00E42D93">
        <w:rPr>
          <w:rFonts w:cs="mylotus" w:hint="cs"/>
          <w:sz w:val="30"/>
          <w:szCs w:val="27"/>
          <w:rtl/>
          <w:lang w:bidi="ar-SY"/>
        </w:rPr>
        <w:t>آ</w:t>
      </w:r>
      <w:r w:rsidRPr="00E42D93">
        <w:rPr>
          <w:rFonts w:cs="mylotus"/>
          <w:sz w:val="30"/>
          <w:szCs w:val="27"/>
          <w:rtl/>
          <w:lang w:bidi="ar-SY"/>
        </w:rPr>
        <w:t xml:space="preserve">له أن يقول للمكلفين إني </w:t>
      </w:r>
      <w:r w:rsidRPr="00E42D93">
        <w:rPr>
          <w:rFonts w:cs="mylotus" w:hint="cs"/>
          <w:sz w:val="30"/>
          <w:szCs w:val="27"/>
          <w:rtl/>
          <w:lang w:bidi="ar-SY"/>
        </w:rPr>
        <w:t>(</w:t>
      </w:r>
      <w:r w:rsidR="00225B33">
        <w:rPr>
          <w:rFonts w:ascii="QCF_P175" w:hAnsi="QCF_P175" w:cs="QCF_P175"/>
          <w:color w:val="000000"/>
          <w:sz w:val="26"/>
          <w:szCs w:val="26"/>
          <w:rtl/>
        </w:rPr>
        <w:t>ﭑ  ﭒ    ﭓ  ﭔ  ﭕ  ﭖ  ﭗ  ﭘ  ﭙ  ﭚ  ﭛ</w:t>
      </w:r>
      <w:r w:rsidR="00225B33">
        <w:rPr>
          <w:rFonts w:ascii="QCF_P175" w:hAnsi="QCF_P175" w:cs="QCF_P175"/>
          <w:color w:val="0000A5"/>
          <w:sz w:val="26"/>
          <w:szCs w:val="26"/>
          <w:rtl/>
        </w:rPr>
        <w:t>ﭜ</w:t>
      </w:r>
      <w:r w:rsidR="00225B33">
        <w:rPr>
          <w:rFonts w:ascii="QCF_P175" w:hAnsi="QCF_P175" w:cs="QCF_P175"/>
          <w:color w:val="000000"/>
          <w:sz w:val="26"/>
          <w:szCs w:val="26"/>
          <w:rtl/>
        </w:rPr>
        <w:t xml:space="preserve">  </w:t>
      </w:r>
      <w:r w:rsidRPr="00E42D93">
        <w:rPr>
          <w:rFonts w:cs="mylotus" w:hint="cs"/>
          <w:b/>
          <w:bCs/>
          <w:sz w:val="30"/>
          <w:szCs w:val="27"/>
          <w:rtl/>
          <w:lang w:bidi="ar-SY"/>
        </w:rPr>
        <w:t>)</w:t>
      </w:r>
      <w:r w:rsidRPr="00E42D93">
        <w:rPr>
          <w:rFonts w:cs="mylotus"/>
          <w:b/>
          <w:bCs/>
          <w:sz w:val="30"/>
          <w:szCs w:val="27"/>
          <w:rtl/>
          <w:lang w:bidi="ar-SY"/>
        </w:rPr>
        <w:t xml:space="preserve"> </w:t>
      </w:r>
      <w:r w:rsidRPr="00E42D93">
        <w:rPr>
          <w:rFonts w:cs="mylotus" w:hint="cs"/>
          <w:sz w:val="30"/>
          <w:szCs w:val="27"/>
          <w:rtl/>
          <w:lang w:bidi="ar-SY"/>
        </w:rPr>
        <w:t>أن</w:t>
      </w:r>
      <w:r w:rsidRPr="00E42D93">
        <w:rPr>
          <w:rFonts w:cs="mylotus"/>
          <w:sz w:val="30"/>
          <w:szCs w:val="27"/>
          <w:rtl/>
          <w:lang w:bidi="ar-SY"/>
        </w:rPr>
        <w:t xml:space="preserve"> يمل</w:t>
      </w:r>
      <w:r w:rsidRPr="00E42D93">
        <w:rPr>
          <w:rFonts w:cs="mylotus" w:hint="cs"/>
          <w:sz w:val="30"/>
          <w:szCs w:val="27"/>
          <w:rtl/>
          <w:lang w:bidi="ar-SY"/>
        </w:rPr>
        <w:t>ّ</w:t>
      </w:r>
      <w:r w:rsidRPr="00E42D93">
        <w:rPr>
          <w:rFonts w:cs="mylotus"/>
          <w:sz w:val="30"/>
          <w:szCs w:val="27"/>
          <w:rtl/>
          <w:lang w:bidi="ar-SY"/>
        </w:rPr>
        <w:t>كني إياه</w:t>
      </w:r>
      <w:r w:rsidRPr="00E42D93">
        <w:rPr>
          <w:rFonts w:cs="mylotus" w:hint="cs"/>
          <w:sz w:val="30"/>
          <w:szCs w:val="27"/>
          <w:rtl/>
          <w:lang w:bidi="ar-SY"/>
        </w:rPr>
        <w:t>،</w:t>
      </w:r>
      <w:r w:rsidRPr="00E42D93">
        <w:rPr>
          <w:rFonts w:cs="mylotus"/>
          <w:sz w:val="30"/>
          <w:szCs w:val="27"/>
          <w:rtl/>
          <w:lang w:bidi="ar-SY"/>
        </w:rPr>
        <w:t xml:space="preserve"> فمشيئته تعالى في </w:t>
      </w:r>
      <w:r w:rsidRPr="00E42D93">
        <w:rPr>
          <w:rFonts w:cs="mylotus" w:hint="cs"/>
          <w:sz w:val="30"/>
          <w:szCs w:val="27"/>
          <w:rtl/>
          <w:lang w:bidi="ar-SY"/>
        </w:rPr>
        <w:t>الآية</w:t>
      </w:r>
      <w:r w:rsidRPr="00E42D93">
        <w:rPr>
          <w:rFonts w:cs="mylotus"/>
          <w:sz w:val="30"/>
          <w:szCs w:val="27"/>
          <w:rtl/>
          <w:lang w:bidi="ar-SY"/>
        </w:rPr>
        <w:t xml:space="preserve"> واقعة</w:t>
      </w:r>
      <w:r w:rsidRPr="00E42D93">
        <w:rPr>
          <w:rFonts w:cs="mylotus" w:hint="cs"/>
          <w:sz w:val="30"/>
          <w:szCs w:val="27"/>
          <w:rtl/>
          <w:lang w:bidi="ar-SY"/>
        </w:rPr>
        <w:t>ٌ</w:t>
      </w:r>
      <w:r w:rsidRPr="00E42D93">
        <w:rPr>
          <w:rFonts w:cs="mylotus"/>
          <w:sz w:val="30"/>
          <w:szCs w:val="27"/>
          <w:rtl/>
          <w:lang w:bidi="ar-SY"/>
        </w:rPr>
        <w:t xml:space="preserve"> على تمليك النفع والض</w:t>
      </w:r>
      <w:r w:rsidRPr="00E42D93">
        <w:rPr>
          <w:rFonts w:cs="mylotus" w:hint="cs"/>
          <w:sz w:val="30"/>
          <w:szCs w:val="27"/>
          <w:rtl/>
          <w:lang w:bidi="ar-SY"/>
        </w:rPr>
        <w:t>ـ</w:t>
      </w:r>
      <w:r w:rsidRPr="00E42D93">
        <w:rPr>
          <w:rFonts w:cs="mylotus"/>
          <w:sz w:val="30"/>
          <w:szCs w:val="27"/>
          <w:rtl/>
          <w:lang w:bidi="ar-SY"/>
        </w:rPr>
        <w:t>ر لا</w:t>
      </w:r>
      <w:r w:rsidRPr="00E42D93">
        <w:rPr>
          <w:rFonts w:cs="Times New Roman" w:hint="cs"/>
          <w:sz w:val="30"/>
          <w:szCs w:val="27"/>
          <w:rtl/>
          <w:lang w:bidi="ar-SY"/>
        </w:rPr>
        <w:t> </w:t>
      </w:r>
      <w:r w:rsidRPr="00E42D93">
        <w:rPr>
          <w:rFonts w:cs="mylotus"/>
          <w:sz w:val="30"/>
          <w:szCs w:val="27"/>
          <w:rtl/>
          <w:lang w:bidi="ar-SY"/>
        </w:rPr>
        <w:t xml:space="preserve">على النفع والضر، </w:t>
      </w:r>
      <w:r w:rsidRPr="00E42D93">
        <w:rPr>
          <w:rFonts w:cs="mylotus" w:hint="cs"/>
          <w:sz w:val="30"/>
          <w:szCs w:val="27"/>
          <w:rtl/>
          <w:lang w:bidi="ar-SY"/>
        </w:rPr>
        <w:t>لأنه</w:t>
      </w:r>
      <w:r w:rsidRPr="00E42D93">
        <w:rPr>
          <w:rFonts w:cs="mylotus"/>
          <w:sz w:val="30"/>
          <w:szCs w:val="27"/>
          <w:rtl/>
          <w:lang w:bidi="ar-SY"/>
        </w:rPr>
        <w:t xml:space="preserve"> لو كانت المشيئة إنما وقعت على النفع والض</w:t>
      </w:r>
      <w:r w:rsidRPr="00E42D93">
        <w:rPr>
          <w:rFonts w:cs="mylotus" w:hint="cs"/>
          <w:sz w:val="30"/>
          <w:szCs w:val="27"/>
          <w:rtl/>
          <w:lang w:bidi="ar-SY"/>
        </w:rPr>
        <w:t>ـ</w:t>
      </w:r>
      <w:r w:rsidRPr="00E42D93">
        <w:rPr>
          <w:rFonts w:cs="mylotus"/>
          <w:sz w:val="30"/>
          <w:szCs w:val="27"/>
          <w:rtl/>
          <w:lang w:bidi="ar-SY"/>
        </w:rPr>
        <w:t xml:space="preserve">ر كان </w:t>
      </w:r>
      <w:r w:rsidRPr="00E42D93">
        <w:rPr>
          <w:rFonts w:cs="mylotus" w:hint="cs"/>
          <w:sz w:val="30"/>
          <w:szCs w:val="27"/>
          <w:rtl/>
          <w:lang w:bidi="ar-SY"/>
        </w:rPr>
        <w:t>الإنسان</w:t>
      </w:r>
      <w:r w:rsidRPr="00E42D93">
        <w:rPr>
          <w:rFonts w:cs="mylotus"/>
          <w:sz w:val="30"/>
          <w:szCs w:val="27"/>
          <w:rtl/>
          <w:lang w:bidi="ar-SY"/>
        </w:rPr>
        <w:t xml:space="preserve"> يملك ما شاء الله من النفع، وكان يملك </w:t>
      </w:r>
      <w:r w:rsidRPr="00E42D93">
        <w:rPr>
          <w:rFonts w:cs="mylotus" w:hint="cs"/>
          <w:sz w:val="30"/>
          <w:szCs w:val="27"/>
          <w:rtl/>
          <w:lang w:bidi="ar-SY"/>
        </w:rPr>
        <w:t>الأمراض</w:t>
      </w:r>
      <w:r w:rsidRPr="00E42D93">
        <w:rPr>
          <w:rFonts w:cs="mylotus"/>
          <w:sz w:val="30"/>
          <w:szCs w:val="27"/>
          <w:rtl/>
          <w:lang w:bidi="ar-SY"/>
        </w:rPr>
        <w:t xml:space="preserve"> </w:t>
      </w:r>
      <w:r w:rsidRPr="00E42D93">
        <w:rPr>
          <w:rFonts w:cs="mylotus" w:hint="cs"/>
          <w:sz w:val="30"/>
          <w:szCs w:val="27"/>
          <w:rtl/>
          <w:lang w:bidi="ar-SY"/>
        </w:rPr>
        <w:t>والأسقام</w:t>
      </w:r>
      <w:r w:rsidRPr="00E42D93">
        <w:rPr>
          <w:rFonts w:cs="mylotus"/>
          <w:sz w:val="30"/>
          <w:szCs w:val="27"/>
          <w:rtl/>
          <w:lang w:bidi="ar-SY"/>
        </w:rPr>
        <w:t xml:space="preserve"> وسائر ما يفعله الله فيه مما لا يجدله عن نفسه دفعا</w:t>
      </w:r>
      <w:r w:rsidRPr="00E42D93">
        <w:rPr>
          <w:rFonts w:cs="mylotus" w:hint="cs"/>
          <w:sz w:val="30"/>
          <w:szCs w:val="27"/>
          <w:rtl/>
          <w:lang w:bidi="ar-SY"/>
        </w:rPr>
        <w:t>ً</w:t>
      </w:r>
      <w:r w:rsidRPr="00E42D93">
        <w:rPr>
          <w:rFonts w:cs="mylotu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sz w:val="30"/>
          <w:szCs w:val="27"/>
          <w:rtl/>
          <w:lang w:bidi="ar-SY"/>
        </w:rPr>
        <w:t xml:space="preserve">ومعنى </w:t>
      </w:r>
      <w:r w:rsidRPr="00E42D93">
        <w:rPr>
          <w:rFonts w:cs="mylotus" w:hint="cs"/>
          <w:sz w:val="30"/>
          <w:szCs w:val="27"/>
          <w:rtl/>
          <w:lang w:bidi="ar-SY"/>
        </w:rPr>
        <w:t>الآية</w:t>
      </w:r>
      <w:r w:rsidRPr="00E42D93">
        <w:rPr>
          <w:rFonts w:cs="mylotus"/>
          <w:sz w:val="30"/>
          <w:szCs w:val="27"/>
          <w:rtl/>
          <w:lang w:bidi="ar-SY"/>
        </w:rPr>
        <w:t xml:space="preserve"> إني </w:t>
      </w:r>
      <w:r w:rsidRPr="00E42D93">
        <w:rPr>
          <w:rFonts w:cs="mylotus" w:hint="cs"/>
          <w:sz w:val="30"/>
          <w:szCs w:val="27"/>
          <w:rtl/>
          <w:lang w:bidi="ar-SY"/>
        </w:rPr>
        <w:t>أ</w:t>
      </w:r>
      <w:r w:rsidRPr="00E42D93">
        <w:rPr>
          <w:rFonts w:cs="mylotus"/>
          <w:sz w:val="30"/>
          <w:szCs w:val="27"/>
          <w:rtl/>
          <w:lang w:bidi="ar-SY"/>
        </w:rPr>
        <w:t>ملك ما يمل</w:t>
      </w:r>
      <w:r w:rsidRPr="00E42D93">
        <w:rPr>
          <w:rFonts w:cs="mylotus" w:hint="cs"/>
          <w:sz w:val="30"/>
          <w:szCs w:val="27"/>
          <w:rtl/>
          <w:lang w:bidi="ar-SY"/>
        </w:rPr>
        <w:t>ّ</w:t>
      </w:r>
      <w:r w:rsidRPr="00E42D93">
        <w:rPr>
          <w:rFonts w:cs="mylotus"/>
          <w:sz w:val="30"/>
          <w:szCs w:val="27"/>
          <w:rtl/>
          <w:lang w:bidi="ar-SY"/>
        </w:rPr>
        <w:t>كن</w:t>
      </w:r>
      <w:r w:rsidRPr="00E42D93">
        <w:rPr>
          <w:rFonts w:cs="mylotus" w:hint="cs"/>
          <w:sz w:val="30"/>
          <w:szCs w:val="27"/>
          <w:rtl/>
          <w:lang w:bidi="ar-SY"/>
        </w:rPr>
        <w:t>ي</w:t>
      </w:r>
      <w:r w:rsidRPr="00E42D93">
        <w:rPr>
          <w:rFonts w:cs="mylotus"/>
          <w:sz w:val="30"/>
          <w:szCs w:val="27"/>
          <w:rtl/>
          <w:lang w:bidi="ar-SY"/>
        </w:rPr>
        <w:t xml:space="preserve"> الله من </w:t>
      </w:r>
      <w:r w:rsidRPr="00E42D93">
        <w:rPr>
          <w:rFonts w:cs="mylotus" w:hint="cs"/>
          <w:sz w:val="30"/>
          <w:szCs w:val="27"/>
          <w:rtl/>
          <w:lang w:bidi="ar-SY"/>
        </w:rPr>
        <w:t>الأموال</w:t>
      </w:r>
      <w:r w:rsidRPr="00E42D93">
        <w:rPr>
          <w:rFonts w:cs="mylotus"/>
          <w:sz w:val="30"/>
          <w:szCs w:val="27"/>
          <w:rtl/>
          <w:lang w:bidi="ar-SY"/>
        </w:rPr>
        <w:t xml:space="preserve"> وما </w:t>
      </w:r>
      <w:r w:rsidRPr="00E42D93">
        <w:rPr>
          <w:rFonts w:cs="mylotus" w:hint="cs"/>
          <w:sz w:val="30"/>
          <w:szCs w:val="27"/>
          <w:rtl/>
          <w:lang w:bidi="ar-SY"/>
        </w:rPr>
        <w:t>أشبهها</w:t>
      </w:r>
      <w:r w:rsidRPr="00E42D93">
        <w:rPr>
          <w:rFonts w:cs="mylotus"/>
          <w:sz w:val="30"/>
          <w:szCs w:val="27"/>
          <w:rtl/>
          <w:lang w:bidi="ar-SY"/>
        </w:rPr>
        <w:t xml:space="preserve"> مما يملكهم ويمكنهم من التصرف فيها على ما شاؤ</w:t>
      </w:r>
      <w:r w:rsidRPr="00E42D93">
        <w:rPr>
          <w:rFonts w:cs="mylotus" w:hint="cs"/>
          <w:sz w:val="30"/>
          <w:szCs w:val="27"/>
          <w:rtl/>
          <w:lang w:bidi="ar-SY"/>
        </w:rPr>
        <w:t>و</w:t>
      </w:r>
      <w:r w:rsidRPr="00E42D93">
        <w:rPr>
          <w:rFonts w:cs="mylotus"/>
          <w:sz w:val="30"/>
          <w:szCs w:val="27"/>
          <w:rtl/>
          <w:lang w:bidi="ar-SY"/>
        </w:rPr>
        <w:t>ا، وكيف شاؤ</w:t>
      </w:r>
      <w:r w:rsidRPr="00E42D93">
        <w:rPr>
          <w:rFonts w:cs="mylotus" w:hint="cs"/>
          <w:sz w:val="30"/>
          <w:szCs w:val="27"/>
          <w:rtl/>
          <w:lang w:bidi="ar-SY"/>
        </w:rPr>
        <w:t>و</w:t>
      </w:r>
      <w:r w:rsidRPr="00E42D93">
        <w:rPr>
          <w:rFonts w:cs="mylotus"/>
          <w:sz w:val="30"/>
          <w:szCs w:val="27"/>
          <w:rtl/>
          <w:lang w:bidi="ar-SY"/>
        </w:rPr>
        <w:t>ا. والضر الذي مل</w:t>
      </w:r>
      <w:r w:rsidRPr="00E42D93">
        <w:rPr>
          <w:rFonts w:cs="mylotus" w:hint="cs"/>
          <w:sz w:val="30"/>
          <w:szCs w:val="27"/>
          <w:rtl/>
          <w:lang w:bidi="ar-SY"/>
        </w:rPr>
        <w:t>ّ</w:t>
      </w:r>
      <w:r w:rsidRPr="00E42D93">
        <w:rPr>
          <w:rFonts w:cs="mylotus"/>
          <w:sz w:val="30"/>
          <w:szCs w:val="27"/>
          <w:rtl/>
          <w:lang w:bidi="ar-SY"/>
        </w:rPr>
        <w:t>كهم الله إي</w:t>
      </w:r>
      <w:r w:rsidRPr="00E42D93">
        <w:rPr>
          <w:rFonts w:cs="mylotus" w:hint="cs"/>
          <w:sz w:val="30"/>
          <w:szCs w:val="27"/>
          <w:rtl/>
          <w:lang w:bidi="ar-SY"/>
        </w:rPr>
        <w:t>ّ</w:t>
      </w:r>
      <w:r w:rsidRPr="00E42D93">
        <w:rPr>
          <w:rFonts w:cs="mylotus"/>
          <w:sz w:val="30"/>
          <w:szCs w:val="27"/>
          <w:rtl/>
          <w:lang w:bidi="ar-SY"/>
        </w:rPr>
        <w:t xml:space="preserve">اه هو ما مكنهم منه من </w:t>
      </w:r>
      <w:r w:rsidRPr="00E42D93">
        <w:rPr>
          <w:rFonts w:cs="mylotus" w:hint="cs"/>
          <w:sz w:val="30"/>
          <w:szCs w:val="27"/>
          <w:rtl/>
          <w:lang w:bidi="ar-SY"/>
        </w:rPr>
        <w:t>الإضرار</w:t>
      </w:r>
      <w:r w:rsidRPr="00E42D93">
        <w:rPr>
          <w:rFonts w:cs="mylotus"/>
          <w:sz w:val="30"/>
          <w:szCs w:val="27"/>
          <w:rtl/>
          <w:lang w:bidi="ar-SY"/>
        </w:rPr>
        <w:t xml:space="preserve"> بأنفسهم وغيرهم، ومن لم يمل</w:t>
      </w:r>
      <w:r w:rsidRPr="00E42D93">
        <w:rPr>
          <w:rFonts w:cs="mylotus" w:hint="cs"/>
          <w:sz w:val="30"/>
          <w:szCs w:val="27"/>
          <w:rtl/>
          <w:lang w:bidi="ar-SY"/>
        </w:rPr>
        <w:t>ّ</w:t>
      </w:r>
      <w:r w:rsidRPr="00E42D93">
        <w:rPr>
          <w:rFonts w:cs="mylotus"/>
          <w:sz w:val="30"/>
          <w:szCs w:val="27"/>
          <w:rtl/>
          <w:lang w:bidi="ar-SY"/>
        </w:rPr>
        <w:t>كه الله شيئا</w:t>
      </w:r>
      <w:r w:rsidRPr="00E42D93">
        <w:rPr>
          <w:rFonts w:cs="mylotus" w:hint="cs"/>
          <w:sz w:val="30"/>
          <w:szCs w:val="27"/>
          <w:rtl/>
          <w:lang w:bidi="ar-SY"/>
        </w:rPr>
        <w:t>ً</w:t>
      </w:r>
      <w:r w:rsidRPr="00E42D93">
        <w:rPr>
          <w:rFonts w:cs="mylotus"/>
          <w:sz w:val="30"/>
          <w:szCs w:val="27"/>
          <w:rtl/>
          <w:lang w:bidi="ar-SY"/>
        </w:rPr>
        <w:t xml:space="preserve"> منه لم يملكه.</w:t>
      </w:r>
      <w:r w:rsidRPr="00E42D93">
        <w:rPr>
          <w:rFonts w:cs="mylotus" w:hint="cs"/>
          <w:sz w:val="30"/>
          <w:szCs w:val="27"/>
          <w:rtl/>
          <w:lang w:bidi="ar-SY"/>
        </w:rPr>
        <w:t>».</w:t>
      </w:r>
    </w:p>
    <w:p w:rsidR="00D37F99" w:rsidRPr="00E42D93" w:rsidRDefault="00D37F99" w:rsidP="00225B33">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وقال أيضاً في تفسير قوله تعالى: </w:t>
      </w:r>
      <w:r w:rsidR="00225B33">
        <w:rPr>
          <w:rFonts w:ascii="QCF_BSML" w:hAnsi="QCF_BSML" w:cs="QCF_BSML"/>
          <w:color w:val="000000"/>
          <w:sz w:val="26"/>
          <w:szCs w:val="26"/>
          <w:rtl/>
        </w:rPr>
        <w:t xml:space="preserve">ﭽ </w:t>
      </w:r>
      <w:r w:rsidR="00225B33">
        <w:rPr>
          <w:rFonts w:ascii="QCF_P175" w:hAnsi="QCF_P175" w:cs="QCF_P175"/>
          <w:color w:val="000000"/>
          <w:sz w:val="26"/>
          <w:szCs w:val="26"/>
          <w:rtl/>
        </w:rPr>
        <w:t xml:space="preserve">ﭝ  ﭞ   ﭟ  ﭠ </w:t>
      </w:r>
      <w:r w:rsidR="00225B33">
        <w:rPr>
          <w:rFonts w:ascii="QCF_BSML" w:hAnsi="QCF_BSML" w:cs="QCF_BSML"/>
          <w:color w:val="000000"/>
          <w:sz w:val="26"/>
          <w:szCs w:val="26"/>
          <w:rtl/>
        </w:rPr>
        <w:t>ﭼ</w:t>
      </w:r>
      <w:r w:rsidR="00225B33">
        <w:rPr>
          <w:rFonts w:ascii="Arial" w:hAnsi="Arial" w:cs="Arial"/>
          <w:color w:val="000000"/>
          <w:sz w:val="18"/>
          <w:szCs w:val="18"/>
        </w:rPr>
        <w:t xml:space="preserve"> </w:t>
      </w:r>
      <w:r w:rsidRPr="00E42D93">
        <w:rPr>
          <w:rFonts w:cs="mylotus"/>
          <w:sz w:val="30"/>
          <w:szCs w:val="27"/>
          <w:rtl/>
          <w:lang w:bidi="ar-SY"/>
        </w:rPr>
        <w:t>[الأعراف/188]</w:t>
      </w:r>
      <w:r w:rsidRPr="00E42D93">
        <w:rPr>
          <w:rFonts w:cs="mylotus" w:hint="cs"/>
          <w:sz w:val="30"/>
          <w:szCs w:val="27"/>
          <w:rtl/>
          <w:lang w:bidi="ar-SY"/>
        </w:rPr>
        <w:t>. ما نصه: «</w:t>
      </w:r>
      <w:r w:rsidRPr="00E42D93">
        <w:rPr>
          <w:rFonts w:cs="mylotus" w:hint="eastAsia"/>
          <w:b/>
          <w:bCs/>
          <w:sz w:val="30"/>
          <w:szCs w:val="27"/>
          <w:rtl/>
          <w:lang w:bidi="ar-SY"/>
        </w:rPr>
        <w:t>معناه</w:t>
      </w:r>
      <w:r w:rsidRPr="00E42D93">
        <w:rPr>
          <w:rFonts w:cs="mylotus"/>
          <w:b/>
          <w:bCs/>
          <w:sz w:val="30"/>
          <w:szCs w:val="27"/>
          <w:rtl/>
          <w:lang w:bidi="ar-SY"/>
        </w:rPr>
        <w:t xml:space="preserve"> </w:t>
      </w:r>
      <w:r w:rsidRPr="00E42D93">
        <w:rPr>
          <w:rFonts w:cs="mylotus" w:hint="eastAsia"/>
          <w:b/>
          <w:bCs/>
          <w:sz w:val="30"/>
          <w:szCs w:val="27"/>
          <w:rtl/>
          <w:lang w:bidi="ar-SY"/>
        </w:rPr>
        <w:t>إني</w:t>
      </w:r>
      <w:r w:rsidRPr="00E42D93">
        <w:rPr>
          <w:rFonts w:cs="mylotus"/>
          <w:b/>
          <w:bCs/>
          <w:sz w:val="30"/>
          <w:szCs w:val="27"/>
          <w:rtl/>
          <w:lang w:bidi="ar-SY"/>
        </w:rPr>
        <w:t xml:space="preserve"> </w:t>
      </w:r>
      <w:r w:rsidRPr="00E42D93">
        <w:rPr>
          <w:rFonts w:cs="mylotus" w:hint="eastAsia"/>
          <w:b/>
          <w:bCs/>
          <w:sz w:val="30"/>
          <w:szCs w:val="27"/>
          <w:rtl/>
          <w:lang w:bidi="ar-SY"/>
        </w:rPr>
        <w:t>لو</w:t>
      </w:r>
      <w:r w:rsidRPr="00E42D93">
        <w:rPr>
          <w:rFonts w:cs="mylotus"/>
          <w:b/>
          <w:bCs/>
          <w:sz w:val="30"/>
          <w:szCs w:val="27"/>
          <w:rtl/>
          <w:lang w:bidi="ar-SY"/>
        </w:rPr>
        <w:t xml:space="preserve"> </w:t>
      </w:r>
      <w:r w:rsidRPr="00E42D93">
        <w:rPr>
          <w:rFonts w:cs="mylotus" w:hint="eastAsia"/>
          <w:b/>
          <w:bCs/>
          <w:sz w:val="30"/>
          <w:szCs w:val="27"/>
          <w:rtl/>
          <w:lang w:bidi="ar-SY"/>
        </w:rPr>
        <w:t>كنت</w:t>
      </w:r>
      <w:r w:rsidRPr="00E42D93">
        <w:rPr>
          <w:rFonts w:cs="mylotus"/>
          <w:b/>
          <w:bCs/>
          <w:sz w:val="30"/>
          <w:szCs w:val="27"/>
          <w:rtl/>
          <w:lang w:bidi="ar-SY"/>
        </w:rPr>
        <w:t xml:space="preserve"> </w:t>
      </w:r>
      <w:r w:rsidRPr="00E42D93">
        <w:rPr>
          <w:rFonts w:cs="mylotus" w:hint="eastAsia"/>
          <w:b/>
          <w:bCs/>
          <w:sz w:val="30"/>
          <w:szCs w:val="27"/>
          <w:rtl/>
          <w:lang w:bidi="ar-SY"/>
        </w:rPr>
        <w:t>أعلم</w:t>
      </w:r>
      <w:r w:rsidRPr="00E42D93">
        <w:rPr>
          <w:rFonts w:cs="mylotus"/>
          <w:b/>
          <w:bCs/>
          <w:sz w:val="30"/>
          <w:szCs w:val="27"/>
          <w:rtl/>
          <w:lang w:bidi="ar-SY"/>
        </w:rPr>
        <w:t xml:space="preserve"> </w:t>
      </w:r>
      <w:r w:rsidRPr="00E42D93">
        <w:rPr>
          <w:rFonts w:cs="mylotus" w:hint="eastAsia"/>
          <w:b/>
          <w:bCs/>
          <w:sz w:val="30"/>
          <w:szCs w:val="27"/>
          <w:rtl/>
          <w:lang w:bidi="ar-SY"/>
        </w:rPr>
        <w:t>الغيب</w:t>
      </w:r>
      <w:r w:rsidRPr="00E42D93">
        <w:rPr>
          <w:rFonts w:cs="mylotus"/>
          <w:b/>
          <w:bCs/>
          <w:sz w:val="30"/>
          <w:szCs w:val="27"/>
          <w:rtl/>
          <w:lang w:bidi="ar-SY"/>
        </w:rPr>
        <w:t xml:space="preserve"> </w:t>
      </w:r>
      <w:r w:rsidRPr="00E42D93">
        <w:rPr>
          <w:rFonts w:cs="mylotus" w:hint="eastAsia"/>
          <w:b/>
          <w:bCs/>
          <w:sz w:val="30"/>
          <w:szCs w:val="27"/>
          <w:rtl/>
          <w:lang w:bidi="ar-SY"/>
        </w:rPr>
        <w:t>لعلمت</w:t>
      </w:r>
      <w:r w:rsidRPr="00E42D93">
        <w:rPr>
          <w:rFonts w:cs="mylotus"/>
          <w:b/>
          <w:bCs/>
          <w:sz w:val="30"/>
          <w:szCs w:val="27"/>
          <w:rtl/>
          <w:lang w:bidi="ar-SY"/>
        </w:rPr>
        <w:t xml:space="preserve"> </w:t>
      </w:r>
      <w:r w:rsidRPr="00E42D93">
        <w:rPr>
          <w:rFonts w:cs="mylotus" w:hint="eastAsia"/>
          <w:b/>
          <w:bCs/>
          <w:sz w:val="30"/>
          <w:szCs w:val="27"/>
          <w:rtl/>
          <w:lang w:bidi="ar-SY"/>
        </w:rPr>
        <w:t>ما</w:t>
      </w:r>
      <w:r w:rsidRPr="00E42D93">
        <w:rPr>
          <w:rFonts w:cs="mylotus"/>
          <w:b/>
          <w:bCs/>
          <w:sz w:val="30"/>
          <w:szCs w:val="27"/>
          <w:rtl/>
          <w:lang w:bidi="ar-SY"/>
        </w:rPr>
        <w:t xml:space="preserve"> </w:t>
      </w:r>
      <w:r w:rsidRPr="00E42D93">
        <w:rPr>
          <w:rFonts w:cs="mylotus" w:hint="eastAsia"/>
          <w:b/>
          <w:bCs/>
          <w:sz w:val="30"/>
          <w:szCs w:val="27"/>
          <w:rtl/>
          <w:lang w:bidi="ar-SY"/>
        </w:rPr>
        <w:t>يربح</w:t>
      </w:r>
      <w:r w:rsidRPr="00E42D93">
        <w:rPr>
          <w:rFonts w:cs="mylotus"/>
          <w:b/>
          <w:bCs/>
          <w:sz w:val="30"/>
          <w:szCs w:val="27"/>
          <w:rtl/>
          <w:lang w:bidi="ar-SY"/>
        </w:rPr>
        <w:t xml:space="preserve"> </w:t>
      </w:r>
      <w:r w:rsidRPr="00E42D93">
        <w:rPr>
          <w:rFonts w:cs="mylotus" w:hint="eastAsia"/>
          <w:b/>
          <w:bCs/>
          <w:sz w:val="30"/>
          <w:szCs w:val="27"/>
          <w:rtl/>
          <w:lang w:bidi="ar-SY"/>
        </w:rPr>
        <w:t>من</w:t>
      </w:r>
      <w:r w:rsidRPr="00E42D93">
        <w:rPr>
          <w:rFonts w:cs="mylotus"/>
          <w:b/>
          <w:bCs/>
          <w:sz w:val="30"/>
          <w:szCs w:val="27"/>
          <w:rtl/>
          <w:lang w:bidi="ar-SY"/>
        </w:rPr>
        <w:t xml:space="preserve"> </w:t>
      </w:r>
      <w:r w:rsidRPr="00E42D93">
        <w:rPr>
          <w:rFonts w:cs="mylotus" w:hint="eastAsia"/>
          <w:b/>
          <w:bCs/>
          <w:sz w:val="30"/>
          <w:szCs w:val="27"/>
          <w:rtl/>
          <w:lang w:bidi="ar-SY"/>
        </w:rPr>
        <w:t>التجارات</w:t>
      </w:r>
      <w:r w:rsidRPr="00E42D93">
        <w:rPr>
          <w:rFonts w:cs="mylotus"/>
          <w:b/>
          <w:bCs/>
          <w:sz w:val="30"/>
          <w:szCs w:val="27"/>
          <w:rtl/>
          <w:lang w:bidi="ar-SY"/>
        </w:rPr>
        <w:t xml:space="preserve"> </w:t>
      </w:r>
      <w:r w:rsidRPr="00E42D93">
        <w:rPr>
          <w:rFonts w:cs="mylotus" w:hint="eastAsia"/>
          <w:b/>
          <w:bCs/>
          <w:sz w:val="30"/>
          <w:szCs w:val="27"/>
          <w:rtl/>
          <w:lang w:bidi="ar-SY"/>
        </w:rPr>
        <w:t>في</w:t>
      </w:r>
      <w:r w:rsidRPr="00E42D93">
        <w:rPr>
          <w:rFonts w:cs="mylotus"/>
          <w:b/>
          <w:bCs/>
          <w:sz w:val="30"/>
          <w:szCs w:val="27"/>
          <w:rtl/>
          <w:lang w:bidi="ar-SY"/>
        </w:rPr>
        <w:t xml:space="preserve"> </w:t>
      </w:r>
      <w:r w:rsidRPr="00E42D93">
        <w:rPr>
          <w:rFonts w:cs="mylotus" w:hint="eastAsia"/>
          <w:b/>
          <w:bCs/>
          <w:sz w:val="30"/>
          <w:szCs w:val="27"/>
          <w:rtl/>
          <w:lang w:bidi="ar-SY"/>
        </w:rPr>
        <w:t>المستقبل</w:t>
      </w:r>
      <w:r w:rsidRPr="00E42D93">
        <w:rPr>
          <w:rFonts w:cs="mylotus"/>
          <w:b/>
          <w:bCs/>
          <w:sz w:val="30"/>
          <w:szCs w:val="27"/>
          <w:rtl/>
          <w:lang w:bidi="ar-SY"/>
        </w:rPr>
        <w:t xml:space="preserve"> </w:t>
      </w:r>
      <w:r w:rsidRPr="00E42D93">
        <w:rPr>
          <w:rFonts w:cs="mylotus" w:hint="eastAsia"/>
          <w:b/>
          <w:bCs/>
          <w:sz w:val="30"/>
          <w:szCs w:val="27"/>
          <w:rtl/>
          <w:lang w:bidi="ar-SY"/>
        </w:rPr>
        <w:t>وما</w:t>
      </w:r>
      <w:r w:rsidRPr="00E42D93">
        <w:rPr>
          <w:rFonts w:cs="mylotus"/>
          <w:b/>
          <w:bCs/>
          <w:sz w:val="30"/>
          <w:szCs w:val="27"/>
          <w:rtl/>
          <w:lang w:bidi="ar-SY"/>
        </w:rPr>
        <w:t xml:space="preserve"> </w:t>
      </w:r>
      <w:r w:rsidRPr="00E42D93">
        <w:rPr>
          <w:rFonts w:cs="mylotus" w:hint="eastAsia"/>
          <w:b/>
          <w:bCs/>
          <w:sz w:val="30"/>
          <w:szCs w:val="27"/>
          <w:rtl/>
          <w:lang w:bidi="ar-SY"/>
        </w:rPr>
        <w:t>يخسر</w:t>
      </w:r>
      <w:r w:rsidRPr="00E42D93">
        <w:rPr>
          <w:rFonts w:cs="mylotus"/>
          <w:b/>
          <w:bCs/>
          <w:sz w:val="30"/>
          <w:szCs w:val="27"/>
          <w:rtl/>
          <w:lang w:bidi="ar-SY"/>
        </w:rPr>
        <w:t xml:space="preserve"> </w:t>
      </w:r>
      <w:r w:rsidRPr="00E42D93">
        <w:rPr>
          <w:rFonts w:cs="mylotus" w:hint="eastAsia"/>
          <w:b/>
          <w:bCs/>
          <w:sz w:val="30"/>
          <w:szCs w:val="27"/>
          <w:rtl/>
          <w:lang w:bidi="ar-SY"/>
        </w:rPr>
        <w:t>من</w:t>
      </w:r>
      <w:r w:rsidRPr="00E42D93">
        <w:rPr>
          <w:rFonts w:cs="mylotus"/>
          <w:b/>
          <w:bCs/>
          <w:sz w:val="30"/>
          <w:szCs w:val="27"/>
          <w:rtl/>
          <w:lang w:bidi="ar-SY"/>
        </w:rPr>
        <w:t xml:space="preserve"> </w:t>
      </w:r>
      <w:r w:rsidRPr="00E42D93">
        <w:rPr>
          <w:rFonts w:cs="mylotus" w:hint="eastAsia"/>
          <w:b/>
          <w:bCs/>
          <w:sz w:val="30"/>
          <w:szCs w:val="27"/>
          <w:rtl/>
          <w:lang w:bidi="ar-SY"/>
        </w:rPr>
        <w:t>ذلك</w:t>
      </w:r>
      <w:r w:rsidRPr="00E42D93">
        <w:rPr>
          <w:rFonts w:cs="mylotus"/>
          <w:b/>
          <w:bCs/>
          <w:sz w:val="30"/>
          <w:szCs w:val="27"/>
          <w:rtl/>
          <w:lang w:bidi="ar-SY"/>
        </w:rPr>
        <w:t xml:space="preserve"> </w:t>
      </w:r>
      <w:r w:rsidRPr="00E42D93">
        <w:rPr>
          <w:rFonts w:cs="mylotus" w:hint="eastAsia"/>
          <w:b/>
          <w:bCs/>
          <w:sz w:val="30"/>
          <w:szCs w:val="27"/>
          <w:rtl/>
          <w:lang w:bidi="ar-SY"/>
        </w:rPr>
        <w:t>فكنت</w:t>
      </w:r>
      <w:r w:rsidRPr="00E42D93">
        <w:rPr>
          <w:rFonts w:cs="mylotus"/>
          <w:b/>
          <w:bCs/>
          <w:sz w:val="30"/>
          <w:szCs w:val="27"/>
          <w:rtl/>
          <w:lang w:bidi="ar-SY"/>
        </w:rPr>
        <w:t xml:space="preserve"> </w:t>
      </w:r>
      <w:r w:rsidRPr="00E42D93">
        <w:rPr>
          <w:rFonts w:cs="mylotus" w:hint="cs"/>
          <w:b/>
          <w:bCs/>
          <w:sz w:val="30"/>
          <w:szCs w:val="27"/>
          <w:rtl/>
          <w:lang w:bidi="ar-SY"/>
        </w:rPr>
        <w:t>أ</w:t>
      </w:r>
      <w:r w:rsidRPr="00E42D93">
        <w:rPr>
          <w:rFonts w:cs="mylotus" w:hint="eastAsia"/>
          <w:b/>
          <w:bCs/>
          <w:sz w:val="30"/>
          <w:szCs w:val="27"/>
          <w:rtl/>
          <w:lang w:bidi="ar-SY"/>
        </w:rPr>
        <w:t>شتري</w:t>
      </w:r>
      <w:r w:rsidRPr="00E42D93">
        <w:rPr>
          <w:rFonts w:cs="mylotus"/>
          <w:b/>
          <w:bCs/>
          <w:sz w:val="30"/>
          <w:szCs w:val="27"/>
          <w:rtl/>
          <w:lang w:bidi="ar-SY"/>
        </w:rPr>
        <w:t xml:space="preserve"> </w:t>
      </w:r>
      <w:r w:rsidRPr="00E42D93">
        <w:rPr>
          <w:rFonts w:cs="mylotus" w:hint="eastAsia"/>
          <w:b/>
          <w:bCs/>
          <w:sz w:val="30"/>
          <w:szCs w:val="27"/>
          <w:rtl/>
          <w:lang w:bidi="ar-SY"/>
        </w:rPr>
        <w:t>ما</w:t>
      </w:r>
      <w:r w:rsidRPr="00E42D93">
        <w:rPr>
          <w:rFonts w:cs="mylotus"/>
          <w:b/>
          <w:bCs/>
          <w:sz w:val="30"/>
          <w:szCs w:val="27"/>
          <w:rtl/>
          <w:lang w:bidi="ar-SY"/>
        </w:rPr>
        <w:t xml:space="preserve"> </w:t>
      </w:r>
      <w:r w:rsidRPr="00E42D93">
        <w:rPr>
          <w:rFonts w:cs="mylotus" w:hint="cs"/>
          <w:b/>
          <w:bCs/>
          <w:sz w:val="30"/>
          <w:szCs w:val="27"/>
          <w:rtl/>
          <w:lang w:bidi="ar-SY"/>
        </w:rPr>
        <w:t>أ</w:t>
      </w:r>
      <w:r w:rsidRPr="00E42D93">
        <w:rPr>
          <w:rFonts w:cs="mylotus" w:hint="eastAsia"/>
          <w:b/>
          <w:bCs/>
          <w:sz w:val="30"/>
          <w:szCs w:val="27"/>
          <w:rtl/>
          <w:lang w:bidi="ar-SY"/>
        </w:rPr>
        <w:t>ربح</w:t>
      </w:r>
      <w:r w:rsidRPr="00E42D93">
        <w:rPr>
          <w:rFonts w:cs="mylotus"/>
          <w:b/>
          <w:bCs/>
          <w:sz w:val="30"/>
          <w:szCs w:val="27"/>
          <w:rtl/>
          <w:lang w:bidi="ar-SY"/>
        </w:rPr>
        <w:t xml:space="preserve"> وَ</w:t>
      </w:r>
      <w:r w:rsidRPr="00E42D93">
        <w:rPr>
          <w:rFonts w:cs="mylotus" w:hint="cs"/>
          <w:b/>
          <w:bCs/>
          <w:sz w:val="30"/>
          <w:szCs w:val="27"/>
          <w:rtl/>
          <w:lang w:bidi="ar-SY"/>
        </w:rPr>
        <w:t>أ</w:t>
      </w:r>
      <w:r w:rsidRPr="00E42D93">
        <w:rPr>
          <w:rFonts w:cs="mylotus" w:hint="eastAsia"/>
          <w:b/>
          <w:bCs/>
          <w:sz w:val="30"/>
          <w:szCs w:val="27"/>
          <w:rtl/>
          <w:lang w:bidi="ar-SY"/>
        </w:rPr>
        <w:t>تجن</w:t>
      </w:r>
      <w:r w:rsidRPr="00E42D93">
        <w:rPr>
          <w:rFonts w:cs="mylotus" w:hint="cs"/>
          <w:b/>
          <w:bCs/>
          <w:sz w:val="30"/>
          <w:szCs w:val="27"/>
          <w:rtl/>
          <w:lang w:bidi="ar-SY"/>
        </w:rPr>
        <w:t>ّ</w:t>
      </w:r>
      <w:r w:rsidRPr="00E42D93">
        <w:rPr>
          <w:rFonts w:cs="mylotus" w:hint="eastAsia"/>
          <w:b/>
          <w:bCs/>
          <w:sz w:val="30"/>
          <w:szCs w:val="27"/>
          <w:rtl/>
          <w:lang w:bidi="ar-SY"/>
        </w:rPr>
        <w:t>ب</w:t>
      </w:r>
      <w:r w:rsidRPr="00E42D93">
        <w:rPr>
          <w:rFonts w:cs="mylotus"/>
          <w:b/>
          <w:bCs/>
          <w:sz w:val="30"/>
          <w:szCs w:val="27"/>
          <w:rtl/>
          <w:lang w:bidi="ar-SY"/>
        </w:rPr>
        <w:t xml:space="preserve"> </w:t>
      </w:r>
      <w:r w:rsidRPr="00E42D93">
        <w:rPr>
          <w:rFonts w:cs="mylotus" w:hint="eastAsia"/>
          <w:b/>
          <w:bCs/>
          <w:sz w:val="30"/>
          <w:szCs w:val="27"/>
          <w:rtl/>
          <w:lang w:bidi="ar-SY"/>
        </w:rPr>
        <w:t>ما</w:t>
      </w:r>
      <w:r w:rsidRPr="00E42D93">
        <w:rPr>
          <w:rFonts w:cs="mylotus"/>
          <w:b/>
          <w:bCs/>
          <w:sz w:val="30"/>
          <w:szCs w:val="27"/>
          <w:rtl/>
          <w:lang w:bidi="ar-SY"/>
        </w:rPr>
        <w:t xml:space="preserve"> </w:t>
      </w:r>
      <w:r w:rsidRPr="00E42D93">
        <w:rPr>
          <w:rFonts w:cs="mylotus" w:hint="cs"/>
          <w:b/>
          <w:bCs/>
          <w:sz w:val="30"/>
          <w:szCs w:val="27"/>
          <w:rtl/>
          <w:lang w:bidi="ar-SY"/>
        </w:rPr>
        <w:t>أ</w:t>
      </w:r>
      <w:r w:rsidRPr="00E42D93">
        <w:rPr>
          <w:rFonts w:cs="mylotus" w:hint="eastAsia"/>
          <w:b/>
          <w:bCs/>
          <w:sz w:val="30"/>
          <w:szCs w:val="27"/>
          <w:rtl/>
          <w:lang w:bidi="ar-SY"/>
        </w:rPr>
        <w:t>خس</w:t>
      </w:r>
      <w:r w:rsidRPr="00E42D93">
        <w:rPr>
          <w:rFonts w:cs="mylotus" w:hint="cs"/>
          <w:b/>
          <w:bCs/>
          <w:sz w:val="30"/>
          <w:szCs w:val="27"/>
          <w:rtl/>
          <w:lang w:bidi="ar-SY"/>
        </w:rPr>
        <w:t>ـ</w:t>
      </w:r>
      <w:r w:rsidRPr="00E42D93">
        <w:rPr>
          <w:rFonts w:cs="mylotus" w:hint="eastAsia"/>
          <w:b/>
          <w:bCs/>
          <w:sz w:val="30"/>
          <w:szCs w:val="27"/>
          <w:rtl/>
          <w:lang w:bidi="ar-SY"/>
        </w:rPr>
        <w:t>ر</w:t>
      </w:r>
      <w:r w:rsidRPr="00E42D93">
        <w:rPr>
          <w:rFonts w:cs="mylotus"/>
          <w:b/>
          <w:bCs/>
          <w:sz w:val="30"/>
          <w:szCs w:val="27"/>
          <w:rtl/>
          <w:lang w:bidi="ar-SY"/>
        </w:rPr>
        <w:t xml:space="preserve"> </w:t>
      </w:r>
      <w:r w:rsidRPr="00E42D93">
        <w:rPr>
          <w:rFonts w:cs="mylotus" w:hint="eastAsia"/>
          <w:b/>
          <w:bCs/>
          <w:sz w:val="30"/>
          <w:szCs w:val="27"/>
          <w:rtl/>
          <w:lang w:bidi="ar-SY"/>
        </w:rPr>
        <w:t>فيه،</w:t>
      </w:r>
      <w:r w:rsidRPr="00E42D93">
        <w:rPr>
          <w:rFonts w:cs="mylotus"/>
          <w:b/>
          <w:bCs/>
          <w:sz w:val="30"/>
          <w:szCs w:val="27"/>
          <w:rtl/>
          <w:lang w:bidi="ar-SY"/>
        </w:rPr>
        <w:t xml:space="preserve"> </w:t>
      </w:r>
      <w:r w:rsidRPr="00E42D93">
        <w:rPr>
          <w:rFonts w:cs="mylotus" w:hint="eastAsia"/>
          <w:b/>
          <w:bCs/>
          <w:sz w:val="30"/>
          <w:szCs w:val="27"/>
          <w:rtl/>
          <w:lang w:bidi="ar-SY"/>
        </w:rPr>
        <w:t>فتكثر</w:t>
      </w:r>
      <w:r w:rsidRPr="00E42D93">
        <w:rPr>
          <w:rFonts w:cs="mylotus"/>
          <w:b/>
          <w:bCs/>
          <w:sz w:val="30"/>
          <w:szCs w:val="27"/>
          <w:rtl/>
          <w:lang w:bidi="ar-SY"/>
        </w:rPr>
        <w:t xml:space="preserve"> </w:t>
      </w:r>
      <w:r w:rsidRPr="00E42D93">
        <w:rPr>
          <w:rFonts w:cs="mylotus" w:hint="eastAsia"/>
          <w:b/>
          <w:bCs/>
          <w:sz w:val="30"/>
          <w:szCs w:val="27"/>
          <w:rtl/>
          <w:lang w:bidi="ar-SY"/>
        </w:rPr>
        <w:t>بذلك</w:t>
      </w:r>
      <w:r w:rsidRPr="00E42D93">
        <w:rPr>
          <w:rFonts w:cs="mylotus"/>
          <w:b/>
          <w:bCs/>
          <w:sz w:val="30"/>
          <w:szCs w:val="27"/>
          <w:rtl/>
          <w:lang w:bidi="ar-SY"/>
        </w:rPr>
        <w:t xml:space="preserve"> </w:t>
      </w:r>
      <w:r w:rsidRPr="00E42D93">
        <w:rPr>
          <w:rFonts w:cs="mylotus" w:hint="cs"/>
          <w:b/>
          <w:bCs/>
          <w:sz w:val="30"/>
          <w:szCs w:val="27"/>
          <w:rtl/>
          <w:lang w:bidi="ar-SY"/>
        </w:rPr>
        <w:t>الأموال</w:t>
      </w:r>
      <w:r w:rsidRPr="00E42D93">
        <w:rPr>
          <w:rFonts w:cs="mylotus"/>
          <w:b/>
          <w:bCs/>
          <w:sz w:val="30"/>
          <w:szCs w:val="27"/>
          <w:rtl/>
          <w:lang w:bidi="ar-SY"/>
        </w:rPr>
        <w:t xml:space="preserve"> </w:t>
      </w:r>
      <w:r w:rsidRPr="00E42D93">
        <w:rPr>
          <w:rFonts w:cs="mylotus" w:hint="eastAsia"/>
          <w:b/>
          <w:bCs/>
          <w:sz w:val="30"/>
          <w:szCs w:val="27"/>
          <w:rtl/>
          <w:lang w:bidi="ar-SY"/>
        </w:rPr>
        <w:t>والخيرات</w:t>
      </w:r>
      <w:r w:rsidRPr="00E42D93">
        <w:rPr>
          <w:rFonts w:cs="mylotus"/>
          <w:b/>
          <w:bCs/>
          <w:sz w:val="30"/>
          <w:szCs w:val="27"/>
          <w:rtl/>
          <w:lang w:bidi="ar-SY"/>
        </w:rPr>
        <w:t xml:space="preserve"> </w:t>
      </w:r>
      <w:r w:rsidRPr="00E42D93">
        <w:rPr>
          <w:rFonts w:cs="mylotus" w:hint="eastAsia"/>
          <w:b/>
          <w:bCs/>
          <w:sz w:val="30"/>
          <w:szCs w:val="27"/>
          <w:rtl/>
          <w:lang w:bidi="ar-SY"/>
        </w:rPr>
        <w:t>عندي،</w:t>
      </w:r>
      <w:r w:rsidRPr="00E42D93">
        <w:rPr>
          <w:rFonts w:cs="mylotus"/>
          <w:b/>
          <w:bCs/>
          <w:sz w:val="30"/>
          <w:szCs w:val="27"/>
          <w:rtl/>
          <w:lang w:bidi="ar-SY"/>
        </w:rPr>
        <w:t xml:space="preserve"> </w:t>
      </w:r>
      <w:r w:rsidRPr="00E42D93">
        <w:rPr>
          <w:rFonts w:cs="mylotus" w:hint="eastAsia"/>
          <w:b/>
          <w:bCs/>
          <w:sz w:val="30"/>
          <w:szCs w:val="27"/>
          <w:rtl/>
          <w:lang w:bidi="ar-SY"/>
        </w:rPr>
        <w:t>وكنت</w:t>
      </w:r>
      <w:r w:rsidRPr="00E42D93">
        <w:rPr>
          <w:rFonts w:cs="mylotus"/>
          <w:b/>
          <w:bCs/>
          <w:sz w:val="30"/>
          <w:szCs w:val="27"/>
          <w:rtl/>
          <w:lang w:bidi="ar-SY"/>
        </w:rPr>
        <w:t xml:space="preserve"> </w:t>
      </w:r>
      <w:r w:rsidRPr="00E42D93">
        <w:rPr>
          <w:rFonts w:cs="mylotus" w:hint="eastAsia"/>
          <w:b/>
          <w:bCs/>
          <w:sz w:val="30"/>
          <w:szCs w:val="27"/>
          <w:rtl/>
          <w:lang w:bidi="ar-SY"/>
        </w:rPr>
        <w:t>أعد</w:t>
      </w:r>
      <w:r w:rsidRPr="00E42D93">
        <w:rPr>
          <w:rFonts w:cs="mylotus" w:hint="cs"/>
          <w:b/>
          <w:bCs/>
          <w:sz w:val="30"/>
          <w:szCs w:val="27"/>
          <w:rtl/>
          <w:lang w:bidi="ar-SY"/>
        </w:rPr>
        <w:t>ّ</w:t>
      </w:r>
      <w:r w:rsidRPr="00E42D93">
        <w:rPr>
          <w:rFonts w:cs="mylotus" w:hint="eastAsia"/>
          <w:b/>
          <w:bCs/>
          <w:sz w:val="30"/>
          <w:szCs w:val="27"/>
          <w:rtl/>
          <w:lang w:bidi="ar-SY"/>
        </w:rPr>
        <w:t>ه</w:t>
      </w:r>
      <w:r w:rsidRPr="00E42D93">
        <w:rPr>
          <w:rFonts w:cs="mylotus"/>
          <w:b/>
          <w:bCs/>
          <w:sz w:val="30"/>
          <w:szCs w:val="27"/>
          <w:rtl/>
          <w:lang w:bidi="ar-SY"/>
        </w:rPr>
        <w:t xml:space="preserve"> </w:t>
      </w:r>
      <w:r w:rsidRPr="00E42D93">
        <w:rPr>
          <w:rFonts w:cs="mylotus" w:hint="eastAsia"/>
          <w:b/>
          <w:bCs/>
          <w:sz w:val="30"/>
          <w:szCs w:val="27"/>
          <w:rtl/>
          <w:lang w:bidi="ar-SY"/>
        </w:rPr>
        <w:t>في</w:t>
      </w:r>
      <w:r w:rsidRPr="00E42D93">
        <w:rPr>
          <w:rFonts w:cs="mylotus"/>
          <w:b/>
          <w:bCs/>
          <w:sz w:val="30"/>
          <w:szCs w:val="27"/>
          <w:rtl/>
          <w:lang w:bidi="ar-SY"/>
        </w:rPr>
        <w:t xml:space="preserve"> </w:t>
      </w:r>
      <w:r w:rsidRPr="00E42D93">
        <w:rPr>
          <w:rFonts w:cs="mylotus" w:hint="eastAsia"/>
          <w:b/>
          <w:bCs/>
          <w:sz w:val="30"/>
          <w:szCs w:val="27"/>
          <w:rtl/>
          <w:lang w:bidi="ar-SY"/>
        </w:rPr>
        <w:t>زمان</w:t>
      </w:r>
      <w:r w:rsidRPr="00E42D93">
        <w:rPr>
          <w:rFonts w:cs="mylotus"/>
          <w:b/>
          <w:bCs/>
          <w:sz w:val="30"/>
          <w:szCs w:val="27"/>
          <w:rtl/>
          <w:lang w:bidi="ar-SY"/>
        </w:rPr>
        <w:t xml:space="preserve"> </w:t>
      </w:r>
      <w:r w:rsidRPr="00E42D93">
        <w:rPr>
          <w:rFonts w:cs="mylotus" w:hint="eastAsia"/>
          <w:b/>
          <w:bCs/>
          <w:sz w:val="30"/>
          <w:szCs w:val="27"/>
          <w:rtl/>
          <w:lang w:bidi="ar-SY"/>
        </w:rPr>
        <w:t>الخصب</w:t>
      </w:r>
      <w:r w:rsidRPr="00E42D93">
        <w:rPr>
          <w:rFonts w:cs="mylotus"/>
          <w:b/>
          <w:bCs/>
          <w:sz w:val="30"/>
          <w:szCs w:val="27"/>
          <w:rtl/>
          <w:lang w:bidi="ar-SY"/>
        </w:rPr>
        <w:t xml:space="preserve"> </w:t>
      </w:r>
      <w:r w:rsidRPr="00E42D93">
        <w:rPr>
          <w:rFonts w:cs="mylotus" w:hint="eastAsia"/>
          <w:b/>
          <w:bCs/>
          <w:sz w:val="30"/>
          <w:szCs w:val="27"/>
          <w:rtl/>
          <w:lang w:bidi="ar-SY"/>
        </w:rPr>
        <w:t>لزمان</w:t>
      </w:r>
      <w:r w:rsidRPr="00E42D93">
        <w:rPr>
          <w:rFonts w:cs="mylotus"/>
          <w:b/>
          <w:bCs/>
          <w:sz w:val="30"/>
          <w:szCs w:val="27"/>
          <w:rtl/>
          <w:lang w:bidi="ar-SY"/>
        </w:rPr>
        <w:t xml:space="preserve"> </w:t>
      </w:r>
      <w:r w:rsidRPr="00E42D93">
        <w:rPr>
          <w:rFonts w:cs="mylotus" w:hint="eastAsia"/>
          <w:b/>
          <w:bCs/>
          <w:sz w:val="30"/>
          <w:szCs w:val="27"/>
          <w:rtl/>
          <w:lang w:bidi="ar-SY"/>
        </w:rPr>
        <w:t>الجدب</w:t>
      </w:r>
      <w:r w:rsidRPr="00E42D93">
        <w:rPr>
          <w:rFonts w:cs="mylotus"/>
          <w:b/>
          <w:bCs/>
          <w:sz w:val="30"/>
          <w:szCs w:val="27"/>
          <w:rtl/>
          <w:lang w:bidi="ar-SY"/>
        </w:rPr>
        <w:t xml:space="preserve"> </w:t>
      </w:r>
      <w:r w:rsidRPr="00E42D93">
        <w:rPr>
          <w:rFonts w:cs="mylotus" w:hint="cs"/>
          <w:b/>
          <w:bCs/>
          <w:sz w:val="30"/>
          <w:szCs w:val="27"/>
          <w:rtl/>
          <w:lang w:bidi="ar-SY"/>
        </w:rPr>
        <w:t>(</w:t>
      </w:r>
      <w:r w:rsidRPr="00E42D93">
        <w:rPr>
          <w:rFonts w:cs="mylotus"/>
          <w:b/>
          <w:bCs/>
          <w:sz w:val="30"/>
          <w:szCs w:val="27"/>
          <w:rtl/>
          <w:lang w:bidi="ar-SY"/>
        </w:rPr>
        <w:t>وَمَا مَسَّنِيَ السُّوءُ</w:t>
      </w:r>
      <w:r w:rsidRPr="00E42D93">
        <w:rPr>
          <w:rFonts w:cs="mylotus" w:hint="cs"/>
          <w:b/>
          <w:bCs/>
          <w:sz w:val="30"/>
          <w:szCs w:val="27"/>
          <w:rtl/>
          <w:lang w:bidi="ar-SY"/>
        </w:rPr>
        <w:t xml:space="preserve">) </w:t>
      </w:r>
      <w:r w:rsidRPr="00E42D93">
        <w:rPr>
          <w:rFonts w:cs="mylotus" w:hint="eastAsia"/>
          <w:b/>
          <w:bCs/>
          <w:sz w:val="30"/>
          <w:szCs w:val="27"/>
          <w:rtl/>
          <w:lang w:bidi="ar-SY"/>
        </w:rPr>
        <w:t>يعني</w:t>
      </w:r>
      <w:r w:rsidRPr="00E42D93">
        <w:rPr>
          <w:rFonts w:cs="mylotus"/>
          <w:b/>
          <w:bCs/>
          <w:sz w:val="30"/>
          <w:szCs w:val="27"/>
          <w:rtl/>
          <w:lang w:bidi="ar-SY"/>
        </w:rPr>
        <w:t xml:space="preserve"> </w:t>
      </w:r>
      <w:r w:rsidRPr="00E42D93">
        <w:rPr>
          <w:rFonts w:cs="mylotus" w:hint="eastAsia"/>
          <w:b/>
          <w:bCs/>
          <w:sz w:val="30"/>
          <w:szCs w:val="27"/>
          <w:rtl/>
          <w:lang w:bidi="ar-SY"/>
        </w:rPr>
        <w:t>الفقر</w:t>
      </w:r>
      <w:r w:rsidRPr="00E42D93">
        <w:rPr>
          <w:rFonts w:cs="mylotus"/>
          <w:b/>
          <w:bCs/>
          <w:sz w:val="30"/>
          <w:szCs w:val="27"/>
          <w:rtl/>
          <w:lang w:bidi="ar-SY"/>
        </w:rPr>
        <w:t xml:space="preserve"> </w:t>
      </w:r>
      <w:r w:rsidRPr="00E42D93">
        <w:rPr>
          <w:rFonts w:cs="mylotus" w:hint="eastAsia"/>
          <w:b/>
          <w:bCs/>
          <w:sz w:val="30"/>
          <w:szCs w:val="27"/>
          <w:rtl/>
          <w:lang w:bidi="ar-SY"/>
        </w:rPr>
        <w:t>إذا</w:t>
      </w:r>
      <w:r w:rsidRPr="00E42D93">
        <w:rPr>
          <w:rFonts w:cs="mylotus"/>
          <w:b/>
          <w:bCs/>
          <w:sz w:val="30"/>
          <w:szCs w:val="27"/>
          <w:rtl/>
          <w:lang w:bidi="ar-SY"/>
        </w:rPr>
        <w:t xml:space="preserve"> </w:t>
      </w:r>
      <w:r w:rsidRPr="00E42D93">
        <w:rPr>
          <w:rFonts w:cs="mylotus" w:hint="eastAsia"/>
          <w:b/>
          <w:bCs/>
          <w:sz w:val="30"/>
          <w:szCs w:val="27"/>
          <w:rtl/>
          <w:lang w:bidi="ar-SY"/>
        </w:rPr>
        <w:t>فعلت</w:t>
      </w:r>
      <w:r w:rsidRPr="00E42D93">
        <w:rPr>
          <w:rFonts w:cs="mylotus"/>
          <w:b/>
          <w:bCs/>
          <w:sz w:val="30"/>
          <w:szCs w:val="27"/>
          <w:rtl/>
          <w:lang w:bidi="ar-SY"/>
        </w:rPr>
        <w:t xml:space="preserve"> </w:t>
      </w:r>
      <w:r w:rsidRPr="00E42D93">
        <w:rPr>
          <w:rFonts w:cs="mylotus" w:hint="eastAsia"/>
          <w:b/>
          <w:bCs/>
          <w:sz w:val="30"/>
          <w:szCs w:val="27"/>
          <w:rtl/>
          <w:lang w:bidi="ar-SY"/>
        </w:rPr>
        <w:t>ذلك</w:t>
      </w:r>
      <w:r w:rsidRPr="00E42D93">
        <w:rPr>
          <w:rFonts w:cs="mylotus"/>
          <w:b/>
          <w:bCs/>
          <w:sz w:val="30"/>
          <w:szCs w:val="27"/>
          <w:rtl/>
          <w:lang w:bidi="ar-SY"/>
        </w:rPr>
        <w:t>.</w:t>
      </w:r>
      <w:r w:rsidRPr="00E42D93">
        <w:rPr>
          <w:rFonts w:cs="mylotus" w:hint="cs"/>
          <w:sz w:val="30"/>
          <w:szCs w:val="27"/>
          <w:rtl/>
          <w:lang w:bidi="ar-SY"/>
        </w:rPr>
        <w:t>»</w:t>
      </w:r>
    </w:p>
    <w:p w:rsidR="00D37F99" w:rsidRPr="00E42D93" w:rsidRDefault="00D37F99" w:rsidP="00225B33">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ثم قال الشيخ -عليه الرحمة-: «</w:t>
      </w:r>
      <w:r w:rsidRPr="00E42D93">
        <w:rPr>
          <w:rFonts w:cs="mylotus"/>
          <w:b/>
          <w:bCs/>
          <w:sz w:val="30"/>
          <w:szCs w:val="27"/>
          <w:rtl/>
          <w:lang w:bidi="ar-SY"/>
        </w:rPr>
        <w:t>وقال البلخ</w:t>
      </w:r>
      <w:r w:rsidRPr="00E42D93">
        <w:rPr>
          <w:rFonts w:cs="mylotus" w:hint="cs"/>
          <w:b/>
          <w:bCs/>
          <w:sz w:val="30"/>
          <w:szCs w:val="27"/>
          <w:rtl/>
          <w:lang w:bidi="ar-SY"/>
        </w:rPr>
        <w:t>ي</w:t>
      </w:r>
      <w:r w:rsidRPr="00E42D93">
        <w:rPr>
          <w:rFonts w:cs="mylotus"/>
          <w:b/>
          <w:bCs/>
          <w:sz w:val="30"/>
          <w:szCs w:val="27"/>
          <w:rtl/>
          <w:lang w:bidi="ar-SY"/>
        </w:rPr>
        <w:t xml:space="preserve">: لو كنت </w:t>
      </w:r>
      <w:r w:rsidRPr="00E42D93">
        <w:rPr>
          <w:rFonts w:cs="mylotus" w:hint="cs"/>
          <w:b/>
          <w:bCs/>
          <w:sz w:val="30"/>
          <w:szCs w:val="27"/>
          <w:rtl/>
          <w:lang w:bidi="ar-SY"/>
        </w:rPr>
        <w:t>أع</w:t>
      </w:r>
      <w:r w:rsidRPr="00E42D93">
        <w:rPr>
          <w:rFonts w:cs="mylotus"/>
          <w:b/>
          <w:bCs/>
          <w:sz w:val="30"/>
          <w:szCs w:val="27"/>
          <w:rtl/>
          <w:lang w:bidi="ar-SY"/>
        </w:rPr>
        <w:t>لم الغيب لكنت قديما</w:t>
      </w:r>
      <w:r w:rsidRPr="00E42D93">
        <w:rPr>
          <w:rFonts w:cs="mylotus" w:hint="cs"/>
          <w:b/>
          <w:bCs/>
          <w:sz w:val="30"/>
          <w:szCs w:val="27"/>
          <w:rtl/>
          <w:lang w:bidi="ar-SY"/>
        </w:rPr>
        <w:t>ً</w:t>
      </w:r>
      <w:r w:rsidRPr="00E42D93">
        <w:rPr>
          <w:rFonts w:cs="mylotus"/>
          <w:b/>
          <w:bCs/>
          <w:sz w:val="30"/>
          <w:szCs w:val="27"/>
          <w:rtl/>
          <w:lang w:bidi="ar-SY"/>
        </w:rPr>
        <w:t>، والقديم لا</w:t>
      </w:r>
      <w:r w:rsidRPr="00E42D93">
        <w:rPr>
          <w:rFonts w:cs="mylotus" w:hint="cs"/>
          <w:b/>
          <w:bCs/>
          <w:sz w:val="30"/>
          <w:szCs w:val="27"/>
          <w:rtl/>
          <w:lang w:bidi="ar-SY"/>
        </w:rPr>
        <w:t xml:space="preserve"> </w:t>
      </w:r>
      <w:r w:rsidRPr="00E42D93">
        <w:rPr>
          <w:rFonts w:cs="mylotus"/>
          <w:b/>
          <w:bCs/>
          <w:sz w:val="30"/>
          <w:szCs w:val="27"/>
          <w:rtl/>
          <w:lang w:bidi="ar-SY"/>
        </w:rPr>
        <w:t xml:space="preserve">يمسه السوء </w:t>
      </w:r>
      <w:r w:rsidRPr="00E42D93">
        <w:rPr>
          <w:rFonts w:cs="mylotus"/>
          <w:b/>
          <w:bCs/>
          <w:sz w:val="30"/>
          <w:szCs w:val="27"/>
          <w:u w:val="single"/>
          <w:rtl/>
          <w:lang w:bidi="ar-SY"/>
        </w:rPr>
        <w:t>ل</w:t>
      </w:r>
      <w:r w:rsidRPr="00E42D93">
        <w:rPr>
          <w:rFonts w:cs="mylotus" w:hint="cs"/>
          <w:b/>
          <w:bCs/>
          <w:sz w:val="30"/>
          <w:szCs w:val="27"/>
          <w:u w:val="single"/>
          <w:rtl/>
          <w:lang w:bidi="ar-SY"/>
        </w:rPr>
        <w:t>أ</w:t>
      </w:r>
      <w:r w:rsidRPr="00E42D93">
        <w:rPr>
          <w:rFonts w:cs="mylotus"/>
          <w:b/>
          <w:bCs/>
          <w:sz w:val="30"/>
          <w:szCs w:val="27"/>
          <w:u w:val="single"/>
          <w:rtl/>
          <w:lang w:bidi="ar-SY"/>
        </w:rPr>
        <w:t xml:space="preserve">ن </w:t>
      </w:r>
      <w:r w:rsidRPr="00E42D93">
        <w:rPr>
          <w:rFonts w:cs="mylotus" w:hint="cs"/>
          <w:b/>
          <w:bCs/>
          <w:sz w:val="30"/>
          <w:szCs w:val="27"/>
          <w:u w:val="single"/>
          <w:rtl/>
          <w:lang w:bidi="ar-SY"/>
        </w:rPr>
        <w:t>أحداً</w:t>
      </w:r>
      <w:r w:rsidRPr="00E42D93">
        <w:rPr>
          <w:rFonts w:cs="mylotus"/>
          <w:b/>
          <w:bCs/>
          <w:sz w:val="30"/>
          <w:szCs w:val="27"/>
          <w:u w:val="single"/>
          <w:rtl/>
          <w:lang w:bidi="ar-SY"/>
        </w:rPr>
        <w:t xml:space="preserve"> لا</w:t>
      </w:r>
      <w:r w:rsidRPr="00E42D93">
        <w:rPr>
          <w:rFonts w:cs="mylotus" w:hint="cs"/>
          <w:b/>
          <w:bCs/>
          <w:sz w:val="30"/>
          <w:szCs w:val="27"/>
          <w:u w:val="single"/>
          <w:rtl/>
          <w:lang w:bidi="ar-SY"/>
        </w:rPr>
        <w:t xml:space="preserve"> </w:t>
      </w:r>
      <w:r w:rsidRPr="00E42D93">
        <w:rPr>
          <w:rFonts w:cs="mylotus"/>
          <w:b/>
          <w:bCs/>
          <w:sz w:val="30"/>
          <w:szCs w:val="27"/>
          <w:u w:val="single"/>
          <w:rtl/>
          <w:lang w:bidi="ar-SY"/>
        </w:rPr>
        <w:t xml:space="preserve">يعلم الغيب </w:t>
      </w:r>
      <w:r w:rsidRPr="00E42D93">
        <w:rPr>
          <w:rFonts w:cs="mylotus" w:hint="cs"/>
          <w:b/>
          <w:bCs/>
          <w:sz w:val="30"/>
          <w:szCs w:val="27"/>
          <w:u w:val="single"/>
          <w:rtl/>
          <w:lang w:bidi="ar-SY"/>
        </w:rPr>
        <w:t>إ</w:t>
      </w:r>
      <w:r w:rsidRPr="00E42D93">
        <w:rPr>
          <w:rFonts w:cs="mylotus"/>
          <w:b/>
          <w:bCs/>
          <w:sz w:val="30"/>
          <w:szCs w:val="27"/>
          <w:u w:val="single"/>
          <w:rtl/>
          <w:lang w:bidi="ar-SY"/>
        </w:rPr>
        <w:t>لا الله</w:t>
      </w:r>
      <w:r w:rsidRPr="00E42D93">
        <w:rPr>
          <w:rFonts w:cs="mylotus"/>
          <w:sz w:val="30"/>
          <w:szCs w:val="27"/>
          <w:rtl/>
          <w:lang w:bidi="ar-SY"/>
        </w:rPr>
        <w:t>.</w:t>
      </w:r>
      <w:r w:rsidRPr="00E42D93">
        <w:rPr>
          <w:rFonts w:cs="mylotus" w:hint="cs"/>
          <w:sz w:val="30"/>
          <w:szCs w:val="27"/>
          <w:rtl/>
          <w:lang w:bidi="ar-SY"/>
        </w:rPr>
        <w:t xml:space="preserve">.... </w:t>
      </w:r>
      <w:r w:rsidRPr="00E42D93">
        <w:rPr>
          <w:rFonts w:cs="mylotus"/>
          <w:sz w:val="30"/>
          <w:szCs w:val="27"/>
          <w:rtl/>
          <w:lang w:bidi="ar-SY"/>
        </w:rPr>
        <w:t>وقوله تعالى</w:t>
      </w:r>
      <w:r w:rsidRPr="00E42D93">
        <w:rPr>
          <w:rFonts w:cs="mylotus" w:hint="cs"/>
          <w:sz w:val="30"/>
          <w:szCs w:val="27"/>
          <w:rtl/>
          <w:lang w:bidi="ar-SY"/>
        </w:rPr>
        <w:t>: (</w:t>
      </w:r>
      <w:r w:rsidR="00225B33">
        <w:rPr>
          <w:rFonts w:ascii="QCF_P175" w:hAnsi="QCF_P175" w:cs="QCF_P175"/>
          <w:color w:val="000000"/>
          <w:sz w:val="26"/>
          <w:szCs w:val="26"/>
          <w:rtl/>
        </w:rPr>
        <w:t>ﭨ     ﭩ  ﭪ    ﭫ   ﭬ       ﭭ  ﭮ</w:t>
      </w:r>
      <w:r w:rsidRPr="00E42D93">
        <w:rPr>
          <w:rFonts w:cs="mylotus"/>
          <w:sz w:val="30"/>
          <w:szCs w:val="27"/>
          <w:rtl/>
          <w:lang w:bidi="ar-SY"/>
        </w:rPr>
        <w:t>)</w:t>
      </w:r>
      <w:r w:rsidRPr="00E42D93">
        <w:rPr>
          <w:rFonts w:cs="mylotus" w:hint="cs"/>
          <w:sz w:val="30"/>
          <w:szCs w:val="27"/>
          <w:rtl/>
          <w:lang w:bidi="ar-SY"/>
        </w:rPr>
        <w:t xml:space="preserve"> </w:t>
      </w:r>
      <w:r w:rsidRPr="00E42D93">
        <w:rPr>
          <w:rFonts w:cs="mylotus"/>
          <w:b/>
          <w:bCs/>
          <w:sz w:val="30"/>
          <w:szCs w:val="27"/>
          <w:rtl/>
          <w:lang w:bidi="ar-SY"/>
        </w:rPr>
        <w:t xml:space="preserve">معناه لست </w:t>
      </w:r>
      <w:r w:rsidRPr="00E42D93">
        <w:rPr>
          <w:rFonts w:cs="mylotus" w:hint="cs"/>
          <w:b/>
          <w:bCs/>
          <w:sz w:val="30"/>
          <w:szCs w:val="27"/>
          <w:rtl/>
          <w:lang w:bidi="ar-SY"/>
        </w:rPr>
        <w:t>إ</w:t>
      </w:r>
      <w:r w:rsidRPr="00E42D93">
        <w:rPr>
          <w:rFonts w:cs="mylotus"/>
          <w:b/>
          <w:bCs/>
          <w:sz w:val="30"/>
          <w:szCs w:val="27"/>
          <w:rtl/>
          <w:lang w:bidi="ar-SY"/>
        </w:rPr>
        <w:t>لا مخو</w:t>
      </w:r>
      <w:r w:rsidRPr="00E42D93">
        <w:rPr>
          <w:rFonts w:cs="mylotus" w:hint="cs"/>
          <w:b/>
          <w:bCs/>
          <w:sz w:val="30"/>
          <w:szCs w:val="27"/>
          <w:rtl/>
          <w:lang w:bidi="ar-SY"/>
        </w:rPr>
        <w:t>ِّ</w:t>
      </w:r>
      <w:r w:rsidRPr="00E42D93">
        <w:rPr>
          <w:rFonts w:cs="mylotus"/>
          <w:b/>
          <w:bCs/>
          <w:sz w:val="30"/>
          <w:szCs w:val="27"/>
          <w:rtl/>
          <w:lang w:bidi="ar-SY"/>
        </w:rPr>
        <w:t>فا من العقاب محذ</w:t>
      </w:r>
      <w:r w:rsidRPr="00E42D93">
        <w:rPr>
          <w:rFonts w:cs="mylotus" w:hint="cs"/>
          <w:b/>
          <w:bCs/>
          <w:sz w:val="30"/>
          <w:szCs w:val="27"/>
          <w:rtl/>
          <w:lang w:bidi="ar-SY"/>
        </w:rPr>
        <w:t>ِّ</w:t>
      </w:r>
      <w:r w:rsidRPr="00E42D93">
        <w:rPr>
          <w:rFonts w:cs="mylotus"/>
          <w:b/>
          <w:bCs/>
          <w:sz w:val="30"/>
          <w:szCs w:val="27"/>
          <w:rtl/>
          <w:lang w:bidi="ar-SY"/>
        </w:rPr>
        <w:t>را</w:t>
      </w:r>
      <w:r w:rsidRPr="00E42D93">
        <w:rPr>
          <w:rFonts w:cs="mylotus" w:hint="cs"/>
          <w:b/>
          <w:bCs/>
          <w:sz w:val="30"/>
          <w:szCs w:val="27"/>
          <w:rtl/>
          <w:lang w:bidi="ar-SY"/>
        </w:rPr>
        <w:t>ً</w:t>
      </w:r>
      <w:r w:rsidRPr="00E42D93">
        <w:rPr>
          <w:rFonts w:cs="mylotus"/>
          <w:b/>
          <w:bCs/>
          <w:sz w:val="30"/>
          <w:szCs w:val="27"/>
          <w:rtl/>
          <w:lang w:bidi="ar-SY"/>
        </w:rPr>
        <w:t xml:space="preserve"> من المعاصي ومبش</w:t>
      </w:r>
      <w:r w:rsidRPr="00E42D93">
        <w:rPr>
          <w:rFonts w:cs="mylotus" w:hint="cs"/>
          <w:b/>
          <w:bCs/>
          <w:sz w:val="30"/>
          <w:szCs w:val="27"/>
          <w:rtl/>
          <w:lang w:bidi="ar-SY"/>
        </w:rPr>
        <w:t>ِّ</w:t>
      </w:r>
      <w:r w:rsidRPr="00E42D93">
        <w:rPr>
          <w:rFonts w:cs="mylotus"/>
          <w:b/>
          <w:bCs/>
          <w:sz w:val="30"/>
          <w:szCs w:val="27"/>
          <w:rtl/>
          <w:lang w:bidi="ar-SY"/>
        </w:rPr>
        <w:t>را</w:t>
      </w:r>
      <w:r w:rsidRPr="00E42D93">
        <w:rPr>
          <w:rFonts w:cs="mylotus" w:hint="cs"/>
          <w:b/>
          <w:bCs/>
          <w:sz w:val="30"/>
          <w:szCs w:val="27"/>
          <w:rtl/>
          <w:lang w:bidi="ar-SY"/>
        </w:rPr>
        <w:t>ً</w:t>
      </w:r>
      <w:r w:rsidRPr="00E42D93">
        <w:rPr>
          <w:rFonts w:cs="mylotus"/>
          <w:b/>
          <w:bCs/>
          <w:sz w:val="30"/>
          <w:szCs w:val="27"/>
          <w:rtl/>
          <w:lang w:bidi="ar-SY"/>
        </w:rPr>
        <w:t xml:space="preserve"> بالجن</w:t>
      </w:r>
      <w:r w:rsidRPr="00E42D93">
        <w:rPr>
          <w:rFonts w:cs="mylotus" w:hint="cs"/>
          <w:b/>
          <w:bCs/>
          <w:sz w:val="30"/>
          <w:szCs w:val="27"/>
          <w:rtl/>
          <w:lang w:bidi="ar-SY"/>
        </w:rPr>
        <w:t>َّ</w:t>
      </w:r>
      <w:r w:rsidRPr="00E42D93">
        <w:rPr>
          <w:rFonts w:cs="mylotus"/>
          <w:b/>
          <w:bCs/>
          <w:sz w:val="30"/>
          <w:szCs w:val="27"/>
          <w:rtl/>
          <w:lang w:bidi="ar-SY"/>
        </w:rPr>
        <w:t>ة حاثا</w:t>
      </w:r>
      <w:r w:rsidRPr="00E42D93">
        <w:rPr>
          <w:rFonts w:cs="mylotus" w:hint="cs"/>
          <w:b/>
          <w:bCs/>
          <w:sz w:val="30"/>
          <w:szCs w:val="27"/>
          <w:rtl/>
          <w:lang w:bidi="ar-SY"/>
        </w:rPr>
        <w:t>ً</w:t>
      </w:r>
      <w:r w:rsidRPr="00E42D93">
        <w:rPr>
          <w:rFonts w:cs="mylotus"/>
          <w:b/>
          <w:bCs/>
          <w:sz w:val="30"/>
          <w:szCs w:val="27"/>
          <w:rtl/>
          <w:lang w:bidi="ar-SY"/>
        </w:rPr>
        <w:t xml:space="preserve"> عليها </w:t>
      </w:r>
      <w:r w:rsidRPr="00E42D93">
        <w:rPr>
          <w:rFonts w:cs="mylotus"/>
          <w:b/>
          <w:bCs/>
          <w:sz w:val="30"/>
          <w:szCs w:val="27"/>
          <w:u w:val="single"/>
          <w:rtl/>
          <w:lang w:bidi="ar-SY"/>
        </w:rPr>
        <w:t>غير عالم بالغيب</w:t>
      </w:r>
      <w:r w:rsidRPr="00E42D93">
        <w:rPr>
          <w:rFonts w:cs="mylotus" w:hint="c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26"/>
      </w:r>
      <w:r w:rsidRPr="00106C9B">
        <w:rPr>
          <w:rFonts w:cs="B Lotus"/>
          <w:b/>
          <w:sz w:val="30"/>
          <w:szCs w:val="27"/>
          <w:vertAlign w:val="superscript"/>
          <w:rtl/>
          <w:lang w:bidi="ar-SY"/>
        </w:rPr>
        <w:t>)</w:t>
      </w:r>
      <w:r w:rsidRPr="00E42D93">
        <w:rPr>
          <w:rFonts w:cs="mylotus" w:hint="cs"/>
          <w:sz w:val="30"/>
          <w:szCs w:val="27"/>
          <w:rtl/>
          <w:lang w:bidi="ar-SY"/>
        </w:rPr>
        <w:t>. انتهى كلام الشيخ الطوسي عليه الرحمة والغفران.</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إذن الآية الكريمة تشير، لا بل تصـرِّح بأن من ينسب إلى النبي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cs="mylotus" w:hint="cs"/>
          <w:sz w:val="30"/>
          <w:szCs w:val="27"/>
          <w:rtl/>
          <w:lang w:bidi="ar-SY"/>
        </w:rPr>
        <w:t>علم الغيب، ليس بمؤمن، فما بالك بمن ينسب علم الغيب إلى من هو أدنى من النبيّ؟!</w:t>
      </w:r>
    </w:p>
    <w:p w:rsidR="00D37F99" w:rsidRPr="00E42D93" w:rsidRDefault="00D37F99" w:rsidP="00225B33">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إن جميع آيات الكتاب الإلهي تؤكِّد هذه الحقيقة وتصدِّقها. فلا ندري ما الذي عرض لآية الله أبي الفضل النبوي وأمثاله حتى عموا عن رؤية هذه الشواهد والدلائل الواضحة من كلام الله تعالى في آيات القرآن ومن السيرة العطرة لنبي آخر الزمان وتاريخ وسير الأئمة من آله والتي تنادي بأعلى صوتها أنه لا النبي ولا أي أحد آخر سوى الله تعالى يعلم الغيب، وتصريح القرآن بأن كل من كان عالماً بالغيب، سواء كان نبياً أم من هو أقل رتبة منه، فإن من الخواص الحتمية والتلقائية لهذا العلم هي أن يسعى إلى جلب النفع لنفسه ودفع الضرر عنها، وبالتالي فلم يكن أحد منهم عالماً بالغيب لأننا نعلم من سيرتهم علم اليقين أنهم لم يكونوا قادرين على دفع كثير من الأضرار وجلب كثير من المنافع لأنفسهم في كثير من محطات حياتهم. مع هذا يصر صاحبنا على أن الأئمة كانوا يعلمون العلم الذي وصفه الله بقوله: </w:t>
      </w:r>
      <w:r w:rsidR="00225B33">
        <w:rPr>
          <w:rFonts w:ascii="QCF_BSML" w:hAnsi="QCF_BSML" w:cs="QCF_BSML"/>
          <w:color w:val="000000"/>
          <w:sz w:val="26"/>
          <w:szCs w:val="26"/>
          <w:rtl/>
        </w:rPr>
        <w:t xml:space="preserve">ﭽ </w:t>
      </w:r>
      <w:r w:rsidR="00225B33">
        <w:rPr>
          <w:rFonts w:ascii="QCF_P428" w:hAnsi="QCF_P428" w:cs="QCF_P428"/>
          <w:color w:val="000000"/>
          <w:sz w:val="26"/>
          <w:szCs w:val="26"/>
          <w:rtl/>
        </w:rPr>
        <w:t>ﮃ  ﮄ</w:t>
      </w:r>
      <w:r w:rsidR="00225B33">
        <w:rPr>
          <w:rFonts w:ascii="QCF_P428" w:hAnsi="QCF_P428" w:cs="QCF_P428"/>
          <w:color w:val="0000A5"/>
          <w:sz w:val="26"/>
          <w:szCs w:val="26"/>
          <w:rtl/>
        </w:rPr>
        <w:t>ﮅ</w:t>
      </w:r>
      <w:r w:rsidR="00225B33">
        <w:rPr>
          <w:rFonts w:ascii="QCF_P428" w:hAnsi="QCF_P428" w:cs="QCF_P428"/>
          <w:color w:val="000000"/>
          <w:sz w:val="26"/>
          <w:szCs w:val="26"/>
          <w:rtl/>
        </w:rPr>
        <w:t xml:space="preserve">  ﮆ   ﮇ  ﮈ  ﮉ    ﮊ  ﮋ  ﮌ  ﮍ  ﮎ  ﮏ  </w:t>
      </w:r>
      <w:r w:rsidR="00225B33">
        <w:rPr>
          <w:rFonts w:ascii="QCF_BSML" w:hAnsi="QCF_BSML" w:cs="QCF_BSML"/>
          <w:color w:val="000000"/>
          <w:sz w:val="26"/>
          <w:szCs w:val="26"/>
          <w:rtl/>
        </w:rPr>
        <w:t>ﭼ</w:t>
      </w:r>
      <w:r w:rsidR="00225B33">
        <w:rPr>
          <w:rFonts w:ascii="Arial" w:hAnsi="Arial" w:cs="Arial"/>
          <w:color w:val="000000"/>
          <w:sz w:val="18"/>
          <w:szCs w:val="18"/>
        </w:rPr>
        <w:t xml:space="preserve"> </w:t>
      </w:r>
      <w:r w:rsidRPr="00E42D93">
        <w:rPr>
          <w:rFonts w:cs="mylotus"/>
          <w:sz w:val="30"/>
          <w:szCs w:val="27"/>
          <w:rtl/>
          <w:lang w:bidi="ar-SY"/>
        </w:rPr>
        <w:t>[سبأ/3]</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نسأل الله الهداية لهؤلاء الذين يكذِّبون بدعاويهم وأقوالهم آيات القرآن وينحرفون عن صريح ما أنزل الله ويضلون الناس عن شريعة الله الحقة! </w:t>
      </w:r>
    </w:p>
    <w:p w:rsidR="00D37F99" w:rsidRPr="00E42D93" w:rsidRDefault="00D37F99" w:rsidP="0026505A">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إن حضرة المعبود يقول لنا على لسان حضرة نوح </w:t>
      </w:r>
      <w:r w:rsidR="00F10F01" w:rsidRPr="00E42D93">
        <w:rPr>
          <w:rFonts w:cs="CTraditional Arabic" w:hint="cs"/>
          <w:sz w:val="30"/>
          <w:szCs w:val="27"/>
          <w:rtl/>
          <w:lang w:bidi="ar-SY"/>
        </w:rPr>
        <w:t>؛</w:t>
      </w:r>
      <w:r w:rsidRPr="00E42D93">
        <w:rPr>
          <w:rFonts w:cs="mylotus" w:hint="cs"/>
          <w:sz w:val="30"/>
          <w:szCs w:val="27"/>
          <w:rtl/>
          <w:lang w:bidi="ar-SY"/>
        </w:rPr>
        <w:t xml:space="preserve">: </w:t>
      </w:r>
      <w:r w:rsidR="00225B33">
        <w:rPr>
          <w:rFonts w:ascii="QCF_BSML" w:hAnsi="QCF_BSML" w:cs="QCF_BSML"/>
          <w:color w:val="000000"/>
          <w:sz w:val="26"/>
          <w:szCs w:val="26"/>
          <w:rtl/>
        </w:rPr>
        <w:t xml:space="preserve">ﭽ </w:t>
      </w:r>
      <w:r w:rsidR="00225B33">
        <w:rPr>
          <w:rFonts w:ascii="QCF_P225" w:hAnsi="QCF_P225" w:cs="QCF_P225"/>
          <w:color w:val="000000"/>
          <w:sz w:val="26"/>
          <w:szCs w:val="26"/>
          <w:rtl/>
        </w:rPr>
        <w:t>ﭶ  ﭷ  ﭸ  ﭹ  ﭺ  ﭻ  ﭼ    ﭽ  ﭾ  ﭿ  ﮀ  ﮁ  ﮂ</w:t>
      </w:r>
      <w:r w:rsidR="00225B33" w:rsidRPr="00E42D93">
        <w:rPr>
          <w:rFonts w:cs="mylotus" w:hint="cs"/>
          <w:sz w:val="30"/>
          <w:szCs w:val="27"/>
          <w:rtl/>
          <w:lang w:bidi="ar-SY"/>
        </w:rPr>
        <w:t>...</w:t>
      </w:r>
      <w:r w:rsidR="00225B33">
        <w:rPr>
          <w:rFonts w:ascii="QCF_P225" w:hAnsi="QCF_P225" w:cs="QCF_P225"/>
          <w:color w:val="000000"/>
          <w:sz w:val="26"/>
          <w:szCs w:val="26"/>
          <w:rtl/>
        </w:rPr>
        <w:t xml:space="preserve">  </w:t>
      </w:r>
      <w:r w:rsidR="00225B33">
        <w:rPr>
          <w:rFonts w:ascii="QCF_BSML" w:hAnsi="QCF_BSML" w:cs="QCF_BSML"/>
          <w:color w:val="000000"/>
          <w:sz w:val="26"/>
          <w:szCs w:val="26"/>
          <w:rtl/>
        </w:rPr>
        <w:t>ﭼ</w:t>
      </w:r>
      <w:r w:rsidR="00225B33">
        <w:rPr>
          <w:rFonts w:ascii="Arial" w:hAnsi="Arial" w:cs="Arial"/>
          <w:color w:val="000000"/>
          <w:sz w:val="18"/>
          <w:szCs w:val="18"/>
        </w:rPr>
        <w:t xml:space="preserve"> </w:t>
      </w:r>
      <w:r w:rsidRPr="00E42D93">
        <w:rPr>
          <w:rFonts w:cs="mylotus"/>
          <w:sz w:val="30"/>
          <w:szCs w:val="27"/>
          <w:rtl/>
          <w:lang w:bidi="ar-SY"/>
        </w:rPr>
        <w:t>[هود/31]</w:t>
      </w:r>
      <w:r w:rsidRPr="00E42D93">
        <w:rPr>
          <w:rFonts w:cs="mylotus" w:hint="cs"/>
          <w:sz w:val="30"/>
          <w:szCs w:val="27"/>
          <w:rtl/>
          <w:lang w:bidi="ar-SY"/>
        </w:rPr>
        <w:t xml:space="preserve">، وقد مر معنا تفسير هذه الآية الكريمة عندما نقلنا تفسير الشيخ الطوسي للآية الخمسين من سورة الأنعام فلا نعيده، وإنما ذكرنا هذه الآية الكريمة تأييداً وتأكيداً لنفي علم الغيب عن الأنبياء ولنبيِّنَ أن شعار جميع الأنبياء كان </w:t>
      </w:r>
      <w:r w:rsidR="0026505A">
        <w:rPr>
          <w:rFonts w:ascii="QCF_BSML" w:hAnsi="QCF_BSML" w:cs="QCF_BSML"/>
          <w:color w:val="000000"/>
          <w:sz w:val="26"/>
          <w:szCs w:val="26"/>
          <w:rtl/>
        </w:rPr>
        <w:t>ﭽ</w:t>
      </w:r>
      <w:r w:rsidR="00225B33">
        <w:rPr>
          <w:rFonts w:ascii="QCF_P225" w:hAnsi="QCF_P225" w:cs="QCF_P225"/>
          <w:color w:val="000000"/>
          <w:sz w:val="26"/>
          <w:szCs w:val="26"/>
          <w:rtl/>
        </w:rPr>
        <w:t xml:space="preserve"> ﭼ    ﭽ  ﭾ</w:t>
      </w:r>
      <w:r w:rsidR="0026505A">
        <w:rPr>
          <w:rFonts w:ascii="QCF_BSML" w:hAnsi="QCF_BSML" w:cs="QCF_BSML"/>
          <w:color w:val="000000"/>
          <w:sz w:val="26"/>
          <w:szCs w:val="26"/>
          <w:rtl/>
        </w:rPr>
        <w:t>ﭼ</w:t>
      </w:r>
      <w:r w:rsidRPr="00E42D93">
        <w:rPr>
          <w:rFonts w:cs="mylotus" w:hint="cs"/>
          <w:sz w:val="30"/>
          <w:szCs w:val="27"/>
          <w:rtl/>
          <w:lang w:bidi="ar-SY"/>
        </w:rPr>
        <w:t>.</w:t>
      </w:r>
    </w:p>
    <w:p w:rsidR="00D37F99" w:rsidRPr="00E42D93" w:rsidRDefault="00D37F99" w:rsidP="00225B33">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وفي سورة هود ذاتها أيضاً نقرأ قوله تعالى: </w:t>
      </w:r>
      <w:r w:rsidR="00225B33">
        <w:rPr>
          <w:rFonts w:ascii="QCF_BSML" w:hAnsi="QCF_BSML" w:cs="QCF_BSML"/>
          <w:color w:val="000000"/>
          <w:sz w:val="26"/>
          <w:szCs w:val="26"/>
          <w:rtl/>
        </w:rPr>
        <w:t xml:space="preserve">ﭽ </w:t>
      </w:r>
      <w:r w:rsidR="00225B33">
        <w:rPr>
          <w:rFonts w:ascii="QCF_P235" w:hAnsi="QCF_P235" w:cs="QCF_P235"/>
          <w:color w:val="000000"/>
          <w:sz w:val="26"/>
          <w:szCs w:val="26"/>
          <w:rtl/>
        </w:rPr>
        <w:t>ﮐ  ﮑ  ﮒ  ﮓ  ﮔ  ﮕ  ﮖ    ﮗ                ﮘ  ﮙ  ﮚ</w:t>
      </w:r>
      <w:r w:rsidR="00225B33">
        <w:rPr>
          <w:rFonts w:ascii="QCF_P235" w:hAnsi="QCF_P235" w:cs="QCF_P235"/>
          <w:color w:val="0000A5"/>
          <w:sz w:val="26"/>
          <w:szCs w:val="26"/>
          <w:rtl/>
        </w:rPr>
        <w:t>ﮛ</w:t>
      </w:r>
      <w:r w:rsidR="00225B33">
        <w:rPr>
          <w:rFonts w:ascii="QCF_P235" w:hAnsi="QCF_P235" w:cs="QCF_P235"/>
          <w:color w:val="000000"/>
          <w:sz w:val="26"/>
          <w:szCs w:val="26"/>
          <w:rtl/>
        </w:rPr>
        <w:t xml:space="preserve">  ﮜ  ﮝ  ﮞ   ﮟ  ﮠ    </w:t>
      </w:r>
      <w:r w:rsidR="00225B33">
        <w:rPr>
          <w:rFonts w:ascii="QCF_BSML" w:hAnsi="QCF_BSML" w:cs="QCF_BSML"/>
          <w:color w:val="000000"/>
          <w:sz w:val="26"/>
          <w:szCs w:val="26"/>
          <w:rtl/>
        </w:rPr>
        <w:t>ﭼ</w:t>
      </w:r>
      <w:r w:rsidRPr="00E42D93">
        <w:rPr>
          <w:rFonts w:cs="mylotus"/>
          <w:sz w:val="30"/>
          <w:szCs w:val="27"/>
          <w:rtl/>
          <w:lang w:bidi="ar-SY"/>
        </w:rPr>
        <w:t xml:space="preserve"> [هود/123]</w:t>
      </w:r>
      <w:r w:rsidRPr="00E42D93">
        <w:rPr>
          <w:rFonts w:cs="mylotus" w:hint="cs"/>
          <w:sz w:val="30"/>
          <w:szCs w:val="27"/>
          <w:rtl/>
          <w:lang w:bidi="ar-SY"/>
        </w:rPr>
        <w:t xml:space="preserve">. </w:t>
      </w:r>
    </w:p>
    <w:p w:rsidR="00D37F99" w:rsidRPr="00E42D93" w:rsidRDefault="00D37F99" w:rsidP="00225B33">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وكذلك يقول سبحانه: </w:t>
      </w:r>
      <w:r w:rsidR="00225B33">
        <w:rPr>
          <w:rFonts w:ascii="QCF_BSML" w:hAnsi="QCF_BSML" w:cs="QCF_BSML"/>
          <w:color w:val="000000"/>
          <w:sz w:val="26"/>
          <w:szCs w:val="26"/>
          <w:rtl/>
        </w:rPr>
        <w:t xml:space="preserve">ﭽ </w:t>
      </w:r>
      <w:r w:rsidR="00225B33">
        <w:rPr>
          <w:rFonts w:ascii="QCF_P383" w:hAnsi="QCF_P383" w:cs="QCF_P383"/>
          <w:color w:val="000000"/>
          <w:sz w:val="26"/>
          <w:szCs w:val="26"/>
          <w:rtl/>
        </w:rPr>
        <w:t>ﭧ  ﭨ   ﭩ    ﭪ  ﭫ  ﭬ  ﭭ  ﭮ  ﭯ   ﭰ</w:t>
      </w:r>
      <w:r w:rsidR="00225B33">
        <w:rPr>
          <w:rFonts w:ascii="QCF_P383" w:hAnsi="QCF_P383" w:cs="QCF_P383"/>
          <w:color w:val="0000A5"/>
          <w:sz w:val="26"/>
          <w:szCs w:val="26"/>
          <w:rtl/>
        </w:rPr>
        <w:t>ﭱ</w:t>
      </w:r>
      <w:r w:rsidR="00225B33">
        <w:rPr>
          <w:rFonts w:ascii="QCF_P383" w:hAnsi="QCF_P383" w:cs="QCF_P383"/>
          <w:color w:val="000000"/>
          <w:sz w:val="26"/>
          <w:szCs w:val="26"/>
          <w:rtl/>
        </w:rPr>
        <w:t xml:space="preserve">  </w:t>
      </w:r>
      <w:r w:rsidR="00225B33">
        <w:rPr>
          <w:rFonts w:ascii="QCF_BSML" w:hAnsi="QCF_BSML" w:cs="QCF_BSML"/>
          <w:color w:val="000000"/>
          <w:sz w:val="26"/>
          <w:szCs w:val="26"/>
          <w:rtl/>
        </w:rPr>
        <w:t>ﭼ</w:t>
      </w:r>
      <w:r w:rsidR="00225B33">
        <w:rPr>
          <w:rFonts w:ascii="Arial" w:hAnsi="Arial" w:cs="Arial"/>
          <w:color w:val="000000"/>
          <w:sz w:val="18"/>
          <w:szCs w:val="18"/>
        </w:rPr>
        <w:t xml:space="preserve"> </w:t>
      </w:r>
      <w:r w:rsidRPr="00E42D93">
        <w:rPr>
          <w:rFonts w:cs="mylotus" w:hint="cs"/>
          <w:sz w:val="30"/>
          <w:szCs w:val="27"/>
          <w:rtl/>
          <w:lang w:bidi="ar-SY"/>
        </w:rPr>
        <w:t xml:space="preserve"> </w:t>
      </w:r>
      <w:r w:rsidRPr="00E42D93">
        <w:rPr>
          <w:rFonts w:cs="mylotus"/>
          <w:sz w:val="30"/>
          <w:szCs w:val="27"/>
          <w:rtl/>
          <w:lang w:bidi="ar-SY"/>
        </w:rPr>
        <w:t>[النمل/65]</w:t>
      </w:r>
      <w:r w:rsidRPr="00E42D93">
        <w:rPr>
          <w:rFonts w:cs="mylotus" w:hint="cs"/>
          <w:sz w:val="30"/>
          <w:szCs w:val="27"/>
          <w:rtl/>
          <w:lang w:bidi="ar-SY"/>
        </w:rPr>
        <w:t xml:space="preserve">. </w:t>
      </w:r>
    </w:p>
    <w:p w:rsidR="00D37F99" w:rsidRPr="00E42D93" w:rsidRDefault="00D37F99" w:rsidP="0026505A">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إذا عرفنا ذلك فعلينا أن نرى ما الذي دفع صاحبنا آية الله العظمى! إلى التعامي عن كل تلك الآيات الصـريحة والإصرار على قوله إن الأئمة أولياء الله يعلمون الغيب، وأي غيب؟ إنه الغيب الذي وصفه الله تعالى بقوله: </w:t>
      </w:r>
      <w:r w:rsidR="00225B33">
        <w:rPr>
          <w:rFonts w:ascii="QCF_BSML" w:hAnsi="QCF_BSML" w:cs="QCF_BSML"/>
          <w:color w:val="000000"/>
          <w:sz w:val="26"/>
          <w:szCs w:val="26"/>
          <w:rtl/>
        </w:rPr>
        <w:t xml:space="preserve">ﭽ </w:t>
      </w:r>
      <w:r w:rsidR="00225B33">
        <w:rPr>
          <w:rFonts w:ascii="QCF_P215" w:hAnsi="QCF_P215" w:cs="QCF_P215"/>
          <w:color w:val="000000"/>
          <w:sz w:val="26"/>
          <w:szCs w:val="26"/>
          <w:rtl/>
        </w:rPr>
        <w:t>ﯨ  ﯩ  ﯪ  ﯫ  ﯬ  ﯭ  ﯮ    ﯯ  ﯰ   ﯱ  ﯲ  ﯳ  ﯴ  ﯵ    ﯶ  ﯷ   ﯸ  ﯹ  ﯺ   ﯻ</w:t>
      </w:r>
      <w:r w:rsidR="00225B33">
        <w:rPr>
          <w:rFonts w:ascii="QCF_P215" w:hAnsi="QCF_P215" w:cs="QCF_P215"/>
          <w:color w:val="0000A5"/>
          <w:sz w:val="26"/>
          <w:szCs w:val="26"/>
          <w:rtl/>
        </w:rPr>
        <w:t>ﯼ</w:t>
      </w:r>
      <w:r w:rsidR="00225B33">
        <w:rPr>
          <w:rFonts w:ascii="QCF_P215" w:hAnsi="QCF_P215" w:cs="QCF_P215"/>
          <w:color w:val="000000"/>
          <w:sz w:val="26"/>
          <w:szCs w:val="26"/>
          <w:rtl/>
        </w:rPr>
        <w:t xml:space="preserve">  ﯽ  ﯾ  ﯿ  ﰀ  ﰁ  ﰂ  ﰃ   ﰄ  ﰅ  ﰆ  ﰇ   ﰈ  ﰉ  ﰊ   ﰋ  ﰌ  ﰍ   ﰎ  ﰏ     ﰐ  ﰑ       ﰒ</w:t>
      </w:r>
      <w:r w:rsidR="00225B33">
        <w:rPr>
          <w:rFonts w:ascii="QCF_BSML" w:hAnsi="QCF_BSML" w:cs="QCF_BSML"/>
          <w:color w:val="000000"/>
          <w:sz w:val="26"/>
          <w:szCs w:val="26"/>
          <w:rtl/>
        </w:rPr>
        <w:t>ﭼ</w:t>
      </w:r>
      <w:r w:rsidRPr="00E42D93">
        <w:rPr>
          <w:rFonts w:cs="mylotus" w:hint="cs"/>
          <w:sz w:val="30"/>
          <w:szCs w:val="27"/>
          <w:rtl/>
          <w:lang w:bidi="ar-SY"/>
        </w:rPr>
        <w:t>!!</w:t>
      </w:r>
      <w:r w:rsidRPr="00E42D93">
        <w:rPr>
          <w:rFonts w:cs="mylotus"/>
          <w:sz w:val="30"/>
          <w:szCs w:val="27"/>
          <w:rtl/>
          <w:lang w:bidi="ar-SY"/>
        </w:rPr>
        <w:t xml:space="preserve"> [يونس/61]</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ولنا أن نسأل ألم يكن الأئمة أنفسهم من كائنات الأرض والسماء؟! أفلا يلزم من ادعاء آية الله النبوي ذاك أن لا يكونوا من كائنات الأرض والسماء وأن يكونوا بالتالي -نعوذ بالله- آلهة للسموات والأرض! ألا يستحي ذلك الرجل من الله؟!</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إن الآيات في هذا الموضوع كثيرة ونكتفي بما ذكرناه تجنّباً للإطالة وما ذكرناه كاف لأهل الإنصاف.</w:t>
      </w:r>
    </w:p>
    <w:p w:rsidR="00D37F99" w:rsidRPr="00E42D93" w:rsidRDefault="00D37F99" w:rsidP="00A9340B">
      <w:pPr>
        <w:pStyle w:val="a1"/>
        <w:rPr>
          <w:rFonts w:hint="cs"/>
          <w:rtl/>
        </w:rPr>
      </w:pPr>
      <w:bookmarkStart w:id="43" w:name="_Toc232160446"/>
      <w:bookmarkStart w:id="44" w:name="_Toc290775485"/>
      <w:r w:rsidRPr="00E42D93">
        <w:rPr>
          <w:rFonts w:hint="cs"/>
          <w:rtl/>
        </w:rPr>
        <w:t>النبيُّ لا يعلم من الغيب سوى الوحي!</w:t>
      </w:r>
      <w:bookmarkEnd w:id="43"/>
      <w:bookmarkEnd w:id="44"/>
    </w:p>
    <w:p w:rsidR="00D37F99" w:rsidRPr="00E42D93" w:rsidRDefault="00D37F99" w:rsidP="00827A37">
      <w:pPr>
        <w:widowControl w:val="0"/>
        <w:spacing w:line="228" w:lineRule="auto"/>
        <w:jc w:val="both"/>
        <w:rPr>
          <w:rFonts w:cs="mylotus" w:hint="cs"/>
          <w:sz w:val="30"/>
          <w:szCs w:val="27"/>
          <w:rtl/>
          <w:lang w:bidi="ar-SY"/>
        </w:rPr>
      </w:pPr>
      <w:r w:rsidRPr="00E42D93">
        <w:rPr>
          <w:rFonts w:cs="mylotus" w:hint="cs"/>
          <w:sz w:val="30"/>
          <w:szCs w:val="27"/>
          <w:rtl/>
          <w:lang w:bidi="ar-SY"/>
        </w:rPr>
        <w:t xml:space="preserve">وفيما يلي نذكر الآيات التي تدلّ دلالة صريحة على أن نبيَّ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cs="mylotus" w:hint="cs"/>
          <w:sz w:val="30"/>
          <w:szCs w:val="27"/>
          <w:rtl/>
          <w:lang w:bidi="ar-SY"/>
        </w:rPr>
        <w:t>لم يكن يعلم شيئاً من الغيب سوى ما يوحيه الله إليه أحياناً، وأن ما كان يُوحَى إليه من قول أو فعل كان يطبِّقه على الفور وما أُمر بتبليغه كان يبلِّغه حالاً لعامَّة الموجودين ولم يكن يخفي شيئاً مما أوحاه الله إليه.</w:t>
      </w:r>
    </w:p>
    <w:p w:rsidR="00D37F99" w:rsidRPr="00E42D93" w:rsidRDefault="00D37F99" w:rsidP="00225B33">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يقول الله سبحانه وتعالى: </w:t>
      </w:r>
      <w:r w:rsidR="00225B33">
        <w:rPr>
          <w:rFonts w:ascii="QCF_BSML" w:hAnsi="QCF_BSML" w:cs="QCF_BSML"/>
          <w:color w:val="000000"/>
          <w:sz w:val="26"/>
          <w:szCs w:val="26"/>
          <w:rtl/>
        </w:rPr>
        <w:t xml:space="preserve">ﭽ </w:t>
      </w:r>
      <w:r w:rsidR="00225B33">
        <w:rPr>
          <w:rFonts w:ascii="QCF_P503" w:hAnsi="QCF_P503" w:cs="QCF_P503"/>
          <w:color w:val="000000"/>
          <w:sz w:val="26"/>
          <w:szCs w:val="26"/>
          <w:rtl/>
        </w:rPr>
        <w:t>ﮈ  ﮉ  ﮊ            ﮋ   ﮌ  ﮍ    ﮎ  ﮏ  ﮐ  ﮑ   ﮒ  ﮓ   ﮔ</w:t>
      </w:r>
      <w:r w:rsidR="00225B33">
        <w:rPr>
          <w:rFonts w:ascii="QCF_P503" w:hAnsi="QCF_P503" w:cs="QCF_P503"/>
          <w:color w:val="0000A5"/>
          <w:sz w:val="26"/>
          <w:szCs w:val="26"/>
          <w:rtl/>
        </w:rPr>
        <w:t>ﮕ</w:t>
      </w:r>
      <w:r w:rsidR="00225B33">
        <w:rPr>
          <w:rFonts w:ascii="QCF_P503" w:hAnsi="QCF_P503" w:cs="QCF_P503"/>
          <w:color w:val="000000"/>
          <w:sz w:val="26"/>
          <w:szCs w:val="26"/>
          <w:rtl/>
        </w:rPr>
        <w:t xml:space="preserve">  ﮖ     ﮗ  ﮘ  ﮙ  ﮚ  ﮛ  ﮜ  ﮝ   ﮞ     ﮟ  ﮠ  </w:t>
      </w:r>
      <w:r w:rsidR="00225B33">
        <w:rPr>
          <w:rFonts w:ascii="QCF_BSML" w:hAnsi="QCF_BSML" w:cs="QCF_BSML"/>
          <w:color w:val="000000"/>
          <w:sz w:val="26"/>
          <w:szCs w:val="26"/>
          <w:rtl/>
        </w:rPr>
        <w:t>ﭼ</w:t>
      </w:r>
      <w:r w:rsidR="00225B33">
        <w:rPr>
          <w:rFonts w:ascii="Arial" w:hAnsi="Arial" w:cs="Arial"/>
          <w:color w:val="000000"/>
          <w:sz w:val="18"/>
          <w:szCs w:val="18"/>
        </w:rPr>
        <w:t xml:space="preserve"> </w:t>
      </w:r>
      <w:r w:rsidRPr="00E42D93">
        <w:rPr>
          <w:rFonts w:cs="mylotus"/>
          <w:sz w:val="30"/>
          <w:szCs w:val="27"/>
          <w:rtl/>
          <w:lang w:bidi="ar-SY"/>
        </w:rPr>
        <w:t>[الأحقاف/9]</w:t>
      </w:r>
      <w:r w:rsidRPr="00E42D93">
        <w:rPr>
          <w:rFonts w:cs="mylotus" w:hint="cs"/>
          <w:sz w:val="30"/>
          <w:szCs w:val="27"/>
          <w:rtl/>
          <w:lang w:bidi="ar-SY"/>
        </w:rPr>
        <w:t>.</w:t>
      </w:r>
    </w:p>
    <w:p w:rsidR="0026505A" w:rsidRDefault="00D37F99" w:rsidP="0026505A">
      <w:pPr>
        <w:widowControl w:val="0"/>
        <w:spacing w:line="228" w:lineRule="auto"/>
        <w:ind w:firstLine="340"/>
        <w:jc w:val="both"/>
        <w:rPr>
          <w:rFonts w:ascii="QCF_BSML" w:hAnsi="QCF_BSML" w:cs="QCF_BSML" w:hint="cs"/>
          <w:color w:val="000000"/>
          <w:sz w:val="26"/>
          <w:szCs w:val="26"/>
          <w:rtl/>
        </w:rPr>
      </w:pPr>
      <w:r w:rsidRPr="00E42D93">
        <w:rPr>
          <w:rFonts w:cs="mylotus" w:hint="cs"/>
          <w:sz w:val="30"/>
          <w:szCs w:val="27"/>
          <w:rtl/>
          <w:lang w:bidi="ar-SY"/>
        </w:rPr>
        <w:t xml:space="preserve">ويقول أيضاً: </w:t>
      </w:r>
      <w:r w:rsidR="00225B33">
        <w:rPr>
          <w:rFonts w:ascii="QCF_BSML" w:hAnsi="QCF_BSML" w:cs="QCF_BSML"/>
          <w:color w:val="000000"/>
          <w:sz w:val="26"/>
          <w:szCs w:val="26"/>
          <w:rtl/>
        </w:rPr>
        <w:t xml:space="preserve">ﭽ </w:t>
      </w:r>
      <w:r w:rsidR="00225B33">
        <w:rPr>
          <w:rFonts w:ascii="QCF_P331" w:hAnsi="QCF_P331" w:cs="QCF_P331"/>
          <w:color w:val="000000"/>
          <w:sz w:val="26"/>
          <w:szCs w:val="26"/>
          <w:rtl/>
        </w:rPr>
        <w:t>ﮖ  ﮗ  ﮘ  ﮙ     ﮚ   ﮛ    ﮜ      ﮝ</w:t>
      </w:r>
      <w:r w:rsidR="00225B33">
        <w:rPr>
          <w:rFonts w:ascii="QCF_P331" w:hAnsi="QCF_P331" w:cs="QCF_P331"/>
          <w:color w:val="0000A5"/>
          <w:sz w:val="26"/>
          <w:szCs w:val="26"/>
          <w:rtl/>
        </w:rPr>
        <w:t>ﮞ</w:t>
      </w:r>
      <w:r w:rsidR="00225B33">
        <w:rPr>
          <w:rFonts w:ascii="QCF_P331" w:hAnsi="QCF_P331" w:cs="QCF_P331"/>
          <w:color w:val="000000"/>
          <w:sz w:val="26"/>
          <w:szCs w:val="26"/>
          <w:rtl/>
        </w:rPr>
        <w:t xml:space="preserve">   ﮟ  ﮠ    ﮡ  ﮢ  ﮣ  ﮤ   ﮥ  ﮦ   ﮧ  ﮨ</w:t>
      </w:r>
      <w:r w:rsidR="00225B33">
        <w:rPr>
          <w:rFonts w:ascii="QCF_P331" w:hAnsi="QCF_P331" w:cs="QCF_P331"/>
          <w:color w:val="0000A5"/>
          <w:sz w:val="26"/>
          <w:szCs w:val="26"/>
          <w:rtl/>
        </w:rPr>
        <w:t>ﮩ</w:t>
      </w:r>
      <w:r w:rsidR="00225B33">
        <w:rPr>
          <w:rFonts w:ascii="QCF_P331" w:hAnsi="QCF_P331" w:cs="QCF_P331"/>
          <w:color w:val="000000"/>
          <w:sz w:val="26"/>
          <w:szCs w:val="26"/>
          <w:rtl/>
        </w:rPr>
        <w:t xml:space="preserve">  ﮪ  ﮫ  ﮬ  ﮭ    ﮮ     ﮯ  ﮰ  ﮱ   ﯓ      ﯔ  ﯕ      ﯖ  ﯗ  ﯘ  ﯙ  ﯚ   ﯛ  ﯜ  ﯝ  ﯞ  ﯟ   ﯠ    ﯡ  ﯢ      ﯣ  ﯤ  </w:t>
      </w:r>
      <w:r w:rsidR="00225B33">
        <w:rPr>
          <w:rFonts w:ascii="QCF_BSML" w:hAnsi="QCF_BSML" w:cs="QCF_BSML"/>
          <w:color w:val="000000"/>
          <w:sz w:val="26"/>
          <w:szCs w:val="26"/>
          <w:rtl/>
        </w:rPr>
        <w:t>ﭼ</w:t>
      </w:r>
      <w:r w:rsidR="0026505A">
        <w:rPr>
          <w:rFonts w:ascii="QCF_BSML" w:hAnsi="QCF_BSML" w:cs="QCF_BSML" w:hint="cs"/>
          <w:color w:val="000000"/>
          <w:sz w:val="26"/>
          <w:szCs w:val="26"/>
          <w:rtl/>
        </w:rPr>
        <w:t xml:space="preserve"> </w:t>
      </w:r>
    </w:p>
    <w:p w:rsidR="00D37F99" w:rsidRPr="00E42D93" w:rsidRDefault="00D37F99" w:rsidP="0026505A">
      <w:pPr>
        <w:widowControl w:val="0"/>
        <w:spacing w:line="228" w:lineRule="auto"/>
        <w:ind w:firstLine="340"/>
        <w:jc w:val="right"/>
        <w:rPr>
          <w:rFonts w:cs="mylotus" w:hint="cs"/>
          <w:sz w:val="30"/>
          <w:szCs w:val="27"/>
          <w:rtl/>
          <w:lang w:bidi="ar-SY"/>
        </w:rPr>
      </w:pPr>
      <w:r w:rsidRPr="00E42D93">
        <w:rPr>
          <w:rFonts w:cs="mylotus"/>
          <w:sz w:val="30"/>
          <w:szCs w:val="27"/>
          <w:rtl/>
          <w:lang w:bidi="ar-SY"/>
        </w:rPr>
        <w:t>[الأنبياء/108-111]</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يقول العالم الجليل الشيخ الطوسي في تفسيره لهذه الآيات: </w:t>
      </w:r>
    </w:p>
    <w:p w:rsidR="00D37F99" w:rsidRPr="00E42D93" w:rsidRDefault="00D37F99" w:rsidP="00225B33">
      <w:pPr>
        <w:widowControl w:val="0"/>
        <w:spacing w:line="228" w:lineRule="auto"/>
        <w:ind w:firstLine="340"/>
        <w:jc w:val="both"/>
        <w:rPr>
          <w:rFonts w:cs="mylotus"/>
          <w:sz w:val="30"/>
          <w:szCs w:val="27"/>
          <w:rtl/>
          <w:lang w:bidi="ar-SY"/>
        </w:rPr>
      </w:pPr>
      <w:r w:rsidRPr="00E42D93">
        <w:rPr>
          <w:rFonts w:cs="mylotus" w:hint="cs"/>
          <w:sz w:val="30"/>
          <w:szCs w:val="27"/>
          <w:rtl/>
          <w:lang w:bidi="ar-SY"/>
        </w:rPr>
        <w:t>[[</w:t>
      </w:r>
      <w:r w:rsidRPr="00E42D93">
        <w:rPr>
          <w:rFonts w:cs="mylotus"/>
          <w:sz w:val="30"/>
          <w:szCs w:val="27"/>
          <w:rtl/>
          <w:lang w:bidi="ar-SY"/>
        </w:rPr>
        <w:t xml:space="preserve">(فان تولوا) يعني إن </w:t>
      </w:r>
      <w:r w:rsidRPr="00E42D93">
        <w:rPr>
          <w:rFonts w:cs="mylotus" w:hint="cs"/>
          <w:sz w:val="30"/>
          <w:szCs w:val="27"/>
          <w:rtl/>
          <w:lang w:bidi="ar-SY"/>
        </w:rPr>
        <w:t>أ</w:t>
      </w:r>
      <w:r w:rsidRPr="00E42D93">
        <w:rPr>
          <w:rFonts w:cs="mylotus"/>
          <w:sz w:val="30"/>
          <w:szCs w:val="27"/>
          <w:rtl/>
          <w:lang w:bidi="ar-SY"/>
        </w:rPr>
        <w:t xml:space="preserve">عرضوا عن هذا الذي تدعوهم </w:t>
      </w:r>
      <w:r w:rsidRPr="00E42D93">
        <w:rPr>
          <w:rFonts w:cs="mylotus" w:hint="cs"/>
          <w:sz w:val="30"/>
          <w:szCs w:val="27"/>
          <w:rtl/>
          <w:lang w:bidi="ar-SY"/>
        </w:rPr>
        <w:t>إليه</w:t>
      </w:r>
      <w:r w:rsidRPr="00E42D93">
        <w:rPr>
          <w:rFonts w:cs="mylotus"/>
          <w:sz w:val="30"/>
          <w:szCs w:val="27"/>
          <w:rtl/>
          <w:lang w:bidi="ar-SY"/>
        </w:rPr>
        <w:t xml:space="preserve"> من إخلاص التوحيد، فقل لهم (</w:t>
      </w:r>
      <w:r w:rsidR="00225B33">
        <w:rPr>
          <w:rFonts w:ascii="QCF_P331" w:hAnsi="QCF_P331" w:cs="QCF_P331"/>
          <w:color w:val="000000"/>
          <w:sz w:val="26"/>
          <w:szCs w:val="26"/>
          <w:rtl/>
        </w:rPr>
        <w:t>ﮦ   ﮧ  ﮨ</w:t>
      </w:r>
      <w:r w:rsidRPr="00E42D93">
        <w:rPr>
          <w:rFonts w:cs="mylotus"/>
          <w:sz w:val="30"/>
          <w:szCs w:val="27"/>
          <w:rtl/>
          <w:lang w:bidi="ar-SY"/>
        </w:rPr>
        <w:t xml:space="preserve">) أي </w:t>
      </w:r>
      <w:r w:rsidRPr="00E42D93">
        <w:rPr>
          <w:rFonts w:cs="mylotus" w:hint="cs"/>
          <w:sz w:val="30"/>
          <w:szCs w:val="27"/>
          <w:rtl/>
          <w:lang w:bidi="ar-SY"/>
        </w:rPr>
        <w:t>أعلمتكم</w:t>
      </w:r>
      <w:r w:rsidRPr="00E42D93">
        <w:rPr>
          <w:rFonts w:cs="mylotus"/>
          <w:sz w:val="30"/>
          <w:szCs w:val="27"/>
          <w:rtl/>
          <w:lang w:bidi="ar-SY"/>
        </w:rPr>
        <w:t xml:space="preserve"> على سواء في </w:t>
      </w:r>
      <w:r w:rsidRPr="00E42D93">
        <w:rPr>
          <w:rFonts w:cs="mylotus" w:hint="cs"/>
          <w:sz w:val="30"/>
          <w:szCs w:val="27"/>
          <w:rtl/>
          <w:lang w:bidi="ar-SY"/>
        </w:rPr>
        <w:t>الإيذان</w:t>
      </w:r>
      <w:r w:rsidRPr="00E42D93">
        <w:rPr>
          <w:rFonts w:cs="mylotus"/>
          <w:sz w:val="30"/>
          <w:szCs w:val="27"/>
          <w:rtl/>
          <w:lang w:bidi="ar-SY"/>
        </w:rPr>
        <w:t xml:space="preserve"> تتساوون في العلم به</w:t>
      </w:r>
      <w:r w:rsidRPr="00E42D93">
        <w:rPr>
          <w:rFonts w:cs="mylotus" w:hint="cs"/>
          <w:sz w:val="30"/>
          <w:szCs w:val="27"/>
          <w:rtl/>
          <w:lang w:bidi="ar-SY"/>
        </w:rPr>
        <w:t>،</w:t>
      </w:r>
      <w:r w:rsidRPr="00E42D93">
        <w:rPr>
          <w:rFonts w:cs="mylotus"/>
          <w:sz w:val="30"/>
          <w:szCs w:val="27"/>
          <w:rtl/>
          <w:lang w:bidi="ar-SY"/>
        </w:rPr>
        <w:t xml:space="preserve"> لم </w:t>
      </w:r>
      <w:r w:rsidRPr="00E42D93">
        <w:rPr>
          <w:rFonts w:cs="mylotus" w:hint="cs"/>
          <w:sz w:val="30"/>
          <w:szCs w:val="27"/>
          <w:rtl/>
          <w:lang w:bidi="ar-SY"/>
        </w:rPr>
        <w:t>أ</w:t>
      </w:r>
      <w:r w:rsidRPr="00E42D93">
        <w:rPr>
          <w:rFonts w:cs="mylotus"/>
          <w:sz w:val="30"/>
          <w:szCs w:val="27"/>
          <w:rtl/>
          <w:lang w:bidi="ar-SY"/>
        </w:rPr>
        <w:t>ظهر بعضكم على ش</w:t>
      </w:r>
      <w:r w:rsidRPr="00E42D93">
        <w:rPr>
          <w:rFonts w:cs="mylotus" w:hint="cs"/>
          <w:sz w:val="30"/>
          <w:szCs w:val="27"/>
          <w:rtl/>
          <w:lang w:bidi="ar-SY"/>
        </w:rPr>
        <w:t xml:space="preserve">يء </w:t>
      </w:r>
      <w:r w:rsidRPr="00E42D93">
        <w:rPr>
          <w:rFonts w:cs="mylotus"/>
          <w:sz w:val="30"/>
          <w:szCs w:val="27"/>
          <w:rtl/>
          <w:lang w:bidi="ar-SY"/>
        </w:rPr>
        <w:t xml:space="preserve">كتمته عن غيره، </w:t>
      </w:r>
      <w:r w:rsidRPr="00E42D93">
        <w:rPr>
          <w:rFonts w:cs="mylotus"/>
          <w:b/>
          <w:bCs/>
          <w:sz w:val="30"/>
          <w:szCs w:val="27"/>
          <w:rtl/>
          <w:lang w:bidi="ar-SY"/>
        </w:rPr>
        <w:t>وهو دليل</w:t>
      </w:r>
      <w:r w:rsidRPr="00E42D93">
        <w:rPr>
          <w:rFonts w:cs="mylotus" w:hint="cs"/>
          <w:b/>
          <w:bCs/>
          <w:sz w:val="30"/>
          <w:szCs w:val="27"/>
          <w:rtl/>
          <w:lang w:bidi="ar-SY"/>
        </w:rPr>
        <w:t>ٌ</w:t>
      </w:r>
      <w:r w:rsidRPr="00E42D93">
        <w:rPr>
          <w:rFonts w:cs="mylotus"/>
          <w:b/>
          <w:bCs/>
          <w:sz w:val="30"/>
          <w:szCs w:val="27"/>
          <w:rtl/>
          <w:lang w:bidi="ar-SY"/>
        </w:rPr>
        <w:t xml:space="preserve"> على بطلان قول أصحاب الرموز، وأن للقرآن بواطن خ</w:t>
      </w:r>
      <w:r w:rsidRPr="00E42D93">
        <w:rPr>
          <w:rFonts w:cs="mylotus" w:hint="cs"/>
          <w:b/>
          <w:bCs/>
          <w:sz w:val="30"/>
          <w:szCs w:val="27"/>
          <w:rtl/>
          <w:lang w:bidi="ar-SY"/>
        </w:rPr>
        <w:t>ُ</w:t>
      </w:r>
      <w:r w:rsidRPr="00E42D93">
        <w:rPr>
          <w:rFonts w:cs="mylotus"/>
          <w:b/>
          <w:bCs/>
          <w:sz w:val="30"/>
          <w:szCs w:val="27"/>
          <w:rtl/>
          <w:lang w:bidi="ar-SY"/>
        </w:rPr>
        <w:t>ص</w:t>
      </w:r>
      <w:r w:rsidRPr="00E42D93">
        <w:rPr>
          <w:rFonts w:cs="mylotus" w:hint="cs"/>
          <w:b/>
          <w:bCs/>
          <w:sz w:val="30"/>
          <w:szCs w:val="27"/>
          <w:rtl/>
          <w:lang w:bidi="ar-SY"/>
        </w:rPr>
        <w:t>َّ</w:t>
      </w:r>
      <w:r w:rsidRPr="00E42D93">
        <w:rPr>
          <w:rFonts w:cs="mylotus"/>
          <w:b/>
          <w:bCs/>
          <w:sz w:val="30"/>
          <w:szCs w:val="27"/>
          <w:rtl/>
          <w:lang w:bidi="ar-SY"/>
        </w:rPr>
        <w:t xml:space="preserve"> بالعلم بها </w:t>
      </w:r>
      <w:r w:rsidRPr="00E42D93">
        <w:rPr>
          <w:rFonts w:cs="mylotus" w:hint="cs"/>
          <w:b/>
          <w:bCs/>
          <w:sz w:val="30"/>
          <w:szCs w:val="27"/>
          <w:rtl/>
          <w:lang w:bidi="ar-SY"/>
        </w:rPr>
        <w:t>أقوامٌ</w:t>
      </w:r>
      <w:r w:rsidRPr="00E42D93">
        <w:rPr>
          <w:rFonts w:cs="mylotus"/>
          <w:b/>
          <w:bCs/>
          <w:sz w:val="30"/>
          <w:szCs w:val="27"/>
          <w:rtl/>
          <w:lang w:bidi="ar-SY"/>
        </w:rPr>
        <w:t>.</w:t>
      </w:r>
    </w:p>
    <w:p w:rsidR="00D37F99" w:rsidRPr="00E42D93" w:rsidRDefault="00D37F99" w:rsidP="00827A37">
      <w:pPr>
        <w:widowControl w:val="0"/>
        <w:spacing w:line="228" w:lineRule="auto"/>
        <w:ind w:firstLine="340"/>
        <w:jc w:val="both"/>
        <w:rPr>
          <w:rFonts w:cs="mylotus"/>
          <w:sz w:val="30"/>
          <w:szCs w:val="27"/>
          <w:rtl/>
          <w:lang w:bidi="ar-SY"/>
        </w:rPr>
      </w:pPr>
      <w:r w:rsidRPr="00E42D93">
        <w:rPr>
          <w:rFonts w:cs="mylotus"/>
          <w:b/>
          <w:bCs/>
          <w:sz w:val="30"/>
          <w:szCs w:val="27"/>
          <w:rtl/>
          <w:lang w:bidi="ar-SY"/>
        </w:rPr>
        <w:t>وقيل على سواء (في العلم</w:t>
      </w:r>
      <w:r w:rsidRPr="00E42D93">
        <w:rPr>
          <w:rFonts w:cs="mylotus" w:hint="cs"/>
          <w:b/>
          <w:bCs/>
          <w:sz w:val="30"/>
          <w:szCs w:val="27"/>
          <w:rtl/>
          <w:lang w:bidi="ar-SY"/>
        </w:rPr>
        <w:t>)</w:t>
      </w:r>
      <w:r w:rsidRPr="00E42D93">
        <w:rPr>
          <w:rFonts w:cs="mylotus"/>
          <w:b/>
          <w:bCs/>
          <w:sz w:val="30"/>
          <w:szCs w:val="27"/>
          <w:rtl/>
          <w:lang w:bidi="ar-SY"/>
        </w:rPr>
        <w:t xml:space="preserve"> </w:t>
      </w:r>
      <w:r w:rsidRPr="00E42D93">
        <w:rPr>
          <w:rFonts w:cs="mylotus" w:hint="cs"/>
          <w:b/>
          <w:bCs/>
          <w:sz w:val="30"/>
          <w:szCs w:val="27"/>
          <w:rtl/>
          <w:lang w:bidi="ar-SY"/>
        </w:rPr>
        <w:t>أي</w:t>
      </w:r>
      <w:r w:rsidRPr="00E42D93">
        <w:rPr>
          <w:rFonts w:cs="mylotus"/>
          <w:b/>
          <w:bCs/>
          <w:sz w:val="30"/>
          <w:szCs w:val="27"/>
          <w:rtl/>
          <w:lang w:bidi="ar-SY"/>
        </w:rPr>
        <w:t xml:space="preserve"> صرت مثلكم، ومثله قوله ﴿فَانْبِذْ إِلَيْهِمْ عَلَى سَوَاءٍ</w:t>
      </w:r>
      <w:r w:rsidRPr="00E42D93">
        <w:rPr>
          <w:rFonts w:cs="mylotus" w:hint="cs"/>
          <w:b/>
          <w:bCs/>
          <w:sz w:val="30"/>
          <w:szCs w:val="27"/>
          <w:rtl/>
          <w:lang w:bidi="ar-SY"/>
        </w:rPr>
        <w:t>..</w:t>
      </w:r>
      <w:r w:rsidRPr="00E42D93">
        <w:rPr>
          <w:rFonts w:cs="mylotus"/>
          <w:b/>
          <w:bCs/>
          <w:sz w:val="30"/>
          <w:szCs w:val="27"/>
          <w:rtl/>
          <w:lang w:bidi="ar-SY"/>
        </w:rPr>
        <w:t xml:space="preserve">﴾ أي </w:t>
      </w:r>
      <w:r w:rsidRPr="00E42D93">
        <w:rPr>
          <w:rFonts w:cs="mylotus"/>
          <w:b/>
          <w:bCs/>
          <w:sz w:val="30"/>
          <w:szCs w:val="27"/>
          <w:u w:val="single"/>
          <w:rtl/>
          <w:lang w:bidi="ar-SY"/>
        </w:rPr>
        <w:t>ليستوي علمك وعلمهم.</w:t>
      </w:r>
      <w:r w:rsidRPr="00E42D93">
        <w:rPr>
          <w:rFonts w:cs="mylotus"/>
          <w:sz w:val="30"/>
          <w:szCs w:val="27"/>
          <w:rtl/>
          <w:lang w:bidi="ar-SY"/>
        </w:rPr>
        <w:t xml:space="preserve"> وقيل معناه: لتستووا في </w:t>
      </w:r>
      <w:r w:rsidRPr="00E42D93">
        <w:rPr>
          <w:rFonts w:cs="mylotus" w:hint="cs"/>
          <w:sz w:val="30"/>
          <w:szCs w:val="27"/>
          <w:rtl/>
          <w:lang w:bidi="ar-SY"/>
        </w:rPr>
        <w:t>الإيمان</w:t>
      </w:r>
      <w:r w:rsidRPr="00E42D93">
        <w:rPr>
          <w:rFonts w:cs="mylotus"/>
          <w:sz w:val="30"/>
          <w:szCs w:val="27"/>
          <w:rtl/>
          <w:lang w:bidi="ar-SY"/>
        </w:rPr>
        <w:t xml:space="preserve"> به.</w:t>
      </w:r>
    </w:p>
    <w:p w:rsidR="00D37F99" w:rsidRPr="00E42D93" w:rsidRDefault="00D37F99" w:rsidP="00225B33">
      <w:pPr>
        <w:widowControl w:val="0"/>
        <w:spacing w:line="228" w:lineRule="auto"/>
        <w:ind w:firstLine="340"/>
        <w:jc w:val="both"/>
        <w:rPr>
          <w:rFonts w:cs="mylotus"/>
          <w:sz w:val="30"/>
          <w:szCs w:val="27"/>
          <w:rtl/>
          <w:lang w:bidi="ar-SY"/>
        </w:rPr>
      </w:pPr>
      <w:r w:rsidRPr="00E42D93">
        <w:rPr>
          <w:rFonts w:cs="mylotus"/>
          <w:sz w:val="30"/>
          <w:szCs w:val="27"/>
          <w:rtl/>
          <w:lang w:bidi="ar-SY"/>
        </w:rPr>
        <w:t>وقوله</w:t>
      </w:r>
      <w:r w:rsidRPr="00E42D93">
        <w:rPr>
          <w:rFonts w:cs="mylotus" w:hint="cs"/>
          <w:sz w:val="30"/>
          <w:szCs w:val="27"/>
          <w:rtl/>
          <w:lang w:bidi="ar-SY"/>
        </w:rPr>
        <w:t xml:space="preserve"> ﴿</w:t>
      </w:r>
      <w:r w:rsidR="00225B33" w:rsidRPr="00225B33">
        <w:rPr>
          <w:rFonts w:ascii="QCF_P331" w:hAnsi="QCF_P331" w:cs="QCF_P331"/>
          <w:color w:val="000000"/>
          <w:sz w:val="26"/>
          <w:szCs w:val="26"/>
          <w:rtl/>
        </w:rPr>
        <w:t xml:space="preserve"> </w:t>
      </w:r>
      <w:r w:rsidR="00225B33">
        <w:rPr>
          <w:rFonts w:ascii="QCF_P331" w:hAnsi="QCF_P331" w:cs="QCF_P331"/>
          <w:color w:val="000000"/>
          <w:sz w:val="26"/>
          <w:szCs w:val="26"/>
          <w:rtl/>
        </w:rPr>
        <w:t xml:space="preserve">ﮪ  ﮫ  ﮬ  ﮭ    ﮮ     ﮯ  ﮰ  </w:t>
      </w:r>
      <w:r w:rsidRPr="00E42D93">
        <w:rPr>
          <w:rFonts w:cs="mylotus" w:hint="cs"/>
          <w:sz w:val="30"/>
          <w:szCs w:val="27"/>
          <w:rtl/>
          <w:lang w:bidi="ar-SY"/>
        </w:rPr>
        <w:t>﴾</w:t>
      </w:r>
      <w:r w:rsidRPr="00E42D93">
        <w:rPr>
          <w:rFonts w:cs="mylotus"/>
          <w:sz w:val="30"/>
          <w:szCs w:val="27"/>
          <w:rtl/>
          <w:lang w:bidi="ar-SY"/>
        </w:rPr>
        <w:t xml:space="preserve"> </w:t>
      </w:r>
      <w:r w:rsidRPr="00E42D93">
        <w:rPr>
          <w:rFonts w:cs="mylotus"/>
          <w:b/>
          <w:bCs/>
          <w:sz w:val="30"/>
          <w:szCs w:val="27"/>
          <w:rtl/>
          <w:lang w:bidi="ar-SY"/>
        </w:rPr>
        <w:t xml:space="preserve">معناه لست </w:t>
      </w:r>
      <w:r w:rsidRPr="00E42D93">
        <w:rPr>
          <w:rFonts w:cs="mylotus" w:hint="cs"/>
          <w:b/>
          <w:bCs/>
          <w:sz w:val="30"/>
          <w:szCs w:val="27"/>
          <w:rtl/>
          <w:lang w:bidi="ar-SY"/>
        </w:rPr>
        <w:t>أ</w:t>
      </w:r>
      <w:r w:rsidRPr="00E42D93">
        <w:rPr>
          <w:rFonts w:cs="mylotus"/>
          <w:b/>
          <w:bCs/>
          <w:sz w:val="30"/>
          <w:szCs w:val="27"/>
          <w:rtl/>
          <w:lang w:bidi="ar-SY"/>
        </w:rPr>
        <w:t xml:space="preserve">علم </w:t>
      </w:r>
      <w:r w:rsidRPr="00E42D93">
        <w:rPr>
          <w:rFonts w:cs="mylotus" w:hint="cs"/>
          <w:b/>
          <w:bCs/>
          <w:sz w:val="30"/>
          <w:szCs w:val="27"/>
          <w:rtl/>
          <w:lang w:bidi="ar-SY"/>
        </w:rPr>
        <w:t>إ</w:t>
      </w:r>
      <w:r w:rsidRPr="00E42D93">
        <w:rPr>
          <w:rFonts w:cs="mylotus"/>
          <w:b/>
          <w:bCs/>
          <w:sz w:val="30"/>
          <w:szCs w:val="27"/>
          <w:rtl/>
          <w:lang w:bidi="ar-SY"/>
        </w:rPr>
        <w:t xml:space="preserve">ن ما وعدكم الله به من العقاب </w:t>
      </w:r>
      <w:r w:rsidRPr="00E42D93">
        <w:rPr>
          <w:rFonts w:cs="mylotus" w:hint="cs"/>
          <w:b/>
          <w:bCs/>
          <w:sz w:val="30"/>
          <w:szCs w:val="27"/>
          <w:rtl/>
          <w:lang w:bidi="ar-SY"/>
        </w:rPr>
        <w:t>أقريب</w:t>
      </w:r>
      <w:r w:rsidRPr="00E42D93">
        <w:rPr>
          <w:rFonts w:cs="mylotus"/>
          <w:b/>
          <w:bCs/>
          <w:sz w:val="30"/>
          <w:szCs w:val="27"/>
          <w:rtl/>
          <w:lang w:bidi="ar-SY"/>
        </w:rPr>
        <w:t xml:space="preserve"> </w:t>
      </w:r>
      <w:r w:rsidRPr="00E42D93">
        <w:rPr>
          <w:rFonts w:cs="mylotus" w:hint="cs"/>
          <w:b/>
          <w:bCs/>
          <w:sz w:val="30"/>
          <w:szCs w:val="27"/>
          <w:rtl/>
          <w:lang w:bidi="ar-SY"/>
        </w:rPr>
        <w:t>مجيئه</w:t>
      </w:r>
      <w:r w:rsidRPr="00E42D93">
        <w:rPr>
          <w:rFonts w:cs="mylotus"/>
          <w:b/>
          <w:bCs/>
          <w:sz w:val="30"/>
          <w:szCs w:val="27"/>
          <w:rtl/>
          <w:lang w:bidi="ar-SY"/>
        </w:rPr>
        <w:t xml:space="preserve"> </w:t>
      </w:r>
      <w:r w:rsidRPr="00E42D93">
        <w:rPr>
          <w:rFonts w:cs="mylotus" w:hint="cs"/>
          <w:b/>
          <w:bCs/>
          <w:sz w:val="30"/>
          <w:szCs w:val="27"/>
          <w:rtl/>
          <w:lang w:bidi="ar-SY"/>
        </w:rPr>
        <w:t>أم</w:t>
      </w:r>
      <w:r w:rsidRPr="00E42D93">
        <w:rPr>
          <w:rFonts w:cs="mylotus"/>
          <w:b/>
          <w:bCs/>
          <w:sz w:val="30"/>
          <w:szCs w:val="27"/>
          <w:rtl/>
          <w:lang w:bidi="ar-SY"/>
        </w:rPr>
        <w:t xml:space="preserve"> بعيد.</w:t>
      </w:r>
    </w:p>
    <w:p w:rsidR="00D37F99" w:rsidRPr="00E42D93" w:rsidRDefault="00D37F99" w:rsidP="00225B33">
      <w:pPr>
        <w:widowControl w:val="0"/>
        <w:spacing w:line="228" w:lineRule="auto"/>
        <w:ind w:firstLine="340"/>
        <w:jc w:val="both"/>
        <w:rPr>
          <w:rFonts w:cs="mylotus" w:hint="cs"/>
          <w:sz w:val="30"/>
          <w:szCs w:val="27"/>
          <w:rtl/>
          <w:lang w:bidi="ar-SY"/>
        </w:rPr>
      </w:pPr>
      <w:r w:rsidRPr="00E42D93">
        <w:rPr>
          <w:rFonts w:cs="mylotus"/>
          <w:sz w:val="30"/>
          <w:szCs w:val="27"/>
          <w:rtl/>
          <w:lang w:bidi="ar-SY"/>
        </w:rPr>
        <w:t xml:space="preserve">وقوله </w:t>
      </w:r>
      <w:r w:rsidRPr="00E42D93">
        <w:rPr>
          <w:rFonts w:cs="mylotus" w:hint="cs"/>
          <w:sz w:val="30"/>
          <w:szCs w:val="27"/>
          <w:rtl/>
          <w:lang w:bidi="ar-SY"/>
        </w:rPr>
        <w:t>﴿</w:t>
      </w:r>
      <w:r w:rsidR="00225B33">
        <w:rPr>
          <w:rFonts w:ascii="QCF_P331" w:hAnsi="QCF_P331" w:cs="QCF_P331"/>
          <w:color w:val="000000"/>
          <w:sz w:val="26"/>
          <w:szCs w:val="26"/>
          <w:rtl/>
        </w:rPr>
        <w:t xml:space="preserve"> ﯜ  ﯝ  ﯞ  ﯟ   ﯠ    ﯡ  ﯢ      ﯣ</w:t>
      </w:r>
      <w:r w:rsidR="00225B33" w:rsidRPr="00E42D93">
        <w:rPr>
          <w:rFonts w:cs="mylotus" w:hint="cs"/>
          <w:sz w:val="30"/>
          <w:szCs w:val="27"/>
          <w:rtl/>
          <w:lang w:bidi="ar-SY"/>
        </w:rPr>
        <w:t xml:space="preserve"> </w:t>
      </w:r>
      <w:r w:rsidRPr="00E42D93">
        <w:rPr>
          <w:rFonts w:cs="mylotus" w:hint="cs"/>
          <w:sz w:val="30"/>
          <w:szCs w:val="27"/>
          <w:rtl/>
          <w:lang w:bidi="ar-SY"/>
        </w:rPr>
        <w:t>﴾</w:t>
      </w:r>
      <w:r w:rsidRPr="00E42D93">
        <w:rPr>
          <w:rFonts w:cs="mylotus"/>
          <w:sz w:val="30"/>
          <w:szCs w:val="27"/>
          <w:rtl/>
          <w:lang w:bidi="ar-SY"/>
        </w:rPr>
        <w:t xml:space="preserve"> </w:t>
      </w:r>
      <w:r w:rsidRPr="00E42D93">
        <w:rPr>
          <w:rFonts w:cs="mylotus" w:hint="cs"/>
          <w:b/>
          <w:bCs/>
          <w:sz w:val="30"/>
          <w:szCs w:val="27"/>
          <w:rtl/>
          <w:lang w:bidi="ar-SY"/>
        </w:rPr>
        <w:t>أي</w:t>
      </w:r>
      <w:r w:rsidRPr="00E42D93">
        <w:rPr>
          <w:rFonts w:cs="mylotus"/>
          <w:b/>
          <w:bCs/>
          <w:sz w:val="30"/>
          <w:szCs w:val="27"/>
          <w:rtl/>
          <w:lang w:bidi="ar-SY"/>
        </w:rPr>
        <w:t xml:space="preserve"> لست</w:t>
      </w:r>
      <w:r w:rsidRPr="00E42D93">
        <w:rPr>
          <w:rFonts w:cs="mylotus" w:hint="cs"/>
          <w:b/>
          <w:bCs/>
          <w:sz w:val="30"/>
          <w:szCs w:val="27"/>
          <w:rtl/>
          <w:lang w:bidi="ar-SY"/>
        </w:rPr>
        <w:t>ُ</w:t>
      </w:r>
      <w:r w:rsidRPr="00E42D93">
        <w:rPr>
          <w:rFonts w:cs="mylotus"/>
          <w:b/>
          <w:bCs/>
          <w:sz w:val="30"/>
          <w:szCs w:val="27"/>
          <w:rtl/>
          <w:lang w:bidi="ar-SY"/>
        </w:rPr>
        <w:t xml:space="preserve"> </w:t>
      </w:r>
      <w:r w:rsidRPr="00E42D93">
        <w:rPr>
          <w:rFonts w:cs="mylotus" w:hint="cs"/>
          <w:b/>
          <w:bCs/>
          <w:sz w:val="30"/>
          <w:szCs w:val="27"/>
          <w:rtl/>
          <w:lang w:bidi="ar-SY"/>
        </w:rPr>
        <w:t>أ</w:t>
      </w:r>
      <w:r w:rsidRPr="00E42D93">
        <w:rPr>
          <w:rFonts w:cs="mylotus"/>
          <w:b/>
          <w:bCs/>
          <w:sz w:val="30"/>
          <w:szCs w:val="27"/>
          <w:rtl/>
          <w:lang w:bidi="ar-SY"/>
        </w:rPr>
        <w:t>دري لعل</w:t>
      </w:r>
      <w:r w:rsidRPr="00E42D93">
        <w:rPr>
          <w:rFonts w:cs="mylotus" w:hint="cs"/>
          <w:b/>
          <w:bCs/>
          <w:sz w:val="30"/>
          <w:szCs w:val="27"/>
          <w:rtl/>
          <w:lang w:bidi="ar-SY"/>
        </w:rPr>
        <w:t>َّ</w:t>
      </w:r>
      <w:r w:rsidRPr="00E42D93">
        <w:rPr>
          <w:rFonts w:cs="mylotus"/>
          <w:b/>
          <w:bCs/>
          <w:sz w:val="30"/>
          <w:szCs w:val="27"/>
          <w:rtl/>
          <w:lang w:bidi="ar-SY"/>
        </w:rPr>
        <w:t xml:space="preserve"> التأخير شد</w:t>
      </w:r>
      <w:r w:rsidRPr="00E42D93">
        <w:rPr>
          <w:rFonts w:cs="mylotus" w:hint="cs"/>
          <w:b/>
          <w:bCs/>
          <w:sz w:val="30"/>
          <w:szCs w:val="27"/>
          <w:rtl/>
          <w:lang w:bidi="ar-SY"/>
        </w:rPr>
        <w:t>َّ</w:t>
      </w:r>
      <w:r w:rsidRPr="00E42D93">
        <w:rPr>
          <w:rFonts w:cs="mylotus"/>
          <w:b/>
          <w:bCs/>
          <w:sz w:val="30"/>
          <w:szCs w:val="27"/>
          <w:rtl/>
          <w:lang w:bidi="ar-SY"/>
        </w:rPr>
        <w:t>ة</w:t>
      </w:r>
      <w:r w:rsidRPr="00E42D93">
        <w:rPr>
          <w:rFonts w:cs="mylotus" w:hint="cs"/>
          <w:b/>
          <w:bCs/>
          <w:sz w:val="30"/>
          <w:szCs w:val="27"/>
          <w:rtl/>
          <w:lang w:bidi="ar-SY"/>
        </w:rPr>
        <w:t>ً</w:t>
      </w:r>
      <w:r w:rsidRPr="00E42D93">
        <w:rPr>
          <w:rFonts w:cs="mylotus"/>
          <w:b/>
          <w:bCs/>
          <w:sz w:val="30"/>
          <w:szCs w:val="27"/>
          <w:rtl/>
          <w:lang w:bidi="ar-SY"/>
        </w:rPr>
        <w:t xml:space="preserve"> في عبادتكم يظهر بها ما هو كالس</w:t>
      </w:r>
      <w:r w:rsidRPr="00E42D93">
        <w:rPr>
          <w:rFonts w:cs="mylotus" w:hint="cs"/>
          <w:b/>
          <w:bCs/>
          <w:sz w:val="30"/>
          <w:szCs w:val="27"/>
          <w:rtl/>
          <w:lang w:bidi="ar-SY"/>
        </w:rPr>
        <w:t>ـ</w:t>
      </w:r>
      <w:r w:rsidRPr="00E42D93">
        <w:rPr>
          <w:rFonts w:cs="mylotus"/>
          <w:b/>
          <w:bCs/>
          <w:sz w:val="30"/>
          <w:szCs w:val="27"/>
          <w:rtl/>
          <w:lang w:bidi="ar-SY"/>
        </w:rPr>
        <w:t>ر</w:t>
      </w:r>
      <w:r w:rsidRPr="00E42D93">
        <w:rPr>
          <w:rFonts w:cs="mylotus" w:hint="cs"/>
          <w:b/>
          <w:bCs/>
          <w:sz w:val="30"/>
          <w:szCs w:val="27"/>
          <w:rtl/>
          <w:lang w:bidi="ar-SY"/>
        </w:rPr>
        <w:t>ِّ</w:t>
      </w:r>
      <w:r w:rsidRPr="00E42D93">
        <w:rPr>
          <w:rFonts w:cs="mylotus"/>
          <w:b/>
          <w:bCs/>
          <w:sz w:val="30"/>
          <w:szCs w:val="27"/>
          <w:rtl/>
          <w:lang w:bidi="ar-SY"/>
        </w:rPr>
        <w:t xml:space="preserve"> فيكم من خير أو شر، فيخلص الجزاء بحسب العمل</w:t>
      </w:r>
      <w:r w:rsidRPr="00E42D93">
        <w:rPr>
          <w:rFonts w:cs="mylotus"/>
          <w:sz w:val="30"/>
          <w:szCs w:val="27"/>
          <w:rtl/>
          <w:lang w:bidi="ar-SY"/>
        </w:rPr>
        <w:t>.</w:t>
      </w:r>
      <w:r w:rsidRPr="00E42D93">
        <w:rPr>
          <w:rFonts w:cs="mylotus" w:hint="c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27"/>
      </w:r>
      <w:r w:rsidRPr="00106C9B">
        <w:rPr>
          <w:rFonts w:cs="B Lotus"/>
          <w:b/>
          <w:sz w:val="30"/>
          <w:szCs w:val="27"/>
          <w:vertAlign w:val="superscript"/>
          <w:rtl/>
          <w:lang w:bidi="ar-SY"/>
        </w:rPr>
        <w:t>)</w:t>
      </w:r>
      <w:r w:rsidRPr="00E42D93">
        <w:rPr>
          <w:rFonts w:cs="mylotus"/>
          <w:sz w:val="30"/>
          <w:szCs w:val="27"/>
          <w:rtl/>
          <w:lang w:bidi="ar-SY"/>
        </w:rPr>
        <w:t xml:space="preserve"> </w:t>
      </w:r>
      <w:r w:rsidRPr="00E42D93">
        <w:rPr>
          <w:rFonts w:cs="mylotus" w:hint="cs"/>
          <w:sz w:val="30"/>
          <w:szCs w:val="27"/>
          <w:rtl/>
          <w:lang w:bidi="ar-SY"/>
        </w:rPr>
        <w:t>انتهى.</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هنا يشير الشيخ -عليه الرحمة- إلى نقطة هامة حول بطلان دعاوي الغلاة، إذْ يبيِّن أن كل ما يقوله القرآن من تعاليم فإن معرفته والعلم به عام لجميع الخلق على السواء فليس هناك في القرآن شيءٌ خاصٌّ بفريق دون فريق آخر حتى يستطيع بعضهم أن ينفذ من هذه الحجَّة ليصطاد عوام الناس البسطاء!!</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لو لاحظتم أقاويل الغلاة لرأيتم أنهم يدعون أن للقرآن بطوناً تصل إلى سبعين بطناً، وأن العلم بالقرآن خاصٌّ بالأئمَّة فقط ولا نصيب لأحد في الدنيا من العلم به!!</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 وَاضحٌ أن هذا يفتح الباب على مصـراعيه للغلاة ليلفِّقوا كلَّ ما عنَّ على خاطرهم من أمور ثم ينسبونه إلى الأئمة، فإذا أشكل أحد المؤمنين عليهم وَوجد أن كلامهم غير مقبول لعدم توافقه مع ظاهر القرآن، قالوا له: إن ما نقوله هو واحد من البطون السبعين التي يعلمها الإمام وحده من معاني القرآن!! وأنت لا تستطيع أن تفهم ذلك، فليس أمامك إلا أن تقبل هذا الكلام الوارد عنهم!!.</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وهذا بالضبط ما أتى به صاحبنا آية الله العظمى (!) في الصفحة 311 من كتابه حين نقل عن ابن عباس قوله: «</w:t>
      </w:r>
      <w:r w:rsidRPr="00E42D93">
        <w:rPr>
          <w:rFonts w:cs="mylotus" w:hint="cs"/>
          <w:b/>
          <w:bCs/>
          <w:sz w:val="30"/>
          <w:szCs w:val="27"/>
          <w:rtl/>
          <w:lang w:bidi="ar-SY"/>
        </w:rPr>
        <w:t>لقد فسَّر لي ابن أبي طالب باء بسم الله منذ بداية العشاء وحتى أذَّن المؤذنُ لصلاة الفجر!</w:t>
      </w:r>
      <w:r w:rsidRPr="00E42D93">
        <w:rPr>
          <w:rFonts w:cs="mylotus" w:hint="cs"/>
          <w:sz w:val="30"/>
          <w:szCs w:val="27"/>
          <w:rtl/>
          <w:lang w:bidi="ar-SY"/>
        </w:rPr>
        <w:t>». وأن الإمام [عليّاً] قال له: «</w:t>
      </w:r>
      <w:r w:rsidRPr="00E42D93">
        <w:rPr>
          <w:rFonts w:cs="mylotus" w:hint="cs"/>
          <w:b/>
          <w:bCs/>
          <w:sz w:val="30"/>
          <w:szCs w:val="27"/>
          <w:rtl/>
          <w:lang w:bidi="ar-SY"/>
        </w:rPr>
        <w:t>يا ابن عباس! لو شئت لأوقرت سبعين بعيراً من تفسير فاتحة الكتاب</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ولا ندري ما هي تلك المعاني والموضوعات التي لم يقُلْهَا </w:t>
      </w:r>
      <w:r w:rsidRPr="00E42D93">
        <w:rPr>
          <w:rFonts w:ascii="Abo-thar" w:hAnsi="Abo-thar" w:cs="mylotus" w:hint="cs"/>
          <w:sz w:val="30"/>
          <w:szCs w:val="27"/>
          <w:rtl/>
        </w:rPr>
        <w:t xml:space="preserve">أمير المؤمنين </w:t>
      </w:r>
      <w:r w:rsidR="00F10F01" w:rsidRPr="00E42D93">
        <w:rPr>
          <w:rFonts w:cs="CTraditional Arabic" w:hint="cs"/>
          <w:sz w:val="30"/>
          <w:szCs w:val="27"/>
          <w:rtl/>
        </w:rPr>
        <w:t>؛</w:t>
      </w:r>
      <w:r w:rsidRPr="00E42D93">
        <w:rPr>
          <w:rFonts w:cs="mylotus" w:hint="cs"/>
          <w:sz w:val="30"/>
          <w:szCs w:val="27"/>
          <w:rtl/>
        </w:rPr>
        <w:t xml:space="preserve"> لأحد سوى لابن عباس، ولم يؤثر عن ابن عباس شيء منها!!</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وهنا يعربد أبو الفضل النبوي ويقول: </w:t>
      </w:r>
      <w:r w:rsidRPr="00E42D93">
        <w:rPr>
          <w:rFonts w:cs="mylotus"/>
          <w:sz w:val="30"/>
          <w:szCs w:val="27"/>
          <w:rtl/>
          <w:lang w:bidi="ar-SY"/>
        </w:rPr>
        <w:t>«</w:t>
      </w:r>
      <w:r w:rsidRPr="00E42D93">
        <w:rPr>
          <w:rFonts w:cs="mylotus" w:hint="cs"/>
          <w:sz w:val="30"/>
          <w:szCs w:val="27"/>
          <w:rtl/>
          <w:lang w:bidi="ar-SY"/>
        </w:rPr>
        <w:t>مَن الذي يستطيع أن يكتب حتى كتاباً واحداً ضخماً بل كتاباً عادياً في تفسير فاتحة الكتاب، أو من الذي يستطيع أن يتكلّم ساعتين على الأقل في تفسير بسم الله</w:t>
      </w:r>
      <w:r w:rsidRPr="00E42D93">
        <w:rPr>
          <w:rFonts w:cs="mylotus"/>
          <w:sz w:val="30"/>
          <w:szCs w:val="27"/>
          <w:rtl/>
          <w:lang w:bidi="ar-SY"/>
        </w:rPr>
        <w:t>»</w:t>
      </w:r>
      <w:r w:rsidRPr="00E42D93">
        <w:rPr>
          <w:rFonts w:cs="mylotus" w:hint="cs"/>
          <w:sz w:val="30"/>
          <w:szCs w:val="27"/>
          <w:rtl/>
          <w:lang w:bidi="ar-SY"/>
        </w:rPr>
        <w:t>. ثم ينسب إلى الإمام أموراً ولا يأتي عليها بأي دليل مع كل أسف.</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 xml:space="preserve">إن جناب آية الله (!) يظن أن كلَّ ادعاء يدعيه الغلاة حقيقةٌ ثابتةٌ!! إن كل ذلك التطبيل والتهويل إنما يصحُّ إذا كان لدينا نموذجٌ واحدٌ على الأقل ولو صغيرٌ عن كل ذلك التفسير الذي يملأ سبعين بعيراً الذي ذكره ابن عباس (هذا إن كان قد قال مثل ذلك أساساً؟!)، وإذا استطاع </w:t>
      </w:r>
      <w:r w:rsidRPr="00E42D93">
        <w:rPr>
          <w:rFonts w:cs="mylotus"/>
          <w:sz w:val="30"/>
          <w:szCs w:val="27"/>
          <w:rtl/>
          <w:lang w:bidi="ar-SY"/>
        </w:rPr>
        <w:t>«</w:t>
      </w:r>
      <w:r w:rsidRPr="00E42D93">
        <w:rPr>
          <w:rFonts w:cs="mylotus" w:hint="cs"/>
          <w:sz w:val="30"/>
          <w:szCs w:val="27"/>
          <w:rtl/>
          <w:lang w:bidi="ar-SY"/>
        </w:rPr>
        <w:t>أبو الفضل النبوي</w:t>
      </w:r>
      <w:r w:rsidRPr="00E42D93">
        <w:rPr>
          <w:rFonts w:cs="mylotus"/>
          <w:sz w:val="30"/>
          <w:szCs w:val="27"/>
          <w:rtl/>
          <w:lang w:bidi="ar-SY"/>
        </w:rPr>
        <w:t>»</w:t>
      </w:r>
      <w:r w:rsidRPr="00E42D93">
        <w:rPr>
          <w:rFonts w:cs="mylotus" w:hint="cs"/>
          <w:sz w:val="30"/>
          <w:szCs w:val="27"/>
          <w:rtl/>
          <w:lang w:bidi="ar-SY"/>
        </w:rPr>
        <w:t xml:space="preserve"> أن يبرزه لنا، وإلا فإن ما لا</w:t>
      </w:r>
      <w:r w:rsidRPr="00E42D93">
        <w:rPr>
          <w:rFonts w:cs="Times New Roman" w:hint="cs"/>
          <w:sz w:val="30"/>
          <w:szCs w:val="27"/>
          <w:rtl/>
          <w:lang w:bidi="ar-SY"/>
        </w:rPr>
        <w:t> </w:t>
      </w:r>
      <w:r w:rsidRPr="00E42D93">
        <w:rPr>
          <w:rFonts w:cs="mylotus" w:hint="cs"/>
          <w:sz w:val="30"/>
          <w:szCs w:val="27"/>
          <w:rtl/>
          <w:lang w:bidi="ar-SY"/>
        </w:rPr>
        <w:t>نملك عنه إلا مجرد الادّعاء، لا يمكن لعاقل أن يصدقه أو يجعله دليلاً على عقيدة!</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إن هذه الادعاءات أكاذيب صاغتها عقول الغلاة وأعداء الدين ونسبوها إلى </w:t>
      </w:r>
      <w:r w:rsidRPr="00E42D93">
        <w:rPr>
          <w:rFonts w:ascii="Abo-thar" w:hAnsi="Abo-thar" w:cs="mylotus" w:hint="cs"/>
          <w:sz w:val="30"/>
          <w:szCs w:val="27"/>
          <w:rtl/>
        </w:rPr>
        <w:t xml:space="preserve">أمير المؤمنين </w:t>
      </w:r>
      <w:r w:rsidRPr="00E42D93">
        <w:rPr>
          <w:rFonts w:cs="mylotus" w:hint="cs"/>
          <w:sz w:val="30"/>
          <w:szCs w:val="27"/>
          <w:rtl/>
        </w:rPr>
        <w:t xml:space="preserve">والأئمة الطاهرين سلام الله عليهم أجمعين، كما قال الشيخ الطوسي أيضاً </w:t>
      </w:r>
      <w:r w:rsidRPr="00E42D93">
        <w:rPr>
          <w:rFonts w:cs="mylotus" w:hint="cs"/>
          <w:b/>
          <w:bCs/>
          <w:sz w:val="30"/>
          <w:szCs w:val="27"/>
          <w:rtl/>
        </w:rPr>
        <w:t>إن القول</w:t>
      </w:r>
      <w:r w:rsidRPr="00E42D93">
        <w:rPr>
          <w:rFonts w:cs="mylotus" w:hint="cs"/>
          <w:sz w:val="30"/>
          <w:szCs w:val="27"/>
          <w:rtl/>
        </w:rPr>
        <w:t xml:space="preserve"> </w:t>
      </w:r>
      <w:r w:rsidRPr="00E42D93">
        <w:rPr>
          <w:rFonts w:cs="mylotus" w:hint="cs"/>
          <w:b/>
          <w:bCs/>
          <w:sz w:val="30"/>
          <w:szCs w:val="27"/>
          <w:rtl/>
        </w:rPr>
        <w:t>ب</w:t>
      </w:r>
      <w:r w:rsidRPr="00E42D93">
        <w:rPr>
          <w:rFonts w:cs="mylotus"/>
          <w:b/>
          <w:bCs/>
          <w:sz w:val="30"/>
          <w:szCs w:val="27"/>
          <w:rtl/>
        </w:rPr>
        <w:t>أن للقرآن بواطن</w:t>
      </w:r>
      <w:r w:rsidRPr="00E42D93">
        <w:rPr>
          <w:rFonts w:cs="mylotus" w:hint="cs"/>
          <w:b/>
          <w:bCs/>
          <w:sz w:val="30"/>
          <w:szCs w:val="27"/>
          <w:rtl/>
        </w:rPr>
        <w:t>ٌ</w:t>
      </w:r>
      <w:r w:rsidRPr="00E42D93">
        <w:rPr>
          <w:rFonts w:cs="mylotus"/>
          <w:b/>
          <w:bCs/>
          <w:sz w:val="30"/>
          <w:szCs w:val="27"/>
          <w:rtl/>
        </w:rPr>
        <w:t xml:space="preserve"> خ</w:t>
      </w:r>
      <w:r w:rsidRPr="00E42D93">
        <w:rPr>
          <w:rFonts w:cs="mylotus" w:hint="cs"/>
          <w:b/>
          <w:bCs/>
          <w:sz w:val="30"/>
          <w:szCs w:val="27"/>
          <w:rtl/>
        </w:rPr>
        <w:t>ُ</w:t>
      </w:r>
      <w:r w:rsidRPr="00E42D93">
        <w:rPr>
          <w:rFonts w:cs="mylotus"/>
          <w:b/>
          <w:bCs/>
          <w:sz w:val="30"/>
          <w:szCs w:val="27"/>
          <w:rtl/>
        </w:rPr>
        <w:t>ص</w:t>
      </w:r>
      <w:r w:rsidRPr="00E42D93">
        <w:rPr>
          <w:rFonts w:cs="mylotus" w:hint="cs"/>
          <w:b/>
          <w:bCs/>
          <w:sz w:val="30"/>
          <w:szCs w:val="27"/>
          <w:rtl/>
        </w:rPr>
        <w:t>َّ</w:t>
      </w:r>
      <w:r w:rsidRPr="00E42D93">
        <w:rPr>
          <w:rFonts w:cs="mylotus"/>
          <w:b/>
          <w:bCs/>
          <w:sz w:val="30"/>
          <w:szCs w:val="27"/>
          <w:rtl/>
        </w:rPr>
        <w:t xml:space="preserve"> بالعلم بها </w:t>
      </w:r>
      <w:r w:rsidRPr="00E42D93">
        <w:rPr>
          <w:rFonts w:cs="mylotus" w:hint="cs"/>
          <w:b/>
          <w:bCs/>
          <w:sz w:val="30"/>
          <w:szCs w:val="27"/>
          <w:rtl/>
        </w:rPr>
        <w:t>أقوامٌ</w:t>
      </w:r>
      <w:r w:rsidRPr="00E42D93">
        <w:rPr>
          <w:rFonts w:cs="mylotus" w:hint="cs"/>
          <w:sz w:val="30"/>
          <w:szCs w:val="27"/>
          <w:rtl/>
        </w:rPr>
        <w:t xml:space="preserve"> قولٌ باطلٌ.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ومن جملة التفاسير التي نسبها إلى الأئمة الصديق الجاهل أو العدو العالم أو أعداء القرآن، ذلك التفسير المنسوب كذباً للإمام المظلوم الحسن العسكري </w:t>
      </w:r>
      <w:r w:rsidR="00F10F01" w:rsidRPr="00E42D93">
        <w:rPr>
          <w:rFonts w:cs="CTraditional Arabic" w:hint="cs"/>
          <w:sz w:val="30"/>
          <w:szCs w:val="27"/>
          <w:rtl/>
          <w:lang w:bidi="ar-SY"/>
        </w:rPr>
        <w:t>؛</w:t>
      </w:r>
      <w:r w:rsidRPr="00E42D93">
        <w:rPr>
          <w:rFonts w:cs="mylotus" w:hint="cs"/>
          <w:sz w:val="30"/>
          <w:szCs w:val="27"/>
          <w:rtl/>
          <w:lang w:bidi="ar-SY"/>
        </w:rPr>
        <w:t>، ويا ليت مثل هذا التفسير لم يكن موجوداً بين الشيعة ولا بين المسلمين أصلاً!</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ولقد أوضحنا في الصفحات (188 إلى 190) من كتابنا </w:t>
      </w:r>
      <w:r w:rsidRPr="00E42D93">
        <w:rPr>
          <w:rFonts w:cs="mylotus"/>
          <w:sz w:val="30"/>
          <w:szCs w:val="27"/>
          <w:rtl/>
          <w:lang w:bidi="ar-SY"/>
        </w:rPr>
        <w:t>«</w:t>
      </w:r>
      <w:r w:rsidRPr="00E42D93">
        <w:rPr>
          <w:rFonts w:cs="mylotus" w:hint="cs"/>
          <w:b/>
          <w:bCs/>
          <w:sz w:val="30"/>
          <w:szCs w:val="27"/>
          <w:rtl/>
          <w:lang w:bidi="ar-SY"/>
        </w:rPr>
        <w:t>ارمغان آسمان</w:t>
      </w:r>
      <w:r w:rsidRPr="00E42D93">
        <w:rPr>
          <w:rFonts w:cs="mylotus"/>
          <w:sz w:val="30"/>
          <w:szCs w:val="27"/>
          <w:rtl/>
          <w:lang w:bidi="ar-SY"/>
        </w:rPr>
        <w:t>»</w:t>
      </w:r>
      <w:r w:rsidRPr="00E42D93">
        <w:rPr>
          <w:rFonts w:cs="mylotus" w:hint="cs"/>
          <w:sz w:val="30"/>
          <w:szCs w:val="27"/>
          <w:rtl/>
          <w:lang w:bidi="ar-SY"/>
        </w:rPr>
        <w:t xml:space="preserve"> [أي هدية السماء] الذي طبعناه ونشرناه قبل 12 سنة، اختلاق هذا التفسير المليء بالكذب وعدم وثاقته. وَلِـحُسْنِ الحظ أيَّد العلامة المحقق سماحة الحاج الشيخ </w:t>
      </w:r>
      <w:r w:rsidRPr="00E42D93">
        <w:rPr>
          <w:rFonts w:cs="mylotus"/>
          <w:sz w:val="30"/>
          <w:szCs w:val="27"/>
          <w:rtl/>
          <w:lang w:bidi="ar-SY"/>
        </w:rPr>
        <w:t>«</w:t>
      </w:r>
      <w:r w:rsidRPr="00E42D93">
        <w:rPr>
          <w:rFonts w:cs="mylotus" w:hint="cs"/>
          <w:b/>
          <w:bCs/>
          <w:sz w:val="30"/>
          <w:szCs w:val="27"/>
          <w:rtl/>
          <w:lang w:bidi="ar-SY"/>
        </w:rPr>
        <w:t>محمد تقي الشوشتري</w:t>
      </w:r>
      <w:r w:rsidRPr="00E42D93">
        <w:rPr>
          <w:rFonts w:cs="mylotu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28"/>
      </w:r>
      <w:r w:rsidRPr="00106C9B">
        <w:rPr>
          <w:rFonts w:cs="B Lotus"/>
          <w:b/>
          <w:sz w:val="30"/>
          <w:szCs w:val="27"/>
          <w:vertAlign w:val="superscript"/>
          <w:rtl/>
          <w:lang w:bidi="ar-SY"/>
        </w:rPr>
        <w:t>)</w:t>
      </w:r>
      <w:r w:rsidRPr="00E42D93">
        <w:rPr>
          <w:rFonts w:cs="mylotus"/>
          <w:sz w:val="30"/>
          <w:szCs w:val="27"/>
          <w:rtl/>
          <w:lang w:bidi="ar-SY"/>
        </w:rPr>
        <w:t xml:space="preserve"> </w:t>
      </w:r>
      <w:r w:rsidRPr="00E42D93">
        <w:rPr>
          <w:rFonts w:cs="mylotus" w:hint="cs"/>
          <w:sz w:val="30"/>
          <w:szCs w:val="27"/>
          <w:rtl/>
          <w:lang w:bidi="ar-SY"/>
        </w:rPr>
        <w:t>-أدام الله ظلَّه الوارف- في كتابه القيِّم وعديم النظير الموسوم بـ</w:t>
      </w:r>
      <w:r w:rsidRPr="00E42D93">
        <w:rPr>
          <w:rFonts w:cs="mylotus"/>
          <w:sz w:val="30"/>
          <w:szCs w:val="27"/>
          <w:rtl/>
          <w:lang w:bidi="ar-SY"/>
        </w:rPr>
        <w:t>«</w:t>
      </w:r>
      <w:r w:rsidRPr="00E42D93">
        <w:rPr>
          <w:rFonts w:cs="mylotus" w:hint="cs"/>
          <w:b/>
          <w:bCs/>
          <w:sz w:val="30"/>
          <w:szCs w:val="27"/>
          <w:rtl/>
          <w:lang w:bidi="ar-SY"/>
        </w:rPr>
        <w:t>الأخبار الدخيلة</w:t>
      </w:r>
      <w:r w:rsidRPr="00E42D93">
        <w:rPr>
          <w:rFonts w:cs="mylotus"/>
          <w:sz w:val="30"/>
          <w:szCs w:val="27"/>
          <w:rtl/>
          <w:lang w:bidi="ar-SY"/>
        </w:rPr>
        <w:t>»</w:t>
      </w:r>
      <w:r w:rsidRPr="00E42D93">
        <w:rPr>
          <w:rFonts w:cs="mylotus" w:hint="cs"/>
          <w:sz w:val="30"/>
          <w:szCs w:val="27"/>
          <w:rtl/>
          <w:lang w:bidi="ar-SY"/>
        </w:rPr>
        <w:t xml:space="preserve"> والذي طُبع ونُشر قبل سنتين، ما نقوله بشأن هذا التفسير بأفضل بيان وأوضح برهان.</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في هذا التفسير المنسوب للإمام الحسن العسكري الذي جمع خليطاً من حقٍّ وباطل وأوقع بعض علماء الشيعة في الخطأ والاشتباه وجعلهم يظنون صحة نسبته إلى الإمام المظلوم، ثمة أقاويل وموضوعات ينفر منها كل من لديه أدنى شعور!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 xml:space="preserve">وقد قام </w:t>
      </w:r>
      <w:r w:rsidRPr="00E42D93">
        <w:rPr>
          <w:rFonts w:cs="mylotus" w:hint="cs"/>
          <w:b/>
          <w:bCs/>
          <w:sz w:val="30"/>
          <w:szCs w:val="27"/>
          <w:rtl/>
          <w:lang w:bidi="ar-SY"/>
        </w:rPr>
        <w:t>العلامة الشوشتري</w:t>
      </w:r>
      <w:r w:rsidRPr="00E42D93">
        <w:rPr>
          <w:rFonts w:cs="mylotus" w:hint="cs"/>
          <w:sz w:val="30"/>
          <w:szCs w:val="27"/>
          <w:rtl/>
          <w:lang w:bidi="ar-SY"/>
        </w:rPr>
        <w:t xml:space="preserve"> -دام بقاؤه- كما قلنا، في كتابه </w:t>
      </w:r>
      <w:r w:rsidRPr="00E42D93">
        <w:rPr>
          <w:rFonts w:cs="mylotus"/>
          <w:sz w:val="30"/>
          <w:szCs w:val="27"/>
          <w:rtl/>
          <w:lang w:bidi="ar-SY"/>
        </w:rPr>
        <w:t>«</w:t>
      </w:r>
      <w:r w:rsidRPr="00E42D93">
        <w:rPr>
          <w:rFonts w:cs="mylotus" w:hint="cs"/>
          <w:b/>
          <w:bCs/>
          <w:sz w:val="30"/>
          <w:szCs w:val="27"/>
          <w:rtl/>
          <w:lang w:bidi="ar-SY"/>
        </w:rPr>
        <w:t>الأخبار الدخيلة</w:t>
      </w:r>
      <w:r w:rsidRPr="00E42D93">
        <w:rPr>
          <w:rFonts w:cs="mylotus"/>
          <w:sz w:val="30"/>
          <w:szCs w:val="27"/>
          <w:rtl/>
          <w:lang w:bidi="ar-SY"/>
        </w:rPr>
        <w:t>»</w:t>
      </w:r>
      <w:r w:rsidRPr="00E42D93">
        <w:rPr>
          <w:rFonts w:cs="mylotus" w:hint="cs"/>
          <w:sz w:val="30"/>
          <w:szCs w:val="27"/>
          <w:rtl/>
          <w:lang w:bidi="ar-SY"/>
        </w:rPr>
        <w:t xml:space="preserve"> (ص152إلى 228) بانتقاد هذا التفسير وبيان كذب واختلاق مندرجاته ووصل في النهاية إلى القول: «</w:t>
      </w:r>
      <w:r w:rsidRPr="00E42D93">
        <w:rPr>
          <w:rFonts w:cs="mylotus" w:hint="cs"/>
          <w:b/>
          <w:bCs/>
          <w:sz w:val="30"/>
          <w:szCs w:val="27"/>
          <w:rtl/>
          <w:lang w:bidi="ar-SY"/>
        </w:rPr>
        <w:t>إذا كانت هذه الأخبار المذكورة في هذا التفسير صحيحة فالإسلام باطل من أساسه! لأنه يتضمن الجمع بين الضدين وهذا من المحالات!</w:t>
      </w:r>
      <w:r w:rsidRPr="00E42D93">
        <w:rPr>
          <w:rFonts w:cs="mylotus" w:hint="c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29"/>
      </w:r>
      <w:r w:rsidRPr="00106C9B">
        <w:rPr>
          <w:rFonts w:cs="B Lotus"/>
          <w:b/>
          <w:sz w:val="30"/>
          <w:szCs w:val="27"/>
          <w:vertAlign w:val="superscript"/>
          <w:rtl/>
          <w:lang w:bidi="ar-SY"/>
        </w:rPr>
        <w:t>)</w:t>
      </w:r>
      <w:r w:rsidRPr="00E42D93">
        <w:rPr>
          <w:rFonts w:cs="mylotu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إن مطالعة دقيقة لكتاب العلامة الشوشتري القيِّم تُظْهر حجم الأكاذيب التي افتراها أعداء الدين أو أصدقاءه الجهلاء الذين هم أحياناً أسوأ من الأعداء، والتي بدأ تلفيقها منذ الصدر الأول وفي فترة حياة الأئمة الكرام ذاتها وكانت تُنْسَب إلى أولئك الأئمّة الأعزّاء، وتُبَـيِّنُ كيف قتلوا أولئك المظلومين الذي كان كلامهم الحقيقي دُرَرَاً، قتلوهم لا بحدِّ السيف والسنان بل بالقلم واللسان! إلى درجة أنهم صوَّروا أولئك الأئمة الكرام بصورة أعداء الحقيقة -والعياذ بالله- وبصورة أناس عابدين لذواتهم وجاهلين بالله!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وإذا حصل مثل هذا الدسّ والافتراء في زمن الأئمة أنفسهم، فلا عجب أن يحصل أضعافه في الأزمان اللاحقة وفي زماننا!!</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والأسوأ منهم أولئك الأشخاص الذين يقومون اليوم بنشـر تلك الأكاذيب والافتراءات والغلوّ وترويجها بين الناس، ويشوِّهون بذلك الوجه النورانيّ للدين ويجعلونه مكروهاً ومنفوراً لا يمكن لأي عاقل أن يقبل به فضلاً أن يعتبره وسيلة لسعادة آخرته.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كما نرى مع الأسف في عالم العلم والمعرفة حفنة من مدعي العلم والدين يقدِّمون للناس ثُفْل</w:t>
      </w:r>
      <w:r w:rsidRPr="00106C9B">
        <w:rPr>
          <w:rFonts w:cs="B Lotus"/>
          <w:b/>
          <w:sz w:val="30"/>
          <w:szCs w:val="27"/>
          <w:vertAlign w:val="superscript"/>
          <w:rtl/>
        </w:rPr>
        <w:t>(</w:t>
      </w:r>
      <w:r w:rsidRPr="00106C9B">
        <w:rPr>
          <w:rStyle w:val="FootnoteReference"/>
          <w:rFonts w:cs="B Lotus"/>
          <w:b/>
          <w:sz w:val="30"/>
          <w:szCs w:val="27"/>
          <w:rtl/>
        </w:rPr>
        <w:footnoteReference w:id="30"/>
      </w:r>
      <w:r w:rsidRPr="00106C9B">
        <w:rPr>
          <w:rFonts w:cs="B Lotus"/>
          <w:b/>
          <w:sz w:val="30"/>
          <w:szCs w:val="27"/>
          <w:vertAlign w:val="superscript"/>
          <w:rtl/>
        </w:rPr>
        <w:t>)</w:t>
      </w:r>
      <w:r w:rsidRPr="00E42D93">
        <w:rPr>
          <w:rFonts w:cs="mylotus" w:hint="cs"/>
          <w:sz w:val="30"/>
          <w:szCs w:val="27"/>
          <w:rtl/>
        </w:rPr>
        <w:t xml:space="preserve"> ونفايات تلفيقات فلاسفة اليونان وترهات كشكول المتسولين والنسَّاك المرتاضين في الهند وإيران! فيقدِّمون تلك الأباطيل بثوب جديد، ثم إذا قام عبدٌ من عبيد الله</w:t>
      </w:r>
      <w:r w:rsidRPr="00106C9B">
        <w:rPr>
          <w:rFonts w:cs="B Lotus"/>
          <w:b/>
          <w:sz w:val="30"/>
          <w:szCs w:val="27"/>
          <w:vertAlign w:val="superscript"/>
          <w:rtl/>
        </w:rPr>
        <w:t>(</w:t>
      </w:r>
      <w:r w:rsidRPr="00106C9B">
        <w:rPr>
          <w:rStyle w:val="FootnoteReference"/>
          <w:rFonts w:cs="B Lotus"/>
          <w:b/>
          <w:sz w:val="30"/>
          <w:szCs w:val="27"/>
          <w:rtl/>
        </w:rPr>
        <w:footnoteReference w:id="31"/>
      </w:r>
      <w:r w:rsidRPr="00106C9B">
        <w:rPr>
          <w:rFonts w:cs="B Lotus"/>
          <w:b/>
          <w:sz w:val="30"/>
          <w:szCs w:val="27"/>
          <w:vertAlign w:val="superscript"/>
          <w:rtl/>
        </w:rPr>
        <w:t>)</w:t>
      </w:r>
      <w:r w:rsidRPr="00E42D93">
        <w:rPr>
          <w:rFonts w:cs="mylotus"/>
          <w:sz w:val="30"/>
          <w:szCs w:val="27"/>
          <w:rtl/>
        </w:rPr>
        <w:t xml:space="preserve"> </w:t>
      </w:r>
      <w:r w:rsidRPr="00E42D93">
        <w:rPr>
          <w:rFonts w:cs="mylotus" w:hint="cs"/>
          <w:sz w:val="30"/>
          <w:szCs w:val="27"/>
          <w:rtl/>
        </w:rPr>
        <w:t xml:space="preserve">بالردّ على أوهامهم في كتاب باسم </w:t>
      </w:r>
      <w:r w:rsidRPr="00E42D93">
        <w:rPr>
          <w:rFonts w:cs="mylotus"/>
          <w:sz w:val="30"/>
          <w:szCs w:val="27"/>
          <w:rtl/>
        </w:rPr>
        <w:t>«</w:t>
      </w:r>
      <w:r w:rsidRPr="00E42D93">
        <w:rPr>
          <w:rFonts w:cs="mylotus" w:hint="cs"/>
          <w:b/>
          <w:bCs/>
          <w:sz w:val="30"/>
          <w:szCs w:val="27"/>
          <w:rtl/>
        </w:rPr>
        <w:t>درس في الولاية</w:t>
      </w:r>
      <w:r w:rsidRPr="00E42D93">
        <w:rPr>
          <w:rFonts w:cs="mylotus"/>
          <w:sz w:val="30"/>
          <w:szCs w:val="27"/>
          <w:rtl/>
        </w:rPr>
        <w:t>»</w:t>
      </w:r>
      <w:r w:rsidRPr="00E42D93">
        <w:rPr>
          <w:rFonts w:cs="mylotus" w:hint="cs"/>
          <w:sz w:val="30"/>
          <w:szCs w:val="27"/>
          <w:rtl/>
        </w:rPr>
        <w:t xml:space="preserve"> أو بيَّن لهم عدم وثاقة </w:t>
      </w:r>
      <w:r w:rsidRPr="00E42D93">
        <w:rPr>
          <w:rFonts w:cs="mylotus"/>
          <w:sz w:val="30"/>
          <w:szCs w:val="27"/>
          <w:rtl/>
        </w:rPr>
        <w:t>«</w:t>
      </w:r>
      <w:r w:rsidRPr="00E42D93">
        <w:rPr>
          <w:rFonts w:cs="mylotus" w:hint="cs"/>
          <w:b/>
          <w:bCs/>
          <w:sz w:val="30"/>
          <w:szCs w:val="27"/>
          <w:rtl/>
        </w:rPr>
        <w:t>دعاء الندبة</w:t>
      </w:r>
      <w:r w:rsidRPr="00E42D93">
        <w:rPr>
          <w:rFonts w:cs="mylotus"/>
          <w:sz w:val="30"/>
          <w:szCs w:val="27"/>
          <w:rtl/>
        </w:rPr>
        <w:t>»</w:t>
      </w:r>
      <w:r w:rsidRPr="00E42D93">
        <w:rPr>
          <w:rFonts w:cs="mylotus" w:hint="cs"/>
          <w:sz w:val="30"/>
          <w:szCs w:val="27"/>
          <w:rtl/>
        </w:rPr>
        <w:t xml:space="preserve"> وأمثال ذلك من الكتب المحقِّقة ونشرها، قامت قيامة مُدَّعي الحرص على الدين ولم تقعد، وبذلوا كل قواهم للرد عليه وملؤوا منابرهم بسبه وشتمه والنيل منه وتحريض عوام الناس ضدَّه!!!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أجل، كان كلامنا حول آيات القرآن التي تبين بكل صراحة ووضوح أنه لا</w:t>
      </w:r>
      <w:r w:rsidRPr="00E42D93">
        <w:rPr>
          <w:rFonts w:cs="Times New Roman" w:hint="cs"/>
          <w:sz w:val="30"/>
          <w:szCs w:val="27"/>
          <w:rtl/>
        </w:rPr>
        <w:t> </w:t>
      </w:r>
      <w:r w:rsidRPr="00E42D93">
        <w:rPr>
          <w:rFonts w:cs="mylotus" w:hint="cs"/>
          <w:sz w:val="30"/>
          <w:szCs w:val="27"/>
          <w:rtl/>
        </w:rPr>
        <w:t xml:space="preserve">النبيُّ ولا أحدٌ سواه يعلم الغيب إلا ما أوحاه الله لرسله من أمور ليبلِّغوها للناس. </w:t>
      </w:r>
    </w:p>
    <w:p w:rsidR="00D37F99" w:rsidRPr="00E42D93" w:rsidRDefault="00D37F99" w:rsidP="00225B33">
      <w:pPr>
        <w:widowControl w:val="0"/>
        <w:spacing w:line="228" w:lineRule="auto"/>
        <w:ind w:firstLine="340"/>
        <w:jc w:val="both"/>
        <w:rPr>
          <w:rFonts w:cs="mylotus" w:hint="cs"/>
          <w:sz w:val="30"/>
          <w:szCs w:val="27"/>
          <w:rtl/>
        </w:rPr>
      </w:pPr>
      <w:r w:rsidRPr="00E42D93">
        <w:rPr>
          <w:rFonts w:cs="mylotus" w:hint="cs"/>
          <w:sz w:val="30"/>
          <w:szCs w:val="27"/>
          <w:rtl/>
        </w:rPr>
        <w:t xml:space="preserve">يقول القرآن الكريم في هذا الموضوع أيضاً: </w:t>
      </w:r>
      <w:r w:rsidR="00225B33">
        <w:rPr>
          <w:rFonts w:ascii="QCF_BSML" w:hAnsi="QCF_BSML" w:cs="QCF_BSML"/>
          <w:color w:val="000000"/>
          <w:sz w:val="26"/>
          <w:szCs w:val="26"/>
          <w:rtl/>
        </w:rPr>
        <w:t xml:space="preserve">ﭽ </w:t>
      </w:r>
      <w:r w:rsidR="00225B33">
        <w:rPr>
          <w:rFonts w:ascii="QCF_P203" w:hAnsi="QCF_P203" w:cs="QCF_P203"/>
          <w:color w:val="000000"/>
          <w:sz w:val="26"/>
          <w:szCs w:val="26"/>
          <w:rtl/>
        </w:rPr>
        <w:t>ﭬ  ﭭ  ﭮ  ﭯ      ﭰ</w:t>
      </w:r>
      <w:r w:rsidR="00225B33">
        <w:rPr>
          <w:rFonts w:ascii="QCF_P203" w:hAnsi="QCF_P203" w:cs="QCF_P203"/>
          <w:color w:val="0000A5"/>
          <w:sz w:val="26"/>
          <w:szCs w:val="26"/>
          <w:rtl/>
        </w:rPr>
        <w:t>ﭱ</w:t>
      </w:r>
      <w:r w:rsidR="00225B33">
        <w:rPr>
          <w:rFonts w:ascii="QCF_P203" w:hAnsi="QCF_P203" w:cs="QCF_P203"/>
          <w:color w:val="000000"/>
          <w:sz w:val="26"/>
          <w:szCs w:val="26"/>
          <w:rtl/>
        </w:rPr>
        <w:t xml:space="preserve">  ﭲ  ﭳ  ﭴ</w:t>
      </w:r>
      <w:r w:rsidR="00225B33">
        <w:rPr>
          <w:rFonts w:ascii="QCF_P203" w:hAnsi="QCF_P203" w:cs="QCF_P203"/>
          <w:color w:val="0000A5"/>
          <w:sz w:val="26"/>
          <w:szCs w:val="26"/>
          <w:rtl/>
        </w:rPr>
        <w:t>ﭵ</w:t>
      </w:r>
      <w:r w:rsidR="00225B33">
        <w:rPr>
          <w:rFonts w:ascii="QCF_P203" w:hAnsi="QCF_P203" w:cs="QCF_P203"/>
          <w:color w:val="000000"/>
          <w:sz w:val="26"/>
          <w:szCs w:val="26"/>
          <w:rtl/>
        </w:rPr>
        <w:t xml:space="preserve">  ﭶ  ﭷ  ﭸ  ﭹ   ﭺ</w:t>
      </w:r>
      <w:r w:rsidR="00225B33">
        <w:rPr>
          <w:rFonts w:ascii="QCF_P203" w:hAnsi="QCF_P203" w:cs="QCF_P203"/>
          <w:color w:val="0000A5"/>
          <w:sz w:val="26"/>
          <w:szCs w:val="26"/>
          <w:rtl/>
        </w:rPr>
        <w:t>ﭻ</w:t>
      </w:r>
      <w:r w:rsidR="00225B33">
        <w:rPr>
          <w:rFonts w:ascii="QCF_P203" w:hAnsi="QCF_P203" w:cs="QCF_P203"/>
          <w:color w:val="000000"/>
          <w:sz w:val="26"/>
          <w:szCs w:val="26"/>
          <w:rtl/>
        </w:rPr>
        <w:t xml:space="preserve">   ﭼ  ﭽ</w:t>
      </w:r>
      <w:r w:rsidR="00225B33">
        <w:rPr>
          <w:rFonts w:ascii="QCF_P203" w:hAnsi="QCF_P203" w:cs="QCF_P203"/>
          <w:color w:val="0000A5"/>
          <w:sz w:val="26"/>
          <w:szCs w:val="26"/>
          <w:rtl/>
        </w:rPr>
        <w:t>ﭾ</w:t>
      </w:r>
      <w:r w:rsidR="00225B33">
        <w:rPr>
          <w:rFonts w:ascii="QCF_P203" w:hAnsi="QCF_P203" w:cs="QCF_P203"/>
          <w:color w:val="000000"/>
          <w:sz w:val="26"/>
          <w:szCs w:val="26"/>
          <w:rtl/>
        </w:rPr>
        <w:t xml:space="preserve">  ﭿ  ﮀ  ﮁ   ﮂ  ﮃ       ﮄ   ﮅ  </w:t>
      </w:r>
      <w:r w:rsidR="00225B33">
        <w:rPr>
          <w:rFonts w:ascii="QCF_BSML" w:hAnsi="QCF_BSML" w:cs="QCF_BSML"/>
          <w:color w:val="000000"/>
          <w:sz w:val="26"/>
          <w:szCs w:val="26"/>
          <w:rtl/>
        </w:rPr>
        <w:t>ﭼ</w:t>
      </w:r>
      <w:r w:rsidR="00225B33">
        <w:rPr>
          <w:rFonts w:ascii="Arial" w:hAnsi="Arial" w:cs="Arial"/>
          <w:color w:val="000000"/>
          <w:sz w:val="18"/>
          <w:szCs w:val="18"/>
        </w:rPr>
        <w:t xml:space="preserve"> </w:t>
      </w:r>
      <w:r w:rsidRPr="00E42D93">
        <w:rPr>
          <w:rFonts w:cs="mylotus"/>
          <w:sz w:val="30"/>
          <w:szCs w:val="27"/>
          <w:rtl/>
        </w:rPr>
        <w:t>[التوبة/101]</w:t>
      </w:r>
      <w:r w:rsidRPr="00E42D93">
        <w:rPr>
          <w:rFonts w:cs="mylotus" w:hint="cs"/>
          <w:sz w:val="30"/>
          <w:szCs w:val="27"/>
          <w:rtl/>
        </w:rPr>
        <w:t>.</w:t>
      </w:r>
    </w:p>
    <w:p w:rsidR="00D37F99" w:rsidRPr="00E42D93" w:rsidRDefault="00D37F99" w:rsidP="00225B33">
      <w:pPr>
        <w:widowControl w:val="0"/>
        <w:spacing w:line="228" w:lineRule="auto"/>
        <w:ind w:firstLine="340"/>
        <w:jc w:val="both"/>
        <w:rPr>
          <w:rFonts w:cs="mylotus" w:hint="cs"/>
          <w:sz w:val="30"/>
          <w:szCs w:val="27"/>
          <w:rtl/>
        </w:rPr>
      </w:pPr>
      <w:r w:rsidRPr="00E42D93">
        <w:rPr>
          <w:rFonts w:cs="mylotus" w:hint="cs"/>
          <w:sz w:val="30"/>
          <w:szCs w:val="27"/>
          <w:rtl/>
        </w:rPr>
        <w:t>كتب الشيخ الطوسي -عليه الرحمة- في تفسيره لهذه الآية: [﴿</w:t>
      </w:r>
      <w:r w:rsidR="00225B33">
        <w:rPr>
          <w:rFonts w:ascii="QCF_P203" w:hAnsi="QCF_P203" w:cs="QCF_P203"/>
          <w:color w:val="000000"/>
          <w:sz w:val="26"/>
          <w:szCs w:val="26"/>
          <w:rtl/>
        </w:rPr>
        <w:t>ﭹ   ﭺ</w:t>
      </w:r>
      <w:r w:rsidRPr="00E42D93">
        <w:rPr>
          <w:rFonts w:cs="mylotus"/>
          <w:sz w:val="30"/>
          <w:szCs w:val="27"/>
          <w:rtl/>
        </w:rPr>
        <w:t>﴾</w:t>
      </w:r>
      <w:r w:rsidRPr="00E42D93">
        <w:rPr>
          <w:rFonts w:cs="mylotus" w:hint="cs"/>
          <w:sz w:val="30"/>
          <w:szCs w:val="27"/>
          <w:rtl/>
        </w:rPr>
        <w:t xml:space="preserve"> أي لا تعرفهم يا محمد </w:t>
      </w:r>
      <w:r w:rsidRPr="00E42D93">
        <w:rPr>
          <w:rFonts w:cs="mylotus"/>
          <w:sz w:val="30"/>
          <w:szCs w:val="27"/>
          <w:rtl/>
        </w:rPr>
        <w:t>﴿</w:t>
      </w:r>
      <w:r w:rsidR="00225B33">
        <w:rPr>
          <w:rFonts w:ascii="QCF_P203" w:hAnsi="QCF_P203" w:cs="QCF_P203"/>
          <w:color w:val="000000"/>
          <w:sz w:val="26"/>
          <w:szCs w:val="26"/>
          <w:rtl/>
        </w:rPr>
        <w:t>ﭼ  ﭽ</w:t>
      </w:r>
      <w:r w:rsidRPr="00E42D93">
        <w:rPr>
          <w:rFonts w:cs="mylotus"/>
          <w:sz w:val="30"/>
          <w:szCs w:val="27"/>
          <w:rtl/>
        </w:rPr>
        <w:t>﴾</w:t>
      </w:r>
      <w:r w:rsidRPr="00E42D93">
        <w:rPr>
          <w:rFonts w:cs="mylotus" w:hint="cs"/>
          <w:sz w:val="30"/>
          <w:szCs w:val="27"/>
          <w:rtl/>
        </w:rPr>
        <w:t xml:space="preserve"> أي نحن نعرفهم]</w:t>
      </w:r>
      <w:r w:rsidRPr="00106C9B">
        <w:rPr>
          <w:rStyle w:val="LotusLinotype"/>
          <w:rFonts w:cs="B Lotus"/>
          <w:b/>
          <w:sz w:val="30"/>
          <w:szCs w:val="27"/>
          <w:rtl/>
        </w:rPr>
        <w:t>(</w:t>
      </w:r>
      <w:r w:rsidRPr="00106C9B">
        <w:rPr>
          <w:rStyle w:val="LotusLinotype"/>
          <w:rFonts w:cs="B Lotus"/>
          <w:b/>
          <w:sz w:val="30"/>
          <w:szCs w:val="27"/>
          <w:rtl/>
        </w:rPr>
        <w:footnoteReference w:id="32"/>
      </w:r>
      <w:r w:rsidRPr="00106C9B">
        <w:rPr>
          <w:rStyle w:val="LotusLinotype"/>
          <w:rFonts w:cs="B Lotus"/>
          <w:b/>
          <w:sz w:val="30"/>
          <w:szCs w:val="27"/>
          <w:rtl/>
        </w:rPr>
        <w:t>)</w:t>
      </w:r>
      <w:r w:rsidRPr="00E42D93">
        <w:rPr>
          <w:rFonts w:cs="mylotus"/>
          <w:sz w:val="30"/>
          <w:szCs w:val="27"/>
          <w:rtl/>
        </w:rPr>
        <w:t>.</w:t>
      </w:r>
    </w:p>
    <w:p w:rsidR="00D37F99" w:rsidRPr="00E42D93" w:rsidRDefault="00D37F99" w:rsidP="00225B33">
      <w:pPr>
        <w:widowControl w:val="0"/>
        <w:spacing w:line="228" w:lineRule="auto"/>
        <w:ind w:firstLine="340"/>
        <w:jc w:val="both"/>
        <w:rPr>
          <w:rFonts w:cs="mylotus" w:hint="cs"/>
          <w:sz w:val="30"/>
          <w:szCs w:val="27"/>
          <w:rtl/>
        </w:rPr>
      </w:pPr>
      <w:r w:rsidRPr="00E42D93">
        <w:rPr>
          <w:rFonts w:cs="mylotus" w:hint="cs"/>
          <w:sz w:val="30"/>
          <w:szCs w:val="27"/>
          <w:rtl/>
        </w:rPr>
        <w:t>فالقرآن يصرح بأنَّ نبيَّ الله لم يكن يعلم حتى المنافقين الذين كانوا من حوله! فما بالك بأن يعلم علماً ﴿</w:t>
      </w:r>
      <w:r w:rsidR="00225B33" w:rsidRPr="00225B33">
        <w:rPr>
          <w:rFonts w:ascii="QCF_P428" w:hAnsi="QCF_P428" w:cs="QCF_P428"/>
          <w:color w:val="000000"/>
          <w:sz w:val="26"/>
          <w:szCs w:val="26"/>
          <w:rtl/>
        </w:rPr>
        <w:t xml:space="preserve"> </w:t>
      </w:r>
      <w:r w:rsidR="00225B33">
        <w:rPr>
          <w:rFonts w:ascii="QCF_P428" w:hAnsi="QCF_P428" w:cs="QCF_P428"/>
          <w:color w:val="000000"/>
          <w:sz w:val="26"/>
          <w:szCs w:val="26"/>
          <w:rtl/>
        </w:rPr>
        <w:t>ﮆ   ﮇ  ﮈ  ﮉ    ﮊ</w:t>
      </w:r>
      <w:r w:rsidR="00225B33" w:rsidRPr="00E42D93">
        <w:rPr>
          <w:rFonts w:cs="mylotus" w:hint="cs"/>
          <w:sz w:val="30"/>
          <w:szCs w:val="27"/>
          <w:rtl/>
        </w:rPr>
        <w:t xml:space="preserve"> </w:t>
      </w:r>
      <w:r w:rsidRPr="00E42D93">
        <w:rPr>
          <w:rFonts w:cs="mylotus" w:hint="cs"/>
          <w:sz w:val="30"/>
          <w:szCs w:val="27"/>
          <w:rtl/>
        </w:rPr>
        <w:t>﴾ أو يحيط بعالم الإمكان!!</w:t>
      </w:r>
    </w:p>
    <w:p w:rsidR="00D37F99" w:rsidRPr="00E42D93" w:rsidRDefault="00D37F99" w:rsidP="00225B33">
      <w:pPr>
        <w:widowControl w:val="0"/>
        <w:spacing w:line="228" w:lineRule="auto"/>
        <w:ind w:firstLine="340"/>
        <w:jc w:val="both"/>
        <w:rPr>
          <w:rFonts w:ascii="Abo-thar" w:hAnsi="Abo-thar" w:cs="mylotus" w:hint="cs"/>
          <w:sz w:val="30"/>
          <w:szCs w:val="27"/>
          <w:rtl/>
        </w:rPr>
      </w:pPr>
      <w:r w:rsidRPr="00E42D93">
        <w:rPr>
          <w:rFonts w:cs="mylotus" w:hint="cs"/>
          <w:sz w:val="30"/>
          <w:szCs w:val="27"/>
          <w:rtl/>
          <w:lang w:bidi="ar-SY"/>
        </w:rPr>
        <w:t xml:space="preserve">ويقول الله تعالى للنبي الخاتم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w:t>
      </w:r>
      <w:r w:rsidRPr="00E42D93">
        <w:rPr>
          <w:rFonts w:cs="mylotus" w:hint="cs"/>
          <w:sz w:val="30"/>
          <w:szCs w:val="27"/>
          <w:rtl/>
          <w:lang w:bidi="ar-SY"/>
        </w:rPr>
        <w:t xml:space="preserve"> </w:t>
      </w:r>
      <w:r w:rsidR="00225B33">
        <w:rPr>
          <w:rFonts w:ascii="QCF_BSML" w:hAnsi="QCF_BSML" w:cs="QCF_BSML"/>
          <w:color w:val="000000"/>
          <w:sz w:val="26"/>
          <w:szCs w:val="26"/>
          <w:rtl/>
        </w:rPr>
        <w:t xml:space="preserve">ﭽ </w:t>
      </w:r>
      <w:r w:rsidR="00225B33">
        <w:rPr>
          <w:rFonts w:ascii="QCF_P285" w:hAnsi="QCF_P285" w:cs="QCF_P285"/>
          <w:color w:val="000000"/>
          <w:sz w:val="26"/>
          <w:szCs w:val="26"/>
          <w:rtl/>
        </w:rPr>
        <w:t xml:space="preserve">ﯯ  ﯰ  ﯱ  ﯲ  ﯳ  ﯴ  ﯵ </w:t>
      </w:r>
      <w:r w:rsidR="00225B33">
        <w:rPr>
          <w:rFonts w:ascii="QCF_BSML" w:hAnsi="QCF_BSML" w:cs="QCF_BSML"/>
          <w:color w:val="000000"/>
          <w:sz w:val="26"/>
          <w:szCs w:val="26"/>
          <w:rtl/>
        </w:rPr>
        <w:t>ﭼ</w:t>
      </w:r>
      <w:r w:rsidR="00225B33">
        <w:rPr>
          <w:rFonts w:ascii="Arial" w:hAnsi="Arial" w:cs="Arial"/>
          <w:color w:val="000000"/>
          <w:sz w:val="18"/>
          <w:szCs w:val="18"/>
        </w:rPr>
        <w:t xml:space="preserve"> </w:t>
      </w:r>
      <w:r w:rsidRPr="00E42D93">
        <w:rPr>
          <w:rFonts w:cs="mylotus"/>
          <w:sz w:val="30"/>
          <w:szCs w:val="27"/>
          <w:rtl/>
          <w:lang w:bidi="ar-SY"/>
        </w:rPr>
        <w:t xml:space="preserve"> [الإسراء/36]</w:t>
      </w:r>
      <w:r w:rsidRPr="00E42D93">
        <w:rPr>
          <w:rFonts w:cs="mylotus" w:hint="cs"/>
          <w:sz w:val="30"/>
          <w:szCs w:val="27"/>
          <w:rtl/>
          <w:lang w:bidi="ar-SY"/>
        </w:rPr>
        <w:t xml:space="preserve">. يقول الشيخ الطوسي في تفسيرها: «ثم نهى نبيه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ascii="Abo-thar" w:hAnsi="Abo-thar" w:cs="mylotus" w:hint="cs"/>
          <w:sz w:val="30"/>
          <w:szCs w:val="27"/>
          <w:rtl/>
          <w:lang w:bidi="ar-SY"/>
        </w:rPr>
        <w:t>أن يقفو ما ليس له به علم»</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33"/>
      </w:r>
      <w:r w:rsidRPr="00106C9B">
        <w:rPr>
          <w:rFonts w:cs="B Lotus"/>
          <w:b/>
          <w:sz w:val="30"/>
          <w:szCs w:val="27"/>
          <w:vertAlign w:val="superscript"/>
          <w:rtl/>
          <w:lang w:bidi="ar-SY"/>
        </w:rPr>
        <w:t>)</w:t>
      </w:r>
      <w:r w:rsidRPr="00E42D93">
        <w:rPr>
          <w:rFonts w:ascii="Abo-thar" w:hAnsi="Abo-thar" w:cs="mylotus" w:hint="cs"/>
          <w:sz w:val="30"/>
          <w:szCs w:val="27"/>
          <w:rtl/>
          <w:lang w:bidi="ar-SY"/>
        </w:rPr>
        <w:t xml:space="preserve">. </w:t>
      </w:r>
    </w:p>
    <w:p w:rsidR="00D37F99" w:rsidRPr="00E42D93" w:rsidRDefault="00D37F99" w:rsidP="0026505A">
      <w:pPr>
        <w:widowControl w:val="0"/>
        <w:spacing w:line="228" w:lineRule="auto"/>
        <w:ind w:firstLine="340"/>
        <w:jc w:val="both"/>
        <w:rPr>
          <w:rFonts w:cs="mylotus" w:hint="cs"/>
          <w:sz w:val="30"/>
          <w:szCs w:val="27"/>
          <w:rtl/>
          <w:lang w:bidi="ar-SY"/>
        </w:rPr>
      </w:pPr>
      <w:r w:rsidRPr="00E42D93">
        <w:rPr>
          <w:rFonts w:ascii="Abo-thar" w:hAnsi="Abo-thar" w:cs="mylotus" w:hint="cs"/>
          <w:sz w:val="30"/>
          <w:szCs w:val="27"/>
          <w:rtl/>
        </w:rPr>
        <w:t xml:space="preserve">ويقول الله تعالى على لسان نبيه الكريم: </w:t>
      </w:r>
      <w:r w:rsidR="00225B33">
        <w:rPr>
          <w:rFonts w:ascii="QCF_BSML" w:hAnsi="QCF_BSML" w:cs="QCF_BSML"/>
          <w:color w:val="000000"/>
          <w:sz w:val="26"/>
          <w:szCs w:val="26"/>
          <w:rtl/>
        </w:rPr>
        <w:t xml:space="preserve">ﭽ </w:t>
      </w:r>
      <w:r w:rsidR="00225B33">
        <w:rPr>
          <w:rFonts w:ascii="QCF_P457" w:hAnsi="QCF_P457" w:cs="QCF_P457"/>
          <w:color w:val="000000"/>
          <w:sz w:val="26"/>
          <w:szCs w:val="26"/>
          <w:rtl/>
        </w:rPr>
        <w:t xml:space="preserve">ﮈ  ﮉ     ﮊ  ﮋ  ﮌ  ﮍ  ﮎ  ﮏ   ﮐ </w:t>
      </w:r>
      <w:r w:rsidR="00225B33">
        <w:rPr>
          <w:rFonts w:ascii="QCF_BSML" w:hAnsi="QCF_BSML" w:cs="QCF_BSML"/>
          <w:color w:val="000000"/>
          <w:sz w:val="26"/>
          <w:szCs w:val="26"/>
          <w:rtl/>
        </w:rPr>
        <w:t>ﭼ</w:t>
      </w:r>
      <w:r w:rsidRPr="00E42D93">
        <w:rPr>
          <w:rFonts w:cs="mylotus"/>
          <w:sz w:val="30"/>
          <w:szCs w:val="27"/>
          <w:rtl/>
        </w:rPr>
        <w:t xml:space="preserve"> [ص/69]</w:t>
      </w:r>
      <w:r w:rsidRPr="00E42D93">
        <w:rPr>
          <w:rFonts w:cs="mylotus" w:hint="cs"/>
          <w:sz w:val="30"/>
          <w:szCs w:val="27"/>
          <w:rtl/>
        </w:rPr>
        <w:t>. ويقول الشيخ الطوسي: «</w:t>
      </w:r>
      <w:r w:rsidRPr="00E42D93">
        <w:rPr>
          <w:rFonts w:cs="mylotus"/>
          <w:sz w:val="30"/>
          <w:szCs w:val="27"/>
          <w:rtl/>
        </w:rPr>
        <w:t>ثم أمر نبيه صلى الله عليه و</w:t>
      </w:r>
      <w:r w:rsidRPr="00E42D93">
        <w:rPr>
          <w:rFonts w:cs="mylotus" w:hint="cs"/>
          <w:sz w:val="30"/>
          <w:szCs w:val="27"/>
          <w:rtl/>
        </w:rPr>
        <w:t>آ</w:t>
      </w:r>
      <w:r w:rsidRPr="00E42D93">
        <w:rPr>
          <w:rFonts w:cs="mylotus"/>
          <w:sz w:val="30"/>
          <w:szCs w:val="27"/>
          <w:rtl/>
        </w:rPr>
        <w:t xml:space="preserve">له </w:t>
      </w:r>
      <w:r w:rsidRPr="00E42D93">
        <w:rPr>
          <w:rFonts w:cs="mylotus" w:hint="cs"/>
          <w:sz w:val="30"/>
          <w:szCs w:val="27"/>
          <w:rtl/>
        </w:rPr>
        <w:t>أ</w:t>
      </w:r>
      <w:r w:rsidRPr="00E42D93">
        <w:rPr>
          <w:rFonts w:cs="mylotus"/>
          <w:sz w:val="30"/>
          <w:szCs w:val="27"/>
          <w:rtl/>
        </w:rPr>
        <w:t>ن يقول أيضا</w:t>
      </w:r>
      <w:r w:rsidRPr="00E42D93">
        <w:rPr>
          <w:rFonts w:cs="mylotus" w:hint="cs"/>
          <w:sz w:val="30"/>
          <w:szCs w:val="27"/>
          <w:rtl/>
        </w:rPr>
        <w:t>ً (</w:t>
      </w:r>
      <w:r w:rsidRPr="00E42D93">
        <w:rPr>
          <w:rFonts w:cs="mylotus"/>
          <w:b/>
          <w:bCs/>
          <w:sz w:val="30"/>
          <w:szCs w:val="27"/>
          <w:rtl/>
        </w:rPr>
        <w:t>مَا كَانَ لِيَ مِنْ عِلْمٍ بِالمَلَإِ الأَعْلَى إِذْ يَخْتَصِمُونَ</w:t>
      </w:r>
      <w:r w:rsidRPr="00E42D93">
        <w:rPr>
          <w:rFonts w:cs="mylotus" w:hint="cs"/>
          <w:sz w:val="30"/>
          <w:szCs w:val="27"/>
          <w:rtl/>
        </w:rPr>
        <w:t>)</w:t>
      </w:r>
      <w:r w:rsidRPr="00E42D93">
        <w:rPr>
          <w:rFonts w:cs="mylotus"/>
          <w:sz w:val="30"/>
          <w:szCs w:val="27"/>
          <w:rtl/>
        </w:rPr>
        <w:t xml:space="preserve"> يعني بالمل</w:t>
      </w:r>
      <w:r w:rsidRPr="00E42D93">
        <w:rPr>
          <w:rFonts w:cs="mylotus" w:hint="cs"/>
          <w:sz w:val="30"/>
          <w:szCs w:val="27"/>
          <w:rtl/>
        </w:rPr>
        <w:t>أ</w:t>
      </w:r>
      <w:r w:rsidRPr="00E42D93">
        <w:rPr>
          <w:rFonts w:cs="mylotus"/>
          <w:sz w:val="30"/>
          <w:szCs w:val="27"/>
          <w:rtl/>
        </w:rPr>
        <w:t xml:space="preserve"> ال</w:t>
      </w:r>
      <w:r w:rsidRPr="00E42D93">
        <w:rPr>
          <w:rFonts w:cs="mylotus" w:hint="cs"/>
          <w:sz w:val="30"/>
          <w:szCs w:val="27"/>
          <w:rtl/>
        </w:rPr>
        <w:t>أ</w:t>
      </w:r>
      <w:r w:rsidRPr="00E42D93">
        <w:rPr>
          <w:rFonts w:cs="mylotus"/>
          <w:sz w:val="30"/>
          <w:szCs w:val="27"/>
          <w:rtl/>
        </w:rPr>
        <w:t>على الملائكة اختصموا في آدم حين قيل لهم ﴿</w:t>
      </w:r>
      <w:r w:rsidRPr="00E42D93">
        <w:rPr>
          <w:rFonts w:cs="mylotus" w:hint="eastAsia"/>
          <w:b/>
          <w:bCs/>
          <w:sz w:val="30"/>
          <w:szCs w:val="27"/>
          <w:rtl/>
        </w:rPr>
        <w:t>إِنِّي</w:t>
      </w:r>
      <w:r w:rsidRPr="00E42D93">
        <w:rPr>
          <w:rFonts w:cs="mylotus"/>
          <w:b/>
          <w:bCs/>
          <w:sz w:val="30"/>
          <w:szCs w:val="27"/>
          <w:rtl/>
        </w:rPr>
        <w:t xml:space="preserve"> </w:t>
      </w:r>
      <w:r w:rsidRPr="00E42D93">
        <w:rPr>
          <w:rFonts w:cs="mylotus" w:hint="eastAsia"/>
          <w:b/>
          <w:bCs/>
          <w:sz w:val="30"/>
          <w:szCs w:val="27"/>
          <w:rtl/>
        </w:rPr>
        <w:t>جَاعِلٌ</w:t>
      </w:r>
      <w:r w:rsidRPr="00E42D93">
        <w:rPr>
          <w:rFonts w:cs="mylotus"/>
          <w:b/>
          <w:bCs/>
          <w:sz w:val="30"/>
          <w:szCs w:val="27"/>
          <w:rtl/>
        </w:rPr>
        <w:t xml:space="preserve"> </w:t>
      </w:r>
      <w:r w:rsidRPr="00E42D93">
        <w:rPr>
          <w:rFonts w:cs="mylotus" w:hint="eastAsia"/>
          <w:b/>
          <w:bCs/>
          <w:sz w:val="30"/>
          <w:szCs w:val="27"/>
          <w:rtl/>
        </w:rPr>
        <w:t>فِي</w:t>
      </w:r>
      <w:r w:rsidRPr="00E42D93">
        <w:rPr>
          <w:rFonts w:cs="mylotus"/>
          <w:b/>
          <w:bCs/>
          <w:sz w:val="30"/>
          <w:szCs w:val="27"/>
          <w:rtl/>
        </w:rPr>
        <w:t xml:space="preserve"> ال</w:t>
      </w:r>
      <w:r w:rsidRPr="00E42D93">
        <w:rPr>
          <w:rFonts w:cs="mylotus" w:hint="eastAsia"/>
          <w:b/>
          <w:bCs/>
          <w:sz w:val="30"/>
          <w:szCs w:val="27"/>
          <w:rtl/>
        </w:rPr>
        <w:t>أَرْضِ</w:t>
      </w:r>
      <w:r w:rsidRPr="00E42D93">
        <w:rPr>
          <w:rFonts w:cs="mylotus"/>
          <w:b/>
          <w:bCs/>
          <w:sz w:val="30"/>
          <w:szCs w:val="27"/>
          <w:rtl/>
        </w:rPr>
        <w:t xml:space="preserve"> </w:t>
      </w:r>
      <w:r w:rsidRPr="00E42D93">
        <w:rPr>
          <w:rFonts w:cs="mylotus" w:hint="eastAsia"/>
          <w:b/>
          <w:bCs/>
          <w:sz w:val="30"/>
          <w:szCs w:val="27"/>
          <w:rtl/>
        </w:rPr>
        <w:t>خَلِيفَةً</w:t>
      </w:r>
      <w:r w:rsidRPr="00E42D93">
        <w:rPr>
          <w:rFonts w:cs="mylotus"/>
          <w:sz w:val="30"/>
          <w:szCs w:val="27"/>
          <w:rtl/>
        </w:rPr>
        <w:t>﴾</w:t>
      </w:r>
      <w:r w:rsidRPr="00E42D93">
        <w:rPr>
          <w:rFonts w:cs="mylotus" w:hint="cs"/>
          <w:sz w:val="30"/>
          <w:szCs w:val="27"/>
          <w:rtl/>
        </w:rPr>
        <w:t xml:space="preserve"> </w:t>
      </w:r>
      <w:r w:rsidRPr="00E42D93">
        <w:rPr>
          <w:rFonts w:cs="mylotus"/>
          <w:sz w:val="30"/>
          <w:szCs w:val="27"/>
          <w:rtl/>
        </w:rPr>
        <w:t>في قول ابن عباس وقتادة والسدي، فما علمت</w:t>
      </w:r>
      <w:r w:rsidRPr="00E42D93">
        <w:rPr>
          <w:rFonts w:cs="mylotus" w:hint="cs"/>
          <w:sz w:val="30"/>
          <w:szCs w:val="27"/>
          <w:rtl/>
        </w:rPr>
        <w:t>ُ</w:t>
      </w:r>
      <w:r w:rsidRPr="00E42D93">
        <w:rPr>
          <w:rFonts w:cs="mylotus"/>
          <w:sz w:val="30"/>
          <w:szCs w:val="27"/>
          <w:rtl/>
        </w:rPr>
        <w:t xml:space="preserve"> ما كانوا فيه إلا بوحي من الله تعالى.</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34"/>
      </w:r>
      <w:r w:rsidRPr="00106C9B">
        <w:rPr>
          <w:rFonts w:cs="B Lotus"/>
          <w:b/>
          <w:sz w:val="30"/>
          <w:szCs w:val="27"/>
          <w:vertAlign w:val="superscript"/>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تلاحظون إذن أنه في جميع الآيات الكريمة المذكورة يوصي اللهُ نبيَّه الأكرمَ ليس أن ينفي عن نفسه علم الغيب فحسب بل أن يبين أنه لا يعلم حتى بالمنافقين من الأعراب الذين كانوا حوله أو الذين هم من أهل المدينة، وأنه ليس له علم بحقيقة حالهم، كما أنه لا يدري ماذا يفعل الله به وبالناس المعاصرين له؟ ولا يدري أقريب ما كان يعدهم الله به أم بعيد هو؟ كما لا يعلم هل أن هذا التأخير لما يعدهم الله به امتحان لهم أم غير ذلك؟</w:t>
      </w:r>
    </w:p>
    <w:p w:rsidR="00D37F99" w:rsidRPr="00E42D93" w:rsidRDefault="00D37F99" w:rsidP="00225B33">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إذا كان الأمر كذلك فهل نصدق كلام الله تعالى ونعتبره حقاً أم نصدق ذلك المُتَلَقِّب بَآية الله العُظْمى (!) الذي يقول إن الأئمة وأولياء الله يملكون ذلك العلم ذاته الذي وصف الله به نفسه بقوله: </w:t>
      </w:r>
      <w:r w:rsidR="00225B33">
        <w:rPr>
          <w:rFonts w:ascii="QCF_BSML" w:hAnsi="QCF_BSML" w:cs="QCF_BSML"/>
          <w:color w:val="000000"/>
          <w:sz w:val="26"/>
          <w:szCs w:val="26"/>
          <w:rtl/>
        </w:rPr>
        <w:t xml:space="preserve">ﭽ </w:t>
      </w:r>
      <w:r w:rsidR="00225B33">
        <w:rPr>
          <w:rFonts w:ascii="QCF_P428" w:hAnsi="QCF_P428" w:cs="QCF_P428"/>
          <w:color w:val="000000"/>
          <w:sz w:val="26"/>
          <w:szCs w:val="26"/>
          <w:rtl/>
        </w:rPr>
        <w:t xml:space="preserve">   ﮇ  ﮈ  ﮉ    ﮊ  ﮋ  ﮌ  ﮍ  ﮎ  ﮏ </w:t>
      </w:r>
      <w:r w:rsidR="00225B33">
        <w:rPr>
          <w:rFonts w:ascii="QCF_BSML" w:hAnsi="QCF_BSML" w:cs="QCF_BSML"/>
          <w:color w:val="000000"/>
          <w:sz w:val="26"/>
          <w:szCs w:val="26"/>
          <w:rtl/>
        </w:rPr>
        <w:t>ﭼ</w:t>
      </w:r>
      <w:r w:rsidR="00225B33">
        <w:rPr>
          <w:rFonts w:ascii="Arial" w:hAnsi="Arial" w:cs="Arial"/>
          <w:color w:val="000000"/>
          <w:sz w:val="18"/>
          <w:szCs w:val="18"/>
        </w:rPr>
        <w:t xml:space="preserve"> </w:t>
      </w:r>
      <w:r w:rsidRPr="00E42D93">
        <w:rPr>
          <w:rFonts w:cs="mylotus" w:hint="cs"/>
          <w:b/>
          <w:bCs/>
          <w:sz w:val="30"/>
          <w:szCs w:val="27"/>
          <w:rtl/>
          <w:lang w:bidi="ar-SY"/>
        </w:rPr>
        <w:t>؟؟!</w:t>
      </w:r>
      <w:r w:rsidRPr="00E42D93">
        <w:rPr>
          <w:rFonts w:cs="mylotus"/>
          <w:sz w:val="30"/>
          <w:szCs w:val="27"/>
          <w:rtl/>
          <w:lang w:bidi="ar-SY"/>
        </w:rPr>
        <w:t xml:space="preserve"> [سبأ/3]</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هل كان الله -والعياذ بالله- يكذب بقوله إن النبيَّ لا يعلم شيئاً من الغيب سوى ما أطْلَعَهُ الله عليه من خلال الوحي وأمر النبيَّ بتبليغه للناس أم أن الآخرين هم الذين يقولون خلاف ذلك هم الذين يكذبون؟؟</w:t>
      </w:r>
    </w:p>
    <w:p w:rsidR="00D37F99" w:rsidRPr="00E42D93" w:rsidRDefault="00D37F99" w:rsidP="00225B33">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ولقد تمسَّك هؤلاء في مقابل كل تلك الآيات المحكمات التي مرَّت معنا والتي نفت علم الغيب عن غير الله وأكدت أن النبي قد أُمر أن يعلن للناس حقيقة عدم علمه بالغيب، اللهمَّ إلا ما يُوحى إليه من مضامين الشرع، وأنه ليس بينه وبين سائر البشر أي امتياز من هذه الناحية، تمسكوا بجزء من آية كريمة وهي عبارة (</w:t>
      </w:r>
      <w:r w:rsidR="00225B33">
        <w:rPr>
          <w:rFonts w:ascii="QCF_P573" w:hAnsi="QCF_P573" w:cs="QCF_P573"/>
          <w:color w:val="000000"/>
          <w:sz w:val="26"/>
          <w:szCs w:val="26"/>
          <w:rtl/>
        </w:rPr>
        <w:t xml:space="preserve">ﯽ   ﯾ  ﯿ  ﰀ  ﰁ  </w:t>
      </w:r>
      <w:r w:rsidRPr="00E42D93">
        <w:rPr>
          <w:rFonts w:cs="mylotus" w:hint="cs"/>
          <w:b/>
          <w:bCs/>
          <w:sz w:val="30"/>
          <w:szCs w:val="27"/>
          <w:rtl/>
          <w:lang w:bidi="ar-SY"/>
        </w:rPr>
        <w:t>)</w:t>
      </w:r>
      <w:r w:rsidRPr="00E42D93">
        <w:rPr>
          <w:rFonts w:cs="mylotus"/>
          <w:b/>
          <w:bCs/>
          <w:sz w:val="30"/>
          <w:szCs w:val="27"/>
          <w:rtl/>
          <w:lang w:bidi="ar-SY"/>
        </w:rPr>
        <w:t xml:space="preserve"> </w:t>
      </w:r>
      <w:r w:rsidRPr="00E42D93">
        <w:rPr>
          <w:rFonts w:cs="mylotus" w:hint="cs"/>
          <w:sz w:val="30"/>
          <w:szCs w:val="27"/>
          <w:rtl/>
          <w:lang w:bidi="ar-SY"/>
        </w:rPr>
        <w:t xml:space="preserve">في قوله تعالى: </w:t>
      </w:r>
      <w:r w:rsidR="00225B33">
        <w:rPr>
          <w:rFonts w:ascii="QCF_BSML" w:hAnsi="QCF_BSML" w:cs="QCF_BSML"/>
          <w:color w:val="000000"/>
          <w:sz w:val="26"/>
          <w:szCs w:val="26"/>
          <w:rtl/>
        </w:rPr>
        <w:t xml:space="preserve">ﭽ </w:t>
      </w:r>
      <w:r w:rsidR="00225B33">
        <w:rPr>
          <w:rFonts w:ascii="QCF_P573" w:hAnsi="QCF_P573" w:cs="QCF_P573"/>
          <w:color w:val="000000"/>
          <w:sz w:val="26"/>
          <w:szCs w:val="26"/>
          <w:rtl/>
        </w:rPr>
        <w:t>ﯵ  ﯶ  ﯷ   ﯸ        ﯹ  ﯺ  ﯻ   ﯼ  ﯽ   ﯾ  ﯿ  ﰀ  ﰁ  ﰂ     ﰃ  ﰄ  ﰅ  ﰆ    ﰇ  ﰈ  ﰉ  ﰊ  ﰋ      ﰌ  ﰍ  ﰎ   ﰏ  ﰐ  ﰑ  ﰒ  ﰓ  ﰔ  ﰕ           ﰖ  ﰗ  ﰘ</w:t>
      </w:r>
      <w:r w:rsidR="00A20492" w:rsidRPr="00A20492">
        <w:rPr>
          <w:rFonts w:ascii="QCF_BSML" w:hAnsi="QCF_BSML" w:cs="QCF_BSML"/>
          <w:color w:val="000000"/>
          <w:sz w:val="26"/>
          <w:szCs w:val="26"/>
          <w:rtl/>
        </w:rPr>
        <w:t xml:space="preserve"> </w:t>
      </w:r>
      <w:r w:rsidR="00A20492">
        <w:rPr>
          <w:rFonts w:ascii="QCF_BSML" w:hAnsi="QCF_BSML" w:cs="QCF_BSML"/>
          <w:color w:val="000000"/>
          <w:sz w:val="26"/>
          <w:szCs w:val="26"/>
          <w:rtl/>
        </w:rPr>
        <w:t>ﭼ</w:t>
      </w:r>
      <w:r w:rsidR="00225B33">
        <w:rPr>
          <w:rFonts w:ascii="QCF_P573" w:hAnsi="QCF_P573" w:cs="QCF_P573"/>
          <w:color w:val="000000"/>
          <w:sz w:val="26"/>
          <w:szCs w:val="26"/>
          <w:rtl/>
        </w:rPr>
        <w:t xml:space="preserve">   </w:t>
      </w:r>
      <w:r w:rsidRPr="00E42D93">
        <w:rPr>
          <w:rFonts w:cs="mylotus"/>
          <w:sz w:val="30"/>
          <w:szCs w:val="27"/>
          <w:rtl/>
          <w:lang w:bidi="ar-SY"/>
        </w:rPr>
        <w:t>[الجن/26-28]</w:t>
      </w:r>
      <w:r w:rsidRPr="00E42D93">
        <w:rPr>
          <w:rFonts w:cs="mylotus" w:hint="cs"/>
          <w:sz w:val="30"/>
          <w:szCs w:val="27"/>
          <w:rtl/>
          <w:lang w:bidi="ar-SY"/>
        </w:rPr>
        <w:t xml:space="preserve">، وانطبق عليهم قوله تعالى: </w:t>
      </w:r>
      <w:r w:rsidR="00225B33">
        <w:rPr>
          <w:rFonts w:ascii="QCF_BSML" w:hAnsi="QCF_BSML" w:cs="QCF_BSML"/>
          <w:color w:val="000000"/>
          <w:sz w:val="26"/>
          <w:szCs w:val="26"/>
          <w:rtl/>
        </w:rPr>
        <w:t xml:space="preserve">ﭽ </w:t>
      </w:r>
      <w:r w:rsidR="00225B33">
        <w:rPr>
          <w:rFonts w:ascii="QCF_P333" w:hAnsi="QCF_P333" w:cs="QCF_P333"/>
          <w:color w:val="000000"/>
          <w:sz w:val="26"/>
          <w:szCs w:val="26"/>
          <w:rtl/>
        </w:rPr>
        <w:t xml:space="preserve">ﮖ  ﮗ          ﮘ  ﮙ     ﮚ  ﮛ  ﮜ </w:t>
      </w:r>
      <w:r w:rsidR="00225B33">
        <w:rPr>
          <w:rFonts w:ascii="QCF_BSML" w:hAnsi="QCF_BSML" w:cs="QCF_BSML"/>
          <w:color w:val="000000"/>
          <w:sz w:val="26"/>
          <w:szCs w:val="26"/>
          <w:rtl/>
        </w:rPr>
        <w:t>ﭼ</w:t>
      </w:r>
      <w:r w:rsidR="00225B33">
        <w:rPr>
          <w:rFonts w:ascii="Arial" w:hAnsi="Arial" w:cs="Arial"/>
          <w:color w:val="000000"/>
          <w:sz w:val="18"/>
          <w:szCs w:val="18"/>
        </w:rPr>
        <w:t xml:space="preserve"> </w:t>
      </w:r>
      <w:r w:rsidRPr="00E42D93">
        <w:rPr>
          <w:rFonts w:cs="mylotus"/>
          <w:sz w:val="30"/>
          <w:szCs w:val="27"/>
          <w:rtl/>
          <w:lang w:bidi="ar-SY"/>
        </w:rPr>
        <w:t>[الحج/11]</w:t>
      </w:r>
      <w:r w:rsidRPr="00E42D93">
        <w:rPr>
          <w:rFonts w:cs="mylotus" w:hint="eastAsia"/>
          <w:sz w:val="30"/>
          <w:szCs w:val="27"/>
          <w:rtl/>
          <w:lang w:bidi="ar-SY"/>
        </w:rPr>
        <w:t>!</w:t>
      </w:r>
      <w:r w:rsidRPr="00E42D93">
        <w:rPr>
          <w:rFonts w:cs="mylotus" w:hint="cs"/>
          <w:sz w:val="30"/>
          <w:szCs w:val="27"/>
          <w:rtl/>
          <w:lang w:bidi="ar-SY"/>
        </w:rPr>
        <w:t xml:space="preserve">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كما تلاحظون إن كل ما تقوله تلك الآيات [من سورة الجن] هو أن الله يُطْلِعُ أحياناً على غيبه من يرتضيه من رسول أو ملاك أو بشر ثم يراقبه حتى يبلِّغ ذلك الغيب الذي هو وحيُ الله، إلى الناس. وفي هذه الآيات عددٌ من النقاط لا بد أن نلاحظها:</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1- عالم الغيب هو الله تعالى وحده فقط، ولا يظهر أحداً على غيبه.</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2- أحياناً يظهر على غيبه من يرتضيه من رسول.</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3- بعد أن يظهر شيئاً من غيبه لرسوله يراقبه ويحرسه حتى يبلغ ذلك الغيب إلى الناس كما أُوحي إليه.</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4- هذه الحراسة والرقابة هي التي تُسمَّى اصطلاحاً </w:t>
      </w:r>
      <w:r w:rsidRPr="00E42D93">
        <w:rPr>
          <w:rFonts w:cs="mylotus"/>
          <w:sz w:val="30"/>
          <w:szCs w:val="27"/>
          <w:rtl/>
          <w:lang w:bidi="ar-SY"/>
        </w:rPr>
        <w:t>«</w:t>
      </w:r>
      <w:r w:rsidRPr="00E42D93">
        <w:rPr>
          <w:rFonts w:cs="mylotus" w:hint="cs"/>
          <w:sz w:val="30"/>
          <w:szCs w:val="27"/>
          <w:rtl/>
          <w:lang w:bidi="ar-SY"/>
        </w:rPr>
        <w:t>العصمة</w:t>
      </w:r>
      <w:r w:rsidRPr="00E42D93">
        <w:rPr>
          <w:rFonts w:cs="mylotus"/>
          <w:sz w:val="30"/>
          <w:szCs w:val="27"/>
          <w:rtl/>
          <w:lang w:bidi="ar-SY"/>
        </w:rPr>
        <w:t>»</w:t>
      </w:r>
      <w:r w:rsidRPr="00E42D93">
        <w:rPr>
          <w:rFonts w:cs="mylotus" w:hint="cs"/>
          <w:sz w:val="30"/>
          <w:szCs w:val="27"/>
          <w:rtl/>
          <w:lang w:bidi="ar-SY"/>
        </w:rPr>
        <w:t xml:space="preserve"> وهي التي تبقى حتى يقوم الرسل بإبلاغ رسالة ربهم إلى الناس.</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5- اللهُ محيطٌ بكلِّ ما لدى الأنبياء ويحصي كلَّ شيء ويعلم بما يتمُّ من إنقاص أو زيادة -إن حدثت- في إبلاغ رسالته فقد أحصى كلَّ شيء عدداً وأحاط بكل شيء خبراً.</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إذا كان الأمر كذلك فعلينا أن نرى ما هو الغيب الذي يظهره الله تعالى على من ارتضاه من رسول؟!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يجب أن نرجع إلى القرآن الكريم نفسه لفهم هذا الأمر، ونبحث فيه عن مضمون هذا الغيب الذي يظهره الله على من ارتضاه من رسول:</w:t>
      </w:r>
    </w:p>
    <w:p w:rsidR="00D37F99" w:rsidRPr="00E42D93" w:rsidRDefault="00D37F99" w:rsidP="00225B33">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يقول سبحانه بعد أن يقصَّ علينا قصة نذر امرأة عمران ما في بطنها لِـلَّهِ وولادة مريم والإتيان بها إلى بيت المقدس وكفالة زكريا لها: </w:t>
      </w:r>
      <w:r w:rsidR="00225B33">
        <w:rPr>
          <w:rFonts w:ascii="QCF_BSML" w:hAnsi="QCF_BSML" w:cs="QCF_BSML"/>
          <w:color w:val="000000"/>
          <w:sz w:val="26"/>
          <w:szCs w:val="26"/>
          <w:rtl/>
        </w:rPr>
        <w:t>ﭽ</w:t>
      </w:r>
      <w:r w:rsidR="00225B33">
        <w:rPr>
          <w:rFonts w:ascii="QCF_P055" w:hAnsi="QCF_P055" w:cs="QCF_P055"/>
          <w:color w:val="000000"/>
          <w:sz w:val="26"/>
          <w:szCs w:val="26"/>
          <w:rtl/>
        </w:rPr>
        <w:t>ﯘ ﯙ ﯚ ﯛ</w:t>
      </w:r>
      <w:r w:rsidR="00225B33">
        <w:rPr>
          <w:rFonts w:ascii="QCF_P055" w:hAnsi="QCF_P055" w:cs="QCF_P055" w:hint="cs"/>
          <w:color w:val="000000"/>
          <w:sz w:val="26"/>
          <w:szCs w:val="26"/>
          <w:rtl/>
        </w:rPr>
        <w:t xml:space="preserve"> </w:t>
      </w:r>
      <w:r w:rsidR="00225B33">
        <w:rPr>
          <w:rFonts w:ascii="QCF_P055" w:hAnsi="QCF_P055" w:cs="QCF_P055"/>
          <w:color w:val="000000"/>
          <w:sz w:val="26"/>
          <w:szCs w:val="26"/>
          <w:rtl/>
        </w:rPr>
        <w:t>ﯜ  ﯝ</w:t>
      </w:r>
      <w:r w:rsidR="00225B33">
        <w:rPr>
          <w:rFonts w:ascii="QCF_BSML" w:hAnsi="QCF_BSML" w:cs="QCF_BSML"/>
          <w:color w:val="000000"/>
          <w:sz w:val="26"/>
          <w:szCs w:val="26"/>
          <w:rtl/>
        </w:rPr>
        <w:t>ﭼ</w:t>
      </w:r>
      <w:r w:rsidR="00225B33">
        <w:rPr>
          <w:rFonts w:ascii="Arial" w:hAnsi="Arial" w:cs="Arial"/>
          <w:color w:val="000000"/>
          <w:sz w:val="18"/>
          <w:szCs w:val="18"/>
        </w:rPr>
        <w:t xml:space="preserve"> </w:t>
      </w:r>
      <w:r w:rsidRPr="00E42D93">
        <w:rPr>
          <w:rFonts w:cs="mylotus"/>
          <w:sz w:val="30"/>
          <w:szCs w:val="27"/>
          <w:rtl/>
          <w:lang w:bidi="ar-SY"/>
        </w:rPr>
        <w:t>[آل عمران/44]</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إن كلَّ من له أدنى اطلاع على التاريخ والأناجيل الموجودة اليوم بين أيدي النصارى ويلاحظ كيف حُرّفت قصة مريم في تلك الكتب السماوية المحرَّفة يدرك ويقرُّ أن ما قصَّه القرآن كان من أنباء الغيب، لأنه لم يكن أحد من البشر قبل نزول القرآن يعلم قصة مريم بالكيفية والصورة التي بينها القرآن. إن قصة حمل مريم وولادة عيسى </w:t>
      </w:r>
      <w:r w:rsidR="00F10F01" w:rsidRPr="00E42D93">
        <w:rPr>
          <w:rFonts w:cs="CTraditional Arabic" w:hint="cs"/>
          <w:sz w:val="30"/>
          <w:szCs w:val="27"/>
          <w:rtl/>
          <w:lang w:bidi="ar-SY"/>
        </w:rPr>
        <w:t>؛</w:t>
      </w:r>
      <w:r w:rsidRPr="00E42D93">
        <w:rPr>
          <w:rFonts w:cs="mylotus" w:hint="cs"/>
          <w:sz w:val="30"/>
          <w:szCs w:val="27"/>
          <w:rtl/>
          <w:lang w:bidi="ar-SY"/>
        </w:rPr>
        <w:t xml:space="preserve"> وتربية يوسف النجار زوج مريم لعيسى الوليد وسائر المضامين الموجودة في الأناجيل الأربعة تختلف وتبتعد بُعْدَ السماء عن الأرض عما ذكره القرآن في هذا الصدد، مما لم يكن أحدٌ يعلمه قبل نزول القرآن.</w:t>
      </w:r>
    </w:p>
    <w:p w:rsidR="00D37F99" w:rsidRPr="00E42D93" w:rsidRDefault="00D37F99" w:rsidP="0026505A">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وكذلك بعد أن يقصَّ الله تعالى علينا في سورة هود قصَّة نوح ودعوته قومَه إلى التوحيد وأمرَ اللهِ له بأن يصنع الفلك أي السفينة الكبيرة وأن يركبها هو ومن آمن معه ثم كيفية مخالفة ابن نوح لأبيه وغرقه في الطوفان، يقول: </w:t>
      </w:r>
      <w:r w:rsidR="00225B33">
        <w:rPr>
          <w:rFonts w:ascii="QCF_BSML" w:hAnsi="QCF_BSML" w:cs="QCF_BSML"/>
          <w:color w:val="000000"/>
          <w:sz w:val="26"/>
          <w:szCs w:val="26"/>
          <w:rtl/>
        </w:rPr>
        <w:t xml:space="preserve">ﭽ </w:t>
      </w:r>
      <w:r w:rsidR="00225B33">
        <w:rPr>
          <w:rFonts w:ascii="QCF_P227" w:hAnsi="QCF_P227" w:cs="QCF_P227"/>
          <w:color w:val="000000"/>
          <w:sz w:val="26"/>
          <w:szCs w:val="26"/>
          <w:rtl/>
        </w:rPr>
        <w:t>ﮕ   ﮖ  ﮗ  ﮘ  ﮙ  ﮚ</w:t>
      </w:r>
      <w:r w:rsidR="00225B33">
        <w:rPr>
          <w:rFonts w:ascii="QCF_P227" w:hAnsi="QCF_P227" w:cs="QCF_P227"/>
          <w:color w:val="0000A5"/>
          <w:sz w:val="26"/>
          <w:szCs w:val="26"/>
          <w:rtl/>
        </w:rPr>
        <w:t>ﮛ</w:t>
      </w:r>
      <w:r w:rsidR="00225B33">
        <w:rPr>
          <w:rFonts w:ascii="QCF_P227" w:hAnsi="QCF_P227" w:cs="QCF_P227"/>
          <w:color w:val="000000"/>
          <w:sz w:val="26"/>
          <w:szCs w:val="26"/>
          <w:rtl/>
        </w:rPr>
        <w:t xml:space="preserve">  ﮜ  ﮝ     ﮞ  ﮟ  ﮠ    ﮡ   ﮢ  ﮣ  ﮤ</w:t>
      </w:r>
      <w:r w:rsidR="00225B33">
        <w:rPr>
          <w:rFonts w:ascii="QCF_P227" w:hAnsi="QCF_P227" w:cs="QCF_P227"/>
          <w:color w:val="0000A5"/>
          <w:sz w:val="26"/>
          <w:szCs w:val="26"/>
          <w:rtl/>
        </w:rPr>
        <w:t>ﮥ</w:t>
      </w:r>
      <w:r w:rsidR="00225B33">
        <w:rPr>
          <w:rFonts w:ascii="QCF_P227" w:hAnsi="QCF_P227" w:cs="QCF_P227"/>
          <w:color w:val="000000"/>
          <w:sz w:val="26"/>
          <w:szCs w:val="26"/>
          <w:rtl/>
        </w:rPr>
        <w:t xml:space="preserve">  </w:t>
      </w:r>
      <w:r w:rsidR="00225B33" w:rsidRPr="00E42D93">
        <w:rPr>
          <w:rFonts w:cs="mylotus" w:hint="cs"/>
          <w:sz w:val="30"/>
          <w:szCs w:val="27"/>
          <w:rtl/>
          <w:lang w:bidi="ar-SY"/>
        </w:rPr>
        <w:t>...</w:t>
      </w:r>
      <w:r w:rsidR="00225B33">
        <w:rPr>
          <w:rFonts w:ascii="QCF_BSML" w:hAnsi="QCF_BSML" w:cs="QCF_BSML"/>
          <w:color w:val="000000"/>
          <w:sz w:val="26"/>
          <w:szCs w:val="26"/>
          <w:rtl/>
        </w:rPr>
        <w:t>ﭼ</w:t>
      </w:r>
      <w:r w:rsidR="00225B33">
        <w:rPr>
          <w:rFonts w:ascii="Arial" w:hAnsi="Arial" w:cs="Arial"/>
          <w:color w:val="000000"/>
          <w:sz w:val="18"/>
          <w:szCs w:val="18"/>
        </w:rPr>
        <w:t xml:space="preserve"> </w:t>
      </w:r>
      <w:r w:rsidRPr="00E42D93">
        <w:rPr>
          <w:rFonts w:cs="mylotus"/>
          <w:sz w:val="30"/>
          <w:szCs w:val="27"/>
          <w:rtl/>
          <w:lang w:bidi="ar-SY"/>
        </w:rPr>
        <w:t xml:space="preserve"> [هود/49]</w:t>
      </w:r>
      <w:r w:rsidRPr="00E42D93">
        <w:rPr>
          <w:rFonts w:cs="mylotus" w:hint="cs"/>
          <w:sz w:val="30"/>
          <w:szCs w:val="27"/>
          <w:rtl/>
          <w:lang w:bidi="ar-SY"/>
        </w:rPr>
        <w:t>.</w:t>
      </w:r>
    </w:p>
    <w:p w:rsidR="00D37F99" w:rsidRPr="00E42D93" w:rsidRDefault="00D37F99" w:rsidP="00225B33">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وكذلك بعد أن يقص علينا القرآن الكريم قصة يوسف يقول: </w:t>
      </w:r>
      <w:r w:rsidR="00225B33">
        <w:rPr>
          <w:rFonts w:ascii="QCF_BSML" w:hAnsi="QCF_BSML" w:cs="QCF_BSML"/>
          <w:color w:val="000000"/>
          <w:sz w:val="26"/>
          <w:szCs w:val="26"/>
          <w:rtl/>
        </w:rPr>
        <w:t xml:space="preserve">ﭽ </w:t>
      </w:r>
      <w:r w:rsidR="00225B33">
        <w:rPr>
          <w:rFonts w:ascii="QCF_P247" w:hAnsi="QCF_P247" w:cs="QCF_P247"/>
          <w:color w:val="000000"/>
          <w:sz w:val="26"/>
          <w:szCs w:val="26"/>
          <w:rtl/>
        </w:rPr>
        <w:t xml:space="preserve">ﯷ  ﯸ  ﯹ  ﯺ     ﯻ  ﯼ </w:t>
      </w:r>
      <w:r w:rsidR="00225B33">
        <w:rPr>
          <w:rFonts w:ascii="QCF_BSML" w:hAnsi="QCF_BSML" w:cs="QCF_BSML"/>
          <w:color w:val="000000"/>
          <w:sz w:val="26"/>
          <w:szCs w:val="26"/>
          <w:rtl/>
        </w:rPr>
        <w:t>ﭼ</w:t>
      </w:r>
      <w:r w:rsidRPr="00E42D93">
        <w:rPr>
          <w:rFonts w:cs="mylotus"/>
          <w:sz w:val="30"/>
          <w:szCs w:val="27"/>
          <w:rtl/>
          <w:lang w:bidi="ar-SY"/>
        </w:rPr>
        <w:t xml:space="preserve"> [يوسف/102]</w:t>
      </w:r>
      <w:r w:rsidRPr="00E42D93">
        <w:rPr>
          <w:rFonts w:cs="mylotus" w:hint="cs"/>
          <w:sz w:val="30"/>
          <w:szCs w:val="27"/>
          <w:rtl/>
          <w:lang w:bidi="ar-SY"/>
        </w:rPr>
        <w:t xml:space="preserve">، مما يبين أن قصة يوسف بالصورة والكيفية التي جاءت في القرآن كانت من الأخبار الغيبية التي أظهرها الله لرسوله وقد أبلغها الرسول بتمامها وكمالها للناس، وقد صرحت بداية سورة يوسف بهذا المعنى أي بعدم اطلاع النبي على تلك القصة قبل نزولها عليه فقال تعالى: </w:t>
      </w:r>
      <w:r w:rsidR="00225B33">
        <w:rPr>
          <w:rFonts w:ascii="QCF_BSML" w:hAnsi="QCF_BSML" w:cs="QCF_BSML"/>
          <w:color w:val="000000"/>
          <w:sz w:val="26"/>
          <w:szCs w:val="26"/>
          <w:rtl/>
        </w:rPr>
        <w:t xml:space="preserve">ﭽ </w:t>
      </w:r>
      <w:r w:rsidR="00225B33">
        <w:rPr>
          <w:rFonts w:ascii="QCF_P235" w:hAnsi="QCF_P235" w:cs="QCF_P235"/>
          <w:color w:val="000000"/>
          <w:sz w:val="26"/>
          <w:szCs w:val="26"/>
          <w:rtl/>
        </w:rPr>
        <w:t xml:space="preserve">ﯛ  ﯜ  ﯝ  ﯞ   ﯟ  ﯠ </w:t>
      </w:r>
      <w:r w:rsidR="00225B33">
        <w:rPr>
          <w:rFonts w:ascii="QCF_BSML" w:hAnsi="QCF_BSML" w:cs="QCF_BSML"/>
          <w:color w:val="000000"/>
          <w:sz w:val="26"/>
          <w:szCs w:val="26"/>
          <w:rtl/>
        </w:rPr>
        <w:t>ﭼ</w:t>
      </w:r>
      <w:r w:rsidR="00225B33">
        <w:rPr>
          <w:rFonts w:ascii="Arial" w:hAnsi="Arial" w:cs="Arial"/>
          <w:color w:val="000000"/>
          <w:sz w:val="18"/>
          <w:szCs w:val="18"/>
        </w:rPr>
        <w:t xml:space="preserve"> </w:t>
      </w:r>
      <w:r w:rsidRPr="00E42D93">
        <w:rPr>
          <w:rFonts w:cs="mylotus"/>
          <w:sz w:val="30"/>
          <w:szCs w:val="27"/>
          <w:rtl/>
          <w:lang w:bidi="ar-SY"/>
        </w:rPr>
        <w:t>[يوسف/3]</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فتبين بذلك بشكل واضح أن الغيب الذي أظهره الله على من ارتضاه من رسول هو الوحي والأخبار الغيبية التي أصبحنا نعلمها نحن مما في القرآن الكريم ونقرؤها متى شئنا، ولم تعد أمراً سريَّاً ولا غيباً خفياً!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فهل يبقى هناك مجال بعد أن تبين ما ذكرناه لمثل تلك الخدع والأكاذيب التي تدعي -على رغم المعنى الواضح والمقصود البيِّن لتلك الآية- تلك الترهات والتلفيقات والتصوُّرات الباطلة والخيالات المخترعة والأوهام البعيدة؟!</w:t>
      </w:r>
    </w:p>
    <w:p w:rsidR="00D37F99" w:rsidRPr="00E42D93" w:rsidRDefault="00D37F99" w:rsidP="00A9340B">
      <w:pPr>
        <w:pStyle w:val="a1"/>
        <w:rPr>
          <w:rFonts w:hint="cs"/>
          <w:rtl/>
        </w:rPr>
      </w:pPr>
      <w:bookmarkStart w:id="45" w:name="_Toc232160447"/>
      <w:bookmarkStart w:id="46" w:name="_Toc290775486"/>
      <w:r w:rsidRPr="00E42D93">
        <w:rPr>
          <w:rFonts w:hint="cs"/>
          <w:rtl/>
        </w:rPr>
        <w:t>الأئمة الأطهار عَليهِمُ السَّلام يبرؤون من القول بهذه العقيدة</w:t>
      </w:r>
      <w:bookmarkEnd w:id="45"/>
      <w:bookmarkEnd w:id="46"/>
    </w:p>
    <w:p w:rsidR="00D37F99" w:rsidRPr="00E42D93" w:rsidRDefault="00D37F99" w:rsidP="00827A37">
      <w:pPr>
        <w:widowControl w:val="0"/>
        <w:spacing w:line="228" w:lineRule="auto"/>
        <w:jc w:val="both"/>
        <w:rPr>
          <w:rFonts w:cs="mylotus" w:hint="cs"/>
          <w:sz w:val="30"/>
          <w:szCs w:val="27"/>
          <w:rtl/>
          <w:lang w:bidi="ar-SY"/>
        </w:rPr>
      </w:pPr>
      <w:r w:rsidRPr="00E42D93">
        <w:rPr>
          <w:rFonts w:cs="mylotus" w:hint="cs"/>
          <w:sz w:val="30"/>
          <w:szCs w:val="27"/>
          <w:rtl/>
          <w:lang w:bidi="ar-SY"/>
        </w:rPr>
        <w:t xml:space="preserve">بعد أن ذكرنا عشر آيات كريمة من القرآن تنصُّ على عدم علم النبيِّ أو غيره بالغيب نذكر في هذا الفصل عشرة أحاديث من كتب الشيعة الموثوقة حول الموضوع ذاته وهي أحاديث يصدِّقها القرآن الكريم، ونكتفي -كما هي عادتنا في إثبات كل موضوع- بعشرة أدلة أو أحاديث، </w:t>
      </w:r>
      <w:r w:rsidRPr="00E42D93">
        <w:rPr>
          <w:rFonts w:cs="mylotus"/>
          <w:sz w:val="30"/>
          <w:szCs w:val="27"/>
          <w:rtl/>
          <w:lang w:bidi="ar-SY"/>
        </w:rPr>
        <w:t>«</w:t>
      </w:r>
      <w:r w:rsidRPr="00E42D93">
        <w:rPr>
          <w:rFonts w:cs="mylotus" w:hint="cs"/>
          <w:b/>
          <w:bCs/>
          <w:sz w:val="30"/>
          <w:szCs w:val="27"/>
          <w:rtl/>
          <w:lang w:bidi="ar-SY"/>
        </w:rPr>
        <w:t>تلك عشرة كاملة</w:t>
      </w:r>
      <w:r w:rsidRPr="00E42D93">
        <w:rPr>
          <w:rFonts w:cs="mylotus"/>
          <w:sz w:val="30"/>
          <w:szCs w:val="27"/>
          <w:rtl/>
          <w:lang w:bidi="ar-SY"/>
        </w:rPr>
        <w:t>»</w:t>
      </w:r>
      <w:r w:rsidRPr="00E42D93">
        <w:rPr>
          <w:rFonts w:cs="mylotus" w:hint="cs"/>
          <w:sz w:val="30"/>
          <w:szCs w:val="27"/>
          <w:rtl/>
          <w:lang w:bidi="ar-SY"/>
        </w:rPr>
        <w:t xml:space="preserve"> ونعتقد أنها كافية لطلاب الحقيقة وأهل الإنصاف.</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1- في رجال الكشي (طبع كربلاء، ص252) وَأمالي الشيخ الطوسي (ص 14): «</w:t>
      </w:r>
      <w:r w:rsidRPr="00E42D93">
        <w:rPr>
          <w:rFonts w:cs="mylotus"/>
          <w:sz w:val="30"/>
          <w:szCs w:val="27"/>
          <w:rtl/>
          <w:lang w:bidi="ar-SY"/>
        </w:rPr>
        <w:t xml:space="preserve">عَنِ ابْنِ أَبِي عُمَرَ عَنِ ابْنِ المُغِيرَةِ قَالَ كُنْتُ عِنْدَ أَبِي الحَسَنِ (أي الإمام موسى الكاظم) أَنَا وَيَحْيَى بْنُ عَبْدِ </w:t>
      </w:r>
      <w:r w:rsidRPr="00E42D93">
        <w:rPr>
          <w:rFonts w:cs="mylotus" w:hint="cs"/>
          <w:sz w:val="30"/>
          <w:szCs w:val="27"/>
          <w:rtl/>
          <w:lang w:bidi="ar-SY"/>
        </w:rPr>
        <w:t>اللهِ</w:t>
      </w:r>
      <w:r w:rsidRPr="00E42D93">
        <w:rPr>
          <w:rFonts w:cs="mylotus"/>
          <w:sz w:val="30"/>
          <w:szCs w:val="27"/>
          <w:rtl/>
          <w:lang w:bidi="ar-SY"/>
        </w:rPr>
        <w:t xml:space="preserve"> بْنِ الحُسَيْنِ</w:t>
      </w:r>
      <w:r w:rsidRPr="00E42D93">
        <w:rPr>
          <w:rFonts w:cs="mylotus" w:hint="cs"/>
          <w:sz w:val="30"/>
          <w:szCs w:val="27"/>
          <w:rtl/>
          <w:lang w:bidi="ar-SY"/>
        </w:rPr>
        <w:t>،</w:t>
      </w:r>
      <w:r w:rsidRPr="00E42D93">
        <w:rPr>
          <w:rFonts w:cs="mylotus"/>
          <w:sz w:val="30"/>
          <w:szCs w:val="27"/>
          <w:rtl/>
          <w:lang w:bidi="ar-SY"/>
        </w:rPr>
        <w:t xml:space="preserve"> فَقَالَ يَحْيَى: </w:t>
      </w:r>
      <w:r w:rsidRPr="00E42D93">
        <w:rPr>
          <w:rFonts w:cs="mylotus"/>
          <w:b/>
          <w:bCs/>
          <w:sz w:val="30"/>
          <w:szCs w:val="27"/>
          <w:rtl/>
          <w:lang w:bidi="ar-SY"/>
        </w:rPr>
        <w:t xml:space="preserve">جُعِلْتُ فِدَاكَ! إِنَّهُمْ يَزْعُمُونَ أَنَّكَ تَعْلَمُ الغَيْبَ؟! فَقَالَ: «سُبْحَانَ </w:t>
      </w:r>
      <w:r w:rsidRPr="00E42D93">
        <w:rPr>
          <w:rFonts w:cs="mylotus" w:hint="cs"/>
          <w:b/>
          <w:bCs/>
          <w:sz w:val="30"/>
          <w:szCs w:val="27"/>
          <w:rtl/>
          <w:lang w:bidi="ar-SY"/>
        </w:rPr>
        <w:t>اللهِ</w:t>
      </w:r>
      <w:r w:rsidRPr="00E42D93">
        <w:rPr>
          <w:rFonts w:cs="mylotus"/>
          <w:b/>
          <w:bCs/>
          <w:sz w:val="30"/>
          <w:szCs w:val="27"/>
          <w:rtl/>
          <w:lang w:bidi="ar-SY"/>
        </w:rPr>
        <w:t xml:space="preserve"> ضَعْ يَدَكَ عَلَى رَأْسِي فَوَ</w:t>
      </w:r>
      <w:r w:rsidRPr="00E42D93">
        <w:rPr>
          <w:rFonts w:cs="mylotus" w:hint="cs"/>
          <w:b/>
          <w:bCs/>
          <w:sz w:val="30"/>
          <w:szCs w:val="27"/>
          <w:rtl/>
          <w:lang w:bidi="ar-SY"/>
        </w:rPr>
        <w:t>اللهِ</w:t>
      </w:r>
      <w:r w:rsidRPr="00E42D93">
        <w:rPr>
          <w:rFonts w:cs="mylotus"/>
          <w:b/>
          <w:bCs/>
          <w:sz w:val="30"/>
          <w:szCs w:val="27"/>
          <w:rtl/>
          <w:lang w:bidi="ar-SY"/>
        </w:rPr>
        <w:t xml:space="preserve"> مَا بَقِيَتْ فِي جَسَدِي شَعْرَةٌ وَلا فِي رَأْسِي إِلا قَامَتْ. قَالَ ثُمَّ قَالَ: لا وَال</w:t>
      </w:r>
      <w:r w:rsidRPr="00E42D93">
        <w:rPr>
          <w:rFonts w:cs="mylotus" w:hint="cs"/>
          <w:b/>
          <w:bCs/>
          <w:sz w:val="30"/>
          <w:szCs w:val="27"/>
          <w:rtl/>
          <w:lang w:bidi="ar-SY"/>
        </w:rPr>
        <w:t>لهِ</w:t>
      </w:r>
      <w:r w:rsidRPr="00E42D93">
        <w:rPr>
          <w:rFonts w:cs="mylotus"/>
          <w:b/>
          <w:bCs/>
          <w:sz w:val="30"/>
          <w:szCs w:val="27"/>
          <w:rtl/>
          <w:lang w:bidi="ar-SY"/>
        </w:rPr>
        <w:t xml:space="preserve"> مَا هِيَ إِلا رِوَايَةٌ عَنْ رَسُولِ </w:t>
      </w:r>
      <w:r w:rsidRPr="00E42D93">
        <w:rPr>
          <w:rFonts w:cs="mylotus" w:hint="cs"/>
          <w:b/>
          <w:bCs/>
          <w:sz w:val="30"/>
          <w:szCs w:val="27"/>
          <w:rtl/>
          <w:lang w:bidi="ar-SY"/>
        </w:rPr>
        <w:t xml:space="preserve">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w:t>
      </w:r>
      <w:r w:rsidRPr="00E42D93">
        <w:rPr>
          <w:rFonts w:cs="mylotus"/>
          <w:sz w:val="30"/>
          <w:szCs w:val="27"/>
          <w:rtl/>
          <w:lang w:bidi="ar-SY"/>
        </w:rPr>
        <w:t>»»</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cs="mylotus" w:hint="cs"/>
          <w:sz w:val="30"/>
          <w:szCs w:val="27"/>
          <w:rtl/>
          <w:lang w:bidi="ar-SY"/>
        </w:rPr>
        <w:t xml:space="preserve">أي أن ما أُوحي إلى الرسول من أخبار الغيب ننقله لكم من خلال الرواية عن رسول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w:t>
      </w:r>
    </w:p>
    <w:p w:rsidR="00D37F99" w:rsidRPr="00E42D93" w:rsidRDefault="00D37F99" w:rsidP="00B924E0">
      <w:pPr>
        <w:widowControl w:val="0"/>
        <w:spacing w:line="228" w:lineRule="auto"/>
        <w:ind w:firstLine="340"/>
        <w:jc w:val="both"/>
        <w:rPr>
          <w:rFonts w:cs="mylotus" w:hint="cs"/>
          <w:b/>
          <w:bCs/>
          <w:sz w:val="30"/>
          <w:szCs w:val="27"/>
          <w:rtl/>
          <w:lang w:bidi="ar-SY"/>
        </w:rPr>
      </w:pPr>
      <w:r w:rsidRPr="00E42D93">
        <w:rPr>
          <w:rFonts w:cs="mylotus" w:hint="cs"/>
          <w:sz w:val="30"/>
          <w:szCs w:val="27"/>
          <w:rtl/>
          <w:lang w:bidi="ar-SY"/>
        </w:rPr>
        <w:t xml:space="preserve">2- بعد ذِكْرِ </w:t>
      </w:r>
      <w:r w:rsidRPr="00E42D93">
        <w:rPr>
          <w:rFonts w:ascii="Abo-thar" w:hAnsi="Abo-thar" w:cs="mylotus" w:hint="cs"/>
          <w:sz w:val="30"/>
          <w:szCs w:val="27"/>
          <w:rtl/>
          <w:lang w:bidi="ar-SY"/>
        </w:rPr>
        <w:t xml:space="preserve">أمير المؤمنين </w:t>
      </w:r>
      <w:r w:rsidR="00F10F01" w:rsidRPr="00E42D93">
        <w:rPr>
          <w:rFonts w:cs="CTraditional Arabic" w:hint="cs"/>
          <w:sz w:val="30"/>
          <w:szCs w:val="27"/>
          <w:rtl/>
          <w:lang w:bidi="ar-SY"/>
        </w:rPr>
        <w:t>؛</w:t>
      </w:r>
      <w:r w:rsidRPr="00E42D93">
        <w:rPr>
          <w:rFonts w:cs="mylotus" w:hint="cs"/>
          <w:sz w:val="30"/>
          <w:szCs w:val="27"/>
          <w:rtl/>
          <w:lang w:bidi="ar-SY"/>
        </w:rPr>
        <w:t xml:space="preserve"> بعضاً من أخبار الأتراك وَوصفه أحوالَـهم وبيانه لبعض حوادث المستقبل </w:t>
      </w:r>
      <w:r w:rsidRPr="00E42D93">
        <w:rPr>
          <w:rFonts w:cs="mylotus" w:hint="cs"/>
          <w:b/>
          <w:bCs/>
          <w:sz w:val="30"/>
          <w:szCs w:val="27"/>
          <w:rtl/>
          <w:lang w:bidi="ar-SY"/>
        </w:rPr>
        <w:t>«</w:t>
      </w:r>
      <w:r w:rsidRPr="00E42D93">
        <w:rPr>
          <w:rFonts w:cs="mylotus" w:hint="eastAsia"/>
          <w:b/>
          <w:bCs/>
          <w:sz w:val="30"/>
          <w:szCs w:val="27"/>
          <w:rtl/>
          <w:lang w:bidi="ar-SY"/>
        </w:rPr>
        <w:t>قَالَ</w:t>
      </w:r>
      <w:r w:rsidRPr="00E42D93">
        <w:rPr>
          <w:rFonts w:cs="mylotus"/>
          <w:b/>
          <w:bCs/>
          <w:sz w:val="30"/>
          <w:szCs w:val="27"/>
          <w:rtl/>
          <w:lang w:bidi="ar-SY"/>
        </w:rPr>
        <w:t xml:space="preserve"> </w:t>
      </w:r>
      <w:r w:rsidRPr="00E42D93">
        <w:rPr>
          <w:rFonts w:cs="mylotus" w:hint="eastAsia"/>
          <w:b/>
          <w:bCs/>
          <w:sz w:val="30"/>
          <w:szCs w:val="27"/>
          <w:rtl/>
          <w:lang w:bidi="ar-SY"/>
        </w:rPr>
        <w:t>لَهُ</w:t>
      </w:r>
      <w:r w:rsidRPr="00E42D93">
        <w:rPr>
          <w:rFonts w:cs="mylotus"/>
          <w:b/>
          <w:bCs/>
          <w:sz w:val="30"/>
          <w:szCs w:val="27"/>
          <w:rtl/>
          <w:lang w:bidi="ar-SY"/>
        </w:rPr>
        <w:t xml:space="preserve"> </w:t>
      </w:r>
      <w:r w:rsidRPr="00E42D93">
        <w:rPr>
          <w:rFonts w:cs="mylotus" w:hint="eastAsia"/>
          <w:b/>
          <w:bCs/>
          <w:sz w:val="30"/>
          <w:szCs w:val="27"/>
          <w:rtl/>
          <w:lang w:bidi="ar-SY"/>
        </w:rPr>
        <w:t>بَعْضُ</w:t>
      </w:r>
      <w:r w:rsidRPr="00E42D93">
        <w:rPr>
          <w:rFonts w:cs="mylotus"/>
          <w:b/>
          <w:bCs/>
          <w:sz w:val="30"/>
          <w:szCs w:val="27"/>
          <w:rtl/>
          <w:lang w:bidi="ar-SY"/>
        </w:rPr>
        <w:t xml:space="preserve"> </w:t>
      </w:r>
      <w:r w:rsidRPr="00E42D93">
        <w:rPr>
          <w:rFonts w:cs="mylotus" w:hint="eastAsia"/>
          <w:b/>
          <w:bCs/>
          <w:sz w:val="30"/>
          <w:szCs w:val="27"/>
          <w:rtl/>
          <w:lang w:bidi="ar-SY"/>
        </w:rPr>
        <w:t>أَصْحَابِهِ</w:t>
      </w:r>
      <w:r w:rsidRPr="00E42D93">
        <w:rPr>
          <w:rFonts w:cs="mylotus"/>
          <w:b/>
          <w:bCs/>
          <w:sz w:val="30"/>
          <w:szCs w:val="27"/>
          <w:rtl/>
          <w:lang w:bidi="ar-SY"/>
        </w:rPr>
        <w:t xml:space="preserve">: </w:t>
      </w:r>
      <w:r w:rsidRPr="00E42D93">
        <w:rPr>
          <w:rFonts w:cs="mylotus" w:hint="eastAsia"/>
          <w:b/>
          <w:bCs/>
          <w:sz w:val="30"/>
          <w:szCs w:val="27"/>
          <w:rtl/>
          <w:lang w:bidi="ar-SY"/>
        </w:rPr>
        <w:t>لَقَدْ</w:t>
      </w:r>
      <w:r w:rsidRPr="00E42D93">
        <w:rPr>
          <w:rFonts w:cs="mylotus"/>
          <w:b/>
          <w:bCs/>
          <w:sz w:val="30"/>
          <w:szCs w:val="27"/>
          <w:rtl/>
          <w:lang w:bidi="ar-SY"/>
        </w:rPr>
        <w:t xml:space="preserve"> </w:t>
      </w:r>
      <w:r w:rsidRPr="00E42D93">
        <w:rPr>
          <w:rFonts w:cs="mylotus" w:hint="eastAsia"/>
          <w:b/>
          <w:bCs/>
          <w:sz w:val="30"/>
          <w:szCs w:val="27"/>
          <w:rtl/>
          <w:lang w:bidi="ar-SY"/>
        </w:rPr>
        <w:t>أُعْطِيتَ</w:t>
      </w:r>
      <w:r w:rsidRPr="00E42D93">
        <w:rPr>
          <w:rFonts w:cs="mylotus"/>
          <w:b/>
          <w:bCs/>
          <w:sz w:val="30"/>
          <w:szCs w:val="27"/>
          <w:rtl/>
          <w:lang w:bidi="ar-SY"/>
        </w:rPr>
        <w:t xml:space="preserve"> </w:t>
      </w:r>
      <w:r w:rsidRPr="00E42D93">
        <w:rPr>
          <w:rFonts w:cs="mylotus" w:hint="eastAsia"/>
          <w:b/>
          <w:bCs/>
          <w:sz w:val="30"/>
          <w:szCs w:val="27"/>
          <w:rtl/>
          <w:lang w:bidi="ar-SY"/>
        </w:rPr>
        <w:t>يَا</w:t>
      </w:r>
      <w:r w:rsidRPr="00E42D93">
        <w:rPr>
          <w:rFonts w:cs="mylotus"/>
          <w:b/>
          <w:bCs/>
          <w:sz w:val="30"/>
          <w:szCs w:val="27"/>
          <w:rtl/>
          <w:lang w:bidi="ar-SY"/>
        </w:rPr>
        <w:t xml:space="preserve"> </w:t>
      </w:r>
      <w:r w:rsidRPr="00E42D93">
        <w:rPr>
          <w:rFonts w:cs="mylotus" w:hint="eastAsia"/>
          <w:b/>
          <w:bCs/>
          <w:sz w:val="30"/>
          <w:szCs w:val="27"/>
          <w:rtl/>
          <w:lang w:bidi="ar-SY"/>
        </w:rPr>
        <w:t>أَمِيرَ</w:t>
      </w:r>
      <w:r w:rsidRPr="00E42D93">
        <w:rPr>
          <w:rFonts w:cs="mylotus"/>
          <w:b/>
          <w:bCs/>
          <w:sz w:val="30"/>
          <w:szCs w:val="27"/>
          <w:rtl/>
          <w:lang w:bidi="ar-SY"/>
        </w:rPr>
        <w:t xml:space="preserve"> </w:t>
      </w:r>
      <w:r w:rsidRPr="00E42D93">
        <w:rPr>
          <w:rFonts w:cs="mylotus" w:hint="eastAsia"/>
          <w:b/>
          <w:bCs/>
          <w:sz w:val="30"/>
          <w:szCs w:val="27"/>
          <w:rtl/>
          <w:lang w:bidi="ar-SY"/>
        </w:rPr>
        <w:t>المُؤْمِنِينَ</w:t>
      </w:r>
      <w:r w:rsidRPr="00E42D93">
        <w:rPr>
          <w:rFonts w:cs="mylotus"/>
          <w:b/>
          <w:bCs/>
          <w:sz w:val="30"/>
          <w:szCs w:val="27"/>
          <w:rtl/>
          <w:lang w:bidi="ar-SY"/>
        </w:rPr>
        <w:t xml:space="preserve"> </w:t>
      </w:r>
      <w:r w:rsidRPr="00E42D93">
        <w:rPr>
          <w:rFonts w:cs="mylotus" w:hint="eastAsia"/>
          <w:b/>
          <w:bCs/>
          <w:sz w:val="30"/>
          <w:szCs w:val="27"/>
          <w:rtl/>
          <w:lang w:bidi="ar-SY"/>
        </w:rPr>
        <w:t>عِلْمَ</w:t>
      </w:r>
      <w:r w:rsidRPr="00E42D93">
        <w:rPr>
          <w:rFonts w:cs="mylotus"/>
          <w:b/>
          <w:bCs/>
          <w:sz w:val="30"/>
          <w:szCs w:val="27"/>
          <w:rtl/>
          <w:lang w:bidi="ar-SY"/>
        </w:rPr>
        <w:t xml:space="preserve"> ال</w:t>
      </w:r>
      <w:r w:rsidRPr="00E42D93">
        <w:rPr>
          <w:rFonts w:cs="mylotus" w:hint="eastAsia"/>
          <w:b/>
          <w:bCs/>
          <w:sz w:val="30"/>
          <w:szCs w:val="27"/>
          <w:rtl/>
          <w:lang w:bidi="ar-SY"/>
        </w:rPr>
        <w:t>غَيْبِ</w:t>
      </w:r>
      <w:r w:rsidRPr="00E42D93">
        <w:rPr>
          <w:rFonts w:cs="mylotus"/>
          <w:b/>
          <w:bCs/>
          <w:sz w:val="30"/>
          <w:szCs w:val="27"/>
          <w:rtl/>
          <w:lang w:bidi="ar-SY"/>
        </w:rPr>
        <w:t xml:space="preserve">! </w:t>
      </w:r>
      <w:r w:rsidRPr="00E42D93">
        <w:rPr>
          <w:rFonts w:cs="mylotus" w:hint="eastAsia"/>
          <w:b/>
          <w:bCs/>
          <w:sz w:val="30"/>
          <w:szCs w:val="27"/>
          <w:rtl/>
          <w:lang w:bidi="ar-SY"/>
        </w:rPr>
        <w:t>فَضَحِكَ</w:t>
      </w:r>
      <w:r w:rsidRPr="00E42D93">
        <w:rPr>
          <w:rFonts w:cs="mylotus"/>
          <w:b/>
          <w:bCs/>
          <w:sz w:val="30"/>
          <w:szCs w:val="27"/>
          <w:rtl/>
          <w:lang w:bidi="ar-SY"/>
        </w:rPr>
        <w:t xml:space="preserve"> (</w:t>
      </w:r>
      <w:r w:rsidR="00F10F01" w:rsidRPr="00E42D93">
        <w:rPr>
          <w:rFonts w:cs="CTraditional Arabic" w:hint="eastAsia"/>
          <w:b/>
          <w:sz w:val="30"/>
          <w:szCs w:val="27"/>
          <w:rtl/>
          <w:lang w:bidi="ar-SY"/>
        </w:rPr>
        <w:t>؛</w:t>
      </w:r>
      <w:r w:rsidRPr="00E42D93">
        <w:rPr>
          <w:rFonts w:cs="mylotus"/>
          <w:b/>
          <w:bCs/>
          <w:sz w:val="30"/>
          <w:szCs w:val="27"/>
          <w:rtl/>
          <w:lang w:bidi="ar-SY"/>
        </w:rPr>
        <w:t xml:space="preserve">) </w:t>
      </w:r>
      <w:r w:rsidRPr="00E42D93">
        <w:rPr>
          <w:rFonts w:cs="mylotus" w:hint="eastAsia"/>
          <w:b/>
          <w:bCs/>
          <w:sz w:val="30"/>
          <w:szCs w:val="27"/>
          <w:rtl/>
          <w:lang w:bidi="ar-SY"/>
        </w:rPr>
        <w:t>وقَالَ</w:t>
      </w:r>
      <w:r w:rsidRPr="00E42D93">
        <w:rPr>
          <w:rFonts w:cs="mylotus"/>
          <w:b/>
          <w:bCs/>
          <w:sz w:val="30"/>
          <w:szCs w:val="27"/>
          <w:rtl/>
          <w:lang w:bidi="ar-SY"/>
        </w:rPr>
        <w:t xml:space="preserve"> </w:t>
      </w:r>
      <w:r w:rsidRPr="00E42D93">
        <w:rPr>
          <w:rFonts w:cs="mylotus" w:hint="eastAsia"/>
          <w:b/>
          <w:bCs/>
          <w:sz w:val="30"/>
          <w:szCs w:val="27"/>
          <w:rtl/>
          <w:lang w:bidi="ar-SY"/>
        </w:rPr>
        <w:t>لِلرَّجُلِ</w:t>
      </w:r>
      <w:r w:rsidRPr="00E42D93">
        <w:rPr>
          <w:rFonts w:cs="mylotus"/>
          <w:b/>
          <w:bCs/>
          <w:sz w:val="30"/>
          <w:szCs w:val="27"/>
          <w:rtl/>
          <w:lang w:bidi="ar-SY"/>
        </w:rPr>
        <w:t xml:space="preserve"> -</w:t>
      </w:r>
      <w:r w:rsidRPr="00E42D93">
        <w:rPr>
          <w:rFonts w:cs="mylotus" w:hint="eastAsia"/>
          <w:b/>
          <w:bCs/>
          <w:sz w:val="30"/>
          <w:szCs w:val="27"/>
          <w:rtl/>
          <w:lang w:bidi="ar-SY"/>
        </w:rPr>
        <w:t>وكَانَ</w:t>
      </w:r>
      <w:r w:rsidRPr="00E42D93">
        <w:rPr>
          <w:rFonts w:cs="mylotus"/>
          <w:b/>
          <w:bCs/>
          <w:sz w:val="30"/>
          <w:szCs w:val="27"/>
          <w:rtl/>
          <w:lang w:bidi="ar-SY"/>
        </w:rPr>
        <w:t xml:space="preserve"> </w:t>
      </w:r>
      <w:r w:rsidRPr="00E42D93">
        <w:rPr>
          <w:rFonts w:cs="mylotus" w:hint="eastAsia"/>
          <w:b/>
          <w:bCs/>
          <w:sz w:val="30"/>
          <w:szCs w:val="27"/>
          <w:rtl/>
          <w:lang w:bidi="ar-SY"/>
        </w:rPr>
        <w:t>كَلْبِيّاً</w:t>
      </w:r>
      <w:r w:rsidRPr="00E42D93">
        <w:rPr>
          <w:rFonts w:cs="mylotus"/>
          <w:b/>
          <w:bCs/>
          <w:sz w:val="30"/>
          <w:szCs w:val="27"/>
          <w:rtl/>
          <w:lang w:bidi="ar-SY"/>
        </w:rPr>
        <w:t xml:space="preserve">-: </w:t>
      </w:r>
      <w:r w:rsidRPr="00E42D93">
        <w:rPr>
          <w:rFonts w:cs="mylotus" w:hint="eastAsia"/>
          <w:b/>
          <w:bCs/>
          <w:sz w:val="30"/>
          <w:szCs w:val="27"/>
          <w:rtl/>
          <w:lang w:bidi="ar-SY"/>
        </w:rPr>
        <w:t>يَا</w:t>
      </w:r>
      <w:r w:rsidRPr="00E42D93">
        <w:rPr>
          <w:rFonts w:cs="mylotus"/>
          <w:b/>
          <w:bCs/>
          <w:sz w:val="30"/>
          <w:szCs w:val="27"/>
          <w:rtl/>
          <w:lang w:bidi="ar-SY"/>
        </w:rPr>
        <w:t xml:space="preserve"> </w:t>
      </w:r>
      <w:r w:rsidRPr="00E42D93">
        <w:rPr>
          <w:rFonts w:cs="mylotus" w:hint="eastAsia"/>
          <w:b/>
          <w:bCs/>
          <w:sz w:val="30"/>
          <w:szCs w:val="27"/>
          <w:rtl/>
          <w:lang w:bidi="ar-SY"/>
        </w:rPr>
        <w:t>أَخَا</w:t>
      </w:r>
      <w:r w:rsidRPr="00E42D93">
        <w:rPr>
          <w:rFonts w:cs="mylotus"/>
          <w:b/>
          <w:bCs/>
          <w:sz w:val="30"/>
          <w:szCs w:val="27"/>
          <w:rtl/>
          <w:lang w:bidi="ar-SY"/>
        </w:rPr>
        <w:t xml:space="preserve"> </w:t>
      </w:r>
      <w:r w:rsidRPr="00E42D93">
        <w:rPr>
          <w:rFonts w:cs="mylotus" w:hint="eastAsia"/>
          <w:b/>
          <w:bCs/>
          <w:sz w:val="30"/>
          <w:szCs w:val="27"/>
          <w:rtl/>
          <w:lang w:bidi="ar-SY"/>
        </w:rPr>
        <w:t>كَلْبٍ</w:t>
      </w:r>
      <w:r w:rsidRPr="00E42D93">
        <w:rPr>
          <w:rFonts w:cs="mylotus"/>
          <w:b/>
          <w:bCs/>
          <w:sz w:val="30"/>
          <w:szCs w:val="27"/>
          <w:rtl/>
          <w:lang w:bidi="ar-SY"/>
        </w:rPr>
        <w:t xml:space="preserve">! </w:t>
      </w:r>
      <w:r w:rsidRPr="00E42D93">
        <w:rPr>
          <w:rFonts w:cs="mylotus" w:hint="eastAsia"/>
          <w:b/>
          <w:bCs/>
          <w:sz w:val="30"/>
          <w:szCs w:val="27"/>
          <w:rtl/>
          <w:lang w:bidi="ar-SY"/>
        </w:rPr>
        <w:t>لَيْسَ</w:t>
      </w:r>
      <w:r w:rsidRPr="00E42D93">
        <w:rPr>
          <w:rFonts w:cs="mylotus"/>
          <w:b/>
          <w:bCs/>
          <w:sz w:val="30"/>
          <w:szCs w:val="27"/>
          <w:rtl/>
          <w:lang w:bidi="ar-SY"/>
        </w:rPr>
        <w:t xml:space="preserve"> </w:t>
      </w:r>
      <w:r w:rsidRPr="00E42D93">
        <w:rPr>
          <w:rFonts w:cs="mylotus" w:hint="eastAsia"/>
          <w:b/>
          <w:bCs/>
          <w:sz w:val="30"/>
          <w:szCs w:val="27"/>
          <w:rtl/>
          <w:lang w:bidi="ar-SY"/>
        </w:rPr>
        <w:t>هُوَ</w:t>
      </w:r>
      <w:r w:rsidRPr="00E42D93">
        <w:rPr>
          <w:rFonts w:cs="mylotus"/>
          <w:b/>
          <w:bCs/>
          <w:sz w:val="30"/>
          <w:szCs w:val="27"/>
          <w:rtl/>
          <w:lang w:bidi="ar-SY"/>
        </w:rPr>
        <w:t xml:space="preserve"> </w:t>
      </w:r>
      <w:r w:rsidRPr="00E42D93">
        <w:rPr>
          <w:rFonts w:cs="mylotus" w:hint="eastAsia"/>
          <w:b/>
          <w:bCs/>
          <w:sz w:val="30"/>
          <w:szCs w:val="27"/>
          <w:rtl/>
          <w:lang w:bidi="ar-SY"/>
        </w:rPr>
        <w:t>بِعِلْمِ</w:t>
      </w:r>
      <w:r w:rsidRPr="00E42D93">
        <w:rPr>
          <w:rFonts w:cs="mylotus"/>
          <w:b/>
          <w:bCs/>
          <w:sz w:val="30"/>
          <w:szCs w:val="27"/>
          <w:rtl/>
          <w:lang w:bidi="ar-SY"/>
        </w:rPr>
        <w:t xml:space="preserve"> </w:t>
      </w:r>
      <w:r w:rsidRPr="00E42D93">
        <w:rPr>
          <w:rFonts w:cs="mylotus" w:hint="eastAsia"/>
          <w:b/>
          <w:bCs/>
          <w:sz w:val="30"/>
          <w:szCs w:val="27"/>
          <w:rtl/>
          <w:lang w:bidi="ar-SY"/>
        </w:rPr>
        <w:t>غَيْبٍ</w:t>
      </w:r>
      <w:r w:rsidRPr="00E42D93">
        <w:rPr>
          <w:rFonts w:cs="mylotus"/>
          <w:b/>
          <w:bCs/>
          <w:sz w:val="30"/>
          <w:szCs w:val="27"/>
          <w:rtl/>
          <w:lang w:bidi="ar-SY"/>
        </w:rPr>
        <w:t xml:space="preserve"> </w:t>
      </w:r>
      <w:r w:rsidRPr="00E42D93">
        <w:rPr>
          <w:rFonts w:cs="mylotus" w:hint="eastAsia"/>
          <w:b/>
          <w:bCs/>
          <w:sz w:val="30"/>
          <w:szCs w:val="27"/>
          <w:rtl/>
          <w:lang w:bidi="ar-SY"/>
        </w:rPr>
        <w:t>وإِنَّمَا</w:t>
      </w:r>
      <w:r w:rsidRPr="00E42D93">
        <w:rPr>
          <w:rFonts w:cs="mylotus"/>
          <w:b/>
          <w:bCs/>
          <w:sz w:val="30"/>
          <w:szCs w:val="27"/>
          <w:rtl/>
          <w:lang w:bidi="ar-SY"/>
        </w:rPr>
        <w:t xml:space="preserve"> </w:t>
      </w:r>
      <w:r w:rsidRPr="00E42D93">
        <w:rPr>
          <w:rFonts w:cs="mylotus" w:hint="eastAsia"/>
          <w:b/>
          <w:bCs/>
          <w:sz w:val="30"/>
          <w:szCs w:val="27"/>
          <w:rtl/>
          <w:lang w:bidi="ar-SY"/>
        </w:rPr>
        <w:t>هُوَ</w:t>
      </w:r>
      <w:r w:rsidRPr="00E42D93">
        <w:rPr>
          <w:rFonts w:cs="mylotus"/>
          <w:b/>
          <w:bCs/>
          <w:sz w:val="30"/>
          <w:szCs w:val="27"/>
          <w:rtl/>
          <w:lang w:bidi="ar-SY"/>
        </w:rPr>
        <w:t xml:space="preserve"> </w:t>
      </w:r>
      <w:r w:rsidRPr="00E42D93">
        <w:rPr>
          <w:rFonts w:cs="mylotus" w:hint="eastAsia"/>
          <w:b/>
          <w:bCs/>
          <w:sz w:val="30"/>
          <w:szCs w:val="27"/>
          <w:rtl/>
          <w:lang w:bidi="ar-SY"/>
        </w:rPr>
        <w:t>تَعَلُّمٌ</w:t>
      </w:r>
      <w:r w:rsidRPr="00E42D93">
        <w:rPr>
          <w:rFonts w:cs="mylotus"/>
          <w:b/>
          <w:bCs/>
          <w:sz w:val="30"/>
          <w:szCs w:val="27"/>
          <w:rtl/>
          <w:lang w:bidi="ar-SY"/>
        </w:rPr>
        <w:t xml:space="preserve"> </w:t>
      </w:r>
      <w:r w:rsidRPr="00E42D93">
        <w:rPr>
          <w:rFonts w:cs="mylotus" w:hint="eastAsia"/>
          <w:b/>
          <w:bCs/>
          <w:sz w:val="30"/>
          <w:szCs w:val="27"/>
          <w:rtl/>
          <w:lang w:bidi="ar-SY"/>
        </w:rPr>
        <w:t>مِنْ</w:t>
      </w:r>
      <w:r w:rsidRPr="00E42D93">
        <w:rPr>
          <w:rFonts w:cs="mylotus"/>
          <w:b/>
          <w:bCs/>
          <w:sz w:val="30"/>
          <w:szCs w:val="27"/>
          <w:rtl/>
          <w:lang w:bidi="ar-SY"/>
        </w:rPr>
        <w:t xml:space="preserve"> </w:t>
      </w:r>
      <w:r w:rsidRPr="00E42D93">
        <w:rPr>
          <w:rFonts w:cs="mylotus" w:hint="eastAsia"/>
          <w:b/>
          <w:bCs/>
          <w:sz w:val="30"/>
          <w:szCs w:val="27"/>
          <w:rtl/>
          <w:lang w:bidi="ar-SY"/>
        </w:rPr>
        <w:t>ذِي</w:t>
      </w:r>
      <w:r w:rsidRPr="00E42D93">
        <w:rPr>
          <w:rFonts w:cs="mylotus"/>
          <w:b/>
          <w:bCs/>
          <w:sz w:val="30"/>
          <w:szCs w:val="27"/>
          <w:rtl/>
          <w:lang w:bidi="ar-SY"/>
        </w:rPr>
        <w:t xml:space="preserve"> </w:t>
      </w:r>
      <w:r w:rsidRPr="00E42D93">
        <w:rPr>
          <w:rFonts w:cs="mylotus" w:hint="eastAsia"/>
          <w:b/>
          <w:bCs/>
          <w:sz w:val="30"/>
          <w:szCs w:val="27"/>
          <w:rtl/>
          <w:lang w:bidi="ar-SY"/>
        </w:rPr>
        <w:t>عِلْمٍ</w:t>
      </w:r>
      <w:r w:rsidRPr="00E42D93">
        <w:rPr>
          <w:rFonts w:cs="mylotus" w:hint="cs"/>
          <w:b/>
          <w:bCs/>
          <w:sz w:val="30"/>
          <w:szCs w:val="27"/>
          <w:rtl/>
          <w:lang w:bidi="ar-SY"/>
        </w:rPr>
        <w:t>.</w:t>
      </w:r>
      <w:r w:rsidRPr="00E42D93">
        <w:rPr>
          <w:rFonts w:cs="mylotus"/>
          <w:b/>
          <w:bCs/>
          <w:sz w:val="30"/>
          <w:szCs w:val="27"/>
          <w:rtl/>
          <w:lang w:bidi="ar-SY"/>
        </w:rPr>
        <w:t xml:space="preserve"> </w:t>
      </w:r>
      <w:r w:rsidRPr="00E42D93">
        <w:rPr>
          <w:rFonts w:cs="mylotus" w:hint="eastAsia"/>
          <w:b/>
          <w:bCs/>
          <w:sz w:val="30"/>
          <w:szCs w:val="27"/>
          <w:rtl/>
          <w:lang w:bidi="ar-SY"/>
        </w:rPr>
        <w:t>وإِنَّمَا</w:t>
      </w:r>
      <w:r w:rsidRPr="00E42D93">
        <w:rPr>
          <w:rFonts w:cs="mylotus"/>
          <w:b/>
          <w:bCs/>
          <w:sz w:val="30"/>
          <w:szCs w:val="27"/>
          <w:rtl/>
          <w:lang w:bidi="ar-SY"/>
        </w:rPr>
        <w:t xml:space="preserve"> </w:t>
      </w:r>
      <w:r w:rsidRPr="00E42D93">
        <w:rPr>
          <w:rFonts w:cs="mylotus" w:hint="eastAsia"/>
          <w:b/>
          <w:bCs/>
          <w:sz w:val="30"/>
          <w:szCs w:val="27"/>
          <w:rtl/>
          <w:lang w:bidi="ar-SY"/>
        </w:rPr>
        <w:t>عِلْمُ</w:t>
      </w:r>
      <w:r w:rsidRPr="00E42D93">
        <w:rPr>
          <w:rFonts w:cs="mylotus"/>
          <w:b/>
          <w:bCs/>
          <w:sz w:val="30"/>
          <w:szCs w:val="27"/>
          <w:rtl/>
          <w:lang w:bidi="ar-SY"/>
        </w:rPr>
        <w:t xml:space="preserve"> ال</w:t>
      </w:r>
      <w:r w:rsidRPr="00E42D93">
        <w:rPr>
          <w:rFonts w:cs="mylotus" w:hint="eastAsia"/>
          <w:b/>
          <w:bCs/>
          <w:sz w:val="30"/>
          <w:szCs w:val="27"/>
          <w:rtl/>
          <w:lang w:bidi="ar-SY"/>
        </w:rPr>
        <w:t>غَيْبِ</w:t>
      </w:r>
      <w:r w:rsidRPr="00E42D93">
        <w:rPr>
          <w:rFonts w:cs="mylotus"/>
          <w:b/>
          <w:bCs/>
          <w:sz w:val="30"/>
          <w:szCs w:val="27"/>
          <w:rtl/>
          <w:lang w:bidi="ar-SY"/>
        </w:rPr>
        <w:t xml:space="preserve"> </w:t>
      </w:r>
      <w:r w:rsidRPr="00E42D93">
        <w:rPr>
          <w:rFonts w:cs="mylotus" w:hint="eastAsia"/>
          <w:b/>
          <w:bCs/>
          <w:sz w:val="30"/>
          <w:szCs w:val="27"/>
          <w:rtl/>
          <w:lang w:bidi="ar-SY"/>
        </w:rPr>
        <w:t>عِلْمُ</w:t>
      </w:r>
      <w:r w:rsidRPr="00E42D93">
        <w:rPr>
          <w:rFonts w:cs="mylotus"/>
          <w:b/>
          <w:bCs/>
          <w:sz w:val="30"/>
          <w:szCs w:val="27"/>
          <w:rtl/>
          <w:lang w:bidi="ar-SY"/>
        </w:rPr>
        <w:t xml:space="preserve"> </w:t>
      </w:r>
      <w:r w:rsidRPr="00E42D93">
        <w:rPr>
          <w:rFonts w:cs="mylotus" w:hint="eastAsia"/>
          <w:b/>
          <w:bCs/>
          <w:sz w:val="30"/>
          <w:szCs w:val="27"/>
          <w:rtl/>
          <w:lang w:bidi="ar-SY"/>
        </w:rPr>
        <w:t>السَّاعَةِ</w:t>
      </w:r>
      <w:r w:rsidRPr="00E42D93">
        <w:rPr>
          <w:rFonts w:cs="mylotus"/>
          <w:b/>
          <w:bCs/>
          <w:sz w:val="30"/>
          <w:szCs w:val="27"/>
          <w:rtl/>
          <w:lang w:bidi="ar-SY"/>
        </w:rPr>
        <w:t xml:space="preserve"> </w:t>
      </w:r>
      <w:r w:rsidRPr="00E42D93">
        <w:rPr>
          <w:rFonts w:cs="mylotus" w:hint="eastAsia"/>
          <w:b/>
          <w:bCs/>
          <w:sz w:val="30"/>
          <w:szCs w:val="27"/>
          <w:rtl/>
          <w:lang w:bidi="ar-SY"/>
        </w:rPr>
        <w:t>ومَا</w:t>
      </w:r>
      <w:r w:rsidRPr="00E42D93">
        <w:rPr>
          <w:rFonts w:cs="mylotus"/>
          <w:b/>
          <w:bCs/>
          <w:sz w:val="30"/>
          <w:szCs w:val="27"/>
          <w:rtl/>
          <w:lang w:bidi="ar-SY"/>
        </w:rPr>
        <w:t xml:space="preserve"> </w:t>
      </w:r>
      <w:r w:rsidRPr="00E42D93">
        <w:rPr>
          <w:rFonts w:cs="mylotus" w:hint="eastAsia"/>
          <w:b/>
          <w:bCs/>
          <w:sz w:val="30"/>
          <w:szCs w:val="27"/>
          <w:rtl/>
          <w:lang w:bidi="ar-SY"/>
        </w:rPr>
        <w:t>عَدَّدَهُ</w:t>
      </w:r>
      <w:r w:rsidRPr="00E42D93">
        <w:rPr>
          <w:rFonts w:cs="mylotus"/>
          <w:b/>
          <w:bCs/>
          <w:sz w:val="30"/>
          <w:szCs w:val="27"/>
          <w:rtl/>
          <w:lang w:bidi="ar-SY"/>
        </w:rPr>
        <w:t xml:space="preserve"> </w:t>
      </w:r>
      <w:r w:rsidRPr="00E42D93">
        <w:rPr>
          <w:rFonts w:cs="mylotus" w:hint="eastAsia"/>
          <w:b/>
          <w:bCs/>
          <w:sz w:val="30"/>
          <w:szCs w:val="27"/>
          <w:rtl/>
          <w:lang w:bidi="ar-SY"/>
        </w:rPr>
        <w:t>اللهُ</w:t>
      </w:r>
      <w:r w:rsidRPr="00E42D93">
        <w:rPr>
          <w:rFonts w:cs="mylotus"/>
          <w:b/>
          <w:bCs/>
          <w:sz w:val="30"/>
          <w:szCs w:val="27"/>
          <w:rtl/>
          <w:lang w:bidi="ar-SY"/>
        </w:rPr>
        <w:t xml:space="preserve"> </w:t>
      </w:r>
      <w:r w:rsidRPr="00E42D93">
        <w:rPr>
          <w:rFonts w:cs="mylotus" w:hint="eastAsia"/>
          <w:b/>
          <w:bCs/>
          <w:sz w:val="30"/>
          <w:szCs w:val="27"/>
          <w:rtl/>
          <w:lang w:bidi="ar-SY"/>
        </w:rPr>
        <w:t>سُبْحَانَهُ</w:t>
      </w:r>
      <w:r w:rsidRPr="00E42D93">
        <w:rPr>
          <w:rFonts w:cs="mylotus"/>
          <w:b/>
          <w:bCs/>
          <w:sz w:val="30"/>
          <w:szCs w:val="27"/>
          <w:rtl/>
          <w:lang w:bidi="ar-SY"/>
        </w:rPr>
        <w:t xml:space="preserve"> </w:t>
      </w:r>
      <w:r w:rsidRPr="00E42D93">
        <w:rPr>
          <w:rFonts w:cs="mylotus" w:hint="eastAsia"/>
          <w:b/>
          <w:bCs/>
          <w:sz w:val="30"/>
          <w:szCs w:val="27"/>
          <w:rtl/>
          <w:lang w:bidi="ar-SY"/>
        </w:rPr>
        <w:t>بِقَوْلِهِ</w:t>
      </w:r>
      <w:r w:rsidR="00B924E0">
        <w:rPr>
          <w:rFonts w:ascii="QCF_BSML" w:hAnsi="QCF_BSML" w:cs="QCF_BSML"/>
          <w:color w:val="000000"/>
          <w:sz w:val="47"/>
          <w:szCs w:val="47"/>
          <w:rtl/>
        </w:rPr>
        <w:t xml:space="preserve"> </w:t>
      </w:r>
      <w:r w:rsidR="00B924E0" w:rsidRPr="00B924E0">
        <w:rPr>
          <w:rFonts w:ascii="QCF_BSML" w:hAnsi="QCF_BSML" w:cs="QCF_BSML"/>
          <w:color w:val="000000"/>
          <w:sz w:val="27"/>
          <w:szCs w:val="27"/>
          <w:rtl/>
        </w:rPr>
        <w:t>ﭽ</w:t>
      </w:r>
      <w:r w:rsidR="00B924E0" w:rsidRPr="00B924E0">
        <w:rPr>
          <w:rFonts w:ascii="QCF_P414" w:hAnsi="QCF_P414" w:cs="QCF_P414"/>
          <w:color w:val="000000"/>
          <w:sz w:val="27"/>
          <w:szCs w:val="27"/>
          <w:rtl/>
        </w:rPr>
        <w:t>ﯫ  ﯬ  ﯭ    ﯮ  ﯯ  ﯰ  ﯱ   ﯲ  ﯳ  ﯴ  ﯵ</w:t>
      </w:r>
      <w:r w:rsidR="00B924E0" w:rsidRPr="00B924E0">
        <w:rPr>
          <w:rFonts w:ascii="QCF_P414" w:hAnsi="QCF_P414" w:cs="QCF_P414"/>
          <w:color w:val="0000A5"/>
          <w:sz w:val="27"/>
          <w:szCs w:val="27"/>
          <w:rtl/>
        </w:rPr>
        <w:t>ﯶ</w:t>
      </w:r>
      <w:r w:rsidR="00B924E0" w:rsidRPr="00B924E0">
        <w:rPr>
          <w:rFonts w:ascii="QCF_P414" w:hAnsi="QCF_P414" w:cs="QCF_P414"/>
          <w:color w:val="000000"/>
          <w:sz w:val="27"/>
          <w:szCs w:val="27"/>
          <w:rtl/>
        </w:rPr>
        <w:t xml:space="preserve">  ﯷ  ﯸ  ﯹ  ﯺ  ﯻ  ﯼ</w:t>
      </w:r>
      <w:r w:rsidR="00B924E0" w:rsidRPr="00B924E0">
        <w:rPr>
          <w:rFonts w:ascii="QCF_P414" w:hAnsi="QCF_P414" w:cs="QCF_P414"/>
          <w:color w:val="0000A5"/>
          <w:sz w:val="27"/>
          <w:szCs w:val="27"/>
          <w:rtl/>
        </w:rPr>
        <w:t>ﯽ</w:t>
      </w:r>
      <w:r w:rsidR="00B924E0" w:rsidRPr="00B924E0">
        <w:rPr>
          <w:rFonts w:ascii="QCF_P414" w:hAnsi="QCF_P414" w:cs="QCF_P414"/>
          <w:color w:val="000000"/>
          <w:sz w:val="27"/>
          <w:szCs w:val="27"/>
          <w:rtl/>
        </w:rPr>
        <w:t xml:space="preserve">   ﯾ  ﯿ  ﰀ  ﰁ  ﰂ  ﰃ </w:t>
      </w:r>
      <w:r w:rsidR="00B924E0" w:rsidRPr="00E42D93">
        <w:rPr>
          <w:rFonts w:cs="mylotus"/>
          <w:b/>
          <w:bCs/>
          <w:sz w:val="30"/>
          <w:szCs w:val="27"/>
          <w:rtl/>
          <w:lang w:bidi="ar-SY"/>
        </w:rPr>
        <w:t xml:space="preserve">.. </w:t>
      </w:r>
      <w:r w:rsidR="00B924E0" w:rsidRPr="00E42D93">
        <w:rPr>
          <w:rFonts w:cs="mylotus" w:hint="eastAsia"/>
          <w:b/>
          <w:bCs/>
          <w:sz w:val="30"/>
          <w:szCs w:val="27"/>
          <w:rtl/>
          <w:lang w:bidi="ar-SY"/>
        </w:rPr>
        <w:t>الآيَةَ</w:t>
      </w:r>
      <w:r w:rsidR="00B924E0" w:rsidRPr="00B924E0">
        <w:rPr>
          <w:rFonts w:ascii="QCF_BSML" w:hAnsi="QCF_BSML" w:cs="QCF_BSML"/>
          <w:color w:val="000000"/>
          <w:sz w:val="27"/>
          <w:szCs w:val="27"/>
          <w:rtl/>
        </w:rPr>
        <w:t xml:space="preserve"> ﭼ</w:t>
      </w:r>
      <w:r w:rsidR="00B924E0" w:rsidRPr="00E42D93">
        <w:rPr>
          <w:rFonts w:cs="mylotus" w:hint="eastAsia"/>
          <w:b/>
          <w:bCs/>
          <w:sz w:val="30"/>
          <w:szCs w:val="27"/>
          <w:rtl/>
          <w:lang w:bidi="ar-SY"/>
        </w:rPr>
        <w:t xml:space="preserve"> </w:t>
      </w:r>
      <w:r w:rsidRPr="00E42D93">
        <w:rPr>
          <w:rFonts w:cs="mylotus"/>
          <w:b/>
          <w:bCs/>
          <w:sz w:val="30"/>
          <w:szCs w:val="27"/>
          <w:rtl/>
          <w:lang w:bidi="ar-SY"/>
        </w:rPr>
        <w:t xml:space="preserve"> </w:t>
      </w:r>
      <w:r w:rsidRPr="00E42D93">
        <w:rPr>
          <w:rFonts w:cs="mylotus" w:hint="eastAsia"/>
          <w:b/>
          <w:bCs/>
          <w:sz w:val="30"/>
          <w:szCs w:val="27"/>
          <w:rtl/>
          <w:lang w:bidi="ar-SY"/>
        </w:rPr>
        <w:t>فَيَعْلَمُ</w:t>
      </w:r>
      <w:r w:rsidRPr="00E42D93">
        <w:rPr>
          <w:rFonts w:cs="mylotus"/>
          <w:b/>
          <w:bCs/>
          <w:sz w:val="30"/>
          <w:szCs w:val="27"/>
          <w:rtl/>
          <w:lang w:bidi="ar-SY"/>
        </w:rPr>
        <w:t xml:space="preserve"> </w:t>
      </w:r>
      <w:r w:rsidRPr="00E42D93">
        <w:rPr>
          <w:rFonts w:cs="mylotus" w:hint="eastAsia"/>
          <w:b/>
          <w:bCs/>
          <w:sz w:val="30"/>
          <w:szCs w:val="27"/>
          <w:rtl/>
          <w:lang w:bidi="ar-SY"/>
        </w:rPr>
        <w:t>اللهُ</w:t>
      </w:r>
      <w:r w:rsidRPr="00E42D93">
        <w:rPr>
          <w:rFonts w:cs="mylotus"/>
          <w:b/>
          <w:bCs/>
          <w:sz w:val="30"/>
          <w:szCs w:val="27"/>
          <w:rtl/>
          <w:lang w:bidi="ar-SY"/>
        </w:rPr>
        <w:t xml:space="preserve"> </w:t>
      </w:r>
      <w:r w:rsidRPr="00E42D93">
        <w:rPr>
          <w:rFonts w:cs="mylotus" w:hint="eastAsia"/>
          <w:b/>
          <w:bCs/>
          <w:sz w:val="30"/>
          <w:szCs w:val="27"/>
          <w:rtl/>
          <w:lang w:bidi="ar-SY"/>
        </w:rPr>
        <w:t>سُبْحَانَهُ</w:t>
      </w:r>
      <w:r w:rsidRPr="00E42D93">
        <w:rPr>
          <w:rFonts w:cs="mylotus"/>
          <w:b/>
          <w:bCs/>
          <w:sz w:val="30"/>
          <w:szCs w:val="27"/>
          <w:rtl/>
          <w:lang w:bidi="ar-SY"/>
        </w:rPr>
        <w:t xml:space="preserve"> </w:t>
      </w:r>
      <w:r w:rsidRPr="00E42D93">
        <w:rPr>
          <w:rFonts w:cs="mylotus" w:hint="eastAsia"/>
          <w:b/>
          <w:bCs/>
          <w:sz w:val="30"/>
          <w:szCs w:val="27"/>
          <w:rtl/>
          <w:lang w:bidi="ar-SY"/>
        </w:rPr>
        <w:t>مَا</w:t>
      </w:r>
      <w:r w:rsidRPr="00E42D93">
        <w:rPr>
          <w:rFonts w:cs="mylotus"/>
          <w:b/>
          <w:bCs/>
          <w:sz w:val="30"/>
          <w:szCs w:val="27"/>
          <w:rtl/>
          <w:lang w:bidi="ar-SY"/>
        </w:rPr>
        <w:t xml:space="preserve"> </w:t>
      </w:r>
      <w:r w:rsidRPr="00E42D93">
        <w:rPr>
          <w:rFonts w:cs="mylotus" w:hint="eastAsia"/>
          <w:b/>
          <w:bCs/>
          <w:sz w:val="30"/>
          <w:szCs w:val="27"/>
          <w:rtl/>
          <w:lang w:bidi="ar-SY"/>
        </w:rPr>
        <w:t>فِي</w:t>
      </w:r>
      <w:r w:rsidRPr="00E42D93">
        <w:rPr>
          <w:rFonts w:cs="mylotus"/>
          <w:b/>
          <w:bCs/>
          <w:sz w:val="30"/>
          <w:szCs w:val="27"/>
          <w:rtl/>
          <w:lang w:bidi="ar-SY"/>
        </w:rPr>
        <w:t xml:space="preserve"> </w:t>
      </w:r>
      <w:r w:rsidRPr="00E42D93">
        <w:rPr>
          <w:rFonts w:cs="mylotus" w:hint="eastAsia"/>
          <w:b/>
          <w:bCs/>
          <w:sz w:val="30"/>
          <w:szCs w:val="27"/>
          <w:rtl/>
          <w:lang w:bidi="ar-SY"/>
        </w:rPr>
        <w:t>الأرْحَامِ</w:t>
      </w:r>
      <w:r w:rsidRPr="00E42D93">
        <w:rPr>
          <w:rFonts w:cs="mylotus"/>
          <w:b/>
          <w:bCs/>
          <w:sz w:val="30"/>
          <w:szCs w:val="27"/>
          <w:rtl/>
          <w:lang w:bidi="ar-SY"/>
        </w:rPr>
        <w:t xml:space="preserve"> </w:t>
      </w:r>
      <w:r w:rsidRPr="00E42D93">
        <w:rPr>
          <w:rFonts w:cs="mylotus" w:hint="eastAsia"/>
          <w:b/>
          <w:bCs/>
          <w:sz w:val="30"/>
          <w:szCs w:val="27"/>
          <w:rtl/>
          <w:lang w:bidi="ar-SY"/>
        </w:rPr>
        <w:t>مِنْ</w:t>
      </w:r>
      <w:r w:rsidRPr="00E42D93">
        <w:rPr>
          <w:rFonts w:cs="mylotus"/>
          <w:b/>
          <w:bCs/>
          <w:sz w:val="30"/>
          <w:szCs w:val="27"/>
          <w:rtl/>
          <w:lang w:bidi="ar-SY"/>
        </w:rPr>
        <w:t xml:space="preserve"> </w:t>
      </w:r>
      <w:r w:rsidRPr="00E42D93">
        <w:rPr>
          <w:rFonts w:cs="mylotus" w:hint="eastAsia"/>
          <w:b/>
          <w:bCs/>
          <w:sz w:val="30"/>
          <w:szCs w:val="27"/>
          <w:rtl/>
          <w:lang w:bidi="ar-SY"/>
        </w:rPr>
        <w:t>ذَكَرٍ</w:t>
      </w:r>
      <w:r w:rsidRPr="00E42D93">
        <w:rPr>
          <w:rFonts w:cs="mylotus"/>
          <w:b/>
          <w:bCs/>
          <w:sz w:val="30"/>
          <w:szCs w:val="27"/>
          <w:rtl/>
          <w:lang w:bidi="ar-SY"/>
        </w:rPr>
        <w:t xml:space="preserve"> </w:t>
      </w:r>
      <w:r w:rsidRPr="00E42D93">
        <w:rPr>
          <w:rFonts w:cs="mylotus" w:hint="eastAsia"/>
          <w:b/>
          <w:bCs/>
          <w:sz w:val="30"/>
          <w:szCs w:val="27"/>
          <w:rtl/>
          <w:lang w:bidi="ar-SY"/>
        </w:rPr>
        <w:t>أَوْ</w:t>
      </w:r>
      <w:r w:rsidRPr="00E42D93">
        <w:rPr>
          <w:rFonts w:cs="mylotus"/>
          <w:b/>
          <w:bCs/>
          <w:sz w:val="30"/>
          <w:szCs w:val="27"/>
          <w:rtl/>
          <w:lang w:bidi="ar-SY"/>
        </w:rPr>
        <w:t xml:space="preserve"> </w:t>
      </w:r>
      <w:r w:rsidRPr="00E42D93">
        <w:rPr>
          <w:rFonts w:cs="mylotus" w:hint="eastAsia"/>
          <w:b/>
          <w:bCs/>
          <w:sz w:val="30"/>
          <w:szCs w:val="27"/>
          <w:rtl/>
          <w:lang w:bidi="ar-SY"/>
        </w:rPr>
        <w:t>أُنْثَى</w:t>
      </w:r>
      <w:r w:rsidRPr="00E42D93">
        <w:rPr>
          <w:rFonts w:cs="mylotus"/>
          <w:b/>
          <w:bCs/>
          <w:sz w:val="30"/>
          <w:szCs w:val="27"/>
          <w:rtl/>
          <w:lang w:bidi="ar-SY"/>
        </w:rPr>
        <w:t xml:space="preserve"> </w:t>
      </w:r>
      <w:r w:rsidRPr="00E42D93">
        <w:rPr>
          <w:rFonts w:cs="mylotus" w:hint="eastAsia"/>
          <w:b/>
          <w:bCs/>
          <w:sz w:val="30"/>
          <w:szCs w:val="27"/>
          <w:rtl/>
          <w:lang w:bidi="ar-SY"/>
        </w:rPr>
        <w:t>وقَبِيحٍ</w:t>
      </w:r>
      <w:r w:rsidRPr="00E42D93">
        <w:rPr>
          <w:rFonts w:cs="mylotus"/>
          <w:b/>
          <w:bCs/>
          <w:sz w:val="30"/>
          <w:szCs w:val="27"/>
          <w:rtl/>
          <w:lang w:bidi="ar-SY"/>
        </w:rPr>
        <w:t xml:space="preserve"> </w:t>
      </w:r>
      <w:r w:rsidRPr="00E42D93">
        <w:rPr>
          <w:rFonts w:cs="mylotus" w:hint="eastAsia"/>
          <w:b/>
          <w:bCs/>
          <w:sz w:val="30"/>
          <w:szCs w:val="27"/>
          <w:rtl/>
          <w:lang w:bidi="ar-SY"/>
        </w:rPr>
        <w:t>أَوْ</w:t>
      </w:r>
      <w:r w:rsidRPr="00E42D93">
        <w:rPr>
          <w:rFonts w:cs="mylotus"/>
          <w:b/>
          <w:bCs/>
          <w:sz w:val="30"/>
          <w:szCs w:val="27"/>
          <w:rtl/>
          <w:lang w:bidi="ar-SY"/>
        </w:rPr>
        <w:t xml:space="preserve"> </w:t>
      </w:r>
      <w:r w:rsidRPr="00E42D93">
        <w:rPr>
          <w:rFonts w:cs="mylotus" w:hint="eastAsia"/>
          <w:b/>
          <w:bCs/>
          <w:sz w:val="30"/>
          <w:szCs w:val="27"/>
          <w:rtl/>
          <w:lang w:bidi="ar-SY"/>
        </w:rPr>
        <w:t>جَمِيلٍ</w:t>
      </w:r>
      <w:r w:rsidRPr="00E42D93">
        <w:rPr>
          <w:rFonts w:cs="mylotus"/>
          <w:b/>
          <w:bCs/>
          <w:sz w:val="30"/>
          <w:szCs w:val="27"/>
          <w:rtl/>
          <w:lang w:bidi="ar-SY"/>
        </w:rPr>
        <w:t xml:space="preserve"> </w:t>
      </w:r>
      <w:r w:rsidRPr="00E42D93">
        <w:rPr>
          <w:rFonts w:cs="mylotus" w:hint="eastAsia"/>
          <w:b/>
          <w:bCs/>
          <w:sz w:val="30"/>
          <w:szCs w:val="27"/>
          <w:rtl/>
          <w:lang w:bidi="ar-SY"/>
        </w:rPr>
        <w:t>وسَخِيٍّ</w:t>
      </w:r>
      <w:r w:rsidRPr="00E42D93">
        <w:rPr>
          <w:rFonts w:cs="mylotus"/>
          <w:b/>
          <w:bCs/>
          <w:sz w:val="30"/>
          <w:szCs w:val="27"/>
          <w:rtl/>
          <w:lang w:bidi="ar-SY"/>
        </w:rPr>
        <w:t xml:space="preserve"> </w:t>
      </w:r>
      <w:r w:rsidRPr="00E42D93">
        <w:rPr>
          <w:rFonts w:cs="mylotus" w:hint="eastAsia"/>
          <w:b/>
          <w:bCs/>
          <w:sz w:val="30"/>
          <w:szCs w:val="27"/>
          <w:rtl/>
          <w:lang w:bidi="ar-SY"/>
        </w:rPr>
        <w:t>أَوْ</w:t>
      </w:r>
      <w:r w:rsidRPr="00E42D93">
        <w:rPr>
          <w:rFonts w:cs="mylotus"/>
          <w:b/>
          <w:bCs/>
          <w:sz w:val="30"/>
          <w:szCs w:val="27"/>
          <w:rtl/>
          <w:lang w:bidi="ar-SY"/>
        </w:rPr>
        <w:t xml:space="preserve"> </w:t>
      </w:r>
      <w:r w:rsidRPr="00E42D93">
        <w:rPr>
          <w:rFonts w:cs="mylotus" w:hint="eastAsia"/>
          <w:b/>
          <w:bCs/>
          <w:sz w:val="30"/>
          <w:szCs w:val="27"/>
          <w:rtl/>
          <w:lang w:bidi="ar-SY"/>
        </w:rPr>
        <w:t>بَخِيلٍ</w:t>
      </w:r>
      <w:r w:rsidRPr="00E42D93">
        <w:rPr>
          <w:rFonts w:cs="mylotus"/>
          <w:b/>
          <w:bCs/>
          <w:sz w:val="30"/>
          <w:szCs w:val="27"/>
          <w:rtl/>
          <w:lang w:bidi="ar-SY"/>
        </w:rPr>
        <w:t xml:space="preserve"> </w:t>
      </w:r>
      <w:r w:rsidRPr="00E42D93">
        <w:rPr>
          <w:rFonts w:cs="mylotus" w:hint="eastAsia"/>
          <w:b/>
          <w:bCs/>
          <w:sz w:val="30"/>
          <w:szCs w:val="27"/>
          <w:rtl/>
          <w:lang w:bidi="ar-SY"/>
        </w:rPr>
        <w:t>وشَقِيٍّ</w:t>
      </w:r>
      <w:r w:rsidRPr="00E42D93">
        <w:rPr>
          <w:rFonts w:cs="mylotus"/>
          <w:b/>
          <w:bCs/>
          <w:sz w:val="30"/>
          <w:szCs w:val="27"/>
          <w:rtl/>
          <w:lang w:bidi="ar-SY"/>
        </w:rPr>
        <w:t xml:space="preserve"> </w:t>
      </w:r>
      <w:r w:rsidRPr="00E42D93">
        <w:rPr>
          <w:rFonts w:cs="mylotus" w:hint="eastAsia"/>
          <w:b/>
          <w:bCs/>
          <w:sz w:val="30"/>
          <w:szCs w:val="27"/>
          <w:rtl/>
          <w:lang w:bidi="ar-SY"/>
        </w:rPr>
        <w:t>أَوْ</w:t>
      </w:r>
      <w:r w:rsidRPr="00E42D93">
        <w:rPr>
          <w:rFonts w:cs="mylotus"/>
          <w:b/>
          <w:bCs/>
          <w:sz w:val="30"/>
          <w:szCs w:val="27"/>
          <w:rtl/>
          <w:lang w:bidi="ar-SY"/>
        </w:rPr>
        <w:t xml:space="preserve"> </w:t>
      </w:r>
      <w:r w:rsidRPr="00E42D93">
        <w:rPr>
          <w:rFonts w:cs="mylotus" w:hint="eastAsia"/>
          <w:b/>
          <w:bCs/>
          <w:sz w:val="30"/>
          <w:szCs w:val="27"/>
          <w:rtl/>
          <w:lang w:bidi="ar-SY"/>
        </w:rPr>
        <w:t>سَعِيدٍ</w:t>
      </w:r>
      <w:r w:rsidRPr="00E42D93">
        <w:rPr>
          <w:rFonts w:cs="mylotus"/>
          <w:b/>
          <w:bCs/>
          <w:sz w:val="30"/>
          <w:szCs w:val="27"/>
          <w:rtl/>
          <w:lang w:bidi="ar-SY"/>
        </w:rPr>
        <w:t xml:space="preserve"> </w:t>
      </w:r>
      <w:r w:rsidRPr="00E42D93">
        <w:rPr>
          <w:rFonts w:cs="mylotus" w:hint="eastAsia"/>
          <w:b/>
          <w:bCs/>
          <w:sz w:val="30"/>
          <w:szCs w:val="27"/>
          <w:rtl/>
          <w:lang w:bidi="ar-SY"/>
        </w:rPr>
        <w:t>ومَنْ</w:t>
      </w:r>
      <w:r w:rsidRPr="00E42D93">
        <w:rPr>
          <w:rFonts w:cs="mylotus"/>
          <w:b/>
          <w:bCs/>
          <w:sz w:val="30"/>
          <w:szCs w:val="27"/>
          <w:rtl/>
          <w:lang w:bidi="ar-SY"/>
        </w:rPr>
        <w:t xml:space="preserve"> </w:t>
      </w:r>
      <w:r w:rsidRPr="00E42D93">
        <w:rPr>
          <w:rFonts w:cs="mylotus" w:hint="eastAsia"/>
          <w:b/>
          <w:bCs/>
          <w:sz w:val="30"/>
          <w:szCs w:val="27"/>
          <w:rtl/>
          <w:lang w:bidi="ar-SY"/>
        </w:rPr>
        <w:t>يَكُونُ</w:t>
      </w:r>
      <w:r w:rsidRPr="00E42D93">
        <w:rPr>
          <w:rFonts w:cs="mylotus"/>
          <w:b/>
          <w:bCs/>
          <w:sz w:val="30"/>
          <w:szCs w:val="27"/>
          <w:rtl/>
          <w:lang w:bidi="ar-SY"/>
        </w:rPr>
        <w:t xml:space="preserve"> </w:t>
      </w:r>
      <w:r w:rsidRPr="00E42D93">
        <w:rPr>
          <w:rFonts w:cs="mylotus" w:hint="eastAsia"/>
          <w:b/>
          <w:bCs/>
          <w:sz w:val="30"/>
          <w:szCs w:val="27"/>
          <w:rtl/>
          <w:lang w:bidi="ar-SY"/>
        </w:rPr>
        <w:t>فِي</w:t>
      </w:r>
      <w:r w:rsidRPr="00E42D93">
        <w:rPr>
          <w:rFonts w:cs="mylotus"/>
          <w:b/>
          <w:bCs/>
          <w:sz w:val="30"/>
          <w:szCs w:val="27"/>
          <w:rtl/>
          <w:lang w:bidi="ar-SY"/>
        </w:rPr>
        <w:t xml:space="preserve"> </w:t>
      </w:r>
      <w:r w:rsidRPr="00E42D93">
        <w:rPr>
          <w:rFonts w:cs="mylotus" w:hint="eastAsia"/>
          <w:b/>
          <w:bCs/>
          <w:sz w:val="30"/>
          <w:szCs w:val="27"/>
          <w:rtl/>
          <w:lang w:bidi="ar-SY"/>
        </w:rPr>
        <w:t>النَّارِ</w:t>
      </w:r>
      <w:r w:rsidRPr="00E42D93">
        <w:rPr>
          <w:rFonts w:cs="mylotus"/>
          <w:b/>
          <w:bCs/>
          <w:sz w:val="30"/>
          <w:szCs w:val="27"/>
          <w:rtl/>
          <w:lang w:bidi="ar-SY"/>
        </w:rPr>
        <w:t xml:space="preserve"> </w:t>
      </w:r>
      <w:r w:rsidRPr="00E42D93">
        <w:rPr>
          <w:rFonts w:cs="mylotus" w:hint="eastAsia"/>
          <w:b/>
          <w:bCs/>
          <w:sz w:val="30"/>
          <w:szCs w:val="27"/>
          <w:rtl/>
          <w:lang w:bidi="ar-SY"/>
        </w:rPr>
        <w:t>حَطَباً</w:t>
      </w:r>
      <w:r w:rsidRPr="00E42D93">
        <w:rPr>
          <w:rFonts w:cs="mylotus"/>
          <w:b/>
          <w:bCs/>
          <w:sz w:val="30"/>
          <w:szCs w:val="27"/>
          <w:rtl/>
          <w:lang w:bidi="ar-SY"/>
        </w:rPr>
        <w:t xml:space="preserve"> </w:t>
      </w:r>
      <w:r w:rsidRPr="00E42D93">
        <w:rPr>
          <w:rFonts w:cs="mylotus" w:hint="eastAsia"/>
          <w:b/>
          <w:bCs/>
          <w:sz w:val="30"/>
          <w:szCs w:val="27"/>
          <w:rtl/>
          <w:lang w:bidi="ar-SY"/>
        </w:rPr>
        <w:t>أَوْ</w:t>
      </w:r>
      <w:r w:rsidRPr="00E42D93">
        <w:rPr>
          <w:rFonts w:cs="mylotus"/>
          <w:b/>
          <w:bCs/>
          <w:sz w:val="30"/>
          <w:szCs w:val="27"/>
          <w:rtl/>
          <w:lang w:bidi="ar-SY"/>
        </w:rPr>
        <w:t xml:space="preserve"> </w:t>
      </w:r>
      <w:r w:rsidRPr="00E42D93">
        <w:rPr>
          <w:rFonts w:cs="mylotus" w:hint="eastAsia"/>
          <w:b/>
          <w:bCs/>
          <w:sz w:val="30"/>
          <w:szCs w:val="27"/>
          <w:rtl/>
          <w:lang w:bidi="ar-SY"/>
        </w:rPr>
        <w:t>فِي</w:t>
      </w:r>
      <w:r w:rsidRPr="00E42D93">
        <w:rPr>
          <w:rFonts w:cs="mylotus"/>
          <w:b/>
          <w:bCs/>
          <w:sz w:val="30"/>
          <w:szCs w:val="27"/>
          <w:rtl/>
          <w:lang w:bidi="ar-SY"/>
        </w:rPr>
        <w:t xml:space="preserve"> ال</w:t>
      </w:r>
      <w:r w:rsidRPr="00E42D93">
        <w:rPr>
          <w:rFonts w:cs="mylotus" w:hint="eastAsia"/>
          <w:b/>
          <w:bCs/>
          <w:sz w:val="30"/>
          <w:szCs w:val="27"/>
          <w:rtl/>
          <w:lang w:bidi="ar-SY"/>
        </w:rPr>
        <w:t>جِنَانِ</w:t>
      </w:r>
      <w:r w:rsidRPr="00E42D93">
        <w:rPr>
          <w:rFonts w:cs="mylotus"/>
          <w:b/>
          <w:bCs/>
          <w:sz w:val="30"/>
          <w:szCs w:val="27"/>
          <w:rtl/>
          <w:lang w:bidi="ar-SY"/>
        </w:rPr>
        <w:t xml:space="preserve"> </w:t>
      </w:r>
      <w:r w:rsidRPr="00E42D93">
        <w:rPr>
          <w:rFonts w:cs="mylotus" w:hint="eastAsia"/>
          <w:b/>
          <w:bCs/>
          <w:sz w:val="30"/>
          <w:szCs w:val="27"/>
          <w:rtl/>
          <w:lang w:bidi="ar-SY"/>
        </w:rPr>
        <w:t>لِلنَّبِيِّينَ</w:t>
      </w:r>
      <w:r w:rsidRPr="00E42D93">
        <w:rPr>
          <w:rFonts w:cs="mylotus"/>
          <w:b/>
          <w:bCs/>
          <w:sz w:val="30"/>
          <w:szCs w:val="27"/>
          <w:rtl/>
          <w:lang w:bidi="ar-SY"/>
        </w:rPr>
        <w:t xml:space="preserve"> </w:t>
      </w:r>
      <w:r w:rsidRPr="00E42D93">
        <w:rPr>
          <w:rFonts w:cs="mylotus" w:hint="eastAsia"/>
          <w:b/>
          <w:bCs/>
          <w:sz w:val="30"/>
          <w:szCs w:val="27"/>
          <w:rtl/>
          <w:lang w:bidi="ar-SY"/>
        </w:rPr>
        <w:t>مُرَافِقاً</w:t>
      </w:r>
      <w:r w:rsidRPr="00E42D93">
        <w:rPr>
          <w:rFonts w:cs="mylotus" w:hint="cs"/>
          <w:b/>
          <w:bCs/>
          <w:sz w:val="30"/>
          <w:szCs w:val="27"/>
          <w:rtl/>
          <w:lang w:bidi="ar-SY"/>
        </w:rPr>
        <w:t>،</w:t>
      </w:r>
      <w:r w:rsidRPr="00E42D93">
        <w:rPr>
          <w:rFonts w:cs="mylotus"/>
          <w:b/>
          <w:bCs/>
          <w:sz w:val="30"/>
          <w:szCs w:val="27"/>
          <w:rtl/>
          <w:lang w:bidi="ar-SY"/>
        </w:rPr>
        <w:t xml:space="preserve"> </w:t>
      </w:r>
      <w:r w:rsidRPr="00E42D93">
        <w:rPr>
          <w:rFonts w:cs="mylotus" w:hint="eastAsia"/>
          <w:b/>
          <w:bCs/>
          <w:sz w:val="30"/>
          <w:szCs w:val="27"/>
          <w:rtl/>
          <w:lang w:bidi="ar-SY"/>
        </w:rPr>
        <w:t>فَهَذَا</w:t>
      </w:r>
      <w:r w:rsidRPr="00E42D93">
        <w:rPr>
          <w:rFonts w:cs="mylotus"/>
          <w:b/>
          <w:bCs/>
          <w:sz w:val="30"/>
          <w:szCs w:val="27"/>
          <w:rtl/>
          <w:lang w:bidi="ar-SY"/>
        </w:rPr>
        <w:t xml:space="preserve"> </w:t>
      </w:r>
      <w:r w:rsidRPr="00E42D93">
        <w:rPr>
          <w:rFonts w:cs="mylotus" w:hint="eastAsia"/>
          <w:b/>
          <w:bCs/>
          <w:sz w:val="30"/>
          <w:szCs w:val="27"/>
          <w:rtl/>
          <w:lang w:bidi="ar-SY"/>
        </w:rPr>
        <w:t>عِلْمُ</w:t>
      </w:r>
      <w:r w:rsidRPr="00E42D93">
        <w:rPr>
          <w:rFonts w:cs="mylotus"/>
          <w:b/>
          <w:bCs/>
          <w:sz w:val="30"/>
          <w:szCs w:val="27"/>
          <w:rtl/>
          <w:lang w:bidi="ar-SY"/>
        </w:rPr>
        <w:t xml:space="preserve"> ال</w:t>
      </w:r>
      <w:r w:rsidRPr="00E42D93">
        <w:rPr>
          <w:rFonts w:cs="mylotus" w:hint="eastAsia"/>
          <w:b/>
          <w:bCs/>
          <w:sz w:val="30"/>
          <w:szCs w:val="27"/>
          <w:rtl/>
          <w:lang w:bidi="ar-SY"/>
        </w:rPr>
        <w:t>غَيْبِ</w:t>
      </w:r>
      <w:r w:rsidRPr="00E42D93">
        <w:rPr>
          <w:rFonts w:cs="mylotus"/>
          <w:b/>
          <w:bCs/>
          <w:sz w:val="30"/>
          <w:szCs w:val="27"/>
          <w:rtl/>
          <w:lang w:bidi="ar-SY"/>
        </w:rPr>
        <w:t xml:space="preserve"> </w:t>
      </w:r>
      <w:r w:rsidRPr="00E42D93">
        <w:rPr>
          <w:rFonts w:cs="mylotus" w:hint="eastAsia"/>
          <w:b/>
          <w:bCs/>
          <w:sz w:val="30"/>
          <w:szCs w:val="27"/>
          <w:rtl/>
          <w:lang w:bidi="ar-SY"/>
        </w:rPr>
        <w:t>الَّذِي</w:t>
      </w:r>
      <w:r w:rsidRPr="00E42D93">
        <w:rPr>
          <w:rFonts w:cs="mylotus"/>
          <w:b/>
          <w:bCs/>
          <w:sz w:val="30"/>
          <w:szCs w:val="27"/>
          <w:rtl/>
          <w:lang w:bidi="ar-SY"/>
        </w:rPr>
        <w:t xml:space="preserve"> </w:t>
      </w:r>
      <w:r w:rsidRPr="00E42D93">
        <w:rPr>
          <w:rFonts w:cs="mylotus" w:hint="eastAsia"/>
          <w:b/>
          <w:bCs/>
          <w:sz w:val="30"/>
          <w:szCs w:val="27"/>
          <w:rtl/>
          <w:lang w:bidi="ar-SY"/>
        </w:rPr>
        <w:t>لا</w:t>
      </w:r>
      <w:r w:rsidRPr="00E42D93">
        <w:rPr>
          <w:rFonts w:cs="Times New Roman" w:hint="cs"/>
          <w:b/>
          <w:bCs/>
          <w:sz w:val="30"/>
          <w:szCs w:val="27"/>
          <w:rtl/>
          <w:lang w:bidi="ar-SY"/>
        </w:rPr>
        <w:t> </w:t>
      </w:r>
      <w:r w:rsidRPr="00E42D93">
        <w:rPr>
          <w:rFonts w:cs="mylotus" w:hint="eastAsia"/>
          <w:b/>
          <w:bCs/>
          <w:sz w:val="30"/>
          <w:szCs w:val="27"/>
          <w:rtl/>
          <w:lang w:bidi="ar-SY"/>
        </w:rPr>
        <w:t>يَعْلَمُهُ</w:t>
      </w:r>
      <w:r w:rsidRPr="00E42D93">
        <w:rPr>
          <w:rFonts w:cs="mylotus"/>
          <w:b/>
          <w:bCs/>
          <w:sz w:val="30"/>
          <w:szCs w:val="27"/>
          <w:rtl/>
          <w:lang w:bidi="ar-SY"/>
        </w:rPr>
        <w:t xml:space="preserve"> </w:t>
      </w:r>
      <w:r w:rsidRPr="00E42D93">
        <w:rPr>
          <w:rFonts w:cs="mylotus" w:hint="eastAsia"/>
          <w:b/>
          <w:bCs/>
          <w:sz w:val="30"/>
          <w:szCs w:val="27"/>
          <w:rtl/>
          <w:lang w:bidi="ar-SY"/>
        </w:rPr>
        <w:t>أَحَدٌ</w:t>
      </w:r>
      <w:r w:rsidRPr="00E42D93">
        <w:rPr>
          <w:rFonts w:cs="mylotus"/>
          <w:b/>
          <w:bCs/>
          <w:sz w:val="30"/>
          <w:szCs w:val="27"/>
          <w:rtl/>
          <w:lang w:bidi="ar-SY"/>
        </w:rPr>
        <w:t xml:space="preserve"> </w:t>
      </w:r>
      <w:r w:rsidRPr="00E42D93">
        <w:rPr>
          <w:rFonts w:cs="mylotus" w:hint="eastAsia"/>
          <w:b/>
          <w:bCs/>
          <w:sz w:val="30"/>
          <w:szCs w:val="27"/>
          <w:rtl/>
          <w:lang w:bidi="ar-SY"/>
        </w:rPr>
        <w:t>إِلا</w:t>
      </w:r>
      <w:r w:rsidRPr="00E42D93">
        <w:rPr>
          <w:rFonts w:cs="mylotus"/>
          <w:b/>
          <w:bCs/>
          <w:sz w:val="30"/>
          <w:szCs w:val="27"/>
          <w:rtl/>
          <w:lang w:bidi="ar-SY"/>
        </w:rPr>
        <w:t xml:space="preserve"> </w:t>
      </w:r>
      <w:r w:rsidRPr="00E42D93">
        <w:rPr>
          <w:rFonts w:cs="mylotus" w:hint="eastAsia"/>
          <w:b/>
          <w:bCs/>
          <w:sz w:val="30"/>
          <w:szCs w:val="27"/>
          <w:rtl/>
          <w:lang w:bidi="ar-SY"/>
        </w:rPr>
        <w:t>اللهُ</w:t>
      </w:r>
      <w:r w:rsidRPr="00E42D93">
        <w:rPr>
          <w:rFonts w:cs="mylotus" w:hint="cs"/>
          <w:b/>
          <w:bCs/>
          <w:sz w:val="30"/>
          <w:szCs w:val="27"/>
          <w:rtl/>
          <w:lang w:bidi="ar-SY"/>
        </w:rPr>
        <w:t xml:space="preserve">، </w:t>
      </w:r>
      <w:r w:rsidRPr="00E42D93">
        <w:rPr>
          <w:rFonts w:cs="mylotus" w:hint="eastAsia"/>
          <w:b/>
          <w:bCs/>
          <w:sz w:val="30"/>
          <w:szCs w:val="27"/>
          <w:rtl/>
          <w:lang w:bidi="ar-SY"/>
        </w:rPr>
        <w:t>ومَا</w:t>
      </w:r>
      <w:r w:rsidRPr="00E42D93">
        <w:rPr>
          <w:rFonts w:cs="mylotus"/>
          <w:b/>
          <w:bCs/>
          <w:sz w:val="30"/>
          <w:szCs w:val="27"/>
          <w:rtl/>
          <w:lang w:bidi="ar-SY"/>
        </w:rPr>
        <w:t xml:space="preserve"> </w:t>
      </w:r>
      <w:r w:rsidRPr="00E42D93">
        <w:rPr>
          <w:rFonts w:cs="mylotus" w:hint="eastAsia"/>
          <w:b/>
          <w:bCs/>
          <w:sz w:val="30"/>
          <w:szCs w:val="27"/>
          <w:rtl/>
          <w:lang w:bidi="ar-SY"/>
        </w:rPr>
        <w:t>سِوَى</w:t>
      </w:r>
      <w:r w:rsidRPr="00E42D93">
        <w:rPr>
          <w:rFonts w:cs="mylotus"/>
          <w:b/>
          <w:bCs/>
          <w:sz w:val="30"/>
          <w:szCs w:val="27"/>
          <w:rtl/>
          <w:lang w:bidi="ar-SY"/>
        </w:rPr>
        <w:t xml:space="preserve"> </w:t>
      </w:r>
      <w:r w:rsidRPr="00E42D93">
        <w:rPr>
          <w:rFonts w:cs="mylotus" w:hint="eastAsia"/>
          <w:b/>
          <w:bCs/>
          <w:sz w:val="30"/>
          <w:szCs w:val="27"/>
          <w:rtl/>
          <w:lang w:bidi="ar-SY"/>
        </w:rPr>
        <w:t>ذَلِكَ</w:t>
      </w:r>
      <w:r w:rsidRPr="00E42D93">
        <w:rPr>
          <w:rFonts w:cs="mylotus"/>
          <w:b/>
          <w:bCs/>
          <w:sz w:val="30"/>
          <w:szCs w:val="27"/>
          <w:rtl/>
          <w:lang w:bidi="ar-SY"/>
        </w:rPr>
        <w:t xml:space="preserve"> </w:t>
      </w:r>
      <w:r w:rsidRPr="00E42D93">
        <w:rPr>
          <w:rFonts w:cs="mylotus" w:hint="eastAsia"/>
          <w:b/>
          <w:bCs/>
          <w:sz w:val="30"/>
          <w:szCs w:val="27"/>
          <w:rtl/>
          <w:lang w:bidi="ar-SY"/>
        </w:rPr>
        <w:t>فَعِلْمٌ</w:t>
      </w:r>
      <w:r w:rsidRPr="00E42D93">
        <w:rPr>
          <w:rFonts w:cs="mylotus"/>
          <w:b/>
          <w:bCs/>
          <w:sz w:val="30"/>
          <w:szCs w:val="27"/>
          <w:rtl/>
          <w:lang w:bidi="ar-SY"/>
        </w:rPr>
        <w:t xml:space="preserve"> </w:t>
      </w:r>
      <w:r w:rsidRPr="00E42D93">
        <w:rPr>
          <w:rFonts w:cs="mylotus" w:hint="eastAsia"/>
          <w:b/>
          <w:bCs/>
          <w:sz w:val="30"/>
          <w:szCs w:val="27"/>
          <w:rtl/>
          <w:lang w:bidi="ar-SY"/>
        </w:rPr>
        <w:t>عَلَّمَهُ</w:t>
      </w:r>
      <w:r w:rsidRPr="00E42D93">
        <w:rPr>
          <w:rFonts w:cs="mylotus"/>
          <w:b/>
          <w:bCs/>
          <w:sz w:val="30"/>
          <w:szCs w:val="27"/>
          <w:rtl/>
          <w:lang w:bidi="ar-SY"/>
        </w:rPr>
        <w:t xml:space="preserve"> </w:t>
      </w:r>
      <w:r w:rsidRPr="00E42D93">
        <w:rPr>
          <w:rFonts w:cs="mylotus" w:hint="eastAsia"/>
          <w:b/>
          <w:bCs/>
          <w:sz w:val="30"/>
          <w:szCs w:val="27"/>
          <w:rtl/>
          <w:lang w:bidi="ar-SY"/>
        </w:rPr>
        <w:t>اللهُ</w:t>
      </w:r>
      <w:r w:rsidRPr="00E42D93">
        <w:rPr>
          <w:rFonts w:cs="mylotus"/>
          <w:b/>
          <w:bCs/>
          <w:sz w:val="30"/>
          <w:szCs w:val="27"/>
          <w:rtl/>
          <w:lang w:bidi="ar-SY"/>
        </w:rPr>
        <w:t xml:space="preserve"> </w:t>
      </w:r>
      <w:r w:rsidRPr="00E42D93">
        <w:rPr>
          <w:rFonts w:cs="mylotus" w:hint="eastAsia"/>
          <w:b/>
          <w:bCs/>
          <w:sz w:val="30"/>
          <w:szCs w:val="27"/>
          <w:rtl/>
          <w:lang w:bidi="ar-SY"/>
        </w:rPr>
        <w:t>نَبِيَّهُ</w:t>
      </w:r>
      <w:r w:rsidRPr="00E42D93">
        <w:rPr>
          <w:rFonts w:cs="mylotus"/>
          <w:b/>
          <w:bCs/>
          <w:sz w:val="30"/>
          <w:szCs w:val="27"/>
          <w:rtl/>
          <w:lang w:bidi="ar-SY"/>
        </w:rPr>
        <w:t xml:space="preserve"> (</w:t>
      </w:r>
      <w:r w:rsidRPr="00E42D93">
        <w:rPr>
          <w:rFonts w:cs="mylotus" w:hint="eastAsia"/>
          <w:b/>
          <w:bCs/>
          <w:sz w:val="30"/>
          <w:szCs w:val="27"/>
          <w:rtl/>
          <w:lang w:bidi="ar-SY"/>
        </w:rPr>
        <w:t>صلى</w:t>
      </w:r>
      <w:r w:rsidRPr="00E42D93">
        <w:rPr>
          <w:rFonts w:cs="mylotus"/>
          <w:b/>
          <w:bCs/>
          <w:sz w:val="30"/>
          <w:szCs w:val="27"/>
          <w:rtl/>
          <w:lang w:bidi="ar-SY"/>
        </w:rPr>
        <w:t xml:space="preserve"> </w:t>
      </w:r>
      <w:r w:rsidRPr="00E42D93">
        <w:rPr>
          <w:rFonts w:cs="mylotus" w:hint="eastAsia"/>
          <w:b/>
          <w:bCs/>
          <w:sz w:val="30"/>
          <w:szCs w:val="27"/>
          <w:rtl/>
          <w:lang w:bidi="ar-SY"/>
        </w:rPr>
        <w:t>الله</w:t>
      </w:r>
      <w:r w:rsidRPr="00E42D93">
        <w:rPr>
          <w:rFonts w:cs="mylotus"/>
          <w:b/>
          <w:bCs/>
          <w:sz w:val="30"/>
          <w:szCs w:val="27"/>
          <w:rtl/>
          <w:lang w:bidi="ar-SY"/>
        </w:rPr>
        <w:t xml:space="preserve"> </w:t>
      </w:r>
      <w:r w:rsidRPr="00E42D93">
        <w:rPr>
          <w:rFonts w:cs="mylotus" w:hint="eastAsia"/>
          <w:b/>
          <w:bCs/>
          <w:sz w:val="30"/>
          <w:szCs w:val="27"/>
          <w:rtl/>
          <w:lang w:bidi="ar-SY"/>
        </w:rPr>
        <w:t>عليه</w:t>
      </w:r>
      <w:r w:rsidRPr="00E42D93">
        <w:rPr>
          <w:rFonts w:cs="mylotus"/>
          <w:b/>
          <w:bCs/>
          <w:sz w:val="30"/>
          <w:szCs w:val="27"/>
          <w:rtl/>
          <w:lang w:bidi="ar-SY"/>
        </w:rPr>
        <w:t xml:space="preserve"> </w:t>
      </w:r>
      <w:r w:rsidRPr="00E42D93">
        <w:rPr>
          <w:rFonts w:cs="mylotus" w:hint="eastAsia"/>
          <w:b/>
          <w:bCs/>
          <w:sz w:val="30"/>
          <w:szCs w:val="27"/>
          <w:rtl/>
          <w:lang w:bidi="ar-SY"/>
        </w:rPr>
        <w:t>وآله</w:t>
      </w:r>
      <w:r w:rsidRPr="00E42D93">
        <w:rPr>
          <w:rFonts w:cs="mylotus"/>
          <w:b/>
          <w:bCs/>
          <w:sz w:val="30"/>
          <w:szCs w:val="27"/>
          <w:rtl/>
          <w:lang w:bidi="ar-SY"/>
        </w:rPr>
        <w:t xml:space="preserve">) </w:t>
      </w:r>
      <w:r w:rsidRPr="00E42D93">
        <w:rPr>
          <w:rFonts w:cs="mylotus" w:hint="eastAsia"/>
          <w:b/>
          <w:bCs/>
          <w:sz w:val="30"/>
          <w:szCs w:val="27"/>
          <w:rtl/>
          <w:lang w:bidi="ar-SY"/>
        </w:rPr>
        <w:t>فَعَلَّمَنِيهِ</w:t>
      </w:r>
      <w:r w:rsidRPr="00E42D93">
        <w:rPr>
          <w:rFonts w:cs="mylotus"/>
          <w:b/>
          <w:bCs/>
          <w:sz w:val="30"/>
          <w:szCs w:val="27"/>
          <w:rtl/>
          <w:lang w:bidi="ar-SY"/>
        </w:rPr>
        <w:t xml:space="preserve"> </w:t>
      </w:r>
      <w:r w:rsidRPr="00E42D93">
        <w:rPr>
          <w:rFonts w:cs="mylotus" w:hint="eastAsia"/>
          <w:b/>
          <w:bCs/>
          <w:sz w:val="30"/>
          <w:szCs w:val="27"/>
          <w:rtl/>
          <w:lang w:bidi="ar-SY"/>
        </w:rPr>
        <w:t>ودَعَا</w:t>
      </w:r>
      <w:r w:rsidRPr="00E42D93">
        <w:rPr>
          <w:rFonts w:cs="mylotus"/>
          <w:b/>
          <w:bCs/>
          <w:sz w:val="30"/>
          <w:szCs w:val="27"/>
          <w:rtl/>
          <w:lang w:bidi="ar-SY"/>
        </w:rPr>
        <w:t xml:space="preserve"> </w:t>
      </w:r>
      <w:r w:rsidRPr="00E42D93">
        <w:rPr>
          <w:rFonts w:cs="mylotus" w:hint="eastAsia"/>
          <w:b/>
          <w:bCs/>
          <w:sz w:val="30"/>
          <w:szCs w:val="27"/>
          <w:rtl/>
          <w:lang w:bidi="ar-SY"/>
        </w:rPr>
        <w:t>لِي</w:t>
      </w:r>
      <w:r w:rsidRPr="00E42D93">
        <w:rPr>
          <w:rFonts w:cs="mylotus"/>
          <w:b/>
          <w:bCs/>
          <w:sz w:val="30"/>
          <w:szCs w:val="27"/>
          <w:rtl/>
          <w:lang w:bidi="ar-SY"/>
        </w:rPr>
        <w:t xml:space="preserve"> </w:t>
      </w:r>
      <w:r w:rsidRPr="00E42D93">
        <w:rPr>
          <w:rFonts w:cs="mylotus" w:hint="eastAsia"/>
          <w:b/>
          <w:bCs/>
          <w:sz w:val="30"/>
          <w:szCs w:val="27"/>
          <w:rtl/>
          <w:lang w:bidi="ar-SY"/>
        </w:rPr>
        <w:t>بِأَنْ</w:t>
      </w:r>
      <w:r w:rsidRPr="00E42D93">
        <w:rPr>
          <w:rFonts w:cs="mylotus"/>
          <w:b/>
          <w:bCs/>
          <w:sz w:val="30"/>
          <w:szCs w:val="27"/>
          <w:rtl/>
          <w:lang w:bidi="ar-SY"/>
        </w:rPr>
        <w:t xml:space="preserve"> </w:t>
      </w:r>
      <w:r w:rsidRPr="00E42D93">
        <w:rPr>
          <w:rFonts w:cs="mylotus" w:hint="eastAsia"/>
          <w:b/>
          <w:bCs/>
          <w:sz w:val="30"/>
          <w:szCs w:val="27"/>
          <w:rtl/>
          <w:lang w:bidi="ar-SY"/>
        </w:rPr>
        <w:t>يَعِيَهُ</w:t>
      </w:r>
      <w:r w:rsidRPr="00E42D93">
        <w:rPr>
          <w:rFonts w:cs="mylotus"/>
          <w:b/>
          <w:bCs/>
          <w:sz w:val="30"/>
          <w:szCs w:val="27"/>
          <w:rtl/>
          <w:lang w:bidi="ar-SY"/>
        </w:rPr>
        <w:t xml:space="preserve"> </w:t>
      </w:r>
      <w:r w:rsidRPr="00E42D93">
        <w:rPr>
          <w:rFonts w:cs="mylotus" w:hint="eastAsia"/>
          <w:b/>
          <w:bCs/>
          <w:sz w:val="30"/>
          <w:szCs w:val="27"/>
          <w:rtl/>
          <w:lang w:bidi="ar-SY"/>
        </w:rPr>
        <w:t>صَدْرِي</w:t>
      </w:r>
      <w:r w:rsidRPr="00E42D93">
        <w:rPr>
          <w:rFonts w:cs="mylotus"/>
          <w:b/>
          <w:bCs/>
          <w:sz w:val="30"/>
          <w:szCs w:val="27"/>
          <w:rtl/>
          <w:lang w:bidi="ar-SY"/>
        </w:rPr>
        <w:t xml:space="preserve"> </w:t>
      </w:r>
      <w:r w:rsidRPr="00E42D93">
        <w:rPr>
          <w:rFonts w:cs="mylotus" w:hint="eastAsia"/>
          <w:b/>
          <w:bCs/>
          <w:sz w:val="30"/>
          <w:szCs w:val="27"/>
          <w:rtl/>
          <w:lang w:bidi="ar-SY"/>
        </w:rPr>
        <w:t>وتَضْطَمَّ</w:t>
      </w:r>
      <w:r w:rsidRPr="00E42D93">
        <w:rPr>
          <w:rFonts w:cs="mylotus"/>
          <w:b/>
          <w:bCs/>
          <w:sz w:val="30"/>
          <w:szCs w:val="27"/>
          <w:rtl/>
          <w:lang w:bidi="ar-SY"/>
        </w:rPr>
        <w:t xml:space="preserve"> </w:t>
      </w:r>
      <w:r w:rsidRPr="00E42D93">
        <w:rPr>
          <w:rFonts w:cs="mylotus" w:hint="eastAsia"/>
          <w:b/>
          <w:bCs/>
          <w:sz w:val="30"/>
          <w:szCs w:val="27"/>
          <w:rtl/>
          <w:lang w:bidi="ar-SY"/>
        </w:rPr>
        <w:t>عَلَيْهِ</w:t>
      </w:r>
      <w:r w:rsidRPr="00E42D93">
        <w:rPr>
          <w:rFonts w:cs="mylotus"/>
          <w:b/>
          <w:bCs/>
          <w:sz w:val="30"/>
          <w:szCs w:val="27"/>
          <w:rtl/>
          <w:lang w:bidi="ar-SY"/>
        </w:rPr>
        <w:t xml:space="preserve"> </w:t>
      </w:r>
      <w:r w:rsidRPr="00E42D93">
        <w:rPr>
          <w:rFonts w:cs="mylotus" w:hint="eastAsia"/>
          <w:b/>
          <w:bCs/>
          <w:sz w:val="30"/>
          <w:szCs w:val="27"/>
          <w:rtl/>
          <w:lang w:bidi="ar-SY"/>
        </w:rPr>
        <w:t>جَوَانِحِي</w:t>
      </w:r>
      <w:r w:rsidRPr="00E42D93">
        <w:rPr>
          <w:rFonts w:cs="mylotus"/>
          <w:b/>
          <w:bCs/>
          <w:sz w:val="30"/>
          <w:szCs w:val="27"/>
          <w:rtl/>
          <w:lang w:bidi="ar-SY"/>
        </w:rPr>
        <w:t>.»</w:t>
      </w:r>
      <w:r w:rsidRPr="00E42D93">
        <w:rPr>
          <w:rFonts w:cs="mylotus" w:hint="cs"/>
          <w:b/>
          <w:bCs/>
          <w:sz w:val="30"/>
          <w:szCs w:val="27"/>
          <w:rtl/>
          <w:lang w:bidi="ar-SY"/>
        </w:rPr>
        <w:t xml:space="preserve"> (نهج البلاغة، الخطبة 128).</w:t>
      </w:r>
    </w:p>
    <w:p w:rsidR="00D37F99" w:rsidRPr="00E42D93" w:rsidRDefault="00D37F99" w:rsidP="00827A37">
      <w:pPr>
        <w:widowControl w:val="0"/>
        <w:spacing w:line="228" w:lineRule="auto"/>
        <w:ind w:firstLine="340"/>
        <w:jc w:val="both"/>
        <w:rPr>
          <w:rFonts w:cs="mylotus" w:hint="cs"/>
          <w:b/>
          <w:bCs/>
          <w:sz w:val="30"/>
          <w:szCs w:val="27"/>
          <w:rtl/>
          <w:lang w:bidi="ar-SY"/>
        </w:rPr>
      </w:pPr>
      <w:r w:rsidRPr="00E42D93">
        <w:rPr>
          <w:rFonts w:cs="mylotus" w:hint="cs"/>
          <w:b/>
          <w:bCs/>
          <w:sz w:val="30"/>
          <w:szCs w:val="27"/>
          <w:rtl/>
          <w:lang w:bidi="ar-SY"/>
        </w:rPr>
        <w:t>من البديهي أن العلوم التي تحفظ في الصدور ويتّسع لها العقل ليست علم الغيب الذي يتضمَّن الاطلاع في كل آن وساعة على حوادث العالم ومجريات عالم الإمكان، بل هو علم يستطيع كل شخص أن يعلِّمَهُ للآخرين.</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3- وجاء أيضاً في (ص 248) من كتاب </w:t>
      </w:r>
      <w:r w:rsidRPr="00E42D93">
        <w:rPr>
          <w:rFonts w:cs="mylotus"/>
          <w:sz w:val="30"/>
          <w:szCs w:val="27"/>
          <w:rtl/>
          <w:lang w:bidi="ar-SY"/>
        </w:rPr>
        <w:t>«</w:t>
      </w:r>
      <w:r w:rsidRPr="00E42D93">
        <w:rPr>
          <w:rFonts w:cs="mylotus" w:hint="cs"/>
          <w:b/>
          <w:bCs/>
          <w:sz w:val="30"/>
          <w:szCs w:val="27"/>
          <w:rtl/>
          <w:lang w:bidi="ar-SY"/>
        </w:rPr>
        <w:t>رجال الكشي</w:t>
      </w:r>
      <w:r w:rsidRPr="00E42D93">
        <w:rPr>
          <w:rFonts w:cs="mylotus"/>
          <w:sz w:val="30"/>
          <w:szCs w:val="27"/>
          <w:rtl/>
          <w:lang w:bidi="ar-SY"/>
        </w:rPr>
        <w:t>»</w:t>
      </w:r>
      <w:r w:rsidRPr="00E42D93">
        <w:rPr>
          <w:rFonts w:cs="mylotus" w:hint="cs"/>
          <w:sz w:val="30"/>
          <w:szCs w:val="27"/>
          <w:rtl/>
          <w:lang w:bidi="ar-SY"/>
        </w:rPr>
        <w:t xml:space="preserve"> الذي يُعَدُّ من كتب الشيعة المشهورة، والذي لخَّصه الشيخ الطوسي، ما نصُّه:</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b/>
          <w:bCs/>
          <w:sz w:val="30"/>
          <w:szCs w:val="27"/>
          <w:rtl/>
          <w:lang w:bidi="ar-SY"/>
        </w:rPr>
        <w:t>«</w:t>
      </w:r>
      <w:r w:rsidRPr="00E42D93">
        <w:rPr>
          <w:rFonts w:cs="mylotus"/>
          <w:sz w:val="30"/>
          <w:szCs w:val="27"/>
          <w:rtl/>
          <w:lang w:bidi="ar-SY"/>
        </w:rPr>
        <w:t xml:space="preserve">عَنْ عَنْبَسَةَ بْنِ مُصْعَبٍ قَالَ قَالَ لِي أَبُو عَبْدِ اللهِ </w:t>
      </w:r>
      <w:r w:rsidR="00F10F01" w:rsidRPr="00E42D93">
        <w:rPr>
          <w:rFonts w:cs="CTraditional Arabic" w:hint="cs"/>
          <w:sz w:val="30"/>
          <w:szCs w:val="27"/>
          <w:rtl/>
          <w:lang w:bidi="ar-SY"/>
        </w:rPr>
        <w:t>؛</w:t>
      </w:r>
      <w:r w:rsidRPr="00E42D93">
        <w:rPr>
          <w:rFonts w:cs="mylotus" w:hint="cs"/>
          <w:sz w:val="30"/>
          <w:szCs w:val="27"/>
          <w:rtl/>
          <w:lang w:bidi="ar-SY"/>
        </w:rPr>
        <w:t>:</w:t>
      </w:r>
      <w:r w:rsidRPr="00E42D93">
        <w:rPr>
          <w:rFonts w:cs="mylotus"/>
          <w:sz w:val="30"/>
          <w:szCs w:val="27"/>
          <w:rtl/>
          <w:lang w:bidi="ar-SY"/>
        </w:rPr>
        <w:t xml:space="preserve"> أَيَّ شَيْ‏ءٍ سَمِعْتَ مِنْ أَبِي الخَطَّابِ</w:t>
      </w:r>
      <w:r w:rsidRPr="00E42D93">
        <w:rPr>
          <w:rFonts w:cs="mylotus" w:hint="cs"/>
          <w:sz w:val="30"/>
          <w:szCs w:val="27"/>
          <w:rtl/>
          <w:lang w:bidi="ar-SY"/>
        </w:rPr>
        <w:t>؟</w:t>
      </w:r>
      <w:r w:rsidRPr="00E42D93">
        <w:rPr>
          <w:rFonts w:cs="mylotus"/>
          <w:sz w:val="30"/>
          <w:szCs w:val="27"/>
          <w:rtl/>
          <w:lang w:bidi="ar-SY"/>
        </w:rPr>
        <w:t xml:space="preserve"> قَالَ</w:t>
      </w:r>
      <w:r w:rsidRPr="00E42D93">
        <w:rPr>
          <w:rFonts w:cs="mylotus" w:hint="cs"/>
          <w:sz w:val="30"/>
          <w:szCs w:val="27"/>
          <w:rtl/>
          <w:lang w:bidi="ar-SY"/>
        </w:rPr>
        <w:t>:</w:t>
      </w:r>
      <w:r w:rsidRPr="00E42D93">
        <w:rPr>
          <w:rFonts w:cs="mylotus"/>
          <w:sz w:val="30"/>
          <w:szCs w:val="27"/>
          <w:rtl/>
          <w:lang w:bidi="ar-SY"/>
        </w:rPr>
        <w:t xml:space="preserve"> سَمِعْتُهُ يَقُولُ إِنَّكَ وَضَعْتَ يَدَكَ عَلَى صَدْرِهِ وَقُلْتَ لَهُ عِهْ وَلَا تَنْسَ</w:t>
      </w:r>
      <w:r w:rsidRPr="00E42D93">
        <w:rPr>
          <w:rFonts w:cs="mylotus" w:hint="cs"/>
          <w:sz w:val="30"/>
          <w:szCs w:val="27"/>
          <w:rtl/>
          <w:lang w:bidi="ar-SY"/>
        </w:rPr>
        <w:t>!</w:t>
      </w:r>
      <w:r w:rsidRPr="00E42D93">
        <w:rPr>
          <w:rFonts w:cs="mylotus"/>
          <w:sz w:val="30"/>
          <w:szCs w:val="27"/>
          <w:rtl/>
          <w:lang w:bidi="ar-SY"/>
        </w:rPr>
        <w:t xml:space="preserve"> وَإِنَّكَ تَعْلَمُ الغَيْبَ وَإِنَّكَ قُلْتَ لَهُ عَيْبَةُ عِلْمِنَا وَمَوْضِعُ سِرِّنَا أَمِينٌ عَلَى أَحْيَائِنَا وَأَمْوَاتِنَا</w:t>
      </w:r>
      <w:r w:rsidRPr="00E42D93">
        <w:rPr>
          <w:rFonts w:cs="mylotus" w:hint="cs"/>
          <w:sz w:val="30"/>
          <w:szCs w:val="27"/>
          <w:rtl/>
          <w:lang w:bidi="ar-SY"/>
        </w:rPr>
        <w:t>!</w:t>
      </w:r>
      <w:r w:rsidRPr="00E42D93">
        <w:rPr>
          <w:rFonts w:cs="mylotus"/>
          <w:sz w:val="30"/>
          <w:szCs w:val="27"/>
          <w:rtl/>
          <w:lang w:bidi="ar-SY"/>
        </w:rPr>
        <w:t xml:space="preserve"> قَالَ</w:t>
      </w:r>
      <w:r w:rsidRPr="00E42D93">
        <w:rPr>
          <w:rFonts w:cs="mylotus" w:hint="cs"/>
          <w:sz w:val="30"/>
          <w:szCs w:val="27"/>
          <w:rtl/>
          <w:lang w:bidi="ar-SY"/>
        </w:rPr>
        <w:t>:</w:t>
      </w:r>
      <w:r w:rsidRPr="00E42D93">
        <w:rPr>
          <w:rFonts w:cs="mylotus"/>
          <w:sz w:val="30"/>
          <w:szCs w:val="27"/>
          <w:rtl/>
          <w:lang w:bidi="ar-SY"/>
        </w:rPr>
        <w:t xml:space="preserve"> لَا وَاللهِ مَا مَسَّ شَيْ‏ءٌ مِنْ جَسَدِي جَسَدَهُ إِلَّا يَدَهُ</w:t>
      </w:r>
      <w:r w:rsidRPr="00E42D93">
        <w:rPr>
          <w:rFonts w:cs="mylotus" w:hint="cs"/>
          <w:sz w:val="30"/>
          <w:szCs w:val="27"/>
          <w:rtl/>
          <w:lang w:bidi="ar-SY"/>
        </w:rPr>
        <w:t>.</w:t>
      </w:r>
      <w:r w:rsidRPr="00E42D93">
        <w:rPr>
          <w:rFonts w:cs="mylotus"/>
          <w:sz w:val="30"/>
          <w:szCs w:val="27"/>
          <w:rtl/>
          <w:lang w:bidi="ar-SY"/>
        </w:rPr>
        <w:t xml:space="preserve"> وَأَمَّا قَوْلُهُ</w:t>
      </w:r>
      <w:r w:rsidRPr="00E42D93">
        <w:rPr>
          <w:rFonts w:cs="mylotus" w:hint="cs"/>
          <w:sz w:val="30"/>
          <w:szCs w:val="27"/>
          <w:rtl/>
          <w:lang w:bidi="ar-SY"/>
        </w:rPr>
        <w:t>:</w:t>
      </w:r>
      <w:r w:rsidRPr="00E42D93">
        <w:rPr>
          <w:rFonts w:cs="mylotus"/>
          <w:sz w:val="30"/>
          <w:szCs w:val="27"/>
          <w:rtl/>
          <w:lang w:bidi="ar-SY"/>
        </w:rPr>
        <w:t xml:space="preserve"> إِنِّي قُلْتُ أَعْلَمُ الغَيْبَ</w:t>
      </w:r>
      <w:r w:rsidRPr="00E42D93">
        <w:rPr>
          <w:rFonts w:cs="mylotus" w:hint="cs"/>
          <w:sz w:val="30"/>
          <w:szCs w:val="27"/>
          <w:rtl/>
          <w:lang w:bidi="ar-SY"/>
        </w:rPr>
        <w:t>!</w:t>
      </w:r>
      <w:r w:rsidRPr="00E42D93">
        <w:rPr>
          <w:rFonts w:cs="mylotus"/>
          <w:sz w:val="30"/>
          <w:szCs w:val="27"/>
          <w:rtl/>
          <w:lang w:bidi="ar-SY"/>
        </w:rPr>
        <w:t xml:space="preserve"> فَوَ اللهِ الَّذِي لَا إِلَهَ إِلَّا هُوَ مَا أَعْلَمُ</w:t>
      </w:r>
      <w:r w:rsidRPr="00E42D93">
        <w:rPr>
          <w:rFonts w:cs="mylotus" w:hint="cs"/>
          <w:sz w:val="30"/>
          <w:szCs w:val="27"/>
          <w:rtl/>
          <w:lang w:bidi="ar-SY"/>
        </w:rPr>
        <w:t>.</w:t>
      </w:r>
      <w:r w:rsidRPr="00E42D93">
        <w:rPr>
          <w:rFonts w:cs="mylotus"/>
          <w:sz w:val="30"/>
          <w:szCs w:val="27"/>
          <w:rtl/>
          <w:lang w:bidi="ar-SY"/>
        </w:rPr>
        <w:t xml:space="preserve"> فَلَا آجَرَنِيَ </w:t>
      </w:r>
      <w:r w:rsidRPr="00E42D93">
        <w:rPr>
          <w:rFonts w:cs="mylotus" w:hint="cs"/>
          <w:sz w:val="30"/>
          <w:szCs w:val="27"/>
          <w:rtl/>
          <w:lang w:bidi="ar-SY"/>
        </w:rPr>
        <w:t>اللهُ</w:t>
      </w:r>
      <w:r w:rsidRPr="00E42D93">
        <w:rPr>
          <w:rFonts w:cs="mylotus"/>
          <w:sz w:val="30"/>
          <w:szCs w:val="27"/>
          <w:rtl/>
          <w:lang w:bidi="ar-SY"/>
        </w:rPr>
        <w:t xml:space="preserve"> فِي أَمْوَاتِي وَلَا بَارَكَ لِي فِي أَحْيَائِي إِنْ كُنْتُ قُلْتُ لَهُ</w:t>
      </w:r>
      <w:r w:rsidRPr="00E42D93">
        <w:rPr>
          <w:rFonts w:cs="mylotus" w:hint="cs"/>
          <w:sz w:val="30"/>
          <w:szCs w:val="27"/>
          <w:rtl/>
          <w:lang w:bidi="ar-SY"/>
        </w:rPr>
        <w:t>.</w:t>
      </w:r>
      <w:r w:rsidRPr="00E42D93">
        <w:rPr>
          <w:rFonts w:cs="mylotus"/>
          <w:sz w:val="30"/>
          <w:szCs w:val="27"/>
          <w:rtl/>
          <w:lang w:bidi="ar-SY"/>
        </w:rPr>
        <w:t xml:space="preserve"> قَالَ</w:t>
      </w:r>
      <w:r w:rsidRPr="00E42D93">
        <w:rPr>
          <w:rFonts w:cs="mylotus" w:hint="cs"/>
          <w:sz w:val="30"/>
          <w:szCs w:val="27"/>
          <w:rtl/>
          <w:lang w:bidi="ar-SY"/>
        </w:rPr>
        <w:t>:</w:t>
      </w:r>
      <w:r w:rsidRPr="00E42D93">
        <w:rPr>
          <w:rFonts w:cs="mylotus"/>
          <w:sz w:val="30"/>
          <w:szCs w:val="27"/>
          <w:rtl/>
          <w:lang w:bidi="ar-SY"/>
        </w:rPr>
        <w:t xml:space="preserve"> وَقُدَّامَهُ جُوَيْرِيَةٌ سَوْدَاءُ تَدْرُجُ</w:t>
      </w:r>
      <w:r w:rsidRPr="00E42D93">
        <w:rPr>
          <w:rFonts w:cs="mylotus" w:hint="cs"/>
          <w:sz w:val="30"/>
          <w:szCs w:val="27"/>
          <w:rtl/>
          <w:lang w:bidi="ar-SY"/>
        </w:rPr>
        <w:t>،</w:t>
      </w:r>
      <w:r w:rsidRPr="00E42D93">
        <w:rPr>
          <w:rFonts w:cs="mylotus"/>
          <w:sz w:val="30"/>
          <w:szCs w:val="27"/>
          <w:rtl/>
          <w:lang w:bidi="ar-SY"/>
        </w:rPr>
        <w:t xml:space="preserve"> قَالَ</w:t>
      </w:r>
      <w:r w:rsidRPr="00E42D93">
        <w:rPr>
          <w:rFonts w:cs="mylotus" w:hint="cs"/>
          <w:sz w:val="30"/>
          <w:szCs w:val="27"/>
          <w:rtl/>
          <w:lang w:bidi="ar-SY"/>
        </w:rPr>
        <w:t>:</w:t>
      </w:r>
      <w:r w:rsidRPr="00E42D93">
        <w:rPr>
          <w:rFonts w:cs="mylotus"/>
          <w:sz w:val="30"/>
          <w:szCs w:val="27"/>
          <w:rtl/>
          <w:lang w:bidi="ar-SY"/>
        </w:rPr>
        <w:t xml:space="preserve"> لَقَدْ كَانَ مِنِّي إِلَى أُمِّ هَذِهِ أَوْ</w:t>
      </w:r>
      <w:r w:rsidRPr="00E42D93">
        <w:rPr>
          <w:rFonts w:cs="mylotus" w:hint="cs"/>
          <w:sz w:val="30"/>
          <w:szCs w:val="27"/>
          <w:rtl/>
          <w:lang w:bidi="ar-SY"/>
        </w:rPr>
        <w:t xml:space="preserve"> </w:t>
      </w:r>
      <w:r w:rsidRPr="00E42D93">
        <w:rPr>
          <w:rFonts w:cs="mylotus"/>
          <w:sz w:val="30"/>
          <w:szCs w:val="27"/>
          <w:rtl/>
          <w:lang w:bidi="ar-SY"/>
        </w:rPr>
        <w:t>إِلَى هَذِهِ كَخَطَّةِ القَلَمِ فَأَتَتْنِي هَذِهِ فَلَوْ كُنْتُ أَعْلَمُ الغَيْبَ مَا كَانَتْ تَأْتِينِي</w:t>
      </w:r>
      <w:r w:rsidRPr="00E42D93">
        <w:rPr>
          <w:rFonts w:cs="mylotus" w:hint="cs"/>
          <w:sz w:val="30"/>
          <w:szCs w:val="27"/>
          <w:rtl/>
          <w:lang w:bidi="ar-SY"/>
        </w:rPr>
        <w:t>.</w:t>
      </w:r>
      <w:r w:rsidRPr="00E42D93">
        <w:rPr>
          <w:rFonts w:cs="mylotus"/>
          <w:sz w:val="30"/>
          <w:szCs w:val="27"/>
          <w:rtl/>
          <w:lang w:bidi="ar-SY"/>
        </w:rPr>
        <w:t xml:space="preserve"> وَلَقَدْ قَاسَمْتُ مَعَ عَبْدِ اللهِ بْنِ الحَسَنِ حَائِطاً بَيْنِي وَبَيْنَهُ فَأَصَابَهُ السَّهْلُ وَالشِّرْبُ وَأَصَابَنِي الجَبَلُ</w:t>
      </w:r>
      <w:r w:rsidRPr="00E42D93">
        <w:rPr>
          <w:rFonts w:cs="mylotus" w:hint="cs"/>
          <w:sz w:val="30"/>
          <w:szCs w:val="27"/>
          <w:rtl/>
          <w:lang w:bidi="ar-SY"/>
        </w:rPr>
        <w:t>.</w:t>
      </w:r>
      <w:r w:rsidRPr="00E42D93">
        <w:rPr>
          <w:rFonts w:cs="mylotus"/>
          <w:sz w:val="30"/>
          <w:szCs w:val="27"/>
          <w:rtl/>
          <w:lang w:bidi="ar-SY"/>
        </w:rPr>
        <w:t xml:space="preserve"> وَأَمَّا قَوْلُهُ</w:t>
      </w:r>
      <w:r w:rsidRPr="00E42D93">
        <w:rPr>
          <w:rFonts w:cs="mylotus" w:hint="cs"/>
          <w:sz w:val="30"/>
          <w:szCs w:val="27"/>
          <w:rtl/>
          <w:lang w:bidi="ar-SY"/>
        </w:rPr>
        <w:t>:</w:t>
      </w:r>
      <w:r w:rsidRPr="00E42D93">
        <w:rPr>
          <w:rFonts w:cs="mylotus"/>
          <w:sz w:val="30"/>
          <w:szCs w:val="27"/>
          <w:rtl/>
          <w:lang w:bidi="ar-SY"/>
        </w:rPr>
        <w:t xml:space="preserve"> إِنِّي قُلْتُ هُوَ عَيْبَةُ عِلْمِنَا وَمَوْضِعُ سِرِّنَا أَمِينٌ عَلَى أَحْيَائِنَا وَأَمْوَاتِنَا</w:t>
      </w:r>
      <w:r w:rsidRPr="00E42D93">
        <w:rPr>
          <w:rFonts w:cs="mylotus" w:hint="cs"/>
          <w:sz w:val="30"/>
          <w:szCs w:val="27"/>
          <w:rtl/>
          <w:lang w:bidi="ar-SY"/>
        </w:rPr>
        <w:t>،</w:t>
      </w:r>
      <w:r w:rsidRPr="00E42D93">
        <w:rPr>
          <w:rFonts w:cs="mylotus"/>
          <w:sz w:val="30"/>
          <w:szCs w:val="27"/>
          <w:rtl/>
          <w:lang w:bidi="ar-SY"/>
        </w:rPr>
        <w:t xml:space="preserve"> فَلَا آجَرَنِيَ </w:t>
      </w:r>
      <w:r w:rsidRPr="00E42D93">
        <w:rPr>
          <w:rFonts w:cs="mylotus" w:hint="cs"/>
          <w:sz w:val="30"/>
          <w:szCs w:val="27"/>
          <w:rtl/>
          <w:lang w:bidi="ar-SY"/>
        </w:rPr>
        <w:t>اللهُ</w:t>
      </w:r>
      <w:r w:rsidRPr="00E42D93">
        <w:rPr>
          <w:rFonts w:cs="mylotus"/>
          <w:sz w:val="30"/>
          <w:szCs w:val="27"/>
          <w:rtl/>
          <w:lang w:bidi="ar-SY"/>
        </w:rPr>
        <w:t xml:space="preserve"> فِي أَمْوَاتِي وَلَا بَارَكَ لِي فِي أَحْيَائِي إِنْ كُنْتُ قُلْتُ لَهُ شَيْئاً مِنْ هَذَا قَطُّ</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4- وكتب المرحوم الشيخ عباس القمي يقول: روى المسعودي عن </w:t>
      </w:r>
      <w:r w:rsidRPr="00E42D93">
        <w:rPr>
          <w:rFonts w:cs="mylotus"/>
          <w:sz w:val="30"/>
          <w:szCs w:val="27"/>
          <w:rtl/>
          <w:lang w:bidi="ar-SY"/>
        </w:rPr>
        <w:t>«</w:t>
      </w:r>
      <w:r w:rsidRPr="00E42D93">
        <w:rPr>
          <w:rFonts w:cs="mylotus" w:hint="cs"/>
          <w:sz w:val="30"/>
          <w:szCs w:val="27"/>
          <w:rtl/>
          <w:lang w:bidi="ar-SY"/>
        </w:rPr>
        <w:t>يحيى بن هرثمة</w:t>
      </w:r>
      <w:r w:rsidRPr="00E42D93">
        <w:rPr>
          <w:rFonts w:cs="mylotus"/>
          <w:sz w:val="30"/>
          <w:szCs w:val="27"/>
          <w:rtl/>
          <w:lang w:bidi="ar-SY"/>
        </w:rPr>
        <w:t>»</w:t>
      </w:r>
      <w:r w:rsidRPr="00E42D93">
        <w:rPr>
          <w:rFonts w:cs="mylotus" w:hint="cs"/>
          <w:sz w:val="30"/>
          <w:szCs w:val="27"/>
          <w:rtl/>
          <w:lang w:bidi="ar-SY"/>
        </w:rPr>
        <w:t xml:space="preserve"> أنه لما انطلق بالإمام الهادي من المدينة وكان يقوم بخدمته ويحسن السلوك معه، وكانوا في الطريق فرأوا يوماً أن الإمام الذي كان راكباً كان يرتدي قماشاً واقياً من المطر وقد عقد ذنب فرسه، يقول: فتعجَّبْتُ من صنيعه لأن السماء كانت صافية ولم يكن فيها غيوم بل كانت الشمس ساطعة، ولكن لم تمض برهة من الزمن إلا وظهرت الغيوم في السماء وهطل المطر بغزارة وأصابنا من المطر أمر عظيم فنظر إليَّ الإمامُ وقال لي: إني أعلم أنك أنكرتَ صنيعي وتعجبتَ منه </w:t>
      </w:r>
      <w:r w:rsidRPr="00E42D93">
        <w:rPr>
          <w:rFonts w:cs="mylotus" w:hint="cs"/>
          <w:b/>
          <w:bCs/>
          <w:sz w:val="30"/>
          <w:szCs w:val="27"/>
          <w:rtl/>
          <w:lang w:bidi="ar-SY"/>
        </w:rPr>
        <w:t>وظننتَ أنني أعلم من أمر المطر ما لا تعلمه أنت، ولكن الأمر ليس كما ظننتَ،</w:t>
      </w:r>
      <w:r w:rsidRPr="00E42D93">
        <w:rPr>
          <w:rFonts w:cs="mylotus" w:hint="cs"/>
          <w:sz w:val="30"/>
          <w:szCs w:val="27"/>
          <w:rtl/>
          <w:lang w:bidi="ar-SY"/>
        </w:rPr>
        <w:t xml:space="preserve"> لكنني كنتُ أعيش في البادية وعرفت الريح التي عقبها المطر فلما أصبحتُ اليومَ وهبَّت الريحُ عرفت من رائحتها قرب هطول المطر فصنعت ما صنعت... الخ</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35"/>
      </w:r>
      <w:r w:rsidRPr="00106C9B">
        <w:rPr>
          <w:rFonts w:cs="B Lotus"/>
          <w:b/>
          <w:sz w:val="30"/>
          <w:szCs w:val="27"/>
          <w:vertAlign w:val="superscript"/>
          <w:rtl/>
          <w:lang w:bidi="ar-SY"/>
        </w:rPr>
        <w:t>)</w:t>
      </w:r>
      <w:r w:rsidRPr="00E42D93">
        <w:rPr>
          <w:rFonts w:cs="mylotu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5- جاء في كتاب </w:t>
      </w:r>
      <w:r w:rsidRPr="00E42D93">
        <w:rPr>
          <w:rFonts w:cs="mylotus"/>
          <w:sz w:val="30"/>
          <w:szCs w:val="27"/>
          <w:rtl/>
          <w:lang w:bidi="ar-SY"/>
        </w:rPr>
        <w:t>«</w:t>
      </w:r>
      <w:r w:rsidRPr="00E42D93">
        <w:rPr>
          <w:rFonts w:cs="mylotus" w:hint="cs"/>
          <w:sz w:val="30"/>
          <w:szCs w:val="27"/>
          <w:rtl/>
          <w:lang w:bidi="ar-SY"/>
        </w:rPr>
        <w:t>أصول الكافي</w:t>
      </w:r>
      <w:r w:rsidRPr="00E42D93">
        <w:rPr>
          <w:rFonts w:cs="mylotus"/>
          <w:sz w:val="30"/>
          <w:szCs w:val="27"/>
          <w:rtl/>
          <w:lang w:bidi="ar-SY"/>
        </w:rPr>
        <w:t>»</w:t>
      </w:r>
      <w:r w:rsidRPr="00E42D93">
        <w:rPr>
          <w:rFonts w:cs="mylotus" w:hint="cs"/>
          <w:sz w:val="30"/>
          <w:szCs w:val="27"/>
          <w:rtl/>
          <w:lang w:bidi="ar-SY"/>
        </w:rPr>
        <w:t xml:space="preserve"> (باب الإشارة والنص على الحسن بن علي -عليهما السلام-) وفي كتاب </w:t>
      </w:r>
      <w:r w:rsidRPr="00E42D93">
        <w:rPr>
          <w:rFonts w:cs="mylotus"/>
          <w:sz w:val="30"/>
          <w:szCs w:val="27"/>
          <w:rtl/>
          <w:lang w:bidi="ar-SY"/>
        </w:rPr>
        <w:t>«</w:t>
      </w:r>
      <w:r w:rsidRPr="00E42D93">
        <w:rPr>
          <w:rFonts w:cs="mylotus" w:hint="cs"/>
          <w:sz w:val="30"/>
          <w:szCs w:val="27"/>
          <w:rtl/>
          <w:lang w:bidi="ar-SY"/>
        </w:rPr>
        <w:t>نهج البلاغة</w:t>
      </w:r>
      <w:r w:rsidRPr="00E42D93">
        <w:rPr>
          <w:rFonts w:cs="mylotus"/>
          <w:sz w:val="30"/>
          <w:szCs w:val="27"/>
          <w:rtl/>
          <w:lang w:bidi="ar-SY"/>
        </w:rPr>
        <w:t>»</w:t>
      </w:r>
      <w:r w:rsidRPr="00E42D93">
        <w:rPr>
          <w:rFonts w:cs="mylotus" w:hint="cs"/>
          <w:sz w:val="30"/>
          <w:szCs w:val="27"/>
          <w:rtl/>
          <w:lang w:bidi="ar-SY"/>
        </w:rPr>
        <w:t xml:space="preserve"> وفي كتاب </w:t>
      </w:r>
      <w:r w:rsidRPr="00E42D93">
        <w:rPr>
          <w:rFonts w:cs="mylotus"/>
          <w:sz w:val="30"/>
          <w:szCs w:val="27"/>
          <w:rtl/>
          <w:lang w:bidi="ar-SY"/>
        </w:rPr>
        <w:t>«</w:t>
      </w:r>
      <w:r w:rsidRPr="00E42D93">
        <w:rPr>
          <w:rFonts w:cs="mylotus" w:hint="cs"/>
          <w:sz w:val="30"/>
          <w:szCs w:val="27"/>
          <w:rtl/>
          <w:lang w:bidi="ar-SY"/>
        </w:rPr>
        <w:t>إثبات الوصية</w:t>
      </w:r>
      <w:r w:rsidRPr="00E42D93">
        <w:rPr>
          <w:rFonts w:cs="mylotus"/>
          <w:sz w:val="30"/>
          <w:szCs w:val="27"/>
          <w:rtl/>
          <w:lang w:bidi="ar-SY"/>
        </w:rPr>
        <w:t>»</w:t>
      </w:r>
      <w:r w:rsidRPr="00E42D93">
        <w:rPr>
          <w:rFonts w:cs="mylotus" w:hint="cs"/>
          <w:sz w:val="30"/>
          <w:szCs w:val="27"/>
          <w:rtl/>
          <w:lang w:bidi="ar-SY"/>
        </w:rPr>
        <w:t xml:space="preserve"> للمسعودي (ص153) باختلاف يسير في اللفظ أنه لما ضرب ابن ملجم -لعنه الله- </w:t>
      </w:r>
      <w:r w:rsidRPr="00E42D93">
        <w:rPr>
          <w:rFonts w:ascii="Abo-thar" w:hAnsi="Abo-thar" w:cs="mylotus" w:hint="cs"/>
          <w:sz w:val="30"/>
          <w:szCs w:val="27"/>
          <w:rtl/>
          <w:lang w:bidi="ar-SY"/>
        </w:rPr>
        <w:t xml:space="preserve">أمير المؤمنين </w:t>
      </w:r>
      <w:r w:rsidR="00F10F01" w:rsidRPr="00E42D93">
        <w:rPr>
          <w:rFonts w:cs="CTraditional Arabic" w:hint="cs"/>
          <w:sz w:val="30"/>
          <w:szCs w:val="27"/>
          <w:rtl/>
          <w:lang w:bidi="ar-SY"/>
        </w:rPr>
        <w:t>؛</w:t>
      </w:r>
      <w:r w:rsidRPr="00E42D93">
        <w:rPr>
          <w:rFonts w:cs="mylotus" w:hint="cs"/>
          <w:sz w:val="30"/>
          <w:szCs w:val="27"/>
          <w:rtl/>
          <w:lang w:bidi="ar-SY"/>
        </w:rPr>
        <w:t xml:space="preserve"> وحُمل إلى منزله «</w:t>
      </w:r>
      <w:r w:rsidRPr="00E42D93">
        <w:rPr>
          <w:rFonts w:cs="mylotus" w:hint="cs"/>
          <w:b/>
          <w:bCs/>
          <w:sz w:val="30"/>
          <w:szCs w:val="27"/>
          <w:rtl/>
          <w:lang w:bidi="ar-SY"/>
        </w:rPr>
        <w:t xml:space="preserve">فحمد الله وأثنى عليه ثم قال: </w:t>
      </w:r>
      <w:r w:rsidRPr="00E42D93">
        <w:rPr>
          <w:rFonts w:cs="mylotus"/>
          <w:b/>
          <w:bCs/>
          <w:sz w:val="30"/>
          <w:szCs w:val="27"/>
          <w:rtl/>
          <w:lang w:bidi="ar-SY"/>
        </w:rPr>
        <w:t xml:space="preserve">كُلُّ امْرِئٍ </w:t>
      </w:r>
      <w:r w:rsidRPr="00E42D93">
        <w:rPr>
          <w:rFonts w:cs="mylotus" w:hint="cs"/>
          <w:b/>
          <w:bCs/>
          <w:sz w:val="30"/>
          <w:szCs w:val="27"/>
          <w:rtl/>
          <w:lang w:bidi="ar-SY"/>
        </w:rPr>
        <w:t>مُ</w:t>
      </w:r>
      <w:r w:rsidRPr="00E42D93">
        <w:rPr>
          <w:rFonts w:cs="mylotus"/>
          <w:b/>
          <w:bCs/>
          <w:sz w:val="30"/>
          <w:szCs w:val="27"/>
          <w:rtl/>
          <w:lang w:bidi="ar-SY"/>
        </w:rPr>
        <w:t>لَاقٍ مَا يَفِرُّ مِنْهُ فِي فِرَارِهِ</w:t>
      </w:r>
      <w:r w:rsidRPr="00E42D93">
        <w:rPr>
          <w:rFonts w:cs="mylotus" w:hint="cs"/>
          <w:b/>
          <w:bCs/>
          <w:sz w:val="30"/>
          <w:szCs w:val="27"/>
          <w:rtl/>
          <w:lang w:bidi="ar-SY"/>
        </w:rPr>
        <w:t>.</w:t>
      </w:r>
      <w:r w:rsidRPr="00E42D93">
        <w:rPr>
          <w:rFonts w:cs="mylotus"/>
          <w:b/>
          <w:bCs/>
          <w:sz w:val="30"/>
          <w:szCs w:val="27"/>
          <w:rtl/>
          <w:lang w:bidi="ar-SY"/>
        </w:rPr>
        <w:t xml:space="preserve"> الأَجَلُ مَسَاقُ النَّفْسِ وَالهَرَبُ مِنْهُ مُوَافَاتُهُ</w:t>
      </w:r>
      <w:r w:rsidRPr="00E42D93">
        <w:rPr>
          <w:rFonts w:cs="mylotus" w:hint="cs"/>
          <w:b/>
          <w:bCs/>
          <w:sz w:val="30"/>
          <w:szCs w:val="27"/>
          <w:rtl/>
          <w:lang w:bidi="ar-SY"/>
        </w:rPr>
        <w:t>.</w:t>
      </w:r>
      <w:r w:rsidRPr="00E42D93">
        <w:rPr>
          <w:rFonts w:cs="mylotus"/>
          <w:b/>
          <w:bCs/>
          <w:sz w:val="30"/>
          <w:szCs w:val="27"/>
          <w:rtl/>
          <w:lang w:bidi="ar-SY"/>
        </w:rPr>
        <w:t xml:space="preserve"> كَمْ أَطْرَدْتُ الأَيَّامَ أَبْحَثُهَا عَنْ مَكْنُونِ هَذَا الأَمْرِ فَأَبَى </w:t>
      </w:r>
      <w:r w:rsidRPr="00E42D93">
        <w:rPr>
          <w:rFonts w:cs="mylotus" w:hint="cs"/>
          <w:b/>
          <w:bCs/>
          <w:sz w:val="30"/>
          <w:szCs w:val="27"/>
          <w:rtl/>
          <w:lang w:bidi="ar-SY"/>
        </w:rPr>
        <w:t>اللهُ</w:t>
      </w:r>
      <w:r w:rsidRPr="00E42D93">
        <w:rPr>
          <w:rFonts w:cs="mylotus"/>
          <w:b/>
          <w:bCs/>
          <w:sz w:val="30"/>
          <w:szCs w:val="27"/>
          <w:rtl/>
          <w:lang w:bidi="ar-SY"/>
        </w:rPr>
        <w:t xml:space="preserve"> إِلَّا إِخْفَاءَهُ هَيْهَاتَ عِلْمٌ </w:t>
      </w:r>
      <w:r w:rsidRPr="00E42D93">
        <w:rPr>
          <w:rFonts w:cs="mylotus" w:hint="cs"/>
          <w:b/>
          <w:bCs/>
          <w:sz w:val="30"/>
          <w:szCs w:val="27"/>
          <w:rtl/>
          <w:lang w:bidi="ar-SY"/>
        </w:rPr>
        <w:t xml:space="preserve">مكنونٌ </w:t>
      </w:r>
      <w:r w:rsidRPr="00E42D93">
        <w:rPr>
          <w:rFonts w:cs="mylotus"/>
          <w:b/>
          <w:bCs/>
          <w:sz w:val="30"/>
          <w:szCs w:val="27"/>
          <w:rtl/>
          <w:lang w:bidi="ar-SY"/>
        </w:rPr>
        <w:t>مَخْزُون</w:t>
      </w:r>
      <w:r w:rsidRPr="00E42D93">
        <w:rPr>
          <w:rFonts w:cs="mylotus" w:hint="c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36"/>
      </w:r>
      <w:r w:rsidRPr="00106C9B">
        <w:rPr>
          <w:rFonts w:cs="B Lotus"/>
          <w:b/>
          <w:sz w:val="30"/>
          <w:szCs w:val="27"/>
          <w:vertAlign w:val="superscript"/>
          <w:rtl/>
          <w:lang w:bidi="ar-SY"/>
        </w:rPr>
        <w:t>)</w:t>
      </w:r>
      <w:r w:rsidRPr="00E42D93">
        <w:rPr>
          <w:rFonts w:cs="mylotu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إن هذه الجمل التي نطق بها حضـرة الإمام في آخر ساعات عمره الشريف أفضل دليل على أنه لم يكن مطلعاً على أمر وكيفية مقتله،رغم أنه كان مشتاقاً إلى الشهادة كل الشوق. كما أن هذه الجمل حجر قوي في فم الغلاة الذين يدعون علم الإمام بالغيب، حتى أنهم ادعوا أن الإمام قام بإيقاظ قاتله في المسجد كي يقوم بجريمته!!. </w:t>
      </w:r>
    </w:p>
    <w:p w:rsidR="00D37F99" w:rsidRPr="00E42D93" w:rsidRDefault="00D37F99" w:rsidP="00225B33">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6- روى «محمد بن إدريس العجلي الحلي» في كتابه القيم </w:t>
      </w:r>
      <w:r w:rsidRPr="00E42D93">
        <w:rPr>
          <w:rFonts w:cs="mylotus"/>
          <w:sz w:val="30"/>
          <w:szCs w:val="27"/>
          <w:rtl/>
          <w:lang w:bidi="ar-SY"/>
        </w:rPr>
        <w:t>«</w:t>
      </w:r>
      <w:r w:rsidRPr="00E42D93">
        <w:rPr>
          <w:rFonts w:cs="mylotus" w:hint="cs"/>
          <w:sz w:val="30"/>
          <w:szCs w:val="27"/>
          <w:rtl/>
          <w:lang w:bidi="ar-SY"/>
        </w:rPr>
        <w:t>السـرائر</w:t>
      </w:r>
      <w:r w:rsidRPr="00E42D93">
        <w:rPr>
          <w:rFonts w:cs="mylotus"/>
          <w:sz w:val="30"/>
          <w:szCs w:val="27"/>
          <w:rtl/>
          <w:lang w:bidi="ar-SY"/>
        </w:rPr>
        <w:t>»</w:t>
      </w:r>
      <w:r w:rsidRPr="00E42D93">
        <w:rPr>
          <w:rFonts w:cs="mylotus" w:hint="cs"/>
          <w:sz w:val="30"/>
          <w:szCs w:val="27"/>
          <w:rtl/>
          <w:lang w:bidi="ar-SY"/>
        </w:rPr>
        <w:t xml:space="preserve"> (ص486)، في قسم المستطرفات منه، نقلاً عن كتاب </w:t>
      </w:r>
      <w:r w:rsidRPr="00E42D93">
        <w:rPr>
          <w:rFonts w:cs="mylotus"/>
          <w:sz w:val="30"/>
          <w:szCs w:val="27"/>
          <w:rtl/>
          <w:lang w:bidi="ar-SY"/>
        </w:rPr>
        <w:t>«</w:t>
      </w:r>
      <w:r w:rsidRPr="00E42D93">
        <w:rPr>
          <w:rFonts w:cs="mylotus" w:hint="cs"/>
          <w:sz w:val="30"/>
          <w:szCs w:val="27"/>
          <w:rtl/>
          <w:lang w:bidi="ar-SY"/>
        </w:rPr>
        <w:t>محمد بن علي بن محبوب</w:t>
      </w:r>
      <w:r w:rsidRPr="00E42D93">
        <w:rPr>
          <w:rFonts w:cs="mylotus"/>
          <w:sz w:val="30"/>
          <w:szCs w:val="27"/>
          <w:rtl/>
          <w:lang w:bidi="ar-SY"/>
        </w:rPr>
        <w:t>»</w:t>
      </w:r>
      <w:r w:rsidRPr="00E42D93">
        <w:rPr>
          <w:rFonts w:cs="mylotus" w:hint="cs"/>
          <w:sz w:val="30"/>
          <w:szCs w:val="27"/>
          <w:rtl/>
          <w:lang w:bidi="ar-SY"/>
        </w:rPr>
        <w:t xml:space="preserve"> أنه روى عن عباس عن حماد بن عيسى عن ربعي بن عبد الله عن</w:t>
      </w:r>
      <w:r w:rsidRPr="00E42D93">
        <w:rPr>
          <w:rFonts w:cs="mylotus"/>
          <w:sz w:val="30"/>
          <w:szCs w:val="27"/>
          <w:rtl/>
          <w:lang w:bidi="ar-SY"/>
        </w:rPr>
        <w:t xml:space="preserve"> الفضيل قال: «</w:t>
      </w:r>
      <w:r w:rsidRPr="00E42D93">
        <w:rPr>
          <w:rFonts w:cs="mylotus"/>
          <w:b/>
          <w:bCs/>
          <w:sz w:val="30"/>
          <w:szCs w:val="27"/>
          <w:rtl/>
          <w:lang w:bidi="ar-SY"/>
        </w:rPr>
        <w:t xml:space="preserve">ذكرتُ لأبي عبد الله - </w:t>
      </w:r>
      <w:r w:rsidR="00F10F01" w:rsidRPr="00E42D93">
        <w:rPr>
          <w:rFonts w:cs="CTraditional Arabic"/>
          <w:b/>
          <w:sz w:val="30"/>
          <w:szCs w:val="27"/>
          <w:rtl/>
          <w:lang w:bidi="ar-SY"/>
        </w:rPr>
        <w:t>؛</w:t>
      </w:r>
      <w:r w:rsidRPr="00E42D93">
        <w:rPr>
          <w:rFonts w:cs="mylotus"/>
          <w:b/>
          <w:bCs/>
          <w:sz w:val="30"/>
          <w:szCs w:val="27"/>
          <w:rtl/>
          <w:lang w:bidi="ar-SY"/>
        </w:rPr>
        <w:t xml:space="preserve"> - السهوَ فقال: وَينفلت</w:t>
      </w:r>
      <w:r w:rsidRPr="00E42D93">
        <w:rPr>
          <w:rFonts w:cs="mylotus" w:hint="cs"/>
          <w:b/>
          <w:bCs/>
          <w:sz w:val="30"/>
          <w:szCs w:val="27"/>
          <w:rtl/>
          <w:lang w:bidi="ar-SY"/>
        </w:rPr>
        <w:t>ُ</w:t>
      </w:r>
      <w:r w:rsidRPr="00E42D93">
        <w:rPr>
          <w:rFonts w:cs="mylotus"/>
          <w:b/>
          <w:bCs/>
          <w:sz w:val="30"/>
          <w:szCs w:val="27"/>
          <w:rtl/>
          <w:lang w:bidi="ar-SY"/>
        </w:rPr>
        <w:t xml:space="preserve"> من ذلك أحد</w:t>
      </w:r>
      <w:r w:rsidRPr="00E42D93">
        <w:rPr>
          <w:rFonts w:cs="mylotus" w:hint="cs"/>
          <w:b/>
          <w:bCs/>
          <w:sz w:val="30"/>
          <w:szCs w:val="27"/>
          <w:rtl/>
          <w:lang w:bidi="ar-SY"/>
        </w:rPr>
        <w:t>ٌ</w:t>
      </w:r>
      <w:r w:rsidRPr="00E42D93">
        <w:rPr>
          <w:rFonts w:cs="mylotus"/>
          <w:b/>
          <w:bCs/>
          <w:sz w:val="30"/>
          <w:szCs w:val="27"/>
          <w:rtl/>
          <w:lang w:bidi="ar-SY"/>
        </w:rPr>
        <w:t>؟! ربما أقعدت</w:t>
      </w:r>
      <w:r w:rsidRPr="00E42D93">
        <w:rPr>
          <w:rFonts w:cs="mylotus" w:hint="cs"/>
          <w:b/>
          <w:bCs/>
          <w:sz w:val="30"/>
          <w:szCs w:val="27"/>
          <w:rtl/>
          <w:lang w:bidi="ar-SY"/>
        </w:rPr>
        <w:t>ُ</w:t>
      </w:r>
      <w:r w:rsidRPr="00E42D93">
        <w:rPr>
          <w:rFonts w:cs="mylotus"/>
          <w:b/>
          <w:bCs/>
          <w:sz w:val="30"/>
          <w:szCs w:val="27"/>
          <w:rtl/>
          <w:lang w:bidi="ar-SY"/>
        </w:rPr>
        <w:t xml:space="preserve"> الخادمَ خ</w:t>
      </w:r>
      <w:r w:rsidRPr="00E42D93">
        <w:rPr>
          <w:rFonts w:cs="mylotus" w:hint="cs"/>
          <w:b/>
          <w:bCs/>
          <w:sz w:val="30"/>
          <w:szCs w:val="27"/>
          <w:rtl/>
          <w:lang w:bidi="ar-SY"/>
        </w:rPr>
        <w:t>َ</w:t>
      </w:r>
      <w:r w:rsidRPr="00E42D93">
        <w:rPr>
          <w:rFonts w:cs="mylotus"/>
          <w:b/>
          <w:bCs/>
          <w:sz w:val="30"/>
          <w:szCs w:val="27"/>
          <w:rtl/>
          <w:lang w:bidi="ar-SY"/>
        </w:rPr>
        <w:t>لفي يحفظ علىَّ صلاتي. إياكم وَالغلو فينا!</w:t>
      </w:r>
      <w:r w:rsidRPr="00E42D93">
        <w:rPr>
          <w:rFonts w:cs="mylotu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37"/>
      </w:r>
      <w:r w:rsidRPr="00106C9B">
        <w:rPr>
          <w:rFonts w:cs="B Lotus"/>
          <w:b/>
          <w:sz w:val="30"/>
          <w:szCs w:val="27"/>
          <w:vertAlign w:val="superscript"/>
          <w:rtl/>
          <w:lang w:bidi="ar-SY"/>
        </w:rPr>
        <w:t>)</w:t>
      </w:r>
      <w:r w:rsidRPr="00E42D93">
        <w:rPr>
          <w:rFonts w:cs="mylotus" w:hint="cs"/>
          <w:sz w:val="30"/>
          <w:szCs w:val="27"/>
          <w:rtl/>
          <w:lang w:bidi="ar-SY"/>
        </w:rPr>
        <w:t xml:space="preserve">. من البديهي أن الإمام الذي لا يحفظ أحياناً أفعال صلاته إلا بمعونة شخص آخر لا يمكن أن يكون مطلعاً على الغيب الذي وصفه الله بقوله: </w:t>
      </w:r>
      <w:r w:rsidR="00225B33">
        <w:rPr>
          <w:rFonts w:ascii="QCF_BSML" w:hAnsi="QCF_BSML" w:cs="QCF_BSML"/>
          <w:color w:val="000000"/>
          <w:sz w:val="26"/>
          <w:szCs w:val="26"/>
          <w:rtl/>
        </w:rPr>
        <w:t xml:space="preserve">ﭽ </w:t>
      </w:r>
      <w:r w:rsidR="00225B33">
        <w:rPr>
          <w:rFonts w:ascii="QCF_P428" w:hAnsi="QCF_P428" w:cs="QCF_P428"/>
          <w:color w:val="000000"/>
          <w:sz w:val="26"/>
          <w:szCs w:val="26"/>
          <w:rtl/>
        </w:rPr>
        <w:t xml:space="preserve">ﮆ   ﮇ  ﮈ  ﮉ    ﮊ  ﮋ  ﮌ  ﮍ  ﮎ  ﮏ  </w:t>
      </w:r>
      <w:r w:rsidR="00225B33">
        <w:rPr>
          <w:rFonts w:ascii="QCF_BSML" w:hAnsi="QCF_BSML" w:cs="QCF_BSML"/>
          <w:color w:val="000000"/>
          <w:sz w:val="26"/>
          <w:szCs w:val="26"/>
          <w:rtl/>
        </w:rPr>
        <w:t>ﭼ</w:t>
      </w:r>
      <w:r w:rsidR="00225B33">
        <w:rPr>
          <w:rFonts w:ascii="Arial" w:hAnsi="Arial" w:cs="Arial"/>
          <w:color w:val="000000"/>
          <w:sz w:val="18"/>
          <w:szCs w:val="18"/>
        </w:rPr>
        <w:t xml:space="preserve"> </w:t>
      </w:r>
      <w:r w:rsidRPr="00E42D93">
        <w:rPr>
          <w:rFonts w:cs="mylotus"/>
          <w:sz w:val="30"/>
          <w:szCs w:val="27"/>
          <w:rtl/>
          <w:lang w:bidi="ar-SY"/>
        </w:rPr>
        <w:t>[سبأ/3]</w:t>
      </w:r>
      <w:r w:rsidRPr="00E42D93">
        <w:rPr>
          <w:rFonts w:cs="mylotus" w:hint="eastAsia"/>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وكل من يعتقد بمثل ذلك إما مجنون يجب أن يعالج في مستشفى المجانين أو مشرك سيلقى جزاء المشركين.</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7- و</w:t>
      </w:r>
      <w:r w:rsidRPr="00E42D93">
        <w:rPr>
          <w:rFonts w:cs="mylotus"/>
          <w:sz w:val="30"/>
          <w:szCs w:val="27"/>
          <w:rtl/>
          <w:lang w:bidi="ar-SY"/>
        </w:rPr>
        <w:t xml:space="preserve">روى الكشي أيضاً بسند صحيح عَنِ عَنْ أَبِي بَصِيرٍ قَالَ: </w:t>
      </w:r>
      <w:r w:rsidRPr="00E42D93">
        <w:rPr>
          <w:rFonts w:cs="mylotus" w:hint="cs"/>
          <w:sz w:val="30"/>
          <w:szCs w:val="27"/>
          <w:rtl/>
          <w:lang w:bidi="ar-SY"/>
        </w:rPr>
        <w:t>«</w:t>
      </w:r>
      <w:r w:rsidRPr="00E42D93">
        <w:rPr>
          <w:rFonts w:cs="mylotus"/>
          <w:b/>
          <w:bCs/>
          <w:sz w:val="30"/>
          <w:szCs w:val="27"/>
          <w:rtl/>
          <w:lang w:bidi="ar-SY"/>
        </w:rPr>
        <w:t xml:space="preserve">قُلْتُ لأبِي عَبْدِ </w:t>
      </w:r>
      <w:r w:rsidRPr="00E42D93">
        <w:rPr>
          <w:rFonts w:cs="mylotus" w:hint="cs"/>
          <w:b/>
          <w:bCs/>
          <w:sz w:val="30"/>
          <w:szCs w:val="27"/>
          <w:rtl/>
          <w:lang w:bidi="ar-SY"/>
        </w:rPr>
        <w:t>اللهِ</w:t>
      </w:r>
      <w:r w:rsidRPr="00E42D93">
        <w:rPr>
          <w:rFonts w:cs="mylotus"/>
          <w:b/>
          <w:bCs/>
          <w:sz w:val="30"/>
          <w:szCs w:val="27"/>
          <w:rtl/>
          <w:lang w:bidi="ar-SY"/>
        </w:rPr>
        <w:t xml:space="preserve"> </w:t>
      </w:r>
      <w:r w:rsidR="00F10F01" w:rsidRPr="00E42D93">
        <w:rPr>
          <w:rFonts w:cs="CTraditional Arabic"/>
          <w:b/>
          <w:sz w:val="30"/>
          <w:szCs w:val="27"/>
          <w:rtl/>
          <w:lang w:bidi="ar-SY"/>
        </w:rPr>
        <w:t>؛</w:t>
      </w:r>
      <w:r w:rsidRPr="00E42D93">
        <w:rPr>
          <w:rFonts w:cs="mylotus"/>
          <w:b/>
          <w:bCs/>
          <w:sz w:val="30"/>
          <w:szCs w:val="27"/>
          <w:rtl/>
          <w:lang w:bidi="ar-SY"/>
        </w:rPr>
        <w:t>: إِنَّهُمْ يَقُولُونَ! قَالَ: وَمَا يَقُولُونَ؟؟ قُلْتُ: يَقُولُونَ يَعْلَمُ قَطْرَ المَطَرِ وَعَدَدَ النُّجُومِ وَوَرَقَ الشَّجَرِ وَوَزْنَ مَا فِي البَحْرِ وَعَدَدَ التُّرَابِ؟ فَرَفَعَ يَدَهُ إِلَى السَّمَاءِ! فَقَالَ: «سُبْحَانَ ا</w:t>
      </w:r>
      <w:r w:rsidRPr="00E42D93">
        <w:rPr>
          <w:rFonts w:cs="mylotus" w:hint="cs"/>
          <w:b/>
          <w:bCs/>
          <w:sz w:val="30"/>
          <w:szCs w:val="27"/>
          <w:rtl/>
          <w:lang w:bidi="ar-SY"/>
        </w:rPr>
        <w:t>للهِ!</w:t>
      </w:r>
      <w:r w:rsidRPr="00E42D93">
        <w:rPr>
          <w:rFonts w:cs="mylotus"/>
          <w:b/>
          <w:bCs/>
          <w:sz w:val="30"/>
          <w:szCs w:val="27"/>
          <w:rtl/>
          <w:lang w:bidi="ar-SY"/>
        </w:rPr>
        <w:t xml:space="preserve"> سُبْحَانَ ا</w:t>
      </w:r>
      <w:r w:rsidRPr="00E42D93">
        <w:rPr>
          <w:rFonts w:cs="mylotus" w:hint="cs"/>
          <w:b/>
          <w:bCs/>
          <w:sz w:val="30"/>
          <w:szCs w:val="27"/>
          <w:rtl/>
          <w:lang w:bidi="ar-SY"/>
        </w:rPr>
        <w:t>للهِ!</w:t>
      </w:r>
      <w:r w:rsidRPr="00E42D93">
        <w:rPr>
          <w:rFonts w:cs="mylotus"/>
          <w:b/>
          <w:bCs/>
          <w:sz w:val="30"/>
          <w:szCs w:val="27"/>
          <w:rtl/>
          <w:lang w:bidi="ar-SY"/>
        </w:rPr>
        <w:t xml:space="preserve"> لا وَ</w:t>
      </w:r>
      <w:r w:rsidRPr="00E42D93">
        <w:rPr>
          <w:rFonts w:cs="mylotus" w:hint="cs"/>
          <w:b/>
          <w:bCs/>
          <w:sz w:val="30"/>
          <w:szCs w:val="27"/>
          <w:rtl/>
          <w:lang w:bidi="ar-SY"/>
        </w:rPr>
        <w:t>اللهِ</w:t>
      </w:r>
      <w:r w:rsidRPr="00E42D93">
        <w:rPr>
          <w:rFonts w:cs="mylotus"/>
          <w:b/>
          <w:bCs/>
          <w:sz w:val="30"/>
          <w:szCs w:val="27"/>
          <w:rtl/>
          <w:lang w:bidi="ar-SY"/>
        </w:rPr>
        <w:t xml:space="preserve"> مَا يَعْلَمُ هَذَا إِلا </w:t>
      </w:r>
      <w:r w:rsidRPr="00E42D93">
        <w:rPr>
          <w:rFonts w:cs="mylotus" w:hint="cs"/>
          <w:b/>
          <w:bCs/>
          <w:sz w:val="30"/>
          <w:szCs w:val="27"/>
          <w:rtl/>
          <w:lang w:bidi="ar-SY"/>
        </w:rPr>
        <w:t>اللهُ</w:t>
      </w:r>
      <w:r w:rsidRPr="00E42D93">
        <w:rPr>
          <w:rFonts w:cs="mylotus"/>
          <w:b/>
          <w:bCs/>
          <w:sz w:val="30"/>
          <w:szCs w:val="27"/>
          <w:rtl/>
          <w:lang w:bidi="ar-SY"/>
        </w:rPr>
        <w:t>»!</w:t>
      </w:r>
      <w:r w:rsidRPr="00E42D93">
        <w:rPr>
          <w:rFonts w:cs="mylotus" w:hint="c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38"/>
      </w:r>
      <w:r w:rsidRPr="00106C9B">
        <w:rPr>
          <w:rFonts w:cs="B Lotus"/>
          <w:b/>
          <w:sz w:val="30"/>
          <w:szCs w:val="27"/>
          <w:vertAlign w:val="superscript"/>
          <w:rtl/>
          <w:lang w:bidi="ar-SY"/>
        </w:rPr>
        <w:t>)</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وأقول: رغم أن معرفة تلك الأمور لا تجعل الشخص عالماً بالغيب علماً مساوياً لعلم الله ﴿</w:t>
      </w:r>
      <w:r w:rsidRPr="00E42D93">
        <w:rPr>
          <w:rFonts w:cs="mylotus"/>
          <w:b/>
          <w:bCs/>
          <w:sz w:val="30"/>
          <w:szCs w:val="27"/>
          <w:rtl/>
          <w:lang w:bidi="ar-SY"/>
        </w:rPr>
        <w:t>عَالِمِ الغَيْبِ لَا يَعْزُبُ عَنْهُ مِثْقَالُ ذَرَّةٍ</w:t>
      </w:r>
      <w:r w:rsidRPr="00E42D93">
        <w:rPr>
          <w:rFonts w:cs="mylotus" w:hint="cs"/>
          <w:sz w:val="30"/>
          <w:szCs w:val="27"/>
          <w:rtl/>
          <w:lang w:bidi="ar-SY"/>
        </w:rPr>
        <w:t>﴾</w:t>
      </w:r>
      <w:r w:rsidRPr="00E42D93">
        <w:rPr>
          <w:rFonts w:cs="mylotus"/>
          <w:sz w:val="30"/>
          <w:szCs w:val="27"/>
          <w:rtl/>
          <w:lang w:bidi="ar-SY"/>
        </w:rPr>
        <w:t xml:space="preserve"> [سبأ/3]</w:t>
      </w:r>
      <w:r w:rsidRPr="00E42D93">
        <w:rPr>
          <w:rFonts w:cs="mylotus" w:hint="cs"/>
          <w:sz w:val="30"/>
          <w:szCs w:val="27"/>
          <w:rtl/>
          <w:lang w:bidi="ar-SY"/>
        </w:rPr>
        <w:t xml:space="preserve">، ولا مدبراً للكون والمكان، فإن الإمام - </w:t>
      </w:r>
      <w:r w:rsidR="00F10F01" w:rsidRPr="00E42D93">
        <w:rPr>
          <w:rFonts w:cs="CTraditional Arabic" w:hint="cs"/>
          <w:sz w:val="30"/>
          <w:szCs w:val="27"/>
          <w:rtl/>
          <w:lang w:bidi="ar-SY"/>
        </w:rPr>
        <w:t>؛</w:t>
      </w:r>
      <w:r w:rsidRPr="00E42D93">
        <w:rPr>
          <w:rFonts w:cs="mylotus" w:hint="cs"/>
          <w:sz w:val="30"/>
          <w:szCs w:val="27"/>
          <w:rtl/>
          <w:lang w:bidi="ar-SY"/>
        </w:rPr>
        <w:t xml:space="preserve"> - نفى ذلك عن نفسه بوضوح وحصر هذا العلم بالله.</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8- روى الشيخ الطوسي في كتابه </w:t>
      </w:r>
      <w:r w:rsidRPr="00E42D93">
        <w:rPr>
          <w:rFonts w:cs="mylotus"/>
          <w:sz w:val="30"/>
          <w:szCs w:val="27"/>
          <w:rtl/>
          <w:lang w:bidi="ar-SY"/>
        </w:rPr>
        <w:t>«</w:t>
      </w:r>
      <w:r w:rsidRPr="00E42D93">
        <w:rPr>
          <w:rFonts w:cs="mylotus" w:hint="cs"/>
          <w:sz w:val="30"/>
          <w:szCs w:val="27"/>
          <w:rtl/>
          <w:lang w:bidi="ar-SY"/>
        </w:rPr>
        <w:t>تهذيب الأحكام</w:t>
      </w:r>
      <w:r w:rsidRPr="00E42D93">
        <w:rPr>
          <w:rFonts w:cs="mylotus"/>
          <w:sz w:val="30"/>
          <w:szCs w:val="27"/>
          <w:rtl/>
          <w:lang w:bidi="ar-SY"/>
        </w:rPr>
        <w:t>»</w:t>
      </w:r>
      <w:r w:rsidRPr="00E42D93">
        <w:rPr>
          <w:rFonts w:cs="mylotus" w:hint="cs"/>
          <w:sz w:val="30"/>
          <w:szCs w:val="27"/>
          <w:rtl/>
          <w:lang w:bidi="ar-SY"/>
        </w:rPr>
        <w:t xml:space="preserve"> (طبع النجف، ج3/ص40) الحديث رقم 140، والمجلسي في المجلد 18 من </w:t>
      </w:r>
      <w:r w:rsidRPr="00E42D93">
        <w:rPr>
          <w:rFonts w:cs="mylotus"/>
          <w:sz w:val="30"/>
          <w:szCs w:val="27"/>
          <w:rtl/>
          <w:lang w:bidi="ar-SY"/>
        </w:rPr>
        <w:t>«</w:t>
      </w:r>
      <w:r w:rsidRPr="00E42D93">
        <w:rPr>
          <w:rFonts w:cs="mylotus" w:hint="cs"/>
          <w:sz w:val="30"/>
          <w:szCs w:val="27"/>
          <w:rtl/>
          <w:lang w:bidi="ar-SY"/>
        </w:rPr>
        <w:t>بحار الأنوار</w:t>
      </w:r>
      <w:r w:rsidRPr="00E42D93">
        <w:rPr>
          <w:rFonts w:cs="mylotus"/>
          <w:sz w:val="30"/>
          <w:szCs w:val="27"/>
          <w:rtl/>
          <w:lang w:bidi="ar-SY"/>
        </w:rPr>
        <w:t>»</w:t>
      </w:r>
      <w:r w:rsidRPr="00E42D93">
        <w:rPr>
          <w:rFonts w:cs="mylotus" w:hint="cs"/>
          <w:sz w:val="30"/>
          <w:szCs w:val="27"/>
          <w:rtl/>
          <w:lang w:bidi="ar-SY"/>
        </w:rPr>
        <w:t xml:space="preserve"> (طبع كمباني ص625) فقال: «</w:t>
      </w:r>
      <w:r w:rsidRPr="00E42D93">
        <w:rPr>
          <w:rFonts w:cs="mylotus"/>
          <w:b/>
          <w:bCs/>
          <w:sz w:val="30"/>
          <w:szCs w:val="27"/>
          <w:rtl/>
          <w:lang w:bidi="ar-SY"/>
        </w:rPr>
        <w:t xml:space="preserve">عَلِيُّ بْنُ الحَكَمِ عَنْ عَبْدِ الرَّحْمَنِ العَرْزَمِيِّ عَنْ أَبِي عَبْدِ اللهِ </w:t>
      </w:r>
      <w:r w:rsidR="00F10F01" w:rsidRPr="00E42D93">
        <w:rPr>
          <w:rFonts w:cs="CTraditional Arabic" w:hint="cs"/>
          <w:b/>
          <w:sz w:val="30"/>
          <w:szCs w:val="27"/>
          <w:rtl/>
          <w:lang w:bidi="ar-SY"/>
        </w:rPr>
        <w:t>؛</w:t>
      </w:r>
      <w:r w:rsidRPr="00E42D93">
        <w:rPr>
          <w:rFonts w:cs="mylotus"/>
          <w:b/>
          <w:bCs/>
          <w:sz w:val="30"/>
          <w:szCs w:val="27"/>
          <w:rtl/>
          <w:lang w:bidi="ar-SY"/>
        </w:rPr>
        <w:t xml:space="preserve"> قَالَ</w:t>
      </w:r>
      <w:r w:rsidRPr="00E42D93">
        <w:rPr>
          <w:rFonts w:cs="mylotus" w:hint="cs"/>
          <w:b/>
          <w:bCs/>
          <w:sz w:val="30"/>
          <w:szCs w:val="27"/>
          <w:rtl/>
          <w:lang w:bidi="ar-SY"/>
        </w:rPr>
        <w:t>:</w:t>
      </w:r>
      <w:r w:rsidRPr="00E42D93">
        <w:rPr>
          <w:rFonts w:cs="mylotus"/>
          <w:b/>
          <w:bCs/>
          <w:sz w:val="30"/>
          <w:szCs w:val="27"/>
          <w:rtl/>
          <w:lang w:bidi="ar-SY"/>
        </w:rPr>
        <w:t xml:space="preserve"> صَلَّى عَلِيٌّ </w:t>
      </w:r>
      <w:r w:rsidR="00F10F01" w:rsidRPr="00E42D93">
        <w:rPr>
          <w:rFonts w:cs="CTraditional Arabic" w:hint="cs"/>
          <w:b/>
          <w:sz w:val="30"/>
          <w:szCs w:val="27"/>
          <w:rtl/>
          <w:lang w:bidi="ar-SY"/>
        </w:rPr>
        <w:t>؛</w:t>
      </w:r>
      <w:r w:rsidRPr="00E42D93">
        <w:rPr>
          <w:rFonts w:cs="mylotus"/>
          <w:b/>
          <w:bCs/>
          <w:sz w:val="30"/>
          <w:szCs w:val="27"/>
          <w:rtl/>
          <w:lang w:bidi="ar-SY"/>
        </w:rPr>
        <w:t xml:space="preserve"> بِالنَّاسِ عَلَى غَيْرِ طُهْرٍ وَكَانَتِ الظُّهْرَ فَخَرَجَ مُنَادِيهِ أَنَّ أَمِيرَ المُؤْمِنِينَ </w:t>
      </w:r>
      <w:r w:rsidR="00F10F01" w:rsidRPr="00E42D93">
        <w:rPr>
          <w:rFonts w:cs="CTraditional Arabic" w:hint="cs"/>
          <w:b/>
          <w:sz w:val="30"/>
          <w:szCs w:val="27"/>
          <w:rtl/>
          <w:lang w:bidi="ar-SY"/>
        </w:rPr>
        <w:t>؛</w:t>
      </w:r>
      <w:r w:rsidRPr="00E42D93">
        <w:rPr>
          <w:rFonts w:cs="mylotus"/>
          <w:b/>
          <w:bCs/>
          <w:sz w:val="30"/>
          <w:szCs w:val="27"/>
          <w:rtl/>
          <w:lang w:bidi="ar-SY"/>
        </w:rPr>
        <w:t xml:space="preserve"> صَلَّى عَلَى غَيْرِ طُهْرٍ فَأَعِيدُوا وَلْيُبَلِّغِ الشَّاهِدُ الغَائِبَ</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وأقول: هل هناك أحمق يصدق أن الإمام علياً - </w:t>
      </w:r>
      <w:r w:rsidR="00F10F01" w:rsidRPr="00E42D93">
        <w:rPr>
          <w:rFonts w:cs="CTraditional Arabic" w:hint="cs"/>
          <w:sz w:val="30"/>
          <w:szCs w:val="27"/>
          <w:rtl/>
          <w:lang w:bidi="ar-SY"/>
        </w:rPr>
        <w:t>؛</w:t>
      </w:r>
      <w:r w:rsidRPr="00E42D93">
        <w:rPr>
          <w:rFonts w:cs="mylotus" w:hint="cs"/>
          <w:sz w:val="30"/>
          <w:szCs w:val="27"/>
          <w:rtl/>
          <w:lang w:bidi="ar-SY"/>
        </w:rPr>
        <w:t xml:space="preserve"> - الذي كانت صلاة الظهر في نظره أعز الأعمال والعبادات ورغم ذلك لم يدْر أنه صلاها دون طهارة، يعلم علم الغيب وأسرار السموات والأرضين على نحوٍ: ﴿</w:t>
      </w:r>
      <w:r w:rsidRPr="00E42D93">
        <w:rPr>
          <w:rFonts w:cs="mylotus"/>
          <w:b/>
          <w:bCs/>
          <w:sz w:val="30"/>
          <w:szCs w:val="27"/>
          <w:rtl/>
          <w:lang w:bidi="ar-SY"/>
        </w:rPr>
        <w:t>لَا يَعْزُبُ عَنْهُ مِثْقَالُ ذَرَّةٍ فِي السَّمَاوَاتِ وَلَا فِي الأَرْضِ</w:t>
      </w:r>
      <w:r w:rsidRPr="00E42D93">
        <w:rPr>
          <w:rFonts w:cs="mylotus" w:hint="cs"/>
          <w:sz w:val="30"/>
          <w:szCs w:val="27"/>
          <w:rtl/>
          <w:lang w:bidi="ar-SY"/>
        </w:rPr>
        <w:t>﴾</w:t>
      </w:r>
      <w:r w:rsidRPr="00E42D93">
        <w:rPr>
          <w:rFonts w:cs="mylotus"/>
          <w:sz w:val="30"/>
          <w:szCs w:val="27"/>
          <w:rtl/>
          <w:lang w:bidi="ar-SY"/>
        </w:rPr>
        <w:t xml:space="preserve"> [سبأ/3]</w:t>
      </w:r>
      <w:r w:rsidRPr="00E42D93">
        <w:rPr>
          <w:rFonts w:cs="mylotus" w:hint="cs"/>
          <w:sz w:val="30"/>
          <w:szCs w:val="27"/>
          <w:rtl/>
          <w:lang w:bidi="ar-SY"/>
        </w:rPr>
        <w:t>؟! فلعن الله الغلاة الذين افتروا تلك الأوهام وأضلوا الناس.</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9- جاء في كثير من الأحاديث أن الراسخين في العلم هم الأئمة الأطهار، من ذلك ما جاء في </w:t>
      </w:r>
      <w:r w:rsidRPr="00E42D93">
        <w:rPr>
          <w:rFonts w:cs="mylotus"/>
          <w:sz w:val="30"/>
          <w:szCs w:val="27"/>
          <w:rtl/>
          <w:lang w:bidi="ar-SY"/>
        </w:rPr>
        <w:t>«</w:t>
      </w:r>
      <w:r w:rsidRPr="00E42D93">
        <w:rPr>
          <w:rFonts w:cs="mylotus" w:hint="cs"/>
          <w:sz w:val="30"/>
          <w:szCs w:val="27"/>
          <w:rtl/>
          <w:lang w:bidi="ar-SY"/>
        </w:rPr>
        <w:t>أصول الكافي</w:t>
      </w:r>
      <w:r w:rsidRPr="00E42D93">
        <w:rPr>
          <w:rFonts w:cs="mylotus"/>
          <w:sz w:val="30"/>
          <w:szCs w:val="27"/>
          <w:rtl/>
          <w:lang w:bidi="ar-SY"/>
        </w:rPr>
        <w:t>»</w:t>
      </w:r>
      <w:r w:rsidRPr="00E42D93">
        <w:rPr>
          <w:rFonts w:cs="mylotus" w:hint="cs"/>
          <w:sz w:val="30"/>
          <w:szCs w:val="27"/>
          <w:rtl/>
          <w:lang w:bidi="ar-SY"/>
        </w:rPr>
        <w:t xml:space="preserve"> في باب عنوانه: «</w:t>
      </w:r>
      <w:r w:rsidRPr="00E42D93">
        <w:rPr>
          <w:rFonts w:cs="mylotus"/>
          <w:b/>
          <w:bCs/>
          <w:sz w:val="30"/>
          <w:szCs w:val="27"/>
          <w:rtl/>
          <w:lang w:bidi="ar-SY"/>
        </w:rPr>
        <w:t xml:space="preserve">بَابُ أَنَّ الرَّاسِخِينَ فِي العِلْمِ هُمُ الأَئِمَّةُ </w:t>
      </w:r>
      <w:r w:rsidRPr="00E42D93">
        <w:rPr>
          <w:rFonts w:cs="mylotus" w:hint="cs"/>
          <w:b/>
          <w:bCs/>
          <w:sz w:val="30"/>
          <w:szCs w:val="27"/>
          <w:rtl/>
          <w:lang w:bidi="ar-SY"/>
        </w:rPr>
        <w:t>-عَليهِمُ السَّلام-»</w:t>
      </w:r>
      <w:r w:rsidRPr="00E42D93">
        <w:rPr>
          <w:rFonts w:cs="mylotus" w:hint="cs"/>
          <w:sz w:val="30"/>
          <w:szCs w:val="27"/>
          <w:rtl/>
          <w:lang w:bidi="ar-SY"/>
        </w:rPr>
        <w:t>. وقد جاءت هذه الأحاديث أيضاً في تفسير علي بن إبراهيم القمي، وتفسير البرهان.</w:t>
      </w:r>
    </w:p>
    <w:p w:rsidR="00D37F99" w:rsidRPr="00E42D93" w:rsidRDefault="00D37F99" w:rsidP="00FD419F">
      <w:pPr>
        <w:widowControl w:val="0"/>
        <w:spacing w:line="228" w:lineRule="auto"/>
        <w:ind w:firstLine="340"/>
        <w:jc w:val="both"/>
        <w:rPr>
          <w:rFonts w:cs="mylotus" w:hint="cs"/>
          <w:sz w:val="30"/>
          <w:szCs w:val="27"/>
          <w:rtl/>
        </w:rPr>
      </w:pPr>
      <w:r w:rsidRPr="00E42D93">
        <w:rPr>
          <w:rFonts w:cs="mylotus" w:hint="cs"/>
          <w:sz w:val="30"/>
          <w:szCs w:val="27"/>
          <w:rtl/>
          <w:lang w:bidi="ar-SY"/>
        </w:rPr>
        <w:t xml:space="preserve">هذا رغم أن هذه الصفة (الرسوخ في العلم) تشمل كل شخص عالم راسخ في علمه، كما وصف الله تعالى علماء اليهود والنصارى بهذه الصفة حين قال عنهم: </w:t>
      </w:r>
      <w:r w:rsidR="00225B33">
        <w:rPr>
          <w:rFonts w:ascii="QCF_BSML" w:hAnsi="QCF_BSML" w:cs="QCF_BSML"/>
          <w:color w:val="000000"/>
          <w:sz w:val="26"/>
          <w:szCs w:val="26"/>
          <w:rtl/>
        </w:rPr>
        <w:t xml:space="preserve">ﭽ </w:t>
      </w:r>
      <w:r w:rsidR="00225B33">
        <w:rPr>
          <w:rFonts w:ascii="QCF_P103" w:hAnsi="QCF_P103" w:cs="QCF_P103"/>
          <w:color w:val="000000"/>
          <w:sz w:val="26"/>
          <w:szCs w:val="26"/>
          <w:rtl/>
        </w:rPr>
        <w:t>ﯰ   ﯱ  ﯲ  ﯳ   ﯴ  ﯵ  ﯶ  ﯷ     ﯸ  ﯹ   ﯺ   ﯻ  ﯼ  ﯽ</w:t>
      </w:r>
      <w:r w:rsidR="00225B33">
        <w:rPr>
          <w:rFonts w:ascii="QCF_P103" w:hAnsi="QCF_P103" w:cs="QCF_P103"/>
          <w:color w:val="0000A5"/>
          <w:sz w:val="26"/>
          <w:szCs w:val="26"/>
          <w:rtl/>
        </w:rPr>
        <w:t>ﯾ</w:t>
      </w:r>
      <w:r w:rsidR="00225B33">
        <w:rPr>
          <w:rFonts w:ascii="QCF_P103" w:hAnsi="QCF_P103" w:cs="QCF_P103"/>
          <w:color w:val="000000"/>
          <w:sz w:val="26"/>
          <w:szCs w:val="26"/>
          <w:rtl/>
        </w:rPr>
        <w:t xml:space="preserve">  ﯿ  ﰀ</w:t>
      </w:r>
      <w:r w:rsidR="00225B33">
        <w:rPr>
          <w:rFonts w:ascii="QCF_P103" w:hAnsi="QCF_P103" w:cs="QCF_P103"/>
          <w:color w:val="0000A5"/>
          <w:sz w:val="26"/>
          <w:szCs w:val="26"/>
          <w:rtl/>
        </w:rPr>
        <w:t>ﰁ</w:t>
      </w:r>
      <w:r w:rsidR="00225B33">
        <w:rPr>
          <w:rFonts w:ascii="QCF_P103" w:hAnsi="QCF_P103" w:cs="QCF_P103"/>
          <w:color w:val="000000"/>
          <w:sz w:val="26"/>
          <w:szCs w:val="26"/>
          <w:rtl/>
        </w:rPr>
        <w:t xml:space="preserve">  ﰂ  ﰃ    ﰄ  ﰅ  ﰆ   ﰇ    ﰈ  ﰉ  ﰊ    ﰋ     </w:t>
      </w:r>
      <w:r w:rsidR="00225B33">
        <w:rPr>
          <w:rFonts w:ascii="QCF_BSML" w:hAnsi="QCF_BSML" w:cs="QCF_BSML"/>
          <w:color w:val="000000"/>
          <w:sz w:val="26"/>
          <w:szCs w:val="26"/>
          <w:rtl/>
        </w:rPr>
        <w:t>ﭼ</w:t>
      </w:r>
      <w:r w:rsidRPr="00E42D93">
        <w:rPr>
          <w:rFonts w:cs="mylotus" w:hint="cs"/>
          <w:sz w:val="30"/>
          <w:szCs w:val="27"/>
          <w:rtl/>
          <w:lang w:bidi="ar-SY"/>
        </w:rPr>
        <w:t xml:space="preserve"> </w:t>
      </w:r>
      <w:r w:rsidRPr="00E42D93">
        <w:rPr>
          <w:rFonts w:cs="mylotus"/>
          <w:sz w:val="30"/>
          <w:szCs w:val="27"/>
          <w:rtl/>
          <w:lang w:bidi="ar-SY"/>
        </w:rPr>
        <w:t>[النساء/162]</w:t>
      </w:r>
      <w:r w:rsidRPr="00E42D93">
        <w:rPr>
          <w:rFonts w:cs="mylotus" w:hint="cs"/>
          <w:sz w:val="30"/>
          <w:szCs w:val="27"/>
          <w:rtl/>
          <w:lang w:bidi="ar-SY"/>
        </w:rPr>
        <w:t xml:space="preserve">. ولكن لما روت كتب حديث الشيعة خاصة كتاب </w:t>
      </w:r>
      <w:r w:rsidRPr="00E42D93">
        <w:rPr>
          <w:rFonts w:cs="mylotus"/>
          <w:sz w:val="30"/>
          <w:szCs w:val="27"/>
          <w:rtl/>
          <w:lang w:bidi="ar-SY"/>
        </w:rPr>
        <w:t>«</w:t>
      </w:r>
      <w:r w:rsidRPr="00E42D93">
        <w:rPr>
          <w:rFonts w:cs="mylotus" w:hint="cs"/>
          <w:sz w:val="30"/>
          <w:szCs w:val="27"/>
          <w:rtl/>
          <w:lang w:bidi="ar-SY"/>
        </w:rPr>
        <w:t>أصول الكافي</w:t>
      </w:r>
      <w:r w:rsidRPr="00E42D93">
        <w:rPr>
          <w:rFonts w:cs="mylotus"/>
          <w:sz w:val="30"/>
          <w:szCs w:val="27"/>
          <w:rtl/>
          <w:lang w:bidi="ar-SY"/>
        </w:rPr>
        <w:t>»</w:t>
      </w:r>
      <w:r w:rsidRPr="00E42D93">
        <w:rPr>
          <w:rFonts w:cs="mylotus" w:hint="cs"/>
          <w:sz w:val="30"/>
          <w:szCs w:val="27"/>
          <w:rtl/>
          <w:lang w:bidi="ar-SY"/>
        </w:rPr>
        <w:t xml:space="preserve"> عن حضرة الصادق - </w:t>
      </w:r>
      <w:r w:rsidR="00F10F01" w:rsidRPr="00E42D93">
        <w:rPr>
          <w:rFonts w:cs="CTraditional Arabic" w:hint="cs"/>
          <w:sz w:val="30"/>
          <w:szCs w:val="27"/>
          <w:rtl/>
          <w:lang w:bidi="ar-SY"/>
        </w:rPr>
        <w:t>؛</w:t>
      </w:r>
      <w:r w:rsidRPr="00E42D93">
        <w:rPr>
          <w:rFonts w:cs="mylotus" w:hint="cs"/>
          <w:sz w:val="30"/>
          <w:szCs w:val="27"/>
          <w:rtl/>
          <w:lang w:bidi="ar-SY"/>
        </w:rPr>
        <w:t xml:space="preserve"> - أنه قال: «</w:t>
      </w:r>
      <w:r w:rsidRPr="00E42D93">
        <w:rPr>
          <w:rFonts w:cs="mylotus" w:hint="cs"/>
          <w:b/>
          <w:bCs/>
          <w:sz w:val="30"/>
          <w:szCs w:val="27"/>
          <w:rtl/>
          <w:lang w:bidi="ar-SY"/>
        </w:rPr>
        <w:t>الرَّاسِخُونَ فِي العِلْمِ أَمِيرُ المُؤْمِنِينَ وَالأَئِمَّةُ مِنْ بَعْدِهِ -عَليهِمُ السَّلام-</w:t>
      </w:r>
      <w:r w:rsidRPr="00E42D93">
        <w:rPr>
          <w:rFonts w:cs="mylotus" w:hint="c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39"/>
      </w:r>
      <w:r w:rsidRPr="00106C9B">
        <w:rPr>
          <w:rFonts w:cs="B Lotus"/>
          <w:b/>
          <w:sz w:val="30"/>
          <w:szCs w:val="27"/>
          <w:vertAlign w:val="superscript"/>
          <w:rtl/>
          <w:lang w:bidi="ar-SY"/>
        </w:rPr>
        <w:t>)</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فنحن أيضاً نستفيد مما تفضل به </w:t>
      </w:r>
      <w:r w:rsidRPr="00E42D93">
        <w:rPr>
          <w:rFonts w:ascii="Abo-thar" w:hAnsi="Abo-thar" w:cs="mylotus" w:hint="cs"/>
          <w:sz w:val="30"/>
          <w:szCs w:val="27"/>
          <w:rtl/>
        </w:rPr>
        <w:t xml:space="preserve">أمير المؤمنين </w:t>
      </w:r>
      <w:r w:rsidRPr="00E42D93">
        <w:rPr>
          <w:rFonts w:cs="mylotus" w:hint="cs"/>
          <w:sz w:val="30"/>
          <w:szCs w:val="27"/>
          <w:rtl/>
        </w:rPr>
        <w:t xml:space="preserve">- </w:t>
      </w:r>
      <w:r w:rsidR="00F10F01" w:rsidRPr="00E42D93">
        <w:rPr>
          <w:rFonts w:cs="CTraditional Arabic" w:hint="cs"/>
          <w:sz w:val="30"/>
          <w:szCs w:val="27"/>
          <w:rtl/>
        </w:rPr>
        <w:t>؛</w:t>
      </w:r>
      <w:r w:rsidRPr="00E42D93">
        <w:rPr>
          <w:rFonts w:cs="mylotus" w:hint="cs"/>
          <w:sz w:val="30"/>
          <w:szCs w:val="27"/>
          <w:rtl/>
        </w:rPr>
        <w:t xml:space="preserve"> - في صفة الراسخين بالعلم وبيانه أنهم لا يعلمون الغيب حيث قال: «</w:t>
      </w:r>
      <w:r w:rsidRPr="00E42D93">
        <w:rPr>
          <w:rFonts w:cs="mylotus"/>
          <w:b/>
          <w:bCs/>
          <w:sz w:val="30"/>
          <w:szCs w:val="27"/>
          <w:rtl/>
        </w:rPr>
        <w:t>وَ اعْلَمْ أَنَّ الرَّاسِخِينَ فِي العِلْمِ هُمُ الَّذِينَ أَغْنَاهُمْ عَنِ اقْتِحَامِ السُّدَدِ المَضْرُوبَةِ دُونَ الغُيُوبِ الإِقْرَارُ بِجُمْلَةِ مَا جَهِلُوا تَفْسِيرَهُ مِنَ الغَيْبِ المَحْجُوبِ فَمَدَحَ اللهُ تَعَالَى اعْتِرَافَهُمْ بِالْعَجْزِ عَنْ تَنَاوُلِ مَا لَمْ يُحِيطُوا بِهِ عِلْماً وَسَمَّى تَرْكَهُمُ التَّعَمُّقَ فِيمَا لَمْ يُكَلِّفْهُمُ البَحْثَ عَنْ كُنْهِهِ رُسُوخاً</w:t>
      </w:r>
      <w:r w:rsidRPr="00E42D93">
        <w:rPr>
          <w:rFonts w:cs="mylotus" w:hint="cs"/>
          <w:b/>
          <w:bCs/>
          <w:sz w:val="30"/>
          <w:szCs w:val="27"/>
          <w:rtl/>
        </w:rPr>
        <w:t>...</w:t>
      </w:r>
      <w:r w:rsidRPr="00E42D93">
        <w:rPr>
          <w:rFonts w:cs="mylotus" w:hint="cs"/>
          <w:sz w:val="30"/>
          <w:szCs w:val="27"/>
          <w:rtl/>
        </w:rPr>
        <w:t>» [نهج البلاغة، الخطبة 91].</w:t>
      </w:r>
    </w:p>
    <w:p w:rsidR="00D37F99" w:rsidRPr="00E42D93" w:rsidRDefault="00D37F99" w:rsidP="00FD419F">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ومراد الإمام هنا من عدم العلم بالغيب نفي العلم بتأويل متشابهات القرآن الذي بيَّنه اللهُ تعالى بقوله: </w:t>
      </w:r>
      <w:r w:rsidR="00225B33">
        <w:rPr>
          <w:rFonts w:ascii="QCF_BSML" w:hAnsi="QCF_BSML" w:cs="QCF_BSML"/>
          <w:color w:val="000000"/>
          <w:sz w:val="26"/>
          <w:szCs w:val="26"/>
          <w:rtl/>
        </w:rPr>
        <w:t xml:space="preserve">ﭽ </w:t>
      </w:r>
      <w:r w:rsidR="00225B33">
        <w:rPr>
          <w:rFonts w:ascii="QCF_P050" w:hAnsi="QCF_P050" w:cs="QCF_P050"/>
          <w:color w:val="000000"/>
          <w:sz w:val="26"/>
          <w:szCs w:val="26"/>
          <w:rtl/>
        </w:rPr>
        <w:t>ﮱ</w:t>
      </w:r>
      <w:r w:rsidR="00225B33">
        <w:rPr>
          <w:rFonts w:ascii="QCF_P050" w:hAnsi="QCF_P050" w:cs="QCF_P050"/>
          <w:color w:val="0000A5"/>
          <w:sz w:val="26"/>
          <w:szCs w:val="26"/>
          <w:rtl/>
        </w:rPr>
        <w:t>ﯓ</w:t>
      </w:r>
      <w:r w:rsidR="00225B33">
        <w:rPr>
          <w:rFonts w:ascii="QCF_P050" w:hAnsi="QCF_P050" w:cs="QCF_P050"/>
          <w:color w:val="000000"/>
          <w:sz w:val="26"/>
          <w:szCs w:val="26"/>
          <w:rtl/>
        </w:rPr>
        <w:t xml:space="preserve">  ﯔ  ﯕ  ﯖ  ﯗ  ﯘ</w:t>
      </w:r>
      <w:r w:rsidR="00225B33">
        <w:rPr>
          <w:rFonts w:ascii="QCF_P050" w:hAnsi="QCF_P050" w:cs="QCF_P050"/>
          <w:color w:val="0000A5"/>
          <w:sz w:val="26"/>
          <w:szCs w:val="26"/>
          <w:rtl/>
        </w:rPr>
        <w:t>ﯙ</w:t>
      </w:r>
      <w:r w:rsidR="00225B33">
        <w:rPr>
          <w:rFonts w:ascii="QCF_P050" w:hAnsi="QCF_P050" w:cs="QCF_P050"/>
          <w:color w:val="000000"/>
          <w:sz w:val="26"/>
          <w:szCs w:val="26"/>
          <w:rtl/>
        </w:rPr>
        <w:t xml:space="preserve">   </w:t>
      </w:r>
      <w:r w:rsidR="00225B33">
        <w:rPr>
          <w:rFonts w:ascii="QCF_BSML" w:hAnsi="QCF_BSML" w:cs="QCF_BSML"/>
          <w:color w:val="000000"/>
          <w:sz w:val="26"/>
          <w:szCs w:val="26"/>
          <w:rtl/>
        </w:rPr>
        <w:t>ﭼ</w:t>
      </w:r>
      <w:r w:rsidR="00225B33">
        <w:rPr>
          <w:rFonts w:ascii="Arial" w:hAnsi="Arial" w:cs="Arial"/>
          <w:color w:val="000000"/>
          <w:sz w:val="18"/>
          <w:szCs w:val="18"/>
        </w:rPr>
        <w:t xml:space="preserve"> </w:t>
      </w:r>
      <w:r w:rsidRPr="00E42D93">
        <w:rPr>
          <w:rFonts w:cs="mylotus"/>
          <w:sz w:val="30"/>
          <w:szCs w:val="27"/>
          <w:rtl/>
          <w:lang w:bidi="ar-SY"/>
        </w:rPr>
        <w:t>[آل عمران/7]</w:t>
      </w:r>
      <w:r w:rsidRPr="00E42D93">
        <w:rPr>
          <w:rFonts w:cs="mylotus" w:hint="cs"/>
          <w:sz w:val="30"/>
          <w:szCs w:val="27"/>
          <w:rtl/>
          <w:lang w:bidi="ar-SY"/>
        </w:rPr>
        <w:t xml:space="preserve">. إذن الأئمة -عَليهِمُ السَّلام- الذين هم الراسخون في العلم لم يكونوا، حسب بيان </w:t>
      </w:r>
      <w:r w:rsidRPr="00E42D93">
        <w:rPr>
          <w:rFonts w:ascii="Abo-thar" w:hAnsi="Abo-thar" w:cs="mylotus" w:hint="cs"/>
          <w:sz w:val="30"/>
          <w:szCs w:val="27"/>
          <w:rtl/>
          <w:lang w:bidi="ar-SY"/>
        </w:rPr>
        <w:t xml:space="preserve">أمير المؤمنين </w:t>
      </w:r>
      <w:r w:rsidRPr="00E42D93">
        <w:rPr>
          <w:rFonts w:cs="mylotus" w:hint="cs"/>
          <w:sz w:val="30"/>
          <w:szCs w:val="27"/>
          <w:rtl/>
          <w:lang w:bidi="ar-SY"/>
        </w:rPr>
        <w:t xml:space="preserve">- </w:t>
      </w:r>
      <w:r w:rsidR="00F10F01" w:rsidRPr="00E42D93">
        <w:rPr>
          <w:rFonts w:cs="CTraditional Arabic" w:hint="cs"/>
          <w:sz w:val="30"/>
          <w:szCs w:val="27"/>
          <w:rtl/>
          <w:lang w:bidi="ar-SY"/>
        </w:rPr>
        <w:t>؛</w:t>
      </w:r>
      <w:r w:rsidRPr="00E42D93">
        <w:rPr>
          <w:rFonts w:cs="mylotus" w:hint="cs"/>
          <w:sz w:val="30"/>
          <w:szCs w:val="27"/>
          <w:rtl/>
          <w:lang w:bidi="ar-SY"/>
        </w:rPr>
        <w:t xml:space="preserve"> -، يعلمون تأويل متشابهات القرآن، وقد مدحهم الله تعالى بإقرارهم بجهلهم بهذا الأمر فما بالك بادعاء علمهم بجمع حوادث عالم الإمكان! ولا أدري ماذا يقول غلاة عصرنا المجانين بشأن هذا البيان الواضح؟</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10 - جاء في كتاب </w:t>
      </w:r>
      <w:r w:rsidRPr="00E42D93">
        <w:rPr>
          <w:rFonts w:cs="mylotus"/>
          <w:sz w:val="30"/>
          <w:szCs w:val="27"/>
          <w:rtl/>
        </w:rPr>
        <w:t>«</w:t>
      </w:r>
      <w:r w:rsidRPr="00E42D93">
        <w:rPr>
          <w:rFonts w:cs="mylotus" w:hint="cs"/>
          <w:sz w:val="30"/>
          <w:szCs w:val="27"/>
          <w:rtl/>
        </w:rPr>
        <w:t>الاحتجاج</w:t>
      </w:r>
      <w:r w:rsidRPr="00E42D93">
        <w:rPr>
          <w:rFonts w:cs="mylotus"/>
          <w:sz w:val="30"/>
          <w:szCs w:val="27"/>
          <w:rtl/>
        </w:rPr>
        <w:t>»</w:t>
      </w:r>
      <w:r w:rsidRPr="00E42D93">
        <w:rPr>
          <w:rFonts w:cs="mylotus" w:hint="cs"/>
          <w:sz w:val="30"/>
          <w:szCs w:val="27"/>
          <w:rtl/>
        </w:rPr>
        <w:t xml:space="preserve"> للشيخ الطبرسي، وَفي المجلد السابع عشـر من كتاب </w:t>
      </w:r>
      <w:r w:rsidRPr="00E42D93">
        <w:rPr>
          <w:rFonts w:cs="mylotus"/>
          <w:sz w:val="30"/>
          <w:szCs w:val="27"/>
          <w:rtl/>
        </w:rPr>
        <w:t>«</w:t>
      </w:r>
      <w:r w:rsidRPr="00E42D93">
        <w:rPr>
          <w:rFonts w:cs="mylotus" w:hint="cs"/>
          <w:sz w:val="30"/>
          <w:szCs w:val="27"/>
          <w:rtl/>
        </w:rPr>
        <w:t>بحار الأنوار</w:t>
      </w:r>
      <w:r w:rsidRPr="00E42D93">
        <w:rPr>
          <w:rFonts w:cs="mylotus"/>
          <w:sz w:val="30"/>
          <w:szCs w:val="27"/>
          <w:rtl/>
        </w:rPr>
        <w:t>»</w:t>
      </w:r>
      <w:r w:rsidRPr="00E42D93">
        <w:rPr>
          <w:rFonts w:cs="mylotus" w:hint="cs"/>
          <w:sz w:val="30"/>
          <w:szCs w:val="27"/>
          <w:rtl/>
        </w:rPr>
        <w:t xml:space="preserve"> للمجلسي (طبع كمباني، ص345)، هذا التوقيع الذي صدر </w:t>
      </w:r>
      <w:r w:rsidRPr="00E42D93">
        <w:rPr>
          <w:rFonts w:cs="mylotus"/>
          <w:sz w:val="30"/>
          <w:szCs w:val="27"/>
          <w:rtl/>
        </w:rPr>
        <w:t xml:space="preserve">عَنْ </w:t>
      </w:r>
      <w:r w:rsidRPr="00E42D93">
        <w:rPr>
          <w:rFonts w:cs="mylotus" w:hint="cs"/>
          <w:sz w:val="30"/>
          <w:szCs w:val="27"/>
          <w:rtl/>
        </w:rPr>
        <w:t>الإمام الثاني عشر</w:t>
      </w:r>
      <w:r w:rsidRPr="00E42D93">
        <w:rPr>
          <w:rFonts w:cs="mylotus"/>
          <w:sz w:val="30"/>
          <w:szCs w:val="27"/>
          <w:rtl/>
        </w:rPr>
        <w:t xml:space="preserve"> رَدّاً عَلَى الغُلَاةِ</w:t>
      </w:r>
      <w:r w:rsidRPr="00E42D93">
        <w:rPr>
          <w:rFonts w:cs="mylotus" w:hint="cs"/>
          <w:sz w:val="30"/>
          <w:szCs w:val="27"/>
          <w:rtl/>
        </w:rPr>
        <w:t xml:space="preserve">، وقد جاء </w:t>
      </w:r>
      <w:r w:rsidRPr="00E42D93">
        <w:rPr>
          <w:rFonts w:cs="mylotus"/>
          <w:sz w:val="30"/>
          <w:szCs w:val="27"/>
          <w:rtl/>
        </w:rPr>
        <w:t>جَوَاباً لِكِتَابٍ كُتِبَ إِلَيْهِ عَلَى يَدَيْ مُحَمَّدِ بْنِ عَلِيِّ بْنِ هِلَالٍ الكَرْخِيِّ</w:t>
      </w:r>
      <w:r w:rsidRPr="00E42D93">
        <w:rPr>
          <w:rFonts w:cs="mylotus" w:hint="cs"/>
          <w:sz w:val="30"/>
          <w:szCs w:val="27"/>
          <w:rtl/>
        </w:rPr>
        <w:t xml:space="preserve">، ونورده فيما يلي في ختام هذه الأحاديث العشـرة التي ينفي فيها الأئمة علمهم بالغيب ليكون ختامه مسكاً، ونص التوقيع الرفيع هو ما يلي: </w:t>
      </w:r>
    </w:p>
    <w:p w:rsidR="00D37F99" w:rsidRPr="00E42D93" w:rsidRDefault="00D37F99" w:rsidP="00B924E0">
      <w:pPr>
        <w:widowControl w:val="0"/>
        <w:spacing w:line="228" w:lineRule="auto"/>
        <w:ind w:firstLine="340"/>
        <w:jc w:val="both"/>
        <w:rPr>
          <w:rFonts w:cs="mylotus" w:hint="cs"/>
          <w:b/>
          <w:bCs/>
          <w:sz w:val="30"/>
          <w:szCs w:val="27"/>
          <w:rtl/>
        </w:rPr>
      </w:pPr>
      <w:r w:rsidRPr="00E42D93">
        <w:rPr>
          <w:rFonts w:cs="mylotus" w:hint="cs"/>
          <w:sz w:val="30"/>
          <w:szCs w:val="27"/>
          <w:rtl/>
        </w:rPr>
        <w:t>«</w:t>
      </w:r>
      <w:r w:rsidRPr="00E42D93">
        <w:rPr>
          <w:rFonts w:cs="mylotus"/>
          <w:b/>
          <w:bCs/>
          <w:sz w:val="30"/>
          <w:szCs w:val="27"/>
          <w:rtl/>
        </w:rPr>
        <w:t>يَا مُحَمَّدَ بْنَ عَلِيٍّ</w:t>
      </w:r>
      <w:r w:rsidRPr="00E42D93">
        <w:rPr>
          <w:rFonts w:cs="mylotus" w:hint="cs"/>
          <w:b/>
          <w:bCs/>
          <w:sz w:val="30"/>
          <w:szCs w:val="27"/>
          <w:rtl/>
        </w:rPr>
        <w:t>!</w:t>
      </w:r>
      <w:r w:rsidRPr="00E42D93">
        <w:rPr>
          <w:rFonts w:cs="mylotus"/>
          <w:b/>
          <w:bCs/>
          <w:sz w:val="30"/>
          <w:szCs w:val="27"/>
          <w:rtl/>
        </w:rPr>
        <w:t xml:space="preserve"> تَعَالَى اللهُ عَزَّ وَجَلَّ عَمَّا يَصِفُونَ سُبْحَانَهُ وَبِحَمْدِهِ لَيْسَ نَحْنُ شُرَكَاءَهُ فِي عِلْمِهِ وَلَا فِي قُدْرَتِهِ‏</w:t>
      </w:r>
      <w:r w:rsidRPr="00E42D93">
        <w:rPr>
          <w:rFonts w:cs="mylotus" w:hint="cs"/>
          <w:b/>
          <w:bCs/>
          <w:sz w:val="30"/>
          <w:szCs w:val="27"/>
          <w:rtl/>
        </w:rPr>
        <w:t xml:space="preserve"> </w:t>
      </w:r>
      <w:r w:rsidRPr="00E42D93">
        <w:rPr>
          <w:rFonts w:cs="mylotus"/>
          <w:b/>
          <w:bCs/>
          <w:sz w:val="30"/>
          <w:szCs w:val="27"/>
          <w:rtl/>
        </w:rPr>
        <w:t xml:space="preserve">بَلْ لَا يَعْلَمُ الغَيْبَ غَيْرُهُ كَمَا قَالَ فِي مُحْكَمِ كِتَابِهِ تَبَارَكَ وَتَعَالَى </w:t>
      </w:r>
      <w:r w:rsidR="00B924E0">
        <w:rPr>
          <w:rFonts w:ascii="QCF_BSML" w:hAnsi="QCF_BSML" w:cs="QCF_BSML"/>
          <w:color w:val="000000"/>
          <w:sz w:val="26"/>
          <w:szCs w:val="26"/>
          <w:rtl/>
        </w:rPr>
        <w:t xml:space="preserve">ﭽ </w:t>
      </w:r>
      <w:r w:rsidR="00B924E0">
        <w:rPr>
          <w:rFonts w:ascii="QCF_P383" w:hAnsi="QCF_P383" w:cs="QCF_P383"/>
          <w:color w:val="000000"/>
          <w:sz w:val="26"/>
          <w:szCs w:val="26"/>
          <w:rtl/>
        </w:rPr>
        <w:t>ﭧ  ﭨ   ﭩ    ﭪ  ﭫ  ﭬ  ﭭ  ﭮ  ﭯ   ﭰ</w:t>
      </w:r>
      <w:r w:rsidR="00B924E0">
        <w:rPr>
          <w:rFonts w:ascii="QCF_BSML" w:hAnsi="QCF_BSML" w:cs="QCF_BSML"/>
          <w:color w:val="000000"/>
          <w:sz w:val="26"/>
          <w:szCs w:val="26"/>
          <w:rtl/>
        </w:rPr>
        <w:t>ﭼ</w:t>
      </w:r>
      <w:r w:rsidR="00B924E0">
        <w:rPr>
          <w:rFonts w:ascii="Arial" w:hAnsi="Arial" w:cs="Arial"/>
          <w:color w:val="000000"/>
          <w:sz w:val="18"/>
          <w:szCs w:val="18"/>
        </w:rPr>
        <w:t xml:space="preserve"> </w:t>
      </w:r>
      <w:r w:rsidRPr="00E42D93">
        <w:rPr>
          <w:rFonts w:cs="mylotus"/>
          <w:b/>
          <w:bCs/>
          <w:sz w:val="30"/>
          <w:szCs w:val="27"/>
          <w:rtl/>
        </w:rPr>
        <w:t>[النمل/65]</w:t>
      </w:r>
      <w:r w:rsidRPr="00E42D93">
        <w:rPr>
          <w:rFonts w:cs="mylotus" w:hint="cs"/>
          <w:b/>
          <w:bCs/>
          <w:sz w:val="30"/>
          <w:szCs w:val="27"/>
          <w:rtl/>
        </w:rPr>
        <w:t>،......</w:t>
      </w:r>
      <w:r w:rsidRPr="00E42D93">
        <w:rPr>
          <w:rFonts w:cs="mylotus"/>
          <w:b/>
          <w:bCs/>
          <w:sz w:val="30"/>
          <w:szCs w:val="27"/>
          <w:rtl/>
        </w:rPr>
        <w:t>‏ يَا مُحَمَّدَ بْنَ عَلِيٍّ قَدْ آذَانَا جُهَلَاءُ الشِّيعَةِ وَحُمَقَاؤُهُمْ وَمَنْ دِينُهُ جَنَاحُ البَعُوضَةِ أَرْجَحُ مِنْهُ وَأُشْهِدُ اللهَ الَّذِي لَا إِلَهَ إِلَّا هُوَ وَكَفَى بِهِ شَهِيداً وَمُحَمَّداً رَسُولَهُ وَمَلَائِكَتَهُ وَأَنْبِيَاءَهُ وَأَوْلِيَاءَهُ وَأُشْهِدُكَ وَأُشْهِدُ كُلَّ مَنْ سَمِعَ كِتَابِي هَذَا أَنِّي بَرِي‏ءٌ إِلَى اللهِ وَإِلَى رَسُولِهِ مِمَّنْ يَقُولُ إِنَّا نَعْلَمُ الغَيْبَ أَوْ نُشَارِكُ اللهَ فِي مُلْكِهِ أَوْ يُحِلُّنَا مَحَلًّا سِوَى المَحَلِّ الَّذِي نَصَبَهُ اللهُ لَنَا وَخَلَقَنَا لَهُ أَوْ يَتَعَدَّى بِنَا عَمَّا قَدْ فَسَّرْتُهُ لَكَ وَبَيَّنْتُهُ فِي صَدْرِ كِتَابِي.</w:t>
      </w:r>
      <w:r w:rsidRPr="00E42D93">
        <w:rPr>
          <w:rFonts w:cs="mylotus" w:hint="cs"/>
          <w:b/>
          <w:bCs/>
          <w:sz w:val="30"/>
          <w:szCs w:val="27"/>
          <w:rtl/>
        </w:rPr>
        <w:t>....</w:t>
      </w:r>
    </w:p>
    <w:p w:rsidR="00D37F99" w:rsidRPr="00E42D93" w:rsidRDefault="00D37F99" w:rsidP="00827A37">
      <w:pPr>
        <w:widowControl w:val="0"/>
        <w:spacing w:line="228" w:lineRule="auto"/>
        <w:ind w:firstLine="340"/>
        <w:jc w:val="both"/>
        <w:rPr>
          <w:rFonts w:cs="mylotus"/>
          <w:sz w:val="30"/>
          <w:szCs w:val="27"/>
          <w:rtl/>
        </w:rPr>
      </w:pPr>
      <w:r w:rsidRPr="00E42D93">
        <w:rPr>
          <w:rFonts w:cs="mylotus"/>
          <w:b/>
          <w:bCs/>
          <w:sz w:val="30"/>
          <w:szCs w:val="27"/>
          <w:rtl/>
        </w:rPr>
        <w:t>فَكُلُّ مَنْ‏</w:t>
      </w:r>
      <w:r w:rsidRPr="00E42D93">
        <w:rPr>
          <w:rFonts w:cs="mylotus" w:hint="cs"/>
          <w:b/>
          <w:bCs/>
          <w:sz w:val="30"/>
          <w:szCs w:val="27"/>
          <w:rtl/>
        </w:rPr>
        <w:t xml:space="preserve"> </w:t>
      </w:r>
      <w:r w:rsidRPr="00E42D93">
        <w:rPr>
          <w:rFonts w:cs="mylotus"/>
          <w:b/>
          <w:bCs/>
          <w:sz w:val="30"/>
          <w:szCs w:val="27"/>
          <w:rtl/>
        </w:rPr>
        <w:t>فَهِمَ كِتَابِي وَلَمْ يَرْجِعْ إِلَى مَا قَدْ أَمَرْتُهُ وَنَهَيْتُهُ فَلَقَدْ حَلَّتْ عَلَيْهِ اللَّعْنَةُ مِنَ اللهِ وَمِمَّنْ ذَكَرْتُ مِنْ عِبَادِهِ الصَّالِحِينَ</w:t>
      </w:r>
      <w:r w:rsidRPr="00E42D93">
        <w:rPr>
          <w:rFonts w:cs="mylotus" w:hint="cs"/>
          <w:sz w:val="30"/>
          <w:szCs w:val="27"/>
          <w:rtl/>
        </w:rPr>
        <w:t>»</w:t>
      </w:r>
      <w:r w:rsidRPr="00106C9B">
        <w:rPr>
          <w:rFonts w:cs="B Lotus"/>
          <w:b/>
          <w:sz w:val="30"/>
          <w:szCs w:val="27"/>
          <w:vertAlign w:val="superscript"/>
          <w:rtl/>
        </w:rPr>
        <w:t>(</w:t>
      </w:r>
      <w:r w:rsidRPr="00106C9B">
        <w:rPr>
          <w:rFonts w:cs="B Lotus"/>
          <w:b/>
          <w:sz w:val="30"/>
          <w:szCs w:val="27"/>
          <w:vertAlign w:val="superscript"/>
          <w:rtl/>
        </w:rPr>
        <w:footnoteReference w:id="40"/>
      </w:r>
      <w:r w:rsidRPr="00106C9B">
        <w:rPr>
          <w:rFonts w:cs="B Lotus"/>
          <w:b/>
          <w:sz w:val="30"/>
          <w:szCs w:val="27"/>
          <w:vertAlign w:val="superscript"/>
          <w:rtl/>
        </w:rPr>
        <w:t>)</w:t>
      </w:r>
      <w:r w:rsidRPr="00E42D93">
        <w:rPr>
          <w:rFonts w:cs="mylotus" w:hint="cs"/>
          <w:sz w:val="30"/>
          <w:szCs w:val="27"/>
          <w:rtl/>
        </w:rPr>
        <w:t>.</w:t>
      </w:r>
      <w:r w:rsidRPr="00E42D93">
        <w:rPr>
          <w:rFonts w:cs="mylotus"/>
          <w:sz w:val="30"/>
          <w:szCs w:val="27"/>
          <w:rtl/>
        </w:rPr>
        <w:t xml:space="preserve">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ونكتفي بما ذكرناه </w:t>
      </w:r>
      <w:r w:rsidRPr="00E42D93">
        <w:rPr>
          <w:rFonts w:cs="mylotus"/>
          <w:sz w:val="30"/>
          <w:szCs w:val="27"/>
          <w:rtl/>
        </w:rPr>
        <w:t>﴿تِلْكَ عَشَرَةٌ كَامِلَةٌ﴾.</w:t>
      </w:r>
    </w:p>
    <w:p w:rsidR="00A9340B" w:rsidRPr="00E42D93" w:rsidRDefault="00A9340B" w:rsidP="00827A37">
      <w:pPr>
        <w:widowControl w:val="0"/>
        <w:spacing w:line="228" w:lineRule="auto"/>
        <w:ind w:firstLine="340"/>
        <w:jc w:val="both"/>
        <w:rPr>
          <w:rFonts w:cs="mylotus"/>
          <w:sz w:val="30"/>
          <w:szCs w:val="27"/>
          <w:rtl/>
        </w:rPr>
        <w:sectPr w:rsidR="00A9340B" w:rsidRPr="00E42D93" w:rsidSect="0068741F">
          <w:headerReference w:type="even" r:id="rId31"/>
          <w:headerReference w:type="default" r:id="rId32"/>
          <w:footnotePr>
            <w:numRestart w:val="eachPage"/>
          </w:footnotePr>
          <w:type w:val="oddPage"/>
          <w:pgSz w:w="11907" w:h="16840" w:code="9"/>
          <w:pgMar w:top="2552" w:right="2268" w:bottom="2552" w:left="2268" w:header="2552" w:footer="2552" w:gutter="0"/>
          <w:cols w:space="708"/>
          <w:titlePg/>
          <w:bidi/>
          <w:rtlGutter/>
          <w:docGrid w:linePitch="360"/>
        </w:sectPr>
      </w:pPr>
    </w:p>
    <w:p w:rsidR="00D37F99" w:rsidRPr="00E42D93" w:rsidRDefault="00D37F99" w:rsidP="003904FE">
      <w:pPr>
        <w:pStyle w:val="a0"/>
        <w:rPr>
          <w:rFonts w:hint="cs"/>
          <w:rtl/>
        </w:rPr>
      </w:pPr>
      <w:bookmarkStart w:id="47" w:name="_Toc232160448"/>
      <w:bookmarkStart w:id="48" w:name="_Toc290775487"/>
      <w:r w:rsidRPr="00E42D93">
        <w:rPr>
          <w:rFonts w:hint="cs"/>
          <w:rtl/>
        </w:rPr>
        <w:t>عقيدة أصحاب الأئمَّة فيهم عَليهِمُ السَّلام</w:t>
      </w:r>
      <w:bookmarkEnd w:id="47"/>
      <w:bookmarkEnd w:id="48"/>
    </w:p>
    <w:p w:rsidR="00D37F99" w:rsidRPr="00E42D93" w:rsidRDefault="00D37F99" w:rsidP="00827A37">
      <w:pPr>
        <w:widowControl w:val="0"/>
        <w:spacing w:line="228" w:lineRule="auto"/>
        <w:jc w:val="both"/>
        <w:rPr>
          <w:rFonts w:cs="mylotus" w:hint="cs"/>
          <w:sz w:val="30"/>
          <w:szCs w:val="27"/>
          <w:rtl/>
          <w:lang w:bidi="ar-SY"/>
        </w:rPr>
      </w:pPr>
      <w:r w:rsidRPr="00E42D93">
        <w:rPr>
          <w:rFonts w:cs="mylotus" w:hint="cs"/>
          <w:sz w:val="30"/>
          <w:szCs w:val="27"/>
          <w:rtl/>
          <w:lang w:bidi="ar-SY"/>
        </w:rPr>
        <w:t>سنذكر في هذا الفصل بعض النماذج المختصرة لعقيدة خواص أصحاب الأئمة -عَليهِمُ السَّلام- بعلم أئمتهم، تُظهِرُ بوضوح أنهم لم يكونوا يعتقدون إطلاقاً بعلم الأئمة بالغيب، بل لم يكونوا يعتقدون بامتلاك الأئمة لما هو أقل بكثير من علم الغيب! وذلك لكي تستبين درجة ضلال غلاة عصرنا وبعدهم عن الحقيقة:</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1- جاء في كتاب </w:t>
      </w:r>
      <w:r w:rsidRPr="00E42D93">
        <w:rPr>
          <w:rFonts w:cs="mylotus"/>
          <w:sz w:val="30"/>
          <w:szCs w:val="27"/>
          <w:rtl/>
        </w:rPr>
        <w:t>«</w:t>
      </w:r>
      <w:r w:rsidRPr="00E42D93">
        <w:rPr>
          <w:rFonts w:cs="mylotus" w:hint="cs"/>
          <w:sz w:val="30"/>
          <w:szCs w:val="27"/>
          <w:rtl/>
        </w:rPr>
        <w:t>وقعة صفين</w:t>
      </w:r>
      <w:r w:rsidRPr="00E42D93">
        <w:rPr>
          <w:rFonts w:cs="mylotus"/>
          <w:sz w:val="30"/>
          <w:szCs w:val="27"/>
          <w:rtl/>
        </w:rPr>
        <w:t>»</w:t>
      </w:r>
      <w:r w:rsidRPr="00E42D93">
        <w:rPr>
          <w:rFonts w:cs="mylotus" w:hint="cs"/>
          <w:sz w:val="30"/>
          <w:szCs w:val="27"/>
          <w:rtl/>
        </w:rPr>
        <w:t xml:space="preserve"> لنصر بن مزاحم (ص99)، والمجلد الثامن من كتاب </w:t>
      </w:r>
      <w:r w:rsidRPr="00E42D93">
        <w:rPr>
          <w:rFonts w:cs="mylotus"/>
          <w:sz w:val="30"/>
          <w:szCs w:val="27"/>
          <w:rtl/>
        </w:rPr>
        <w:t>«</w:t>
      </w:r>
      <w:r w:rsidRPr="00E42D93">
        <w:rPr>
          <w:rFonts w:cs="mylotus" w:hint="cs"/>
          <w:sz w:val="30"/>
          <w:szCs w:val="27"/>
          <w:rtl/>
        </w:rPr>
        <w:t>بحار الأنوار</w:t>
      </w:r>
      <w:r w:rsidRPr="00E42D93">
        <w:rPr>
          <w:rFonts w:cs="mylotus"/>
          <w:sz w:val="30"/>
          <w:szCs w:val="27"/>
          <w:rtl/>
        </w:rPr>
        <w:t>»</w:t>
      </w:r>
      <w:r w:rsidRPr="00E42D93">
        <w:rPr>
          <w:rFonts w:cs="mylotus" w:hint="cs"/>
          <w:sz w:val="30"/>
          <w:szCs w:val="27"/>
          <w:rtl/>
        </w:rPr>
        <w:t xml:space="preserve"> (طبع تبريز، ص450)، عبارات بالمضمون التالي:</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w:t>
      </w:r>
      <w:r w:rsidRPr="00E42D93">
        <w:rPr>
          <w:rFonts w:cs="mylotus"/>
          <w:sz w:val="30"/>
          <w:szCs w:val="27"/>
          <w:rtl/>
        </w:rPr>
        <w:t>و</w:t>
      </w:r>
      <w:r w:rsidRPr="00E42D93">
        <w:rPr>
          <w:rFonts w:cs="mylotus" w:hint="cs"/>
          <w:sz w:val="30"/>
          <w:szCs w:val="27"/>
          <w:rtl/>
        </w:rPr>
        <w:t>َ</w:t>
      </w:r>
      <w:r w:rsidRPr="00E42D93">
        <w:rPr>
          <w:rFonts w:cs="mylotus"/>
          <w:sz w:val="30"/>
          <w:szCs w:val="27"/>
          <w:rtl/>
        </w:rPr>
        <w:t xml:space="preserve"> خ</w:t>
      </w:r>
      <w:r w:rsidRPr="00E42D93">
        <w:rPr>
          <w:rFonts w:cs="mylotus" w:hint="cs"/>
          <w:sz w:val="30"/>
          <w:szCs w:val="27"/>
          <w:rtl/>
        </w:rPr>
        <w:t>َ</w:t>
      </w:r>
      <w:r w:rsidRPr="00E42D93">
        <w:rPr>
          <w:rFonts w:cs="mylotus"/>
          <w:sz w:val="30"/>
          <w:szCs w:val="27"/>
          <w:rtl/>
        </w:rPr>
        <w:t>ش</w:t>
      </w:r>
      <w:r w:rsidRPr="00E42D93">
        <w:rPr>
          <w:rFonts w:cs="mylotus" w:hint="cs"/>
          <w:sz w:val="30"/>
          <w:szCs w:val="27"/>
          <w:rtl/>
        </w:rPr>
        <w:t>ِ</w:t>
      </w:r>
      <w:r w:rsidRPr="00E42D93">
        <w:rPr>
          <w:rFonts w:cs="mylotus"/>
          <w:sz w:val="30"/>
          <w:szCs w:val="27"/>
          <w:rtl/>
        </w:rPr>
        <w:t>ي</w:t>
      </w:r>
      <w:r w:rsidRPr="00E42D93">
        <w:rPr>
          <w:rFonts w:cs="mylotus" w:hint="cs"/>
          <w:sz w:val="30"/>
          <w:szCs w:val="27"/>
          <w:rtl/>
        </w:rPr>
        <w:t>َ</w:t>
      </w:r>
      <w:r w:rsidRPr="00E42D93">
        <w:rPr>
          <w:rFonts w:cs="mylotus"/>
          <w:sz w:val="30"/>
          <w:szCs w:val="27"/>
          <w:rtl/>
        </w:rPr>
        <w:t xml:space="preserve"> معاوية</w:t>
      </w:r>
      <w:r w:rsidRPr="00E42D93">
        <w:rPr>
          <w:rFonts w:cs="mylotus" w:hint="cs"/>
          <w:sz w:val="30"/>
          <w:szCs w:val="27"/>
          <w:rtl/>
        </w:rPr>
        <w:t>ُ</w:t>
      </w:r>
      <w:r w:rsidRPr="00E42D93">
        <w:rPr>
          <w:rFonts w:cs="mylotus"/>
          <w:sz w:val="30"/>
          <w:szCs w:val="27"/>
          <w:rtl/>
        </w:rPr>
        <w:t xml:space="preserve"> أن يبايع القراء</w:t>
      </w:r>
      <w:r w:rsidRPr="00E42D93">
        <w:rPr>
          <w:rFonts w:cs="mylotus" w:hint="cs"/>
          <w:sz w:val="30"/>
          <w:szCs w:val="27"/>
          <w:rtl/>
        </w:rPr>
        <w:t>ُ</w:t>
      </w:r>
      <w:r w:rsidRPr="00E42D93">
        <w:rPr>
          <w:rFonts w:cs="mylotus"/>
          <w:sz w:val="30"/>
          <w:szCs w:val="27"/>
          <w:rtl/>
        </w:rPr>
        <w:t xml:space="preserve"> علي</w:t>
      </w:r>
      <w:r w:rsidRPr="00E42D93">
        <w:rPr>
          <w:rFonts w:cs="mylotus" w:hint="cs"/>
          <w:sz w:val="30"/>
          <w:szCs w:val="27"/>
          <w:rtl/>
        </w:rPr>
        <w:t>َّ</w:t>
      </w:r>
      <w:r w:rsidRPr="00E42D93">
        <w:rPr>
          <w:rFonts w:cs="mylotus"/>
          <w:sz w:val="30"/>
          <w:szCs w:val="27"/>
          <w:rtl/>
        </w:rPr>
        <w:t>ا</w:t>
      </w:r>
      <w:r w:rsidRPr="00E42D93">
        <w:rPr>
          <w:rFonts w:cs="mylotus" w:hint="cs"/>
          <w:sz w:val="30"/>
          <w:szCs w:val="27"/>
          <w:rtl/>
        </w:rPr>
        <w:t>ً</w:t>
      </w:r>
      <w:r w:rsidRPr="00E42D93">
        <w:rPr>
          <w:rFonts w:cs="mylotus"/>
          <w:sz w:val="30"/>
          <w:szCs w:val="27"/>
          <w:rtl/>
        </w:rPr>
        <w:t xml:space="preserve"> على القتال</w:t>
      </w:r>
      <w:r w:rsidRPr="00E42D93">
        <w:rPr>
          <w:rFonts w:cs="mylotus" w:hint="cs"/>
          <w:sz w:val="30"/>
          <w:szCs w:val="27"/>
          <w:rtl/>
        </w:rPr>
        <w:t>،</w:t>
      </w:r>
      <w:r w:rsidRPr="00E42D93">
        <w:rPr>
          <w:rFonts w:cs="mylotus"/>
          <w:sz w:val="30"/>
          <w:szCs w:val="27"/>
          <w:rtl/>
        </w:rPr>
        <w:t xml:space="preserve"> </w:t>
      </w:r>
      <w:r w:rsidRPr="00E42D93">
        <w:rPr>
          <w:rFonts w:cs="mylotus" w:hint="cs"/>
          <w:sz w:val="30"/>
          <w:szCs w:val="27"/>
          <w:rtl/>
        </w:rPr>
        <w:t>ف</w:t>
      </w:r>
      <w:r w:rsidRPr="00E42D93">
        <w:rPr>
          <w:rFonts w:cs="mylotus"/>
          <w:sz w:val="30"/>
          <w:szCs w:val="27"/>
          <w:rtl/>
        </w:rPr>
        <w:t>أخذ في المكر وَأخذ يحتال للقراء لكيما يحجموا عنه وَيكفوا حتى ينظروا</w:t>
      </w:r>
      <w:r w:rsidRPr="00E42D93">
        <w:rPr>
          <w:rFonts w:cs="mylotus" w:hint="cs"/>
          <w:sz w:val="30"/>
          <w:szCs w:val="27"/>
          <w:rtl/>
        </w:rPr>
        <w:t>.</w:t>
      </w:r>
      <w:r w:rsidRPr="00E42D93">
        <w:rPr>
          <w:rFonts w:cs="mylotus"/>
          <w:sz w:val="30"/>
          <w:szCs w:val="27"/>
          <w:rtl/>
        </w:rPr>
        <w:t xml:space="preserve"> </w:t>
      </w:r>
    </w:p>
    <w:p w:rsidR="00D37F99" w:rsidRPr="00E42D93" w:rsidRDefault="00D37F99" w:rsidP="00827A37">
      <w:pPr>
        <w:widowControl w:val="0"/>
        <w:spacing w:line="228" w:lineRule="auto"/>
        <w:ind w:firstLine="340"/>
        <w:jc w:val="both"/>
        <w:rPr>
          <w:rFonts w:cs="mylotus"/>
          <w:sz w:val="30"/>
          <w:szCs w:val="27"/>
          <w:rtl/>
        </w:rPr>
      </w:pPr>
      <w:r w:rsidRPr="00E42D93">
        <w:rPr>
          <w:rFonts w:cs="mylotus"/>
          <w:sz w:val="30"/>
          <w:szCs w:val="27"/>
          <w:rtl/>
        </w:rPr>
        <w:t>قال وَإن معاوية كتب في سهم</w:t>
      </w:r>
      <w:r w:rsidRPr="00E42D93">
        <w:rPr>
          <w:rFonts w:cs="mylotus" w:hint="cs"/>
          <w:sz w:val="30"/>
          <w:szCs w:val="27"/>
          <w:rtl/>
        </w:rPr>
        <w:t>:</w:t>
      </w:r>
      <w:r w:rsidRPr="00E42D93">
        <w:rPr>
          <w:rFonts w:cs="mylotus"/>
          <w:sz w:val="30"/>
          <w:szCs w:val="27"/>
          <w:rtl/>
        </w:rPr>
        <w:t xml:space="preserve"> من عبد الله الناصح فإني أخبركم أن معاوية يريد أن يفجر عليكم الفرات فيغرقكم فخذوا حذركم ثم رمى معاوية بالسهم في عسكر علي</w:t>
      </w:r>
      <w:r w:rsidRPr="00E42D93">
        <w:rPr>
          <w:rFonts w:cs="mylotus" w:hint="cs"/>
          <w:sz w:val="30"/>
          <w:szCs w:val="27"/>
          <w:rtl/>
        </w:rPr>
        <w:t>ٍّ</w:t>
      </w:r>
      <w:r w:rsidRPr="00E42D93">
        <w:rPr>
          <w:rFonts w:cs="mylotus"/>
          <w:sz w:val="30"/>
          <w:szCs w:val="27"/>
          <w:rtl/>
        </w:rPr>
        <w:t xml:space="preserve"> </w:t>
      </w:r>
      <w:r w:rsidR="00F10F01" w:rsidRPr="00E42D93">
        <w:rPr>
          <w:rFonts w:cs="CTraditional Arabic" w:hint="cs"/>
          <w:sz w:val="30"/>
          <w:szCs w:val="27"/>
          <w:rtl/>
        </w:rPr>
        <w:t>؛</w:t>
      </w:r>
      <w:r w:rsidRPr="00E42D93">
        <w:rPr>
          <w:rFonts w:cs="mylotus"/>
          <w:sz w:val="30"/>
          <w:szCs w:val="27"/>
          <w:rtl/>
        </w:rPr>
        <w:t xml:space="preserve"> فوقع السهم في يدي رجل من أهل الكوفة فقرأه ثم أقرأه صاحب</w:t>
      </w:r>
      <w:r w:rsidRPr="00E42D93">
        <w:rPr>
          <w:rFonts w:cs="mylotus" w:hint="cs"/>
          <w:sz w:val="30"/>
          <w:szCs w:val="27"/>
          <w:rtl/>
        </w:rPr>
        <w:t>َ</w:t>
      </w:r>
      <w:r w:rsidRPr="00E42D93">
        <w:rPr>
          <w:rFonts w:cs="mylotus"/>
          <w:sz w:val="30"/>
          <w:szCs w:val="27"/>
          <w:rtl/>
        </w:rPr>
        <w:t>ه</w:t>
      </w:r>
      <w:r w:rsidRPr="00E42D93">
        <w:rPr>
          <w:rFonts w:cs="mylotus" w:hint="cs"/>
          <w:sz w:val="30"/>
          <w:szCs w:val="27"/>
          <w:rtl/>
        </w:rPr>
        <w:t>ُ</w:t>
      </w:r>
      <w:r w:rsidRPr="00E42D93">
        <w:rPr>
          <w:rFonts w:cs="mylotus"/>
          <w:sz w:val="30"/>
          <w:szCs w:val="27"/>
          <w:rtl/>
        </w:rPr>
        <w:t xml:space="preserve"> فلما قرأه وَأقرأه الناس</w:t>
      </w:r>
      <w:r w:rsidRPr="00E42D93">
        <w:rPr>
          <w:rFonts w:cs="mylotus" w:hint="cs"/>
          <w:sz w:val="30"/>
          <w:szCs w:val="27"/>
          <w:rtl/>
        </w:rPr>
        <w:t>َ</w:t>
      </w:r>
      <w:r w:rsidRPr="00E42D93">
        <w:rPr>
          <w:rFonts w:cs="mylotus"/>
          <w:sz w:val="30"/>
          <w:szCs w:val="27"/>
          <w:rtl/>
        </w:rPr>
        <w:t xml:space="preserve"> أقرأه من أقبل وَأدبر</w:t>
      </w:r>
      <w:r w:rsidRPr="00E42D93">
        <w:rPr>
          <w:rFonts w:cs="mylotus" w:hint="cs"/>
          <w:sz w:val="30"/>
          <w:szCs w:val="27"/>
          <w:rtl/>
        </w:rPr>
        <w:t>،</w:t>
      </w:r>
      <w:r w:rsidRPr="00E42D93">
        <w:rPr>
          <w:rFonts w:cs="mylotus"/>
          <w:sz w:val="30"/>
          <w:szCs w:val="27"/>
          <w:rtl/>
        </w:rPr>
        <w:t xml:space="preserve"> قالوا</w:t>
      </w:r>
      <w:r w:rsidRPr="00E42D93">
        <w:rPr>
          <w:rFonts w:cs="mylotus" w:hint="cs"/>
          <w:sz w:val="30"/>
          <w:szCs w:val="27"/>
          <w:rtl/>
        </w:rPr>
        <w:t>:</w:t>
      </w:r>
      <w:r w:rsidRPr="00E42D93">
        <w:rPr>
          <w:rFonts w:cs="mylotus"/>
          <w:sz w:val="30"/>
          <w:szCs w:val="27"/>
          <w:rtl/>
        </w:rPr>
        <w:t xml:space="preserve"> هذا أخ ناصح كتب إليكم يخبركم بما أراد معاوية</w:t>
      </w:r>
      <w:r w:rsidRPr="00E42D93">
        <w:rPr>
          <w:rFonts w:cs="mylotus" w:hint="cs"/>
          <w:sz w:val="30"/>
          <w:szCs w:val="27"/>
          <w:rtl/>
        </w:rPr>
        <w:t>،</w:t>
      </w:r>
      <w:r w:rsidRPr="00E42D93">
        <w:rPr>
          <w:rFonts w:cs="mylotus"/>
          <w:sz w:val="30"/>
          <w:szCs w:val="27"/>
          <w:rtl/>
        </w:rPr>
        <w:t xml:space="preserve"> فلم يزل السهم يقرأ وَيرتفع‏</w:t>
      </w:r>
      <w:r w:rsidRPr="00E42D93">
        <w:rPr>
          <w:rFonts w:cs="mylotus" w:hint="cs"/>
          <w:sz w:val="30"/>
          <w:szCs w:val="27"/>
          <w:rtl/>
        </w:rPr>
        <w:t xml:space="preserve">، </w:t>
      </w:r>
      <w:r w:rsidRPr="00E42D93">
        <w:rPr>
          <w:rFonts w:cs="mylotus"/>
          <w:sz w:val="30"/>
          <w:szCs w:val="27"/>
          <w:rtl/>
        </w:rPr>
        <w:t>حتى ر</w:t>
      </w:r>
      <w:r w:rsidRPr="00E42D93">
        <w:rPr>
          <w:rFonts w:cs="mylotus" w:hint="cs"/>
          <w:sz w:val="30"/>
          <w:szCs w:val="27"/>
          <w:rtl/>
        </w:rPr>
        <w:t>ُ</w:t>
      </w:r>
      <w:r w:rsidRPr="00E42D93">
        <w:rPr>
          <w:rFonts w:cs="mylotus"/>
          <w:sz w:val="30"/>
          <w:szCs w:val="27"/>
          <w:rtl/>
        </w:rPr>
        <w:t>فع إلى أمير المؤمنين</w:t>
      </w:r>
      <w:r w:rsidRPr="00E42D93">
        <w:rPr>
          <w:rFonts w:cs="mylotus" w:hint="cs"/>
          <w:sz w:val="30"/>
          <w:szCs w:val="27"/>
          <w:rtl/>
        </w:rPr>
        <w:t>،</w:t>
      </w:r>
      <w:r w:rsidRPr="00E42D93">
        <w:rPr>
          <w:rFonts w:cs="mylotus"/>
          <w:sz w:val="30"/>
          <w:szCs w:val="27"/>
          <w:rtl/>
        </w:rPr>
        <w:t xml:space="preserve"> وَقد بعث معاوية</w:t>
      </w:r>
      <w:r w:rsidRPr="00E42D93">
        <w:rPr>
          <w:rFonts w:cs="mylotus" w:hint="cs"/>
          <w:sz w:val="30"/>
          <w:szCs w:val="27"/>
          <w:rtl/>
        </w:rPr>
        <w:t>ُ</w:t>
      </w:r>
      <w:r w:rsidRPr="00E42D93">
        <w:rPr>
          <w:rFonts w:cs="mylotus"/>
          <w:sz w:val="30"/>
          <w:szCs w:val="27"/>
          <w:rtl/>
        </w:rPr>
        <w:t xml:space="preserve"> مائتي رجل من الفعلة إلى عاقول من النهر بأيديهم المرور وَالزبل يحفرون فيها بحيال عسكر علي بن أبي طالب فقال علي</w:t>
      </w:r>
      <w:r w:rsidRPr="00E42D93">
        <w:rPr>
          <w:rFonts w:cs="mylotus" w:hint="cs"/>
          <w:sz w:val="30"/>
          <w:szCs w:val="27"/>
          <w:rtl/>
        </w:rPr>
        <w:t>ٌّ</w:t>
      </w:r>
      <w:r w:rsidRPr="00E42D93">
        <w:rPr>
          <w:rFonts w:cs="mylotus"/>
          <w:sz w:val="30"/>
          <w:szCs w:val="27"/>
          <w:rtl/>
        </w:rPr>
        <w:t xml:space="preserve"> </w:t>
      </w:r>
      <w:r w:rsidR="00F10F01" w:rsidRPr="00E42D93">
        <w:rPr>
          <w:rFonts w:cs="CTraditional Arabic" w:hint="cs"/>
          <w:sz w:val="30"/>
          <w:szCs w:val="27"/>
          <w:rtl/>
        </w:rPr>
        <w:t>؛</w:t>
      </w:r>
      <w:r w:rsidRPr="00E42D93">
        <w:rPr>
          <w:rFonts w:cs="mylotus" w:hint="cs"/>
          <w:sz w:val="30"/>
          <w:szCs w:val="27"/>
          <w:rtl/>
        </w:rPr>
        <w:t>:</w:t>
      </w:r>
      <w:r w:rsidRPr="00E42D93">
        <w:rPr>
          <w:rFonts w:cs="mylotus"/>
          <w:sz w:val="30"/>
          <w:szCs w:val="27"/>
          <w:rtl/>
        </w:rPr>
        <w:t xml:space="preserve"> ويحكم</w:t>
      </w:r>
      <w:r w:rsidRPr="00E42D93">
        <w:rPr>
          <w:rFonts w:cs="mylotus" w:hint="cs"/>
          <w:sz w:val="30"/>
          <w:szCs w:val="27"/>
          <w:rtl/>
        </w:rPr>
        <w:t>!</w:t>
      </w:r>
      <w:r w:rsidRPr="00E42D93">
        <w:rPr>
          <w:rFonts w:cs="mylotus"/>
          <w:sz w:val="30"/>
          <w:szCs w:val="27"/>
          <w:rtl/>
        </w:rPr>
        <w:t xml:space="preserve"> إن الذي يعالج معاوية</w:t>
      </w:r>
      <w:r w:rsidRPr="00E42D93">
        <w:rPr>
          <w:rFonts w:cs="mylotus" w:hint="cs"/>
          <w:sz w:val="30"/>
          <w:szCs w:val="27"/>
          <w:rtl/>
        </w:rPr>
        <w:t>ُ</w:t>
      </w:r>
      <w:r w:rsidRPr="00E42D93">
        <w:rPr>
          <w:rFonts w:cs="mylotus"/>
          <w:sz w:val="30"/>
          <w:szCs w:val="27"/>
          <w:rtl/>
        </w:rPr>
        <w:t xml:space="preserve"> لا</w:t>
      </w:r>
      <w:r w:rsidRPr="00E42D93">
        <w:rPr>
          <w:rFonts w:cs="Times New Roman" w:hint="cs"/>
          <w:sz w:val="30"/>
          <w:szCs w:val="27"/>
          <w:rtl/>
        </w:rPr>
        <w:t> </w:t>
      </w:r>
      <w:r w:rsidRPr="00E42D93">
        <w:rPr>
          <w:rFonts w:cs="mylotus"/>
          <w:sz w:val="30"/>
          <w:szCs w:val="27"/>
          <w:rtl/>
        </w:rPr>
        <w:t>يستقيم له وَلا</w:t>
      </w:r>
      <w:r w:rsidRPr="00E42D93">
        <w:rPr>
          <w:rFonts w:cs="Times New Roman" w:hint="cs"/>
          <w:sz w:val="30"/>
          <w:szCs w:val="27"/>
          <w:rtl/>
        </w:rPr>
        <w:t> </w:t>
      </w:r>
      <w:r w:rsidRPr="00E42D93">
        <w:rPr>
          <w:rFonts w:cs="mylotus"/>
          <w:sz w:val="30"/>
          <w:szCs w:val="27"/>
          <w:rtl/>
        </w:rPr>
        <w:t>يقوم عليه وَإنما يريد أن يزيلكم عن مكانكم فالهوا عن ذلك وَدعوه</w:t>
      </w:r>
      <w:r w:rsidRPr="00E42D93">
        <w:rPr>
          <w:rFonts w:cs="mylotus" w:hint="cs"/>
          <w:sz w:val="30"/>
          <w:szCs w:val="27"/>
          <w:rtl/>
        </w:rPr>
        <w:t>.</w:t>
      </w:r>
      <w:r w:rsidRPr="00E42D93">
        <w:rPr>
          <w:rFonts w:cs="mylotus"/>
          <w:sz w:val="30"/>
          <w:szCs w:val="27"/>
          <w:rtl/>
        </w:rPr>
        <w:t xml:space="preserve"> فقالوا له</w:t>
      </w:r>
      <w:r w:rsidRPr="00E42D93">
        <w:rPr>
          <w:rFonts w:cs="mylotus" w:hint="cs"/>
          <w:sz w:val="30"/>
          <w:szCs w:val="27"/>
          <w:rtl/>
        </w:rPr>
        <w:t>:</w:t>
      </w:r>
      <w:r w:rsidRPr="00E42D93">
        <w:rPr>
          <w:rFonts w:cs="mylotus"/>
          <w:sz w:val="30"/>
          <w:szCs w:val="27"/>
          <w:rtl/>
        </w:rPr>
        <w:t xml:space="preserve"> لا</w:t>
      </w:r>
      <w:r w:rsidRPr="00E42D93">
        <w:rPr>
          <w:rFonts w:cs="Times New Roman" w:hint="cs"/>
          <w:sz w:val="30"/>
          <w:szCs w:val="27"/>
          <w:rtl/>
        </w:rPr>
        <w:t> </w:t>
      </w:r>
      <w:r w:rsidRPr="00E42D93">
        <w:rPr>
          <w:rFonts w:cs="mylotus"/>
          <w:sz w:val="30"/>
          <w:szCs w:val="27"/>
          <w:rtl/>
        </w:rPr>
        <w:t>ندعهم وَالله يحفرون الساعة</w:t>
      </w:r>
      <w:r w:rsidRPr="00E42D93">
        <w:rPr>
          <w:rFonts w:cs="mylotus" w:hint="cs"/>
          <w:sz w:val="30"/>
          <w:szCs w:val="27"/>
          <w:rtl/>
        </w:rPr>
        <w:t>.</w:t>
      </w:r>
      <w:r w:rsidRPr="00E42D93">
        <w:rPr>
          <w:rFonts w:cs="mylotus"/>
          <w:sz w:val="30"/>
          <w:szCs w:val="27"/>
          <w:rtl/>
        </w:rPr>
        <w:t xml:space="preserve">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فقال علي</w:t>
      </w:r>
      <w:r w:rsidRPr="00E42D93">
        <w:rPr>
          <w:rFonts w:cs="mylotus" w:hint="cs"/>
          <w:sz w:val="30"/>
          <w:szCs w:val="27"/>
          <w:rtl/>
        </w:rPr>
        <w:t>ٌّ</w:t>
      </w:r>
      <w:r w:rsidRPr="00E42D93">
        <w:rPr>
          <w:rFonts w:cs="mylotus"/>
          <w:sz w:val="30"/>
          <w:szCs w:val="27"/>
          <w:rtl/>
        </w:rPr>
        <w:t xml:space="preserve"> يا أهل العراق لا تكونوا ضعفي</w:t>
      </w:r>
      <w:r w:rsidRPr="00E42D93">
        <w:rPr>
          <w:rFonts w:cs="mylotus" w:hint="cs"/>
          <w:sz w:val="30"/>
          <w:szCs w:val="27"/>
          <w:rtl/>
        </w:rPr>
        <w:t>،</w:t>
      </w:r>
      <w:r w:rsidRPr="00E42D93">
        <w:rPr>
          <w:rFonts w:cs="mylotus"/>
          <w:sz w:val="30"/>
          <w:szCs w:val="27"/>
          <w:rtl/>
        </w:rPr>
        <w:t xml:space="preserve"> ويحكم</w:t>
      </w:r>
      <w:r w:rsidRPr="00E42D93">
        <w:rPr>
          <w:rFonts w:cs="mylotus" w:hint="cs"/>
          <w:sz w:val="30"/>
          <w:szCs w:val="27"/>
          <w:rtl/>
        </w:rPr>
        <w:t>!</w:t>
      </w:r>
      <w:r w:rsidRPr="00E42D93">
        <w:rPr>
          <w:rFonts w:cs="mylotus"/>
          <w:sz w:val="30"/>
          <w:szCs w:val="27"/>
          <w:rtl/>
        </w:rPr>
        <w:t xml:space="preserve"> لا تغلبوني على رأيي</w:t>
      </w:r>
      <w:r w:rsidRPr="00E42D93">
        <w:rPr>
          <w:rFonts w:cs="mylotus" w:hint="cs"/>
          <w:sz w:val="30"/>
          <w:szCs w:val="27"/>
          <w:rtl/>
        </w:rPr>
        <w:t>!</w:t>
      </w:r>
      <w:r w:rsidRPr="00E42D93">
        <w:rPr>
          <w:rFonts w:cs="mylotus"/>
          <w:sz w:val="30"/>
          <w:szCs w:val="27"/>
          <w:rtl/>
        </w:rPr>
        <w:t xml:space="preserve"> فقالوا</w:t>
      </w:r>
      <w:r w:rsidRPr="00E42D93">
        <w:rPr>
          <w:rFonts w:cs="mylotus" w:hint="cs"/>
          <w:sz w:val="30"/>
          <w:szCs w:val="27"/>
          <w:rtl/>
        </w:rPr>
        <w:t>:</w:t>
      </w:r>
      <w:r w:rsidRPr="00E42D93">
        <w:rPr>
          <w:rFonts w:cs="mylotus"/>
          <w:sz w:val="30"/>
          <w:szCs w:val="27"/>
          <w:rtl/>
        </w:rPr>
        <w:t xml:space="preserve"> وَالله لنرتحلن فإن شئت فارتحل وَإن شئت فأقم</w:t>
      </w:r>
      <w:r w:rsidRPr="00E42D93">
        <w:rPr>
          <w:rFonts w:cs="mylotus" w:hint="cs"/>
          <w:sz w:val="30"/>
          <w:szCs w:val="27"/>
          <w:rtl/>
        </w:rPr>
        <w:t>.</w:t>
      </w:r>
      <w:r w:rsidRPr="00E42D93">
        <w:rPr>
          <w:rFonts w:cs="mylotus"/>
          <w:sz w:val="30"/>
          <w:szCs w:val="27"/>
          <w:rtl/>
        </w:rPr>
        <w:t xml:space="preserve"> فارتحلوا وَصعدوا بعسكرهم ملي</w:t>
      </w:r>
      <w:r w:rsidRPr="00E42D93">
        <w:rPr>
          <w:rFonts w:cs="mylotus" w:hint="cs"/>
          <w:sz w:val="30"/>
          <w:szCs w:val="27"/>
          <w:rtl/>
        </w:rPr>
        <w:t>َّ</w:t>
      </w:r>
      <w:r w:rsidRPr="00E42D93">
        <w:rPr>
          <w:rFonts w:cs="mylotus"/>
          <w:sz w:val="30"/>
          <w:szCs w:val="27"/>
          <w:rtl/>
        </w:rPr>
        <w:t>ا</w:t>
      </w:r>
      <w:r w:rsidRPr="00E42D93">
        <w:rPr>
          <w:rFonts w:cs="mylotus" w:hint="cs"/>
          <w:sz w:val="30"/>
          <w:szCs w:val="27"/>
          <w:rtl/>
        </w:rPr>
        <w:t>ً</w:t>
      </w:r>
      <w:r w:rsidRPr="00E42D93">
        <w:rPr>
          <w:rFonts w:cs="mylotus"/>
          <w:sz w:val="30"/>
          <w:szCs w:val="27"/>
          <w:rtl/>
        </w:rPr>
        <w:t xml:space="preserve"> وَارتحل علي في أخريات الناس</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41"/>
      </w:r>
      <w:r w:rsidRPr="00106C9B">
        <w:rPr>
          <w:rFonts w:cs="B Lotus"/>
          <w:b/>
          <w:sz w:val="30"/>
          <w:szCs w:val="27"/>
          <w:vertAlign w:val="superscript"/>
          <w:rtl/>
        </w:rPr>
        <w:t>)</w:t>
      </w:r>
      <w:r w:rsidRPr="00E42D93">
        <w:rPr>
          <w:rFonts w:cs="mylotus"/>
          <w:sz w:val="30"/>
          <w:szCs w:val="27"/>
          <w:rtl/>
        </w:rPr>
        <w:t>.</w:t>
      </w:r>
    </w:p>
    <w:p w:rsidR="00D37F99" w:rsidRPr="00E42D93" w:rsidRDefault="00D37F99" w:rsidP="00827A37">
      <w:pPr>
        <w:widowControl w:val="0"/>
        <w:spacing w:line="228" w:lineRule="auto"/>
        <w:ind w:firstLine="340"/>
        <w:jc w:val="both"/>
        <w:rPr>
          <w:rFonts w:cs="mylotus"/>
          <w:sz w:val="30"/>
          <w:szCs w:val="27"/>
          <w:rtl/>
        </w:rPr>
      </w:pPr>
      <w:r w:rsidRPr="00E42D93">
        <w:rPr>
          <w:rFonts w:cs="mylotus" w:hint="cs"/>
          <w:sz w:val="30"/>
          <w:szCs w:val="27"/>
          <w:rtl/>
        </w:rPr>
        <w:t>وكذلك قصة رفع المصاحف وتعيين الحكمين حيث قام أصحاب الإمام بفرض تعيين الحكمين عليه [وفرضوا عليه أبا موسى الأشعري ليكون الحكم من طرفه] وعشرات القصص الأخرى التي تبيِّن أن الأكثرية الساحقة لأصحاب الإمام لم تكن تعتقد أنه عالم بالغيب وليس هذا فحسب بل كان كثير منهم -للأسف- يتصورون أنه أقل حنكة في السياسة وإدارة الملك من معاوية، كما نوّه الإمام أكثر من مرة إلى هذا فقال: «الدهر أنزلني أنزلني حتى قيل معاوية وعلي».</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2- لم يكن أبناءُ عليٍّ أنفُسُهم - طبقاً لما تذكره التواريخ والأخبار - يعتقدون في أبيهم ما اعتقده غلاة الشيعة فيه فيما بعد!.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والشاهد على ذلك ما رواه الشيخ المفيد في </w:t>
      </w:r>
      <w:r w:rsidRPr="00E42D93">
        <w:rPr>
          <w:rFonts w:cs="mylotus"/>
          <w:sz w:val="30"/>
          <w:szCs w:val="27"/>
          <w:rtl/>
        </w:rPr>
        <w:t>«</w:t>
      </w:r>
      <w:r w:rsidRPr="00E42D93">
        <w:rPr>
          <w:rFonts w:cs="mylotus" w:hint="cs"/>
          <w:sz w:val="30"/>
          <w:szCs w:val="27"/>
          <w:rtl/>
        </w:rPr>
        <w:t>المجالس</w:t>
      </w:r>
      <w:r w:rsidRPr="00E42D93">
        <w:rPr>
          <w:rFonts w:cs="mylotus"/>
          <w:sz w:val="30"/>
          <w:szCs w:val="27"/>
          <w:rtl/>
        </w:rPr>
        <w:t>»</w:t>
      </w:r>
      <w:r w:rsidRPr="00E42D93">
        <w:rPr>
          <w:rFonts w:cs="mylotus" w:hint="cs"/>
          <w:sz w:val="30"/>
          <w:szCs w:val="27"/>
          <w:rtl/>
        </w:rPr>
        <w:t xml:space="preserve"> ونقله عنه المجلسـيُّ في </w:t>
      </w:r>
      <w:r w:rsidRPr="00E42D93">
        <w:rPr>
          <w:rFonts w:cs="mylotus"/>
          <w:sz w:val="30"/>
          <w:szCs w:val="27"/>
          <w:rtl/>
        </w:rPr>
        <w:t>«</w:t>
      </w:r>
      <w:r w:rsidRPr="00E42D93">
        <w:rPr>
          <w:rFonts w:cs="mylotus" w:hint="cs"/>
          <w:sz w:val="30"/>
          <w:szCs w:val="27"/>
          <w:rtl/>
        </w:rPr>
        <w:t>بحار الأنوار</w:t>
      </w:r>
      <w:r w:rsidRPr="00E42D93">
        <w:rPr>
          <w:rFonts w:cs="mylotus"/>
          <w:sz w:val="30"/>
          <w:szCs w:val="27"/>
          <w:rtl/>
        </w:rPr>
        <w:t>»</w:t>
      </w:r>
      <w:r w:rsidRPr="00E42D93">
        <w:rPr>
          <w:rFonts w:cs="mylotus" w:hint="cs"/>
          <w:sz w:val="30"/>
          <w:szCs w:val="27"/>
          <w:rtl/>
        </w:rPr>
        <w:t xml:space="preserve"> (المجلد الثامن/ص353) قال: «</w:t>
      </w:r>
      <w:r w:rsidRPr="00E42D93">
        <w:rPr>
          <w:rFonts w:cs="mylotus"/>
          <w:b/>
          <w:bCs/>
          <w:sz w:val="30"/>
          <w:szCs w:val="27"/>
          <w:rtl/>
        </w:rPr>
        <w:t xml:space="preserve">وَ قَالَ الحَسَنُ بْنُ عَلِيٍّ لِعَلِيٍّ عَلَيْهِمَا السَّلَامُ حِينَ أَحَاطَ النَّاسُ بِعُثْمَانَ اخْرُجْ مِنَ المَدِينَةِ وَاعْتَزِلْ، فَإِنَّ النَّاسَ لَا بُدَّ </w:t>
      </w:r>
      <w:r w:rsidRPr="00E42D93">
        <w:rPr>
          <w:rFonts w:cs="mylotus" w:hint="cs"/>
          <w:b/>
          <w:bCs/>
          <w:sz w:val="30"/>
          <w:szCs w:val="27"/>
          <w:rtl/>
        </w:rPr>
        <w:t>لَـهُمْ</w:t>
      </w:r>
      <w:r w:rsidRPr="00E42D93">
        <w:rPr>
          <w:rFonts w:cs="mylotus"/>
          <w:b/>
          <w:bCs/>
          <w:sz w:val="30"/>
          <w:szCs w:val="27"/>
          <w:rtl/>
        </w:rPr>
        <w:t xml:space="preserve"> مِنْكَ، وَإِنَّهُمْ لَيَأْتُونَكَ وَلَوْ كُنْتَ بِصَنْعَاءَ، وَأَخَافُ أَنْ يُقْتَلَ هَذَا الرَّجُلُ وَأَنْتَ حَاضِرُهُ.</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42"/>
      </w:r>
      <w:r w:rsidRPr="00106C9B">
        <w:rPr>
          <w:rFonts w:cs="B Lotus"/>
          <w:b/>
          <w:sz w:val="30"/>
          <w:szCs w:val="27"/>
          <w:vertAlign w:val="superscript"/>
          <w:rtl/>
        </w:rPr>
        <w:t>)</w:t>
      </w:r>
      <w:r w:rsidRPr="00E42D93">
        <w:rPr>
          <w:rFonts w:cs="mylotus" w:hint="cs"/>
          <w:sz w:val="30"/>
          <w:szCs w:val="27"/>
          <w:rtl/>
        </w:rPr>
        <w:t>. فأجاب الإمام ابنَه قائلاً: «</w:t>
      </w:r>
      <w:r w:rsidRPr="00E42D93">
        <w:rPr>
          <w:rFonts w:cs="mylotus"/>
          <w:b/>
          <w:bCs/>
          <w:sz w:val="30"/>
          <w:szCs w:val="27"/>
          <w:rtl/>
        </w:rPr>
        <w:t>فَقَالَ يَا بُنَيَّ</w:t>
      </w:r>
      <w:r w:rsidRPr="00E42D93">
        <w:rPr>
          <w:rFonts w:cs="mylotus" w:hint="cs"/>
          <w:b/>
          <w:bCs/>
          <w:sz w:val="30"/>
          <w:szCs w:val="27"/>
          <w:rtl/>
        </w:rPr>
        <w:t>!</w:t>
      </w:r>
      <w:r w:rsidRPr="00E42D93">
        <w:rPr>
          <w:rFonts w:cs="mylotus"/>
          <w:b/>
          <w:bCs/>
          <w:sz w:val="30"/>
          <w:szCs w:val="27"/>
          <w:rtl/>
        </w:rPr>
        <w:t xml:space="preserve"> </w:t>
      </w:r>
      <w:r w:rsidRPr="00E42D93">
        <w:rPr>
          <w:rFonts w:cs="mylotus" w:hint="cs"/>
          <w:b/>
          <w:bCs/>
          <w:sz w:val="30"/>
          <w:szCs w:val="27"/>
          <w:rtl/>
        </w:rPr>
        <w:t>أَ</w:t>
      </w:r>
      <w:r w:rsidRPr="00E42D93">
        <w:rPr>
          <w:rFonts w:cs="mylotus"/>
          <w:b/>
          <w:bCs/>
          <w:sz w:val="30"/>
          <w:szCs w:val="27"/>
          <w:rtl/>
        </w:rPr>
        <w:t>أَخْرُجُ عَنْ دَارِ هِجْرَتِي</w:t>
      </w:r>
      <w:r w:rsidRPr="00E42D93">
        <w:rPr>
          <w:rFonts w:cs="mylotus" w:hint="cs"/>
          <w:b/>
          <w:bCs/>
          <w:sz w:val="30"/>
          <w:szCs w:val="27"/>
          <w:rtl/>
        </w:rPr>
        <w:t>؟!</w:t>
      </w:r>
      <w:r w:rsidRPr="00E42D93">
        <w:rPr>
          <w:rFonts w:cs="mylotus"/>
          <w:b/>
          <w:bCs/>
          <w:sz w:val="30"/>
          <w:szCs w:val="27"/>
          <w:rtl/>
        </w:rPr>
        <w:t xml:space="preserve"> وَمَا أَظُنُّ أَحَداً يَجْتَرِئُ عَلَى هَذَا القَوْلِ كُلِّهِ</w:t>
      </w:r>
      <w:r w:rsidRPr="00E42D93">
        <w:rPr>
          <w:rFonts w:cs="mylotus" w:hint="cs"/>
          <w:b/>
          <w:bCs/>
          <w:sz w:val="30"/>
          <w:szCs w:val="27"/>
          <w:rtl/>
        </w:rPr>
        <w:t>...</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43"/>
      </w:r>
      <w:r w:rsidRPr="00106C9B">
        <w:rPr>
          <w:rFonts w:cs="B Lotus"/>
          <w:b/>
          <w:sz w:val="30"/>
          <w:szCs w:val="27"/>
          <w:vertAlign w:val="superscript"/>
          <w:rtl/>
        </w:rPr>
        <w:t>)</w:t>
      </w:r>
      <w:r w:rsidRPr="00E42D93">
        <w:rPr>
          <w:rFonts w:cs="mylotu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من الواضح أنه لو كان الإمام الحسن يعتقد في أبيه الكريم أنه عالم بالغيب وعارف بظاهِرِ كلِّ أمر وباطنِهِ لما أشار عليه بالخروج من المدينة والاعتزال؟! أفلا تعقلون؟</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3- في المجلد الثامن من كتاب </w:t>
      </w:r>
      <w:r w:rsidRPr="00E42D93">
        <w:rPr>
          <w:rFonts w:cs="mylotus"/>
          <w:sz w:val="30"/>
          <w:szCs w:val="27"/>
          <w:rtl/>
        </w:rPr>
        <w:t>«</w:t>
      </w:r>
      <w:r w:rsidRPr="00E42D93">
        <w:rPr>
          <w:rFonts w:cs="mylotus" w:hint="cs"/>
          <w:sz w:val="30"/>
          <w:szCs w:val="27"/>
          <w:rtl/>
        </w:rPr>
        <w:t>بحار الأنوار</w:t>
      </w:r>
      <w:r w:rsidRPr="00E42D93">
        <w:rPr>
          <w:rFonts w:cs="mylotus"/>
          <w:sz w:val="30"/>
          <w:szCs w:val="27"/>
          <w:rtl/>
        </w:rPr>
        <w:t>»</w:t>
      </w:r>
      <w:r w:rsidRPr="00E42D93">
        <w:rPr>
          <w:rFonts w:cs="mylotus" w:hint="cs"/>
          <w:sz w:val="30"/>
          <w:szCs w:val="27"/>
          <w:rtl/>
        </w:rPr>
        <w:t xml:space="preserve"> للمجلسـي (طبع كمباني، ص387)، وأمالي الشيخ ال</w:t>
      </w:r>
      <w:r w:rsidRPr="00E42D93">
        <w:rPr>
          <w:rFonts w:cs="mylotus"/>
          <w:sz w:val="30"/>
          <w:szCs w:val="27"/>
          <w:rtl/>
        </w:rPr>
        <w:t>مُفِيد</w:t>
      </w:r>
      <w:r w:rsidRPr="00E42D93">
        <w:rPr>
          <w:rFonts w:cs="mylotus" w:hint="cs"/>
          <w:sz w:val="30"/>
          <w:szCs w:val="27"/>
          <w:rtl/>
        </w:rPr>
        <w:t>ِ وأمالي الشيخ الطوسي (ص 51)، بسندهم «</w:t>
      </w:r>
      <w:r w:rsidRPr="00E42D93">
        <w:rPr>
          <w:rFonts w:cs="mylotus"/>
          <w:sz w:val="30"/>
          <w:szCs w:val="27"/>
          <w:rtl/>
        </w:rPr>
        <w:t>عَنْ طَارِقِ بْنِ شِهَابٍ قَالَ</w:t>
      </w:r>
      <w:r w:rsidRPr="00E42D93">
        <w:rPr>
          <w:rFonts w:cs="mylotus" w:hint="cs"/>
          <w:sz w:val="30"/>
          <w:szCs w:val="27"/>
          <w:rtl/>
        </w:rPr>
        <w:t>:</w:t>
      </w:r>
      <w:r w:rsidRPr="00E42D93">
        <w:rPr>
          <w:rFonts w:cs="mylotus"/>
          <w:sz w:val="30"/>
          <w:szCs w:val="27"/>
          <w:rtl/>
        </w:rPr>
        <w:t xml:space="preserve"> لَمَّا نَزَلَ عَلِيٌّ بِالرَّبَذَةِ سَأَلْتُ عَنْ قُدُومِهِ إِلَيْنَا فَقِيلَ خَالَفَ عَلَيْهِ طَلْحَةُ وَالزُّبَيْرُ وَعَائِشَةُ وَصَارُوا إِلَى البَصْرَةِ فَخَرَجَ يُرِيدُهُمْ فَصِرْتُ إِلَيْهِ فَجَلَسْتُ حَتَّى صَلَّى الظُّهْرَ وَالعَصْرَ فَلَمَّا فَرَغَ مِنْ صَلَاتِهِ قَامَ إِلَيْهِ ابْنُهُ الحَسَنُ بْنُ عَلِيٍّ </w:t>
      </w:r>
      <w:r w:rsidR="00F10F01" w:rsidRPr="00E42D93">
        <w:rPr>
          <w:rFonts w:cs="CTraditional Arabic" w:hint="cs"/>
          <w:sz w:val="30"/>
          <w:szCs w:val="27"/>
          <w:rtl/>
        </w:rPr>
        <w:t>؛</w:t>
      </w:r>
      <w:r w:rsidRPr="00E42D93">
        <w:rPr>
          <w:rFonts w:cs="mylotus"/>
          <w:sz w:val="30"/>
          <w:szCs w:val="27"/>
          <w:rtl/>
        </w:rPr>
        <w:t xml:space="preserve"> فَجَلَسَ بَيْنَ يَدَيْهِ ثُمَّ بَكَى وَقَالَ</w:t>
      </w:r>
      <w:r w:rsidRPr="00E42D93">
        <w:rPr>
          <w:rFonts w:cs="mylotus" w:hint="cs"/>
          <w:sz w:val="30"/>
          <w:szCs w:val="27"/>
          <w:rtl/>
        </w:rPr>
        <w:t>:</w:t>
      </w:r>
      <w:r w:rsidRPr="00E42D93">
        <w:rPr>
          <w:rFonts w:cs="mylotus"/>
          <w:sz w:val="30"/>
          <w:szCs w:val="27"/>
          <w:rtl/>
        </w:rPr>
        <w:t xml:space="preserve"> يَا أَمِيرَ المُؤْمِنِينَ</w:t>
      </w:r>
      <w:r w:rsidRPr="00E42D93">
        <w:rPr>
          <w:rFonts w:cs="mylotus" w:hint="cs"/>
          <w:sz w:val="30"/>
          <w:szCs w:val="27"/>
          <w:rtl/>
        </w:rPr>
        <w:t>!</w:t>
      </w:r>
      <w:r w:rsidRPr="00E42D93">
        <w:rPr>
          <w:rFonts w:cs="mylotus"/>
          <w:sz w:val="30"/>
          <w:szCs w:val="27"/>
          <w:rtl/>
        </w:rPr>
        <w:t xml:space="preserve"> إِنِّي لَا أَسْتَطِيعُ أَنْ أُكَلِّمَكَ</w:t>
      </w:r>
      <w:r w:rsidRPr="00E42D93">
        <w:rPr>
          <w:rFonts w:cs="mylotus" w:hint="cs"/>
          <w:sz w:val="30"/>
          <w:szCs w:val="27"/>
          <w:rtl/>
        </w:rPr>
        <w:t>،</w:t>
      </w:r>
      <w:r w:rsidRPr="00E42D93">
        <w:rPr>
          <w:rFonts w:cs="mylotus"/>
          <w:sz w:val="30"/>
          <w:szCs w:val="27"/>
          <w:rtl/>
        </w:rPr>
        <w:t xml:space="preserve"> وَبَكَى</w:t>
      </w:r>
      <w:r w:rsidRPr="00E42D93">
        <w:rPr>
          <w:rFonts w:cs="mylotus" w:hint="cs"/>
          <w:sz w:val="30"/>
          <w:szCs w:val="27"/>
          <w:rtl/>
        </w:rPr>
        <w:t>.</w:t>
      </w:r>
      <w:r w:rsidRPr="00E42D93">
        <w:rPr>
          <w:rFonts w:cs="mylotus"/>
          <w:sz w:val="30"/>
          <w:szCs w:val="27"/>
          <w:rtl/>
        </w:rPr>
        <w:t xml:space="preserve"> فَقَالَ لَهُ أَمِيرُ المُؤْمِنِينَ</w:t>
      </w:r>
      <w:r w:rsidRPr="00E42D93">
        <w:rPr>
          <w:rFonts w:cs="mylotus" w:hint="cs"/>
          <w:sz w:val="30"/>
          <w:szCs w:val="27"/>
          <w:rtl/>
        </w:rPr>
        <w:t>:</w:t>
      </w:r>
      <w:r w:rsidRPr="00E42D93">
        <w:rPr>
          <w:rFonts w:cs="mylotus"/>
          <w:sz w:val="30"/>
          <w:szCs w:val="27"/>
          <w:rtl/>
        </w:rPr>
        <w:t xml:space="preserve"> لَا</w:t>
      </w:r>
      <w:r w:rsidRPr="00E42D93">
        <w:rPr>
          <w:rFonts w:cs="Times New Roman" w:hint="cs"/>
          <w:sz w:val="30"/>
          <w:szCs w:val="27"/>
          <w:rtl/>
        </w:rPr>
        <w:t> </w:t>
      </w:r>
      <w:r w:rsidRPr="00E42D93">
        <w:rPr>
          <w:rFonts w:cs="mylotus"/>
          <w:sz w:val="30"/>
          <w:szCs w:val="27"/>
          <w:rtl/>
        </w:rPr>
        <w:t>تَبْكِ يَا بُنَيَّ وَتَكَلَّمْ وَلَا تَحِنَّ حَنِينَ الجَارِيَةِ</w:t>
      </w:r>
      <w:r w:rsidRPr="00E42D93">
        <w:rPr>
          <w:rFonts w:cs="mylotus" w:hint="cs"/>
          <w:sz w:val="30"/>
          <w:szCs w:val="27"/>
          <w:rtl/>
        </w:rPr>
        <w:t>.</w:t>
      </w:r>
      <w:r w:rsidRPr="00E42D93">
        <w:rPr>
          <w:rFonts w:cs="mylotus"/>
          <w:sz w:val="30"/>
          <w:szCs w:val="27"/>
          <w:rtl/>
        </w:rPr>
        <w:t xml:space="preserve"> فَقَالَ</w:t>
      </w:r>
      <w:r w:rsidRPr="00E42D93">
        <w:rPr>
          <w:rFonts w:cs="mylotus" w:hint="cs"/>
          <w:sz w:val="30"/>
          <w:szCs w:val="27"/>
          <w:rtl/>
        </w:rPr>
        <w:t>:</w:t>
      </w:r>
      <w:r w:rsidRPr="00E42D93">
        <w:rPr>
          <w:rFonts w:cs="mylotus"/>
          <w:sz w:val="30"/>
          <w:szCs w:val="27"/>
          <w:rtl/>
        </w:rPr>
        <w:t xml:space="preserve"> يَا أَمِيرَ المُؤْمِنِينَ</w:t>
      </w:r>
      <w:r w:rsidRPr="00E42D93">
        <w:rPr>
          <w:rFonts w:cs="mylotus" w:hint="cs"/>
          <w:sz w:val="30"/>
          <w:szCs w:val="27"/>
          <w:rtl/>
        </w:rPr>
        <w:t>!</w:t>
      </w:r>
      <w:r w:rsidRPr="00E42D93">
        <w:rPr>
          <w:rFonts w:cs="mylotus"/>
          <w:sz w:val="30"/>
          <w:szCs w:val="27"/>
          <w:rtl/>
        </w:rPr>
        <w:t xml:space="preserve"> إِنَّ القَوْمَ حَصَرُوا عُثْمَانَ يَطْلُبُونَهُ بِمَا يَطْلُبُونَهُ إِمَّا ظَالِمُونَ أَوْ مَظْلُومُونَ فَسَأَلْتُكَ أَنْ تَعْتَزِلَ النَّاسَ وَتَلْحَقَ بِمَكَّةَ حَتَّى تَؤُبَّ [تَئُوبَ‏] العَرَبُ وَتَعُودَ إِلَيْهَا أَحْلَامُهَا وَتَأْتِيَكَ وُفُودُهَا فَوَاللهِ لَوْ كُنْتَ فِي جُحْرِ ضَبٍّ لَضَ</w:t>
      </w:r>
      <w:r w:rsidRPr="00E42D93">
        <w:rPr>
          <w:rFonts w:cs="mylotus" w:hint="cs"/>
          <w:sz w:val="30"/>
          <w:szCs w:val="27"/>
          <w:rtl/>
        </w:rPr>
        <w:t>ـ</w:t>
      </w:r>
      <w:r w:rsidRPr="00E42D93">
        <w:rPr>
          <w:rFonts w:cs="mylotus"/>
          <w:sz w:val="30"/>
          <w:szCs w:val="27"/>
          <w:rtl/>
        </w:rPr>
        <w:t>رَبَتْ إِلَيْكَ العَرَبُ آبَاطَ الإِبِلِ حَتَّى تَسْتَخْرِجَكَ مِنْهُ‏</w:t>
      </w:r>
      <w:r w:rsidRPr="00E42D93">
        <w:rPr>
          <w:rFonts w:cs="mylotus" w:hint="cs"/>
          <w:sz w:val="30"/>
          <w:szCs w:val="27"/>
          <w:rtl/>
        </w:rPr>
        <w:t xml:space="preserve">. </w:t>
      </w:r>
      <w:r w:rsidRPr="00E42D93">
        <w:rPr>
          <w:rFonts w:cs="mylotus"/>
          <w:sz w:val="30"/>
          <w:szCs w:val="27"/>
          <w:rtl/>
        </w:rPr>
        <w:t>ثُمَّ خَالَفَكَ طَلْحَةُ وَالزُّبَيْرُ فَسَأَلْتُكَ أَنْ لَا تَتْبَعَهُمَا وَتَدَعَهُمَا فَإِنِ اجْتَمَعَتِ الأُمَّةُ فَذَاكَ وَإِنِ اخْتَلَفَتْ رَضِيتَ بِمَا قَسَمَ اللهُ</w:t>
      </w:r>
      <w:r w:rsidRPr="00E42D93">
        <w:rPr>
          <w:rFonts w:cs="mylotus" w:hint="cs"/>
          <w:sz w:val="30"/>
          <w:szCs w:val="27"/>
          <w:rtl/>
        </w:rPr>
        <w:t>،</w:t>
      </w:r>
      <w:r w:rsidRPr="00E42D93">
        <w:rPr>
          <w:rFonts w:cs="mylotus"/>
          <w:sz w:val="30"/>
          <w:szCs w:val="27"/>
          <w:rtl/>
        </w:rPr>
        <w:t xml:space="preserve"> وَأَنَا اليَوْمَ أَسْأَلُكَ أَنْ لَا تَقْدَمَ العِرَاقَ وَأ</w:t>
      </w:r>
      <w:r w:rsidRPr="00E42D93">
        <w:rPr>
          <w:rFonts w:cs="mylotus" w:hint="cs"/>
          <w:sz w:val="30"/>
          <w:szCs w:val="27"/>
          <w:rtl/>
        </w:rPr>
        <w:t>ُ</w:t>
      </w:r>
      <w:r w:rsidRPr="00E42D93">
        <w:rPr>
          <w:rFonts w:cs="mylotus"/>
          <w:sz w:val="30"/>
          <w:szCs w:val="27"/>
          <w:rtl/>
        </w:rPr>
        <w:t>ذ</w:t>
      </w:r>
      <w:r w:rsidRPr="00E42D93">
        <w:rPr>
          <w:rFonts w:cs="mylotus" w:hint="cs"/>
          <w:sz w:val="30"/>
          <w:szCs w:val="27"/>
          <w:rtl/>
        </w:rPr>
        <w:t>َ</w:t>
      </w:r>
      <w:r w:rsidRPr="00E42D93">
        <w:rPr>
          <w:rFonts w:cs="mylotus"/>
          <w:sz w:val="30"/>
          <w:szCs w:val="27"/>
          <w:rtl/>
        </w:rPr>
        <w:t>ك</w:t>
      </w:r>
      <w:r w:rsidRPr="00E42D93">
        <w:rPr>
          <w:rFonts w:cs="mylotus" w:hint="cs"/>
          <w:sz w:val="30"/>
          <w:szCs w:val="27"/>
          <w:rtl/>
        </w:rPr>
        <w:t>ِ</w:t>
      </w:r>
      <w:r w:rsidRPr="00E42D93">
        <w:rPr>
          <w:rFonts w:cs="mylotus"/>
          <w:sz w:val="30"/>
          <w:szCs w:val="27"/>
          <w:rtl/>
        </w:rPr>
        <w:t>ر</w:t>
      </w:r>
      <w:r w:rsidRPr="00E42D93">
        <w:rPr>
          <w:rFonts w:cs="mylotus" w:hint="cs"/>
          <w:sz w:val="30"/>
          <w:szCs w:val="27"/>
          <w:rtl/>
        </w:rPr>
        <w:t>ُّ</w:t>
      </w:r>
      <w:r w:rsidRPr="00E42D93">
        <w:rPr>
          <w:rFonts w:cs="mylotus"/>
          <w:sz w:val="30"/>
          <w:szCs w:val="27"/>
          <w:rtl/>
        </w:rPr>
        <w:t>كَ بِاللهِ أَنْ لَا تُقْتَلَ بِمَضِيعَةٍ</w:t>
      </w:r>
      <w:r w:rsidRPr="00E42D93">
        <w:rPr>
          <w:rFonts w:cs="mylotus" w:hint="cs"/>
          <w:sz w:val="30"/>
          <w:szCs w:val="27"/>
          <w:rtl/>
        </w:rPr>
        <w:t>.</w:t>
      </w:r>
      <w:r w:rsidRPr="00E42D93">
        <w:rPr>
          <w:rFonts w:cs="mylotus"/>
          <w:sz w:val="30"/>
          <w:szCs w:val="27"/>
          <w:rtl/>
        </w:rPr>
        <w:t xml:space="preserve"> فَقَالَ أَمِيرُ المُؤْمِنِينَ </w:t>
      </w:r>
      <w:r w:rsidR="00F10F01" w:rsidRPr="00E42D93">
        <w:rPr>
          <w:rFonts w:cs="CTraditional Arabic" w:hint="cs"/>
          <w:sz w:val="30"/>
          <w:szCs w:val="27"/>
          <w:rtl/>
        </w:rPr>
        <w:t>؛</w:t>
      </w:r>
      <w:r w:rsidRPr="00E42D93">
        <w:rPr>
          <w:rFonts w:cs="mylotus" w:hint="cs"/>
          <w:sz w:val="30"/>
          <w:szCs w:val="27"/>
          <w:rtl/>
        </w:rPr>
        <w:t>:</w:t>
      </w:r>
      <w:r w:rsidRPr="00E42D93">
        <w:rPr>
          <w:rFonts w:cs="mylotus"/>
          <w:sz w:val="30"/>
          <w:szCs w:val="27"/>
          <w:rtl/>
        </w:rPr>
        <w:t xml:space="preserve"> أَمَّا قَوْلُكَ إِنَّ عُثْمَانَ حُصِرَ فَمَا ذَاكَ وَمَا عَلَيَّ مِنْهُ وَقَدْ كُنْتُ بِمَعْزِلٍ عَنْ حَصْرِهِ</w:t>
      </w:r>
      <w:r w:rsidRPr="00E42D93">
        <w:rPr>
          <w:rFonts w:cs="mylotus" w:hint="cs"/>
          <w:sz w:val="30"/>
          <w:szCs w:val="27"/>
          <w:rtl/>
        </w:rPr>
        <w:t>.</w:t>
      </w:r>
      <w:r w:rsidRPr="00E42D93">
        <w:rPr>
          <w:rFonts w:cs="mylotus"/>
          <w:sz w:val="30"/>
          <w:szCs w:val="27"/>
          <w:rtl/>
        </w:rPr>
        <w:t xml:space="preserve"> وَأَمَّا قَوْلُكَ ائْتِ مَكَّةَ فَوَاللهِ مَا كُنْتُ لِأَكُونَ الرَّجُلَ الَّذِي يُسْتَحَلُّ بِهِ مَكَّةُ</w:t>
      </w:r>
      <w:r w:rsidRPr="00E42D93">
        <w:rPr>
          <w:rFonts w:cs="mylotus" w:hint="cs"/>
          <w:sz w:val="30"/>
          <w:szCs w:val="27"/>
          <w:rtl/>
        </w:rPr>
        <w:t>.</w:t>
      </w:r>
      <w:r w:rsidRPr="00E42D93">
        <w:rPr>
          <w:rFonts w:cs="mylotus"/>
          <w:sz w:val="30"/>
          <w:szCs w:val="27"/>
          <w:rtl/>
        </w:rPr>
        <w:t xml:space="preserve"> وَأَمَّا قَوْلُكَ اعْتَزِلِ العِرَاقَ وَدَعْ طَلْحَةَ وَالزُّبَيْرَ فَوَاللهِ مَا كُنْتُ لِأَكُونَ كَالضَّبُعِ تَنْتَظِرُ حَتَّى يَدْخُلَ عَلَيْهَا طَالِبُهَا فَيَضَعَ الحَبْلَ فِي رِجْلِهَا حَتَّى يَقْطَعَ عُرْقُوبَهَا ثُمَّ يُخْرِجَهَا فَيُمَزِّقَهَا إِرْباً إِرْباً</w:t>
      </w:r>
      <w:r w:rsidRPr="00E42D93">
        <w:rPr>
          <w:rFonts w:cs="mylotus" w:hint="cs"/>
          <w:sz w:val="30"/>
          <w:szCs w:val="27"/>
          <w:rtl/>
        </w:rPr>
        <w:t>؛</w:t>
      </w:r>
      <w:r w:rsidRPr="00E42D93">
        <w:rPr>
          <w:rFonts w:cs="mylotus"/>
          <w:sz w:val="30"/>
          <w:szCs w:val="27"/>
          <w:rtl/>
        </w:rPr>
        <w:t xml:space="preserve"> وَلَكِنَّ أَبَاكَ يَا بُنَيَّ يَضْرِبُ بِالْمُقْبِلِ إِلَى الحَقِّ المُدْبِرَ عَنْهُ وَبِالسَّامِعِ المُطِيعِ العَاصِيَ المُخَالِفَ أَبَداً حَتَّى يَأْتِيَ عَلَيَّ يَوْمِي‏</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44"/>
      </w:r>
      <w:r w:rsidRPr="00106C9B">
        <w:rPr>
          <w:rFonts w:cs="B Lotus"/>
          <w:b/>
          <w:sz w:val="30"/>
          <w:szCs w:val="27"/>
          <w:vertAlign w:val="superscript"/>
          <w:rtl/>
        </w:rPr>
        <w:t>)</w:t>
      </w:r>
      <w:r w:rsidRPr="00E42D93">
        <w:rPr>
          <w:rFonts w:cs="mylotus"/>
          <w:sz w:val="30"/>
          <w:szCs w:val="27"/>
          <w:rtl/>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وقصة خيانة ابن عباس في ولايته على البصرة وَخيانة سائر الولاة من خواصِّ أصحاب </w:t>
      </w:r>
      <w:r w:rsidRPr="00E42D93">
        <w:rPr>
          <w:rFonts w:ascii="Abo-thar" w:hAnsi="Abo-thar" w:cs="mylotus" w:hint="cs"/>
          <w:sz w:val="30"/>
          <w:szCs w:val="27"/>
          <w:rtl/>
        </w:rPr>
        <w:t xml:space="preserve">أمير المؤمنين </w:t>
      </w:r>
      <w:r w:rsidR="00F10F01" w:rsidRPr="00E42D93">
        <w:rPr>
          <w:rFonts w:cs="CTraditional Arabic" w:hint="cs"/>
          <w:sz w:val="30"/>
          <w:szCs w:val="27"/>
          <w:rtl/>
        </w:rPr>
        <w:t>؛</w:t>
      </w:r>
      <w:r w:rsidRPr="00E42D93">
        <w:rPr>
          <w:rFonts w:cs="mylotus" w:hint="cs"/>
          <w:sz w:val="30"/>
          <w:szCs w:val="27"/>
          <w:rtl/>
        </w:rPr>
        <w:t xml:space="preserve"> والتي سيأتي بيان بعضها لاحقاً أوضح دليل على أنه لم يكن هناك في ذلك الزمن مثل ذلك الاعتقاد في حق الإمام.</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4- كان </w:t>
      </w:r>
      <w:r w:rsidRPr="00E42D93">
        <w:rPr>
          <w:rFonts w:cs="mylotus"/>
          <w:sz w:val="30"/>
          <w:szCs w:val="27"/>
          <w:rtl/>
        </w:rPr>
        <w:t>«</w:t>
      </w:r>
      <w:r w:rsidRPr="00E42D93">
        <w:rPr>
          <w:rFonts w:cs="mylotus"/>
          <w:b/>
          <w:bCs/>
          <w:sz w:val="30"/>
          <w:szCs w:val="27"/>
          <w:rtl/>
        </w:rPr>
        <w:t>سُفْيَانُ بْنُ أَبِي لَيْلَى</w:t>
      </w:r>
      <w:r w:rsidRPr="00E42D93">
        <w:rPr>
          <w:rFonts w:cs="mylotus"/>
          <w:sz w:val="30"/>
          <w:szCs w:val="27"/>
          <w:rtl/>
        </w:rPr>
        <w:t>»</w:t>
      </w:r>
      <w:r w:rsidRPr="00E42D93">
        <w:rPr>
          <w:rFonts w:cs="mylotus" w:hint="cs"/>
          <w:sz w:val="30"/>
          <w:szCs w:val="27"/>
          <w:rtl/>
        </w:rPr>
        <w:t xml:space="preserve"> أحد خواص أصحاب الإمام الحسن بن علي عليهما السلام، ويشهد على مدى قربه من الإمام ما رواه الكشـي في رجاله (ص15) عن الإمام موسى بن جعفر - </w:t>
      </w:r>
      <w:r w:rsidR="00F10F01" w:rsidRPr="00E42D93">
        <w:rPr>
          <w:rFonts w:cs="CTraditional Arabic" w:hint="cs"/>
          <w:sz w:val="30"/>
          <w:szCs w:val="27"/>
          <w:rtl/>
        </w:rPr>
        <w:t>؛</w:t>
      </w:r>
      <w:r w:rsidRPr="00E42D93">
        <w:rPr>
          <w:rFonts w:cs="mylotus" w:hint="cs"/>
          <w:sz w:val="30"/>
          <w:szCs w:val="27"/>
          <w:rtl/>
        </w:rPr>
        <w:t xml:space="preserve"> - ضمن حديث، أنه: «</w:t>
      </w:r>
      <w:r w:rsidRPr="00E42D93">
        <w:rPr>
          <w:rFonts w:cs="mylotus"/>
          <w:sz w:val="30"/>
          <w:szCs w:val="27"/>
          <w:rtl/>
        </w:rPr>
        <w:t>إِذَا كَانَ يَوْمُ القِيَامَةِ نَادَى مُنَادٍ.</w:t>
      </w:r>
      <w:r w:rsidRPr="00E42D93">
        <w:rPr>
          <w:rFonts w:cs="mylotus" w:hint="cs"/>
          <w:sz w:val="30"/>
          <w:szCs w:val="27"/>
          <w:rtl/>
        </w:rPr>
        <w:t>.... [إلى قوله]</w:t>
      </w:r>
      <w:r w:rsidRPr="00E42D93">
        <w:rPr>
          <w:rFonts w:cs="mylotus"/>
          <w:sz w:val="30"/>
          <w:szCs w:val="27"/>
          <w:rtl/>
        </w:rPr>
        <w:t>.</w:t>
      </w:r>
      <w:r w:rsidRPr="00E42D93">
        <w:rPr>
          <w:rFonts w:cs="mylotus" w:hint="cs"/>
          <w:sz w:val="30"/>
          <w:szCs w:val="27"/>
          <w:rtl/>
        </w:rPr>
        <w:t xml:space="preserve">.. </w:t>
      </w:r>
      <w:r w:rsidRPr="00E42D93">
        <w:rPr>
          <w:rFonts w:cs="mylotus"/>
          <w:sz w:val="30"/>
          <w:szCs w:val="27"/>
          <w:rtl/>
        </w:rPr>
        <w:t>ثُمَّ يُنَادِي المُنَادِي «أَيْنَ حَوَارِيُّ الحَسَنِ بْنِ عَلِيٍّ [وَ] ابْنِ فَاطِمَةَ بِنْتِ مُحَمَّدٍ رَسُولِ اللهِ»</w:t>
      </w:r>
      <w:r w:rsidRPr="00E42D93">
        <w:rPr>
          <w:rFonts w:cs="mylotus" w:hint="cs"/>
          <w:sz w:val="30"/>
          <w:szCs w:val="27"/>
          <w:rtl/>
        </w:rPr>
        <w:t xml:space="preserve">؟ </w:t>
      </w:r>
      <w:r w:rsidRPr="00E42D93">
        <w:rPr>
          <w:rFonts w:cs="mylotus"/>
          <w:sz w:val="30"/>
          <w:szCs w:val="27"/>
          <w:rtl/>
        </w:rPr>
        <w:t>فَيَقُومُ سُفْيَانُ بْنُ أَبِي لَيْلَى الهَمْدَانِيُّ، وَحُذَيْفَةُ بْنُ أَسِيدٍ الغِفَارِيُّ</w:t>
      </w:r>
      <w:r w:rsidRPr="00E42D93">
        <w:rPr>
          <w:rFonts w:cs="mylotus" w:hint="cs"/>
          <w:sz w:val="30"/>
          <w:szCs w:val="27"/>
          <w:rtl/>
        </w:rPr>
        <w:t xml:space="preserve">...».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هذا الحواريُّ الخاصُّ للإمام الحسن - </w:t>
      </w:r>
      <w:r w:rsidR="00F10F01" w:rsidRPr="00E42D93">
        <w:rPr>
          <w:rFonts w:cs="CTraditional Arabic" w:hint="cs"/>
          <w:sz w:val="30"/>
          <w:szCs w:val="27"/>
          <w:rtl/>
        </w:rPr>
        <w:t>؛</w:t>
      </w:r>
      <w:r w:rsidRPr="00E42D93">
        <w:rPr>
          <w:rFonts w:cs="mylotus" w:hint="cs"/>
          <w:sz w:val="30"/>
          <w:szCs w:val="27"/>
          <w:rtl/>
        </w:rPr>
        <w:t xml:space="preserve"> - الذي سينادَى بوصفه </w:t>
      </w:r>
      <w:r w:rsidRPr="00E42D93">
        <w:rPr>
          <w:rFonts w:cs="mylotus"/>
          <w:sz w:val="30"/>
          <w:szCs w:val="27"/>
          <w:rtl/>
        </w:rPr>
        <w:t>حَوَارِيّ</w:t>
      </w:r>
      <w:r w:rsidRPr="00E42D93">
        <w:rPr>
          <w:rFonts w:cs="mylotus" w:hint="cs"/>
          <w:sz w:val="30"/>
          <w:szCs w:val="27"/>
          <w:rtl/>
        </w:rPr>
        <w:t>َ</w:t>
      </w:r>
      <w:r w:rsidRPr="00E42D93">
        <w:rPr>
          <w:rFonts w:cs="mylotus"/>
          <w:sz w:val="30"/>
          <w:szCs w:val="27"/>
          <w:rtl/>
        </w:rPr>
        <w:t xml:space="preserve"> الحَسَنِ بْنِ عَلِيٍّ</w:t>
      </w:r>
      <w:r w:rsidRPr="00E42D93">
        <w:rPr>
          <w:rFonts w:cs="mylotus" w:hint="cs"/>
          <w:sz w:val="30"/>
          <w:szCs w:val="27"/>
          <w:rtl/>
        </w:rPr>
        <w:t xml:space="preserve"> يوم القيامة، قال هو نفسه للإمام الحسن: </w:t>
      </w:r>
      <w:r w:rsidRPr="00E42D93">
        <w:rPr>
          <w:rFonts w:cs="mylotus"/>
          <w:sz w:val="30"/>
          <w:szCs w:val="27"/>
          <w:rtl/>
        </w:rPr>
        <w:t>«السَّلَامُ عَلَيْكَ يَا مُذِلَّ المُؤْمِنِينَ»</w:t>
      </w:r>
      <w:r w:rsidRPr="00E42D93">
        <w:rPr>
          <w:rFonts w:cs="mylotus" w:hint="cs"/>
          <w:sz w:val="30"/>
          <w:szCs w:val="27"/>
          <w:rtl/>
        </w:rPr>
        <w:t xml:space="preserve">! وذاك طبقاً للرواية التالية التي رواها الكشي في رجاله (ص103) عن أبي حمزة عن الإمام محمد الباقر - </w:t>
      </w:r>
      <w:r w:rsidR="00F10F01" w:rsidRPr="00E42D93">
        <w:rPr>
          <w:rFonts w:cs="CTraditional Arabic" w:hint="cs"/>
          <w:sz w:val="30"/>
          <w:szCs w:val="27"/>
          <w:rtl/>
        </w:rPr>
        <w:t>؛</w:t>
      </w:r>
      <w:r w:rsidRPr="00E42D93">
        <w:rPr>
          <w:rFonts w:cs="mylotus" w:hint="cs"/>
          <w:sz w:val="30"/>
          <w:szCs w:val="27"/>
          <w:rtl/>
        </w:rPr>
        <w:t xml:space="preserve"> - قال: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w:t>
      </w:r>
      <w:r w:rsidRPr="00E42D93">
        <w:rPr>
          <w:rFonts w:cs="mylotus"/>
          <w:sz w:val="30"/>
          <w:szCs w:val="27"/>
          <w:rtl/>
        </w:rPr>
        <w:t xml:space="preserve">جَاءَ رَجُلٌ مِنْ أَصْحَابِ الحَسَنِ </w:t>
      </w:r>
      <w:r w:rsidRPr="00E42D93">
        <w:rPr>
          <w:rFonts w:cs="mylotus" w:hint="cs"/>
          <w:sz w:val="30"/>
          <w:szCs w:val="27"/>
          <w:rtl/>
        </w:rPr>
        <w:t xml:space="preserve">- </w:t>
      </w:r>
      <w:r w:rsidR="00F10F01" w:rsidRPr="00E42D93">
        <w:rPr>
          <w:rFonts w:cs="CTraditional Arabic" w:hint="cs"/>
          <w:sz w:val="30"/>
          <w:szCs w:val="27"/>
          <w:rtl/>
        </w:rPr>
        <w:t>؛</w:t>
      </w:r>
      <w:r w:rsidRPr="00E42D93">
        <w:rPr>
          <w:rFonts w:cs="mylotus" w:hint="cs"/>
          <w:sz w:val="30"/>
          <w:szCs w:val="27"/>
          <w:rtl/>
        </w:rPr>
        <w:t xml:space="preserve"> - </w:t>
      </w:r>
      <w:r w:rsidRPr="00E42D93">
        <w:rPr>
          <w:rFonts w:cs="mylotus"/>
          <w:sz w:val="30"/>
          <w:szCs w:val="27"/>
          <w:rtl/>
        </w:rPr>
        <w:t>يُقَالُ لَهُ سُفْيَانُ بْنُ لَيْلَى وَهُوَ عَلَى رَاحِلَةٍ لَهُ فَدَخَلَ عَلَى الحَسَنِ وَهُوَ</w:t>
      </w:r>
      <w:r w:rsidRPr="00E42D93">
        <w:rPr>
          <w:rFonts w:cs="mylotus" w:hint="cs"/>
          <w:sz w:val="30"/>
          <w:szCs w:val="27"/>
          <w:rtl/>
        </w:rPr>
        <w:t xml:space="preserve"> </w:t>
      </w:r>
      <w:r w:rsidRPr="00E42D93">
        <w:rPr>
          <w:rFonts w:cs="mylotus"/>
          <w:sz w:val="30"/>
          <w:szCs w:val="27"/>
          <w:rtl/>
        </w:rPr>
        <w:t>مُحْتَبٍ فِي فِنَاءِ دَارِهِ فَقَالَ لَهُ</w:t>
      </w:r>
      <w:r w:rsidRPr="00E42D93">
        <w:rPr>
          <w:rFonts w:cs="mylotus" w:hint="cs"/>
          <w:sz w:val="30"/>
          <w:szCs w:val="27"/>
          <w:rtl/>
        </w:rPr>
        <w:t>:</w:t>
      </w:r>
      <w:r w:rsidRPr="00E42D93">
        <w:rPr>
          <w:rFonts w:cs="mylotus"/>
          <w:sz w:val="30"/>
          <w:szCs w:val="27"/>
          <w:rtl/>
        </w:rPr>
        <w:t xml:space="preserve"> السَّلَامُ عَلَيْكَ يَا مُذِلَّ المُؤْمِنِينَ</w:t>
      </w:r>
      <w:r w:rsidRPr="00E42D93">
        <w:rPr>
          <w:rFonts w:cs="mylotus" w:hint="cs"/>
          <w:sz w:val="30"/>
          <w:szCs w:val="27"/>
          <w:rtl/>
        </w:rPr>
        <w:t>!</w:t>
      </w:r>
      <w:r w:rsidRPr="00E42D93">
        <w:rPr>
          <w:rFonts w:cs="mylotus"/>
          <w:sz w:val="30"/>
          <w:szCs w:val="27"/>
          <w:rtl/>
        </w:rPr>
        <w:t xml:space="preserve"> فَقَالَ لَهُ الحَسَنُ</w:t>
      </w:r>
      <w:r w:rsidRPr="00E42D93">
        <w:rPr>
          <w:rFonts w:cs="mylotus" w:hint="cs"/>
          <w:sz w:val="30"/>
          <w:szCs w:val="27"/>
          <w:rtl/>
        </w:rPr>
        <w:t>:</w:t>
      </w:r>
      <w:r w:rsidRPr="00E42D93">
        <w:rPr>
          <w:rFonts w:cs="mylotus"/>
          <w:sz w:val="30"/>
          <w:szCs w:val="27"/>
          <w:rtl/>
        </w:rPr>
        <w:t xml:space="preserve"> انْزِلْ وَلَا تَعْجَلْ فَنَزَلَ فَعَقَلَ رَاحِلَتَهُ فِي الدَّارِ وَأَقْبَلَ يَمْشِي حَتَّى انْتَهَى إِلَيْهِ</w:t>
      </w:r>
      <w:r w:rsidRPr="00E42D93">
        <w:rPr>
          <w:rFonts w:cs="mylotus" w:hint="cs"/>
          <w:sz w:val="30"/>
          <w:szCs w:val="27"/>
          <w:rtl/>
        </w:rPr>
        <w:t>.</w:t>
      </w:r>
      <w:r w:rsidRPr="00E42D93">
        <w:rPr>
          <w:rFonts w:cs="mylotus"/>
          <w:sz w:val="30"/>
          <w:szCs w:val="27"/>
          <w:rtl/>
        </w:rPr>
        <w:t xml:space="preserve"> قَالَ فَقَالَ لَهُ الحَسَنُ</w:t>
      </w:r>
      <w:r w:rsidRPr="00E42D93">
        <w:rPr>
          <w:rFonts w:cs="mylotus" w:hint="cs"/>
          <w:sz w:val="30"/>
          <w:szCs w:val="27"/>
          <w:rtl/>
        </w:rPr>
        <w:t>:</w:t>
      </w:r>
      <w:r w:rsidRPr="00E42D93">
        <w:rPr>
          <w:rFonts w:cs="mylotus"/>
          <w:sz w:val="30"/>
          <w:szCs w:val="27"/>
          <w:rtl/>
        </w:rPr>
        <w:t xml:space="preserve"> مَا قُلْتَ</w:t>
      </w:r>
      <w:r w:rsidRPr="00E42D93">
        <w:rPr>
          <w:rFonts w:cs="mylotus" w:hint="cs"/>
          <w:sz w:val="30"/>
          <w:szCs w:val="27"/>
          <w:rtl/>
        </w:rPr>
        <w:t>؟</w:t>
      </w:r>
      <w:r w:rsidRPr="00E42D93">
        <w:rPr>
          <w:rFonts w:cs="mylotus"/>
          <w:sz w:val="30"/>
          <w:szCs w:val="27"/>
          <w:rtl/>
        </w:rPr>
        <w:t xml:space="preserve"> قَالَ</w:t>
      </w:r>
      <w:r w:rsidRPr="00E42D93">
        <w:rPr>
          <w:rFonts w:cs="mylotus" w:hint="cs"/>
          <w:sz w:val="30"/>
          <w:szCs w:val="27"/>
          <w:rtl/>
        </w:rPr>
        <w:t>:</w:t>
      </w:r>
      <w:r w:rsidRPr="00E42D93">
        <w:rPr>
          <w:rFonts w:cs="mylotus"/>
          <w:sz w:val="30"/>
          <w:szCs w:val="27"/>
          <w:rtl/>
        </w:rPr>
        <w:t xml:space="preserve"> قُلْتُ السَّلَامُ عَلَيْكَ يَا مُذِلَّ المُؤْمِنِينَ</w:t>
      </w:r>
      <w:r w:rsidRPr="00E42D93">
        <w:rPr>
          <w:rFonts w:cs="mylotus" w:hint="cs"/>
          <w:sz w:val="30"/>
          <w:szCs w:val="27"/>
          <w:rtl/>
        </w:rPr>
        <w:t>!</w:t>
      </w:r>
      <w:r w:rsidRPr="00E42D93">
        <w:rPr>
          <w:rFonts w:cs="mylotus"/>
          <w:sz w:val="30"/>
          <w:szCs w:val="27"/>
          <w:rtl/>
        </w:rPr>
        <w:t xml:space="preserve"> قَالَ</w:t>
      </w:r>
      <w:r w:rsidRPr="00E42D93">
        <w:rPr>
          <w:rFonts w:cs="mylotus" w:hint="cs"/>
          <w:sz w:val="30"/>
          <w:szCs w:val="27"/>
          <w:rtl/>
        </w:rPr>
        <w:t>:</w:t>
      </w:r>
      <w:r w:rsidRPr="00E42D93">
        <w:rPr>
          <w:rFonts w:cs="mylotus"/>
          <w:sz w:val="30"/>
          <w:szCs w:val="27"/>
          <w:rtl/>
        </w:rPr>
        <w:t xml:space="preserve"> وَمَا عِلْمُكَ بِذَلِكَ قَالَ عَمَدْتَ إِلَى أَمْرِ الأُمَّةِ فَخَلَعْتَهُ مِنْ عُنُقِكَ وَقَلَّدْتَهُ هَذَا الطَّاغِيَةَ يَحْكُمُ بِغَيْرِ مَا أَنْزَلَ اللهُ قَالَ فَقَالَ لَهُ الحَسَنُ </w:t>
      </w:r>
      <w:r w:rsidR="00F10F01" w:rsidRPr="00E42D93">
        <w:rPr>
          <w:rFonts w:cs="CTraditional Arabic" w:hint="cs"/>
          <w:sz w:val="30"/>
          <w:szCs w:val="27"/>
          <w:rtl/>
        </w:rPr>
        <w:t>؛</w:t>
      </w:r>
      <w:r w:rsidRPr="00E42D93">
        <w:rPr>
          <w:rFonts w:cs="mylotus"/>
          <w:sz w:val="30"/>
          <w:szCs w:val="27"/>
          <w:rtl/>
        </w:rPr>
        <w:t xml:space="preserve"> سَأُخْبِرُكَ لِمَ فَعَلْتُ ذَلِكَ</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45"/>
      </w:r>
      <w:r w:rsidRPr="00106C9B">
        <w:rPr>
          <w:rFonts w:cs="B Lotus"/>
          <w:b/>
          <w:sz w:val="30"/>
          <w:szCs w:val="27"/>
          <w:vertAlign w:val="superscript"/>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هكذا نرى أن كل ما فعله الإمام الحسن أنه أمر </w:t>
      </w:r>
      <w:r w:rsidRPr="00E42D93">
        <w:rPr>
          <w:rFonts w:cs="mylotus"/>
          <w:sz w:val="30"/>
          <w:szCs w:val="27"/>
          <w:rtl/>
        </w:rPr>
        <w:t>«</w:t>
      </w:r>
      <w:r w:rsidRPr="00E42D93">
        <w:rPr>
          <w:rFonts w:cs="mylotus" w:hint="cs"/>
          <w:sz w:val="30"/>
          <w:szCs w:val="27"/>
          <w:rtl/>
        </w:rPr>
        <w:t>سفيان بن أبي ليلى</w:t>
      </w:r>
      <w:r w:rsidRPr="00E42D93">
        <w:rPr>
          <w:rFonts w:cs="mylotus"/>
          <w:sz w:val="30"/>
          <w:szCs w:val="27"/>
          <w:rtl/>
        </w:rPr>
        <w:t>»</w:t>
      </w:r>
      <w:r w:rsidRPr="00E42D93">
        <w:rPr>
          <w:rFonts w:cs="mylotus" w:hint="cs"/>
          <w:sz w:val="30"/>
          <w:szCs w:val="27"/>
          <w:rtl/>
        </w:rPr>
        <w:t xml:space="preserve"> بالصبر والاصطبار، ولم يقل له أبداً: اسكت! إني عالمٌ بالغيب وعارفٌ بما ستصير إليه الأمور لذا قمت بما قمت به!! كما أن </w:t>
      </w:r>
      <w:r w:rsidRPr="00E42D93">
        <w:rPr>
          <w:rFonts w:cs="mylotus"/>
          <w:sz w:val="30"/>
          <w:szCs w:val="27"/>
          <w:rtl/>
        </w:rPr>
        <w:t>«</w:t>
      </w:r>
      <w:r w:rsidRPr="00E42D93">
        <w:rPr>
          <w:rFonts w:cs="mylotus" w:hint="cs"/>
          <w:sz w:val="30"/>
          <w:szCs w:val="27"/>
          <w:rtl/>
        </w:rPr>
        <w:t>سفيان بن أبي ليلى</w:t>
      </w:r>
      <w:r w:rsidRPr="00E42D93">
        <w:rPr>
          <w:rFonts w:cs="mylotus"/>
          <w:sz w:val="30"/>
          <w:szCs w:val="27"/>
          <w:rtl/>
        </w:rPr>
        <w:t>»</w:t>
      </w:r>
      <w:r w:rsidRPr="00E42D93">
        <w:rPr>
          <w:rFonts w:cs="mylotus" w:hint="cs"/>
          <w:sz w:val="30"/>
          <w:szCs w:val="27"/>
          <w:rtl/>
        </w:rPr>
        <w:t xml:space="preserve"> أيضاً لم يكن يعتقد في حق الإمام الحسن بمثل تلك العقيدة ولا كان أحد من الشيعة في زمن الحسن يعتقد فيه بمثل ذلك. (للاطلاع أكثر على هذه القضية يراجع رجال الكشي).</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5- جاء في المجلد العاشر من </w:t>
      </w:r>
      <w:r w:rsidRPr="00E42D93">
        <w:rPr>
          <w:rFonts w:cs="mylotus"/>
          <w:sz w:val="30"/>
          <w:szCs w:val="27"/>
          <w:rtl/>
        </w:rPr>
        <w:t>«</w:t>
      </w:r>
      <w:r w:rsidRPr="00E42D93">
        <w:rPr>
          <w:rFonts w:cs="mylotus" w:hint="cs"/>
          <w:sz w:val="30"/>
          <w:szCs w:val="27"/>
          <w:rtl/>
        </w:rPr>
        <w:t xml:space="preserve">بحار الأنوار» (ص115) أن </w:t>
      </w:r>
      <w:r w:rsidRPr="00E42D93">
        <w:rPr>
          <w:rFonts w:cs="mylotus"/>
          <w:sz w:val="30"/>
          <w:szCs w:val="27"/>
          <w:rtl/>
        </w:rPr>
        <w:t>«مُسَيَّبِ بْنِ نَجَبَة</w:t>
      </w:r>
      <w:r w:rsidRPr="00E42D93">
        <w:rPr>
          <w:rFonts w:cs="mylotus" w:hint="cs"/>
          <w:sz w:val="30"/>
          <w:szCs w:val="27"/>
          <w:rtl/>
        </w:rPr>
        <w:t xml:space="preserve"> الفزاري</w:t>
      </w:r>
      <w:r w:rsidRPr="00E42D93">
        <w:rPr>
          <w:rFonts w:cs="mylotus"/>
          <w:sz w:val="30"/>
          <w:szCs w:val="27"/>
          <w:rtl/>
        </w:rPr>
        <w:t>»</w:t>
      </w:r>
      <w:r w:rsidRPr="00E42D93">
        <w:rPr>
          <w:rFonts w:cs="mylotus" w:hint="cs"/>
          <w:sz w:val="30"/>
          <w:szCs w:val="27"/>
          <w:rtl/>
        </w:rPr>
        <w:t xml:space="preserve"> (أحد رؤوس الكوفة ومن شيعة الإمام الحسن) وَ</w:t>
      </w:r>
      <w:r w:rsidRPr="00E42D93">
        <w:rPr>
          <w:rFonts w:cs="mylotus"/>
          <w:sz w:val="30"/>
          <w:szCs w:val="27"/>
          <w:rtl/>
        </w:rPr>
        <w:t>«سليمان بن صُرَد الخزاعي»</w:t>
      </w:r>
      <w:r w:rsidRPr="00E42D93">
        <w:rPr>
          <w:rFonts w:cs="mylotus" w:hint="cs"/>
          <w:sz w:val="30"/>
          <w:szCs w:val="27"/>
          <w:rtl/>
        </w:rPr>
        <w:t xml:space="preserve"> (أحد الصحابة الأجلاء ومن أشراف الكوفة ومن زعماء الشيعة المعروفين) قالا للإمام الحسن </w:t>
      </w:r>
      <w:r w:rsidR="00F10F01" w:rsidRPr="00E42D93">
        <w:rPr>
          <w:rFonts w:cs="CTraditional Arabic" w:hint="cs"/>
          <w:sz w:val="30"/>
          <w:szCs w:val="27"/>
          <w:rtl/>
        </w:rPr>
        <w:t>؛</w:t>
      </w:r>
      <w:r w:rsidRPr="00E42D93">
        <w:rPr>
          <w:rFonts w:cs="mylotus" w:hint="cs"/>
          <w:sz w:val="30"/>
          <w:szCs w:val="27"/>
          <w:rtl/>
        </w:rPr>
        <w:t>: «</w:t>
      </w:r>
      <w:r w:rsidRPr="00E42D93">
        <w:rPr>
          <w:rFonts w:cs="mylotus"/>
          <w:sz w:val="30"/>
          <w:szCs w:val="27"/>
          <w:rtl/>
        </w:rPr>
        <w:t>مَا يَنْقَضِي تَعَجُّبُنَا مِنْ بَيْعَتِكَ مُعَاوِيَةَ وَمَعَكَ أَرْبَعُونَ أَلْفَ مُقَاتِلٍ مِنْ أَهْلِ الكُوفَةِ كُلُّهُمْ يَأْخُذُ العَطَاءَ وَهُمْ عَلَى أَبْوَابِ مَنَازِلِهِمْ وَمَعَهُمْ مِثْلُهُمْ مِنْ أَبْنَائِهِمْ وَأَتْبَاعِهِمْ سِوَى شِيعَتِكَ مِنْ أَهْلِ البَصْرَةِ وَالحِجَازِ ثُمَّ لَمْ تَأْخُذْ لِنَفْسِكَ ثِقَةً فِي العَقْدِ وَلَا حَظّاً مِنَ العَطِيَّةِ فَلَوْ كُنْتَ إِذْ فَعَلْتَ مَا فَعَلْتَ أَشْهَدْتَ عَلَى مُعَاوِيَةَ وُجُوهَ أَهْلِ المَشْرِقِ وَالمَغْرِبِ وَكَتَبْتَ عَلَيْهِ كِتَاباً بِأَنَّ الأَمْرَ لَكَ بَعْدَهُ كَانَ الأَمْرُ عَلَيْنَا أَيْسَرَ وَلَكِنَّهُ أَعْطَاكَ شَيْئاً بَيْنَكَ وَبَيْنَهُ لَمْ يَفِ بِهِ ثُمَّ لَمْ يَلْبَثْ أَنْ قَالَ عَلَى رُءُوسِ الأَشْهَادِ إِنِّي كُنْتُ شَرَطْتُ شُرُوطاً وَوَعَدْتُ عِدَاةً إِرَادَةً لِإِطْفَاءِ نَارِ الحَرْبِ وَمُدَارَاةً لِقَطْعِ الفِتْنَةِ فَلَمَّا أَنْ جَمَعَ اللهُ لَنَا الكَلِمَ وَالأُلْفَةَ فَإِنَّ ذَلِكَ تَحْتَ قَدَمَيَّ وَاللهِ مَا عَنَى بِذَلِكَ غَيْرَكَ وَمَا أَرَادَ إِلَّا مَا كَانَ بَيْنَكَ وَبَيْنَهُ وَقَدْ نَقَضَ فَإِذَا شِئْتَ فَأَعِدِ الحَرْبَ خُدْعَةً وَائْذَنْ لِي فِي تَقَدُّمِكَ إِلَى الكُوفَةِ فَأُخْرِجَ عَنْهَا عَامِلَهُ وَأُظْهِرَ خَلْعَهُ وَتَنَبَّذْ إِلَيْهِ عَلَى سَوَاءٍ إِنَّ اللهَ لا يُحِبُّ الخائِنِينَ</w:t>
      </w:r>
      <w:r w:rsidRPr="00E42D93">
        <w:rPr>
          <w:rFonts w:cs="mylotus" w:hint="cs"/>
          <w:sz w:val="30"/>
          <w:szCs w:val="27"/>
          <w:rtl/>
        </w:rPr>
        <w:t>.</w:t>
      </w:r>
      <w:r w:rsidRPr="00E42D93">
        <w:rPr>
          <w:rFonts w:cs="mylotus"/>
          <w:sz w:val="30"/>
          <w:szCs w:val="27"/>
          <w:rtl/>
        </w:rPr>
        <w:t xml:space="preserve"> وَتَكَلَّمَ البَاقُونَ بِمِثْلِ كَلَامِ سُلَيْمَانَ. فَقَالَ الحَسَنُ </w:t>
      </w:r>
      <w:r w:rsidR="00F10F01" w:rsidRPr="00E42D93">
        <w:rPr>
          <w:rFonts w:cs="CTraditional Arabic" w:hint="cs"/>
          <w:sz w:val="30"/>
          <w:szCs w:val="27"/>
          <w:rtl/>
        </w:rPr>
        <w:t>؛</w:t>
      </w:r>
      <w:r w:rsidRPr="00E42D93">
        <w:rPr>
          <w:rFonts w:cs="mylotus" w:hint="cs"/>
          <w:sz w:val="30"/>
          <w:szCs w:val="27"/>
          <w:rtl/>
        </w:rPr>
        <w:t>:</w:t>
      </w:r>
      <w:r w:rsidRPr="00E42D93">
        <w:rPr>
          <w:rFonts w:cs="mylotus"/>
          <w:sz w:val="30"/>
          <w:szCs w:val="27"/>
          <w:rtl/>
        </w:rPr>
        <w:t xml:space="preserve"> أَنْتُمْ شِيعَتُنَا وَأَهْلُ مَوَدَّتِنَا فَلَوْ كُنْتُ بِالْحَزْمِ فِي أَمْرِ الدُّنْيَا أَعْمَلَ وَلِسُلْطَانِهَا أَرْكَضَ وَأَنْصَبَ مَا كَانَ مُعَاوِيَةُ بِأَبْأَسَ مِنِّي بَأْساً وَلَا أَشَدَّ شَكِيمَةً</w:t>
      </w:r>
      <w:r w:rsidRPr="00E42D93">
        <w:rPr>
          <w:rFonts w:cs="mylotus" w:hint="cs"/>
          <w:sz w:val="30"/>
          <w:szCs w:val="27"/>
          <w:rtl/>
        </w:rPr>
        <w:t xml:space="preserve"> وَ</w:t>
      </w:r>
      <w:r w:rsidRPr="00E42D93">
        <w:rPr>
          <w:rFonts w:cs="mylotus"/>
          <w:sz w:val="30"/>
          <w:szCs w:val="27"/>
          <w:rtl/>
        </w:rPr>
        <w:t>لَا أَمْضَى عَزِيمَةً وَلَكِنِّي أَرَى غَيْرَ مَا رَأَيْتُمْ وَمَا أَرَدْتُ بِمَا فَعَلْتُ إِلَّا حَقْنَ الدِّمَاءِ فَارْضُوا بِقَضَاءِ اللهِ وَسَلِّمُوا لِأَمْرِهِ وَالزَمُوا بُيُوتَكُمْ وَأَمْسِكُوا.</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46"/>
      </w:r>
      <w:r w:rsidRPr="00106C9B">
        <w:rPr>
          <w:rFonts w:cs="B Lotus"/>
          <w:b/>
          <w:sz w:val="30"/>
          <w:szCs w:val="27"/>
          <w:vertAlign w:val="superscript"/>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يا ترى لو كان هذان الصاحبان الجليلان للإمام الحسن يعتقدان في حقه أنه يعلم الغيب، هل كانا يقترحان عليه مثل ذلك الاقتراح؟! الجواب واضح. أضف إلى ذلك أن الإمام الحسن </w:t>
      </w:r>
      <w:r w:rsidR="00F10F01" w:rsidRPr="00E42D93">
        <w:rPr>
          <w:rFonts w:cs="CTraditional Arabic" w:hint="cs"/>
          <w:sz w:val="30"/>
          <w:szCs w:val="27"/>
          <w:rtl/>
        </w:rPr>
        <w:t>؛</w:t>
      </w:r>
      <w:r w:rsidRPr="00E42D93">
        <w:rPr>
          <w:rFonts w:cs="mylotus" w:hint="cs"/>
          <w:sz w:val="30"/>
          <w:szCs w:val="27"/>
          <w:rtl/>
        </w:rPr>
        <w:t xml:space="preserve"> نفسه لم يدَّعِ أيضاً شيئاً من ذلك في إجابته على اقتراحهما.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وقد أضاف </w:t>
      </w:r>
      <w:r w:rsidRPr="00E42D93">
        <w:rPr>
          <w:rFonts w:cs="mylotus"/>
          <w:sz w:val="30"/>
          <w:szCs w:val="27"/>
          <w:rtl/>
        </w:rPr>
        <w:t>«</w:t>
      </w:r>
      <w:r w:rsidRPr="00E42D93">
        <w:rPr>
          <w:rFonts w:cs="mylotus" w:hint="cs"/>
          <w:sz w:val="30"/>
          <w:szCs w:val="27"/>
          <w:rtl/>
        </w:rPr>
        <w:t>ابن شهرآشوب</w:t>
      </w:r>
      <w:r w:rsidRPr="00E42D93">
        <w:rPr>
          <w:rFonts w:cs="mylotus"/>
          <w:sz w:val="30"/>
          <w:szCs w:val="27"/>
          <w:rtl/>
        </w:rPr>
        <w:t>»</w:t>
      </w:r>
      <w:r w:rsidRPr="00E42D93">
        <w:rPr>
          <w:rFonts w:cs="mylotus" w:hint="cs"/>
          <w:sz w:val="30"/>
          <w:szCs w:val="27"/>
          <w:rtl/>
        </w:rPr>
        <w:t xml:space="preserve"> في </w:t>
      </w:r>
      <w:r w:rsidRPr="00E42D93">
        <w:rPr>
          <w:rFonts w:cs="mylotus"/>
          <w:sz w:val="30"/>
          <w:szCs w:val="27"/>
          <w:rtl/>
        </w:rPr>
        <w:t>«</w:t>
      </w:r>
      <w:r w:rsidRPr="00E42D93">
        <w:rPr>
          <w:rFonts w:cs="mylotus" w:hint="cs"/>
          <w:sz w:val="30"/>
          <w:szCs w:val="27"/>
          <w:rtl/>
        </w:rPr>
        <w:t>المناقب</w:t>
      </w:r>
      <w:r w:rsidRPr="00E42D93">
        <w:rPr>
          <w:rFonts w:cs="mylotus"/>
          <w:sz w:val="30"/>
          <w:szCs w:val="27"/>
          <w:rtl/>
        </w:rPr>
        <w:t>»</w:t>
      </w:r>
      <w:r w:rsidRPr="00E42D93">
        <w:rPr>
          <w:rFonts w:cs="mylotus" w:hint="cs"/>
          <w:sz w:val="30"/>
          <w:szCs w:val="27"/>
          <w:rtl/>
        </w:rPr>
        <w:t xml:space="preserve"> أن </w:t>
      </w:r>
      <w:r w:rsidRPr="00E42D93">
        <w:rPr>
          <w:rFonts w:cs="mylotus"/>
          <w:sz w:val="30"/>
          <w:szCs w:val="27"/>
          <w:rtl/>
        </w:rPr>
        <w:t>«</w:t>
      </w:r>
      <w:r w:rsidRPr="00E42D93">
        <w:rPr>
          <w:rFonts w:cs="mylotus" w:hint="cs"/>
          <w:sz w:val="30"/>
          <w:szCs w:val="27"/>
          <w:rtl/>
        </w:rPr>
        <w:t>حجر بن عدي</w:t>
      </w:r>
      <w:r w:rsidRPr="00E42D93">
        <w:rPr>
          <w:rFonts w:cs="mylotus"/>
          <w:sz w:val="30"/>
          <w:szCs w:val="27"/>
          <w:rtl/>
        </w:rPr>
        <w:t>»</w:t>
      </w:r>
      <w:r w:rsidRPr="00E42D93">
        <w:rPr>
          <w:rFonts w:cs="mylotus" w:hint="cs"/>
          <w:sz w:val="30"/>
          <w:szCs w:val="27"/>
          <w:rtl/>
        </w:rPr>
        <w:t xml:space="preserve"> (وهو من خواص أصحاب </w:t>
      </w:r>
      <w:r w:rsidRPr="00E42D93">
        <w:rPr>
          <w:rFonts w:ascii="Abo-thar" w:hAnsi="Abo-thar" w:cs="mylotus" w:hint="cs"/>
          <w:sz w:val="30"/>
          <w:szCs w:val="27"/>
          <w:rtl/>
        </w:rPr>
        <w:t xml:space="preserve">أمير المؤمنين </w:t>
      </w:r>
      <w:r w:rsidRPr="00E42D93">
        <w:rPr>
          <w:rFonts w:cs="mylotus" w:hint="cs"/>
          <w:sz w:val="30"/>
          <w:szCs w:val="27"/>
          <w:rtl/>
        </w:rPr>
        <w:t>والإمام الحسن -عليهما السلام-) كان حاضراً في ذلك المجلس أيضاً فقال للإمام: لوددت أنك كنت مت في مثل ذلك اليوم ومتنا نحن أيضاً معك! ولم نر مثل هذا اليوم!. فهل يمكن لمن يعتقد بعلم الإمام بالغيب أن يقول له مثل هذا الكلام؟</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وقد ذكرت كتب التواريخ كراهة الإمام الحسين - </w:t>
      </w:r>
      <w:r w:rsidR="00F10F01" w:rsidRPr="00E42D93">
        <w:rPr>
          <w:rFonts w:cs="CTraditional Arabic" w:hint="cs"/>
          <w:sz w:val="30"/>
          <w:szCs w:val="27"/>
          <w:rtl/>
        </w:rPr>
        <w:t>؛</w:t>
      </w:r>
      <w:r w:rsidRPr="00E42D93">
        <w:rPr>
          <w:rFonts w:cs="mylotus" w:hint="cs"/>
          <w:sz w:val="30"/>
          <w:szCs w:val="27"/>
          <w:rtl/>
        </w:rPr>
        <w:t xml:space="preserve"> - لمبايعة أخيه الإمام الحسن - </w:t>
      </w:r>
      <w:r w:rsidR="00F10F01" w:rsidRPr="00E42D93">
        <w:rPr>
          <w:rFonts w:cs="CTraditional Arabic" w:hint="cs"/>
          <w:sz w:val="30"/>
          <w:szCs w:val="27"/>
          <w:rtl/>
        </w:rPr>
        <w:t>؛</w:t>
      </w:r>
      <w:r w:rsidRPr="00E42D93">
        <w:rPr>
          <w:rFonts w:cs="mylotus" w:hint="cs"/>
          <w:sz w:val="30"/>
          <w:szCs w:val="27"/>
          <w:rtl/>
        </w:rPr>
        <w:t xml:space="preserve"> - لمعاوية ومن أراد الاطلاع على ذلك يمكنه أن يرجع إلى كتب التاريخ مثل تاريخ دمشق لابن عساكر!</w:t>
      </w:r>
      <w:r w:rsidRPr="00106C9B">
        <w:rPr>
          <w:rFonts w:cs="B Lotus"/>
          <w:b/>
          <w:sz w:val="30"/>
          <w:szCs w:val="27"/>
          <w:vertAlign w:val="superscript"/>
          <w:rtl/>
        </w:rPr>
        <w:t>(</w:t>
      </w:r>
      <w:r w:rsidRPr="00106C9B">
        <w:rPr>
          <w:rStyle w:val="FootnoteReference"/>
          <w:rFonts w:cs="B Lotus"/>
          <w:b/>
          <w:sz w:val="30"/>
          <w:szCs w:val="27"/>
          <w:rtl/>
        </w:rPr>
        <w:footnoteReference w:id="47"/>
      </w:r>
      <w:r w:rsidRPr="00106C9B">
        <w:rPr>
          <w:rFonts w:cs="B Lotus"/>
          <w:b/>
          <w:sz w:val="30"/>
          <w:szCs w:val="27"/>
          <w:vertAlign w:val="superscript"/>
          <w:rtl/>
        </w:rPr>
        <w:t>)</w:t>
      </w:r>
      <w:r w:rsidRPr="00E42D93">
        <w:rPr>
          <w:rFonts w:cs="mylotus"/>
          <w:sz w:val="30"/>
          <w:szCs w:val="27"/>
          <w:rtl/>
        </w:rPr>
        <w:t xml:space="preserve">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6- كان </w:t>
      </w:r>
      <w:r w:rsidRPr="00E42D93">
        <w:rPr>
          <w:rFonts w:cs="mylotus"/>
          <w:sz w:val="30"/>
          <w:szCs w:val="27"/>
          <w:rtl/>
        </w:rPr>
        <w:t>«</w:t>
      </w:r>
      <w:r w:rsidRPr="00E42D93">
        <w:rPr>
          <w:rFonts w:cs="mylotus" w:hint="cs"/>
          <w:sz w:val="30"/>
          <w:szCs w:val="27"/>
          <w:rtl/>
        </w:rPr>
        <w:t>زرارة بن أعين</w:t>
      </w:r>
      <w:r w:rsidRPr="00E42D93">
        <w:rPr>
          <w:rFonts w:cs="mylotus"/>
          <w:sz w:val="30"/>
          <w:szCs w:val="27"/>
          <w:rtl/>
        </w:rPr>
        <w:t>»</w:t>
      </w:r>
      <w:r w:rsidRPr="00E42D93">
        <w:rPr>
          <w:rFonts w:cs="mylotus" w:hint="cs"/>
          <w:sz w:val="30"/>
          <w:szCs w:val="27"/>
          <w:rtl/>
        </w:rPr>
        <w:t xml:space="preserve"> من خواص أصحاب الإمام جعفر الصادق وشيعته المخلصين وقد وردت في فضله أحاديث كثيرة. ورغم ذلك نجد أنه -كما تفيده عدة أخبار في كتب الشيعة- لم يكن يعتقد في الإمام الصادق </w:t>
      </w:r>
      <w:r w:rsidR="00F10F01" w:rsidRPr="00E42D93">
        <w:rPr>
          <w:rFonts w:cs="CTraditional Arabic" w:hint="cs"/>
          <w:sz w:val="30"/>
          <w:szCs w:val="27"/>
          <w:rtl/>
        </w:rPr>
        <w:t>؛</w:t>
      </w:r>
      <w:r w:rsidRPr="00E42D93">
        <w:rPr>
          <w:rFonts w:cs="mylotus" w:hint="cs"/>
          <w:sz w:val="30"/>
          <w:szCs w:val="27"/>
          <w:rtl/>
        </w:rPr>
        <w:t xml:space="preserve"> أنه يعلم الغيب وليس هذا فحسب بل كان يعرب عن شكه أو تحفظه بشأن بعض أقوال الإمام الصادق أو فتاويه العادية. فمثلاً جاء في رجال الكشي (ص141): «</w:t>
      </w:r>
      <w:r w:rsidRPr="00E42D93">
        <w:rPr>
          <w:rFonts w:cs="mylotus"/>
          <w:sz w:val="30"/>
          <w:szCs w:val="27"/>
          <w:rtl/>
        </w:rPr>
        <w:t>عن ابن أبي عمير، عن إبراهيم بن عبد الحميد، عن عيسى بن أبي منصور وَأبي أسامة الشحام وَيعقوب الأحمر، قالوا كنا جلوسا</w:t>
      </w:r>
      <w:r w:rsidRPr="00E42D93">
        <w:rPr>
          <w:rFonts w:cs="mylotus" w:hint="cs"/>
          <w:sz w:val="30"/>
          <w:szCs w:val="27"/>
          <w:rtl/>
        </w:rPr>
        <w:t>ً</w:t>
      </w:r>
      <w:r w:rsidRPr="00E42D93">
        <w:rPr>
          <w:rFonts w:cs="mylotus"/>
          <w:sz w:val="30"/>
          <w:szCs w:val="27"/>
          <w:rtl/>
        </w:rPr>
        <w:t xml:space="preserve"> عند أبي عبد الله </w:t>
      </w:r>
      <w:r w:rsidRPr="00E42D93">
        <w:rPr>
          <w:rFonts w:cs="mylotus" w:hint="cs"/>
          <w:sz w:val="30"/>
          <w:szCs w:val="27"/>
          <w:rtl/>
        </w:rPr>
        <w:t xml:space="preserve">[الإمام الصادق] </w:t>
      </w:r>
      <w:r w:rsidRPr="00E42D93">
        <w:rPr>
          <w:rFonts w:cs="mylotus"/>
          <w:sz w:val="30"/>
          <w:szCs w:val="27"/>
          <w:rtl/>
        </w:rPr>
        <w:t>(</w:t>
      </w:r>
      <w:r w:rsidR="00F10F01" w:rsidRPr="00E42D93">
        <w:rPr>
          <w:rFonts w:cs="CTraditional Arabic"/>
          <w:sz w:val="30"/>
          <w:szCs w:val="27"/>
          <w:rtl/>
        </w:rPr>
        <w:t>؛</w:t>
      </w:r>
      <w:r w:rsidRPr="00E42D93">
        <w:rPr>
          <w:rFonts w:cs="mylotus"/>
          <w:sz w:val="30"/>
          <w:szCs w:val="27"/>
          <w:rtl/>
        </w:rPr>
        <w:t>) فدخل عليه زرارة فقال إن الحكم بن عتيبة حد</w:t>
      </w:r>
      <w:r w:rsidRPr="00E42D93">
        <w:rPr>
          <w:rFonts w:cs="mylotus" w:hint="cs"/>
          <w:sz w:val="30"/>
          <w:szCs w:val="27"/>
          <w:rtl/>
        </w:rPr>
        <w:t>َّ</w:t>
      </w:r>
      <w:r w:rsidRPr="00E42D93">
        <w:rPr>
          <w:rFonts w:cs="mylotus"/>
          <w:sz w:val="30"/>
          <w:szCs w:val="27"/>
          <w:rtl/>
        </w:rPr>
        <w:t>ث عن أبيك أنه قال</w:t>
      </w:r>
      <w:r w:rsidRPr="00E42D93">
        <w:rPr>
          <w:rFonts w:cs="mylotus" w:hint="cs"/>
          <w:sz w:val="30"/>
          <w:szCs w:val="27"/>
          <w:rtl/>
        </w:rPr>
        <w:t>:</w:t>
      </w:r>
      <w:r w:rsidRPr="00E42D93">
        <w:rPr>
          <w:rFonts w:cs="mylotus"/>
          <w:sz w:val="30"/>
          <w:szCs w:val="27"/>
          <w:rtl/>
        </w:rPr>
        <w:t xml:space="preserve"> صل</w:t>
      </w:r>
      <w:r w:rsidRPr="00E42D93">
        <w:rPr>
          <w:rFonts w:cs="mylotus" w:hint="cs"/>
          <w:sz w:val="30"/>
          <w:szCs w:val="27"/>
          <w:rtl/>
        </w:rPr>
        <w:t>ِّ</w:t>
      </w:r>
      <w:r w:rsidRPr="00E42D93">
        <w:rPr>
          <w:rFonts w:cs="mylotus"/>
          <w:sz w:val="30"/>
          <w:szCs w:val="27"/>
          <w:rtl/>
        </w:rPr>
        <w:t xml:space="preserve"> المغرب دون المزدلفة</w:t>
      </w:r>
      <w:r w:rsidRPr="00E42D93">
        <w:rPr>
          <w:rFonts w:cs="mylotus" w:hint="cs"/>
          <w:sz w:val="30"/>
          <w:szCs w:val="27"/>
          <w:rtl/>
        </w:rPr>
        <w:t>؟</w:t>
      </w:r>
      <w:r w:rsidRPr="00E42D93">
        <w:rPr>
          <w:rFonts w:cs="mylotus"/>
          <w:sz w:val="30"/>
          <w:szCs w:val="27"/>
          <w:rtl/>
        </w:rPr>
        <w:t xml:space="preserve"> فقال له أبو عبد الله </w:t>
      </w:r>
      <w:r w:rsidR="00F10F01" w:rsidRPr="00E42D93">
        <w:rPr>
          <w:rFonts w:cs="CTraditional Arabic"/>
          <w:sz w:val="30"/>
          <w:szCs w:val="27"/>
          <w:rtl/>
        </w:rPr>
        <w:t>؛</w:t>
      </w:r>
      <w:r w:rsidRPr="00E42D93">
        <w:rPr>
          <w:rFonts w:cs="mylotus" w:hint="cs"/>
          <w:sz w:val="30"/>
          <w:szCs w:val="27"/>
          <w:rtl/>
        </w:rPr>
        <w:t>:</w:t>
      </w:r>
      <w:r w:rsidRPr="00E42D93">
        <w:rPr>
          <w:rFonts w:cs="mylotus"/>
          <w:sz w:val="30"/>
          <w:szCs w:val="27"/>
          <w:rtl/>
        </w:rPr>
        <w:t xml:space="preserve"> أنا تأملته</w:t>
      </w:r>
      <w:r w:rsidRPr="00E42D93">
        <w:rPr>
          <w:rFonts w:cs="mylotus" w:hint="cs"/>
          <w:sz w:val="30"/>
          <w:szCs w:val="27"/>
          <w:rtl/>
        </w:rPr>
        <w:t>،</w:t>
      </w:r>
      <w:r w:rsidRPr="00E42D93">
        <w:rPr>
          <w:rFonts w:cs="mylotus"/>
          <w:sz w:val="30"/>
          <w:szCs w:val="27"/>
          <w:rtl/>
        </w:rPr>
        <w:t xml:space="preserve"> ما قال أبي هذا قط، كذب الحكم على أبي، قال، فخرج زرارة وَهو يقول</w:t>
      </w:r>
      <w:r w:rsidRPr="00E42D93">
        <w:rPr>
          <w:rFonts w:cs="mylotus" w:hint="cs"/>
          <w:sz w:val="30"/>
          <w:szCs w:val="27"/>
          <w:rtl/>
        </w:rPr>
        <w:t>:</w:t>
      </w:r>
      <w:r w:rsidRPr="00E42D93">
        <w:rPr>
          <w:rFonts w:cs="mylotus"/>
          <w:sz w:val="30"/>
          <w:szCs w:val="27"/>
          <w:rtl/>
        </w:rPr>
        <w:t xml:space="preserve"> </w:t>
      </w:r>
      <w:r w:rsidRPr="00E42D93">
        <w:rPr>
          <w:rFonts w:cs="mylotus"/>
          <w:b/>
          <w:bCs/>
          <w:sz w:val="30"/>
          <w:szCs w:val="27"/>
          <w:u w:val="single"/>
          <w:rtl/>
        </w:rPr>
        <w:t>ما أرى الح</w:t>
      </w:r>
      <w:r w:rsidRPr="00E42D93">
        <w:rPr>
          <w:rFonts w:cs="mylotus" w:hint="cs"/>
          <w:b/>
          <w:bCs/>
          <w:sz w:val="30"/>
          <w:szCs w:val="27"/>
          <w:u w:val="single"/>
          <w:rtl/>
        </w:rPr>
        <w:t>َ</w:t>
      </w:r>
      <w:r w:rsidRPr="00E42D93">
        <w:rPr>
          <w:rFonts w:cs="mylotus"/>
          <w:b/>
          <w:bCs/>
          <w:sz w:val="30"/>
          <w:szCs w:val="27"/>
          <w:u w:val="single"/>
          <w:rtl/>
        </w:rPr>
        <w:t>ك</w:t>
      </w:r>
      <w:r w:rsidRPr="00E42D93">
        <w:rPr>
          <w:rFonts w:cs="mylotus" w:hint="cs"/>
          <w:b/>
          <w:bCs/>
          <w:sz w:val="30"/>
          <w:szCs w:val="27"/>
          <w:u w:val="single"/>
          <w:rtl/>
        </w:rPr>
        <w:t>َ</w:t>
      </w:r>
      <w:r w:rsidRPr="00E42D93">
        <w:rPr>
          <w:rFonts w:cs="mylotus"/>
          <w:b/>
          <w:bCs/>
          <w:sz w:val="30"/>
          <w:szCs w:val="27"/>
          <w:u w:val="single"/>
          <w:rtl/>
        </w:rPr>
        <w:t>م</w:t>
      </w:r>
      <w:r w:rsidRPr="00E42D93">
        <w:rPr>
          <w:rFonts w:cs="mylotus" w:hint="cs"/>
          <w:b/>
          <w:bCs/>
          <w:sz w:val="30"/>
          <w:szCs w:val="27"/>
          <w:u w:val="single"/>
          <w:rtl/>
        </w:rPr>
        <w:t>َ</w:t>
      </w:r>
      <w:r w:rsidRPr="00E42D93">
        <w:rPr>
          <w:rFonts w:cs="mylotus"/>
          <w:b/>
          <w:bCs/>
          <w:sz w:val="30"/>
          <w:szCs w:val="27"/>
          <w:u w:val="single"/>
          <w:rtl/>
        </w:rPr>
        <w:t xml:space="preserve"> كذ</w:t>
      </w:r>
      <w:r w:rsidRPr="00E42D93">
        <w:rPr>
          <w:rFonts w:cs="mylotus" w:hint="cs"/>
          <w:b/>
          <w:bCs/>
          <w:sz w:val="30"/>
          <w:szCs w:val="27"/>
          <w:u w:val="single"/>
          <w:rtl/>
        </w:rPr>
        <w:t>َ</w:t>
      </w:r>
      <w:r w:rsidRPr="00E42D93">
        <w:rPr>
          <w:rFonts w:cs="mylotus"/>
          <w:b/>
          <w:bCs/>
          <w:sz w:val="30"/>
          <w:szCs w:val="27"/>
          <w:u w:val="single"/>
          <w:rtl/>
        </w:rPr>
        <w:t>ب</w:t>
      </w:r>
      <w:r w:rsidRPr="00E42D93">
        <w:rPr>
          <w:rFonts w:cs="mylotus" w:hint="cs"/>
          <w:b/>
          <w:bCs/>
          <w:sz w:val="30"/>
          <w:szCs w:val="27"/>
          <w:u w:val="single"/>
          <w:rtl/>
        </w:rPr>
        <w:t>َ</w:t>
      </w:r>
      <w:r w:rsidRPr="00E42D93">
        <w:rPr>
          <w:rFonts w:cs="mylotus"/>
          <w:b/>
          <w:bCs/>
          <w:sz w:val="30"/>
          <w:szCs w:val="27"/>
          <w:u w:val="single"/>
          <w:rtl/>
        </w:rPr>
        <w:t xml:space="preserve"> على أبيه</w:t>
      </w:r>
      <w:r w:rsidRPr="00E42D93">
        <w:rPr>
          <w:rFonts w:cs="mylotus"/>
          <w:sz w:val="30"/>
          <w:szCs w:val="27"/>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أقول: من الواضح من هذه الرواية أن زرارة علاوة على عدم اعتقاده بعلم الإمام الصادق بالغيب كان ينفي -تلويحاً- علم الإمام العادي ببعض الأمور!.</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7- وفي رجال الكشّي أيضاً (ص 120) أن زرارة اطلع على رسالة كتبها الإمام الصادق </w:t>
      </w:r>
      <w:r w:rsidR="00F10F01" w:rsidRPr="00E42D93">
        <w:rPr>
          <w:rFonts w:cs="CTraditional Arabic" w:hint="cs"/>
          <w:sz w:val="30"/>
          <w:szCs w:val="27"/>
          <w:rtl/>
        </w:rPr>
        <w:t>؛</w:t>
      </w:r>
      <w:r w:rsidRPr="00E42D93">
        <w:rPr>
          <w:rFonts w:cs="mylotus" w:hint="cs"/>
          <w:sz w:val="30"/>
          <w:szCs w:val="27"/>
          <w:rtl/>
        </w:rPr>
        <w:t xml:space="preserve"> إلى أحد شيعته الذي اختفى خوفاً من الملاحقة، فلم يقتنع بما كتبه الصادق في الرسالة وقال: «</w:t>
      </w:r>
      <w:r w:rsidRPr="00E42D93">
        <w:rPr>
          <w:rFonts w:cs="mylotus"/>
          <w:b/>
          <w:bCs/>
          <w:sz w:val="30"/>
          <w:szCs w:val="27"/>
          <w:rtl/>
        </w:rPr>
        <w:t>إني‏</w:t>
      </w:r>
      <w:r w:rsidRPr="00E42D93">
        <w:rPr>
          <w:rFonts w:cs="mylotus" w:hint="cs"/>
          <w:b/>
          <w:bCs/>
          <w:sz w:val="30"/>
          <w:szCs w:val="27"/>
          <w:rtl/>
        </w:rPr>
        <w:t xml:space="preserve"> </w:t>
      </w:r>
      <w:r w:rsidRPr="00E42D93">
        <w:rPr>
          <w:rFonts w:cs="mylotus"/>
          <w:b/>
          <w:bCs/>
          <w:sz w:val="30"/>
          <w:szCs w:val="27"/>
          <w:rtl/>
        </w:rPr>
        <w:t>كنت أرى جعفرا</w:t>
      </w:r>
      <w:r w:rsidRPr="00E42D93">
        <w:rPr>
          <w:rFonts w:cs="mylotus" w:hint="cs"/>
          <w:b/>
          <w:bCs/>
          <w:sz w:val="30"/>
          <w:szCs w:val="27"/>
          <w:rtl/>
        </w:rPr>
        <w:t>ً</w:t>
      </w:r>
      <w:r w:rsidRPr="00E42D93">
        <w:rPr>
          <w:rFonts w:cs="mylotus"/>
          <w:b/>
          <w:bCs/>
          <w:sz w:val="30"/>
          <w:szCs w:val="27"/>
          <w:rtl/>
        </w:rPr>
        <w:t xml:space="preserve"> أعلم مما هو</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48"/>
      </w:r>
      <w:r w:rsidRPr="00106C9B">
        <w:rPr>
          <w:rFonts w:cs="B Lotus"/>
          <w:b/>
          <w:sz w:val="30"/>
          <w:szCs w:val="27"/>
          <w:vertAlign w:val="superscript"/>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8- جاء في كتاب </w:t>
      </w:r>
      <w:r w:rsidRPr="00E42D93">
        <w:rPr>
          <w:rFonts w:cs="mylotus"/>
          <w:sz w:val="30"/>
          <w:szCs w:val="27"/>
          <w:rtl/>
        </w:rPr>
        <w:t>«</w:t>
      </w:r>
      <w:r w:rsidRPr="00E42D93">
        <w:rPr>
          <w:rFonts w:cs="mylotus" w:hint="cs"/>
          <w:sz w:val="30"/>
          <w:szCs w:val="27"/>
          <w:rtl/>
        </w:rPr>
        <w:t>تنقيح المقال</w:t>
      </w:r>
      <w:r w:rsidRPr="00E42D93">
        <w:rPr>
          <w:rFonts w:cs="mylotus"/>
          <w:sz w:val="30"/>
          <w:szCs w:val="27"/>
          <w:rtl/>
        </w:rPr>
        <w:t>»</w:t>
      </w:r>
      <w:r w:rsidRPr="00E42D93">
        <w:rPr>
          <w:rFonts w:cs="mylotus" w:hint="cs"/>
          <w:sz w:val="30"/>
          <w:szCs w:val="27"/>
          <w:rtl/>
        </w:rPr>
        <w:t xml:space="preserve"> (ج1/ص166) بالإسناد عن </w:t>
      </w:r>
      <w:r w:rsidRPr="00E42D93">
        <w:rPr>
          <w:rFonts w:cs="mylotus"/>
          <w:sz w:val="30"/>
          <w:szCs w:val="27"/>
          <w:rtl/>
        </w:rPr>
        <w:t xml:space="preserve">عَنْ عَبْدِ الرَّحِيمِ القَصِيرِ قَالَ قَالَ أَبُو عَبْدِ اللهِ </w:t>
      </w:r>
      <w:r w:rsidR="00F10F01" w:rsidRPr="00E42D93">
        <w:rPr>
          <w:rFonts w:cs="CTraditional Arabic" w:hint="cs"/>
          <w:sz w:val="30"/>
          <w:szCs w:val="27"/>
          <w:rtl/>
        </w:rPr>
        <w:t>؛</w:t>
      </w:r>
      <w:r w:rsidRPr="00E42D93">
        <w:rPr>
          <w:rFonts w:cs="mylotus" w:hint="cs"/>
          <w:sz w:val="30"/>
          <w:szCs w:val="27"/>
          <w:rtl/>
        </w:rPr>
        <w:t>:</w:t>
      </w:r>
      <w:r w:rsidRPr="00E42D93">
        <w:rPr>
          <w:rFonts w:cs="mylotus"/>
          <w:sz w:val="30"/>
          <w:szCs w:val="27"/>
          <w:rtl/>
        </w:rPr>
        <w:t xml:space="preserve"> </w:t>
      </w:r>
      <w:r w:rsidRPr="00E42D93">
        <w:rPr>
          <w:rFonts w:cs="mylotus" w:hint="cs"/>
          <w:sz w:val="30"/>
          <w:szCs w:val="27"/>
          <w:rtl/>
        </w:rPr>
        <w:t>«</w:t>
      </w:r>
      <w:r w:rsidRPr="00E42D93">
        <w:rPr>
          <w:rFonts w:cs="mylotus"/>
          <w:sz w:val="30"/>
          <w:szCs w:val="27"/>
          <w:rtl/>
        </w:rPr>
        <w:t xml:space="preserve">ائْتِ زُرَارَةَ وَبُرَيْداً وَقُلْ لَهُمَا مَا هَذِهِ البِدْعَةُ أَمَا عَلِمْتُمْ أَنَّ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قَالَ</w:t>
      </w:r>
      <w:r w:rsidRPr="00E42D93">
        <w:rPr>
          <w:rFonts w:cs="mylotus" w:hint="cs"/>
          <w:sz w:val="30"/>
          <w:szCs w:val="27"/>
          <w:rtl/>
        </w:rPr>
        <w:t>:</w:t>
      </w:r>
      <w:r w:rsidRPr="00E42D93">
        <w:rPr>
          <w:rFonts w:cs="mylotus"/>
          <w:sz w:val="30"/>
          <w:szCs w:val="27"/>
          <w:rtl/>
        </w:rPr>
        <w:t xml:space="preserve"> «كُلُّ بِدْعَةٍ ضَلَالَةٌ»</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49"/>
      </w:r>
      <w:r w:rsidRPr="00106C9B">
        <w:rPr>
          <w:rFonts w:cs="B Lotus"/>
          <w:b/>
          <w:sz w:val="30"/>
          <w:szCs w:val="27"/>
          <w:vertAlign w:val="superscript"/>
          <w:rtl/>
        </w:rPr>
        <w:t>)</w:t>
      </w:r>
      <w:r w:rsidRPr="00E42D93">
        <w:rPr>
          <w:rFonts w:cs="mylotus"/>
          <w:sz w:val="30"/>
          <w:szCs w:val="27"/>
          <w:rtl/>
        </w:rPr>
        <w:t xml:space="preserve"> فَقُلْتُ لَهُ</w:t>
      </w:r>
      <w:r w:rsidRPr="00E42D93">
        <w:rPr>
          <w:rFonts w:cs="mylotus" w:hint="cs"/>
          <w:sz w:val="30"/>
          <w:szCs w:val="27"/>
          <w:rtl/>
        </w:rPr>
        <w:t>:</w:t>
      </w:r>
      <w:r w:rsidRPr="00E42D93">
        <w:rPr>
          <w:rFonts w:cs="mylotus"/>
          <w:sz w:val="30"/>
          <w:szCs w:val="27"/>
          <w:rtl/>
        </w:rPr>
        <w:t xml:space="preserve"> إِنِّي أَخَافُ مِنْهُمَا فَأَرْسَلَ مَعِي لَيْثَ المُرَادِيِّ</w:t>
      </w:r>
      <w:r w:rsidRPr="00E42D93">
        <w:rPr>
          <w:rFonts w:cs="mylotus" w:hint="cs"/>
          <w:sz w:val="30"/>
          <w:szCs w:val="27"/>
          <w:rtl/>
        </w:rPr>
        <w:t>.</w:t>
      </w:r>
      <w:r w:rsidRPr="00E42D93">
        <w:rPr>
          <w:rFonts w:cs="mylotus"/>
          <w:sz w:val="30"/>
          <w:szCs w:val="27"/>
          <w:rtl/>
        </w:rPr>
        <w:t xml:space="preserve"> فَأَتَيْنَا زُرَارَةَ فَقُلْنَا لَهُ مَا قَالَ أَبُو عَبْدِ اللهِ </w:t>
      </w:r>
      <w:r w:rsidR="00F10F01" w:rsidRPr="00E42D93">
        <w:rPr>
          <w:rFonts w:cs="CTraditional Arabic" w:hint="cs"/>
          <w:sz w:val="30"/>
          <w:szCs w:val="27"/>
          <w:rtl/>
        </w:rPr>
        <w:t>؛</w:t>
      </w:r>
      <w:r w:rsidRPr="00E42D93">
        <w:rPr>
          <w:rFonts w:cs="mylotus"/>
          <w:sz w:val="30"/>
          <w:szCs w:val="27"/>
          <w:rtl/>
        </w:rPr>
        <w:t xml:space="preserve"> فَقَالَ</w:t>
      </w:r>
      <w:r w:rsidRPr="00E42D93">
        <w:rPr>
          <w:rFonts w:cs="mylotus" w:hint="cs"/>
          <w:sz w:val="30"/>
          <w:szCs w:val="27"/>
          <w:rtl/>
        </w:rPr>
        <w:t>:</w:t>
      </w:r>
      <w:r w:rsidRPr="00E42D93">
        <w:rPr>
          <w:rFonts w:cs="mylotus"/>
          <w:sz w:val="30"/>
          <w:szCs w:val="27"/>
          <w:rtl/>
        </w:rPr>
        <w:t xml:space="preserve"> </w:t>
      </w:r>
      <w:r w:rsidRPr="00E42D93">
        <w:rPr>
          <w:rFonts w:cs="mylotus"/>
          <w:b/>
          <w:bCs/>
          <w:sz w:val="30"/>
          <w:szCs w:val="27"/>
          <w:rtl/>
        </w:rPr>
        <w:t>وَاللهِ لَقَدْ أَعْطَانِيَ الِاسْتِطَاعَةَ</w:t>
      </w:r>
      <w:r w:rsidRPr="00E42D93">
        <w:rPr>
          <w:rFonts w:cs="mylotus" w:hint="cs"/>
          <w:b/>
          <w:bCs/>
          <w:sz w:val="30"/>
          <w:szCs w:val="27"/>
          <w:rtl/>
        </w:rPr>
        <w:t xml:space="preserve"> و</w:t>
      </w:r>
      <w:r w:rsidRPr="00E42D93">
        <w:rPr>
          <w:rFonts w:cs="mylotus"/>
          <w:b/>
          <w:bCs/>
          <w:sz w:val="30"/>
          <w:szCs w:val="27"/>
          <w:rtl/>
        </w:rPr>
        <w:t>مَا شَعَرَ</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وقد روى الكشّي أيضاً هذه الرواية (ص 208) وَفي آخرها زيادة: «</w:t>
      </w:r>
      <w:r w:rsidRPr="00E42D93">
        <w:rPr>
          <w:rFonts w:cs="mylotus"/>
          <w:b/>
          <w:bCs/>
          <w:sz w:val="30"/>
          <w:szCs w:val="27"/>
          <w:rtl/>
        </w:rPr>
        <w:t>وَ أَمَّا بُرَيْدٌ فَقَالَ وَاللهِ لَا أَرْجِعُ عَنْهَا أَبَداً</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50"/>
      </w:r>
      <w:r w:rsidRPr="00106C9B">
        <w:rPr>
          <w:rFonts w:cs="B Lotus"/>
          <w:b/>
          <w:sz w:val="30"/>
          <w:szCs w:val="27"/>
          <w:vertAlign w:val="superscript"/>
          <w:rtl/>
        </w:rPr>
        <w:t>)</w:t>
      </w:r>
      <w:r w:rsidRPr="00E42D93">
        <w:rPr>
          <w:rFonts w:cs="mylotus"/>
          <w:sz w:val="30"/>
          <w:szCs w:val="27"/>
          <w:rtl/>
        </w:rPr>
        <w:t>.</w:t>
      </w:r>
      <w:r w:rsidRPr="00E42D93">
        <w:rPr>
          <w:rFonts w:cs="mylotus" w:hint="cs"/>
          <w:sz w:val="30"/>
          <w:szCs w:val="27"/>
          <w:rtl/>
        </w:rPr>
        <w:t xml:space="preserve"> </w:t>
      </w:r>
    </w:p>
    <w:p w:rsidR="00D37F99" w:rsidRPr="00E42D93" w:rsidRDefault="00D37F99" w:rsidP="00B924E0">
      <w:pPr>
        <w:widowControl w:val="0"/>
        <w:spacing w:line="228" w:lineRule="auto"/>
        <w:ind w:firstLine="340"/>
        <w:jc w:val="both"/>
        <w:rPr>
          <w:rFonts w:cs="mylotus" w:hint="cs"/>
          <w:sz w:val="30"/>
          <w:szCs w:val="27"/>
          <w:rtl/>
        </w:rPr>
      </w:pPr>
      <w:r w:rsidRPr="00E42D93">
        <w:rPr>
          <w:rFonts w:cs="mylotus" w:hint="cs"/>
          <w:sz w:val="30"/>
          <w:szCs w:val="27"/>
          <w:rtl/>
        </w:rPr>
        <w:t xml:space="preserve">9- وفي رجال </w:t>
      </w:r>
      <w:r w:rsidRPr="00E42D93">
        <w:rPr>
          <w:rFonts w:cs="mylotus"/>
          <w:sz w:val="30"/>
          <w:szCs w:val="27"/>
          <w:rtl/>
        </w:rPr>
        <w:t xml:space="preserve">الكشّي أيضاً (ص </w:t>
      </w:r>
      <w:r w:rsidRPr="00E42D93">
        <w:rPr>
          <w:rFonts w:cs="mylotus" w:hint="cs"/>
          <w:sz w:val="30"/>
          <w:szCs w:val="27"/>
          <w:rtl/>
        </w:rPr>
        <w:t>133</w:t>
      </w:r>
      <w:r w:rsidRPr="00E42D93">
        <w:rPr>
          <w:rFonts w:cs="mylotus"/>
          <w:sz w:val="30"/>
          <w:szCs w:val="27"/>
          <w:rtl/>
        </w:rPr>
        <w:t>)</w:t>
      </w:r>
      <w:r w:rsidRPr="00E42D93">
        <w:rPr>
          <w:rFonts w:cs="mylotus" w:hint="cs"/>
          <w:sz w:val="30"/>
          <w:szCs w:val="27"/>
          <w:rtl/>
        </w:rPr>
        <w:t xml:space="preserve"> جاء: «</w:t>
      </w:r>
      <w:r w:rsidRPr="00E42D93">
        <w:rPr>
          <w:rFonts w:cs="mylotus"/>
          <w:sz w:val="30"/>
          <w:szCs w:val="27"/>
          <w:rtl/>
        </w:rPr>
        <w:t xml:space="preserve">عن زياد بن أبي الحلال، قال قلت لأبي عبد الله </w:t>
      </w:r>
      <w:r w:rsidR="00F10F01" w:rsidRPr="00E42D93">
        <w:rPr>
          <w:rFonts w:cs="CTraditional Arabic"/>
          <w:sz w:val="30"/>
          <w:szCs w:val="27"/>
          <w:rtl/>
        </w:rPr>
        <w:t>؛</w:t>
      </w:r>
      <w:r w:rsidRPr="00E42D93">
        <w:rPr>
          <w:rFonts w:cs="mylotus" w:hint="cs"/>
          <w:sz w:val="30"/>
          <w:szCs w:val="27"/>
          <w:rtl/>
        </w:rPr>
        <w:t>:</w:t>
      </w:r>
      <w:r w:rsidRPr="00E42D93">
        <w:rPr>
          <w:rFonts w:cs="mylotus"/>
          <w:sz w:val="30"/>
          <w:szCs w:val="27"/>
          <w:rtl/>
        </w:rPr>
        <w:t xml:space="preserve"> إن زرارة روى عنك في الاستطاعة شيئا</w:t>
      </w:r>
      <w:r w:rsidRPr="00E42D93">
        <w:rPr>
          <w:rFonts w:cs="mylotus" w:hint="cs"/>
          <w:sz w:val="30"/>
          <w:szCs w:val="27"/>
          <w:rtl/>
        </w:rPr>
        <w:t>ً</w:t>
      </w:r>
      <w:r w:rsidRPr="00E42D93">
        <w:rPr>
          <w:rFonts w:cs="mylotus"/>
          <w:sz w:val="30"/>
          <w:szCs w:val="27"/>
          <w:rtl/>
        </w:rPr>
        <w:t xml:space="preserve"> فقبلنا منه وَصد</w:t>
      </w:r>
      <w:r w:rsidRPr="00E42D93">
        <w:rPr>
          <w:rFonts w:cs="mylotus" w:hint="cs"/>
          <w:sz w:val="30"/>
          <w:szCs w:val="27"/>
          <w:rtl/>
        </w:rPr>
        <w:t>َّ</w:t>
      </w:r>
      <w:r w:rsidRPr="00E42D93">
        <w:rPr>
          <w:rFonts w:cs="mylotus"/>
          <w:sz w:val="30"/>
          <w:szCs w:val="27"/>
          <w:rtl/>
        </w:rPr>
        <w:t>قناه وَقد أحببت</w:t>
      </w:r>
      <w:r w:rsidRPr="00E42D93">
        <w:rPr>
          <w:rFonts w:cs="mylotus" w:hint="cs"/>
          <w:sz w:val="30"/>
          <w:szCs w:val="27"/>
          <w:rtl/>
        </w:rPr>
        <w:t>ُ</w:t>
      </w:r>
      <w:r w:rsidRPr="00E42D93">
        <w:rPr>
          <w:rFonts w:cs="mylotus"/>
          <w:sz w:val="30"/>
          <w:szCs w:val="27"/>
          <w:rtl/>
        </w:rPr>
        <w:t xml:space="preserve"> أن أعرضه عليك</w:t>
      </w:r>
      <w:r w:rsidRPr="00E42D93">
        <w:rPr>
          <w:rFonts w:cs="mylotus" w:hint="cs"/>
          <w:sz w:val="30"/>
          <w:szCs w:val="27"/>
          <w:rtl/>
        </w:rPr>
        <w:t>.</w:t>
      </w:r>
      <w:r w:rsidRPr="00E42D93">
        <w:rPr>
          <w:rFonts w:cs="mylotus"/>
          <w:sz w:val="30"/>
          <w:szCs w:val="27"/>
          <w:rtl/>
        </w:rPr>
        <w:t xml:space="preserve"> فقال</w:t>
      </w:r>
      <w:r w:rsidRPr="00E42D93">
        <w:rPr>
          <w:rFonts w:cs="mylotus" w:hint="cs"/>
          <w:sz w:val="30"/>
          <w:szCs w:val="27"/>
          <w:rtl/>
        </w:rPr>
        <w:t>:</w:t>
      </w:r>
      <w:r w:rsidRPr="00E42D93">
        <w:rPr>
          <w:rFonts w:cs="mylotus"/>
          <w:sz w:val="30"/>
          <w:szCs w:val="27"/>
          <w:rtl/>
        </w:rPr>
        <w:t xml:space="preserve"> هاته</w:t>
      </w:r>
      <w:r w:rsidRPr="00E42D93">
        <w:rPr>
          <w:rFonts w:cs="mylotus" w:hint="cs"/>
          <w:sz w:val="30"/>
          <w:szCs w:val="27"/>
          <w:rtl/>
        </w:rPr>
        <w:t>.</w:t>
      </w:r>
      <w:r w:rsidRPr="00E42D93">
        <w:rPr>
          <w:rFonts w:cs="mylotus"/>
          <w:sz w:val="30"/>
          <w:szCs w:val="27"/>
          <w:rtl/>
        </w:rPr>
        <w:t xml:space="preserve"> قلت</w:t>
      </w:r>
      <w:r w:rsidRPr="00E42D93">
        <w:rPr>
          <w:rFonts w:cs="mylotus" w:hint="cs"/>
          <w:sz w:val="30"/>
          <w:szCs w:val="27"/>
          <w:rtl/>
        </w:rPr>
        <w:t>:</w:t>
      </w:r>
      <w:r w:rsidRPr="00E42D93">
        <w:rPr>
          <w:rFonts w:cs="mylotus"/>
          <w:sz w:val="30"/>
          <w:szCs w:val="27"/>
          <w:rtl/>
        </w:rPr>
        <w:t xml:space="preserve"> فزعم أنه سألك عن قول الله عز وَجل</w:t>
      </w:r>
      <w:r w:rsidRPr="00E42D93">
        <w:rPr>
          <w:rFonts w:cs="mylotus" w:hint="cs"/>
          <w:sz w:val="30"/>
          <w:szCs w:val="27"/>
          <w:rtl/>
        </w:rPr>
        <w:t xml:space="preserve">: </w:t>
      </w:r>
      <w:r w:rsidR="00B924E0">
        <w:rPr>
          <w:rFonts w:ascii="QCF_BSML" w:hAnsi="QCF_BSML" w:cs="QCF_BSML"/>
          <w:color w:val="000000"/>
          <w:sz w:val="26"/>
          <w:szCs w:val="26"/>
          <w:rtl/>
        </w:rPr>
        <w:t>ﭽ</w:t>
      </w:r>
      <w:r w:rsidR="00B924E0">
        <w:rPr>
          <w:rFonts w:ascii="QCF_P062" w:hAnsi="QCF_P062" w:cs="QCF_P062"/>
          <w:color w:val="000000"/>
          <w:sz w:val="26"/>
          <w:szCs w:val="26"/>
          <w:rtl/>
        </w:rPr>
        <w:t xml:space="preserve"> ﮬ  ﮭ  ﮮ   ﮯ  ﮰ    ﮱ  ﯓ  ﯔ  ﯕ</w:t>
      </w:r>
      <w:r w:rsidR="00B924E0">
        <w:rPr>
          <w:rFonts w:ascii="QCF_P062" w:hAnsi="QCF_P062" w:cs="QCF_P062"/>
          <w:color w:val="0000A5"/>
          <w:sz w:val="26"/>
          <w:szCs w:val="26"/>
          <w:rtl/>
        </w:rPr>
        <w:t>ﯖ</w:t>
      </w:r>
      <w:r w:rsidR="00B924E0">
        <w:rPr>
          <w:rFonts w:ascii="QCF_P062" w:hAnsi="QCF_P062" w:cs="QCF_P062"/>
          <w:color w:val="000000"/>
          <w:sz w:val="26"/>
          <w:szCs w:val="26"/>
          <w:rtl/>
        </w:rPr>
        <w:t xml:space="preserve">  ﯗ  ﯘ  ﯙ  ﯚ  ﯛ  ﯜ  ﯝ       ﯞ  </w:t>
      </w:r>
      <w:r w:rsidR="00B924E0">
        <w:rPr>
          <w:rFonts w:ascii="QCF_BSML" w:hAnsi="QCF_BSML" w:cs="QCF_BSML"/>
          <w:color w:val="000000"/>
          <w:sz w:val="26"/>
          <w:szCs w:val="26"/>
          <w:rtl/>
        </w:rPr>
        <w:t>ﭼ</w:t>
      </w:r>
      <w:r w:rsidR="00B924E0">
        <w:rPr>
          <w:rFonts w:ascii="Arial" w:hAnsi="Arial" w:cs="Arial"/>
          <w:color w:val="000000"/>
          <w:sz w:val="18"/>
          <w:szCs w:val="18"/>
        </w:rPr>
        <w:t xml:space="preserve"> </w:t>
      </w:r>
      <w:r w:rsidRPr="00E42D93">
        <w:rPr>
          <w:rFonts w:cs="mylotus"/>
          <w:sz w:val="30"/>
          <w:szCs w:val="27"/>
          <w:rtl/>
        </w:rPr>
        <w:t xml:space="preserve"> [آل عمران/97]</w:t>
      </w:r>
      <w:r w:rsidRPr="00E42D93">
        <w:rPr>
          <w:rFonts w:cs="mylotus" w:hint="cs"/>
          <w:sz w:val="30"/>
          <w:szCs w:val="27"/>
          <w:rtl/>
        </w:rPr>
        <w:t>؟</w:t>
      </w:r>
      <w:r w:rsidRPr="00E42D93">
        <w:rPr>
          <w:rFonts w:cs="mylotus"/>
          <w:sz w:val="30"/>
          <w:szCs w:val="27"/>
          <w:rtl/>
        </w:rPr>
        <w:t xml:space="preserve"> فقلت</w:t>
      </w:r>
      <w:r w:rsidRPr="00E42D93">
        <w:rPr>
          <w:rFonts w:cs="mylotus" w:hint="cs"/>
          <w:sz w:val="30"/>
          <w:szCs w:val="27"/>
          <w:rtl/>
        </w:rPr>
        <w:t>َ:</w:t>
      </w:r>
      <w:r w:rsidRPr="00E42D93">
        <w:rPr>
          <w:rFonts w:cs="mylotus"/>
          <w:sz w:val="30"/>
          <w:szCs w:val="27"/>
          <w:rtl/>
        </w:rPr>
        <w:t xml:space="preserve"> من ملك زادا</w:t>
      </w:r>
      <w:r w:rsidRPr="00E42D93">
        <w:rPr>
          <w:rFonts w:cs="mylotus" w:hint="cs"/>
          <w:sz w:val="30"/>
          <w:szCs w:val="27"/>
          <w:rtl/>
        </w:rPr>
        <w:t>ً</w:t>
      </w:r>
      <w:r w:rsidRPr="00E42D93">
        <w:rPr>
          <w:rFonts w:cs="mylotus"/>
          <w:sz w:val="30"/>
          <w:szCs w:val="27"/>
          <w:rtl/>
        </w:rPr>
        <w:t xml:space="preserve"> وَراحلة، فقال</w:t>
      </w:r>
      <w:r w:rsidRPr="00E42D93">
        <w:rPr>
          <w:rFonts w:cs="mylotus" w:hint="cs"/>
          <w:sz w:val="30"/>
          <w:szCs w:val="27"/>
          <w:rtl/>
        </w:rPr>
        <w:t>:</w:t>
      </w:r>
      <w:r w:rsidRPr="00E42D93">
        <w:rPr>
          <w:rFonts w:cs="mylotus"/>
          <w:sz w:val="30"/>
          <w:szCs w:val="27"/>
          <w:rtl/>
        </w:rPr>
        <w:t xml:space="preserve"> كل من ملك زادا وَراحلة فهو مستطيع للحج وَإن لم يحج</w:t>
      </w:r>
      <w:r w:rsidRPr="00E42D93">
        <w:rPr>
          <w:rFonts w:cs="mylotus" w:hint="cs"/>
          <w:sz w:val="30"/>
          <w:szCs w:val="27"/>
          <w:rtl/>
        </w:rPr>
        <w:t>؟</w:t>
      </w:r>
      <w:r w:rsidRPr="00E42D93">
        <w:rPr>
          <w:rFonts w:cs="mylotus"/>
          <w:sz w:val="30"/>
          <w:szCs w:val="27"/>
          <w:rtl/>
        </w:rPr>
        <w:t xml:space="preserve"> فقلت</w:t>
      </w:r>
      <w:r w:rsidRPr="00E42D93">
        <w:rPr>
          <w:rFonts w:cs="mylotus" w:hint="cs"/>
          <w:sz w:val="30"/>
          <w:szCs w:val="27"/>
          <w:rtl/>
        </w:rPr>
        <w:t>:</w:t>
      </w:r>
      <w:r w:rsidRPr="00E42D93">
        <w:rPr>
          <w:rFonts w:cs="mylotus"/>
          <w:sz w:val="30"/>
          <w:szCs w:val="27"/>
          <w:rtl/>
        </w:rPr>
        <w:t xml:space="preserve"> نعم. فقال</w:t>
      </w:r>
      <w:r w:rsidRPr="00E42D93">
        <w:rPr>
          <w:rFonts w:cs="mylotus" w:hint="cs"/>
          <w:sz w:val="30"/>
          <w:szCs w:val="27"/>
          <w:rtl/>
        </w:rPr>
        <w:t>:</w:t>
      </w:r>
      <w:r w:rsidRPr="00E42D93">
        <w:rPr>
          <w:rFonts w:cs="mylotus"/>
          <w:sz w:val="30"/>
          <w:szCs w:val="27"/>
          <w:rtl/>
        </w:rPr>
        <w:t xml:space="preserve"> ليس هكذا سألني وَلا هكذا قلت</w:t>
      </w:r>
      <w:r w:rsidRPr="00E42D93">
        <w:rPr>
          <w:rFonts w:cs="mylotus" w:hint="cs"/>
          <w:sz w:val="30"/>
          <w:szCs w:val="27"/>
          <w:rtl/>
        </w:rPr>
        <w:t>ُ</w:t>
      </w:r>
      <w:r w:rsidRPr="00E42D93">
        <w:rPr>
          <w:rFonts w:cs="mylotus"/>
          <w:sz w:val="30"/>
          <w:szCs w:val="27"/>
          <w:rtl/>
        </w:rPr>
        <w:t>، كذب علي</w:t>
      </w:r>
      <w:r w:rsidRPr="00E42D93">
        <w:rPr>
          <w:rFonts w:cs="mylotus" w:hint="cs"/>
          <w:sz w:val="30"/>
          <w:szCs w:val="27"/>
          <w:rtl/>
        </w:rPr>
        <w:t>َّ</w:t>
      </w:r>
      <w:r w:rsidRPr="00E42D93">
        <w:rPr>
          <w:rFonts w:cs="mylotus"/>
          <w:sz w:val="30"/>
          <w:szCs w:val="27"/>
          <w:rtl/>
        </w:rPr>
        <w:t xml:space="preserve"> وَالله</w:t>
      </w:r>
      <w:r w:rsidRPr="00E42D93">
        <w:rPr>
          <w:rFonts w:cs="mylotus" w:hint="cs"/>
          <w:sz w:val="30"/>
          <w:szCs w:val="27"/>
          <w:rtl/>
        </w:rPr>
        <w:t>،</w:t>
      </w:r>
      <w:r w:rsidRPr="00E42D93">
        <w:rPr>
          <w:rFonts w:cs="mylotus"/>
          <w:sz w:val="30"/>
          <w:szCs w:val="27"/>
          <w:rtl/>
        </w:rPr>
        <w:t xml:space="preserve"> كذب علي</w:t>
      </w:r>
      <w:r w:rsidRPr="00E42D93">
        <w:rPr>
          <w:rFonts w:cs="mylotus" w:hint="cs"/>
          <w:sz w:val="30"/>
          <w:szCs w:val="27"/>
          <w:rtl/>
        </w:rPr>
        <w:t>َّ</w:t>
      </w:r>
      <w:r w:rsidRPr="00E42D93">
        <w:rPr>
          <w:rFonts w:cs="mylotus"/>
          <w:sz w:val="30"/>
          <w:szCs w:val="27"/>
          <w:rtl/>
        </w:rPr>
        <w:t xml:space="preserve"> وَالله، لعن الله زرارة لعن الله زرارة، لعن الله زرارة، إنما قال لي</w:t>
      </w:r>
      <w:r w:rsidRPr="00E42D93">
        <w:rPr>
          <w:rFonts w:cs="mylotus" w:hint="cs"/>
          <w:sz w:val="30"/>
          <w:szCs w:val="27"/>
          <w:rtl/>
        </w:rPr>
        <w:t>:</w:t>
      </w:r>
      <w:r w:rsidRPr="00E42D93">
        <w:rPr>
          <w:rFonts w:cs="mylotus"/>
          <w:sz w:val="30"/>
          <w:szCs w:val="27"/>
          <w:rtl/>
        </w:rPr>
        <w:t xml:space="preserve"> من كان له زاد وَراحلة فهو مستطيع للحج</w:t>
      </w:r>
      <w:r w:rsidRPr="00E42D93">
        <w:rPr>
          <w:rFonts w:cs="mylotus" w:hint="cs"/>
          <w:sz w:val="30"/>
          <w:szCs w:val="27"/>
          <w:rtl/>
        </w:rPr>
        <w:t>؟.</w:t>
      </w:r>
      <w:r w:rsidRPr="00E42D93">
        <w:rPr>
          <w:rFonts w:cs="mylotus"/>
          <w:sz w:val="30"/>
          <w:szCs w:val="27"/>
          <w:rtl/>
        </w:rPr>
        <w:t xml:space="preserve"> قلت</w:t>
      </w:r>
      <w:r w:rsidRPr="00E42D93">
        <w:rPr>
          <w:rFonts w:cs="mylotus" w:hint="cs"/>
          <w:sz w:val="30"/>
          <w:szCs w:val="27"/>
          <w:rtl/>
        </w:rPr>
        <w:t>:</w:t>
      </w:r>
      <w:r w:rsidRPr="00E42D93">
        <w:rPr>
          <w:rFonts w:cs="mylotus"/>
          <w:sz w:val="30"/>
          <w:szCs w:val="27"/>
          <w:rtl/>
        </w:rPr>
        <w:t xml:space="preserve"> وَقد وجب عليه، قال</w:t>
      </w:r>
      <w:r w:rsidRPr="00E42D93">
        <w:rPr>
          <w:rFonts w:cs="mylotus" w:hint="cs"/>
          <w:sz w:val="30"/>
          <w:szCs w:val="27"/>
          <w:rtl/>
        </w:rPr>
        <w:t>:</w:t>
      </w:r>
      <w:r w:rsidRPr="00E42D93">
        <w:rPr>
          <w:rFonts w:cs="mylotus"/>
          <w:sz w:val="30"/>
          <w:szCs w:val="27"/>
          <w:rtl/>
        </w:rPr>
        <w:t xml:space="preserve"> فمستطيع هو</w:t>
      </w:r>
      <w:r w:rsidRPr="00E42D93">
        <w:rPr>
          <w:rFonts w:cs="mylotus" w:hint="cs"/>
          <w:sz w:val="30"/>
          <w:szCs w:val="27"/>
          <w:rtl/>
        </w:rPr>
        <w:t>؟</w:t>
      </w:r>
      <w:r w:rsidRPr="00E42D93">
        <w:rPr>
          <w:rFonts w:cs="mylotus"/>
          <w:sz w:val="30"/>
          <w:szCs w:val="27"/>
          <w:rtl/>
        </w:rPr>
        <w:t xml:space="preserve"> فقلت</w:t>
      </w:r>
      <w:r w:rsidRPr="00E42D93">
        <w:rPr>
          <w:rFonts w:cs="mylotus" w:hint="cs"/>
          <w:sz w:val="30"/>
          <w:szCs w:val="27"/>
          <w:rtl/>
        </w:rPr>
        <w:t>:</w:t>
      </w:r>
      <w:r w:rsidRPr="00E42D93">
        <w:rPr>
          <w:rFonts w:cs="mylotus"/>
          <w:sz w:val="30"/>
          <w:szCs w:val="27"/>
          <w:rtl/>
        </w:rPr>
        <w:t xml:space="preserve"> لا حتى يؤذن له، قلت</w:t>
      </w:r>
      <w:r w:rsidRPr="00E42D93">
        <w:rPr>
          <w:rFonts w:cs="mylotus" w:hint="cs"/>
          <w:sz w:val="30"/>
          <w:szCs w:val="27"/>
          <w:rtl/>
        </w:rPr>
        <w:t>ُ:</w:t>
      </w:r>
      <w:r w:rsidRPr="00E42D93">
        <w:rPr>
          <w:rFonts w:cs="mylotus"/>
          <w:sz w:val="30"/>
          <w:szCs w:val="27"/>
          <w:rtl/>
        </w:rPr>
        <w:t xml:space="preserve"> فأ</w:t>
      </w:r>
      <w:r w:rsidRPr="00E42D93">
        <w:rPr>
          <w:rFonts w:cs="mylotus" w:hint="cs"/>
          <w:sz w:val="30"/>
          <w:szCs w:val="27"/>
          <w:rtl/>
        </w:rPr>
        <w:t>ُ</w:t>
      </w:r>
      <w:r w:rsidRPr="00E42D93">
        <w:rPr>
          <w:rFonts w:cs="mylotus"/>
          <w:sz w:val="30"/>
          <w:szCs w:val="27"/>
          <w:rtl/>
        </w:rPr>
        <w:t>خ</w:t>
      </w:r>
      <w:r w:rsidRPr="00E42D93">
        <w:rPr>
          <w:rFonts w:cs="mylotus" w:hint="cs"/>
          <w:sz w:val="30"/>
          <w:szCs w:val="27"/>
          <w:rtl/>
        </w:rPr>
        <w:t>ْ</w:t>
      </w:r>
      <w:r w:rsidRPr="00E42D93">
        <w:rPr>
          <w:rFonts w:cs="mylotus"/>
          <w:sz w:val="30"/>
          <w:szCs w:val="27"/>
          <w:rtl/>
        </w:rPr>
        <w:t>بر</w:t>
      </w:r>
      <w:r w:rsidRPr="00E42D93">
        <w:rPr>
          <w:rFonts w:cs="mylotus" w:hint="cs"/>
          <w:sz w:val="30"/>
          <w:szCs w:val="27"/>
          <w:rtl/>
        </w:rPr>
        <w:t>ُ</w:t>
      </w:r>
      <w:r w:rsidRPr="00E42D93">
        <w:rPr>
          <w:rFonts w:cs="mylotus"/>
          <w:sz w:val="30"/>
          <w:szCs w:val="27"/>
          <w:rtl/>
        </w:rPr>
        <w:t xml:space="preserve"> زرارة</w:t>
      </w:r>
      <w:r w:rsidRPr="00E42D93">
        <w:rPr>
          <w:rFonts w:cs="mylotus" w:hint="cs"/>
          <w:sz w:val="30"/>
          <w:szCs w:val="27"/>
          <w:rtl/>
        </w:rPr>
        <w:t>َ</w:t>
      </w:r>
      <w:r w:rsidRPr="00E42D93">
        <w:rPr>
          <w:rFonts w:cs="mylotus"/>
          <w:sz w:val="30"/>
          <w:szCs w:val="27"/>
          <w:rtl/>
        </w:rPr>
        <w:t xml:space="preserve"> بذلك</w:t>
      </w:r>
      <w:r w:rsidRPr="00E42D93">
        <w:rPr>
          <w:rFonts w:cs="mylotus" w:hint="cs"/>
          <w:sz w:val="30"/>
          <w:szCs w:val="27"/>
          <w:rtl/>
        </w:rPr>
        <w:t>؟</w:t>
      </w:r>
      <w:r w:rsidRPr="00E42D93">
        <w:rPr>
          <w:rFonts w:cs="mylotus"/>
          <w:sz w:val="30"/>
          <w:szCs w:val="27"/>
          <w:rtl/>
        </w:rPr>
        <w:t xml:space="preserve"> قال</w:t>
      </w:r>
      <w:r w:rsidRPr="00E42D93">
        <w:rPr>
          <w:rFonts w:cs="mylotus" w:hint="cs"/>
          <w:sz w:val="30"/>
          <w:szCs w:val="27"/>
          <w:rtl/>
        </w:rPr>
        <w:t>:</w:t>
      </w:r>
      <w:r w:rsidRPr="00E42D93">
        <w:rPr>
          <w:rFonts w:cs="mylotus"/>
          <w:sz w:val="30"/>
          <w:szCs w:val="27"/>
          <w:rtl/>
        </w:rPr>
        <w:t xml:space="preserve"> نعم. قال زياد</w:t>
      </w:r>
      <w:r w:rsidRPr="00E42D93">
        <w:rPr>
          <w:rFonts w:cs="mylotus" w:hint="cs"/>
          <w:sz w:val="30"/>
          <w:szCs w:val="27"/>
          <w:rtl/>
        </w:rPr>
        <w:t>ٌ:</w:t>
      </w:r>
      <w:r w:rsidRPr="00E42D93">
        <w:rPr>
          <w:rFonts w:cs="mylotus"/>
          <w:sz w:val="30"/>
          <w:szCs w:val="27"/>
          <w:rtl/>
        </w:rPr>
        <w:t xml:space="preserve"> فقدمت الكوفة فلقيت زرارة فأخبرته بما قال أبو عبد الله (</w:t>
      </w:r>
      <w:r w:rsidR="00F10F01" w:rsidRPr="00E42D93">
        <w:rPr>
          <w:rFonts w:cs="CTraditional Arabic"/>
          <w:sz w:val="30"/>
          <w:szCs w:val="27"/>
          <w:rtl/>
        </w:rPr>
        <w:t>؛</w:t>
      </w:r>
      <w:r w:rsidRPr="00E42D93">
        <w:rPr>
          <w:rFonts w:cs="mylotus"/>
          <w:sz w:val="30"/>
          <w:szCs w:val="27"/>
          <w:rtl/>
        </w:rPr>
        <w:t>) وَسكت</w:t>
      </w:r>
      <w:r w:rsidRPr="00E42D93">
        <w:rPr>
          <w:rFonts w:cs="mylotus" w:hint="cs"/>
          <w:sz w:val="30"/>
          <w:szCs w:val="27"/>
          <w:rtl/>
        </w:rPr>
        <w:t>ُّ</w:t>
      </w:r>
      <w:r w:rsidRPr="00E42D93">
        <w:rPr>
          <w:rFonts w:cs="mylotus"/>
          <w:sz w:val="30"/>
          <w:szCs w:val="27"/>
          <w:rtl/>
        </w:rPr>
        <w:t xml:space="preserve"> عن لعنه، فقال</w:t>
      </w:r>
      <w:r w:rsidRPr="00E42D93">
        <w:rPr>
          <w:rFonts w:cs="mylotus" w:hint="cs"/>
          <w:sz w:val="30"/>
          <w:szCs w:val="27"/>
          <w:rtl/>
        </w:rPr>
        <w:t>:</w:t>
      </w:r>
      <w:r w:rsidRPr="00E42D93">
        <w:rPr>
          <w:rFonts w:cs="mylotus"/>
          <w:sz w:val="30"/>
          <w:szCs w:val="27"/>
          <w:rtl/>
        </w:rPr>
        <w:t xml:space="preserve"> </w:t>
      </w:r>
      <w:r w:rsidRPr="00E42D93">
        <w:rPr>
          <w:rFonts w:cs="mylotus"/>
          <w:b/>
          <w:bCs/>
          <w:sz w:val="30"/>
          <w:szCs w:val="27"/>
          <w:rtl/>
        </w:rPr>
        <w:t>أما إنه قد أعطاني الاستطاعة من حيث لا</w:t>
      </w:r>
      <w:r w:rsidRPr="00E42D93">
        <w:rPr>
          <w:rFonts w:cs="Times New Roman" w:hint="cs"/>
          <w:b/>
          <w:bCs/>
          <w:sz w:val="30"/>
          <w:szCs w:val="27"/>
          <w:rtl/>
        </w:rPr>
        <w:t> </w:t>
      </w:r>
      <w:r w:rsidRPr="00E42D93">
        <w:rPr>
          <w:rFonts w:cs="mylotus"/>
          <w:b/>
          <w:bCs/>
          <w:sz w:val="30"/>
          <w:szCs w:val="27"/>
          <w:rtl/>
        </w:rPr>
        <w:t>يعلم، وَصاحبكم هذا ليس له بصيرة بكلام الرجال</w:t>
      </w:r>
      <w:r w:rsidRPr="00E42D93">
        <w:rPr>
          <w:rFonts w:cs="mylotus" w:hint="cs"/>
          <w:b/>
          <w:bCs/>
          <w:sz w:val="30"/>
          <w:szCs w:val="27"/>
          <w:rtl/>
        </w:rPr>
        <w:t>!</w:t>
      </w:r>
      <w:r w:rsidRPr="00E42D93">
        <w:rPr>
          <w:rFonts w:cs="mylotus"/>
          <w:sz w:val="30"/>
          <w:szCs w:val="27"/>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تلك كانت عقيدة زرارة في علم الإمام. </w:t>
      </w:r>
    </w:p>
    <w:p w:rsidR="00D37F99" w:rsidRPr="00E42D93" w:rsidRDefault="00D37F99" w:rsidP="00827A37">
      <w:pPr>
        <w:widowControl w:val="0"/>
        <w:spacing w:line="228" w:lineRule="auto"/>
        <w:ind w:firstLine="340"/>
        <w:jc w:val="both"/>
        <w:rPr>
          <w:rFonts w:cs="mylotus"/>
          <w:sz w:val="30"/>
          <w:szCs w:val="27"/>
          <w:rtl/>
        </w:rPr>
      </w:pPr>
      <w:r w:rsidRPr="00E42D93">
        <w:rPr>
          <w:rFonts w:cs="mylotus" w:hint="cs"/>
          <w:sz w:val="30"/>
          <w:szCs w:val="27"/>
          <w:rtl/>
        </w:rPr>
        <w:t xml:space="preserve">وزرارة هذا - الذي عرفنا رأيه واعتقاده في علم الإمام - هو نفسه رُوِيَ عن الإمام الصادق - </w:t>
      </w:r>
      <w:r w:rsidR="00F10F01" w:rsidRPr="00E42D93">
        <w:rPr>
          <w:rFonts w:cs="CTraditional Arabic" w:hint="cs"/>
          <w:sz w:val="30"/>
          <w:szCs w:val="27"/>
          <w:rtl/>
        </w:rPr>
        <w:t>؛</w:t>
      </w:r>
      <w:r w:rsidRPr="00E42D93">
        <w:rPr>
          <w:rFonts w:cs="mylotus" w:hint="cs"/>
          <w:sz w:val="30"/>
          <w:szCs w:val="27"/>
          <w:rtl/>
        </w:rPr>
        <w:t xml:space="preserve"> - أنه قال عنه: «</w:t>
      </w:r>
      <w:r w:rsidRPr="00E42D93">
        <w:rPr>
          <w:rFonts w:cs="mylotus"/>
          <w:b/>
          <w:bCs/>
          <w:sz w:val="30"/>
          <w:szCs w:val="27"/>
          <w:rtl/>
        </w:rPr>
        <w:t>رَحِمَ اللهُ زُرَارَةَ بْنَ أَعْيَنَ لَوْلَا زُرَارَةُ لَانْدَرَسَتْ أَحَادِيثُ أَبِي</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51"/>
      </w:r>
      <w:r w:rsidRPr="00106C9B">
        <w:rPr>
          <w:rFonts w:cs="B Lotus"/>
          <w:b/>
          <w:sz w:val="30"/>
          <w:szCs w:val="27"/>
          <w:vertAlign w:val="superscript"/>
          <w:rtl/>
        </w:rPr>
        <w:t>)</w:t>
      </w:r>
      <w:r w:rsidRPr="00E42D93">
        <w:rPr>
          <w:rFonts w:cs="mylotus"/>
          <w:sz w:val="30"/>
          <w:szCs w:val="27"/>
          <w:rtl/>
        </w:rPr>
        <w:t xml:space="preserve">.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 رُوِيَ </w:t>
      </w:r>
      <w:r w:rsidRPr="00E42D93">
        <w:rPr>
          <w:rFonts w:cs="mylotus"/>
          <w:sz w:val="30"/>
          <w:szCs w:val="27"/>
          <w:rtl/>
        </w:rPr>
        <w:t xml:space="preserve">عَنْ سُلَيْمَانَ بْنِ خَالِدٍ قَالَ سَمِعْتُ أَبَا عَبْدِ اللهِ </w:t>
      </w:r>
      <w:r w:rsidRPr="00E42D93">
        <w:rPr>
          <w:rFonts w:cs="mylotus" w:hint="cs"/>
          <w:sz w:val="30"/>
          <w:szCs w:val="27"/>
          <w:rtl/>
        </w:rPr>
        <w:t xml:space="preserve">(الصادق) </w:t>
      </w:r>
      <w:r w:rsidR="00F10F01" w:rsidRPr="00E42D93">
        <w:rPr>
          <w:rFonts w:cs="CTraditional Arabic" w:hint="cs"/>
          <w:sz w:val="30"/>
          <w:szCs w:val="27"/>
          <w:rtl/>
        </w:rPr>
        <w:t>؛</w:t>
      </w:r>
      <w:r w:rsidRPr="00E42D93">
        <w:rPr>
          <w:rFonts w:cs="mylotus"/>
          <w:sz w:val="30"/>
          <w:szCs w:val="27"/>
          <w:rtl/>
        </w:rPr>
        <w:t xml:space="preserve"> يَقُولُ</w:t>
      </w:r>
      <w:r w:rsidRPr="00E42D93">
        <w:rPr>
          <w:rFonts w:cs="mylotus" w:hint="cs"/>
          <w:sz w:val="30"/>
          <w:szCs w:val="27"/>
          <w:rtl/>
        </w:rPr>
        <w:t>: «</w:t>
      </w:r>
      <w:r w:rsidRPr="00E42D93">
        <w:rPr>
          <w:rFonts w:cs="mylotus"/>
          <w:b/>
          <w:bCs/>
          <w:sz w:val="30"/>
          <w:szCs w:val="27"/>
          <w:rtl/>
        </w:rPr>
        <w:t>مَا أَحَدٌ أَحْيَا ذِكْرَنَا وَأَحَادِيثَ أَبِي إِلَّا زُرَارَةُ وَأَبُو بَصِيرٍ المُرَادِيُّ وَمُحَمَّدُ بْنُ مُسْلِمٍ وَبُرَيْدُ بْنُ مُعَاوِيَةَ</w:t>
      </w:r>
      <w:r w:rsidRPr="00E42D93">
        <w:rPr>
          <w:rFonts w:cs="mylotus" w:hint="cs"/>
          <w:b/>
          <w:bCs/>
          <w:sz w:val="30"/>
          <w:szCs w:val="27"/>
          <w:rtl/>
        </w:rPr>
        <w:t>،</w:t>
      </w:r>
      <w:r w:rsidRPr="00E42D93">
        <w:rPr>
          <w:rFonts w:cs="mylotus"/>
          <w:b/>
          <w:bCs/>
          <w:sz w:val="30"/>
          <w:szCs w:val="27"/>
          <w:rtl/>
        </w:rPr>
        <w:t xml:space="preserve"> وَلَوْلَا هَؤُلَاءِ مَا كَانَ أَحَدٌ يَسْتَنْبِطُ هُدًى</w:t>
      </w:r>
      <w:r w:rsidRPr="00E42D93">
        <w:rPr>
          <w:rFonts w:cs="mylotus" w:hint="cs"/>
          <w:b/>
          <w:bCs/>
          <w:sz w:val="30"/>
          <w:szCs w:val="27"/>
          <w:rtl/>
        </w:rPr>
        <w:t>.</w:t>
      </w:r>
      <w:r w:rsidRPr="00E42D93">
        <w:rPr>
          <w:rFonts w:cs="mylotus"/>
          <w:b/>
          <w:bCs/>
          <w:sz w:val="30"/>
          <w:szCs w:val="27"/>
          <w:rtl/>
        </w:rPr>
        <w:t xml:space="preserve"> هَؤُلَاءِ حُفَّاظُ الدِّينِ وَأُمَنَاءُ أَبِي عَلَى حَلَالِ اللهِ وَحَرَامِهِ وَهُمُ السَّابِقُونَ إِلَيْنَا فِي الدُّنْيَا وَفِي الآخِرَة</w:t>
      </w:r>
      <w:r w:rsidRPr="00E42D93">
        <w:rPr>
          <w:rFonts w:cs="mylotus" w:hint="cs"/>
          <w:b/>
          <w:bCs/>
          <w:sz w:val="30"/>
          <w:szCs w:val="27"/>
          <w:rtl/>
        </w:rPr>
        <w:t>.</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52"/>
      </w:r>
      <w:r w:rsidRPr="00106C9B">
        <w:rPr>
          <w:rFonts w:cs="B Lotus"/>
          <w:b/>
          <w:sz w:val="30"/>
          <w:szCs w:val="27"/>
          <w:vertAlign w:val="superscript"/>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10 - وَفي رجال </w:t>
      </w:r>
      <w:r w:rsidRPr="00E42D93">
        <w:rPr>
          <w:rFonts w:cs="mylotus"/>
          <w:sz w:val="30"/>
          <w:szCs w:val="27"/>
          <w:rtl/>
        </w:rPr>
        <w:t xml:space="preserve">الكشّي أيضاً (ص </w:t>
      </w:r>
      <w:r w:rsidRPr="00E42D93">
        <w:rPr>
          <w:rFonts w:cs="mylotus" w:hint="cs"/>
          <w:sz w:val="30"/>
          <w:szCs w:val="27"/>
          <w:rtl/>
        </w:rPr>
        <w:t>153 وَ154</w:t>
      </w:r>
      <w:r w:rsidRPr="00E42D93">
        <w:rPr>
          <w:rFonts w:cs="mylotus"/>
          <w:sz w:val="30"/>
          <w:szCs w:val="27"/>
          <w:rtl/>
        </w:rPr>
        <w:t>)</w:t>
      </w:r>
      <w:r w:rsidRPr="00E42D93">
        <w:rPr>
          <w:rFonts w:cs="mylotus" w:hint="cs"/>
          <w:sz w:val="30"/>
          <w:szCs w:val="27"/>
          <w:rtl/>
        </w:rPr>
        <w:t xml:space="preserve"> </w:t>
      </w:r>
      <w:r w:rsidRPr="00E42D93">
        <w:rPr>
          <w:rFonts w:cs="mylotus"/>
          <w:sz w:val="30"/>
          <w:szCs w:val="27"/>
          <w:rtl/>
        </w:rPr>
        <w:t>عَنْ شُعَيْبٍ العَقَرْقُوفِيِّ عَنْ أَبِي بَصِيرٍ قَالَ</w:t>
      </w:r>
      <w:r w:rsidRPr="00E42D93">
        <w:rPr>
          <w:rFonts w:cs="mylotus" w:hint="cs"/>
          <w:sz w:val="30"/>
          <w:szCs w:val="27"/>
          <w:rtl/>
        </w:rPr>
        <w:t>: «</w:t>
      </w:r>
      <w:r w:rsidRPr="00E42D93">
        <w:rPr>
          <w:rFonts w:cs="mylotus"/>
          <w:sz w:val="30"/>
          <w:szCs w:val="27"/>
          <w:rtl/>
        </w:rPr>
        <w:t xml:space="preserve">سَأَلْتُ أَبَا عَبْدِ اللهِ </w:t>
      </w:r>
      <w:r w:rsidR="00F10F01" w:rsidRPr="00E42D93">
        <w:rPr>
          <w:rFonts w:cs="CTraditional Arabic" w:hint="cs"/>
          <w:sz w:val="30"/>
          <w:szCs w:val="27"/>
          <w:rtl/>
        </w:rPr>
        <w:t>؛</w:t>
      </w:r>
      <w:r w:rsidRPr="00E42D93">
        <w:rPr>
          <w:rFonts w:cs="mylotus"/>
          <w:sz w:val="30"/>
          <w:szCs w:val="27"/>
          <w:rtl/>
        </w:rPr>
        <w:t xml:space="preserve"> عَنِ امْرَأَةٍ تَزَوَّجَتْ وَلَهَا زَوْجٌ فَظَهَرَ عَلَيْهَا</w:t>
      </w:r>
      <w:r w:rsidRPr="00E42D93">
        <w:rPr>
          <w:rFonts w:cs="mylotus" w:hint="cs"/>
          <w:sz w:val="30"/>
          <w:szCs w:val="27"/>
          <w:rtl/>
        </w:rPr>
        <w:t>؟</w:t>
      </w:r>
      <w:r w:rsidRPr="00E42D93">
        <w:rPr>
          <w:rFonts w:cs="mylotus"/>
          <w:sz w:val="30"/>
          <w:szCs w:val="27"/>
          <w:rtl/>
        </w:rPr>
        <w:t xml:space="preserve"> قَالَ</w:t>
      </w:r>
      <w:r w:rsidRPr="00E42D93">
        <w:rPr>
          <w:rFonts w:cs="mylotus" w:hint="cs"/>
          <w:sz w:val="30"/>
          <w:szCs w:val="27"/>
          <w:rtl/>
        </w:rPr>
        <w:t>:</w:t>
      </w:r>
      <w:r w:rsidRPr="00E42D93">
        <w:rPr>
          <w:rFonts w:cs="mylotus"/>
          <w:sz w:val="30"/>
          <w:szCs w:val="27"/>
          <w:rtl/>
        </w:rPr>
        <w:t xml:space="preserve"> تُرْجَمُ المَرْأَةُ وَيُضْرَبُ الرَّجُلُ مِائَةَ سَوْطٍ لِأَنَّهُ لَمْ يَسْأَلْ</w:t>
      </w:r>
      <w:r w:rsidRPr="00E42D93">
        <w:rPr>
          <w:rFonts w:cs="mylotus" w:hint="cs"/>
          <w:sz w:val="30"/>
          <w:szCs w:val="27"/>
          <w:rtl/>
        </w:rPr>
        <w:t>.</w:t>
      </w:r>
      <w:r w:rsidRPr="00E42D93">
        <w:rPr>
          <w:rFonts w:cs="mylotus"/>
          <w:sz w:val="30"/>
          <w:szCs w:val="27"/>
          <w:rtl/>
        </w:rPr>
        <w:t xml:space="preserve"> قَالَ شُعَيْبٌ</w:t>
      </w:r>
      <w:r w:rsidRPr="00E42D93">
        <w:rPr>
          <w:rFonts w:cs="mylotus" w:hint="cs"/>
          <w:sz w:val="30"/>
          <w:szCs w:val="27"/>
          <w:rtl/>
        </w:rPr>
        <w:t>:</w:t>
      </w:r>
      <w:r w:rsidRPr="00E42D93">
        <w:rPr>
          <w:rFonts w:cs="mylotus"/>
          <w:sz w:val="30"/>
          <w:szCs w:val="27"/>
          <w:rtl/>
        </w:rPr>
        <w:t xml:space="preserve"> فَدَخَلْتُ عَلَى أَبِي الحَسَنِ </w:t>
      </w:r>
      <w:r w:rsidRPr="00E42D93">
        <w:rPr>
          <w:rFonts w:cs="mylotus" w:hint="cs"/>
          <w:sz w:val="30"/>
          <w:szCs w:val="27"/>
          <w:rtl/>
        </w:rPr>
        <w:t>[أي الإمام الكاظم</w:t>
      </w:r>
      <w:r w:rsidR="00F10F01" w:rsidRPr="00E42D93">
        <w:rPr>
          <w:rFonts w:cs="CTraditional Arabic" w:hint="cs"/>
          <w:sz w:val="30"/>
          <w:szCs w:val="27"/>
          <w:rtl/>
        </w:rPr>
        <w:t>؛</w:t>
      </w:r>
      <w:r w:rsidRPr="00E42D93">
        <w:rPr>
          <w:rFonts w:cs="mylotus" w:hint="cs"/>
          <w:sz w:val="30"/>
          <w:szCs w:val="27"/>
          <w:rtl/>
        </w:rPr>
        <w:t>]</w:t>
      </w:r>
      <w:r w:rsidRPr="00E42D93">
        <w:rPr>
          <w:rFonts w:cs="mylotus"/>
          <w:sz w:val="30"/>
          <w:szCs w:val="27"/>
          <w:rtl/>
        </w:rPr>
        <w:t xml:space="preserve"> فَقُلْتُ لَهُ</w:t>
      </w:r>
      <w:r w:rsidRPr="00E42D93">
        <w:rPr>
          <w:rFonts w:cs="mylotus" w:hint="cs"/>
          <w:sz w:val="30"/>
          <w:szCs w:val="27"/>
          <w:rtl/>
        </w:rPr>
        <w:t>:</w:t>
      </w:r>
      <w:r w:rsidRPr="00E42D93">
        <w:rPr>
          <w:rFonts w:cs="mylotus"/>
          <w:sz w:val="30"/>
          <w:szCs w:val="27"/>
          <w:rtl/>
        </w:rPr>
        <w:t xml:space="preserve"> امْرَأَةٌ تَزَوَّجَتْ وَلَهَا زَوْجٌ</w:t>
      </w:r>
      <w:r w:rsidRPr="00E42D93">
        <w:rPr>
          <w:rFonts w:cs="mylotus" w:hint="cs"/>
          <w:sz w:val="30"/>
          <w:szCs w:val="27"/>
          <w:rtl/>
        </w:rPr>
        <w:t>؟</w:t>
      </w:r>
      <w:r w:rsidRPr="00E42D93">
        <w:rPr>
          <w:rFonts w:cs="mylotus"/>
          <w:sz w:val="30"/>
          <w:szCs w:val="27"/>
          <w:rtl/>
        </w:rPr>
        <w:t xml:space="preserve"> قَالَ</w:t>
      </w:r>
      <w:r w:rsidRPr="00E42D93">
        <w:rPr>
          <w:rFonts w:cs="mylotus" w:hint="cs"/>
          <w:sz w:val="30"/>
          <w:szCs w:val="27"/>
          <w:rtl/>
        </w:rPr>
        <w:t>:</w:t>
      </w:r>
      <w:r w:rsidRPr="00E42D93">
        <w:rPr>
          <w:rFonts w:cs="mylotus"/>
          <w:sz w:val="30"/>
          <w:szCs w:val="27"/>
          <w:rtl/>
        </w:rPr>
        <w:t xml:space="preserve"> تُرْجَمُ المَرْأَةُ وَلَا شَيْ‏ءَ عَلَى الرَّجُلِ</w:t>
      </w:r>
      <w:r w:rsidRPr="00E42D93">
        <w:rPr>
          <w:rFonts w:cs="mylotus" w:hint="cs"/>
          <w:sz w:val="30"/>
          <w:szCs w:val="27"/>
          <w:rtl/>
        </w:rPr>
        <w:t>.</w:t>
      </w:r>
      <w:r w:rsidRPr="00E42D93">
        <w:rPr>
          <w:rFonts w:cs="mylotus"/>
          <w:sz w:val="30"/>
          <w:szCs w:val="27"/>
          <w:rtl/>
        </w:rPr>
        <w:t xml:space="preserve"> فَلَقِيتُ أَبَا بَصِيرٍ فَقُلْتُ لَهُ</w:t>
      </w:r>
      <w:r w:rsidRPr="00E42D93">
        <w:rPr>
          <w:rFonts w:cs="mylotus" w:hint="cs"/>
          <w:sz w:val="30"/>
          <w:szCs w:val="27"/>
          <w:rtl/>
        </w:rPr>
        <w:t>:</w:t>
      </w:r>
      <w:r w:rsidRPr="00E42D93">
        <w:rPr>
          <w:rFonts w:cs="mylotus"/>
          <w:sz w:val="30"/>
          <w:szCs w:val="27"/>
          <w:rtl/>
        </w:rPr>
        <w:t xml:space="preserve"> إِنِّي سَأَلْتُ أَبَا الحَسَنِ </w:t>
      </w:r>
      <w:r w:rsidR="00F10F01" w:rsidRPr="00E42D93">
        <w:rPr>
          <w:rFonts w:cs="CTraditional Arabic" w:hint="cs"/>
          <w:sz w:val="30"/>
          <w:szCs w:val="27"/>
          <w:rtl/>
        </w:rPr>
        <w:t>؛</w:t>
      </w:r>
      <w:r w:rsidRPr="00E42D93">
        <w:rPr>
          <w:rFonts w:cs="mylotus"/>
          <w:sz w:val="30"/>
          <w:szCs w:val="27"/>
          <w:rtl/>
        </w:rPr>
        <w:t xml:space="preserve"> عَنِ المَرْأَةِ الَّتِي تَزَوَّجَتْ وَلَهَا زَوْجٌ</w:t>
      </w:r>
      <w:r w:rsidRPr="00E42D93">
        <w:rPr>
          <w:rFonts w:cs="mylotus" w:hint="cs"/>
          <w:sz w:val="30"/>
          <w:szCs w:val="27"/>
          <w:rtl/>
        </w:rPr>
        <w:t>؟</w:t>
      </w:r>
      <w:r w:rsidRPr="00E42D93">
        <w:rPr>
          <w:rFonts w:cs="mylotus"/>
          <w:sz w:val="30"/>
          <w:szCs w:val="27"/>
          <w:rtl/>
        </w:rPr>
        <w:t xml:space="preserve"> قَالَ</w:t>
      </w:r>
      <w:r w:rsidRPr="00E42D93">
        <w:rPr>
          <w:rFonts w:cs="mylotus" w:hint="cs"/>
          <w:sz w:val="30"/>
          <w:szCs w:val="27"/>
          <w:rtl/>
        </w:rPr>
        <w:t>:</w:t>
      </w:r>
      <w:r w:rsidRPr="00E42D93">
        <w:rPr>
          <w:rFonts w:cs="mylotus"/>
          <w:sz w:val="30"/>
          <w:szCs w:val="27"/>
          <w:rtl/>
        </w:rPr>
        <w:t xml:space="preserve"> تُرْجَمُ المَرْأَةُ وَلَا شَيْ‏ءَ عَلَى الرَّجُلِ</w:t>
      </w:r>
      <w:r w:rsidRPr="00E42D93">
        <w:rPr>
          <w:rFonts w:cs="mylotus" w:hint="cs"/>
          <w:sz w:val="30"/>
          <w:szCs w:val="27"/>
          <w:rtl/>
        </w:rPr>
        <w:t>،</w:t>
      </w:r>
      <w:r w:rsidRPr="00E42D93">
        <w:rPr>
          <w:rFonts w:cs="mylotus"/>
          <w:sz w:val="30"/>
          <w:szCs w:val="27"/>
          <w:rtl/>
        </w:rPr>
        <w:t xml:space="preserve"> </w:t>
      </w:r>
      <w:r w:rsidRPr="00E42D93">
        <w:rPr>
          <w:rFonts w:cs="mylotus"/>
          <w:b/>
          <w:bCs/>
          <w:sz w:val="30"/>
          <w:szCs w:val="27"/>
          <w:rtl/>
        </w:rPr>
        <w:t>فَمَسَحَ صَدْرَهُ وَقَالَ</w:t>
      </w:r>
      <w:r w:rsidRPr="00E42D93">
        <w:rPr>
          <w:rFonts w:cs="mylotus" w:hint="cs"/>
          <w:b/>
          <w:bCs/>
          <w:sz w:val="30"/>
          <w:szCs w:val="27"/>
          <w:rtl/>
        </w:rPr>
        <w:t>:</w:t>
      </w:r>
      <w:r w:rsidRPr="00E42D93">
        <w:rPr>
          <w:rFonts w:cs="mylotus"/>
          <w:b/>
          <w:bCs/>
          <w:sz w:val="30"/>
          <w:szCs w:val="27"/>
          <w:rtl/>
        </w:rPr>
        <w:t xml:space="preserve"> مَا أَظُنُّ صَاحِبَنَا تَنَاهَى حُكْمُهُ بَعْد</w:t>
      </w:r>
      <w:r w:rsidRPr="00E42D93">
        <w:rPr>
          <w:rFonts w:cs="mylotus" w:hint="cs"/>
          <w:b/>
          <w:bCs/>
          <w:sz w:val="30"/>
          <w:szCs w:val="27"/>
          <w:rtl/>
        </w:rPr>
        <w:t>ُ!.</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53"/>
      </w:r>
      <w:r w:rsidRPr="00106C9B">
        <w:rPr>
          <w:rFonts w:cs="B Lotus"/>
          <w:b/>
          <w:sz w:val="30"/>
          <w:szCs w:val="27"/>
          <w:vertAlign w:val="superscript"/>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وقد روى الكشِّيّ في رجاله الرواية ذاتها بسند آخر عن </w:t>
      </w:r>
      <w:r w:rsidRPr="00E42D93">
        <w:rPr>
          <w:rFonts w:cs="mylotus"/>
          <w:sz w:val="30"/>
          <w:szCs w:val="27"/>
          <w:rtl/>
        </w:rPr>
        <w:t>شُعَيْبٍ العَقَرْقُوفِيِّ</w:t>
      </w:r>
      <w:r w:rsidRPr="00E42D93">
        <w:rPr>
          <w:rFonts w:cs="mylotus" w:hint="cs"/>
          <w:sz w:val="30"/>
          <w:szCs w:val="27"/>
          <w:rtl/>
        </w:rPr>
        <w:t xml:space="preserve"> وفي آخرها أن أبا بصير: «</w:t>
      </w:r>
      <w:r w:rsidRPr="00E42D93">
        <w:rPr>
          <w:rFonts w:cs="mylotus"/>
          <w:sz w:val="30"/>
          <w:szCs w:val="27"/>
          <w:rtl/>
        </w:rPr>
        <w:t>ضَرَبَ بِيَدِهِ عَلَى صَدْرِهِ يَحُكُّهَا</w:t>
      </w:r>
      <w:r w:rsidRPr="00E42D93">
        <w:rPr>
          <w:rFonts w:cs="mylotus" w:hint="cs"/>
          <w:sz w:val="30"/>
          <w:szCs w:val="27"/>
          <w:rtl/>
        </w:rPr>
        <w:t xml:space="preserve"> [وقال]:</w:t>
      </w:r>
      <w:r w:rsidRPr="00E42D93">
        <w:rPr>
          <w:rFonts w:cs="mylotus"/>
          <w:sz w:val="30"/>
          <w:szCs w:val="27"/>
          <w:rtl/>
        </w:rPr>
        <w:t xml:space="preserve"> </w:t>
      </w:r>
      <w:r w:rsidRPr="00E42D93">
        <w:rPr>
          <w:rFonts w:cs="mylotus"/>
          <w:b/>
          <w:bCs/>
          <w:sz w:val="30"/>
          <w:szCs w:val="27"/>
          <w:rtl/>
        </w:rPr>
        <w:t>أَظُنُّ صَاحِبَنَا مَا تَكَامَلَ عِلْمُه</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54"/>
      </w:r>
      <w:r w:rsidRPr="00106C9B">
        <w:rPr>
          <w:rFonts w:cs="B Lotus"/>
          <w:b/>
          <w:sz w:val="30"/>
          <w:szCs w:val="27"/>
          <w:vertAlign w:val="superscript"/>
          <w:rtl/>
        </w:rPr>
        <w:t>)</w:t>
      </w:r>
      <w:r w:rsidRPr="00E42D93">
        <w:rPr>
          <w:rFonts w:cs="mylotus" w:hint="cs"/>
          <w:sz w:val="30"/>
          <w:szCs w:val="27"/>
          <w:rtl/>
        </w:rPr>
        <w:t>.</w:t>
      </w:r>
      <w:r w:rsidRPr="00E42D93">
        <w:rPr>
          <w:rFonts w:cs="mylotu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تلك كانت عقيدة «أبي بصير» في علم الإمام. والعجيب أن أبا بصير هذا هو الشخص ذاته الذي يروي الغلاةُ أن الإمام الصادق - </w:t>
      </w:r>
      <w:r w:rsidR="00F10F01" w:rsidRPr="00E42D93">
        <w:rPr>
          <w:rFonts w:cs="CTraditional Arabic" w:hint="cs"/>
          <w:sz w:val="30"/>
          <w:szCs w:val="27"/>
          <w:rtl/>
        </w:rPr>
        <w:t>؛</w:t>
      </w:r>
      <w:r w:rsidRPr="00E42D93">
        <w:rPr>
          <w:rFonts w:cs="mylotus" w:hint="cs"/>
          <w:sz w:val="30"/>
          <w:szCs w:val="27"/>
          <w:rtl/>
        </w:rPr>
        <w:t xml:space="preserve"> - قال له: «</w:t>
      </w:r>
      <w:r w:rsidRPr="00E42D93">
        <w:rPr>
          <w:rFonts w:cs="mylotus"/>
          <w:b/>
          <w:bCs/>
          <w:sz w:val="30"/>
          <w:szCs w:val="27"/>
          <w:rtl/>
        </w:rPr>
        <w:t>إِنَّ عِنْدَنَا عِلْمَ مَا كَانَ وَعِلْمَ مَا هُوَ كَائِنٌ إِلَى أَنْ تَقُومَ السَّاعَةُ</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55"/>
      </w:r>
      <w:r w:rsidRPr="00106C9B">
        <w:rPr>
          <w:rFonts w:cs="B Lotus"/>
          <w:b/>
          <w:sz w:val="30"/>
          <w:szCs w:val="27"/>
          <w:vertAlign w:val="superscript"/>
          <w:rtl/>
        </w:rPr>
        <w:t>)</w:t>
      </w:r>
      <w:r w:rsidRPr="00E42D93">
        <w:rPr>
          <w:rFonts w:cs="mylotus"/>
          <w:sz w:val="30"/>
          <w:szCs w:val="27"/>
          <w:rtl/>
        </w:rPr>
        <w:t xml:space="preserve"> </w:t>
      </w:r>
      <w:r w:rsidRPr="00E42D93">
        <w:rPr>
          <w:rFonts w:cs="mylotus" w:hint="cs"/>
          <w:sz w:val="30"/>
          <w:szCs w:val="27"/>
          <w:rtl/>
        </w:rPr>
        <w:t>كما مر معنا فيما سبق.</w:t>
      </w:r>
      <w:r w:rsidRPr="00E42D93">
        <w:rPr>
          <w:rFonts w:cs="mylotus"/>
          <w:sz w:val="30"/>
          <w:szCs w:val="27"/>
          <w:rtl/>
        </w:rPr>
        <w:t xml:space="preserve">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تشهد هذه الأمثلة العشرة من مواقف وأقوال بعض أصحاب الأئمة -عَليهِمُ السَّلام- الخاصين أنهم فضلاً عن عدم اعتقادهم بعلم أئمتهم الغيب،كانوا يعترضون أحياناً على رأي الأئمة في بعض الأمور العادية، فهل يمكننا أن نصدق أن الأئمة كانوا يقولون لمثل هؤلاء الأصحاب إنهم يعلمون الغيب ويعلمون ما كان وما يكون؟!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هذا بمعزل عن أن كل من كان يؤمن بالله والقرآن واليوم الآخر لا يمكنه أن يقول بمثل ذلك القول في حق الأئمة، وأن تلك الادعاءات ليست في الواقع إلا من اختراع الغلاة وتلفيقات أعداء الإسلام وأعداء الأئمة -عَليهِمُ السَّلام-.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لو دقَّقتم النظر في جميع الأخبار التي تتحدث عن علم الأئمة بالغيب والموجودة في كتب الشيعة مثل </w:t>
      </w:r>
      <w:r w:rsidRPr="00E42D93">
        <w:rPr>
          <w:rFonts w:cs="mylotus"/>
          <w:sz w:val="30"/>
          <w:szCs w:val="27"/>
          <w:rtl/>
          <w:lang w:bidi="ar-SY"/>
        </w:rPr>
        <w:t>«</w:t>
      </w:r>
      <w:r w:rsidRPr="00E42D93">
        <w:rPr>
          <w:rFonts w:cs="mylotus" w:hint="cs"/>
          <w:sz w:val="30"/>
          <w:szCs w:val="27"/>
          <w:rtl/>
          <w:lang w:bidi="ar-SY"/>
        </w:rPr>
        <w:t>الكافي</w:t>
      </w:r>
      <w:r w:rsidRPr="00E42D93">
        <w:rPr>
          <w:rFonts w:cs="mylotus"/>
          <w:sz w:val="30"/>
          <w:szCs w:val="27"/>
          <w:rtl/>
          <w:lang w:bidi="ar-SY"/>
        </w:rPr>
        <w:t>»</w:t>
      </w:r>
      <w:r w:rsidRPr="00E42D93">
        <w:rPr>
          <w:rFonts w:cs="mylotus" w:hint="cs"/>
          <w:sz w:val="30"/>
          <w:szCs w:val="27"/>
          <w:rtl/>
          <w:lang w:bidi="ar-SY"/>
        </w:rPr>
        <w:t xml:space="preserve"> و</w:t>
      </w:r>
      <w:r w:rsidRPr="00E42D93">
        <w:rPr>
          <w:rFonts w:cs="mylotus"/>
          <w:sz w:val="30"/>
          <w:szCs w:val="27"/>
          <w:rtl/>
          <w:lang w:bidi="ar-SY"/>
        </w:rPr>
        <w:t>«</w:t>
      </w:r>
      <w:r w:rsidRPr="00E42D93">
        <w:rPr>
          <w:rFonts w:cs="mylotus" w:hint="cs"/>
          <w:sz w:val="30"/>
          <w:szCs w:val="27"/>
          <w:rtl/>
          <w:lang w:bidi="ar-SY"/>
        </w:rPr>
        <w:t>بصائر الدرجات</w:t>
      </w:r>
      <w:r w:rsidRPr="00E42D93">
        <w:rPr>
          <w:rFonts w:cs="mylotus"/>
          <w:sz w:val="30"/>
          <w:szCs w:val="27"/>
          <w:rtl/>
          <w:lang w:bidi="ar-SY"/>
        </w:rPr>
        <w:t>»</w:t>
      </w:r>
      <w:r w:rsidRPr="00E42D93">
        <w:rPr>
          <w:rFonts w:cs="mylotus" w:hint="cs"/>
          <w:sz w:val="30"/>
          <w:szCs w:val="27"/>
          <w:rtl/>
          <w:lang w:bidi="ar-SY"/>
        </w:rPr>
        <w:t xml:space="preserve"> و</w:t>
      </w:r>
      <w:r w:rsidRPr="00E42D93">
        <w:rPr>
          <w:rFonts w:cs="mylotus"/>
          <w:sz w:val="30"/>
          <w:szCs w:val="27"/>
          <w:rtl/>
          <w:lang w:bidi="ar-SY"/>
        </w:rPr>
        <w:t>«</w:t>
      </w:r>
      <w:r w:rsidRPr="00E42D93">
        <w:rPr>
          <w:rFonts w:cs="mylotus" w:hint="cs"/>
          <w:sz w:val="30"/>
          <w:szCs w:val="27"/>
          <w:rtl/>
          <w:lang w:bidi="ar-SY"/>
        </w:rPr>
        <w:t>مدينة المعاجز</w:t>
      </w:r>
      <w:r w:rsidRPr="00E42D93">
        <w:rPr>
          <w:rFonts w:cs="mylotus"/>
          <w:sz w:val="30"/>
          <w:szCs w:val="27"/>
          <w:rtl/>
          <w:lang w:bidi="ar-SY"/>
        </w:rPr>
        <w:t>»</w:t>
      </w:r>
      <w:r w:rsidRPr="00E42D93">
        <w:rPr>
          <w:rFonts w:cs="mylotus" w:hint="cs"/>
          <w:sz w:val="30"/>
          <w:szCs w:val="27"/>
          <w:rtl/>
          <w:lang w:bidi="ar-SY"/>
        </w:rPr>
        <w:t xml:space="preserve"> وغيرها لرأيتم أنه علاوة على مخالفة متون تلك الروايات للقرآن الكريم، فإن أسانيدها ضعيفة ورواتها غلاة، رغم أنه حتى لو كانت أسانيدها صحيحة لوجب طرح متونها وعدم الاعتناء بها أصلاً طبقاً للأمر المؤكد للأئمة -عَليهِمُ السَّلام- أنفسهم الذين أمروا أن يضرب بعرض الحائط كل ما يُنقل عنهم مما يخالف كتاب الله.</w:t>
      </w:r>
    </w:p>
    <w:p w:rsidR="00D37F99" w:rsidRPr="00E42D93" w:rsidRDefault="00D37F99" w:rsidP="00827A37">
      <w:pPr>
        <w:widowControl w:val="0"/>
        <w:spacing w:line="228" w:lineRule="auto"/>
        <w:ind w:firstLine="340"/>
        <w:jc w:val="both"/>
        <w:rPr>
          <w:rFonts w:ascii="Abo-thar" w:hAnsi="Abo-thar" w:cs="mylotus" w:hint="cs"/>
          <w:sz w:val="30"/>
          <w:szCs w:val="27"/>
          <w:rtl/>
          <w:lang w:bidi="ar-SY"/>
        </w:rPr>
      </w:pPr>
      <w:r w:rsidRPr="00E42D93">
        <w:rPr>
          <w:rFonts w:cs="mylotus" w:hint="cs"/>
          <w:sz w:val="30"/>
          <w:szCs w:val="27"/>
          <w:rtl/>
          <w:lang w:bidi="ar-SY"/>
        </w:rPr>
        <w:t xml:space="preserve">لقد عقد </w:t>
      </w:r>
      <w:r w:rsidRPr="00E42D93">
        <w:rPr>
          <w:rFonts w:ascii="Abo-thar" w:hAnsi="Abo-thar" w:cs="mylotus" w:hint="cs"/>
          <w:sz w:val="30"/>
          <w:szCs w:val="27"/>
          <w:rtl/>
          <w:lang w:bidi="ar-SY"/>
        </w:rPr>
        <w:t>الكُلَيْنِيّ</w:t>
      </w:r>
      <w:r w:rsidRPr="00E42D93">
        <w:rPr>
          <w:rFonts w:cs="mylotus" w:hint="cs"/>
          <w:sz w:val="30"/>
          <w:szCs w:val="27"/>
          <w:rtl/>
          <w:lang w:bidi="ar-SY"/>
        </w:rPr>
        <w:t xml:space="preserve"> في كتاب </w:t>
      </w:r>
      <w:r w:rsidRPr="00E42D93">
        <w:rPr>
          <w:rFonts w:cs="mylotus"/>
          <w:sz w:val="30"/>
          <w:szCs w:val="27"/>
          <w:rtl/>
          <w:lang w:bidi="ar-SY"/>
        </w:rPr>
        <w:t>«</w:t>
      </w:r>
      <w:r w:rsidRPr="00E42D93">
        <w:rPr>
          <w:rFonts w:cs="mylotus" w:hint="cs"/>
          <w:sz w:val="30"/>
          <w:szCs w:val="27"/>
          <w:rtl/>
          <w:lang w:bidi="ar-SY"/>
        </w:rPr>
        <w:t>الكافي</w:t>
      </w:r>
      <w:r w:rsidRPr="00E42D93">
        <w:rPr>
          <w:rFonts w:cs="mylotus"/>
          <w:sz w:val="30"/>
          <w:szCs w:val="27"/>
          <w:rtl/>
          <w:lang w:bidi="ar-SY"/>
        </w:rPr>
        <w:t>»</w:t>
      </w:r>
      <w:r w:rsidRPr="00E42D93">
        <w:rPr>
          <w:rFonts w:cs="mylotus" w:hint="cs"/>
          <w:sz w:val="30"/>
          <w:szCs w:val="27"/>
          <w:rtl/>
          <w:lang w:bidi="ar-SY"/>
        </w:rPr>
        <w:t xml:space="preserve"> الذي يُعتَبَر من أفضل وأهم كتب الحديث لدينا معشر الشيعة بعد القرآن، </w:t>
      </w:r>
      <w:r w:rsidRPr="00E42D93">
        <w:rPr>
          <w:rFonts w:ascii="Abo-thar" w:hAnsi="Abo-thar" w:cs="mylotus" w:hint="cs"/>
          <w:sz w:val="30"/>
          <w:szCs w:val="27"/>
          <w:rtl/>
          <w:lang w:bidi="ar-SY"/>
        </w:rPr>
        <w:t xml:space="preserve">أبواباً بخصوص علم الأئمة -تصلح مستنداً لأمثال صاحبنا آية الله العظمى(!) أبي الفضل النبوي على دعواه علم الأئمة بالغيب- فذكر باباً بعنوان: </w:t>
      </w:r>
      <w:r w:rsidRPr="00E42D93">
        <w:rPr>
          <w:rFonts w:cs="mylotus"/>
          <w:sz w:val="30"/>
          <w:szCs w:val="27"/>
          <w:rtl/>
          <w:lang w:bidi="ar-SY"/>
        </w:rPr>
        <w:t xml:space="preserve">«بَابُ أَنَّ الأَئِمَّةَ </w:t>
      </w:r>
      <w:r w:rsidRPr="00E42D93">
        <w:rPr>
          <w:rFonts w:cs="mylotus" w:hint="cs"/>
          <w:sz w:val="30"/>
          <w:szCs w:val="27"/>
          <w:rtl/>
          <w:lang w:bidi="ar-SY"/>
        </w:rPr>
        <w:t xml:space="preserve">-عَليهِمُ السَّلام- </w:t>
      </w:r>
      <w:r w:rsidRPr="00E42D93">
        <w:rPr>
          <w:rFonts w:cs="mylotus"/>
          <w:sz w:val="30"/>
          <w:szCs w:val="27"/>
          <w:rtl/>
          <w:lang w:bidi="ar-SY"/>
        </w:rPr>
        <w:t>إِذَا شَاءُوا أَنْ يَعْلَمُوا عُلِّمُوا»</w:t>
      </w:r>
      <w:r w:rsidRPr="00E42D93">
        <w:rPr>
          <w:rFonts w:cs="mylotus" w:hint="cs"/>
          <w:sz w:val="30"/>
          <w:szCs w:val="27"/>
          <w:rtl/>
          <w:lang w:bidi="ar-SY"/>
        </w:rPr>
        <w:t xml:space="preserve">، أورد فيه ثلاثة أحاديث، وقد اعتبر العلامة المجلسـي في كتابه </w:t>
      </w:r>
      <w:r w:rsidRPr="00E42D93">
        <w:rPr>
          <w:rFonts w:cs="mylotus"/>
          <w:sz w:val="30"/>
          <w:szCs w:val="27"/>
          <w:rtl/>
          <w:lang w:bidi="ar-SY"/>
        </w:rPr>
        <w:t>«</w:t>
      </w:r>
      <w:r w:rsidRPr="00E42D93">
        <w:rPr>
          <w:rFonts w:cs="mylotus" w:hint="cs"/>
          <w:sz w:val="30"/>
          <w:szCs w:val="27"/>
          <w:rtl/>
          <w:lang w:bidi="ar-SY"/>
        </w:rPr>
        <w:t xml:space="preserve">مرآة </w:t>
      </w:r>
      <w:r w:rsidRPr="00E42D93">
        <w:rPr>
          <w:rFonts w:ascii="Abo-thar" w:hAnsi="Abo-thar" w:cs="mylotus" w:hint="cs"/>
          <w:sz w:val="30"/>
          <w:szCs w:val="27"/>
          <w:rtl/>
          <w:lang w:bidi="ar-SY"/>
        </w:rPr>
        <w:t>العقول</w:t>
      </w:r>
      <w:r w:rsidRPr="00E42D93">
        <w:rPr>
          <w:rFonts w:ascii="Abo-thar" w:hAnsi="Abo-thar" w:cs="mylotus"/>
          <w:sz w:val="30"/>
          <w:szCs w:val="27"/>
          <w:rtl/>
          <w:lang w:bidi="ar-SY"/>
        </w:rPr>
        <w:t>»</w:t>
      </w:r>
      <w:r w:rsidRPr="00E42D93">
        <w:rPr>
          <w:rFonts w:ascii="Abo-thar" w:hAnsi="Abo-thar" w:cs="mylotus" w:hint="cs"/>
          <w:sz w:val="30"/>
          <w:szCs w:val="27"/>
          <w:rtl/>
          <w:lang w:bidi="ar-SY"/>
        </w:rPr>
        <w:t xml:space="preserve"> الحديث الأول منها ضعيفاً والحديثين الثاني والثالث مجهولين فالنتيجة صفر!! هذا بمعزل عن أن متون هذه الروايات الثلاثة تخالف العقل والقرآن كما سبقت الإشارة إليه.</w:t>
      </w:r>
    </w:p>
    <w:p w:rsidR="00D37F99" w:rsidRPr="00E42D93" w:rsidRDefault="00D37F99" w:rsidP="00827A37">
      <w:pPr>
        <w:widowControl w:val="0"/>
        <w:spacing w:line="228" w:lineRule="auto"/>
        <w:ind w:firstLine="340"/>
        <w:jc w:val="both"/>
        <w:rPr>
          <w:rFonts w:cs="mylotus" w:hint="cs"/>
          <w:sz w:val="30"/>
          <w:szCs w:val="27"/>
          <w:rtl/>
        </w:rPr>
      </w:pPr>
      <w:r w:rsidRPr="00E42D93">
        <w:rPr>
          <w:rFonts w:ascii="Abo-thar" w:hAnsi="Abo-thar" w:cs="mylotus" w:hint="cs"/>
          <w:sz w:val="30"/>
          <w:szCs w:val="27"/>
          <w:rtl/>
          <w:lang w:bidi="ar-SY"/>
        </w:rPr>
        <w:t xml:space="preserve">ثم عقد باباً بعنوان: </w:t>
      </w:r>
      <w:r w:rsidRPr="00E42D93">
        <w:rPr>
          <w:rFonts w:cs="mylotus"/>
          <w:sz w:val="30"/>
          <w:szCs w:val="27"/>
          <w:rtl/>
          <w:lang w:bidi="ar-SY"/>
        </w:rPr>
        <w:t>«</w:t>
      </w:r>
      <w:r w:rsidRPr="00E42D93">
        <w:rPr>
          <w:rFonts w:cs="mylotus" w:hint="cs"/>
          <w:sz w:val="30"/>
          <w:szCs w:val="27"/>
          <w:rtl/>
          <w:lang w:bidi="ar-SY"/>
        </w:rPr>
        <w:t>بَ</w:t>
      </w:r>
      <w:r w:rsidRPr="00E42D93">
        <w:rPr>
          <w:rFonts w:cs="mylotus"/>
          <w:sz w:val="30"/>
          <w:szCs w:val="27"/>
          <w:rtl/>
          <w:lang w:bidi="ar-SY"/>
        </w:rPr>
        <w:t xml:space="preserve">ابُ أَنَّ الأَئِمَّةَ </w:t>
      </w:r>
      <w:r w:rsidRPr="00E42D93">
        <w:rPr>
          <w:rFonts w:cs="mylotus" w:hint="cs"/>
          <w:sz w:val="30"/>
          <w:szCs w:val="27"/>
          <w:rtl/>
          <w:lang w:bidi="ar-SY"/>
        </w:rPr>
        <w:t xml:space="preserve">-عَليهِمُ السَّلام- </w:t>
      </w:r>
      <w:r w:rsidRPr="00E42D93">
        <w:rPr>
          <w:rFonts w:cs="mylotus"/>
          <w:sz w:val="30"/>
          <w:szCs w:val="27"/>
          <w:rtl/>
          <w:lang w:bidi="ar-SY"/>
        </w:rPr>
        <w:t>يَعْلَمُونَ مَتَى يَمُوتُونَ وَأَنَّهُمْ لَا يَمُوتُونَ إِلَّا بِاخْتِيَارٍ مِنْهُم»‏</w:t>
      </w:r>
      <w:r w:rsidRPr="00E42D93">
        <w:rPr>
          <w:rFonts w:cs="mylotus" w:hint="cs"/>
          <w:sz w:val="30"/>
          <w:szCs w:val="27"/>
          <w:rtl/>
          <w:lang w:bidi="ar-SY"/>
        </w:rPr>
        <w:t xml:space="preserve">، وذكر فيه ثمانية أحاديث، الحديث الأول والثالث والرابع والسابع منها ضعيفة والحديث الثاني مجهول والحديث الخامس مرسل والحديثان السادس والثامن حسنان فليس في هذا الباب إذن حديث صحيح واحد، هذا بمعزل عن مخالفة هذه الأحاديث لنص القرآن.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ثم عقد باباً بعنوان: </w:t>
      </w:r>
      <w:r w:rsidRPr="00E42D93">
        <w:rPr>
          <w:rFonts w:cs="mylotus"/>
          <w:sz w:val="30"/>
          <w:szCs w:val="27"/>
          <w:rtl/>
        </w:rPr>
        <w:t xml:space="preserve">«بَابُ أَنَّ الأَئِمَّةَ </w:t>
      </w:r>
      <w:r w:rsidRPr="00E42D93">
        <w:rPr>
          <w:rFonts w:cs="mylotus" w:hint="cs"/>
          <w:sz w:val="30"/>
          <w:szCs w:val="27"/>
          <w:rtl/>
        </w:rPr>
        <w:t xml:space="preserve">-عَليهِمُ السَّلام- </w:t>
      </w:r>
      <w:r w:rsidRPr="00E42D93">
        <w:rPr>
          <w:rFonts w:cs="mylotus"/>
          <w:sz w:val="30"/>
          <w:szCs w:val="27"/>
          <w:rtl/>
        </w:rPr>
        <w:t>يَعْلَمُونَ عِلْمَ مَا كَانَ وَمَا يَكُونُ وَأَنَّهُ لَا يَخْفَى عَلَيْهِمُ الشّ</w:t>
      </w:r>
      <w:r w:rsidRPr="00E42D93">
        <w:rPr>
          <w:rFonts w:cs="mylotus" w:hint="cs"/>
          <w:sz w:val="30"/>
          <w:szCs w:val="27"/>
          <w:rtl/>
        </w:rPr>
        <w:t>ي</w:t>
      </w:r>
      <w:r w:rsidRPr="00E42D93">
        <w:rPr>
          <w:rFonts w:cs="mylotus"/>
          <w:sz w:val="30"/>
          <w:szCs w:val="27"/>
          <w:rtl/>
        </w:rPr>
        <w:t>ءُ صَلَوَاتُ اللهِ عَلَيْهِم‏»</w:t>
      </w:r>
      <w:r w:rsidRPr="00106C9B">
        <w:rPr>
          <w:rFonts w:cs="B Lotus"/>
          <w:b/>
          <w:sz w:val="30"/>
          <w:szCs w:val="27"/>
          <w:vertAlign w:val="superscript"/>
          <w:rtl/>
        </w:rPr>
        <w:t>(</w:t>
      </w:r>
      <w:r w:rsidRPr="00106C9B">
        <w:rPr>
          <w:rStyle w:val="FootnoteReference"/>
          <w:rFonts w:cs="B Lotus"/>
          <w:b/>
          <w:sz w:val="30"/>
          <w:szCs w:val="27"/>
          <w:rtl/>
        </w:rPr>
        <w:footnoteReference w:id="56"/>
      </w:r>
      <w:r w:rsidRPr="00106C9B">
        <w:rPr>
          <w:rFonts w:cs="B Lotus"/>
          <w:b/>
          <w:sz w:val="30"/>
          <w:szCs w:val="27"/>
          <w:vertAlign w:val="superscript"/>
          <w:rtl/>
        </w:rPr>
        <w:t>)</w:t>
      </w:r>
      <w:r w:rsidRPr="00E42D93">
        <w:rPr>
          <w:rFonts w:cs="mylotus" w:hint="cs"/>
          <w:sz w:val="30"/>
          <w:szCs w:val="27"/>
          <w:rtl/>
        </w:rPr>
        <w:t>، وأورد فيه ستة أحاديث الأول والثاني والثالث منها ضعيفة والحديثان الخامس والسادس منها مجهولان والحديث الرابع فقط اعتبره العلامة المجلسي صحيحاً</w:t>
      </w:r>
      <w:r w:rsidRPr="00106C9B">
        <w:rPr>
          <w:rFonts w:cs="B Lotus"/>
          <w:b/>
          <w:sz w:val="30"/>
          <w:szCs w:val="27"/>
          <w:vertAlign w:val="superscript"/>
          <w:rtl/>
        </w:rPr>
        <w:t>(</w:t>
      </w:r>
      <w:r w:rsidRPr="00106C9B">
        <w:rPr>
          <w:rStyle w:val="FootnoteReference"/>
          <w:rFonts w:cs="B Lotus"/>
          <w:b/>
          <w:sz w:val="30"/>
          <w:szCs w:val="27"/>
          <w:rtl/>
        </w:rPr>
        <w:footnoteReference w:id="57"/>
      </w:r>
      <w:r w:rsidRPr="00106C9B">
        <w:rPr>
          <w:rFonts w:cs="B Lotus"/>
          <w:b/>
          <w:sz w:val="30"/>
          <w:szCs w:val="27"/>
          <w:vertAlign w:val="superscript"/>
          <w:rtl/>
        </w:rPr>
        <w:t>)</w:t>
      </w:r>
      <w:r w:rsidRPr="00E42D93">
        <w:rPr>
          <w:rFonts w:cs="mylotus" w:hint="cs"/>
          <w:sz w:val="30"/>
          <w:szCs w:val="27"/>
          <w:rtl/>
        </w:rPr>
        <w:t xml:space="preserve">، إلا أنه لا يتضمن ما يفيد علم الأئمة بما كان وما يكون وكل ما فيه أن الإمام الباقر - </w:t>
      </w:r>
      <w:r w:rsidR="00F10F01" w:rsidRPr="00E42D93">
        <w:rPr>
          <w:rFonts w:cs="CTraditional Arabic" w:hint="cs"/>
          <w:sz w:val="30"/>
          <w:szCs w:val="27"/>
          <w:rtl/>
        </w:rPr>
        <w:t>؛</w:t>
      </w:r>
      <w:r w:rsidRPr="00E42D93">
        <w:rPr>
          <w:rFonts w:cs="mylotus" w:hint="cs"/>
          <w:sz w:val="30"/>
          <w:szCs w:val="27"/>
          <w:rtl/>
        </w:rPr>
        <w:t xml:space="preserve"> - عاتب تلاميذه لأنهم كانوا يساوون بين علم أئمتهم وعلم أئمة مخالفيهم. وقال: «</w:t>
      </w:r>
      <w:r w:rsidRPr="00E42D93">
        <w:rPr>
          <w:rFonts w:cs="mylotus"/>
          <w:sz w:val="30"/>
          <w:szCs w:val="27"/>
          <w:rtl/>
        </w:rPr>
        <w:t>أَتَرَوْنَ أَنَّ اللهَ تَبَارَكَ وَتَعَالَى افْتَرَضَ طَاعَةَ أَوْلِيَائِهِ عَلَى عِبَادِهِ ثُمَّ يُخْفِي عَنْهُمْ أَخْبَارَ السَّمَاوَاتِ وَالأَرْضِ‏</w:t>
      </w:r>
      <w:r w:rsidRPr="00E42D93">
        <w:rPr>
          <w:rFonts w:cs="mylotus" w:hint="cs"/>
          <w:sz w:val="30"/>
          <w:szCs w:val="27"/>
          <w:rtl/>
        </w:rPr>
        <w:t xml:space="preserve"> وَ</w:t>
      </w:r>
      <w:r w:rsidRPr="00E42D93">
        <w:rPr>
          <w:rFonts w:cs="mylotus"/>
          <w:sz w:val="30"/>
          <w:szCs w:val="27"/>
          <w:rtl/>
        </w:rPr>
        <w:t>يَقْطَعُ عَنْهُمْ مَوَادَّ العِلْمِ فِيمَا يَرِدُ عَلَيْهِمْ مِمَّا فِيهِ قِوَامُ دِينِهِم‏</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58"/>
      </w:r>
      <w:r w:rsidRPr="00106C9B">
        <w:rPr>
          <w:rFonts w:cs="B Lotus"/>
          <w:b/>
          <w:sz w:val="30"/>
          <w:szCs w:val="27"/>
          <w:vertAlign w:val="superscript"/>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ومن الواضح تماماً أن المراد من أخبار السموات والأرض التي فيها قوام الدين ليس علم ما كان وما يكون بالمعنى الذي يذهب إليه الغلاة، بل هو العلم المتعلق بأحكام الدِّين والذي لا شكّ أنّ الأئمّة الأطهار كانوا كاملي المعرفة به. ولهذا السبب بالذات قال السيد المرتضـى علم الهدى</w:t>
      </w:r>
      <w:r w:rsidRPr="00106C9B">
        <w:rPr>
          <w:rFonts w:cs="B Lotus"/>
          <w:b/>
          <w:sz w:val="30"/>
          <w:szCs w:val="27"/>
          <w:vertAlign w:val="superscript"/>
          <w:rtl/>
        </w:rPr>
        <w:t>(</w:t>
      </w:r>
      <w:r w:rsidRPr="00106C9B">
        <w:rPr>
          <w:rStyle w:val="FootnoteReference"/>
          <w:rFonts w:cs="B Lotus"/>
          <w:b/>
          <w:sz w:val="30"/>
          <w:szCs w:val="27"/>
          <w:rtl/>
        </w:rPr>
        <w:footnoteReference w:id="59"/>
      </w:r>
      <w:r w:rsidRPr="00106C9B">
        <w:rPr>
          <w:rFonts w:cs="B Lotus"/>
          <w:b/>
          <w:sz w:val="30"/>
          <w:szCs w:val="27"/>
          <w:vertAlign w:val="superscript"/>
          <w:rtl/>
        </w:rPr>
        <w:t>)</w:t>
      </w:r>
      <w:r w:rsidRPr="00E42D93">
        <w:rPr>
          <w:rFonts w:cs="mylotus"/>
          <w:sz w:val="30"/>
          <w:szCs w:val="27"/>
          <w:rtl/>
        </w:rPr>
        <w:t xml:space="preserve"> </w:t>
      </w:r>
      <w:r w:rsidRPr="00E42D93">
        <w:rPr>
          <w:rFonts w:cs="mylotus" w:hint="cs"/>
          <w:sz w:val="30"/>
          <w:szCs w:val="27"/>
          <w:rtl/>
        </w:rPr>
        <w:t xml:space="preserve">في كتابه </w:t>
      </w:r>
      <w:r w:rsidRPr="00E42D93">
        <w:rPr>
          <w:rFonts w:cs="mylotus"/>
          <w:sz w:val="30"/>
          <w:szCs w:val="27"/>
          <w:rtl/>
        </w:rPr>
        <w:t>«</w:t>
      </w:r>
      <w:r w:rsidRPr="00E42D93">
        <w:rPr>
          <w:rFonts w:cs="mylotus" w:hint="cs"/>
          <w:sz w:val="30"/>
          <w:szCs w:val="27"/>
          <w:rtl/>
        </w:rPr>
        <w:t>الشافي في الإمامة</w:t>
      </w:r>
      <w:r w:rsidRPr="00E42D93">
        <w:rPr>
          <w:rFonts w:cs="mylotus"/>
          <w:sz w:val="30"/>
          <w:szCs w:val="27"/>
          <w:rtl/>
        </w:rPr>
        <w:t>»</w:t>
      </w:r>
      <w:r w:rsidRPr="00E42D93">
        <w:rPr>
          <w:rFonts w:cs="mylotus" w:hint="cs"/>
          <w:sz w:val="30"/>
          <w:szCs w:val="27"/>
          <w:rtl/>
        </w:rPr>
        <w:t xml:space="preserve"> (ص 188 وَ189): </w:t>
      </w:r>
    </w:p>
    <w:p w:rsidR="00D37F99" w:rsidRPr="00E42D93" w:rsidRDefault="00D37F99" w:rsidP="00827A37">
      <w:pPr>
        <w:widowControl w:val="0"/>
        <w:spacing w:line="228" w:lineRule="auto"/>
        <w:ind w:firstLine="340"/>
        <w:jc w:val="both"/>
        <w:rPr>
          <w:rFonts w:cs="mylotus"/>
          <w:sz w:val="30"/>
          <w:szCs w:val="27"/>
          <w:rtl/>
        </w:rPr>
      </w:pPr>
      <w:r w:rsidRPr="00E42D93">
        <w:rPr>
          <w:rFonts w:cs="mylotus" w:hint="cs"/>
          <w:sz w:val="30"/>
          <w:szCs w:val="27"/>
          <w:rtl/>
        </w:rPr>
        <w:t>«</w:t>
      </w:r>
      <w:r w:rsidRPr="00E42D93">
        <w:rPr>
          <w:rFonts w:cs="mylotus"/>
          <w:b/>
          <w:bCs/>
          <w:sz w:val="30"/>
          <w:szCs w:val="27"/>
          <w:rtl/>
        </w:rPr>
        <w:t xml:space="preserve">معاذ الله أن نوجب له </w:t>
      </w:r>
      <w:r w:rsidRPr="00E42D93">
        <w:rPr>
          <w:rFonts w:cs="mylotus" w:hint="cs"/>
          <w:b/>
          <w:bCs/>
          <w:sz w:val="30"/>
          <w:szCs w:val="27"/>
          <w:rtl/>
        </w:rPr>
        <w:t xml:space="preserve">[إي للإمام] </w:t>
      </w:r>
      <w:r w:rsidRPr="00E42D93">
        <w:rPr>
          <w:rFonts w:cs="mylotus"/>
          <w:b/>
          <w:bCs/>
          <w:sz w:val="30"/>
          <w:szCs w:val="27"/>
          <w:rtl/>
        </w:rPr>
        <w:t>من العلوم إلا ما تقتضيه ولايته، ويوجبه ما وليه، وأسند إليه من الأحكام الشرعية، وعلم الغيب خارج عن هذا</w:t>
      </w:r>
      <w:r w:rsidRPr="00E42D93">
        <w:rPr>
          <w:rFonts w:cs="mylotus"/>
          <w:sz w:val="30"/>
          <w:szCs w:val="27"/>
          <w:rtl/>
        </w:rPr>
        <w:t>.</w:t>
      </w:r>
      <w:r w:rsidRPr="00E42D93">
        <w:rPr>
          <w:rFonts w:cs="mylotus" w:hint="cs"/>
          <w:sz w:val="30"/>
          <w:szCs w:val="27"/>
          <w:rtl/>
        </w:rPr>
        <w:t>» ثم قال:</w:t>
      </w:r>
      <w:r w:rsidRPr="00E42D93">
        <w:rPr>
          <w:rFonts w:cs="mylotus" w:hint="cs"/>
          <w:b/>
          <w:bCs/>
          <w:sz w:val="30"/>
          <w:szCs w:val="27"/>
          <w:rtl/>
        </w:rPr>
        <w:t xml:space="preserve"> «ف</w:t>
      </w:r>
      <w:r w:rsidRPr="00E42D93">
        <w:rPr>
          <w:rFonts w:cs="mylotus"/>
          <w:b/>
          <w:bCs/>
          <w:sz w:val="30"/>
          <w:szCs w:val="27"/>
          <w:rtl/>
        </w:rPr>
        <w:t>أين هذا من العلم بالح</w:t>
      </w:r>
      <w:r w:rsidRPr="00E42D93">
        <w:rPr>
          <w:rFonts w:cs="mylotus" w:hint="cs"/>
          <w:b/>
          <w:bCs/>
          <w:sz w:val="30"/>
          <w:szCs w:val="27"/>
          <w:rtl/>
        </w:rPr>
        <w:t>ِ</w:t>
      </w:r>
      <w:r w:rsidRPr="00E42D93">
        <w:rPr>
          <w:rFonts w:cs="mylotus"/>
          <w:b/>
          <w:bCs/>
          <w:sz w:val="30"/>
          <w:szCs w:val="27"/>
          <w:rtl/>
        </w:rPr>
        <w:t>ر</w:t>
      </w:r>
      <w:r w:rsidRPr="00E42D93">
        <w:rPr>
          <w:rFonts w:cs="mylotus" w:hint="cs"/>
          <w:b/>
          <w:bCs/>
          <w:sz w:val="30"/>
          <w:szCs w:val="27"/>
          <w:rtl/>
        </w:rPr>
        <w:t>َ</w:t>
      </w:r>
      <w:r w:rsidRPr="00E42D93">
        <w:rPr>
          <w:rFonts w:cs="mylotus"/>
          <w:b/>
          <w:bCs/>
          <w:sz w:val="30"/>
          <w:szCs w:val="27"/>
          <w:rtl/>
        </w:rPr>
        <w:t>ف والمهن والقيم والأروش، وكل ذلك مما لا تعلق له بالشريعة ولا كلف أحد من الأمة إماما</w:t>
      </w:r>
      <w:r w:rsidRPr="00E42D93">
        <w:rPr>
          <w:rFonts w:cs="mylotus" w:hint="cs"/>
          <w:b/>
          <w:bCs/>
          <w:sz w:val="30"/>
          <w:szCs w:val="27"/>
          <w:rtl/>
        </w:rPr>
        <w:t>ً</w:t>
      </w:r>
      <w:r w:rsidRPr="00E42D93">
        <w:rPr>
          <w:rFonts w:cs="mylotus"/>
          <w:b/>
          <w:bCs/>
          <w:sz w:val="30"/>
          <w:szCs w:val="27"/>
          <w:rtl/>
        </w:rPr>
        <w:t xml:space="preserve"> كان أو مأموما</w:t>
      </w:r>
      <w:r w:rsidRPr="00E42D93">
        <w:rPr>
          <w:rFonts w:cs="mylotus" w:hint="cs"/>
          <w:b/>
          <w:bCs/>
          <w:sz w:val="30"/>
          <w:szCs w:val="27"/>
          <w:rtl/>
        </w:rPr>
        <w:t>ً</w:t>
      </w:r>
      <w:r w:rsidRPr="00E42D93">
        <w:rPr>
          <w:rFonts w:cs="mylotus"/>
          <w:b/>
          <w:bCs/>
          <w:sz w:val="30"/>
          <w:szCs w:val="27"/>
          <w:rtl/>
        </w:rPr>
        <w:t xml:space="preserve"> العلم به لا على سبيل الندب ولا ال</w:t>
      </w:r>
      <w:r w:rsidRPr="00E42D93">
        <w:rPr>
          <w:rFonts w:cs="mylotus" w:hint="cs"/>
          <w:b/>
          <w:bCs/>
          <w:sz w:val="30"/>
          <w:szCs w:val="27"/>
          <w:rtl/>
        </w:rPr>
        <w:t>إ</w:t>
      </w:r>
      <w:r w:rsidRPr="00E42D93">
        <w:rPr>
          <w:rFonts w:cs="mylotus"/>
          <w:b/>
          <w:bCs/>
          <w:sz w:val="30"/>
          <w:szCs w:val="27"/>
          <w:rtl/>
        </w:rPr>
        <w:t>يجاب؟ وإنما تكليفهم المتعل</w:t>
      </w:r>
      <w:r w:rsidRPr="00E42D93">
        <w:rPr>
          <w:rFonts w:cs="mylotus" w:hint="cs"/>
          <w:b/>
          <w:bCs/>
          <w:sz w:val="30"/>
          <w:szCs w:val="27"/>
          <w:rtl/>
        </w:rPr>
        <w:t>ّ</w:t>
      </w:r>
      <w:r w:rsidRPr="00E42D93">
        <w:rPr>
          <w:rFonts w:cs="mylotus"/>
          <w:b/>
          <w:bCs/>
          <w:sz w:val="30"/>
          <w:szCs w:val="27"/>
          <w:rtl/>
        </w:rPr>
        <w:t>ق بالش</w:t>
      </w:r>
      <w:r w:rsidRPr="00E42D93">
        <w:rPr>
          <w:rFonts w:cs="mylotus" w:hint="cs"/>
          <w:b/>
          <w:bCs/>
          <w:sz w:val="30"/>
          <w:szCs w:val="27"/>
          <w:rtl/>
        </w:rPr>
        <w:t>ـ</w:t>
      </w:r>
      <w:r w:rsidRPr="00E42D93">
        <w:rPr>
          <w:rFonts w:cs="mylotus"/>
          <w:b/>
          <w:bCs/>
          <w:sz w:val="30"/>
          <w:szCs w:val="27"/>
          <w:rtl/>
        </w:rPr>
        <w:t>ريعة في ذلك أن يرجعوا إلى أهل القيم والمعرفة بالصناعات، لا أن يقوموا ذلك بأنفسهم</w:t>
      </w:r>
      <w:r w:rsidRPr="00E42D93">
        <w:rPr>
          <w:rFonts w:cs="mylotus"/>
          <w:sz w:val="30"/>
          <w:szCs w:val="27"/>
          <w:rtl/>
        </w:rPr>
        <w:t>.</w:t>
      </w:r>
      <w:r w:rsidRPr="00E42D93">
        <w:rPr>
          <w:rFonts w:cs="mylotus" w:hint="cs"/>
          <w:sz w:val="30"/>
          <w:szCs w:val="27"/>
          <w:rtl/>
        </w:rPr>
        <w:t xml:space="preserve">».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وقال الشيخ الطوسي في كتابه </w:t>
      </w:r>
      <w:r w:rsidRPr="00E42D93">
        <w:rPr>
          <w:rFonts w:cs="mylotus"/>
          <w:sz w:val="30"/>
          <w:szCs w:val="27"/>
          <w:rtl/>
        </w:rPr>
        <w:t>«</w:t>
      </w:r>
      <w:r w:rsidRPr="00E42D93">
        <w:rPr>
          <w:rFonts w:cs="mylotus" w:hint="cs"/>
          <w:sz w:val="30"/>
          <w:szCs w:val="27"/>
          <w:rtl/>
        </w:rPr>
        <w:t>تلخيص الشافي</w:t>
      </w:r>
      <w:r w:rsidRPr="00E42D93">
        <w:rPr>
          <w:rFonts w:cs="mylotus"/>
          <w:sz w:val="30"/>
          <w:szCs w:val="27"/>
          <w:rtl/>
        </w:rPr>
        <w:t>»</w:t>
      </w:r>
      <w:r w:rsidRPr="00E42D93">
        <w:rPr>
          <w:rFonts w:cs="mylotus" w:hint="cs"/>
          <w:sz w:val="30"/>
          <w:szCs w:val="27"/>
          <w:rtl/>
        </w:rPr>
        <w:t xml:space="preserve"> (ص 321) أيضاً:</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w:t>
      </w:r>
      <w:r w:rsidRPr="00E42D93">
        <w:rPr>
          <w:rFonts w:cs="mylotus" w:hint="cs"/>
          <w:b/>
          <w:bCs/>
          <w:sz w:val="30"/>
          <w:szCs w:val="27"/>
          <w:rtl/>
        </w:rPr>
        <w:t>فأما قولهم إنه يجب أن يكون عالماً بسائر المعلومات وبالغيب، فلا شبهة في بطلانه، لأن من المعلوم أن جميع ذلك لا تعلق له بباب الدين، ولا الإمام حاكمٌ في شيء من ذلك</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60"/>
      </w:r>
      <w:r w:rsidRPr="00106C9B">
        <w:rPr>
          <w:rFonts w:cs="B Lotus"/>
          <w:b/>
          <w:sz w:val="30"/>
          <w:szCs w:val="27"/>
          <w:vertAlign w:val="superscript"/>
          <w:rtl/>
        </w:rPr>
        <w:t>)</w:t>
      </w:r>
      <w:r w:rsidRPr="00E42D93">
        <w:rPr>
          <w:rFonts w:cs="mylotu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أجل، تلك هي الأحاديث التي جاءت في كتاب </w:t>
      </w:r>
      <w:r w:rsidRPr="00E42D93">
        <w:rPr>
          <w:rFonts w:cs="mylotus"/>
          <w:sz w:val="30"/>
          <w:szCs w:val="27"/>
          <w:rtl/>
        </w:rPr>
        <w:t>«</w:t>
      </w:r>
      <w:r w:rsidRPr="00E42D93">
        <w:rPr>
          <w:rFonts w:cs="mylotus" w:hint="cs"/>
          <w:sz w:val="30"/>
          <w:szCs w:val="27"/>
          <w:rtl/>
        </w:rPr>
        <w:t>الكافي» في هذا الموضوع ورأينا أنه لا يوجد منها حديث صحيح واحد، رغم أنه حتى لو فرضنا أن بعضها صحيح السند وحتى لو بلغ عدد هذه الأحاديث الصحيحة المئات لما غير ذلك من الأمر شيئاً لأنه طبقاً لأمر الأئمة أنفسهم -سلام الله عليهم أجمعين- لا بدأن نضرب بها عرض الحائط لأن متونها تخالف مخالفة صريحة آيات القرآن الكريم، كما رأينا في استعراضنا للآيات التي تؤكد بكل وضوح وصراحة اختصاص علم الغيب بالله وحده وتنفيه عن أي أحد من البشر.</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وأما ما جاء في كتاب </w:t>
      </w:r>
      <w:r w:rsidRPr="00E42D93">
        <w:rPr>
          <w:rFonts w:cs="mylotus"/>
          <w:sz w:val="30"/>
          <w:szCs w:val="27"/>
          <w:rtl/>
        </w:rPr>
        <w:t>«</w:t>
      </w:r>
      <w:r w:rsidRPr="00E42D93">
        <w:rPr>
          <w:rFonts w:cs="mylotus" w:hint="cs"/>
          <w:sz w:val="30"/>
          <w:szCs w:val="27"/>
          <w:rtl/>
        </w:rPr>
        <w:t>بصائر الدرجات</w:t>
      </w:r>
      <w:r w:rsidRPr="00E42D93">
        <w:rPr>
          <w:rFonts w:cs="mylotus"/>
          <w:sz w:val="30"/>
          <w:szCs w:val="27"/>
          <w:rtl/>
        </w:rPr>
        <w:t>»</w:t>
      </w:r>
      <w:r w:rsidRPr="00E42D93">
        <w:rPr>
          <w:rFonts w:cs="mylotus" w:hint="cs"/>
          <w:sz w:val="30"/>
          <w:szCs w:val="27"/>
          <w:rtl/>
        </w:rPr>
        <w:t xml:space="preserve"> المنسوب لـ</w:t>
      </w:r>
      <w:r w:rsidRPr="00E42D93">
        <w:rPr>
          <w:rFonts w:cs="mylotus"/>
          <w:sz w:val="30"/>
          <w:szCs w:val="27"/>
          <w:rtl/>
        </w:rPr>
        <w:t>«</w:t>
      </w:r>
      <w:r w:rsidRPr="00E42D93">
        <w:rPr>
          <w:rFonts w:cs="mylotus" w:hint="cs"/>
          <w:sz w:val="30"/>
          <w:szCs w:val="27"/>
          <w:rtl/>
        </w:rPr>
        <w:t>محمد بن الحسن الصفّار</w:t>
      </w:r>
      <w:r w:rsidRPr="00E42D93">
        <w:rPr>
          <w:rFonts w:cs="mylotu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61"/>
      </w:r>
      <w:r w:rsidRPr="00106C9B">
        <w:rPr>
          <w:rFonts w:cs="B Lotus"/>
          <w:b/>
          <w:sz w:val="30"/>
          <w:szCs w:val="27"/>
          <w:vertAlign w:val="superscript"/>
          <w:rtl/>
        </w:rPr>
        <w:t>)</w:t>
      </w:r>
      <w:r w:rsidRPr="00E42D93">
        <w:rPr>
          <w:rFonts w:cs="mylotus"/>
          <w:sz w:val="30"/>
          <w:szCs w:val="27"/>
          <w:rtl/>
        </w:rPr>
        <w:t xml:space="preserve"> </w:t>
      </w:r>
      <w:r w:rsidRPr="00E42D93">
        <w:rPr>
          <w:rFonts w:cs="mylotus" w:hint="cs"/>
          <w:sz w:val="30"/>
          <w:szCs w:val="27"/>
          <w:rtl/>
        </w:rPr>
        <w:t xml:space="preserve">فقد ذكرنا فيما سبق عدم وثاقة هذا الكتاب حسب ما قاله الشيخ الجليل </w:t>
      </w:r>
      <w:r w:rsidRPr="00E42D93">
        <w:rPr>
          <w:rFonts w:cs="mylotus"/>
          <w:sz w:val="30"/>
          <w:szCs w:val="27"/>
          <w:rtl/>
        </w:rPr>
        <w:t>«</w:t>
      </w:r>
      <w:r w:rsidRPr="00E42D93">
        <w:rPr>
          <w:rFonts w:cs="mylotus" w:hint="cs"/>
          <w:sz w:val="30"/>
          <w:szCs w:val="27"/>
          <w:rtl/>
        </w:rPr>
        <w:t>محمد بن الحسن بن الوليد</w:t>
      </w:r>
      <w:r w:rsidRPr="00E42D93">
        <w:rPr>
          <w:rFonts w:cs="mylotus"/>
          <w:sz w:val="30"/>
          <w:szCs w:val="27"/>
          <w:rtl/>
        </w:rPr>
        <w:t>»</w:t>
      </w:r>
      <w:r w:rsidRPr="00E42D93">
        <w:rPr>
          <w:rFonts w:cs="mylotus" w:hint="cs"/>
          <w:sz w:val="30"/>
          <w:szCs w:val="27"/>
          <w:rtl/>
        </w:rPr>
        <w:t xml:space="preserve"> أستاذ الشيخ الصدوق الذي كان يُعْرِضُ عن ذلك الكتاب وربما لم يكن يعتبره من تأليف الصفار أساساً، وقد ذهب بعض علماء الرجال مثل </w:t>
      </w:r>
      <w:r w:rsidRPr="00E42D93">
        <w:rPr>
          <w:rFonts w:cs="mylotus"/>
          <w:sz w:val="30"/>
          <w:szCs w:val="27"/>
          <w:rtl/>
        </w:rPr>
        <w:t>«</w:t>
      </w:r>
      <w:r w:rsidRPr="00E42D93">
        <w:rPr>
          <w:rFonts w:cs="mylotus" w:hint="cs"/>
          <w:sz w:val="30"/>
          <w:szCs w:val="27"/>
          <w:rtl/>
        </w:rPr>
        <w:t>ابن داوود</w:t>
      </w:r>
      <w:r w:rsidRPr="00E42D93">
        <w:rPr>
          <w:rFonts w:cs="mylotus"/>
          <w:sz w:val="30"/>
          <w:szCs w:val="27"/>
          <w:rtl/>
        </w:rPr>
        <w:t>»</w:t>
      </w:r>
      <w:r w:rsidRPr="00E42D93">
        <w:rPr>
          <w:rFonts w:cs="mylotus" w:hint="cs"/>
          <w:sz w:val="30"/>
          <w:szCs w:val="27"/>
          <w:rtl/>
        </w:rPr>
        <w:t xml:space="preserve"> و</w:t>
      </w:r>
      <w:r w:rsidRPr="00E42D93">
        <w:rPr>
          <w:rFonts w:cs="mylotus"/>
          <w:sz w:val="30"/>
          <w:szCs w:val="27"/>
          <w:rtl/>
        </w:rPr>
        <w:t>«</w:t>
      </w:r>
      <w:r w:rsidRPr="00E42D93">
        <w:rPr>
          <w:rFonts w:cs="mylotus" w:hint="cs"/>
          <w:sz w:val="30"/>
          <w:szCs w:val="27"/>
          <w:rtl/>
        </w:rPr>
        <w:t>الشيخ البهائي</w:t>
      </w:r>
      <w:r w:rsidRPr="00E42D93">
        <w:rPr>
          <w:rFonts w:cs="mylotus"/>
          <w:sz w:val="30"/>
          <w:szCs w:val="27"/>
          <w:rtl/>
        </w:rPr>
        <w:t>»</w:t>
      </w:r>
      <w:r w:rsidRPr="00E42D93">
        <w:rPr>
          <w:rFonts w:cs="mylotus" w:hint="cs"/>
          <w:sz w:val="30"/>
          <w:szCs w:val="27"/>
          <w:rtl/>
        </w:rPr>
        <w:t xml:space="preserve"> إلى وجود شخصين باسم الصفار أحدهما ثقة والآخر غير ثقة وهو مؤلف </w:t>
      </w:r>
      <w:r w:rsidRPr="00E42D93">
        <w:rPr>
          <w:rFonts w:cs="mylotus"/>
          <w:sz w:val="30"/>
          <w:szCs w:val="27"/>
          <w:rtl/>
        </w:rPr>
        <w:t>«</w:t>
      </w:r>
      <w:r w:rsidRPr="00E42D93">
        <w:rPr>
          <w:rFonts w:cs="mylotus" w:hint="cs"/>
          <w:sz w:val="30"/>
          <w:szCs w:val="27"/>
          <w:rtl/>
        </w:rPr>
        <w:t>بصائر الدرجات</w:t>
      </w:r>
      <w:r w:rsidRPr="00E42D93">
        <w:rPr>
          <w:rFonts w:cs="mylotus"/>
          <w:sz w:val="30"/>
          <w:szCs w:val="27"/>
          <w:rtl/>
        </w:rPr>
        <w:t>»</w:t>
      </w:r>
      <w:r w:rsidRPr="00E42D93">
        <w:rPr>
          <w:rFonts w:cs="mylotus" w:hint="cs"/>
          <w:sz w:val="30"/>
          <w:szCs w:val="27"/>
          <w:rtl/>
        </w:rPr>
        <w:t xml:space="preserve">. فإذا كان الأمر كذلك فهل يمكننا أن نحارب القرآنَ كتابَ ربِّنَا وندع عقلنا ووجداننا لأجل أحاديث مذكورة في كتاب مثل كتاب </w:t>
      </w:r>
      <w:r w:rsidRPr="00E42D93">
        <w:rPr>
          <w:rFonts w:cs="mylotus"/>
          <w:sz w:val="30"/>
          <w:szCs w:val="27"/>
          <w:rtl/>
        </w:rPr>
        <w:t>«</w:t>
      </w:r>
      <w:r w:rsidRPr="00E42D93">
        <w:rPr>
          <w:rFonts w:cs="mylotus" w:hint="cs"/>
          <w:sz w:val="30"/>
          <w:szCs w:val="27"/>
          <w:rtl/>
        </w:rPr>
        <w:t>بصائر الدرجات</w:t>
      </w:r>
      <w:r w:rsidRPr="00E42D93">
        <w:rPr>
          <w:rFonts w:cs="mylotus"/>
          <w:sz w:val="30"/>
          <w:szCs w:val="27"/>
          <w:rtl/>
        </w:rPr>
        <w:t>»</w:t>
      </w:r>
      <w:r w:rsidRPr="00E42D93">
        <w:rPr>
          <w:rFonts w:cs="mylotus" w:hint="cs"/>
          <w:sz w:val="30"/>
          <w:szCs w:val="27"/>
          <w:rtl/>
        </w:rPr>
        <w:t xml:space="preserve"> هذا؟!</w:t>
      </w:r>
    </w:p>
    <w:p w:rsidR="00A9340B" w:rsidRPr="00E42D93" w:rsidRDefault="00A9340B" w:rsidP="00D37F99">
      <w:pPr>
        <w:widowControl w:val="0"/>
        <w:spacing w:line="228" w:lineRule="auto"/>
        <w:ind w:firstLine="340"/>
        <w:jc w:val="lowKashida"/>
        <w:rPr>
          <w:rFonts w:cs="mylotus"/>
          <w:sz w:val="6"/>
          <w:szCs w:val="3"/>
          <w:rtl/>
        </w:rPr>
        <w:sectPr w:rsidR="00A9340B" w:rsidRPr="00E42D93" w:rsidSect="0068741F">
          <w:headerReference w:type="default" r:id="rId33"/>
          <w:footnotePr>
            <w:numRestart w:val="eachPage"/>
          </w:footnotePr>
          <w:type w:val="oddPage"/>
          <w:pgSz w:w="11907" w:h="16840" w:code="9"/>
          <w:pgMar w:top="2552" w:right="2268" w:bottom="2552" w:left="2268" w:header="2552" w:footer="2552" w:gutter="0"/>
          <w:cols w:space="708"/>
          <w:titlePg/>
          <w:bidi/>
          <w:rtlGutter/>
          <w:docGrid w:linePitch="360"/>
        </w:sectPr>
      </w:pPr>
    </w:p>
    <w:p w:rsidR="00D37F99" w:rsidRPr="00E42D93" w:rsidRDefault="00D37F99" w:rsidP="003904FE">
      <w:pPr>
        <w:pStyle w:val="a0"/>
        <w:rPr>
          <w:rtl/>
        </w:rPr>
      </w:pPr>
      <w:bookmarkStart w:id="49" w:name="_Toc232160449"/>
      <w:bookmarkStart w:id="50" w:name="_Toc290775488"/>
      <w:r w:rsidRPr="00E42D93">
        <w:rPr>
          <w:rFonts w:hint="cs"/>
          <w:rtl/>
        </w:rPr>
        <w:t xml:space="preserve">ماذا تقول سيرة الأئمة </w:t>
      </w:r>
      <w:r w:rsidR="00F10F01" w:rsidRPr="00E42D93">
        <w:rPr>
          <w:rFonts w:cs="CTraditional Arabic" w:hint="cs"/>
          <w:rtl/>
        </w:rPr>
        <w:t>؛</w:t>
      </w:r>
      <w:r w:rsidRPr="00E42D93">
        <w:rPr>
          <w:rFonts w:hint="cs"/>
          <w:rtl/>
        </w:rPr>
        <w:t xml:space="preserve"> بشأن علمهم بالغيب!</w:t>
      </w:r>
      <w:bookmarkEnd w:id="49"/>
      <w:bookmarkEnd w:id="50"/>
    </w:p>
    <w:p w:rsidR="00D37F99" w:rsidRPr="00E42D93" w:rsidRDefault="00D37F99" w:rsidP="00827A37">
      <w:pPr>
        <w:widowControl w:val="0"/>
        <w:spacing w:line="228" w:lineRule="auto"/>
        <w:jc w:val="both"/>
        <w:rPr>
          <w:rFonts w:cs="mylotus" w:hint="cs"/>
          <w:sz w:val="30"/>
          <w:szCs w:val="27"/>
          <w:rtl/>
          <w:lang w:bidi="ar-SY"/>
        </w:rPr>
      </w:pPr>
      <w:r w:rsidRPr="00E42D93">
        <w:rPr>
          <w:rFonts w:cs="mylotus" w:hint="cs"/>
          <w:sz w:val="30"/>
          <w:szCs w:val="27"/>
          <w:rtl/>
          <w:lang w:bidi="ar-SY"/>
        </w:rPr>
        <w:t>سنذكر في هذا الباب نماذج لوقائع وأحداث وقعت لبعض الأئمة، تشهد بكل وضوح، ويفهم منها كل إنسان ذي لبٍّ ووجدان استحالة أن يكون من وقعت لهم عالمين بالغيب أو مطِّلعين على ما وراء حجب المستقبل، فوقوع هذه الحوادث للنبي وبعض الأئمة -عَليهِمُ السَّلام- كاف وحده لليقين بانتفاء علمهم بالغيب حتى لو لم تأتِ آيات القرآن الكريم التي نفت بشدة علم الغيب عن أحد سوى الله.</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1- كان النبي الخاتم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hint="cs"/>
          <w:sz w:val="30"/>
          <w:szCs w:val="27"/>
          <w:rtl/>
        </w:rPr>
        <w:t>الذي هو زبدة الخليقة وأفضل عباد الله ورسول رب العالمين إلى الخلق أجمعين ينتظر في كثير من الموارد نزول الوحي عليه للحكم في بعض القضايا، بحيث أنه قبل نزول الوحي بشأنها ما كان له علم بها!</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وللاطلاع على نماذج لهذه الوقائع لا بد من الرجوع إلى كتب السيرة حيث نجد فيها نماذج كثيرة لهذا الأمر، وسنكتفي هنا بالإشارة إلى أوضح ما جاء في ذلك.</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إن قضية الإفك وتخلُّف عائشة عن القافلة ومبيتها وحدها في البيداء ثم عودتها في اليوم التالي برفقة </w:t>
      </w:r>
      <w:r w:rsidRPr="00E42D93">
        <w:rPr>
          <w:rFonts w:cs="mylotus"/>
          <w:sz w:val="30"/>
          <w:szCs w:val="27"/>
          <w:rtl/>
        </w:rPr>
        <w:t>«</w:t>
      </w:r>
      <w:r w:rsidRPr="00E42D93">
        <w:rPr>
          <w:rFonts w:cs="mylotus" w:hint="cs"/>
          <w:sz w:val="30"/>
          <w:szCs w:val="27"/>
          <w:rtl/>
        </w:rPr>
        <w:t>صفوان بن المعطل</w:t>
      </w:r>
      <w:r w:rsidRPr="00E42D93">
        <w:rPr>
          <w:rFonts w:cs="mylotus"/>
          <w:sz w:val="30"/>
          <w:szCs w:val="27"/>
          <w:rtl/>
        </w:rPr>
        <w:t>»</w:t>
      </w:r>
      <w:r w:rsidRPr="00E42D93">
        <w:rPr>
          <w:rFonts w:cs="mylotus" w:hint="cs"/>
          <w:sz w:val="30"/>
          <w:szCs w:val="27"/>
          <w:rtl/>
        </w:rPr>
        <w:t xml:space="preserve"> وانتشار أقاويل سيئة وبشعة بشأنها تعد من أوضح وقائع تاريخ الإسلام، إلى درجة نزول عدة آيات من القرآن في سورة النور بشأن تلك الحادثة.</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وكلُّنا يعلم أيَّ حال وانزعاج عانى منه النبيُّ من هذه القصَّة حيث اتُّهمت أصغر نسائه بالزنا برجل أجنبي، وقد تناهى إلى سمعه مكرراً كنايةً أو صراحةً هذا الاتهام لأهله ولم يكن يملك حلاً لردّ تلك التهمة! وطبقاً لما جاء في كتب السيرة وللحديث الذي روته عائشة نفسها بقيَ رسول الله قرابة شهر يعاني من القلق بشأن هذه القضية ولم ينزل عليه فيها وحي بعد. إلى درجة أنه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hint="cs"/>
          <w:sz w:val="30"/>
          <w:szCs w:val="27"/>
          <w:rtl/>
        </w:rPr>
        <w:t>ذهب إلى عائشة يوماً وقال لها: «</w:t>
      </w:r>
      <w:r w:rsidRPr="00E42D93">
        <w:rPr>
          <w:rFonts w:cs="mylotus"/>
          <w:sz w:val="30"/>
          <w:szCs w:val="27"/>
          <w:rtl/>
        </w:rPr>
        <w:t>يَا عَائِشَةُ إِنَّهُ بَلَغَنِ</w:t>
      </w:r>
      <w:r w:rsidRPr="00E42D93">
        <w:rPr>
          <w:rFonts w:cs="mylotus" w:hint="cs"/>
          <w:sz w:val="30"/>
          <w:szCs w:val="27"/>
          <w:rtl/>
        </w:rPr>
        <w:t>ي</w:t>
      </w:r>
      <w:r w:rsidRPr="00E42D93">
        <w:rPr>
          <w:rFonts w:cs="mylotus"/>
          <w:sz w:val="30"/>
          <w:szCs w:val="27"/>
          <w:rtl/>
        </w:rPr>
        <w:t xml:space="preserve"> عَنْكِ كَذَا وَكَذَا، فَإِنْ كُنْتِ بَرِيئَةً، فَسَيُبَرِّئُكِ اللهُ، وَإِنْ كُنْتِ أَلْمَمْتِ بِذَنْبٍ، فَاسْتَغْفِرِ</w:t>
      </w:r>
      <w:r w:rsidRPr="00E42D93">
        <w:rPr>
          <w:rFonts w:cs="mylotus" w:hint="cs"/>
          <w:sz w:val="30"/>
          <w:szCs w:val="27"/>
          <w:rtl/>
        </w:rPr>
        <w:t>ي</w:t>
      </w:r>
      <w:r w:rsidRPr="00E42D93">
        <w:rPr>
          <w:rFonts w:cs="mylotus"/>
          <w:sz w:val="30"/>
          <w:szCs w:val="27"/>
          <w:rtl/>
        </w:rPr>
        <w:t xml:space="preserve"> اللهَ وَتُوبِ</w:t>
      </w:r>
      <w:r w:rsidRPr="00E42D93">
        <w:rPr>
          <w:rFonts w:cs="mylotus" w:hint="cs"/>
          <w:sz w:val="30"/>
          <w:szCs w:val="27"/>
          <w:rtl/>
        </w:rPr>
        <w:t>ي</w:t>
      </w:r>
      <w:r w:rsidRPr="00E42D93">
        <w:rPr>
          <w:rFonts w:cs="mylotus"/>
          <w:sz w:val="30"/>
          <w:szCs w:val="27"/>
          <w:rtl/>
        </w:rPr>
        <w:t xml:space="preserve"> إِلَيْهِ، فَإِنَّ العَبْدَ إِذَا اعْتَرَفَ</w:t>
      </w:r>
      <w:r w:rsidRPr="00E42D93">
        <w:rPr>
          <w:rFonts w:cs="mylotus" w:hint="cs"/>
          <w:sz w:val="30"/>
          <w:szCs w:val="27"/>
          <w:rtl/>
        </w:rPr>
        <w:t xml:space="preserve"> بِذَنْبِهِ</w:t>
      </w:r>
      <w:r w:rsidRPr="00E42D93">
        <w:rPr>
          <w:rFonts w:cs="mylotus"/>
          <w:sz w:val="30"/>
          <w:szCs w:val="27"/>
          <w:rtl/>
        </w:rPr>
        <w:t xml:space="preserve"> ثُمَّ تَابَ</w:t>
      </w:r>
      <w:r w:rsidRPr="00E42D93">
        <w:rPr>
          <w:rFonts w:cs="mylotus" w:hint="cs"/>
          <w:sz w:val="30"/>
          <w:szCs w:val="27"/>
          <w:rtl/>
        </w:rPr>
        <w:t xml:space="preserve"> إلَى اللهِ</w:t>
      </w:r>
      <w:r w:rsidRPr="00E42D93">
        <w:rPr>
          <w:rFonts w:cs="mylotus"/>
          <w:sz w:val="30"/>
          <w:szCs w:val="27"/>
          <w:rtl/>
        </w:rPr>
        <w:t xml:space="preserve"> تَابَ اللهُ عَلَيْهِ</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62"/>
      </w:r>
      <w:r w:rsidRPr="00106C9B">
        <w:rPr>
          <w:rFonts w:cs="B Lotus"/>
          <w:b/>
          <w:sz w:val="30"/>
          <w:szCs w:val="27"/>
          <w:vertAlign w:val="superscript"/>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cs="mylotus" w:hint="cs"/>
          <w:sz w:val="30"/>
          <w:szCs w:val="27"/>
          <w:rtl/>
          <w:lang w:bidi="ar-SY"/>
        </w:rPr>
        <w:t xml:space="preserve">وقد ذكرت بعض المصادر أن القضية كانت محيِّرة لرسول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cs="mylotus" w:hint="cs"/>
          <w:sz w:val="30"/>
          <w:szCs w:val="27"/>
          <w:rtl/>
          <w:lang w:bidi="ar-SY"/>
        </w:rPr>
        <w:t xml:space="preserve">إلى درجة أنه </w:t>
      </w:r>
      <w:r w:rsidRPr="00E42D93">
        <w:rPr>
          <w:rFonts w:ascii="Abo-thar" w:hAnsi="Abo-thar" w:cs="mylotus"/>
          <w:sz w:val="30"/>
          <w:szCs w:val="27"/>
          <w:rtl/>
          <w:lang w:bidi="ar-SY"/>
        </w:rPr>
        <w:t xml:space="preserve">دَعَا </w:t>
      </w:r>
      <w:r w:rsidRPr="00E42D93">
        <w:rPr>
          <w:rFonts w:ascii="Abo-thar" w:hAnsi="Abo-thar" w:cs="mylotus" w:hint="cs"/>
          <w:sz w:val="30"/>
          <w:szCs w:val="27"/>
          <w:rtl/>
          <w:lang w:bidi="ar-SY"/>
        </w:rPr>
        <w:t xml:space="preserve">أميرَ المؤمنين </w:t>
      </w:r>
      <w:r w:rsidRPr="00E42D93">
        <w:rPr>
          <w:rFonts w:ascii="Abo-thar" w:hAnsi="Abo-thar" w:cs="mylotus"/>
          <w:sz w:val="30"/>
          <w:szCs w:val="27"/>
          <w:rtl/>
          <w:lang w:bidi="ar-SY"/>
        </w:rPr>
        <w:t>عَلِىَّ بْنَ أَبِى طَالِبٍ</w:t>
      </w:r>
      <w:r w:rsidRPr="00E42D93">
        <w:rPr>
          <w:rFonts w:ascii="Abo-thar" w:hAnsi="Abo-thar" w:cs="mylotus" w:hint="cs"/>
          <w:sz w:val="30"/>
          <w:szCs w:val="27"/>
          <w:rtl/>
          <w:lang w:bidi="ar-SY"/>
        </w:rPr>
        <w:t xml:space="preserve"> </w:t>
      </w:r>
      <w:r w:rsidR="00F10F01" w:rsidRPr="00E42D93">
        <w:rPr>
          <w:rFonts w:ascii="Abo-thar" w:hAnsi="Abo-thar" w:cs="CTraditional Arabic" w:hint="cs"/>
          <w:sz w:val="30"/>
          <w:szCs w:val="27"/>
          <w:rtl/>
          <w:lang w:bidi="ar-SY"/>
        </w:rPr>
        <w:t>؛</w:t>
      </w:r>
      <w:r w:rsidRPr="00E42D93">
        <w:rPr>
          <w:rFonts w:ascii="Abo-thar" w:hAnsi="Abo-thar" w:cs="mylotus"/>
          <w:sz w:val="30"/>
          <w:szCs w:val="27"/>
          <w:rtl/>
          <w:lang w:bidi="ar-SY"/>
        </w:rPr>
        <w:t>، وَ</w:t>
      </w:r>
      <w:r w:rsidRPr="00E42D93">
        <w:rPr>
          <w:rFonts w:ascii="Abo-thar" w:hAnsi="Abo-thar" w:cs="mylotus" w:hint="cs"/>
          <w:sz w:val="30"/>
          <w:szCs w:val="27"/>
          <w:rtl/>
          <w:lang w:bidi="ar-SY"/>
        </w:rPr>
        <w:t xml:space="preserve">زيد بن حارثة - ابنه المُـتَبَنَّى - </w:t>
      </w:r>
      <w:r w:rsidRPr="00E42D93">
        <w:rPr>
          <w:rFonts w:ascii="Abo-thar" w:hAnsi="Abo-thar" w:cs="mylotus"/>
          <w:sz w:val="30"/>
          <w:szCs w:val="27"/>
          <w:rtl/>
          <w:lang w:bidi="ar-SY"/>
        </w:rPr>
        <w:t xml:space="preserve">يَسْتَأْمِرُهُمَا فِى فِرَاقِ </w:t>
      </w:r>
      <w:r w:rsidRPr="00E42D93">
        <w:rPr>
          <w:rFonts w:ascii="Abo-thar" w:hAnsi="Abo-thar" w:cs="mylotus" w:hint="cs"/>
          <w:sz w:val="30"/>
          <w:szCs w:val="27"/>
          <w:rtl/>
          <w:lang w:bidi="ar-SY"/>
        </w:rPr>
        <w:t>عائشةَ</w:t>
      </w:r>
      <w:r w:rsidRPr="00E42D93">
        <w:rPr>
          <w:rFonts w:ascii="Abo-thar" w:hAnsi="Abo-thar" w:cs="mylotus"/>
          <w:sz w:val="30"/>
          <w:szCs w:val="27"/>
          <w:rtl/>
          <w:lang w:bidi="ar-SY"/>
        </w:rPr>
        <w:t>، فَأَمَّا زَيْد</w:t>
      </w:r>
      <w:r w:rsidRPr="00E42D93">
        <w:rPr>
          <w:rFonts w:ascii="Abo-thar" w:hAnsi="Abo-thar" w:cs="mylotus" w:hint="cs"/>
          <w:sz w:val="30"/>
          <w:szCs w:val="27"/>
          <w:rtl/>
          <w:lang w:bidi="ar-SY"/>
        </w:rPr>
        <w:t>ٌ</w:t>
      </w:r>
      <w:r w:rsidRPr="00E42D93">
        <w:rPr>
          <w:rFonts w:ascii="Abo-thar" w:hAnsi="Abo-thar" w:cs="mylotus"/>
          <w:sz w:val="30"/>
          <w:szCs w:val="27"/>
          <w:rtl/>
          <w:lang w:bidi="ar-SY"/>
        </w:rPr>
        <w:t xml:space="preserve"> فَأَشَارَ عَلَى رَسُولِ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ascii="Abo-thar" w:hAnsi="Abo-thar" w:cs="mylotus" w:hint="cs"/>
          <w:sz w:val="30"/>
          <w:szCs w:val="27"/>
          <w:rtl/>
          <w:lang w:bidi="ar-SY"/>
        </w:rPr>
        <w:t>بعدم تطليقها و</w:t>
      </w:r>
      <w:r w:rsidRPr="00E42D93">
        <w:rPr>
          <w:rFonts w:ascii="Abo-thar" w:hAnsi="Abo-thar" w:cs="mylotus"/>
          <w:sz w:val="30"/>
          <w:szCs w:val="27"/>
          <w:rtl/>
          <w:lang w:bidi="ar-SY"/>
        </w:rPr>
        <w:t>قَالَ</w:t>
      </w:r>
      <w:r w:rsidRPr="00E42D93">
        <w:rPr>
          <w:rFonts w:ascii="Abo-thar" w:hAnsi="Abo-thar" w:cs="mylotus" w:hint="cs"/>
          <w:sz w:val="30"/>
          <w:szCs w:val="27"/>
          <w:rtl/>
          <w:lang w:bidi="ar-SY"/>
        </w:rPr>
        <w:t>:</w:t>
      </w:r>
      <w:r w:rsidRPr="00E42D93">
        <w:rPr>
          <w:rFonts w:ascii="Abo-thar" w:hAnsi="Abo-thar" w:cs="mylotus"/>
          <w:sz w:val="30"/>
          <w:szCs w:val="27"/>
          <w:rtl/>
          <w:lang w:bidi="ar-SY"/>
        </w:rPr>
        <w:t xml:space="preserve"> يَا رَسُولَ اللهِ، أَهْلَكَ، وَمَا نَعْلَمُ إِلاَّ خَيْرًا، وَأَمَّا </w:t>
      </w:r>
      <w:r w:rsidRPr="00E42D93">
        <w:rPr>
          <w:rFonts w:ascii="Abo-thar" w:hAnsi="Abo-thar" w:cs="mylotus" w:hint="cs"/>
          <w:sz w:val="30"/>
          <w:szCs w:val="27"/>
          <w:rtl/>
          <w:lang w:bidi="ar-SY"/>
        </w:rPr>
        <w:t xml:space="preserve">أميرُ المؤمنين </w:t>
      </w:r>
      <w:r w:rsidRPr="00E42D93">
        <w:rPr>
          <w:rFonts w:ascii="Abo-thar" w:hAnsi="Abo-thar" w:cs="mylotus"/>
          <w:sz w:val="30"/>
          <w:szCs w:val="27"/>
          <w:rtl/>
          <w:lang w:bidi="ar-SY"/>
        </w:rPr>
        <w:t xml:space="preserve">عَلِىُّ بْنُ أَبِى طَالِبٍ </w:t>
      </w:r>
      <w:r w:rsidRPr="00E42D93">
        <w:rPr>
          <w:rFonts w:ascii="Abo-thar" w:hAnsi="Abo-thar" w:cs="mylotus" w:hint="cs"/>
          <w:sz w:val="30"/>
          <w:szCs w:val="27"/>
          <w:rtl/>
          <w:lang w:bidi="ar-SY"/>
        </w:rPr>
        <w:t xml:space="preserve">- سلام الله عليه - </w:t>
      </w:r>
      <w:r w:rsidRPr="00E42D93">
        <w:rPr>
          <w:rFonts w:ascii="Abo-thar" w:hAnsi="Abo-thar" w:cs="mylotus"/>
          <w:sz w:val="30"/>
          <w:szCs w:val="27"/>
          <w:rtl/>
          <w:lang w:bidi="ar-SY"/>
        </w:rPr>
        <w:t>فَقَالَ</w:t>
      </w:r>
      <w:r w:rsidRPr="00E42D93">
        <w:rPr>
          <w:rFonts w:ascii="Abo-thar" w:hAnsi="Abo-thar" w:cs="mylotus" w:hint="cs"/>
          <w:sz w:val="30"/>
          <w:szCs w:val="27"/>
          <w:rtl/>
          <w:lang w:bidi="ar-SY"/>
        </w:rPr>
        <w:t>:</w:t>
      </w:r>
      <w:r w:rsidRPr="00E42D93">
        <w:rPr>
          <w:rFonts w:ascii="Abo-thar" w:hAnsi="Abo-thar" w:cs="mylotus"/>
          <w:sz w:val="30"/>
          <w:szCs w:val="27"/>
          <w:rtl/>
          <w:lang w:bidi="ar-SY"/>
        </w:rPr>
        <w:t xml:space="preserve"> </w:t>
      </w:r>
      <w:r w:rsidRPr="00E42D93">
        <w:rPr>
          <w:rFonts w:cs="mylotus"/>
          <w:sz w:val="30"/>
          <w:szCs w:val="27"/>
          <w:rtl/>
          <w:lang w:bidi="ar-SY"/>
        </w:rPr>
        <w:t>«</w:t>
      </w:r>
      <w:r w:rsidRPr="00E42D93">
        <w:rPr>
          <w:rFonts w:ascii="Abo-thar" w:hAnsi="Abo-thar" w:cs="mylotus"/>
          <w:sz w:val="30"/>
          <w:szCs w:val="27"/>
          <w:rtl/>
          <w:lang w:bidi="ar-SY"/>
        </w:rPr>
        <w:t>يَا رَسُولَ اللهِ، لَمْ يُضَيِّقِ اللهُ عَلَيْكَ</w:t>
      </w:r>
      <w:r w:rsidRPr="00E42D93">
        <w:rPr>
          <w:rFonts w:ascii="Abo-thar" w:hAnsi="Abo-thar" w:cs="mylotus" w:hint="cs"/>
          <w:sz w:val="30"/>
          <w:szCs w:val="27"/>
          <w:rtl/>
          <w:lang w:bidi="ar-SY"/>
        </w:rPr>
        <w:t>،</w:t>
      </w:r>
      <w:r w:rsidRPr="00E42D93">
        <w:rPr>
          <w:rFonts w:ascii="Abo-thar" w:hAnsi="Abo-thar" w:cs="mylotus"/>
          <w:sz w:val="30"/>
          <w:szCs w:val="27"/>
          <w:rtl/>
          <w:lang w:bidi="ar-SY"/>
        </w:rPr>
        <w:t xml:space="preserve"> وَالنِّسَاءُ سِوَاهَا كَثِيرٌ، وَإِنْ تَسْأَلِ الجَارِيَةَ تَصْدُقْكَ</w:t>
      </w:r>
      <w:r w:rsidRPr="00E42D93">
        <w:rPr>
          <w:rFonts w:cs="mylotus"/>
          <w:sz w:val="30"/>
          <w:szCs w:val="27"/>
          <w:rtl/>
          <w:lang w:bidi="ar-SY"/>
        </w:rPr>
        <w:t>»</w:t>
      </w:r>
      <w:r w:rsidRPr="00E42D93">
        <w:rPr>
          <w:rFonts w:ascii="Abo-thar" w:hAnsi="Abo-thar" w:cs="mylotus"/>
          <w:sz w:val="30"/>
          <w:szCs w:val="27"/>
          <w:rtl/>
          <w:lang w:bidi="ar-SY"/>
        </w:rPr>
        <w:t xml:space="preserve">، فَدَعَا رَسُولُ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بَرِيرَةَ فَقَالَ</w:t>
      </w:r>
      <w:r w:rsidRPr="00E42D93">
        <w:rPr>
          <w:rFonts w:ascii="Abo-thar" w:hAnsi="Abo-thar" w:cs="mylotus" w:hint="cs"/>
          <w:sz w:val="30"/>
          <w:szCs w:val="27"/>
          <w:rtl/>
          <w:lang w:bidi="ar-SY"/>
        </w:rPr>
        <w:t>:</w:t>
      </w:r>
      <w:r w:rsidRPr="00E42D93">
        <w:rPr>
          <w:rFonts w:ascii="Abo-thar" w:hAnsi="Abo-thar" w:cs="mylotus"/>
          <w:sz w:val="30"/>
          <w:szCs w:val="27"/>
          <w:rtl/>
          <w:lang w:bidi="ar-SY"/>
        </w:rPr>
        <w:t xml:space="preserve"> </w:t>
      </w:r>
      <w:r w:rsidRPr="00E42D93">
        <w:rPr>
          <w:rFonts w:ascii="Abo-thar" w:hAnsi="Abo-thar" w:cs="mylotus"/>
          <w:b/>
          <w:bCs/>
          <w:sz w:val="30"/>
          <w:szCs w:val="27"/>
          <w:rtl/>
          <w:lang w:bidi="ar-SY"/>
        </w:rPr>
        <w:t>«أَ</w:t>
      </w:r>
      <w:r w:rsidRPr="00E42D93">
        <w:rPr>
          <w:rFonts w:ascii="Abo-thar" w:hAnsi="Abo-thar" w:cs="mylotus" w:hint="cs"/>
          <w:b/>
          <w:bCs/>
          <w:sz w:val="30"/>
          <w:szCs w:val="27"/>
          <w:rtl/>
          <w:lang w:bidi="ar-SY"/>
        </w:rPr>
        <w:t>يْ</w:t>
      </w:r>
      <w:r w:rsidRPr="00E42D93">
        <w:rPr>
          <w:rFonts w:ascii="Abo-thar" w:hAnsi="Abo-thar" w:cs="mylotus"/>
          <w:b/>
          <w:bCs/>
          <w:sz w:val="30"/>
          <w:szCs w:val="27"/>
          <w:rtl/>
          <w:lang w:bidi="ar-SY"/>
        </w:rPr>
        <w:t xml:space="preserve"> بَرِيرَةُ</w:t>
      </w:r>
      <w:r w:rsidRPr="00E42D93">
        <w:rPr>
          <w:rFonts w:ascii="Abo-thar" w:hAnsi="Abo-thar" w:cs="mylotus" w:hint="cs"/>
          <w:b/>
          <w:bCs/>
          <w:sz w:val="30"/>
          <w:szCs w:val="27"/>
          <w:rtl/>
          <w:lang w:bidi="ar-SY"/>
        </w:rPr>
        <w:t>!</w:t>
      </w:r>
      <w:r w:rsidRPr="00E42D93">
        <w:rPr>
          <w:rFonts w:ascii="Abo-thar" w:hAnsi="Abo-thar" w:cs="mylotus"/>
          <w:b/>
          <w:bCs/>
          <w:sz w:val="30"/>
          <w:szCs w:val="27"/>
          <w:rtl/>
          <w:lang w:bidi="ar-SY"/>
        </w:rPr>
        <w:t xml:space="preserve"> هَلْ رَأَيْتِ عَلَيْهَا مِنْ شَ</w:t>
      </w:r>
      <w:r w:rsidRPr="00E42D93">
        <w:rPr>
          <w:rFonts w:ascii="Abo-thar" w:hAnsi="Abo-thar" w:cs="mylotus" w:hint="cs"/>
          <w:b/>
          <w:bCs/>
          <w:sz w:val="30"/>
          <w:szCs w:val="27"/>
          <w:rtl/>
          <w:lang w:bidi="ar-SY"/>
        </w:rPr>
        <w:t>يءٍ</w:t>
      </w:r>
      <w:r w:rsidRPr="00E42D93">
        <w:rPr>
          <w:rFonts w:ascii="Abo-thar" w:hAnsi="Abo-thar" w:cs="mylotus"/>
          <w:b/>
          <w:bCs/>
          <w:sz w:val="30"/>
          <w:szCs w:val="27"/>
          <w:rtl/>
          <w:lang w:bidi="ar-SY"/>
        </w:rPr>
        <w:t xml:space="preserve"> يَرِيبُكِ</w:t>
      </w:r>
      <w:r w:rsidRPr="00E42D93">
        <w:rPr>
          <w:rFonts w:ascii="Abo-thar" w:hAnsi="Abo-thar" w:cs="mylotus" w:hint="cs"/>
          <w:b/>
          <w:bCs/>
          <w:sz w:val="30"/>
          <w:szCs w:val="27"/>
          <w:rtl/>
          <w:lang w:bidi="ar-SY"/>
        </w:rPr>
        <w:t>؟؟</w:t>
      </w:r>
      <w:r w:rsidRPr="00E42D93">
        <w:rPr>
          <w:rFonts w:ascii="Abo-thar" w:hAnsi="Abo-thar" w:cs="mylotus"/>
          <w:sz w:val="30"/>
          <w:szCs w:val="27"/>
          <w:rtl/>
          <w:lang w:bidi="ar-SY"/>
        </w:rPr>
        <w:t>»</w:t>
      </w:r>
      <w:r w:rsidRPr="00E42D93">
        <w:rPr>
          <w:rFonts w:ascii="Abo-thar" w:hAnsi="Abo-thar" w:cs="mylotus" w:hint="cs"/>
          <w:sz w:val="30"/>
          <w:szCs w:val="27"/>
          <w:rtl/>
          <w:lang w:bidi="ar-SY"/>
        </w:rPr>
        <w:t xml:space="preserve"> فشهدت </w:t>
      </w:r>
      <w:r w:rsidRPr="00E42D93">
        <w:rPr>
          <w:rFonts w:ascii="Abo-thar" w:hAnsi="Abo-thar" w:cs="mylotus"/>
          <w:sz w:val="30"/>
          <w:szCs w:val="27"/>
          <w:rtl/>
          <w:lang w:bidi="ar-SY"/>
        </w:rPr>
        <w:t>بَرِيرَةُ</w:t>
      </w:r>
      <w:r w:rsidRPr="00E42D93">
        <w:rPr>
          <w:rFonts w:ascii="Abo-thar" w:hAnsi="Abo-thar" w:cs="mylotus" w:hint="cs"/>
          <w:sz w:val="30"/>
          <w:szCs w:val="27"/>
          <w:rtl/>
          <w:lang w:bidi="ar-SY"/>
        </w:rPr>
        <w:t xml:space="preserve"> بطهارة عائشة</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63"/>
      </w:r>
      <w:r w:rsidRPr="00106C9B">
        <w:rPr>
          <w:rFonts w:cs="B Lotus"/>
          <w:b/>
          <w:sz w:val="30"/>
          <w:szCs w:val="27"/>
          <w:vertAlign w:val="superscript"/>
          <w:rtl/>
          <w:lang w:bidi="ar-SY"/>
        </w:rPr>
        <w:t>)</w:t>
      </w:r>
      <w:r w:rsidRPr="00E42D93">
        <w:rPr>
          <w:rFonts w:ascii="Abo-thar" w:hAnsi="Abo-thar" w:cs="mylotus" w:hint="cs"/>
          <w:sz w:val="30"/>
          <w:szCs w:val="27"/>
          <w:rtl/>
          <w:lang w:bidi="ar-SY"/>
        </w:rPr>
        <w:t>.</w:t>
      </w:r>
    </w:p>
    <w:p w:rsidR="00D37F99" w:rsidRPr="00E42D93" w:rsidRDefault="00D37F99" w:rsidP="0026505A">
      <w:pPr>
        <w:widowControl w:val="0"/>
        <w:spacing w:line="228" w:lineRule="auto"/>
        <w:ind w:firstLine="340"/>
        <w:jc w:val="both"/>
        <w:rPr>
          <w:rFonts w:cs="mylotus" w:hint="cs"/>
          <w:sz w:val="30"/>
          <w:szCs w:val="27"/>
          <w:rtl/>
          <w:lang w:bidi="ar-SY"/>
        </w:rPr>
      </w:pPr>
      <w:r w:rsidRPr="00E42D93">
        <w:rPr>
          <w:rFonts w:ascii="Abo-thar" w:hAnsi="Abo-thar" w:cs="mylotus" w:hint="cs"/>
          <w:sz w:val="30"/>
          <w:szCs w:val="27"/>
          <w:rtl/>
        </w:rPr>
        <w:t xml:space="preserve">إلى درجة أنه روي أن أمير المؤمنين </w:t>
      </w:r>
      <w:r w:rsidR="00F10F01" w:rsidRPr="00E42D93">
        <w:rPr>
          <w:rFonts w:ascii="Abo-thar" w:hAnsi="Abo-thar" w:cs="CTraditional Arabic" w:hint="cs"/>
          <w:sz w:val="30"/>
          <w:szCs w:val="27"/>
          <w:rtl/>
        </w:rPr>
        <w:t>؛</w:t>
      </w:r>
      <w:r w:rsidRPr="00E42D93">
        <w:rPr>
          <w:rFonts w:ascii="Abo-thar" w:hAnsi="Abo-thar" w:cs="mylotus" w:hint="cs"/>
          <w:sz w:val="30"/>
          <w:szCs w:val="27"/>
          <w:rtl/>
        </w:rPr>
        <w:t xml:space="preserve"> ضرب </w:t>
      </w:r>
      <w:r w:rsidRPr="00E42D93">
        <w:rPr>
          <w:rFonts w:ascii="Abo-thar" w:hAnsi="Abo-thar" w:cs="mylotus"/>
          <w:sz w:val="30"/>
          <w:szCs w:val="27"/>
          <w:rtl/>
        </w:rPr>
        <w:t>بَرِيرَة</w:t>
      </w:r>
      <w:r w:rsidRPr="00E42D93">
        <w:rPr>
          <w:rFonts w:ascii="Abo-thar" w:hAnsi="Abo-thar" w:cs="mylotus" w:hint="cs"/>
          <w:sz w:val="30"/>
          <w:szCs w:val="27"/>
          <w:rtl/>
        </w:rPr>
        <w:t xml:space="preserve">َ كي لا تكتم أمراً حول هذا الموضوع، ومع ذلك قالت </w:t>
      </w:r>
      <w:r w:rsidRPr="00E42D93">
        <w:rPr>
          <w:rFonts w:ascii="Abo-thar" w:hAnsi="Abo-thar" w:cs="mylotus"/>
          <w:sz w:val="30"/>
          <w:szCs w:val="27"/>
          <w:rtl/>
        </w:rPr>
        <w:t>بَرِيرَةُ</w:t>
      </w:r>
      <w:r w:rsidRPr="00E42D93">
        <w:rPr>
          <w:rFonts w:ascii="Abo-thar" w:hAnsi="Abo-thar" w:cs="mylotus" w:hint="cs"/>
          <w:sz w:val="30"/>
          <w:szCs w:val="27"/>
          <w:rtl/>
        </w:rPr>
        <w:t xml:space="preserve">: </w:t>
      </w:r>
      <w:r w:rsidRPr="00E42D93">
        <w:rPr>
          <w:rFonts w:cs="mylotus"/>
          <w:sz w:val="30"/>
          <w:szCs w:val="27"/>
          <w:rtl/>
        </w:rPr>
        <w:t>«</w:t>
      </w:r>
      <w:r w:rsidRPr="00E42D93">
        <w:rPr>
          <w:rFonts w:cs="mylotus"/>
          <w:b/>
          <w:bCs/>
          <w:sz w:val="30"/>
          <w:szCs w:val="27"/>
          <w:rtl/>
        </w:rPr>
        <w:t>لاَ وَالَّذِ</w:t>
      </w:r>
      <w:r w:rsidRPr="00E42D93">
        <w:rPr>
          <w:rFonts w:cs="mylotus" w:hint="cs"/>
          <w:b/>
          <w:bCs/>
          <w:sz w:val="30"/>
          <w:szCs w:val="27"/>
          <w:rtl/>
        </w:rPr>
        <w:t>ي</w:t>
      </w:r>
      <w:r w:rsidRPr="00E42D93">
        <w:rPr>
          <w:rFonts w:cs="mylotus"/>
          <w:b/>
          <w:bCs/>
          <w:sz w:val="30"/>
          <w:szCs w:val="27"/>
          <w:rtl/>
        </w:rPr>
        <w:t xml:space="preserve"> بَعَثَكَ بِالْحَقِّ، إِنْ رَأَيْتُ عَلَيْهَا أَمْرًا</w:t>
      </w:r>
      <w:r w:rsidRPr="00E42D93">
        <w:rPr>
          <w:rFonts w:cs="mylotus" w:hint="cs"/>
          <w:b/>
          <w:bCs/>
          <w:sz w:val="30"/>
          <w:szCs w:val="27"/>
          <w:rtl/>
        </w:rPr>
        <w:t>.</w:t>
      </w:r>
      <w:r w:rsidRPr="00E42D93">
        <w:rPr>
          <w:rFonts w:cs="mylotus"/>
          <w:b/>
          <w:bCs/>
          <w:sz w:val="30"/>
          <w:szCs w:val="27"/>
          <w:rtl/>
        </w:rPr>
        <w:t xml:space="preserve"> </w:t>
      </w:r>
      <w:r w:rsidRPr="00E42D93">
        <w:rPr>
          <w:rFonts w:cs="mylotus" w:hint="cs"/>
          <w:b/>
          <w:bCs/>
          <w:sz w:val="30"/>
          <w:szCs w:val="27"/>
          <w:rtl/>
        </w:rPr>
        <w:t>م</w:t>
      </w:r>
      <w:r w:rsidRPr="00E42D93">
        <w:rPr>
          <w:rFonts w:cs="mylotus"/>
          <w:b/>
          <w:bCs/>
          <w:sz w:val="30"/>
          <w:szCs w:val="27"/>
          <w:rtl/>
        </w:rPr>
        <w:t>ا عَلِمْتُ عَلَى</w:t>
      </w:r>
      <w:r w:rsidRPr="00E42D93">
        <w:rPr>
          <w:rFonts w:cs="mylotus" w:hint="cs"/>
          <w:b/>
          <w:bCs/>
          <w:sz w:val="30"/>
          <w:szCs w:val="27"/>
          <w:rtl/>
        </w:rPr>
        <w:t xml:space="preserve">ها </w:t>
      </w:r>
      <w:r w:rsidRPr="00E42D93">
        <w:rPr>
          <w:rFonts w:cs="mylotus"/>
          <w:b/>
          <w:bCs/>
          <w:sz w:val="30"/>
          <w:szCs w:val="27"/>
          <w:rtl/>
        </w:rPr>
        <w:t>إِلاَّ خَيْرًا</w:t>
      </w:r>
      <w:r w:rsidRPr="00E42D93">
        <w:rPr>
          <w:rFonts w:cs="mylotus"/>
          <w:sz w:val="30"/>
          <w:szCs w:val="27"/>
          <w:rtl/>
        </w:rPr>
        <w:t>»</w:t>
      </w:r>
      <w:r w:rsidRPr="00E42D93">
        <w:rPr>
          <w:rFonts w:cs="mylotus" w:hint="cs"/>
          <w:sz w:val="30"/>
          <w:szCs w:val="27"/>
          <w:rtl/>
        </w:rPr>
        <w:t xml:space="preserve">. حتى نزل الوحي بعد شهر أو أكثر [من بدء الحادثة] وَنزلت الآيات التي مطلعها قوله تعالى: </w:t>
      </w:r>
      <w:r w:rsidR="00C0504E">
        <w:rPr>
          <w:rFonts w:ascii="QCF_BSML" w:hAnsi="QCF_BSML" w:cs="QCF_BSML"/>
          <w:color w:val="000000"/>
          <w:sz w:val="26"/>
          <w:szCs w:val="26"/>
          <w:rtl/>
        </w:rPr>
        <w:t>ﭽ</w:t>
      </w:r>
      <w:r w:rsidR="00C0504E">
        <w:rPr>
          <w:rFonts w:ascii="QCF_P351" w:hAnsi="QCF_P351" w:cs="QCF_P351"/>
          <w:color w:val="000000"/>
          <w:sz w:val="26"/>
          <w:szCs w:val="26"/>
          <w:rtl/>
        </w:rPr>
        <w:t>ﭑ       ﭒ  ﭓ  ﭔ  ﭕ  ﭖ</w:t>
      </w:r>
      <w:r w:rsidR="00C0504E">
        <w:rPr>
          <w:rFonts w:ascii="QCF_P351" w:hAnsi="QCF_P351" w:cs="QCF_P351"/>
          <w:color w:val="0000A5"/>
          <w:sz w:val="26"/>
          <w:szCs w:val="26"/>
          <w:rtl/>
        </w:rPr>
        <w:t>ﭗ</w:t>
      </w:r>
      <w:r w:rsidR="00C0504E">
        <w:rPr>
          <w:rFonts w:ascii="QCF_P351" w:hAnsi="QCF_P351" w:cs="QCF_P351"/>
          <w:color w:val="000000"/>
          <w:sz w:val="26"/>
          <w:szCs w:val="26"/>
          <w:rtl/>
        </w:rPr>
        <w:t xml:space="preserve">  </w:t>
      </w:r>
      <w:r w:rsidR="00C0504E" w:rsidRPr="00E42D93">
        <w:rPr>
          <w:rFonts w:cs="mylotus" w:hint="cs"/>
          <w:sz w:val="30"/>
          <w:szCs w:val="27"/>
          <w:rtl/>
        </w:rPr>
        <w:t>...</w:t>
      </w:r>
      <w:r w:rsidR="00C0504E">
        <w:rPr>
          <w:rFonts w:ascii="QCF_P351" w:hAnsi="QCF_P351" w:cs="QCF_P351"/>
          <w:color w:val="000000"/>
          <w:sz w:val="26"/>
          <w:szCs w:val="26"/>
          <w:rtl/>
        </w:rPr>
        <w:t xml:space="preserve"> </w:t>
      </w:r>
      <w:r w:rsidR="00C0504E" w:rsidRPr="00E42D93">
        <w:rPr>
          <w:rFonts w:cs="mylotus" w:hint="cs"/>
          <w:sz w:val="30"/>
          <w:szCs w:val="27"/>
          <w:rtl/>
        </w:rPr>
        <w:t>الآيات</w:t>
      </w:r>
      <w:r w:rsidR="00C0504E">
        <w:rPr>
          <w:rFonts w:ascii="QCF_BSML" w:hAnsi="QCF_BSML" w:cs="QCF_BSML"/>
          <w:color w:val="000000"/>
          <w:sz w:val="26"/>
          <w:szCs w:val="26"/>
          <w:rtl/>
        </w:rPr>
        <w:t>ﭼ</w:t>
      </w:r>
      <w:r w:rsidR="00C0504E">
        <w:rPr>
          <w:rFonts w:ascii="Arial" w:hAnsi="Arial" w:cs="Arial"/>
          <w:color w:val="000000"/>
          <w:sz w:val="18"/>
          <w:szCs w:val="18"/>
        </w:rPr>
        <w:t xml:space="preserve"> </w:t>
      </w:r>
      <w:r w:rsidRPr="00E42D93">
        <w:rPr>
          <w:rFonts w:cs="mylotus"/>
          <w:sz w:val="30"/>
          <w:szCs w:val="27"/>
          <w:rtl/>
        </w:rPr>
        <w:t>[النور/11]</w:t>
      </w:r>
      <w:r w:rsidRPr="00E42D93">
        <w:rPr>
          <w:rFonts w:cs="mylotus" w:hint="cs"/>
          <w:sz w:val="30"/>
          <w:szCs w:val="27"/>
          <w:rtl/>
        </w:rPr>
        <w:t>، التي أعلنت طهارة عائشة وبراءتها.</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وذهب بعضهم إلى أن الآيات المذكورة في سورة النور إنما نزلت بشأن </w:t>
      </w:r>
      <w:r w:rsidRPr="00E42D93">
        <w:rPr>
          <w:rFonts w:cs="mylotus"/>
          <w:sz w:val="30"/>
          <w:szCs w:val="27"/>
          <w:rtl/>
          <w:lang w:bidi="ar-SY"/>
        </w:rPr>
        <w:t>«</w:t>
      </w:r>
      <w:r w:rsidRPr="00E42D93">
        <w:rPr>
          <w:rFonts w:cs="mylotus" w:hint="cs"/>
          <w:sz w:val="30"/>
          <w:szCs w:val="27"/>
          <w:rtl/>
          <w:lang w:bidi="ar-SY"/>
        </w:rPr>
        <w:t>مارية القبطية</w:t>
      </w:r>
      <w:r w:rsidRPr="00E42D93">
        <w:rPr>
          <w:rFonts w:cs="mylotus"/>
          <w:sz w:val="30"/>
          <w:szCs w:val="27"/>
          <w:rtl/>
          <w:lang w:bidi="ar-SY"/>
        </w:rPr>
        <w:t>»</w:t>
      </w:r>
      <w:r w:rsidRPr="00E42D93">
        <w:rPr>
          <w:rFonts w:cs="mylotus" w:hint="cs"/>
          <w:sz w:val="30"/>
          <w:szCs w:val="27"/>
          <w:rtl/>
          <w:lang w:bidi="ar-SY"/>
        </w:rPr>
        <w:t xml:space="preserve"> إذ إنها أيضاً اتُهمت بما يشبه هذه التهمة، فإن صح هذا فإنه لا يغير من الأمر شيئاً وتبقى صورة الحادثة كما هي! </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cs="mylotus" w:hint="cs"/>
          <w:sz w:val="30"/>
          <w:szCs w:val="27"/>
          <w:rtl/>
          <w:lang w:bidi="ar-SY"/>
        </w:rPr>
        <w:t xml:space="preserve">فإذا كان الأمر كذلك فأي شخص يستطيع أن يدعي أن رسول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ascii="Abo-thar" w:hAnsi="Abo-thar" w:cs="mylotus" w:hint="cs"/>
          <w:sz w:val="30"/>
          <w:szCs w:val="27"/>
          <w:rtl/>
          <w:lang w:bidi="ar-SY"/>
        </w:rPr>
        <w:t xml:space="preserve">كان عالماً بالغيب، وكيف يتَّسق ذلك مع القلق الذي عانى منه بعد سماعه لاتهام بعضهم لأهله؟ فأي علم بالغيب هذا الذي لم يمكّن نبي الله من معرفة حقيقة الأمر منذ بداية وقوعه بل تركه في شك وتساؤل هل ارتكبت أهله الزنا أم لا؟! وحسناً ما قاله الشاعر الشيخ سعدي [الشيرازي]: </w:t>
      </w:r>
    </w:p>
    <w:p w:rsidR="00D37F99" w:rsidRPr="00E42D93" w:rsidRDefault="00D37F99" w:rsidP="00D37F99">
      <w:pPr>
        <w:widowControl w:val="0"/>
        <w:spacing w:line="228" w:lineRule="auto"/>
        <w:jc w:val="center"/>
        <w:rPr>
          <w:rFonts w:ascii="Abo-thar" w:hAnsi="Abo-thar" w:cs="mylotus" w:hint="cs"/>
          <w:sz w:val="30"/>
          <w:szCs w:val="27"/>
          <w:rtl/>
        </w:rPr>
      </w:pPr>
      <w:r w:rsidRPr="00E42D93">
        <w:rPr>
          <w:rFonts w:ascii="Abo-thar" w:hAnsi="Abo-thar" w:cs="mylotus" w:hint="cs"/>
          <w:sz w:val="30"/>
          <w:szCs w:val="27"/>
          <w:rtl/>
        </w:rPr>
        <w:t>تو بر اوج فلک چه دانى چيست</w:t>
      </w:r>
      <w:r w:rsidRPr="00E42D93">
        <w:rPr>
          <w:rFonts w:ascii="Abo-thar" w:hAnsi="Abo-thar" w:cs="mylotus" w:hint="cs"/>
          <w:sz w:val="30"/>
          <w:szCs w:val="27"/>
          <w:rtl/>
        </w:rPr>
        <w:tab/>
      </w:r>
      <w:r w:rsidRPr="00E42D93">
        <w:rPr>
          <w:rFonts w:ascii="Abo-thar" w:hAnsi="Abo-thar" w:cs="mylotus" w:hint="cs"/>
          <w:sz w:val="30"/>
          <w:szCs w:val="27"/>
          <w:rtl/>
        </w:rPr>
        <w:tab/>
        <w:t>چون ندانى كه در سراىِ تو كيست؟!</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أي: كيف لك أن تعلم بما يجري في أعلى الفلك إن كنت تجهل ما يجري في منزلك؟!</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 xml:space="preserve">نكتفي بما ذكرناه بشأن أحوال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Abo-thar" w:hAnsi="Abo-thar" w:cs="mylotus" w:hint="cs"/>
          <w:sz w:val="30"/>
          <w:szCs w:val="27"/>
          <w:rtl/>
        </w:rPr>
        <w:t xml:space="preserve">ونشير إلى حادثة الرجيع وحادثة بئر معونة التي وقعت في شهر صفر من السنة الرابعة للهجرة، والتي تشهد بكل وضوح بعدم علم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Abo-thar" w:hAnsi="Abo-thar" w:cs="mylotus" w:hint="cs"/>
          <w:sz w:val="30"/>
          <w:szCs w:val="27"/>
          <w:rtl/>
        </w:rPr>
        <w:t>بالغيب، ومن أراد التفصيل فنحيله إلى كتب السيرة النبوية على صاحبها أزكى صلوات الله وسلامه.</w:t>
      </w:r>
    </w:p>
    <w:p w:rsidR="00D37F99" w:rsidRPr="00E42D93" w:rsidRDefault="00D37F99" w:rsidP="00C0504E">
      <w:pPr>
        <w:widowControl w:val="0"/>
        <w:spacing w:line="228" w:lineRule="auto"/>
        <w:ind w:firstLine="340"/>
        <w:jc w:val="both"/>
        <w:rPr>
          <w:rFonts w:cs="mylotus" w:hint="cs"/>
          <w:sz w:val="30"/>
          <w:szCs w:val="27"/>
          <w:rtl/>
          <w:lang w:bidi="ar-SY"/>
        </w:rPr>
      </w:pPr>
      <w:r w:rsidRPr="00E42D93">
        <w:rPr>
          <w:rFonts w:ascii="Abo-thar" w:hAnsi="Abo-thar" w:cs="mylotus" w:hint="cs"/>
          <w:sz w:val="30"/>
          <w:szCs w:val="27"/>
          <w:rtl/>
        </w:rPr>
        <w:t xml:space="preserve">2- أما بالنسبة إلى سيرة وأحوال أمير المؤمنين - </w:t>
      </w:r>
      <w:r w:rsidR="00F10F01" w:rsidRPr="00E42D93">
        <w:rPr>
          <w:rFonts w:ascii="Abo-thar" w:hAnsi="Abo-thar" w:cs="CTraditional Arabic" w:hint="cs"/>
          <w:sz w:val="30"/>
          <w:szCs w:val="27"/>
          <w:rtl/>
        </w:rPr>
        <w:t>؛</w:t>
      </w:r>
      <w:r w:rsidRPr="00E42D93">
        <w:rPr>
          <w:rFonts w:ascii="Abo-thar" w:hAnsi="Abo-thar" w:cs="mylotus" w:hint="cs"/>
          <w:sz w:val="30"/>
          <w:szCs w:val="27"/>
          <w:rtl/>
        </w:rPr>
        <w:t xml:space="preserve"> - فينبغي أن نعلم أن الغلو في حقه كان أشد من الغلو في سائر الأئمة، وقد لُفقت خطب مشحونة بالغلو ونُسبت إليه وذلك مثل: </w:t>
      </w:r>
      <w:r w:rsidRPr="00E42D93">
        <w:rPr>
          <w:rFonts w:cs="mylotus"/>
          <w:sz w:val="30"/>
          <w:szCs w:val="27"/>
          <w:rtl/>
        </w:rPr>
        <w:t>«</w:t>
      </w:r>
      <w:r w:rsidRPr="00E42D93">
        <w:rPr>
          <w:rFonts w:cs="mylotus" w:hint="cs"/>
          <w:sz w:val="30"/>
          <w:szCs w:val="27"/>
          <w:rtl/>
        </w:rPr>
        <w:t>خطبة البيان</w:t>
      </w:r>
      <w:r w:rsidRPr="00E42D93">
        <w:rPr>
          <w:rFonts w:cs="mylotus"/>
          <w:sz w:val="30"/>
          <w:szCs w:val="27"/>
          <w:rtl/>
        </w:rPr>
        <w:t>»</w:t>
      </w:r>
      <w:r w:rsidRPr="00E42D93">
        <w:rPr>
          <w:rFonts w:cs="mylotus" w:hint="cs"/>
          <w:sz w:val="30"/>
          <w:szCs w:val="27"/>
          <w:rtl/>
        </w:rPr>
        <w:t xml:space="preserve"> و</w:t>
      </w:r>
      <w:r w:rsidRPr="00E42D93">
        <w:rPr>
          <w:rFonts w:cs="mylotus"/>
          <w:sz w:val="30"/>
          <w:szCs w:val="27"/>
          <w:rtl/>
        </w:rPr>
        <w:t>«الخطبة التَّطْنَجِيَّة»</w:t>
      </w:r>
      <w:r w:rsidRPr="00106C9B">
        <w:rPr>
          <w:rFonts w:cs="B Lotus"/>
          <w:b/>
          <w:sz w:val="30"/>
          <w:szCs w:val="27"/>
          <w:vertAlign w:val="superscript"/>
          <w:rtl/>
        </w:rPr>
        <w:t>(</w:t>
      </w:r>
      <w:r w:rsidRPr="00106C9B">
        <w:rPr>
          <w:rStyle w:val="FootnoteReference"/>
          <w:rFonts w:cs="B Lotus"/>
          <w:b/>
          <w:sz w:val="30"/>
          <w:szCs w:val="27"/>
          <w:rtl/>
        </w:rPr>
        <w:footnoteReference w:id="64"/>
      </w:r>
      <w:r w:rsidRPr="00106C9B">
        <w:rPr>
          <w:rFonts w:cs="B Lotus"/>
          <w:b/>
          <w:sz w:val="30"/>
          <w:szCs w:val="27"/>
          <w:vertAlign w:val="superscript"/>
          <w:rtl/>
        </w:rPr>
        <w:t>)</w:t>
      </w:r>
      <w:r w:rsidRPr="00E42D93">
        <w:rPr>
          <w:rFonts w:cs="mylotus"/>
          <w:sz w:val="30"/>
          <w:szCs w:val="27"/>
          <w:rtl/>
        </w:rPr>
        <w:t xml:space="preserve"> </w:t>
      </w:r>
      <w:r w:rsidRPr="00E42D93">
        <w:rPr>
          <w:rFonts w:cs="mylotus" w:hint="cs"/>
          <w:sz w:val="30"/>
          <w:szCs w:val="27"/>
          <w:rtl/>
        </w:rPr>
        <w:t xml:space="preserve">التي أوردها آية الله العظمى صاحبنا هذا! في الصفحة 452 من كتابه نقلاً عن الكتاب الموثوق جداً!!! لأبي بكر الشيرازي، لذا لا بد من الانتباه أكثر إلى سيرة </w:t>
      </w:r>
      <w:r w:rsidRPr="00E42D93">
        <w:rPr>
          <w:rFonts w:ascii="Abo-thar" w:hAnsi="Abo-thar" w:cs="mylotus" w:hint="cs"/>
          <w:sz w:val="30"/>
          <w:szCs w:val="27"/>
          <w:rtl/>
        </w:rPr>
        <w:t xml:space="preserve">أمير المؤمنين. ففي هذه الخطبة المختلقة الأخيرة نُسب إلى حضرة أمير المؤمنين ادعاؤه بصراحة الإلهية-والعياذ بالله- وأنه وصف نفسه بصفات الباري تعالى التي وصف الله بها نفسه في القرآن فقال: </w:t>
      </w:r>
      <w:r w:rsidR="00C0504E">
        <w:rPr>
          <w:rFonts w:ascii="QCF_BSML" w:hAnsi="QCF_BSML" w:cs="QCF_BSML"/>
          <w:color w:val="000000"/>
          <w:sz w:val="26"/>
          <w:szCs w:val="26"/>
          <w:rtl/>
        </w:rPr>
        <w:t xml:space="preserve">ﭽ </w:t>
      </w:r>
      <w:r w:rsidR="00C0504E">
        <w:rPr>
          <w:rFonts w:ascii="QCF_P537" w:hAnsi="QCF_P537" w:cs="QCF_P537"/>
          <w:color w:val="000000"/>
          <w:sz w:val="26"/>
          <w:szCs w:val="26"/>
          <w:rtl/>
        </w:rPr>
        <w:t>ﯴ    ﯵ  ﯶ  ﯷ  ﯸ</w:t>
      </w:r>
      <w:r w:rsidR="00C0504E">
        <w:rPr>
          <w:rFonts w:ascii="QCF_P537" w:hAnsi="QCF_P537" w:cs="QCF_P537"/>
          <w:color w:val="0000A5"/>
          <w:sz w:val="26"/>
          <w:szCs w:val="26"/>
          <w:rtl/>
        </w:rPr>
        <w:t>ﯹ</w:t>
      </w:r>
      <w:r w:rsidR="00C0504E">
        <w:rPr>
          <w:rFonts w:ascii="QCF_P537" w:hAnsi="QCF_P537" w:cs="QCF_P537"/>
          <w:color w:val="000000"/>
          <w:sz w:val="26"/>
          <w:szCs w:val="26"/>
          <w:rtl/>
        </w:rPr>
        <w:t xml:space="preserve">  ﯺ  ﯻ  ﯼ  ﯽ </w:t>
      </w:r>
      <w:r w:rsidR="00C0504E">
        <w:rPr>
          <w:rFonts w:ascii="QCF_BSML" w:hAnsi="QCF_BSML" w:cs="QCF_BSML"/>
          <w:color w:val="000000"/>
          <w:sz w:val="26"/>
          <w:szCs w:val="26"/>
          <w:rtl/>
        </w:rPr>
        <w:t>ﭼ</w:t>
      </w:r>
      <w:r w:rsidRPr="00E42D93">
        <w:rPr>
          <w:rFonts w:cs="mylotus"/>
          <w:sz w:val="30"/>
          <w:szCs w:val="27"/>
          <w:rtl/>
        </w:rPr>
        <w:t xml:space="preserve"> [الحديد/3]</w:t>
      </w:r>
      <w:r w:rsidRPr="00E42D93">
        <w:rPr>
          <w:rFonts w:cs="mylotus" w:hint="cs"/>
          <w:sz w:val="30"/>
          <w:szCs w:val="27"/>
          <w:rtl/>
        </w:rPr>
        <w:t xml:space="preserve">، فنسبت الخطبة إلى أمير المؤمنين أنه وقف في منبر البصرة خطيباً ونسب إلى نفسه تلك الصفات وما هو أعلى منها من ذلك قوله: </w:t>
      </w:r>
    </w:p>
    <w:p w:rsidR="00D37F99" w:rsidRPr="00E42D93" w:rsidRDefault="00D37F99" w:rsidP="00827A37">
      <w:pPr>
        <w:widowControl w:val="0"/>
        <w:spacing w:line="228" w:lineRule="auto"/>
        <w:ind w:firstLine="340"/>
        <w:jc w:val="both"/>
        <w:rPr>
          <w:rFonts w:cs="mylotus"/>
          <w:sz w:val="30"/>
          <w:szCs w:val="27"/>
          <w:rtl/>
          <w:lang w:bidi="ar-SY"/>
        </w:rPr>
      </w:pPr>
      <w:r w:rsidRPr="00E42D93">
        <w:rPr>
          <w:rFonts w:cs="mylotus" w:hint="cs"/>
          <w:sz w:val="30"/>
          <w:szCs w:val="27"/>
          <w:rtl/>
          <w:lang w:bidi="ar-SY"/>
        </w:rPr>
        <w:t>«</w:t>
      </w:r>
      <w:r w:rsidRPr="00E42D93">
        <w:rPr>
          <w:rFonts w:cs="mylotus"/>
          <w:sz w:val="30"/>
          <w:szCs w:val="27"/>
          <w:rtl/>
          <w:lang w:bidi="ar-SY"/>
        </w:rPr>
        <w:t>أَنَا دَحَوْتُ أَرْضَهَا وَأَنْشَأْتُ جِبَالَهَا وَفَجَّرْتُ عُيُونَهَا وَشَقَقْتُ أَنْهَارَهَا وَغَرَسْتُ أَشْجَارَهَا وَأَطْعَمْتُ ثِمَارَهَا وَأَنْشَأْتُ سَحَابَهَا وَأَسْمَعْتُ رَعْدَهَا وَنَوَّرْتُ بَرْقَهَا وَأَضْحَيْتُ شَمْسَهَا وَأَطْلَعْتُ قَمَرَهَا وَأَنْزَلْتُ قَطْرَهَا وَنَصَبْتُ نُجُومَهَا.</w:t>
      </w:r>
      <w:r w:rsidRPr="00E42D93">
        <w:rPr>
          <w:rFonts w:cs="mylotus" w:hint="cs"/>
          <w:sz w:val="30"/>
          <w:szCs w:val="27"/>
          <w:rtl/>
          <w:lang w:bidi="ar-SY"/>
        </w:rPr>
        <w:t xml:space="preserve">.. </w:t>
      </w:r>
      <w:r w:rsidRPr="00E42D93">
        <w:rPr>
          <w:rFonts w:cs="mylotus"/>
          <w:sz w:val="30"/>
          <w:szCs w:val="27"/>
          <w:rtl/>
          <w:lang w:bidi="ar-SY"/>
        </w:rPr>
        <w:t>وَأَنَا.</w:t>
      </w:r>
      <w:r w:rsidRPr="00E42D93">
        <w:rPr>
          <w:rFonts w:cs="mylotus" w:hint="cs"/>
          <w:sz w:val="30"/>
          <w:szCs w:val="27"/>
          <w:rtl/>
          <w:lang w:bidi="ar-SY"/>
        </w:rPr>
        <w:t>..</w:t>
      </w:r>
      <w:r w:rsidRPr="00E42D93">
        <w:rPr>
          <w:rFonts w:cs="mylotus"/>
          <w:sz w:val="30"/>
          <w:szCs w:val="27"/>
          <w:rtl/>
          <w:lang w:bidi="ar-SY"/>
        </w:rPr>
        <w:t xml:space="preserve"> </w:t>
      </w:r>
      <w:r w:rsidRPr="00E42D93">
        <w:rPr>
          <w:rFonts w:cs="mylotus" w:hint="cs"/>
          <w:sz w:val="30"/>
          <w:szCs w:val="27"/>
          <w:rtl/>
          <w:lang w:bidi="ar-SY"/>
        </w:rPr>
        <w:t xml:space="preserve">وأنا... [حتى يصل إلى قوله]: </w:t>
      </w:r>
      <w:r w:rsidRPr="00E42D93">
        <w:rPr>
          <w:rFonts w:cs="mylotus"/>
          <w:sz w:val="30"/>
          <w:szCs w:val="27"/>
          <w:rtl/>
          <w:lang w:bidi="ar-SY"/>
        </w:rPr>
        <w:t>وَأَنَا الْأَوَّلُ وَالْآخِرُ وَالظَّاهِرُ وَالْبَاطِنُ وَبِكُلِّ شَ</w:t>
      </w:r>
      <w:r w:rsidRPr="00E42D93">
        <w:rPr>
          <w:rFonts w:cs="mylotus" w:hint="cs"/>
          <w:sz w:val="30"/>
          <w:szCs w:val="27"/>
          <w:rtl/>
          <w:lang w:bidi="ar-SY"/>
        </w:rPr>
        <w:t>يءٍ</w:t>
      </w:r>
      <w:r w:rsidRPr="00E42D93">
        <w:rPr>
          <w:rFonts w:cs="mylotus"/>
          <w:sz w:val="30"/>
          <w:szCs w:val="27"/>
          <w:rtl/>
          <w:lang w:bidi="ar-SY"/>
        </w:rPr>
        <w:t xml:space="preserve"> عَلِيْم‏</w:t>
      </w:r>
      <w:r w:rsidRPr="00E42D93">
        <w:rPr>
          <w:rFonts w:cs="mylotus" w:hint="c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65"/>
      </w:r>
      <w:r w:rsidRPr="00106C9B">
        <w:rPr>
          <w:rFonts w:cs="B Lotus"/>
          <w:b/>
          <w:sz w:val="30"/>
          <w:szCs w:val="27"/>
          <w:vertAlign w:val="superscript"/>
          <w:rtl/>
          <w:lang w:bidi="ar-SY"/>
        </w:rPr>
        <w:t>)</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ألا لَعْنَةُ اللهِ عَلَى من وضع مثل كلمات الكفر هذه على لسان </w:t>
      </w:r>
      <w:r w:rsidRPr="00E42D93">
        <w:rPr>
          <w:rFonts w:ascii="Abo-thar" w:hAnsi="Abo-thar" w:cs="mylotus" w:hint="cs"/>
          <w:sz w:val="30"/>
          <w:szCs w:val="27"/>
          <w:rtl/>
          <w:lang w:bidi="ar-SY"/>
        </w:rPr>
        <w:t xml:space="preserve">أمير المؤمنين، </w:t>
      </w:r>
      <w:r w:rsidRPr="00E42D93">
        <w:rPr>
          <w:rFonts w:cs="mylotus" w:hint="cs"/>
          <w:sz w:val="30"/>
          <w:szCs w:val="27"/>
          <w:rtl/>
          <w:lang w:bidi="ar-SY"/>
        </w:rPr>
        <w:t>ولَعْنَةُ الله على من يروّجها وينشرها أبد الآبدين ودهر الداهرين.</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إن أكبر دليل وأفضل برهان على وضع مثل هذه الخطبة، بعد دلالة صريح القرآن وشهادة العقل والوجدان، هو تاريخ الإمام وسيرته، ولنعم ما قاله </w:t>
      </w:r>
      <w:r w:rsidRPr="00E42D93">
        <w:rPr>
          <w:rFonts w:cs="mylotus"/>
          <w:sz w:val="30"/>
          <w:szCs w:val="27"/>
          <w:rtl/>
          <w:lang w:bidi="ar-SY"/>
        </w:rPr>
        <w:t>«</w:t>
      </w:r>
      <w:r w:rsidRPr="00E42D93">
        <w:rPr>
          <w:rFonts w:cs="mylotus" w:hint="cs"/>
          <w:sz w:val="30"/>
          <w:szCs w:val="27"/>
          <w:rtl/>
          <w:lang w:bidi="ar-SY"/>
        </w:rPr>
        <w:t>الشهيد الثاني</w:t>
      </w:r>
      <w:r w:rsidRPr="00E42D93">
        <w:rPr>
          <w:rFonts w:cs="mylotus"/>
          <w:sz w:val="30"/>
          <w:szCs w:val="27"/>
          <w:rtl/>
          <w:lang w:bidi="ar-SY"/>
        </w:rPr>
        <w:t>»</w:t>
      </w:r>
      <w:r w:rsidRPr="00E42D93">
        <w:rPr>
          <w:rFonts w:cs="mylotus" w:hint="cs"/>
          <w:sz w:val="30"/>
          <w:szCs w:val="27"/>
          <w:rtl/>
          <w:lang w:bidi="ar-SY"/>
        </w:rPr>
        <w:t>: إن أكذب الحديث ما كذبه التاريخ.</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إن كل من له أدنى اطلاع على تاريخ الإسلام يعلم أنه بعد مبايعة الناس في المدينة لأمير المؤمنين </w:t>
      </w:r>
      <w:r w:rsidR="00F10F01" w:rsidRPr="00E42D93">
        <w:rPr>
          <w:rFonts w:cs="CTraditional Arabic" w:hint="cs"/>
          <w:sz w:val="30"/>
          <w:szCs w:val="27"/>
          <w:rtl/>
          <w:lang w:bidi="ar-SY"/>
        </w:rPr>
        <w:t>؛</w:t>
      </w:r>
      <w:r w:rsidRPr="00E42D93">
        <w:rPr>
          <w:rFonts w:cs="mylotus" w:hint="cs"/>
          <w:sz w:val="30"/>
          <w:szCs w:val="27"/>
          <w:rtl/>
          <w:lang w:bidi="ar-SY"/>
        </w:rPr>
        <w:t xml:space="preserve"> بالخلافة ويأس طلحة والزبير من الحصول على المناصب التي كانوا يأملونها، اتفقا مع أم المؤمنين عائشة التي كان لها سابق عداء لأمير المؤمنين وانطلقوا إلى البصرة معادين لأمير المؤمنين وناصرين لعثمان [مطالبين بالقصاص من قتلته] ولقد اختاروا البصرة لأن أهلها لم يقبلوا خلافة </w:t>
      </w:r>
      <w:r w:rsidRPr="00E42D93">
        <w:rPr>
          <w:rFonts w:ascii="Abo-thar" w:hAnsi="Abo-thar" w:cs="mylotus" w:hint="cs"/>
          <w:sz w:val="30"/>
          <w:szCs w:val="27"/>
          <w:rtl/>
          <w:lang w:bidi="ar-SY"/>
        </w:rPr>
        <w:t xml:space="preserve">أمير المؤمنين </w:t>
      </w:r>
      <w:r w:rsidRPr="00E42D93">
        <w:rPr>
          <w:rFonts w:cs="mylotus" w:hint="cs"/>
          <w:sz w:val="30"/>
          <w:szCs w:val="27"/>
          <w:rtl/>
          <w:lang w:bidi="ar-SY"/>
        </w:rPr>
        <w:t xml:space="preserve">وليس هذا فحسب بل كانوا، على إثر دعايات مثيري الفتنة، يعتبرون علياً </w:t>
      </w:r>
      <w:r w:rsidR="00F10F01" w:rsidRPr="00E42D93">
        <w:rPr>
          <w:rFonts w:cs="CTraditional Arabic" w:hint="cs"/>
          <w:sz w:val="30"/>
          <w:szCs w:val="27"/>
          <w:rtl/>
          <w:lang w:bidi="ar-SY"/>
        </w:rPr>
        <w:t>؛</w:t>
      </w:r>
      <w:r w:rsidRPr="00E42D93">
        <w:rPr>
          <w:rFonts w:cs="mylotus" w:hint="cs"/>
          <w:sz w:val="30"/>
          <w:szCs w:val="27"/>
          <w:rtl/>
          <w:lang w:bidi="ar-SY"/>
        </w:rPr>
        <w:t xml:space="preserve"> قاتل عثمان ويرَوْنَ وجوب قتال علي، وقد زاد من عدائهم لأمير المؤمنين الدعايات التي كان أنصار عثمان ومحبوه -الذين استَوْلَوْا منذ مدّة على البصرة- يبثّونها بينهم ليل نهار حتى صوّروا لهم وكأن </w:t>
      </w:r>
      <w:r w:rsidRPr="00E42D93">
        <w:rPr>
          <w:rFonts w:ascii="Abo-thar" w:hAnsi="Abo-thar" w:cs="mylotus" w:hint="cs"/>
          <w:sz w:val="30"/>
          <w:szCs w:val="27"/>
          <w:rtl/>
          <w:lang w:bidi="ar-SY"/>
        </w:rPr>
        <w:t xml:space="preserve">أمير المؤمنين </w:t>
      </w:r>
      <w:r w:rsidRPr="00E42D93">
        <w:rPr>
          <w:rFonts w:cs="mylotus" w:hint="cs"/>
          <w:sz w:val="30"/>
          <w:szCs w:val="27"/>
          <w:rtl/>
          <w:lang w:bidi="ar-SY"/>
        </w:rPr>
        <w:t xml:space="preserve">أعدى أعداء الإسلام!! إلى حد أن </w:t>
      </w:r>
      <w:r w:rsidRPr="00E42D93">
        <w:rPr>
          <w:rFonts w:ascii="Abo-thar" w:hAnsi="Abo-thar" w:cs="mylotus" w:hint="cs"/>
          <w:sz w:val="30"/>
          <w:szCs w:val="27"/>
          <w:rtl/>
          <w:lang w:bidi="ar-SY"/>
        </w:rPr>
        <w:t xml:space="preserve">أمير المؤمنين </w:t>
      </w:r>
      <w:r w:rsidRPr="00E42D93">
        <w:rPr>
          <w:rFonts w:cs="mylotus" w:hint="cs"/>
          <w:sz w:val="30"/>
          <w:szCs w:val="27"/>
          <w:rtl/>
          <w:lang w:bidi="ar-SY"/>
        </w:rPr>
        <w:t>لم يستطع إخماد الفتنة ودخول البصرة إلى بعد معركة راح ضحيتها آلاف الأنفس.</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فهل هناك من مجنون فضلاً عن عاقل يمكنه أن يصدق أن </w:t>
      </w:r>
      <w:r w:rsidRPr="00E42D93">
        <w:rPr>
          <w:rFonts w:ascii="Abo-thar" w:hAnsi="Abo-thar" w:cs="mylotus" w:hint="cs"/>
          <w:sz w:val="30"/>
          <w:szCs w:val="27"/>
          <w:rtl/>
          <w:lang w:bidi="ar-SY"/>
        </w:rPr>
        <w:t xml:space="preserve">أمير المؤمنين </w:t>
      </w:r>
      <w:r w:rsidRPr="00E42D93">
        <w:rPr>
          <w:rFonts w:cs="mylotus" w:hint="cs"/>
          <w:sz w:val="30"/>
          <w:szCs w:val="27"/>
          <w:rtl/>
          <w:lang w:bidi="ar-SY"/>
        </w:rPr>
        <w:t xml:space="preserve">الذي بمعزل عن مقام صحبته لرسول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ascii="Abo-thar" w:hAnsi="Abo-thar" w:cs="mylotus" w:hint="cs"/>
          <w:sz w:val="30"/>
          <w:szCs w:val="27"/>
          <w:rtl/>
          <w:lang w:bidi="ar-SY"/>
        </w:rPr>
        <w:t xml:space="preserve">وتربيته في حجره، </w:t>
      </w:r>
      <w:r w:rsidRPr="00E42D93">
        <w:rPr>
          <w:rFonts w:cs="mylotus" w:hint="cs"/>
          <w:sz w:val="30"/>
          <w:szCs w:val="27"/>
          <w:rtl/>
          <w:lang w:bidi="ar-SY"/>
        </w:rPr>
        <w:t xml:space="preserve">كان </w:t>
      </w:r>
      <w:r w:rsidRPr="00E42D93">
        <w:rPr>
          <w:rFonts w:ascii="Abo-thar" w:hAnsi="Abo-thar" w:cs="mylotus" w:hint="cs"/>
          <w:sz w:val="30"/>
          <w:szCs w:val="27"/>
          <w:rtl/>
          <w:lang w:bidi="ar-SY"/>
        </w:rPr>
        <w:t>من أعقل العقلاء على الأرض، يأتي إلى مثل تلك المدينة التي يعتبره أكثر أهلها معتدياً وقاتلاً فيصعد المنبر ويخطب في أهلها قائلاً: «</w:t>
      </w:r>
      <w:r w:rsidRPr="00E42D93">
        <w:rPr>
          <w:rFonts w:cs="mylotus"/>
          <w:sz w:val="30"/>
          <w:szCs w:val="27"/>
          <w:rtl/>
          <w:lang w:bidi="ar-SY"/>
        </w:rPr>
        <w:t>أَنَا دَحَوْتُ أَرْضَهَا وَأَنْشَأْتُ جِبَالَهَا وَفَجَّرْتُ عُيُونَهَا وَشَقَقْتُ أَنْهَارَهَا وَأَنَا.</w:t>
      </w:r>
      <w:r w:rsidRPr="00E42D93">
        <w:rPr>
          <w:rFonts w:cs="mylotus" w:hint="cs"/>
          <w:sz w:val="30"/>
          <w:szCs w:val="27"/>
          <w:rtl/>
          <w:lang w:bidi="ar-SY"/>
        </w:rPr>
        <w:t>..</w:t>
      </w:r>
      <w:r w:rsidRPr="00E42D93">
        <w:rPr>
          <w:rFonts w:cs="mylotus"/>
          <w:sz w:val="30"/>
          <w:szCs w:val="27"/>
          <w:rtl/>
          <w:lang w:bidi="ar-SY"/>
        </w:rPr>
        <w:t xml:space="preserve"> </w:t>
      </w:r>
      <w:r w:rsidRPr="00E42D93">
        <w:rPr>
          <w:rFonts w:cs="mylotus" w:hint="cs"/>
          <w:sz w:val="30"/>
          <w:szCs w:val="27"/>
          <w:rtl/>
          <w:lang w:bidi="ar-SY"/>
        </w:rPr>
        <w:t xml:space="preserve">وأنا... [حتى يصل إلى قوله]: </w:t>
      </w:r>
      <w:r w:rsidRPr="00E42D93">
        <w:rPr>
          <w:rFonts w:cs="mylotus"/>
          <w:sz w:val="30"/>
          <w:szCs w:val="27"/>
          <w:rtl/>
          <w:lang w:bidi="ar-SY"/>
        </w:rPr>
        <w:t>وَأَنَا الْأَوَّلُ وَالْآخِرُ وَالظَّاهِرُ وَالْبَاطِنُ وَبِكُلِّ شَيْ‏ءٍ عَلِيْم</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هل يعقل أن يقوم أمير المؤمنين، الذي كان يسعى جاهداً ليثبت براءته من دم عثمان، لأولئك المخدوعين الممتلئة صدورهم ببغضه، بإلقاء خطبة عليهم يقول لهم فيها: أنا كذا.. وأنا كذا... يعني باختصار: أنا الله؟!! ثم لا يعترض عليه أحد من أهل تلك المدينة التي تمردت عليه ويقول له ما هذا الكلام الذي يصدر عنك؟! ثم كيف لم يذكر أي أحد من المؤرخين والمحدثين من الصديق والعدو مثل هذه القضية المهمة في كتب التاريخ والحديث، سوى أبي بكر الشيرازي الذي لا يعلم أحد أي حيوان كان؟! يا رب أي جنون مطبق وأي حماقة مدقعة حلّا بهؤلاء الذين يستجيزون إعادة نشر مثل كلمات الكفر هذه بين الناس؟!</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وليت شعري! إن لم يكن هذا هو ذلك الغلو الذي كان أئمة الإسلام يحذِّرُون الناس منه مراراً وتكراراً ويلعنون أصحابه ويظهرون البراءة منهم، فما هو الغلو إذن؟!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والعجيب أنه في الوقت الذي كان علماء الشيعة القدامى يعتبرون مجرّد نفي السهو عن النبي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cs="mylotus" w:hint="cs"/>
          <w:sz w:val="30"/>
          <w:szCs w:val="27"/>
          <w:rtl/>
          <w:lang w:bidi="ar-SY"/>
        </w:rPr>
        <w:t>غُلُوَّاً</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66"/>
      </w:r>
      <w:r w:rsidRPr="00106C9B">
        <w:rPr>
          <w:rFonts w:cs="B Lotus"/>
          <w:b/>
          <w:sz w:val="30"/>
          <w:szCs w:val="27"/>
          <w:vertAlign w:val="superscript"/>
          <w:rtl/>
          <w:lang w:bidi="ar-SY"/>
        </w:rPr>
        <w:t>)</w:t>
      </w:r>
      <w:r w:rsidRPr="00E42D93">
        <w:rPr>
          <w:rFonts w:cs="mylotus" w:hint="cs"/>
          <w:sz w:val="30"/>
          <w:szCs w:val="27"/>
          <w:rtl/>
          <w:lang w:bidi="ar-SY"/>
        </w:rPr>
        <w:t xml:space="preserve">، أصبح في شيعة اليوم مَنْ لا يعتبر حتى مثل تلك العبارات المتضمِّنة لادعاء الألوهية غلوَّاً، بل يعتبرها من معارف الدين!! ويعتبر أن من يشكّك في هذه الخرافات، ناقص الولاية بل ربما قال بتكفيره!! </w:t>
      </w:r>
    </w:p>
    <w:p w:rsidR="00D37F99" w:rsidRPr="00E42D93" w:rsidRDefault="00D37F99" w:rsidP="00C0504E">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يشهد الله أننا لا نقصد أبداً ببياننا لبعض وقائع تاريخ وسير الأئمة أن ننتقص من مقامهم العالي وأن نقلّل من درجتهم، كل ما في الأمر أن غلوّ هؤلاء الغلاة الذي يُعَدُّ انتهاكاً للتوحيد وللأصول المسلّم بها لدين خاتم النبيين هو الذي يدفعنا إلى ذكر هذه الوقائع التاريخية من كتب الشيعة الموثوقة، لكي نوقظَ الناس إلى خطر الغلوِّ في الدين وننقذهم من أن يبتلوا بما نهى عنه القرآن الكريم في قوله تعالى: </w:t>
      </w:r>
      <w:r w:rsidR="00C0504E">
        <w:rPr>
          <w:rFonts w:ascii="QCF_BSML" w:hAnsi="QCF_BSML" w:cs="QCF_BSML"/>
          <w:color w:val="000000"/>
          <w:sz w:val="26"/>
          <w:szCs w:val="26"/>
          <w:rtl/>
        </w:rPr>
        <w:t xml:space="preserve">ﭽ </w:t>
      </w:r>
      <w:r w:rsidR="00C0504E">
        <w:rPr>
          <w:rFonts w:ascii="QCF_P105" w:hAnsi="QCF_P105" w:cs="QCF_P105"/>
          <w:color w:val="000000"/>
          <w:sz w:val="26"/>
          <w:szCs w:val="26"/>
          <w:rtl/>
        </w:rPr>
        <w:t xml:space="preserve">ﭓ  ﭔ  ﭕ  ﭖ  </w:t>
      </w:r>
      <w:r w:rsidR="00C0504E">
        <w:rPr>
          <w:rFonts w:ascii="QCF_BSML" w:hAnsi="QCF_BSML" w:cs="QCF_BSML"/>
          <w:color w:val="000000"/>
          <w:sz w:val="26"/>
          <w:szCs w:val="26"/>
          <w:rtl/>
        </w:rPr>
        <w:t>ﭼ</w:t>
      </w:r>
      <w:r w:rsidRPr="00E42D93">
        <w:rPr>
          <w:rFonts w:cs="mylotus"/>
          <w:sz w:val="30"/>
          <w:szCs w:val="27"/>
          <w:rtl/>
          <w:lang w:bidi="ar-SY"/>
        </w:rPr>
        <w:t xml:space="preserve"> [النساء/171]</w:t>
      </w:r>
      <w:r w:rsidRPr="00E42D93">
        <w:rPr>
          <w:rFonts w:cs="mylotus" w:hint="cs"/>
          <w:sz w:val="30"/>
          <w:szCs w:val="27"/>
          <w:rtl/>
          <w:lang w:bidi="ar-SY"/>
        </w:rPr>
        <w:t xml:space="preserve"> وَ</w:t>
      </w:r>
      <w:r w:rsidRPr="00E42D93">
        <w:rPr>
          <w:rFonts w:cs="mylotus"/>
          <w:sz w:val="30"/>
          <w:szCs w:val="27"/>
          <w:rtl/>
          <w:lang w:bidi="ar-SY"/>
        </w:rPr>
        <w:t>[المائدة/77]</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 xml:space="preserve">3- نقلت جميع كتب التاريخ المفصّلة والموثوقة قصّة تولية </w:t>
      </w:r>
      <w:r w:rsidRPr="00E42D93">
        <w:rPr>
          <w:rFonts w:cs="mylotus"/>
          <w:sz w:val="30"/>
          <w:szCs w:val="27"/>
          <w:rtl/>
        </w:rPr>
        <w:t>«</w:t>
      </w:r>
      <w:r w:rsidRPr="00E42D93">
        <w:rPr>
          <w:rFonts w:cs="mylotus" w:hint="cs"/>
          <w:sz w:val="30"/>
          <w:szCs w:val="27"/>
          <w:rtl/>
        </w:rPr>
        <w:t>قيس بن سعد بن عبادة</w:t>
      </w:r>
      <w:r w:rsidRPr="00E42D93">
        <w:rPr>
          <w:rFonts w:cs="mylotus"/>
          <w:sz w:val="30"/>
          <w:szCs w:val="27"/>
          <w:rtl/>
        </w:rPr>
        <w:t>»</w:t>
      </w:r>
      <w:r w:rsidRPr="00E42D93">
        <w:rPr>
          <w:rFonts w:cs="mylotus" w:hint="cs"/>
          <w:sz w:val="30"/>
          <w:szCs w:val="27"/>
          <w:rtl/>
        </w:rPr>
        <w:t xml:space="preserve"> من قبل </w:t>
      </w:r>
      <w:r w:rsidRPr="00E42D93">
        <w:rPr>
          <w:rFonts w:ascii="Abo-thar" w:hAnsi="Abo-thar" w:cs="mylotus" w:hint="cs"/>
          <w:sz w:val="30"/>
          <w:szCs w:val="27"/>
          <w:rtl/>
        </w:rPr>
        <w:t xml:space="preserve">أمير المؤمنين </w:t>
      </w:r>
      <w:r w:rsidRPr="00E42D93">
        <w:rPr>
          <w:rFonts w:cs="mylotus" w:hint="cs"/>
          <w:sz w:val="30"/>
          <w:szCs w:val="27"/>
          <w:rtl/>
        </w:rPr>
        <w:t xml:space="preserve">- </w:t>
      </w:r>
      <w:r w:rsidR="00F10F01" w:rsidRPr="00E42D93">
        <w:rPr>
          <w:rFonts w:cs="CTraditional Arabic" w:hint="cs"/>
          <w:sz w:val="30"/>
          <w:szCs w:val="27"/>
          <w:rtl/>
        </w:rPr>
        <w:t>؛</w:t>
      </w:r>
      <w:r w:rsidRPr="00E42D93">
        <w:rPr>
          <w:rFonts w:cs="mylotus" w:hint="cs"/>
          <w:sz w:val="30"/>
          <w:szCs w:val="27"/>
          <w:rtl/>
        </w:rPr>
        <w:t xml:space="preserve"> - على مصر ثم قيام </w:t>
      </w:r>
      <w:r w:rsidRPr="00E42D93">
        <w:rPr>
          <w:rFonts w:ascii="Abo-thar" w:hAnsi="Abo-thar" w:cs="mylotus" w:hint="cs"/>
          <w:sz w:val="30"/>
          <w:szCs w:val="27"/>
          <w:rtl/>
        </w:rPr>
        <w:t xml:space="preserve">أمير المؤمنين </w:t>
      </w:r>
      <w:r w:rsidRPr="00E42D93">
        <w:rPr>
          <w:rFonts w:cs="mylotus" w:hint="cs"/>
          <w:sz w:val="30"/>
          <w:szCs w:val="27"/>
          <w:rtl/>
        </w:rPr>
        <w:t xml:space="preserve">بعزله بناء على أخبار مغلوطة وكاذبة مما أدى في الواقع إلى خروج مصر من يد </w:t>
      </w:r>
      <w:r w:rsidRPr="00E42D93">
        <w:rPr>
          <w:rFonts w:ascii="Abo-thar" w:hAnsi="Abo-thar" w:cs="mylotus" w:hint="cs"/>
          <w:sz w:val="30"/>
          <w:szCs w:val="27"/>
          <w:rtl/>
        </w:rPr>
        <w:t xml:space="preserve">أمير المؤمنين </w:t>
      </w:r>
      <w:r w:rsidRPr="00E42D93">
        <w:rPr>
          <w:rFonts w:cs="mylotus" w:hint="cs"/>
          <w:sz w:val="30"/>
          <w:szCs w:val="27"/>
          <w:rtl/>
        </w:rPr>
        <w:t>إلى الأبد ووقوع مصائب وخسائر كبيرة له لهذا السبب. وسننقل فيما يلي طرفاً من هذه القصة من الكتاب القيم الموسوم بـ</w:t>
      </w:r>
      <w:r w:rsidRPr="00E42D93">
        <w:rPr>
          <w:rFonts w:cs="mylotus"/>
          <w:sz w:val="30"/>
          <w:szCs w:val="27"/>
          <w:rtl/>
        </w:rPr>
        <w:t>«</w:t>
      </w:r>
      <w:r w:rsidRPr="00E42D93">
        <w:rPr>
          <w:rFonts w:cs="mylotus" w:hint="cs"/>
          <w:b/>
          <w:bCs/>
          <w:sz w:val="30"/>
          <w:szCs w:val="27"/>
          <w:rtl/>
        </w:rPr>
        <w:t>الدرجات الرفيعة في طبقات الشيعة</w:t>
      </w:r>
      <w:r w:rsidRPr="00E42D93">
        <w:rPr>
          <w:rFonts w:cs="mylotus"/>
          <w:sz w:val="30"/>
          <w:szCs w:val="27"/>
          <w:rtl/>
        </w:rPr>
        <w:t>»</w:t>
      </w:r>
      <w:r w:rsidRPr="00E42D93">
        <w:rPr>
          <w:rFonts w:cs="mylotus" w:hint="cs"/>
          <w:sz w:val="30"/>
          <w:szCs w:val="27"/>
          <w:rtl/>
        </w:rPr>
        <w:t xml:space="preserve"> (ص 336 فما بعد) تأليف </w:t>
      </w:r>
      <w:r w:rsidRPr="00E42D93">
        <w:rPr>
          <w:rFonts w:cs="mylotus"/>
          <w:sz w:val="30"/>
          <w:szCs w:val="27"/>
          <w:rtl/>
        </w:rPr>
        <w:t>«</w:t>
      </w:r>
      <w:r w:rsidRPr="00E42D93">
        <w:rPr>
          <w:rFonts w:cs="mylotus" w:hint="cs"/>
          <w:b/>
          <w:bCs/>
          <w:sz w:val="30"/>
          <w:szCs w:val="27"/>
          <w:rtl/>
        </w:rPr>
        <w:t>السيد علي خان بن معصوم الشوشتري</w:t>
      </w:r>
      <w:r w:rsidRPr="00E42D93">
        <w:rPr>
          <w:rFonts w:cs="mylotu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67"/>
      </w:r>
      <w:r w:rsidRPr="00106C9B">
        <w:rPr>
          <w:rFonts w:cs="B Lotus"/>
          <w:b/>
          <w:sz w:val="30"/>
          <w:szCs w:val="27"/>
          <w:vertAlign w:val="superscript"/>
          <w:rtl/>
        </w:rPr>
        <w:t>)</w:t>
      </w:r>
      <w:r w:rsidRPr="00E42D93">
        <w:rPr>
          <w:rFonts w:cs="mylotus"/>
          <w:sz w:val="30"/>
          <w:szCs w:val="27"/>
          <w:rtl/>
        </w:rPr>
        <w:t xml:space="preserve"> </w:t>
      </w:r>
      <w:r w:rsidRPr="00E42D93">
        <w:rPr>
          <w:rFonts w:cs="mylotus" w:hint="cs"/>
          <w:sz w:val="30"/>
          <w:szCs w:val="27"/>
          <w:rtl/>
        </w:rPr>
        <w:t xml:space="preserve">الذي كان من أعلام علماء الشيعة، فقد جاء في كتابه ما نصه: </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w:t>
      </w:r>
      <w:r w:rsidRPr="00E42D93">
        <w:rPr>
          <w:rFonts w:ascii="Abo-thar" w:hAnsi="Abo-thar" w:cs="mylotus"/>
          <w:sz w:val="30"/>
          <w:szCs w:val="27"/>
          <w:rtl/>
        </w:rPr>
        <w:t xml:space="preserve">وقال </w:t>
      </w:r>
      <w:r w:rsidRPr="00E42D93">
        <w:rPr>
          <w:rFonts w:ascii="Abo-thar" w:hAnsi="Abo-thar" w:cs="mylotus" w:hint="cs"/>
          <w:sz w:val="30"/>
          <w:szCs w:val="27"/>
          <w:rtl/>
        </w:rPr>
        <w:t>إبراهيم</w:t>
      </w:r>
      <w:r w:rsidRPr="00E42D93">
        <w:rPr>
          <w:rFonts w:ascii="Abo-thar" w:hAnsi="Abo-thar" w:cs="mylotus"/>
          <w:sz w:val="30"/>
          <w:szCs w:val="27"/>
          <w:rtl/>
        </w:rPr>
        <w:t xml:space="preserve"> بن سعد بن هلال الثقف</w:t>
      </w:r>
      <w:r w:rsidRPr="00E42D93">
        <w:rPr>
          <w:rFonts w:ascii="Abo-thar" w:hAnsi="Abo-thar" w:cs="mylotus" w:hint="cs"/>
          <w:sz w:val="30"/>
          <w:szCs w:val="27"/>
          <w:rtl/>
        </w:rPr>
        <w:t>ي:</w:t>
      </w:r>
      <w:r w:rsidRPr="00E42D93">
        <w:rPr>
          <w:rFonts w:ascii="Abo-thar" w:hAnsi="Abo-thar" w:cs="mylotus"/>
          <w:sz w:val="30"/>
          <w:szCs w:val="27"/>
          <w:rtl/>
        </w:rPr>
        <w:t xml:space="preserve"> لما ولى أمير المؤمنين </w:t>
      </w:r>
      <w:r w:rsidR="00F10F01" w:rsidRPr="00E42D93">
        <w:rPr>
          <w:rFonts w:ascii="Abo-thar" w:hAnsi="Abo-thar" w:cs="CTraditional Arabic" w:hint="cs"/>
          <w:sz w:val="30"/>
          <w:szCs w:val="27"/>
          <w:rtl/>
        </w:rPr>
        <w:t>؛</w:t>
      </w:r>
      <w:r w:rsidRPr="00E42D93">
        <w:rPr>
          <w:rFonts w:ascii="Abo-thar" w:hAnsi="Abo-thar" w:cs="mylotus"/>
          <w:sz w:val="30"/>
          <w:szCs w:val="27"/>
          <w:rtl/>
        </w:rPr>
        <w:t xml:space="preserve"> الخلافة قال ل</w:t>
      </w:r>
      <w:r w:rsidRPr="00E42D93">
        <w:rPr>
          <w:rFonts w:ascii="Abo-thar" w:hAnsi="Abo-thar" w:cs="mylotus" w:hint="cs"/>
          <w:sz w:val="30"/>
          <w:szCs w:val="27"/>
          <w:rtl/>
        </w:rPr>
        <w:t>ـ</w:t>
      </w:r>
      <w:r w:rsidRPr="00E42D93">
        <w:rPr>
          <w:rFonts w:ascii="Abo-thar" w:hAnsi="Abo-thar" w:cs="mylotus"/>
          <w:sz w:val="30"/>
          <w:szCs w:val="27"/>
          <w:rtl/>
        </w:rPr>
        <w:t>«قيس</w:t>
      </w:r>
      <w:r w:rsidRPr="00E42D93">
        <w:rPr>
          <w:rFonts w:ascii="Abo-thar" w:hAnsi="Abo-thar" w:cs="mylotus" w:hint="cs"/>
          <w:sz w:val="30"/>
          <w:szCs w:val="27"/>
          <w:rtl/>
        </w:rPr>
        <w:t xml:space="preserve"> بن سعد بن عبادة</w:t>
      </w:r>
      <w:r w:rsidRPr="00E42D93">
        <w:rPr>
          <w:rFonts w:ascii="Abo-thar" w:hAnsi="Abo-thar" w:cs="mylotus"/>
          <w:sz w:val="30"/>
          <w:szCs w:val="27"/>
          <w:rtl/>
        </w:rPr>
        <w:t>»</w:t>
      </w:r>
      <w:r w:rsidRPr="00E42D93">
        <w:rPr>
          <w:rFonts w:ascii="Abo-thar" w:hAnsi="Abo-thar" w:cs="mylotus" w:hint="cs"/>
          <w:sz w:val="30"/>
          <w:szCs w:val="27"/>
          <w:rtl/>
        </w:rPr>
        <w:t>:</w:t>
      </w:r>
      <w:r w:rsidRPr="00E42D93">
        <w:rPr>
          <w:rFonts w:ascii="Abo-thar" w:hAnsi="Abo-thar" w:cs="mylotus"/>
          <w:sz w:val="30"/>
          <w:szCs w:val="27"/>
          <w:rtl/>
        </w:rPr>
        <w:t xml:space="preserve"> سر إلى مصر فقد وليتكها.</w:t>
      </w:r>
      <w:r w:rsidRPr="00E42D93">
        <w:rPr>
          <w:rFonts w:ascii="Abo-thar" w:hAnsi="Abo-thar"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فخرج «قيس</w:t>
      </w:r>
      <w:r w:rsidRPr="00E42D93">
        <w:rPr>
          <w:rFonts w:cs="mylotus" w:hint="cs"/>
          <w:sz w:val="30"/>
          <w:szCs w:val="27"/>
          <w:rtl/>
        </w:rPr>
        <w:t xml:space="preserve"> بن سعد</w:t>
      </w:r>
      <w:r w:rsidRPr="00E42D93">
        <w:rPr>
          <w:rFonts w:cs="mylotus"/>
          <w:sz w:val="30"/>
          <w:szCs w:val="27"/>
          <w:rtl/>
        </w:rPr>
        <w:t>» في سبعة نفر من أهل بيته حتى دخل مصر فصعد المنبر وأمر بكتاب معه فقرأ على الناس فيه</w:t>
      </w:r>
      <w:r w:rsidRPr="00E42D93">
        <w:rPr>
          <w:rFonts w:cs="mylotus" w:hint="cs"/>
          <w:sz w:val="30"/>
          <w:szCs w:val="27"/>
          <w:rtl/>
        </w:rPr>
        <w:t>: «</w:t>
      </w:r>
      <w:r w:rsidRPr="00E42D93">
        <w:rPr>
          <w:rFonts w:cs="mylotus"/>
          <w:sz w:val="30"/>
          <w:szCs w:val="27"/>
          <w:rtl/>
        </w:rPr>
        <w:t>من عبد الله أمير المؤمنين إلى من بلغه كتابي هذا من المسلمين</w:t>
      </w:r>
      <w:r w:rsidRPr="00E42D93">
        <w:rPr>
          <w:rFonts w:cs="mylotus" w:hint="cs"/>
          <w:sz w:val="30"/>
          <w:szCs w:val="27"/>
          <w:rtl/>
        </w:rPr>
        <w:t>،</w:t>
      </w:r>
      <w:r w:rsidRPr="00E42D93">
        <w:rPr>
          <w:rFonts w:cs="mylotus"/>
          <w:sz w:val="30"/>
          <w:szCs w:val="27"/>
          <w:rtl/>
        </w:rPr>
        <w:t xml:space="preserve"> سلام عليكم ف</w:t>
      </w:r>
      <w:r w:rsidRPr="00E42D93">
        <w:rPr>
          <w:rFonts w:cs="mylotus" w:hint="cs"/>
          <w:sz w:val="30"/>
          <w:szCs w:val="27"/>
          <w:rtl/>
        </w:rPr>
        <w:t>إ</w:t>
      </w:r>
      <w:r w:rsidRPr="00E42D93">
        <w:rPr>
          <w:rFonts w:cs="mylotus"/>
          <w:sz w:val="30"/>
          <w:szCs w:val="27"/>
          <w:rtl/>
        </w:rPr>
        <w:t>ن</w:t>
      </w:r>
      <w:r w:rsidRPr="00E42D93">
        <w:rPr>
          <w:rFonts w:cs="mylotus" w:hint="cs"/>
          <w:sz w:val="30"/>
          <w:szCs w:val="27"/>
          <w:rtl/>
        </w:rPr>
        <w:t>ي</w:t>
      </w:r>
      <w:r w:rsidRPr="00E42D93">
        <w:rPr>
          <w:rFonts w:cs="mylotus"/>
          <w:sz w:val="30"/>
          <w:szCs w:val="27"/>
          <w:rtl/>
        </w:rPr>
        <w:t xml:space="preserve"> أحمد الله </w:t>
      </w:r>
      <w:r w:rsidRPr="00E42D93">
        <w:rPr>
          <w:rFonts w:cs="mylotus" w:hint="cs"/>
          <w:sz w:val="30"/>
          <w:szCs w:val="27"/>
          <w:rtl/>
        </w:rPr>
        <w:t>إليكم</w:t>
      </w:r>
      <w:r w:rsidRPr="00E42D93">
        <w:rPr>
          <w:rFonts w:cs="mylotus"/>
          <w:sz w:val="30"/>
          <w:szCs w:val="27"/>
          <w:rtl/>
        </w:rPr>
        <w:t xml:space="preserve"> </w:t>
      </w:r>
      <w:r w:rsidRPr="00E42D93">
        <w:rPr>
          <w:rFonts w:cs="mylotus" w:hint="cs"/>
          <w:sz w:val="30"/>
          <w:szCs w:val="27"/>
          <w:rtl/>
        </w:rPr>
        <w:t>الذي</w:t>
      </w:r>
      <w:r w:rsidRPr="00E42D93">
        <w:rPr>
          <w:rFonts w:cs="mylotus"/>
          <w:sz w:val="30"/>
          <w:szCs w:val="27"/>
          <w:rtl/>
        </w:rPr>
        <w:t xml:space="preserve"> لا إله إلا هو</w:t>
      </w:r>
      <w:r w:rsidRPr="00E42D93">
        <w:rPr>
          <w:rFonts w:cs="mylotus" w:hint="cs"/>
          <w:sz w:val="30"/>
          <w:szCs w:val="27"/>
          <w:rtl/>
        </w:rPr>
        <w:t>.</w:t>
      </w:r>
      <w:r w:rsidRPr="00E42D93">
        <w:rPr>
          <w:rFonts w:cs="mylotus"/>
          <w:sz w:val="30"/>
          <w:szCs w:val="27"/>
          <w:rtl/>
        </w:rPr>
        <w:t xml:space="preserve"> </w:t>
      </w:r>
      <w:r w:rsidRPr="00E42D93">
        <w:rPr>
          <w:rFonts w:cs="mylotus" w:hint="cs"/>
          <w:sz w:val="30"/>
          <w:szCs w:val="27"/>
          <w:rtl/>
        </w:rPr>
        <w:t>أما</w:t>
      </w:r>
      <w:r w:rsidRPr="00E42D93">
        <w:rPr>
          <w:rFonts w:cs="mylotus"/>
          <w:sz w:val="30"/>
          <w:szCs w:val="27"/>
          <w:rtl/>
        </w:rPr>
        <w:t xml:space="preserve"> بعد</w:t>
      </w:r>
      <w:r w:rsidRPr="00E42D93">
        <w:rPr>
          <w:rFonts w:cs="mylotus" w:hint="cs"/>
          <w:sz w:val="30"/>
          <w:szCs w:val="27"/>
          <w:rtl/>
        </w:rPr>
        <w:t>،</w:t>
      </w:r>
      <w:r w:rsidRPr="00E42D93">
        <w:rPr>
          <w:rFonts w:cs="mylotus"/>
          <w:sz w:val="30"/>
          <w:szCs w:val="27"/>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sz w:val="30"/>
          <w:szCs w:val="27"/>
          <w:rtl/>
        </w:rPr>
        <w:t xml:space="preserve">وقد بعثت </w:t>
      </w:r>
      <w:r w:rsidRPr="00E42D93">
        <w:rPr>
          <w:rFonts w:ascii="Abo-thar" w:hAnsi="Abo-thar" w:cs="mylotus" w:hint="cs"/>
          <w:sz w:val="30"/>
          <w:szCs w:val="27"/>
          <w:rtl/>
        </w:rPr>
        <w:t>إليكم</w:t>
      </w:r>
      <w:r w:rsidRPr="00E42D93">
        <w:rPr>
          <w:rFonts w:ascii="Abo-thar" w:hAnsi="Abo-thar" w:cs="mylotus"/>
          <w:sz w:val="30"/>
          <w:szCs w:val="27"/>
          <w:rtl/>
        </w:rPr>
        <w:t xml:space="preserve"> قيس بن سعد الأنصاري أميرا</w:t>
      </w:r>
      <w:r w:rsidRPr="00E42D93">
        <w:rPr>
          <w:rFonts w:ascii="Abo-thar" w:hAnsi="Abo-thar" w:cs="mylotus" w:hint="cs"/>
          <w:sz w:val="30"/>
          <w:szCs w:val="27"/>
          <w:rtl/>
        </w:rPr>
        <w:t>ً</w:t>
      </w:r>
      <w:r w:rsidRPr="00E42D93">
        <w:rPr>
          <w:rFonts w:ascii="Abo-thar" w:hAnsi="Abo-thar" w:cs="mylotus"/>
          <w:sz w:val="30"/>
          <w:szCs w:val="27"/>
          <w:rtl/>
        </w:rPr>
        <w:t xml:space="preserve"> فوازروه وأعينوه على الحق وقد أمرته </w:t>
      </w:r>
      <w:r w:rsidRPr="00E42D93">
        <w:rPr>
          <w:rFonts w:ascii="Abo-thar" w:hAnsi="Abo-thar" w:cs="mylotus" w:hint="cs"/>
          <w:sz w:val="30"/>
          <w:szCs w:val="27"/>
          <w:rtl/>
        </w:rPr>
        <w:t>بالإحسان</w:t>
      </w:r>
      <w:r w:rsidRPr="00E42D93">
        <w:rPr>
          <w:rFonts w:ascii="Abo-thar" w:hAnsi="Abo-thar" w:cs="mylotus"/>
          <w:sz w:val="30"/>
          <w:szCs w:val="27"/>
          <w:rtl/>
        </w:rPr>
        <w:t xml:space="preserve"> إلى محسنكم والشدة على مريبكم والرفق بعوامكم وخواصكم وهو ممن </w:t>
      </w:r>
      <w:r w:rsidRPr="00E42D93">
        <w:rPr>
          <w:rFonts w:ascii="Abo-thar" w:hAnsi="Abo-thar" w:cs="mylotus" w:hint="cs"/>
          <w:sz w:val="30"/>
          <w:szCs w:val="27"/>
          <w:rtl/>
        </w:rPr>
        <w:t>أ</w:t>
      </w:r>
      <w:r w:rsidRPr="00E42D93">
        <w:rPr>
          <w:rFonts w:ascii="Abo-thar" w:hAnsi="Abo-thar" w:cs="mylotus"/>
          <w:sz w:val="30"/>
          <w:szCs w:val="27"/>
          <w:rtl/>
        </w:rPr>
        <w:t>رضى هديه و</w:t>
      </w:r>
      <w:r w:rsidRPr="00E42D93">
        <w:rPr>
          <w:rFonts w:ascii="Abo-thar" w:hAnsi="Abo-thar" w:cs="mylotus" w:hint="cs"/>
          <w:sz w:val="30"/>
          <w:szCs w:val="27"/>
          <w:rtl/>
        </w:rPr>
        <w:t>أ</w:t>
      </w:r>
      <w:r w:rsidRPr="00E42D93">
        <w:rPr>
          <w:rFonts w:ascii="Abo-thar" w:hAnsi="Abo-thar" w:cs="mylotus"/>
          <w:sz w:val="30"/>
          <w:szCs w:val="27"/>
          <w:rtl/>
        </w:rPr>
        <w:t>رجوا صلاحه ونص</w:t>
      </w:r>
      <w:r w:rsidRPr="00E42D93">
        <w:rPr>
          <w:rFonts w:ascii="Abo-thar" w:hAnsi="Abo-thar" w:cs="mylotus" w:hint="cs"/>
          <w:sz w:val="30"/>
          <w:szCs w:val="27"/>
          <w:rtl/>
        </w:rPr>
        <w:t>ح</w:t>
      </w:r>
      <w:r w:rsidRPr="00E42D93">
        <w:rPr>
          <w:rFonts w:ascii="Abo-thar" w:hAnsi="Abo-thar" w:cs="mylotus"/>
          <w:sz w:val="30"/>
          <w:szCs w:val="27"/>
          <w:rtl/>
        </w:rPr>
        <w:t>ه</w:t>
      </w:r>
      <w:r w:rsidRPr="00E42D93">
        <w:rPr>
          <w:rFonts w:ascii="Abo-thar" w:hAnsi="Abo-thar" w:cs="mylotus" w:hint="cs"/>
          <w:sz w:val="30"/>
          <w:szCs w:val="27"/>
          <w:rtl/>
        </w:rPr>
        <w:t>.</w:t>
      </w:r>
      <w:r w:rsidRPr="00E42D93">
        <w:rPr>
          <w:rFonts w:ascii="Abo-thar" w:hAnsi="Abo-thar" w:cs="mylotus"/>
          <w:sz w:val="30"/>
          <w:szCs w:val="27"/>
          <w:rtl/>
        </w:rPr>
        <w:t xml:space="preserve"> اسأل الله لنا ولكم عملا زاكيا</w:t>
      </w:r>
      <w:r w:rsidRPr="00E42D93">
        <w:rPr>
          <w:rFonts w:ascii="Abo-thar" w:hAnsi="Abo-thar" w:cs="mylotus" w:hint="cs"/>
          <w:sz w:val="30"/>
          <w:szCs w:val="27"/>
          <w:rtl/>
        </w:rPr>
        <w:t>ً</w:t>
      </w:r>
      <w:r w:rsidRPr="00E42D93">
        <w:rPr>
          <w:rFonts w:ascii="Abo-thar" w:hAnsi="Abo-thar" w:cs="mylotus"/>
          <w:sz w:val="30"/>
          <w:szCs w:val="27"/>
          <w:rtl/>
        </w:rPr>
        <w:t xml:space="preserve"> وثوابا</w:t>
      </w:r>
      <w:r w:rsidRPr="00E42D93">
        <w:rPr>
          <w:rFonts w:ascii="Abo-thar" w:hAnsi="Abo-thar" w:cs="mylotus" w:hint="cs"/>
          <w:sz w:val="30"/>
          <w:szCs w:val="27"/>
          <w:rtl/>
        </w:rPr>
        <w:t>ً</w:t>
      </w:r>
      <w:r w:rsidRPr="00E42D93">
        <w:rPr>
          <w:rFonts w:ascii="Abo-thar" w:hAnsi="Abo-thar" w:cs="mylotus"/>
          <w:sz w:val="30"/>
          <w:szCs w:val="27"/>
          <w:rtl/>
        </w:rPr>
        <w:t xml:space="preserve"> جميلا</w:t>
      </w:r>
      <w:r w:rsidRPr="00E42D93">
        <w:rPr>
          <w:rFonts w:ascii="Abo-thar" w:hAnsi="Abo-thar" w:cs="mylotus" w:hint="cs"/>
          <w:sz w:val="30"/>
          <w:szCs w:val="27"/>
          <w:rtl/>
        </w:rPr>
        <w:t>ً</w:t>
      </w:r>
      <w:r w:rsidRPr="00E42D93">
        <w:rPr>
          <w:rFonts w:ascii="Abo-thar" w:hAnsi="Abo-thar" w:cs="mylotus"/>
          <w:sz w:val="30"/>
          <w:szCs w:val="27"/>
          <w:rtl/>
        </w:rPr>
        <w:t xml:space="preserve"> ورحمة</w:t>
      </w:r>
      <w:r w:rsidRPr="00E42D93">
        <w:rPr>
          <w:rFonts w:ascii="Abo-thar" w:hAnsi="Abo-thar" w:cs="mylotus" w:hint="cs"/>
          <w:sz w:val="30"/>
          <w:szCs w:val="27"/>
          <w:rtl/>
        </w:rPr>
        <w:t>ً</w:t>
      </w:r>
      <w:r w:rsidRPr="00E42D93">
        <w:rPr>
          <w:rFonts w:ascii="Abo-thar" w:hAnsi="Abo-thar" w:cs="mylotus"/>
          <w:sz w:val="30"/>
          <w:szCs w:val="27"/>
          <w:rtl/>
        </w:rPr>
        <w:t xml:space="preserve"> واسعة</w:t>
      </w:r>
      <w:r w:rsidRPr="00E42D93">
        <w:rPr>
          <w:rFonts w:ascii="Abo-thar" w:hAnsi="Abo-thar" w:cs="mylotus" w:hint="cs"/>
          <w:sz w:val="30"/>
          <w:szCs w:val="27"/>
          <w:rtl/>
        </w:rPr>
        <w:t>ً.</w:t>
      </w:r>
      <w:r w:rsidRPr="00E42D93">
        <w:rPr>
          <w:rFonts w:ascii="Abo-thar" w:hAnsi="Abo-thar" w:cs="mylotus"/>
          <w:sz w:val="30"/>
          <w:szCs w:val="27"/>
          <w:rtl/>
        </w:rPr>
        <w:t xml:space="preserve"> والسلام عليكم ورحمة الله وبركاته</w:t>
      </w:r>
      <w:r w:rsidRPr="00E42D93">
        <w:rPr>
          <w:rFonts w:ascii="Abo-thar" w:hAnsi="Abo-thar" w:cs="mylotus" w:hint="cs"/>
          <w:sz w:val="30"/>
          <w:szCs w:val="27"/>
          <w:rtl/>
        </w:rPr>
        <w:t>»</w:t>
      </w:r>
      <w:r w:rsidRPr="00106C9B">
        <w:rPr>
          <w:rStyle w:val="LotusLinotype"/>
          <w:rFonts w:cs="B Lotus"/>
          <w:b/>
          <w:sz w:val="30"/>
          <w:szCs w:val="27"/>
          <w:rtl/>
        </w:rPr>
        <w:t>(</w:t>
      </w:r>
      <w:r w:rsidRPr="00106C9B">
        <w:rPr>
          <w:rStyle w:val="LotusLinotype"/>
          <w:rFonts w:cs="B Lotus"/>
          <w:b/>
          <w:sz w:val="30"/>
          <w:szCs w:val="27"/>
          <w:rtl/>
        </w:rPr>
        <w:footnoteReference w:id="68"/>
      </w:r>
      <w:r w:rsidRPr="00106C9B">
        <w:rPr>
          <w:rStyle w:val="LotusLinotype"/>
          <w:rFonts w:cs="B Lotus"/>
          <w:b/>
          <w:sz w:val="30"/>
          <w:szCs w:val="27"/>
          <w:rtl/>
        </w:rPr>
        <w:t>)</w:t>
      </w:r>
      <w:r w:rsidRPr="00E42D93">
        <w:rPr>
          <w:rFonts w:ascii="Abo-thar" w:hAnsi="Abo-thar" w:cs="mylotu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ascii="Abo-thar" w:hAnsi="Abo-thar" w:cs="mylotus" w:hint="cs"/>
          <w:sz w:val="30"/>
          <w:szCs w:val="27"/>
          <w:rtl/>
        </w:rPr>
        <w:t xml:space="preserve">ثم قال: </w:t>
      </w:r>
      <w:r w:rsidRPr="00E42D93">
        <w:rPr>
          <w:rFonts w:cs="mylotus" w:hint="cs"/>
          <w:sz w:val="30"/>
          <w:szCs w:val="27"/>
          <w:rtl/>
        </w:rPr>
        <w:t xml:space="preserve">«قال </w:t>
      </w:r>
      <w:r w:rsidRPr="00E42D93">
        <w:rPr>
          <w:rFonts w:cs="mylotus"/>
          <w:sz w:val="30"/>
          <w:szCs w:val="27"/>
          <w:rtl/>
        </w:rPr>
        <w:t xml:space="preserve">لما فرغ من قراءة الكتاب قام قيس بن سعد خطيبا فحمد الله وَأثنى عليه وَقال الحمد لله الذي أمات الباطل وأحيا الحق وَكبت الظالمين. أيها الناس إنا بايعنا خير من نعلم بعد نبينا </w:t>
      </w:r>
      <w:r w:rsidR="00F10F01" w:rsidRPr="00E42D93">
        <w:rPr>
          <w:rFonts w:cs="CTraditional Arabic" w:hint="cs"/>
          <w:sz w:val="30"/>
          <w:szCs w:val="27"/>
          <w:rtl/>
        </w:rPr>
        <w:t>ص</w:t>
      </w:r>
      <w:r w:rsidRPr="00E42D93">
        <w:rPr>
          <w:rFonts w:cs="mylotus" w:hint="cs"/>
          <w:sz w:val="30"/>
          <w:szCs w:val="27"/>
          <w:rtl/>
        </w:rPr>
        <w:t xml:space="preserve"> </w:t>
      </w:r>
      <w:r w:rsidRPr="00E42D93">
        <w:rPr>
          <w:rFonts w:cs="mylotus"/>
          <w:sz w:val="30"/>
          <w:szCs w:val="27"/>
          <w:rtl/>
        </w:rPr>
        <w:t>فقوموا فبايعوا على كتاب الله وَسنة نبيه فإن نحن لم نعمل فيكم‏</w:t>
      </w:r>
      <w:r w:rsidRPr="00E42D93">
        <w:rPr>
          <w:rFonts w:cs="mylotus" w:hint="cs"/>
          <w:sz w:val="30"/>
          <w:szCs w:val="27"/>
          <w:rtl/>
        </w:rPr>
        <w:t xml:space="preserve"> </w:t>
      </w:r>
      <w:r w:rsidRPr="00E42D93">
        <w:rPr>
          <w:rFonts w:cs="mylotus"/>
          <w:sz w:val="30"/>
          <w:szCs w:val="27"/>
          <w:rtl/>
        </w:rPr>
        <w:t>بكتاب الله وَسنة رسوله فلا بيعة لنا عليكم</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فقام الناس فبايعوا وَاستقامت له مصر وَأعمالها فبعث عليها عماله إلا أن قرية منها قد أعظم أهلها قتل عثمان وبها رجل من بني كنانة يقال له يزيد بن الحارث فبعث إلى «قيس بن سعد» ألا إنا لا نأتيك فابعث عمالك وَالأرض أرضك وَلكن أقرنا على حالنا حتى ننظر إلى ما يصير أمر الناس</w:t>
      </w:r>
      <w:r w:rsidRPr="00E42D93">
        <w:rPr>
          <w:rFonts w:cs="mylotus" w:hint="cs"/>
          <w:sz w:val="30"/>
          <w:szCs w:val="27"/>
          <w:rtl/>
        </w:rPr>
        <w:t xml:space="preserve">! </w:t>
      </w:r>
      <w:r w:rsidRPr="00E42D93">
        <w:rPr>
          <w:rFonts w:cs="mylotus"/>
          <w:sz w:val="30"/>
          <w:szCs w:val="27"/>
          <w:rtl/>
        </w:rPr>
        <w:t>قال وَوثب «مسلمة بن مخلد بن صامت الأنصاري» فنعى عثمان وَدعا إلى الطلب بدمه فأرسل إليه قيس ويحك أعل</w:t>
      </w:r>
      <w:r w:rsidRPr="00E42D93">
        <w:rPr>
          <w:rFonts w:cs="mylotus" w:hint="cs"/>
          <w:sz w:val="30"/>
          <w:szCs w:val="27"/>
          <w:rtl/>
        </w:rPr>
        <w:t>يّ</w:t>
      </w:r>
      <w:r w:rsidRPr="00E42D93">
        <w:rPr>
          <w:rFonts w:cs="mylotus"/>
          <w:sz w:val="30"/>
          <w:szCs w:val="27"/>
          <w:rtl/>
        </w:rPr>
        <w:t xml:space="preserve"> تثب</w:t>
      </w:r>
      <w:r w:rsidRPr="00E42D93">
        <w:rPr>
          <w:rFonts w:cs="mylotus" w:hint="cs"/>
          <w:sz w:val="30"/>
          <w:szCs w:val="27"/>
          <w:rtl/>
        </w:rPr>
        <w:t>؟!</w:t>
      </w:r>
      <w:r w:rsidRPr="00E42D93">
        <w:rPr>
          <w:rFonts w:cs="mylotus"/>
          <w:sz w:val="30"/>
          <w:szCs w:val="27"/>
          <w:rtl/>
        </w:rPr>
        <w:t xml:space="preserve"> وَالله ما أحب أن لي ملك الشام إلى مصر وَأني قتلتك فاحقن دمك فأرسل إليه مسلمة أني كاف عنك ما دمت أنت والي مصر.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قال</w:t>
      </w:r>
      <w:r w:rsidRPr="00E42D93">
        <w:rPr>
          <w:rFonts w:cs="mylotus" w:hint="cs"/>
          <w:sz w:val="30"/>
          <w:szCs w:val="27"/>
          <w:rtl/>
        </w:rPr>
        <w:t>:</w:t>
      </w:r>
      <w:r w:rsidRPr="00E42D93">
        <w:rPr>
          <w:rFonts w:cs="mylotus"/>
          <w:sz w:val="30"/>
          <w:szCs w:val="27"/>
          <w:rtl/>
        </w:rPr>
        <w:t xml:space="preserve"> وَكان </w:t>
      </w:r>
      <w:r w:rsidRPr="00E42D93">
        <w:rPr>
          <w:rFonts w:cs="mylotus" w:hint="cs"/>
          <w:sz w:val="30"/>
          <w:szCs w:val="27"/>
          <w:rtl/>
        </w:rPr>
        <w:t>لـ</w:t>
      </w:r>
      <w:r w:rsidRPr="00E42D93">
        <w:rPr>
          <w:rFonts w:cs="mylotus"/>
          <w:sz w:val="30"/>
          <w:szCs w:val="27"/>
          <w:rtl/>
        </w:rPr>
        <w:t>«قيس» حزم وَرأي فبعث إلى الذين اعتزلوا أني لا أك</w:t>
      </w:r>
      <w:r w:rsidRPr="00E42D93">
        <w:rPr>
          <w:rFonts w:cs="mylotus" w:hint="cs"/>
          <w:sz w:val="30"/>
          <w:szCs w:val="27"/>
          <w:rtl/>
        </w:rPr>
        <w:t>ْ</w:t>
      </w:r>
      <w:r w:rsidRPr="00E42D93">
        <w:rPr>
          <w:rFonts w:cs="mylotus"/>
          <w:sz w:val="30"/>
          <w:szCs w:val="27"/>
          <w:rtl/>
        </w:rPr>
        <w:t>ر</w:t>
      </w:r>
      <w:r w:rsidRPr="00E42D93">
        <w:rPr>
          <w:rFonts w:cs="mylotus" w:hint="cs"/>
          <w:sz w:val="30"/>
          <w:szCs w:val="27"/>
          <w:rtl/>
        </w:rPr>
        <w:t>ِ</w:t>
      </w:r>
      <w:r w:rsidRPr="00E42D93">
        <w:rPr>
          <w:rFonts w:cs="mylotus"/>
          <w:sz w:val="30"/>
          <w:szCs w:val="27"/>
          <w:rtl/>
        </w:rPr>
        <w:t>ه</w:t>
      </w:r>
      <w:r w:rsidRPr="00E42D93">
        <w:rPr>
          <w:rFonts w:cs="mylotus" w:hint="cs"/>
          <w:sz w:val="30"/>
          <w:szCs w:val="27"/>
          <w:rtl/>
        </w:rPr>
        <w:t>ُ</w:t>
      </w:r>
      <w:r w:rsidRPr="00E42D93">
        <w:rPr>
          <w:rFonts w:cs="mylotus"/>
          <w:sz w:val="30"/>
          <w:szCs w:val="27"/>
          <w:rtl/>
        </w:rPr>
        <w:t>ك</w:t>
      </w:r>
      <w:r w:rsidRPr="00E42D93">
        <w:rPr>
          <w:rFonts w:cs="mylotus" w:hint="cs"/>
          <w:sz w:val="30"/>
          <w:szCs w:val="27"/>
          <w:rtl/>
        </w:rPr>
        <w:t>ُ</w:t>
      </w:r>
      <w:r w:rsidRPr="00E42D93">
        <w:rPr>
          <w:rFonts w:cs="mylotus"/>
          <w:sz w:val="30"/>
          <w:szCs w:val="27"/>
          <w:rtl/>
        </w:rPr>
        <w:t>م على البيعة وَلكني أدع</w:t>
      </w:r>
      <w:r w:rsidRPr="00E42D93">
        <w:rPr>
          <w:rFonts w:cs="mylotus" w:hint="cs"/>
          <w:sz w:val="30"/>
          <w:szCs w:val="27"/>
          <w:rtl/>
        </w:rPr>
        <w:t>ُ</w:t>
      </w:r>
      <w:r w:rsidRPr="00E42D93">
        <w:rPr>
          <w:rFonts w:cs="mylotus"/>
          <w:sz w:val="30"/>
          <w:szCs w:val="27"/>
          <w:rtl/>
        </w:rPr>
        <w:t>ك</w:t>
      </w:r>
      <w:r w:rsidRPr="00E42D93">
        <w:rPr>
          <w:rFonts w:cs="mylotus" w:hint="cs"/>
          <w:sz w:val="30"/>
          <w:szCs w:val="27"/>
          <w:rtl/>
        </w:rPr>
        <w:t>ُ</w:t>
      </w:r>
      <w:r w:rsidRPr="00E42D93">
        <w:rPr>
          <w:rFonts w:cs="mylotus"/>
          <w:sz w:val="30"/>
          <w:szCs w:val="27"/>
          <w:rtl/>
        </w:rPr>
        <w:t>م وَأكف</w:t>
      </w:r>
      <w:r w:rsidRPr="00E42D93">
        <w:rPr>
          <w:rFonts w:cs="mylotus" w:hint="cs"/>
          <w:sz w:val="30"/>
          <w:szCs w:val="27"/>
          <w:rtl/>
        </w:rPr>
        <w:t>ُّ</w:t>
      </w:r>
      <w:r w:rsidRPr="00E42D93">
        <w:rPr>
          <w:rFonts w:cs="mylotus"/>
          <w:sz w:val="30"/>
          <w:szCs w:val="27"/>
          <w:rtl/>
        </w:rPr>
        <w:t xml:space="preserve"> عنكم</w:t>
      </w:r>
      <w:r w:rsidRPr="00E42D93">
        <w:rPr>
          <w:rFonts w:cs="mylotus" w:hint="cs"/>
          <w:sz w:val="30"/>
          <w:szCs w:val="27"/>
          <w:rtl/>
        </w:rPr>
        <w:t>.</w:t>
      </w:r>
      <w:r w:rsidRPr="00E42D93">
        <w:rPr>
          <w:rFonts w:cs="mylotus"/>
          <w:sz w:val="30"/>
          <w:szCs w:val="27"/>
          <w:rtl/>
        </w:rPr>
        <w:t xml:space="preserve"> فهادنهم وَهادن «مسلمة بن مخل</w:t>
      </w:r>
      <w:r w:rsidRPr="00E42D93">
        <w:rPr>
          <w:rFonts w:cs="mylotus" w:hint="cs"/>
          <w:sz w:val="30"/>
          <w:szCs w:val="27"/>
          <w:rtl/>
        </w:rPr>
        <w:t>ّ</w:t>
      </w:r>
      <w:r w:rsidRPr="00E42D93">
        <w:rPr>
          <w:rFonts w:cs="mylotus"/>
          <w:sz w:val="30"/>
          <w:szCs w:val="27"/>
          <w:rtl/>
        </w:rPr>
        <w:t xml:space="preserve">د» وجبى الخراج وَليس أحد ينازعه.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قال وَخرج أمير المؤمنين عل</w:t>
      </w:r>
      <w:r w:rsidRPr="00E42D93">
        <w:rPr>
          <w:rFonts w:cs="mylotus" w:hint="cs"/>
          <w:sz w:val="30"/>
          <w:szCs w:val="27"/>
          <w:rtl/>
        </w:rPr>
        <w:t>يّ</w:t>
      </w:r>
      <w:r w:rsidRPr="00E42D93">
        <w:rPr>
          <w:rFonts w:cs="mylotus"/>
          <w:sz w:val="30"/>
          <w:szCs w:val="27"/>
          <w:rtl/>
        </w:rPr>
        <w:t xml:space="preserve"> </w:t>
      </w:r>
      <w:r w:rsidRPr="00E42D93">
        <w:rPr>
          <w:rFonts w:cs="mylotus" w:hint="cs"/>
          <w:sz w:val="30"/>
          <w:szCs w:val="27"/>
          <w:rtl/>
        </w:rPr>
        <w:t xml:space="preserve">- </w:t>
      </w:r>
      <w:r w:rsidR="00F10F01" w:rsidRPr="00E42D93">
        <w:rPr>
          <w:rFonts w:cs="CTraditional Arabic" w:hint="cs"/>
          <w:sz w:val="30"/>
          <w:szCs w:val="27"/>
          <w:rtl/>
        </w:rPr>
        <w:t>؛</w:t>
      </w:r>
      <w:r w:rsidRPr="00E42D93">
        <w:rPr>
          <w:rFonts w:cs="mylotus" w:hint="cs"/>
          <w:sz w:val="30"/>
          <w:szCs w:val="27"/>
          <w:rtl/>
        </w:rPr>
        <w:t xml:space="preserve"> - </w:t>
      </w:r>
      <w:r w:rsidRPr="00E42D93">
        <w:rPr>
          <w:rFonts w:cs="mylotus"/>
          <w:sz w:val="30"/>
          <w:szCs w:val="27"/>
          <w:rtl/>
        </w:rPr>
        <w:t xml:space="preserve">إلى الجمل وَهو </w:t>
      </w:r>
      <w:r w:rsidRPr="00E42D93">
        <w:rPr>
          <w:rFonts w:cs="mylotus" w:hint="cs"/>
          <w:sz w:val="30"/>
          <w:szCs w:val="27"/>
          <w:rtl/>
        </w:rPr>
        <w:t xml:space="preserve">[أي قيس] </w:t>
      </w:r>
      <w:r w:rsidRPr="00E42D93">
        <w:rPr>
          <w:rFonts w:cs="mylotus"/>
          <w:sz w:val="30"/>
          <w:szCs w:val="27"/>
          <w:rtl/>
        </w:rPr>
        <w:t>على مصر وَرجع إلى الكوفة من البصرة وَهو بمكانه</w:t>
      </w:r>
      <w:r w:rsidRPr="00E42D93">
        <w:rPr>
          <w:rFonts w:cs="mylotus" w:hint="cs"/>
          <w:sz w:val="30"/>
          <w:szCs w:val="27"/>
          <w:rtl/>
        </w:rPr>
        <w:t>،</w:t>
      </w:r>
      <w:r w:rsidRPr="00E42D93">
        <w:rPr>
          <w:rFonts w:cs="mylotus"/>
          <w:sz w:val="30"/>
          <w:szCs w:val="27"/>
          <w:rtl/>
        </w:rPr>
        <w:t xml:space="preserve"> فكان </w:t>
      </w:r>
      <w:r w:rsidRPr="00E42D93">
        <w:rPr>
          <w:rFonts w:cs="mylotus" w:hint="cs"/>
          <w:sz w:val="30"/>
          <w:szCs w:val="27"/>
          <w:rtl/>
        </w:rPr>
        <w:t>[</w:t>
      </w:r>
      <w:r w:rsidRPr="00E42D93">
        <w:rPr>
          <w:rFonts w:cs="mylotus"/>
          <w:sz w:val="30"/>
          <w:szCs w:val="27"/>
          <w:rtl/>
        </w:rPr>
        <w:t>قيس</w:t>
      </w:r>
      <w:r w:rsidRPr="00E42D93">
        <w:rPr>
          <w:rFonts w:cs="mylotus" w:hint="cs"/>
          <w:sz w:val="30"/>
          <w:szCs w:val="27"/>
          <w:rtl/>
        </w:rPr>
        <w:t xml:space="preserve">] </w:t>
      </w:r>
      <w:r w:rsidRPr="00E42D93">
        <w:rPr>
          <w:rFonts w:cs="mylotus"/>
          <w:sz w:val="30"/>
          <w:szCs w:val="27"/>
          <w:rtl/>
        </w:rPr>
        <w:t>أثقل خلق الله على‏</w:t>
      </w:r>
      <w:r w:rsidRPr="00E42D93">
        <w:rPr>
          <w:rFonts w:cs="mylotus" w:hint="cs"/>
          <w:sz w:val="30"/>
          <w:szCs w:val="27"/>
          <w:rtl/>
        </w:rPr>
        <w:t xml:space="preserve"> </w:t>
      </w:r>
      <w:r w:rsidRPr="00E42D93">
        <w:rPr>
          <w:rFonts w:cs="mylotus"/>
          <w:sz w:val="30"/>
          <w:szCs w:val="27"/>
          <w:rtl/>
        </w:rPr>
        <w:t>معاوية لقربه من الشام وَمخافة أن يقبل إليه علي</w:t>
      </w:r>
      <w:r w:rsidRPr="00E42D93">
        <w:rPr>
          <w:rFonts w:cs="mylotus" w:hint="cs"/>
          <w:sz w:val="30"/>
          <w:szCs w:val="27"/>
          <w:rtl/>
        </w:rPr>
        <w:t>ّ</w:t>
      </w:r>
      <w:r w:rsidRPr="00E42D93">
        <w:rPr>
          <w:rFonts w:cs="mylotus"/>
          <w:sz w:val="30"/>
          <w:szCs w:val="27"/>
          <w:rtl/>
        </w:rPr>
        <w:t xml:space="preserve"> </w:t>
      </w:r>
      <w:r w:rsidRPr="00E42D93">
        <w:rPr>
          <w:rFonts w:cs="mylotus" w:hint="cs"/>
          <w:sz w:val="30"/>
          <w:szCs w:val="27"/>
          <w:rtl/>
        </w:rPr>
        <w:t xml:space="preserve">- </w:t>
      </w:r>
      <w:r w:rsidR="00F10F01" w:rsidRPr="00E42D93">
        <w:rPr>
          <w:rFonts w:cs="CTraditional Arabic" w:hint="cs"/>
          <w:sz w:val="30"/>
          <w:szCs w:val="27"/>
          <w:rtl/>
        </w:rPr>
        <w:t>؛</w:t>
      </w:r>
      <w:r w:rsidRPr="00E42D93">
        <w:rPr>
          <w:rFonts w:cs="mylotus" w:hint="cs"/>
          <w:sz w:val="30"/>
          <w:szCs w:val="27"/>
          <w:rtl/>
        </w:rPr>
        <w:t xml:space="preserve"> - </w:t>
      </w:r>
      <w:r w:rsidRPr="00E42D93">
        <w:rPr>
          <w:rFonts w:cs="mylotus"/>
          <w:sz w:val="30"/>
          <w:szCs w:val="27"/>
          <w:rtl/>
        </w:rPr>
        <w:t>بأهل العراق وَيقبل إليه «قيس</w:t>
      </w:r>
      <w:r w:rsidRPr="00E42D93">
        <w:rPr>
          <w:rFonts w:cs="mylotus" w:hint="cs"/>
          <w:sz w:val="30"/>
          <w:szCs w:val="27"/>
          <w:rtl/>
        </w:rPr>
        <w:t>ٌ</w:t>
      </w:r>
      <w:r w:rsidRPr="00E42D93">
        <w:rPr>
          <w:rFonts w:cs="mylotus"/>
          <w:sz w:val="30"/>
          <w:szCs w:val="27"/>
          <w:rtl/>
        </w:rPr>
        <w:t xml:space="preserve">» </w:t>
      </w:r>
      <w:r w:rsidRPr="00E42D93">
        <w:rPr>
          <w:rFonts w:cs="mylotus" w:hint="cs"/>
          <w:sz w:val="30"/>
          <w:szCs w:val="27"/>
          <w:rtl/>
        </w:rPr>
        <w:t>ب</w:t>
      </w:r>
      <w:r w:rsidRPr="00E42D93">
        <w:rPr>
          <w:rFonts w:cs="mylotus"/>
          <w:sz w:val="30"/>
          <w:szCs w:val="27"/>
          <w:rtl/>
        </w:rPr>
        <w:t>أهل مصر فيقع بينهما. فكتب معاوية إلى «قيس بن سعد» وَعلي</w:t>
      </w:r>
      <w:r w:rsidRPr="00E42D93">
        <w:rPr>
          <w:rFonts w:cs="mylotus" w:hint="cs"/>
          <w:sz w:val="30"/>
          <w:szCs w:val="27"/>
          <w:rtl/>
        </w:rPr>
        <w:t>ٌّ</w:t>
      </w:r>
      <w:r w:rsidRPr="00E42D93">
        <w:rPr>
          <w:rFonts w:cs="mylotus"/>
          <w:sz w:val="30"/>
          <w:szCs w:val="27"/>
          <w:rtl/>
        </w:rPr>
        <w:t xml:space="preserve"> </w:t>
      </w:r>
      <w:r w:rsidRPr="00E42D93">
        <w:rPr>
          <w:rFonts w:cs="mylotus" w:hint="cs"/>
          <w:sz w:val="30"/>
          <w:szCs w:val="27"/>
          <w:rtl/>
        </w:rPr>
        <w:t xml:space="preserve">- </w:t>
      </w:r>
      <w:r w:rsidR="00F10F01" w:rsidRPr="00E42D93">
        <w:rPr>
          <w:rFonts w:cs="CTraditional Arabic" w:hint="cs"/>
          <w:sz w:val="30"/>
          <w:szCs w:val="27"/>
          <w:rtl/>
        </w:rPr>
        <w:t>؛</w:t>
      </w:r>
      <w:r w:rsidRPr="00E42D93">
        <w:rPr>
          <w:rFonts w:cs="mylotus" w:hint="cs"/>
          <w:sz w:val="30"/>
          <w:szCs w:val="27"/>
          <w:rtl/>
        </w:rPr>
        <w:t xml:space="preserve"> - </w:t>
      </w:r>
      <w:r w:rsidRPr="00E42D93">
        <w:rPr>
          <w:rFonts w:cs="mylotus"/>
          <w:sz w:val="30"/>
          <w:szCs w:val="27"/>
          <w:rtl/>
        </w:rPr>
        <w:t>يومئذ</w:t>
      </w:r>
      <w:r w:rsidRPr="00E42D93">
        <w:rPr>
          <w:rFonts w:cs="mylotus" w:hint="cs"/>
          <w:sz w:val="30"/>
          <w:szCs w:val="27"/>
          <w:rtl/>
        </w:rPr>
        <w:t>ٍ</w:t>
      </w:r>
      <w:r w:rsidRPr="00E42D93">
        <w:rPr>
          <w:rFonts w:cs="mylotus"/>
          <w:sz w:val="30"/>
          <w:szCs w:val="27"/>
          <w:rtl/>
        </w:rPr>
        <w:t xml:space="preserve"> بالكوفة قبل أن يسير إلى صفين</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«بسم الله الرحمن الرحيم من معاوية بن أبي سفيان إلى «قيس بن سعد»</w:t>
      </w:r>
      <w:r w:rsidRPr="00E42D93">
        <w:rPr>
          <w:rFonts w:cs="mylotus" w:hint="cs"/>
          <w:sz w:val="30"/>
          <w:szCs w:val="27"/>
          <w:rtl/>
        </w:rPr>
        <w:t>،</w:t>
      </w:r>
      <w:r w:rsidRPr="00E42D93">
        <w:rPr>
          <w:rFonts w:cs="mylotus"/>
          <w:sz w:val="30"/>
          <w:szCs w:val="27"/>
          <w:rtl/>
        </w:rPr>
        <w:t xml:space="preserve"> سلام عليك</w:t>
      </w:r>
      <w:r w:rsidRPr="00E42D93">
        <w:rPr>
          <w:rFonts w:cs="mylotus" w:hint="cs"/>
          <w:sz w:val="30"/>
          <w:szCs w:val="27"/>
          <w:rtl/>
        </w:rPr>
        <w:t>،</w:t>
      </w:r>
      <w:r w:rsidRPr="00E42D93">
        <w:rPr>
          <w:rFonts w:cs="mylotus"/>
          <w:sz w:val="30"/>
          <w:szCs w:val="27"/>
          <w:rtl/>
        </w:rPr>
        <w:t xml:space="preserve"> فإني أحمد إليك الله الذي لا إله إلا هو</w:t>
      </w:r>
      <w:r w:rsidRPr="00E42D93">
        <w:rPr>
          <w:rFonts w:cs="mylotus" w:hint="cs"/>
          <w:sz w:val="30"/>
          <w:szCs w:val="27"/>
          <w:rtl/>
        </w:rPr>
        <w:t>،</w:t>
      </w:r>
      <w:r w:rsidRPr="00E42D93">
        <w:rPr>
          <w:rFonts w:cs="mylotus"/>
          <w:sz w:val="30"/>
          <w:szCs w:val="27"/>
          <w:rtl/>
        </w:rPr>
        <w:t xml:space="preserve"> أما بعد</w:t>
      </w:r>
      <w:r w:rsidRPr="00E42D93">
        <w:rPr>
          <w:rFonts w:cs="mylotus" w:hint="cs"/>
          <w:sz w:val="30"/>
          <w:szCs w:val="27"/>
          <w:rtl/>
        </w:rPr>
        <w:t>،</w:t>
      </w:r>
      <w:r w:rsidRPr="00E42D93">
        <w:rPr>
          <w:rFonts w:cs="mylotus"/>
          <w:sz w:val="30"/>
          <w:szCs w:val="27"/>
          <w:rtl/>
        </w:rPr>
        <w:t xml:space="preserve"> فإنكم إن كنتم نقمتم على عثمان في أثرة رأيتموها أو في ضربة سوط رأيتموه ضربها أو في شتمة رجل أو تعييره واحدا</w:t>
      </w:r>
      <w:r w:rsidRPr="00E42D93">
        <w:rPr>
          <w:rFonts w:cs="mylotus" w:hint="cs"/>
          <w:sz w:val="30"/>
          <w:szCs w:val="27"/>
          <w:rtl/>
        </w:rPr>
        <w:t>ً</w:t>
      </w:r>
      <w:r w:rsidRPr="00E42D93">
        <w:rPr>
          <w:rFonts w:cs="mylotus"/>
          <w:sz w:val="30"/>
          <w:szCs w:val="27"/>
          <w:rtl/>
        </w:rPr>
        <w:t xml:space="preserve"> أو في استعماله الفتيان من أهله فإنكم قد علمتم إن كنتم تعلمون أن دمه لم يحل بذلك فقد ركبتم عظيما</w:t>
      </w:r>
      <w:r w:rsidRPr="00E42D93">
        <w:rPr>
          <w:rFonts w:cs="mylotus" w:hint="cs"/>
          <w:sz w:val="30"/>
          <w:szCs w:val="27"/>
          <w:rtl/>
        </w:rPr>
        <w:t>ً</w:t>
      </w:r>
      <w:r w:rsidRPr="00E42D93">
        <w:rPr>
          <w:rFonts w:cs="mylotus"/>
          <w:sz w:val="30"/>
          <w:szCs w:val="27"/>
          <w:rtl/>
        </w:rPr>
        <w:t xml:space="preserve"> من الأمر وَجئتم شيئا</w:t>
      </w:r>
      <w:r w:rsidRPr="00E42D93">
        <w:rPr>
          <w:rFonts w:cs="mylotus" w:hint="cs"/>
          <w:sz w:val="30"/>
          <w:szCs w:val="27"/>
          <w:rtl/>
        </w:rPr>
        <w:t>ً</w:t>
      </w:r>
      <w:r w:rsidRPr="00E42D93">
        <w:rPr>
          <w:rFonts w:cs="mylotus"/>
          <w:sz w:val="30"/>
          <w:szCs w:val="27"/>
          <w:rtl/>
        </w:rPr>
        <w:t xml:space="preserve"> إد</w:t>
      </w:r>
      <w:r w:rsidRPr="00E42D93">
        <w:rPr>
          <w:rFonts w:cs="mylotus" w:hint="cs"/>
          <w:sz w:val="30"/>
          <w:szCs w:val="27"/>
          <w:rtl/>
        </w:rPr>
        <w:t>ّ</w:t>
      </w:r>
      <w:r w:rsidRPr="00E42D93">
        <w:rPr>
          <w:rFonts w:cs="mylotus"/>
          <w:sz w:val="30"/>
          <w:szCs w:val="27"/>
          <w:rtl/>
        </w:rPr>
        <w:t>ا</w:t>
      </w:r>
      <w:r w:rsidRPr="00E42D93">
        <w:rPr>
          <w:rFonts w:cs="mylotus" w:hint="cs"/>
          <w:sz w:val="30"/>
          <w:szCs w:val="27"/>
          <w:rtl/>
        </w:rPr>
        <w:t>ً.</w:t>
      </w:r>
      <w:r w:rsidRPr="00E42D93">
        <w:rPr>
          <w:rFonts w:cs="mylotus"/>
          <w:sz w:val="30"/>
          <w:szCs w:val="27"/>
          <w:rtl/>
        </w:rPr>
        <w:t xml:space="preserve"> فتب إلى ربك يا «قيس» إن كنت من المجلبين على عثمان إن كانت التوبة من قتل المؤمن تغني شيئا</w:t>
      </w:r>
      <w:r w:rsidRPr="00E42D93">
        <w:rPr>
          <w:rFonts w:cs="mylotus" w:hint="cs"/>
          <w:sz w:val="30"/>
          <w:szCs w:val="27"/>
          <w:rtl/>
        </w:rPr>
        <w:t>ً.</w:t>
      </w:r>
      <w:r w:rsidRPr="00E42D93">
        <w:rPr>
          <w:rFonts w:cs="mylotus"/>
          <w:sz w:val="30"/>
          <w:szCs w:val="27"/>
          <w:rtl/>
        </w:rPr>
        <w:t xml:space="preserve"> وَأما صاحبك فإنا قد استيقنا أنه أغرى الناس به وَحملهم على قتله حتى قتلوه وَأنه لم يسلم من دمه عظم قومك</w:t>
      </w:r>
      <w:r w:rsidRPr="00E42D93">
        <w:rPr>
          <w:rFonts w:cs="mylotus" w:hint="cs"/>
          <w:sz w:val="30"/>
          <w:szCs w:val="27"/>
          <w:rtl/>
        </w:rPr>
        <w:t>،</w:t>
      </w:r>
      <w:r w:rsidRPr="00E42D93">
        <w:rPr>
          <w:rFonts w:cs="mylotus"/>
          <w:sz w:val="30"/>
          <w:szCs w:val="27"/>
          <w:rtl/>
        </w:rPr>
        <w:t xml:space="preserve"> فإن استطعت يا «قيس» أن تكون ممن‏</w:t>
      </w:r>
      <w:r w:rsidRPr="00E42D93">
        <w:rPr>
          <w:rFonts w:cs="mylotus" w:hint="cs"/>
          <w:sz w:val="30"/>
          <w:szCs w:val="27"/>
          <w:rtl/>
        </w:rPr>
        <w:t xml:space="preserve"> </w:t>
      </w:r>
      <w:r w:rsidRPr="00E42D93">
        <w:rPr>
          <w:rFonts w:cs="mylotus"/>
          <w:sz w:val="30"/>
          <w:szCs w:val="27"/>
          <w:rtl/>
        </w:rPr>
        <w:t>يطلب بدم عثمان فافعل وَبايعنا على أمرنا هذا وَلك سلطان العراقين إن أنا ظفرت ما بقيت وَلمن أحببت من أهل بيتك سلطان الحجاز ما دام لي سلطان</w:t>
      </w:r>
      <w:r w:rsidRPr="00E42D93">
        <w:rPr>
          <w:rFonts w:cs="mylotus" w:hint="cs"/>
          <w:sz w:val="30"/>
          <w:szCs w:val="27"/>
          <w:rtl/>
        </w:rPr>
        <w:t>،</w:t>
      </w:r>
      <w:r w:rsidRPr="00E42D93">
        <w:rPr>
          <w:rFonts w:cs="mylotus"/>
          <w:sz w:val="30"/>
          <w:szCs w:val="27"/>
          <w:rtl/>
        </w:rPr>
        <w:t xml:space="preserve"> وَسلني من غير هذا ما تحب</w:t>
      </w:r>
      <w:r w:rsidRPr="00E42D93">
        <w:rPr>
          <w:rFonts w:cs="mylotus" w:hint="cs"/>
          <w:sz w:val="30"/>
          <w:szCs w:val="27"/>
          <w:rtl/>
        </w:rPr>
        <w:t>،</w:t>
      </w:r>
      <w:r w:rsidRPr="00E42D93">
        <w:rPr>
          <w:rFonts w:cs="mylotus"/>
          <w:sz w:val="30"/>
          <w:szCs w:val="27"/>
          <w:rtl/>
        </w:rPr>
        <w:t xml:space="preserve"> فإنك لا</w:t>
      </w:r>
      <w:r w:rsidRPr="00E42D93">
        <w:rPr>
          <w:rFonts w:cs="Times New Roman" w:hint="cs"/>
          <w:sz w:val="30"/>
          <w:szCs w:val="27"/>
          <w:rtl/>
        </w:rPr>
        <w:t> </w:t>
      </w:r>
      <w:r w:rsidRPr="00E42D93">
        <w:rPr>
          <w:rFonts w:cs="mylotus"/>
          <w:sz w:val="30"/>
          <w:szCs w:val="27"/>
          <w:rtl/>
        </w:rPr>
        <w:t>تسألني من شي‏ء إلا أوتيته</w:t>
      </w:r>
      <w:r w:rsidRPr="00E42D93">
        <w:rPr>
          <w:rFonts w:cs="mylotus" w:hint="cs"/>
          <w:sz w:val="30"/>
          <w:szCs w:val="27"/>
          <w:rtl/>
        </w:rPr>
        <w:t>،</w:t>
      </w:r>
      <w:r w:rsidRPr="00E42D93">
        <w:rPr>
          <w:rFonts w:cs="mylotus"/>
          <w:sz w:val="30"/>
          <w:szCs w:val="27"/>
          <w:rtl/>
        </w:rPr>
        <w:t xml:space="preserve"> وَاكتب إلي برأيك فيما كتبت إليك وَالسلام».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فلما جاء قيسا</w:t>
      </w:r>
      <w:r w:rsidRPr="00E42D93">
        <w:rPr>
          <w:rFonts w:cs="mylotus" w:hint="cs"/>
          <w:sz w:val="30"/>
          <w:szCs w:val="27"/>
          <w:rtl/>
        </w:rPr>
        <w:t>ً</w:t>
      </w:r>
      <w:r w:rsidRPr="00E42D93">
        <w:rPr>
          <w:rFonts w:cs="mylotus"/>
          <w:sz w:val="30"/>
          <w:szCs w:val="27"/>
          <w:rtl/>
        </w:rPr>
        <w:t xml:space="preserve"> كتاب معاوية أحب أن يدافعه وَلا يبدي له أمره وَلا يعجل له حربه فكتب إليه</w:t>
      </w:r>
      <w:r w:rsidRPr="00E42D93">
        <w:rPr>
          <w:rFonts w:cs="mylotus" w:hint="cs"/>
          <w:sz w:val="30"/>
          <w:szCs w:val="27"/>
          <w:rtl/>
        </w:rPr>
        <w:t>:</w:t>
      </w:r>
      <w:r w:rsidRPr="00E42D93">
        <w:rPr>
          <w:rFonts w:cs="mylotus"/>
          <w:sz w:val="30"/>
          <w:szCs w:val="27"/>
          <w:rtl/>
        </w:rPr>
        <w:t xml:space="preserve">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«أما بعد فقد وصل إلي كتابك وَفهمت ما ذكرت من قتل عثمان وَذلك أمر لم أقاربه وَذكرت أن صاحبي هو الذي أغرى الناس بعثمان وَدسهم إليه حتى قتلوه</w:t>
      </w:r>
      <w:r w:rsidRPr="00E42D93">
        <w:rPr>
          <w:rFonts w:cs="mylotus" w:hint="cs"/>
          <w:sz w:val="30"/>
          <w:szCs w:val="27"/>
          <w:rtl/>
        </w:rPr>
        <w:t>!</w:t>
      </w:r>
      <w:r w:rsidRPr="00E42D93">
        <w:rPr>
          <w:rFonts w:cs="mylotus"/>
          <w:sz w:val="30"/>
          <w:szCs w:val="27"/>
          <w:rtl/>
        </w:rPr>
        <w:t xml:space="preserve"> وَهذا أمر لم أطلع عليه وَذكرت أن عظم عشيرتي لم تسلم من دم عثمان فلعمري أن أولى الناس كان في أمره عشيرتي</w:t>
      </w:r>
      <w:r w:rsidRPr="00E42D93">
        <w:rPr>
          <w:rFonts w:cs="mylotus" w:hint="cs"/>
          <w:sz w:val="30"/>
          <w:szCs w:val="27"/>
          <w:rtl/>
        </w:rPr>
        <w:t>!</w:t>
      </w:r>
      <w:r w:rsidRPr="00E42D93">
        <w:rPr>
          <w:rFonts w:cs="mylotus"/>
          <w:sz w:val="30"/>
          <w:szCs w:val="27"/>
          <w:rtl/>
        </w:rPr>
        <w:t xml:space="preserve"> وَأما ما سألتني من متابعتك على الطلب بدمه وَعرضت علي</w:t>
      </w:r>
      <w:r w:rsidRPr="00E42D93">
        <w:rPr>
          <w:rFonts w:cs="mylotus" w:hint="cs"/>
          <w:sz w:val="30"/>
          <w:szCs w:val="27"/>
          <w:rtl/>
        </w:rPr>
        <w:t>ّ</w:t>
      </w:r>
      <w:r w:rsidRPr="00E42D93">
        <w:rPr>
          <w:rFonts w:cs="mylotus"/>
          <w:sz w:val="30"/>
          <w:szCs w:val="27"/>
          <w:rtl/>
        </w:rPr>
        <w:t xml:space="preserve"> ما عرضت فقد فهمته وَهذا أمر لي فيه نظر وَفكر وَليس هذا مما يعجل إليه وَأنا كاف عنك وَليس يأتيك من قبلي شي‏ء تكرهه حتى ترى وَنرى وَالسلام عليك وَرحمة الله وَبركاته».</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 xml:space="preserve"> قال</w:t>
      </w:r>
      <w:r w:rsidRPr="00E42D93">
        <w:rPr>
          <w:rFonts w:cs="mylotus" w:hint="cs"/>
          <w:sz w:val="30"/>
          <w:szCs w:val="27"/>
          <w:rtl/>
        </w:rPr>
        <w:t>:</w:t>
      </w:r>
      <w:r w:rsidRPr="00E42D93">
        <w:rPr>
          <w:rFonts w:cs="mylotus"/>
          <w:sz w:val="30"/>
          <w:szCs w:val="27"/>
          <w:rtl/>
        </w:rPr>
        <w:t xml:space="preserve"> فلما قرأ معاوية كتابه لم يره إلا مقاربا</w:t>
      </w:r>
      <w:r w:rsidRPr="00E42D93">
        <w:rPr>
          <w:rFonts w:cs="mylotus" w:hint="cs"/>
          <w:sz w:val="30"/>
          <w:szCs w:val="27"/>
          <w:rtl/>
        </w:rPr>
        <w:t>ً</w:t>
      </w:r>
      <w:r w:rsidRPr="00E42D93">
        <w:rPr>
          <w:rFonts w:cs="mylotus"/>
          <w:sz w:val="30"/>
          <w:szCs w:val="27"/>
          <w:rtl/>
        </w:rPr>
        <w:t xml:space="preserve"> مباعدا</w:t>
      </w:r>
      <w:r w:rsidRPr="00E42D93">
        <w:rPr>
          <w:rFonts w:cs="mylotus" w:hint="cs"/>
          <w:sz w:val="30"/>
          <w:szCs w:val="27"/>
          <w:rtl/>
        </w:rPr>
        <w:t>ً</w:t>
      </w:r>
      <w:r w:rsidRPr="00E42D93">
        <w:rPr>
          <w:rFonts w:cs="mylotus"/>
          <w:sz w:val="30"/>
          <w:szCs w:val="27"/>
          <w:rtl/>
        </w:rPr>
        <w:t xml:space="preserve"> وَلم يأمن أن يكون له في ذلك مخادعا</w:t>
      </w:r>
      <w:r w:rsidRPr="00E42D93">
        <w:rPr>
          <w:rFonts w:cs="mylotus" w:hint="cs"/>
          <w:sz w:val="30"/>
          <w:szCs w:val="27"/>
          <w:rtl/>
        </w:rPr>
        <w:t>ً</w:t>
      </w:r>
      <w:r w:rsidRPr="00E42D93">
        <w:rPr>
          <w:rFonts w:cs="mylotus"/>
          <w:sz w:val="30"/>
          <w:szCs w:val="27"/>
          <w:rtl/>
        </w:rPr>
        <w:t xml:space="preserve"> مكايدا</w:t>
      </w:r>
      <w:r w:rsidRPr="00E42D93">
        <w:rPr>
          <w:rFonts w:cs="mylotus" w:hint="cs"/>
          <w:sz w:val="30"/>
          <w:szCs w:val="27"/>
          <w:rtl/>
        </w:rPr>
        <w:t>ً</w:t>
      </w:r>
      <w:r w:rsidRPr="00E42D93">
        <w:rPr>
          <w:rFonts w:cs="mylotus"/>
          <w:sz w:val="30"/>
          <w:szCs w:val="27"/>
          <w:rtl/>
        </w:rPr>
        <w:t xml:space="preserve"> فكتب إليه معاوية أيضا</w:t>
      </w:r>
      <w:r w:rsidRPr="00E42D93">
        <w:rPr>
          <w:rFonts w:cs="mylotus" w:hint="cs"/>
          <w:sz w:val="30"/>
          <w:szCs w:val="27"/>
          <w:rtl/>
        </w:rPr>
        <w:t xml:space="preserve">ً: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«بسم الله الرحمن الرحيم أما بعد</w:t>
      </w:r>
      <w:r w:rsidRPr="00E42D93">
        <w:rPr>
          <w:rFonts w:cs="mylotus" w:hint="cs"/>
          <w:sz w:val="30"/>
          <w:szCs w:val="27"/>
          <w:rtl/>
        </w:rPr>
        <w:t>،</w:t>
      </w:r>
      <w:r w:rsidRPr="00E42D93">
        <w:rPr>
          <w:rFonts w:cs="mylotus"/>
          <w:sz w:val="30"/>
          <w:szCs w:val="27"/>
          <w:rtl/>
        </w:rPr>
        <w:t xml:space="preserve"> فقد قرأت كتابك فلم أرك تدنو فأعدك سلما</w:t>
      </w:r>
      <w:r w:rsidRPr="00E42D93">
        <w:rPr>
          <w:rFonts w:cs="mylotus" w:hint="cs"/>
          <w:sz w:val="30"/>
          <w:szCs w:val="27"/>
          <w:rtl/>
        </w:rPr>
        <w:t>ً</w:t>
      </w:r>
      <w:r w:rsidRPr="00E42D93">
        <w:rPr>
          <w:rFonts w:cs="mylotus"/>
          <w:sz w:val="30"/>
          <w:szCs w:val="27"/>
          <w:rtl/>
        </w:rPr>
        <w:t xml:space="preserve"> وَلم أرك تتباعد فأعدك حربا</w:t>
      </w:r>
      <w:r w:rsidRPr="00E42D93">
        <w:rPr>
          <w:rFonts w:cs="mylotus" w:hint="cs"/>
          <w:sz w:val="30"/>
          <w:szCs w:val="27"/>
          <w:rtl/>
        </w:rPr>
        <w:t>ً،</w:t>
      </w:r>
      <w:r w:rsidRPr="00E42D93">
        <w:rPr>
          <w:rFonts w:cs="mylotus"/>
          <w:sz w:val="30"/>
          <w:szCs w:val="27"/>
          <w:rtl/>
        </w:rPr>
        <w:t xml:space="preserve"> أنت هاهنا كجمل جرور وَليس مثلي من يصانع بالخدائع وَلا يختدع بالمكايد وَمعه عدد الرجال وَأعنة الخيل</w:t>
      </w:r>
      <w:r w:rsidRPr="00E42D93">
        <w:rPr>
          <w:rFonts w:cs="mylotus" w:hint="cs"/>
          <w:sz w:val="30"/>
          <w:szCs w:val="27"/>
          <w:rtl/>
        </w:rPr>
        <w:t>،</w:t>
      </w:r>
      <w:r w:rsidRPr="00E42D93">
        <w:rPr>
          <w:rFonts w:cs="mylotus"/>
          <w:sz w:val="30"/>
          <w:szCs w:val="27"/>
          <w:rtl/>
        </w:rPr>
        <w:t xml:space="preserve"> فإن قبلت الذي عرضت عليك فلك ما أعطيتك</w:t>
      </w:r>
      <w:r w:rsidRPr="00E42D93">
        <w:rPr>
          <w:rFonts w:cs="mylotus" w:hint="cs"/>
          <w:sz w:val="30"/>
          <w:szCs w:val="27"/>
          <w:rtl/>
        </w:rPr>
        <w:t>،</w:t>
      </w:r>
      <w:r w:rsidRPr="00E42D93">
        <w:rPr>
          <w:rFonts w:cs="mylotus"/>
          <w:sz w:val="30"/>
          <w:szCs w:val="27"/>
          <w:rtl/>
        </w:rPr>
        <w:t xml:space="preserve"> وَإن أنت لم تفعل ملأت عليك مصر خيلا</w:t>
      </w:r>
      <w:r w:rsidRPr="00E42D93">
        <w:rPr>
          <w:rFonts w:cs="mylotus" w:hint="cs"/>
          <w:sz w:val="30"/>
          <w:szCs w:val="27"/>
          <w:rtl/>
        </w:rPr>
        <w:t>ً</w:t>
      </w:r>
      <w:r w:rsidRPr="00E42D93">
        <w:rPr>
          <w:rFonts w:cs="mylotus"/>
          <w:sz w:val="30"/>
          <w:szCs w:val="27"/>
          <w:rtl/>
        </w:rPr>
        <w:t xml:space="preserve"> وَرجلا</w:t>
      </w:r>
      <w:r w:rsidRPr="00E42D93">
        <w:rPr>
          <w:rFonts w:cs="mylotus" w:hint="cs"/>
          <w:sz w:val="30"/>
          <w:szCs w:val="27"/>
          <w:rtl/>
        </w:rPr>
        <w:t>ً</w:t>
      </w:r>
      <w:r w:rsidRPr="00E42D93">
        <w:rPr>
          <w:rFonts w:cs="mylotus"/>
          <w:sz w:val="30"/>
          <w:szCs w:val="27"/>
          <w:rtl/>
        </w:rPr>
        <w:t xml:space="preserve"> وَالسلام».</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قال</w:t>
      </w:r>
      <w:r w:rsidRPr="00E42D93">
        <w:rPr>
          <w:rFonts w:cs="mylotus" w:hint="cs"/>
          <w:sz w:val="30"/>
          <w:szCs w:val="27"/>
          <w:rtl/>
        </w:rPr>
        <w:t>:</w:t>
      </w:r>
      <w:r w:rsidRPr="00E42D93">
        <w:rPr>
          <w:rFonts w:cs="mylotus"/>
          <w:sz w:val="30"/>
          <w:szCs w:val="27"/>
          <w:rtl/>
        </w:rPr>
        <w:t xml:space="preserve"> فلما قرأ قيس بن سعد كتاب معاوية وَعلم أنه لا يقبل منه المدافعة وَالمطاولة أظهر له ما في قلبه فكتب إليه</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«بسم الله الرحمن الرحيم من قيس بن سعد إلى معاوية بن أبي سفيان أما بعد فالعجب من استسقاطك رأيي وَاغترارك ب</w:t>
      </w:r>
      <w:r w:rsidRPr="00E42D93">
        <w:rPr>
          <w:rFonts w:cs="mylotus" w:hint="cs"/>
          <w:sz w:val="30"/>
          <w:szCs w:val="27"/>
          <w:rtl/>
        </w:rPr>
        <w:t>ي</w:t>
      </w:r>
      <w:r w:rsidRPr="00E42D93">
        <w:rPr>
          <w:rFonts w:cs="mylotus"/>
          <w:sz w:val="30"/>
          <w:szCs w:val="27"/>
          <w:rtl/>
        </w:rPr>
        <w:t xml:space="preserve"> وَطمعك في أن تسومني لا أبا لغيرك الخروج من طاعة أولى الناس بالأمر وَأقولهم بالحق وَأهداهم سبيلا</w:t>
      </w:r>
      <w:r w:rsidRPr="00E42D93">
        <w:rPr>
          <w:rFonts w:cs="mylotus" w:hint="cs"/>
          <w:sz w:val="30"/>
          <w:szCs w:val="27"/>
          <w:rtl/>
        </w:rPr>
        <w:t>ً</w:t>
      </w:r>
      <w:r w:rsidRPr="00E42D93">
        <w:rPr>
          <w:rFonts w:cs="mylotus"/>
          <w:sz w:val="30"/>
          <w:szCs w:val="27"/>
          <w:rtl/>
        </w:rPr>
        <w:t xml:space="preserve"> وَأقربهم من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وسيلة وَتأمرني بالدخول في طاعتك طاعة أبعد الناس من هذا الأمر وَأقولهم بالزور</w:t>
      </w:r>
      <w:r w:rsidRPr="00E42D93">
        <w:rPr>
          <w:rFonts w:cs="mylotus" w:hint="cs"/>
          <w:sz w:val="30"/>
          <w:szCs w:val="27"/>
          <w:rtl/>
        </w:rPr>
        <w:t xml:space="preserve"> وَ</w:t>
      </w:r>
      <w:r w:rsidRPr="00E42D93">
        <w:rPr>
          <w:rFonts w:cs="mylotus"/>
          <w:sz w:val="30"/>
          <w:szCs w:val="27"/>
          <w:rtl/>
        </w:rPr>
        <w:t>أضل</w:t>
      </w:r>
      <w:r w:rsidRPr="00E42D93">
        <w:rPr>
          <w:rFonts w:cs="mylotus" w:hint="cs"/>
          <w:sz w:val="30"/>
          <w:szCs w:val="27"/>
          <w:rtl/>
        </w:rPr>
        <w:t>ّ</w:t>
      </w:r>
      <w:r w:rsidRPr="00E42D93">
        <w:rPr>
          <w:rFonts w:cs="mylotus"/>
          <w:sz w:val="30"/>
          <w:szCs w:val="27"/>
          <w:rtl/>
        </w:rPr>
        <w:t>هم سبيلا</w:t>
      </w:r>
      <w:r w:rsidRPr="00E42D93">
        <w:rPr>
          <w:rFonts w:cs="mylotus" w:hint="cs"/>
          <w:sz w:val="30"/>
          <w:szCs w:val="27"/>
          <w:rtl/>
        </w:rPr>
        <w:t>ً</w:t>
      </w:r>
      <w:r w:rsidRPr="00E42D93">
        <w:rPr>
          <w:rFonts w:cs="mylotus"/>
          <w:sz w:val="30"/>
          <w:szCs w:val="27"/>
          <w:rtl/>
        </w:rPr>
        <w:t xml:space="preserve"> وَأبعدهم من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وسيلة</w:t>
      </w:r>
      <w:r w:rsidRPr="00E42D93">
        <w:rPr>
          <w:rFonts w:cs="mylotus" w:hint="cs"/>
          <w:sz w:val="30"/>
          <w:szCs w:val="27"/>
          <w:rtl/>
        </w:rPr>
        <w:t>ً.</w:t>
      </w:r>
      <w:r w:rsidRPr="00E42D93">
        <w:rPr>
          <w:rFonts w:cs="mylotus"/>
          <w:sz w:val="30"/>
          <w:szCs w:val="27"/>
          <w:rtl/>
        </w:rPr>
        <w:t xml:space="preserve"> وَلديك قوم ضالون مضلون من طواغيت إبليس</w:t>
      </w:r>
      <w:r w:rsidRPr="00E42D93">
        <w:rPr>
          <w:rFonts w:cs="mylotus" w:hint="cs"/>
          <w:sz w:val="30"/>
          <w:szCs w:val="27"/>
          <w:rtl/>
        </w:rPr>
        <w:t>.</w:t>
      </w:r>
      <w:r w:rsidRPr="00E42D93">
        <w:rPr>
          <w:rFonts w:cs="mylotus"/>
          <w:sz w:val="30"/>
          <w:szCs w:val="27"/>
          <w:rtl/>
        </w:rPr>
        <w:t xml:space="preserve"> وَأما قولك إنك تملأ علي مص</w:t>
      </w:r>
      <w:r w:rsidRPr="00E42D93">
        <w:rPr>
          <w:rFonts w:cs="mylotus" w:hint="cs"/>
          <w:sz w:val="30"/>
          <w:szCs w:val="27"/>
          <w:rtl/>
        </w:rPr>
        <w:t>ـ</w:t>
      </w:r>
      <w:r w:rsidRPr="00E42D93">
        <w:rPr>
          <w:rFonts w:cs="mylotus"/>
          <w:sz w:val="30"/>
          <w:szCs w:val="27"/>
          <w:rtl/>
        </w:rPr>
        <w:t>ر خيلا</w:t>
      </w:r>
      <w:r w:rsidRPr="00E42D93">
        <w:rPr>
          <w:rFonts w:cs="mylotus" w:hint="cs"/>
          <w:sz w:val="30"/>
          <w:szCs w:val="27"/>
          <w:rtl/>
        </w:rPr>
        <w:t>ً</w:t>
      </w:r>
      <w:r w:rsidRPr="00E42D93">
        <w:rPr>
          <w:rFonts w:cs="mylotus"/>
          <w:sz w:val="30"/>
          <w:szCs w:val="27"/>
          <w:rtl/>
        </w:rPr>
        <w:t xml:space="preserve"> وَرجلا</w:t>
      </w:r>
      <w:r w:rsidRPr="00E42D93">
        <w:rPr>
          <w:rFonts w:cs="mylotus" w:hint="cs"/>
          <w:sz w:val="30"/>
          <w:szCs w:val="27"/>
          <w:rtl/>
        </w:rPr>
        <w:t>ً</w:t>
      </w:r>
      <w:r w:rsidRPr="00E42D93">
        <w:rPr>
          <w:rFonts w:cs="mylotus"/>
          <w:sz w:val="30"/>
          <w:szCs w:val="27"/>
          <w:rtl/>
        </w:rPr>
        <w:t xml:space="preserve"> فلئن لم أشغلك عن ذلك حتى يكون منك أنك لذو جد وَالسلام».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فلما أتى معاوية كتاب «قيس بن سعد»</w:t>
      </w:r>
      <w:r w:rsidRPr="00E42D93">
        <w:rPr>
          <w:rFonts w:cs="mylotus" w:hint="cs"/>
          <w:sz w:val="30"/>
          <w:szCs w:val="27"/>
          <w:rtl/>
        </w:rPr>
        <w:t xml:space="preserve"> </w:t>
      </w:r>
      <w:r w:rsidRPr="00E42D93">
        <w:rPr>
          <w:rFonts w:cs="mylotus"/>
          <w:sz w:val="30"/>
          <w:szCs w:val="27"/>
          <w:rtl/>
        </w:rPr>
        <w:t>أ</w:t>
      </w:r>
      <w:r w:rsidRPr="00E42D93">
        <w:rPr>
          <w:rFonts w:cs="mylotus" w:hint="cs"/>
          <w:sz w:val="30"/>
          <w:szCs w:val="27"/>
          <w:rtl/>
        </w:rPr>
        <w:t>َ</w:t>
      </w:r>
      <w:r w:rsidRPr="00E42D93">
        <w:rPr>
          <w:rFonts w:cs="mylotus"/>
          <w:sz w:val="30"/>
          <w:szCs w:val="27"/>
          <w:rtl/>
        </w:rPr>
        <w:t>ي</w:t>
      </w:r>
      <w:r w:rsidRPr="00E42D93">
        <w:rPr>
          <w:rFonts w:cs="mylotus" w:hint="cs"/>
          <w:sz w:val="30"/>
          <w:szCs w:val="27"/>
          <w:rtl/>
        </w:rPr>
        <w:t>ِ</w:t>
      </w:r>
      <w:r w:rsidRPr="00E42D93">
        <w:rPr>
          <w:rFonts w:cs="mylotus"/>
          <w:sz w:val="30"/>
          <w:szCs w:val="27"/>
          <w:rtl/>
        </w:rPr>
        <w:t>س</w:t>
      </w:r>
      <w:r w:rsidRPr="00E42D93">
        <w:rPr>
          <w:rFonts w:cs="mylotus" w:hint="cs"/>
          <w:sz w:val="30"/>
          <w:szCs w:val="27"/>
          <w:rtl/>
        </w:rPr>
        <w:t>َ</w:t>
      </w:r>
      <w:r w:rsidRPr="00E42D93">
        <w:rPr>
          <w:rFonts w:cs="mylotus"/>
          <w:sz w:val="30"/>
          <w:szCs w:val="27"/>
          <w:rtl/>
        </w:rPr>
        <w:t xml:space="preserve"> منه وَثق</w:t>
      </w:r>
      <w:r w:rsidRPr="00E42D93">
        <w:rPr>
          <w:rFonts w:cs="mylotus" w:hint="cs"/>
          <w:sz w:val="30"/>
          <w:szCs w:val="27"/>
          <w:rtl/>
        </w:rPr>
        <w:t>ُ</w:t>
      </w:r>
      <w:r w:rsidRPr="00E42D93">
        <w:rPr>
          <w:rFonts w:cs="mylotus"/>
          <w:sz w:val="30"/>
          <w:szCs w:val="27"/>
          <w:rtl/>
        </w:rPr>
        <w:t>ل مكان</w:t>
      </w:r>
      <w:r w:rsidRPr="00E42D93">
        <w:rPr>
          <w:rFonts w:cs="mylotus" w:hint="cs"/>
          <w:sz w:val="30"/>
          <w:szCs w:val="27"/>
          <w:rtl/>
        </w:rPr>
        <w:t>ُ</w:t>
      </w:r>
      <w:r w:rsidRPr="00E42D93">
        <w:rPr>
          <w:rFonts w:cs="mylotus"/>
          <w:sz w:val="30"/>
          <w:szCs w:val="27"/>
          <w:rtl/>
        </w:rPr>
        <w:t>ه عليه وَكان أن يكون بالمكان الذي هو به غيره أعجب إليه</w:t>
      </w:r>
      <w:r w:rsidRPr="00E42D93">
        <w:rPr>
          <w:rFonts w:cs="mylotus" w:hint="cs"/>
          <w:sz w:val="30"/>
          <w:szCs w:val="27"/>
          <w:rtl/>
        </w:rPr>
        <w:t>،</w:t>
      </w:r>
      <w:r w:rsidRPr="00E42D93">
        <w:rPr>
          <w:rFonts w:cs="mylotus"/>
          <w:sz w:val="30"/>
          <w:szCs w:val="27"/>
          <w:rtl/>
        </w:rPr>
        <w:t xml:space="preserve"> وَاشتد</w:t>
      </w:r>
      <w:r w:rsidRPr="00E42D93">
        <w:rPr>
          <w:rFonts w:cs="mylotus" w:hint="cs"/>
          <w:sz w:val="30"/>
          <w:szCs w:val="27"/>
          <w:rtl/>
        </w:rPr>
        <w:t>َّ</w:t>
      </w:r>
      <w:r w:rsidRPr="00E42D93">
        <w:rPr>
          <w:rFonts w:cs="mylotus"/>
          <w:sz w:val="30"/>
          <w:szCs w:val="27"/>
          <w:rtl/>
        </w:rPr>
        <w:t xml:space="preserve"> على معاوية لما يعرف من بأسه وَنجدته فأظهر للناس أن قيسا</w:t>
      </w:r>
      <w:r w:rsidRPr="00E42D93">
        <w:rPr>
          <w:rFonts w:cs="mylotus" w:hint="cs"/>
          <w:sz w:val="30"/>
          <w:szCs w:val="27"/>
          <w:rtl/>
        </w:rPr>
        <w:t>ً</w:t>
      </w:r>
      <w:r w:rsidRPr="00E42D93">
        <w:rPr>
          <w:rFonts w:cs="mylotus"/>
          <w:sz w:val="30"/>
          <w:szCs w:val="27"/>
          <w:rtl/>
        </w:rPr>
        <w:t xml:space="preserve"> قد بايعكم فادعوا الله له وَقرأ عليهم كتابه الذي لان فيه وَقاربه وَاختلق معاوية كتابا</w:t>
      </w:r>
      <w:r w:rsidRPr="00E42D93">
        <w:rPr>
          <w:rFonts w:cs="mylotus" w:hint="cs"/>
          <w:sz w:val="30"/>
          <w:szCs w:val="27"/>
          <w:rtl/>
        </w:rPr>
        <w:t>ً</w:t>
      </w:r>
      <w:r w:rsidRPr="00E42D93">
        <w:rPr>
          <w:rFonts w:cs="mylotus"/>
          <w:sz w:val="30"/>
          <w:szCs w:val="27"/>
          <w:rtl/>
        </w:rPr>
        <w:t xml:space="preserve"> فقرأه على أهل الشام</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«بسم الله الرحمن الرحيم إلى الأمير معاوية بن أبي سفيان من «قيس بن سعد»</w:t>
      </w:r>
      <w:r w:rsidRPr="00E42D93">
        <w:rPr>
          <w:rFonts w:cs="mylotus" w:hint="cs"/>
          <w:sz w:val="30"/>
          <w:szCs w:val="27"/>
          <w:rtl/>
        </w:rPr>
        <w:t xml:space="preserve"> </w:t>
      </w:r>
      <w:r w:rsidRPr="00E42D93">
        <w:rPr>
          <w:rFonts w:cs="mylotus"/>
          <w:sz w:val="30"/>
          <w:szCs w:val="27"/>
          <w:rtl/>
        </w:rPr>
        <w:t>أما بعد فإن قتل عثمان كان حدثا</w:t>
      </w:r>
      <w:r w:rsidRPr="00E42D93">
        <w:rPr>
          <w:rFonts w:cs="mylotus" w:hint="cs"/>
          <w:sz w:val="30"/>
          <w:szCs w:val="27"/>
          <w:rtl/>
        </w:rPr>
        <w:t>ً</w:t>
      </w:r>
      <w:r w:rsidRPr="00E42D93">
        <w:rPr>
          <w:rFonts w:cs="mylotus"/>
          <w:sz w:val="30"/>
          <w:szCs w:val="27"/>
          <w:rtl/>
        </w:rPr>
        <w:t xml:space="preserve"> في الإسلام عظيما</w:t>
      </w:r>
      <w:r w:rsidRPr="00E42D93">
        <w:rPr>
          <w:rFonts w:cs="mylotus" w:hint="cs"/>
          <w:sz w:val="30"/>
          <w:szCs w:val="27"/>
          <w:rtl/>
        </w:rPr>
        <w:t>ً</w:t>
      </w:r>
      <w:r w:rsidRPr="00E42D93">
        <w:rPr>
          <w:rFonts w:cs="mylotus"/>
          <w:sz w:val="30"/>
          <w:szCs w:val="27"/>
          <w:rtl/>
        </w:rPr>
        <w:t xml:space="preserve"> وَقد نظرت لنفس</w:t>
      </w:r>
      <w:r w:rsidRPr="00E42D93">
        <w:rPr>
          <w:rFonts w:cs="mylotus" w:hint="cs"/>
          <w:sz w:val="30"/>
          <w:szCs w:val="27"/>
          <w:rtl/>
        </w:rPr>
        <w:t>ـ</w:t>
      </w:r>
      <w:r w:rsidRPr="00E42D93">
        <w:rPr>
          <w:rFonts w:cs="mylotus"/>
          <w:sz w:val="30"/>
          <w:szCs w:val="27"/>
          <w:rtl/>
        </w:rPr>
        <w:t>ي وَديني لم أر يسعني مظاهرة قوم قتلوا إمامهم مسلم</w:t>
      </w:r>
      <w:r w:rsidRPr="00E42D93">
        <w:rPr>
          <w:rFonts w:cs="mylotus" w:hint="cs"/>
          <w:sz w:val="30"/>
          <w:szCs w:val="27"/>
          <w:rtl/>
        </w:rPr>
        <w:t>اً</w:t>
      </w:r>
      <w:r w:rsidRPr="00E42D93">
        <w:rPr>
          <w:rFonts w:cs="mylotus"/>
          <w:sz w:val="30"/>
          <w:szCs w:val="27"/>
          <w:rtl/>
        </w:rPr>
        <w:t xml:space="preserve"> محرما</w:t>
      </w:r>
      <w:r w:rsidRPr="00E42D93">
        <w:rPr>
          <w:rFonts w:cs="mylotus" w:hint="cs"/>
          <w:sz w:val="30"/>
          <w:szCs w:val="27"/>
          <w:rtl/>
        </w:rPr>
        <w:t>ً</w:t>
      </w:r>
      <w:r w:rsidRPr="00E42D93">
        <w:rPr>
          <w:rFonts w:cs="mylotus"/>
          <w:sz w:val="30"/>
          <w:szCs w:val="27"/>
          <w:rtl/>
        </w:rPr>
        <w:t xml:space="preserve"> برا</w:t>
      </w:r>
      <w:r w:rsidRPr="00E42D93">
        <w:rPr>
          <w:rFonts w:cs="mylotus" w:hint="cs"/>
          <w:sz w:val="30"/>
          <w:szCs w:val="27"/>
          <w:rtl/>
        </w:rPr>
        <w:t>ً</w:t>
      </w:r>
      <w:r w:rsidRPr="00E42D93">
        <w:rPr>
          <w:rFonts w:cs="mylotus"/>
          <w:sz w:val="30"/>
          <w:szCs w:val="27"/>
          <w:rtl/>
        </w:rPr>
        <w:t xml:space="preserve"> تقيا</w:t>
      </w:r>
      <w:r w:rsidRPr="00E42D93">
        <w:rPr>
          <w:rFonts w:cs="mylotus" w:hint="cs"/>
          <w:sz w:val="30"/>
          <w:szCs w:val="27"/>
          <w:rtl/>
        </w:rPr>
        <w:t>ً</w:t>
      </w:r>
      <w:r w:rsidRPr="00E42D93">
        <w:rPr>
          <w:rFonts w:cs="mylotus"/>
          <w:sz w:val="30"/>
          <w:szCs w:val="27"/>
          <w:rtl/>
        </w:rPr>
        <w:t xml:space="preserve"> وَنستغفر الله لذنوبنا وَنسأله العصمة لديننا</w:t>
      </w:r>
      <w:r w:rsidRPr="00E42D93">
        <w:rPr>
          <w:rFonts w:cs="mylotus" w:hint="cs"/>
          <w:sz w:val="30"/>
          <w:szCs w:val="27"/>
          <w:rtl/>
        </w:rPr>
        <w:t>.</w:t>
      </w:r>
      <w:r w:rsidRPr="00E42D93">
        <w:rPr>
          <w:rFonts w:cs="mylotus"/>
          <w:sz w:val="30"/>
          <w:szCs w:val="27"/>
          <w:rtl/>
        </w:rPr>
        <w:t xml:space="preserve"> ألا وَإني قد ألقيت إليك بالسلم وَأجبتك إلى قتال قتلة إمام الهدى المظلوم فعو</w:t>
      </w:r>
      <w:r w:rsidRPr="00E42D93">
        <w:rPr>
          <w:rFonts w:cs="mylotus" w:hint="cs"/>
          <w:sz w:val="30"/>
          <w:szCs w:val="27"/>
          <w:rtl/>
        </w:rPr>
        <w:t>ِّ</w:t>
      </w:r>
      <w:r w:rsidRPr="00E42D93">
        <w:rPr>
          <w:rFonts w:cs="mylotus"/>
          <w:sz w:val="30"/>
          <w:szCs w:val="27"/>
          <w:rtl/>
        </w:rPr>
        <w:t>ل</w:t>
      </w:r>
      <w:r w:rsidRPr="00E42D93">
        <w:rPr>
          <w:rFonts w:cs="mylotus" w:hint="cs"/>
          <w:sz w:val="30"/>
          <w:szCs w:val="27"/>
          <w:rtl/>
        </w:rPr>
        <w:t>ْ</w:t>
      </w:r>
      <w:r w:rsidRPr="00E42D93">
        <w:rPr>
          <w:rFonts w:cs="mylotus"/>
          <w:sz w:val="30"/>
          <w:szCs w:val="27"/>
          <w:rtl/>
        </w:rPr>
        <w:t xml:space="preserve"> علي</w:t>
      </w:r>
      <w:r w:rsidRPr="00E42D93">
        <w:rPr>
          <w:rFonts w:cs="mylotus" w:hint="cs"/>
          <w:sz w:val="30"/>
          <w:szCs w:val="27"/>
          <w:rtl/>
        </w:rPr>
        <w:t>ّ</w:t>
      </w:r>
      <w:r w:rsidRPr="00E42D93">
        <w:rPr>
          <w:rFonts w:cs="mylotus"/>
          <w:sz w:val="30"/>
          <w:szCs w:val="27"/>
          <w:rtl/>
        </w:rPr>
        <w:t xml:space="preserve"> فيما أحببت من الأموال وَالرجال أعجله إليك إن شاء الله تعالى</w:t>
      </w:r>
      <w:r w:rsidRPr="00E42D93">
        <w:rPr>
          <w:rFonts w:cs="mylotus" w:hint="cs"/>
          <w:sz w:val="30"/>
          <w:szCs w:val="27"/>
          <w:rtl/>
        </w:rPr>
        <w:t>،</w:t>
      </w:r>
      <w:r w:rsidRPr="00E42D93">
        <w:rPr>
          <w:rFonts w:cs="mylotus"/>
          <w:sz w:val="30"/>
          <w:szCs w:val="27"/>
          <w:rtl/>
        </w:rPr>
        <w:t xml:space="preserve"> وَالسلام عليك».</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قال</w:t>
      </w:r>
      <w:r w:rsidRPr="00E42D93">
        <w:rPr>
          <w:rFonts w:cs="mylotus" w:hint="cs"/>
          <w:sz w:val="30"/>
          <w:szCs w:val="27"/>
          <w:rtl/>
        </w:rPr>
        <w:t>:</w:t>
      </w:r>
      <w:r w:rsidRPr="00E42D93">
        <w:rPr>
          <w:rFonts w:cs="mylotus"/>
          <w:sz w:val="30"/>
          <w:szCs w:val="27"/>
          <w:rtl/>
        </w:rPr>
        <w:t xml:space="preserve"> فشاع في أهل الشام أن قيسا</w:t>
      </w:r>
      <w:r w:rsidRPr="00E42D93">
        <w:rPr>
          <w:rFonts w:cs="mylotus" w:hint="cs"/>
          <w:sz w:val="30"/>
          <w:szCs w:val="27"/>
          <w:rtl/>
        </w:rPr>
        <w:t>ً</w:t>
      </w:r>
      <w:r w:rsidRPr="00E42D93">
        <w:rPr>
          <w:rFonts w:cs="mylotus"/>
          <w:sz w:val="30"/>
          <w:szCs w:val="27"/>
          <w:rtl/>
        </w:rPr>
        <w:t xml:space="preserve"> صالح معاوية ف</w:t>
      </w:r>
      <w:r w:rsidRPr="00E42D93">
        <w:rPr>
          <w:rFonts w:cs="mylotus" w:hint="cs"/>
          <w:sz w:val="30"/>
          <w:szCs w:val="27"/>
          <w:rtl/>
        </w:rPr>
        <w:t>ـ</w:t>
      </w:r>
      <w:r w:rsidRPr="00E42D93">
        <w:rPr>
          <w:rFonts w:cs="mylotus"/>
          <w:sz w:val="30"/>
          <w:szCs w:val="27"/>
          <w:rtl/>
        </w:rPr>
        <w:t>سرحت عيون علي‏</w:t>
      </w:r>
      <w:r w:rsidRPr="00E42D93">
        <w:rPr>
          <w:rFonts w:cs="mylotus" w:hint="cs"/>
          <w:sz w:val="30"/>
          <w:szCs w:val="27"/>
          <w:rtl/>
        </w:rPr>
        <w:t xml:space="preserve"> </w:t>
      </w:r>
      <w:r w:rsidRPr="00E42D93">
        <w:rPr>
          <w:rFonts w:cs="mylotus"/>
          <w:sz w:val="30"/>
          <w:szCs w:val="27"/>
          <w:rtl/>
        </w:rPr>
        <w:t xml:space="preserve">بن أبي طالب </w:t>
      </w:r>
      <w:r w:rsidR="00F10F01" w:rsidRPr="00E42D93">
        <w:rPr>
          <w:rFonts w:cs="CTraditional Arabic" w:hint="cs"/>
          <w:sz w:val="30"/>
          <w:szCs w:val="27"/>
          <w:rtl/>
        </w:rPr>
        <w:t>؛</w:t>
      </w:r>
      <w:r w:rsidRPr="00E42D93">
        <w:rPr>
          <w:rFonts w:cs="mylotus"/>
          <w:sz w:val="30"/>
          <w:szCs w:val="27"/>
          <w:rtl/>
        </w:rPr>
        <w:t xml:space="preserve"> إليه بذلك فلما أتاه ذلك أعظمه وَأكبره وَتعجب له وَدعا ابنيه الحسن وَالحسين وَابنه محمدا</w:t>
      </w:r>
      <w:r w:rsidRPr="00E42D93">
        <w:rPr>
          <w:rFonts w:cs="mylotus" w:hint="cs"/>
          <w:sz w:val="30"/>
          <w:szCs w:val="27"/>
          <w:rtl/>
        </w:rPr>
        <w:t>ً</w:t>
      </w:r>
      <w:r w:rsidRPr="00E42D93">
        <w:rPr>
          <w:rFonts w:cs="mylotus"/>
          <w:sz w:val="30"/>
          <w:szCs w:val="27"/>
          <w:rtl/>
        </w:rPr>
        <w:t xml:space="preserve"> وَدعا عبد الله بن جعفر فأعلمهم بذلك وَقال ما رأيكم فقال عبد الله بن جعفر يا أمير المؤمنين دع ما يريبك إلى ما لا يريبك اعزل «قيس بن سعد»</w:t>
      </w:r>
      <w:r w:rsidRPr="00E42D93">
        <w:rPr>
          <w:rFonts w:cs="mylotus" w:hint="cs"/>
          <w:sz w:val="30"/>
          <w:szCs w:val="27"/>
          <w:rtl/>
        </w:rPr>
        <w:t xml:space="preserve"> </w:t>
      </w:r>
      <w:r w:rsidRPr="00E42D93">
        <w:rPr>
          <w:rFonts w:cs="mylotus"/>
          <w:sz w:val="30"/>
          <w:szCs w:val="27"/>
          <w:rtl/>
        </w:rPr>
        <w:t>عن مصر</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فقال</w:t>
      </w:r>
      <w:r w:rsidRPr="00E42D93">
        <w:rPr>
          <w:rFonts w:cs="mylotus" w:hint="cs"/>
          <w:sz w:val="30"/>
          <w:szCs w:val="27"/>
          <w:rtl/>
        </w:rPr>
        <w:t xml:space="preserve"> [عليٌّ]</w:t>
      </w:r>
      <w:r w:rsidRPr="00E42D93">
        <w:rPr>
          <w:rFonts w:cs="mylotus"/>
          <w:sz w:val="30"/>
          <w:szCs w:val="27"/>
          <w:rtl/>
        </w:rPr>
        <w:t xml:space="preserve"> لهم</w:t>
      </w:r>
      <w:r w:rsidRPr="00E42D93">
        <w:rPr>
          <w:rFonts w:cs="mylotus" w:hint="cs"/>
          <w:sz w:val="30"/>
          <w:szCs w:val="27"/>
          <w:rtl/>
        </w:rPr>
        <w:t>:</w:t>
      </w:r>
      <w:r w:rsidRPr="00E42D93">
        <w:rPr>
          <w:rFonts w:cs="mylotus"/>
          <w:sz w:val="30"/>
          <w:szCs w:val="27"/>
          <w:rtl/>
        </w:rPr>
        <w:t xml:space="preserve"> </w:t>
      </w:r>
      <w:r w:rsidRPr="00E42D93">
        <w:rPr>
          <w:rFonts w:cs="mylotus"/>
          <w:b/>
          <w:bCs/>
          <w:sz w:val="30"/>
          <w:szCs w:val="27"/>
          <w:rtl/>
        </w:rPr>
        <w:t>إني وَالله ما أصد</w:t>
      </w:r>
      <w:r w:rsidRPr="00E42D93">
        <w:rPr>
          <w:rFonts w:cs="mylotus" w:hint="cs"/>
          <w:b/>
          <w:bCs/>
          <w:sz w:val="30"/>
          <w:szCs w:val="27"/>
          <w:rtl/>
        </w:rPr>
        <w:t>ِّ</w:t>
      </w:r>
      <w:r w:rsidRPr="00E42D93">
        <w:rPr>
          <w:rFonts w:cs="mylotus"/>
          <w:b/>
          <w:bCs/>
          <w:sz w:val="30"/>
          <w:szCs w:val="27"/>
          <w:rtl/>
        </w:rPr>
        <w:t>ق بهذا على «قيس»</w:t>
      </w:r>
      <w:r w:rsidRPr="00E42D93">
        <w:rPr>
          <w:rFonts w:cs="mylotus" w:hint="cs"/>
          <w:b/>
          <w:bCs/>
          <w:sz w:val="30"/>
          <w:szCs w:val="27"/>
          <w:rtl/>
        </w:rPr>
        <w:t>.</w:t>
      </w:r>
      <w:r w:rsidRPr="00E42D93">
        <w:rPr>
          <w:rFonts w:cs="mylotus"/>
          <w:sz w:val="30"/>
          <w:szCs w:val="27"/>
          <w:rtl/>
        </w:rPr>
        <w:t xml:space="preserve"> فقال له عبد الله بن جعفر</w:t>
      </w:r>
      <w:r w:rsidRPr="00E42D93">
        <w:rPr>
          <w:rFonts w:cs="mylotus" w:hint="cs"/>
          <w:sz w:val="30"/>
          <w:szCs w:val="27"/>
          <w:rtl/>
        </w:rPr>
        <w:t>:</w:t>
      </w:r>
      <w:r w:rsidRPr="00E42D93">
        <w:rPr>
          <w:rFonts w:cs="mylotus"/>
          <w:sz w:val="30"/>
          <w:szCs w:val="27"/>
          <w:rtl/>
        </w:rPr>
        <w:t xml:space="preserve"> اعزله يا أمير المؤمنين فو الله إن كان ما قد قيل حقا</w:t>
      </w:r>
      <w:r w:rsidRPr="00E42D93">
        <w:rPr>
          <w:rFonts w:cs="mylotus" w:hint="cs"/>
          <w:sz w:val="30"/>
          <w:szCs w:val="27"/>
          <w:rtl/>
        </w:rPr>
        <w:t>ً</w:t>
      </w:r>
      <w:r w:rsidRPr="00E42D93">
        <w:rPr>
          <w:rFonts w:cs="mylotus"/>
          <w:sz w:val="30"/>
          <w:szCs w:val="27"/>
          <w:rtl/>
        </w:rPr>
        <w:t xml:space="preserve"> لا يعتزلك إن عزلته..</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قال فبعث علي</w:t>
      </w:r>
      <w:r w:rsidRPr="00E42D93">
        <w:rPr>
          <w:rFonts w:cs="mylotus" w:hint="cs"/>
          <w:sz w:val="30"/>
          <w:szCs w:val="27"/>
          <w:rtl/>
        </w:rPr>
        <w:t>ُّ</w:t>
      </w:r>
      <w:r w:rsidRPr="00E42D93">
        <w:rPr>
          <w:rFonts w:cs="mylotus"/>
          <w:sz w:val="30"/>
          <w:szCs w:val="27"/>
          <w:rtl/>
        </w:rPr>
        <w:t xml:space="preserve"> بن أبي طالب </w:t>
      </w:r>
      <w:r w:rsidR="00F10F01" w:rsidRPr="00E42D93">
        <w:rPr>
          <w:rFonts w:cs="CTraditional Arabic" w:hint="cs"/>
          <w:sz w:val="30"/>
          <w:szCs w:val="27"/>
          <w:rtl/>
        </w:rPr>
        <w:t>؛</w:t>
      </w:r>
      <w:r w:rsidRPr="00E42D93">
        <w:rPr>
          <w:rFonts w:cs="mylotus" w:hint="cs"/>
          <w:sz w:val="30"/>
          <w:szCs w:val="27"/>
          <w:rtl/>
        </w:rPr>
        <w:t xml:space="preserve"> </w:t>
      </w:r>
      <w:r w:rsidRPr="00E42D93">
        <w:rPr>
          <w:rFonts w:cs="mylotus"/>
          <w:sz w:val="30"/>
          <w:szCs w:val="27"/>
          <w:rtl/>
        </w:rPr>
        <w:t>محمد</w:t>
      </w:r>
      <w:r w:rsidRPr="00E42D93">
        <w:rPr>
          <w:rFonts w:cs="mylotus" w:hint="cs"/>
          <w:sz w:val="30"/>
          <w:szCs w:val="27"/>
          <w:rtl/>
        </w:rPr>
        <w:t>َ</w:t>
      </w:r>
      <w:r w:rsidRPr="00E42D93">
        <w:rPr>
          <w:rFonts w:cs="mylotus"/>
          <w:sz w:val="30"/>
          <w:szCs w:val="27"/>
          <w:rtl/>
        </w:rPr>
        <w:t xml:space="preserve"> بن أبي بكر إلى مصر وَعزل قيسا</w:t>
      </w:r>
      <w:r w:rsidRPr="00E42D93">
        <w:rPr>
          <w:rFonts w:cs="mylotus" w:hint="cs"/>
          <w:sz w:val="30"/>
          <w:szCs w:val="27"/>
          <w:rtl/>
        </w:rPr>
        <w:t>ً</w:t>
      </w:r>
      <w:r w:rsidRPr="00E42D93">
        <w:rPr>
          <w:rFonts w:cs="mylotus"/>
          <w:sz w:val="30"/>
          <w:szCs w:val="27"/>
          <w:rtl/>
        </w:rPr>
        <w:t xml:space="preserve"> وَكتب معه إلى أهل مصر كتابا</w:t>
      </w:r>
      <w:r w:rsidRPr="00E42D93">
        <w:rPr>
          <w:rFonts w:cs="mylotus" w:hint="cs"/>
          <w:sz w:val="30"/>
          <w:szCs w:val="27"/>
          <w:rtl/>
        </w:rPr>
        <w:t>ً</w:t>
      </w:r>
      <w:r w:rsidRPr="00E42D93">
        <w:rPr>
          <w:rFonts w:cs="mylotus"/>
          <w:sz w:val="30"/>
          <w:szCs w:val="27"/>
          <w:rtl/>
        </w:rPr>
        <w:t xml:space="preserve"> فلما قدم على قيس قال له </w:t>
      </w:r>
      <w:r w:rsidRPr="00E42D93">
        <w:rPr>
          <w:rFonts w:cs="mylotus" w:hint="cs"/>
          <w:sz w:val="30"/>
          <w:szCs w:val="27"/>
          <w:rtl/>
        </w:rPr>
        <w:t>(</w:t>
      </w:r>
      <w:r w:rsidRPr="00E42D93">
        <w:rPr>
          <w:rFonts w:cs="mylotus"/>
          <w:sz w:val="30"/>
          <w:szCs w:val="27"/>
          <w:rtl/>
        </w:rPr>
        <w:t>قيس</w:t>
      </w:r>
      <w:r w:rsidRPr="00E42D93">
        <w:rPr>
          <w:rFonts w:cs="mylotus" w:hint="cs"/>
          <w:sz w:val="30"/>
          <w:szCs w:val="27"/>
          <w:rtl/>
        </w:rPr>
        <w:t>):</w:t>
      </w:r>
      <w:r w:rsidRPr="00E42D93">
        <w:rPr>
          <w:rFonts w:cs="mylotus"/>
          <w:sz w:val="30"/>
          <w:szCs w:val="27"/>
          <w:rtl/>
        </w:rPr>
        <w:t xml:space="preserve"> فما بال أمير المؤمنين ما غي</w:t>
      </w:r>
      <w:r w:rsidRPr="00E42D93">
        <w:rPr>
          <w:rFonts w:cs="mylotus" w:hint="cs"/>
          <w:sz w:val="30"/>
          <w:szCs w:val="27"/>
          <w:rtl/>
        </w:rPr>
        <w:t>َّ</w:t>
      </w:r>
      <w:r w:rsidRPr="00E42D93">
        <w:rPr>
          <w:rFonts w:cs="mylotus"/>
          <w:sz w:val="30"/>
          <w:szCs w:val="27"/>
          <w:rtl/>
        </w:rPr>
        <w:t>ره</w:t>
      </w:r>
      <w:r w:rsidRPr="00E42D93">
        <w:rPr>
          <w:rFonts w:cs="mylotus" w:hint="cs"/>
          <w:sz w:val="30"/>
          <w:szCs w:val="27"/>
          <w:rtl/>
        </w:rPr>
        <w:t>؟</w:t>
      </w:r>
      <w:r w:rsidRPr="00E42D93">
        <w:rPr>
          <w:rFonts w:cs="mylotus"/>
          <w:sz w:val="30"/>
          <w:szCs w:val="27"/>
          <w:rtl/>
        </w:rPr>
        <w:t xml:space="preserve"> أدخل أحد</w:t>
      </w:r>
      <w:r w:rsidRPr="00E42D93">
        <w:rPr>
          <w:rFonts w:cs="mylotus" w:hint="cs"/>
          <w:sz w:val="30"/>
          <w:szCs w:val="27"/>
          <w:rtl/>
        </w:rPr>
        <w:t>ٌ</w:t>
      </w:r>
      <w:r w:rsidRPr="00E42D93">
        <w:rPr>
          <w:rFonts w:cs="mylotus"/>
          <w:sz w:val="30"/>
          <w:szCs w:val="27"/>
          <w:rtl/>
        </w:rPr>
        <w:t xml:space="preserve"> بيني وَبينه</w:t>
      </w:r>
      <w:r w:rsidRPr="00E42D93">
        <w:rPr>
          <w:rFonts w:cs="mylotus" w:hint="cs"/>
          <w:sz w:val="30"/>
          <w:szCs w:val="27"/>
          <w:rtl/>
        </w:rPr>
        <w:t>؟!</w:t>
      </w:r>
      <w:r w:rsidRPr="00E42D93">
        <w:rPr>
          <w:rFonts w:cs="mylotus"/>
          <w:sz w:val="30"/>
          <w:szCs w:val="27"/>
          <w:rtl/>
        </w:rPr>
        <w:t xml:space="preserve"> قال</w:t>
      </w:r>
      <w:r w:rsidRPr="00E42D93">
        <w:rPr>
          <w:rFonts w:cs="mylotus" w:hint="cs"/>
          <w:sz w:val="30"/>
          <w:szCs w:val="27"/>
          <w:rtl/>
        </w:rPr>
        <w:t>:</w:t>
      </w:r>
      <w:r w:rsidRPr="00E42D93">
        <w:rPr>
          <w:rFonts w:cs="mylotus"/>
          <w:sz w:val="30"/>
          <w:szCs w:val="27"/>
          <w:rtl/>
        </w:rPr>
        <w:t xml:space="preserve"> لا وَهذا السلطان سلطانك وَكان بينهما نسب وَكانت تحت قيس قريبة بنت أبي قحافة أخت أبي بكر الصديق فكان قيس زوج عمته فقال قيس</w:t>
      </w:r>
      <w:r w:rsidRPr="00E42D93">
        <w:rPr>
          <w:rFonts w:cs="mylotus" w:hint="cs"/>
          <w:sz w:val="30"/>
          <w:szCs w:val="27"/>
          <w:rtl/>
        </w:rPr>
        <w:t>:</w:t>
      </w:r>
      <w:r w:rsidRPr="00E42D93">
        <w:rPr>
          <w:rFonts w:cs="mylotus"/>
          <w:sz w:val="30"/>
          <w:szCs w:val="27"/>
          <w:rtl/>
        </w:rPr>
        <w:t xml:space="preserve"> لا وَالله لا أقيم معك ساعة واحدة وَغضب حين عزله علي</w:t>
      </w:r>
      <w:r w:rsidRPr="00E42D93">
        <w:rPr>
          <w:rFonts w:cs="mylotus" w:hint="cs"/>
          <w:sz w:val="30"/>
          <w:szCs w:val="27"/>
          <w:rtl/>
        </w:rPr>
        <w:t>ّ</w:t>
      </w:r>
      <w:r w:rsidRPr="00E42D93">
        <w:rPr>
          <w:rFonts w:cs="mylotus"/>
          <w:sz w:val="30"/>
          <w:szCs w:val="27"/>
          <w:rtl/>
        </w:rPr>
        <w:t xml:space="preserve"> </w:t>
      </w:r>
      <w:r w:rsidRPr="00E42D93">
        <w:rPr>
          <w:rFonts w:cs="mylotus" w:hint="cs"/>
          <w:sz w:val="30"/>
          <w:szCs w:val="27"/>
          <w:rtl/>
        </w:rPr>
        <w:t xml:space="preserve">- </w:t>
      </w:r>
      <w:r w:rsidR="00F10F01" w:rsidRPr="00E42D93">
        <w:rPr>
          <w:rFonts w:cs="CTraditional Arabic" w:hint="cs"/>
          <w:sz w:val="30"/>
          <w:szCs w:val="27"/>
          <w:rtl/>
        </w:rPr>
        <w:t>؛</w:t>
      </w:r>
      <w:r w:rsidRPr="00E42D93">
        <w:rPr>
          <w:rFonts w:cs="mylotus" w:hint="cs"/>
          <w:sz w:val="30"/>
          <w:szCs w:val="27"/>
          <w:rtl/>
        </w:rPr>
        <w:t xml:space="preserve"> - </w:t>
      </w:r>
      <w:r w:rsidRPr="00E42D93">
        <w:rPr>
          <w:rFonts w:cs="mylotus"/>
          <w:sz w:val="30"/>
          <w:szCs w:val="27"/>
          <w:rtl/>
        </w:rPr>
        <w:t>عنها فخرج منها مقبلا</w:t>
      </w:r>
      <w:r w:rsidRPr="00E42D93">
        <w:rPr>
          <w:rFonts w:cs="mylotus" w:hint="cs"/>
          <w:sz w:val="30"/>
          <w:szCs w:val="27"/>
          <w:rtl/>
        </w:rPr>
        <w:t>ً</w:t>
      </w:r>
      <w:r w:rsidRPr="00E42D93">
        <w:rPr>
          <w:rFonts w:cs="mylotus"/>
          <w:sz w:val="30"/>
          <w:szCs w:val="27"/>
          <w:rtl/>
        </w:rPr>
        <w:t xml:space="preserve"> إلى المدينة وَلم يمض إلى علي</w:t>
      </w:r>
      <w:r w:rsidRPr="00E42D93">
        <w:rPr>
          <w:rFonts w:cs="mylotus" w:hint="cs"/>
          <w:sz w:val="30"/>
          <w:szCs w:val="27"/>
          <w:rtl/>
        </w:rPr>
        <w:t>ٍّ</w:t>
      </w:r>
      <w:r w:rsidRPr="00E42D93">
        <w:rPr>
          <w:rFonts w:cs="mylotus"/>
          <w:sz w:val="30"/>
          <w:szCs w:val="27"/>
          <w:rtl/>
        </w:rPr>
        <w:t xml:space="preserve"> </w:t>
      </w:r>
      <w:r w:rsidR="00F10F01" w:rsidRPr="00E42D93">
        <w:rPr>
          <w:rFonts w:cs="CTraditional Arabic" w:hint="cs"/>
          <w:sz w:val="30"/>
          <w:szCs w:val="27"/>
          <w:rtl/>
        </w:rPr>
        <w:t>؛</w:t>
      </w:r>
      <w:r w:rsidRPr="00E42D93">
        <w:rPr>
          <w:rFonts w:cs="mylotus"/>
          <w:sz w:val="30"/>
          <w:szCs w:val="27"/>
          <w:rtl/>
        </w:rPr>
        <w:t xml:space="preserve"> بالكوفة.</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69"/>
      </w:r>
      <w:r w:rsidRPr="00106C9B">
        <w:rPr>
          <w:rFonts w:cs="B Lotus"/>
          <w:b/>
          <w:sz w:val="30"/>
          <w:szCs w:val="27"/>
          <w:vertAlign w:val="superscript"/>
          <w:rtl/>
        </w:rPr>
        <w:t>)</w:t>
      </w:r>
      <w:r w:rsidRPr="00E42D93">
        <w:rPr>
          <w:rFonts w:cs="mylotus" w:hint="cs"/>
          <w:sz w:val="30"/>
          <w:szCs w:val="27"/>
          <w:rtl/>
        </w:rPr>
        <w:t>.</w:t>
      </w:r>
      <w:r w:rsidRPr="00E42D93">
        <w:rPr>
          <w:rFonts w:cs="mylotus"/>
          <w:sz w:val="30"/>
          <w:szCs w:val="27"/>
          <w:rtl/>
        </w:rPr>
        <w:t xml:space="preserve"> </w:t>
      </w:r>
    </w:p>
    <w:p w:rsidR="00D37F99" w:rsidRPr="00E42D93" w:rsidRDefault="00D37F99" w:rsidP="00827A37">
      <w:pPr>
        <w:widowControl w:val="0"/>
        <w:spacing w:line="228" w:lineRule="auto"/>
        <w:ind w:firstLine="340"/>
        <w:jc w:val="both"/>
        <w:rPr>
          <w:rFonts w:ascii="Abo-thar" w:hAnsi="Abo-thar" w:cs="mylotus" w:hint="cs"/>
          <w:sz w:val="30"/>
          <w:szCs w:val="27"/>
          <w:rtl/>
          <w:lang w:bidi="ar-SY"/>
        </w:rPr>
      </w:pPr>
      <w:r w:rsidRPr="00E42D93">
        <w:rPr>
          <w:rFonts w:cs="mylotus" w:hint="cs"/>
          <w:sz w:val="30"/>
          <w:szCs w:val="27"/>
          <w:rtl/>
        </w:rPr>
        <w:t xml:space="preserve">تُعَدُّ هذه القصة من حوادث التاريخ المسلَّم بها والتي وقعت زمن </w:t>
      </w:r>
      <w:r w:rsidRPr="00E42D93">
        <w:rPr>
          <w:rFonts w:ascii="Abo-thar" w:hAnsi="Abo-thar" w:cs="mylotus" w:hint="cs"/>
          <w:sz w:val="30"/>
          <w:szCs w:val="27"/>
          <w:rtl/>
        </w:rPr>
        <w:t xml:space="preserve">أمير المؤمنين </w:t>
      </w:r>
      <w:r w:rsidR="00F10F01" w:rsidRPr="00E42D93">
        <w:rPr>
          <w:rFonts w:cs="CTraditional Arabic" w:hint="cs"/>
          <w:sz w:val="30"/>
          <w:szCs w:val="27"/>
          <w:rtl/>
        </w:rPr>
        <w:t>؛</w:t>
      </w:r>
      <w:r w:rsidRPr="00E42D93">
        <w:rPr>
          <w:rFonts w:cs="mylotus" w:hint="cs"/>
          <w:sz w:val="30"/>
          <w:szCs w:val="27"/>
          <w:rtl/>
        </w:rPr>
        <w:t xml:space="preserve">. وكما نعلم لم يستطع </w:t>
      </w:r>
      <w:r w:rsidRPr="00E42D93">
        <w:rPr>
          <w:rFonts w:cs="mylotus"/>
          <w:sz w:val="30"/>
          <w:szCs w:val="27"/>
          <w:rtl/>
        </w:rPr>
        <w:t>«</w:t>
      </w:r>
      <w:r w:rsidRPr="00E42D93">
        <w:rPr>
          <w:rFonts w:cs="mylotus" w:hint="cs"/>
          <w:sz w:val="30"/>
          <w:szCs w:val="27"/>
          <w:rtl/>
        </w:rPr>
        <w:t>محمد بن أبي بكر</w:t>
      </w:r>
      <w:r w:rsidRPr="00E42D93">
        <w:rPr>
          <w:rFonts w:cs="mylotus"/>
          <w:sz w:val="30"/>
          <w:szCs w:val="27"/>
          <w:rtl/>
        </w:rPr>
        <w:t>»</w:t>
      </w:r>
      <w:r w:rsidRPr="00E42D93">
        <w:rPr>
          <w:rFonts w:cs="mylotus" w:hint="cs"/>
          <w:sz w:val="30"/>
          <w:szCs w:val="27"/>
          <w:rtl/>
        </w:rPr>
        <w:t xml:space="preserve"> أن يحكم سيطرته على مصـر لأنه كان شاباً عديم التجربة وانتهى الأمر بمقتله بأفجع صورة وخروج مصـر من يد </w:t>
      </w:r>
      <w:r w:rsidRPr="00E42D93">
        <w:rPr>
          <w:rFonts w:ascii="Abo-thar" w:hAnsi="Abo-thar" w:cs="mylotus" w:hint="cs"/>
          <w:sz w:val="30"/>
          <w:szCs w:val="27"/>
          <w:rtl/>
        </w:rPr>
        <w:t>أمير المؤمنين ولم تعد إليه بعد ذلك أبداً.</w:t>
      </w:r>
    </w:p>
    <w:p w:rsidR="00D37F99" w:rsidRPr="00E42D93" w:rsidRDefault="00D37F99" w:rsidP="00827A37">
      <w:pPr>
        <w:widowControl w:val="0"/>
        <w:spacing w:line="228" w:lineRule="auto"/>
        <w:ind w:firstLine="340"/>
        <w:jc w:val="both"/>
        <w:rPr>
          <w:rFonts w:cs="mylotus" w:hint="cs"/>
          <w:sz w:val="30"/>
          <w:szCs w:val="27"/>
          <w:rtl/>
        </w:rPr>
      </w:pPr>
      <w:r w:rsidRPr="00E42D93">
        <w:rPr>
          <w:rFonts w:ascii="Abo-thar" w:hAnsi="Abo-thar" w:cs="mylotus" w:hint="cs"/>
          <w:sz w:val="30"/>
          <w:szCs w:val="27"/>
          <w:rtl/>
          <w:lang w:bidi="ar-SY"/>
        </w:rPr>
        <w:t xml:space="preserve">وقد أعرب أمير المؤمنين </w:t>
      </w:r>
      <w:r w:rsidR="00F10F01" w:rsidRPr="00E42D93">
        <w:rPr>
          <w:rFonts w:ascii="Abo-thar" w:hAnsi="Abo-thar" w:cs="CTraditional Arabic" w:hint="cs"/>
          <w:sz w:val="30"/>
          <w:szCs w:val="27"/>
          <w:rtl/>
          <w:lang w:bidi="ar-SY"/>
        </w:rPr>
        <w:t>؛</w:t>
      </w:r>
      <w:r w:rsidRPr="00E42D93">
        <w:rPr>
          <w:rFonts w:ascii="Abo-thar" w:hAnsi="Abo-thar" w:cs="mylotus" w:hint="cs"/>
          <w:sz w:val="30"/>
          <w:szCs w:val="27"/>
          <w:rtl/>
          <w:lang w:bidi="ar-SY"/>
        </w:rPr>
        <w:t xml:space="preserve"> نفسه عن ندمه على ما وقع منه، ونجد هذا المعنى في الرسالة التي كتبها أمير المؤمنين عندما أرسل مالك بن اشتر والياً على مصر، وقد روى هذه الرسالة الشيخ المفيد في أماليه (ص48، المجلس 9) حيث جاء فيها الفقرة التالية: </w:t>
      </w:r>
      <w:r w:rsidRPr="00E42D93">
        <w:rPr>
          <w:rFonts w:cs="mylotus" w:hint="cs"/>
          <w:sz w:val="30"/>
          <w:szCs w:val="27"/>
          <w:rtl/>
          <w:lang w:bidi="ar-SY"/>
        </w:rPr>
        <w:t>«</w:t>
      </w:r>
      <w:r w:rsidRPr="00E42D93">
        <w:rPr>
          <w:rFonts w:cs="mylotus"/>
          <w:sz w:val="30"/>
          <w:szCs w:val="27"/>
          <w:rtl/>
          <w:lang w:bidi="ar-SY"/>
        </w:rPr>
        <w:t>أَمَّا بَعْدُ فَإِنَّكَ مِمَّنْ أَسْتَظْهِرُ بِهِ عَلَى إِقَامَةِ الدِّينِ وَأَقْمَعُ بِهِ نَخْوَةَ الأَثِيمِ وَأَسُدُّ بِهِ الثَّغْرَ المَخُوفَ وَقَدْ كُنْتُ وَلَّيْتُ مُحَمَّدَ بْنَ أَبِي بَكْرٍ رَحِمَهُ اللهُ مِصْرَ فَخَرَجَ عَلَيْهِ خَوَارِجُ وَكَانَ حَدَثاً لَا عِلْمَ لَهُ بِالْحُرُوبِ فَاسْتُشْهِدَ رَحِمَهُ اللهُ</w:t>
      </w:r>
      <w:r w:rsidRPr="00E42D93">
        <w:rPr>
          <w:rFonts w:cs="mylotus" w:hint="c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70"/>
      </w:r>
      <w:r w:rsidRPr="00106C9B">
        <w:rPr>
          <w:rFonts w:cs="B Lotus"/>
          <w:b/>
          <w:sz w:val="30"/>
          <w:szCs w:val="27"/>
          <w:vertAlign w:val="superscript"/>
          <w:rtl/>
          <w:lang w:bidi="ar-SY"/>
        </w:rPr>
        <w:t>)</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أقول ولا يخفى على أهل العلم والفهم أن </w:t>
      </w:r>
      <w:r w:rsidRPr="00E42D93">
        <w:rPr>
          <w:rFonts w:cs="mylotus"/>
          <w:sz w:val="30"/>
          <w:szCs w:val="27"/>
          <w:rtl/>
        </w:rPr>
        <w:t>«</w:t>
      </w:r>
      <w:r w:rsidRPr="00E42D93">
        <w:rPr>
          <w:rFonts w:cs="mylotus" w:hint="cs"/>
          <w:sz w:val="30"/>
          <w:szCs w:val="27"/>
          <w:rtl/>
        </w:rPr>
        <w:t>قيس بن سعد بن عبادة</w:t>
      </w:r>
      <w:r w:rsidRPr="00E42D93">
        <w:rPr>
          <w:rFonts w:cs="mylotus"/>
          <w:sz w:val="30"/>
          <w:szCs w:val="27"/>
          <w:rtl/>
        </w:rPr>
        <w:t>»</w:t>
      </w:r>
      <w:r w:rsidRPr="00E42D93">
        <w:rPr>
          <w:rFonts w:cs="mylotus" w:hint="cs"/>
          <w:sz w:val="30"/>
          <w:szCs w:val="27"/>
          <w:rtl/>
        </w:rPr>
        <w:t xml:space="preserve"> كان من كبار أصحاب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Abo-thar" w:hAnsi="Abo-thar" w:cs="mylotus" w:hint="cs"/>
          <w:sz w:val="30"/>
          <w:szCs w:val="27"/>
          <w:rtl/>
        </w:rPr>
        <w:t xml:space="preserve">ومن خواص شيعة أمير المؤمنين </w:t>
      </w:r>
      <w:r w:rsidR="00F10F01" w:rsidRPr="00E42D93">
        <w:rPr>
          <w:rFonts w:ascii="Abo-thar" w:hAnsi="Abo-thar" w:cs="CTraditional Arabic" w:hint="cs"/>
          <w:sz w:val="30"/>
          <w:szCs w:val="27"/>
          <w:rtl/>
        </w:rPr>
        <w:t>؛</w:t>
      </w:r>
      <w:r w:rsidRPr="00E42D93">
        <w:rPr>
          <w:rFonts w:ascii="Abo-thar" w:hAnsi="Abo-thar" w:cs="mylotus" w:hint="cs"/>
          <w:sz w:val="30"/>
          <w:szCs w:val="27"/>
          <w:rtl/>
        </w:rPr>
        <w:t xml:space="preserve"> والإمام الحسن </w:t>
      </w:r>
      <w:r w:rsidR="00F10F01" w:rsidRPr="00E42D93">
        <w:rPr>
          <w:rFonts w:ascii="Abo-thar" w:hAnsi="Abo-thar" w:cs="CTraditional Arabic" w:hint="cs"/>
          <w:sz w:val="30"/>
          <w:szCs w:val="27"/>
          <w:rtl/>
        </w:rPr>
        <w:t>؛</w:t>
      </w:r>
      <w:r w:rsidRPr="00E42D93">
        <w:rPr>
          <w:rFonts w:ascii="Abo-thar" w:hAnsi="Abo-thar" w:cs="mylotus" w:hint="cs"/>
          <w:sz w:val="30"/>
          <w:szCs w:val="27"/>
          <w:rtl/>
        </w:rPr>
        <w:t xml:space="preserve"> ومن الأقوياء في دين الحق ومن شجعان زمانه، وقد جاء في كتاب الرجال للشيخ الطوسي وصفه الملخص بالعبارات التالية: </w:t>
      </w:r>
      <w:r w:rsidRPr="00E42D93">
        <w:rPr>
          <w:rFonts w:cs="mylotus" w:hint="cs"/>
          <w:sz w:val="30"/>
          <w:szCs w:val="27"/>
          <w:rtl/>
        </w:rPr>
        <w:t>«</w:t>
      </w:r>
      <w:r w:rsidRPr="00E42D93">
        <w:rPr>
          <w:rFonts w:cs="mylotus"/>
          <w:sz w:val="30"/>
          <w:szCs w:val="27"/>
          <w:rtl/>
        </w:rPr>
        <w:t>قيس بن سعد بن عبادة</w:t>
      </w:r>
      <w:r w:rsidRPr="00E42D93">
        <w:rPr>
          <w:rFonts w:cs="mylotus" w:hint="cs"/>
          <w:sz w:val="30"/>
          <w:szCs w:val="27"/>
          <w:rtl/>
        </w:rPr>
        <w:t xml:space="preserve">، </w:t>
      </w:r>
      <w:r w:rsidRPr="00E42D93">
        <w:rPr>
          <w:rFonts w:cs="mylotus"/>
          <w:sz w:val="30"/>
          <w:szCs w:val="27"/>
          <w:rtl/>
        </w:rPr>
        <w:t xml:space="preserve">من السابقين الذين رجعوا إلى أمير المؤمنين </w:t>
      </w:r>
      <w:r w:rsidR="00F10F01" w:rsidRPr="00E42D93">
        <w:rPr>
          <w:rFonts w:cs="CTraditional Arabic"/>
          <w:sz w:val="30"/>
          <w:szCs w:val="27"/>
          <w:rtl/>
        </w:rPr>
        <w:t>؛</w:t>
      </w:r>
      <w:r w:rsidRPr="00E42D93">
        <w:rPr>
          <w:rFonts w:cs="mylotus"/>
          <w:sz w:val="30"/>
          <w:szCs w:val="27"/>
          <w:rtl/>
        </w:rPr>
        <w:t xml:space="preserve"> وَهو مشكور، لم يبايع أبا بكر.</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71"/>
      </w:r>
      <w:r w:rsidRPr="00106C9B">
        <w:rPr>
          <w:rFonts w:cs="B Lotus"/>
          <w:b/>
          <w:sz w:val="30"/>
          <w:szCs w:val="27"/>
          <w:vertAlign w:val="superscript"/>
          <w:rtl/>
        </w:rPr>
        <w:t>)</w:t>
      </w:r>
      <w:r w:rsidRPr="00E42D93">
        <w:rPr>
          <w:rFonts w:cs="mylotus" w:hint="cs"/>
          <w:sz w:val="30"/>
          <w:szCs w:val="27"/>
          <w:rtl/>
        </w:rPr>
        <w:t>.</w:t>
      </w:r>
      <w:r w:rsidRPr="00E42D93">
        <w:rPr>
          <w:rFonts w:cs="mylotus"/>
          <w:sz w:val="30"/>
          <w:szCs w:val="27"/>
          <w:rtl/>
        </w:rPr>
        <w:t xml:space="preserve">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كما أن الشهيد الثاني -عليه الرحمة- قال في تعليقه على تلك العبارة ما نصه: «وقال أنس: وكان قيس بن سعد من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Abo-thar" w:hAnsi="Abo-thar" w:cs="mylotus" w:hint="cs"/>
          <w:sz w:val="30"/>
          <w:szCs w:val="27"/>
          <w:rtl/>
        </w:rPr>
        <w:t>بمنزلة صاحب الشرطة من الأمير»</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وقد أشار الإمام الرضا </w:t>
      </w:r>
      <w:r w:rsidR="00F10F01" w:rsidRPr="00E42D93">
        <w:rPr>
          <w:rFonts w:cs="CTraditional Arabic" w:hint="cs"/>
          <w:sz w:val="30"/>
          <w:szCs w:val="27"/>
          <w:rtl/>
        </w:rPr>
        <w:t>؛</w:t>
      </w:r>
      <w:r w:rsidRPr="00E42D93">
        <w:rPr>
          <w:rFonts w:cs="mylotus" w:hint="cs"/>
          <w:sz w:val="30"/>
          <w:szCs w:val="27"/>
          <w:rtl/>
        </w:rPr>
        <w:t xml:space="preserve"> إلى إخلاص </w:t>
      </w:r>
      <w:r w:rsidRPr="00E42D93">
        <w:rPr>
          <w:rFonts w:cs="mylotus"/>
          <w:sz w:val="30"/>
          <w:szCs w:val="27"/>
          <w:rtl/>
        </w:rPr>
        <w:t>«</w:t>
      </w:r>
      <w:r w:rsidRPr="00E42D93">
        <w:rPr>
          <w:rFonts w:cs="mylotus" w:hint="cs"/>
          <w:sz w:val="30"/>
          <w:szCs w:val="27"/>
          <w:rtl/>
        </w:rPr>
        <w:t>قيس بن سعد</w:t>
      </w:r>
      <w:r w:rsidRPr="00E42D93">
        <w:rPr>
          <w:rFonts w:cs="mylotus"/>
          <w:sz w:val="30"/>
          <w:szCs w:val="27"/>
          <w:rtl/>
        </w:rPr>
        <w:t>»</w:t>
      </w:r>
      <w:r w:rsidRPr="00E42D93">
        <w:rPr>
          <w:rFonts w:cs="mylotus" w:hint="cs"/>
          <w:sz w:val="30"/>
          <w:szCs w:val="27"/>
          <w:rtl/>
        </w:rPr>
        <w:t xml:space="preserve"> وتقواه وذكر أن أفعى (ثعبان) أحاطت بعنقه أثناء سجوده فلما رفع رأسه من السجود غابت في لباسه ولم تصبه بأذى!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كما أن ابن أبي الحديد قال عنه في كتابه شرح نهج البلاغة: «</w:t>
      </w:r>
      <w:r w:rsidRPr="00E42D93">
        <w:rPr>
          <w:rFonts w:cs="mylotus"/>
          <w:sz w:val="30"/>
          <w:szCs w:val="27"/>
          <w:rtl/>
        </w:rPr>
        <w:t xml:space="preserve">و قيس هو من أصحاب رسول اللّه </w:t>
      </w:r>
      <w:r w:rsidR="00F10F01" w:rsidRPr="00E42D93">
        <w:rPr>
          <w:rFonts w:ascii="Abo-thar" w:hAnsi="Abo-thar" w:cs="CTraditional Arabic"/>
          <w:sz w:val="30"/>
          <w:szCs w:val="27"/>
          <w:rtl/>
        </w:rPr>
        <w:t>ص</w:t>
      </w:r>
      <w:r w:rsidRPr="00E42D93">
        <w:rPr>
          <w:rFonts w:ascii="Abo-thar" w:hAnsi="Abo-thar" w:cs="mylotus"/>
          <w:sz w:val="30"/>
          <w:szCs w:val="27"/>
          <w:rtl/>
        </w:rPr>
        <w:t>،</w:t>
      </w:r>
      <w:r w:rsidRPr="00E42D93">
        <w:rPr>
          <w:rFonts w:cs="mylotus"/>
          <w:sz w:val="30"/>
          <w:szCs w:val="27"/>
          <w:rtl/>
        </w:rPr>
        <w:t xml:space="preserve"> كان شجاعا</w:t>
      </w:r>
      <w:r w:rsidRPr="00E42D93">
        <w:rPr>
          <w:rFonts w:cs="mylotus" w:hint="cs"/>
          <w:sz w:val="30"/>
          <w:szCs w:val="27"/>
          <w:rtl/>
        </w:rPr>
        <w:t>ً</w:t>
      </w:r>
      <w:r w:rsidRPr="00E42D93">
        <w:rPr>
          <w:rFonts w:cs="mylotus"/>
          <w:sz w:val="30"/>
          <w:szCs w:val="27"/>
          <w:rtl/>
        </w:rPr>
        <w:t xml:space="preserve"> جوادا</w:t>
      </w:r>
      <w:r w:rsidRPr="00E42D93">
        <w:rPr>
          <w:rFonts w:cs="mylotus" w:hint="cs"/>
          <w:sz w:val="30"/>
          <w:szCs w:val="27"/>
          <w:rtl/>
        </w:rPr>
        <w:t>ً</w:t>
      </w:r>
      <w:r w:rsidRPr="00E42D93">
        <w:rPr>
          <w:rFonts w:cs="mylotus"/>
          <w:sz w:val="30"/>
          <w:szCs w:val="27"/>
          <w:rtl/>
        </w:rPr>
        <w:t xml:space="preserve"> من كبار شيعة علي</w:t>
      </w:r>
      <w:r w:rsidRPr="00E42D93">
        <w:rPr>
          <w:rFonts w:cs="mylotus" w:hint="cs"/>
          <w:sz w:val="30"/>
          <w:szCs w:val="27"/>
          <w:rtl/>
        </w:rPr>
        <w:t>ٍّ</w:t>
      </w:r>
      <w:r w:rsidRPr="00E42D93">
        <w:rPr>
          <w:rFonts w:cs="mylotus"/>
          <w:sz w:val="30"/>
          <w:szCs w:val="27"/>
          <w:rtl/>
        </w:rPr>
        <w:t xml:space="preserve"> </w:t>
      </w:r>
      <w:r w:rsidR="00F10F01" w:rsidRPr="00E42D93">
        <w:rPr>
          <w:rFonts w:cs="CTraditional Arabic"/>
          <w:sz w:val="30"/>
          <w:szCs w:val="27"/>
          <w:rtl/>
        </w:rPr>
        <w:t>؛</w:t>
      </w:r>
      <w:r w:rsidRPr="00E42D93">
        <w:rPr>
          <w:rFonts w:cs="mylotus" w:hint="cs"/>
          <w:sz w:val="30"/>
          <w:szCs w:val="27"/>
          <w:rtl/>
        </w:rPr>
        <w:t xml:space="preserve"> والمتحقِّقين بمحبته</w:t>
      </w:r>
      <w:r w:rsidRPr="00E42D93">
        <w:rPr>
          <w:rFonts w:cs="mylotus"/>
          <w:sz w:val="30"/>
          <w:szCs w:val="27"/>
          <w:rtl/>
        </w:rPr>
        <w:t>، شهد حروبه كلّها.»</w:t>
      </w:r>
      <w:r w:rsidRPr="00106C9B">
        <w:rPr>
          <w:rFonts w:cs="B Lotus"/>
          <w:b/>
          <w:sz w:val="30"/>
          <w:szCs w:val="27"/>
          <w:vertAlign w:val="superscript"/>
          <w:rtl/>
        </w:rPr>
        <w:t>(</w:t>
      </w:r>
      <w:r w:rsidRPr="00106C9B">
        <w:rPr>
          <w:rStyle w:val="FootnoteReference"/>
          <w:rFonts w:cs="B Lotus"/>
          <w:b/>
          <w:sz w:val="30"/>
          <w:szCs w:val="27"/>
          <w:rtl/>
        </w:rPr>
        <w:footnoteReference w:id="72"/>
      </w:r>
      <w:r w:rsidRPr="00106C9B">
        <w:rPr>
          <w:rFonts w:cs="B Lotus"/>
          <w:b/>
          <w:sz w:val="30"/>
          <w:szCs w:val="27"/>
          <w:vertAlign w:val="superscript"/>
          <w:rtl/>
        </w:rPr>
        <w:t>)</w:t>
      </w:r>
      <w:r w:rsidRPr="00E42D93">
        <w:rPr>
          <w:rFonts w:cs="mylotus"/>
          <w:sz w:val="30"/>
          <w:szCs w:val="27"/>
          <w:rtl/>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إذن فعزله عن ولاية مصر لم يكن لجهة نقصان ولائه ومحبته وإخلاصه لأمير المؤمنين، بل كانت حنكته وفطنته في غاية الشهرة حتى عدُّوْه من أذكياء العرب. [وإنما عزله </w:t>
      </w:r>
      <w:r w:rsidRPr="00E42D93">
        <w:rPr>
          <w:rFonts w:ascii="Abo-thar" w:hAnsi="Abo-thar" w:cs="mylotus" w:hint="cs"/>
          <w:sz w:val="30"/>
          <w:szCs w:val="27"/>
          <w:rtl/>
          <w:lang w:bidi="ar-SY"/>
        </w:rPr>
        <w:t xml:space="preserve">أمير المؤمنين </w:t>
      </w:r>
      <w:r w:rsidRPr="00E42D93">
        <w:rPr>
          <w:rFonts w:cs="mylotus" w:hint="cs"/>
          <w:sz w:val="30"/>
          <w:szCs w:val="27"/>
          <w:rtl/>
          <w:lang w:bidi="ar-SY"/>
        </w:rPr>
        <w:t>تأثراً بتلك الشائعة الكاذبة التي نقلها إليه جواسيسه عن أهل الشام].</w:t>
      </w:r>
    </w:p>
    <w:p w:rsidR="00D37F99" w:rsidRPr="00E42D93" w:rsidRDefault="00D37F99" w:rsidP="00303FD1">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فهل ينسجم عزل </w:t>
      </w:r>
      <w:r w:rsidRPr="00E42D93">
        <w:rPr>
          <w:rFonts w:cs="mylotus"/>
          <w:sz w:val="30"/>
          <w:szCs w:val="27"/>
          <w:rtl/>
          <w:lang w:bidi="ar-SY"/>
        </w:rPr>
        <w:t>«</w:t>
      </w:r>
      <w:r w:rsidRPr="00E42D93">
        <w:rPr>
          <w:rFonts w:cs="mylotus" w:hint="cs"/>
          <w:sz w:val="30"/>
          <w:szCs w:val="27"/>
          <w:rtl/>
          <w:lang w:bidi="ar-SY"/>
        </w:rPr>
        <w:t>قيس</w:t>
      </w:r>
      <w:r w:rsidRPr="00E42D93">
        <w:rPr>
          <w:rFonts w:cs="mylotus"/>
          <w:sz w:val="30"/>
          <w:szCs w:val="27"/>
          <w:rtl/>
          <w:lang w:bidi="ar-SY"/>
        </w:rPr>
        <w:t>»</w:t>
      </w:r>
      <w:r w:rsidRPr="00E42D93">
        <w:rPr>
          <w:rFonts w:cs="mylotus" w:hint="cs"/>
          <w:sz w:val="30"/>
          <w:szCs w:val="27"/>
          <w:rtl/>
          <w:lang w:bidi="ar-SY"/>
        </w:rPr>
        <w:t xml:space="preserve"> مع القول بعلم الإمام بالغيب؟! خاصةً أنكم تدعون أنه الإمام بعلم عين الغيب الذي وصفه تعالى بقوله: </w:t>
      </w:r>
      <w:r w:rsidR="00303FD1">
        <w:rPr>
          <w:rFonts w:ascii="QCF_BSML" w:hAnsi="QCF_BSML" w:cs="QCF_BSML"/>
          <w:color w:val="000000"/>
          <w:sz w:val="26"/>
          <w:szCs w:val="26"/>
          <w:rtl/>
        </w:rPr>
        <w:t>ﭽ</w:t>
      </w:r>
      <w:r w:rsidR="00303FD1">
        <w:rPr>
          <w:rFonts w:ascii="QCF_P428" w:hAnsi="QCF_P428" w:cs="QCF_P428"/>
          <w:color w:val="000000"/>
          <w:sz w:val="26"/>
          <w:szCs w:val="26"/>
          <w:rtl/>
        </w:rPr>
        <w:t xml:space="preserve"> ﮆ   ﮇ  ﮈ  ﮉ    ﮊ  ﮋ  ﮌ  ﮍ  ﮎ  ﮏ</w:t>
      </w:r>
      <w:r w:rsidR="00303FD1">
        <w:rPr>
          <w:rFonts w:ascii="QCF_BSML" w:hAnsi="QCF_BSML" w:cs="QCF_BSML"/>
          <w:color w:val="000000"/>
          <w:sz w:val="26"/>
          <w:szCs w:val="26"/>
          <w:rtl/>
        </w:rPr>
        <w:t>ﭼ</w:t>
      </w:r>
      <w:r w:rsidRPr="00E42D93">
        <w:rPr>
          <w:rFonts w:cs="mylotus"/>
          <w:sz w:val="30"/>
          <w:szCs w:val="27"/>
          <w:rtl/>
          <w:lang w:bidi="ar-SY"/>
        </w:rPr>
        <w:t>؟!</w:t>
      </w:r>
      <w:r w:rsidRPr="00E42D93">
        <w:rPr>
          <w:rFonts w:cs="mylotus" w:hint="cs"/>
          <w:sz w:val="30"/>
          <w:szCs w:val="27"/>
          <w:rtl/>
          <w:lang w:bidi="ar-SY"/>
        </w:rPr>
        <w:t>!</w:t>
      </w:r>
    </w:p>
    <w:p w:rsidR="00D37F99" w:rsidRPr="00E42D93" w:rsidRDefault="00D37F99" w:rsidP="00C0504E">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إذا قلتم إنهم قاموا بتلك الأعمال مع علمهم بالغيب، قلنا: هل من الممكن عقلاً أن يقوم من يعلم الغيب بالإضرار بنفسه على هذا النحو؟ وكيف يتّسق هذا مع القرآن الكريم الذي يصف الله تعالى فيه أحد خصائص العلم بالغيب فيقول: </w:t>
      </w:r>
      <w:r w:rsidR="00C0504E">
        <w:rPr>
          <w:rFonts w:ascii="QCF_BSML" w:hAnsi="QCF_BSML" w:cs="QCF_BSML"/>
          <w:color w:val="000000"/>
          <w:sz w:val="26"/>
          <w:szCs w:val="26"/>
          <w:rtl/>
        </w:rPr>
        <w:t>ﭽ</w:t>
      </w:r>
      <w:r w:rsidR="00C0504E">
        <w:rPr>
          <w:rFonts w:ascii="QCF_P175" w:hAnsi="QCF_P175" w:cs="QCF_P175"/>
          <w:color w:val="000000"/>
          <w:sz w:val="26"/>
          <w:szCs w:val="26"/>
          <w:rtl/>
        </w:rPr>
        <w:t xml:space="preserve"> ﭝ  ﭞ  ﭟ  ﭠ  ﭡ  ﭢ  ﭣ  </w:t>
      </w:r>
      <w:r w:rsidR="00C0504E">
        <w:rPr>
          <w:rFonts w:ascii="QCF_BSML" w:hAnsi="QCF_BSML" w:cs="QCF_BSML"/>
          <w:color w:val="000000"/>
          <w:sz w:val="26"/>
          <w:szCs w:val="26"/>
          <w:rtl/>
        </w:rPr>
        <w:t>ﭼ</w:t>
      </w:r>
      <w:r w:rsidR="00C0504E">
        <w:rPr>
          <w:rFonts w:ascii="Arial" w:hAnsi="Arial" w:cs="Arial"/>
          <w:color w:val="000000"/>
          <w:sz w:val="18"/>
          <w:szCs w:val="18"/>
        </w:rPr>
        <w:t xml:space="preserve"> </w:t>
      </w:r>
      <w:r w:rsidRPr="00E42D93">
        <w:rPr>
          <w:rFonts w:cs="mylotus"/>
          <w:sz w:val="30"/>
          <w:szCs w:val="27"/>
          <w:rtl/>
          <w:lang w:bidi="ar-SY"/>
        </w:rPr>
        <w:t>[الأعراف/188]</w:t>
      </w:r>
      <w:r w:rsidRPr="00E42D93">
        <w:rPr>
          <w:rFonts w:cs="mylotus" w:hint="cs"/>
          <w:sz w:val="30"/>
          <w:szCs w:val="27"/>
          <w:rtl/>
          <w:lang w:bidi="ar-SY"/>
        </w:rPr>
        <w:t>؟! فكيف يمكن تفسير صدور تلك الأعمال عن عالمٍ بالغيب خلافاً لحكم العقل والنقل؟!</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 xml:space="preserve">4- من أوضح الأمور التي تدلّ على عدم علم حضرة الإمام علي </w:t>
      </w:r>
      <w:r w:rsidR="00F10F01" w:rsidRPr="00E42D93">
        <w:rPr>
          <w:rFonts w:cs="CTraditional Arabic" w:hint="cs"/>
          <w:sz w:val="30"/>
          <w:szCs w:val="27"/>
          <w:rtl/>
          <w:lang w:bidi="ar-SY"/>
        </w:rPr>
        <w:t>؛</w:t>
      </w:r>
      <w:r w:rsidRPr="00E42D93">
        <w:rPr>
          <w:rFonts w:cs="mylotus" w:hint="cs"/>
          <w:sz w:val="30"/>
          <w:szCs w:val="27"/>
          <w:rtl/>
          <w:lang w:bidi="ar-SY"/>
        </w:rPr>
        <w:t xml:space="preserve"> بالغيب قضية تنصيبه </w:t>
      </w:r>
      <w:r w:rsidRPr="00E42D93">
        <w:rPr>
          <w:rFonts w:cs="mylotus"/>
          <w:sz w:val="30"/>
          <w:szCs w:val="27"/>
          <w:rtl/>
          <w:lang w:bidi="ar-SY"/>
        </w:rPr>
        <w:t>«</w:t>
      </w:r>
      <w:r w:rsidRPr="00E42D93">
        <w:rPr>
          <w:rFonts w:cs="mylotus" w:hint="cs"/>
          <w:sz w:val="30"/>
          <w:szCs w:val="27"/>
          <w:rtl/>
          <w:lang w:bidi="ar-SY"/>
        </w:rPr>
        <w:t>زياد بن أبيه</w:t>
      </w:r>
      <w:r w:rsidRPr="00E42D93">
        <w:rPr>
          <w:rFonts w:cs="mylotus"/>
          <w:sz w:val="30"/>
          <w:szCs w:val="27"/>
          <w:rtl/>
          <w:lang w:bidi="ar-SY"/>
        </w:rPr>
        <w:t>»</w:t>
      </w:r>
      <w:r w:rsidRPr="00E42D93">
        <w:rPr>
          <w:rFonts w:cs="mylotus" w:hint="cs"/>
          <w:sz w:val="30"/>
          <w:szCs w:val="27"/>
          <w:rtl/>
          <w:lang w:bidi="ar-SY"/>
        </w:rPr>
        <w:t xml:space="preserve"> والياً على البصـرة والأهواز وفارس وكرمان. فقد كان </w:t>
      </w:r>
      <w:r w:rsidRPr="00E42D93">
        <w:rPr>
          <w:rFonts w:cs="mylotus"/>
          <w:sz w:val="30"/>
          <w:szCs w:val="27"/>
          <w:rtl/>
          <w:lang w:bidi="ar-SY"/>
        </w:rPr>
        <w:t>«</w:t>
      </w:r>
      <w:r w:rsidRPr="00E42D93">
        <w:rPr>
          <w:rFonts w:cs="mylotus" w:hint="cs"/>
          <w:sz w:val="30"/>
          <w:szCs w:val="27"/>
          <w:rtl/>
          <w:lang w:bidi="ar-SY"/>
        </w:rPr>
        <w:t>زياد بن أبيه</w:t>
      </w:r>
      <w:r w:rsidRPr="00E42D93">
        <w:rPr>
          <w:rFonts w:cs="mylotus"/>
          <w:sz w:val="30"/>
          <w:szCs w:val="27"/>
          <w:rtl/>
          <w:lang w:bidi="ar-SY"/>
        </w:rPr>
        <w:t>»</w:t>
      </w:r>
      <w:r w:rsidRPr="00E42D93">
        <w:rPr>
          <w:rFonts w:cs="mylotus" w:hint="cs"/>
          <w:sz w:val="30"/>
          <w:szCs w:val="27"/>
          <w:rtl/>
          <w:lang w:bidi="ar-SY"/>
        </w:rPr>
        <w:t xml:space="preserve"> كاتباً لابن عباس عندما كان ابن عباس والياً على البصـرة مِنْ قِبَل عَلِيٍّ </w:t>
      </w:r>
      <w:r w:rsidR="00F10F01" w:rsidRPr="00E42D93">
        <w:rPr>
          <w:rFonts w:cs="CTraditional Arabic" w:hint="cs"/>
          <w:sz w:val="30"/>
          <w:szCs w:val="27"/>
          <w:rtl/>
          <w:lang w:bidi="ar-SY"/>
        </w:rPr>
        <w:t>؛</w:t>
      </w:r>
      <w:r w:rsidRPr="00E42D93">
        <w:rPr>
          <w:rFonts w:cs="mylotus" w:hint="cs"/>
          <w:sz w:val="30"/>
          <w:szCs w:val="27"/>
          <w:rtl/>
          <w:lang w:bidi="ar-SY"/>
        </w:rPr>
        <w:t xml:space="preserve"> فاكتسب «زياد» من خلال عمله ذاك معرفةً وخبرةً في أمر حكم البصـرة، لذا لما قام أمير المؤمنين </w:t>
      </w:r>
      <w:r w:rsidR="00F10F01" w:rsidRPr="00E42D93">
        <w:rPr>
          <w:rFonts w:cs="CTraditional Arabic" w:hint="cs"/>
          <w:sz w:val="30"/>
          <w:szCs w:val="27"/>
          <w:rtl/>
          <w:lang w:bidi="ar-SY"/>
        </w:rPr>
        <w:t>؛</w:t>
      </w:r>
      <w:r w:rsidRPr="00E42D93">
        <w:rPr>
          <w:rFonts w:cs="mylotus" w:hint="cs"/>
          <w:sz w:val="30"/>
          <w:szCs w:val="27"/>
          <w:rtl/>
          <w:lang w:bidi="ar-SY"/>
        </w:rPr>
        <w:t xml:space="preserve"> بعزل ابن عباس عيَّن مكانه كاتبه </w:t>
      </w:r>
      <w:r w:rsidRPr="00E42D93">
        <w:rPr>
          <w:rFonts w:cs="mylotus"/>
          <w:sz w:val="30"/>
          <w:szCs w:val="27"/>
          <w:rtl/>
          <w:lang w:bidi="ar-SY"/>
        </w:rPr>
        <w:t>«</w:t>
      </w:r>
      <w:r w:rsidRPr="00E42D93">
        <w:rPr>
          <w:rFonts w:cs="mylotus" w:hint="cs"/>
          <w:sz w:val="30"/>
          <w:szCs w:val="27"/>
          <w:rtl/>
          <w:lang w:bidi="ar-SY"/>
        </w:rPr>
        <w:t>زياد بن أبيه</w:t>
      </w:r>
      <w:r w:rsidRPr="00E42D93">
        <w:rPr>
          <w:rFonts w:cs="mylotus"/>
          <w:sz w:val="30"/>
          <w:szCs w:val="27"/>
          <w:rtl/>
          <w:lang w:bidi="ar-SY"/>
        </w:rPr>
        <w:t>»</w:t>
      </w:r>
      <w:r w:rsidRPr="00E42D93">
        <w:rPr>
          <w:rFonts w:cs="mylotus" w:hint="cs"/>
          <w:sz w:val="30"/>
          <w:szCs w:val="27"/>
          <w:rtl/>
          <w:lang w:bidi="ar-SY"/>
        </w:rPr>
        <w:t xml:space="preserve"> والياً على البصـرة، وكما نعلم أدَّت ولاية زياد في بداية الأمر إلى تعرف الشيعة على عليٍّ بشكل جيِّد، ولما ولي الإمام الحسن </w:t>
      </w:r>
      <w:r w:rsidR="00F10F01" w:rsidRPr="00E42D93">
        <w:rPr>
          <w:rFonts w:cs="CTraditional Arabic" w:hint="cs"/>
          <w:sz w:val="30"/>
          <w:szCs w:val="27"/>
          <w:rtl/>
          <w:lang w:bidi="ar-SY"/>
        </w:rPr>
        <w:t>؛</w:t>
      </w:r>
      <w:r w:rsidRPr="00E42D93">
        <w:rPr>
          <w:rFonts w:cs="mylotus" w:hint="cs"/>
          <w:sz w:val="30"/>
          <w:szCs w:val="27"/>
          <w:rtl/>
          <w:lang w:bidi="ar-SY"/>
        </w:rPr>
        <w:t xml:space="preserve"> الإمامة بعد </w:t>
      </w:r>
      <w:r w:rsidRPr="00E42D93">
        <w:rPr>
          <w:rFonts w:ascii="Abo-thar" w:hAnsi="Abo-thar" w:cs="mylotus" w:hint="cs"/>
          <w:sz w:val="30"/>
          <w:szCs w:val="27"/>
          <w:rtl/>
          <w:lang w:bidi="ar-SY"/>
        </w:rPr>
        <w:t xml:space="preserve">أمير المؤمنين </w:t>
      </w:r>
      <w:r w:rsidRPr="00E42D93">
        <w:rPr>
          <w:rFonts w:cs="mylotus" w:hint="cs"/>
          <w:sz w:val="30"/>
          <w:szCs w:val="27"/>
          <w:rtl/>
          <w:lang w:bidi="ar-SY"/>
        </w:rPr>
        <w:t xml:space="preserve">أبقى </w:t>
      </w:r>
      <w:r w:rsidRPr="00E42D93">
        <w:rPr>
          <w:rFonts w:cs="mylotus"/>
          <w:sz w:val="30"/>
          <w:szCs w:val="27"/>
          <w:rtl/>
          <w:lang w:bidi="ar-SY"/>
        </w:rPr>
        <w:t>«</w:t>
      </w:r>
      <w:r w:rsidRPr="00E42D93">
        <w:rPr>
          <w:rFonts w:cs="mylotus" w:hint="cs"/>
          <w:sz w:val="30"/>
          <w:szCs w:val="27"/>
          <w:rtl/>
          <w:lang w:bidi="ar-SY"/>
        </w:rPr>
        <w:t>زياداً</w:t>
      </w:r>
      <w:r w:rsidRPr="00E42D93">
        <w:rPr>
          <w:rFonts w:cs="mylotus"/>
          <w:sz w:val="30"/>
          <w:szCs w:val="27"/>
          <w:rtl/>
          <w:lang w:bidi="ar-SY"/>
        </w:rPr>
        <w:t>»</w:t>
      </w:r>
      <w:r w:rsidRPr="00E42D93">
        <w:rPr>
          <w:rFonts w:cs="mylotus" w:hint="cs"/>
          <w:sz w:val="30"/>
          <w:szCs w:val="27"/>
          <w:rtl/>
          <w:lang w:bidi="ar-SY"/>
        </w:rPr>
        <w:t xml:space="preserve"> على ولاية البصـرة، فكان هذا الأمر في الواقع أحد أسباب وقوع مصائب وكوارث كبيرة بحق شيعة علي </w:t>
      </w:r>
      <w:r w:rsidR="00F10F01" w:rsidRPr="00E42D93">
        <w:rPr>
          <w:rFonts w:cs="CTraditional Arabic" w:hint="cs"/>
          <w:sz w:val="30"/>
          <w:szCs w:val="27"/>
          <w:rtl/>
          <w:lang w:bidi="ar-SY"/>
        </w:rPr>
        <w:t>؛</w:t>
      </w:r>
      <w:r w:rsidRPr="00E42D93">
        <w:rPr>
          <w:rFonts w:cs="mylotus" w:hint="cs"/>
          <w:sz w:val="30"/>
          <w:szCs w:val="27"/>
          <w:rtl/>
          <w:lang w:bidi="ar-SY"/>
        </w:rPr>
        <w:t xml:space="preserve"> فيما بعد، حيث أن معاوية ألحق </w:t>
      </w:r>
      <w:r w:rsidRPr="00E42D93">
        <w:rPr>
          <w:rFonts w:cs="mylotus"/>
          <w:sz w:val="30"/>
          <w:szCs w:val="27"/>
          <w:rtl/>
          <w:lang w:bidi="ar-SY"/>
        </w:rPr>
        <w:t>«</w:t>
      </w:r>
      <w:r w:rsidRPr="00E42D93">
        <w:rPr>
          <w:rFonts w:cs="mylotus" w:hint="cs"/>
          <w:sz w:val="30"/>
          <w:szCs w:val="27"/>
          <w:rtl/>
          <w:lang w:bidi="ar-SY"/>
        </w:rPr>
        <w:t>زياداً</w:t>
      </w:r>
      <w:r w:rsidRPr="00E42D93">
        <w:rPr>
          <w:rFonts w:cs="mylotus"/>
          <w:sz w:val="30"/>
          <w:szCs w:val="27"/>
          <w:rtl/>
          <w:lang w:bidi="ar-SY"/>
        </w:rPr>
        <w:t>»</w:t>
      </w:r>
      <w:r w:rsidRPr="00E42D93">
        <w:rPr>
          <w:rFonts w:cs="mylotus" w:hint="cs"/>
          <w:sz w:val="30"/>
          <w:szCs w:val="27"/>
          <w:rtl/>
          <w:lang w:bidi="ar-SY"/>
        </w:rPr>
        <w:t xml:space="preserve"> به كأخ له من أبيه أبي سفيان وأغراه بمنحه حكومة العراقين [عراق العرب وعراق العجم] وكان لابنه </w:t>
      </w:r>
      <w:r w:rsidRPr="00E42D93">
        <w:rPr>
          <w:rFonts w:cs="mylotus"/>
          <w:sz w:val="30"/>
          <w:szCs w:val="27"/>
          <w:rtl/>
          <w:lang w:bidi="ar-SY"/>
        </w:rPr>
        <w:t>«</w:t>
      </w:r>
      <w:r w:rsidRPr="00E42D93">
        <w:rPr>
          <w:rFonts w:cs="mylotus" w:hint="cs"/>
          <w:sz w:val="30"/>
          <w:szCs w:val="27"/>
          <w:rtl/>
          <w:lang w:bidi="ar-SY"/>
        </w:rPr>
        <w:t>عبيد الله بن زياد</w:t>
      </w:r>
      <w:r w:rsidRPr="00E42D93">
        <w:rPr>
          <w:rFonts w:cs="mylotus"/>
          <w:sz w:val="30"/>
          <w:szCs w:val="27"/>
          <w:rtl/>
          <w:lang w:bidi="ar-SY"/>
        </w:rPr>
        <w:t>»</w:t>
      </w:r>
      <w:r w:rsidRPr="00E42D93">
        <w:rPr>
          <w:rFonts w:cs="mylotus" w:hint="cs"/>
          <w:sz w:val="30"/>
          <w:szCs w:val="27"/>
          <w:rtl/>
          <w:lang w:bidi="ar-SY"/>
        </w:rPr>
        <w:t xml:space="preserve"> أفاعيل مدمرة بحق شيعة علي </w:t>
      </w:r>
      <w:r w:rsidR="00F10F01" w:rsidRPr="00E42D93">
        <w:rPr>
          <w:rFonts w:cs="CTraditional Arabic" w:hint="cs"/>
          <w:sz w:val="30"/>
          <w:szCs w:val="27"/>
          <w:rtl/>
          <w:lang w:bidi="ar-SY"/>
        </w:rPr>
        <w:t>؛</w:t>
      </w:r>
      <w:r w:rsidRPr="00E42D93">
        <w:rPr>
          <w:rFonts w:cs="mylotus" w:hint="cs"/>
          <w:sz w:val="30"/>
          <w:szCs w:val="27"/>
          <w:rtl/>
          <w:lang w:bidi="ar-SY"/>
        </w:rPr>
        <w:t xml:space="preserve"> يحتاج شرحها إلى كتاب مفصّل!.</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ومثل ذلك في دلالته على انتفاء علم الإمام عَلِيٍّ </w:t>
      </w:r>
      <w:r w:rsidR="00F10F01" w:rsidRPr="00E42D93">
        <w:rPr>
          <w:rFonts w:cs="CTraditional Arabic" w:hint="cs"/>
          <w:sz w:val="30"/>
          <w:szCs w:val="27"/>
          <w:rtl/>
        </w:rPr>
        <w:t>؛</w:t>
      </w:r>
      <w:r w:rsidRPr="00E42D93">
        <w:rPr>
          <w:rFonts w:cs="mylotus" w:hint="cs"/>
          <w:sz w:val="30"/>
          <w:szCs w:val="27"/>
          <w:rtl/>
        </w:rPr>
        <w:t xml:space="preserve"> بالغيب تعيينه لـ</w:t>
      </w:r>
      <w:r w:rsidRPr="00E42D93">
        <w:rPr>
          <w:rFonts w:cs="mylotus"/>
          <w:sz w:val="30"/>
          <w:szCs w:val="27"/>
          <w:rtl/>
        </w:rPr>
        <w:t xml:space="preserve"> «المنذر بن جارود» لجمع الصدقات </w:t>
      </w:r>
      <w:r w:rsidRPr="00E42D93">
        <w:rPr>
          <w:rFonts w:cs="mylotus" w:hint="cs"/>
          <w:sz w:val="30"/>
          <w:szCs w:val="27"/>
          <w:rtl/>
        </w:rPr>
        <w:t>فقام الأخير ب</w:t>
      </w:r>
      <w:r w:rsidRPr="00E42D93">
        <w:rPr>
          <w:rFonts w:cs="mylotus"/>
          <w:sz w:val="30"/>
          <w:szCs w:val="27"/>
          <w:rtl/>
        </w:rPr>
        <w:t>أخذ الأموال لنفسه والتحق بمعاوية! فكتب له الإمام بعد اطلاعه على خيانته: «</w:t>
      </w:r>
      <w:r w:rsidRPr="00E42D93">
        <w:rPr>
          <w:rFonts w:cs="mylotus"/>
          <w:b/>
          <w:bCs/>
          <w:sz w:val="30"/>
          <w:szCs w:val="27"/>
          <w:rtl/>
        </w:rPr>
        <w:t xml:space="preserve">أَمَّا بَعْدُ فَإِنَّ صَلاحَ أَبِيكَ غَرَّنِي مِنْكَ وظَنَنْتُ أَنَّكَ تَتَّبِعُ هَدْيَهُ وتَسْلُكُ سَبِيلَهُ </w:t>
      </w:r>
      <w:r w:rsidRPr="00E42D93">
        <w:rPr>
          <w:rFonts w:cs="mylotus"/>
          <w:sz w:val="30"/>
          <w:szCs w:val="27"/>
          <w:rtl/>
        </w:rPr>
        <w:t>فَإِذَا أَنْتَ فِيمَا رُقِّيَ</w:t>
      </w:r>
      <w:r w:rsidRPr="00E42D93">
        <w:rPr>
          <w:rFonts w:cs="mylotus" w:hint="cs"/>
          <w:sz w:val="30"/>
          <w:szCs w:val="27"/>
          <w:rtl/>
        </w:rPr>
        <w:t xml:space="preserve"> إِلَ</w:t>
      </w:r>
      <w:r w:rsidRPr="00E42D93">
        <w:rPr>
          <w:rFonts w:cs="mylotus"/>
          <w:sz w:val="30"/>
          <w:szCs w:val="27"/>
          <w:rtl/>
        </w:rPr>
        <w:t>يَّ عَنْكَ لا تَدَعُ لِهَوَاكَ انْقِيَاداً ولا</w:t>
      </w:r>
      <w:r w:rsidRPr="00E42D93">
        <w:rPr>
          <w:rFonts w:cs="Times New Roman" w:hint="cs"/>
          <w:sz w:val="30"/>
          <w:szCs w:val="27"/>
          <w:rtl/>
        </w:rPr>
        <w:t> </w:t>
      </w:r>
      <w:r w:rsidRPr="00E42D93">
        <w:rPr>
          <w:rFonts w:cs="mylotus"/>
          <w:sz w:val="30"/>
          <w:szCs w:val="27"/>
          <w:rtl/>
        </w:rPr>
        <w:t>تُبْقِي لِآخِرَتِكَ عَتَاداً</w:t>
      </w:r>
      <w:r w:rsidRPr="00E42D93">
        <w:rPr>
          <w:rFonts w:cs="mylotus" w:hint="cs"/>
          <w:sz w:val="30"/>
          <w:szCs w:val="27"/>
          <w:rtl/>
        </w:rPr>
        <w:t xml:space="preserve">، </w:t>
      </w:r>
      <w:r w:rsidRPr="00E42D93">
        <w:rPr>
          <w:rFonts w:cs="mylotus"/>
          <w:sz w:val="30"/>
          <w:szCs w:val="27"/>
          <w:rtl/>
        </w:rPr>
        <w:t>تَعْمُرُ دُنْيَاكَ بِخَرَابِ آخِرَتِكَ</w:t>
      </w:r>
      <w:r w:rsidRPr="00E42D93">
        <w:rPr>
          <w:rFonts w:cs="mylotus" w:hint="cs"/>
          <w:sz w:val="30"/>
          <w:szCs w:val="27"/>
          <w:rtl/>
        </w:rPr>
        <w:t>، وَ</w:t>
      </w:r>
      <w:r w:rsidRPr="00E42D93">
        <w:rPr>
          <w:rFonts w:cs="mylotus"/>
          <w:sz w:val="30"/>
          <w:szCs w:val="27"/>
          <w:rtl/>
        </w:rPr>
        <w:t xml:space="preserve">تَصِلُ عَشِيرَتَكَ بِقَطِيعَةِ دِينِكَ </w:t>
      </w:r>
      <w:r w:rsidRPr="00E42D93">
        <w:rPr>
          <w:rFonts w:cs="mylotus"/>
          <w:b/>
          <w:bCs/>
          <w:sz w:val="30"/>
          <w:szCs w:val="27"/>
          <w:u w:val="single"/>
          <w:rtl/>
        </w:rPr>
        <w:t xml:space="preserve">وَلَئِنْ كَانَ مَا بَلَغَنِي عَنْكَ حَقّاً </w:t>
      </w:r>
      <w:r w:rsidRPr="00E42D93">
        <w:rPr>
          <w:rFonts w:cs="mylotus"/>
          <w:b/>
          <w:bCs/>
          <w:sz w:val="30"/>
          <w:szCs w:val="27"/>
          <w:rtl/>
        </w:rPr>
        <w:t>لَجَمَلُ أَهْلِكَ وَشِسْعُ نَعْلِكَ خَيْرٌ مِنْكَ</w:t>
      </w:r>
      <w:r w:rsidRPr="00E42D93">
        <w:rPr>
          <w:rFonts w:cs="mylotus"/>
          <w:sz w:val="30"/>
          <w:szCs w:val="27"/>
          <w:rtl/>
        </w:rPr>
        <w:t xml:space="preserve"> وَمَنْ كَانَ بِصِفَتِكَ فَلَيْسَ بِأَهْلٍ أَنْ يُسَدَّ بِهِ ثَغْرٌ أَوْ يُنْفَذَ بِهِ أَمْرٌ أَوْ يُعْلَى لَهُ قَدْرٌ أَوْ يُشْ</w:t>
      </w:r>
      <w:r w:rsidRPr="00E42D93">
        <w:rPr>
          <w:rFonts w:cs="mylotus" w:hint="cs"/>
          <w:sz w:val="30"/>
          <w:szCs w:val="27"/>
          <w:rtl/>
        </w:rPr>
        <w:t>ـ</w:t>
      </w:r>
      <w:r w:rsidRPr="00E42D93">
        <w:rPr>
          <w:rFonts w:cs="mylotus"/>
          <w:sz w:val="30"/>
          <w:szCs w:val="27"/>
          <w:rtl/>
        </w:rPr>
        <w:t>رَكَ فِي أَمَانَةٍ أَوْ يُؤْمَنَ عَلَى جِبَايَةٍ فَأَقْبِلْ إِلَيَّ حِينَ يَصِلُ إِلَيْكَ كِتَابِي هَذَا إِنْ شَاءَ اللهُ‏</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73"/>
      </w:r>
      <w:r w:rsidRPr="00106C9B">
        <w:rPr>
          <w:rFonts w:cs="B Lotus"/>
          <w:b/>
          <w:sz w:val="30"/>
          <w:szCs w:val="27"/>
          <w:vertAlign w:val="superscript"/>
          <w:rtl/>
        </w:rPr>
        <w:t>)</w:t>
      </w:r>
      <w:r w:rsidRPr="00E42D93">
        <w:rPr>
          <w:rFonts w:cs="mylotus"/>
          <w:sz w:val="30"/>
          <w:szCs w:val="27"/>
          <w:rtl/>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من الواضح أنه لا يمكن لشخص يعلم الغيب أن يفعل ذلك بنفسه وبأموال بيت المال ومصالح المسلمين! فعلى الذين يدَّعون علم الإمام علي وسائر الأئمة -عَليهِمُ السَّلام- بالغيب أن يرونا عملاً واحداً قاموا به يدل على علمهم بالغيب!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 xml:space="preserve">لقد صنع الغلاة وأعداء الإسلام من شخصية </w:t>
      </w:r>
      <w:r w:rsidRPr="00E42D93">
        <w:rPr>
          <w:rFonts w:cs="mylotus"/>
          <w:sz w:val="30"/>
          <w:szCs w:val="27"/>
          <w:rtl/>
          <w:lang w:bidi="ar-SY"/>
        </w:rPr>
        <w:t xml:space="preserve">عَلِيٍّ </w:t>
      </w:r>
      <w:r w:rsidRPr="00E42D93">
        <w:rPr>
          <w:rFonts w:cs="mylotus" w:hint="cs"/>
          <w:sz w:val="30"/>
          <w:szCs w:val="27"/>
          <w:rtl/>
          <w:lang w:bidi="ar-SY"/>
        </w:rPr>
        <w:t xml:space="preserve">- </w:t>
      </w:r>
      <w:r w:rsidR="00F10F01" w:rsidRPr="00E42D93">
        <w:rPr>
          <w:rFonts w:cs="CTraditional Arabic" w:hint="cs"/>
          <w:sz w:val="30"/>
          <w:szCs w:val="27"/>
          <w:rtl/>
          <w:lang w:bidi="ar-SY"/>
        </w:rPr>
        <w:t>؛</w:t>
      </w:r>
      <w:r w:rsidRPr="00E42D93">
        <w:rPr>
          <w:rFonts w:cs="mylotus" w:hint="cs"/>
          <w:sz w:val="30"/>
          <w:szCs w:val="27"/>
          <w:rtl/>
          <w:lang w:bidi="ar-SY"/>
        </w:rPr>
        <w:t xml:space="preserve"> - شخصيةً رسموها بخيالهم ورفعوها إلى ما فوق الحدود البشـرية، وعرَّفوه بوصفه كائناً أسطورياً يقوم أحياناً بأعمال إلهية ويحضـر في آنٍ واحدٍ في جميع الأمكنة ويعلم جميع الغيوب، ويقوم أحياناً بالعروج إلى السموات والجلوس على بساط الريح والصعود إلى الفضاء وقتل ثلاثين ألفاً من قوم يأجوج ومأجوج -كما ورد في حديث البساط- ويحضر في وليمة أكثر من أربعين بيتاً، ويصعد إلى المعراج قبل وصول رسول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ascii="Abo-thar" w:hAnsi="Abo-thar" w:cs="mylotus" w:hint="cs"/>
          <w:sz w:val="30"/>
          <w:szCs w:val="27"/>
          <w:rtl/>
          <w:lang w:bidi="ar-SY"/>
        </w:rPr>
        <w:t xml:space="preserve">ليستقبله، ويظهر في إحدى السموات بصورة أسد مفترس، ويقضـي بين الملائكة الذين تنازعوا فيما بينهم ولم يرضوا إلا بعليٍّ حكماً وقاضياً فاضطر إلى الصعود إلى السماء ليفصل بينهم! وكان حاضراً في أزمنة الأنبياء الماضين بصور مختلفة فكان يساعد الأنبياء، من ذلك أنه حضر زمان موسى </w:t>
      </w:r>
      <w:r w:rsidR="00F10F01" w:rsidRPr="00E42D93">
        <w:rPr>
          <w:rFonts w:ascii="Abo-thar" w:hAnsi="Abo-thar" w:cs="CTraditional Arabic" w:hint="cs"/>
          <w:sz w:val="30"/>
          <w:szCs w:val="27"/>
          <w:rtl/>
          <w:lang w:bidi="ar-SY"/>
        </w:rPr>
        <w:t>؛</w:t>
      </w:r>
      <w:r w:rsidRPr="00E42D93">
        <w:rPr>
          <w:rFonts w:ascii="Abo-thar" w:hAnsi="Abo-thar" w:cs="mylotus" w:hint="cs"/>
          <w:sz w:val="30"/>
          <w:szCs w:val="27"/>
          <w:rtl/>
          <w:lang w:bidi="ar-SY"/>
        </w:rPr>
        <w:t xml:space="preserve"> بصورة شخص مرتدياً لباساً من ذهب وراكباً فرساً سرجه من أوراق الذهب وذهب إلى قصـر فرعون لتخويفه من مخالفة موسى! ومئات من هذه الأساطير والأوهام والخرافات التي يمكن الاطلاع عليها بالرجوع إلى كتب مثل </w:t>
      </w:r>
      <w:r w:rsidRPr="00E42D93">
        <w:rPr>
          <w:rFonts w:cs="mylotus"/>
          <w:sz w:val="30"/>
          <w:szCs w:val="27"/>
          <w:rtl/>
          <w:lang w:bidi="ar-SY"/>
        </w:rPr>
        <w:t>«</w:t>
      </w:r>
      <w:r w:rsidRPr="00E42D93">
        <w:rPr>
          <w:rFonts w:cs="mylotus" w:hint="cs"/>
          <w:sz w:val="30"/>
          <w:szCs w:val="27"/>
          <w:rtl/>
          <w:lang w:bidi="ar-SY"/>
        </w:rPr>
        <w:t>عيون المعجزات</w:t>
      </w:r>
      <w:r w:rsidRPr="00E42D93">
        <w:rPr>
          <w:rFonts w:cs="mylotus"/>
          <w:sz w:val="30"/>
          <w:szCs w:val="27"/>
          <w:rtl/>
          <w:lang w:bidi="ar-SY"/>
        </w:rPr>
        <w:t>»</w:t>
      </w:r>
      <w:r w:rsidRPr="00E42D93">
        <w:rPr>
          <w:rFonts w:cs="mylotus" w:hint="cs"/>
          <w:sz w:val="30"/>
          <w:szCs w:val="27"/>
          <w:rtl/>
          <w:lang w:bidi="ar-SY"/>
        </w:rPr>
        <w:t xml:space="preserve"> و</w:t>
      </w:r>
      <w:r w:rsidRPr="00E42D93">
        <w:rPr>
          <w:rFonts w:cs="mylotus"/>
          <w:sz w:val="30"/>
          <w:szCs w:val="27"/>
          <w:rtl/>
          <w:lang w:bidi="ar-SY"/>
        </w:rPr>
        <w:t>«</w:t>
      </w:r>
      <w:r w:rsidRPr="00E42D93">
        <w:rPr>
          <w:rFonts w:cs="mylotus" w:hint="cs"/>
          <w:sz w:val="30"/>
          <w:szCs w:val="27"/>
          <w:rtl/>
          <w:lang w:bidi="ar-SY"/>
        </w:rPr>
        <w:t xml:space="preserve">مشارق أنوار اليقين في ولاية </w:t>
      </w:r>
      <w:r w:rsidRPr="00E42D93">
        <w:rPr>
          <w:rFonts w:ascii="Abo-thar" w:hAnsi="Abo-thar" w:cs="mylotus" w:hint="cs"/>
          <w:sz w:val="30"/>
          <w:szCs w:val="27"/>
          <w:rtl/>
          <w:lang w:bidi="ar-SY"/>
        </w:rPr>
        <w:t>أمير المؤمنين</w:t>
      </w:r>
      <w:r w:rsidRPr="00E42D93">
        <w:rPr>
          <w:rFonts w:cs="mylotus"/>
          <w:sz w:val="30"/>
          <w:szCs w:val="27"/>
          <w:rtl/>
          <w:lang w:bidi="ar-SY"/>
        </w:rPr>
        <w:t>»</w:t>
      </w:r>
      <w:r w:rsidRPr="00E42D93">
        <w:rPr>
          <w:rFonts w:cs="mylotus" w:hint="cs"/>
          <w:sz w:val="30"/>
          <w:szCs w:val="27"/>
          <w:rtl/>
          <w:lang w:bidi="ar-SY"/>
        </w:rPr>
        <w:t xml:space="preserve"> و</w:t>
      </w:r>
      <w:r w:rsidRPr="00E42D93">
        <w:rPr>
          <w:rFonts w:cs="mylotus"/>
          <w:sz w:val="30"/>
          <w:szCs w:val="27"/>
          <w:rtl/>
          <w:lang w:bidi="ar-SY"/>
        </w:rPr>
        <w:t>«</w:t>
      </w:r>
      <w:r w:rsidRPr="00E42D93">
        <w:rPr>
          <w:rFonts w:cs="mylotus" w:hint="cs"/>
          <w:sz w:val="30"/>
          <w:szCs w:val="27"/>
          <w:rtl/>
          <w:lang w:bidi="ar-SY"/>
        </w:rPr>
        <w:t>مدينة المعاجز</w:t>
      </w:r>
      <w:r w:rsidRPr="00E42D93">
        <w:rPr>
          <w:rFonts w:cs="mylotus"/>
          <w:sz w:val="30"/>
          <w:szCs w:val="27"/>
          <w:rtl/>
          <w:lang w:bidi="ar-SY"/>
        </w:rPr>
        <w:t>»</w:t>
      </w:r>
      <w:r w:rsidRPr="00E42D93">
        <w:rPr>
          <w:rFonts w:cs="mylotus" w:hint="cs"/>
          <w:sz w:val="30"/>
          <w:szCs w:val="27"/>
          <w:rtl/>
          <w:lang w:bidi="ar-SY"/>
        </w:rPr>
        <w:t xml:space="preserve"> و</w:t>
      </w:r>
      <w:r w:rsidRPr="00E42D93">
        <w:rPr>
          <w:rFonts w:cs="mylotus"/>
          <w:sz w:val="30"/>
          <w:szCs w:val="27"/>
          <w:rtl/>
          <w:lang w:bidi="ar-SY"/>
        </w:rPr>
        <w:t>«</w:t>
      </w:r>
      <w:r w:rsidRPr="00E42D93">
        <w:rPr>
          <w:rFonts w:cs="mylotus" w:hint="cs"/>
          <w:sz w:val="30"/>
          <w:szCs w:val="27"/>
          <w:rtl/>
          <w:lang w:bidi="ar-SY"/>
        </w:rPr>
        <w:t>تحفة المجالس</w:t>
      </w:r>
      <w:r w:rsidRPr="00E42D93">
        <w:rPr>
          <w:rFonts w:cs="mylotus"/>
          <w:sz w:val="30"/>
          <w:szCs w:val="27"/>
          <w:rtl/>
          <w:lang w:bidi="ar-SY"/>
        </w:rPr>
        <w:t>»</w:t>
      </w:r>
      <w:r w:rsidRPr="00E42D93">
        <w:rPr>
          <w:rFonts w:cs="mylotus" w:hint="cs"/>
          <w:sz w:val="30"/>
          <w:szCs w:val="27"/>
          <w:rtl/>
          <w:lang w:bidi="ar-SY"/>
        </w:rPr>
        <w:t xml:space="preserve"> وأمثالها.</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cs="mylotus" w:hint="cs"/>
          <w:sz w:val="30"/>
          <w:szCs w:val="27"/>
          <w:rtl/>
        </w:rPr>
        <w:t xml:space="preserve">لكن إذا كان الغلاة وأعداء الإسلام قد لفّقوا تلك الحكايات واختلقوا تلك الأساطير يوماً ما لمآرب خاصّة ودسّوها بين الناس وفي الكتب، فلا ندري ما هو هدف من يقوم اليوم بإعادة إشاعتها وترويجها؟! أليس في عمله هذا اتباعٌ لأهداف أعداء الإسلام أولئك، ألا يجعلُ من يروج لهذه الخرافات من نفسه </w:t>
      </w:r>
      <w:r w:rsidRPr="00E42D93">
        <w:rPr>
          <w:rFonts w:ascii="Abo-thar" w:hAnsi="Abo-thar" w:cs="mylotus" w:hint="cs"/>
          <w:sz w:val="30"/>
          <w:szCs w:val="27"/>
          <w:rtl/>
        </w:rPr>
        <w:t xml:space="preserve">آلةً بلا إرادة لتحقيق أغراضهم؟ وما هي الفائدة من نشر هذه الخرافات سوى تنفير العقلاء من الدين؟! أو غرور ووقاحة الجهلة وتصوّرهم أنه إذا كان عليٌّ </w:t>
      </w:r>
      <w:r w:rsidR="00F10F01" w:rsidRPr="00E42D93">
        <w:rPr>
          <w:rFonts w:ascii="Abo-thar" w:hAnsi="Abo-thar" w:cs="CTraditional Arabic" w:hint="cs"/>
          <w:sz w:val="30"/>
          <w:szCs w:val="27"/>
          <w:rtl/>
        </w:rPr>
        <w:t>؛</w:t>
      </w:r>
      <w:r w:rsidRPr="00E42D93">
        <w:rPr>
          <w:rFonts w:ascii="Abo-thar" w:hAnsi="Abo-thar" w:cs="mylotus" w:hint="cs"/>
          <w:sz w:val="30"/>
          <w:szCs w:val="27"/>
          <w:rtl/>
        </w:rPr>
        <w:t xml:space="preserve"> كذا وكذا وكانوا هم شيعة علي (!) فإن مكانهم سيكون يوم القيامة في صدر الجنة! أجل إنهم يتخيلون أنهم دون عمل صالح سيكونون من المقرّبين عند الله والأعزّاء لديه لمجرّد كونهم - في نظر أنفسهم - من محبي عليٍّ وشيعته!!</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ascii="Abo-thar" w:hAnsi="Abo-thar" w:cs="mylotus" w:hint="cs"/>
          <w:sz w:val="30"/>
          <w:szCs w:val="27"/>
          <w:rtl/>
        </w:rPr>
        <w:t>نعم هكذا صار عليٌّ في نظر الغلاة كائناً عجيباً لا نجد له نظيراً حتى في أساطير آلهة اليونان القدماء! ويمتلك صفات إلهية تجعله حاضراً في كل مكان وناظراً كل شخص وقادراً على كل شيء و</w:t>
      </w:r>
      <w:r w:rsidRPr="00E42D93">
        <w:rPr>
          <w:rFonts w:cs="mylotus" w:hint="cs"/>
          <w:sz w:val="30"/>
          <w:szCs w:val="27"/>
          <w:rtl/>
        </w:rPr>
        <w:t>﴿</w:t>
      </w:r>
      <w:r w:rsidRPr="00E42D93">
        <w:rPr>
          <w:rFonts w:cs="mylotus"/>
          <w:sz w:val="30"/>
          <w:szCs w:val="27"/>
          <w:rtl/>
        </w:rPr>
        <w:t>هُوَ بِكُلِّ شَيْءٍ عَلِيمٌ</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لكن عليَّاً في نظر المؤمنين الموحِّدين منزَّهٌ عن هذه الأوهام ومبرَّأٌ من هذه الافتراءات وهم يَبْرؤون من كل من ينسب إليه مثل تلك النسب الباطلة.</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إن لِ</w:t>
      </w:r>
      <w:r w:rsidRPr="00E42D93">
        <w:rPr>
          <w:rFonts w:cs="mylotus"/>
          <w:sz w:val="30"/>
          <w:szCs w:val="27"/>
          <w:rtl/>
          <w:lang w:bidi="ar-SY"/>
        </w:rPr>
        <w:t>عَلِيٍّ</w:t>
      </w:r>
      <w:r w:rsidRPr="00E42D93">
        <w:rPr>
          <w:rFonts w:cs="mylotus" w:hint="cs"/>
          <w:sz w:val="30"/>
          <w:szCs w:val="27"/>
          <w:rtl/>
          <w:lang w:bidi="ar-SY"/>
        </w:rPr>
        <w:t xml:space="preserve"> </w:t>
      </w:r>
      <w:r w:rsidR="00F10F01" w:rsidRPr="00E42D93">
        <w:rPr>
          <w:rFonts w:cs="CTraditional Arabic" w:hint="cs"/>
          <w:sz w:val="30"/>
          <w:szCs w:val="27"/>
          <w:rtl/>
          <w:lang w:bidi="ar-SY"/>
        </w:rPr>
        <w:t>؛</w:t>
      </w:r>
      <w:r w:rsidRPr="00E42D93">
        <w:rPr>
          <w:rFonts w:cs="mylotus" w:hint="cs"/>
          <w:sz w:val="30"/>
          <w:szCs w:val="27"/>
          <w:rtl/>
          <w:lang w:bidi="ar-SY"/>
        </w:rPr>
        <w:t xml:space="preserve"> ما يصعب إحصاؤه من الفضائل والمناقب، ولكن ذكر فضائله لا</w:t>
      </w:r>
      <w:r w:rsidRPr="00E42D93">
        <w:rPr>
          <w:rFonts w:cs="Times New Roman" w:hint="cs"/>
          <w:sz w:val="30"/>
          <w:szCs w:val="27"/>
          <w:rtl/>
          <w:lang w:bidi="ar-SY"/>
        </w:rPr>
        <w:t> </w:t>
      </w:r>
      <w:r w:rsidRPr="00E42D93">
        <w:rPr>
          <w:rFonts w:cs="mylotus" w:hint="cs"/>
          <w:sz w:val="30"/>
          <w:szCs w:val="27"/>
          <w:rtl/>
          <w:lang w:bidi="ar-SY"/>
        </w:rPr>
        <w:t xml:space="preserve">يفيد ذاكرها بشيءٍ إن لم يكن قصده اتباعه فيها، ولا يُعْتَبَرُ أحدٌ من شيعة علي حقيقةً لمجرد ذكره لفضائله وتصديقه بمناقبه، بل شيعة الشخص هم أتباعه وأنصاره، عملاً لا قولاً.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إن شخصية </w:t>
      </w:r>
      <w:r w:rsidRPr="00E42D93">
        <w:rPr>
          <w:rFonts w:cs="mylotus"/>
          <w:sz w:val="30"/>
          <w:szCs w:val="27"/>
          <w:rtl/>
          <w:lang w:bidi="ar-SY"/>
        </w:rPr>
        <w:t xml:space="preserve">عَلِيٍّ </w:t>
      </w:r>
      <w:r w:rsidR="00F10F01" w:rsidRPr="00E42D93">
        <w:rPr>
          <w:rFonts w:cs="CTraditional Arabic" w:hint="cs"/>
          <w:sz w:val="30"/>
          <w:szCs w:val="27"/>
          <w:rtl/>
          <w:lang w:bidi="ar-SY"/>
        </w:rPr>
        <w:t>؛</w:t>
      </w:r>
      <w:r w:rsidRPr="00E42D93">
        <w:rPr>
          <w:rFonts w:cs="mylotus" w:hint="cs"/>
          <w:sz w:val="30"/>
          <w:szCs w:val="27"/>
          <w:rtl/>
          <w:lang w:bidi="ar-SY"/>
        </w:rPr>
        <w:t xml:space="preserve"> بحد ذاتها معجزة من معجزات دين الإسلام ودليل على أن تعاليم هذا الدين المبين قادرة على تربية فرد مثله وتقديمه للبشرية، وفي النهاية لقد جاء دين الإسلام ليربي أمثال </w:t>
      </w:r>
      <w:r w:rsidRPr="00E42D93">
        <w:rPr>
          <w:rFonts w:cs="mylotus"/>
          <w:sz w:val="30"/>
          <w:szCs w:val="27"/>
          <w:rtl/>
          <w:lang w:bidi="ar-SY"/>
        </w:rPr>
        <w:t xml:space="preserve">عَلِيٍّ </w:t>
      </w:r>
      <w:r w:rsidR="00F10F01" w:rsidRPr="00E42D93">
        <w:rPr>
          <w:rFonts w:cs="CTraditional Arabic" w:hint="cs"/>
          <w:sz w:val="30"/>
          <w:szCs w:val="27"/>
          <w:rtl/>
          <w:lang w:bidi="ar-SY"/>
        </w:rPr>
        <w:t>؛</w:t>
      </w:r>
      <w:r w:rsidRPr="00E42D93">
        <w:rPr>
          <w:rFonts w:cs="mylotus" w:hint="cs"/>
          <w:sz w:val="30"/>
          <w:szCs w:val="27"/>
          <w:rtl/>
          <w:lang w:bidi="ar-SY"/>
        </w:rPr>
        <w:t xml:space="preserve"> لا لكي يخلق علياً وهمياً أسطورياً كالذي لفَّقَتْهُ أوهام الغلاة وتخيُّلاتهم، مما لا يوجد نظير له في أي أسطورة من أساطير الدنيا؟! وبكلمة أخيرة إن </w:t>
      </w:r>
      <w:r w:rsidRPr="00E42D93">
        <w:rPr>
          <w:rFonts w:cs="mylotus"/>
          <w:sz w:val="30"/>
          <w:szCs w:val="27"/>
          <w:rtl/>
          <w:lang w:bidi="ar-SY"/>
        </w:rPr>
        <w:t>«</w:t>
      </w:r>
      <w:r w:rsidRPr="00E42D93">
        <w:rPr>
          <w:rFonts w:cs="mylotus" w:hint="cs"/>
          <w:sz w:val="30"/>
          <w:szCs w:val="27"/>
          <w:rtl/>
          <w:lang w:bidi="ar-SY"/>
        </w:rPr>
        <w:t>عَلِيَّ</w:t>
      </w:r>
      <w:r w:rsidRPr="00E42D93">
        <w:rPr>
          <w:rFonts w:cs="mylotus"/>
          <w:sz w:val="30"/>
          <w:szCs w:val="27"/>
          <w:rtl/>
          <w:lang w:bidi="ar-SY"/>
        </w:rPr>
        <w:t>»</w:t>
      </w:r>
      <w:r w:rsidRPr="00E42D93">
        <w:rPr>
          <w:rFonts w:cs="mylotus" w:hint="cs"/>
          <w:sz w:val="30"/>
          <w:szCs w:val="27"/>
          <w:rtl/>
          <w:lang w:bidi="ar-SY"/>
        </w:rPr>
        <w:t xml:space="preserve"> الغلاةِ غيرُ </w:t>
      </w:r>
      <w:r w:rsidRPr="00E42D93">
        <w:rPr>
          <w:rFonts w:cs="mylotus"/>
          <w:sz w:val="30"/>
          <w:szCs w:val="27"/>
          <w:rtl/>
          <w:lang w:bidi="ar-SY"/>
        </w:rPr>
        <w:t>«</w:t>
      </w:r>
      <w:r w:rsidRPr="00E42D93">
        <w:rPr>
          <w:rFonts w:cs="mylotus" w:hint="cs"/>
          <w:sz w:val="30"/>
          <w:szCs w:val="27"/>
          <w:rtl/>
          <w:lang w:bidi="ar-SY"/>
        </w:rPr>
        <w:t>عَلِيِّ</w:t>
      </w:r>
      <w:r w:rsidRPr="00E42D93">
        <w:rPr>
          <w:rFonts w:cs="mylotus"/>
          <w:sz w:val="30"/>
          <w:szCs w:val="27"/>
          <w:rtl/>
          <w:lang w:bidi="ar-SY"/>
        </w:rPr>
        <w:t>»</w:t>
      </w:r>
      <w:r w:rsidRPr="00E42D93">
        <w:rPr>
          <w:rFonts w:cs="mylotus" w:hint="cs"/>
          <w:sz w:val="30"/>
          <w:szCs w:val="27"/>
          <w:rtl/>
          <w:lang w:bidi="ar-SY"/>
        </w:rPr>
        <w:t xml:space="preserve"> الموحِّدِين. فهما شخصان لا</w:t>
      </w:r>
      <w:r w:rsidRPr="00E42D93">
        <w:rPr>
          <w:rFonts w:cs="Times New Roman" w:hint="cs"/>
          <w:sz w:val="30"/>
          <w:szCs w:val="27"/>
          <w:rtl/>
          <w:lang w:bidi="ar-SY"/>
        </w:rPr>
        <w:t> </w:t>
      </w:r>
      <w:r w:rsidRPr="00E42D93">
        <w:rPr>
          <w:rFonts w:cs="mylotus" w:hint="cs"/>
          <w:sz w:val="30"/>
          <w:szCs w:val="27"/>
          <w:rtl/>
          <w:lang w:bidi="ar-SY"/>
        </w:rPr>
        <w:t xml:space="preserve">علاقة لأحدهما بالآخر من قريب ولا من بعيد!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نعود إلى أصل موضوعنا حيث أننا كنا نذكر الشواهد من سيرة الأئمة -عَليهِمُ السَّلام- التي تُظْهِرُ عدم وجود أي أثر لعلم الغيب في حياتهم فلا نجد أي حادثة نافعة لهم يمكن القول أنهم عملوا بها استناداً إلى معرفتهم بالغيب، أو حادثة اجتناب لمصيبة وخسارة بفضل معرفتهم بالغيب! بل إن الأمور والأحوال العادية التي نجدها في حياة سائر الناس نجد عينها في حياة الأئمَّة وسيرتهم ومن جملة ذلك القصة التالية التي رويت في أحوال الإمام موسى بن جعفر - </w:t>
      </w:r>
      <w:r w:rsidR="00F10F01" w:rsidRPr="00E42D93">
        <w:rPr>
          <w:rFonts w:cs="CTraditional Arabic" w:hint="cs"/>
          <w:sz w:val="30"/>
          <w:szCs w:val="27"/>
          <w:rtl/>
          <w:lang w:bidi="ar-SY"/>
        </w:rPr>
        <w:t>؛</w:t>
      </w:r>
      <w:r w:rsidRPr="00E42D93">
        <w:rPr>
          <w:rFonts w:cs="mylotus" w:hint="cs"/>
          <w:sz w:val="30"/>
          <w:szCs w:val="27"/>
          <w:rtl/>
          <w:lang w:bidi="ar-SY"/>
        </w:rPr>
        <w:t xml:space="preserve">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 xml:space="preserve">5- روى الشيخ الطوسي في كتاب </w:t>
      </w:r>
      <w:r w:rsidRPr="00E42D93">
        <w:rPr>
          <w:rFonts w:cs="mylotus"/>
          <w:sz w:val="30"/>
          <w:szCs w:val="27"/>
          <w:rtl/>
          <w:lang w:bidi="ar-SY"/>
        </w:rPr>
        <w:t>«</w:t>
      </w:r>
      <w:r w:rsidRPr="00E42D93">
        <w:rPr>
          <w:rFonts w:cs="mylotus" w:hint="cs"/>
          <w:sz w:val="30"/>
          <w:szCs w:val="27"/>
          <w:rtl/>
          <w:lang w:bidi="ar-SY"/>
        </w:rPr>
        <w:t>الأمالي</w:t>
      </w:r>
      <w:r w:rsidRPr="00E42D93">
        <w:rPr>
          <w:rFonts w:cs="mylotus"/>
          <w:sz w:val="30"/>
          <w:szCs w:val="27"/>
          <w:rtl/>
          <w:lang w:bidi="ar-SY"/>
        </w:rPr>
        <w:t>»</w:t>
      </w:r>
      <w:r w:rsidRPr="00E42D93">
        <w:rPr>
          <w:rFonts w:cs="mylotus" w:hint="cs"/>
          <w:sz w:val="30"/>
          <w:szCs w:val="27"/>
          <w:rtl/>
          <w:lang w:bidi="ar-SY"/>
        </w:rPr>
        <w:t xml:space="preserve"> (ج2/ص36، من طبعة النجف) والشيخ الصدوق في </w:t>
      </w:r>
      <w:r w:rsidRPr="00E42D93">
        <w:rPr>
          <w:rFonts w:cs="mylotus"/>
          <w:sz w:val="30"/>
          <w:szCs w:val="27"/>
          <w:rtl/>
          <w:lang w:bidi="ar-SY"/>
        </w:rPr>
        <w:t>«</w:t>
      </w:r>
      <w:r w:rsidRPr="00E42D93">
        <w:rPr>
          <w:rFonts w:cs="mylotus" w:hint="cs"/>
          <w:sz w:val="30"/>
          <w:szCs w:val="27"/>
          <w:rtl/>
          <w:lang w:bidi="ar-SY"/>
        </w:rPr>
        <w:t>عيون أخبار الرضا</w:t>
      </w:r>
      <w:r w:rsidRPr="00E42D93">
        <w:rPr>
          <w:rFonts w:cs="mylotus"/>
          <w:sz w:val="30"/>
          <w:szCs w:val="27"/>
          <w:rtl/>
          <w:lang w:bidi="ar-SY"/>
        </w:rPr>
        <w:t>»</w:t>
      </w:r>
      <w:r w:rsidRPr="00E42D93">
        <w:rPr>
          <w:rFonts w:cs="mylotus" w:hint="cs"/>
          <w:sz w:val="30"/>
          <w:szCs w:val="27"/>
          <w:rtl/>
          <w:lang w:bidi="ar-SY"/>
        </w:rPr>
        <w:t xml:space="preserve">، والمجلسـي في </w:t>
      </w:r>
      <w:r w:rsidRPr="00E42D93">
        <w:rPr>
          <w:rFonts w:cs="mylotus"/>
          <w:sz w:val="30"/>
          <w:szCs w:val="27"/>
          <w:rtl/>
          <w:lang w:bidi="ar-SY"/>
        </w:rPr>
        <w:t>«</w:t>
      </w:r>
      <w:r w:rsidRPr="00E42D93">
        <w:rPr>
          <w:rFonts w:cs="mylotus" w:hint="cs"/>
          <w:sz w:val="30"/>
          <w:szCs w:val="27"/>
          <w:rtl/>
          <w:lang w:bidi="ar-SY"/>
        </w:rPr>
        <w:t>بحار الأنوار</w:t>
      </w:r>
      <w:r w:rsidRPr="00E42D93">
        <w:rPr>
          <w:rFonts w:cs="mylotus"/>
          <w:sz w:val="30"/>
          <w:szCs w:val="27"/>
          <w:rtl/>
          <w:lang w:bidi="ar-SY"/>
        </w:rPr>
        <w:t>»</w:t>
      </w:r>
      <w:r w:rsidRPr="00E42D93">
        <w:rPr>
          <w:rFonts w:cs="mylotus" w:hint="cs"/>
          <w:sz w:val="30"/>
          <w:szCs w:val="27"/>
          <w:rtl/>
          <w:lang w:bidi="ar-SY"/>
        </w:rPr>
        <w:t xml:space="preserve"> (المجلد 11/ص217، من طبعة تبريز) بسندهم عن علي بن إبراهيم بن هاشم أنه قال: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w:t>
      </w:r>
      <w:r w:rsidRPr="00E42D93">
        <w:rPr>
          <w:rFonts w:cs="mylotus"/>
          <w:sz w:val="30"/>
          <w:szCs w:val="27"/>
          <w:rtl/>
          <w:lang w:bidi="ar-SY"/>
        </w:rPr>
        <w:t xml:space="preserve">سَمِعْتُ رَجُلًا مِنْ أَصْحَابِنَا يَقُولُ لَمَّا حَبَسَ الرَّشِيدُ مُوسَى بْنَ جَعْفَرٍ </w:t>
      </w:r>
      <w:r w:rsidR="00F10F01" w:rsidRPr="00E42D93">
        <w:rPr>
          <w:rFonts w:cs="CTraditional Arabic" w:hint="cs"/>
          <w:sz w:val="30"/>
          <w:szCs w:val="27"/>
          <w:rtl/>
          <w:lang w:bidi="ar-SY"/>
        </w:rPr>
        <w:t>؛</w:t>
      </w:r>
      <w:r w:rsidRPr="00E42D93">
        <w:rPr>
          <w:rFonts w:cs="mylotus"/>
          <w:sz w:val="30"/>
          <w:szCs w:val="27"/>
          <w:rtl/>
          <w:lang w:bidi="ar-SY"/>
        </w:rPr>
        <w:t xml:space="preserve"> جَنَّ عَلَيْهِ اللَّيْلُ فَخَافَ نَاحِيَةَ هَارُونَ أَنْ يَقْتُلَهُ فَجَدَّدَ مُوسَى </w:t>
      </w:r>
      <w:r w:rsidR="00F10F01" w:rsidRPr="00E42D93">
        <w:rPr>
          <w:rFonts w:cs="CTraditional Arabic" w:hint="cs"/>
          <w:sz w:val="30"/>
          <w:szCs w:val="27"/>
          <w:rtl/>
          <w:lang w:bidi="ar-SY"/>
        </w:rPr>
        <w:t>؛</w:t>
      </w:r>
      <w:r w:rsidRPr="00E42D93">
        <w:rPr>
          <w:rFonts w:cs="mylotus"/>
          <w:sz w:val="30"/>
          <w:szCs w:val="27"/>
          <w:rtl/>
          <w:lang w:bidi="ar-SY"/>
        </w:rPr>
        <w:t xml:space="preserve"> طَهُورَهُ وَاسْتَقْبَلَ بِوَجْهِهِ القِبْلَةَ وَصَلَّى </w:t>
      </w:r>
      <w:r w:rsidRPr="00E42D93">
        <w:rPr>
          <w:rFonts w:cs="mylotus" w:hint="cs"/>
          <w:sz w:val="30"/>
          <w:szCs w:val="27"/>
          <w:rtl/>
          <w:lang w:bidi="ar-SY"/>
        </w:rPr>
        <w:t>لِـلَّهِ</w:t>
      </w:r>
      <w:r w:rsidRPr="00E42D93">
        <w:rPr>
          <w:rFonts w:cs="mylotus"/>
          <w:sz w:val="30"/>
          <w:szCs w:val="27"/>
          <w:rtl/>
          <w:lang w:bidi="ar-SY"/>
        </w:rPr>
        <w:t xml:space="preserve"> عَزَّ وَجَلَّ أَرْبَعَ رَكَعَاتٍ ثُمَّ دَعَا بِهَذِهِ الدَّعَوَاتِ فَقَالَ يَا سَيِّدِي نَجِّنِي مِنْ حَبْسِ هَارُونَ وَخَلِّصْنِي مِنْ يَدِهِ.</w:t>
      </w:r>
      <w:r w:rsidRPr="00E42D93">
        <w:rPr>
          <w:rFonts w:cs="mylotus" w:hint="cs"/>
          <w:sz w:val="30"/>
          <w:szCs w:val="27"/>
          <w:rtl/>
          <w:lang w:bidi="ar-SY"/>
        </w:rPr>
        <w:t xml:space="preserve">.... </w:t>
      </w:r>
      <w:r w:rsidRPr="00E42D93">
        <w:rPr>
          <w:rFonts w:cs="mylotus"/>
          <w:sz w:val="30"/>
          <w:szCs w:val="27"/>
          <w:rtl/>
          <w:lang w:bidi="ar-SY"/>
        </w:rPr>
        <w:t>قَالَ</w:t>
      </w:r>
      <w:r w:rsidRPr="00E42D93">
        <w:rPr>
          <w:rFonts w:cs="mylotus" w:hint="cs"/>
          <w:sz w:val="30"/>
          <w:szCs w:val="27"/>
          <w:rtl/>
          <w:lang w:bidi="ar-SY"/>
        </w:rPr>
        <w:t>:</w:t>
      </w:r>
      <w:r w:rsidRPr="00E42D93">
        <w:rPr>
          <w:rFonts w:cs="mylotus"/>
          <w:sz w:val="30"/>
          <w:szCs w:val="27"/>
          <w:rtl/>
          <w:lang w:bidi="ar-SY"/>
        </w:rPr>
        <w:t xml:space="preserve"> فَلَمَّا دَعَا مُوسَى </w:t>
      </w:r>
      <w:r w:rsidR="00F10F01" w:rsidRPr="00E42D93">
        <w:rPr>
          <w:rFonts w:cs="CTraditional Arabic" w:hint="cs"/>
          <w:sz w:val="30"/>
          <w:szCs w:val="27"/>
          <w:rtl/>
          <w:lang w:bidi="ar-SY"/>
        </w:rPr>
        <w:t>؛</w:t>
      </w:r>
      <w:r w:rsidRPr="00E42D93">
        <w:rPr>
          <w:rFonts w:cs="mylotus"/>
          <w:sz w:val="30"/>
          <w:szCs w:val="27"/>
          <w:rtl/>
          <w:lang w:bidi="ar-SY"/>
        </w:rPr>
        <w:t xml:space="preserve"> بِهَذِهِ الدَّعَوَاتِ أَتَى هَارُونَ رَجُلٌ أَسْوَدُ فِي مَنَامِهِ وَبِيَدِهِ سَيْفٌ قَدْ سَلَّهُ فَوَقَفَ عَلَى رَأْسِ هَارُونَ وَهُوَ يَقُولُ يَا هَارُونُ أَطْلِقْ عَنْ مُوسَى بْنِ جَعْفَرٍ وَإِلَّا ضَرَبْتُ عِلَاوَتَكَ بِسَيْفِي هَذَا فَخَافَ هَارُونُ مِنْ هَيْبَتِهِ ثُمَّ دَعَا الحَاجِبَ فَجَاءَ الحَاجِبُ فَقَال لَهُ</w:t>
      </w:r>
      <w:r w:rsidRPr="00E42D93">
        <w:rPr>
          <w:rFonts w:cs="mylotus" w:hint="cs"/>
          <w:sz w:val="30"/>
          <w:szCs w:val="27"/>
          <w:rtl/>
          <w:lang w:bidi="ar-SY"/>
        </w:rPr>
        <w:t>:</w:t>
      </w:r>
      <w:r w:rsidRPr="00E42D93">
        <w:rPr>
          <w:rFonts w:cs="mylotus"/>
          <w:sz w:val="30"/>
          <w:szCs w:val="27"/>
          <w:rtl/>
          <w:lang w:bidi="ar-SY"/>
        </w:rPr>
        <w:t xml:space="preserve"> اذْهَبْ إِلَى السِّجْنِ فَأَطْلِقْ عَنْ مُوسَى بْنِ جَعْفَرٍ قَالَ فَخَرَجَ الحَاجِبُ فَقَرَعَ بَابَ السِّجْنِ فَأَجَابَهُ صَاحِبُ السِّجْنِ فَقَالَ</w:t>
      </w:r>
      <w:r w:rsidRPr="00E42D93">
        <w:rPr>
          <w:rFonts w:cs="mylotus" w:hint="cs"/>
          <w:sz w:val="30"/>
          <w:szCs w:val="27"/>
          <w:rtl/>
          <w:lang w:bidi="ar-SY"/>
        </w:rPr>
        <w:t>:</w:t>
      </w:r>
      <w:r w:rsidRPr="00E42D93">
        <w:rPr>
          <w:rFonts w:cs="mylotus"/>
          <w:sz w:val="30"/>
          <w:szCs w:val="27"/>
          <w:rtl/>
          <w:lang w:bidi="ar-SY"/>
        </w:rPr>
        <w:t xml:space="preserve"> مَنْ ذَا قَالَ</w:t>
      </w:r>
      <w:r w:rsidRPr="00E42D93">
        <w:rPr>
          <w:rFonts w:cs="mylotus" w:hint="cs"/>
          <w:sz w:val="30"/>
          <w:szCs w:val="27"/>
          <w:rtl/>
          <w:lang w:bidi="ar-SY"/>
        </w:rPr>
        <w:t>:</w:t>
      </w:r>
      <w:r w:rsidRPr="00E42D93">
        <w:rPr>
          <w:rFonts w:cs="mylotus"/>
          <w:sz w:val="30"/>
          <w:szCs w:val="27"/>
          <w:rtl/>
          <w:lang w:bidi="ar-SY"/>
        </w:rPr>
        <w:t xml:space="preserve"> إِنَّ الخَلِيفَةَ يَدْعُو مُوسَى بْنَ جَعْفَرٍ فَأَخْرِجْهُ مِنْ سِجْنِكَ وَأَطْلِقْ عَنْهُ فَصَاحَ السَّجَّانُ يَا مُوسَى إِنَّ الخَلِيفَةَ يَدْعُوكَ فَقَامَ مُوسَى </w:t>
      </w:r>
      <w:r w:rsidR="00F10F01" w:rsidRPr="00E42D93">
        <w:rPr>
          <w:rFonts w:cs="CTraditional Arabic" w:hint="cs"/>
          <w:sz w:val="30"/>
          <w:szCs w:val="27"/>
          <w:rtl/>
          <w:lang w:bidi="ar-SY"/>
        </w:rPr>
        <w:t>؛</w:t>
      </w:r>
      <w:r w:rsidRPr="00E42D93">
        <w:rPr>
          <w:rFonts w:cs="mylotus"/>
          <w:sz w:val="30"/>
          <w:szCs w:val="27"/>
          <w:rtl/>
          <w:lang w:bidi="ar-SY"/>
        </w:rPr>
        <w:t xml:space="preserve"> مَذْعُوراً فَزِعاً وَهُوَ يَقُولُ لَا يَدْعُونِي فِي جَوْفِ هَذَا اللَّيْلِ إِلَّا لِشَرٍّ يُرِيدُ بِي فَقَامَ بَاكِياً حَزِيناً مَغْمُوماً آيِساً مِنْ حَيَاتِهِ فَجَاءَ إِلَى هَارُونَ وَهُوَ تَرْتَعِدُ فَرَائِصُهُ فَقَالَ سَلَامٌ عَلَى هَارُونَ فَرَدَّ </w:t>
      </w:r>
      <w:r w:rsidR="00F10F01" w:rsidRPr="00E42D93">
        <w:rPr>
          <w:rFonts w:cs="CTraditional Arabic"/>
          <w:sz w:val="30"/>
          <w:szCs w:val="27"/>
          <w:rtl/>
          <w:lang w:bidi="ar-SY"/>
        </w:rPr>
        <w:t>؛</w:t>
      </w:r>
      <w:r w:rsidRPr="00E42D93">
        <w:rPr>
          <w:rFonts w:cs="mylotus"/>
          <w:sz w:val="30"/>
          <w:szCs w:val="27"/>
          <w:rtl/>
          <w:lang w:bidi="ar-SY"/>
        </w:rPr>
        <w:t xml:space="preserve"> ثُمَّ قَالَ</w:t>
      </w:r>
      <w:r w:rsidRPr="00E42D93">
        <w:rPr>
          <w:rFonts w:cs="mylotus" w:hint="cs"/>
          <w:sz w:val="30"/>
          <w:szCs w:val="27"/>
          <w:rtl/>
          <w:lang w:bidi="ar-SY"/>
        </w:rPr>
        <w:t>:</w:t>
      </w:r>
      <w:r w:rsidRPr="00E42D93">
        <w:rPr>
          <w:rFonts w:cs="mylotus"/>
          <w:sz w:val="30"/>
          <w:szCs w:val="27"/>
          <w:rtl/>
          <w:lang w:bidi="ar-SY"/>
        </w:rPr>
        <w:t xml:space="preserve"> لَهُ هَارُونُ نَاشَدْتُكَ بِا</w:t>
      </w:r>
      <w:r w:rsidRPr="00E42D93">
        <w:rPr>
          <w:rFonts w:cs="mylotus" w:hint="cs"/>
          <w:sz w:val="30"/>
          <w:szCs w:val="27"/>
          <w:rtl/>
          <w:lang w:bidi="ar-SY"/>
        </w:rPr>
        <w:t>للهِ</w:t>
      </w:r>
      <w:r w:rsidRPr="00E42D93">
        <w:rPr>
          <w:rFonts w:cs="mylotus"/>
          <w:sz w:val="30"/>
          <w:szCs w:val="27"/>
          <w:rtl/>
          <w:lang w:bidi="ar-SY"/>
        </w:rPr>
        <w:t xml:space="preserve"> هَلْ دَعَوْتَ فِي جَوْفِ هَذِهِ اللَّيْلَةِ بِدَعَوَاتٍ فَقَالَ</w:t>
      </w:r>
      <w:r w:rsidRPr="00E42D93">
        <w:rPr>
          <w:rFonts w:cs="mylotus" w:hint="cs"/>
          <w:sz w:val="30"/>
          <w:szCs w:val="27"/>
          <w:rtl/>
          <w:lang w:bidi="ar-SY"/>
        </w:rPr>
        <w:t>:</w:t>
      </w:r>
      <w:r w:rsidRPr="00E42D93">
        <w:rPr>
          <w:rFonts w:cs="mylotus"/>
          <w:sz w:val="30"/>
          <w:szCs w:val="27"/>
          <w:rtl/>
          <w:lang w:bidi="ar-SY"/>
        </w:rPr>
        <w:t xml:space="preserve"> نَعَمْ</w:t>
      </w:r>
      <w:r w:rsidRPr="00E42D93">
        <w:rPr>
          <w:rFonts w:cs="mylotus" w:hint="cs"/>
          <w:sz w:val="30"/>
          <w:szCs w:val="27"/>
          <w:rtl/>
          <w:lang w:bidi="ar-SY"/>
        </w:rPr>
        <w:t>،</w:t>
      </w:r>
      <w:r w:rsidRPr="00E42D93">
        <w:rPr>
          <w:rFonts w:cs="mylotus"/>
          <w:sz w:val="30"/>
          <w:szCs w:val="27"/>
          <w:rtl/>
          <w:lang w:bidi="ar-SY"/>
        </w:rPr>
        <w:t>.</w:t>
      </w:r>
      <w:r w:rsidRPr="00E42D93">
        <w:rPr>
          <w:rFonts w:cs="mylotus" w:hint="cs"/>
          <w:sz w:val="30"/>
          <w:szCs w:val="27"/>
          <w:rtl/>
          <w:lang w:bidi="ar-SY"/>
        </w:rPr>
        <w:t xml:space="preserve">.... </w:t>
      </w:r>
      <w:r w:rsidRPr="00E42D93">
        <w:rPr>
          <w:rFonts w:cs="mylotus"/>
          <w:sz w:val="30"/>
          <w:szCs w:val="27"/>
          <w:rtl/>
          <w:lang w:bidi="ar-SY"/>
        </w:rPr>
        <w:t>فَقَالَ‏</w:t>
      </w:r>
      <w:r w:rsidRPr="00E42D93">
        <w:rPr>
          <w:rFonts w:cs="mylotus" w:hint="cs"/>
          <w:sz w:val="30"/>
          <w:szCs w:val="27"/>
          <w:rtl/>
          <w:lang w:bidi="ar-SY"/>
        </w:rPr>
        <w:t xml:space="preserve">: </w:t>
      </w:r>
      <w:r w:rsidRPr="00E42D93">
        <w:rPr>
          <w:rFonts w:cs="mylotus"/>
          <w:sz w:val="30"/>
          <w:szCs w:val="27"/>
          <w:rtl/>
          <w:lang w:bidi="ar-SY"/>
        </w:rPr>
        <w:t xml:space="preserve">هَارُونُ قَدِ اسْتَجَابَ </w:t>
      </w:r>
      <w:r w:rsidRPr="00E42D93">
        <w:rPr>
          <w:rFonts w:cs="mylotus" w:hint="cs"/>
          <w:sz w:val="30"/>
          <w:szCs w:val="27"/>
          <w:rtl/>
          <w:lang w:bidi="ar-SY"/>
        </w:rPr>
        <w:t>اللهُ</w:t>
      </w:r>
      <w:r w:rsidRPr="00E42D93">
        <w:rPr>
          <w:rFonts w:cs="mylotus"/>
          <w:sz w:val="30"/>
          <w:szCs w:val="27"/>
          <w:rtl/>
          <w:lang w:bidi="ar-SY"/>
        </w:rPr>
        <w:t xml:space="preserve"> دَعْوَتَكَ يَا حَاجِبُ أَطْلِقْ عَنْ هَذَا ثُمَّ دَعَا بِخِلَعٍ فَخَلَعَ عَلَيْهِ ثَلَاثاً وَحَمَلَهُ عَلَى فَرَسِهِ وَأَكْرَمَهُ وَصَيَّرَهُ نَدِيماً لِنَفْسِهِ</w:t>
      </w:r>
      <w:r w:rsidRPr="00E42D93">
        <w:rPr>
          <w:rFonts w:cs="mylotus" w:hint="c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74"/>
      </w:r>
      <w:r w:rsidRPr="00106C9B">
        <w:rPr>
          <w:rFonts w:cs="B Lotus"/>
          <w:b/>
          <w:sz w:val="30"/>
          <w:szCs w:val="27"/>
          <w:vertAlign w:val="superscript"/>
          <w:rtl/>
          <w:lang w:bidi="ar-SY"/>
        </w:rPr>
        <w:t>)</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فكيف يمكن أن يكون الإمام عالماً بالغيب ولكنه عندما يسمع قرع باب السجن يقوم </w:t>
      </w:r>
      <w:r w:rsidRPr="00E42D93">
        <w:rPr>
          <w:rFonts w:cs="mylotus"/>
          <w:sz w:val="30"/>
          <w:szCs w:val="27"/>
          <w:rtl/>
          <w:lang w:bidi="ar-SY"/>
        </w:rPr>
        <w:t>مَذْعُوراً فَزِعاً وَهُوَ يَقُولُ لَا يَدْعُونِي فِي جَوْفِ هَذَا اللَّيْلِ إِلَّا لِشَ</w:t>
      </w:r>
      <w:r w:rsidRPr="00E42D93">
        <w:rPr>
          <w:rFonts w:cs="mylotus" w:hint="cs"/>
          <w:sz w:val="30"/>
          <w:szCs w:val="27"/>
          <w:rtl/>
          <w:lang w:bidi="ar-SY"/>
        </w:rPr>
        <w:t>ـ</w:t>
      </w:r>
      <w:r w:rsidRPr="00E42D93">
        <w:rPr>
          <w:rFonts w:cs="mylotus"/>
          <w:sz w:val="30"/>
          <w:szCs w:val="27"/>
          <w:rtl/>
          <w:lang w:bidi="ar-SY"/>
        </w:rPr>
        <w:t xml:space="preserve">رٍّ يُرِيدُ بِي </w:t>
      </w:r>
      <w:r w:rsidRPr="00E42D93">
        <w:rPr>
          <w:rFonts w:cs="mylotus" w:hint="cs"/>
          <w:sz w:val="30"/>
          <w:szCs w:val="27"/>
          <w:rtl/>
          <w:lang w:bidi="ar-SY"/>
        </w:rPr>
        <w:t>فيقوم</w:t>
      </w:r>
      <w:r w:rsidRPr="00E42D93">
        <w:rPr>
          <w:rFonts w:cs="mylotus"/>
          <w:sz w:val="30"/>
          <w:szCs w:val="27"/>
          <w:rtl/>
          <w:lang w:bidi="ar-SY"/>
        </w:rPr>
        <w:t xml:space="preserve"> بَاكِياً حَزِيناً مَغْمُوماً آيِساً مِنْ حَيَاتِهِ</w:t>
      </w:r>
      <w:r w:rsidRPr="00E42D93">
        <w:rPr>
          <w:rFonts w:cs="mylotus" w:hint="cs"/>
          <w:sz w:val="30"/>
          <w:szCs w:val="27"/>
          <w:rtl/>
          <w:lang w:bidi="ar-SY"/>
        </w:rPr>
        <w:t>!! هل هذا هو حال من يعلم الغيب؟!</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وتوجد العشرات من أمثال هذه الروايات التاريخية التي تبيِّن هذه الحقيقة.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نكتفي بما ذكرناه وننتقل إلى بيان رأي علماء الشيعة الكبار وعقيدتهم في علم الأئمة بالغيب. </w:t>
      </w:r>
    </w:p>
    <w:p w:rsidR="008B01A7" w:rsidRPr="00E42D93" w:rsidRDefault="008B01A7" w:rsidP="00827A37">
      <w:pPr>
        <w:widowControl w:val="0"/>
        <w:spacing w:line="228" w:lineRule="auto"/>
        <w:ind w:firstLine="340"/>
        <w:jc w:val="both"/>
        <w:rPr>
          <w:rFonts w:cs="mylotus"/>
          <w:sz w:val="30"/>
          <w:szCs w:val="27"/>
          <w:rtl/>
        </w:rPr>
        <w:sectPr w:rsidR="008B01A7" w:rsidRPr="00E42D93" w:rsidSect="0068741F">
          <w:headerReference w:type="default" r:id="rId34"/>
          <w:footnotePr>
            <w:numRestart w:val="eachPage"/>
          </w:footnotePr>
          <w:type w:val="oddPage"/>
          <w:pgSz w:w="11907" w:h="16840" w:code="9"/>
          <w:pgMar w:top="2552" w:right="2268" w:bottom="2552" w:left="2268" w:header="2552" w:footer="2552" w:gutter="0"/>
          <w:cols w:space="708"/>
          <w:titlePg/>
          <w:bidi/>
          <w:rtlGutter/>
          <w:docGrid w:linePitch="360"/>
        </w:sectPr>
      </w:pPr>
    </w:p>
    <w:p w:rsidR="00D37F99" w:rsidRPr="00E42D93" w:rsidRDefault="00D37F99" w:rsidP="003904FE">
      <w:pPr>
        <w:pStyle w:val="a0"/>
        <w:rPr>
          <w:rFonts w:hint="cs"/>
          <w:rtl/>
        </w:rPr>
      </w:pPr>
      <w:bookmarkStart w:id="51" w:name="_Toc232160450"/>
      <w:bookmarkStart w:id="52" w:name="_Toc290775489"/>
      <w:r w:rsidRPr="00E42D93">
        <w:rPr>
          <w:rFonts w:hint="cs"/>
          <w:rtl/>
        </w:rPr>
        <w:t>أقوال كبار علماء الشيعة في نفي علم الأئمَّة بالغيب</w:t>
      </w:r>
      <w:bookmarkEnd w:id="51"/>
      <w:bookmarkEnd w:id="52"/>
    </w:p>
    <w:p w:rsidR="00D37F99" w:rsidRPr="00E42D93" w:rsidRDefault="00D37F99" w:rsidP="00827A37">
      <w:pPr>
        <w:widowControl w:val="0"/>
        <w:spacing w:line="228" w:lineRule="auto"/>
        <w:jc w:val="both"/>
        <w:rPr>
          <w:rFonts w:cs="mylotus" w:hint="cs"/>
          <w:sz w:val="30"/>
          <w:szCs w:val="27"/>
          <w:rtl/>
        </w:rPr>
      </w:pPr>
      <w:r w:rsidRPr="00E42D93">
        <w:rPr>
          <w:rFonts w:cs="mylotus" w:hint="cs"/>
          <w:sz w:val="30"/>
          <w:szCs w:val="27"/>
          <w:rtl/>
        </w:rPr>
        <w:t xml:space="preserve">تقدم في الفصل الماضي أن خواص أصحاب الأئمَّة أمثال </w:t>
      </w:r>
      <w:r w:rsidRPr="00E42D93">
        <w:rPr>
          <w:rFonts w:cs="mylotus"/>
          <w:sz w:val="30"/>
          <w:szCs w:val="27"/>
          <w:rtl/>
        </w:rPr>
        <w:t>«</w:t>
      </w:r>
      <w:r w:rsidRPr="00E42D93">
        <w:rPr>
          <w:rFonts w:cs="mylotus"/>
          <w:b/>
          <w:bCs/>
          <w:sz w:val="30"/>
          <w:szCs w:val="27"/>
          <w:rtl/>
        </w:rPr>
        <w:t>قَيْسِ بْنِ سَعْد</w:t>
      </w:r>
      <w:r w:rsidRPr="00E42D93">
        <w:rPr>
          <w:rFonts w:cs="mylotus"/>
          <w:sz w:val="30"/>
          <w:szCs w:val="27"/>
          <w:rtl/>
        </w:rPr>
        <w:t>»</w:t>
      </w:r>
      <w:r w:rsidRPr="00E42D93">
        <w:rPr>
          <w:rFonts w:cs="mylotus" w:hint="cs"/>
          <w:sz w:val="30"/>
          <w:szCs w:val="27"/>
          <w:rtl/>
        </w:rPr>
        <w:t xml:space="preserve"> وَ</w:t>
      </w:r>
      <w:r w:rsidRPr="00E42D93">
        <w:rPr>
          <w:rFonts w:cs="mylotus"/>
          <w:sz w:val="30"/>
          <w:szCs w:val="27"/>
          <w:rtl/>
        </w:rPr>
        <w:t>«</w:t>
      </w:r>
      <w:r w:rsidRPr="00E42D93">
        <w:rPr>
          <w:rFonts w:cs="mylotus"/>
          <w:b/>
          <w:bCs/>
          <w:sz w:val="30"/>
          <w:szCs w:val="27"/>
          <w:rtl/>
        </w:rPr>
        <w:t>سُلَيْمَانَ بْنِ صُرَدٍ الخُزَاعِي</w:t>
      </w:r>
      <w:r w:rsidRPr="00E42D93">
        <w:rPr>
          <w:rFonts w:cs="mylotus"/>
          <w:sz w:val="30"/>
          <w:szCs w:val="27"/>
          <w:rtl/>
        </w:rPr>
        <w:t>‏»</w:t>
      </w:r>
      <w:r w:rsidRPr="00E42D93">
        <w:rPr>
          <w:rFonts w:cs="mylotus" w:hint="cs"/>
          <w:sz w:val="30"/>
          <w:szCs w:val="27"/>
          <w:rtl/>
        </w:rPr>
        <w:t xml:space="preserve"> وَ«</w:t>
      </w:r>
      <w:r w:rsidRPr="00E42D93">
        <w:rPr>
          <w:rFonts w:cs="mylotus"/>
          <w:b/>
          <w:bCs/>
          <w:sz w:val="30"/>
          <w:szCs w:val="27"/>
          <w:rtl/>
        </w:rPr>
        <w:t>مُسَيَّبِ بْنِ نَجَبَة</w:t>
      </w:r>
      <w:r w:rsidRPr="00E42D93">
        <w:rPr>
          <w:rFonts w:cs="mylotus" w:hint="cs"/>
          <w:sz w:val="30"/>
          <w:szCs w:val="27"/>
          <w:rtl/>
        </w:rPr>
        <w:t>» وَ«</w:t>
      </w:r>
      <w:r w:rsidRPr="00E42D93">
        <w:rPr>
          <w:rFonts w:cs="mylotus"/>
          <w:b/>
          <w:bCs/>
          <w:sz w:val="30"/>
          <w:szCs w:val="27"/>
          <w:rtl/>
        </w:rPr>
        <w:t>زُرَارَة</w:t>
      </w:r>
      <w:r w:rsidRPr="00E42D93">
        <w:rPr>
          <w:rFonts w:cs="mylotus" w:hint="cs"/>
          <w:b/>
          <w:bCs/>
          <w:sz w:val="30"/>
          <w:szCs w:val="27"/>
          <w:rtl/>
        </w:rPr>
        <w:t>َ</w:t>
      </w:r>
      <w:r w:rsidRPr="00E42D93">
        <w:rPr>
          <w:rFonts w:cs="mylotus" w:hint="cs"/>
          <w:sz w:val="30"/>
          <w:szCs w:val="27"/>
          <w:rtl/>
        </w:rPr>
        <w:t xml:space="preserve">» ونظرائهم فضلاً عن عدم اعتقادهم بعلم الأئمَّة بالغيب، لم يكونوا يعتبرون علم الأئمَّة في أحكام الدين كاملاً في بعض المراحل!! وقد صرَّح بذلك بعض كبار علماء الشيعة وأجلّتهم أمثال </w:t>
      </w:r>
      <w:r w:rsidRPr="00E42D93">
        <w:rPr>
          <w:rFonts w:cs="mylotus"/>
          <w:sz w:val="30"/>
          <w:szCs w:val="27"/>
          <w:rtl/>
        </w:rPr>
        <w:t>«</w:t>
      </w:r>
      <w:r w:rsidRPr="00E42D93">
        <w:rPr>
          <w:rFonts w:cs="mylotus" w:hint="cs"/>
          <w:sz w:val="30"/>
          <w:szCs w:val="27"/>
          <w:rtl/>
        </w:rPr>
        <w:t>ابن الجُنَيْد</w:t>
      </w:r>
      <w:r w:rsidRPr="00E42D93">
        <w:rPr>
          <w:rFonts w:cs="mylotu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75"/>
      </w:r>
      <w:r w:rsidRPr="00106C9B">
        <w:rPr>
          <w:rFonts w:cs="B Lotus"/>
          <w:b/>
          <w:sz w:val="30"/>
          <w:szCs w:val="27"/>
          <w:vertAlign w:val="superscript"/>
          <w:rtl/>
        </w:rPr>
        <w:t>)</w:t>
      </w:r>
      <w:r w:rsidRPr="00E42D93">
        <w:rPr>
          <w:rFonts w:cs="mylotus"/>
          <w:sz w:val="30"/>
          <w:szCs w:val="27"/>
          <w:rtl/>
        </w:rPr>
        <w:t xml:space="preserve"> </w:t>
      </w:r>
      <w:r w:rsidRPr="00E42D93">
        <w:rPr>
          <w:rFonts w:cs="mylotus" w:hint="cs"/>
          <w:sz w:val="30"/>
          <w:szCs w:val="27"/>
          <w:rtl/>
        </w:rPr>
        <w:t>وَ</w:t>
      </w:r>
      <w:r w:rsidRPr="00E42D93">
        <w:rPr>
          <w:rFonts w:cs="mylotus"/>
          <w:sz w:val="30"/>
          <w:szCs w:val="27"/>
          <w:rtl/>
        </w:rPr>
        <w:t>«</w:t>
      </w:r>
      <w:r w:rsidRPr="00E42D93">
        <w:rPr>
          <w:rFonts w:cs="mylotus" w:hint="cs"/>
          <w:sz w:val="30"/>
          <w:szCs w:val="27"/>
          <w:rtl/>
        </w:rPr>
        <w:t>الشهيد الثاني</w:t>
      </w:r>
      <w:r w:rsidRPr="00E42D93">
        <w:rPr>
          <w:rFonts w:cs="mylotu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76"/>
      </w:r>
      <w:r w:rsidRPr="00106C9B">
        <w:rPr>
          <w:rFonts w:cs="B Lotus"/>
          <w:b/>
          <w:sz w:val="30"/>
          <w:szCs w:val="27"/>
          <w:vertAlign w:val="superscript"/>
          <w:rtl/>
        </w:rPr>
        <w:t>)</w:t>
      </w:r>
      <w:r w:rsidRPr="00E42D93">
        <w:rPr>
          <w:rFonts w:cs="mylotus"/>
          <w:sz w:val="30"/>
          <w:szCs w:val="27"/>
          <w:rtl/>
        </w:rPr>
        <w:t xml:space="preserve"> </w:t>
      </w:r>
      <w:r w:rsidRPr="00E42D93">
        <w:rPr>
          <w:rFonts w:cs="mylotus" w:hint="cs"/>
          <w:sz w:val="30"/>
          <w:szCs w:val="27"/>
          <w:rtl/>
        </w:rPr>
        <w:t>وَ</w:t>
      </w:r>
      <w:r w:rsidRPr="00E42D93">
        <w:rPr>
          <w:rFonts w:cs="mylotus"/>
          <w:sz w:val="30"/>
          <w:szCs w:val="27"/>
          <w:rtl/>
        </w:rPr>
        <w:t>«</w:t>
      </w:r>
      <w:r w:rsidRPr="00E42D93">
        <w:rPr>
          <w:rFonts w:cs="mylotus" w:hint="cs"/>
          <w:sz w:val="30"/>
          <w:szCs w:val="27"/>
          <w:rtl/>
        </w:rPr>
        <w:t>المَجْلسيِّ</w:t>
      </w:r>
      <w:r w:rsidRPr="00E42D93">
        <w:rPr>
          <w:rFonts w:cs="mylotu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77"/>
      </w:r>
      <w:r w:rsidRPr="00106C9B">
        <w:rPr>
          <w:rFonts w:cs="B Lotus"/>
          <w:b/>
          <w:sz w:val="30"/>
          <w:szCs w:val="27"/>
          <w:vertAlign w:val="superscript"/>
          <w:rtl/>
        </w:rPr>
        <w:t>)</w:t>
      </w:r>
      <w:r w:rsidRPr="00E42D93">
        <w:rPr>
          <w:rFonts w:cs="mylotus"/>
          <w:sz w:val="30"/>
          <w:szCs w:val="27"/>
          <w:rtl/>
        </w:rPr>
        <w:t xml:space="preserve"> وَ</w:t>
      </w:r>
      <w:r w:rsidRPr="00E42D93">
        <w:rPr>
          <w:rFonts w:cs="mylotus" w:hint="cs"/>
          <w:sz w:val="30"/>
          <w:szCs w:val="27"/>
          <w:rtl/>
        </w:rPr>
        <w:t>«بحر العلوم الطباطبائي»</w:t>
      </w:r>
      <w:r w:rsidRPr="00106C9B">
        <w:rPr>
          <w:rFonts w:cs="B Lotus"/>
          <w:b/>
          <w:sz w:val="30"/>
          <w:szCs w:val="27"/>
          <w:vertAlign w:val="superscript"/>
          <w:rtl/>
        </w:rPr>
        <w:t>(</w:t>
      </w:r>
      <w:r w:rsidRPr="00106C9B">
        <w:rPr>
          <w:rStyle w:val="FootnoteReference"/>
          <w:rFonts w:cs="B Lotus"/>
          <w:b/>
          <w:sz w:val="30"/>
          <w:szCs w:val="27"/>
          <w:rtl/>
        </w:rPr>
        <w:footnoteReference w:id="78"/>
      </w:r>
      <w:r w:rsidRPr="00106C9B">
        <w:rPr>
          <w:rFonts w:cs="B Lotus"/>
          <w:b/>
          <w:sz w:val="30"/>
          <w:szCs w:val="27"/>
          <w:vertAlign w:val="superscript"/>
          <w:rtl/>
        </w:rPr>
        <w:t>)</w:t>
      </w:r>
      <w:r w:rsidRPr="00E42D93">
        <w:rPr>
          <w:rFonts w:cs="mylotus" w:hint="cs"/>
          <w:sz w:val="30"/>
          <w:szCs w:val="27"/>
          <w:rtl/>
        </w:rPr>
        <w:t>، فقالوا إن خواصّ أصحاب الأئمَّة لم يكونوا يعتبرون الأئمَّة أكثر من علماء أبرار مفترضي الطاعة ولم يكونوا يعتقدون بعصمتهم من الخطأ والنسيان!</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1- كان </w:t>
      </w:r>
      <w:r w:rsidRPr="00E42D93">
        <w:rPr>
          <w:rFonts w:cs="mylotus"/>
          <w:b/>
          <w:bCs/>
          <w:sz w:val="30"/>
          <w:szCs w:val="27"/>
          <w:rtl/>
        </w:rPr>
        <w:t xml:space="preserve">مُحَمَّدُ بْنُ الحَسَنِ بْنِ الوَلِيدِ </w:t>
      </w:r>
      <w:r w:rsidRPr="00E42D93">
        <w:rPr>
          <w:rFonts w:cs="mylotus" w:hint="cs"/>
          <w:b/>
          <w:bCs/>
          <w:sz w:val="30"/>
          <w:szCs w:val="27"/>
          <w:rtl/>
        </w:rPr>
        <w:t xml:space="preserve">القُمِّيِّ </w:t>
      </w:r>
      <w:r w:rsidRPr="00E42D93">
        <w:rPr>
          <w:rFonts w:cs="mylotus" w:hint="cs"/>
          <w:sz w:val="30"/>
          <w:szCs w:val="27"/>
          <w:rtl/>
        </w:rPr>
        <w:t>(343هـ)</w:t>
      </w:r>
      <w:r w:rsidRPr="00106C9B">
        <w:rPr>
          <w:rFonts w:cs="B Lotus"/>
          <w:b/>
          <w:sz w:val="30"/>
          <w:szCs w:val="27"/>
          <w:vertAlign w:val="superscript"/>
          <w:rtl/>
        </w:rPr>
        <w:t>(</w:t>
      </w:r>
      <w:r w:rsidRPr="00106C9B">
        <w:rPr>
          <w:rStyle w:val="FootnoteReference"/>
          <w:rFonts w:cs="B Lotus"/>
          <w:b/>
          <w:sz w:val="30"/>
          <w:szCs w:val="27"/>
          <w:rtl/>
        </w:rPr>
        <w:footnoteReference w:id="79"/>
      </w:r>
      <w:r w:rsidRPr="00106C9B">
        <w:rPr>
          <w:rFonts w:cs="B Lotus"/>
          <w:b/>
          <w:sz w:val="30"/>
          <w:szCs w:val="27"/>
          <w:vertAlign w:val="superscript"/>
          <w:rtl/>
        </w:rPr>
        <w:t>)</w:t>
      </w:r>
      <w:r w:rsidRPr="00E42D93">
        <w:rPr>
          <w:rFonts w:cs="mylotus"/>
          <w:sz w:val="30"/>
          <w:szCs w:val="27"/>
          <w:rtl/>
        </w:rPr>
        <w:t xml:space="preserve"> </w:t>
      </w:r>
      <w:r w:rsidRPr="00E42D93">
        <w:rPr>
          <w:rFonts w:cs="mylotus" w:hint="cs"/>
          <w:sz w:val="30"/>
          <w:szCs w:val="27"/>
          <w:rtl/>
        </w:rPr>
        <w:t>- رحمةُ</w:t>
      </w:r>
      <w:r w:rsidRPr="00E42D93">
        <w:rPr>
          <w:rFonts w:cs="mylotus"/>
          <w:sz w:val="30"/>
          <w:szCs w:val="27"/>
          <w:rtl/>
        </w:rPr>
        <w:t xml:space="preserve"> </w:t>
      </w:r>
      <w:r w:rsidRPr="00E42D93">
        <w:rPr>
          <w:rFonts w:cs="mylotus" w:hint="cs"/>
          <w:sz w:val="30"/>
          <w:szCs w:val="27"/>
          <w:rtl/>
        </w:rPr>
        <w:t xml:space="preserve">اللهِ عليه - أستاذَ الشيخ الصدوق، وكان من أكبر علماء الشيعة في عصره وكان مُوَثَّقاً وَمُبَجَّلاً وموضع ثناء وتقدير عامَّة علماء الشيعة وأصحاب كتب الرجال.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من المعروف أن </w:t>
      </w:r>
      <w:r w:rsidRPr="00E42D93">
        <w:rPr>
          <w:rFonts w:cs="mylotus"/>
          <w:sz w:val="30"/>
          <w:szCs w:val="27"/>
          <w:rtl/>
        </w:rPr>
        <w:t>«</w:t>
      </w:r>
      <w:r w:rsidRPr="00E42D93">
        <w:rPr>
          <w:rFonts w:cs="mylotus" w:hint="cs"/>
          <w:sz w:val="30"/>
          <w:szCs w:val="27"/>
          <w:rtl/>
        </w:rPr>
        <w:t>محمد بن الحسن بن الوليد</w:t>
      </w:r>
      <w:r w:rsidRPr="00E42D93">
        <w:rPr>
          <w:rFonts w:cs="mylotus"/>
          <w:sz w:val="30"/>
          <w:szCs w:val="27"/>
          <w:rtl/>
        </w:rPr>
        <w:t>»</w:t>
      </w:r>
      <w:r w:rsidRPr="00E42D93">
        <w:rPr>
          <w:rFonts w:cs="mylotus" w:hint="cs"/>
          <w:sz w:val="30"/>
          <w:szCs w:val="27"/>
          <w:rtl/>
        </w:rPr>
        <w:t xml:space="preserve"> لم يكن يعتبر الأئمَّة عالمين بالغيب وليس هذا فحسب بل كان أيضاً يجيز في حقهم لا بل في حق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hint="cs"/>
          <w:sz w:val="30"/>
          <w:szCs w:val="27"/>
          <w:rtl/>
        </w:rPr>
        <w:t xml:space="preserve">نفسه -الذي هو أمين الوحي والمأمور بإبلاغ رسالة الله- السهو والنسيان! </w:t>
      </w:r>
      <w:r w:rsidRPr="00E42D93">
        <w:rPr>
          <w:rFonts w:cs="mylotus" w:hint="cs"/>
          <w:b/>
          <w:bCs/>
          <w:sz w:val="30"/>
          <w:szCs w:val="27"/>
          <w:rtl/>
        </w:rPr>
        <w:t>ويعتقد أن أول درجات الغلو نفي السهو عن النبي</w:t>
      </w:r>
      <w:r w:rsidRPr="00E42D93">
        <w:rPr>
          <w:rFonts w:cs="mylotus" w:hint="cs"/>
          <w:sz w:val="30"/>
          <w:szCs w:val="27"/>
          <w:rtl/>
        </w:rPr>
        <w:t xml:space="preserve"> </w:t>
      </w:r>
      <w:r w:rsidR="00F10F01" w:rsidRPr="00E42D93">
        <w:rPr>
          <w:rFonts w:ascii="Abo-thar" w:hAnsi="Abo-thar" w:cs="CTraditional Arabic"/>
          <w:sz w:val="30"/>
          <w:szCs w:val="27"/>
          <w:rtl/>
        </w:rPr>
        <w:t>ص</w:t>
      </w:r>
      <w:r w:rsidRPr="00E42D93">
        <w:rPr>
          <w:rFonts w:ascii="Abo-thar" w:hAnsi="Abo-thar" w:cs="mylotus"/>
          <w:sz w:val="30"/>
          <w:szCs w:val="27"/>
          <w:rtl/>
        </w:rPr>
        <w:t>،</w:t>
      </w:r>
      <w:r w:rsidRPr="00E42D93">
        <w:rPr>
          <w:rFonts w:cs="mylotus" w:hint="cs"/>
          <w:sz w:val="30"/>
          <w:szCs w:val="27"/>
          <w:rtl/>
        </w:rPr>
        <w:t xml:space="preserve"> كما نقل المرحوم الصدوق عنه هذه العقيدة في كتابه </w:t>
      </w:r>
      <w:r w:rsidRPr="00E42D93">
        <w:rPr>
          <w:rFonts w:cs="mylotus"/>
          <w:sz w:val="30"/>
          <w:szCs w:val="27"/>
          <w:rtl/>
        </w:rPr>
        <w:t>«</w:t>
      </w:r>
      <w:r w:rsidRPr="00E42D93">
        <w:rPr>
          <w:rFonts w:cs="mylotus" w:hint="cs"/>
          <w:sz w:val="30"/>
          <w:szCs w:val="27"/>
          <w:rtl/>
        </w:rPr>
        <w:t>من لا يحضره الفقيه</w:t>
      </w:r>
      <w:r w:rsidRPr="00E42D93">
        <w:rPr>
          <w:rFonts w:cs="mylotus"/>
          <w:sz w:val="30"/>
          <w:szCs w:val="27"/>
          <w:rtl/>
        </w:rPr>
        <w:t>»</w:t>
      </w:r>
      <w:r w:rsidRPr="00E42D93">
        <w:rPr>
          <w:rFonts w:cs="mylotus" w:hint="cs"/>
          <w:sz w:val="30"/>
          <w:szCs w:val="27"/>
          <w:rtl/>
        </w:rPr>
        <w:t xml:space="preserve">. وقد كان احتراز الشيخ «محمد بن الحسن ابن الوليد» من القول بعلم الأئمَّة بالغيب شديداً إلى درجة أنه كان يمنع ويحرِّم رواية كتاب </w:t>
      </w:r>
      <w:r w:rsidRPr="00E42D93">
        <w:rPr>
          <w:rFonts w:cs="mylotus"/>
          <w:sz w:val="30"/>
          <w:szCs w:val="27"/>
          <w:rtl/>
        </w:rPr>
        <w:t>«</w:t>
      </w:r>
      <w:r w:rsidRPr="00E42D93">
        <w:rPr>
          <w:rFonts w:cs="mylotus" w:hint="cs"/>
          <w:sz w:val="30"/>
          <w:szCs w:val="27"/>
          <w:rtl/>
        </w:rPr>
        <w:t>بصائر الدرجات</w:t>
      </w:r>
      <w:r w:rsidRPr="00E42D93">
        <w:rPr>
          <w:rFonts w:cs="mylotus"/>
          <w:sz w:val="30"/>
          <w:szCs w:val="27"/>
          <w:rtl/>
        </w:rPr>
        <w:t>»</w:t>
      </w:r>
      <w:r w:rsidRPr="00E42D93">
        <w:rPr>
          <w:rFonts w:cs="mylotus" w:hint="cs"/>
          <w:sz w:val="30"/>
          <w:szCs w:val="27"/>
          <w:rtl/>
        </w:rPr>
        <w:t xml:space="preserve"> المنسوب للصفار لكونه يتضمّن بعض أخبار الغلوّ!</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2- كان المرحوم الشيخ الصدوق </w:t>
      </w:r>
      <w:r w:rsidRPr="00E42D93">
        <w:rPr>
          <w:rFonts w:cs="mylotus"/>
          <w:sz w:val="30"/>
          <w:szCs w:val="27"/>
          <w:rtl/>
        </w:rPr>
        <w:t>«</w:t>
      </w:r>
      <w:r w:rsidRPr="00E42D93">
        <w:rPr>
          <w:rFonts w:cs="mylotus" w:hint="cs"/>
          <w:sz w:val="30"/>
          <w:szCs w:val="27"/>
          <w:rtl/>
        </w:rPr>
        <w:t>محمد بن علي بن الحسين بن موسى بن بابويه القمي</w:t>
      </w:r>
      <w:r w:rsidRPr="00E42D93">
        <w:rPr>
          <w:rFonts w:cs="mylotus"/>
          <w:sz w:val="30"/>
          <w:szCs w:val="27"/>
          <w:rtl/>
        </w:rPr>
        <w:t>»</w:t>
      </w:r>
      <w:r w:rsidRPr="00E42D93">
        <w:rPr>
          <w:rFonts w:cs="mylotus" w:hint="cs"/>
          <w:sz w:val="30"/>
          <w:szCs w:val="27"/>
          <w:rtl/>
        </w:rPr>
        <w:t xml:space="preserve"> (381هـ) شيخ محدثي الشيعة، وكان ممن ينفي أيضاً علم الأئمَّة بالغيب. وكان هذا الموقف في الواقع موقف جميع علماء الشيعة الكبار في قم الذين كان أكثرهم معاصرين للأئمة -عَليهِمُ السَّلام- وعلى ارتباط وصلة بهم ومعاشرة لهم، فكانوا جميعاً ينفون نسبة العلم بالغيب إلى الأئمَّة كما ينفون ما ينسب إليهم -عَليهِمُ السَّلام- من صدور المعجزات إلى درجة أنهم كانوا يعتبرون مجرد نفي السهو والنسيان عن الأئمَّة غلواً، ويعتبرون القائل به غالياً، والغلاة في نظرهم أسوأ من المشركين، وقد كتبوا في ذلك الأمر كتباً خاصة.</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وكان المرحوم الصدوق يجيز عروض السهو والنسيان للنبي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w:t>
      </w:r>
      <w:r w:rsidRPr="00E42D93">
        <w:rPr>
          <w:rFonts w:cs="mylotus" w:hint="cs"/>
          <w:sz w:val="30"/>
          <w:szCs w:val="27"/>
          <w:rtl/>
          <w:lang w:bidi="ar-SY"/>
        </w:rPr>
        <w:t xml:space="preserve"> فضلاً عن عروضهما للإمام، وقد وعد في كتابه </w:t>
      </w:r>
      <w:r w:rsidRPr="00E42D93">
        <w:rPr>
          <w:rFonts w:ascii="Abo-thar" w:hAnsi="Abo-thar" w:cs="mylotus" w:hint="cs"/>
          <w:sz w:val="30"/>
          <w:szCs w:val="27"/>
          <w:rtl/>
          <w:lang w:bidi="ar-SY"/>
        </w:rPr>
        <w:t xml:space="preserve">«من لا يحضره الفقيه» </w:t>
      </w:r>
      <w:r w:rsidRPr="00E42D93">
        <w:rPr>
          <w:rFonts w:cs="mylotus" w:hint="cs"/>
          <w:sz w:val="30"/>
          <w:szCs w:val="27"/>
          <w:rtl/>
          <w:lang w:bidi="ar-SY"/>
        </w:rPr>
        <w:t xml:space="preserve">بتأليف كتاب خاص في هذا الصدد، وهناك احتمال كبير أن يكون قد ألف ذلك الكتاب فعلاً إلا أن حوادث الدهر حالت بيننا وبين الوصول إليه! إذ إن الصدوق ترك أكثر من ثلاثمئة مصنف لم يصل إلى أيدينا منها سوى أقل من النصف، وضاع البقيّة. ورغم هذا فقد بقيت أخبار عديدة في موضوع </w:t>
      </w:r>
      <w:r w:rsidRPr="00E42D93">
        <w:rPr>
          <w:rFonts w:cs="mylotus"/>
          <w:sz w:val="30"/>
          <w:szCs w:val="27"/>
          <w:rtl/>
          <w:lang w:bidi="ar-SY"/>
        </w:rPr>
        <w:t>«</w:t>
      </w:r>
      <w:r w:rsidRPr="00E42D93">
        <w:rPr>
          <w:rFonts w:cs="mylotus" w:hint="cs"/>
          <w:sz w:val="30"/>
          <w:szCs w:val="27"/>
          <w:rtl/>
          <w:lang w:bidi="ar-SY"/>
        </w:rPr>
        <w:t>سهو النبي</w:t>
      </w:r>
      <w:r w:rsidRPr="00E42D93">
        <w:rPr>
          <w:rFonts w:cs="mylotus"/>
          <w:sz w:val="30"/>
          <w:szCs w:val="27"/>
          <w:rtl/>
          <w:lang w:bidi="ar-SY"/>
        </w:rPr>
        <w:t>»</w:t>
      </w:r>
      <w:r w:rsidRPr="00E42D93">
        <w:rPr>
          <w:rFonts w:cs="mylotus" w:hint="cs"/>
          <w:sz w:val="30"/>
          <w:szCs w:val="27"/>
          <w:rtl/>
          <w:lang w:bidi="ar-SY"/>
        </w:rPr>
        <w:t xml:space="preserve"> في بقية آثار الشيخ الصدوق والتي يمكن أن تُجمع في كتاب مستقل، وقد أشار هو بنفسه في كتابه </w:t>
      </w:r>
      <w:r w:rsidRPr="00E42D93">
        <w:rPr>
          <w:rFonts w:ascii="Abo-thar" w:hAnsi="Abo-thar" w:cs="mylotus" w:hint="cs"/>
          <w:sz w:val="30"/>
          <w:szCs w:val="27"/>
          <w:rtl/>
          <w:lang w:bidi="ar-SY"/>
        </w:rPr>
        <w:t xml:space="preserve">«من لا يحضره الفقيه» إلى كثرة الأخبار في هذا الموضوع فقال: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w:t>
      </w:r>
      <w:r w:rsidRPr="00E42D93">
        <w:rPr>
          <w:rFonts w:cs="mylotus"/>
          <w:b/>
          <w:bCs/>
          <w:sz w:val="30"/>
          <w:szCs w:val="27"/>
          <w:rtl/>
        </w:rPr>
        <w:t xml:space="preserve">كَانَ شَيْخُنَا مُحَمَّدُ بْنُ الحَسَنِ بْنِ أَحْمَدَ بْنِ الوَلِيدِ رَحِمَهُ اللهُ يَقُولُ أَوَّلُ دَرَجَةٍ فِي الغُلُوِّ نَفْيُ السَّهْوِ عَنِ النَّبِيِّ </w:t>
      </w:r>
      <w:r w:rsidR="00F10F01" w:rsidRPr="00E42D93">
        <w:rPr>
          <w:rFonts w:ascii="Abo-thar" w:hAnsi="Abo-thar" w:cs="CTraditional Arabic"/>
          <w:sz w:val="30"/>
          <w:szCs w:val="27"/>
          <w:rtl/>
        </w:rPr>
        <w:t>ص</w:t>
      </w:r>
      <w:r w:rsidRPr="00E42D93">
        <w:rPr>
          <w:rFonts w:ascii="Abo-thar" w:hAnsi="Abo-thar" w:cs="mylotus"/>
          <w:sz w:val="30"/>
          <w:szCs w:val="27"/>
          <w:rtl/>
        </w:rPr>
        <w:t>،</w:t>
      </w:r>
      <w:r w:rsidRPr="00E42D93">
        <w:rPr>
          <w:rFonts w:cs="mylotus"/>
          <w:b/>
          <w:bCs/>
          <w:sz w:val="30"/>
          <w:szCs w:val="27"/>
          <w:rtl/>
        </w:rPr>
        <w:t xml:space="preserve"> وَلَوْ جَازَ أَنْ تُرَدَّ الأَخْبَارُ الوَارِدَةُ فِي هَذَا المَعْنَى لَجَازَ أَنْ تُرَدَّ جَمِيعُ الأَخْبَارِ وَفِي رَدِّهَا إِبْطَالُ الدِّينِ وَالشّ</w:t>
      </w:r>
      <w:r w:rsidRPr="00E42D93">
        <w:rPr>
          <w:rFonts w:cs="mylotus" w:hint="cs"/>
          <w:b/>
          <w:bCs/>
          <w:sz w:val="30"/>
          <w:szCs w:val="27"/>
          <w:rtl/>
        </w:rPr>
        <w:t>ـ</w:t>
      </w:r>
      <w:r w:rsidRPr="00E42D93">
        <w:rPr>
          <w:rFonts w:cs="mylotus"/>
          <w:b/>
          <w:bCs/>
          <w:sz w:val="30"/>
          <w:szCs w:val="27"/>
          <w:rtl/>
        </w:rPr>
        <w:t>َرِيعَةِ</w:t>
      </w:r>
      <w:r w:rsidRPr="00E42D93">
        <w:rPr>
          <w:rFonts w:cs="mylotus" w:hint="cs"/>
          <w:b/>
          <w:bCs/>
          <w:sz w:val="30"/>
          <w:szCs w:val="27"/>
          <w:rtl/>
        </w:rPr>
        <w:t>،</w:t>
      </w:r>
      <w:r w:rsidRPr="00E42D93">
        <w:rPr>
          <w:rFonts w:cs="mylotus"/>
          <w:b/>
          <w:bCs/>
          <w:sz w:val="30"/>
          <w:szCs w:val="27"/>
          <w:rtl/>
        </w:rPr>
        <w:t xml:space="preserve"> وَأَنَا أَحْتَسِبُ الأَجْرَ فِي تَصْنِيفِ كِتَابٍ مُنْفَرِدٍ فِي إِثْبَاتِ سَهْوِ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b/>
          <w:bCs/>
          <w:sz w:val="30"/>
          <w:szCs w:val="27"/>
          <w:rtl/>
        </w:rPr>
        <w:t>وَالرَّدِّ عَلَى مُنْكِرِيهِ إِنْ شَاءَ اللهُ تَعَالَى</w:t>
      </w:r>
      <w:r w:rsidRPr="00E42D93">
        <w:rPr>
          <w:rFonts w:cs="mylotus"/>
          <w:sz w:val="30"/>
          <w:szCs w:val="27"/>
          <w:rtl/>
        </w:rPr>
        <w:t>‏</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80"/>
      </w:r>
      <w:r w:rsidRPr="00106C9B">
        <w:rPr>
          <w:rFonts w:cs="B Lotus"/>
          <w:b/>
          <w:sz w:val="30"/>
          <w:szCs w:val="27"/>
          <w:vertAlign w:val="superscript"/>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فالعجيب أن نرى أن بعض علماء الشيعة مثل الشيخ المفيد والشيخ البهائي اللذَيْنِ يريا أن الشيخ الصدوق لم يتيسَّر له تأليف ما وعد به حول </w:t>
      </w:r>
      <w:r w:rsidRPr="00E42D93">
        <w:rPr>
          <w:rFonts w:cs="mylotus"/>
          <w:sz w:val="30"/>
          <w:szCs w:val="27"/>
          <w:rtl/>
        </w:rPr>
        <w:t>«</w:t>
      </w:r>
      <w:r w:rsidRPr="00E42D93">
        <w:rPr>
          <w:rFonts w:cs="mylotus" w:hint="cs"/>
          <w:sz w:val="30"/>
          <w:szCs w:val="27"/>
          <w:rtl/>
        </w:rPr>
        <w:t xml:space="preserve">سهو النبي </w:t>
      </w:r>
      <w:r w:rsidR="00F10F01" w:rsidRPr="00E42D93">
        <w:rPr>
          <w:rFonts w:ascii="Abo-thar" w:hAnsi="Abo-thar" w:cs="CTraditional Arabic"/>
          <w:sz w:val="30"/>
          <w:szCs w:val="27"/>
          <w:rtl/>
        </w:rPr>
        <w:t>ص</w:t>
      </w:r>
      <w:r w:rsidRPr="00E42D93">
        <w:rPr>
          <w:rFonts w:ascii="Abo-thar" w:hAnsi="Abo-thar" w:cs="mylotus"/>
          <w:sz w:val="30"/>
          <w:szCs w:val="27"/>
          <w:rtl/>
        </w:rPr>
        <w:t>»</w:t>
      </w:r>
      <w:r w:rsidRPr="00E42D93">
        <w:rPr>
          <w:rFonts w:cs="mylotus" w:hint="cs"/>
          <w:sz w:val="30"/>
          <w:szCs w:val="27"/>
          <w:rtl/>
        </w:rPr>
        <w:t xml:space="preserve">، يحمدان الله تعالى على ذلك! مع أنه -كما ذكرنا - من المحتمل أن يكون الصدوق قد ألَّف فعلاً ذلك الكتاب لكنه ضاع كما ضاع كثيرٌ من كتبه الأخرى، هذا من جهة، ومن الجهة الثانية: لقد أثبت الصدوق هذا الأمر -أي سهو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hint="cs"/>
          <w:sz w:val="30"/>
          <w:szCs w:val="27"/>
          <w:rtl/>
        </w:rPr>
        <w:t>- بكل وضوح في كتبه التي بقيت ووصلت إلينا، بما يكفي لمعرفة عقيدته بهذا الشأن، وأياً كان الأمر فإن ضياع بعض آثار الصدوق أمر يبعث على الأسف لا على السرور!</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وقد ألّف المرحوم الشيخ </w:t>
      </w:r>
      <w:r w:rsidRPr="00E42D93">
        <w:rPr>
          <w:rFonts w:cs="mylotus"/>
          <w:sz w:val="30"/>
          <w:szCs w:val="27"/>
          <w:rtl/>
        </w:rPr>
        <w:t>«</w:t>
      </w:r>
      <w:r w:rsidRPr="00E42D93">
        <w:rPr>
          <w:rFonts w:cs="mylotus" w:hint="cs"/>
          <w:sz w:val="30"/>
          <w:szCs w:val="27"/>
          <w:rtl/>
        </w:rPr>
        <w:t>المفيد</w:t>
      </w:r>
      <w:r w:rsidRPr="00E42D93">
        <w:rPr>
          <w:rFonts w:cs="mylotus"/>
          <w:sz w:val="30"/>
          <w:szCs w:val="27"/>
          <w:rtl/>
        </w:rPr>
        <w:t>»</w:t>
      </w:r>
      <w:r w:rsidRPr="00E42D93">
        <w:rPr>
          <w:rFonts w:cs="mylotus" w:hint="cs"/>
          <w:sz w:val="30"/>
          <w:szCs w:val="27"/>
          <w:rtl/>
        </w:rPr>
        <w:t xml:space="preserve"> بعض الرسائل في الرد على الشيخ الصدوق وإحدى رسائله كانت رداً على عقيدة الشيخ الصدوق هذه بالذات [أي تجويزه سهو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hint="cs"/>
          <w:sz w:val="30"/>
          <w:szCs w:val="27"/>
          <w:rtl/>
        </w:rPr>
        <w:t xml:space="preserve">ونسيانه] حيث هاجم المفيدُ الصدوقَ لذهابه إلى هذا المذهب وأدان قولَه بشدَّة وردّ عليه. ولكن جاء في زماننا العلامة المحقق الحاج الشيخ </w:t>
      </w:r>
      <w:r w:rsidRPr="00E42D93">
        <w:rPr>
          <w:rFonts w:cs="mylotus"/>
          <w:sz w:val="30"/>
          <w:szCs w:val="27"/>
          <w:rtl/>
        </w:rPr>
        <w:t>«</w:t>
      </w:r>
      <w:r w:rsidRPr="00E42D93">
        <w:rPr>
          <w:rFonts w:cs="mylotus" w:hint="cs"/>
          <w:b/>
          <w:bCs/>
          <w:sz w:val="30"/>
          <w:szCs w:val="27"/>
          <w:rtl/>
        </w:rPr>
        <w:t>محمد تقي الشوشتري</w:t>
      </w:r>
      <w:r w:rsidRPr="00E42D93">
        <w:rPr>
          <w:rFonts w:cs="mylotus"/>
          <w:sz w:val="30"/>
          <w:szCs w:val="27"/>
          <w:rtl/>
        </w:rPr>
        <w:t>»</w:t>
      </w:r>
      <w:r w:rsidRPr="00E42D93">
        <w:rPr>
          <w:rFonts w:cs="mylotus" w:hint="cs"/>
          <w:sz w:val="30"/>
          <w:szCs w:val="27"/>
          <w:rtl/>
        </w:rPr>
        <w:t xml:space="preserve"> [أو </w:t>
      </w:r>
      <w:r w:rsidRPr="00E42D93">
        <w:rPr>
          <w:rFonts w:cs="mylotus" w:hint="cs"/>
          <w:b/>
          <w:bCs/>
          <w:sz w:val="30"/>
          <w:szCs w:val="27"/>
          <w:rtl/>
        </w:rPr>
        <w:t>التُّسْتَري</w:t>
      </w:r>
      <w:r w:rsidRPr="00E42D93">
        <w:rPr>
          <w:rFonts w:cs="mylotus" w:hint="cs"/>
          <w:sz w:val="30"/>
          <w:szCs w:val="27"/>
          <w:rtl/>
        </w:rPr>
        <w:t xml:space="preserve">] -أدام الله بقاءه- فألَّف رسالةً باسم </w:t>
      </w:r>
      <w:r w:rsidRPr="00E42D93">
        <w:rPr>
          <w:rFonts w:cs="mylotus"/>
          <w:sz w:val="30"/>
          <w:szCs w:val="27"/>
          <w:rtl/>
        </w:rPr>
        <w:t>«</w:t>
      </w:r>
      <w:r w:rsidRPr="00E42D93">
        <w:rPr>
          <w:rFonts w:cs="mylotus" w:hint="cs"/>
          <w:b/>
          <w:bCs/>
          <w:sz w:val="30"/>
          <w:szCs w:val="27"/>
          <w:rtl/>
        </w:rPr>
        <w:t>سهو النبي</w:t>
      </w:r>
      <w:r w:rsidRPr="00E42D93">
        <w:rPr>
          <w:rFonts w:cs="mylotus" w:hint="cs"/>
          <w:sz w:val="30"/>
          <w:szCs w:val="27"/>
          <w:rtl/>
        </w:rPr>
        <w:t>ّ</w:t>
      </w:r>
      <w:r w:rsidRPr="00E42D93">
        <w:rPr>
          <w:rFonts w:cs="mylotus"/>
          <w:sz w:val="30"/>
          <w:szCs w:val="27"/>
          <w:rtl/>
        </w:rPr>
        <w:t>»</w:t>
      </w:r>
      <w:r w:rsidRPr="00E42D93">
        <w:rPr>
          <w:rFonts w:cs="mylotus" w:hint="cs"/>
          <w:sz w:val="30"/>
          <w:szCs w:val="27"/>
          <w:rtl/>
        </w:rPr>
        <w:t xml:space="preserve"> أُلحقت بالمجلد الحادي عشر من كتابه </w:t>
      </w:r>
      <w:r w:rsidRPr="00E42D93">
        <w:rPr>
          <w:rFonts w:cs="mylotus"/>
          <w:sz w:val="30"/>
          <w:szCs w:val="27"/>
          <w:rtl/>
        </w:rPr>
        <w:t>«</w:t>
      </w:r>
      <w:r w:rsidRPr="00E42D93">
        <w:rPr>
          <w:rFonts w:cs="mylotus" w:hint="cs"/>
          <w:b/>
          <w:bCs/>
          <w:sz w:val="30"/>
          <w:szCs w:val="27"/>
          <w:rtl/>
        </w:rPr>
        <w:t>قاموس الرجال</w:t>
      </w:r>
      <w:r w:rsidRPr="00E42D93">
        <w:rPr>
          <w:rFonts w:cs="mylotus"/>
          <w:sz w:val="30"/>
          <w:szCs w:val="27"/>
          <w:rtl/>
        </w:rPr>
        <w:t>»</w:t>
      </w:r>
      <w:r w:rsidRPr="00E42D93">
        <w:rPr>
          <w:rFonts w:cs="mylotus" w:hint="cs"/>
          <w:sz w:val="30"/>
          <w:szCs w:val="27"/>
          <w:rtl/>
        </w:rPr>
        <w:t xml:space="preserve"> الذي طُبع وانتشـر. وقد أثبت العلامة </w:t>
      </w:r>
      <w:r w:rsidRPr="00E42D93">
        <w:rPr>
          <w:rFonts w:cs="mylotus"/>
          <w:sz w:val="30"/>
          <w:szCs w:val="27"/>
          <w:rtl/>
        </w:rPr>
        <w:t>«</w:t>
      </w:r>
      <w:r w:rsidRPr="00E42D93">
        <w:rPr>
          <w:rFonts w:cs="mylotus" w:hint="cs"/>
          <w:sz w:val="30"/>
          <w:szCs w:val="27"/>
          <w:rtl/>
        </w:rPr>
        <w:t>الشوشتري</w:t>
      </w:r>
      <w:r w:rsidRPr="00E42D93">
        <w:rPr>
          <w:rFonts w:cs="mylotus"/>
          <w:sz w:val="30"/>
          <w:szCs w:val="27"/>
          <w:rtl/>
        </w:rPr>
        <w:t>»</w:t>
      </w:r>
      <w:r w:rsidRPr="00E42D93">
        <w:rPr>
          <w:rFonts w:cs="mylotus" w:hint="cs"/>
          <w:sz w:val="30"/>
          <w:szCs w:val="27"/>
          <w:rtl/>
        </w:rPr>
        <w:t xml:space="preserve"> في رسالته هذا الموضوع على أكمل وجه ويمكن لمن أراد أن يراجع رسالته تلك</w:t>
      </w:r>
      <w:r w:rsidRPr="00106C9B">
        <w:rPr>
          <w:rFonts w:cs="B Lotus"/>
          <w:b/>
          <w:sz w:val="30"/>
          <w:szCs w:val="27"/>
          <w:vertAlign w:val="superscript"/>
          <w:rtl/>
        </w:rPr>
        <w:t>(</w:t>
      </w:r>
      <w:r w:rsidRPr="00106C9B">
        <w:rPr>
          <w:rStyle w:val="FootnoteReference"/>
          <w:rFonts w:cs="B Lotus"/>
          <w:b/>
          <w:sz w:val="30"/>
          <w:szCs w:val="27"/>
          <w:rtl/>
        </w:rPr>
        <w:footnoteReference w:id="81"/>
      </w:r>
      <w:r w:rsidRPr="00106C9B">
        <w:rPr>
          <w:rFonts w:cs="B Lotus"/>
          <w:b/>
          <w:sz w:val="30"/>
          <w:szCs w:val="27"/>
          <w:vertAlign w:val="superscript"/>
          <w:rtl/>
        </w:rPr>
        <w:t>)</w:t>
      </w:r>
      <w:r w:rsidRPr="00E42D93">
        <w:rPr>
          <w:rFonts w:cs="mylotu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إن اعتقاد علماء الشيعة الكبار بجواز سهو الأئمَّة ونسيانهم فضلاً عن عدم علمهم بالغيب كان اعتقاداً مشهوراً إلى درجة أن العلامة المجلسـي نقل في المجلد الخامس عشر من </w:t>
      </w:r>
      <w:r w:rsidRPr="00E42D93">
        <w:rPr>
          <w:rFonts w:cs="mylotus"/>
          <w:sz w:val="30"/>
          <w:szCs w:val="27"/>
          <w:rtl/>
        </w:rPr>
        <w:t>«</w:t>
      </w:r>
      <w:r w:rsidRPr="00E42D93">
        <w:rPr>
          <w:rFonts w:cs="mylotus" w:hint="cs"/>
          <w:sz w:val="30"/>
          <w:szCs w:val="27"/>
          <w:rtl/>
        </w:rPr>
        <w:t>بحار الأنوار</w:t>
      </w:r>
      <w:r w:rsidRPr="00E42D93">
        <w:rPr>
          <w:rFonts w:cs="mylotus"/>
          <w:sz w:val="30"/>
          <w:szCs w:val="27"/>
          <w:rtl/>
        </w:rPr>
        <w:t>»</w:t>
      </w:r>
      <w:r w:rsidRPr="00E42D93">
        <w:rPr>
          <w:rFonts w:cs="mylotus" w:hint="cs"/>
          <w:sz w:val="30"/>
          <w:szCs w:val="27"/>
          <w:rtl/>
        </w:rPr>
        <w:t xml:space="preserve">، وكذلك الشيخ المفيد في كتابه </w:t>
      </w:r>
      <w:r w:rsidRPr="00E42D93">
        <w:rPr>
          <w:rFonts w:cs="mylotus"/>
          <w:sz w:val="30"/>
          <w:szCs w:val="27"/>
          <w:rtl/>
        </w:rPr>
        <w:t>«</w:t>
      </w:r>
      <w:r w:rsidRPr="00E42D93">
        <w:rPr>
          <w:rFonts w:cs="mylotus" w:hint="cs"/>
          <w:sz w:val="30"/>
          <w:szCs w:val="27"/>
          <w:rtl/>
        </w:rPr>
        <w:t>تصحيح الاعتقاد</w:t>
      </w:r>
      <w:r w:rsidRPr="00E42D93">
        <w:rPr>
          <w:rFonts w:cs="mylotus"/>
          <w:sz w:val="30"/>
          <w:szCs w:val="27"/>
          <w:rtl/>
        </w:rPr>
        <w:t>»</w:t>
      </w:r>
      <w:r w:rsidRPr="00E42D93">
        <w:rPr>
          <w:rFonts w:cs="mylotus" w:hint="cs"/>
          <w:sz w:val="30"/>
          <w:szCs w:val="27"/>
          <w:rtl/>
        </w:rPr>
        <w:t xml:space="preserve"> (طبع تبريز، ص65) ما يفيد انتشار ذلك بين علماء قم فقالا:</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b/>
          <w:bCs/>
          <w:sz w:val="30"/>
          <w:szCs w:val="27"/>
          <w:rtl/>
        </w:rPr>
        <w:t>«</w:t>
      </w:r>
      <w:r w:rsidRPr="00E42D93">
        <w:rPr>
          <w:rFonts w:cs="mylotus"/>
          <w:b/>
          <w:bCs/>
          <w:sz w:val="30"/>
          <w:szCs w:val="27"/>
          <w:rtl/>
        </w:rPr>
        <w:t>و قد وجدنا جماعة وردوا إلينا من «قم» ي</w:t>
      </w:r>
      <w:r w:rsidRPr="00E42D93">
        <w:rPr>
          <w:rFonts w:cs="mylotus" w:hint="cs"/>
          <w:b/>
          <w:bCs/>
          <w:sz w:val="30"/>
          <w:szCs w:val="27"/>
          <w:rtl/>
        </w:rPr>
        <w:t>ُ</w:t>
      </w:r>
      <w:r w:rsidRPr="00E42D93">
        <w:rPr>
          <w:rFonts w:cs="mylotus"/>
          <w:b/>
          <w:bCs/>
          <w:sz w:val="30"/>
          <w:szCs w:val="27"/>
          <w:rtl/>
        </w:rPr>
        <w:t>قص</w:t>
      </w:r>
      <w:r w:rsidRPr="00E42D93">
        <w:rPr>
          <w:rFonts w:cs="mylotus" w:hint="cs"/>
          <w:b/>
          <w:bCs/>
          <w:sz w:val="30"/>
          <w:szCs w:val="27"/>
          <w:rtl/>
        </w:rPr>
        <w:t>ـِّ</w:t>
      </w:r>
      <w:r w:rsidRPr="00E42D93">
        <w:rPr>
          <w:rFonts w:cs="mylotus"/>
          <w:b/>
          <w:bCs/>
          <w:sz w:val="30"/>
          <w:szCs w:val="27"/>
          <w:rtl/>
        </w:rPr>
        <w:t>رون تقصيرا</w:t>
      </w:r>
      <w:r w:rsidRPr="00E42D93">
        <w:rPr>
          <w:rFonts w:cs="mylotus" w:hint="cs"/>
          <w:b/>
          <w:bCs/>
          <w:sz w:val="30"/>
          <w:szCs w:val="27"/>
          <w:rtl/>
        </w:rPr>
        <w:t>ً</w:t>
      </w:r>
      <w:r w:rsidRPr="00E42D93">
        <w:rPr>
          <w:rFonts w:cs="mylotus"/>
          <w:b/>
          <w:bCs/>
          <w:sz w:val="30"/>
          <w:szCs w:val="27"/>
          <w:rtl/>
        </w:rPr>
        <w:t xml:space="preserve"> ظاهرا</w:t>
      </w:r>
      <w:r w:rsidRPr="00E42D93">
        <w:rPr>
          <w:rFonts w:cs="mylotus" w:hint="cs"/>
          <w:b/>
          <w:bCs/>
          <w:sz w:val="30"/>
          <w:szCs w:val="27"/>
          <w:rtl/>
        </w:rPr>
        <w:t>ً</w:t>
      </w:r>
      <w:r w:rsidRPr="00E42D93">
        <w:rPr>
          <w:rFonts w:cs="mylotus"/>
          <w:b/>
          <w:bCs/>
          <w:sz w:val="30"/>
          <w:szCs w:val="27"/>
          <w:rtl/>
        </w:rPr>
        <w:t xml:space="preserve"> في الدين‏</w:t>
      </w:r>
      <w:r w:rsidRPr="00E42D93">
        <w:rPr>
          <w:rFonts w:cs="mylotus" w:hint="cs"/>
          <w:b/>
          <w:bCs/>
          <w:sz w:val="30"/>
          <w:szCs w:val="27"/>
          <w:rtl/>
        </w:rPr>
        <w:t xml:space="preserve"> </w:t>
      </w:r>
      <w:r w:rsidRPr="00E42D93">
        <w:rPr>
          <w:rFonts w:cs="mylotus"/>
          <w:b/>
          <w:bCs/>
          <w:sz w:val="30"/>
          <w:szCs w:val="27"/>
          <w:rtl/>
        </w:rPr>
        <w:t xml:space="preserve">وينزلون الأئمَّة </w:t>
      </w:r>
      <w:r w:rsidRPr="00E42D93">
        <w:rPr>
          <w:rFonts w:cs="mylotus" w:hint="cs"/>
          <w:b/>
          <w:bCs/>
          <w:sz w:val="30"/>
          <w:szCs w:val="27"/>
          <w:rtl/>
        </w:rPr>
        <w:t xml:space="preserve">-عَليهِمُ السَّلام- </w:t>
      </w:r>
      <w:r w:rsidRPr="00E42D93">
        <w:rPr>
          <w:rFonts w:cs="mylotus"/>
          <w:b/>
          <w:bCs/>
          <w:sz w:val="30"/>
          <w:szCs w:val="27"/>
          <w:rtl/>
        </w:rPr>
        <w:t>عن مراتبهم وَيزعمون أنهم كانوا لا يعرفون كثيرا</w:t>
      </w:r>
      <w:r w:rsidRPr="00E42D93">
        <w:rPr>
          <w:rFonts w:cs="mylotus" w:hint="cs"/>
          <w:b/>
          <w:bCs/>
          <w:sz w:val="30"/>
          <w:szCs w:val="27"/>
          <w:rtl/>
        </w:rPr>
        <w:t>ً</w:t>
      </w:r>
      <w:r w:rsidRPr="00E42D93">
        <w:rPr>
          <w:rFonts w:cs="mylotus"/>
          <w:b/>
          <w:bCs/>
          <w:sz w:val="30"/>
          <w:szCs w:val="27"/>
          <w:rtl/>
        </w:rPr>
        <w:t xml:space="preserve"> من الأحكام الدينية حتى ينكت في قلوبهم ورأينا من يقول إنهم كانوا يلتجئون في حكم الشريعة إلى الرأي والظنون</w:t>
      </w:r>
      <w:r w:rsidRPr="00E42D93">
        <w:rPr>
          <w:rFonts w:cs="mylotus" w:hint="cs"/>
          <w:b/>
          <w:bCs/>
          <w:sz w:val="30"/>
          <w:szCs w:val="27"/>
          <w:rtl/>
        </w:rPr>
        <w:t>.</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82"/>
      </w:r>
      <w:r w:rsidRPr="00106C9B">
        <w:rPr>
          <w:rFonts w:cs="B Lotus"/>
          <w:b/>
          <w:sz w:val="30"/>
          <w:szCs w:val="27"/>
          <w:vertAlign w:val="superscript"/>
          <w:rtl/>
        </w:rPr>
        <w:t>)</w:t>
      </w:r>
      <w:r w:rsidRPr="00E42D93">
        <w:rPr>
          <w:rFonts w:cs="mylotus" w:hint="cs"/>
          <w:sz w:val="30"/>
          <w:szCs w:val="27"/>
          <w:rtl/>
        </w:rPr>
        <w:t>.</w:t>
      </w:r>
      <w:r w:rsidRPr="00E42D93">
        <w:rPr>
          <w:rFonts w:cs="mylotu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وقد ختم المجلسي -عليه الرحمة- تحقيقه وشرحه لموضوع </w:t>
      </w:r>
      <w:r w:rsidRPr="00E42D93">
        <w:rPr>
          <w:rFonts w:cs="mylotus"/>
          <w:sz w:val="30"/>
          <w:szCs w:val="27"/>
          <w:rtl/>
        </w:rPr>
        <w:t>«</w:t>
      </w:r>
      <w:r w:rsidRPr="00E42D93">
        <w:rPr>
          <w:rFonts w:cs="mylotus" w:hint="cs"/>
          <w:sz w:val="30"/>
          <w:szCs w:val="27"/>
          <w:rtl/>
        </w:rPr>
        <w:t>سهو النبي</w:t>
      </w:r>
      <w:r w:rsidRPr="00E42D93">
        <w:rPr>
          <w:rFonts w:cs="mylotus"/>
          <w:sz w:val="30"/>
          <w:szCs w:val="27"/>
          <w:rtl/>
        </w:rPr>
        <w:t>»</w:t>
      </w:r>
      <w:r w:rsidRPr="00E42D93">
        <w:rPr>
          <w:rFonts w:cs="mylotus" w:hint="cs"/>
          <w:sz w:val="30"/>
          <w:szCs w:val="27"/>
          <w:rtl/>
        </w:rPr>
        <w:t xml:space="preserve"> بالعبارة التالية فقال: «</w:t>
      </w:r>
      <w:r w:rsidRPr="00E42D93">
        <w:rPr>
          <w:rFonts w:cs="mylotus" w:hint="cs"/>
          <w:b/>
          <w:bCs/>
          <w:sz w:val="30"/>
          <w:szCs w:val="27"/>
          <w:rtl/>
        </w:rPr>
        <w:t>ويظهر منه عدم انعقاد الإجماع من الشيعة على نفي مطلق السهو من الأنبياء</w:t>
      </w:r>
      <w:r w:rsidRPr="00E42D93">
        <w:rPr>
          <w:rFonts w:cs="mylotus" w:hint="cs"/>
          <w:sz w:val="30"/>
          <w:szCs w:val="27"/>
          <w:rtl/>
        </w:rPr>
        <w:t>».</w:t>
      </w:r>
    </w:p>
    <w:p w:rsidR="00D37F99" w:rsidRPr="00E42D93" w:rsidRDefault="00D37F99" w:rsidP="00303FD1">
      <w:pPr>
        <w:widowControl w:val="0"/>
        <w:spacing w:line="228" w:lineRule="auto"/>
        <w:ind w:firstLine="340"/>
        <w:jc w:val="both"/>
        <w:rPr>
          <w:rFonts w:cs="mylotus" w:hint="cs"/>
          <w:sz w:val="30"/>
          <w:szCs w:val="27"/>
          <w:rtl/>
        </w:rPr>
      </w:pPr>
      <w:r w:rsidRPr="00E42D93">
        <w:rPr>
          <w:rFonts w:cs="mylotus" w:hint="cs"/>
          <w:sz w:val="30"/>
          <w:szCs w:val="27"/>
          <w:rtl/>
        </w:rPr>
        <w:t xml:space="preserve">نعم، وكيف يمكن للشيعة أن يعتقدوا بمثل تلك العقيدة [أي نفي مطلق السهو عن الأنبياء والأئمة] مع مخالفتها لصريح آيات القرآن؟ فقد قال الله تعالى عن حضرة آدم  </w:t>
      </w:r>
      <w:r w:rsidR="00F10F01" w:rsidRPr="00E42D93">
        <w:rPr>
          <w:rFonts w:cs="CTraditional Arabic" w:hint="cs"/>
          <w:sz w:val="30"/>
          <w:szCs w:val="27"/>
          <w:rtl/>
        </w:rPr>
        <w:t>؛</w:t>
      </w:r>
      <w:r w:rsidRPr="00E42D93">
        <w:rPr>
          <w:rFonts w:cs="mylotus" w:hint="cs"/>
          <w:sz w:val="30"/>
          <w:szCs w:val="27"/>
          <w:rtl/>
        </w:rPr>
        <w:t xml:space="preserve"> : </w:t>
      </w:r>
      <w:r w:rsidR="000A1B7A">
        <w:rPr>
          <w:rFonts w:ascii="QCF_BSML" w:hAnsi="QCF_BSML" w:cs="QCF_BSML"/>
          <w:color w:val="000000"/>
          <w:sz w:val="26"/>
          <w:szCs w:val="26"/>
          <w:rtl/>
        </w:rPr>
        <w:t xml:space="preserve">ﭽ </w:t>
      </w:r>
      <w:r w:rsidR="000A1B7A">
        <w:rPr>
          <w:rFonts w:ascii="QCF_P320" w:hAnsi="QCF_P320" w:cs="QCF_P320"/>
          <w:color w:val="000000"/>
          <w:sz w:val="26"/>
          <w:szCs w:val="26"/>
          <w:rtl/>
        </w:rPr>
        <w:t xml:space="preserve">ﭥ  ﭦ   ﭧ  ﭨ  ﭩ  ﭪ  ﭫ  ﭬ  ﭭ  ﭮ  ﭯ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rPr>
        <w:t xml:space="preserve"> [طه/115]</w:t>
      </w:r>
      <w:r w:rsidRPr="00E42D93">
        <w:rPr>
          <w:rFonts w:cs="mylotus" w:hint="cs"/>
          <w:sz w:val="30"/>
          <w:szCs w:val="27"/>
          <w:rtl/>
        </w:rPr>
        <w:t xml:space="preserve">، وقال بشأن موسى ويوشع بن نون اللذين كانا نبيين: </w:t>
      </w:r>
      <w:r w:rsidR="000A1B7A">
        <w:rPr>
          <w:rFonts w:ascii="QCF_BSML" w:hAnsi="QCF_BSML" w:cs="QCF_BSML"/>
          <w:color w:val="000000"/>
          <w:sz w:val="26"/>
          <w:szCs w:val="26"/>
          <w:rtl/>
        </w:rPr>
        <w:t xml:space="preserve">ﭽ </w:t>
      </w:r>
      <w:r w:rsidR="000A1B7A">
        <w:rPr>
          <w:rFonts w:ascii="QCF_P300" w:hAnsi="QCF_P300" w:cs="QCF_P300"/>
          <w:color w:val="000000"/>
          <w:sz w:val="26"/>
          <w:szCs w:val="26"/>
          <w:rtl/>
        </w:rPr>
        <w:t xml:space="preserve">ﯹ  ﯺ   ﯻ  ﯼ   ﯽ  ﯾ   </w:t>
      </w:r>
      <w:r w:rsidR="000A1B7A">
        <w:rPr>
          <w:rFonts w:ascii="QCF_BSML" w:hAnsi="QCF_BSML" w:cs="QCF_BSML"/>
          <w:color w:val="000000"/>
          <w:sz w:val="26"/>
          <w:szCs w:val="26"/>
          <w:rtl/>
        </w:rPr>
        <w:t>ﭼ</w:t>
      </w:r>
      <w:r w:rsidR="000A1B7A">
        <w:rPr>
          <w:rFonts w:ascii="QCF_P300" w:hAnsi="QCF_P300" w:cs="QCF_P300"/>
          <w:color w:val="000000"/>
          <w:sz w:val="26"/>
          <w:szCs w:val="26"/>
          <w:rtl/>
        </w:rPr>
        <w:t xml:space="preserve">  </w:t>
      </w:r>
      <w:r w:rsidRPr="00E42D93">
        <w:rPr>
          <w:rFonts w:cs="mylotus"/>
          <w:sz w:val="30"/>
          <w:szCs w:val="27"/>
          <w:rtl/>
        </w:rPr>
        <w:t>[الكهف/61]</w:t>
      </w:r>
      <w:r w:rsidRPr="00E42D93">
        <w:rPr>
          <w:rFonts w:cs="mylotus" w:hint="cs"/>
          <w:sz w:val="30"/>
          <w:szCs w:val="27"/>
          <w:rtl/>
        </w:rPr>
        <w:t xml:space="preserve">، وفي السورة ذاتها نقل عن </w:t>
      </w:r>
      <w:r w:rsidRPr="00E42D93">
        <w:rPr>
          <w:rFonts w:cs="mylotus"/>
          <w:sz w:val="30"/>
          <w:szCs w:val="27"/>
          <w:rtl/>
        </w:rPr>
        <w:t>«</w:t>
      </w:r>
      <w:r w:rsidRPr="00E42D93">
        <w:rPr>
          <w:rFonts w:cs="mylotus" w:hint="cs"/>
          <w:sz w:val="30"/>
          <w:szCs w:val="27"/>
          <w:rtl/>
        </w:rPr>
        <w:t>يوشع بن نون</w:t>
      </w:r>
      <w:r w:rsidRPr="00E42D93">
        <w:rPr>
          <w:rFonts w:cs="mylotus"/>
          <w:sz w:val="30"/>
          <w:szCs w:val="27"/>
          <w:rtl/>
        </w:rPr>
        <w:t>»</w:t>
      </w:r>
      <w:r w:rsidRPr="00E42D93">
        <w:rPr>
          <w:rFonts w:cs="mylotus" w:hint="cs"/>
          <w:sz w:val="30"/>
          <w:szCs w:val="27"/>
          <w:rtl/>
        </w:rPr>
        <w:t xml:space="preserve"> قوله: </w:t>
      </w:r>
      <w:r w:rsidR="000A1B7A">
        <w:rPr>
          <w:rFonts w:ascii="QCF_BSML" w:hAnsi="QCF_BSML" w:cs="QCF_BSML"/>
          <w:color w:val="000000"/>
          <w:sz w:val="26"/>
          <w:szCs w:val="26"/>
          <w:rtl/>
        </w:rPr>
        <w:t xml:space="preserve">ﭽ </w:t>
      </w:r>
      <w:r w:rsidR="000A1B7A">
        <w:rPr>
          <w:rFonts w:ascii="QCF_P301" w:hAnsi="QCF_P301" w:cs="QCF_P301"/>
          <w:color w:val="000000"/>
          <w:sz w:val="26"/>
          <w:szCs w:val="26"/>
          <w:rtl/>
        </w:rPr>
        <w:t>ﭤ  ﭥ   ﭦ  ﭧ  ﭨ  ﭩ  ﭪ  ﭫ  ﭬ</w:t>
      </w:r>
      <w:r w:rsidR="000A1B7A">
        <w:rPr>
          <w:rFonts w:ascii="QCF_P301" w:hAnsi="QCF_P301" w:cs="QCF_P301"/>
          <w:color w:val="0000A5"/>
          <w:sz w:val="26"/>
          <w:szCs w:val="26"/>
          <w:rtl/>
        </w:rPr>
        <w:t>ﭭ</w:t>
      </w:r>
      <w:r w:rsidR="000A1B7A">
        <w:rPr>
          <w:rFonts w:ascii="QCF_P301" w:hAnsi="QCF_P301" w:cs="QCF_P301"/>
          <w:color w:val="000000"/>
          <w:sz w:val="26"/>
          <w:szCs w:val="26"/>
          <w:rtl/>
        </w:rPr>
        <w:t xml:space="preserve">  </w:t>
      </w:r>
      <w:r w:rsidR="000A1B7A">
        <w:rPr>
          <w:rFonts w:ascii="QCF_BSML" w:hAnsi="QCF_BSML" w:cs="QCF_BSML"/>
          <w:color w:val="000000"/>
          <w:sz w:val="26"/>
          <w:szCs w:val="26"/>
          <w:rtl/>
        </w:rPr>
        <w:t>ﭼ</w:t>
      </w:r>
      <w:r w:rsidRPr="00E42D93">
        <w:rPr>
          <w:rFonts w:cs="mylotus"/>
          <w:sz w:val="30"/>
          <w:szCs w:val="27"/>
          <w:rtl/>
        </w:rPr>
        <w:t xml:space="preserve"> [الكهف/63]</w:t>
      </w:r>
      <w:r w:rsidRPr="00E42D93">
        <w:rPr>
          <w:rFonts w:cs="mylotus" w:hint="cs"/>
          <w:sz w:val="30"/>
          <w:szCs w:val="27"/>
          <w:rtl/>
        </w:rPr>
        <w:t xml:space="preserve">، وكذلك قصَّ علينا في السورة ذاتها قول حضـرة موسى  </w:t>
      </w:r>
      <w:r w:rsidR="00F10F01" w:rsidRPr="00E42D93">
        <w:rPr>
          <w:rFonts w:cs="CTraditional Arabic" w:hint="cs"/>
          <w:sz w:val="30"/>
          <w:szCs w:val="27"/>
          <w:rtl/>
        </w:rPr>
        <w:t>؛</w:t>
      </w:r>
      <w:r w:rsidR="00303FD1">
        <w:rPr>
          <w:rFonts w:cs="mylotus" w:hint="cs"/>
          <w:sz w:val="30"/>
          <w:szCs w:val="27"/>
          <w:rtl/>
        </w:rPr>
        <w:t xml:space="preserve"> </w:t>
      </w:r>
      <w:r w:rsidRPr="00E42D93">
        <w:rPr>
          <w:rFonts w:cs="mylotus" w:hint="cs"/>
          <w:sz w:val="30"/>
          <w:szCs w:val="27"/>
          <w:rtl/>
        </w:rPr>
        <w:t>:</w:t>
      </w:r>
      <w:r w:rsidRPr="00E42D93">
        <w:rPr>
          <w:rFonts w:cs="mylotus"/>
          <w:sz w:val="30"/>
          <w:szCs w:val="27"/>
          <w:rtl/>
        </w:rPr>
        <w:t xml:space="preserve"> </w:t>
      </w:r>
      <w:r w:rsidR="000A1B7A">
        <w:rPr>
          <w:rFonts w:ascii="QCF_BSML" w:hAnsi="QCF_BSML" w:cs="QCF_BSML"/>
          <w:color w:val="000000"/>
          <w:sz w:val="26"/>
          <w:szCs w:val="26"/>
          <w:rtl/>
        </w:rPr>
        <w:t xml:space="preserve">ﭽ </w:t>
      </w:r>
      <w:r w:rsidR="000A1B7A">
        <w:rPr>
          <w:rFonts w:ascii="QCF_P301" w:hAnsi="QCF_P301" w:cs="QCF_P301"/>
          <w:color w:val="000000"/>
          <w:sz w:val="26"/>
          <w:szCs w:val="26"/>
          <w:rtl/>
        </w:rPr>
        <w:t>ﯻ  ﯼ  ﯽ  ﯾ  ﯿ</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rPr>
        <w:t>[الكهف/73]</w:t>
      </w:r>
      <w:r w:rsidRPr="00E42D93">
        <w:rPr>
          <w:rFonts w:cs="mylotus" w:hint="cs"/>
          <w:sz w:val="30"/>
          <w:szCs w:val="27"/>
          <w:rtl/>
        </w:rPr>
        <w:t xml:space="preserve">، مع أنه كان قد تعهَّد بأن لا يسأل معلّمه شيئاً ولا يخالفه حين قال: </w:t>
      </w:r>
      <w:r w:rsidR="000A1B7A">
        <w:rPr>
          <w:rFonts w:ascii="QCF_BSML" w:hAnsi="QCF_BSML" w:cs="QCF_BSML"/>
          <w:color w:val="000000"/>
          <w:sz w:val="26"/>
          <w:szCs w:val="26"/>
          <w:rtl/>
        </w:rPr>
        <w:t xml:space="preserve">ﭽ </w:t>
      </w:r>
      <w:r w:rsidR="000A1B7A">
        <w:rPr>
          <w:rFonts w:ascii="QCF_P301" w:hAnsi="QCF_P301" w:cs="QCF_P301"/>
          <w:color w:val="000000"/>
          <w:sz w:val="26"/>
          <w:szCs w:val="26"/>
          <w:rtl/>
        </w:rPr>
        <w:t xml:space="preserve">ﮨ   ﮩ  ﮪ     ﮫ  ﮬ  ﮭ  ﮮ  ﮯ  ﮰ  ﮱ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rPr>
        <w:t>[الكهف/69]</w:t>
      </w:r>
      <w:r w:rsidRPr="00E42D93">
        <w:rPr>
          <w:rFonts w:cs="mylotus" w:hint="cs"/>
          <w:sz w:val="30"/>
          <w:szCs w:val="27"/>
          <w:rtl/>
        </w:rPr>
        <w:t xml:space="preserve">. </w:t>
      </w:r>
    </w:p>
    <w:p w:rsidR="00D37F99" w:rsidRPr="00E42D93" w:rsidRDefault="00D37F99" w:rsidP="00303FD1">
      <w:pPr>
        <w:widowControl w:val="0"/>
        <w:spacing w:line="228" w:lineRule="auto"/>
        <w:ind w:firstLine="340"/>
        <w:jc w:val="both"/>
        <w:rPr>
          <w:rFonts w:cs="mylotus" w:hint="cs"/>
          <w:sz w:val="30"/>
          <w:szCs w:val="27"/>
          <w:rtl/>
        </w:rPr>
      </w:pPr>
      <w:r w:rsidRPr="00E42D93">
        <w:rPr>
          <w:rFonts w:cs="mylotus" w:hint="cs"/>
          <w:sz w:val="30"/>
          <w:szCs w:val="27"/>
          <w:rtl/>
        </w:rPr>
        <w:t xml:space="preserve">كما نسب القرآن الكريم النسيان إلى النبي الأكرم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Abo-thar" w:hAnsi="Abo-thar" w:cs="mylotus" w:hint="cs"/>
          <w:sz w:val="30"/>
          <w:szCs w:val="27"/>
          <w:rtl/>
        </w:rPr>
        <w:t xml:space="preserve">(طبعاًَ في غير موضوع الوحي التبليغي الذي وعد الله بأن يقرئه إياه فلا ينساه) فقال عز من قائل: </w:t>
      </w:r>
      <w:r w:rsidR="000A1B7A">
        <w:rPr>
          <w:rFonts w:ascii="QCF_BSML" w:hAnsi="QCF_BSML" w:cs="QCF_BSML"/>
          <w:color w:val="000000"/>
          <w:sz w:val="26"/>
          <w:szCs w:val="26"/>
          <w:rtl/>
        </w:rPr>
        <w:t>ﭽ</w:t>
      </w:r>
      <w:r w:rsidR="000A1B7A">
        <w:rPr>
          <w:rFonts w:ascii="QCF_P296" w:hAnsi="QCF_P296" w:cs="QCF_P296"/>
          <w:color w:val="000000"/>
          <w:sz w:val="26"/>
          <w:szCs w:val="26"/>
          <w:rtl/>
        </w:rPr>
        <w:t xml:space="preserve"> ﮧ  ﮨ   ﮩ  ﮪ  ﮫ  ﮬ  ﮭ  ﮮ  ﮯ  ﮰ  ﮱ  ﯓ  ﯔ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rPr>
        <w:t xml:space="preserve"> [الكهف/24]</w:t>
      </w:r>
      <w:r w:rsidRPr="00E42D93">
        <w:rPr>
          <w:rFonts w:cs="mylotus" w:hint="cs"/>
          <w:sz w:val="30"/>
          <w:szCs w:val="27"/>
          <w:rtl/>
        </w:rPr>
        <w:t xml:space="preserve">. ونبَّهَ نبيَّهُ الكريم فقال: </w:t>
      </w:r>
      <w:r w:rsidR="000A1B7A">
        <w:rPr>
          <w:rFonts w:ascii="QCF_BSML" w:hAnsi="QCF_BSML" w:cs="QCF_BSML"/>
          <w:color w:val="000000"/>
          <w:sz w:val="26"/>
          <w:szCs w:val="26"/>
          <w:rtl/>
        </w:rPr>
        <w:t xml:space="preserve">ﭽ </w:t>
      </w:r>
      <w:r w:rsidR="000A1B7A">
        <w:rPr>
          <w:rFonts w:ascii="QCF_P591" w:hAnsi="QCF_P591" w:cs="QCF_P591"/>
          <w:color w:val="000000"/>
          <w:sz w:val="26"/>
          <w:szCs w:val="26"/>
          <w:rtl/>
        </w:rPr>
        <w:t xml:space="preserve">ﯕ   ﯖ  ﯗ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rPr>
        <w:t>[الأعلى/6]</w:t>
      </w:r>
      <w:r w:rsidRPr="00E42D93">
        <w:rPr>
          <w:rFonts w:cs="mylotus" w:hint="cs"/>
          <w:sz w:val="30"/>
          <w:szCs w:val="27"/>
          <w:rtl/>
        </w:rPr>
        <w:t xml:space="preserve">. مما يفيد احتمال نسيانه لما هو من غير الوحي. إذن السهو والنسيان جائزان على الأنبياء بحكم العقل والقرآن، فإذا جازا على الأنبياء كان جوازهما على الأئمة من باب أولى! والوحيد الأوحد الذي لا يعرض له سهو ولا نسيان أبداً هو ذات الله المتعال كما قال سبحانه: </w:t>
      </w:r>
      <w:r w:rsidR="00303FD1">
        <w:rPr>
          <w:rFonts w:ascii="QCF_BSML" w:hAnsi="QCF_BSML" w:cs="QCF_BSML"/>
          <w:color w:val="000000"/>
          <w:sz w:val="26"/>
          <w:szCs w:val="26"/>
          <w:rtl/>
        </w:rPr>
        <w:t>ﭽ</w:t>
      </w:r>
      <w:r w:rsidR="00303FD1">
        <w:rPr>
          <w:rFonts w:ascii="QCF_P315" w:hAnsi="QCF_P315" w:cs="QCF_P315"/>
          <w:color w:val="000000"/>
          <w:sz w:val="26"/>
          <w:szCs w:val="26"/>
          <w:rtl/>
        </w:rPr>
        <w:t xml:space="preserve">ﭘ  ﭙ  ﭚ  ﭛ  ﭜ  ﭝ   </w:t>
      </w:r>
      <w:r w:rsidR="00303FD1">
        <w:rPr>
          <w:rFonts w:ascii="QCF_BSML" w:hAnsi="QCF_BSML" w:cs="QCF_BSML"/>
          <w:color w:val="000000"/>
          <w:sz w:val="26"/>
          <w:szCs w:val="26"/>
          <w:rtl/>
        </w:rPr>
        <w:t>ﭼ</w:t>
      </w:r>
      <w:r w:rsidR="00303FD1">
        <w:rPr>
          <w:rFonts w:ascii="Arial" w:hAnsi="Arial" w:cs="Arial"/>
          <w:color w:val="000000"/>
          <w:sz w:val="18"/>
          <w:szCs w:val="18"/>
        </w:rPr>
        <w:t xml:space="preserve"> </w:t>
      </w:r>
      <w:r w:rsidRPr="00E42D93">
        <w:rPr>
          <w:rFonts w:cs="mylotus"/>
          <w:sz w:val="30"/>
          <w:szCs w:val="27"/>
          <w:rtl/>
        </w:rPr>
        <w:t>[طه/52]</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وقد روى الصدوق في </w:t>
      </w:r>
      <w:r w:rsidRPr="00E42D93">
        <w:rPr>
          <w:rFonts w:cs="mylotus"/>
          <w:sz w:val="30"/>
          <w:szCs w:val="27"/>
          <w:rtl/>
        </w:rPr>
        <w:t>«</w:t>
      </w:r>
      <w:r w:rsidRPr="00E42D93">
        <w:rPr>
          <w:rFonts w:cs="mylotus" w:hint="cs"/>
          <w:sz w:val="30"/>
          <w:szCs w:val="27"/>
          <w:rtl/>
        </w:rPr>
        <w:t>عيون أخبار الرضا</w:t>
      </w:r>
      <w:r w:rsidRPr="00E42D93">
        <w:rPr>
          <w:rFonts w:cs="mylotus"/>
          <w:sz w:val="30"/>
          <w:szCs w:val="27"/>
          <w:rtl/>
        </w:rPr>
        <w:t>»</w:t>
      </w:r>
      <w:r w:rsidRPr="00E42D93">
        <w:rPr>
          <w:rFonts w:cs="mylotus" w:hint="cs"/>
          <w:sz w:val="30"/>
          <w:szCs w:val="27"/>
          <w:rtl/>
        </w:rPr>
        <w:t>: «</w:t>
      </w:r>
      <w:r w:rsidRPr="00E42D93">
        <w:rPr>
          <w:rFonts w:cs="mylotus"/>
          <w:b/>
          <w:bCs/>
          <w:sz w:val="30"/>
          <w:szCs w:val="27"/>
          <w:rtl/>
        </w:rPr>
        <w:t xml:space="preserve">عَنِ الهَرَوِيِّ قَالَ قُلْتُ لِلرِّضَا </w:t>
      </w:r>
      <w:r w:rsidR="00F10F01" w:rsidRPr="00E42D93">
        <w:rPr>
          <w:rFonts w:cs="CTraditional Arabic" w:hint="cs"/>
          <w:b/>
          <w:sz w:val="30"/>
          <w:szCs w:val="27"/>
          <w:rtl/>
        </w:rPr>
        <w:t>؛</w:t>
      </w:r>
      <w:r w:rsidRPr="00E42D93">
        <w:rPr>
          <w:rFonts w:cs="mylotus"/>
          <w:b/>
          <w:bCs/>
          <w:sz w:val="30"/>
          <w:szCs w:val="27"/>
          <w:rtl/>
        </w:rPr>
        <w:t xml:space="preserve"> يَا ابْنَ رَسُولِ اللهِ</w:t>
      </w:r>
      <w:r w:rsidRPr="00E42D93">
        <w:rPr>
          <w:rFonts w:cs="mylotus" w:hint="cs"/>
          <w:b/>
          <w:bCs/>
          <w:sz w:val="30"/>
          <w:szCs w:val="27"/>
          <w:rtl/>
        </w:rPr>
        <w:t>!</w:t>
      </w:r>
      <w:r w:rsidRPr="00E42D93">
        <w:rPr>
          <w:rFonts w:cs="mylotus"/>
          <w:b/>
          <w:bCs/>
          <w:sz w:val="30"/>
          <w:szCs w:val="27"/>
          <w:rtl/>
        </w:rPr>
        <w:t xml:space="preserve"> إِنَّ فِي الكُوفَةِ قَوْماً يَزْعُمُونَ أَنَّ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b/>
          <w:bCs/>
          <w:sz w:val="30"/>
          <w:szCs w:val="27"/>
          <w:rtl/>
        </w:rPr>
        <w:t>لَمْ يَقَعْ عَلَيْهِ السَّهْوُ فِي صَلَاتِهِ فَقَالَ كَذَبُوا لَعَنَهُمُ اللهُ إِنَّ الَّذِي لَا</w:t>
      </w:r>
      <w:r w:rsidRPr="00E42D93">
        <w:rPr>
          <w:rFonts w:cs="Times New Roman" w:hint="cs"/>
          <w:b/>
          <w:bCs/>
          <w:sz w:val="30"/>
          <w:szCs w:val="27"/>
          <w:rtl/>
        </w:rPr>
        <w:t> </w:t>
      </w:r>
      <w:r w:rsidRPr="00E42D93">
        <w:rPr>
          <w:rFonts w:cs="mylotus"/>
          <w:b/>
          <w:bCs/>
          <w:sz w:val="30"/>
          <w:szCs w:val="27"/>
          <w:rtl/>
        </w:rPr>
        <w:t>يَسْهُو هُوَ اللهُ لَا إِلَهَ إِلَّا هُوَ</w:t>
      </w:r>
      <w:r w:rsidRPr="00E42D93">
        <w:rPr>
          <w:rFonts w:cs="mylotus" w:hint="cs"/>
          <w:sz w:val="30"/>
          <w:szCs w:val="27"/>
          <w:rtl/>
        </w:rPr>
        <w:t>»</w:t>
      </w:r>
      <w:r w:rsidRPr="00106C9B">
        <w:rPr>
          <w:rFonts w:cs="B Lotus"/>
          <w:b/>
          <w:sz w:val="30"/>
          <w:szCs w:val="27"/>
          <w:vertAlign w:val="superscript"/>
          <w:rtl/>
        </w:rPr>
        <w:t>(</w:t>
      </w:r>
      <w:r w:rsidRPr="00106C9B">
        <w:rPr>
          <w:rFonts w:cs="B Lotus"/>
          <w:b/>
          <w:sz w:val="30"/>
          <w:szCs w:val="27"/>
          <w:vertAlign w:val="superscript"/>
          <w:rtl/>
        </w:rPr>
        <w:footnoteReference w:id="83"/>
      </w:r>
      <w:r w:rsidRPr="00106C9B">
        <w:rPr>
          <w:rFonts w:cs="B Lotus"/>
          <w:b/>
          <w:sz w:val="30"/>
          <w:szCs w:val="27"/>
          <w:vertAlign w:val="superscript"/>
          <w:rtl/>
        </w:rPr>
        <w:t>)</w:t>
      </w:r>
      <w:r w:rsidRPr="00E42D93">
        <w:rPr>
          <w:rFonts w:cs="mylotus" w:hint="cs"/>
          <w:sz w:val="30"/>
          <w:szCs w:val="27"/>
          <w:rtl/>
        </w:rPr>
        <w:t>.</w:t>
      </w:r>
    </w:p>
    <w:p w:rsidR="00D37F99" w:rsidRPr="00E42D93" w:rsidRDefault="00D37F99" w:rsidP="000A1B7A">
      <w:pPr>
        <w:widowControl w:val="0"/>
        <w:spacing w:line="228" w:lineRule="auto"/>
        <w:ind w:firstLine="340"/>
        <w:jc w:val="both"/>
        <w:rPr>
          <w:rFonts w:cs="mylotus" w:hint="cs"/>
          <w:sz w:val="30"/>
          <w:szCs w:val="27"/>
          <w:rtl/>
        </w:rPr>
      </w:pPr>
      <w:r w:rsidRPr="00E42D93">
        <w:rPr>
          <w:rFonts w:cs="mylotus" w:hint="cs"/>
          <w:sz w:val="30"/>
          <w:szCs w:val="27"/>
          <w:rtl/>
        </w:rPr>
        <w:t>حقاً إنه لـمِمَّا يثير العجب أن نرى آيات القرآن الكريم تنفي علم الغيب بكل صراحة عن جميع البشر بما في ذلك الأنبياء، وتبيِّن لنا نفي الأنبياء لهذا العلم عن أن</w:t>
      </w:r>
      <w:r w:rsidR="00303FD1">
        <w:rPr>
          <w:rFonts w:cs="mylotus" w:hint="cs"/>
          <w:sz w:val="30"/>
          <w:szCs w:val="27"/>
          <w:rtl/>
        </w:rPr>
        <w:t xml:space="preserve">فسهم بصراحة واضحة، كما قال نوح </w:t>
      </w:r>
      <w:r w:rsidRPr="00E42D93">
        <w:rPr>
          <w:rFonts w:cs="mylotus" w:hint="cs"/>
          <w:sz w:val="30"/>
          <w:szCs w:val="27"/>
          <w:rtl/>
        </w:rPr>
        <w:t xml:space="preserve"> </w:t>
      </w:r>
      <w:r w:rsidR="00F10F01" w:rsidRPr="00E42D93">
        <w:rPr>
          <w:rFonts w:cs="CTraditional Arabic" w:hint="cs"/>
          <w:sz w:val="30"/>
          <w:szCs w:val="27"/>
          <w:rtl/>
        </w:rPr>
        <w:t>؛</w:t>
      </w:r>
      <w:r w:rsidR="00303FD1">
        <w:rPr>
          <w:rFonts w:cs="mylotus" w:hint="cs"/>
          <w:sz w:val="30"/>
          <w:szCs w:val="27"/>
          <w:rtl/>
        </w:rPr>
        <w:t xml:space="preserve"> </w:t>
      </w:r>
      <w:r w:rsidRPr="00E42D93">
        <w:rPr>
          <w:rFonts w:cs="mylotus" w:hint="cs"/>
          <w:sz w:val="30"/>
          <w:szCs w:val="27"/>
          <w:rtl/>
        </w:rPr>
        <w:t xml:space="preserve">: </w:t>
      </w:r>
      <w:r w:rsidR="000A1B7A">
        <w:rPr>
          <w:rFonts w:ascii="QCF_BSML" w:hAnsi="QCF_BSML" w:cs="QCF_BSML"/>
          <w:color w:val="000000"/>
          <w:sz w:val="26"/>
          <w:szCs w:val="26"/>
          <w:rtl/>
        </w:rPr>
        <w:t>ﭽ</w:t>
      </w:r>
      <w:r w:rsidR="000A1B7A">
        <w:rPr>
          <w:rFonts w:ascii="QCF_P372" w:hAnsi="QCF_P372" w:cs="QCF_P372"/>
          <w:color w:val="000000"/>
          <w:sz w:val="26"/>
          <w:szCs w:val="26"/>
          <w:rtl/>
        </w:rPr>
        <w:t>ﭒﭓ</w:t>
      </w:r>
      <w:r w:rsidR="000A1B7A">
        <w:rPr>
          <w:rFonts w:ascii="QCF_P372" w:hAnsi="QCF_P372" w:cs="QCF_P372" w:hint="cs"/>
          <w:color w:val="000000"/>
          <w:sz w:val="26"/>
          <w:szCs w:val="26"/>
          <w:rtl/>
        </w:rPr>
        <w:t xml:space="preserve"> </w:t>
      </w:r>
      <w:r w:rsidR="000A1B7A">
        <w:rPr>
          <w:rFonts w:ascii="QCF_P372" w:hAnsi="QCF_P372" w:cs="QCF_P372"/>
          <w:color w:val="000000"/>
          <w:sz w:val="26"/>
          <w:szCs w:val="26"/>
          <w:rtl/>
        </w:rPr>
        <w:t>ﭔ</w:t>
      </w:r>
      <w:r w:rsidR="000A1B7A">
        <w:rPr>
          <w:rFonts w:ascii="QCF_P372" w:hAnsi="QCF_P372" w:cs="QCF_P372" w:hint="cs"/>
          <w:color w:val="000000"/>
          <w:sz w:val="26"/>
          <w:szCs w:val="26"/>
          <w:rtl/>
        </w:rPr>
        <w:t xml:space="preserve"> </w:t>
      </w:r>
      <w:r w:rsidR="000A1B7A">
        <w:rPr>
          <w:rFonts w:ascii="QCF_P372" w:hAnsi="QCF_P372" w:cs="QCF_P372"/>
          <w:color w:val="000000"/>
          <w:sz w:val="26"/>
          <w:szCs w:val="26"/>
          <w:rtl/>
        </w:rPr>
        <w:t>ﭕ</w:t>
      </w:r>
      <w:r w:rsidR="000A1B7A">
        <w:rPr>
          <w:rFonts w:ascii="QCF_P372" w:hAnsi="QCF_P372" w:cs="QCF_P372" w:hint="cs"/>
          <w:color w:val="000000"/>
          <w:sz w:val="26"/>
          <w:szCs w:val="26"/>
          <w:rtl/>
        </w:rPr>
        <w:t xml:space="preserve"> </w:t>
      </w:r>
      <w:r w:rsidR="000A1B7A">
        <w:rPr>
          <w:rFonts w:ascii="QCF_P372" w:hAnsi="QCF_P372" w:cs="QCF_P372"/>
          <w:color w:val="000000"/>
          <w:sz w:val="26"/>
          <w:szCs w:val="26"/>
          <w:rtl/>
        </w:rPr>
        <w:t>ﭖ</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rPr>
        <w:t>[الشعراء/112]</w:t>
      </w:r>
      <w:r w:rsidRPr="00E42D93">
        <w:rPr>
          <w:rFonts w:cs="mylotus" w:hint="cs"/>
          <w:sz w:val="30"/>
          <w:szCs w:val="27"/>
          <w:rtl/>
        </w:rPr>
        <w:t xml:space="preserve">، وكما قال شعيب - </w:t>
      </w:r>
      <w:r w:rsidR="00F10F01" w:rsidRPr="00E42D93">
        <w:rPr>
          <w:rFonts w:cs="CTraditional Arabic" w:hint="cs"/>
          <w:sz w:val="30"/>
          <w:szCs w:val="27"/>
          <w:rtl/>
        </w:rPr>
        <w:t>؛</w:t>
      </w:r>
      <w:r w:rsidRPr="00E42D93">
        <w:rPr>
          <w:rFonts w:cs="mylotus" w:hint="cs"/>
          <w:sz w:val="30"/>
          <w:szCs w:val="27"/>
          <w:rtl/>
        </w:rPr>
        <w:t xml:space="preserve"> - لقومه: </w:t>
      </w:r>
      <w:r w:rsidR="000A1B7A">
        <w:rPr>
          <w:rFonts w:ascii="QCF_BSML" w:hAnsi="QCF_BSML" w:cs="QCF_BSML"/>
          <w:color w:val="000000"/>
          <w:sz w:val="26"/>
          <w:szCs w:val="26"/>
          <w:rtl/>
        </w:rPr>
        <w:t>ﭽ</w:t>
      </w:r>
      <w:r w:rsidR="000A1B7A">
        <w:rPr>
          <w:rFonts w:ascii="QCF_P141" w:hAnsi="QCF_P141" w:cs="QCF_P141"/>
          <w:color w:val="000000"/>
          <w:sz w:val="26"/>
          <w:szCs w:val="26"/>
          <w:rtl/>
        </w:rPr>
        <w:t xml:space="preserve"> ﭼ</w:t>
      </w:r>
      <w:r w:rsidR="000A1B7A">
        <w:rPr>
          <w:rFonts w:ascii="QCF_P141" w:hAnsi="QCF_P141" w:cs="QCF_P141"/>
          <w:color w:val="0000A5"/>
          <w:sz w:val="26"/>
          <w:szCs w:val="26"/>
          <w:rtl/>
        </w:rPr>
        <w:t>ﭽ</w:t>
      </w:r>
      <w:r w:rsidR="000A1B7A">
        <w:rPr>
          <w:rFonts w:ascii="QCF_P141" w:hAnsi="QCF_P141" w:cs="QCF_P141"/>
          <w:color w:val="000000"/>
          <w:sz w:val="26"/>
          <w:szCs w:val="26"/>
          <w:rtl/>
        </w:rPr>
        <w:t xml:space="preserve">  ﭾ  ﭿ  ﮀ  ﮁ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rPr>
        <w:t>[الأنعام/104]</w:t>
      </w:r>
      <w:r w:rsidRPr="00E42D93">
        <w:rPr>
          <w:rFonts w:cs="mylotus" w:hint="cs"/>
          <w:sz w:val="30"/>
          <w:szCs w:val="27"/>
          <w:rtl/>
        </w:rPr>
        <w:t xml:space="preserve">، وكما قال الله لخاتم أنبيائه: </w:t>
      </w:r>
      <w:r w:rsidR="000A1B7A">
        <w:rPr>
          <w:rFonts w:ascii="QCF_BSML" w:hAnsi="QCF_BSML" w:cs="QCF_BSML"/>
          <w:color w:val="000000"/>
          <w:sz w:val="26"/>
          <w:szCs w:val="26"/>
          <w:rtl/>
        </w:rPr>
        <w:t xml:space="preserve">ﭽ </w:t>
      </w:r>
      <w:r w:rsidR="000A1B7A">
        <w:rPr>
          <w:rFonts w:ascii="QCF_P203" w:hAnsi="QCF_P203" w:cs="QCF_P203"/>
          <w:color w:val="000000"/>
          <w:sz w:val="26"/>
          <w:szCs w:val="26"/>
          <w:rtl/>
        </w:rPr>
        <w:t>ﭹ   ﭺ</w:t>
      </w:r>
      <w:r w:rsidR="000A1B7A">
        <w:rPr>
          <w:rFonts w:ascii="QCF_P203" w:hAnsi="QCF_P203" w:cs="QCF_P203"/>
          <w:color w:val="0000A5"/>
          <w:sz w:val="26"/>
          <w:szCs w:val="26"/>
          <w:rtl/>
        </w:rPr>
        <w:t>ﭻ</w:t>
      </w:r>
      <w:r w:rsidR="000A1B7A">
        <w:rPr>
          <w:rFonts w:ascii="QCF_P203" w:hAnsi="QCF_P203" w:cs="QCF_P203"/>
          <w:color w:val="000000"/>
          <w:sz w:val="26"/>
          <w:szCs w:val="26"/>
          <w:rtl/>
        </w:rPr>
        <w:t xml:space="preserve">   ﭼ  ﭽ</w:t>
      </w:r>
      <w:r w:rsidR="000A1B7A">
        <w:rPr>
          <w:rFonts w:ascii="QCF_P203" w:hAnsi="QCF_P203" w:cs="QCF_P203"/>
          <w:color w:val="0000A5"/>
          <w:sz w:val="26"/>
          <w:szCs w:val="26"/>
          <w:rtl/>
        </w:rPr>
        <w:t>ﭾ</w:t>
      </w:r>
      <w:r w:rsidR="000A1B7A">
        <w:rPr>
          <w:rFonts w:ascii="QCF_P203" w:hAnsi="QCF_P203" w:cs="QCF_P203"/>
          <w:color w:val="000000"/>
          <w:sz w:val="26"/>
          <w:szCs w:val="26"/>
          <w:rtl/>
        </w:rPr>
        <w:t xml:space="preserve">  </w:t>
      </w:r>
      <w:r w:rsidR="000A1B7A">
        <w:rPr>
          <w:rFonts w:ascii="QCF_BSML" w:hAnsi="QCF_BSML" w:cs="QCF_BSML"/>
          <w:color w:val="000000"/>
          <w:sz w:val="26"/>
          <w:szCs w:val="26"/>
          <w:rtl/>
        </w:rPr>
        <w:t>ﭼ</w:t>
      </w:r>
      <w:r w:rsidRPr="00E42D93">
        <w:rPr>
          <w:rFonts w:cs="mylotus"/>
          <w:sz w:val="30"/>
          <w:szCs w:val="27"/>
          <w:rtl/>
        </w:rPr>
        <w:t xml:space="preserve"> [التوبة/101]</w:t>
      </w:r>
      <w:r w:rsidRPr="00E42D93">
        <w:rPr>
          <w:rFonts w:cs="mylotus" w:hint="cs"/>
          <w:sz w:val="30"/>
          <w:szCs w:val="27"/>
          <w:rtl/>
        </w:rPr>
        <w:t xml:space="preserve">. وعشرات الآيات المشابهة الأخرى التي مرّ بيانها من قبل، يُضاف إليها الآيات التي ذكرناها آنفاً والتي تثبت السهو والنسيان للأنبياء؛ ورغم كل ذلك نرى عشّاق الغلوّ والنفاق يصرُّون على أن الأنبياء والأئمّة يعلمون الغيب ومنزّهون عن كل سهوٍ ونسيانٍ مطلقاً! وأن علم غيبهم هو ذات العلم الذي وصف الله به نفسه بقوله: </w:t>
      </w:r>
      <w:r w:rsidR="000A1B7A">
        <w:rPr>
          <w:rFonts w:ascii="QCF_BSML" w:hAnsi="QCF_BSML" w:cs="QCF_BSML"/>
          <w:color w:val="000000"/>
          <w:sz w:val="26"/>
          <w:szCs w:val="26"/>
          <w:rtl/>
        </w:rPr>
        <w:t>ﭽ</w:t>
      </w:r>
      <w:r w:rsidR="000A1B7A">
        <w:rPr>
          <w:rFonts w:ascii="QCF_P428" w:hAnsi="QCF_P428" w:cs="QCF_P428"/>
          <w:color w:val="000000"/>
          <w:sz w:val="26"/>
          <w:szCs w:val="26"/>
          <w:rtl/>
        </w:rPr>
        <w:t xml:space="preserve"> ﮆ   ﮇ  ﮈ  ﮉ    ﮊ  ﮋ  ﮌ  ﮍ  ﮎ  ﮏ  </w:t>
      </w:r>
      <w:r w:rsidR="000A1B7A" w:rsidRPr="00E42D93">
        <w:rPr>
          <w:rFonts w:cs="mylotus" w:hint="cs"/>
          <w:sz w:val="30"/>
          <w:szCs w:val="27"/>
          <w:rtl/>
        </w:rPr>
        <w:t>!!</w:t>
      </w:r>
      <w:r w:rsidR="000A1B7A">
        <w:rPr>
          <w:rFonts w:ascii="QCF_BSML" w:hAnsi="QCF_BSML" w:cs="QCF_BSML"/>
          <w:color w:val="000000"/>
          <w:sz w:val="26"/>
          <w:szCs w:val="26"/>
          <w:rtl/>
        </w:rPr>
        <w:t>ﭼ</w:t>
      </w:r>
      <w:r w:rsidRPr="00E42D93">
        <w:rPr>
          <w:rFonts w:cs="mylotus"/>
          <w:sz w:val="30"/>
          <w:szCs w:val="27"/>
          <w:rtl/>
        </w:rPr>
        <w:t xml:space="preserve"> [سبأ/3]</w:t>
      </w:r>
      <w:r w:rsidRPr="00E42D93">
        <w:rPr>
          <w:rFonts w:cs="mylotus" w:hint="cs"/>
          <w:sz w:val="30"/>
          <w:szCs w:val="27"/>
          <w:rtl/>
        </w:rPr>
        <w:t xml:space="preserve">. </w:t>
      </w:r>
      <w:r w:rsidRPr="00E42D93">
        <w:rPr>
          <w:rFonts w:cs="mylotus"/>
          <w:b/>
          <w:bCs/>
          <w:sz w:val="30"/>
          <w:szCs w:val="27"/>
          <w:rtl/>
        </w:rPr>
        <w:t>قَاتَلَهُمُ اللهُ أَنَّى يُؤْفَكُونَ</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b/>
          <w:bCs/>
          <w:sz w:val="30"/>
          <w:szCs w:val="27"/>
          <w:rtl/>
        </w:rPr>
        <w:t>لقد كانت عقيدة الشيعة في زمن الأئمَّة -عَليهِمُ السَّلام- عقيدة توحيدية خالصة.</w:t>
      </w:r>
      <w:r w:rsidRPr="00E42D93">
        <w:rPr>
          <w:rFonts w:cs="mylotus" w:hint="cs"/>
          <w:sz w:val="30"/>
          <w:szCs w:val="27"/>
          <w:rtl/>
        </w:rPr>
        <w:t xml:space="preserve"> ولكن لما بدأت تنتشر بين المسلمين - منذ زمن الخلفاء العباسيين - خرافات اليونانيين وأساطير آلهتهم وأوهام اليهود والمجوس والعقائد المغالية المشوبة بالشرك، والتي وجدت في بداية الأمر - بالطبع - ردَّ فعل شديد تجاهها بسبب معارضة الإسلام الشديدة للشرك والخرافات وكل ما يخالف التوحيد، وتمكَّنت تلك العقائد المغالية من مواصلة انتشارها شيئاً فشيئاً بيت عامة المسلمين حتى وصل الأمر إلى ادّعاء بعض الأفراد وكثيراً من أقطاب الصوفية ومرشديهم مثل </w:t>
      </w:r>
      <w:r w:rsidRPr="00E42D93">
        <w:rPr>
          <w:rFonts w:cs="mylotus"/>
          <w:sz w:val="30"/>
          <w:szCs w:val="27"/>
          <w:rtl/>
        </w:rPr>
        <w:t>«</w:t>
      </w:r>
      <w:r w:rsidRPr="00E42D93">
        <w:rPr>
          <w:rFonts w:cs="mylotus" w:hint="cs"/>
          <w:sz w:val="30"/>
          <w:szCs w:val="27"/>
          <w:rtl/>
        </w:rPr>
        <w:t>بايزيد البسطامي</w:t>
      </w:r>
      <w:r w:rsidRPr="00E42D93">
        <w:rPr>
          <w:rFonts w:cs="mylotus"/>
          <w:sz w:val="30"/>
          <w:szCs w:val="27"/>
          <w:rtl/>
        </w:rPr>
        <w:t>»</w:t>
      </w:r>
      <w:r w:rsidRPr="00E42D93">
        <w:rPr>
          <w:rFonts w:cs="mylotus" w:hint="cs"/>
          <w:sz w:val="30"/>
          <w:szCs w:val="27"/>
          <w:rtl/>
        </w:rPr>
        <w:t xml:space="preserve"> و</w:t>
      </w:r>
      <w:r w:rsidRPr="00E42D93">
        <w:rPr>
          <w:rFonts w:cs="mylotus"/>
          <w:sz w:val="30"/>
          <w:szCs w:val="27"/>
          <w:rtl/>
        </w:rPr>
        <w:t>«</w:t>
      </w:r>
      <w:r w:rsidRPr="00E42D93">
        <w:rPr>
          <w:rFonts w:cs="mylotus" w:hint="cs"/>
          <w:sz w:val="30"/>
          <w:szCs w:val="27"/>
          <w:rtl/>
        </w:rPr>
        <w:t>منصور الحلاج</w:t>
      </w:r>
      <w:r w:rsidRPr="00E42D93">
        <w:rPr>
          <w:rFonts w:cs="mylotus"/>
          <w:sz w:val="30"/>
          <w:szCs w:val="27"/>
          <w:rtl/>
        </w:rPr>
        <w:t>»</w:t>
      </w:r>
      <w:r w:rsidRPr="00E42D93">
        <w:rPr>
          <w:rFonts w:cs="mylotus" w:hint="cs"/>
          <w:sz w:val="30"/>
          <w:szCs w:val="27"/>
          <w:rtl/>
        </w:rPr>
        <w:t xml:space="preserve"> و</w:t>
      </w:r>
      <w:r w:rsidRPr="00E42D93">
        <w:rPr>
          <w:rFonts w:cs="mylotus"/>
          <w:sz w:val="30"/>
          <w:szCs w:val="27"/>
          <w:rtl/>
        </w:rPr>
        <w:t>«</w:t>
      </w:r>
      <w:r w:rsidRPr="00E42D93">
        <w:rPr>
          <w:rFonts w:cs="mylotus" w:hint="cs"/>
          <w:sz w:val="30"/>
          <w:szCs w:val="27"/>
          <w:rtl/>
        </w:rPr>
        <w:t>الشلمغاني</w:t>
      </w:r>
      <w:r w:rsidRPr="00E42D93">
        <w:rPr>
          <w:rFonts w:cs="mylotus"/>
          <w:sz w:val="30"/>
          <w:szCs w:val="27"/>
          <w:rtl/>
        </w:rPr>
        <w:t>»</w:t>
      </w:r>
      <w:r w:rsidRPr="00E42D93">
        <w:rPr>
          <w:rFonts w:cs="mylotus" w:hint="cs"/>
          <w:sz w:val="30"/>
          <w:szCs w:val="27"/>
          <w:rtl/>
        </w:rPr>
        <w:t xml:space="preserve"> وأمثالهم لتلك الصفات المغالية، إلى درجة أن طائفة تدعى </w:t>
      </w:r>
      <w:r w:rsidRPr="00E42D93">
        <w:rPr>
          <w:rFonts w:cs="mylotus"/>
          <w:sz w:val="30"/>
          <w:szCs w:val="27"/>
          <w:rtl/>
        </w:rPr>
        <w:t>«</w:t>
      </w:r>
      <w:r w:rsidRPr="00E42D93">
        <w:rPr>
          <w:rFonts w:cs="mylotus" w:hint="cs"/>
          <w:sz w:val="30"/>
          <w:szCs w:val="27"/>
          <w:rtl/>
        </w:rPr>
        <w:t>الراوندية</w:t>
      </w:r>
      <w:r w:rsidRPr="00E42D93">
        <w:rPr>
          <w:rFonts w:cs="mylotus"/>
          <w:sz w:val="30"/>
          <w:szCs w:val="27"/>
          <w:rtl/>
        </w:rPr>
        <w:t>»</w:t>
      </w:r>
      <w:r w:rsidRPr="00E42D93">
        <w:rPr>
          <w:rFonts w:cs="mylotus" w:hint="cs"/>
          <w:sz w:val="30"/>
          <w:szCs w:val="27"/>
          <w:rtl/>
        </w:rPr>
        <w:t xml:space="preserve"> ادّعت في حق </w:t>
      </w:r>
      <w:r w:rsidRPr="00E42D93">
        <w:rPr>
          <w:rFonts w:cs="mylotus"/>
          <w:sz w:val="30"/>
          <w:szCs w:val="27"/>
          <w:rtl/>
        </w:rPr>
        <w:t>«</w:t>
      </w:r>
      <w:r w:rsidRPr="00E42D93">
        <w:rPr>
          <w:rFonts w:cs="mylotus" w:hint="cs"/>
          <w:sz w:val="30"/>
          <w:szCs w:val="27"/>
          <w:rtl/>
        </w:rPr>
        <w:t>أبي جعفر المنصور الدوانيقي</w:t>
      </w:r>
      <w:r w:rsidRPr="00E42D93">
        <w:rPr>
          <w:rFonts w:cs="mylotus"/>
          <w:sz w:val="30"/>
          <w:szCs w:val="27"/>
          <w:rtl/>
        </w:rPr>
        <w:t>»</w:t>
      </w:r>
      <w:r w:rsidRPr="00E42D93">
        <w:rPr>
          <w:rFonts w:cs="mylotus" w:hint="cs"/>
          <w:sz w:val="30"/>
          <w:szCs w:val="27"/>
          <w:rtl/>
        </w:rPr>
        <w:t>، الإلهية، رغم أنه كان من أظلم الناس وألأمهم في عصره! وفي مثل ذلك الجو الموبوء بدأت تنتشـر تدريجياً بعض العقائد المغالية بين بعض الشيعة وظهر من يدَّعي مثل تلك الادعاءات الجزاف في حق الأئمَّة -عَليهِمُ السَّلام-! رغم أن أولئك الأئمَّة الأجلاء والكرام كانوا يكافحون بكل شدة مثل تلك العقائد المغالية المثيرة للفتنة ويظهرون براءتهم منها ويلعنون قائليها -كما بيّنّا فيما سبق</w:t>
      </w:r>
      <w:r w:rsidRPr="00106C9B">
        <w:rPr>
          <w:rFonts w:cs="B Lotus"/>
          <w:b/>
          <w:sz w:val="30"/>
          <w:szCs w:val="27"/>
          <w:vertAlign w:val="superscript"/>
          <w:rtl/>
        </w:rPr>
        <w:t>(</w:t>
      </w:r>
      <w:r w:rsidRPr="00106C9B">
        <w:rPr>
          <w:rStyle w:val="FootnoteReference"/>
          <w:rFonts w:cs="B Lotus"/>
          <w:b/>
          <w:sz w:val="30"/>
          <w:szCs w:val="27"/>
          <w:rtl/>
        </w:rPr>
        <w:footnoteReference w:id="84"/>
      </w:r>
      <w:r w:rsidRPr="00106C9B">
        <w:rPr>
          <w:rFonts w:cs="B Lotus"/>
          <w:b/>
          <w:sz w:val="30"/>
          <w:szCs w:val="27"/>
          <w:vertAlign w:val="superscript"/>
          <w:rtl/>
        </w:rPr>
        <w:t>)</w:t>
      </w:r>
      <w:r w:rsidRPr="00E42D93">
        <w:rPr>
          <w:rFonts w:cs="mylotus"/>
          <w:sz w:val="30"/>
          <w:szCs w:val="27"/>
          <w:rtl/>
        </w:rPr>
        <w:t xml:space="preserve"> </w:t>
      </w:r>
      <w:r w:rsidRPr="00E42D93">
        <w:rPr>
          <w:rFonts w:cs="mylotus" w:hint="cs"/>
          <w:sz w:val="30"/>
          <w:szCs w:val="27"/>
          <w:rtl/>
        </w:rPr>
        <w:t>- لكن روح الوثنية التي لها في هوى ونفوذ قوي في نفوس العامَّة -كما يقول علماء النفس- إلى حد أنه رغم جميع مجاهدات ومحاربة الأنبياء الكرام لهذا الفكر الوثني الخبيث، لا زلنا نرى آثارها المميتة لدى معظم الملل، هذه الروح لم تسمح ببقاء التوحيد الإسلامي على نقائه بل أخذت تشوبه بالخرافات التي كانت تنتشر بين المسلمين يوماً بعد يوم إلى حد أنها أثَّرت في الأزمنة المتأخرة على بعض علماء الشيعة حتى أخذوا يعتبرون علماء قم الكبار من الشيعة القدماء [المحاربين للغلوّ والغلاة] مقصِّـرين في حق الأئمَّة!! ويخطِّئون عقيدة قدماء الشيعة ويعتبرون أنفسهم مكمِّلين لتلك العقيدة وأنهم أزالوا ما كان فيها من نقص!!</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 xml:space="preserve">ونجد هذا الأمر منعكساً في عدّة مواضع لدى المرحوم </w:t>
      </w:r>
      <w:r w:rsidRPr="00E42D93">
        <w:rPr>
          <w:rFonts w:cs="mylotus"/>
          <w:sz w:val="30"/>
          <w:szCs w:val="27"/>
          <w:rtl/>
          <w:lang w:bidi="ar-SY"/>
        </w:rPr>
        <w:t>«</w:t>
      </w:r>
      <w:r w:rsidRPr="00E42D93">
        <w:rPr>
          <w:rFonts w:cs="mylotus" w:hint="cs"/>
          <w:sz w:val="30"/>
          <w:szCs w:val="27"/>
          <w:rtl/>
          <w:lang w:bidi="ar-SY"/>
        </w:rPr>
        <w:t>المامقاني</w:t>
      </w:r>
      <w:r w:rsidRPr="00E42D93">
        <w:rPr>
          <w:rFonts w:cs="mylotus"/>
          <w:sz w:val="30"/>
          <w:szCs w:val="27"/>
          <w:rtl/>
          <w:lang w:bidi="ar-SY"/>
        </w:rPr>
        <w:t>»</w:t>
      </w:r>
      <w:r w:rsidRPr="00E42D93">
        <w:rPr>
          <w:rFonts w:cs="mylotus" w:hint="cs"/>
          <w:sz w:val="30"/>
          <w:szCs w:val="27"/>
          <w:rtl/>
          <w:lang w:bidi="ar-SY"/>
        </w:rPr>
        <w:t xml:space="preserve"> ذيل ترجمته لعدد من رجال الحديث في كتابه </w:t>
      </w:r>
      <w:r w:rsidRPr="00E42D93">
        <w:rPr>
          <w:rFonts w:cs="mylotus"/>
          <w:sz w:val="30"/>
          <w:szCs w:val="27"/>
          <w:rtl/>
          <w:lang w:bidi="ar-SY"/>
        </w:rPr>
        <w:t>«</w:t>
      </w:r>
      <w:r w:rsidRPr="00E42D93">
        <w:rPr>
          <w:rFonts w:cs="mylotus" w:hint="cs"/>
          <w:sz w:val="30"/>
          <w:szCs w:val="27"/>
          <w:rtl/>
          <w:lang w:bidi="ar-SY"/>
        </w:rPr>
        <w:t>تنقيح المقال</w:t>
      </w:r>
      <w:r w:rsidRPr="00E42D93">
        <w:rPr>
          <w:rFonts w:cs="mylotus"/>
          <w:sz w:val="30"/>
          <w:szCs w:val="27"/>
          <w:rtl/>
          <w:lang w:bidi="ar-SY"/>
        </w:rPr>
        <w:t>»</w:t>
      </w:r>
      <w:r w:rsidRPr="00E42D93">
        <w:rPr>
          <w:rFonts w:cs="mylotus" w:hint="cs"/>
          <w:sz w:val="30"/>
          <w:szCs w:val="27"/>
          <w:rtl/>
          <w:lang w:bidi="ar-SY"/>
        </w:rPr>
        <w:t xml:space="preserve">، ومن جملة ذلك قوله في كتابه </w:t>
      </w:r>
      <w:r w:rsidRPr="00E42D93">
        <w:rPr>
          <w:rFonts w:cs="mylotus"/>
          <w:sz w:val="30"/>
          <w:szCs w:val="27"/>
          <w:rtl/>
          <w:lang w:bidi="ar-SY"/>
        </w:rPr>
        <w:t>«</w:t>
      </w:r>
      <w:r w:rsidRPr="00E42D93">
        <w:rPr>
          <w:rFonts w:cs="mylotus" w:hint="cs"/>
          <w:sz w:val="30"/>
          <w:szCs w:val="27"/>
          <w:rtl/>
          <w:lang w:bidi="ar-SY"/>
        </w:rPr>
        <w:t>مقباس الهداية</w:t>
      </w:r>
      <w:r w:rsidRPr="00E42D93">
        <w:rPr>
          <w:rFonts w:cs="mylotus"/>
          <w:sz w:val="30"/>
          <w:szCs w:val="27"/>
          <w:rtl/>
          <w:lang w:bidi="ar-SY"/>
        </w:rPr>
        <w:t>»</w:t>
      </w:r>
      <w:r w:rsidRPr="00E42D93">
        <w:rPr>
          <w:rFonts w:cs="mylotus" w:hint="cs"/>
          <w:sz w:val="30"/>
          <w:szCs w:val="27"/>
          <w:rtl/>
          <w:lang w:bidi="ar-SY"/>
        </w:rPr>
        <w:t xml:space="preserve"> [الملحق بكتاب تنقيح المقال] (ص88) ما نصه: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«ولقد أجاد المولى الوحيد البهبهاني حيث قال: </w:t>
      </w:r>
      <w:r w:rsidRPr="00E42D93">
        <w:rPr>
          <w:rFonts w:cs="mylotus"/>
          <w:sz w:val="30"/>
          <w:szCs w:val="27"/>
          <w:rtl/>
        </w:rPr>
        <w:t>«</w:t>
      </w:r>
      <w:r w:rsidRPr="00E42D93">
        <w:rPr>
          <w:rFonts w:cs="mylotus" w:hint="cs"/>
          <w:sz w:val="30"/>
          <w:szCs w:val="27"/>
          <w:rtl/>
        </w:rPr>
        <w:t>اعلم</w:t>
      </w:r>
      <w:r w:rsidRPr="00E42D93">
        <w:rPr>
          <w:rFonts w:cs="mylotus"/>
          <w:sz w:val="30"/>
          <w:szCs w:val="27"/>
          <w:rtl/>
        </w:rPr>
        <w:t xml:space="preserve"> </w:t>
      </w:r>
      <w:r w:rsidRPr="00E42D93">
        <w:rPr>
          <w:rFonts w:cs="mylotus" w:hint="cs"/>
          <w:sz w:val="30"/>
          <w:szCs w:val="27"/>
          <w:rtl/>
        </w:rPr>
        <w:t>أن</w:t>
      </w:r>
      <w:r w:rsidRPr="00E42D93">
        <w:rPr>
          <w:rFonts w:cs="mylotus"/>
          <w:sz w:val="30"/>
          <w:szCs w:val="27"/>
          <w:rtl/>
        </w:rPr>
        <w:t xml:space="preserve"> كثيرا</w:t>
      </w:r>
      <w:r w:rsidRPr="00E42D93">
        <w:rPr>
          <w:rFonts w:cs="mylotus" w:hint="cs"/>
          <w:sz w:val="30"/>
          <w:szCs w:val="27"/>
          <w:rtl/>
        </w:rPr>
        <w:t>ً</w:t>
      </w:r>
      <w:r w:rsidRPr="00E42D93">
        <w:rPr>
          <w:rFonts w:cs="mylotus"/>
          <w:sz w:val="30"/>
          <w:szCs w:val="27"/>
          <w:rtl/>
        </w:rPr>
        <w:t xml:space="preserve"> من القدماء سي</w:t>
      </w:r>
      <w:r w:rsidRPr="00E42D93">
        <w:rPr>
          <w:rFonts w:cs="mylotus" w:hint="cs"/>
          <w:sz w:val="30"/>
          <w:szCs w:val="27"/>
          <w:rtl/>
        </w:rPr>
        <w:t>َّ</w:t>
      </w:r>
      <w:r w:rsidRPr="00E42D93">
        <w:rPr>
          <w:rFonts w:cs="mylotus"/>
          <w:sz w:val="30"/>
          <w:szCs w:val="27"/>
          <w:rtl/>
        </w:rPr>
        <w:t>ما القم</w:t>
      </w:r>
      <w:r w:rsidRPr="00E42D93">
        <w:rPr>
          <w:rFonts w:cs="mylotus" w:hint="cs"/>
          <w:sz w:val="30"/>
          <w:szCs w:val="27"/>
          <w:rtl/>
        </w:rPr>
        <w:t>ِّيِّ</w:t>
      </w:r>
      <w:r w:rsidRPr="00E42D93">
        <w:rPr>
          <w:rFonts w:cs="mylotus"/>
          <w:sz w:val="30"/>
          <w:szCs w:val="27"/>
          <w:rtl/>
        </w:rPr>
        <w:t>ين منهم و</w:t>
      </w:r>
      <w:r w:rsidRPr="00E42D93">
        <w:rPr>
          <w:rFonts w:cs="mylotus" w:hint="cs"/>
          <w:sz w:val="30"/>
          <w:szCs w:val="27"/>
          <w:rtl/>
        </w:rPr>
        <w:t xml:space="preserve">ابن </w:t>
      </w:r>
      <w:r w:rsidRPr="00E42D93">
        <w:rPr>
          <w:rFonts w:cs="mylotus"/>
          <w:sz w:val="30"/>
          <w:szCs w:val="27"/>
          <w:rtl/>
        </w:rPr>
        <w:t>الغضائري كانوا يعتقدون لل</w:t>
      </w:r>
      <w:r w:rsidRPr="00E42D93">
        <w:rPr>
          <w:rFonts w:cs="mylotus" w:hint="cs"/>
          <w:sz w:val="30"/>
          <w:szCs w:val="27"/>
          <w:rtl/>
        </w:rPr>
        <w:t>أ</w:t>
      </w:r>
      <w:r w:rsidRPr="00E42D93">
        <w:rPr>
          <w:rFonts w:cs="mylotus"/>
          <w:sz w:val="30"/>
          <w:szCs w:val="27"/>
          <w:rtl/>
        </w:rPr>
        <w:t>ئم</w:t>
      </w:r>
      <w:r w:rsidRPr="00E42D93">
        <w:rPr>
          <w:rFonts w:cs="mylotus" w:hint="cs"/>
          <w:sz w:val="30"/>
          <w:szCs w:val="27"/>
          <w:rtl/>
        </w:rPr>
        <w:t>َّ</w:t>
      </w:r>
      <w:r w:rsidRPr="00E42D93">
        <w:rPr>
          <w:rFonts w:cs="mylotus"/>
          <w:sz w:val="30"/>
          <w:szCs w:val="27"/>
          <w:rtl/>
        </w:rPr>
        <w:t>ة عليهم السلام منزلة</w:t>
      </w:r>
      <w:r w:rsidRPr="00E42D93">
        <w:rPr>
          <w:rFonts w:cs="mylotus" w:hint="cs"/>
          <w:sz w:val="30"/>
          <w:szCs w:val="27"/>
          <w:rtl/>
        </w:rPr>
        <w:t>ً</w:t>
      </w:r>
      <w:r w:rsidRPr="00E42D93">
        <w:rPr>
          <w:rFonts w:cs="mylotus"/>
          <w:sz w:val="30"/>
          <w:szCs w:val="27"/>
          <w:rtl/>
        </w:rPr>
        <w:t xml:space="preserve"> خاص</w:t>
      </w:r>
      <w:r w:rsidRPr="00E42D93">
        <w:rPr>
          <w:rFonts w:cs="mylotus" w:hint="cs"/>
          <w:sz w:val="30"/>
          <w:szCs w:val="27"/>
          <w:rtl/>
        </w:rPr>
        <w:t>َّ</w:t>
      </w:r>
      <w:r w:rsidRPr="00E42D93">
        <w:rPr>
          <w:rFonts w:cs="mylotus"/>
          <w:sz w:val="30"/>
          <w:szCs w:val="27"/>
          <w:rtl/>
        </w:rPr>
        <w:t>ة</w:t>
      </w:r>
      <w:r w:rsidRPr="00E42D93">
        <w:rPr>
          <w:rFonts w:cs="mylotus" w:hint="cs"/>
          <w:sz w:val="30"/>
          <w:szCs w:val="27"/>
          <w:rtl/>
        </w:rPr>
        <w:t>ً</w:t>
      </w:r>
      <w:r w:rsidRPr="00E42D93">
        <w:rPr>
          <w:rFonts w:cs="mylotus"/>
          <w:sz w:val="30"/>
          <w:szCs w:val="27"/>
          <w:rtl/>
        </w:rPr>
        <w:t xml:space="preserve"> من الرفعة والجلالة ومرتبة</w:t>
      </w:r>
      <w:r w:rsidRPr="00E42D93">
        <w:rPr>
          <w:rFonts w:cs="mylotus" w:hint="cs"/>
          <w:sz w:val="30"/>
          <w:szCs w:val="27"/>
          <w:rtl/>
        </w:rPr>
        <w:t>ً</w:t>
      </w:r>
      <w:r w:rsidRPr="00E42D93">
        <w:rPr>
          <w:rFonts w:cs="mylotus"/>
          <w:sz w:val="30"/>
          <w:szCs w:val="27"/>
          <w:rtl/>
        </w:rPr>
        <w:t xml:space="preserve"> معينة</w:t>
      </w:r>
      <w:r w:rsidRPr="00E42D93">
        <w:rPr>
          <w:rFonts w:cs="mylotus" w:hint="cs"/>
          <w:sz w:val="30"/>
          <w:szCs w:val="27"/>
          <w:rtl/>
        </w:rPr>
        <w:t>ً</w:t>
      </w:r>
      <w:r w:rsidRPr="00E42D93">
        <w:rPr>
          <w:rFonts w:cs="mylotus"/>
          <w:sz w:val="30"/>
          <w:szCs w:val="27"/>
          <w:rtl/>
        </w:rPr>
        <w:t xml:space="preserve"> من العصمة والكمال بحسب اجتهادهم ورأيهم</w:t>
      </w:r>
      <w:r w:rsidRPr="00E42D93">
        <w:rPr>
          <w:rFonts w:cs="mylotus" w:hint="cs"/>
          <w:sz w:val="30"/>
          <w:szCs w:val="27"/>
          <w:rtl/>
        </w:rPr>
        <w:t>،</w:t>
      </w:r>
      <w:r w:rsidRPr="00E42D93">
        <w:rPr>
          <w:rFonts w:cs="mylotus"/>
          <w:sz w:val="30"/>
          <w:szCs w:val="27"/>
          <w:rtl/>
        </w:rPr>
        <w:t xml:space="preserve"> وما كانوا يجو</w:t>
      </w:r>
      <w:r w:rsidRPr="00E42D93">
        <w:rPr>
          <w:rFonts w:cs="mylotus" w:hint="cs"/>
          <w:sz w:val="30"/>
          <w:szCs w:val="27"/>
          <w:rtl/>
        </w:rPr>
        <w:t>ِّ</w:t>
      </w:r>
      <w:r w:rsidRPr="00E42D93">
        <w:rPr>
          <w:rFonts w:cs="mylotus"/>
          <w:sz w:val="30"/>
          <w:szCs w:val="27"/>
          <w:rtl/>
        </w:rPr>
        <w:t>ز</w:t>
      </w:r>
      <w:r w:rsidRPr="00E42D93">
        <w:rPr>
          <w:rFonts w:cs="mylotus" w:hint="cs"/>
          <w:sz w:val="30"/>
          <w:szCs w:val="27"/>
          <w:rtl/>
        </w:rPr>
        <w:t>ُ</w:t>
      </w:r>
      <w:r w:rsidRPr="00E42D93">
        <w:rPr>
          <w:rFonts w:cs="mylotus"/>
          <w:sz w:val="30"/>
          <w:szCs w:val="27"/>
          <w:rtl/>
        </w:rPr>
        <w:t>ون التعد</w:t>
      </w:r>
      <w:r w:rsidRPr="00E42D93">
        <w:rPr>
          <w:rFonts w:cs="mylotus" w:hint="cs"/>
          <w:sz w:val="30"/>
          <w:szCs w:val="27"/>
          <w:rtl/>
        </w:rPr>
        <w:t>ِّ</w:t>
      </w:r>
      <w:r w:rsidRPr="00E42D93">
        <w:rPr>
          <w:rFonts w:cs="mylotus"/>
          <w:sz w:val="30"/>
          <w:szCs w:val="27"/>
          <w:rtl/>
        </w:rPr>
        <w:t>ي عنها</w:t>
      </w:r>
      <w:r w:rsidRPr="00E42D93">
        <w:rPr>
          <w:rFonts w:cs="mylotus" w:hint="cs"/>
          <w:sz w:val="30"/>
          <w:szCs w:val="27"/>
          <w:rtl/>
        </w:rPr>
        <w:t>،</w:t>
      </w:r>
      <w:r w:rsidRPr="00E42D93">
        <w:rPr>
          <w:rFonts w:cs="mylotus"/>
          <w:sz w:val="30"/>
          <w:szCs w:val="27"/>
          <w:rtl/>
        </w:rPr>
        <w:t xml:space="preserve"> وكانوا يعد</w:t>
      </w:r>
      <w:r w:rsidRPr="00E42D93">
        <w:rPr>
          <w:rFonts w:cs="mylotus" w:hint="cs"/>
          <w:sz w:val="30"/>
          <w:szCs w:val="27"/>
          <w:rtl/>
        </w:rPr>
        <w:t>ُّ</w:t>
      </w:r>
      <w:r w:rsidRPr="00E42D93">
        <w:rPr>
          <w:rFonts w:cs="mylotus"/>
          <w:sz w:val="30"/>
          <w:szCs w:val="27"/>
          <w:rtl/>
        </w:rPr>
        <w:t>ون التعد</w:t>
      </w:r>
      <w:r w:rsidRPr="00E42D93">
        <w:rPr>
          <w:rFonts w:cs="mylotus" w:hint="cs"/>
          <w:sz w:val="30"/>
          <w:szCs w:val="27"/>
          <w:rtl/>
        </w:rPr>
        <w:t>ِّ</w:t>
      </w:r>
      <w:r w:rsidRPr="00E42D93">
        <w:rPr>
          <w:rFonts w:cs="mylotus"/>
          <w:sz w:val="30"/>
          <w:szCs w:val="27"/>
          <w:rtl/>
        </w:rPr>
        <w:t>ي ارتفاعا</w:t>
      </w:r>
      <w:r w:rsidRPr="00E42D93">
        <w:rPr>
          <w:rFonts w:cs="mylotus" w:hint="cs"/>
          <w:sz w:val="30"/>
          <w:szCs w:val="27"/>
          <w:rtl/>
        </w:rPr>
        <w:t>ً</w:t>
      </w:r>
      <w:r w:rsidRPr="00E42D93">
        <w:rPr>
          <w:rFonts w:cs="mylotus"/>
          <w:sz w:val="30"/>
          <w:szCs w:val="27"/>
          <w:rtl/>
        </w:rPr>
        <w:t xml:space="preserve"> وغلو</w:t>
      </w:r>
      <w:r w:rsidRPr="00E42D93">
        <w:rPr>
          <w:rFonts w:cs="mylotus" w:hint="cs"/>
          <w:sz w:val="30"/>
          <w:szCs w:val="27"/>
          <w:rtl/>
        </w:rPr>
        <w:t>ّ</w:t>
      </w:r>
      <w:r w:rsidRPr="00E42D93">
        <w:rPr>
          <w:rFonts w:cs="mylotus"/>
          <w:sz w:val="30"/>
          <w:szCs w:val="27"/>
          <w:rtl/>
        </w:rPr>
        <w:t>ا</w:t>
      </w:r>
      <w:r w:rsidRPr="00E42D93">
        <w:rPr>
          <w:rFonts w:cs="mylotus" w:hint="cs"/>
          <w:sz w:val="30"/>
          <w:szCs w:val="27"/>
          <w:rtl/>
        </w:rPr>
        <w:t>ً</w:t>
      </w:r>
      <w:r w:rsidRPr="00E42D93">
        <w:rPr>
          <w:rFonts w:cs="mylotus"/>
          <w:sz w:val="30"/>
          <w:szCs w:val="27"/>
          <w:rtl/>
        </w:rPr>
        <w:t xml:space="preserve"> حسب معتقدهم</w:t>
      </w:r>
      <w:r w:rsidRPr="00E42D93">
        <w:rPr>
          <w:rFonts w:cs="mylotus" w:hint="cs"/>
          <w:sz w:val="30"/>
          <w:szCs w:val="27"/>
          <w:rtl/>
        </w:rPr>
        <w:t>،</w:t>
      </w:r>
      <w:r w:rsidRPr="00E42D93">
        <w:rPr>
          <w:rFonts w:cs="mylotus"/>
          <w:sz w:val="30"/>
          <w:szCs w:val="27"/>
          <w:rtl/>
        </w:rPr>
        <w:t xml:space="preserve"> حتى </w:t>
      </w:r>
      <w:r w:rsidRPr="00E42D93">
        <w:rPr>
          <w:rFonts w:cs="mylotus" w:hint="cs"/>
          <w:sz w:val="30"/>
          <w:szCs w:val="27"/>
          <w:rtl/>
        </w:rPr>
        <w:t>أنهم</w:t>
      </w:r>
      <w:r w:rsidRPr="00E42D93">
        <w:rPr>
          <w:rFonts w:cs="mylotus"/>
          <w:sz w:val="30"/>
          <w:szCs w:val="27"/>
          <w:rtl/>
        </w:rPr>
        <w:t xml:space="preserve"> جعلو</w:t>
      </w:r>
      <w:r w:rsidRPr="00E42D93">
        <w:rPr>
          <w:rFonts w:cs="mylotus" w:hint="cs"/>
          <w:sz w:val="30"/>
          <w:szCs w:val="27"/>
          <w:rtl/>
        </w:rPr>
        <w:t>ا</w:t>
      </w:r>
      <w:r w:rsidRPr="00E42D93">
        <w:rPr>
          <w:rFonts w:cs="mylotus"/>
          <w:sz w:val="30"/>
          <w:szCs w:val="27"/>
          <w:rtl/>
        </w:rPr>
        <w:t xml:space="preserve"> مثل نفى السهو عنهم غلو</w:t>
      </w:r>
      <w:r w:rsidRPr="00E42D93">
        <w:rPr>
          <w:rFonts w:cs="mylotus" w:hint="cs"/>
          <w:sz w:val="30"/>
          <w:szCs w:val="27"/>
          <w:rtl/>
        </w:rPr>
        <w:t>ّ</w:t>
      </w:r>
      <w:r w:rsidRPr="00E42D93">
        <w:rPr>
          <w:rFonts w:cs="mylotus"/>
          <w:sz w:val="30"/>
          <w:szCs w:val="27"/>
          <w:rtl/>
        </w:rPr>
        <w:t>ا</w:t>
      </w:r>
      <w:r w:rsidRPr="00E42D93">
        <w:rPr>
          <w:rFonts w:cs="mylotus" w:hint="cs"/>
          <w:sz w:val="30"/>
          <w:szCs w:val="27"/>
          <w:rtl/>
        </w:rPr>
        <w:t>ً،</w:t>
      </w:r>
      <w:r w:rsidRPr="00E42D93">
        <w:rPr>
          <w:rFonts w:cs="mylotus"/>
          <w:sz w:val="30"/>
          <w:szCs w:val="27"/>
          <w:rtl/>
        </w:rPr>
        <w:t xml:space="preserve"> بل ربما جعلو</w:t>
      </w:r>
      <w:r w:rsidRPr="00E42D93">
        <w:rPr>
          <w:rFonts w:cs="mylotus" w:hint="cs"/>
          <w:sz w:val="30"/>
          <w:szCs w:val="27"/>
          <w:rtl/>
        </w:rPr>
        <w:t>ا</w:t>
      </w:r>
      <w:r w:rsidRPr="00E42D93">
        <w:rPr>
          <w:rFonts w:cs="mylotus"/>
          <w:sz w:val="30"/>
          <w:szCs w:val="27"/>
          <w:rtl/>
        </w:rPr>
        <w:t xml:space="preserve"> مطلق التفويض إليهم أو التفويض الذ</w:t>
      </w:r>
      <w:r w:rsidRPr="00E42D93">
        <w:rPr>
          <w:rFonts w:cs="mylotus" w:hint="cs"/>
          <w:sz w:val="30"/>
          <w:szCs w:val="27"/>
          <w:rtl/>
        </w:rPr>
        <w:t>ي</w:t>
      </w:r>
      <w:r w:rsidRPr="00E42D93">
        <w:rPr>
          <w:rFonts w:cs="mylotus"/>
          <w:sz w:val="30"/>
          <w:szCs w:val="27"/>
          <w:rtl/>
        </w:rPr>
        <w:t xml:space="preserve"> اخت</w:t>
      </w:r>
      <w:r w:rsidRPr="00E42D93">
        <w:rPr>
          <w:rFonts w:cs="mylotus" w:hint="cs"/>
          <w:sz w:val="30"/>
          <w:szCs w:val="27"/>
          <w:rtl/>
        </w:rPr>
        <w:t>ُ</w:t>
      </w:r>
      <w:r w:rsidRPr="00E42D93">
        <w:rPr>
          <w:rFonts w:cs="mylotus"/>
          <w:sz w:val="30"/>
          <w:szCs w:val="27"/>
          <w:rtl/>
        </w:rPr>
        <w:t>ل</w:t>
      </w:r>
      <w:r w:rsidRPr="00E42D93">
        <w:rPr>
          <w:rFonts w:cs="mylotus" w:hint="cs"/>
          <w:sz w:val="30"/>
          <w:szCs w:val="27"/>
          <w:rtl/>
        </w:rPr>
        <w:t>ِ</w:t>
      </w:r>
      <w:r w:rsidRPr="00E42D93">
        <w:rPr>
          <w:rFonts w:cs="mylotus"/>
          <w:sz w:val="30"/>
          <w:szCs w:val="27"/>
          <w:rtl/>
        </w:rPr>
        <w:t>ف</w:t>
      </w:r>
      <w:r w:rsidRPr="00E42D93">
        <w:rPr>
          <w:rFonts w:cs="mylotus" w:hint="cs"/>
          <w:sz w:val="30"/>
          <w:szCs w:val="27"/>
          <w:rtl/>
        </w:rPr>
        <w:t>َ</w:t>
      </w:r>
      <w:r w:rsidRPr="00E42D93">
        <w:rPr>
          <w:rFonts w:cs="mylotus"/>
          <w:sz w:val="30"/>
          <w:szCs w:val="27"/>
          <w:rtl/>
        </w:rPr>
        <w:t xml:space="preserve"> فيه كما سنذكر أو المبالغة في معجزاتهم ونقل العجائب من خوارق العادات عنهم أو ال</w:t>
      </w:r>
      <w:r w:rsidRPr="00E42D93">
        <w:rPr>
          <w:rFonts w:cs="mylotus" w:hint="cs"/>
          <w:sz w:val="30"/>
          <w:szCs w:val="27"/>
          <w:rtl/>
        </w:rPr>
        <w:t>إ</w:t>
      </w:r>
      <w:r w:rsidRPr="00E42D93">
        <w:rPr>
          <w:rFonts w:cs="mylotus"/>
          <w:sz w:val="30"/>
          <w:szCs w:val="27"/>
          <w:rtl/>
        </w:rPr>
        <w:t>غراق في ش</w:t>
      </w:r>
      <w:r w:rsidRPr="00E42D93">
        <w:rPr>
          <w:rFonts w:cs="mylotus" w:hint="cs"/>
          <w:sz w:val="30"/>
          <w:szCs w:val="27"/>
          <w:rtl/>
        </w:rPr>
        <w:t>أ</w:t>
      </w:r>
      <w:r w:rsidRPr="00E42D93">
        <w:rPr>
          <w:rFonts w:cs="mylotus"/>
          <w:sz w:val="30"/>
          <w:szCs w:val="27"/>
          <w:rtl/>
        </w:rPr>
        <w:t>نهم و</w:t>
      </w:r>
      <w:r w:rsidRPr="00E42D93">
        <w:rPr>
          <w:rFonts w:cs="mylotus" w:hint="cs"/>
          <w:sz w:val="30"/>
          <w:szCs w:val="27"/>
          <w:rtl/>
        </w:rPr>
        <w:t>إ</w:t>
      </w:r>
      <w:r w:rsidRPr="00E42D93">
        <w:rPr>
          <w:rFonts w:cs="mylotus"/>
          <w:sz w:val="30"/>
          <w:szCs w:val="27"/>
          <w:rtl/>
        </w:rPr>
        <w:t>جلالهم وتنزيههم عن كثير من النقائص و</w:t>
      </w:r>
      <w:r w:rsidRPr="00E42D93">
        <w:rPr>
          <w:rFonts w:cs="mylotus" w:hint="cs"/>
          <w:sz w:val="30"/>
          <w:szCs w:val="27"/>
          <w:rtl/>
        </w:rPr>
        <w:t>إ</w:t>
      </w:r>
      <w:r w:rsidRPr="00E42D93">
        <w:rPr>
          <w:rFonts w:cs="mylotus"/>
          <w:sz w:val="30"/>
          <w:szCs w:val="27"/>
          <w:rtl/>
        </w:rPr>
        <w:t>ظهار كثر</w:t>
      </w:r>
      <w:r w:rsidRPr="00E42D93">
        <w:rPr>
          <w:rFonts w:cs="mylotus" w:hint="cs"/>
          <w:sz w:val="30"/>
          <w:szCs w:val="27"/>
          <w:rtl/>
        </w:rPr>
        <w:t>ة</w:t>
      </w:r>
      <w:r w:rsidRPr="00E42D93">
        <w:rPr>
          <w:rFonts w:cs="mylotus"/>
          <w:sz w:val="30"/>
          <w:szCs w:val="27"/>
          <w:rtl/>
        </w:rPr>
        <w:t xml:space="preserve"> </w:t>
      </w:r>
      <w:r w:rsidRPr="00E42D93">
        <w:rPr>
          <w:rFonts w:cs="mylotus" w:hint="cs"/>
          <w:sz w:val="30"/>
          <w:szCs w:val="27"/>
          <w:rtl/>
        </w:rPr>
        <w:t>ال</w:t>
      </w:r>
      <w:r w:rsidRPr="00E42D93">
        <w:rPr>
          <w:rFonts w:cs="mylotus"/>
          <w:sz w:val="30"/>
          <w:szCs w:val="27"/>
          <w:rtl/>
        </w:rPr>
        <w:t>قدرة لهم وذكر علمهم بمكنونات السماء وال</w:t>
      </w:r>
      <w:r w:rsidRPr="00E42D93">
        <w:rPr>
          <w:rFonts w:cs="mylotus" w:hint="cs"/>
          <w:sz w:val="30"/>
          <w:szCs w:val="27"/>
          <w:rtl/>
        </w:rPr>
        <w:t>أ</w:t>
      </w:r>
      <w:r w:rsidRPr="00E42D93">
        <w:rPr>
          <w:rFonts w:cs="mylotus"/>
          <w:sz w:val="30"/>
          <w:szCs w:val="27"/>
          <w:rtl/>
        </w:rPr>
        <w:t>رض ارتفاعا</w:t>
      </w:r>
      <w:r w:rsidRPr="00E42D93">
        <w:rPr>
          <w:rFonts w:cs="mylotus" w:hint="cs"/>
          <w:sz w:val="30"/>
          <w:szCs w:val="27"/>
          <w:rtl/>
        </w:rPr>
        <w:t>ً</w:t>
      </w:r>
      <w:r w:rsidRPr="00E42D93">
        <w:rPr>
          <w:rFonts w:cs="mylotus"/>
          <w:sz w:val="30"/>
          <w:szCs w:val="27"/>
          <w:rtl/>
        </w:rPr>
        <w:t xml:space="preserve"> أو م</w:t>
      </w:r>
      <w:r w:rsidRPr="00E42D93">
        <w:rPr>
          <w:rFonts w:cs="mylotus" w:hint="cs"/>
          <w:sz w:val="30"/>
          <w:szCs w:val="27"/>
          <w:rtl/>
        </w:rPr>
        <w:t>ُ</w:t>
      </w:r>
      <w:r w:rsidRPr="00E42D93">
        <w:rPr>
          <w:rFonts w:cs="mylotus"/>
          <w:sz w:val="30"/>
          <w:szCs w:val="27"/>
          <w:rtl/>
        </w:rPr>
        <w:t>و</w:t>
      </w:r>
      <w:r w:rsidRPr="00E42D93">
        <w:rPr>
          <w:rFonts w:cs="mylotus" w:hint="cs"/>
          <w:sz w:val="30"/>
          <w:szCs w:val="27"/>
          <w:rtl/>
        </w:rPr>
        <w:t>ْ</w:t>
      </w:r>
      <w:r w:rsidRPr="00E42D93">
        <w:rPr>
          <w:rFonts w:cs="mylotus"/>
          <w:sz w:val="30"/>
          <w:szCs w:val="27"/>
          <w:rtl/>
        </w:rPr>
        <w:t>ر</w:t>
      </w:r>
      <w:r w:rsidRPr="00E42D93">
        <w:rPr>
          <w:rFonts w:cs="mylotus" w:hint="cs"/>
          <w:sz w:val="30"/>
          <w:szCs w:val="27"/>
          <w:rtl/>
        </w:rPr>
        <w:t>ِ</w:t>
      </w:r>
      <w:r w:rsidRPr="00E42D93">
        <w:rPr>
          <w:rFonts w:cs="mylotus"/>
          <w:sz w:val="30"/>
          <w:szCs w:val="27"/>
          <w:rtl/>
        </w:rPr>
        <w:t>ثا</w:t>
      </w:r>
      <w:r w:rsidRPr="00E42D93">
        <w:rPr>
          <w:rFonts w:cs="mylotus" w:hint="cs"/>
          <w:sz w:val="30"/>
          <w:szCs w:val="27"/>
          <w:rtl/>
        </w:rPr>
        <w:t>ً</w:t>
      </w:r>
      <w:r w:rsidRPr="00E42D93">
        <w:rPr>
          <w:rFonts w:cs="mylotus"/>
          <w:sz w:val="30"/>
          <w:szCs w:val="27"/>
          <w:rtl/>
        </w:rPr>
        <w:t xml:space="preserve"> للتهمة به سي</w:t>
      </w:r>
      <w:r w:rsidRPr="00E42D93">
        <w:rPr>
          <w:rFonts w:cs="mylotus" w:hint="cs"/>
          <w:sz w:val="30"/>
          <w:szCs w:val="27"/>
          <w:rtl/>
        </w:rPr>
        <w:t>َّ</w:t>
      </w:r>
      <w:r w:rsidRPr="00E42D93">
        <w:rPr>
          <w:rFonts w:cs="mylotus"/>
          <w:sz w:val="30"/>
          <w:szCs w:val="27"/>
          <w:rtl/>
        </w:rPr>
        <w:t xml:space="preserve">ما بجهة </w:t>
      </w:r>
      <w:r w:rsidRPr="00E42D93">
        <w:rPr>
          <w:rFonts w:cs="mylotus" w:hint="cs"/>
          <w:sz w:val="30"/>
          <w:szCs w:val="27"/>
          <w:rtl/>
        </w:rPr>
        <w:t>أ</w:t>
      </w:r>
      <w:r w:rsidRPr="00E42D93">
        <w:rPr>
          <w:rFonts w:cs="mylotus"/>
          <w:sz w:val="30"/>
          <w:szCs w:val="27"/>
          <w:rtl/>
        </w:rPr>
        <w:t xml:space="preserve">ن الغلاة </w:t>
      </w:r>
      <w:r w:rsidRPr="00E42D93">
        <w:rPr>
          <w:rFonts w:cs="mylotus" w:hint="cs"/>
          <w:sz w:val="30"/>
          <w:szCs w:val="27"/>
          <w:rtl/>
        </w:rPr>
        <w:t>َ</w:t>
      </w:r>
      <w:r w:rsidRPr="00E42D93">
        <w:rPr>
          <w:rFonts w:cs="mylotus"/>
          <w:sz w:val="30"/>
          <w:szCs w:val="27"/>
          <w:rtl/>
        </w:rPr>
        <w:t>كانوا مختفين في الشيعة مخلوطين بهم م</w:t>
      </w:r>
      <w:r w:rsidRPr="00E42D93">
        <w:rPr>
          <w:rFonts w:cs="mylotus" w:hint="cs"/>
          <w:sz w:val="30"/>
          <w:szCs w:val="27"/>
          <w:rtl/>
        </w:rPr>
        <w:t>ُ</w:t>
      </w:r>
      <w:r w:rsidRPr="00E42D93">
        <w:rPr>
          <w:rFonts w:cs="mylotus"/>
          <w:sz w:val="30"/>
          <w:szCs w:val="27"/>
          <w:rtl/>
        </w:rPr>
        <w:t>د</w:t>
      </w:r>
      <w:r w:rsidRPr="00E42D93">
        <w:rPr>
          <w:rFonts w:cs="mylotus" w:hint="cs"/>
          <w:sz w:val="30"/>
          <w:szCs w:val="27"/>
          <w:rtl/>
        </w:rPr>
        <w:t>َ</w:t>
      </w:r>
      <w:r w:rsidRPr="00E42D93">
        <w:rPr>
          <w:rFonts w:cs="mylotus"/>
          <w:sz w:val="30"/>
          <w:szCs w:val="27"/>
          <w:rtl/>
        </w:rPr>
        <w:t>ل</w:t>
      </w:r>
      <w:r w:rsidRPr="00E42D93">
        <w:rPr>
          <w:rFonts w:cs="mylotus" w:hint="cs"/>
          <w:sz w:val="30"/>
          <w:szCs w:val="27"/>
          <w:rtl/>
        </w:rPr>
        <w:t>ِّ</w:t>
      </w:r>
      <w:r w:rsidRPr="00E42D93">
        <w:rPr>
          <w:rFonts w:cs="mylotus"/>
          <w:sz w:val="30"/>
          <w:szCs w:val="27"/>
          <w:rtl/>
        </w:rPr>
        <w:t>س</w:t>
      </w:r>
      <w:r w:rsidRPr="00E42D93">
        <w:rPr>
          <w:rFonts w:cs="mylotus" w:hint="cs"/>
          <w:sz w:val="30"/>
          <w:szCs w:val="27"/>
          <w:rtl/>
        </w:rPr>
        <w:t>ِ</w:t>
      </w:r>
      <w:r w:rsidRPr="00E42D93">
        <w:rPr>
          <w:rFonts w:cs="mylotus"/>
          <w:sz w:val="30"/>
          <w:szCs w:val="27"/>
          <w:rtl/>
        </w:rPr>
        <w:t>ين</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85"/>
      </w:r>
      <w:r w:rsidRPr="00106C9B">
        <w:rPr>
          <w:rFonts w:cs="B Lotus"/>
          <w:b/>
          <w:sz w:val="30"/>
          <w:szCs w:val="27"/>
          <w:vertAlign w:val="superscript"/>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وقال العلامة المامقاني في </w:t>
      </w:r>
      <w:r w:rsidRPr="00E42D93">
        <w:rPr>
          <w:rFonts w:cs="mylotus"/>
          <w:sz w:val="30"/>
          <w:szCs w:val="27"/>
          <w:rtl/>
        </w:rPr>
        <w:t>«</w:t>
      </w:r>
      <w:r w:rsidRPr="00E42D93">
        <w:rPr>
          <w:rFonts w:cs="mylotus" w:hint="cs"/>
          <w:sz w:val="30"/>
          <w:szCs w:val="27"/>
          <w:rtl/>
        </w:rPr>
        <w:t>تنقيح المقال</w:t>
      </w:r>
      <w:r w:rsidRPr="00E42D93">
        <w:rPr>
          <w:rFonts w:cs="mylotus"/>
          <w:sz w:val="30"/>
          <w:szCs w:val="27"/>
          <w:rtl/>
        </w:rPr>
        <w:t>»</w:t>
      </w:r>
      <w:r w:rsidRPr="00E42D93">
        <w:rPr>
          <w:rFonts w:cs="mylotus" w:hint="cs"/>
          <w:sz w:val="30"/>
          <w:szCs w:val="27"/>
          <w:rtl/>
        </w:rPr>
        <w:t xml:space="preserve"> (ج3/ص 230) ضمن ترجمه </w:t>
      </w:r>
      <w:r w:rsidRPr="00E42D93">
        <w:rPr>
          <w:rFonts w:cs="mylotus"/>
          <w:sz w:val="30"/>
          <w:szCs w:val="27"/>
          <w:rtl/>
        </w:rPr>
        <w:t>«</w:t>
      </w:r>
      <w:r w:rsidRPr="00E42D93">
        <w:rPr>
          <w:rFonts w:cs="mylotus" w:hint="cs"/>
          <w:sz w:val="30"/>
          <w:szCs w:val="27"/>
          <w:rtl/>
        </w:rPr>
        <w:t>المعلَّى بن خُنَيْس</w:t>
      </w:r>
      <w:r w:rsidRPr="00E42D93">
        <w:rPr>
          <w:rFonts w:cs="mylotus"/>
          <w:sz w:val="30"/>
          <w:szCs w:val="27"/>
          <w:rtl/>
        </w:rPr>
        <w:t>»</w:t>
      </w:r>
      <w:r w:rsidRPr="00E42D93">
        <w:rPr>
          <w:rFonts w:cs="mylotus" w:hint="cs"/>
          <w:sz w:val="30"/>
          <w:szCs w:val="27"/>
          <w:rtl/>
        </w:rPr>
        <w:t>: «</w:t>
      </w:r>
      <w:r w:rsidRPr="00E42D93">
        <w:rPr>
          <w:rFonts w:cs="mylotus" w:hint="cs"/>
          <w:b/>
          <w:bCs/>
          <w:sz w:val="30"/>
          <w:szCs w:val="27"/>
          <w:rtl/>
        </w:rPr>
        <w:t>إن</w:t>
      </w:r>
      <w:r w:rsidRPr="00E42D93">
        <w:rPr>
          <w:rFonts w:cs="mylotus"/>
          <w:b/>
          <w:bCs/>
          <w:sz w:val="30"/>
          <w:szCs w:val="27"/>
          <w:rtl/>
        </w:rPr>
        <w:t xml:space="preserve"> ما يُعدّ اليوم من ضروريات </w:t>
      </w:r>
      <w:r w:rsidRPr="00E42D93">
        <w:rPr>
          <w:rFonts w:cs="mylotus" w:hint="cs"/>
          <w:b/>
          <w:bCs/>
          <w:sz w:val="30"/>
          <w:szCs w:val="27"/>
          <w:rtl/>
        </w:rPr>
        <w:t>ال</w:t>
      </w:r>
      <w:r w:rsidRPr="00E42D93">
        <w:rPr>
          <w:rFonts w:cs="mylotus"/>
          <w:b/>
          <w:bCs/>
          <w:sz w:val="30"/>
          <w:szCs w:val="27"/>
          <w:rtl/>
        </w:rPr>
        <w:t>مذهب في أوصاف الأئمَّة عليهم السلام كان القول به معدوداً في العهد السابق من الغ</w:t>
      </w:r>
      <w:r w:rsidRPr="00E42D93">
        <w:rPr>
          <w:rFonts w:cs="mylotus" w:hint="cs"/>
          <w:b/>
          <w:bCs/>
          <w:sz w:val="30"/>
          <w:szCs w:val="27"/>
          <w:rtl/>
        </w:rPr>
        <w:t>ُ</w:t>
      </w:r>
      <w:r w:rsidRPr="00E42D93">
        <w:rPr>
          <w:rFonts w:cs="mylotus"/>
          <w:b/>
          <w:bCs/>
          <w:sz w:val="30"/>
          <w:szCs w:val="27"/>
          <w:rtl/>
        </w:rPr>
        <w:t>لو</w:t>
      </w:r>
      <w:r w:rsidRPr="00E42D93">
        <w:rPr>
          <w:rFonts w:cs="mylotus" w:hint="cs"/>
          <w:b/>
          <w:bCs/>
          <w:sz w:val="30"/>
          <w:szCs w:val="27"/>
          <w:rtl/>
        </w:rPr>
        <w:t>ِّ والارتفاع</w:t>
      </w:r>
      <w:r w:rsidRPr="00E42D93">
        <w:rPr>
          <w:rFonts w:cs="mylotus"/>
          <w:b/>
          <w:bCs/>
          <w:sz w:val="30"/>
          <w:szCs w:val="27"/>
          <w:rtl/>
        </w:rPr>
        <w:t>،</w:t>
      </w:r>
      <w:r w:rsidRPr="00E42D93">
        <w:rPr>
          <w:rFonts w:cs="mylotus" w:hint="cs"/>
          <w:b/>
          <w:bCs/>
          <w:sz w:val="30"/>
          <w:szCs w:val="27"/>
          <w:rtl/>
        </w:rPr>
        <w:t xml:space="preserve"> ويُطعن بالقول به أوثق الرجال ويُرمون بالغلوّ</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وقال ذيل ترجمته لـ</w:t>
      </w:r>
      <w:r w:rsidRPr="00E42D93">
        <w:rPr>
          <w:rFonts w:cs="mylotus"/>
          <w:sz w:val="30"/>
          <w:szCs w:val="27"/>
          <w:rtl/>
        </w:rPr>
        <w:t>«</w:t>
      </w:r>
      <w:r w:rsidRPr="00E42D93">
        <w:rPr>
          <w:rFonts w:cs="mylotus" w:hint="cs"/>
          <w:sz w:val="30"/>
          <w:szCs w:val="27"/>
          <w:rtl/>
        </w:rPr>
        <w:t>محمد بن الفرات</w:t>
      </w:r>
      <w:r w:rsidRPr="00E42D93">
        <w:rPr>
          <w:rFonts w:cs="mylotus"/>
          <w:sz w:val="30"/>
          <w:szCs w:val="27"/>
          <w:rtl/>
        </w:rPr>
        <w:t>»</w:t>
      </w:r>
      <w:r w:rsidRPr="00E42D93">
        <w:rPr>
          <w:rFonts w:cs="mylotus" w:hint="cs"/>
          <w:sz w:val="30"/>
          <w:szCs w:val="27"/>
          <w:rtl/>
        </w:rPr>
        <w:t xml:space="preserve"> (ص170) ما حاصله أن </w:t>
      </w:r>
      <w:r w:rsidRPr="00E42D93">
        <w:rPr>
          <w:rFonts w:cs="mylotus"/>
          <w:sz w:val="30"/>
          <w:szCs w:val="27"/>
          <w:rtl/>
        </w:rPr>
        <w:t>«</w:t>
      </w:r>
      <w:r w:rsidRPr="00E42D93">
        <w:rPr>
          <w:rFonts w:cs="mylotus" w:hint="cs"/>
          <w:sz w:val="30"/>
          <w:szCs w:val="27"/>
          <w:rtl/>
        </w:rPr>
        <w:t>الكشي</w:t>
      </w:r>
      <w:r w:rsidRPr="00E42D93">
        <w:rPr>
          <w:rFonts w:cs="mylotus"/>
          <w:sz w:val="30"/>
          <w:szCs w:val="27"/>
          <w:rtl/>
        </w:rPr>
        <w:t>»</w:t>
      </w:r>
      <w:r w:rsidRPr="00E42D93">
        <w:rPr>
          <w:rFonts w:cs="mylotus" w:hint="cs"/>
          <w:sz w:val="30"/>
          <w:szCs w:val="27"/>
          <w:rtl/>
        </w:rPr>
        <w:t xml:space="preserve"> روى في ترجمته لـ</w:t>
      </w:r>
      <w:r w:rsidRPr="00E42D93">
        <w:rPr>
          <w:rFonts w:cs="mylotus"/>
          <w:sz w:val="30"/>
          <w:szCs w:val="27"/>
          <w:rtl/>
        </w:rPr>
        <w:t>«</w:t>
      </w:r>
      <w:r w:rsidRPr="00E42D93">
        <w:rPr>
          <w:rFonts w:cs="mylotus" w:hint="cs"/>
          <w:sz w:val="30"/>
          <w:szCs w:val="27"/>
          <w:rtl/>
        </w:rPr>
        <w:t>محمد بن الفرات</w:t>
      </w:r>
      <w:r w:rsidRPr="00E42D93">
        <w:rPr>
          <w:rFonts w:cs="mylotus"/>
          <w:sz w:val="30"/>
          <w:szCs w:val="27"/>
          <w:rtl/>
        </w:rPr>
        <w:t>»</w:t>
      </w:r>
      <w:r w:rsidRPr="00E42D93">
        <w:rPr>
          <w:rFonts w:cs="mylotus" w:hint="cs"/>
          <w:sz w:val="30"/>
          <w:szCs w:val="27"/>
          <w:rtl/>
        </w:rPr>
        <w:t xml:space="preserve"> حديثين أظن أن قصده من روايتهما الاستدلال على غلوه، هذا </w:t>
      </w:r>
      <w:r w:rsidRPr="00E42D93">
        <w:rPr>
          <w:rFonts w:cs="mylotus" w:hint="cs"/>
          <w:b/>
          <w:bCs/>
          <w:sz w:val="30"/>
          <w:szCs w:val="27"/>
          <w:rtl/>
        </w:rPr>
        <w:t>مع أنه</w:t>
      </w:r>
      <w:r w:rsidRPr="00E42D93">
        <w:rPr>
          <w:rFonts w:cs="mylotus" w:hint="cs"/>
          <w:sz w:val="30"/>
          <w:szCs w:val="27"/>
          <w:rtl/>
        </w:rPr>
        <w:t xml:space="preserve"> </w:t>
      </w:r>
      <w:r w:rsidRPr="00E42D93">
        <w:rPr>
          <w:rFonts w:cs="mylotus" w:hint="cs"/>
          <w:b/>
          <w:bCs/>
          <w:sz w:val="30"/>
          <w:szCs w:val="27"/>
          <w:rtl/>
        </w:rPr>
        <w:t>ليس في الحديثين ما يدل على الغلو لأن مضمونهما يُعدُّ اليومَ من ضروريات المذهب</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وقال ذيل ترجمته لـ </w:t>
      </w:r>
      <w:r w:rsidRPr="00E42D93">
        <w:rPr>
          <w:rFonts w:cs="mylotus"/>
          <w:sz w:val="30"/>
          <w:szCs w:val="27"/>
          <w:rtl/>
        </w:rPr>
        <w:t>«</w:t>
      </w:r>
      <w:r w:rsidRPr="00E42D93">
        <w:rPr>
          <w:rFonts w:cs="mylotus" w:hint="cs"/>
          <w:sz w:val="30"/>
          <w:szCs w:val="27"/>
          <w:rtl/>
        </w:rPr>
        <w:t>محمد بن سنان</w:t>
      </w:r>
      <w:r w:rsidRPr="00E42D93">
        <w:rPr>
          <w:rFonts w:cs="mylotus"/>
          <w:sz w:val="30"/>
          <w:szCs w:val="27"/>
          <w:rtl/>
        </w:rPr>
        <w:t>»</w:t>
      </w:r>
      <w:r w:rsidRPr="00E42D93">
        <w:rPr>
          <w:rFonts w:cs="mylotus" w:hint="cs"/>
          <w:sz w:val="30"/>
          <w:szCs w:val="27"/>
          <w:rtl/>
        </w:rPr>
        <w:t xml:space="preserve"> (ج3/ص125): «وقد بينّا مراراً عديدة أنه لا وثوق لنا برميهم رجلاً بالغلوّ، </w:t>
      </w:r>
      <w:r w:rsidRPr="00E42D93">
        <w:rPr>
          <w:rFonts w:cs="mylotus" w:hint="cs"/>
          <w:b/>
          <w:bCs/>
          <w:sz w:val="30"/>
          <w:szCs w:val="27"/>
          <w:rtl/>
        </w:rPr>
        <w:t xml:space="preserve">لأن ما هو الآن من الضروري عند الشيعة في مراتب الأئمَّة -عَليهِمُ السَّلام- كان يومئذ غلواً، حتى أن مثل الصدوق (ره) عد نفي السهو عنهم </w:t>
      </w:r>
      <w:r w:rsidR="00F10F01" w:rsidRPr="00E42D93">
        <w:rPr>
          <w:rFonts w:cs="CTraditional Arabic" w:hint="cs"/>
          <w:b/>
          <w:sz w:val="30"/>
          <w:szCs w:val="27"/>
          <w:rtl/>
        </w:rPr>
        <w:t>؛</w:t>
      </w:r>
      <w:r w:rsidRPr="00E42D93">
        <w:rPr>
          <w:rFonts w:cs="mylotus" w:hint="cs"/>
          <w:b/>
          <w:bCs/>
          <w:sz w:val="30"/>
          <w:szCs w:val="27"/>
          <w:rtl/>
        </w:rPr>
        <w:t xml:space="preserve"> غلواً مع أن نفي السهو عنهم اليوم من ضروريات مذهبنا</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مثل هذا الكلام نشاهده في أماكن متعددة من كتابه </w:t>
      </w:r>
      <w:r w:rsidRPr="00E42D93">
        <w:rPr>
          <w:rFonts w:cs="mylotus"/>
          <w:sz w:val="30"/>
          <w:szCs w:val="27"/>
          <w:rtl/>
          <w:lang w:bidi="ar-SY"/>
        </w:rPr>
        <w:t>«</w:t>
      </w:r>
      <w:r w:rsidRPr="00E42D93">
        <w:rPr>
          <w:rFonts w:cs="mylotus" w:hint="cs"/>
          <w:sz w:val="30"/>
          <w:szCs w:val="27"/>
          <w:rtl/>
          <w:lang w:bidi="ar-SY"/>
        </w:rPr>
        <w:t>تنقيح المقال</w:t>
      </w:r>
      <w:r w:rsidRPr="00E42D93">
        <w:rPr>
          <w:rFonts w:cs="mylotus"/>
          <w:sz w:val="30"/>
          <w:szCs w:val="27"/>
          <w:rtl/>
          <w:lang w:bidi="ar-SY"/>
        </w:rPr>
        <w:t>»</w:t>
      </w:r>
      <w:r w:rsidRPr="00E42D93">
        <w:rPr>
          <w:rFonts w:cs="mylotus" w:hint="cs"/>
          <w:sz w:val="30"/>
          <w:szCs w:val="27"/>
          <w:rtl/>
          <w:lang w:bidi="ar-SY"/>
        </w:rPr>
        <w:t xml:space="preserve"> حيث يعتبر مثل هذه العقائد الغالية من ضروريات المذهب في حين يعتبر أن القميين كانوا مقصرين في معرفة الأئمَّة!!</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 xml:space="preserve">هذا في حين أنه ورد عن الأئمة -عَليهِمُ السَّلام- الكثير من المدح والثناء على شيعة قم إلى حد أن المجلسي أورد في المجلد 14 من بحار الأنوار (من ص227 إلى 241) أكثر من أربعين حديثاً عن أئمة أهل البيت في مدحهم، من ذلك قول الإمام الصادق </w:t>
      </w:r>
      <w:r w:rsidR="00F10F01" w:rsidRPr="00E42D93">
        <w:rPr>
          <w:rFonts w:cs="CTraditional Arabic" w:hint="cs"/>
          <w:sz w:val="30"/>
          <w:szCs w:val="27"/>
          <w:rtl/>
          <w:lang w:bidi="ar-SY"/>
        </w:rPr>
        <w:t>؛</w:t>
      </w:r>
      <w:r w:rsidRPr="00E42D93">
        <w:rPr>
          <w:rFonts w:cs="mylotus" w:hint="cs"/>
          <w:sz w:val="30"/>
          <w:szCs w:val="27"/>
          <w:rtl/>
          <w:lang w:bidi="ar-SY"/>
        </w:rPr>
        <w:t>: «</w:t>
      </w:r>
      <w:r w:rsidRPr="00E42D93">
        <w:rPr>
          <w:rFonts w:cs="mylotus"/>
          <w:b/>
          <w:bCs/>
          <w:sz w:val="30"/>
          <w:szCs w:val="27"/>
          <w:rtl/>
          <w:lang w:bidi="ar-SY"/>
        </w:rPr>
        <w:t>سَلَامُ اللهِ عَلَى أَهْلِ قُمَّ يَسْقِي اللهُ بِلَادَهُمُ الغَيْثَ وَيُنْزِلُ اللهُ عَلَيْهِمُ البَرَكَاتِ وَيُبَدِّلُ اللهُ سَيِّئاتِهِمْ حَسَناتٍ هُمْ أَهْلُ رُكُوعٍ وَسُجُودٍ وَقِيَامٍ وَقُعُودٍ هُمُ الفُقَهَاءُ العُلَمَاءُ الفُهَمَاءُ هُمْ أَهْلُ الدِّرَايَةِ وَالرِّوَايَةِ وَحُسْنِ العِبَادَةِ</w:t>
      </w:r>
      <w:r w:rsidRPr="00E42D93">
        <w:rPr>
          <w:rFonts w:cs="mylotus" w:hint="c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86"/>
      </w:r>
      <w:r w:rsidRPr="00106C9B">
        <w:rPr>
          <w:rFonts w:cs="B Lotus"/>
          <w:b/>
          <w:sz w:val="30"/>
          <w:szCs w:val="27"/>
          <w:vertAlign w:val="superscript"/>
          <w:rtl/>
          <w:lang w:bidi="ar-SY"/>
        </w:rPr>
        <w:t>)</w:t>
      </w:r>
      <w:r w:rsidRPr="00E42D93">
        <w:rPr>
          <w:rFonts w:cs="mylotu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فهل هؤلاء كانوا مقصِّرين في الأئمة! أما غلاة الكوفة وبغداد الذين تلوثت عقائدهم بآلاف الأوهام والخرافات كانوا شيعة كاملين في تشيعهم!!؟</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وإذا وُجد في بعض الأخبار أحياناً ذمٌّ للقميين فإنه كان ذمَّاً لغلاتهم مثل </w:t>
      </w:r>
      <w:r w:rsidRPr="00E42D93">
        <w:rPr>
          <w:rFonts w:cs="mylotus"/>
          <w:sz w:val="30"/>
          <w:szCs w:val="27"/>
          <w:rtl/>
        </w:rPr>
        <w:t>«</w:t>
      </w:r>
      <w:r w:rsidRPr="00E42D93">
        <w:rPr>
          <w:rFonts w:cs="mylotus" w:hint="cs"/>
          <w:sz w:val="30"/>
          <w:szCs w:val="27"/>
          <w:rtl/>
        </w:rPr>
        <w:t>علي بن حسكه</w:t>
      </w:r>
      <w:r w:rsidRPr="00E42D93">
        <w:rPr>
          <w:rFonts w:cs="mylotus"/>
          <w:sz w:val="30"/>
          <w:szCs w:val="27"/>
          <w:rtl/>
        </w:rPr>
        <w:t>»</w:t>
      </w:r>
      <w:r w:rsidRPr="00E42D93">
        <w:rPr>
          <w:rFonts w:cs="mylotus" w:hint="cs"/>
          <w:sz w:val="30"/>
          <w:szCs w:val="27"/>
          <w:rtl/>
        </w:rPr>
        <w:t xml:space="preserve"> و</w:t>
      </w:r>
      <w:r w:rsidRPr="00E42D93">
        <w:rPr>
          <w:rFonts w:cs="mylotus"/>
          <w:sz w:val="30"/>
          <w:szCs w:val="27"/>
          <w:rtl/>
        </w:rPr>
        <w:t>«</w:t>
      </w:r>
      <w:r w:rsidRPr="00E42D93">
        <w:rPr>
          <w:rFonts w:cs="mylotus" w:hint="cs"/>
          <w:sz w:val="30"/>
          <w:szCs w:val="27"/>
          <w:rtl/>
        </w:rPr>
        <w:t>القاسم بن يقطين</w:t>
      </w:r>
      <w:r w:rsidRPr="00E42D93">
        <w:rPr>
          <w:rFonts w:cs="mylotus"/>
          <w:sz w:val="30"/>
          <w:szCs w:val="27"/>
          <w:rtl/>
        </w:rPr>
        <w:t>»</w:t>
      </w:r>
      <w:r w:rsidRPr="00E42D93">
        <w:rPr>
          <w:rFonts w:cs="mylotus" w:hint="cs"/>
          <w:sz w:val="30"/>
          <w:szCs w:val="27"/>
          <w:rtl/>
        </w:rPr>
        <w:t xml:space="preserve"> كما جاء في رجال الكشي (ص438): «وذكر أبو محمد الفضل بن شاذان في بعض كتبه: إن من الكذابين المشهورين ابن بابا القمي». وطبقاً لما رواه سعدٌ، كتب الإمام العسكري - </w:t>
      </w:r>
      <w:r w:rsidR="00F10F01" w:rsidRPr="00E42D93">
        <w:rPr>
          <w:rFonts w:cs="CTraditional Arabic" w:hint="cs"/>
          <w:sz w:val="30"/>
          <w:szCs w:val="27"/>
          <w:rtl/>
        </w:rPr>
        <w:t>؛</w:t>
      </w:r>
      <w:r w:rsidRPr="00E42D93">
        <w:rPr>
          <w:rFonts w:cs="mylotus" w:hint="cs"/>
          <w:sz w:val="30"/>
          <w:szCs w:val="27"/>
          <w:rtl/>
        </w:rPr>
        <w:t xml:space="preserve"> - بشأنه: «أبرأ إلى الله من الفهري والحسن بن محمد بن بابا القمي». وسبب البراءة واضح وهو أنهم كانوا من الغلاة!</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إذن فتخطئة شيعة قم ونسبة التقصير إليهم أمر بعيد عن الواقع والإنصاف والقول بأن مذهب الشيعة كان في زمنهم ناقصاً وأصبح اليوم كاملاً قول خاطئ تماماً. وليت شعري كيف يكون الذين عاصروا الأئمة وعاشروهم مقصِّـرين في معرفتهم لأنهم كانوا يرفضون ما ينسب إليهم من معجزات خارجة عن المنطق وادعاءات بعيدة عن العقل والشرع، أما الذين جاؤوا بعد مئات السنين ولم يروا الأئمَّة ولا كانوا معاصرين لهم وتأثروا بآلاف الخرافات والأوهام التي شاعت مع الزمن، ولا يعلم إلا الله أي سياسات كانت وراء نشـرها، يكونون عارفين بالأئمَّة وكاملين في تشيُّعهم لأنهم يقولون بمثل هذه العقائد الباطلة في حقهم؟! اللهم إلا أن يقول قائل -والعياذ بالله- أن نبياً آخر جاء وأكمل مذهب شيعة زمن الأئمَّة الذي كان ناقصاً، أي أوصله إلى الغلوّ الذي نجده اليوم!! نعوذ بالله من هذه الضلالة ونسأله الهداية لنا ولجميع المؤمنين.</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3- العالم الآخر من علماء الشيعة الكبار الذي لم يكن قائلاً بعلم الأئمَّة بالغيب، فضلاً عن علم أي أحد سواهم، المرحوم </w:t>
      </w:r>
      <w:r w:rsidRPr="00E42D93">
        <w:rPr>
          <w:rFonts w:cs="mylotus"/>
          <w:sz w:val="30"/>
          <w:szCs w:val="27"/>
          <w:rtl/>
        </w:rPr>
        <w:t>«</w:t>
      </w:r>
      <w:r w:rsidRPr="00E42D93">
        <w:rPr>
          <w:rFonts w:cs="mylotus" w:hint="cs"/>
          <w:sz w:val="30"/>
          <w:szCs w:val="27"/>
          <w:rtl/>
        </w:rPr>
        <w:t xml:space="preserve">محمد بن أحمد </w:t>
      </w:r>
      <w:r w:rsidRPr="00E42D93">
        <w:rPr>
          <w:rFonts w:cs="mylotus" w:hint="cs"/>
          <w:b/>
          <w:bCs/>
          <w:sz w:val="30"/>
          <w:szCs w:val="27"/>
          <w:rtl/>
        </w:rPr>
        <w:t>بن الجُنَـيْد</w:t>
      </w:r>
      <w:r w:rsidRPr="00E42D93">
        <w:rPr>
          <w:rFonts w:cs="mylotus"/>
          <w:sz w:val="30"/>
          <w:szCs w:val="27"/>
          <w:rtl/>
        </w:rPr>
        <w:t>»</w:t>
      </w:r>
      <w:r w:rsidRPr="00E42D93">
        <w:rPr>
          <w:rFonts w:cs="mylotus" w:hint="cs"/>
          <w:sz w:val="30"/>
          <w:szCs w:val="27"/>
          <w:rtl/>
        </w:rPr>
        <w:t xml:space="preserve">، الذي أشرنا سابقاً إليه، وكان يعيش زمن سلاطين بني بويه خاصة معزّ الدولة الديلمي. وقد كان معز الدولة فضلاً عن أنه كان صاحب منصب الرئاسة كان أيضاً عالماً وشديد التشيع بحيث أنه في زمن خلافة الطائع لِـلَّهِ العباسي كان يحض أهالي بغداد يوم عاشوراء على الخروج في مواكب النواح وعزاء سيد الشهداء - </w:t>
      </w:r>
      <w:r w:rsidR="00F10F01" w:rsidRPr="00E42D93">
        <w:rPr>
          <w:rFonts w:cs="CTraditional Arabic" w:hint="cs"/>
          <w:sz w:val="30"/>
          <w:szCs w:val="27"/>
          <w:rtl/>
        </w:rPr>
        <w:t>؛</w:t>
      </w:r>
      <w:r w:rsidRPr="00E42D93">
        <w:rPr>
          <w:rFonts w:cs="mylotus" w:hint="cs"/>
          <w:sz w:val="30"/>
          <w:szCs w:val="27"/>
          <w:rtl/>
        </w:rPr>
        <w:t xml:space="preserve"> - ويحثُّ الناس في عيد الغدير على الاحتفال وتبادل التهاني وكان يخرج بالناس إلى المصلَّى خارج المدينة لأجل إقامة صلاة عيد الفطر.</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وكان الشيخ ابن الجنيد مُعزَّزاً ومُكرَّماً جدّاً لديه. ورغم ذلك كان الشيخ ابن الجنيد يرى أن الأئمَّة -عَليهِمُ السَّلام- يفتون باجتهادهم واستعمالهم للرأي كما ذكر ذلك في كتبه، بل ألَّف كتباً خاصَّةً للردّ على مخالفيه ممن لا يعتبرون مثل هذا الكلام في حقِّ الأئمَّة صحيحاً فانتقد قولهم ودافع عن قوله، ومن جملة ذلك كتابٌ ألَّفه لهذا الغرض وعَنْوَنَهُ بـ </w:t>
      </w:r>
      <w:r w:rsidRPr="00E42D93">
        <w:rPr>
          <w:rFonts w:cs="mylotus"/>
          <w:sz w:val="30"/>
          <w:szCs w:val="27"/>
          <w:rtl/>
          <w:lang w:bidi="ar-SY"/>
        </w:rPr>
        <w:t>«</w:t>
      </w:r>
      <w:r w:rsidRPr="00E42D93">
        <w:rPr>
          <w:rFonts w:cs="mylotus" w:hint="cs"/>
          <w:sz w:val="30"/>
          <w:szCs w:val="27"/>
          <w:rtl/>
          <w:lang w:bidi="ar-SY"/>
        </w:rPr>
        <w:t>إظهار ما ستره أهل العناد من الرواية عن أئمة العترة في أمر الاجتهاد</w:t>
      </w:r>
      <w:r w:rsidRPr="00E42D93">
        <w:rPr>
          <w:rFonts w:cs="mylotus"/>
          <w:sz w:val="30"/>
          <w:szCs w:val="27"/>
          <w:rtl/>
          <w:lang w:bidi="ar-SY"/>
        </w:rPr>
        <w:t>»</w:t>
      </w:r>
      <w:r w:rsidRPr="00E42D93">
        <w:rPr>
          <w:rFonts w:cs="mylotus" w:hint="cs"/>
          <w:sz w:val="30"/>
          <w:szCs w:val="27"/>
          <w:rtl/>
          <w:lang w:bidi="ar-SY"/>
        </w:rPr>
        <w:t xml:space="preserve">. وكتاب آخر كذلك سماه </w:t>
      </w:r>
      <w:r w:rsidRPr="00E42D93">
        <w:rPr>
          <w:rFonts w:cs="mylotus"/>
          <w:sz w:val="30"/>
          <w:szCs w:val="27"/>
          <w:rtl/>
          <w:lang w:bidi="ar-SY"/>
        </w:rPr>
        <w:t>«</w:t>
      </w:r>
      <w:r w:rsidRPr="00E42D93">
        <w:rPr>
          <w:rFonts w:cs="mylotus" w:hint="cs"/>
          <w:sz w:val="30"/>
          <w:szCs w:val="27"/>
          <w:rtl/>
          <w:lang w:bidi="ar-SY"/>
        </w:rPr>
        <w:t>كشف التمويه والإلباس على أغمار الشيعة في أمر القياس</w:t>
      </w:r>
      <w:r w:rsidRPr="00E42D93">
        <w:rPr>
          <w:rFonts w:cs="mylotus"/>
          <w:sz w:val="30"/>
          <w:szCs w:val="27"/>
          <w:rtl/>
          <w:lang w:bidi="ar-SY"/>
        </w:rPr>
        <w:t>»</w:t>
      </w:r>
      <w:r w:rsidRPr="00E42D93">
        <w:rPr>
          <w:rFonts w:cs="mylotus" w:hint="cs"/>
          <w:sz w:val="30"/>
          <w:szCs w:val="27"/>
          <w:rtl/>
          <w:lang w:bidi="ar-SY"/>
        </w:rPr>
        <w:t xml:space="preserve"> حيث أثبت فيه صحة استخدام الأئمة للقياس في استنباط الأحكام حسب عقيدة الشيعة.</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وقد أشكلت هذه العقيدة على بعض علماء الشيعة المتأخّرين، بيد أن العلامة الطباطبائي (= بحر العلوم) بـرَّرها وقال: «</w:t>
      </w:r>
      <w:r w:rsidRPr="00E42D93">
        <w:rPr>
          <w:rFonts w:cs="mylotus" w:hint="cs"/>
          <w:b/>
          <w:bCs/>
          <w:sz w:val="30"/>
          <w:szCs w:val="27"/>
          <w:rtl/>
          <w:lang w:bidi="ar-SY"/>
        </w:rPr>
        <w:t>وأما إسناد القول بالرأي إلى الأئمَّة فلا يمتنع أن يكون كذلك في العصر المتقدّم</w:t>
      </w:r>
      <w:r w:rsidRPr="00E42D93">
        <w:rPr>
          <w:rFonts w:cs="mylotus" w:hint="cs"/>
          <w:sz w:val="30"/>
          <w:szCs w:val="27"/>
          <w:rtl/>
          <w:lang w:bidi="ar-SY"/>
        </w:rPr>
        <w:t>».وكما ذكرنا سابقاً كان الشيعة القدماء وأصحاب الأئمة لا يعتبرون الأئمَّة -عَليهِمُ السَّلام- سوى علماء أبرار!!</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4- من علماء الشيعة الكبار الآخرين الذين كانوا لا يعتقدون بعلم الأئمَّة -عَليهِمُ السَّلام- بالغيب الشيخ الجليل المرحوم </w:t>
      </w:r>
      <w:r w:rsidRPr="00E42D93">
        <w:rPr>
          <w:rFonts w:cs="mylotus"/>
          <w:sz w:val="30"/>
          <w:szCs w:val="27"/>
          <w:rtl/>
        </w:rPr>
        <w:t>«</w:t>
      </w:r>
      <w:r w:rsidRPr="00E42D93">
        <w:rPr>
          <w:rFonts w:cs="mylotus" w:hint="cs"/>
          <w:sz w:val="30"/>
          <w:szCs w:val="27"/>
          <w:rtl/>
        </w:rPr>
        <w:t>محمد بن محمد بن النعمان الحارثي</w:t>
      </w:r>
      <w:r w:rsidRPr="00E42D93">
        <w:rPr>
          <w:rFonts w:cs="mylotu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87"/>
      </w:r>
      <w:r w:rsidRPr="00106C9B">
        <w:rPr>
          <w:rFonts w:cs="B Lotus"/>
          <w:b/>
          <w:sz w:val="30"/>
          <w:szCs w:val="27"/>
          <w:vertAlign w:val="superscript"/>
          <w:rtl/>
        </w:rPr>
        <w:t>)</w:t>
      </w:r>
      <w:r w:rsidRPr="00E42D93">
        <w:rPr>
          <w:rFonts w:cs="mylotus"/>
          <w:sz w:val="30"/>
          <w:szCs w:val="27"/>
          <w:rtl/>
        </w:rPr>
        <w:t xml:space="preserve"> </w:t>
      </w:r>
      <w:r w:rsidRPr="00E42D93">
        <w:rPr>
          <w:rFonts w:cs="mylotus" w:hint="cs"/>
          <w:sz w:val="30"/>
          <w:szCs w:val="27"/>
          <w:rtl/>
        </w:rPr>
        <w:t>المعروف بالشيخ المفيد، وفيما يلي نذكر عقيدته في هذه المسألة من كتبه المختلفة:</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ألف) أورد العلامة المجلسيّ في كتابه منقطع النظير </w:t>
      </w:r>
      <w:r w:rsidRPr="00E42D93">
        <w:rPr>
          <w:rFonts w:cs="mylotus"/>
          <w:sz w:val="30"/>
          <w:szCs w:val="27"/>
          <w:rtl/>
        </w:rPr>
        <w:t>«</w:t>
      </w:r>
      <w:r w:rsidRPr="00E42D93">
        <w:rPr>
          <w:rFonts w:cs="mylotus" w:hint="cs"/>
          <w:sz w:val="30"/>
          <w:szCs w:val="27"/>
          <w:rtl/>
        </w:rPr>
        <w:t>مرآة العقول</w:t>
      </w:r>
      <w:r w:rsidRPr="00E42D93">
        <w:rPr>
          <w:rFonts w:cs="mylotus"/>
          <w:sz w:val="30"/>
          <w:szCs w:val="27"/>
          <w:rtl/>
        </w:rPr>
        <w:t>»</w:t>
      </w:r>
      <w:r w:rsidRPr="00E42D93">
        <w:rPr>
          <w:rFonts w:cs="mylotus" w:hint="cs"/>
          <w:sz w:val="30"/>
          <w:szCs w:val="27"/>
          <w:rtl/>
        </w:rPr>
        <w:t xml:space="preserve"> ما يلي:</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w:t>
      </w:r>
      <w:r w:rsidRPr="00E42D93">
        <w:rPr>
          <w:rFonts w:cs="mylotus"/>
          <w:sz w:val="30"/>
          <w:szCs w:val="27"/>
          <w:rtl/>
        </w:rPr>
        <w:t>سُئِلَ الشيخُ المفيد قدَّسَ اللهُ رُوحَهُ في المسائل العكبرية: الإمامُ عندنا مجمعٌ على أنه يعلم ما يكون، فما بال</w:t>
      </w:r>
      <w:r w:rsidRPr="00E42D93">
        <w:rPr>
          <w:rFonts w:cs="mylotus" w:hint="cs"/>
          <w:sz w:val="30"/>
          <w:szCs w:val="27"/>
          <w:rtl/>
        </w:rPr>
        <w:t>ُ</w:t>
      </w:r>
      <w:r w:rsidRPr="00E42D93">
        <w:rPr>
          <w:rFonts w:cs="mylotus"/>
          <w:sz w:val="30"/>
          <w:szCs w:val="27"/>
          <w:rtl/>
        </w:rPr>
        <w:t xml:space="preserve"> أمير المؤمنين </w:t>
      </w:r>
      <w:r w:rsidR="00F10F01" w:rsidRPr="00E42D93">
        <w:rPr>
          <w:rFonts w:cs="CTraditional Arabic"/>
          <w:sz w:val="30"/>
          <w:szCs w:val="27"/>
          <w:rtl/>
        </w:rPr>
        <w:t>؛</w:t>
      </w:r>
      <w:r w:rsidRPr="00E42D93">
        <w:rPr>
          <w:rFonts w:cs="mylotus"/>
          <w:sz w:val="30"/>
          <w:szCs w:val="27"/>
          <w:rtl/>
        </w:rPr>
        <w:t xml:space="preserve"> خرج إلى المسجد وهو يعلم أنه مقتول وقد عرف قاتله والوقت والزمان؟ وما بال</w:t>
      </w:r>
      <w:r w:rsidRPr="00E42D93">
        <w:rPr>
          <w:rFonts w:cs="mylotus" w:hint="cs"/>
          <w:sz w:val="30"/>
          <w:szCs w:val="27"/>
          <w:rtl/>
        </w:rPr>
        <w:t>ُ</w:t>
      </w:r>
      <w:r w:rsidRPr="00E42D93">
        <w:rPr>
          <w:rFonts w:cs="mylotus"/>
          <w:sz w:val="30"/>
          <w:szCs w:val="27"/>
          <w:rtl/>
        </w:rPr>
        <w:t xml:space="preserve"> الحسين بن علي عليهما السلام سار إلى الكوفة وقد علم أنهم يخذلونه ولا ينصرونه وأنه مقتول في سفرته تلك؟ وَلِمَ لَمَّا حُصِرُوا وعرف أن الماء قد مُنِعَ منه وأنه إن حفر أذرعاً قريبةً نبع الماء لم يحفر وأعان على نفسه حتى تلف عطشاً؟ والحسنُ وادَعَ معاويةَ وَهَادَنَهُ وهو يعلم أنه ينكث ولا</w:t>
      </w:r>
      <w:r w:rsidRPr="00E42D93">
        <w:rPr>
          <w:rFonts w:cs="Times New Roman" w:hint="cs"/>
          <w:sz w:val="30"/>
          <w:szCs w:val="27"/>
          <w:rtl/>
        </w:rPr>
        <w:t> </w:t>
      </w:r>
      <w:r w:rsidRPr="00E42D93">
        <w:rPr>
          <w:rFonts w:cs="mylotus"/>
          <w:sz w:val="30"/>
          <w:szCs w:val="27"/>
          <w:rtl/>
        </w:rPr>
        <w:t>يفي ويقتل شيعة أبيه؟؟</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فأجاب الشيخ رحمه الله عنها بقوله:</w:t>
      </w:r>
      <w:r w:rsidRPr="00E42D93">
        <w:rPr>
          <w:rFonts w:cs="mylotus" w:hint="cs"/>
          <w:sz w:val="30"/>
          <w:szCs w:val="27"/>
          <w:rtl/>
        </w:rPr>
        <w:t xml:space="preserve"> </w:t>
      </w:r>
      <w:r w:rsidRPr="00E42D93">
        <w:rPr>
          <w:rFonts w:cs="mylotus"/>
          <w:sz w:val="30"/>
          <w:szCs w:val="27"/>
          <w:rtl/>
        </w:rPr>
        <w:t xml:space="preserve">«وأما الجواب عن قوله: </w:t>
      </w:r>
      <w:r w:rsidRPr="00E42D93">
        <w:rPr>
          <w:rFonts w:cs="mylotus" w:hint="cs"/>
          <w:sz w:val="30"/>
          <w:szCs w:val="27"/>
          <w:rtl/>
        </w:rPr>
        <w:t>(</w:t>
      </w:r>
      <w:r w:rsidRPr="00E42D93">
        <w:rPr>
          <w:rFonts w:cs="mylotus"/>
          <w:sz w:val="30"/>
          <w:szCs w:val="27"/>
          <w:rtl/>
        </w:rPr>
        <w:t>إن الإمام يعلم ما يكون</w:t>
      </w:r>
      <w:r w:rsidRPr="00E42D93">
        <w:rPr>
          <w:rFonts w:cs="mylotus" w:hint="cs"/>
          <w:sz w:val="30"/>
          <w:szCs w:val="27"/>
          <w:rtl/>
        </w:rPr>
        <w:t>)</w:t>
      </w:r>
      <w:r w:rsidRPr="00E42D93">
        <w:rPr>
          <w:rFonts w:cs="mylotus"/>
          <w:sz w:val="30"/>
          <w:szCs w:val="27"/>
          <w:rtl/>
        </w:rPr>
        <w:t xml:space="preserve"> </w:t>
      </w:r>
      <w:r w:rsidRPr="00E42D93">
        <w:rPr>
          <w:rFonts w:cs="mylotus"/>
          <w:b/>
          <w:bCs/>
          <w:sz w:val="30"/>
          <w:szCs w:val="27"/>
          <w:rtl/>
        </w:rPr>
        <w:t>فإجماعنا أن الأمر على خلاف ما قال، وما أجمعت الشيعة على هذا القول</w:t>
      </w:r>
      <w:r w:rsidRPr="00E42D93">
        <w:rPr>
          <w:rFonts w:cs="mylotus"/>
          <w:sz w:val="30"/>
          <w:szCs w:val="27"/>
          <w:rtl/>
        </w:rPr>
        <w:t>، وإنما إجماعهم ثابت على أن الإمام يعلم الحُكْمَ في كلِّ ما يكون دون أن يكون عالماً بأعيان ما يحدث ويكون على التفصيل والتمييز، وهذا يسقط الأصل الذي بنى عليه الأسئلة بأجمعها، ولسنا نمنع أن يعلم الإمام أعيان ما يحدث، ويكون</w:t>
      </w:r>
      <w:r w:rsidRPr="00106C9B">
        <w:rPr>
          <w:rFonts w:cs="B Lotus"/>
          <w:b/>
          <w:sz w:val="30"/>
          <w:szCs w:val="27"/>
          <w:vertAlign w:val="superscript"/>
          <w:rtl/>
        </w:rPr>
        <w:t>(</w:t>
      </w:r>
      <w:r w:rsidRPr="00106C9B">
        <w:rPr>
          <w:rStyle w:val="FootnoteReference"/>
          <w:rFonts w:cs="B Lotus"/>
          <w:b/>
          <w:sz w:val="30"/>
          <w:szCs w:val="27"/>
          <w:rtl/>
        </w:rPr>
        <w:footnoteReference w:id="88"/>
      </w:r>
      <w:r w:rsidRPr="00106C9B">
        <w:rPr>
          <w:rFonts w:cs="B Lotus"/>
          <w:b/>
          <w:sz w:val="30"/>
          <w:szCs w:val="27"/>
          <w:vertAlign w:val="superscript"/>
          <w:rtl/>
        </w:rPr>
        <w:t>)</w:t>
      </w:r>
      <w:r w:rsidRPr="00E42D93">
        <w:rPr>
          <w:rFonts w:cs="mylotus"/>
          <w:sz w:val="30"/>
          <w:szCs w:val="27"/>
          <w:rtl/>
        </w:rPr>
        <w:t xml:space="preserve"> بإعلام الله تعالى [له] ذلك، </w:t>
      </w:r>
      <w:r w:rsidRPr="00E42D93">
        <w:rPr>
          <w:rFonts w:cs="mylotus"/>
          <w:b/>
          <w:bCs/>
          <w:sz w:val="30"/>
          <w:szCs w:val="27"/>
          <w:u w:val="single"/>
          <w:rtl/>
        </w:rPr>
        <w:t>فأمّا القول بأنه يعلم كلَّ ما يكون فلسنا نُطلقه ولا نصوِّب قائله</w:t>
      </w:r>
      <w:r w:rsidRPr="00E42D93">
        <w:rPr>
          <w:rFonts w:cs="mylotus"/>
          <w:b/>
          <w:bCs/>
          <w:sz w:val="30"/>
          <w:szCs w:val="27"/>
          <w:rtl/>
        </w:rPr>
        <w:t>، لدعواه فيه من غير حجَّة ولا بيان.</w:t>
      </w:r>
      <w:r w:rsidRPr="00E42D93">
        <w:rPr>
          <w:rFonts w:cs="mylotus"/>
          <w:sz w:val="30"/>
          <w:szCs w:val="27"/>
          <w:rtl/>
        </w:rPr>
        <w:t xml:space="preserve"> والقول: بأن أمير المؤمنين ? كان يعلم قاتِلَه والوقت الذي كان يُقْتَلُ فيه فقد جاء الخبر متظاهراً أنه كان يعلم في الجملة أنه مقتول، وجاء أيضاً بأنه يعلم قاتله على التفصيل، فأمّا علمه بوقت قَتْلِهِ فلم يأتِ عليه أثرٌ على التحصيل، ولو جاء به أثرٌ لم يلزم فيه ما يظنُّه المعترضون، إذْ كان لا</w:t>
      </w:r>
      <w:r w:rsidRPr="00E42D93">
        <w:rPr>
          <w:rFonts w:cs="Times New Roman" w:hint="cs"/>
          <w:sz w:val="30"/>
          <w:szCs w:val="27"/>
          <w:rtl/>
        </w:rPr>
        <w:t> </w:t>
      </w:r>
      <w:r w:rsidRPr="00E42D93">
        <w:rPr>
          <w:rFonts w:cs="mylotus"/>
          <w:sz w:val="30"/>
          <w:szCs w:val="27"/>
          <w:rtl/>
        </w:rPr>
        <w:t xml:space="preserve">يمتنع أن يتعبَّدَه اللهُ تعالى بالصبر على الشهادة والاستسلام للقتل، ليبلغه بذلك علوّ الدرجات مالا يبلغه إلا به، ولعلمه بأنه يطيعه في ذلك طاعةً لو كلَّفها سواه لم يردَّها، ولا يكون بذلك أمير المؤمنين ? ملقياً بيده إلى التهلكة، ولا مُعيناً على نفسه معونةً تُسْتَقْبَحُ في العقول. </w:t>
      </w:r>
      <w:r w:rsidRPr="00E42D93">
        <w:rPr>
          <w:rFonts w:cs="mylotus"/>
          <w:b/>
          <w:bCs/>
          <w:sz w:val="30"/>
          <w:szCs w:val="27"/>
          <w:rtl/>
        </w:rPr>
        <w:t xml:space="preserve">وأما علم الحسين ? بأن أهل الكوفة خاذلوه، </w:t>
      </w:r>
      <w:r w:rsidRPr="00E42D93">
        <w:rPr>
          <w:rFonts w:cs="mylotus"/>
          <w:b/>
          <w:bCs/>
          <w:sz w:val="30"/>
          <w:szCs w:val="27"/>
          <w:u w:val="single"/>
          <w:rtl/>
        </w:rPr>
        <w:t>فلسنا نقطع على ذلك</w:t>
      </w:r>
      <w:r w:rsidRPr="00E42D93">
        <w:rPr>
          <w:rFonts w:cs="mylotus"/>
          <w:b/>
          <w:bCs/>
          <w:sz w:val="30"/>
          <w:szCs w:val="27"/>
          <w:rtl/>
        </w:rPr>
        <w:t>، إذْ لا حُجَّةَ عليه من عَقْل ولا سَمْع</w:t>
      </w:r>
      <w:r w:rsidRPr="00E42D93">
        <w:rPr>
          <w:rFonts w:cs="mylotu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89"/>
      </w:r>
      <w:r w:rsidRPr="00106C9B">
        <w:rPr>
          <w:rFonts w:cs="B Lotus"/>
          <w:b/>
          <w:sz w:val="30"/>
          <w:szCs w:val="27"/>
          <w:vertAlign w:val="superscript"/>
          <w:rtl/>
        </w:rPr>
        <w:t>)</w:t>
      </w:r>
      <w:r w:rsidRPr="00E42D93">
        <w:rPr>
          <w:rFonts w:cs="mylotus"/>
          <w:sz w:val="30"/>
          <w:szCs w:val="27"/>
          <w:rtl/>
        </w:rPr>
        <w:t>.</w:t>
      </w:r>
    </w:p>
    <w:p w:rsidR="00D37F99" w:rsidRPr="00E42D93" w:rsidRDefault="00D37F99" w:rsidP="00827A37">
      <w:pPr>
        <w:widowControl w:val="0"/>
        <w:spacing w:line="228" w:lineRule="auto"/>
        <w:ind w:firstLine="340"/>
        <w:jc w:val="both"/>
        <w:rPr>
          <w:rFonts w:cs="mylotus"/>
          <w:sz w:val="30"/>
          <w:szCs w:val="27"/>
          <w:rtl/>
        </w:rPr>
      </w:pPr>
      <w:r w:rsidRPr="00E42D93">
        <w:rPr>
          <w:rFonts w:cs="mylotus" w:hint="cs"/>
          <w:sz w:val="30"/>
          <w:szCs w:val="27"/>
          <w:rtl/>
        </w:rPr>
        <w:t xml:space="preserve">ب) وقال المرحوم </w:t>
      </w:r>
      <w:r w:rsidRPr="00E42D93">
        <w:rPr>
          <w:rFonts w:cs="mylotus"/>
          <w:sz w:val="30"/>
          <w:szCs w:val="27"/>
          <w:rtl/>
        </w:rPr>
        <w:t>«</w:t>
      </w:r>
      <w:r w:rsidRPr="00E42D93">
        <w:rPr>
          <w:rFonts w:cs="mylotus" w:hint="cs"/>
          <w:sz w:val="30"/>
          <w:szCs w:val="27"/>
          <w:rtl/>
        </w:rPr>
        <w:t>المفيد</w:t>
      </w:r>
      <w:r w:rsidRPr="00E42D93">
        <w:rPr>
          <w:rFonts w:cs="mylotus"/>
          <w:sz w:val="30"/>
          <w:szCs w:val="27"/>
          <w:rtl/>
        </w:rPr>
        <w:t>»</w:t>
      </w:r>
      <w:r w:rsidRPr="00E42D93">
        <w:rPr>
          <w:rFonts w:cs="mylotus" w:hint="cs"/>
          <w:sz w:val="30"/>
          <w:szCs w:val="27"/>
          <w:rtl/>
        </w:rPr>
        <w:t xml:space="preserve"> في كتابه </w:t>
      </w:r>
      <w:r w:rsidRPr="00E42D93">
        <w:rPr>
          <w:rFonts w:cs="mylotus"/>
          <w:sz w:val="30"/>
          <w:szCs w:val="27"/>
          <w:rtl/>
        </w:rPr>
        <w:t>«</w:t>
      </w:r>
      <w:r w:rsidRPr="00E42D93">
        <w:rPr>
          <w:rFonts w:cs="mylotus" w:hint="cs"/>
          <w:sz w:val="30"/>
          <w:szCs w:val="27"/>
          <w:rtl/>
        </w:rPr>
        <w:t>الإرشاد</w:t>
      </w:r>
      <w:r w:rsidRPr="00E42D93">
        <w:rPr>
          <w:rFonts w:cs="mylotus"/>
          <w:sz w:val="30"/>
          <w:szCs w:val="27"/>
          <w:rtl/>
        </w:rPr>
        <w:t>»</w:t>
      </w:r>
      <w:r w:rsidRPr="00E42D93">
        <w:rPr>
          <w:rFonts w:cs="mylotus" w:hint="cs"/>
          <w:sz w:val="30"/>
          <w:szCs w:val="27"/>
          <w:rtl/>
        </w:rPr>
        <w:t>: «</w:t>
      </w:r>
      <w:r w:rsidRPr="00E42D93">
        <w:rPr>
          <w:rFonts w:cs="mylotus"/>
          <w:b/>
          <w:bCs/>
          <w:sz w:val="30"/>
          <w:szCs w:val="27"/>
          <w:rtl/>
        </w:rPr>
        <w:t xml:space="preserve">فَأَقْبَلَ الحُسَيْنُ </w:t>
      </w:r>
      <w:r w:rsidRPr="00E42D93">
        <w:rPr>
          <w:rFonts w:cs="mylotus" w:hint="cs"/>
          <w:b/>
          <w:bCs/>
          <w:sz w:val="30"/>
          <w:szCs w:val="27"/>
          <w:rtl/>
        </w:rPr>
        <w:t xml:space="preserve">- </w:t>
      </w:r>
      <w:r w:rsidR="00F10F01" w:rsidRPr="00E42D93">
        <w:rPr>
          <w:rFonts w:cs="CTraditional Arabic" w:hint="cs"/>
          <w:b/>
          <w:sz w:val="30"/>
          <w:szCs w:val="27"/>
          <w:rtl/>
        </w:rPr>
        <w:t>؛</w:t>
      </w:r>
      <w:r w:rsidRPr="00E42D93">
        <w:rPr>
          <w:rFonts w:cs="mylotus" w:hint="cs"/>
          <w:b/>
          <w:bCs/>
          <w:sz w:val="30"/>
          <w:szCs w:val="27"/>
          <w:rtl/>
        </w:rPr>
        <w:t xml:space="preserve"> - </w:t>
      </w:r>
      <w:r w:rsidRPr="00E42D93">
        <w:rPr>
          <w:rFonts w:cs="mylotus"/>
          <w:b/>
          <w:bCs/>
          <w:sz w:val="30"/>
          <w:szCs w:val="27"/>
          <w:rtl/>
        </w:rPr>
        <w:t>لَا يُشْعِرُ بِشَيْ‏ءٍ حَتَّى لَقِيَ الأَعْرَابَ فَسَأَلَهُمْ</w:t>
      </w:r>
      <w:r w:rsidRPr="00E42D93">
        <w:rPr>
          <w:rFonts w:cs="mylotus" w:hint="cs"/>
          <w:b/>
          <w:bCs/>
          <w:sz w:val="30"/>
          <w:szCs w:val="27"/>
          <w:rtl/>
        </w:rPr>
        <w:t>؟؟</w:t>
      </w:r>
      <w:r w:rsidRPr="00E42D93">
        <w:rPr>
          <w:rFonts w:cs="mylotus"/>
          <w:b/>
          <w:bCs/>
          <w:sz w:val="30"/>
          <w:szCs w:val="27"/>
          <w:rtl/>
        </w:rPr>
        <w:t xml:space="preserve"> فَقَالُوا</w:t>
      </w:r>
      <w:r w:rsidRPr="00E42D93">
        <w:rPr>
          <w:rFonts w:cs="mylotus" w:hint="cs"/>
          <w:b/>
          <w:bCs/>
          <w:sz w:val="30"/>
          <w:szCs w:val="27"/>
          <w:rtl/>
        </w:rPr>
        <w:t>:</w:t>
      </w:r>
      <w:r w:rsidRPr="00E42D93">
        <w:rPr>
          <w:rFonts w:cs="mylotus"/>
          <w:b/>
          <w:bCs/>
          <w:sz w:val="30"/>
          <w:szCs w:val="27"/>
          <w:rtl/>
        </w:rPr>
        <w:t xml:space="preserve"> لَا وَ</w:t>
      </w:r>
      <w:r w:rsidRPr="00E42D93">
        <w:rPr>
          <w:rFonts w:cs="mylotus" w:hint="cs"/>
          <w:b/>
          <w:bCs/>
          <w:sz w:val="30"/>
          <w:szCs w:val="27"/>
          <w:rtl/>
        </w:rPr>
        <w:t>اللهِ</w:t>
      </w:r>
      <w:r w:rsidRPr="00E42D93">
        <w:rPr>
          <w:rFonts w:cs="mylotus"/>
          <w:b/>
          <w:bCs/>
          <w:sz w:val="30"/>
          <w:szCs w:val="27"/>
          <w:rtl/>
        </w:rPr>
        <w:t xml:space="preserve"> مَا نَدْرِي غَيْرَ أَنَّا لَا</w:t>
      </w:r>
      <w:r w:rsidRPr="00E42D93">
        <w:rPr>
          <w:rFonts w:cs="Times New Roman" w:hint="cs"/>
          <w:b/>
          <w:bCs/>
          <w:sz w:val="30"/>
          <w:szCs w:val="27"/>
          <w:rtl/>
        </w:rPr>
        <w:t> </w:t>
      </w:r>
      <w:r w:rsidRPr="00E42D93">
        <w:rPr>
          <w:rFonts w:cs="mylotus"/>
          <w:b/>
          <w:bCs/>
          <w:sz w:val="30"/>
          <w:szCs w:val="27"/>
          <w:rtl/>
        </w:rPr>
        <w:t xml:space="preserve">نَسْتَطِيعُ أَنْ نَلِجَ وَلَا نَخْرُجَ فَسَارَ تِلْقَاءَ وَجْهِهِ </w:t>
      </w:r>
      <w:r w:rsidRPr="00E42D93">
        <w:rPr>
          <w:rFonts w:cs="mylotus" w:hint="cs"/>
          <w:b/>
          <w:bCs/>
          <w:sz w:val="30"/>
          <w:szCs w:val="27"/>
          <w:rtl/>
        </w:rPr>
        <w:t xml:space="preserve">- </w:t>
      </w:r>
      <w:r w:rsidR="00F10F01" w:rsidRPr="00E42D93">
        <w:rPr>
          <w:rFonts w:cs="CTraditional Arabic" w:hint="cs"/>
          <w:b/>
          <w:sz w:val="30"/>
          <w:szCs w:val="27"/>
          <w:rtl/>
        </w:rPr>
        <w:t>؛</w:t>
      </w:r>
      <w:r w:rsidRPr="00E42D93">
        <w:rPr>
          <w:rFonts w:cs="mylotus" w:hint="cs"/>
          <w:b/>
          <w:bCs/>
          <w:sz w:val="30"/>
          <w:szCs w:val="27"/>
          <w:rtl/>
        </w:rPr>
        <w:t xml:space="preserve"> -</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90"/>
      </w:r>
      <w:r w:rsidRPr="00106C9B">
        <w:rPr>
          <w:rFonts w:cs="B Lotus"/>
          <w:b/>
          <w:sz w:val="30"/>
          <w:szCs w:val="27"/>
          <w:vertAlign w:val="superscript"/>
          <w:rtl/>
        </w:rPr>
        <w:t>)</w:t>
      </w:r>
      <w:r w:rsidRPr="00E42D93">
        <w:rPr>
          <w:rFonts w:cs="mylotus"/>
          <w:sz w:val="30"/>
          <w:szCs w:val="27"/>
          <w:rtl/>
        </w:rPr>
        <w:t>.</w:t>
      </w:r>
      <w:r w:rsidRPr="00E42D93">
        <w:rPr>
          <w:rFonts w:cs="mylotus" w:hint="cs"/>
          <w:sz w:val="30"/>
          <w:szCs w:val="27"/>
          <w:rtl/>
        </w:rPr>
        <w:t xml:space="preserve"> </w:t>
      </w:r>
    </w:p>
    <w:p w:rsidR="00D37F99" w:rsidRPr="00E42D93" w:rsidRDefault="00D37F99" w:rsidP="00827A37">
      <w:pPr>
        <w:widowControl w:val="0"/>
        <w:spacing w:line="228" w:lineRule="auto"/>
        <w:ind w:firstLine="340"/>
        <w:jc w:val="both"/>
        <w:rPr>
          <w:rFonts w:cs="mylotus"/>
          <w:sz w:val="30"/>
          <w:szCs w:val="27"/>
          <w:rtl/>
        </w:rPr>
      </w:pPr>
      <w:r w:rsidRPr="00E42D93">
        <w:rPr>
          <w:rFonts w:cs="mylotus" w:hint="cs"/>
          <w:sz w:val="30"/>
          <w:szCs w:val="27"/>
          <w:rtl/>
        </w:rPr>
        <w:t xml:space="preserve">ج) وجاء في </w:t>
      </w:r>
      <w:r w:rsidRPr="00E42D93">
        <w:rPr>
          <w:rFonts w:cs="mylotus"/>
          <w:sz w:val="30"/>
          <w:szCs w:val="27"/>
          <w:rtl/>
        </w:rPr>
        <w:t>«</w:t>
      </w:r>
      <w:r w:rsidRPr="00E42D93">
        <w:rPr>
          <w:rFonts w:cs="mylotus" w:hint="cs"/>
          <w:sz w:val="30"/>
          <w:szCs w:val="27"/>
          <w:rtl/>
        </w:rPr>
        <w:t>بحار الأنوار</w:t>
      </w:r>
      <w:r w:rsidRPr="00E42D93">
        <w:rPr>
          <w:rFonts w:cs="mylotus"/>
          <w:sz w:val="30"/>
          <w:szCs w:val="27"/>
          <w:rtl/>
        </w:rPr>
        <w:t>»</w:t>
      </w:r>
      <w:r w:rsidRPr="00E42D93">
        <w:rPr>
          <w:rFonts w:cs="mylotus" w:hint="cs"/>
          <w:sz w:val="30"/>
          <w:szCs w:val="27"/>
          <w:rtl/>
        </w:rPr>
        <w:t xml:space="preserve"> (ج7/ص 318) نقلاً عن كتاب </w:t>
      </w:r>
      <w:r w:rsidRPr="00E42D93">
        <w:rPr>
          <w:rFonts w:cs="mylotus"/>
          <w:sz w:val="30"/>
          <w:szCs w:val="27"/>
          <w:rtl/>
        </w:rPr>
        <w:t>«</w:t>
      </w:r>
      <w:r w:rsidRPr="00E42D93">
        <w:rPr>
          <w:rFonts w:cs="mylotus" w:hint="cs"/>
          <w:sz w:val="30"/>
          <w:szCs w:val="27"/>
          <w:rtl/>
        </w:rPr>
        <w:t>المسائل العكبرية</w:t>
      </w:r>
      <w:r w:rsidRPr="00E42D93">
        <w:rPr>
          <w:rFonts w:cs="mylotus"/>
          <w:sz w:val="30"/>
          <w:szCs w:val="27"/>
          <w:rtl/>
        </w:rPr>
        <w:t>»</w:t>
      </w:r>
      <w:r w:rsidRPr="00E42D93">
        <w:rPr>
          <w:rFonts w:cs="mylotus" w:hint="cs"/>
          <w:sz w:val="30"/>
          <w:szCs w:val="27"/>
          <w:rtl/>
        </w:rPr>
        <w:t xml:space="preserve"> للشيخ المفيد قوله فيه: «</w:t>
      </w:r>
      <w:r w:rsidRPr="00E42D93">
        <w:rPr>
          <w:rFonts w:cs="mylotus" w:hint="cs"/>
          <w:b/>
          <w:bCs/>
          <w:sz w:val="30"/>
          <w:szCs w:val="27"/>
          <w:rtl/>
        </w:rPr>
        <w:t>وَ</w:t>
      </w:r>
      <w:r w:rsidRPr="00E42D93">
        <w:rPr>
          <w:rFonts w:cs="mylotus"/>
          <w:b/>
          <w:bCs/>
          <w:sz w:val="30"/>
          <w:szCs w:val="27"/>
          <w:rtl/>
        </w:rPr>
        <w:t>قد يجوز عندي أن تغيب عنه بواطن الأمور فيحكم فيها بالظواهر وَإن كانت على خلاف الحقيقة عند الله تعالى</w:t>
      </w:r>
      <w:r w:rsidRPr="00E42D93">
        <w:rPr>
          <w:rFonts w:cs="mylotus"/>
          <w:sz w:val="30"/>
          <w:szCs w:val="27"/>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د) ويقول الشيخ المفيد في كتابه </w:t>
      </w:r>
      <w:r w:rsidRPr="00E42D93">
        <w:rPr>
          <w:rFonts w:cs="mylotus"/>
          <w:sz w:val="30"/>
          <w:szCs w:val="27"/>
          <w:rtl/>
        </w:rPr>
        <w:t>«</w:t>
      </w:r>
      <w:r w:rsidRPr="00E42D93">
        <w:rPr>
          <w:rFonts w:cs="mylotus" w:hint="cs"/>
          <w:sz w:val="30"/>
          <w:szCs w:val="27"/>
          <w:rtl/>
        </w:rPr>
        <w:t>أوائل المقالات</w:t>
      </w:r>
      <w:r w:rsidRPr="00E42D93">
        <w:rPr>
          <w:rFonts w:cs="mylotus"/>
          <w:sz w:val="30"/>
          <w:szCs w:val="27"/>
          <w:rtl/>
        </w:rPr>
        <w:t>»</w:t>
      </w:r>
      <w:r w:rsidRPr="00E42D93">
        <w:rPr>
          <w:rFonts w:cs="mylotus" w:hint="cs"/>
          <w:sz w:val="30"/>
          <w:szCs w:val="27"/>
          <w:rtl/>
        </w:rPr>
        <w:t xml:space="preserve"> (ص 38):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w:t>
      </w:r>
      <w:r w:rsidRPr="00E42D93">
        <w:rPr>
          <w:rFonts w:cs="mylotus"/>
          <w:b/>
          <w:bCs/>
          <w:sz w:val="30"/>
          <w:szCs w:val="27"/>
          <w:u w:val="single"/>
          <w:rtl/>
        </w:rPr>
        <w:t>فأما إطلاق القول عليهم بأنهم يعلمون الغيب فهو منكر بي</w:t>
      </w:r>
      <w:r w:rsidRPr="00E42D93">
        <w:rPr>
          <w:rFonts w:cs="mylotus" w:hint="cs"/>
          <w:b/>
          <w:bCs/>
          <w:sz w:val="30"/>
          <w:szCs w:val="27"/>
          <w:u w:val="single"/>
          <w:rtl/>
        </w:rPr>
        <w:t>ِّ</w:t>
      </w:r>
      <w:r w:rsidRPr="00E42D93">
        <w:rPr>
          <w:rFonts w:cs="mylotus"/>
          <w:b/>
          <w:bCs/>
          <w:sz w:val="30"/>
          <w:szCs w:val="27"/>
          <w:u w:val="single"/>
          <w:rtl/>
        </w:rPr>
        <w:t>ن</w:t>
      </w:r>
      <w:r w:rsidRPr="00E42D93">
        <w:rPr>
          <w:rFonts w:cs="mylotus" w:hint="cs"/>
          <w:b/>
          <w:bCs/>
          <w:sz w:val="30"/>
          <w:szCs w:val="27"/>
          <w:u w:val="single"/>
          <w:rtl/>
        </w:rPr>
        <w:t>ُ</w:t>
      </w:r>
      <w:r w:rsidRPr="00E42D93">
        <w:rPr>
          <w:rFonts w:cs="mylotus"/>
          <w:b/>
          <w:bCs/>
          <w:sz w:val="30"/>
          <w:szCs w:val="27"/>
          <w:u w:val="single"/>
          <w:rtl/>
        </w:rPr>
        <w:t xml:space="preserve"> الفساد</w:t>
      </w:r>
      <w:r w:rsidRPr="00E42D93">
        <w:rPr>
          <w:rFonts w:cs="mylotus"/>
          <w:b/>
          <w:bCs/>
          <w:sz w:val="30"/>
          <w:szCs w:val="27"/>
          <w:rtl/>
        </w:rPr>
        <w:t xml:space="preserve">، لأن الوصف بذلك إنما يستحقه من علم الأشياء بنفسه لا بعلم مستفاد، وهذا لا يكون إلا </w:t>
      </w:r>
      <w:r w:rsidRPr="00E42D93">
        <w:rPr>
          <w:rFonts w:cs="mylotus" w:hint="cs"/>
          <w:b/>
          <w:bCs/>
          <w:sz w:val="30"/>
          <w:szCs w:val="27"/>
          <w:rtl/>
        </w:rPr>
        <w:t xml:space="preserve">لِـلَّهِ </w:t>
      </w:r>
      <w:r w:rsidRPr="00E42D93">
        <w:rPr>
          <w:rFonts w:cs="mylotus"/>
          <w:b/>
          <w:bCs/>
          <w:sz w:val="30"/>
          <w:szCs w:val="27"/>
          <w:rtl/>
        </w:rPr>
        <w:t>- عز</w:t>
      </w:r>
      <w:r w:rsidRPr="00E42D93">
        <w:rPr>
          <w:rFonts w:cs="mylotus" w:hint="cs"/>
          <w:b/>
          <w:bCs/>
          <w:sz w:val="30"/>
          <w:szCs w:val="27"/>
          <w:rtl/>
        </w:rPr>
        <w:t>َّ</w:t>
      </w:r>
      <w:r w:rsidRPr="00E42D93">
        <w:rPr>
          <w:rFonts w:cs="mylotus"/>
          <w:b/>
          <w:bCs/>
          <w:sz w:val="30"/>
          <w:szCs w:val="27"/>
          <w:rtl/>
        </w:rPr>
        <w:t xml:space="preserve"> وجل</w:t>
      </w:r>
      <w:r w:rsidRPr="00E42D93">
        <w:rPr>
          <w:rFonts w:cs="mylotus" w:hint="cs"/>
          <w:b/>
          <w:bCs/>
          <w:sz w:val="30"/>
          <w:szCs w:val="27"/>
          <w:rtl/>
        </w:rPr>
        <w:t>َّ</w:t>
      </w:r>
      <w:r w:rsidRPr="00E42D93">
        <w:rPr>
          <w:rFonts w:cs="mylotus"/>
          <w:b/>
          <w:bCs/>
          <w:sz w:val="30"/>
          <w:szCs w:val="27"/>
          <w:rtl/>
        </w:rPr>
        <w:t xml:space="preserve"> -، وعلى قولي هذا جماعة أهل الإمامة إلا من شذ</w:t>
      </w:r>
      <w:r w:rsidRPr="00E42D93">
        <w:rPr>
          <w:rFonts w:cs="mylotus" w:hint="cs"/>
          <w:b/>
          <w:bCs/>
          <w:sz w:val="30"/>
          <w:szCs w:val="27"/>
          <w:rtl/>
        </w:rPr>
        <w:t>َّ</w:t>
      </w:r>
      <w:r w:rsidRPr="00E42D93">
        <w:rPr>
          <w:rFonts w:cs="mylotus"/>
          <w:b/>
          <w:bCs/>
          <w:sz w:val="30"/>
          <w:szCs w:val="27"/>
          <w:rtl/>
        </w:rPr>
        <w:t xml:space="preserve"> عنهم من المفو</w:t>
      </w:r>
      <w:r w:rsidRPr="00E42D93">
        <w:rPr>
          <w:rFonts w:cs="mylotus" w:hint="cs"/>
          <w:b/>
          <w:bCs/>
          <w:sz w:val="30"/>
          <w:szCs w:val="27"/>
          <w:rtl/>
        </w:rPr>
        <w:t>ِّ</w:t>
      </w:r>
      <w:r w:rsidRPr="00E42D93">
        <w:rPr>
          <w:rFonts w:cs="mylotus"/>
          <w:b/>
          <w:bCs/>
          <w:sz w:val="30"/>
          <w:szCs w:val="27"/>
          <w:rtl/>
        </w:rPr>
        <w:t>ض</w:t>
      </w:r>
      <w:r w:rsidRPr="00E42D93">
        <w:rPr>
          <w:rFonts w:cs="mylotus" w:hint="cs"/>
          <w:b/>
          <w:bCs/>
          <w:sz w:val="30"/>
          <w:szCs w:val="27"/>
          <w:rtl/>
        </w:rPr>
        <w:t>َ</w:t>
      </w:r>
      <w:r w:rsidRPr="00E42D93">
        <w:rPr>
          <w:rFonts w:cs="mylotus"/>
          <w:b/>
          <w:bCs/>
          <w:sz w:val="30"/>
          <w:szCs w:val="27"/>
          <w:rtl/>
        </w:rPr>
        <w:t>ة ومن انتمى إليهم من الغلاة.</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إذا كان الأمر كذلك فقد تبيَّن معنا أن من يقول بعلم الأئمَّة بالغيب هل يُعَدُّ من الشيعة الحقيقيين أم من الغلاة والمشركين؟؟</w:t>
      </w:r>
    </w:p>
    <w:p w:rsidR="00D37F99" w:rsidRPr="00E42D93" w:rsidRDefault="00D37F99" w:rsidP="00827A37">
      <w:pPr>
        <w:widowControl w:val="0"/>
        <w:spacing w:line="228" w:lineRule="auto"/>
        <w:ind w:firstLine="340"/>
        <w:jc w:val="both"/>
        <w:rPr>
          <w:rFonts w:cs="mylotus"/>
          <w:sz w:val="30"/>
          <w:szCs w:val="27"/>
          <w:rtl/>
        </w:rPr>
      </w:pPr>
      <w:r w:rsidRPr="00E42D93">
        <w:rPr>
          <w:rFonts w:cs="mylotus" w:hint="cs"/>
          <w:sz w:val="30"/>
          <w:szCs w:val="27"/>
          <w:rtl/>
        </w:rPr>
        <w:t xml:space="preserve">هـ) وفي كتاب </w:t>
      </w:r>
      <w:r w:rsidRPr="00E42D93">
        <w:rPr>
          <w:rFonts w:cs="mylotus"/>
          <w:sz w:val="30"/>
          <w:szCs w:val="27"/>
          <w:rtl/>
        </w:rPr>
        <w:t>«</w:t>
      </w:r>
      <w:r w:rsidRPr="00E42D93">
        <w:rPr>
          <w:rFonts w:cs="mylotus" w:hint="cs"/>
          <w:b/>
          <w:bCs/>
          <w:sz w:val="30"/>
          <w:szCs w:val="27"/>
          <w:rtl/>
        </w:rPr>
        <w:t>العيون والمحاسن</w:t>
      </w:r>
      <w:r w:rsidRPr="00E42D93">
        <w:rPr>
          <w:rFonts w:cs="mylotus"/>
          <w:sz w:val="30"/>
          <w:szCs w:val="27"/>
          <w:rtl/>
        </w:rPr>
        <w:t>»</w:t>
      </w:r>
      <w:r w:rsidRPr="00E42D93">
        <w:rPr>
          <w:rFonts w:cs="mylotus" w:hint="cs"/>
          <w:sz w:val="30"/>
          <w:szCs w:val="27"/>
          <w:rtl/>
        </w:rPr>
        <w:t xml:space="preserve"> للشيخ المفيد حكاية مناقشة قام بها الشيخ المفيد مع </w:t>
      </w:r>
      <w:r w:rsidRPr="00E42D93">
        <w:rPr>
          <w:rFonts w:cs="mylotus"/>
          <w:sz w:val="30"/>
          <w:szCs w:val="27"/>
          <w:rtl/>
        </w:rPr>
        <w:t>شيخ</w:t>
      </w:r>
      <w:r w:rsidRPr="00E42D93">
        <w:rPr>
          <w:rFonts w:cs="mylotus" w:hint="cs"/>
          <w:sz w:val="30"/>
          <w:szCs w:val="27"/>
          <w:rtl/>
        </w:rPr>
        <w:t>ٍ</w:t>
      </w:r>
      <w:r w:rsidRPr="00E42D93">
        <w:rPr>
          <w:rFonts w:cs="mylotus"/>
          <w:sz w:val="30"/>
          <w:szCs w:val="27"/>
          <w:rtl/>
        </w:rPr>
        <w:t xml:space="preserve"> م</w:t>
      </w:r>
      <w:r w:rsidRPr="00E42D93">
        <w:rPr>
          <w:rFonts w:cs="mylotus" w:hint="cs"/>
          <w:sz w:val="30"/>
          <w:szCs w:val="27"/>
          <w:rtl/>
        </w:rPr>
        <w:t>ِ</w:t>
      </w:r>
      <w:r w:rsidRPr="00E42D93">
        <w:rPr>
          <w:rFonts w:cs="mylotus"/>
          <w:sz w:val="30"/>
          <w:szCs w:val="27"/>
          <w:rtl/>
        </w:rPr>
        <w:t>ن</w:t>
      </w:r>
      <w:r w:rsidRPr="00E42D93">
        <w:rPr>
          <w:rFonts w:cs="mylotus" w:hint="cs"/>
          <w:sz w:val="30"/>
          <w:szCs w:val="27"/>
          <w:rtl/>
        </w:rPr>
        <w:t>ْ</w:t>
      </w:r>
      <w:r w:rsidRPr="00E42D93">
        <w:rPr>
          <w:rFonts w:cs="mylotus"/>
          <w:sz w:val="30"/>
          <w:szCs w:val="27"/>
          <w:rtl/>
        </w:rPr>
        <w:t xml:space="preserve"> ح</w:t>
      </w:r>
      <w:r w:rsidRPr="00E42D93">
        <w:rPr>
          <w:rFonts w:cs="mylotus" w:hint="cs"/>
          <w:sz w:val="30"/>
          <w:szCs w:val="27"/>
          <w:rtl/>
        </w:rPr>
        <w:t>ُ</w:t>
      </w:r>
      <w:r w:rsidRPr="00E42D93">
        <w:rPr>
          <w:rFonts w:cs="mylotus"/>
          <w:sz w:val="30"/>
          <w:szCs w:val="27"/>
          <w:rtl/>
        </w:rPr>
        <w:t>ذ</w:t>
      </w:r>
      <w:r w:rsidRPr="00E42D93">
        <w:rPr>
          <w:rFonts w:cs="mylotus" w:hint="cs"/>
          <w:sz w:val="30"/>
          <w:szCs w:val="27"/>
          <w:rtl/>
        </w:rPr>
        <w:t>َّ</w:t>
      </w:r>
      <w:r w:rsidRPr="00E42D93">
        <w:rPr>
          <w:rFonts w:cs="mylotus"/>
          <w:sz w:val="30"/>
          <w:szCs w:val="27"/>
          <w:rtl/>
        </w:rPr>
        <w:t>اق المعتزلة وَأهل التدي</w:t>
      </w:r>
      <w:r w:rsidRPr="00E42D93">
        <w:rPr>
          <w:rFonts w:cs="mylotus" w:hint="cs"/>
          <w:sz w:val="30"/>
          <w:szCs w:val="27"/>
          <w:rtl/>
        </w:rPr>
        <w:t>ُّ</w:t>
      </w:r>
      <w:r w:rsidRPr="00E42D93">
        <w:rPr>
          <w:rFonts w:cs="mylotus"/>
          <w:sz w:val="30"/>
          <w:szCs w:val="27"/>
          <w:rtl/>
        </w:rPr>
        <w:t>ن بمذهب</w:t>
      </w:r>
      <w:r w:rsidRPr="00E42D93">
        <w:rPr>
          <w:rFonts w:cs="mylotus" w:hint="cs"/>
          <w:sz w:val="30"/>
          <w:szCs w:val="27"/>
          <w:rtl/>
        </w:rPr>
        <w:t xml:space="preserve">هم سأله فيها الأخير عن سبب الغيبة (غيبة الإمام الثاني عشر) وتفسيرها، فأجابه الشيخ المفيد أن سببها هو أن </w:t>
      </w:r>
      <w:r w:rsidRPr="00E42D93">
        <w:rPr>
          <w:rFonts w:cs="mylotus"/>
          <w:sz w:val="30"/>
          <w:szCs w:val="27"/>
          <w:rtl/>
        </w:rPr>
        <w:t>«</w:t>
      </w:r>
      <w:r w:rsidRPr="00E42D93">
        <w:rPr>
          <w:rFonts w:cs="mylotus" w:hint="cs"/>
          <w:sz w:val="30"/>
          <w:szCs w:val="27"/>
          <w:rtl/>
        </w:rPr>
        <w:t>ا</w:t>
      </w:r>
      <w:r w:rsidRPr="00E42D93">
        <w:rPr>
          <w:rFonts w:cs="mylotus"/>
          <w:sz w:val="30"/>
          <w:szCs w:val="27"/>
          <w:rtl/>
        </w:rPr>
        <w:t>لإمام في تقي</w:t>
      </w:r>
      <w:r w:rsidRPr="00E42D93">
        <w:rPr>
          <w:rFonts w:cs="mylotus" w:hint="cs"/>
          <w:sz w:val="30"/>
          <w:szCs w:val="27"/>
          <w:rtl/>
        </w:rPr>
        <w:t>َّ</w:t>
      </w:r>
      <w:r w:rsidRPr="00E42D93">
        <w:rPr>
          <w:rFonts w:cs="mylotus"/>
          <w:sz w:val="30"/>
          <w:szCs w:val="27"/>
          <w:rtl/>
        </w:rPr>
        <w:t>ة من أعدائه لا محالة وَهو أيضا</w:t>
      </w:r>
      <w:r w:rsidRPr="00E42D93">
        <w:rPr>
          <w:rFonts w:cs="mylotus" w:hint="cs"/>
          <w:sz w:val="30"/>
          <w:szCs w:val="27"/>
          <w:rtl/>
        </w:rPr>
        <w:t>ً</w:t>
      </w:r>
      <w:r w:rsidRPr="00E42D93">
        <w:rPr>
          <w:rFonts w:cs="mylotus"/>
          <w:sz w:val="30"/>
          <w:szCs w:val="27"/>
          <w:rtl/>
        </w:rPr>
        <w:t xml:space="preserve"> في تقي</w:t>
      </w:r>
      <w:r w:rsidRPr="00E42D93">
        <w:rPr>
          <w:rFonts w:cs="mylotus" w:hint="cs"/>
          <w:sz w:val="30"/>
          <w:szCs w:val="27"/>
          <w:rtl/>
        </w:rPr>
        <w:t>َّ</w:t>
      </w:r>
      <w:r w:rsidRPr="00E42D93">
        <w:rPr>
          <w:rFonts w:cs="mylotus"/>
          <w:sz w:val="30"/>
          <w:szCs w:val="27"/>
          <w:rtl/>
        </w:rPr>
        <w:t>ة من كثير من الجاهلين به</w:t>
      </w:r>
      <w:r w:rsidRPr="00E42D93">
        <w:rPr>
          <w:rFonts w:cs="mylotus" w:hint="cs"/>
          <w:sz w:val="30"/>
          <w:szCs w:val="27"/>
          <w:rtl/>
        </w:rPr>
        <w:t>...</w:t>
      </w:r>
      <w:r w:rsidRPr="00E42D93">
        <w:rPr>
          <w:rFonts w:cs="mylotus"/>
          <w:sz w:val="30"/>
          <w:szCs w:val="27"/>
          <w:rtl/>
        </w:rPr>
        <w:t>»</w:t>
      </w:r>
      <w:r w:rsidRPr="00E42D93">
        <w:rPr>
          <w:rFonts w:cs="mylotus" w:hint="cs"/>
          <w:sz w:val="30"/>
          <w:szCs w:val="27"/>
          <w:rtl/>
        </w:rPr>
        <w:t xml:space="preserve">، فسأله الشيخ المعتزلي: </w:t>
      </w:r>
      <w:r w:rsidRPr="00E42D93">
        <w:rPr>
          <w:rFonts w:cs="mylotus"/>
          <w:sz w:val="30"/>
          <w:szCs w:val="27"/>
          <w:rtl/>
        </w:rPr>
        <w:t>«أخبرني الآن إذا لم يكن الإمام في تقية منك فما باله لا يظهر لك فيعرفك نفسه بالمشاهدة وَيريك معجزة وَيبين لك كثيرا</w:t>
      </w:r>
      <w:r w:rsidRPr="00E42D93">
        <w:rPr>
          <w:rFonts w:cs="mylotus" w:hint="cs"/>
          <w:sz w:val="30"/>
          <w:szCs w:val="27"/>
          <w:rtl/>
        </w:rPr>
        <w:t>ً</w:t>
      </w:r>
      <w:r w:rsidRPr="00E42D93">
        <w:rPr>
          <w:rFonts w:cs="mylotus"/>
          <w:sz w:val="30"/>
          <w:szCs w:val="27"/>
          <w:rtl/>
        </w:rPr>
        <w:t xml:space="preserve"> من المشكلات ويؤنسك بقربه وَيعظم قدرك بقصده</w:t>
      </w:r>
      <w:r w:rsidRPr="00E42D93">
        <w:rPr>
          <w:rFonts w:cs="mylotus" w:hint="cs"/>
          <w:sz w:val="30"/>
          <w:szCs w:val="27"/>
          <w:rtl/>
        </w:rPr>
        <w:t>، وَ</w:t>
      </w:r>
      <w:r w:rsidRPr="00E42D93">
        <w:rPr>
          <w:rFonts w:cs="mylotus"/>
          <w:sz w:val="30"/>
          <w:szCs w:val="27"/>
          <w:rtl/>
        </w:rPr>
        <w:t>يشرفك بمكانه إذا كان قد أمن منك الإغراء به وَتيقن ولايتك له ظاهرة وَباطنة</w:t>
      </w:r>
      <w:r w:rsidRPr="00E42D93">
        <w:rPr>
          <w:rFonts w:cs="mylotus" w:hint="cs"/>
          <w:sz w:val="30"/>
          <w:szCs w:val="27"/>
          <w:rtl/>
        </w:rPr>
        <w:t>؟؟!</w:t>
      </w:r>
      <w:r w:rsidRPr="00E42D93">
        <w:rPr>
          <w:rFonts w:cs="mylotu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فأجاب الشيخ المفيد: «</w:t>
      </w:r>
      <w:r w:rsidRPr="00E42D93">
        <w:rPr>
          <w:rFonts w:cs="mylotus"/>
          <w:b/>
          <w:bCs/>
          <w:sz w:val="30"/>
          <w:szCs w:val="27"/>
          <w:rtl/>
        </w:rPr>
        <w:t>فقلت له</w:t>
      </w:r>
      <w:r w:rsidRPr="00E42D93">
        <w:rPr>
          <w:rFonts w:cs="mylotus" w:hint="cs"/>
          <w:b/>
          <w:bCs/>
          <w:sz w:val="30"/>
          <w:szCs w:val="27"/>
          <w:rtl/>
        </w:rPr>
        <w:t>:</w:t>
      </w:r>
      <w:r w:rsidRPr="00E42D93">
        <w:rPr>
          <w:rFonts w:cs="mylotus"/>
          <w:b/>
          <w:bCs/>
          <w:sz w:val="30"/>
          <w:szCs w:val="27"/>
          <w:rtl/>
        </w:rPr>
        <w:t xml:space="preserve"> أول ما في هذا الباب </w:t>
      </w:r>
      <w:r w:rsidRPr="00E42D93">
        <w:rPr>
          <w:rFonts w:cs="mylotus"/>
          <w:b/>
          <w:bCs/>
          <w:sz w:val="30"/>
          <w:szCs w:val="27"/>
          <w:u w:val="single"/>
          <w:rtl/>
        </w:rPr>
        <w:t>أنني لا أقول لك إن الإمام (</w:t>
      </w:r>
      <w:r w:rsidR="00F10F01" w:rsidRPr="00E42D93">
        <w:rPr>
          <w:rFonts w:cs="CTraditional Arabic"/>
          <w:b/>
          <w:sz w:val="30"/>
          <w:szCs w:val="27"/>
          <w:u w:val="single"/>
          <w:rtl/>
        </w:rPr>
        <w:t>؛</w:t>
      </w:r>
      <w:r w:rsidRPr="00E42D93">
        <w:rPr>
          <w:rFonts w:cs="mylotus"/>
          <w:b/>
          <w:bCs/>
          <w:sz w:val="30"/>
          <w:szCs w:val="27"/>
          <w:u w:val="single"/>
          <w:rtl/>
        </w:rPr>
        <w:t xml:space="preserve">) يعلم السرائر وَإنه مما لا يخفى عليه الضمائر </w:t>
      </w:r>
      <w:r w:rsidRPr="00E42D93">
        <w:rPr>
          <w:rFonts w:cs="mylotus"/>
          <w:b/>
          <w:bCs/>
          <w:sz w:val="30"/>
          <w:szCs w:val="27"/>
          <w:rtl/>
        </w:rPr>
        <w:t>فتكون قد أخذت رهني بأنه يعلم من</w:t>
      </w:r>
      <w:r w:rsidRPr="00E42D93">
        <w:rPr>
          <w:rFonts w:cs="mylotus" w:hint="cs"/>
          <w:b/>
          <w:bCs/>
          <w:sz w:val="30"/>
          <w:szCs w:val="27"/>
          <w:rtl/>
        </w:rPr>
        <w:t>ِّ</w:t>
      </w:r>
      <w:r w:rsidRPr="00E42D93">
        <w:rPr>
          <w:rFonts w:cs="mylotus"/>
          <w:b/>
          <w:bCs/>
          <w:sz w:val="30"/>
          <w:szCs w:val="27"/>
          <w:rtl/>
        </w:rPr>
        <w:t>ي ما أعرفه من نفسي وَإذا لم يكن ذلك مذهبي وَكنت أقول إنه يعلم الظواهر كما يعلم البشر وَإن علم باطنا فبإعلام الله عز وَجل له خاصة على لسان نبيه (</w:t>
      </w:r>
      <w:r w:rsidR="00F10F01" w:rsidRPr="00E42D93">
        <w:rPr>
          <w:rFonts w:cs="CTraditional Arabic"/>
          <w:b/>
          <w:sz w:val="30"/>
          <w:szCs w:val="27"/>
          <w:rtl/>
        </w:rPr>
        <w:t>؛</w:t>
      </w:r>
      <w:r w:rsidRPr="00E42D93">
        <w:rPr>
          <w:rFonts w:cs="mylotus"/>
          <w:b/>
          <w:bCs/>
          <w:sz w:val="30"/>
          <w:szCs w:val="27"/>
          <w:rtl/>
        </w:rPr>
        <w:t>) بما أودعه آباؤه (</w:t>
      </w:r>
      <w:r w:rsidR="00F10F01" w:rsidRPr="00E42D93">
        <w:rPr>
          <w:rFonts w:cs="CTraditional Arabic"/>
          <w:b/>
          <w:sz w:val="30"/>
          <w:szCs w:val="27"/>
          <w:rtl/>
        </w:rPr>
        <w:t>؛</w:t>
      </w:r>
      <w:r w:rsidRPr="00E42D93">
        <w:rPr>
          <w:rFonts w:cs="mylotus"/>
          <w:b/>
          <w:bCs/>
          <w:sz w:val="30"/>
          <w:szCs w:val="27"/>
          <w:rtl/>
        </w:rPr>
        <w:t>) من النصوص على ذلك</w:t>
      </w:r>
      <w:r w:rsidRPr="00E42D93">
        <w:rPr>
          <w:rFonts w:cs="mylotus"/>
          <w:sz w:val="30"/>
          <w:szCs w:val="27"/>
          <w:rtl/>
        </w:rPr>
        <w:t xml:space="preserve"> أو بالمنام الذي يصدق وَلا يخلف أبدا</w:t>
      </w:r>
      <w:r w:rsidRPr="00E42D93">
        <w:rPr>
          <w:rFonts w:cs="mylotus" w:hint="cs"/>
          <w:sz w:val="30"/>
          <w:szCs w:val="27"/>
          <w:rtl/>
        </w:rPr>
        <w:t>ً</w:t>
      </w:r>
      <w:r w:rsidRPr="00E42D93">
        <w:rPr>
          <w:rFonts w:cs="mylotus"/>
          <w:sz w:val="30"/>
          <w:szCs w:val="27"/>
          <w:rtl/>
        </w:rPr>
        <w:t xml:space="preserve"> أو لسبب أذكره غير هذا</w:t>
      </w:r>
      <w:r w:rsidRPr="00E42D93">
        <w:rPr>
          <w:rFonts w:cs="mylotus" w:hint="cs"/>
          <w:sz w:val="30"/>
          <w:szCs w:val="27"/>
          <w:rtl/>
        </w:rPr>
        <w:t>،</w:t>
      </w:r>
      <w:r w:rsidRPr="00E42D93">
        <w:rPr>
          <w:rFonts w:cs="mylotus"/>
          <w:sz w:val="30"/>
          <w:szCs w:val="27"/>
          <w:rtl/>
        </w:rPr>
        <w:t xml:space="preserve"> فقد سقط سؤالك من أصله</w:t>
      </w:r>
      <w:r w:rsidRPr="00E42D93">
        <w:rPr>
          <w:rFonts w:cs="mylotus" w:hint="cs"/>
          <w:sz w:val="30"/>
          <w:szCs w:val="27"/>
          <w:rtl/>
        </w:rPr>
        <w:t>،</w:t>
      </w:r>
      <w:r w:rsidRPr="00E42D93">
        <w:rPr>
          <w:rFonts w:cs="mylotus"/>
          <w:sz w:val="30"/>
          <w:szCs w:val="27"/>
          <w:rtl/>
        </w:rPr>
        <w:t xml:space="preserve"> </w:t>
      </w:r>
      <w:r w:rsidRPr="00E42D93">
        <w:rPr>
          <w:rFonts w:cs="mylotus"/>
          <w:b/>
          <w:bCs/>
          <w:sz w:val="30"/>
          <w:szCs w:val="27"/>
          <w:u w:val="single"/>
          <w:rtl/>
        </w:rPr>
        <w:t>لأن الإمام إذا ف</w:t>
      </w:r>
      <w:r w:rsidRPr="00E42D93">
        <w:rPr>
          <w:rFonts w:cs="mylotus" w:hint="cs"/>
          <w:b/>
          <w:bCs/>
          <w:sz w:val="30"/>
          <w:szCs w:val="27"/>
          <w:u w:val="single"/>
          <w:rtl/>
        </w:rPr>
        <w:t>َ</w:t>
      </w:r>
      <w:r w:rsidRPr="00E42D93">
        <w:rPr>
          <w:rFonts w:cs="mylotus"/>
          <w:b/>
          <w:bCs/>
          <w:sz w:val="30"/>
          <w:szCs w:val="27"/>
          <w:u w:val="single"/>
          <w:rtl/>
        </w:rPr>
        <w:t>ق</w:t>
      </w:r>
      <w:r w:rsidRPr="00E42D93">
        <w:rPr>
          <w:rFonts w:cs="mylotus" w:hint="cs"/>
          <w:b/>
          <w:bCs/>
          <w:sz w:val="30"/>
          <w:szCs w:val="27"/>
          <w:u w:val="single"/>
          <w:rtl/>
        </w:rPr>
        <w:t>َ</w:t>
      </w:r>
      <w:r w:rsidRPr="00E42D93">
        <w:rPr>
          <w:rFonts w:cs="mylotus"/>
          <w:b/>
          <w:bCs/>
          <w:sz w:val="30"/>
          <w:szCs w:val="27"/>
          <w:u w:val="single"/>
          <w:rtl/>
        </w:rPr>
        <w:t>د</w:t>
      </w:r>
      <w:r w:rsidRPr="00E42D93">
        <w:rPr>
          <w:rFonts w:cs="mylotus" w:hint="cs"/>
          <w:b/>
          <w:bCs/>
          <w:sz w:val="30"/>
          <w:szCs w:val="27"/>
          <w:u w:val="single"/>
          <w:rtl/>
        </w:rPr>
        <w:t>َ</w:t>
      </w:r>
      <w:r w:rsidRPr="00E42D93">
        <w:rPr>
          <w:rFonts w:cs="mylotus"/>
          <w:b/>
          <w:bCs/>
          <w:sz w:val="30"/>
          <w:szCs w:val="27"/>
          <w:u w:val="single"/>
          <w:rtl/>
        </w:rPr>
        <w:t xml:space="preserve"> علم ذلك من جهة الله عز وَجل أجاز علي</w:t>
      </w:r>
      <w:r w:rsidRPr="00E42D93">
        <w:rPr>
          <w:rFonts w:cs="mylotus" w:hint="cs"/>
          <w:b/>
          <w:bCs/>
          <w:sz w:val="30"/>
          <w:szCs w:val="27"/>
          <w:u w:val="single"/>
          <w:rtl/>
        </w:rPr>
        <w:t>َّ</w:t>
      </w:r>
      <w:r w:rsidRPr="00E42D93">
        <w:rPr>
          <w:rFonts w:cs="mylotus"/>
          <w:b/>
          <w:bCs/>
          <w:sz w:val="30"/>
          <w:szCs w:val="27"/>
          <w:u w:val="single"/>
          <w:rtl/>
        </w:rPr>
        <w:t xml:space="preserve"> ما يجيزه على غيري ممن ذكرت فأوجبت الحكمة ت</w:t>
      </w:r>
      <w:r w:rsidRPr="00E42D93">
        <w:rPr>
          <w:rFonts w:cs="mylotus" w:hint="cs"/>
          <w:b/>
          <w:bCs/>
          <w:sz w:val="30"/>
          <w:szCs w:val="27"/>
          <w:u w:val="single"/>
          <w:rtl/>
        </w:rPr>
        <w:t>َ</w:t>
      </w:r>
      <w:r w:rsidRPr="00E42D93">
        <w:rPr>
          <w:rFonts w:cs="mylotus"/>
          <w:b/>
          <w:bCs/>
          <w:sz w:val="30"/>
          <w:szCs w:val="27"/>
          <w:u w:val="single"/>
          <w:rtl/>
        </w:rPr>
        <w:t>ق</w:t>
      </w:r>
      <w:r w:rsidRPr="00E42D93">
        <w:rPr>
          <w:rFonts w:cs="mylotus" w:hint="cs"/>
          <w:b/>
          <w:bCs/>
          <w:sz w:val="30"/>
          <w:szCs w:val="27"/>
          <w:u w:val="single"/>
          <w:rtl/>
        </w:rPr>
        <w:t>ِ</w:t>
      </w:r>
      <w:r w:rsidRPr="00E42D93">
        <w:rPr>
          <w:rFonts w:cs="mylotus"/>
          <w:b/>
          <w:bCs/>
          <w:sz w:val="30"/>
          <w:szCs w:val="27"/>
          <w:u w:val="single"/>
          <w:rtl/>
        </w:rPr>
        <w:t>ي</w:t>
      </w:r>
      <w:r w:rsidRPr="00E42D93">
        <w:rPr>
          <w:rFonts w:cs="mylotus" w:hint="cs"/>
          <w:b/>
          <w:bCs/>
          <w:sz w:val="30"/>
          <w:szCs w:val="27"/>
          <w:u w:val="single"/>
          <w:rtl/>
        </w:rPr>
        <w:t>َّ</w:t>
      </w:r>
      <w:r w:rsidRPr="00E42D93">
        <w:rPr>
          <w:rFonts w:cs="mylotus"/>
          <w:b/>
          <w:bCs/>
          <w:sz w:val="30"/>
          <w:szCs w:val="27"/>
          <w:u w:val="single"/>
          <w:rtl/>
        </w:rPr>
        <w:t>ت</w:t>
      </w:r>
      <w:r w:rsidRPr="00E42D93">
        <w:rPr>
          <w:rFonts w:cs="mylotus" w:hint="cs"/>
          <w:b/>
          <w:bCs/>
          <w:sz w:val="30"/>
          <w:szCs w:val="27"/>
          <w:u w:val="single"/>
          <w:rtl/>
        </w:rPr>
        <w:t>َ</w:t>
      </w:r>
      <w:r w:rsidRPr="00E42D93">
        <w:rPr>
          <w:rFonts w:cs="mylotus"/>
          <w:b/>
          <w:bCs/>
          <w:sz w:val="30"/>
          <w:szCs w:val="27"/>
          <w:u w:val="single"/>
          <w:rtl/>
        </w:rPr>
        <w:t>ه</w:t>
      </w:r>
      <w:r w:rsidRPr="00E42D93">
        <w:rPr>
          <w:rFonts w:cs="mylotus" w:hint="cs"/>
          <w:b/>
          <w:bCs/>
          <w:sz w:val="30"/>
          <w:szCs w:val="27"/>
          <w:u w:val="single"/>
          <w:rtl/>
        </w:rPr>
        <w:t>ُ</w:t>
      </w:r>
      <w:r w:rsidRPr="00E42D93">
        <w:rPr>
          <w:rFonts w:cs="mylotus"/>
          <w:b/>
          <w:bCs/>
          <w:sz w:val="30"/>
          <w:szCs w:val="27"/>
          <w:u w:val="single"/>
          <w:rtl/>
        </w:rPr>
        <w:t xml:space="preserve"> مني</w:t>
      </w:r>
      <w:r w:rsidRPr="00E42D93">
        <w:rPr>
          <w:rFonts w:cs="mylotus"/>
          <w:sz w:val="30"/>
          <w:szCs w:val="27"/>
          <w:rtl/>
        </w:rPr>
        <w:t xml:space="preserve"> وَإنما ت</w:t>
      </w:r>
      <w:r w:rsidRPr="00E42D93">
        <w:rPr>
          <w:rFonts w:cs="mylotus" w:hint="cs"/>
          <w:sz w:val="30"/>
          <w:szCs w:val="27"/>
          <w:rtl/>
        </w:rPr>
        <w:t>َ</w:t>
      </w:r>
      <w:r w:rsidRPr="00E42D93">
        <w:rPr>
          <w:rFonts w:cs="mylotus"/>
          <w:sz w:val="30"/>
          <w:szCs w:val="27"/>
          <w:rtl/>
        </w:rPr>
        <w:t>ق</w:t>
      </w:r>
      <w:r w:rsidRPr="00E42D93">
        <w:rPr>
          <w:rFonts w:cs="mylotus" w:hint="cs"/>
          <w:sz w:val="30"/>
          <w:szCs w:val="27"/>
          <w:rtl/>
        </w:rPr>
        <w:t>ِ</w:t>
      </w:r>
      <w:r w:rsidRPr="00E42D93">
        <w:rPr>
          <w:rFonts w:cs="mylotus"/>
          <w:sz w:val="30"/>
          <w:szCs w:val="27"/>
          <w:rtl/>
        </w:rPr>
        <w:t>ي</w:t>
      </w:r>
      <w:r w:rsidRPr="00E42D93">
        <w:rPr>
          <w:rFonts w:cs="mylotus" w:hint="cs"/>
          <w:sz w:val="30"/>
          <w:szCs w:val="27"/>
          <w:rtl/>
        </w:rPr>
        <w:t>َّـ</w:t>
      </w:r>
      <w:r w:rsidRPr="00E42D93">
        <w:rPr>
          <w:rFonts w:cs="mylotus"/>
          <w:sz w:val="30"/>
          <w:szCs w:val="27"/>
          <w:rtl/>
        </w:rPr>
        <w:t>ت</w:t>
      </w:r>
      <w:r w:rsidRPr="00E42D93">
        <w:rPr>
          <w:rFonts w:cs="mylotus" w:hint="cs"/>
          <w:sz w:val="30"/>
          <w:szCs w:val="27"/>
          <w:rtl/>
        </w:rPr>
        <w:t>ُ</w:t>
      </w:r>
      <w:r w:rsidRPr="00E42D93">
        <w:rPr>
          <w:rFonts w:cs="mylotus"/>
          <w:sz w:val="30"/>
          <w:szCs w:val="27"/>
          <w:rtl/>
        </w:rPr>
        <w:t>ه</w:t>
      </w:r>
      <w:r w:rsidRPr="00E42D93">
        <w:rPr>
          <w:rFonts w:cs="mylotus" w:hint="cs"/>
          <w:sz w:val="30"/>
          <w:szCs w:val="27"/>
          <w:rtl/>
        </w:rPr>
        <w:t>ُ</w:t>
      </w:r>
      <w:r w:rsidRPr="00E42D93">
        <w:rPr>
          <w:rFonts w:cs="mylotus"/>
          <w:sz w:val="30"/>
          <w:szCs w:val="27"/>
          <w:rtl/>
        </w:rPr>
        <w:t xml:space="preserve"> من</w:t>
      </w:r>
      <w:r w:rsidRPr="00E42D93">
        <w:rPr>
          <w:rFonts w:cs="mylotus" w:hint="cs"/>
          <w:sz w:val="30"/>
          <w:szCs w:val="27"/>
          <w:rtl/>
        </w:rPr>
        <w:t>ِّ</w:t>
      </w:r>
      <w:r w:rsidRPr="00E42D93">
        <w:rPr>
          <w:rFonts w:cs="mylotus"/>
          <w:sz w:val="30"/>
          <w:szCs w:val="27"/>
          <w:rtl/>
        </w:rPr>
        <w:t>ي على الشرط الذي ذكرت آنفا</w:t>
      </w:r>
      <w:r w:rsidRPr="00E42D93">
        <w:rPr>
          <w:rFonts w:cs="mylotus" w:hint="cs"/>
          <w:sz w:val="30"/>
          <w:szCs w:val="27"/>
          <w:rtl/>
        </w:rPr>
        <w:t>ً،</w:t>
      </w:r>
      <w:r w:rsidRPr="00E42D93">
        <w:rPr>
          <w:rFonts w:cs="mylotus"/>
          <w:sz w:val="30"/>
          <w:szCs w:val="27"/>
          <w:rtl/>
        </w:rPr>
        <w:t xml:space="preserve"> ولم أقطع على حصوله لا محالة وَ</w:t>
      </w:r>
      <w:r w:rsidRPr="00E42D93">
        <w:rPr>
          <w:rFonts w:cs="mylotus"/>
          <w:b/>
          <w:bCs/>
          <w:sz w:val="30"/>
          <w:szCs w:val="27"/>
          <w:rtl/>
        </w:rPr>
        <w:t>لم أقل إن الله عز</w:t>
      </w:r>
      <w:r w:rsidRPr="00E42D93">
        <w:rPr>
          <w:rFonts w:cs="mylotus" w:hint="cs"/>
          <w:b/>
          <w:bCs/>
          <w:sz w:val="30"/>
          <w:szCs w:val="27"/>
          <w:rtl/>
        </w:rPr>
        <w:t>َّ</w:t>
      </w:r>
      <w:r w:rsidRPr="00E42D93">
        <w:rPr>
          <w:rFonts w:cs="mylotus"/>
          <w:b/>
          <w:bCs/>
          <w:sz w:val="30"/>
          <w:szCs w:val="27"/>
          <w:rtl/>
        </w:rPr>
        <w:t xml:space="preserve"> وَجل</w:t>
      </w:r>
      <w:r w:rsidRPr="00E42D93">
        <w:rPr>
          <w:rFonts w:cs="mylotus" w:hint="cs"/>
          <w:b/>
          <w:bCs/>
          <w:sz w:val="30"/>
          <w:szCs w:val="27"/>
          <w:rtl/>
        </w:rPr>
        <w:t>َّ</w:t>
      </w:r>
      <w:r w:rsidRPr="00E42D93">
        <w:rPr>
          <w:rFonts w:cs="mylotus"/>
          <w:b/>
          <w:bCs/>
          <w:sz w:val="30"/>
          <w:szCs w:val="27"/>
          <w:rtl/>
        </w:rPr>
        <w:t xml:space="preserve"> قد أ</w:t>
      </w:r>
      <w:r w:rsidRPr="00E42D93">
        <w:rPr>
          <w:rFonts w:cs="mylotus" w:hint="cs"/>
          <w:b/>
          <w:bCs/>
          <w:sz w:val="30"/>
          <w:szCs w:val="27"/>
          <w:rtl/>
        </w:rPr>
        <w:t>َ</w:t>
      </w:r>
      <w:r w:rsidRPr="00E42D93">
        <w:rPr>
          <w:rFonts w:cs="mylotus"/>
          <w:b/>
          <w:bCs/>
          <w:sz w:val="30"/>
          <w:szCs w:val="27"/>
          <w:rtl/>
        </w:rPr>
        <w:t>ط</w:t>
      </w:r>
      <w:r w:rsidRPr="00E42D93">
        <w:rPr>
          <w:rFonts w:cs="mylotus" w:hint="cs"/>
          <w:b/>
          <w:bCs/>
          <w:sz w:val="30"/>
          <w:szCs w:val="27"/>
          <w:rtl/>
        </w:rPr>
        <w:t>ْ</w:t>
      </w:r>
      <w:r w:rsidRPr="00E42D93">
        <w:rPr>
          <w:rFonts w:cs="mylotus"/>
          <w:b/>
          <w:bCs/>
          <w:sz w:val="30"/>
          <w:szCs w:val="27"/>
          <w:rtl/>
        </w:rPr>
        <w:t>ل</w:t>
      </w:r>
      <w:r w:rsidRPr="00E42D93">
        <w:rPr>
          <w:rFonts w:cs="mylotus" w:hint="cs"/>
          <w:b/>
          <w:bCs/>
          <w:sz w:val="30"/>
          <w:szCs w:val="27"/>
          <w:rtl/>
        </w:rPr>
        <w:t>َ</w:t>
      </w:r>
      <w:r w:rsidRPr="00E42D93">
        <w:rPr>
          <w:rFonts w:cs="mylotus"/>
          <w:b/>
          <w:bCs/>
          <w:sz w:val="30"/>
          <w:szCs w:val="27"/>
          <w:rtl/>
        </w:rPr>
        <w:t>ع</w:t>
      </w:r>
      <w:r w:rsidRPr="00E42D93">
        <w:rPr>
          <w:rFonts w:cs="mylotus" w:hint="cs"/>
          <w:b/>
          <w:bCs/>
          <w:sz w:val="30"/>
          <w:szCs w:val="27"/>
          <w:rtl/>
        </w:rPr>
        <w:t>َ</w:t>
      </w:r>
      <w:r w:rsidRPr="00E42D93">
        <w:rPr>
          <w:rFonts w:cs="mylotus"/>
          <w:b/>
          <w:bCs/>
          <w:sz w:val="30"/>
          <w:szCs w:val="27"/>
          <w:rtl/>
        </w:rPr>
        <w:t xml:space="preserve"> الإمام</w:t>
      </w:r>
      <w:r w:rsidRPr="00E42D93">
        <w:rPr>
          <w:rFonts w:cs="mylotus" w:hint="cs"/>
          <w:b/>
          <w:bCs/>
          <w:sz w:val="30"/>
          <w:szCs w:val="27"/>
          <w:rtl/>
        </w:rPr>
        <w:t>َ</w:t>
      </w:r>
      <w:r w:rsidRPr="00E42D93">
        <w:rPr>
          <w:rFonts w:cs="mylotus"/>
          <w:b/>
          <w:bCs/>
          <w:sz w:val="30"/>
          <w:szCs w:val="27"/>
          <w:rtl/>
        </w:rPr>
        <w:t xml:space="preserve"> ع</w:t>
      </w:r>
      <w:r w:rsidRPr="00E42D93">
        <w:rPr>
          <w:rFonts w:cs="mylotus" w:hint="cs"/>
          <w:b/>
          <w:bCs/>
          <w:sz w:val="30"/>
          <w:szCs w:val="27"/>
          <w:rtl/>
        </w:rPr>
        <w:t>َ</w:t>
      </w:r>
      <w:r w:rsidRPr="00E42D93">
        <w:rPr>
          <w:rFonts w:cs="mylotus"/>
          <w:b/>
          <w:bCs/>
          <w:sz w:val="30"/>
          <w:szCs w:val="27"/>
          <w:rtl/>
        </w:rPr>
        <w:t>ل</w:t>
      </w:r>
      <w:r w:rsidRPr="00E42D93">
        <w:rPr>
          <w:rFonts w:cs="mylotus" w:hint="cs"/>
          <w:b/>
          <w:bCs/>
          <w:sz w:val="30"/>
          <w:szCs w:val="27"/>
          <w:rtl/>
        </w:rPr>
        <w:t>َ</w:t>
      </w:r>
      <w:r w:rsidRPr="00E42D93">
        <w:rPr>
          <w:rFonts w:cs="mylotus"/>
          <w:b/>
          <w:bCs/>
          <w:sz w:val="30"/>
          <w:szCs w:val="27"/>
          <w:rtl/>
        </w:rPr>
        <w:t>ى باطني وَعر</w:t>
      </w:r>
      <w:r w:rsidRPr="00E42D93">
        <w:rPr>
          <w:rFonts w:cs="mylotus" w:hint="cs"/>
          <w:b/>
          <w:bCs/>
          <w:sz w:val="30"/>
          <w:szCs w:val="27"/>
          <w:rtl/>
        </w:rPr>
        <w:t>َّ</w:t>
      </w:r>
      <w:r w:rsidRPr="00E42D93">
        <w:rPr>
          <w:rFonts w:cs="mylotus"/>
          <w:b/>
          <w:bCs/>
          <w:sz w:val="30"/>
          <w:szCs w:val="27"/>
          <w:rtl/>
        </w:rPr>
        <w:t>فه حقيقة حالي قطعا</w:t>
      </w:r>
      <w:r w:rsidRPr="00E42D93">
        <w:rPr>
          <w:rFonts w:cs="mylotus" w:hint="cs"/>
          <w:sz w:val="30"/>
          <w:szCs w:val="27"/>
          <w:rtl/>
        </w:rPr>
        <w:t>ً</w:t>
      </w:r>
      <w:r w:rsidRPr="00E42D93">
        <w:rPr>
          <w:rFonts w:cs="mylotu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91"/>
      </w:r>
      <w:r w:rsidRPr="00106C9B">
        <w:rPr>
          <w:rFonts w:cs="B Lotus"/>
          <w:b/>
          <w:sz w:val="30"/>
          <w:szCs w:val="27"/>
          <w:vertAlign w:val="superscript"/>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تلك الاقتباسات الخمسة من كلام وكتب المرحوم الشيخ </w:t>
      </w:r>
      <w:r w:rsidRPr="00E42D93">
        <w:rPr>
          <w:rFonts w:cs="mylotus"/>
          <w:sz w:val="30"/>
          <w:szCs w:val="27"/>
          <w:rtl/>
        </w:rPr>
        <w:t>«</w:t>
      </w:r>
      <w:r w:rsidRPr="00E42D93">
        <w:rPr>
          <w:rFonts w:cs="mylotus" w:hint="cs"/>
          <w:sz w:val="30"/>
          <w:szCs w:val="27"/>
          <w:rtl/>
        </w:rPr>
        <w:t>المفيد</w:t>
      </w:r>
      <w:r w:rsidRPr="00E42D93">
        <w:rPr>
          <w:rFonts w:cs="mylotus"/>
          <w:sz w:val="30"/>
          <w:szCs w:val="27"/>
          <w:rtl/>
        </w:rPr>
        <w:t>»</w:t>
      </w:r>
      <w:r w:rsidRPr="00E42D93">
        <w:rPr>
          <w:rFonts w:cs="mylotus" w:hint="cs"/>
          <w:sz w:val="30"/>
          <w:szCs w:val="27"/>
          <w:rtl/>
        </w:rPr>
        <w:t xml:space="preserve"> حول نفي علم الأئمَّة بالغيب، صرَّح بها في كتبه واطَّلع عليها الصديق والعدو وسُجِّلت في الكتب التي وصلت إلينا عنه. فالاقتباس الأول يبيِّن أن </w:t>
      </w:r>
      <w:r w:rsidRPr="00E42D93">
        <w:rPr>
          <w:rFonts w:cs="mylotus"/>
          <w:sz w:val="30"/>
          <w:szCs w:val="27"/>
          <w:rtl/>
        </w:rPr>
        <w:t>«</w:t>
      </w:r>
      <w:r w:rsidRPr="00E42D93">
        <w:rPr>
          <w:rFonts w:cs="mylotus" w:hint="cs"/>
          <w:sz w:val="30"/>
          <w:szCs w:val="27"/>
          <w:rtl/>
        </w:rPr>
        <w:t>المفيد</w:t>
      </w:r>
      <w:r w:rsidRPr="00E42D93">
        <w:rPr>
          <w:rFonts w:cs="mylotus"/>
          <w:sz w:val="30"/>
          <w:szCs w:val="27"/>
          <w:rtl/>
        </w:rPr>
        <w:t>»</w:t>
      </w:r>
      <w:r w:rsidRPr="00E42D93">
        <w:rPr>
          <w:rFonts w:cs="mylotus" w:hint="cs"/>
          <w:sz w:val="30"/>
          <w:szCs w:val="27"/>
          <w:rtl/>
        </w:rPr>
        <w:t xml:space="preserve"> كان يوضِّح للشيعة أن الإمام لا يعلم الغيب ويُظْهِر أنه قال ذلك خلال مجادلته لأهل السنة. ولا</w:t>
      </w:r>
      <w:r w:rsidRPr="00E42D93">
        <w:rPr>
          <w:rFonts w:cs="Times New Roman" w:hint="cs"/>
          <w:sz w:val="30"/>
          <w:szCs w:val="27"/>
          <w:rtl/>
        </w:rPr>
        <w:t> </w:t>
      </w:r>
      <w:r w:rsidRPr="00E42D93">
        <w:rPr>
          <w:rFonts w:cs="mylotus" w:hint="cs"/>
          <w:sz w:val="30"/>
          <w:szCs w:val="27"/>
          <w:rtl/>
        </w:rPr>
        <w:t xml:space="preserve">يخفى أن المرحوم </w:t>
      </w:r>
      <w:r w:rsidRPr="00E42D93">
        <w:rPr>
          <w:rFonts w:cs="mylotus"/>
          <w:sz w:val="30"/>
          <w:szCs w:val="27"/>
          <w:rtl/>
        </w:rPr>
        <w:t>«</w:t>
      </w:r>
      <w:r w:rsidRPr="00E42D93">
        <w:rPr>
          <w:rFonts w:cs="mylotus" w:hint="cs"/>
          <w:sz w:val="30"/>
          <w:szCs w:val="27"/>
          <w:rtl/>
        </w:rPr>
        <w:t>الشيخ المفيد</w:t>
      </w:r>
      <w:r w:rsidRPr="00E42D93">
        <w:rPr>
          <w:rFonts w:cs="mylotus"/>
          <w:sz w:val="30"/>
          <w:szCs w:val="27"/>
          <w:rtl/>
        </w:rPr>
        <w:t>»</w:t>
      </w:r>
      <w:r w:rsidRPr="00E42D93">
        <w:rPr>
          <w:rFonts w:cs="mylotus" w:hint="cs"/>
          <w:sz w:val="30"/>
          <w:szCs w:val="27"/>
          <w:rtl/>
        </w:rPr>
        <w:t xml:space="preserve"> كان من أصلب وأشد الشيعة اعتقاداً بطهارة الأئمَّة وعصمتهم وعلمهم كما تشهد بذلك آثاره الموجودة اليوم، وهو ذاته الذي كتب رداً شديداً وعنيفاً حتى أنه خرج فيه عن رعاية الأدب والاحترام على شيخه وأستاذه المرحوم الصدوق -عليه الرحمة- في موضوع </w:t>
      </w:r>
      <w:r w:rsidRPr="00E42D93">
        <w:rPr>
          <w:rFonts w:cs="mylotus"/>
          <w:sz w:val="30"/>
          <w:szCs w:val="27"/>
          <w:rtl/>
        </w:rPr>
        <w:t>«</w:t>
      </w:r>
      <w:r w:rsidRPr="00E42D93">
        <w:rPr>
          <w:rFonts w:cs="mylotus" w:hint="cs"/>
          <w:sz w:val="30"/>
          <w:szCs w:val="27"/>
          <w:rtl/>
        </w:rPr>
        <w:t>سهو النبي</w:t>
      </w:r>
      <w:r w:rsidRPr="00E42D93">
        <w:rPr>
          <w:rFonts w:cs="mylotus"/>
          <w:sz w:val="30"/>
          <w:szCs w:val="27"/>
          <w:rtl/>
        </w:rPr>
        <w:t>»</w:t>
      </w:r>
      <w:r w:rsidRPr="00E42D93">
        <w:rPr>
          <w:rFonts w:cs="mylotus" w:hint="cs"/>
          <w:sz w:val="30"/>
          <w:szCs w:val="27"/>
          <w:rtl/>
        </w:rPr>
        <w:t xml:space="preserve">، حتى أن </w:t>
      </w:r>
      <w:r w:rsidRPr="00E42D93">
        <w:rPr>
          <w:rFonts w:cs="mylotus"/>
          <w:sz w:val="30"/>
          <w:szCs w:val="27"/>
          <w:rtl/>
        </w:rPr>
        <w:t>«</w:t>
      </w:r>
      <w:r w:rsidRPr="00E42D93">
        <w:rPr>
          <w:rFonts w:cs="mylotus" w:hint="cs"/>
          <w:sz w:val="30"/>
          <w:szCs w:val="27"/>
          <w:rtl/>
        </w:rPr>
        <w:t>المفيد</w:t>
      </w:r>
      <w:r w:rsidRPr="00E42D93">
        <w:rPr>
          <w:rFonts w:cs="mylotus"/>
          <w:sz w:val="30"/>
          <w:szCs w:val="27"/>
          <w:rtl/>
        </w:rPr>
        <w:t>»</w:t>
      </w:r>
      <w:r w:rsidRPr="00E42D93">
        <w:rPr>
          <w:rFonts w:cs="mylotus" w:hint="cs"/>
          <w:sz w:val="30"/>
          <w:szCs w:val="27"/>
          <w:rtl/>
        </w:rPr>
        <w:t xml:space="preserve"> اتهم أستاذه </w:t>
      </w:r>
      <w:r w:rsidRPr="00E42D93">
        <w:rPr>
          <w:rFonts w:cs="mylotus"/>
          <w:sz w:val="30"/>
          <w:szCs w:val="27"/>
          <w:rtl/>
        </w:rPr>
        <w:t>«</w:t>
      </w:r>
      <w:r w:rsidRPr="00E42D93">
        <w:rPr>
          <w:rFonts w:cs="mylotus" w:hint="cs"/>
          <w:sz w:val="30"/>
          <w:szCs w:val="27"/>
          <w:rtl/>
        </w:rPr>
        <w:t>الصدوق</w:t>
      </w:r>
      <w:r w:rsidRPr="00E42D93">
        <w:rPr>
          <w:rFonts w:cs="mylotus"/>
          <w:sz w:val="30"/>
          <w:szCs w:val="27"/>
          <w:rtl/>
        </w:rPr>
        <w:t>»</w:t>
      </w:r>
      <w:r w:rsidRPr="00E42D93">
        <w:rPr>
          <w:rFonts w:cs="mylotus" w:hint="cs"/>
          <w:sz w:val="30"/>
          <w:szCs w:val="27"/>
          <w:rtl/>
        </w:rPr>
        <w:t xml:space="preserve"> وشيخ أستاذه أي الشيخ </w:t>
      </w:r>
      <w:r w:rsidRPr="00E42D93">
        <w:rPr>
          <w:rFonts w:cs="mylotus"/>
          <w:sz w:val="30"/>
          <w:szCs w:val="27"/>
          <w:rtl/>
        </w:rPr>
        <w:t>«</w:t>
      </w:r>
      <w:r w:rsidRPr="00E42D93">
        <w:rPr>
          <w:rFonts w:cs="mylotus" w:hint="cs"/>
          <w:sz w:val="30"/>
          <w:szCs w:val="27"/>
          <w:rtl/>
        </w:rPr>
        <w:t>محمد بن الحسن بن الوليد</w:t>
      </w:r>
      <w:r w:rsidRPr="00E42D93">
        <w:rPr>
          <w:rFonts w:cs="mylotus"/>
          <w:sz w:val="30"/>
          <w:szCs w:val="27"/>
          <w:rtl/>
        </w:rPr>
        <w:t>»</w:t>
      </w:r>
      <w:r w:rsidRPr="00E42D93">
        <w:rPr>
          <w:rFonts w:cs="mylotus" w:hint="cs"/>
          <w:sz w:val="30"/>
          <w:szCs w:val="27"/>
          <w:rtl/>
        </w:rPr>
        <w:t xml:space="preserve"> [اللذان يثبتان وقوع السهو من النبي] بأنهما حشويَّان. ومع هذا كانت عقيدة الشيخ المفيد ما بيَّنَّاه من نفي علم الأئمَّة بالغيب.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إذا كان الأمر كذلك فماذا يقول المساكين الضالون الذين يدَّعون هذه الأوهام والخرافات المغالية اليوم؟! هل يريدون بأباطيلهم وزخرف قولهم أن ينشؤوا عقيدة جديدة لشيعة آخر الزمان ويكمِّلوا مذهبهم القديم الذي يعتبرونه ناقصاً؟!!</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5- كان المرحوم السيد المرتضى علم الهدى - رحمة الله عليه- الذي كان من أعلام الشيعة الكبار، من منكري علم الأئمَّة بالغيب أيضاً</w:t>
      </w:r>
      <w:r w:rsidRPr="00106C9B">
        <w:rPr>
          <w:rFonts w:cs="B Lotus"/>
          <w:b/>
          <w:sz w:val="30"/>
          <w:szCs w:val="27"/>
          <w:vertAlign w:val="superscript"/>
          <w:rtl/>
        </w:rPr>
        <w:t>(</w:t>
      </w:r>
      <w:r w:rsidRPr="00106C9B">
        <w:rPr>
          <w:rStyle w:val="FootnoteReference"/>
          <w:rFonts w:cs="B Lotus"/>
          <w:b/>
          <w:sz w:val="30"/>
          <w:szCs w:val="27"/>
          <w:rtl/>
        </w:rPr>
        <w:footnoteReference w:id="92"/>
      </w:r>
      <w:r w:rsidRPr="00106C9B">
        <w:rPr>
          <w:rFonts w:cs="B Lotus"/>
          <w:b/>
          <w:sz w:val="30"/>
          <w:szCs w:val="27"/>
          <w:vertAlign w:val="superscript"/>
          <w:rtl/>
        </w:rPr>
        <w:t>)</w:t>
      </w:r>
      <w:r w:rsidRPr="00E42D93">
        <w:rPr>
          <w:rFonts w:cs="mylotus" w:hint="cs"/>
          <w:sz w:val="30"/>
          <w:szCs w:val="27"/>
          <w:rtl/>
        </w:rPr>
        <w:t xml:space="preserve">، وقد قال في كتابه المعروف </w:t>
      </w:r>
      <w:r w:rsidRPr="00E42D93">
        <w:rPr>
          <w:rFonts w:cs="mylotus"/>
          <w:sz w:val="30"/>
          <w:szCs w:val="27"/>
          <w:rtl/>
        </w:rPr>
        <w:t>«</w:t>
      </w:r>
      <w:r w:rsidRPr="00E42D93">
        <w:rPr>
          <w:rFonts w:cs="mylotus" w:hint="cs"/>
          <w:sz w:val="30"/>
          <w:szCs w:val="27"/>
          <w:rtl/>
        </w:rPr>
        <w:t>تنزيه الأنبياء</w:t>
      </w:r>
      <w:r w:rsidRPr="00E42D93">
        <w:rPr>
          <w:rFonts w:cs="mylotus"/>
          <w:sz w:val="30"/>
          <w:szCs w:val="27"/>
          <w:rtl/>
        </w:rPr>
        <w:t>»</w:t>
      </w:r>
      <w:r w:rsidRPr="00E42D93">
        <w:rPr>
          <w:rFonts w:cs="mylotus" w:hint="cs"/>
          <w:sz w:val="30"/>
          <w:szCs w:val="27"/>
          <w:rtl/>
        </w:rPr>
        <w:t xml:space="preserve"> (ص 176 من طبعة سنة 1352هـ) في إجابته عن إشكالية مسير الإمام الحسين - </w:t>
      </w:r>
      <w:r w:rsidR="00F10F01" w:rsidRPr="00E42D93">
        <w:rPr>
          <w:rFonts w:cs="CTraditional Arabic" w:hint="cs"/>
          <w:sz w:val="30"/>
          <w:szCs w:val="27"/>
          <w:rtl/>
        </w:rPr>
        <w:t>؛</w:t>
      </w:r>
      <w:r w:rsidRPr="00E42D93">
        <w:rPr>
          <w:rFonts w:cs="mylotus" w:hint="cs"/>
          <w:sz w:val="30"/>
          <w:szCs w:val="27"/>
          <w:rtl/>
        </w:rPr>
        <w:t xml:space="preserve"> - إلى كربلاء رغم معرفته بخيانة أهل الكوفة وغدرهم بأخيه، وأنه </w:t>
      </w:r>
      <w:r w:rsidRPr="00E42D93">
        <w:rPr>
          <w:rFonts w:cs="mylotus"/>
          <w:sz w:val="30"/>
          <w:szCs w:val="27"/>
          <w:rtl/>
        </w:rPr>
        <w:t xml:space="preserve">كيف استجاز </w:t>
      </w:r>
      <w:r w:rsidRPr="00E42D93">
        <w:rPr>
          <w:rFonts w:cs="mylotus" w:hint="cs"/>
          <w:sz w:val="30"/>
          <w:szCs w:val="27"/>
          <w:rtl/>
        </w:rPr>
        <w:t>أن</w:t>
      </w:r>
      <w:r w:rsidRPr="00E42D93">
        <w:rPr>
          <w:rFonts w:cs="mylotus"/>
          <w:sz w:val="30"/>
          <w:szCs w:val="27"/>
          <w:rtl/>
        </w:rPr>
        <w:t xml:space="preserve"> يحارب بنفر قليل </w:t>
      </w:r>
      <w:r w:rsidRPr="00E42D93">
        <w:rPr>
          <w:rFonts w:cs="mylotus" w:hint="cs"/>
          <w:sz w:val="30"/>
          <w:szCs w:val="27"/>
          <w:rtl/>
        </w:rPr>
        <w:t>ا</w:t>
      </w:r>
      <w:r w:rsidRPr="00E42D93">
        <w:rPr>
          <w:rFonts w:cs="mylotus"/>
          <w:sz w:val="30"/>
          <w:szCs w:val="27"/>
          <w:rtl/>
        </w:rPr>
        <w:t xml:space="preserve">لجموع </w:t>
      </w:r>
      <w:r w:rsidRPr="00E42D93">
        <w:rPr>
          <w:rFonts w:cs="mylotus" w:hint="cs"/>
          <w:sz w:val="30"/>
          <w:szCs w:val="27"/>
          <w:rtl/>
        </w:rPr>
        <w:t>ال</w:t>
      </w:r>
      <w:r w:rsidRPr="00E42D93">
        <w:rPr>
          <w:rFonts w:cs="mylotus"/>
          <w:sz w:val="30"/>
          <w:szCs w:val="27"/>
          <w:rtl/>
        </w:rPr>
        <w:t>عظيمة</w:t>
      </w:r>
      <w:r w:rsidRPr="00E42D93">
        <w:rPr>
          <w:rFonts w:cs="mylotus" w:hint="cs"/>
          <w:sz w:val="30"/>
          <w:szCs w:val="27"/>
          <w:rtl/>
        </w:rPr>
        <w:t xml:space="preserve"> حتى أدى ذلك إلى استشهاده؟ فقال السيد المرتضى مجيباً عن هذا الإشكال:</w:t>
      </w:r>
    </w:p>
    <w:p w:rsidR="00D37F99" w:rsidRPr="00E42D93" w:rsidRDefault="00D37F99" w:rsidP="00827A37">
      <w:pPr>
        <w:widowControl w:val="0"/>
        <w:spacing w:line="228" w:lineRule="auto"/>
        <w:ind w:firstLine="340"/>
        <w:jc w:val="both"/>
        <w:rPr>
          <w:rFonts w:cs="mylotus"/>
          <w:sz w:val="30"/>
          <w:szCs w:val="27"/>
          <w:rtl/>
        </w:rPr>
      </w:pPr>
      <w:r w:rsidRPr="00E42D93">
        <w:rPr>
          <w:rFonts w:cs="mylotus" w:hint="cs"/>
          <w:sz w:val="30"/>
          <w:szCs w:val="27"/>
          <w:rtl/>
        </w:rPr>
        <w:t>«</w:t>
      </w:r>
      <w:r w:rsidRPr="00E42D93">
        <w:rPr>
          <w:rFonts w:cs="mylotus"/>
          <w:sz w:val="30"/>
          <w:szCs w:val="27"/>
          <w:rtl/>
        </w:rPr>
        <w:t>قلنا</w:t>
      </w:r>
      <w:r w:rsidRPr="00E42D93">
        <w:rPr>
          <w:rFonts w:cs="mylotus" w:hint="cs"/>
          <w:sz w:val="30"/>
          <w:szCs w:val="27"/>
          <w:rtl/>
        </w:rPr>
        <w:t>:</w:t>
      </w:r>
      <w:r w:rsidRPr="00E42D93">
        <w:rPr>
          <w:rFonts w:cs="mylotus"/>
          <w:sz w:val="30"/>
          <w:szCs w:val="27"/>
          <w:rtl/>
        </w:rPr>
        <w:t xml:space="preserve"> قد علم</w:t>
      </w:r>
      <w:r w:rsidRPr="00E42D93">
        <w:rPr>
          <w:rFonts w:cs="mylotus" w:hint="cs"/>
          <w:sz w:val="30"/>
          <w:szCs w:val="27"/>
          <w:rtl/>
        </w:rPr>
        <w:t>ن</w:t>
      </w:r>
      <w:r w:rsidRPr="00E42D93">
        <w:rPr>
          <w:rFonts w:cs="mylotus"/>
          <w:sz w:val="30"/>
          <w:szCs w:val="27"/>
          <w:rtl/>
        </w:rPr>
        <w:t xml:space="preserve">ا أن </w:t>
      </w:r>
      <w:r w:rsidRPr="00E42D93">
        <w:rPr>
          <w:rFonts w:cs="mylotus" w:hint="cs"/>
          <w:sz w:val="30"/>
          <w:szCs w:val="27"/>
          <w:rtl/>
        </w:rPr>
        <w:t>الإمام</w:t>
      </w:r>
      <w:r w:rsidRPr="00E42D93">
        <w:rPr>
          <w:rFonts w:cs="mylotus"/>
          <w:sz w:val="30"/>
          <w:szCs w:val="27"/>
          <w:rtl/>
        </w:rPr>
        <w:t xml:space="preserve"> </w:t>
      </w:r>
      <w:r w:rsidRPr="00E42D93">
        <w:rPr>
          <w:rFonts w:cs="mylotus"/>
          <w:b/>
          <w:bCs/>
          <w:sz w:val="30"/>
          <w:szCs w:val="27"/>
          <w:u w:val="single"/>
          <w:rtl/>
        </w:rPr>
        <w:t>متى غلب في ظن</w:t>
      </w:r>
      <w:r w:rsidRPr="00E42D93">
        <w:rPr>
          <w:rFonts w:cs="mylotus" w:hint="cs"/>
          <w:b/>
          <w:bCs/>
          <w:sz w:val="30"/>
          <w:szCs w:val="27"/>
          <w:u w:val="single"/>
          <w:rtl/>
        </w:rPr>
        <w:t>ِّ</w:t>
      </w:r>
      <w:r w:rsidRPr="00E42D93">
        <w:rPr>
          <w:rFonts w:cs="mylotus"/>
          <w:b/>
          <w:bCs/>
          <w:sz w:val="30"/>
          <w:szCs w:val="27"/>
          <w:u w:val="single"/>
          <w:rtl/>
        </w:rPr>
        <w:t>ه</w:t>
      </w:r>
      <w:r w:rsidRPr="00E42D93">
        <w:rPr>
          <w:rFonts w:cs="mylotus"/>
          <w:sz w:val="30"/>
          <w:szCs w:val="27"/>
          <w:rtl/>
        </w:rPr>
        <w:t xml:space="preserve"> يصل إلى حقه والقيام بما ف</w:t>
      </w:r>
      <w:r w:rsidRPr="00E42D93">
        <w:rPr>
          <w:rFonts w:cs="mylotus" w:hint="cs"/>
          <w:sz w:val="30"/>
          <w:szCs w:val="27"/>
          <w:rtl/>
        </w:rPr>
        <w:t>ُ</w:t>
      </w:r>
      <w:r w:rsidRPr="00E42D93">
        <w:rPr>
          <w:rFonts w:cs="mylotus"/>
          <w:sz w:val="30"/>
          <w:szCs w:val="27"/>
          <w:rtl/>
        </w:rPr>
        <w:t>و</w:t>
      </w:r>
      <w:r w:rsidRPr="00E42D93">
        <w:rPr>
          <w:rFonts w:cs="mylotus" w:hint="cs"/>
          <w:sz w:val="30"/>
          <w:szCs w:val="27"/>
          <w:rtl/>
        </w:rPr>
        <w:t>ّ</w:t>
      </w:r>
      <w:r w:rsidRPr="00E42D93">
        <w:rPr>
          <w:rFonts w:cs="mylotus"/>
          <w:sz w:val="30"/>
          <w:szCs w:val="27"/>
          <w:rtl/>
        </w:rPr>
        <w:t>ض إليه بضرب من الفعل، وجب عليه ذلك وإن كان فيه ضرب من المشق</w:t>
      </w:r>
      <w:r w:rsidRPr="00E42D93">
        <w:rPr>
          <w:rFonts w:cs="mylotus" w:hint="cs"/>
          <w:sz w:val="30"/>
          <w:szCs w:val="27"/>
          <w:rtl/>
        </w:rPr>
        <w:t>َّ</w:t>
      </w:r>
      <w:r w:rsidRPr="00E42D93">
        <w:rPr>
          <w:rFonts w:cs="mylotus"/>
          <w:sz w:val="30"/>
          <w:szCs w:val="27"/>
          <w:rtl/>
        </w:rPr>
        <w:t xml:space="preserve">ة يتحمل مثلها تحملها، وسيدنا أبو عبد الله </w:t>
      </w:r>
      <w:r w:rsidR="00F10F01" w:rsidRPr="00E42D93">
        <w:rPr>
          <w:rFonts w:cs="CTraditional Arabic"/>
          <w:sz w:val="30"/>
          <w:szCs w:val="27"/>
          <w:rtl/>
        </w:rPr>
        <w:t>؛</w:t>
      </w:r>
      <w:r w:rsidRPr="00E42D93">
        <w:rPr>
          <w:rFonts w:cs="mylotus"/>
          <w:sz w:val="30"/>
          <w:szCs w:val="27"/>
          <w:rtl/>
        </w:rPr>
        <w:t xml:space="preserve"> لم</w:t>
      </w:r>
      <w:r w:rsidRPr="00E42D93">
        <w:rPr>
          <w:rFonts w:cs="mylotus" w:hint="cs"/>
          <w:sz w:val="30"/>
          <w:szCs w:val="27"/>
          <w:rtl/>
        </w:rPr>
        <w:t xml:space="preserve"> </w:t>
      </w:r>
      <w:r w:rsidRPr="00E42D93">
        <w:rPr>
          <w:rFonts w:cs="mylotus"/>
          <w:sz w:val="30"/>
          <w:szCs w:val="27"/>
          <w:rtl/>
        </w:rPr>
        <w:t>يسر طالبا</w:t>
      </w:r>
      <w:r w:rsidRPr="00E42D93">
        <w:rPr>
          <w:rFonts w:cs="mylotus" w:hint="cs"/>
          <w:sz w:val="30"/>
          <w:szCs w:val="27"/>
          <w:rtl/>
        </w:rPr>
        <w:t>ً</w:t>
      </w:r>
      <w:r w:rsidRPr="00E42D93">
        <w:rPr>
          <w:rFonts w:cs="mylotus"/>
          <w:sz w:val="30"/>
          <w:szCs w:val="27"/>
          <w:rtl/>
        </w:rPr>
        <w:t xml:space="preserve"> للكوفة </w:t>
      </w:r>
      <w:r w:rsidRPr="00E42D93">
        <w:rPr>
          <w:rFonts w:cs="mylotus" w:hint="cs"/>
          <w:sz w:val="30"/>
          <w:szCs w:val="27"/>
          <w:rtl/>
        </w:rPr>
        <w:t>إلا</w:t>
      </w:r>
      <w:r w:rsidRPr="00E42D93">
        <w:rPr>
          <w:rFonts w:cs="mylotus"/>
          <w:sz w:val="30"/>
          <w:szCs w:val="27"/>
          <w:rtl/>
        </w:rPr>
        <w:t xml:space="preserve"> بعد توث</w:t>
      </w:r>
      <w:r w:rsidRPr="00E42D93">
        <w:rPr>
          <w:rFonts w:cs="mylotus" w:hint="cs"/>
          <w:sz w:val="30"/>
          <w:szCs w:val="27"/>
          <w:rtl/>
        </w:rPr>
        <w:t>ّ</w:t>
      </w:r>
      <w:r w:rsidRPr="00E42D93">
        <w:rPr>
          <w:rFonts w:cs="mylotus"/>
          <w:sz w:val="30"/>
          <w:szCs w:val="27"/>
          <w:rtl/>
        </w:rPr>
        <w:t>ق</w:t>
      </w:r>
      <w:r w:rsidRPr="00E42D93">
        <w:rPr>
          <w:rFonts w:cs="mylotus" w:hint="cs"/>
          <w:sz w:val="30"/>
          <w:szCs w:val="27"/>
          <w:rtl/>
        </w:rPr>
        <w:t>ٍ</w:t>
      </w:r>
      <w:r w:rsidRPr="00E42D93">
        <w:rPr>
          <w:rFonts w:cs="mylotus"/>
          <w:sz w:val="30"/>
          <w:szCs w:val="27"/>
          <w:rtl/>
        </w:rPr>
        <w:t xml:space="preserve"> من القوم وعهود</w:t>
      </w:r>
      <w:r w:rsidRPr="00E42D93">
        <w:rPr>
          <w:rFonts w:cs="mylotus" w:hint="cs"/>
          <w:sz w:val="30"/>
          <w:szCs w:val="27"/>
          <w:rtl/>
        </w:rPr>
        <w:t>ٍ</w:t>
      </w:r>
      <w:r w:rsidRPr="00E42D93">
        <w:rPr>
          <w:rFonts w:cs="mylotus"/>
          <w:sz w:val="30"/>
          <w:szCs w:val="27"/>
          <w:rtl/>
        </w:rPr>
        <w:t xml:space="preserve"> وعقود</w:t>
      </w:r>
      <w:r w:rsidRPr="00E42D93">
        <w:rPr>
          <w:rFonts w:cs="mylotus" w:hint="cs"/>
          <w:sz w:val="30"/>
          <w:szCs w:val="27"/>
          <w:rtl/>
        </w:rPr>
        <w:t>ٍ</w:t>
      </w:r>
      <w:r w:rsidRPr="00E42D93">
        <w:rPr>
          <w:rFonts w:cs="mylotus"/>
          <w:sz w:val="30"/>
          <w:szCs w:val="27"/>
          <w:rtl/>
        </w:rPr>
        <w:t xml:space="preserve">، وبعد </w:t>
      </w:r>
      <w:r w:rsidRPr="00E42D93">
        <w:rPr>
          <w:rFonts w:cs="mylotus" w:hint="cs"/>
          <w:sz w:val="30"/>
          <w:szCs w:val="27"/>
          <w:rtl/>
        </w:rPr>
        <w:t>أن</w:t>
      </w:r>
      <w:r w:rsidRPr="00E42D93">
        <w:rPr>
          <w:rFonts w:cs="mylotus"/>
          <w:sz w:val="30"/>
          <w:szCs w:val="27"/>
          <w:rtl/>
        </w:rPr>
        <w:t xml:space="preserve"> كاتبوه </w:t>
      </w:r>
      <w:r w:rsidR="00F10F01" w:rsidRPr="00E42D93">
        <w:rPr>
          <w:rFonts w:cs="CTraditional Arabic"/>
          <w:sz w:val="30"/>
          <w:szCs w:val="27"/>
          <w:rtl/>
        </w:rPr>
        <w:t>؛</w:t>
      </w:r>
      <w:r w:rsidRPr="00E42D93">
        <w:rPr>
          <w:rFonts w:cs="mylotus"/>
          <w:sz w:val="30"/>
          <w:szCs w:val="27"/>
          <w:rtl/>
        </w:rPr>
        <w:t xml:space="preserve"> طائعين غير مكرهين ومبتدئين غير مجيبين. وقد كانت المكاتبة من وجوه أهل الكوفة و</w:t>
      </w:r>
      <w:r w:rsidRPr="00E42D93">
        <w:rPr>
          <w:rFonts w:cs="mylotus" w:hint="cs"/>
          <w:sz w:val="30"/>
          <w:szCs w:val="27"/>
          <w:rtl/>
        </w:rPr>
        <w:t>أ</w:t>
      </w:r>
      <w:r w:rsidRPr="00E42D93">
        <w:rPr>
          <w:rFonts w:cs="mylotus"/>
          <w:sz w:val="30"/>
          <w:szCs w:val="27"/>
          <w:rtl/>
        </w:rPr>
        <w:t>شرافها وقرائها،.</w:t>
      </w:r>
      <w:r w:rsidRPr="00E42D93">
        <w:rPr>
          <w:rFonts w:cs="mylotus" w:hint="cs"/>
          <w:sz w:val="30"/>
          <w:szCs w:val="27"/>
          <w:rtl/>
        </w:rPr>
        <w:t>..</w:t>
      </w:r>
      <w:r w:rsidRPr="00E42D93">
        <w:rPr>
          <w:rFonts w:cs="mylotus"/>
          <w:sz w:val="30"/>
          <w:szCs w:val="27"/>
          <w:rtl/>
        </w:rPr>
        <w:t xml:space="preserve"> وأعادوا المكاتبة بذلوا الطاعة وكر</w:t>
      </w:r>
      <w:r w:rsidRPr="00E42D93">
        <w:rPr>
          <w:rFonts w:cs="mylotus" w:hint="cs"/>
          <w:sz w:val="30"/>
          <w:szCs w:val="27"/>
          <w:rtl/>
        </w:rPr>
        <w:t>َّ</w:t>
      </w:r>
      <w:r w:rsidRPr="00E42D93">
        <w:rPr>
          <w:rFonts w:cs="mylotus"/>
          <w:sz w:val="30"/>
          <w:szCs w:val="27"/>
          <w:rtl/>
        </w:rPr>
        <w:t>روا الطلب والرغبة</w:t>
      </w:r>
      <w:r w:rsidRPr="00E42D93">
        <w:rPr>
          <w:rFonts w:cs="mylotus" w:hint="cs"/>
          <w:sz w:val="30"/>
          <w:szCs w:val="27"/>
          <w:rtl/>
        </w:rPr>
        <w:t xml:space="preserve">. </w:t>
      </w:r>
      <w:r w:rsidRPr="00E42D93">
        <w:rPr>
          <w:rFonts w:cs="mylotus"/>
          <w:sz w:val="30"/>
          <w:szCs w:val="27"/>
          <w:rtl/>
        </w:rPr>
        <w:t xml:space="preserve">ورأى </w:t>
      </w:r>
      <w:r w:rsidRPr="00E42D93">
        <w:rPr>
          <w:rFonts w:cs="mylotus" w:hint="cs"/>
          <w:sz w:val="30"/>
          <w:szCs w:val="27"/>
          <w:rtl/>
        </w:rPr>
        <w:t xml:space="preserve">- </w:t>
      </w:r>
      <w:r w:rsidR="00F10F01" w:rsidRPr="00E42D93">
        <w:rPr>
          <w:rFonts w:cs="CTraditional Arabic" w:hint="cs"/>
          <w:sz w:val="30"/>
          <w:szCs w:val="27"/>
          <w:rtl/>
        </w:rPr>
        <w:t>؛</w:t>
      </w:r>
      <w:r w:rsidRPr="00E42D93">
        <w:rPr>
          <w:rFonts w:cs="mylotus" w:hint="cs"/>
          <w:sz w:val="30"/>
          <w:szCs w:val="27"/>
          <w:rtl/>
        </w:rPr>
        <w:t xml:space="preserve"> - </w:t>
      </w:r>
      <w:r w:rsidRPr="00E42D93">
        <w:rPr>
          <w:rFonts w:cs="mylotus"/>
          <w:sz w:val="30"/>
          <w:szCs w:val="27"/>
          <w:rtl/>
        </w:rPr>
        <w:t>من قو</w:t>
      </w:r>
      <w:r w:rsidRPr="00E42D93">
        <w:rPr>
          <w:rFonts w:cs="mylotus" w:hint="cs"/>
          <w:sz w:val="30"/>
          <w:szCs w:val="27"/>
          <w:rtl/>
        </w:rPr>
        <w:t>ّ</w:t>
      </w:r>
      <w:r w:rsidRPr="00E42D93">
        <w:rPr>
          <w:rFonts w:cs="mylotus"/>
          <w:sz w:val="30"/>
          <w:szCs w:val="27"/>
          <w:rtl/>
        </w:rPr>
        <w:t>تهم على من كان يليهم في الحال من قبل يزيد، وتشح</w:t>
      </w:r>
      <w:r w:rsidRPr="00E42D93">
        <w:rPr>
          <w:rFonts w:cs="mylotus" w:hint="cs"/>
          <w:sz w:val="30"/>
          <w:szCs w:val="27"/>
          <w:rtl/>
        </w:rPr>
        <w:t>ّ</w:t>
      </w:r>
      <w:r w:rsidRPr="00E42D93">
        <w:rPr>
          <w:rFonts w:cs="mylotus"/>
          <w:sz w:val="30"/>
          <w:szCs w:val="27"/>
          <w:rtl/>
        </w:rPr>
        <w:t>نهم عليه وضعفه عنهم،</w:t>
      </w:r>
      <w:r w:rsidRPr="00E42D93">
        <w:rPr>
          <w:rFonts w:cs="mylotus"/>
          <w:b/>
          <w:bCs/>
          <w:sz w:val="30"/>
          <w:szCs w:val="27"/>
          <w:u w:val="single"/>
          <w:rtl/>
        </w:rPr>
        <w:t xml:space="preserve"> ما قو</w:t>
      </w:r>
      <w:r w:rsidRPr="00E42D93">
        <w:rPr>
          <w:rFonts w:cs="mylotus" w:hint="cs"/>
          <w:b/>
          <w:bCs/>
          <w:sz w:val="30"/>
          <w:szCs w:val="27"/>
          <w:u w:val="single"/>
          <w:rtl/>
        </w:rPr>
        <w:t>َّ</w:t>
      </w:r>
      <w:r w:rsidRPr="00E42D93">
        <w:rPr>
          <w:rFonts w:cs="mylotus"/>
          <w:b/>
          <w:bCs/>
          <w:sz w:val="30"/>
          <w:szCs w:val="27"/>
          <w:u w:val="single"/>
          <w:rtl/>
        </w:rPr>
        <w:t xml:space="preserve">ى في ظنه </w:t>
      </w:r>
      <w:r w:rsidRPr="00E42D93">
        <w:rPr>
          <w:rFonts w:cs="mylotus" w:hint="cs"/>
          <w:b/>
          <w:bCs/>
          <w:sz w:val="30"/>
          <w:szCs w:val="27"/>
          <w:u w:val="single"/>
          <w:rtl/>
        </w:rPr>
        <w:t>أن</w:t>
      </w:r>
      <w:r w:rsidRPr="00E42D93">
        <w:rPr>
          <w:rFonts w:cs="mylotus"/>
          <w:b/>
          <w:bCs/>
          <w:sz w:val="30"/>
          <w:szCs w:val="27"/>
          <w:u w:val="single"/>
          <w:rtl/>
        </w:rPr>
        <w:t xml:space="preserve"> المسير هو الواجب، </w:t>
      </w:r>
      <w:r w:rsidRPr="00E42D93">
        <w:rPr>
          <w:rFonts w:cs="mylotus"/>
          <w:sz w:val="30"/>
          <w:szCs w:val="27"/>
          <w:rtl/>
        </w:rPr>
        <w:t>تعي</w:t>
      </w:r>
      <w:r w:rsidRPr="00E42D93">
        <w:rPr>
          <w:rFonts w:cs="mylotus" w:hint="cs"/>
          <w:sz w:val="30"/>
          <w:szCs w:val="27"/>
          <w:rtl/>
        </w:rPr>
        <w:t>َّ</w:t>
      </w:r>
      <w:r w:rsidRPr="00E42D93">
        <w:rPr>
          <w:rFonts w:cs="mylotus"/>
          <w:sz w:val="30"/>
          <w:szCs w:val="27"/>
          <w:rtl/>
        </w:rPr>
        <w:t xml:space="preserve">ن عليه ما فعله من الاجتهاد والتسبب، </w:t>
      </w:r>
      <w:r w:rsidRPr="00E42D93">
        <w:rPr>
          <w:rFonts w:cs="mylotus"/>
          <w:b/>
          <w:bCs/>
          <w:sz w:val="30"/>
          <w:szCs w:val="27"/>
          <w:u w:val="single"/>
          <w:rtl/>
        </w:rPr>
        <w:t>ولم يكن في حسابه أن القوم يغدر بعضهم، ويضعف أهل الحق عن نصرته ويتفق بما اتفق من الأمور الغريبة.</w:t>
      </w:r>
      <w:r w:rsidRPr="00E42D93">
        <w:rPr>
          <w:rFonts w:cs="mylotus"/>
          <w:sz w:val="30"/>
          <w:szCs w:val="27"/>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sz w:val="30"/>
          <w:szCs w:val="27"/>
          <w:rtl/>
        </w:rPr>
      </w:pPr>
      <w:r w:rsidRPr="00E42D93">
        <w:rPr>
          <w:rFonts w:cs="mylotus"/>
          <w:b/>
          <w:bCs/>
          <w:sz w:val="30"/>
          <w:szCs w:val="27"/>
          <w:u w:val="single"/>
          <w:rtl/>
        </w:rPr>
        <w:t>وأما مخالفة ظن</w:t>
      </w:r>
      <w:r w:rsidRPr="00E42D93">
        <w:rPr>
          <w:rFonts w:cs="mylotus" w:hint="cs"/>
          <w:b/>
          <w:bCs/>
          <w:sz w:val="30"/>
          <w:szCs w:val="27"/>
          <w:u w:val="single"/>
          <w:rtl/>
        </w:rPr>
        <w:t>ّ</w:t>
      </w:r>
      <w:r w:rsidRPr="00E42D93">
        <w:rPr>
          <w:rFonts w:cs="mylotus"/>
          <w:b/>
          <w:bCs/>
          <w:sz w:val="30"/>
          <w:szCs w:val="27"/>
          <w:u w:val="single"/>
          <w:rtl/>
        </w:rPr>
        <w:t xml:space="preserve">ه </w:t>
      </w:r>
      <w:r w:rsidR="00F10F01" w:rsidRPr="00E42D93">
        <w:rPr>
          <w:rFonts w:cs="CTraditional Arabic"/>
          <w:b/>
          <w:sz w:val="30"/>
          <w:szCs w:val="27"/>
          <w:u w:val="single"/>
          <w:rtl/>
        </w:rPr>
        <w:t>؛</w:t>
      </w:r>
      <w:r w:rsidRPr="00E42D93">
        <w:rPr>
          <w:rFonts w:cs="mylotus"/>
          <w:b/>
          <w:bCs/>
          <w:sz w:val="30"/>
          <w:szCs w:val="27"/>
          <w:u w:val="single"/>
          <w:rtl/>
        </w:rPr>
        <w:t xml:space="preserve"> لظن</w:t>
      </w:r>
      <w:r w:rsidRPr="00E42D93">
        <w:rPr>
          <w:rFonts w:cs="mylotus" w:hint="cs"/>
          <w:b/>
          <w:bCs/>
          <w:sz w:val="30"/>
          <w:szCs w:val="27"/>
          <w:u w:val="single"/>
          <w:rtl/>
        </w:rPr>
        <w:t>ّ</w:t>
      </w:r>
      <w:r w:rsidRPr="00E42D93">
        <w:rPr>
          <w:rFonts w:cs="mylotus"/>
          <w:b/>
          <w:bCs/>
          <w:sz w:val="30"/>
          <w:szCs w:val="27"/>
          <w:u w:val="single"/>
          <w:rtl/>
        </w:rPr>
        <w:t xml:space="preserve"> جميع من أشار عليه من النصحاء</w:t>
      </w:r>
      <w:r w:rsidRPr="00E42D93">
        <w:rPr>
          <w:rFonts w:cs="mylotus" w:hint="cs"/>
          <w:b/>
          <w:bCs/>
          <w:sz w:val="30"/>
          <w:szCs w:val="27"/>
          <w:u w:val="single"/>
          <w:rtl/>
        </w:rPr>
        <w:t xml:space="preserve"> </w:t>
      </w:r>
      <w:r w:rsidRPr="00E42D93">
        <w:rPr>
          <w:rFonts w:cs="mylotus"/>
          <w:b/>
          <w:bCs/>
          <w:sz w:val="30"/>
          <w:szCs w:val="27"/>
          <w:u w:val="single"/>
          <w:rtl/>
        </w:rPr>
        <w:t xml:space="preserve">كابن عباس وغيره، فالظنون </w:t>
      </w:r>
      <w:r w:rsidRPr="00E42D93">
        <w:rPr>
          <w:rFonts w:cs="mylotus" w:hint="cs"/>
          <w:b/>
          <w:bCs/>
          <w:sz w:val="30"/>
          <w:szCs w:val="27"/>
          <w:u w:val="single"/>
          <w:rtl/>
        </w:rPr>
        <w:t>إنما</w:t>
      </w:r>
      <w:r w:rsidRPr="00E42D93">
        <w:rPr>
          <w:rFonts w:cs="mylotus"/>
          <w:b/>
          <w:bCs/>
          <w:sz w:val="30"/>
          <w:szCs w:val="27"/>
          <w:u w:val="single"/>
          <w:rtl/>
        </w:rPr>
        <w:t xml:space="preserve"> تغلب بحسب </w:t>
      </w:r>
      <w:r w:rsidRPr="00E42D93">
        <w:rPr>
          <w:rFonts w:cs="mylotus" w:hint="cs"/>
          <w:b/>
          <w:bCs/>
          <w:sz w:val="30"/>
          <w:szCs w:val="27"/>
          <w:u w:val="single"/>
          <w:rtl/>
        </w:rPr>
        <w:t>الإمارات</w:t>
      </w:r>
      <w:r w:rsidRPr="00E42D93">
        <w:rPr>
          <w:rFonts w:cs="mylotus"/>
          <w:b/>
          <w:bCs/>
          <w:sz w:val="30"/>
          <w:szCs w:val="27"/>
          <w:u w:val="single"/>
          <w:rtl/>
        </w:rPr>
        <w:t>.</w:t>
      </w:r>
      <w:r w:rsidRPr="00E42D93">
        <w:rPr>
          <w:rFonts w:cs="mylotus"/>
          <w:sz w:val="30"/>
          <w:szCs w:val="27"/>
          <w:rtl/>
        </w:rPr>
        <w:t xml:space="preserve"> وقد ت</w:t>
      </w:r>
      <w:r w:rsidRPr="00E42D93">
        <w:rPr>
          <w:rFonts w:cs="mylotus" w:hint="cs"/>
          <w:sz w:val="30"/>
          <w:szCs w:val="27"/>
          <w:rtl/>
        </w:rPr>
        <w:t>َ</w:t>
      </w:r>
      <w:r w:rsidRPr="00E42D93">
        <w:rPr>
          <w:rFonts w:cs="mylotus"/>
          <w:sz w:val="30"/>
          <w:szCs w:val="27"/>
          <w:rtl/>
        </w:rPr>
        <w:t>ق</w:t>
      </w:r>
      <w:r w:rsidRPr="00E42D93">
        <w:rPr>
          <w:rFonts w:cs="mylotus" w:hint="cs"/>
          <w:sz w:val="30"/>
          <w:szCs w:val="27"/>
          <w:rtl/>
        </w:rPr>
        <w:t>ْ</w:t>
      </w:r>
      <w:r w:rsidRPr="00E42D93">
        <w:rPr>
          <w:rFonts w:cs="mylotus"/>
          <w:sz w:val="30"/>
          <w:szCs w:val="27"/>
          <w:rtl/>
        </w:rPr>
        <w:t>و</w:t>
      </w:r>
      <w:r w:rsidRPr="00E42D93">
        <w:rPr>
          <w:rFonts w:cs="mylotus" w:hint="cs"/>
          <w:sz w:val="30"/>
          <w:szCs w:val="27"/>
          <w:rtl/>
        </w:rPr>
        <w:t>َ</w:t>
      </w:r>
      <w:r w:rsidRPr="00E42D93">
        <w:rPr>
          <w:rFonts w:cs="mylotus"/>
          <w:sz w:val="30"/>
          <w:szCs w:val="27"/>
          <w:rtl/>
        </w:rPr>
        <w:t>ى عند واحد و</w:t>
      </w:r>
      <w:r w:rsidRPr="00E42D93">
        <w:rPr>
          <w:rFonts w:cs="mylotus" w:hint="cs"/>
          <w:sz w:val="30"/>
          <w:szCs w:val="27"/>
          <w:rtl/>
        </w:rPr>
        <w:t>َ</w:t>
      </w:r>
      <w:r w:rsidRPr="00E42D93">
        <w:rPr>
          <w:rFonts w:cs="mylotus"/>
          <w:sz w:val="30"/>
          <w:szCs w:val="27"/>
          <w:rtl/>
        </w:rPr>
        <w:t>ت</w:t>
      </w:r>
      <w:r w:rsidRPr="00E42D93">
        <w:rPr>
          <w:rFonts w:cs="mylotus" w:hint="cs"/>
          <w:sz w:val="30"/>
          <w:szCs w:val="27"/>
          <w:rtl/>
        </w:rPr>
        <w:t>َ</w:t>
      </w:r>
      <w:r w:rsidRPr="00E42D93">
        <w:rPr>
          <w:rFonts w:cs="mylotus"/>
          <w:sz w:val="30"/>
          <w:szCs w:val="27"/>
          <w:rtl/>
        </w:rPr>
        <w:t>ض</w:t>
      </w:r>
      <w:r w:rsidRPr="00E42D93">
        <w:rPr>
          <w:rFonts w:cs="mylotus" w:hint="cs"/>
          <w:sz w:val="30"/>
          <w:szCs w:val="27"/>
          <w:rtl/>
        </w:rPr>
        <w:t>ْ</w:t>
      </w:r>
      <w:r w:rsidRPr="00E42D93">
        <w:rPr>
          <w:rFonts w:cs="mylotus"/>
          <w:sz w:val="30"/>
          <w:szCs w:val="27"/>
          <w:rtl/>
        </w:rPr>
        <w:t>ع</w:t>
      </w:r>
      <w:r w:rsidRPr="00E42D93">
        <w:rPr>
          <w:rFonts w:cs="mylotus" w:hint="cs"/>
          <w:sz w:val="30"/>
          <w:szCs w:val="27"/>
          <w:rtl/>
        </w:rPr>
        <w:t>ُ</w:t>
      </w:r>
      <w:r w:rsidRPr="00E42D93">
        <w:rPr>
          <w:rFonts w:cs="mylotus"/>
          <w:sz w:val="30"/>
          <w:szCs w:val="27"/>
          <w:rtl/>
        </w:rPr>
        <w:t>ف</w:t>
      </w:r>
      <w:r w:rsidRPr="00E42D93">
        <w:rPr>
          <w:rFonts w:cs="mylotus" w:hint="cs"/>
          <w:sz w:val="30"/>
          <w:szCs w:val="27"/>
          <w:rtl/>
        </w:rPr>
        <w:t>ُ</w:t>
      </w:r>
      <w:r w:rsidRPr="00E42D93">
        <w:rPr>
          <w:rFonts w:cs="mylotus"/>
          <w:sz w:val="30"/>
          <w:szCs w:val="27"/>
          <w:rtl/>
        </w:rPr>
        <w:t xml:space="preserve"> عند آخر، لعل</w:t>
      </w:r>
      <w:r w:rsidRPr="00E42D93">
        <w:rPr>
          <w:rFonts w:cs="mylotus" w:hint="cs"/>
          <w:sz w:val="30"/>
          <w:szCs w:val="27"/>
          <w:rtl/>
        </w:rPr>
        <w:t>َّ</w:t>
      </w:r>
      <w:r w:rsidRPr="00E42D93">
        <w:rPr>
          <w:rFonts w:cs="mylotus"/>
          <w:sz w:val="30"/>
          <w:szCs w:val="27"/>
          <w:rtl/>
        </w:rPr>
        <w:t xml:space="preserve"> ابن عباس لم يقف على ما كوتب به من الكوفة، وما ترد</w:t>
      </w:r>
      <w:r w:rsidRPr="00E42D93">
        <w:rPr>
          <w:rFonts w:cs="mylotus" w:hint="cs"/>
          <w:sz w:val="30"/>
          <w:szCs w:val="27"/>
          <w:rtl/>
        </w:rPr>
        <w:t>َّ</w:t>
      </w:r>
      <w:r w:rsidRPr="00E42D93">
        <w:rPr>
          <w:rFonts w:cs="mylotus"/>
          <w:sz w:val="30"/>
          <w:szCs w:val="27"/>
          <w:rtl/>
        </w:rPr>
        <w:t>د في ذلك من المكاتبات والمراسلات والعهود والمواثيق.</w:t>
      </w:r>
      <w:r w:rsidRPr="00E42D93">
        <w:rPr>
          <w:rFonts w:cs="mylotus" w:hint="cs"/>
          <w:sz w:val="30"/>
          <w:szCs w:val="27"/>
          <w:rtl/>
        </w:rPr>
        <w:t xml:space="preserve"> </w:t>
      </w:r>
      <w:r w:rsidRPr="00E42D93">
        <w:rPr>
          <w:rFonts w:cs="mylotus"/>
          <w:sz w:val="30"/>
          <w:szCs w:val="27"/>
          <w:rtl/>
        </w:rPr>
        <w:t>وهذه أمور تختلف أحوال الناس فيها ولا</w:t>
      </w:r>
      <w:r w:rsidRPr="00E42D93">
        <w:rPr>
          <w:rFonts w:cs="Times New Roman" w:hint="cs"/>
          <w:sz w:val="30"/>
          <w:szCs w:val="27"/>
          <w:rtl/>
        </w:rPr>
        <w:t> </w:t>
      </w:r>
      <w:r w:rsidRPr="00E42D93">
        <w:rPr>
          <w:rFonts w:cs="mylotus"/>
          <w:sz w:val="30"/>
          <w:szCs w:val="27"/>
          <w:rtl/>
        </w:rPr>
        <w:t>يمكن الإشارة إلا إلى جملتها دون تفصيلها.</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فكما نلاحظ، فضلاً عن عدم اعتقاد السيد المرتضى بعلم الإمام بالغيب، </w:t>
      </w:r>
      <w:r w:rsidRPr="00E42D93">
        <w:rPr>
          <w:rFonts w:cs="mylotus" w:hint="cs"/>
          <w:b/>
          <w:bCs/>
          <w:sz w:val="30"/>
          <w:szCs w:val="27"/>
          <w:rtl/>
        </w:rPr>
        <w:t>كان يرى أن أعمال الأئمَّة -عَليهِمُ السَّلام- تستند إلى الظن والاجتهاد</w:t>
      </w:r>
      <w:r w:rsidRPr="00E42D93">
        <w:rPr>
          <w:rFonts w:cs="mylotus" w:hint="cs"/>
          <w:sz w:val="30"/>
          <w:szCs w:val="27"/>
          <w:rtl/>
        </w:rPr>
        <w:t>. وسبق أن نقلنا عنه أنه حتى على تفسير علم الغيب بإطلاع الله تعالى الإمام على كل شيء، كان السيد المرتضى لا يرى ذلك ولا يرى أنه من اللازم للإمام أن يعلم كل شيء مما لا</w:t>
      </w:r>
      <w:r w:rsidRPr="00E42D93">
        <w:rPr>
          <w:rFonts w:cs="Times New Roman" w:hint="cs"/>
          <w:sz w:val="30"/>
          <w:szCs w:val="27"/>
          <w:rtl/>
        </w:rPr>
        <w:t> </w:t>
      </w:r>
      <w:r w:rsidRPr="00E42D93">
        <w:rPr>
          <w:rFonts w:cs="mylotus" w:hint="cs"/>
          <w:sz w:val="30"/>
          <w:szCs w:val="27"/>
          <w:rtl/>
        </w:rPr>
        <w:t>علاقة له بالحكم</w:t>
      </w:r>
      <w:r w:rsidRPr="00106C9B">
        <w:rPr>
          <w:rFonts w:cs="B Lotus"/>
          <w:b/>
          <w:sz w:val="30"/>
          <w:szCs w:val="27"/>
          <w:vertAlign w:val="superscript"/>
          <w:rtl/>
        </w:rPr>
        <w:t>(</w:t>
      </w:r>
      <w:r w:rsidRPr="00106C9B">
        <w:rPr>
          <w:rStyle w:val="FootnoteReference"/>
          <w:rFonts w:cs="B Lotus"/>
          <w:b/>
          <w:sz w:val="30"/>
          <w:szCs w:val="27"/>
          <w:rtl/>
        </w:rPr>
        <w:footnoteReference w:id="93"/>
      </w:r>
      <w:r w:rsidRPr="00106C9B">
        <w:rPr>
          <w:rFonts w:cs="B Lotus"/>
          <w:b/>
          <w:sz w:val="30"/>
          <w:szCs w:val="27"/>
          <w:vertAlign w:val="superscript"/>
          <w:rtl/>
        </w:rPr>
        <w:t>)</w:t>
      </w:r>
      <w:r w:rsidRPr="00E42D93">
        <w:rPr>
          <w:rFonts w:cs="mylotus" w:hint="cs"/>
          <w:sz w:val="30"/>
          <w:szCs w:val="27"/>
          <w:rtl/>
        </w:rPr>
        <w:t xml:space="preserve">.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6- الشيخ أبو جعفر محمد بن الحسن الطوسي</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94"/>
      </w:r>
      <w:r w:rsidRPr="00106C9B">
        <w:rPr>
          <w:rFonts w:cs="B Lotus"/>
          <w:b/>
          <w:sz w:val="30"/>
          <w:szCs w:val="27"/>
          <w:vertAlign w:val="superscript"/>
          <w:rtl/>
          <w:lang w:bidi="ar-SY"/>
        </w:rPr>
        <w:t>)</w:t>
      </w:r>
      <w:r w:rsidRPr="00E42D93">
        <w:rPr>
          <w:rFonts w:cs="mylotus"/>
          <w:sz w:val="30"/>
          <w:szCs w:val="27"/>
          <w:rtl/>
          <w:lang w:bidi="ar-SY"/>
        </w:rPr>
        <w:t xml:space="preserve"> </w:t>
      </w:r>
      <w:r w:rsidRPr="00E42D93">
        <w:rPr>
          <w:rFonts w:cs="mylotus" w:hint="cs"/>
          <w:sz w:val="30"/>
          <w:szCs w:val="27"/>
          <w:rtl/>
          <w:lang w:bidi="ar-SY"/>
        </w:rPr>
        <w:t xml:space="preserve">- رحمة الله عليه - كان أيضاً عالماً جليلاً آخر من علماء الشيعة الكبار وفقهائهم الأعلام الذين لم يكونوا يعتقدون بعلم الإمام بالغيب، وقد أوردنا سابقاً تصـريحه بنفي علم النبيّ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cs="mylotus" w:hint="cs"/>
          <w:sz w:val="30"/>
          <w:szCs w:val="27"/>
          <w:rtl/>
          <w:lang w:bidi="ar-SY"/>
        </w:rPr>
        <w:t>بالغيب</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95"/>
      </w:r>
      <w:r w:rsidRPr="00106C9B">
        <w:rPr>
          <w:rFonts w:cs="B Lotus"/>
          <w:b/>
          <w:sz w:val="30"/>
          <w:szCs w:val="27"/>
          <w:vertAlign w:val="superscript"/>
          <w:rtl/>
          <w:lang w:bidi="ar-SY"/>
        </w:rPr>
        <w:t>)</w:t>
      </w:r>
      <w:r w:rsidRPr="00E42D93">
        <w:rPr>
          <w:rFonts w:cs="mylotus"/>
          <w:sz w:val="30"/>
          <w:szCs w:val="27"/>
          <w:rtl/>
          <w:lang w:bidi="ar-SY"/>
        </w:rPr>
        <w:t xml:space="preserve"> </w:t>
      </w:r>
      <w:r w:rsidRPr="00E42D93">
        <w:rPr>
          <w:rFonts w:cs="mylotus" w:hint="cs"/>
          <w:sz w:val="30"/>
          <w:szCs w:val="27"/>
          <w:rtl/>
          <w:lang w:bidi="ar-SY"/>
        </w:rPr>
        <w:t>الذي بيَّنه في أكثر من موضع من تفسيره «التِّبْيان»، وأما عقيدة الشيخ الطوسي بشأن علم الإمام بالغيب فهي مطابقة لعقيد</w:t>
      </w:r>
      <w:r w:rsidRPr="00E42D93">
        <w:rPr>
          <w:rFonts w:cs="mylotus" w:hint="eastAsia"/>
          <w:sz w:val="30"/>
          <w:szCs w:val="27"/>
          <w:rtl/>
          <w:lang w:bidi="ar-SY"/>
        </w:rPr>
        <w:t>ة</w:t>
      </w:r>
      <w:r w:rsidRPr="00E42D93">
        <w:rPr>
          <w:rFonts w:cs="mylotus" w:hint="cs"/>
          <w:sz w:val="30"/>
          <w:szCs w:val="27"/>
          <w:rtl/>
          <w:lang w:bidi="ar-SY"/>
        </w:rPr>
        <w:t xml:space="preserve"> شيخه وأستاذه السي</w:t>
      </w:r>
      <w:r w:rsidRPr="00E42D93">
        <w:rPr>
          <w:rFonts w:cs="mylotus" w:hint="eastAsia"/>
          <w:sz w:val="30"/>
          <w:szCs w:val="27"/>
          <w:rtl/>
          <w:lang w:bidi="ar-SY"/>
        </w:rPr>
        <w:t>د</w:t>
      </w:r>
      <w:r w:rsidRPr="00E42D93">
        <w:rPr>
          <w:rFonts w:cs="mylotus" w:hint="cs"/>
          <w:sz w:val="30"/>
          <w:szCs w:val="27"/>
          <w:rtl/>
          <w:lang w:bidi="ar-SY"/>
        </w:rPr>
        <w:t xml:space="preserve"> المرتضـى، لأنه أورد عين عبارات شيخه في كتابه </w:t>
      </w:r>
      <w:r w:rsidRPr="00E42D93">
        <w:rPr>
          <w:rFonts w:cs="mylotus"/>
          <w:sz w:val="30"/>
          <w:szCs w:val="27"/>
          <w:rtl/>
          <w:lang w:bidi="ar-SY"/>
        </w:rPr>
        <w:t>«</w:t>
      </w:r>
      <w:r w:rsidRPr="00E42D93">
        <w:rPr>
          <w:rFonts w:cs="mylotus" w:hint="cs"/>
          <w:b/>
          <w:bCs/>
          <w:sz w:val="30"/>
          <w:szCs w:val="27"/>
          <w:rtl/>
          <w:lang w:bidi="ar-SY"/>
        </w:rPr>
        <w:t>تلخيص الشافي</w:t>
      </w:r>
      <w:r w:rsidRPr="00E42D93">
        <w:rPr>
          <w:rFonts w:cs="mylotus"/>
          <w:sz w:val="30"/>
          <w:szCs w:val="27"/>
          <w:rtl/>
          <w:lang w:bidi="ar-SY"/>
        </w:rPr>
        <w:t>»</w:t>
      </w:r>
      <w:r w:rsidRPr="00E42D93">
        <w:rPr>
          <w:rFonts w:cs="mylotus" w:hint="cs"/>
          <w:sz w:val="30"/>
          <w:szCs w:val="27"/>
          <w:rtl/>
          <w:lang w:bidi="ar-SY"/>
        </w:rPr>
        <w:t xml:space="preserve"> (ص 400) فقال: </w:t>
      </w:r>
      <w:r w:rsidRPr="00E42D93">
        <w:rPr>
          <w:rFonts w:cs="mylotus"/>
          <w:sz w:val="30"/>
          <w:szCs w:val="27"/>
          <w:rtl/>
          <w:lang w:bidi="ar-SY"/>
        </w:rPr>
        <w:t>«</w:t>
      </w:r>
      <w:r w:rsidRPr="00E42D93">
        <w:rPr>
          <w:rFonts w:cs="mylotus"/>
          <w:b/>
          <w:bCs/>
          <w:sz w:val="30"/>
          <w:szCs w:val="27"/>
          <w:rtl/>
          <w:lang w:bidi="ar-SY"/>
        </w:rPr>
        <w:t>ع</w:t>
      </w:r>
      <w:r w:rsidRPr="00E42D93">
        <w:rPr>
          <w:rFonts w:cs="mylotus" w:hint="cs"/>
          <w:b/>
          <w:bCs/>
          <w:sz w:val="30"/>
          <w:szCs w:val="27"/>
          <w:rtl/>
          <w:lang w:bidi="ar-SY"/>
        </w:rPr>
        <w:t>َ</w:t>
      </w:r>
      <w:r w:rsidRPr="00E42D93">
        <w:rPr>
          <w:rFonts w:cs="mylotus"/>
          <w:b/>
          <w:bCs/>
          <w:sz w:val="30"/>
          <w:szCs w:val="27"/>
          <w:rtl/>
          <w:lang w:bidi="ar-SY"/>
        </w:rPr>
        <w:t>ل</w:t>
      </w:r>
      <w:r w:rsidRPr="00E42D93">
        <w:rPr>
          <w:rFonts w:cs="mylotus" w:hint="cs"/>
          <w:b/>
          <w:bCs/>
          <w:sz w:val="30"/>
          <w:szCs w:val="27"/>
          <w:rtl/>
          <w:lang w:bidi="ar-SY"/>
        </w:rPr>
        <w:t>َ</w:t>
      </w:r>
      <w:r w:rsidRPr="00E42D93">
        <w:rPr>
          <w:rFonts w:cs="mylotus"/>
          <w:b/>
          <w:bCs/>
          <w:sz w:val="30"/>
          <w:szCs w:val="27"/>
          <w:rtl/>
          <w:lang w:bidi="ar-SY"/>
        </w:rPr>
        <w:t>ى أن</w:t>
      </w:r>
      <w:r w:rsidRPr="00E42D93">
        <w:rPr>
          <w:rFonts w:cs="mylotus" w:hint="cs"/>
          <w:b/>
          <w:bCs/>
          <w:sz w:val="30"/>
          <w:szCs w:val="27"/>
          <w:rtl/>
          <w:lang w:bidi="ar-SY"/>
        </w:rPr>
        <w:t>َّ</w:t>
      </w:r>
      <w:r w:rsidRPr="00E42D93">
        <w:rPr>
          <w:rFonts w:cs="mylotus"/>
          <w:b/>
          <w:bCs/>
          <w:sz w:val="30"/>
          <w:szCs w:val="27"/>
          <w:rtl/>
          <w:lang w:bidi="ar-SY"/>
        </w:rPr>
        <w:t xml:space="preserve"> الحسين </w:t>
      </w:r>
      <w:r w:rsidRPr="00E42D93">
        <w:rPr>
          <w:rFonts w:cs="mylotus" w:hint="cs"/>
          <w:b/>
          <w:bCs/>
          <w:sz w:val="30"/>
          <w:szCs w:val="27"/>
          <w:rtl/>
          <w:lang w:bidi="ar-SY"/>
        </w:rPr>
        <w:t xml:space="preserve">- </w:t>
      </w:r>
      <w:r w:rsidR="00F10F01" w:rsidRPr="00E42D93">
        <w:rPr>
          <w:rFonts w:cs="CTraditional Arabic" w:hint="cs"/>
          <w:b/>
          <w:sz w:val="30"/>
          <w:szCs w:val="27"/>
          <w:rtl/>
          <w:lang w:bidi="ar-SY"/>
        </w:rPr>
        <w:t>؛</w:t>
      </w:r>
      <w:r w:rsidRPr="00E42D93">
        <w:rPr>
          <w:rFonts w:cs="mylotus" w:hint="cs"/>
          <w:b/>
          <w:bCs/>
          <w:sz w:val="30"/>
          <w:szCs w:val="27"/>
          <w:rtl/>
          <w:lang w:bidi="ar-SY"/>
        </w:rPr>
        <w:t xml:space="preserve"> - </w:t>
      </w:r>
      <w:r w:rsidRPr="00E42D93">
        <w:rPr>
          <w:rFonts w:cs="mylotus"/>
          <w:b/>
          <w:bCs/>
          <w:sz w:val="30"/>
          <w:szCs w:val="27"/>
          <w:rtl/>
          <w:lang w:bidi="ar-SY"/>
        </w:rPr>
        <w:t>أظهر الخلاف [ليزيد] لما وجد بعض الأعوان عليه وطمع في معاونة من خذله، وقعد عنه، ثم إن</w:t>
      </w:r>
      <w:r w:rsidRPr="00E42D93">
        <w:rPr>
          <w:rFonts w:cs="mylotus" w:hint="cs"/>
          <w:b/>
          <w:bCs/>
          <w:sz w:val="30"/>
          <w:szCs w:val="27"/>
          <w:rtl/>
          <w:lang w:bidi="ar-SY"/>
        </w:rPr>
        <w:t>َّ</w:t>
      </w:r>
      <w:r w:rsidRPr="00E42D93">
        <w:rPr>
          <w:rFonts w:cs="mylotus"/>
          <w:b/>
          <w:bCs/>
          <w:sz w:val="30"/>
          <w:szCs w:val="27"/>
          <w:rtl/>
          <w:lang w:bidi="ar-SY"/>
        </w:rPr>
        <w:t xml:space="preserve"> حاله آلت - مع اجتهاده </w:t>
      </w:r>
      <w:r w:rsidR="00F10F01" w:rsidRPr="00E42D93">
        <w:rPr>
          <w:rFonts w:cs="CTraditional Arabic"/>
          <w:b/>
          <w:sz w:val="30"/>
          <w:szCs w:val="27"/>
          <w:rtl/>
          <w:lang w:bidi="ar-SY"/>
        </w:rPr>
        <w:t>؛</w:t>
      </w:r>
      <w:r w:rsidRPr="00E42D93">
        <w:rPr>
          <w:rFonts w:cs="mylotus"/>
          <w:b/>
          <w:bCs/>
          <w:sz w:val="30"/>
          <w:szCs w:val="27"/>
          <w:rtl/>
          <w:lang w:bidi="ar-SY"/>
        </w:rPr>
        <w:t xml:space="preserve"> واجتهاد من اجتهد معه في نصرته- إلى ما آلت إليه</w:t>
      </w:r>
      <w:r w:rsidRPr="00E42D93">
        <w:rPr>
          <w:rFonts w:cs="mylotu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96"/>
      </w:r>
      <w:r w:rsidRPr="00106C9B">
        <w:rPr>
          <w:rFonts w:cs="B Lotus"/>
          <w:b/>
          <w:sz w:val="30"/>
          <w:szCs w:val="27"/>
          <w:vertAlign w:val="superscript"/>
          <w:rtl/>
          <w:lang w:bidi="ar-SY"/>
        </w:rPr>
        <w:t>)</w:t>
      </w:r>
      <w:r w:rsidRPr="00E42D93">
        <w:rPr>
          <w:rFonts w:cs="mylotus"/>
          <w:sz w:val="30"/>
          <w:szCs w:val="27"/>
          <w:rtl/>
          <w:lang w:bidi="ar-SY"/>
        </w:rPr>
        <w:t xml:space="preserve">.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lang w:bidi="ar-SY"/>
        </w:rPr>
        <w:t xml:space="preserve">ويقول </w:t>
      </w:r>
      <w:r w:rsidRPr="00E42D93">
        <w:rPr>
          <w:rFonts w:cs="mylotus" w:hint="cs"/>
          <w:sz w:val="30"/>
          <w:szCs w:val="27"/>
          <w:rtl/>
          <w:lang w:bidi="ar-SY"/>
        </w:rPr>
        <w:t xml:space="preserve">الشيخ الطوسي </w:t>
      </w:r>
      <w:r w:rsidRPr="00E42D93">
        <w:rPr>
          <w:rFonts w:cs="mylotus"/>
          <w:sz w:val="30"/>
          <w:szCs w:val="27"/>
          <w:rtl/>
          <w:lang w:bidi="ar-SY"/>
        </w:rPr>
        <w:t>أيضاً في كتابه المذكور</w:t>
      </w:r>
      <w:r w:rsidRPr="00E42D93">
        <w:rPr>
          <w:rFonts w:cs="mylotus" w:hint="cs"/>
          <w:sz w:val="30"/>
          <w:szCs w:val="27"/>
          <w:rtl/>
          <w:lang w:bidi="ar-SY"/>
        </w:rPr>
        <w:t>:</w:t>
      </w:r>
      <w:r w:rsidRPr="00E42D93">
        <w:rPr>
          <w:rFonts w:cs="mylotus"/>
          <w:sz w:val="30"/>
          <w:szCs w:val="27"/>
          <w:rtl/>
          <w:lang w:bidi="ar-SY"/>
        </w:rPr>
        <w:t xml:space="preserve"> «</w:t>
      </w:r>
      <w:r w:rsidRPr="00E42D93">
        <w:rPr>
          <w:rFonts w:cs="mylotus"/>
          <w:b/>
          <w:bCs/>
          <w:sz w:val="30"/>
          <w:szCs w:val="27"/>
          <w:rtl/>
          <w:lang w:bidi="ar-SY"/>
        </w:rPr>
        <w:t>ولم نوجب أن يكون [الإمام] عالماً بما لا تعلُّق له بالأحكام الشرعية</w:t>
      </w:r>
      <w:r w:rsidRPr="00E42D93">
        <w:rPr>
          <w:rFonts w:cs="mylotu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97"/>
      </w:r>
      <w:r w:rsidRPr="00106C9B">
        <w:rPr>
          <w:rFonts w:cs="B Lotus"/>
          <w:b/>
          <w:sz w:val="30"/>
          <w:szCs w:val="27"/>
          <w:vertAlign w:val="superscript"/>
          <w:rtl/>
          <w:lang w:bidi="ar-SY"/>
        </w:rPr>
        <w:t>)</w:t>
      </w:r>
      <w:r w:rsidRPr="00E42D93">
        <w:rPr>
          <w:rFonts w:cs="mylotus" w:hint="cs"/>
          <w:sz w:val="30"/>
          <w:szCs w:val="27"/>
          <w:rtl/>
          <w:lang w:bidi="ar-SY"/>
        </w:rPr>
        <w:t>.</w:t>
      </w:r>
    </w:p>
    <w:p w:rsidR="00D37F99" w:rsidRPr="00E42D93" w:rsidRDefault="00D37F99" w:rsidP="000A1B7A">
      <w:pPr>
        <w:widowControl w:val="0"/>
        <w:spacing w:line="228" w:lineRule="auto"/>
        <w:ind w:firstLine="340"/>
        <w:jc w:val="both"/>
        <w:rPr>
          <w:rFonts w:cs="mylotus" w:hint="cs"/>
          <w:sz w:val="30"/>
          <w:szCs w:val="27"/>
          <w:rtl/>
        </w:rPr>
      </w:pPr>
      <w:r w:rsidRPr="00E42D93">
        <w:rPr>
          <w:rFonts w:cs="mylotus" w:hint="cs"/>
          <w:sz w:val="30"/>
          <w:szCs w:val="27"/>
          <w:rtl/>
        </w:rPr>
        <w:t xml:space="preserve">7- من علماء الشيعة الإمامية المشاهير الآخرين الذين لم يكونوا يقولون بعلم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Abo-thar" w:hAnsi="Abo-thar" w:cs="mylotus" w:hint="cs"/>
          <w:sz w:val="30"/>
          <w:szCs w:val="27"/>
          <w:rtl/>
        </w:rPr>
        <w:t>و</w:t>
      </w:r>
      <w:r w:rsidRPr="00E42D93">
        <w:rPr>
          <w:rFonts w:cs="mylotus" w:hint="cs"/>
          <w:sz w:val="30"/>
          <w:szCs w:val="27"/>
          <w:rtl/>
        </w:rPr>
        <w:t>الأئمَّة بالغيب المرحوم الشيخ الطبرسي</w:t>
      </w:r>
      <w:r w:rsidRPr="00106C9B">
        <w:rPr>
          <w:rFonts w:cs="B Lotus"/>
          <w:b/>
          <w:sz w:val="30"/>
          <w:szCs w:val="27"/>
          <w:vertAlign w:val="superscript"/>
          <w:rtl/>
        </w:rPr>
        <w:t>(</w:t>
      </w:r>
      <w:r w:rsidRPr="00106C9B">
        <w:rPr>
          <w:rStyle w:val="FootnoteReference"/>
          <w:rFonts w:cs="B Lotus"/>
          <w:b/>
          <w:sz w:val="30"/>
          <w:szCs w:val="27"/>
          <w:rtl/>
        </w:rPr>
        <w:footnoteReference w:id="98"/>
      </w:r>
      <w:r w:rsidRPr="00106C9B">
        <w:rPr>
          <w:rFonts w:cs="B Lotus"/>
          <w:b/>
          <w:sz w:val="30"/>
          <w:szCs w:val="27"/>
          <w:vertAlign w:val="superscript"/>
          <w:rtl/>
        </w:rPr>
        <w:t>)</w:t>
      </w:r>
      <w:r w:rsidRPr="00E42D93">
        <w:rPr>
          <w:rFonts w:cs="mylotus"/>
          <w:sz w:val="30"/>
          <w:szCs w:val="27"/>
          <w:rtl/>
        </w:rPr>
        <w:t xml:space="preserve"> </w:t>
      </w:r>
      <w:r w:rsidRPr="00E42D93">
        <w:rPr>
          <w:rFonts w:cs="mylotus" w:hint="cs"/>
          <w:sz w:val="30"/>
          <w:szCs w:val="27"/>
          <w:rtl/>
        </w:rPr>
        <w:t xml:space="preserve">صاحب تفسير </w:t>
      </w:r>
      <w:r w:rsidRPr="00E42D93">
        <w:rPr>
          <w:rFonts w:cs="mylotus"/>
          <w:sz w:val="30"/>
          <w:szCs w:val="27"/>
          <w:rtl/>
        </w:rPr>
        <w:t>«</w:t>
      </w:r>
      <w:r w:rsidRPr="00E42D93">
        <w:rPr>
          <w:rFonts w:cs="mylotus" w:hint="cs"/>
          <w:b/>
          <w:bCs/>
          <w:sz w:val="30"/>
          <w:szCs w:val="27"/>
          <w:rtl/>
        </w:rPr>
        <w:t>مجمع البيان</w:t>
      </w:r>
      <w:r w:rsidRPr="00E42D93">
        <w:rPr>
          <w:rFonts w:cs="mylotus"/>
          <w:sz w:val="30"/>
          <w:szCs w:val="27"/>
          <w:rtl/>
        </w:rPr>
        <w:t>»</w:t>
      </w:r>
      <w:r w:rsidRPr="00E42D93">
        <w:rPr>
          <w:rFonts w:cs="mylotus" w:hint="cs"/>
          <w:sz w:val="30"/>
          <w:szCs w:val="27"/>
          <w:rtl/>
        </w:rPr>
        <w:t xml:space="preserve">، حيث يقول في تفسيره لقوله تعالى: </w:t>
      </w:r>
      <w:r w:rsidR="000A1B7A">
        <w:rPr>
          <w:rFonts w:ascii="QCF_BSML" w:hAnsi="QCF_BSML" w:cs="QCF_BSML"/>
          <w:color w:val="000000"/>
          <w:sz w:val="26"/>
          <w:szCs w:val="26"/>
          <w:rtl/>
        </w:rPr>
        <w:t xml:space="preserve">ﭽ </w:t>
      </w:r>
      <w:r w:rsidR="000A1B7A">
        <w:rPr>
          <w:rFonts w:ascii="QCF_P235" w:hAnsi="QCF_P235" w:cs="QCF_P235"/>
          <w:color w:val="000000"/>
          <w:sz w:val="26"/>
          <w:szCs w:val="26"/>
          <w:rtl/>
        </w:rPr>
        <w:t xml:space="preserve">ﮐ  ﮑ  ﮒ  ﮓ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rPr>
        <w:t>[هود/123]</w:t>
      </w:r>
      <w:r w:rsidRPr="00E42D93">
        <w:rPr>
          <w:rFonts w:cs="mylotus" w:hint="cs"/>
          <w:sz w:val="30"/>
          <w:szCs w:val="27"/>
          <w:rtl/>
        </w:rPr>
        <w:t xml:space="preserve"> ما نصُّهُ:</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w:t>
      </w:r>
      <w:r w:rsidRPr="00E42D93">
        <w:rPr>
          <w:rFonts w:cs="mylotus"/>
          <w:sz w:val="30"/>
          <w:szCs w:val="27"/>
          <w:rtl/>
        </w:rPr>
        <w:t>و وجدت</w:t>
      </w:r>
      <w:r w:rsidRPr="00E42D93">
        <w:rPr>
          <w:rFonts w:cs="mylotus" w:hint="cs"/>
          <w:sz w:val="30"/>
          <w:szCs w:val="27"/>
          <w:rtl/>
        </w:rPr>
        <w:t>ُ</w:t>
      </w:r>
      <w:r w:rsidRPr="00E42D93">
        <w:rPr>
          <w:rFonts w:cs="mylotus"/>
          <w:sz w:val="30"/>
          <w:szCs w:val="27"/>
          <w:rtl/>
        </w:rPr>
        <w:t xml:space="preserve"> بعض المشايخ ممن يت</w:t>
      </w:r>
      <w:r w:rsidRPr="00E42D93">
        <w:rPr>
          <w:rFonts w:cs="mylotus" w:hint="cs"/>
          <w:sz w:val="30"/>
          <w:szCs w:val="27"/>
          <w:rtl/>
        </w:rPr>
        <w:t>َّ</w:t>
      </w:r>
      <w:r w:rsidRPr="00E42D93">
        <w:rPr>
          <w:rFonts w:cs="mylotus"/>
          <w:sz w:val="30"/>
          <w:szCs w:val="27"/>
          <w:rtl/>
        </w:rPr>
        <w:t>سم بالعدوان وَالتشنيع قد ظلم الشيعة الإمامية في هذا الموضع من تفسيره</w:t>
      </w:r>
      <w:r w:rsidRPr="00E42D93">
        <w:rPr>
          <w:rFonts w:cs="mylotus" w:hint="cs"/>
          <w:sz w:val="30"/>
          <w:szCs w:val="27"/>
          <w:rtl/>
        </w:rPr>
        <w:t>،</w:t>
      </w:r>
      <w:r w:rsidRPr="00E42D93">
        <w:rPr>
          <w:rFonts w:cs="mylotus"/>
          <w:sz w:val="30"/>
          <w:szCs w:val="27"/>
          <w:rtl/>
        </w:rPr>
        <w:t xml:space="preserve"> فقال</w:t>
      </w:r>
      <w:r w:rsidRPr="00E42D93">
        <w:rPr>
          <w:rFonts w:cs="mylotus" w:hint="cs"/>
          <w:sz w:val="30"/>
          <w:szCs w:val="27"/>
          <w:rtl/>
        </w:rPr>
        <w:t>:</w:t>
      </w:r>
      <w:r w:rsidRPr="00E42D93">
        <w:rPr>
          <w:rFonts w:cs="mylotus"/>
          <w:sz w:val="30"/>
          <w:szCs w:val="27"/>
          <w:rtl/>
        </w:rPr>
        <w:t xml:space="preserve"> هذا يدل</w:t>
      </w:r>
      <w:r w:rsidRPr="00E42D93">
        <w:rPr>
          <w:rFonts w:cs="mylotus" w:hint="cs"/>
          <w:sz w:val="30"/>
          <w:szCs w:val="27"/>
          <w:rtl/>
        </w:rPr>
        <w:t>ُّ</w:t>
      </w:r>
      <w:r w:rsidRPr="00E42D93">
        <w:rPr>
          <w:rFonts w:cs="mylotus"/>
          <w:sz w:val="30"/>
          <w:szCs w:val="27"/>
          <w:rtl/>
        </w:rPr>
        <w:t xml:space="preserve"> على أن</w:t>
      </w:r>
      <w:r w:rsidRPr="00E42D93">
        <w:rPr>
          <w:rFonts w:cs="mylotus" w:hint="cs"/>
          <w:sz w:val="30"/>
          <w:szCs w:val="27"/>
          <w:rtl/>
        </w:rPr>
        <w:t>َّ</w:t>
      </w:r>
      <w:r w:rsidRPr="00E42D93">
        <w:rPr>
          <w:rFonts w:cs="mylotus"/>
          <w:sz w:val="30"/>
          <w:szCs w:val="27"/>
          <w:rtl/>
        </w:rPr>
        <w:t xml:space="preserve"> الله سبحانه يختص</w:t>
      </w:r>
      <w:r w:rsidRPr="00E42D93">
        <w:rPr>
          <w:rFonts w:cs="mylotus" w:hint="cs"/>
          <w:sz w:val="30"/>
          <w:szCs w:val="27"/>
          <w:rtl/>
        </w:rPr>
        <w:t>ُّ</w:t>
      </w:r>
      <w:r w:rsidRPr="00E42D93">
        <w:rPr>
          <w:rFonts w:cs="mylotus"/>
          <w:sz w:val="30"/>
          <w:szCs w:val="27"/>
          <w:rtl/>
        </w:rPr>
        <w:t xml:space="preserve"> بعلم الغيب خلافا</w:t>
      </w:r>
      <w:r w:rsidRPr="00E42D93">
        <w:rPr>
          <w:rFonts w:cs="mylotus" w:hint="cs"/>
          <w:sz w:val="30"/>
          <w:szCs w:val="27"/>
          <w:rtl/>
        </w:rPr>
        <w:t>ً</w:t>
      </w:r>
      <w:r w:rsidRPr="00E42D93">
        <w:rPr>
          <w:rFonts w:cs="mylotus"/>
          <w:sz w:val="30"/>
          <w:szCs w:val="27"/>
          <w:rtl/>
        </w:rPr>
        <w:t xml:space="preserve"> لما تقول الرافضة أن الأئمَّة يعلمون الغيب</w:t>
      </w:r>
      <w:r w:rsidRPr="00E42D93">
        <w:rPr>
          <w:rFonts w:cs="mylotus" w:hint="cs"/>
          <w:sz w:val="30"/>
          <w:szCs w:val="27"/>
          <w:rtl/>
        </w:rPr>
        <w:t xml:space="preserve">! </w:t>
      </w:r>
      <w:r w:rsidRPr="00E42D93">
        <w:rPr>
          <w:rFonts w:cs="mylotus"/>
          <w:sz w:val="30"/>
          <w:szCs w:val="27"/>
          <w:rtl/>
        </w:rPr>
        <w:t>ولا شك أنه عنى بذلك من يقول بإمامة الاثني عش</w:t>
      </w:r>
      <w:r w:rsidRPr="00E42D93">
        <w:rPr>
          <w:rFonts w:cs="mylotus" w:hint="cs"/>
          <w:sz w:val="30"/>
          <w:szCs w:val="27"/>
          <w:rtl/>
        </w:rPr>
        <w:t>ـ</w:t>
      </w:r>
      <w:r w:rsidRPr="00E42D93">
        <w:rPr>
          <w:rFonts w:cs="mylotus"/>
          <w:sz w:val="30"/>
          <w:szCs w:val="27"/>
          <w:rtl/>
        </w:rPr>
        <w:t xml:space="preserve">ر وَيدين بأنهم أفضل الأنام بعد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فإن هذا دأبه وَديدنه فيهم يشن</w:t>
      </w:r>
      <w:r w:rsidRPr="00E42D93">
        <w:rPr>
          <w:rFonts w:cs="mylotus" w:hint="cs"/>
          <w:sz w:val="30"/>
          <w:szCs w:val="27"/>
          <w:rtl/>
        </w:rPr>
        <w:t>ِّ</w:t>
      </w:r>
      <w:r w:rsidRPr="00E42D93">
        <w:rPr>
          <w:rFonts w:cs="mylotus"/>
          <w:sz w:val="30"/>
          <w:szCs w:val="27"/>
          <w:rtl/>
        </w:rPr>
        <w:t>ع في مواضع كثيرة من كتابه عليهم وَينسب الفضائح وَالقبائح إليهم</w:t>
      </w:r>
      <w:r w:rsidRPr="00E42D93">
        <w:rPr>
          <w:rFonts w:cs="mylotus" w:hint="cs"/>
          <w:sz w:val="30"/>
          <w:szCs w:val="27"/>
          <w:rtl/>
        </w:rPr>
        <w:t>،</w:t>
      </w:r>
      <w:r w:rsidRPr="00E42D93">
        <w:rPr>
          <w:rFonts w:cs="mylotus"/>
          <w:sz w:val="30"/>
          <w:szCs w:val="27"/>
          <w:rtl/>
        </w:rPr>
        <w:t xml:space="preserve"> وَ</w:t>
      </w:r>
      <w:r w:rsidRPr="00E42D93">
        <w:rPr>
          <w:rFonts w:cs="mylotus"/>
          <w:b/>
          <w:bCs/>
          <w:sz w:val="30"/>
          <w:szCs w:val="27"/>
          <w:rtl/>
        </w:rPr>
        <w:t>لا نعلم أحدا</w:t>
      </w:r>
      <w:r w:rsidRPr="00E42D93">
        <w:rPr>
          <w:rFonts w:cs="mylotus" w:hint="cs"/>
          <w:b/>
          <w:bCs/>
          <w:sz w:val="30"/>
          <w:szCs w:val="27"/>
          <w:rtl/>
        </w:rPr>
        <w:t>ً</w:t>
      </w:r>
      <w:r w:rsidRPr="00E42D93">
        <w:rPr>
          <w:rFonts w:cs="mylotus"/>
          <w:b/>
          <w:bCs/>
          <w:sz w:val="30"/>
          <w:szCs w:val="27"/>
          <w:rtl/>
        </w:rPr>
        <w:t xml:space="preserve"> منهم استجاز الوصف بعلم الغيب لأحد من الخلق فإنما يستحق الوصف بذلك من يعلم جميع المعلومات لا بعلم مستفاد وَهذه صفة القديم سبحانه العالم لذاته لا يشركه فيها أحد من المخلوقين وَمن اعتقد أن غير الله سبحانه يشركه في هذه الصفة فهو خارج عن مل</w:t>
      </w:r>
      <w:r w:rsidRPr="00E42D93">
        <w:rPr>
          <w:rFonts w:cs="mylotus" w:hint="cs"/>
          <w:b/>
          <w:bCs/>
          <w:sz w:val="30"/>
          <w:szCs w:val="27"/>
          <w:rtl/>
        </w:rPr>
        <w:t>ّ</w:t>
      </w:r>
      <w:r w:rsidRPr="00E42D93">
        <w:rPr>
          <w:rFonts w:cs="mylotus"/>
          <w:b/>
          <w:bCs/>
          <w:sz w:val="30"/>
          <w:szCs w:val="27"/>
          <w:rtl/>
        </w:rPr>
        <w:t>ة الإسلام</w:t>
      </w:r>
      <w:r w:rsidRPr="00E42D93">
        <w:rPr>
          <w:rFonts w:cs="mylotus" w:hint="cs"/>
          <w:b/>
          <w:bCs/>
          <w:sz w:val="30"/>
          <w:szCs w:val="27"/>
          <w:rtl/>
        </w:rPr>
        <w:t>.</w:t>
      </w:r>
      <w:r w:rsidRPr="00E42D93">
        <w:rPr>
          <w:rFonts w:cs="mylotus"/>
          <w:sz w:val="30"/>
          <w:szCs w:val="27"/>
          <w:rtl/>
        </w:rPr>
        <w:t xml:space="preserve"> فأم</w:t>
      </w:r>
      <w:r w:rsidRPr="00E42D93">
        <w:rPr>
          <w:rFonts w:cs="mylotus" w:hint="cs"/>
          <w:sz w:val="30"/>
          <w:szCs w:val="27"/>
          <w:rtl/>
        </w:rPr>
        <w:t>ّ</w:t>
      </w:r>
      <w:r w:rsidRPr="00E42D93">
        <w:rPr>
          <w:rFonts w:cs="mylotus"/>
          <w:sz w:val="30"/>
          <w:szCs w:val="27"/>
          <w:rtl/>
        </w:rPr>
        <w:t xml:space="preserve">ا ما نقل عن أمير المؤمنين </w:t>
      </w:r>
      <w:r w:rsidRPr="00E42D93">
        <w:rPr>
          <w:rFonts w:cs="mylotus" w:hint="cs"/>
          <w:sz w:val="30"/>
          <w:szCs w:val="27"/>
          <w:rtl/>
        </w:rPr>
        <w:t>(</w:t>
      </w:r>
      <w:r w:rsidR="00F10F01" w:rsidRPr="00E42D93">
        <w:rPr>
          <w:rFonts w:cs="CTraditional Arabic" w:hint="cs"/>
          <w:sz w:val="30"/>
          <w:szCs w:val="27"/>
          <w:rtl/>
        </w:rPr>
        <w:t>؛</w:t>
      </w:r>
      <w:r w:rsidRPr="00E42D93">
        <w:rPr>
          <w:rFonts w:cs="mylotus" w:hint="cs"/>
          <w:sz w:val="30"/>
          <w:szCs w:val="27"/>
          <w:rtl/>
        </w:rPr>
        <w:t>)</w:t>
      </w:r>
      <w:r w:rsidRPr="00E42D93">
        <w:rPr>
          <w:rFonts w:cs="mylotus"/>
          <w:sz w:val="30"/>
          <w:szCs w:val="27"/>
          <w:rtl/>
        </w:rPr>
        <w:t xml:space="preserve"> وَرواه عنه الخاص وَالعام من الإخبار بالغائبات في خطب الملاحم وغيرها</w:t>
      </w:r>
      <w:r w:rsidRPr="00E42D93">
        <w:rPr>
          <w:rFonts w:cs="mylotus" w:hint="cs"/>
          <w:sz w:val="30"/>
          <w:szCs w:val="27"/>
          <w:rtl/>
        </w:rPr>
        <w:t>.....</w:t>
      </w:r>
      <w:r w:rsidRPr="00E42D93">
        <w:rPr>
          <w:rFonts w:cs="mylotus"/>
          <w:sz w:val="30"/>
          <w:szCs w:val="27"/>
          <w:rtl/>
        </w:rPr>
        <w:t xml:space="preserve"> فإن جميع ذلك م</w:t>
      </w:r>
      <w:r w:rsidRPr="00E42D93">
        <w:rPr>
          <w:rFonts w:cs="mylotus" w:hint="cs"/>
          <w:sz w:val="30"/>
          <w:szCs w:val="27"/>
          <w:rtl/>
        </w:rPr>
        <w:t>ُ</w:t>
      </w:r>
      <w:r w:rsidRPr="00E42D93">
        <w:rPr>
          <w:rFonts w:cs="mylotus"/>
          <w:sz w:val="30"/>
          <w:szCs w:val="27"/>
          <w:rtl/>
        </w:rPr>
        <w:t>ت</w:t>
      </w:r>
      <w:r w:rsidRPr="00E42D93">
        <w:rPr>
          <w:rFonts w:cs="mylotus" w:hint="cs"/>
          <w:sz w:val="30"/>
          <w:szCs w:val="27"/>
          <w:rtl/>
        </w:rPr>
        <w:t>َ</w:t>
      </w:r>
      <w:r w:rsidRPr="00E42D93">
        <w:rPr>
          <w:rFonts w:cs="mylotus"/>
          <w:sz w:val="30"/>
          <w:szCs w:val="27"/>
          <w:rtl/>
        </w:rPr>
        <w:t>ل</w:t>
      </w:r>
      <w:r w:rsidRPr="00E42D93">
        <w:rPr>
          <w:rFonts w:cs="mylotus" w:hint="cs"/>
          <w:sz w:val="30"/>
          <w:szCs w:val="27"/>
          <w:rtl/>
        </w:rPr>
        <w:t>َ</w:t>
      </w:r>
      <w:r w:rsidRPr="00E42D93">
        <w:rPr>
          <w:rFonts w:cs="mylotus"/>
          <w:sz w:val="30"/>
          <w:szCs w:val="27"/>
          <w:rtl/>
        </w:rPr>
        <w:t>ق</w:t>
      </w:r>
      <w:r w:rsidRPr="00E42D93">
        <w:rPr>
          <w:rFonts w:cs="mylotus" w:hint="cs"/>
          <w:sz w:val="30"/>
          <w:szCs w:val="27"/>
          <w:rtl/>
        </w:rPr>
        <w:t>َّ</w:t>
      </w:r>
      <w:r w:rsidRPr="00E42D93">
        <w:rPr>
          <w:rFonts w:cs="mylotus"/>
          <w:sz w:val="30"/>
          <w:szCs w:val="27"/>
          <w:rtl/>
        </w:rPr>
        <w:t>ى عن النبي</w:t>
      </w:r>
      <w:r w:rsidRPr="00E42D93">
        <w:rPr>
          <w:rFonts w:cs="mylotus" w:hint="cs"/>
          <w:sz w:val="30"/>
          <w:szCs w:val="27"/>
          <w:rtl/>
        </w:rPr>
        <w:t>ِّ</w:t>
      </w:r>
      <w:r w:rsidRPr="00E42D93">
        <w:rPr>
          <w:rFonts w:cs="mylotus"/>
          <w:sz w:val="30"/>
          <w:szCs w:val="27"/>
          <w:rtl/>
        </w:rPr>
        <w:t xml:space="preserve">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مما أطلعه الله عليه فلا معنى لنسبة من روي عنهم هذه الأخبار المشهورة إلى أنه يعتقد كونهم عالمين للغيب</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99"/>
      </w:r>
      <w:r w:rsidRPr="00106C9B">
        <w:rPr>
          <w:rFonts w:cs="B Lotus"/>
          <w:b/>
          <w:sz w:val="30"/>
          <w:szCs w:val="27"/>
          <w:vertAlign w:val="superscript"/>
          <w:rtl/>
        </w:rPr>
        <w:t>)</w:t>
      </w:r>
      <w:r w:rsidRPr="00E42D93">
        <w:rPr>
          <w:rFonts w:cs="mylotus" w:hint="cs"/>
          <w:sz w:val="30"/>
          <w:szCs w:val="27"/>
          <w:rtl/>
        </w:rPr>
        <w:t>.</w:t>
      </w:r>
    </w:p>
    <w:p w:rsidR="00D37F99" w:rsidRPr="00E42D93" w:rsidRDefault="00D37F99" w:rsidP="000A1B7A">
      <w:pPr>
        <w:widowControl w:val="0"/>
        <w:spacing w:line="228" w:lineRule="auto"/>
        <w:ind w:firstLine="340"/>
        <w:jc w:val="both"/>
        <w:rPr>
          <w:rFonts w:cs="mylotus" w:hint="cs"/>
          <w:sz w:val="30"/>
          <w:szCs w:val="27"/>
          <w:rtl/>
        </w:rPr>
      </w:pPr>
      <w:r w:rsidRPr="00E42D93">
        <w:rPr>
          <w:rFonts w:cs="mylotus" w:hint="cs"/>
          <w:sz w:val="30"/>
          <w:szCs w:val="27"/>
          <w:rtl/>
        </w:rPr>
        <w:t xml:space="preserve">وقال أيضاً في تفسيره لقوله تعالى: </w:t>
      </w:r>
      <w:r w:rsidR="000A1B7A">
        <w:rPr>
          <w:rFonts w:ascii="QCF_BSML" w:hAnsi="QCF_BSML" w:cs="QCF_BSML"/>
          <w:color w:val="000000"/>
          <w:sz w:val="26"/>
          <w:szCs w:val="26"/>
          <w:rtl/>
        </w:rPr>
        <w:t xml:space="preserve">ﭽ </w:t>
      </w:r>
      <w:r w:rsidR="000A1B7A">
        <w:rPr>
          <w:rFonts w:ascii="QCF_P135" w:hAnsi="QCF_P135" w:cs="QCF_P135"/>
          <w:color w:val="000000"/>
          <w:sz w:val="26"/>
          <w:szCs w:val="26"/>
          <w:rtl/>
        </w:rPr>
        <w:t>ﯷ  ﯸ  ﯹ  ﯺ  ﯻ     ﯼ  ﯽ  ﯾ  ﯿ  ﰀ  ﰁ  ﰂ  ﰃ</w:t>
      </w:r>
      <w:r w:rsidR="000A1B7A">
        <w:rPr>
          <w:rFonts w:ascii="QCF_P135" w:hAnsi="QCF_P135" w:cs="QCF_P135"/>
          <w:color w:val="0000A5"/>
          <w:sz w:val="26"/>
          <w:szCs w:val="26"/>
          <w:rtl/>
        </w:rPr>
        <w:t>ﰄ</w:t>
      </w:r>
      <w:r w:rsidR="000A1B7A">
        <w:rPr>
          <w:rFonts w:ascii="QCF_P135" w:hAnsi="QCF_P135" w:cs="QCF_P135"/>
          <w:color w:val="000000"/>
          <w:sz w:val="26"/>
          <w:szCs w:val="26"/>
          <w:rtl/>
        </w:rPr>
        <w:t xml:space="preserve">  ﰅ  ﰆ   ﰇ  ﰈ  ﰉ  ﰊ  ﰋ  ﰌ  ﰍ   ﰎ </w:t>
      </w:r>
      <w:r w:rsidR="000A1B7A">
        <w:rPr>
          <w:rFonts w:ascii="QCF_BSML" w:hAnsi="QCF_BSML" w:cs="QCF_BSML"/>
          <w:color w:val="000000"/>
          <w:sz w:val="26"/>
          <w:szCs w:val="26"/>
          <w:rtl/>
        </w:rPr>
        <w:t>ﭼ</w:t>
      </w:r>
      <w:r w:rsidRPr="00E42D93">
        <w:rPr>
          <w:rFonts w:cs="mylotus"/>
          <w:sz w:val="30"/>
          <w:szCs w:val="27"/>
          <w:rtl/>
        </w:rPr>
        <w:t xml:space="preserve"> [الأنعام/68]</w:t>
      </w:r>
      <w:r w:rsidRPr="00E42D93">
        <w:rPr>
          <w:rFonts w:cs="mylotus" w:hint="cs"/>
          <w:sz w:val="30"/>
          <w:szCs w:val="27"/>
          <w:rtl/>
        </w:rPr>
        <w:t xml:space="preserve"> ما نصُّهُ:</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w:t>
      </w:r>
      <w:r w:rsidRPr="00E42D93">
        <w:rPr>
          <w:rFonts w:cs="mylotus"/>
          <w:sz w:val="30"/>
          <w:szCs w:val="27"/>
          <w:rtl/>
        </w:rPr>
        <w:t>قال الجب</w:t>
      </w:r>
      <w:r w:rsidRPr="00E42D93">
        <w:rPr>
          <w:rFonts w:cs="mylotus" w:hint="cs"/>
          <w:sz w:val="30"/>
          <w:szCs w:val="27"/>
          <w:rtl/>
        </w:rPr>
        <w:t>ّ</w:t>
      </w:r>
      <w:r w:rsidRPr="00E42D93">
        <w:rPr>
          <w:rFonts w:cs="mylotus"/>
          <w:sz w:val="30"/>
          <w:szCs w:val="27"/>
          <w:rtl/>
        </w:rPr>
        <w:t>ائي وَفي هذه الآية دلالة على بطلان قول الإمامية في جواز التقية على الأنبياء وَالأئمة وَأن النسيان لا يجوز على الأنبياء</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و هذا القول غير صحيح ولا</w:t>
      </w:r>
      <w:r w:rsidRPr="00E42D93">
        <w:rPr>
          <w:rFonts w:cs="Times New Roman" w:hint="cs"/>
          <w:sz w:val="30"/>
          <w:szCs w:val="27"/>
          <w:rtl/>
        </w:rPr>
        <w:t> </w:t>
      </w:r>
      <w:r w:rsidRPr="00E42D93">
        <w:rPr>
          <w:rFonts w:cs="mylotus"/>
          <w:sz w:val="30"/>
          <w:szCs w:val="27"/>
          <w:rtl/>
        </w:rPr>
        <w:t>مستقيم</w:t>
      </w:r>
      <w:r w:rsidRPr="00E42D93">
        <w:rPr>
          <w:rFonts w:cs="mylotus" w:hint="cs"/>
          <w:sz w:val="30"/>
          <w:szCs w:val="27"/>
          <w:rtl/>
        </w:rPr>
        <w:t>،</w:t>
      </w:r>
      <w:r w:rsidRPr="00E42D93">
        <w:rPr>
          <w:rFonts w:cs="mylotus"/>
          <w:sz w:val="30"/>
          <w:szCs w:val="27"/>
          <w:rtl/>
        </w:rPr>
        <w:t xml:space="preserve"> لأن الإمامية إنما ت</w:t>
      </w:r>
      <w:r w:rsidRPr="00E42D93">
        <w:rPr>
          <w:rFonts w:cs="mylotus" w:hint="cs"/>
          <w:sz w:val="30"/>
          <w:szCs w:val="27"/>
          <w:rtl/>
        </w:rPr>
        <w:t>ُ</w:t>
      </w:r>
      <w:r w:rsidRPr="00E42D93">
        <w:rPr>
          <w:rFonts w:cs="mylotus"/>
          <w:sz w:val="30"/>
          <w:szCs w:val="27"/>
          <w:rtl/>
        </w:rPr>
        <w:t>جو</w:t>
      </w:r>
      <w:r w:rsidRPr="00E42D93">
        <w:rPr>
          <w:rFonts w:cs="mylotus" w:hint="cs"/>
          <w:sz w:val="30"/>
          <w:szCs w:val="27"/>
          <w:rtl/>
        </w:rPr>
        <w:t>ِّ</w:t>
      </w:r>
      <w:r w:rsidRPr="00E42D93">
        <w:rPr>
          <w:rFonts w:cs="mylotus"/>
          <w:sz w:val="30"/>
          <w:szCs w:val="27"/>
          <w:rtl/>
        </w:rPr>
        <w:t>ز التقي</w:t>
      </w:r>
      <w:r w:rsidRPr="00E42D93">
        <w:rPr>
          <w:rFonts w:cs="mylotus" w:hint="cs"/>
          <w:sz w:val="30"/>
          <w:szCs w:val="27"/>
          <w:rtl/>
        </w:rPr>
        <w:t>َّ</w:t>
      </w:r>
      <w:r w:rsidRPr="00E42D93">
        <w:rPr>
          <w:rFonts w:cs="mylotus"/>
          <w:sz w:val="30"/>
          <w:szCs w:val="27"/>
          <w:rtl/>
        </w:rPr>
        <w:t>ة على الإمام فيما تكون عليه دلالة قاطعة توصل إلى العلم ويكون المكل</w:t>
      </w:r>
      <w:r w:rsidRPr="00E42D93">
        <w:rPr>
          <w:rFonts w:cs="mylotus" w:hint="cs"/>
          <w:sz w:val="30"/>
          <w:szCs w:val="27"/>
          <w:rtl/>
        </w:rPr>
        <w:t>َّ</w:t>
      </w:r>
      <w:r w:rsidRPr="00E42D93">
        <w:rPr>
          <w:rFonts w:cs="mylotus"/>
          <w:sz w:val="30"/>
          <w:szCs w:val="27"/>
          <w:rtl/>
        </w:rPr>
        <w:t>ف مزاح العل</w:t>
      </w:r>
      <w:r w:rsidRPr="00E42D93">
        <w:rPr>
          <w:rFonts w:cs="mylotus" w:hint="cs"/>
          <w:sz w:val="30"/>
          <w:szCs w:val="27"/>
          <w:rtl/>
        </w:rPr>
        <w:t>َّ</w:t>
      </w:r>
      <w:r w:rsidRPr="00E42D93">
        <w:rPr>
          <w:rFonts w:cs="mylotus"/>
          <w:sz w:val="30"/>
          <w:szCs w:val="27"/>
          <w:rtl/>
        </w:rPr>
        <w:t>ة في تكليفه ذلك</w:t>
      </w:r>
      <w:r w:rsidRPr="00E42D93">
        <w:rPr>
          <w:rFonts w:cs="mylotus" w:hint="cs"/>
          <w:sz w:val="30"/>
          <w:szCs w:val="27"/>
          <w:rtl/>
        </w:rPr>
        <w:t>،</w:t>
      </w:r>
      <w:r w:rsidRPr="00E42D93">
        <w:rPr>
          <w:rFonts w:cs="mylotus"/>
          <w:sz w:val="30"/>
          <w:szCs w:val="27"/>
          <w:rtl/>
        </w:rPr>
        <w:t xml:space="preserve"> فأم</w:t>
      </w:r>
      <w:r w:rsidRPr="00E42D93">
        <w:rPr>
          <w:rFonts w:cs="mylotus" w:hint="cs"/>
          <w:sz w:val="30"/>
          <w:szCs w:val="27"/>
          <w:rtl/>
        </w:rPr>
        <w:t>َّ</w:t>
      </w:r>
      <w:r w:rsidRPr="00E42D93">
        <w:rPr>
          <w:rFonts w:cs="mylotus"/>
          <w:sz w:val="30"/>
          <w:szCs w:val="27"/>
          <w:rtl/>
        </w:rPr>
        <w:t>ا ما لا يعرف إلا بقول الإمام من الأحكام وَلا يكون على ذلك دليل إلا من جهته فلا يجوز عليه التقي</w:t>
      </w:r>
      <w:r w:rsidRPr="00E42D93">
        <w:rPr>
          <w:rFonts w:cs="mylotus" w:hint="cs"/>
          <w:sz w:val="30"/>
          <w:szCs w:val="27"/>
          <w:rtl/>
        </w:rPr>
        <w:t>َّ</w:t>
      </w:r>
      <w:r w:rsidRPr="00E42D93">
        <w:rPr>
          <w:rFonts w:cs="mylotus"/>
          <w:sz w:val="30"/>
          <w:szCs w:val="27"/>
          <w:rtl/>
        </w:rPr>
        <w:t>ة فيه</w:t>
      </w:r>
      <w:r w:rsidRPr="00E42D93">
        <w:rPr>
          <w:rFonts w:cs="mylotus" w:hint="cs"/>
          <w:sz w:val="30"/>
          <w:szCs w:val="27"/>
          <w:rtl/>
        </w:rPr>
        <w:t>.</w:t>
      </w:r>
      <w:r w:rsidRPr="00E42D93">
        <w:rPr>
          <w:rFonts w:cs="mylotus"/>
          <w:sz w:val="30"/>
          <w:szCs w:val="27"/>
          <w:rtl/>
        </w:rPr>
        <w:t xml:space="preserve"> وَهذا كما إذا تقدم من النبي</w:t>
      </w:r>
      <w:r w:rsidRPr="00E42D93">
        <w:rPr>
          <w:rFonts w:cs="mylotus" w:hint="cs"/>
          <w:sz w:val="30"/>
          <w:szCs w:val="27"/>
          <w:rtl/>
        </w:rPr>
        <w:t>ِّ</w:t>
      </w:r>
      <w:r w:rsidRPr="00E42D93">
        <w:rPr>
          <w:rFonts w:cs="mylotus"/>
          <w:sz w:val="30"/>
          <w:szCs w:val="27"/>
          <w:rtl/>
        </w:rPr>
        <w:t xml:space="preserve"> بيان</w:t>
      </w:r>
      <w:r w:rsidRPr="00E42D93">
        <w:rPr>
          <w:rFonts w:cs="mylotus" w:hint="cs"/>
          <w:sz w:val="30"/>
          <w:szCs w:val="27"/>
          <w:rtl/>
        </w:rPr>
        <w:t>ٌ</w:t>
      </w:r>
      <w:r w:rsidRPr="00E42D93">
        <w:rPr>
          <w:rFonts w:cs="mylotus"/>
          <w:sz w:val="30"/>
          <w:szCs w:val="27"/>
          <w:rtl/>
        </w:rPr>
        <w:t xml:space="preserve"> في شيء من الأشياء الشرعية فإنه يجوز منه أن لا يبي</w:t>
      </w:r>
      <w:r w:rsidRPr="00E42D93">
        <w:rPr>
          <w:rFonts w:cs="mylotus" w:hint="cs"/>
          <w:sz w:val="30"/>
          <w:szCs w:val="27"/>
          <w:rtl/>
        </w:rPr>
        <w:t>ِّ</w:t>
      </w:r>
      <w:r w:rsidRPr="00E42D93">
        <w:rPr>
          <w:rFonts w:cs="mylotus"/>
          <w:sz w:val="30"/>
          <w:szCs w:val="27"/>
          <w:rtl/>
        </w:rPr>
        <w:t>ن في حال أخرى لأمته ذلك الش</w:t>
      </w:r>
      <w:r w:rsidRPr="00E42D93">
        <w:rPr>
          <w:rFonts w:cs="mylotus" w:hint="cs"/>
          <w:sz w:val="30"/>
          <w:szCs w:val="27"/>
          <w:rtl/>
        </w:rPr>
        <w:t>ـ</w:t>
      </w:r>
      <w:r w:rsidRPr="00E42D93">
        <w:rPr>
          <w:rFonts w:cs="mylotus"/>
          <w:sz w:val="30"/>
          <w:szCs w:val="27"/>
          <w:rtl/>
        </w:rPr>
        <w:t>يء إذا اقتضته المصلحة</w:t>
      </w:r>
      <w:r w:rsidRPr="00E42D93">
        <w:rPr>
          <w:rFonts w:cs="mylotus" w:hint="cs"/>
          <w:sz w:val="30"/>
          <w:szCs w:val="27"/>
          <w:rtl/>
        </w:rPr>
        <w:t>.</w:t>
      </w:r>
      <w:r w:rsidRPr="00E42D93">
        <w:rPr>
          <w:rFonts w:cs="mylotus"/>
          <w:sz w:val="30"/>
          <w:szCs w:val="27"/>
          <w:rtl/>
        </w:rPr>
        <w:t xml:space="preserve"> ألا ترى إلى ما روي أن عمر بن الخطاب سأله عن الكلالة فقال يكفيك آية السيف</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b/>
          <w:bCs/>
          <w:sz w:val="30"/>
          <w:szCs w:val="27"/>
          <w:rtl/>
        </w:rPr>
        <w:t>و أما النسيان وَالسهو فلم يجوزوهما عليهم فيما يؤد</w:t>
      </w:r>
      <w:r w:rsidRPr="00E42D93">
        <w:rPr>
          <w:rFonts w:cs="mylotus" w:hint="cs"/>
          <w:b/>
          <w:bCs/>
          <w:sz w:val="30"/>
          <w:szCs w:val="27"/>
          <w:rtl/>
        </w:rPr>
        <w:t>ُّ</w:t>
      </w:r>
      <w:r w:rsidRPr="00E42D93">
        <w:rPr>
          <w:rFonts w:cs="mylotus"/>
          <w:b/>
          <w:bCs/>
          <w:sz w:val="30"/>
          <w:szCs w:val="27"/>
          <w:rtl/>
        </w:rPr>
        <w:t xml:space="preserve">ونه عن الله تعالى </w:t>
      </w:r>
      <w:r w:rsidRPr="00E42D93">
        <w:rPr>
          <w:rFonts w:cs="mylotus"/>
          <w:b/>
          <w:bCs/>
          <w:sz w:val="30"/>
          <w:szCs w:val="27"/>
          <w:u w:val="single"/>
          <w:rtl/>
        </w:rPr>
        <w:t>فأما ما سواه فقد جو</w:t>
      </w:r>
      <w:r w:rsidRPr="00E42D93">
        <w:rPr>
          <w:rFonts w:cs="mylotus" w:hint="cs"/>
          <w:b/>
          <w:bCs/>
          <w:sz w:val="30"/>
          <w:szCs w:val="27"/>
          <w:u w:val="single"/>
          <w:rtl/>
        </w:rPr>
        <w:t>َّ</w:t>
      </w:r>
      <w:r w:rsidRPr="00E42D93">
        <w:rPr>
          <w:rFonts w:cs="mylotus"/>
          <w:b/>
          <w:bCs/>
          <w:sz w:val="30"/>
          <w:szCs w:val="27"/>
          <w:u w:val="single"/>
          <w:rtl/>
        </w:rPr>
        <w:t>ز</w:t>
      </w:r>
      <w:r w:rsidRPr="00E42D93">
        <w:rPr>
          <w:rFonts w:cs="mylotus" w:hint="cs"/>
          <w:b/>
          <w:bCs/>
          <w:sz w:val="30"/>
          <w:szCs w:val="27"/>
          <w:u w:val="single"/>
          <w:rtl/>
        </w:rPr>
        <w:t>ُ</w:t>
      </w:r>
      <w:r w:rsidRPr="00E42D93">
        <w:rPr>
          <w:rFonts w:cs="mylotus"/>
          <w:b/>
          <w:bCs/>
          <w:sz w:val="30"/>
          <w:szCs w:val="27"/>
          <w:u w:val="single"/>
          <w:rtl/>
        </w:rPr>
        <w:t>وا عليهم أن ينسوه أو يسهوا عنه ما لم يؤد</w:t>
      </w:r>
      <w:r w:rsidRPr="00E42D93">
        <w:rPr>
          <w:rFonts w:cs="mylotus" w:hint="cs"/>
          <w:b/>
          <w:bCs/>
          <w:sz w:val="30"/>
          <w:szCs w:val="27"/>
          <w:u w:val="single"/>
          <w:rtl/>
        </w:rPr>
        <w:t>ِّ</w:t>
      </w:r>
      <w:r w:rsidRPr="00E42D93">
        <w:rPr>
          <w:rFonts w:cs="mylotus"/>
          <w:b/>
          <w:bCs/>
          <w:sz w:val="30"/>
          <w:szCs w:val="27"/>
          <w:u w:val="single"/>
          <w:rtl/>
        </w:rPr>
        <w:t xml:space="preserve"> ذلك إلى إخلال بالعقل</w:t>
      </w:r>
      <w:r w:rsidRPr="00E42D93">
        <w:rPr>
          <w:rFonts w:cs="mylotus"/>
          <w:b/>
          <w:bCs/>
          <w:sz w:val="30"/>
          <w:szCs w:val="27"/>
          <w:rtl/>
        </w:rPr>
        <w:t xml:space="preserve"> وكيف لا يكون كذلك وَقد جو</w:t>
      </w:r>
      <w:r w:rsidRPr="00E42D93">
        <w:rPr>
          <w:rFonts w:cs="mylotus" w:hint="cs"/>
          <w:b/>
          <w:bCs/>
          <w:sz w:val="30"/>
          <w:szCs w:val="27"/>
          <w:rtl/>
        </w:rPr>
        <w:t>َّ</w:t>
      </w:r>
      <w:r w:rsidRPr="00E42D93">
        <w:rPr>
          <w:rFonts w:cs="mylotus"/>
          <w:b/>
          <w:bCs/>
          <w:sz w:val="30"/>
          <w:szCs w:val="27"/>
          <w:rtl/>
        </w:rPr>
        <w:t>ز</w:t>
      </w:r>
      <w:r w:rsidRPr="00E42D93">
        <w:rPr>
          <w:rFonts w:cs="mylotus" w:hint="cs"/>
          <w:b/>
          <w:bCs/>
          <w:sz w:val="30"/>
          <w:szCs w:val="27"/>
          <w:rtl/>
        </w:rPr>
        <w:t>ُ</w:t>
      </w:r>
      <w:r w:rsidRPr="00E42D93">
        <w:rPr>
          <w:rFonts w:cs="mylotus"/>
          <w:b/>
          <w:bCs/>
          <w:sz w:val="30"/>
          <w:szCs w:val="27"/>
          <w:rtl/>
        </w:rPr>
        <w:t xml:space="preserve">وا عليهم </w:t>
      </w:r>
      <w:r w:rsidRPr="00E42D93">
        <w:rPr>
          <w:rFonts w:cs="mylotus" w:hint="cs"/>
          <w:b/>
          <w:bCs/>
          <w:sz w:val="30"/>
          <w:szCs w:val="27"/>
          <w:rtl/>
        </w:rPr>
        <w:t xml:space="preserve">[أي عَلَى النبيِّ والأئمَّةِ] </w:t>
      </w:r>
      <w:r w:rsidRPr="00E42D93">
        <w:rPr>
          <w:rFonts w:cs="mylotus"/>
          <w:b/>
          <w:bCs/>
          <w:sz w:val="30"/>
          <w:szCs w:val="27"/>
          <w:rtl/>
        </w:rPr>
        <w:t>النوم وَالإغماء وهما من قبيل السهو</w:t>
      </w:r>
      <w:r w:rsidRPr="00E42D93">
        <w:rPr>
          <w:rFonts w:cs="mylotus" w:hint="cs"/>
          <w:b/>
          <w:bCs/>
          <w:sz w:val="30"/>
          <w:szCs w:val="27"/>
          <w:rtl/>
        </w:rPr>
        <w:t>؟!</w:t>
      </w:r>
      <w:r w:rsidRPr="00E42D93">
        <w:rPr>
          <w:rFonts w:cs="mylotus"/>
          <w:b/>
          <w:bCs/>
          <w:sz w:val="30"/>
          <w:szCs w:val="27"/>
          <w:rtl/>
        </w:rPr>
        <w:t xml:space="preserve"> فهذا ظن</w:t>
      </w:r>
      <w:r w:rsidRPr="00E42D93">
        <w:rPr>
          <w:rFonts w:cs="mylotus" w:hint="cs"/>
          <w:b/>
          <w:bCs/>
          <w:sz w:val="30"/>
          <w:szCs w:val="27"/>
          <w:rtl/>
        </w:rPr>
        <w:t>ٌّ</w:t>
      </w:r>
      <w:r w:rsidRPr="00E42D93">
        <w:rPr>
          <w:rFonts w:cs="mylotus"/>
          <w:b/>
          <w:bCs/>
          <w:sz w:val="30"/>
          <w:szCs w:val="27"/>
          <w:rtl/>
        </w:rPr>
        <w:t xml:space="preserve"> منه فاسد</w:t>
      </w:r>
      <w:r w:rsidRPr="00E42D93">
        <w:rPr>
          <w:rFonts w:cs="mylotus" w:hint="cs"/>
          <w:b/>
          <w:bCs/>
          <w:sz w:val="30"/>
          <w:szCs w:val="27"/>
          <w:rtl/>
        </w:rPr>
        <w:t>ٌ،</w:t>
      </w:r>
      <w:r w:rsidRPr="00E42D93">
        <w:rPr>
          <w:rFonts w:cs="mylotus"/>
          <w:b/>
          <w:bCs/>
          <w:sz w:val="30"/>
          <w:szCs w:val="27"/>
          <w:rtl/>
        </w:rPr>
        <w:t xml:space="preserve"> وإِنَّ بَعْضَ الظَّنِّ إِثْمٌ</w:t>
      </w:r>
      <w:r w:rsidRPr="00E42D93">
        <w:rPr>
          <w:rFonts w:cs="mylotus" w:hint="cs"/>
          <w:b/>
          <w:bCs/>
          <w:sz w:val="30"/>
          <w:szCs w:val="27"/>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هذا التصريح من الشيخ الطبرسي - رحمه الله - بجواز السهو والنسيان على النبيِّ والأئمة، كان ثقيلاً عسير الهضم على علماء الشيعة زمان الصفوية حتى أن المجلسيَّ علَّق عليه - بعد أن أورده في المجلد الثامن من </w:t>
      </w:r>
      <w:r w:rsidRPr="00E42D93">
        <w:rPr>
          <w:rFonts w:cs="mylotus"/>
          <w:sz w:val="30"/>
          <w:szCs w:val="27"/>
          <w:rtl/>
        </w:rPr>
        <w:t>«</w:t>
      </w:r>
      <w:r w:rsidRPr="00E42D93">
        <w:rPr>
          <w:rFonts w:cs="mylotus" w:hint="cs"/>
          <w:sz w:val="30"/>
          <w:szCs w:val="27"/>
          <w:rtl/>
        </w:rPr>
        <w:t>بحار الأنوار</w:t>
      </w:r>
      <w:r w:rsidRPr="00E42D93">
        <w:rPr>
          <w:rFonts w:cs="mylotus"/>
          <w:sz w:val="30"/>
          <w:szCs w:val="27"/>
          <w:rtl/>
        </w:rPr>
        <w:t>»</w:t>
      </w:r>
      <w:r w:rsidRPr="00E42D93">
        <w:rPr>
          <w:rFonts w:cs="mylotus" w:hint="cs"/>
          <w:sz w:val="30"/>
          <w:szCs w:val="27"/>
          <w:rtl/>
        </w:rPr>
        <w:t xml:space="preserve"> في </w:t>
      </w:r>
      <w:r w:rsidRPr="00E42D93">
        <w:rPr>
          <w:rFonts w:cs="mylotus"/>
          <w:sz w:val="30"/>
          <w:szCs w:val="27"/>
          <w:rtl/>
        </w:rPr>
        <w:t>«</w:t>
      </w:r>
      <w:r w:rsidRPr="00E42D93">
        <w:rPr>
          <w:rFonts w:cs="mylotus" w:hint="cs"/>
          <w:sz w:val="30"/>
          <w:szCs w:val="27"/>
          <w:rtl/>
        </w:rPr>
        <w:t>باب سهوه ونومه عن الصلاة</w:t>
      </w:r>
      <w:r w:rsidRPr="00E42D93">
        <w:rPr>
          <w:rFonts w:cs="mylotus"/>
          <w:sz w:val="30"/>
          <w:szCs w:val="27"/>
          <w:rtl/>
        </w:rPr>
        <w:t>»</w:t>
      </w:r>
      <w:r w:rsidRPr="00E42D93">
        <w:rPr>
          <w:rFonts w:cs="mylotus" w:hint="cs"/>
          <w:sz w:val="30"/>
          <w:szCs w:val="27"/>
          <w:rtl/>
        </w:rPr>
        <w:t xml:space="preserve"> - قائلاً: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w:t>
      </w:r>
      <w:r w:rsidRPr="00E42D93">
        <w:rPr>
          <w:rFonts w:cs="mylotus"/>
          <w:sz w:val="30"/>
          <w:szCs w:val="27"/>
          <w:rtl/>
          <w:lang w:bidi="ar-SY"/>
        </w:rPr>
        <w:t>وَفيه من الغرابة ما لا يخفى فإن</w:t>
      </w:r>
      <w:r w:rsidRPr="00E42D93">
        <w:rPr>
          <w:rFonts w:cs="mylotus" w:hint="cs"/>
          <w:sz w:val="30"/>
          <w:szCs w:val="27"/>
          <w:rtl/>
          <w:lang w:bidi="ar-SY"/>
        </w:rPr>
        <w:t>َّ</w:t>
      </w:r>
      <w:r w:rsidRPr="00E42D93">
        <w:rPr>
          <w:rFonts w:cs="mylotus"/>
          <w:sz w:val="30"/>
          <w:szCs w:val="27"/>
          <w:rtl/>
          <w:lang w:bidi="ar-SY"/>
        </w:rPr>
        <w:t>ا لم نر</w:t>
      </w:r>
      <w:r w:rsidRPr="00E42D93">
        <w:rPr>
          <w:rFonts w:cs="mylotus" w:hint="cs"/>
          <w:sz w:val="30"/>
          <w:szCs w:val="27"/>
          <w:rtl/>
          <w:lang w:bidi="ar-SY"/>
        </w:rPr>
        <w:t>َ</w:t>
      </w:r>
      <w:r w:rsidRPr="00E42D93">
        <w:rPr>
          <w:rFonts w:cs="mylotus"/>
          <w:sz w:val="30"/>
          <w:szCs w:val="27"/>
          <w:rtl/>
          <w:lang w:bidi="ar-SY"/>
        </w:rPr>
        <w:t xml:space="preserve"> من أصحابنا من جو</w:t>
      </w:r>
      <w:r w:rsidRPr="00E42D93">
        <w:rPr>
          <w:rFonts w:cs="mylotus" w:hint="cs"/>
          <w:sz w:val="30"/>
          <w:szCs w:val="27"/>
          <w:rtl/>
          <w:lang w:bidi="ar-SY"/>
        </w:rPr>
        <w:t>َّ</w:t>
      </w:r>
      <w:r w:rsidRPr="00E42D93">
        <w:rPr>
          <w:rFonts w:cs="mylotus"/>
          <w:sz w:val="30"/>
          <w:szCs w:val="27"/>
          <w:rtl/>
          <w:lang w:bidi="ar-SY"/>
        </w:rPr>
        <w:t>ز</w:t>
      </w:r>
      <w:r w:rsidRPr="00E42D93">
        <w:rPr>
          <w:rFonts w:cs="mylotus" w:hint="cs"/>
          <w:sz w:val="30"/>
          <w:szCs w:val="27"/>
          <w:rtl/>
          <w:lang w:bidi="ar-SY"/>
        </w:rPr>
        <w:t>َ</w:t>
      </w:r>
      <w:r w:rsidRPr="00E42D93">
        <w:rPr>
          <w:rFonts w:cs="mylotus"/>
          <w:sz w:val="30"/>
          <w:szCs w:val="27"/>
          <w:rtl/>
          <w:lang w:bidi="ar-SY"/>
        </w:rPr>
        <w:t xml:space="preserve"> عليهم الس</w:t>
      </w:r>
      <w:r w:rsidRPr="00E42D93">
        <w:rPr>
          <w:rFonts w:cs="mylotus" w:hint="cs"/>
          <w:sz w:val="30"/>
          <w:szCs w:val="27"/>
          <w:rtl/>
          <w:lang w:bidi="ar-SY"/>
        </w:rPr>
        <w:t>َّ</w:t>
      </w:r>
      <w:r w:rsidRPr="00E42D93">
        <w:rPr>
          <w:rFonts w:cs="mylotus"/>
          <w:sz w:val="30"/>
          <w:szCs w:val="27"/>
          <w:rtl/>
          <w:lang w:bidi="ar-SY"/>
        </w:rPr>
        <w:t>ه</w:t>
      </w:r>
      <w:r w:rsidRPr="00E42D93">
        <w:rPr>
          <w:rFonts w:cs="mylotus" w:hint="cs"/>
          <w:sz w:val="30"/>
          <w:szCs w:val="27"/>
          <w:rtl/>
          <w:lang w:bidi="ar-SY"/>
        </w:rPr>
        <w:t>ْ</w:t>
      </w:r>
      <w:r w:rsidRPr="00E42D93">
        <w:rPr>
          <w:rFonts w:cs="mylotus"/>
          <w:sz w:val="30"/>
          <w:szCs w:val="27"/>
          <w:rtl/>
          <w:lang w:bidi="ar-SY"/>
        </w:rPr>
        <w:t>و</w:t>
      </w:r>
      <w:r w:rsidRPr="00E42D93">
        <w:rPr>
          <w:rFonts w:cs="mylotus" w:hint="cs"/>
          <w:sz w:val="30"/>
          <w:szCs w:val="27"/>
          <w:rtl/>
          <w:lang w:bidi="ar-SY"/>
        </w:rPr>
        <w:t>َ</w:t>
      </w:r>
      <w:r w:rsidRPr="00E42D93">
        <w:rPr>
          <w:rFonts w:cs="mylotus"/>
          <w:sz w:val="30"/>
          <w:szCs w:val="27"/>
          <w:rtl/>
          <w:lang w:bidi="ar-SY"/>
        </w:rPr>
        <w:t xml:space="preserve"> مطلقا</w:t>
      </w:r>
      <w:r w:rsidRPr="00E42D93">
        <w:rPr>
          <w:rFonts w:cs="mylotus" w:hint="cs"/>
          <w:sz w:val="30"/>
          <w:szCs w:val="27"/>
          <w:rtl/>
          <w:lang w:bidi="ar-SY"/>
        </w:rPr>
        <w:t>ً</w:t>
      </w:r>
      <w:r w:rsidRPr="00E42D93">
        <w:rPr>
          <w:rFonts w:cs="mylotus"/>
          <w:sz w:val="30"/>
          <w:szCs w:val="27"/>
          <w:rtl/>
          <w:lang w:bidi="ar-SY"/>
        </w:rPr>
        <w:t xml:space="preserve"> في غير التبليغ</w:t>
      </w:r>
      <w:r w:rsidRPr="00E42D93">
        <w:rPr>
          <w:rFonts w:cs="mylotus" w:hint="cs"/>
          <w:sz w:val="30"/>
          <w:szCs w:val="27"/>
          <w:rtl/>
          <w:lang w:bidi="ar-SY"/>
        </w:rPr>
        <w:t>.</w:t>
      </w:r>
      <w:r w:rsidRPr="00E42D93">
        <w:rPr>
          <w:rFonts w:cs="mylotus"/>
          <w:sz w:val="30"/>
          <w:szCs w:val="27"/>
          <w:rtl/>
          <w:lang w:bidi="ar-SY"/>
        </w:rPr>
        <w:t xml:space="preserve"> وَإن</w:t>
      </w:r>
      <w:r w:rsidRPr="00E42D93">
        <w:rPr>
          <w:rFonts w:cs="mylotus" w:hint="cs"/>
          <w:sz w:val="30"/>
          <w:szCs w:val="27"/>
          <w:rtl/>
          <w:lang w:bidi="ar-SY"/>
        </w:rPr>
        <w:t>َّ</w:t>
      </w:r>
      <w:r w:rsidRPr="00E42D93">
        <w:rPr>
          <w:rFonts w:cs="mylotus"/>
          <w:sz w:val="30"/>
          <w:szCs w:val="27"/>
          <w:rtl/>
          <w:lang w:bidi="ar-SY"/>
        </w:rPr>
        <w:t>ما جو</w:t>
      </w:r>
      <w:r w:rsidRPr="00E42D93">
        <w:rPr>
          <w:rFonts w:cs="mylotus" w:hint="cs"/>
          <w:sz w:val="30"/>
          <w:szCs w:val="27"/>
          <w:rtl/>
          <w:lang w:bidi="ar-SY"/>
        </w:rPr>
        <w:t>َّ</w:t>
      </w:r>
      <w:r w:rsidRPr="00E42D93">
        <w:rPr>
          <w:rFonts w:cs="mylotus"/>
          <w:sz w:val="30"/>
          <w:szCs w:val="27"/>
          <w:rtl/>
          <w:lang w:bidi="ar-SY"/>
        </w:rPr>
        <w:t>ز الصدوق وَشيخه الإسهاء من الله لنوع من المصلحة</w:t>
      </w:r>
      <w:r w:rsidRPr="00E42D93">
        <w:rPr>
          <w:rFonts w:cs="mylotus" w:hint="cs"/>
          <w:sz w:val="30"/>
          <w:szCs w:val="27"/>
          <w:rtl/>
          <w:lang w:bidi="ar-SY"/>
        </w:rPr>
        <w:t>.</w:t>
      </w:r>
      <w:r w:rsidRPr="00E42D93">
        <w:rPr>
          <w:rFonts w:cs="mylotus"/>
          <w:sz w:val="30"/>
          <w:szCs w:val="27"/>
          <w:rtl/>
          <w:lang w:bidi="ar-SY"/>
        </w:rPr>
        <w:t xml:space="preserve"> وَلم أر</w:t>
      </w:r>
      <w:r w:rsidRPr="00E42D93">
        <w:rPr>
          <w:rFonts w:cs="mylotus" w:hint="cs"/>
          <w:sz w:val="30"/>
          <w:szCs w:val="27"/>
          <w:rtl/>
          <w:lang w:bidi="ar-SY"/>
        </w:rPr>
        <w:t>َ</w:t>
      </w:r>
      <w:r w:rsidRPr="00E42D93">
        <w:rPr>
          <w:rFonts w:cs="mylotus"/>
          <w:sz w:val="30"/>
          <w:szCs w:val="27"/>
          <w:rtl/>
          <w:lang w:bidi="ar-SY"/>
        </w:rPr>
        <w:t xml:space="preserve"> م</w:t>
      </w:r>
      <w:r w:rsidRPr="00E42D93">
        <w:rPr>
          <w:rFonts w:cs="mylotus" w:hint="cs"/>
          <w:sz w:val="30"/>
          <w:szCs w:val="27"/>
          <w:rtl/>
          <w:lang w:bidi="ar-SY"/>
        </w:rPr>
        <w:t>َ</w:t>
      </w:r>
      <w:r w:rsidRPr="00E42D93">
        <w:rPr>
          <w:rFonts w:cs="mylotus"/>
          <w:sz w:val="30"/>
          <w:szCs w:val="27"/>
          <w:rtl/>
          <w:lang w:bidi="ar-SY"/>
        </w:rPr>
        <w:t>ن</w:t>
      </w:r>
      <w:r w:rsidRPr="00E42D93">
        <w:rPr>
          <w:rFonts w:cs="mylotus" w:hint="cs"/>
          <w:sz w:val="30"/>
          <w:szCs w:val="27"/>
          <w:rtl/>
          <w:lang w:bidi="ar-SY"/>
        </w:rPr>
        <w:t>ْ</w:t>
      </w:r>
      <w:r w:rsidRPr="00E42D93">
        <w:rPr>
          <w:rFonts w:cs="mylotus"/>
          <w:sz w:val="30"/>
          <w:szCs w:val="27"/>
          <w:rtl/>
          <w:lang w:bidi="ar-SY"/>
        </w:rPr>
        <w:t xml:space="preserve"> صر</w:t>
      </w:r>
      <w:r w:rsidRPr="00E42D93">
        <w:rPr>
          <w:rFonts w:cs="mylotus" w:hint="cs"/>
          <w:sz w:val="30"/>
          <w:szCs w:val="27"/>
          <w:rtl/>
          <w:lang w:bidi="ar-SY"/>
        </w:rPr>
        <w:t>َّ</w:t>
      </w:r>
      <w:r w:rsidRPr="00E42D93">
        <w:rPr>
          <w:rFonts w:cs="mylotus"/>
          <w:sz w:val="30"/>
          <w:szCs w:val="27"/>
          <w:rtl/>
          <w:lang w:bidi="ar-SY"/>
        </w:rPr>
        <w:t>ح بتجويز السهو الناش</w:t>
      </w:r>
      <w:r w:rsidRPr="00E42D93">
        <w:rPr>
          <w:rFonts w:cs="mylotus" w:hint="cs"/>
          <w:sz w:val="30"/>
          <w:szCs w:val="27"/>
          <w:rtl/>
          <w:lang w:bidi="ar-SY"/>
        </w:rPr>
        <w:t>ئ</w:t>
      </w:r>
      <w:r w:rsidRPr="00E42D93">
        <w:rPr>
          <w:rFonts w:cs="mylotus"/>
          <w:sz w:val="30"/>
          <w:szCs w:val="27"/>
          <w:rtl/>
          <w:lang w:bidi="ar-SY"/>
        </w:rPr>
        <w:t xml:space="preserve"> من الشيطان عليهم مع أن ظاهر كلامه يوهم عدم القول بنفي السهو مطلقا</w:t>
      </w:r>
      <w:r w:rsidRPr="00E42D93">
        <w:rPr>
          <w:rFonts w:cs="mylotus" w:hint="cs"/>
          <w:sz w:val="30"/>
          <w:szCs w:val="27"/>
          <w:rtl/>
          <w:lang w:bidi="ar-SY"/>
        </w:rPr>
        <w:t>ً</w:t>
      </w:r>
      <w:r w:rsidRPr="00E42D93">
        <w:rPr>
          <w:rFonts w:cs="mylotus"/>
          <w:sz w:val="30"/>
          <w:szCs w:val="27"/>
          <w:rtl/>
          <w:lang w:bidi="ar-SY"/>
        </w:rPr>
        <w:t xml:space="preserve"> بين الإمامية إلا أن ي</w:t>
      </w:r>
      <w:r w:rsidRPr="00E42D93">
        <w:rPr>
          <w:rFonts w:cs="mylotus" w:hint="cs"/>
          <w:sz w:val="30"/>
          <w:szCs w:val="27"/>
          <w:rtl/>
          <w:lang w:bidi="ar-SY"/>
        </w:rPr>
        <w:t>ُ</w:t>
      </w:r>
      <w:r w:rsidRPr="00E42D93">
        <w:rPr>
          <w:rFonts w:cs="mylotus"/>
          <w:sz w:val="30"/>
          <w:szCs w:val="27"/>
          <w:rtl/>
          <w:lang w:bidi="ar-SY"/>
        </w:rPr>
        <w:t>قال مراده عدم اتفاقهم على ذلك</w:t>
      </w:r>
      <w:r w:rsidRPr="00E42D93">
        <w:rPr>
          <w:rFonts w:cs="mylotus" w:hint="cs"/>
          <w:sz w:val="30"/>
          <w:szCs w:val="27"/>
          <w:rtl/>
          <w:lang w:bidi="ar-SY"/>
        </w:rPr>
        <w:t>،</w:t>
      </w:r>
      <w:r w:rsidRPr="00E42D93">
        <w:rPr>
          <w:rFonts w:cs="mylotus"/>
          <w:sz w:val="30"/>
          <w:szCs w:val="27"/>
          <w:rtl/>
          <w:lang w:bidi="ar-SY"/>
        </w:rPr>
        <w:t xml:space="preserve"> وَأما النوم فستعرف ما فيه فالأصوب حمل الآية على أن الخطاب للنبي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cs="mylotus"/>
          <w:sz w:val="30"/>
          <w:szCs w:val="27"/>
          <w:rtl/>
          <w:lang w:bidi="ar-SY"/>
        </w:rPr>
        <w:t>ظاهرا</w:t>
      </w:r>
      <w:r w:rsidRPr="00E42D93">
        <w:rPr>
          <w:rFonts w:cs="mylotus" w:hint="cs"/>
          <w:sz w:val="30"/>
          <w:szCs w:val="27"/>
          <w:rtl/>
          <w:lang w:bidi="ar-SY"/>
        </w:rPr>
        <w:t>ً</w:t>
      </w:r>
      <w:r w:rsidRPr="00E42D93">
        <w:rPr>
          <w:rFonts w:cs="mylotus"/>
          <w:sz w:val="30"/>
          <w:szCs w:val="27"/>
          <w:rtl/>
          <w:lang w:bidi="ar-SY"/>
        </w:rPr>
        <w:t xml:space="preserve"> وَالمراد غيره</w:t>
      </w:r>
      <w:r w:rsidRPr="00E42D93">
        <w:rPr>
          <w:rFonts w:cs="mylotus" w:hint="c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00"/>
      </w:r>
      <w:r w:rsidRPr="00106C9B">
        <w:rPr>
          <w:rFonts w:cs="B Lotus"/>
          <w:b/>
          <w:sz w:val="30"/>
          <w:szCs w:val="27"/>
          <w:vertAlign w:val="superscript"/>
          <w:rtl/>
          <w:lang w:bidi="ar-SY"/>
        </w:rPr>
        <w:t>)</w:t>
      </w:r>
      <w:r w:rsidRPr="00E42D93">
        <w:rPr>
          <w:rFonts w:cs="mylotus" w:hint="cs"/>
          <w:sz w:val="30"/>
          <w:szCs w:val="27"/>
          <w:rtl/>
          <w:lang w:bidi="ar-SY"/>
        </w:rPr>
        <w:t>.</w:t>
      </w:r>
    </w:p>
    <w:p w:rsidR="00D37F99" w:rsidRPr="00E42D93" w:rsidRDefault="00D37F99" w:rsidP="00303FD1">
      <w:pPr>
        <w:widowControl w:val="0"/>
        <w:spacing w:line="228" w:lineRule="auto"/>
        <w:ind w:firstLine="340"/>
        <w:jc w:val="both"/>
        <w:rPr>
          <w:rFonts w:ascii="Abo-thar" w:hAnsi="Abo-thar" w:cs="mylotus" w:hint="cs"/>
          <w:sz w:val="30"/>
          <w:szCs w:val="27"/>
          <w:rtl/>
        </w:rPr>
      </w:pPr>
      <w:r w:rsidRPr="00E42D93">
        <w:rPr>
          <w:rFonts w:cs="mylotus" w:hint="cs"/>
          <w:sz w:val="30"/>
          <w:szCs w:val="27"/>
          <w:rtl/>
          <w:lang w:bidi="ar-SY"/>
        </w:rPr>
        <w:t xml:space="preserve">8- من علماء الشيعة الأعلام الآخرين الذين لم يكونوا يعتقدون بعلم الأئمَّة -عَليهِمُ السَّلام- بالغيب وليس هذا فحسب بل كانوا يعُدُّون القول بذلك بمنزلة الكفر: حضرة الصدر الإمام وركن الإسلام سلطان العلماء </w:t>
      </w:r>
      <w:r w:rsidRPr="00E42D93">
        <w:rPr>
          <w:rFonts w:cs="mylotus"/>
          <w:sz w:val="30"/>
          <w:szCs w:val="27"/>
          <w:rtl/>
          <w:lang w:bidi="ar-SY"/>
        </w:rPr>
        <w:t xml:space="preserve">نصير الدين عبد الجليل ابن </w:t>
      </w:r>
      <w:r w:rsidRPr="00E42D93">
        <w:rPr>
          <w:rFonts w:cs="mylotus" w:hint="cs"/>
          <w:sz w:val="30"/>
          <w:szCs w:val="27"/>
          <w:rtl/>
          <w:lang w:bidi="ar-SY"/>
        </w:rPr>
        <w:t>أبي</w:t>
      </w:r>
      <w:r w:rsidRPr="00E42D93">
        <w:rPr>
          <w:rFonts w:cs="mylotus"/>
          <w:sz w:val="30"/>
          <w:szCs w:val="27"/>
          <w:rtl/>
          <w:lang w:bidi="ar-SY"/>
        </w:rPr>
        <w:t xml:space="preserve"> الحسن محمد بن </w:t>
      </w:r>
      <w:r w:rsidRPr="00E42D93">
        <w:rPr>
          <w:rFonts w:cs="mylotus" w:hint="cs"/>
          <w:sz w:val="30"/>
          <w:szCs w:val="27"/>
          <w:rtl/>
          <w:lang w:bidi="ar-SY"/>
        </w:rPr>
        <w:t>أبي</w:t>
      </w:r>
      <w:r w:rsidRPr="00E42D93">
        <w:rPr>
          <w:rFonts w:cs="mylotus"/>
          <w:sz w:val="30"/>
          <w:szCs w:val="27"/>
          <w:rtl/>
          <w:lang w:bidi="ar-SY"/>
        </w:rPr>
        <w:t xml:space="preserve"> الفضل القزويني </w:t>
      </w:r>
      <w:r w:rsidRPr="00E42D93">
        <w:rPr>
          <w:rFonts w:cs="mylotus" w:hint="cs"/>
          <w:sz w:val="30"/>
          <w:szCs w:val="27"/>
          <w:rtl/>
          <w:lang w:bidi="ar-SY"/>
        </w:rPr>
        <w:t>والرازي</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01"/>
      </w:r>
      <w:r w:rsidRPr="00106C9B">
        <w:rPr>
          <w:rFonts w:cs="B Lotus"/>
          <w:b/>
          <w:sz w:val="30"/>
          <w:szCs w:val="27"/>
          <w:vertAlign w:val="superscript"/>
          <w:rtl/>
          <w:lang w:bidi="ar-SY"/>
        </w:rPr>
        <w:t>)</w:t>
      </w:r>
      <w:r w:rsidRPr="00E42D93">
        <w:rPr>
          <w:rFonts w:cs="mylotus" w:hint="cs"/>
          <w:sz w:val="30"/>
          <w:szCs w:val="27"/>
          <w:rtl/>
          <w:lang w:bidi="ar-SY"/>
        </w:rPr>
        <w:t xml:space="preserve">. فقد قال في كتابه القيِّم </w:t>
      </w:r>
      <w:r w:rsidRPr="00E42D93">
        <w:rPr>
          <w:rFonts w:cs="mylotus"/>
          <w:sz w:val="30"/>
          <w:szCs w:val="27"/>
          <w:rtl/>
          <w:lang w:bidi="ar-SY"/>
        </w:rPr>
        <w:t>«</w:t>
      </w:r>
      <w:r w:rsidRPr="00E42D93">
        <w:rPr>
          <w:rFonts w:cs="mylotus" w:hint="cs"/>
          <w:sz w:val="30"/>
          <w:szCs w:val="27"/>
          <w:rtl/>
          <w:lang w:bidi="ar-SY"/>
        </w:rPr>
        <w:t>بعض مثالب النواصب في نقض بعض فضائح الروافض</w:t>
      </w:r>
      <w:r w:rsidRPr="00E42D93">
        <w:rPr>
          <w:rFonts w:cs="mylotus"/>
          <w:sz w:val="30"/>
          <w:szCs w:val="27"/>
          <w:rtl/>
          <w:lang w:bidi="ar-SY"/>
        </w:rPr>
        <w:t>»</w:t>
      </w:r>
      <w:r w:rsidRPr="00E42D93">
        <w:rPr>
          <w:rFonts w:cs="mylotus" w:hint="cs"/>
          <w:sz w:val="30"/>
          <w:szCs w:val="27"/>
          <w:rtl/>
          <w:lang w:bidi="ar-SY"/>
        </w:rPr>
        <w:t xml:space="preserve"> (ص 304 فما بعد) ما نصُّهُ: «إن ما ذكره [أي مؤلف كتاب بعض فضائح الروافض]، وما أورده </w:t>
      </w:r>
      <w:r w:rsidRPr="00E42D93">
        <w:rPr>
          <w:rFonts w:cs="mylotus"/>
          <w:sz w:val="30"/>
          <w:szCs w:val="27"/>
          <w:rtl/>
          <w:lang w:bidi="ar-SY"/>
        </w:rPr>
        <w:t>«</w:t>
      </w:r>
      <w:r w:rsidRPr="00E42D93">
        <w:rPr>
          <w:rFonts w:cs="mylotus" w:hint="cs"/>
          <w:sz w:val="30"/>
          <w:szCs w:val="27"/>
          <w:rtl/>
          <w:lang w:bidi="ar-SY"/>
        </w:rPr>
        <w:t>محمد بن النعمان الأحوال</w:t>
      </w:r>
      <w:r w:rsidRPr="00E42D93">
        <w:rPr>
          <w:rFonts w:cs="mylotus"/>
          <w:sz w:val="30"/>
          <w:szCs w:val="27"/>
          <w:rtl/>
          <w:lang w:bidi="ar-SY"/>
        </w:rPr>
        <w:t>»</w:t>
      </w:r>
      <w:r w:rsidRPr="00E42D93">
        <w:rPr>
          <w:rFonts w:cs="mylotus" w:hint="cs"/>
          <w:sz w:val="30"/>
          <w:szCs w:val="27"/>
          <w:rtl/>
          <w:lang w:bidi="ar-SY"/>
        </w:rPr>
        <w:t xml:space="preserve"> في كتاب له من أن الأئمَّة يعلمون جميعاً الغيب، وأنهم مطلعون على الغيب وهم في قبورهم إلى حد أنه لو قدم أحد إل زيارتهم يعلمون أنه منافق أو موافق وعدد الخطوات التي قطعها ويعلمون أسماء كل شخص[غير صحيح]. بل إن ما ذكره من كلام لا معنى له وبعيد عن العقل ومخالف للشرع والنقل لأن القرآن الكريم وإجماع المسلمين على أن الغيب مختص بالله تعالى وحده، </w:t>
      </w:r>
      <w:r w:rsidR="000A1B7A">
        <w:rPr>
          <w:rFonts w:ascii="QCF_BSML" w:hAnsi="QCF_BSML" w:cs="QCF_BSML"/>
          <w:color w:val="000000"/>
          <w:sz w:val="26"/>
          <w:szCs w:val="26"/>
          <w:rtl/>
        </w:rPr>
        <w:t xml:space="preserve">ﭽ </w:t>
      </w:r>
      <w:r w:rsidR="000A1B7A">
        <w:rPr>
          <w:rFonts w:ascii="QCF_P312" w:hAnsi="QCF_P312" w:cs="QCF_P312"/>
          <w:color w:val="000000"/>
          <w:sz w:val="26"/>
          <w:szCs w:val="26"/>
          <w:rtl/>
        </w:rPr>
        <w:t xml:space="preserve">ﮞ  ﮟ  ﮠ        ﮡ </w:t>
      </w:r>
      <w:r w:rsidR="000A1B7A">
        <w:rPr>
          <w:rFonts w:ascii="QCF_BSML" w:hAnsi="QCF_BSML" w:cs="QCF_BSML"/>
          <w:color w:val="000000"/>
          <w:sz w:val="26"/>
          <w:szCs w:val="26"/>
          <w:rtl/>
        </w:rPr>
        <w:t>ﭼ</w:t>
      </w:r>
      <w:r w:rsidRPr="00E42D93">
        <w:rPr>
          <w:rFonts w:cs="mylotus"/>
          <w:sz w:val="30"/>
          <w:szCs w:val="27"/>
          <w:rtl/>
          <w:lang w:bidi="ar-SY"/>
        </w:rPr>
        <w:t xml:space="preserve"> [طه/7]</w:t>
      </w:r>
      <w:r w:rsidRPr="00E42D93">
        <w:rPr>
          <w:rFonts w:cs="mylotus" w:hint="cs"/>
          <w:sz w:val="30"/>
          <w:szCs w:val="27"/>
          <w:rtl/>
          <w:lang w:bidi="ar-SY"/>
        </w:rPr>
        <w:t xml:space="preserve">، </w:t>
      </w:r>
      <w:r w:rsidR="000A1B7A">
        <w:rPr>
          <w:rFonts w:ascii="QCF_BSML" w:hAnsi="QCF_BSML" w:cs="QCF_BSML"/>
          <w:color w:val="000000"/>
          <w:sz w:val="26"/>
          <w:szCs w:val="26"/>
          <w:rtl/>
        </w:rPr>
        <w:t>ﭽ</w:t>
      </w:r>
      <w:r w:rsidR="000A1B7A">
        <w:rPr>
          <w:rFonts w:ascii="QCF_P383" w:hAnsi="QCF_P383" w:cs="QCF_P383"/>
          <w:color w:val="000000"/>
          <w:sz w:val="26"/>
          <w:szCs w:val="26"/>
          <w:rtl/>
        </w:rPr>
        <w:t>ﭧ  ﭨ   ﭩ    ﭪ  ﭫ  ﭬ  ﭭ  ﭮ  ﭯ   ﭰ</w:t>
      </w:r>
      <w:r w:rsidR="000A1B7A">
        <w:rPr>
          <w:rFonts w:ascii="QCF_P383" w:hAnsi="QCF_P383" w:cs="QCF_P383"/>
          <w:color w:val="0000A5"/>
          <w:sz w:val="26"/>
          <w:szCs w:val="26"/>
          <w:rtl/>
        </w:rPr>
        <w:t>ﭱ</w:t>
      </w:r>
      <w:r w:rsidR="000A1B7A">
        <w:rPr>
          <w:rFonts w:ascii="QCF_P383" w:hAnsi="QCF_P383" w:cs="QCF_P383"/>
          <w:color w:val="000000"/>
          <w:sz w:val="26"/>
          <w:szCs w:val="26"/>
          <w:rtl/>
        </w:rPr>
        <w:t xml:space="preserve">  </w:t>
      </w:r>
      <w:r w:rsidR="000A1B7A">
        <w:rPr>
          <w:rFonts w:ascii="QCF_BSML" w:hAnsi="QCF_BSML" w:cs="QCF_BSML"/>
          <w:color w:val="000000"/>
          <w:sz w:val="26"/>
          <w:szCs w:val="26"/>
          <w:rtl/>
        </w:rPr>
        <w:t>ﭼ</w:t>
      </w:r>
      <w:r w:rsidRPr="00E42D93">
        <w:rPr>
          <w:rFonts w:cs="mylotus"/>
          <w:sz w:val="30"/>
          <w:szCs w:val="27"/>
          <w:rtl/>
          <w:lang w:bidi="ar-SY"/>
        </w:rPr>
        <w:t xml:space="preserve"> [النمل/65]</w:t>
      </w:r>
      <w:r w:rsidRPr="00E42D93">
        <w:rPr>
          <w:rFonts w:cs="mylotus" w:hint="cs"/>
          <w:sz w:val="30"/>
          <w:szCs w:val="27"/>
          <w:rtl/>
          <w:lang w:bidi="ar-SY"/>
        </w:rPr>
        <w:t xml:space="preserve">، </w:t>
      </w:r>
      <w:r w:rsidR="000A1B7A">
        <w:rPr>
          <w:rFonts w:ascii="QCF_BSML" w:hAnsi="QCF_BSML" w:cs="QCF_BSML"/>
          <w:color w:val="000000"/>
          <w:sz w:val="26"/>
          <w:szCs w:val="26"/>
          <w:rtl/>
        </w:rPr>
        <w:t>ﭽ</w:t>
      </w:r>
      <w:r w:rsidR="000A1B7A">
        <w:rPr>
          <w:rFonts w:ascii="QCF_P573" w:hAnsi="QCF_P573" w:cs="QCF_P573"/>
          <w:color w:val="000000"/>
          <w:sz w:val="26"/>
          <w:szCs w:val="26"/>
          <w:rtl/>
        </w:rPr>
        <w:t xml:space="preserve">  ﯷ   ﯸ        ﯹ  ﯺ  ﯻ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lang w:bidi="ar-SY"/>
        </w:rPr>
        <w:t>[الجن/26]</w:t>
      </w:r>
      <w:r w:rsidRPr="00E42D93">
        <w:rPr>
          <w:rFonts w:cs="mylotus" w:hint="cs"/>
          <w:sz w:val="30"/>
          <w:szCs w:val="27"/>
          <w:rtl/>
          <w:lang w:bidi="ar-SY"/>
        </w:rPr>
        <w:t xml:space="preserve">، </w:t>
      </w:r>
      <w:r w:rsidR="000A1B7A">
        <w:rPr>
          <w:rFonts w:ascii="QCF_BSML" w:hAnsi="QCF_BSML" w:cs="QCF_BSML"/>
          <w:color w:val="000000"/>
          <w:sz w:val="26"/>
          <w:szCs w:val="26"/>
          <w:rtl/>
        </w:rPr>
        <w:t>ﭽ</w:t>
      </w:r>
      <w:r w:rsidR="000A1B7A">
        <w:rPr>
          <w:rFonts w:ascii="QCF_P134" w:hAnsi="QCF_P134" w:cs="QCF_P134"/>
          <w:color w:val="000000"/>
          <w:sz w:val="26"/>
          <w:szCs w:val="26"/>
          <w:rtl/>
        </w:rPr>
        <w:t xml:space="preserve">  ﯬ  ﯭ  ﯮ  ﯯ  ﯰ  ﯱ   ﯲ</w:t>
      </w:r>
      <w:r w:rsidR="000A1B7A">
        <w:rPr>
          <w:rFonts w:ascii="QCF_P134" w:hAnsi="QCF_P134" w:cs="QCF_P134"/>
          <w:color w:val="0000A5"/>
          <w:sz w:val="26"/>
          <w:szCs w:val="26"/>
          <w:rtl/>
        </w:rPr>
        <w:t>ﯳ</w:t>
      </w:r>
      <w:r w:rsidR="000A1B7A">
        <w:rPr>
          <w:rFonts w:ascii="QCF_P134" w:hAnsi="QCF_P134" w:cs="QCF_P134"/>
          <w:color w:val="000000"/>
          <w:sz w:val="26"/>
          <w:szCs w:val="26"/>
          <w:rtl/>
        </w:rPr>
        <w:t xml:space="preserve">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lang w:bidi="ar-SY"/>
        </w:rPr>
        <w:t xml:space="preserve"> [الأنعام/59]</w:t>
      </w:r>
      <w:r w:rsidRPr="00E42D93">
        <w:rPr>
          <w:rFonts w:cs="mylotus" w:hint="cs"/>
          <w:sz w:val="30"/>
          <w:szCs w:val="27"/>
          <w:rtl/>
          <w:lang w:bidi="ar-SY"/>
        </w:rPr>
        <w:t xml:space="preserve">، والنبي المصطفى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ascii="Abo-thar" w:hAnsi="Abo-thar" w:cs="mylotus" w:hint="cs"/>
          <w:sz w:val="30"/>
          <w:szCs w:val="27"/>
          <w:rtl/>
          <w:lang w:bidi="ar-SY"/>
        </w:rPr>
        <w:t>على جلال قدره وعلوِّ منزلته ودرجة نبوَّته، لم يكن يعلم وهو حيٌّ في مسجد المدينة بما يجري في أسواقها وأحوالها الأخرى طالما لم يأته جبريل ويخبره بذلك، والأئمة ليس لهم درجة الأنبياء وقد رقدوا في أرض خراسان وبغداد والحجاز وكربلاء وتحرَّروا من قيد الحياة، فكيف يعلمون أحوال أهل العالم؟! إن هذا القول بعيدٌ عن العقل والشـرع، ولم يقل به إلا جماعة من الحشوية ألصقوا أنفسهم بهذه الطائفة، ونحمد الله أنه لم يبق منهم إلا القليل وقد تبرأ أصوليو الشيعة وتبرؤوا من مثل هذه الدعاوي فلا مجال لأي مجبِّرٍ أو مشبِّهٍ أن يطعن بالشيعة من هذا الباب». انتهى.</w:t>
      </w:r>
    </w:p>
    <w:p w:rsidR="00D37F99" w:rsidRPr="00E42D93" w:rsidRDefault="00D37F99" w:rsidP="00827A37">
      <w:pPr>
        <w:widowControl w:val="0"/>
        <w:spacing w:line="228" w:lineRule="auto"/>
        <w:ind w:firstLine="340"/>
        <w:jc w:val="both"/>
        <w:rPr>
          <w:rFonts w:cs="mylotus" w:hint="cs"/>
          <w:sz w:val="30"/>
          <w:szCs w:val="27"/>
          <w:rtl/>
        </w:rPr>
      </w:pPr>
      <w:r w:rsidRPr="00E42D93">
        <w:rPr>
          <w:rFonts w:ascii="Abo-thar" w:hAnsi="Abo-thar" w:cs="mylotus" w:hint="cs"/>
          <w:sz w:val="30"/>
          <w:szCs w:val="27"/>
          <w:rtl/>
        </w:rPr>
        <w:t xml:space="preserve">ثم ذكر في الكتاب ذاته (ص276) القصة المكذوبة حول الدائن الذي كان له دين على أبي بكر فرجع إلى </w:t>
      </w:r>
      <w:r w:rsidRPr="00E42D93">
        <w:rPr>
          <w:rFonts w:cs="mylotus"/>
          <w:sz w:val="30"/>
          <w:szCs w:val="27"/>
          <w:rtl/>
        </w:rPr>
        <w:t>«</w:t>
      </w:r>
      <w:r w:rsidRPr="00E42D93">
        <w:rPr>
          <w:rFonts w:cs="mylotus" w:hint="cs"/>
          <w:sz w:val="30"/>
          <w:szCs w:val="27"/>
          <w:rtl/>
        </w:rPr>
        <w:t>محمد بن أبي بكر</w:t>
      </w:r>
      <w:r w:rsidRPr="00E42D93">
        <w:rPr>
          <w:rFonts w:cs="mylotus"/>
          <w:sz w:val="30"/>
          <w:szCs w:val="27"/>
          <w:rtl/>
        </w:rPr>
        <w:t>»</w:t>
      </w:r>
      <w:r w:rsidRPr="00E42D93">
        <w:rPr>
          <w:rFonts w:cs="mylotus" w:hint="cs"/>
          <w:sz w:val="30"/>
          <w:szCs w:val="27"/>
          <w:rtl/>
        </w:rPr>
        <w:t xml:space="preserve"> ليطالبه بالمبلغ فقال علي - </w:t>
      </w:r>
      <w:r w:rsidR="00F10F01" w:rsidRPr="00E42D93">
        <w:rPr>
          <w:rFonts w:cs="CTraditional Arabic" w:hint="cs"/>
          <w:sz w:val="30"/>
          <w:szCs w:val="27"/>
          <w:rtl/>
        </w:rPr>
        <w:t>؛</w:t>
      </w:r>
      <w:r w:rsidRPr="00E42D93">
        <w:rPr>
          <w:rFonts w:cs="mylotus" w:hint="cs"/>
          <w:sz w:val="30"/>
          <w:szCs w:val="27"/>
          <w:rtl/>
        </w:rPr>
        <w:t xml:space="preserve"> - لمحمد بن أبي بكر شُقّ محراب أبيك وأعطه الصنم الذي تجده هناك! فعلَّق الشيخ الجليل على هذه الحكاية قائلاً: «لم يكن علياً يعلم الغيب فكيف عرف أن هناك صنماً مخبأً في ذلك المكان؟!»</w:t>
      </w:r>
      <w:r w:rsidRPr="00E42D93">
        <w:rPr>
          <w:rFonts w:ascii="Abo-thar" w:hAnsi="Abo-thar" w:cs="mylotus" w:hint="cs"/>
          <w:sz w:val="30"/>
          <w:szCs w:val="27"/>
          <w:rtl/>
        </w:rPr>
        <w:t xml:space="preserve">.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9- من علماء الشيعة الأعلام الآخرين الذين لم يكونوا يعتقدون بعلم الأئمَّة بالغيب الشيخ رشيد الدين </w:t>
      </w:r>
      <w:r w:rsidRPr="00E42D93">
        <w:rPr>
          <w:rFonts w:cs="mylotus"/>
          <w:sz w:val="30"/>
          <w:szCs w:val="27"/>
          <w:rtl/>
          <w:lang w:bidi="ar-SY"/>
        </w:rPr>
        <w:t>محمد بن شهرآشوب المازندراني</w:t>
      </w:r>
      <w:r w:rsidRPr="00E42D93">
        <w:rPr>
          <w:rFonts w:cs="mylotus" w:hint="cs"/>
          <w:sz w:val="30"/>
          <w:szCs w:val="27"/>
          <w:rtl/>
          <w:lang w:bidi="ar-SY"/>
        </w:rPr>
        <w:t xml:space="preserve"> المتوفى عام 586هـ </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02"/>
      </w:r>
      <w:r w:rsidRPr="00106C9B">
        <w:rPr>
          <w:rFonts w:cs="B Lotus"/>
          <w:b/>
          <w:sz w:val="30"/>
          <w:szCs w:val="27"/>
          <w:vertAlign w:val="superscript"/>
          <w:rtl/>
          <w:lang w:bidi="ar-SY"/>
        </w:rPr>
        <w:t>)</w:t>
      </w:r>
      <w:r w:rsidRPr="00E42D93">
        <w:rPr>
          <w:rFonts w:cs="mylotus"/>
          <w:sz w:val="30"/>
          <w:szCs w:val="27"/>
          <w:rtl/>
          <w:lang w:bidi="ar-SY"/>
        </w:rPr>
        <w:t xml:space="preserve"> </w:t>
      </w:r>
      <w:r w:rsidRPr="00E42D93">
        <w:rPr>
          <w:rFonts w:cs="mylotus" w:hint="cs"/>
          <w:sz w:val="30"/>
          <w:szCs w:val="27"/>
          <w:rtl/>
          <w:lang w:bidi="ar-SY"/>
        </w:rPr>
        <w:t xml:space="preserve">حيث يقول في كتابه </w:t>
      </w:r>
      <w:r w:rsidRPr="00E42D93">
        <w:rPr>
          <w:rFonts w:cs="mylotus"/>
          <w:sz w:val="30"/>
          <w:szCs w:val="27"/>
          <w:rtl/>
          <w:lang w:bidi="ar-SY"/>
        </w:rPr>
        <w:t>«متشابه القرآن ومختلفه»</w:t>
      </w:r>
      <w:r w:rsidRPr="00E42D93">
        <w:rPr>
          <w:rFonts w:cs="mylotus" w:hint="cs"/>
          <w:sz w:val="30"/>
          <w:szCs w:val="27"/>
          <w:rtl/>
          <w:lang w:bidi="ar-SY"/>
        </w:rPr>
        <w:t xml:space="preserve"> (طبع طهران، ج1/ص211) ما نصُّهُ:</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w:t>
      </w:r>
      <w:r w:rsidRPr="00E42D93">
        <w:rPr>
          <w:rFonts w:cs="mylotus"/>
          <w:b/>
          <w:bCs/>
          <w:sz w:val="30"/>
          <w:szCs w:val="27"/>
          <w:rtl/>
          <w:lang w:bidi="ar-SY"/>
        </w:rPr>
        <w:t xml:space="preserve">النبيّ والإمام يجب أن يعلما علوم الدين والشريعة ولا يجب أن يعلما الغيب وما كان وما يكون، </w:t>
      </w:r>
      <w:r w:rsidRPr="00E42D93">
        <w:rPr>
          <w:rFonts w:cs="mylotus"/>
          <w:b/>
          <w:bCs/>
          <w:sz w:val="30"/>
          <w:szCs w:val="27"/>
          <w:u w:val="single"/>
          <w:rtl/>
          <w:lang w:bidi="ar-SY"/>
        </w:rPr>
        <w:t>لأنّ ذلك يؤدّي إلى أنّهما مشاركان للقديم تعالى</w:t>
      </w:r>
      <w:r w:rsidRPr="00E42D93">
        <w:rPr>
          <w:rFonts w:cs="mylotus"/>
          <w:sz w:val="30"/>
          <w:szCs w:val="27"/>
          <w:rtl/>
          <w:lang w:bidi="ar-SY"/>
        </w:rPr>
        <w:t xml:space="preserve"> </w:t>
      </w:r>
      <w:r w:rsidRPr="00E42D93">
        <w:rPr>
          <w:rFonts w:cs="mylotus"/>
          <w:b/>
          <w:bCs/>
          <w:sz w:val="30"/>
          <w:szCs w:val="27"/>
          <w:rtl/>
          <w:lang w:bidi="ar-SY"/>
        </w:rPr>
        <w:t>في جميع معلوماته ومعلوماته لا تتناهى، وأيضاً يجب أن يكونا عالمين لأنفسهما وقد ثبت أنّهما عالمان بعلم محدَث والعلم لا يتعلّق على التفصيل إلا بمعلوم واحد، ولو علما ما لا</w:t>
      </w:r>
      <w:r w:rsidRPr="00E42D93">
        <w:rPr>
          <w:rFonts w:cs="Times New Roman" w:hint="cs"/>
          <w:b/>
          <w:bCs/>
          <w:sz w:val="30"/>
          <w:szCs w:val="27"/>
          <w:rtl/>
          <w:lang w:bidi="ar-SY"/>
        </w:rPr>
        <w:t> </w:t>
      </w:r>
      <w:r w:rsidRPr="00E42D93">
        <w:rPr>
          <w:rFonts w:cs="mylotus"/>
          <w:b/>
          <w:bCs/>
          <w:sz w:val="30"/>
          <w:szCs w:val="27"/>
          <w:rtl/>
          <w:lang w:bidi="ar-SY"/>
        </w:rPr>
        <w:t>يتناهى لوجب أن يعلما وجود ما لا يتناهى من المعلومات وذلك محال</w:t>
      </w:r>
      <w:r w:rsidRPr="00E42D93">
        <w:rPr>
          <w:rFonts w:cs="mylotus" w:hint="cs"/>
          <w:b/>
          <w:bCs/>
          <w:sz w:val="30"/>
          <w:szCs w:val="27"/>
          <w:rtl/>
          <w:lang w:bidi="ar-SY"/>
        </w:rPr>
        <w:t>..</w:t>
      </w:r>
      <w:r w:rsidRPr="00E42D93">
        <w:rPr>
          <w:rFonts w:cs="mylotus"/>
          <w:b/>
          <w:bCs/>
          <w:sz w:val="30"/>
          <w:szCs w:val="27"/>
          <w:rtl/>
          <w:lang w:bidi="ar-SY"/>
        </w:rPr>
        <w:t>.</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أقول: يا ليت آية الله عظمى زماننا (!) [يقصد أبا الفضل النبوي] يفهم هذه الأمور!</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10 - ذكرنا في هذا الفصل أسماء تسعة أشخاص من علماء الشيعة الكبار وفقهائهم الأعلام قبل زمن الصفوية الذين عاشوا على أكثر حد إلى القرن السادس الهجري ولم يكونوا يعتقدون أبداً بعلم الأئمَّة بالغيب، وبينا عقيدتهم بما يكفي، كي يتبين أن الشيعة الأطهار المتقدمين كانوا أبرياء من مثل هذه العقائد، وكان بإمكاننا أن نذكر أسماء علماء آخرين لكن لما كانت طريقتنا أن نذكر في كل فصل عشرة أدلة لذا اكتفينا بمن ذكرناهم وتركنا الشخص العاشر لأحد العلماء المعاصرين كي يُعلَم أنه حتى بعد تسلط الصفوية كانت لا تزال عقيدة علماء الشيعة الكبار المحققين هي كذلك [أي نفي علم الأئمة بالغيب]، إلا أن الخوف من العوام جعل كثيراً من الشيوخ وأنصاف العلماء يحجم عن إبراز هذه العقيدة، كما نشاهد نحن أيضاً هذه الأوضاع الصعبة وخنق الحريات في زمننا هذا رغم أننا نعيش بما يسمى عصر التنوير وحرية الأفكار! ومع ذلك لو بحثنا في آثار كبار علمائنا لم نعدم عبارات تدل على قولهم بهذه الحقيقة وإيمانهم بها وأن ما أظهروه لم يكن إلا قطرة من بحر ما يموج في صدورهم ورشحة مما يؤمنون به في قلوبهم، وسنذكر مثالاً واحداً هو غيض من فيض ألا وهو جملة لحضرة العَلَمِ العَيْلَم وَالبحر الخضمّ خاتم المجتهدين الشيخ محمد حسن النجفي</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03"/>
      </w:r>
      <w:r w:rsidRPr="00106C9B">
        <w:rPr>
          <w:rFonts w:cs="B Lotus"/>
          <w:b/>
          <w:sz w:val="30"/>
          <w:szCs w:val="27"/>
          <w:vertAlign w:val="superscript"/>
          <w:rtl/>
          <w:lang w:bidi="ar-SY"/>
        </w:rPr>
        <w:t>)</w:t>
      </w:r>
      <w:r w:rsidRPr="00E42D93">
        <w:rPr>
          <w:rFonts w:cs="mylotus"/>
          <w:sz w:val="30"/>
          <w:szCs w:val="27"/>
          <w:rtl/>
          <w:lang w:bidi="ar-SY"/>
        </w:rPr>
        <w:t xml:space="preserve"> </w:t>
      </w:r>
      <w:r w:rsidRPr="00E42D93">
        <w:rPr>
          <w:rFonts w:cs="mylotus" w:hint="cs"/>
          <w:sz w:val="30"/>
          <w:szCs w:val="27"/>
          <w:rtl/>
          <w:lang w:bidi="ar-SY"/>
        </w:rPr>
        <w:t>صاحب الكتاب الفقهي الموسوعي الكبير الذي لا</w:t>
      </w:r>
      <w:r w:rsidRPr="00E42D93">
        <w:rPr>
          <w:rFonts w:cs="Times New Roman" w:hint="cs"/>
          <w:sz w:val="30"/>
          <w:szCs w:val="27"/>
          <w:rtl/>
          <w:lang w:bidi="ar-SY"/>
        </w:rPr>
        <w:t> </w:t>
      </w:r>
      <w:r w:rsidRPr="00E42D93">
        <w:rPr>
          <w:rFonts w:cs="mylotus" w:hint="cs"/>
          <w:sz w:val="30"/>
          <w:szCs w:val="27"/>
          <w:rtl/>
          <w:lang w:bidi="ar-SY"/>
        </w:rPr>
        <w:t xml:space="preserve">نظير له: </w:t>
      </w:r>
      <w:r w:rsidRPr="00E42D93">
        <w:rPr>
          <w:rFonts w:cs="mylotus"/>
          <w:sz w:val="30"/>
          <w:szCs w:val="27"/>
          <w:rtl/>
          <w:lang w:bidi="ar-SY"/>
        </w:rPr>
        <w:t>«</w:t>
      </w:r>
      <w:r w:rsidRPr="00E42D93">
        <w:rPr>
          <w:rFonts w:cs="mylotus" w:hint="cs"/>
          <w:b/>
          <w:bCs/>
          <w:sz w:val="30"/>
          <w:szCs w:val="27"/>
          <w:rtl/>
          <w:lang w:bidi="ar-SY"/>
        </w:rPr>
        <w:t>جواهر الكلام</w:t>
      </w:r>
      <w:r w:rsidRPr="00E42D93">
        <w:rPr>
          <w:rFonts w:cs="mylotus"/>
          <w:sz w:val="30"/>
          <w:szCs w:val="27"/>
          <w:rtl/>
          <w:lang w:bidi="ar-SY"/>
        </w:rPr>
        <w:t>»</w:t>
      </w:r>
      <w:r w:rsidRPr="00E42D93">
        <w:rPr>
          <w:rFonts w:cs="mylotus" w:hint="cs"/>
          <w:sz w:val="30"/>
          <w:szCs w:val="27"/>
          <w:rtl/>
          <w:lang w:bidi="ar-SY"/>
        </w:rPr>
        <w:t xml:space="preserve">، حيث قال في كتاب </w:t>
      </w:r>
      <w:r w:rsidRPr="00E42D93">
        <w:rPr>
          <w:rFonts w:cs="mylotus"/>
          <w:sz w:val="30"/>
          <w:szCs w:val="27"/>
          <w:rtl/>
          <w:lang w:bidi="ar-SY"/>
        </w:rPr>
        <w:t>«</w:t>
      </w:r>
      <w:r w:rsidRPr="00E42D93">
        <w:rPr>
          <w:rFonts w:cs="mylotus" w:hint="cs"/>
          <w:sz w:val="30"/>
          <w:szCs w:val="27"/>
          <w:rtl/>
          <w:lang w:bidi="ar-SY"/>
        </w:rPr>
        <w:t>الطهارة</w:t>
      </w:r>
      <w:r w:rsidRPr="00E42D93">
        <w:rPr>
          <w:rFonts w:cs="mylotus"/>
          <w:sz w:val="30"/>
          <w:szCs w:val="27"/>
          <w:rtl/>
          <w:lang w:bidi="ar-SY"/>
        </w:rPr>
        <w:t>»</w:t>
      </w:r>
      <w:r w:rsidRPr="00E42D93">
        <w:rPr>
          <w:rFonts w:cs="mylotus" w:hint="cs"/>
          <w:sz w:val="30"/>
          <w:szCs w:val="27"/>
          <w:rtl/>
          <w:lang w:bidi="ar-SY"/>
        </w:rPr>
        <w:t xml:space="preserve"> منه، في باب وزن </w:t>
      </w:r>
      <w:r w:rsidRPr="00E42D93">
        <w:rPr>
          <w:rFonts w:cs="mylotus"/>
          <w:sz w:val="30"/>
          <w:szCs w:val="27"/>
          <w:rtl/>
          <w:lang w:bidi="ar-SY"/>
        </w:rPr>
        <w:t>«</w:t>
      </w:r>
      <w:r w:rsidRPr="00E42D93">
        <w:rPr>
          <w:rFonts w:cs="mylotus" w:hint="cs"/>
          <w:sz w:val="30"/>
          <w:szCs w:val="27"/>
          <w:rtl/>
          <w:lang w:bidi="ar-SY"/>
        </w:rPr>
        <w:t>الكُرّ</w:t>
      </w:r>
      <w:r w:rsidRPr="00E42D93">
        <w:rPr>
          <w:rFonts w:cs="mylotus"/>
          <w:sz w:val="30"/>
          <w:szCs w:val="27"/>
          <w:rtl/>
          <w:lang w:bidi="ar-SY"/>
        </w:rPr>
        <w:t>»</w:t>
      </w:r>
      <w:r w:rsidRPr="00E42D93">
        <w:rPr>
          <w:rFonts w:cs="mylotus" w:hint="cs"/>
          <w:sz w:val="30"/>
          <w:szCs w:val="27"/>
          <w:rtl/>
          <w:lang w:bidi="ar-SY"/>
        </w:rPr>
        <w:t xml:space="preserve"> وَمساحته التي وقع فيها الاختلاف، ما نصُّهُ: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w:t>
      </w:r>
      <w:r w:rsidRPr="00E42D93">
        <w:rPr>
          <w:rFonts w:cs="mylotus" w:hint="cs"/>
          <w:b/>
          <w:bCs/>
          <w:sz w:val="30"/>
          <w:szCs w:val="27"/>
          <w:rtl/>
          <w:lang w:bidi="ar-SY"/>
        </w:rPr>
        <w:t>إ</w:t>
      </w:r>
      <w:r w:rsidRPr="00E42D93">
        <w:rPr>
          <w:rFonts w:cs="mylotus"/>
          <w:b/>
          <w:bCs/>
          <w:sz w:val="30"/>
          <w:szCs w:val="27"/>
          <w:rtl/>
          <w:lang w:bidi="ar-SY"/>
        </w:rPr>
        <w:t>ن</w:t>
      </w:r>
      <w:r w:rsidRPr="00E42D93">
        <w:rPr>
          <w:rFonts w:cs="mylotus" w:hint="cs"/>
          <w:b/>
          <w:bCs/>
          <w:sz w:val="30"/>
          <w:szCs w:val="27"/>
          <w:rtl/>
          <w:lang w:bidi="ar-SY"/>
        </w:rPr>
        <w:t xml:space="preserve"> </w:t>
      </w:r>
      <w:r w:rsidRPr="00E42D93">
        <w:rPr>
          <w:rFonts w:cs="mylotus"/>
          <w:b/>
          <w:bCs/>
          <w:sz w:val="30"/>
          <w:szCs w:val="27"/>
          <w:rtl/>
          <w:lang w:bidi="ar-SY"/>
        </w:rPr>
        <w:t>دعوى علم النب</w:t>
      </w:r>
      <w:r w:rsidRPr="00E42D93">
        <w:rPr>
          <w:rFonts w:cs="mylotus" w:hint="cs"/>
          <w:b/>
          <w:bCs/>
          <w:sz w:val="30"/>
          <w:szCs w:val="27"/>
          <w:rtl/>
          <w:lang w:bidi="ar-SY"/>
        </w:rPr>
        <w:t>يِّ</w:t>
      </w:r>
      <w:r w:rsidRPr="00E42D93">
        <w:rPr>
          <w:rFonts w:cs="mylotus"/>
          <w:b/>
          <w:bCs/>
          <w:sz w:val="30"/>
          <w:szCs w:val="27"/>
          <w:rtl/>
          <w:lang w:bidi="ar-SY"/>
        </w:rPr>
        <w:t xml:space="preserve"> </w:t>
      </w:r>
      <w:r w:rsidRPr="00E42D93">
        <w:rPr>
          <w:rFonts w:cs="mylotus" w:hint="cs"/>
          <w:b/>
          <w:bCs/>
          <w:sz w:val="30"/>
          <w:szCs w:val="27"/>
          <w:rtl/>
          <w:lang w:bidi="ar-SY"/>
        </w:rPr>
        <w:t>والأئمَّةِ</w:t>
      </w:r>
      <w:r w:rsidRPr="00E42D93">
        <w:rPr>
          <w:rFonts w:cs="mylotus"/>
          <w:b/>
          <w:bCs/>
          <w:sz w:val="30"/>
          <w:szCs w:val="27"/>
          <w:rtl/>
          <w:lang w:bidi="ar-SY"/>
        </w:rPr>
        <w:t xml:space="preserve"> (</w:t>
      </w:r>
      <w:r w:rsidRPr="00E42D93">
        <w:rPr>
          <w:rFonts w:cs="mylotus" w:hint="cs"/>
          <w:b/>
          <w:bCs/>
          <w:sz w:val="30"/>
          <w:szCs w:val="27"/>
          <w:rtl/>
          <w:lang w:bidi="ar-SY"/>
        </w:rPr>
        <w:t>عَليهِمُ السَّلام</w:t>
      </w:r>
      <w:r w:rsidRPr="00E42D93">
        <w:rPr>
          <w:rFonts w:cs="mylotus"/>
          <w:b/>
          <w:bCs/>
          <w:sz w:val="30"/>
          <w:szCs w:val="27"/>
          <w:rtl/>
          <w:lang w:bidi="ar-SY"/>
        </w:rPr>
        <w:t>) بذلك ممنوعة، ولا</w:t>
      </w:r>
      <w:r w:rsidRPr="00E42D93">
        <w:rPr>
          <w:rFonts w:cs="mylotus" w:hint="cs"/>
          <w:b/>
          <w:bCs/>
          <w:sz w:val="30"/>
          <w:szCs w:val="27"/>
          <w:rtl/>
          <w:lang w:bidi="ar-SY"/>
        </w:rPr>
        <w:t xml:space="preserve"> </w:t>
      </w:r>
      <w:r w:rsidRPr="00E42D93">
        <w:rPr>
          <w:rFonts w:cs="mylotus"/>
          <w:b/>
          <w:bCs/>
          <w:sz w:val="30"/>
          <w:szCs w:val="27"/>
          <w:rtl/>
          <w:lang w:bidi="ar-SY"/>
        </w:rPr>
        <w:t>غضاضة لان علمهم (</w:t>
      </w:r>
      <w:r w:rsidRPr="00E42D93">
        <w:rPr>
          <w:rFonts w:cs="mylotus" w:hint="cs"/>
          <w:b/>
          <w:bCs/>
          <w:sz w:val="30"/>
          <w:szCs w:val="27"/>
          <w:rtl/>
          <w:lang w:bidi="ar-SY"/>
        </w:rPr>
        <w:t>عَليهِمُ السَّلام</w:t>
      </w:r>
      <w:r w:rsidRPr="00E42D93">
        <w:rPr>
          <w:rFonts w:cs="mylotus"/>
          <w:b/>
          <w:bCs/>
          <w:sz w:val="30"/>
          <w:szCs w:val="27"/>
          <w:rtl/>
          <w:lang w:bidi="ar-SY"/>
        </w:rPr>
        <w:t>) ليس كعلم الخالق عز</w:t>
      </w:r>
      <w:r w:rsidRPr="00E42D93">
        <w:rPr>
          <w:rFonts w:cs="mylotus" w:hint="cs"/>
          <w:b/>
          <w:bCs/>
          <w:sz w:val="30"/>
          <w:szCs w:val="27"/>
          <w:rtl/>
          <w:lang w:bidi="ar-SY"/>
        </w:rPr>
        <w:t xml:space="preserve">َّ </w:t>
      </w:r>
      <w:r w:rsidRPr="00E42D93">
        <w:rPr>
          <w:rFonts w:cs="mylotus"/>
          <w:b/>
          <w:bCs/>
          <w:sz w:val="30"/>
          <w:szCs w:val="27"/>
          <w:rtl/>
          <w:lang w:bidi="ar-SY"/>
        </w:rPr>
        <w:t>وجل</w:t>
      </w:r>
      <w:r w:rsidRPr="00E42D93">
        <w:rPr>
          <w:rFonts w:cs="mylotus" w:hint="cs"/>
          <w:b/>
          <w:bCs/>
          <w:sz w:val="30"/>
          <w:szCs w:val="27"/>
          <w:rtl/>
          <w:lang w:bidi="ar-SY"/>
        </w:rPr>
        <w:t>َّ</w:t>
      </w:r>
      <w:r w:rsidRPr="00E42D93">
        <w:rPr>
          <w:rFonts w:cs="mylotus"/>
          <w:b/>
          <w:bCs/>
          <w:sz w:val="30"/>
          <w:szCs w:val="27"/>
          <w:rtl/>
          <w:lang w:bidi="ar-SY"/>
        </w:rPr>
        <w:t xml:space="preserve"> فقد يكون ق</w:t>
      </w:r>
      <w:r w:rsidRPr="00E42D93">
        <w:rPr>
          <w:rFonts w:cs="mylotus" w:hint="cs"/>
          <w:b/>
          <w:bCs/>
          <w:sz w:val="30"/>
          <w:szCs w:val="27"/>
          <w:rtl/>
          <w:lang w:bidi="ar-SY"/>
        </w:rPr>
        <w:t>َ</w:t>
      </w:r>
      <w:r w:rsidRPr="00E42D93">
        <w:rPr>
          <w:rFonts w:cs="mylotus"/>
          <w:b/>
          <w:bCs/>
          <w:sz w:val="30"/>
          <w:szCs w:val="27"/>
          <w:rtl/>
          <w:lang w:bidi="ar-SY"/>
        </w:rPr>
        <w:t>د</w:t>
      </w:r>
      <w:r w:rsidRPr="00E42D93">
        <w:rPr>
          <w:rFonts w:cs="mylotus" w:hint="cs"/>
          <w:b/>
          <w:bCs/>
          <w:sz w:val="30"/>
          <w:szCs w:val="27"/>
          <w:rtl/>
          <w:lang w:bidi="ar-SY"/>
        </w:rPr>
        <w:t>َ</w:t>
      </w:r>
      <w:r w:rsidRPr="00E42D93">
        <w:rPr>
          <w:rFonts w:cs="mylotus"/>
          <w:b/>
          <w:bCs/>
          <w:sz w:val="30"/>
          <w:szCs w:val="27"/>
          <w:rtl/>
          <w:lang w:bidi="ar-SY"/>
        </w:rPr>
        <w:t>ر</w:t>
      </w:r>
      <w:r w:rsidRPr="00E42D93">
        <w:rPr>
          <w:rFonts w:cs="mylotus" w:hint="cs"/>
          <w:b/>
          <w:bCs/>
          <w:sz w:val="30"/>
          <w:szCs w:val="27"/>
          <w:rtl/>
          <w:lang w:bidi="ar-SY"/>
        </w:rPr>
        <w:t>ُ</w:t>
      </w:r>
      <w:r w:rsidRPr="00E42D93">
        <w:rPr>
          <w:rFonts w:cs="mylotus"/>
          <w:b/>
          <w:bCs/>
          <w:sz w:val="30"/>
          <w:szCs w:val="27"/>
          <w:rtl/>
          <w:lang w:bidi="ar-SY"/>
        </w:rPr>
        <w:t>وه</w:t>
      </w:r>
      <w:r w:rsidRPr="00E42D93">
        <w:rPr>
          <w:rFonts w:cs="mylotus" w:hint="cs"/>
          <w:b/>
          <w:bCs/>
          <w:sz w:val="30"/>
          <w:szCs w:val="27"/>
          <w:rtl/>
          <w:lang w:bidi="ar-SY"/>
        </w:rPr>
        <w:t>ُ</w:t>
      </w:r>
      <w:r w:rsidRPr="00E42D93">
        <w:rPr>
          <w:rFonts w:cs="mylotus"/>
          <w:b/>
          <w:bCs/>
          <w:sz w:val="30"/>
          <w:szCs w:val="27"/>
          <w:rtl/>
          <w:lang w:bidi="ar-SY"/>
        </w:rPr>
        <w:t xml:space="preserve"> ب</w:t>
      </w:r>
      <w:r w:rsidRPr="00E42D93">
        <w:rPr>
          <w:rFonts w:cs="mylotus" w:hint="cs"/>
          <w:b/>
          <w:bCs/>
          <w:sz w:val="30"/>
          <w:szCs w:val="27"/>
          <w:rtl/>
          <w:lang w:bidi="ar-SY"/>
        </w:rPr>
        <w:t>أ</w:t>
      </w:r>
      <w:r w:rsidRPr="00E42D93">
        <w:rPr>
          <w:rFonts w:cs="mylotus"/>
          <w:b/>
          <w:bCs/>
          <w:sz w:val="30"/>
          <w:szCs w:val="27"/>
          <w:rtl/>
          <w:lang w:bidi="ar-SY"/>
        </w:rPr>
        <w:t>ذهانهم الشريفة و</w:t>
      </w:r>
      <w:r w:rsidRPr="00E42D93">
        <w:rPr>
          <w:rFonts w:cs="mylotus" w:hint="cs"/>
          <w:b/>
          <w:bCs/>
          <w:sz w:val="30"/>
          <w:szCs w:val="27"/>
          <w:rtl/>
          <w:lang w:bidi="ar-SY"/>
        </w:rPr>
        <w:t>أ</w:t>
      </w:r>
      <w:r w:rsidRPr="00E42D93">
        <w:rPr>
          <w:rFonts w:cs="mylotus"/>
          <w:b/>
          <w:bCs/>
          <w:sz w:val="30"/>
          <w:szCs w:val="27"/>
          <w:rtl/>
          <w:lang w:bidi="ar-SY"/>
        </w:rPr>
        <w:t>جرى الله</w:t>
      </w:r>
      <w:r w:rsidRPr="00E42D93">
        <w:rPr>
          <w:rFonts w:cs="mylotus" w:hint="cs"/>
          <w:b/>
          <w:bCs/>
          <w:sz w:val="30"/>
          <w:szCs w:val="27"/>
          <w:rtl/>
          <w:lang w:bidi="ar-SY"/>
        </w:rPr>
        <w:t xml:space="preserve">ُ </w:t>
      </w:r>
      <w:r w:rsidRPr="00E42D93">
        <w:rPr>
          <w:rFonts w:cs="mylotus"/>
          <w:b/>
          <w:bCs/>
          <w:sz w:val="30"/>
          <w:szCs w:val="27"/>
          <w:rtl/>
          <w:lang w:bidi="ar-SY"/>
        </w:rPr>
        <w:t>الحكم</w:t>
      </w:r>
      <w:r w:rsidRPr="00E42D93">
        <w:rPr>
          <w:rFonts w:cs="mylotus" w:hint="cs"/>
          <w:b/>
          <w:bCs/>
          <w:sz w:val="30"/>
          <w:szCs w:val="27"/>
          <w:rtl/>
          <w:lang w:bidi="ar-SY"/>
        </w:rPr>
        <w:t>َ</w:t>
      </w:r>
      <w:r w:rsidRPr="00E42D93">
        <w:rPr>
          <w:rFonts w:cs="mylotus"/>
          <w:b/>
          <w:bCs/>
          <w:sz w:val="30"/>
          <w:szCs w:val="27"/>
          <w:rtl/>
          <w:lang w:bidi="ar-SY"/>
        </w:rPr>
        <w:t xml:space="preserve"> عليه</w:t>
      </w:r>
      <w:r w:rsidRPr="00E42D93">
        <w:rPr>
          <w:rFonts w:cs="mylotus" w:hint="cs"/>
          <w:sz w:val="30"/>
          <w:szCs w:val="27"/>
          <w:rtl/>
          <w:lang w:bidi="ar-SY"/>
        </w:rPr>
        <w:t>».</w:t>
      </w:r>
    </w:p>
    <w:p w:rsidR="00D37F99" w:rsidRPr="00E42D93" w:rsidRDefault="00D37F99" w:rsidP="000A1B7A">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نعم، إن النبيّ والإمام الذي لا يعلم من الله حتى مقدار ماء الكر ومساحته كيف يعلم بأوزان بحار العالم والكائنات الموجودة فيها فضلاً عن أن يعلم بسائر كائنات عالم الوجود أو أن يكون علمه مما </w:t>
      </w:r>
      <w:r w:rsidR="000A1B7A">
        <w:rPr>
          <w:rFonts w:ascii="QCF_BSML" w:hAnsi="QCF_BSML" w:cs="QCF_BSML"/>
          <w:color w:val="000000"/>
          <w:sz w:val="26"/>
          <w:szCs w:val="26"/>
          <w:rtl/>
        </w:rPr>
        <w:t xml:space="preserve">ﭽ </w:t>
      </w:r>
      <w:r w:rsidR="000A1B7A">
        <w:rPr>
          <w:rFonts w:ascii="QCF_P428" w:hAnsi="QCF_P428" w:cs="QCF_P428"/>
          <w:color w:val="000000"/>
          <w:sz w:val="26"/>
          <w:szCs w:val="26"/>
          <w:rtl/>
        </w:rPr>
        <w:t xml:space="preserve">ﮆ   ﮇ  ﮈ  ﮉ    ﮊ  ﮋ  ﮌ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ما ذكرناه كان أقوال عشرة من علماء الشيعة الكبار الذين لا تفتخر بهم طائفة الإمامية فحسب بل يفتخر عالم الإسلام كلّه بوجودهم، وجميعهم كان يعتقد أن الأئمَّة -عَليهِمُ السَّلام- لم يكونوا يعلمون الغيب بل صرّح بعض أولئك العلماء أن الأئمَّة كانوا يجتهدون أحياناً حتى في أحكام الدين ويعربون عن رأيهم الذي يستنبطونه من كتاب الله وسنة نبيه. ولو أردنا أن نذكر جميع الأسماء المباركة لعلماء الشيعة الآخرين ونبين عقيدتهم في موضوع عدم علم الأئمَّة بالغيب لطال بنا الكلام فنكتفي بما ذكرناه فهو كاف لأهل الإنصاف ومن أراد التوسع في ذلك فنحيله إلى الكتب التالية:</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1- شرح نهج البلاغة، لابن ميثم البحراني، ج3/ص 209.</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2- القوانين، للميرزا القمي، بحث الخاص والعام.</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3- الفصول المختارة، للشيخ المفيد، ص80.</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4- الغدير، للعلامة الأميني، ج5/ ص407.</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5- أصل الشيعة وأصولها، لمحمد حسين آل كاشف الغطاء، ص93.</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6- الشيعة والتشيع، محمد جواد مغنية، فصل </w:t>
      </w:r>
      <w:r w:rsidRPr="00E42D93">
        <w:rPr>
          <w:rFonts w:cs="mylotus"/>
          <w:sz w:val="30"/>
          <w:szCs w:val="27"/>
          <w:rtl/>
          <w:lang w:bidi="ar-SY"/>
        </w:rPr>
        <w:t>«</w:t>
      </w:r>
      <w:r w:rsidRPr="00E42D93">
        <w:rPr>
          <w:rFonts w:cs="mylotus" w:hint="cs"/>
          <w:sz w:val="30"/>
          <w:szCs w:val="27"/>
          <w:rtl/>
          <w:lang w:bidi="ar-SY"/>
        </w:rPr>
        <w:t>علوم الإمام</w:t>
      </w:r>
      <w:r w:rsidRPr="00E42D93">
        <w:rPr>
          <w:rFonts w:cs="mylotus"/>
          <w:sz w:val="30"/>
          <w:szCs w:val="27"/>
          <w:rtl/>
          <w:lang w:bidi="ar-SY"/>
        </w:rPr>
        <w:t>»</w:t>
      </w:r>
      <w:r w:rsidRPr="00E42D93">
        <w:rPr>
          <w:rFonts w:cs="mylotus" w:hint="cs"/>
          <w:sz w:val="30"/>
          <w:szCs w:val="27"/>
          <w:rtl/>
          <w:lang w:bidi="ar-SY"/>
        </w:rPr>
        <w:t>، ص43. وقد صرح في ذلك الفصل أن جميع الأخبار أو الأقوال التي تنسب إلى الأئمَّة علم الغيب يجب ردها ورفضها.</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والعجيب أنه رغم كل آيات القرآن الكريمة وأخبار وأحاديث أهل البيت -عَليهِمُ السَّلام- وسيرهم ووقائع حياتهم، وعقيدة أصحابهم تلامذتهم وعقيدة أكبر علماء الشيعة المؤسسين الأعلام التي أوردنا على كل منها عشرة أمثلة والتي تبين بكل وضوح قاطع أن شيعة أهل البيت الأطهار لم يكونوا يعتقدون بتلك العقائد السخيفة التي يقول بها غلاة آخر الزمن في عصرنا بل كانوا يعارضونها وينفونها بشدة، ومع هذا نجد أنه بمجرد أن قام أستاذ فاضل</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04"/>
      </w:r>
      <w:r w:rsidRPr="00106C9B">
        <w:rPr>
          <w:rFonts w:cs="B Lotus"/>
          <w:b/>
          <w:sz w:val="30"/>
          <w:szCs w:val="27"/>
          <w:vertAlign w:val="superscript"/>
          <w:rtl/>
          <w:lang w:bidi="ar-SY"/>
        </w:rPr>
        <w:t>)</w:t>
      </w:r>
      <w:r w:rsidRPr="00E42D93">
        <w:rPr>
          <w:rFonts w:cs="mylotus"/>
          <w:sz w:val="30"/>
          <w:szCs w:val="27"/>
          <w:rtl/>
          <w:lang w:bidi="ar-SY"/>
        </w:rPr>
        <w:t xml:space="preserve"> </w:t>
      </w:r>
      <w:r w:rsidRPr="00E42D93">
        <w:rPr>
          <w:rFonts w:cs="mylotus" w:hint="cs"/>
          <w:sz w:val="30"/>
          <w:szCs w:val="27"/>
          <w:rtl/>
          <w:lang w:bidi="ar-SY"/>
        </w:rPr>
        <w:t xml:space="preserve">بتأليف كتاب </w:t>
      </w:r>
      <w:r w:rsidRPr="00E42D93">
        <w:rPr>
          <w:rFonts w:cs="mylotus"/>
          <w:sz w:val="30"/>
          <w:szCs w:val="27"/>
          <w:rtl/>
          <w:lang w:bidi="ar-SY"/>
        </w:rPr>
        <w:t>«</w:t>
      </w:r>
      <w:r w:rsidRPr="00E42D93">
        <w:rPr>
          <w:rFonts w:cs="mylotus" w:hint="cs"/>
          <w:sz w:val="30"/>
          <w:szCs w:val="27"/>
          <w:rtl/>
          <w:lang w:bidi="ar-SY"/>
        </w:rPr>
        <w:t>شهيد جاويد</w:t>
      </w:r>
      <w:r w:rsidRPr="00E42D93">
        <w:rPr>
          <w:rFonts w:cs="mylotus"/>
          <w:sz w:val="30"/>
          <w:szCs w:val="27"/>
          <w:rtl/>
          <w:lang w:bidi="ar-SY"/>
        </w:rPr>
        <w:t>»</w:t>
      </w:r>
      <w:r w:rsidRPr="00E42D93">
        <w:rPr>
          <w:rFonts w:cs="mylotus" w:hint="cs"/>
          <w:sz w:val="30"/>
          <w:szCs w:val="27"/>
          <w:rtl/>
          <w:lang w:bidi="ar-SY"/>
        </w:rPr>
        <w:t xml:space="preserve"> [الشهيد الخالد] أو قام عالم آخر</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05"/>
      </w:r>
      <w:r w:rsidRPr="00106C9B">
        <w:rPr>
          <w:rFonts w:cs="B Lotus"/>
          <w:b/>
          <w:sz w:val="30"/>
          <w:szCs w:val="27"/>
          <w:vertAlign w:val="superscript"/>
          <w:rtl/>
          <w:lang w:bidi="ar-SY"/>
        </w:rPr>
        <w:t>)</w:t>
      </w:r>
      <w:r w:rsidRPr="00E42D93">
        <w:rPr>
          <w:rFonts w:cs="mylotus"/>
          <w:sz w:val="30"/>
          <w:szCs w:val="27"/>
          <w:rtl/>
          <w:lang w:bidi="ar-SY"/>
        </w:rPr>
        <w:t xml:space="preserve"> </w:t>
      </w:r>
      <w:r w:rsidRPr="00E42D93">
        <w:rPr>
          <w:rFonts w:cs="mylotus" w:hint="cs"/>
          <w:sz w:val="30"/>
          <w:szCs w:val="27"/>
          <w:rtl/>
          <w:lang w:bidi="ar-SY"/>
        </w:rPr>
        <w:t xml:space="preserve">بكتابة </w:t>
      </w:r>
      <w:r w:rsidRPr="00E42D93">
        <w:rPr>
          <w:rFonts w:cs="mylotus"/>
          <w:sz w:val="30"/>
          <w:szCs w:val="27"/>
          <w:rtl/>
          <w:lang w:bidi="ar-SY"/>
        </w:rPr>
        <w:t>«</w:t>
      </w:r>
      <w:r w:rsidRPr="00E42D93">
        <w:rPr>
          <w:rFonts w:cs="mylotus" w:hint="cs"/>
          <w:sz w:val="30"/>
          <w:szCs w:val="27"/>
          <w:rtl/>
          <w:lang w:bidi="ar-SY"/>
        </w:rPr>
        <w:t>درسي از ولايت</w:t>
      </w:r>
      <w:r w:rsidRPr="00E42D93">
        <w:rPr>
          <w:rFonts w:cs="mylotus"/>
          <w:sz w:val="30"/>
          <w:szCs w:val="27"/>
          <w:rtl/>
          <w:lang w:bidi="ar-SY"/>
        </w:rPr>
        <w:t>»</w:t>
      </w:r>
      <w:r w:rsidRPr="00E42D93">
        <w:rPr>
          <w:rFonts w:cs="mylotus" w:hint="cs"/>
          <w:sz w:val="30"/>
          <w:szCs w:val="27"/>
          <w:rtl/>
          <w:lang w:bidi="ar-SY"/>
        </w:rPr>
        <w:t xml:space="preserve"> [درس عن الولاية]، وبيَّنَا عدم صحّة تلك الأوصاف التي ينسبها الغلاة إلى الأئمّة [ومن جملة ذلك نسبة علم الغيب إليهم] وأخرجا الأئمَّة ولو قليلاً عن حدّ الغلوّ، ثارت ضدهما ضجة وجلبة شديدة من الخاص والعام -كما أشرنا إلى ذلك من قبل- مما لم يكن ليحصل مثله وبشدّته لو كانا قد أنكرا الله واليوم الآخر!! وكُتِبت في الردّ عليهما كتبٌ عديدةٌ وصدرت فتاوى لا سابق لها! والأعجب من ذلك أن بعض الأفراد المعروفين وذوي الفضل</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06"/>
      </w:r>
      <w:r w:rsidRPr="00106C9B">
        <w:rPr>
          <w:rFonts w:cs="B Lotus"/>
          <w:b/>
          <w:sz w:val="30"/>
          <w:szCs w:val="27"/>
          <w:vertAlign w:val="superscript"/>
          <w:rtl/>
          <w:lang w:bidi="ar-SY"/>
        </w:rPr>
        <w:t>)</w:t>
      </w:r>
      <w:r w:rsidRPr="00E42D93">
        <w:rPr>
          <w:rFonts w:cs="mylotus"/>
          <w:sz w:val="30"/>
          <w:szCs w:val="27"/>
          <w:rtl/>
          <w:lang w:bidi="ar-SY"/>
        </w:rPr>
        <w:t xml:space="preserve"> </w:t>
      </w:r>
      <w:r w:rsidRPr="00E42D93">
        <w:rPr>
          <w:rFonts w:cs="mylotus" w:hint="cs"/>
          <w:sz w:val="30"/>
          <w:szCs w:val="27"/>
          <w:rtl/>
          <w:lang w:bidi="ar-SY"/>
        </w:rPr>
        <w:t xml:space="preserve">نشروا رسائل باسم </w:t>
      </w:r>
      <w:r w:rsidRPr="00E42D93">
        <w:rPr>
          <w:rFonts w:cs="mylotus"/>
          <w:sz w:val="30"/>
          <w:szCs w:val="27"/>
          <w:rtl/>
          <w:lang w:bidi="ar-SY"/>
        </w:rPr>
        <w:t>«</w:t>
      </w:r>
      <w:r w:rsidRPr="00E42D93">
        <w:rPr>
          <w:rFonts w:cs="mylotus" w:hint="cs"/>
          <w:sz w:val="30"/>
          <w:szCs w:val="27"/>
          <w:rtl/>
          <w:lang w:bidi="ar-SY"/>
        </w:rPr>
        <w:t>علم الإمام</w:t>
      </w:r>
      <w:r w:rsidRPr="00E42D93">
        <w:rPr>
          <w:rFonts w:cs="mylotus"/>
          <w:sz w:val="30"/>
          <w:szCs w:val="27"/>
          <w:rtl/>
          <w:lang w:bidi="ar-SY"/>
        </w:rPr>
        <w:t>»</w:t>
      </w:r>
      <w:r w:rsidRPr="00E42D93">
        <w:rPr>
          <w:rFonts w:cs="mylotus" w:hint="cs"/>
          <w:sz w:val="30"/>
          <w:szCs w:val="27"/>
          <w:rtl/>
          <w:lang w:bidi="ar-SY"/>
        </w:rPr>
        <w:t xml:space="preserve"> خلطوا فيها أقاويل الفلاسفة وأهل العِرفان</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07"/>
      </w:r>
      <w:r w:rsidRPr="00106C9B">
        <w:rPr>
          <w:rFonts w:cs="B Lotus"/>
          <w:b/>
          <w:sz w:val="30"/>
          <w:szCs w:val="27"/>
          <w:vertAlign w:val="superscript"/>
          <w:rtl/>
          <w:lang w:bidi="ar-SY"/>
        </w:rPr>
        <w:t>)</w:t>
      </w:r>
      <w:r w:rsidRPr="00E42D93">
        <w:rPr>
          <w:rFonts w:cs="mylotus" w:hint="cs"/>
          <w:sz w:val="30"/>
          <w:szCs w:val="27"/>
          <w:rtl/>
          <w:lang w:bidi="ar-SY"/>
        </w:rPr>
        <w:t xml:space="preserve"> بتعاليم الإسلام وروَّجوا لأفكار الغلاة بثوب فلسفيٍّ عِرفانيٍّ جميل! ولا</w:t>
      </w:r>
      <w:r w:rsidRPr="00E42D93">
        <w:rPr>
          <w:rFonts w:cs="Times New Roman" w:hint="cs"/>
          <w:sz w:val="30"/>
          <w:szCs w:val="27"/>
          <w:rtl/>
          <w:lang w:bidi="ar-SY"/>
        </w:rPr>
        <w:t> </w:t>
      </w:r>
      <w:r w:rsidRPr="00E42D93">
        <w:rPr>
          <w:rFonts w:cs="mylotus" w:hint="cs"/>
          <w:sz w:val="30"/>
          <w:szCs w:val="27"/>
          <w:rtl/>
          <w:lang w:bidi="ar-SY"/>
        </w:rPr>
        <w:t>يدري أحدٌ ما هو الداعي إلى هذا العمل وما هي فائدة إصرار البعض على إثبات علم الغيب للأئمَّة؟!</w:t>
      </w:r>
    </w:p>
    <w:p w:rsidR="000A4ECD" w:rsidRPr="00E42D93" w:rsidRDefault="000A4ECD" w:rsidP="00827A37">
      <w:pPr>
        <w:widowControl w:val="0"/>
        <w:spacing w:line="228" w:lineRule="auto"/>
        <w:ind w:firstLine="340"/>
        <w:jc w:val="both"/>
        <w:rPr>
          <w:rFonts w:cs="mylotus"/>
          <w:sz w:val="30"/>
          <w:szCs w:val="27"/>
          <w:rtl/>
        </w:rPr>
        <w:sectPr w:rsidR="000A4ECD" w:rsidRPr="00E42D93" w:rsidSect="0068741F">
          <w:headerReference w:type="default" r:id="rId35"/>
          <w:footnotePr>
            <w:numRestart w:val="eachPage"/>
          </w:footnotePr>
          <w:type w:val="oddPage"/>
          <w:pgSz w:w="11907" w:h="16840" w:code="9"/>
          <w:pgMar w:top="2552" w:right="2268" w:bottom="2552" w:left="2268" w:header="2552" w:footer="2552" w:gutter="0"/>
          <w:cols w:space="708"/>
          <w:titlePg/>
          <w:bidi/>
          <w:rtlGutter/>
          <w:docGrid w:linePitch="360"/>
        </w:sectPr>
      </w:pPr>
    </w:p>
    <w:p w:rsidR="00D37F99" w:rsidRPr="00E42D93" w:rsidRDefault="00D37F99" w:rsidP="003904FE">
      <w:pPr>
        <w:pStyle w:val="a0"/>
        <w:rPr>
          <w:rFonts w:hint="cs"/>
          <w:rtl/>
        </w:rPr>
      </w:pPr>
      <w:bookmarkStart w:id="53" w:name="_Toc232160451"/>
      <w:bookmarkStart w:id="54" w:name="_Toc290775490"/>
      <w:r w:rsidRPr="00E42D93">
        <w:rPr>
          <w:rFonts w:hint="cs"/>
          <w:rtl/>
        </w:rPr>
        <w:t>الدافع لهذا النمط من التفكير المُغَالي المعاند للدليل</w:t>
      </w:r>
      <w:bookmarkEnd w:id="53"/>
      <w:bookmarkEnd w:id="54"/>
    </w:p>
    <w:p w:rsidR="00D37F99" w:rsidRPr="00E42D93" w:rsidRDefault="00D37F99" w:rsidP="00827A37">
      <w:pPr>
        <w:widowControl w:val="0"/>
        <w:spacing w:line="228" w:lineRule="auto"/>
        <w:jc w:val="both"/>
        <w:rPr>
          <w:rFonts w:cs="mylotus" w:hint="cs"/>
          <w:sz w:val="30"/>
          <w:szCs w:val="27"/>
          <w:rtl/>
          <w:lang w:bidi="ar-SY"/>
        </w:rPr>
      </w:pPr>
      <w:r w:rsidRPr="00E42D93">
        <w:rPr>
          <w:rFonts w:cs="mylotus" w:hint="cs"/>
          <w:sz w:val="30"/>
          <w:szCs w:val="27"/>
          <w:rtl/>
          <w:lang w:bidi="ar-SY"/>
        </w:rPr>
        <w:t xml:space="preserve">في رأينا إن علَّة هذا النمط من التفكير كانت منذ أول يوم ذات الدافع إلى الغلو الموجود لدى عامة الناس والناشئ من خُلُق الكِبْر والاستكبار، بمعزل عن دوافع المغرضين الذين يعملون على تقوية العقائد المغالية بهدف تخريب الدين وإفساد قوانينه، وقد اختلط هذا الدافع اليوم بسياسات أعداء الإسلام الماكرة.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أي أن بعض الناس في الحقيقة كانوا يعتبرون أنه من العار عليهم أن يتبعوا نبياً وإماماً بشراً مثلهم له ذات الصفات البشرية التي لهم!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w:t>
      </w:r>
      <w:r w:rsidRPr="00E42D93">
        <w:rPr>
          <w:rFonts w:cs="mylotus"/>
          <w:sz w:val="30"/>
          <w:szCs w:val="27"/>
          <w:rtl/>
          <w:lang w:bidi="ar-SY"/>
        </w:rPr>
        <w:t xml:space="preserve">الْكِبْرِ </w:t>
      </w:r>
      <w:r w:rsidRPr="00E42D93">
        <w:rPr>
          <w:rFonts w:cs="mylotus" w:hint="cs"/>
          <w:sz w:val="30"/>
          <w:szCs w:val="27"/>
          <w:rtl/>
          <w:lang w:bidi="ar-SY"/>
        </w:rPr>
        <w:t>والاستكبار من أخطر الأمراض الروحية لدى البشـر، ويَجُرَّانه إلى أمراض معنوية أخرى أخطرها الإعراض عن اتباع الحق وطاعته! وهذا المرض لا</w:t>
      </w:r>
      <w:r w:rsidRPr="00E42D93">
        <w:rPr>
          <w:rFonts w:cs="Times New Roman" w:hint="cs"/>
          <w:sz w:val="30"/>
          <w:szCs w:val="27"/>
          <w:rtl/>
          <w:lang w:bidi="ar-SY"/>
        </w:rPr>
        <w:t> </w:t>
      </w:r>
      <w:r w:rsidRPr="00E42D93">
        <w:rPr>
          <w:rFonts w:cs="mylotus" w:hint="cs"/>
          <w:sz w:val="30"/>
          <w:szCs w:val="27"/>
          <w:rtl/>
          <w:lang w:bidi="ar-SY"/>
        </w:rPr>
        <w:t xml:space="preserve">يدمر الإنسان فقط بل كان هو الذي دمَّر الشيطان وأطاح به من علياء الملائكة المقربين إلى حضيض أسفل السافلين!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ومرض التكبُّر هو أن يعتبر الإنسان نفسه عظيماً وأكبر من أن يطيع شخصاً مساوياً له في المال أو الجمال أو أدنى منه في ذلك، حتى لو كان متفوِّقاً عليه في العلم والكمال المعنوي. </w:t>
      </w:r>
    </w:p>
    <w:p w:rsidR="00D37F99" w:rsidRPr="00E42D93" w:rsidRDefault="00D37F99" w:rsidP="000A1B7A">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لو طالعنا تاريخ أنبياء الله وهداة ومرشدي البشرية العظام لرأينا أن معارضيهم وأعدائهم كانوا دائماً أولئك المترفين الذين كان ثَرَاؤُهُم وما يملكونه من مال وبنين باعثاً لخُيَلائِهِم وافتخارهم بذلك وعنجهيَّتهم حتى أنهم كانوا يتصورون أنهم بامتلاكهم لكل تلك الثروات من بيوت وبساتين وأموال، مقامهم أعلى من الأنبياء، وبالتالي كانوا يستكبرون عن إطاعتهم ويأنفون من اتباعهم ولسان حالهم يقول: </w:t>
      </w:r>
      <w:r w:rsidR="000A1B7A">
        <w:rPr>
          <w:rFonts w:ascii="QCF_BSML" w:hAnsi="QCF_BSML" w:cs="QCF_BSML"/>
          <w:color w:val="000000"/>
          <w:sz w:val="26"/>
          <w:szCs w:val="26"/>
          <w:rtl/>
        </w:rPr>
        <w:t xml:space="preserve">ﭽ </w:t>
      </w:r>
      <w:r w:rsidR="000A1B7A">
        <w:rPr>
          <w:rFonts w:ascii="QCF_P491" w:hAnsi="QCF_P491" w:cs="QCF_P491"/>
          <w:color w:val="000000"/>
          <w:sz w:val="26"/>
          <w:szCs w:val="26"/>
          <w:rtl/>
        </w:rPr>
        <w:t xml:space="preserve">ﮭ   ﮮ  ﮯ  ﮰ  ﮱ  ﯓ  ﯔ  ﯕ  ﯖ   ﯗ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hint="cs"/>
          <w:sz w:val="30"/>
          <w:szCs w:val="27"/>
          <w:rtl/>
          <w:lang w:bidi="ar-SY"/>
        </w:rPr>
        <w:t xml:space="preserve"> </w:t>
      </w:r>
      <w:r w:rsidRPr="00E42D93">
        <w:rPr>
          <w:rFonts w:cs="mylotus"/>
          <w:sz w:val="30"/>
          <w:szCs w:val="27"/>
          <w:rtl/>
          <w:lang w:bidi="ar-SY"/>
        </w:rPr>
        <w:t>[الزخرف/31]</w:t>
      </w:r>
      <w:r w:rsidRPr="00E42D93">
        <w:rPr>
          <w:rFonts w:cs="mylotus" w:hint="cs"/>
          <w:sz w:val="30"/>
          <w:szCs w:val="27"/>
          <w:rtl/>
          <w:lang w:bidi="ar-SY"/>
        </w:rPr>
        <w:t>.</w:t>
      </w:r>
    </w:p>
    <w:p w:rsidR="00D37F99" w:rsidRPr="00E42D93" w:rsidRDefault="00D37F99" w:rsidP="00303FD1">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هل حال بين الشيطان وبين إطاعته لأمر ربه في السجود لآدم سوى مرض التكبُّر والتعالي والاستكبار؟ يقول تعالى: </w:t>
      </w:r>
      <w:r w:rsidR="000A1B7A">
        <w:rPr>
          <w:rFonts w:ascii="QCF_BSML" w:hAnsi="QCF_BSML" w:cs="QCF_BSML"/>
          <w:color w:val="000000"/>
          <w:sz w:val="26"/>
          <w:szCs w:val="26"/>
          <w:rtl/>
        </w:rPr>
        <w:t xml:space="preserve">ﭽ </w:t>
      </w:r>
      <w:r w:rsidR="000A1B7A">
        <w:rPr>
          <w:rFonts w:ascii="QCF_P264" w:hAnsi="QCF_P264" w:cs="QCF_P264"/>
          <w:color w:val="000000"/>
          <w:sz w:val="26"/>
          <w:szCs w:val="26"/>
          <w:rtl/>
        </w:rPr>
        <w:t xml:space="preserve">ﭑ  ﭒ  ﭓ  ﭔ  ﭕ  ﭖ  ﭗ  ﭘ  ﭙ  ﭚ  ﭛ  ﭜ     ﭝ  ﭞ        ﭟ  ﭠ  ﭡ  ﭢ   ﭣ  ﭤ  ﭥ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lang w:bidi="ar-SY"/>
        </w:rPr>
        <w:t>[الحجر/32، 33]</w:t>
      </w:r>
      <w:r w:rsidRPr="00E42D93">
        <w:rPr>
          <w:rFonts w:cs="mylotus" w:hint="cs"/>
          <w:sz w:val="30"/>
          <w:szCs w:val="27"/>
          <w:rtl/>
          <w:lang w:bidi="ar-SY"/>
        </w:rPr>
        <w:t xml:space="preserve">. فعلة إباء إبليس أن يسجد لآدم كانت خلقة آدم من طين! وقد أوضح القرآن الكريم أن علة هذا التمرد على الله كانت الكِبْر فقال: </w:t>
      </w:r>
      <w:r w:rsidR="000A1B7A">
        <w:rPr>
          <w:rFonts w:ascii="QCF_BSML" w:hAnsi="QCF_BSML" w:cs="QCF_BSML"/>
          <w:color w:val="000000"/>
          <w:sz w:val="26"/>
          <w:szCs w:val="26"/>
          <w:rtl/>
        </w:rPr>
        <w:t xml:space="preserve">ﭽ </w:t>
      </w:r>
      <w:r w:rsidR="000A1B7A">
        <w:rPr>
          <w:rFonts w:ascii="QCF_P006" w:hAnsi="QCF_P006" w:cs="QCF_P006"/>
          <w:color w:val="000000"/>
          <w:sz w:val="26"/>
          <w:szCs w:val="26"/>
          <w:rtl/>
        </w:rPr>
        <w:t>ﮫ  ﮬ  ﮭ  ﮮ  ﮯ  ﮰ  ﮱ  ﯓ</w:t>
      </w:r>
      <w:r w:rsidR="000A1B7A">
        <w:rPr>
          <w:rFonts w:ascii="QCF_BSML" w:hAnsi="QCF_BSML" w:cs="QCF_BSML"/>
          <w:color w:val="000000"/>
          <w:sz w:val="26"/>
          <w:szCs w:val="26"/>
          <w:rtl/>
        </w:rPr>
        <w:t>ﭼ</w:t>
      </w:r>
      <w:r w:rsidRPr="00E42D93">
        <w:rPr>
          <w:rFonts w:cs="mylotus"/>
          <w:sz w:val="30"/>
          <w:szCs w:val="27"/>
          <w:rtl/>
          <w:lang w:bidi="ar-SY"/>
        </w:rPr>
        <w:t xml:space="preserve"> [البقرة/34]</w:t>
      </w:r>
      <w:r w:rsidRPr="00E42D93">
        <w:rPr>
          <w:rFonts w:cs="mylotus" w:hint="cs"/>
          <w:sz w:val="30"/>
          <w:szCs w:val="27"/>
          <w:rtl/>
          <w:lang w:bidi="ar-SY"/>
        </w:rPr>
        <w:t xml:space="preserve">، وقال أيضاً: </w:t>
      </w:r>
      <w:r w:rsidR="000A1B7A">
        <w:rPr>
          <w:rFonts w:ascii="QCF_BSML" w:hAnsi="QCF_BSML" w:cs="QCF_BSML"/>
          <w:color w:val="000000"/>
          <w:sz w:val="26"/>
          <w:szCs w:val="26"/>
          <w:rtl/>
        </w:rPr>
        <w:t>ﭽ</w:t>
      </w:r>
      <w:r w:rsidR="000A1B7A">
        <w:rPr>
          <w:rFonts w:ascii="QCF_P457" w:hAnsi="QCF_P457" w:cs="QCF_P457"/>
          <w:color w:val="000000"/>
          <w:sz w:val="26"/>
          <w:szCs w:val="26"/>
          <w:rtl/>
        </w:rPr>
        <w:t xml:space="preserve">ﯦ  ﯧ  ﯨ      ﯩ  ﯪ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lang w:bidi="ar-SY"/>
        </w:rPr>
        <w:t xml:space="preserve"> [ص/75]</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فلاحظوا كيف منع مرض الكِبْر إبليسَ من السجود وجعله في زمرة الكافرين. إنه يريد أن يكون مسجودُهُ مثلَهُ أو أعلى منه كأن يكون كائناً نورانياً يذهب شعاع بصره بالأبصار ويحير جمال محياه العقول وتسكر رائحته العطرة النفوس!! [أما أن يسجد لشخص مثله فلا].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وقد كشف </w:t>
      </w:r>
      <w:r w:rsidRPr="00E42D93">
        <w:rPr>
          <w:rFonts w:ascii="Abo-thar" w:hAnsi="Abo-thar" w:cs="mylotus" w:hint="cs"/>
          <w:sz w:val="30"/>
          <w:szCs w:val="27"/>
          <w:rtl/>
          <w:lang w:bidi="ar-SY"/>
        </w:rPr>
        <w:t xml:space="preserve">أمير المؤمنين </w:t>
      </w:r>
      <w:r w:rsidRPr="00E42D93">
        <w:rPr>
          <w:rFonts w:cs="mylotus" w:hint="cs"/>
          <w:sz w:val="30"/>
          <w:szCs w:val="27"/>
          <w:rtl/>
          <w:lang w:bidi="ar-SY"/>
        </w:rPr>
        <w:t>-سلام الله عليه- هذه الحقيقة حين قال: «</w:t>
      </w:r>
      <w:r w:rsidRPr="00E42D93">
        <w:rPr>
          <w:rFonts w:cs="mylotus"/>
          <w:b/>
          <w:bCs/>
          <w:sz w:val="30"/>
          <w:szCs w:val="27"/>
          <w:rtl/>
          <w:lang w:bidi="ar-SY"/>
        </w:rPr>
        <w:t>وَ لَوْ أَرَادَ اللهُ سُبْحَانَهُ أَنْ يَخْلُقَ آدَمَ مِنْ نُورٍ يَخْطَفُ الأَبْصَارَ ضِيَاؤُهُ وَيَبْهَرُ العُقُولَ رُوَاؤُهُ وَطِيبٍ يَأْخُذُ الأَنْفَاسَ عَرْفُهُ لَفَعَلَ وَلَوْ فَعَلَ لَظَلَّتْ لَهُ الأَعْنَاقُ خَاضِعَةً</w:t>
      </w:r>
      <w:r w:rsidRPr="00E42D93">
        <w:rPr>
          <w:rFonts w:cs="mylotus" w:hint="cs"/>
          <w:sz w:val="30"/>
          <w:szCs w:val="27"/>
          <w:rtl/>
          <w:lang w:bidi="ar-SY"/>
        </w:rPr>
        <w:t>» (نهج البلاغة، الخطبة 192).</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هذا المرض الذي كان لدى الشيطان موجود بعينه في روح الإنسان كما أشار إلى ذلك الشاعر جلال الدين الرومي حين قال: </w:t>
      </w:r>
    </w:p>
    <w:p w:rsidR="00D37F99" w:rsidRPr="00E42D93" w:rsidRDefault="00D37F99" w:rsidP="00D37F99">
      <w:pPr>
        <w:widowControl w:val="0"/>
        <w:spacing w:line="228" w:lineRule="auto"/>
        <w:ind w:firstLine="340"/>
        <w:jc w:val="center"/>
        <w:rPr>
          <w:rFonts w:cs="mylotus" w:hint="cs"/>
          <w:sz w:val="30"/>
          <w:szCs w:val="27"/>
          <w:rtl/>
          <w:lang w:bidi="ar-SY"/>
        </w:rPr>
      </w:pPr>
      <w:r w:rsidRPr="00E42D93">
        <w:rPr>
          <w:rFonts w:cs="mylotus" w:hint="cs"/>
          <w:sz w:val="30"/>
          <w:szCs w:val="27"/>
          <w:rtl/>
          <w:lang w:bidi="ar-SY"/>
        </w:rPr>
        <w:t>علَّت ابليس أنا خيرٌ بُدَسْت</w:t>
      </w:r>
      <w:r w:rsidRPr="00E42D93">
        <w:rPr>
          <w:rFonts w:cs="mylotus" w:hint="cs"/>
          <w:sz w:val="30"/>
          <w:szCs w:val="27"/>
          <w:rtl/>
          <w:lang w:bidi="ar-SY"/>
        </w:rPr>
        <w:tab/>
      </w:r>
      <w:r w:rsidRPr="00E42D93">
        <w:rPr>
          <w:rFonts w:cs="mylotus" w:hint="cs"/>
          <w:sz w:val="30"/>
          <w:szCs w:val="27"/>
          <w:rtl/>
          <w:lang w:bidi="ar-SY"/>
        </w:rPr>
        <w:tab/>
        <w:t>وين مرض در نفس هر مخلوق هست!</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أي: كان مرض إبليس أنا خير</w:t>
      </w:r>
      <w:r w:rsidRPr="00E42D93">
        <w:rPr>
          <w:rFonts w:cs="mylotus" w:hint="cs"/>
          <w:sz w:val="30"/>
          <w:szCs w:val="27"/>
          <w:rtl/>
          <w:lang w:bidi="ar-SY"/>
        </w:rPr>
        <w:tab/>
        <w:t>وهذا المرض موجود في نفس كل مخلوق!</w:t>
      </w:r>
    </w:p>
    <w:p w:rsidR="00D37F99" w:rsidRPr="00E42D93" w:rsidRDefault="00D37F99" w:rsidP="000A1B7A">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فالإنسان أيضاً لا يرضى أن يكون نبيه وزعيمه بشراً مثله فيطيعه. من هنا نجد أن علة إعراض من أعرض عن اتباع الأنبياء كانت: </w:t>
      </w:r>
      <w:r w:rsidR="000A1B7A">
        <w:rPr>
          <w:rFonts w:ascii="QCF_BSML" w:hAnsi="QCF_BSML" w:cs="QCF_BSML"/>
          <w:color w:val="000000"/>
          <w:sz w:val="26"/>
          <w:szCs w:val="26"/>
          <w:rtl/>
        </w:rPr>
        <w:t xml:space="preserve">ﭽ </w:t>
      </w:r>
      <w:r w:rsidR="000A1B7A">
        <w:rPr>
          <w:rFonts w:ascii="QCF_P529" w:hAnsi="QCF_P529" w:cs="QCF_P529"/>
          <w:color w:val="000000"/>
          <w:sz w:val="26"/>
          <w:szCs w:val="26"/>
          <w:rtl/>
        </w:rPr>
        <w:t xml:space="preserve">ﯰ  ﯱ   ﯲ  ﯳ  ﯴ  ﯵ        ﯶ  ﯷ  ﯸ  ﯹ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lang w:bidi="ar-SY"/>
        </w:rPr>
        <w:t>[القمر/24]</w:t>
      </w:r>
      <w:r w:rsidRPr="00E42D93">
        <w:rPr>
          <w:rFonts w:cs="mylotus" w:hint="cs"/>
          <w:sz w:val="30"/>
          <w:szCs w:val="27"/>
          <w:rtl/>
          <w:lang w:bidi="ar-SY"/>
        </w:rPr>
        <w:t xml:space="preserve">، أو كما وصف الله حال الكفار فقال: </w:t>
      </w:r>
      <w:r w:rsidR="000A1B7A">
        <w:rPr>
          <w:rFonts w:ascii="QCF_BSML" w:hAnsi="QCF_BSML" w:cs="QCF_BSML"/>
          <w:color w:val="000000"/>
          <w:sz w:val="26"/>
          <w:szCs w:val="26"/>
          <w:rtl/>
        </w:rPr>
        <w:t>ﭽ</w:t>
      </w:r>
      <w:r w:rsidR="000A1B7A">
        <w:rPr>
          <w:rFonts w:ascii="QCF_P344" w:hAnsi="QCF_P344" w:cs="QCF_P344"/>
          <w:color w:val="000000"/>
          <w:sz w:val="26"/>
          <w:szCs w:val="26"/>
          <w:rtl/>
        </w:rPr>
        <w:t xml:space="preserve"> ﮖ  ﮗ  ﮘ        ﮙ  ﮚ   ﮛ  ﮜ  ﮝ  ﮞ  ﮟ  ﮠ     ﮡ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lang w:bidi="ar-SY"/>
        </w:rPr>
        <w:t>[المؤمنون/33]</w:t>
      </w:r>
      <w:r w:rsidRPr="00E42D93">
        <w:rPr>
          <w:rFonts w:cs="mylotus" w:hint="cs"/>
          <w:sz w:val="30"/>
          <w:szCs w:val="27"/>
          <w:rtl/>
          <w:lang w:bidi="ar-SY"/>
        </w:rPr>
        <w:t>.</w:t>
      </w:r>
    </w:p>
    <w:p w:rsidR="00D37F99" w:rsidRPr="00E42D93" w:rsidRDefault="00D37F99" w:rsidP="000A1B7A">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أي أنه لما كان النبيُّ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cs="mylotus" w:hint="cs"/>
          <w:sz w:val="30"/>
          <w:szCs w:val="27"/>
          <w:rtl/>
          <w:lang w:bidi="ar-SY"/>
        </w:rPr>
        <w:t xml:space="preserve">يأكل من الخبز ذاته الذي يأكلون منه ويشـرب الماء عينه الذي يشربون منه ولا تنزل عليه موائد من السماء من عند الله! فمن العار عليهم أن يطيعوه ويتّبعوه، ويقولون في ذلك: </w:t>
      </w:r>
      <w:r w:rsidR="000A1B7A">
        <w:rPr>
          <w:rFonts w:ascii="QCF_BSML" w:hAnsi="QCF_BSML" w:cs="QCF_BSML"/>
          <w:color w:val="000000"/>
          <w:sz w:val="26"/>
          <w:szCs w:val="26"/>
          <w:rtl/>
        </w:rPr>
        <w:t xml:space="preserve">ﭽ </w:t>
      </w:r>
      <w:r w:rsidR="000A1B7A">
        <w:rPr>
          <w:rFonts w:ascii="QCF_P344" w:hAnsi="QCF_P344" w:cs="QCF_P344"/>
          <w:color w:val="000000"/>
          <w:sz w:val="26"/>
          <w:szCs w:val="26"/>
          <w:rtl/>
        </w:rPr>
        <w:t xml:space="preserve">ﮣ  ﮤ   ﮥ  ﮦ  ﮧ  ﮨ  ﮩ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lang w:bidi="ar-SY"/>
        </w:rPr>
        <w:t>[المؤمنون/34]</w:t>
      </w:r>
      <w:r w:rsidRPr="00E42D93">
        <w:rPr>
          <w:rFonts w:cs="mylotus" w:hint="cs"/>
          <w:sz w:val="30"/>
          <w:szCs w:val="27"/>
          <w:rtl/>
          <w:lang w:bidi="ar-SY"/>
        </w:rPr>
        <w:t xml:space="preserve">. ويقولون لنبي الله نوح </w:t>
      </w:r>
      <w:r w:rsidR="00F10F01" w:rsidRPr="00E42D93">
        <w:rPr>
          <w:rFonts w:cs="CTraditional Arabic" w:hint="cs"/>
          <w:sz w:val="30"/>
          <w:szCs w:val="27"/>
          <w:rtl/>
          <w:lang w:bidi="ar-SY"/>
        </w:rPr>
        <w:t>؛</w:t>
      </w:r>
      <w:r w:rsidRPr="00E42D93">
        <w:rPr>
          <w:rFonts w:cs="mylotus" w:hint="cs"/>
          <w:sz w:val="30"/>
          <w:szCs w:val="27"/>
          <w:rtl/>
          <w:lang w:bidi="ar-SY"/>
        </w:rPr>
        <w:t xml:space="preserve">: </w:t>
      </w:r>
      <w:r w:rsidR="000A1B7A">
        <w:rPr>
          <w:rFonts w:ascii="QCF_BSML" w:hAnsi="QCF_BSML" w:cs="QCF_BSML"/>
          <w:color w:val="000000"/>
          <w:sz w:val="26"/>
          <w:szCs w:val="26"/>
          <w:rtl/>
        </w:rPr>
        <w:t xml:space="preserve">ﭽ </w:t>
      </w:r>
      <w:r w:rsidR="000A1B7A">
        <w:rPr>
          <w:rFonts w:ascii="QCF_P224" w:hAnsi="QCF_P224" w:cs="QCF_P224"/>
          <w:color w:val="000000"/>
          <w:sz w:val="26"/>
          <w:szCs w:val="26"/>
          <w:rtl/>
        </w:rPr>
        <w:t xml:space="preserve">ﯛ  ﯜ  ﯝ  ﯞ   ﯟ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lang w:bidi="ar-SY"/>
        </w:rPr>
        <w:t>[هود/27]</w:t>
      </w:r>
      <w:r w:rsidRPr="00E42D93">
        <w:rPr>
          <w:rFonts w:cs="mylotus" w:hint="cs"/>
          <w:sz w:val="30"/>
          <w:szCs w:val="27"/>
          <w:rtl/>
          <w:lang w:bidi="ar-SY"/>
        </w:rPr>
        <w:t>.</w:t>
      </w:r>
    </w:p>
    <w:p w:rsidR="00D37F99" w:rsidRPr="00E42D93" w:rsidRDefault="00D37F99" w:rsidP="000A1B7A">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وكذلك عندما نال موسى وهارون مرتبة النبوة وجاءا إلى فرعون وقومه كان أول ما وُوجها به أن قيل: </w:t>
      </w:r>
      <w:r w:rsidR="000A1B7A">
        <w:rPr>
          <w:rFonts w:ascii="QCF_BSML" w:hAnsi="QCF_BSML" w:cs="QCF_BSML"/>
          <w:color w:val="000000"/>
          <w:sz w:val="26"/>
          <w:szCs w:val="26"/>
          <w:rtl/>
        </w:rPr>
        <w:t xml:space="preserve">ﭽ </w:t>
      </w:r>
      <w:r w:rsidR="000A1B7A">
        <w:rPr>
          <w:rFonts w:ascii="QCF_P345" w:hAnsi="QCF_P345" w:cs="QCF_P345"/>
          <w:color w:val="000000"/>
          <w:sz w:val="26"/>
          <w:szCs w:val="26"/>
          <w:rtl/>
        </w:rPr>
        <w:t xml:space="preserve">ﮁ  ﮂ  ﮃ  ﮄ   ﮅ  ﮆ  ﮇ  </w:t>
      </w:r>
      <w:r w:rsidR="000A1B7A" w:rsidRPr="00E42D93">
        <w:rPr>
          <w:rFonts w:cs="mylotus" w:hint="cs"/>
          <w:sz w:val="30"/>
          <w:szCs w:val="27"/>
          <w:rtl/>
          <w:lang w:bidi="ar-SY"/>
        </w:rPr>
        <w:t>؟؟</w:t>
      </w:r>
      <w:r w:rsidR="000A1B7A">
        <w:rPr>
          <w:rFonts w:ascii="QCF_P345" w:hAnsi="QCF_P345" w:cs="QCF_P345"/>
          <w:color w:val="000000"/>
          <w:sz w:val="26"/>
          <w:szCs w:val="26"/>
          <w:rtl/>
        </w:rPr>
        <w:t xml:space="preserve">  </w:t>
      </w:r>
      <w:r w:rsidR="000A1B7A">
        <w:rPr>
          <w:rFonts w:ascii="QCF_BSML" w:hAnsi="QCF_BSML" w:cs="QCF_BSML"/>
          <w:color w:val="000000"/>
          <w:sz w:val="26"/>
          <w:szCs w:val="26"/>
          <w:rtl/>
        </w:rPr>
        <w:t>ﭼ</w:t>
      </w:r>
      <w:r w:rsidRPr="00E42D93">
        <w:rPr>
          <w:rFonts w:cs="mylotus"/>
          <w:sz w:val="30"/>
          <w:szCs w:val="27"/>
          <w:rtl/>
          <w:lang w:bidi="ar-SY"/>
        </w:rPr>
        <w:t xml:space="preserve"> [المؤمنون/47]</w:t>
      </w:r>
      <w:r w:rsidRPr="00E42D93">
        <w:rPr>
          <w:rFonts w:cs="mylotus" w:hint="cs"/>
          <w:sz w:val="30"/>
          <w:szCs w:val="27"/>
          <w:rtl/>
          <w:lang w:bidi="ar-SY"/>
        </w:rPr>
        <w:t xml:space="preserve">. وكما قال </w:t>
      </w:r>
      <w:r w:rsidRPr="00E42D93">
        <w:rPr>
          <w:rFonts w:ascii="Abo-thar" w:hAnsi="Abo-thar" w:cs="mylotus" w:hint="cs"/>
          <w:sz w:val="30"/>
          <w:szCs w:val="27"/>
          <w:rtl/>
          <w:lang w:bidi="ar-SY"/>
        </w:rPr>
        <w:t xml:space="preserve">أمير المؤمنين </w:t>
      </w:r>
      <w:r w:rsidRPr="00E42D93">
        <w:rPr>
          <w:rFonts w:cs="mylotus" w:hint="cs"/>
          <w:sz w:val="30"/>
          <w:szCs w:val="27"/>
          <w:rtl/>
          <w:lang w:bidi="ar-SY"/>
        </w:rPr>
        <w:t xml:space="preserve">- </w:t>
      </w:r>
      <w:r w:rsidR="00F10F01" w:rsidRPr="00E42D93">
        <w:rPr>
          <w:rFonts w:cs="CTraditional Arabic" w:hint="cs"/>
          <w:sz w:val="30"/>
          <w:szCs w:val="27"/>
          <w:rtl/>
          <w:lang w:bidi="ar-SY"/>
        </w:rPr>
        <w:t>؛</w:t>
      </w:r>
      <w:r w:rsidRPr="00E42D93">
        <w:rPr>
          <w:rFonts w:cs="mylotus" w:hint="cs"/>
          <w:sz w:val="30"/>
          <w:szCs w:val="27"/>
          <w:rtl/>
          <w:lang w:bidi="ar-SY"/>
        </w:rPr>
        <w:t xml:space="preserve"> - في خطبته القاصعة [الخطبة 192]: «</w:t>
      </w:r>
      <w:r w:rsidRPr="00E42D93">
        <w:rPr>
          <w:rFonts w:cs="mylotus"/>
          <w:b/>
          <w:bCs/>
          <w:sz w:val="30"/>
          <w:szCs w:val="27"/>
          <w:rtl/>
          <w:lang w:bidi="ar-SY"/>
        </w:rPr>
        <w:t>وَ لَقَدْ دَخَلَ مُوسَى بْنُ عِمْرَانَ وَمَعَهُ أَخُوهُ هَارُونُ عَلَيْهِمَا السَّلَامُ عَلَى فِرْعَوْنَ عَلَيْهِمَا مَدَارِعُ الصُّوفِ وَبِأَيْدِيهِمَا العِصِيُّ فَشَرَطَا لَهُ إِنْ أَسْلَمَ بَقَاءَ مُلْكِهِ وَدَوَامَ عِزِّهِ فَقَالَ أَ لَا تَعْجَبُونَ مِنْ هَذَيْنِ يَشْرِطَانِ لِي دَوَامَ العِزِّ وَبَقَاءَ المُلْكِ وَهُمَا بِمَا تَرَوْنَ مِنْ حَالِ الفَقْرِ وَالذُّلِّ فَهَلَّا أُلْقِيَ عَلَيْهِمَا أَسَاوِرَةٌ مِنْ ذَهَبٍ إِعْظَاماً لِلذَّهَبِ وَجَمْعِهِ وَاحْتِقَاراً لِلصُّوفِ وَلُبْسِهِ وَلَوْ أَرَادَ اللهُ سُبْحَانَهُ بِأَنْبِيَائِهِ حَيْثُ بَعَثَهُمْ أَنْ يَفْتَحَ لَهُمْ كُنُوزَ الذِّهْبَانِ وَمَعَادِنَ العِقْيَانِ وَمَغَارِسَ الجِنَانِ وَأَنْ يَحْشُرَ مَعَهُمْ طَيْرَ السَّمَاءِ وَوُحُوشَ الأَرْضِ لَفَعَل</w:t>
      </w:r>
      <w:r w:rsidRPr="00E42D93">
        <w:rPr>
          <w:rFonts w:cs="mylotus" w:hint="cs"/>
          <w:sz w:val="30"/>
          <w:szCs w:val="27"/>
          <w:rtl/>
          <w:lang w:bidi="ar-SY"/>
        </w:rPr>
        <w:t xml:space="preserve">، </w:t>
      </w:r>
      <w:r w:rsidRPr="00E42D93">
        <w:rPr>
          <w:rFonts w:cs="mylotus"/>
          <w:b/>
          <w:bCs/>
          <w:sz w:val="30"/>
          <w:szCs w:val="27"/>
          <w:rtl/>
          <w:lang w:bidi="ar-SY"/>
        </w:rPr>
        <w:t>ولَوْ فَعَلَ لَسَقَطَ البَلاءُ وبَطَلَ الجَزَاءُ وَاضْمَحَلَّتِ الأنْبَاءُ</w:t>
      </w:r>
      <w:r w:rsidRPr="00E42D93">
        <w:rPr>
          <w:rFonts w:cs="mylotus" w:hint="cs"/>
          <w:sz w:val="30"/>
          <w:szCs w:val="27"/>
          <w:rtl/>
          <w:lang w:bidi="ar-SY"/>
        </w:rPr>
        <w:t>».</w:t>
      </w:r>
    </w:p>
    <w:p w:rsidR="00D37F99" w:rsidRPr="00E42D93" w:rsidRDefault="00D37F99" w:rsidP="000A1B7A">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فكما قلنا لقد كانت روحية الكِبر والتعالي هذه وخُلُق الاستكبار لدى الغلاة وأصحاب التفكير الصبياني هو الذي يمنعهم من التسليم لإمام لا يعلم الغيب ولا</w:t>
      </w:r>
      <w:r w:rsidRPr="00E42D93">
        <w:rPr>
          <w:rFonts w:cs="Times New Roman" w:hint="cs"/>
          <w:sz w:val="30"/>
          <w:szCs w:val="27"/>
          <w:rtl/>
          <w:lang w:bidi="ar-SY"/>
        </w:rPr>
        <w:t> </w:t>
      </w:r>
      <w:r w:rsidRPr="00E42D93">
        <w:rPr>
          <w:rFonts w:cs="mylotus" w:hint="cs"/>
          <w:sz w:val="30"/>
          <w:szCs w:val="27"/>
          <w:rtl/>
          <w:lang w:bidi="ar-SY"/>
        </w:rPr>
        <w:t xml:space="preserve">يتصرف في الكون والمكان ولا يدبر عالم الإمكان!! لأن المتكبر الغالي يقول في نفسه كيف أطيع شخصاً هو بشر مثلي؟! يأكل مما آكل ويشـرب مما أشرب ويذهب إلى الأسواق كما أذهب! </w:t>
      </w:r>
      <w:r w:rsidR="000A1B7A">
        <w:rPr>
          <w:rFonts w:ascii="QCF_BSML" w:hAnsi="QCF_BSML" w:cs="QCF_BSML"/>
          <w:color w:val="000000"/>
          <w:sz w:val="26"/>
          <w:szCs w:val="26"/>
          <w:rtl/>
        </w:rPr>
        <w:t>ﭽ</w:t>
      </w:r>
      <w:r w:rsidR="000A1B7A">
        <w:rPr>
          <w:rFonts w:ascii="QCF_P360" w:hAnsi="QCF_P360" w:cs="QCF_P360"/>
          <w:color w:val="000000"/>
          <w:sz w:val="26"/>
          <w:szCs w:val="26"/>
          <w:rtl/>
        </w:rPr>
        <w:t xml:space="preserve">  ﮓ  ﮔ  ﮕ  ﮖ  ﮗ    ﮘ  ﮙ  ﮚ</w:t>
      </w:r>
      <w:r w:rsidR="000A1B7A">
        <w:rPr>
          <w:rFonts w:ascii="QCF_P360" w:hAnsi="QCF_P360" w:cs="QCF_P360"/>
          <w:color w:val="0000A5"/>
          <w:sz w:val="26"/>
          <w:szCs w:val="26"/>
          <w:rtl/>
        </w:rPr>
        <w:t>ﮛ</w:t>
      </w:r>
      <w:r w:rsidR="000A1B7A">
        <w:rPr>
          <w:rFonts w:ascii="QCF_P360" w:hAnsi="QCF_P360" w:cs="QCF_P360"/>
          <w:color w:val="000000"/>
          <w:sz w:val="26"/>
          <w:szCs w:val="26"/>
          <w:rtl/>
        </w:rPr>
        <w:t xml:space="preserve">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lang w:bidi="ar-SY"/>
        </w:rPr>
        <w:t xml:space="preserve"> [الفرقان/7]</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فالإمام الذي لا يقطع الثعبان وهو لا يزال في المهد ملفوفاً بالقماشة، والذي لا</w:t>
      </w:r>
      <w:r w:rsidRPr="00E42D93">
        <w:rPr>
          <w:rFonts w:cs="Times New Roman" w:hint="cs"/>
          <w:sz w:val="30"/>
          <w:szCs w:val="27"/>
          <w:rtl/>
          <w:lang w:bidi="ar-SY"/>
        </w:rPr>
        <w:t> </w:t>
      </w:r>
      <w:r w:rsidRPr="00E42D93">
        <w:rPr>
          <w:rFonts w:cs="mylotus" w:hint="cs"/>
          <w:sz w:val="30"/>
          <w:szCs w:val="27"/>
          <w:rtl/>
          <w:lang w:bidi="ar-SY"/>
        </w:rPr>
        <w:t>يحضر بآن واحد في شرق العالم وغربه، والذي لا يحضـر عند كل جنين يولد أو شخص يموت، لا يستحق -حسب ذوق الغلاة- الاتِّباع.</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إن روح الاستكبار هذه هي التي تمنع صاحبها من التسليم للحق واتباع إمام لا</w:t>
      </w:r>
      <w:r w:rsidRPr="00E42D93">
        <w:rPr>
          <w:rFonts w:cs="Times New Roman" w:hint="cs"/>
          <w:sz w:val="30"/>
          <w:szCs w:val="27"/>
          <w:rtl/>
          <w:lang w:bidi="ar-SY"/>
        </w:rPr>
        <w:t> </w:t>
      </w:r>
      <w:r w:rsidRPr="00E42D93">
        <w:rPr>
          <w:rFonts w:cs="mylotus" w:hint="cs"/>
          <w:sz w:val="30"/>
          <w:szCs w:val="27"/>
          <w:rtl/>
          <w:lang w:bidi="ar-SY"/>
        </w:rPr>
        <w:t>علم له بالغيب ولا يتصـرّف في ملكوت الله وفي رأي مثل آية الله العظمى أبي الفضل النبوي لا بد أن يكون الإمام رئيس وزراء ملكوت الله وإلا فإن طاعته عار وتبعيته شنار!!</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إن هؤلاء الضالّين المتكبّرين غافلون عن أنّ للأنبياء امتيازٌ آخر تقتضيه شروط العصمة في التبليغ وهو </w:t>
      </w:r>
      <w:r w:rsidRPr="00E42D93">
        <w:rPr>
          <w:rFonts w:cs="mylotus"/>
          <w:sz w:val="30"/>
          <w:szCs w:val="27"/>
          <w:rtl/>
          <w:lang w:bidi="ar-SY"/>
        </w:rPr>
        <w:t>«</w:t>
      </w:r>
      <w:r w:rsidRPr="00E42D93">
        <w:rPr>
          <w:rFonts w:cs="mylotus" w:hint="cs"/>
          <w:sz w:val="30"/>
          <w:szCs w:val="27"/>
          <w:rtl/>
          <w:lang w:bidi="ar-SY"/>
        </w:rPr>
        <w:t>الطهارة</w:t>
      </w:r>
      <w:r w:rsidRPr="00E42D93">
        <w:rPr>
          <w:rFonts w:cs="mylotus"/>
          <w:sz w:val="30"/>
          <w:szCs w:val="27"/>
          <w:rtl/>
          <w:lang w:bidi="ar-SY"/>
        </w:rPr>
        <w:t>»</w:t>
      </w:r>
      <w:r w:rsidRPr="00E42D93">
        <w:rPr>
          <w:rFonts w:cs="mylotus" w:hint="cs"/>
          <w:sz w:val="30"/>
          <w:szCs w:val="27"/>
          <w:rtl/>
          <w:lang w:bidi="ar-SY"/>
        </w:rPr>
        <w:t xml:space="preserve"> و«العلم» اللازمان للهداية والإرشاد، فالنبيُّ يعلم مسالك الطريق وسبل الهداية والضلال ويمكنه أن يقود طلاب الحق والحقيقة إلى جنة الأمن والسعادة. فهو حائز على علم الدين الذي يثمر العمل به سعادة الدارين ونهاية الكمال، وهو المصطفى المختار من قِبَل الله ذي الجلال. وأما ما زاد عن ذلك فليس له تأثير في دين الآخرين ولا في دنياهم.</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أما إذا كان الإمام أو النبي متصرفاً في عالم الملك والملكوت وعالماً بما كان وما يكون لأدى ذلك إلى نقض الغرض من نبوته ومخالفة القصد منها، وبعبارة أخرى كان ذلك غلواً جزافاً. وشرح ذلك هو أن النبي والإمام، إضافة إلى وظيفته في تبليغ الأحكام وتعليمها، أسوة للناس وقدوة لهم وحجة الله على الخلق من ناحية العمل، أي لا بد أن يكون عاملاً بما يدعو الناس إلى العمل به ومجتنباً لما ينهى الناس عنه. أما لو كان النبي أو الإمام الذي يدعو الناس إلى الصوم مثلاً ولكنه هو في حد نفسه لا</w:t>
      </w:r>
      <w:r w:rsidRPr="00E42D93">
        <w:rPr>
          <w:rFonts w:cs="Times New Roman" w:hint="cs"/>
          <w:sz w:val="30"/>
          <w:szCs w:val="27"/>
          <w:rtl/>
          <w:lang w:bidi="ar-SY"/>
        </w:rPr>
        <w:t> </w:t>
      </w:r>
      <w:r w:rsidRPr="00E42D93">
        <w:rPr>
          <w:rFonts w:cs="mylotus" w:hint="cs"/>
          <w:sz w:val="30"/>
          <w:szCs w:val="27"/>
          <w:rtl/>
          <w:lang w:bidi="ar-SY"/>
        </w:rPr>
        <w:t xml:space="preserve">يجوع، أو يستطيع أن يفطر في أماكن متعددة وأزمنة أخرى، كأن يأكل في أربعين وليمة في وقت واحد أو يكون ضيفاً في آلاف المنازل في وقت واحد ويكون في يوم رمضان في المدينة وفي ليله في نيويورك فيفطر هناك لأن الوقت ليل ويصوم هنا لأن الوقت نهار!! أو أنه إذا وضع قدمه في ميدان الجهاد فإن الملائكة المقرّبين تخاف من سطوة حضوره وضربة سيفه، ويعلم الغيب فيعلم أنه ليس في هذه المعركة أي خطر عليه بل حتى يملك صلاحية قبض روح العدو، بل يكون مصير سكان العالمين كلهم بيده فهل مثل هذا الإمام أو النبي قابل لاتباعه؟! وهل يكون مثله حجة على العالمين؟ وهل يكون في عباداته أي فضيلة وامتياز؟! إن الإمام أو النبي الذي يمس التراب والحجر فيتحول إلى در وجواهر ويستطيع أن يحول أوراق شجر الزيتون والتين إلى أوراق فضة وصفائح ذهب هل يمكن قبول إنفاقه وصدقاته التي يدعو الناس إليها؟! وهل يمكن الاقتداء به فيما يقوم به من إنفاق لكذا وكذا من المال في سبيل الله؟؟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إن علياً - </w:t>
      </w:r>
      <w:r w:rsidR="00F10F01" w:rsidRPr="00E42D93">
        <w:rPr>
          <w:rFonts w:cs="CTraditional Arabic" w:hint="cs"/>
          <w:sz w:val="30"/>
          <w:szCs w:val="27"/>
          <w:rtl/>
          <w:lang w:bidi="ar-SY"/>
        </w:rPr>
        <w:t>؛</w:t>
      </w:r>
      <w:r w:rsidRPr="00E42D93">
        <w:rPr>
          <w:rFonts w:cs="mylotus" w:hint="cs"/>
          <w:sz w:val="30"/>
          <w:szCs w:val="27"/>
          <w:rtl/>
          <w:lang w:bidi="ar-SY"/>
        </w:rPr>
        <w:t xml:space="preserve"> - الذي كان ينفق بسخاء والذي كان ممدوح الجميع ولو في تصدقه على المسكين بخبز الشعير، إنما كان كذلك لأن ما كان ينفقه كان يحصل عليه بكد يمينه وعرق جبينه، وإلا فالإنفاق من أحجار تحولت إلى ذهب وجواهر بمجرد لمسها ليس فيه أي فضيلة حتى لو أنفق الإنسان منها جبالاً من ذهب بل العامل الذي ينفق خمس ريالات من عرق جبينه تكون فضيلته أكثر وثوابه أعظم.</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إن هؤلاء الأصدقاء الحمقى -وهم أسوأ من الأعداء - الذين يخترعون تلك الفضائل للأئمَّة، لا يدرون أنهم بذلك يعادون الأنبياء والأئمة الذين هم فخار عالم البشرية ويضيعون كل فضائلهم النفسية وملكاتهم الروحية التي نالوها بسعيهم وعملهم في طاعة الله وبذل الجهد في عبادته، فيُفْقِدُون سعيهم كلَّ قيمته ويحرمون البشرية من بركات تعاليم أعظم هداة البشر؟!</w:t>
      </w:r>
    </w:p>
    <w:p w:rsidR="000A4ECD" w:rsidRPr="00E42D93" w:rsidRDefault="000A4ECD" w:rsidP="00827A37">
      <w:pPr>
        <w:widowControl w:val="0"/>
        <w:spacing w:line="228" w:lineRule="auto"/>
        <w:ind w:firstLine="340"/>
        <w:jc w:val="both"/>
        <w:rPr>
          <w:rFonts w:cs="mylotus"/>
          <w:sz w:val="30"/>
          <w:szCs w:val="27"/>
          <w:rtl/>
          <w:lang w:bidi="ar-SY"/>
        </w:rPr>
        <w:sectPr w:rsidR="000A4ECD" w:rsidRPr="00E42D93" w:rsidSect="0068741F">
          <w:headerReference w:type="default" r:id="rId36"/>
          <w:footnotePr>
            <w:numRestart w:val="eachPage"/>
          </w:footnotePr>
          <w:type w:val="oddPage"/>
          <w:pgSz w:w="11907" w:h="16840" w:code="9"/>
          <w:pgMar w:top="2552" w:right="2268" w:bottom="2552" w:left="2268" w:header="2552" w:footer="2552" w:gutter="0"/>
          <w:cols w:space="708"/>
          <w:titlePg/>
          <w:bidi/>
          <w:rtlGutter/>
          <w:docGrid w:linePitch="360"/>
        </w:sectPr>
      </w:pPr>
    </w:p>
    <w:p w:rsidR="00D37F99" w:rsidRPr="00E42D93" w:rsidRDefault="00D37F99" w:rsidP="003904FE">
      <w:pPr>
        <w:pStyle w:val="a0"/>
        <w:rPr>
          <w:rFonts w:hint="cs"/>
          <w:rtl/>
        </w:rPr>
      </w:pPr>
      <w:bookmarkStart w:id="55" w:name="_Toc232160452"/>
      <w:bookmarkStart w:id="56" w:name="_Toc290775491"/>
      <w:r w:rsidRPr="00E42D93">
        <w:rPr>
          <w:rFonts w:hint="cs"/>
          <w:rtl/>
        </w:rPr>
        <w:t>العلم بالغيب غير مفيد للإنسان</w:t>
      </w:r>
      <w:bookmarkEnd w:id="55"/>
      <w:bookmarkEnd w:id="56"/>
    </w:p>
    <w:p w:rsidR="00D37F99" w:rsidRPr="00E42D93" w:rsidRDefault="00D37F99" w:rsidP="00827A37">
      <w:pPr>
        <w:widowControl w:val="0"/>
        <w:spacing w:line="228" w:lineRule="auto"/>
        <w:jc w:val="both"/>
        <w:rPr>
          <w:rFonts w:cs="mylotus" w:hint="cs"/>
          <w:sz w:val="30"/>
          <w:szCs w:val="27"/>
          <w:rtl/>
          <w:lang w:bidi="ar-SY"/>
        </w:rPr>
      </w:pPr>
      <w:r w:rsidRPr="00E42D93">
        <w:rPr>
          <w:rFonts w:cs="mylotus" w:hint="cs"/>
          <w:sz w:val="30"/>
          <w:szCs w:val="27"/>
          <w:rtl/>
          <w:lang w:bidi="ar-SY"/>
        </w:rPr>
        <w:t xml:space="preserve">الآن لننظر ما هي فائدة معرفة علم الغيب لأفراد البشر من إمام أو نبي أو غيرهما؟ لقد كتبتُ قبل سنوات طويلة (عام 1339 هـ.ش) كتاباً بعنوان </w:t>
      </w:r>
      <w:r w:rsidRPr="00E42D93">
        <w:rPr>
          <w:rFonts w:cs="mylotus"/>
          <w:sz w:val="30"/>
          <w:szCs w:val="27"/>
          <w:rtl/>
          <w:lang w:bidi="ar-SY"/>
        </w:rPr>
        <w:t>«</w:t>
      </w:r>
      <w:r w:rsidRPr="00E42D93">
        <w:rPr>
          <w:rFonts w:cs="mylotus" w:hint="cs"/>
          <w:sz w:val="30"/>
          <w:szCs w:val="27"/>
          <w:rtl/>
          <w:lang w:bidi="ar-SY"/>
        </w:rPr>
        <w:t>أرمغان آسمان</w:t>
      </w:r>
      <w:r w:rsidRPr="00E42D93">
        <w:rPr>
          <w:rFonts w:cs="mylotus"/>
          <w:sz w:val="30"/>
          <w:szCs w:val="27"/>
          <w:rtl/>
          <w:lang w:bidi="ar-SY"/>
        </w:rPr>
        <w:t>»</w:t>
      </w:r>
      <w:r w:rsidRPr="00E42D93">
        <w:rPr>
          <w:rFonts w:cs="mylotus" w:hint="cs"/>
          <w:sz w:val="30"/>
          <w:szCs w:val="27"/>
          <w:rtl/>
          <w:lang w:bidi="ar-SY"/>
        </w:rPr>
        <w:t xml:space="preserve"> (أي هدية السماء) وطبعتُهُ ونشرتُهُ، وأوضحتُ فيه على نحو كاف ومقنع أن الإمام أو النبي لا يعلم الغيب وأنه ليس في علمهما بالغيب أي فائدة للبشرية وكذلك في سائر الصفات الإلهية الباطلة [التي ينسبها الغلاة إلى الأئمَّة]، وأذكر هنا ما ذكرته هنالك حول عدم فائدة علم الغيب وسخافة مثل هذه العقيدة الباطلة، بشـيء من التصرف:</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أولاً ينبغي أن نعلم أنها أمنية عامية وهوس صبياني أن يشتهي الإنسان الاطلاع على كل ما وراء عالم الشهود، ومعرفة ما يجري في بواطن العالم ومخلوقات الأرض والسماء، وأن يعرف جميع أحوالهم، لأن مشاهدة بسيطة جداً لحقيقة أوضاع العالم تفجر أقوى العقول والأدمغة وتصيب الإنسان، مهما كان عاقلاً وحكيماً، بالجنون بل بالهلاك.</w:t>
      </w:r>
    </w:p>
    <w:p w:rsidR="00D37F99" w:rsidRPr="00E42D93" w:rsidRDefault="00D37F99" w:rsidP="000A1B7A">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إن معرفة علم الغيب ولو كان شيئاً ضئيلاً منه، فضلاً عن ذلك الغيب الذي: </w:t>
      </w:r>
      <w:r w:rsidR="000A1B7A">
        <w:rPr>
          <w:rFonts w:ascii="QCF_BSML" w:hAnsi="QCF_BSML" w:cs="QCF_BSML"/>
          <w:color w:val="000000"/>
          <w:sz w:val="26"/>
          <w:szCs w:val="26"/>
          <w:rtl/>
        </w:rPr>
        <w:t xml:space="preserve">ﭽ </w:t>
      </w:r>
      <w:r w:rsidR="000A1B7A">
        <w:rPr>
          <w:rFonts w:ascii="QCF_P428" w:hAnsi="QCF_P428" w:cs="QCF_P428"/>
          <w:color w:val="000000"/>
          <w:sz w:val="26"/>
          <w:szCs w:val="26"/>
          <w:rtl/>
        </w:rPr>
        <w:t>ﮆ   ﮇ  ﮈ  ﮉ    ﮊ  ﮋ  ﮌ  ﮍ  ﮎ  ﮏ</w:t>
      </w:r>
      <w:r w:rsidR="000A1B7A" w:rsidRPr="00E42D93">
        <w:rPr>
          <w:rFonts w:cs="mylotus"/>
          <w:sz w:val="30"/>
          <w:szCs w:val="27"/>
          <w:rtl/>
          <w:lang w:bidi="ar-SY"/>
        </w:rPr>
        <w:t>؟!</w:t>
      </w:r>
      <w:r w:rsidR="000A1B7A">
        <w:rPr>
          <w:rFonts w:ascii="QCF_P428" w:hAnsi="QCF_P428" w:cs="QCF_P428"/>
          <w:color w:val="000000"/>
          <w:sz w:val="26"/>
          <w:szCs w:val="26"/>
          <w:rtl/>
        </w:rPr>
        <w:t xml:space="preserve">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hint="cs"/>
          <w:sz w:val="30"/>
          <w:szCs w:val="27"/>
          <w:rtl/>
          <w:lang w:bidi="ar-SY"/>
        </w:rPr>
        <w:t>مضرّة بالإنسان حتى ولو كان ذلك الإنسان إماماً أو نبياً، لأن هناك وقائع وحوادث تجري في هذه الكرة الأرضية فضلاً عن الكواكب الأخرى مثل الزلازل والطوفانات والوفيات وعمليات القتل والسطو والاغتصاب والفسق والفجور والمد والجزر والكذب والخيانات والظلم والمظلومين و.... و....مما لا يمكن لأي بشر مهما كان قوياً أن يتحملها حتى ولو دقيقة واحدة.</w:t>
      </w:r>
    </w:p>
    <w:p w:rsidR="00D37F99" w:rsidRPr="00E42D93" w:rsidRDefault="00D37F99" w:rsidP="00303FD1">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ثم إن هذه المعرفة بالغيب تسلب أهم خاصية </w:t>
      </w:r>
      <w:r w:rsidRPr="00E42D93">
        <w:rPr>
          <w:rFonts w:cs="mylotus"/>
          <w:sz w:val="30"/>
          <w:szCs w:val="27"/>
          <w:rtl/>
          <w:lang w:bidi="ar-SY"/>
        </w:rPr>
        <w:t>«</w:t>
      </w:r>
      <w:r w:rsidRPr="00E42D93">
        <w:rPr>
          <w:rFonts w:cs="mylotus" w:hint="cs"/>
          <w:sz w:val="30"/>
          <w:szCs w:val="27"/>
          <w:rtl/>
          <w:lang w:bidi="ar-SY"/>
        </w:rPr>
        <w:t>للإمامة</w:t>
      </w:r>
      <w:r w:rsidRPr="00E42D93">
        <w:rPr>
          <w:rFonts w:cs="mylotus"/>
          <w:sz w:val="30"/>
          <w:szCs w:val="27"/>
          <w:rtl/>
          <w:lang w:bidi="ar-SY"/>
        </w:rPr>
        <w:t>»</w:t>
      </w:r>
      <w:r w:rsidRPr="00E42D93">
        <w:rPr>
          <w:rFonts w:cs="mylotus" w:hint="cs"/>
          <w:sz w:val="30"/>
          <w:szCs w:val="27"/>
          <w:rtl/>
          <w:lang w:bidi="ar-SY"/>
        </w:rPr>
        <w:t xml:space="preserve"> التي هي القدوة والأسوة للناس في السيرة والأفعال. وفي الأساس لم تكن بعثة الأنبياء من بني البشر ومن جنسهم إلا لكي يكونوا حجة على الخلق وأسوة لهم بأن يكونوا أنفسهم من أفضل العاملين بما يدعون الناس إليه وما ينهونهم عنه، كما قال تعالى: </w:t>
      </w:r>
      <w:r w:rsidR="000A1B7A">
        <w:rPr>
          <w:rFonts w:ascii="QCF_BSML" w:hAnsi="QCF_BSML" w:cs="QCF_BSML"/>
          <w:color w:val="000000"/>
          <w:sz w:val="26"/>
          <w:szCs w:val="26"/>
          <w:rtl/>
        </w:rPr>
        <w:t xml:space="preserve">ﭽ </w:t>
      </w:r>
      <w:r w:rsidR="000A1B7A">
        <w:rPr>
          <w:rFonts w:ascii="QCF_P420" w:hAnsi="QCF_P420" w:cs="QCF_P420"/>
          <w:color w:val="000000"/>
          <w:sz w:val="26"/>
          <w:szCs w:val="26"/>
          <w:rtl/>
        </w:rPr>
        <w:t xml:space="preserve">ﯯ  ﯰ        ﯱ  ﯲ  ﯳ  ﯴ  ﯵ   ﯶ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lang w:bidi="ar-SY"/>
        </w:rPr>
        <w:t xml:space="preserve"> [الأحزاب/21]</w:t>
      </w:r>
      <w:r w:rsidRPr="00E42D93">
        <w:rPr>
          <w:rFonts w:cs="mylotus" w:hint="cs"/>
          <w:sz w:val="30"/>
          <w:szCs w:val="27"/>
          <w:rtl/>
          <w:lang w:bidi="ar-SY"/>
        </w:rPr>
        <w:t xml:space="preserve">، وقال أيضاً: </w:t>
      </w:r>
      <w:r w:rsidR="000A1B7A">
        <w:rPr>
          <w:rFonts w:ascii="QCF_BSML" w:hAnsi="QCF_BSML" w:cs="QCF_BSML"/>
          <w:color w:val="000000"/>
          <w:sz w:val="26"/>
          <w:szCs w:val="26"/>
          <w:rtl/>
        </w:rPr>
        <w:t xml:space="preserve">ﭽ </w:t>
      </w:r>
      <w:r w:rsidR="000A1B7A">
        <w:rPr>
          <w:rFonts w:ascii="QCF_P549" w:hAnsi="QCF_P549" w:cs="QCF_P549"/>
          <w:color w:val="000000"/>
          <w:sz w:val="26"/>
          <w:szCs w:val="26"/>
          <w:rtl/>
        </w:rPr>
        <w:t xml:space="preserve">ﮣ   ﮤ  ﮥ  ﮦ  ﮧ  ﮨ  ﮩ ﮪ  ﮫ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lang w:bidi="ar-SY"/>
        </w:rPr>
        <w:t xml:space="preserve"> [الممتحنة/4]</w:t>
      </w:r>
      <w:r w:rsidRPr="00E42D93">
        <w:rPr>
          <w:rFonts w:cs="mylotus" w:hint="cs"/>
          <w:sz w:val="30"/>
          <w:szCs w:val="27"/>
          <w:rtl/>
          <w:lang w:bidi="ar-SY"/>
        </w:rPr>
        <w:t xml:space="preserve">، وقال كذلك: </w:t>
      </w:r>
      <w:r w:rsidR="000A1B7A">
        <w:rPr>
          <w:rFonts w:ascii="QCF_BSML" w:hAnsi="QCF_BSML" w:cs="QCF_BSML"/>
          <w:color w:val="000000"/>
          <w:sz w:val="26"/>
          <w:szCs w:val="26"/>
          <w:rtl/>
        </w:rPr>
        <w:t xml:space="preserve">ﭽ </w:t>
      </w:r>
      <w:r w:rsidR="000A1B7A">
        <w:rPr>
          <w:rFonts w:ascii="QCF_P234" w:hAnsi="QCF_P234" w:cs="QCF_P234"/>
          <w:color w:val="000000"/>
          <w:sz w:val="26"/>
          <w:szCs w:val="26"/>
          <w:rtl/>
        </w:rPr>
        <w:t xml:space="preserve">ﮉ  ﮊ  ﮋ  ﮌ  ﮍ  ﮎ  </w:t>
      </w:r>
      <w:r w:rsidR="000A1B7A">
        <w:rPr>
          <w:rFonts w:ascii="QCF_BSML" w:hAnsi="QCF_BSML" w:cs="QCF_BSML"/>
          <w:color w:val="000000"/>
          <w:sz w:val="26"/>
          <w:szCs w:val="26"/>
          <w:rtl/>
        </w:rPr>
        <w:t>ﭼ</w:t>
      </w:r>
      <w:r w:rsidRPr="00E42D93">
        <w:rPr>
          <w:rFonts w:cs="mylotus"/>
          <w:sz w:val="30"/>
          <w:szCs w:val="27"/>
          <w:rtl/>
          <w:lang w:bidi="ar-SY"/>
        </w:rPr>
        <w:t xml:space="preserve"> [هود/112]</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وكما ذكرنا إذا قام النبيُّ أو الإمام، الذي يأمر الناس بإنفاق أموالهم في سبيل الله وإعطاء الصدقات -ومن الواضح أن إنفاق الشيء يعني فقدانه- بإنفاق مالٍ في سبيل الله أو التصدُّق بطعامه على مسكين أو يتيم أو أسير، ولكن في مقابل ذلك كان النبي أو الإمام يُرْزَقُ في هذه الدنيا بطعام الجنة، ويكون ضيفاً في أربعين منزلاً في آنٍ واحد، والظاهر أنه يأكل الطعام فيها جميعاً، فإن إنفاقه للمال لن يكون أمراً ذا بالٍ أو عملاً هامّاً، ولن تكون له فيه أي فضيلة، ولن يكون عمله هذا قابلاً للاقتداء به!</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إذا كان قوة عليٍّ </w:t>
      </w:r>
      <w:r w:rsidR="00F10F01" w:rsidRPr="00E42D93">
        <w:rPr>
          <w:rFonts w:cs="CTraditional Arabic" w:hint="cs"/>
          <w:sz w:val="30"/>
          <w:szCs w:val="27"/>
          <w:rtl/>
          <w:lang w:bidi="ar-SY"/>
        </w:rPr>
        <w:t>؛</w:t>
      </w:r>
      <w:r w:rsidRPr="00E42D93">
        <w:rPr>
          <w:rFonts w:cs="mylotus" w:hint="cs"/>
          <w:sz w:val="30"/>
          <w:szCs w:val="27"/>
          <w:rtl/>
          <w:lang w:bidi="ar-SY"/>
        </w:rPr>
        <w:t xml:space="preserve"> عظيمة إلى درجة أنه عندما يشهر سيفه تُذعر الملائكة خشية أن يُقتل الثور الذي يحمل الأرض على قرنيه (!) فيُرسِلُ اللهُ حاملي العرش إلى الأرض ليحولوا دون ذلك ويخففوا من قوة ساعد عليٍّ ويفرشوا أجنحتهم تحت الأرض كي لا يُقْتَلَ ذلك الثور الحامل للأرض! ورغم ذلك يُصاب جناح جبريل بضربة سيف عليٍّ فيُكْسَرَ ويجرح حتى يذهب جبريل إلى خاتم النبيين شاكياً حاملاً جناحه، ويحكي قصصاً عن ضربة إبهام علي وخراب مدن لوط!!</w:t>
      </w:r>
    </w:p>
    <w:p w:rsidR="00D37F99" w:rsidRPr="00E42D93" w:rsidRDefault="00D37F99" w:rsidP="000A1B7A">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أقول إن من يمتلك مثل هذه القوة والقدرة ليس له أي فضيلة في إقدامه على الجهاد والمبارزة والتضحية في سبيل الله إذ مثله مثل بطل جبار يأتي إلى محاربة نملة عاجزة أو من يريد أن يهاجم وكر نمل بقنبلة نووية! فهذه الأعمال [أي الجهاد والقتال في سبيل الله] لا يبقى لها أي معنى وفضيلة ولا أي دلالة على شجاعة وتضحية حتى يتأسَّى بها الناسُ ويقتدوا بها. إن علياً يمكن أن يكون إماماً ومقتدى للمسلمين يتأسَّوْن به في إيثاره وإنفاقه الذي وصفه الله بقوله: </w:t>
      </w:r>
      <w:r w:rsidR="000A1B7A">
        <w:rPr>
          <w:rFonts w:ascii="QCF_BSML" w:hAnsi="QCF_BSML" w:cs="QCF_BSML"/>
          <w:color w:val="000000"/>
          <w:sz w:val="26"/>
          <w:szCs w:val="26"/>
          <w:rtl/>
        </w:rPr>
        <w:t xml:space="preserve">ﭽ </w:t>
      </w:r>
      <w:r w:rsidR="000A1B7A">
        <w:rPr>
          <w:rFonts w:ascii="QCF_P579" w:hAnsi="QCF_P579" w:cs="QCF_P579"/>
          <w:color w:val="000000"/>
          <w:sz w:val="26"/>
          <w:szCs w:val="26"/>
          <w:rtl/>
        </w:rPr>
        <w:t xml:space="preserve">ﭡ  ﭢ   ﭣ  ﭤ  ﭥ   ﭦ  ﭧ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sz w:val="30"/>
          <w:szCs w:val="27"/>
          <w:rtl/>
          <w:lang w:bidi="ar-SY"/>
        </w:rPr>
        <w:t>[الإنسان/8]</w:t>
      </w:r>
      <w:r w:rsidRPr="00E42D93">
        <w:rPr>
          <w:rFonts w:cs="mylotus" w:hint="cs"/>
          <w:sz w:val="30"/>
          <w:szCs w:val="27"/>
          <w:rtl/>
          <w:lang w:bidi="ar-SY"/>
        </w:rPr>
        <w:t xml:space="preserve"> </w:t>
      </w:r>
      <w:r w:rsidRPr="00E42D93">
        <w:rPr>
          <w:rFonts w:cs="mylotus" w:hint="cs"/>
          <w:b/>
          <w:bCs/>
          <w:sz w:val="30"/>
          <w:szCs w:val="27"/>
          <w:rtl/>
          <w:lang w:bidi="ar-SY"/>
        </w:rPr>
        <w:t>إذا كان يبيت جائعاً</w:t>
      </w:r>
      <w:r w:rsidRPr="00E42D93">
        <w:rPr>
          <w:rFonts w:cs="mylotus" w:hint="cs"/>
          <w:sz w:val="30"/>
          <w:szCs w:val="27"/>
          <w:rtl/>
          <w:lang w:bidi="ar-SY"/>
        </w:rPr>
        <w:t xml:space="preserve"> عندما يتصدق بطعامه وإذا كان ينفق المال ويؤثر الآخرين به </w:t>
      </w:r>
      <w:r w:rsidRPr="00E42D93">
        <w:rPr>
          <w:rFonts w:cs="mylotus" w:hint="cs"/>
          <w:b/>
          <w:bCs/>
          <w:sz w:val="30"/>
          <w:szCs w:val="27"/>
          <w:rtl/>
          <w:lang w:bidi="ar-SY"/>
        </w:rPr>
        <w:t>رغم حاجته إليه</w:t>
      </w:r>
      <w:r w:rsidRPr="00E42D93">
        <w:rPr>
          <w:rFonts w:cs="mylotus" w:hint="cs"/>
          <w:sz w:val="30"/>
          <w:szCs w:val="27"/>
          <w:rtl/>
          <w:lang w:bidi="ar-SY"/>
        </w:rPr>
        <w:t xml:space="preserve">.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إن الحمقى مروجي الخرافات لا يعلمون كيف تكون الفضائل الإنسانية الشريفة والخصال والأخلاق الحميدة! إنهم يتصورون أن فضيلة الإنسان تكون في علم الغيب ومعرفته بما يدور في أقطار الدنيا الأربعة أو في الطيران في السموات أو في امتلاك قوة بحيث لو شهر صاحبها السيف أصاب الجن والأنس الهلع ولاذوا بالفرار أو أن يكون قادراً على قتل عدة آلاف من الأشخاص بضـربة واحدة أو أن يأكل الطعام في ليلة واحدة وآن واحد في منازل عديدة أو أن يعاشر عدة نساء في آن واحد! إنهم يتصورون أن مثل هذه الخيالات الصبيانية تُعَدُّ فضيلة ومعجزة غافلين عن أن فضيلة الإنسان هي في علمه وإيمانه بالله ومعرفته به وفي معرفته بنظام مخلوقاته والتسليم لإرادته تعالى ومشيئته والسيطرة على النفس الأمارة وتحمل إهانات الجاهلين وهداية الضالين وإعانة البائسين. هذه هي الصفات التي كان يتحلّى بها الأنبياءُ والأئمَّةُ -سلام الله عليهم أجمعين- وهذه هي الفضائل التي ميَّزَتْهُم على الآخرين وجعلتهم أئمَّةً وقدوةً للعالمين. والناس مأمورون أن يتحلَّوْا بهذه الفضائل بقدر استطاعتهم كي ينالوا خير الدنيا وسعادة الدارين والفوز في النشأتين، أما القيام بتلك الأعمال الخارقة الناشئة عن الأوهام والخيالات فليس فيه أي فضيلة.</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إن معرفة الإنسان بالغيب المتعلق بمصيره ليست في صالحه بل من شأنها أن تمنع الإنسان من العمل والسعي! لأنه إذا علم أن يوم غد سيكون فيه خير ومنفعة له سيصاب بالغرور والكسل وإذا علم أنه سيكون فيه ضرر له سيحزن ويغتم فعلى الحالتين لا نفع له في معرفته الغيب.</w:t>
      </w:r>
    </w:p>
    <w:p w:rsidR="00D37F99" w:rsidRPr="00E42D93" w:rsidRDefault="00D37F99" w:rsidP="002745C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وإذا كان علم الغيب معرفة أحوال الماضين والآتين ولو كان حال شخص واحد فليس فيه أيضاً فائدةٌ للإنسان، فلقد ورد في الروايات الإسلامية ذيل تفسير قوله تعالى: </w:t>
      </w:r>
      <w:r w:rsidR="000A1B7A">
        <w:rPr>
          <w:rFonts w:ascii="QCF_BSML" w:hAnsi="QCF_BSML" w:cs="QCF_BSML"/>
          <w:color w:val="000000"/>
          <w:sz w:val="26"/>
          <w:szCs w:val="26"/>
          <w:rtl/>
        </w:rPr>
        <w:t xml:space="preserve">ﭽ </w:t>
      </w:r>
      <w:r w:rsidR="000A1B7A">
        <w:rPr>
          <w:rFonts w:ascii="QCF_P137" w:hAnsi="QCF_P137" w:cs="QCF_P137"/>
          <w:color w:val="000000"/>
          <w:sz w:val="26"/>
          <w:szCs w:val="26"/>
          <w:rtl/>
        </w:rPr>
        <w:t xml:space="preserve">ﭢ  ﭣ  ﭤ </w:t>
      </w:r>
      <w:r w:rsidR="000A1B7A">
        <w:rPr>
          <w:rFonts w:ascii="QCF_P137" w:hAnsi="QCF_P137" w:cs="QCF_P137" w:hint="cs"/>
          <w:color w:val="000000"/>
          <w:sz w:val="26"/>
          <w:szCs w:val="26"/>
          <w:rtl/>
        </w:rPr>
        <w:t xml:space="preserve"> </w:t>
      </w:r>
      <w:r w:rsidR="000A1B7A">
        <w:rPr>
          <w:rFonts w:ascii="QCF_P137" w:hAnsi="QCF_P137" w:cs="QCF_P137"/>
          <w:color w:val="000000"/>
          <w:sz w:val="26"/>
          <w:szCs w:val="26"/>
          <w:rtl/>
        </w:rPr>
        <w:t>ﭥ  ﭦﭧ</w:t>
      </w:r>
      <w:r w:rsidR="000A1B7A">
        <w:rPr>
          <w:rFonts w:ascii="QCF_BSML" w:hAnsi="QCF_BSML" w:cs="QCF_BSML"/>
          <w:color w:val="000000"/>
          <w:sz w:val="26"/>
          <w:szCs w:val="26"/>
          <w:rtl/>
        </w:rPr>
        <w:t>ﭼ</w:t>
      </w:r>
      <w:r w:rsidRPr="00E42D93">
        <w:rPr>
          <w:rFonts w:cs="mylotus"/>
          <w:sz w:val="30"/>
          <w:szCs w:val="27"/>
          <w:rtl/>
          <w:lang w:bidi="ar-SY"/>
        </w:rPr>
        <w:t xml:space="preserve"> [الأنعام/75]</w:t>
      </w:r>
      <w:r w:rsidRPr="00E42D93">
        <w:rPr>
          <w:rFonts w:cs="mylotus" w:hint="cs"/>
          <w:sz w:val="30"/>
          <w:szCs w:val="27"/>
          <w:rtl/>
          <w:lang w:bidi="ar-SY"/>
        </w:rPr>
        <w:t xml:space="preserve"> أن إبراهيم نظر إلى مشرق العالم ومغربه بالقدر الذي سُمح له فقط واطلع على جزء مما يجري فيه فرأى في مشرق العالم رجلاً يزني بامرأة أجنبية فلعنه فهلك الزاني! كذلك نظر إلى غرب العالم فرأى منكراً نظير ذلك فدعا عليه وبمجرَّد أن وقع نظره على حادثة ثالثة جعل الله بين الخليل وبينها حجاباً ساتراً فلم يكن في استطاعته أن يشاهد تلك العجائب ويقلق أكثر من ذلك بشأن حوادث العالم!! وهذه الرواية أياً كانت درجتها من الصحة إلا أن معناها صادق وهو أن الإنسان لا طاقة له برؤية حوادث العالم لأن الأرض مسكن الإنسان والناس أكثرهم إلا قليلاً منهم كفورين كما قال تعالى: </w:t>
      </w:r>
      <w:r w:rsidR="000A1B7A">
        <w:rPr>
          <w:rFonts w:ascii="QCF_BSML" w:hAnsi="QCF_BSML" w:cs="QCF_BSML"/>
          <w:color w:val="000000"/>
          <w:sz w:val="26"/>
          <w:szCs w:val="26"/>
          <w:rtl/>
        </w:rPr>
        <w:t>ﭽ</w:t>
      </w:r>
      <w:r w:rsidR="000A1B7A">
        <w:rPr>
          <w:rFonts w:ascii="QCF_P429" w:hAnsi="QCF_P429" w:cs="QCF_P429"/>
          <w:color w:val="000000"/>
          <w:sz w:val="26"/>
          <w:szCs w:val="26"/>
          <w:rtl/>
        </w:rPr>
        <w:t xml:space="preserve"> ﯳ  ﯴ  ﯵ   ﯶ </w:t>
      </w:r>
      <w:r w:rsidR="000A1B7A">
        <w:rPr>
          <w:rFonts w:ascii="QCF_BSML" w:hAnsi="QCF_BSML" w:cs="QCF_BSML"/>
          <w:color w:val="000000"/>
          <w:sz w:val="26"/>
          <w:szCs w:val="26"/>
          <w:rtl/>
        </w:rPr>
        <w:t>ﭼ</w:t>
      </w:r>
      <w:r w:rsidR="000A1B7A">
        <w:rPr>
          <w:rFonts w:ascii="Arial" w:hAnsi="Arial" w:cs="Arial"/>
          <w:color w:val="000000"/>
          <w:sz w:val="18"/>
          <w:szCs w:val="18"/>
        </w:rPr>
        <w:t xml:space="preserve"> </w:t>
      </w:r>
      <w:r w:rsidRPr="00E42D93">
        <w:rPr>
          <w:rFonts w:cs="mylotus" w:hint="cs"/>
          <w:sz w:val="30"/>
          <w:szCs w:val="27"/>
          <w:rtl/>
          <w:lang w:bidi="ar-SY"/>
        </w:rPr>
        <w:t xml:space="preserve">[سبأ/13]، وقال: </w:t>
      </w:r>
      <w:r w:rsidR="002745C7">
        <w:rPr>
          <w:rFonts w:ascii="QCF_BSML" w:hAnsi="QCF_BSML" w:cs="QCF_BSML"/>
          <w:color w:val="000000"/>
          <w:sz w:val="26"/>
          <w:szCs w:val="26"/>
          <w:rtl/>
        </w:rPr>
        <w:t xml:space="preserve">ﭽ </w:t>
      </w:r>
      <w:r w:rsidR="002745C7">
        <w:rPr>
          <w:rFonts w:ascii="QCF_P490" w:hAnsi="QCF_P490" w:cs="QCF_P490"/>
          <w:color w:val="000000"/>
          <w:sz w:val="26"/>
          <w:szCs w:val="26"/>
          <w:rtl/>
        </w:rPr>
        <w:t xml:space="preserve">ﮋ     ﮌ   ﮍ  ﮎ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[الزخرف/15]</w:t>
      </w:r>
      <w:r w:rsidRPr="00E42D93">
        <w:rPr>
          <w:rFonts w:cs="mylotus" w:hint="cs"/>
          <w:sz w:val="30"/>
          <w:szCs w:val="27"/>
          <w:rtl/>
          <w:lang w:bidi="ar-SY"/>
        </w:rPr>
        <w:t xml:space="preserve">، </w:t>
      </w:r>
      <w:r w:rsidR="002745C7">
        <w:rPr>
          <w:rFonts w:ascii="QCF_BSML" w:hAnsi="QCF_BSML" w:cs="QCF_BSML"/>
          <w:color w:val="000000"/>
          <w:sz w:val="26"/>
          <w:szCs w:val="26"/>
          <w:rtl/>
        </w:rPr>
        <w:t xml:space="preserve">ﭽ </w:t>
      </w:r>
      <w:r w:rsidR="002745C7">
        <w:rPr>
          <w:rFonts w:ascii="QCF_P427" w:hAnsi="QCF_P427" w:cs="QCF_P427"/>
          <w:color w:val="000000"/>
          <w:sz w:val="26"/>
          <w:szCs w:val="26"/>
          <w:rtl/>
        </w:rPr>
        <w:t xml:space="preserve">ﯮ  ﯯ         ﯰ  ﯱ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[الأحزاب/72]</w:t>
      </w:r>
      <w:r w:rsidRPr="00E42D93">
        <w:rPr>
          <w:rFonts w:cs="mylotus" w:hint="cs"/>
          <w:sz w:val="30"/>
          <w:szCs w:val="27"/>
          <w:rtl/>
          <w:lang w:bidi="ar-SY"/>
        </w:rPr>
        <w:t>،</w:t>
      </w:r>
      <w:r w:rsidR="002745C7" w:rsidRPr="002745C7">
        <w:rPr>
          <w:rFonts w:ascii="QCF_BSML" w:hAnsi="QCF_BSML" w:cs="QCF_BSML"/>
          <w:color w:val="000000"/>
          <w:sz w:val="26"/>
          <w:szCs w:val="26"/>
          <w:rtl/>
        </w:rPr>
        <w:t xml:space="preserve"> </w:t>
      </w:r>
      <w:r w:rsidR="002745C7">
        <w:rPr>
          <w:rFonts w:ascii="QCF_BSML" w:hAnsi="QCF_BSML" w:cs="QCF_BSML"/>
          <w:color w:val="000000"/>
          <w:sz w:val="26"/>
          <w:szCs w:val="26"/>
          <w:rtl/>
        </w:rPr>
        <w:t xml:space="preserve">ﭽ </w:t>
      </w:r>
      <w:r w:rsidR="002745C7">
        <w:rPr>
          <w:rFonts w:ascii="QCF_P597" w:hAnsi="QCF_P597" w:cs="QCF_P597"/>
          <w:color w:val="000000"/>
          <w:sz w:val="26"/>
          <w:szCs w:val="26"/>
          <w:rtl/>
        </w:rPr>
        <w:t xml:space="preserve">ﮔ  ﮕ    ﮖ  ﮗ  ﮘ  ﮙ  ﮚ    ﮛ   ﮜ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 xml:space="preserve"> [العلق/6، 7]</w:t>
      </w:r>
      <w:r w:rsidRPr="00E42D93">
        <w:rPr>
          <w:rFonts w:cs="mylotus" w:hint="cs"/>
          <w:sz w:val="30"/>
          <w:szCs w:val="27"/>
          <w:rtl/>
          <w:lang w:bidi="ar-SY"/>
        </w:rPr>
        <w:t xml:space="preserve">، </w:t>
      </w:r>
      <w:r w:rsidR="002745C7">
        <w:rPr>
          <w:rFonts w:ascii="QCF_BSML" w:hAnsi="QCF_BSML" w:cs="QCF_BSML"/>
          <w:color w:val="000000"/>
          <w:sz w:val="26"/>
          <w:szCs w:val="26"/>
          <w:rtl/>
        </w:rPr>
        <w:t xml:space="preserve">ﭽ </w:t>
      </w:r>
      <w:r w:rsidR="002745C7">
        <w:rPr>
          <w:rFonts w:ascii="QCF_P601" w:hAnsi="QCF_P601" w:cs="QCF_P601"/>
          <w:color w:val="000000"/>
          <w:sz w:val="26"/>
          <w:szCs w:val="26"/>
          <w:rtl/>
        </w:rPr>
        <w:t xml:space="preserve">ﭓ  ﭔ  ﭕ  ﭖ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[العصر/2]</w:t>
      </w:r>
      <w:r w:rsidRPr="00E42D93">
        <w:rPr>
          <w:rFonts w:cs="mylotus" w:hint="cs"/>
          <w:sz w:val="30"/>
          <w:szCs w:val="27"/>
          <w:rtl/>
          <w:lang w:bidi="ar-SY"/>
        </w:rPr>
        <w:t>،</w:t>
      </w:r>
      <w:r w:rsidR="002745C7" w:rsidRPr="002745C7">
        <w:rPr>
          <w:rFonts w:ascii="QCF_BSML" w:hAnsi="QCF_BSML" w:cs="QCF_BSML"/>
          <w:color w:val="000000"/>
          <w:sz w:val="26"/>
          <w:szCs w:val="26"/>
          <w:rtl/>
        </w:rPr>
        <w:t xml:space="preserve"> </w:t>
      </w:r>
      <w:r w:rsidR="002745C7">
        <w:rPr>
          <w:rFonts w:ascii="QCF_BSML" w:hAnsi="QCF_BSML" w:cs="QCF_BSML"/>
          <w:color w:val="000000"/>
          <w:sz w:val="26"/>
          <w:szCs w:val="26"/>
          <w:rtl/>
        </w:rPr>
        <w:t xml:space="preserve">ﭽ </w:t>
      </w:r>
      <w:r w:rsidR="002745C7">
        <w:rPr>
          <w:rFonts w:ascii="QCF_P585" w:hAnsi="QCF_P585" w:cs="QCF_P585"/>
          <w:color w:val="000000"/>
          <w:sz w:val="26"/>
          <w:szCs w:val="26"/>
          <w:rtl/>
        </w:rPr>
        <w:t xml:space="preserve">ﮐ  ﮑ      ﮒ    ﮓ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 xml:space="preserve"> [عبس/17]</w:t>
      </w:r>
      <w:r w:rsidRPr="00E42D93">
        <w:rPr>
          <w:rFonts w:cs="mylotus" w:hint="cs"/>
          <w:sz w:val="30"/>
          <w:szCs w:val="27"/>
          <w:rtl/>
          <w:lang w:bidi="ar-SY"/>
        </w:rPr>
        <w:t>.</w:t>
      </w:r>
    </w:p>
    <w:p w:rsidR="00D37F99" w:rsidRPr="00E42D93" w:rsidRDefault="00D37F99" w:rsidP="00303FD1">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فماذا يأتي من مثل هذا الإنسان سوى الكفران والفساد ولذلك قال تعالى: </w:t>
      </w:r>
      <w:r w:rsidR="002745C7">
        <w:rPr>
          <w:rFonts w:ascii="QCF_BSML" w:hAnsi="QCF_BSML" w:cs="QCF_BSML"/>
          <w:color w:val="000000"/>
          <w:sz w:val="26"/>
          <w:szCs w:val="26"/>
          <w:rtl/>
        </w:rPr>
        <w:t xml:space="preserve">ﭽ </w:t>
      </w:r>
      <w:r w:rsidR="002745C7">
        <w:rPr>
          <w:rFonts w:ascii="QCF_P440" w:hAnsi="QCF_P440" w:cs="QCF_P440"/>
          <w:color w:val="000000"/>
          <w:sz w:val="26"/>
          <w:szCs w:val="26"/>
          <w:rtl/>
        </w:rPr>
        <w:t xml:space="preserve">ﭑ  ﭒ  ﭓ  ﭔ  ﭕ  ﭖ  ﭗ  ﭘ  ﭙ   ﭚ  ﭛ  ﭜ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[فاطر/45]</w:t>
      </w:r>
      <w:r w:rsidRPr="00E42D93">
        <w:rPr>
          <w:rFonts w:cs="mylotus" w:hint="cs"/>
          <w:sz w:val="30"/>
          <w:szCs w:val="27"/>
          <w:rtl/>
          <w:lang w:bidi="ar-SY"/>
        </w:rPr>
        <w:t xml:space="preserve">. وقال أيضاً: </w:t>
      </w:r>
      <w:r w:rsidR="002745C7">
        <w:rPr>
          <w:rFonts w:ascii="QCF_BSML" w:hAnsi="QCF_BSML" w:cs="QCF_BSML"/>
          <w:color w:val="000000"/>
          <w:sz w:val="26"/>
          <w:szCs w:val="26"/>
          <w:rtl/>
        </w:rPr>
        <w:t xml:space="preserve">ﭽ </w:t>
      </w:r>
      <w:r w:rsidR="00303FD1">
        <w:rPr>
          <w:rFonts w:ascii="QCF_P408" w:hAnsi="QCF_P408" w:cs="QCF_P408"/>
          <w:color w:val="000000"/>
          <w:sz w:val="26"/>
          <w:szCs w:val="26"/>
          <w:rtl/>
        </w:rPr>
        <w:t xml:space="preserve">ﯾ  ﯿ </w:t>
      </w:r>
      <w:r w:rsidR="002745C7">
        <w:rPr>
          <w:rFonts w:ascii="QCF_P408" w:hAnsi="QCF_P408" w:cs="QCF_P408"/>
          <w:color w:val="000000"/>
          <w:sz w:val="26"/>
          <w:szCs w:val="26"/>
          <w:rtl/>
        </w:rPr>
        <w:t xml:space="preserve">   ﰀ  ﰁ    ﰂ  ﰃ  ﰄ      ﰅ  ﰆ   </w:t>
      </w:r>
      <w:r w:rsidR="002745C7">
        <w:rPr>
          <w:rFonts w:ascii="QCF_BSML" w:hAnsi="QCF_BSML" w:cs="QCF_BSML"/>
          <w:color w:val="000000"/>
          <w:sz w:val="26"/>
          <w:szCs w:val="26"/>
          <w:rtl/>
        </w:rPr>
        <w:t>ﭼ</w:t>
      </w:r>
      <w:r w:rsidRPr="00E42D93">
        <w:rPr>
          <w:rFonts w:cs="mylotus"/>
          <w:sz w:val="30"/>
          <w:szCs w:val="27"/>
          <w:rtl/>
          <w:lang w:bidi="ar-SY"/>
        </w:rPr>
        <w:t xml:space="preserve"> [الروم/41]</w:t>
      </w:r>
      <w:r w:rsidRPr="00E42D93">
        <w:rPr>
          <w:rFonts w:cs="mylotus" w:hint="cs"/>
          <w:sz w:val="30"/>
          <w:szCs w:val="27"/>
          <w:rtl/>
          <w:lang w:bidi="ar-SY"/>
        </w:rPr>
        <w:t xml:space="preserve">، وعشرات الآيات الأخرى التي يخبرنا الله تعالى خالقُ البشر فيها عن تمرد الإنسان وطغيانه فإذا أُعطي الإنسان بصيرةً يستطيع من خلالها أن يرى أعمال البشر من خير وشر فماذا سيرى؟ هل سيرى سوى الحروب والنزاعات والقتل والزنا والخيانات والمكر والخديعة والغش والسرقات و.... وماذا سيكون حال هذا الإنسان وهو مخلوق ذو عاطفة ووجدان عندما يرى هذه الأمور وماذا سينتفع من معرفتها؟ إلا أن تُعَذَّبَ روحُهُ ويُصابَ بالغمِّ والقلق والحزن؟ أجل لقد أطلع الله تعالى رسوله على جانب من حوادث المستقبل وأخبر النبيُّ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cs="mylotus" w:hint="cs"/>
          <w:sz w:val="30"/>
          <w:szCs w:val="27"/>
          <w:rtl/>
          <w:lang w:bidi="ar-SY"/>
        </w:rPr>
        <w:t xml:space="preserve">أصحابَه وأهلَ بيته عما علمه كي يكون في ذلك آية للآتين في المستقبل ومعجزة لمن سيشاهدون تحقق تلك النبوءات مثل إخباره بانتشار الإسلام في جميع أصقاع العالم وفتح المسلمين لبلاد الروم وفارس وهجوم الترك (المغول) على المسلمين والإخبار عن انتشار الفساد بين الناس في آخر الزمن. ولكن ليس في العلم بمثل هذه الأمور أي علاقة بالمعنى الذي يقوله الغلاة حول العلم بالغيب بل إن معرفة تلك الأمور تمَّت حصراً من خلال الوحي، وهو الوحي الذي يكون للنبي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cs="mylotus" w:hint="cs"/>
          <w:sz w:val="30"/>
          <w:szCs w:val="27"/>
          <w:rtl/>
          <w:lang w:bidi="ar-SY"/>
        </w:rPr>
        <w:t xml:space="preserve">فقط، وأما أمير المؤمنين والأئمة فإن ما رُوي عنهم حول هذه الأمور من أخبار إنما تعلموه من رسول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cs="mylotus" w:hint="cs"/>
          <w:sz w:val="30"/>
          <w:szCs w:val="27"/>
          <w:rtl/>
          <w:lang w:bidi="ar-SY"/>
        </w:rPr>
        <w:t xml:space="preserve">كما صرح بذلك الإمام علي </w:t>
      </w:r>
      <w:r w:rsidR="00F10F01" w:rsidRPr="00E42D93">
        <w:rPr>
          <w:rFonts w:cs="CTraditional Arabic" w:hint="cs"/>
          <w:sz w:val="30"/>
          <w:szCs w:val="27"/>
          <w:rtl/>
          <w:lang w:bidi="ar-SY"/>
        </w:rPr>
        <w:t>؛</w:t>
      </w:r>
      <w:r w:rsidRPr="00E42D93">
        <w:rPr>
          <w:rFonts w:cs="mylotus" w:hint="cs"/>
          <w:sz w:val="30"/>
          <w:szCs w:val="27"/>
          <w:rtl/>
          <w:lang w:bidi="ar-SY"/>
        </w:rPr>
        <w:t xml:space="preserve"> عندما قال: «</w:t>
      </w:r>
      <w:r w:rsidRPr="00E42D93">
        <w:rPr>
          <w:rFonts w:cs="mylotus" w:hint="cs"/>
          <w:b/>
          <w:bCs/>
          <w:sz w:val="30"/>
          <w:szCs w:val="27"/>
          <w:rtl/>
          <w:lang w:bidi="ar-SY"/>
        </w:rPr>
        <w:t>تعلُّمٌ من ذي علم</w:t>
      </w:r>
      <w:r w:rsidRPr="00E42D93">
        <w:rPr>
          <w:rFonts w:cs="mylotus" w:hint="cs"/>
          <w:sz w:val="30"/>
          <w:szCs w:val="27"/>
          <w:rtl/>
          <w:lang w:bidi="ar-SY"/>
        </w:rPr>
        <w:t>» (نهج البلاغة/ خطبة 128).</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يقول بعض الأفراد السطحيين أحياناً إن دائرة الأرصاد الجوية اليوم تستطيع أن تخبرنا بحال الطقس في الأيام القادمة، وأجهزة كشف الأجنة تستطيع إخبارنا عن جنس المولود، والسياسيون المحنكون يستطيعون الإخبار بنتائج الحروب ومصيرها فهل الأئمَّة -سلام الله عليهم- أقلّ منهم؟!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هذا القول تصور عامي لأنه على فرض أن إخبار أولئك الأفراد أو الوسائل صحيح دائماً فإن ذلك إنما يتم من خلال وسائل علمية تم التوصل إليها بعد سنوات طويلة من الأبحاث والتجارب وهي تكشف المعلومات لجميع الناس صالحهم وطالحهم، فلا علاقة لها بالإخبار بالغيب الذي يُنسَبُ للأنبياء والأولياء</w:t>
      </w:r>
      <w:r w:rsidRPr="00E42D93">
        <w:rPr>
          <w:rFonts w:cs="mylotus" w:hint="cs"/>
          <w:b/>
          <w:bCs/>
          <w:sz w:val="30"/>
          <w:szCs w:val="27"/>
          <w:rtl/>
          <w:lang w:bidi="ar-SY"/>
        </w:rPr>
        <w:t xml:space="preserve"> والذي يتم </w:t>
      </w:r>
      <w:r w:rsidRPr="00E42D93">
        <w:rPr>
          <w:rFonts w:cs="mylotus" w:hint="cs"/>
          <w:b/>
          <w:bCs/>
          <w:sz w:val="30"/>
          <w:szCs w:val="27"/>
          <w:u w:val="single"/>
          <w:rtl/>
          <w:lang w:bidi="ar-SY"/>
        </w:rPr>
        <w:t>دون وسائل</w:t>
      </w:r>
      <w:r w:rsidRPr="00E42D93">
        <w:rPr>
          <w:rFonts w:cs="mylotus" w:hint="cs"/>
          <w:b/>
          <w:bCs/>
          <w:sz w:val="30"/>
          <w:szCs w:val="27"/>
          <w:rtl/>
          <w:lang w:bidi="ar-SY"/>
        </w:rPr>
        <w:t xml:space="preserve"> بدعوى أنه ينشأ عن قربهم من الله</w:t>
      </w:r>
      <w:r w:rsidRPr="00E42D93">
        <w:rPr>
          <w:rFonts w:cs="mylotus" w:hint="cs"/>
          <w:sz w:val="30"/>
          <w:szCs w:val="27"/>
          <w:rtl/>
          <w:lang w:bidi="ar-SY"/>
        </w:rPr>
        <w:t xml:space="preserve">، وإلا فما الفرق بينهم وبين الآخرين؟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إذن تبيَّن أن ادعاءات الغلاة في نسبة العجائب والمعجزات والخوارق وعلم الغيب للأئمة مخالف للعقل والشرع، وهي أفكار صبيانية ناشئة عن عدم بلوغ الرشد الفكر والثقافي. إن فضيلة </w:t>
      </w:r>
      <w:r w:rsidRPr="00E42D93">
        <w:rPr>
          <w:rFonts w:cs="mylotus"/>
          <w:sz w:val="30"/>
          <w:szCs w:val="27"/>
          <w:rtl/>
          <w:lang w:bidi="ar-SY"/>
        </w:rPr>
        <w:t>«</w:t>
      </w:r>
      <w:r w:rsidRPr="00E42D93">
        <w:rPr>
          <w:rFonts w:cs="mylotus" w:hint="cs"/>
          <w:sz w:val="30"/>
          <w:szCs w:val="27"/>
          <w:rtl/>
          <w:lang w:bidi="ar-SY"/>
        </w:rPr>
        <w:t>علي بن أبي طالب</w:t>
      </w:r>
      <w:r w:rsidRPr="00E42D93">
        <w:rPr>
          <w:rFonts w:cs="mylotus"/>
          <w:sz w:val="30"/>
          <w:szCs w:val="27"/>
          <w:rtl/>
          <w:lang w:bidi="ar-SY"/>
        </w:rPr>
        <w:t>»</w:t>
      </w:r>
      <w:r w:rsidRPr="00E42D93">
        <w:rPr>
          <w:rFonts w:cs="mylotus" w:hint="cs"/>
          <w:sz w:val="30"/>
          <w:szCs w:val="27"/>
          <w:rtl/>
          <w:lang w:bidi="ar-SY"/>
        </w:rPr>
        <w:t xml:space="preserve"> التي تُعَدُّ من أعلى فضائله هي بذله لماله وروحه رخيصة في سبيل الله. فضيلته أنه بات في فراش رسول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cs="mylotus"/>
          <w:sz w:val="30"/>
          <w:szCs w:val="27"/>
          <w:rtl/>
          <w:lang w:bidi="ar-SY"/>
        </w:rPr>
        <w:t>«</w:t>
      </w:r>
      <w:r w:rsidRPr="00E42D93">
        <w:rPr>
          <w:rFonts w:cs="mylotus" w:hint="cs"/>
          <w:sz w:val="30"/>
          <w:szCs w:val="27"/>
          <w:rtl/>
          <w:lang w:bidi="ar-SY"/>
        </w:rPr>
        <w:t>ليلة المبيت</w:t>
      </w:r>
      <w:r w:rsidRPr="00E42D93">
        <w:rPr>
          <w:rFonts w:cs="mylotus"/>
          <w:sz w:val="30"/>
          <w:szCs w:val="27"/>
          <w:rtl/>
          <w:lang w:bidi="ar-SY"/>
        </w:rPr>
        <w:t>»</w:t>
      </w:r>
      <w:r w:rsidRPr="00E42D93">
        <w:rPr>
          <w:rFonts w:cs="mylotus" w:hint="cs"/>
          <w:sz w:val="30"/>
          <w:szCs w:val="27"/>
          <w:rtl/>
          <w:lang w:bidi="ar-SY"/>
        </w:rPr>
        <w:t xml:space="preserve"> رغم أن احتمال نجاته في تلك الليلة كان واحداً في الألف وقد كانت هذه التضحية الكبيرة عظيمة عند الله إلى درجة أنه باهى بها ملائكته! فإذا كان عليٌّ عالماً بالغيب كما يقول الخرافيون وكان يعلم أنه لن يصيبه أذى ليلة المبيت، لما كان في مبيته أي فضيلة، فأنا أيضاً رغم أني لا أصلح أن أكون تراب أقدام ذلك الإمام الجليل، إذا علمت أنه لن يصيبني ضرر ولا خطر مستعد للإقدام على أي مخاطرة!! إن فضيلة عليٍّ كانت أنه بعد رحيل رسول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ascii="Abo-thar" w:hAnsi="Abo-thar" w:cs="mylotus" w:hint="cs"/>
          <w:sz w:val="30"/>
          <w:szCs w:val="27"/>
          <w:rtl/>
          <w:lang w:bidi="ar-SY"/>
        </w:rPr>
        <w:t>و</w:t>
      </w:r>
      <w:r w:rsidRPr="00E42D93">
        <w:rPr>
          <w:rFonts w:cs="mylotus" w:hint="cs"/>
          <w:sz w:val="30"/>
          <w:szCs w:val="27"/>
          <w:rtl/>
          <w:lang w:bidi="ar-SY"/>
        </w:rPr>
        <w:t xml:space="preserve">رغم تقدمه على من سواه في العلم والسبق في الإيمان والجهاد وقوة الجسم والشجاعة و.... واستحقاقه أكثر من غيره لخلافة رسول الله، مع هذا عندما رأى أن الآخرين سبقوه إلى ذلك المقام وأن أعداء الإسلام يريدون استغلال هذا الأمر حتى أن </w:t>
      </w:r>
      <w:r w:rsidRPr="00E42D93">
        <w:rPr>
          <w:rFonts w:cs="mylotus"/>
          <w:sz w:val="30"/>
          <w:szCs w:val="27"/>
          <w:rtl/>
          <w:lang w:bidi="ar-SY"/>
        </w:rPr>
        <w:t>«</w:t>
      </w:r>
      <w:r w:rsidRPr="00E42D93">
        <w:rPr>
          <w:rFonts w:cs="mylotus" w:hint="cs"/>
          <w:sz w:val="30"/>
          <w:szCs w:val="27"/>
          <w:rtl/>
          <w:lang w:bidi="ar-SY"/>
        </w:rPr>
        <w:t>أبا سفيان</w:t>
      </w:r>
      <w:r w:rsidRPr="00E42D93">
        <w:rPr>
          <w:rFonts w:cs="mylotus"/>
          <w:sz w:val="30"/>
          <w:szCs w:val="27"/>
          <w:rtl/>
          <w:lang w:bidi="ar-SY"/>
        </w:rPr>
        <w:t>»</w:t>
      </w:r>
      <w:r w:rsidRPr="00E42D93">
        <w:rPr>
          <w:rFonts w:cs="mylotus" w:hint="cs"/>
          <w:sz w:val="30"/>
          <w:szCs w:val="27"/>
          <w:rtl/>
          <w:lang w:bidi="ar-SY"/>
        </w:rPr>
        <w:t xml:space="preserve"> اقترح عليه التحرّك ضدّ أبي بكر قائلاً: «.. </w:t>
      </w:r>
      <w:r w:rsidRPr="00E42D93">
        <w:rPr>
          <w:rFonts w:cs="mylotus" w:hint="cs"/>
          <w:b/>
          <w:bCs/>
          <w:sz w:val="30"/>
          <w:szCs w:val="27"/>
          <w:rtl/>
          <w:lang w:bidi="ar-SY"/>
        </w:rPr>
        <w:t>أما والله لئن شئت لأملأنَّها على أبي فصيل خيلاً ورجلاً!</w:t>
      </w:r>
      <w:r w:rsidRPr="00E42D93">
        <w:rPr>
          <w:rFonts w:cs="mylotus" w:hint="cs"/>
          <w:sz w:val="30"/>
          <w:szCs w:val="27"/>
          <w:rtl/>
          <w:lang w:bidi="ar-SY"/>
        </w:rPr>
        <w:t>.....» قال عليٌّ له: «</w:t>
      </w:r>
      <w:r w:rsidRPr="00E42D93">
        <w:rPr>
          <w:rFonts w:cs="mylotus" w:hint="cs"/>
          <w:b/>
          <w:bCs/>
          <w:sz w:val="30"/>
          <w:szCs w:val="27"/>
          <w:rtl/>
          <w:lang w:bidi="ar-SY"/>
        </w:rPr>
        <w:t>يا أبا سفيان</w:t>
      </w:r>
      <w:r w:rsidRPr="00E42D93">
        <w:rPr>
          <w:rFonts w:cs="mylotus" w:hint="cs"/>
          <w:sz w:val="30"/>
          <w:szCs w:val="27"/>
          <w:rtl/>
          <w:lang w:bidi="ar-SY"/>
        </w:rPr>
        <w:t xml:space="preserve">! </w:t>
      </w:r>
      <w:r w:rsidRPr="00E42D93">
        <w:rPr>
          <w:rFonts w:cs="mylotus" w:hint="cs"/>
          <w:b/>
          <w:bCs/>
          <w:sz w:val="30"/>
          <w:szCs w:val="27"/>
          <w:rtl/>
          <w:lang w:bidi="ar-SY"/>
        </w:rPr>
        <w:t>طالما غششت الإسلام وأهله فما ضررتهم شيئا، لا حاجة لنا إلى خيلك ورجلك</w:t>
      </w:r>
      <w:r w:rsidRPr="00E42D93">
        <w:rPr>
          <w:rFonts w:cs="mylotus" w:hint="cs"/>
          <w:sz w:val="30"/>
          <w:szCs w:val="27"/>
          <w:rtl/>
          <w:lang w:bidi="ar-SY"/>
        </w:rPr>
        <w:t>»</w:t>
      </w:r>
      <w:r w:rsidRPr="00E42D93">
        <w:rPr>
          <w:rFonts w:cs="mylotus"/>
          <w:sz w:val="30"/>
          <w:szCs w:val="27"/>
          <w:vertAlign w:val="superscript"/>
          <w:rtl/>
          <w:lang w:bidi="ar-SY"/>
        </w:rPr>
        <w:t xml:space="preserve"> </w:t>
      </w:r>
      <w:r w:rsidRPr="00106C9B">
        <w:rPr>
          <w:rStyle w:val="FootnoteReference"/>
          <w:rFonts w:cs="B Lotus"/>
          <w:b/>
          <w:sz w:val="30"/>
          <w:szCs w:val="27"/>
          <w:rtl/>
          <w:lang w:bidi="ar-SY"/>
        </w:rPr>
        <w:t>(</w:t>
      </w:r>
      <w:r w:rsidRPr="00106C9B">
        <w:rPr>
          <w:rStyle w:val="FootnoteReference"/>
          <w:rFonts w:cs="B Lotus"/>
          <w:b/>
          <w:sz w:val="30"/>
          <w:szCs w:val="27"/>
          <w:rtl/>
          <w:lang w:bidi="ar-SY"/>
        </w:rPr>
        <w:footnoteReference w:id="108"/>
      </w:r>
      <w:r w:rsidRPr="00106C9B">
        <w:rPr>
          <w:rStyle w:val="FootnoteReference"/>
          <w:rFonts w:cs="B Lotus"/>
          <w:b/>
          <w:sz w:val="30"/>
          <w:szCs w:val="27"/>
          <w:rtl/>
          <w:lang w:bidi="ar-SY"/>
        </w:rPr>
        <w:t>)</w:t>
      </w:r>
      <w:r w:rsidRPr="00E42D93">
        <w:rPr>
          <w:rFonts w:cs="mylotus" w:hint="cs"/>
          <w:sz w:val="30"/>
          <w:szCs w:val="27"/>
          <w:rtl/>
          <w:lang w:bidi="ar-SY"/>
        </w:rPr>
        <w:t xml:space="preserve"> وبهذا أفشل مؤامرة المتربصين بالإسلام السوء وفي الوقت ذاته أفهم المتقدمين نقائص عملهم وعيوبه. ورغم أنه لم يكن يعدم الوسائل لمنافسة من تقدّم عليه إلا أنه أغمض عنها عيناً وأ</w:t>
      </w:r>
      <w:r w:rsidRPr="00E42D93">
        <w:rPr>
          <w:rFonts w:cs="mylotus"/>
          <w:sz w:val="30"/>
          <w:szCs w:val="27"/>
          <w:rtl/>
          <w:lang w:bidi="ar-SY"/>
        </w:rPr>
        <w:t>سَدَل دُونَهَا ثَوْباً وطَوَ</w:t>
      </w:r>
      <w:r w:rsidRPr="00E42D93">
        <w:rPr>
          <w:rFonts w:cs="mylotus" w:hint="cs"/>
          <w:sz w:val="30"/>
          <w:szCs w:val="27"/>
          <w:rtl/>
          <w:lang w:bidi="ar-SY"/>
        </w:rPr>
        <w:t>ى</w:t>
      </w:r>
      <w:r w:rsidRPr="00E42D93">
        <w:rPr>
          <w:rFonts w:cs="mylotus"/>
          <w:sz w:val="30"/>
          <w:szCs w:val="27"/>
          <w:rtl/>
          <w:lang w:bidi="ar-SY"/>
        </w:rPr>
        <w:t xml:space="preserve"> عَنْهَا كَشْحاً</w:t>
      </w:r>
      <w:r w:rsidRPr="00E42D93">
        <w:rPr>
          <w:rFonts w:cs="mylotus" w:hint="cs"/>
          <w:sz w:val="30"/>
          <w:szCs w:val="27"/>
          <w:rtl/>
          <w:lang w:bidi="ar-SY"/>
        </w:rPr>
        <w:t xml:space="preserve"> ولم يوفر جهداً في خدمة برعم الإسلام الناشئ ولم يقصِّـر في التعاون مع الآخرين ولم ينعزل عنهم وتحمَّلَ كلَّ كَدَرٍ كي يستقيم دين الله وتُنَفَّذَ أحكام الإسلام ولا يقع أي خلل أو ثغرة في جدار اتحاد المسلمين ووحدة صفهم. هذه هي الفضائل الكبيرة التي يقف العقل الإنساني أمامها مبهوتاً وليس حديث البساط والطيران فوق الغيوم والانغماس في بئر العلم وحرب قصـر الذهب وأخذ عُمَر إلى جبل قاف وأمثال تلك الخرافات التي لا تنفع إلا في تسلية الأطفال! الأمان الأمان من جهل الجاهلين وصداقة الحمقى المغفَّلين! </w:t>
      </w:r>
    </w:p>
    <w:p w:rsidR="00D37F99" w:rsidRPr="00E42D93" w:rsidRDefault="00D37F99" w:rsidP="00303FD1">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لاحظوا أي ضلال بعيد وقع فيه الناس في مقام الإمام وكيف بنوا ضلالات أخرى على ذلك الضلال </w:t>
      </w:r>
      <w:r w:rsidR="002745C7">
        <w:rPr>
          <w:rFonts w:ascii="QCF_BSML" w:hAnsi="QCF_BSML" w:cs="QCF_BSML"/>
          <w:color w:val="000000"/>
          <w:sz w:val="26"/>
          <w:szCs w:val="26"/>
          <w:rtl/>
        </w:rPr>
        <w:t xml:space="preserve">ﭽ </w:t>
      </w:r>
      <w:r w:rsidR="002745C7">
        <w:rPr>
          <w:rFonts w:ascii="QCF_P355" w:hAnsi="QCF_P355" w:cs="QCF_P355"/>
          <w:color w:val="000000"/>
          <w:sz w:val="26"/>
          <w:szCs w:val="26"/>
          <w:rtl/>
        </w:rPr>
        <w:t>ﮜ  ﮝ  ﮞ  ﮟ  ﮠ    ﮡ  ﮢ   ﮣ      ﮤ  ﮥ</w:t>
      </w:r>
      <w:r w:rsidR="002745C7">
        <w:rPr>
          <w:rFonts w:ascii="QCF_P355" w:hAnsi="QCF_P355" w:cs="QCF_P355"/>
          <w:color w:val="0000A5"/>
          <w:sz w:val="26"/>
          <w:szCs w:val="26"/>
          <w:rtl/>
        </w:rPr>
        <w:t>ﮦ</w:t>
      </w:r>
      <w:r w:rsidR="002745C7">
        <w:rPr>
          <w:rFonts w:ascii="QCF_P355" w:hAnsi="QCF_P355" w:cs="QCF_P355"/>
          <w:color w:val="000000"/>
          <w:sz w:val="26"/>
          <w:szCs w:val="26"/>
          <w:rtl/>
        </w:rPr>
        <w:t xml:space="preserve">  ﮧ  ﮨ   ﮩ  ﮪ  ﮫ   ﮬ  ﮭ  ﮮ   ﮯ   ﮰ     </w:t>
      </w:r>
      <w:r w:rsidR="002745C7">
        <w:rPr>
          <w:rFonts w:ascii="QCF_BSML" w:hAnsi="QCF_BSML" w:cs="QCF_BSML"/>
          <w:color w:val="000000"/>
          <w:sz w:val="26"/>
          <w:szCs w:val="26"/>
          <w:rtl/>
        </w:rPr>
        <w:t>ﭼ</w:t>
      </w:r>
      <w:r w:rsidR="00303FD1">
        <w:rPr>
          <w:rFonts w:ascii="QCF_BSML" w:hAnsi="QCF_BSML" w:cs="QCF_BSML" w:hint="cs"/>
          <w:color w:val="000000"/>
          <w:sz w:val="26"/>
          <w:szCs w:val="26"/>
          <w:rtl/>
        </w:rPr>
        <w:t xml:space="preserve"> </w:t>
      </w:r>
      <w:r w:rsidRPr="00E42D93">
        <w:rPr>
          <w:rFonts w:cs="mylotus"/>
          <w:sz w:val="30"/>
          <w:szCs w:val="27"/>
          <w:rtl/>
          <w:lang w:bidi="ar-SY"/>
        </w:rPr>
        <w:t>[النور/40]</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وقد وصل الأمر بخيالاتهم الجاهلة والصبيانية إلى تصورهم أنهم بذكرهم لمثل تلك الفضائل العجيبة ونشرهم لمثل تلك المناقب الأسطورية يحصلون على رضا الأئمَّة عنهم ورحمتهم بهم، وأن المبالغة في إطراء الأئمة وتمجيدهم ووصفهم بامتلاك القدرة على التصـرُّف في كلّ ملكوت الله سينفعهم كما ينفع مدَّاحي الملوك والسلاطين وأصحاب الجاه الذين ينعمون على مداحيهم بعطاءاتهم حتى لو كانوا عصاةً مذنبين وظلمةً ومسيئين، فكذلك سينقذهم الأئمة بفضل تلك المدائح من كربات عرصات القيامة! </w:t>
      </w:r>
    </w:p>
    <w:p w:rsidR="00D37F99" w:rsidRPr="00E42D93" w:rsidRDefault="00D37F99" w:rsidP="002745C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وقد فتحوا باب الشفاعة على مصـراعيه إلى حدٍّ لم يعد معه أي أثر للوعيد الإلهي والإنذارات النبوية، فإذا واجهوا حين رجوعهم إلى لقرآن آيات العذاب والوعيد بالعقاب فأثقلت أسماعهم واضطروا للإقرار بها صنعوا لأنفسهم بإغواء الشيطان وسيلة للهروب من ذلك العذاب في المبالغة في أمر الشفاعة. وإذا رأوا أن الوصول إلى السعادة ونيل رضا الله لا يكون إلا بالإيمان وبذل الروح والنفس والعمل الصالح كما قال تعالى: </w:t>
      </w:r>
      <w:r w:rsidR="002745C7">
        <w:rPr>
          <w:rFonts w:ascii="QCF_BSML" w:hAnsi="QCF_BSML" w:cs="QCF_BSML"/>
          <w:color w:val="000000"/>
          <w:sz w:val="26"/>
          <w:szCs w:val="26"/>
          <w:rtl/>
        </w:rPr>
        <w:t>ﭽ</w:t>
      </w:r>
      <w:r w:rsidR="002745C7">
        <w:rPr>
          <w:rFonts w:ascii="QCF_P204" w:hAnsi="QCF_P204" w:cs="QCF_P204"/>
          <w:color w:val="000000"/>
          <w:sz w:val="26"/>
          <w:szCs w:val="26"/>
          <w:rtl/>
        </w:rPr>
        <w:t xml:space="preserve"> ﯗ  ﯘ  ﯙ  ﯚ  ﯛ  ﯜ  ﯝ   ﯞ  ﯟ    ﯠ</w:t>
      </w:r>
      <w:r w:rsidR="002745C7">
        <w:rPr>
          <w:rFonts w:ascii="QCF_P204" w:hAnsi="QCF_P204" w:cs="QCF_P204"/>
          <w:color w:val="0000A5"/>
          <w:sz w:val="26"/>
          <w:szCs w:val="26"/>
          <w:rtl/>
        </w:rPr>
        <w:t>ﯡ</w:t>
      </w:r>
      <w:r w:rsidR="002745C7">
        <w:rPr>
          <w:rFonts w:ascii="QCF_P204" w:hAnsi="QCF_P204" w:cs="QCF_P204"/>
          <w:color w:val="000000"/>
          <w:sz w:val="26"/>
          <w:szCs w:val="26"/>
          <w:rtl/>
        </w:rPr>
        <w:t xml:space="preserve">  </w:t>
      </w:r>
      <w:r w:rsidR="002745C7">
        <w:rPr>
          <w:rFonts w:ascii="QCF_BSML" w:hAnsi="QCF_BSML" w:cs="QCF_BSML"/>
          <w:color w:val="000000"/>
          <w:sz w:val="26"/>
          <w:szCs w:val="26"/>
          <w:rtl/>
        </w:rPr>
        <w:t>ﭼ</w:t>
      </w:r>
      <w:r w:rsidRPr="00E42D93">
        <w:rPr>
          <w:rFonts w:cs="mylotus"/>
          <w:sz w:val="30"/>
          <w:szCs w:val="27"/>
          <w:rtl/>
          <w:lang w:bidi="ar-SY"/>
        </w:rPr>
        <w:t xml:space="preserve"> [التوبة/111]</w:t>
      </w:r>
      <w:r w:rsidRPr="00E42D93">
        <w:rPr>
          <w:rFonts w:cs="mylotus" w:hint="cs"/>
          <w:sz w:val="30"/>
          <w:szCs w:val="27"/>
          <w:rtl/>
          <w:lang w:bidi="ar-SY"/>
        </w:rPr>
        <w:t xml:space="preserve">، ورأوا أن تقديم الروح والمال على النحو الذي أراده الله منهم صعب عليهم وتصوروا أن جلب عطف قلب الإمام الفلاني أو حفيد الإمام الفلاني ممكناً قياساً على أنفسهم حيث أنهم عندما يمتدحهم شخصٌ ويطريهم ويبالغ في الثناء عليهم يجزلون له العطاء، فتصوروا أنه لما كان الأئمَّة وحفدتهم - حسب اعتقادهم - أصحاب نفوذ في ملك الله؛ قاموا بوقف الأوقاف لهم وتقديم النذور العجيبة وقراءة المراثي ولطم الصدور وأداء طقوس العزاء المبتدعة التي تثير السخرية منهم. وهذا كلُّه علَّته الأساسية أنهم لم يفهموا معنى الإمام ولم تتضح لهم مسألة </w:t>
      </w:r>
      <w:r w:rsidRPr="00E42D93">
        <w:rPr>
          <w:rFonts w:cs="mylotus"/>
          <w:sz w:val="30"/>
          <w:szCs w:val="27"/>
          <w:rtl/>
          <w:lang w:bidi="ar-SY"/>
        </w:rPr>
        <w:t>«</w:t>
      </w:r>
      <w:r w:rsidRPr="00E42D93">
        <w:rPr>
          <w:rFonts w:cs="mylotus" w:hint="cs"/>
          <w:sz w:val="30"/>
          <w:szCs w:val="27"/>
          <w:rtl/>
          <w:lang w:bidi="ar-SY"/>
        </w:rPr>
        <w:t>الإمامة» و</w:t>
      </w:r>
      <w:r w:rsidRPr="00E42D93">
        <w:rPr>
          <w:rFonts w:cs="mylotus"/>
          <w:sz w:val="30"/>
          <w:szCs w:val="27"/>
          <w:rtl/>
          <w:lang w:bidi="ar-SY"/>
        </w:rPr>
        <w:t>«</w:t>
      </w:r>
      <w:r w:rsidRPr="00E42D93">
        <w:rPr>
          <w:rFonts w:cs="mylotus" w:hint="cs"/>
          <w:sz w:val="30"/>
          <w:szCs w:val="27"/>
          <w:rtl/>
          <w:lang w:bidi="ar-SY"/>
        </w:rPr>
        <w:t>الإمام</w:t>
      </w:r>
      <w:r w:rsidRPr="00E42D93">
        <w:rPr>
          <w:rFonts w:cs="mylotus"/>
          <w:sz w:val="30"/>
          <w:szCs w:val="27"/>
          <w:rtl/>
          <w:lang w:bidi="ar-SY"/>
        </w:rPr>
        <w:t>»</w:t>
      </w:r>
      <w:r w:rsidRPr="00E42D93">
        <w:rPr>
          <w:rFonts w:cs="mylotus" w:hint="cs"/>
          <w:sz w:val="30"/>
          <w:szCs w:val="27"/>
          <w:rtl/>
          <w:lang w:bidi="ar-SY"/>
        </w:rPr>
        <w:t xml:space="preserve"> على وجهها الحقيقي الصحيح رغم كل الكتب والرسائل التي كُتبت وقيلت والتي لم تزدهم إلا ضلالاً إلى ضلالهم وجهلاً إلى جهلهم!.</w:t>
      </w:r>
    </w:p>
    <w:p w:rsidR="00D37F99" w:rsidRPr="00E42D93" w:rsidRDefault="00D37F99" w:rsidP="000A4ECD">
      <w:pPr>
        <w:pStyle w:val="a1"/>
        <w:rPr>
          <w:rFonts w:hint="cs"/>
          <w:rtl/>
        </w:rPr>
      </w:pPr>
      <w:bookmarkStart w:id="57" w:name="_Toc232160453"/>
      <w:bookmarkStart w:id="58" w:name="_Toc290775492"/>
      <w:r w:rsidRPr="00E42D93">
        <w:rPr>
          <w:rFonts w:hint="cs"/>
          <w:rtl/>
        </w:rPr>
        <w:t>[المفهوم الصحيح لـ</w:t>
      </w:r>
      <w:r w:rsidRPr="00E42D93">
        <w:rPr>
          <w:rtl/>
        </w:rPr>
        <w:t>«</w:t>
      </w:r>
      <w:r w:rsidRPr="00E42D93">
        <w:rPr>
          <w:rFonts w:hint="cs"/>
          <w:rtl/>
        </w:rPr>
        <w:t>الإمام</w:t>
      </w:r>
      <w:r w:rsidRPr="00E42D93">
        <w:rPr>
          <w:rtl/>
        </w:rPr>
        <w:t>»</w:t>
      </w:r>
      <w:r w:rsidRPr="00E42D93">
        <w:rPr>
          <w:rFonts w:hint="cs"/>
          <w:rtl/>
        </w:rPr>
        <w:t xml:space="preserve"> و</w:t>
      </w:r>
      <w:r w:rsidRPr="00E42D93">
        <w:rPr>
          <w:rtl/>
        </w:rPr>
        <w:t>«</w:t>
      </w:r>
      <w:r w:rsidRPr="00E42D93">
        <w:rPr>
          <w:rFonts w:hint="cs"/>
          <w:rtl/>
        </w:rPr>
        <w:t>الإمامة</w:t>
      </w:r>
      <w:r w:rsidRPr="00E42D93">
        <w:rPr>
          <w:rtl/>
        </w:rPr>
        <w:t>»</w:t>
      </w:r>
      <w:r w:rsidRPr="00E42D93">
        <w:rPr>
          <w:rFonts w:hint="cs"/>
          <w:rtl/>
        </w:rPr>
        <w:t>]</w:t>
      </w:r>
      <w:bookmarkEnd w:id="57"/>
      <w:bookmarkEnd w:id="58"/>
    </w:p>
    <w:p w:rsidR="00D37F99" w:rsidRPr="00E42D93" w:rsidRDefault="00D37F99" w:rsidP="00827A37">
      <w:pPr>
        <w:widowControl w:val="0"/>
        <w:spacing w:line="228" w:lineRule="auto"/>
        <w:jc w:val="both"/>
        <w:rPr>
          <w:rFonts w:cs="mylotus" w:hint="cs"/>
          <w:sz w:val="30"/>
          <w:szCs w:val="27"/>
          <w:rtl/>
          <w:lang w:bidi="ar-SY"/>
        </w:rPr>
      </w:pPr>
      <w:r w:rsidRPr="00E42D93">
        <w:rPr>
          <w:rFonts w:cs="mylotus" w:hint="cs"/>
          <w:sz w:val="30"/>
          <w:szCs w:val="27"/>
          <w:rtl/>
          <w:lang w:bidi="ar-SY"/>
        </w:rPr>
        <w:t xml:space="preserve">إن للإمام كما قلنا وكما يشهد به الشـرع والعقل والوجدان معنيان حقيقيَّان وعدَّة معاني مجازية: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المعنى الحقيقي الأول هو: القائد السياسي والاجتماعي والمتصدي لأمر حكم المسلمين، وبهذا المعنى يطلق الإمام على كل من يتولى زمام أمور الحكم سواءً كان عادلاً أو جائرًا، فإن عدل في حكمه قيل إمام عادل وإن ظلم وجار قيل إمام جائر، وسيرة المسلمين وأحاديث الفريقين مليئة بهذا المصطلح.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المعنى الحقيقي الثاني هو: المرشد إلى الله والهادي إلى طريق الحق والصـراط المستقيم. وهذا التقسيم نجده فيما تفضل به </w:t>
      </w:r>
      <w:r w:rsidRPr="00E42D93">
        <w:rPr>
          <w:rFonts w:ascii="Abo-thar" w:hAnsi="Abo-thar" w:cs="mylotus" w:hint="cs"/>
          <w:sz w:val="30"/>
          <w:szCs w:val="27"/>
          <w:rtl/>
          <w:lang w:bidi="ar-SY"/>
        </w:rPr>
        <w:t xml:space="preserve">أمير المؤمنين </w:t>
      </w:r>
      <w:r w:rsidR="00F10F01" w:rsidRPr="00E42D93">
        <w:rPr>
          <w:rFonts w:cs="CTraditional Arabic" w:hint="cs"/>
          <w:sz w:val="30"/>
          <w:szCs w:val="27"/>
          <w:rtl/>
          <w:lang w:bidi="ar-SY"/>
        </w:rPr>
        <w:t>؛</w:t>
      </w:r>
      <w:r w:rsidRPr="00E42D93">
        <w:rPr>
          <w:rFonts w:cs="mylotus" w:hint="cs"/>
          <w:sz w:val="30"/>
          <w:szCs w:val="27"/>
          <w:rtl/>
          <w:lang w:bidi="ar-SY"/>
        </w:rPr>
        <w:t xml:space="preserve"> عندما قال: «</w:t>
      </w:r>
      <w:r w:rsidRPr="00E42D93">
        <w:rPr>
          <w:rFonts w:cs="mylotus" w:hint="cs"/>
          <w:b/>
          <w:bCs/>
          <w:sz w:val="30"/>
          <w:szCs w:val="27"/>
          <w:rtl/>
          <w:lang w:bidi="ar-SY"/>
        </w:rPr>
        <w:t>لا غزو إلا مع إمام عادل، ولا نقل [إي رواية مقبولة] إلا مع إمام فاضل</w:t>
      </w:r>
      <w:r w:rsidRPr="00E42D93">
        <w:rPr>
          <w:rFonts w:cs="mylotus" w:hint="c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09"/>
      </w:r>
      <w:r w:rsidRPr="00106C9B">
        <w:rPr>
          <w:rFonts w:cs="B Lotus"/>
          <w:b/>
          <w:sz w:val="30"/>
          <w:szCs w:val="27"/>
          <w:vertAlign w:val="superscript"/>
          <w:rtl/>
          <w:lang w:bidi="ar-SY"/>
        </w:rPr>
        <w:t>)</w:t>
      </w:r>
      <w:r w:rsidRPr="00E42D93">
        <w:rPr>
          <w:rFonts w:cs="mylotus"/>
          <w:sz w:val="30"/>
          <w:szCs w:val="27"/>
          <w:rtl/>
          <w:lang w:bidi="ar-SY"/>
        </w:rPr>
        <w:t xml:space="preserve">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والإمام بالمعنى الأول لا يشمل من أئمَّة أهل البيت [الاثني عشـر] إلا الذين تولوا السلطة وزمام الأمور بشكل فعلي وهما إمامان فقط: </w:t>
      </w:r>
      <w:r w:rsidRPr="00E42D93">
        <w:rPr>
          <w:rFonts w:ascii="Abo-thar" w:hAnsi="Abo-thar" w:cs="mylotus" w:hint="cs"/>
          <w:sz w:val="30"/>
          <w:szCs w:val="27"/>
          <w:rtl/>
          <w:lang w:bidi="ar-SY"/>
        </w:rPr>
        <w:t xml:space="preserve">أمير المؤمنين علي </w:t>
      </w:r>
      <w:r w:rsidR="00F10F01" w:rsidRPr="00E42D93">
        <w:rPr>
          <w:rFonts w:ascii="Abo-thar" w:hAnsi="Abo-thar" w:cs="CTraditional Arabic" w:hint="cs"/>
          <w:sz w:val="30"/>
          <w:szCs w:val="27"/>
          <w:rtl/>
          <w:lang w:bidi="ar-SY"/>
        </w:rPr>
        <w:t>؛</w:t>
      </w:r>
      <w:r w:rsidRPr="00E42D93">
        <w:rPr>
          <w:rFonts w:ascii="Abo-thar" w:hAnsi="Abo-thar" w:cs="mylotus" w:hint="cs"/>
          <w:sz w:val="30"/>
          <w:szCs w:val="27"/>
          <w:rtl/>
          <w:lang w:bidi="ar-SY"/>
        </w:rPr>
        <w:t xml:space="preserve"> </w:t>
      </w:r>
      <w:r w:rsidRPr="00E42D93">
        <w:rPr>
          <w:rFonts w:cs="mylotus" w:hint="cs"/>
          <w:sz w:val="30"/>
          <w:szCs w:val="27"/>
          <w:rtl/>
          <w:lang w:bidi="ar-SY"/>
        </w:rPr>
        <w:t xml:space="preserve">الذي حكم حوالي خمس سنوات، وابنه الإمام الحسن </w:t>
      </w:r>
      <w:r w:rsidR="00F10F01" w:rsidRPr="00E42D93">
        <w:rPr>
          <w:rFonts w:cs="CTraditional Arabic" w:hint="cs"/>
          <w:sz w:val="30"/>
          <w:szCs w:val="27"/>
          <w:rtl/>
          <w:lang w:bidi="ar-SY"/>
        </w:rPr>
        <w:t>؛</w:t>
      </w:r>
      <w:r w:rsidRPr="00E42D93">
        <w:rPr>
          <w:rFonts w:cs="mylotus" w:hint="cs"/>
          <w:sz w:val="30"/>
          <w:szCs w:val="27"/>
          <w:rtl/>
          <w:lang w:bidi="ar-SY"/>
        </w:rPr>
        <w:t xml:space="preserve"> الذي حكم حوالي ستة أشهر، ولم يتصدَّ لمهمَّة حكم المسلمين واستلام زمام أمورهم أحدٌ من بقية الأئمَّة الكرام. أما الإمام بالمعنى الثاني، أي الدليل والمرشد إلى الله والهادي إلى طريق الحق والصراط المستقيم وهادي الناس إلى سبيل السعادة، فإن جميع أئمة أهل البيت يشكلون المصداق الأتم والأكمل والأعلى للإمام بهذا المعنى، كما ينطبق هذا المصطلح أيضاً على كل من يسلك ذلك الطريق ويهدي الناس ويرشدهم بنور علم القرآن</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10"/>
      </w:r>
      <w:r w:rsidRPr="00106C9B">
        <w:rPr>
          <w:rFonts w:cs="B Lotus"/>
          <w:b/>
          <w:sz w:val="30"/>
          <w:szCs w:val="27"/>
          <w:vertAlign w:val="superscript"/>
          <w:rtl/>
          <w:lang w:bidi="ar-SY"/>
        </w:rPr>
        <w:t>)</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من الواضح تماماً أن الإمام المرشد الذي يبذل كل سعيه لهداية الناس والذي يكون كل همه أن يسلك الناس طريق السعادة ويصلوا إلى مقصد الهداية لا ينتظر من أَحَدٍ مدحاً ولا ثناءً ولا تمجيداً ولا إطراءً، خاصة عندما ينحرف سالكو الطريق عن المقصد ويتبعون طرقاً معوجة، وبدلاً من الانصياع إلى هداية وتأكيدات إمامهم بسلوك طريق الحق واتباع الصراط المستقيم الموصل إلى المقصود، يقومون بمدح وإطراء الإمام والتملّق له بالثناء والتمجيد ويقومون لهذا الغرض بأعمال لا طائل تحتها بل مضرة (مثل ضرب البدن بالسلاسل وضرب الطبل والصنج وحمل الأعلام الثقيلة و....) ويشغلون أوقاتهم بطقوس مبتدعة من المدائح والثناء ما أنزل الله بها من سلطان بل أُخذت من الأمم والملل الأخرى، ويغفلون عن سلوك الطريق الأصلي الموصل للهدف! فمثل هذه الأعمال إن لم توجب غضب وسخط ذلك الإمام المرشد لذي يتوسلون له بمثل تلك الأعمال فإنها بلا شك لن تجلب رضاه عن فاعليها.</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إن الإنسان ليتعجب حقيقة كيف نفذت طقوس وآداب عبادة الأرواح الخاصة بالملل السالفة وتعظيم الأموات لدى المصـريِّين القدماء وتوسلهم بأرواح الموتى وأمثالها من العقائد الخرافية إلى أتباع هذا الدين الذي حارب بكل شدَّة مثل هذه الأوهام والخرافات والذي لا نجد في آيات كتابه السماوي أو سيرة نبيه الكريم وأئمته الصالحين أي أثر لتلك الأعمال.</w:t>
      </w:r>
    </w:p>
    <w:p w:rsidR="00D37F99" w:rsidRPr="00E42D93" w:rsidRDefault="00D37F99" w:rsidP="00303FD1">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إن وظيفة النبي والإمام هي إرشاد الناس في المسائل الدينية وتعليمهم أحكام شرع الله وهدايتهم إلى طريقه وأن يكون مرجعهم في العمل بأحكام الدين، ولكن هؤلاء الناس تركوا تلك الوظيفة العظمى جانباً واستبدلوها بالتملق والثناء والمدائح المغالية وطلب الحوائج التي لا تطلب إلا من الله وأمثالها من الأعمال التي إن لم تكن شركاً فهي قريبة من الشـرك، ولم يرجعوا إلى النبي أو الإمام في الأمور التي جاءا لأجلها، حتى لو قال لهم شخص: أيها الناس! إن النبي والإمام لم يأتيا لتلبية حوائجكم وشفاء مرضاكم وإعطائكم الأولاد وزيادة رزقكم وأمثال هذه الأمور بل إنما جاءا لهدايتكم وإرشادكم في الأمور الدينية وتعليمكم آداب الشـرع وأحكامه، وليس لهما أي علاقة بما تقومون به من أعمال مبتدعة، وقد قال تعالى: </w:t>
      </w:r>
      <w:r w:rsidR="002745C7">
        <w:rPr>
          <w:rFonts w:ascii="QCF_BSML" w:hAnsi="QCF_BSML" w:cs="QCF_BSML"/>
          <w:color w:val="000000"/>
          <w:sz w:val="26"/>
          <w:szCs w:val="26"/>
          <w:rtl/>
        </w:rPr>
        <w:t>ﭽ</w:t>
      </w:r>
      <w:r w:rsidR="002745C7">
        <w:rPr>
          <w:rFonts w:ascii="QCF_P357" w:hAnsi="QCF_P357" w:cs="QCF_P357"/>
          <w:color w:val="000000"/>
          <w:sz w:val="26"/>
          <w:szCs w:val="26"/>
          <w:rtl/>
        </w:rPr>
        <w:t xml:space="preserve"> ﭥ  ﭦ  ﭧ     ﭨ  ﭩ   ﭪ</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rPr>
        <w:t>[النور/54]</w:t>
      </w:r>
      <w:r w:rsidRPr="00E42D93">
        <w:rPr>
          <w:rFonts w:cs="mylotus" w:hint="cs"/>
          <w:sz w:val="30"/>
          <w:szCs w:val="27"/>
          <w:rtl/>
        </w:rPr>
        <w:t>، رأيتهم يثورون سخطاً من فرط تعصبهم ورأيت عروق الغضب تظهر في وجوههم والشرر يتطاير من أعينهم ويقولون: «إن ما نقوم به توسلٌّ، فهل تقول إن التوسل بالنبي والأئمة لا</w:t>
      </w:r>
      <w:r w:rsidRPr="00E42D93">
        <w:rPr>
          <w:rFonts w:cs="Times New Roman" w:hint="cs"/>
          <w:sz w:val="30"/>
          <w:szCs w:val="27"/>
          <w:rtl/>
        </w:rPr>
        <w:t> </w:t>
      </w:r>
      <w:r w:rsidRPr="00E42D93">
        <w:rPr>
          <w:rFonts w:cs="mylotus" w:hint="cs"/>
          <w:sz w:val="30"/>
          <w:szCs w:val="27"/>
          <w:rtl/>
        </w:rPr>
        <w:t>يجوز؟!». ثم يكيلون لك ما شاؤوا من التهم والإهانات!</w:t>
      </w:r>
    </w:p>
    <w:p w:rsidR="00D37F99" w:rsidRPr="00E42D93" w:rsidRDefault="00D37F99" w:rsidP="00303FD1">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أليس هناك من يقول لهم: أولاً- إن الله تبارك وتعالى يقبل عبده دون أي واسطة، بل إن اتخاذ الوسطاء بين العبد والرب أمر مناف لتوحيد العبادة، وبالتالي فلا حاجة للتوسُّل بهذا المعنى من أساسه، أوليس الله هو القائل: </w:t>
      </w:r>
      <w:r w:rsidR="002745C7">
        <w:rPr>
          <w:rFonts w:ascii="QCF_BSML" w:hAnsi="QCF_BSML" w:cs="QCF_BSML"/>
          <w:color w:val="000000"/>
          <w:sz w:val="26"/>
          <w:szCs w:val="26"/>
          <w:rtl/>
        </w:rPr>
        <w:t xml:space="preserve">ﭽ </w:t>
      </w:r>
      <w:r w:rsidR="002745C7">
        <w:rPr>
          <w:rFonts w:ascii="QCF_P028" w:hAnsi="QCF_P028" w:cs="QCF_P028"/>
          <w:color w:val="000000"/>
          <w:sz w:val="26"/>
          <w:szCs w:val="26"/>
          <w:rtl/>
        </w:rPr>
        <w:t>ﯩ  ﯪ   ﯫ  ﯬ  ﯭ  ﯮ</w:t>
      </w:r>
      <w:r w:rsidR="002745C7">
        <w:rPr>
          <w:rFonts w:ascii="QCF_P028" w:hAnsi="QCF_P028" w:cs="QCF_P028"/>
          <w:color w:val="0000A5"/>
          <w:sz w:val="26"/>
          <w:szCs w:val="26"/>
          <w:rtl/>
        </w:rPr>
        <w:t>ﯯ</w:t>
      </w:r>
      <w:r w:rsidR="002745C7">
        <w:rPr>
          <w:rFonts w:ascii="QCF_P028" w:hAnsi="QCF_P028" w:cs="QCF_P028"/>
          <w:color w:val="000000"/>
          <w:sz w:val="26"/>
          <w:szCs w:val="26"/>
          <w:rtl/>
        </w:rPr>
        <w:t xml:space="preserve">  ﯰ  ﯱ  ﯲ  ﯳ  ﯴ</w:t>
      </w:r>
      <w:r w:rsidR="002745C7">
        <w:rPr>
          <w:rFonts w:ascii="QCF_P028" w:hAnsi="QCF_P028" w:cs="QCF_P028"/>
          <w:color w:val="0000A5"/>
          <w:sz w:val="26"/>
          <w:szCs w:val="26"/>
          <w:rtl/>
        </w:rPr>
        <w:t>ﯵ</w:t>
      </w:r>
      <w:r w:rsidR="002745C7">
        <w:rPr>
          <w:rFonts w:ascii="QCF_P028" w:hAnsi="QCF_P028" w:cs="QCF_P028"/>
          <w:color w:val="000000"/>
          <w:sz w:val="26"/>
          <w:szCs w:val="26"/>
          <w:rtl/>
        </w:rPr>
        <w:t xml:space="preserve">   ﯶ  ﯷ  </w:t>
      </w:r>
      <w:r w:rsidR="002745C7" w:rsidRPr="00E42D93">
        <w:rPr>
          <w:rFonts w:cs="mylotus" w:hint="cs"/>
          <w:sz w:val="30"/>
          <w:szCs w:val="27"/>
          <w:rtl/>
          <w:lang w:bidi="ar-SY"/>
        </w:rPr>
        <w:t>...</w:t>
      </w:r>
      <w:r w:rsidR="002745C7">
        <w:rPr>
          <w:rFonts w:ascii="QCF_P028" w:hAnsi="QCF_P028" w:cs="QCF_P028"/>
          <w:color w:val="000000"/>
          <w:sz w:val="26"/>
          <w:szCs w:val="26"/>
          <w:rtl/>
        </w:rPr>
        <w:t xml:space="preserve">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 xml:space="preserve"> [البقرة/186]</w:t>
      </w:r>
      <w:r w:rsidRPr="00E42D93">
        <w:rPr>
          <w:rFonts w:cs="mylotus" w:hint="cs"/>
          <w:sz w:val="30"/>
          <w:szCs w:val="27"/>
          <w:rtl/>
          <w:lang w:bidi="ar-SY"/>
        </w:rPr>
        <w:t xml:space="preserve">، وهو القائل كذلك: </w:t>
      </w:r>
      <w:r w:rsidR="002745C7">
        <w:rPr>
          <w:rFonts w:ascii="QCF_BSML" w:hAnsi="QCF_BSML" w:cs="QCF_BSML"/>
          <w:color w:val="000000"/>
          <w:sz w:val="26"/>
          <w:szCs w:val="26"/>
          <w:rtl/>
        </w:rPr>
        <w:t>ﭽ</w:t>
      </w:r>
      <w:r w:rsidR="002745C7">
        <w:rPr>
          <w:rFonts w:ascii="QCF_P519" w:hAnsi="QCF_P519" w:cs="QCF_P519"/>
          <w:color w:val="0000A5"/>
          <w:sz w:val="26"/>
          <w:szCs w:val="26"/>
          <w:rtl/>
        </w:rPr>
        <w:t>ﭙ</w:t>
      </w:r>
      <w:r w:rsidR="002745C7">
        <w:rPr>
          <w:rFonts w:ascii="QCF_P519" w:hAnsi="QCF_P519" w:cs="QCF_P519"/>
          <w:color w:val="000000"/>
          <w:sz w:val="26"/>
          <w:szCs w:val="26"/>
          <w:rtl/>
        </w:rPr>
        <w:t xml:space="preserve">  ﭚ  ﭛ  ﭜ    ﭝ  ﭞ  ﭟ</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[ق/16]</w:t>
      </w:r>
      <w:r w:rsidRPr="00E42D93">
        <w:rPr>
          <w:rFonts w:cs="mylotus" w:hint="cs"/>
          <w:sz w:val="30"/>
          <w:szCs w:val="27"/>
          <w:rtl/>
          <w:lang w:bidi="ar-SY"/>
        </w:rPr>
        <w:t xml:space="preserve">. والقائل أيضاً: </w:t>
      </w:r>
      <w:r w:rsidR="002745C7">
        <w:rPr>
          <w:rFonts w:ascii="QCF_BSML" w:hAnsi="QCF_BSML" w:cs="QCF_BSML"/>
          <w:color w:val="000000"/>
          <w:sz w:val="26"/>
          <w:szCs w:val="26"/>
          <w:rtl/>
        </w:rPr>
        <w:t>ﭽ</w:t>
      </w:r>
      <w:r w:rsidR="002745C7">
        <w:rPr>
          <w:rFonts w:ascii="QCF_P573" w:hAnsi="QCF_P573" w:cs="QCF_P573"/>
          <w:color w:val="000000"/>
          <w:sz w:val="26"/>
          <w:szCs w:val="26"/>
          <w:rtl/>
        </w:rPr>
        <w:t xml:space="preserve"> ﭺ  ﭻ  ﭼ  ﭽ  ﭾ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[الجن/18]</w:t>
      </w:r>
      <w:r w:rsidRPr="00E42D93">
        <w:rPr>
          <w:rFonts w:cs="mylotus" w:hint="cs"/>
          <w:sz w:val="30"/>
          <w:szCs w:val="27"/>
          <w:rtl/>
          <w:lang w:bidi="ar-SY"/>
        </w:rPr>
        <w:t xml:space="preserve">، أوليس هو الذي علَّمنا أن نقول: </w:t>
      </w:r>
      <w:r w:rsidR="002745C7">
        <w:rPr>
          <w:rFonts w:ascii="QCF_BSML" w:hAnsi="QCF_BSML" w:cs="QCF_BSML"/>
          <w:color w:val="000000"/>
          <w:sz w:val="26"/>
          <w:szCs w:val="26"/>
          <w:rtl/>
        </w:rPr>
        <w:t xml:space="preserve">ﭽ </w:t>
      </w:r>
      <w:r w:rsidR="002745C7">
        <w:rPr>
          <w:rFonts w:ascii="QCF_P001" w:hAnsi="QCF_P001" w:cs="QCF_P001"/>
          <w:color w:val="000000"/>
          <w:sz w:val="26"/>
          <w:szCs w:val="26"/>
          <w:rtl/>
        </w:rPr>
        <w:t>ﭢ  ﭣ  ﭤ  ﭥ</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[الفاتحة/5]</w:t>
      </w:r>
      <w:r w:rsidRPr="00E42D93">
        <w:rPr>
          <w:rFonts w:cs="mylotus" w:hint="cs"/>
          <w:sz w:val="30"/>
          <w:szCs w:val="27"/>
          <w:rtl/>
          <w:lang w:bidi="ar-SY"/>
        </w:rPr>
        <w:t>؟ إذن الاستعانة على طاعة الله لا</w:t>
      </w:r>
      <w:r w:rsidRPr="00E42D93">
        <w:rPr>
          <w:rFonts w:cs="Times New Roman" w:hint="cs"/>
          <w:sz w:val="30"/>
          <w:szCs w:val="27"/>
          <w:rtl/>
          <w:lang w:bidi="ar-SY"/>
        </w:rPr>
        <w:t> </w:t>
      </w:r>
      <w:r w:rsidRPr="00E42D93">
        <w:rPr>
          <w:rFonts w:cs="mylotus" w:hint="cs"/>
          <w:sz w:val="30"/>
          <w:szCs w:val="27"/>
          <w:rtl/>
          <w:lang w:bidi="ar-SY"/>
        </w:rPr>
        <w:t>تكون إلا بالله فقط، والعبادة لا تكون إلا له وحده فقط، وبعبارة أخرى الاستعانة غير المقيدة من غير الله شرك كما أن عبادة غيره شرك.</w:t>
      </w:r>
    </w:p>
    <w:p w:rsidR="00D37F99" w:rsidRPr="00E42D93" w:rsidRDefault="00D37F99" w:rsidP="002745C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هل يجوز بعد كل هذه الآيات الواضحات أن يترك الإنسانُ اللهَ الحيَّ القادرَ الذي لا يموت والسميعَ البصيرَ والغنيَّ الباقي والذي هو أقرب إلينا من حبل الوريد، ويتجه نحو من هو محتاج في كل شيء إلى الله وفقير إلى بحر فضل رحمة الله التي لا ساحل لها وإلى الذين أُمروا بنص القرآن أن يعلنوا للناس: </w:t>
      </w:r>
      <w:r w:rsidR="002745C7">
        <w:rPr>
          <w:rFonts w:ascii="QCF_BSML" w:hAnsi="QCF_BSML" w:cs="QCF_BSML"/>
          <w:color w:val="000000"/>
          <w:sz w:val="26"/>
          <w:szCs w:val="26"/>
          <w:rtl/>
        </w:rPr>
        <w:t xml:space="preserve">ﭽ </w:t>
      </w:r>
      <w:r w:rsidR="002745C7">
        <w:rPr>
          <w:rFonts w:ascii="QCF_P175" w:hAnsi="QCF_P175" w:cs="QCF_P175"/>
          <w:color w:val="000000"/>
          <w:sz w:val="26"/>
          <w:szCs w:val="26"/>
          <w:rtl/>
        </w:rPr>
        <w:t>ﭑ  ﭒ    ﭓ  ﭔ  ﭕ  ﭖ  ﭗ  ﭘ  ﭙ  ﭚ  ﭛ</w:t>
      </w:r>
      <w:r w:rsidR="002745C7">
        <w:rPr>
          <w:rFonts w:ascii="QCF_P175" w:hAnsi="QCF_P175" w:cs="QCF_P175"/>
          <w:color w:val="0000A5"/>
          <w:sz w:val="26"/>
          <w:szCs w:val="26"/>
          <w:rtl/>
        </w:rPr>
        <w:t>ﭜ</w:t>
      </w:r>
      <w:r w:rsidR="002745C7">
        <w:rPr>
          <w:rFonts w:ascii="QCF_P175" w:hAnsi="QCF_P175" w:cs="QCF_P175"/>
          <w:color w:val="000000"/>
          <w:sz w:val="26"/>
          <w:szCs w:val="26"/>
          <w:rtl/>
        </w:rPr>
        <w:t xml:space="preserve">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 xml:space="preserve"> [الأعراف/188]</w:t>
      </w:r>
      <w:r w:rsidRPr="00E42D93">
        <w:rPr>
          <w:rFonts w:cs="mylotus" w:hint="cs"/>
          <w:sz w:val="30"/>
          <w:szCs w:val="27"/>
          <w:rtl/>
          <w:lang w:bidi="ar-SY"/>
        </w:rPr>
        <w:t xml:space="preserve">، </w:t>
      </w:r>
      <w:r w:rsidR="002745C7">
        <w:rPr>
          <w:rFonts w:ascii="QCF_BSML" w:hAnsi="QCF_BSML" w:cs="QCF_BSML"/>
          <w:color w:val="000000"/>
          <w:sz w:val="26"/>
          <w:szCs w:val="26"/>
          <w:rtl/>
        </w:rPr>
        <w:t xml:space="preserve">ﭽ </w:t>
      </w:r>
      <w:r w:rsidR="002745C7">
        <w:rPr>
          <w:rFonts w:ascii="QCF_P214" w:hAnsi="QCF_P214" w:cs="QCF_P214"/>
          <w:color w:val="000000"/>
          <w:sz w:val="26"/>
          <w:szCs w:val="26"/>
          <w:rtl/>
        </w:rPr>
        <w:t xml:space="preserve">ﮥ  ﮦ   ﮧ  ﮨ     ﮩ  ﮪ   ﮫ  ﮬ     ﮭ  ﮮ  ﮯ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[يونس/49]</w:t>
      </w:r>
      <w:r w:rsidRPr="00E42D93">
        <w:rPr>
          <w:rFonts w:cs="mylotus" w:hint="cs"/>
          <w:sz w:val="30"/>
          <w:szCs w:val="27"/>
          <w:rtl/>
          <w:lang w:bidi="ar-SY"/>
        </w:rPr>
        <w:t xml:space="preserve">، </w:t>
      </w:r>
      <w:r w:rsidR="002745C7">
        <w:rPr>
          <w:rFonts w:ascii="QCF_BSML" w:hAnsi="QCF_BSML" w:cs="QCF_BSML"/>
          <w:color w:val="000000"/>
          <w:sz w:val="26"/>
          <w:szCs w:val="26"/>
          <w:rtl/>
        </w:rPr>
        <w:t xml:space="preserve">ﭽ </w:t>
      </w:r>
      <w:r w:rsidR="002745C7">
        <w:rPr>
          <w:rFonts w:ascii="QCF_P243" w:hAnsi="QCF_P243" w:cs="QCF_P243"/>
          <w:color w:val="000000"/>
          <w:sz w:val="26"/>
          <w:szCs w:val="26"/>
          <w:rtl/>
        </w:rPr>
        <w:t>ﮩ  ﮪ  ﮫ  ﮬ  ﮭ  ﮮ  ﮯ</w:t>
      </w:r>
      <w:r w:rsidR="002745C7">
        <w:rPr>
          <w:rFonts w:ascii="QCF_P243" w:hAnsi="QCF_P243" w:cs="QCF_P243"/>
          <w:color w:val="0000A5"/>
          <w:sz w:val="26"/>
          <w:szCs w:val="26"/>
          <w:rtl/>
        </w:rPr>
        <w:t>ﮰ</w:t>
      </w:r>
      <w:r w:rsidR="002745C7">
        <w:rPr>
          <w:rFonts w:ascii="QCF_P243" w:hAnsi="QCF_P243" w:cs="QCF_P243"/>
          <w:color w:val="000000"/>
          <w:sz w:val="26"/>
          <w:szCs w:val="26"/>
          <w:rtl/>
        </w:rPr>
        <w:t xml:space="preserve">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[يوسف/67]</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ثانياً- حتى لو فرضنا جدلاً أنه لم يرِدْ نهيٌ عن هذه الأعمال، أليس من الأفضل أن يترك الإنسان تلك الأعمال لما فيها من خطورة الانزلاق نحو وادي الشرك وهاويته السحيقة المهلكة؟؟ أليس الأولى بالإنسان العاقل، عندما يكون أمامه عدة طرق ويكون بعضها موصلاً إلى الهدف بأقصـر طريق ودون أية مخاطر في حين تكون الطرق الأخرى محفوفة بالمخاطر، أن يترك جميع الطريق ويسلك الطريق المضمون الخالي من الأخطار؟</w:t>
      </w:r>
    </w:p>
    <w:p w:rsidR="00D37F99" w:rsidRPr="00E42D93" w:rsidRDefault="00D37F99" w:rsidP="000A4ECD">
      <w:pPr>
        <w:pStyle w:val="a1"/>
        <w:rPr>
          <w:rFonts w:hint="cs"/>
          <w:rtl/>
        </w:rPr>
      </w:pPr>
      <w:bookmarkStart w:id="59" w:name="_Toc232160454"/>
      <w:bookmarkStart w:id="60" w:name="_Toc290775493"/>
      <w:r w:rsidRPr="00E42D93">
        <w:rPr>
          <w:rFonts w:hint="cs"/>
          <w:rtl/>
        </w:rPr>
        <w:t>[المعـنى الحقيقي للتوسُّل و</w:t>
      </w:r>
      <w:r w:rsidRPr="00E42D93">
        <w:rPr>
          <w:rtl/>
        </w:rPr>
        <w:t>«</w:t>
      </w:r>
      <w:r w:rsidRPr="00E42D93">
        <w:rPr>
          <w:rFonts w:hint="cs"/>
          <w:rtl/>
        </w:rPr>
        <w:t>الوسيلة</w:t>
      </w:r>
      <w:r w:rsidRPr="00E42D93">
        <w:rPr>
          <w:rtl/>
        </w:rPr>
        <w:t>»</w:t>
      </w:r>
      <w:r w:rsidRPr="00E42D93">
        <w:rPr>
          <w:rFonts w:hint="cs"/>
          <w:rtl/>
        </w:rPr>
        <w:t>]</w:t>
      </w:r>
      <w:bookmarkEnd w:id="59"/>
      <w:bookmarkEnd w:id="60"/>
    </w:p>
    <w:p w:rsidR="00D37F99" w:rsidRPr="00E42D93" w:rsidRDefault="00D37F99" w:rsidP="00827A37">
      <w:pPr>
        <w:widowControl w:val="0"/>
        <w:spacing w:line="228" w:lineRule="auto"/>
        <w:jc w:val="both"/>
        <w:rPr>
          <w:rFonts w:cs="mylotus" w:hint="cs"/>
          <w:sz w:val="30"/>
          <w:szCs w:val="27"/>
          <w:rtl/>
          <w:lang w:bidi="ar-SY"/>
        </w:rPr>
      </w:pPr>
      <w:r w:rsidRPr="00E42D93">
        <w:rPr>
          <w:rFonts w:cs="mylotus" w:hint="cs"/>
          <w:sz w:val="30"/>
          <w:szCs w:val="27"/>
          <w:rtl/>
          <w:lang w:bidi="ar-SY"/>
        </w:rPr>
        <w:t xml:space="preserve">إن الحالة التي آلت إليها أعمال </w:t>
      </w:r>
      <w:r w:rsidRPr="00E42D93">
        <w:rPr>
          <w:rFonts w:cs="mylotus"/>
          <w:sz w:val="30"/>
          <w:szCs w:val="27"/>
          <w:rtl/>
          <w:lang w:bidi="ar-SY"/>
        </w:rPr>
        <w:t>«</w:t>
      </w:r>
      <w:r w:rsidRPr="00E42D93">
        <w:rPr>
          <w:rFonts w:cs="mylotus" w:hint="cs"/>
          <w:sz w:val="30"/>
          <w:szCs w:val="27"/>
          <w:rtl/>
          <w:lang w:bidi="ar-SY"/>
        </w:rPr>
        <w:t>التوسُّل</w:t>
      </w:r>
      <w:r w:rsidRPr="00E42D93">
        <w:rPr>
          <w:rFonts w:cs="mylotus"/>
          <w:sz w:val="30"/>
          <w:szCs w:val="27"/>
          <w:rtl/>
          <w:lang w:bidi="ar-SY"/>
        </w:rPr>
        <w:t>»</w:t>
      </w:r>
      <w:r w:rsidRPr="00E42D93">
        <w:rPr>
          <w:rFonts w:cs="mylotus" w:hint="cs"/>
          <w:sz w:val="30"/>
          <w:szCs w:val="27"/>
          <w:rtl/>
          <w:lang w:bidi="ar-SY"/>
        </w:rPr>
        <w:t xml:space="preserve"> بالأئمَّة وبذراريهم من الصالحين في مجتمعنا لم تعد حالة مقبولة مطلقاً، وكثير من الأعمال التي يقوم به الناس هي شرك بعشرات الأدلة، إذ إن من المُسَلَّم به أن الله تعالى لم يطلب منا أن نتوسط إليه بأي واسطة في دعائنا إيّاه وطلبنا الحوائج منه، والله - كما تدل عليه آيات القرآن - قريب منا بل أقرب من أي شيء آخر إلينا، ومعلوم عقلاً أن ترك الله الحي القادر العالم بالسـرّ والخفيات والذهاب نحو أشخاص هم عرضة للموت والغفلة والنوم وعدم الإحاطة بالمصالح، عمل لا يمكن تبريره ولا قبوله، هذا بمعزل عن شبهة الوقوع في الشرك الذي يعد أسوأ المعاصي وأشد الذنوب خطراً لأن الله لا يغفر أن يُشرك به ويغفر ما دون ذلك لمن يشاء، فما الحاجة إذن لهذه الطقوس والأعمال التي هي من آثار الأمم الماضية وعادات الأديان والمذاهب الباطلة؟!</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ثالثاً- أين نجد في جميع الآيات والأخبار والأحاديث الصحيحة وغير الصحيحة أن الله أمر أحداً بالتوجه على نحو غير مقيد إلى النبيِّ أو الإمام ليتوسل به لأجل قضاء حاجته وشفاء مريضه والحصول على ولد أو نحو ذلك من الطلبات؟! ابحثوا في جميع آيات القرآن وسيرة الأنبياء فلن تجدوا أثراً لهذه الأعمال! فما هذا الاختراع للأصنام ولماذا؟ إنه ليس سوى خيال الإنسان الذي يصنع لنفسه واسطة وشفيعاً لأجل قضاء حاجاته ويصرف هِمَّته إلى مدح هذه الواسطة والثناء عليها وإطرائها والتملق لها وإظهار الحاجة إليها!</w:t>
      </w:r>
    </w:p>
    <w:p w:rsidR="00D37F99" w:rsidRPr="00E42D93" w:rsidRDefault="00D37F99" w:rsidP="00303FD1">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وفي مقابل هذا الأمر الواضح نجد أشخاصاً يضربون يمينا وشمالاً ويتشبثون بكل قشة لكي يجدوا رواية تصلح أن يتمسكوا بها كدليل على أعمالهم الشـركية، ولما كانت هناك آيات متشابهات في القرآن الكريم وكان أهل الزيغ يفسّرونها بشكل غير صحيح فينخدع بهم العوام ومن ليس له تدبّر وتحقيق كاف في آيات القرآن، كمن يتمسّك بالآيات المتشابهات مثل: </w:t>
      </w:r>
      <w:r w:rsidR="002745C7">
        <w:rPr>
          <w:rFonts w:ascii="QCF_BSML" w:hAnsi="QCF_BSML" w:cs="QCF_BSML"/>
          <w:color w:val="000000"/>
          <w:sz w:val="26"/>
          <w:szCs w:val="26"/>
          <w:rtl/>
        </w:rPr>
        <w:t xml:space="preserve">ﭽ </w:t>
      </w:r>
      <w:r w:rsidR="002745C7">
        <w:rPr>
          <w:rFonts w:ascii="QCF_P495" w:hAnsi="QCF_P495" w:cs="QCF_P495"/>
          <w:color w:val="000000"/>
          <w:sz w:val="26"/>
          <w:szCs w:val="26"/>
          <w:rtl/>
        </w:rPr>
        <w:t>ﮦ  ﮧ  ﮨ  ﮩ  ﮪ</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[الزخرف/84]</w:t>
      </w:r>
      <w:r w:rsidRPr="00E42D93">
        <w:rPr>
          <w:rFonts w:cs="mylotus" w:hint="cs"/>
          <w:sz w:val="30"/>
          <w:szCs w:val="27"/>
          <w:rtl/>
          <w:lang w:bidi="ar-SY"/>
        </w:rPr>
        <w:t xml:space="preserve">. أو: </w:t>
      </w:r>
      <w:r w:rsidR="002745C7">
        <w:rPr>
          <w:rFonts w:ascii="QCF_BSML" w:hAnsi="QCF_BSML" w:cs="QCF_BSML"/>
          <w:color w:val="000000"/>
          <w:sz w:val="26"/>
          <w:szCs w:val="26"/>
          <w:rtl/>
        </w:rPr>
        <w:t xml:space="preserve">ﭽ </w:t>
      </w:r>
      <w:r w:rsidR="002745C7">
        <w:rPr>
          <w:rFonts w:ascii="QCF_P593" w:hAnsi="QCF_P593" w:cs="QCF_P593"/>
          <w:color w:val="000000"/>
          <w:sz w:val="26"/>
          <w:szCs w:val="26"/>
          <w:rtl/>
        </w:rPr>
        <w:t xml:space="preserve">ﯩ  ﯪ  ﯫ  ﯬ  ﯭ  </w:t>
      </w:r>
      <w:r w:rsidR="002745C7">
        <w:rPr>
          <w:rFonts w:ascii="QCF_BSML" w:hAnsi="QCF_BSML" w:cs="QCF_BSML"/>
          <w:color w:val="000000"/>
          <w:sz w:val="26"/>
          <w:szCs w:val="26"/>
          <w:rtl/>
        </w:rPr>
        <w:t>ﭼ</w:t>
      </w:r>
      <w:r w:rsidRPr="00E42D93">
        <w:rPr>
          <w:rFonts w:cs="mylotus"/>
          <w:sz w:val="30"/>
          <w:szCs w:val="27"/>
          <w:rtl/>
          <w:lang w:bidi="ar-SY"/>
        </w:rPr>
        <w:t xml:space="preserve"> [الفجر/22]</w:t>
      </w:r>
      <w:r w:rsidRPr="00E42D93">
        <w:rPr>
          <w:rFonts w:cs="mylotus" w:hint="cs"/>
          <w:sz w:val="30"/>
          <w:szCs w:val="27"/>
          <w:rtl/>
          <w:lang w:bidi="ar-SY"/>
        </w:rPr>
        <w:t xml:space="preserve">. أو: </w:t>
      </w:r>
      <w:r w:rsidR="002745C7">
        <w:rPr>
          <w:rFonts w:ascii="QCF_BSML" w:hAnsi="QCF_BSML" w:cs="QCF_BSML"/>
          <w:color w:val="000000"/>
          <w:sz w:val="26"/>
          <w:szCs w:val="26"/>
          <w:rtl/>
        </w:rPr>
        <w:t xml:space="preserve">ﭽ </w:t>
      </w:r>
      <w:r w:rsidR="002745C7">
        <w:rPr>
          <w:rFonts w:ascii="QCF_P578" w:hAnsi="QCF_P578" w:cs="QCF_P578"/>
          <w:color w:val="000000"/>
          <w:sz w:val="26"/>
          <w:szCs w:val="26"/>
          <w:rtl/>
        </w:rPr>
        <w:t xml:space="preserve">ﭙ  ﭚ    ﭛ    ﭜ   ﭝ      ﭞ  ﭟ        ﭠ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[القيامة/22، 23]</w:t>
      </w:r>
      <w:r w:rsidRPr="00E42D93">
        <w:rPr>
          <w:rFonts w:cs="mylotus" w:hint="cs"/>
          <w:sz w:val="30"/>
          <w:szCs w:val="27"/>
          <w:rtl/>
          <w:lang w:bidi="ar-SY"/>
        </w:rPr>
        <w:t xml:space="preserve">. والتي يستغلها بعضهم ممن وصفهم الله بالذين في قلوبهم زيغ للاستدلال بها على أقوالهم غير الصحيحة كما قال تعالى: </w:t>
      </w:r>
      <w:r w:rsidR="002745C7">
        <w:rPr>
          <w:rFonts w:ascii="QCF_BSML" w:hAnsi="QCF_BSML" w:cs="QCF_BSML"/>
          <w:color w:val="000000"/>
          <w:sz w:val="26"/>
          <w:szCs w:val="26"/>
          <w:rtl/>
        </w:rPr>
        <w:t xml:space="preserve">ﭽ </w:t>
      </w:r>
      <w:r w:rsidR="002745C7">
        <w:rPr>
          <w:rFonts w:ascii="QCF_P050" w:hAnsi="QCF_P050" w:cs="QCF_P050"/>
          <w:color w:val="000000"/>
          <w:sz w:val="26"/>
          <w:szCs w:val="26"/>
          <w:rtl/>
        </w:rPr>
        <w:t xml:space="preserve">ﮥ  ﮦ  ﮧ  ﮨ  ﮩ  ﮪ  ﮫ  ﮬ   ﮭ  ﮮ  ﮯ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[آل عمران/7]</w:t>
      </w:r>
      <w:r w:rsidRPr="00E42D93">
        <w:rPr>
          <w:rFonts w:cs="mylotus" w:hint="cs"/>
          <w:sz w:val="30"/>
          <w:szCs w:val="27"/>
          <w:rtl/>
          <w:lang w:bidi="ar-SY"/>
        </w:rPr>
        <w:t xml:space="preserve">، وفي هذا الصدد يتمسكون بقوله تعالى: </w:t>
      </w:r>
      <w:r w:rsidR="002745C7">
        <w:rPr>
          <w:rFonts w:ascii="QCF_BSML" w:hAnsi="QCF_BSML" w:cs="QCF_BSML"/>
          <w:color w:val="000000"/>
          <w:sz w:val="26"/>
          <w:szCs w:val="26"/>
          <w:rtl/>
        </w:rPr>
        <w:t>ﭽ</w:t>
      </w:r>
      <w:r w:rsidR="002745C7">
        <w:rPr>
          <w:rFonts w:ascii="QCF_P113" w:hAnsi="QCF_P113" w:cs="QCF_P113"/>
          <w:color w:val="000000"/>
          <w:sz w:val="26"/>
          <w:szCs w:val="26"/>
          <w:rtl/>
        </w:rPr>
        <w:t xml:space="preserve">ﮯ  ﮰ  ﮱ   ﯓ  ﯔ  ﯕ  ﯖ   ﯗ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 xml:space="preserve"> [المائدة/35]</w:t>
      </w:r>
      <w:r w:rsidRPr="00E42D93">
        <w:rPr>
          <w:rFonts w:cs="mylotus" w:hint="cs"/>
          <w:sz w:val="30"/>
          <w:szCs w:val="27"/>
          <w:rtl/>
          <w:lang w:bidi="ar-SY"/>
        </w:rPr>
        <w:t xml:space="preserve">، ويستدلون بها على مرادهم ومقصودهم الشـركي كما كتب أحد المعمّمين في صحيفة </w:t>
      </w:r>
      <w:r w:rsidRPr="00E42D93">
        <w:rPr>
          <w:rFonts w:cs="mylotus"/>
          <w:sz w:val="30"/>
          <w:szCs w:val="27"/>
          <w:rtl/>
          <w:lang w:bidi="ar-SY"/>
        </w:rPr>
        <w:t>«</w:t>
      </w:r>
      <w:r w:rsidRPr="00E42D93">
        <w:rPr>
          <w:rFonts w:cs="mylotus" w:hint="cs"/>
          <w:sz w:val="30"/>
          <w:szCs w:val="27"/>
          <w:rtl/>
          <w:lang w:bidi="ar-SY"/>
        </w:rPr>
        <w:t>وظيفة</w:t>
      </w:r>
      <w:r w:rsidRPr="00E42D93">
        <w:rPr>
          <w:rFonts w:cs="mylotus"/>
          <w:sz w:val="30"/>
          <w:szCs w:val="27"/>
          <w:rtl/>
          <w:lang w:bidi="ar-SY"/>
        </w:rPr>
        <w:t>»</w:t>
      </w:r>
      <w:r w:rsidRPr="00E42D93">
        <w:rPr>
          <w:rFonts w:cs="mylotus" w:hint="cs"/>
          <w:sz w:val="30"/>
          <w:szCs w:val="27"/>
          <w:rtl/>
          <w:lang w:bidi="ar-SY"/>
        </w:rPr>
        <w:t xml:space="preserve"> مقالاً هاجمنا فيه بشدة مستنداً إلى هذه الآية! ورغم أن بعض مفسِّري الشيعة مثل </w:t>
      </w:r>
      <w:r w:rsidRPr="00E42D93">
        <w:rPr>
          <w:rFonts w:cs="mylotus"/>
          <w:sz w:val="30"/>
          <w:szCs w:val="27"/>
          <w:rtl/>
          <w:lang w:bidi="ar-SY"/>
        </w:rPr>
        <w:t>«</w:t>
      </w:r>
      <w:r w:rsidRPr="00E42D93">
        <w:rPr>
          <w:rFonts w:cs="mylotus" w:hint="cs"/>
          <w:sz w:val="30"/>
          <w:szCs w:val="27"/>
          <w:rtl/>
          <w:lang w:bidi="ar-SY"/>
        </w:rPr>
        <w:t>علي بن إبراهيم القمي</w:t>
      </w:r>
      <w:r w:rsidRPr="00E42D93">
        <w:rPr>
          <w:rFonts w:cs="mylotus"/>
          <w:sz w:val="30"/>
          <w:szCs w:val="27"/>
          <w:rtl/>
          <w:lang w:bidi="ar-SY"/>
        </w:rPr>
        <w:t>»</w:t>
      </w:r>
      <w:r w:rsidRPr="00E42D93">
        <w:rPr>
          <w:rFonts w:cs="mylotus" w:hint="cs"/>
          <w:sz w:val="30"/>
          <w:szCs w:val="27"/>
          <w:rtl/>
          <w:lang w:bidi="ar-SY"/>
        </w:rPr>
        <w:t xml:space="preserve"> فسَّـر </w:t>
      </w:r>
      <w:r w:rsidRPr="00E42D93">
        <w:rPr>
          <w:rFonts w:cs="mylotus"/>
          <w:sz w:val="30"/>
          <w:szCs w:val="27"/>
          <w:rtl/>
          <w:lang w:bidi="ar-SY"/>
        </w:rPr>
        <w:t>«</w:t>
      </w:r>
      <w:r w:rsidRPr="00E42D93">
        <w:rPr>
          <w:rFonts w:cs="mylotus" w:hint="cs"/>
          <w:sz w:val="30"/>
          <w:szCs w:val="27"/>
          <w:rtl/>
          <w:lang w:bidi="ar-SY"/>
        </w:rPr>
        <w:t>الوسيلة</w:t>
      </w:r>
      <w:r w:rsidRPr="00E42D93">
        <w:rPr>
          <w:rFonts w:cs="mylotus"/>
          <w:sz w:val="30"/>
          <w:szCs w:val="27"/>
          <w:rtl/>
          <w:lang w:bidi="ar-SY"/>
        </w:rPr>
        <w:t>»</w:t>
      </w:r>
      <w:r w:rsidRPr="00E42D93">
        <w:rPr>
          <w:rFonts w:cs="mylotus" w:hint="cs"/>
          <w:sz w:val="30"/>
          <w:szCs w:val="27"/>
          <w:rtl/>
          <w:lang w:bidi="ar-SY"/>
        </w:rPr>
        <w:t xml:space="preserve"> بـ</w:t>
      </w:r>
      <w:r w:rsidRPr="00E42D93">
        <w:rPr>
          <w:rFonts w:cs="mylotus"/>
          <w:sz w:val="30"/>
          <w:szCs w:val="27"/>
          <w:rtl/>
          <w:lang w:bidi="ar-SY"/>
        </w:rPr>
        <w:t>«</w:t>
      </w:r>
      <w:r w:rsidRPr="00E42D93">
        <w:rPr>
          <w:rFonts w:cs="mylotus" w:hint="cs"/>
          <w:sz w:val="30"/>
          <w:szCs w:val="27"/>
          <w:rtl/>
          <w:lang w:bidi="ar-SY"/>
        </w:rPr>
        <w:t>الإمام</w:t>
      </w:r>
      <w:r w:rsidRPr="00E42D93">
        <w:rPr>
          <w:rFonts w:cs="mylotus"/>
          <w:sz w:val="30"/>
          <w:szCs w:val="27"/>
          <w:rtl/>
          <w:lang w:bidi="ar-SY"/>
        </w:rPr>
        <w:t>»</w:t>
      </w:r>
      <w:r w:rsidRPr="00E42D93">
        <w:rPr>
          <w:rFonts w:cs="mylotus" w:hint="cs"/>
          <w:sz w:val="30"/>
          <w:szCs w:val="27"/>
          <w:rtl/>
          <w:lang w:bidi="ar-SY"/>
        </w:rPr>
        <w:t>، ولكن يجب أن ننتبه إلى أنهم فسروا الآية بقولهم: «تقربوا إليه بالإمام أي بطاعته». فالمراد من الوسيلة هي طاعة الإمام والتي هي طاعة أحكام الله التي يبيِّنُها النبيُّ والإمام.</w:t>
      </w:r>
    </w:p>
    <w:p w:rsidR="00D37F99" w:rsidRPr="00E42D93" w:rsidRDefault="00D37F99" w:rsidP="002745C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لقد فسر [الفيض الكاشاني] في تفسير الصافي قوله تعالى: </w:t>
      </w:r>
      <w:r w:rsidR="002745C7">
        <w:rPr>
          <w:rFonts w:ascii="QCF_BSML" w:hAnsi="QCF_BSML" w:cs="QCF_BSML"/>
          <w:color w:val="000000"/>
          <w:sz w:val="26"/>
          <w:szCs w:val="26"/>
          <w:rtl/>
        </w:rPr>
        <w:t xml:space="preserve">ﭽ </w:t>
      </w:r>
      <w:r w:rsidR="002745C7">
        <w:rPr>
          <w:rFonts w:ascii="QCF_P287" w:hAnsi="QCF_P287" w:cs="QCF_P287"/>
          <w:color w:val="000000"/>
          <w:sz w:val="26"/>
          <w:szCs w:val="26"/>
          <w:rtl/>
        </w:rPr>
        <w:t xml:space="preserve">ﯨ  ﯩ  ﯪ  ﯫ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[الإسراء/57]</w:t>
      </w:r>
      <w:r w:rsidRPr="00E42D93">
        <w:rPr>
          <w:rFonts w:cs="mylotus" w:hint="cs"/>
          <w:sz w:val="30"/>
          <w:szCs w:val="27"/>
          <w:rtl/>
          <w:lang w:bidi="ar-SY"/>
        </w:rPr>
        <w:t xml:space="preserve"> بقوله: «هؤلاء الآلهة يبتغون إلى الله القربة بالطاعة». وروى الشيخ الصدوق في كتابه </w:t>
      </w:r>
      <w:r w:rsidRPr="00E42D93">
        <w:rPr>
          <w:rFonts w:cs="mylotus"/>
          <w:sz w:val="30"/>
          <w:szCs w:val="27"/>
          <w:rtl/>
          <w:lang w:bidi="ar-SY"/>
        </w:rPr>
        <w:t>«</w:t>
      </w:r>
      <w:r w:rsidRPr="00E42D93">
        <w:rPr>
          <w:rFonts w:cs="mylotus" w:hint="cs"/>
          <w:sz w:val="30"/>
          <w:szCs w:val="27"/>
          <w:rtl/>
          <w:lang w:bidi="ar-SY"/>
        </w:rPr>
        <w:t>عيون أخبار الرضا</w:t>
      </w:r>
      <w:r w:rsidRPr="00E42D93">
        <w:rPr>
          <w:rFonts w:cs="mylotus"/>
          <w:sz w:val="30"/>
          <w:szCs w:val="27"/>
          <w:rtl/>
          <w:lang w:bidi="ar-SY"/>
        </w:rPr>
        <w:t>»</w:t>
      </w:r>
      <w:r w:rsidRPr="00E42D93">
        <w:rPr>
          <w:rFonts w:cs="mylotus" w:hint="cs"/>
          <w:sz w:val="30"/>
          <w:szCs w:val="27"/>
          <w:rtl/>
          <w:lang w:bidi="ar-SY"/>
        </w:rPr>
        <w:t xml:space="preserve"> رواية عن النبيِّ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cs="mylotus" w:hint="cs"/>
          <w:sz w:val="30"/>
          <w:szCs w:val="27"/>
          <w:rtl/>
          <w:lang w:bidi="ar-SY"/>
        </w:rPr>
        <w:t xml:space="preserve">في معنى الوسيلة وأنها بمعنى طاعة الأئمة لا جعلهم وسيلة لطلب الحاجات والشفاعة في الذنوب، فروى </w:t>
      </w:r>
      <w:r w:rsidRPr="00E42D93">
        <w:rPr>
          <w:rFonts w:cs="mylotus"/>
          <w:sz w:val="30"/>
          <w:szCs w:val="27"/>
          <w:rtl/>
          <w:lang w:bidi="ar-SY"/>
        </w:rPr>
        <w:t xml:space="preserve">بِإِسْنَادِ التَّمِيمِيِّ عَنِ الرِّضَا عَنْ آبَائِهِ </w:t>
      </w:r>
      <w:r w:rsidRPr="00E42D93">
        <w:rPr>
          <w:rFonts w:cs="mylotus" w:hint="cs"/>
          <w:sz w:val="30"/>
          <w:szCs w:val="27"/>
          <w:rtl/>
          <w:lang w:bidi="ar-SY"/>
        </w:rPr>
        <w:t>-</w:t>
      </w:r>
      <w:r w:rsidR="00F10F01" w:rsidRPr="00E42D93">
        <w:rPr>
          <w:rFonts w:cs="CTraditional Arabic" w:hint="cs"/>
          <w:sz w:val="30"/>
          <w:szCs w:val="27"/>
          <w:rtl/>
          <w:lang w:bidi="ar-SY"/>
        </w:rPr>
        <w:t>؛</w:t>
      </w:r>
      <w:r w:rsidRPr="00E42D93">
        <w:rPr>
          <w:rFonts w:cs="mylotus" w:hint="cs"/>
          <w:sz w:val="30"/>
          <w:szCs w:val="27"/>
          <w:rtl/>
          <w:lang w:bidi="ar-SY"/>
        </w:rPr>
        <w:t xml:space="preserve">- </w:t>
      </w:r>
      <w:r w:rsidRPr="00E42D93">
        <w:rPr>
          <w:rFonts w:cs="mylotus"/>
          <w:sz w:val="30"/>
          <w:szCs w:val="27"/>
          <w:rtl/>
          <w:lang w:bidi="ar-SY"/>
        </w:rPr>
        <w:t xml:space="preserve">قَالَ قَالَ رَسُولُ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w:t>
      </w:r>
      <w:r w:rsidRPr="00E42D93">
        <w:rPr>
          <w:rFonts w:cs="mylotus"/>
          <w:sz w:val="30"/>
          <w:szCs w:val="27"/>
          <w:rtl/>
          <w:lang w:bidi="ar-SY"/>
        </w:rPr>
        <w:t xml:space="preserve"> </w:t>
      </w:r>
      <w:r w:rsidRPr="00E42D93">
        <w:rPr>
          <w:rFonts w:cs="mylotus" w:hint="cs"/>
          <w:sz w:val="30"/>
          <w:szCs w:val="27"/>
          <w:rtl/>
          <w:lang w:bidi="ar-SY"/>
        </w:rPr>
        <w:t>«</w:t>
      </w:r>
      <w:r w:rsidRPr="00E42D93">
        <w:rPr>
          <w:rFonts w:cs="mylotus"/>
          <w:b/>
          <w:bCs/>
          <w:sz w:val="30"/>
          <w:szCs w:val="27"/>
          <w:rtl/>
          <w:lang w:bidi="ar-SY"/>
        </w:rPr>
        <w:t>الْأَئِمَّةُ مِنْ وُلْدِ الحُسَيْنِ مَنْ أَطَاعَهُمْ فَقَدْ أَطَاعَ اللهَ وَمَنْ عَصَاهُمْ فَقَدْ عَصَ</w:t>
      </w:r>
      <w:r w:rsidRPr="00E42D93">
        <w:rPr>
          <w:rFonts w:cs="mylotus" w:hint="cs"/>
          <w:b/>
          <w:bCs/>
          <w:sz w:val="30"/>
          <w:szCs w:val="27"/>
          <w:rtl/>
          <w:lang w:bidi="ar-SY"/>
        </w:rPr>
        <w:t>ـ</w:t>
      </w:r>
      <w:r w:rsidRPr="00E42D93">
        <w:rPr>
          <w:rFonts w:cs="mylotus"/>
          <w:b/>
          <w:bCs/>
          <w:sz w:val="30"/>
          <w:szCs w:val="27"/>
          <w:rtl/>
          <w:lang w:bidi="ar-SY"/>
        </w:rPr>
        <w:t>ى اللهَ</w:t>
      </w:r>
      <w:r w:rsidRPr="00E42D93">
        <w:rPr>
          <w:rFonts w:cs="mylotus" w:hint="cs"/>
          <w:b/>
          <w:bCs/>
          <w:sz w:val="30"/>
          <w:szCs w:val="27"/>
          <w:rtl/>
          <w:lang w:bidi="ar-SY"/>
        </w:rPr>
        <w:t>،</w:t>
      </w:r>
      <w:r w:rsidRPr="00E42D93">
        <w:rPr>
          <w:rFonts w:cs="mylotus"/>
          <w:sz w:val="30"/>
          <w:szCs w:val="27"/>
          <w:rtl/>
          <w:lang w:bidi="ar-SY"/>
        </w:rPr>
        <w:t xml:space="preserve"> </w:t>
      </w:r>
      <w:r w:rsidRPr="00E42D93">
        <w:rPr>
          <w:rFonts w:cs="mylotus"/>
          <w:b/>
          <w:bCs/>
          <w:sz w:val="30"/>
          <w:szCs w:val="27"/>
          <w:rtl/>
          <w:lang w:bidi="ar-SY"/>
        </w:rPr>
        <w:t>هُمُ العُرْوَةُ الوُثْقَى وَهُمُ الوَسِيلَةُ إِلَى اللهِ عَزَّ وَجَلَّ</w:t>
      </w:r>
      <w:r w:rsidRPr="00E42D93">
        <w:rPr>
          <w:rFonts w:cs="mylotus" w:hint="c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11"/>
      </w:r>
      <w:r w:rsidRPr="00106C9B">
        <w:rPr>
          <w:rFonts w:cs="B Lotus"/>
          <w:b/>
          <w:sz w:val="30"/>
          <w:szCs w:val="27"/>
          <w:vertAlign w:val="superscript"/>
          <w:rtl/>
          <w:lang w:bidi="ar-SY"/>
        </w:rPr>
        <w:t>)</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وروى </w:t>
      </w:r>
      <w:r w:rsidRPr="00E42D93">
        <w:rPr>
          <w:rFonts w:ascii="Abo-thar" w:hAnsi="Abo-thar" w:cs="mylotus" w:hint="cs"/>
          <w:sz w:val="30"/>
          <w:szCs w:val="27"/>
          <w:rtl/>
          <w:lang w:bidi="ar-SY"/>
        </w:rPr>
        <w:t xml:space="preserve">الكُلَيْنِيّ في </w:t>
      </w:r>
      <w:r w:rsidRPr="00E42D93">
        <w:rPr>
          <w:rFonts w:cs="mylotus"/>
          <w:sz w:val="30"/>
          <w:szCs w:val="27"/>
          <w:rtl/>
          <w:lang w:bidi="ar-SY"/>
        </w:rPr>
        <w:t>«</w:t>
      </w:r>
      <w:r w:rsidRPr="00E42D93">
        <w:rPr>
          <w:rFonts w:cs="mylotus" w:hint="cs"/>
          <w:sz w:val="30"/>
          <w:szCs w:val="27"/>
          <w:rtl/>
          <w:lang w:bidi="ar-SY"/>
        </w:rPr>
        <w:t>الكافي</w:t>
      </w:r>
      <w:r w:rsidRPr="00E42D93">
        <w:rPr>
          <w:rFonts w:cs="mylotus"/>
          <w:sz w:val="30"/>
          <w:szCs w:val="27"/>
          <w:rtl/>
          <w:lang w:bidi="ar-SY"/>
        </w:rPr>
        <w:t>»</w:t>
      </w:r>
      <w:r w:rsidRPr="00E42D93">
        <w:rPr>
          <w:rFonts w:ascii="Abo-thar" w:hAnsi="Abo-thar" w:cs="mylotus" w:hint="cs"/>
          <w:sz w:val="30"/>
          <w:szCs w:val="27"/>
          <w:rtl/>
          <w:lang w:bidi="ar-SY"/>
        </w:rPr>
        <w:t xml:space="preserve"> </w:t>
      </w:r>
      <w:r w:rsidRPr="00E42D93">
        <w:rPr>
          <w:rFonts w:cs="mylotus" w:hint="cs"/>
          <w:sz w:val="30"/>
          <w:szCs w:val="27"/>
          <w:rtl/>
          <w:lang w:bidi="ar-SY"/>
        </w:rPr>
        <w:t xml:space="preserve">عن </w:t>
      </w:r>
      <w:r w:rsidRPr="00E42D93">
        <w:rPr>
          <w:rFonts w:ascii="Abo-thar" w:hAnsi="Abo-thar" w:cs="mylotus" w:hint="cs"/>
          <w:sz w:val="30"/>
          <w:szCs w:val="27"/>
          <w:rtl/>
          <w:lang w:bidi="ar-SY"/>
        </w:rPr>
        <w:t xml:space="preserve">أمير المؤمنين </w:t>
      </w:r>
      <w:r w:rsidRPr="00E42D93">
        <w:rPr>
          <w:rFonts w:cs="mylotus" w:hint="cs"/>
          <w:sz w:val="30"/>
          <w:szCs w:val="27"/>
          <w:rtl/>
          <w:lang w:bidi="ar-SY"/>
        </w:rPr>
        <w:t>أنه قال في خطبة الوسيلة: «</w:t>
      </w:r>
      <w:r w:rsidRPr="00E42D93">
        <w:rPr>
          <w:rFonts w:cs="mylotus"/>
          <w:b/>
          <w:bCs/>
          <w:sz w:val="30"/>
          <w:szCs w:val="27"/>
          <w:rtl/>
          <w:lang w:bidi="ar-SY"/>
        </w:rPr>
        <w:t>وَاسْأَلُوا اللهَ لِيَ الدَّرَجَةَ الوَسِيلَةَ مِنَ الجَنَّةِ قِيلَ يَا رَسُولَ اللهِ وَمَا الدَّرَجَةُ الوَسِيلَةُ مِنَ الجَنَّةِ قَالَ هِيَ أَعْلَى دَرَجَةٍ مِنَ الجَنَّة</w:t>
      </w:r>
      <w:r w:rsidRPr="00E42D93">
        <w:rPr>
          <w:rFonts w:cs="mylotus" w:hint="c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12"/>
      </w:r>
      <w:r w:rsidRPr="00106C9B">
        <w:rPr>
          <w:rFonts w:cs="B Lotus"/>
          <w:b/>
          <w:sz w:val="30"/>
          <w:szCs w:val="27"/>
          <w:vertAlign w:val="superscript"/>
          <w:rtl/>
          <w:lang w:bidi="ar-SY"/>
        </w:rPr>
        <w:t>)</w:t>
      </w:r>
      <w:r w:rsidRPr="00E42D93">
        <w:rPr>
          <w:rFonts w:cs="mylotus" w:hint="cs"/>
          <w:sz w:val="30"/>
          <w:szCs w:val="27"/>
          <w:rtl/>
          <w:lang w:bidi="ar-SY"/>
        </w:rPr>
        <w:t xml:space="preserve">. كما أن ابن شهر آشوب روى عن </w:t>
      </w:r>
      <w:r w:rsidRPr="00E42D93">
        <w:rPr>
          <w:rFonts w:ascii="Abo-thar" w:hAnsi="Abo-thar" w:cs="mylotus" w:hint="cs"/>
          <w:sz w:val="30"/>
          <w:szCs w:val="27"/>
          <w:rtl/>
          <w:lang w:bidi="ar-SY"/>
        </w:rPr>
        <w:t xml:space="preserve">أمير المؤمنين </w:t>
      </w:r>
      <w:r w:rsidR="00F10F01" w:rsidRPr="00E42D93">
        <w:rPr>
          <w:rFonts w:cs="CTraditional Arabic" w:hint="cs"/>
          <w:sz w:val="30"/>
          <w:szCs w:val="27"/>
          <w:rtl/>
          <w:lang w:bidi="ar-SY"/>
        </w:rPr>
        <w:t>؛</w:t>
      </w:r>
      <w:r w:rsidRPr="00E42D93">
        <w:rPr>
          <w:rFonts w:cs="mylotus" w:hint="cs"/>
          <w:sz w:val="30"/>
          <w:szCs w:val="27"/>
          <w:rtl/>
          <w:lang w:bidi="ar-SY"/>
        </w:rPr>
        <w:t xml:space="preserve"> أيضاً قوله: «أنا وسيلته: أي طاعتي وبيعتي».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 xml:space="preserve">وقد جعل </w:t>
      </w:r>
      <w:r w:rsidRPr="00E42D93">
        <w:rPr>
          <w:rFonts w:ascii="Abo-thar" w:hAnsi="Abo-thar" w:cs="mylotus" w:hint="cs"/>
          <w:sz w:val="30"/>
          <w:szCs w:val="27"/>
          <w:rtl/>
          <w:lang w:bidi="ar-SY"/>
        </w:rPr>
        <w:t xml:space="preserve">أمير المؤمنين </w:t>
      </w:r>
      <w:r w:rsidR="00F10F01" w:rsidRPr="00E42D93">
        <w:rPr>
          <w:rFonts w:cs="CTraditional Arabic" w:hint="cs"/>
          <w:sz w:val="30"/>
          <w:szCs w:val="27"/>
          <w:rtl/>
          <w:lang w:bidi="ar-SY"/>
        </w:rPr>
        <w:t>؛</w:t>
      </w:r>
      <w:r w:rsidRPr="00E42D93">
        <w:rPr>
          <w:rFonts w:cs="mylotus" w:hint="cs"/>
          <w:sz w:val="30"/>
          <w:szCs w:val="27"/>
          <w:rtl/>
          <w:lang w:bidi="ar-SY"/>
        </w:rPr>
        <w:t xml:space="preserve"> في نهج البلاغة (الخطبة 110) الإيمان بالله ورسله والجهاد في سبيله وإقام الصلاة وإيتاء الزكاة و..... </w:t>
      </w:r>
      <w:r w:rsidRPr="00E42D93">
        <w:rPr>
          <w:rFonts w:cs="mylotus" w:hint="cs"/>
          <w:b/>
          <w:bCs/>
          <w:sz w:val="30"/>
          <w:szCs w:val="27"/>
          <w:rtl/>
          <w:lang w:bidi="ar-SY"/>
        </w:rPr>
        <w:t>وسيلةً</w:t>
      </w:r>
      <w:r w:rsidRPr="00E42D93">
        <w:rPr>
          <w:rFonts w:cs="mylotus" w:hint="cs"/>
          <w:sz w:val="30"/>
          <w:szCs w:val="27"/>
          <w:rtl/>
          <w:lang w:bidi="ar-SY"/>
        </w:rPr>
        <w:t xml:space="preserve"> فقال: «</w:t>
      </w:r>
      <w:r w:rsidRPr="00E42D93">
        <w:rPr>
          <w:rFonts w:cs="mylotus"/>
          <w:b/>
          <w:bCs/>
          <w:sz w:val="30"/>
          <w:szCs w:val="27"/>
          <w:rtl/>
          <w:lang w:bidi="ar-SY"/>
        </w:rPr>
        <w:t>إِنَّ أَفْضَلَ مَا تَوَسَّلَ بِهِ المُتَوَسِّلُونَ إِلَى اللهِ سُبْحَانَهُ وَتَعَالَى الإِيمَانُ بِهِ وَبِرَسُولِهِ وَالْجِهَادُ فِي سَبِيلِهِ فَإِنَّهُ ذِرْوَةُ الإِسْلَامِ وَكَلِمَةُ الإِخْلَاصِ فَإِنَّهَا الفِطْرَةُ وَإِقَامُ الصَّلَاةِ فَإِنَّهَا المِلَّةُ وَإِيتَاءُ الزَّكَاةِ فَإِنَّهَا فَرِيضَةٌ وَاجِبَةٌ وَصَوْمُ شَهْرِ رَمَضَانَ فَإِنَّهُ جُنَّةٌ مِنَ العِقَابِ وَحَجُّ البَيْتِ وَاعْتِمَارُهُ فَإِنَّهُمَا يَنْفِيَانِ الفَقْرَ وَيَرْحَضَانِ الذَّنْبَ وَصِلَةُ الرَّحِمِ فَإِنَّهَا مَثْرَاةٌ فِي المَالِ وَمَنْسَأَةٌ فِي الأَجَلِ وَصَدَقَةُ السِّرِّ فَإِنَّهَا تُكَفِّرُ الخَطِيئَةَ وَصَدَقَةُ العَلَانِيَةِ فَإِنَّهَا تَدْفَعُ مِيتَةَ السُّوء</w:t>
      </w:r>
      <w:r w:rsidRPr="00E42D93">
        <w:rPr>
          <w:rFonts w:cs="mylotus" w:hint="cs"/>
          <w:sz w:val="30"/>
          <w:szCs w:val="27"/>
          <w:rtl/>
          <w:lang w:bidi="ar-SY"/>
        </w:rPr>
        <w:t>.... إلى آخر الخبر»</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13"/>
      </w:r>
      <w:r w:rsidRPr="00106C9B">
        <w:rPr>
          <w:rFonts w:cs="B Lotus"/>
          <w:b/>
          <w:sz w:val="30"/>
          <w:szCs w:val="27"/>
          <w:vertAlign w:val="superscript"/>
          <w:rtl/>
          <w:lang w:bidi="ar-SY"/>
        </w:rPr>
        <w:t>)</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فكما نلاحظ، تعاليمُ الأئمَّة تُبيِّنُ أنَّ الوسيلةَ والتوسُّلَ عبارةٌ عن الإيمان بالله وأنبيائه وبما جاؤوا به من أحكام وآيات من عند الله، والجهاد في سبيله. ولا نجد في كلام أحدٍ من الأئمَّة أن التوسل معناه ما ذَهَبَ إليه الغلاة من تفسير اخترعوه من عند أنفسهم، ورغم ذلك نجد الأفراد المكارين والمدلسين، مثل الأشخاص الذين يزوِّرون الوثائق والأوراق الرسمية فيدسون فيها ما فيه فائدة لهم، يفعلون الأمر ذاته بالقرآن الكريم والأحاديث الصحيحة فتراهم يدسون بين الروايات التي وضعوها بشأن تفسير بعض آيات القرآن الكريم جملاً وكلمات تحقق مقصودهم وما يرمون إليه ويدَّعون أنَّ الآية نزلت هكذا وتلك الآية نزلت كذلك!! ونظرة إلى كتب الرواية أو تفاسيرهم بالمأثور وما فيها من الروايات الغريبة تُظْهِرُ هذه الحقيقة بأوضح صورة</w:t>
      </w:r>
      <w:r w:rsidRPr="00106C9B">
        <w:rPr>
          <w:rFonts w:cs="B Lotus"/>
          <w:b/>
          <w:sz w:val="30"/>
          <w:szCs w:val="27"/>
          <w:vertAlign w:val="superscript"/>
          <w:rtl/>
        </w:rPr>
        <w:t>(</w:t>
      </w:r>
      <w:r w:rsidRPr="00106C9B">
        <w:rPr>
          <w:rStyle w:val="FootnoteReference"/>
          <w:rFonts w:cs="B Lotus"/>
          <w:b/>
          <w:sz w:val="30"/>
          <w:szCs w:val="27"/>
          <w:rtl/>
        </w:rPr>
        <w:footnoteReference w:id="114"/>
      </w:r>
      <w:r w:rsidRPr="00106C9B">
        <w:rPr>
          <w:rFonts w:cs="B Lotus"/>
          <w:b/>
          <w:sz w:val="30"/>
          <w:szCs w:val="27"/>
          <w:vertAlign w:val="superscript"/>
          <w:rtl/>
        </w:rPr>
        <w:t>)</w:t>
      </w:r>
      <w:r w:rsidRPr="00E42D93">
        <w:rPr>
          <w:rFonts w:cs="mylotus" w:hint="cs"/>
          <w:sz w:val="30"/>
          <w:szCs w:val="27"/>
          <w:rtl/>
        </w:rPr>
        <w:t>.</w:t>
      </w:r>
    </w:p>
    <w:p w:rsidR="00D37F99" w:rsidRPr="00E42D93" w:rsidRDefault="00D37F99" w:rsidP="002745C7">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عندما نُشر مقالي </w:t>
      </w:r>
      <w:r w:rsidRPr="00E42D93">
        <w:rPr>
          <w:rFonts w:cs="mylotus"/>
          <w:sz w:val="30"/>
          <w:szCs w:val="27"/>
          <w:rtl/>
        </w:rPr>
        <w:t>«</w:t>
      </w:r>
      <w:r w:rsidRPr="00E42D93">
        <w:rPr>
          <w:rFonts w:cs="mylotus" w:hint="cs"/>
          <w:b/>
          <w:bCs/>
          <w:sz w:val="30"/>
          <w:szCs w:val="27"/>
          <w:rtl/>
        </w:rPr>
        <w:t>علل انحطاط المسلمين وطريق الخلاص</w:t>
      </w:r>
      <w:r w:rsidRPr="00E42D93">
        <w:rPr>
          <w:rFonts w:cs="mylotus"/>
          <w:sz w:val="30"/>
          <w:szCs w:val="27"/>
          <w:rtl/>
        </w:rPr>
        <w:t>»</w:t>
      </w:r>
      <w:r w:rsidRPr="00E42D93">
        <w:rPr>
          <w:rFonts w:cs="mylotus" w:hint="cs"/>
          <w:sz w:val="30"/>
          <w:szCs w:val="27"/>
          <w:rtl/>
        </w:rPr>
        <w:t xml:space="preserve"> في صحيفة </w:t>
      </w:r>
      <w:r w:rsidRPr="00E42D93">
        <w:rPr>
          <w:rFonts w:cs="mylotus"/>
          <w:sz w:val="30"/>
          <w:szCs w:val="27"/>
          <w:rtl/>
        </w:rPr>
        <w:t>«</w:t>
      </w:r>
      <w:r w:rsidRPr="00E42D93">
        <w:rPr>
          <w:rFonts w:cs="mylotus" w:hint="cs"/>
          <w:sz w:val="30"/>
          <w:szCs w:val="27"/>
          <w:rtl/>
        </w:rPr>
        <w:t>وظيفة</w:t>
      </w:r>
      <w:r w:rsidRPr="00E42D93">
        <w:rPr>
          <w:rFonts w:cs="mylotus"/>
          <w:sz w:val="30"/>
          <w:szCs w:val="27"/>
          <w:rtl/>
        </w:rPr>
        <w:t>»</w:t>
      </w:r>
      <w:r w:rsidRPr="00E42D93">
        <w:rPr>
          <w:rFonts w:cs="mylotus" w:hint="cs"/>
          <w:sz w:val="30"/>
          <w:szCs w:val="27"/>
          <w:rtl/>
        </w:rPr>
        <w:t xml:space="preserve"> وانقسم الناس بشأنه بين موافق ومعارض، قام أحد المعارضين الذي يعتبر نفسه عالماً وكاتباً بارزاً بالردِّ على أحد الموافقين على مقالتي تلك واستند في مسألة التوسُّل إلى الآية المذكورة من سورة المائدة. وبعد أن كال ما شاء من الشتائم، استند إلى آية: </w:t>
      </w:r>
      <w:r w:rsidR="002745C7">
        <w:rPr>
          <w:rFonts w:ascii="QCF_BSML" w:hAnsi="QCF_BSML" w:cs="QCF_BSML"/>
          <w:color w:val="000000"/>
          <w:sz w:val="26"/>
          <w:szCs w:val="26"/>
          <w:rtl/>
        </w:rPr>
        <w:t xml:space="preserve">ﭽ </w:t>
      </w:r>
      <w:r w:rsidR="002745C7">
        <w:rPr>
          <w:rFonts w:ascii="QCF_P006" w:hAnsi="QCF_P006" w:cs="QCF_P006"/>
          <w:color w:val="000000"/>
          <w:sz w:val="26"/>
          <w:szCs w:val="26"/>
          <w:rtl/>
        </w:rPr>
        <w:t>ﯾ  ﯿ  ﰀ  ﰁ  ﰂ         ﰃ  ﰄ</w:t>
      </w:r>
      <w:r w:rsidR="002745C7">
        <w:rPr>
          <w:rFonts w:ascii="QCF_P006" w:hAnsi="QCF_P006" w:cs="QCF_P006"/>
          <w:color w:val="0000A5"/>
          <w:sz w:val="26"/>
          <w:szCs w:val="26"/>
          <w:rtl/>
        </w:rPr>
        <w:t>ﰅ</w:t>
      </w:r>
      <w:r w:rsidR="002745C7">
        <w:rPr>
          <w:rFonts w:ascii="QCF_P006" w:hAnsi="QCF_P006" w:cs="QCF_P006"/>
          <w:color w:val="000000"/>
          <w:sz w:val="26"/>
          <w:szCs w:val="26"/>
          <w:rtl/>
        </w:rPr>
        <w:t xml:space="preserve">  </w:t>
      </w:r>
      <w:r w:rsidR="002745C7" w:rsidRPr="00E42D93">
        <w:rPr>
          <w:rFonts w:cs="mylotus" w:hint="cs"/>
          <w:sz w:val="30"/>
          <w:szCs w:val="27"/>
          <w:rtl/>
        </w:rPr>
        <w:t>...</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rPr>
        <w:t>[البقرة/37]</w:t>
      </w:r>
      <w:r w:rsidRPr="00E42D93">
        <w:rPr>
          <w:rFonts w:cs="mylotus" w:hint="cs"/>
          <w:sz w:val="30"/>
          <w:szCs w:val="27"/>
          <w:rtl/>
        </w:rPr>
        <w:t xml:space="preserve"> فنقل عن تفسير الدُّرّ المنثور [لجلال الدين السيوطي] خبراً مضمونه أن حضرة آدم </w:t>
      </w:r>
      <w:r w:rsidR="00F10F01" w:rsidRPr="00E42D93">
        <w:rPr>
          <w:rFonts w:cs="CTraditional Arabic" w:hint="cs"/>
          <w:sz w:val="30"/>
          <w:szCs w:val="27"/>
          <w:rtl/>
        </w:rPr>
        <w:t>؛</w:t>
      </w:r>
      <w:r w:rsidRPr="00E42D93">
        <w:rPr>
          <w:rFonts w:cs="mylotus" w:hint="cs"/>
          <w:sz w:val="30"/>
          <w:szCs w:val="27"/>
          <w:rtl/>
        </w:rPr>
        <w:t xml:space="preserve"> أقسم على الله وسأله: </w:t>
      </w:r>
      <w:r w:rsidRPr="00E42D93">
        <w:rPr>
          <w:rFonts w:cs="mylotus"/>
          <w:sz w:val="30"/>
          <w:szCs w:val="27"/>
          <w:rtl/>
        </w:rPr>
        <w:t>«</w:t>
      </w:r>
      <w:r w:rsidRPr="00E42D93">
        <w:rPr>
          <w:rFonts w:cs="mylotus"/>
          <w:b/>
          <w:bCs/>
          <w:sz w:val="30"/>
          <w:szCs w:val="27"/>
          <w:rtl/>
        </w:rPr>
        <w:t>بحق محمد وعل</w:t>
      </w:r>
      <w:r w:rsidRPr="00E42D93">
        <w:rPr>
          <w:rFonts w:cs="mylotus" w:hint="cs"/>
          <w:b/>
          <w:bCs/>
          <w:sz w:val="30"/>
          <w:szCs w:val="27"/>
          <w:rtl/>
        </w:rPr>
        <w:t>ي</w:t>
      </w:r>
      <w:r w:rsidRPr="00E42D93">
        <w:rPr>
          <w:rFonts w:cs="mylotus"/>
          <w:b/>
          <w:bCs/>
          <w:sz w:val="30"/>
          <w:szCs w:val="27"/>
          <w:rtl/>
        </w:rPr>
        <w:t xml:space="preserve"> وفاطمة والحسن والحسين، إلا ت</w:t>
      </w:r>
      <w:r w:rsidRPr="00E42D93">
        <w:rPr>
          <w:rFonts w:cs="mylotus" w:hint="cs"/>
          <w:b/>
          <w:bCs/>
          <w:sz w:val="30"/>
          <w:szCs w:val="27"/>
          <w:rtl/>
        </w:rPr>
        <w:t>ُ</w:t>
      </w:r>
      <w:r w:rsidRPr="00E42D93">
        <w:rPr>
          <w:rFonts w:cs="mylotus"/>
          <w:b/>
          <w:bCs/>
          <w:sz w:val="30"/>
          <w:szCs w:val="27"/>
          <w:rtl/>
        </w:rPr>
        <w:t>ب</w:t>
      </w:r>
      <w:r w:rsidRPr="00E42D93">
        <w:rPr>
          <w:rFonts w:cs="mylotus" w:hint="cs"/>
          <w:b/>
          <w:bCs/>
          <w:sz w:val="30"/>
          <w:szCs w:val="27"/>
          <w:rtl/>
        </w:rPr>
        <w:t>ْ</w:t>
      </w:r>
      <w:r w:rsidRPr="00E42D93">
        <w:rPr>
          <w:rFonts w:cs="mylotus"/>
          <w:b/>
          <w:bCs/>
          <w:sz w:val="30"/>
          <w:szCs w:val="27"/>
          <w:rtl/>
        </w:rPr>
        <w:t>ت</w:t>
      </w:r>
      <w:r w:rsidRPr="00E42D93">
        <w:rPr>
          <w:rFonts w:cs="mylotus" w:hint="cs"/>
          <w:b/>
          <w:bCs/>
          <w:sz w:val="30"/>
          <w:szCs w:val="27"/>
          <w:rtl/>
        </w:rPr>
        <w:t>َ</w:t>
      </w:r>
      <w:r w:rsidRPr="00E42D93">
        <w:rPr>
          <w:rFonts w:cs="mylotus"/>
          <w:b/>
          <w:bCs/>
          <w:sz w:val="30"/>
          <w:szCs w:val="27"/>
          <w:rtl/>
        </w:rPr>
        <w:t xml:space="preserve"> علي</w:t>
      </w:r>
      <w:r w:rsidRPr="00E42D93">
        <w:rPr>
          <w:rFonts w:cs="mylotus" w:hint="cs"/>
          <w:b/>
          <w:bCs/>
          <w:sz w:val="30"/>
          <w:szCs w:val="27"/>
          <w:rtl/>
        </w:rPr>
        <w:t>َّ</w:t>
      </w:r>
      <w:r w:rsidRPr="00E42D93">
        <w:rPr>
          <w:rFonts w:cs="mylotus"/>
          <w:b/>
          <w:bCs/>
          <w:sz w:val="30"/>
          <w:szCs w:val="27"/>
          <w:rtl/>
        </w:rPr>
        <w:t xml:space="preserve"> فتاب </w:t>
      </w:r>
      <w:r w:rsidRPr="00E42D93">
        <w:rPr>
          <w:rFonts w:cs="mylotus" w:hint="cs"/>
          <w:b/>
          <w:bCs/>
          <w:sz w:val="30"/>
          <w:szCs w:val="27"/>
          <w:rtl/>
        </w:rPr>
        <w:t xml:space="preserve">اللهُ </w:t>
      </w:r>
      <w:r w:rsidRPr="00E42D93">
        <w:rPr>
          <w:rFonts w:cs="mylotus"/>
          <w:b/>
          <w:bCs/>
          <w:sz w:val="30"/>
          <w:szCs w:val="27"/>
          <w:rtl/>
        </w:rPr>
        <w:t>عليه</w:t>
      </w:r>
      <w:r w:rsidRPr="00E42D93">
        <w:rPr>
          <w:rFonts w:cs="mylotus"/>
          <w:sz w:val="30"/>
          <w:szCs w:val="27"/>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لكنني رددت فوراً عليه وعلى سائر المنتقدين لمقالتي بمقال أرسلته إلى صحيفة </w:t>
      </w:r>
      <w:r w:rsidRPr="00E42D93">
        <w:rPr>
          <w:rFonts w:cs="mylotus"/>
          <w:sz w:val="30"/>
          <w:szCs w:val="27"/>
          <w:rtl/>
          <w:lang w:bidi="ar-SY"/>
        </w:rPr>
        <w:t>«</w:t>
      </w:r>
      <w:r w:rsidRPr="00E42D93">
        <w:rPr>
          <w:rFonts w:cs="mylotus" w:hint="cs"/>
          <w:sz w:val="30"/>
          <w:szCs w:val="27"/>
          <w:rtl/>
          <w:lang w:bidi="ar-SY"/>
        </w:rPr>
        <w:t>وظيفة</w:t>
      </w:r>
      <w:r w:rsidRPr="00E42D93">
        <w:rPr>
          <w:rFonts w:cs="mylotus"/>
          <w:sz w:val="30"/>
          <w:szCs w:val="27"/>
          <w:rtl/>
          <w:lang w:bidi="ar-SY"/>
        </w:rPr>
        <w:t>»</w:t>
      </w:r>
      <w:r w:rsidRPr="00E42D93">
        <w:rPr>
          <w:rFonts w:cs="mylotus" w:hint="cs"/>
          <w:sz w:val="30"/>
          <w:szCs w:val="27"/>
          <w:rtl/>
          <w:lang w:bidi="ar-SY"/>
        </w:rPr>
        <w:t xml:space="preserve"> لكن رئيس تحريرها امتنع عن نشره خوفاً من غائلة المتعصبين والمتاجرين بالدين. وأذكر هنا بشكل مجمل ضعف منطق الشخص الذي ردّ على مقالتي: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أولاً: إن قصدنا من التوسل الخاطئ هو هذه الأعمال التي يقوم بها العوام كل صباح ومساء وهم بعيدون عمن يتوسلون بهم فيطلبون حوائجهم من الأئمَّة أو من الصالحين من أحفادهم وذراريهم، فينذرون لهم النذور ويذبحون لأجلهم القرابين ويطوفون حول مراقدهم ويعتبرونهم مطلعين على أحوالهم وذوات صدورهم، فما علاقة هذا بحضرة آدم </w:t>
      </w:r>
      <w:r w:rsidR="00F10F01" w:rsidRPr="00E42D93">
        <w:rPr>
          <w:rFonts w:cs="CTraditional Arabic" w:hint="cs"/>
          <w:sz w:val="30"/>
          <w:szCs w:val="27"/>
          <w:rtl/>
          <w:lang w:bidi="ar-SY"/>
        </w:rPr>
        <w:t>؛</w:t>
      </w:r>
      <w:r w:rsidRPr="00E42D93">
        <w:rPr>
          <w:rFonts w:cs="mylotus" w:hint="cs"/>
          <w:sz w:val="30"/>
          <w:szCs w:val="27"/>
          <w:rtl/>
          <w:lang w:bidi="ar-SY"/>
        </w:rPr>
        <w:t xml:space="preserve"> الذي دعا اللهَ تعالى - حسبما رُوي - فقال: أسألك</w:t>
      </w:r>
      <w:r w:rsidRPr="00E42D93">
        <w:rPr>
          <w:rFonts w:cs="mylotus"/>
          <w:sz w:val="30"/>
          <w:szCs w:val="27"/>
          <w:rtl/>
          <w:lang w:bidi="ar-SY"/>
        </w:rPr>
        <w:t xml:space="preserve"> بحق محمد وعلي وفاطمة والحسن والحسين إلا تبت</w:t>
      </w:r>
      <w:r w:rsidRPr="00E42D93">
        <w:rPr>
          <w:rFonts w:cs="mylotus" w:hint="cs"/>
          <w:sz w:val="30"/>
          <w:szCs w:val="27"/>
          <w:rtl/>
          <w:lang w:bidi="ar-SY"/>
        </w:rPr>
        <w:t>َ</w:t>
      </w:r>
      <w:r w:rsidRPr="00E42D93">
        <w:rPr>
          <w:rFonts w:cs="mylotus"/>
          <w:sz w:val="30"/>
          <w:szCs w:val="27"/>
          <w:rtl/>
          <w:lang w:bidi="ar-SY"/>
        </w:rPr>
        <w:t xml:space="preserve"> علي</w:t>
      </w:r>
      <w:r w:rsidRPr="00E42D93">
        <w:rPr>
          <w:rFonts w:cs="mylotus" w:hint="cs"/>
          <w:sz w:val="30"/>
          <w:szCs w:val="27"/>
          <w:rtl/>
          <w:lang w:bidi="ar-SY"/>
        </w:rPr>
        <w:t>َّ</w:t>
      </w:r>
      <w:r w:rsidRPr="00E42D93">
        <w:rPr>
          <w:rFonts w:cs="mylotus"/>
          <w:sz w:val="30"/>
          <w:szCs w:val="27"/>
          <w:rtl/>
          <w:lang w:bidi="ar-SY"/>
        </w:rPr>
        <w:t>؟</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ومتى قلنا إنه لو أقسم شخص على الله بالنبي أو بالأئمة أو بشهداء الإسلام العظام أو حتى بدمع الأيتام وحرقة الأرامل فقد أشرك؟!</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ثانياً: إذا كنتَ قد استندتَ إلى خبر من كتب أهل السنة من باب: </w:t>
      </w:r>
      <w:r w:rsidRPr="00E42D93">
        <w:rPr>
          <w:rFonts w:cs="mylotus"/>
          <w:sz w:val="30"/>
          <w:szCs w:val="27"/>
          <w:rtl/>
          <w:lang w:bidi="ar-SY"/>
        </w:rPr>
        <w:t>«</w:t>
      </w:r>
      <w:r w:rsidRPr="00E42D93">
        <w:rPr>
          <w:rFonts w:cs="mylotus" w:hint="cs"/>
          <w:sz w:val="30"/>
          <w:szCs w:val="27"/>
          <w:rtl/>
          <w:lang w:bidi="ar-SY"/>
        </w:rPr>
        <w:t>الفَضْلُ مَا شَهِدَتْ بِهِ الأَعْدَاءُ!!</w:t>
      </w:r>
      <w:r w:rsidRPr="00E42D93">
        <w:rPr>
          <w:rFonts w:cs="mylotus"/>
          <w:sz w:val="30"/>
          <w:szCs w:val="27"/>
          <w:rtl/>
          <w:lang w:bidi="ar-SY"/>
        </w:rPr>
        <w:t>»</w:t>
      </w:r>
      <w:r w:rsidRPr="00E42D93">
        <w:rPr>
          <w:rFonts w:cs="mylotus" w:hint="cs"/>
          <w:sz w:val="30"/>
          <w:szCs w:val="27"/>
          <w:rtl/>
          <w:lang w:bidi="ar-SY"/>
        </w:rPr>
        <w:t xml:space="preserve"> فعليك أن تستند إلى أخبارهم الصحيحة لا إلى أي خبر، أما الاستناد إلى خبر غير صحيح سواء كان منقولاً في كتب السنة أم كتب الشيعة فلا يفيدك شيئاً سوى خداع العوام، وأهل الفنّ يعلمون أن كثيراً من الأخبار الشيعية والسنية قد اختلط بعضها ببعض وقام كل فريق بوضع أحاديث في إثبات معتقده وإبطال عقائد مخالفيه وسرت أحاديث كل فريق إلى كتب الفريق الآخر، فمجرد الاستدلال بمجيء حديث في كتب السنة لا يثبت عقيدة ما.</w:t>
      </w:r>
    </w:p>
    <w:p w:rsidR="00D37F99" w:rsidRPr="00E42D93" w:rsidRDefault="00D37F99" w:rsidP="00303FD1">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ثم استدل المؤلِّف المذكور - كالغريق الذي يتشبَّث بكل قشَّة - على لزوم الواسطة بالآية الكريمة: </w:t>
      </w:r>
      <w:r w:rsidR="002745C7">
        <w:rPr>
          <w:rFonts w:ascii="QCF_BSML" w:hAnsi="QCF_BSML" w:cs="QCF_BSML"/>
          <w:color w:val="000000"/>
          <w:sz w:val="26"/>
          <w:szCs w:val="26"/>
          <w:rtl/>
        </w:rPr>
        <w:t xml:space="preserve">ﭽ </w:t>
      </w:r>
      <w:r w:rsidR="002745C7">
        <w:rPr>
          <w:rFonts w:ascii="QCF_P247" w:hAnsi="QCF_P247" w:cs="QCF_P247"/>
          <w:color w:val="000000"/>
          <w:sz w:val="26"/>
          <w:szCs w:val="26"/>
          <w:rtl/>
        </w:rPr>
        <w:t>ﭨ  ﭩ  ﭪ  ﭫ  ﭬ  ﭭ    ﭮ</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[يوسف/97]</w:t>
      </w:r>
      <w:r w:rsidRPr="00E42D93">
        <w:rPr>
          <w:rFonts w:cs="mylotus" w:hint="cs"/>
          <w:sz w:val="30"/>
          <w:szCs w:val="27"/>
          <w:rtl/>
          <w:lang w:bidi="ar-SY"/>
        </w:rPr>
        <w:t>، فقال: إذا كان من الممكن لأولاد يعقوب أن يستغفروا الله مباشرةً فلماذا توسلوا بأبيهم وطلبوا منه أن يستغفر لهم؟ واستنتج أن هذه الآية دليل على أنه ليس من الجائز فقط التوسل بالإمام في طلب الحوائج بل إن ذلك لازم وضروري!! ولكي يتبين لنا ضعف كلامه ينبغي أن ننتبه إلى النقاط التالية:</w:t>
      </w:r>
    </w:p>
    <w:p w:rsidR="00D37F99" w:rsidRPr="00E42D93" w:rsidRDefault="00D37F99" w:rsidP="00303FD1">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أولاً: إن طلب الاستغفار والتماس الدعاء من الشخص الحي الذي يمكننا الوصول إليه ليس هو التوسل الخاطئ الذي ننتقده، لأن جميع المسلمين مأمورين أن يستغفروا لبعضهم البعض، وقد وردت </w:t>
      </w:r>
      <w:r w:rsidRPr="00E42D93">
        <w:rPr>
          <w:rFonts w:ascii="Abo-thar" w:hAnsi="Abo-thar" w:cs="mylotus" w:hint="cs"/>
          <w:sz w:val="30"/>
          <w:szCs w:val="27"/>
          <w:rtl/>
          <w:lang w:bidi="ar-SY"/>
        </w:rPr>
        <w:t xml:space="preserve">روايات توصي </w:t>
      </w:r>
      <w:r w:rsidRPr="00E42D93">
        <w:rPr>
          <w:rFonts w:cs="mylotus" w:hint="cs"/>
          <w:sz w:val="30"/>
          <w:szCs w:val="27"/>
          <w:rtl/>
          <w:lang w:bidi="ar-SY"/>
        </w:rPr>
        <w:t xml:space="preserve">بمثل هذا الأمر، كالوصية بالاستغفار لأربعين من المؤمنين في دعاء صلاة التهجد، وأمثالها من الروايات، ورُوي عن الإمام الصادق </w:t>
      </w:r>
      <w:r w:rsidR="00F10F01" w:rsidRPr="00E42D93">
        <w:rPr>
          <w:rFonts w:cs="CTraditional Arabic" w:hint="cs"/>
          <w:sz w:val="30"/>
          <w:szCs w:val="27"/>
          <w:rtl/>
          <w:lang w:bidi="ar-SY"/>
        </w:rPr>
        <w:t>؛</w:t>
      </w:r>
      <w:r w:rsidRPr="00E42D93">
        <w:rPr>
          <w:rFonts w:cs="mylotus" w:hint="cs"/>
          <w:sz w:val="30"/>
          <w:szCs w:val="27"/>
          <w:rtl/>
          <w:lang w:bidi="ar-SY"/>
        </w:rPr>
        <w:t xml:space="preserve"> قوله: «</w:t>
      </w:r>
      <w:r w:rsidRPr="00E42D93">
        <w:rPr>
          <w:rFonts w:cs="mylotus"/>
          <w:b/>
          <w:bCs/>
          <w:sz w:val="30"/>
          <w:szCs w:val="27"/>
          <w:rtl/>
          <w:lang w:bidi="ar-SY"/>
        </w:rPr>
        <w:t>مَنْ قَدَّمَ أَرْبَعِينَ مِنَ المُؤْمِنِينَ ثُمَّ دَعَا اسْتُجِيبَ لَه</w:t>
      </w:r>
      <w:r w:rsidRPr="00E42D93">
        <w:rPr>
          <w:rFonts w:cs="mylotus"/>
          <w:sz w:val="30"/>
          <w:szCs w:val="27"/>
          <w:rtl/>
          <w:lang w:bidi="ar-SY"/>
        </w:rPr>
        <w:t>‏</w:t>
      </w:r>
      <w:r w:rsidRPr="00E42D93">
        <w:rPr>
          <w:rFonts w:cs="mylotus" w:hint="c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15"/>
      </w:r>
      <w:r w:rsidRPr="00106C9B">
        <w:rPr>
          <w:rFonts w:cs="B Lotus"/>
          <w:b/>
          <w:sz w:val="30"/>
          <w:szCs w:val="27"/>
          <w:vertAlign w:val="superscript"/>
          <w:rtl/>
          <w:lang w:bidi="ar-SY"/>
        </w:rPr>
        <w:t>)</w:t>
      </w:r>
      <w:r w:rsidRPr="00E42D93">
        <w:rPr>
          <w:rFonts w:cs="mylotus" w:hint="cs"/>
          <w:sz w:val="30"/>
          <w:szCs w:val="27"/>
          <w:rtl/>
          <w:lang w:bidi="ar-SY"/>
        </w:rPr>
        <w:t>،</w:t>
      </w:r>
      <w:r w:rsidRPr="00E42D93">
        <w:rPr>
          <w:rFonts w:cs="mylotus"/>
          <w:sz w:val="30"/>
          <w:szCs w:val="27"/>
          <w:rtl/>
          <w:lang w:bidi="ar-SY"/>
        </w:rPr>
        <w:t xml:space="preserve"> </w:t>
      </w:r>
      <w:r w:rsidRPr="00E42D93">
        <w:rPr>
          <w:rFonts w:cs="mylotus" w:hint="cs"/>
          <w:sz w:val="30"/>
          <w:szCs w:val="27"/>
          <w:rtl/>
          <w:lang w:bidi="ar-SY"/>
        </w:rPr>
        <w:t xml:space="preserve">بل إنَّ النبيَّ الأكرم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ascii="Abo-thar" w:hAnsi="Abo-thar" w:cs="mylotus" w:hint="cs"/>
          <w:sz w:val="30"/>
          <w:szCs w:val="27"/>
          <w:rtl/>
          <w:lang w:bidi="ar-SY"/>
        </w:rPr>
        <w:t xml:space="preserve">أُمر بالاستغفار لنفسه وللمؤمنين فقال تعالى: </w:t>
      </w:r>
      <w:r w:rsidR="002745C7">
        <w:rPr>
          <w:rFonts w:ascii="QCF_BSML" w:hAnsi="QCF_BSML" w:cs="QCF_BSML"/>
          <w:color w:val="000000"/>
          <w:sz w:val="26"/>
          <w:szCs w:val="26"/>
          <w:rtl/>
        </w:rPr>
        <w:t>ﭽ</w:t>
      </w:r>
      <w:r w:rsidR="002745C7">
        <w:rPr>
          <w:rFonts w:ascii="QCF_P508" w:hAnsi="QCF_P508" w:cs="QCF_P508"/>
          <w:color w:val="000000"/>
          <w:sz w:val="26"/>
          <w:szCs w:val="26"/>
          <w:rtl/>
        </w:rPr>
        <w:t>ﰐ  ﰑ   ﰒ  ﰓ</w:t>
      </w:r>
      <w:r w:rsidR="00303FD1">
        <w:rPr>
          <w:rFonts w:ascii="QCF_BSML" w:hAnsi="QCF_BSML" w:cs="QCF_BSML"/>
          <w:color w:val="000000"/>
          <w:sz w:val="26"/>
          <w:szCs w:val="26"/>
          <w:rtl/>
        </w:rPr>
        <w:t>ﭼ</w:t>
      </w:r>
      <w:r w:rsidR="002745C7">
        <w:rPr>
          <w:rFonts w:ascii="QCF_P508" w:hAnsi="QCF_P508" w:cs="QCF_P508"/>
          <w:color w:val="000000"/>
          <w:sz w:val="26"/>
          <w:szCs w:val="26"/>
          <w:rtl/>
        </w:rPr>
        <w:t xml:space="preserve"> </w:t>
      </w:r>
      <w:r w:rsidRPr="00E42D93">
        <w:rPr>
          <w:rFonts w:cs="mylotus"/>
          <w:sz w:val="30"/>
          <w:szCs w:val="27"/>
          <w:rtl/>
          <w:lang w:bidi="ar-SY"/>
        </w:rPr>
        <w:t>[محمد/19]</w:t>
      </w:r>
      <w:r w:rsidRPr="00E42D93">
        <w:rPr>
          <w:rFonts w:cs="mylotus" w:hint="cs"/>
          <w:sz w:val="30"/>
          <w:szCs w:val="27"/>
          <w:rtl/>
          <w:lang w:bidi="ar-SY"/>
        </w:rPr>
        <w:t xml:space="preserve">، فالتماس المسلم من أخيه أن يدعوا له لا يُعتبَر توسُّلاً، وحتى إن سُمِّيَ توسلاً فهو لا يشبه ما تدعون إليه الناس من ضرورة التوسل بالأئمة وذراريهم وطلب الحوائج منهم! </w:t>
      </w:r>
    </w:p>
    <w:p w:rsidR="00D37F99" w:rsidRPr="00E42D93" w:rsidRDefault="00D37F99" w:rsidP="00303FD1">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ثانياً: إن سبب طلب أولاد حضرة يعقوب </w:t>
      </w:r>
      <w:r w:rsidR="00F10F01" w:rsidRPr="00E42D93">
        <w:rPr>
          <w:rFonts w:cs="CTraditional Arabic" w:hint="cs"/>
          <w:sz w:val="30"/>
          <w:szCs w:val="27"/>
          <w:rtl/>
          <w:lang w:bidi="ar-SY"/>
        </w:rPr>
        <w:t>؛</w:t>
      </w:r>
      <w:r w:rsidRPr="00E42D93">
        <w:rPr>
          <w:rFonts w:cs="mylotus" w:hint="cs"/>
          <w:sz w:val="30"/>
          <w:szCs w:val="27"/>
          <w:rtl/>
          <w:lang w:bidi="ar-SY"/>
        </w:rPr>
        <w:t xml:space="preserve"> من أبيهم أن يستغفر لهم هو الأذى والظلم الذي ارتكبوه بحقه لأنهم آذوا أباهم وحرموه من ابنه العزيز عليه وكذبوا عليه، وكانوا يؤذون أباهم بلسانهم الجارح كلما ذكر يوسف وحنَّ إليه، كما وصفهم تعالى بقوله: </w:t>
      </w:r>
      <w:r w:rsidR="002745C7">
        <w:rPr>
          <w:rFonts w:ascii="QCF_BSML" w:hAnsi="QCF_BSML" w:cs="QCF_BSML"/>
          <w:color w:val="000000"/>
          <w:sz w:val="26"/>
          <w:szCs w:val="26"/>
          <w:rtl/>
        </w:rPr>
        <w:t xml:space="preserve">ﭽ </w:t>
      </w:r>
      <w:r w:rsidR="002745C7">
        <w:rPr>
          <w:rFonts w:ascii="QCF_P245" w:hAnsi="QCF_P245" w:cs="QCF_P245"/>
          <w:color w:val="000000"/>
          <w:sz w:val="26"/>
          <w:szCs w:val="26"/>
          <w:rtl/>
        </w:rPr>
        <w:t xml:space="preserve">ﯫ  ﯬ  ﯭ  ﯮ  ﯯ  ﯰ  ﯱ  ﯲ   ﯳ     ﯴ  ﯵ  ﯶ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 xml:space="preserve"> [يوسف/85]</w:t>
      </w:r>
      <w:r w:rsidRPr="00E42D93">
        <w:rPr>
          <w:rFonts w:cs="mylotus" w:hint="cs"/>
          <w:sz w:val="30"/>
          <w:szCs w:val="27"/>
          <w:rtl/>
          <w:lang w:bidi="ar-SY"/>
        </w:rPr>
        <w:t xml:space="preserve">، وقوله: </w:t>
      </w:r>
      <w:r w:rsidR="002745C7">
        <w:rPr>
          <w:rFonts w:ascii="QCF_BSML" w:hAnsi="QCF_BSML" w:cs="QCF_BSML"/>
          <w:color w:val="000000"/>
          <w:sz w:val="26"/>
          <w:szCs w:val="26"/>
          <w:rtl/>
        </w:rPr>
        <w:t>ﭽ</w:t>
      </w:r>
      <w:r w:rsidR="002745C7">
        <w:rPr>
          <w:rFonts w:ascii="QCF_P246" w:hAnsi="QCF_P246" w:cs="QCF_P246"/>
          <w:color w:val="000000"/>
          <w:sz w:val="26"/>
          <w:szCs w:val="26"/>
          <w:rtl/>
        </w:rPr>
        <w:t xml:space="preserve">ﯹ  ﯺ ﯻ  ﯼ  ﯽ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[يوسف/95]</w:t>
      </w:r>
      <w:r w:rsidRPr="00E42D93">
        <w:rPr>
          <w:rFonts w:cs="mylotus" w:hint="cs"/>
          <w:sz w:val="30"/>
          <w:szCs w:val="27"/>
          <w:rtl/>
          <w:lang w:bidi="ar-SY"/>
        </w:rPr>
        <w:t>. فعمل أبناء يعقوب اعتذارٌ وطلبٌ للعفو والصفح بشأن تقصيرهم وإذنابهم في حقِّه، لأنه عندما يُذْنِبُ الإنسانُ ذنباً يتعلق بانتهاك حق العباد وظلمهم، لا بد للتوبة منه من إعادة الحق إلى المظلومين وطلب الصفح منهم وسؤالهم أن يستغفروا له ويطلبوا من الله مسامحته.</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ثم إن أولاد يعقوب </w:t>
      </w:r>
      <w:r w:rsidR="00F10F01" w:rsidRPr="00E42D93">
        <w:rPr>
          <w:rFonts w:cs="CTraditional Arabic" w:hint="cs"/>
          <w:sz w:val="30"/>
          <w:szCs w:val="27"/>
          <w:rtl/>
          <w:lang w:bidi="ar-SY"/>
        </w:rPr>
        <w:t>؛</w:t>
      </w:r>
      <w:r w:rsidRPr="00E42D93">
        <w:rPr>
          <w:rFonts w:cs="mylotus" w:hint="cs"/>
          <w:sz w:val="30"/>
          <w:szCs w:val="27"/>
          <w:rtl/>
          <w:lang w:bidi="ar-SY"/>
        </w:rPr>
        <w:t xml:space="preserve"> لم ينادوه من بعيد وهم في مصر بل جاؤوا إليه وهو لا</w:t>
      </w:r>
      <w:r w:rsidRPr="00E42D93">
        <w:rPr>
          <w:rFonts w:cs="Times New Roman" w:hint="cs"/>
          <w:sz w:val="30"/>
          <w:szCs w:val="27"/>
          <w:rtl/>
          <w:lang w:bidi="ar-SY"/>
        </w:rPr>
        <w:t> </w:t>
      </w:r>
      <w:r w:rsidRPr="00E42D93">
        <w:rPr>
          <w:rFonts w:cs="mylotus" w:hint="cs"/>
          <w:sz w:val="30"/>
          <w:szCs w:val="27"/>
          <w:rtl/>
          <w:lang w:bidi="ar-SY"/>
        </w:rPr>
        <w:t xml:space="preserve">يزال حياً واعتذروا إليه وطلبوا منه أن يستغفر لهم فلم يذهبوا إلى قبره ويطوفوا حوله ويطلبون منه الغفران، فلا يُشبهُ عملُهم ما يقوم به الناس اليوم تحت عنوان </w:t>
      </w:r>
      <w:r w:rsidRPr="00E42D93">
        <w:rPr>
          <w:rFonts w:cs="mylotus"/>
          <w:sz w:val="30"/>
          <w:szCs w:val="27"/>
          <w:rtl/>
          <w:lang w:bidi="ar-SY"/>
        </w:rPr>
        <w:t>«</w:t>
      </w:r>
      <w:r w:rsidRPr="00E42D93">
        <w:rPr>
          <w:rFonts w:cs="mylotus" w:hint="cs"/>
          <w:sz w:val="30"/>
          <w:szCs w:val="27"/>
          <w:rtl/>
          <w:lang w:bidi="ar-SY"/>
        </w:rPr>
        <w:t>التوسل</w:t>
      </w:r>
      <w:r w:rsidRPr="00E42D93">
        <w:rPr>
          <w:rFonts w:cs="mylotus"/>
          <w:sz w:val="30"/>
          <w:szCs w:val="27"/>
          <w:rtl/>
          <w:lang w:bidi="ar-SY"/>
        </w:rPr>
        <w:t>»</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ثالثاً: إن الروايات المنقولة عن الأئمَّة تؤيِّد ما ذكرناه فمن جملة ذلك ما رواه العياشيُّ في تفسيره عن الإمام الصادق </w:t>
      </w:r>
      <w:r w:rsidR="00F10F01" w:rsidRPr="00E42D93">
        <w:rPr>
          <w:rFonts w:cs="CTraditional Arabic" w:hint="cs"/>
          <w:sz w:val="30"/>
          <w:szCs w:val="27"/>
          <w:rtl/>
          <w:lang w:bidi="ar-SY"/>
        </w:rPr>
        <w:t>؛</w:t>
      </w:r>
      <w:r w:rsidRPr="00E42D93">
        <w:rPr>
          <w:rFonts w:cs="mylotus" w:hint="cs"/>
          <w:sz w:val="30"/>
          <w:szCs w:val="27"/>
          <w:rtl/>
          <w:lang w:bidi="ar-SY"/>
        </w:rPr>
        <w:t xml:space="preserve"> أنه قال: «</w:t>
      </w:r>
      <w:r w:rsidRPr="00E42D93">
        <w:rPr>
          <w:rFonts w:cs="mylotus"/>
          <w:b/>
          <w:bCs/>
          <w:sz w:val="30"/>
          <w:szCs w:val="27"/>
          <w:rtl/>
          <w:lang w:bidi="ar-SY"/>
        </w:rPr>
        <w:t>فِي قَوْلِهِ تَعَالَى ﴿سَوْفَ أَسْتَغْفِرُ لَكُمْ رَبِّي﴾ فَقَالَ</w:t>
      </w:r>
      <w:r w:rsidRPr="00E42D93">
        <w:rPr>
          <w:rFonts w:cs="mylotus" w:hint="cs"/>
          <w:b/>
          <w:bCs/>
          <w:sz w:val="30"/>
          <w:szCs w:val="27"/>
          <w:rtl/>
          <w:lang w:bidi="ar-SY"/>
        </w:rPr>
        <w:t>:</w:t>
      </w:r>
      <w:r w:rsidRPr="00E42D93">
        <w:rPr>
          <w:rFonts w:cs="mylotus"/>
          <w:b/>
          <w:bCs/>
          <w:sz w:val="30"/>
          <w:szCs w:val="27"/>
          <w:rtl/>
          <w:lang w:bidi="ar-SY"/>
        </w:rPr>
        <w:t xml:space="preserve"> أَخَّرَهُمْ إِلَى السَّحَرِ</w:t>
      </w:r>
      <w:r w:rsidRPr="00E42D93">
        <w:rPr>
          <w:rFonts w:cs="mylotus" w:hint="cs"/>
          <w:b/>
          <w:bCs/>
          <w:sz w:val="30"/>
          <w:szCs w:val="27"/>
          <w:rtl/>
          <w:lang w:bidi="ar-SY"/>
        </w:rPr>
        <w:t>،</w:t>
      </w:r>
      <w:r w:rsidRPr="00E42D93">
        <w:rPr>
          <w:rFonts w:cs="mylotus"/>
          <w:b/>
          <w:bCs/>
          <w:sz w:val="30"/>
          <w:szCs w:val="27"/>
          <w:rtl/>
          <w:lang w:bidi="ar-SY"/>
        </w:rPr>
        <w:t xml:space="preserve"> فَقَالَ</w:t>
      </w:r>
      <w:r w:rsidRPr="00E42D93">
        <w:rPr>
          <w:rFonts w:cs="mylotus" w:hint="cs"/>
          <w:b/>
          <w:bCs/>
          <w:sz w:val="30"/>
          <w:szCs w:val="27"/>
          <w:rtl/>
          <w:lang w:bidi="ar-SY"/>
        </w:rPr>
        <w:t>:</w:t>
      </w:r>
      <w:r w:rsidRPr="00E42D93">
        <w:rPr>
          <w:rFonts w:cs="mylotus"/>
          <w:b/>
          <w:bCs/>
          <w:sz w:val="30"/>
          <w:szCs w:val="27"/>
          <w:rtl/>
          <w:lang w:bidi="ar-SY"/>
        </w:rPr>
        <w:t xml:space="preserve"> يَا رَبِّ إِنَّمَا ذَنْبُهُمْ فِيمَا بَيْنِي وَبَيْنَهُمْ فَأَوْحَى اللهُ إِلَيْهِ إِنِّي قَدْ غَفَرْتُ لَهُم‏</w:t>
      </w:r>
      <w:r w:rsidRPr="00E42D93">
        <w:rPr>
          <w:rFonts w:cs="mylotus" w:hint="c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16"/>
      </w:r>
      <w:r w:rsidRPr="00106C9B">
        <w:rPr>
          <w:rFonts w:cs="B Lotus"/>
          <w:b/>
          <w:sz w:val="30"/>
          <w:szCs w:val="27"/>
          <w:vertAlign w:val="superscript"/>
          <w:rtl/>
          <w:lang w:bidi="ar-SY"/>
        </w:rPr>
        <w:t>)</w:t>
      </w:r>
      <w:r w:rsidRPr="00E42D93">
        <w:rPr>
          <w:rFonts w:cs="mylotus"/>
          <w:sz w:val="30"/>
          <w:szCs w:val="27"/>
          <w:rtl/>
          <w:lang w:bidi="ar-SY"/>
        </w:rPr>
        <w:t>.</w:t>
      </w:r>
    </w:p>
    <w:p w:rsidR="00D37F99" w:rsidRPr="00E42D93" w:rsidRDefault="00D37F99" w:rsidP="00CF643F">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وفي </w:t>
      </w:r>
      <w:r w:rsidRPr="00E42D93">
        <w:rPr>
          <w:rFonts w:cs="mylotus"/>
          <w:sz w:val="30"/>
          <w:szCs w:val="27"/>
          <w:rtl/>
          <w:lang w:bidi="ar-SY"/>
        </w:rPr>
        <w:t>«</w:t>
      </w:r>
      <w:r w:rsidRPr="00E42D93">
        <w:rPr>
          <w:rFonts w:cs="mylotus" w:hint="cs"/>
          <w:sz w:val="30"/>
          <w:szCs w:val="27"/>
          <w:rtl/>
          <w:lang w:bidi="ar-SY"/>
        </w:rPr>
        <w:t>علل الشرائع</w:t>
      </w:r>
      <w:r w:rsidRPr="00E42D93">
        <w:rPr>
          <w:rFonts w:cs="mylotus"/>
          <w:sz w:val="30"/>
          <w:szCs w:val="27"/>
          <w:rtl/>
          <w:lang w:bidi="ar-SY"/>
        </w:rPr>
        <w:t>»</w:t>
      </w:r>
      <w:r w:rsidRPr="00E42D93">
        <w:rPr>
          <w:rFonts w:cs="mylotus" w:hint="cs"/>
          <w:sz w:val="30"/>
          <w:szCs w:val="27"/>
          <w:rtl/>
          <w:lang w:bidi="ar-SY"/>
        </w:rPr>
        <w:t xml:space="preserve"> للشيخ الصدوق بسنده: «</w:t>
      </w:r>
      <w:r w:rsidRPr="00E42D93">
        <w:rPr>
          <w:rFonts w:cs="mylotus"/>
          <w:sz w:val="30"/>
          <w:szCs w:val="27"/>
          <w:rtl/>
          <w:lang w:bidi="ar-SY"/>
        </w:rPr>
        <w:t>عَنْ إِسْمَاعِيلَ بْنِ الفَضْلِ الهَاشِمِيِّ قَالَ</w:t>
      </w:r>
      <w:r w:rsidRPr="00E42D93">
        <w:rPr>
          <w:rFonts w:cs="mylotus" w:hint="cs"/>
          <w:sz w:val="30"/>
          <w:szCs w:val="27"/>
          <w:rtl/>
          <w:lang w:bidi="ar-SY"/>
        </w:rPr>
        <w:t>:</w:t>
      </w:r>
      <w:r w:rsidRPr="00E42D93">
        <w:rPr>
          <w:rFonts w:cs="mylotus"/>
          <w:sz w:val="30"/>
          <w:szCs w:val="27"/>
          <w:rtl/>
          <w:lang w:bidi="ar-SY"/>
        </w:rPr>
        <w:t xml:space="preserve"> قُلْتُ لِجَعْفَرِ بْنِ مُحَمَّدٍ </w:t>
      </w:r>
      <w:r w:rsidR="00F10F01" w:rsidRPr="00E42D93">
        <w:rPr>
          <w:rFonts w:cs="CTraditional Arabic" w:hint="cs"/>
          <w:sz w:val="30"/>
          <w:szCs w:val="27"/>
          <w:rtl/>
          <w:lang w:bidi="ar-SY"/>
        </w:rPr>
        <w:t>؛</w:t>
      </w:r>
      <w:r w:rsidRPr="00E42D93">
        <w:rPr>
          <w:rFonts w:cs="mylotus" w:hint="cs"/>
          <w:sz w:val="30"/>
          <w:szCs w:val="27"/>
          <w:rtl/>
          <w:lang w:bidi="ar-SY"/>
        </w:rPr>
        <w:t>:</w:t>
      </w:r>
      <w:r w:rsidRPr="00E42D93">
        <w:rPr>
          <w:rFonts w:cs="mylotus"/>
          <w:sz w:val="30"/>
          <w:szCs w:val="27"/>
          <w:rtl/>
          <w:lang w:bidi="ar-SY"/>
        </w:rPr>
        <w:t xml:space="preserve"> أَخْبِرْنِي عَنْ يَعْقُوبَ </w:t>
      </w:r>
      <w:r w:rsidR="00F10F01" w:rsidRPr="00E42D93">
        <w:rPr>
          <w:rFonts w:cs="CTraditional Arabic" w:hint="cs"/>
          <w:sz w:val="30"/>
          <w:szCs w:val="27"/>
          <w:rtl/>
          <w:lang w:bidi="ar-SY"/>
        </w:rPr>
        <w:t>؛</w:t>
      </w:r>
      <w:r w:rsidRPr="00E42D93">
        <w:rPr>
          <w:rFonts w:cs="mylotus"/>
          <w:sz w:val="30"/>
          <w:szCs w:val="27"/>
          <w:rtl/>
          <w:lang w:bidi="ar-SY"/>
        </w:rPr>
        <w:t xml:space="preserve"> لَمَّا قَالَ لَهُ بَنُوهُ </w:t>
      </w:r>
      <w:r w:rsidR="00CF643F">
        <w:rPr>
          <w:rFonts w:ascii="QCF_BSML" w:hAnsi="QCF_BSML" w:cs="QCF_BSML"/>
          <w:color w:val="000000"/>
          <w:sz w:val="26"/>
          <w:szCs w:val="26"/>
          <w:rtl/>
        </w:rPr>
        <w:t xml:space="preserve">ﭽ </w:t>
      </w:r>
      <w:r w:rsidR="00CF643F">
        <w:rPr>
          <w:rFonts w:ascii="QCF_P247" w:hAnsi="QCF_P247" w:cs="QCF_P247"/>
          <w:color w:val="000000"/>
          <w:sz w:val="26"/>
          <w:szCs w:val="26"/>
          <w:rtl/>
        </w:rPr>
        <w:t>ﭨ  ﭩ  ﭪ  ﭫ  ﭬ  ﭭ           ﭮ  ﭯ  ﭰ  ﭱ    ﭲ    ﭳ  ﭴ</w:t>
      </w:r>
      <w:r w:rsidR="00CF643F">
        <w:rPr>
          <w:rFonts w:ascii="QCF_BSML" w:hAnsi="QCF_BSML" w:cs="QCF_BSML"/>
          <w:color w:val="000000"/>
          <w:sz w:val="26"/>
          <w:szCs w:val="26"/>
          <w:rtl/>
        </w:rPr>
        <w:t>ﭼ</w:t>
      </w:r>
      <w:r w:rsidRPr="00E42D93">
        <w:rPr>
          <w:rFonts w:cs="mylotus" w:hint="cs"/>
          <w:sz w:val="30"/>
          <w:szCs w:val="27"/>
          <w:rtl/>
          <w:lang w:bidi="ar-SY"/>
        </w:rPr>
        <w:t>؟</w:t>
      </w:r>
      <w:r w:rsidRPr="00E42D93">
        <w:rPr>
          <w:rFonts w:cs="mylotus"/>
          <w:sz w:val="30"/>
          <w:szCs w:val="27"/>
          <w:rtl/>
          <w:lang w:bidi="ar-SY"/>
        </w:rPr>
        <w:t xml:space="preserve"> فَأَخَّرَ الِاسْتِغْفَارَ لَهُمْ</w:t>
      </w:r>
      <w:r w:rsidRPr="00E42D93">
        <w:rPr>
          <w:rFonts w:cs="mylotus" w:hint="cs"/>
          <w:sz w:val="30"/>
          <w:szCs w:val="27"/>
          <w:rtl/>
          <w:lang w:bidi="ar-SY"/>
        </w:rPr>
        <w:t>،</w:t>
      </w:r>
      <w:r w:rsidRPr="00E42D93">
        <w:rPr>
          <w:rFonts w:cs="mylotus"/>
          <w:sz w:val="30"/>
          <w:szCs w:val="27"/>
          <w:rtl/>
          <w:lang w:bidi="ar-SY"/>
        </w:rPr>
        <w:t xml:space="preserve"> وَيُوسُفَ </w:t>
      </w:r>
      <w:r w:rsidR="00F10F01" w:rsidRPr="00E42D93">
        <w:rPr>
          <w:rFonts w:cs="CTraditional Arabic" w:hint="cs"/>
          <w:sz w:val="30"/>
          <w:szCs w:val="27"/>
          <w:rtl/>
          <w:lang w:bidi="ar-SY"/>
        </w:rPr>
        <w:t>؛</w:t>
      </w:r>
      <w:r w:rsidRPr="00E42D93">
        <w:rPr>
          <w:rFonts w:cs="mylotus"/>
          <w:sz w:val="30"/>
          <w:szCs w:val="27"/>
          <w:rtl/>
          <w:lang w:bidi="ar-SY"/>
        </w:rPr>
        <w:t xml:space="preserve"> لَمَّا قَالُوا لَهُ</w:t>
      </w:r>
      <w:r w:rsidRPr="00E42D93">
        <w:rPr>
          <w:rFonts w:cs="mylotus" w:hint="cs"/>
          <w:sz w:val="30"/>
          <w:szCs w:val="27"/>
          <w:rtl/>
          <w:lang w:bidi="ar-SY"/>
        </w:rPr>
        <w:t>:</w:t>
      </w:r>
      <w:r w:rsidRPr="00E42D93">
        <w:rPr>
          <w:rFonts w:cs="mylotus"/>
          <w:sz w:val="30"/>
          <w:szCs w:val="27"/>
          <w:rtl/>
          <w:lang w:bidi="ar-SY"/>
        </w:rPr>
        <w:t xml:space="preserve"> </w:t>
      </w:r>
      <w:r w:rsidR="00CF643F">
        <w:rPr>
          <w:rFonts w:ascii="QCF_BSML" w:hAnsi="QCF_BSML" w:cs="QCF_BSML"/>
          <w:color w:val="000000"/>
          <w:sz w:val="26"/>
          <w:szCs w:val="26"/>
          <w:rtl/>
        </w:rPr>
        <w:t>ﭽ</w:t>
      </w:r>
      <w:r w:rsidR="00CF643F">
        <w:rPr>
          <w:rFonts w:ascii="QCF_P246" w:hAnsi="QCF_P246" w:cs="QCF_P246"/>
          <w:color w:val="000000"/>
          <w:sz w:val="26"/>
          <w:szCs w:val="26"/>
          <w:rtl/>
        </w:rPr>
        <w:t>ﮥ  ﮦ  ﮧ  ﮨ  ﮩ    ﮪ  ﮫ  ﮬ  ﮭ  ﮮ  ﮯ  ﮰ  ﮱ   ﯓ</w:t>
      </w:r>
      <w:r w:rsidR="00CF643F">
        <w:rPr>
          <w:rFonts w:ascii="QCF_P246" w:hAnsi="QCF_P246" w:cs="QCF_P246"/>
          <w:color w:val="0000A5"/>
          <w:sz w:val="26"/>
          <w:szCs w:val="26"/>
          <w:rtl/>
        </w:rPr>
        <w:t>ﯔ</w:t>
      </w:r>
      <w:r w:rsidR="00CF643F">
        <w:rPr>
          <w:rFonts w:ascii="QCF_P246" w:hAnsi="QCF_P246" w:cs="QCF_P246"/>
          <w:color w:val="000000"/>
          <w:sz w:val="26"/>
          <w:szCs w:val="26"/>
          <w:rtl/>
        </w:rPr>
        <w:t xml:space="preserve">  ﯕ  ﯖ  ﯗ</w:t>
      </w:r>
      <w:r w:rsidR="00CF643F">
        <w:rPr>
          <w:rFonts w:ascii="QCF_P246" w:hAnsi="QCF_P246" w:cs="QCF_P246"/>
          <w:color w:val="0000A5"/>
          <w:sz w:val="26"/>
          <w:szCs w:val="26"/>
          <w:rtl/>
        </w:rPr>
        <w:t>ﯘ</w:t>
      </w:r>
      <w:r w:rsidR="00CF643F">
        <w:rPr>
          <w:rFonts w:ascii="QCF_P246" w:hAnsi="QCF_P246" w:cs="QCF_P246"/>
          <w:color w:val="000000"/>
          <w:sz w:val="26"/>
          <w:szCs w:val="26"/>
          <w:rtl/>
        </w:rPr>
        <w:t xml:space="preserve">  ﯙ  ﯚ  ﯛ  ﯜ   </w:t>
      </w:r>
      <w:r w:rsidR="00CF643F">
        <w:rPr>
          <w:rFonts w:ascii="QCF_BSML" w:hAnsi="QCF_BSML" w:cs="QCF_BSML"/>
          <w:color w:val="000000"/>
          <w:sz w:val="26"/>
          <w:szCs w:val="26"/>
          <w:rtl/>
        </w:rPr>
        <w:t>ﭼ</w:t>
      </w:r>
      <w:r w:rsidR="00CF643F">
        <w:rPr>
          <w:rFonts w:ascii="Arial" w:hAnsi="Arial" w:cs="Arial"/>
          <w:color w:val="000000"/>
          <w:sz w:val="18"/>
          <w:szCs w:val="18"/>
        </w:rPr>
        <w:t xml:space="preserve"> </w:t>
      </w:r>
      <w:r w:rsidRPr="00E42D93">
        <w:rPr>
          <w:rFonts w:cs="mylotus" w:hint="cs"/>
          <w:sz w:val="30"/>
          <w:szCs w:val="27"/>
          <w:rtl/>
          <w:lang w:bidi="ar-SY"/>
        </w:rPr>
        <w:t xml:space="preserve">؟؟ </w:t>
      </w:r>
      <w:r w:rsidRPr="00E42D93">
        <w:rPr>
          <w:rFonts w:cs="mylotus"/>
          <w:sz w:val="30"/>
          <w:szCs w:val="27"/>
          <w:rtl/>
          <w:lang w:bidi="ar-SY"/>
        </w:rPr>
        <w:t>قَالَ</w:t>
      </w:r>
      <w:r w:rsidRPr="00E42D93">
        <w:rPr>
          <w:rFonts w:cs="mylotus" w:hint="cs"/>
          <w:sz w:val="30"/>
          <w:szCs w:val="27"/>
          <w:rtl/>
          <w:lang w:bidi="ar-SY"/>
        </w:rPr>
        <w:t xml:space="preserve"> </w:t>
      </w:r>
      <w:r w:rsidRPr="00E42D93">
        <w:rPr>
          <w:rFonts w:ascii="Abo-thar" w:hAnsi="Abo-thar" w:cs="mylotus"/>
          <w:sz w:val="30"/>
          <w:szCs w:val="27"/>
          <w:lang w:bidi="ar-SY"/>
        </w:rPr>
        <w:t></w:t>
      </w:r>
      <w:r w:rsidRPr="00E42D93">
        <w:rPr>
          <w:rFonts w:cs="mylotus"/>
          <w:sz w:val="30"/>
          <w:szCs w:val="27"/>
          <w:rtl/>
          <w:lang w:bidi="ar-SY"/>
        </w:rPr>
        <w:t>:</w:t>
      </w:r>
      <w:r w:rsidRPr="00E42D93">
        <w:rPr>
          <w:rFonts w:cs="mylotus" w:hint="cs"/>
          <w:sz w:val="30"/>
          <w:szCs w:val="27"/>
          <w:rtl/>
          <w:lang w:bidi="ar-SY"/>
        </w:rPr>
        <w:t xml:space="preserve"> </w:t>
      </w:r>
      <w:r w:rsidRPr="00E42D93">
        <w:rPr>
          <w:rFonts w:cs="mylotus"/>
          <w:b/>
          <w:bCs/>
          <w:sz w:val="30"/>
          <w:szCs w:val="27"/>
          <w:rtl/>
          <w:lang w:bidi="ar-SY"/>
        </w:rPr>
        <w:t>لِأَنَّ قَلْبَ الشَّابِّ أَرَقُّ مِنْ قَلْبِ الشَّيْخِ وَكَانَتْ جِنَايَةُ وُلْدِ يَعْقُوبَ عَلَى يُوسُفَ وَجِنَايَتُهُمْ عَلَى يَعْقُوبَ إِنَّمَا كَانَتْ بِجِنَايَتِهِمْ عَلَى يُوسُفَ فَبَادَرَ يُوسُفُ إِلَى العَفْوِ عَنْ حَقِّهِ وَأَخَّرَ يَعْقُوبُ العَفْوَ لِأَنَّ عَفْوَهُ إِنَّمَا كَانَ عَنْ حَقِّ غَيْرِهِ</w:t>
      </w:r>
      <w:r w:rsidRPr="00E42D93">
        <w:rPr>
          <w:rFonts w:cs="mylotus" w:hint="cs"/>
          <w:b/>
          <w:bCs/>
          <w:sz w:val="30"/>
          <w:szCs w:val="27"/>
          <w:rtl/>
          <w:lang w:bidi="ar-SY"/>
        </w:rPr>
        <w:t>.</w:t>
      </w:r>
      <w:r w:rsidRPr="00E42D93">
        <w:rPr>
          <w:rFonts w:cs="mylotus" w:hint="c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17"/>
      </w:r>
      <w:r w:rsidRPr="00106C9B">
        <w:rPr>
          <w:rFonts w:cs="B Lotus"/>
          <w:b/>
          <w:sz w:val="30"/>
          <w:szCs w:val="27"/>
          <w:vertAlign w:val="superscript"/>
          <w:rtl/>
          <w:lang w:bidi="ar-SY"/>
        </w:rPr>
        <w:t>)</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وكلُّنا نعلم أن الله تعالى لا يغفر الذنوب التي في حق العباد إلا بعد رد الحقوق إلى أصحابها، وهناك عدة أحاديث في هذا الصدد، فإذا كان الأمر كذلك فما علاقة هذا بالتوسل غير المعقول الذي تقومون به؟!</w:t>
      </w:r>
    </w:p>
    <w:p w:rsidR="00D37F99" w:rsidRPr="00E42D93" w:rsidRDefault="00D37F99" w:rsidP="002745C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رابعاً: لقد نهت آيات القرآن الكريمة الإنسان صراحةً عن التوسل ودعاء غير الله دعاءً غيرَ مقيَّد، كقوله تعالى: </w:t>
      </w:r>
      <w:r w:rsidR="002745C7">
        <w:rPr>
          <w:rFonts w:ascii="QCF_BSML" w:hAnsi="QCF_BSML" w:cs="QCF_BSML"/>
          <w:color w:val="000000"/>
          <w:sz w:val="26"/>
          <w:szCs w:val="26"/>
          <w:rtl/>
        </w:rPr>
        <w:t xml:space="preserve">ﭽ </w:t>
      </w:r>
      <w:r w:rsidR="002745C7">
        <w:rPr>
          <w:rFonts w:ascii="QCF_P001" w:hAnsi="QCF_P001" w:cs="QCF_P001"/>
          <w:color w:val="000000"/>
          <w:sz w:val="26"/>
          <w:szCs w:val="26"/>
          <w:rtl/>
        </w:rPr>
        <w:t xml:space="preserve">ﭢ  ﭣ  ﭤ  ﭥ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[الفاتحة/5]</w:t>
      </w:r>
      <w:r w:rsidRPr="00E42D93">
        <w:rPr>
          <w:rFonts w:cs="mylotus" w:hint="cs"/>
          <w:sz w:val="30"/>
          <w:szCs w:val="27"/>
          <w:rtl/>
          <w:lang w:bidi="ar-SY"/>
        </w:rPr>
        <w:t xml:space="preserve">، وقوله سبحانه: </w:t>
      </w:r>
      <w:r w:rsidR="002745C7">
        <w:rPr>
          <w:rFonts w:ascii="QCF_BSML" w:hAnsi="QCF_BSML" w:cs="QCF_BSML"/>
          <w:color w:val="000000"/>
          <w:sz w:val="26"/>
          <w:szCs w:val="26"/>
          <w:rtl/>
        </w:rPr>
        <w:t>ﭽ</w:t>
      </w:r>
      <w:r w:rsidR="002745C7" w:rsidRPr="00E42D93">
        <w:rPr>
          <w:rFonts w:cs="mylotus" w:hint="cs"/>
          <w:sz w:val="30"/>
          <w:szCs w:val="27"/>
          <w:rtl/>
          <w:lang w:bidi="ar-SY"/>
        </w:rPr>
        <w:t>..</w:t>
      </w:r>
      <w:r w:rsidR="002745C7">
        <w:rPr>
          <w:rFonts w:ascii="QCF_P573" w:hAnsi="QCF_P573" w:cs="QCF_P573"/>
          <w:color w:val="000000"/>
          <w:sz w:val="26"/>
          <w:szCs w:val="26"/>
          <w:rtl/>
        </w:rPr>
        <w:t xml:space="preserve">ﭻ  ﭼ  ﭽ  ﭾ    </w:t>
      </w:r>
      <w:r w:rsidR="002745C7">
        <w:rPr>
          <w:rFonts w:ascii="QCF_BSML" w:hAnsi="QCF_BSML" w:cs="QCF_BSML"/>
          <w:color w:val="000000"/>
          <w:sz w:val="26"/>
          <w:szCs w:val="26"/>
          <w:rtl/>
        </w:rPr>
        <w:t>ﭼ</w:t>
      </w:r>
      <w:r w:rsidRPr="00E42D93">
        <w:rPr>
          <w:rFonts w:cs="mylotus"/>
          <w:sz w:val="30"/>
          <w:szCs w:val="27"/>
          <w:rtl/>
          <w:lang w:bidi="ar-SY"/>
        </w:rPr>
        <w:t xml:space="preserve"> [الجن/18]</w:t>
      </w:r>
      <w:r w:rsidRPr="00E42D93">
        <w:rPr>
          <w:rFonts w:cs="mylotus" w:hint="cs"/>
          <w:sz w:val="30"/>
          <w:szCs w:val="27"/>
          <w:rtl/>
          <w:lang w:bidi="ar-SY"/>
        </w:rPr>
        <w:t xml:space="preserve">، وقوله عز من قائل: </w:t>
      </w:r>
      <w:r w:rsidR="002745C7">
        <w:rPr>
          <w:rFonts w:ascii="QCF_BSML" w:hAnsi="QCF_BSML" w:cs="QCF_BSML"/>
          <w:color w:val="000000"/>
          <w:sz w:val="26"/>
          <w:szCs w:val="26"/>
          <w:rtl/>
        </w:rPr>
        <w:t xml:space="preserve">ﭽ </w:t>
      </w:r>
      <w:r w:rsidR="002745C7">
        <w:rPr>
          <w:rFonts w:ascii="QCF_P028" w:hAnsi="QCF_P028" w:cs="QCF_P028"/>
          <w:color w:val="000000"/>
          <w:sz w:val="26"/>
          <w:szCs w:val="26"/>
          <w:rtl/>
        </w:rPr>
        <w:t>ﯩ  ﯪ   ﯫ  ﯬ  ﯭ  ﯮ</w:t>
      </w:r>
      <w:r w:rsidR="002745C7">
        <w:rPr>
          <w:rFonts w:ascii="QCF_P028" w:hAnsi="QCF_P028" w:cs="QCF_P028"/>
          <w:color w:val="0000A5"/>
          <w:sz w:val="26"/>
          <w:szCs w:val="26"/>
          <w:rtl/>
        </w:rPr>
        <w:t>ﯯ</w:t>
      </w:r>
      <w:r w:rsidR="002745C7">
        <w:rPr>
          <w:rFonts w:ascii="QCF_P028" w:hAnsi="QCF_P028" w:cs="QCF_P028"/>
          <w:color w:val="000000"/>
          <w:sz w:val="26"/>
          <w:szCs w:val="26"/>
          <w:rtl/>
        </w:rPr>
        <w:t xml:space="preserve">  ﯰ  ﯱ  ﯲ  ﯳ  ﯴ</w:t>
      </w:r>
      <w:r w:rsidR="002745C7">
        <w:rPr>
          <w:rFonts w:ascii="QCF_P028" w:hAnsi="QCF_P028" w:cs="QCF_P028"/>
          <w:color w:val="0000A5"/>
          <w:sz w:val="26"/>
          <w:szCs w:val="26"/>
          <w:rtl/>
        </w:rPr>
        <w:t>ﯵ</w:t>
      </w:r>
      <w:r w:rsidR="002745C7">
        <w:rPr>
          <w:rFonts w:ascii="QCF_P028" w:hAnsi="QCF_P028" w:cs="QCF_P028"/>
          <w:color w:val="000000"/>
          <w:sz w:val="26"/>
          <w:szCs w:val="26"/>
          <w:rtl/>
        </w:rPr>
        <w:t xml:space="preserve">   ﯶ  ﯷ  </w:t>
      </w:r>
      <w:r w:rsidR="002745C7" w:rsidRPr="00E42D93">
        <w:rPr>
          <w:rFonts w:cs="mylotus" w:hint="cs"/>
          <w:sz w:val="30"/>
          <w:szCs w:val="27"/>
          <w:rtl/>
          <w:lang w:bidi="ar-SY"/>
        </w:rPr>
        <w:t>..</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 xml:space="preserve"> [البقرة/186]</w:t>
      </w:r>
      <w:r w:rsidRPr="00E42D93">
        <w:rPr>
          <w:rFonts w:cs="mylotus" w:hint="cs"/>
          <w:sz w:val="30"/>
          <w:szCs w:val="27"/>
          <w:rtl/>
          <w:lang w:bidi="ar-SY"/>
        </w:rPr>
        <w:t xml:space="preserve">، وقوله تبارك وتعالى: </w:t>
      </w:r>
      <w:r w:rsidR="002745C7">
        <w:rPr>
          <w:rFonts w:ascii="QCF_BSML" w:hAnsi="QCF_BSML" w:cs="QCF_BSML"/>
          <w:color w:val="000000"/>
          <w:sz w:val="26"/>
          <w:szCs w:val="26"/>
          <w:rtl/>
        </w:rPr>
        <w:t>ﭽ</w:t>
      </w:r>
      <w:r w:rsidR="002745C7">
        <w:rPr>
          <w:rFonts w:ascii="QCF_P474" w:hAnsi="QCF_P474" w:cs="QCF_P474"/>
          <w:color w:val="000000"/>
          <w:sz w:val="26"/>
          <w:szCs w:val="26"/>
          <w:rtl/>
        </w:rPr>
        <w:t xml:space="preserve"> ﭟ  ﭠ  ﭡ</w:t>
      </w:r>
      <w:r w:rsidR="002745C7">
        <w:rPr>
          <w:rFonts w:ascii="QCF_P474" w:hAnsi="QCF_P474" w:cs="QCF_P474"/>
          <w:color w:val="0000A5"/>
          <w:sz w:val="26"/>
          <w:szCs w:val="26"/>
          <w:rtl/>
        </w:rPr>
        <w:t>ﭢ</w:t>
      </w:r>
      <w:r w:rsidR="002745C7">
        <w:rPr>
          <w:rFonts w:ascii="QCF_P474" w:hAnsi="QCF_P474" w:cs="QCF_P474"/>
          <w:color w:val="000000"/>
          <w:sz w:val="26"/>
          <w:szCs w:val="26"/>
          <w:rtl/>
        </w:rPr>
        <w:t xml:space="preserve"> </w:t>
      </w:r>
      <w:r w:rsidR="002745C7" w:rsidRPr="00E42D93">
        <w:rPr>
          <w:rFonts w:cs="mylotus" w:hint="cs"/>
          <w:sz w:val="30"/>
          <w:szCs w:val="27"/>
          <w:rtl/>
          <w:lang w:bidi="ar-SY"/>
        </w:rPr>
        <w:t>..</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[غافر/60]</w:t>
      </w:r>
      <w:r w:rsidRPr="00E42D93">
        <w:rPr>
          <w:rFonts w:cs="mylotus" w:hint="cs"/>
          <w:sz w:val="30"/>
          <w:szCs w:val="27"/>
          <w:rtl/>
          <w:lang w:bidi="ar-SY"/>
        </w:rPr>
        <w:t>، وآيات أخرى كثيرة.</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كما أن أخبار الأئمَّة أيضاً تدلُّ على تأكيد هذا المعنى أي وجوب أن يكون دعاء الله دعاءً مباشراً من غير توسيط واسطة بين العبد والله. لقد وصَّى </w:t>
      </w:r>
      <w:r w:rsidRPr="00E42D93">
        <w:rPr>
          <w:rFonts w:ascii="Abo-thar" w:hAnsi="Abo-thar" w:cs="mylotus" w:hint="cs"/>
          <w:sz w:val="30"/>
          <w:szCs w:val="27"/>
          <w:rtl/>
          <w:lang w:bidi="ar-SY"/>
        </w:rPr>
        <w:t xml:space="preserve">أمير المؤمنين عليٌّ </w:t>
      </w:r>
      <w:r w:rsidRPr="00E42D93">
        <w:rPr>
          <w:rFonts w:cs="mylotus" w:hint="cs"/>
          <w:sz w:val="30"/>
          <w:szCs w:val="27"/>
          <w:rtl/>
          <w:lang w:bidi="ar-SY"/>
        </w:rPr>
        <w:t>ابنَه الإمام الحسن - عليهما السلام - فقال له: «...</w:t>
      </w:r>
      <w:r w:rsidRPr="00E42D93">
        <w:rPr>
          <w:rFonts w:cs="mylotus"/>
          <w:b/>
          <w:bCs/>
          <w:sz w:val="30"/>
          <w:szCs w:val="27"/>
          <w:rtl/>
          <w:lang w:bidi="ar-SY"/>
        </w:rPr>
        <w:t>وَ اعْلَمْ أَنَّ الَّذِي بِيَدِهِ خَزَائِنُ السَّمَاوَاتِ وَالْأَرْضِ قَدْ أَذِنَ لَكَ فِي الدُّعَاءِ وَتَكَفَّلَ لَكَ بِالْإِجَابَةِ وَأَمَرَكَ أَنْ تَسْأَلَهُ لِيُعْطِيَكَ وَتَسْتَرْحِمَهُ لِيَرْحَمَكَ وَ</w:t>
      </w:r>
      <w:r w:rsidRPr="00E42D93">
        <w:rPr>
          <w:rFonts w:cs="mylotus"/>
          <w:b/>
          <w:bCs/>
          <w:sz w:val="30"/>
          <w:szCs w:val="27"/>
          <w:u w:val="single"/>
          <w:rtl/>
          <w:lang w:bidi="ar-SY"/>
        </w:rPr>
        <w:t>لَمْ يَجْعَلْ بَيْنَكَ وَبَيْنَهُ مَنْ يَحْجُبُهُ وَلَمْ يُلْجِئْكَ إِلَى مَنْ يَشْفَعُ لَكَ إِلَيْه</w:t>
      </w:r>
      <w:r w:rsidRPr="00E42D93">
        <w:rPr>
          <w:rFonts w:cs="mylotus"/>
          <w:b/>
          <w:bCs/>
          <w:sz w:val="30"/>
          <w:szCs w:val="27"/>
          <w:rtl/>
          <w:lang w:bidi="ar-SY"/>
        </w:rPr>
        <w:t>‏</w:t>
      </w:r>
      <w:r w:rsidRPr="00E42D93">
        <w:rPr>
          <w:rFonts w:cs="mylotus" w:hint="cs"/>
          <w:b/>
          <w:bCs/>
          <w:sz w:val="30"/>
          <w:szCs w:val="27"/>
          <w:rtl/>
          <w:lang w:bidi="ar-SY"/>
        </w:rPr>
        <w:t>..</w:t>
      </w:r>
      <w:r w:rsidRPr="00E42D93">
        <w:rPr>
          <w:rFonts w:cs="mylotus" w:hint="cs"/>
          <w:sz w:val="30"/>
          <w:szCs w:val="27"/>
          <w:rtl/>
          <w:lang w:bidi="ar-SY"/>
        </w:rPr>
        <w:t>» (نهج البلاغة، الرسالة رقم 31).</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 xml:space="preserve">ويقول الإمام زين العابدين - </w:t>
      </w:r>
      <w:r w:rsidR="00F10F01" w:rsidRPr="00E42D93">
        <w:rPr>
          <w:rFonts w:cs="CTraditional Arabic" w:hint="cs"/>
          <w:sz w:val="30"/>
          <w:szCs w:val="27"/>
          <w:rtl/>
          <w:lang w:bidi="ar-SY"/>
        </w:rPr>
        <w:t>؛</w:t>
      </w:r>
      <w:r w:rsidRPr="00E42D93">
        <w:rPr>
          <w:rFonts w:cs="mylotus" w:hint="cs"/>
          <w:sz w:val="30"/>
          <w:szCs w:val="27"/>
          <w:rtl/>
          <w:lang w:bidi="ar-SY"/>
        </w:rPr>
        <w:t xml:space="preserve"> - في دعائه الذي يرويه عنه </w:t>
      </w:r>
      <w:r w:rsidRPr="00E42D93">
        <w:rPr>
          <w:rFonts w:cs="mylotus"/>
          <w:sz w:val="30"/>
          <w:szCs w:val="27"/>
          <w:rtl/>
          <w:lang w:bidi="ar-SY"/>
        </w:rPr>
        <w:t>«</w:t>
      </w:r>
      <w:r w:rsidRPr="00E42D93">
        <w:rPr>
          <w:rFonts w:cs="mylotus" w:hint="cs"/>
          <w:sz w:val="30"/>
          <w:szCs w:val="27"/>
          <w:rtl/>
          <w:lang w:bidi="ar-SY"/>
        </w:rPr>
        <w:t>أبو حمزة الثمالي</w:t>
      </w:r>
      <w:r w:rsidRPr="00E42D93">
        <w:rPr>
          <w:rFonts w:cs="mylotus"/>
          <w:sz w:val="30"/>
          <w:szCs w:val="27"/>
          <w:rtl/>
          <w:lang w:bidi="ar-SY"/>
        </w:rPr>
        <w:t>»</w:t>
      </w:r>
      <w:r w:rsidRPr="00E42D93">
        <w:rPr>
          <w:rFonts w:cs="mylotus" w:hint="cs"/>
          <w:sz w:val="30"/>
          <w:szCs w:val="27"/>
          <w:rtl/>
          <w:lang w:bidi="ar-SY"/>
        </w:rPr>
        <w:t>: «</w:t>
      </w:r>
      <w:r w:rsidRPr="00E42D93">
        <w:rPr>
          <w:rFonts w:cs="mylotus"/>
          <w:b/>
          <w:bCs/>
          <w:sz w:val="30"/>
          <w:szCs w:val="27"/>
          <w:rtl/>
          <w:lang w:bidi="ar-SY"/>
        </w:rPr>
        <w:t>وَ الحَمْدُ لِـلَّهِ الَّذِي أُنَادِيهِ كُلَّمَا شِئْتُ لِحَاجَتِي وَأَخْلُو بِهِ حَيْثُ شِئْتُ لِسِرِّي بِغَيْرِ شَفِيعٍ فَيَقْضِي لِي حَاجَتِي وَالْحَمْدُ لِـلَّهِ الَّذِي لَا أَدْعُو غَيْرَهُ وَلَوْ دَعَوْتُ غَيْرَهُ لَمْ يَسْتَجِبْ لِي دُعَائِي وَالْحَمْدُ لِـلَّهِ الَّذِي لَا أَرْجُو غَيْرَهُ وَلَوْ رَجَوْتُ غَيْرَهُ لَأَخْلَفَ رَجَائِي‏</w:t>
      </w:r>
      <w:r w:rsidRPr="00E42D93">
        <w:rPr>
          <w:rFonts w:cs="mylotus" w:hint="cs"/>
          <w:sz w:val="30"/>
          <w:szCs w:val="27"/>
          <w:rtl/>
          <w:lang w:bidi="ar-SY"/>
        </w:rPr>
        <w:t>..»</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18"/>
      </w:r>
      <w:r w:rsidRPr="00106C9B">
        <w:rPr>
          <w:rFonts w:cs="B Lotus"/>
          <w:b/>
          <w:sz w:val="30"/>
          <w:szCs w:val="27"/>
          <w:vertAlign w:val="superscript"/>
          <w:rtl/>
          <w:lang w:bidi="ar-SY"/>
        </w:rPr>
        <w:t>)</w:t>
      </w:r>
      <w:r w:rsidRPr="00E42D93">
        <w:rPr>
          <w:rFonts w:cs="mylotus"/>
          <w:sz w:val="30"/>
          <w:szCs w:val="27"/>
          <w:rtl/>
          <w:lang w:bidi="ar-SY"/>
        </w:rPr>
        <w:t>.</w:t>
      </w:r>
    </w:p>
    <w:p w:rsidR="00D37F99" w:rsidRPr="00E42D93" w:rsidRDefault="00D37F99" w:rsidP="00303FD1">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وبناء عليه نلاحظ أن القرآن والأخبار كلاهما يشهدان أن لا حاجة في دعاء الله تعالى إلى واسطة أو شفيع، وهذا إحدى مزايا الإسلام العالية، أنه لا يجعل بين العبد وربه أي وسطاء أو شفعاء، خلافاً للأديان الأخرى، بل يربط </w:t>
      </w:r>
      <w:r w:rsidRPr="00E42D93">
        <w:rPr>
          <w:rFonts w:ascii="Abo-thar" w:hAnsi="Abo-thar" w:cs="mylotus" w:hint="cs"/>
          <w:sz w:val="30"/>
          <w:szCs w:val="27"/>
          <w:rtl/>
          <w:lang w:bidi="ar-SY"/>
        </w:rPr>
        <w:t xml:space="preserve">الإسلامُ </w:t>
      </w:r>
      <w:r w:rsidRPr="00E42D93">
        <w:rPr>
          <w:rFonts w:cs="mylotus" w:hint="cs"/>
          <w:sz w:val="30"/>
          <w:szCs w:val="27"/>
          <w:rtl/>
          <w:lang w:bidi="ar-SY"/>
        </w:rPr>
        <w:t xml:space="preserve">العبدَ بِرَبِّهِ مباشرةً ويدعوه إلى أن يطلب منه حاجاته بشكل مباشر، وقد علَّم الله المسلمين ذلك فقال: </w:t>
      </w:r>
      <w:r w:rsidR="002745C7">
        <w:rPr>
          <w:rFonts w:ascii="QCF_BSML" w:hAnsi="QCF_BSML" w:cs="QCF_BSML"/>
          <w:color w:val="000000"/>
          <w:sz w:val="26"/>
          <w:szCs w:val="26"/>
          <w:rtl/>
        </w:rPr>
        <w:t>ﭽ</w:t>
      </w:r>
      <w:r w:rsidR="002745C7">
        <w:rPr>
          <w:rFonts w:ascii="QCF_P477" w:hAnsi="QCF_P477" w:cs="QCF_P477"/>
          <w:color w:val="000000"/>
          <w:sz w:val="26"/>
          <w:szCs w:val="26"/>
          <w:rtl/>
        </w:rPr>
        <w:t xml:space="preserve"> ﮅ  ﮆ  ﮇ</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[فصلت/6]</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ولكن وللأسف الشديد لقد دخل إلى شريعة الإسلام على نحو تدريجي كثير من آداب وعادات الملل السابقة كآداب وطقوس المصـريين القدماء والإيرانيين والسومريين والهنود القدماء عن طريق الذين أسلموا طوعاً أو كرهاً من أهالي تلك البلدان أو عن طريق من تظاهروا بالإسلام [وأبطنوا اعتقاداتهم السابقة] فوجهوا بذلك ضربات مهلكة إلى حقائق الإسلام الكفيلة بتأمين السعادة للناس، حتى أصبحنا نرى أغلب آداب تلك الأمم السالفة وعاداتهم وطقوسهم وعقائدهم موجودة بصورة أو أخرى بين المسلمين اليوم، ولا يَعْدَمُ من يقومون بها أن يجدوا عليها دليلاً من حديث أو حديثين موضوعين وذلك مثل عيد النيروز و.... ومثل موضوع </w:t>
      </w:r>
      <w:r w:rsidRPr="00E42D93">
        <w:rPr>
          <w:rFonts w:cs="mylotus"/>
          <w:sz w:val="30"/>
          <w:szCs w:val="27"/>
          <w:rtl/>
          <w:lang w:bidi="ar-SY"/>
        </w:rPr>
        <w:t>«</w:t>
      </w:r>
      <w:r w:rsidRPr="00E42D93">
        <w:rPr>
          <w:rFonts w:cs="mylotus" w:hint="cs"/>
          <w:sz w:val="30"/>
          <w:szCs w:val="27"/>
          <w:rtl/>
          <w:lang w:bidi="ar-SY"/>
        </w:rPr>
        <w:t>الشفاعة</w:t>
      </w:r>
      <w:r w:rsidRPr="00E42D93">
        <w:rPr>
          <w:rFonts w:cs="mylotus"/>
          <w:sz w:val="30"/>
          <w:szCs w:val="27"/>
          <w:rtl/>
          <w:lang w:bidi="ar-SY"/>
        </w:rPr>
        <w:t>»</w:t>
      </w:r>
      <w:r w:rsidRPr="00E42D93">
        <w:rPr>
          <w:rFonts w:cs="mylotus" w:hint="cs"/>
          <w:sz w:val="30"/>
          <w:szCs w:val="27"/>
          <w:rtl/>
          <w:lang w:bidi="ar-SY"/>
        </w:rPr>
        <w:t xml:space="preserve"> [الشركية] التي أوقعت في بلاد الإسلام فساداً أكثر مما أوقعته جيوش جنكيزخان وتيمورلنك!</w:t>
      </w:r>
    </w:p>
    <w:p w:rsidR="00D37F99" w:rsidRPr="00E42D93" w:rsidRDefault="00D37F99" w:rsidP="000A4ECD">
      <w:pPr>
        <w:pStyle w:val="a1"/>
        <w:rPr>
          <w:rFonts w:hint="cs"/>
          <w:rtl/>
        </w:rPr>
      </w:pPr>
      <w:r w:rsidRPr="00E42D93">
        <w:rPr>
          <w:rFonts w:hint="cs"/>
          <w:rtl/>
        </w:rPr>
        <w:t xml:space="preserve"> </w:t>
      </w:r>
      <w:bookmarkStart w:id="61" w:name="_Toc232160455"/>
      <w:bookmarkStart w:id="62" w:name="_Toc290775494"/>
      <w:r w:rsidRPr="00E42D93">
        <w:rPr>
          <w:rFonts w:hint="cs"/>
          <w:rtl/>
        </w:rPr>
        <w:t>[نظرة إلى مفهوم الشفاعة وما أصابه من تحريف]</w:t>
      </w:r>
      <w:bookmarkEnd w:id="61"/>
      <w:bookmarkEnd w:id="62"/>
    </w:p>
    <w:p w:rsidR="00D37F99" w:rsidRPr="00E42D93" w:rsidRDefault="00D37F99" w:rsidP="002745C7">
      <w:pPr>
        <w:widowControl w:val="0"/>
        <w:spacing w:line="228" w:lineRule="auto"/>
        <w:jc w:val="both"/>
        <w:rPr>
          <w:rFonts w:cs="mylotus" w:hint="cs"/>
          <w:sz w:val="30"/>
          <w:szCs w:val="27"/>
          <w:rtl/>
          <w:lang w:bidi="ar-SY"/>
        </w:rPr>
      </w:pPr>
      <w:r w:rsidRPr="00E42D93">
        <w:rPr>
          <w:rFonts w:cs="mylotus" w:hint="cs"/>
          <w:sz w:val="30"/>
          <w:szCs w:val="27"/>
          <w:rtl/>
          <w:lang w:bidi="ar-SY"/>
        </w:rPr>
        <w:t xml:space="preserve">إن موضوع </w:t>
      </w:r>
      <w:r w:rsidRPr="00E42D93">
        <w:rPr>
          <w:rFonts w:cs="mylotus"/>
          <w:sz w:val="30"/>
          <w:szCs w:val="27"/>
          <w:rtl/>
          <w:lang w:bidi="ar-SY"/>
        </w:rPr>
        <w:t>«</w:t>
      </w:r>
      <w:r w:rsidRPr="00E42D93">
        <w:rPr>
          <w:rFonts w:cs="mylotus" w:hint="cs"/>
          <w:sz w:val="30"/>
          <w:szCs w:val="27"/>
          <w:rtl/>
          <w:lang w:bidi="ar-SY"/>
        </w:rPr>
        <w:t xml:space="preserve">الشفاعة» لم يأت في أي موضع من القرآن المجيد على نحو الإثبات، وجاء في كثير من الآيات على نحو النفي كقوله تعالى: </w:t>
      </w:r>
      <w:r w:rsidR="002745C7">
        <w:rPr>
          <w:rFonts w:ascii="QCF_BSML" w:hAnsi="QCF_BSML" w:cs="QCF_BSML"/>
          <w:color w:val="000000"/>
          <w:sz w:val="26"/>
          <w:szCs w:val="26"/>
          <w:rtl/>
        </w:rPr>
        <w:t xml:space="preserve">ﭽ </w:t>
      </w:r>
      <w:r w:rsidR="002745C7">
        <w:rPr>
          <w:rFonts w:ascii="QCF_P007" w:hAnsi="QCF_P007" w:cs="QCF_P007"/>
          <w:color w:val="000000"/>
          <w:sz w:val="26"/>
          <w:szCs w:val="26"/>
          <w:rtl/>
        </w:rPr>
        <w:t xml:space="preserve">ﯰ  ﯱ  ﯲ   ﯳ  ﯴ   ﯵ  ﯶ  ﯷ  ﯸ   ﯹ  ﯺ  ﯻ  ﯼ  ﯽ  ﯾ  ﯿ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 xml:space="preserve"> [البقرة/48]</w:t>
      </w:r>
      <w:r w:rsidRPr="00E42D93">
        <w:rPr>
          <w:rFonts w:cs="mylotus" w:hint="cs"/>
          <w:sz w:val="30"/>
          <w:szCs w:val="27"/>
          <w:rtl/>
          <w:lang w:bidi="ar-SY"/>
        </w:rPr>
        <w:t xml:space="preserve">،وقوله سبحانه: </w:t>
      </w:r>
      <w:r w:rsidR="002745C7">
        <w:rPr>
          <w:rFonts w:ascii="QCF_BSML" w:hAnsi="QCF_BSML" w:cs="QCF_BSML"/>
          <w:color w:val="000000"/>
          <w:sz w:val="26"/>
          <w:szCs w:val="26"/>
          <w:rtl/>
        </w:rPr>
        <w:t xml:space="preserve">ﭽ </w:t>
      </w:r>
      <w:r w:rsidR="002745C7">
        <w:rPr>
          <w:rFonts w:ascii="QCF_P042" w:hAnsi="QCF_P042" w:cs="QCF_P042"/>
          <w:color w:val="000000"/>
          <w:sz w:val="26"/>
          <w:szCs w:val="26"/>
          <w:rtl/>
        </w:rPr>
        <w:t>ﮖ   ﮗ  ﮘ  ﮙ  ﮚ  ﮛ  ﮜ   ﮝ</w:t>
      </w:r>
      <w:r w:rsidR="002745C7">
        <w:rPr>
          <w:rFonts w:ascii="QCF_P042" w:hAnsi="QCF_P042" w:cs="QCF_P042"/>
          <w:color w:val="0000A5"/>
          <w:sz w:val="26"/>
          <w:szCs w:val="26"/>
          <w:rtl/>
        </w:rPr>
        <w:t>ﮞ</w:t>
      </w:r>
      <w:r w:rsidR="002745C7">
        <w:rPr>
          <w:rFonts w:ascii="QCF_P042" w:hAnsi="QCF_P042" w:cs="QCF_P042"/>
          <w:color w:val="000000"/>
          <w:sz w:val="26"/>
          <w:szCs w:val="26"/>
          <w:rtl/>
        </w:rPr>
        <w:t xml:space="preserve">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[البقرة/254]</w:t>
      </w:r>
      <w:r w:rsidRPr="00E42D93">
        <w:rPr>
          <w:rFonts w:cs="mylotus" w:hint="cs"/>
          <w:sz w:val="30"/>
          <w:szCs w:val="27"/>
          <w:rtl/>
          <w:lang w:bidi="ar-SY"/>
        </w:rPr>
        <w:t xml:space="preserve">، و....، وجعلت آياتٌ أخرى الشفاعةَ مرتبطةً ومشـروطةً بإذن الله تعالى أولاً [ورضاه عن المشفوع له].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أما الآثار الباقية عن الأديان المنسوخة وروح الغرور والبحث عن الذرائع لدى الفسّاق ولدى الأشخاص الذين يخافون من إنذارات القرآن من جهة ومن الجهة الأخرى يبحثون عن ذريعة تنقذهم من التقيد بتلك الأحكام وتحررهم من وطأتها كي يسترسلوا فيما ترغبه نفوسهم البهيمية وغرائزهم الحيوانية، فقد دفعت أصحابها إلى الترحيب بالسوق التي افتتحها لهم بائعو الجنة تحت عناوين مختلفة، وقد أدى اعتقاد العامة بشفاعة من تصوَّروا أنهم أصحاب الصلاحية المطلقة بالشفاعة يوم المحشر، إلى عدم إبقاء أي تأثير لإنذارات القرآن، وإلى أن يشعر كل فاسق وفاجر ممن يعتبر نفسه مؤمناً بالقيامة براحة الضمير وعدم القلق من جراء استرساله بشهواته وأهوائه بفضل ما يقدمه للشفعاء من رُشاً من قبيل لطم الصدور وضرب الأبدان بالسلاسل وحمل الأعلام والبكاء عند قبور أئمة الدين الصالحين وزيارة مراقدهم والنذر لهم وذبح الأضاحي لأجلهم وأمثال هذه الأعمال التي يشعر فاعلوها أنهم يكسبون بها رضا شفعائهم على نحو أسهل بكثير من إرضاء الله، وبالتالي يضمنون نجاتَهم من جهنم وعروجهم إلى أعلى درجات الجنة لهم ولأعزائهم!!</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لا شك أن الشفاعة لها وجود لها في الإسلام لكن الشفاعة الإسلامية لا علاقة لها أبداً بذلك الباب الواسع والمفتوح على مصـراعيه والمشجِّع على التجرُّؤ على المعاصي والاغترار والأمن من عقاب الله! تحت اسم الشفاعة المطلقة، فما ننفيه هو الشفاعة بهذا المعنى الأخير الذي يدعيه أصحاب الأهواء وجنود الشياطين</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19"/>
      </w:r>
      <w:r w:rsidRPr="00106C9B">
        <w:rPr>
          <w:rFonts w:cs="B Lotus"/>
          <w:b/>
          <w:sz w:val="30"/>
          <w:szCs w:val="27"/>
          <w:vertAlign w:val="superscript"/>
          <w:rtl/>
          <w:lang w:bidi="ar-SY"/>
        </w:rPr>
        <w:t>)</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لو قرأنا تاريخ الأديان الباطلة القديمة مثل عقائد المصريين القدماء وصكوك الغفران والطلاسم التي يعطونها لغفران ذنوب الأموات وكذلك عقائد البابليين والسومريين الفاسدة في كتب المحققين والمؤرخين مثل كتاب «تاريخ الشـرق مهد الحضارة» تأليف </w:t>
      </w:r>
      <w:r w:rsidRPr="00E42D93">
        <w:rPr>
          <w:rFonts w:cs="mylotus"/>
          <w:sz w:val="30"/>
          <w:szCs w:val="27"/>
          <w:rtl/>
          <w:lang w:bidi="ar-SY"/>
        </w:rPr>
        <w:t>«</w:t>
      </w:r>
      <w:r w:rsidRPr="00E42D93">
        <w:rPr>
          <w:rFonts w:cs="mylotus" w:hint="cs"/>
          <w:sz w:val="30"/>
          <w:szCs w:val="27"/>
          <w:rtl/>
          <w:lang w:bidi="ar-SY"/>
        </w:rPr>
        <w:t>ويل ديورانت</w:t>
      </w:r>
      <w:r w:rsidRPr="00E42D93">
        <w:rPr>
          <w:rFonts w:cs="mylotus"/>
          <w:sz w:val="30"/>
          <w:szCs w:val="27"/>
          <w:rtl/>
          <w:lang w:bidi="ar-SY"/>
        </w:rPr>
        <w:t>»</w:t>
      </w:r>
      <w:r w:rsidRPr="00E42D93">
        <w:rPr>
          <w:rFonts w:cs="mylotus" w:hint="cs"/>
          <w:sz w:val="30"/>
          <w:szCs w:val="27"/>
          <w:rtl/>
          <w:lang w:bidi="ar-SY"/>
        </w:rPr>
        <w:t xml:space="preserve"> وكتاب </w:t>
      </w:r>
      <w:r w:rsidRPr="00E42D93">
        <w:rPr>
          <w:rFonts w:cs="mylotus"/>
          <w:sz w:val="30"/>
          <w:szCs w:val="27"/>
          <w:rtl/>
          <w:lang w:bidi="ar-SY"/>
        </w:rPr>
        <w:t>«</w:t>
      </w:r>
      <w:r w:rsidRPr="00E42D93">
        <w:rPr>
          <w:rFonts w:cs="mylotus" w:hint="cs"/>
          <w:sz w:val="30"/>
          <w:szCs w:val="27"/>
          <w:rtl/>
          <w:lang w:bidi="ar-SY"/>
        </w:rPr>
        <w:t>مسيرة الحضارة</w:t>
      </w:r>
      <w:r w:rsidRPr="00E42D93">
        <w:rPr>
          <w:rFonts w:cs="mylotus"/>
          <w:sz w:val="30"/>
          <w:szCs w:val="27"/>
          <w:rtl/>
          <w:lang w:bidi="ar-SY"/>
        </w:rPr>
        <w:t>»</w:t>
      </w:r>
      <w:r w:rsidRPr="00E42D93">
        <w:rPr>
          <w:rFonts w:cs="mylotus" w:hint="cs"/>
          <w:sz w:val="30"/>
          <w:szCs w:val="27"/>
          <w:rtl/>
          <w:lang w:bidi="ar-SY"/>
        </w:rPr>
        <w:t xml:space="preserve"> تأليف </w:t>
      </w:r>
      <w:r w:rsidRPr="00E42D93">
        <w:rPr>
          <w:rFonts w:cs="mylotus"/>
          <w:sz w:val="30"/>
          <w:szCs w:val="27"/>
          <w:rtl/>
          <w:lang w:bidi="ar-SY"/>
        </w:rPr>
        <w:t>«</w:t>
      </w:r>
      <w:r w:rsidRPr="00E42D93">
        <w:rPr>
          <w:rFonts w:cs="mylotus" w:hint="cs"/>
          <w:sz w:val="30"/>
          <w:szCs w:val="27"/>
          <w:rtl/>
          <w:lang w:bidi="ar-SY"/>
        </w:rPr>
        <w:t>رالف لينتون</w:t>
      </w:r>
      <w:r w:rsidRPr="00E42D93">
        <w:rPr>
          <w:rFonts w:cs="mylotus"/>
          <w:sz w:val="30"/>
          <w:szCs w:val="27"/>
          <w:rtl/>
          <w:lang w:bidi="ar-SY"/>
        </w:rPr>
        <w:t>»</w:t>
      </w:r>
      <w:r w:rsidRPr="00E42D93">
        <w:rPr>
          <w:rFonts w:cs="mylotus" w:hint="cs"/>
          <w:sz w:val="30"/>
          <w:szCs w:val="27"/>
          <w:rtl/>
          <w:lang w:bidi="ar-SY"/>
        </w:rPr>
        <w:t xml:space="preserve"> و.... لرأينا أن تلك العقائد الخاطئة كانت موجودة قبل آلاف السنين من ظهور الإسلام ولاحظنا كيف كان علماء وأحبار تلك الأديان الباطلة يروجون لمتاع </w:t>
      </w:r>
      <w:r w:rsidRPr="00E42D93">
        <w:rPr>
          <w:rFonts w:cs="mylotus"/>
          <w:sz w:val="30"/>
          <w:szCs w:val="27"/>
          <w:rtl/>
          <w:lang w:bidi="ar-SY"/>
        </w:rPr>
        <w:t>«</w:t>
      </w:r>
      <w:r w:rsidRPr="00E42D93">
        <w:rPr>
          <w:rFonts w:cs="mylotus" w:hint="cs"/>
          <w:sz w:val="30"/>
          <w:szCs w:val="27"/>
          <w:rtl/>
          <w:lang w:bidi="ar-SY"/>
        </w:rPr>
        <w:t>الشفاعة</w:t>
      </w:r>
      <w:r w:rsidRPr="00E42D93">
        <w:rPr>
          <w:rFonts w:cs="mylotus"/>
          <w:sz w:val="30"/>
          <w:szCs w:val="27"/>
          <w:rtl/>
          <w:lang w:bidi="ar-SY"/>
        </w:rPr>
        <w:t>»</w:t>
      </w:r>
      <w:r w:rsidRPr="00E42D93">
        <w:rPr>
          <w:rFonts w:cs="mylotus" w:hint="cs"/>
          <w:sz w:val="30"/>
          <w:szCs w:val="27"/>
          <w:rtl/>
          <w:lang w:bidi="ar-SY"/>
        </w:rPr>
        <w:t xml:space="preserve"> وكيف كانوا يجذبون نحوهم أشخاصاً لأجل تقوية سوقهم ولفت انتباه الملوك الظالمين والفسقة الفاجرين نحوهم، وكان كل دين من تلك الأديان الملوثة بالخرافات يستعير من الأديان الأخرى ويعيرها كي يتقوى بذلك ثم تصبح تلك العقائد جزءاً لا يتجزأ من الدين!! ووصل أمر الشفاعة إلى حد أنه ورد في إحدى الكتب المعروفة أن امرأة كانت تزني وكانت تقوم بحرق أولادها التي تأتي بهم من الزنا خوف الفضيحة ولم يكن أحد يعلم بذلك سوى أمها. فلما ماتت تلك المرأة وأرادوا دفنها كانت الأرض تلفظها ومهما حاولوا دفنها في مكان آخر عادت الأرض فلفظتها، وفي النهاية ذهب أقرباؤها إلى أحد الأئمّة وعرضوا عليه القصة فسأل الإمام أمها ماذا كانت تصنع ابنتكِ في حياتها؟ فأخبرته الحقيقة، عند ذلك قال الإمام لن تقبل الأرض هذه المرأة لأنه بتعذيبها سيُعَذَّبُ سائر خلق الله! فضعي في قبرها مقداراً من تربة الحسين </w:t>
      </w:r>
      <w:r w:rsidR="00F10F01" w:rsidRPr="00E42D93">
        <w:rPr>
          <w:rFonts w:cs="CTraditional Arabic" w:hint="cs"/>
          <w:sz w:val="30"/>
          <w:szCs w:val="27"/>
          <w:rtl/>
          <w:lang w:bidi="ar-SY"/>
        </w:rPr>
        <w:t>؛</w:t>
      </w:r>
      <w:r w:rsidRPr="00E42D93">
        <w:rPr>
          <w:rFonts w:cs="mylotus" w:hint="cs"/>
          <w:sz w:val="30"/>
          <w:szCs w:val="27"/>
          <w:rtl/>
          <w:lang w:bidi="ar-SY"/>
        </w:rPr>
        <w:t xml:space="preserve">، ففعلت فقَبِلَتْهَا الأرضُ!! لاحظوا: كيف تم حلُّ معصية كبيرة بتلك الفظاعة والشناعة، بمقدار قليلٍ من التراب هو في متناول كل شخص!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وأورد شيخٌ آخرُ له عديد من الكتب التي ألَّفها في القرن العشـرين في الدعوة إلى دين الإسلام وتعريف الناس </w:t>
      </w:r>
      <w:r w:rsidRPr="00E42D93">
        <w:rPr>
          <w:rFonts w:cs="Times New Roman" w:hint="cs"/>
          <w:sz w:val="30"/>
          <w:szCs w:val="27"/>
          <w:rtl/>
          <w:lang w:bidi="ar-SY"/>
        </w:rPr>
        <w:t>–</w:t>
      </w:r>
      <w:r w:rsidRPr="00E42D93">
        <w:rPr>
          <w:rFonts w:cs="mylotus" w:hint="cs"/>
          <w:sz w:val="30"/>
          <w:szCs w:val="27"/>
          <w:rtl/>
          <w:lang w:bidi="ar-SY"/>
        </w:rPr>
        <w:t xml:space="preserve"> </w:t>
      </w:r>
      <w:r w:rsidRPr="00E42D93">
        <w:rPr>
          <w:rFonts w:ascii="mylotus" w:hAnsi="mylotus" w:cs="mylotus" w:hint="cs"/>
          <w:sz w:val="30"/>
          <w:szCs w:val="27"/>
          <w:rtl/>
          <w:lang w:bidi="ar-SY"/>
        </w:rPr>
        <w:t>كما</w:t>
      </w:r>
      <w:r w:rsidRPr="00E42D93">
        <w:rPr>
          <w:rFonts w:cs="mylotus" w:hint="cs"/>
          <w:sz w:val="30"/>
          <w:szCs w:val="27"/>
          <w:rtl/>
          <w:lang w:bidi="ar-SY"/>
        </w:rPr>
        <w:t xml:space="preserve"> </w:t>
      </w:r>
      <w:r w:rsidRPr="00E42D93">
        <w:rPr>
          <w:rFonts w:ascii="mylotus" w:hAnsi="mylotus" w:cs="mylotus" w:hint="cs"/>
          <w:sz w:val="30"/>
          <w:szCs w:val="27"/>
          <w:rtl/>
          <w:lang w:bidi="ar-SY"/>
        </w:rPr>
        <w:t>يقول</w:t>
      </w:r>
      <w:r w:rsidRPr="00E42D93">
        <w:rPr>
          <w:rFonts w:cs="mylotus" w:hint="cs"/>
          <w:sz w:val="30"/>
          <w:szCs w:val="27"/>
          <w:rtl/>
          <w:lang w:bidi="ar-SY"/>
        </w:rPr>
        <w:t xml:space="preserve"> - بتعاليم </w:t>
      </w:r>
      <w:r w:rsidRPr="00E42D93">
        <w:rPr>
          <w:rFonts w:ascii="Abo-thar" w:hAnsi="Abo-thar" w:cs="mylotus" w:hint="cs"/>
          <w:sz w:val="30"/>
          <w:szCs w:val="27"/>
          <w:rtl/>
          <w:lang w:bidi="ar-SY"/>
        </w:rPr>
        <w:t xml:space="preserve">الدين </w:t>
      </w:r>
      <w:r w:rsidRPr="00E42D93">
        <w:rPr>
          <w:rFonts w:cs="mylotus" w:hint="cs"/>
          <w:sz w:val="30"/>
          <w:szCs w:val="27"/>
          <w:rtl/>
          <w:lang w:bidi="ar-SY"/>
        </w:rPr>
        <w:t>وأحكامه، في أحد كُتُبه قصَّةَ امرأةٍ كانت تدفع ابنَهَا إلى الزنا بها وكان الابن يفعل ذلك، ورغم ذلك لما ماتت الأم رآها أحدهم في الرؤيا في أعالي الجنة ووجهُها يتلألأ نوراً!! فلما استغرب من هذا الأمر العجيب وسألها عنه؟ قالت: كنت أصلِّي على النبيِّ وآله كلَّ يوم سبع مرات!!</w:t>
      </w:r>
    </w:p>
    <w:p w:rsidR="00D37F99" w:rsidRPr="00E42D93" w:rsidRDefault="00D37F99" w:rsidP="002745C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وهناك أمثلة كثيرة على هذه القصص الخرافية فالنموذجان المذكوران ليسا سوى غيض من فيض وما عليكم إلا أن تحضروا مجالس قراءة المراثي لتجدوا أنه يندر أن يوجد مجلس لا تذكر فيه أمثال تلك القصص المفتريات التي تهدم أساس الدين وتجتث جذور الأخلاق والإنسانية. ولكم أن تدركوا أي مجتمع توجده مثل هذه الثقافة التي تُروَّجُ بين العوام لاسيما في الأوساط الأمِّيَّة التي لا علم لديها ولا</w:t>
      </w:r>
      <w:r w:rsidRPr="00E42D93">
        <w:rPr>
          <w:rFonts w:cs="Times New Roman" w:hint="cs"/>
          <w:sz w:val="30"/>
          <w:szCs w:val="27"/>
          <w:rtl/>
          <w:lang w:bidi="ar-SY"/>
        </w:rPr>
        <w:t> </w:t>
      </w:r>
      <w:r w:rsidRPr="00E42D93">
        <w:rPr>
          <w:rFonts w:cs="mylotus" w:hint="cs"/>
          <w:sz w:val="30"/>
          <w:szCs w:val="27"/>
          <w:rtl/>
          <w:lang w:bidi="ar-SY"/>
        </w:rPr>
        <w:t xml:space="preserve">تربية؟ ولا عجب أن نجد بعد ذلك بعض الأغبياء البهائم الغارقين في شهواتهم يتعرضون لأرواح الناس وأموالهم وأعراضهم ورغم ذلك يعتبرون أنفسهم من أفضل الناس على الأرض!! كما قال تعالى: </w:t>
      </w:r>
      <w:r w:rsidR="002745C7">
        <w:rPr>
          <w:rFonts w:ascii="QCF_BSML" w:hAnsi="QCF_BSML" w:cs="QCF_BSML"/>
          <w:color w:val="000000"/>
          <w:sz w:val="26"/>
          <w:szCs w:val="26"/>
          <w:rtl/>
        </w:rPr>
        <w:t xml:space="preserve">ﭽ </w:t>
      </w:r>
      <w:r w:rsidR="002745C7">
        <w:rPr>
          <w:rFonts w:ascii="QCF_P304" w:hAnsi="QCF_P304" w:cs="QCF_P304"/>
          <w:color w:val="000000"/>
          <w:sz w:val="26"/>
          <w:szCs w:val="26"/>
          <w:rtl/>
        </w:rPr>
        <w:t xml:space="preserve">ﮓ  ﮔ  ﮕ  ﮖ   ﮗ  ﮘ  ﮙ  ﮚ  ﮛ  ﮜ  ﮝ  ﮞ   ﮟ  ﮠ  ﮡ    ﮢ  ﮣ  ﮤ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lang w:bidi="ar-SY"/>
        </w:rPr>
        <w:t xml:space="preserve"> [الكهف/103، 104]</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إن مثل هذه الأوهام والخرافات كفيلة باجتثاث جذور الفضائل الأخلاقية وبقطع الصلة بين الدين والأخلاق حتى إنك لا تجد فرقاً أحياناً بين المتديِّن وعديم الدِّين من ناحية الأخلاق بل يمكن القول إن بعض مدَّعي التديُّن أكثرُ ضرراً وفساداً من بعض عديمي الدين! فنحن في الوقت الذي نجد فيه أن روح التدين ضعيفة لدى أغلب المثقفين بالثقافة العصرية في زماننا، إلا أن هذه الشـريحة في المجتمع رغم ما في أصحابها من فسادٍ وتحرُّرٍ من قيود الدين، إلا أنك تجد كثيراً منهم يعترفون بنظام الطبيعة وقوانينها ويؤمنون بالنظام الاجتماعي والمؤسسات والنظم والتشكيلات الاجتماعية، في حين أن بعض المتديِّنين الخرافيِّين لا يكترثون بكل تلك الأنظمة، وُيُبَيِّضُون بأعمالهم السوداء وجه غير المتديِّنين في المجتمع!! وعلَّة ذلك أنهم يرتكبون أكثر المعاصي بسبب اغترارهم بأمر الشفاعة وبسبب عملهم بالحيل الشـرعية التي تبيح لهم أكل الربا، وأنهم يسيئون الظن بإخوانهم في الدين [الذين يخالفونهم الرأي] ويحقدون عليهم. </w:t>
      </w:r>
      <w:r w:rsidRPr="00E42D93">
        <w:rPr>
          <w:rFonts w:cs="mylotus"/>
          <w:b/>
          <w:bCs/>
          <w:sz w:val="30"/>
          <w:szCs w:val="27"/>
          <w:rtl/>
          <w:lang w:bidi="ar-SY"/>
        </w:rPr>
        <w:t>فَاعْتَبِرُوا يَا أُولِي الأَبْصَارِ</w:t>
      </w:r>
      <w:r w:rsidRPr="00E42D93">
        <w:rPr>
          <w:rFonts w:cs="mylotus" w:hint="cs"/>
          <w:sz w:val="30"/>
          <w:szCs w:val="27"/>
          <w:rtl/>
          <w:lang w:bidi="ar-SY"/>
        </w:rPr>
        <w:t xml:space="preserve">. </w:t>
      </w:r>
    </w:p>
    <w:p w:rsidR="000A4ECD" w:rsidRPr="00E42D93" w:rsidRDefault="000A4ECD" w:rsidP="00827A37">
      <w:pPr>
        <w:widowControl w:val="0"/>
        <w:spacing w:line="228" w:lineRule="auto"/>
        <w:ind w:firstLine="340"/>
        <w:jc w:val="both"/>
        <w:rPr>
          <w:rFonts w:cs="mylotus"/>
          <w:sz w:val="30"/>
          <w:szCs w:val="27"/>
          <w:rtl/>
          <w:lang w:bidi="ar-SY"/>
        </w:rPr>
        <w:sectPr w:rsidR="000A4ECD" w:rsidRPr="00E42D93" w:rsidSect="000A4ECD">
          <w:headerReference w:type="default" r:id="rId37"/>
          <w:footnotePr>
            <w:numRestart w:val="eachPage"/>
          </w:footnotePr>
          <w:pgSz w:w="11907" w:h="16840" w:code="9"/>
          <w:pgMar w:top="2552" w:right="2268" w:bottom="2552" w:left="2268" w:header="2552" w:footer="2552" w:gutter="0"/>
          <w:cols w:space="708"/>
          <w:titlePg/>
          <w:bidi/>
          <w:rtlGutter/>
          <w:docGrid w:linePitch="360"/>
        </w:sectPr>
      </w:pPr>
    </w:p>
    <w:p w:rsidR="00D37F99" w:rsidRPr="00E42D93" w:rsidRDefault="00D37F99" w:rsidP="00D37F99">
      <w:pPr>
        <w:pStyle w:val="a0"/>
        <w:spacing w:line="228" w:lineRule="auto"/>
        <w:rPr>
          <w:rFonts w:hint="cs"/>
          <w:sz w:val="28"/>
          <w:szCs w:val="28"/>
          <w:rtl/>
        </w:rPr>
      </w:pPr>
      <w:bookmarkStart w:id="63" w:name="_Toc232160456"/>
      <w:bookmarkStart w:id="64" w:name="_Toc290775495"/>
      <w:r w:rsidRPr="00E42D93">
        <w:rPr>
          <w:rFonts w:hint="cs"/>
          <w:rtl/>
        </w:rPr>
        <w:t xml:space="preserve">ملحق </w:t>
      </w:r>
      <w:r w:rsidRPr="00E42D93">
        <w:rPr>
          <w:rtl/>
        </w:rPr>
        <w:br/>
      </w:r>
      <w:r w:rsidRPr="00E42D93">
        <w:rPr>
          <w:rFonts w:hint="cs"/>
          <w:rtl/>
        </w:rPr>
        <w:t xml:space="preserve">تأمُّل في رسالة </w:t>
      </w:r>
      <w:r w:rsidRPr="00E42D93">
        <w:rPr>
          <w:rtl/>
        </w:rPr>
        <w:t>«</w:t>
      </w:r>
      <w:r w:rsidRPr="00E42D93">
        <w:rPr>
          <w:rFonts w:hint="cs"/>
          <w:rtl/>
        </w:rPr>
        <w:t xml:space="preserve">سهو النبيّ </w:t>
      </w:r>
      <w:r w:rsidR="00F10F01" w:rsidRPr="00E42D93">
        <w:rPr>
          <w:rFonts w:ascii="Abo-thar" w:hAnsi="Abo-thar" w:cs="CTraditional Arabic"/>
          <w:rtl/>
        </w:rPr>
        <w:t>ص</w:t>
      </w:r>
      <w:r w:rsidRPr="00E42D93">
        <w:rPr>
          <w:rFonts w:ascii="Abo-thar" w:hAnsi="Abo-thar"/>
          <w:rtl/>
        </w:rPr>
        <w:t>»</w:t>
      </w:r>
      <w:r w:rsidRPr="00E42D93">
        <w:rPr>
          <w:sz w:val="28"/>
          <w:szCs w:val="28"/>
          <w:rtl/>
        </w:rPr>
        <w:br/>
      </w:r>
      <w:r w:rsidRPr="00E42D93">
        <w:rPr>
          <w:rFonts w:hint="cs"/>
          <w:rtl/>
        </w:rPr>
        <w:t>وآراء العلامة المحقِّق آية الله الحاجّ الشيخ محمد تقي الشوشتري</w:t>
      </w:r>
      <w:bookmarkEnd w:id="63"/>
      <w:bookmarkEnd w:id="64"/>
    </w:p>
    <w:p w:rsidR="00D37F99" w:rsidRPr="00E42D93" w:rsidRDefault="00D37F99" w:rsidP="00827A37">
      <w:pPr>
        <w:widowControl w:val="0"/>
        <w:spacing w:line="228" w:lineRule="auto"/>
        <w:jc w:val="both"/>
        <w:rPr>
          <w:rFonts w:ascii="Abo-thar" w:hAnsi="Abo-thar" w:cs="mylotus" w:hint="cs"/>
          <w:sz w:val="30"/>
          <w:szCs w:val="27"/>
          <w:rtl/>
        </w:rPr>
      </w:pPr>
      <w:r w:rsidRPr="00E42D93">
        <w:rPr>
          <w:rFonts w:cs="mylotus" w:hint="cs"/>
          <w:sz w:val="30"/>
          <w:szCs w:val="27"/>
          <w:rtl/>
        </w:rPr>
        <w:t xml:space="preserve">الحمد لله رب العالمين حمداً صادقاً لا نهاية له. نحمده أن شرَّفنا بشرف الإنسانية وزيَّنَنا بزينة العقل وهدانا وأكرمنا بتاج فخار الإسلام وأرسل لنا أنبيائه الطاهرين تترا لاسيما خاتمهم حضرة محمد المصطفى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Abo-thar" w:hAnsi="Abo-thar" w:cs="mylotus" w:hint="cs"/>
          <w:sz w:val="30"/>
          <w:szCs w:val="27"/>
          <w:rtl/>
        </w:rPr>
        <w:t>صاحب المعجزة الخالدة والآيات البينات، فأخرجنا به من ظلمات الجهل والضلالة إلى نور العلم والهداية والفلاح، فملكنا بذلك مفاتيح سعادة الدارين، فصلوات الله وسلامه الأبدي على سيد المرسلين وآله الطاهرين وأصحابه الصادقين. آمين</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إن التدين والتشرُّع في المجتمع الإسلامي -خلافاً لما يظنه أغلب الناس- أمر حساس وخطير، رغم أن الإسلام شريعة سهلة وسمحة وأنه ليس من غرض الله أن يوقعنا في العسر والحرج في أمور الحياة وفي التكاليف الشرعية، لكن الأمر المؤكد الذي لا ينبغي الغفلة عنه اهتمام الشارع المقدس وتأكيده على اتباع الدين الخالص النقي من كل شائبة، وحثّه إيَّانا على التفكّر وتكليفه إيَّانا بالتدقيق في ما نؤمن به من عقائد وما نقوم به من أعمال باسم الدين! ولا شك أن الأعمال المخلصة والمقبولة والمثمرة هي التي تنتج عن العقيدة الخالصة والتوحيدية.</w:t>
      </w:r>
    </w:p>
    <w:p w:rsidR="00D37F99" w:rsidRPr="00E42D93" w:rsidRDefault="00D37F99" w:rsidP="00303FD1">
      <w:pPr>
        <w:widowControl w:val="0"/>
        <w:spacing w:line="228" w:lineRule="auto"/>
        <w:ind w:firstLine="340"/>
        <w:jc w:val="both"/>
        <w:rPr>
          <w:rFonts w:ascii="Lotus Linotype" w:hAnsi="Lotus Linotype" w:cs="mylotus" w:hint="cs"/>
          <w:sz w:val="30"/>
          <w:szCs w:val="27"/>
          <w:rtl/>
        </w:rPr>
      </w:pPr>
      <w:r w:rsidRPr="00E42D93">
        <w:rPr>
          <w:rFonts w:ascii="Abo-thar" w:hAnsi="Abo-thar" w:cs="mylotus" w:hint="cs"/>
          <w:sz w:val="30"/>
          <w:szCs w:val="27"/>
          <w:rtl/>
        </w:rPr>
        <w:t xml:space="preserve">أجل، إن إحدى آفات العقائد الدينية في الأديان السابقة وفي دين الإسلام المبين، والتي نهى عنها القرآن الكريم وأئمة الدين آفة </w:t>
      </w:r>
      <w:r w:rsidRPr="00E42D93">
        <w:rPr>
          <w:rFonts w:ascii="Lotus Linotype" w:hAnsi="Lotus Linotype" w:cs="mylotus"/>
          <w:sz w:val="30"/>
          <w:szCs w:val="27"/>
          <w:rtl/>
        </w:rPr>
        <w:t>«</w:t>
      </w:r>
      <w:r w:rsidRPr="00E42D93">
        <w:rPr>
          <w:rFonts w:ascii="Lotus Linotype" w:hAnsi="Lotus Linotype" w:cs="mylotus" w:hint="cs"/>
          <w:sz w:val="30"/>
          <w:szCs w:val="27"/>
          <w:rtl/>
        </w:rPr>
        <w:t>الغلو</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في الدين وفي الشخصيات الدينية. لقد نهى القرآن الكريم أهل الكتاب عن الغلو [في المسيح] فقال: </w:t>
      </w:r>
      <w:r w:rsidR="002745C7">
        <w:rPr>
          <w:rFonts w:ascii="QCF_BSML" w:hAnsi="QCF_BSML" w:cs="QCF_BSML"/>
          <w:color w:val="000000"/>
          <w:sz w:val="26"/>
          <w:szCs w:val="26"/>
          <w:rtl/>
        </w:rPr>
        <w:t xml:space="preserve">ﭽ </w:t>
      </w:r>
      <w:r w:rsidR="002745C7">
        <w:rPr>
          <w:rFonts w:ascii="QCF_P105" w:hAnsi="QCF_P105" w:cs="QCF_P105"/>
          <w:color w:val="000000"/>
          <w:sz w:val="26"/>
          <w:szCs w:val="26"/>
          <w:rtl/>
        </w:rPr>
        <w:t>ﭑ  ﭒ  ﭓ  ﭔ  ﭕ  ﭖ  ﭗ  ﭘ   ﭙ  ﭚ  ﭛ  ﭜ</w:t>
      </w:r>
      <w:r w:rsidR="002745C7" w:rsidRPr="00E42D93">
        <w:rPr>
          <w:rFonts w:cs="mylotus" w:hint="cs"/>
          <w:sz w:val="30"/>
          <w:szCs w:val="27"/>
          <w:rtl/>
        </w:rPr>
        <w:t>..</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rPr>
        <w:t>[النساء/171]</w:t>
      </w:r>
      <w:r w:rsidRPr="00E42D93">
        <w:rPr>
          <w:rFonts w:cs="mylotus" w:hint="cs"/>
          <w:sz w:val="30"/>
          <w:szCs w:val="27"/>
          <w:rtl/>
        </w:rPr>
        <w:t xml:space="preserve">، وقال أيضاً: </w:t>
      </w:r>
      <w:r w:rsidR="002745C7">
        <w:rPr>
          <w:rFonts w:ascii="QCF_BSML" w:hAnsi="QCF_BSML" w:cs="QCF_BSML"/>
          <w:color w:val="000000"/>
          <w:sz w:val="26"/>
          <w:szCs w:val="26"/>
          <w:rtl/>
        </w:rPr>
        <w:t xml:space="preserve">ﭽ </w:t>
      </w:r>
      <w:r w:rsidR="002745C7">
        <w:rPr>
          <w:rFonts w:ascii="QCF_P121" w:hAnsi="QCF_P121" w:cs="QCF_P121"/>
          <w:color w:val="000000"/>
          <w:sz w:val="26"/>
          <w:szCs w:val="26"/>
          <w:rtl/>
        </w:rPr>
        <w:t>ﭑ  ﭒ  ﭓ  ﭔ  ﭕ  ﭖ  ﭗ  ﭘ  ﭙ   ﭚ  ﭛ  ﭜ  ﭝ  ﭞ  ﭟ  ﭠ  ﭡ  ﭢ   ﭣ  ﭤ  ﭥ  ﭦ  ﭧ</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cs="mylotus"/>
          <w:sz w:val="30"/>
          <w:szCs w:val="27"/>
          <w:rtl/>
        </w:rPr>
        <w:t xml:space="preserve"> </w:t>
      </w:r>
      <w:r w:rsidRPr="00E42D93">
        <w:rPr>
          <w:rFonts w:cs="mylotus" w:hint="cs"/>
          <w:sz w:val="30"/>
          <w:szCs w:val="27"/>
          <w:rtl/>
        </w:rPr>
        <w:t>[</w:t>
      </w:r>
      <w:r w:rsidRPr="00E42D93">
        <w:rPr>
          <w:rFonts w:cs="mylotus"/>
          <w:sz w:val="30"/>
          <w:szCs w:val="27"/>
          <w:rtl/>
        </w:rPr>
        <w:t>المائدة</w:t>
      </w:r>
      <w:r w:rsidRPr="00E42D93">
        <w:rPr>
          <w:rFonts w:cs="mylotus" w:hint="cs"/>
          <w:sz w:val="30"/>
          <w:szCs w:val="27"/>
          <w:rtl/>
        </w:rPr>
        <w:t>/</w:t>
      </w:r>
      <w:r w:rsidRPr="00E42D93">
        <w:rPr>
          <w:rFonts w:cs="mylotus"/>
          <w:sz w:val="30"/>
          <w:szCs w:val="27"/>
          <w:rtl/>
        </w:rPr>
        <w:t>77</w:t>
      </w:r>
      <w:r w:rsidRPr="00E42D93">
        <w:rPr>
          <w:rFonts w:cs="mylotus" w:hint="cs"/>
          <w:sz w:val="30"/>
          <w:szCs w:val="27"/>
          <w:rtl/>
        </w:rPr>
        <w:t xml:space="preserve">]. ولا شك أن ذكر هذا النهي لأهل الكتاب يراد به تلويحاً تحذير المسلمين أيضاً من الوقوع في نفس الخطأ أي </w:t>
      </w:r>
      <w:r w:rsidRPr="00E42D93">
        <w:rPr>
          <w:rFonts w:ascii="Lotus Linotype" w:hAnsi="Lotus Linotype" w:cs="mylotus"/>
          <w:sz w:val="30"/>
          <w:szCs w:val="27"/>
          <w:rtl/>
        </w:rPr>
        <w:t>«</w:t>
      </w:r>
      <w:r w:rsidRPr="00E42D93">
        <w:rPr>
          <w:rFonts w:ascii="Lotus Linotype" w:hAnsi="Lotus Linotype" w:cs="mylotus" w:hint="cs"/>
          <w:sz w:val="30"/>
          <w:szCs w:val="27"/>
          <w:rtl/>
        </w:rPr>
        <w:t>الغلو</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في نبيِّهم وفي عقيدتهم وإرشادهم إلى النهج الديني الصحيح! </w:t>
      </w:r>
    </w:p>
    <w:p w:rsidR="00D37F99" w:rsidRPr="00E42D93" w:rsidRDefault="00D37F99" w:rsidP="00827A37">
      <w:pPr>
        <w:widowControl w:val="0"/>
        <w:spacing w:line="228" w:lineRule="auto"/>
        <w:ind w:firstLine="340"/>
        <w:jc w:val="both"/>
        <w:rPr>
          <w:rFonts w:cs="mylotus" w:hint="cs"/>
          <w:sz w:val="30"/>
          <w:szCs w:val="27"/>
          <w:rtl/>
        </w:rPr>
      </w:pPr>
      <w:r w:rsidRPr="00E42D93">
        <w:rPr>
          <w:rFonts w:ascii="Lotus Linotype" w:hAnsi="Lotus Linotype" w:cs="mylotus" w:hint="cs"/>
          <w:sz w:val="30"/>
          <w:szCs w:val="27"/>
          <w:rtl/>
        </w:rPr>
        <w:t xml:space="preserve">أما ما ورد عن أئمّة الدين الكرام في النهي عن الغلوّ فهو كثير للغاية ونجتزئ منه بذكر هذين القولين، فخير الكلام ما قلَّ ودلَّ: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أ- رُوِيَ عن أمير المؤمنين علي </w:t>
      </w:r>
      <w:r w:rsidR="00F10F01" w:rsidRPr="00E42D93">
        <w:rPr>
          <w:rFonts w:cs="CTraditional Arabic" w:hint="cs"/>
          <w:sz w:val="30"/>
          <w:szCs w:val="27"/>
          <w:rtl/>
        </w:rPr>
        <w:t>؛</w:t>
      </w:r>
      <w:r w:rsidRPr="00E42D93">
        <w:rPr>
          <w:rFonts w:cs="mylotus" w:hint="cs"/>
          <w:sz w:val="30"/>
          <w:szCs w:val="27"/>
          <w:rtl/>
        </w:rPr>
        <w:t xml:space="preserve"> أنه قال: «</w:t>
      </w:r>
      <w:r w:rsidRPr="00E42D93">
        <w:rPr>
          <w:rFonts w:cs="mylotus"/>
          <w:b/>
          <w:bCs/>
          <w:sz w:val="30"/>
          <w:szCs w:val="27"/>
          <w:rtl/>
        </w:rPr>
        <w:t>هَلَكَ فِيَّ رَجُلانِ مُحِبٌّ غَالٍ ومُبْغِضٌ قالٍ</w:t>
      </w:r>
      <w:r w:rsidRPr="00E42D93">
        <w:rPr>
          <w:rFonts w:cs="mylotus"/>
          <w:sz w:val="30"/>
          <w:szCs w:val="27"/>
          <w:rtl/>
        </w:rPr>
        <w:t>»</w:t>
      </w:r>
      <w:r w:rsidRPr="00E42D93">
        <w:rPr>
          <w:rFonts w:cs="mylotus" w:hint="cs"/>
          <w:sz w:val="30"/>
          <w:szCs w:val="27"/>
          <w:rtl/>
        </w:rPr>
        <w:t xml:space="preserve"> (</w:t>
      </w:r>
      <w:r w:rsidRPr="00E42D93">
        <w:rPr>
          <w:rFonts w:cs="mylotus"/>
          <w:sz w:val="30"/>
          <w:szCs w:val="27"/>
          <w:rtl/>
        </w:rPr>
        <w:t>نهج البلاغة، الحكمة 117</w:t>
      </w:r>
      <w:r w:rsidRPr="00E42D93">
        <w:rPr>
          <w:rFonts w:cs="mylotus" w:hint="cs"/>
          <w:sz w:val="30"/>
          <w:szCs w:val="27"/>
          <w:rtl/>
        </w:rPr>
        <w:t>)</w:t>
      </w:r>
      <w:r w:rsidRPr="00E42D93">
        <w:rPr>
          <w:rFonts w:cs="mylotus"/>
          <w:sz w:val="30"/>
          <w:szCs w:val="27"/>
          <w:rtl/>
        </w:rPr>
        <w:t xml:space="preserve"> </w:t>
      </w:r>
      <w:r w:rsidRPr="00106C9B">
        <w:rPr>
          <w:rFonts w:cs="B Lotus"/>
          <w:b/>
          <w:sz w:val="30"/>
          <w:szCs w:val="27"/>
          <w:vertAlign w:val="superscript"/>
          <w:rtl/>
        </w:rPr>
        <w:t>(</w:t>
      </w:r>
      <w:r w:rsidRPr="00106C9B">
        <w:rPr>
          <w:rStyle w:val="FootnoteReference"/>
          <w:rFonts w:cs="B Lotus"/>
          <w:b/>
          <w:sz w:val="30"/>
          <w:szCs w:val="27"/>
          <w:rtl/>
        </w:rPr>
        <w:footnoteReference w:id="120"/>
      </w:r>
      <w:r w:rsidRPr="00106C9B">
        <w:rPr>
          <w:rFonts w:cs="B Lotus"/>
          <w:b/>
          <w:sz w:val="30"/>
          <w:szCs w:val="27"/>
          <w:vertAlign w:val="superscript"/>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ب- وَرُوِيَ عن الإمام الصادق - </w:t>
      </w:r>
      <w:r w:rsidR="00F10F01" w:rsidRPr="00E42D93">
        <w:rPr>
          <w:rFonts w:cs="CTraditional Arabic" w:hint="cs"/>
          <w:sz w:val="30"/>
          <w:szCs w:val="27"/>
          <w:rtl/>
        </w:rPr>
        <w:t>؛</w:t>
      </w:r>
      <w:r w:rsidRPr="00E42D93">
        <w:rPr>
          <w:rFonts w:cs="mylotus" w:hint="cs"/>
          <w:sz w:val="30"/>
          <w:szCs w:val="27"/>
          <w:rtl/>
        </w:rPr>
        <w:t xml:space="preserve"> - أنه قال: «</w:t>
      </w:r>
      <w:r w:rsidRPr="00E42D93">
        <w:rPr>
          <w:rFonts w:cs="mylotus"/>
          <w:b/>
          <w:bCs/>
          <w:sz w:val="30"/>
          <w:szCs w:val="27"/>
          <w:rtl/>
        </w:rPr>
        <w:t>اِحْذَرُوا على شَبَابِكُمُ الغُلاةَ لا يُفْسِدُونَهُم، فإنَّ الغُلاةَ شرُّ خَلْقِ اللهِ، يُصَغِّرُونَ عَظَمَةَ اللهِ، وَيَدَّعُونَ الرُّبُوبِيَّةَ لِعِبَادِ اللهِ، وَاللهِ إنَّ الغ</w:t>
      </w:r>
      <w:r w:rsidRPr="00E42D93">
        <w:rPr>
          <w:rFonts w:cs="mylotus" w:hint="cs"/>
          <w:b/>
          <w:bCs/>
          <w:sz w:val="30"/>
          <w:szCs w:val="27"/>
          <w:rtl/>
        </w:rPr>
        <w:t>ُ</w:t>
      </w:r>
      <w:r w:rsidRPr="00E42D93">
        <w:rPr>
          <w:rFonts w:cs="mylotus"/>
          <w:b/>
          <w:bCs/>
          <w:sz w:val="30"/>
          <w:szCs w:val="27"/>
          <w:rtl/>
        </w:rPr>
        <w:t xml:space="preserve">لاةَ </w:t>
      </w:r>
      <w:r w:rsidRPr="00E42D93">
        <w:rPr>
          <w:rFonts w:cs="mylotus" w:hint="cs"/>
          <w:b/>
          <w:bCs/>
          <w:sz w:val="30"/>
          <w:szCs w:val="27"/>
          <w:rtl/>
        </w:rPr>
        <w:t>لَ</w:t>
      </w:r>
      <w:r w:rsidRPr="00E42D93">
        <w:rPr>
          <w:rFonts w:cs="mylotus"/>
          <w:b/>
          <w:bCs/>
          <w:sz w:val="30"/>
          <w:szCs w:val="27"/>
          <w:rtl/>
        </w:rPr>
        <w:t>ش</w:t>
      </w:r>
      <w:r w:rsidRPr="00E42D93">
        <w:rPr>
          <w:rFonts w:cs="mylotus" w:hint="cs"/>
          <w:b/>
          <w:bCs/>
          <w:sz w:val="30"/>
          <w:szCs w:val="27"/>
          <w:rtl/>
        </w:rPr>
        <w:t>َـ</w:t>
      </w:r>
      <w:r w:rsidRPr="00E42D93">
        <w:rPr>
          <w:rFonts w:cs="mylotus"/>
          <w:b/>
          <w:bCs/>
          <w:sz w:val="30"/>
          <w:szCs w:val="27"/>
          <w:rtl/>
        </w:rPr>
        <w:t>رٌّ م</w:t>
      </w:r>
      <w:r w:rsidRPr="00E42D93">
        <w:rPr>
          <w:rFonts w:cs="mylotus" w:hint="cs"/>
          <w:b/>
          <w:bCs/>
          <w:sz w:val="30"/>
          <w:szCs w:val="27"/>
          <w:rtl/>
        </w:rPr>
        <w:t>ِ</w:t>
      </w:r>
      <w:r w:rsidRPr="00E42D93">
        <w:rPr>
          <w:rFonts w:cs="mylotus"/>
          <w:b/>
          <w:bCs/>
          <w:sz w:val="30"/>
          <w:szCs w:val="27"/>
          <w:rtl/>
        </w:rPr>
        <w:t>ن</w:t>
      </w:r>
      <w:r w:rsidRPr="00E42D93">
        <w:rPr>
          <w:rFonts w:cs="mylotus" w:hint="cs"/>
          <w:b/>
          <w:bCs/>
          <w:sz w:val="30"/>
          <w:szCs w:val="27"/>
          <w:rtl/>
        </w:rPr>
        <w:t>َ</w:t>
      </w:r>
      <w:r w:rsidRPr="00E42D93">
        <w:rPr>
          <w:rFonts w:cs="mylotus"/>
          <w:b/>
          <w:bCs/>
          <w:sz w:val="30"/>
          <w:szCs w:val="27"/>
          <w:rtl/>
        </w:rPr>
        <w:t xml:space="preserve"> اليَهُودِ وَالنَّصَارى وَالمجُوسِ وَالذِينَ أشْرَكُوا</w:t>
      </w:r>
      <w:r w:rsidRPr="00E42D93">
        <w:rPr>
          <w:rFonts w:cs="mylotus"/>
          <w:sz w:val="30"/>
          <w:szCs w:val="27"/>
          <w:rtl/>
        </w:rPr>
        <w:t>...</w:t>
      </w:r>
      <w:r w:rsidRPr="00E42D93">
        <w:rPr>
          <w:rFonts w:cs="mylotus" w:hint="cs"/>
          <w:sz w:val="30"/>
          <w:szCs w:val="27"/>
          <w:rtl/>
        </w:rPr>
        <w:t>». (</w:t>
      </w:r>
      <w:r w:rsidRPr="00E42D93">
        <w:rPr>
          <w:rFonts w:cs="mylotus"/>
          <w:sz w:val="30"/>
          <w:szCs w:val="27"/>
          <w:rtl/>
        </w:rPr>
        <w:t>أمالي الشيخ الطوسي</w:t>
      </w:r>
      <w:r w:rsidRPr="00E42D93">
        <w:rPr>
          <w:rFonts w:cs="mylotus" w:hint="cs"/>
          <w:sz w:val="30"/>
          <w:szCs w:val="27"/>
          <w:rtl/>
        </w:rPr>
        <w:t xml:space="preserve">، </w:t>
      </w:r>
      <w:r w:rsidRPr="00E42D93">
        <w:rPr>
          <w:rFonts w:cs="mylotus"/>
          <w:sz w:val="30"/>
          <w:szCs w:val="27"/>
          <w:rtl/>
        </w:rPr>
        <w:t>ص</w:t>
      </w:r>
      <w:r w:rsidRPr="00E42D93">
        <w:rPr>
          <w:rFonts w:cs="mylotus" w:hint="cs"/>
          <w:sz w:val="30"/>
          <w:szCs w:val="27"/>
          <w:rtl/>
        </w:rPr>
        <w:t>45</w:t>
      </w:r>
      <w:r w:rsidRPr="00E42D93">
        <w:rPr>
          <w:rFonts w:cs="mylotus"/>
          <w:sz w:val="30"/>
          <w:szCs w:val="27"/>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ascii="Lotus Linotype" w:hAnsi="Lotus Linotype" w:cs="mylotus" w:hint="cs"/>
          <w:sz w:val="30"/>
          <w:szCs w:val="27"/>
          <w:rtl/>
        </w:rPr>
      </w:pPr>
      <w:r w:rsidRPr="00E42D93">
        <w:rPr>
          <w:rFonts w:ascii="Abo-thar" w:hAnsi="Abo-thar" w:cs="mylotus" w:hint="cs"/>
          <w:sz w:val="30"/>
          <w:szCs w:val="27"/>
          <w:rtl/>
        </w:rPr>
        <w:t xml:space="preserve">هذا ومن المسائل ذات العلاقة بقضيَّة الغلوّ والتي بحثها الفريقين </w:t>
      </w:r>
      <w:r w:rsidRPr="00E42D93">
        <w:rPr>
          <w:rFonts w:cs="mylotus" w:hint="cs"/>
          <w:sz w:val="30"/>
          <w:szCs w:val="27"/>
          <w:rtl/>
        </w:rPr>
        <w:t xml:space="preserve">[الشيعة والسنة] واختلفت في شأنها أنظار العلماء اختلافاً شديداً موضوع </w:t>
      </w:r>
      <w:r w:rsidRPr="00E42D93">
        <w:rPr>
          <w:rFonts w:ascii="Lotus Linotype" w:hAnsi="Lotus Linotype" w:cs="mylotus"/>
          <w:sz w:val="30"/>
          <w:szCs w:val="27"/>
          <w:rtl/>
        </w:rPr>
        <w:t>«</w:t>
      </w:r>
      <w:r w:rsidRPr="00E42D93">
        <w:rPr>
          <w:rFonts w:ascii="Lotus Linotype" w:hAnsi="Lotus Linotype" w:cs="mylotus" w:hint="cs"/>
          <w:b/>
          <w:bCs/>
          <w:sz w:val="30"/>
          <w:szCs w:val="27"/>
          <w:rtl/>
        </w:rPr>
        <w:t>سهو النبي</w:t>
      </w:r>
      <w:r w:rsidRPr="00E42D93">
        <w:rPr>
          <w:rFonts w:ascii="Lotus Linotype" w:hAnsi="Lotus Linotype" w:cs="mylotus" w:hint="cs"/>
          <w:sz w:val="30"/>
          <w:szCs w:val="27"/>
          <w:rtl/>
        </w:rPr>
        <w:t xml:space="preserve"> </w:t>
      </w:r>
      <w:r w:rsidR="00F10F01" w:rsidRPr="00E42D93">
        <w:rPr>
          <w:rFonts w:ascii="Abo-thar" w:hAnsi="Abo-thar" w:cs="CTraditional Arabic"/>
          <w:sz w:val="30"/>
          <w:szCs w:val="27"/>
          <w:rtl/>
        </w:rPr>
        <w:t>ص</w:t>
      </w:r>
      <w:r w:rsidRPr="00E42D93">
        <w:rPr>
          <w:rFonts w:ascii="Abo-thar" w:hAnsi="Abo-thar" w:cs="mylotus"/>
          <w:sz w:val="30"/>
          <w:szCs w:val="27"/>
          <w:rtl/>
        </w:rPr>
        <w:t>»</w:t>
      </w:r>
      <w:r w:rsidRPr="00E42D93">
        <w:rPr>
          <w:rFonts w:ascii="Lotus Linotype" w:hAnsi="Lotus Linotype" w:cs="mylotus" w:hint="cs"/>
          <w:sz w:val="30"/>
          <w:szCs w:val="27"/>
          <w:rtl/>
        </w:rPr>
        <w:t xml:space="preserve">، ولما كان لهذا الأمر علاقة بادعاء علم الأئمة بالغيب، فإننا سنستعرض في هذا المحلق - على نحو الاختصار - أهم ما جاء في الرسالة القيِّمة التي ألَّفها أحد كبار علماء الرجال المعاصرين </w:t>
      </w:r>
      <w:r w:rsidRPr="00E42D93">
        <w:rPr>
          <w:rFonts w:cs="mylotus" w:hint="cs"/>
          <w:sz w:val="30"/>
          <w:szCs w:val="27"/>
          <w:rtl/>
        </w:rPr>
        <w:t xml:space="preserve">أي العلامة المحقق آية الله الحاج الشيخ </w:t>
      </w:r>
      <w:r w:rsidRPr="00E42D93">
        <w:rPr>
          <w:rFonts w:ascii="Lotus Linotype" w:hAnsi="Lotus Linotype" w:cs="mylotus"/>
          <w:sz w:val="30"/>
          <w:szCs w:val="27"/>
          <w:rtl/>
        </w:rPr>
        <w:t>«</w:t>
      </w:r>
      <w:r w:rsidRPr="00E42D93">
        <w:rPr>
          <w:rFonts w:ascii="Lotus Linotype" w:hAnsi="Lotus Linotype" w:cs="mylotus" w:hint="cs"/>
          <w:sz w:val="30"/>
          <w:szCs w:val="27"/>
          <w:rtl/>
        </w:rPr>
        <w:t>محمد تقي الشوشتري</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(أو التستري) وعنوانها </w:t>
      </w:r>
      <w:r w:rsidRPr="00E42D93">
        <w:rPr>
          <w:rFonts w:ascii="Lotus Linotype" w:hAnsi="Lotus Linotype" w:cs="mylotus"/>
          <w:sz w:val="30"/>
          <w:szCs w:val="27"/>
          <w:rtl/>
        </w:rPr>
        <w:t>«</w:t>
      </w:r>
      <w:r w:rsidRPr="00E42D93">
        <w:rPr>
          <w:rFonts w:ascii="Lotus Linotype" w:hAnsi="Lotus Linotype" w:cs="mylotus" w:hint="cs"/>
          <w:b/>
          <w:bCs/>
          <w:sz w:val="30"/>
          <w:szCs w:val="27"/>
          <w:rtl/>
        </w:rPr>
        <w:t xml:space="preserve">رسالة في سهو النبي </w:t>
      </w:r>
      <w:r w:rsidR="00F10F01" w:rsidRPr="00E42D93">
        <w:rPr>
          <w:rFonts w:ascii="Abo-thar" w:hAnsi="Abo-thar" w:cs="CTraditional Arabic"/>
          <w:sz w:val="30"/>
          <w:szCs w:val="27"/>
          <w:rtl/>
        </w:rPr>
        <w:t>ص</w:t>
      </w:r>
      <w:r w:rsidRPr="00E42D93">
        <w:rPr>
          <w:rFonts w:ascii="Abo-thar" w:hAnsi="Abo-thar" w:cs="mylotus"/>
          <w:sz w:val="30"/>
          <w:szCs w:val="27"/>
          <w:rtl/>
        </w:rPr>
        <w:t>»</w:t>
      </w:r>
      <w:r w:rsidRPr="00E42D93">
        <w:rPr>
          <w:rFonts w:ascii="Lotus Linotype" w:hAnsi="Lotus Linotype" w:cs="mylotus" w:hint="cs"/>
          <w:sz w:val="30"/>
          <w:szCs w:val="27"/>
          <w:rtl/>
        </w:rPr>
        <w:t xml:space="preserve"> والتي أثبت فيها وقوع السهو منه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Abo-thar" w:hAnsi="Abo-thar" w:cs="mylotus" w:hint="cs"/>
          <w:sz w:val="30"/>
          <w:szCs w:val="27"/>
          <w:rtl/>
        </w:rPr>
        <w:t>وردَّ على من ينفيه</w:t>
      </w:r>
      <w:r w:rsidRPr="00E42D93">
        <w:rPr>
          <w:rFonts w:ascii="Lotus Linotype" w:hAnsi="Lotus Linotype" w:cs="mylotus" w:hint="cs"/>
          <w:sz w:val="30"/>
          <w:szCs w:val="27"/>
          <w:rtl/>
        </w:rPr>
        <w:t>، وندرسها ونعلق على بعض ما ورد فيها. إن شاء الله تعالى.</w:t>
      </w:r>
    </w:p>
    <w:p w:rsidR="00D37F99" w:rsidRPr="00E42D93" w:rsidRDefault="00D37F99" w:rsidP="00827A37">
      <w:pPr>
        <w:widowControl w:val="0"/>
        <w:spacing w:line="228" w:lineRule="auto"/>
        <w:ind w:firstLine="340"/>
        <w:jc w:val="both"/>
        <w:rPr>
          <w:rFonts w:ascii="Lotus Linotype" w:hAnsi="Lotus Linotype" w:cs="mylotus" w:hint="cs"/>
          <w:sz w:val="30"/>
          <w:szCs w:val="27"/>
          <w:rtl/>
        </w:rPr>
      </w:pPr>
      <w:r w:rsidRPr="00E42D93">
        <w:rPr>
          <w:rFonts w:ascii="Lotus Linotype" w:hAnsi="Lotus Linotype" w:cs="mylotus" w:hint="cs"/>
          <w:sz w:val="30"/>
          <w:szCs w:val="27"/>
          <w:rtl/>
        </w:rPr>
        <w:t xml:space="preserve">لقد </w:t>
      </w:r>
      <w:r w:rsidRPr="00E42D93">
        <w:rPr>
          <w:rFonts w:ascii="Abo-thar" w:hAnsi="Abo-thar" w:cs="mylotus" w:hint="cs"/>
          <w:sz w:val="30"/>
          <w:szCs w:val="27"/>
          <w:rtl/>
        </w:rPr>
        <w:t xml:space="preserve">نصَّ فريق من كبار علماء الشيعة الإمامية الأعلام على </w:t>
      </w:r>
      <w:r w:rsidRPr="00E42D93">
        <w:rPr>
          <w:rFonts w:ascii="Lotus Linotype" w:hAnsi="Lotus Linotype" w:cs="mylotus" w:hint="cs"/>
          <w:sz w:val="30"/>
          <w:szCs w:val="27"/>
          <w:rtl/>
        </w:rPr>
        <w:t xml:space="preserve">وقوع </w:t>
      </w:r>
      <w:r w:rsidRPr="00E42D93">
        <w:rPr>
          <w:rFonts w:ascii="Lotus Linotype" w:hAnsi="Lotus Linotype" w:cs="mylotus"/>
          <w:sz w:val="30"/>
          <w:szCs w:val="27"/>
          <w:rtl/>
        </w:rPr>
        <w:t>«</w:t>
      </w:r>
      <w:r w:rsidRPr="00E42D93">
        <w:rPr>
          <w:rFonts w:ascii="Lotus Linotype" w:hAnsi="Lotus Linotype" w:cs="mylotus" w:hint="cs"/>
          <w:sz w:val="30"/>
          <w:szCs w:val="27"/>
          <w:rtl/>
        </w:rPr>
        <w:t>السهو والنسيان</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للنبي الأكرم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Abo-thar" w:hAnsi="Abo-thar" w:cs="mylotus" w:hint="cs"/>
          <w:sz w:val="30"/>
          <w:szCs w:val="27"/>
          <w:rtl/>
        </w:rPr>
        <w:t xml:space="preserve">والأئمة -عَليهِمُ السَّلام- طبقاً لما ورد في ذلك من أحاديث، وعلى رأس القائلين بذلك المرحوم </w:t>
      </w:r>
      <w:r w:rsidRPr="00E42D93">
        <w:rPr>
          <w:rFonts w:ascii="Lotus Linotype" w:hAnsi="Lotus Linotype" w:cs="mylotus"/>
          <w:sz w:val="30"/>
          <w:szCs w:val="27"/>
          <w:rtl/>
        </w:rPr>
        <w:t>«</w:t>
      </w:r>
      <w:r w:rsidRPr="00E42D93">
        <w:rPr>
          <w:rFonts w:ascii="Lotus Linotype" w:hAnsi="Lotus Linotype" w:cs="mylotus" w:hint="cs"/>
          <w:sz w:val="30"/>
          <w:szCs w:val="27"/>
          <w:rtl/>
        </w:rPr>
        <w:t>الشيخ الصدوق</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وأستاذه </w:t>
      </w:r>
      <w:r w:rsidRPr="00E42D93">
        <w:rPr>
          <w:rFonts w:ascii="Lotus Linotype" w:hAnsi="Lotus Linotype" w:cs="mylotus"/>
          <w:sz w:val="30"/>
          <w:szCs w:val="27"/>
          <w:rtl/>
        </w:rPr>
        <w:t>«</w:t>
      </w:r>
      <w:r w:rsidRPr="00E42D93">
        <w:rPr>
          <w:rFonts w:ascii="Lotus Linotype" w:hAnsi="Lotus Linotype" w:cs="mylotus" w:hint="cs"/>
          <w:sz w:val="30"/>
          <w:szCs w:val="27"/>
          <w:rtl/>
        </w:rPr>
        <w:t>محمد بن الحسن بن أحمد بن الوليد القمي</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اللذَيْنِ وثَّقهما عامَّةُ العلماء ورجاليّو الشيعة الإمامية ومدحوهما وأثنوا عليهما كل الثناء. بل ذهب هذان العالمان الجليلان إلى أن من ينفي السهو عن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Lotus Linotype" w:hAnsi="Lotus Linotype" w:cs="mylotus" w:hint="cs"/>
          <w:sz w:val="30"/>
          <w:szCs w:val="27"/>
          <w:rtl/>
        </w:rPr>
        <w:t>فهو من الغلاة</w:t>
      </w:r>
      <w:r w:rsidRPr="00106C9B">
        <w:rPr>
          <w:rFonts w:cs="B Lotus"/>
          <w:b/>
          <w:sz w:val="30"/>
          <w:szCs w:val="27"/>
          <w:vertAlign w:val="superscript"/>
          <w:rtl/>
        </w:rPr>
        <w:t>(</w:t>
      </w:r>
      <w:r w:rsidRPr="00106C9B">
        <w:rPr>
          <w:rStyle w:val="FootnoteReference"/>
          <w:rFonts w:cs="B Lotus"/>
          <w:b/>
          <w:sz w:val="30"/>
          <w:szCs w:val="27"/>
          <w:rtl/>
        </w:rPr>
        <w:footnoteReference w:id="121"/>
      </w:r>
      <w:r w:rsidRPr="00106C9B">
        <w:rPr>
          <w:rFonts w:cs="B Lotus"/>
          <w:b/>
          <w:sz w:val="30"/>
          <w:szCs w:val="27"/>
          <w:vertAlign w:val="superscript"/>
          <w:rtl/>
        </w:rPr>
        <w:t>)</w:t>
      </w:r>
      <w:r w:rsidRPr="00E42D93">
        <w:rPr>
          <w:rFonts w:ascii="Lotus Linotype" w:hAnsi="Lotus Linotype"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ascii="Lotus Linotype" w:hAnsi="Lotus Linotype" w:cs="mylotus" w:hint="cs"/>
          <w:sz w:val="30"/>
          <w:szCs w:val="27"/>
          <w:rtl/>
        </w:rPr>
        <w:t xml:space="preserve">والمستَنَدُ في ذلك ما جاء في كتب الحديث الأساسية الأربعة لدى الشيعة الإمامية، ونذكر أهمها فيما يلي: </w:t>
      </w:r>
    </w:p>
    <w:p w:rsidR="00D37F99" w:rsidRPr="00E42D93" w:rsidRDefault="00D37F99" w:rsidP="00827A37">
      <w:pPr>
        <w:widowControl w:val="0"/>
        <w:spacing w:line="228" w:lineRule="auto"/>
        <w:ind w:firstLine="340"/>
        <w:jc w:val="both"/>
        <w:rPr>
          <w:rFonts w:ascii="Abo-thar" w:hAnsi="Abo-thar" w:cs="mylotus" w:hint="cs"/>
          <w:sz w:val="30"/>
          <w:szCs w:val="27"/>
          <w:rtl/>
          <w:lang w:bidi="ar-SY"/>
        </w:rPr>
      </w:pPr>
      <w:r w:rsidRPr="00E42D93">
        <w:rPr>
          <w:rFonts w:cs="mylotus" w:hint="cs"/>
          <w:sz w:val="30"/>
          <w:szCs w:val="27"/>
          <w:rtl/>
        </w:rPr>
        <w:t>ألف) «</w:t>
      </w:r>
      <w:r w:rsidRPr="00E42D93">
        <w:rPr>
          <w:rFonts w:cs="mylotus"/>
          <w:sz w:val="30"/>
          <w:szCs w:val="27"/>
          <w:rtl/>
        </w:rPr>
        <w:t xml:space="preserve">أَحْمَدُ بْنُ مُحَمَّدِ بْنِ عِيسَى عَنْ عَلِيِّ بْنِ النُّعْمَانِ عَنْ سَعِيدٍ الْأَعْرَجِ قَالَ سَمِعْتُ أَبَا عَبْدِ اللهِ </w:t>
      </w:r>
      <w:r w:rsidR="00F10F01" w:rsidRPr="00E42D93">
        <w:rPr>
          <w:rFonts w:cs="CTraditional Arabic"/>
          <w:sz w:val="30"/>
          <w:szCs w:val="27"/>
          <w:rtl/>
        </w:rPr>
        <w:t>؛</w:t>
      </w:r>
      <w:r w:rsidRPr="00E42D93">
        <w:rPr>
          <w:rFonts w:cs="mylotus"/>
          <w:sz w:val="30"/>
          <w:szCs w:val="27"/>
          <w:rtl/>
        </w:rPr>
        <w:t xml:space="preserve"> يَقُولُ صَلَّى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ثُمَّ سَلَّمَ فِي رَكْعَتَيْنِ فَسَأَلَهُ مَنْ خَلْفَهُ يَا رَسُولَ اللهِ أَ حَدَثَ فِي الصَّلَاةِ شَيْ‏ءٌ قَالَ وَمَا ذَاكَ قَالُوا إِنَّمَا صَلَّيْتَ رَكْعَتَيْنِ فَقَالَ أَكَذَاكَ يَا ذَا الْيَدَيْنِ</w:t>
      </w:r>
      <w:r w:rsidRPr="00E42D93">
        <w:rPr>
          <w:rFonts w:cs="mylotus" w:hint="cs"/>
          <w:sz w:val="30"/>
          <w:szCs w:val="27"/>
          <w:rtl/>
        </w:rPr>
        <w:t>؟</w:t>
      </w:r>
      <w:r w:rsidRPr="00E42D93">
        <w:rPr>
          <w:rFonts w:cs="mylotus"/>
          <w:sz w:val="30"/>
          <w:szCs w:val="27"/>
          <w:rtl/>
        </w:rPr>
        <w:t xml:space="preserve"> وَكَانَ يُدْعَى ذَا الشِّمَالَيْنِ</w:t>
      </w:r>
      <w:r w:rsidRPr="00E42D93">
        <w:rPr>
          <w:rFonts w:cs="mylotus" w:hint="cs"/>
          <w:sz w:val="30"/>
          <w:szCs w:val="27"/>
          <w:rtl/>
        </w:rPr>
        <w:t>.</w:t>
      </w:r>
      <w:r w:rsidRPr="00E42D93">
        <w:rPr>
          <w:rFonts w:cs="mylotus"/>
          <w:sz w:val="30"/>
          <w:szCs w:val="27"/>
          <w:rtl/>
        </w:rPr>
        <w:t xml:space="preserve"> فَقَالَ</w:t>
      </w:r>
      <w:r w:rsidRPr="00E42D93">
        <w:rPr>
          <w:rFonts w:cs="mylotus" w:hint="cs"/>
          <w:sz w:val="30"/>
          <w:szCs w:val="27"/>
          <w:rtl/>
        </w:rPr>
        <w:t>:</w:t>
      </w:r>
      <w:r w:rsidRPr="00E42D93">
        <w:rPr>
          <w:rFonts w:cs="mylotus"/>
          <w:sz w:val="30"/>
          <w:szCs w:val="27"/>
          <w:rtl/>
        </w:rPr>
        <w:t xml:space="preserve"> نَعَمْ</w:t>
      </w:r>
      <w:r w:rsidRPr="00E42D93">
        <w:rPr>
          <w:rFonts w:cs="mylotus" w:hint="cs"/>
          <w:sz w:val="30"/>
          <w:szCs w:val="27"/>
          <w:rtl/>
        </w:rPr>
        <w:t>.</w:t>
      </w:r>
      <w:r w:rsidRPr="00E42D93">
        <w:rPr>
          <w:rFonts w:cs="mylotus"/>
          <w:sz w:val="30"/>
          <w:szCs w:val="27"/>
          <w:rtl/>
        </w:rPr>
        <w:t xml:space="preserve"> فَبَنَى عَلَى صَلَاتِهِ فَأَتَمَّ الصَّلَاةَ أَرْبَعاً وَقَالَ</w:t>
      </w:r>
      <w:r w:rsidRPr="00E42D93">
        <w:rPr>
          <w:rFonts w:cs="mylotus" w:hint="cs"/>
          <w:sz w:val="30"/>
          <w:szCs w:val="27"/>
          <w:rtl/>
        </w:rPr>
        <w:t>:</w:t>
      </w:r>
      <w:r w:rsidRPr="00E42D93">
        <w:rPr>
          <w:rFonts w:cs="mylotus"/>
          <w:sz w:val="30"/>
          <w:szCs w:val="27"/>
          <w:rtl/>
        </w:rPr>
        <w:t xml:space="preserve"> إِنَّ اللهَ عَزَّ وَجَلَّ هُوَ الَّذِي أَنْسَاهُ رَحْمَةً لِلْأُمَّةِ أَلَا تَرَى لَوْ أَنَّ رَجُلًا صَنَعَ هَذَا لَعُيِّرَ وَقِيلَ مَا تُقْبَلُ صَلَاتُكَ فَمَنْ دَخَلَ عَلَيْهِ الْيَوْمَ ذَلِكَ قَالَ قَدْ سَنَّ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وَصَارَتْ أُسْوَةً</w:t>
      </w:r>
      <w:r w:rsidRPr="00E42D93">
        <w:rPr>
          <w:rFonts w:cs="mylotus" w:hint="cs"/>
          <w:sz w:val="30"/>
          <w:szCs w:val="27"/>
          <w:rtl/>
        </w:rPr>
        <w:t>.</w:t>
      </w:r>
      <w:r w:rsidRPr="00E42D93">
        <w:rPr>
          <w:rFonts w:cs="mylotus"/>
          <w:sz w:val="30"/>
          <w:szCs w:val="27"/>
          <w:rtl/>
        </w:rPr>
        <w:t xml:space="preserve"> وَسَجَدَ سَجْدَتَيْنِ لِمَكَانِ الْكَلَامِ</w:t>
      </w:r>
      <w:r w:rsidRPr="00E42D93">
        <w:rPr>
          <w:rFonts w:cs="mylotus" w:hint="cs"/>
          <w:sz w:val="30"/>
          <w:szCs w:val="27"/>
          <w:rtl/>
        </w:rPr>
        <w:t>.</w:t>
      </w:r>
      <w:r w:rsidRPr="00E42D93">
        <w:rPr>
          <w:rFonts w:cs="mylotus"/>
          <w:sz w:val="30"/>
          <w:szCs w:val="27"/>
          <w:rtl/>
        </w:rPr>
        <w:t>»</w:t>
      </w:r>
      <w:r w:rsidRPr="00E42D93">
        <w:rPr>
          <w:rFonts w:cs="mylotus" w:hint="cs"/>
          <w:sz w:val="30"/>
          <w:szCs w:val="27"/>
          <w:rtl/>
        </w:rPr>
        <w:t>. (</w:t>
      </w:r>
      <w:r w:rsidRPr="00E42D93">
        <w:rPr>
          <w:rFonts w:ascii="Abo-thar" w:hAnsi="Abo-thar" w:cs="mylotus" w:hint="cs"/>
          <w:sz w:val="30"/>
          <w:szCs w:val="27"/>
          <w:rtl/>
        </w:rPr>
        <w:t xml:space="preserve">الشيخ الطوسي، «التهذيب»، </w:t>
      </w:r>
      <w:r w:rsidRPr="00E42D93">
        <w:rPr>
          <w:rFonts w:cs="mylotus" w:hint="cs"/>
          <w:sz w:val="30"/>
          <w:szCs w:val="27"/>
          <w:rtl/>
        </w:rPr>
        <w:t xml:space="preserve">ج2، حديث 1433) ونلاحظ نظير هذا الخبر أيضاً في الأحاديث رقم (1438 وَ1461) من </w:t>
      </w:r>
      <w:r w:rsidRPr="00E42D93">
        <w:rPr>
          <w:rFonts w:ascii="Abo-thar" w:hAnsi="Abo-thar" w:cs="mylotus" w:hint="cs"/>
          <w:sz w:val="30"/>
          <w:szCs w:val="27"/>
          <w:rtl/>
        </w:rPr>
        <w:t>«التهذيب».</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ascii="Abo-thar" w:hAnsi="Abo-thar" w:cs="mylotus" w:hint="cs"/>
          <w:sz w:val="30"/>
          <w:szCs w:val="27"/>
          <w:rtl/>
          <w:lang w:bidi="ar-SY"/>
        </w:rPr>
        <w:t>ب)</w:t>
      </w:r>
      <w:r w:rsidRPr="00E42D93">
        <w:rPr>
          <w:rFonts w:ascii="Abo-thar" w:hAnsi="Abo-thar" w:cs="mylotus"/>
          <w:sz w:val="30"/>
          <w:szCs w:val="27"/>
          <w:rtl/>
          <w:lang w:bidi="ar-SY"/>
        </w:rPr>
        <w:t xml:space="preserve"> </w:t>
      </w:r>
      <w:r w:rsidRPr="00E42D93">
        <w:rPr>
          <w:rFonts w:ascii="Abo-thar" w:hAnsi="Abo-thar" w:cs="mylotus" w:hint="cs"/>
          <w:sz w:val="30"/>
          <w:szCs w:val="27"/>
          <w:rtl/>
          <w:lang w:bidi="ar-SY"/>
        </w:rPr>
        <w:t>«</w:t>
      </w:r>
      <w:r w:rsidRPr="00E42D93">
        <w:rPr>
          <w:rFonts w:ascii="Abo-thar" w:hAnsi="Abo-thar" w:cs="mylotus"/>
          <w:sz w:val="30"/>
          <w:szCs w:val="27"/>
          <w:rtl/>
          <w:lang w:bidi="ar-SY"/>
        </w:rPr>
        <w:t xml:space="preserve">عَنْ زَيْدِ بْنِ عَلِيٍّ عَنْ آبَائِهِ عَنْ عَلِيٍّ </w:t>
      </w:r>
      <w:r w:rsidR="00F10F01" w:rsidRPr="00E42D93">
        <w:rPr>
          <w:rFonts w:ascii="Abo-thar" w:hAnsi="Abo-thar" w:cs="CTraditional Arabic" w:hint="cs"/>
          <w:sz w:val="30"/>
          <w:szCs w:val="27"/>
          <w:rtl/>
          <w:lang w:bidi="ar-SY"/>
        </w:rPr>
        <w:t>؛</w:t>
      </w:r>
      <w:r w:rsidRPr="00E42D93">
        <w:rPr>
          <w:rFonts w:ascii="Abo-thar" w:hAnsi="Abo-thar" w:cs="mylotus"/>
          <w:sz w:val="30"/>
          <w:szCs w:val="27"/>
          <w:rtl/>
          <w:lang w:bidi="ar-SY"/>
        </w:rPr>
        <w:t xml:space="preserve"> قَالَ</w:t>
      </w:r>
      <w:r w:rsidRPr="00E42D93">
        <w:rPr>
          <w:rFonts w:ascii="Abo-thar" w:hAnsi="Abo-thar" w:cs="mylotus" w:hint="cs"/>
          <w:sz w:val="30"/>
          <w:szCs w:val="27"/>
          <w:rtl/>
          <w:lang w:bidi="ar-SY"/>
        </w:rPr>
        <w:t>:</w:t>
      </w:r>
      <w:r w:rsidRPr="00E42D93">
        <w:rPr>
          <w:rFonts w:ascii="Abo-thar" w:hAnsi="Abo-thar" w:cs="mylotus"/>
          <w:sz w:val="30"/>
          <w:szCs w:val="27"/>
          <w:rtl/>
          <w:lang w:bidi="ar-SY"/>
        </w:rPr>
        <w:t xml:space="preserve"> صَلَّى بِنَا رَسُولُ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الظُّهْرَ خَمْسَ رَكَعَاتٍ ثُمَّ انْفَتَلَ فَقَالَ لَهُ بَعْضُ الْقَوْمِ</w:t>
      </w:r>
      <w:r w:rsidRPr="00E42D93">
        <w:rPr>
          <w:rFonts w:ascii="Abo-thar" w:hAnsi="Abo-thar" w:cs="mylotus" w:hint="cs"/>
          <w:sz w:val="30"/>
          <w:szCs w:val="27"/>
          <w:rtl/>
          <w:lang w:bidi="ar-SY"/>
        </w:rPr>
        <w:t>:</w:t>
      </w:r>
      <w:r w:rsidRPr="00E42D93">
        <w:rPr>
          <w:rFonts w:ascii="Abo-thar" w:hAnsi="Abo-thar" w:cs="mylotus"/>
          <w:sz w:val="30"/>
          <w:szCs w:val="27"/>
          <w:rtl/>
          <w:lang w:bidi="ar-SY"/>
        </w:rPr>
        <w:t xml:space="preserve"> يَا رَسُولَ اللهِ</w:t>
      </w:r>
      <w:r w:rsidRPr="00E42D93">
        <w:rPr>
          <w:rFonts w:ascii="Abo-thar" w:hAnsi="Abo-thar" w:cs="mylotus" w:hint="cs"/>
          <w:sz w:val="30"/>
          <w:szCs w:val="27"/>
          <w:rtl/>
          <w:lang w:bidi="ar-SY"/>
        </w:rPr>
        <w:t>!</w:t>
      </w:r>
      <w:r w:rsidRPr="00E42D93">
        <w:rPr>
          <w:rFonts w:ascii="Abo-thar" w:hAnsi="Abo-thar" w:cs="mylotus"/>
          <w:sz w:val="30"/>
          <w:szCs w:val="27"/>
          <w:rtl/>
          <w:lang w:bidi="ar-SY"/>
        </w:rPr>
        <w:t xml:space="preserve"> هَلْ زِيدَ فِي الصَّلَاةِ شَيْ‏ءٌ</w:t>
      </w:r>
      <w:r w:rsidRPr="00E42D93">
        <w:rPr>
          <w:rFonts w:ascii="Abo-thar" w:hAnsi="Abo-thar" w:cs="mylotus" w:hint="cs"/>
          <w:sz w:val="30"/>
          <w:szCs w:val="27"/>
          <w:rtl/>
          <w:lang w:bidi="ar-SY"/>
        </w:rPr>
        <w:t>؟!</w:t>
      </w:r>
      <w:r w:rsidRPr="00E42D93">
        <w:rPr>
          <w:rFonts w:ascii="Abo-thar" w:hAnsi="Abo-thar" w:cs="mylotus"/>
          <w:sz w:val="30"/>
          <w:szCs w:val="27"/>
          <w:rtl/>
          <w:lang w:bidi="ar-SY"/>
        </w:rPr>
        <w:t xml:space="preserve"> فَقَالَ</w:t>
      </w:r>
      <w:r w:rsidRPr="00E42D93">
        <w:rPr>
          <w:rFonts w:ascii="Abo-thar" w:hAnsi="Abo-thar" w:cs="mylotus" w:hint="cs"/>
          <w:sz w:val="30"/>
          <w:szCs w:val="27"/>
          <w:rtl/>
          <w:lang w:bidi="ar-SY"/>
        </w:rPr>
        <w:t>:</w:t>
      </w:r>
      <w:r w:rsidRPr="00E42D93">
        <w:rPr>
          <w:rFonts w:ascii="Abo-thar" w:hAnsi="Abo-thar" w:cs="mylotus"/>
          <w:sz w:val="30"/>
          <w:szCs w:val="27"/>
          <w:rtl/>
          <w:lang w:bidi="ar-SY"/>
        </w:rPr>
        <w:t xml:space="preserve"> وَمَا ذَاكَ</w:t>
      </w:r>
      <w:r w:rsidRPr="00E42D93">
        <w:rPr>
          <w:rFonts w:ascii="Abo-thar" w:hAnsi="Abo-thar" w:cs="mylotus" w:hint="cs"/>
          <w:sz w:val="30"/>
          <w:szCs w:val="27"/>
          <w:rtl/>
          <w:lang w:bidi="ar-SY"/>
        </w:rPr>
        <w:t>؟</w:t>
      </w:r>
      <w:r w:rsidRPr="00E42D93">
        <w:rPr>
          <w:rFonts w:ascii="Abo-thar" w:hAnsi="Abo-thar" w:cs="mylotus"/>
          <w:sz w:val="30"/>
          <w:szCs w:val="27"/>
          <w:rtl/>
          <w:lang w:bidi="ar-SY"/>
        </w:rPr>
        <w:t xml:space="preserve"> قَالَ</w:t>
      </w:r>
      <w:r w:rsidRPr="00E42D93">
        <w:rPr>
          <w:rFonts w:ascii="Abo-thar" w:hAnsi="Abo-thar" w:cs="mylotus" w:hint="cs"/>
          <w:sz w:val="30"/>
          <w:szCs w:val="27"/>
          <w:rtl/>
          <w:lang w:bidi="ar-SY"/>
        </w:rPr>
        <w:t>:</w:t>
      </w:r>
      <w:r w:rsidRPr="00E42D93">
        <w:rPr>
          <w:rFonts w:ascii="Abo-thar" w:hAnsi="Abo-thar" w:cs="mylotus"/>
          <w:sz w:val="30"/>
          <w:szCs w:val="27"/>
          <w:rtl/>
          <w:lang w:bidi="ar-SY"/>
        </w:rPr>
        <w:t xml:space="preserve"> صَلَّيْتَ بِنَا خَمْسَ رَكَعَاتٍ قَالَ فَاسْتَقْبَلَ الْقِبْلَةَ</w:t>
      </w:r>
      <w:r w:rsidRPr="00E42D93">
        <w:rPr>
          <w:rFonts w:ascii="Abo-thar" w:hAnsi="Abo-thar" w:cs="mylotus" w:hint="cs"/>
          <w:sz w:val="30"/>
          <w:szCs w:val="27"/>
          <w:rtl/>
          <w:lang w:bidi="ar-SY"/>
        </w:rPr>
        <w:t xml:space="preserve"> وَ</w:t>
      </w:r>
      <w:r w:rsidRPr="00E42D93">
        <w:rPr>
          <w:rFonts w:ascii="Abo-thar" w:hAnsi="Abo-thar" w:cs="mylotus"/>
          <w:sz w:val="30"/>
          <w:szCs w:val="27"/>
          <w:rtl/>
          <w:lang w:bidi="ar-SY"/>
        </w:rPr>
        <w:t>كَبَّرَ وَهُوَ جَالِسٌ ثُمَّ سَجَدَ سَجْدَتَيْنِ لَيْسَ فِيهِمَا قِرَاءَةٌ وَلَا رُكُوعٌ ثُمَّ سَلَّمَ وَكَانَ يَقُولُ</w:t>
      </w:r>
      <w:r w:rsidRPr="00E42D93">
        <w:rPr>
          <w:rFonts w:ascii="Abo-thar" w:hAnsi="Abo-thar" w:cs="mylotus" w:hint="cs"/>
          <w:sz w:val="30"/>
          <w:szCs w:val="27"/>
          <w:rtl/>
          <w:lang w:bidi="ar-SY"/>
        </w:rPr>
        <w:t>:</w:t>
      </w:r>
      <w:r w:rsidRPr="00E42D93">
        <w:rPr>
          <w:rFonts w:ascii="Abo-thar" w:hAnsi="Abo-thar" w:cs="mylotus"/>
          <w:sz w:val="30"/>
          <w:szCs w:val="27"/>
          <w:rtl/>
          <w:lang w:bidi="ar-SY"/>
        </w:rPr>
        <w:t xml:space="preserve"> هُمَا المُرْغِمَتَان‏</w:t>
      </w:r>
      <w:r w:rsidRPr="00E42D93">
        <w:rPr>
          <w:rFonts w:ascii="Abo-thar" w:hAnsi="Abo-thar" w:cs="mylotus" w:hint="cs"/>
          <w:sz w:val="30"/>
          <w:szCs w:val="27"/>
          <w:rtl/>
          <w:lang w:bidi="ar-SY"/>
        </w:rPr>
        <w:t xml:space="preserve">» </w:t>
      </w:r>
      <w:r w:rsidRPr="00E42D93">
        <w:rPr>
          <w:rFonts w:cs="mylotus" w:hint="cs"/>
          <w:sz w:val="30"/>
          <w:szCs w:val="27"/>
          <w:rtl/>
          <w:lang w:bidi="ar-SY"/>
        </w:rPr>
        <w:t>(</w:t>
      </w:r>
      <w:r w:rsidRPr="00E42D93">
        <w:rPr>
          <w:rFonts w:ascii="Abo-thar" w:hAnsi="Abo-thar" w:cs="mylotus" w:hint="cs"/>
          <w:sz w:val="30"/>
          <w:szCs w:val="27"/>
          <w:rtl/>
          <w:lang w:bidi="ar-SY"/>
        </w:rPr>
        <w:t xml:space="preserve">الشيخ الطوسي، «التهذيب»، </w:t>
      </w:r>
      <w:r w:rsidRPr="00E42D93">
        <w:rPr>
          <w:rFonts w:cs="mylotus" w:hint="cs"/>
          <w:sz w:val="30"/>
          <w:szCs w:val="27"/>
          <w:rtl/>
          <w:lang w:bidi="ar-SY"/>
        </w:rPr>
        <w:t>ج2، حديث 1449)</w:t>
      </w:r>
      <w:r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22"/>
      </w:r>
      <w:r w:rsidRPr="00106C9B">
        <w:rPr>
          <w:rFonts w:cs="B Lotus"/>
          <w:b/>
          <w:sz w:val="30"/>
          <w:szCs w:val="27"/>
          <w:vertAlign w:val="superscript"/>
          <w:rtl/>
          <w:lang w:bidi="ar-SY"/>
        </w:rPr>
        <w:t>)</w:t>
      </w:r>
      <w:r w:rsidRPr="00E42D93">
        <w:rPr>
          <w:rFonts w:ascii="Abo-thar" w:hAnsi="Abo-thar"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ج) وفي «الكافي» للكُلَيْنِيّ، (كتاب الصلاة/</w:t>
      </w:r>
      <w:r w:rsidRPr="00E42D93">
        <w:rPr>
          <w:rFonts w:cs="mylotus"/>
          <w:sz w:val="30"/>
          <w:szCs w:val="27"/>
          <w:rtl/>
          <w:lang w:bidi="ar-SY"/>
        </w:rPr>
        <w:t>بَابُ مَنْ تَكَلَّمَ فِي صَلَاتِهِ أَوِ انْصَ</w:t>
      </w:r>
      <w:r w:rsidRPr="00E42D93">
        <w:rPr>
          <w:rFonts w:cs="mylotus" w:hint="cs"/>
          <w:sz w:val="30"/>
          <w:szCs w:val="27"/>
          <w:rtl/>
          <w:lang w:bidi="ar-SY"/>
        </w:rPr>
        <w:t>ـ</w:t>
      </w:r>
      <w:r w:rsidRPr="00E42D93">
        <w:rPr>
          <w:rFonts w:cs="mylotus"/>
          <w:sz w:val="30"/>
          <w:szCs w:val="27"/>
          <w:rtl/>
          <w:lang w:bidi="ar-SY"/>
        </w:rPr>
        <w:t>رَفَ قَبْلَ أَنْ يُتِمَّهَا أَوْ يَقُومُ فِي مَوْضِعِ الْجُلُوسِ</w:t>
      </w:r>
      <w:r w:rsidRPr="00E42D93">
        <w:rPr>
          <w:rFonts w:cs="mylotus" w:hint="cs"/>
          <w:sz w:val="30"/>
          <w:szCs w:val="27"/>
          <w:rtl/>
          <w:lang w:bidi="ar-SY"/>
        </w:rPr>
        <w:t>، حديث رقم 1) بسنده</w:t>
      </w:r>
      <w:r w:rsidRPr="00E42D93">
        <w:rPr>
          <w:rFonts w:cs="mylotus"/>
          <w:sz w:val="30"/>
          <w:szCs w:val="27"/>
          <w:rtl/>
          <w:lang w:bidi="ar-SY"/>
        </w:rPr>
        <w:t xml:space="preserve"> عَنْ سَمَاعَةَ بْنِ مِهْرَانَ قَالَ</w:t>
      </w:r>
      <w:r w:rsidRPr="00E42D93">
        <w:rPr>
          <w:rFonts w:cs="mylotus" w:hint="cs"/>
          <w:sz w:val="30"/>
          <w:szCs w:val="27"/>
          <w:rtl/>
          <w:lang w:bidi="ar-SY"/>
        </w:rPr>
        <w:t>:</w:t>
      </w:r>
      <w:r w:rsidRPr="00E42D93">
        <w:rPr>
          <w:rFonts w:cs="mylotus"/>
          <w:sz w:val="30"/>
          <w:szCs w:val="27"/>
          <w:rtl/>
          <w:lang w:bidi="ar-SY"/>
        </w:rPr>
        <w:t xml:space="preserve"> قَالَ أَبُو عَبْدِ اللهِ </w:t>
      </w:r>
      <w:r w:rsidR="00F10F01" w:rsidRPr="00E42D93">
        <w:rPr>
          <w:rFonts w:cs="CTraditional Arabic" w:hint="cs"/>
          <w:sz w:val="30"/>
          <w:szCs w:val="27"/>
          <w:rtl/>
          <w:lang w:bidi="ar-SY"/>
        </w:rPr>
        <w:t>؛</w:t>
      </w:r>
      <w:r w:rsidRPr="00E42D93">
        <w:rPr>
          <w:rFonts w:cs="mylotus" w:hint="cs"/>
          <w:sz w:val="30"/>
          <w:szCs w:val="27"/>
          <w:rtl/>
          <w:lang w:bidi="ar-SY"/>
        </w:rPr>
        <w:t>: «</w:t>
      </w:r>
      <w:r w:rsidRPr="00E42D93">
        <w:rPr>
          <w:rFonts w:cs="mylotus"/>
          <w:sz w:val="30"/>
          <w:szCs w:val="27"/>
          <w:rtl/>
          <w:lang w:bidi="ar-SY"/>
        </w:rPr>
        <w:t xml:space="preserve">مَنْ حَفِظَ سَهْوَهُ فَأَتَمَّهُ فَلَيْسَ عَلَيْهِ سَجْدَتَا السَّهْوِ فَإِنَّ رَسُولَ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cs="mylotus"/>
          <w:sz w:val="30"/>
          <w:szCs w:val="27"/>
          <w:rtl/>
          <w:lang w:bidi="ar-SY"/>
        </w:rPr>
        <w:t>صَلَّى بِالنَّاسِ الظُّهْرَ رَكْعَتَيْنِ ثُمَّ سَهَا فَسَلَّمَ</w:t>
      </w:r>
      <w:r w:rsidRPr="00E42D93">
        <w:rPr>
          <w:rFonts w:cs="mylotus" w:hint="cs"/>
          <w:sz w:val="30"/>
          <w:szCs w:val="27"/>
          <w:rtl/>
          <w:lang w:bidi="ar-SY"/>
        </w:rPr>
        <w:t>.</w:t>
      </w:r>
      <w:r w:rsidRPr="00E42D93">
        <w:rPr>
          <w:rFonts w:cs="mylotus"/>
          <w:sz w:val="30"/>
          <w:szCs w:val="27"/>
          <w:rtl/>
          <w:lang w:bidi="ar-SY"/>
        </w:rPr>
        <w:t xml:space="preserve"> فَقَالَ لَهُ ذُو الشِّمَالَيْنِ</w:t>
      </w:r>
      <w:r w:rsidRPr="00E42D93">
        <w:rPr>
          <w:rFonts w:cs="mylotus" w:hint="cs"/>
          <w:sz w:val="30"/>
          <w:szCs w:val="27"/>
          <w:rtl/>
          <w:lang w:bidi="ar-SY"/>
        </w:rPr>
        <w:t>:</w:t>
      </w:r>
      <w:r w:rsidRPr="00E42D93">
        <w:rPr>
          <w:rFonts w:cs="mylotus"/>
          <w:sz w:val="30"/>
          <w:szCs w:val="27"/>
          <w:rtl/>
          <w:lang w:bidi="ar-SY"/>
        </w:rPr>
        <w:t xml:space="preserve"> يَا رَسُولَ اللهِ</w:t>
      </w:r>
      <w:r w:rsidRPr="00E42D93">
        <w:rPr>
          <w:rFonts w:cs="mylotus" w:hint="cs"/>
          <w:sz w:val="30"/>
          <w:szCs w:val="27"/>
          <w:rtl/>
          <w:lang w:bidi="ar-SY"/>
        </w:rPr>
        <w:t>!</w:t>
      </w:r>
      <w:r w:rsidRPr="00E42D93">
        <w:rPr>
          <w:rFonts w:cs="mylotus"/>
          <w:sz w:val="30"/>
          <w:szCs w:val="27"/>
          <w:rtl/>
          <w:lang w:bidi="ar-SY"/>
        </w:rPr>
        <w:t xml:space="preserve"> أَ نَزَلَ فِي الصَّلَاةِ شَيْ‏ءٌ</w:t>
      </w:r>
      <w:r w:rsidRPr="00E42D93">
        <w:rPr>
          <w:rFonts w:cs="mylotus" w:hint="cs"/>
          <w:sz w:val="30"/>
          <w:szCs w:val="27"/>
          <w:rtl/>
          <w:lang w:bidi="ar-SY"/>
        </w:rPr>
        <w:t>؟!</w:t>
      </w:r>
      <w:r w:rsidRPr="00E42D93">
        <w:rPr>
          <w:rFonts w:cs="mylotus"/>
          <w:sz w:val="30"/>
          <w:szCs w:val="27"/>
          <w:rtl/>
          <w:lang w:bidi="ar-SY"/>
        </w:rPr>
        <w:t xml:space="preserve"> فَقَالَ</w:t>
      </w:r>
      <w:r w:rsidRPr="00E42D93">
        <w:rPr>
          <w:rFonts w:cs="mylotus" w:hint="cs"/>
          <w:sz w:val="30"/>
          <w:szCs w:val="27"/>
          <w:rtl/>
          <w:lang w:bidi="ar-SY"/>
        </w:rPr>
        <w:t>:</w:t>
      </w:r>
      <w:r w:rsidRPr="00E42D93">
        <w:rPr>
          <w:rFonts w:cs="mylotus"/>
          <w:sz w:val="30"/>
          <w:szCs w:val="27"/>
          <w:rtl/>
          <w:lang w:bidi="ar-SY"/>
        </w:rPr>
        <w:t xml:space="preserve"> وَمَا ذَاكَ</w:t>
      </w:r>
      <w:r w:rsidRPr="00E42D93">
        <w:rPr>
          <w:rFonts w:cs="mylotus" w:hint="cs"/>
          <w:sz w:val="30"/>
          <w:szCs w:val="27"/>
          <w:rtl/>
          <w:lang w:bidi="ar-SY"/>
        </w:rPr>
        <w:t>؟</w:t>
      </w:r>
      <w:r w:rsidRPr="00E42D93">
        <w:rPr>
          <w:rFonts w:cs="mylotus"/>
          <w:sz w:val="30"/>
          <w:szCs w:val="27"/>
          <w:rtl/>
          <w:lang w:bidi="ar-SY"/>
        </w:rPr>
        <w:t xml:space="preserve"> قَالَ</w:t>
      </w:r>
      <w:r w:rsidRPr="00E42D93">
        <w:rPr>
          <w:rFonts w:cs="mylotus" w:hint="cs"/>
          <w:sz w:val="30"/>
          <w:szCs w:val="27"/>
          <w:rtl/>
          <w:lang w:bidi="ar-SY"/>
        </w:rPr>
        <w:t>:</w:t>
      </w:r>
      <w:r w:rsidRPr="00E42D93">
        <w:rPr>
          <w:rFonts w:cs="mylotus"/>
          <w:sz w:val="30"/>
          <w:szCs w:val="27"/>
          <w:rtl/>
          <w:lang w:bidi="ar-SY"/>
        </w:rPr>
        <w:t xml:space="preserve"> إِنَّمَا صَلَّيْتَ رَكْعَتَيْنِ</w:t>
      </w:r>
      <w:r w:rsidRPr="00E42D93">
        <w:rPr>
          <w:rFonts w:cs="mylotus" w:hint="cs"/>
          <w:sz w:val="30"/>
          <w:szCs w:val="27"/>
          <w:rtl/>
          <w:lang w:bidi="ar-SY"/>
        </w:rPr>
        <w:t>!</w:t>
      </w:r>
      <w:r w:rsidRPr="00E42D93">
        <w:rPr>
          <w:rFonts w:cs="mylotus"/>
          <w:sz w:val="30"/>
          <w:szCs w:val="27"/>
          <w:rtl/>
          <w:lang w:bidi="ar-SY"/>
        </w:rPr>
        <w:t xml:space="preserve"> فَقَالَ رَسُولُ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cs="mylotus"/>
          <w:sz w:val="30"/>
          <w:szCs w:val="27"/>
          <w:rtl/>
          <w:lang w:bidi="ar-SY"/>
        </w:rPr>
        <w:t>أَتَقُولُونَ مِثْلَ قَوْلِهِ</w:t>
      </w:r>
      <w:r w:rsidRPr="00E42D93">
        <w:rPr>
          <w:rFonts w:cs="mylotus" w:hint="cs"/>
          <w:sz w:val="30"/>
          <w:szCs w:val="27"/>
          <w:rtl/>
          <w:lang w:bidi="ar-SY"/>
        </w:rPr>
        <w:t>؟</w:t>
      </w:r>
      <w:r w:rsidRPr="00E42D93">
        <w:rPr>
          <w:rFonts w:cs="mylotus"/>
          <w:sz w:val="30"/>
          <w:szCs w:val="27"/>
          <w:rtl/>
          <w:lang w:bidi="ar-SY"/>
        </w:rPr>
        <w:t xml:space="preserve"> قَالُوا</w:t>
      </w:r>
      <w:r w:rsidRPr="00E42D93">
        <w:rPr>
          <w:rFonts w:cs="mylotus" w:hint="cs"/>
          <w:sz w:val="30"/>
          <w:szCs w:val="27"/>
          <w:rtl/>
          <w:lang w:bidi="ar-SY"/>
        </w:rPr>
        <w:t>:</w:t>
      </w:r>
      <w:r w:rsidRPr="00E42D93">
        <w:rPr>
          <w:rFonts w:cs="mylotus"/>
          <w:sz w:val="30"/>
          <w:szCs w:val="27"/>
          <w:rtl/>
          <w:lang w:bidi="ar-SY"/>
        </w:rPr>
        <w:t xml:space="preserve"> نَعَمْ</w:t>
      </w:r>
      <w:r w:rsidRPr="00E42D93">
        <w:rPr>
          <w:rFonts w:cs="mylotus" w:hint="cs"/>
          <w:sz w:val="30"/>
          <w:szCs w:val="27"/>
          <w:rtl/>
          <w:lang w:bidi="ar-SY"/>
        </w:rPr>
        <w:t>.</w:t>
      </w:r>
      <w:r w:rsidRPr="00E42D93">
        <w:rPr>
          <w:rFonts w:cs="mylotus"/>
          <w:sz w:val="30"/>
          <w:szCs w:val="27"/>
          <w:rtl/>
          <w:lang w:bidi="ar-SY"/>
        </w:rPr>
        <w:t xml:space="preserve"> فَقَامَ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cs="mylotus"/>
          <w:sz w:val="30"/>
          <w:szCs w:val="27"/>
          <w:rtl/>
          <w:lang w:bidi="ar-SY"/>
        </w:rPr>
        <w:t>فَأَتَمَّ بِهِمُ الصَّلَاةَ وَسَجَدَ بِهِمْ‏</w:t>
      </w:r>
      <w:r w:rsidRPr="00E42D93">
        <w:rPr>
          <w:rFonts w:cs="mylotus" w:hint="cs"/>
          <w:sz w:val="30"/>
          <w:szCs w:val="27"/>
          <w:rtl/>
          <w:lang w:bidi="ar-SY"/>
        </w:rPr>
        <w:t xml:space="preserve"> </w:t>
      </w:r>
      <w:r w:rsidRPr="00E42D93">
        <w:rPr>
          <w:rFonts w:cs="mylotus"/>
          <w:sz w:val="30"/>
          <w:szCs w:val="27"/>
          <w:rtl/>
          <w:lang w:bidi="ar-SY"/>
        </w:rPr>
        <w:t>سَجْدَتَيِ السَّهْوِ</w:t>
      </w:r>
      <w:r w:rsidRPr="00E42D93">
        <w:rPr>
          <w:rFonts w:cs="mylotus" w:hint="cs"/>
          <w:sz w:val="30"/>
          <w:szCs w:val="27"/>
          <w:rtl/>
          <w:lang w:bidi="ar-SY"/>
        </w:rPr>
        <w:t>..»</w:t>
      </w:r>
      <w:r w:rsidRPr="00E42D93">
        <w:rPr>
          <w:rFonts w:cs="mylotus"/>
          <w:sz w:val="30"/>
          <w:szCs w:val="27"/>
          <w:rtl/>
          <w:lang w:bidi="ar-SY"/>
        </w:rPr>
        <w:t xml:space="preserve"> </w:t>
      </w:r>
      <w:r w:rsidRPr="00E42D93">
        <w:rPr>
          <w:rFonts w:cs="mylotus" w:hint="cs"/>
          <w:sz w:val="30"/>
          <w:szCs w:val="27"/>
          <w:rtl/>
          <w:lang w:bidi="ar-SY"/>
        </w:rPr>
        <w:t xml:space="preserve">(الكافي، ج3/ ص356). </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cs="mylotus" w:hint="cs"/>
          <w:sz w:val="30"/>
          <w:szCs w:val="27"/>
          <w:rtl/>
          <w:lang w:bidi="ar-SY"/>
        </w:rPr>
        <w:t xml:space="preserve">هذا وقد قال المحشِّي الذي حقَّق الكافي معلقاً على هذا الحديث: «حَمَلَ عددٌ من العلماء هذا الخبر على التَقِيَّة». وأقول ينبغي أن نسأله: وكيف يمكن للعلماء أن يدَّعوا أن الإمام الصادق </w:t>
      </w:r>
      <w:r w:rsidR="00F10F01" w:rsidRPr="00E42D93">
        <w:rPr>
          <w:rFonts w:cs="CTraditional Arabic" w:hint="cs"/>
          <w:sz w:val="30"/>
          <w:szCs w:val="27"/>
          <w:rtl/>
          <w:lang w:bidi="ar-SY"/>
        </w:rPr>
        <w:t>؛</w:t>
      </w:r>
      <w:r w:rsidRPr="00E42D93">
        <w:rPr>
          <w:rFonts w:cs="mylotus" w:hint="cs"/>
          <w:sz w:val="30"/>
          <w:szCs w:val="27"/>
          <w:rtl/>
          <w:lang w:bidi="ar-SY"/>
        </w:rPr>
        <w:t xml:space="preserve"> كذب على رسول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w:t>
      </w:r>
      <w:r w:rsidRPr="00E42D93">
        <w:rPr>
          <w:rFonts w:ascii="Abo-thar" w:hAnsi="Abo-thar" w:cs="mylotus" w:hint="cs"/>
          <w:sz w:val="30"/>
          <w:szCs w:val="27"/>
          <w:rtl/>
          <w:lang w:bidi="ar-SY"/>
        </w:rPr>
        <w:t>! معاذ الله!</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د) وفي الباب السابق ذاته من «الكافي» (الحديث رقم 3): «</w:t>
      </w:r>
      <w:r w:rsidRPr="00E42D93">
        <w:rPr>
          <w:rFonts w:ascii="Abo-thar" w:hAnsi="Abo-thar" w:cs="mylotus"/>
          <w:sz w:val="30"/>
          <w:szCs w:val="27"/>
          <w:rtl/>
        </w:rPr>
        <w:t xml:space="preserve">عِدَّةٌ مِنْ أَصْحَابِنَا عَنْ أَحْمَدَ بْنِ مُحَمَّدٍ الْبَرْقِيِّ عَنْ مَنْصُورِ بْنِ الْعَبَّاسِ عَنْ عَمْرِو بْنِ سَعِيدٍ عَنِ الْحَسَنِ بْنِ صَدَقَةَ قَالَ قُلْتُ لِأَبِي الْحَسَنِ الْأَوَّلِ </w:t>
      </w:r>
      <w:r w:rsidR="00F10F01" w:rsidRPr="00E42D93">
        <w:rPr>
          <w:rFonts w:ascii="Abo-thar" w:hAnsi="Abo-thar" w:cs="CTraditional Arabic" w:hint="cs"/>
          <w:sz w:val="30"/>
          <w:szCs w:val="27"/>
          <w:rtl/>
        </w:rPr>
        <w:t>؛</w:t>
      </w:r>
      <w:r w:rsidRPr="00E42D93">
        <w:rPr>
          <w:rFonts w:ascii="Abo-thar" w:hAnsi="Abo-thar" w:cs="mylotus" w:hint="cs"/>
          <w:sz w:val="30"/>
          <w:szCs w:val="27"/>
          <w:rtl/>
        </w:rPr>
        <w:t>:</w:t>
      </w:r>
      <w:r w:rsidRPr="00E42D93">
        <w:rPr>
          <w:rFonts w:ascii="Abo-thar" w:hAnsi="Abo-thar" w:cs="mylotus"/>
          <w:sz w:val="30"/>
          <w:szCs w:val="27"/>
          <w:rtl/>
        </w:rPr>
        <w:t xml:space="preserve"> أَسَلَّمَ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فِي الرَّكْعَتَيْنِ الْأَوَّلَتَيْنِ</w:t>
      </w:r>
      <w:r w:rsidRPr="00E42D93">
        <w:rPr>
          <w:rFonts w:ascii="Abo-thar" w:hAnsi="Abo-thar" w:cs="mylotus" w:hint="cs"/>
          <w:sz w:val="30"/>
          <w:szCs w:val="27"/>
          <w:rtl/>
        </w:rPr>
        <w:t>؟</w:t>
      </w:r>
      <w:r w:rsidRPr="00E42D93">
        <w:rPr>
          <w:rFonts w:ascii="Abo-thar" w:hAnsi="Abo-thar" w:cs="mylotus"/>
          <w:sz w:val="30"/>
          <w:szCs w:val="27"/>
          <w:rtl/>
        </w:rPr>
        <w:t xml:space="preserve"> فَقَالَ</w:t>
      </w:r>
      <w:r w:rsidRPr="00E42D93">
        <w:rPr>
          <w:rFonts w:ascii="Abo-thar" w:hAnsi="Abo-thar" w:cs="mylotus" w:hint="cs"/>
          <w:sz w:val="30"/>
          <w:szCs w:val="27"/>
          <w:rtl/>
        </w:rPr>
        <w:t>:</w:t>
      </w:r>
      <w:r w:rsidRPr="00E42D93">
        <w:rPr>
          <w:rFonts w:ascii="Abo-thar" w:hAnsi="Abo-thar" w:cs="mylotus"/>
          <w:sz w:val="30"/>
          <w:szCs w:val="27"/>
          <w:rtl/>
        </w:rPr>
        <w:t xml:space="preserve"> نَعَمْ</w:t>
      </w:r>
      <w:r w:rsidRPr="00E42D93">
        <w:rPr>
          <w:rFonts w:ascii="Abo-thar" w:hAnsi="Abo-thar" w:cs="mylotus" w:hint="cs"/>
          <w:sz w:val="30"/>
          <w:szCs w:val="27"/>
          <w:rtl/>
        </w:rPr>
        <w:t>.</w:t>
      </w:r>
      <w:r w:rsidRPr="00E42D93">
        <w:rPr>
          <w:rFonts w:ascii="Abo-thar" w:hAnsi="Abo-thar" w:cs="mylotus"/>
          <w:sz w:val="30"/>
          <w:szCs w:val="27"/>
          <w:rtl/>
        </w:rPr>
        <w:t xml:space="preserve"> قُلْتُ</w:t>
      </w:r>
      <w:r w:rsidRPr="00E42D93">
        <w:rPr>
          <w:rFonts w:ascii="Abo-thar" w:hAnsi="Abo-thar" w:cs="mylotus" w:hint="cs"/>
          <w:sz w:val="30"/>
          <w:szCs w:val="27"/>
          <w:rtl/>
        </w:rPr>
        <w:t>:</w:t>
      </w:r>
      <w:r w:rsidRPr="00E42D93">
        <w:rPr>
          <w:rFonts w:ascii="Abo-thar" w:hAnsi="Abo-thar" w:cs="mylotus"/>
          <w:sz w:val="30"/>
          <w:szCs w:val="27"/>
          <w:rtl/>
        </w:rPr>
        <w:t xml:space="preserve"> وَحَالُهُ حَالُهُ</w:t>
      </w:r>
      <w:r w:rsidRPr="00E42D93">
        <w:rPr>
          <w:rFonts w:ascii="Abo-thar" w:hAnsi="Abo-thar" w:cs="mylotus" w:hint="cs"/>
          <w:sz w:val="30"/>
          <w:szCs w:val="27"/>
          <w:rtl/>
        </w:rPr>
        <w:t>؟!</w:t>
      </w:r>
      <w:r w:rsidRPr="00E42D93">
        <w:rPr>
          <w:rFonts w:ascii="Abo-thar" w:hAnsi="Abo-thar" w:cs="mylotus"/>
          <w:sz w:val="30"/>
          <w:szCs w:val="27"/>
          <w:rtl/>
        </w:rPr>
        <w:t xml:space="preserve"> قَالَ</w:t>
      </w:r>
      <w:r w:rsidRPr="00E42D93">
        <w:rPr>
          <w:rFonts w:ascii="Abo-thar" w:hAnsi="Abo-thar" w:cs="mylotus" w:hint="cs"/>
          <w:sz w:val="30"/>
          <w:szCs w:val="27"/>
          <w:rtl/>
        </w:rPr>
        <w:t>:</w:t>
      </w:r>
      <w:r w:rsidRPr="00E42D93">
        <w:rPr>
          <w:rFonts w:ascii="Abo-thar" w:hAnsi="Abo-thar" w:cs="mylotus"/>
          <w:sz w:val="30"/>
          <w:szCs w:val="27"/>
          <w:rtl/>
        </w:rPr>
        <w:t xml:space="preserve"> إِنَّمَا أَرَادَ اللهُ عَزَّ وَجَلَّ أَنْ يُفَقِّهَهُمْ</w:t>
      </w:r>
      <w:r w:rsidRPr="00E42D93">
        <w:rPr>
          <w:rFonts w:ascii="Abo-thar" w:hAnsi="Abo-thar" w:cs="mylotus" w:hint="cs"/>
          <w:sz w:val="30"/>
          <w:szCs w:val="27"/>
          <w:rtl/>
        </w:rPr>
        <w:t>».</w:t>
      </w:r>
    </w:p>
    <w:p w:rsidR="00D37F99" w:rsidRPr="00E42D93" w:rsidRDefault="00D37F99" w:rsidP="00827A37">
      <w:pPr>
        <w:widowControl w:val="0"/>
        <w:spacing w:line="228" w:lineRule="auto"/>
        <w:ind w:firstLine="340"/>
        <w:jc w:val="both"/>
        <w:rPr>
          <w:rFonts w:ascii="Lotus Linotype" w:hAnsi="Lotus Linotype" w:cs="mylotus" w:hint="cs"/>
          <w:sz w:val="30"/>
          <w:szCs w:val="27"/>
          <w:rtl/>
        </w:rPr>
      </w:pPr>
      <w:r w:rsidRPr="00E42D93">
        <w:rPr>
          <w:rFonts w:ascii="Abo-thar" w:hAnsi="Abo-thar" w:cs="mylotus" w:hint="cs"/>
          <w:sz w:val="30"/>
          <w:szCs w:val="27"/>
          <w:rtl/>
        </w:rPr>
        <w:t>هـ) وَرَوَىَ الشيخ الصدوق في «من لا يحضره الفقيه» فقال: «</w:t>
      </w:r>
      <w:r w:rsidRPr="00E42D93">
        <w:rPr>
          <w:rFonts w:ascii="Abo-thar" w:hAnsi="Abo-thar" w:cs="mylotus"/>
          <w:sz w:val="30"/>
          <w:szCs w:val="27"/>
          <w:rtl/>
        </w:rPr>
        <w:t xml:space="preserve">رَوَى الْحَسَنُ بْنُ مَحْبُوبٍ عَنِ الرِّبَاطِيِّ عَنْ سَعِيدٍ الْأَعْرَجِ قَالَ سَمِعْتُ أَبَا عَبْدِ اللهِ </w:t>
      </w:r>
      <w:r w:rsidR="00F10F01" w:rsidRPr="00E42D93">
        <w:rPr>
          <w:rFonts w:ascii="Abo-thar" w:hAnsi="Abo-thar" w:cs="CTraditional Arabic" w:hint="cs"/>
          <w:sz w:val="30"/>
          <w:szCs w:val="27"/>
          <w:rtl/>
        </w:rPr>
        <w:t>؛</w:t>
      </w:r>
      <w:r w:rsidRPr="00E42D93">
        <w:rPr>
          <w:rFonts w:ascii="Abo-thar" w:hAnsi="Abo-thar" w:cs="mylotus"/>
          <w:sz w:val="30"/>
          <w:szCs w:val="27"/>
          <w:rtl/>
        </w:rPr>
        <w:t xml:space="preserve"> يَقُولُ</w:t>
      </w:r>
      <w:r w:rsidRPr="00E42D93">
        <w:rPr>
          <w:rFonts w:ascii="Abo-thar" w:hAnsi="Abo-thar" w:cs="mylotus" w:hint="cs"/>
          <w:sz w:val="30"/>
          <w:szCs w:val="27"/>
          <w:rtl/>
        </w:rPr>
        <w:t>:</w:t>
      </w:r>
      <w:r w:rsidRPr="00E42D93">
        <w:rPr>
          <w:rFonts w:ascii="Abo-thar" w:hAnsi="Abo-thar" w:cs="mylotus"/>
          <w:sz w:val="30"/>
          <w:szCs w:val="27"/>
          <w:rtl/>
        </w:rPr>
        <w:t xml:space="preserve"> إِنَّ اللهَ تَبَارَكَ وَتَعَالَى أَنَامَ رَسُولَهُ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عَنْ صَلَاةِ الْفَجْرِ حَتَّى طَلَعَتِ الشَّمْسُ</w:t>
      </w:r>
      <w:r w:rsidRPr="00E42D93">
        <w:rPr>
          <w:rFonts w:ascii="Abo-thar" w:hAnsi="Abo-thar" w:cs="mylotus" w:hint="cs"/>
          <w:sz w:val="30"/>
          <w:szCs w:val="27"/>
          <w:rtl/>
        </w:rPr>
        <w:t>.</w:t>
      </w:r>
      <w:r w:rsidRPr="00E42D93">
        <w:rPr>
          <w:rFonts w:ascii="Abo-thar" w:hAnsi="Abo-thar" w:cs="mylotus"/>
          <w:sz w:val="30"/>
          <w:szCs w:val="27"/>
          <w:rtl/>
        </w:rPr>
        <w:t xml:space="preserve"> ثُمَّ قَامَ فَبَدَأَ فَصَلَّى الرَّكْعَتَيْنِ اللَّتَيْنِ قَبْلَ الْفَجْرِ ثُمَّ صَلَّى الْفَجْرَ</w:t>
      </w:r>
      <w:r w:rsidRPr="00E42D93">
        <w:rPr>
          <w:rFonts w:ascii="Abo-thar" w:hAnsi="Abo-thar" w:cs="mylotus" w:hint="cs"/>
          <w:sz w:val="30"/>
          <w:szCs w:val="27"/>
          <w:rtl/>
        </w:rPr>
        <w:t>،</w:t>
      </w:r>
      <w:r w:rsidRPr="00E42D93">
        <w:rPr>
          <w:rFonts w:ascii="Abo-thar" w:hAnsi="Abo-thar" w:cs="mylotus"/>
          <w:sz w:val="30"/>
          <w:szCs w:val="27"/>
          <w:rtl/>
        </w:rPr>
        <w:t xml:space="preserve"> وَأَسْهَاهُ فِي صَلَاتِهِ فَسَلَّمَ فِي رَكْعَتَيْنِ ثُمَّ وَصَفَ مَا قَالَهُ ذُو الشِّمَالَيْنِ وَإِنَّمَا</w:t>
      </w:r>
      <w:r w:rsidRPr="00E42D93">
        <w:rPr>
          <w:rFonts w:ascii="Abo-thar" w:hAnsi="Abo-thar" w:cs="mylotus" w:hint="cs"/>
          <w:sz w:val="30"/>
          <w:szCs w:val="27"/>
          <w:rtl/>
        </w:rPr>
        <w:t xml:space="preserve"> </w:t>
      </w:r>
      <w:r w:rsidRPr="00E42D93">
        <w:rPr>
          <w:rFonts w:ascii="Abo-thar" w:hAnsi="Abo-thar" w:cs="mylotus"/>
          <w:sz w:val="30"/>
          <w:szCs w:val="27"/>
          <w:rtl/>
        </w:rPr>
        <w:t xml:space="preserve">فَعَلَ ذَلِكَ بِهِ رَحْمَةً لِهَذِهِ الْأُمَّةِ لِئَلَّا يُعَيَّرَ الرَّجُلُ الْمُسْلِمُ إِذَا هُوَ نَامَ عَنْ صَلَاتِهِ أَوْ سَهَا فِيهَا فَيُقَالُ قَدْ أَصَابَ ذَلِكَ رَسُولَ اللهِ </w:t>
      </w:r>
      <w:r w:rsidR="00F10F01" w:rsidRPr="00E42D93">
        <w:rPr>
          <w:rFonts w:ascii="Abo-thar" w:hAnsi="Abo-thar" w:cs="CTraditional Arabic"/>
          <w:sz w:val="30"/>
          <w:szCs w:val="27"/>
          <w:rtl/>
        </w:rPr>
        <w:t>ص</w:t>
      </w:r>
      <w:r w:rsidRPr="00E42D93">
        <w:rPr>
          <w:rFonts w:ascii="Abo-thar" w:hAnsi="Abo-thar" w:cs="mylotus"/>
          <w:sz w:val="30"/>
          <w:szCs w:val="27"/>
          <w:rtl/>
        </w:rPr>
        <w:t>.</w:t>
      </w:r>
      <w:r w:rsidRPr="00E42D93">
        <w:rPr>
          <w:rFonts w:ascii="Abo-thar" w:hAnsi="Abo-thar" w:cs="mylotus" w:hint="cs"/>
          <w:sz w:val="30"/>
          <w:szCs w:val="27"/>
          <w:rtl/>
        </w:rPr>
        <w:t>». (</w:t>
      </w:r>
      <w:r w:rsidRPr="00E42D93">
        <w:rPr>
          <w:rFonts w:ascii="Lotus Linotype" w:hAnsi="Lotus Linotype" w:cs="mylotus"/>
          <w:sz w:val="30"/>
          <w:szCs w:val="27"/>
          <w:rtl/>
        </w:rPr>
        <w:t>«</w:t>
      </w:r>
      <w:r w:rsidRPr="00E42D93">
        <w:rPr>
          <w:rFonts w:ascii="Abo-thar" w:hAnsi="Abo-thar" w:cs="mylotus"/>
          <w:sz w:val="30"/>
          <w:szCs w:val="27"/>
          <w:rtl/>
        </w:rPr>
        <w:t>من‏لا</w:t>
      </w:r>
      <w:r w:rsidRPr="00E42D93">
        <w:rPr>
          <w:rFonts w:ascii="Abo-thar" w:hAnsi="Abo-thar" w:cs="mylotus" w:hint="cs"/>
          <w:sz w:val="30"/>
          <w:szCs w:val="27"/>
          <w:rtl/>
        </w:rPr>
        <w:t xml:space="preserve"> </w:t>
      </w:r>
      <w:r w:rsidRPr="00E42D93">
        <w:rPr>
          <w:rFonts w:ascii="Abo-thar" w:hAnsi="Abo-thar" w:cs="mylotus"/>
          <w:sz w:val="30"/>
          <w:szCs w:val="27"/>
          <w:rtl/>
        </w:rPr>
        <w:t>يحضره</w:t>
      </w:r>
      <w:r w:rsidRPr="00E42D93">
        <w:rPr>
          <w:rFonts w:ascii="Abo-thar" w:hAnsi="Abo-thar" w:cs="mylotus" w:hint="cs"/>
          <w:sz w:val="30"/>
          <w:szCs w:val="27"/>
          <w:rtl/>
        </w:rPr>
        <w:t xml:space="preserve"> </w:t>
      </w:r>
      <w:r w:rsidRPr="00E42D93">
        <w:rPr>
          <w:rFonts w:ascii="Abo-thar" w:hAnsi="Abo-thar" w:cs="mylotus"/>
          <w:sz w:val="30"/>
          <w:szCs w:val="27"/>
          <w:rtl/>
        </w:rPr>
        <w:t>‏الفقيه</w:t>
      </w:r>
      <w:r w:rsidRPr="00E42D93">
        <w:rPr>
          <w:rFonts w:ascii="Lotus Linotype" w:hAnsi="Lotus Linotype" w:cs="mylotus"/>
          <w:sz w:val="30"/>
          <w:szCs w:val="27"/>
          <w:rtl/>
        </w:rPr>
        <w:t>»</w:t>
      </w:r>
      <w:r w:rsidRPr="00E42D93">
        <w:rPr>
          <w:rFonts w:ascii="Abo-thar" w:hAnsi="Abo-thar" w:cs="mylotus" w:hint="cs"/>
          <w:sz w:val="30"/>
          <w:szCs w:val="27"/>
          <w:rtl/>
        </w:rPr>
        <w:t xml:space="preserve">، أبواب الصلاة/ باب أحكام السهو في الصلاة، حديث 1031، </w:t>
      </w:r>
      <w:r w:rsidRPr="00E42D93">
        <w:rPr>
          <w:rFonts w:ascii="Abo-thar" w:hAnsi="Abo-thar" w:cs="mylotus"/>
          <w:sz w:val="30"/>
          <w:szCs w:val="27"/>
          <w:rtl/>
        </w:rPr>
        <w:t>ج1</w:t>
      </w:r>
      <w:r w:rsidRPr="00E42D93">
        <w:rPr>
          <w:rFonts w:ascii="Abo-thar" w:hAnsi="Abo-thar" w:cs="mylotus" w:hint="cs"/>
          <w:sz w:val="30"/>
          <w:szCs w:val="27"/>
          <w:rtl/>
        </w:rPr>
        <w:t>/</w:t>
      </w:r>
      <w:r w:rsidRPr="00E42D93">
        <w:rPr>
          <w:rFonts w:ascii="Abo-thar" w:hAnsi="Abo-thar" w:cs="mylotus"/>
          <w:sz w:val="30"/>
          <w:szCs w:val="27"/>
          <w:rtl/>
        </w:rPr>
        <w:t>ص 358</w:t>
      </w:r>
      <w:r w:rsidRPr="00E42D93">
        <w:rPr>
          <w:rFonts w:ascii="Abo-thar" w:hAnsi="Abo-thar" w:cs="mylotus" w:hint="cs"/>
          <w:sz w:val="30"/>
          <w:szCs w:val="27"/>
          <w:rtl/>
        </w:rPr>
        <w:t xml:space="preserve">). وبعد أن أورد </w:t>
      </w:r>
      <w:r w:rsidRPr="00E42D93">
        <w:rPr>
          <w:rFonts w:ascii="Lotus Linotype" w:hAnsi="Lotus Linotype" w:cs="mylotus"/>
          <w:sz w:val="30"/>
          <w:szCs w:val="27"/>
          <w:rtl/>
        </w:rPr>
        <w:t>«</w:t>
      </w:r>
      <w:r w:rsidRPr="00E42D93">
        <w:rPr>
          <w:rFonts w:ascii="Lotus Linotype" w:hAnsi="Lotus Linotype" w:cs="mylotus" w:hint="cs"/>
          <w:sz w:val="30"/>
          <w:szCs w:val="27"/>
          <w:rtl/>
        </w:rPr>
        <w:t>الصدوق</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هذا الحديث علَّق عليه قائلاً:</w:t>
      </w:r>
    </w:p>
    <w:p w:rsidR="00D37F99" w:rsidRPr="00E42D93" w:rsidRDefault="00D37F99" w:rsidP="00827A37">
      <w:pPr>
        <w:widowControl w:val="0"/>
        <w:spacing w:line="228" w:lineRule="auto"/>
        <w:ind w:firstLine="340"/>
        <w:jc w:val="both"/>
        <w:rPr>
          <w:rFonts w:ascii="Lotus Linotype" w:hAnsi="Lotus Linotype" w:cs="mylotus" w:hint="cs"/>
          <w:sz w:val="30"/>
          <w:szCs w:val="27"/>
          <w:rtl/>
        </w:rPr>
      </w:pPr>
      <w:r w:rsidRPr="00E42D93">
        <w:rPr>
          <w:rFonts w:ascii="Lotus Linotype" w:hAnsi="Lotus Linotype" w:cs="mylotus" w:hint="cs"/>
          <w:sz w:val="30"/>
          <w:szCs w:val="27"/>
          <w:rtl/>
        </w:rPr>
        <w:t>«</w:t>
      </w:r>
      <w:r w:rsidRPr="00E42D93">
        <w:rPr>
          <w:rFonts w:ascii="Lotus Linotype" w:hAnsi="Lotus Linotype" w:cs="mylotus"/>
          <w:sz w:val="30"/>
          <w:szCs w:val="27"/>
          <w:rtl/>
        </w:rPr>
        <w:t>قَالَ مُصَنِّفُ هَذَا الْكِتَابِ</w:t>
      </w:r>
      <w:r w:rsidRPr="00E42D93">
        <w:rPr>
          <w:rFonts w:ascii="Lotus Linotype" w:hAnsi="Lotus Linotype" w:cs="mylotus" w:hint="cs"/>
          <w:sz w:val="30"/>
          <w:szCs w:val="27"/>
          <w:rtl/>
        </w:rPr>
        <w:t xml:space="preserve">: </w:t>
      </w:r>
      <w:r w:rsidRPr="00E42D93">
        <w:rPr>
          <w:rFonts w:ascii="Lotus Linotype" w:hAnsi="Lotus Linotype" w:cs="mylotus"/>
          <w:sz w:val="30"/>
          <w:szCs w:val="27"/>
          <w:rtl/>
        </w:rPr>
        <w:t xml:space="preserve">إِنَّ الْغُلَاةَ وَالمُفَوِّضَةَ لَعَنَهُمُ اللهُ يُنْكِرُونَ سَهْوَ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Lotus Linotype" w:hAnsi="Lotus Linotype" w:cs="mylotus"/>
          <w:sz w:val="30"/>
          <w:szCs w:val="27"/>
          <w:rtl/>
        </w:rPr>
        <w:t xml:space="preserve">وَيَقُولُونَ لَوْ جَازَ أَنْ يَسْهُوَ </w:t>
      </w:r>
      <w:r w:rsidR="00F10F01" w:rsidRPr="00E42D93">
        <w:rPr>
          <w:rFonts w:ascii="Lotus Linotype" w:hAnsi="Lotus Linotype" w:cs="CTraditional Arabic"/>
          <w:sz w:val="30"/>
          <w:szCs w:val="27"/>
          <w:rtl/>
        </w:rPr>
        <w:t>؛</w:t>
      </w:r>
      <w:r w:rsidRPr="00E42D93">
        <w:rPr>
          <w:rFonts w:ascii="Lotus Linotype" w:hAnsi="Lotus Linotype" w:cs="mylotus"/>
          <w:sz w:val="30"/>
          <w:szCs w:val="27"/>
          <w:rtl/>
        </w:rPr>
        <w:t xml:space="preserve"> فِي الصَّلَاةِ لَجَازَ أَنْ يَسْهُوَ فِي التَّبْلِيغِ لِأَنَّ الصَّلَاةَ عَلَيْهِ فَرِيضَةٌ كَمَا أَنَّ التَّبْلِيغَ عَلَيْهِ فَرِيضَةٌ وَهَذَا لَا يُلْزِمُنَا وَذَلِكَ لِأَنَّ جَمِيعَ الْأَحْوَالِ الْمُشْتَرَكَةِ يَقَعُ عَلَى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Lotus Linotype" w:hAnsi="Lotus Linotype" w:cs="mylotus"/>
          <w:sz w:val="30"/>
          <w:szCs w:val="27"/>
          <w:rtl/>
        </w:rPr>
        <w:t>فِيهَا مَا يَقَعُ عَلَى غَيْرِهِ وَهُوَ مُتَعَبِّدٌ بِالصَّلَاةِ كَغَيْرِهِ مِمَّنْ لَيْسَ بِنَبِيٍّ وَلَيْسَ كُلُّ مَنْ سِوَاهُ بِنَبِيٍّ كَهُوَ فَالْحَالَةُ الَّتِي اخْتُصَّ بِهَا هِيَ النُّبُوَّةُ وَالتَّبْلِيغُ مِنْ شَرَائِطِهَا وَلَا يَجُوزُ أَنْ يَقَعَ عَلَيْهِ فِي التَّبْلِيغِ مَا يَقَعُ عَلَيْهِ فِي الصَّلَاةِ لِأَنَّهَا عِبَادَةٌ مَخْصُوصَةٌ وَالصَّلَاةُ عِبَادَةٌ مُشْتَرَكَةٌ وَبِهَا تَثْبُتُ لَهُ الْعُبُودِيَّةُ وَبِإِثْبَاتِ النَّوْمِ لَهُ عَنْ خِدْمَةِ رَبِّهِ عَزَّ وَجَلَّ مِنْ غَيْرِ إِرَادَةٍ لَهُ وَقَصْدٍ مِنْهُ إِلَيْهِ نُفِيَ الرُّبُوبِيَّةُ عَنْهُ لِأَنَّ الَّذِي لَا</w:t>
      </w:r>
      <w:r w:rsidRPr="00E42D93">
        <w:rPr>
          <w:rFonts w:cs="Times New Roman" w:hint="cs"/>
          <w:sz w:val="30"/>
          <w:szCs w:val="27"/>
          <w:rtl/>
        </w:rPr>
        <w:t> </w:t>
      </w:r>
      <w:r w:rsidRPr="00E42D93">
        <w:rPr>
          <w:rFonts w:ascii="Lotus Linotype" w:hAnsi="Lotus Linotype" w:cs="mylotus"/>
          <w:sz w:val="30"/>
          <w:szCs w:val="27"/>
          <w:rtl/>
        </w:rPr>
        <w:t>تَأْخُذُهُ سِنَةٌ وَلَا</w:t>
      </w:r>
      <w:r w:rsidRPr="00E42D93">
        <w:rPr>
          <w:rFonts w:ascii="Lotus Linotype" w:hAnsi="Lotus Linotype" w:cs="mylotus" w:hint="cs"/>
          <w:sz w:val="30"/>
          <w:szCs w:val="27"/>
          <w:rtl/>
        </w:rPr>
        <w:t xml:space="preserve"> </w:t>
      </w:r>
      <w:r w:rsidRPr="00E42D93">
        <w:rPr>
          <w:rFonts w:ascii="Lotus Linotype" w:hAnsi="Lotus Linotype" w:cs="mylotus"/>
          <w:sz w:val="30"/>
          <w:szCs w:val="27"/>
          <w:rtl/>
        </w:rPr>
        <w:t xml:space="preserve">نَوْمٌ هُوَ اللهُ الْحَيُّ الْقَيُّومُ وَلَيْسَ سَهْوُ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Lotus Linotype" w:hAnsi="Lotus Linotype" w:cs="mylotus"/>
          <w:sz w:val="30"/>
          <w:szCs w:val="27"/>
          <w:rtl/>
        </w:rPr>
        <w:t>كَسَهْوِنَا لِأَنَّ سَهْوَهُ مِنَ اللهِ عَزَّ وَجَلَّ</w:t>
      </w:r>
      <w:r w:rsidRPr="00E42D93">
        <w:rPr>
          <w:rFonts w:ascii="Lotus Linotype" w:hAnsi="Lotus Linotype" w:cs="mylotus" w:hint="cs"/>
          <w:sz w:val="30"/>
          <w:szCs w:val="27"/>
          <w:rtl/>
        </w:rPr>
        <w:t>،</w:t>
      </w:r>
      <w:r w:rsidRPr="00E42D93">
        <w:rPr>
          <w:rFonts w:ascii="Lotus Linotype" w:hAnsi="Lotus Linotype" w:cs="mylotus"/>
          <w:sz w:val="30"/>
          <w:szCs w:val="27"/>
          <w:rtl/>
        </w:rPr>
        <w:t xml:space="preserve"> وَإِنَّمَا أَسْهَاهُ لِيُعْلِمَ أَنَّهُ بَشَرٌ مَخْلُوقٌ فَلَا يُتَّخَذَ رَبّاً مَعْبُوداً دُونَهُ</w:t>
      </w:r>
      <w:r w:rsidRPr="00E42D93">
        <w:rPr>
          <w:rFonts w:ascii="Lotus Linotype" w:hAnsi="Lotus Linotype" w:cs="mylotus" w:hint="cs"/>
          <w:sz w:val="30"/>
          <w:szCs w:val="27"/>
          <w:rtl/>
        </w:rPr>
        <w:t>،</w:t>
      </w:r>
      <w:r w:rsidRPr="00E42D93">
        <w:rPr>
          <w:rFonts w:ascii="Lotus Linotype" w:hAnsi="Lotus Linotype" w:cs="mylotus"/>
          <w:sz w:val="30"/>
          <w:szCs w:val="27"/>
          <w:rtl/>
        </w:rPr>
        <w:t xml:space="preserve"> وَلِيَعْلَمَ النَّاسُ بِسَهْوِهِ حُكْمَ السَّهْوِ مَتَى سَهَوْا</w:t>
      </w:r>
      <w:r w:rsidRPr="00E42D93">
        <w:rPr>
          <w:rFonts w:ascii="Lotus Linotype" w:hAnsi="Lotus Linotype" w:cs="mylotus" w:hint="cs"/>
          <w:sz w:val="30"/>
          <w:szCs w:val="27"/>
          <w:rtl/>
        </w:rPr>
        <w:t xml:space="preserve">. </w:t>
      </w:r>
      <w:r w:rsidRPr="00E42D93">
        <w:rPr>
          <w:rFonts w:ascii="Lotus Linotype" w:hAnsi="Lotus Linotype" w:cs="mylotus"/>
          <w:sz w:val="30"/>
          <w:szCs w:val="27"/>
          <w:rtl/>
        </w:rPr>
        <w:t xml:space="preserve">وَسَهْوُنَا مِنَ الشَّيْطَانِ وَلَيْسَ لِلشَّيْطَانِ عَلَى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Lotus Linotype" w:hAnsi="Lotus Linotype" w:cs="mylotus"/>
          <w:sz w:val="30"/>
          <w:szCs w:val="27"/>
          <w:rtl/>
        </w:rPr>
        <w:t>وَالْأَئِمَّةِ صَلَوَاتُ اللهِ عَلَيْهِمْ سُلْطَانٌ إِنَّما سُلْطانُهُ عَلَى الَّذِينَ يَتَوَلَّوْنَهُ وَالَّذِينَ هُمْ بِهِ مُشْرِكُونَ وَعَلَى مَنْ تَبِعَهُ مِنَ الْغَاوِينَ</w:t>
      </w:r>
      <w:r w:rsidRPr="00E42D93">
        <w:rPr>
          <w:rFonts w:ascii="Lotus Linotype" w:hAnsi="Lotus Linotype" w:cs="mylotus" w:hint="cs"/>
          <w:sz w:val="30"/>
          <w:szCs w:val="27"/>
          <w:rtl/>
        </w:rPr>
        <w:t xml:space="preserve">. </w:t>
      </w:r>
    </w:p>
    <w:p w:rsidR="00D37F99" w:rsidRPr="00E42D93" w:rsidRDefault="00D37F99" w:rsidP="00827A37">
      <w:pPr>
        <w:widowControl w:val="0"/>
        <w:spacing w:line="228" w:lineRule="auto"/>
        <w:ind w:firstLine="340"/>
        <w:jc w:val="both"/>
        <w:rPr>
          <w:rFonts w:ascii="Lotus Linotype" w:hAnsi="Lotus Linotype" w:cs="mylotus" w:hint="cs"/>
          <w:sz w:val="30"/>
          <w:szCs w:val="27"/>
          <w:rtl/>
        </w:rPr>
      </w:pPr>
      <w:r w:rsidRPr="00E42D93">
        <w:rPr>
          <w:rFonts w:ascii="Lotus Linotype" w:hAnsi="Lotus Linotype" w:cs="mylotus"/>
          <w:sz w:val="30"/>
          <w:szCs w:val="27"/>
          <w:rtl/>
        </w:rPr>
        <w:t xml:space="preserve">وَ يَقُولُ الدَّافِعُونَ لِسَهْوِ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Lotus Linotype" w:hAnsi="Lotus Linotype" w:cs="mylotus"/>
          <w:sz w:val="30"/>
          <w:szCs w:val="27"/>
          <w:rtl/>
        </w:rPr>
        <w:t>إِنَّهُ لَمْ يَكُنْ فِي الصَّحَابَةِ مَنْ يُقَالُ لَهُ ذُو الْيَدَيْنِ وَإِنَّهُ لَا أَصْلَ لِلرَّجُلِ وَلَا لِلْخَبَرِ</w:t>
      </w:r>
      <w:r w:rsidRPr="00E42D93">
        <w:rPr>
          <w:rFonts w:ascii="Lotus Linotype" w:hAnsi="Lotus Linotype" w:cs="mylotus" w:hint="cs"/>
          <w:sz w:val="30"/>
          <w:szCs w:val="27"/>
          <w:rtl/>
        </w:rPr>
        <w:t xml:space="preserve">. </w:t>
      </w:r>
      <w:r w:rsidRPr="00E42D93">
        <w:rPr>
          <w:rFonts w:ascii="Lotus Linotype" w:hAnsi="Lotus Linotype" w:cs="mylotus"/>
          <w:sz w:val="30"/>
          <w:szCs w:val="27"/>
          <w:rtl/>
        </w:rPr>
        <w:t>وَكَذَبُوا لِأَنَّ الرَّجُلَ مَعْرُوفٌ وَهُوَ أَبُو مُحَمَّدٍ عُمَيْرُ بْنُ عَبْدِ عَمْرٍو الْمَعْرُوفُ بِذِي الْيَدَيْنِ وَقَدْ نَقَلَ عَنْهُ الْمُخَالِفُ وَالْمُؤَالِفُ</w:t>
      </w:r>
      <w:r w:rsidRPr="00E42D93">
        <w:rPr>
          <w:rFonts w:ascii="Lotus Linotype" w:hAnsi="Lotus Linotype" w:cs="mylotus" w:hint="cs"/>
          <w:sz w:val="30"/>
          <w:szCs w:val="27"/>
          <w:rtl/>
        </w:rPr>
        <w:t>،</w:t>
      </w:r>
      <w:r w:rsidRPr="00E42D93">
        <w:rPr>
          <w:rFonts w:ascii="Lotus Linotype" w:hAnsi="Lotus Linotype" w:cs="mylotus"/>
          <w:sz w:val="30"/>
          <w:szCs w:val="27"/>
          <w:rtl/>
        </w:rPr>
        <w:t xml:space="preserve"> وَقَدْ أَخْرَجْتُ عَنْهُ أَخْبَاراً فِي كِتَابِ وَصْفِ قِتَالِ الْقَاسِطِينَ بِصِفِّينَ</w:t>
      </w:r>
      <w:r w:rsidRPr="00E42D93">
        <w:rPr>
          <w:rFonts w:ascii="Lotus Linotype" w:hAnsi="Lotus Linotype" w:cs="mylotus" w:hint="cs"/>
          <w:sz w:val="30"/>
          <w:szCs w:val="27"/>
          <w:rtl/>
        </w:rPr>
        <w:t>.</w:t>
      </w:r>
    </w:p>
    <w:p w:rsidR="00D37F99" w:rsidRPr="00E42D93" w:rsidRDefault="00D37F99" w:rsidP="00827A37">
      <w:pPr>
        <w:widowControl w:val="0"/>
        <w:spacing w:line="228" w:lineRule="auto"/>
        <w:ind w:firstLine="340"/>
        <w:jc w:val="both"/>
        <w:rPr>
          <w:rFonts w:ascii="Lotus Linotype" w:hAnsi="Lotus Linotype" w:cs="mylotus" w:hint="cs"/>
          <w:sz w:val="30"/>
          <w:szCs w:val="27"/>
          <w:rtl/>
        </w:rPr>
      </w:pPr>
      <w:r w:rsidRPr="00E42D93">
        <w:rPr>
          <w:rFonts w:ascii="Lotus Linotype" w:hAnsi="Lotus Linotype" w:cs="mylotus"/>
          <w:sz w:val="30"/>
          <w:szCs w:val="27"/>
          <w:rtl/>
        </w:rPr>
        <w:t xml:space="preserve">وَ كَانَ شَيْخُنَا مُحَمَّدُ بْنُ الْحَسَنِ بْنِ أَحْمَدَ بْنِ الْوَلِيدِ رَحِمَهُ اللهُ يَقُولُ أَوَّلُ دَرَجَةٍ فِي الْغُلُوِّ نَفْيُ السَّهْوِ عَنِ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Lotus Linotype" w:hAnsi="Lotus Linotype" w:cs="mylotus"/>
          <w:sz w:val="30"/>
          <w:szCs w:val="27"/>
          <w:rtl/>
        </w:rPr>
        <w:t>وَلَوْ جَازَ أَنْ تُرَدَّ الْأَخْبَارُ الْوَارِدَةُ فِي هَذَا المَعْنَى لَجَازَ أَنْ تُرَدَّ جَمِيعُ الْأَخْبَارِ وَفِي رَدِّهَا إِبْطَالُ الدِّينِ وَالشّ</w:t>
      </w:r>
      <w:r w:rsidRPr="00E42D93">
        <w:rPr>
          <w:rFonts w:ascii="Lotus Linotype" w:hAnsi="Lotus Linotype" w:cs="mylotus" w:hint="cs"/>
          <w:sz w:val="30"/>
          <w:szCs w:val="27"/>
          <w:rtl/>
        </w:rPr>
        <w:t>ـ</w:t>
      </w:r>
      <w:r w:rsidRPr="00E42D93">
        <w:rPr>
          <w:rFonts w:ascii="Lotus Linotype" w:hAnsi="Lotus Linotype" w:cs="mylotus"/>
          <w:sz w:val="30"/>
          <w:szCs w:val="27"/>
          <w:rtl/>
        </w:rPr>
        <w:t xml:space="preserve">َرِيعَةِ وَأَنَا أَحْتَسِبُ الْأَجْرَ فِي تَصْنِيفِ كِتَابٍ مُنْفَرِدٍ فِي إِثْبَاتِ سَهْوِ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Lotus Linotype" w:hAnsi="Lotus Linotype" w:cs="mylotus"/>
          <w:sz w:val="30"/>
          <w:szCs w:val="27"/>
          <w:rtl/>
        </w:rPr>
        <w:t>وَالرَّدِّ عَلَى مُنْكِرِيهِ إِنْ شَاءَ اللهُ تَعَالَى</w:t>
      </w:r>
      <w:r w:rsidRPr="00E42D93">
        <w:rPr>
          <w:rFonts w:ascii="Lotus Linotype" w:hAnsi="Lotus Linotype" w:cs="mylotus" w:hint="cs"/>
          <w:sz w:val="30"/>
          <w:szCs w:val="27"/>
          <w:rtl/>
        </w:rPr>
        <w:t xml:space="preserve">». انتهى كلام الصدوق، </w:t>
      </w:r>
      <w:r w:rsidRPr="00E42D93">
        <w:rPr>
          <w:rFonts w:ascii="Abo-thar" w:hAnsi="Abo-thar" w:cs="mylotus" w:hint="cs"/>
          <w:sz w:val="30"/>
          <w:szCs w:val="27"/>
          <w:rtl/>
        </w:rPr>
        <w:t xml:space="preserve">«من لا يحضره الفقيه» </w:t>
      </w:r>
      <w:r w:rsidRPr="00E42D93">
        <w:rPr>
          <w:rFonts w:ascii="Lotus Linotype" w:hAnsi="Lotus Linotype" w:cs="mylotus" w:hint="cs"/>
          <w:sz w:val="30"/>
          <w:szCs w:val="27"/>
          <w:rtl/>
        </w:rPr>
        <w:t>ج1/ ص359- 360.</w:t>
      </w:r>
    </w:p>
    <w:p w:rsidR="00D37F99" w:rsidRPr="00E42D93" w:rsidRDefault="00D37F99" w:rsidP="00827A37">
      <w:pPr>
        <w:widowControl w:val="0"/>
        <w:spacing w:line="228" w:lineRule="auto"/>
        <w:ind w:firstLine="340"/>
        <w:jc w:val="both"/>
        <w:rPr>
          <w:rFonts w:ascii="Lotus Linotype" w:hAnsi="Lotus Linotype" w:cs="mylotus" w:hint="cs"/>
          <w:sz w:val="30"/>
          <w:szCs w:val="27"/>
          <w:rtl/>
        </w:rPr>
      </w:pPr>
      <w:r w:rsidRPr="00E42D93">
        <w:rPr>
          <w:rFonts w:ascii="Lotus Linotype" w:hAnsi="Lotus Linotype" w:cs="mylotus" w:hint="cs"/>
          <w:sz w:val="30"/>
          <w:szCs w:val="27"/>
          <w:rtl/>
        </w:rPr>
        <w:t xml:space="preserve">وقد أشار المرحوم الشيخ آقا بزرگ الطهراني في كتابه القيّم </w:t>
      </w:r>
      <w:r w:rsidRPr="00E42D93">
        <w:rPr>
          <w:rFonts w:ascii="Lotus Linotype" w:hAnsi="Lotus Linotype" w:cs="mylotus"/>
          <w:sz w:val="30"/>
          <w:szCs w:val="27"/>
          <w:rtl/>
        </w:rPr>
        <w:t>«</w:t>
      </w:r>
      <w:r w:rsidRPr="00E42D93">
        <w:rPr>
          <w:rFonts w:ascii="Lotus Linotype" w:hAnsi="Lotus Linotype" w:cs="mylotus" w:hint="cs"/>
          <w:sz w:val="30"/>
          <w:szCs w:val="27"/>
          <w:rtl/>
        </w:rPr>
        <w:t>الذريعة إلى تصانيف الشيعة</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(ج12/ص265) إلى </w:t>
      </w:r>
      <w:r w:rsidRPr="00E42D93">
        <w:rPr>
          <w:rFonts w:ascii="Lotus Linotype" w:hAnsi="Lotus Linotype" w:cs="mylotus"/>
          <w:sz w:val="30"/>
          <w:szCs w:val="27"/>
          <w:rtl/>
        </w:rPr>
        <w:t>«</w:t>
      </w:r>
      <w:r w:rsidRPr="00E42D93">
        <w:rPr>
          <w:rFonts w:ascii="Lotus Linotype" w:hAnsi="Lotus Linotype" w:cs="mylotus" w:hint="cs"/>
          <w:sz w:val="30"/>
          <w:szCs w:val="27"/>
          <w:rtl/>
        </w:rPr>
        <w:t>كتاب السهو</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للشيخ الصدوق كما أشار إلى رد الشيخ المفيد -تلميذ الشيخ الصدوق- على بعض آراء أستاذه في كتاب مستقل تحت عنوان </w:t>
      </w:r>
      <w:r w:rsidRPr="00E42D93">
        <w:rPr>
          <w:rFonts w:ascii="Lotus Linotype" w:hAnsi="Lotus Linotype" w:cs="mylotus"/>
          <w:sz w:val="30"/>
          <w:szCs w:val="27"/>
          <w:rtl/>
        </w:rPr>
        <w:t>«</w:t>
      </w:r>
      <w:r w:rsidRPr="00E42D93">
        <w:rPr>
          <w:rFonts w:ascii="Lotus Linotype" w:hAnsi="Lotus Linotype" w:cs="mylotus" w:hint="cs"/>
          <w:sz w:val="30"/>
          <w:szCs w:val="27"/>
          <w:rtl/>
        </w:rPr>
        <w:t>تصحيح الاعتقاد</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وذكر أن الشيخ </w:t>
      </w:r>
      <w:r w:rsidRPr="00E42D93">
        <w:rPr>
          <w:rFonts w:ascii="Lotus Linotype" w:hAnsi="Lotus Linotype" w:cs="mylotus"/>
          <w:sz w:val="30"/>
          <w:szCs w:val="27"/>
          <w:rtl/>
        </w:rPr>
        <w:t>«</w:t>
      </w:r>
      <w:r w:rsidRPr="00E42D93">
        <w:rPr>
          <w:rFonts w:ascii="Lotus Linotype" w:hAnsi="Lotus Linotype" w:cs="mylotus" w:hint="cs"/>
          <w:sz w:val="30"/>
          <w:szCs w:val="27"/>
          <w:rtl/>
        </w:rPr>
        <w:t>المفيد</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ردّ على قول الصدوق بسهو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Lotus Linotype" w:hAnsi="Lotus Linotype" w:cs="mylotus" w:hint="cs"/>
          <w:sz w:val="30"/>
          <w:szCs w:val="27"/>
          <w:rtl/>
        </w:rPr>
        <w:t xml:space="preserve">في رسالة خاصة عُرفت باسم </w:t>
      </w:r>
      <w:r w:rsidRPr="00E42D93">
        <w:rPr>
          <w:rFonts w:ascii="Lotus Linotype" w:hAnsi="Lotus Linotype" w:cs="mylotus"/>
          <w:sz w:val="30"/>
          <w:szCs w:val="27"/>
          <w:rtl/>
        </w:rPr>
        <w:t>«</w:t>
      </w:r>
      <w:r w:rsidRPr="00E42D93">
        <w:rPr>
          <w:rFonts w:ascii="Lotus Linotype" w:hAnsi="Lotus Linotype" w:cs="mylotus" w:hint="cs"/>
          <w:b/>
          <w:bCs/>
          <w:sz w:val="30"/>
          <w:szCs w:val="27"/>
          <w:rtl/>
        </w:rPr>
        <w:t>السهوية</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وقد أشار إليها آقا بزرگ الطهراني في (ج12/ص267) من كتابه </w:t>
      </w:r>
      <w:r w:rsidRPr="00E42D93">
        <w:rPr>
          <w:rFonts w:ascii="Lotus Linotype" w:hAnsi="Lotus Linotype" w:cs="mylotus"/>
          <w:sz w:val="30"/>
          <w:szCs w:val="27"/>
          <w:rtl/>
        </w:rPr>
        <w:t>«</w:t>
      </w:r>
      <w:r w:rsidRPr="00E42D93">
        <w:rPr>
          <w:rFonts w:ascii="Lotus Linotype" w:hAnsi="Lotus Linotype" w:cs="mylotus" w:hint="cs"/>
          <w:sz w:val="30"/>
          <w:szCs w:val="27"/>
          <w:rtl/>
        </w:rPr>
        <w:t>الذريعة</w:t>
      </w:r>
      <w:r w:rsidRPr="00E42D93">
        <w:rPr>
          <w:rFonts w:ascii="Lotus Linotype" w:hAnsi="Lotus Linotype" w:cs="mylotus"/>
          <w:sz w:val="30"/>
          <w:szCs w:val="27"/>
          <w:rtl/>
        </w:rPr>
        <w:t>»</w:t>
      </w:r>
      <w:r w:rsidRPr="00E42D93">
        <w:rPr>
          <w:rFonts w:ascii="Lotus Linotype" w:hAnsi="Lotus Linotype" w:cs="mylotus" w:hint="cs"/>
          <w:sz w:val="30"/>
          <w:szCs w:val="27"/>
          <w:rtl/>
        </w:rPr>
        <w:t>.</w:t>
      </w:r>
    </w:p>
    <w:p w:rsidR="00D37F99" w:rsidRPr="00E42D93" w:rsidRDefault="00D37F99" w:rsidP="00827A37">
      <w:pPr>
        <w:widowControl w:val="0"/>
        <w:spacing w:line="228" w:lineRule="auto"/>
        <w:ind w:firstLine="340"/>
        <w:jc w:val="both"/>
        <w:rPr>
          <w:rFonts w:ascii="Lotus Linotype" w:hAnsi="Lotus Linotype" w:cs="mylotus" w:hint="cs"/>
          <w:sz w:val="30"/>
          <w:szCs w:val="27"/>
          <w:rtl/>
        </w:rPr>
      </w:pPr>
      <w:r w:rsidRPr="00E42D93">
        <w:rPr>
          <w:rFonts w:ascii="Lotus Linotype" w:hAnsi="Lotus Linotype" w:cs="mylotus" w:hint="cs"/>
          <w:sz w:val="30"/>
          <w:szCs w:val="27"/>
          <w:rtl/>
        </w:rPr>
        <w:t xml:space="preserve">وقد أيَّد العلامة المحقِّق الحاج الشيخ محمد تقي الشوشتري (دام عزه) عقيدة الشيخ الصدوق في ثبوت سهو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Lotus Linotype" w:hAnsi="Lotus Linotype" w:cs="mylotus" w:hint="cs"/>
          <w:sz w:val="30"/>
          <w:szCs w:val="27"/>
          <w:rtl/>
        </w:rPr>
        <w:t xml:space="preserve">ودافع عن هذا القول وردَّ على الشيخ المفيد وفنَّد بشكل وافٍ ومُدلَّلٍ ما ذكره في ردِّه على الصدوق، كل ذلك في رسالة سمَّاها: </w:t>
      </w:r>
      <w:r w:rsidRPr="00E42D93">
        <w:rPr>
          <w:rFonts w:ascii="Lotus Linotype" w:hAnsi="Lotus Linotype" w:cs="mylotus"/>
          <w:sz w:val="30"/>
          <w:szCs w:val="27"/>
          <w:rtl/>
        </w:rPr>
        <w:t>«</w:t>
      </w:r>
      <w:r w:rsidRPr="00E42D93">
        <w:rPr>
          <w:rFonts w:ascii="Lotus Linotype" w:hAnsi="Lotus Linotype" w:cs="mylotus" w:hint="cs"/>
          <w:b/>
          <w:bCs/>
          <w:sz w:val="30"/>
          <w:szCs w:val="27"/>
          <w:rtl/>
        </w:rPr>
        <w:t>رسالة في سهو النبي</w:t>
      </w:r>
      <w:r w:rsidRPr="00E42D93">
        <w:rPr>
          <w:rFonts w:ascii="Lotus Linotype" w:hAnsi="Lotus Linotype" w:cs="mylotus" w:hint="cs"/>
          <w:sz w:val="30"/>
          <w:szCs w:val="27"/>
          <w:rtl/>
        </w:rPr>
        <w:t xml:space="preserve"> </w:t>
      </w:r>
      <w:r w:rsidR="00F10F01" w:rsidRPr="00E42D93">
        <w:rPr>
          <w:rFonts w:ascii="Abo-thar" w:hAnsi="Abo-thar" w:cs="CTraditional Arabic"/>
          <w:sz w:val="30"/>
          <w:szCs w:val="27"/>
          <w:rtl/>
        </w:rPr>
        <w:t>ص</w:t>
      </w:r>
      <w:r w:rsidRPr="00E42D93">
        <w:rPr>
          <w:rFonts w:ascii="Abo-thar" w:hAnsi="Abo-thar" w:cs="mylotus"/>
          <w:sz w:val="30"/>
          <w:szCs w:val="27"/>
          <w:rtl/>
        </w:rPr>
        <w:t>»</w:t>
      </w:r>
      <w:r w:rsidRPr="00E42D93">
        <w:rPr>
          <w:rFonts w:ascii="Lotus Linotype" w:hAnsi="Lotus Linotype" w:cs="mylotus" w:hint="cs"/>
          <w:sz w:val="30"/>
          <w:szCs w:val="27"/>
          <w:rtl/>
        </w:rPr>
        <w:t xml:space="preserve">، ذكرها صاحب </w:t>
      </w:r>
      <w:r w:rsidRPr="00E42D93">
        <w:rPr>
          <w:rFonts w:ascii="Lotus Linotype" w:hAnsi="Lotus Linotype" w:cs="mylotus"/>
          <w:sz w:val="30"/>
          <w:szCs w:val="27"/>
          <w:rtl/>
        </w:rPr>
        <w:t>«</w:t>
      </w:r>
      <w:r w:rsidRPr="00E42D93">
        <w:rPr>
          <w:rFonts w:ascii="Lotus Linotype" w:hAnsi="Lotus Linotype" w:cs="mylotus" w:hint="cs"/>
          <w:sz w:val="30"/>
          <w:szCs w:val="27"/>
          <w:rtl/>
        </w:rPr>
        <w:t>الذريعة</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(ج12/ص267) بعنوان </w:t>
      </w:r>
      <w:r w:rsidRPr="00E42D93">
        <w:rPr>
          <w:rFonts w:ascii="Lotus Linotype" w:hAnsi="Lotus Linotype" w:cs="mylotus"/>
          <w:sz w:val="30"/>
          <w:szCs w:val="27"/>
          <w:rtl/>
        </w:rPr>
        <w:t>«</w:t>
      </w:r>
      <w:r w:rsidRPr="00E42D93">
        <w:rPr>
          <w:rFonts w:ascii="Lotus Linotype" w:hAnsi="Lotus Linotype" w:cs="mylotus" w:hint="cs"/>
          <w:b/>
          <w:bCs/>
          <w:sz w:val="30"/>
          <w:szCs w:val="27"/>
          <w:rtl/>
        </w:rPr>
        <w:t>رسالة في سهو النبي والانتصار للشيخ الصدوق</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وقد طُبعت هذه الرسالة في آخر كتاب </w:t>
      </w:r>
      <w:r w:rsidRPr="00E42D93">
        <w:rPr>
          <w:rFonts w:ascii="Lotus Linotype" w:hAnsi="Lotus Linotype" w:cs="mylotus"/>
          <w:sz w:val="30"/>
          <w:szCs w:val="27"/>
          <w:rtl/>
        </w:rPr>
        <w:t>«</w:t>
      </w:r>
      <w:r w:rsidRPr="00E42D93">
        <w:rPr>
          <w:rFonts w:ascii="Lotus Linotype" w:hAnsi="Lotus Linotype" w:cs="mylotus" w:hint="cs"/>
          <w:b/>
          <w:bCs/>
          <w:sz w:val="30"/>
          <w:szCs w:val="27"/>
          <w:rtl/>
        </w:rPr>
        <w:t>قاموس الرجال</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للعلامة الشوشتري مصورة عن نسخة كتبها بخط يده. وسنذكر في مقالتنا هذه أهم ما جاء في تلك الرسالة مع التعليق عليها. ومن الجدير بالذكر أننا بعد تحليلنا لتلك الرسالة سنذكر بعض الشواهد المؤيدة الأخرى من القرآن الكريم في هذا المجال. إن شاء الله تعالى.</w:t>
      </w:r>
    </w:p>
    <w:p w:rsidR="00D37F99" w:rsidRPr="00E42D93" w:rsidRDefault="000A4ECD" w:rsidP="000A4ECD">
      <w:pPr>
        <w:pStyle w:val="a1"/>
        <w:rPr>
          <w:rFonts w:hint="cs"/>
          <w:rtl/>
        </w:rPr>
      </w:pPr>
      <w:r w:rsidRPr="00E42D93">
        <w:rPr>
          <w:rFonts w:ascii="Lotus Linotype" w:hAnsi="Lotus Linotype" w:cs="mylotus"/>
          <w:sz w:val="30"/>
          <w:szCs w:val="27"/>
          <w:rtl/>
        </w:rPr>
        <w:br w:type="page"/>
      </w:r>
      <w:bookmarkStart w:id="65" w:name="_Toc224435472"/>
      <w:bookmarkStart w:id="66" w:name="_Toc232160457"/>
      <w:bookmarkStart w:id="67" w:name="_Toc290775496"/>
      <w:r w:rsidR="00D37F99" w:rsidRPr="00E42D93">
        <w:rPr>
          <w:rFonts w:hint="cs"/>
          <w:rtl/>
        </w:rPr>
        <w:t xml:space="preserve">خلاصة </w:t>
      </w:r>
      <w:r w:rsidR="00D37F99" w:rsidRPr="00E42D93">
        <w:rPr>
          <w:rtl/>
        </w:rPr>
        <w:t>«</w:t>
      </w:r>
      <w:r w:rsidR="00D37F99" w:rsidRPr="00E42D93">
        <w:rPr>
          <w:rFonts w:hint="cs"/>
          <w:rtl/>
        </w:rPr>
        <w:t xml:space="preserve">رسالة في سهو النبي </w:t>
      </w:r>
      <w:r w:rsidR="00F10F01" w:rsidRPr="00E42D93">
        <w:rPr>
          <w:rFonts w:ascii="Abo-thar" w:hAnsi="Abo-thar" w:cs="CTraditional Arabic"/>
          <w:rtl/>
        </w:rPr>
        <w:t>ص</w:t>
      </w:r>
      <w:r w:rsidR="00D37F99" w:rsidRPr="00E42D93">
        <w:rPr>
          <w:rFonts w:ascii="Abo-thar" w:hAnsi="Abo-thar"/>
          <w:rtl/>
        </w:rPr>
        <w:t>»</w:t>
      </w:r>
      <w:r w:rsidR="00D37F99" w:rsidRPr="00E42D93">
        <w:rPr>
          <w:rFonts w:hint="cs"/>
          <w:rtl/>
        </w:rPr>
        <w:t xml:space="preserve"> للعلامة الشوشتري</w:t>
      </w:r>
      <w:bookmarkEnd w:id="65"/>
      <w:bookmarkEnd w:id="66"/>
      <w:bookmarkEnd w:id="67"/>
    </w:p>
    <w:p w:rsidR="00D37F99" w:rsidRPr="00E42D93" w:rsidRDefault="00D37F99" w:rsidP="00827A37">
      <w:pPr>
        <w:widowControl w:val="0"/>
        <w:spacing w:line="228" w:lineRule="auto"/>
        <w:jc w:val="both"/>
        <w:rPr>
          <w:rFonts w:cs="mylotus" w:hint="cs"/>
          <w:sz w:val="30"/>
          <w:szCs w:val="27"/>
          <w:rtl/>
        </w:rPr>
      </w:pPr>
      <w:r w:rsidRPr="00E42D93">
        <w:rPr>
          <w:rFonts w:cs="mylotus" w:hint="cs"/>
          <w:sz w:val="30"/>
          <w:szCs w:val="27"/>
          <w:rtl/>
        </w:rPr>
        <w:t>قال العلامة الشوشتري</w:t>
      </w:r>
      <w:r w:rsidRPr="00106C9B">
        <w:rPr>
          <w:rFonts w:cs="B Lotus"/>
          <w:b/>
          <w:sz w:val="30"/>
          <w:szCs w:val="27"/>
          <w:vertAlign w:val="superscript"/>
          <w:rtl/>
        </w:rPr>
        <w:t>(</w:t>
      </w:r>
      <w:r w:rsidRPr="00106C9B">
        <w:rPr>
          <w:rStyle w:val="FootnoteReference"/>
          <w:rFonts w:cs="B Lotus"/>
          <w:b/>
          <w:sz w:val="30"/>
          <w:szCs w:val="27"/>
          <w:rtl/>
        </w:rPr>
        <w:footnoteReference w:id="123"/>
      </w:r>
      <w:r w:rsidRPr="00106C9B">
        <w:rPr>
          <w:rFonts w:cs="B Lotus"/>
          <w:b/>
          <w:sz w:val="30"/>
          <w:szCs w:val="27"/>
          <w:vertAlign w:val="superscript"/>
          <w:rtl/>
        </w:rPr>
        <w:t>)</w:t>
      </w:r>
      <w:r w:rsidRPr="00E42D93">
        <w:rPr>
          <w:rFonts w:cs="mylotus" w:hint="cs"/>
          <w:sz w:val="30"/>
          <w:szCs w:val="27"/>
          <w:rtl/>
        </w:rPr>
        <w:t>:</w:t>
      </w:r>
    </w:p>
    <w:p w:rsidR="00D37F99" w:rsidRPr="00E42D93" w:rsidRDefault="00D37F99" w:rsidP="00827A37">
      <w:pPr>
        <w:widowControl w:val="0"/>
        <w:spacing w:line="228" w:lineRule="auto"/>
        <w:jc w:val="both"/>
        <w:rPr>
          <w:rFonts w:cs="mylotus" w:hint="cs"/>
          <w:sz w:val="30"/>
          <w:szCs w:val="27"/>
          <w:rtl/>
        </w:rPr>
      </w:pPr>
      <w:r w:rsidRPr="00E42D93">
        <w:rPr>
          <w:rFonts w:cs="mylotus" w:hint="cs"/>
          <w:sz w:val="30"/>
          <w:szCs w:val="27"/>
          <w:rtl/>
        </w:rPr>
        <w:t xml:space="preserve">[[كتب الشيخ المفيد رسالةً في نقض كلام الصدوق في عقيدته بسهو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hint="cs"/>
          <w:sz w:val="30"/>
          <w:szCs w:val="27"/>
          <w:rtl/>
        </w:rPr>
        <w:t>فقال: «</w:t>
      </w:r>
      <w:r w:rsidRPr="00E42D93">
        <w:rPr>
          <w:rFonts w:cs="mylotus"/>
          <w:i/>
          <w:iCs/>
          <w:sz w:val="30"/>
          <w:szCs w:val="27"/>
          <w:rtl/>
        </w:rPr>
        <w:t xml:space="preserve">قد تكلف </w:t>
      </w:r>
      <w:r w:rsidRPr="00E42D93">
        <w:rPr>
          <w:rFonts w:cs="mylotus" w:hint="cs"/>
          <w:i/>
          <w:iCs/>
          <w:sz w:val="30"/>
          <w:szCs w:val="27"/>
          <w:rtl/>
        </w:rPr>
        <w:t xml:space="preserve">[الصدوق] </w:t>
      </w:r>
      <w:r w:rsidRPr="00E42D93">
        <w:rPr>
          <w:rFonts w:cs="mylotus"/>
          <w:i/>
          <w:iCs/>
          <w:sz w:val="30"/>
          <w:szCs w:val="27"/>
          <w:rtl/>
        </w:rPr>
        <w:t>ما ليس من شأنه، فأبدى بذلك عن نقصه في العلم وعجزه، ولو كان ممن وفق لرشده لما تعرض لما لا يحسنه، ولا هو من صناعته</w:t>
      </w:r>
      <w:r w:rsidRPr="00E42D93">
        <w:rPr>
          <w:rFonts w:cs="mylotus" w:hint="cs"/>
          <w:sz w:val="30"/>
          <w:szCs w:val="27"/>
          <w:rtl/>
        </w:rPr>
        <w:t xml:space="preserve">».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ثم قال المفيد: «</w:t>
      </w:r>
      <w:r w:rsidRPr="00E42D93">
        <w:rPr>
          <w:rFonts w:cs="mylotus"/>
          <w:i/>
          <w:iCs/>
          <w:sz w:val="30"/>
          <w:szCs w:val="27"/>
          <w:rtl/>
        </w:rPr>
        <w:t>الحديث الذي روته الناصبة، والمقلدة من الشيعة أن النبي صلى الله عليه وآله سها في صلاته، فسل</w:t>
      </w:r>
      <w:r w:rsidRPr="00E42D93">
        <w:rPr>
          <w:rFonts w:cs="mylotus" w:hint="cs"/>
          <w:i/>
          <w:iCs/>
          <w:sz w:val="30"/>
          <w:szCs w:val="27"/>
          <w:rtl/>
        </w:rPr>
        <w:t>َّ</w:t>
      </w:r>
      <w:r w:rsidRPr="00E42D93">
        <w:rPr>
          <w:rFonts w:cs="mylotus"/>
          <w:i/>
          <w:iCs/>
          <w:sz w:val="30"/>
          <w:szCs w:val="27"/>
          <w:rtl/>
        </w:rPr>
        <w:t>م في ركعتين ناسيا</w:t>
      </w:r>
      <w:r w:rsidRPr="00E42D93">
        <w:rPr>
          <w:rFonts w:cs="mylotus" w:hint="cs"/>
          <w:i/>
          <w:iCs/>
          <w:sz w:val="30"/>
          <w:szCs w:val="27"/>
          <w:rtl/>
        </w:rPr>
        <w:t>ً</w:t>
      </w:r>
      <w:r w:rsidRPr="00E42D93">
        <w:rPr>
          <w:rFonts w:cs="mylotus"/>
          <w:i/>
          <w:iCs/>
          <w:sz w:val="30"/>
          <w:szCs w:val="27"/>
          <w:rtl/>
        </w:rPr>
        <w:t>، فلما ن</w:t>
      </w:r>
      <w:r w:rsidRPr="00E42D93">
        <w:rPr>
          <w:rFonts w:cs="mylotus" w:hint="cs"/>
          <w:i/>
          <w:iCs/>
          <w:sz w:val="30"/>
          <w:szCs w:val="27"/>
          <w:rtl/>
        </w:rPr>
        <w:t>ُ</w:t>
      </w:r>
      <w:r w:rsidRPr="00E42D93">
        <w:rPr>
          <w:rFonts w:cs="mylotus"/>
          <w:i/>
          <w:iCs/>
          <w:sz w:val="30"/>
          <w:szCs w:val="27"/>
          <w:rtl/>
        </w:rPr>
        <w:t>ب</w:t>
      </w:r>
      <w:r w:rsidRPr="00E42D93">
        <w:rPr>
          <w:rFonts w:cs="mylotus" w:hint="cs"/>
          <w:i/>
          <w:iCs/>
          <w:sz w:val="30"/>
          <w:szCs w:val="27"/>
          <w:rtl/>
        </w:rPr>
        <w:t>ِّ</w:t>
      </w:r>
      <w:r w:rsidRPr="00E42D93">
        <w:rPr>
          <w:rFonts w:cs="mylotus"/>
          <w:i/>
          <w:iCs/>
          <w:sz w:val="30"/>
          <w:szCs w:val="27"/>
          <w:rtl/>
        </w:rPr>
        <w:t>ه على غلطه فيما صنع، أضاف إليها ركعتين، ثم سجد سجدتي السهو، من أخبار الآحاد التي لا</w:t>
      </w:r>
      <w:r w:rsidRPr="00E42D93">
        <w:rPr>
          <w:rFonts w:cs="Times New Roman" w:hint="cs"/>
          <w:i/>
          <w:iCs/>
          <w:sz w:val="30"/>
          <w:szCs w:val="27"/>
          <w:rtl/>
        </w:rPr>
        <w:t> </w:t>
      </w:r>
      <w:r w:rsidRPr="00E42D93">
        <w:rPr>
          <w:rFonts w:cs="mylotus"/>
          <w:i/>
          <w:iCs/>
          <w:sz w:val="30"/>
          <w:szCs w:val="27"/>
          <w:rtl/>
        </w:rPr>
        <w:t>تثمر علما</w:t>
      </w:r>
      <w:r w:rsidRPr="00E42D93">
        <w:rPr>
          <w:rFonts w:cs="mylotus" w:hint="cs"/>
          <w:i/>
          <w:iCs/>
          <w:sz w:val="30"/>
          <w:szCs w:val="27"/>
          <w:rtl/>
        </w:rPr>
        <w:t>ً</w:t>
      </w:r>
      <w:r w:rsidRPr="00E42D93">
        <w:rPr>
          <w:rFonts w:cs="mylotus"/>
          <w:i/>
          <w:iCs/>
          <w:sz w:val="30"/>
          <w:szCs w:val="27"/>
          <w:rtl/>
        </w:rPr>
        <w:t>، ولا توجب عملا</w:t>
      </w:r>
      <w:r w:rsidRPr="00E42D93">
        <w:rPr>
          <w:rFonts w:cs="mylotus" w:hint="cs"/>
          <w:i/>
          <w:iCs/>
          <w:sz w:val="30"/>
          <w:szCs w:val="27"/>
          <w:rtl/>
        </w:rPr>
        <w:t>ً</w:t>
      </w:r>
      <w:r w:rsidRPr="00E42D93">
        <w:rPr>
          <w:rFonts w:cs="mylotus"/>
          <w:i/>
          <w:iCs/>
          <w:sz w:val="30"/>
          <w:szCs w:val="27"/>
          <w:rtl/>
        </w:rPr>
        <w:t>، وم</w:t>
      </w:r>
      <w:r w:rsidRPr="00E42D93">
        <w:rPr>
          <w:rFonts w:cs="mylotus" w:hint="cs"/>
          <w:i/>
          <w:iCs/>
          <w:sz w:val="30"/>
          <w:szCs w:val="27"/>
          <w:rtl/>
        </w:rPr>
        <w:t>َ</w:t>
      </w:r>
      <w:r w:rsidRPr="00E42D93">
        <w:rPr>
          <w:rFonts w:cs="mylotus"/>
          <w:i/>
          <w:iCs/>
          <w:sz w:val="30"/>
          <w:szCs w:val="27"/>
          <w:rtl/>
        </w:rPr>
        <w:t>ن ع</w:t>
      </w:r>
      <w:r w:rsidRPr="00E42D93">
        <w:rPr>
          <w:rFonts w:cs="mylotus" w:hint="cs"/>
          <w:i/>
          <w:iCs/>
          <w:sz w:val="30"/>
          <w:szCs w:val="27"/>
          <w:rtl/>
        </w:rPr>
        <w:t>َ</w:t>
      </w:r>
      <w:r w:rsidRPr="00E42D93">
        <w:rPr>
          <w:rFonts w:cs="mylotus"/>
          <w:i/>
          <w:iCs/>
          <w:sz w:val="30"/>
          <w:szCs w:val="27"/>
          <w:rtl/>
        </w:rPr>
        <w:t>مل على ش</w:t>
      </w:r>
      <w:r w:rsidRPr="00E42D93">
        <w:rPr>
          <w:rFonts w:cs="mylotus" w:hint="cs"/>
          <w:i/>
          <w:iCs/>
          <w:sz w:val="30"/>
          <w:szCs w:val="27"/>
          <w:rtl/>
        </w:rPr>
        <w:t>يء</w:t>
      </w:r>
      <w:r w:rsidRPr="00E42D93">
        <w:rPr>
          <w:rFonts w:cs="mylotus"/>
          <w:i/>
          <w:iCs/>
          <w:sz w:val="30"/>
          <w:szCs w:val="27"/>
          <w:rtl/>
        </w:rPr>
        <w:t xml:space="preserve"> منها فعلى الظن يعتمد في عمله بها دون اليقين، وقد نهى الله تعالى عن العمل على الظن في الدين، وحذر من القول فيه بغير علم ويقين</w:t>
      </w:r>
      <w:r w:rsidRPr="00E42D93">
        <w:rPr>
          <w:rFonts w:cs="mylotus" w:hint="cs"/>
          <w:sz w:val="30"/>
          <w:szCs w:val="27"/>
          <w:rtl/>
        </w:rPr>
        <w:t xml:space="preserve">».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ثم استدل بالقرآن والعقل على بطلان العمل بالظن، وأطال الكلام في إبطال قول من قال بسهو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hint="cs"/>
          <w:sz w:val="30"/>
          <w:szCs w:val="27"/>
          <w:rtl/>
        </w:rPr>
        <w:t xml:space="preserve">في الصلاة. ثم شرع في بيان وجوه الطعن في حديث </w:t>
      </w:r>
      <w:r w:rsidRPr="00E42D93">
        <w:rPr>
          <w:rFonts w:cs="mylotus"/>
          <w:sz w:val="30"/>
          <w:szCs w:val="27"/>
          <w:rtl/>
        </w:rPr>
        <w:t>«</w:t>
      </w:r>
      <w:r w:rsidRPr="00E42D93">
        <w:rPr>
          <w:rFonts w:cs="mylotus" w:hint="cs"/>
          <w:sz w:val="30"/>
          <w:szCs w:val="27"/>
          <w:rtl/>
        </w:rPr>
        <w:t>السهو</w:t>
      </w:r>
      <w:r w:rsidRPr="00E42D93">
        <w:rPr>
          <w:rFonts w:cs="mylotus"/>
          <w:sz w:val="30"/>
          <w:szCs w:val="27"/>
          <w:rtl/>
        </w:rPr>
        <w:t>»</w:t>
      </w:r>
      <w:r w:rsidRPr="00E42D93">
        <w:rPr>
          <w:rFonts w:cs="mylotus" w:hint="cs"/>
          <w:sz w:val="30"/>
          <w:szCs w:val="27"/>
          <w:rtl/>
        </w:rPr>
        <w:t xml:space="preserve"> وذكر في ذلك ثلاثة أوجه: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«1- أن رواة الأحاديث قد اختلفوا في الصلاة التي زعموا أنه (</w:t>
      </w:r>
      <w:r w:rsidR="00F10F01" w:rsidRPr="00E42D93">
        <w:rPr>
          <w:rFonts w:cs="CTraditional Arabic" w:hint="cs"/>
          <w:sz w:val="30"/>
          <w:szCs w:val="27"/>
          <w:rtl/>
        </w:rPr>
        <w:t>؛</w:t>
      </w:r>
      <w:r w:rsidRPr="00E42D93">
        <w:rPr>
          <w:rFonts w:cs="mylotus" w:hint="cs"/>
          <w:sz w:val="30"/>
          <w:szCs w:val="27"/>
          <w:rtl/>
        </w:rPr>
        <w:t>) سها فيها، فقال بعضهم هي الظهر. وقال بعض آخر منهم: بل كانت عشاء الآخرة. واختلافهم في الصلاة ووقتها دليل على وهن الحديث، وحجة في سقوطه، ووجوب ترك العمل به وَاطِّراحه.</w:t>
      </w:r>
      <w:r w:rsidRPr="00E42D93">
        <w:rPr>
          <w:rFonts w:cs="mylotus"/>
          <w:sz w:val="30"/>
          <w:szCs w:val="27"/>
          <w:rtl/>
        </w:rPr>
        <w:t xml:space="preserve">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2- في الخبر نفسه ما يدل على اختلاقه، وهو ما رووه من أن ذا اليدين قال للنبي (</w:t>
      </w:r>
      <w:r w:rsidR="00F10F01" w:rsidRPr="00E42D93">
        <w:rPr>
          <w:rFonts w:cs="CTraditional Arabic" w:hint="cs"/>
          <w:sz w:val="30"/>
          <w:szCs w:val="27"/>
          <w:rtl/>
        </w:rPr>
        <w:t>؛</w:t>
      </w:r>
      <w:r w:rsidRPr="00E42D93">
        <w:rPr>
          <w:rFonts w:cs="mylotus" w:hint="cs"/>
          <w:sz w:val="30"/>
          <w:szCs w:val="27"/>
          <w:rtl/>
        </w:rPr>
        <w:t xml:space="preserve">) لما سلَّم في الركعتين الأولتين من الصلاة الرباعية: أقصـرت الصلاة يا رسول الله، أم نسيت؟ فقال على ما زعموا: " </w:t>
      </w:r>
      <w:r w:rsidRPr="00E42D93">
        <w:rPr>
          <w:rFonts w:cs="mylotus" w:hint="cs"/>
          <w:b/>
          <w:bCs/>
          <w:sz w:val="30"/>
          <w:szCs w:val="27"/>
          <w:u w:val="single"/>
          <w:rtl/>
        </w:rPr>
        <w:t>كلُّ ذلك لم يكن</w:t>
      </w:r>
      <w:r w:rsidRPr="00E42D93">
        <w:rPr>
          <w:rFonts w:cs="mylotus" w:hint="cs"/>
          <w:sz w:val="30"/>
          <w:szCs w:val="27"/>
          <w:rtl/>
        </w:rPr>
        <w:t xml:space="preserve"> ". فنفى صلى الله عليه وآله أن تكون الصلاة قصرت، ونفى أن يكون قد سها فيها. فليس يجوز عندنا وعند الحشوية المجيزين عليه السهو، أن يكذب النبي (</w:t>
      </w:r>
      <w:r w:rsidR="00F10F01" w:rsidRPr="00E42D93">
        <w:rPr>
          <w:rFonts w:cs="CTraditional Arabic" w:hint="cs"/>
          <w:sz w:val="30"/>
          <w:szCs w:val="27"/>
          <w:rtl/>
        </w:rPr>
        <w:t>؛</w:t>
      </w:r>
      <w:r w:rsidRPr="00E42D93">
        <w:rPr>
          <w:rFonts w:cs="mylotus" w:hint="cs"/>
          <w:sz w:val="30"/>
          <w:szCs w:val="27"/>
          <w:rtl/>
        </w:rPr>
        <w:t>) متعمِّداً ولا ساهياً، وإذا كان قد أخبر أنه لم يسه، وكان صادقاً في خبره، فقد ثبت كذب من أضاف إليه السهو، ووضح بطلان دعواه في ذلك بلا ارتياب.</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3- اختلافهم في جبران الصلاة التي ادعوا السهو فيها، والبناء على ما مضى منها، أو الإعادة لها. فأهل العراق يقولون: إنه أعاد الصلاة، لأنه تكلم فيها، والكلام في الصلاة يوجب الإعادة عندهم. وأهل الحجاز ومن مال إلى قولهم، يزعمون: أنه بنى على ما مضى، ولم يعد شيئا قد تقضى، وسجد لسهوه سجدتين. ومن تعلق بهذا الحديث من الشيعة يذهب فيه إلى مذهب أهل العراق، لأنه متضمن كلام النبي (</w:t>
      </w:r>
      <w:r w:rsidR="00F10F01" w:rsidRPr="00E42D93">
        <w:rPr>
          <w:rFonts w:cs="CTraditional Arabic" w:hint="cs"/>
          <w:sz w:val="30"/>
          <w:szCs w:val="27"/>
          <w:rtl/>
        </w:rPr>
        <w:t>؛</w:t>
      </w:r>
      <w:r w:rsidRPr="00E42D93">
        <w:rPr>
          <w:rFonts w:cs="mylotus" w:hint="cs"/>
          <w:sz w:val="30"/>
          <w:szCs w:val="27"/>
          <w:rtl/>
        </w:rPr>
        <w:t>) في الصلاة عمدا، وَالتفاته عن القبلة إلى من خلفه، وسؤاله عن حقيقة ما جرى، ولا يختلف فقهاؤهم في أن ذلك يوجب الإعادة. والحديث يتضمَّن أن النبيَّ (</w:t>
      </w:r>
      <w:r w:rsidR="00F10F01" w:rsidRPr="00E42D93">
        <w:rPr>
          <w:rFonts w:cs="CTraditional Arabic" w:hint="cs"/>
          <w:sz w:val="30"/>
          <w:szCs w:val="27"/>
          <w:rtl/>
        </w:rPr>
        <w:t>؛</w:t>
      </w:r>
      <w:r w:rsidRPr="00E42D93">
        <w:rPr>
          <w:rFonts w:cs="mylotus" w:hint="cs"/>
          <w:sz w:val="30"/>
          <w:szCs w:val="27"/>
          <w:rtl/>
        </w:rPr>
        <w:t>) بنى على ما مضى ولم يُعِد، وهذا الاختلاف الذي ذكرناه في هذا الحديث أدل دليل على بطلانه، وأوضح حجة في وضعه واختلاقه».</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ثم قال المفيد في موضع آخر: «</w:t>
      </w:r>
      <w:r w:rsidRPr="00E42D93">
        <w:rPr>
          <w:rFonts w:cs="mylotus"/>
          <w:sz w:val="30"/>
          <w:szCs w:val="27"/>
          <w:rtl/>
        </w:rPr>
        <w:t xml:space="preserve">ولو جاز أن يسهو النبي </w:t>
      </w:r>
      <w:r w:rsidR="00F10F01" w:rsidRPr="00E42D93">
        <w:rPr>
          <w:rFonts w:cs="CTraditional Arabic"/>
          <w:sz w:val="30"/>
          <w:szCs w:val="27"/>
          <w:rtl/>
        </w:rPr>
        <w:t>؛</w:t>
      </w:r>
      <w:r w:rsidRPr="00E42D93">
        <w:rPr>
          <w:rFonts w:cs="mylotus"/>
          <w:sz w:val="30"/>
          <w:szCs w:val="27"/>
          <w:rtl/>
        </w:rPr>
        <w:t xml:space="preserve"> في صلاته وهو قدوة فيها حتى يسلم قبل تمامها وينصرف عنها قبل كمالها، ويشهد الناس ذلك فيه ويحيطوا به علما من جهته، لجاز أن يسهو في الصيام حتى يأكل ويشرب نهارا في رمضان بين أصحابه وهم يشاهدونه ويستدركون عليه الغلط، وينبهونه عليه، بالتوقيف على ما جناه ولجاز أن يجامع النساء في شهر رمضان نهارا ولم يؤمن عليه السهو في مثل ذلك حتى يطأ المحرمات عليه من النساء وهو ساه في ذلك ظان أنهم أزواجه ويتعد</w:t>
      </w:r>
      <w:r w:rsidRPr="00E42D93">
        <w:rPr>
          <w:rFonts w:cs="mylotus" w:hint="cs"/>
          <w:sz w:val="30"/>
          <w:szCs w:val="27"/>
          <w:rtl/>
        </w:rPr>
        <w:t>ّ</w:t>
      </w:r>
      <w:r w:rsidRPr="00E42D93">
        <w:rPr>
          <w:rFonts w:cs="mylotus"/>
          <w:sz w:val="30"/>
          <w:szCs w:val="27"/>
          <w:rtl/>
        </w:rPr>
        <w:t>ى من ذلك إلى وطي ذوات المحارم ساهيا. ويسهو في الزكاة فيؤخرها عن وقتها ويؤديها إلى غير أهلها ساهيا، ويخرج منها بعض المستحق عليه ناسيا</w:t>
      </w:r>
      <w:r w:rsidRPr="00E42D93">
        <w:rPr>
          <w:rFonts w:cs="mylotus" w:hint="cs"/>
          <w:sz w:val="30"/>
          <w:szCs w:val="27"/>
          <w:rtl/>
        </w:rPr>
        <w:t>ً</w:t>
      </w:r>
      <w:r w:rsidRPr="00E42D93">
        <w:rPr>
          <w:rFonts w:cs="mylotus"/>
          <w:sz w:val="30"/>
          <w:szCs w:val="27"/>
          <w:rtl/>
        </w:rPr>
        <w:t xml:space="preserve">. ويسهو في الحج حتى يجامع في </w:t>
      </w:r>
      <w:r w:rsidRPr="00E42D93">
        <w:rPr>
          <w:rFonts w:cs="mylotus" w:hint="cs"/>
          <w:sz w:val="30"/>
          <w:szCs w:val="27"/>
          <w:rtl/>
        </w:rPr>
        <w:t>الإحرام</w:t>
      </w:r>
      <w:r w:rsidRPr="00E42D93">
        <w:rPr>
          <w:rFonts w:cs="mylotus"/>
          <w:sz w:val="30"/>
          <w:szCs w:val="27"/>
          <w:rtl/>
        </w:rPr>
        <w:t>، ويسعى قبل الطواف ولا يحيط علما بكيفية رمي الجمار، ويتعدى من ذلك إلى السهو في كل أعمال الش</w:t>
      </w:r>
      <w:r w:rsidRPr="00E42D93">
        <w:rPr>
          <w:rFonts w:cs="mylotus" w:hint="cs"/>
          <w:sz w:val="30"/>
          <w:szCs w:val="27"/>
          <w:rtl/>
        </w:rPr>
        <w:t>ـ</w:t>
      </w:r>
      <w:r w:rsidRPr="00E42D93">
        <w:rPr>
          <w:rFonts w:cs="mylotus"/>
          <w:sz w:val="30"/>
          <w:szCs w:val="27"/>
          <w:rtl/>
        </w:rPr>
        <w:t>ريعة حتى يقلبها عن حدودها، ويضيعها في أوقاتها، ويأتي بها على غير حقائقها</w:t>
      </w:r>
      <w:r w:rsidRPr="00E42D93">
        <w:rPr>
          <w:rFonts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124"/>
      </w:r>
      <w:r w:rsidRPr="00106C9B">
        <w:rPr>
          <w:rFonts w:cs="B Lotus"/>
          <w:b/>
          <w:sz w:val="30"/>
          <w:szCs w:val="27"/>
          <w:vertAlign w:val="superscript"/>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وفي موضع آخر تعرَّض الشيخ المفيد لكلام الشيخ الصدوق في كتابه </w:t>
      </w:r>
      <w:r w:rsidRPr="00E42D93">
        <w:rPr>
          <w:rFonts w:ascii="Lotus Linotype" w:hAnsi="Lotus Linotype" w:cs="mylotus"/>
          <w:sz w:val="30"/>
          <w:szCs w:val="27"/>
          <w:rtl/>
        </w:rPr>
        <w:t>«</w:t>
      </w:r>
      <w:r w:rsidRPr="00E42D93">
        <w:rPr>
          <w:rFonts w:ascii="Lotus Linotype" w:hAnsi="Lotus Linotype" w:cs="mylotus" w:hint="cs"/>
          <w:sz w:val="30"/>
          <w:szCs w:val="27"/>
          <w:rtl/>
        </w:rPr>
        <w:t>الفقيه</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فقال: </w:t>
      </w:r>
      <w:r w:rsidRPr="00E42D93">
        <w:rPr>
          <w:rFonts w:cs="mylotus" w:hint="cs"/>
          <w:sz w:val="30"/>
          <w:szCs w:val="27"/>
          <w:rtl/>
        </w:rPr>
        <w:t>«</w:t>
      </w:r>
      <w:r w:rsidRPr="00E42D93">
        <w:rPr>
          <w:rFonts w:cs="mylotus"/>
          <w:sz w:val="30"/>
          <w:szCs w:val="27"/>
          <w:rtl/>
        </w:rPr>
        <w:t xml:space="preserve">ثم من العجب حكمه على أن سهو النبي </w:t>
      </w:r>
      <w:r w:rsidR="00F10F01" w:rsidRPr="00E42D93">
        <w:rPr>
          <w:rFonts w:cs="CTraditional Arabic"/>
          <w:sz w:val="30"/>
          <w:szCs w:val="27"/>
          <w:rtl/>
        </w:rPr>
        <w:t>؛</w:t>
      </w:r>
      <w:r w:rsidRPr="00E42D93">
        <w:rPr>
          <w:rFonts w:cs="mylotus"/>
          <w:sz w:val="30"/>
          <w:szCs w:val="27"/>
          <w:rtl/>
        </w:rPr>
        <w:t xml:space="preserve"> من الله، وسهو من سواه من أمته وكافة البشر من غيرهم من الشيطان</w:t>
      </w:r>
      <w:r w:rsidRPr="00E42D93">
        <w:rPr>
          <w:rFonts w:cs="mylotus" w:hint="cs"/>
          <w:sz w:val="30"/>
          <w:szCs w:val="27"/>
          <w:rtl/>
        </w:rPr>
        <w:t>،</w:t>
      </w:r>
      <w:r w:rsidRPr="00E42D93">
        <w:rPr>
          <w:rFonts w:cs="mylotus"/>
          <w:sz w:val="30"/>
          <w:szCs w:val="27"/>
          <w:rtl/>
        </w:rPr>
        <w:t xml:space="preserve"> بغير علم فيما ادعاه، ولا حجة ولا شبهة يتعلق بها أحد من العقلاء، اللهم إلا أن يدعى الوحي في ذلك، ويبين به ضعف عقله لكافة الألب</w:t>
      </w:r>
      <w:r w:rsidRPr="00E42D93">
        <w:rPr>
          <w:rFonts w:cs="mylotus" w:hint="cs"/>
          <w:sz w:val="30"/>
          <w:szCs w:val="27"/>
          <w:rtl/>
        </w:rPr>
        <w:t>ّ</w:t>
      </w:r>
      <w:r w:rsidRPr="00E42D93">
        <w:rPr>
          <w:rFonts w:cs="mylotus"/>
          <w:sz w:val="30"/>
          <w:szCs w:val="27"/>
          <w:rtl/>
        </w:rPr>
        <w:t xml:space="preserve">اء. ثم العجب من قوله: </w:t>
      </w:r>
      <w:r w:rsidRPr="00E42D93">
        <w:rPr>
          <w:rFonts w:cs="mylotus" w:hint="cs"/>
          <w:sz w:val="30"/>
          <w:szCs w:val="27"/>
          <w:rtl/>
        </w:rPr>
        <w:t>إ</w:t>
      </w:r>
      <w:r w:rsidRPr="00E42D93">
        <w:rPr>
          <w:rFonts w:cs="mylotus"/>
          <w:sz w:val="30"/>
          <w:szCs w:val="27"/>
          <w:rtl/>
        </w:rPr>
        <w:t xml:space="preserve">ن سهو النبي </w:t>
      </w:r>
      <w:r w:rsidR="00F10F01" w:rsidRPr="00E42D93">
        <w:rPr>
          <w:rFonts w:cs="CTraditional Arabic"/>
          <w:sz w:val="30"/>
          <w:szCs w:val="27"/>
          <w:rtl/>
        </w:rPr>
        <w:t>؛</w:t>
      </w:r>
      <w:r w:rsidRPr="00E42D93">
        <w:rPr>
          <w:rFonts w:cs="mylotus"/>
          <w:sz w:val="30"/>
          <w:szCs w:val="27"/>
          <w:rtl/>
        </w:rPr>
        <w:t xml:space="preserve"> من الله دون الشيطان، لأنه ليس للشيطان على النبي </w:t>
      </w:r>
      <w:r w:rsidR="00F10F01" w:rsidRPr="00E42D93">
        <w:rPr>
          <w:rFonts w:cs="CTraditional Arabic"/>
          <w:sz w:val="30"/>
          <w:szCs w:val="27"/>
          <w:rtl/>
        </w:rPr>
        <w:t>؛</w:t>
      </w:r>
      <w:r w:rsidRPr="00E42D93">
        <w:rPr>
          <w:rFonts w:cs="mylotus"/>
          <w:sz w:val="30"/>
          <w:szCs w:val="27"/>
          <w:rtl/>
        </w:rPr>
        <w:t xml:space="preserve"> سلطان، وإنما زعم أن سلطانه على الذين يتول</w:t>
      </w:r>
      <w:r w:rsidRPr="00E42D93">
        <w:rPr>
          <w:rFonts w:cs="mylotus" w:hint="cs"/>
          <w:sz w:val="30"/>
          <w:szCs w:val="27"/>
          <w:rtl/>
        </w:rPr>
        <w:t>َّ</w:t>
      </w:r>
      <w:r w:rsidRPr="00E42D93">
        <w:rPr>
          <w:rFonts w:cs="mylotus"/>
          <w:sz w:val="30"/>
          <w:szCs w:val="27"/>
          <w:rtl/>
        </w:rPr>
        <w:t>و</w:t>
      </w:r>
      <w:r w:rsidRPr="00E42D93">
        <w:rPr>
          <w:rFonts w:cs="mylotus" w:hint="cs"/>
          <w:sz w:val="30"/>
          <w:szCs w:val="27"/>
          <w:rtl/>
        </w:rPr>
        <w:t>ْ</w:t>
      </w:r>
      <w:r w:rsidRPr="00E42D93">
        <w:rPr>
          <w:rFonts w:cs="mylotus"/>
          <w:sz w:val="30"/>
          <w:szCs w:val="27"/>
          <w:rtl/>
        </w:rPr>
        <w:t>ن</w:t>
      </w:r>
      <w:r w:rsidRPr="00E42D93">
        <w:rPr>
          <w:rFonts w:cs="mylotus" w:hint="cs"/>
          <w:sz w:val="30"/>
          <w:szCs w:val="27"/>
          <w:rtl/>
        </w:rPr>
        <w:t>َ</w:t>
      </w:r>
      <w:r w:rsidRPr="00E42D93">
        <w:rPr>
          <w:rFonts w:cs="mylotus"/>
          <w:sz w:val="30"/>
          <w:szCs w:val="27"/>
          <w:rtl/>
        </w:rPr>
        <w:t>ه</w:t>
      </w:r>
      <w:r w:rsidRPr="00E42D93">
        <w:rPr>
          <w:rFonts w:cs="mylotus" w:hint="cs"/>
          <w:sz w:val="30"/>
          <w:szCs w:val="27"/>
          <w:rtl/>
        </w:rPr>
        <w:t>ُ</w:t>
      </w:r>
      <w:r w:rsidRPr="00E42D93">
        <w:rPr>
          <w:rFonts w:cs="mylotus"/>
          <w:sz w:val="30"/>
          <w:szCs w:val="27"/>
          <w:rtl/>
        </w:rPr>
        <w:t>، والذين هم به مشركون، وعلى من ات</w:t>
      </w:r>
      <w:r w:rsidRPr="00E42D93">
        <w:rPr>
          <w:rFonts w:cs="mylotus" w:hint="cs"/>
          <w:sz w:val="30"/>
          <w:szCs w:val="27"/>
          <w:rtl/>
        </w:rPr>
        <w:t>َّ</w:t>
      </w:r>
      <w:r w:rsidRPr="00E42D93">
        <w:rPr>
          <w:rFonts w:cs="mylotus"/>
          <w:sz w:val="30"/>
          <w:szCs w:val="27"/>
          <w:rtl/>
        </w:rPr>
        <w:t>ب</w:t>
      </w:r>
      <w:r w:rsidRPr="00E42D93">
        <w:rPr>
          <w:rFonts w:cs="mylotus" w:hint="cs"/>
          <w:sz w:val="30"/>
          <w:szCs w:val="27"/>
          <w:rtl/>
        </w:rPr>
        <w:t>َ</w:t>
      </w:r>
      <w:r w:rsidRPr="00E42D93">
        <w:rPr>
          <w:rFonts w:cs="mylotus"/>
          <w:sz w:val="30"/>
          <w:szCs w:val="27"/>
          <w:rtl/>
        </w:rPr>
        <w:t>ع</w:t>
      </w:r>
      <w:r w:rsidRPr="00E42D93">
        <w:rPr>
          <w:rFonts w:cs="mylotus" w:hint="cs"/>
          <w:sz w:val="30"/>
          <w:szCs w:val="27"/>
          <w:rtl/>
        </w:rPr>
        <w:t>َ</w:t>
      </w:r>
      <w:r w:rsidRPr="00E42D93">
        <w:rPr>
          <w:rFonts w:cs="mylotus"/>
          <w:sz w:val="30"/>
          <w:szCs w:val="27"/>
          <w:rtl/>
        </w:rPr>
        <w:t>ه</w:t>
      </w:r>
      <w:r w:rsidRPr="00E42D93">
        <w:rPr>
          <w:rFonts w:cs="mylotus" w:hint="cs"/>
          <w:sz w:val="30"/>
          <w:szCs w:val="27"/>
          <w:rtl/>
        </w:rPr>
        <w:t>ُ</w:t>
      </w:r>
      <w:r w:rsidRPr="00E42D93">
        <w:rPr>
          <w:rFonts w:cs="mylotus"/>
          <w:sz w:val="30"/>
          <w:szCs w:val="27"/>
          <w:rtl/>
        </w:rPr>
        <w:t xml:space="preserve"> من الغاوين. ثم هو يقول: إن هذا السهو الذي من الشيطان يعم جميع البشر - سوى الأنبياء والأئمة - فكلهم أولياء الشيطان وإنهم غاوون، إذ كان للشيطان عليهم سلطان، وكان سهوهم منه دون الرحمن، ومن لم يتيقظ لجهله في هذا الباب، كان في عداد الأموات</w:t>
      </w:r>
      <w:r w:rsidRPr="00106C9B">
        <w:rPr>
          <w:rFonts w:cs="B Lotus"/>
          <w:b/>
          <w:sz w:val="30"/>
          <w:szCs w:val="27"/>
          <w:vertAlign w:val="superscript"/>
          <w:rtl/>
        </w:rPr>
        <w:t>(</w:t>
      </w:r>
      <w:r w:rsidRPr="00106C9B">
        <w:rPr>
          <w:rStyle w:val="FootnoteReference"/>
          <w:rFonts w:cs="B Lotus"/>
          <w:b/>
          <w:sz w:val="30"/>
          <w:szCs w:val="27"/>
          <w:rtl/>
        </w:rPr>
        <w:footnoteReference w:id="125"/>
      </w:r>
      <w:r w:rsidRPr="00106C9B">
        <w:rPr>
          <w:rFonts w:cs="B Lotus"/>
          <w:b/>
          <w:sz w:val="30"/>
          <w:szCs w:val="27"/>
          <w:vertAlign w:val="superscript"/>
          <w:rtl/>
        </w:rPr>
        <w:t>)</w:t>
      </w:r>
      <w:r w:rsidRPr="00E42D93">
        <w:rPr>
          <w:rFonts w:cs="mylotus" w:hint="cs"/>
          <w:sz w:val="30"/>
          <w:szCs w:val="27"/>
          <w:rtl/>
        </w:rPr>
        <w:t xml:space="preserve">. </w:t>
      </w:r>
      <w:r w:rsidRPr="00E42D93">
        <w:rPr>
          <w:rFonts w:cs="mylotus"/>
          <w:sz w:val="30"/>
          <w:szCs w:val="27"/>
          <w:rtl/>
        </w:rPr>
        <w:t xml:space="preserve">فأما قول الرجل المذكور </w:t>
      </w:r>
      <w:r w:rsidRPr="00E42D93">
        <w:rPr>
          <w:rFonts w:cs="mylotus" w:hint="cs"/>
          <w:sz w:val="30"/>
          <w:szCs w:val="27"/>
          <w:rtl/>
        </w:rPr>
        <w:t xml:space="preserve">[يقصد الشيخ الصدوق] </w:t>
      </w:r>
      <w:r w:rsidRPr="00E42D93">
        <w:rPr>
          <w:rFonts w:cs="mylotus"/>
          <w:sz w:val="30"/>
          <w:szCs w:val="27"/>
          <w:rtl/>
        </w:rPr>
        <w:t>إن ذا اليدين معروف، وأنه يقال له: أبو محمد، عمير بن عبد عمرو، وقد روى عنه الناس. فليس الأمر كما ذكر، وقد ع</w:t>
      </w:r>
      <w:r w:rsidRPr="00E42D93">
        <w:rPr>
          <w:rFonts w:cs="mylotus" w:hint="cs"/>
          <w:sz w:val="30"/>
          <w:szCs w:val="27"/>
          <w:rtl/>
        </w:rPr>
        <w:t>َ</w:t>
      </w:r>
      <w:r w:rsidRPr="00E42D93">
        <w:rPr>
          <w:rFonts w:cs="mylotus"/>
          <w:sz w:val="30"/>
          <w:szCs w:val="27"/>
          <w:rtl/>
        </w:rPr>
        <w:t>ر</w:t>
      </w:r>
      <w:r w:rsidRPr="00E42D93">
        <w:rPr>
          <w:rFonts w:cs="mylotus" w:hint="cs"/>
          <w:sz w:val="30"/>
          <w:szCs w:val="27"/>
          <w:rtl/>
        </w:rPr>
        <w:t>َّ</w:t>
      </w:r>
      <w:r w:rsidRPr="00E42D93">
        <w:rPr>
          <w:rFonts w:cs="mylotus"/>
          <w:sz w:val="30"/>
          <w:szCs w:val="27"/>
          <w:rtl/>
        </w:rPr>
        <w:t>فه بما يدفع معرفته من تكنيته وتسميته بغير معروف بذلك، ولو أنه ي</w:t>
      </w:r>
      <w:r w:rsidRPr="00E42D93">
        <w:rPr>
          <w:rFonts w:cs="mylotus" w:hint="cs"/>
          <w:sz w:val="30"/>
          <w:szCs w:val="27"/>
          <w:rtl/>
        </w:rPr>
        <w:t>ُ</w:t>
      </w:r>
      <w:r w:rsidRPr="00E42D93">
        <w:rPr>
          <w:rFonts w:cs="mylotus"/>
          <w:sz w:val="30"/>
          <w:szCs w:val="27"/>
          <w:rtl/>
        </w:rPr>
        <w:t>عرف بذي اليدين، لكان أولى من تعريفه بتسميته بعمير. فإن المن</w:t>
      </w:r>
      <w:r w:rsidRPr="00E42D93">
        <w:rPr>
          <w:rFonts w:cs="mylotus" w:hint="cs"/>
          <w:sz w:val="30"/>
          <w:szCs w:val="27"/>
          <w:rtl/>
        </w:rPr>
        <w:t>ْ</w:t>
      </w:r>
      <w:r w:rsidRPr="00E42D93">
        <w:rPr>
          <w:rFonts w:cs="mylotus"/>
          <w:sz w:val="30"/>
          <w:szCs w:val="27"/>
          <w:rtl/>
        </w:rPr>
        <w:t>ك</w:t>
      </w:r>
      <w:r w:rsidRPr="00E42D93">
        <w:rPr>
          <w:rFonts w:cs="mylotus" w:hint="cs"/>
          <w:sz w:val="30"/>
          <w:szCs w:val="27"/>
          <w:rtl/>
        </w:rPr>
        <w:t>ِ</w:t>
      </w:r>
      <w:r w:rsidRPr="00E42D93">
        <w:rPr>
          <w:rFonts w:cs="mylotus"/>
          <w:sz w:val="30"/>
          <w:szCs w:val="27"/>
          <w:rtl/>
        </w:rPr>
        <w:t xml:space="preserve">ر له يقول: من ذو اليدين؟ ومن هو عمير؟ ومن هو ابن عبد عمرو؟ وهذا كله مجهول غير معروف. ودعواه أنه قد روى الناس عنه، دعوى لا برهان عليها، وما وجدنا في أصول الفقهاء ولا الرواة </w:t>
      </w:r>
      <w:r w:rsidRPr="00E42D93">
        <w:rPr>
          <w:rFonts w:cs="mylotus" w:hint="cs"/>
          <w:sz w:val="30"/>
          <w:szCs w:val="27"/>
          <w:rtl/>
        </w:rPr>
        <w:t xml:space="preserve">[أي الأصول الأربعمئة] </w:t>
      </w:r>
      <w:r w:rsidRPr="00E42D93">
        <w:rPr>
          <w:rFonts w:cs="mylotus"/>
          <w:sz w:val="30"/>
          <w:szCs w:val="27"/>
          <w:rtl/>
        </w:rPr>
        <w:t>حديثا</w:t>
      </w:r>
      <w:r w:rsidRPr="00E42D93">
        <w:rPr>
          <w:rFonts w:cs="mylotus" w:hint="cs"/>
          <w:sz w:val="30"/>
          <w:szCs w:val="27"/>
          <w:rtl/>
        </w:rPr>
        <w:t>ً</w:t>
      </w:r>
      <w:r w:rsidRPr="00E42D93">
        <w:rPr>
          <w:rFonts w:cs="mylotus"/>
          <w:sz w:val="30"/>
          <w:szCs w:val="27"/>
          <w:rtl/>
        </w:rPr>
        <w:t xml:space="preserve"> عن هذا الرجل، ولا ذكرا</w:t>
      </w:r>
      <w:r w:rsidRPr="00E42D93">
        <w:rPr>
          <w:rFonts w:cs="mylotus" w:hint="cs"/>
          <w:sz w:val="30"/>
          <w:szCs w:val="27"/>
          <w:rtl/>
        </w:rPr>
        <w:t>ً</w:t>
      </w:r>
      <w:r w:rsidRPr="00E42D93">
        <w:rPr>
          <w:rFonts w:cs="mylotus"/>
          <w:sz w:val="30"/>
          <w:szCs w:val="27"/>
          <w:rtl/>
        </w:rPr>
        <w:t xml:space="preserve"> له.</w:t>
      </w:r>
      <w:r w:rsidRPr="00E42D93">
        <w:rPr>
          <w:rFonts w:cs="mylotus" w:hint="cs"/>
          <w:sz w:val="30"/>
          <w:szCs w:val="27"/>
          <w:rtl/>
        </w:rPr>
        <w:t>». انتهى كلام الشيخ المفيد.</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ثم شرع العلامة الحاج الشيخ الشوشتري بالرد على مطاعن الشيخ المفيد الثلاثة في كلام الصدوق فقال: </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[[أما قول الشيخ </w:t>
      </w:r>
      <w:r w:rsidRPr="00E42D93">
        <w:rPr>
          <w:rFonts w:ascii="Lotus Linotype" w:hAnsi="Lotus Linotype" w:cs="mylotus"/>
          <w:sz w:val="30"/>
          <w:szCs w:val="27"/>
          <w:rtl/>
        </w:rPr>
        <w:t>«</w:t>
      </w:r>
      <w:r w:rsidRPr="00E42D93">
        <w:rPr>
          <w:rFonts w:cs="mylotus" w:hint="cs"/>
          <w:sz w:val="30"/>
          <w:szCs w:val="27"/>
          <w:rtl/>
        </w:rPr>
        <w:t>المفيد</w:t>
      </w:r>
      <w:r w:rsidRPr="00E42D93">
        <w:rPr>
          <w:rFonts w:ascii="Lotus Linotype" w:hAnsi="Lotus Linotype" w:cs="mylotus"/>
          <w:sz w:val="30"/>
          <w:szCs w:val="27"/>
          <w:rtl/>
        </w:rPr>
        <w:t>»</w:t>
      </w:r>
      <w:r w:rsidRPr="00E42D93">
        <w:rPr>
          <w:rFonts w:cs="mylotus" w:hint="cs"/>
          <w:sz w:val="30"/>
          <w:szCs w:val="27"/>
          <w:rtl/>
        </w:rPr>
        <w:t>: «</w:t>
      </w:r>
      <w:r w:rsidRPr="00E42D93">
        <w:rPr>
          <w:rFonts w:cs="mylotus"/>
          <w:sz w:val="30"/>
          <w:szCs w:val="27"/>
          <w:rtl/>
        </w:rPr>
        <w:t>قد تكل</w:t>
      </w:r>
      <w:r w:rsidRPr="00E42D93">
        <w:rPr>
          <w:rFonts w:cs="mylotus" w:hint="cs"/>
          <w:sz w:val="30"/>
          <w:szCs w:val="27"/>
          <w:rtl/>
        </w:rPr>
        <w:t>َّ</w:t>
      </w:r>
      <w:r w:rsidRPr="00E42D93">
        <w:rPr>
          <w:rFonts w:cs="mylotus"/>
          <w:sz w:val="30"/>
          <w:szCs w:val="27"/>
          <w:rtl/>
        </w:rPr>
        <w:t xml:space="preserve">ف </w:t>
      </w:r>
      <w:r w:rsidRPr="00E42D93">
        <w:rPr>
          <w:rFonts w:cs="mylotus" w:hint="cs"/>
          <w:sz w:val="30"/>
          <w:szCs w:val="27"/>
          <w:rtl/>
        </w:rPr>
        <w:t xml:space="preserve">[الصدوق] </w:t>
      </w:r>
      <w:r w:rsidRPr="00E42D93">
        <w:rPr>
          <w:rFonts w:cs="mylotus"/>
          <w:sz w:val="30"/>
          <w:szCs w:val="27"/>
          <w:rtl/>
        </w:rPr>
        <w:t>ما ليس من شأنه</w:t>
      </w:r>
      <w:r w:rsidRPr="00E42D93">
        <w:rPr>
          <w:rFonts w:cs="mylotus" w:hint="cs"/>
          <w:sz w:val="30"/>
          <w:szCs w:val="27"/>
          <w:rtl/>
        </w:rPr>
        <w:t xml:space="preserve">!» فينبغي أن يُقال في الإجابة عنه: ليس صحيحاً أن من لم يكن له علم باصطلاحات المتكلمين لا يمكنه أن يدلي برأيه في أمر اعتقادي ما. وكيف يكون ذلك وقد أشار عليه حضـرة الحجة (عج) في الرؤيا - (والذي يظهر من أخبار المعصومين -عَليهِمُ السَّلام- أن رؤية النبي والإمام في المنام تعتبر رؤيا صادق) - أن يصنِّف كتاباً حول </w:t>
      </w:r>
      <w:r w:rsidRPr="00E42D93">
        <w:rPr>
          <w:rFonts w:ascii="Lotus Linotype" w:hAnsi="Lotus Linotype" w:cs="mylotus"/>
          <w:sz w:val="30"/>
          <w:szCs w:val="27"/>
          <w:rtl/>
        </w:rPr>
        <w:t>«</w:t>
      </w:r>
      <w:r w:rsidRPr="00E42D93">
        <w:rPr>
          <w:rFonts w:ascii="Lotus Linotype" w:hAnsi="Lotus Linotype" w:cs="mylotus" w:hint="cs"/>
          <w:sz w:val="30"/>
          <w:szCs w:val="27"/>
          <w:rtl/>
        </w:rPr>
        <w:t>الغيبة</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في الردّ على المخالفين، كما صرَّح الصدوق بذلك في مقدمة كتابه </w:t>
      </w:r>
      <w:r w:rsidRPr="00E42D93">
        <w:rPr>
          <w:rFonts w:ascii="Lotus Linotype" w:hAnsi="Lotus Linotype" w:cs="mylotus"/>
          <w:sz w:val="30"/>
          <w:szCs w:val="27"/>
          <w:rtl/>
        </w:rPr>
        <w:t>«</w:t>
      </w:r>
      <w:r w:rsidRPr="00E42D93">
        <w:rPr>
          <w:rFonts w:ascii="Lotus Linotype" w:hAnsi="Lotus Linotype" w:cs="mylotus" w:hint="cs"/>
          <w:sz w:val="30"/>
          <w:szCs w:val="27"/>
          <w:rtl/>
        </w:rPr>
        <w:t>إكمال الدين</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كما أنه من اللازم أن نذكر أن الصدوق وُلِدَ بدعاء الحجة (عج) وهو صاحب 300 مصنف وقد سمع شيوخ الإمامية الحديث منه وهو لا يزال شاباً. وقد كان الشيخ الجليل الصدوق من وجوه الشيعة في خراسان، </w:t>
      </w:r>
      <w:r w:rsidRPr="00E42D93">
        <w:rPr>
          <w:rFonts w:cs="mylotus" w:hint="cs"/>
          <w:sz w:val="30"/>
          <w:szCs w:val="27"/>
          <w:rtl/>
        </w:rPr>
        <w:t>جليل القدر، حافظاً للحديث ناقداً للأخبار ولم يكن له بين علماء قم نظير في الحفظ وكثرة العلم!</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وأما قول الشيخ </w:t>
      </w:r>
      <w:r w:rsidRPr="00E42D93">
        <w:rPr>
          <w:rFonts w:cs="mylotus"/>
          <w:sz w:val="30"/>
          <w:szCs w:val="27"/>
          <w:rtl/>
          <w:lang w:bidi="ar-SY"/>
        </w:rPr>
        <w:t>«</w:t>
      </w:r>
      <w:r w:rsidRPr="00E42D93">
        <w:rPr>
          <w:rFonts w:cs="mylotus" w:hint="cs"/>
          <w:sz w:val="30"/>
          <w:szCs w:val="27"/>
          <w:rtl/>
          <w:lang w:bidi="ar-SY"/>
        </w:rPr>
        <w:t>المفيد</w:t>
      </w:r>
      <w:r w:rsidRPr="00E42D93">
        <w:rPr>
          <w:rFonts w:cs="mylotus"/>
          <w:sz w:val="30"/>
          <w:szCs w:val="27"/>
          <w:rtl/>
          <w:lang w:bidi="ar-SY"/>
        </w:rPr>
        <w:t>»</w:t>
      </w:r>
      <w:r w:rsidRPr="00E42D93">
        <w:rPr>
          <w:rFonts w:cs="mylotus" w:hint="cs"/>
          <w:sz w:val="30"/>
          <w:szCs w:val="27"/>
          <w:rtl/>
          <w:lang w:bidi="ar-SY"/>
        </w:rPr>
        <w:t xml:space="preserve"> أن حديث </w:t>
      </w:r>
      <w:r w:rsidRPr="00E42D93">
        <w:rPr>
          <w:rFonts w:cs="mylotus"/>
          <w:sz w:val="30"/>
          <w:szCs w:val="27"/>
          <w:rtl/>
          <w:lang w:bidi="ar-SY"/>
        </w:rPr>
        <w:t>«</w:t>
      </w:r>
      <w:r w:rsidRPr="00E42D93">
        <w:rPr>
          <w:rFonts w:cs="mylotus" w:hint="cs"/>
          <w:sz w:val="30"/>
          <w:szCs w:val="27"/>
          <w:rtl/>
          <w:lang w:bidi="ar-SY"/>
        </w:rPr>
        <w:t>سهو النبي</w:t>
      </w:r>
      <w:r w:rsidRPr="00E42D93">
        <w:rPr>
          <w:rFonts w:cs="mylotus"/>
          <w:sz w:val="30"/>
          <w:szCs w:val="27"/>
          <w:rtl/>
          <w:lang w:bidi="ar-SY"/>
        </w:rPr>
        <w:t>»</w:t>
      </w:r>
      <w:r w:rsidRPr="00E42D93">
        <w:rPr>
          <w:rFonts w:cs="mylotus" w:hint="cs"/>
          <w:sz w:val="30"/>
          <w:szCs w:val="27"/>
          <w:rtl/>
          <w:lang w:bidi="ar-SY"/>
        </w:rPr>
        <w:t xml:space="preserve"> «</w:t>
      </w:r>
      <w:r w:rsidRPr="00E42D93">
        <w:rPr>
          <w:rFonts w:cs="mylotus"/>
          <w:sz w:val="30"/>
          <w:szCs w:val="27"/>
          <w:rtl/>
          <w:lang w:bidi="ar-SY"/>
        </w:rPr>
        <w:t>روته الناصبة، والمقلدة من.</w:t>
      </w:r>
      <w:r w:rsidRPr="00E42D93">
        <w:rPr>
          <w:rFonts w:cs="mylotus" w:hint="cs"/>
          <w:sz w:val="30"/>
          <w:szCs w:val="27"/>
          <w:rtl/>
          <w:lang w:bidi="ar-SY"/>
        </w:rPr>
        <w:t>.. و</w:t>
      </w:r>
      <w:r w:rsidRPr="00E42D93">
        <w:rPr>
          <w:rFonts w:cs="mylotus"/>
          <w:sz w:val="30"/>
          <w:szCs w:val="27"/>
          <w:rtl/>
          <w:lang w:bidi="ar-SY"/>
        </w:rPr>
        <w:t>من أخبار الآحاد التي لا</w:t>
      </w:r>
      <w:r w:rsidRPr="00E42D93">
        <w:rPr>
          <w:rFonts w:cs="Times New Roman" w:hint="cs"/>
          <w:sz w:val="30"/>
          <w:szCs w:val="27"/>
          <w:rtl/>
          <w:lang w:bidi="ar-SY"/>
        </w:rPr>
        <w:t> </w:t>
      </w:r>
      <w:r w:rsidRPr="00E42D93">
        <w:rPr>
          <w:rFonts w:cs="mylotus"/>
          <w:sz w:val="30"/>
          <w:szCs w:val="27"/>
          <w:rtl/>
          <w:lang w:bidi="ar-SY"/>
        </w:rPr>
        <w:t>تثمر علما</w:t>
      </w:r>
      <w:r w:rsidRPr="00E42D93">
        <w:rPr>
          <w:rFonts w:cs="mylotus" w:hint="cs"/>
          <w:sz w:val="30"/>
          <w:szCs w:val="27"/>
          <w:rtl/>
          <w:lang w:bidi="ar-SY"/>
        </w:rPr>
        <w:t>ً</w:t>
      </w:r>
      <w:r w:rsidRPr="00E42D93">
        <w:rPr>
          <w:rFonts w:cs="mylotus"/>
          <w:sz w:val="30"/>
          <w:szCs w:val="27"/>
          <w:rtl/>
          <w:lang w:bidi="ar-SY"/>
        </w:rPr>
        <w:t>، ولا توجب عملا</w:t>
      </w:r>
      <w:r w:rsidRPr="00E42D93">
        <w:rPr>
          <w:rFonts w:cs="mylotus" w:hint="cs"/>
          <w:sz w:val="30"/>
          <w:szCs w:val="27"/>
          <w:rtl/>
          <w:lang w:bidi="ar-SY"/>
        </w:rPr>
        <w:t>ً..» فجوابه أن الذين رووا هذا الحديث من رجال الشيعة هم:</w:t>
      </w:r>
    </w:p>
    <w:p w:rsidR="00303FD1" w:rsidRDefault="00303FD1" w:rsidP="00827A37">
      <w:pPr>
        <w:widowControl w:val="0"/>
        <w:spacing w:line="228" w:lineRule="auto"/>
        <w:ind w:firstLine="340"/>
        <w:jc w:val="both"/>
        <w:rPr>
          <w:rFonts w:cs="mylotus"/>
          <w:sz w:val="30"/>
          <w:szCs w:val="27"/>
          <w:rtl/>
          <w:lang w:bidi="ar-SY"/>
        </w:rPr>
        <w:sectPr w:rsidR="00303FD1" w:rsidSect="000A4ECD">
          <w:headerReference w:type="default" r:id="rId38"/>
          <w:footnotePr>
            <w:numRestart w:val="eachPage"/>
          </w:footnotePr>
          <w:type w:val="oddPage"/>
          <w:pgSz w:w="11907" w:h="16840" w:code="9"/>
          <w:pgMar w:top="2552" w:right="2268" w:bottom="2552" w:left="2268" w:header="2552" w:footer="2552" w:gutter="0"/>
          <w:cols w:space="708"/>
          <w:titlePg/>
          <w:bidi/>
          <w:rtlGutter/>
          <w:docGrid w:linePitch="360"/>
        </w:sectPr>
      </w:pPr>
    </w:p>
    <w:p w:rsidR="00D37F99" w:rsidRPr="00303FD1" w:rsidRDefault="00D37F99" w:rsidP="00827A37">
      <w:pPr>
        <w:widowControl w:val="0"/>
        <w:spacing w:line="228" w:lineRule="auto"/>
        <w:ind w:firstLine="340"/>
        <w:jc w:val="both"/>
        <w:rPr>
          <w:rFonts w:cs="mylotus" w:hint="cs"/>
          <w:sz w:val="27"/>
          <w:szCs w:val="27"/>
          <w:rtl/>
          <w:lang w:bidi="ar-SY"/>
        </w:rPr>
      </w:pPr>
      <w:r w:rsidRPr="00303FD1">
        <w:rPr>
          <w:rFonts w:cs="mylotus" w:hint="cs"/>
          <w:sz w:val="27"/>
          <w:szCs w:val="27"/>
          <w:rtl/>
          <w:lang w:bidi="ar-SY"/>
        </w:rPr>
        <w:t>1- سماعة بن مهران</w:t>
      </w:r>
    </w:p>
    <w:p w:rsidR="00D37F99" w:rsidRPr="00303FD1" w:rsidRDefault="00D37F99" w:rsidP="00303FD1">
      <w:pPr>
        <w:widowControl w:val="0"/>
        <w:spacing w:line="228" w:lineRule="auto"/>
        <w:ind w:right="142" w:firstLine="340"/>
        <w:jc w:val="both"/>
        <w:rPr>
          <w:rFonts w:cs="mylotus" w:hint="cs"/>
          <w:sz w:val="27"/>
          <w:szCs w:val="27"/>
          <w:rtl/>
          <w:lang w:bidi="ar-SY"/>
        </w:rPr>
      </w:pPr>
      <w:r w:rsidRPr="00303FD1">
        <w:rPr>
          <w:rFonts w:cs="mylotus" w:hint="cs"/>
          <w:sz w:val="27"/>
          <w:szCs w:val="27"/>
          <w:rtl/>
          <w:lang w:bidi="ar-SY"/>
        </w:rPr>
        <w:t>2- الحسن بن صدقة</w:t>
      </w:r>
    </w:p>
    <w:p w:rsidR="00D37F99" w:rsidRPr="00303FD1" w:rsidRDefault="00D37F99" w:rsidP="00827A37">
      <w:pPr>
        <w:widowControl w:val="0"/>
        <w:spacing w:line="228" w:lineRule="auto"/>
        <w:ind w:firstLine="340"/>
        <w:jc w:val="both"/>
        <w:rPr>
          <w:rFonts w:cs="mylotus" w:hint="cs"/>
          <w:sz w:val="27"/>
          <w:szCs w:val="27"/>
          <w:rtl/>
          <w:lang w:bidi="ar-SY"/>
        </w:rPr>
      </w:pPr>
      <w:r w:rsidRPr="00303FD1">
        <w:rPr>
          <w:rFonts w:cs="mylotus" w:hint="cs"/>
          <w:sz w:val="27"/>
          <w:szCs w:val="27"/>
          <w:rtl/>
          <w:lang w:bidi="ar-SY"/>
        </w:rPr>
        <w:t>3- سعيد الأعرج</w:t>
      </w:r>
    </w:p>
    <w:p w:rsidR="00D37F99" w:rsidRPr="00303FD1" w:rsidRDefault="00D37F99" w:rsidP="00827A37">
      <w:pPr>
        <w:widowControl w:val="0"/>
        <w:spacing w:line="228" w:lineRule="auto"/>
        <w:ind w:firstLine="340"/>
        <w:jc w:val="both"/>
        <w:rPr>
          <w:rFonts w:cs="mylotus" w:hint="cs"/>
          <w:sz w:val="27"/>
          <w:szCs w:val="27"/>
          <w:rtl/>
          <w:lang w:bidi="ar-SY"/>
        </w:rPr>
      </w:pPr>
      <w:r w:rsidRPr="00303FD1">
        <w:rPr>
          <w:rFonts w:cs="mylotus" w:hint="cs"/>
          <w:sz w:val="27"/>
          <w:szCs w:val="27"/>
          <w:rtl/>
          <w:lang w:bidi="ar-SY"/>
        </w:rPr>
        <w:t>4- جميل بن دراج</w:t>
      </w:r>
    </w:p>
    <w:p w:rsidR="00D37F99" w:rsidRPr="00303FD1" w:rsidRDefault="00D37F99" w:rsidP="00827A37">
      <w:pPr>
        <w:widowControl w:val="0"/>
        <w:spacing w:line="228" w:lineRule="auto"/>
        <w:ind w:firstLine="340"/>
        <w:jc w:val="both"/>
        <w:rPr>
          <w:rFonts w:cs="mylotus" w:hint="cs"/>
          <w:sz w:val="27"/>
          <w:szCs w:val="27"/>
          <w:rtl/>
          <w:lang w:bidi="ar-SY"/>
        </w:rPr>
      </w:pPr>
      <w:r w:rsidRPr="00303FD1">
        <w:rPr>
          <w:rFonts w:cs="mylotus" w:hint="cs"/>
          <w:sz w:val="27"/>
          <w:szCs w:val="27"/>
          <w:rtl/>
          <w:lang w:bidi="ar-SY"/>
        </w:rPr>
        <w:t>5- أبو بصير</w:t>
      </w:r>
    </w:p>
    <w:p w:rsidR="00D37F99" w:rsidRPr="00303FD1" w:rsidRDefault="00D37F99" w:rsidP="00827A37">
      <w:pPr>
        <w:widowControl w:val="0"/>
        <w:spacing w:line="228" w:lineRule="auto"/>
        <w:ind w:firstLine="340"/>
        <w:jc w:val="both"/>
        <w:rPr>
          <w:rFonts w:cs="mylotus" w:hint="cs"/>
          <w:sz w:val="27"/>
          <w:szCs w:val="27"/>
          <w:rtl/>
          <w:lang w:bidi="ar-SY"/>
        </w:rPr>
      </w:pPr>
      <w:r w:rsidRPr="00303FD1">
        <w:rPr>
          <w:rFonts w:cs="mylotus" w:hint="cs"/>
          <w:sz w:val="27"/>
          <w:szCs w:val="27"/>
          <w:rtl/>
          <w:lang w:bidi="ar-SY"/>
        </w:rPr>
        <w:t>6- زيد الشحّام</w:t>
      </w:r>
    </w:p>
    <w:p w:rsidR="00D37F99" w:rsidRPr="00303FD1" w:rsidRDefault="00D37F99" w:rsidP="00827A37">
      <w:pPr>
        <w:widowControl w:val="0"/>
        <w:spacing w:line="228" w:lineRule="auto"/>
        <w:ind w:firstLine="340"/>
        <w:jc w:val="both"/>
        <w:rPr>
          <w:rFonts w:cs="mylotus" w:hint="cs"/>
          <w:sz w:val="27"/>
          <w:szCs w:val="27"/>
          <w:rtl/>
          <w:lang w:bidi="ar-SY"/>
        </w:rPr>
      </w:pPr>
      <w:r w:rsidRPr="00303FD1">
        <w:rPr>
          <w:rFonts w:cs="mylotus" w:hint="cs"/>
          <w:sz w:val="27"/>
          <w:szCs w:val="27"/>
          <w:rtl/>
          <w:lang w:bidi="ar-SY"/>
        </w:rPr>
        <w:t>7- أبو سعيد القمّاط</w:t>
      </w:r>
    </w:p>
    <w:p w:rsidR="00D37F99" w:rsidRPr="00303FD1" w:rsidRDefault="00D37F99" w:rsidP="00827A37">
      <w:pPr>
        <w:widowControl w:val="0"/>
        <w:spacing w:line="228" w:lineRule="auto"/>
        <w:ind w:firstLine="340"/>
        <w:jc w:val="both"/>
        <w:rPr>
          <w:rFonts w:cs="mylotus" w:hint="cs"/>
          <w:sz w:val="27"/>
          <w:szCs w:val="27"/>
          <w:rtl/>
          <w:lang w:bidi="ar-SY"/>
        </w:rPr>
      </w:pPr>
      <w:r w:rsidRPr="00303FD1">
        <w:rPr>
          <w:rFonts w:cs="mylotus" w:hint="cs"/>
          <w:sz w:val="27"/>
          <w:szCs w:val="27"/>
          <w:rtl/>
          <w:lang w:bidi="ar-SY"/>
        </w:rPr>
        <w:t>8- أبو بكر الحضرمي</w:t>
      </w:r>
    </w:p>
    <w:p w:rsidR="00D37F99" w:rsidRPr="00303FD1" w:rsidRDefault="00D37F99" w:rsidP="00827A37">
      <w:pPr>
        <w:widowControl w:val="0"/>
        <w:spacing w:line="228" w:lineRule="auto"/>
        <w:ind w:firstLine="340"/>
        <w:jc w:val="both"/>
        <w:rPr>
          <w:rFonts w:cs="mylotus" w:hint="cs"/>
          <w:sz w:val="27"/>
          <w:szCs w:val="27"/>
          <w:rtl/>
          <w:lang w:bidi="ar-SY"/>
        </w:rPr>
      </w:pPr>
      <w:r w:rsidRPr="00303FD1">
        <w:rPr>
          <w:rFonts w:cs="mylotus" w:hint="cs"/>
          <w:sz w:val="27"/>
          <w:szCs w:val="27"/>
          <w:rtl/>
          <w:lang w:bidi="ar-SY"/>
        </w:rPr>
        <w:t>9- الحارث (الحرث) بن المغيرة النصري</w:t>
      </w:r>
    </w:p>
    <w:p w:rsidR="00303FD1" w:rsidRDefault="00303FD1" w:rsidP="00827A37">
      <w:pPr>
        <w:widowControl w:val="0"/>
        <w:spacing w:line="228" w:lineRule="auto"/>
        <w:ind w:firstLine="340"/>
        <w:jc w:val="both"/>
        <w:rPr>
          <w:rFonts w:cs="mylotus"/>
          <w:sz w:val="30"/>
          <w:szCs w:val="27"/>
          <w:rtl/>
        </w:rPr>
        <w:sectPr w:rsidR="00303FD1" w:rsidSect="00303FD1">
          <w:footnotePr>
            <w:numRestart w:val="eachPage"/>
          </w:footnotePr>
          <w:type w:val="continuous"/>
          <w:pgSz w:w="11907" w:h="16840" w:code="9"/>
          <w:pgMar w:top="2552" w:right="2268" w:bottom="2552" w:left="2268" w:header="2552" w:footer="2552" w:gutter="0"/>
          <w:cols w:num="2" w:space="283"/>
          <w:titlePg/>
          <w:bidi/>
          <w:rtlGutter/>
          <w:docGrid w:linePitch="360"/>
        </w:sectPr>
      </w:pP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وكلهم من أجلة الرواة وثقاتهم، وبعضهم ممن أجمع العلماء على تصحيح ما اتصل صحيحاً عنهم وأقروا بفقههم!</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 </w:t>
      </w:r>
      <w:r w:rsidRPr="00E42D93">
        <w:rPr>
          <w:rFonts w:ascii="Lotus Linotype" w:hAnsi="Lotus Linotype" w:cs="mylotus" w:hint="cs"/>
          <w:sz w:val="30"/>
          <w:szCs w:val="27"/>
          <w:rtl/>
        </w:rPr>
        <w:t xml:space="preserve">قد أورد </w:t>
      </w:r>
      <w:r w:rsidRPr="00E42D93">
        <w:rPr>
          <w:rFonts w:ascii="Lotus Linotype" w:hAnsi="Lotus Linotype" w:cs="mylotus"/>
          <w:sz w:val="30"/>
          <w:szCs w:val="27"/>
          <w:rtl/>
        </w:rPr>
        <w:t>«</w:t>
      </w:r>
      <w:r w:rsidRPr="00E42D93">
        <w:rPr>
          <w:rFonts w:ascii="Lotus Linotype" w:hAnsi="Lotus Linotype" w:cs="mylotus" w:hint="cs"/>
          <w:sz w:val="30"/>
          <w:szCs w:val="27"/>
          <w:rtl/>
        </w:rPr>
        <w:t>جميل</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الذي كان من أفقه العلماء الستة</w:t>
      </w:r>
      <w:r w:rsidRPr="00106C9B">
        <w:rPr>
          <w:rFonts w:cs="B Lotus"/>
          <w:b/>
          <w:sz w:val="30"/>
          <w:szCs w:val="27"/>
          <w:vertAlign w:val="superscript"/>
          <w:rtl/>
        </w:rPr>
        <w:t>(</w:t>
      </w:r>
      <w:r w:rsidRPr="00106C9B">
        <w:rPr>
          <w:rStyle w:val="FootnoteReference"/>
          <w:rFonts w:cs="B Lotus"/>
          <w:b/>
          <w:sz w:val="30"/>
          <w:szCs w:val="27"/>
          <w:rtl/>
        </w:rPr>
        <w:footnoteReference w:id="126"/>
      </w:r>
      <w:r w:rsidRPr="00106C9B">
        <w:rPr>
          <w:rFonts w:cs="B Lotus"/>
          <w:b/>
          <w:sz w:val="30"/>
          <w:szCs w:val="27"/>
          <w:vertAlign w:val="superscript"/>
          <w:rtl/>
        </w:rPr>
        <w:t>)</w:t>
      </w:r>
      <w:r w:rsidRPr="00E42D93">
        <w:rPr>
          <w:rFonts w:cs="mylotus"/>
          <w:sz w:val="30"/>
          <w:szCs w:val="27"/>
          <w:rtl/>
        </w:rPr>
        <w:t xml:space="preserve"> </w:t>
      </w:r>
      <w:r w:rsidRPr="00E42D93">
        <w:rPr>
          <w:rFonts w:cs="mylotus" w:hint="cs"/>
          <w:sz w:val="30"/>
          <w:szCs w:val="27"/>
          <w:rtl/>
        </w:rPr>
        <w:t xml:space="preserve">ومن أصحاب الإمام الصادق </w:t>
      </w:r>
      <w:r w:rsidR="00F10F01" w:rsidRPr="00E42D93">
        <w:rPr>
          <w:rFonts w:cs="CTraditional Arabic" w:hint="cs"/>
          <w:sz w:val="30"/>
          <w:szCs w:val="27"/>
          <w:rtl/>
        </w:rPr>
        <w:t>؛</w:t>
      </w:r>
      <w:r w:rsidRPr="00E42D93">
        <w:rPr>
          <w:rFonts w:cs="mylotus" w:hint="cs"/>
          <w:sz w:val="30"/>
          <w:szCs w:val="27"/>
          <w:rtl/>
        </w:rPr>
        <w:t xml:space="preserve">، نفسه في عداد بعض الرواة من أمثال زيد الشحام وسماعة بن مهران، لكون كلا الروايَين من أصحاب الإمام الباقر </w:t>
      </w:r>
      <w:r w:rsidR="00F10F01" w:rsidRPr="00E42D93">
        <w:rPr>
          <w:rFonts w:cs="CTraditional Arabic" w:hint="cs"/>
          <w:sz w:val="30"/>
          <w:szCs w:val="27"/>
          <w:rtl/>
        </w:rPr>
        <w:t>؛</w:t>
      </w:r>
      <w:r w:rsidRPr="00E42D93">
        <w:rPr>
          <w:rFonts w:cs="mylotus" w:hint="cs"/>
          <w:sz w:val="30"/>
          <w:szCs w:val="27"/>
          <w:rtl/>
        </w:rPr>
        <w:t xml:space="preserve"> والإمام الصادق </w:t>
      </w:r>
      <w:r w:rsidR="00F10F01" w:rsidRPr="00E42D93">
        <w:rPr>
          <w:rFonts w:cs="CTraditional Arabic" w:hint="cs"/>
          <w:sz w:val="30"/>
          <w:szCs w:val="27"/>
          <w:rtl/>
        </w:rPr>
        <w:t>؛</w:t>
      </w:r>
      <w:r w:rsidRPr="00E42D93">
        <w:rPr>
          <w:rFonts w:cs="mylotus" w:hint="cs"/>
          <w:sz w:val="30"/>
          <w:szCs w:val="27"/>
          <w:rtl/>
        </w:rPr>
        <w:t xml:space="preserve"> اللذين لا</w:t>
      </w:r>
      <w:r w:rsidRPr="00E42D93">
        <w:rPr>
          <w:rFonts w:cs="Times New Roman" w:hint="cs"/>
          <w:sz w:val="30"/>
          <w:szCs w:val="27"/>
          <w:rtl/>
        </w:rPr>
        <w:t> </w:t>
      </w:r>
      <w:r w:rsidRPr="00E42D93">
        <w:rPr>
          <w:rFonts w:cs="mylotus" w:hint="cs"/>
          <w:sz w:val="30"/>
          <w:szCs w:val="27"/>
          <w:rtl/>
        </w:rPr>
        <w:t xml:space="preserve">مَطْعَنَ بهما أصلاً. </w:t>
      </w:r>
    </w:p>
    <w:p w:rsidR="00D37F99" w:rsidRPr="00E42D93" w:rsidRDefault="00D37F99" w:rsidP="00827A37">
      <w:pPr>
        <w:widowControl w:val="0"/>
        <w:spacing w:line="228" w:lineRule="auto"/>
        <w:ind w:firstLine="340"/>
        <w:jc w:val="both"/>
        <w:rPr>
          <w:rFonts w:cs="mylotus"/>
          <w:sz w:val="30"/>
          <w:szCs w:val="27"/>
          <w:rtl/>
        </w:rPr>
      </w:pPr>
      <w:r w:rsidRPr="00E42D93">
        <w:rPr>
          <w:rFonts w:cs="mylotus" w:hint="cs"/>
          <w:sz w:val="30"/>
          <w:szCs w:val="27"/>
          <w:rtl/>
        </w:rPr>
        <w:t xml:space="preserve">فكيف اعتبرهم الشيخ </w:t>
      </w:r>
      <w:r w:rsidRPr="00E42D93">
        <w:rPr>
          <w:rFonts w:cs="mylotus"/>
          <w:sz w:val="30"/>
          <w:szCs w:val="27"/>
          <w:rtl/>
        </w:rPr>
        <w:t>«</w:t>
      </w:r>
      <w:r w:rsidRPr="00E42D93">
        <w:rPr>
          <w:rFonts w:cs="mylotus" w:hint="cs"/>
          <w:sz w:val="30"/>
          <w:szCs w:val="27"/>
          <w:rtl/>
        </w:rPr>
        <w:t>المفيد</w:t>
      </w:r>
      <w:r w:rsidRPr="00E42D93">
        <w:rPr>
          <w:rFonts w:cs="mylotus"/>
          <w:sz w:val="30"/>
          <w:szCs w:val="27"/>
          <w:rtl/>
        </w:rPr>
        <w:t>»</w:t>
      </w:r>
      <w:r w:rsidRPr="00E42D93">
        <w:rPr>
          <w:rFonts w:cs="mylotus" w:hint="cs"/>
          <w:sz w:val="30"/>
          <w:szCs w:val="27"/>
          <w:rtl/>
        </w:rPr>
        <w:t xml:space="preserve"> من </w:t>
      </w:r>
      <w:r w:rsidRPr="00E42D93">
        <w:rPr>
          <w:rFonts w:cs="mylotus"/>
          <w:sz w:val="30"/>
          <w:szCs w:val="27"/>
          <w:rtl/>
        </w:rPr>
        <w:t>الناصبة</w:t>
      </w:r>
      <w:r w:rsidRPr="00E42D93">
        <w:rPr>
          <w:rFonts w:cs="mylotus" w:hint="cs"/>
          <w:sz w:val="30"/>
          <w:szCs w:val="27"/>
          <w:rtl/>
        </w:rPr>
        <w:t xml:space="preserve">، هذا وعدد أخبار السهو أكثر من عدد كثير من الأخبار التي اُدُّعِيَ فيها التواتر في الفقه! إلى درجة أن الكُلَيْنِيَّ عقد لأحاديث السهو بابا خاصًا في كتاب </w:t>
      </w:r>
      <w:r w:rsidRPr="00E42D93">
        <w:rPr>
          <w:rFonts w:cs="mylotus"/>
          <w:sz w:val="30"/>
          <w:szCs w:val="27"/>
          <w:rtl/>
        </w:rPr>
        <w:t>«</w:t>
      </w:r>
      <w:r w:rsidRPr="00E42D93">
        <w:rPr>
          <w:rFonts w:cs="mylotus" w:hint="cs"/>
          <w:sz w:val="30"/>
          <w:szCs w:val="27"/>
          <w:rtl/>
        </w:rPr>
        <w:t>الكافي</w:t>
      </w:r>
      <w:r w:rsidRPr="00E42D93">
        <w:rPr>
          <w:rFonts w:cs="mylotus"/>
          <w:sz w:val="30"/>
          <w:szCs w:val="27"/>
          <w:rtl/>
        </w:rPr>
        <w:t>»</w:t>
      </w:r>
      <w:r w:rsidRPr="00E42D93">
        <w:rPr>
          <w:rFonts w:cs="mylotus" w:hint="cs"/>
          <w:sz w:val="30"/>
          <w:szCs w:val="27"/>
          <w:rtl/>
        </w:rPr>
        <w:t xml:space="preserve"> تحت عنوان: (</w:t>
      </w:r>
      <w:r w:rsidRPr="00E42D93">
        <w:rPr>
          <w:rFonts w:cs="mylotus"/>
          <w:b/>
          <w:bCs/>
          <w:sz w:val="30"/>
          <w:szCs w:val="27"/>
          <w:rtl/>
        </w:rPr>
        <w:t>بَابُ مَنْ تَكَلَّمَ فِي صَلَاتِهِ أَوِ انْصَ</w:t>
      </w:r>
      <w:r w:rsidRPr="00E42D93">
        <w:rPr>
          <w:rFonts w:cs="mylotus" w:hint="cs"/>
          <w:b/>
          <w:bCs/>
          <w:sz w:val="30"/>
          <w:szCs w:val="27"/>
          <w:rtl/>
        </w:rPr>
        <w:t>ـ</w:t>
      </w:r>
      <w:r w:rsidRPr="00E42D93">
        <w:rPr>
          <w:rFonts w:cs="mylotus"/>
          <w:b/>
          <w:bCs/>
          <w:sz w:val="30"/>
          <w:szCs w:val="27"/>
          <w:rtl/>
        </w:rPr>
        <w:t>رَفَ قَبْلَ أَنْ يُتِمَّهَا أَوْ يَقُومُ فِي مَوْضِعِ الْجُلُوسِ</w:t>
      </w:r>
      <w:r w:rsidRPr="00E42D93">
        <w:rPr>
          <w:rFonts w:cs="mylotus" w:hint="cs"/>
          <w:sz w:val="30"/>
          <w:szCs w:val="27"/>
          <w:rtl/>
        </w:rPr>
        <w:t>). [ونورد فيما يلي الروايات المتعلقة بهذه المسألة]:</w:t>
      </w:r>
      <w:r w:rsidRPr="00E42D93">
        <w:rPr>
          <w:rFonts w:cs="mylotus"/>
          <w:sz w:val="30"/>
          <w:szCs w:val="27"/>
          <w:rtl/>
        </w:rPr>
        <w:t xml:space="preserve"> </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sz w:val="30"/>
          <w:szCs w:val="27"/>
          <w:rtl/>
        </w:rPr>
        <w:t xml:space="preserve">1- مُحَمَّدُ بْنُ يَحْيَى عَنْ أَحْمَدَ بْنِ مُحَمَّدِ بْنِ عِيسَى عَنْ عُثْمَانَ بْنِ عِيسَى عَنْ سَمَاعَةَ بْنِ مِهْرَانَ قَالَ قَالَ أَبُو عَبْدِ اللهِ </w:t>
      </w:r>
      <w:r w:rsidR="00F10F01" w:rsidRPr="00E42D93">
        <w:rPr>
          <w:rFonts w:cs="CTraditional Arabic" w:hint="cs"/>
          <w:sz w:val="30"/>
          <w:szCs w:val="27"/>
          <w:rtl/>
        </w:rPr>
        <w:t>؛</w:t>
      </w:r>
      <w:r w:rsidRPr="00E42D93">
        <w:rPr>
          <w:rFonts w:cs="mylotus" w:hint="cs"/>
          <w:sz w:val="30"/>
          <w:szCs w:val="27"/>
          <w:rtl/>
        </w:rPr>
        <w:t>:</w:t>
      </w:r>
      <w:r w:rsidRPr="00E42D93">
        <w:rPr>
          <w:rFonts w:cs="mylotus"/>
          <w:sz w:val="30"/>
          <w:szCs w:val="27"/>
          <w:rtl/>
        </w:rPr>
        <w:t xml:space="preserve"> مَنْ حَفِظَ سَهْوَهُ فَأَتَمَّهُ فَلَيْسَ عَلَيْهِ سَجْدَتَا السَّهْوِ فَإِنَّ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 xml:space="preserve">صَلَّى بِالنَّاسِ الظُّهْرَ رَكْعَتَيْنِ ثُمَّ سَهَا فَسَلَّمَ فَقَالَ لَهُ ذُو الشِّمَالَيْنِ يَا رَسُولَ اللهِ أَ نَزَلَ فِي الصَّلَاةِ شَيْ‏ءٌ فَقَالَ وَمَا ذَاكَ قَالَ إِنَّمَا صَلَّيْتَ رَكْعَتَيْنِ فَقَالَ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 xml:space="preserve">أَ تَقُولُونَ مِثْلَ قَوْلِهِ قَالُوا نَعَمْ فَقَامَ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فَأَتَمَّ بِهِمُ الصَّلَاةَ وَسَجَدَ بِهِمْ‏</w:t>
      </w:r>
      <w:r w:rsidRPr="00E42D93">
        <w:rPr>
          <w:rFonts w:cs="mylotus" w:hint="cs"/>
          <w:sz w:val="30"/>
          <w:szCs w:val="27"/>
          <w:rtl/>
        </w:rPr>
        <w:t xml:space="preserve"> </w:t>
      </w:r>
      <w:r w:rsidRPr="00E42D93">
        <w:rPr>
          <w:rFonts w:cs="mylotus"/>
          <w:sz w:val="30"/>
          <w:szCs w:val="27"/>
          <w:rtl/>
        </w:rPr>
        <w:t>سَجْدَتَيِ السَّهْوِ قَالَ قُلْتُ أَ رَأَيْتَ مَنْ صَلَّى رَكْعَتَيْنِ وَظَنَّ أَنَّهُمَا أَرْبَعٌ فَسَلَّمَ وَانْصَ</w:t>
      </w:r>
      <w:r w:rsidRPr="00E42D93">
        <w:rPr>
          <w:rFonts w:cs="mylotus" w:hint="cs"/>
          <w:sz w:val="30"/>
          <w:szCs w:val="27"/>
          <w:rtl/>
        </w:rPr>
        <w:t>ـ</w:t>
      </w:r>
      <w:r w:rsidRPr="00E42D93">
        <w:rPr>
          <w:rFonts w:cs="mylotus"/>
          <w:sz w:val="30"/>
          <w:szCs w:val="27"/>
          <w:rtl/>
        </w:rPr>
        <w:t xml:space="preserve">رَفَ ثُمَّ ذَكَرَ بَعْدَ مَا ذَهَبَ أَنَّهُ إِنَّمَا صَلَّى رَكْعَتَيْنِ قَالَ يَسْتَقْبِلُ الصَّلَاةَ مِنْ أَوَّلِهَا قَالَ قُلْتُ فَمَا بَالُ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 xml:space="preserve">لَمْ يَسْتَقْبِلِ الصَّلَاةَ وَإِنَّمَا أَتَمَّ بِهِمْ مَا بَقِيَ مِنْ صَلَاتِهِ فَقَالَ إِنَّ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لَمْ يَبْرَحْ مِنْ مَجْلِسِهِ فَإِنْ كَانَ لَمْ يَبْرَحْ مِنْ مَجْلِسِهِ فَلْيُتِمَّ مَا نَقَصَ مِنْ صَلَاتِهِ إِذَا كَانَ قَدْ حَفِظَ الرَّكْعَتَيْنِ الْأَوَّلَتَيْنِ</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2- </w:t>
      </w:r>
      <w:r w:rsidRPr="00E42D93">
        <w:rPr>
          <w:rFonts w:cs="mylotus"/>
          <w:sz w:val="30"/>
          <w:szCs w:val="27"/>
          <w:rtl/>
        </w:rPr>
        <w:t xml:space="preserve">عِدَّةٌ مِنْ أَصْحَابِنَا عَنْ أَحْمَدَ بْنِ مُحَمَّدٍ الْبَرْقِيِّ عَنْ مَنْصُورِ بْنِ الْعَبَّاسِ عَنْ عَمْرِو بْنِ سَعِيدٍ عَنِ الْحَسَنِ بْنِ صَدَقَةَ قَالَ قُلْتُ لِأَبِي الْحَسَنِ الْأَوَّلِ </w:t>
      </w:r>
      <w:r w:rsidR="00F10F01" w:rsidRPr="00E42D93">
        <w:rPr>
          <w:rFonts w:cs="CTraditional Arabic"/>
          <w:sz w:val="30"/>
          <w:szCs w:val="27"/>
          <w:rtl/>
        </w:rPr>
        <w:t>؛</w:t>
      </w:r>
      <w:r w:rsidRPr="00E42D93">
        <w:rPr>
          <w:rFonts w:cs="mylotus"/>
          <w:sz w:val="30"/>
          <w:szCs w:val="27"/>
          <w:rtl/>
        </w:rPr>
        <w:t xml:space="preserve"> أَ سَلَّمَ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فِي الرَّكْعَتَيْنِ الْأَوَّلَتَيْنِ فَقَالَ نَعَمْ قُلْتُ وَحَالُهُ حَالُهُ قَالَ إِنَّمَا أَرَادَ اللهُ عَزَّ وَجَلَّ أَنْ يُفَقِّهَهُمْ</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3- </w:t>
      </w:r>
      <w:r w:rsidRPr="00E42D93">
        <w:rPr>
          <w:rFonts w:cs="mylotus"/>
          <w:sz w:val="30"/>
          <w:szCs w:val="27"/>
          <w:rtl/>
          <w:lang w:bidi="ar-SY"/>
        </w:rPr>
        <w:t xml:space="preserve">مُحَمَّدُ بْنُ يَحْيَى عَنْ أَحْمَدَ بْنِ مُحَمَّدِ بْنِ عِيسَى عَنْ عَلِيِّ بْنِ النُّعْمَانِ عَنْ سَعِيدٍ الْأَعْرَجِ قَالَ سَمِعْتُ أَبَا عَبْدِ اللهِ </w:t>
      </w:r>
      <w:r w:rsidR="00F10F01" w:rsidRPr="00E42D93">
        <w:rPr>
          <w:rFonts w:cs="CTraditional Arabic"/>
          <w:sz w:val="30"/>
          <w:szCs w:val="27"/>
          <w:rtl/>
          <w:lang w:bidi="ar-SY"/>
        </w:rPr>
        <w:t>؛</w:t>
      </w:r>
      <w:r w:rsidRPr="00E42D93">
        <w:rPr>
          <w:rFonts w:cs="mylotus"/>
          <w:sz w:val="30"/>
          <w:szCs w:val="27"/>
          <w:rtl/>
          <w:lang w:bidi="ar-SY"/>
        </w:rPr>
        <w:t xml:space="preserve"> يَقُولُ صَلَّى رَسُولُ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cs="mylotus"/>
          <w:sz w:val="30"/>
          <w:szCs w:val="27"/>
          <w:rtl/>
          <w:lang w:bidi="ar-SY"/>
        </w:rPr>
        <w:t xml:space="preserve">ثُمَّ سَلَّمَ فِي رَكْعَتَيْنِ فَسَأَلَهُ مَنْ خَلْفَهُ يَا رَسُولَ اللهِ أَ حَدَثَ فِي الصَّلَاةِ شَيْ‏ءٌ قَالَ وَمَا ذَلِكَ قَالُوا إِنَّمَا صَلَّيْتَ رَكْعَتَيْنِ فَقَالَ أَ كَذَلِكَ يَا ذَا الْيَدَيْنِ وَكَانَ يُدْعَى ذَا الشِّمَالَيْنِ فَقَالَ نَعَمْ فَبَنَى عَلَى صَلَاتِهِ فَأَتَمَّ الصَّلَاةَ أَرْبَعاً وَقَالَ إِنَّ اللهَ هُوَ الَّذِي أَنْسَاهُ رَحْمَةً لِلْأُمَّةِ أَلَا تَرَى لَوْ أَنَّ رَجُلًا صَنَعَ هَذَا لَعُيِّرَ وَقِيلَ مَا تُقْبَلُ صَلَاتُكَ فَمَنْ دَخَلَ عَلَيْهِ الْيَوْمَ ذَاكَ قَالَ قَدْ سَنَّ رَسُولُ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cs="mylotus"/>
          <w:sz w:val="30"/>
          <w:szCs w:val="27"/>
          <w:rtl/>
          <w:lang w:bidi="ar-SY"/>
        </w:rPr>
        <w:t>وَصَارَتْ أُسْوَةً وَسَجَدَ سَجْدَتَيْنِ لِمَكَانِ الْكَلَامِ</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 xml:space="preserve">4- وَرَوَى الشيخ [أي الشيخ الطوسي في التهذيب] بإسناده عن </w:t>
      </w:r>
      <w:r w:rsidRPr="00E42D93">
        <w:rPr>
          <w:rFonts w:cs="mylotus"/>
          <w:sz w:val="30"/>
          <w:szCs w:val="27"/>
          <w:rtl/>
          <w:lang w:bidi="ar-SY"/>
        </w:rPr>
        <w:t>الْحُسَيْن</w:t>
      </w:r>
      <w:r w:rsidRPr="00E42D93">
        <w:rPr>
          <w:rFonts w:cs="mylotus" w:hint="cs"/>
          <w:sz w:val="30"/>
          <w:szCs w:val="27"/>
          <w:rtl/>
          <w:lang w:bidi="ar-SY"/>
        </w:rPr>
        <w:t>ِ</w:t>
      </w:r>
      <w:r w:rsidRPr="00E42D93">
        <w:rPr>
          <w:rFonts w:cs="mylotus"/>
          <w:sz w:val="30"/>
          <w:szCs w:val="27"/>
          <w:rtl/>
          <w:lang w:bidi="ar-SY"/>
        </w:rPr>
        <w:t xml:space="preserve"> بْن</w:t>
      </w:r>
      <w:r w:rsidRPr="00E42D93">
        <w:rPr>
          <w:rFonts w:cs="mylotus" w:hint="cs"/>
          <w:sz w:val="30"/>
          <w:szCs w:val="27"/>
          <w:rtl/>
          <w:lang w:bidi="ar-SY"/>
        </w:rPr>
        <w:t>ِ</w:t>
      </w:r>
      <w:r w:rsidRPr="00E42D93">
        <w:rPr>
          <w:rFonts w:cs="mylotus"/>
          <w:sz w:val="30"/>
          <w:szCs w:val="27"/>
          <w:rtl/>
          <w:lang w:bidi="ar-SY"/>
        </w:rPr>
        <w:t xml:space="preserve"> سَعِيدٍ عَنِ ابْنِ أَبِي عُمَيْرٍ عَنْ جَمِيلٍ قَالَ سَأَلْتُ أَبَا عَبْدِ اللهِ </w:t>
      </w:r>
      <w:r w:rsidR="00F10F01" w:rsidRPr="00E42D93">
        <w:rPr>
          <w:rFonts w:cs="CTraditional Arabic" w:hint="cs"/>
          <w:sz w:val="30"/>
          <w:szCs w:val="27"/>
          <w:rtl/>
          <w:lang w:bidi="ar-SY"/>
        </w:rPr>
        <w:t>؛</w:t>
      </w:r>
      <w:r w:rsidRPr="00E42D93">
        <w:rPr>
          <w:rFonts w:cs="mylotus"/>
          <w:sz w:val="30"/>
          <w:szCs w:val="27"/>
          <w:rtl/>
          <w:lang w:bidi="ar-SY"/>
        </w:rPr>
        <w:t xml:space="preserve"> عَنْ رَجُلٍ صَلَّى رَكْعَتَيْنِ ثُمَّ قَامَ قَالَ يَسْتَقْبِلُ قُلْتُ فَمَا يَرْوِي النَّاسُ فَذَكَرَ لَهُ حَدِيثَ ذِي الشِّمَالَيْنِ فَقَالَ إِنَّ رَسُولَ اللهِ </w:t>
      </w:r>
      <w:r w:rsidR="00F10F01" w:rsidRPr="00E42D93">
        <w:rPr>
          <w:rFonts w:ascii="Abo-thar" w:hAnsi="Abo-thar" w:cs="CTraditional Arabic"/>
          <w:sz w:val="30"/>
          <w:szCs w:val="27"/>
          <w:rtl/>
          <w:lang w:bidi="ar-SY"/>
        </w:rPr>
        <w:t>ص</w:t>
      </w:r>
      <w:r w:rsidRPr="00E42D93">
        <w:rPr>
          <w:rFonts w:ascii="Abo-thar" w:hAnsi="Abo-thar" w:cs="mylotus"/>
          <w:sz w:val="30"/>
          <w:szCs w:val="27"/>
          <w:rtl/>
          <w:lang w:bidi="ar-SY"/>
        </w:rPr>
        <w:t xml:space="preserve"> </w:t>
      </w:r>
      <w:r w:rsidRPr="00E42D93">
        <w:rPr>
          <w:rFonts w:cs="mylotus"/>
          <w:sz w:val="30"/>
          <w:szCs w:val="27"/>
          <w:rtl/>
          <w:lang w:bidi="ar-SY"/>
        </w:rPr>
        <w:t>لَمْ يَبْرَحْ مِنْ مَكَانِهِ وَلَوْ بَرِحَ اسْتَقْبَل‏</w:t>
      </w:r>
      <w:r w:rsidRPr="00E42D93">
        <w:rPr>
          <w:rFonts w:cs="mylotus" w:hint="cs"/>
          <w:sz w:val="30"/>
          <w:szCs w:val="27"/>
          <w:rtl/>
          <w:lang w:bidi="ar-SY"/>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5- و</w:t>
      </w:r>
      <w:r w:rsidRPr="00E42D93">
        <w:rPr>
          <w:rFonts w:cs="mylotus"/>
          <w:sz w:val="30"/>
          <w:szCs w:val="27"/>
          <w:rtl/>
        </w:rPr>
        <w:t>عَنْهُ عَنْ فَضَالَةَ عَنِ الْحُسَيْنِ بْنِ عُثْمَانَ عَنْ سَمَاعَةَ عَنْ أَبِي بَصِيرٍ قَالَ سَأَلْتُ‏</w:t>
      </w:r>
      <w:r w:rsidRPr="00E42D93">
        <w:rPr>
          <w:rFonts w:cs="mylotus" w:hint="cs"/>
          <w:sz w:val="30"/>
          <w:szCs w:val="27"/>
          <w:rtl/>
        </w:rPr>
        <w:t xml:space="preserve"> </w:t>
      </w:r>
      <w:r w:rsidRPr="00E42D93">
        <w:rPr>
          <w:rFonts w:cs="mylotus"/>
          <w:sz w:val="30"/>
          <w:szCs w:val="27"/>
          <w:rtl/>
        </w:rPr>
        <w:t xml:space="preserve">أَبَا عَبْدِ اللهِ </w:t>
      </w:r>
      <w:r w:rsidR="00F10F01" w:rsidRPr="00E42D93">
        <w:rPr>
          <w:rFonts w:cs="CTraditional Arabic" w:hint="cs"/>
          <w:sz w:val="30"/>
          <w:szCs w:val="27"/>
          <w:rtl/>
        </w:rPr>
        <w:t>؛</w:t>
      </w:r>
      <w:r w:rsidRPr="00E42D93">
        <w:rPr>
          <w:rFonts w:cs="mylotus"/>
          <w:sz w:val="30"/>
          <w:szCs w:val="27"/>
          <w:rtl/>
        </w:rPr>
        <w:t xml:space="preserve"> عَنْ رَجُلٍ صَلَّى رَكْعَتَيْنِ ثُمَّ قَامَ فَذَهَبَ فِي حَاجَتِهِ</w:t>
      </w:r>
      <w:r w:rsidRPr="00E42D93">
        <w:rPr>
          <w:rFonts w:cs="mylotus" w:hint="cs"/>
          <w:sz w:val="30"/>
          <w:szCs w:val="27"/>
          <w:rtl/>
        </w:rPr>
        <w:t>؟</w:t>
      </w:r>
      <w:r w:rsidRPr="00E42D93">
        <w:rPr>
          <w:rFonts w:cs="mylotus"/>
          <w:sz w:val="30"/>
          <w:szCs w:val="27"/>
          <w:rtl/>
        </w:rPr>
        <w:t xml:space="preserve"> قَالَ</w:t>
      </w:r>
      <w:r w:rsidRPr="00E42D93">
        <w:rPr>
          <w:rFonts w:cs="mylotus" w:hint="cs"/>
          <w:sz w:val="30"/>
          <w:szCs w:val="27"/>
          <w:rtl/>
        </w:rPr>
        <w:t>:</w:t>
      </w:r>
      <w:r w:rsidRPr="00E42D93">
        <w:rPr>
          <w:rFonts w:cs="mylotus"/>
          <w:sz w:val="30"/>
          <w:szCs w:val="27"/>
          <w:rtl/>
        </w:rPr>
        <w:t xml:space="preserve"> يَسْتَقْبِلُ الصَّلَاةَ</w:t>
      </w:r>
      <w:r w:rsidRPr="00E42D93">
        <w:rPr>
          <w:rFonts w:cs="mylotus" w:hint="cs"/>
          <w:sz w:val="30"/>
          <w:szCs w:val="27"/>
          <w:rtl/>
        </w:rPr>
        <w:t>.</w:t>
      </w:r>
      <w:r w:rsidRPr="00E42D93">
        <w:rPr>
          <w:rFonts w:cs="mylotus"/>
          <w:sz w:val="30"/>
          <w:szCs w:val="27"/>
          <w:rtl/>
        </w:rPr>
        <w:t xml:space="preserve"> فَقُلْتُ</w:t>
      </w:r>
      <w:r w:rsidRPr="00E42D93">
        <w:rPr>
          <w:rFonts w:cs="mylotus" w:hint="cs"/>
          <w:sz w:val="30"/>
          <w:szCs w:val="27"/>
          <w:rtl/>
        </w:rPr>
        <w:t>:</w:t>
      </w:r>
      <w:r w:rsidRPr="00E42D93">
        <w:rPr>
          <w:rFonts w:cs="mylotus"/>
          <w:sz w:val="30"/>
          <w:szCs w:val="27"/>
          <w:rtl/>
        </w:rPr>
        <w:t xml:space="preserve"> مَا بَالُ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لَمْ يَسْتَقْبِلْ حِينَ صَلَّى رَكْعَتَيْنِ</w:t>
      </w:r>
      <w:r w:rsidRPr="00E42D93">
        <w:rPr>
          <w:rFonts w:cs="mylotus" w:hint="cs"/>
          <w:sz w:val="30"/>
          <w:szCs w:val="27"/>
          <w:rtl/>
        </w:rPr>
        <w:t>؟</w:t>
      </w:r>
      <w:r w:rsidRPr="00E42D93">
        <w:rPr>
          <w:rFonts w:cs="mylotus"/>
          <w:sz w:val="30"/>
          <w:szCs w:val="27"/>
          <w:rtl/>
        </w:rPr>
        <w:t xml:space="preserve"> فَقَالَ</w:t>
      </w:r>
      <w:r w:rsidRPr="00E42D93">
        <w:rPr>
          <w:rFonts w:cs="mylotus" w:hint="cs"/>
          <w:sz w:val="30"/>
          <w:szCs w:val="27"/>
          <w:rtl/>
        </w:rPr>
        <w:t>:</w:t>
      </w:r>
      <w:r w:rsidRPr="00E42D93">
        <w:rPr>
          <w:rFonts w:cs="mylotus"/>
          <w:sz w:val="30"/>
          <w:szCs w:val="27"/>
          <w:rtl/>
        </w:rPr>
        <w:t xml:space="preserve"> إِنَّ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لَمْ يَنْفَتِلْ مِنْ مَوْضِعِهِ</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6- وبإسناده [أي الشيخ الطوسي في </w:t>
      </w:r>
      <w:r w:rsidRPr="00E42D93">
        <w:rPr>
          <w:rFonts w:ascii="Lotus Linotype" w:hAnsi="Lotus Linotype" w:cs="mylotus"/>
          <w:sz w:val="30"/>
          <w:szCs w:val="27"/>
          <w:rtl/>
        </w:rPr>
        <w:t>«</w:t>
      </w:r>
      <w:r w:rsidRPr="00E42D93">
        <w:rPr>
          <w:rFonts w:ascii="Lotus Linotype" w:hAnsi="Lotus Linotype" w:cs="mylotus" w:hint="cs"/>
          <w:sz w:val="30"/>
          <w:szCs w:val="27"/>
          <w:rtl/>
        </w:rPr>
        <w:t>التهذيب</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عن </w:t>
      </w:r>
      <w:r w:rsidRPr="00E42D93">
        <w:rPr>
          <w:rFonts w:cs="mylotus"/>
          <w:sz w:val="30"/>
          <w:szCs w:val="27"/>
          <w:rtl/>
        </w:rPr>
        <w:t>أَحْمَد</w:t>
      </w:r>
      <w:r w:rsidRPr="00E42D93">
        <w:rPr>
          <w:rFonts w:cs="mylotus" w:hint="cs"/>
          <w:sz w:val="30"/>
          <w:szCs w:val="27"/>
          <w:rtl/>
        </w:rPr>
        <w:t>ِ</w:t>
      </w:r>
      <w:r w:rsidRPr="00E42D93">
        <w:rPr>
          <w:rFonts w:cs="mylotus"/>
          <w:sz w:val="30"/>
          <w:szCs w:val="27"/>
          <w:rtl/>
        </w:rPr>
        <w:t xml:space="preserve"> بْن</w:t>
      </w:r>
      <w:r w:rsidRPr="00E42D93">
        <w:rPr>
          <w:rFonts w:cs="mylotus" w:hint="cs"/>
          <w:sz w:val="30"/>
          <w:szCs w:val="27"/>
          <w:rtl/>
        </w:rPr>
        <w:t>ِ</w:t>
      </w:r>
      <w:r w:rsidRPr="00E42D93">
        <w:rPr>
          <w:rFonts w:cs="mylotus"/>
          <w:sz w:val="30"/>
          <w:szCs w:val="27"/>
          <w:rtl/>
        </w:rPr>
        <w:t xml:space="preserve"> مُحَمَّدٍ عَنِ الْحَسَنِ بْنِ عَلِيِّ بْنِ فَضَّالٍ عَنْ أَبِي جَمِيلَةَ عَنْ زَيْدٍ الشَّحَّامِ أَبِي أُسَامَةَ قَالَ</w:t>
      </w:r>
      <w:r w:rsidRPr="00E42D93">
        <w:rPr>
          <w:rFonts w:cs="mylotus" w:hint="cs"/>
          <w:sz w:val="30"/>
          <w:szCs w:val="27"/>
          <w:rtl/>
        </w:rPr>
        <w:t>:</w:t>
      </w:r>
      <w:r w:rsidRPr="00E42D93">
        <w:rPr>
          <w:rFonts w:cs="mylotus"/>
          <w:sz w:val="30"/>
          <w:szCs w:val="27"/>
          <w:rtl/>
        </w:rPr>
        <w:t xml:space="preserve"> سَأَلْتُهُ عَنِ الرَّجُلِ صَلَّى الْعَصْرَ سِتَّ رَكَعَاتٍ أَوْ خَمْسَ رَكَعَاتٍ</w:t>
      </w:r>
      <w:r w:rsidRPr="00E42D93">
        <w:rPr>
          <w:rFonts w:cs="mylotus" w:hint="cs"/>
          <w:sz w:val="30"/>
          <w:szCs w:val="27"/>
          <w:rtl/>
        </w:rPr>
        <w:t>؟</w:t>
      </w:r>
      <w:r w:rsidRPr="00E42D93">
        <w:rPr>
          <w:rFonts w:cs="mylotus"/>
          <w:sz w:val="30"/>
          <w:szCs w:val="27"/>
          <w:rtl/>
        </w:rPr>
        <w:t xml:space="preserve"> قَالَ</w:t>
      </w:r>
      <w:r w:rsidRPr="00E42D93">
        <w:rPr>
          <w:rFonts w:cs="mylotus" w:hint="cs"/>
          <w:sz w:val="30"/>
          <w:szCs w:val="27"/>
          <w:rtl/>
        </w:rPr>
        <w:t>:</w:t>
      </w:r>
      <w:r w:rsidRPr="00E42D93">
        <w:rPr>
          <w:rFonts w:cs="mylotus"/>
          <w:sz w:val="30"/>
          <w:szCs w:val="27"/>
          <w:rtl/>
        </w:rPr>
        <w:t xml:space="preserve"> إِنِ اسْتَيْقَنَ أَنَّهُ صَلَّى خَمْساً أَوْ سِتّاً فَلْيُعِدْ وَإِنْ كَانَ لَا يَدْرِي أَ زَادَ أَمْ نَقَصَ فَلْيُكَبِّرْ وَهُوَ جَالِسٌ ثُمَّ لْيَرْكَعْ رَكْعَتَيْنِ يَقْرَأُ فِيهِمَا بِفَاتِحَةِ الْكِتَابِ فِي آخِرِ صَلَاتِهِ ثُمَّ يَتَشَهَّدُ وَإِنْ هُوَ اسْتَيْقَنَ أَنَّهُ صَلَّى رَكْعَتَيْنِ أَوْ ثَلَاثاً ثُمَّ انْصَرَفَ فَتَكَلَّمَ فَلَمْ يَعْلَمْ أَنَّهُ لَمْ يُتِمَّ الصَّلَاةَ قَائِماً عَلَيْهِ أَنْ يُتِمَّ الصَّلَاةَ مَا بَقِيَ مِنْهَا فَإِنَّ نَبِيَّ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صَلَّى بِالنَّاسِ رَكْعَتَيْنِ ثُمَّ نَسِيَ حَتَّى انْصَرَفَ فَقَالَ لَهُ ذُو الشِّمَالَيْنِ يَا رَسُولَ اللهِ أَ حَدَثَ فِي الصَّلَاةِ شَيْ‏ءٌ فَقَالَ</w:t>
      </w:r>
      <w:r w:rsidRPr="00E42D93">
        <w:rPr>
          <w:rFonts w:cs="mylotus" w:hint="cs"/>
          <w:sz w:val="30"/>
          <w:szCs w:val="27"/>
          <w:rtl/>
        </w:rPr>
        <w:t>:</w:t>
      </w:r>
      <w:r w:rsidRPr="00E42D93">
        <w:rPr>
          <w:rFonts w:cs="mylotus"/>
          <w:sz w:val="30"/>
          <w:szCs w:val="27"/>
          <w:rtl/>
        </w:rPr>
        <w:t xml:space="preserve"> أَيُّهَا النَّاسُ أَصَدَقَ ذُو الشِّمَالَيْنِ</w:t>
      </w:r>
      <w:r w:rsidRPr="00E42D93">
        <w:rPr>
          <w:rFonts w:cs="mylotus" w:hint="cs"/>
          <w:sz w:val="30"/>
          <w:szCs w:val="27"/>
          <w:rtl/>
        </w:rPr>
        <w:t>؟؟</w:t>
      </w:r>
      <w:r w:rsidRPr="00E42D93">
        <w:rPr>
          <w:rFonts w:cs="mylotus"/>
          <w:sz w:val="30"/>
          <w:szCs w:val="27"/>
          <w:rtl/>
        </w:rPr>
        <w:t xml:space="preserve"> فَقَالُوا</w:t>
      </w:r>
      <w:r w:rsidRPr="00E42D93">
        <w:rPr>
          <w:rFonts w:cs="mylotus" w:hint="cs"/>
          <w:sz w:val="30"/>
          <w:szCs w:val="27"/>
          <w:rtl/>
        </w:rPr>
        <w:t>:</w:t>
      </w:r>
      <w:r w:rsidRPr="00E42D93">
        <w:rPr>
          <w:rFonts w:cs="mylotus"/>
          <w:sz w:val="30"/>
          <w:szCs w:val="27"/>
          <w:rtl/>
        </w:rPr>
        <w:t xml:space="preserve"> نَعَمْ لَمْ تُصَلِّ إِلَّا رَكْعَتَيْنِ</w:t>
      </w:r>
      <w:r w:rsidRPr="00E42D93">
        <w:rPr>
          <w:rFonts w:cs="mylotus" w:hint="cs"/>
          <w:sz w:val="30"/>
          <w:szCs w:val="27"/>
          <w:rtl/>
        </w:rPr>
        <w:t>.</w:t>
      </w:r>
      <w:r w:rsidRPr="00E42D93">
        <w:rPr>
          <w:rFonts w:cs="mylotus"/>
          <w:sz w:val="30"/>
          <w:szCs w:val="27"/>
          <w:rtl/>
        </w:rPr>
        <w:t xml:space="preserve"> فَقَامَ فَأَتَمَّ مَا بَقِيَ مِنْ صَلَاتِه</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7- وبإسناده [أي الشيخ الطوسي في </w:t>
      </w:r>
      <w:r w:rsidRPr="00E42D93">
        <w:rPr>
          <w:rFonts w:ascii="Lotus Linotype" w:hAnsi="Lotus Linotype" w:cs="mylotus"/>
          <w:sz w:val="30"/>
          <w:szCs w:val="27"/>
          <w:rtl/>
        </w:rPr>
        <w:t>«</w:t>
      </w:r>
      <w:r w:rsidRPr="00E42D93">
        <w:rPr>
          <w:rFonts w:ascii="Lotus Linotype" w:hAnsi="Lotus Linotype" w:cs="mylotus" w:hint="cs"/>
          <w:sz w:val="30"/>
          <w:szCs w:val="27"/>
          <w:rtl/>
        </w:rPr>
        <w:t>التهذيب</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w:t>
      </w:r>
      <w:r w:rsidRPr="00E42D93">
        <w:rPr>
          <w:rFonts w:cs="mylotus"/>
          <w:sz w:val="30"/>
          <w:szCs w:val="27"/>
          <w:rtl/>
        </w:rPr>
        <w:t>عَنْ مُوسَى بْن</w:t>
      </w:r>
      <w:r w:rsidRPr="00E42D93">
        <w:rPr>
          <w:rFonts w:cs="mylotus" w:hint="cs"/>
          <w:sz w:val="30"/>
          <w:szCs w:val="27"/>
          <w:rtl/>
        </w:rPr>
        <w:t>ِ</w:t>
      </w:r>
      <w:r w:rsidRPr="00E42D93">
        <w:rPr>
          <w:rFonts w:cs="mylotus"/>
          <w:sz w:val="30"/>
          <w:szCs w:val="27"/>
          <w:rtl/>
        </w:rPr>
        <w:t xml:space="preserve"> عُمَرَ بْنِ يَزِيدَ عَنِ ابْنِ سِنَانٍ عَنْ أَبِي سَعِيدٍ الْقَمَّاطِ قَالَ سَمِعْتُ رَجُلًا يَسْأَلُ أَبَا عَبْدِ اللهِ </w:t>
      </w:r>
      <w:r w:rsidR="00F10F01" w:rsidRPr="00E42D93">
        <w:rPr>
          <w:rFonts w:cs="CTraditional Arabic" w:hint="cs"/>
          <w:sz w:val="30"/>
          <w:szCs w:val="27"/>
          <w:rtl/>
        </w:rPr>
        <w:t>؛</w:t>
      </w:r>
      <w:r w:rsidRPr="00E42D93">
        <w:rPr>
          <w:rFonts w:cs="mylotus"/>
          <w:sz w:val="30"/>
          <w:szCs w:val="27"/>
          <w:rtl/>
        </w:rPr>
        <w:t xml:space="preserve"> عَنْ رَجُلٍ وَجَدَ غَمْزاً فِي بَطْنِهِ أَوْ أَذًى أَوْ عَصْ</w:t>
      </w:r>
      <w:r w:rsidRPr="00E42D93">
        <w:rPr>
          <w:rFonts w:cs="mylotus" w:hint="cs"/>
          <w:sz w:val="30"/>
          <w:szCs w:val="27"/>
          <w:rtl/>
        </w:rPr>
        <w:t>ـ</w:t>
      </w:r>
      <w:r w:rsidRPr="00E42D93">
        <w:rPr>
          <w:rFonts w:cs="mylotus"/>
          <w:sz w:val="30"/>
          <w:szCs w:val="27"/>
          <w:rtl/>
        </w:rPr>
        <w:t>راً مِنَ الْبَوْلِ وَهُوَ فِي الصَّلَاةِ الْمَكْتُوبَةِ.</w:t>
      </w:r>
      <w:r w:rsidRPr="00E42D93">
        <w:rPr>
          <w:rFonts w:cs="mylotus" w:hint="cs"/>
          <w:sz w:val="30"/>
          <w:szCs w:val="27"/>
          <w:rtl/>
        </w:rPr>
        <w:t xml:space="preserve">... [إلى قوله] </w:t>
      </w:r>
      <w:r w:rsidRPr="00E42D93">
        <w:rPr>
          <w:rFonts w:cs="mylotus"/>
          <w:sz w:val="30"/>
          <w:szCs w:val="27"/>
          <w:rtl/>
        </w:rPr>
        <w:t xml:space="preserve">إِنَّمَا هُوَ بِمَنْزِلَةِ رَجُلٍ سَهَا فَانْصَرَفَ فِي رَكْعَةٍ أَوْ رَكْعَتَيْنِ أَوْ ثَلَاثٍ مِنَ الْمَكْتُوبَةِ فَإِنَّمَا عَلَيْهِ أَنْ يَبْنِيَ عَلَى صَلَاتِهِ ثُمَّ ذَكَرَ سَهْوَ النَّبِيِّ </w:t>
      </w:r>
      <w:r w:rsidR="00F10F01" w:rsidRPr="00E42D93">
        <w:rPr>
          <w:rFonts w:ascii="Abo-thar" w:hAnsi="Abo-thar" w:cs="CTraditional Arabic"/>
          <w:sz w:val="30"/>
          <w:szCs w:val="27"/>
          <w:rtl/>
        </w:rPr>
        <w:t>ص</w:t>
      </w:r>
      <w:r w:rsidRPr="00E42D93">
        <w:rPr>
          <w:rFonts w:ascii="Abo-thar" w:hAnsi="Abo-thar" w:cs="mylotus"/>
          <w:sz w:val="30"/>
          <w:szCs w:val="27"/>
          <w:rtl/>
        </w:rPr>
        <w:t>.</w:t>
      </w:r>
    </w:p>
    <w:p w:rsidR="00D37F99" w:rsidRPr="00E42D93" w:rsidRDefault="00D37F99" w:rsidP="00827A37">
      <w:pPr>
        <w:widowControl w:val="0"/>
        <w:spacing w:line="228" w:lineRule="auto"/>
        <w:ind w:firstLine="340"/>
        <w:jc w:val="both"/>
        <w:rPr>
          <w:rFonts w:cs="mylotus"/>
          <w:sz w:val="30"/>
          <w:szCs w:val="27"/>
          <w:rtl/>
        </w:rPr>
      </w:pPr>
      <w:r w:rsidRPr="00E42D93">
        <w:rPr>
          <w:rFonts w:cs="mylotus" w:hint="cs"/>
          <w:sz w:val="30"/>
          <w:szCs w:val="27"/>
          <w:rtl/>
        </w:rPr>
        <w:t xml:space="preserve">8- وبإسناده عن </w:t>
      </w:r>
      <w:r w:rsidRPr="00E42D93">
        <w:rPr>
          <w:rFonts w:cs="mylotus"/>
          <w:sz w:val="30"/>
          <w:szCs w:val="27"/>
          <w:rtl/>
        </w:rPr>
        <w:t>سَعْد</w:t>
      </w:r>
      <w:r w:rsidRPr="00E42D93">
        <w:rPr>
          <w:rFonts w:cs="mylotus" w:hint="cs"/>
          <w:sz w:val="30"/>
          <w:szCs w:val="27"/>
          <w:rtl/>
        </w:rPr>
        <w:t>ِ</w:t>
      </w:r>
      <w:r w:rsidRPr="00E42D93">
        <w:rPr>
          <w:rFonts w:cs="mylotus"/>
          <w:sz w:val="30"/>
          <w:szCs w:val="27"/>
          <w:rtl/>
        </w:rPr>
        <w:t xml:space="preserve"> بْن</w:t>
      </w:r>
      <w:r w:rsidRPr="00E42D93">
        <w:rPr>
          <w:rFonts w:cs="mylotus" w:hint="cs"/>
          <w:sz w:val="30"/>
          <w:szCs w:val="27"/>
          <w:rtl/>
        </w:rPr>
        <w:t>ِ</w:t>
      </w:r>
      <w:r w:rsidRPr="00E42D93">
        <w:rPr>
          <w:rFonts w:cs="mylotus"/>
          <w:sz w:val="30"/>
          <w:szCs w:val="27"/>
          <w:rtl/>
        </w:rPr>
        <w:t xml:space="preserve"> عَبْدِ اللهِ عَنْ أَحْمَدَ بْنِ مُحَمَّدٍ عَنِ الْحُسَيْنِ عَنْ فَضَالَةَ عَنْ سَيْفِ بْنِ عَمِيرَةَ عَنْ أَبِي بَكْرٍ الْحَضْرَمِيِّ قَالَ صَلَّيْتُ بِأَصْحَابِيَ الْمَغْرِبَ فَلَمَّا أَنْ صَلَّيْتُ رَكْعَتَيْنِ سَلَّمْتُ فَقَالَ بَعْضُهُمْ إِنَّمَا صَلَّيْتَ رَكْعَتَيْنِ فَأَعَدْتُ فَأَخْبَرْتُ أَبَا عَبْدِ اللهِ </w:t>
      </w:r>
      <w:r w:rsidR="00F10F01" w:rsidRPr="00E42D93">
        <w:rPr>
          <w:rFonts w:cs="CTraditional Arabic"/>
          <w:sz w:val="30"/>
          <w:szCs w:val="27"/>
          <w:rtl/>
        </w:rPr>
        <w:t>؛</w:t>
      </w:r>
      <w:r w:rsidRPr="00E42D93">
        <w:rPr>
          <w:rFonts w:cs="mylotus"/>
          <w:sz w:val="30"/>
          <w:szCs w:val="27"/>
          <w:rtl/>
        </w:rPr>
        <w:t xml:space="preserve"> فَقَالَ لَعَلَّكَ أَعَدْتَ فَقُلْتُ نَعَمْ فَضَحِكَ ثُمَّ قَالَ إِنَّمَا كَانَ يُجْزِيكَ أَنْ تَقُومَ وَتَرْكَعَ رَكْعَةً إِنَّ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سَهَا فَسَلَّمَ فِي رَكْعَتَيْنِ ثُمَّ ذَكَرَ حَدِيثَ ذِي الشِّمَالَيْنِ فَقَالَ ثُمَّ قَامَ فَأَضَافَ إِلَيْهَا رَكْعَتَيْن</w:t>
      </w:r>
      <w:r w:rsidRPr="00E42D93">
        <w:rPr>
          <w:rFonts w:cs="mylotus" w:hint="cs"/>
          <w:sz w:val="30"/>
          <w:szCs w:val="27"/>
          <w:rtl/>
        </w:rPr>
        <w:t>.</w:t>
      </w:r>
      <w:r w:rsidRPr="00E42D93">
        <w:rPr>
          <w:rFonts w:cs="mylotu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9- وعنه أيضاً وَ</w:t>
      </w:r>
      <w:r w:rsidRPr="00E42D93">
        <w:rPr>
          <w:rFonts w:cs="mylotus"/>
          <w:sz w:val="30"/>
          <w:szCs w:val="27"/>
          <w:rtl/>
        </w:rPr>
        <w:t xml:space="preserve">رَوَى سَعْدٌ عَنْ مُحَمَّدِ بْنِ الْحُسَيْنِ عَنْ جَعْفَرِ بْنِ بَشِيرٍ عَنِ الْحَارِثِ بْنِ الْمُغِيرَةِ النَّصْرِيِّ قَالَ قُلْتُ لِأَبِي عَبْدِ اللهِ </w:t>
      </w:r>
      <w:r w:rsidR="00F10F01" w:rsidRPr="00E42D93">
        <w:rPr>
          <w:rFonts w:cs="CTraditional Arabic"/>
          <w:sz w:val="30"/>
          <w:szCs w:val="27"/>
          <w:rtl/>
        </w:rPr>
        <w:t>؛</w:t>
      </w:r>
      <w:r w:rsidRPr="00E42D93">
        <w:rPr>
          <w:rFonts w:cs="mylotus"/>
          <w:sz w:val="30"/>
          <w:szCs w:val="27"/>
          <w:rtl/>
        </w:rPr>
        <w:t xml:space="preserve"> إِنَّا صَلَّيْنَا الْمَغْرِبَ فَسَهَا الْإِمَامُ فَسَلَّمَ فِي الرَّكْعَتَيْنِ فَأَعَدْنَا الصَّلَاةَ فَقَالَ وَلِمَ أَعَدْتُمْ أَ لَيْسَ قَدِ انْصَرَفَ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فِي رَكْعَتَيْنِ فَأَتَمَّ بِرَكْعَتَيْنِ أَلَّا أَتْمَمْتُم</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10 - وَروى في </w:t>
      </w:r>
      <w:r w:rsidRPr="00E42D93">
        <w:rPr>
          <w:rFonts w:cs="mylotus" w:hint="cs"/>
          <w:b/>
          <w:bCs/>
          <w:sz w:val="30"/>
          <w:szCs w:val="27"/>
          <w:rtl/>
        </w:rPr>
        <w:t>العيون</w:t>
      </w:r>
      <w:r w:rsidRPr="00E42D93">
        <w:rPr>
          <w:rFonts w:cs="mylotus" w:hint="cs"/>
          <w:sz w:val="30"/>
          <w:szCs w:val="27"/>
          <w:rtl/>
        </w:rPr>
        <w:t xml:space="preserve"> [أي في كتاب </w:t>
      </w:r>
      <w:r w:rsidRPr="00E42D93">
        <w:rPr>
          <w:rFonts w:ascii="Lotus Linotype" w:hAnsi="Lotus Linotype" w:cs="mylotus"/>
          <w:sz w:val="30"/>
          <w:szCs w:val="27"/>
          <w:rtl/>
        </w:rPr>
        <w:t>«</w:t>
      </w:r>
      <w:r w:rsidRPr="00E42D93">
        <w:rPr>
          <w:rFonts w:cs="mylotus" w:hint="cs"/>
          <w:sz w:val="30"/>
          <w:szCs w:val="27"/>
          <w:rtl/>
        </w:rPr>
        <w:t>عيون أخبار الرضا</w:t>
      </w:r>
      <w:r w:rsidRPr="00E42D93">
        <w:rPr>
          <w:rFonts w:ascii="Lotus Linotype" w:hAnsi="Lotus Linotype" w:cs="mylotus"/>
          <w:sz w:val="30"/>
          <w:szCs w:val="27"/>
          <w:rtl/>
        </w:rPr>
        <w:t>»</w:t>
      </w:r>
      <w:r w:rsidRPr="00E42D93">
        <w:rPr>
          <w:rFonts w:cs="mylotus" w:hint="cs"/>
          <w:sz w:val="30"/>
          <w:szCs w:val="27"/>
          <w:rtl/>
        </w:rPr>
        <w:t xml:space="preserve"> للشيخ الصدوق] في آخر باب </w:t>
      </w:r>
      <w:r w:rsidRPr="00E42D93">
        <w:rPr>
          <w:rFonts w:ascii="Lotus Linotype" w:hAnsi="Lotus Linotype" w:cs="mylotus"/>
          <w:sz w:val="30"/>
          <w:szCs w:val="27"/>
          <w:rtl/>
        </w:rPr>
        <w:t>«</w:t>
      </w:r>
      <w:r w:rsidRPr="00E42D93">
        <w:rPr>
          <w:rFonts w:cs="mylotus"/>
          <w:sz w:val="30"/>
          <w:szCs w:val="27"/>
          <w:rtl/>
        </w:rPr>
        <w:t xml:space="preserve">باب ما جاء عن الرضا </w:t>
      </w:r>
      <w:r w:rsidR="00F10F01" w:rsidRPr="00E42D93">
        <w:rPr>
          <w:rFonts w:cs="CTraditional Arabic" w:hint="cs"/>
          <w:sz w:val="30"/>
          <w:szCs w:val="27"/>
          <w:rtl/>
        </w:rPr>
        <w:t>؛</w:t>
      </w:r>
      <w:r w:rsidRPr="00E42D93">
        <w:rPr>
          <w:rFonts w:cs="mylotus"/>
          <w:sz w:val="30"/>
          <w:szCs w:val="27"/>
          <w:rtl/>
        </w:rPr>
        <w:t xml:space="preserve"> في وجه دلائل </w:t>
      </w:r>
      <w:r w:rsidRPr="00E42D93">
        <w:rPr>
          <w:rFonts w:cs="mylotus" w:hint="cs"/>
          <w:sz w:val="30"/>
          <w:szCs w:val="27"/>
          <w:rtl/>
        </w:rPr>
        <w:t>الأئمَّة وَ</w:t>
      </w:r>
      <w:r w:rsidRPr="00E42D93">
        <w:rPr>
          <w:rFonts w:cs="mylotus"/>
          <w:sz w:val="30"/>
          <w:szCs w:val="27"/>
          <w:rtl/>
        </w:rPr>
        <w:t>الرد</w:t>
      </w:r>
      <w:r w:rsidRPr="00E42D93">
        <w:rPr>
          <w:rFonts w:cs="mylotus" w:hint="cs"/>
          <w:sz w:val="30"/>
          <w:szCs w:val="27"/>
          <w:rtl/>
        </w:rPr>
        <w:t>ِّ</w:t>
      </w:r>
      <w:r w:rsidRPr="00E42D93">
        <w:rPr>
          <w:rFonts w:cs="mylotus"/>
          <w:sz w:val="30"/>
          <w:szCs w:val="27"/>
          <w:rtl/>
        </w:rPr>
        <w:t xml:space="preserve"> على الغ</w:t>
      </w:r>
      <w:r w:rsidRPr="00E42D93">
        <w:rPr>
          <w:rFonts w:cs="mylotus" w:hint="cs"/>
          <w:sz w:val="30"/>
          <w:szCs w:val="27"/>
          <w:rtl/>
        </w:rPr>
        <w:t>ُ</w:t>
      </w:r>
      <w:r w:rsidRPr="00E42D93">
        <w:rPr>
          <w:rFonts w:cs="mylotus"/>
          <w:sz w:val="30"/>
          <w:szCs w:val="27"/>
          <w:rtl/>
        </w:rPr>
        <w:t>لاة وَالمفو</w:t>
      </w:r>
      <w:r w:rsidRPr="00E42D93">
        <w:rPr>
          <w:rFonts w:cs="mylotus" w:hint="cs"/>
          <w:sz w:val="30"/>
          <w:szCs w:val="27"/>
          <w:rtl/>
        </w:rPr>
        <w:t>ِّ</w:t>
      </w:r>
      <w:r w:rsidRPr="00E42D93">
        <w:rPr>
          <w:rFonts w:cs="mylotus"/>
          <w:sz w:val="30"/>
          <w:szCs w:val="27"/>
          <w:rtl/>
        </w:rPr>
        <w:t>ضة لعنهم الله</w:t>
      </w:r>
      <w:r w:rsidRPr="00E42D93">
        <w:rPr>
          <w:rFonts w:ascii="Lotus Linotype" w:hAnsi="Lotus Linotype" w:cs="mylotus"/>
          <w:sz w:val="30"/>
          <w:szCs w:val="27"/>
          <w:rtl/>
        </w:rPr>
        <w:t>»</w:t>
      </w:r>
      <w:r w:rsidRPr="00E42D93">
        <w:rPr>
          <w:rFonts w:cs="mylotus" w:hint="cs"/>
          <w:sz w:val="30"/>
          <w:szCs w:val="27"/>
          <w:rtl/>
        </w:rPr>
        <w:t xml:space="preserve"> عن </w:t>
      </w:r>
      <w:r w:rsidRPr="00E42D93">
        <w:rPr>
          <w:rFonts w:cs="mylotus"/>
          <w:sz w:val="30"/>
          <w:szCs w:val="27"/>
          <w:rtl/>
        </w:rPr>
        <w:t>تَمِيم</w:t>
      </w:r>
      <w:r w:rsidRPr="00E42D93">
        <w:rPr>
          <w:rFonts w:cs="mylotus" w:hint="cs"/>
          <w:sz w:val="30"/>
          <w:szCs w:val="27"/>
          <w:rtl/>
        </w:rPr>
        <w:t>ٍ</w:t>
      </w:r>
      <w:r w:rsidRPr="00E42D93">
        <w:rPr>
          <w:rFonts w:cs="mylotus"/>
          <w:sz w:val="30"/>
          <w:szCs w:val="27"/>
          <w:rtl/>
        </w:rPr>
        <w:t xml:space="preserve"> الْقُرَشِيّ</w:t>
      </w:r>
      <w:r w:rsidRPr="00E42D93">
        <w:rPr>
          <w:rFonts w:cs="mylotus" w:hint="cs"/>
          <w:sz w:val="30"/>
          <w:szCs w:val="27"/>
          <w:rtl/>
        </w:rPr>
        <w:t>ِ</w:t>
      </w:r>
      <w:r w:rsidRPr="00E42D93">
        <w:rPr>
          <w:rFonts w:cs="mylotus"/>
          <w:sz w:val="30"/>
          <w:szCs w:val="27"/>
          <w:rtl/>
        </w:rPr>
        <w:t xml:space="preserve"> عَنْ أَبِيهِ عَنْ أَحْمَدَ بْنِ عَلِيٍّ الْأَنْصَارِيِّ عَنِ الْهَرَوِيِّ قَالَ</w:t>
      </w:r>
      <w:r w:rsidRPr="00E42D93">
        <w:rPr>
          <w:rFonts w:cs="mylotus" w:hint="cs"/>
          <w:sz w:val="30"/>
          <w:szCs w:val="27"/>
          <w:rtl/>
        </w:rPr>
        <w:t>:</w:t>
      </w:r>
      <w:r w:rsidRPr="00E42D93">
        <w:rPr>
          <w:rFonts w:cs="mylotus"/>
          <w:sz w:val="30"/>
          <w:szCs w:val="27"/>
          <w:rtl/>
        </w:rPr>
        <w:t xml:space="preserve"> قُلْتُ لِلرِّضَا </w:t>
      </w:r>
      <w:r w:rsidR="00F10F01" w:rsidRPr="00E42D93">
        <w:rPr>
          <w:rFonts w:cs="CTraditional Arabic" w:hint="cs"/>
          <w:sz w:val="30"/>
          <w:szCs w:val="27"/>
          <w:rtl/>
        </w:rPr>
        <w:t>؛</w:t>
      </w:r>
      <w:r w:rsidRPr="00E42D93">
        <w:rPr>
          <w:rFonts w:cs="mylotus"/>
          <w:sz w:val="30"/>
          <w:szCs w:val="27"/>
          <w:rtl/>
        </w:rPr>
        <w:t xml:space="preserve"> إِنَّ فِي سَوَادِ الْكُوفَةِ قَوْماً يَزْعُمُونَ أَنَّ النَّبِيَّ لَمْ يَقَعْ عَلَيْهِ سَهْوٌ فِي صَلَاتِهِ</w:t>
      </w:r>
      <w:r w:rsidRPr="00E42D93">
        <w:rPr>
          <w:rFonts w:cs="mylotus" w:hint="cs"/>
          <w:sz w:val="30"/>
          <w:szCs w:val="27"/>
          <w:rtl/>
        </w:rPr>
        <w:t>!</w:t>
      </w:r>
      <w:r w:rsidRPr="00E42D93">
        <w:rPr>
          <w:rFonts w:cs="mylotus"/>
          <w:sz w:val="30"/>
          <w:szCs w:val="27"/>
          <w:rtl/>
        </w:rPr>
        <w:t xml:space="preserve"> فَقَالَ</w:t>
      </w:r>
      <w:r w:rsidRPr="00E42D93">
        <w:rPr>
          <w:rFonts w:cs="mylotus" w:hint="cs"/>
          <w:sz w:val="30"/>
          <w:szCs w:val="27"/>
          <w:rtl/>
        </w:rPr>
        <w:t>:</w:t>
      </w:r>
      <w:r w:rsidRPr="00E42D93">
        <w:rPr>
          <w:rFonts w:cs="mylotus"/>
          <w:sz w:val="30"/>
          <w:szCs w:val="27"/>
          <w:rtl/>
        </w:rPr>
        <w:t xml:space="preserve"> كَذَبُوا لَعَنَهُمُ اللهُ إِنَّ الَّذِي لَا يَسْهُو هُوَ اللهُ الَّذِي لَا إِلَهَ إِلَّا هُوَ</w:t>
      </w:r>
      <w:r w:rsidRPr="00E42D93">
        <w:rPr>
          <w:rFonts w:cs="mylotus" w:hint="cs"/>
          <w:sz w:val="30"/>
          <w:szCs w:val="27"/>
          <w:rtl/>
        </w:rPr>
        <w:t>!</w:t>
      </w:r>
      <w:r w:rsidRPr="00E42D93">
        <w:rPr>
          <w:rFonts w:cs="mylotus"/>
          <w:sz w:val="30"/>
          <w:szCs w:val="27"/>
          <w:rtl/>
        </w:rPr>
        <w:t xml:space="preserve"> قَالَ قُلْتُ</w:t>
      </w:r>
      <w:r w:rsidRPr="00E42D93">
        <w:rPr>
          <w:rFonts w:cs="mylotus" w:hint="cs"/>
          <w:sz w:val="30"/>
          <w:szCs w:val="27"/>
          <w:rtl/>
        </w:rPr>
        <w:t>:</w:t>
      </w:r>
      <w:r w:rsidRPr="00E42D93">
        <w:rPr>
          <w:rFonts w:cs="mylotus"/>
          <w:sz w:val="30"/>
          <w:szCs w:val="27"/>
          <w:rtl/>
        </w:rPr>
        <w:t xml:space="preserve"> يَا ابْنَ رَسُولِ اللهِ</w:t>
      </w:r>
      <w:r w:rsidRPr="00E42D93">
        <w:rPr>
          <w:rFonts w:cs="mylotus" w:hint="cs"/>
          <w:sz w:val="30"/>
          <w:szCs w:val="27"/>
          <w:rtl/>
        </w:rPr>
        <w:t>!</w:t>
      </w:r>
      <w:r w:rsidRPr="00E42D93">
        <w:rPr>
          <w:rFonts w:cs="mylotus"/>
          <w:sz w:val="30"/>
          <w:szCs w:val="27"/>
          <w:rtl/>
        </w:rPr>
        <w:t xml:space="preserve"> وَفِيهِمْ قَوْمٌ يَزْعُمُونَ أَنَّ الْحُسَيْنَ بْنَ عَلِيٍّ لَمْ يُقْتَلْ وَأَنَّهُ أُلْقِيَ شَبَهُهُ عَلَى حَنْظَلَةَ بْنِ أَسْعَدَ الشَّامِيِّ وَأَنَّهُ رُفِعَ إِلَى السَّمَاءِ كَمَا رُفِعَ عِيسَى ابْنُ مَرْيَمَ </w:t>
      </w:r>
      <w:r w:rsidR="00F10F01" w:rsidRPr="00E42D93">
        <w:rPr>
          <w:rFonts w:cs="CTraditional Arabic" w:hint="cs"/>
          <w:sz w:val="30"/>
          <w:szCs w:val="27"/>
          <w:rtl/>
        </w:rPr>
        <w:t>؛</w:t>
      </w:r>
      <w:r w:rsidRPr="00E42D93">
        <w:rPr>
          <w:rFonts w:cs="mylotus"/>
          <w:sz w:val="30"/>
          <w:szCs w:val="27"/>
          <w:rtl/>
        </w:rPr>
        <w:t xml:space="preserve"> وَيَحْتَجُّونَ بِهَذِهِ الْآيَةِ ﴿وَ لَنْ يَجْعَلَ اللهُ لِلْكافِرِينَ عَلَى الْمُؤْمِنِينَ سَبِيلًا﴾</w:t>
      </w:r>
      <w:r w:rsidRPr="00E42D93">
        <w:rPr>
          <w:rFonts w:cs="mylotus" w:hint="cs"/>
          <w:sz w:val="30"/>
          <w:szCs w:val="27"/>
          <w:rtl/>
        </w:rPr>
        <w:t>[النساء/141]</w:t>
      </w:r>
      <w:r w:rsidRPr="00E42D93">
        <w:rPr>
          <w:rFonts w:cs="mylotus"/>
          <w:sz w:val="30"/>
          <w:szCs w:val="27"/>
          <w:rtl/>
        </w:rPr>
        <w:t xml:space="preserve"> فَقَالَ كَذَبُوا عَلَيْهِمْ غَضَبُ اللهِ وَلَعْنَتُه</w:t>
      </w:r>
      <w:r w:rsidRPr="00E42D93">
        <w:rPr>
          <w:rFonts w:cs="mylotus" w:hint="cs"/>
          <w:sz w:val="30"/>
          <w:szCs w:val="27"/>
          <w:rtl/>
        </w:rPr>
        <w:t>.... الحديث.</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cs="mylotus" w:hint="cs"/>
          <w:sz w:val="30"/>
          <w:szCs w:val="27"/>
          <w:rtl/>
        </w:rPr>
        <w:t xml:space="preserve">11- وفي </w:t>
      </w:r>
      <w:r w:rsidRPr="00E42D93">
        <w:rPr>
          <w:rFonts w:cs="mylotus" w:hint="cs"/>
          <w:b/>
          <w:bCs/>
          <w:sz w:val="30"/>
          <w:szCs w:val="27"/>
          <w:rtl/>
        </w:rPr>
        <w:t>الفقيه</w:t>
      </w:r>
      <w:r w:rsidRPr="00E42D93">
        <w:rPr>
          <w:rFonts w:cs="mylotus" w:hint="cs"/>
          <w:sz w:val="30"/>
          <w:szCs w:val="27"/>
          <w:rtl/>
        </w:rPr>
        <w:t xml:space="preserve"> [أي كتاب </w:t>
      </w:r>
      <w:r w:rsidRPr="00E42D93">
        <w:rPr>
          <w:rFonts w:ascii="Abo-thar" w:hAnsi="Abo-thar" w:cs="mylotus" w:hint="cs"/>
          <w:sz w:val="30"/>
          <w:szCs w:val="27"/>
          <w:rtl/>
        </w:rPr>
        <w:t xml:space="preserve">«من لا يحضـره الفقيه» </w:t>
      </w:r>
      <w:r w:rsidRPr="00E42D93">
        <w:rPr>
          <w:rFonts w:cs="mylotus" w:hint="cs"/>
          <w:sz w:val="30"/>
          <w:szCs w:val="27"/>
          <w:rtl/>
        </w:rPr>
        <w:t xml:space="preserve">للشيخ الصدوق]: روى </w:t>
      </w:r>
      <w:r w:rsidRPr="00E42D93">
        <w:rPr>
          <w:rFonts w:cs="mylotus"/>
          <w:sz w:val="30"/>
          <w:szCs w:val="27"/>
          <w:rtl/>
        </w:rPr>
        <w:t xml:space="preserve">الْحَسَنُ بْنُ مَحْبُوبٍ عَنِ الرِّبَاطِيِّ عَنْ سَعِيدٍ الْأَعْرَجِ قَالَ سَمِعْتُ أَبَا عَبْدِ اللهِ </w:t>
      </w:r>
      <w:r w:rsidR="00F10F01" w:rsidRPr="00E42D93">
        <w:rPr>
          <w:rFonts w:cs="CTraditional Arabic"/>
          <w:sz w:val="30"/>
          <w:szCs w:val="27"/>
          <w:rtl/>
        </w:rPr>
        <w:t>؛</w:t>
      </w:r>
      <w:r w:rsidRPr="00E42D93">
        <w:rPr>
          <w:rFonts w:cs="mylotus"/>
          <w:sz w:val="30"/>
          <w:szCs w:val="27"/>
          <w:rtl/>
        </w:rPr>
        <w:t xml:space="preserve"> يَقُولُ</w:t>
      </w:r>
      <w:r w:rsidRPr="00E42D93">
        <w:rPr>
          <w:rFonts w:cs="mylotus" w:hint="cs"/>
          <w:sz w:val="30"/>
          <w:szCs w:val="27"/>
          <w:rtl/>
        </w:rPr>
        <w:t>:</w:t>
      </w:r>
      <w:r w:rsidRPr="00E42D93">
        <w:rPr>
          <w:rFonts w:cs="mylotus"/>
          <w:sz w:val="30"/>
          <w:szCs w:val="27"/>
          <w:rtl/>
        </w:rPr>
        <w:t xml:space="preserve"> إِنَّ اللهَ تَبَارَكَ وَتَعَالَى أَنَامَ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sz w:val="30"/>
          <w:szCs w:val="27"/>
          <w:rtl/>
        </w:rPr>
        <w:t>عَنْ صَلَاةِ الْفَجْرِ حَتَّى طَلَعَتِ الشَّمْسُ</w:t>
      </w:r>
      <w:r w:rsidRPr="00E42D93">
        <w:rPr>
          <w:rFonts w:cs="mylotus" w:hint="cs"/>
          <w:sz w:val="30"/>
          <w:szCs w:val="27"/>
          <w:rtl/>
        </w:rPr>
        <w:t>،</w:t>
      </w:r>
      <w:r w:rsidRPr="00E42D93">
        <w:rPr>
          <w:rFonts w:cs="mylotus"/>
          <w:sz w:val="30"/>
          <w:szCs w:val="27"/>
          <w:rtl/>
        </w:rPr>
        <w:t xml:space="preserve"> ثُمَّ قَامَ فَبَدَأَ فَصَلَّى الرَّكْعَتَيْنِ اللَّتَيْنِ قَبْلَ الْفَجْرِ ثُمَّ صَلَّى الْفَجْرَ</w:t>
      </w:r>
      <w:r w:rsidRPr="00E42D93">
        <w:rPr>
          <w:rFonts w:cs="mylotus" w:hint="cs"/>
          <w:sz w:val="30"/>
          <w:szCs w:val="27"/>
          <w:rtl/>
        </w:rPr>
        <w:t>،</w:t>
      </w:r>
      <w:r w:rsidRPr="00E42D93">
        <w:rPr>
          <w:rFonts w:cs="mylotus"/>
          <w:sz w:val="30"/>
          <w:szCs w:val="27"/>
          <w:rtl/>
        </w:rPr>
        <w:t xml:space="preserve"> وَأَسْهَاهُ فِي صَلَاتِهِ فَسَلَّمَ فِي الرَّكْعَتَيْنِ</w:t>
      </w:r>
      <w:r w:rsidRPr="00E42D93">
        <w:rPr>
          <w:rFonts w:cs="mylotus" w:hint="cs"/>
          <w:sz w:val="30"/>
          <w:szCs w:val="27"/>
          <w:rtl/>
        </w:rPr>
        <w:t>،</w:t>
      </w:r>
      <w:r w:rsidRPr="00E42D93">
        <w:rPr>
          <w:rFonts w:cs="mylotus"/>
          <w:sz w:val="30"/>
          <w:szCs w:val="27"/>
          <w:rtl/>
        </w:rPr>
        <w:t xml:space="preserve"> ثُمَّ وَصَفَ مَا قَالَهُ ذُو الشِّمَالَيْنِ</w:t>
      </w:r>
      <w:r w:rsidRPr="00E42D93">
        <w:rPr>
          <w:rFonts w:cs="mylotus" w:hint="cs"/>
          <w:sz w:val="30"/>
          <w:szCs w:val="27"/>
          <w:rtl/>
        </w:rPr>
        <w:t>،</w:t>
      </w:r>
      <w:r w:rsidRPr="00E42D93">
        <w:rPr>
          <w:rFonts w:cs="mylotus"/>
          <w:sz w:val="30"/>
          <w:szCs w:val="27"/>
          <w:rtl/>
        </w:rPr>
        <w:t xml:space="preserve"> وَإِنَّمَا فَعَلَ ذَلِكَ بِهِ رَحْمَةً لِهَذِهِ الْأُمَّةِ لِئَلَّا يُعَيَّرَ الرَّجُلُ الْمُسْلِمُ إِذَا هُوَ نَامَ عَنْ صَلَاتِهِ أَوْ سَهَا فِيهَا فَقَالَ قَدْ أَصَابَ ذَلِكَ رَسُولَ اللهِ </w:t>
      </w:r>
      <w:r w:rsidR="00F10F01" w:rsidRPr="00E42D93">
        <w:rPr>
          <w:rFonts w:ascii="Abo-thar" w:hAnsi="Abo-thar" w:cs="CTraditional Arabic"/>
          <w:sz w:val="30"/>
          <w:szCs w:val="27"/>
          <w:rtl/>
        </w:rPr>
        <w:t>ص</w:t>
      </w:r>
      <w:r w:rsidRPr="00E42D93">
        <w:rPr>
          <w:rFonts w:ascii="Abo-thar" w:hAnsi="Abo-thar" w:cs="mylotus"/>
          <w:sz w:val="30"/>
          <w:szCs w:val="27"/>
          <w:rtl/>
        </w:rPr>
        <w:t>.</w:t>
      </w:r>
    </w:p>
    <w:p w:rsidR="00D37F99" w:rsidRPr="00E42D93" w:rsidRDefault="00D37F99" w:rsidP="00827A37">
      <w:pPr>
        <w:widowControl w:val="0"/>
        <w:spacing w:line="228" w:lineRule="auto"/>
        <w:ind w:firstLine="340"/>
        <w:jc w:val="both"/>
        <w:rPr>
          <w:rFonts w:ascii="Abo-thar" w:hAnsi="Abo-thar" w:cs="mylotus"/>
          <w:sz w:val="30"/>
          <w:szCs w:val="27"/>
          <w:rtl/>
        </w:rPr>
      </w:pPr>
      <w:r w:rsidRPr="00E42D93">
        <w:rPr>
          <w:rFonts w:ascii="Abo-thar" w:hAnsi="Abo-thar" w:cs="mylotus" w:hint="cs"/>
          <w:sz w:val="30"/>
          <w:szCs w:val="27"/>
          <w:rtl/>
        </w:rPr>
        <w:t>12 - وفي الفقه الرضويّ: وَ</w:t>
      </w:r>
      <w:r w:rsidRPr="00E42D93">
        <w:rPr>
          <w:rFonts w:ascii="Abo-thar" w:hAnsi="Abo-thar" w:cs="mylotus"/>
          <w:sz w:val="30"/>
          <w:szCs w:val="27"/>
          <w:rtl/>
        </w:rPr>
        <w:t xml:space="preserve">كُنْتُ يَوْماً عِنْدَ الْعَالِمِ </w:t>
      </w:r>
      <w:r w:rsidR="00F10F01" w:rsidRPr="00E42D93">
        <w:rPr>
          <w:rFonts w:ascii="Abo-thar" w:hAnsi="Abo-thar" w:cs="CTraditional Arabic"/>
          <w:sz w:val="30"/>
          <w:szCs w:val="27"/>
          <w:rtl/>
        </w:rPr>
        <w:t>؛</w:t>
      </w:r>
      <w:r w:rsidRPr="00E42D93">
        <w:rPr>
          <w:rFonts w:ascii="Abo-thar" w:hAnsi="Abo-thar" w:cs="mylotus"/>
          <w:sz w:val="30"/>
          <w:szCs w:val="27"/>
          <w:rtl/>
        </w:rPr>
        <w:t xml:space="preserve"> وَرَجُلٌ سَأَلَهُ عَنْ رَجُلٍ سَهَا فَسَلَّمَ فِي رَكْعَتَيْنِ مِنَ الْمَكْتُوبَةِ ثُمَّ ذَكَرَ أَنَّهُ لَمْ يُتِمَّ صَلَاتَهُ قَالَ فَلْيُتِمَّهَا وَلْيَسْجُدْ سَجْدَتَيِ السَّهْوِ وَقَالَ إِنَّ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صَلَّى يَوْماً الظُّهْرَ فَسَلَّمَ فِي رَكْعَتَيْنِ فَقَالَ ذُو الْيَدَيْنِ يَا رَسُولَ اللهِ أُمِرْتَ بِتَقْصِيرِ الصَّلَاةِ أَمْ نَسِيتَ فَقَالَ رَسُولُ اللهِ </w:t>
      </w:r>
      <w:r w:rsidR="00F10F01" w:rsidRPr="00E42D93">
        <w:rPr>
          <w:rFonts w:ascii="Abo-thar" w:hAnsi="Abo-thar" w:cs="CTraditional Arabic"/>
          <w:sz w:val="30"/>
          <w:szCs w:val="27"/>
          <w:rtl/>
        </w:rPr>
        <w:t>ص</w:t>
      </w:r>
      <w:r w:rsidRPr="00E42D93">
        <w:rPr>
          <w:rFonts w:ascii="Abo-thar" w:hAnsi="Abo-thar" w:cs="mylotus"/>
          <w:sz w:val="30"/>
          <w:szCs w:val="27"/>
          <w:rtl/>
        </w:rPr>
        <w:t xml:space="preserve"> لِلْقَوْمِ صَدَقَ ذُو الْيَدَيْنِ فَقَالُوا نَعَمْ يَا رَسُولَ اللهِ لَمْ تُصَلِّ إِلَّا رَكْعَتَيْنِ فَقَامَ فَصَلَّى إِلَيْهِمَا رَكْعَتَيْنِ ثُمَّ سَلَّمَ وَسَجَدَ سَجْدَتَيِ السَّهْو</w:t>
      </w:r>
      <w:r w:rsidRPr="00E42D93">
        <w:rPr>
          <w:rFonts w:ascii="Abo-thar" w:hAnsi="Abo-thar" w:cs="mylotus" w:hint="cs"/>
          <w:sz w:val="30"/>
          <w:szCs w:val="27"/>
          <w:rtl/>
        </w:rPr>
        <w:t>.</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 xml:space="preserve">تلك كانت الروايات الاثني عشر التي أفتى محدثون أجلاء مثل </w:t>
      </w:r>
      <w:r w:rsidRPr="00E42D93">
        <w:rPr>
          <w:rFonts w:ascii="Lotus Linotype" w:hAnsi="Lotus Linotype" w:cs="mylotus"/>
          <w:sz w:val="30"/>
          <w:szCs w:val="27"/>
          <w:rtl/>
        </w:rPr>
        <w:t>«</w:t>
      </w:r>
      <w:r w:rsidRPr="00E42D93">
        <w:rPr>
          <w:rFonts w:ascii="Abo-thar" w:hAnsi="Abo-thar" w:cs="mylotus" w:hint="cs"/>
          <w:sz w:val="30"/>
          <w:szCs w:val="27"/>
          <w:rtl/>
        </w:rPr>
        <w:t>الصدوق</w:t>
      </w:r>
      <w:r w:rsidRPr="00E42D93">
        <w:rPr>
          <w:rFonts w:ascii="Lotus Linotype" w:hAnsi="Lotus Linotype" w:cs="mylotus"/>
          <w:sz w:val="30"/>
          <w:szCs w:val="27"/>
          <w:rtl/>
        </w:rPr>
        <w:t>»</w:t>
      </w:r>
      <w:r w:rsidRPr="00E42D93">
        <w:rPr>
          <w:rFonts w:ascii="Abo-thar" w:hAnsi="Abo-thar" w:cs="mylotus" w:hint="cs"/>
          <w:sz w:val="30"/>
          <w:szCs w:val="27"/>
          <w:rtl/>
        </w:rPr>
        <w:t xml:space="preserve"> و[أستاذه] </w:t>
      </w:r>
      <w:r w:rsidRPr="00E42D93">
        <w:rPr>
          <w:rFonts w:ascii="Lotus Linotype" w:hAnsi="Lotus Linotype" w:cs="mylotus"/>
          <w:sz w:val="30"/>
          <w:szCs w:val="27"/>
          <w:rtl/>
        </w:rPr>
        <w:t>«</w:t>
      </w:r>
      <w:r w:rsidRPr="00E42D93">
        <w:rPr>
          <w:rFonts w:ascii="Abo-thar" w:hAnsi="Abo-thar" w:cs="mylotus" w:hint="cs"/>
          <w:sz w:val="30"/>
          <w:szCs w:val="27"/>
          <w:rtl/>
        </w:rPr>
        <w:t>محمد بن الحسن بن الوليد</w:t>
      </w:r>
      <w:r w:rsidRPr="00E42D93">
        <w:rPr>
          <w:rFonts w:ascii="Lotus Linotype" w:hAnsi="Lotus Linotype" w:cs="mylotus"/>
          <w:sz w:val="30"/>
          <w:szCs w:val="27"/>
          <w:rtl/>
        </w:rPr>
        <w:t>»</w:t>
      </w:r>
      <w:r w:rsidRPr="00E42D93">
        <w:rPr>
          <w:rFonts w:ascii="Abo-thar" w:hAnsi="Abo-thar" w:cs="mylotus" w:hint="cs"/>
          <w:sz w:val="30"/>
          <w:szCs w:val="27"/>
          <w:rtl/>
        </w:rPr>
        <w:t>، و</w:t>
      </w:r>
      <w:r w:rsidRPr="00E42D93">
        <w:rPr>
          <w:rFonts w:ascii="Lotus Linotype" w:hAnsi="Lotus Linotype" w:cs="mylotus"/>
          <w:sz w:val="30"/>
          <w:szCs w:val="27"/>
          <w:rtl/>
        </w:rPr>
        <w:t>«</w:t>
      </w:r>
      <w:r w:rsidRPr="00E42D93">
        <w:rPr>
          <w:rFonts w:ascii="Abo-thar" w:hAnsi="Abo-thar" w:cs="mylotus" w:hint="cs"/>
          <w:sz w:val="30"/>
          <w:szCs w:val="27"/>
          <w:rtl/>
        </w:rPr>
        <w:t>السيد المرتضى</w:t>
      </w:r>
      <w:r w:rsidRPr="00E42D93">
        <w:rPr>
          <w:rFonts w:ascii="Lotus Linotype" w:hAnsi="Lotus Linotype" w:cs="mylotus"/>
          <w:sz w:val="30"/>
          <w:szCs w:val="27"/>
          <w:rtl/>
        </w:rPr>
        <w:t>»</w:t>
      </w:r>
      <w:r w:rsidRPr="00E42D93">
        <w:rPr>
          <w:rFonts w:ascii="Abo-thar" w:hAnsi="Abo-thar" w:cs="mylotus" w:hint="cs"/>
          <w:sz w:val="30"/>
          <w:szCs w:val="27"/>
          <w:rtl/>
        </w:rPr>
        <w:t xml:space="preserve">- الذي كان أجلّ تلاميذ المفيد - صراحةً بمضمونها! وقد عرفنا حال الأول منهم، أما «محمد بن الحسن بن الوليد» فهو: </w:t>
      </w:r>
      <w:r w:rsidRPr="00E42D93">
        <w:rPr>
          <w:rFonts w:ascii="Abo-thar" w:hAnsi="Abo-thar" w:cs="mylotus"/>
          <w:sz w:val="30"/>
          <w:szCs w:val="27"/>
          <w:rtl/>
        </w:rPr>
        <w:t>شيخ القميِّين، وفقيههم، ومتقد</w:t>
      </w:r>
      <w:r w:rsidRPr="00E42D93">
        <w:rPr>
          <w:rFonts w:ascii="Abo-thar" w:hAnsi="Abo-thar" w:cs="mylotus" w:hint="cs"/>
          <w:sz w:val="30"/>
          <w:szCs w:val="27"/>
          <w:rtl/>
        </w:rPr>
        <w:t>ِّ</w:t>
      </w:r>
      <w:r w:rsidRPr="00E42D93">
        <w:rPr>
          <w:rFonts w:ascii="Abo-thar" w:hAnsi="Abo-thar" w:cs="mylotus"/>
          <w:sz w:val="30"/>
          <w:szCs w:val="27"/>
          <w:rtl/>
        </w:rPr>
        <w:t xml:space="preserve">مهم، ووجههم. </w:t>
      </w:r>
      <w:r w:rsidRPr="00E42D93">
        <w:rPr>
          <w:rFonts w:ascii="Abo-thar" w:hAnsi="Abo-thar" w:cs="mylotus" w:hint="cs"/>
          <w:sz w:val="30"/>
          <w:szCs w:val="27"/>
          <w:rtl/>
        </w:rPr>
        <w:t>وعلى حد قول النجاشي: «</w:t>
      </w:r>
      <w:r w:rsidRPr="00E42D93">
        <w:rPr>
          <w:rFonts w:ascii="Abo-thar" w:hAnsi="Abo-thar" w:cs="mylotus"/>
          <w:sz w:val="30"/>
          <w:szCs w:val="27"/>
          <w:rtl/>
        </w:rPr>
        <w:t>ثقةٌ ثقةٌ، عينٌ، مسكون</w:t>
      </w:r>
      <w:r w:rsidRPr="00E42D93">
        <w:rPr>
          <w:rFonts w:ascii="Abo-thar" w:hAnsi="Abo-thar" w:cs="mylotus" w:hint="cs"/>
          <w:sz w:val="30"/>
          <w:szCs w:val="27"/>
          <w:rtl/>
        </w:rPr>
        <w:t>ٌ</w:t>
      </w:r>
      <w:r w:rsidRPr="00E42D93">
        <w:rPr>
          <w:rFonts w:ascii="Abo-thar" w:hAnsi="Abo-thar" w:cs="mylotus"/>
          <w:sz w:val="30"/>
          <w:szCs w:val="27"/>
          <w:rtl/>
        </w:rPr>
        <w:t xml:space="preserve"> إليه.</w:t>
      </w:r>
      <w:r w:rsidRPr="00E42D93">
        <w:rPr>
          <w:rFonts w:ascii="Abo-thar" w:hAnsi="Abo-thar" w:cs="mylotus" w:hint="cs"/>
          <w:sz w:val="30"/>
          <w:szCs w:val="27"/>
          <w:rtl/>
        </w:rPr>
        <w:t xml:space="preserve">». وبقول الشيخ الطوسي: «جليل القدر، عارفٌ بالرجال، موثوق به». وحتى </w:t>
      </w:r>
      <w:r w:rsidRPr="00E42D93">
        <w:rPr>
          <w:rFonts w:ascii="Lotus Linotype" w:hAnsi="Lotus Linotype" w:cs="mylotus"/>
          <w:sz w:val="30"/>
          <w:szCs w:val="27"/>
          <w:rtl/>
        </w:rPr>
        <w:t>«</w:t>
      </w:r>
      <w:r w:rsidRPr="00E42D93">
        <w:rPr>
          <w:rFonts w:ascii="Lotus Linotype" w:hAnsi="Lotus Linotype" w:cs="mylotus" w:hint="cs"/>
          <w:sz w:val="30"/>
          <w:szCs w:val="27"/>
          <w:rtl/>
        </w:rPr>
        <w:t>ابن الغضائري</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الذي لا يثني على أحد ثناءً مضاعفاً أثنى عليه ثناءً مضاعفاً كما ذكر ذلك ابن داود.</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ولعمري ليس مثله [أي ابن الوليد] بين الأصحاب [أي علماء الإمامية الكبار] في نقد الرجال والأخبار! ويكفي في بيان جلالة قدره وعظمته أن شخصاً كالصدوق قال عنه: «كلّما لم يصحِّحه ذلك الشيخ قُدِّس سرُّه ولم يحكم بصحته من الأخبار فهو عندنا متروك غير صحيح»</w:t>
      </w:r>
      <w:r w:rsidRPr="00106C9B">
        <w:rPr>
          <w:rFonts w:cs="B Lotus"/>
          <w:b/>
          <w:sz w:val="30"/>
          <w:szCs w:val="27"/>
          <w:vertAlign w:val="superscript"/>
          <w:rtl/>
        </w:rPr>
        <w:t>(</w:t>
      </w:r>
      <w:r w:rsidRPr="00106C9B">
        <w:rPr>
          <w:rStyle w:val="FootnoteReference"/>
          <w:rFonts w:cs="B Lotus"/>
          <w:b/>
          <w:sz w:val="30"/>
          <w:szCs w:val="27"/>
          <w:rtl/>
        </w:rPr>
        <w:footnoteReference w:id="127"/>
      </w:r>
      <w:r w:rsidRPr="00106C9B">
        <w:rPr>
          <w:rFonts w:cs="B Lotus"/>
          <w:b/>
          <w:sz w:val="30"/>
          <w:szCs w:val="27"/>
          <w:vertAlign w:val="superscript"/>
          <w:rtl/>
        </w:rPr>
        <w:t>)</w:t>
      </w:r>
      <w:r w:rsidRPr="00E42D93">
        <w:rPr>
          <w:rFonts w:cs="mylotus" w:hint="cs"/>
          <w:sz w:val="30"/>
          <w:szCs w:val="27"/>
          <w:rtl/>
        </w:rPr>
        <w:t>.</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أما عن الشخص الثالث [السيد المرتضـى علم الهدى] فقد قيل في حقه: «</w:t>
      </w:r>
      <w:r w:rsidRPr="00E42D93">
        <w:rPr>
          <w:rFonts w:ascii="Abo-thar" w:hAnsi="Abo-thar" w:cs="mylotus"/>
          <w:sz w:val="30"/>
          <w:szCs w:val="27"/>
          <w:rtl/>
        </w:rPr>
        <w:t>متوح</w:t>
      </w:r>
      <w:r w:rsidRPr="00E42D93">
        <w:rPr>
          <w:rFonts w:ascii="Abo-thar" w:hAnsi="Abo-thar" w:cs="mylotus" w:hint="cs"/>
          <w:sz w:val="30"/>
          <w:szCs w:val="27"/>
          <w:rtl/>
        </w:rPr>
        <w:t>ِّ</w:t>
      </w:r>
      <w:r w:rsidRPr="00E42D93">
        <w:rPr>
          <w:rFonts w:ascii="Abo-thar" w:hAnsi="Abo-thar" w:cs="mylotus"/>
          <w:sz w:val="30"/>
          <w:szCs w:val="27"/>
          <w:rtl/>
        </w:rPr>
        <w:t>د</w:t>
      </w:r>
      <w:r w:rsidRPr="00E42D93">
        <w:rPr>
          <w:rFonts w:ascii="Abo-thar" w:hAnsi="Abo-thar" w:cs="mylotus" w:hint="cs"/>
          <w:sz w:val="30"/>
          <w:szCs w:val="27"/>
          <w:rtl/>
        </w:rPr>
        <w:t>ٌ</w:t>
      </w:r>
      <w:r w:rsidRPr="00E42D93">
        <w:rPr>
          <w:rFonts w:ascii="Abo-thar" w:hAnsi="Abo-thar" w:cs="mylotus"/>
          <w:sz w:val="30"/>
          <w:szCs w:val="27"/>
          <w:rtl/>
        </w:rPr>
        <w:t xml:space="preserve"> في علوم كثيرة</w:t>
      </w:r>
      <w:r w:rsidRPr="00E42D93">
        <w:rPr>
          <w:rFonts w:ascii="Abo-thar" w:hAnsi="Abo-thar" w:cs="mylotus" w:hint="cs"/>
          <w:sz w:val="30"/>
          <w:szCs w:val="27"/>
          <w:rtl/>
        </w:rPr>
        <w:t>ٍ،</w:t>
      </w:r>
      <w:r w:rsidRPr="00E42D93">
        <w:rPr>
          <w:rFonts w:ascii="Abo-thar" w:hAnsi="Abo-thar" w:cs="mylotus"/>
          <w:sz w:val="30"/>
          <w:szCs w:val="27"/>
          <w:rtl/>
        </w:rPr>
        <w:t xml:space="preserve"> م</w:t>
      </w:r>
      <w:r w:rsidRPr="00E42D93">
        <w:rPr>
          <w:rFonts w:ascii="Abo-thar" w:hAnsi="Abo-thar" w:cs="mylotus" w:hint="cs"/>
          <w:sz w:val="30"/>
          <w:szCs w:val="27"/>
          <w:rtl/>
        </w:rPr>
        <w:t>ُ</w:t>
      </w:r>
      <w:r w:rsidRPr="00E42D93">
        <w:rPr>
          <w:rFonts w:ascii="Abo-thar" w:hAnsi="Abo-thar" w:cs="mylotus"/>
          <w:sz w:val="30"/>
          <w:szCs w:val="27"/>
          <w:rtl/>
        </w:rPr>
        <w:t>ج</w:t>
      </w:r>
      <w:r w:rsidRPr="00E42D93">
        <w:rPr>
          <w:rFonts w:ascii="Abo-thar" w:hAnsi="Abo-thar" w:cs="mylotus" w:hint="cs"/>
          <w:sz w:val="30"/>
          <w:szCs w:val="27"/>
          <w:rtl/>
        </w:rPr>
        <w:t>ْ</w:t>
      </w:r>
      <w:r w:rsidRPr="00E42D93">
        <w:rPr>
          <w:rFonts w:ascii="Abo-thar" w:hAnsi="Abo-thar" w:cs="mylotus"/>
          <w:sz w:val="30"/>
          <w:szCs w:val="27"/>
          <w:rtl/>
        </w:rPr>
        <w:t>م</w:t>
      </w:r>
      <w:r w:rsidRPr="00E42D93">
        <w:rPr>
          <w:rFonts w:ascii="Abo-thar" w:hAnsi="Abo-thar" w:cs="mylotus" w:hint="cs"/>
          <w:sz w:val="30"/>
          <w:szCs w:val="27"/>
          <w:rtl/>
        </w:rPr>
        <w:t>َ</w:t>
      </w:r>
      <w:r w:rsidRPr="00E42D93">
        <w:rPr>
          <w:rFonts w:ascii="Abo-thar" w:hAnsi="Abo-thar" w:cs="mylotus"/>
          <w:sz w:val="30"/>
          <w:szCs w:val="27"/>
          <w:rtl/>
        </w:rPr>
        <w:t>ع</w:t>
      </w:r>
      <w:r w:rsidRPr="00E42D93">
        <w:rPr>
          <w:rFonts w:ascii="Abo-thar" w:hAnsi="Abo-thar" w:cs="mylotus" w:hint="cs"/>
          <w:sz w:val="30"/>
          <w:szCs w:val="27"/>
          <w:rtl/>
        </w:rPr>
        <w:t>ٌ</w:t>
      </w:r>
      <w:r w:rsidRPr="00E42D93">
        <w:rPr>
          <w:rFonts w:ascii="Abo-thar" w:hAnsi="Abo-thar" w:cs="mylotus"/>
          <w:sz w:val="30"/>
          <w:szCs w:val="27"/>
          <w:rtl/>
        </w:rPr>
        <w:t xml:space="preserve"> على فضله مقد</w:t>
      </w:r>
      <w:r w:rsidRPr="00E42D93">
        <w:rPr>
          <w:rFonts w:ascii="Abo-thar" w:hAnsi="Abo-thar" w:cs="mylotus" w:hint="cs"/>
          <w:sz w:val="30"/>
          <w:szCs w:val="27"/>
          <w:rtl/>
        </w:rPr>
        <w:t>َّ</w:t>
      </w:r>
      <w:r w:rsidRPr="00E42D93">
        <w:rPr>
          <w:rFonts w:ascii="Abo-thar" w:hAnsi="Abo-thar" w:cs="mylotus"/>
          <w:sz w:val="30"/>
          <w:szCs w:val="27"/>
          <w:rtl/>
        </w:rPr>
        <w:t>م</w:t>
      </w:r>
      <w:r w:rsidRPr="00E42D93">
        <w:rPr>
          <w:rFonts w:ascii="Abo-thar" w:hAnsi="Abo-thar" w:cs="mylotus" w:hint="cs"/>
          <w:sz w:val="30"/>
          <w:szCs w:val="27"/>
          <w:rtl/>
        </w:rPr>
        <w:t>ٌ</w:t>
      </w:r>
      <w:r w:rsidRPr="00E42D93">
        <w:rPr>
          <w:rFonts w:ascii="Abo-thar" w:hAnsi="Abo-thar" w:cs="mylotus"/>
          <w:sz w:val="30"/>
          <w:szCs w:val="27"/>
          <w:rtl/>
        </w:rPr>
        <w:t xml:space="preserve"> في العلوم، مثل علم الكلام والفقه و</w:t>
      </w:r>
      <w:r w:rsidRPr="00E42D93">
        <w:rPr>
          <w:rFonts w:ascii="Abo-thar" w:hAnsi="Abo-thar" w:cs="mylotus" w:hint="cs"/>
          <w:sz w:val="30"/>
          <w:szCs w:val="27"/>
          <w:rtl/>
        </w:rPr>
        <w:t>أ</w:t>
      </w:r>
      <w:r w:rsidRPr="00E42D93">
        <w:rPr>
          <w:rFonts w:ascii="Abo-thar" w:hAnsi="Abo-thar" w:cs="mylotus"/>
          <w:sz w:val="30"/>
          <w:szCs w:val="27"/>
          <w:rtl/>
        </w:rPr>
        <w:t>صول الفقه والأدب والنحو والشعر ومعان</w:t>
      </w:r>
      <w:r w:rsidRPr="00E42D93">
        <w:rPr>
          <w:rFonts w:ascii="Abo-thar" w:hAnsi="Abo-thar" w:cs="mylotus" w:hint="cs"/>
          <w:sz w:val="30"/>
          <w:szCs w:val="27"/>
          <w:rtl/>
        </w:rPr>
        <w:t>ي</w:t>
      </w:r>
      <w:r w:rsidRPr="00E42D93">
        <w:rPr>
          <w:rFonts w:ascii="Abo-thar" w:hAnsi="Abo-thar" w:cs="mylotus"/>
          <w:sz w:val="30"/>
          <w:szCs w:val="27"/>
          <w:rtl/>
        </w:rPr>
        <w:t xml:space="preserve"> الشعر واللغة</w:t>
      </w:r>
      <w:r w:rsidRPr="00E42D93">
        <w:rPr>
          <w:rFonts w:ascii="Abo-thar" w:hAnsi="Abo-thar" w:cs="mylotus" w:hint="cs"/>
          <w:sz w:val="30"/>
          <w:szCs w:val="27"/>
          <w:rtl/>
        </w:rPr>
        <w:t xml:space="preserve"> </w:t>
      </w:r>
      <w:r w:rsidRPr="00E42D93">
        <w:rPr>
          <w:rFonts w:ascii="Abo-thar" w:hAnsi="Abo-thar" w:cs="mylotus"/>
          <w:sz w:val="30"/>
          <w:szCs w:val="27"/>
          <w:rtl/>
        </w:rPr>
        <w:t>وغير ذلك</w:t>
      </w:r>
      <w:r w:rsidRPr="00E42D93">
        <w:rPr>
          <w:rFonts w:ascii="Abo-thar" w:hAnsi="Abo-thar"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128"/>
      </w:r>
      <w:r w:rsidRPr="00106C9B">
        <w:rPr>
          <w:rFonts w:cs="B Lotus"/>
          <w:b/>
          <w:sz w:val="30"/>
          <w:szCs w:val="27"/>
          <w:vertAlign w:val="superscript"/>
          <w:rtl/>
        </w:rPr>
        <w:t>)</w:t>
      </w:r>
      <w:r w:rsidRPr="00E42D93">
        <w:rPr>
          <w:rFonts w:ascii="Abo-thar" w:hAnsi="Abo-thar" w:cs="mylotus"/>
          <w:sz w:val="30"/>
          <w:szCs w:val="27"/>
          <w:rtl/>
        </w:rPr>
        <w:t>،</w:t>
      </w:r>
      <w:r w:rsidRPr="00E42D93">
        <w:rPr>
          <w:rFonts w:ascii="Abo-thar" w:hAnsi="Abo-thar" w:cs="mylotus" w:hint="cs"/>
          <w:sz w:val="30"/>
          <w:szCs w:val="27"/>
          <w:rtl/>
        </w:rPr>
        <w:t xml:space="preserve"> وكان أرفع أدباء عصره منزلةً، فقيهاً ومتكلماً وجامعاً لجميع العلوم.</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وقال عنه النجاشي: «</w:t>
      </w:r>
      <w:r w:rsidRPr="00E42D93">
        <w:rPr>
          <w:rFonts w:ascii="Abo-thar" w:hAnsi="Abo-thar" w:cs="mylotus"/>
          <w:sz w:val="30"/>
          <w:szCs w:val="27"/>
          <w:rtl/>
        </w:rPr>
        <w:t>حاز من العلوم ما لم يدانه فيه أحد</w:t>
      </w:r>
      <w:r w:rsidRPr="00E42D93">
        <w:rPr>
          <w:rFonts w:ascii="Abo-thar" w:hAnsi="Abo-thar" w:cs="mylotus" w:hint="cs"/>
          <w:sz w:val="30"/>
          <w:szCs w:val="27"/>
          <w:rtl/>
        </w:rPr>
        <w:t>ٌ</w:t>
      </w:r>
      <w:r w:rsidRPr="00E42D93">
        <w:rPr>
          <w:rFonts w:ascii="Abo-thar" w:hAnsi="Abo-thar" w:cs="mylotus"/>
          <w:sz w:val="30"/>
          <w:szCs w:val="27"/>
          <w:rtl/>
        </w:rPr>
        <w:t xml:space="preserve"> في زمانه، وسمع من الحديث فأكثر، وكان متكل</w:t>
      </w:r>
      <w:r w:rsidRPr="00E42D93">
        <w:rPr>
          <w:rFonts w:ascii="Abo-thar" w:hAnsi="Abo-thar" w:cs="mylotus" w:hint="cs"/>
          <w:sz w:val="30"/>
          <w:szCs w:val="27"/>
          <w:rtl/>
        </w:rPr>
        <w:t>ِّ</w:t>
      </w:r>
      <w:r w:rsidRPr="00E42D93">
        <w:rPr>
          <w:rFonts w:ascii="Abo-thar" w:hAnsi="Abo-thar" w:cs="mylotus"/>
          <w:sz w:val="30"/>
          <w:szCs w:val="27"/>
          <w:rtl/>
        </w:rPr>
        <w:t>ما</w:t>
      </w:r>
      <w:r w:rsidRPr="00E42D93">
        <w:rPr>
          <w:rFonts w:ascii="Abo-thar" w:hAnsi="Abo-thar" w:cs="mylotus" w:hint="cs"/>
          <w:sz w:val="30"/>
          <w:szCs w:val="27"/>
          <w:rtl/>
        </w:rPr>
        <w:t>ً</w:t>
      </w:r>
      <w:r w:rsidRPr="00E42D93">
        <w:rPr>
          <w:rFonts w:ascii="Abo-thar" w:hAnsi="Abo-thar" w:cs="mylotus"/>
          <w:sz w:val="30"/>
          <w:szCs w:val="27"/>
          <w:rtl/>
        </w:rPr>
        <w:t xml:space="preserve"> شاعرا</w:t>
      </w:r>
      <w:r w:rsidRPr="00E42D93">
        <w:rPr>
          <w:rFonts w:ascii="Abo-thar" w:hAnsi="Abo-thar" w:cs="mylotus" w:hint="cs"/>
          <w:sz w:val="30"/>
          <w:szCs w:val="27"/>
          <w:rtl/>
        </w:rPr>
        <w:t>ً</w:t>
      </w:r>
      <w:r w:rsidRPr="00E42D93">
        <w:rPr>
          <w:rFonts w:ascii="Abo-thar" w:hAnsi="Abo-thar" w:cs="mylotus"/>
          <w:sz w:val="30"/>
          <w:szCs w:val="27"/>
          <w:rtl/>
        </w:rPr>
        <w:t xml:space="preserve"> أديبا</w:t>
      </w:r>
      <w:r w:rsidRPr="00E42D93">
        <w:rPr>
          <w:rFonts w:ascii="Abo-thar" w:hAnsi="Abo-thar" w:cs="mylotus" w:hint="cs"/>
          <w:sz w:val="30"/>
          <w:szCs w:val="27"/>
          <w:rtl/>
        </w:rPr>
        <w:t>ً</w:t>
      </w:r>
      <w:r w:rsidRPr="00E42D93">
        <w:rPr>
          <w:rFonts w:ascii="Abo-thar" w:hAnsi="Abo-thar" w:cs="mylotus"/>
          <w:sz w:val="30"/>
          <w:szCs w:val="27"/>
          <w:rtl/>
        </w:rPr>
        <w:t>، عظيم المنزلة في العلم والدين والدنيا</w:t>
      </w:r>
      <w:r w:rsidRPr="00E42D93">
        <w:rPr>
          <w:rFonts w:ascii="Abo-thar" w:hAnsi="Abo-thar" w:cs="mylotus" w:hint="c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129"/>
      </w:r>
      <w:r w:rsidRPr="00106C9B">
        <w:rPr>
          <w:rFonts w:cs="B Lotus"/>
          <w:b/>
          <w:sz w:val="30"/>
          <w:szCs w:val="27"/>
          <w:vertAlign w:val="superscript"/>
          <w:rtl/>
        </w:rPr>
        <w:t>)</w:t>
      </w:r>
      <w:r w:rsidRPr="00E42D93">
        <w:rPr>
          <w:rFonts w:ascii="Abo-thar" w:hAnsi="Abo-thar" w:cs="mylotus" w:hint="cs"/>
          <w:sz w:val="30"/>
          <w:szCs w:val="27"/>
          <w:rtl/>
        </w:rPr>
        <w:t>.</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 xml:space="preserve">لقد اتَّضح رأي الأول والثاني بشأن </w:t>
      </w:r>
      <w:r w:rsidRPr="00E42D93">
        <w:rPr>
          <w:rFonts w:ascii="Lotus Linotype" w:hAnsi="Lotus Linotype" w:cs="mylotus"/>
          <w:sz w:val="30"/>
          <w:szCs w:val="27"/>
          <w:rtl/>
        </w:rPr>
        <w:t>«</w:t>
      </w:r>
      <w:r w:rsidRPr="00E42D93">
        <w:rPr>
          <w:rFonts w:ascii="Lotus Linotype" w:hAnsi="Lotus Linotype" w:cs="mylotus" w:hint="cs"/>
          <w:sz w:val="30"/>
          <w:szCs w:val="27"/>
          <w:rtl/>
        </w:rPr>
        <w:t>سهو النبيّ</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أما الثالث [أي السيد المرتضى علم الهدى] فقد قال في كتابه </w:t>
      </w:r>
      <w:r w:rsidRPr="00E42D93">
        <w:rPr>
          <w:rFonts w:ascii="Abo-thar" w:hAnsi="Abo-thar" w:cs="mylotus"/>
          <w:sz w:val="30"/>
          <w:szCs w:val="27"/>
          <w:rtl/>
        </w:rPr>
        <w:t>«</w:t>
      </w:r>
      <w:r w:rsidRPr="00E42D93">
        <w:rPr>
          <w:rFonts w:ascii="Abo-thar" w:hAnsi="Abo-thar" w:cs="mylotus" w:hint="cs"/>
          <w:sz w:val="30"/>
          <w:szCs w:val="27"/>
          <w:rtl/>
        </w:rPr>
        <w:t>تنزيه الأنبياء</w:t>
      </w:r>
      <w:r w:rsidRPr="00E42D93">
        <w:rPr>
          <w:rFonts w:ascii="Abo-thar" w:hAnsi="Abo-thar" w:cs="mylotus"/>
          <w:sz w:val="30"/>
          <w:szCs w:val="27"/>
          <w:rtl/>
        </w:rPr>
        <w:t>»</w:t>
      </w:r>
      <w:r w:rsidRPr="00E42D93">
        <w:rPr>
          <w:rFonts w:ascii="Abo-thar" w:hAnsi="Abo-thar" w:cs="mylotus" w:hint="cs"/>
          <w:sz w:val="30"/>
          <w:szCs w:val="27"/>
          <w:rtl/>
        </w:rPr>
        <w:t xml:space="preserve"> بعد ذكره لآية </w:t>
      </w:r>
      <w:r w:rsidRPr="00E42D93">
        <w:rPr>
          <w:rFonts w:ascii="Abo-thar" w:hAnsi="Abo-thar" w:cs="mylotus"/>
          <w:sz w:val="30"/>
          <w:szCs w:val="27"/>
          <w:rtl/>
        </w:rPr>
        <w:t>﴿</w:t>
      </w:r>
      <w:r w:rsidRPr="00E42D93">
        <w:rPr>
          <w:rFonts w:ascii="Abo-thar" w:hAnsi="Abo-thar" w:cs="mylotus" w:hint="cs"/>
          <w:sz w:val="30"/>
          <w:szCs w:val="27"/>
          <w:rtl/>
        </w:rPr>
        <w:t>ل</w:t>
      </w:r>
      <w:r w:rsidRPr="00E42D93">
        <w:rPr>
          <w:rFonts w:ascii="Abo-thar" w:hAnsi="Abo-thar" w:cs="mylotus"/>
          <w:sz w:val="30"/>
          <w:szCs w:val="27"/>
          <w:rtl/>
        </w:rPr>
        <w:t>ا تُؤَاخِذْنِي بِمَا نَسِيتُ﴾ [الكهف/73]</w:t>
      </w:r>
      <w:r w:rsidRPr="00E42D93">
        <w:rPr>
          <w:rFonts w:ascii="Abo-thar" w:hAnsi="Abo-thar" w:cs="mylotus" w:hint="cs"/>
          <w:sz w:val="30"/>
          <w:szCs w:val="27"/>
          <w:rtl/>
        </w:rPr>
        <w:t>: «</w:t>
      </w:r>
      <w:r w:rsidRPr="00E42D93">
        <w:rPr>
          <w:rFonts w:ascii="Abo-thar" w:hAnsi="Abo-thar" w:cs="mylotus"/>
          <w:b/>
          <w:bCs/>
          <w:sz w:val="30"/>
          <w:szCs w:val="27"/>
          <w:rtl/>
        </w:rPr>
        <w:t xml:space="preserve">فأما فيما هو خارج عما ذكرناه </w:t>
      </w:r>
      <w:r w:rsidRPr="00E42D93">
        <w:rPr>
          <w:rFonts w:ascii="Abo-thar" w:hAnsi="Abo-thar" w:cs="mylotus" w:hint="cs"/>
          <w:b/>
          <w:bCs/>
          <w:sz w:val="30"/>
          <w:szCs w:val="27"/>
          <w:rtl/>
        </w:rPr>
        <w:t xml:space="preserve">[أي أمر الشرع وما أُمر النبيُّ بتبليغه عن الله] </w:t>
      </w:r>
      <w:r w:rsidRPr="00E42D93">
        <w:rPr>
          <w:rFonts w:ascii="Abo-thar" w:hAnsi="Abo-thar" w:cs="mylotus"/>
          <w:b/>
          <w:bCs/>
          <w:sz w:val="30"/>
          <w:szCs w:val="27"/>
          <w:rtl/>
        </w:rPr>
        <w:t>فلا مانع من النسيان</w:t>
      </w:r>
      <w:r w:rsidRPr="00E42D93">
        <w:rPr>
          <w:rFonts w:ascii="Abo-thar" w:hAnsi="Abo-thar" w:cs="mylotus" w:hint="cs"/>
          <w:b/>
          <w:bCs/>
          <w:sz w:val="30"/>
          <w:szCs w:val="27"/>
          <w:rtl/>
        </w:rPr>
        <w:t>.</w:t>
      </w:r>
      <w:r w:rsidRPr="00E42D93">
        <w:rPr>
          <w:rFonts w:ascii="Abo-thar" w:hAnsi="Abo-thar" w:cs="mylotus" w:hint="cs"/>
          <w:sz w:val="30"/>
          <w:szCs w:val="27"/>
          <w:rtl/>
        </w:rPr>
        <w:t>» ثم ذكر جواز النسيان أو السهو في المأكل والمشرب</w:t>
      </w:r>
      <w:r w:rsidRPr="00106C9B">
        <w:rPr>
          <w:rFonts w:cs="B Lotus"/>
          <w:b/>
          <w:sz w:val="30"/>
          <w:szCs w:val="27"/>
          <w:vertAlign w:val="superscript"/>
          <w:rtl/>
        </w:rPr>
        <w:t>(</w:t>
      </w:r>
      <w:r w:rsidRPr="00106C9B">
        <w:rPr>
          <w:rStyle w:val="FootnoteReference"/>
          <w:rFonts w:cs="B Lotus"/>
          <w:b/>
          <w:sz w:val="30"/>
          <w:szCs w:val="27"/>
          <w:rtl/>
        </w:rPr>
        <w:footnoteReference w:id="130"/>
      </w:r>
      <w:r w:rsidRPr="00106C9B">
        <w:rPr>
          <w:rFonts w:cs="B Lotus"/>
          <w:b/>
          <w:sz w:val="30"/>
          <w:szCs w:val="27"/>
          <w:vertAlign w:val="superscript"/>
          <w:rtl/>
        </w:rPr>
        <w:t>)</w:t>
      </w:r>
      <w:r w:rsidRPr="00E42D93">
        <w:rPr>
          <w:rFonts w:ascii="Abo-thar" w:hAnsi="Abo-thar" w:cs="mylotus" w:hint="cs"/>
          <w:sz w:val="30"/>
          <w:szCs w:val="27"/>
          <w:rtl/>
        </w:rPr>
        <w:t xml:space="preserve">. وقال في كتاب </w:t>
      </w:r>
      <w:r w:rsidRPr="00E42D93">
        <w:rPr>
          <w:rFonts w:ascii="Lotus Linotype" w:hAnsi="Lotus Linotype" w:cs="mylotus"/>
          <w:sz w:val="30"/>
          <w:szCs w:val="27"/>
          <w:rtl/>
        </w:rPr>
        <w:t>«</w:t>
      </w:r>
      <w:r w:rsidRPr="00E42D93">
        <w:rPr>
          <w:rFonts w:ascii="Lotus Linotype" w:hAnsi="Lotus Linotype" w:cs="mylotus" w:hint="cs"/>
          <w:sz w:val="30"/>
          <w:szCs w:val="27"/>
          <w:rtl/>
        </w:rPr>
        <w:t>الناصريات</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بعد أن ذكر عدم بطلان الصلاة بالتسليم ناسياً: </w:t>
      </w:r>
      <w:r w:rsidRPr="00E42D93">
        <w:rPr>
          <w:rFonts w:ascii="Abo-thar" w:hAnsi="Abo-thar" w:cs="mylotus" w:hint="cs"/>
          <w:sz w:val="30"/>
          <w:szCs w:val="27"/>
          <w:rtl/>
        </w:rPr>
        <w:t>«</w:t>
      </w:r>
      <w:r w:rsidRPr="00E42D93">
        <w:rPr>
          <w:rFonts w:ascii="Abo-thar" w:hAnsi="Abo-thar" w:cs="mylotus"/>
          <w:b/>
          <w:bCs/>
          <w:sz w:val="30"/>
          <w:szCs w:val="27"/>
          <w:rtl/>
        </w:rPr>
        <w:t xml:space="preserve">وخبر </w:t>
      </w:r>
      <w:r w:rsidRPr="00E42D93">
        <w:rPr>
          <w:rFonts w:ascii="Lotus Linotype" w:hAnsi="Lotus Linotype" w:cs="mylotus"/>
          <w:b/>
          <w:bCs/>
          <w:sz w:val="30"/>
          <w:szCs w:val="27"/>
          <w:rtl/>
        </w:rPr>
        <w:t>«</w:t>
      </w:r>
      <w:r w:rsidRPr="00E42D93">
        <w:rPr>
          <w:rFonts w:ascii="Abo-thar" w:hAnsi="Abo-thar" w:cs="mylotus"/>
          <w:b/>
          <w:bCs/>
          <w:sz w:val="30"/>
          <w:szCs w:val="27"/>
          <w:rtl/>
        </w:rPr>
        <w:t>ذي اليدين</w:t>
      </w:r>
      <w:r w:rsidRPr="00E42D93">
        <w:rPr>
          <w:rFonts w:ascii="Lotus Linotype" w:hAnsi="Lotus Linotype" w:cs="mylotus"/>
          <w:b/>
          <w:bCs/>
          <w:sz w:val="30"/>
          <w:szCs w:val="27"/>
          <w:rtl/>
        </w:rPr>
        <w:t>»</w:t>
      </w:r>
      <w:r w:rsidRPr="00E42D93">
        <w:rPr>
          <w:rFonts w:ascii="Abo-thar" w:hAnsi="Abo-thar" w:cs="mylotus"/>
          <w:b/>
          <w:bCs/>
          <w:sz w:val="30"/>
          <w:szCs w:val="27"/>
          <w:rtl/>
        </w:rPr>
        <w:t xml:space="preserve"> يدل</w:t>
      </w:r>
      <w:r w:rsidRPr="00E42D93">
        <w:rPr>
          <w:rFonts w:ascii="Abo-thar" w:hAnsi="Abo-thar" w:cs="mylotus" w:hint="cs"/>
          <w:b/>
          <w:bCs/>
          <w:sz w:val="30"/>
          <w:szCs w:val="27"/>
          <w:rtl/>
        </w:rPr>
        <w:t>ُّ</w:t>
      </w:r>
      <w:r w:rsidRPr="00E42D93">
        <w:rPr>
          <w:rFonts w:ascii="Abo-thar" w:hAnsi="Abo-thar" w:cs="mylotus"/>
          <w:b/>
          <w:bCs/>
          <w:sz w:val="30"/>
          <w:szCs w:val="27"/>
          <w:rtl/>
        </w:rPr>
        <w:t xml:space="preserve"> على أن</w:t>
      </w:r>
      <w:r w:rsidRPr="00E42D93">
        <w:rPr>
          <w:rFonts w:ascii="Abo-thar" w:hAnsi="Abo-thar" w:cs="mylotus" w:hint="cs"/>
          <w:b/>
          <w:bCs/>
          <w:sz w:val="30"/>
          <w:szCs w:val="27"/>
          <w:rtl/>
        </w:rPr>
        <w:t>َّ</w:t>
      </w:r>
      <w:r w:rsidRPr="00E42D93">
        <w:rPr>
          <w:rFonts w:ascii="Abo-thar" w:hAnsi="Abo-thar" w:cs="mylotus"/>
          <w:b/>
          <w:bCs/>
          <w:sz w:val="30"/>
          <w:szCs w:val="27"/>
          <w:rtl/>
        </w:rPr>
        <w:t xml:space="preserve"> من سل</w:t>
      </w:r>
      <w:r w:rsidRPr="00E42D93">
        <w:rPr>
          <w:rFonts w:ascii="Abo-thar" w:hAnsi="Abo-thar" w:cs="mylotus" w:hint="cs"/>
          <w:b/>
          <w:bCs/>
          <w:sz w:val="30"/>
          <w:szCs w:val="27"/>
          <w:rtl/>
        </w:rPr>
        <w:t>َّ</w:t>
      </w:r>
      <w:r w:rsidRPr="00E42D93">
        <w:rPr>
          <w:rFonts w:ascii="Abo-thar" w:hAnsi="Abo-thar" w:cs="mylotus"/>
          <w:b/>
          <w:bCs/>
          <w:sz w:val="30"/>
          <w:szCs w:val="27"/>
          <w:rtl/>
        </w:rPr>
        <w:t>م ناسيا</w:t>
      </w:r>
      <w:r w:rsidRPr="00E42D93">
        <w:rPr>
          <w:rFonts w:ascii="Abo-thar" w:hAnsi="Abo-thar" w:cs="mylotus" w:hint="cs"/>
          <w:b/>
          <w:bCs/>
          <w:sz w:val="30"/>
          <w:szCs w:val="27"/>
          <w:rtl/>
        </w:rPr>
        <w:t>ً</w:t>
      </w:r>
      <w:r w:rsidRPr="00E42D93">
        <w:rPr>
          <w:rFonts w:ascii="Abo-thar" w:hAnsi="Abo-thar" w:cs="mylotus"/>
          <w:b/>
          <w:bCs/>
          <w:sz w:val="30"/>
          <w:szCs w:val="27"/>
          <w:rtl/>
        </w:rPr>
        <w:t xml:space="preserve"> لا تبطل صلاته، ل</w:t>
      </w:r>
      <w:r w:rsidRPr="00E42D93">
        <w:rPr>
          <w:rFonts w:ascii="Abo-thar" w:hAnsi="Abo-thar" w:cs="mylotus" w:hint="cs"/>
          <w:b/>
          <w:bCs/>
          <w:sz w:val="30"/>
          <w:szCs w:val="27"/>
          <w:rtl/>
        </w:rPr>
        <w:t>أ</w:t>
      </w:r>
      <w:r w:rsidRPr="00E42D93">
        <w:rPr>
          <w:rFonts w:ascii="Abo-thar" w:hAnsi="Abo-thar" w:cs="mylotus"/>
          <w:b/>
          <w:bCs/>
          <w:sz w:val="30"/>
          <w:szCs w:val="27"/>
          <w:rtl/>
        </w:rPr>
        <w:t>نه رو</w:t>
      </w:r>
      <w:r w:rsidRPr="00E42D93">
        <w:rPr>
          <w:rFonts w:ascii="Abo-thar" w:hAnsi="Abo-thar" w:cs="mylotus" w:hint="cs"/>
          <w:b/>
          <w:bCs/>
          <w:sz w:val="30"/>
          <w:szCs w:val="27"/>
          <w:rtl/>
        </w:rPr>
        <w:t>ي</w:t>
      </w:r>
      <w:r w:rsidRPr="00E42D93">
        <w:rPr>
          <w:rFonts w:ascii="Abo-thar" w:hAnsi="Abo-thar" w:cs="mylotus"/>
          <w:b/>
          <w:bCs/>
          <w:sz w:val="30"/>
          <w:szCs w:val="27"/>
          <w:rtl/>
        </w:rPr>
        <w:t xml:space="preserve"> أن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Abo-thar" w:hAnsi="Abo-thar" w:cs="mylotus"/>
          <w:b/>
          <w:bCs/>
          <w:sz w:val="30"/>
          <w:szCs w:val="27"/>
          <w:rtl/>
        </w:rPr>
        <w:t>سل</w:t>
      </w:r>
      <w:r w:rsidRPr="00E42D93">
        <w:rPr>
          <w:rFonts w:ascii="Abo-thar" w:hAnsi="Abo-thar" w:cs="mylotus" w:hint="cs"/>
          <w:b/>
          <w:bCs/>
          <w:sz w:val="30"/>
          <w:szCs w:val="27"/>
          <w:rtl/>
        </w:rPr>
        <w:t>َّ</w:t>
      </w:r>
      <w:r w:rsidRPr="00E42D93">
        <w:rPr>
          <w:rFonts w:ascii="Abo-thar" w:hAnsi="Abo-thar" w:cs="mylotus"/>
          <w:b/>
          <w:bCs/>
          <w:sz w:val="30"/>
          <w:szCs w:val="27"/>
          <w:rtl/>
        </w:rPr>
        <w:t>م في الركعتين ال</w:t>
      </w:r>
      <w:r w:rsidRPr="00E42D93">
        <w:rPr>
          <w:rFonts w:ascii="Abo-thar" w:hAnsi="Abo-thar" w:cs="mylotus" w:hint="cs"/>
          <w:b/>
          <w:bCs/>
          <w:sz w:val="30"/>
          <w:szCs w:val="27"/>
          <w:rtl/>
        </w:rPr>
        <w:t>أ</w:t>
      </w:r>
      <w:r w:rsidRPr="00E42D93">
        <w:rPr>
          <w:rFonts w:ascii="Abo-thar" w:hAnsi="Abo-thar" w:cs="mylotus"/>
          <w:b/>
          <w:bCs/>
          <w:sz w:val="30"/>
          <w:szCs w:val="27"/>
          <w:rtl/>
        </w:rPr>
        <w:t>ولتين ساهيا</w:t>
      </w:r>
      <w:r w:rsidRPr="00E42D93">
        <w:rPr>
          <w:rFonts w:ascii="Abo-thar" w:hAnsi="Abo-thar" w:cs="mylotus" w:hint="cs"/>
          <w:b/>
          <w:bCs/>
          <w:sz w:val="30"/>
          <w:szCs w:val="27"/>
          <w:rtl/>
        </w:rPr>
        <w:t>ً</w:t>
      </w:r>
      <w:r w:rsidRPr="00E42D93">
        <w:rPr>
          <w:rFonts w:ascii="Abo-thar" w:hAnsi="Abo-thar" w:cs="mylotus"/>
          <w:b/>
          <w:bCs/>
          <w:sz w:val="30"/>
          <w:szCs w:val="27"/>
          <w:rtl/>
        </w:rPr>
        <w:t xml:space="preserve"> من الظهر أو العص</w:t>
      </w:r>
      <w:r w:rsidRPr="00E42D93">
        <w:rPr>
          <w:rFonts w:ascii="Abo-thar" w:hAnsi="Abo-thar" w:cs="mylotus" w:hint="cs"/>
          <w:b/>
          <w:bCs/>
          <w:sz w:val="30"/>
          <w:szCs w:val="27"/>
          <w:rtl/>
        </w:rPr>
        <w:t>ـ</w:t>
      </w:r>
      <w:r w:rsidRPr="00E42D93">
        <w:rPr>
          <w:rFonts w:ascii="Abo-thar" w:hAnsi="Abo-thar" w:cs="mylotus"/>
          <w:b/>
          <w:bCs/>
          <w:sz w:val="30"/>
          <w:szCs w:val="27"/>
          <w:rtl/>
        </w:rPr>
        <w:t>ر، ثم بنى على صلاته.</w:t>
      </w:r>
      <w:r w:rsidRPr="00E42D93">
        <w:rPr>
          <w:rFonts w:ascii="Abo-thar" w:hAnsi="Abo-thar" w:cs="mylotus" w:hint="cs"/>
          <w:sz w:val="30"/>
          <w:szCs w:val="27"/>
          <w:rtl/>
        </w:rPr>
        <w:t xml:space="preserve">». واستدلَّ من هذا الطريق أيضاً على أن من تكلَّم في صلاته ناسياً لم تبطل صلاته. ويُفهم من كلام الكُلَيْنِيّ في </w:t>
      </w:r>
      <w:r w:rsidRPr="00E42D93">
        <w:rPr>
          <w:rFonts w:ascii="Lotus Linotype" w:hAnsi="Lotus Linotype" w:cs="mylotus"/>
          <w:sz w:val="30"/>
          <w:szCs w:val="27"/>
          <w:rtl/>
        </w:rPr>
        <w:t>«</w:t>
      </w:r>
      <w:r w:rsidRPr="00E42D93">
        <w:rPr>
          <w:rFonts w:ascii="Lotus Linotype" w:hAnsi="Lotus Linotype" w:cs="mylotus" w:hint="cs"/>
          <w:sz w:val="30"/>
          <w:szCs w:val="27"/>
          <w:rtl/>
        </w:rPr>
        <w:t>الكافي</w:t>
      </w:r>
      <w:r w:rsidRPr="00E42D93">
        <w:rPr>
          <w:rFonts w:ascii="Lotus Linotype" w:hAnsi="Lotus Linotype" w:cs="mylotus"/>
          <w:sz w:val="30"/>
          <w:szCs w:val="27"/>
          <w:rtl/>
        </w:rPr>
        <w:t>»</w:t>
      </w:r>
      <w:r w:rsidRPr="00E42D93">
        <w:rPr>
          <w:rFonts w:ascii="Abo-thar" w:hAnsi="Abo-thar" w:cs="mylotus" w:hint="cs"/>
          <w:sz w:val="30"/>
          <w:szCs w:val="27"/>
          <w:rtl/>
        </w:rPr>
        <w:t xml:space="preserve"> أنه كان يعمل بهذا الحديث، وكذلك عمل الاثنا عشر راوياً بالخبر - ما عدا الشيخ الطوسي - ولم يذكر أحدٌ منهم طعناً فيه بأنه مخالف للعقل أو للنقل! وكلهم من الرواة الذين أثنى عليهم المشايخ والفقهاء الكبار ووثَّقوهم. فكيف يقال لمثل هؤلاء أنهم مقلِّدة؟! واستناداً إلى ما ذكرناه يتبين أن هذا الخبر من الأخبار المتواترة أو الملحقة بها، لذا قال </w:t>
      </w:r>
      <w:r w:rsidRPr="00E42D93">
        <w:rPr>
          <w:rFonts w:ascii="Lotus Linotype" w:hAnsi="Lotus Linotype" w:cs="mylotus"/>
          <w:sz w:val="30"/>
          <w:szCs w:val="27"/>
          <w:rtl/>
        </w:rPr>
        <w:t>«</w:t>
      </w:r>
      <w:r w:rsidRPr="00E42D93">
        <w:rPr>
          <w:rFonts w:ascii="Lotus Linotype" w:hAnsi="Lotus Linotype" w:cs="mylotus" w:hint="cs"/>
          <w:sz w:val="30"/>
          <w:szCs w:val="27"/>
          <w:rtl/>
        </w:rPr>
        <w:t>ابن الوليد</w:t>
      </w:r>
      <w:r w:rsidRPr="00E42D93">
        <w:rPr>
          <w:rFonts w:ascii="Lotus Linotype" w:hAnsi="Lotus Linotype" w:cs="mylotus"/>
          <w:sz w:val="30"/>
          <w:szCs w:val="27"/>
          <w:rtl/>
        </w:rPr>
        <w:t>»</w:t>
      </w:r>
      <w:r w:rsidRPr="00E42D93">
        <w:rPr>
          <w:rFonts w:ascii="Abo-thar" w:hAnsi="Abo-thar" w:cs="mylotus" w:hint="cs"/>
          <w:sz w:val="30"/>
          <w:szCs w:val="27"/>
          <w:rtl/>
        </w:rPr>
        <w:t xml:space="preserve"> «</w:t>
      </w:r>
      <w:r w:rsidRPr="00E42D93">
        <w:rPr>
          <w:rFonts w:ascii="Lotus Linotype" w:hAnsi="Lotus Linotype" w:cs="mylotus"/>
          <w:b/>
          <w:bCs/>
          <w:sz w:val="30"/>
          <w:szCs w:val="27"/>
          <w:rtl/>
        </w:rPr>
        <w:t>وَلَوْ جَازَ أَنْ تُرَدَّ الْأَخْبَارُ الْوَارِدَةُ فِي هَذَا المَعْنَى لَجَازَ أَنْ تُرَدَّ جَمِيعُ الْأَخْبَارِ</w:t>
      </w:r>
      <w:r w:rsidRPr="00E42D93">
        <w:rPr>
          <w:rFonts w:ascii="Abo-thar" w:hAnsi="Abo-thar" w:cs="mylotus" w:hint="cs"/>
          <w:sz w:val="30"/>
          <w:szCs w:val="27"/>
          <w:rtl/>
        </w:rPr>
        <w:t>». وكيف نقبل بأن هذا الخبر خبر آحاد في حين أن الخاصة والعامة اتفقوا على روايته وأجمع عليه الموافق والمخالف؟!</w:t>
      </w:r>
      <w:r w:rsidRPr="00106C9B">
        <w:rPr>
          <w:rFonts w:cs="B Lotus"/>
          <w:b/>
          <w:sz w:val="30"/>
          <w:szCs w:val="27"/>
          <w:vertAlign w:val="superscript"/>
          <w:rtl/>
        </w:rPr>
        <w:t>(</w:t>
      </w:r>
      <w:r w:rsidRPr="00106C9B">
        <w:rPr>
          <w:rStyle w:val="FootnoteReference"/>
          <w:rFonts w:cs="B Lotus"/>
          <w:b/>
          <w:sz w:val="30"/>
          <w:szCs w:val="27"/>
          <w:rtl/>
        </w:rPr>
        <w:footnoteReference w:id="131"/>
      </w:r>
      <w:r w:rsidRPr="00106C9B">
        <w:rPr>
          <w:rFonts w:cs="B Lotus"/>
          <w:b/>
          <w:sz w:val="30"/>
          <w:szCs w:val="27"/>
          <w:vertAlign w:val="superscript"/>
          <w:rtl/>
        </w:rPr>
        <w:t>)</w:t>
      </w:r>
      <w:r w:rsidRPr="00E42D93">
        <w:rPr>
          <w:rFonts w:ascii="Abo-thar" w:hAnsi="Abo-thar" w:cs="mylotus" w:hint="cs"/>
          <w:sz w:val="30"/>
          <w:szCs w:val="27"/>
          <w:rtl/>
        </w:rPr>
        <w:t>.</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ولم يُعْلَم عن أي عالم من علماء الشيعة الإمامية تشكيكٌ بصحة هذا الخبر وولو وجد لما اكتفى الصدوق بنسبة مخالفة هذا الخبر إلى المفوِّضة والغلاة، بل لَذَكَرَ المخالف وناقشه، كما ناقش في قسم الميراث في «[من لا يحضره] الفقيه» يونس بن عبد الرحمن والفضل بن شاذان، رغم قَدْرِهِما ومنزلتهما - وخطَّأهما في كثير من الموارد!</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 xml:space="preserve">هذا، ويؤيد كلام الصدوق في أن منكري سهو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Abo-thar" w:hAnsi="Abo-thar" w:cs="mylotus" w:hint="cs"/>
          <w:sz w:val="30"/>
          <w:szCs w:val="27"/>
          <w:rtl/>
        </w:rPr>
        <w:t xml:space="preserve">هم الغلاة والمفوضة الحديث السابق الذي نقلناه من </w:t>
      </w:r>
      <w:r w:rsidRPr="00E42D93">
        <w:rPr>
          <w:rFonts w:ascii="Lotus Linotype" w:hAnsi="Lotus Linotype" w:cs="mylotus"/>
          <w:sz w:val="30"/>
          <w:szCs w:val="27"/>
          <w:rtl/>
        </w:rPr>
        <w:t>«</w:t>
      </w:r>
      <w:r w:rsidRPr="00E42D93">
        <w:rPr>
          <w:rFonts w:ascii="Lotus Linotype" w:hAnsi="Lotus Linotype" w:cs="mylotus" w:hint="cs"/>
          <w:sz w:val="30"/>
          <w:szCs w:val="27"/>
          <w:rtl/>
        </w:rPr>
        <w:t>عيون أخبار الرضا</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وقد زاد فيه أن منكري سهو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Abo-thar" w:hAnsi="Abo-thar" w:cs="mylotus" w:hint="cs"/>
          <w:sz w:val="30"/>
          <w:szCs w:val="27"/>
          <w:rtl/>
        </w:rPr>
        <w:t xml:space="preserve">هم أنفسهم منكرو قتل الحسين </w:t>
      </w:r>
      <w:r w:rsidR="00F10F01" w:rsidRPr="00E42D93">
        <w:rPr>
          <w:rFonts w:ascii="Abo-thar" w:hAnsi="Abo-thar" w:cs="CTraditional Arabic" w:hint="cs"/>
          <w:sz w:val="30"/>
          <w:szCs w:val="27"/>
          <w:rtl/>
        </w:rPr>
        <w:t>؛</w:t>
      </w:r>
      <w:r w:rsidRPr="00E42D93">
        <w:rPr>
          <w:rFonts w:ascii="Abo-thar" w:hAnsi="Abo-thar" w:cs="mylotus" w:hint="cs"/>
          <w:sz w:val="30"/>
          <w:szCs w:val="27"/>
          <w:rtl/>
        </w:rPr>
        <w:t xml:space="preserve"> الذين استنبطوا ذلك القول الخاطئ من الآية المذكورة.</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 xml:space="preserve">ولم ينكر أحدٌ من القدماء قبل الشيخ </w:t>
      </w:r>
      <w:r w:rsidRPr="00E42D93">
        <w:rPr>
          <w:rFonts w:ascii="Lotus Linotype" w:hAnsi="Lotus Linotype" w:cs="mylotus"/>
          <w:sz w:val="30"/>
          <w:szCs w:val="27"/>
          <w:rtl/>
        </w:rPr>
        <w:t>«</w:t>
      </w:r>
      <w:r w:rsidRPr="00E42D93">
        <w:rPr>
          <w:rFonts w:ascii="Lotus Linotype" w:hAnsi="Lotus Linotype" w:cs="mylotus" w:hint="cs"/>
          <w:sz w:val="30"/>
          <w:szCs w:val="27"/>
          <w:rtl/>
        </w:rPr>
        <w:t>المفيد</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w:t>
      </w:r>
      <w:r w:rsidRPr="00E42D93">
        <w:rPr>
          <w:rFonts w:ascii="Abo-thar" w:hAnsi="Abo-thar" w:cs="mylotus" w:hint="cs"/>
          <w:sz w:val="30"/>
          <w:szCs w:val="27"/>
          <w:rtl/>
        </w:rPr>
        <w:t xml:space="preserve">هذا الخبر. ومفهوم كلام السيد المرتضى في </w:t>
      </w:r>
      <w:r w:rsidRPr="00E42D93">
        <w:rPr>
          <w:rFonts w:ascii="Lotus Linotype" w:hAnsi="Lotus Linotype" w:cs="mylotus"/>
          <w:sz w:val="30"/>
          <w:szCs w:val="27"/>
          <w:rtl/>
        </w:rPr>
        <w:t>«</w:t>
      </w:r>
      <w:r w:rsidRPr="00E42D93">
        <w:rPr>
          <w:rFonts w:ascii="Lotus Linotype" w:hAnsi="Lotus Linotype" w:cs="mylotus" w:hint="cs"/>
          <w:sz w:val="30"/>
          <w:szCs w:val="27"/>
          <w:rtl/>
        </w:rPr>
        <w:t>المسائل الناصريات</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أن موضوع </w:t>
      </w:r>
      <w:r w:rsidRPr="00E42D93">
        <w:rPr>
          <w:rFonts w:ascii="Lotus Linotype" w:hAnsi="Lotus Linotype" w:cs="mylotus"/>
          <w:sz w:val="30"/>
          <w:szCs w:val="27"/>
          <w:rtl/>
        </w:rPr>
        <w:t>«</w:t>
      </w:r>
      <w:r w:rsidRPr="00E42D93">
        <w:rPr>
          <w:rFonts w:ascii="Lotus Linotype" w:hAnsi="Lotus Linotype" w:cs="mylotus" w:hint="cs"/>
          <w:sz w:val="30"/>
          <w:szCs w:val="27"/>
          <w:rtl/>
        </w:rPr>
        <w:t>سهو النبي</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كان أمراً مُسلَّماً به ولم يخالف في وقوعه أحد، وقد اتبع الشيخ الطوسي أستاذه الشيخ المفيد في هذا الأمر</w:t>
      </w:r>
      <w:r w:rsidRPr="00106C9B">
        <w:rPr>
          <w:rFonts w:cs="B Lotus"/>
          <w:b/>
          <w:sz w:val="30"/>
          <w:szCs w:val="27"/>
          <w:vertAlign w:val="superscript"/>
          <w:rtl/>
        </w:rPr>
        <w:t>(</w:t>
      </w:r>
      <w:r w:rsidRPr="00106C9B">
        <w:rPr>
          <w:rStyle w:val="FootnoteReference"/>
          <w:rFonts w:cs="B Lotus"/>
          <w:b/>
          <w:sz w:val="30"/>
          <w:szCs w:val="27"/>
          <w:rtl/>
        </w:rPr>
        <w:footnoteReference w:id="132"/>
      </w:r>
      <w:r w:rsidRPr="00106C9B">
        <w:rPr>
          <w:rFonts w:cs="B Lotus"/>
          <w:b/>
          <w:sz w:val="30"/>
          <w:szCs w:val="27"/>
          <w:vertAlign w:val="superscript"/>
          <w:rtl/>
        </w:rPr>
        <w:t>)</w:t>
      </w:r>
      <w:r w:rsidRPr="00E42D93">
        <w:rPr>
          <w:rFonts w:ascii="Lotus Linotype" w:hAnsi="Lotus Linotype" w:cs="mylotus" w:hint="cs"/>
          <w:sz w:val="30"/>
          <w:szCs w:val="27"/>
          <w:rtl/>
        </w:rPr>
        <w:t>، واتّبع المتأخِّرون الشيخ الطوسي في هذا الأمر - كعادتهم في متابعة الشيخ الطوسي في كثير من آرائه</w:t>
      </w:r>
      <w:r w:rsidRPr="00106C9B">
        <w:rPr>
          <w:rFonts w:cs="B Lotus"/>
          <w:b/>
          <w:sz w:val="30"/>
          <w:szCs w:val="27"/>
          <w:vertAlign w:val="superscript"/>
          <w:rtl/>
        </w:rPr>
        <w:t>(</w:t>
      </w:r>
      <w:r w:rsidRPr="00106C9B">
        <w:rPr>
          <w:rStyle w:val="FootnoteReference"/>
          <w:rFonts w:cs="B Lotus"/>
          <w:b/>
          <w:sz w:val="30"/>
          <w:szCs w:val="27"/>
          <w:rtl/>
        </w:rPr>
        <w:footnoteReference w:id="133"/>
      </w:r>
      <w:r w:rsidRPr="00106C9B">
        <w:rPr>
          <w:rFonts w:cs="B Lotus"/>
          <w:b/>
          <w:sz w:val="30"/>
          <w:szCs w:val="27"/>
          <w:vertAlign w:val="superscript"/>
          <w:rtl/>
        </w:rPr>
        <w:t>)</w:t>
      </w:r>
      <w:r w:rsidRPr="00E42D93">
        <w:rPr>
          <w:rFonts w:ascii="Lotus Linotype" w:hAnsi="Lotus Linotype" w:cs="mylotus" w:hint="cs"/>
          <w:sz w:val="30"/>
          <w:szCs w:val="27"/>
          <w:rtl/>
        </w:rPr>
        <w:t>.</w:t>
      </w:r>
    </w:p>
    <w:p w:rsidR="00D37F99" w:rsidRPr="00E42D93" w:rsidRDefault="00D37F99" w:rsidP="00827A37">
      <w:pPr>
        <w:widowControl w:val="0"/>
        <w:spacing w:line="228" w:lineRule="auto"/>
        <w:ind w:firstLine="340"/>
        <w:jc w:val="both"/>
        <w:rPr>
          <w:rFonts w:ascii="Abo-thar" w:hAnsi="Abo-thar" w:cs="mylotus" w:hint="cs"/>
          <w:smallCaps/>
          <w:sz w:val="30"/>
          <w:szCs w:val="27"/>
          <w:rtl/>
        </w:rPr>
      </w:pPr>
      <w:r w:rsidRPr="00E42D93">
        <w:rPr>
          <w:rFonts w:ascii="Abo-thar" w:hAnsi="Abo-thar" w:cs="mylotus" w:hint="cs"/>
          <w:sz w:val="30"/>
          <w:szCs w:val="27"/>
          <w:rtl/>
        </w:rPr>
        <w:t xml:space="preserve">أما </w:t>
      </w:r>
      <w:r w:rsidRPr="00E42D93">
        <w:rPr>
          <w:rFonts w:ascii="Lotus Linotype" w:hAnsi="Lotus Linotype" w:cs="mylotus"/>
          <w:sz w:val="30"/>
          <w:szCs w:val="27"/>
          <w:rtl/>
        </w:rPr>
        <w:t>«</w:t>
      </w:r>
      <w:r w:rsidRPr="00E42D93">
        <w:rPr>
          <w:rFonts w:ascii="Lotus Linotype" w:hAnsi="Lotus Linotype" w:cs="mylotus" w:hint="cs"/>
          <w:sz w:val="30"/>
          <w:szCs w:val="27"/>
          <w:rtl/>
        </w:rPr>
        <w:t>إسحق بن الحسن بن بكران</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الذي كان معاصراً للنجاشي</w:t>
      </w:r>
      <w:r w:rsidRPr="00E42D93">
        <w:rPr>
          <w:rFonts w:ascii="Lotus Linotype" w:hAnsi="Lotus Linotype" w:cs="mylotus" w:hint="cs"/>
          <w:smallCaps/>
          <w:sz w:val="30"/>
          <w:szCs w:val="27"/>
          <w:rtl/>
        </w:rPr>
        <w:t xml:space="preserve"> ولقيه في الكوفة، وعد النجاشيُّ من كتبه كتاب </w:t>
      </w:r>
      <w:r w:rsidRPr="00E42D93">
        <w:rPr>
          <w:rFonts w:ascii="Lotus Linotype" w:hAnsi="Lotus Linotype" w:cs="mylotus"/>
          <w:smallCaps/>
          <w:sz w:val="30"/>
          <w:szCs w:val="27"/>
          <w:rtl/>
        </w:rPr>
        <w:t>«</w:t>
      </w:r>
      <w:r w:rsidRPr="00E42D93">
        <w:rPr>
          <w:rFonts w:ascii="Lotus Linotype" w:hAnsi="Lotus Linotype" w:cs="mylotus" w:hint="cs"/>
          <w:smallCaps/>
          <w:sz w:val="30"/>
          <w:szCs w:val="27"/>
          <w:rtl/>
        </w:rPr>
        <w:t xml:space="preserve">نفي السهو عن النبي </w:t>
      </w:r>
      <w:r w:rsidR="00F10F01" w:rsidRPr="00E42D93">
        <w:rPr>
          <w:rFonts w:ascii="Abo-thar" w:hAnsi="Abo-thar" w:cs="CTraditional Arabic"/>
          <w:sz w:val="30"/>
          <w:szCs w:val="27"/>
          <w:rtl/>
        </w:rPr>
        <w:t>ص</w:t>
      </w:r>
      <w:r w:rsidRPr="00E42D93">
        <w:rPr>
          <w:rFonts w:ascii="Abo-thar" w:hAnsi="Abo-thar" w:cs="mylotus"/>
          <w:sz w:val="30"/>
          <w:szCs w:val="27"/>
          <w:rtl/>
        </w:rPr>
        <w:t>»</w:t>
      </w:r>
      <w:r w:rsidRPr="00E42D93">
        <w:rPr>
          <w:rFonts w:ascii="Lotus Linotype" w:hAnsi="Lotus Linotype" w:cs="mylotus" w:hint="cs"/>
          <w:smallCaps/>
          <w:sz w:val="30"/>
          <w:szCs w:val="27"/>
          <w:rtl/>
        </w:rPr>
        <w:t xml:space="preserve"> فقد كان في الظاهر من الغلاة! لأن النجاشي قال عنه: «</w:t>
      </w:r>
      <w:r w:rsidRPr="00E42D93">
        <w:rPr>
          <w:rFonts w:ascii="Lotus Linotype" w:hAnsi="Lotus Linotype" w:cs="mylotus" w:hint="cs"/>
          <w:b/>
          <w:bCs/>
          <w:smallCaps/>
          <w:sz w:val="30"/>
          <w:szCs w:val="27"/>
          <w:rtl/>
        </w:rPr>
        <w:t>هو ضعيف المذهب</w:t>
      </w:r>
      <w:r w:rsidRPr="00E42D93">
        <w:rPr>
          <w:rFonts w:ascii="Lotus Linotype" w:hAnsi="Lotus Linotype" w:cs="mylotus" w:hint="cs"/>
          <w:smallCaps/>
          <w:sz w:val="30"/>
          <w:szCs w:val="27"/>
          <w:rtl/>
        </w:rPr>
        <w:t>»</w:t>
      </w:r>
      <w:r w:rsidRPr="00E42D93">
        <w:rPr>
          <w:rFonts w:ascii="Abo-thar" w:hAnsi="Abo-thar" w:cs="mylotus" w:hint="cs"/>
          <w:smallCaps/>
          <w:sz w:val="30"/>
          <w:szCs w:val="27"/>
          <w:rtl/>
        </w:rPr>
        <w:t>!!</w:t>
      </w:r>
    </w:p>
    <w:p w:rsidR="00D37F99" w:rsidRPr="00E42D93" w:rsidRDefault="00D37F99" w:rsidP="002745C7">
      <w:pPr>
        <w:widowControl w:val="0"/>
        <w:spacing w:line="228" w:lineRule="auto"/>
        <w:ind w:firstLine="340"/>
        <w:jc w:val="both"/>
        <w:rPr>
          <w:rFonts w:ascii="Abo-thar" w:hAnsi="Abo-thar" w:cs="mylotus"/>
          <w:smallCaps/>
          <w:sz w:val="30"/>
          <w:szCs w:val="27"/>
          <w:rtl/>
        </w:rPr>
      </w:pPr>
      <w:r w:rsidRPr="00E42D93">
        <w:rPr>
          <w:rFonts w:ascii="Abo-thar" w:hAnsi="Abo-thar" w:cs="mylotus" w:hint="cs"/>
          <w:smallCaps/>
          <w:sz w:val="30"/>
          <w:szCs w:val="27"/>
          <w:rtl/>
        </w:rPr>
        <w:t>بناء على ما تقدم كيف يدعي الشيخ المفيد أن هذا الخبر خبر آحاد؟ مع أنه إضافة إلى تواتره في حد نفسه له ما يعضده من القرآن الكريم! والميزان في صحة الأخبار موافقتها للقرآن</w:t>
      </w:r>
      <w:r w:rsidRPr="00106C9B">
        <w:rPr>
          <w:rFonts w:cs="B Lotus"/>
          <w:b/>
          <w:sz w:val="30"/>
          <w:szCs w:val="27"/>
          <w:vertAlign w:val="superscript"/>
          <w:rtl/>
        </w:rPr>
        <w:t>(</w:t>
      </w:r>
      <w:r w:rsidRPr="00106C9B">
        <w:rPr>
          <w:rStyle w:val="FootnoteReference"/>
          <w:rFonts w:cs="B Lotus"/>
          <w:b/>
          <w:sz w:val="30"/>
          <w:szCs w:val="27"/>
          <w:rtl/>
        </w:rPr>
        <w:footnoteReference w:id="134"/>
      </w:r>
      <w:r w:rsidRPr="00106C9B">
        <w:rPr>
          <w:rFonts w:cs="B Lotus"/>
          <w:b/>
          <w:sz w:val="30"/>
          <w:szCs w:val="27"/>
          <w:vertAlign w:val="superscript"/>
          <w:rtl/>
        </w:rPr>
        <w:t>)</w:t>
      </w:r>
      <w:r w:rsidRPr="00E42D93">
        <w:rPr>
          <w:rFonts w:ascii="Abo-thar" w:hAnsi="Abo-thar" w:cs="mylotus" w:hint="cs"/>
          <w:smallCaps/>
          <w:sz w:val="30"/>
          <w:szCs w:val="27"/>
          <w:rtl/>
        </w:rPr>
        <w:t xml:space="preserve">، وقد قال الله تعالى: </w:t>
      </w:r>
      <w:r w:rsidR="002745C7">
        <w:rPr>
          <w:rFonts w:ascii="QCF_BSML" w:hAnsi="QCF_BSML" w:cs="QCF_BSML"/>
          <w:color w:val="000000"/>
          <w:sz w:val="26"/>
          <w:szCs w:val="26"/>
          <w:rtl/>
        </w:rPr>
        <w:t xml:space="preserve">ﭽ </w:t>
      </w:r>
      <w:r w:rsidR="002745C7">
        <w:rPr>
          <w:rFonts w:ascii="QCF_P591" w:hAnsi="QCF_P591" w:cs="QCF_P591"/>
          <w:color w:val="000000"/>
          <w:sz w:val="26"/>
          <w:szCs w:val="26"/>
          <w:rtl/>
        </w:rPr>
        <w:t>ﯕ   ﯖ  ﯗ  ﯘ  ﯙ   ﯚ  ﯛ  ﯜ</w:t>
      </w:r>
      <w:r w:rsidR="002745C7">
        <w:rPr>
          <w:rFonts w:ascii="QCF_P591" w:hAnsi="QCF_P591" w:cs="QCF_P591"/>
          <w:color w:val="0000A5"/>
          <w:sz w:val="26"/>
          <w:szCs w:val="26"/>
          <w:rtl/>
        </w:rPr>
        <w:t>ﯝ</w:t>
      </w:r>
      <w:r w:rsidR="002745C7">
        <w:rPr>
          <w:rFonts w:ascii="QCF_P591" w:hAnsi="QCF_P591" w:cs="QCF_P591"/>
          <w:color w:val="000000"/>
          <w:sz w:val="26"/>
          <w:szCs w:val="26"/>
          <w:rtl/>
        </w:rPr>
        <w:t xml:space="preserve">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ascii="Abo-thar" w:hAnsi="Abo-thar" w:cs="mylotus"/>
          <w:smallCaps/>
          <w:sz w:val="30"/>
          <w:szCs w:val="27"/>
          <w:rtl/>
        </w:rPr>
        <w:t>[الأعلى/6</w:t>
      </w:r>
      <w:r w:rsidRPr="00E42D93">
        <w:rPr>
          <w:rFonts w:ascii="Abo-thar" w:hAnsi="Abo-thar" w:cs="mylotus" w:hint="cs"/>
          <w:smallCaps/>
          <w:sz w:val="30"/>
          <w:szCs w:val="27"/>
          <w:rtl/>
        </w:rPr>
        <w:t>-</w:t>
      </w:r>
      <w:r w:rsidRPr="00E42D93">
        <w:rPr>
          <w:rFonts w:ascii="Abo-thar" w:hAnsi="Abo-thar" w:cs="mylotus"/>
          <w:smallCaps/>
          <w:sz w:val="30"/>
          <w:szCs w:val="27"/>
          <w:rtl/>
        </w:rPr>
        <w:t xml:space="preserve"> 7]</w:t>
      </w:r>
      <w:r w:rsidRPr="00E42D93">
        <w:rPr>
          <w:rFonts w:ascii="Abo-thar" w:hAnsi="Abo-thar" w:cs="mylotus" w:hint="cs"/>
          <w:smallCaps/>
          <w:sz w:val="30"/>
          <w:szCs w:val="27"/>
          <w:rtl/>
        </w:rPr>
        <w:t xml:space="preserve">، وقال عن حضرة النبي موسى </w:t>
      </w:r>
      <w:r w:rsidR="00F10F01" w:rsidRPr="00E42D93">
        <w:rPr>
          <w:rFonts w:ascii="Abo-thar" w:hAnsi="Abo-thar" w:cs="CTraditional Arabic" w:hint="cs"/>
          <w:smallCaps/>
          <w:sz w:val="30"/>
          <w:szCs w:val="27"/>
          <w:rtl/>
        </w:rPr>
        <w:t>؛</w:t>
      </w:r>
      <w:r w:rsidRPr="00E42D93">
        <w:rPr>
          <w:rFonts w:ascii="Abo-thar" w:hAnsi="Abo-thar" w:cs="mylotus" w:hint="cs"/>
          <w:smallCaps/>
          <w:sz w:val="30"/>
          <w:szCs w:val="27"/>
          <w:rtl/>
        </w:rPr>
        <w:t xml:space="preserve"> وغلامه: </w:t>
      </w:r>
      <w:r w:rsidR="002745C7">
        <w:rPr>
          <w:rFonts w:ascii="QCF_BSML" w:hAnsi="QCF_BSML" w:cs="QCF_BSML"/>
          <w:color w:val="000000"/>
          <w:sz w:val="26"/>
          <w:szCs w:val="26"/>
          <w:rtl/>
        </w:rPr>
        <w:t xml:space="preserve">ﭽ </w:t>
      </w:r>
      <w:r w:rsidR="002745C7">
        <w:rPr>
          <w:rFonts w:ascii="QCF_P300" w:hAnsi="QCF_P300" w:cs="QCF_P300"/>
          <w:color w:val="000000"/>
          <w:sz w:val="26"/>
          <w:szCs w:val="26"/>
          <w:rtl/>
        </w:rPr>
        <w:t xml:space="preserve">ﯹ  ﯺ   ﯻ  ﯼ   ﯽ  ﯾ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ascii="Abo-thar" w:hAnsi="Abo-thar" w:cs="mylotus" w:hint="cs"/>
          <w:smallCaps/>
          <w:sz w:val="30"/>
          <w:szCs w:val="27"/>
          <w:rtl/>
        </w:rPr>
        <w:t xml:space="preserve">[الكهف/61]، وقال أيضاً: </w:t>
      </w:r>
      <w:r w:rsidR="002745C7">
        <w:rPr>
          <w:rFonts w:ascii="QCF_BSML" w:hAnsi="QCF_BSML" w:cs="QCF_BSML"/>
          <w:color w:val="000000"/>
          <w:sz w:val="26"/>
          <w:szCs w:val="26"/>
          <w:rtl/>
        </w:rPr>
        <w:t xml:space="preserve">ﭽ </w:t>
      </w:r>
      <w:r w:rsidR="002745C7">
        <w:rPr>
          <w:rFonts w:ascii="QCF_P301" w:hAnsi="QCF_P301" w:cs="QCF_P301"/>
          <w:color w:val="000000"/>
          <w:sz w:val="26"/>
          <w:szCs w:val="26"/>
          <w:rtl/>
        </w:rPr>
        <w:t xml:space="preserve">ﯻ  ﯼ  ﯽ  ﯾ  ﯿ  </w:t>
      </w:r>
      <w:r w:rsidR="002745C7">
        <w:rPr>
          <w:rFonts w:ascii="QCF_BSML" w:hAnsi="QCF_BSML" w:cs="QCF_BSML"/>
          <w:color w:val="000000"/>
          <w:sz w:val="26"/>
          <w:szCs w:val="26"/>
          <w:rtl/>
        </w:rPr>
        <w:t>ﭼ</w:t>
      </w:r>
      <w:r w:rsidR="002745C7">
        <w:rPr>
          <w:rFonts w:ascii="Arial" w:hAnsi="Arial" w:cs="Arial"/>
          <w:color w:val="000000"/>
          <w:sz w:val="18"/>
          <w:szCs w:val="18"/>
        </w:rPr>
        <w:t xml:space="preserve"> </w:t>
      </w:r>
      <w:r w:rsidRPr="00E42D93">
        <w:rPr>
          <w:rFonts w:ascii="Abo-thar" w:hAnsi="Abo-thar" w:cs="mylotus" w:hint="cs"/>
          <w:smallCaps/>
          <w:sz w:val="30"/>
          <w:szCs w:val="27"/>
          <w:rtl/>
        </w:rPr>
        <w:t>[الكهف/73]</w:t>
      </w:r>
      <w:r w:rsidRPr="00106C9B">
        <w:rPr>
          <w:rFonts w:cs="B Lotus"/>
          <w:b/>
          <w:sz w:val="30"/>
          <w:szCs w:val="27"/>
          <w:vertAlign w:val="superscript"/>
          <w:rtl/>
        </w:rPr>
        <w:t>(</w:t>
      </w:r>
      <w:r w:rsidRPr="00106C9B">
        <w:rPr>
          <w:rStyle w:val="FootnoteReference"/>
          <w:rFonts w:cs="B Lotus"/>
          <w:b/>
          <w:sz w:val="30"/>
          <w:szCs w:val="27"/>
          <w:rtl/>
        </w:rPr>
        <w:footnoteReference w:id="135"/>
      </w:r>
      <w:r w:rsidRPr="00106C9B">
        <w:rPr>
          <w:rFonts w:cs="B Lotus"/>
          <w:b/>
          <w:sz w:val="30"/>
          <w:szCs w:val="27"/>
          <w:vertAlign w:val="superscript"/>
          <w:rtl/>
        </w:rPr>
        <w:t>)</w:t>
      </w:r>
      <w:r w:rsidRPr="00E42D93">
        <w:rPr>
          <w:rFonts w:ascii="Abo-thar" w:hAnsi="Abo-thar" w:cs="mylotus" w:hint="cs"/>
          <w:smallCap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hint="cs"/>
          <w:smallCaps/>
          <w:sz w:val="30"/>
          <w:szCs w:val="27"/>
          <w:rtl/>
        </w:rPr>
        <w:t xml:space="preserve">ولأجل ذلك </w:t>
      </w:r>
      <w:r w:rsidRPr="00E42D93">
        <w:rPr>
          <w:rFonts w:cs="mylotus" w:hint="cs"/>
          <w:sz w:val="30"/>
          <w:szCs w:val="27"/>
          <w:rtl/>
        </w:rPr>
        <w:t xml:space="preserve">بعد أن نقل العلامة </w:t>
      </w:r>
      <w:r w:rsidRPr="00E42D93">
        <w:rPr>
          <w:rFonts w:cs="mylotus"/>
          <w:sz w:val="30"/>
          <w:szCs w:val="27"/>
          <w:rtl/>
        </w:rPr>
        <w:t>المجلسيُّ</w:t>
      </w:r>
      <w:r w:rsidRPr="00E42D93">
        <w:rPr>
          <w:rFonts w:cs="mylotus" w:hint="cs"/>
          <w:sz w:val="30"/>
          <w:szCs w:val="27"/>
          <w:rtl/>
        </w:rPr>
        <w:t xml:space="preserve"> أخبارَ السهو واستدل على عدم صدورها </w:t>
      </w:r>
      <w:r w:rsidRPr="00E42D93">
        <w:rPr>
          <w:rFonts w:cs="mylotus" w:hint="cs"/>
          <w:smallCaps/>
          <w:sz w:val="30"/>
          <w:szCs w:val="27"/>
          <w:rtl/>
        </w:rPr>
        <w:t>قال</w:t>
      </w:r>
      <w:r w:rsidRPr="00E42D93">
        <w:rPr>
          <w:rFonts w:cs="mylotus" w:hint="cs"/>
          <w:sz w:val="30"/>
          <w:szCs w:val="27"/>
          <w:rtl/>
        </w:rPr>
        <w:t>: «</w:t>
      </w:r>
      <w:r w:rsidRPr="00E42D93">
        <w:rPr>
          <w:rFonts w:cs="mylotus"/>
          <w:b/>
          <w:bCs/>
          <w:sz w:val="30"/>
          <w:szCs w:val="27"/>
          <w:rtl/>
        </w:rPr>
        <w:t>اعلم أن هذه المسألة في غاية الإشكال لدلالة كثير من الآيات والأخبار على صدور السهو عنهم.</w:t>
      </w:r>
      <w:r w:rsidRPr="00E42D93">
        <w:rPr>
          <w:rFonts w:cs="mylotus" w:hint="cs"/>
          <w:sz w:val="30"/>
          <w:szCs w:val="27"/>
          <w:rtl/>
        </w:rPr>
        <w:t>..</w:t>
      </w:r>
      <w:r w:rsidRPr="00E42D93">
        <w:rPr>
          <w:rFonts w:cs="mylotus"/>
          <w:sz w:val="30"/>
          <w:szCs w:val="27"/>
          <w:rtl/>
        </w:rPr>
        <w:t xml:space="preserve"> وما أسلفنا من الأخبار وغيرها وإطباق الأصحاب إلا ما شذ منهم على عدم جواز السهو عليهم مع دلالة بعض الآيات والأخبار عليه في الجملة</w:t>
      </w:r>
      <w:r w:rsidRPr="00E42D93">
        <w:rPr>
          <w:rFonts w:cs="mylotus" w:hint="cs"/>
          <w:sz w:val="30"/>
          <w:szCs w:val="27"/>
          <w:rtl/>
        </w:rPr>
        <w:t>»!!.</w:t>
      </w:r>
      <w:r w:rsidRPr="00E42D93">
        <w:rPr>
          <w:rFonts w:cs="mylotus"/>
          <w:sz w:val="30"/>
          <w:szCs w:val="27"/>
          <w:rtl/>
        </w:rPr>
        <w:t xml:space="preserve"> «بحار الأنوار»، ج17/ص 118</w:t>
      </w:r>
      <w:r w:rsidRPr="00E42D93">
        <w:rPr>
          <w:rFonts w:cs="mylotus" w:hint="cs"/>
          <w:sz w:val="30"/>
          <w:szCs w:val="27"/>
          <w:rtl/>
        </w:rPr>
        <w:t xml:space="preserve"> و</w:t>
      </w:r>
      <w:r w:rsidRPr="00E42D93">
        <w:rPr>
          <w:rFonts w:cs="mylotus"/>
          <w:sz w:val="30"/>
          <w:szCs w:val="27"/>
          <w:rtl/>
        </w:rPr>
        <w:t>119.</w:t>
      </w:r>
      <w:r w:rsidRPr="00E42D93">
        <w:rPr>
          <w:rFonts w:cs="mylotus" w:hint="cs"/>
          <w:sz w:val="30"/>
          <w:szCs w:val="27"/>
          <w:rtl/>
        </w:rPr>
        <w:t xml:space="preserve"> وأيضاً في ج25/ ص351.</w:t>
      </w:r>
    </w:p>
    <w:p w:rsidR="00D37F99" w:rsidRPr="00E42D93" w:rsidRDefault="00D37F99" w:rsidP="000A4ECD">
      <w:pPr>
        <w:pStyle w:val="a1"/>
        <w:rPr>
          <w:rFonts w:hint="cs"/>
          <w:rtl/>
        </w:rPr>
      </w:pPr>
      <w:bookmarkStart w:id="68" w:name="_Toc224435473"/>
      <w:bookmarkStart w:id="69" w:name="_Toc232160458"/>
      <w:bookmarkStart w:id="70" w:name="_Toc290775497"/>
      <w:r w:rsidRPr="00E42D93">
        <w:rPr>
          <w:rFonts w:hint="cs"/>
          <w:rtl/>
        </w:rPr>
        <w:t>مناقشة وجوه طعـن الشيخ المفيد (رح)</w:t>
      </w:r>
      <w:bookmarkEnd w:id="68"/>
      <w:bookmarkEnd w:id="69"/>
      <w:bookmarkEnd w:id="70"/>
    </w:p>
    <w:p w:rsidR="00D37F99" w:rsidRPr="00E42D93" w:rsidRDefault="00D37F99" w:rsidP="00827A37">
      <w:pPr>
        <w:widowControl w:val="0"/>
        <w:spacing w:line="228" w:lineRule="auto"/>
        <w:ind w:firstLine="340"/>
        <w:jc w:val="both"/>
        <w:rPr>
          <w:rFonts w:ascii="Lotus Linotype" w:hAnsi="Lotus Linotype" w:cs="mylotus" w:hint="cs"/>
          <w:sz w:val="30"/>
          <w:szCs w:val="27"/>
          <w:rtl/>
        </w:rPr>
      </w:pPr>
      <w:r w:rsidRPr="00E42D93">
        <w:rPr>
          <w:rFonts w:cs="mylotus" w:hint="cs"/>
          <w:sz w:val="30"/>
          <w:szCs w:val="27"/>
          <w:rtl/>
        </w:rPr>
        <w:t>1- أما الطعن الأول للشيخ المفيد بقوله: «أن رواة الأحاديث قد اختلفوا في الصلاة التي زعموا أنه (</w:t>
      </w:r>
      <w:r w:rsidR="00F10F01" w:rsidRPr="00E42D93">
        <w:rPr>
          <w:rFonts w:cs="CTraditional Arabic" w:hint="cs"/>
          <w:sz w:val="30"/>
          <w:szCs w:val="27"/>
          <w:rtl/>
        </w:rPr>
        <w:t>؛</w:t>
      </w:r>
      <w:r w:rsidRPr="00E42D93">
        <w:rPr>
          <w:rFonts w:cs="mylotus" w:hint="cs"/>
          <w:sz w:val="30"/>
          <w:szCs w:val="27"/>
          <w:rtl/>
        </w:rPr>
        <w:t xml:space="preserve">) سها فيها، فقال بعضهم هي الظهر. وقال بعض آخر منهم: بل كانت عشاء الآخرة. واختلافهم في الصلاة ووقتها دليل على وهن الحديث، وحجة في سقوطه» فهو عجيب من مثل الشيخ المفيد! لأن إيجاب الوهن إنما يكون عندما يكون الاختلاف في نفس الخبر لا فيما هو خارج عنه! وإلا لو كان الأمر كما قال لكان اختلاف الأمة في ماهية </w:t>
      </w:r>
      <w:r w:rsidRPr="00E42D93">
        <w:rPr>
          <w:rFonts w:ascii="Lotus Linotype" w:hAnsi="Lotus Linotype" w:cs="mylotus"/>
          <w:sz w:val="30"/>
          <w:szCs w:val="27"/>
          <w:rtl/>
        </w:rPr>
        <w:t>«</w:t>
      </w:r>
      <w:r w:rsidRPr="00E42D93">
        <w:rPr>
          <w:rFonts w:ascii="Lotus Linotype" w:hAnsi="Lotus Linotype" w:cs="mylotus" w:hint="cs"/>
          <w:sz w:val="30"/>
          <w:szCs w:val="27"/>
          <w:rtl/>
        </w:rPr>
        <w:t>الصلاة الوسطى</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موجباً للطعن في تلك الصلاة، مع أن </w:t>
      </w:r>
      <w:r w:rsidRPr="00E42D93">
        <w:rPr>
          <w:rFonts w:ascii="Lotus Linotype" w:hAnsi="Lotus Linotype" w:cs="mylotus"/>
          <w:sz w:val="30"/>
          <w:szCs w:val="27"/>
          <w:rtl/>
        </w:rPr>
        <w:t>«</w:t>
      </w:r>
      <w:r w:rsidRPr="00E42D93">
        <w:rPr>
          <w:rFonts w:ascii="Lotus Linotype" w:hAnsi="Lotus Linotype" w:cs="mylotus" w:hint="cs"/>
          <w:sz w:val="30"/>
          <w:szCs w:val="27"/>
          <w:rtl/>
        </w:rPr>
        <w:t>الصلاة الوسطى</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ذكرت في القرآن! ومن الجهة الأخرى فإن الاختلاف الذي ذكره الشيخ المفيد هو بين علماء العامة!! وليس بين علماء الخاصة اختلاف في ذلك </w:t>
      </w:r>
      <w:r w:rsidRPr="00E42D93">
        <w:rPr>
          <w:rFonts w:cs="mylotus" w:hint="cs"/>
          <w:sz w:val="30"/>
          <w:szCs w:val="27"/>
          <w:rtl/>
        </w:rPr>
        <w:t xml:space="preserve">بل كلهم متفقون على أن ذلك السهو حصل في صلاة الظهر، كما دل عليه خبر </w:t>
      </w:r>
      <w:r w:rsidRPr="00E42D93">
        <w:rPr>
          <w:rFonts w:ascii="Lotus Linotype" w:hAnsi="Lotus Linotype" w:cs="mylotus"/>
          <w:sz w:val="30"/>
          <w:szCs w:val="27"/>
          <w:rtl/>
        </w:rPr>
        <w:t>«</w:t>
      </w:r>
      <w:r w:rsidRPr="00E42D93">
        <w:rPr>
          <w:rFonts w:ascii="Lotus Linotype" w:hAnsi="Lotus Linotype" w:cs="mylotus" w:hint="cs"/>
          <w:sz w:val="30"/>
          <w:szCs w:val="27"/>
          <w:rtl/>
        </w:rPr>
        <w:t>سماعة بن مهران</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وخبر </w:t>
      </w:r>
      <w:r w:rsidRPr="00E42D93">
        <w:rPr>
          <w:rFonts w:ascii="Lotus Linotype" w:hAnsi="Lotus Linotype" w:cs="mylotus"/>
          <w:sz w:val="30"/>
          <w:szCs w:val="27"/>
          <w:rtl/>
        </w:rPr>
        <w:t>«</w:t>
      </w:r>
      <w:r w:rsidRPr="00E42D93">
        <w:rPr>
          <w:rFonts w:ascii="Lotus Linotype" w:hAnsi="Lotus Linotype" w:cs="mylotus" w:hint="cs"/>
          <w:sz w:val="30"/>
          <w:szCs w:val="27"/>
          <w:rtl/>
        </w:rPr>
        <w:t>الفقه الرضوي</w:t>
      </w:r>
      <w:r w:rsidRPr="00E42D93">
        <w:rPr>
          <w:rFonts w:ascii="Lotus Linotype" w:hAnsi="Lotus Linotype" w:cs="mylotus"/>
          <w:sz w:val="30"/>
          <w:szCs w:val="27"/>
          <w:rtl/>
        </w:rPr>
        <w:t>»</w:t>
      </w:r>
      <w:r w:rsidRPr="00E42D93">
        <w:rPr>
          <w:rFonts w:ascii="Lotus Linotype" w:hAnsi="Lotus Linotype" w:cs="mylotus" w:hint="cs"/>
          <w:sz w:val="30"/>
          <w:szCs w:val="27"/>
          <w:rtl/>
        </w:rPr>
        <w:t>.</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Lotus Linotype" w:hAnsi="Lotus Linotype" w:cs="mylotus" w:hint="cs"/>
          <w:sz w:val="30"/>
          <w:szCs w:val="27"/>
          <w:rtl/>
        </w:rPr>
        <w:t xml:space="preserve">2- أما طعن الشيخ المفيد الثاني الذي قال فيه «إن في </w:t>
      </w:r>
      <w:r w:rsidRPr="00E42D93">
        <w:rPr>
          <w:rFonts w:cs="mylotus" w:hint="cs"/>
          <w:sz w:val="30"/>
          <w:szCs w:val="27"/>
          <w:rtl/>
        </w:rPr>
        <w:t xml:space="preserve">الخبر ما يدل على وضعه»! فهو أعجب من طعنه الأول! لأنه ترك جميع أخبار الخاصة واستند إلى خبر العامة ثم اعتبر الطعن في خبر العامة موجباً للطعن في أخبار الخاصة! وذلك لأن جملة </w:t>
      </w:r>
      <w:r w:rsidRPr="00E42D93">
        <w:rPr>
          <w:rFonts w:ascii="Lotus Linotype" w:hAnsi="Lotus Linotype" w:cs="mylotus"/>
          <w:sz w:val="30"/>
          <w:szCs w:val="27"/>
          <w:rtl/>
        </w:rPr>
        <w:t>«</w:t>
      </w:r>
      <w:r w:rsidRPr="00E42D93">
        <w:rPr>
          <w:rFonts w:ascii="Lotus Linotype" w:hAnsi="Lotus Linotype" w:cs="mylotus" w:hint="cs"/>
          <w:b/>
          <w:bCs/>
          <w:sz w:val="30"/>
          <w:szCs w:val="27"/>
          <w:rtl/>
        </w:rPr>
        <w:t>كلُّ ذلك لم يكن!</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لم ترد في أي خبر من أخبارنا الخاصة، بل جاء في جميعها أنه لما قال </w:t>
      </w:r>
      <w:r w:rsidRPr="00E42D93">
        <w:rPr>
          <w:rFonts w:ascii="Lotus Linotype" w:hAnsi="Lotus Linotype" w:cs="mylotus"/>
          <w:sz w:val="30"/>
          <w:szCs w:val="27"/>
          <w:rtl/>
        </w:rPr>
        <w:t>«</w:t>
      </w:r>
      <w:r w:rsidRPr="00E42D93">
        <w:rPr>
          <w:rFonts w:ascii="Lotus Linotype" w:hAnsi="Lotus Linotype" w:cs="mylotus" w:hint="cs"/>
          <w:sz w:val="30"/>
          <w:szCs w:val="27"/>
          <w:rtl/>
        </w:rPr>
        <w:t>ذو الشمالين</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للنبيِّ </w:t>
      </w:r>
      <w:r w:rsidR="00F10F01" w:rsidRPr="00E42D93">
        <w:rPr>
          <w:rFonts w:ascii="Abo-thar" w:hAnsi="Abo-thar" w:cs="CTraditional Arabic"/>
          <w:sz w:val="30"/>
          <w:szCs w:val="27"/>
          <w:rtl/>
        </w:rPr>
        <w:t>ص</w:t>
      </w:r>
      <w:r w:rsidRPr="00E42D93">
        <w:rPr>
          <w:rFonts w:ascii="Abo-thar" w:hAnsi="Abo-thar" w:cs="mylotus"/>
          <w:sz w:val="30"/>
          <w:szCs w:val="27"/>
          <w:rtl/>
        </w:rPr>
        <w:t>:</w:t>
      </w:r>
      <w:r w:rsidRPr="00E42D93">
        <w:rPr>
          <w:rFonts w:ascii="Abo-thar" w:hAnsi="Abo-thar" w:cs="mylotus" w:hint="cs"/>
          <w:sz w:val="30"/>
          <w:szCs w:val="27"/>
          <w:rtl/>
        </w:rPr>
        <w:t xml:space="preserve"> صليتَ ركعتين! استفسر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Abo-thar" w:hAnsi="Abo-thar" w:cs="mylotus" w:hint="cs"/>
          <w:sz w:val="30"/>
          <w:szCs w:val="27"/>
          <w:rtl/>
        </w:rPr>
        <w:t xml:space="preserve">ممن كانوا خلفه عن صحة قول ذي الشمالين فصدَّقوا قوله! </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 xml:space="preserve">من هنا يظهر أن لا محل في هذا الباب لقول </w:t>
      </w:r>
      <w:r w:rsidRPr="00E42D93">
        <w:rPr>
          <w:rFonts w:ascii="Lotus Linotype" w:hAnsi="Lotus Linotype" w:cs="mylotus"/>
          <w:sz w:val="30"/>
          <w:szCs w:val="27"/>
          <w:rtl/>
        </w:rPr>
        <w:t>«</w:t>
      </w:r>
      <w:r w:rsidRPr="00E42D93">
        <w:rPr>
          <w:rFonts w:ascii="Abo-thar" w:hAnsi="Abo-thar" w:cs="mylotus" w:hint="cs"/>
          <w:sz w:val="30"/>
          <w:szCs w:val="27"/>
          <w:rtl/>
        </w:rPr>
        <w:t>المفيد</w:t>
      </w:r>
      <w:r w:rsidRPr="00E42D93">
        <w:rPr>
          <w:rFonts w:ascii="Lotus Linotype" w:hAnsi="Lotus Linotype" w:cs="mylotus"/>
          <w:sz w:val="30"/>
          <w:szCs w:val="27"/>
          <w:rtl/>
        </w:rPr>
        <w:t>»</w:t>
      </w:r>
      <w:r w:rsidRPr="00E42D93">
        <w:rPr>
          <w:rFonts w:ascii="Abo-thar" w:hAnsi="Abo-thar" w:cs="mylotus" w:hint="cs"/>
          <w:sz w:val="30"/>
          <w:szCs w:val="27"/>
          <w:rtl/>
        </w:rPr>
        <w:t>: «</w:t>
      </w:r>
      <w:r w:rsidRPr="00E42D93">
        <w:rPr>
          <w:rFonts w:cs="mylotus" w:hint="cs"/>
          <w:sz w:val="30"/>
          <w:szCs w:val="27"/>
          <w:rtl/>
        </w:rPr>
        <w:t>فليس يجوز عندنا وعند الحشوية المجيزين عليه السهو، أن يكذب النبي (</w:t>
      </w:r>
      <w:r w:rsidR="00F10F01" w:rsidRPr="00E42D93">
        <w:rPr>
          <w:rFonts w:cs="CTraditional Arabic" w:hint="cs"/>
          <w:sz w:val="30"/>
          <w:szCs w:val="27"/>
          <w:rtl/>
        </w:rPr>
        <w:t>؛</w:t>
      </w:r>
      <w:r w:rsidRPr="00E42D93">
        <w:rPr>
          <w:rFonts w:cs="mylotus" w:hint="cs"/>
          <w:sz w:val="30"/>
          <w:szCs w:val="27"/>
          <w:rtl/>
        </w:rPr>
        <w:t>) متعمِّداً ولا ساهيا</w:t>
      </w:r>
      <w:r w:rsidRPr="00E42D93">
        <w:rPr>
          <w:rFonts w:ascii="Abo-thar" w:hAnsi="Abo-thar" w:cs="mylotus" w:hint="cs"/>
          <w:sz w:val="30"/>
          <w:szCs w:val="27"/>
          <w:rtl/>
        </w:rPr>
        <w:t xml:space="preserve">ً» كما لا وجه لإطلاقه لقب الحشويَّة على الشيخين الصدوق وابن الوليد! لأن كلاً منهما كان عالماً كبيراً وكانا من نُقَّاد الأخبار والآثار. فلم يرتضيا مثلاً رواية آثار مثل كتاب خالد بن عبد الله، وأصل الزيدين، وكتاب </w:t>
      </w:r>
      <w:r w:rsidRPr="00E42D93">
        <w:rPr>
          <w:rFonts w:ascii="Lotus Linotype" w:hAnsi="Lotus Linotype" w:cs="mylotus"/>
          <w:sz w:val="30"/>
          <w:szCs w:val="27"/>
          <w:rtl/>
        </w:rPr>
        <w:t>«</w:t>
      </w:r>
      <w:r w:rsidRPr="00E42D93">
        <w:rPr>
          <w:rFonts w:ascii="Lotus Linotype" w:hAnsi="Lotus Linotype" w:cs="mylotus" w:hint="cs"/>
          <w:sz w:val="30"/>
          <w:szCs w:val="27"/>
          <w:rtl/>
        </w:rPr>
        <w:t>بصائر الدرجات</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للصفار، وكتاب </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المنتخبات» لسعد! </w:t>
      </w:r>
      <w:r w:rsidRPr="00E42D93">
        <w:rPr>
          <w:rFonts w:ascii="Abo-thar" w:hAnsi="Abo-thar" w:cs="mylotus" w:hint="cs"/>
          <w:sz w:val="30"/>
          <w:szCs w:val="27"/>
          <w:rtl/>
        </w:rPr>
        <w:t xml:space="preserve">كما استثنيا روايات </w:t>
      </w:r>
      <w:r w:rsidRPr="00E42D93">
        <w:rPr>
          <w:rFonts w:ascii="Lotus Linotype" w:hAnsi="Lotus Linotype" w:cs="mylotus"/>
          <w:sz w:val="30"/>
          <w:szCs w:val="27"/>
          <w:rtl/>
        </w:rPr>
        <w:t>«</w:t>
      </w:r>
      <w:r w:rsidRPr="00E42D93">
        <w:rPr>
          <w:rFonts w:ascii="Lotus Linotype" w:hAnsi="Lotus Linotype" w:cs="mylotus" w:hint="cs"/>
          <w:sz w:val="30"/>
          <w:szCs w:val="27"/>
          <w:rtl/>
        </w:rPr>
        <w:t>محمد بن سنان</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و</w:t>
      </w:r>
      <w:r w:rsidRPr="00E42D93">
        <w:rPr>
          <w:rFonts w:ascii="Lotus Linotype" w:hAnsi="Lotus Linotype" w:cs="mylotus"/>
          <w:sz w:val="30"/>
          <w:szCs w:val="27"/>
          <w:rtl/>
        </w:rPr>
        <w:t>«</w:t>
      </w:r>
      <w:r w:rsidRPr="00E42D93">
        <w:rPr>
          <w:rFonts w:ascii="Lotus Linotype" w:hAnsi="Lotus Linotype" w:cs="mylotus" w:hint="cs"/>
          <w:sz w:val="30"/>
          <w:szCs w:val="27"/>
          <w:rtl/>
        </w:rPr>
        <w:t>ابن أرومة</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و</w:t>
      </w:r>
      <w:r w:rsidRPr="00E42D93">
        <w:rPr>
          <w:rFonts w:ascii="Lotus Linotype" w:hAnsi="Lotus Linotype" w:cs="mylotus"/>
          <w:sz w:val="30"/>
          <w:szCs w:val="27"/>
          <w:rtl/>
        </w:rPr>
        <w:t>«</w:t>
      </w:r>
      <w:r w:rsidRPr="00E42D93">
        <w:rPr>
          <w:rFonts w:ascii="Lotus Linotype" w:hAnsi="Lotus Linotype" w:cs="mylotus" w:hint="cs"/>
          <w:sz w:val="30"/>
          <w:szCs w:val="27"/>
          <w:rtl/>
        </w:rPr>
        <w:t>ابن جمهور</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وأمثالهم، مما يشتمل على الغلو والتخليط، كما استثنيا روايات </w:t>
      </w:r>
      <w:r w:rsidRPr="00E42D93">
        <w:rPr>
          <w:rFonts w:ascii="Lotus Linotype" w:hAnsi="Lotus Linotype" w:cs="mylotus"/>
          <w:sz w:val="30"/>
          <w:szCs w:val="27"/>
          <w:rtl/>
        </w:rPr>
        <w:t>«</w:t>
      </w:r>
      <w:r w:rsidRPr="00E42D93">
        <w:rPr>
          <w:rFonts w:ascii="Lotus Linotype" w:hAnsi="Lotus Linotype" w:cs="mylotus" w:hint="cs"/>
          <w:sz w:val="30"/>
          <w:szCs w:val="27"/>
          <w:rtl/>
        </w:rPr>
        <w:t>أبي سمينة</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w:t>
      </w:r>
      <w:r w:rsidRPr="00E42D93">
        <w:rPr>
          <w:rFonts w:ascii="Abo-thar" w:hAnsi="Abo-thar" w:cs="mylotus" w:hint="cs"/>
          <w:sz w:val="30"/>
          <w:szCs w:val="27"/>
          <w:rtl/>
        </w:rPr>
        <w:t xml:space="preserve">التي تتضمن غلواً وتخليطاً وتدليساً أو تفرداًّ! كما استثنيا من كتب </w:t>
      </w:r>
      <w:r w:rsidRPr="00E42D93">
        <w:rPr>
          <w:rFonts w:ascii="Lotus Linotype" w:hAnsi="Lotus Linotype" w:cs="mylotus"/>
          <w:sz w:val="30"/>
          <w:szCs w:val="27"/>
          <w:rtl/>
        </w:rPr>
        <w:t>«</w:t>
      </w:r>
      <w:r w:rsidRPr="00E42D93">
        <w:rPr>
          <w:rFonts w:ascii="Lotus Linotype" w:hAnsi="Lotus Linotype" w:cs="mylotus" w:hint="cs"/>
          <w:sz w:val="30"/>
          <w:szCs w:val="27"/>
          <w:rtl/>
        </w:rPr>
        <w:t>يونس بن عبد الرحمن</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ما تفرد به العُبَيْدي! واستثنيا جماعةً كثيرةً من رواة نوادر حكمة </w:t>
      </w:r>
      <w:r w:rsidRPr="00E42D93">
        <w:rPr>
          <w:rFonts w:ascii="Lotus Linotype" w:hAnsi="Lotus Linotype" w:cs="mylotus"/>
          <w:sz w:val="30"/>
          <w:szCs w:val="27"/>
          <w:rtl/>
        </w:rPr>
        <w:t>«</w:t>
      </w:r>
      <w:r w:rsidRPr="00E42D93">
        <w:rPr>
          <w:rFonts w:ascii="Lotus Linotype" w:hAnsi="Lotus Linotype" w:cs="mylotus" w:hint="cs"/>
          <w:sz w:val="30"/>
          <w:szCs w:val="27"/>
          <w:rtl/>
        </w:rPr>
        <w:t>محمد بن أحمد بن يحيى</w:t>
      </w:r>
      <w:r w:rsidRPr="00E42D93">
        <w:rPr>
          <w:rFonts w:ascii="Lotus Linotype" w:hAnsi="Lotus Linotype" w:cs="mylotus"/>
          <w:sz w:val="30"/>
          <w:szCs w:val="27"/>
          <w:rtl/>
        </w:rPr>
        <w:t>»</w:t>
      </w:r>
      <w:r w:rsidRPr="00E42D93">
        <w:rPr>
          <w:rFonts w:ascii="Abo-thar" w:hAnsi="Abo-thar" w:cs="mylotus" w:hint="cs"/>
          <w:sz w:val="30"/>
          <w:szCs w:val="27"/>
          <w:rtl/>
        </w:rPr>
        <w:t xml:space="preserve"> وهم: محمد بن موسى الهمداني، محمد بن يحيى المعاذي وأبو عبد الله الجاموري، وأبو عبد الله السياري، ويوسف بن السخت، ووهب بن منبّه، وأبو علي النيشابوري، وأبو سمينة، وأبو يحيى الواسطي، والآدمي، والعبيدي، وأحمد بن هلال، ومحمد بن علي الهمداني، وعبد الله بن محمد الشامي، وعبد الله بن أحمد الرازي، وأحمد بن يحيى بن سعيد، وأحمد بن بشير الرقي، ومحمد بن هارون, ومحمد بن عبد الله بن مهران، والحسن اللؤلؤي, وجعفر بن محمد بن مالك، ويوسف بن الحرث (الحارث)، وعبد الله بن محمد الدمشقي</w:t>
      </w:r>
      <w:r w:rsidRPr="00106C9B">
        <w:rPr>
          <w:rFonts w:cs="B Lotus"/>
          <w:b/>
          <w:sz w:val="30"/>
          <w:szCs w:val="27"/>
          <w:vertAlign w:val="superscript"/>
          <w:rtl/>
        </w:rPr>
        <w:t>(</w:t>
      </w:r>
      <w:r w:rsidRPr="00106C9B">
        <w:rPr>
          <w:rStyle w:val="FootnoteReference"/>
          <w:rFonts w:cs="B Lotus"/>
          <w:b/>
          <w:sz w:val="30"/>
          <w:szCs w:val="27"/>
          <w:rtl/>
        </w:rPr>
        <w:footnoteReference w:id="136"/>
      </w:r>
      <w:r w:rsidRPr="00106C9B">
        <w:rPr>
          <w:rFonts w:cs="B Lotus"/>
          <w:b/>
          <w:sz w:val="30"/>
          <w:szCs w:val="27"/>
          <w:vertAlign w:val="superscript"/>
          <w:rtl/>
        </w:rPr>
        <w:t>)</w:t>
      </w:r>
      <w:r w:rsidRPr="00E42D93">
        <w:rPr>
          <w:rFonts w:cs="mylotus"/>
          <w:sz w:val="30"/>
          <w:szCs w:val="27"/>
          <w:rtl/>
        </w:rPr>
        <w:t>.</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والأعجب مما سبق، قوله في آخر رسالته: «</w:t>
      </w:r>
      <w:r w:rsidRPr="00E42D93">
        <w:rPr>
          <w:rFonts w:ascii="Abo-thar" w:hAnsi="Abo-thar" w:cs="mylotus"/>
          <w:sz w:val="30"/>
          <w:szCs w:val="27"/>
          <w:rtl/>
        </w:rPr>
        <w:t>إن هذه الرواية تقتضي أنه لم يتنب</w:t>
      </w:r>
      <w:r w:rsidRPr="00E42D93">
        <w:rPr>
          <w:rFonts w:ascii="Abo-thar" w:hAnsi="Abo-thar" w:cs="mylotus" w:hint="cs"/>
          <w:sz w:val="30"/>
          <w:szCs w:val="27"/>
          <w:rtl/>
        </w:rPr>
        <w:t>َّ</w:t>
      </w:r>
      <w:r w:rsidRPr="00E42D93">
        <w:rPr>
          <w:rFonts w:ascii="Abo-thar" w:hAnsi="Abo-thar" w:cs="mylotus"/>
          <w:sz w:val="30"/>
          <w:szCs w:val="27"/>
          <w:rtl/>
        </w:rPr>
        <w:t>ه إلى هذا السهو إلا ذو اليدين - وهو مجهول الشخصية من بين الصحابة - دون جميع من حضر من سائر الصحابة بما فيهم أبو بكر وعمر، وأن الرسول صلى الله عليه وآله لما أراد أن يتأكد من كلام ذي اليدين سأل أبا بكر وعمر عن ذلك؟ دون غيرهما من الصحابة الحاضرين؟! وكل هذه المفارقات تشير إلى أن الرواية إنما وضعت لتشويه سمعة النبي صلى الله عليه وآله، وإسقاط فعله عن الحجية والاعتبار</w:t>
      </w:r>
      <w:r w:rsidRPr="00E42D93">
        <w:rPr>
          <w:rFonts w:ascii="Abo-thar" w:hAnsi="Abo-thar" w:cs="mylotus" w:hint="cs"/>
          <w:sz w:val="30"/>
          <w:szCs w:val="27"/>
          <w:rtl/>
        </w:rPr>
        <w:t>»</w:t>
      </w:r>
      <w:r w:rsidRPr="00E42D93">
        <w:rPr>
          <w:rFonts w:ascii="Abo-thar" w:hAnsi="Abo-thar" w:cs="mylotus"/>
          <w:sz w:val="30"/>
          <w:szCs w:val="27"/>
          <w:rtl/>
        </w:rPr>
        <w:t xml:space="preserve">. </w:t>
      </w:r>
      <w:r w:rsidRPr="00E42D93">
        <w:rPr>
          <w:rFonts w:ascii="Abo-thar" w:hAnsi="Abo-thar" w:cs="mylotus" w:hint="cs"/>
          <w:sz w:val="30"/>
          <w:szCs w:val="27"/>
          <w:rtl/>
        </w:rPr>
        <w:t>انتهى.</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إن كل ما ذكره الشيخ إنما يصح إذا اعتمدنا على الحديث الوارد من طرق العامة، ولكننا لم نعتمد عليه بل اعتمدنا على الأخبار المتعددة التي مرّت، ولذلك فإن كلّ المطاعن التي ذكرها الشيخ المفيد لا تتجّه للأخبار والرواة المذكورين.</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فالطريق الذي سلكه الشيخ من أسوأ المغالطات، وليته إن لم يرجع إلى أخبار الخاصة اكتفى على الأقل بحديث «سعيد الأعرج» في «من لا يحضره الفقيه»!</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3 - أما طعن الشيخ المفيد الثالث بقوله أنه: «</w:t>
      </w:r>
      <w:r w:rsidRPr="00E42D93">
        <w:rPr>
          <w:rFonts w:ascii="Abo-thar" w:hAnsi="Abo-thar" w:cs="mylotus"/>
          <w:sz w:val="30"/>
          <w:szCs w:val="27"/>
          <w:rtl/>
        </w:rPr>
        <w:t>مما يدل على بطلان الحديث اختلافهم في جبران الصلاة التي ادعوا السهو فيها، والبناء على ما مض</w:t>
      </w:r>
      <w:r w:rsidRPr="00E42D93">
        <w:rPr>
          <w:rFonts w:ascii="Abo-thar" w:hAnsi="Abo-thar" w:cs="mylotus" w:hint="cs"/>
          <w:sz w:val="30"/>
          <w:szCs w:val="27"/>
          <w:rtl/>
        </w:rPr>
        <w:t>ـ</w:t>
      </w:r>
      <w:r w:rsidRPr="00E42D93">
        <w:rPr>
          <w:rFonts w:ascii="Abo-thar" w:hAnsi="Abo-thar" w:cs="mylotus"/>
          <w:sz w:val="30"/>
          <w:szCs w:val="27"/>
          <w:rtl/>
        </w:rPr>
        <w:t>ى منها، أو الإعادة لها. فأهل العراق يقولون: إنه أعاد الصلاة، لأنه تكلم فيها، والكلام في الصلاة يوجب الإعادة عندهم. وأهل الحجاز ومن مال إلى قولهم، يزعمون: أنه بنى على ما مضى، ولم يعد شيئا</w:t>
      </w:r>
      <w:r w:rsidRPr="00E42D93">
        <w:rPr>
          <w:rFonts w:ascii="Abo-thar" w:hAnsi="Abo-thar" w:cs="mylotus" w:hint="cs"/>
          <w:sz w:val="30"/>
          <w:szCs w:val="27"/>
          <w:rtl/>
        </w:rPr>
        <w:t>ً</w:t>
      </w:r>
      <w:r w:rsidRPr="00E42D93">
        <w:rPr>
          <w:rFonts w:ascii="Abo-thar" w:hAnsi="Abo-thar" w:cs="mylotus"/>
          <w:sz w:val="30"/>
          <w:szCs w:val="27"/>
          <w:rtl/>
        </w:rPr>
        <w:t xml:space="preserve"> قد تقض</w:t>
      </w:r>
      <w:r w:rsidRPr="00E42D93">
        <w:rPr>
          <w:rFonts w:ascii="Abo-thar" w:hAnsi="Abo-thar" w:cs="mylotus" w:hint="cs"/>
          <w:sz w:val="30"/>
          <w:szCs w:val="27"/>
          <w:rtl/>
        </w:rPr>
        <w:t>ّـَ</w:t>
      </w:r>
      <w:r w:rsidRPr="00E42D93">
        <w:rPr>
          <w:rFonts w:ascii="Abo-thar" w:hAnsi="Abo-thar" w:cs="mylotus"/>
          <w:sz w:val="30"/>
          <w:szCs w:val="27"/>
          <w:rtl/>
        </w:rPr>
        <w:t>ى، وسجد لسهوه سجدتين. ومن تعلق بهذا الحديث من الشيعة يذهب فيه إلى مذهب أهل العراق، لأنه متضمن كلام النبي</w:t>
      </w:r>
      <w:r w:rsidRPr="00E42D93">
        <w:rPr>
          <w:rFonts w:ascii="Abo-thar" w:hAnsi="Abo-thar" w:cs="mylotus" w:hint="cs"/>
          <w:sz w:val="30"/>
          <w:szCs w:val="27"/>
          <w:rtl/>
        </w:rPr>
        <w:t>ّ (</w:t>
      </w:r>
      <w:r w:rsidR="00F10F01" w:rsidRPr="00E42D93">
        <w:rPr>
          <w:rFonts w:ascii="Abo-thar" w:hAnsi="Abo-thar" w:cs="CTraditional Arabic" w:hint="cs"/>
          <w:sz w:val="30"/>
          <w:szCs w:val="27"/>
          <w:rtl/>
        </w:rPr>
        <w:t>؛</w:t>
      </w:r>
      <w:r w:rsidRPr="00E42D93">
        <w:rPr>
          <w:rFonts w:ascii="Abo-thar" w:hAnsi="Abo-thar" w:cs="mylotus"/>
          <w:sz w:val="30"/>
          <w:szCs w:val="27"/>
          <w:rtl/>
        </w:rPr>
        <w:t>) في الصلاة عمدا</w:t>
      </w:r>
      <w:r w:rsidRPr="00E42D93">
        <w:rPr>
          <w:rFonts w:ascii="Abo-thar" w:hAnsi="Abo-thar" w:cs="mylotus" w:hint="cs"/>
          <w:sz w:val="30"/>
          <w:szCs w:val="27"/>
          <w:rtl/>
        </w:rPr>
        <w:t>ً</w:t>
      </w:r>
      <w:r w:rsidRPr="00E42D93">
        <w:rPr>
          <w:rFonts w:ascii="Abo-thar" w:hAnsi="Abo-thar" w:cs="mylotus"/>
          <w:sz w:val="30"/>
          <w:szCs w:val="27"/>
          <w:rtl/>
        </w:rPr>
        <w:t xml:space="preserve">، والتفاته عن القبلة إلى من خلفه، وسؤاله عن حقيقة ما جرى، ولا يختلف فقهاؤهم في أن ذلك يوجب الإعادة. والحديث يتضمن أن النبي </w:t>
      </w:r>
      <w:r w:rsidRPr="00E42D93">
        <w:rPr>
          <w:rFonts w:ascii="Abo-thar" w:hAnsi="Abo-thar" w:cs="mylotus" w:hint="cs"/>
          <w:sz w:val="30"/>
          <w:szCs w:val="27"/>
          <w:rtl/>
        </w:rPr>
        <w:t>(</w:t>
      </w:r>
      <w:r w:rsidR="00F10F01" w:rsidRPr="00E42D93">
        <w:rPr>
          <w:rFonts w:ascii="Abo-thar" w:hAnsi="Abo-thar" w:cs="CTraditional Arabic" w:hint="cs"/>
          <w:sz w:val="30"/>
          <w:szCs w:val="27"/>
          <w:rtl/>
        </w:rPr>
        <w:t>؛</w:t>
      </w:r>
      <w:r w:rsidRPr="00E42D93">
        <w:rPr>
          <w:rFonts w:ascii="Abo-thar" w:hAnsi="Abo-thar" w:cs="mylotus"/>
          <w:sz w:val="30"/>
          <w:szCs w:val="27"/>
          <w:rtl/>
        </w:rPr>
        <w:t>) بنى على ما مض</w:t>
      </w:r>
      <w:r w:rsidRPr="00E42D93">
        <w:rPr>
          <w:rFonts w:ascii="Abo-thar" w:hAnsi="Abo-thar" w:cs="mylotus" w:hint="cs"/>
          <w:sz w:val="30"/>
          <w:szCs w:val="27"/>
          <w:rtl/>
        </w:rPr>
        <w:t>ـ</w:t>
      </w:r>
      <w:r w:rsidRPr="00E42D93">
        <w:rPr>
          <w:rFonts w:ascii="Abo-thar" w:hAnsi="Abo-thar" w:cs="mylotus"/>
          <w:sz w:val="30"/>
          <w:szCs w:val="27"/>
          <w:rtl/>
        </w:rPr>
        <w:t>ى</w:t>
      </w:r>
      <w:r w:rsidRPr="00E42D93">
        <w:rPr>
          <w:rFonts w:ascii="Abo-thar" w:hAnsi="Abo-thar" w:cs="mylotus" w:hint="cs"/>
          <w:sz w:val="30"/>
          <w:szCs w:val="27"/>
          <w:rtl/>
        </w:rPr>
        <w:t xml:space="preserve">. </w:t>
      </w:r>
      <w:r w:rsidRPr="00E42D93">
        <w:rPr>
          <w:rFonts w:ascii="Abo-thar" w:hAnsi="Abo-thar" w:cs="mylotus"/>
          <w:sz w:val="30"/>
          <w:szCs w:val="27"/>
          <w:rtl/>
        </w:rPr>
        <w:t>وهذا الاختلاف الذي ذكرناه في هذا الحديث أدل دليل على بطلانه، وأوضح حجة في وضعه واختلاقه.</w:t>
      </w:r>
      <w:r w:rsidRPr="00E42D93">
        <w:rPr>
          <w:rFonts w:ascii="Abo-thar" w:hAnsi="Abo-thar" w:cs="mylotus" w:hint="cs"/>
          <w:sz w:val="30"/>
          <w:szCs w:val="27"/>
          <w:rtl/>
        </w:rPr>
        <w:t>» انتهى كلام المفيد.</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 xml:space="preserve">فهذا الطعن للشيخ أعجب من الطعنين السابقين! لأن الصدوق لم يتمسّك بحديث العامة ولأن الشيعة لم يذهبوا إلى مذهب أهل العراق ولأن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Abo-thar" w:hAnsi="Abo-thar" w:cs="mylotus" w:hint="cs"/>
          <w:sz w:val="30"/>
          <w:szCs w:val="27"/>
          <w:rtl/>
        </w:rPr>
        <w:t>لم يتكلم في صلاته عامداً! لأن الكلام إذا كان بسبب ظنّه أنه قد فرغ من الصلاة هو من باب الكلام سهواً، ولا أعلم خلافاً بين علماء طائفة الإمامية في هذه المسألة.</w:t>
      </w:r>
    </w:p>
    <w:p w:rsidR="00D37F99" w:rsidRPr="00E42D93" w:rsidRDefault="00D37F99" w:rsidP="00D37F99">
      <w:pPr>
        <w:widowControl w:val="0"/>
        <w:spacing w:line="228" w:lineRule="auto"/>
        <w:jc w:val="center"/>
        <w:rPr>
          <w:rFonts w:ascii="Abo-thar" w:hAnsi="Abo-thar" w:cs="mylotus" w:hint="cs"/>
          <w:b/>
          <w:bCs/>
          <w:sz w:val="30"/>
          <w:szCs w:val="27"/>
          <w:rtl/>
        </w:rPr>
      </w:pPr>
      <w:r w:rsidRPr="00E42D93">
        <w:rPr>
          <w:rFonts w:ascii="Abo-thar" w:hAnsi="Abo-thar" w:cs="mylotus" w:hint="cs"/>
          <w:b/>
          <w:bCs/>
          <w:sz w:val="30"/>
          <w:szCs w:val="27"/>
          <w:rtl/>
        </w:rPr>
        <w:t>(نهاية كلام جناب العلامة الشيخ الشوشتري دام عزّه).</w:t>
      </w:r>
    </w:p>
    <w:p w:rsidR="000A4ECD" w:rsidRPr="00E42D93" w:rsidRDefault="000A4ECD" w:rsidP="00D37F99">
      <w:pPr>
        <w:widowControl w:val="0"/>
        <w:spacing w:line="228" w:lineRule="auto"/>
        <w:jc w:val="center"/>
        <w:rPr>
          <w:rFonts w:ascii="Abo-thar" w:hAnsi="Abo-thar" w:cs="mylotus"/>
          <w:b/>
          <w:bCs/>
          <w:sz w:val="30"/>
          <w:szCs w:val="27"/>
          <w:rtl/>
        </w:rPr>
        <w:sectPr w:rsidR="000A4ECD" w:rsidRPr="00E42D93" w:rsidSect="00303FD1">
          <w:footnotePr>
            <w:numRestart w:val="eachPage"/>
          </w:footnotePr>
          <w:type w:val="continuous"/>
          <w:pgSz w:w="11907" w:h="16840" w:code="9"/>
          <w:pgMar w:top="2552" w:right="2268" w:bottom="2552" w:left="2268" w:header="2552" w:footer="2552" w:gutter="0"/>
          <w:cols w:space="708"/>
          <w:titlePg/>
          <w:bidi/>
          <w:rtlGutter/>
          <w:docGrid w:linePitch="360"/>
        </w:sectPr>
      </w:pPr>
    </w:p>
    <w:p w:rsidR="00D37F99" w:rsidRPr="00E42D93" w:rsidRDefault="00D37F99" w:rsidP="00D37F99">
      <w:pPr>
        <w:pStyle w:val="a0"/>
        <w:spacing w:line="228" w:lineRule="auto"/>
        <w:rPr>
          <w:rFonts w:hint="cs"/>
          <w:rtl/>
        </w:rPr>
      </w:pPr>
      <w:bookmarkStart w:id="71" w:name="_Toc224435474"/>
      <w:bookmarkStart w:id="72" w:name="_Toc232160459"/>
      <w:bookmarkStart w:id="73" w:name="_Toc290775498"/>
      <w:r w:rsidRPr="00E42D93">
        <w:rPr>
          <w:rFonts w:hint="cs"/>
          <w:rtl/>
        </w:rPr>
        <w:t>الخاتمة</w:t>
      </w:r>
      <w:bookmarkEnd w:id="71"/>
      <w:bookmarkEnd w:id="72"/>
      <w:bookmarkEnd w:id="73"/>
    </w:p>
    <w:p w:rsidR="00D37F99" w:rsidRPr="00E42D93" w:rsidRDefault="00D37F99" w:rsidP="00827A37">
      <w:pPr>
        <w:widowControl w:val="0"/>
        <w:spacing w:line="228" w:lineRule="auto"/>
        <w:jc w:val="both"/>
        <w:rPr>
          <w:rFonts w:ascii="Abo-thar" w:hAnsi="Abo-thar" w:cs="mylotus" w:hint="cs"/>
          <w:sz w:val="30"/>
          <w:szCs w:val="27"/>
          <w:rtl/>
        </w:rPr>
      </w:pPr>
      <w:r w:rsidRPr="00E42D93">
        <w:rPr>
          <w:rFonts w:ascii="Abo-thar" w:hAnsi="Abo-thar" w:cs="mylotus" w:hint="cs"/>
          <w:sz w:val="30"/>
          <w:szCs w:val="27"/>
          <w:rtl/>
        </w:rPr>
        <w:t xml:space="preserve">كما لاحظنا أبطل العلامة القدير وعالم شوشتر الشهير آية الله الحاج الشيخ وجوه طعن الشيخ المفيد في أخبار سهو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Abo-thar" w:hAnsi="Abo-thar" w:cs="mylotus" w:hint="cs"/>
          <w:sz w:val="30"/>
          <w:szCs w:val="27"/>
          <w:rtl/>
        </w:rPr>
        <w:t>في الصلاة بكل علميَّةٍ ومهارة وتمكُّنٍ في علم الرواية (الرجال) والدراية، وما ذكَرَهُ كافٍ لمعرفة مبلغه من العلم ودقة البحث.</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 xml:space="preserve">ولكنني أرى أنه بدلاً من إطالة الكلام في جرح الرجال وتعديلهم وتمحيص الروايات المختلفة في هذا الباب مما يطول الكلام فيه وربما لم يعطنا في النهاية نتيجة قطعية لأن أحوال الرجال أمر مختلف فيه، نرى أن نلجأ في هذه المسألة إلى أصل حجية ظواهر كتاب الله وأن نستعين في هذه المسألة بآيات الكتاب البينات وبتعبير آخر أن نسلك طريقاً مختصراً يوصلنا مباشرة إلى المقصود! </w:t>
      </w:r>
    </w:p>
    <w:p w:rsidR="00D37F99" w:rsidRPr="00E42D93" w:rsidRDefault="00D37F99" w:rsidP="00827A37">
      <w:pPr>
        <w:widowControl w:val="0"/>
        <w:spacing w:line="228" w:lineRule="auto"/>
        <w:ind w:firstLine="340"/>
        <w:jc w:val="both"/>
        <w:rPr>
          <w:rFonts w:cs="mylotus"/>
          <w:sz w:val="30"/>
          <w:szCs w:val="27"/>
          <w:rtl/>
        </w:rPr>
      </w:pPr>
      <w:r w:rsidRPr="00E42D93">
        <w:rPr>
          <w:rFonts w:ascii="Abo-thar" w:hAnsi="Abo-thar" w:cs="mylotus" w:hint="cs"/>
          <w:sz w:val="30"/>
          <w:szCs w:val="27"/>
          <w:rtl/>
        </w:rPr>
        <w:t xml:space="preserve">إن هناك عدة آيات في القرآن الكريم تدل على أن الأنبياء العظام -عَليهِمُ السَّلام- يعرض لهم أحياناً النسيان وهذا من لوازم طبيعتهم البشرية! ومن المسلَّم به أن </w:t>
      </w:r>
      <w:r w:rsidRPr="00E42D93">
        <w:rPr>
          <w:rFonts w:ascii="Lotus Linotype" w:hAnsi="Lotus Linotype" w:cs="mylotus"/>
          <w:sz w:val="30"/>
          <w:szCs w:val="27"/>
          <w:rtl/>
        </w:rPr>
        <w:t>«</w:t>
      </w:r>
      <w:r w:rsidRPr="00E42D93">
        <w:rPr>
          <w:rFonts w:ascii="Lotus Linotype" w:hAnsi="Lotus Linotype" w:cs="mylotus" w:hint="cs"/>
          <w:sz w:val="30"/>
          <w:szCs w:val="27"/>
          <w:rtl/>
        </w:rPr>
        <w:t>السهو</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الذي هو نوع من أنواع النسيان يعرض لهم أيضاً. والآيات التالية حول هذا الموضوع جديرة بالتأمل: </w:t>
      </w:r>
    </w:p>
    <w:p w:rsidR="00D37F99" w:rsidRPr="00E42D93" w:rsidRDefault="00D37F99" w:rsidP="00E00DE5">
      <w:pPr>
        <w:widowControl w:val="0"/>
        <w:spacing w:line="228" w:lineRule="auto"/>
        <w:ind w:firstLine="340"/>
        <w:jc w:val="both"/>
        <w:rPr>
          <w:rFonts w:ascii="Abo-thar" w:hAnsi="Abo-thar" w:cs="mylotus" w:hint="cs"/>
          <w:sz w:val="30"/>
          <w:szCs w:val="27"/>
          <w:rtl/>
        </w:rPr>
      </w:pPr>
      <w:r w:rsidRPr="00E42D93">
        <w:rPr>
          <w:rFonts w:cs="mylotus" w:hint="cs"/>
          <w:sz w:val="30"/>
          <w:szCs w:val="27"/>
          <w:rtl/>
        </w:rPr>
        <w:t xml:space="preserve">1- </w:t>
      </w:r>
      <w:r w:rsidR="00E00DE5">
        <w:rPr>
          <w:rFonts w:ascii="QCF_BSML" w:hAnsi="QCF_BSML" w:cs="QCF_BSML"/>
          <w:color w:val="000000"/>
          <w:sz w:val="26"/>
          <w:szCs w:val="26"/>
          <w:rtl/>
        </w:rPr>
        <w:t xml:space="preserve">ﭽ </w:t>
      </w:r>
      <w:r w:rsidR="00E00DE5">
        <w:rPr>
          <w:rFonts w:ascii="QCF_P296" w:hAnsi="QCF_P296" w:cs="QCF_P296"/>
          <w:color w:val="000000"/>
          <w:sz w:val="26"/>
          <w:szCs w:val="26"/>
          <w:rtl/>
        </w:rPr>
        <w:t>ﮚ  ﮛ  ﮜ   ﮝ   ﮞ  ﮟ  ﮠ  ﮡ  ﮢ  ﮣ  ﮤ  ﮥ</w:t>
      </w:r>
      <w:r w:rsidR="00E00DE5">
        <w:rPr>
          <w:rFonts w:ascii="QCF_P296" w:hAnsi="QCF_P296" w:cs="QCF_P296"/>
          <w:color w:val="0000A5"/>
          <w:sz w:val="26"/>
          <w:szCs w:val="26"/>
          <w:rtl/>
        </w:rPr>
        <w:t>ﮦ</w:t>
      </w:r>
      <w:r w:rsidR="00E00DE5">
        <w:rPr>
          <w:rFonts w:ascii="QCF_P296" w:hAnsi="QCF_P296" w:cs="QCF_P296"/>
          <w:color w:val="000000"/>
          <w:sz w:val="26"/>
          <w:szCs w:val="26"/>
          <w:rtl/>
        </w:rPr>
        <w:t xml:space="preserve">  ﮧ  ﮨ   ﮩ  </w:t>
      </w:r>
      <w:r w:rsidR="00E00DE5" w:rsidRPr="00E42D93">
        <w:rPr>
          <w:rFonts w:ascii="Abo-thar" w:hAnsi="Abo-thar" w:cs="mylotus" w:hint="cs"/>
          <w:b/>
          <w:bCs/>
          <w:sz w:val="30"/>
          <w:szCs w:val="27"/>
          <w:rtl/>
        </w:rPr>
        <w:t>..</w:t>
      </w:r>
      <w:r w:rsidR="00E00DE5" w:rsidRPr="00E42D93">
        <w:rPr>
          <w:rFonts w:ascii="Abo-thar" w:hAnsi="Abo-thar" w:cs="mylotus" w:hint="cs"/>
          <w:sz w:val="30"/>
          <w:szCs w:val="27"/>
          <w:rtl/>
        </w:rPr>
        <w:t>. الآية</w:t>
      </w:r>
      <w:r w:rsidR="00E00DE5">
        <w:rPr>
          <w:rFonts w:ascii="QCF_BSML" w:hAnsi="QCF_BSML" w:cs="QCF_BSML"/>
          <w:color w:val="000000"/>
          <w:sz w:val="26"/>
          <w:szCs w:val="26"/>
          <w:rtl/>
        </w:rPr>
        <w:t xml:space="preserve"> ﭼ</w:t>
      </w:r>
      <w:r w:rsidR="00E00DE5">
        <w:rPr>
          <w:rFonts w:ascii="Arial" w:hAnsi="Arial" w:cs="Arial"/>
          <w:color w:val="000000"/>
          <w:sz w:val="18"/>
          <w:szCs w:val="18"/>
        </w:rPr>
        <w:t xml:space="preserve"> </w:t>
      </w:r>
      <w:r w:rsidRPr="00E42D93">
        <w:rPr>
          <w:rFonts w:ascii="Abo-thar" w:hAnsi="Abo-thar" w:cs="mylotus"/>
          <w:sz w:val="30"/>
          <w:szCs w:val="27"/>
          <w:rtl/>
        </w:rPr>
        <w:t>[الكهف/23، 24]</w:t>
      </w:r>
      <w:r w:rsidRPr="00E42D93">
        <w:rPr>
          <w:rFonts w:ascii="Abo-thar" w:hAnsi="Abo-thar" w:cs="mylotus" w:hint="cs"/>
          <w:sz w:val="30"/>
          <w:szCs w:val="27"/>
          <w:rtl/>
        </w:rPr>
        <w:t>.</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 xml:space="preserve">كما هو معروف ومشهور في كتب علوم القرآن وأسباب النزول والتفاسير أن قريشاً أرسلت وفداً إلى علماء أهل الكتاب (اليهود) في المدينة كي يطلبوا منهم بعض الأسئلة ليمتحنوا بها صدق محمد </w:t>
      </w:r>
      <w:r w:rsidR="00F10F01" w:rsidRPr="00E42D93">
        <w:rPr>
          <w:rFonts w:ascii="Abo-thar" w:hAnsi="Abo-thar" w:cs="CTraditional Arabic"/>
          <w:sz w:val="30"/>
          <w:szCs w:val="27"/>
          <w:rtl/>
        </w:rPr>
        <w:t>ص</w:t>
      </w:r>
      <w:r w:rsidRPr="00E42D93">
        <w:rPr>
          <w:rFonts w:ascii="Abo-thar" w:hAnsi="Abo-thar" w:cs="mylotus"/>
          <w:sz w:val="30"/>
          <w:szCs w:val="27"/>
          <w:rtl/>
        </w:rPr>
        <w:t>.</w:t>
      </w:r>
      <w:r w:rsidRPr="00E42D93">
        <w:rPr>
          <w:rFonts w:ascii="Abo-thar" w:hAnsi="Abo-thar" w:cs="mylotus" w:hint="cs"/>
          <w:sz w:val="30"/>
          <w:szCs w:val="27"/>
          <w:rtl/>
        </w:rPr>
        <w:t xml:space="preserve"> فقال لهم اليهود اسألوه عن </w:t>
      </w:r>
      <w:r w:rsidRPr="00E42D93">
        <w:rPr>
          <w:rFonts w:ascii="Lotus Linotype" w:hAnsi="Lotus Linotype" w:cs="mylotus"/>
          <w:sz w:val="30"/>
          <w:szCs w:val="27"/>
          <w:rtl/>
        </w:rPr>
        <w:t>«</w:t>
      </w:r>
      <w:r w:rsidRPr="00E42D93">
        <w:rPr>
          <w:rFonts w:ascii="Lotus Linotype" w:hAnsi="Lotus Linotype" w:cs="mylotus" w:hint="cs"/>
          <w:sz w:val="30"/>
          <w:szCs w:val="27"/>
          <w:rtl/>
        </w:rPr>
        <w:t>أصحاب الكهف</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وعن </w:t>
      </w:r>
      <w:r w:rsidRPr="00E42D93">
        <w:rPr>
          <w:rFonts w:ascii="Lotus Linotype" w:hAnsi="Lotus Linotype" w:cs="mylotus"/>
          <w:sz w:val="30"/>
          <w:szCs w:val="27"/>
          <w:rtl/>
        </w:rPr>
        <w:t>«</w:t>
      </w:r>
      <w:r w:rsidRPr="00E42D93">
        <w:rPr>
          <w:rFonts w:ascii="Lotus Linotype" w:hAnsi="Lotus Linotype" w:cs="mylotus" w:hint="cs"/>
          <w:sz w:val="30"/>
          <w:szCs w:val="27"/>
          <w:rtl/>
        </w:rPr>
        <w:t>ذي القرنين</w:t>
      </w:r>
      <w:r w:rsidRPr="00E42D93">
        <w:rPr>
          <w:rFonts w:ascii="Lotus Linotype" w:hAnsi="Lotus Linotype" w:cs="mylotus"/>
          <w:sz w:val="30"/>
          <w:szCs w:val="27"/>
          <w:rtl/>
        </w:rPr>
        <w:t>»</w:t>
      </w:r>
      <w:r w:rsidRPr="00106C9B">
        <w:rPr>
          <w:rFonts w:cs="B Lotus"/>
          <w:b/>
          <w:sz w:val="30"/>
          <w:szCs w:val="27"/>
          <w:vertAlign w:val="superscript"/>
          <w:rtl/>
        </w:rPr>
        <w:t>(</w:t>
      </w:r>
      <w:r w:rsidRPr="00106C9B">
        <w:rPr>
          <w:rStyle w:val="FootnoteReference"/>
          <w:rFonts w:cs="B Lotus"/>
          <w:b/>
          <w:sz w:val="30"/>
          <w:szCs w:val="27"/>
          <w:rtl/>
        </w:rPr>
        <w:footnoteReference w:id="137"/>
      </w:r>
      <w:r w:rsidRPr="00106C9B">
        <w:rPr>
          <w:rFonts w:cs="B Lotus"/>
          <w:b/>
          <w:sz w:val="30"/>
          <w:szCs w:val="27"/>
          <w:vertAlign w:val="superscript"/>
          <w:rtl/>
        </w:rPr>
        <w:t>)</w:t>
      </w:r>
      <w:r w:rsidRPr="00E42D93">
        <w:rPr>
          <w:rFonts w:cs="mylotus"/>
          <w:sz w:val="30"/>
          <w:szCs w:val="27"/>
          <w:rtl/>
        </w:rPr>
        <w:t>.</w:t>
      </w:r>
      <w:r w:rsidRPr="00E42D93">
        <w:rPr>
          <w:rFonts w:ascii="Lotus Linotype" w:hAnsi="Lotus Linotype" w:cs="mylotus" w:hint="cs"/>
          <w:sz w:val="30"/>
          <w:szCs w:val="27"/>
          <w:rtl/>
        </w:rPr>
        <w:t xml:space="preserve"> </w:t>
      </w:r>
    </w:p>
    <w:p w:rsidR="00D37F99" w:rsidRPr="00E42D93" w:rsidRDefault="00D37F99" w:rsidP="00827A37">
      <w:pPr>
        <w:widowControl w:val="0"/>
        <w:spacing w:line="228" w:lineRule="auto"/>
        <w:ind w:firstLine="340"/>
        <w:jc w:val="both"/>
        <w:rPr>
          <w:rFonts w:ascii="Lotus Linotype" w:hAnsi="Lotus Linotype" w:cs="mylotus" w:hint="cs"/>
          <w:sz w:val="30"/>
          <w:szCs w:val="27"/>
          <w:rtl/>
        </w:rPr>
      </w:pPr>
      <w:r w:rsidRPr="00E42D93">
        <w:rPr>
          <w:rFonts w:ascii="Abo-thar" w:hAnsi="Abo-thar" w:cs="mylotus" w:hint="cs"/>
          <w:sz w:val="30"/>
          <w:szCs w:val="27"/>
          <w:rtl/>
        </w:rPr>
        <w:t xml:space="preserve">فعادوا بهذه الأسئلة إلى مكة وطرحوها على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Abo-thar" w:hAnsi="Abo-thar" w:cs="mylotus" w:hint="cs"/>
          <w:sz w:val="30"/>
          <w:szCs w:val="27"/>
          <w:rtl/>
        </w:rPr>
        <w:t xml:space="preserve">فأجابهم قائلاً </w:t>
      </w:r>
      <w:r w:rsidRPr="00E42D93">
        <w:rPr>
          <w:rFonts w:ascii="Lotus Linotype" w:hAnsi="Lotus Linotype" w:cs="mylotus"/>
          <w:sz w:val="30"/>
          <w:szCs w:val="27"/>
          <w:rtl/>
        </w:rPr>
        <w:t>«</w:t>
      </w:r>
      <w:r w:rsidRPr="00E42D93">
        <w:rPr>
          <w:rFonts w:ascii="Lotus Linotype" w:hAnsi="Lotus Linotype" w:cs="mylotus" w:hint="cs"/>
          <w:sz w:val="30"/>
          <w:szCs w:val="27"/>
          <w:rtl/>
        </w:rPr>
        <w:t>سأخبركم عنها غداً</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ولم يستثنِ بقوله: </w:t>
      </w:r>
      <w:r w:rsidRPr="00E42D93">
        <w:rPr>
          <w:rFonts w:ascii="Lotus Linotype" w:hAnsi="Lotus Linotype" w:cs="mylotus"/>
          <w:sz w:val="30"/>
          <w:szCs w:val="27"/>
          <w:rtl/>
        </w:rPr>
        <w:t>«</w:t>
      </w:r>
      <w:r w:rsidRPr="00E42D93">
        <w:rPr>
          <w:rFonts w:ascii="Lotus Linotype" w:hAnsi="Lotus Linotype" w:cs="mylotus" w:hint="cs"/>
          <w:sz w:val="30"/>
          <w:szCs w:val="27"/>
          <w:rtl/>
        </w:rPr>
        <w:t>إن شاء الله</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فلم ينزل الوحي في اليوم التالي، وكما ذكر الرواة تأخَّر نزول الوحي من ثلاثة إلى 45 يوماً وقد أصاب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ascii="Lotus Linotype" w:hAnsi="Lotus Linotype" w:cs="mylotus" w:hint="cs"/>
          <w:sz w:val="30"/>
          <w:szCs w:val="27"/>
          <w:rtl/>
        </w:rPr>
        <w:t>الحزنَ لهذه الفترة في الوحي.</w:t>
      </w:r>
    </w:p>
    <w:p w:rsidR="00E00DE5" w:rsidRDefault="00D37F99" w:rsidP="00E00DE5">
      <w:pPr>
        <w:widowControl w:val="0"/>
        <w:spacing w:line="228" w:lineRule="auto"/>
        <w:ind w:firstLine="340"/>
        <w:jc w:val="both"/>
        <w:rPr>
          <w:rFonts w:cs="mylotus" w:hint="cs"/>
          <w:sz w:val="30"/>
          <w:szCs w:val="27"/>
          <w:rtl/>
        </w:rPr>
      </w:pPr>
      <w:r w:rsidRPr="00E42D93">
        <w:rPr>
          <w:rFonts w:cs="mylotus" w:hint="cs"/>
          <w:sz w:val="30"/>
          <w:szCs w:val="27"/>
          <w:rtl/>
        </w:rPr>
        <w:t xml:space="preserve">وبعد أن نزل الوحي وبيَّن الإجابة عن أسئلتهم علَّم اللهُ تعالى في بداية الآيات نبيَّه الكريمَ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hint="cs"/>
          <w:sz w:val="30"/>
          <w:szCs w:val="27"/>
          <w:rtl/>
        </w:rPr>
        <w:t xml:space="preserve">أن لا يجزم بقول أو فعل شيء في المستقبل دون إيكال ذلك إلى مشيئة الله وإرادته وقال له: </w:t>
      </w:r>
      <w:r w:rsidR="00E00DE5">
        <w:rPr>
          <w:rFonts w:ascii="QCF_BSML" w:hAnsi="QCF_BSML" w:cs="QCF_BSML"/>
          <w:color w:val="000000"/>
          <w:sz w:val="26"/>
          <w:szCs w:val="26"/>
          <w:rtl/>
        </w:rPr>
        <w:t xml:space="preserve">ﭽ </w:t>
      </w:r>
      <w:r w:rsidR="00E00DE5">
        <w:rPr>
          <w:rFonts w:ascii="QCF_P296" w:hAnsi="QCF_P296" w:cs="QCF_P296"/>
          <w:color w:val="000000"/>
          <w:sz w:val="26"/>
          <w:szCs w:val="26"/>
          <w:rtl/>
        </w:rPr>
        <w:t>ﮚ  ﮛ  ﮜ   ﮝ   ﮞ  ﮟ  ﮠ  ﮡ  ﮢ  ﮣ  ﮤ  ﮥ</w:t>
      </w:r>
      <w:r w:rsidR="00E00DE5">
        <w:rPr>
          <w:rFonts w:ascii="QCF_P296" w:hAnsi="QCF_P296" w:cs="QCF_P296"/>
          <w:color w:val="0000A5"/>
          <w:sz w:val="26"/>
          <w:szCs w:val="26"/>
          <w:rtl/>
        </w:rPr>
        <w:t>ﮦ</w:t>
      </w:r>
      <w:r w:rsidR="00E00DE5">
        <w:rPr>
          <w:rFonts w:ascii="QCF_P296" w:hAnsi="QCF_P296" w:cs="QCF_P296"/>
          <w:color w:val="000000"/>
          <w:sz w:val="26"/>
          <w:szCs w:val="26"/>
          <w:rtl/>
        </w:rPr>
        <w:t xml:space="preserve">  ﮧ  ﮨ   ﮩ  </w:t>
      </w:r>
      <w:r w:rsidR="00E00DE5" w:rsidRPr="00E42D93">
        <w:rPr>
          <w:rFonts w:ascii="Abo-thar" w:hAnsi="Abo-thar" w:cs="mylotus" w:hint="cs"/>
          <w:b/>
          <w:bCs/>
          <w:sz w:val="30"/>
          <w:szCs w:val="27"/>
          <w:rtl/>
        </w:rPr>
        <w:t>..</w:t>
      </w:r>
      <w:r w:rsidR="00E00DE5" w:rsidRPr="00E42D93">
        <w:rPr>
          <w:rFonts w:ascii="Abo-thar" w:hAnsi="Abo-thar" w:cs="mylotus" w:hint="cs"/>
          <w:sz w:val="30"/>
          <w:szCs w:val="27"/>
          <w:rtl/>
        </w:rPr>
        <w:t>. الآية</w:t>
      </w:r>
      <w:r w:rsidR="00E00DE5">
        <w:rPr>
          <w:rFonts w:ascii="QCF_BSML" w:hAnsi="QCF_BSML" w:cs="QCF_BSML"/>
          <w:color w:val="000000"/>
          <w:sz w:val="26"/>
          <w:szCs w:val="26"/>
          <w:rtl/>
        </w:rPr>
        <w:t xml:space="preserve"> ﭼ</w:t>
      </w:r>
      <w:r w:rsidR="00E00DE5">
        <w:rPr>
          <w:rFonts w:ascii="Arial" w:hAnsi="Arial" w:cs="Arial"/>
          <w:color w:val="000000"/>
          <w:sz w:val="18"/>
          <w:szCs w:val="18"/>
        </w:rPr>
        <w:t xml:space="preserve"> </w:t>
      </w:r>
      <w:r w:rsidR="00E00DE5">
        <w:rPr>
          <w:rFonts w:cs="mylotus" w:hint="cs"/>
          <w:sz w:val="30"/>
          <w:szCs w:val="27"/>
          <w:rtl/>
        </w:rPr>
        <w:t>.</w:t>
      </w:r>
    </w:p>
    <w:p w:rsidR="00D37F99" w:rsidRPr="00E42D93" w:rsidRDefault="00D37F99" w:rsidP="00E00DE5">
      <w:pPr>
        <w:widowControl w:val="0"/>
        <w:spacing w:line="228" w:lineRule="auto"/>
        <w:ind w:firstLine="340"/>
        <w:jc w:val="both"/>
        <w:rPr>
          <w:rFonts w:cs="mylotus" w:hint="cs"/>
          <w:sz w:val="30"/>
          <w:szCs w:val="27"/>
          <w:rtl/>
        </w:rPr>
      </w:pPr>
      <w:r w:rsidRPr="00E42D93">
        <w:rPr>
          <w:rFonts w:cs="mylotus" w:hint="cs"/>
          <w:sz w:val="30"/>
          <w:szCs w:val="27"/>
          <w:rtl/>
        </w:rPr>
        <w:t xml:space="preserve">وقد يقول قائل إن جملة </w:t>
      </w:r>
      <w:r w:rsidRPr="00E42D93">
        <w:rPr>
          <w:rFonts w:cs="mylotus"/>
          <w:sz w:val="30"/>
          <w:szCs w:val="27"/>
          <w:rtl/>
        </w:rPr>
        <w:t>«</w:t>
      </w:r>
      <w:r w:rsidRPr="00E42D93">
        <w:rPr>
          <w:rFonts w:cs="mylotus" w:hint="cs"/>
          <w:b/>
          <w:bCs/>
          <w:sz w:val="30"/>
          <w:szCs w:val="27"/>
          <w:rtl/>
        </w:rPr>
        <w:t>إذا نسيت</w:t>
      </w:r>
      <w:r w:rsidRPr="00E42D93">
        <w:rPr>
          <w:rFonts w:cs="mylotus" w:hint="cs"/>
          <w:sz w:val="30"/>
          <w:szCs w:val="27"/>
          <w:rtl/>
        </w:rPr>
        <w:t>َ</w:t>
      </w:r>
      <w:r w:rsidRPr="00E42D93">
        <w:rPr>
          <w:rFonts w:cs="mylotus"/>
          <w:sz w:val="30"/>
          <w:szCs w:val="27"/>
          <w:rtl/>
        </w:rPr>
        <w:t>»</w:t>
      </w:r>
      <w:r w:rsidRPr="00E42D93">
        <w:rPr>
          <w:rFonts w:cs="mylotus" w:hint="cs"/>
          <w:sz w:val="30"/>
          <w:szCs w:val="27"/>
          <w:rtl/>
        </w:rPr>
        <w:t xml:space="preserve"> قضية شرطية ولا تدلّ ضرورةً على تحقّق الشـرط وأن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hint="cs"/>
          <w:sz w:val="30"/>
          <w:szCs w:val="27"/>
          <w:rtl/>
        </w:rPr>
        <w:t xml:space="preserve">نسيَ فعلاً. والجواب: إن هذا الكلام مثله مثل أن تقول لشخص تجاوز الخمسين من عمره إذا كنت شاباً فواصل تحصيلك العلمي أي أن تُعَلِّقَ الأمر على محال! فذلك الإشكال يستتبع نسبة الشك إلى علم الله -معاذ الله-، وكأنَّه تعالى لم يكن يعلم أن محمداً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hint="cs"/>
          <w:sz w:val="30"/>
          <w:szCs w:val="27"/>
          <w:rtl/>
        </w:rPr>
        <w:t xml:space="preserve">لا يمكن أن ينسى أبداً، فهو يذكِّرُهُ بأمر يستحيل وقوعه منه!! إنه من الواضح تماماً أن الله تعالى اعتبر بروز النسيان أمراً طبيعياً بالنسبة إلى النبي </w:t>
      </w:r>
      <w:r w:rsidR="00F10F01" w:rsidRPr="00E42D93">
        <w:rPr>
          <w:rFonts w:ascii="Abo-thar" w:hAnsi="Abo-thar" w:cs="CTraditional Arabic"/>
          <w:sz w:val="30"/>
          <w:szCs w:val="27"/>
          <w:rtl/>
        </w:rPr>
        <w:t>ص</w:t>
      </w:r>
      <w:r w:rsidRPr="00E42D93">
        <w:rPr>
          <w:rFonts w:ascii="Abo-thar" w:hAnsi="Abo-thar" w:cs="mylotus"/>
          <w:sz w:val="30"/>
          <w:szCs w:val="27"/>
          <w:rtl/>
        </w:rPr>
        <w:t xml:space="preserve"> </w:t>
      </w:r>
      <w:r w:rsidRPr="00E42D93">
        <w:rPr>
          <w:rFonts w:cs="mylotus" w:hint="cs"/>
          <w:sz w:val="30"/>
          <w:szCs w:val="27"/>
          <w:rtl/>
        </w:rPr>
        <w:t>لذا أمره أن يذكر ربه إذا نسي.</w:t>
      </w:r>
    </w:p>
    <w:p w:rsidR="00D37F99" w:rsidRPr="00E00DE5" w:rsidRDefault="00D37F99" w:rsidP="00E00DE5">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 xml:space="preserve">2- قال المرحوم الشيخ الطَّبْرَسِيّ صاحب التفسير القيِّم </w:t>
      </w:r>
      <w:r w:rsidRPr="00E42D93">
        <w:rPr>
          <w:rFonts w:ascii="Lotus Linotype" w:hAnsi="Lotus Linotype" w:cs="mylotus"/>
          <w:sz w:val="30"/>
          <w:szCs w:val="27"/>
          <w:rtl/>
        </w:rPr>
        <w:t>«</w:t>
      </w:r>
      <w:r w:rsidRPr="00E42D93">
        <w:rPr>
          <w:rFonts w:ascii="Lotus Linotype" w:hAnsi="Lotus Linotype" w:cs="mylotus" w:hint="cs"/>
          <w:sz w:val="30"/>
          <w:szCs w:val="27"/>
          <w:rtl/>
        </w:rPr>
        <w:t>مجمع البيان</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ذيل تفسيره لقوله تعالى </w:t>
      </w:r>
      <w:r w:rsidR="00E00DE5">
        <w:rPr>
          <w:rFonts w:ascii="QCF_BSML" w:hAnsi="QCF_BSML" w:cs="QCF_BSML"/>
          <w:color w:val="000000"/>
          <w:sz w:val="26"/>
          <w:szCs w:val="26"/>
          <w:rtl/>
        </w:rPr>
        <w:t xml:space="preserve">ﭽ </w:t>
      </w:r>
      <w:r w:rsidR="00E00DE5">
        <w:rPr>
          <w:rFonts w:ascii="QCF_P135" w:hAnsi="QCF_P135" w:cs="QCF_P135"/>
          <w:color w:val="000000"/>
          <w:sz w:val="26"/>
          <w:szCs w:val="26"/>
          <w:rtl/>
        </w:rPr>
        <w:t xml:space="preserve">ﰅ  ﰆ   ﰇ  ﰈ  ﰉ  ﰊ  ﰋ  ﰌ  ﰍ   ﰎ  </w:t>
      </w:r>
      <w:r w:rsidR="00E00DE5">
        <w:rPr>
          <w:rFonts w:ascii="QCF_BSML" w:hAnsi="QCF_BSML" w:cs="QCF_BSML"/>
          <w:color w:val="000000"/>
          <w:sz w:val="26"/>
          <w:szCs w:val="26"/>
          <w:rtl/>
        </w:rPr>
        <w:t>ﭼ</w:t>
      </w:r>
      <w:r w:rsidR="00E00DE5">
        <w:rPr>
          <w:rFonts w:ascii="Arial" w:hAnsi="Arial" w:cs="Arial"/>
          <w:color w:val="000000"/>
          <w:sz w:val="18"/>
          <w:szCs w:val="18"/>
        </w:rPr>
        <w:t xml:space="preserve"> </w:t>
      </w:r>
      <w:r w:rsidRPr="00E00DE5">
        <w:rPr>
          <w:rFonts w:ascii="Abo-thar" w:hAnsi="Abo-thar" w:cs="mylotus"/>
          <w:sz w:val="30"/>
          <w:szCs w:val="27"/>
          <w:rtl/>
        </w:rPr>
        <w:t xml:space="preserve"> [الأنعام/68]</w:t>
      </w:r>
      <w:r w:rsidRPr="00E00DE5">
        <w:rPr>
          <w:rFonts w:ascii="Abo-thar" w:hAnsi="Abo-thar" w:cs="mylotus" w:hint="cs"/>
          <w:sz w:val="30"/>
          <w:szCs w:val="27"/>
          <w:rtl/>
        </w:rPr>
        <w:t>:</w:t>
      </w:r>
    </w:p>
    <w:p w:rsidR="00D37F99" w:rsidRPr="00E42D93" w:rsidRDefault="00D37F99" w:rsidP="00827A37">
      <w:pPr>
        <w:widowControl w:val="0"/>
        <w:spacing w:line="228" w:lineRule="auto"/>
        <w:ind w:firstLine="340"/>
        <w:jc w:val="both"/>
        <w:rPr>
          <w:rFonts w:cs="mylotus" w:hint="cs"/>
          <w:b/>
          <w:bCs/>
          <w:sz w:val="30"/>
          <w:szCs w:val="27"/>
          <w:rtl/>
        </w:rPr>
      </w:pPr>
      <w:r w:rsidRPr="00E42D93">
        <w:rPr>
          <w:rFonts w:cs="mylotus" w:hint="cs"/>
          <w:sz w:val="30"/>
          <w:szCs w:val="27"/>
          <w:rtl/>
        </w:rPr>
        <w:t>«</w:t>
      </w:r>
      <w:r w:rsidRPr="00E42D93">
        <w:rPr>
          <w:rFonts w:cs="mylotus"/>
          <w:sz w:val="30"/>
          <w:szCs w:val="27"/>
          <w:rtl/>
        </w:rPr>
        <w:t>قال الجبائي وَفي هذه الآية دلالة على بطلان قول الإمامية في جواز التقية على الأنبياء وَالأئمة وَأن النسيان لا يجوز على الأنبياء</w:t>
      </w:r>
      <w:r w:rsidRPr="00E42D93">
        <w:rPr>
          <w:rFonts w:cs="mylotus" w:hint="cs"/>
          <w:sz w:val="30"/>
          <w:szCs w:val="27"/>
          <w:rtl/>
        </w:rPr>
        <w:t>! و</w:t>
      </w:r>
      <w:r w:rsidRPr="00E42D93">
        <w:rPr>
          <w:rFonts w:cs="mylotus"/>
          <w:b/>
          <w:bCs/>
          <w:sz w:val="30"/>
          <w:szCs w:val="27"/>
          <w:rtl/>
        </w:rPr>
        <w:t>هذا القول غير صحيح ولا</w:t>
      </w:r>
      <w:r w:rsidRPr="00E42D93">
        <w:rPr>
          <w:rFonts w:cs="Times New Roman" w:hint="cs"/>
          <w:b/>
          <w:bCs/>
          <w:sz w:val="30"/>
          <w:szCs w:val="27"/>
          <w:rtl/>
        </w:rPr>
        <w:t> </w:t>
      </w:r>
      <w:r w:rsidRPr="00E42D93">
        <w:rPr>
          <w:rFonts w:cs="mylotus"/>
          <w:b/>
          <w:bCs/>
          <w:sz w:val="30"/>
          <w:szCs w:val="27"/>
          <w:rtl/>
        </w:rPr>
        <w:t>مستقيم</w:t>
      </w:r>
      <w:r w:rsidRPr="00E42D93">
        <w:rPr>
          <w:rFonts w:cs="mylotus" w:hint="cs"/>
          <w:b/>
          <w:bCs/>
          <w:sz w:val="30"/>
          <w:szCs w:val="27"/>
          <w:rtl/>
        </w:rPr>
        <w:t>،</w:t>
      </w:r>
      <w:r w:rsidRPr="00E42D93">
        <w:rPr>
          <w:rFonts w:cs="mylotus"/>
          <w:b/>
          <w:bCs/>
          <w:sz w:val="30"/>
          <w:szCs w:val="27"/>
          <w:rtl/>
        </w:rPr>
        <w:t xml:space="preserve"> لأن الإمامية إنما ت</w:t>
      </w:r>
      <w:r w:rsidRPr="00E42D93">
        <w:rPr>
          <w:rFonts w:cs="mylotus" w:hint="cs"/>
          <w:b/>
          <w:bCs/>
          <w:sz w:val="30"/>
          <w:szCs w:val="27"/>
          <w:rtl/>
        </w:rPr>
        <w:t>ُ</w:t>
      </w:r>
      <w:r w:rsidRPr="00E42D93">
        <w:rPr>
          <w:rFonts w:cs="mylotus"/>
          <w:b/>
          <w:bCs/>
          <w:sz w:val="30"/>
          <w:szCs w:val="27"/>
          <w:rtl/>
        </w:rPr>
        <w:t>جو</w:t>
      </w:r>
      <w:r w:rsidRPr="00E42D93">
        <w:rPr>
          <w:rFonts w:cs="mylotus" w:hint="cs"/>
          <w:b/>
          <w:bCs/>
          <w:sz w:val="30"/>
          <w:szCs w:val="27"/>
          <w:rtl/>
        </w:rPr>
        <w:t>ِّ</w:t>
      </w:r>
      <w:r w:rsidRPr="00E42D93">
        <w:rPr>
          <w:rFonts w:cs="mylotus"/>
          <w:b/>
          <w:bCs/>
          <w:sz w:val="30"/>
          <w:szCs w:val="27"/>
          <w:rtl/>
        </w:rPr>
        <w:t>ز التقي</w:t>
      </w:r>
      <w:r w:rsidRPr="00E42D93">
        <w:rPr>
          <w:rFonts w:cs="mylotus" w:hint="cs"/>
          <w:b/>
          <w:bCs/>
          <w:sz w:val="30"/>
          <w:szCs w:val="27"/>
          <w:rtl/>
        </w:rPr>
        <w:t>َّ</w:t>
      </w:r>
      <w:r w:rsidRPr="00E42D93">
        <w:rPr>
          <w:rFonts w:cs="mylotus"/>
          <w:b/>
          <w:bCs/>
          <w:sz w:val="30"/>
          <w:szCs w:val="27"/>
          <w:rtl/>
        </w:rPr>
        <w:t>ة على الإمام فيما تكون عليه دلالة قاطعة توصل إلى العلم ويكون المكل</w:t>
      </w:r>
      <w:r w:rsidRPr="00E42D93">
        <w:rPr>
          <w:rFonts w:cs="mylotus" w:hint="cs"/>
          <w:b/>
          <w:bCs/>
          <w:sz w:val="30"/>
          <w:szCs w:val="27"/>
          <w:rtl/>
        </w:rPr>
        <w:t>َّ</w:t>
      </w:r>
      <w:r w:rsidRPr="00E42D93">
        <w:rPr>
          <w:rFonts w:cs="mylotus"/>
          <w:b/>
          <w:bCs/>
          <w:sz w:val="30"/>
          <w:szCs w:val="27"/>
          <w:rtl/>
        </w:rPr>
        <w:t>ف مزاح العل</w:t>
      </w:r>
      <w:r w:rsidRPr="00E42D93">
        <w:rPr>
          <w:rFonts w:cs="mylotus" w:hint="cs"/>
          <w:b/>
          <w:bCs/>
          <w:sz w:val="30"/>
          <w:szCs w:val="27"/>
          <w:rtl/>
        </w:rPr>
        <w:t>َّ</w:t>
      </w:r>
      <w:r w:rsidRPr="00E42D93">
        <w:rPr>
          <w:rFonts w:cs="mylotus"/>
          <w:b/>
          <w:bCs/>
          <w:sz w:val="30"/>
          <w:szCs w:val="27"/>
          <w:rtl/>
        </w:rPr>
        <w:t>ة في تكليفه ذلك</w:t>
      </w:r>
      <w:r w:rsidRPr="00E42D93">
        <w:rPr>
          <w:rFonts w:cs="mylotus" w:hint="cs"/>
          <w:b/>
          <w:bCs/>
          <w:sz w:val="30"/>
          <w:szCs w:val="27"/>
          <w:rtl/>
        </w:rPr>
        <w:t>،</w:t>
      </w:r>
      <w:r w:rsidRPr="00E42D93">
        <w:rPr>
          <w:rFonts w:cs="mylotus"/>
          <w:b/>
          <w:bCs/>
          <w:sz w:val="30"/>
          <w:szCs w:val="27"/>
          <w:rtl/>
        </w:rPr>
        <w:t xml:space="preserve"> فأم</w:t>
      </w:r>
      <w:r w:rsidRPr="00E42D93">
        <w:rPr>
          <w:rFonts w:cs="mylotus" w:hint="cs"/>
          <w:b/>
          <w:bCs/>
          <w:sz w:val="30"/>
          <w:szCs w:val="27"/>
          <w:rtl/>
        </w:rPr>
        <w:t>َّ</w:t>
      </w:r>
      <w:r w:rsidRPr="00E42D93">
        <w:rPr>
          <w:rFonts w:cs="mylotus"/>
          <w:b/>
          <w:bCs/>
          <w:sz w:val="30"/>
          <w:szCs w:val="27"/>
          <w:rtl/>
        </w:rPr>
        <w:t>ا ما لا يعرف إلا بقول الإمام من الأحكام وَلا يكون على ذلك دليل إلا من جهته فلا يجوز عليه التقي</w:t>
      </w:r>
      <w:r w:rsidRPr="00E42D93">
        <w:rPr>
          <w:rFonts w:cs="mylotus" w:hint="cs"/>
          <w:b/>
          <w:bCs/>
          <w:sz w:val="30"/>
          <w:szCs w:val="27"/>
          <w:rtl/>
        </w:rPr>
        <w:t>َّ</w:t>
      </w:r>
      <w:r w:rsidRPr="00E42D93">
        <w:rPr>
          <w:rFonts w:cs="mylotus"/>
          <w:b/>
          <w:bCs/>
          <w:sz w:val="30"/>
          <w:szCs w:val="27"/>
          <w:rtl/>
        </w:rPr>
        <w:t>ة فيه</w:t>
      </w:r>
      <w:r w:rsidRPr="00E42D93">
        <w:rPr>
          <w:rFonts w:cs="mylotus" w:hint="cs"/>
          <w:b/>
          <w:bCs/>
          <w:sz w:val="30"/>
          <w:szCs w:val="27"/>
          <w:rtl/>
        </w:rPr>
        <w:t>.</w:t>
      </w:r>
      <w:r w:rsidRPr="00E42D93">
        <w:rPr>
          <w:rFonts w:cs="mylotus"/>
          <w:b/>
          <w:bCs/>
          <w:sz w:val="30"/>
          <w:szCs w:val="27"/>
          <w:rtl/>
        </w:rPr>
        <w:t>.</w:t>
      </w:r>
      <w:r w:rsidRPr="00E42D93">
        <w:rPr>
          <w:rFonts w:cs="mylotus" w:hint="cs"/>
          <w:b/>
          <w:bCs/>
          <w:sz w:val="30"/>
          <w:szCs w:val="27"/>
          <w:rtl/>
        </w:rPr>
        <w:t>.....</w:t>
      </w:r>
    </w:p>
    <w:p w:rsidR="00D37F99" w:rsidRPr="00E42D93" w:rsidRDefault="00D37F99" w:rsidP="00827A37">
      <w:pPr>
        <w:widowControl w:val="0"/>
        <w:spacing w:line="228" w:lineRule="auto"/>
        <w:ind w:firstLine="340"/>
        <w:jc w:val="both"/>
        <w:rPr>
          <w:rFonts w:cs="mylotus" w:hint="cs"/>
          <w:sz w:val="30"/>
          <w:szCs w:val="27"/>
          <w:rtl/>
        </w:rPr>
      </w:pPr>
      <w:r w:rsidRPr="00E42D93">
        <w:rPr>
          <w:rFonts w:cs="mylotus"/>
          <w:b/>
          <w:bCs/>
          <w:sz w:val="30"/>
          <w:szCs w:val="27"/>
          <w:rtl/>
        </w:rPr>
        <w:t>و أما النسيان وَالسهو فلم يجوزوهما عليهم فيما يؤد</w:t>
      </w:r>
      <w:r w:rsidRPr="00E42D93">
        <w:rPr>
          <w:rFonts w:cs="mylotus" w:hint="cs"/>
          <w:b/>
          <w:bCs/>
          <w:sz w:val="30"/>
          <w:szCs w:val="27"/>
          <w:rtl/>
        </w:rPr>
        <w:t>ُّ</w:t>
      </w:r>
      <w:r w:rsidRPr="00E42D93">
        <w:rPr>
          <w:rFonts w:cs="mylotus"/>
          <w:b/>
          <w:bCs/>
          <w:sz w:val="30"/>
          <w:szCs w:val="27"/>
          <w:rtl/>
        </w:rPr>
        <w:t xml:space="preserve">ونه عن الله تعالى </w:t>
      </w:r>
      <w:r w:rsidRPr="00E42D93">
        <w:rPr>
          <w:rFonts w:cs="mylotus"/>
          <w:b/>
          <w:bCs/>
          <w:sz w:val="30"/>
          <w:szCs w:val="27"/>
          <w:u w:val="single"/>
          <w:rtl/>
        </w:rPr>
        <w:t>فأما ما سواه فقد جو</w:t>
      </w:r>
      <w:r w:rsidRPr="00E42D93">
        <w:rPr>
          <w:rFonts w:cs="mylotus" w:hint="cs"/>
          <w:b/>
          <w:bCs/>
          <w:sz w:val="30"/>
          <w:szCs w:val="27"/>
          <w:u w:val="single"/>
          <w:rtl/>
        </w:rPr>
        <w:t>َّ</w:t>
      </w:r>
      <w:r w:rsidRPr="00E42D93">
        <w:rPr>
          <w:rFonts w:cs="mylotus"/>
          <w:b/>
          <w:bCs/>
          <w:sz w:val="30"/>
          <w:szCs w:val="27"/>
          <w:u w:val="single"/>
          <w:rtl/>
        </w:rPr>
        <w:t>ز</w:t>
      </w:r>
      <w:r w:rsidRPr="00E42D93">
        <w:rPr>
          <w:rFonts w:cs="mylotus" w:hint="cs"/>
          <w:b/>
          <w:bCs/>
          <w:sz w:val="30"/>
          <w:szCs w:val="27"/>
          <w:u w:val="single"/>
          <w:rtl/>
        </w:rPr>
        <w:t>ُ</w:t>
      </w:r>
      <w:r w:rsidRPr="00E42D93">
        <w:rPr>
          <w:rFonts w:cs="mylotus"/>
          <w:b/>
          <w:bCs/>
          <w:sz w:val="30"/>
          <w:szCs w:val="27"/>
          <w:u w:val="single"/>
          <w:rtl/>
        </w:rPr>
        <w:t>وا عليهم أن ينسوه أو يسهوا عنه ما لم يؤد</w:t>
      </w:r>
      <w:r w:rsidRPr="00E42D93">
        <w:rPr>
          <w:rFonts w:cs="mylotus" w:hint="cs"/>
          <w:b/>
          <w:bCs/>
          <w:sz w:val="30"/>
          <w:szCs w:val="27"/>
          <w:u w:val="single"/>
          <w:rtl/>
        </w:rPr>
        <w:t>ِّ</w:t>
      </w:r>
      <w:r w:rsidRPr="00E42D93">
        <w:rPr>
          <w:rFonts w:cs="mylotus"/>
          <w:b/>
          <w:bCs/>
          <w:sz w:val="30"/>
          <w:szCs w:val="27"/>
          <w:u w:val="single"/>
          <w:rtl/>
        </w:rPr>
        <w:t xml:space="preserve"> ذلك إلى إخلال بالعقل</w:t>
      </w:r>
      <w:r w:rsidRPr="00E42D93">
        <w:rPr>
          <w:rFonts w:cs="mylotus"/>
          <w:b/>
          <w:bCs/>
          <w:sz w:val="30"/>
          <w:szCs w:val="27"/>
          <w:rtl/>
        </w:rPr>
        <w:t xml:space="preserve"> وكيف لا يكون كذلك وَقد جو</w:t>
      </w:r>
      <w:r w:rsidRPr="00E42D93">
        <w:rPr>
          <w:rFonts w:cs="mylotus" w:hint="cs"/>
          <w:b/>
          <w:bCs/>
          <w:sz w:val="30"/>
          <w:szCs w:val="27"/>
          <w:rtl/>
        </w:rPr>
        <w:t>َّ</w:t>
      </w:r>
      <w:r w:rsidRPr="00E42D93">
        <w:rPr>
          <w:rFonts w:cs="mylotus"/>
          <w:b/>
          <w:bCs/>
          <w:sz w:val="30"/>
          <w:szCs w:val="27"/>
          <w:rtl/>
        </w:rPr>
        <w:t>ز</w:t>
      </w:r>
      <w:r w:rsidRPr="00E42D93">
        <w:rPr>
          <w:rFonts w:cs="mylotus" w:hint="cs"/>
          <w:b/>
          <w:bCs/>
          <w:sz w:val="30"/>
          <w:szCs w:val="27"/>
          <w:rtl/>
        </w:rPr>
        <w:t>ُ</w:t>
      </w:r>
      <w:r w:rsidRPr="00E42D93">
        <w:rPr>
          <w:rFonts w:cs="mylotus"/>
          <w:b/>
          <w:bCs/>
          <w:sz w:val="30"/>
          <w:szCs w:val="27"/>
          <w:rtl/>
        </w:rPr>
        <w:t xml:space="preserve">وا عليهم </w:t>
      </w:r>
      <w:r w:rsidRPr="00E42D93">
        <w:rPr>
          <w:rFonts w:cs="mylotus" w:hint="cs"/>
          <w:b/>
          <w:bCs/>
          <w:sz w:val="30"/>
          <w:szCs w:val="27"/>
          <w:rtl/>
        </w:rPr>
        <w:t xml:space="preserve">[أي عَلَى النبيِّ والأئمَّةِ] </w:t>
      </w:r>
      <w:r w:rsidRPr="00E42D93">
        <w:rPr>
          <w:rFonts w:cs="mylotus"/>
          <w:b/>
          <w:bCs/>
          <w:sz w:val="30"/>
          <w:szCs w:val="27"/>
          <w:rtl/>
        </w:rPr>
        <w:t>النوم وَالإغماء وهما من قبيل السهو</w:t>
      </w:r>
      <w:r w:rsidRPr="00E42D93">
        <w:rPr>
          <w:rFonts w:cs="mylotus" w:hint="cs"/>
          <w:b/>
          <w:bCs/>
          <w:sz w:val="30"/>
          <w:szCs w:val="27"/>
          <w:rtl/>
        </w:rPr>
        <w:t>؟!</w:t>
      </w:r>
      <w:r w:rsidRPr="00E42D93">
        <w:rPr>
          <w:rFonts w:cs="mylotus"/>
          <w:b/>
          <w:bCs/>
          <w:sz w:val="30"/>
          <w:szCs w:val="27"/>
          <w:rtl/>
        </w:rPr>
        <w:t xml:space="preserve"> فهذا ظن</w:t>
      </w:r>
      <w:r w:rsidRPr="00E42D93">
        <w:rPr>
          <w:rFonts w:cs="mylotus" w:hint="cs"/>
          <w:b/>
          <w:bCs/>
          <w:sz w:val="30"/>
          <w:szCs w:val="27"/>
          <w:rtl/>
        </w:rPr>
        <w:t>ٌّ</w:t>
      </w:r>
      <w:r w:rsidRPr="00E42D93">
        <w:rPr>
          <w:rFonts w:cs="mylotus"/>
          <w:b/>
          <w:bCs/>
          <w:sz w:val="30"/>
          <w:szCs w:val="27"/>
          <w:rtl/>
        </w:rPr>
        <w:t xml:space="preserve"> منه فاسد</w:t>
      </w:r>
      <w:r w:rsidRPr="00E42D93">
        <w:rPr>
          <w:rFonts w:cs="mylotus" w:hint="cs"/>
          <w:b/>
          <w:bCs/>
          <w:sz w:val="30"/>
          <w:szCs w:val="27"/>
          <w:rtl/>
        </w:rPr>
        <w:t>ٌ،</w:t>
      </w:r>
      <w:r w:rsidRPr="00E42D93">
        <w:rPr>
          <w:rFonts w:cs="mylotus"/>
          <w:b/>
          <w:bCs/>
          <w:sz w:val="30"/>
          <w:szCs w:val="27"/>
          <w:rtl/>
        </w:rPr>
        <w:t xml:space="preserve"> وإِنَّ بَعْضَ الظَّنِّ إِثْمٌ</w:t>
      </w:r>
      <w:r w:rsidRPr="00E42D93">
        <w:rPr>
          <w:rFonts w:cs="mylotus" w:hint="cs"/>
          <w:b/>
          <w:bCs/>
          <w:sz w:val="30"/>
          <w:szCs w:val="27"/>
          <w:rtl/>
        </w:rPr>
        <w:t>.</w:t>
      </w:r>
      <w:r w:rsidRPr="00E42D93">
        <w:rPr>
          <w:rFonts w:cs="mylotus" w:hint="cs"/>
          <w:sz w:val="30"/>
          <w:szCs w:val="27"/>
          <w:rtl/>
        </w:rPr>
        <w:t xml:space="preserve">». (انتهى كلام </w:t>
      </w:r>
      <w:r w:rsidRPr="00E42D93">
        <w:rPr>
          <w:rFonts w:ascii="Abo-thar" w:hAnsi="Abo-thar" w:cs="mylotus" w:hint="cs"/>
          <w:sz w:val="30"/>
          <w:szCs w:val="27"/>
          <w:rtl/>
        </w:rPr>
        <w:t>الطَّبْرَسِيّ</w:t>
      </w:r>
      <w:r w:rsidRPr="00E42D93">
        <w:rPr>
          <w:rFonts w:cs="mylotus" w:hint="cs"/>
          <w:sz w:val="30"/>
          <w:szCs w:val="27"/>
          <w:rtl/>
        </w:rPr>
        <w:t>).</w:t>
      </w:r>
    </w:p>
    <w:p w:rsidR="00D37F99" w:rsidRPr="00E42D93" w:rsidRDefault="00D37F99" w:rsidP="00A53A22">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 xml:space="preserve">3- قال تعالى: </w:t>
      </w:r>
      <w:r w:rsidR="00A53A22">
        <w:rPr>
          <w:rFonts w:ascii="QCF_BSML" w:hAnsi="QCF_BSML" w:cs="QCF_BSML"/>
          <w:color w:val="000000"/>
          <w:sz w:val="21"/>
          <w:szCs w:val="21"/>
          <w:rtl/>
        </w:rPr>
        <w:t xml:space="preserve">ﭽ </w:t>
      </w:r>
      <w:r w:rsidR="00A53A22">
        <w:rPr>
          <w:rFonts w:ascii="QCF_P560" w:hAnsi="QCF_P560" w:cs="QCF_P560"/>
          <w:color w:val="000000"/>
          <w:sz w:val="21"/>
          <w:szCs w:val="21"/>
          <w:rtl/>
        </w:rPr>
        <w:t>ﭑ  ﭒ  ﭓ    ﭔ  ﭕ  ﭖ  ﭗ  ﭘ</w:t>
      </w:r>
      <w:r w:rsidR="00A53A22">
        <w:rPr>
          <w:rFonts w:ascii="QCF_P560" w:hAnsi="QCF_P560" w:cs="QCF_P560"/>
          <w:color w:val="0000A5"/>
          <w:sz w:val="21"/>
          <w:szCs w:val="21"/>
          <w:rtl/>
        </w:rPr>
        <w:t>ﭙ</w:t>
      </w:r>
      <w:r w:rsidR="00A53A22">
        <w:rPr>
          <w:rFonts w:ascii="QCF_P560" w:hAnsi="QCF_P560" w:cs="QCF_P560"/>
          <w:color w:val="000000"/>
          <w:sz w:val="21"/>
          <w:szCs w:val="21"/>
          <w:rtl/>
        </w:rPr>
        <w:t xml:space="preserve">  ﭚ    ﭛ  ﭜ</w:t>
      </w:r>
      <w:r w:rsidR="00A53A22">
        <w:rPr>
          <w:rFonts w:ascii="QCF_P560" w:hAnsi="QCF_P560" w:cs="QCF_P560"/>
          <w:color w:val="0000A5"/>
          <w:sz w:val="21"/>
          <w:szCs w:val="21"/>
          <w:rtl/>
        </w:rPr>
        <w:t>ﭝ</w:t>
      </w:r>
      <w:r w:rsidR="00A53A22">
        <w:rPr>
          <w:rFonts w:ascii="QCF_P560" w:hAnsi="QCF_P560" w:cs="QCF_P560"/>
          <w:color w:val="000000"/>
          <w:sz w:val="21"/>
          <w:szCs w:val="21"/>
          <w:rtl/>
        </w:rPr>
        <w:t xml:space="preserve">  ﭞ   ﭟ    ﭠ      </w:t>
      </w:r>
      <w:r w:rsidR="00A53A22">
        <w:rPr>
          <w:rFonts w:ascii="QCF_BSML" w:hAnsi="QCF_BSML" w:cs="QCF_BSML"/>
          <w:color w:val="000000"/>
          <w:sz w:val="21"/>
          <w:szCs w:val="21"/>
          <w:rtl/>
        </w:rPr>
        <w:t>ﭼ</w:t>
      </w:r>
      <w:r w:rsidR="00A53A22">
        <w:rPr>
          <w:rFonts w:ascii="Arial" w:hAnsi="Arial" w:cs="Arial"/>
          <w:color w:val="000000"/>
          <w:sz w:val="18"/>
          <w:szCs w:val="18"/>
        </w:rPr>
        <w:t xml:space="preserve"> </w:t>
      </w:r>
      <w:r w:rsidRPr="00E42D93">
        <w:rPr>
          <w:rFonts w:ascii="Abo-thar" w:hAnsi="Abo-thar" w:cs="mylotus"/>
          <w:sz w:val="30"/>
          <w:szCs w:val="27"/>
          <w:rtl/>
        </w:rPr>
        <w:t>[التحريم/1]</w:t>
      </w:r>
      <w:r w:rsidRPr="00E42D93">
        <w:rPr>
          <w:rFonts w:ascii="Abo-thar" w:hAnsi="Abo-thar" w:cs="mylotus" w:hint="cs"/>
          <w:sz w:val="30"/>
          <w:szCs w:val="27"/>
          <w:rtl/>
        </w:rPr>
        <w:t xml:space="preserve">، وقال سبحانه: </w:t>
      </w:r>
      <w:r w:rsidR="00E00DE5" w:rsidRPr="00A53A22">
        <w:rPr>
          <w:rFonts w:ascii="QCF_BSML" w:hAnsi="QCF_BSML" w:cs="QCF_BSML"/>
          <w:color w:val="000000"/>
          <w:sz w:val="23"/>
          <w:szCs w:val="23"/>
          <w:rtl/>
        </w:rPr>
        <w:t xml:space="preserve">ﭽ </w:t>
      </w:r>
      <w:r w:rsidR="00E00DE5" w:rsidRPr="00A53A22">
        <w:rPr>
          <w:rFonts w:ascii="QCF_P194" w:hAnsi="QCF_P194" w:cs="QCF_P194"/>
          <w:color w:val="000000"/>
          <w:sz w:val="23"/>
          <w:szCs w:val="23"/>
          <w:rtl/>
        </w:rPr>
        <w:t>ﭻ  ﭼ  ﭽ  ﭾ  ﭿ  ﮀ  ﮁ  ﮂ  ﮃ  ﮄ   ﮅ  ﮆ  ﮇ</w:t>
      </w:r>
      <w:r w:rsidR="00E00DE5" w:rsidRPr="00A53A22">
        <w:rPr>
          <w:rFonts w:ascii="QCF_BSML" w:hAnsi="QCF_BSML" w:cs="QCF_BSML"/>
          <w:color w:val="000000"/>
          <w:sz w:val="23"/>
          <w:szCs w:val="23"/>
          <w:rtl/>
        </w:rPr>
        <w:t>ﭼ</w:t>
      </w:r>
      <w:r w:rsidR="00E00DE5">
        <w:rPr>
          <w:rFonts w:ascii="Arial" w:hAnsi="Arial" w:cs="Arial"/>
          <w:color w:val="000000"/>
          <w:sz w:val="18"/>
          <w:szCs w:val="18"/>
        </w:rPr>
        <w:t xml:space="preserve"> </w:t>
      </w:r>
      <w:r w:rsidRPr="00E42D93">
        <w:rPr>
          <w:rFonts w:ascii="Abo-thar" w:hAnsi="Abo-thar" w:cs="mylotus"/>
          <w:sz w:val="30"/>
          <w:szCs w:val="27"/>
          <w:rtl/>
        </w:rPr>
        <w:t xml:space="preserve"> [التوبة/43]</w:t>
      </w:r>
    </w:p>
    <w:p w:rsidR="00D37F99" w:rsidRPr="00E42D93" w:rsidRDefault="00D37F99"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 xml:space="preserve">هاتان الآيتان يحملهما علماء الشيعة -لاسيما المتأخرون منهم - على ترك الأولى! ونقول حسناً! ولكن أليس ترك الأولى بابٌ من أبواب السهو أيضاً؟! </w:t>
      </w:r>
    </w:p>
    <w:p w:rsidR="00D37F99" w:rsidRPr="00E42D93" w:rsidRDefault="00D37F99" w:rsidP="00303FD1">
      <w:pPr>
        <w:widowControl w:val="0"/>
        <w:spacing w:line="228" w:lineRule="auto"/>
        <w:ind w:firstLine="340"/>
        <w:jc w:val="both"/>
        <w:rPr>
          <w:rFonts w:ascii="Lotus Linotype" w:hAnsi="Lotus Linotype" w:cs="mylotus" w:hint="cs"/>
          <w:sz w:val="30"/>
          <w:szCs w:val="27"/>
          <w:rtl/>
        </w:rPr>
      </w:pPr>
      <w:r w:rsidRPr="00E42D93">
        <w:rPr>
          <w:rFonts w:ascii="Abo-thar" w:hAnsi="Abo-thar" w:cs="mylotus" w:hint="cs"/>
          <w:sz w:val="30"/>
          <w:szCs w:val="27"/>
          <w:rtl/>
        </w:rPr>
        <w:t xml:space="preserve">4- وقال تعالى: </w:t>
      </w:r>
      <w:r w:rsidR="00E00DE5" w:rsidRPr="00A53A22">
        <w:rPr>
          <w:rFonts w:ascii="QCF_BSML" w:hAnsi="QCF_BSML" w:cs="QCF_BSML"/>
          <w:color w:val="000000"/>
          <w:sz w:val="23"/>
          <w:szCs w:val="23"/>
          <w:rtl/>
        </w:rPr>
        <w:t xml:space="preserve">ﭽ </w:t>
      </w:r>
      <w:r w:rsidR="00E00DE5" w:rsidRPr="00A53A22">
        <w:rPr>
          <w:rFonts w:ascii="QCF_P032" w:hAnsi="QCF_P032" w:cs="QCF_P032"/>
          <w:color w:val="000000"/>
          <w:sz w:val="23"/>
          <w:szCs w:val="23"/>
          <w:rtl/>
        </w:rPr>
        <w:t xml:space="preserve">ﭯ   ﭰ  ﭱ  ﭲ  ﭳ  ﭴ  ﭵ  ﭶ  ﭷ  ﭸ   ﭹ  ﭺ  ﭻ  ﭼ    ﭽ  ﭾ  ﭿ </w:t>
      </w:r>
      <w:r w:rsidR="00E00DE5" w:rsidRPr="00A53A22">
        <w:rPr>
          <w:rFonts w:ascii="QCF_BSML" w:hAnsi="QCF_BSML" w:cs="QCF_BSML"/>
          <w:color w:val="000000"/>
          <w:sz w:val="23"/>
          <w:szCs w:val="23"/>
          <w:rtl/>
        </w:rPr>
        <w:t>ﭼ</w:t>
      </w:r>
      <w:r w:rsidR="00E00DE5">
        <w:rPr>
          <w:rFonts w:ascii="Arial" w:hAnsi="Arial" w:cs="Arial"/>
          <w:color w:val="000000"/>
          <w:sz w:val="18"/>
          <w:szCs w:val="18"/>
        </w:rPr>
        <w:t xml:space="preserve"> </w:t>
      </w:r>
      <w:r w:rsidRPr="00E42D93">
        <w:rPr>
          <w:rFonts w:ascii="Abo-thar" w:hAnsi="Abo-thar" w:cs="mylotus"/>
          <w:sz w:val="30"/>
          <w:szCs w:val="27"/>
          <w:rtl/>
        </w:rPr>
        <w:t xml:space="preserve"> [البقرة/204]</w:t>
      </w:r>
      <w:r w:rsidRPr="00E42D93">
        <w:rPr>
          <w:rFonts w:ascii="Abo-thar" w:hAnsi="Abo-thar" w:cs="mylotus" w:hint="cs"/>
          <w:sz w:val="30"/>
          <w:szCs w:val="27"/>
          <w:rtl/>
        </w:rPr>
        <w:t xml:space="preserve">، كما نلاحظ تبين الآية أنه من الممكن لمن هو </w:t>
      </w:r>
      <w:r w:rsidRPr="00E42D93">
        <w:rPr>
          <w:rFonts w:ascii="Lotus Linotype" w:hAnsi="Lotus Linotype" w:cs="mylotus"/>
          <w:sz w:val="30"/>
          <w:szCs w:val="27"/>
          <w:rtl/>
        </w:rPr>
        <w:t>«</w:t>
      </w:r>
      <w:r w:rsidRPr="00E42D93">
        <w:rPr>
          <w:rFonts w:ascii="Lotus Linotype" w:hAnsi="Lotus Linotype" w:cs="mylotus" w:hint="cs"/>
          <w:sz w:val="30"/>
          <w:szCs w:val="27"/>
          <w:rtl/>
        </w:rPr>
        <w:t>ألد الخصام</w:t>
      </w:r>
      <w:r w:rsidRPr="00E42D93">
        <w:rPr>
          <w:rFonts w:ascii="Lotus Linotype" w:hAnsi="Lotus Linotype" w:cs="mylotus"/>
          <w:sz w:val="30"/>
          <w:szCs w:val="27"/>
          <w:rtl/>
        </w:rPr>
        <w:t>»</w:t>
      </w:r>
      <w:r w:rsidRPr="00E42D93">
        <w:rPr>
          <w:rFonts w:ascii="Lotus Linotype" w:hAnsi="Lotus Linotype" w:cs="mylotus" w:hint="cs"/>
          <w:sz w:val="30"/>
          <w:szCs w:val="27"/>
          <w:rtl/>
        </w:rPr>
        <w:t xml:space="preserve"> أن يثير إعجاب النبي بكلامه وإشهاده الله على ما في قلبه، في حين يكون واقع أمر ذلك الشخص خلاف ما يظهره، وهذا أيضاً نوع من </w:t>
      </w:r>
      <w:r w:rsidRPr="00E42D93">
        <w:rPr>
          <w:rFonts w:ascii="Lotus Linotype" w:hAnsi="Lotus Linotype" w:cs="mylotus"/>
          <w:sz w:val="30"/>
          <w:szCs w:val="27"/>
          <w:rtl/>
        </w:rPr>
        <w:t>«</w:t>
      </w:r>
      <w:r w:rsidRPr="00E42D93">
        <w:rPr>
          <w:rFonts w:ascii="Lotus Linotype" w:hAnsi="Lotus Linotype" w:cs="mylotus" w:hint="cs"/>
          <w:sz w:val="30"/>
          <w:szCs w:val="27"/>
          <w:rtl/>
        </w:rPr>
        <w:t>السهو</w:t>
      </w:r>
      <w:r w:rsidRPr="00E42D93">
        <w:rPr>
          <w:rFonts w:ascii="Lotus Linotype" w:hAnsi="Lotus Linotype" w:cs="mylotus"/>
          <w:sz w:val="30"/>
          <w:szCs w:val="27"/>
          <w:rtl/>
        </w:rPr>
        <w:t>»</w:t>
      </w:r>
      <w:r w:rsidRPr="00E42D93">
        <w:rPr>
          <w:rFonts w:ascii="Lotus Linotype" w:hAnsi="Lotus Linotype" w:cs="mylotus" w:hint="cs"/>
          <w:sz w:val="30"/>
          <w:szCs w:val="27"/>
          <w:rtl/>
        </w:rPr>
        <w:t>.</w:t>
      </w:r>
    </w:p>
    <w:p w:rsidR="00D37F99" w:rsidRPr="00E42D93" w:rsidRDefault="00D37F99" w:rsidP="00E00DE5">
      <w:pPr>
        <w:widowControl w:val="0"/>
        <w:spacing w:line="228" w:lineRule="auto"/>
        <w:ind w:firstLine="340"/>
        <w:jc w:val="both"/>
        <w:rPr>
          <w:rFonts w:ascii="Abo-thar" w:hAnsi="Abo-thar" w:cs="mylotus" w:hint="cs"/>
          <w:sz w:val="30"/>
          <w:szCs w:val="27"/>
          <w:rtl/>
        </w:rPr>
      </w:pPr>
      <w:r w:rsidRPr="00E42D93">
        <w:rPr>
          <w:rFonts w:ascii="Lotus Linotype" w:hAnsi="Lotus Linotype" w:cs="mylotus" w:hint="cs"/>
          <w:sz w:val="30"/>
          <w:szCs w:val="27"/>
          <w:rtl/>
        </w:rPr>
        <w:t xml:space="preserve">ولكن الله تعالى هو وحده المبرأ من كل نقص بما في ذلك السهو والنسيان! كما يقول الباري تعالى: </w:t>
      </w:r>
      <w:r w:rsidR="00E00DE5" w:rsidRPr="00A53A22">
        <w:rPr>
          <w:rFonts w:ascii="QCF_BSML" w:hAnsi="QCF_BSML" w:cs="QCF_BSML"/>
          <w:color w:val="000000"/>
          <w:sz w:val="23"/>
          <w:szCs w:val="23"/>
          <w:rtl/>
        </w:rPr>
        <w:t xml:space="preserve">ﭽ </w:t>
      </w:r>
      <w:r w:rsidR="00E00DE5" w:rsidRPr="00A53A22">
        <w:rPr>
          <w:rFonts w:ascii="QCF_P315" w:hAnsi="QCF_P315" w:cs="QCF_P315"/>
          <w:color w:val="000000"/>
          <w:sz w:val="23"/>
          <w:szCs w:val="23"/>
          <w:rtl/>
        </w:rPr>
        <w:t>ﭑ  ﭒ  ﭓ  ﭔ  ﭕ  ﭖ</w:t>
      </w:r>
      <w:r w:rsidR="00E00DE5" w:rsidRPr="00A53A22">
        <w:rPr>
          <w:rFonts w:ascii="QCF_P315" w:hAnsi="QCF_P315" w:cs="QCF_P315"/>
          <w:color w:val="0000A5"/>
          <w:sz w:val="23"/>
          <w:szCs w:val="23"/>
          <w:rtl/>
        </w:rPr>
        <w:t>ﭗ</w:t>
      </w:r>
      <w:r w:rsidR="00E00DE5" w:rsidRPr="00A53A22">
        <w:rPr>
          <w:rFonts w:ascii="QCF_P315" w:hAnsi="QCF_P315" w:cs="QCF_P315"/>
          <w:color w:val="000000"/>
          <w:sz w:val="23"/>
          <w:szCs w:val="23"/>
          <w:rtl/>
        </w:rPr>
        <w:t xml:space="preserve">  ﭘ  ﭙ  ﭚ  ﭛ  ﭜ     </w:t>
      </w:r>
      <w:r w:rsidR="00E00DE5" w:rsidRPr="00A53A22">
        <w:rPr>
          <w:rFonts w:ascii="QCF_BSML" w:hAnsi="QCF_BSML" w:cs="QCF_BSML"/>
          <w:color w:val="000000"/>
          <w:sz w:val="23"/>
          <w:szCs w:val="23"/>
          <w:rtl/>
        </w:rPr>
        <w:t>ﭼ</w:t>
      </w:r>
      <w:r w:rsidR="00E00DE5">
        <w:rPr>
          <w:rFonts w:ascii="Arial" w:hAnsi="Arial" w:cs="Arial"/>
          <w:color w:val="000000"/>
          <w:sz w:val="18"/>
          <w:szCs w:val="18"/>
        </w:rPr>
        <w:t xml:space="preserve"> </w:t>
      </w:r>
      <w:r w:rsidRPr="00E42D93">
        <w:rPr>
          <w:rFonts w:ascii="Abo-thar" w:hAnsi="Abo-thar" w:cs="mylotus"/>
          <w:sz w:val="30"/>
          <w:szCs w:val="27"/>
          <w:rtl/>
        </w:rPr>
        <w:t xml:space="preserve"> [طه/52]</w:t>
      </w:r>
      <w:r w:rsidRPr="00E42D93">
        <w:rPr>
          <w:rFonts w:ascii="Abo-thar" w:hAnsi="Abo-thar" w:cs="mylotus" w:hint="cs"/>
          <w:sz w:val="30"/>
          <w:szCs w:val="27"/>
          <w:rtl/>
        </w:rPr>
        <w:t>.</w:t>
      </w:r>
    </w:p>
    <w:p w:rsidR="00D37F99" w:rsidRPr="00E42D93" w:rsidRDefault="00D37F99" w:rsidP="00D37F99">
      <w:pPr>
        <w:widowControl w:val="0"/>
        <w:spacing w:line="228" w:lineRule="auto"/>
        <w:jc w:val="center"/>
        <w:rPr>
          <w:rFonts w:ascii="Abo-thar" w:hAnsi="Abo-thar" w:cs="mylotus" w:hint="cs"/>
          <w:sz w:val="30"/>
          <w:szCs w:val="27"/>
          <w:rtl/>
        </w:rPr>
      </w:pPr>
    </w:p>
    <w:p w:rsidR="00D37F99" w:rsidRPr="00E42D93" w:rsidRDefault="00D37F99" w:rsidP="00D37F99">
      <w:pPr>
        <w:widowControl w:val="0"/>
        <w:spacing w:line="228" w:lineRule="auto"/>
        <w:jc w:val="center"/>
        <w:rPr>
          <w:rFonts w:ascii="Abo-thar" w:hAnsi="Abo-thar" w:cs="mylotus" w:hint="cs"/>
          <w:sz w:val="30"/>
          <w:szCs w:val="27"/>
          <w:rtl/>
        </w:rPr>
      </w:pPr>
      <w:r w:rsidRPr="00E42D93">
        <w:rPr>
          <w:rFonts w:ascii="Abo-thar" w:hAnsi="Abo-thar" w:cs="mylotus"/>
          <w:sz w:val="30"/>
          <w:szCs w:val="27"/>
          <w:rtl/>
        </w:rPr>
        <w:t>وَالسَّلَامُ</w:t>
      </w:r>
    </w:p>
    <w:p w:rsidR="00D37F99" w:rsidRPr="00E42D93" w:rsidRDefault="00D37F99" w:rsidP="00D37F99">
      <w:pPr>
        <w:widowControl w:val="0"/>
        <w:spacing w:line="228" w:lineRule="auto"/>
        <w:jc w:val="center"/>
        <w:rPr>
          <w:rFonts w:ascii="Abo-thar" w:hAnsi="Abo-thar" w:cs="mylotus" w:hint="cs"/>
          <w:b/>
          <w:bCs/>
          <w:sz w:val="30"/>
          <w:szCs w:val="27"/>
          <w:rtl/>
        </w:rPr>
      </w:pPr>
      <w:r w:rsidRPr="00E42D93">
        <w:rPr>
          <w:rFonts w:ascii="Abo-thar" w:hAnsi="Abo-thar" w:cs="mylotus"/>
          <w:b/>
          <w:bCs/>
          <w:sz w:val="30"/>
          <w:szCs w:val="27"/>
          <w:rtl/>
        </w:rPr>
        <w:t>وَمَا تَوْفِيقِي إِلَّا بِا</w:t>
      </w:r>
      <w:r w:rsidRPr="00E42D93">
        <w:rPr>
          <w:rFonts w:ascii="Abo-thar" w:hAnsi="Abo-thar" w:cs="mylotus" w:hint="cs"/>
          <w:b/>
          <w:bCs/>
          <w:sz w:val="30"/>
          <w:szCs w:val="27"/>
          <w:rtl/>
        </w:rPr>
        <w:t>للهِ</w:t>
      </w:r>
      <w:r w:rsidRPr="00E42D93">
        <w:rPr>
          <w:rFonts w:ascii="Abo-thar" w:hAnsi="Abo-thar" w:cs="mylotus"/>
          <w:b/>
          <w:bCs/>
          <w:sz w:val="30"/>
          <w:szCs w:val="27"/>
          <w:rtl/>
        </w:rPr>
        <w:t xml:space="preserve"> عَلَيْهِ تَوَكَّلْتُ وَإِلَيْهِ أُنِيبُ</w:t>
      </w:r>
    </w:p>
    <w:p w:rsidR="000A4ECD" w:rsidRPr="00E42D93" w:rsidRDefault="000A4ECD" w:rsidP="00827A37">
      <w:pPr>
        <w:widowControl w:val="0"/>
        <w:spacing w:line="228" w:lineRule="auto"/>
        <w:ind w:firstLine="340"/>
        <w:jc w:val="both"/>
        <w:rPr>
          <w:rFonts w:cs="mylotus"/>
          <w:sz w:val="30"/>
          <w:szCs w:val="27"/>
          <w:rtl/>
        </w:rPr>
        <w:sectPr w:rsidR="000A4ECD" w:rsidRPr="00E42D93" w:rsidSect="000A4ECD">
          <w:headerReference w:type="default" r:id="rId39"/>
          <w:footnotePr>
            <w:numRestart w:val="eachPage"/>
          </w:footnotePr>
          <w:type w:val="oddPage"/>
          <w:pgSz w:w="11907" w:h="16840" w:code="9"/>
          <w:pgMar w:top="2552" w:right="2268" w:bottom="2552" w:left="2268" w:header="2552" w:footer="2552" w:gutter="0"/>
          <w:cols w:space="708"/>
          <w:titlePg/>
          <w:bidi/>
          <w:rtlGutter/>
          <w:docGrid w:linePitch="360"/>
        </w:sectPr>
      </w:pPr>
    </w:p>
    <w:p w:rsidR="00D37F99" w:rsidRPr="00E42D93" w:rsidRDefault="00D37F99" w:rsidP="00D37F99">
      <w:pPr>
        <w:pStyle w:val="a0"/>
        <w:spacing w:line="228" w:lineRule="auto"/>
        <w:rPr>
          <w:rFonts w:hint="cs"/>
          <w:rtl/>
        </w:rPr>
      </w:pPr>
      <w:bookmarkStart w:id="74" w:name="_Toc224435475"/>
      <w:bookmarkStart w:id="75" w:name="_Toc232160460"/>
      <w:bookmarkStart w:id="76" w:name="_Toc290775499"/>
      <w:r w:rsidRPr="00E42D93">
        <w:rPr>
          <w:rFonts w:hint="cs"/>
          <w:rtl/>
        </w:rPr>
        <w:t>قائمة المصادر والمراجع</w:t>
      </w:r>
      <w:bookmarkEnd w:id="74"/>
      <w:bookmarkEnd w:id="75"/>
      <w:bookmarkEnd w:id="76"/>
    </w:p>
    <w:p w:rsidR="00D37F99" w:rsidRPr="00E42D93" w:rsidRDefault="00D37F99" w:rsidP="00827A37">
      <w:pPr>
        <w:widowControl w:val="0"/>
        <w:spacing w:line="228" w:lineRule="auto"/>
        <w:jc w:val="both"/>
        <w:rPr>
          <w:rFonts w:ascii="Abo-thar" w:hAnsi="Abo-thar" w:cs="mylotus" w:hint="cs"/>
          <w:sz w:val="30"/>
          <w:szCs w:val="27"/>
          <w:rtl/>
        </w:rPr>
      </w:pPr>
      <w:r w:rsidRPr="00E42D93">
        <w:rPr>
          <w:rFonts w:ascii="Abo-thar" w:hAnsi="Abo-thar" w:cs="mylotus" w:hint="cs"/>
          <w:sz w:val="30"/>
          <w:szCs w:val="27"/>
          <w:rtl/>
        </w:rPr>
        <w:t>(ملاحظة: لم يذكر المؤلف قائمة مصادره، ولكني استقرأتُ مصادره ومراجعه هذه من متن كتابه وحواشيه، علماً أن بعض تواريخ وأماكن النشـر المذكورة هي للطبعات التي رجعتُ إليها ووَثَّقْتُ منها.) (المترجم)</w:t>
      </w:r>
    </w:p>
    <w:p w:rsidR="00D37F99" w:rsidRPr="00E42D93" w:rsidRDefault="00D37F99" w:rsidP="00D37F99">
      <w:pPr>
        <w:widowControl w:val="0"/>
        <w:spacing w:line="228" w:lineRule="auto"/>
        <w:ind w:firstLine="340"/>
        <w:jc w:val="lowKashida"/>
        <w:rPr>
          <w:rFonts w:cs="mylotus" w:hint="cs"/>
          <w:b/>
          <w:bCs/>
          <w:sz w:val="30"/>
          <w:szCs w:val="27"/>
          <w:rtl/>
        </w:rPr>
      </w:pPr>
      <w:r w:rsidRPr="00E42D93">
        <w:rPr>
          <w:rFonts w:cs="mylotus" w:hint="cs"/>
          <w:b/>
          <w:bCs/>
          <w:sz w:val="30"/>
          <w:szCs w:val="27"/>
          <w:rtl/>
        </w:rPr>
        <w:t>القرآن الكريم.</w:t>
      </w:r>
    </w:p>
    <w:p w:rsidR="00D37F99" w:rsidRPr="00E42D93" w:rsidRDefault="00D37F99" w:rsidP="00D37F99">
      <w:pPr>
        <w:widowControl w:val="0"/>
        <w:spacing w:line="228" w:lineRule="auto"/>
        <w:ind w:firstLine="340"/>
        <w:jc w:val="lowKashida"/>
        <w:rPr>
          <w:rFonts w:cs="mylotus" w:hint="cs"/>
          <w:b/>
          <w:bCs/>
          <w:sz w:val="30"/>
          <w:szCs w:val="27"/>
          <w:u w:val="single"/>
          <w:rtl/>
        </w:rPr>
      </w:pPr>
      <w:r w:rsidRPr="00E42D93">
        <w:rPr>
          <w:rFonts w:cs="mylotus"/>
          <w:b/>
          <w:bCs/>
          <w:sz w:val="30"/>
          <w:szCs w:val="27"/>
          <w:u w:val="single"/>
          <w:rtl/>
        </w:rPr>
        <w:t>كتب التفسير</w:t>
      </w:r>
      <w:r w:rsidRPr="00E42D93">
        <w:rPr>
          <w:rFonts w:cs="mylotus" w:hint="cs"/>
          <w:b/>
          <w:bCs/>
          <w:sz w:val="30"/>
          <w:szCs w:val="27"/>
          <w:u w:val="single"/>
          <w:rtl/>
        </w:rPr>
        <w:t xml:space="preserve"> </w:t>
      </w:r>
    </w:p>
    <w:p w:rsidR="00D37F99" w:rsidRPr="00E42D93" w:rsidRDefault="00D37F99" w:rsidP="00827A37">
      <w:pPr>
        <w:widowControl w:val="0"/>
        <w:numPr>
          <w:ilvl w:val="0"/>
          <w:numId w:val="2"/>
        </w:numPr>
        <w:spacing w:line="228" w:lineRule="auto"/>
        <w:jc w:val="both"/>
        <w:rPr>
          <w:rFonts w:cs="mylotus"/>
          <w:sz w:val="30"/>
          <w:szCs w:val="27"/>
          <w:rtl/>
        </w:rPr>
      </w:pPr>
      <w:r w:rsidRPr="00E42D93">
        <w:rPr>
          <w:rFonts w:cs="mylotus"/>
          <w:sz w:val="30"/>
          <w:szCs w:val="27"/>
          <w:rtl/>
        </w:rPr>
        <w:t xml:space="preserve">الطبرسي، الشيخ أمين الإسلام أبو على الفضل بن الحسن الطبرسي (548 هـ)، «مجمع البيان في تفسير القرآن والفرقان» ط1، بيروت، مؤسسة الأعلمي للمطبوعات، 1415هـ/ 1995م. </w:t>
      </w:r>
    </w:p>
    <w:p w:rsidR="00D37F99" w:rsidRPr="00E42D93" w:rsidRDefault="00D37F99" w:rsidP="00827A37">
      <w:pPr>
        <w:widowControl w:val="0"/>
        <w:numPr>
          <w:ilvl w:val="0"/>
          <w:numId w:val="2"/>
        </w:numPr>
        <w:spacing w:line="228" w:lineRule="auto"/>
        <w:jc w:val="both"/>
        <w:rPr>
          <w:rFonts w:cs="mylotus"/>
          <w:sz w:val="30"/>
          <w:szCs w:val="27"/>
          <w:rtl/>
        </w:rPr>
      </w:pPr>
      <w:r w:rsidRPr="00E42D93">
        <w:rPr>
          <w:rFonts w:cs="mylotus" w:hint="cs"/>
          <w:sz w:val="30"/>
          <w:szCs w:val="27"/>
          <w:rtl/>
        </w:rPr>
        <w:t xml:space="preserve">الطوسي، </w:t>
      </w:r>
      <w:r w:rsidRPr="00E42D93">
        <w:rPr>
          <w:rFonts w:cs="mylotus"/>
          <w:sz w:val="30"/>
          <w:szCs w:val="27"/>
          <w:rtl/>
        </w:rPr>
        <w:t>شيخ الطائفة أبو جعفر محمد بن الحسن (460هـ)، «التبيان في تفسير القرآن»، طهران (طبعة حجرية)، 1365هـ.</w:t>
      </w:r>
      <w:r w:rsidRPr="00E42D93">
        <w:rPr>
          <w:rFonts w:cs="mylotus" w:hint="cs"/>
          <w:sz w:val="30"/>
          <w:szCs w:val="27"/>
          <w:rtl/>
        </w:rPr>
        <w:t xml:space="preserve"> </w:t>
      </w:r>
      <w:r w:rsidRPr="00E42D93">
        <w:rPr>
          <w:rFonts w:cs="mylotus"/>
          <w:sz w:val="30"/>
          <w:szCs w:val="27"/>
          <w:rtl/>
        </w:rPr>
        <w:t>أو الطبعة الجديدة المحققة، تحقيق أحمد حبيب قصير العاملي، ط1، طهران، مكتب الإعلام الإسلامي، 1409هـ.</w:t>
      </w:r>
    </w:p>
    <w:p w:rsidR="00D37F99" w:rsidRPr="00E42D93" w:rsidRDefault="00D37F99" w:rsidP="00827A37">
      <w:pPr>
        <w:widowControl w:val="0"/>
        <w:numPr>
          <w:ilvl w:val="0"/>
          <w:numId w:val="2"/>
        </w:numPr>
        <w:spacing w:line="228" w:lineRule="auto"/>
        <w:jc w:val="both"/>
        <w:rPr>
          <w:rFonts w:cs="mylotus" w:hint="cs"/>
          <w:sz w:val="30"/>
          <w:szCs w:val="27"/>
          <w:rtl/>
        </w:rPr>
      </w:pPr>
      <w:r w:rsidRPr="00E42D93">
        <w:rPr>
          <w:rFonts w:cs="mylotus"/>
          <w:sz w:val="30"/>
          <w:szCs w:val="27"/>
          <w:rtl/>
        </w:rPr>
        <w:t>علي بن إبراهيم القمي</w:t>
      </w:r>
      <w:r w:rsidRPr="00E42D93">
        <w:rPr>
          <w:rFonts w:cs="mylotus" w:hint="cs"/>
          <w:sz w:val="30"/>
          <w:szCs w:val="27"/>
          <w:rtl/>
        </w:rPr>
        <w:t xml:space="preserve"> (القرن3؟)</w:t>
      </w:r>
      <w:r w:rsidRPr="00E42D93">
        <w:rPr>
          <w:rFonts w:cs="mylotus"/>
          <w:sz w:val="30"/>
          <w:szCs w:val="27"/>
          <w:rtl/>
        </w:rPr>
        <w:t>، تفسير القمي، ط3، قم</w:t>
      </w:r>
      <w:r w:rsidRPr="00E42D93">
        <w:rPr>
          <w:rFonts w:cs="mylotus" w:hint="cs"/>
          <w:sz w:val="30"/>
          <w:szCs w:val="27"/>
          <w:rtl/>
        </w:rPr>
        <w:t>،</w:t>
      </w:r>
      <w:r w:rsidRPr="00E42D93">
        <w:rPr>
          <w:rFonts w:cs="mylotus"/>
          <w:sz w:val="30"/>
          <w:szCs w:val="27"/>
          <w:rtl/>
        </w:rPr>
        <w:t xml:space="preserve"> مؤسسة دار الكتاب، 1404هـ</w:t>
      </w:r>
    </w:p>
    <w:p w:rsidR="00D37F99" w:rsidRPr="00E42D93" w:rsidRDefault="00D37F99" w:rsidP="00827A37">
      <w:pPr>
        <w:widowControl w:val="0"/>
        <w:numPr>
          <w:ilvl w:val="0"/>
          <w:numId w:val="2"/>
        </w:numPr>
        <w:spacing w:line="228" w:lineRule="auto"/>
        <w:jc w:val="both"/>
        <w:rPr>
          <w:rFonts w:cs="mylotus" w:hint="cs"/>
          <w:sz w:val="30"/>
          <w:szCs w:val="27"/>
          <w:rtl/>
        </w:rPr>
      </w:pPr>
      <w:r w:rsidRPr="00E42D93">
        <w:rPr>
          <w:rFonts w:cs="mylotus"/>
          <w:sz w:val="30"/>
          <w:szCs w:val="27"/>
          <w:rtl/>
        </w:rPr>
        <w:t>العيَّاشِيّ، الشيخ أبو النضر محمد بن مسعود بن العياش التميمي الكوفي السمرقندي</w:t>
      </w:r>
      <w:r w:rsidRPr="00E42D93">
        <w:rPr>
          <w:rFonts w:cs="mylotus" w:hint="cs"/>
          <w:sz w:val="30"/>
          <w:szCs w:val="27"/>
          <w:rtl/>
        </w:rPr>
        <w:t xml:space="preserve"> (توفي في بداية القرن 4 هـ)</w:t>
      </w:r>
      <w:r w:rsidRPr="00E42D93">
        <w:rPr>
          <w:rFonts w:cs="mylotus"/>
          <w:sz w:val="30"/>
          <w:szCs w:val="27"/>
          <w:rtl/>
        </w:rPr>
        <w:t xml:space="preserve">، </w:t>
      </w:r>
      <w:r w:rsidRPr="00E42D93">
        <w:rPr>
          <w:rFonts w:cs="mylotus" w:hint="cs"/>
          <w:sz w:val="30"/>
          <w:szCs w:val="27"/>
          <w:rtl/>
        </w:rPr>
        <w:t>«</w:t>
      </w:r>
      <w:r w:rsidRPr="00E42D93">
        <w:rPr>
          <w:rFonts w:cs="mylotus"/>
          <w:sz w:val="30"/>
          <w:szCs w:val="27"/>
          <w:rtl/>
        </w:rPr>
        <w:t>تفسير العياشي</w:t>
      </w:r>
      <w:r w:rsidRPr="00E42D93">
        <w:rPr>
          <w:rFonts w:cs="mylotus" w:hint="cs"/>
          <w:sz w:val="30"/>
          <w:szCs w:val="27"/>
          <w:rtl/>
        </w:rPr>
        <w:t>»</w:t>
      </w:r>
      <w:r w:rsidRPr="00E42D93">
        <w:rPr>
          <w:rFonts w:cs="mylotus"/>
          <w:sz w:val="30"/>
          <w:szCs w:val="27"/>
          <w:rtl/>
        </w:rPr>
        <w:t>، طهران</w:t>
      </w:r>
      <w:r w:rsidRPr="00E42D93">
        <w:rPr>
          <w:rFonts w:cs="mylotus" w:hint="cs"/>
          <w:sz w:val="30"/>
          <w:szCs w:val="27"/>
          <w:rtl/>
        </w:rPr>
        <w:t>،</w:t>
      </w:r>
      <w:r w:rsidRPr="00E42D93">
        <w:rPr>
          <w:rFonts w:cs="mylotus"/>
          <w:sz w:val="30"/>
          <w:szCs w:val="27"/>
          <w:rtl/>
        </w:rPr>
        <w:t xml:space="preserve"> المكتبة العلمية الإسلامية.</w:t>
      </w:r>
    </w:p>
    <w:p w:rsidR="00D37F99" w:rsidRPr="00E42D93" w:rsidRDefault="00D37F99" w:rsidP="00827A37">
      <w:pPr>
        <w:widowControl w:val="0"/>
        <w:numPr>
          <w:ilvl w:val="0"/>
          <w:numId w:val="2"/>
        </w:numPr>
        <w:spacing w:line="228" w:lineRule="auto"/>
        <w:jc w:val="both"/>
        <w:rPr>
          <w:rFonts w:cs="mylotus" w:hint="cs"/>
          <w:sz w:val="30"/>
          <w:szCs w:val="27"/>
        </w:rPr>
      </w:pPr>
      <w:r w:rsidRPr="00E42D93">
        <w:rPr>
          <w:rFonts w:cs="mylotus"/>
          <w:sz w:val="30"/>
          <w:szCs w:val="27"/>
          <w:rtl/>
        </w:rPr>
        <w:t>الفيض الكاشاني</w:t>
      </w:r>
      <w:r w:rsidRPr="00E42D93">
        <w:rPr>
          <w:rFonts w:cs="mylotus" w:hint="cs"/>
          <w:sz w:val="30"/>
          <w:szCs w:val="27"/>
          <w:rtl/>
        </w:rPr>
        <w:t>، ال</w:t>
      </w:r>
      <w:r w:rsidRPr="00E42D93">
        <w:rPr>
          <w:rFonts w:cs="mylotus"/>
          <w:sz w:val="30"/>
          <w:szCs w:val="27"/>
          <w:rtl/>
        </w:rPr>
        <w:t>ملا محسن الملقب بالفيض محمد بن مرتض</w:t>
      </w:r>
      <w:r w:rsidRPr="00E42D93">
        <w:rPr>
          <w:rFonts w:cs="mylotus" w:hint="cs"/>
          <w:sz w:val="30"/>
          <w:szCs w:val="27"/>
          <w:rtl/>
        </w:rPr>
        <w:t>ى (</w:t>
      </w:r>
      <w:r w:rsidRPr="00E42D93">
        <w:rPr>
          <w:rFonts w:cs="mylotus"/>
          <w:sz w:val="30"/>
          <w:szCs w:val="27"/>
          <w:rtl/>
        </w:rPr>
        <w:t>1091</w:t>
      </w:r>
      <w:r w:rsidRPr="00E42D93">
        <w:rPr>
          <w:rFonts w:cs="mylotus" w:hint="cs"/>
          <w:sz w:val="30"/>
          <w:szCs w:val="27"/>
          <w:rtl/>
        </w:rPr>
        <w:t xml:space="preserve">هـ) </w:t>
      </w:r>
      <w:r w:rsidRPr="00E42D93">
        <w:rPr>
          <w:rFonts w:cs="mylotus"/>
          <w:sz w:val="30"/>
          <w:szCs w:val="27"/>
          <w:rtl/>
        </w:rPr>
        <w:t>«الصافي في تفسير كلام الله الوافي»</w:t>
      </w:r>
      <w:r w:rsidRPr="00E42D93">
        <w:rPr>
          <w:rFonts w:cs="mylotus" w:hint="cs"/>
          <w:sz w:val="30"/>
          <w:szCs w:val="27"/>
          <w:rtl/>
        </w:rPr>
        <w:t xml:space="preserve">، طهران، </w:t>
      </w:r>
      <w:r w:rsidRPr="00E42D93">
        <w:rPr>
          <w:rFonts w:cs="mylotus"/>
          <w:sz w:val="30"/>
          <w:szCs w:val="27"/>
          <w:rtl/>
        </w:rPr>
        <w:t>منشورات المكتبة الإسلامية</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b/>
          <w:bCs/>
          <w:sz w:val="30"/>
          <w:szCs w:val="27"/>
          <w:u w:val="single"/>
          <w:rtl/>
        </w:rPr>
      </w:pPr>
      <w:r w:rsidRPr="00E42D93">
        <w:rPr>
          <w:rFonts w:cs="mylotus"/>
          <w:b/>
          <w:bCs/>
          <w:sz w:val="30"/>
          <w:szCs w:val="27"/>
          <w:u w:val="single"/>
          <w:rtl/>
        </w:rPr>
        <w:t xml:space="preserve">كتب </w:t>
      </w:r>
      <w:r w:rsidRPr="00E42D93">
        <w:rPr>
          <w:rFonts w:cs="mylotus" w:hint="cs"/>
          <w:b/>
          <w:bCs/>
          <w:sz w:val="30"/>
          <w:szCs w:val="27"/>
          <w:u w:val="single"/>
          <w:rtl/>
        </w:rPr>
        <w:t>الأخبار</w:t>
      </w:r>
      <w:r w:rsidRPr="00E42D93">
        <w:rPr>
          <w:rFonts w:cs="mylotus"/>
          <w:b/>
          <w:bCs/>
          <w:sz w:val="30"/>
          <w:szCs w:val="27"/>
          <w:u w:val="single"/>
          <w:rtl/>
        </w:rPr>
        <w:t xml:space="preserve"> </w:t>
      </w:r>
      <w:r w:rsidRPr="00E42D93">
        <w:rPr>
          <w:rFonts w:cs="mylotus" w:hint="cs"/>
          <w:b/>
          <w:bCs/>
          <w:sz w:val="30"/>
          <w:szCs w:val="27"/>
          <w:u w:val="single"/>
          <w:rtl/>
        </w:rPr>
        <w:t>وشروحها وأصول الحديث</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tl/>
        </w:rPr>
      </w:pPr>
      <w:r w:rsidRPr="00E42D93">
        <w:rPr>
          <w:rFonts w:cs="mylotus"/>
          <w:sz w:val="30"/>
          <w:szCs w:val="27"/>
          <w:rtl/>
        </w:rPr>
        <w:t>ابن أبي الحديد، عز الدين عبد الحميد بن أبي الحسن المدائني (655هـ)، «شرح نهج البلاغة»، مصر، 1378هـ.[20 جزءاً].</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 xml:space="preserve">أحمد بن حنبل، الإمام أبو عبد الله أحمد بن محمد بن حنبل الشيباني (241هـ)، «المسند». </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tl/>
        </w:rPr>
      </w:pPr>
      <w:r w:rsidRPr="00E42D93">
        <w:rPr>
          <w:rFonts w:cs="mylotus"/>
          <w:sz w:val="30"/>
          <w:szCs w:val="27"/>
          <w:rtl/>
        </w:rPr>
        <w:t>البخاري، الإمام محمد بن إسماعيل البخاري الجعفي (256 هـ)، «صحيح البخاري».</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tl/>
        </w:rPr>
      </w:pPr>
      <w:r w:rsidRPr="00E42D93">
        <w:rPr>
          <w:rFonts w:cs="mylotus"/>
          <w:sz w:val="30"/>
          <w:szCs w:val="27"/>
          <w:rtl/>
        </w:rPr>
        <w:t>الحُرّ العاملي، الشيخ أبو جعفر محمد بن الحسن (1104هـ)، «إثبات الهداة بالنصوص والمعجزات».</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tl/>
        </w:rPr>
      </w:pPr>
      <w:r w:rsidRPr="00E42D93">
        <w:rPr>
          <w:rFonts w:cs="mylotus"/>
          <w:sz w:val="30"/>
          <w:szCs w:val="27"/>
          <w:rtl/>
        </w:rPr>
        <w:t>الحُرّ العاملي، «وسائل الشيعة إلى تحصيل مسائل الشريعة»، طبع أمير بهادر الحجرية. أو ط</w:t>
      </w:r>
      <w:r w:rsidRPr="00E42D93">
        <w:rPr>
          <w:rFonts w:cs="mylotus" w:hint="cs"/>
          <w:sz w:val="30"/>
          <w:szCs w:val="27"/>
          <w:rtl/>
        </w:rPr>
        <w:t>.</w:t>
      </w:r>
      <w:r w:rsidRPr="00E42D93">
        <w:rPr>
          <w:rFonts w:cs="mylotus"/>
          <w:sz w:val="30"/>
          <w:szCs w:val="27"/>
          <w:rtl/>
        </w:rPr>
        <w:t>مؤسسة آل البيت، قم، إيران 1409هـ.</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Pr>
      </w:pPr>
      <w:r w:rsidRPr="00E42D93">
        <w:rPr>
          <w:rFonts w:cs="mylotus"/>
          <w:sz w:val="30"/>
          <w:szCs w:val="27"/>
          <w:rtl/>
        </w:rPr>
        <w:t>الراوندي</w:t>
      </w:r>
      <w:r w:rsidRPr="00E42D93">
        <w:rPr>
          <w:rFonts w:cs="mylotus" w:hint="cs"/>
          <w:sz w:val="30"/>
          <w:szCs w:val="27"/>
          <w:rtl/>
        </w:rPr>
        <w:t>،</w:t>
      </w:r>
      <w:r w:rsidRPr="00E42D93">
        <w:rPr>
          <w:rFonts w:cs="mylotus"/>
          <w:sz w:val="30"/>
          <w:szCs w:val="27"/>
          <w:rtl/>
        </w:rPr>
        <w:t xml:space="preserve"> قطب الدين الراوندي (573 هـ)</w:t>
      </w:r>
      <w:r w:rsidRPr="00E42D93">
        <w:rPr>
          <w:rFonts w:cs="mylotus" w:hint="cs"/>
          <w:sz w:val="30"/>
          <w:szCs w:val="27"/>
          <w:rtl/>
        </w:rPr>
        <w:t>، «النوادر».</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tl/>
        </w:rPr>
      </w:pPr>
      <w:r w:rsidRPr="00E42D93">
        <w:rPr>
          <w:rFonts w:cs="mylotus"/>
          <w:sz w:val="30"/>
          <w:szCs w:val="27"/>
          <w:rtl/>
        </w:rPr>
        <w:t xml:space="preserve">الشريف الرضي، محمد بن أبي أحمد الحسين بن موسى (406هـ) «نهج البلاغة» من كلام أمير المؤمنين علي بن أبي طالب </w:t>
      </w:r>
      <w:r w:rsidR="00F10F01" w:rsidRPr="00E42D93">
        <w:rPr>
          <w:rFonts w:cs="CTraditional Arabic"/>
          <w:sz w:val="30"/>
          <w:szCs w:val="27"/>
          <w:rtl/>
        </w:rPr>
        <w:t>؛</w:t>
      </w:r>
      <w:r w:rsidRPr="00E42D93">
        <w:rPr>
          <w:rFonts w:cs="mylotus" w:hint="cs"/>
          <w:sz w:val="30"/>
          <w:szCs w:val="27"/>
          <w:rtl/>
        </w:rPr>
        <w:t>، تحقيق الدكتور صبحي الصالح، قم، انتشارات دار الهجرة.</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Pr>
      </w:pPr>
      <w:r w:rsidRPr="00E42D93">
        <w:rPr>
          <w:rFonts w:cs="mylotus"/>
          <w:sz w:val="30"/>
          <w:szCs w:val="27"/>
          <w:rtl/>
        </w:rPr>
        <w:t>الصدوق، الشيخ محمد بن علي بن بابويه القمي (381هـ)، «إكمال الدين»</w:t>
      </w:r>
      <w:r w:rsidRPr="00E42D93">
        <w:rPr>
          <w:rFonts w:cs="mylotus" w:hint="cs"/>
          <w:sz w:val="30"/>
          <w:szCs w:val="27"/>
          <w:rtl/>
        </w:rPr>
        <w:t xml:space="preserve">، </w:t>
      </w:r>
      <w:r w:rsidRPr="00E42D93">
        <w:rPr>
          <w:rFonts w:cs="mylotus"/>
          <w:sz w:val="30"/>
          <w:szCs w:val="27"/>
          <w:rtl/>
        </w:rPr>
        <w:t>ط2، قم</w:t>
      </w:r>
      <w:r w:rsidRPr="00E42D93">
        <w:rPr>
          <w:rFonts w:cs="mylotus" w:hint="cs"/>
          <w:sz w:val="30"/>
          <w:szCs w:val="27"/>
          <w:rtl/>
        </w:rPr>
        <w:t>،</w:t>
      </w:r>
      <w:r w:rsidRPr="00E42D93">
        <w:rPr>
          <w:rFonts w:cs="mylotus"/>
          <w:sz w:val="30"/>
          <w:szCs w:val="27"/>
          <w:rtl/>
        </w:rPr>
        <w:t xml:space="preserve"> دار الكتب الإسلامية، 1395هـ</w:t>
      </w:r>
      <w:r w:rsidRPr="00E42D93">
        <w:rPr>
          <w:rFonts w:cs="mylotus" w:hint="cs"/>
          <w:sz w:val="30"/>
          <w:szCs w:val="27"/>
          <w:rtl/>
        </w:rPr>
        <w:t>.</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الصدوق، «</w:t>
      </w:r>
      <w:r w:rsidRPr="00E42D93">
        <w:rPr>
          <w:rFonts w:cs="mylotus" w:hint="cs"/>
          <w:sz w:val="30"/>
          <w:szCs w:val="27"/>
          <w:rtl/>
        </w:rPr>
        <w:t>ال</w:t>
      </w:r>
      <w:r w:rsidRPr="00E42D93">
        <w:rPr>
          <w:rFonts w:cs="mylotus"/>
          <w:sz w:val="30"/>
          <w:szCs w:val="27"/>
          <w:rtl/>
        </w:rPr>
        <w:t>أمالي»</w:t>
      </w:r>
      <w:r w:rsidRPr="00E42D93">
        <w:rPr>
          <w:rFonts w:cs="mylotus" w:hint="cs"/>
          <w:sz w:val="30"/>
          <w:szCs w:val="27"/>
          <w:rtl/>
        </w:rPr>
        <w:t xml:space="preserve">، </w:t>
      </w:r>
      <w:r w:rsidRPr="00E42D93">
        <w:rPr>
          <w:rFonts w:cs="mylotus"/>
          <w:sz w:val="30"/>
          <w:szCs w:val="27"/>
          <w:rtl/>
        </w:rPr>
        <w:t>ط4،</w:t>
      </w:r>
      <w:r w:rsidRPr="00E42D93">
        <w:rPr>
          <w:rFonts w:cs="mylotus" w:hint="cs"/>
          <w:sz w:val="30"/>
          <w:szCs w:val="27"/>
          <w:rtl/>
        </w:rPr>
        <w:t xml:space="preserve"> </w:t>
      </w:r>
      <w:r w:rsidRPr="00E42D93">
        <w:rPr>
          <w:rFonts w:cs="mylotus"/>
          <w:sz w:val="30"/>
          <w:szCs w:val="27"/>
          <w:rtl/>
        </w:rPr>
        <w:t>طهران</w:t>
      </w:r>
      <w:r w:rsidRPr="00E42D93">
        <w:rPr>
          <w:rFonts w:cs="mylotus" w:hint="cs"/>
          <w:sz w:val="30"/>
          <w:szCs w:val="27"/>
          <w:rtl/>
        </w:rPr>
        <w:t>،</w:t>
      </w:r>
      <w:r w:rsidRPr="00E42D93">
        <w:rPr>
          <w:rFonts w:cs="mylotus"/>
          <w:sz w:val="30"/>
          <w:szCs w:val="27"/>
          <w:rtl/>
        </w:rPr>
        <w:t xml:space="preserve"> المكتبة الإسلامية، 1404 هـ</w:t>
      </w:r>
      <w:r w:rsidRPr="00E42D93">
        <w:rPr>
          <w:rFonts w:cs="mylotus" w:hint="cs"/>
          <w:sz w:val="30"/>
          <w:szCs w:val="27"/>
          <w:rtl/>
        </w:rPr>
        <w:t>.</w:t>
      </w:r>
      <w:r w:rsidRPr="00E42D93">
        <w:rPr>
          <w:rFonts w:cs="mylotus"/>
          <w:sz w:val="30"/>
          <w:szCs w:val="27"/>
          <w:rtl/>
        </w:rPr>
        <w:t xml:space="preserve"> </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tl/>
        </w:rPr>
      </w:pPr>
      <w:r w:rsidRPr="00E42D93">
        <w:rPr>
          <w:rFonts w:cs="mylotus"/>
          <w:sz w:val="30"/>
          <w:szCs w:val="27"/>
          <w:rtl/>
        </w:rPr>
        <w:t>الصدوق، «علل الشرائع»، قم، مكتبة الداوري.</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 xml:space="preserve">الصدوق، </w:t>
      </w:r>
      <w:r w:rsidRPr="00E42D93">
        <w:rPr>
          <w:rFonts w:cs="mylotus" w:hint="cs"/>
          <w:sz w:val="30"/>
          <w:szCs w:val="27"/>
          <w:rtl/>
        </w:rPr>
        <w:t>«</w:t>
      </w:r>
      <w:r w:rsidRPr="00E42D93">
        <w:rPr>
          <w:rFonts w:cs="mylotus"/>
          <w:sz w:val="30"/>
          <w:szCs w:val="27"/>
          <w:rtl/>
        </w:rPr>
        <w:t xml:space="preserve">عيون أخبار الرضا </w:t>
      </w:r>
      <w:r w:rsidR="00F10F01" w:rsidRPr="00E42D93">
        <w:rPr>
          <w:rFonts w:cs="CTraditional Arabic"/>
          <w:sz w:val="30"/>
          <w:szCs w:val="27"/>
          <w:rtl/>
        </w:rPr>
        <w:t>؛</w:t>
      </w:r>
      <w:r w:rsidRPr="00E42D93">
        <w:rPr>
          <w:rFonts w:cs="mylotus" w:hint="cs"/>
          <w:sz w:val="30"/>
          <w:szCs w:val="27"/>
          <w:rtl/>
        </w:rPr>
        <w:t>»</w:t>
      </w:r>
      <w:r w:rsidRPr="00E42D93">
        <w:rPr>
          <w:rFonts w:cs="mylotus"/>
          <w:sz w:val="30"/>
          <w:szCs w:val="27"/>
          <w:rtl/>
        </w:rPr>
        <w:t xml:space="preserve"> </w:t>
      </w:r>
      <w:r w:rsidRPr="00E42D93">
        <w:rPr>
          <w:rFonts w:cs="mylotus" w:hint="cs"/>
          <w:sz w:val="30"/>
          <w:szCs w:val="27"/>
          <w:rtl/>
        </w:rPr>
        <w:t>طهران</w:t>
      </w:r>
      <w:r w:rsidRPr="00E42D93">
        <w:rPr>
          <w:rFonts w:cs="mylotus"/>
          <w:sz w:val="30"/>
          <w:szCs w:val="27"/>
          <w:rtl/>
        </w:rPr>
        <w:t>، الطبعة الحجرية.</w:t>
      </w:r>
      <w:r w:rsidRPr="00E42D93">
        <w:rPr>
          <w:rFonts w:cs="mylotus" w:hint="cs"/>
          <w:sz w:val="30"/>
          <w:szCs w:val="27"/>
          <w:rtl/>
        </w:rPr>
        <w:t xml:space="preserve"> أو</w:t>
      </w:r>
      <w:r w:rsidRPr="00E42D93">
        <w:rPr>
          <w:rFonts w:cs="mylotus"/>
          <w:sz w:val="30"/>
          <w:szCs w:val="27"/>
          <w:rtl/>
        </w:rPr>
        <w:t xml:space="preserve"> بيروت، 1404هـ.</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Pr>
      </w:pPr>
      <w:r w:rsidRPr="00E42D93">
        <w:rPr>
          <w:rFonts w:cs="mylotus"/>
          <w:sz w:val="30"/>
          <w:szCs w:val="27"/>
          <w:rtl/>
        </w:rPr>
        <w:t xml:space="preserve">الصدوق، «كتاب التوحيد»، </w:t>
      </w:r>
      <w:r w:rsidRPr="00E42D93">
        <w:rPr>
          <w:rFonts w:cs="mylotus" w:hint="cs"/>
          <w:sz w:val="30"/>
          <w:szCs w:val="27"/>
          <w:rtl/>
        </w:rPr>
        <w:t xml:space="preserve">قم، </w:t>
      </w:r>
      <w:r w:rsidRPr="00E42D93">
        <w:rPr>
          <w:rFonts w:cs="mylotus"/>
          <w:sz w:val="30"/>
          <w:szCs w:val="27"/>
          <w:rtl/>
        </w:rPr>
        <w:t>مكتبة الصدوق.</w:t>
      </w:r>
      <w:r w:rsidRPr="00E42D93">
        <w:rPr>
          <w:rFonts w:cs="mylotus" w:hint="cs"/>
          <w:sz w:val="30"/>
          <w:szCs w:val="27"/>
          <w:rtl/>
        </w:rPr>
        <w:t xml:space="preserve"> أو </w:t>
      </w:r>
      <w:r w:rsidRPr="00E42D93">
        <w:rPr>
          <w:rFonts w:cs="mylotus"/>
          <w:sz w:val="30"/>
          <w:szCs w:val="27"/>
          <w:rtl/>
        </w:rPr>
        <w:t>ط2، قم، مؤسسة انتشارات إسلامي التابعة لجماعة المدرسين في الحوزة العلمية في قم، 1398هـ.</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hint="cs"/>
          <w:sz w:val="30"/>
          <w:szCs w:val="27"/>
          <w:rtl/>
        </w:rPr>
        <w:t xml:space="preserve">الصدوق، «معاني الأخبار»، </w:t>
      </w:r>
      <w:r w:rsidRPr="00E42D93">
        <w:rPr>
          <w:rFonts w:cs="mylotus"/>
          <w:sz w:val="30"/>
          <w:szCs w:val="27"/>
          <w:rtl/>
        </w:rPr>
        <w:t>قم</w:t>
      </w:r>
      <w:r w:rsidRPr="00E42D93">
        <w:rPr>
          <w:rFonts w:cs="mylotus" w:hint="cs"/>
          <w:sz w:val="30"/>
          <w:szCs w:val="27"/>
          <w:rtl/>
        </w:rPr>
        <w:t>،</w:t>
      </w:r>
      <w:r w:rsidRPr="00E42D93">
        <w:rPr>
          <w:rFonts w:cs="mylotus"/>
          <w:sz w:val="30"/>
          <w:szCs w:val="27"/>
          <w:rtl/>
        </w:rPr>
        <w:t xml:space="preserve"> مؤسسة النشر الإسلامي التابعة لجماعة المدرسين في الحوزة العلمية بقم، 1403 هـ.</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Pr>
      </w:pPr>
      <w:r w:rsidRPr="00E42D93">
        <w:rPr>
          <w:rFonts w:cs="mylotus"/>
          <w:sz w:val="30"/>
          <w:szCs w:val="27"/>
          <w:rtl/>
        </w:rPr>
        <w:t>الصدوق، «من لا يحضره الفقيه»</w:t>
      </w:r>
      <w:r w:rsidRPr="00E42D93">
        <w:rPr>
          <w:rFonts w:cs="mylotus" w:hint="cs"/>
          <w:sz w:val="30"/>
          <w:szCs w:val="27"/>
          <w:rtl/>
        </w:rPr>
        <w:t xml:space="preserve">، </w:t>
      </w:r>
      <w:r w:rsidRPr="00E42D93">
        <w:rPr>
          <w:rFonts w:cs="mylotus"/>
          <w:sz w:val="30"/>
          <w:szCs w:val="27"/>
          <w:rtl/>
        </w:rPr>
        <w:t>ط3، قم</w:t>
      </w:r>
      <w:r w:rsidRPr="00E42D93">
        <w:rPr>
          <w:rFonts w:cs="mylotus" w:hint="cs"/>
          <w:sz w:val="30"/>
          <w:szCs w:val="27"/>
          <w:rtl/>
        </w:rPr>
        <w:t>،</w:t>
      </w:r>
      <w:r w:rsidRPr="00E42D93">
        <w:rPr>
          <w:rFonts w:cs="mylotus"/>
          <w:sz w:val="30"/>
          <w:szCs w:val="27"/>
          <w:rtl/>
        </w:rPr>
        <w:t xml:space="preserve"> 1403هـ</w:t>
      </w:r>
      <w:r w:rsidRPr="00E42D93">
        <w:rPr>
          <w:rFonts w:cs="mylotus" w:hint="cs"/>
          <w:sz w:val="30"/>
          <w:szCs w:val="27"/>
          <w:rtl/>
        </w:rPr>
        <w:t>.</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Pr>
      </w:pPr>
      <w:r w:rsidRPr="00E42D93">
        <w:rPr>
          <w:rFonts w:cs="mylotus" w:hint="cs"/>
          <w:sz w:val="30"/>
          <w:szCs w:val="27"/>
          <w:rtl/>
        </w:rPr>
        <w:t xml:space="preserve">الصفار، </w:t>
      </w:r>
      <w:r w:rsidRPr="00E42D93">
        <w:rPr>
          <w:rFonts w:cs="mylotus"/>
          <w:sz w:val="30"/>
          <w:szCs w:val="27"/>
          <w:rtl/>
        </w:rPr>
        <w:t xml:space="preserve">محمد بن الحسن بن فروخ الصفار (290هـ)‏، «بصائر الدرجات»، ط2، </w:t>
      </w:r>
      <w:r w:rsidRPr="00E42D93">
        <w:rPr>
          <w:rFonts w:cs="mylotus" w:hint="cs"/>
          <w:sz w:val="30"/>
          <w:szCs w:val="27"/>
          <w:rtl/>
        </w:rPr>
        <w:t xml:space="preserve">قم، </w:t>
      </w:r>
      <w:r w:rsidRPr="00E42D93">
        <w:rPr>
          <w:rFonts w:cs="mylotus"/>
          <w:sz w:val="30"/>
          <w:szCs w:val="27"/>
          <w:rtl/>
        </w:rPr>
        <w:t xml:space="preserve">انتشارات كتابخانه آية الله مرعشي النجفي‏، 1404هـ‏. </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Pr>
      </w:pPr>
      <w:r w:rsidRPr="00E42D93">
        <w:rPr>
          <w:rFonts w:cs="mylotus" w:hint="cs"/>
          <w:sz w:val="30"/>
          <w:szCs w:val="27"/>
          <w:rtl/>
        </w:rPr>
        <w:t xml:space="preserve">الطوسي، الشيخ أبو جعفر محمد بن الحسن، </w:t>
      </w:r>
      <w:r w:rsidRPr="00E42D93">
        <w:rPr>
          <w:rFonts w:cs="mylotus"/>
          <w:sz w:val="30"/>
          <w:szCs w:val="27"/>
          <w:rtl/>
        </w:rPr>
        <w:t>«</w:t>
      </w:r>
      <w:r w:rsidRPr="00E42D93">
        <w:rPr>
          <w:rFonts w:cs="mylotus" w:hint="cs"/>
          <w:sz w:val="30"/>
          <w:szCs w:val="27"/>
          <w:rtl/>
        </w:rPr>
        <w:t>تهذيب الأحكام</w:t>
      </w:r>
      <w:r w:rsidRPr="00E42D93">
        <w:rPr>
          <w:rFonts w:cs="mylotus"/>
          <w:sz w:val="30"/>
          <w:szCs w:val="27"/>
          <w:rtl/>
        </w:rPr>
        <w:t>»</w:t>
      </w:r>
      <w:r w:rsidRPr="00E42D93">
        <w:rPr>
          <w:rFonts w:cs="mylotus" w:hint="cs"/>
          <w:sz w:val="30"/>
          <w:szCs w:val="27"/>
          <w:rtl/>
        </w:rPr>
        <w:t xml:space="preserve">، </w:t>
      </w:r>
      <w:r w:rsidRPr="00E42D93">
        <w:rPr>
          <w:rFonts w:cs="mylotus"/>
          <w:sz w:val="30"/>
          <w:szCs w:val="27"/>
          <w:rtl/>
        </w:rPr>
        <w:t>ط4،</w:t>
      </w:r>
      <w:r w:rsidRPr="00E42D93">
        <w:rPr>
          <w:rFonts w:cs="mylotus" w:hint="cs"/>
          <w:sz w:val="30"/>
          <w:szCs w:val="27"/>
          <w:rtl/>
        </w:rPr>
        <w:t xml:space="preserve"> </w:t>
      </w:r>
      <w:r w:rsidRPr="00E42D93">
        <w:rPr>
          <w:rFonts w:cs="mylotus"/>
          <w:sz w:val="30"/>
          <w:szCs w:val="27"/>
          <w:rtl/>
        </w:rPr>
        <w:t>طهران</w:t>
      </w:r>
      <w:r w:rsidRPr="00E42D93">
        <w:rPr>
          <w:rFonts w:cs="mylotus" w:hint="cs"/>
          <w:sz w:val="30"/>
          <w:szCs w:val="27"/>
          <w:rtl/>
        </w:rPr>
        <w:t>،</w:t>
      </w:r>
      <w:r w:rsidRPr="00E42D93">
        <w:rPr>
          <w:rFonts w:cs="mylotus"/>
          <w:sz w:val="30"/>
          <w:szCs w:val="27"/>
          <w:rtl/>
        </w:rPr>
        <w:t xml:space="preserve"> دار الكتب الإسلامية، 1365 هجرية شمسية</w:t>
      </w:r>
      <w:r w:rsidRPr="00E42D93">
        <w:rPr>
          <w:rFonts w:cs="mylotus" w:hint="cs"/>
          <w:sz w:val="30"/>
          <w:szCs w:val="27"/>
          <w:rtl/>
        </w:rPr>
        <w:t>.</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tl/>
        </w:rPr>
      </w:pPr>
      <w:r w:rsidRPr="00E42D93">
        <w:rPr>
          <w:rFonts w:cs="mylotus" w:hint="cs"/>
          <w:sz w:val="30"/>
          <w:szCs w:val="27"/>
          <w:rtl/>
        </w:rPr>
        <w:t xml:space="preserve">علي بن الحسين زين العابدين، الإمام السجاد، </w:t>
      </w:r>
      <w:r w:rsidRPr="00E42D93">
        <w:rPr>
          <w:rFonts w:cs="mylotus"/>
          <w:sz w:val="30"/>
          <w:szCs w:val="27"/>
          <w:rtl/>
        </w:rPr>
        <w:t>«الصحيفة السجادية</w:t>
      </w:r>
      <w:r w:rsidRPr="00E42D93">
        <w:rPr>
          <w:rFonts w:cs="mylotus" w:hint="cs"/>
          <w:sz w:val="30"/>
          <w:szCs w:val="27"/>
          <w:rtl/>
        </w:rPr>
        <w:t>»</w:t>
      </w:r>
      <w:r w:rsidRPr="00E42D93">
        <w:rPr>
          <w:rFonts w:cs="mylotus"/>
          <w:sz w:val="30"/>
          <w:szCs w:val="27"/>
          <w:rtl/>
        </w:rPr>
        <w:t>.</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hint="cs"/>
          <w:sz w:val="30"/>
          <w:szCs w:val="27"/>
          <w:rtl/>
        </w:rPr>
        <w:t>ا</w:t>
      </w:r>
      <w:r w:rsidRPr="00E42D93">
        <w:rPr>
          <w:rFonts w:cs="mylotus"/>
          <w:sz w:val="30"/>
          <w:szCs w:val="27"/>
          <w:rtl/>
        </w:rPr>
        <w:t>لكُلَيْنِيّ، محمد بن يعقوب بن إسحاق الكُلَيْنِيّ الرازي (329هـ)، «الكافي» (الأصول والفروع والروضة)، ط4، طهران، دار الكتب الإسلامية، 1365هـ.ش.</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tl/>
        </w:rPr>
      </w:pPr>
      <w:r w:rsidRPr="00E42D93">
        <w:rPr>
          <w:rFonts w:cs="mylotus"/>
          <w:sz w:val="30"/>
          <w:szCs w:val="27"/>
          <w:rtl/>
        </w:rPr>
        <w:t>المامقاني، «مقباس الهداية في علم الدراية». (المطبوع مع كتابه الرجالي: تنقيح المقال).</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 xml:space="preserve">المجلسي، محمد باقر بن محمد تقي (1111 هـ)، «بحار الأنوار» طبعة كمباني (تبريز) الحجرية، أو طبعة بيروت، مؤسسة الوفاء، 1404هـ في 110 مجلدات. </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tl/>
        </w:rPr>
      </w:pPr>
      <w:r w:rsidRPr="00E42D93">
        <w:rPr>
          <w:rFonts w:cs="mylotus"/>
          <w:sz w:val="30"/>
          <w:szCs w:val="27"/>
          <w:rtl/>
        </w:rPr>
        <w:t>المجلسي، محمد باقر بن محمد تقي، «مرآة العقول في شرح أخبار آل الرسول». (شرح وتحقيق لكتاب «الكافي» للكُلَيْنِيّ).</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محمد باقر البهبودي، «معرفة الحديث» مركز انتشارات علمي وفرهنكي، طهران</w:t>
      </w:r>
      <w:r w:rsidRPr="00E42D93">
        <w:rPr>
          <w:rFonts w:cs="mylotus" w:hint="cs"/>
          <w:sz w:val="30"/>
          <w:szCs w:val="27"/>
          <w:rtl/>
        </w:rPr>
        <w:t>.</w:t>
      </w:r>
      <w:r w:rsidRPr="00E42D93">
        <w:rPr>
          <w:rFonts w:cs="mylotus"/>
          <w:sz w:val="30"/>
          <w:szCs w:val="27"/>
          <w:rtl/>
        </w:rPr>
        <w:t xml:space="preserve"> </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محمد بن محمد بن الأشعث (قرن 4 هـ)، «الأشعثيات» [ويُسَمَّى أيضاً «الجعفريات»].</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Pr>
      </w:pPr>
      <w:r w:rsidRPr="00E42D93">
        <w:rPr>
          <w:rFonts w:cs="mylotus"/>
          <w:sz w:val="30"/>
          <w:szCs w:val="27"/>
          <w:rtl/>
        </w:rPr>
        <w:t>محمد تقي بن الشيخ محمّد كاظم الشُّوْشْتَرِيّ</w:t>
      </w:r>
      <w:r w:rsidRPr="00E42D93">
        <w:rPr>
          <w:rFonts w:cs="mylotus" w:hint="cs"/>
          <w:sz w:val="30"/>
          <w:szCs w:val="27"/>
          <w:rtl/>
        </w:rPr>
        <w:t xml:space="preserve"> (1415هـ)</w:t>
      </w:r>
      <w:r w:rsidRPr="00E42D93">
        <w:rPr>
          <w:rFonts w:cs="mylotus"/>
          <w:sz w:val="30"/>
          <w:szCs w:val="27"/>
          <w:rtl/>
        </w:rPr>
        <w:t>، «الأخبار الدخيلة».</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Pr>
      </w:pPr>
      <w:r w:rsidRPr="00E42D93">
        <w:rPr>
          <w:rFonts w:cs="mylotus"/>
          <w:sz w:val="30"/>
          <w:szCs w:val="27"/>
          <w:rtl/>
        </w:rPr>
        <w:t>مسلم، الإمام مسلم بن الحجاج القشيري النيسابوري (261هـ)، «صحيح مسلم»</w:t>
      </w:r>
      <w:r w:rsidRPr="00E42D93">
        <w:rPr>
          <w:rFonts w:cs="mylotus" w:hint="cs"/>
          <w:sz w:val="30"/>
          <w:szCs w:val="27"/>
          <w:rtl/>
        </w:rPr>
        <w:t>.</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Pr>
      </w:pPr>
      <w:r w:rsidRPr="00E42D93">
        <w:rPr>
          <w:rFonts w:cs="mylotus"/>
          <w:sz w:val="30"/>
          <w:szCs w:val="27"/>
          <w:rtl/>
        </w:rPr>
        <w:t>المفيد، الشيخ مُحَمَّدُ بْنُ مُحَمَّدِ بْنِ النُّعْمَان العكبري البغدادي (413 هـ)، «الأمالي».</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النوري الطبرسي، الميرزا حسين بن محمد تقي المازندراني (1320هـ)، «مستدرك الوسائل»، ط</w:t>
      </w:r>
      <w:r w:rsidRPr="00E42D93">
        <w:rPr>
          <w:rFonts w:cs="mylotus" w:hint="cs"/>
          <w:sz w:val="30"/>
          <w:szCs w:val="27"/>
          <w:rtl/>
        </w:rPr>
        <w:t>.</w:t>
      </w:r>
      <w:r w:rsidRPr="00E42D93">
        <w:rPr>
          <w:rFonts w:cs="mylotus"/>
          <w:sz w:val="30"/>
          <w:szCs w:val="27"/>
          <w:rtl/>
        </w:rPr>
        <w:t>حجرية.</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Pr>
      </w:pPr>
      <w:r w:rsidRPr="00E42D93">
        <w:rPr>
          <w:rFonts w:cs="mylotus"/>
          <w:sz w:val="30"/>
          <w:szCs w:val="27"/>
          <w:rtl/>
        </w:rPr>
        <w:t>الواسطي، عمرو بن خالد القرشي الهاشمي مولاهم، أبو خالد الكوفي ثم الواسطي، (توفي بين 150 و160هـ؟)، «مسند الإمام زيد»، بيروت، دار مكتبة الحياة</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b/>
          <w:bCs/>
          <w:sz w:val="30"/>
          <w:szCs w:val="27"/>
          <w:u w:val="single"/>
          <w:rtl/>
        </w:rPr>
      </w:pPr>
      <w:r w:rsidRPr="00E42D93">
        <w:rPr>
          <w:rFonts w:cs="mylotus" w:hint="cs"/>
          <w:b/>
          <w:bCs/>
          <w:sz w:val="30"/>
          <w:szCs w:val="27"/>
          <w:u w:val="single"/>
          <w:rtl/>
        </w:rPr>
        <w:t>كتب الرجال والجرح والتعديل</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ابن أبي داود، الحسن الحلي، (توفي في القرن 8 هجري?)، «رجال ابن داود»، نشر مؤسسة النشر في جامعة طهران، 1383هـ.</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tl/>
        </w:rPr>
      </w:pPr>
      <w:r w:rsidRPr="00E42D93">
        <w:rPr>
          <w:rFonts w:cs="mylotus"/>
          <w:sz w:val="30"/>
          <w:szCs w:val="27"/>
          <w:rtl/>
        </w:rPr>
        <w:t>ابن الغضائري، أبو عبد الله أحمد بن الحسين الغضائري (411هـ)، «رجال ‏ابن ‏الغضائري»، قم</w:t>
      </w:r>
      <w:r w:rsidRPr="00E42D93">
        <w:rPr>
          <w:rFonts w:cs="mylotus" w:hint="cs"/>
          <w:sz w:val="30"/>
          <w:szCs w:val="27"/>
          <w:rtl/>
        </w:rPr>
        <w:t>،</w:t>
      </w:r>
      <w:r w:rsidRPr="00E42D93">
        <w:rPr>
          <w:rFonts w:cs="mylotus"/>
          <w:sz w:val="30"/>
          <w:szCs w:val="27"/>
          <w:rtl/>
        </w:rPr>
        <w:t xml:space="preserve"> مؤسسه اسماعيليان، 1364هـ.</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 xml:space="preserve">الأسترآبادي، الميرزا محمد (1021 هـ)، «منهج المقال في تحقيق أحوال الرجال» المعروف بالرجال الكبير، طبع طهران، 1306هـ. </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Pr>
      </w:pPr>
      <w:r w:rsidRPr="00E42D93">
        <w:rPr>
          <w:rFonts w:cs="mylotus"/>
          <w:sz w:val="30"/>
          <w:szCs w:val="27"/>
          <w:rtl/>
        </w:rPr>
        <w:t>بحر العلوم</w:t>
      </w:r>
      <w:r w:rsidRPr="00E42D93">
        <w:rPr>
          <w:rFonts w:cs="mylotus" w:hint="cs"/>
          <w:sz w:val="30"/>
          <w:szCs w:val="27"/>
          <w:rtl/>
        </w:rPr>
        <w:t>،</w:t>
      </w:r>
      <w:r w:rsidRPr="00E42D93">
        <w:rPr>
          <w:rFonts w:cs="mylotus"/>
          <w:sz w:val="30"/>
          <w:szCs w:val="27"/>
          <w:rtl/>
        </w:rPr>
        <w:t xml:space="preserve"> السيد</w:t>
      </w:r>
      <w:r w:rsidRPr="00E42D93">
        <w:rPr>
          <w:rFonts w:cs="mylotus" w:hint="cs"/>
          <w:sz w:val="30"/>
          <w:szCs w:val="27"/>
          <w:rtl/>
        </w:rPr>
        <w:t xml:space="preserve"> (1212هـ)،</w:t>
      </w:r>
      <w:r w:rsidRPr="00E42D93">
        <w:rPr>
          <w:rFonts w:cs="mylotus"/>
          <w:sz w:val="30"/>
          <w:szCs w:val="27"/>
          <w:rtl/>
        </w:rPr>
        <w:t xml:space="preserve"> «الفوائد الرجالية</w:t>
      </w:r>
      <w:r w:rsidRPr="00E42D93">
        <w:rPr>
          <w:rFonts w:cs="mylotus" w:hint="cs"/>
          <w:sz w:val="30"/>
          <w:szCs w:val="27"/>
          <w:rtl/>
        </w:rPr>
        <w:t xml:space="preserve">»، </w:t>
      </w:r>
      <w:r w:rsidRPr="00E42D93">
        <w:rPr>
          <w:rFonts w:cs="mylotus"/>
          <w:sz w:val="30"/>
          <w:szCs w:val="27"/>
          <w:rtl/>
        </w:rPr>
        <w:t>تحقيق وتعليق: محمد صادق بحر العلوم، حسين بحر العلوم</w:t>
      </w:r>
      <w:r w:rsidRPr="00E42D93">
        <w:rPr>
          <w:rFonts w:cs="mylotus" w:hint="cs"/>
          <w:sz w:val="30"/>
          <w:szCs w:val="27"/>
          <w:rtl/>
        </w:rPr>
        <w:t xml:space="preserve">، ط1، طهران، مكتبة الصادق، </w:t>
      </w:r>
      <w:r w:rsidRPr="00E42D93">
        <w:rPr>
          <w:rFonts w:cs="mylotus"/>
          <w:sz w:val="30"/>
          <w:szCs w:val="27"/>
          <w:rtl/>
        </w:rPr>
        <w:t>1363</w:t>
      </w:r>
      <w:r w:rsidRPr="00E42D93">
        <w:rPr>
          <w:rFonts w:cs="mylotus" w:hint="cs"/>
          <w:sz w:val="30"/>
          <w:szCs w:val="27"/>
          <w:rtl/>
        </w:rPr>
        <w:t xml:space="preserve"> هجرية</w:t>
      </w:r>
      <w:r w:rsidRPr="00E42D93">
        <w:rPr>
          <w:rFonts w:cs="mylotus"/>
          <w:sz w:val="30"/>
          <w:szCs w:val="27"/>
          <w:rtl/>
        </w:rPr>
        <w:t xml:space="preserve"> ش</w:t>
      </w:r>
      <w:r w:rsidRPr="00E42D93">
        <w:rPr>
          <w:rFonts w:cs="mylotus" w:hint="cs"/>
          <w:sz w:val="30"/>
          <w:szCs w:val="27"/>
          <w:rtl/>
        </w:rPr>
        <w:t>.</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tl/>
        </w:rPr>
      </w:pPr>
      <w:r w:rsidRPr="00E42D93">
        <w:rPr>
          <w:rFonts w:cs="mylotus"/>
          <w:sz w:val="30"/>
          <w:szCs w:val="27"/>
          <w:rtl/>
        </w:rPr>
        <w:t>التستري، الشيخ محمد تقي (القرن 14 هـ)، «قاموس الرجال»، طهران، 1379هـ [11 مجلداً].</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tl/>
        </w:rPr>
      </w:pPr>
      <w:r w:rsidRPr="00E42D93">
        <w:rPr>
          <w:rFonts w:cs="mylotus"/>
          <w:sz w:val="30"/>
          <w:szCs w:val="27"/>
          <w:rtl/>
        </w:rPr>
        <w:t>التفرشي، آقا مير مصطفى بن الحسين الحسيني (1015 أو 1031 هـ؟)، «نقد الرجال»، طهران، 1318هـ</w:t>
      </w:r>
      <w:r w:rsidRPr="00E42D93">
        <w:rPr>
          <w:rFonts w:cs="mylotus" w:hint="cs"/>
          <w:sz w:val="30"/>
          <w:szCs w:val="27"/>
          <w:rtl/>
        </w:rPr>
        <w:t>.</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tl/>
        </w:rPr>
      </w:pPr>
      <w:r w:rsidRPr="00E42D93">
        <w:rPr>
          <w:rFonts w:cs="mylotus"/>
          <w:sz w:val="30"/>
          <w:szCs w:val="27"/>
          <w:rtl/>
        </w:rPr>
        <w:t>الحلي</w:t>
      </w:r>
      <w:r w:rsidRPr="00E42D93">
        <w:rPr>
          <w:rFonts w:cs="mylotus" w:hint="cs"/>
          <w:sz w:val="30"/>
          <w:szCs w:val="27"/>
          <w:rtl/>
        </w:rPr>
        <w:t>،</w:t>
      </w:r>
      <w:r w:rsidRPr="00E42D93">
        <w:rPr>
          <w:rFonts w:cs="mylotus"/>
          <w:sz w:val="30"/>
          <w:szCs w:val="27"/>
          <w:rtl/>
        </w:rPr>
        <w:t xml:space="preserve"> العلامة الحسن بن يوسف بن المطهر</w:t>
      </w:r>
      <w:r w:rsidRPr="00E42D93">
        <w:rPr>
          <w:rFonts w:cs="mylotus" w:hint="cs"/>
          <w:sz w:val="30"/>
          <w:szCs w:val="27"/>
          <w:rtl/>
        </w:rPr>
        <w:t xml:space="preserve"> (726 هـ)،</w:t>
      </w:r>
      <w:r w:rsidRPr="00E42D93">
        <w:rPr>
          <w:rFonts w:cs="mylotus"/>
          <w:sz w:val="30"/>
          <w:szCs w:val="27"/>
          <w:rtl/>
        </w:rPr>
        <w:t xml:space="preserve"> «خلاصة</w:t>
      </w:r>
      <w:r w:rsidRPr="00E42D93">
        <w:rPr>
          <w:rFonts w:cs="mylotus" w:hint="cs"/>
          <w:sz w:val="30"/>
          <w:szCs w:val="27"/>
          <w:rtl/>
        </w:rPr>
        <w:t xml:space="preserve"> الأقوال</w:t>
      </w:r>
      <w:r w:rsidRPr="00E42D93">
        <w:rPr>
          <w:rFonts w:cs="mylotus"/>
          <w:sz w:val="30"/>
          <w:szCs w:val="27"/>
          <w:rtl/>
        </w:rPr>
        <w:t xml:space="preserve"> في معرفة الرجال»</w:t>
      </w:r>
      <w:r w:rsidRPr="00E42D93">
        <w:rPr>
          <w:rFonts w:cs="mylotus" w:hint="cs"/>
          <w:sz w:val="30"/>
          <w:szCs w:val="27"/>
          <w:rtl/>
        </w:rPr>
        <w:t>.</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الحلي، العلامة</w:t>
      </w:r>
      <w:r w:rsidRPr="00E42D93">
        <w:rPr>
          <w:rFonts w:cs="mylotus" w:hint="cs"/>
          <w:sz w:val="30"/>
          <w:szCs w:val="27"/>
          <w:rtl/>
        </w:rPr>
        <w:t>،</w:t>
      </w:r>
      <w:r w:rsidRPr="00E42D93">
        <w:rPr>
          <w:rFonts w:cs="mylotus"/>
          <w:sz w:val="30"/>
          <w:szCs w:val="27"/>
          <w:rtl/>
        </w:rPr>
        <w:t xml:space="preserve"> </w:t>
      </w:r>
      <w:r w:rsidRPr="00E42D93">
        <w:rPr>
          <w:rFonts w:cs="mylotus" w:hint="cs"/>
          <w:sz w:val="30"/>
          <w:szCs w:val="27"/>
          <w:rtl/>
        </w:rPr>
        <w:t>«</w:t>
      </w:r>
      <w:r w:rsidRPr="00E42D93">
        <w:rPr>
          <w:rFonts w:cs="mylotus"/>
          <w:sz w:val="30"/>
          <w:szCs w:val="27"/>
          <w:rtl/>
        </w:rPr>
        <w:t>رجال العلامة الحلي</w:t>
      </w:r>
      <w:r w:rsidRPr="00E42D93">
        <w:rPr>
          <w:rFonts w:cs="mylotus" w:hint="cs"/>
          <w:sz w:val="30"/>
          <w:szCs w:val="27"/>
          <w:rtl/>
        </w:rPr>
        <w:t>»</w:t>
      </w:r>
      <w:r w:rsidRPr="00E42D93">
        <w:rPr>
          <w:rFonts w:cs="mylotus"/>
          <w:sz w:val="30"/>
          <w:szCs w:val="27"/>
          <w:rtl/>
        </w:rPr>
        <w:t>، قم</w:t>
      </w:r>
      <w:r w:rsidRPr="00E42D93">
        <w:rPr>
          <w:rFonts w:cs="mylotus" w:hint="cs"/>
          <w:sz w:val="30"/>
          <w:szCs w:val="27"/>
          <w:rtl/>
        </w:rPr>
        <w:t>،</w:t>
      </w:r>
      <w:r w:rsidRPr="00E42D93">
        <w:rPr>
          <w:rFonts w:cs="mylotus"/>
          <w:sz w:val="30"/>
          <w:szCs w:val="27"/>
          <w:rtl/>
        </w:rPr>
        <w:t xml:space="preserve"> دار الذخائر، 1411 هـ.</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Pr>
      </w:pPr>
      <w:r w:rsidRPr="00E42D93">
        <w:rPr>
          <w:rFonts w:cs="mylotus" w:hint="cs"/>
          <w:sz w:val="30"/>
          <w:szCs w:val="27"/>
          <w:rtl/>
        </w:rPr>
        <w:t>الطهراني، آقا بزرگ (1388هـ أو 1389 هـ)، «الذريعة إلى تصانيف الشيعة»، إعداد: السيد أحمد الحسيني، ط2، 1406هـ/1986م، بيروت، دار الأضواء.</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الطوسي، شيخ الطائفة أبو جعفر محمد بن الحسن (460 هـ)، «اختيار معرفة الرجال».</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tl/>
        </w:rPr>
      </w:pPr>
      <w:r w:rsidRPr="00E42D93">
        <w:rPr>
          <w:rFonts w:cs="mylotus"/>
          <w:sz w:val="30"/>
          <w:szCs w:val="27"/>
          <w:rtl/>
        </w:rPr>
        <w:t xml:space="preserve">الطوسي، </w:t>
      </w:r>
      <w:r w:rsidRPr="00E42D93">
        <w:rPr>
          <w:rFonts w:cs="mylotus" w:hint="cs"/>
          <w:sz w:val="30"/>
          <w:szCs w:val="27"/>
          <w:rtl/>
        </w:rPr>
        <w:t xml:space="preserve">شيخ الطائفة، </w:t>
      </w:r>
      <w:r w:rsidRPr="00E42D93">
        <w:rPr>
          <w:rFonts w:cs="mylotus"/>
          <w:sz w:val="30"/>
          <w:szCs w:val="27"/>
          <w:rtl/>
        </w:rPr>
        <w:t>«الفهرست»</w:t>
      </w:r>
      <w:r w:rsidRPr="00E42D93">
        <w:rPr>
          <w:rFonts w:cs="mylotus" w:hint="cs"/>
          <w:sz w:val="30"/>
          <w:szCs w:val="27"/>
          <w:rtl/>
        </w:rPr>
        <w:t>،</w:t>
      </w:r>
      <w:r w:rsidRPr="00E42D93">
        <w:rPr>
          <w:rFonts w:cs="mylotus"/>
          <w:sz w:val="30"/>
          <w:szCs w:val="27"/>
          <w:rtl/>
        </w:rPr>
        <w:t xml:space="preserve"> طبع كلكوتة.</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Pr>
      </w:pPr>
      <w:r w:rsidRPr="00E42D93">
        <w:rPr>
          <w:rFonts w:cs="mylotus" w:hint="cs"/>
          <w:sz w:val="30"/>
          <w:szCs w:val="27"/>
          <w:rtl/>
        </w:rPr>
        <w:t>الطوسي، شيخ الطائفة، «رجال الطوسي»، تصحيح وتعليق ميرداماد الأسترابادي.</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tl/>
        </w:rPr>
      </w:pPr>
      <w:r w:rsidRPr="00E42D93">
        <w:rPr>
          <w:rFonts w:cs="mylotus"/>
          <w:sz w:val="30"/>
          <w:szCs w:val="27"/>
          <w:rtl/>
        </w:rPr>
        <w:t>الكشي، محمد بن عمر بن عبد العزيز</w:t>
      </w:r>
      <w:r w:rsidRPr="00E42D93">
        <w:rPr>
          <w:rFonts w:cs="mylotus" w:hint="cs"/>
          <w:sz w:val="30"/>
          <w:szCs w:val="27"/>
          <w:rtl/>
        </w:rPr>
        <w:t xml:space="preserve"> (توفي حوالي 350هـ)،</w:t>
      </w:r>
      <w:r w:rsidRPr="00E42D93">
        <w:rPr>
          <w:rFonts w:cs="mylotus"/>
          <w:sz w:val="30"/>
          <w:szCs w:val="27"/>
          <w:rtl/>
        </w:rPr>
        <w:t xml:space="preserve"> «اختيار معرفة الرجال أو رجال الكِشِّي»، طبع كربلاء</w:t>
      </w:r>
      <w:r w:rsidRPr="00E42D93">
        <w:rPr>
          <w:rFonts w:cs="mylotus" w:hint="cs"/>
          <w:sz w:val="30"/>
          <w:szCs w:val="27"/>
          <w:rtl/>
        </w:rPr>
        <w:t xml:space="preserve">، أو </w:t>
      </w:r>
      <w:r w:rsidRPr="00E42D93">
        <w:rPr>
          <w:rFonts w:cs="mylotus"/>
          <w:sz w:val="30"/>
          <w:szCs w:val="27"/>
          <w:rtl/>
        </w:rPr>
        <w:t>طبع مشهد</w:t>
      </w:r>
      <w:r w:rsidRPr="00E42D93">
        <w:rPr>
          <w:rFonts w:cs="mylotus" w:hint="cs"/>
          <w:sz w:val="30"/>
          <w:szCs w:val="27"/>
          <w:rtl/>
        </w:rPr>
        <w:t>،</w:t>
      </w:r>
      <w:r w:rsidRPr="00E42D93">
        <w:rPr>
          <w:rFonts w:cs="mylotus"/>
          <w:sz w:val="30"/>
          <w:szCs w:val="27"/>
          <w:rtl/>
        </w:rPr>
        <w:t xml:space="preserve"> مؤسسة النشر في جامعة مشهد، 1348 هـ</w:t>
      </w:r>
      <w:r w:rsidRPr="00E42D93">
        <w:rPr>
          <w:rFonts w:cs="mylotus" w:hint="cs"/>
          <w:sz w:val="30"/>
          <w:szCs w:val="27"/>
          <w:rtl/>
        </w:rPr>
        <w:t xml:space="preserve">، </w:t>
      </w:r>
      <w:r w:rsidRPr="00E42D93">
        <w:rPr>
          <w:rFonts w:cs="mylotus"/>
          <w:sz w:val="30"/>
          <w:szCs w:val="27"/>
          <w:rtl/>
        </w:rPr>
        <w:t>تحقيق حسن المصطفوي.</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tl/>
        </w:rPr>
      </w:pPr>
      <w:r w:rsidRPr="00E42D93">
        <w:rPr>
          <w:rFonts w:cs="mylotus"/>
          <w:sz w:val="30"/>
          <w:szCs w:val="27"/>
          <w:rtl/>
        </w:rPr>
        <w:t>المامَقَانيّ، الشيخ عبد الله (1350 أو 1351 هـ)، «تنقيح المقال في أحوال الرجال»، طبعة حجرية (في 3 مجلدات).</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Pr>
      </w:pPr>
      <w:r w:rsidRPr="00E42D93">
        <w:rPr>
          <w:rFonts w:cs="mylotus"/>
          <w:sz w:val="30"/>
          <w:szCs w:val="27"/>
          <w:rtl/>
        </w:rPr>
        <w:t>النجاشي، الشيخ الجليل أبو العباس أحمد بن علي (405هـ)، «الرجال»، طبع بمبئي. وط5، قم</w:t>
      </w:r>
      <w:r w:rsidRPr="00E42D93">
        <w:rPr>
          <w:rFonts w:cs="mylotus" w:hint="cs"/>
          <w:sz w:val="30"/>
          <w:szCs w:val="27"/>
          <w:rtl/>
        </w:rPr>
        <w:t>،</w:t>
      </w:r>
      <w:r w:rsidRPr="00E42D93">
        <w:rPr>
          <w:rFonts w:cs="mylotus"/>
          <w:sz w:val="30"/>
          <w:szCs w:val="27"/>
          <w:rtl/>
        </w:rPr>
        <w:t xml:space="preserve"> مؤسسة النشر الإسلامي التابعة لجماعة المدرسين، 1416هـ.</w:t>
      </w:r>
    </w:p>
    <w:p w:rsidR="00D37F99" w:rsidRPr="00E42D93" w:rsidRDefault="00D37F99" w:rsidP="00827A37">
      <w:pPr>
        <w:widowControl w:val="0"/>
        <w:spacing w:line="228" w:lineRule="auto"/>
        <w:ind w:firstLine="340"/>
        <w:jc w:val="both"/>
        <w:rPr>
          <w:rFonts w:cs="mylotus" w:hint="cs"/>
          <w:b/>
          <w:bCs/>
          <w:sz w:val="30"/>
          <w:szCs w:val="27"/>
          <w:u w:val="single"/>
          <w:rtl/>
        </w:rPr>
      </w:pPr>
      <w:r w:rsidRPr="00E42D93">
        <w:rPr>
          <w:rFonts w:cs="mylotus" w:hint="cs"/>
          <w:b/>
          <w:bCs/>
          <w:sz w:val="30"/>
          <w:szCs w:val="27"/>
          <w:u w:val="single"/>
          <w:rtl/>
        </w:rPr>
        <w:t xml:space="preserve">كتب العقائد والكلام والفقه </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حيدر علي قلمداران، «شاهراه اتحاد»</w:t>
      </w:r>
      <w:r w:rsidRPr="00E42D93">
        <w:rPr>
          <w:rFonts w:cs="mylotus" w:hint="cs"/>
          <w:sz w:val="30"/>
          <w:szCs w:val="27"/>
          <w:rtl/>
        </w:rPr>
        <w:t>، قم</w:t>
      </w:r>
      <w:r w:rsidRPr="00E42D93">
        <w:rPr>
          <w:rFonts w:cs="mylotus"/>
          <w:sz w:val="30"/>
          <w:szCs w:val="27"/>
          <w:rtl/>
        </w:rPr>
        <w:t>.</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Pr>
      </w:pPr>
      <w:r w:rsidRPr="00E42D93">
        <w:rPr>
          <w:rFonts w:cs="mylotus" w:hint="cs"/>
          <w:sz w:val="30"/>
          <w:szCs w:val="27"/>
          <w:rtl/>
        </w:rPr>
        <w:t>حيدر علي قمداران، «مقدمه حقايق عريان در اقتصاد قرآن (زكات)»، قم.</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tl/>
        </w:rPr>
      </w:pPr>
      <w:r w:rsidRPr="00E42D93">
        <w:rPr>
          <w:rFonts w:cs="mylotus"/>
          <w:sz w:val="30"/>
          <w:szCs w:val="27"/>
          <w:rtl/>
        </w:rPr>
        <w:t xml:space="preserve">السيد المرتضى علم الهدى، الشريف أبو القاسم علي بن الحسين بن موسى (433هـ)، «تنزيه الأنبياء والأئمة». </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السيد المرتضى علم الهدى، «الشافي في الإمامة»</w:t>
      </w:r>
      <w:r w:rsidRPr="00E42D93">
        <w:rPr>
          <w:rFonts w:cs="mylotus" w:hint="cs"/>
          <w:sz w:val="30"/>
          <w:szCs w:val="27"/>
          <w:rtl/>
        </w:rPr>
        <w:t>، حققه عبد الزهراء الحسيني الخطيب، ط2، طهران، مؤسسة الصادق للطباعة والنشر، 1426هـ/2006م</w:t>
      </w:r>
      <w:r w:rsidRPr="00E42D93">
        <w:rPr>
          <w:rFonts w:cs="mylotus"/>
          <w:sz w:val="30"/>
          <w:szCs w:val="27"/>
          <w:rtl/>
        </w:rPr>
        <w:t>.</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 xml:space="preserve">الصدوق، الشيخ محمد بن علي بن بابويه القمي (381 </w:t>
      </w:r>
      <w:r w:rsidRPr="00E42D93">
        <w:rPr>
          <w:rFonts w:cs="mylotus" w:hint="cs"/>
          <w:sz w:val="30"/>
          <w:szCs w:val="27"/>
          <w:rtl/>
        </w:rPr>
        <w:t>ﻫ</w:t>
      </w:r>
      <w:r w:rsidRPr="00E42D93">
        <w:rPr>
          <w:rFonts w:cs="mylotus"/>
          <w:sz w:val="30"/>
          <w:szCs w:val="27"/>
          <w:rtl/>
        </w:rPr>
        <w:t>)، «الاعتقادات في دين الإمامية» أو الطبعة الحجرية (المطبوعة مع شرح الباب الحادي عشر</w:t>
      </w:r>
      <w:r w:rsidRPr="00E42D93">
        <w:rPr>
          <w:rFonts w:cs="mylotus" w:hint="cs"/>
          <w:sz w:val="30"/>
          <w:szCs w:val="27"/>
          <w:rtl/>
        </w:rPr>
        <w:t>).</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الطوسي، الشيخ</w:t>
      </w:r>
      <w:r w:rsidRPr="00E42D93">
        <w:rPr>
          <w:rFonts w:cs="mylotus" w:hint="cs"/>
          <w:sz w:val="30"/>
          <w:szCs w:val="27"/>
          <w:rtl/>
        </w:rPr>
        <w:t xml:space="preserve"> أبو جعفر محمد بن الحسن، </w:t>
      </w:r>
      <w:r w:rsidRPr="00E42D93">
        <w:rPr>
          <w:rFonts w:cs="mylotus"/>
          <w:sz w:val="30"/>
          <w:szCs w:val="27"/>
          <w:rtl/>
        </w:rPr>
        <w:t>«تلخيص الشافي»، تقديم وتعليق السيد حسين بحر العلوم، قم، مؤسسة انتشارات المحبين، 1382 هـ شمسية.</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Pr>
      </w:pPr>
      <w:r w:rsidRPr="00E42D93">
        <w:rPr>
          <w:rFonts w:cs="mylotus"/>
          <w:sz w:val="30"/>
          <w:szCs w:val="27"/>
          <w:rtl/>
        </w:rPr>
        <w:t>عبد الجليل القزويني الرازي،</w:t>
      </w:r>
      <w:r w:rsidRPr="00E42D93">
        <w:rPr>
          <w:rFonts w:cs="mylotus" w:hint="cs"/>
          <w:sz w:val="30"/>
          <w:szCs w:val="27"/>
          <w:rtl/>
        </w:rPr>
        <w:t xml:space="preserve"> </w:t>
      </w:r>
      <w:r w:rsidRPr="00E42D93">
        <w:rPr>
          <w:rFonts w:cs="mylotus"/>
          <w:sz w:val="30"/>
          <w:szCs w:val="27"/>
          <w:rtl/>
        </w:rPr>
        <w:t>الشيخ</w:t>
      </w:r>
      <w:r w:rsidRPr="00E42D93">
        <w:rPr>
          <w:rFonts w:cs="mylotus" w:hint="cs"/>
          <w:sz w:val="30"/>
          <w:szCs w:val="27"/>
          <w:rtl/>
        </w:rPr>
        <w:t>،</w:t>
      </w:r>
      <w:r w:rsidRPr="00E42D93">
        <w:rPr>
          <w:rFonts w:cs="mylotus"/>
          <w:sz w:val="30"/>
          <w:szCs w:val="27"/>
          <w:rtl/>
        </w:rPr>
        <w:t xml:space="preserve"> </w:t>
      </w:r>
      <w:r w:rsidRPr="00E42D93">
        <w:rPr>
          <w:rFonts w:cs="mylotus" w:hint="cs"/>
          <w:sz w:val="30"/>
          <w:szCs w:val="27"/>
          <w:rtl/>
        </w:rPr>
        <w:t>«</w:t>
      </w:r>
      <w:r w:rsidRPr="00E42D93">
        <w:rPr>
          <w:rFonts w:cs="mylotus"/>
          <w:sz w:val="30"/>
          <w:szCs w:val="27"/>
          <w:rtl/>
        </w:rPr>
        <w:t>نقض مثالب النواصب في نقض بعض فضائح الروافض</w:t>
      </w:r>
      <w:r w:rsidRPr="00E42D93">
        <w:rPr>
          <w:rFonts w:cs="mylotus" w:hint="cs"/>
          <w:sz w:val="30"/>
          <w:szCs w:val="27"/>
          <w:rtl/>
        </w:rPr>
        <w:t>»،</w:t>
      </w:r>
      <w:r w:rsidRPr="00E42D93">
        <w:rPr>
          <w:rFonts w:cs="mylotus"/>
          <w:sz w:val="30"/>
          <w:szCs w:val="27"/>
          <w:rtl/>
        </w:rPr>
        <w:t xml:space="preserve"> انتشارات أنجمن آثار ملي.</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محمَّد حسن الجواهري، محمَّد حسن بن الشيخ باقر بن الشيخ عبد الرَّحيم النجفي</w:t>
      </w:r>
      <w:r w:rsidRPr="00E42D93">
        <w:rPr>
          <w:rFonts w:cs="mylotus" w:hint="cs"/>
          <w:sz w:val="30"/>
          <w:szCs w:val="27"/>
          <w:rtl/>
        </w:rPr>
        <w:t xml:space="preserve"> (</w:t>
      </w:r>
      <w:r w:rsidRPr="00E42D93">
        <w:rPr>
          <w:rFonts w:cs="mylotus"/>
          <w:sz w:val="30"/>
          <w:szCs w:val="27"/>
          <w:rtl/>
        </w:rPr>
        <w:t>1266هـ</w:t>
      </w:r>
      <w:r w:rsidRPr="00E42D93">
        <w:rPr>
          <w:rFonts w:cs="mylotus" w:hint="cs"/>
          <w:sz w:val="30"/>
          <w:szCs w:val="27"/>
          <w:rtl/>
        </w:rPr>
        <w:t>)</w:t>
      </w:r>
      <w:r w:rsidRPr="00E42D93">
        <w:rPr>
          <w:rFonts w:cs="mylotus"/>
          <w:sz w:val="30"/>
          <w:szCs w:val="27"/>
          <w:rtl/>
        </w:rPr>
        <w:t>، «جواهر الكلام في شرح شرائع الإسلام»، تحقيق وتعليق الشيخ عباس القوچاني، ط2، طهران، دار الكتب الإسلامية، 1365 هجرية شمسية (1986م.)</w:t>
      </w:r>
      <w:r w:rsidRPr="00E42D93">
        <w:rPr>
          <w:rFonts w:cs="mylotus" w:hint="cs"/>
          <w:sz w:val="30"/>
          <w:szCs w:val="27"/>
          <w:rtl/>
        </w:rPr>
        <w:t>.</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المفيد، الشيخ مُحَمَّدُ بْنُ مُحَمَّدِ بْنِ النُّعْمَان العكبري البغدادي (413هـ)،</w:t>
      </w:r>
      <w:r w:rsidRPr="00E42D93">
        <w:rPr>
          <w:rFonts w:cs="mylotus" w:hint="cs"/>
          <w:sz w:val="30"/>
          <w:szCs w:val="27"/>
          <w:rtl/>
        </w:rPr>
        <w:t xml:space="preserve"> </w:t>
      </w:r>
      <w:r w:rsidRPr="00E42D93">
        <w:rPr>
          <w:rFonts w:cs="mylotus"/>
          <w:sz w:val="30"/>
          <w:szCs w:val="27"/>
          <w:rtl/>
        </w:rPr>
        <w:t>«أوائل المقالات»، طبع تبريز.</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المفيد، الشيخ</w:t>
      </w:r>
      <w:r w:rsidRPr="00E42D93">
        <w:rPr>
          <w:rFonts w:cs="mylotus" w:hint="cs"/>
          <w:sz w:val="30"/>
          <w:szCs w:val="27"/>
          <w:rtl/>
        </w:rPr>
        <w:t>،</w:t>
      </w:r>
      <w:r w:rsidRPr="00E42D93">
        <w:rPr>
          <w:rFonts w:cs="mylotus"/>
          <w:sz w:val="30"/>
          <w:szCs w:val="27"/>
          <w:rtl/>
        </w:rPr>
        <w:t xml:space="preserve"> </w:t>
      </w:r>
      <w:r w:rsidRPr="00E42D93">
        <w:rPr>
          <w:rFonts w:cs="mylotus" w:hint="cs"/>
          <w:sz w:val="30"/>
          <w:szCs w:val="27"/>
          <w:rtl/>
        </w:rPr>
        <w:t>«</w:t>
      </w:r>
      <w:r w:rsidRPr="00E42D93">
        <w:rPr>
          <w:rFonts w:cs="mylotus"/>
          <w:sz w:val="30"/>
          <w:szCs w:val="27"/>
          <w:rtl/>
        </w:rPr>
        <w:t>العيون والمحاسن»</w:t>
      </w:r>
      <w:r w:rsidRPr="00E42D93">
        <w:rPr>
          <w:rFonts w:cs="mylotus" w:hint="cs"/>
          <w:sz w:val="30"/>
          <w:szCs w:val="27"/>
          <w:rtl/>
        </w:rPr>
        <w:t xml:space="preserve"> أو </w:t>
      </w:r>
      <w:r w:rsidRPr="00E42D93">
        <w:rPr>
          <w:rFonts w:cs="mylotus"/>
          <w:sz w:val="30"/>
          <w:szCs w:val="27"/>
          <w:rtl/>
        </w:rPr>
        <w:t>«الفصول المختارة من العيون والمحاسن».</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Pr>
      </w:pPr>
      <w:r w:rsidRPr="00E42D93">
        <w:rPr>
          <w:rFonts w:cs="mylotus"/>
          <w:sz w:val="30"/>
          <w:szCs w:val="27"/>
          <w:rtl/>
        </w:rPr>
        <w:t>المفيد، الشيخ</w:t>
      </w:r>
      <w:r w:rsidRPr="00E42D93">
        <w:rPr>
          <w:rFonts w:cs="mylotus" w:hint="cs"/>
          <w:sz w:val="30"/>
          <w:szCs w:val="27"/>
          <w:rtl/>
        </w:rPr>
        <w:t>،</w:t>
      </w:r>
      <w:r w:rsidRPr="00E42D93">
        <w:rPr>
          <w:rFonts w:cs="mylotus"/>
          <w:sz w:val="30"/>
          <w:szCs w:val="27"/>
          <w:rtl/>
        </w:rPr>
        <w:t xml:space="preserve"> «</w:t>
      </w:r>
      <w:r w:rsidRPr="00E42D93">
        <w:rPr>
          <w:rFonts w:cs="mylotus" w:hint="cs"/>
          <w:sz w:val="30"/>
          <w:szCs w:val="27"/>
          <w:rtl/>
        </w:rPr>
        <w:t>تصحيح اعتقاد الإمامية</w:t>
      </w:r>
      <w:r w:rsidRPr="00E42D93">
        <w:rPr>
          <w:rFonts w:cs="mylotus"/>
          <w:sz w:val="30"/>
          <w:szCs w:val="27"/>
          <w:rtl/>
        </w:rPr>
        <w:t>»</w:t>
      </w:r>
      <w:r w:rsidRPr="00E42D93">
        <w:rPr>
          <w:rFonts w:cs="mylotus" w:hint="cs"/>
          <w:sz w:val="30"/>
          <w:szCs w:val="27"/>
          <w:rtl/>
        </w:rPr>
        <w:t xml:space="preserve"> ويعرف اختصاراً بـ </w:t>
      </w:r>
      <w:r w:rsidRPr="00E42D93">
        <w:rPr>
          <w:rFonts w:cs="mylotus"/>
          <w:sz w:val="30"/>
          <w:szCs w:val="27"/>
          <w:rtl/>
        </w:rPr>
        <w:t>«تصحيح الاعتقاد»</w:t>
      </w:r>
      <w:r w:rsidRPr="00E42D93">
        <w:rPr>
          <w:rFonts w:cs="mylotus" w:hint="cs"/>
          <w:sz w:val="30"/>
          <w:szCs w:val="27"/>
          <w:rtl/>
        </w:rPr>
        <w:t>.</w:t>
      </w:r>
    </w:p>
    <w:p w:rsidR="00D37F99" w:rsidRPr="00E42D93" w:rsidRDefault="00D37F99" w:rsidP="00827A37">
      <w:pPr>
        <w:widowControl w:val="0"/>
        <w:spacing w:line="228" w:lineRule="auto"/>
        <w:ind w:firstLine="340"/>
        <w:jc w:val="both"/>
        <w:rPr>
          <w:rFonts w:cs="mylotus" w:hint="cs"/>
          <w:b/>
          <w:bCs/>
          <w:sz w:val="30"/>
          <w:szCs w:val="27"/>
          <w:u w:val="single"/>
          <w:rtl/>
        </w:rPr>
      </w:pPr>
      <w:r w:rsidRPr="00E42D93">
        <w:rPr>
          <w:rFonts w:cs="mylotus" w:hint="cs"/>
          <w:b/>
          <w:bCs/>
          <w:sz w:val="30"/>
          <w:szCs w:val="27"/>
          <w:u w:val="single"/>
          <w:rtl/>
        </w:rPr>
        <w:t>كتب التاريخ والتراجم والسير والطبقات والمناقب</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 xml:space="preserve">إبراهيم بن سعد بن هلال الثقفي، </w:t>
      </w:r>
      <w:r w:rsidRPr="00E42D93">
        <w:rPr>
          <w:rFonts w:cs="mylotus" w:hint="eastAsia"/>
          <w:sz w:val="30"/>
          <w:szCs w:val="27"/>
          <w:rtl/>
        </w:rPr>
        <w:t>أبو</w:t>
      </w:r>
      <w:r w:rsidRPr="00E42D93">
        <w:rPr>
          <w:rFonts w:cs="mylotus"/>
          <w:sz w:val="30"/>
          <w:szCs w:val="27"/>
          <w:rtl/>
        </w:rPr>
        <w:t xml:space="preserve"> </w:t>
      </w:r>
      <w:r w:rsidRPr="00E42D93">
        <w:rPr>
          <w:rFonts w:cs="mylotus" w:hint="eastAsia"/>
          <w:sz w:val="30"/>
          <w:szCs w:val="27"/>
          <w:rtl/>
        </w:rPr>
        <w:t>اسحق</w:t>
      </w:r>
      <w:r w:rsidRPr="00E42D93">
        <w:rPr>
          <w:rFonts w:cs="mylotus"/>
          <w:sz w:val="30"/>
          <w:szCs w:val="27"/>
          <w:rtl/>
        </w:rPr>
        <w:t xml:space="preserve"> </w:t>
      </w:r>
      <w:r w:rsidRPr="00E42D93">
        <w:rPr>
          <w:rFonts w:cs="mylotus" w:hint="eastAsia"/>
          <w:sz w:val="30"/>
          <w:szCs w:val="27"/>
          <w:rtl/>
        </w:rPr>
        <w:t>الكوفي</w:t>
      </w:r>
      <w:r w:rsidRPr="00E42D93">
        <w:rPr>
          <w:rFonts w:cs="mylotus"/>
          <w:sz w:val="30"/>
          <w:szCs w:val="27"/>
          <w:rtl/>
        </w:rPr>
        <w:t xml:space="preserve"> (283</w:t>
      </w:r>
      <w:r w:rsidRPr="00E42D93">
        <w:rPr>
          <w:rFonts w:cs="mylotus" w:hint="eastAsia"/>
          <w:sz w:val="30"/>
          <w:szCs w:val="27"/>
          <w:rtl/>
        </w:rPr>
        <w:t>ه</w:t>
      </w:r>
      <w:r w:rsidRPr="00E42D93">
        <w:rPr>
          <w:rFonts w:cs="mylotus" w:hint="cs"/>
          <w:sz w:val="30"/>
          <w:szCs w:val="27"/>
          <w:rtl/>
        </w:rPr>
        <w:t>ـ</w:t>
      </w:r>
      <w:r w:rsidRPr="00E42D93">
        <w:rPr>
          <w:rFonts w:cs="mylotus"/>
          <w:sz w:val="30"/>
          <w:szCs w:val="27"/>
          <w:rtl/>
        </w:rPr>
        <w:t>)</w:t>
      </w:r>
      <w:r w:rsidRPr="00E42D93">
        <w:rPr>
          <w:rFonts w:cs="mylotus" w:hint="eastAsia"/>
          <w:sz w:val="30"/>
          <w:szCs w:val="27"/>
          <w:rtl/>
        </w:rPr>
        <w:t>،</w:t>
      </w:r>
      <w:r w:rsidRPr="00E42D93">
        <w:rPr>
          <w:rFonts w:cs="mylotus" w:hint="cs"/>
          <w:sz w:val="30"/>
          <w:szCs w:val="27"/>
          <w:rtl/>
        </w:rPr>
        <w:t xml:space="preserve"> </w:t>
      </w:r>
      <w:r w:rsidRPr="00E42D93">
        <w:rPr>
          <w:rFonts w:cs="mylotus"/>
          <w:sz w:val="30"/>
          <w:szCs w:val="27"/>
          <w:rtl/>
        </w:rPr>
        <w:t>«الغارات»</w:t>
      </w:r>
      <w:r w:rsidRPr="00E42D93">
        <w:rPr>
          <w:rFonts w:cs="mylotus" w:hint="cs"/>
          <w:sz w:val="30"/>
          <w:szCs w:val="27"/>
          <w:rtl/>
        </w:rPr>
        <w:t xml:space="preserve"> أو </w:t>
      </w:r>
      <w:r w:rsidRPr="00E42D93">
        <w:rPr>
          <w:rFonts w:cs="mylotus" w:hint="eastAsia"/>
          <w:sz w:val="30"/>
          <w:szCs w:val="27"/>
          <w:rtl/>
        </w:rPr>
        <w:t>الاستنفار</w:t>
      </w:r>
      <w:r w:rsidRPr="00E42D93">
        <w:rPr>
          <w:rFonts w:cs="mylotus"/>
          <w:sz w:val="30"/>
          <w:szCs w:val="27"/>
          <w:rtl/>
        </w:rPr>
        <w:t xml:space="preserve"> </w:t>
      </w:r>
      <w:r w:rsidRPr="00E42D93">
        <w:rPr>
          <w:rFonts w:cs="mylotus" w:hint="eastAsia"/>
          <w:sz w:val="30"/>
          <w:szCs w:val="27"/>
          <w:rtl/>
        </w:rPr>
        <w:t>والغارات</w:t>
      </w:r>
      <w:r w:rsidRPr="00E42D93">
        <w:rPr>
          <w:rFonts w:cs="mylotus" w:hint="cs"/>
          <w:sz w:val="30"/>
          <w:szCs w:val="27"/>
          <w:rtl/>
        </w:rPr>
        <w:t xml:space="preserve">، </w:t>
      </w:r>
      <w:r w:rsidRPr="00E42D93">
        <w:rPr>
          <w:rFonts w:cs="mylotus" w:hint="eastAsia"/>
          <w:sz w:val="30"/>
          <w:szCs w:val="27"/>
          <w:rtl/>
        </w:rPr>
        <w:t>ط</w:t>
      </w:r>
      <w:r w:rsidRPr="00E42D93">
        <w:rPr>
          <w:rFonts w:cs="mylotus"/>
          <w:sz w:val="30"/>
          <w:szCs w:val="27"/>
          <w:rtl/>
        </w:rPr>
        <w:t xml:space="preserve">. </w:t>
      </w:r>
      <w:r w:rsidRPr="00E42D93">
        <w:rPr>
          <w:rFonts w:cs="mylotus" w:hint="eastAsia"/>
          <w:sz w:val="30"/>
          <w:szCs w:val="27"/>
          <w:rtl/>
        </w:rPr>
        <w:t>طهران</w:t>
      </w:r>
      <w:r w:rsidRPr="00E42D93">
        <w:rPr>
          <w:rFonts w:cs="mylotus"/>
          <w:sz w:val="30"/>
          <w:szCs w:val="27"/>
          <w:rtl/>
        </w:rPr>
        <w:t xml:space="preserve"> </w:t>
      </w:r>
      <w:r w:rsidRPr="00E42D93">
        <w:rPr>
          <w:rFonts w:cs="mylotus" w:hint="eastAsia"/>
          <w:sz w:val="30"/>
          <w:szCs w:val="27"/>
          <w:rtl/>
        </w:rPr>
        <w:t>أو</w:t>
      </w:r>
      <w:r w:rsidRPr="00E42D93">
        <w:rPr>
          <w:rFonts w:cs="mylotus"/>
          <w:sz w:val="30"/>
          <w:szCs w:val="27"/>
          <w:rtl/>
        </w:rPr>
        <w:t xml:space="preserve"> </w:t>
      </w:r>
      <w:r w:rsidRPr="00E42D93">
        <w:rPr>
          <w:rFonts w:cs="mylotus" w:hint="eastAsia"/>
          <w:sz w:val="30"/>
          <w:szCs w:val="27"/>
          <w:rtl/>
        </w:rPr>
        <w:t>ط</w:t>
      </w:r>
      <w:r w:rsidRPr="00E42D93">
        <w:rPr>
          <w:rFonts w:cs="mylotus"/>
          <w:sz w:val="30"/>
          <w:szCs w:val="27"/>
          <w:rtl/>
        </w:rPr>
        <w:t xml:space="preserve">. </w:t>
      </w:r>
      <w:r w:rsidRPr="00E42D93">
        <w:rPr>
          <w:rFonts w:cs="mylotus" w:hint="eastAsia"/>
          <w:sz w:val="30"/>
          <w:szCs w:val="27"/>
          <w:rtl/>
        </w:rPr>
        <w:t>بيروت،</w:t>
      </w:r>
      <w:r w:rsidRPr="00E42D93">
        <w:rPr>
          <w:rFonts w:cs="mylotus"/>
          <w:sz w:val="30"/>
          <w:szCs w:val="27"/>
          <w:rtl/>
        </w:rPr>
        <w:t xml:space="preserve"> </w:t>
      </w:r>
      <w:r w:rsidRPr="00E42D93">
        <w:rPr>
          <w:rFonts w:cs="mylotus" w:hint="eastAsia"/>
          <w:sz w:val="30"/>
          <w:szCs w:val="27"/>
          <w:rtl/>
        </w:rPr>
        <w:t>دار</w:t>
      </w:r>
      <w:r w:rsidRPr="00E42D93">
        <w:rPr>
          <w:rFonts w:cs="mylotus"/>
          <w:sz w:val="30"/>
          <w:szCs w:val="27"/>
          <w:rtl/>
        </w:rPr>
        <w:t xml:space="preserve"> </w:t>
      </w:r>
      <w:r w:rsidRPr="00E42D93">
        <w:rPr>
          <w:rFonts w:cs="mylotus" w:hint="eastAsia"/>
          <w:sz w:val="30"/>
          <w:szCs w:val="27"/>
          <w:rtl/>
        </w:rPr>
        <w:t>الأضواء،</w:t>
      </w:r>
      <w:r w:rsidRPr="00E42D93">
        <w:rPr>
          <w:rFonts w:cs="mylotus"/>
          <w:sz w:val="30"/>
          <w:szCs w:val="27"/>
          <w:rtl/>
        </w:rPr>
        <w:t xml:space="preserve"> 1407</w:t>
      </w:r>
      <w:r w:rsidRPr="00E42D93">
        <w:rPr>
          <w:rFonts w:cs="mylotus" w:hint="eastAsia"/>
          <w:sz w:val="30"/>
          <w:szCs w:val="27"/>
          <w:rtl/>
        </w:rPr>
        <w:t>ه</w:t>
      </w:r>
      <w:r w:rsidRPr="00E42D93">
        <w:rPr>
          <w:rFonts w:cs="mylotus"/>
          <w:sz w:val="30"/>
          <w:szCs w:val="27"/>
          <w:rtl/>
        </w:rPr>
        <w:t>/ 1987</w:t>
      </w:r>
      <w:r w:rsidRPr="00E42D93">
        <w:rPr>
          <w:rFonts w:cs="mylotus" w:hint="eastAsia"/>
          <w:sz w:val="30"/>
          <w:szCs w:val="27"/>
          <w:rtl/>
        </w:rPr>
        <w:t>م</w:t>
      </w:r>
      <w:r w:rsidRPr="00E42D93">
        <w:rPr>
          <w:rFonts w:cs="mylotus"/>
          <w:sz w:val="30"/>
          <w:szCs w:val="27"/>
          <w:rtl/>
        </w:rPr>
        <w:t xml:space="preserve"> </w:t>
      </w:r>
      <w:r w:rsidRPr="00E42D93">
        <w:rPr>
          <w:rFonts w:cs="mylotus" w:hint="eastAsia"/>
          <w:sz w:val="30"/>
          <w:szCs w:val="27"/>
          <w:rtl/>
        </w:rPr>
        <w:t>حققه</w:t>
      </w:r>
      <w:r w:rsidRPr="00E42D93">
        <w:rPr>
          <w:rFonts w:cs="mylotus"/>
          <w:sz w:val="30"/>
          <w:szCs w:val="27"/>
          <w:rtl/>
        </w:rPr>
        <w:t xml:space="preserve"> </w:t>
      </w:r>
      <w:r w:rsidRPr="00E42D93">
        <w:rPr>
          <w:rFonts w:cs="mylotus" w:hint="eastAsia"/>
          <w:sz w:val="30"/>
          <w:szCs w:val="27"/>
          <w:rtl/>
        </w:rPr>
        <w:t>السيد</w:t>
      </w:r>
      <w:r w:rsidRPr="00E42D93">
        <w:rPr>
          <w:rFonts w:cs="mylotus"/>
          <w:sz w:val="30"/>
          <w:szCs w:val="27"/>
          <w:rtl/>
        </w:rPr>
        <w:t xml:space="preserve"> </w:t>
      </w:r>
      <w:r w:rsidRPr="00E42D93">
        <w:rPr>
          <w:rFonts w:cs="mylotus" w:hint="eastAsia"/>
          <w:sz w:val="30"/>
          <w:szCs w:val="27"/>
          <w:rtl/>
        </w:rPr>
        <w:t>عبد</w:t>
      </w:r>
      <w:r w:rsidRPr="00E42D93">
        <w:rPr>
          <w:rFonts w:cs="mylotus"/>
          <w:sz w:val="30"/>
          <w:szCs w:val="27"/>
          <w:rtl/>
        </w:rPr>
        <w:t xml:space="preserve"> </w:t>
      </w:r>
      <w:r w:rsidRPr="00E42D93">
        <w:rPr>
          <w:rFonts w:cs="mylotus" w:hint="eastAsia"/>
          <w:sz w:val="30"/>
          <w:szCs w:val="27"/>
          <w:rtl/>
        </w:rPr>
        <w:t>الزهراء</w:t>
      </w:r>
      <w:r w:rsidRPr="00E42D93">
        <w:rPr>
          <w:rFonts w:cs="mylotus"/>
          <w:sz w:val="30"/>
          <w:szCs w:val="27"/>
          <w:rtl/>
        </w:rPr>
        <w:t xml:space="preserve"> </w:t>
      </w:r>
      <w:r w:rsidRPr="00E42D93">
        <w:rPr>
          <w:rFonts w:cs="mylotus" w:hint="eastAsia"/>
          <w:sz w:val="30"/>
          <w:szCs w:val="27"/>
          <w:rtl/>
        </w:rPr>
        <w:t>الحسيني</w:t>
      </w:r>
      <w:r w:rsidRPr="00E42D93">
        <w:rPr>
          <w:rFonts w:cs="mylotus"/>
          <w:sz w:val="30"/>
          <w:szCs w:val="27"/>
          <w:rtl/>
        </w:rPr>
        <w:t xml:space="preserve"> </w:t>
      </w:r>
      <w:r w:rsidRPr="00E42D93">
        <w:rPr>
          <w:rFonts w:cs="mylotus" w:hint="eastAsia"/>
          <w:sz w:val="30"/>
          <w:szCs w:val="27"/>
          <w:rtl/>
        </w:rPr>
        <w:t>الخطيب</w:t>
      </w:r>
      <w:r w:rsidRPr="00E42D93">
        <w:rPr>
          <w:rFonts w:cs="mylotus"/>
          <w:sz w:val="30"/>
          <w:szCs w:val="27"/>
          <w:rtl/>
        </w:rPr>
        <w:t xml:space="preserve">. </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ابن سعد، محمد بن سعد كاتب الواقدي (230 هـ)، «الطبقات الكبرى»</w:t>
      </w:r>
      <w:r w:rsidRPr="00E42D93">
        <w:rPr>
          <w:rFonts w:cs="mylotus" w:hint="cs"/>
          <w:sz w:val="30"/>
          <w:szCs w:val="27"/>
          <w:rtl/>
        </w:rPr>
        <w:t xml:space="preserve">، </w:t>
      </w:r>
      <w:r w:rsidRPr="00E42D93">
        <w:rPr>
          <w:rFonts w:cs="mylotus"/>
          <w:sz w:val="30"/>
          <w:szCs w:val="27"/>
          <w:rtl/>
        </w:rPr>
        <w:t>ليدن، هولندا.</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 xml:space="preserve">ابن شهرآشوب المازندراني، (558هـ)، </w:t>
      </w:r>
      <w:r w:rsidRPr="00E42D93">
        <w:rPr>
          <w:rFonts w:cs="mylotus" w:hint="cs"/>
          <w:sz w:val="30"/>
          <w:szCs w:val="27"/>
          <w:rtl/>
        </w:rPr>
        <w:t xml:space="preserve">«مناقب آل أبي طالب» ويُعرف اختصاراً بكتاب </w:t>
      </w:r>
      <w:r w:rsidRPr="00E42D93">
        <w:rPr>
          <w:rFonts w:cs="mylotus"/>
          <w:sz w:val="30"/>
          <w:szCs w:val="27"/>
          <w:rtl/>
        </w:rPr>
        <w:t>«المناقب»</w:t>
      </w:r>
      <w:r w:rsidRPr="00E42D93">
        <w:rPr>
          <w:rFonts w:cs="mylotus" w:hint="cs"/>
          <w:sz w:val="30"/>
          <w:szCs w:val="27"/>
          <w:rtl/>
        </w:rPr>
        <w:t xml:space="preserve">، </w:t>
      </w:r>
      <w:r w:rsidRPr="00E42D93">
        <w:rPr>
          <w:rFonts w:cs="mylotus"/>
          <w:sz w:val="30"/>
          <w:szCs w:val="27"/>
          <w:rtl/>
        </w:rPr>
        <w:t>قم</w:t>
      </w:r>
      <w:r w:rsidRPr="00E42D93">
        <w:rPr>
          <w:rFonts w:cs="mylotus" w:hint="cs"/>
          <w:sz w:val="30"/>
          <w:szCs w:val="27"/>
          <w:rtl/>
        </w:rPr>
        <w:t>،</w:t>
      </w:r>
      <w:r w:rsidRPr="00E42D93">
        <w:rPr>
          <w:rFonts w:cs="mylotus"/>
          <w:sz w:val="30"/>
          <w:szCs w:val="27"/>
          <w:rtl/>
        </w:rPr>
        <w:t xml:space="preserve"> مؤسسة العلامة للنشر، 1379هـ</w:t>
      </w:r>
      <w:r w:rsidRPr="00E42D93">
        <w:rPr>
          <w:rFonts w:cs="mylotus" w:hint="cs"/>
          <w:sz w:val="30"/>
          <w:szCs w:val="27"/>
          <w:rtl/>
        </w:rPr>
        <w:t>.</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ابن كثير</w:t>
      </w:r>
      <w:r w:rsidRPr="00E42D93">
        <w:rPr>
          <w:rFonts w:cs="mylotus" w:hint="cs"/>
          <w:sz w:val="30"/>
          <w:szCs w:val="27"/>
          <w:rtl/>
        </w:rPr>
        <w:t>،</w:t>
      </w:r>
      <w:r w:rsidRPr="00E42D93">
        <w:rPr>
          <w:rFonts w:cs="mylotus"/>
          <w:sz w:val="30"/>
          <w:szCs w:val="27"/>
          <w:rtl/>
        </w:rPr>
        <w:t xml:space="preserve"> الحافظ أبو الفداء إسماعيل بن كثير الدمشقي (774 هـ)، </w:t>
      </w:r>
      <w:r w:rsidRPr="00E42D93">
        <w:rPr>
          <w:rFonts w:cs="mylotus" w:hint="cs"/>
          <w:sz w:val="30"/>
          <w:szCs w:val="27"/>
          <w:rtl/>
        </w:rPr>
        <w:t>«</w:t>
      </w:r>
      <w:r w:rsidRPr="00E42D93">
        <w:rPr>
          <w:rFonts w:cs="mylotus"/>
          <w:sz w:val="30"/>
          <w:szCs w:val="27"/>
          <w:rtl/>
        </w:rPr>
        <w:t>البداية والنهاية</w:t>
      </w:r>
      <w:r w:rsidRPr="00E42D93">
        <w:rPr>
          <w:rFonts w:cs="mylotus" w:hint="cs"/>
          <w:sz w:val="30"/>
          <w:szCs w:val="27"/>
          <w:rtl/>
        </w:rPr>
        <w:t xml:space="preserve">»، </w:t>
      </w:r>
      <w:r w:rsidRPr="00E42D93">
        <w:rPr>
          <w:rFonts w:cs="mylotus"/>
          <w:sz w:val="30"/>
          <w:szCs w:val="27"/>
          <w:rtl/>
        </w:rPr>
        <w:t xml:space="preserve">القاهرة، 1351 هـ. </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الاسترآبادى</w:t>
      </w:r>
      <w:r w:rsidRPr="00E42D93">
        <w:rPr>
          <w:rFonts w:cs="mylotus" w:hint="cs"/>
          <w:sz w:val="30"/>
          <w:szCs w:val="27"/>
          <w:rtl/>
        </w:rPr>
        <w:t xml:space="preserve">، </w:t>
      </w:r>
      <w:r w:rsidRPr="00E42D93">
        <w:rPr>
          <w:rFonts w:cs="mylotus"/>
          <w:sz w:val="30"/>
          <w:szCs w:val="27"/>
          <w:rtl/>
        </w:rPr>
        <w:t>السيد شرف الدين على الحسينى الاسترآبادى (حوالي 940هـ)‏، «تأويل الآيات الظاهرة في فضائل العترة الطاهرة»، ط1، قم، مؤسسة انتشارات إسلامي التابعة لجماعة المدرسين في الحوزة العلمية في قم، 1409هـ.</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hint="cs"/>
          <w:sz w:val="30"/>
          <w:szCs w:val="27"/>
          <w:rtl/>
        </w:rPr>
        <w:t xml:space="preserve">البحراني، </w:t>
      </w:r>
      <w:r w:rsidRPr="00E42D93">
        <w:rPr>
          <w:rFonts w:cs="mylotus"/>
          <w:sz w:val="30"/>
          <w:szCs w:val="27"/>
          <w:rtl/>
        </w:rPr>
        <w:t>السيد هاشم بن سليمان البحراني (1107 أو 1109هـ)</w:t>
      </w:r>
      <w:r w:rsidRPr="00E42D93">
        <w:rPr>
          <w:rFonts w:cs="mylotus" w:hint="cs"/>
          <w:sz w:val="30"/>
          <w:szCs w:val="27"/>
          <w:rtl/>
        </w:rPr>
        <w:t xml:space="preserve">، </w:t>
      </w:r>
      <w:r w:rsidRPr="00E42D93">
        <w:rPr>
          <w:rFonts w:cs="mylotus"/>
          <w:sz w:val="30"/>
          <w:szCs w:val="27"/>
          <w:rtl/>
        </w:rPr>
        <w:t>«مدينة معاجز الأئمة الاثني عشـر ودلائل الحجج على البشـر»</w:t>
      </w:r>
      <w:r w:rsidRPr="00E42D93">
        <w:rPr>
          <w:rFonts w:cs="mylotus" w:hint="cs"/>
          <w:sz w:val="30"/>
          <w:szCs w:val="27"/>
          <w:rtl/>
        </w:rPr>
        <w:t xml:space="preserve">، تحقيق </w:t>
      </w:r>
      <w:r w:rsidRPr="00E42D93">
        <w:rPr>
          <w:rFonts w:cs="mylotus"/>
          <w:sz w:val="30"/>
          <w:szCs w:val="27"/>
          <w:rtl/>
        </w:rPr>
        <w:t>لجنة التحقيق بإشراف فارس حسون كريم</w:t>
      </w:r>
      <w:r w:rsidRPr="00E42D93">
        <w:rPr>
          <w:rFonts w:cs="mylotus" w:hint="cs"/>
          <w:sz w:val="30"/>
          <w:szCs w:val="27"/>
          <w:rtl/>
        </w:rPr>
        <w:t xml:space="preserve">، ط1، قم، </w:t>
      </w:r>
      <w:r w:rsidRPr="00E42D93">
        <w:rPr>
          <w:rFonts w:cs="mylotus"/>
          <w:sz w:val="30"/>
          <w:szCs w:val="27"/>
          <w:rtl/>
        </w:rPr>
        <w:t>مؤسسة المعارف الإسلامية</w:t>
      </w:r>
      <w:r w:rsidRPr="00E42D93">
        <w:rPr>
          <w:rFonts w:cs="mylotus" w:hint="cs"/>
          <w:sz w:val="30"/>
          <w:szCs w:val="27"/>
          <w:rtl/>
        </w:rPr>
        <w:t>،</w:t>
      </w:r>
      <w:r w:rsidRPr="00E42D93">
        <w:rPr>
          <w:rFonts w:cs="mylotus"/>
          <w:sz w:val="30"/>
          <w:szCs w:val="27"/>
          <w:rtl/>
        </w:rPr>
        <w:t xml:space="preserve"> 1415</w:t>
      </w:r>
      <w:r w:rsidRPr="00E42D93">
        <w:rPr>
          <w:rFonts w:cs="mylotus" w:hint="cs"/>
          <w:sz w:val="30"/>
          <w:szCs w:val="27"/>
          <w:rtl/>
        </w:rPr>
        <w:t>هـ</w:t>
      </w:r>
      <w:r w:rsidRPr="00E42D93">
        <w:rPr>
          <w:rFonts w:cs="mylotus"/>
          <w:sz w:val="30"/>
          <w:szCs w:val="27"/>
          <w:rtl/>
        </w:rPr>
        <w:t xml:space="preserve">. </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hint="cs"/>
          <w:sz w:val="30"/>
          <w:szCs w:val="27"/>
          <w:rtl/>
        </w:rPr>
        <w:t xml:space="preserve">البرسي، </w:t>
      </w:r>
      <w:r w:rsidRPr="00E42D93">
        <w:rPr>
          <w:rFonts w:cs="mylotus"/>
          <w:sz w:val="30"/>
          <w:szCs w:val="27"/>
          <w:rtl/>
        </w:rPr>
        <w:t>الحافظ رجب البرسي</w:t>
      </w:r>
      <w:r w:rsidRPr="00E42D93">
        <w:rPr>
          <w:rFonts w:cs="mylotus" w:hint="cs"/>
          <w:sz w:val="30"/>
          <w:szCs w:val="27"/>
          <w:rtl/>
        </w:rPr>
        <w:t xml:space="preserve"> (كان حياً سنة </w:t>
      </w:r>
      <w:r w:rsidRPr="00E42D93">
        <w:rPr>
          <w:rFonts w:cs="mylotus"/>
          <w:sz w:val="30"/>
          <w:szCs w:val="27"/>
          <w:rtl/>
        </w:rPr>
        <w:t>813</w:t>
      </w:r>
      <w:r w:rsidRPr="00E42D93">
        <w:rPr>
          <w:rFonts w:cs="mylotus" w:hint="cs"/>
          <w:sz w:val="30"/>
          <w:szCs w:val="27"/>
          <w:rtl/>
        </w:rPr>
        <w:t xml:space="preserve">هـ)، </w:t>
      </w:r>
      <w:r w:rsidRPr="00E42D93">
        <w:rPr>
          <w:rFonts w:cs="mylotus"/>
          <w:sz w:val="30"/>
          <w:szCs w:val="27"/>
          <w:rtl/>
        </w:rPr>
        <w:t>«مشارق أنوار اليقين</w:t>
      </w:r>
      <w:r w:rsidRPr="00E42D93">
        <w:rPr>
          <w:rFonts w:cs="mylotus" w:hint="cs"/>
          <w:sz w:val="30"/>
          <w:szCs w:val="27"/>
          <w:rtl/>
        </w:rPr>
        <w:t xml:space="preserve">»، ط1، </w:t>
      </w:r>
      <w:r w:rsidRPr="00E42D93">
        <w:rPr>
          <w:rFonts w:cs="mylotus"/>
          <w:sz w:val="30"/>
          <w:szCs w:val="27"/>
          <w:rtl/>
        </w:rPr>
        <w:t>بيروت</w:t>
      </w:r>
      <w:r w:rsidRPr="00E42D93">
        <w:rPr>
          <w:rFonts w:cs="mylotus" w:hint="cs"/>
          <w:sz w:val="30"/>
          <w:szCs w:val="27"/>
          <w:rtl/>
        </w:rPr>
        <w:t>،</w:t>
      </w:r>
      <w:r w:rsidRPr="00E42D93">
        <w:rPr>
          <w:rFonts w:cs="mylotus"/>
          <w:sz w:val="30"/>
          <w:szCs w:val="27"/>
          <w:rtl/>
        </w:rPr>
        <w:t xml:space="preserve"> مؤسسة الأعلم</w:t>
      </w:r>
      <w:r w:rsidRPr="00E42D93">
        <w:rPr>
          <w:rFonts w:cs="mylotus" w:hint="cs"/>
          <w:sz w:val="30"/>
          <w:szCs w:val="27"/>
          <w:rtl/>
        </w:rPr>
        <w:t>ي</w:t>
      </w:r>
      <w:r w:rsidRPr="00E42D93">
        <w:rPr>
          <w:rFonts w:cs="mylotus"/>
          <w:sz w:val="30"/>
          <w:szCs w:val="27"/>
          <w:rtl/>
        </w:rPr>
        <w:t xml:space="preserve"> للمطبوعات،</w:t>
      </w:r>
      <w:r w:rsidRPr="00E42D93">
        <w:rPr>
          <w:rFonts w:cs="mylotus" w:hint="cs"/>
          <w:sz w:val="30"/>
          <w:szCs w:val="27"/>
          <w:rtl/>
        </w:rPr>
        <w:t xml:space="preserve"> </w:t>
      </w:r>
      <w:r w:rsidRPr="00E42D93">
        <w:rPr>
          <w:rFonts w:cs="mylotus"/>
          <w:sz w:val="30"/>
          <w:szCs w:val="27"/>
          <w:rtl/>
        </w:rPr>
        <w:t>1419</w:t>
      </w:r>
      <w:r w:rsidRPr="00E42D93">
        <w:rPr>
          <w:rFonts w:cs="mylotus" w:hint="cs"/>
          <w:sz w:val="30"/>
          <w:szCs w:val="27"/>
          <w:rtl/>
        </w:rPr>
        <w:t>هـ/</w:t>
      </w:r>
      <w:r w:rsidRPr="00E42D93">
        <w:rPr>
          <w:rFonts w:cs="mylotus"/>
          <w:sz w:val="30"/>
          <w:szCs w:val="27"/>
          <w:rtl/>
        </w:rPr>
        <w:t>1999</w:t>
      </w:r>
      <w:r w:rsidRPr="00E42D93">
        <w:rPr>
          <w:rFonts w:cs="mylotus" w:hint="cs"/>
          <w:sz w:val="30"/>
          <w:szCs w:val="27"/>
          <w:rtl/>
        </w:rPr>
        <w:t>م.</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الطبري</w:t>
      </w:r>
      <w:r w:rsidRPr="00E42D93">
        <w:rPr>
          <w:rFonts w:cs="mylotus" w:hint="cs"/>
          <w:sz w:val="30"/>
          <w:szCs w:val="27"/>
          <w:rtl/>
        </w:rPr>
        <w:t>،</w:t>
      </w:r>
      <w:r w:rsidRPr="00E42D93">
        <w:rPr>
          <w:rFonts w:cs="mylotus"/>
          <w:sz w:val="30"/>
          <w:szCs w:val="27"/>
          <w:rtl/>
        </w:rPr>
        <w:t xml:space="preserve"> </w:t>
      </w:r>
      <w:r w:rsidRPr="00E42D93">
        <w:rPr>
          <w:rFonts w:cs="mylotus" w:hint="cs"/>
          <w:sz w:val="30"/>
          <w:szCs w:val="27"/>
          <w:rtl/>
        </w:rPr>
        <w:t xml:space="preserve">أبو جعفر محمد بن جرير، </w:t>
      </w:r>
      <w:r w:rsidRPr="00E42D93">
        <w:rPr>
          <w:rFonts w:cs="mylotus"/>
          <w:sz w:val="30"/>
          <w:szCs w:val="27"/>
          <w:rtl/>
        </w:rPr>
        <w:t>تاريخ الأمم والملوك</w:t>
      </w:r>
      <w:r w:rsidRPr="00E42D93">
        <w:rPr>
          <w:rFonts w:cs="mylotus" w:hint="cs"/>
          <w:sz w:val="30"/>
          <w:szCs w:val="27"/>
          <w:rtl/>
        </w:rPr>
        <w:t>، طبع القاهرة</w:t>
      </w:r>
      <w:r w:rsidRPr="00E42D93">
        <w:rPr>
          <w:rFonts w:cs="mylotus"/>
          <w:sz w:val="30"/>
          <w:szCs w:val="27"/>
          <w:rtl/>
        </w:rPr>
        <w:t>.</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عباس القمي، الشيخ</w:t>
      </w:r>
      <w:r w:rsidRPr="00E42D93">
        <w:rPr>
          <w:rFonts w:cs="mylotus" w:hint="cs"/>
          <w:sz w:val="30"/>
          <w:szCs w:val="27"/>
          <w:rtl/>
        </w:rPr>
        <w:t xml:space="preserve"> المحدث،</w:t>
      </w:r>
      <w:r w:rsidRPr="00E42D93">
        <w:rPr>
          <w:rFonts w:cs="mylotus"/>
          <w:sz w:val="30"/>
          <w:szCs w:val="27"/>
          <w:rtl/>
        </w:rPr>
        <w:t xml:space="preserve"> «منتهى الآمال»، </w:t>
      </w:r>
      <w:r w:rsidRPr="00E42D93">
        <w:rPr>
          <w:rFonts w:cs="mylotus" w:hint="cs"/>
          <w:sz w:val="30"/>
          <w:szCs w:val="27"/>
          <w:rtl/>
        </w:rPr>
        <w:t xml:space="preserve">قم، </w:t>
      </w:r>
      <w:r w:rsidRPr="00E42D93">
        <w:rPr>
          <w:rFonts w:cs="mylotus"/>
          <w:sz w:val="30"/>
          <w:szCs w:val="27"/>
          <w:rtl/>
        </w:rPr>
        <w:t>كتابفروشي اسلاميه.</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Pr>
      </w:pPr>
      <w:r w:rsidRPr="00E42D93">
        <w:rPr>
          <w:rFonts w:cs="mylotus"/>
          <w:sz w:val="30"/>
          <w:szCs w:val="27"/>
          <w:rtl/>
        </w:rPr>
        <w:t>علي خان بن معصوم الشوشتري</w:t>
      </w:r>
      <w:r w:rsidRPr="00E42D93">
        <w:rPr>
          <w:rFonts w:cs="mylotus" w:hint="cs"/>
          <w:sz w:val="30"/>
          <w:szCs w:val="27"/>
          <w:rtl/>
        </w:rPr>
        <w:t xml:space="preserve">، </w:t>
      </w:r>
      <w:r w:rsidRPr="00E42D93">
        <w:rPr>
          <w:rFonts w:cs="mylotus"/>
          <w:sz w:val="30"/>
          <w:szCs w:val="27"/>
          <w:rtl/>
        </w:rPr>
        <w:t>السيد المدنى الشيرازي الحسيني</w:t>
      </w:r>
      <w:r w:rsidRPr="00E42D93">
        <w:rPr>
          <w:rFonts w:cs="mylotus" w:hint="cs"/>
          <w:sz w:val="30"/>
          <w:szCs w:val="27"/>
          <w:rtl/>
        </w:rPr>
        <w:t xml:space="preserve"> (</w:t>
      </w:r>
      <w:r w:rsidRPr="00E42D93">
        <w:rPr>
          <w:rFonts w:cs="mylotus"/>
          <w:sz w:val="30"/>
          <w:szCs w:val="27"/>
          <w:rtl/>
        </w:rPr>
        <w:t>1120هـ</w:t>
      </w:r>
      <w:r w:rsidRPr="00E42D93">
        <w:rPr>
          <w:rFonts w:cs="mylotus" w:hint="cs"/>
          <w:sz w:val="30"/>
          <w:szCs w:val="27"/>
          <w:rtl/>
        </w:rPr>
        <w:t>)، «</w:t>
      </w:r>
      <w:r w:rsidRPr="00E42D93">
        <w:rPr>
          <w:rFonts w:cs="mylotus"/>
          <w:sz w:val="30"/>
          <w:szCs w:val="27"/>
          <w:rtl/>
        </w:rPr>
        <w:t>الدرجات الرفيعة في طبقات الشيعة</w:t>
      </w:r>
      <w:r w:rsidRPr="00E42D93">
        <w:rPr>
          <w:rFonts w:cs="mylotus" w:hint="cs"/>
          <w:sz w:val="30"/>
          <w:szCs w:val="27"/>
          <w:rtl/>
        </w:rPr>
        <w:t>».</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hint="cs"/>
          <w:sz w:val="30"/>
          <w:szCs w:val="27"/>
          <w:rtl/>
        </w:rPr>
        <w:t>ا</w:t>
      </w:r>
      <w:r w:rsidRPr="00E42D93">
        <w:rPr>
          <w:rFonts w:cs="mylotus"/>
          <w:sz w:val="30"/>
          <w:szCs w:val="27"/>
          <w:rtl/>
        </w:rPr>
        <w:t>لمسعودي</w:t>
      </w:r>
      <w:r w:rsidRPr="00E42D93">
        <w:rPr>
          <w:rFonts w:cs="mylotus" w:hint="cs"/>
          <w:sz w:val="30"/>
          <w:szCs w:val="27"/>
          <w:rtl/>
        </w:rPr>
        <w:t>،</w:t>
      </w:r>
      <w:r w:rsidRPr="00E42D93">
        <w:rPr>
          <w:rFonts w:cs="mylotus"/>
          <w:sz w:val="30"/>
          <w:szCs w:val="27"/>
          <w:rtl/>
        </w:rPr>
        <w:t xml:space="preserve"> علي بن الحسين بن علي المسعودي الهذلي</w:t>
      </w:r>
      <w:r w:rsidRPr="00E42D93">
        <w:rPr>
          <w:rFonts w:cs="mylotus" w:hint="cs"/>
          <w:sz w:val="30"/>
          <w:szCs w:val="27"/>
          <w:rtl/>
        </w:rPr>
        <w:t xml:space="preserve"> (</w:t>
      </w:r>
      <w:r w:rsidRPr="00E42D93">
        <w:rPr>
          <w:rFonts w:cs="mylotus"/>
          <w:sz w:val="30"/>
          <w:szCs w:val="27"/>
          <w:rtl/>
        </w:rPr>
        <w:t>346هـ</w:t>
      </w:r>
      <w:r w:rsidRPr="00E42D93">
        <w:rPr>
          <w:rFonts w:cs="mylotus" w:hint="cs"/>
          <w:sz w:val="30"/>
          <w:szCs w:val="27"/>
          <w:rtl/>
        </w:rPr>
        <w:t>)، «</w:t>
      </w:r>
      <w:r w:rsidRPr="00E42D93">
        <w:rPr>
          <w:rFonts w:cs="mylotus"/>
          <w:sz w:val="30"/>
          <w:szCs w:val="27"/>
          <w:rtl/>
        </w:rPr>
        <w:t>مروج الذهب ومعادن الجوهر</w:t>
      </w:r>
      <w:r w:rsidRPr="00E42D93">
        <w:rPr>
          <w:rFonts w:cs="mylotus" w:hint="cs"/>
          <w:sz w:val="30"/>
          <w:szCs w:val="27"/>
          <w:rtl/>
        </w:rPr>
        <w:t xml:space="preserve">»، </w:t>
      </w:r>
      <w:r w:rsidRPr="00E42D93">
        <w:rPr>
          <w:rFonts w:cs="mylotus"/>
          <w:sz w:val="30"/>
          <w:szCs w:val="27"/>
          <w:rtl/>
        </w:rPr>
        <w:t>طبع مصر، 1346هـ.</w:t>
      </w:r>
    </w:p>
    <w:p w:rsidR="00D37F99" w:rsidRPr="00E42D93" w:rsidRDefault="00D37F99" w:rsidP="00827A37">
      <w:pPr>
        <w:widowControl w:val="0"/>
        <w:numPr>
          <w:ilvl w:val="0"/>
          <w:numId w:val="2"/>
        </w:numPr>
        <w:tabs>
          <w:tab w:val="clear" w:pos="360"/>
        </w:tabs>
        <w:spacing w:line="228" w:lineRule="auto"/>
        <w:ind w:left="490" w:hanging="490"/>
        <w:jc w:val="both"/>
        <w:rPr>
          <w:rFonts w:cs="mylotus"/>
          <w:sz w:val="30"/>
          <w:szCs w:val="27"/>
          <w:rtl/>
        </w:rPr>
      </w:pPr>
      <w:r w:rsidRPr="00E42D93">
        <w:rPr>
          <w:rFonts w:cs="mylotus"/>
          <w:sz w:val="30"/>
          <w:szCs w:val="27"/>
          <w:rtl/>
        </w:rPr>
        <w:t xml:space="preserve">المفيد، الشيخ «الإرشاد في معرفة حجج الله على العباد»، قم، المؤتمر العالمي للشيخ المفيد، 1413هـ. </w:t>
      </w:r>
    </w:p>
    <w:p w:rsidR="00D37F99" w:rsidRPr="00E42D93" w:rsidRDefault="00D37F99" w:rsidP="00827A37">
      <w:pPr>
        <w:widowControl w:val="0"/>
        <w:numPr>
          <w:ilvl w:val="0"/>
          <w:numId w:val="2"/>
        </w:numPr>
        <w:tabs>
          <w:tab w:val="clear" w:pos="360"/>
        </w:tabs>
        <w:spacing w:line="228" w:lineRule="auto"/>
        <w:ind w:left="490" w:hanging="490"/>
        <w:jc w:val="both"/>
        <w:rPr>
          <w:rFonts w:cs="mylotus" w:hint="cs"/>
          <w:sz w:val="30"/>
          <w:szCs w:val="27"/>
        </w:rPr>
      </w:pPr>
      <w:r w:rsidRPr="00E42D93">
        <w:rPr>
          <w:rFonts w:cs="mylotus"/>
          <w:sz w:val="30"/>
          <w:szCs w:val="27"/>
          <w:rtl/>
        </w:rPr>
        <w:t>نصر بن مزاحم</w:t>
      </w:r>
      <w:r w:rsidRPr="00E42D93">
        <w:rPr>
          <w:rFonts w:cs="mylotus" w:hint="cs"/>
          <w:sz w:val="30"/>
          <w:szCs w:val="27"/>
          <w:rtl/>
        </w:rPr>
        <w:t xml:space="preserve"> المنقري</w:t>
      </w:r>
      <w:r w:rsidRPr="00E42D93">
        <w:rPr>
          <w:rFonts w:cs="mylotus"/>
          <w:sz w:val="30"/>
          <w:szCs w:val="27"/>
          <w:rtl/>
        </w:rPr>
        <w:t>، وقعة صفين</w:t>
      </w:r>
      <w:r w:rsidRPr="00E42D93">
        <w:rPr>
          <w:rFonts w:cs="mylotus" w:hint="cs"/>
          <w:sz w:val="30"/>
          <w:szCs w:val="27"/>
          <w:rtl/>
        </w:rPr>
        <w:t>، تحقيق عبد السلام محمد هارون، القاهرة</w:t>
      </w:r>
      <w:r w:rsidRPr="00E42D93">
        <w:rPr>
          <w:rFonts w:cs="mylotus"/>
          <w:sz w:val="30"/>
          <w:szCs w:val="27"/>
          <w:rtl/>
        </w:rPr>
        <w:t>.</w:t>
      </w:r>
    </w:p>
    <w:p w:rsidR="00CA2B8A" w:rsidRPr="00E42D93" w:rsidRDefault="00CA2B8A" w:rsidP="00827A37">
      <w:pPr>
        <w:widowControl w:val="0"/>
        <w:spacing w:line="228" w:lineRule="auto"/>
        <w:ind w:firstLine="340"/>
        <w:jc w:val="both"/>
        <w:rPr>
          <w:rFonts w:cs="mylotus"/>
          <w:sz w:val="30"/>
          <w:szCs w:val="27"/>
          <w:rtl/>
        </w:rPr>
        <w:sectPr w:rsidR="00CA2B8A" w:rsidRPr="00E42D93" w:rsidSect="000A4ECD">
          <w:headerReference w:type="default" r:id="rId40"/>
          <w:footnotePr>
            <w:numRestart w:val="eachPage"/>
          </w:footnotePr>
          <w:type w:val="oddPage"/>
          <w:pgSz w:w="11907" w:h="16840" w:code="9"/>
          <w:pgMar w:top="2552" w:right="2268" w:bottom="2552" w:left="2268" w:header="2552" w:footer="2552" w:gutter="0"/>
          <w:cols w:space="708"/>
          <w:titlePg/>
          <w:bidi/>
          <w:rtlGutter/>
          <w:docGrid w:linePitch="360"/>
        </w:sectPr>
      </w:pPr>
    </w:p>
    <w:p w:rsidR="00D37F99" w:rsidRPr="00E42D93" w:rsidRDefault="00D37F99" w:rsidP="00827A37">
      <w:pPr>
        <w:widowControl w:val="0"/>
        <w:spacing w:line="228" w:lineRule="auto"/>
        <w:ind w:firstLine="340"/>
        <w:jc w:val="both"/>
        <w:rPr>
          <w:rFonts w:cs="mylotus" w:hint="cs"/>
          <w:sz w:val="30"/>
          <w:szCs w:val="27"/>
          <w:rtl/>
        </w:rPr>
      </w:pPr>
    </w:p>
    <w:p w:rsidR="00CA2B8A" w:rsidRPr="00E42D93" w:rsidRDefault="00C7115E" w:rsidP="00827A37">
      <w:pPr>
        <w:widowControl w:val="0"/>
        <w:spacing w:line="228" w:lineRule="auto"/>
        <w:ind w:firstLine="340"/>
        <w:jc w:val="both"/>
        <w:rPr>
          <w:rFonts w:cs="mylotus" w:hint="cs"/>
          <w:sz w:val="30"/>
          <w:szCs w:val="27"/>
          <w:rtl/>
        </w:rPr>
      </w:pPr>
      <w:r>
        <w:rPr>
          <w:rFonts w:cs="mylotus" w:hint="cs"/>
          <w:noProof/>
          <w:sz w:val="30"/>
          <w:szCs w:val="27"/>
          <w:rtl/>
        </w:rPr>
        <mc:AlternateContent>
          <mc:Choice Requires="wps">
            <w:drawing>
              <wp:anchor distT="0" distB="0" distL="114300" distR="114300" simplePos="0" relativeHeight="251654656" behindDoc="0" locked="0" layoutInCell="1" allowOverlap="1">
                <wp:simplePos x="0" y="0"/>
                <wp:positionH relativeFrom="column">
                  <wp:posOffset>415290</wp:posOffset>
                </wp:positionH>
                <wp:positionV relativeFrom="paragraph">
                  <wp:posOffset>11430</wp:posOffset>
                </wp:positionV>
                <wp:extent cx="133985" cy="421005"/>
                <wp:effectExtent l="0" t="1905" r="3175" b="0"/>
                <wp:wrapNone/>
                <wp:docPr id="6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2C3" w:rsidRDefault="00CE52C3" w:rsidP="00CA2B8A">
                            <w:pPr>
                              <w:rPr>
                                <w:rFonts w:hint="cs"/>
                                <w:lang w:bidi="fa-IR"/>
                              </w:rPr>
                            </w:pPr>
                            <w:r>
                              <w:rPr>
                                <w:rFonts w:ascii="B Zar" w:hint="cs"/>
                                <w:color w:val="000000"/>
                                <w:sz w:val="40"/>
                                <w:szCs w:val="40"/>
                                <w:rtl/>
                                <w:lang w:bidi="fa-IR"/>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5" o:spid="_x0000_s1029" style="position:absolute;left:0;text-align:left;margin-left:32.7pt;margin-top:.9pt;width:10.55pt;height:33.15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" filled="f" stroked="f">
                <v:textbox style="mso-fit-shape-to-text:t" inset="0,0,0,0">
                  <w:txbxContent>
                    <w:p w:rsidR="00CE52C3" w:rsidRDefault="00CE52C3" w:rsidP="00CA2B8A">
                      <w:pPr>
                        <w:rPr>
                          <w:rFonts w:hint="cs"/>
                          <w:lang w:bidi="fa-IR"/>
                        </w:rPr>
                      </w:pPr>
                      <w:r>
                        <w:rPr>
                          <w:rFonts w:ascii="B Zar" w:hint="cs"/>
                          <w:color w:val="000000"/>
                          <w:sz w:val="40"/>
                          <w:szCs w:val="40"/>
                          <w:rtl/>
                          <w:lang w:bidi="fa-IR"/>
                        </w:rPr>
                        <w:t>2</w:t>
                      </w:r>
                    </w:p>
                  </w:txbxContent>
                </v:textbox>
              </v:rect>
            </w:pict>
          </mc:Fallback>
        </mc:AlternateContent>
      </w:r>
      <w:r>
        <w:rPr>
          <w:rFonts w:cs="mylotus" w:hint="cs"/>
          <w:noProof/>
          <w:sz w:val="30"/>
          <w:szCs w:val="27"/>
          <w:rtl/>
        </w:rPr>
        <mc:AlternateContent>
          <mc:Choice Requires="wps">
            <w:drawing>
              <wp:anchor distT="0" distB="0" distL="114300" distR="114300" simplePos="0" relativeHeight="251653632" behindDoc="0" locked="0" layoutInCell="1" allowOverlap="1">
                <wp:simplePos x="0" y="0"/>
                <wp:positionH relativeFrom="column">
                  <wp:posOffset>210820</wp:posOffset>
                </wp:positionH>
                <wp:positionV relativeFrom="paragraph">
                  <wp:posOffset>-156210</wp:posOffset>
                </wp:positionV>
                <wp:extent cx="572135" cy="676275"/>
                <wp:effectExtent l="1270" t="0" r="0" b="3810"/>
                <wp:wrapNone/>
                <wp:docPr id="6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2C3" w:rsidRDefault="00CE52C3" w:rsidP="00CA2B8A">
                            <w:r>
                              <w:rPr>
                                <w:rFonts w:ascii="AGA Arabesque" w:hAnsi="AGA Arabesque" w:cs="AGA Arabesque"/>
                                <w:color w:val="000000"/>
                                <w:sz w:val="96"/>
                                <w:szCs w:val="96"/>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4" o:spid="_x0000_s1030" style="position:absolute;left:0;text-align:left;margin-left:16.6pt;margin-top:-12.3pt;width:45.05pt;height:53.25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" filled="f" stroked="f">
                <v:textbox style="mso-fit-shape-to-text:t" inset="0,0,0,0">
                  <w:txbxContent>
                    <w:p w:rsidR="00CE52C3" w:rsidRDefault="00CE52C3" w:rsidP="00CA2B8A">
                      <w:r>
                        <w:rPr>
                          <w:rFonts w:ascii="AGA Arabesque" w:hAnsi="AGA Arabesque" w:cs="AGA Arabesque"/>
                          <w:color w:val="000000"/>
                          <w:sz w:val="96"/>
                          <w:szCs w:val="96"/>
                        </w:rPr>
                        <w:t></w:t>
                      </w:r>
                    </w:p>
                  </w:txbxContent>
                </v:textbox>
              </v:rect>
            </w:pict>
          </mc:Fallback>
        </mc:AlternateContent>
      </w:r>
      <w:r>
        <w:rPr>
          <w:rFonts w:cs="mylotus" w:hint="cs"/>
          <w:noProof/>
          <w:sz w:val="30"/>
          <w:szCs w:val="27"/>
          <w:rtl/>
        </w:rPr>
        <mc:AlternateContent>
          <mc:Choice Requires="wps">
            <w:drawing>
              <wp:anchor distT="0" distB="0" distL="114300" distR="114300" simplePos="0" relativeHeight="251652608" behindDoc="0" locked="0" layoutInCell="1" allowOverlap="1">
                <wp:simplePos x="0" y="0"/>
                <wp:positionH relativeFrom="margin">
                  <wp:posOffset>0</wp:posOffset>
                </wp:positionH>
                <wp:positionV relativeFrom="margin">
                  <wp:posOffset>10160</wp:posOffset>
                </wp:positionV>
                <wp:extent cx="4660265" cy="6400800"/>
                <wp:effectExtent l="9525" t="10160" r="6985" b="8890"/>
                <wp:wrapNone/>
                <wp:docPr id="6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265" cy="6400800"/>
                        </a:xfrm>
                        <a:prstGeom prst="flowChartAlternateProcess">
                          <a:avLst/>
                        </a:prstGeom>
                        <a:solidFill>
                          <a:srgbClr val="FFFFFF"/>
                        </a:solidFill>
                        <a:ln w="9525">
                          <a:solidFill>
                            <a:srgbClr val="000000"/>
                          </a:solidFill>
                          <a:miter lim="800000"/>
                          <a:headEnd/>
                          <a:tailEnd/>
                        </a:ln>
                      </wps:spPr>
                      <wps:txbx>
                        <w:txbxContent>
                          <w:p w:rsidR="00CE52C3" w:rsidRPr="004375FA" w:rsidRDefault="00CE52C3" w:rsidP="00CA2B8A">
                            <w:pPr>
                              <w:rPr>
                                <w:rFonts w:cs="Al-Kharashi 52"/>
                                <w:sz w:val="32"/>
                                <w:szCs w:val="32"/>
                                <w:lang w:bidi="fa-IR"/>
                              </w:rPr>
                            </w:pPr>
                            <w:r w:rsidRPr="004375FA">
                              <w:rPr>
                                <w:rFonts w:cs="Al-Kharashi 52" w:hint="cs"/>
                                <w:sz w:val="28"/>
                                <w:szCs w:val="32"/>
                                <w:rtl/>
                              </w:rPr>
                              <w:t>سلسلة طريق النجاة من شر الغلاة</w:t>
                            </w:r>
                          </w:p>
                          <w:p w:rsidR="00CE52C3" w:rsidRDefault="00CE52C3" w:rsidP="00CA2B8A">
                            <w:pPr>
                              <w:rPr>
                                <w:rFonts w:cs="B Titr"/>
                                <w:szCs w:val="72"/>
                                <w:rtl/>
                                <w:lang w:bidi="fa-IR"/>
                              </w:rPr>
                            </w:pPr>
                          </w:p>
                          <w:p w:rsidR="00CE52C3" w:rsidRDefault="00CE52C3" w:rsidP="00CA2B8A">
                            <w:pPr>
                              <w:pStyle w:val="af1"/>
                              <w:rPr>
                                <w:rFonts w:hint="cs"/>
                                <w:rtl/>
                              </w:rPr>
                            </w:pPr>
                          </w:p>
                          <w:p w:rsidR="00CE52C3" w:rsidRDefault="00CE52C3" w:rsidP="00CA2B8A">
                            <w:pPr>
                              <w:pStyle w:val="af1"/>
                              <w:rPr>
                                <w:rtl/>
                              </w:rPr>
                            </w:pPr>
                          </w:p>
                          <w:p w:rsidR="00CE52C3" w:rsidRPr="00BB1BFC" w:rsidRDefault="00CE52C3" w:rsidP="00CA2B8A">
                            <w:pPr>
                              <w:pStyle w:val="af1"/>
                              <w:rPr>
                                <w:rtl/>
                              </w:rPr>
                            </w:pPr>
                            <w:bookmarkStart w:id="77" w:name="_Toc290632705"/>
                            <w:bookmarkStart w:id="78" w:name="_Toc290775044"/>
                            <w:bookmarkStart w:id="79" w:name="_Toc290775500"/>
                            <w:r w:rsidRPr="00D37F99">
                              <w:rPr>
                                <w:sz w:val="20"/>
                                <w:rtl/>
                              </w:rPr>
                              <w:t xml:space="preserve">بحث حول </w:t>
                            </w:r>
                            <w:r w:rsidRPr="00CA2B8A">
                              <w:rPr>
                                <w:sz w:val="20"/>
                                <w:rtl/>
                              </w:rPr>
                              <w:t>الولاية وحقيقتها</w:t>
                            </w:r>
                            <w:bookmarkEnd w:id="78"/>
                            <w:bookmarkEnd w:id="79"/>
                            <w:r w:rsidRPr="00D37F99">
                              <w:rPr>
                                <w:sz w:val="20"/>
                                <w:rtl/>
                              </w:rPr>
                              <w:t xml:space="preserve"> </w:t>
                            </w:r>
                            <w:bookmarkEnd w:id="77"/>
                          </w:p>
                          <w:p w:rsidR="00CE52C3" w:rsidRPr="005D3705" w:rsidRDefault="00CE52C3" w:rsidP="00CA2B8A">
                            <w:pPr>
                              <w:jc w:val="center"/>
                              <w:rPr>
                                <w:rFonts w:cs="B Mitra"/>
                                <w:bCs/>
                                <w:szCs w:val="32"/>
                                <w:rtl/>
                                <w:lang w:bidi="fa-IR"/>
                              </w:rPr>
                            </w:pPr>
                          </w:p>
                          <w:p w:rsidR="00CE52C3" w:rsidRDefault="00CE52C3" w:rsidP="00CA2B8A">
                            <w:pPr>
                              <w:jc w:val="center"/>
                              <w:rPr>
                                <w:rFonts w:cs="B Titr"/>
                                <w:szCs w:val="36"/>
                                <w:rtl/>
                                <w:lang w:bidi="fa-IR"/>
                              </w:rPr>
                            </w:pPr>
                          </w:p>
                          <w:p w:rsidR="00CE52C3" w:rsidRDefault="00CE52C3" w:rsidP="00CA2B8A">
                            <w:pPr>
                              <w:jc w:val="center"/>
                              <w:rPr>
                                <w:rFonts w:cs="B Titr"/>
                                <w:szCs w:val="36"/>
                                <w:rtl/>
                                <w:lang w:bidi="fa-IR"/>
                              </w:rPr>
                            </w:pPr>
                          </w:p>
                          <w:p w:rsidR="00CE52C3" w:rsidRDefault="00CE52C3" w:rsidP="00CA2B8A">
                            <w:pPr>
                              <w:jc w:val="center"/>
                              <w:rPr>
                                <w:rFonts w:cs="B Titr"/>
                                <w:rtl/>
                                <w:lang w:bidi="fa-IR"/>
                              </w:rPr>
                            </w:pPr>
                          </w:p>
                          <w:p w:rsidR="00CE52C3" w:rsidRPr="00464709" w:rsidRDefault="00CE52C3" w:rsidP="00CA2B8A">
                            <w:pPr>
                              <w:jc w:val="center"/>
                              <w:rPr>
                                <w:rFonts w:cs="B Titr"/>
                                <w:szCs w:val="54"/>
                                <w:rtl/>
                                <w:lang w:bidi="fa-IR"/>
                              </w:rPr>
                            </w:pPr>
                          </w:p>
                          <w:p w:rsidR="00CE52C3" w:rsidRDefault="00CE52C3" w:rsidP="00CA2B8A">
                            <w:pPr>
                              <w:jc w:val="center"/>
                              <w:rPr>
                                <w:rFonts w:cs="B Titr" w:hint="cs"/>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31" type="#_x0000_t176" style="position:absolute;left:0;text-align:left;margin-left:0;margin-top:.8pt;width:366.95pt;height:7in;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">
                <v:textbox>
                  <w:txbxContent>
                    <w:p w:rsidR="00CE52C3" w:rsidRPr="004375FA" w:rsidRDefault="00CE52C3" w:rsidP="00CA2B8A">
                      <w:pPr>
                        <w:rPr>
                          <w:rFonts w:cs="Al-Kharashi 52"/>
                          <w:sz w:val="32"/>
                          <w:szCs w:val="32"/>
                          <w:lang w:bidi="fa-IR"/>
                        </w:rPr>
                      </w:pPr>
                      <w:r w:rsidRPr="004375FA">
                        <w:rPr>
                          <w:rFonts w:cs="Al-Kharashi 52" w:hint="cs"/>
                          <w:sz w:val="28"/>
                          <w:szCs w:val="32"/>
                          <w:rtl/>
                        </w:rPr>
                        <w:t>سلسلة طريق النجاة من شر الغلاة</w:t>
                      </w:r>
                    </w:p>
                    <w:p w:rsidR="00CE52C3" w:rsidRDefault="00CE52C3" w:rsidP="00CA2B8A">
                      <w:pPr>
                        <w:rPr>
                          <w:rFonts w:cs="B Titr"/>
                          <w:szCs w:val="72"/>
                          <w:rtl/>
                          <w:lang w:bidi="fa-IR"/>
                        </w:rPr>
                      </w:pPr>
                    </w:p>
                    <w:p w:rsidR="00CE52C3" w:rsidRDefault="00CE52C3" w:rsidP="00CA2B8A">
                      <w:pPr>
                        <w:pStyle w:val="af1"/>
                        <w:rPr>
                          <w:rFonts w:hint="cs"/>
                          <w:rtl/>
                        </w:rPr>
                      </w:pPr>
                    </w:p>
                    <w:p w:rsidR="00CE52C3" w:rsidRDefault="00CE52C3" w:rsidP="00CA2B8A">
                      <w:pPr>
                        <w:pStyle w:val="af1"/>
                        <w:rPr>
                          <w:rtl/>
                        </w:rPr>
                      </w:pPr>
                    </w:p>
                    <w:p w:rsidR="00CE52C3" w:rsidRPr="00BB1BFC" w:rsidRDefault="00CE52C3" w:rsidP="00CA2B8A">
                      <w:pPr>
                        <w:pStyle w:val="af1"/>
                        <w:rPr>
                          <w:rtl/>
                        </w:rPr>
                      </w:pPr>
                      <w:bookmarkStart w:id="80" w:name="_Toc290632705"/>
                      <w:bookmarkStart w:id="81" w:name="_Toc290775044"/>
                      <w:bookmarkStart w:id="82" w:name="_Toc290775500"/>
                      <w:r w:rsidRPr="00D37F99">
                        <w:rPr>
                          <w:sz w:val="20"/>
                          <w:rtl/>
                        </w:rPr>
                        <w:t xml:space="preserve">بحث حول </w:t>
                      </w:r>
                      <w:r w:rsidRPr="00CA2B8A">
                        <w:rPr>
                          <w:sz w:val="20"/>
                          <w:rtl/>
                        </w:rPr>
                        <w:t>الولاية وحقيقتها</w:t>
                      </w:r>
                      <w:bookmarkEnd w:id="81"/>
                      <w:bookmarkEnd w:id="82"/>
                      <w:r w:rsidRPr="00D37F99">
                        <w:rPr>
                          <w:sz w:val="20"/>
                          <w:rtl/>
                        </w:rPr>
                        <w:t xml:space="preserve"> </w:t>
                      </w:r>
                      <w:bookmarkEnd w:id="80"/>
                    </w:p>
                    <w:p w:rsidR="00CE52C3" w:rsidRPr="005D3705" w:rsidRDefault="00CE52C3" w:rsidP="00CA2B8A">
                      <w:pPr>
                        <w:jc w:val="center"/>
                        <w:rPr>
                          <w:rFonts w:cs="B Mitra"/>
                          <w:bCs/>
                          <w:szCs w:val="32"/>
                          <w:rtl/>
                          <w:lang w:bidi="fa-IR"/>
                        </w:rPr>
                      </w:pPr>
                    </w:p>
                    <w:p w:rsidR="00CE52C3" w:rsidRDefault="00CE52C3" w:rsidP="00CA2B8A">
                      <w:pPr>
                        <w:jc w:val="center"/>
                        <w:rPr>
                          <w:rFonts w:cs="B Titr"/>
                          <w:szCs w:val="36"/>
                          <w:rtl/>
                          <w:lang w:bidi="fa-IR"/>
                        </w:rPr>
                      </w:pPr>
                    </w:p>
                    <w:p w:rsidR="00CE52C3" w:rsidRDefault="00CE52C3" w:rsidP="00CA2B8A">
                      <w:pPr>
                        <w:jc w:val="center"/>
                        <w:rPr>
                          <w:rFonts w:cs="B Titr"/>
                          <w:szCs w:val="36"/>
                          <w:rtl/>
                          <w:lang w:bidi="fa-IR"/>
                        </w:rPr>
                      </w:pPr>
                    </w:p>
                    <w:p w:rsidR="00CE52C3" w:rsidRDefault="00CE52C3" w:rsidP="00CA2B8A">
                      <w:pPr>
                        <w:jc w:val="center"/>
                        <w:rPr>
                          <w:rFonts w:cs="B Titr"/>
                          <w:rtl/>
                          <w:lang w:bidi="fa-IR"/>
                        </w:rPr>
                      </w:pPr>
                    </w:p>
                    <w:p w:rsidR="00CE52C3" w:rsidRPr="00464709" w:rsidRDefault="00CE52C3" w:rsidP="00CA2B8A">
                      <w:pPr>
                        <w:jc w:val="center"/>
                        <w:rPr>
                          <w:rFonts w:cs="B Titr"/>
                          <w:szCs w:val="54"/>
                          <w:rtl/>
                          <w:lang w:bidi="fa-IR"/>
                        </w:rPr>
                      </w:pPr>
                    </w:p>
                    <w:p w:rsidR="00CE52C3" w:rsidRDefault="00CE52C3" w:rsidP="00CA2B8A">
                      <w:pPr>
                        <w:jc w:val="center"/>
                        <w:rPr>
                          <w:rFonts w:cs="B Titr" w:hint="cs"/>
                          <w:rtl/>
                          <w:lang w:bidi="fa-IR"/>
                        </w:rPr>
                      </w:pPr>
                    </w:p>
                  </w:txbxContent>
                </v:textbox>
                <w10:wrap anchorx="margin" anchory="margin"/>
              </v:shape>
            </w:pict>
          </mc:Fallback>
        </mc:AlternateContent>
      </w:r>
    </w:p>
    <w:p w:rsidR="00CA2B8A" w:rsidRPr="00E42D93" w:rsidRDefault="00CA2B8A" w:rsidP="00827A37">
      <w:pPr>
        <w:widowControl w:val="0"/>
        <w:spacing w:line="228" w:lineRule="auto"/>
        <w:ind w:firstLine="340"/>
        <w:jc w:val="both"/>
        <w:rPr>
          <w:rFonts w:cs="mylotus" w:hint="cs"/>
          <w:sz w:val="30"/>
          <w:szCs w:val="27"/>
          <w:rtl/>
        </w:rPr>
      </w:pPr>
    </w:p>
    <w:p w:rsidR="00CA2B8A" w:rsidRPr="00E42D93" w:rsidRDefault="00CA2B8A" w:rsidP="00827A37">
      <w:pPr>
        <w:widowControl w:val="0"/>
        <w:spacing w:line="228" w:lineRule="auto"/>
        <w:ind w:firstLine="340"/>
        <w:jc w:val="both"/>
        <w:rPr>
          <w:rFonts w:cs="mylotus" w:hint="cs"/>
          <w:sz w:val="30"/>
          <w:szCs w:val="27"/>
          <w:rtl/>
        </w:rPr>
      </w:pPr>
    </w:p>
    <w:p w:rsidR="00CA2B8A" w:rsidRPr="00E42D93" w:rsidRDefault="00CA2B8A" w:rsidP="00827A37">
      <w:pPr>
        <w:widowControl w:val="0"/>
        <w:spacing w:line="228" w:lineRule="auto"/>
        <w:ind w:firstLine="340"/>
        <w:jc w:val="both"/>
        <w:rPr>
          <w:rFonts w:cs="mylotus" w:hint="cs"/>
          <w:sz w:val="30"/>
          <w:szCs w:val="27"/>
          <w:rtl/>
        </w:rPr>
      </w:pPr>
    </w:p>
    <w:p w:rsidR="00CA2B8A" w:rsidRPr="00E42D93" w:rsidRDefault="00CA2B8A" w:rsidP="00827A37">
      <w:pPr>
        <w:widowControl w:val="0"/>
        <w:spacing w:line="228" w:lineRule="auto"/>
        <w:ind w:firstLine="340"/>
        <w:jc w:val="both"/>
        <w:rPr>
          <w:rFonts w:cs="mylotus" w:hint="cs"/>
          <w:sz w:val="30"/>
          <w:szCs w:val="27"/>
          <w:rtl/>
        </w:rPr>
      </w:pPr>
    </w:p>
    <w:p w:rsidR="00CA2B8A" w:rsidRPr="00E42D93" w:rsidRDefault="00CA2B8A" w:rsidP="00827A37">
      <w:pPr>
        <w:widowControl w:val="0"/>
        <w:spacing w:line="228" w:lineRule="auto"/>
        <w:ind w:firstLine="340"/>
        <w:jc w:val="both"/>
        <w:rPr>
          <w:rFonts w:cs="mylotus" w:hint="cs"/>
          <w:sz w:val="30"/>
          <w:szCs w:val="27"/>
          <w:rtl/>
        </w:rPr>
      </w:pPr>
    </w:p>
    <w:p w:rsidR="00CA2B8A" w:rsidRPr="00E42D93" w:rsidRDefault="00CA2B8A" w:rsidP="00827A37">
      <w:pPr>
        <w:widowControl w:val="0"/>
        <w:spacing w:line="228" w:lineRule="auto"/>
        <w:ind w:firstLine="340"/>
        <w:jc w:val="both"/>
        <w:rPr>
          <w:rFonts w:cs="mylotus" w:hint="cs"/>
          <w:sz w:val="30"/>
          <w:szCs w:val="27"/>
          <w:rtl/>
        </w:rPr>
      </w:pPr>
    </w:p>
    <w:p w:rsidR="00CA2B8A" w:rsidRPr="00E42D93" w:rsidRDefault="00CA2B8A" w:rsidP="00827A37">
      <w:pPr>
        <w:widowControl w:val="0"/>
        <w:spacing w:line="228" w:lineRule="auto"/>
        <w:ind w:firstLine="340"/>
        <w:jc w:val="both"/>
        <w:rPr>
          <w:rFonts w:cs="mylotus" w:hint="cs"/>
          <w:sz w:val="30"/>
          <w:szCs w:val="27"/>
          <w:rtl/>
        </w:rPr>
      </w:pPr>
    </w:p>
    <w:p w:rsidR="00CA2B8A" w:rsidRPr="00E42D93" w:rsidRDefault="00CA2B8A" w:rsidP="00827A37">
      <w:pPr>
        <w:widowControl w:val="0"/>
        <w:spacing w:line="228" w:lineRule="auto"/>
        <w:ind w:firstLine="340"/>
        <w:jc w:val="both"/>
        <w:rPr>
          <w:rFonts w:cs="mylotus" w:hint="cs"/>
          <w:sz w:val="30"/>
          <w:szCs w:val="27"/>
          <w:rtl/>
        </w:rPr>
      </w:pPr>
    </w:p>
    <w:p w:rsidR="00CA2B8A" w:rsidRPr="00E42D93" w:rsidRDefault="00CA2B8A" w:rsidP="00827A37">
      <w:pPr>
        <w:widowControl w:val="0"/>
        <w:spacing w:line="228" w:lineRule="auto"/>
        <w:ind w:firstLine="340"/>
        <w:jc w:val="both"/>
        <w:rPr>
          <w:rFonts w:cs="mylotus" w:hint="cs"/>
          <w:sz w:val="30"/>
          <w:szCs w:val="27"/>
          <w:rtl/>
        </w:rPr>
      </w:pPr>
    </w:p>
    <w:p w:rsidR="00CA2B8A" w:rsidRPr="00E42D93" w:rsidRDefault="00CA2B8A" w:rsidP="00827A37">
      <w:pPr>
        <w:widowControl w:val="0"/>
        <w:spacing w:line="228" w:lineRule="auto"/>
        <w:ind w:firstLine="340"/>
        <w:jc w:val="both"/>
        <w:rPr>
          <w:rFonts w:cs="mylotus" w:hint="cs"/>
          <w:sz w:val="30"/>
          <w:szCs w:val="27"/>
          <w:rtl/>
        </w:rPr>
      </w:pPr>
    </w:p>
    <w:p w:rsidR="00CA2B8A" w:rsidRPr="00E42D93" w:rsidRDefault="00CA2B8A" w:rsidP="00827A37">
      <w:pPr>
        <w:widowControl w:val="0"/>
        <w:spacing w:line="228" w:lineRule="auto"/>
        <w:ind w:firstLine="340"/>
        <w:jc w:val="both"/>
        <w:rPr>
          <w:rFonts w:cs="mylotus" w:hint="cs"/>
          <w:sz w:val="30"/>
          <w:szCs w:val="27"/>
          <w:rtl/>
        </w:rPr>
      </w:pPr>
    </w:p>
    <w:p w:rsidR="00CA2B8A" w:rsidRPr="00E42D93" w:rsidRDefault="00CA2B8A" w:rsidP="00827A37">
      <w:pPr>
        <w:widowControl w:val="0"/>
        <w:spacing w:line="228" w:lineRule="auto"/>
        <w:ind w:firstLine="340"/>
        <w:jc w:val="both"/>
        <w:rPr>
          <w:rFonts w:cs="mylotus" w:hint="cs"/>
          <w:sz w:val="30"/>
          <w:szCs w:val="27"/>
          <w:rtl/>
        </w:rPr>
      </w:pPr>
    </w:p>
    <w:p w:rsidR="00CA2B8A" w:rsidRPr="00E42D93" w:rsidRDefault="00CA2B8A" w:rsidP="00827A37">
      <w:pPr>
        <w:widowControl w:val="0"/>
        <w:spacing w:line="228" w:lineRule="auto"/>
        <w:ind w:firstLine="340"/>
        <w:jc w:val="both"/>
        <w:rPr>
          <w:rFonts w:cs="mylotus" w:hint="cs"/>
          <w:sz w:val="30"/>
          <w:szCs w:val="27"/>
          <w:rtl/>
        </w:rPr>
      </w:pPr>
    </w:p>
    <w:p w:rsidR="00CA2B8A" w:rsidRPr="00E42D93" w:rsidRDefault="00CA2B8A" w:rsidP="00827A37">
      <w:pPr>
        <w:widowControl w:val="0"/>
        <w:spacing w:line="228" w:lineRule="auto"/>
        <w:ind w:firstLine="340"/>
        <w:jc w:val="both"/>
        <w:rPr>
          <w:rFonts w:cs="mylotus" w:hint="cs"/>
          <w:sz w:val="30"/>
          <w:szCs w:val="27"/>
          <w:rtl/>
        </w:rPr>
      </w:pPr>
    </w:p>
    <w:p w:rsidR="00CA2B8A" w:rsidRPr="00E42D93" w:rsidRDefault="00CA2B8A" w:rsidP="00827A37">
      <w:pPr>
        <w:widowControl w:val="0"/>
        <w:spacing w:line="228" w:lineRule="auto"/>
        <w:ind w:firstLine="340"/>
        <w:jc w:val="both"/>
        <w:rPr>
          <w:rFonts w:cs="mylotus" w:hint="cs"/>
          <w:sz w:val="30"/>
          <w:szCs w:val="27"/>
          <w:rtl/>
        </w:rPr>
      </w:pPr>
    </w:p>
    <w:p w:rsidR="00CA2B8A" w:rsidRPr="00E42D93" w:rsidRDefault="00CA2B8A" w:rsidP="00827A37">
      <w:pPr>
        <w:widowControl w:val="0"/>
        <w:spacing w:line="228" w:lineRule="auto"/>
        <w:ind w:firstLine="340"/>
        <w:jc w:val="both"/>
        <w:rPr>
          <w:rFonts w:cs="mylotus" w:hint="cs"/>
          <w:sz w:val="30"/>
          <w:szCs w:val="27"/>
          <w:rtl/>
        </w:rPr>
      </w:pPr>
    </w:p>
    <w:p w:rsidR="00CA2B8A" w:rsidRPr="00E42D93" w:rsidRDefault="00CA2B8A" w:rsidP="00827A37">
      <w:pPr>
        <w:widowControl w:val="0"/>
        <w:spacing w:line="228" w:lineRule="auto"/>
        <w:ind w:firstLine="340"/>
        <w:jc w:val="both"/>
        <w:rPr>
          <w:rFonts w:cs="mylotus" w:hint="cs"/>
          <w:sz w:val="30"/>
          <w:szCs w:val="27"/>
          <w:rtl/>
        </w:rPr>
      </w:pPr>
    </w:p>
    <w:p w:rsidR="00CA2B8A" w:rsidRPr="00E42D93" w:rsidRDefault="00CA2B8A" w:rsidP="00827A37">
      <w:pPr>
        <w:widowControl w:val="0"/>
        <w:spacing w:line="228" w:lineRule="auto"/>
        <w:ind w:firstLine="340"/>
        <w:jc w:val="both"/>
        <w:rPr>
          <w:rFonts w:cs="mylotus" w:hint="cs"/>
          <w:sz w:val="30"/>
          <w:szCs w:val="27"/>
          <w:rtl/>
        </w:rPr>
      </w:pPr>
    </w:p>
    <w:p w:rsidR="00CA2B8A" w:rsidRPr="00E42D93" w:rsidRDefault="00CA2B8A" w:rsidP="00827A37">
      <w:pPr>
        <w:widowControl w:val="0"/>
        <w:spacing w:line="228" w:lineRule="auto"/>
        <w:ind w:firstLine="340"/>
        <w:jc w:val="both"/>
        <w:rPr>
          <w:rFonts w:cs="mylotus"/>
          <w:sz w:val="30"/>
          <w:szCs w:val="27"/>
          <w:rtl/>
        </w:rPr>
        <w:sectPr w:rsidR="00CA2B8A" w:rsidRPr="00E42D93" w:rsidSect="0068741F">
          <w:footnotePr>
            <w:numRestart w:val="eachPage"/>
          </w:footnotePr>
          <w:type w:val="oddPage"/>
          <w:pgSz w:w="11907" w:h="16840" w:code="9"/>
          <w:pgMar w:top="2552" w:right="2268" w:bottom="2552" w:left="2268" w:header="2552" w:footer="2552" w:gutter="0"/>
          <w:cols w:space="708"/>
          <w:titlePg/>
          <w:bidi/>
          <w:rtlGutter/>
          <w:docGrid w:linePitch="360"/>
        </w:sectPr>
      </w:pPr>
    </w:p>
    <w:p w:rsidR="00165340" w:rsidRPr="00E42D93" w:rsidRDefault="00165340" w:rsidP="003904FE">
      <w:pPr>
        <w:pStyle w:val="a0"/>
        <w:rPr>
          <w:rFonts w:hint="cs"/>
          <w:rtl/>
        </w:rPr>
      </w:pPr>
      <w:bookmarkStart w:id="83" w:name="_Toc232160438"/>
      <w:bookmarkStart w:id="84" w:name="_Toc290775501"/>
      <w:bookmarkEnd w:id="40"/>
      <w:r w:rsidRPr="00E42D93">
        <w:rPr>
          <w:rFonts w:hint="cs"/>
          <w:rtl/>
        </w:rPr>
        <w:t xml:space="preserve">[نقد العبارات الشركية في افتتاحية كتاب </w:t>
      </w:r>
      <w:r w:rsidRPr="00E42D93">
        <w:rPr>
          <w:rtl/>
        </w:rPr>
        <w:t>«</w:t>
      </w:r>
      <w:r w:rsidRPr="00E42D93">
        <w:rPr>
          <w:rFonts w:hint="cs"/>
          <w:rtl/>
        </w:rPr>
        <w:t>أمراء الكون</w:t>
      </w:r>
      <w:r w:rsidRPr="00E42D93">
        <w:rPr>
          <w:rtl/>
        </w:rPr>
        <w:t>»</w:t>
      </w:r>
      <w:r w:rsidRPr="00E42D93">
        <w:rPr>
          <w:rFonts w:hint="cs"/>
          <w:rtl/>
        </w:rPr>
        <w:t>]</w:t>
      </w:r>
      <w:bookmarkEnd w:id="83"/>
      <w:bookmarkEnd w:id="84"/>
    </w:p>
    <w:p w:rsidR="00EE7BB8" w:rsidRPr="00E42D93" w:rsidRDefault="00EE7BB8" w:rsidP="00827A37">
      <w:pPr>
        <w:widowControl w:val="0"/>
        <w:spacing w:line="228" w:lineRule="auto"/>
        <w:jc w:val="both"/>
        <w:rPr>
          <w:rFonts w:cs="mylotus" w:hint="cs"/>
          <w:sz w:val="30"/>
          <w:szCs w:val="27"/>
          <w:rtl/>
        </w:rPr>
      </w:pPr>
      <w:r w:rsidRPr="00E42D93">
        <w:rPr>
          <w:rFonts w:cs="mylotus" w:hint="cs"/>
          <w:sz w:val="30"/>
          <w:szCs w:val="27"/>
          <w:rtl/>
        </w:rPr>
        <w:t>بعد أن ابتدأ حضرة آية الله العظمى</w:t>
      </w:r>
      <w:r w:rsidR="007F733B" w:rsidRPr="00E42D93">
        <w:rPr>
          <w:rFonts w:cs="mylotus" w:hint="cs"/>
          <w:sz w:val="30"/>
          <w:szCs w:val="27"/>
          <w:rtl/>
        </w:rPr>
        <w:t>!</w:t>
      </w:r>
      <w:r w:rsidRPr="00E42D93">
        <w:rPr>
          <w:rFonts w:cs="mylotus" w:hint="cs"/>
          <w:sz w:val="30"/>
          <w:szCs w:val="27"/>
          <w:rtl/>
        </w:rPr>
        <w:t xml:space="preserve"> كتابه بسطر ونصف من الثناء على الله ونصف سطر بالشهادة للنبي بالرسالة تقليداً منه لسنة المؤلفين القدماء</w:t>
      </w:r>
      <w:r w:rsidR="007F733B" w:rsidRPr="00E42D93">
        <w:rPr>
          <w:rFonts w:cs="mylotus" w:hint="cs"/>
          <w:sz w:val="30"/>
          <w:szCs w:val="27"/>
          <w:rtl/>
        </w:rPr>
        <w:t>،</w:t>
      </w:r>
      <w:r w:rsidRPr="00E42D93">
        <w:rPr>
          <w:rFonts w:cs="mylotus" w:hint="cs"/>
          <w:sz w:val="30"/>
          <w:szCs w:val="27"/>
          <w:rtl/>
        </w:rPr>
        <w:t xml:space="preserve"> أعقب ذلك بقوله</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w:t>
      </w:r>
      <w:r w:rsidRPr="00E42D93">
        <w:rPr>
          <w:rFonts w:cs="mylotus" w:hint="cs"/>
          <w:sz w:val="30"/>
          <w:szCs w:val="27"/>
          <w:rtl/>
        </w:rPr>
        <w:t>وأشهد أن خلفاءه وأوصياءه مدبرو أمور الخليقة</w:t>
      </w:r>
      <w:r w:rsidR="0045545B" w:rsidRPr="00E42D93">
        <w:rPr>
          <w:rFonts w:cs="mylotus" w:hint="cs"/>
          <w:sz w:val="30"/>
          <w:szCs w:val="27"/>
          <w:rtl/>
        </w:rPr>
        <w:t>»</w:t>
      </w:r>
      <w:r w:rsidR="007F733B" w:rsidRPr="00E42D93">
        <w:rPr>
          <w:rFonts w:cs="mylotus" w:hint="cs"/>
          <w:sz w:val="30"/>
          <w:szCs w:val="27"/>
          <w:rtl/>
        </w:rPr>
        <w:t>!!</w:t>
      </w:r>
      <w:r w:rsidRPr="00E42D93">
        <w:rPr>
          <w:rFonts w:cs="mylotus" w:hint="cs"/>
          <w:sz w:val="30"/>
          <w:szCs w:val="27"/>
          <w:rtl/>
        </w:rPr>
        <w:t xml:space="preserve"> </w:t>
      </w:r>
    </w:p>
    <w:p w:rsidR="005811C3" w:rsidRPr="00E42D93" w:rsidRDefault="005811C3" w:rsidP="00827A37">
      <w:pPr>
        <w:widowControl w:val="0"/>
        <w:spacing w:line="228" w:lineRule="auto"/>
        <w:ind w:firstLine="340"/>
        <w:jc w:val="both"/>
        <w:rPr>
          <w:rFonts w:cs="mylotus" w:hint="cs"/>
          <w:sz w:val="30"/>
          <w:szCs w:val="27"/>
          <w:rtl/>
        </w:rPr>
      </w:pPr>
      <w:r w:rsidRPr="00E42D93">
        <w:rPr>
          <w:rFonts w:cs="mylotus" w:hint="cs"/>
          <w:sz w:val="30"/>
          <w:szCs w:val="27"/>
          <w:rtl/>
        </w:rPr>
        <w:t>فلنأت إلى هذه العبارة التي افتتح بها كتابه ونتأملها على ضوء القرآن الكريم لنرى من هو مدبر أمور الخليقة</w:t>
      </w:r>
      <w:r w:rsidR="007F733B" w:rsidRPr="00E42D93">
        <w:rPr>
          <w:rFonts w:cs="mylotus" w:hint="cs"/>
          <w:sz w:val="30"/>
          <w:szCs w:val="27"/>
          <w:rtl/>
        </w:rPr>
        <w:t>؟</w:t>
      </w:r>
      <w:r w:rsidRPr="00E42D93">
        <w:rPr>
          <w:rFonts w:cs="mylotus" w:hint="cs"/>
          <w:sz w:val="30"/>
          <w:szCs w:val="27"/>
          <w:rtl/>
        </w:rPr>
        <w:t xml:space="preserve"> </w:t>
      </w:r>
    </w:p>
    <w:p w:rsidR="00200690" w:rsidRPr="00E42D93" w:rsidRDefault="005811C3" w:rsidP="00303FD1">
      <w:pPr>
        <w:widowControl w:val="0"/>
        <w:spacing w:line="228" w:lineRule="auto"/>
        <w:ind w:firstLine="340"/>
        <w:jc w:val="both"/>
        <w:rPr>
          <w:rFonts w:cs="mylotus" w:hint="cs"/>
          <w:sz w:val="30"/>
          <w:szCs w:val="27"/>
          <w:rtl/>
          <w:lang w:bidi="ar-SY"/>
        </w:rPr>
      </w:pPr>
      <w:r w:rsidRPr="00E42D93">
        <w:rPr>
          <w:rFonts w:cs="mylotus" w:hint="cs"/>
          <w:sz w:val="30"/>
          <w:szCs w:val="27"/>
          <w:rtl/>
        </w:rPr>
        <w:t>يقول القرآن الكريم</w:t>
      </w:r>
      <w:r w:rsidR="007F733B" w:rsidRPr="00E42D93">
        <w:rPr>
          <w:rFonts w:cs="mylotus" w:hint="cs"/>
          <w:sz w:val="30"/>
          <w:szCs w:val="27"/>
          <w:rtl/>
        </w:rPr>
        <w:t>:</w:t>
      </w:r>
      <w:r w:rsidRPr="00E42D93">
        <w:rPr>
          <w:rFonts w:cs="mylotus" w:hint="cs"/>
          <w:sz w:val="30"/>
          <w:szCs w:val="27"/>
          <w:rtl/>
        </w:rPr>
        <w:t xml:space="preserve"> </w:t>
      </w:r>
      <w:r w:rsidR="002816AD">
        <w:rPr>
          <w:rFonts w:ascii="QCF_BSML" w:hAnsi="QCF_BSML" w:cs="QCF_BSML"/>
          <w:color w:val="000000"/>
          <w:sz w:val="26"/>
          <w:szCs w:val="26"/>
          <w:rtl/>
        </w:rPr>
        <w:t xml:space="preserve">ﭽ </w:t>
      </w:r>
      <w:r w:rsidR="002816AD">
        <w:rPr>
          <w:rFonts w:ascii="QCF_P208" w:hAnsi="QCF_P208" w:cs="QCF_P208"/>
          <w:color w:val="000000"/>
          <w:sz w:val="26"/>
          <w:szCs w:val="26"/>
          <w:rtl/>
        </w:rPr>
        <w:t>ﭾ  ﭿ  ﮀ  ﮁ</w:t>
      </w:r>
      <w:r w:rsidR="002816AD">
        <w:rPr>
          <w:rFonts w:ascii="QCF_P208" w:hAnsi="QCF_P208" w:cs="QCF_P208"/>
          <w:color w:val="0000A5"/>
          <w:sz w:val="26"/>
          <w:szCs w:val="26"/>
          <w:rtl/>
        </w:rPr>
        <w:t>ﮂ</w:t>
      </w:r>
      <w:r w:rsidR="002816AD">
        <w:rPr>
          <w:rFonts w:ascii="QCF_P208" w:hAnsi="QCF_P208" w:cs="QCF_P208"/>
          <w:color w:val="000000"/>
          <w:sz w:val="26"/>
          <w:szCs w:val="26"/>
          <w:rtl/>
        </w:rPr>
        <w:t xml:space="preserve">  ﮃ  ﮄ</w:t>
      </w:r>
      <w:r w:rsidR="002816AD">
        <w:rPr>
          <w:rFonts w:ascii="QCF_P208" w:hAnsi="QCF_P208" w:cs="QCF_P208"/>
          <w:color w:val="0000A5"/>
          <w:sz w:val="26"/>
          <w:szCs w:val="26"/>
          <w:rtl/>
        </w:rPr>
        <w:t>ﮅ</w:t>
      </w:r>
      <w:r w:rsidR="002816AD">
        <w:rPr>
          <w:rFonts w:ascii="QCF_P208" w:hAnsi="QCF_P208" w:cs="QCF_P208"/>
          <w:color w:val="000000"/>
          <w:sz w:val="26"/>
          <w:szCs w:val="26"/>
          <w:rtl/>
        </w:rPr>
        <w:t xml:space="preserve">  </w:t>
      </w:r>
      <w:r w:rsidR="002816AD">
        <w:rPr>
          <w:rFonts w:ascii="QCF_BSML" w:hAnsi="QCF_BSML" w:cs="QCF_BSML"/>
          <w:color w:val="000000"/>
          <w:sz w:val="26"/>
          <w:szCs w:val="26"/>
          <w:rtl/>
        </w:rPr>
        <w:t>ﭼ</w:t>
      </w:r>
      <w:r w:rsidR="002816AD">
        <w:rPr>
          <w:rFonts w:ascii="Arial" w:hAnsi="Arial" w:cs="Arial"/>
          <w:color w:val="000000"/>
          <w:sz w:val="18"/>
          <w:szCs w:val="18"/>
        </w:rPr>
        <w:t xml:space="preserve"> </w:t>
      </w:r>
      <w:r w:rsidR="00200690" w:rsidRPr="00E42D93">
        <w:rPr>
          <w:rFonts w:cs="mylotus"/>
          <w:sz w:val="30"/>
          <w:szCs w:val="27"/>
          <w:rtl/>
        </w:rPr>
        <w:t>[يونس/3]</w:t>
      </w:r>
      <w:r w:rsidR="007F733B" w:rsidRPr="00E42D93">
        <w:rPr>
          <w:rFonts w:cs="mylotus" w:hint="cs"/>
          <w:sz w:val="30"/>
          <w:szCs w:val="27"/>
          <w:rtl/>
        </w:rPr>
        <w:t>،</w:t>
      </w:r>
      <w:r w:rsidRPr="00E42D93">
        <w:rPr>
          <w:rFonts w:cs="mylotus" w:hint="cs"/>
          <w:sz w:val="30"/>
          <w:szCs w:val="27"/>
          <w:rtl/>
        </w:rPr>
        <w:t xml:space="preserve"> ويقول كذلك</w:t>
      </w:r>
      <w:r w:rsidR="007F733B" w:rsidRPr="00E42D93">
        <w:rPr>
          <w:rFonts w:cs="mylotus" w:hint="cs"/>
          <w:sz w:val="30"/>
          <w:szCs w:val="27"/>
          <w:rtl/>
        </w:rPr>
        <w:t>:</w:t>
      </w:r>
      <w:r w:rsidRPr="00E42D93">
        <w:rPr>
          <w:rFonts w:cs="mylotus" w:hint="cs"/>
          <w:sz w:val="30"/>
          <w:szCs w:val="27"/>
          <w:rtl/>
        </w:rPr>
        <w:t xml:space="preserve"> </w:t>
      </w:r>
      <w:r w:rsidR="002816AD">
        <w:rPr>
          <w:rFonts w:ascii="QCF_BSML" w:hAnsi="QCF_BSML" w:cs="QCF_BSML"/>
          <w:color w:val="000000"/>
          <w:sz w:val="26"/>
          <w:szCs w:val="26"/>
          <w:rtl/>
        </w:rPr>
        <w:t>ﭽ</w:t>
      </w:r>
      <w:r w:rsidR="002816AD">
        <w:rPr>
          <w:rFonts w:ascii="QCF_P249" w:hAnsi="QCF_P249" w:cs="QCF_P249"/>
          <w:color w:val="000000"/>
          <w:sz w:val="26"/>
          <w:szCs w:val="26"/>
          <w:rtl/>
        </w:rPr>
        <w:t xml:space="preserve">ﭹ  ﭺ   ﭻ  ﭼ </w:t>
      </w:r>
      <w:r w:rsidR="002816AD">
        <w:rPr>
          <w:rFonts w:ascii="QCF_BSML" w:hAnsi="QCF_BSML" w:cs="QCF_BSML"/>
          <w:color w:val="000000"/>
          <w:sz w:val="26"/>
          <w:szCs w:val="26"/>
          <w:rtl/>
        </w:rPr>
        <w:t>ﭼ</w:t>
      </w:r>
      <w:r w:rsidR="002816AD">
        <w:rPr>
          <w:rFonts w:ascii="Arial" w:hAnsi="Arial" w:cs="Arial"/>
          <w:color w:val="000000"/>
          <w:sz w:val="18"/>
          <w:szCs w:val="18"/>
        </w:rPr>
        <w:t xml:space="preserve"> </w:t>
      </w:r>
      <w:r w:rsidR="00200690" w:rsidRPr="00E42D93">
        <w:rPr>
          <w:rFonts w:cs="mylotus"/>
          <w:sz w:val="30"/>
          <w:szCs w:val="27"/>
          <w:rtl/>
        </w:rPr>
        <w:t>[الرعد/2]</w:t>
      </w:r>
      <w:r w:rsidR="007F733B" w:rsidRPr="00E42D93">
        <w:rPr>
          <w:rFonts w:cs="mylotus" w:hint="cs"/>
          <w:sz w:val="30"/>
          <w:szCs w:val="27"/>
          <w:rtl/>
        </w:rPr>
        <w:t>،</w:t>
      </w:r>
      <w:r w:rsidRPr="00E42D93">
        <w:rPr>
          <w:rFonts w:cs="mylotus" w:hint="cs"/>
          <w:sz w:val="30"/>
          <w:szCs w:val="27"/>
          <w:rtl/>
        </w:rPr>
        <w:t xml:space="preserve"> ويقول أيضاً</w:t>
      </w:r>
      <w:r w:rsidR="007F733B" w:rsidRPr="00E42D93">
        <w:rPr>
          <w:rFonts w:cs="mylotus" w:hint="cs"/>
          <w:sz w:val="30"/>
          <w:szCs w:val="27"/>
          <w:rtl/>
        </w:rPr>
        <w:t>:</w:t>
      </w:r>
      <w:r w:rsidRPr="00E42D93">
        <w:rPr>
          <w:rFonts w:cs="mylotus" w:hint="cs"/>
          <w:sz w:val="30"/>
          <w:szCs w:val="27"/>
          <w:rtl/>
        </w:rPr>
        <w:t xml:space="preserve"> </w:t>
      </w:r>
      <w:r w:rsidR="002816AD">
        <w:rPr>
          <w:rFonts w:ascii="QCF_BSML" w:hAnsi="QCF_BSML" w:cs="QCF_BSML"/>
          <w:color w:val="000000"/>
          <w:sz w:val="26"/>
          <w:szCs w:val="26"/>
          <w:rtl/>
        </w:rPr>
        <w:t xml:space="preserve">ﭽ </w:t>
      </w:r>
      <w:r w:rsidR="002816AD">
        <w:rPr>
          <w:rFonts w:ascii="QCF_P415" w:hAnsi="QCF_P415" w:cs="QCF_P415"/>
          <w:color w:val="000000"/>
          <w:sz w:val="26"/>
          <w:szCs w:val="26"/>
          <w:rtl/>
        </w:rPr>
        <w:t xml:space="preserve">ﮋ  ﮌ       ﮍ    ﮎ  ﮏ    ﮐ </w:t>
      </w:r>
      <w:r w:rsidR="002816AD">
        <w:rPr>
          <w:rFonts w:ascii="QCF_BSML" w:hAnsi="QCF_BSML" w:cs="QCF_BSML"/>
          <w:color w:val="000000"/>
          <w:sz w:val="26"/>
          <w:szCs w:val="26"/>
          <w:rtl/>
        </w:rPr>
        <w:t>ﭼ</w:t>
      </w:r>
      <w:r w:rsidR="002816AD">
        <w:rPr>
          <w:rFonts w:ascii="Arial" w:hAnsi="Arial" w:cs="Arial"/>
          <w:color w:val="000000"/>
          <w:sz w:val="18"/>
          <w:szCs w:val="18"/>
        </w:rPr>
        <w:t xml:space="preserve"> </w:t>
      </w:r>
      <w:r w:rsidR="00200690" w:rsidRPr="00E42D93">
        <w:rPr>
          <w:rFonts w:cs="mylotus"/>
          <w:sz w:val="30"/>
          <w:szCs w:val="27"/>
          <w:rtl/>
        </w:rPr>
        <w:t>[السجدة/5]</w:t>
      </w:r>
      <w:r w:rsidR="007F733B" w:rsidRPr="00E42D93">
        <w:rPr>
          <w:rFonts w:cs="mylotus" w:hint="cs"/>
          <w:sz w:val="30"/>
          <w:szCs w:val="27"/>
          <w:rtl/>
        </w:rPr>
        <w:t>.</w:t>
      </w:r>
      <w:r w:rsidRPr="00E42D93">
        <w:rPr>
          <w:rFonts w:cs="mylotus" w:hint="cs"/>
          <w:sz w:val="30"/>
          <w:szCs w:val="27"/>
          <w:rtl/>
        </w:rPr>
        <w:t xml:space="preserve"> والعجيب هو ما يذكره الله تعالى عن المشركين من قوله</w:t>
      </w:r>
      <w:r w:rsidR="007F733B" w:rsidRPr="00E42D93">
        <w:rPr>
          <w:rFonts w:cs="mylotus" w:hint="cs"/>
          <w:sz w:val="30"/>
          <w:szCs w:val="27"/>
          <w:rtl/>
        </w:rPr>
        <w:t>:</w:t>
      </w:r>
      <w:r w:rsidRPr="00E42D93">
        <w:rPr>
          <w:rFonts w:cs="mylotus" w:hint="cs"/>
          <w:sz w:val="30"/>
          <w:szCs w:val="27"/>
          <w:rtl/>
        </w:rPr>
        <w:t xml:space="preserve"> </w:t>
      </w:r>
      <w:r w:rsidR="002816AD">
        <w:rPr>
          <w:rFonts w:ascii="QCF_BSML" w:hAnsi="QCF_BSML" w:cs="QCF_BSML"/>
          <w:color w:val="000000"/>
          <w:sz w:val="26"/>
          <w:szCs w:val="26"/>
          <w:rtl/>
        </w:rPr>
        <w:t xml:space="preserve">ﭽ </w:t>
      </w:r>
      <w:r w:rsidR="002816AD">
        <w:rPr>
          <w:rFonts w:ascii="QCF_P212" w:hAnsi="QCF_P212" w:cs="QCF_P212"/>
          <w:color w:val="000000"/>
          <w:sz w:val="26"/>
          <w:szCs w:val="26"/>
          <w:rtl/>
        </w:rPr>
        <w:t>ﯚ  ﯛ  ﯜ      ﯝ  ﯞ  ﯟ  ﯠ  ﯡ  ﯢ  ﯣ  ﯤ  ﯥ    ﯦ  ﯧ  ﯨ  ﯩ  ﯪ  ﯫ  ﯬ  ﯭ  ﯮ     ﯯ</w:t>
      </w:r>
      <w:r w:rsidR="002816AD">
        <w:rPr>
          <w:rFonts w:ascii="QCF_P212" w:hAnsi="QCF_P212" w:cs="QCF_P212"/>
          <w:color w:val="0000A5"/>
          <w:sz w:val="26"/>
          <w:szCs w:val="26"/>
          <w:rtl/>
        </w:rPr>
        <w:t>ﯰ</w:t>
      </w:r>
      <w:r w:rsidR="002816AD">
        <w:rPr>
          <w:rFonts w:ascii="QCF_P212" w:hAnsi="QCF_P212" w:cs="QCF_P212"/>
          <w:color w:val="000000"/>
          <w:sz w:val="26"/>
          <w:szCs w:val="26"/>
          <w:rtl/>
        </w:rPr>
        <w:t xml:space="preserve">   ﯱ  ﯲ</w:t>
      </w:r>
      <w:r w:rsidR="002816AD">
        <w:rPr>
          <w:rFonts w:ascii="QCF_P212" w:hAnsi="QCF_P212" w:cs="QCF_P212"/>
          <w:color w:val="0000A5"/>
          <w:sz w:val="26"/>
          <w:szCs w:val="26"/>
          <w:rtl/>
        </w:rPr>
        <w:t>ﯳ</w:t>
      </w:r>
      <w:r w:rsidR="002816AD">
        <w:rPr>
          <w:rFonts w:ascii="QCF_P212" w:hAnsi="QCF_P212" w:cs="QCF_P212"/>
          <w:color w:val="000000"/>
          <w:sz w:val="26"/>
          <w:szCs w:val="26"/>
          <w:rtl/>
        </w:rPr>
        <w:t xml:space="preserve">  ﯴ  ﯵ  ﯶ  ﯷ  ﯸ  ﯹ  ﯺ  ﯻ</w:t>
      </w:r>
      <w:r w:rsidR="002816AD">
        <w:rPr>
          <w:rFonts w:ascii="QCF_P212" w:hAnsi="QCF_P212" w:cs="QCF_P212"/>
          <w:color w:val="0000A5"/>
          <w:sz w:val="26"/>
          <w:szCs w:val="26"/>
          <w:rtl/>
        </w:rPr>
        <w:t>ﯼ</w:t>
      </w:r>
      <w:r w:rsidR="002816AD">
        <w:rPr>
          <w:rFonts w:ascii="QCF_P212" w:hAnsi="QCF_P212" w:cs="QCF_P212"/>
          <w:color w:val="000000"/>
          <w:sz w:val="26"/>
          <w:szCs w:val="26"/>
          <w:rtl/>
        </w:rPr>
        <w:t xml:space="preserve">   ﯽ  ﯾ  ﯿ  ﰀ  ﰁ</w:t>
      </w:r>
      <w:r w:rsidR="002816AD">
        <w:rPr>
          <w:rFonts w:ascii="QCF_P212" w:hAnsi="QCF_P212" w:cs="QCF_P212"/>
          <w:color w:val="0000A5"/>
          <w:sz w:val="26"/>
          <w:szCs w:val="26"/>
          <w:rtl/>
        </w:rPr>
        <w:t>ﰂ</w:t>
      </w:r>
      <w:r w:rsidR="002816AD">
        <w:rPr>
          <w:rFonts w:ascii="QCF_P212" w:hAnsi="QCF_P212" w:cs="QCF_P212"/>
          <w:color w:val="000000"/>
          <w:sz w:val="26"/>
          <w:szCs w:val="26"/>
          <w:rtl/>
        </w:rPr>
        <w:t xml:space="preserve">  ﰃ  ﰄ  ﰅ  </w:t>
      </w:r>
      <w:r w:rsidR="002816AD">
        <w:rPr>
          <w:rFonts w:ascii="QCF_BSML" w:hAnsi="QCF_BSML" w:cs="QCF_BSML"/>
          <w:color w:val="000000"/>
          <w:sz w:val="26"/>
          <w:szCs w:val="26"/>
          <w:rtl/>
        </w:rPr>
        <w:t>ﭼ</w:t>
      </w:r>
      <w:r w:rsidR="002816AD">
        <w:rPr>
          <w:rFonts w:ascii="Arial" w:hAnsi="Arial" w:cs="Arial"/>
          <w:color w:val="000000"/>
          <w:sz w:val="18"/>
          <w:szCs w:val="18"/>
        </w:rPr>
        <w:t xml:space="preserve"> </w:t>
      </w:r>
      <w:r w:rsidR="00200690" w:rsidRPr="00E42D93">
        <w:rPr>
          <w:rFonts w:cs="mylotus"/>
          <w:sz w:val="30"/>
          <w:szCs w:val="27"/>
          <w:rtl/>
        </w:rPr>
        <w:t>[يونس/31</w:t>
      </w:r>
      <w:r w:rsidR="007F733B" w:rsidRPr="00E42D93">
        <w:rPr>
          <w:rFonts w:cs="mylotus"/>
          <w:sz w:val="30"/>
          <w:szCs w:val="27"/>
          <w:rtl/>
        </w:rPr>
        <w:t>،</w:t>
      </w:r>
      <w:r w:rsidR="00200690" w:rsidRPr="00E42D93">
        <w:rPr>
          <w:rFonts w:cs="mylotus"/>
          <w:sz w:val="30"/>
          <w:szCs w:val="27"/>
          <w:rtl/>
        </w:rPr>
        <w:t xml:space="preserve"> 32]</w:t>
      </w:r>
      <w:r w:rsidR="007F733B" w:rsidRPr="00E42D93">
        <w:rPr>
          <w:rFonts w:cs="mylotus" w:hint="cs"/>
          <w:sz w:val="30"/>
          <w:szCs w:val="27"/>
          <w:rtl/>
        </w:rPr>
        <w:t>.</w:t>
      </w:r>
    </w:p>
    <w:p w:rsidR="005811C3" w:rsidRPr="00E42D93" w:rsidRDefault="005811C3"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عندما ي</w:t>
      </w:r>
      <w:r w:rsidR="00F4117E" w:rsidRPr="00E42D93">
        <w:rPr>
          <w:rFonts w:cs="mylotus" w:hint="cs"/>
          <w:sz w:val="30"/>
          <w:szCs w:val="27"/>
          <w:rtl/>
          <w:lang w:bidi="ar-SY"/>
        </w:rPr>
        <w:t>ُ</w:t>
      </w:r>
      <w:r w:rsidRPr="00E42D93">
        <w:rPr>
          <w:rFonts w:cs="mylotus" w:hint="cs"/>
          <w:sz w:val="30"/>
          <w:szCs w:val="27"/>
          <w:rtl/>
          <w:lang w:bidi="ar-SY"/>
        </w:rPr>
        <w:t>ق</w:t>
      </w:r>
      <w:r w:rsidR="00F4117E" w:rsidRPr="00E42D93">
        <w:rPr>
          <w:rFonts w:cs="mylotus" w:hint="cs"/>
          <w:sz w:val="30"/>
          <w:szCs w:val="27"/>
          <w:rtl/>
          <w:lang w:bidi="ar-SY"/>
        </w:rPr>
        <w:t>ِ</w:t>
      </w:r>
      <w:r w:rsidRPr="00E42D93">
        <w:rPr>
          <w:rFonts w:cs="mylotus" w:hint="cs"/>
          <w:sz w:val="30"/>
          <w:szCs w:val="27"/>
          <w:rtl/>
          <w:lang w:bidi="ar-SY"/>
        </w:rPr>
        <w:t>ر</w:t>
      </w:r>
      <w:r w:rsidR="00F4117E" w:rsidRPr="00E42D93">
        <w:rPr>
          <w:rFonts w:cs="mylotus" w:hint="cs"/>
          <w:sz w:val="30"/>
          <w:szCs w:val="27"/>
          <w:rtl/>
          <w:lang w:bidi="ar-SY"/>
        </w:rPr>
        <w:t>ُّ</w:t>
      </w:r>
      <w:r w:rsidRPr="00E42D93">
        <w:rPr>
          <w:rFonts w:cs="mylotus" w:hint="cs"/>
          <w:sz w:val="30"/>
          <w:szCs w:val="27"/>
          <w:rtl/>
          <w:lang w:bidi="ar-SY"/>
        </w:rPr>
        <w:t xml:space="preserve"> المشركون</w:t>
      </w:r>
      <w:r w:rsidR="00F4117E" w:rsidRPr="00E42D93">
        <w:rPr>
          <w:rFonts w:cs="mylotus" w:hint="cs"/>
          <w:sz w:val="30"/>
          <w:szCs w:val="27"/>
          <w:rtl/>
          <w:lang w:bidi="ar-SY"/>
        </w:rPr>
        <w:t>َ</w:t>
      </w:r>
      <w:r w:rsidRPr="00E42D93">
        <w:rPr>
          <w:rFonts w:cs="mylotus" w:hint="cs"/>
          <w:sz w:val="30"/>
          <w:szCs w:val="27"/>
          <w:rtl/>
          <w:lang w:bidi="ar-SY"/>
        </w:rPr>
        <w:t xml:space="preserve"> بأن مدب</w:t>
      </w:r>
      <w:r w:rsidR="00F4117E" w:rsidRPr="00E42D93">
        <w:rPr>
          <w:rFonts w:cs="mylotus" w:hint="cs"/>
          <w:sz w:val="30"/>
          <w:szCs w:val="27"/>
          <w:rtl/>
          <w:lang w:bidi="ar-SY"/>
        </w:rPr>
        <w:t>ِّ</w:t>
      </w:r>
      <w:r w:rsidRPr="00E42D93">
        <w:rPr>
          <w:rFonts w:cs="mylotus" w:hint="cs"/>
          <w:sz w:val="30"/>
          <w:szCs w:val="27"/>
          <w:rtl/>
          <w:lang w:bidi="ar-SY"/>
        </w:rPr>
        <w:t>ر</w:t>
      </w:r>
      <w:r w:rsidR="00F4117E" w:rsidRPr="00E42D93">
        <w:rPr>
          <w:rFonts w:cs="mylotus" w:hint="cs"/>
          <w:sz w:val="30"/>
          <w:szCs w:val="27"/>
          <w:rtl/>
          <w:lang w:bidi="ar-SY"/>
        </w:rPr>
        <w:t>َ</w:t>
      </w:r>
      <w:r w:rsidRPr="00E42D93">
        <w:rPr>
          <w:rFonts w:cs="mylotus" w:hint="cs"/>
          <w:sz w:val="30"/>
          <w:szCs w:val="27"/>
          <w:rtl/>
          <w:lang w:bidi="ar-SY"/>
        </w:rPr>
        <w:t xml:space="preserve"> الأمر هو الله رب العالمين وحده فإن ذلك كان يستتبع سؤاله التقريري</w:t>
      </w:r>
      <w:r w:rsidR="007F733B" w:rsidRPr="00E42D93">
        <w:rPr>
          <w:rFonts w:cs="mylotus" w:hint="cs"/>
          <w:sz w:val="30"/>
          <w:szCs w:val="27"/>
          <w:rtl/>
          <w:lang w:bidi="ar-SY"/>
        </w:rPr>
        <w:t>:</w:t>
      </w:r>
      <w:r w:rsidRPr="00E42D93">
        <w:rPr>
          <w:rFonts w:cs="mylotus" w:hint="cs"/>
          <w:sz w:val="30"/>
          <w:szCs w:val="27"/>
          <w:rtl/>
          <w:lang w:bidi="ar-SY"/>
        </w:rPr>
        <w:t xml:space="preserve"> فلماذا إذن لا تتقون الله</w:t>
      </w:r>
      <w:r w:rsidR="007F733B" w:rsidRPr="00E42D93">
        <w:rPr>
          <w:rFonts w:cs="mylotus" w:hint="cs"/>
          <w:sz w:val="30"/>
          <w:szCs w:val="27"/>
          <w:rtl/>
          <w:lang w:bidi="ar-SY"/>
        </w:rPr>
        <w:t>؟</w:t>
      </w:r>
      <w:r w:rsidRPr="00E42D93">
        <w:rPr>
          <w:rFonts w:cs="mylotus" w:hint="cs"/>
          <w:sz w:val="30"/>
          <w:szCs w:val="27"/>
          <w:rtl/>
          <w:lang w:bidi="ar-SY"/>
        </w:rPr>
        <w:t>إن الذي يدبر الأمر في السموات والأرض هو ربكم فإذا كان هذا هو الحق فلماذا تنصرفون عنه وليس بعد الحق إلا الضلال فأين تذهبون</w:t>
      </w:r>
      <w:r w:rsidR="007F733B" w:rsidRPr="00E42D93">
        <w:rPr>
          <w:rFonts w:cs="mylotus" w:hint="cs"/>
          <w:sz w:val="30"/>
          <w:szCs w:val="27"/>
          <w:rtl/>
          <w:lang w:bidi="ar-SY"/>
        </w:rPr>
        <w:t>؟!</w:t>
      </w:r>
      <w:r w:rsidRPr="00E42D93">
        <w:rPr>
          <w:rFonts w:cs="mylotus" w:hint="cs"/>
          <w:sz w:val="30"/>
          <w:szCs w:val="27"/>
          <w:rtl/>
          <w:lang w:bidi="ar-SY"/>
        </w:rPr>
        <w:t xml:space="preserve"> </w:t>
      </w:r>
    </w:p>
    <w:p w:rsidR="005811C3" w:rsidRPr="00E42D93" w:rsidRDefault="005811C3"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إذن </w:t>
      </w:r>
      <w:r w:rsidR="00942591" w:rsidRPr="00E42D93">
        <w:rPr>
          <w:rFonts w:cs="mylotus" w:hint="cs"/>
          <w:sz w:val="30"/>
          <w:szCs w:val="27"/>
          <w:rtl/>
          <w:lang w:bidi="ar-SY"/>
        </w:rPr>
        <w:t xml:space="preserve">كان </w:t>
      </w:r>
      <w:r w:rsidRPr="00E42D93">
        <w:rPr>
          <w:rFonts w:cs="mylotus" w:hint="cs"/>
          <w:sz w:val="30"/>
          <w:szCs w:val="27"/>
          <w:rtl/>
          <w:lang w:bidi="ar-SY"/>
        </w:rPr>
        <w:t xml:space="preserve">المشركون يقرون بأن </w:t>
      </w:r>
      <w:r w:rsidR="00942591" w:rsidRPr="00E42D93">
        <w:rPr>
          <w:rFonts w:cs="mylotus" w:hint="cs"/>
          <w:sz w:val="30"/>
          <w:szCs w:val="27"/>
          <w:rtl/>
          <w:lang w:bidi="ar-SY"/>
        </w:rPr>
        <w:t xml:space="preserve">الله هو </w:t>
      </w:r>
      <w:r w:rsidRPr="00E42D93">
        <w:rPr>
          <w:rFonts w:cs="mylotus" w:hint="cs"/>
          <w:sz w:val="30"/>
          <w:szCs w:val="27"/>
          <w:rtl/>
          <w:lang w:bidi="ar-SY"/>
        </w:rPr>
        <w:t>مدبر أمور الخليقة</w:t>
      </w:r>
      <w:r w:rsidR="007F733B" w:rsidRPr="00E42D93">
        <w:rPr>
          <w:rFonts w:cs="mylotus" w:hint="cs"/>
          <w:sz w:val="30"/>
          <w:szCs w:val="27"/>
          <w:rtl/>
          <w:lang w:bidi="ar-SY"/>
        </w:rPr>
        <w:t>!</w:t>
      </w:r>
      <w:r w:rsidRPr="00E42D93">
        <w:rPr>
          <w:rFonts w:cs="mylotus" w:hint="cs"/>
          <w:sz w:val="30"/>
          <w:szCs w:val="27"/>
          <w:rtl/>
          <w:lang w:bidi="ar-SY"/>
        </w:rPr>
        <w:t xml:space="preserve"> فماذا نقول للمسلمين إذن</w:t>
      </w:r>
      <w:r w:rsidR="007F733B" w:rsidRPr="00E42D93">
        <w:rPr>
          <w:rFonts w:cs="mylotus" w:hint="cs"/>
          <w:sz w:val="30"/>
          <w:szCs w:val="27"/>
          <w:rtl/>
          <w:lang w:bidi="ar-SY"/>
        </w:rPr>
        <w:t>؟</w:t>
      </w:r>
      <w:r w:rsidRPr="00E42D93">
        <w:rPr>
          <w:rFonts w:cs="mylotus" w:hint="cs"/>
          <w:sz w:val="30"/>
          <w:szCs w:val="27"/>
          <w:rtl/>
          <w:lang w:bidi="ar-SY"/>
        </w:rPr>
        <w:t xml:space="preserve"> إننا نخاطب مؤلف ذلك الكتاب بجواب الله تعالى ذاته ونقول</w:t>
      </w:r>
      <w:r w:rsidR="007F733B" w:rsidRPr="00E42D93">
        <w:rPr>
          <w:rFonts w:cs="mylotus" w:hint="cs"/>
          <w:sz w:val="30"/>
          <w:szCs w:val="27"/>
          <w:rtl/>
          <w:lang w:bidi="ar-SY"/>
        </w:rPr>
        <w:t>:</w:t>
      </w:r>
      <w:r w:rsidRPr="00E42D93">
        <w:rPr>
          <w:rFonts w:cs="mylotus" w:hint="cs"/>
          <w:sz w:val="30"/>
          <w:szCs w:val="27"/>
          <w:rtl/>
          <w:lang w:bidi="ar-SY"/>
        </w:rPr>
        <w:t xml:space="preserve"> أين تذهب وأين تُصرف عن الحق</w:t>
      </w:r>
      <w:r w:rsidR="007F733B" w:rsidRPr="00E42D93">
        <w:rPr>
          <w:rFonts w:cs="mylotus" w:hint="cs"/>
          <w:sz w:val="30"/>
          <w:szCs w:val="27"/>
          <w:rtl/>
          <w:lang w:bidi="ar-SY"/>
        </w:rPr>
        <w:t>؟</w:t>
      </w:r>
      <w:r w:rsidRPr="00E42D93">
        <w:rPr>
          <w:rFonts w:cs="mylotus" w:hint="cs"/>
          <w:sz w:val="30"/>
          <w:szCs w:val="27"/>
          <w:rtl/>
          <w:lang w:bidi="ar-SY"/>
        </w:rPr>
        <w:t xml:space="preserve"> وهل بعد الحق إلا الضلال</w:t>
      </w:r>
      <w:r w:rsidR="007F733B" w:rsidRPr="00E42D93">
        <w:rPr>
          <w:rFonts w:cs="mylotus" w:hint="cs"/>
          <w:sz w:val="30"/>
          <w:szCs w:val="27"/>
          <w:rtl/>
          <w:lang w:bidi="ar-SY"/>
        </w:rPr>
        <w:t>؟!</w:t>
      </w:r>
    </w:p>
    <w:p w:rsidR="005811C3" w:rsidRPr="00E42D93" w:rsidRDefault="005811C3"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ثم يقول حضرة الكاتب في الجمل اللاحقة</w:t>
      </w:r>
      <w:r w:rsidR="007F733B" w:rsidRPr="00E42D93">
        <w:rPr>
          <w:rFonts w:cs="mylotus" w:hint="cs"/>
          <w:sz w:val="30"/>
          <w:szCs w:val="27"/>
          <w:rtl/>
          <w:lang w:bidi="ar-SY"/>
        </w:rPr>
        <w:t>:</w:t>
      </w:r>
      <w:r w:rsidRPr="00E42D93">
        <w:rPr>
          <w:rFonts w:cs="mylotus" w:hint="cs"/>
          <w:sz w:val="30"/>
          <w:szCs w:val="27"/>
          <w:rtl/>
          <w:lang w:bidi="ar-SY"/>
        </w:rPr>
        <w:t xml:space="preserve"> </w:t>
      </w:r>
      <w:r w:rsidRPr="00E42D93">
        <w:rPr>
          <w:rFonts w:cs="mylotus"/>
          <w:sz w:val="30"/>
          <w:szCs w:val="27"/>
          <w:rtl/>
          <w:lang w:bidi="ar-SY"/>
        </w:rPr>
        <w:t>«</w:t>
      </w:r>
      <w:r w:rsidRPr="00E42D93">
        <w:rPr>
          <w:rFonts w:cs="mylotus" w:hint="cs"/>
          <w:sz w:val="30"/>
          <w:szCs w:val="27"/>
          <w:rtl/>
          <w:lang w:bidi="ar-SY"/>
        </w:rPr>
        <w:t>سكون كل ساكن وحركة كل متحرك بأمرهم</w:t>
      </w:r>
      <w:r w:rsidRPr="00E42D93">
        <w:rPr>
          <w:rFonts w:cs="mylotus"/>
          <w:sz w:val="30"/>
          <w:szCs w:val="27"/>
          <w:rtl/>
          <w:lang w:bidi="ar-SY"/>
        </w:rPr>
        <w:t>»</w:t>
      </w:r>
      <w:r w:rsidRPr="00E42D93">
        <w:rPr>
          <w:rFonts w:cs="mylotus" w:hint="cs"/>
          <w:sz w:val="30"/>
          <w:szCs w:val="27"/>
          <w:rtl/>
          <w:lang w:bidi="ar-SY"/>
        </w:rPr>
        <w:t xml:space="preserve"> </w:t>
      </w:r>
      <w:r w:rsidR="007F733B" w:rsidRPr="00E42D93">
        <w:rPr>
          <w:rFonts w:cs="mylotus" w:hint="cs"/>
          <w:sz w:val="30"/>
          <w:szCs w:val="27"/>
          <w:rtl/>
          <w:lang w:bidi="ar-SY"/>
        </w:rPr>
        <w:t>(</w:t>
      </w:r>
      <w:r w:rsidRPr="00E42D93">
        <w:rPr>
          <w:rFonts w:cs="mylotus" w:hint="cs"/>
          <w:sz w:val="30"/>
          <w:szCs w:val="27"/>
          <w:rtl/>
          <w:lang w:bidi="ar-SY"/>
        </w:rPr>
        <w:t>أي بأمر الأئمة الاثني عشر</w:t>
      </w:r>
      <w:r w:rsidR="007F733B" w:rsidRPr="00E42D93">
        <w:rPr>
          <w:rFonts w:cs="mylotus" w:hint="cs"/>
          <w:sz w:val="30"/>
          <w:szCs w:val="27"/>
          <w:rtl/>
          <w:lang w:bidi="ar-SY"/>
        </w:rPr>
        <w:t>).</w:t>
      </w:r>
      <w:r w:rsidRPr="00E42D93">
        <w:rPr>
          <w:rFonts w:cs="mylotus" w:hint="cs"/>
          <w:sz w:val="30"/>
          <w:szCs w:val="27"/>
          <w:rtl/>
          <w:lang w:bidi="ar-SY"/>
        </w:rPr>
        <w:t xml:space="preserve"> وفيما يلي </w:t>
      </w:r>
      <w:r w:rsidR="00942591" w:rsidRPr="00E42D93">
        <w:rPr>
          <w:rFonts w:cs="mylotus" w:hint="cs"/>
          <w:sz w:val="30"/>
          <w:szCs w:val="27"/>
          <w:rtl/>
          <w:lang w:bidi="ar-SY"/>
        </w:rPr>
        <w:t>الردّ</w:t>
      </w:r>
      <w:r w:rsidRPr="00E42D93">
        <w:rPr>
          <w:rFonts w:cs="mylotus" w:hint="cs"/>
          <w:sz w:val="30"/>
          <w:szCs w:val="27"/>
          <w:rtl/>
          <w:lang w:bidi="ar-SY"/>
        </w:rPr>
        <w:t xml:space="preserve"> من آيات القرآن الإلهية </w:t>
      </w:r>
      <w:r w:rsidR="00942591" w:rsidRPr="00E42D93">
        <w:rPr>
          <w:rFonts w:cs="mylotus" w:hint="cs"/>
          <w:sz w:val="30"/>
          <w:szCs w:val="27"/>
          <w:rtl/>
          <w:lang w:bidi="ar-SY"/>
        </w:rPr>
        <w:t>على</w:t>
      </w:r>
      <w:r w:rsidRPr="00E42D93">
        <w:rPr>
          <w:rFonts w:cs="mylotus" w:hint="cs"/>
          <w:sz w:val="30"/>
          <w:szCs w:val="27"/>
          <w:rtl/>
          <w:lang w:bidi="ar-SY"/>
        </w:rPr>
        <w:t xml:space="preserve"> هذه الجملة الشركية بل الشرك الصريح</w:t>
      </w:r>
      <w:r w:rsidR="007F733B" w:rsidRPr="00E42D93">
        <w:rPr>
          <w:rFonts w:cs="mylotus" w:hint="cs"/>
          <w:sz w:val="30"/>
          <w:szCs w:val="27"/>
          <w:rtl/>
          <w:lang w:bidi="ar-SY"/>
        </w:rPr>
        <w:t>:</w:t>
      </w:r>
    </w:p>
    <w:p w:rsidR="005811C3" w:rsidRPr="00E42D93" w:rsidRDefault="005811C3" w:rsidP="002816AD">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يقول تعالى في سورة الأنعام</w:t>
      </w:r>
      <w:r w:rsidR="007F733B" w:rsidRPr="00E42D93">
        <w:rPr>
          <w:rFonts w:cs="mylotus" w:hint="cs"/>
          <w:sz w:val="30"/>
          <w:szCs w:val="27"/>
          <w:rtl/>
          <w:lang w:bidi="ar-SY"/>
        </w:rPr>
        <w:t>:</w:t>
      </w:r>
      <w:r w:rsidRPr="00E42D93">
        <w:rPr>
          <w:rFonts w:cs="mylotus" w:hint="cs"/>
          <w:sz w:val="30"/>
          <w:szCs w:val="27"/>
          <w:rtl/>
          <w:lang w:bidi="ar-SY"/>
        </w:rPr>
        <w:t xml:space="preserve"> </w:t>
      </w:r>
      <w:r w:rsidR="002816AD">
        <w:rPr>
          <w:rFonts w:ascii="QCF_BSML" w:hAnsi="QCF_BSML" w:cs="QCF_BSML"/>
          <w:color w:val="000000"/>
          <w:sz w:val="26"/>
          <w:szCs w:val="26"/>
          <w:rtl/>
        </w:rPr>
        <w:t xml:space="preserve">ﭽ </w:t>
      </w:r>
      <w:r w:rsidR="002816AD">
        <w:rPr>
          <w:rFonts w:ascii="QCF_P129" w:hAnsi="QCF_P129" w:cs="QCF_P129"/>
          <w:color w:val="000000"/>
          <w:sz w:val="26"/>
          <w:szCs w:val="26"/>
          <w:rtl/>
        </w:rPr>
        <w:t>ﮓ  ﮔ  ﮕ  ﮖ  ﮗ  ﮘ</w:t>
      </w:r>
      <w:r w:rsidR="002816AD">
        <w:rPr>
          <w:rFonts w:ascii="QCF_P129" w:hAnsi="QCF_P129" w:cs="QCF_P129"/>
          <w:color w:val="0000A5"/>
          <w:sz w:val="26"/>
          <w:szCs w:val="26"/>
          <w:rtl/>
        </w:rPr>
        <w:t>ﮙ</w:t>
      </w:r>
      <w:r w:rsidR="002816AD">
        <w:rPr>
          <w:rFonts w:ascii="QCF_P129" w:hAnsi="QCF_P129" w:cs="QCF_P129"/>
          <w:color w:val="000000"/>
          <w:sz w:val="26"/>
          <w:szCs w:val="26"/>
          <w:rtl/>
        </w:rPr>
        <w:t xml:space="preserve">  ﮚ  ﮛ  ﮜ </w:t>
      </w:r>
      <w:r w:rsidR="002816AD">
        <w:rPr>
          <w:rFonts w:ascii="QCF_BSML" w:hAnsi="QCF_BSML" w:cs="QCF_BSML"/>
          <w:color w:val="000000"/>
          <w:sz w:val="26"/>
          <w:szCs w:val="26"/>
          <w:rtl/>
        </w:rPr>
        <w:t>ﭼ</w:t>
      </w:r>
      <w:r w:rsidRPr="00E42D93">
        <w:rPr>
          <w:rFonts w:cs="mylotus"/>
          <w:sz w:val="30"/>
          <w:szCs w:val="27"/>
          <w:rtl/>
          <w:lang w:bidi="ar-SY"/>
        </w:rPr>
        <w:t xml:space="preserve"> [الأنعام/13]</w:t>
      </w:r>
      <w:r w:rsidR="007F733B" w:rsidRPr="00E42D93">
        <w:rPr>
          <w:rFonts w:cs="mylotus" w:hint="cs"/>
          <w:sz w:val="30"/>
          <w:szCs w:val="27"/>
          <w:rtl/>
          <w:lang w:bidi="ar-SY"/>
        </w:rPr>
        <w:t>،</w:t>
      </w:r>
      <w:r w:rsidRPr="00E42D93">
        <w:rPr>
          <w:rFonts w:cs="mylotus" w:hint="cs"/>
          <w:sz w:val="30"/>
          <w:szCs w:val="27"/>
          <w:rtl/>
          <w:lang w:bidi="ar-SY"/>
        </w:rPr>
        <w:t xml:space="preserve"> ويقول كذلك</w:t>
      </w:r>
      <w:r w:rsidR="007F733B" w:rsidRPr="00E42D93">
        <w:rPr>
          <w:rFonts w:cs="mylotus" w:hint="cs"/>
          <w:sz w:val="30"/>
          <w:szCs w:val="27"/>
          <w:rtl/>
          <w:lang w:bidi="ar-SY"/>
        </w:rPr>
        <w:t>:</w:t>
      </w:r>
      <w:r w:rsidRPr="00E42D93">
        <w:rPr>
          <w:rFonts w:cs="mylotus" w:hint="cs"/>
          <w:sz w:val="30"/>
          <w:szCs w:val="27"/>
          <w:rtl/>
          <w:lang w:bidi="ar-SY"/>
        </w:rPr>
        <w:t xml:space="preserve"> </w:t>
      </w:r>
      <w:r w:rsidR="002816AD">
        <w:rPr>
          <w:rFonts w:ascii="QCF_BSML" w:hAnsi="QCF_BSML" w:cs="QCF_BSML"/>
          <w:color w:val="000000"/>
          <w:sz w:val="26"/>
          <w:szCs w:val="26"/>
          <w:rtl/>
        </w:rPr>
        <w:t xml:space="preserve">ﭽ </w:t>
      </w:r>
      <w:r w:rsidR="002816AD">
        <w:rPr>
          <w:rFonts w:ascii="QCF_P216" w:hAnsi="QCF_P216" w:cs="QCF_P216"/>
          <w:color w:val="000000"/>
          <w:sz w:val="26"/>
          <w:szCs w:val="26"/>
          <w:rtl/>
        </w:rPr>
        <w:t xml:space="preserve">ﮜ  ﮝ  ﮞ  ﮟ    ﮠ  ﮡ  </w:t>
      </w:r>
      <w:r w:rsidR="002816AD">
        <w:rPr>
          <w:rFonts w:ascii="QCF_BSML" w:hAnsi="QCF_BSML" w:cs="QCF_BSML"/>
          <w:color w:val="000000"/>
          <w:sz w:val="26"/>
          <w:szCs w:val="26"/>
          <w:rtl/>
        </w:rPr>
        <w:t>ﭼ</w:t>
      </w:r>
      <w:r w:rsidR="002816AD">
        <w:rPr>
          <w:rFonts w:ascii="Arial" w:hAnsi="Arial" w:cs="Arial"/>
          <w:color w:val="000000"/>
          <w:sz w:val="18"/>
          <w:szCs w:val="18"/>
        </w:rPr>
        <w:t xml:space="preserve"> </w:t>
      </w:r>
      <w:r w:rsidR="00200690" w:rsidRPr="00E42D93">
        <w:rPr>
          <w:rFonts w:cs="mylotus"/>
          <w:sz w:val="30"/>
          <w:szCs w:val="27"/>
          <w:rtl/>
          <w:lang w:bidi="ar-SY"/>
        </w:rPr>
        <w:t>[يونس/67]</w:t>
      </w:r>
      <w:r w:rsidR="007F733B" w:rsidRPr="00E42D93">
        <w:rPr>
          <w:rFonts w:cs="mylotus" w:hint="cs"/>
          <w:sz w:val="30"/>
          <w:szCs w:val="27"/>
          <w:rtl/>
          <w:lang w:bidi="ar-SY"/>
        </w:rPr>
        <w:t>،</w:t>
      </w:r>
      <w:r w:rsidRPr="00E42D93">
        <w:rPr>
          <w:rFonts w:cs="mylotus" w:hint="cs"/>
          <w:sz w:val="30"/>
          <w:szCs w:val="27"/>
          <w:rtl/>
          <w:lang w:bidi="ar-SY"/>
        </w:rPr>
        <w:t xml:space="preserve"> ويقول أيضاً</w:t>
      </w:r>
      <w:r w:rsidR="007F733B" w:rsidRPr="00E42D93">
        <w:rPr>
          <w:rFonts w:cs="mylotus" w:hint="cs"/>
          <w:sz w:val="30"/>
          <w:szCs w:val="27"/>
          <w:rtl/>
          <w:lang w:bidi="ar-SY"/>
        </w:rPr>
        <w:t>:</w:t>
      </w:r>
      <w:r w:rsidRPr="00E42D93">
        <w:rPr>
          <w:rFonts w:cs="mylotus" w:hint="cs"/>
          <w:sz w:val="30"/>
          <w:szCs w:val="27"/>
          <w:rtl/>
          <w:lang w:bidi="ar-SY"/>
        </w:rPr>
        <w:t xml:space="preserve"> </w:t>
      </w:r>
      <w:r w:rsidR="002816AD">
        <w:rPr>
          <w:rFonts w:ascii="QCF_BSML" w:hAnsi="QCF_BSML" w:cs="QCF_BSML"/>
          <w:color w:val="000000"/>
          <w:sz w:val="26"/>
          <w:szCs w:val="26"/>
          <w:rtl/>
        </w:rPr>
        <w:t xml:space="preserve">ﭽ </w:t>
      </w:r>
      <w:r w:rsidR="002816AD">
        <w:rPr>
          <w:rFonts w:ascii="QCF_P228" w:hAnsi="QCF_P228" w:cs="QCF_P228"/>
          <w:color w:val="000000"/>
          <w:sz w:val="26"/>
          <w:szCs w:val="26"/>
          <w:rtl/>
        </w:rPr>
        <w:t>ﭳ   ﭴ  ﭵ  ﭶ     ﭷ  ﭸ  ﭹ</w:t>
      </w:r>
      <w:r w:rsidR="002816AD">
        <w:rPr>
          <w:rFonts w:ascii="QCF_P228" w:hAnsi="QCF_P228" w:cs="QCF_P228"/>
          <w:color w:val="0000A5"/>
          <w:sz w:val="26"/>
          <w:szCs w:val="26"/>
          <w:rtl/>
        </w:rPr>
        <w:t>ﭺ</w:t>
      </w:r>
      <w:r w:rsidR="002816AD">
        <w:rPr>
          <w:rFonts w:ascii="QCF_P228" w:hAnsi="QCF_P228" w:cs="QCF_P228"/>
          <w:color w:val="000000"/>
          <w:sz w:val="26"/>
          <w:szCs w:val="26"/>
          <w:rtl/>
        </w:rPr>
        <w:t xml:space="preserve">  </w:t>
      </w:r>
      <w:r w:rsidR="002816AD">
        <w:rPr>
          <w:rFonts w:ascii="QCF_BSML" w:hAnsi="QCF_BSML" w:cs="QCF_BSML"/>
          <w:color w:val="000000"/>
          <w:sz w:val="26"/>
          <w:szCs w:val="26"/>
          <w:rtl/>
        </w:rPr>
        <w:t>ﭼ</w:t>
      </w:r>
      <w:r w:rsidR="002816AD">
        <w:rPr>
          <w:rFonts w:ascii="Arial" w:hAnsi="Arial" w:cs="Arial"/>
          <w:color w:val="000000"/>
          <w:sz w:val="18"/>
          <w:szCs w:val="18"/>
        </w:rPr>
        <w:t xml:space="preserve"> </w:t>
      </w:r>
      <w:r w:rsidR="00200690" w:rsidRPr="00E42D93">
        <w:rPr>
          <w:rFonts w:cs="mylotus"/>
          <w:sz w:val="30"/>
          <w:szCs w:val="27"/>
          <w:rtl/>
          <w:lang w:bidi="ar-SY"/>
        </w:rPr>
        <w:t>[هود/56]</w:t>
      </w:r>
      <w:r w:rsidR="007F733B" w:rsidRPr="00E42D93">
        <w:rPr>
          <w:rFonts w:cs="mylotus" w:hint="cs"/>
          <w:sz w:val="30"/>
          <w:szCs w:val="27"/>
          <w:rtl/>
          <w:lang w:bidi="ar-SY"/>
        </w:rPr>
        <w:t>،</w:t>
      </w:r>
      <w:r w:rsidRPr="00E42D93">
        <w:rPr>
          <w:rFonts w:cs="mylotus" w:hint="cs"/>
          <w:sz w:val="30"/>
          <w:szCs w:val="27"/>
          <w:rtl/>
          <w:lang w:bidi="ar-SY"/>
        </w:rPr>
        <w:t xml:space="preserve"> ويقول</w:t>
      </w:r>
      <w:r w:rsidR="007F733B" w:rsidRPr="00E42D93">
        <w:rPr>
          <w:rFonts w:cs="mylotus" w:hint="cs"/>
          <w:sz w:val="30"/>
          <w:szCs w:val="27"/>
          <w:rtl/>
          <w:lang w:bidi="ar-SY"/>
        </w:rPr>
        <w:t>:</w:t>
      </w:r>
      <w:r w:rsidRPr="00E42D93">
        <w:rPr>
          <w:rFonts w:cs="mylotus" w:hint="cs"/>
          <w:sz w:val="30"/>
          <w:szCs w:val="27"/>
          <w:rtl/>
          <w:lang w:bidi="ar-SY"/>
        </w:rPr>
        <w:t xml:space="preserve"> </w:t>
      </w:r>
      <w:r w:rsidR="002816AD">
        <w:rPr>
          <w:rFonts w:ascii="QCF_BSML" w:hAnsi="QCF_BSML" w:cs="QCF_BSML"/>
          <w:color w:val="000000"/>
          <w:sz w:val="26"/>
          <w:szCs w:val="26"/>
          <w:rtl/>
        </w:rPr>
        <w:t xml:space="preserve">ﭽ </w:t>
      </w:r>
      <w:r w:rsidR="002816AD">
        <w:rPr>
          <w:rFonts w:ascii="QCF_P364" w:hAnsi="QCF_P364" w:cs="QCF_P364"/>
          <w:color w:val="000000"/>
          <w:sz w:val="26"/>
          <w:szCs w:val="26"/>
          <w:rtl/>
        </w:rPr>
        <w:t xml:space="preserve">ﭣ  ﭤ  ﭥ  ﭦ  ﭧ           ﭨ     ﭩ   ﭪ    ﭫ  ﭬ  ﭭ </w:t>
      </w:r>
      <w:r w:rsidR="002816AD">
        <w:rPr>
          <w:rFonts w:ascii="QCF_BSML" w:hAnsi="QCF_BSML" w:cs="QCF_BSML"/>
          <w:color w:val="000000"/>
          <w:sz w:val="26"/>
          <w:szCs w:val="26"/>
          <w:rtl/>
        </w:rPr>
        <w:t>ﭼ</w:t>
      </w:r>
      <w:r w:rsidR="002816AD">
        <w:rPr>
          <w:rFonts w:ascii="Arial" w:hAnsi="Arial" w:cs="Arial"/>
          <w:color w:val="000000"/>
          <w:sz w:val="18"/>
          <w:szCs w:val="18"/>
        </w:rPr>
        <w:t xml:space="preserve"> </w:t>
      </w:r>
      <w:r w:rsidR="00200690" w:rsidRPr="00E42D93">
        <w:rPr>
          <w:rFonts w:cs="mylotus"/>
          <w:sz w:val="30"/>
          <w:szCs w:val="27"/>
          <w:rtl/>
          <w:lang w:bidi="ar-SY"/>
        </w:rPr>
        <w:t>[الفرقان/45]</w:t>
      </w:r>
      <w:r w:rsidR="007F733B" w:rsidRPr="00E42D93">
        <w:rPr>
          <w:rFonts w:cs="mylotus" w:hint="cs"/>
          <w:sz w:val="30"/>
          <w:szCs w:val="27"/>
          <w:rtl/>
          <w:lang w:bidi="ar-SY"/>
        </w:rPr>
        <w:t>.</w:t>
      </w:r>
      <w:r w:rsidRPr="00E42D93">
        <w:rPr>
          <w:rFonts w:cs="mylotus" w:hint="cs"/>
          <w:sz w:val="30"/>
          <w:szCs w:val="27"/>
          <w:rtl/>
          <w:lang w:bidi="ar-SY"/>
        </w:rPr>
        <w:t xml:space="preserve"> فكل الحركات والسكنات تحت أمر الله وبإرادته وحده فقط لا غير</w:t>
      </w:r>
      <w:r w:rsidR="007F733B" w:rsidRPr="00E42D93">
        <w:rPr>
          <w:rFonts w:cs="mylotus" w:hint="cs"/>
          <w:sz w:val="30"/>
          <w:szCs w:val="27"/>
          <w:rtl/>
          <w:lang w:bidi="ar-SY"/>
        </w:rPr>
        <w:t>!</w:t>
      </w:r>
    </w:p>
    <w:p w:rsidR="00200690" w:rsidRPr="00E42D93" w:rsidRDefault="00F9063D" w:rsidP="002816AD">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إلى كم آمر يحتاج المأمور</w:t>
      </w:r>
      <w:r w:rsidR="007F733B" w:rsidRPr="00E42D93">
        <w:rPr>
          <w:rFonts w:cs="mylotus" w:hint="cs"/>
          <w:sz w:val="30"/>
          <w:szCs w:val="27"/>
          <w:rtl/>
          <w:lang w:bidi="ar-SY"/>
        </w:rPr>
        <w:t>؟</w:t>
      </w:r>
      <w:r w:rsidRPr="00E42D93">
        <w:rPr>
          <w:rFonts w:cs="mylotus" w:hint="cs"/>
          <w:sz w:val="30"/>
          <w:szCs w:val="27"/>
          <w:rtl/>
          <w:lang w:bidi="ar-SY"/>
        </w:rPr>
        <w:t xml:space="preserve"> وهل الله الذي هو نفسه الخالق والمبدع للكون والواهب للروح عاجز عن تدبير أمور ما خلق أم أنه أوكل قدرته وشؤون كونه إلى الآخرين</w:t>
      </w:r>
      <w:r w:rsidR="007F733B" w:rsidRPr="00E42D93">
        <w:rPr>
          <w:rFonts w:cs="mylotus" w:hint="cs"/>
          <w:sz w:val="30"/>
          <w:szCs w:val="27"/>
          <w:rtl/>
          <w:lang w:bidi="ar-SY"/>
        </w:rPr>
        <w:t>؟</w:t>
      </w:r>
      <w:r w:rsidRPr="00E42D93">
        <w:rPr>
          <w:rFonts w:cs="mylotus" w:hint="cs"/>
          <w:sz w:val="30"/>
          <w:szCs w:val="27"/>
          <w:rtl/>
          <w:lang w:bidi="ar-SY"/>
        </w:rPr>
        <w:t xml:space="preserve"> هل الخلفاء المعصومون غير الله أم هم عين الله</w:t>
      </w:r>
      <w:r w:rsidR="007F733B" w:rsidRPr="00E42D93">
        <w:rPr>
          <w:rFonts w:cs="mylotus" w:hint="cs"/>
          <w:sz w:val="30"/>
          <w:szCs w:val="27"/>
          <w:rtl/>
          <w:lang w:bidi="ar-SY"/>
        </w:rPr>
        <w:t>؟</w:t>
      </w:r>
      <w:r w:rsidRPr="00E42D93">
        <w:rPr>
          <w:rFonts w:cs="mylotus" w:hint="cs"/>
          <w:sz w:val="30"/>
          <w:szCs w:val="27"/>
          <w:rtl/>
          <w:lang w:bidi="ar-SY"/>
        </w:rPr>
        <w:t xml:space="preserve"> حتى تكون تلك الأمور أُوكلت إليهم</w:t>
      </w:r>
      <w:r w:rsidR="007F733B" w:rsidRPr="00E42D93">
        <w:rPr>
          <w:rFonts w:cs="mylotus" w:hint="cs"/>
          <w:sz w:val="30"/>
          <w:szCs w:val="27"/>
          <w:rtl/>
          <w:lang w:bidi="ar-SY"/>
        </w:rPr>
        <w:t>؟!</w:t>
      </w:r>
      <w:r w:rsidRPr="00E42D93">
        <w:rPr>
          <w:rFonts w:cs="mylotus" w:hint="cs"/>
          <w:sz w:val="30"/>
          <w:szCs w:val="27"/>
          <w:rtl/>
          <w:lang w:bidi="ar-SY"/>
        </w:rPr>
        <w:t xml:space="preserve"> إن </w:t>
      </w:r>
      <w:r w:rsidR="00942591" w:rsidRPr="00E42D93">
        <w:rPr>
          <w:rFonts w:cs="mylotus" w:hint="cs"/>
          <w:sz w:val="30"/>
          <w:szCs w:val="27"/>
          <w:rtl/>
          <w:lang w:bidi="ar-SY"/>
        </w:rPr>
        <w:t>التزام المجيب</w:t>
      </w:r>
      <w:r w:rsidRPr="00E42D93">
        <w:rPr>
          <w:rFonts w:cs="mylotus" w:hint="cs"/>
          <w:sz w:val="30"/>
          <w:szCs w:val="27"/>
          <w:rtl/>
          <w:lang w:bidi="ar-SY"/>
        </w:rPr>
        <w:t xml:space="preserve"> بأيٍ من هذه الإجابات</w:t>
      </w:r>
      <w:r w:rsidR="0045545B" w:rsidRPr="00E42D93">
        <w:rPr>
          <w:rFonts w:cs="mylotus" w:hint="cs"/>
          <w:sz w:val="30"/>
          <w:szCs w:val="27"/>
          <w:rtl/>
          <w:lang w:bidi="ar-SY"/>
        </w:rPr>
        <w:t xml:space="preserve"> </w:t>
      </w:r>
      <w:r w:rsidRPr="00E42D93">
        <w:rPr>
          <w:rFonts w:cs="mylotus" w:hint="cs"/>
          <w:sz w:val="30"/>
          <w:szCs w:val="27"/>
          <w:rtl/>
          <w:lang w:bidi="ar-SY"/>
        </w:rPr>
        <w:t>سيوقع</w:t>
      </w:r>
      <w:r w:rsidR="00942591" w:rsidRPr="00E42D93">
        <w:rPr>
          <w:rFonts w:cs="mylotus" w:hint="cs"/>
          <w:sz w:val="30"/>
          <w:szCs w:val="27"/>
          <w:rtl/>
          <w:lang w:bidi="ar-SY"/>
        </w:rPr>
        <w:t>ه</w:t>
      </w:r>
      <w:r w:rsidRPr="00E42D93">
        <w:rPr>
          <w:rFonts w:cs="mylotus" w:hint="cs"/>
          <w:sz w:val="30"/>
          <w:szCs w:val="27"/>
          <w:rtl/>
          <w:lang w:bidi="ar-SY"/>
        </w:rPr>
        <w:t xml:space="preserve"> في الكفر والشرك</w:t>
      </w:r>
      <w:r w:rsidR="007F733B" w:rsidRPr="00E42D93">
        <w:rPr>
          <w:rFonts w:cs="mylotus" w:hint="cs"/>
          <w:sz w:val="30"/>
          <w:szCs w:val="27"/>
          <w:rtl/>
          <w:lang w:bidi="ar-SY"/>
        </w:rPr>
        <w:t>!</w:t>
      </w:r>
      <w:r w:rsidRPr="00E42D93">
        <w:rPr>
          <w:rFonts w:cs="mylotus" w:hint="cs"/>
          <w:sz w:val="30"/>
          <w:szCs w:val="27"/>
          <w:rtl/>
          <w:lang w:bidi="ar-SY"/>
        </w:rPr>
        <w:t xml:space="preserve"> فإذا </w:t>
      </w:r>
      <w:r w:rsidR="002020B3" w:rsidRPr="00E42D93">
        <w:rPr>
          <w:rFonts w:cs="mylotus" w:hint="cs"/>
          <w:sz w:val="30"/>
          <w:szCs w:val="27"/>
          <w:rtl/>
          <w:lang w:bidi="ar-SY"/>
        </w:rPr>
        <w:t>قال</w:t>
      </w:r>
      <w:r w:rsidRPr="00E42D93">
        <w:rPr>
          <w:rFonts w:cs="mylotus" w:hint="cs"/>
          <w:sz w:val="30"/>
          <w:szCs w:val="27"/>
          <w:rtl/>
          <w:lang w:bidi="ar-SY"/>
        </w:rPr>
        <w:t xml:space="preserve"> إنهم غير الله كان قول</w:t>
      </w:r>
      <w:r w:rsidR="002020B3" w:rsidRPr="00E42D93">
        <w:rPr>
          <w:rFonts w:cs="mylotus" w:hint="cs"/>
          <w:sz w:val="30"/>
          <w:szCs w:val="27"/>
          <w:rtl/>
          <w:lang w:bidi="ar-SY"/>
        </w:rPr>
        <w:t>ه</w:t>
      </w:r>
      <w:r w:rsidRPr="00E42D93">
        <w:rPr>
          <w:rFonts w:cs="mylotus" w:hint="cs"/>
          <w:sz w:val="30"/>
          <w:szCs w:val="27"/>
          <w:rtl/>
          <w:lang w:bidi="ar-SY"/>
        </w:rPr>
        <w:t xml:space="preserve"> شر</w:t>
      </w:r>
      <w:r w:rsidR="002020B3" w:rsidRPr="00E42D93">
        <w:rPr>
          <w:rFonts w:cs="mylotus" w:hint="cs"/>
          <w:sz w:val="30"/>
          <w:szCs w:val="27"/>
          <w:rtl/>
          <w:lang w:bidi="ar-SY"/>
        </w:rPr>
        <w:t>ك</w:t>
      </w:r>
      <w:r w:rsidRPr="00E42D93">
        <w:rPr>
          <w:rFonts w:cs="mylotus" w:hint="cs"/>
          <w:sz w:val="30"/>
          <w:szCs w:val="27"/>
          <w:rtl/>
          <w:lang w:bidi="ar-SY"/>
        </w:rPr>
        <w:t>اً محضاً والمشرك نجس كما قال تعالى</w:t>
      </w:r>
      <w:r w:rsidR="007F733B" w:rsidRPr="00E42D93">
        <w:rPr>
          <w:rFonts w:cs="mylotus" w:hint="cs"/>
          <w:sz w:val="30"/>
          <w:szCs w:val="27"/>
          <w:rtl/>
          <w:lang w:bidi="ar-SY"/>
        </w:rPr>
        <w:t>:</w:t>
      </w:r>
      <w:r w:rsidRPr="00E42D93">
        <w:rPr>
          <w:rFonts w:cs="mylotus" w:hint="cs"/>
          <w:sz w:val="30"/>
          <w:szCs w:val="27"/>
          <w:rtl/>
          <w:lang w:bidi="ar-SY"/>
        </w:rPr>
        <w:t xml:space="preserve"> </w:t>
      </w:r>
      <w:r w:rsidR="002816AD">
        <w:rPr>
          <w:rFonts w:ascii="QCF_BSML" w:hAnsi="QCF_BSML" w:cs="QCF_BSML"/>
          <w:color w:val="000000"/>
          <w:sz w:val="26"/>
          <w:szCs w:val="26"/>
          <w:rtl/>
        </w:rPr>
        <w:t xml:space="preserve">ﭽ </w:t>
      </w:r>
      <w:r w:rsidR="002816AD">
        <w:rPr>
          <w:rFonts w:ascii="QCF_P191" w:hAnsi="QCF_P191" w:cs="QCF_P191"/>
          <w:color w:val="000000"/>
          <w:sz w:val="26"/>
          <w:szCs w:val="26"/>
          <w:rtl/>
        </w:rPr>
        <w:t xml:space="preserve">ﭢ  ﭣ   ﭤ </w:t>
      </w:r>
      <w:r w:rsidR="002816AD">
        <w:rPr>
          <w:rFonts w:ascii="QCF_BSML" w:hAnsi="QCF_BSML" w:cs="QCF_BSML"/>
          <w:color w:val="000000"/>
          <w:sz w:val="26"/>
          <w:szCs w:val="26"/>
          <w:rtl/>
        </w:rPr>
        <w:t>ﭼ</w:t>
      </w:r>
      <w:r w:rsidR="002816AD">
        <w:rPr>
          <w:rFonts w:ascii="Arial" w:hAnsi="Arial" w:cs="Arial"/>
          <w:color w:val="000000"/>
          <w:sz w:val="18"/>
          <w:szCs w:val="18"/>
        </w:rPr>
        <w:t xml:space="preserve"> </w:t>
      </w:r>
      <w:r w:rsidR="00200690" w:rsidRPr="00E42D93">
        <w:rPr>
          <w:rFonts w:cs="mylotus"/>
          <w:sz w:val="30"/>
          <w:szCs w:val="27"/>
          <w:rtl/>
          <w:lang w:bidi="ar-SY"/>
        </w:rPr>
        <w:t>[التوبة/28]</w:t>
      </w:r>
      <w:r w:rsidR="007F733B" w:rsidRPr="00E42D93">
        <w:rPr>
          <w:rFonts w:cs="mylotus" w:hint="cs"/>
          <w:sz w:val="30"/>
          <w:szCs w:val="27"/>
          <w:rtl/>
          <w:lang w:bidi="ar-SY"/>
        </w:rPr>
        <w:t>،</w:t>
      </w:r>
      <w:r w:rsidRPr="00E42D93">
        <w:rPr>
          <w:rFonts w:cs="mylotus" w:hint="cs"/>
          <w:sz w:val="30"/>
          <w:szCs w:val="27"/>
          <w:rtl/>
          <w:lang w:bidi="ar-SY"/>
        </w:rPr>
        <w:t xml:space="preserve"> وإن </w:t>
      </w:r>
      <w:r w:rsidR="002020B3" w:rsidRPr="00E42D93">
        <w:rPr>
          <w:rFonts w:cs="mylotus" w:hint="cs"/>
          <w:sz w:val="30"/>
          <w:szCs w:val="27"/>
          <w:rtl/>
          <w:lang w:bidi="ar-SY"/>
        </w:rPr>
        <w:t>قال</w:t>
      </w:r>
      <w:r w:rsidRPr="00E42D93">
        <w:rPr>
          <w:rFonts w:cs="mylotus" w:hint="cs"/>
          <w:sz w:val="30"/>
          <w:szCs w:val="27"/>
          <w:rtl/>
          <w:lang w:bidi="ar-SY"/>
        </w:rPr>
        <w:t xml:space="preserve"> إنهم عين الله </w:t>
      </w:r>
      <w:r w:rsidR="002020B3" w:rsidRPr="00E42D93">
        <w:rPr>
          <w:rFonts w:cs="mylotus" w:hint="cs"/>
          <w:sz w:val="30"/>
          <w:szCs w:val="27"/>
          <w:rtl/>
          <w:lang w:bidi="ar-SY"/>
        </w:rPr>
        <w:t>قال</w:t>
      </w:r>
      <w:r w:rsidRPr="00E42D93">
        <w:rPr>
          <w:rFonts w:cs="mylotus" w:hint="cs"/>
          <w:sz w:val="30"/>
          <w:szCs w:val="27"/>
          <w:rtl/>
          <w:lang w:bidi="ar-SY"/>
        </w:rPr>
        <w:t xml:space="preserve"> بالاتحاد والحلول</w:t>
      </w:r>
      <w:r w:rsidR="007F733B" w:rsidRPr="00E42D93">
        <w:rPr>
          <w:rFonts w:cs="mylotus" w:hint="cs"/>
          <w:sz w:val="30"/>
          <w:szCs w:val="27"/>
          <w:rtl/>
          <w:lang w:bidi="ar-SY"/>
        </w:rPr>
        <w:t>!</w:t>
      </w:r>
      <w:r w:rsidRPr="00E42D93">
        <w:rPr>
          <w:rFonts w:cs="mylotus" w:hint="cs"/>
          <w:sz w:val="30"/>
          <w:szCs w:val="27"/>
          <w:rtl/>
          <w:lang w:bidi="ar-SY"/>
        </w:rPr>
        <w:t xml:space="preserve"> </w:t>
      </w:r>
      <w:r w:rsidR="002020B3" w:rsidRPr="00E42D93">
        <w:rPr>
          <w:rFonts w:cs="mylotus" w:hint="cs"/>
          <w:sz w:val="30"/>
          <w:szCs w:val="27"/>
          <w:rtl/>
          <w:lang w:bidi="ar-SY"/>
        </w:rPr>
        <w:t>وكلاهما اعتقاد كفري مرادف للشرك</w:t>
      </w:r>
      <w:r w:rsidRPr="00E42D93">
        <w:rPr>
          <w:rFonts w:cs="mylotus" w:hint="cs"/>
          <w:sz w:val="30"/>
          <w:szCs w:val="27"/>
          <w:rtl/>
          <w:lang w:bidi="ar-SY"/>
        </w:rPr>
        <w:t xml:space="preserve"> ومتناقض مع أسس دين الإسلام بإجماع قاطبة المسلمين</w:t>
      </w:r>
      <w:r w:rsidR="007F733B" w:rsidRPr="00E42D93">
        <w:rPr>
          <w:rFonts w:cs="mylotus" w:hint="cs"/>
          <w:sz w:val="30"/>
          <w:szCs w:val="27"/>
          <w:rtl/>
          <w:lang w:bidi="ar-SY"/>
        </w:rPr>
        <w:t>.</w:t>
      </w:r>
    </w:p>
    <w:p w:rsidR="00F9063D" w:rsidRPr="00E42D93" w:rsidRDefault="00F9063D"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ثم يقول المؤلف في الجملة التالية</w:t>
      </w:r>
      <w:r w:rsidR="007F733B" w:rsidRPr="00E42D93">
        <w:rPr>
          <w:rFonts w:cs="mylotus" w:hint="cs"/>
          <w:sz w:val="30"/>
          <w:szCs w:val="27"/>
          <w:rtl/>
          <w:lang w:bidi="ar-SY"/>
        </w:rPr>
        <w:t>:</w:t>
      </w:r>
      <w:r w:rsidRPr="00E42D93">
        <w:rPr>
          <w:rFonts w:cs="mylotus" w:hint="cs"/>
          <w:sz w:val="30"/>
          <w:szCs w:val="27"/>
          <w:rtl/>
          <w:lang w:bidi="ar-SY"/>
        </w:rPr>
        <w:t xml:space="preserve"> </w:t>
      </w:r>
      <w:r w:rsidRPr="00E42D93">
        <w:rPr>
          <w:rFonts w:cs="mylotus"/>
          <w:sz w:val="30"/>
          <w:szCs w:val="27"/>
          <w:rtl/>
          <w:lang w:bidi="ar-SY"/>
        </w:rPr>
        <w:t>«</w:t>
      </w:r>
      <w:r w:rsidRPr="00E42D93">
        <w:rPr>
          <w:rFonts w:cs="mylotus" w:hint="cs"/>
          <w:sz w:val="30"/>
          <w:szCs w:val="27"/>
          <w:rtl/>
          <w:lang w:bidi="ar-SY"/>
        </w:rPr>
        <w:t>ولا ينبت نبات من غير حكمهم</w:t>
      </w:r>
      <w:r w:rsidRPr="00E42D93">
        <w:rPr>
          <w:rFonts w:cs="mylotus"/>
          <w:sz w:val="30"/>
          <w:szCs w:val="27"/>
          <w:rtl/>
          <w:lang w:bidi="ar-SY"/>
        </w:rPr>
        <w:t>»</w:t>
      </w:r>
      <w:r w:rsidR="007F733B" w:rsidRPr="00E42D93">
        <w:rPr>
          <w:rFonts w:cs="mylotus" w:hint="cs"/>
          <w:sz w:val="30"/>
          <w:szCs w:val="27"/>
          <w:rtl/>
          <w:lang w:bidi="ar-SY"/>
        </w:rPr>
        <w:t>!</w:t>
      </w:r>
    </w:p>
    <w:p w:rsidR="00F9063D" w:rsidRPr="00E42D93" w:rsidRDefault="00F9063D"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 فلننظر إلى مسألة نبات النبات من وجهة نظر القرآن</w:t>
      </w:r>
      <w:r w:rsidR="007F733B" w:rsidRPr="00E42D93">
        <w:rPr>
          <w:rFonts w:cs="mylotus" w:hint="cs"/>
          <w:sz w:val="30"/>
          <w:szCs w:val="27"/>
          <w:rtl/>
          <w:lang w:bidi="ar-SY"/>
        </w:rPr>
        <w:t>:</w:t>
      </w:r>
      <w:r w:rsidRPr="00E42D93">
        <w:rPr>
          <w:rFonts w:cs="mylotus" w:hint="cs"/>
          <w:sz w:val="30"/>
          <w:szCs w:val="27"/>
          <w:rtl/>
          <w:lang w:bidi="ar-SY"/>
        </w:rPr>
        <w:t xml:space="preserve"> </w:t>
      </w:r>
    </w:p>
    <w:p w:rsidR="00200690" w:rsidRPr="00E42D93" w:rsidRDefault="00F9063D" w:rsidP="002816AD">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1</w:t>
      </w:r>
      <w:r w:rsidR="007F733B" w:rsidRPr="00E42D93">
        <w:rPr>
          <w:rFonts w:cs="mylotus" w:hint="cs"/>
          <w:sz w:val="30"/>
          <w:szCs w:val="27"/>
          <w:rtl/>
          <w:lang w:bidi="ar-SY"/>
        </w:rPr>
        <w:t>-</w:t>
      </w:r>
      <w:r w:rsidRPr="00E42D93">
        <w:rPr>
          <w:rFonts w:cs="mylotus" w:hint="cs"/>
          <w:sz w:val="30"/>
          <w:szCs w:val="27"/>
          <w:rtl/>
          <w:lang w:bidi="ar-SY"/>
        </w:rPr>
        <w:t xml:space="preserve"> يقول تعالى في سورة لقمان</w:t>
      </w:r>
      <w:r w:rsidR="007F733B" w:rsidRPr="00E42D93">
        <w:rPr>
          <w:rFonts w:cs="mylotus" w:hint="cs"/>
          <w:sz w:val="30"/>
          <w:szCs w:val="27"/>
          <w:rtl/>
          <w:lang w:bidi="ar-SY"/>
        </w:rPr>
        <w:t>:</w:t>
      </w:r>
      <w:r w:rsidRPr="00E42D93">
        <w:rPr>
          <w:rFonts w:cs="mylotus" w:hint="cs"/>
          <w:sz w:val="30"/>
          <w:szCs w:val="27"/>
          <w:rtl/>
          <w:lang w:bidi="ar-SY"/>
        </w:rPr>
        <w:t xml:space="preserve"> </w:t>
      </w:r>
      <w:r w:rsidR="002816AD">
        <w:rPr>
          <w:rFonts w:ascii="QCF_BSML" w:hAnsi="QCF_BSML" w:cs="QCF_BSML"/>
          <w:color w:val="000000"/>
          <w:sz w:val="26"/>
          <w:szCs w:val="26"/>
          <w:rtl/>
        </w:rPr>
        <w:t xml:space="preserve">ﭽ </w:t>
      </w:r>
      <w:r w:rsidR="002816AD">
        <w:rPr>
          <w:rFonts w:ascii="QCF_P411" w:hAnsi="QCF_P411" w:cs="QCF_P411"/>
          <w:color w:val="000000"/>
          <w:sz w:val="26"/>
          <w:szCs w:val="26"/>
          <w:rtl/>
        </w:rPr>
        <w:t>ﮪ   ﮫ  ﮬ    ﮭ   ﮮ</w:t>
      </w:r>
      <w:r w:rsidR="002816AD">
        <w:rPr>
          <w:rFonts w:ascii="QCF_P411" w:hAnsi="QCF_P411" w:cs="QCF_P411"/>
          <w:color w:val="0000A5"/>
          <w:sz w:val="26"/>
          <w:szCs w:val="26"/>
          <w:rtl/>
        </w:rPr>
        <w:t>ﮯ</w:t>
      </w:r>
      <w:r w:rsidR="002816AD">
        <w:rPr>
          <w:rFonts w:ascii="QCF_P411" w:hAnsi="QCF_P411" w:cs="QCF_P411"/>
          <w:color w:val="000000"/>
          <w:sz w:val="26"/>
          <w:szCs w:val="26"/>
          <w:rtl/>
        </w:rPr>
        <w:t xml:space="preserve">  ﮰ  ﮱ  ﯓ  ﯔ  ﯕ  ﯖ   ﯗ  ﯘ  ﯙ  ﯚ  ﯛ     ﯜ</w:t>
      </w:r>
      <w:r w:rsidR="002816AD">
        <w:rPr>
          <w:rFonts w:ascii="QCF_P411" w:hAnsi="QCF_P411" w:cs="QCF_P411"/>
          <w:color w:val="0000A5"/>
          <w:sz w:val="26"/>
          <w:szCs w:val="26"/>
          <w:rtl/>
        </w:rPr>
        <w:t>ﯝ</w:t>
      </w:r>
      <w:r w:rsidR="002816AD">
        <w:rPr>
          <w:rFonts w:ascii="QCF_P411" w:hAnsi="QCF_P411" w:cs="QCF_P411"/>
          <w:color w:val="000000"/>
          <w:sz w:val="26"/>
          <w:szCs w:val="26"/>
          <w:rtl/>
        </w:rPr>
        <w:t xml:space="preserve">  ﯞ  ﯟ  ﯠ  ﯡ  ﯢ  ﯣ      ﯤ  ﯥ  ﯦ  ﯧ </w:t>
      </w:r>
      <w:r w:rsidR="002816AD">
        <w:rPr>
          <w:rFonts w:ascii="QCF_BSML" w:hAnsi="QCF_BSML" w:cs="QCF_BSML"/>
          <w:color w:val="000000"/>
          <w:sz w:val="26"/>
          <w:szCs w:val="26"/>
          <w:rtl/>
        </w:rPr>
        <w:t>ﭼ</w:t>
      </w:r>
      <w:r w:rsidR="002816AD">
        <w:rPr>
          <w:rFonts w:ascii="Arial" w:hAnsi="Arial" w:cs="Arial"/>
          <w:color w:val="000000"/>
          <w:sz w:val="18"/>
          <w:szCs w:val="18"/>
        </w:rPr>
        <w:t xml:space="preserve"> </w:t>
      </w:r>
      <w:r w:rsidR="00200690" w:rsidRPr="00E42D93">
        <w:rPr>
          <w:rFonts w:cs="mylotus"/>
          <w:sz w:val="30"/>
          <w:szCs w:val="27"/>
          <w:rtl/>
          <w:lang w:bidi="ar-SY"/>
        </w:rPr>
        <w:t xml:space="preserve"> [لقمان/10]</w:t>
      </w:r>
      <w:r w:rsidR="007F733B" w:rsidRPr="00E42D93">
        <w:rPr>
          <w:rFonts w:cs="mylotus" w:hint="cs"/>
          <w:sz w:val="30"/>
          <w:szCs w:val="27"/>
          <w:rtl/>
          <w:lang w:bidi="ar-SY"/>
        </w:rPr>
        <w:t>.</w:t>
      </w:r>
    </w:p>
    <w:p w:rsidR="00C1766C" w:rsidRPr="00E42D93" w:rsidRDefault="00F9063D" w:rsidP="00277BD9">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2</w:t>
      </w:r>
      <w:r w:rsidR="007F733B" w:rsidRPr="00E42D93">
        <w:rPr>
          <w:rFonts w:cs="mylotus" w:hint="cs"/>
          <w:sz w:val="30"/>
          <w:szCs w:val="27"/>
          <w:rtl/>
          <w:lang w:bidi="ar-SY"/>
        </w:rPr>
        <w:t>-</w:t>
      </w:r>
      <w:r w:rsidRPr="00E42D93">
        <w:rPr>
          <w:rFonts w:cs="mylotus" w:hint="cs"/>
          <w:sz w:val="30"/>
          <w:szCs w:val="27"/>
          <w:rtl/>
          <w:lang w:bidi="ar-SY"/>
        </w:rPr>
        <w:t xml:space="preserve"> ويقول أيضاً</w:t>
      </w:r>
      <w:r w:rsidR="007F733B" w:rsidRPr="00E42D93">
        <w:rPr>
          <w:rFonts w:cs="mylotus" w:hint="cs"/>
          <w:sz w:val="30"/>
          <w:szCs w:val="27"/>
          <w:rtl/>
          <w:lang w:bidi="ar-SY"/>
        </w:rPr>
        <w:t>:</w:t>
      </w:r>
      <w:r w:rsidR="00C1766C" w:rsidRPr="00E42D93">
        <w:rPr>
          <w:rFonts w:cs="mylotus" w:hint="cs"/>
          <w:sz w:val="30"/>
          <w:szCs w:val="27"/>
          <w:rtl/>
          <w:lang w:bidi="ar-SY"/>
        </w:rPr>
        <w:t xml:space="preserve"> </w:t>
      </w:r>
      <w:r w:rsidR="002816AD">
        <w:rPr>
          <w:rFonts w:ascii="QCF_BSML" w:hAnsi="QCF_BSML" w:cs="QCF_BSML"/>
          <w:color w:val="000000"/>
          <w:sz w:val="26"/>
          <w:szCs w:val="26"/>
          <w:rtl/>
        </w:rPr>
        <w:t xml:space="preserve">ﭽ </w:t>
      </w:r>
      <w:r w:rsidR="002816AD">
        <w:rPr>
          <w:rFonts w:ascii="QCF_P367" w:hAnsi="QCF_P367" w:cs="QCF_P367"/>
          <w:color w:val="000000"/>
          <w:sz w:val="26"/>
          <w:szCs w:val="26"/>
          <w:rtl/>
        </w:rPr>
        <w:t>ﮀ  ﮁ  ﮂ  ﮃ  ﮄ      ﮅ  ﮆ  ﮇ  ﮈ         ﮉ    ﮊ</w:t>
      </w:r>
      <w:r w:rsidR="002816AD">
        <w:rPr>
          <w:rFonts w:ascii="QCF_BSML" w:hAnsi="QCF_BSML" w:cs="QCF_BSML"/>
          <w:color w:val="000000"/>
          <w:sz w:val="26"/>
          <w:szCs w:val="26"/>
          <w:rtl/>
        </w:rPr>
        <w:t>ﭼ</w:t>
      </w:r>
      <w:r w:rsidR="002816AD">
        <w:rPr>
          <w:rFonts w:ascii="Arial" w:hAnsi="Arial" w:cs="Arial"/>
          <w:color w:val="000000"/>
          <w:sz w:val="18"/>
          <w:szCs w:val="18"/>
        </w:rPr>
        <w:t xml:space="preserve"> </w:t>
      </w:r>
      <w:r w:rsidR="00C1766C" w:rsidRPr="00E42D93">
        <w:rPr>
          <w:rFonts w:cs="mylotus" w:hint="cs"/>
          <w:sz w:val="30"/>
          <w:szCs w:val="27"/>
          <w:rtl/>
          <w:lang w:bidi="ar-SY"/>
        </w:rPr>
        <w:t xml:space="preserve"> </w:t>
      </w:r>
      <w:r w:rsidR="00C1766C" w:rsidRPr="00E42D93">
        <w:rPr>
          <w:rFonts w:cs="mylotus"/>
          <w:sz w:val="30"/>
          <w:szCs w:val="27"/>
          <w:rtl/>
          <w:lang w:bidi="ar-SY"/>
        </w:rPr>
        <w:t>[الشعراء/7]</w:t>
      </w:r>
      <w:r w:rsidR="007F733B" w:rsidRPr="00E42D93">
        <w:rPr>
          <w:rFonts w:cs="mylotus" w:hint="cs"/>
          <w:sz w:val="30"/>
          <w:szCs w:val="27"/>
          <w:rtl/>
          <w:lang w:bidi="ar-SY"/>
        </w:rPr>
        <w:t>.</w:t>
      </w:r>
    </w:p>
    <w:p w:rsidR="00C1766C" w:rsidRPr="00E42D93" w:rsidRDefault="00F9063D" w:rsidP="002816AD">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3</w:t>
      </w:r>
      <w:r w:rsidR="007F733B" w:rsidRPr="00E42D93">
        <w:rPr>
          <w:rFonts w:cs="mylotus" w:hint="cs"/>
          <w:sz w:val="30"/>
          <w:szCs w:val="27"/>
          <w:rtl/>
          <w:lang w:bidi="ar-SY"/>
        </w:rPr>
        <w:t>-</w:t>
      </w:r>
      <w:r w:rsidRPr="00E42D93">
        <w:rPr>
          <w:rFonts w:cs="mylotus" w:hint="cs"/>
          <w:sz w:val="30"/>
          <w:szCs w:val="27"/>
          <w:rtl/>
          <w:lang w:bidi="ar-SY"/>
        </w:rPr>
        <w:t xml:space="preserve"> ويقول كذلك</w:t>
      </w:r>
      <w:r w:rsidR="007F733B" w:rsidRPr="00E42D93">
        <w:rPr>
          <w:rFonts w:cs="mylotus" w:hint="cs"/>
          <w:sz w:val="30"/>
          <w:szCs w:val="27"/>
          <w:rtl/>
          <w:lang w:bidi="ar-SY"/>
        </w:rPr>
        <w:t>:</w:t>
      </w:r>
      <w:r w:rsidRPr="00E42D93">
        <w:rPr>
          <w:rFonts w:cs="mylotus" w:hint="cs"/>
          <w:sz w:val="30"/>
          <w:szCs w:val="27"/>
          <w:rtl/>
          <w:lang w:bidi="ar-SY"/>
        </w:rPr>
        <w:t xml:space="preserve"> </w:t>
      </w:r>
      <w:r w:rsidR="002816AD">
        <w:rPr>
          <w:rFonts w:ascii="QCF_BSML" w:hAnsi="QCF_BSML" w:cs="QCF_BSML"/>
          <w:color w:val="000000"/>
          <w:sz w:val="26"/>
          <w:szCs w:val="26"/>
          <w:rtl/>
        </w:rPr>
        <w:t xml:space="preserve">ﭽ </w:t>
      </w:r>
      <w:r w:rsidR="002816AD">
        <w:rPr>
          <w:rFonts w:ascii="QCF_P263" w:hAnsi="QCF_P263" w:cs="QCF_P263"/>
          <w:color w:val="000000"/>
          <w:sz w:val="26"/>
          <w:szCs w:val="26"/>
          <w:rtl/>
        </w:rPr>
        <w:t xml:space="preserve">ﭩ  ﭪ      ﭫ  ﭬ  ﭭ  ﭮ  ﭯ         ﭰ  ﭱ    </w:t>
      </w:r>
      <w:r w:rsidR="002816AD">
        <w:rPr>
          <w:rFonts w:ascii="QCF_BSML" w:hAnsi="QCF_BSML" w:cs="QCF_BSML"/>
          <w:color w:val="000000"/>
          <w:sz w:val="26"/>
          <w:szCs w:val="26"/>
          <w:rtl/>
        </w:rPr>
        <w:t>ﭼ</w:t>
      </w:r>
      <w:r w:rsidR="002816AD">
        <w:rPr>
          <w:rFonts w:ascii="Arial" w:hAnsi="Arial" w:cs="Arial"/>
          <w:color w:val="000000"/>
          <w:sz w:val="18"/>
          <w:szCs w:val="18"/>
        </w:rPr>
        <w:t xml:space="preserve"> </w:t>
      </w:r>
      <w:r w:rsidR="00C1766C" w:rsidRPr="00E42D93">
        <w:rPr>
          <w:rFonts w:cs="mylotus" w:hint="cs"/>
          <w:sz w:val="30"/>
          <w:szCs w:val="27"/>
          <w:rtl/>
          <w:lang w:bidi="ar-SY"/>
        </w:rPr>
        <w:t xml:space="preserve"> </w:t>
      </w:r>
      <w:r w:rsidR="00C1766C" w:rsidRPr="00E42D93">
        <w:rPr>
          <w:rFonts w:cs="mylotus"/>
          <w:sz w:val="30"/>
          <w:szCs w:val="27"/>
          <w:rtl/>
          <w:lang w:bidi="ar-SY"/>
        </w:rPr>
        <w:t>[الحجر/19]</w:t>
      </w:r>
      <w:r w:rsidR="007F733B" w:rsidRPr="00E42D93">
        <w:rPr>
          <w:rFonts w:cs="mylotus" w:hint="cs"/>
          <w:sz w:val="30"/>
          <w:szCs w:val="27"/>
          <w:rtl/>
          <w:lang w:bidi="ar-SY"/>
        </w:rPr>
        <w:t>.</w:t>
      </w:r>
    </w:p>
    <w:p w:rsidR="00200690" w:rsidRPr="00E42D93" w:rsidRDefault="00C1766C" w:rsidP="002816AD">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4</w:t>
      </w:r>
      <w:r w:rsidR="007F733B" w:rsidRPr="00E42D93">
        <w:rPr>
          <w:rFonts w:cs="mylotus" w:hint="cs"/>
          <w:sz w:val="30"/>
          <w:szCs w:val="27"/>
          <w:rtl/>
          <w:lang w:bidi="ar-SY"/>
        </w:rPr>
        <w:t>-</w:t>
      </w:r>
      <w:r w:rsidRPr="00E42D93">
        <w:rPr>
          <w:rFonts w:cs="mylotus" w:hint="cs"/>
          <w:sz w:val="30"/>
          <w:szCs w:val="27"/>
          <w:rtl/>
          <w:lang w:bidi="ar-SY"/>
        </w:rPr>
        <w:t xml:space="preserve"> ويقول أيضاً</w:t>
      </w:r>
      <w:r w:rsidR="007F733B" w:rsidRPr="00E42D93">
        <w:rPr>
          <w:rFonts w:cs="mylotus" w:hint="cs"/>
          <w:sz w:val="30"/>
          <w:szCs w:val="27"/>
          <w:rtl/>
          <w:lang w:bidi="ar-SY"/>
        </w:rPr>
        <w:t>:</w:t>
      </w:r>
      <w:r w:rsidRPr="00E42D93">
        <w:rPr>
          <w:rFonts w:cs="mylotus" w:hint="cs"/>
          <w:sz w:val="30"/>
          <w:szCs w:val="27"/>
          <w:rtl/>
          <w:lang w:bidi="ar-SY"/>
        </w:rPr>
        <w:t xml:space="preserve"> </w:t>
      </w:r>
      <w:r w:rsidR="002816AD">
        <w:rPr>
          <w:rFonts w:ascii="QCF_BSML" w:hAnsi="QCF_BSML" w:cs="QCF_BSML"/>
          <w:color w:val="000000"/>
          <w:sz w:val="26"/>
          <w:szCs w:val="26"/>
          <w:rtl/>
        </w:rPr>
        <w:t xml:space="preserve">ﭽ </w:t>
      </w:r>
      <w:r w:rsidR="002816AD">
        <w:rPr>
          <w:rFonts w:ascii="QCF_P382" w:hAnsi="QCF_P382" w:cs="QCF_P382"/>
          <w:color w:val="000000"/>
          <w:sz w:val="26"/>
          <w:szCs w:val="26"/>
          <w:rtl/>
        </w:rPr>
        <w:t>ﮁ  ﮂ  ﮃ  ﮄ  ﮅ  ﮆ  ﮇ  ﮈ       ﮉ  ﮊ  ﮋ  ﮌ  ﮍ  ﮎ  ﮏ  ﮐ  ﮑ   ﮒ  ﮓ  ﮔ</w:t>
      </w:r>
      <w:r w:rsidR="002816AD">
        <w:rPr>
          <w:rFonts w:ascii="QCF_P382" w:hAnsi="QCF_P382" w:cs="QCF_P382"/>
          <w:color w:val="0000A5"/>
          <w:sz w:val="26"/>
          <w:szCs w:val="26"/>
          <w:rtl/>
        </w:rPr>
        <w:t>ﮕ</w:t>
      </w:r>
      <w:r w:rsidR="002816AD">
        <w:rPr>
          <w:rFonts w:ascii="QCF_P382" w:hAnsi="QCF_P382" w:cs="QCF_P382"/>
          <w:color w:val="000000"/>
          <w:sz w:val="26"/>
          <w:szCs w:val="26"/>
          <w:rtl/>
        </w:rPr>
        <w:t xml:space="preserve">  ﮖ  ﮗ  ﮘ</w:t>
      </w:r>
      <w:r w:rsidR="002816AD">
        <w:rPr>
          <w:rFonts w:ascii="QCF_P382" w:hAnsi="QCF_P382" w:cs="QCF_P382"/>
          <w:color w:val="0000A5"/>
          <w:sz w:val="26"/>
          <w:szCs w:val="26"/>
          <w:rtl/>
        </w:rPr>
        <w:t>ﮙ</w:t>
      </w:r>
      <w:r w:rsidR="002816AD">
        <w:rPr>
          <w:rFonts w:ascii="QCF_P382" w:hAnsi="QCF_P382" w:cs="QCF_P382"/>
          <w:color w:val="000000"/>
          <w:sz w:val="26"/>
          <w:szCs w:val="26"/>
          <w:rtl/>
        </w:rPr>
        <w:t xml:space="preserve">  ﮚ  ﮛ  ﮜ      ﮝ     </w:t>
      </w:r>
      <w:r w:rsidR="002816AD">
        <w:rPr>
          <w:rFonts w:ascii="QCF_BSML" w:hAnsi="QCF_BSML" w:cs="QCF_BSML"/>
          <w:color w:val="000000"/>
          <w:sz w:val="26"/>
          <w:szCs w:val="26"/>
          <w:rtl/>
        </w:rPr>
        <w:t>ﭼ</w:t>
      </w:r>
      <w:r w:rsidR="002816AD">
        <w:rPr>
          <w:rFonts w:ascii="Arial" w:hAnsi="Arial" w:cs="Arial"/>
          <w:color w:val="000000"/>
          <w:sz w:val="18"/>
          <w:szCs w:val="18"/>
        </w:rPr>
        <w:t xml:space="preserve"> </w:t>
      </w:r>
      <w:r w:rsidR="00200690" w:rsidRPr="00E42D93">
        <w:rPr>
          <w:rFonts w:cs="mylotus"/>
          <w:sz w:val="30"/>
          <w:szCs w:val="27"/>
          <w:rtl/>
          <w:lang w:bidi="ar-SY"/>
        </w:rPr>
        <w:t xml:space="preserve"> [النمل/60]</w:t>
      </w:r>
      <w:r w:rsidR="007F733B" w:rsidRPr="00E42D93">
        <w:rPr>
          <w:rFonts w:cs="mylotus" w:hint="cs"/>
          <w:sz w:val="30"/>
          <w:szCs w:val="27"/>
          <w:rtl/>
          <w:lang w:bidi="ar-SY"/>
        </w:rPr>
        <w:t>.</w:t>
      </w:r>
    </w:p>
    <w:p w:rsidR="00200690" w:rsidRPr="00E42D93" w:rsidRDefault="00C1766C" w:rsidP="00AA29D9">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كأن الآية الأخيرة تنبئنا بالضبط عن عقيدة الكفر والشرك</w:t>
      </w:r>
      <w:r w:rsidR="002020B3" w:rsidRPr="00E42D93">
        <w:rPr>
          <w:rFonts w:cs="mylotus" w:hint="cs"/>
          <w:sz w:val="30"/>
          <w:szCs w:val="27"/>
          <w:rtl/>
          <w:lang w:bidi="ar-SY"/>
        </w:rPr>
        <w:t xml:space="preserve"> التي سيقول بها في المستقبل</w:t>
      </w:r>
      <w:r w:rsidRPr="00E42D93">
        <w:rPr>
          <w:rFonts w:cs="mylotus" w:hint="cs"/>
          <w:sz w:val="30"/>
          <w:szCs w:val="27"/>
          <w:rtl/>
          <w:lang w:bidi="ar-SY"/>
        </w:rPr>
        <w:t xml:space="preserve"> </w:t>
      </w:r>
      <w:r w:rsidR="002020B3" w:rsidRPr="00E42D93">
        <w:rPr>
          <w:rFonts w:cs="mylotus" w:hint="cs"/>
          <w:sz w:val="30"/>
          <w:szCs w:val="27"/>
          <w:rtl/>
          <w:lang w:bidi="ar-SY"/>
        </w:rPr>
        <w:t>أمثال</w:t>
      </w:r>
      <w:r w:rsidRPr="00E42D93">
        <w:rPr>
          <w:rFonts w:cs="mylotus" w:hint="cs"/>
          <w:sz w:val="30"/>
          <w:szCs w:val="27"/>
          <w:rtl/>
          <w:lang w:bidi="ar-SY"/>
        </w:rPr>
        <w:t xml:space="preserve"> أولئك المسلمين </w:t>
      </w:r>
      <w:r w:rsidR="002020B3" w:rsidRPr="00E42D93">
        <w:rPr>
          <w:rFonts w:cs="mylotus" w:hint="cs"/>
          <w:sz w:val="30"/>
          <w:szCs w:val="27"/>
          <w:rtl/>
          <w:lang w:bidi="ar-SY"/>
        </w:rPr>
        <w:t xml:space="preserve">[الغلاة] </w:t>
      </w:r>
      <w:r w:rsidRPr="00E42D93">
        <w:rPr>
          <w:rFonts w:cs="mylotus" w:hint="cs"/>
          <w:sz w:val="30"/>
          <w:szCs w:val="27"/>
          <w:rtl/>
          <w:lang w:bidi="ar-SY"/>
        </w:rPr>
        <w:t>الذين سوف يد</w:t>
      </w:r>
      <w:r w:rsidR="002020B3" w:rsidRPr="00E42D93">
        <w:rPr>
          <w:rFonts w:cs="mylotus" w:hint="cs"/>
          <w:sz w:val="30"/>
          <w:szCs w:val="27"/>
          <w:rtl/>
          <w:lang w:bidi="ar-SY"/>
        </w:rPr>
        <w:t>َّ</w:t>
      </w:r>
      <w:r w:rsidRPr="00E42D93">
        <w:rPr>
          <w:rFonts w:cs="mylotus" w:hint="cs"/>
          <w:sz w:val="30"/>
          <w:szCs w:val="27"/>
          <w:rtl/>
          <w:lang w:bidi="ar-SY"/>
        </w:rPr>
        <w:t xml:space="preserve">عون يوماً </w:t>
      </w:r>
      <w:r w:rsidR="002020B3" w:rsidRPr="00E42D93">
        <w:rPr>
          <w:rFonts w:cs="mylotus" w:hint="cs"/>
          <w:sz w:val="30"/>
          <w:szCs w:val="27"/>
          <w:rtl/>
          <w:lang w:bidi="ar-SY"/>
        </w:rPr>
        <w:t xml:space="preserve">ما </w:t>
      </w:r>
      <w:r w:rsidRPr="00E42D93">
        <w:rPr>
          <w:rFonts w:cs="mylotus" w:hint="cs"/>
          <w:sz w:val="30"/>
          <w:szCs w:val="27"/>
          <w:rtl/>
          <w:lang w:bidi="ar-SY"/>
        </w:rPr>
        <w:t xml:space="preserve">أن مخلوقات الله تشارك الله في أمره </w:t>
      </w:r>
      <w:r w:rsidR="002020B3" w:rsidRPr="00E42D93">
        <w:rPr>
          <w:rFonts w:cs="mylotus" w:hint="cs"/>
          <w:sz w:val="30"/>
          <w:szCs w:val="27"/>
          <w:rtl/>
          <w:lang w:bidi="ar-SY"/>
        </w:rPr>
        <w:t>وينسبون</w:t>
      </w:r>
      <w:r w:rsidRPr="00E42D93">
        <w:rPr>
          <w:rFonts w:cs="mylotus" w:hint="cs"/>
          <w:sz w:val="30"/>
          <w:szCs w:val="27"/>
          <w:rtl/>
          <w:lang w:bidi="ar-SY"/>
        </w:rPr>
        <w:t xml:space="preserve"> إليها إنبات النبات</w:t>
      </w:r>
      <w:r w:rsidR="007F733B" w:rsidRPr="00E42D93">
        <w:rPr>
          <w:rFonts w:cs="mylotus" w:hint="cs"/>
          <w:sz w:val="30"/>
          <w:szCs w:val="27"/>
          <w:rtl/>
          <w:lang w:bidi="ar-SY"/>
        </w:rPr>
        <w:t>،</w:t>
      </w:r>
      <w:r w:rsidRPr="00E42D93">
        <w:rPr>
          <w:rFonts w:cs="mylotus" w:hint="cs"/>
          <w:sz w:val="30"/>
          <w:szCs w:val="27"/>
          <w:rtl/>
          <w:lang w:bidi="ar-SY"/>
        </w:rPr>
        <w:t xml:space="preserve"> لذا يسألهم الله باستفهام إنكاري</w:t>
      </w:r>
      <w:r w:rsidR="007F733B" w:rsidRPr="00E42D93">
        <w:rPr>
          <w:rFonts w:cs="mylotus" w:hint="cs"/>
          <w:sz w:val="30"/>
          <w:szCs w:val="27"/>
          <w:rtl/>
          <w:lang w:bidi="ar-SY"/>
        </w:rPr>
        <w:t>:</w:t>
      </w:r>
      <w:r w:rsidRPr="00E42D93">
        <w:rPr>
          <w:rFonts w:cs="mylotus" w:hint="cs"/>
          <w:sz w:val="30"/>
          <w:szCs w:val="27"/>
          <w:rtl/>
          <w:lang w:bidi="ar-SY"/>
        </w:rPr>
        <w:t xml:space="preserve"> </w:t>
      </w:r>
      <w:r w:rsidR="00AA29D9">
        <w:rPr>
          <w:rFonts w:ascii="QCF_BSML" w:hAnsi="QCF_BSML" w:cs="QCF_BSML"/>
          <w:color w:val="000000"/>
          <w:sz w:val="26"/>
          <w:szCs w:val="26"/>
          <w:rtl/>
        </w:rPr>
        <w:t>ﭽ</w:t>
      </w:r>
      <w:r w:rsidR="00AA29D9" w:rsidRPr="00AA29D9">
        <w:rPr>
          <w:rFonts w:ascii="QCF_P382" w:hAnsi="QCF_P382" w:cs="QCF_P382"/>
          <w:color w:val="000000"/>
          <w:sz w:val="26"/>
          <w:szCs w:val="26"/>
          <w:rtl/>
        </w:rPr>
        <w:t xml:space="preserve"> </w:t>
      </w:r>
      <w:r w:rsidR="00AA29D9">
        <w:rPr>
          <w:rFonts w:ascii="QCF_P382" w:hAnsi="QCF_P382" w:cs="QCF_P382"/>
          <w:color w:val="000000"/>
          <w:sz w:val="26"/>
          <w:szCs w:val="26"/>
          <w:rtl/>
        </w:rPr>
        <w:t>ﮖ  ﮗ  ﮘ</w:t>
      </w:r>
      <w:r w:rsidR="00AA29D9">
        <w:rPr>
          <w:rFonts w:ascii="QCF_P382" w:hAnsi="QCF_P382" w:cs="QCF_P382"/>
          <w:color w:val="0000A5"/>
          <w:sz w:val="26"/>
          <w:szCs w:val="26"/>
          <w:rtl/>
        </w:rPr>
        <w:t>ﮙ</w:t>
      </w:r>
      <w:r w:rsidR="00AA29D9">
        <w:rPr>
          <w:rFonts w:ascii="QCF_P382" w:hAnsi="QCF_P382" w:cs="QCF_P382"/>
          <w:color w:val="000000"/>
          <w:sz w:val="26"/>
          <w:szCs w:val="26"/>
          <w:rtl/>
        </w:rPr>
        <w:t xml:space="preserve">  </w:t>
      </w:r>
      <w:r w:rsidR="007F733B" w:rsidRPr="00E42D93">
        <w:rPr>
          <w:rFonts w:cs="mylotus" w:hint="cs"/>
          <w:sz w:val="30"/>
          <w:szCs w:val="27"/>
          <w:rtl/>
          <w:lang w:bidi="ar-SY"/>
        </w:rPr>
        <w:t>؟!</w:t>
      </w:r>
      <w:r w:rsidR="00AA29D9">
        <w:rPr>
          <w:rFonts w:ascii="QCF_BSML" w:hAnsi="QCF_BSML" w:cs="QCF_BSML"/>
          <w:color w:val="000000"/>
          <w:sz w:val="26"/>
          <w:szCs w:val="26"/>
          <w:rtl/>
        </w:rPr>
        <w:t>ﭼ</w:t>
      </w:r>
      <w:r w:rsidR="00200690" w:rsidRPr="00E42D93">
        <w:rPr>
          <w:rFonts w:cs="mylotus" w:hint="cs"/>
          <w:sz w:val="30"/>
          <w:szCs w:val="27"/>
          <w:rtl/>
          <w:lang w:bidi="ar-SY"/>
        </w:rPr>
        <w:t xml:space="preserve"> </w:t>
      </w:r>
      <w:r w:rsidR="00200690" w:rsidRPr="00E42D93">
        <w:rPr>
          <w:rFonts w:cs="mylotus"/>
          <w:sz w:val="30"/>
          <w:szCs w:val="27"/>
          <w:rtl/>
          <w:lang w:bidi="ar-SY"/>
        </w:rPr>
        <w:t>[النمل/60]</w:t>
      </w:r>
      <w:r w:rsidR="007F733B" w:rsidRPr="00E42D93">
        <w:rPr>
          <w:rFonts w:cs="mylotus" w:hint="cs"/>
          <w:sz w:val="30"/>
          <w:szCs w:val="27"/>
          <w:rtl/>
          <w:lang w:bidi="ar-SY"/>
        </w:rPr>
        <w:t>.</w:t>
      </w:r>
      <w:r w:rsidRPr="00E42D93">
        <w:rPr>
          <w:rFonts w:cs="mylotus" w:hint="cs"/>
          <w:sz w:val="30"/>
          <w:szCs w:val="27"/>
          <w:rtl/>
          <w:lang w:bidi="ar-SY"/>
        </w:rPr>
        <w:t xml:space="preserve"> ثم يقول</w:t>
      </w:r>
      <w:r w:rsidR="007F733B" w:rsidRPr="00E42D93">
        <w:rPr>
          <w:rFonts w:cs="mylotus" w:hint="cs"/>
          <w:sz w:val="30"/>
          <w:szCs w:val="27"/>
          <w:rtl/>
          <w:lang w:bidi="ar-SY"/>
        </w:rPr>
        <w:t>:</w:t>
      </w:r>
      <w:r w:rsidRPr="00E42D93">
        <w:rPr>
          <w:rFonts w:cs="mylotus" w:hint="cs"/>
          <w:sz w:val="30"/>
          <w:szCs w:val="27"/>
          <w:rtl/>
          <w:lang w:bidi="ar-SY"/>
        </w:rPr>
        <w:t xml:space="preserve"> </w:t>
      </w:r>
      <w:r w:rsidR="00AA29D9">
        <w:rPr>
          <w:rFonts w:ascii="QCF_BSML" w:hAnsi="QCF_BSML" w:cs="QCF_BSML"/>
          <w:color w:val="000000"/>
          <w:sz w:val="26"/>
          <w:szCs w:val="26"/>
          <w:rtl/>
        </w:rPr>
        <w:t>ﭽ</w:t>
      </w:r>
      <w:r w:rsidR="00AA29D9" w:rsidRPr="00AA29D9">
        <w:rPr>
          <w:rFonts w:ascii="QCF_P382" w:hAnsi="QCF_P382" w:cs="QCF_P382"/>
          <w:color w:val="000000"/>
          <w:sz w:val="26"/>
          <w:szCs w:val="26"/>
          <w:rtl/>
        </w:rPr>
        <w:t xml:space="preserve"> </w:t>
      </w:r>
      <w:r w:rsidR="00AA29D9">
        <w:rPr>
          <w:rFonts w:ascii="QCF_P382" w:hAnsi="QCF_P382" w:cs="QCF_P382"/>
          <w:color w:val="000000"/>
          <w:sz w:val="26"/>
          <w:szCs w:val="26"/>
          <w:rtl/>
        </w:rPr>
        <w:t>ﮚ  ﮛ  ﮜ      ﮝ</w:t>
      </w:r>
      <w:r w:rsidR="00AA29D9">
        <w:rPr>
          <w:rFonts w:ascii="QCF_BSML" w:hAnsi="QCF_BSML" w:cs="QCF_BSML"/>
          <w:color w:val="000000"/>
          <w:sz w:val="26"/>
          <w:szCs w:val="26"/>
          <w:rtl/>
        </w:rPr>
        <w:t>ﭼ</w:t>
      </w:r>
      <w:r w:rsidR="00200690" w:rsidRPr="00E42D93">
        <w:rPr>
          <w:rFonts w:cs="mylotus"/>
          <w:sz w:val="30"/>
          <w:szCs w:val="27"/>
          <w:rtl/>
          <w:lang w:bidi="ar-SY"/>
        </w:rPr>
        <w:t xml:space="preserve"> [النمل/60]</w:t>
      </w:r>
      <w:r w:rsidR="007F733B" w:rsidRPr="00E42D93">
        <w:rPr>
          <w:rFonts w:cs="mylotus" w:hint="cs"/>
          <w:sz w:val="30"/>
          <w:szCs w:val="27"/>
          <w:rtl/>
          <w:lang w:bidi="ar-SY"/>
        </w:rPr>
        <w:t>!</w:t>
      </w:r>
      <w:r w:rsidRPr="00E42D93">
        <w:rPr>
          <w:rFonts w:cs="mylotus" w:hint="cs"/>
          <w:sz w:val="30"/>
          <w:szCs w:val="27"/>
          <w:rtl/>
          <w:lang w:bidi="ar-SY"/>
        </w:rPr>
        <w:t xml:space="preserve"> أي يعدلون عن الحق</w:t>
      </w:r>
      <w:r w:rsidR="007F733B" w:rsidRPr="00E42D93">
        <w:rPr>
          <w:rFonts w:cs="mylotus" w:hint="cs"/>
          <w:sz w:val="30"/>
          <w:szCs w:val="27"/>
          <w:rtl/>
          <w:lang w:bidi="ar-SY"/>
        </w:rPr>
        <w:t>.</w:t>
      </w:r>
    </w:p>
    <w:p w:rsidR="00200690" w:rsidRPr="00E42D93" w:rsidRDefault="00C1766C" w:rsidP="00AA29D9">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5</w:t>
      </w:r>
      <w:r w:rsidR="007F733B" w:rsidRPr="00E42D93">
        <w:rPr>
          <w:rFonts w:cs="mylotus" w:hint="cs"/>
          <w:sz w:val="30"/>
          <w:szCs w:val="27"/>
          <w:rtl/>
          <w:lang w:bidi="ar-SY"/>
        </w:rPr>
        <w:t>-</w:t>
      </w:r>
      <w:r w:rsidRPr="00E42D93">
        <w:rPr>
          <w:rFonts w:cs="mylotus" w:hint="cs"/>
          <w:sz w:val="30"/>
          <w:szCs w:val="27"/>
          <w:rtl/>
          <w:lang w:bidi="ar-SY"/>
        </w:rPr>
        <w:t xml:space="preserve"> ويقول تعالى أيضاً</w:t>
      </w:r>
      <w:r w:rsidR="007F733B" w:rsidRPr="00E42D93">
        <w:rPr>
          <w:rFonts w:cs="mylotus" w:hint="cs"/>
          <w:sz w:val="30"/>
          <w:szCs w:val="27"/>
          <w:rtl/>
          <w:lang w:bidi="ar-SY"/>
        </w:rPr>
        <w:t>:</w:t>
      </w:r>
      <w:r w:rsidRPr="00E42D93">
        <w:rPr>
          <w:rFonts w:cs="mylotus" w:hint="cs"/>
          <w:sz w:val="30"/>
          <w:szCs w:val="27"/>
          <w:rtl/>
          <w:lang w:bidi="ar-SY"/>
        </w:rPr>
        <w:t xml:space="preserve"> </w:t>
      </w:r>
      <w:r w:rsidR="00AA29D9">
        <w:rPr>
          <w:rFonts w:ascii="QCF_BSML" w:hAnsi="QCF_BSML" w:cs="QCF_BSML"/>
          <w:color w:val="000000"/>
          <w:sz w:val="26"/>
          <w:szCs w:val="26"/>
          <w:rtl/>
        </w:rPr>
        <w:t xml:space="preserve">ﭽ </w:t>
      </w:r>
      <w:r w:rsidR="00AA29D9">
        <w:rPr>
          <w:rFonts w:ascii="QCF_P268" w:hAnsi="QCF_P268" w:cs="QCF_P268"/>
          <w:color w:val="000000"/>
          <w:sz w:val="26"/>
          <w:szCs w:val="26"/>
          <w:rtl/>
        </w:rPr>
        <w:t>ﭸ  ﭹ  ﭺ  ﭻ  ﭼ  ﭽ</w:t>
      </w:r>
      <w:r w:rsidR="00AA29D9">
        <w:rPr>
          <w:rFonts w:ascii="QCF_P268" w:hAnsi="QCF_P268" w:cs="QCF_P268"/>
          <w:color w:val="0000A5"/>
          <w:sz w:val="26"/>
          <w:szCs w:val="26"/>
          <w:rtl/>
        </w:rPr>
        <w:t>ﭾ</w:t>
      </w:r>
      <w:r w:rsidR="00AA29D9">
        <w:rPr>
          <w:rFonts w:ascii="QCF_P268" w:hAnsi="QCF_P268" w:cs="QCF_P268"/>
          <w:color w:val="000000"/>
          <w:sz w:val="26"/>
          <w:szCs w:val="26"/>
          <w:rtl/>
        </w:rPr>
        <w:t xml:space="preserve">  ﭿ    ﮀ   ﮁ  ﮂ  ﮃ  ﮄ  ﮅ  ﮆ  ﮇ  ﮈ   ﮉ  ﮊ  ﮋ  ﮌ  ﮍ  ﮎ  ﮏ   ﮐ</w:t>
      </w:r>
      <w:r w:rsidR="00AA29D9">
        <w:rPr>
          <w:rFonts w:ascii="QCF_P268" w:hAnsi="QCF_P268" w:cs="QCF_P268"/>
          <w:color w:val="0000A5"/>
          <w:sz w:val="26"/>
          <w:szCs w:val="26"/>
          <w:rtl/>
        </w:rPr>
        <w:t>ﮑ</w:t>
      </w:r>
      <w:r w:rsidR="00AA29D9">
        <w:rPr>
          <w:rFonts w:ascii="QCF_P268" w:hAnsi="QCF_P268" w:cs="QCF_P268"/>
          <w:color w:val="000000"/>
          <w:sz w:val="26"/>
          <w:szCs w:val="26"/>
          <w:rtl/>
        </w:rPr>
        <w:t xml:space="preserve"> </w:t>
      </w:r>
      <w:r w:rsidR="00AA29D9" w:rsidRPr="00E42D93">
        <w:rPr>
          <w:rFonts w:cs="mylotus" w:hint="cs"/>
          <w:sz w:val="30"/>
          <w:szCs w:val="27"/>
          <w:rtl/>
          <w:lang w:bidi="ar-SY"/>
        </w:rPr>
        <w:t xml:space="preserve">... </w:t>
      </w:r>
      <w:r w:rsidR="00AA29D9">
        <w:rPr>
          <w:rFonts w:ascii="QCF_BSML" w:hAnsi="QCF_BSML" w:cs="QCF_BSML"/>
          <w:color w:val="000000"/>
          <w:sz w:val="26"/>
          <w:szCs w:val="26"/>
          <w:rtl/>
        </w:rPr>
        <w:t>ﭼ</w:t>
      </w:r>
      <w:r w:rsidR="00AA29D9">
        <w:rPr>
          <w:rFonts w:ascii="Arial" w:hAnsi="Arial" w:cs="Arial"/>
          <w:color w:val="000000"/>
          <w:sz w:val="18"/>
          <w:szCs w:val="18"/>
        </w:rPr>
        <w:t xml:space="preserve"> </w:t>
      </w:r>
      <w:r w:rsidR="002020B3" w:rsidRPr="00E42D93">
        <w:rPr>
          <w:rFonts w:cs="mylotus"/>
          <w:sz w:val="30"/>
          <w:szCs w:val="27"/>
          <w:rtl/>
          <w:lang w:bidi="ar-SY"/>
        </w:rPr>
        <w:t>[النحل/10</w:t>
      </w:r>
      <w:r w:rsidR="007F733B" w:rsidRPr="00E42D93">
        <w:rPr>
          <w:rFonts w:cs="mylotus" w:hint="cs"/>
          <w:sz w:val="30"/>
          <w:szCs w:val="27"/>
          <w:rtl/>
          <w:lang w:bidi="ar-SY"/>
        </w:rPr>
        <w:t>-</w:t>
      </w:r>
      <w:r w:rsidR="002020B3" w:rsidRPr="00E42D93">
        <w:rPr>
          <w:rFonts w:cs="mylotus" w:hint="cs"/>
          <w:sz w:val="30"/>
          <w:szCs w:val="27"/>
          <w:rtl/>
          <w:lang w:bidi="ar-SY"/>
        </w:rPr>
        <w:t xml:space="preserve"> </w:t>
      </w:r>
      <w:r w:rsidR="00200690" w:rsidRPr="00E42D93">
        <w:rPr>
          <w:rFonts w:cs="mylotus"/>
          <w:sz w:val="30"/>
          <w:szCs w:val="27"/>
          <w:rtl/>
          <w:lang w:bidi="ar-SY"/>
        </w:rPr>
        <w:t>11]</w:t>
      </w:r>
      <w:r w:rsidR="007F733B" w:rsidRPr="00E42D93">
        <w:rPr>
          <w:rFonts w:cs="mylotus" w:hint="cs"/>
          <w:sz w:val="30"/>
          <w:szCs w:val="27"/>
          <w:rtl/>
          <w:lang w:bidi="ar-SY"/>
        </w:rPr>
        <w:t>.</w:t>
      </w:r>
    </w:p>
    <w:p w:rsidR="00C1766C" w:rsidRPr="00E42D93" w:rsidRDefault="00C1766C"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ولو أردنا أن نأتي بجميع الآيات في هذا الأمر لطال بنا الكلام وخرجنا عن الاختصار لذا نكتفي بالإشارة إلى أرقام الآيات</w:t>
      </w:r>
      <w:r w:rsidR="007F733B" w:rsidRPr="00E42D93">
        <w:rPr>
          <w:rFonts w:cs="mylotus" w:hint="cs"/>
          <w:sz w:val="30"/>
          <w:szCs w:val="27"/>
          <w:rtl/>
          <w:lang w:bidi="ar-SY"/>
        </w:rPr>
        <w:t>:</w:t>
      </w:r>
      <w:r w:rsidR="00594DE1" w:rsidRPr="00E42D93">
        <w:rPr>
          <w:rFonts w:cs="mylotus" w:hint="cs"/>
          <w:sz w:val="30"/>
          <w:szCs w:val="27"/>
          <w:rtl/>
          <w:lang w:bidi="ar-SY"/>
        </w:rPr>
        <w:t xml:space="preserve"> </w:t>
      </w:r>
      <w:r w:rsidRPr="00E42D93">
        <w:rPr>
          <w:rFonts w:cs="mylotus" w:hint="cs"/>
          <w:sz w:val="30"/>
          <w:szCs w:val="27"/>
          <w:rtl/>
          <w:lang w:bidi="ar-SY"/>
        </w:rPr>
        <w:t>البقرة /61</w:t>
      </w:r>
      <w:r w:rsidR="00594DE1" w:rsidRPr="00E42D93">
        <w:rPr>
          <w:rFonts w:cs="mylotus" w:hint="cs"/>
          <w:sz w:val="30"/>
          <w:szCs w:val="27"/>
          <w:rtl/>
          <w:lang w:bidi="ar-SY"/>
        </w:rPr>
        <w:t xml:space="preserve">، </w:t>
      </w:r>
      <w:r w:rsidRPr="00E42D93">
        <w:rPr>
          <w:rFonts w:cs="mylotus" w:hint="cs"/>
          <w:sz w:val="30"/>
          <w:szCs w:val="27"/>
          <w:rtl/>
          <w:lang w:bidi="ar-SY"/>
        </w:rPr>
        <w:t>الأنعام/ 99</w:t>
      </w:r>
      <w:r w:rsidR="00594DE1" w:rsidRPr="00E42D93">
        <w:rPr>
          <w:rFonts w:cs="mylotus" w:hint="cs"/>
          <w:sz w:val="30"/>
          <w:szCs w:val="27"/>
          <w:rtl/>
          <w:lang w:bidi="ar-SY"/>
        </w:rPr>
        <w:t xml:space="preserve">، </w:t>
      </w:r>
      <w:r w:rsidRPr="00E42D93">
        <w:rPr>
          <w:rFonts w:cs="mylotus" w:hint="cs"/>
          <w:sz w:val="30"/>
          <w:szCs w:val="27"/>
          <w:rtl/>
          <w:lang w:bidi="ar-SY"/>
        </w:rPr>
        <w:t>إبراهيم/ 25</w:t>
      </w:r>
      <w:r w:rsidR="00594DE1" w:rsidRPr="00E42D93">
        <w:rPr>
          <w:rFonts w:cs="mylotus" w:hint="cs"/>
          <w:sz w:val="30"/>
          <w:szCs w:val="27"/>
          <w:rtl/>
          <w:lang w:bidi="ar-SY"/>
        </w:rPr>
        <w:t xml:space="preserve">، </w:t>
      </w:r>
      <w:r w:rsidRPr="00E42D93">
        <w:rPr>
          <w:rFonts w:cs="mylotus" w:hint="cs"/>
          <w:sz w:val="30"/>
          <w:szCs w:val="27"/>
          <w:rtl/>
          <w:lang w:bidi="ar-SY"/>
        </w:rPr>
        <w:t>طه/ 53</w:t>
      </w:r>
      <w:r w:rsidR="00594DE1" w:rsidRPr="00E42D93">
        <w:rPr>
          <w:rFonts w:cs="mylotus" w:hint="cs"/>
          <w:sz w:val="30"/>
          <w:szCs w:val="27"/>
          <w:rtl/>
          <w:lang w:bidi="ar-SY"/>
        </w:rPr>
        <w:t xml:space="preserve">، </w:t>
      </w:r>
      <w:r w:rsidRPr="00E42D93">
        <w:rPr>
          <w:rFonts w:cs="mylotus" w:hint="cs"/>
          <w:sz w:val="30"/>
          <w:szCs w:val="27"/>
          <w:rtl/>
          <w:lang w:bidi="ar-SY"/>
        </w:rPr>
        <w:t>الأنبياء/ 30</w:t>
      </w:r>
      <w:r w:rsidR="00594DE1" w:rsidRPr="00E42D93">
        <w:rPr>
          <w:rFonts w:cs="mylotus" w:hint="cs"/>
          <w:sz w:val="30"/>
          <w:szCs w:val="27"/>
          <w:rtl/>
          <w:lang w:bidi="ar-SY"/>
        </w:rPr>
        <w:t xml:space="preserve">، </w:t>
      </w:r>
      <w:r w:rsidRPr="00E42D93">
        <w:rPr>
          <w:rFonts w:cs="mylotus" w:hint="cs"/>
          <w:sz w:val="30"/>
          <w:szCs w:val="27"/>
          <w:rtl/>
          <w:lang w:bidi="ar-SY"/>
        </w:rPr>
        <w:t>عبس/ 25</w:t>
      </w:r>
      <w:r w:rsidR="007F733B" w:rsidRPr="00E42D93">
        <w:rPr>
          <w:rFonts w:cs="mylotus" w:hint="cs"/>
          <w:sz w:val="30"/>
          <w:szCs w:val="27"/>
          <w:rtl/>
          <w:lang w:bidi="ar-SY"/>
        </w:rPr>
        <w:t>-</w:t>
      </w:r>
      <w:r w:rsidRPr="00E42D93">
        <w:rPr>
          <w:rFonts w:cs="mylotus" w:hint="cs"/>
          <w:sz w:val="30"/>
          <w:szCs w:val="27"/>
          <w:rtl/>
          <w:lang w:bidi="ar-SY"/>
        </w:rPr>
        <w:t>31</w:t>
      </w:r>
      <w:r w:rsidR="00594DE1" w:rsidRPr="00E42D93">
        <w:rPr>
          <w:rFonts w:cs="mylotus" w:hint="cs"/>
          <w:sz w:val="30"/>
          <w:szCs w:val="27"/>
          <w:rtl/>
          <w:lang w:bidi="ar-SY"/>
        </w:rPr>
        <w:t xml:space="preserve">، </w:t>
      </w:r>
      <w:r w:rsidRPr="00E42D93">
        <w:rPr>
          <w:rFonts w:cs="mylotus" w:hint="cs"/>
          <w:sz w:val="30"/>
          <w:szCs w:val="27"/>
          <w:rtl/>
          <w:lang w:bidi="ar-SY"/>
        </w:rPr>
        <w:t>ق/7</w:t>
      </w:r>
      <w:r w:rsidR="007F733B" w:rsidRPr="00E42D93">
        <w:rPr>
          <w:rFonts w:cs="mylotus" w:hint="cs"/>
          <w:sz w:val="30"/>
          <w:szCs w:val="27"/>
          <w:rtl/>
          <w:lang w:bidi="ar-SY"/>
        </w:rPr>
        <w:t>-</w:t>
      </w:r>
      <w:r w:rsidRPr="00E42D93">
        <w:rPr>
          <w:rFonts w:cs="mylotus" w:hint="cs"/>
          <w:sz w:val="30"/>
          <w:szCs w:val="27"/>
          <w:rtl/>
          <w:lang w:bidi="ar-SY"/>
        </w:rPr>
        <w:t>11</w:t>
      </w:r>
    </w:p>
    <w:p w:rsidR="00C1766C" w:rsidRPr="00E42D93" w:rsidRDefault="00A465A6"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ففي جميع هذه الآيات نسب رب العالمين إنبات النباتات إلى ذاته العلية</w:t>
      </w:r>
      <w:r w:rsidR="007F733B" w:rsidRPr="00E42D93">
        <w:rPr>
          <w:rFonts w:cs="mylotus" w:hint="cs"/>
          <w:sz w:val="30"/>
          <w:szCs w:val="27"/>
          <w:rtl/>
          <w:lang w:bidi="ar-SY"/>
        </w:rPr>
        <w:t>،</w:t>
      </w:r>
      <w:r w:rsidRPr="00E42D93">
        <w:rPr>
          <w:rFonts w:cs="mylotus" w:hint="cs"/>
          <w:sz w:val="30"/>
          <w:szCs w:val="27"/>
          <w:rtl/>
          <w:lang w:bidi="ar-SY"/>
        </w:rPr>
        <w:t xml:space="preserve"> ومن يخالف هذا الاعتقاد فإنه </w:t>
      </w:r>
      <w:r w:rsidR="007F733B" w:rsidRPr="00E42D93">
        <w:rPr>
          <w:rFonts w:cs="mylotus" w:hint="cs"/>
          <w:sz w:val="30"/>
          <w:szCs w:val="27"/>
          <w:rtl/>
          <w:lang w:bidi="ar-SY"/>
        </w:rPr>
        <w:t>-</w:t>
      </w:r>
      <w:r w:rsidRPr="00E42D93">
        <w:rPr>
          <w:rFonts w:cs="mylotus" w:hint="cs"/>
          <w:sz w:val="30"/>
          <w:szCs w:val="27"/>
          <w:rtl/>
          <w:lang w:bidi="ar-SY"/>
        </w:rPr>
        <w:t xml:space="preserve">كما ذكر تعالى في الآية 60 من سورة </w:t>
      </w:r>
      <w:r w:rsidRPr="00E42D93">
        <w:rPr>
          <w:rFonts w:cs="mylotus"/>
          <w:sz w:val="30"/>
          <w:szCs w:val="27"/>
          <w:rtl/>
          <w:lang w:bidi="ar-SY"/>
        </w:rPr>
        <w:t>«</w:t>
      </w:r>
      <w:r w:rsidRPr="00E42D93">
        <w:rPr>
          <w:rFonts w:cs="mylotus" w:hint="cs"/>
          <w:sz w:val="30"/>
          <w:szCs w:val="27"/>
          <w:rtl/>
          <w:lang w:bidi="ar-SY"/>
        </w:rPr>
        <w:t>النمل</w:t>
      </w:r>
      <w:r w:rsidRPr="00E42D93">
        <w:rPr>
          <w:rFonts w:cs="mylotus"/>
          <w:sz w:val="30"/>
          <w:szCs w:val="27"/>
          <w:rtl/>
          <w:lang w:bidi="ar-SY"/>
        </w:rPr>
        <w:t>»</w:t>
      </w:r>
      <w:r w:rsidR="007F733B" w:rsidRPr="00E42D93">
        <w:rPr>
          <w:rFonts w:cs="mylotus" w:hint="cs"/>
          <w:sz w:val="30"/>
          <w:szCs w:val="27"/>
          <w:rtl/>
          <w:lang w:bidi="ar-SY"/>
        </w:rPr>
        <w:t>-</w:t>
      </w:r>
      <w:r w:rsidRPr="00E42D93">
        <w:rPr>
          <w:rFonts w:cs="mylotus" w:hint="cs"/>
          <w:sz w:val="30"/>
          <w:szCs w:val="27"/>
          <w:rtl/>
          <w:lang w:bidi="ar-SY"/>
        </w:rPr>
        <w:t xml:space="preserve"> يتخذ إلهاً آخر مع الله وبالتالي فهو مشرك</w:t>
      </w:r>
      <w:r w:rsidR="007F733B" w:rsidRPr="00E42D93">
        <w:rPr>
          <w:rFonts w:cs="mylotus" w:hint="cs"/>
          <w:sz w:val="30"/>
          <w:szCs w:val="27"/>
          <w:rtl/>
          <w:lang w:bidi="ar-SY"/>
        </w:rPr>
        <w:t>!</w:t>
      </w:r>
    </w:p>
    <w:p w:rsidR="00C1766C" w:rsidRPr="00E42D93" w:rsidRDefault="00A465A6"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إننا </w:t>
      </w:r>
      <w:r w:rsidR="002020B3" w:rsidRPr="00E42D93">
        <w:rPr>
          <w:rFonts w:cs="mylotus" w:hint="cs"/>
          <w:sz w:val="30"/>
          <w:szCs w:val="27"/>
          <w:rtl/>
          <w:lang w:bidi="ar-SY"/>
        </w:rPr>
        <w:t>لنحتار</w:t>
      </w:r>
      <w:r w:rsidRPr="00E42D93">
        <w:rPr>
          <w:rFonts w:cs="mylotus" w:hint="cs"/>
          <w:sz w:val="30"/>
          <w:szCs w:val="27"/>
          <w:rtl/>
          <w:lang w:bidi="ar-SY"/>
        </w:rPr>
        <w:t xml:space="preserve"> حقاً من جرأة هؤلاء المد</w:t>
      </w:r>
      <w:r w:rsidR="00D313C2" w:rsidRPr="00E42D93">
        <w:rPr>
          <w:rFonts w:cs="mylotus" w:hint="cs"/>
          <w:sz w:val="30"/>
          <w:szCs w:val="27"/>
          <w:rtl/>
          <w:lang w:bidi="ar-SY"/>
        </w:rPr>
        <w:t>َّ</w:t>
      </w:r>
      <w:r w:rsidRPr="00E42D93">
        <w:rPr>
          <w:rFonts w:cs="mylotus" w:hint="cs"/>
          <w:sz w:val="30"/>
          <w:szCs w:val="27"/>
          <w:rtl/>
          <w:lang w:bidi="ar-SY"/>
        </w:rPr>
        <w:t>عين للإسلام في نسبتهم تلك الأمور إلى مخلوقات الله</w:t>
      </w:r>
      <w:r w:rsidR="007F733B" w:rsidRPr="00E42D93">
        <w:rPr>
          <w:rFonts w:cs="mylotus" w:hint="cs"/>
          <w:sz w:val="30"/>
          <w:szCs w:val="27"/>
          <w:rtl/>
          <w:lang w:bidi="ar-SY"/>
        </w:rPr>
        <w:t>؟!</w:t>
      </w:r>
      <w:r w:rsidRPr="00E42D93">
        <w:rPr>
          <w:rFonts w:cs="mylotus" w:hint="cs"/>
          <w:sz w:val="30"/>
          <w:szCs w:val="27"/>
          <w:rtl/>
          <w:lang w:bidi="ar-SY"/>
        </w:rPr>
        <w:t xml:space="preserve"> ولما كان المؤلف قد ادعى أنه </w:t>
      </w:r>
      <w:r w:rsidRPr="00E42D93">
        <w:rPr>
          <w:rFonts w:cs="mylotus"/>
          <w:sz w:val="30"/>
          <w:szCs w:val="27"/>
          <w:rtl/>
          <w:lang w:bidi="ar-SY"/>
        </w:rPr>
        <w:t>«</w:t>
      </w:r>
      <w:r w:rsidRPr="00E42D93">
        <w:rPr>
          <w:rFonts w:cs="mylotus" w:hint="cs"/>
          <w:sz w:val="30"/>
          <w:szCs w:val="27"/>
          <w:rtl/>
          <w:lang w:bidi="ar-SY"/>
        </w:rPr>
        <w:t>ولا ينبت نبات من غير حكمهم</w:t>
      </w:r>
      <w:r w:rsidRPr="00E42D93">
        <w:rPr>
          <w:rFonts w:cs="mylotus"/>
          <w:sz w:val="30"/>
          <w:szCs w:val="27"/>
          <w:rtl/>
          <w:lang w:bidi="ar-SY"/>
        </w:rPr>
        <w:t>»</w:t>
      </w:r>
      <w:r w:rsidR="007F733B" w:rsidRPr="00E42D93">
        <w:rPr>
          <w:rFonts w:cs="mylotus" w:hint="cs"/>
          <w:sz w:val="30"/>
          <w:szCs w:val="27"/>
          <w:rtl/>
          <w:lang w:bidi="ar-SY"/>
        </w:rPr>
        <w:t>!</w:t>
      </w:r>
      <w:r w:rsidRPr="00E42D93">
        <w:rPr>
          <w:rFonts w:cs="mylotus" w:hint="cs"/>
          <w:sz w:val="30"/>
          <w:szCs w:val="27"/>
          <w:rtl/>
          <w:lang w:bidi="ar-SY"/>
        </w:rPr>
        <w:t xml:space="preserve"> فيبدو أنه يرى أن إنبات النبات أمر غير </w:t>
      </w:r>
      <w:r w:rsidR="007B08FE" w:rsidRPr="00E42D93">
        <w:rPr>
          <w:rFonts w:cs="mylotus" w:hint="cs"/>
          <w:sz w:val="30"/>
          <w:szCs w:val="27"/>
          <w:rtl/>
          <w:lang w:bidi="ar-SY"/>
        </w:rPr>
        <w:t>الحكم</w:t>
      </w:r>
      <w:r w:rsidR="007F733B" w:rsidRPr="00E42D93">
        <w:rPr>
          <w:rFonts w:cs="mylotus" w:hint="cs"/>
          <w:sz w:val="30"/>
          <w:szCs w:val="27"/>
          <w:rtl/>
          <w:lang w:bidi="ar-SY"/>
        </w:rPr>
        <w:t>!</w:t>
      </w:r>
      <w:r w:rsidR="007B08FE" w:rsidRPr="00E42D93">
        <w:rPr>
          <w:rFonts w:cs="mylotus" w:hint="cs"/>
          <w:sz w:val="30"/>
          <w:szCs w:val="27"/>
          <w:rtl/>
          <w:lang w:bidi="ar-SY"/>
        </w:rPr>
        <w:t xml:space="preserve"> فتكون النتيجة أن الأئمة يحكمون أي هم آمرون والله </w:t>
      </w:r>
      <w:r w:rsidR="007F733B" w:rsidRPr="00E42D93">
        <w:rPr>
          <w:rFonts w:cs="mylotus" w:hint="cs"/>
          <w:sz w:val="30"/>
          <w:szCs w:val="27"/>
          <w:rtl/>
          <w:lang w:bidi="ar-SY"/>
        </w:rPr>
        <w:t>-</w:t>
      </w:r>
      <w:r w:rsidR="007B08FE" w:rsidRPr="00E42D93">
        <w:rPr>
          <w:rFonts w:cs="mylotus" w:hint="cs"/>
          <w:sz w:val="30"/>
          <w:szCs w:val="27"/>
          <w:rtl/>
          <w:lang w:bidi="ar-SY"/>
        </w:rPr>
        <w:t>والعياذ بالله</w:t>
      </w:r>
      <w:r w:rsidR="007F733B" w:rsidRPr="00E42D93">
        <w:rPr>
          <w:rFonts w:cs="mylotus" w:hint="cs"/>
          <w:sz w:val="30"/>
          <w:szCs w:val="27"/>
          <w:rtl/>
          <w:lang w:bidi="ar-SY"/>
        </w:rPr>
        <w:t>-</w:t>
      </w:r>
      <w:r w:rsidR="007B08FE" w:rsidRPr="00E42D93">
        <w:rPr>
          <w:rFonts w:cs="mylotus" w:hint="cs"/>
          <w:sz w:val="30"/>
          <w:szCs w:val="27"/>
          <w:rtl/>
          <w:lang w:bidi="ar-SY"/>
        </w:rPr>
        <w:t xml:space="preserve"> هو الذي ينبت فهو المأمور</w:t>
      </w:r>
      <w:r w:rsidR="007F733B" w:rsidRPr="00E42D93">
        <w:rPr>
          <w:rFonts w:cs="mylotus" w:hint="cs"/>
          <w:sz w:val="30"/>
          <w:szCs w:val="27"/>
          <w:rtl/>
          <w:lang w:bidi="ar-SY"/>
        </w:rPr>
        <w:t>!.</w:t>
      </w:r>
      <w:r w:rsidR="0045545B" w:rsidRPr="00E42D93">
        <w:rPr>
          <w:rFonts w:cs="mylotus" w:hint="cs"/>
          <w:sz w:val="30"/>
          <w:szCs w:val="27"/>
          <w:rtl/>
          <w:lang w:bidi="ar-SY"/>
        </w:rPr>
        <w:t xml:space="preserve"> و</w:t>
      </w:r>
      <w:r w:rsidR="007B08FE" w:rsidRPr="00E42D93">
        <w:rPr>
          <w:rFonts w:cs="mylotus" w:hint="cs"/>
          <w:sz w:val="30"/>
          <w:szCs w:val="27"/>
          <w:rtl/>
          <w:lang w:bidi="ar-SY"/>
        </w:rPr>
        <w:t>الأمر ذاته ينطبق على سائر الأمور</w:t>
      </w:r>
      <w:r w:rsidR="007F733B" w:rsidRPr="00E42D93">
        <w:rPr>
          <w:rFonts w:cs="mylotus" w:hint="cs"/>
          <w:sz w:val="30"/>
          <w:szCs w:val="27"/>
          <w:rtl/>
          <w:lang w:bidi="ar-SY"/>
        </w:rPr>
        <w:t>!!</w:t>
      </w:r>
      <w:r w:rsidR="007B08FE" w:rsidRPr="00E42D93">
        <w:rPr>
          <w:rFonts w:cs="mylotus" w:hint="cs"/>
          <w:sz w:val="30"/>
          <w:szCs w:val="27"/>
          <w:rtl/>
          <w:lang w:bidi="ar-SY"/>
        </w:rPr>
        <w:t xml:space="preserve"> </w:t>
      </w:r>
      <w:r w:rsidR="007B08FE" w:rsidRPr="00E42D93">
        <w:rPr>
          <w:rFonts w:cs="mylotus" w:hint="eastAsia"/>
          <w:b/>
          <w:bCs/>
          <w:sz w:val="30"/>
          <w:szCs w:val="27"/>
          <w:rtl/>
          <w:lang w:bidi="ar-SY"/>
        </w:rPr>
        <w:t>تَعَالَى</w:t>
      </w:r>
      <w:r w:rsidR="007B08FE" w:rsidRPr="00E42D93">
        <w:rPr>
          <w:rFonts w:cs="mylotus"/>
          <w:b/>
          <w:bCs/>
          <w:sz w:val="30"/>
          <w:szCs w:val="27"/>
          <w:rtl/>
          <w:lang w:bidi="ar-SY"/>
        </w:rPr>
        <w:t xml:space="preserve"> </w:t>
      </w:r>
      <w:r w:rsidR="007B08FE" w:rsidRPr="00E42D93">
        <w:rPr>
          <w:rFonts w:cs="mylotus" w:hint="cs"/>
          <w:b/>
          <w:bCs/>
          <w:sz w:val="30"/>
          <w:szCs w:val="27"/>
          <w:rtl/>
          <w:lang w:bidi="ar-SY"/>
        </w:rPr>
        <w:t>الله</w:t>
      </w:r>
      <w:r w:rsidR="007B08FE" w:rsidRPr="00E42D93">
        <w:rPr>
          <w:rFonts w:cs="mylotus"/>
          <w:b/>
          <w:bCs/>
          <w:sz w:val="30"/>
          <w:szCs w:val="27"/>
          <w:rtl/>
          <w:lang w:bidi="ar-SY"/>
        </w:rPr>
        <w:t xml:space="preserve"> </w:t>
      </w:r>
      <w:r w:rsidR="007B08FE" w:rsidRPr="00E42D93">
        <w:rPr>
          <w:rFonts w:cs="mylotus" w:hint="eastAsia"/>
          <w:b/>
          <w:bCs/>
          <w:sz w:val="30"/>
          <w:szCs w:val="27"/>
          <w:rtl/>
          <w:lang w:bidi="ar-SY"/>
        </w:rPr>
        <w:t>عَمَّا</w:t>
      </w:r>
      <w:r w:rsidR="007B08FE" w:rsidRPr="00E42D93">
        <w:rPr>
          <w:rFonts w:cs="mylotus" w:hint="cs"/>
          <w:sz w:val="30"/>
          <w:szCs w:val="27"/>
          <w:rtl/>
          <w:lang w:bidi="ar-SY"/>
        </w:rPr>
        <w:t xml:space="preserve"> </w:t>
      </w:r>
      <w:r w:rsidR="007B08FE" w:rsidRPr="00E42D93">
        <w:rPr>
          <w:rFonts w:cs="mylotus" w:hint="cs"/>
          <w:b/>
          <w:bCs/>
          <w:sz w:val="30"/>
          <w:szCs w:val="27"/>
          <w:rtl/>
          <w:lang w:bidi="ar-SY"/>
        </w:rPr>
        <w:t>يقول</w:t>
      </w:r>
      <w:r w:rsidR="002020B3" w:rsidRPr="00E42D93">
        <w:rPr>
          <w:rFonts w:cs="mylotus" w:hint="cs"/>
          <w:b/>
          <w:bCs/>
          <w:sz w:val="30"/>
          <w:szCs w:val="27"/>
          <w:rtl/>
          <w:lang w:bidi="ar-SY"/>
        </w:rPr>
        <w:t>ُ</w:t>
      </w:r>
      <w:r w:rsidR="007B08FE" w:rsidRPr="00E42D93">
        <w:rPr>
          <w:rFonts w:cs="mylotus" w:hint="cs"/>
          <w:b/>
          <w:bCs/>
          <w:sz w:val="30"/>
          <w:szCs w:val="27"/>
          <w:rtl/>
          <w:lang w:bidi="ar-SY"/>
        </w:rPr>
        <w:t xml:space="preserve"> الظالمون</w:t>
      </w:r>
      <w:r w:rsidR="002020B3" w:rsidRPr="00E42D93">
        <w:rPr>
          <w:rFonts w:cs="mylotus" w:hint="cs"/>
          <w:b/>
          <w:bCs/>
          <w:sz w:val="30"/>
          <w:szCs w:val="27"/>
          <w:rtl/>
          <w:lang w:bidi="ar-SY"/>
        </w:rPr>
        <w:t>َ</w:t>
      </w:r>
      <w:r w:rsidR="007B08FE" w:rsidRPr="00E42D93">
        <w:rPr>
          <w:rFonts w:cs="mylotus" w:hint="cs"/>
          <w:b/>
          <w:bCs/>
          <w:sz w:val="30"/>
          <w:szCs w:val="27"/>
          <w:rtl/>
          <w:lang w:bidi="ar-SY"/>
        </w:rPr>
        <w:t xml:space="preserve"> ع</w:t>
      </w:r>
      <w:r w:rsidR="002020B3" w:rsidRPr="00E42D93">
        <w:rPr>
          <w:rFonts w:cs="mylotus" w:hint="cs"/>
          <w:b/>
          <w:bCs/>
          <w:sz w:val="30"/>
          <w:szCs w:val="27"/>
          <w:rtl/>
          <w:lang w:bidi="ar-SY"/>
        </w:rPr>
        <w:t>ُ</w:t>
      </w:r>
      <w:r w:rsidR="007B08FE" w:rsidRPr="00E42D93">
        <w:rPr>
          <w:rFonts w:cs="mylotus" w:hint="cs"/>
          <w:b/>
          <w:bCs/>
          <w:sz w:val="30"/>
          <w:szCs w:val="27"/>
          <w:rtl/>
          <w:lang w:bidi="ar-SY"/>
        </w:rPr>
        <w:t>ل</w:t>
      </w:r>
      <w:r w:rsidR="002020B3" w:rsidRPr="00E42D93">
        <w:rPr>
          <w:rFonts w:cs="mylotus" w:hint="cs"/>
          <w:b/>
          <w:bCs/>
          <w:sz w:val="30"/>
          <w:szCs w:val="27"/>
          <w:rtl/>
          <w:lang w:bidi="ar-SY"/>
        </w:rPr>
        <w:t>ُ</w:t>
      </w:r>
      <w:r w:rsidR="007B08FE" w:rsidRPr="00E42D93">
        <w:rPr>
          <w:rFonts w:cs="mylotus" w:hint="cs"/>
          <w:b/>
          <w:bCs/>
          <w:sz w:val="30"/>
          <w:szCs w:val="27"/>
          <w:rtl/>
          <w:lang w:bidi="ar-SY"/>
        </w:rPr>
        <w:t>و</w:t>
      </w:r>
      <w:r w:rsidR="002020B3" w:rsidRPr="00E42D93">
        <w:rPr>
          <w:rFonts w:cs="mylotus" w:hint="cs"/>
          <w:b/>
          <w:bCs/>
          <w:sz w:val="30"/>
          <w:szCs w:val="27"/>
          <w:rtl/>
          <w:lang w:bidi="ar-SY"/>
        </w:rPr>
        <w:t>َّ</w:t>
      </w:r>
      <w:r w:rsidR="007B08FE" w:rsidRPr="00E42D93">
        <w:rPr>
          <w:rFonts w:cs="mylotus" w:hint="cs"/>
          <w:b/>
          <w:bCs/>
          <w:sz w:val="30"/>
          <w:szCs w:val="27"/>
          <w:rtl/>
          <w:lang w:bidi="ar-SY"/>
        </w:rPr>
        <w:t>اً كبيراً</w:t>
      </w:r>
      <w:r w:rsidR="007F733B" w:rsidRPr="00E42D93">
        <w:rPr>
          <w:rFonts w:cs="mylotus" w:hint="cs"/>
          <w:sz w:val="30"/>
          <w:szCs w:val="27"/>
          <w:rtl/>
          <w:lang w:bidi="ar-SY"/>
        </w:rPr>
        <w:t>.</w:t>
      </w:r>
    </w:p>
    <w:p w:rsidR="007B08FE" w:rsidRPr="00E42D93" w:rsidRDefault="00D313C2"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وفي الجملة التالية </w:t>
      </w:r>
      <w:r w:rsidR="007B08FE" w:rsidRPr="00E42D93">
        <w:rPr>
          <w:rFonts w:cs="mylotus" w:hint="cs"/>
          <w:sz w:val="30"/>
          <w:szCs w:val="27"/>
          <w:rtl/>
          <w:lang w:bidi="ar-SY"/>
        </w:rPr>
        <w:t xml:space="preserve">يقول </w:t>
      </w:r>
      <w:r w:rsidRPr="00E42D93">
        <w:rPr>
          <w:rFonts w:cs="mylotus" w:hint="cs"/>
          <w:sz w:val="30"/>
          <w:szCs w:val="27"/>
          <w:rtl/>
          <w:lang w:bidi="ar-SY"/>
        </w:rPr>
        <w:t xml:space="preserve">آية الله العظمى </w:t>
      </w:r>
      <w:r w:rsidR="007F733B" w:rsidRPr="00E42D93">
        <w:rPr>
          <w:rFonts w:cs="mylotus" w:hint="cs"/>
          <w:sz w:val="30"/>
          <w:szCs w:val="27"/>
          <w:rtl/>
          <w:lang w:bidi="ar-SY"/>
        </w:rPr>
        <w:t>(!)</w:t>
      </w:r>
      <w:r w:rsidRPr="00E42D93">
        <w:rPr>
          <w:rFonts w:cs="mylotus" w:hint="cs"/>
          <w:sz w:val="30"/>
          <w:szCs w:val="27"/>
          <w:rtl/>
          <w:lang w:bidi="ar-SY"/>
        </w:rPr>
        <w:t xml:space="preserve"> «أبو الفضل النبوي»</w:t>
      </w:r>
      <w:r w:rsidR="007F733B" w:rsidRPr="00E42D93">
        <w:rPr>
          <w:rFonts w:cs="mylotus" w:hint="cs"/>
          <w:sz w:val="30"/>
          <w:szCs w:val="27"/>
          <w:rtl/>
          <w:lang w:bidi="ar-SY"/>
        </w:rPr>
        <w:t>:</w:t>
      </w:r>
      <w:r w:rsidR="007B08FE" w:rsidRPr="00E42D93">
        <w:rPr>
          <w:rFonts w:cs="mylotus" w:hint="cs"/>
          <w:sz w:val="30"/>
          <w:szCs w:val="27"/>
          <w:rtl/>
          <w:lang w:bidi="ar-SY"/>
        </w:rPr>
        <w:t xml:space="preserve"> </w:t>
      </w:r>
      <w:r w:rsidR="007B08FE" w:rsidRPr="00E42D93">
        <w:rPr>
          <w:rFonts w:cs="mylotus"/>
          <w:sz w:val="30"/>
          <w:szCs w:val="27"/>
          <w:rtl/>
          <w:lang w:bidi="ar-SY"/>
        </w:rPr>
        <w:t>«</w:t>
      </w:r>
      <w:r w:rsidR="007B08FE" w:rsidRPr="00E42D93">
        <w:rPr>
          <w:rFonts w:cs="mylotus" w:hint="cs"/>
          <w:sz w:val="30"/>
          <w:szCs w:val="27"/>
          <w:rtl/>
          <w:lang w:bidi="ar-SY"/>
        </w:rPr>
        <w:t>ولا تقطر قطرة من مطر</w:t>
      </w:r>
      <w:r w:rsidR="007F733B" w:rsidRPr="00E42D93">
        <w:rPr>
          <w:rFonts w:cs="mylotus" w:hint="cs"/>
          <w:sz w:val="30"/>
          <w:szCs w:val="27"/>
          <w:rtl/>
          <w:lang w:bidi="ar-SY"/>
        </w:rPr>
        <w:t>...</w:t>
      </w:r>
      <w:r w:rsidR="007B08FE" w:rsidRPr="00E42D93">
        <w:rPr>
          <w:rFonts w:cs="mylotus"/>
          <w:sz w:val="30"/>
          <w:szCs w:val="27"/>
          <w:rtl/>
          <w:lang w:bidi="ar-SY"/>
        </w:rPr>
        <w:t>»</w:t>
      </w:r>
      <w:r w:rsidR="007F733B" w:rsidRPr="00E42D93">
        <w:rPr>
          <w:rFonts w:cs="mylotus" w:hint="cs"/>
          <w:sz w:val="30"/>
          <w:szCs w:val="27"/>
          <w:rtl/>
          <w:lang w:bidi="ar-SY"/>
        </w:rPr>
        <w:t>.</w:t>
      </w:r>
      <w:r w:rsidRPr="00E42D93">
        <w:rPr>
          <w:rFonts w:cs="mylotus" w:hint="cs"/>
          <w:sz w:val="30"/>
          <w:szCs w:val="27"/>
          <w:rtl/>
          <w:lang w:bidi="ar-SY"/>
        </w:rPr>
        <w:t xml:space="preserve"> ومعناها أنه</w:t>
      </w:r>
      <w:r w:rsidRPr="00E42D93">
        <w:rPr>
          <w:rFonts w:cs="mylotus" w:hint="cs"/>
          <w:vanish/>
          <w:sz w:val="30"/>
          <w:szCs w:val="27"/>
          <w:rtl/>
          <w:lang w:bidi="ar-SY"/>
        </w:rPr>
        <w:t>نهأنهأ</w:t>
      </w:r>
      <w:r w:rsidR="007B08FE" w:rsidRPr="00E42D93">
        <w:rPr>
          <w:rFonts w:cs="mylotus" w:hint="cs"/>
          <w:sz w:val="30"/>
          <w:szCs w:val="27"/>
          <w:rtl/>
          <w:lang w:bidi="ar-SY"/>
        </w:rPr>
        <w:t xml:space="preserve"> لا تنزل قطرة من مطر بغير حكم أولئك الأوصياء</w:t>
      </w:r>
      <w:r w:rsidR="007F733B" w:rsidRPr="00E42D93">
        <w:rPr>
          <w:rFonts w:cs="mylotus" w:hint="cs"/>
          <w:sz w:val="30"/>
          <w:szCs w:val="27"/>
          <w:rtl/>
          <w:lang w:bidi="ar-SY"/>
        </w:rPr>
        <w:t>!</w:t>
      </w:r>
    </w:p>
    <w:p w:rsidR="00200690" w:rsidRPr="00E42D93" w:rsidRDefault="007B08FE" w:rsidP="00AA29D9">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ونحن نكتفي بذكر آية كريمة واحدة من آيات القرآن للرد</w:t>
      </w:r>
      <w:r w:rsidR="00D313C2" w:rsidRPr="00E42D93">
        <w:rPr>
          <w:rFonts w:cs="mylotus" w:hint="cs"/>
          <w:sz w:val="30"/>
          <w:szCs w:val="27"/>
          <w:rtl/>
          <w:lang w:bidi="ar-SY"/>
        </w:rPr>
        <w:t>ّ</w:t>
      </w:r>
      <w:r w:rsidRPr="00E42D93">
        <w:rPr>
          <w:rFonts w:cs="mylotus" w:hint="cs"/>
          <w:sz w:val="30"/>
          <w:szCs w:val="27"/>
          <w:rtl/>
          <w:lang w:bidi="ar-SY"/>
        </w:rPr>
        <w:t xml:space="preserve"> على مثل هذا الادعاء وهي قوله تعالى</w:t>
      </w:r>
      <w:r w:rsidR="007F733B" w:rsidRPr="00E42D93">
        <w:rPr>
          <w:rFonts w:cs="mylotus" w:hint="cs"/>
          <w:sz w:val="30"/>
          <w:szCs w:val="27"/>
          <w:rtl/>
          <w:lang w:bidi="ar-SY"/>
        </w:rPr>
        <w:t>:</w:t>
      </w:r>
      <w:r w:rsidRPr="00E42D93">
        <w:rPr>
          <w:rFonts w:cs="mylotus" w:hint="cs"/>
          <w:sz w:val="30"/>
          <w:szCs w:val="27"/>
          <w:rtl/>
          <w:lang w:bidi="ar-SY"/>
        </w:rPr>
        <w:t xml:space="preserve"> </w:t>
      </w:r>
      <w:r w:rsidR="00AA29D9">
        <w:rPr>
          <w:rFonts w:ascii="QCF_BSML" w:hAnsi="QCF_BSML" w:cs="QCF_BSML"/>
          <w:color w:val="000000"/>
          <w:sz w:val="26"/>
          <w:szCs w:val="26"/>
          <w:rtl/>
        </w:rPr>
        <w:t xml:space="preserve">ﭽ </w:t>
      </w:r>
      <w:r w:rsidR="00AA29D9">
        <w:rPr>
          <w:rFonts w:ascii="QCF_P263" w:hAnsi="QCF_P263" w:cs="QCF_P263"/>
          <w:color w:val="000000"/>
          <w:sz w:val="26"/>
          <w:szCs w:val="26"/>
          <w:rtl/>
        </w:rPr>
        <w:t xml:space="preserve">ﮈ  ﮉ    ﮊ  ﮋ  ﮌ  ﮍ  ﮎ  ﮏ  ﮐ  ﮑ  ﮒ    ﮓ  </w:t>
      </w:r>
      <w:r w:rsidR="00AA29D9">
        <w:rPr>
          <w:rFonts w:ascii="QCF_BSML" w:hAnsi="QCF_BSML" w:cs="QCF_BSML"/>
          <w:color w:val="000000"/>
          <w:sz w:val="26"/>
          <w:szCs w:val="26"/>
          <w:rtl/>
        </w:rPr>
        <w:t>ﭼ</w:t>
      </w:r>
      <w:r w:rsidR="00AA29D9">
        <w:rPr>
          <w:rFonts w:ascii="Arial" w:hAnsi="Arial" w:cs="Arial"/>
          <w:color w:val="000000"/>
          <w:sz w:val="18"/>
          <w:szCs w:val="18"/>
        </w:rPr>
        <w:t xml:space="preserve"> </w:t>
      </w:r>
      <w:r w:rsidR="00200690" w:rsidRPr="00E42D93">
        <w:rPr>
          <w:rFonts w:cs="mylotus"/>
          <w:sz w:val="30"/>
          <w:szCs w:val="27"/>
          <w:rtl/>
          <w:lang w:bidi="ar-SY"/>
        </w:rPr>
        <w:t xml:space="preserve"> [الحجر/22]</w:t>
      </w:r>
      <w:r w:rsidR="007F733B" w:rsidRPr="00E42D93">
        <w:rPr>
          <w:rFonts w:cs="mylotus" w:hint="cs"/>
          <w:sz w:val="30"/>
          <w:szCs w:val="27"/>
          <w:rtl/>
          <w:lang w:bidi="ar-SY"/>
        </w:rPr>
        <w:t>.</w:t>
      </w:r>
    </w:p>
    <w:p w:rsidR="007B08FE" w:rsidRPr="00E42D93" w:rsidRDefault="007B08FE"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ونشير بعدها إلى الآيات التي تؤكد المعنى ذاته</w:t>
      </w:r>
      <w:r w:rsidR="007F733B" w:rsidRPr="00E42D93">
        <w:rPr>
          <w:rFonts w:cs="mylotus" w:hint="cs"/>
          <w:sz w:val="30"/>
          <w:szCs w:val="27"/>
          <w:rtl/>
          <w:lang w:bidi="ar-SY"/>
        </w:rPr>
        <w:t>:</w:t>
      </w:r>
      <w:r w:rsidRPr="00E42D93">
        <w:rPr>
          <w:rFonts w:cs="mylotus" w:hint="cs"/>
          <w:sz w:val="30"/>
          <w:szCs w:val="27"/>
          <w:rtl/>
          <w:lang w:bidi="ar-SY"/>
        </w:rPr>
        <w:t xml:space="preserve"> البقرة/ 22</w:t>
      </w:r>
      <w:r w:rsidR="00594DE1" w:rsidRPr="00E42D93">
        <w:rPr>
          <w:rFonts w:cs="mylotus" w:hint="cs"/>
          <w:sz w:val="30"/>
          <w:szCs w:val="27"/>
          <w:rtl/>
          <w:lang w:bidi="ar-SY"/>
        </w:rPr>
        <w:t xml:space="preserve">، </w:t>
      </w:r>
      <w:r w:rsidRPr="00E42D93">
        <w:rPr>
          <w:rFonts w:cs="mylotus" w:hint="cs"/>
          <w:sz w:val="30"/>
          <w:szCs w:val="27"/>
          <w:rtl/>
          <w:lang w:bidi="ar-SY"/>
        </w:rPr>
        <w:t>الأنعام/ 99</w:t>
      </w:r>
      <w:r w:rsidR="00594DE1" w:rsidRPr="00E42D93">
        <w:rPr>
          <w:rFonts w:cs="mylotus" w:hint="cs"/>
          <w:sz w:val="30"/>
          <w:szCs w:val="27"/>
          <w:rtl/>
          <w:lang w:bidi="ar-SY"/>
        </w:rPr>
        <w:t xml:space="preserve">، </w:t>
      </w:r>
      <w:r w:rsidRPr="00E42D93">
        <w:rPr>
          <w:rFonts w:cs="mylotus" w:hint="cs"/>
          <w:sz w:val="30"/>
          <w:szCs w:val="27"/>
          <w:rtl/>
          <w:lang w:bidi="ar-SY"/>
        </w:rPr>
        <w:t>الأعراف/57</w:t>
      </w:r>
      <w:r w:rsidR="00594DE1" w:rsidRPr="00E42D93">
        <w:rPr>
          <w:rFonts w:cs="mylotus" w:hint="cs"/>
          <w:sz w:val="30"/>
          <w:szCs w:val="27"/>
          <w:rtl/>
          <w:lang w:bidi="ar-SY"/>
        </w:rPr>
        <w:t xml:space="preserve">، </w:t>
      </w:r>
      <w:r w:rsidRPr="00E42D93">
        <w:rPr>
          <w:rFonts w:cs="mylotus" w:hint="cs"/>
          <w:sz w:val="30"/>
          <w:szCs w:val="27"/>
          <w:rtl/>
          <w:lang w:bidi="ar-SY"/>
        </w:rPr>
        <w:t>يونس/ 24</w:t>
      </w:r>
      <w:r w:rsidR="00594DE1" w:rsidRPr="00E42D93">
        <w:rPr>
          <w:rFonts w:cs="mylotus" w:hint="cs"/>
          <w:sz w:val="30"/>
          <w:szCs w:val="27"/>
          <w:rtl/>
          <w:lang w:bidi="ar-SY"/>
        </w:rPr>
        <w:t xml:space="preserve">، </w:t>
      </w:r>
      <w:r w:rsidRPr="00E42D93">
        <w:rPr>
          <w:rFonts w:cs="mylotus" w:hint="cs"/>
          <w:sz w:val="30"/>
          <w:szCs w:val="27"/>
          <w:rtl/>
          <w:lang w:bidi="ar-SY"/>
        </w:rPr>
        <w:t>الرعد/ 17</w:t>
      </w:r>
      <w:r w:rsidR="00594DE1" w:rsidRPr="00E42D93">
        <w:rPr>
          <w:rFonts w:cs="mylotus" w:hint="cs"/>
          <w:sz w:val="30"/>
          <w:szCs w:val="27"/>
          <w:rtl/>
          <w:lang w:bidi="ar-SY"/>
        </w:rPr>
        <w:t xml:space="preserve">، </w:t>
      </w:r>
      <w:r w:rsidRPr="00E42D93">
        <w:rPr>
          <w:rFonts w:cs="mylotus" w:hint="cs"/>
          <w:sz w:val="30"/>
          <w:szCs w:val="27"/>
          <w:rtl/>
          <w:lang w:bidi="ar-SY"/>
        </w:rPr>
        <w:t>إبراهيم/ 32</w:t>
      </w:r>
      <w:r w:rsidR="00594DE1" w:rsidRPr="00E42D93">
        <w:rPr>
          <w:rFonts w:cs="mylotus" w:hint="cs"/>
          <w:sz w:val="30"/>
          <w:szCs w:val="27"/>
          <w:rtl/>
          <w:lang w:bidi="ar-SY"/>
        </w:rPr>
        <w:t xml:space="preserve">، </w:t>
      </w:r>
      <w:r w:rsidRPr="00E42D93">
        <w:rPr>
          <w:rFonts w:cs="mylotus" w:hint="cs"/>
          <w:sz w:val="30"/>
          <w:szCs w:val="27"/>
          <w:rtl/>
          <w:lang w:bidi="ar-SY"/>
        </w:rPr>
        <w:t>النحل/ 10</w:t>
      </w:r>
      <w:r w:rsidR="00594DE1" w:rsidRPr="00E42D93">
        <w:rPr>
          <w:rFonts w:cs="mylotus" w:hint="cs"/>
          <w:sz w:val="30"/>
          <w:szCs w:val="27"/>
          <w:rtl/>
          <w:lang w:bidi="ar-SY"/>
        </w:rPr>
        <w:t xml:space="preserve">، </w:t>
      </w:r>
      <w:r w:rsidRPr="00E42D93">
        <w:rPr>
          <w:rFonts w:cs="mylotus" w:hint="cs"/>
          <w:sz w:val="30"/>
          <w:szCs w:val="27"/>
          <w:rtl/>
          <w:lang w:bidi="ar-SY"/>
        </w:rPr>
        <w:t>الكهف/ 45</w:t>
      </w:r>
      <w:r w:rsidR="00594DE1" w:rsidRPr="00E42D93">
        <w:rPr>
          <w:rFonts w:cs="mylotus" w:hint="cs"/>
          <w:sz w:val="30"/>
          <w:szCs w:val="27"/>
          <w:rtl/>
          <w:lang w:bidi="ar-SY"/>
        </w:rPr>
        <w:t xml:space="preserve">، </w:t>
      </w:r>
      <w:r w:rsidRPr="00E42D93">
        <w:rPr>
          <w:rFonts w:cs="mylotus" w:hint="cs"/>
          <w:sz w:val="30"/>
          <w:szCs w:val="27"/>
          <w:rtl/>
          <w:lang w:bidi="ar-SY"/>
        </w:rPr>
        <w:t>طه/ 53</w:t>
      </w:r>
      <w:r w:rsidR="00594DE1" w:rsidRPr="00E42D93">
        <w:rPr>
          <w:rFonts w:cs="mylotus" w:hint="cs"/>
          <w:sz w:val="30"/>
          <w:szCs w:val="27"/>
          <w:rtl/>
          <w:lang w:bidi="ar-SY"/>
        </w:rPr>
        <w:t xml:space="preserve">، </w:t>
      </w:r>
      <w:r w:rsidRPr="00E42D93">
        <w:rPr>
          <w:rFonts w:cs="mylotus" w:hint="cs"/>
          <w:sz w:val="30"/>
          <w:szCs w:val="27"/>
          <w:rtl/>
          <w:lang w:bidi="ar-SY"/>
        </w:rPr>
        <w:t>الحج/ 5 و43</w:t>
      </w:r>
      <w:r w:rsidR="00594DE1" w:rsidRPr="00E42D93">
        <w:rPr>
          <w:rFonts w:cs="mylotus" w:hint="cs"/>
          <w:sz w:val="30"/>
          <w:szCs w:val="27"/>
          <w:rtl/>
          <w:lang w:bidi="ar-SY"/>
        </w:rPr>
        <w:t xml:space="preserve">، </w:t>
      </w:r>
      <w:r w:rsidRPr="00E42D93">
        <w:rPr>
          <w:rFonts w:cs="mylotus" w:hint="cs"/>
          <w:sz w:val="30"/>
          <w:szCs w:val="27"/>
          <w:rtl/>
          <w:lang w:bidi="ar-SY"/>
        </w:rPr>
        <w:t>المؤمنون/ 18 و19</w:t>
      </w:r>
      <w:r w:rsidR="00594DE1" w:rsidRPr="00E42D93">
        <w:rPr>
          <w:rFonts w:cs="mylotus" w:hint="cs"/>
          <w:sz w:val="30"/>
          <w:szCs w:val="27"/>
          <w:rtl/>
          <w:lang w:bidi="ar-SY"/>
        </w:rPr>
        <w:t xml:space="preserve">، </w:t>
      </w:r>
      <w:r w:rsidRPr="00E42D93">
        <w:rPr>
          <w:rFonts w:cs="mylotus" w:hint="cs"/>
          <w:sz w:val="30"/>
          <w:szCs w:val="27"/>
          <w:rtl/>
          <w:lang w:bidi="ar-SY"/>
        </w:rPr>
        <w:t>الفرقان/ 48</w:t>
      </w:r>
      <w:r w:rsidR="00594DE1" w:rsidRPr="00E42D93">
        <w:rPr>
          <w:rFonts w:cs="mylotus" w:hint="cs"/>
          <w:sz w:val="30"/>
          <w:szCs w:val="27"/>
          <w:rtl/>
          <w:lang w:bidi="ar-SY"/>
        </w:rPr>
        <w:t xml:space="preserve">، </w:t>
      </w:r>
      <w:r w:rsidRPr="00E42D93">
        <w:rPr>
          <w:rFonts w:cs="mylotus" w:hint="cs"/>
          <w:sz w:val="30"/>
          <w:szCs w:val="27"/>
          <w:rtl/>
          <w:lang w:bidi="ar-SY"/>
        </w:rPr>
        <w:t>النمل / 60 و63</w:t>
      </w:r>
      <w:r w:rsidR="00594DE1" w:rsidRPr="00E42D93">
        <w:rPr>
          <w:rFonts w:cs="mylotus" w:hint="cs"/>
          <w:sz w:val="30"/>
          <w:szCs w:val="27"/>
          <w:rtl/>
          <w:lang w:bidi="ar-SY"/>
        </w:rPr>
        <w:t xml:space="preserve">، </w:t>
      </w:r>
      <w:r w:rsidRPr="00E42D93">
        <w:rPr>
          <w:rFonts w:cs="mylotus" w:hint="cs"/>
          <w:sz w:val="30"/>
          <w:szCs w:val="27"/>
          <w:rtl/>
          <w:lang w:bidi="ar-SY"/>
        </w:rPr>
        <w:t>العنكبوت/ 63</w:t>
      </w:r>
      <w:r w:rsidR="00594DE1" w:rsidRPr="00E42D93">
        <w:rPr>
          <w:rFonts w:cs="mylotus" w:hint="cs"/>
          <w:sz w:val="30"/>
          <w:szCs w:val="27"/>
          <w:rtl/>
          <w:lang w:bidi="ar-SY"/>
        </w:rPr>
        <w:t xml:space="preserve">، </w:t>
      </w:r>
      <w:r w:rsidRPr="00E42D93">
        <w:rPr>
          <w:rFonts w:cs="mylotus" w:hint="cs"/>
          <w:sz w:val="30"/>
          <w:szCs w:val="27"/>
          <w:rtl/>
          <w:lang w:bidi="ar-SY"/>
        </w:rPr>
        <w:t>الروم/ 24</w:t>
      </w:r>
      <w:r w:rsidR="00594DE1" w:rsidRPr="00E42D93">
        <w:rPr>
          <w:rFonts w:cs="mylotus" w:hint="cs"/>
          <w:sz w:val="30"/>
          <w:szCs w:val="27"/>
          <w:rtl/>
          <w:lang w:bidi="ar-SY"/>
        </w:rPr>
        <w:t xml:space="preserve">، </w:t>
      </w:r>
      <w:r w:rsidRPr="00E42D93">
        <w:rPr>
          <w:rFonts w:cs="mylotus" w:hint="cs"/>
          <w:sz w:val="30"/>
          <w:szCs w:val="27"/>
          <w:rtl/>
          <w:lang w:bidi="ar-SY"/>
        </w:rPr>
        <w:t>لقمان/ 10</w:t>
      </w:r>
      <w:r w:rsidR="00594DE1" w:rsidRPr="00E42D93">
        <w:rPr>
          <w:rFonts w:cs="mylotus" w:hint="cs"/>
          <w:sz w:val="30"/>
          <w:szCs w:val="27"/>
          <w:rtl/>
          <w:lang w:bidi="ar-SY"/>
        </w:rPr>
        <w:t xml:space="preserve">، </w:t>
      </w:r>
      <w:r w:rsidRPr="00E42D93">
        <w:rPr>
          <w:rFonts w:cs="mylotus" w:hint="cs"/>
          <w:sz w:val="30"/>
          <w:szCs w:val="27"/>
          <w:rtl/>
          <w:lang w:bidi="ar-SY"/>
        </w:rPr>
        <w:t>السجدة/ 27</w:t>
      </w:r>
      <w:r w:rsidR="00594DE1" w:rsidRPr="00E42D93">
        <w:rPr>
          <w:rFonts w:cs="mylotus" w:hint="cs"/>
          <w:sz w:val="30"/>
          <w:szCs w:val="27"/>
          <w:rtl/>
          <w:lang w:bidi="ar-SY"/>
        </w:rPr>
        <w:t xml:space="preserve">، </w:t>
      </w:r>
      <w:r w:rsidRPr="00E42D93">
        <w:rPr>
          <w:rFonts w:cs="mylotus" w:hint="cs"/>
          <w:sz w:val="30"/>
          <w:szCs w:val="27"/>
          <w:rtl/>
          <w:lang w:bidi="ar-SY"/>
        </w:rPr>
        <w:t>فاطر/ 27</w:t>
      </w:r>
      <w:r w:rsidR="00594DE1" w:rsidRPr="00E42D93">
        <w:rPr>
          <w:rFonts w:cs="mylotus" w:hint="cs"/>
          <w:sz w:val="30"/>
          <w:szCs w:val="27"/>
          <w:rtl/>
          <w:lang w:bidi="ar-SY"/>
        </w:rPr>
        <w:t xml:space="preserve">، </w:t>
      </w:r>
      <w:r w:rsidRPr="00E42D93">
        <w:rPr>
          <w:rFonts w:cs="mylotus" w:hint="cs"/>
          <w:sz w:val="30"/>
          <w:szCs w:val="27"/>
          <w:rtl/>
          <w:lang w:bidi="ar-SY"/>
        </w:rPr>
        <w:t>الزمر/ 21</w:t>
      </w:r>
      <w:r w:rsidR="00594DE1" w:rsidRPr="00E42D93">
        <w:rPr>
          <w:rFonts w:cs="mylotus" w:hint="cs"/>
          <w:sz w:val="30"/>
          <w:szCs w:val="27"/>
          <w:rtl/>
          <w:lang w:bidi="ar-SY"/>
        </w:rPr>
        <w:t xml:space="preserve">، </w:t>
      </w:r>
      <w:r w:rsidRPr="00E42D93">
        <w:rPr>
          <w:rFonts w:cs="mylotus" w:hint="cs"/>
          <w:sz w:val="30"/>
          <w:szCs w:val="27"/>
          <w:rtl/>
          <w:lang w:bidi="ar-SY"/>
        </w:rPr>
        <w:t>فصلت/ 39</w:t>
      </w:r>
      <w:r w:rsidR="00594DE1" w:rsidRPr="00E42D93">
        <w:rPr>
          <w:rFonts w:cs="mylotus" w:hint="cs"/>
          <w:sz w:val="30"/>
          <w:szCs w:val="27"/>
          <w:rtl/>
          <w:lang w:bidi="ar-SY"/>
        </w:rPr>
        <w:t xml:space="preserve">، </w:t>
      </w:r>
      <w:r w:rsidRPr="00E42D93">
        <w:rPr>
          <w:rFonts w:cs="mylotus" w:hint="cs"/>
          <w:sz w:val="30"/>
          <w:szCs w:val="27"/>
          <w:rtl/>
          <w:lang w:bidi="ar-SY"/>
        </w:rPr>
        <w:t>الشورى/ 28</w:t>
      </w:r>
      <w:r w:rsidR="00594DE1" w:rsidRPr="00E42D93">
        <w:rPr>
          <w:rFonts w:cs="mylotus" w:hint="cs"/>
          <w:sz w:val="30"/>
          <w:szCs w:val="27"/>
          <w:rtl/>
          <w:lang w:bidi="ar-SY"/>
        </w:rPr>
        <w:t xml:space="preserve">، </w:t>
      </w:r>
      <w:r w:rsidRPr="00E42D93">
        <w:rPr>
          <w:rFonts w:cs="mylotus" w:hint="cs"/>
          <w:sz w:val="30"/>
          <w:szCs w:val="27"/>
          <w:rtl/>
          <w:lang w:bidi="ar-SY"/>
        </w:rPr>
        <w:t>الزخرف /11</w:t>
      </w:r>
      <w:r w:rsidR="00594DE1" w:rsidRPr="00E42D93">
        <w:rPr>
          <w:rFonts w:cs="mylotus" w:hint="cs"/>
          <w:sz w:val="30"/>
          <w:szCs w:val="27"/>
          <w:rtl/>
          <w:lang w:bidi="ar-SY"/>
        </w:rPr>
        <w:t xml:space="preserve">، </w:t>
      </w:r>
      <w:r w:rsidRPr="00E42D93">
        <w:rPr>
          <w:rFonts w:cs="mylotus" w:hint="cs"/>
          <w:sz w:val="30"/>
          <w:szCs w:val="27"/>
          <w:rtl/>
          <w:lang w:bidi="ar-SY"/>
        </w:rPr>
        <w:t>ق/ 9</w:t>
      </w:r>
      <w:r w:rsidR="00594DE1" w:rsidRPr="00E42D93">
        <w:rPr>
          <w:rFonts w:cs="mylotus" w:hint="cs"/>
          <w:sz w:val="30"/>
          <w:szCs w:val="27"/>
          <w:rtl/>
          <w:lang w:bidi="ar-SY"/>
        </w:rPr>
        <w:t xml:space="preserve">، </w:t>
      </w:r>
      <w:r w:rsidRPr="00E42D93">
        <w:rPr>
          <w:rFonts w:cs="mylotus" w:hint="cs"/>
          <w:sz w:val="30"/>
          <w:szCs w:val="27"/>
          <w:rtl/>
          <w:lang w:bidi="ar-SY"/>
        </w:rPr>
        <w:t>الواقعة/ 68</w:t>
      </w:r>
      <w:r w:rsidR="007F733B" w:rsidRPr="00E42D93">
        <w:rPr>
          <w:rFonts w:cs="mylotus" w:hint="cs"/>
          <w:sz w:val="30"/>
          <w:szCs w:val="27"/>
          <w:rtl/>
          <w:lang w:bidi="ar-SY"/>
        </w:rPr>
        <w:t>-</w:t>
      </w:r>
      <w:r w:rsidRPr="00E42D93">
        <w:rPr>
          <w:rFonts w:cs="mylotus" w:hint="cs"/>
          <w:sz w:val="30"/>
          <w:szCs w:val="27"/>
          <w:rtl/>
          <w:lang w:bidi="ar-SY"/>
        </w:rPr>
        <w:t>70</w:t>
      </w:r>
      <w:r w:rsidR="00594DE1" w:rsidRPr="00E42D93">
        <w:rPr>
          <w:rFonts w:cs="mylotus" w:hint="cs"/>
          <w:sz w:val="30"/>
          <w:szCs w:val="27"/>
          <w:rtl/>
          <w:lang w:bidi="ar-SY"/>
        </w:rPr>
        <w:t xml:space="preserve">، </w:t>
      </w:r>
      <w:r w:rsidRPr="00E42D93">
        <w:rPr>
          <w:rFonts w:cs="mylotus" w:hint="cs"/>
          <w:sz w:val="30"/>
          <w:szCs w:val="27"/>
          <w:rtl/>
          <w:lang w:bidi="ar-SY"/>
        </w:rPr>
        <w:t>الملك/ 30</w:t>
      </w:r>
      <w:r w:rsidR="00594DE1" w:rsidRPr="00E42D93">
        <w:rPr>
          <w:rFonts w:cs="mylotus" w:hint="cs"/>
          <w:sz w:val="30"/>
          <w:szCs w:val="27"/>
          <w:rtl/>
          <w:lang w:bidi="ar-SY"/>
        </w:rPr>
        <w:t xml:space="preserve">، </w:t>
      </w:r>
      <w:r w:rsidRPr="00E42D93">
        <w:rPr>
          <w:rFonts w:cs="mylotus" w:hint="cs"/>
          <w:sz w:val="30"/>
          <w:szCs w:val="27"/>
          <w:rtl/>
          <w:lang w:bidi="ar-SY"/>
        </w:rPr>
        <w:t>النبأ/ 14</w:t>
      </w:r>
      <w:r w:rsidR="0045545B" w:rsidRPr="00E42D93">
        <w:rPr>
          <w:rFonts w:cs="mylotus" w:hint="cs"/>
          <w:sz w:val="30"/>
          <w:szCs w:val="27"/>
          <w:rtl/>
          <w:lang w:bidi="ar-SY"/>
        </w:rPr>
        <w:t xml:space="preserve"> و</w:t>
      </w:r>
      <w:r w:rsidRPr="00E42D93">
        <w:rPr>
          <w:rFonts w:cs="mylotus" w:hint="cs"/>
          <w:sz w:val="30"/>
          <w:szCs w:val="27"/>
          <w:rtl/>
          <w:lang w:bidi="ar-SY"/>
        </w:rPr>
        <w:t>15</w:t>
      </w:r>
      <w:r w:rsidR="00594DE1" w:rsidRPr="00E42D93">
        <w:rPr>
          <w:rFonts w:cs="mylotus" w:hint="cs"/>
          <w:sz w:val="30"/>
          <w:szCs w:val="27"/>
          <w:rtl/>
          <w:lang w:bidi="ar-SY"/>
        </w:rPr>
        <w:t xml:space="preserve">، </w:t>
      </w:r>
      <w:r w:rsidRPr="00E42D93">
        <w:rPr>
          <w:rFonts w:cs="mylotus" w:hint="cs"/>
          <w:sz w:val="30"/>
          <w:szCs w:val="27"/>
          <w:rtl/>
          <w:lang w:bidi="ar-SY"/>
        </w:rPr>
        <w:t>عبس/ 25</w:t>
      </w:r>
      <w:r w:rsidR="00594DE1" w:rsidRPr="00E42D93">
        <w:rPr>
          <w:rFonts w:cs="mylotus" w:hint="cs"/>
          <w:sz w:val="30"/>
          <w:szCs w:val="27"/>
          <w:rtl/>
          <w:lang w:bidi="ar-SY"/>
        </w:rPr>
        <w:t>.</w:t>
      </w:r>
    </w:p>
    <w:p w:rsidR="007B08FE" w:rsidRPr="00E42D93" w:rsidRDefault="007B08FE"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في جميع هذه الآيات ينسب الله </w:t>
      </w:r>
      <w:r w:rsidR="00D313C2" w:rsidRPr="00E42D93">
        <w:rPr>
          <w:rFonts w:cs="mylotus" w:hint="cs"/>
          <w:sz w:val="30"/>
          <w:szCs w:val="27"/>
          <w:rtl/>
          <w:lang w:bidi="ar-SY"/>
        </w:rPr>
        <w:t xml:space="preserve">تعالى </w:t>
      </w:r>
      <w:r w:rsidRPr="00E42D93">
        <w:rPr>
          <w:rFonts w:cs="mylotus" w:hint="cs"/>
          <w:sz w:val="30"/>
          <w:szCs w:val="27"/>
          <w:rtl/>
          <w:lang w:bidi="ar-SY"/>
        </w:rPr>
        <w:t>إنزال المطر إلى نفسه فكل من يدعي أن هذا الأمر هو من فعل غير الله أياً كان يخرج عن إيمان المسلمين ويصبح من جملة المشركين</w:t>
      </w:r>
      <w:r w:rsidR="007F733B" w:rsidRPr="00E42D93">
        <w:rPr>
          <w:rFonts w:cs="mylotus" w:hint="cs"/>
          <w:sz w:val="30"/>
          <w:szCs w:val="27"/>
          <w:rtl/>
          <w:lang w:bidi="ar-SY"/>
        </w:rPr>
        <w:t>!</w:t>
      </w:r>
    </w:p>
    <w:p w:rsidR="007B08FE" w:rsidRPr="00E42D93" w:rsidRDefault="007B08FE"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ويقول المؤلف في الجملة التالية</w:t>
      </w:r>
      <w:r w:rsidR="007F733B" w:rsidRPr="00E42D93">
        <w:rPr>
          <w:rFonts w:cs="mylotus" w:hint="cs"/>
          <w:sz w:val="30"/>
          <w:szCs w:val="27"/>
          <w:rtl/>
          <w:lang w:bidi="ar-SY"/>
        </w:rPr>
        <w:t>:</w:t>
      </w:r>
      <w:r w:rsidRPr="00E42D93">
        <w:rPr>
          <w:rFonts w:cs="mylotus" w:hint="cs"/>
          <w:sz w:val="30"/>
          <w:szCs w:val="27"/>
          <w:rtl/>
          <w:lang w:bidi="ar-SY"/>
        </w:rPr>
        <w:t xml:space="preserve"> </w:t>
      </w:r>
      <w:r w:rsidRPr="00E42D93">
        <w:rPr>
          <w:rFonts w:cs="mylotus"/>
          <w:sz w:val="30"/>
          <w:szCs w:val="27"/>
          <w:rtl/>
          <w:lang w:bidi="ar-SY"/>
        </w:rPr>
        <w:t>«</w:t>
      </w:r>
      <w:r w:rsidR="009458E1" w:rsidRPr="00E42D93">
        <w:rPr>
          <w:rFonts w:cs="mylotus" w:hint="cs"/>
          <w:sz w:val="30"/>
          <w:szCs w:val="27"/>
          <w:rtl/>
          <w:lang w:bidi="ar-SY"/>
        </w:rPr>
        <w:t>ولا تهب ريح</w:t>
      </w:r>
      <w:r w:rsidRPr="00E42D93">
        <w:rPr>
          <w:rFonts w:cs="mylotus"/>
          <w:sz w:val="30"/>
          <w:szCs w:val="27"/>
          <w:rtl/>
          <w:lang w:bidi="ar-SY"/>
        </w:rPr>
        <w:t>»</w:t>
      </w:r>
      <w:r w:rsidR="007F733B" w:rsidRPr="00E42D93">
        <w:rPr>
          <w:rFonts w:cs="mylotus" w:hint="cs"/>
          <w:sz w:val="30"/>
          <w:szCs w:val="27"/>
          <w:rtl/>
          <w:lang w:bidi="ar-SY"/>
        </w:rPr>
        <w:t>.</w:t>
      </w:r>
      <w:r w:rsidR="009458E1" w:rsidRPr="00E42D93">
        <w:rPr>
          <w:rFonts w:cs="mylotus" w:hint="cs"/>
          <w:sz w:val="30"/>
          <w:szCs w:val="27"/>
          <w:rtl/>
          <w:lang w:bidi="ar-SY"/>
        </w:rPr>
        <w:t xml:space="preserve"> ونذكر في الرد عليه بعض الآيات من القرآن تيم</w:t>
      </w:r>
      <w:r w:rsidR="002020B3" w:rsidRPr="00E42D93">
        <w:rPr>
          <w:rFonts w:cs="mylotus" w:hint="cs"/>
          <w:sz w:val="30"/>
          <w:szCs w:val="27"/>
          <w:rtl/>
          <w:lang w:bidi="ar-SY"/>
        </w:rPr>
        <w:t>ُّ</w:t>
      </w:r>
      <w:r w:rsidR="009458E1" w:rsidRPr="00E42D93">
        <w:rPr>
          <w:rFonts w:cs="mylotus" w:hint="cs"/>
          <w:sz w:val="30"/>
          <w:szCs w:val="27"/>
          <w:rtl/>
          <w:lang w:bidi="ar-SY"/>
        </w:rPr>
        <w:t>ناً</w:t>
      </w:r>
      <w:r w:rsidR="007F733B" w:rsidRPr="00E42D93">
        <w:rPr>
          <w:rFonts w:cs="mylotus" w:hint="cs"/>
          <w:sz w:val="30"/>
          <w:szCs w:val="27"/>
          <w:rtl/>
          <w:lang w:bidi="ar-SY"/>
        </w:rPr>
        <w:t>:</w:t>
      </w:r>
      <w:r w:rsidR="009458E1" w:rsidRPr="00E42D93">
        <w:rPr>
          <w:rFonts w:cs="mylotus" w:hint="cs"/>
          <w:sz w:val="30"/>
          <w:szCs w:val="27"/>
          <w:rtl/>
          <w:lang w:bidi="ar-SY"/>
        </w:rPr>
        <w:t xml:space="preserve"> </w:t>
      </w:r>
    </w:p>
    <w:p w:rsidR="009458E1" w:rsidRPr="00E42D93" w:rsidRDefault="009458E1" w:rsidP="00F7281E">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يقول تعالى</w:t>
      </w:r>
      <w:r w:rsidR="007F733B" w:rsidRPr="00E42D93">
        <w:rPr>
          <w:rFonts w:cs="mylotus" w:hint="cs"/>
          <w:sz w:val="30"/>
          <w:szCs w:val="27"/>
          <w:rtl/>
          <w:lang w:bidi="ar-SY"/>
        </w:rPr>
        <w:t>:</w:t>
      </w:r>
      <w:r w:rsidRPr="00E42D93">
        <w:rPr>
          <w:rFonts w:cs="mylotus" w:hint="cs"/>
          <w:sz w:val="30"/>
          <w:szCs w:val="27"/>
          <w:rtl/>
          <w:lang w:bidi="ar-SY"/>
        </w:rPr>
        <w:t xml:space="preserve"> </w:t>
      </w:r>
      <w:r w:rsidR="00F7281E">
        <w:rPr>
          <w:rFonts w:ascii="QCF_BSML" w:hAnsi="QCF_BSML" w:cs="QCF_BSML"/>
          <w:color w:val="000000"/>
          <w:sz w:val="26"/>
          <w:szCs w:val="26"/>
          <w:rtl/>
        </w:rPr>
        <w:t xml:space="preserve">ﭽ </w:t>
      </w:r>
      <w:r w:rsidR="00F7281E">
        <w:rPr>
          <w:rFonts w:ascii="QCF_P025" w:hAnsi="QCF_P025" w:cs="QCF_P025"/>
          <w:color w:val="000000"/>
          <w:sz w:val="26"/>
          <w:szCs w:val="26"/>
          <w:rtl/>
        </w:rPr>
        <w:t xml:space="preserve">ﭑ  ﭒ  ﭓ  ﭔ  ﭕ  ﭖ  ﭗ  ﭘ   ﭙ  ﭚ  ﭛ  ﭜ  ﭝ    ﭞ  ﭟ  ﭠ  ﭡ  ﭢ  ﭣ   ﭤ  ﭥ  ﭦ  ﭧ  ﭨ  ﭩ  ﭪ  ﭫ  ﭬ  ﭭ  ﭮ    ﭯ  ﭰ  ﭱ  ﭲ  ﭳ  ﭴ  ﭵ   ﭶ  ﭷ  ﭸ  ﭹ  ﭺ  ﭻ </w:t>
      </w:r>
      <w:r w:rsidR="00F7281E">
        <w:rPr>
          <w:rFonts w:ascii="QCF_BSML" w:hAnsi="QCF_BSML" w:cs="QCF_BSML"/>
          <w:color w:val="000000"/>
          <w:sz w:val="26"/>
          <w:szCs w:val="26"/>
          <w:rtl/>
        </w:rPr>
        <w:t>ﭼ</w:t>
      </w:r>
      <w:r w:rsidR="00F7281E">
        <w:rPr>
          <w:rFonts w:ascii="Arial" w:hAnsi="Arial" w:cs="Arial"/>
          <w:color w:val="000000"/>
          <w:sz w:val="18"/>
          <w:szCs w:val="18"/>
        </w:rPr>
        <w:t xml:space="preserve"> </w:t>
      </w:r>
      <w:r w:rsidR="00200690" w:rsidRPr="00E42D93">
        <w:rPr>
          <w:rFonts w:cs="mylotus"/>
          <w:sz w:val="30"/>
          <w:szCs w:val="27"/>
          <w:rtl/>
          <w:lang w:bidi="ar-SY"/>
        </w:rPr>
        <w:t>[البقرة/164]</w:t>
      </w:r>
      <w:r w:rsidR="007F733B" w:rsidRPr="00E42D93">
        <w:rPr>
          <w:rFonts w:cs="mylotus" w:hint="cs"/>
          <w:sz w:val="30"/>
          <w:szCs w:val="27"/>
          <w:rtl/>
          <w:lang w:bidi="ar-SY"/>
        </w:rPr>
        <w:t>،</w:t>
      </w:r>
      <w:r w:rsidRPr="00E42D93">
        <w:rPr>
          <w:rFonts w:cs="mylotus" w:hint="cs"/>
          <w:sz w:val="30"/>
          <w:szCs w:val="27"/>
          <w:rtl/>
          <w:lang w:bidi="ar-SY"/>
        </w:rPr>
        <w:t xml:space="preserve"> ويقول أيضاً</w:t>
      </w:r>
      <w:r w:rsidR="007F733B" w:rsidRPr="00E42D93">
        <w:rPr>
          <w:rFonts w:cs="mylotus" w:hint="cs"/>
          <w:sz w:val="30"/>
          <w:szCs w:val="27"/>
          <w:rtl/>
          <w:lang w:bidi="ar-SY"/>
        </w:rPr>
        <w:t>:</w:t>
      </w:r>
      <w:r w:rsidRPr="00E42D93">
        <w:rPr>
          <w:rFonts w:cs="mylotus" w:hint="cs"/>
          <w:sz w:val="30"/>
          <w:szCs w:val="27"/>
          <w:rtl/>
          <w:lang w:bidi="ar-SY"/>
        </w:rPr>
        <w:t xml:space="preserve"> </w:t>
      </w:r>
      <w:r w:rsidR="00F7281E">
        <w:rPr>
          <w:rFonts w:ascii="QCF_BSML" w:hAnsi="QCF_BSML" w:cs="QCF_BSML"/>
          <w:color w:val="000000"/>
          <w:sz w:val="26"/>
          <w:szCs w:val="26"/>
          <w:rtl/>
        </w:rPr>
        <w:t xml:space="preserve">ﭽ </w:t>
      </w:r>
      <w:r w:rsidR="00F7281E">
        <w:rPr>
          <w:rFonts w:ascii="QCF_P364" w:hAnsi="QCF_P364" w:cs="QCF_P364"/>
          <w:color w:val="000000"/>
          <w:sz w:val="26"/>
          <w:szCs w:val="26"/>
          <w:rtl/>
        </w:rPr>
        <w:t>ﮆ  ﮇ  ﮈ  ﮉ  ﮊ  ﮋ  ﮌ  ﮍ</w:t>
      </w:r>
      <w:r w:rsidR="00F7281E">
        <w:rPr>
          <w:rFonts w:ascii="QCF_P364" w:hAnsi="QCF_P364" w:cs="QCF_P364"/>
          <w:color w:val="0000A5"/>
          <w:sz w:val="26"/>
          <w:szCs w:val="26"/>
          <w:rtl/>
        </w:rPr>
        <w:t>ﮎ</w:t>
      </w:r>
      <w:r w:rsidR="00F7281E">
        <w:rPr>
          <w:rFonts w:ascii="QCF_P364" w:hAnsi="QCF_P364" w:cs="QCF_P364"/>
          <w:color w:val="000000"/>
          <w:sz w:val="26"/>
          <w:szCs w:val="26"/>
          <w:rtl/>
        </w:rPr>
        <w:t xml:space="preserve">  </w:t>
      </w:r>
      <w:r w:rsidR="00F7281E">
        <w:rPr>
          <w:rFonts w:ascii="QCF_BSML" w:hAnsi="QCF_BSML" w:cs="QCF_BSML"/>
          <w:color w:val="000000"/>
          <w:sz w:val="26"/>
          <w:szCs w:val="26"/>
          <w:rtl/>
        </w:rPr>
        <w:t>ﭼ</w:t>
      </w:r>
      <w:r w:rsidR="00F7281E">
        <w:rPr>
          <w:rFonts w:ascii="Arial" w:hAnsi="Arial" w:cs="Arial"/>
          <w:color w:val="000000"/>
          <w:sz w:val="18"/>
          <w:szCs w:val="18"/>
        </w:rPr>
        <w:t xml:space="preserve"> </w:t>
      </w:r>
      <w:r w:rsidR="00200690" w:rsidRPr="00E42D93">
        <w:rPr>
          <w:rFonts w:cs="mylotus"/>
          <w:sz w:val="30"/>
          <w:szCs w:val="27"/>
          <w:rtl/>
          <w:lang w:bidi="ar-SY"/>
        </w:rPr>
        <w:t>[الفرقان/48]</w:t>
      </w:r>
      <w:r w:rsidR="007F733B" w:rsidRPr="00E42D93">
        <w:rPr>
          <w:rFonts w:cs="mylotus" w:hint="cs"/>
          <w:sz w:val="30"/>
          <w:szCs w:val="27"/>
          <w:rtl/>
          <w:lang w:bidi="ar-SY"/>
        </w:rPr>
        <w:t>.</w:t>
      </w:r>
      <w:r w:rsidRPr="00E42D93">
        <w:rPr>
          <w:rFonts w:cs="mylotus" w:hint="cs"/>
          <w:sz w:val="30"/>
          <w:szCs w:val="27"/>
          <w:rtl/>
          <w:lang w:bidi="ar-SY"/>
        </w:rPr>
        <w:t xml:space="preserve"> وقد كرر الله تعالى المعنى ذاته بشيء من الاختلاف في سورة النمل </w:t>
      </w:r>
      <w:r w:rsidR="007F733B" w:rsidRPr="00E42D93">
        <w:rPr>
          <w:rFonts w:cs="mylotus" w:hint="cs"/>
          <w:sz w:val="30"/>
          <w:szCs w:val="27"/>
          <w:rtl/>
          <w:lang w:bidi="ar-SY"/>
        </w:rPr>
        <w:t>(</w:t>
      </w:r>
      <w:r w:rsidRPr="00E42D93">
        <w:rPr>
          <w:rFonts w:cs="mylotus" w:hint="cs"/>
          <w:sz w:val="30"/>
          <w:szCs w:val="27"/>
          <w:rtl/>
          <w:lang w:bidi="ar-SY"/>
        </w:rPr>
        <w:t>الآية 63</w:t>
      </w:r>
      <w:r w:rsidR="007F733B" w:rsidRPr="00E42D93">
        <w:rPr>
          <w:rFonts w:cs="mylotus" w:hint="cs"/>
          <w:sz w:val="30"/>
          <w:szCs w:val="27"/>
          <w:rtl/>
          <w:lang w:bidi="ar-SY"/>
        </w:rPr>
        <w:t>).</w:t>
      </w:r>
      <w:r w:rsidRPr="00E42D93">
        <w:rPr>
          <w:rFonts w:cs="mylotus" w:hint="cs"/>
          <w:sz w:val="30"/>
          <w:szCs w:val="27"/>
          <w:rtl/>
          <w:lang w:bidi="ar-SY"/>
        </w:rPr>
        <w:t xml:space="preserve"> ونسب الله تعالى في الآيات 22 من سورة الحجر و46 من سورة الروم و9 من سورة فاطر و5 من سورة الجاثية هبوب الريح وتحريكها إلى ذاته واعتبر ذلك دليلاً على ألوهية </w:t>
      </w:r>
      <w:r w:rsidRPr="00E42D93">
        <w:rPr>
          <w:rFonts w:cs="mylotus"/>
          <w:sz w:val="30"/>
          <w:szCs w:val="27"/>
          <w:rtl/>
          <w:lang w:bidi="ar-SY"/>
        </w:rPr>
        <w:t>«</w:t>
      </w:r>
      <w:r w:rsidRPr="00E42D93">
        <w:rPr>
          <w:rFonts w:cs="mylotus" w:hint="cs"/>
          <w:sz w:val="30"/>
          <w:szCs w:val="27"/>
          <w:rtl/>
          <w:lang w:bidi="ar-SY"/>
        </w:rPr>
        <w:t>الله</w:t>
      </w:r>
      <w:r w:rsidRPr="00E42D93">
        <w:rPr>
          <w:rFonts w:cs="mylotus"/>
          <w:sz w:val="30"/>
          <w:szCs w:val="27"/>
          <w:rtl/>
          <w:lang w:bidi="ar-SY"/>
        </w:rPr>
        <w:t>»</w:t>
      </w:r>
      <w:r w:rsidR="007F733B" w:rsidRPr="00E42D93">
        <w:rPr>
          <w:rFonts w:cs="mylotus" w:hint="cs"/>
          <w:sz w:val="30"/>
          <w:szCs w:val="27"/>
          <w:rtl/>
          <w:lang w:bidi="ar-SY"/>
        </w:rPr>
        <w:t>.</w:t>
      </w:r>
    </w:p>
    <w:p w:rsidR="009458E1" w:rsidRPr="00E42D93" w:rsidRDefault="009458E1"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إذن </w:t>
      </w:r>
      <w:r w:rsidR="002020B3" w:rsidRPr="00E42D93">
        <w:rPr>
          <w:rFonts w:cs="mylotus" w:hint="cs"/>
          <w:sz w:val="30"/>
          <w:szCs w:val="27"/>
          <w:rtl/>
          <w:lang w:bidi="ar-SY"/>
        </w:rPr>
        <w:t>إنْ</w:t>
      </w:r>
      <w:r w:rsidRPr="00E42D93">
        <w:rPr>
          <w:rFonts w:cs="mylotus" w:hint="cs"/>
          <w:sz w:val="30"/>
          <w:szCs w:val="27"/>
          <w:rtl/>
          <w:lang w:bidi="ar-SY"/>
        </w:rPr>
        <w:t xml:space="preserve"> كان المؤلف يصر على أن خلفاء النبي المعصومين مدبرون لتلك الأمور فلا بد عليه أن يلتزم بأنهم الله</w:t>
      </w:r>
      <w:r w:rsidR="007F733B" w:rsidRPr="00E42D93">
        <w:rPr>
          <w:rFonts w:cs="mylotus" w:hint="cs"/>
          <w:sz w:val="30"/>
          <w:szCs w:val="27"/>
          <w:rtl/>
          <w:lang w:bidi="ar-SY"/>
        </w:rPr>
        <w:t>!!</w:t>
      </w:r>
      <w:r w:rsidRPr="00E42D93">
        <w:rPr>
          <w:rFonts w:cs="mylotus" w:hint="cs"/>
          <w:sz w:val="30"/>
          <w:szCs w:val="27"/>
          <w:rtl/>
          <w:lang w:bidi="ar-SY"/>
        </w:rPr>
        <w:t xml:space="preserve"> ولعل بعضهم يتحجج ويعتذر عن تلك النتيجة قائلاً</w:t>
      </w:r>
      <w:r w:rsidR="007F733B" w:rsidRPr="00E42D93">
        <w:rPr>
          <w:rFonts w:cs="mylotus" w:hint="cs"/>
          <w:sz w:val="30"/>
          <w:szCs w:val="27"/>
          <w:rtl/>
          <w:lang w:bidi="ar-SY"/>
        </w:rPr>
        <w:t>:</w:t>
      </w:r>
      <w:r w:rsidRPr="00E42D93">
        <w:rPr>
          <w:rFonts w:cs="mylotus" w:hint="cs"/>
          <w:sz w:val="30"/>
          <w:szCs w:val="27"/>
          <w:rtl/>
          <w:lang w:bidi="ar-SY"/>
        </w:rPr>
        <w:t xml:space="preserve"> نعم هذه الأمور متعلقة بالله ولكن الله هو الذي أوكل تلك الأمور بإرادته وبإذنه إلى خلفاء النبي المعصومين</w:t>
      </w:r>
      <w:r w:rsidR="007F733B" w:rsidRPr="00E42D93">
        <w:rPr>
          <w:rFonts w:cs="mylotus" w:hint="cs"/>
          <w:sz w:val="30"/>
          <w:szCs w:val="27"/>
          <w:rtl/>
          <w:lang w:bidi="ar-SY"/>
        </w:rPr>
        <w:t>!</w:t>
      </w:r>
      <w:r w:rsidRPr="00E42D93">
        <w:rPr>
          <w:rFonts w:cs="mylotus" w:hint="cs"/>
          <w:sz w:val="30"/>
          <w:szCs w:val="27"/>
          <w:rtl/>
          <w:lang w:bidi="ar-SY"/>
        </w:rPr>
        <w:t xml:space="preserve"> وسنوضح في الصفحات التالية سخافة هذه العقيدة ونرد على هذا العذر المزور إن شاء الله</w:t>
      </w:r>
      <w:r w:rsidR="007F733B" w:rsidRPr="00E42D93">
        <w:rPr>
          <w:rFonts w:cs="mylotus" w:hint="cs"/>
          <w:sz w:val="30"/>
          <w:szCs w:val="27"/>
          <w:rtl/>
          <w:lang w:bidi="ar-SY"/>
        </w:rPr>
        <w:t>.</w:t>
      </w:r>
    </w:p>
    <w:p w:rsidR="009458E1" w:rsidRPr="00E42D93" w:rsidRDefault="009458E1"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ويكتب حض</w:t>
      </w:r>
      <w:r w:rsidR="00053695" w:rsidRPr="00E42D93">
        <w:rPr>
          <w:rFonts w:cs="mylotus" w:hint="cs"/>
          <w:sz w:val="30"/>
          <w:szCs w:val="27"/>
          <w:rtl/>
          <w:lang w:bidi="ar-SY"/>
        </w:rPr>
        <w:t>ـ</w:t>
      </w:r>
      <w:r w:rsidRPr="00E42D93">
        <w:rPr>
          <w:rFonts w:cs="mylotus" w:hint="cs"/>
          <w:sz w:val="30"/>
          <w:szCs w:val="27"/>
          <w:rtl/>
          <w:lang w:bidi="ar-SY"/>
        </w:rPr>
        <w:t xml:space="preserve">رة «آية الله </w:t>
      </w:r>
      <w:r w:rsidR="00244E69" w:rsidRPr="00E42D93">
        <w:rPr>
          <w:rFonts w:cs="mylotus" w:hint="cs"/>
          <w:sz w:val="30"/>
          <w:szCs w:val="27"/>
          <w:rtl/>
          <w:lang w:bidi="ar-SY"/>
        </w:rPr>
        <w:t xml:space="preserve">أبو الفضل النبوي» </w:t>
      </w:r>
      <w:r w:rsidRPr="00E42D93">
        <w:rPr>
          <w:rFonts w:cs="mylotus" w:hint="cs"/>
          <w:sz w:val="30"/>
          <w:szCs w:val="27"/>
          <w:rtl/>
          <w:lang w:bidi="ar-SY"/>
        </w:rPr>
        <w:t xml:space="preserve">مؤلف كتاب </w:t>
      </w:r>
      <w:r w:rsidRPr="00E42D93">
        <w:rPr>
          <w:rFonts w:cs="mylotus"/>
          <w:sz w:val="30"/>
          <w:szCs w:val="27"/>
          <w:rtl/>
          <w:lang w:bidi="ar-SY"/>
        </w:rPr>
        <w:t>«</w:t>
      </w:r>
      <w:r w:rsidRPr="00E42D93">
        <w:rPr>
          <w:rFonts w:cs="mylotus" w:hint="cs"/>
          <w:b/>
          <w:bCs/>
          <w:sz w:val="30"/>
          <w:szCs w:val="27"/>
          <w:rtl/>
          <w:lang w:bidi="ar-SY"/>
        </w:rPr>
        <w:t>أمراء الكون وحكومة المعصومين الأربعة عش</w:t>
      </w:r>
      <w:r w:rsidR="00244E69" w:rsidRPr="00E42D93">
        <w:rPr>
          <w:rFonts w:cs="mylotus" w:hint="cs"/>
          <w:b/>
          <w:bCs/>
          <w:sz w:val="30"/>
          <w:szCs w:val="27"/>
          <w:rtl/>
          <w:lang w:bidi="ar-SY"/>
        </w:rPr>
        <w:t>ـ</w:t>
      </w:r>
      <w:r w:rsidRPr="00E42D93">
        <w:rPr>
          <w:rFonts w:cs="mylotus" w:hint="cs"/>
          <w:b/>
          <w:bCs/>
          <w:sz w:val="30"/>
          <w:szCs w:val="27"/>
          <w:rtl/>
          <w:lang w:bidi="ar-SY"/>
        </w:rPr>
        <w:t>ر على جميع الموجودات</w:t>
      </w:r>
      <w:r w:rsidRPr="00E42D93">
        <w:rPr>
          <w:rFonts w:cs="mylotus"/>
          <w:sz w:val="30"/>
          <w:szCs w:val="27"/>
          <w:rtl/>
          <w:lang w:bidi="ar-SY"/>
        </w:rPr>
        <w:t>»</w:t>
      </w:r>
      <w:r w:rsidRPr="00E42D93">
        <w:rPr>
          <w:rFonts w:cs="mylotus" w:hint="cs"/>
          <w:sz w:val="30"/>
          <w:szCs w:val="27"/>
          <w:rtl/>
          <w:lang w:bidi="ar-SY"/>
        </w:rPr>
        <w:t xml:space="preserve"> بعد ذلك قائلاً</w:t>
      </w:r>
      <w:r w:rsidR="007F733B" w:rsidRPr="00E42D93">
        <w:rPr>
          <w:rFonts w:cs="mylotus" w:hint="cs"/>
          <w:sz w:val="30"/>
          <w:szCs w:val="27"/>
          <w:rtl/>
          <w:lang w:bidi="ar-SY"/>
        </w:rPr>
        <w:t>:</w:t>
      </w:r>
      <w:r w:rsidRPr="00E42D93">
        <w:rPr>
          <w:rFonts w:cs="mylotus" w:hint="cs"/>
          <w:sz w:val="30"/>
          <w:szCs w:val="27"/>
          <w:rtl/>
          <w:lang w:bidi="ar-SY"/>
        </w:rPr>
        <w:t xml:space="preserve"> </w:t>
      </w:r>
      <w:r w:rsidR="00C30063" w:rsidRPr="00E42D93">
        <w:rPr>
          <w:rFonts w:cs="mylotus"/>
          <w:sz w:val="30"/>
          <w:szCs w:val="27"/>
          <w:rtl/>
          <w:lang w:bidi="ar-SY"/>
        </w:rPr>
        <w:t>«</w:t>
      </w:r>
      <w:r w:rsidR="00C30063" w:rsidRPr="00E42D93">
        <w:rPr>
          <w:rFonts w:cs="mylotus" w:hint="cs"/>
          <w:sz w:val="30"/>
          <w:szCs w:val="27"/>
          <w:rtl/>
          <w:lang w:bidi="ar-SY"/>
        </w:rPr>
        <w:t>ولا</w:t>
      </w:r>
      <w:r w:rsidR="00244E69" w:rsidRPr="00E42D93">
        <w:rPr>
          <w:rFonts w:cs="Times New Roman" w:hint="cs"/>
          <w:sz w:val="30"/>
          <w:szCs w:val="27"/>
          <w:rtl/>
          <w:lang w:bidi="ar-SY"/>
        </w:rPr>
        <w:t> </w:t>
      </w:r>
      <w:r w:rsidR="00C30063" w:rsidRPr="00E42D93">
        <w:rPr>
          <w:rFonts w:cs="mylotus" w:hint="cs"/>
          <w:sz w:val="30"/>
          <w:szCs w:val="27"/>
          <w:rtl/>
          <w:lang w:bidi="ar-SY"/>
        </w:rPr>
        <w:t>يض</w:t>
      </w:r>
      <w:r w:rsidR="00244E69" w:rsidRPr="00E42D93">
        <w:rPr>
          <w:rFonts w:cs="mylotus" w:hint="cs"/>
          <w:sz w:val="30"/>
          <w:szCs w:val="27"/>
          <w:rtl/>
          <w:lang w:bidi="ar-SY"/>
        </w:rPr>
        <w:t>ـ</w:t>
      </w:r>
      <w:r w:rsidR="00C30063" w:rsidRPr="00E42D93">
        <w:rPr>
          <w:rFonts w:cs="mylotus" w:hint="cs"/>
          <w:sz w:val="30"/>
          <w:szCs w:val="27"/>
          <w:rtl/>
          <w:lang w:bidi="ar-SY"/>
        </w:rPr>
        <w:t>يء نجم</w:t>
      </w:r>
      <w:r w:rsidR="007F733B" w:rsidRPr="00E42D93">
        <w:rPr>
          <w:rFonts w:cs="mylotus" w:hint="cs"/>
          <w:sz w:val="30"/>
          <w:szCs w:val="27"/>
          <w:rtl/>
          <w:lang w:bidi="ar-SY"/>
        </w:rPr>
        <w:t>...</w:t>
      </w:r>
      <w:r w:rsidR="00C30063" w:rsidRPr="00E42D93">
        <w:rPr>
          <w:rFonts w:cs="mylotus"/>
          <w:sz w:val="30"/>
          <w:szCs w:val="27"/>
          <w:rtl/>
          <w:lang w:bidi="ar-SY"/>
        </w:rPr>
        <w:t>»</w:t>
      </w:r>
      <w:r w:rsidR="00C30063" w:rsidRPr="00E42D93">
        <w:rPr>
          <w:rFonts w:cs="mylotus" w:hint="cs"/>
          <w:sz w:val="30"/>
          <w:szCs w:val="27"/>
          <w:rtl/>
          <w:lang w:bidi="ar-SY"/>
        </w:rPr>
        <w:t xml:space="preserve"> </w:t>
      </w:r>
      <w:r w:rsidR="007F733B" w:rsidRPr="00E42D93">
        <w:rPr>
          <w:rFonts w:cs="mylotus" w:hint="cs"/>
          <w:sz w:val="30"/>
          <w:szCs w:val="27"/>
          <w:rtl/>
          <w:lang w:bidi="ar-SY"/>
        </w:rPr>
        <w:t>(</w:t>
      </w:r>
      <w:r w:rsidR="00C30063" w:rsidRPr="00E42D93">
        <w:rPr>
          <w:rFonts w:cs="mylotus" w:hint="cs"/>
          <w:sz w:val="30"/>
          <w:szCs w:val="27"/>
          <w:rtl/>
          <w:lang w:bidi="ar-SY"/>
        </w:rPr>
        <w:t>أي لا يشرق في السماء نجم دون حكم خلفاء النبي</w:t>
      </w:r>
      <w:r w:rsidR="007F733B" w:rsidRPr="00E42D93">
        <w:rPr>
          <w:rFonts w:cs="mylotus" w:hint="cs"/>
          <w:sz w:val="30"/>
          <w:szCs w:val="27"/>
          <w:rtl/>
          <w:lang w:bidi="ar-SY"/>
        </w:rPr>
        <w:t>)!!</w:t>
      </w:r>
    </w:p>
    <w:p w:rsidR="00200690" w:rsidRPr="00E42D93" w:rsidRDefault="00C30063" w:rsidP="00F7281E">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إنه لمن الصعب جداً علينا ونحن نعيش بين بعض الناس الذين يد</w:t>
      </w:r>
      <w:r w:rsidR="002020B3" w:rsidRPr="00E42D93">
        <w:rPr>
          <w:rFonts w:cs="mylotus" w:hint="cs"/>
          <w:sz w:val="30"/>
          <w:szCs w:val="27"/>
          <w:rtl/>
          <w:lang w:bidi="ar-SY"/>
        </w:rPr>
        <w:t>ّ</w:t>
      </w:r>
      <w:r w:rsidRPr="00E42D93">
        <w:rPr>
          <w:rFonts w:cs="mylotus" w:hint="cs"/>
          <w:sz w:val="30"/>
          <w:szCs w:val="27"/>
          <w:rtl/>
          <w:lang w:bidi="ar-SY"/>
        </w:rPr>
        <w:t>عون الإسلام وينسبون أنفسهم إلى دين التوحيد أن نطرح مثل هذه المباحث التي لم يكن نبي الإسلام يرى ضرورة إثباتها حتى للمشركين في عصره الذين كانوا بفطرتهم يقرون بأن تدبير أمور الخليقة وسكون كل ساكن وحركة كل متحرك هو بيد الله تعالى وكانوا يعلمون أنه من غير حكم الله لا ينبت ن</w:t>
      </w:r>
      <w:r w:rsidR="002020B3" w:rsidRPr="00E42D93">
        <w:rPr>
          <w:rFonts w:cs="mylotus" w:hint="cs"/>
          <w:sz w:val="30"/>
          <w:szCs w:val="27"/>
          <w:rtl/>
          <w:lang w:bidi="ar-SY"/>
        </w:rPr>
        <w:t>بات ولا تنزل قطرة من السماء ولا</w:t>
      </w:r>
      <w:r w:rsidR="002020B3" w:rsidRPr="00E42D93">
        <w:rPr>
          <w:rFonts w:cs="Times New Roman" w:hint="cs"/>
          <w:sz w:val="30"/>
          <w:szCs w:val="27"/>
          <w:rtl/>
          <w:lang w:bidi="ar-SY"/>
        </w:rPr>
        <w:t> </w:t>
      </w:r>
      <w:r w:rsidRPr="00E42D93">
        <w:rPr>
          <w:rFonts w:cs="mylotus" w:hint="cs"/>
          <w:sz w:val="30"/>
          <w:szCs w:val="27"/>
          <w:rtl/>
          <w:lang w:bidi="ar-SY"/>
        </w:rPr>
        <w:t>يضيء نجم</w:t>
      </w:r>
      <w:r w:rsidR="007F733B" w:rsidRPr="00E42D93">
        <w:rPr>
          <w:rFonts w:cs="mylotus" w:hint="cs"/>
          <w:sz w:val="30"/>
          <w:szCs w:val="27"/>
          <w:rtl/>
          <w:lang w:bidi="ar-SY"/>
        </w:rPr>
        <w:t>.</w:t>
      </w:r>
      <w:r w:rsidRPr="00E42D93">
        <w:rPr>
          <w:rFonts w:cs="mylotus" w:hint="cs"/>
          <w:sz w:val="30"/>
          <w:szCs w:val="27"/>
          <w:rtl/>
          <w:lang w:bidi="ar-SY"/>
        </w:rPr>
        <w:t xml:space="preserve"> كما يقول تعالى</w:t>
      </w:r>
      <w:r w:rsidR="007F733B" w:rsidRPr="00E42D93">
        <w:rPr>
          <w:rFonts w:cs="mylotus" w:hint="cs"/>
          <w:sz w:val="30"/>
          <w:szCs w:val="27"/>
          <w:rtl/>
          <w:lang w:bidi="ar-SY"/>
        </w:rPr>
        <w:t>:</w:t>
      </w:r>
      <w:r w:rsidRPr="00E42D93">
        <w:rPr>
          <w:rFonts w:cs="mylotus" w:hint="cs"/>
          <w:sz w:val="30"/>
          <w:szCs w:val="27"/>
          <w:rtl/>
          <w:lang w:bidi="ar-SY"/>
        </w:rPr>
        <w:t xml:space="preserve"> </w:t>
      </w:r>
      <w:r w:rsidR="00F7281E">
        <w:rPr>
          <w:rFonts w:ascii="QCF_BSML" w:hAnsi="QCF_BSML" w:cs="QCF_BSML"/>
          <w:color w:val="000000"/>
          <w:sz w:val="26"/>
          <w:szCs w:val="26"/>
          <w:rtl/>
        </w:rPr>
        <w:t xml:space="preserve">ﭽ </w:t>
      </w:r>
      <w:r w:rsidR="00F7281E">
        <w:rPr>
          <w:rFonts w:ascii="QCF_P347" w:hAnsi="QCF_P347" w:cs="QCF_P347"/>
          <w:color w:val="000000"/>
          <w:sz w:val="26"/>
          <w:szCs w:val="26"/>
          <w:rtl/>
        </w:rPr>
        <w:t>ﯲ  ﯳ  ﯴ       ﯵ  ﯶ  ﯷ  ﯸ  ﯹ  ﯺ  ﯻ  ﯼ  ﯽ     ﯾ          ﯿ  ﰀ  ﰁ  ﰂ</w:t>
      </w:r>
      <w:r w:rsidR="00F7281E">
        <w:rPr>
          <w:rFonts w:ascii="QCF_P347" w:hAnsi="QCF_P347" w:cs="QCF_P347"/>
          <w:color w:val="0000A5"/>
          <w:sz w:val="26"/>
          <w:szCs w:val="26"/>
          <w:rtl/>
        </w:rPr>
        <w:t>ﰃ</w:t>
      </w:r>
      <w:r w:rsidR="00F7281E">
        <w:rPr>
          <w:rFonts w:ascii="QCF_P347" w:hAnsi="QCF_P347" w:cs="QCF_P347"/>
          <w:color w:val="000000"/>
          <w:sz w:val="26"/>
          <w:szCs w:val="26"/>
          <w:rtl/>
        </w:rPr>
        <w:t xml:space="preserve">  ﰄ  ﰅ  ﰆ  ﰇ   </w:t>
      </w:r>
      <w:r w:rsidR="00F7281E">
        <w:rPr>
          <w:rFonts w:ascii="QCF_BSML" w:hAnsi="QCF_BSML" w:cs="QCF_BSML"/>
          <w:color w:val="000000"/>
          <w:sz w:val="26"/>
          <w:szCs w:val="26"/>
          <w:rtl/>
        </w:rPr>
        <w:t>ﭼ</w:t>
      </w:r>
      <w:r w:rsidR="00F7281E">
        <w:rPr>
          <w:rFonts w:ascii="Arial" w:hAnsi="Arial" w:cs="Arial"/>
          <w:color w:val="000000"/>
          <w:sz w:val="18"/>
          <w:szCs w:val="18"/>
        </w:rPr>
        <w:t xml:space="preserve"> </w:t>
      </w:r>
      <w:r w:rsidR="00200690" w:rsidRPr="00E42D93">
        <w:rPr>
          <w:rFonts w:cs="mylotus"/>
          <w:sz w:val="30"/>
          <w:szCs w:val="27"/>
          <w:rtl/>
          <w:lang w:bidi="ar-SY"/>
        </w:rPr>
        <w:t>[المؤمنون/88</w:t>
      </w:r>
      <w:r w:rsidR="007F733B" w:rsidRPr="00E42D93">
        <w:rPr>
          <w:rFonts w:cs="mylotus"/>
          <w:sz w:val="30"/>
          <w:szCs w:val="27"/>
          <w:rtl/>
          <w:lang w:bidi="ar-SY"/>
        </w:rPr>
        <w:t>،</w:t>
      </w:r>
      <w:r w:rsidR="00200690" w:rsidRPr="00E42D93">
        <w:rPr>
          <w:rFonts w:cs="mylotus"/>
          <w:sz w:val="30"/>
          <w:szCs w:val="27"/>
          <w:rtl/>
          <w:lang w:bidi="ar-SY"/>
        </w:rPr>
        <w:t xml:space="preserve"> 89]</w:t>
      </w:r>
      <w:r w:rsidR="007F733B" w:rsidRPr="00E42D93">
        <w:rPr>
          <w:rFonts w:cs="mylotus"/>
          <w:sz w:val="30"/>
          <w:szCs w:val="27"/>
          <w:rtl/>
          <w:lang w:bidi="ar-SY"/>
        </w:rPr>
        <w:t>.</w:t>
      </w:r>
      <w:r w:rsidRPr="00E42D93">
        <w:rPr>
          <w:rFonts w:cs="mylotus" w:hint="cs"/>
          <w:sz w:val="30"/>
          <w:szCs w:val="27"/>
          <w:rtl/>
          <w:lang w:bidi="ar-SY"/>
        </w:rPr>
        <w:t xml:space="preserve"> </w:t>
      </w:r>
    </w:p>
    <w:p w:rsidR="00C30063" w:rsidRPr="00E42D93" w:rsidRDefault="00C30063"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فكم من المؤسف أن يعتبر الوثنيون والمشركون القدامى تدبير كل أمر بيد الله ثم نجد بين المسلمين بعد ألف وأربعمئة عام من انتشار تعاليم الإسلام رجلاً يدعو نفسه </w:t>
      </w:r>
      <w:r w:rsidRPr="00E42D93">
        <w:rPr>
          <w:rFonts w:cs="mylotus"/>
          <w:sz w:val="30"/>
          <w:szCs w:val="27"/>
          <w:rtl/>
          <w:lang w:bidi="ar-SY"/>
        </w:rPr>
        <w:t>«</w:t>
      </w:r>
      <w:r w:rsidRPr="00E42D93">
        <w:rPr>
          <w:rFonts w:cs="mylotus" w:hint="cs"/>
          <w:sz w:val="30"/>
          <w:szCs w:val="27"/>
          <w:rtl/>
          <w:lang w:bidi="ar-SY"/>
        </w:rPr>
        <w:t>آية الله العظمى</w:t>
      </w:r>
      <w:r w:rsidRPr="00E42D93">
        <w:rPr>
          <w:rFonts w:cs="mylotus"/>
          <w:sz w:val="30"/>
          <w:szCs w:val="27"/>
          <w:rtl/>
          <w:lang w:bidi="ar-SY"/>
        </w:rPr>
        <w:t>»</w:t>
      </w:r>
      <w:r w:rsidRPr="00E42D93">
        <w:rPr>
          <w:rFonts w:cs="mylotus" w:hint="cs"/>
          <w:sz w:val="30"/>
          <w:szCs w:val="27"/>
          <w:rtl/>
          <w:lang w:bidi="ar-SY"/>
        </w:rPr>
        <w:t xml:space="preserve"> ويقول إن الخلفاء المعصومين أو المعصومين الأربعة عش</w:t>
      </w:r>
      <w:r w:rsidR="0054708E" w:rsidRPr="00E42D93">
        <w:rPr>
          <w:rFonts w:cs="mylotus" w:hint="cs"/>
          <w:sz w:val="30"/>
          <w:szCs w:val="27"/>
          <w:rtl/>
          <w:lang w:bidi="ar-SY"/>
        </w:rPr>
        <w:t>ـ</w:t>
      </w:r>
      <w:r w:rsidRPr="00E42D93">
        <w:rPr>
          <w:rFonts w:cs="mylotus" w:hint="cs"/>
          <w:sz w:val="30"/>
          <w:szCs w:val="27"/>
          <w:rtl/>
          <w:lang w:bidi="ar-SY"/>
        </w:rPr>
        <w:t>ر يحكمون ويدبرون جميع الموجودات</w:t>
      </w:r>
      <w:r w:rsidR="007F733B" w:rsidRPr="00E42D93">
        <w:rPr>
          <w:rFonts w:cs="mylotus" w:hint="cs"/>
          <w:sz w:val="30"/>
          <w:szCs w:val="27"/>
          <w:rtl/>
          <w:lang w:bidi="ar-SY"/>
        </w:rPr>
        <w:t>؟!!</w:t>
      </w:r>
    </w:p>
    <w:p w:rsidR="00C30063" w:rsidRPr="00E42D93" w:rsidRDefault="00C30063"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ونعود الآن إلى جملة المؤلف </w:t>
      </w:r>
      <w:r w:rsidRPr="00E42D93">
        <w:rPr>
          <w:rFonts w:cs="mylotus"/>
          <w:sz w:val="30"/>
          <w:szCs w:val="27"/>
          <w:rtl/>
          <w:lang w:bidi="ar-SY"/>
        </w:rPr>
        <w:t>«</w:t>
      </w:r>
      <w:r w:rsidRPr="00E42D93">
        <w:rPr>
          <w:rFonts w:cs="mylotus" w:hint="cs"/>
          <w:sz w:val="30"/>
          <w:szCs w:val="27"/>
          <w:rtl/>
          <w:lang w:bidi="ar-SY"/>
        </w:rPr>
        <w:t>ولا يضيء نجم</w:t>
      </w:r>
      <w:r w:rsidRPr="00E42D93">
        <w:rPr>
          <w:rFonts w:cs="mylotus"/>
          <w:sz w:val="30"/>
          <w:szCs w:val="27"/>
          <w:rtl/>
          <w:lang w:bidi="ar-SY"/>
        </w:rPr>
        <w:t>»</w:t>
      </w:r>
      <w:r w:rsidRPr="00E42D93">
        <w:rPr>
          <w:rFonts w:cs="mylotus" w:hint="cs"/>
          <w:sz w:val="30"/>
          <w:szCs w:val="27"/>
          <w:rtl/>
          <w:lang w:bidi="ar-SY"/>
        </w:rPr>
        <w:t xml:space="preserve"> ونعرضها على القرآن لنرى هل تؤيد آيات القرآن مثل هذا الحكم أم أن نبيه </w:t>
      </w:r>
      <w:r w:rsidR="007F733B" w:rsidRPr="00E42D93">
        <w:rPr>
          <w:rFonts w:cs="mylotus" w:hint="cs"/>
          <w:sz w:val="30"/>
          <w:szCs w:val="27"/>
          <w:rtl/>
          <w:lang w:bidi="ar-SY"/>
        </w:rPr>
        <w:t>-</w:t>
      </w:r>
      <w:r w:rsidRPr="00E42D93">
        <w:rPr>
          <w:rFonts w:cs="mylotus" w:hint="cs"/>
          <w:sz w:val="30"/>
          <w:szCs w:val="27"/>
          <w:rtl/>
          <w:lang w:bidi="ar-SY"/>
        </w:rPr>
        <w:t>نعوذ بالله</w:t>
      </w:r>
      <w:r w:rsidR="007F733B" w:rsidRPr="00E42D93">
        <w:rPr>
          <w:rFonts w:cs="mylotus" w:hint="cs"/>
          <w:sz w:val="30"/>
          <w:szCs w:val="27"/>
          <w:rtl/>
          <w:lang w:bidi="ar-SY"/>
        </w:rPr>
        <w:t>-</w:t>
      </w:r>
      <w:r w:rsidRPr="00E42D93">
        <w:rPr>
          <w:rFonts w:cs="mylotus" w:hint="cs"/>
          <w:sz w:val="30"/>
          <w:szCs w:val="27"/>
          <w:rtl/>
          <w:lang w:bidi="ar-SY"/>
        </w:rPr>
        <w:t xml:space="preserve"> قصر في إبلاغ آيات الله وتبليغ رسالة ربه في الرد على الكفر والشرك</w:t>
      </w:r>
      <w:r w:rsidR="007F733B" w:rsidRPr="00E42D93">
        <w:rPr>
          <w:rFonts w:cs="mylotus" w:hint="cs"/>
          <w:sz w:val="30"/>
          <w:szCs w:val="27"/>
          <w:rtl/>
          <w:lang w:bidi="ar-SY"/>
        </w:rPr>
        <w:t>!!</w:t>
      </w:r>
    </w:p>
    <w:p w:rsidR="00200690" w:rsidRPr="00E42D93" w:rsidRDefault="00D47208" w:rsidP="000B5148">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يقول الله تعالى</w:t>
      </w:r>
      <w:r w:rsidR="007F733B" w:rsidRPr="00E42D93">
        <w:rPr>
          <w:rFonts w:cs="mylotus" w:hint="cs"/>
          <w:sz w:val="30"/>
          <w:szCs w:val="27"/>
          <w:rtl/>
          <w:lang w:bidi="ar-SY"/>
        </w:rPr>
        <w:t>:</w:t>
      </w:r>
      <w:r w:rsidRPr="00E42D93">
        <w:rPr>
          <w:rFonts w:cs="mylotus" w:hint="cs"/>
          <w:sz w:val="30"/>
          <w:szCs w:val="27"/>
          <w:rtl/>
          <w:lang w:bidi="ar-SY"/>
        </w:rPr>
        <w:t xml:space="preserve"> </w:t>
      </w:r>
      <w:r w:rsidR="000B5148">
        <w:rPr>
          <w:rFonts w:ascii="QCF_BSML" w:hAnsi="QCF_BSML" w:cs="QCF_BSML"/>
          <w:color w:val="000000"/>
          <w:sz w:val="26"/>
          <w:szCs w:val="26"/>
          <w:rtl/>
        </w:rPr>
        <w:t xml:space="preserve">ﭽ </w:t>
      </w:r>
      <w:r w:rsidR="000B5148">
        <w:rPr>
          <w:rFonts w:ascii="QCF_P140" w:hAnsi="QCF_P140" w:cs="QCF_P140"/>
          <w:color w:val="000000"/>
          <w:sz w:val="26"/>
          <w:szCs w:val="26"/>
          <w:rtl/>
        </w:rPr>
        <w:t xml:space="preserve">ﭵ  ﭶ  ﭷ  ﭸ  ﭹ  ﭺ     ﭻ  ﭼ  ﭽ  ﭾ  </w:t>
      </w:r>
      <w:r w:rsidR="000B5148">
        <w:rPr>
          <w:rFonts w:ascii="QCF_BSML" w:hAnsi="QCF_BSML" w:cs="QCF_BSML"/>
          <w:color w:val="000000"/>
          <w:sz w:val="26"/>
          <w:szCs w:val="26"/>
          <w:rtl/>
        </w:rPr>
        <w:t>ﭼ</w:t>
      </w:r>
      <w:r w:rsidR="000B5148">
        <w:rPr>
          <w:rFonts w:ascii="Arial" w:hAnsi="Arial" w:cs="Arial"/>
          <w:color w:val="000000"/>
          <w:sz w:val="18"/>
          <w:szCs w:val="18"/>
        </w:rPr>
        <w:t xml:space="preserve"> </w:t>
      </w:r>
      <w:r w:rsidR="00200690" w:rsidRPr="00E42D93">
        <w:rPr>
          <w:rFonts w:cs="mylotus"/>
          <w:sz w:val="30"/>
          <w:szCs w:val="27"/>
          <w:rtl/>
          <w:lang w:bidi="ar-SY"/>
        </w:rPr>
        <w:t>[الأنعام/97]</w:t>
      </w:r>
      <w:r w:rsidR="007F733B" w:rsidRPr="00E42D93">
        <w:rPr>
          <w:rFonts w:cs="mylotus" w:hint="cs"/>
          <w:sz w:val="30"/>
          <w:szCs w:val="27"/>
          <w:rtl/>
          <w:lang w:bidi="ar-SY"/>
        </w:rPr>
        <w:t>،</w:t>
      </w:r>
      <w:r w:rsidRPr="00E42D93">
        <w:rPr>
          <w:rFonts w:cs="mylotus" w:hint="cs"/>
          <w:sz w:val="30"/>
          <w:szCs w:val="27"/>
          <w:rtl/>
          <w:lang w:bidi="ar-SY"/>
        </w:rPr>
        <w:t xml:space="preserve"> ويقول أيضاً</w:t>
      </w:r>
      <w:r w:rsidR="007F733B" w:rsidRPr="00E42D93">
        <w:rPr>
          <w:rFonts w:cs="mylotus" w:hint="cs"/>
          <w:sz w:val="30"/>
          <w:szCs w:val="27"/>
          <w:rtl/>
          <w:lang w:bidi="ar-SY"/>
        </w:rPr>
        <w:t>:</w:t>
      </w:r>
      <w:r w:rsidRPr="00E42D93">
        <w:rPr>
          <w:rFonts w:cs="mylotus" w:hint="cs"/>
          <w:sz w:val="30"/>
          <w:szCs w:val="27"/>
          <w:rtl/>
          <w:lang w:bidi="ar-SY"/>
        </w:rPr>
        <w:t xml:space="preserve"> </w:t>
      </w:r>
      <w:r w:rsidR="000B5148">
        <w:rPr>
          <w:rFonts w:ascii="QCF_BSML" w:hAnsi="QCF_BSML" w:cs="QCF_BSML"/>
          <w:color w:val="000000"/>
          <w:sz w:val="26"/>
          <w:szCs w:val="26"/>
          <w:rtl/>
        </w:rPr>
        <w:t xml:space="preserve">ﭽ </w:t>
      </w:r>
      <w:r w:rsidR="000B5148">
        <w:rPr>
          <w:rFonts w:ascii="QCF_P157" w:hAnsi="QCF_P157" w:cs="QCF_P157"/>
          <w:color w:val="000000"/>
          <w:sz w:val="26"/>
          <w:szCs w:val="26"/>
          <w:rtl/>
        </w:rPr>
        <w:t>ﮅ    ﮆ  ﮇ  ﮈ  ﮉ  ﮊ  ﮋ  ﮌ  ﮍ   ﮎ  ﮏ  ﮐ  ﮑ  ﮒ  ﮓ  ﮔ   ﮕ     ﮖ  ﮗ   ﮘ  ﮙ  ﮚ  ﮛ  ﮜ</w:t>
      </w:r>
      <w:r w:rsidR="000B5148">
        <w:rPr>
          <w:rFonts w:ascii="QCF_P157" w:hAnsi="QCF_P157" w:cs="QCF_P157"/>
          <w:color w:val="0000A5"/>
          <w:sz w:val="26"/>
          <w:szCs w:val="26"/>
          <w:rtl/>
        </w:rPr>
        <w:t>ﮝ</w:t>
      </w:r>
      <w:r w:rsidR="000B5148">
        <w:rPr>
          <w:rFonts w:ascii="QCF_P157" w:hAnsi="QCF_P157" w:cs="QCF_P157"/>
          <w:color w:val="000000"/>
          <w:sz w:val="26"/>
          <w:szCs w:val="26"/>
          <w:rtl/>
        </w:rPr>
        <w:t xml:space="preserve">  ﮞ  ﮟ  ﮠ   ﮡ</w:t>
      </w:r>
      <w:r w:rsidR="000B5148">
        <w:rPr>
          <w:rFonts w:ascii="QCF_P157" w:hAnsi="QCF_P157" w:cs="QCF_P157"/>
          <w:color w:val="0000A5"/>
          <w:sz w:val="26"/>
          <w:szCs w:val="26"/>
          <w:rtl/>
        </w:rPr>
        <w:t>ﮢ</w:t>
      </w:r>
      <w:r w:rsidR="000B5148">
        <w:rPr>
          <w:rFonts w:ascii="QCF_P157" w:hAnsi="QCF_P157" w:cs="QCF_P157"/>
          <w:color w:val="000000"/>
          <w:sz w:val="26"/>
          <w:szCs w:val="26"/>
          <w:rtl/>
        </w:rPr>
        <w:t xml:space="preserve">  ﮣ  ﮤ  ﮥ  ﮦ</w:t>
      </w:r>
      <w:r w:rsidR="000B5148">
        <w:rPr>
          <w:rFonts w:ascii="QCF_BSML" w:hAnsi="QCF_BSML" w:cs="QCF_BSML"/>
          <w:color w:val="000000"/>
          <w:sz w:val="26"/>
          <w:szCs w:val="26"/>
          <w:rtl/>
        </w:rPr>
        <w:t>ﭼ</w:t>
      </w:r>
      <w:r w:rsidR="000B5148">
        <w:rPr>
          <w:rFonts w:ascii="Arial" w:hAnsi="Arial" w:cs="Arial"/>
          <w:color w:val="000000"/>
          <w:sz w:val="18"/>
          <w:szCs w:val="18"/>
        </w:rPr>
        <w:t xml:space="preserve"> </w:t>
      </w:r>
      <w:r w:rsidRPr="00E42D93">
        <w:rPr>
          <w:rFonts w:cs="mylotus"/>
          <w:sz w:val="30"/>
          <w:szCs w:val="27"/>
          <w:rtl/>
          <w:lang w:bidi="ar-SY"/>
        </w:rPr>
        <w:t>[الأعراف/54]</w:t>
      </w:r>
      <w:r w:rsidR="007F733B" w:rsidRPr="00E42D93">
        <w:rPr>
          <w:rFonts w:cs="mylotus" w:hint="cs"/>
          <w:sz w:val="30"/>
          <w:szCs w:val="27"/>
          <w:rtl/>
          <w:lang w:bidi="ar-SY"/>
        </w:rPr>
        <w:t>،</w:t>
      </w:r>
      <w:r w:rsidRPr="00E42D93">
        <w:rPr>
          <w:rFonts w:cs="mylotus" w:hint="cs"/>
          <w:sz w:val="30"/>
          <w:szCs w:val="27"/>
          <w:rtl/>
          <w:lang w:bidi="ar-SY"/>
        </w:rPr>
        <w:t xml:space="preserve"> ويقول كذلك</w:t>
      </w:r>
      <w:r w:rsidR="007F733B" w:rsidRPr="00E42D93">
        <w:rPr>
          <w:rFonts w:cs="mylotus" w:hint="cs"/>
          <w:sz w:val="30"/>
          <w:szCs w:val="27"/>
          <w:rtl/>
          <w:lang w:bidi="ar-SY"/>
        </w:rPr>
        <w:t>:</w:t>
      </w:r>
      <w:r w:rsidR="007A7D2D" w:rsidRPr="00E42D93">
        <w:rPr>
          <w:rFonts w:cs="mylotus" w:hint="cs"/>
          <w:sz w:val="30"/>
          <w:szCs w:val="27"/>
          <w:rtl/>
          <w:lang w:bidi="ar-SY"/>
        </w:rPr>
        <w:t xml:space="preserve"> </w:t>
      </w:r>
      <w:r w:rsidR="000B5148">
        <w:rPr>
          <w:rFonts w:ascii="QCF_BSML" w:hAnsi="QCF_BSML" w:cs="QCF_BSML"/>
          <w:color w:val="000000"/>
          <w:sz w:val="26"/>
          <w:szCs w:val="26"/>
          <w:rtl/>
        </w:rPr>
        <w:t xml:space="preserve">ﭽ </w:t>
      </w:r>
      <w:r w:rsidR="000B5148">
        <w:rPr>
          <w:rFonts w:ascii="QCF_P208" w:hAnsi="QCF_P208" w:cs="QCF_P208"/>
          <w:color w:val="000000"/>
          <w:sz w:val="26"/>
          <w:szCs w:val="26"/>
          <w:rtl/>
        </w:rPr>
        <w:t xml:space="preserve">ﯗ  ﯘ  ﯙ  ﯚ    ﯛ  ﯜ  ﯝ  </w:t>
      </w:r>
      <w:r w:rsidR="000B5148" w:rsidRPr="00E42D93">
        <w:rPr>
          <w:rFonts w:cs="mylotus" w:hint="cs"/>
          <w:sz w:val="30"/>
          <w:szCs w:val="27"/>
          <w:rtl/>
          <w:lang w:bidi="ar-SY"/>
        </w:rPr>
        <w:t>...</w:t>
      </w:r>
      <w:r w:rsidR="000B5148">
        <w:rPr>
          <w:rFonts w:ascii="QCF_P208" w:hAnsi="QCF_P208" w:cs="QCF_P208"/>
          <w:color w:val="000000"/>
          <w:sz w:val="26"/>
          <w:szCs w:val="26"/>
          <w:rtl/>
        </w:rPr>
        <w:t xml:space="preserve">  </w:t>
      </w:r>
      <w:r w:rsidR="000B5148">
        <w:rPr>
          <w:rFonts w:ascii="QCF_BSML" w:hAnsi="QCF_BSML" w:cs="QCF_BSML"/>
          <w:color w:val="000000"/>
          <w:sz w:val="26"/>
          <w:szCs w:val="26"/>
          <w:rtl/>
        </w:rPr>
        <w:t>ﭼ</w:t>
      </w:r>
      <w:r w:rsidR="000B5148">
        <w:rPr>
          <w:rFonts w:ascii="Arial" w:hAnsi="Arial" w:cs="Arial"/>
          <w:color w:val="000000"/>
          <w:sz w:val="18"/>
          <w:szCs w:val="18"/>
        </w:rPr>
        <w:t xml:space="preserve"> </w:t>
      </w:r>
      <w:r w:rsidR="00200690" w:rsidRPr="00E42D93">
        <w:rPr>
          <w:rFonts w:cs="mylotus"/>
          <w:sz w:val="30"/>
          <w:szCs w:val="27"/>
          <w:rtl/>
          <w:lang w:bidi="ar-SY"/>
        </w:rPr>
        <w:t xml:space="preserve"> [يونس/5]</w:t>
      </w:r>
      <w:r w:rsidR="007F733B" w:rsidRPr="00E42D93">
        <w:rPr>
          <w:rFonts w:cs="mylotus" w:hint="cs"/>
          <w:sz w:val="30"/>
          <w:szCs w:val="27"/>
          <w:rtl/>
          <w:lang w:bidi="ar-SY"/>
        </w:rPr>
        <w:t>.</w:t>
      </w:r>
      <w:r w:rsidRPr="00E42D93">
        <w:rPr>
          <w:rFonts w:cs="mylotus" w:hint="cs"/>
          <w:sz w:val="30"/>
          <w:szCs w:val="27"/>
          <w:rtl/>
          <w:lang w:bidi="ar-SY"/>
        </w:rPr>
        <w:t xml:space="preserve"> ويقول أيضاً</w:t>
      </w:r>
      <w:r w:rsidR="007F733B" w:rsidRPr="00E42D93">
        <w:rPr>
          <w:rFonts w:cs="mylotus" w:hint="cs"/>
          <w:sz w:val="30"/>
          <w:szCs w:val="27"/>
          <w:rtl/>
          <w:lang w:bidi="ar-SY"/>
        </w:rPr>
        <w:t>:</w:t>
      </w:r>
      <w:r w:rsidRPr="00E42D93">
        <w:rPr>
          <w:rFonts w:cs="mylotus" w:hint="cs"/>
          <w:sz w:val="30"/>
          <w:szCs w:val="27"/>
          <w:rtl/>
          <w:lang w:bidi="ar-SY"/>
        </w:rPr>
        <w:t xml:space="preserve"> </w:t>
      </w:r>
      <w:r w:rsidR="000B5148">
        <w:rPr>
          <w:rFonts w:ascii="QCF_BSML" w:hAnsi="QCF_BSML" w:cs="QCF_BSML"/>
          <w:color w:val="000000"/>
          <w:sz w:val="26"/>
          <w:szCs w:val="26"/>
          <w:rtl/>
        </w:rPr>
        <w:t xml:space="preserve">ﭽ </w:t>
      </w:r>
      <w:r w:rsidR="000B5148">
        <w:rPr>
          <w:rFonts w:ascii="QCF_P324" w:hAnsi="QCF_P324" w:cs="QCF_P324"/>
          <w:color w:val="000000"/>
          <w:sz w:val="26"/>
          <w:szCs w:val="26"/>
          <w:rtl/>
        </w:rPr>
        <w:t>ﯡ  ﯢ  ﯣ  ﯤ  ﯥ  ﯦ    ﯧ</w:t>
      </w:r>
      <w:r w:rsidR="000B5148">
        <w:rPr>
          <w:rFonts w:ascii="QCF_P324" w:hAnsi="QCF_P324" w:cs="QCF_P324"/>
          <w:color w:val="0000A5"/>
          <w:sz w:val="26"/>
          <w:szCs w:val="26"/>
          <w:rtl/>
        </w:rPr>
        <w:t>ﯨ</w:t>
      </w:r>
      <w:r w:rsidR="000B5148">
        <w:rPr>
          <w:rFonts w:ascii="QCF_P324" w:hAnsi="QCF_P324" w:cs="QCF_P324"/>
          <w:color w:val="000000"/>
          <w:sz w:val="26"/>
          <w:szCs w:val="26"/>
          <w:rtl/>
        </w:rPr>
        <w:t xml:space="preserve">  </w:t>
      </w:r>
      <w:r w:rsidR="000B5148">
        <w:rPr>
          <w:rFonts w:ascii="QCF_BSML" w:hAnsi="QCF_BSML" w:cs="QCF_BSML"/>
          <w:color w:val="000000"/>
          <w:sz w:val="26"/>
          <w:szCs w:val="26"/>
          <w:rtl/>
        </w:rPr>
        <w:t>ﭼ</w:t>
      </w:r>
      <w:r w:rsidR="000B5148">
        <w:rPr>
          <w:rFonts w:ascii="Arial" w:hAnsi="Arial" w:cs="Arial"/>
          <w:color w:val="000000"/>
          <w:sz w:val="18"/>
          <w:szCs w:val="18"/>
        </w:rPr>
        <w:t xml:space="preserve"> </w:t>
      </w:r>
      <w:r w:rsidR="00200690" w:rsidRPr="00E42D93">
        <w:rPr>
          <w:rFonts w:cs="mylotus"/>
          <w:sz w:val="30"/>
          <w:szCs w:val="27"/>
          <w:rtl/>
          <w:lang w:bidi="ar-SY"/>
        </w:rPr>
        <w:t xml:space="preserve"> [الأنبياء/33]</w:t>
      </w:r>
      <w:r w:rsidR="007F733B" w:rsidRPr="00E42D93">
        <w:rPr>
          <w:rFonts w:cs="mylotus" w:hint="cs"/>
          <w:sz w:val="30"/>
          <w:szCs w:val="27"/>
          <w:rtl/>
          <w:lang w:bidi="ar-SY"/>
        </w:rPr>
        <w:t>.</w:t>
      </w:r>
      <w:r w:rsidRPr="00E42D93">
        <w:rPr>
          <w:rFonts w:cs="mylotus" w:hint="cs"/>
          <w:sz w:val="30"/>
          <w:szCs w:val="27"/>
          <w:rtl/>
          <w:lang w:bidi="ar-SY"/>
        </w:rPr>
        <w:t xml:space="preserve"> ويقول بشأن المشركين</w:t>
      </w:r>
      <w:r w:rsidR="007F733B" w:rsidRPr="00E42D93">
        <w:rPr>
          <w:rFonts w:cs="mylotus" w:hint="cs"/>
          <w:sz w:val="30"/>
          <w:szCs w:val="27"/>
          <w:rtl/>
          <w:lang w:bidi="ar-SY"/>
        </w:rPr>
        <w:t>:</w:t>
      </w:r>
      <w:r w:rsidRPr="00E42D93">
        <w:rPr>
          <w:rFonts w:cs="mylotus" w:hint="cs"/>
          <w:sz w:val="30"/>
          <w:szCs w:val="27"/>
          <w:rtl/>
          <w:lang w:bidi="ar-SY"/>
        </w:rPr>
        <w:t xml:space="preserve"> </w:t>
      </w:r>
      <w:r w:rsidR="000B5148">
        <w:rPr>
          <w:rFonts w:ascii="QCF_BSML" w:hAnsi="QCF_BSML" w:cs="QCF_BSML"/>
          <w:color w:val="000000"/>
          <w:sz w:val="26"/>
          <w:szCs w:val="26"/>
          <w:rtl/>
        </w:rPr>
        <w:t xml:space="preserve">ﭽ </w:t>
      </w:r>
      <w:r w:rsidR="000B5148">
        <w:rPr>
          <w:rFonts w:ascii="QCF_P403" w:hAnsi="QCF_P403" w:cs="QCF_P403"/>
          <w:color w:val="000000"/>
          <w:sz w:val="26"/>
          <w:szCs w:val="26"/>
          <w:rtl/>
        </w:rPr>
        <w:t>ﮭ   ﮮ  ﮯ  ﮰ  ﮱ  ﯓ  ﯔ         ﯕ  ﯖ   ﯗ  ﯘ</w:t>
      </w:r>
      <w:r w:rsidR="000B5148">
        <w:rPr>
          <w:rFonts w:ascii="QCF_P403" w:hAnsi="QCF_P403" w:cs="QCF_P403"/>
          <w:color w:val="0000A5"/>
          <w:sz w:val="26"/>
          <w:szCs w:val="26"/>
          <w:rtl/>
        </w:rPr>
        <w:t>ﯙ</w:t>
      </w:r>
      <w:r w:rsidR="000B5148">
        <w:rPr>
          <w:rFonts w:ascii="QCF_P403" w:hAnsi="QCF_P403" w:cs="QCF_P403"/>
          <w:color w:val="000000"/>
          <w:sz w:val="26"/>
          <w:szCs w:val="26"/>
          <w:rtl/>
        </w:rPr>
        <w:t xml:space="preserve">  ﯚ  ﯛ </w:t>
      </w:r>
      <w:r w:rsidR="000B5148" w:rsidRPr="00E42D93">
        <w:rPr>
          <w:rFonts w:cs="mylotus" w:hint="cs"/>
          <w:sz w:val="30"/>
          <w:szCs w:val="27"/>
          <w:rtl/>
          <w:lang w:bidi="ar-SY"/>
        </w:rPr>
        <w:t>؟؟</w:t>
      </w:r>
      <w:r w:rsidR="000B5148">
        <w:rPr>
          <w:rFonts w:ascii="QCF_BSML" w:hAnsi="QCF_BSML" w:cs="QCF_BSML"/>
          <w:color w:val="000000"/>
          <w:sz w:val="26"/>
          <w:szCs w:val="26"/>
          <w:rtl/>
        </w:rPr>
        <w:t>ﭼ</w:t>
      </w:r>
      <w:r w:rsidR="000B5148">
        <w:rPr>
          <w:rFonts w:ascii="Arial" w:hAnsi="Arial" w:cs="Arial"/>
          <w:color w:val="000000"/>
          <w:sz w:val="18"/>
          <w:szCs w:val="18"/>
        </w:rPr>
        <w:t xml:space="preserve"> </w:t>
      </w:r>
      <w:r w:rsidR="00200690" w:rsidRPr="00E42D93">
        <w:rPr>
          <w:rFonts w:cs="mylotus"/>
          <w:sz w:val="30"/>
          <w:szCs w:val="27"/>
          <w:rtl/>
          <w:lang w:bidi="ar-SY"/>
        </w:rPr>
        <w:t xml:space="preserve"> [العنكبوت/61]</w:t>
      </w:r>
      <w:r w:rsidR="007F733B" w:rsidRPr="00E42D93">
        <w:rPr>
          <w:rFonts w:cs="mylotus" w:hint="cs"/>
          <w:sz w:val="30"/>
          <w:szCs w:val="27"/>
          <w:rtl/>
          <w:lang w:bidi="ar-SY"/>
        </w:rPr>
        <w:t>.</w:t>
      </w:r>
    </w:p>
    <w:p w:rsidR="00200690" w:rsidRPr="00E42D93" w:rsidRDefault="00D47208" w:rsidP="000B5148">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إذا كان المش</w:t>
      </w:r>
      <w:r w:rsidR="00166F6D" w:rsidRPr="00E42D93">
        <w:rPr>
          <w:rFonts w:cs="mylotus" w:hint="cs"/>
          <w:sz w:val="30"/>
          <w:szCs w:val="27"/>
          <w:rtl/>
          <w:lang w:bidi="ar-SY"/>
        </w:rPr>
        <w:t>ـ</w:t>
      </w:r>
      <w:r w:rsidRPr="00E42D93">
        <w:rPr>
          <w:rFonts w:cs="mylotus" w:hint="cs"/>
          <w:sz w:val="30"/>
          <w:szCs w:val="27"/>
          <w:rtl/>
          <w:lang w:bidi="ar-SY"/>
        </w:rPr>
        <w:t xml:space="preserve">ركون أنفسهم ينسبون خلق الشمس والقمر </w:t>
      </w:r>
      <w:r w:rsidR="007F733B" w:rsidRPr="00E42D93">
        <w:rPr>
          <w:rFonts w:cs="mylotus" w:hint="cs"/>
          <w:sz w:val="30"/>
          <w:szCs w:val="27"/>
          <w:rtl/>
          <w:lang w:bidi="ar-SY"/>
        </w:rPr>
        <w:t>-</w:t>
      </w:r>
      <w:r w:rsidRPr="00E42D93">
        <w:rPr>
          <w:rFonts w:cs="mylotus" w:hint="cs"/>
          <w:sz w:val="30"/>
          <w:szCs w:val="27"/>
          <w:rtl/>
          <w:lang w:bidi="ar-SY"/>
        </w:rPr>
        <w:t xml:space="preserve"> ال</w:t>
      </w:r>
      <w:r w:rsidR="007A7D2D" w:rsidRPr="00E42D93">
        <w:rPr>
          <w:rFonts w:cs="mylotus" w:hint="cs"/>
          <w:sz w:val="30"/>
          <w:szCs w:val="27"/>
          <w:rtl/>
          <w:lang w:bidi="ar-SY"/>
        </w:rPr>
        <w:t>ل</w:t>
      </w:r>
      <w:r w:rsidRPr="00E42D93">
        <w:rPr>
          <w:rFonts w:cs="mylotus" w:hint="cs"/>
          <w:sz w:val="30"/>
          <w:szCs w:val="27"/>
          <w:rtl/>
          <w:lang w:bidi="ar-SY"/>
        </w:rPr>
        <w:t>ذ</w:t>
      </w:r>
      <w:r w:rsidR="007A7D2D" w:rsidRPr="00E42D93">
        <w:rPr>
          <w:rFonts w:cs="mylotus" w:hint="cs"/>
          <w:sz w:val="30"/>
          <w:szCs w:val="27"/>
          <w:rtl/>
          <w:lang w:bidi="ar-SY"/>
        </w:rPr>
        <w:t>َ</w:t>
      </w:r>
      <w:r w:rsidRPr="00E42D93">
        <w:rPr>
          <w:rFonts w:cs="mylotus" w:hint="cs"/>
          <w:sz w:val="30"/>
          <w:szCs w:val="27"/>
          <w:rtl/>
          <w:lang w:bidi="ar-SY"/>
        </w:rPr>
        <w:t>ي</w:t>
      </w:r>
      <w:r w:rsidR="007A7D2D" w:rsidRPr="00E42D93">
        <w:rPr>
          <w:rFonts w:cs="mylotus" w:hint="cs"/>
          <w:sz w:val="30"/>
          <w:szCs w:val="27"/>
          <w:rtl/>
          <w:lang w:bidi="ar-SY"/>
        </w:rPr>
        <w:t>ْ</w:t>
      </w:r>
      <w:r w:rsidRPr="00E42D93">
        <w:rPr>
          <w:rFonts w:cs="mylotus" w:hint="cs"/>
          <w:sz w:val="30"/>
          <w:szCs w:val="27"/>
          <w:rtl/>
          <w:lang w:bidi="ar-SY"/>
        </w:rPr>
        <w:t>ن هما نموذجان واضحان للكواكب والنجوم</w:t>
      </w:r>
      <w:r w:rsidR="007F733B" w:rsidRPr="00E42D93">
        <w:rPr>
          <w:rFonts w:cs="mylotus" w:hint="cs"/>
          <w:sz w:val="30"/>
          <w:szCs w:val="27"/>
          <w:rtl/>
          <w:lang w:bidi="ar-SY"/>
        </w:rPr>
        <w:t>-</w:t>
      </w:r>
      <w:r w:rsidRPr="00E42D93">
        <w:rPr>
          <w:rFonts w:cs="mylotus" w:hint="cs"/>
          <w:sz w:val="30"/>
          <w:szCs w:val="27"/>
          <w:rtl/>
          <w:lang w:bidi="ar-SY"/>
        </w:rPr>
        <w:t xml:space="preserve"> إلى الله فكيف يجوز لمن يد</w:t>
      </w:r>
      <w:r w:rsidR="007A7D2D" w:rsidRPr="00E42D93">
        <w:rPr>
          <w:rFonts w:cs="mylotus" w:hint="cs"/>
          <w:sz w:val="30"/>
          <w:szCs w:val="27"/>
          <w:rtl/>
          <w:lang w:bidi="ar-SY"/>
        </w:rPr>
        <w:t>َّ</w:t>
      </w:r>
      <w:r w:rsidRPr="00E42D93">
        <w:rPr>
          <w:rFonts w:cs="mylotus" w:hint="cs"/>
          <w:sz w:val="30"/>
          <w:szCs w:val="27"/>
          <w:rtl/>
          <w:lang w:bidi="ar-SY"/>
        </w:rPr>
        <w:t>عي الإسلام أن ينسب ذلك الأمر إلى عباد الله ومخلوقاته</w:t>
      </w:r>
      <w:r w:rsidR="007F733B" w:rsidRPr="00E42D93">
        <w:rPr>
          <w:rFonts w:cs="mylotus" w:hint="cs"/>
          <w:sz w:val="30"/>
          <w:szCs w:val="27"/>
          <w:rtl/>
          <w:lang w:bidi="ar-SY"/>
        </w:rPr>
        <w:t>؟!</w:t>
      </w:r>
      <w:r w:rsidRPr="00E42D93">
        <w:rPr>
          <w:rFonts w:cs="mylotus" w:hint="cs"/>
          <w:sz w:val="30"/>
          <w:szCs w:val="27"/>
          <w:rtl/>
          <w:lang w:bidi="ar-SY"/>
        </w:rPr>
        <w:t xml:space="preserve"> فما هذا الهذيان الذي يقوله ذلك المؤلف</w:t>
      </w:r>
      <w:r w:rsidR="007F733B" w:rsidRPr="00E42D93">
        <w:rPr>
          <w:rFonts w:cs="mylotus" w:hint="cs"/>
          <w:sz w:val="30"/>
          <w:szCs w:val="27"/>
          <w:rtl/>
          <w:lang w:bidi="ar-SY"/>
        </w:rPr>
        <w:t>؟</w:t>
      </w:r>
      <w:r w:rsidRPr="00E42D93">
        <w:rPr>
          <w:rFonts w:cs="mylotus" w:hint="cs"/>
          <w:sz w:val="30"/>
          <w:szCs w:val="27"/>
          <w:rtl/>
          <w:lang w:bidi="ar-SY"/>
        </w:rPr>
        <w:t xml:space="preserve"> حقاً ينبغي أن نقول له كما قال تعالى</w:t>
      </w:r>
      <w:r w:rsidR="007F733B" w:rsidRPr="00E42D93">
        <w:rPr>
          <w:rFonts w:cs="mylotus" w:hint="cs"/>
          <w:sz w:val="30"/>
          <w:szCs w:val="27"/>
          <w:rtl/>
          <w:lang w:bidi="ar-SY"/>
        </w:rPr>
        <w:t>:</w:t>
      </w:r>
      <w:r w:rsidRPr="00E42D93">
        <w:rPr>
          <w:rFonts w:cs="mylotus" w:hint="cs"/>
          <w:sz w:val="30"/>
          <w:szCs w:val="27"/>
          <w:rtl/>
          <w:lang w:bidi="ar-SY"/>
        </w:rPr>
        <w:t xml:space="preserve"> </w:t>
      </w:r>
      <w:r w:rsidR="000B5148">
        <w:rPr>
          <w:rFonts w:ascii="QCF_BSML" w:hAnsi="QCF_BSML" w:cs="QCF_BSML"/>
          <w:color w:val="000000"/>
          <w:sz w:val="26"/>
          <w:szCs w:val="26"/>
          <w:rtl/>
        </w:rPr>
        <w:t xml:space="preserve">ﭽ </w:t>
      </w:r>
      <w:r w:rsidR="000B5148">
        <w:rPr>
          <w:rFonts w:ascii="QCF_P215" w:hAnsi="QCF_P215" w:cs="QCF_P215"/>
          <w:color w:val="000000"/>
          <w:sz w:val="26"/>
          <w:szCs w:val="26"/>
          <w:rtl/>
        </w:rPr>
        <w:t>ﮨ  ﮩ  ﮪ  ﮫ</w:t>
      </w:r>
      <w:r w:rsidR="000B5148">
        <w:rPr>
          <w:rFonts w:ascii="QCF_P215" w:hAnsi="QCF_P215" w:cs="QCF_P215"/>
          <w:color w:val="0000A5"/>
          <w:sz w:val="26"/>
          <w:szCs w:val="26"/>
          <w:rtl/>
        </w:rPr>
        <w:t>ﮬ</w:t>
      </w:r>
      <w:r w:rsidR="000B5148">
        <w:rPr>
          <w:rFonts w:ascii="QCF_P215" w:hAnsi="QCF_P215" w:cs="QCF_P215"/>
          <w:color w:val="000000"/>
          <w:sz w:val="26"/>
          <w:szCs w:val="26"/>
          <w:rtl/>
        </w:rPr>
        <w:t xml:space="preserve">  ﮭ    ﮮ  ﮯ   ﮰ  </w:t>
      </w:r>
      <w:r w:rsidR="000B5148" w:rsidRPr="00E42D93">
        <w:rPr>
          <w:rFonts w:cs="mylotus" w:hint="cs"/>
          <w:sz w:val="30"/>
          <w:szCs w:val="27"/>
          <w:rtl/>
          <w:lang w:bidi="ar-SY"/>
        </w:rPr>
        <w:t>؟؟</w:t>
      </w:r>
      <w:r w:rsidR="000B5148">
        <w:rPr>
          <w:rFonts w:ascii="QCF_BSML" w:hAnsi="QCF_BSML" w:cs="QCF_BSML"/>
          <w:color w:val="000000"/>
          <w:sz w:val="26"/>
          <w:szCs w:val="26"/>
          <w:rtl/>
        </w:rPr>
        <w:t>ﭼ</w:t>
      </w:r>
      <w:r w:rsidR="000B5148">
        <w:rPr>
          <w:rFonts w:ascii="Arial" w:hAnsi="Arial" w:cs="Arial"/>
          <w:color w:val="000000"/>
          <w:sz w:val="18"/>
          <w:szCs w:val="18"/>
        </w:rPr>
        <w:t xml:space="preserve"> </w:t>
      </w:r>
      <w:r w:rsidR="00200690" w:rsidRPr="00E42D93">
        <w:rPr>
          <w:rFonts w:cs="mylotus"/>
          <w:sz w:val="30"/>
          <w:szCs w:val="27"/>
          <w:rtl/>
          <w:lang w:bidi="ar-SY"/>
        </w:rPr>
        <w:t xml:space="preserve"> [يونس/59]</w:t>
      </w:r>
      <w:r w:rsidR="007F733B" w:rsidRPr="00E42D93">
        <w:rPr>
          <w:rFonts w:cs="mylotus" w:hint="cs"/>
          <w:sz w:val="30"/>
          <w:szCs w:val="27"/>
          <w:rtl/>
          <w:lang w:bidi="ar-SY"/>
        </w:rPr>
        <w:t>.</w:t>
      </w:r>
    </w:p>
    <w:p w:rsidR="00D47208" w:rsidRPr="00E42D93" w:rsidRDefault="00D4720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ثم يكتب </w:t>
      </w:r>
      <w:r w:rsidRPr="00E42D93">
        <w:rPr>
          <w:rFonts w:cs="mylotus"/>
          <w:sz w:val="30"/>
          <w:szCs w:val="27"/>
          <w:rtl/>
          <w:lang w:bidi="ar-SY"/>
        </w:rPr>
        <w:t>«</w:t>
      </w:r>
      <w:r w:rsidR="0054708E" w:rsidRPr="00E42D93">
        <w:rPr>
          <w:rFonts w:cs="mylotus" w:hint="cs"/>
          <w:sz w:val="30"/>
          <w:szCs w:val="27"/>
          <w:rtl/>
          <w:lang w:bidi="ar-SY"/>
        </w:rPr>
        <w:t>أبو الفضل النبوي</w:t>
      </w:r>
      <w:r w:rsidRPr="00E42D93">
        <w:rPr>
          <w:rFonts w:cs="mylotus"/>
          <w:sz w:val="30"/>
          <w:szCs w:val="27"/>
          <w:rtl/>
          <w:lang w:bidi="ar-SY"/>
        </w:rPr>
        <w:t>»</w:t>
      </w:r>
      <w:r w:rsidRPr="00E42D93">
        <w:rPr>
          <w:rFonts w:cs="mylotus" w:hint="cs"/>
          <w:sz w:val="30"/>
          <w:szCs w:val="27"/>
          <w:rtl/>
          <w:lang w:bidi="ar-SY"/>
        </w:rPr>
        <w:t xml:space="preserve"> في الصفحة السادسة بعد تلك الجمل</w:t>
      </w:r>
      <w:r w:rsidR="007F733B" w:rsidRPr="00E42D93">
        <w:rPr>
          <w:rFonts w:cs="mylotus" w:hint="cs"/>
          <w:sz w:val="30"/>
          <w:szCs w:val="27"/>
          <w:rtl/>
          <w:lang w:bidi="ar-SY"/>
        </w:rPr>
        <w:t>:</w:t>
      </w:r>
      <w:r w:rsidRPr="00E42D93">
        <w:rPr>
          <w:rFonts w:cs="mylotus" w:hint="cs"/>
          <w:sz w:val="30"/>
          <w:szCs w:val="27"/>
          <w:rtl/>
          <w:lang w:bidi="ar-SY"/>
        </w:rPr>
        <w:t xml:space="preserve"> </w:t>
      </w:r>
      <w:r w:rsidRPr="00E42D93">
        <w:rPr>
          <w:rFonts w:cs="mylotus"/>
          <w:sz w:val="30"/>
          <w:szCs w:val="27"/>
          <w:rtl/>
          <w:lang w:bidi="ar-SY"/>
        </w:rPr>
        <w:t>«</w:t>
      </w:r>
      <w:r w:rsidRPr="00E42D93">
        <w:rPr>
          <w:rFonts w:cs="mylotus" w:hint="cs"/>
          <w:sz w:val="30"/>
          <w:szCs w:val="27"/>
          <w:rtl/>
          <w:lang w:bidi="ar-SY"/>
        </w:rPr>
        <w:t xml:space="preserve">كل </w:t>
      </w:r>
      <w:r w:rsidR="007A7D2D" w:rsidRPr="00E42D93">
        <w:rPr>
          <w:rFonts w:cs="mylotus" w:hint="cs"/>
          <w:sz w:val="30"/>
          <w:szCs w:val="27"/>
          <w:rtl/>
          <w:lang w:bidi="ar-SY"/>
        </w:rPr>
        <w:t>معدومٍ وُجد أو موجود انتقل</w:t>
      </w:r>
      <w:r w:rsidRPr="00E42D93">
        <w:rPr>
          <w:rFonts w:cs="mylotus" w:hint="cs"/>
          <w:sz w:val="30"/>
          <w:szCs w:val="27"/>
          <w:rtl/>
          <w:lang w:bidi="ar-SY"/>
        </w:rPr>
        <w:t xml:space="preserve"> إلى </w:t>
      </w:r>
      <w:r w:rsidR="007A7D2D" w:rsidRPr="00E42D93">
        <w:rPr>
          <w:rFonts w:cs="mylotus" w:hint="cs"/>
          <w:sz w:val="30"/>
          <w:szCs w:val="27"/>
          <w:rtl/>
          <w:lang w:bidi="ar-SY"/>
        </w:rPr>
        <w:t xml:space="preserve">عالم </w:t>
      </w:r>
      <w:r w:rsidRPr="00E42D93">
        <w:rPr>
          <w:rFonts w:cs="mylotus" w:hint="cs"/>
          <w:sz w:val="30"/>
          <w:szCs w:val="27"/>
          <w:rtl/>
          <w:lang w:bidi="ar-SY"/>
        </w:rPr>
        <w:t>الفناء إنم</w:t>
      </w:r>
      <w:r w:rsidR="007A7D2D" w:rsidRPr="00E42D93">
        <w:rPr>
          <w:rFonts w:cs="mylotus" w:hint="cs"/>
          <w:sz w:val="30"/>
          <w:szCs w:val="27"/>
          <w:rtl/>
          <w:lang w:bidi="ar-SY"/>
        </w:rPr>
        <w:t>ا تم ب</w:t>
      </w:r>
      <w:r w:rsidRPr="00E42D93">
        <w:rPr>
          <w:rFonts w:cs="mylotus" w:hint="cs"/>
          <w:sz w:val="30"/>
          <w:szCs w:val="27"/>
          <w:rtl/>
          <w:lang w:bidi="ar-SY"/>
        </w:rPr>
        <w:t>رق</w:t>
      </w:r>
      <w:r w:rsidR="007A7D2D" w:rsidRPr="00E42D93">
        <w:rPr>
          <w:rFonts w:cs="mylotus" w:hint="cs"/>
          <w:sz w:val="30"/>
          <w:szCs w:val="27"/>
          <w:rtl/>
          <w:lang w:bidi="ar-SY"/>
        </w:rPr>
        <w:t>ابة</w:t>
      </w:r>
      <w:r w:rsidRPr="00E42D93">
        <w:rPr>
          <w:rFonts w:cs="mylotus" w:hint="cs"/>
          <w:sz w:val="30"/>
          <w:szCs w:val="27"/>
          <w:rtl/>
          <w:lang w:bidi="ar-SY"/>
        </w:rPr>
        <w:t xml:space="preserve"> وإشراف الأئمة</w:t>
      </w:r>
      <w:r w:rsidRPr="00E42D93">
        <w:rPr>
          <w:rFonts w:cs="mylotus"/>
          <w:sz w:val="30"/>
          <w:szCs w:val="27"/>
          <w:rtl/>
          <w:lang w:bidi="ar-SY"/>
        </w:rPr>
        <w:t>»</w:t>
      </w:r>
      <w:r w:rsidR="007F733B" w:rsidRPr="00E42D93">
        <w:rPr>
          <w:rFonts w:cs="mylotus" w:hint="cs"/>
          <w:sz w:val="30"/>
          <w:szCs w:val="27"/>
          <w:rtl/>
          <w:lang w:bidi="ar-SY"/>
        </w:rPr>
        <w:t>!!!</w:t>
      </w:r>
    </w:p>
    <w:p w:rsidR="00D47208" w:rsidRPr="00E42D93" w:rsidRDefault="007A7D2D"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لنرَ الآن</w:t>
      </w:r>
      <w:r w:rsidR="00D47208" w:rsidRPr="00E42D93">
        <w:rPr>
          <w:rFonts w:cs="mylotus" w:hint="cs"/>
          <w:sz w:val="30"/>
          <w:szCs w:val="27"/>
          <w:rtl/>
          <w:lang w:bidi="ar-SY"/>
        </w:rPr>
        <w:t xml:space="preserve"> فيمن تنحصر صفة المراقبة والشهود من وجهة نظر القرآن</w:t>
      </w:r>
      <w:r w:rsidR="007F733B" w:rsidRPr="00E42D93">
        <w:rPr>
          <w:rFonts w:cs="mylotus" w:hint="cs"/>
          <w:sz w:val="30"/>
          <w:szCs w:val="27"/>
          <w:rtl/>
          <w:lang w:bidi="ar-SY"/>
        </w:rPr>
        <w:t>؟</w:t>
      </w:r>
    </w:p>
    <w:p w:rsidR="00200690" w:rsidRPr="00E42D93" w:rsidRDefault="00D47208" w:rsidP="00277BD9">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يقول تعالى على لسان عيسى بن مريم</w:t>
      </w:r>
      <w:r w:rsidR="007F733B" w:rsidRPr="00E42D93">
        <w:rPr>
          <w:rFonts w:cs="mylotus" w:hint="cs"/>
          <w:sz w:val="30"/>
          <w:szCs w:val="27"/>
          <w:rtl/>
          <w:lang w:bidi="ar-SY"/>
        </w:rPr>
        <w:t>:</w:t>
      </w:r>
      <w:r w:rsidR="0036313F" w:rsidRPr="00E42D93">
        <w:rPr>
          <w:rFonts w:cs="mylotus" w:hint="cs"/>
          <w:sz w:val="30"/>
          <w:szCs w:val="27"/>
          <w:rtl/>
          <w:lang w:bidi="ar-SY"/>
        </w:rPr>
        <w:t xml:space="preserve"> </w:t>
      </w:r>
      <w:r w:rsidR="000B5148">
        <w:rPr>
          <w:rFonts w:ascii="QCF_BSML" w:hAnsi="QCF_BSML" w:cs="QCF_BSML"/>
          <w:color w:val="000000"/>
          <w:sz w:val="26"/>
          <w:szCs w:val="26"/>
          <w:rtl/>
        </w:rPr>
        <w:t>ﭽ</w:t>
      </w:r>
      <w:r w:rsidR="000B5148" w:rsidRPr="00E42D93">
        <w:rPr>
          <w:rFonts w:cs="mylotus" w:hint="cs"/>
          <w:sz w:val="30"/>
          <w:szCs w:val="27"/>
          <w:rtl/>
          <w:lang w:bidi="ar-SY"/>
        </w:rPr>
        <w:t xml:space="preserve">... </w:t>
      </w:r>
      <w:r w:rsidR="000B5148">
        <w:rPr>
          <w:rFonts w:ascii="QCF_P127" w:hAnsi="QCF_P127" w:cs="QCF_P127"/>
          <w:color w:val="000000"/>
          <w:sz w:val="26"/>
          <w:szCs w:val="26"/>
          <w:rtl/>
        </w:rPr>
        <w:t>ﯥ  ﯦ   ﯧ</w:t>
      </w:r>
      <w:r w:rsidR="000B5148">
        <w:rPr>
          <w:rFonts w:ascii="QCF_P127" w:hAnsi="QCF_P127" w:cs="QCF_P127"/>
          <w:color w:val="0000A5"/>
          <w:sz w:val="26"/>
          <w:szCs w:val="26"/>
          <w:rtl/>
        </w:rPr>
        <w:t>ﯨ</w:t>
      </w:r>
      <w:r w:rsidR="000B5148">
        <w:rPr>
          <w:rFonts w:ascii="QCF_P127" w:hAnsi="QCF_P127" w:cs="QCF_P127"/>
          <w:color w:val="000000"/>
          <w:sz w:val="26"/>
          <w:szCs w:val="26"/>
          <w:rtl/>
        </w:rPr>
        <w:t xml:space="preserve">  ﯩ  ﯪ  ﯫ         ﯬ  ﯭ </w:t>
      </w:r>
      <w:r w:rsidR="000B5148">
        <w:rPr>
          <w:rFonts w:ascii="QCF_BSML" w:hAnsi="QCF_BSML" w:cs="QCF_BSML"/>
          <w:color w:val="000000"/>
          <w:sz w:val="26"/>
          <w:szCs w:val="26"/>
          <w:rtl/>
        </w:rPr>
        <w:t>ﭼ</w:t>
      </w:r>
      <w:r w:rsidR="000B5148">
        <w:rPr>
          <w:rFonts w:ascii="Arial" w:hAnsi="Arial" w:cs="Arial"/>
          <w:color w:val="000000"/>
          <w:sz w:val="18"/>
          <w:szCs w:val="18"/>
        </w:rPr>
        <w:t xml:space="preserve"> </w:t>
      </w:r>
      <w:r w:rsidR="00200690" w:rsidRPr="00E42D93">
        <w:rPr>
          <w:rFonts w:cs="mylotus"/>
          <w:sz w:val="30"/>
          <w:szCs w:val="27"/>
          <w:rtl/>
          <w:lang w:bidi="ar-SY"/>
        </w:rPr>
        <w:t>[المائدة/117]</w:t>
      </w:r>
      <w:r w:rsidR="007F733B" w:rsidRPr="00E42D93">
        <w:rPr>
          <w:rFonts w:cs="mylotus" w:hint="cs"/>
          <w:sz w:val="30"/>
          <w:szCs w:val="27"/>
          <w:rtl/>
          <w:lang w:bidi="ar-SY"/>
        </w:rPr>
        <w:t>،</w:t>
      </w:r>
      <w:r w:rsidR="0036313F" w:rsidRPr="00E42D93">
        <w:rPr>
          <w:rFonts w:cs="mylotus" w:hint="cs"/>
          <w:sz w:val="30"/>
          <w:szCs w:val="27"/>
          <w:rtl/>
          <w:lang w:bidi="ar-SY"/>
        </w:rPr>
        <w:t xml:space="preserve"> ويقول كذلك</w:t>
      </w:r>
      <w:r w:rsidR="007F733B" w:rsidRPr="00E42D93">
        <w:rPr>
          <w:rFonts w:cs="mylotus" w:hint="cs"/>
          <w:sz w:val="30"/>
          <w:szCs w:val="27"/>
          <w:rtl/>
          <w:lang w:bidi="ar-SY"/>
        </w:rPr>
        <w:t>:</w:t>
      </w:r>
      <w:r w:rsidR="0036313F" w:rsidRPr="00E42D93">
        <w:rPr>
          <w:rFonts w:cs="mylotus" w:hint="cs"/>
          <w:sz w:val="30"/>
          <w:szCs w:val="27"/>
          <w:rtl/>
          <w:lang w:bidi="ar-SY"/>
        </w:rPr>
        <w:t xml:space="preserve"> </w:t>
      </w:r>
      <w:r w:rsidR="000B5148">
        <w:rPr>
          <w:rFonts w:ascii="QCF_BSML" w:hAnsi="QCF_BSML" w:cs="QCF_BSML"/>
          <w:color w:val="000000"/>
          <w:sz w:val="26"/>
          <w:szCs w:val="26"/>
          <w:rtl/>
        </w:rPr>
        <w:t>ﭽ</w:t>
      </w:r>
      <w:r w:rsidR="000B5148">
        <w:rPr>
          <w:rFonts w:ascii="QCF_P077" w:hAnsi="QCF_P077" w:cs="QCF_P077"/>
          <w:color w:val="000000"/>
          <w:sz w:val="26"/>
          <w:szCs w:val="26"/>
          <w:rtl/>
        </w:rPr>
        <w:t xml:space="preserve"> ﭪ</w:t>
      </w:r>
      <w:r w:rsidR="000B5148">
        <w:rPr>
          <w:rFonts w:ascii="QCF_P077" w:hAnsi="QCF_P077" w:cs="QCF_P077" w:hint="cs"/>
          <w:color w:val="000000"/>
          <w:sz w:val="26"/>
          <w:szCs w:val="26"/>
          <w:rtl/>
        </w:rPr>
        <w:t xml:space="preserve"> </w:t>
      </w:r>
      <w:r w:rsidR="000B5148">
        <w:rPr>
          <w:rFonts w:ascii="QCF_P077" w:hAnsi="QCF_P077" w:cs="QCF_P077"/>
          <w:color w:val="000000"/>
          <w:sz w:val="26"/>
          <w:szCs w:val="26"/>
          <w:rtl/>
        </w:rPr>
        <w:t>ﭫ ﭬ ﭭ ﭮ</w:t>
      </w:r>
      <w:r w:rsidR="000B5148">
        <w:rPr>
          <w:rFonts w:ascii="QCF_BSML" w:hAnsi="QCF_BSML" w:cs="QCF_BSML"/>
          <w:color w:val="000000"/>
          <w:sz w:val="26"/>
          <w:szCs w:val="26"/>
          <w:rtl/>
        </w:rPr>
        <w:t>ﭼ</w:t>
      </w:r>
      <w:r w:rsidR="000B5148">
        <w:rPr>
          <w:rFonts w:ascii="Arial" w:hAnsi="Arial" w:cs="Arial"/>
          <w:color w:val="000000"/>
          <w:sz w:val="18"/>
          <w:szCs w:val="18"/>
        </w:rPr>
        <w:t xml:space="preserve"> </w:t>
      </w:r>
      <w:r w:rsidR="00200690" w:rsidRPr="00E42D93">
        <w:rPr>
          <w:rFonts w:cs="mylotus"/>
          <w:sz w:val="30"/>
          <w:szCs w:val="27"/>
          <w:rtl/>
          <w:lang w:bidi="ar-SY"/>
        </w:rPr>
        <w:t>[النساء/1]</w:t>
      </w:r>
      <w:r w:rsidR="007F733B" w:rsidRPr="00E42D93">
        <w:rPr>
          <w:rFonts w:cs="mylotus" w:hint="cs"/>
          <w:sz w:val="30"/>
          <w:szCs w:val="27"/>
          <w:rtl/>
          <w:lang w:bidi="ar-SY"/>
        </w:rPr>
        <w:t>،</w:t>
      </w:r>
      <w:r w:rsidR="0036313F" w:rsidRPr="00E42D93">
        <w:rPr>
          <w:rFonts w:cs="mylotus" w:hint="cs"/>
          <w:sz w:val="30"/>
          <w:szCs w:val="27"/>
          <w:rtl/>
          <w:lang w:bidi="ar-SY"/>
        </w:rPr>
        <w:t xml:space="preserve"> ويقول أيضاً</w:t>
      </w:r>
      <w:r w:rsidR="007F733B" w:rsidRPr="00E42D93">
        <w:rPr>
          <w:rFonts w:cs="mylotus" w:hint="cs"/>
          <w:sz w:val="30"/>
          <w:szCs w:val="27"/>
          <w:rtl/>
          <w:lang w:bidi="ar-SY"/>
        </w:rPr>
        <w:t>:</w:t>
      </w:r>
      <w:r w:rsidR="0036313F" w:rsidRPr="00E42D93">
        <w:rPr>
          <w:rFonts w:cs="mylotus" w:hint="cs"/>
          <w:sz w:val="30"/>
          <w:szCs w:val="27"/>
          <w:rtl/>
          <w:lang w:bidi="ar-SY"/>
        </w:rPr>
        <w:t xml:space="preserve"> </w:t>
      </w:r>
      <w:r w:rsidR="000B5148">
        <w:rPr>
          <w:rFonts w:ascii="QCF_BSML" w:hAnsi="QCF_BSML" w:cs="QCF_BSML"/>
          <w:color w:val="000000"/>
          <w:sz w:val="26"/>
          <w:szCs w:val="26"/>
          <w:rtl/>
        </w:rPr>
        <w:t>ﭽ</w:t>
      </w:r>
      <w:r w:rsidR="000B5148">
        <w:rPr>
          <w:rFonts w:ascii="QCF_P425" w:hAnsi="QCF_P425" w:cs="QCF_P425"/>
          <w:color w:val="000000"/>
          <w:sz w:val="26"/>
          <w:szCs w:val="26"/>
          <w:rtl/>
        </w:rPr>
        <w:t xml:space="preserve"> ﮎ  ﮏ  ﮐ  ﮑ      ﮒ  ﮓ     </w:t>
      </w:r>
      <w:r w:rsidR="000B5148">
        <w:rPr>
          <w:rFonts w:ascii="QCF_BSML" w:hAnsi="QCF_BSML" w:cs="QCF_BSML"/>
          <w:color w:val="000000"/>
          <w:sz w:val="26"/>
          <w:szCs w:val="26"/>
          <w:rtl/>
        </w:rPr>
        <w:t>ﭼ</w:t>
      </w:r>
      <w:r w:rsidR="000B5148">
        <w:rPr>
          <w:rFonts w:ascii="Arial" w:hAnsi="Arial" w:cs="Arial"/>
          <w:color w:val="000000"/>
          <w:sz w:val="18"/>
          <w:szCs w:val="18"/>
        </w:rPr>
        <w:t xml:space="preserve"> </w:t>
      </w:r>
      <w:r w:rsidR="00200690" w:rsidRPr="00E42D93">
        <w:rPr>
          <w:rFonts w:cs="mylotus"/>
          <w:sz w:val="30"/>
          <w:szCs w:val="27"/>
          <w:rtl/>
          <w:lang w:bidi="ar-SY"/>
        </w:rPr>
        <w:t>[الأحزاب/52]</w:t>
      </w:r>
      <w:r w:rsidR="007F733B" w:rsidRPr="00E42D93">
        <w:rPr>
          <w:rFonts w:cs="mylotus"/>
          <w:sz w:val="30"/>
          <w:szCs w:val="27"/>
          <w:rtl/>
          <w:lang w:bidi="ar-SY"/>
        </w:rPr>
        <w:t>.</w:t>
      </w:r>
    </w:p>
    <w:p w:rsidR="0036313F" w:rsidRPr="00E42D93" w:rsidRDefault="0036313F"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فأمر المراقبة وحفظ العباد وجميع مخلوقات عالم الإمكان مختص بالله رب العالمين وكل كلام مخالف لذلك زخرف من القول وكفر وهذيان</w:t>
      </w:r>
      <w:r w:rsidR="007F733B" w:rsidRPr="00E42D93">
        <w:rPr>
          <w:rFonts w:cs="mylotus" w:hint="cs"/>
          <w:sz w:val="30"/>
          <w:szCs w:val="27"/>
          <w:rtl/>
          <w:lang w:bidi="ar-SY"/>
        </w:rPr>
        <w:t>.</w:t>
      </w:r>
    </w:p>
    <w:p w:rsidR="0036313F" w:rsidRPr="00E42D93" w:rsidRDefault="0036313F"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ثم يزيد </w:t>
      </w:r>
      <w:r w:rsidR="0054708E" w:rsidRPr="00E42D93">
        <w:rPr>
          <w:rFonts w:cs="mylotus"/>
          <w:sz w:val="30"/>
          <w:szCs w:val="27"/>
          <w:rtl/>
          <w:lang w:bidi="ar-SY"/>
        </w:rPr>
        <w:t>«</w:t>
      </w:r>
      <w:r w:rsidR="0054708E" w:rsidRPr="00E42D93">
        <w:rPr>
          <w:rFonts w:cs="mylotus" w:hint="cs"/>
          <w:sz w:val="30"/>
          <w:szCs w:val="27"/>
          <w:rtl/>
          <w:lang w:bidi="ar-SY"/>
        </w:rPr>
        <w:t>أبو الفضل النبوي</w:t>
      </w:r>
      <w:r w:rsidR="0054708E" w:rsidRPr="00E42D93">
        <w:rPr>
          <w:rFonts w:cs="mylotus"/>
          <w:sz w:val="30"/>
          <w:szCs w:val="27"/>
          <w:rtl/>
          <w:lang w:bidi="ar-SY"/>
        </w:rPr>
        <w:t>»</w:t>
      </w:r>
      <w:r w:rsidRPr="00E42D93">
        <w:rPr>
          <w:rFonts w:cs="mylotus" w:hint="cs"/>
          <w:sz w:val="30"/>
          <w:szCs w:val="27"/>
          <w:rtl/>
          <w:lang w:bidi="ar-SY"/>
        </w:rPr>
        <w:t xml:space="preserve"> من شركه وكفره وفضح نفسه </w:t>
      </w:r>
      <w:r w:rsidR="007A7D2D" w:rsidRPr="00E42D93">
        <w:rPr>
          <w:rFonts w:cs="mylotus" w:hint="cs"/>
          <w:sz w:val="30"/>
          <w:szCs w:val="27"/>
          <w:rtl/>
          <w:lang w:bidi="ar-SY"/>
        </w:rPr>
        <w:t>ف</w:t>
      </w:r>
      <w:r w:rsidRPr="00E42D93">
        <w:rPr>
          <w:rFonts w:cs="mylotus" w:hint="cs"/>
          <w:sz w:val="30"/>
          <w:szCs w:val="27"/>
          <w:rtl/>
          <w:lang w:bidi="ar-SY"/>
        </w:rPr>
        <w:t>يقول في جملة تالية</w:t>
      </w:r>
      <w:r w:rsidR="007F733B" w:rsidRPr="00E42D93">
        <w:rPr>
          <w:rFonts w:cs="mylotus" w:hint="cs"/>
          <w:sz w:val="30"/>
          <w:szCs w:val="27"/>
          <w:rtl/>
          <w:lang w:bidi="ar-SY"/>
        </w:rPr>
        <w:t>:</w:t>
      </w:r>
      <w:r w:rsidRPr="00E42D93">
        <w:rPr>
          <w:rFonts w:cs="mylotus" w:hint="cs"/>
          <w:sz w:val="30"/>
          <w:szCs w:val="27"/>
          <w:rtl/>
          <w:lang w:bidi="ar-SY"/>
        </w:rPr>
        <w:t xml:space="preserve"> </w:t>
      </w:r>
      <w:r w:rsidRPr="00E42D93">
        <w:rPr>
          <w:rFonts w:cs="mylotus"/>
          <w:sz w:val="30"/>
          <w:szCs w:val="27"/>
          <w:rtl/>
          <w:lang w:bidi="ar-SY"/>
        </w:rPr>
        <w:t>«</w:t>
      </w:r>
      <w:r w:rsidRPr="00E42D93">
        <w:rPr>
          <w:rFonts w:cs="mylotus" w:hint="cs"/>
          <w:sz w:val="30"/>
          <w:szCs w:val="27"/>
          <w:rtl/>
          <w:lang w:bidi="ar-SY"/>
        </w:rPr>
        <w:t>ولا يعزب عنهم ذرة من عالم الوجود ولا تغيب عن نظرهم وانتباههم</w:t>
      </w:r>
      <w:r w:rsidRPr="00E42D93">
        <w:rPr>
          <w:rFonts w:cs="mylotus"/>
          <w:sz w:val="30"/>
          <w:szCs w:val="27"/>
          <w:rtl/>
          <w:lang w:bidi="ar-SY"/>
        </w:rPr>
        <w:t>»</w:t>
      </w:r>
      <w:r w:rsidR="007F733B" w:rsidRPr="00E42D93">
        <w:rPr>
          <w:rFonts w:cs="mylotus" w:hint="cs"/>
          <w:sz w:val="30"/>
          <w:szCs w:val="27"/>
          <w:rtl/>
          <w:lang w:bidi="ar-SY"/>
        </w:rPr>
        <w:t>!!</w:t>
      </w:r>
      <w:r w:rsidRPr="00E42D93">
        <w:rPr>
          <w:rFonts w:cs="mylotus" w:hint="cs"/>
          <w:sz w:val="30"/>
          <w:szCs w:val="27"/>
          <w:rtl/>
          <w:lang w:bidi="ar-SY"/>
        </w:rPr>
        <w:t xml:space="preserve"> ويقول لإثبات هذه الترهات في الصفحة 198 من كتابه</w:t>
      </w:r>
      <w:r w:rsidR="007F733B" w:rsidRPr="00E42D93">
        <w:rPr>
          <w:rFonts w:cs="mylotus" w:hint="cs"/>
          <w:sz w:val="30"/>
          <w:szCs w:val="27"/>
          <w:rtl/>
          <w:lang w:bidi="ar-SY"/>
        </w:rPr>
        <w:t>:</w:t>
      </w:r>
      <w:r w:rsidRPr="00E42D93">
        <w:rPr>
          <w:rFonts w:cs="mylotus" w:hint="cs"/>
          <w:sz w:val="30"/>
          <w:szCs w:val="27"/>
          <w:rtl/>
          <w:lang w:bidi="ar-SY"/>
        </w:rPr>
        <w:t xml:space="preserve"> </w:t>
      </w:r>
      <w:r w:rsidR="007F733B" w:rsidRPr="00E42D93">
        <w:rPr>
          <w:rFonts w:cs="mylotus" w:hint="cs"/>
          <w:sz w:val="30"/>
          <w:szCs w:val="27"/>
          <w:rtl/>
          <w:lang w:bidi="ar-SY"/>
        </w:rPr>
        <w:t>«</w:t>
      </w:r>
      <w:r w:rsidRPr="00E42D93">
        <w:rPr>
          <w:rFonts w:cs="mylotus" w:hint="cs"/>
          <w:sz w:val="30"/>
          <w:szCs w:val="27"/>
          <w:rtl/>
          <w:lang w:bidi="ar-SY"/>
        </w:rPr>
        <w:t>إن الإمام</w:t>
      </w:r>
      <w:r w:rsidR="007F733B" w:rsidRPr="00E42D93">
        <w:rPr>
          <w:rFonts w:cs="mylotus" w:hint="cs"/>
          <w:sz w:val="30"/>
          <w:szCs w:val="27"/>
          <w:rtl/>
          <w:lang w:bidi="ar-SY"/>
        </w:rPr>
        <w:t>-</w:t>
      </w:r>
      <w:r w:rsidR="00F10F01" w:rsidRPr="00E42D93">
        <w:rPr>
          <w:rFonts w:cs="CTraditional Arabic" w:hint="cs"/>
          <w:sz w:val="30"/>
          <w:szCs w:val="27"/>
          <w:rtl/>
          <w:lang w:bidi="ar-SY"/>
        </w:rPr>
        <w:t>؛</w:t>
      </w:r>
      <w:r w:rsidR="007F733B" w:rsidRPr="00E42D93">
        <w:rPr>
          <w:rFonts w:cs="mylotus" w:hint="cs"/>
          <w:sz w:val="30"/>
          <w:szCs w:val="27"/>
          <w:rtl/>
          <w:lang w:bidi="ar-SY"/>
        </w:rPr>
        <w:t>-</w:t>
      </w:r>
      <w:r w:rsidRPr="00E42D93">
        <w:rPr>
          <w:rFonts w:cs="mylotus" w:hint="cs"/>
          <w:sz w:val="30"/>
          <w:szCs w:val="27"/>
          <w:rtl/>
          <w:lang w:bidi="ar-SY"/>
        </w:rPr>
        <w:t xml:space="preserve"> يرى جميع المشارق والمغارب وكل أماكن الوجود حاضرة ومجسمة أمام ناظريه</w:t>
      </w:r>
      <w:r w:rsidR="007F733B" w:rsidRPr="00E42D93">
        <w:rPr>
          <w:rFonts w:cs="mylotus" w:hint="cs"/>
          <w:sz w:val="30"/>
          <w:szCs w:val="27"/>
          <w:rtl/>
          <w:lang w:bidi="ar-SY"/>
        </w:rPr>
        <w:t>»!!</w:t>
      </w:r>
    </w:p>
    <w:p w:rsidR="00AF017C" w:rsidRPr="00E42D93" w:rsidRDefault="00AF017C" w:rsidP="000B5148">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لنعرض الآن هذا الادعاء على القرآن الكريم ليقضي بيننا بحكمه</w:t>
      </w:r>
      <w:r w:rsidR="007F733B" w:rsidRPr="00E42D93">
        <w:rPr>
          <w:rFonts w:cs="mylotus" w:hint="cs"/>
          <w:sz w:val="30"/>
          <w:szCs w:val="27"/>
          <w:rtl/>
          <w:lang w:bidi="ar-SY"/>
        </w:rPr>
        <w:t>.</w:t>
      </w:r>
      <w:r w:rsidRPr="00E42D93">
        <w:rPr>
          <w:rFonts w:cs="mylotus" w:hint="cs"/>
          <w:sz w:val="30"/>
          <w:szCs w:val="27"/>
          <w:rtl/>
          <w:lang w:bidi="ar-SY"/>
        </w:rPr>
        <w:t xml:space="preserve"> في الآيات التالية</w:t>
      </w:r>
      <w:r w:rsidR="007A7D2D" w:rsidRPr="00E42D93">
        <w:rPr>
          <w:rFonts w:cs="mylotus" w:hint="cs"/>
          <w:sz w:val="30"/>
          <w:szCs w:val="27"/>
          <w:rtl/>
          <w:lang w:bidi="ar-SY"/>
        </w:rPr>
        <w:t xml:space="preserve"> يبين الله تعالى أن </w:t>
      </w:r>
      <w:r w:rsidR="000B5148">
        <w:rPr>
          <w:rFonts w:ascii="QCF_BSML" w:hAnsi="QCF_BSML" w:cs="QCF_BSML"/>
          <w:color w:val="000000"/>
          <w:sz w:val="26"/>
          <w:szCs w:val="26"/>
          <w:rtl/>
        </w:rPr>
        <w:t xml:space="preserve">ﭽ </w:t>
      </w:r>
      <w:r w:rsidR="000B5148">
        <w:rPr>
          <w:rFonts w:ascii="QCF_P553" w:hAnsi="QCF_P553" w:cs="QCF_P553"/>
          <w:color w:val="000000"/>
          <w:sz w:val="26"/>
          <w:szCs w:val="26"/>
          <w:rtl/>
        </w:rPr>
        <w:t xml:space="preserve">ﯮ  ﯯ  ﯰ  </w:t>
      </w:r>
      <w:r w:rsidR="000B5148">
        <w:rPr>
          <w:rFonts w:ascii="QCF_BSML" w:hAnsi="QCF_BSML" w:cs="QCF_BSML"/>
          <w:color w:val="000000"/>
          <w:sz w:val="26"/>
          <w:szCs w:val="26"/>
          <w:rtl/>
        </w:rPr>
        <w:t>ﭼ</w:t>
      </w:r>
      <w:r w:rsidR="007A7D2D" w:rsidRPr="00E42D93">
        <w:rPr>
          <w:rFonts w:cs="mylotus"/>
          <w:sz w:val="30"/>
          <w:szCs w:val="27"/>
          <w:rtl/>
          <w:lang w:bidi="ar-SY"/>
        </w:rPr>
        <w:t xml:space="preserve"> </w:t>
      </w:r>
      <w:r w:rsidR="007A7D2D" w:rsidRPr="00E42D93">
        <w:rPr>
          <w:rFonts w:cs="mylotus" w:hint="cs"/>
          <w:sz w:val="30"/>
          <w:szCs w:val="27"/>
          <w:rtl/>
          <w:lang w:bidi="ar-SY"/>
        </w:rPr>
        <w:t>هو الله وحده</w:t>
      </w:r>
      <w:r w:rsidR="007F733B" w:rsidRPr="00E42D93">
        <w:rPr>
          <w:rFonts w:cs="mylotus" w:hint="cs"/>
          <w:sz w:val="30"/>
          <w:szCs w:val="27"/>
          <w:rtl/>
          <w:lang w:bidi="ar-SY"/>
        </w:rPr>
        <w:t>:</w:t>
      </w:r>
      <w:r w:rsidR="00594DE1" w:rsidRPr="00E42D93">
        <w:rPr>
          <w:rFonts w:cs="mylotus" w:hint="cs"/>
          <w:sz w:val="30"/>
          <w:szCs w:val="27"/>
          <w:rtl/>
          <w:lang w:bidi="ar-SY"/>
        </w:rPr>
        <w:t xml:space="preserve"> </w:t>
      </w:r>
      <w:r w:rsidRPr="00E42D93">
        <w:rPr>
          <w:rFonts w:cs="mylotus" w:hint="cs"/>
          <w:sz w:val="30"/>
          <w:szCs w:val="27"/>
          <w:rtl/>
          <w:lang w:bidi="ar-SY"/>
        </w:rPr>
        <w:t>الأنعام/73</w:t>
      </w:r>
      <w:r w:rsidR="00594DE1" w:rsidRPr="00E42D93">
        <w:rPr>
          <w:rFonts w:cs="mylotus" w:hint="cs"/>
          <w:sz w:val="30"/>
          <w:szCs w:val="27"/>
          <w:rtl/>
          <w:lang w:bidi="ar-SY"/>
        </w:rPr>
        <w:t xml:space="preserve">، </w:t>
      </w:r>
      <w:r w:rsidRPr="00E42D93">
        <w:rPr>
          <w:rFonts w:cs="mylotus" w:hint="cs"/>
          <w:sz w:val="30"/>
          <w:szCs w:val="27"/>
          <w:rtl/>
          <w:lang w:bidi="ar-SY"/>
        </w:rPr>
        <w:t>التوبة/94 و105</w:t>
      </w:r>
      <w:r w:rsidR="00594DE1" w:rsidRPr="00E42D93">
        <w:rPr>
          <w:rFonts w:cs="mylotus" w:hint="eastAsia"/>
          <w:sz w:val="30"/>
          <w:szCs w:val="27"/>
          <w:rtl/>
          <w:lang w:bidi="ar-SY"/>
        </w:rPr>
        <w:t>،</w:t>
      </w:r>
      <w:r w:rsidR="00594DE1" w:rsidRPr="00E42D93">
        <w:rPr>
          <w:rFonts w:cs="mylotus"/>
          <w:sz w:val="30"/>
          <w:szCs w:val="27"/>
          <w:rtl/>
          <w:lang w:bidi="ar-SY"/>
        </w:rPr>
        <w:t xml:space="preserve"> </w:t>
      </w:r>
      <w:r w:rsidRPr="00E42D93">
        <w:rPr>
          <w:rFonts w:cs="mylotus" w:hint="cs"/>
          <w:sz w:val="30"/>
          <w:szCs w:val="27"/>
          <w:rtl/>
          <w:lang w:bidi="ar-SY"/>
        </w:rPr>
        <w:t>الرعد/ 9 و10</w:t>
      </w:r>
      <w:r w:rsidR="00594DE1" w:rsidRPr="00E42D93">
        <w:rPr>
          <w:rFonts w:cs="mylotus" w:hint="eastAsia"/>
          <w:sz w:val="30"/>
          <w:szCs w:val="27"/>
          <w:rtl/>
          <w:lang w:bidi="ar-SY"/>
        </w:rPr>
        <w:t>،</w:t>
      </w:r>
      <w:r w:rsidR="00594DE1" w:rsidRPr="00E42D93">
        <w:rPr>
          <w:rFonts w:cs="mylotus"/>
          <w:sz w:val="30"/>
          <w:szCs w:val="27"/>
          <w:rtl/>
          <w:lang w:bidi="ar-SY"/>
        </w:rPr>
        <w:t xml:space="preserve"> </w:t>
      </w:r>
      <w:r w:rsidRPr="00E42D93">
        <w:rPr>
          <w:rFonts w:cs="mylotus" w:hint="cs"/>
          <w:sz w:val="30"/>
          <w:szCs w:val="27"/>
          <w:rtl/>
          <w:lang w:bidi="ar-SY"/>
        </w:rPr>
        <w:t>السجدة/ 6</w:t>
      </w:r>
      <w:r w:rsidR="00594DE1" w:rsidRPr="00E42D93">
        <w:rPr>
          <w:rFonts w:cs="mylotus" w:hint="eastAsia"/>
          <w:sz w:val="30"/>
          <w:szCs w:val="27"/>
          <w:rtl/>
          <w:lang w:bidi="ar-SY"/>
        </w:rPr>
        <w:t>،</w:t>
      </w:r>
      <w:r w:rsidR="00594DE1" w:rsidRPr="00E42D93">
        <w:rPr>
          <w:rFonts w:cs="mylotus"/>
          <w:sz w:val="30"/>
          <w:szCs w:val="27"/>
          <w:rtl/>
          <w:lang w:bidi="ar-SY"/>
        </w:rPr>
        <w:t xml:space="preserve"> </w:t>
      </w:r>
      <w:r w:rsidRPr="00E42D93">
        <w:rPr>
          <w:rFonts w:cs="mylotus" w:hint="cs"/>
          <w:sz w:val="30"/>
          <w:szCs w:val="27"/>
          <w:rtl/>
          <w:lang w:bidi="ar-SY"/>
        </w:rPr>
        <w:t>الزمر/ 46</w:t>
      </w:r>
      <w:r w:rsidR="00594DE1" w:rsidRPr="00E42D93">
        <w:rPr>
          <w:rFonts w:cs="mylotus" w:hint="eastAsia"/>
          <w:sz w:val="30"/>
          <w:szCs w:val="27"/>
          <w:rtl/>
          <w:lang w:bidi="ar-SY"/>
        </w:rPr>
        <w:t>،</w:t>
      </w:r>
      <w:r w:rsidR="00594DE1" w:rsidRPr="00E42D93">
        <w:rPr>
          <w:rFonts w:cs="mylotus"/>
          <w:sz w:val="30"/>
          <w:szCs w:val="27"/>
          <w:rtl/>
          <w:lang w:bidi="ar-SY"/>
        </w:rPr>
        <w:t xml:space="preserve"> </w:t>
      </w:r>
      <w:r w:rsidRPr="00E42D93">
        <w:rPr>
          <w:rFonts w:cs="mylotus" w:hint="cs"/>
          <w:sz w:val="30"/>
          <w:szCs w:val="27"/>
          <w:rtl/>
          <w:lang w:bidi="ar-SY"/>
        </w:rPr>
        <w:t>الحشر/ 22</w:t>
      </w:r>
      <w:r w:rsidR="00594DE1" w:rsidRPr="00E42D93">
        <w:rPr>
          <w:rFonts w:cs="mylotus" w:hint="eastAsia"/>
          <w:sz w:val="30"/>
          <w:szCs w:val="27"/>
          <w:rtl/>
          <w:lang w:bidi="ar-SY"/>
        </w:rPr>
        <w:t>،</w:t>
      </w:r>
      <w:r w:rsidR="00594DE1" w:rsidRPr="00E42D93">
        <w:rPr>
          <w:rFonts w:cs="mylotus"/>
          <w:sz w:val="30"/>
          <w:szCs w:val="27"/>
          <w:rtl/>
          <w:lang w:bidi="ar-SY"/>
        </w:rPr>
        <w:t xml:space="preserve"> </w:t>
      </w:r>
      <w:r w:rsidRPr="00E42D93">
        <w:rPr>
          <w:rFonts w:cs="mylotus" w:hint="cs"/>
          <w:sz w:val="30"/>
          <w:szCs w:val="27"/>
          <w:rtl/>
          <w:lang w:bidi="ar-SY"/>
        </w:rPr>
        <w:t>الجمعة/ 8</w:t>
      </w:r>
      <w:r w:rsidR="00594DE1" w:rsidRPr="00E42D93">
        <w:rPr>
          <w:rFonts w:cs="mylotus" w:hint="eastAsia"/>
          <w:sz w:val="30"/>
          <w:szCs w:val="27"/>
          <w:rtl/>
          <w:lang w:bidi="ar-SY"/>
        </w:rPr>
        <w:t>،</w:t>
      </w:r>
      <w:r w:rsidR="00594DE1" w:rsidRPr="00E42D93">
        <w:rPr>
          <w:rFonts w:cs="mylotus"/>
          <w:sz w:val="30"/>
          <w:szCs w:val="27"/>
          <w:rtl/>
          <w:lang w:bidi="ar-SY"/>
        </w:rPr>
        <w:t xml:space="preserve"> </w:t>
      </w:r>
      <w:r w:rsidRPr="00E42D93">
        <w:rPr>
          <w:rFonts w:cs="mylotus" w:hint="cs"/>
          <w:sz w:val="30"/>
          <w:szCs w:val="27"/>
          <w:rtl/>
          <w:lang w:bidi="ar-SY"/>
        </w:rPr>
        <w:t>التغابن/ 18</w:t>
      </w:r>
      <w:r w:rsidR="00594DE1" w:rsidRPr="00E42D93">
        <w:rPr>
          <w:rFonts w:cs="mylotus" w:hint="cs"/>
          <w:sz w:val="30"/>
          <w:szCs w:val="27"/>
          <w:rtl/>
          <w:lang w:bidi="ar-SY"/>
        </w:rPr>
        <w:t>.</w:t>
      </w:r>
    </w:p>
    <w:p w:rsidR="00200690" w:rsidRPr="00E42D93" w:rsidRDefault="00F23733" w:rsidP="000B5148">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وفي الآية 92 من سورة </w:t>
      </w:r>
      <w:r w:rsidR="007A7D2D" w:rsidRPr="00E42D93">
        <w:rPr>
          <w:rFonts w:cs="mylotus" w:hint="cs"/>
          <w:sz w:val="30"/>
          <w:szCs w:val="27"/>
          <w:rtl/>
          <w:lang w:bidi="ar-SY"/>
        </w:rPr>
        <w:t>«</w:t>
      </w:r>
      <w:r w:rsidRPr="00E42D93">
        <w:rPr>
          <w:rFonts w:cs="mylotus" w:hint="cs"/>
          <w:sz w:val="30"/>
          <w:szCs w:val="27"/>
          <w:rtl/>
          <w:lang w:bidi="ar-SY"/>
        </w:rPr>
        <w:t>المؤمنون</w:t>
      </w:r>
      <w:r w:rsidR="007A7D2D" w:rsidRPr="00E42D93">
        <w:rPr>
          <w:rFonts w:cs="mylotus" w:hint="cs"/>
          <w:sz w:val="30"/>
          <w:szCs w:val="27"/>
          <w:rtl/>
          <w:lang w:bidi="ar-SY"/>
        </w:rPr>
        <w:t>»</w:t>
      </w:r>
      <w:r w:rsidRPr="00E42D93">
        <w:rPr>
          <w:rFonts w:cs="mylotus" w:hint="cs"/>
          <w:sz w:val="30"/>
          <w:szCs w:val="27"/>
          <w:rtl/>
          <w:lang w:bidi="ar-SY"/>
        </w:rPr>
        <w:t xml:space="preserve"> وبعد أن يبي</w:t>
      </w:r>
      <w:r w:rsidR="00756D5D" w:rsidRPr="00E42D93">
        <w:rPr>
          <w:rFonts w:cs="mylotus" w:hint="cs"/>
          <w:sz w:val="30"/>
          <w:szCs w:val="27"/>
          <w:rtl/>
          <w:lang w:bidi="ar-SY"/>
        </w:rPr>
        <w:t>ِّ</w:t>
      </w:r>
      <w:r w:rsidRPr="00E42D93">
        <w:rPr>
          <w:rFonts w:cs="mylotus" w:hint="cs"/>
          <w:sz w:val="30"/>
          <w:szCs w:val="27"/>
          <w:rtl/>
          <w:lang w:bidi="ar-SY"/>
        </w:rPr>
        <w:t xml:space="preserve">ن تعالى أن الله </w:t>
      </w:r>
      <w:r w:rsidR="000B5148">
        <w:rPr>
          <w:rFonts w:ascii="QCF_BSML" w:hAnsi="QCF_BSML" w:cs="QCF_BSML"/>
          <w:color w:val="000000"/>
          <w:sz w:val="26"/>
          <w:szCs w:val="26"/>
          <w:rtl/>
        </w:rPr>
        <w:t xml:space="preserve">ﭽ </w:t>
      </w:r>
      <w:r w:rsidR="000B5148">
        <w:rPr>
          <w:rFonts w:ascii="QCF_P553" w:hAnsi="QCF_P553" w:cs="QCF_P553"/>
          <w:color w:val="000000"/>
          <w:sz w:val="26"/>
          <w:szCs w:val="26"/>
          <w:rtl/>
        </w:rPr>
        <w:t xml:space="preserve">ﯮ  ﯯ  ﯰ  </w:t>
      </w:r>
      <w:r w:rsidR="000B5148">
        <w:rPr>
          <w:rFonts w:ascii="QCF_BSML" w:hAnsi="QCF_BSML" w:cs="QCF_BSML"/>
          <w:color w:val="000000"/>
          <w:sz w:val="26"/>
          <w:szCs w:val="26"/>
          <w:rtl/>
        </w:rPr>
        <w:t>ﭼ</w:t>
      </w:r>
      <w:r w:rsidR="000B5148" w:rsidRPr="00E42D93">
        <w:rPr>
          <w:rFonts w:cs="mylotus"/>
          <w:sz w:val="30"/>
          <w:szCs w:val="27"/>
          <w:rtl/>
          <w:lang w:bidi="ar-SY"/>
        </w:rPr>
        <w:t xml:space="preserve"> </w:t>
      </w:r>
      <w:r w:rsidRPr="00E42D93">
        <w:rPr>
          <w:rFonts w:cs="mylotus" w:hint="cs"/>
          <w:sz w:val="30"/>
          <w:szCs w:val="27"/>
          <w:rtl/>
          <w:lang w:bidi="ar-SY"/>
        </w:rPr>
        <w:t>يقول مباشرة</w:t>
      </w:r>
      <w:r w:rsidR="007F733B" w:rsidRPr="00E42D93">
        <w:rPr>
          <w:rFonts w:cs="mylotus" w:hint="cs"/>
          <w:sz w:val="30"/>
          <w:szCs w:val="27"/>
          <w:rtl/>
          <w:lang w:bidi="ar-SY"/>
        </w:rPr>
        <w:t>:</w:t>
      </w:r>
      <w:r w:rsidRPr="00E42D93">
        <w:rPr>
          <w:rFonts w:cs="mylotus" w:hint="cs"/>
          <w:sz w:val="30"/>
          <w:szCs w:val="27"/>
          <w:rtl/>
          <w:lang w:bidi="ar-SY"/>
        </w:rPr>
        <w:t xml:space="preserve"> </w:t>
      </w:r>
      <w:r w:rsidR="000B5148">
        <w:rPr>
          <w:rFonts w:ascii="QCF_BSML" w:hAnsi="QCF_BSML" w:cs="QCF_BSML"/>
          <w:color w:val="000000"/>
          <w:sz w:val="26"/>
          <w:szCs w:val="26"/>
          <w:rtl/>
        </w:rPr>
        <w:t xml:space="preserve">ﭽ </w:t>
      </w:r>
      <w:r w:rsidR="000B5148">
        <w:rPr>
          <w:rFonts w:ascii="QCF_P348" w:hAnsi="QCF_P348" w:cs="QCF_P348"/>
          <w:color w:val="000000"/>
          <w:sz w:val="26"/>
          <w:szCs w:val="26"/>
          <w:rtl/>
        </w:rPr>
        <w:t xml:space="preserve">ﭵ  ﭶ  ﭷ  </w:t>
      </w:r>
      <w:r w:rsidR="000B5148">
        <w:rPr>
          <w:rFonts w:ascii="QCF_BSML" w:hAnsi="QCF_BSML" w:cs="QCF_BSML"/>
          <w:color w:val="000000"/>
          <w:sz w:val="26"/>
          <w:szCs w:val="26"/>
          <w:rtl/>
        </w:rPr>
        <w:t>ﭼ</w:t>
      </w:r>
      <w:r w:rsidR="00200690" w:rsidRPr="00E42D93">
        <w:rPr>
          <w:rFonts w:cs="mylotus"/>
          <w:sz w:val="30"/>
          <w:szCs w:val="27"/>
          <w:rtl/>
          <w:lang w:bidi="ar-SY"/>
        </w:rPr>
        <w:t xml:space="preserve"> [المؤمنون/92]</w:t>
      </w:r>
      <w:r w:rsidR="007F733B" w:rsidRPr="00E42D93">
        <w:rPr>
          <w:rFonts w:cs="mylotus" w:hint="cs"/>
          <w:sz w:val="30"/>
          <w:szCs w:val="27"/>
          <w:rtl/>
          <w:lang w:bidi="ar-SY"/>
        </w:rPr>
        <w:t>.</w:t>
      </w:r>
      <w:r w:rsidRPr="00E42D93">
        <w:rPr>
          <w:rFonts w:cs="mylotus" w:hint="cs"/>
          <w:sz w:val="30"/>
          <w:szCs w:val="27"/>
          <w:rtl/>
          <w:lang w:bidi="ar-SY"/>
        </w:rPr>
        <w:t xml:space="preserve"> ومعنى ذلك أن من يعتبر غير الله عالماً بالغيب والشهادة فإنه يشرك غير الله معه فهو مشرك</w:t>
      </w:r>
      <w:r w:rsidR="007F733B" w:rsidRPr="00E42D93">
        <w:rPr>
          <w:rFonts w:cs="mylotus" w:hint="cs"/>
          <w:sz w:val="30"/>
          <w:szCs w:val="27"/>
          <w:rtl/>
          <w:lang w:bidi="ar-SY"/>
        </w:rPr>
        <w:t>!</w:t>
      </w:r>
      <w:r w:rsidRPr="00E42D93">
        <w:rPr>
          <w:rFonts w:cs="mylotus" w:hint="cs"/>
          <w:sz w:val="30"/>
          <w:szCs w:val="27"/>
          <w:rtl/>
          <w:lang w:bidi="ar-SY"/>
        </w:rPr>
        <w:t xml:space="preserve"> تعالى الله عما يقول المشركون</w:t>
      </w:r>
      <w:r w:rsidR="007F733B" w:rsidRPr="00E42D93">
        <w:rPr>
          <w:rFonts w:cs="mylotus" w:hint="cs"/>
          <w:sz w:val="30"/>
          <w:szCs w:val="27"/>
          <w:rtl/>
          <w:lang w:bidi="ar-SY"/>
        </w:rPr>
        <w:t>.</w:t>
      </w:r>
    </w:p>
    <w:p w:rsidR="00F23733" w:rsidRPr="00E42D93" w:rsidRDefault="00F23733" w:rsidP="000B5148">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وأما الآيات التي تنص</w:t>
      </w:r>
      <w:r w:rsidR="00657E08" w:rsidRPr="00E42D93">
        <w:rPr>
          <w:rFonts w:cs="mylotus" w:hint="cs"/>
          <w:sz w:val="30"/>
          <w:szCs w:val="27"/>
          <w:rtl/>
          <w:lang w:bidi="ar-SY"/>
        </w:rPr>
        <w:t>ُّ</w:t>
      </w:r>
      <w:r w:rsidRPr="00E42D93">
        <w:rPr>
          <w:rFonts w:cs="mylotus" w:hint="cs"/>
          <w:sz w:val="30"/>
          <w:szCs w:val="27"/>
          <w:rtl/>
          <w:lang w:bidi="ar-SY"/>
        </w:rPr>
        <w:t xml:space="preserve"> على أن الله وحده هو الشاهد على أعمال مخلوقاته </w:t>
      </w:r>
      <w:r w:rsidR="006341CC" w:rsidRPr="00E42D93">
        <w:rPr>
          <w:rFonts w:cs="mylotus" w:hint="cs"/>
          <w:sz w:val="30"/>
          <w:szCs w:val="27"/>
          <w:rtl/>
          <w:lang w:bidi="ar-SY"/>
        </w:rPr>
        <w:t xml:space="preserve">وأفعالهم </w:t>
      </w:r>
      <w:r w:rsidRPr="00E42D93">
        <w:rPr>
          <w:rFonts w:cs="mylotus" w:hint="cs"/>
          <w:sz w:val="30"/>
          <w:szCs w:val="27"/>
          <w:rtl/>
          <w:lang w:bidi="ar-SY"/>
        </w:rPr>
        <w:t>فنذكر منها قوله تعالى</w:t>
      </w:r>
      <w:r w:rsidR="007F733B" w:rsidRPr="00E42D93">
        <w:rPr>
          <w:rFonts w:cs="mylotus" w:hint="cs"/>
          <w:sz w:val="30"/>
          <w:szCs w:val="27"/>
          <w:rtl/>
          <w:lang w:bidi="ar-SY"/>
        </w:rPr>
        <w:t>:</w:t>
      </w:r>
      <w:r w:rsidRPr="00E42D93">
        <w:rPr>
          <w:rFonts w:cs="mylotus" w:hint="cs"/>
          <w:sz w:val="30"/>
          <w:szCs w:val="27"/>
          <w:rtl/>
          <w:lang w:bidi="ar-SY"/>
        </w:rPr>
        <w:t xml:space="preserve"> </w:t>
      </w:r>
      <w:r w:rsidR="000B5148">
        <w:rPr>
          <w:rFonts w:ascii="QCF_BSML" w:hAnsi="QCF_BSML" w:cs="QCF_BSML"/>
          <w:color w:val="000000"/>
          <w:sz w:val="26"/>
          <w:szCs w:val="26"/>
          <w:rtl/>
        </w:rPr>
        <w:t xml:space="preserve">ﭽ </w:t>
      </w:r>
      <w:r w:rsidR="000B5148" w:rsidRPr="00E42D93">
        <w:rPr>
          <w:rFonts w:cs="mylotus" w:hint="cs"/>
          <w:b/>
          <w:bCs/>
          <w:sz w:val="30"/>
          <w:szCs w:val="27"/>
          <w:rtl/>
          <w:lang w:bidi="ar-SY"/>
        </w:rPr>
        <w:t>...</w:t>
      </w:r>
      <w:r w:rsidR="000B5148">
        <w:rPr>
          <w:rFonts w:ascii="QCF_P062" w:hAnsi="QCF_P062" w:cs="QCF_P062"/>
          <w:color w:val="000000"/>
          <w:sz w:val="26"/>
          <w:szCs w:val="26"/>
          <w:rtl/>
        </w:rPr>
        <w:t xml:space="preserve">ﯦ  ﯧ   ﯨ  ﯩ  ﯪ  </w:t>
      </w:r>
      <w:r w:rsidR="000B5148">
        <w:rPr>
          <w:rFonts w:ascii="QCF_BSML" w:hAnsi="QCF_BSML" w:cs="QCF_BSML"/>
          <w:color w:val="000000"/>
          <w:sz w:val="26"/>
          <w:szCs w:val="26"/>
          <w:rtl/>
        </w:rPr>
        <w:t>ﭼ</w:t>
      </w:r>
      <w:r w:rsidR="000B5148">
        <w:rPr>
          <w:rFonts w:ascii="Arial" w:hAnsi="Arial" w:cs="Arial"/>
          <w:color w:val="000000"/>
          <w:sz w:val="18"/>
          <w:szCs w:val="18"/>
        </w:rPr>
        <w:t xml:space="preserve"> </w:t>
      </w:r>
      <w:r w:rsidR="00200690" w:rsidRPr="00E42D93">
        <w:rPr>
          <w:rFonts w:cs="mylotus"/>
          <w:sz w:val="30"/>
          <w:szCs w:val="27"/>
          <w:rtl/>
          <w:lang w:bidi="ar-SY"/>
        </w:rPr>
        <w:t>[آل عمران/98]</w:t>
      </w:r>
      <w:r w:rsidR="007F733B" w:rsidRPr="00E42D93">
        <w:rPr>
          <w:rFonts w:cs="mylotus" w:hint="cs"/>
          <w:sz w:val="30"/>
          <w:szCs w:val="27"/>
          <w:rtl/>
          <w:lang w:bidi="ar-SY"/>
        </w:rPr>
        <w:t>.</w:t>
      </w:r>
      <w:r w:rsidRPr="00E42D93">
        <w:rPr>
          <w:rFonts w:cs="mylotus" w:hint="cs"/>
          <w:sz w:val="30"/>
          <w:szCs w:val="27"/>
          <w:rtl/>
          <w:lang w:bidi="ar-SY"/>
        </w:rPr>
        <w:t xml:space="preserve"> </w:t>
      </w:r>
    </w:p>
    <w:p w:rsidR="00200690" w:rsidRPr="00E42D93" w:rsidRDefault="00F23733" w:rsidP="000B5148">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ويقول عيسى لربه</w:t>
      </w:r>
      <w:r w:rsidR="007F733B" w:rsidRPr="00E42D93">
        <w:rPr>
          <w:rFonts w:cs="mylotus" w:hint="cs"/>
          <w:sz w:val="30"/>
          <w:szCs w:val="27"/>
          <w:rtl/>
          <w:lang w:bidi="ar-SY"/>
        </w:rPr>
        <w:t>:</w:t>
      </w:r>
      <w:r w:rsidRPr="00E42D93">
        <w:rPr>
          <w:rFonts w:cs="mylotus" w:hint="cs"/>
          <w:sz w:val="30"/>
          <w:szCs w:val="27"/>
          <w:rtl/>
          <w:lang w:bidi="ar-SY"/>
        </w:rPr>
        <w:t xml:space="preserve"> </w:t>
      </w:r>
      <w:r w:rsidR="000B5148">
        <w:rPr>
          <w:rFonts w:ascii="QCF_BSML" w:hAnsi="QCF_BSML" w:cs="QCF_BSML"/>
          <w:color w:val="000000"/>
          <w:sz w:val="26"/>
          <w:szCs w:val="26"/>
          <w:rtl/>
        </w:rPr>
        <w:t>ﭽ</w:t>
      </w:r>
      <w:r w:rsidR="000B5148" w:rsidRPr="00E42D93">
        <w:rPr>
          <w:rFonts w:cs="mylotus" w:hint="cs"/>
          <w:b/>
          <w:bCs/>
          <w:sz w:val="30"/>
          <w:szCs w:val="27"/>
          <w:rtl/>
          <w:lang w:bidi="ar-SY"/>
        </w:rPr>
        <w:t>...</w:t>
      </w:r>
      <w:r w:rsidR="000B5148">
        <w:rPr>
          <w:rFonts w:ascii="QCF_P127" w:hAnsi="QCF_P127" w:cs="QCF_P127"/>
          <w:color w:val="000000"/>
          <w:sz w:val="26"/>
          <w:szCs w:val="26"/>
          <w:rtl/>
        </w:rPr>
        <w:t>ﯩﯪ ﯫ ﯬﯭ</w:t>
      </w:r>
      <w:r w:rsidR="000B5148">
        <w:rPr>
          <w:rFonts w:ascii="QCF_BSML" w:hAnsi="QCF_BSML" w:cs="QCF_BSML"/>
          <w:color w:val="000000"/>
          <w:sz w:val="26"/>
          <w:szCs w:val="26"/>
          <w:rtl/>
        </w:rPr>
        <w:t>ﭼ</w:t>
      </w:r>
      <w:r w:rsidR="000B5148">
        <w:rPr>
          <w:rFonts w:ascii="Arial" w:hAnsi="Arial" w:cs="Arial"/>
          <w:color w:val="000000"/>
          <w:sz w:val="18"/>
          <w:szCs w:val="18"/>
        </w:rPr>
        <w:t xml:space="preserve"> </w:t>
      </w:r>
      <w:r w:rsidR="00200690" w:rsidRPr="00E42D93">
        <w:rPr>
          <w:rFonts w:cs="mylotus"/>
          <w:sz w:val="30"/>
          <w:szCs w:val="27"/>
          <w:rtl/>
          <w:lang w:bidi="ar-SY"/>
        </w:rPr>
        <w:t>[المائدة/117]</w:t>
      </w:r>
      <w:r w:rsidR="007F733B" w:rsidRPr="00E42D93">
        <w:rPr>
          <w:rFonts w:cs="mylotus" w:hint="cs"/>
          <w:sz w:val="30"/>
          <w:szCs w:val="27"/>
          <w:rtl/>
          <w:lang w:bidi="ar-SY"/>
        </w:rPr>
        <w:t>.</w:t>
      </w:r>
    </w:p>
    <w:p w:rsidR="00200690" w:rsidRPr="00E42D93" w:rsidRDefault="00F23733" w:rsidP="000B5148">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ويقول سبحانه</w:t>
      </w:r>
      <w:r w:rsidR="007F733B" w:rsidRPr="00E42D93">
        <w:rPr>
          <w:rFonts w:cs="mylotus" w:hint="cs"/>
          <w:sz w:val="30"/>
          <w:szCs w:val="27"/>
          <w:rtl/>
          <w:lang w:bidi="ar-SY"/>
        </w:rPr>
        <w:t>:</w:t>
      </w:r>
      <w:r w:rsidRPr="00E42D93">
        <w:rPr>
          <w:rFonts w:cs="mylotus" w:hint="cs"/>
          <w:sz w:val="30"/>
          <w:szCs w:val="27"/>
          <w:rtl/>
          <w:lang w:bidi="ar-SY"/>
        </w:rPr>
        <w:t xml:space="preserve"> </w:t>
      </w:r>
      <w:r w:rsidR="000B5148">
        <w:rPr>
          <w:rFonts w:ascii="QCF_BSML" w:hAnsi="QCF_BSML" w:cs="QCF_BSML"/>
          <w:color w:val="000000"/>
          <w:sz w:val="26"/>
          <w:szCs w:val="26"/>
          <w:rtl/>
        </w:rPr>
        <w:t xml:space="preserve">ﭽ </w:t>
      </w:r>
      <w:r w:rsidR="000B5148">
        <w:rPr>
          <w:rFonts w:ascii="QCF_P214" w:hAnsi="QCF_P214" w:cs="QCF_P214"/>
          <w:color w:val="000000"/>
          <w:sz w:val="26"/>
          <w:szCs w:val="26"/>
          <w:rtl/>
        </w:rPr>
        <w:t>ﭿ  ﮀ  ﮁ  ﮂ  ﮃ  ﮄ   ﮅ      ﮆ  ﮇ  ﮈ  ﮉ  ﮊ  ﮋ  ﮌ  ﮍ</w:t>
      </w:r>
      <w:r w:rsidR="000B5148">
        <w:rPr>
          <w:rFonts w:ascii="QCF_BSML" w:hAnsi="QCF_BSML" w:cs="QCF_BSML"/>
          <w:color w:val="000000"/>
          <w:sz w:val="26"/>
          <w:szCs w:val="26"/>
          <w:rtl/>
        </w:rPr>
        <w:t>ﭼ</w:t>
      </w:r>
      <w:r w:rsidR="000B5148">
        <w:rPr>
          <w:rFonts w:ascii="Arial" w:hAnsi="Arial" w:cs="Arial"/>
          <w:color w:val="000000"/>
          <w:sz w:val="18"/>
          <w:szCs w:val="18"/>
        </w:rPr>
        <w:t xml:space="preserve"> </w:t>
      </w:r>
      <w:r w:rsidR="00200690" w:rsidRPr="00E42D93">
        <w:rPr>
          <w:rFonts w:cs="mylotus"/>
          <w:sz w:val="30"/>
          <w:szCs w:val="27"/>
          <w:rtl/>
          <w:lang w:bidi="ar-SY"/>
        </w:rPr>
        <w:t>[يونس/46]</w:t>
      </w:r>
      <w:r w:rsidR="007F733B" w:rsidRPr="00E42D93">
        <w:rPr>
          <w:rFonts w:cs="mylotus" w:hint="cs"/>
          <w:sz w:val="30"/>
          <w:szCs w:val="27"/>
          <w:rtl/>
          <w:lang w:bidi="ar-SY"/>
        </w:rPr>
        <w:t>،</w:t>
      </w:r>
      <w:r w:rsidRPr="00E42D93">
        <w:rPr>
          <w:rFonts w:cs="mylotus" w:hint="cs"/>
          <w:sz w:val="30"/>
          <w:szCs w:val="27"/>
          <w:rtl/>
          <w:lang w:bidi="ar-SY"/>
        </w:rPr>
        <w:t xml:space="preserve"> ويقول كذلك</w:t>
      </w:r>
      <w:r w:rsidR="007F733B" w:rsidRPr="00E42D93">
        <w:rPr>
          <w:rFonts w:cs="mylotus" w:hint="cs"/>
          <w:sz w:val="30"/>
          <w:szCs w:val="27"/>
          <w:rtl/>
          <w:lang w:bidi="ar-SY"/>
        </w:rPr>
        <w:t>:</w:t>
      </w:r>
      <w:r w:rsidRPr="00E42D93">
        <w:rPr>
          <w:rFonts w:cs="mylotus" w:hint="cs"/>
          <w:sz w:val="30"/>
          <w:szCs w:val="27"/>
          <w:rtl/>
          <w:lang w:bidi="ar-SY"/>
        </w:rPr>
        <w:t xml:space="preserve"> </w:t>
      </w:r>
      <w:r w:rsidR="000B5148">
        <w:rPr>
          <w:rFonts w:ascii="QCF_BSML" w:hAnsi="QCF_BSML" w:cs="QCF_BSML"/>
          <w:color w:val="000000"/>
          <w:sz w:val="26"/>
          <w:szCs w:val="26"/>
          <w:rtl/>
        </w:rPr>
        <w:t>ﭽ</w:t>
      </w:r>
      <w:r w:rsidR="000B5148" w:rsidRPr="00E42D93">
        <w:rPr>
          <w:rFonts w:cs="mylotus" w:hint="cs"/>
          <w:sz w:val="30"/>
          <w:szCs w:val="27"/>
          <w:rtl/>
          <w:lang w:bidi="ar-SY"/>
        </w:rPr>
        <w:t>...</w:t>
      </w:r>
      <w:r w:rsidR="000B5148">
        <w:rPr>
          <w:rFonts w:ascii="QCF_P334" w:hAnsi="QCF_P334" w:cs="QCF_P334"/>
          <w:color w:val="000000"/>
          <w:sz w:val="26"/>
          <w:szCs w:val="26"/>
          <w:rtl/>
        </w:rPr>
        <w:t>ﭥ  ﭦ  ﭧ  ﭨ    ﭩ  ﭪ</w:t>
      </w:r>
      <w:r w:rsidR="000B5148">
        <w:rPr>
          <w:rFonts w:ascii="QCF_P334" w:hAnsi="QCF_P334" w:cs="QCF_P334"/>
          <w:color w:val="0000A5"/>
          <w:sz w:val="26"/>
          <w:szCs w:val="26"/>
          <w:rtl/>
        </w:rPr>
        <w:t>ﭫ</w:t>
      </w:r>
      <w:r w:rsidR="000B5148">
        <w:rPr>
          <w:rFonts w:ascii="QCF_P334" w:hAnsi="QCF_P334" w:cs="QCF_P334"/>
          <w:color w:val="000000"/>
          <w:sz w:val="26"/>
          <w:szCs w:val="26"/>
          <w:rtl/>
        </w:rPr>
        <w:t xml:space="preserve">  ﭬ  ﭭ  ﭮ  ﭯ            ﭰ    ﭱ    </w:t>
      </w:r>
      <w:r w:rsidR="000B5148">
        <w:rPr>
          <w:rFonts w:ascii="QCF_BSML" w:hAnsi="QCF_BSML" w:cs="QCF_BSML"/>
          <w:color w:val="000000"/>
          <w:sz w:val="26"/>
          <w:szCs w:val="26"/>
          <w:rtl/>
        </w:rPr>
        <w:t>ﭼ</w:t>
      </w:r>
      <w:r w:rsidR="00200690" w:rsidRPr="00E42D93">
        <w:rPr>
          <w:rFonts w:cs="mylotus"/>
          <w:sz w:val="30"/>
          <w:szCs w:val="27"/>
          <w:rtl/>
          <w:lang w:bidi="ar-SY"/>
        </w:rPr>
        <w:t xml:space="preserve"> [الحج/17]</w:t>
      </w:r>
      <w:r w:rsidR="007F733B" w:rsidRPr="00E42D93">
        <w:rPr>
          <w:rFonts w:cs="mylotus" w:hint="cs"/>
          <w:sz w:val="30"/>
          <w:szCs w:val="27"/>
          <w:rtl/>
          <w:lang w:bidi="ar-SY"/>
        </w:rPr>
        <w:t>.</w:t>
      </w:r>
    </w:p>
    <w:p w:rsidR="00F23733" w:rsidRPr="00E42D93" w:rsidRDefault="00F23733"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والآيات التالية أيضاً تؤكد المعنى ذاته</w:t>
      </w:r>
      <w:r w:rsidR="007F733B" w:rsidRPr="00E42D93">
        <w:rPr>
          <w:rFonts w:cs="mylotus" w:hint="cs"/>
          <w:sz w:val="30"/>
          <w:szCs w:val="27"/>
          <w:rtl/>
          <w:lang w:bidi="ar-SY"/>
        </w:rPr>
        <w:t>:</w:t>
      </w:r>
      <w:r w:rsidRPr="00E42D93">
        <w:rPr>
          <w:rFonts w:cs="mylotus" w:hint="cs"/>
          <w:sz w:val="30"/>
          <w:szCs w:val="27"/>
          <w:rtl/>
          <w:lang w:bidi="ar-SY"/>
        </w:rPr>
        <w:t xml:space="preserve"> </w:t>
      </w:r>
      <w:r w:rsidR="00594DE1" w:rsidRPr="00E42D93">
        <w:rPr>
          <w:rFonts w:cs="mylotus" w:hint="eastAsia"/>
          <w:sz w:val="30"/>
          <w:szCs w:val="27"/>
          <w:rtl/>
          <w:lang w:bidi="ar-SY"/>
        </w:rPr>
        <w:t>،</w:t>
      </w:r>
      <w:r w:rsidR="00594DE1" w:rsidRPr="00E42D93">
        <w:rPr>
          <w:rFonts w:cs="mylotus"/>
          <w:sz w:val="30"/>
          <w:szCs w:val="27"/>
          <w:rtl/>
          <w:lang w:bidi="ar-SY"/>
        </w:rPr>
        <w:t xml:space="preserve"> </w:t>
      </w:r>
      <w:r w:rsidRPr="00E42D93">
        <w:rPr>
          <w:rFonts w:cs="mylotus" w:hint="cs"/>
          <w:sz w:val="30"/>
          <w:szCs w:val="27"/>
          <w:rtl/>
          <w:lang w:bidi="ar-SY"/>
        </w:rPr>
        <w:t>النساء/ 33</w:t>
      </w:r>
      <w:r w:rsidR="00594DE1" w:rsidRPr="00E42D93">
        <w:rPr>
          <w:rFonts w:cs="mylotus" w:hint="eastAsia"/>
          <w:sz w:val="30"/>
          <w:szCs w:val="27"/>
          <w:rtl/>
          <w:lang w:bidi="ar-SY"/>
        </w:rPr>
        <w:t>،</w:t>
      </w:r>
      <w:r w:rsidR="00594DE1" w:rsidRPr="00E42D93">
        <w:rPr>
          <w:rFonts w:cs="mylotus"/>
          <w:sz w:val="30"/>
          <w:szCs w:val="27"/>
          <w:rtl/>
          <w:lang w:bidi="ar-SY"/>
        </w:rPr>
        <w:t xml:space="preserve"> </w:t>
      </w:r>
      <w:r w:rsidRPr="00E42D93">
        <w:rPr>
          <w:rFonts w:cs="mylotus" w:hint="cs"/>
          <w:sz w:val="30"/>
          <w:szCs w:val="27"/>
          <w:rtl/>
          <w:lang w:bidi="ar-SY"/>
        </w:rPr>
        <w:t>الأحزاب/ 55</w:t>
      </w:r>
      <w:r w:rsidR="00594DE1" w:rsidRPr="00E42D93">
        <w:rPr>
          <w:rFonts w:cs="mylotus" w:hint="eastAsia"/>
          <w:sz w:val="30"/>
          <w:szCs w:val="27"/>
          <w:rtl/>
          <w:lang w:bidi="ar-SY"/>
        </w:rPr>
        <w:t>،</w:t>
      </w:r>
      <w:r w:rsidR="00594DE1" w:rsidRPr="00E42D93">
        <w:rPr>
          <w:rFonts w:cs="mylotus"/>
          <w:sz w:val="30"/>
          <w:szCs w:val="27"/>
          <w:rtl/>
          <w:lang w:bidi="ar-SY"/>
        </w:rPr>
        <w:t xml:space="preserve"> </w:t>
      </w:r>
      <w:r w:rsidRPr="00E42D93">
        <w:rPr>
          <w:rFonts w:cs="mylotus" w:hint="cs"/>
          <w:sz w:val="30"/>
          <w:szCs w:val="27"/>
          <w:rtl/>
          <w:lang w:bidi="ar-SY"/>
        </w:rPr>
        <w:t>سبأ/ 47</w:t>
      </w:r>
      <w:r w:rsidR="00594DE1" w:rsidRPr="00E42D93">
        <w:rPr>
          <w:rFonts w:cs="mylotus" w:hint="eastAsia"/>
          <w:sz w:val="30"/>
          <w:szCs w:val="27"/>
          <w:rtl/>
          <w:lang w:bidi="ar-SY"/>
        </w:rPr>
        <w:t>،</w:t>
      </w:r>
      <w:r w:rsidR="00594DE1" w:rsidRPr="00E42D93">
        <w:rPr>
          <w:rFonts w:cs="mylotus"/>
          <w:sz w:val="30"/>
          <w:szCs w:val="27"/>
          <w:rtl/>
          <w:lang w:bidi="ar-SY"/>
        </w:rPr>
        <w:t xml:space="preserve"> </w:t>
      </w:r>
      <w:r w:rsidRPr="00E42D93">
        <w:rPr>
          <w:rFonts w:cs="mylotus" w:hint="cs"/>
          <w:sz w:val="30"/>
          <w:szCs w:val="27"/>
          <w:rtl/>
          <w:lang w:bidi="ar-SY"/>
        </w:rPr>
        <w:t>المجادلة/ 6</w:t>
      </w:r>
      <w:r w:rsidR="00594DE1" w:rsidRPr="00E42D93">
        <w:rPr>
          <w:rFonts w:cs="mylotus" w:hint="eastAsia"/>
          <w:sz w:val="30"/>
          <w:szCs w:val="27"/>
          <w:rtl/>
          <w:lang w:bidi="ar-SY"/>
        </w:rPr>
        <w:t>،</w:t>
      </w:r>
      <w:r w:rsidR="00594DE1" w:rsidRPr="00E42D93">
        <w:rPr>
          <w:rFonts w:cs="mylotus"/>
          <w:sz w:val="30"/>
          <w:szCs w:val="27"/>
          <w:rtl/>
          <w:lang w:bidi="ar-SY"/>
        </w:rPr>
        <w:t xml:space="preserve"> </w:t>
      </w:r>
      <w:r w:rsidRPr="00E42D93">
        <w:rPr>
          <w:rFonts w:cs="mylotus" w:hint="cs"/>
          <w:sz w:val="30"/>
          <w:szCs w:val="27"/>
          <w:rtl/>
          <w:lang w:bidi="ar-SY"/>
        </w:rPr>
        <w:t>البروج/ 9</w:t>
      </w:r>
      <w:r w:rsidR="00594DE1" w:rsidRPr="00E42D93">
        <w:rPr>
          <w:rFonts w:cs="mylotus" w:hint="cs"/>
          <w:sz w:val="30"/>
          <w:szCs w:val="27"/>
          <w:rtl/>
          <w:lang w:bidi="ar-SY"/>
        </w:rPr>
        <w:t>.</w:t>
      </w:r>
    </w:p>
    <w:p w:rsidR="00200690" w:rsidRPr="00E42D93" w:rsidRDefault="00F23733" w:rsidP="000B5148">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ويسأل تعالى بصيغة الاستفهام الإنكاري والتوبيخي فيقول</w:t>
      </w:r>
      <w:r w:rsidR="007F733B" w:rsidRPr="00E42D93">
        <w:rPr>
          <w:rFonts w:cs="mylotus" w:hint="cs"/>
          <w:sz w:val="30"/>
          <w:szCs w:val="27"/>
          <w:rtl/>
          <w:lang w:bidi="ar-SY"/>
        </w:rPr>
        <w:t>:</w:t>
      </w:r>
      <w:r w:rsidRPr="00E42D93">
        <w:rPr>
          <w:rFonts w:cs="mylotus" w:hint="cs"/>
          <w:sz w:val="30"/>
          <w:szCs w:val="27"/>
          <w:rtl/>
          <w:lang w:bidi="ar-SY"/>
        </w:rPr>
        <w:t xml:space="preserve"> </w:t>
      </w:r>
      <w:r w:rsidR="000B5148">
        <w:rPr>
          <w:rFonts w:ascii="QCF_BSML" w:hAnsi="QCF_BSML" w:cs="QCF_BSML"/>
          <w:color w:val="000000"/>
          <w:sz w:val="26"/>
          <w:szCs w:val="26"/>
          <w:rtl/>
        </w:rPr>
        <w:t xml:space="preserve">ﭽ </w:t>
      </w:r>
      <w:r w:rsidR="000B5148">
        <w:rPr>
          <w:rFonts w:ascii="QCF_P482" w:hAnsi="QCF_P482" w:cs="QCF_P482"/>
          <w:color w:val="000000"/>
          <w:sz w:val="26"/>
          <w:szCs w:val="26"/>
          <w:rtl/>
        </w:rPr>
        <w:t xml:space="preserve">ﯺ  ﯻ  ﯼ  ﯽ  ﯾ  ﯿ           ﰀ  ﰁ    </w:t>
      </w:r>
      <w:r w:rsidR="000B5148" w:rsidRPr="00E42D93">
        <w:rPr>
          <w:rFonts w:cs="mylotus" w:hint="cs"/>
          <w:sz w:val="30"/>
          <w:szCs w:val="27"/>
          <w:rtl/>
          <w:lang w:bidi="ar-SY"/>
        </w:rPr>
        <w:t>؟!</w:t>
      </w:r>
      <w:r w:rsidR="000B5148">
        <w:rPr>
          <w:rFonts w:ascii="QCF_BSML" w:hAnsi="QCF_BSML" w:cs="QCF_BSML"/>
          <w:color w:val="000000"/>
          <w:sz w:val="26"/>
          <w:szCs w:val="26"/>
          <w:rtl/>
        </w:rPr>
        <w:t>ﭼ</w:t>
      </w:r>
      <w:r w:rsidR="000B5148">
        <w:rPr>
          <w:rFonts w:ascii="Arial" w:hAnsi="Arial" w:cs="Arial"/>
          <w:color w:val="000000"/>
          <w:sz w:val="18"/>
          <w:szCs w:val="18"/>
        </w:rPr>
        <w:t xml:space="preserve"> </w:t>
      </w:r>
      <w:r w:rsidR="00200690" w:rsidRPr="00E42D93">
        <w:rPr>
          <w:rFonts w:cs="mylotus"/>
          <w:sz w:val="30"/>
          <w:szCs w:val="27"/>
          <w:rtl/>
          <w:lang w:bidi="ar-SY"/>
        </w:rPr>
        <w:t>[فصلت/53]</w:t>
      </w:r>
      <w:r w:rsidR="007F733B" w:rsidRPr="00E42D93">
        <w:rPr>
          <w:rFonts w:cs="mylotus" w:hint="cs"/>
          <w:sz w:val="30"/>
          <w:szCs w:val="27"/>
          <w:rtl/>
          <w:lang w:bidi="ar-SY"/>
        </w:rPr>
        <w:t>.</w:t>
      </w:r>
    </w:p>
    <w:p w:rsidR="00200690" w:rsidRPr="00E42D93" w:rsidRDefault="00F23733" w:rsidP="000B5148">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فالقرآن الكريم يصرح أن الله تعالى كاف لشهود أمور عباده ويقول</w:t>
      </w:r>
      <w:r w:rsidR="007F733B" w:rsidRPr="00E42D93">
        <w:rPr>
          <w:rFonts w:cs="mylotus" w:hint="cs"/>
          <w:sz w:val="30"/>
          <w:szCs w:val="27"/>
          <w:rtl/>
          <w:lang w:bidi="ar-SY"/>
        </w:rPr>
        <w:t>:</w:t>
      </w:r>
      <w:r w:rsidRPr="00E42D93">
        <w:rPr>
          <w:rFonts w:cs="mylotus" w:hint="cs"/>
          <w:sz w:val="30"/>
          <w:szCs w:val="27"/>
          <w:rtl/>
          <w:lang w:bidi="ar-SY"/>
        </w:rPr>
        <w:t xml:space="preserve"> </w:t>
      </w:r>
      <w:r w:rsidR="000B5148">
        <w:rPr>
          <w:rFonts w:ascii="QCF_BSML" w:hAnsi="QCF_BSML" w:cs="QCF_BSML"/>
          <w:color w:val="000000"/>
          <w:sz w:val="26"/>
          <w:szCs w:val="26"/>
          <w:rtl/>
        </w:rPr>
        <w:t>ﭽ</w:t>
      </w:r>
      <w:r w:rsidR="000B5148">
        <w:rPr>
          <w:rFonts w:ascii="QCF_P514" w:hAnsi="QCF_P514" w:cs="QCF_P514"/>
          <w:color w:val="000000"/>
          <w:sz w:val="26"/>
          <w:szCs w:val="26"/>
          <w:rtl/>
        </w:rPr>
        <w:t xml:space="preserve"> ﯼ  ﯽ  ﯾ</w:t>
      </w:r>
      <w:r w:rsidR="000B5148">
        <w:rPr>
          <w:rFonts w:ascii="QCF_BSML" w:hAnsi="QCF_BSML" w:cs="QCF_BSML"/>
          <w:color w:val="000000"/>
          <w:sz w:val="26"/>
          <w:szCs w:val="26"/>
          <w:rtl/>
        </w:rPr>
        <w:t>ﭼ</w:t>
      </w:r>
      <w:r w:rsidR="000B5148">
        <w:rPr>
          <w:rFonts w:ascii="Arial" w:hAnsi="Arial" w:cs="Arial"/>
          <w:color w:val="000000"/>
          <w:sz w:val="18"/>
          <w:szCs w:val="18"/>
        </w:rPr>
        <w:t xml:space="preserve"> </w:t>
      </w:r>
      <w:r w:rsidR="00200690" w:rsidRPr="00E42D93">
        <w:rPr>
          <w:rFonts w:cs="mylotus"/>
          <w:sz w:val="30"/>
          <w:szCs w:val="27"/>
          <w:rtl/>
          <w:lang w:bidi="ar-SY"/>
        </w:rPr>
        <w:t>[النساء/79]</w:t>
      </w:r>
      <w:r w:rsidR="007F733B" w:rsidRPr="00E42D93">
        <w:rPr>
          <w:rFonts w:cs="mylotus" w:hint="cs"/>
          <w:sz w:val="30"/>
          <w:szCs w:val="27"/>
          <w:rtl/>
          <w:lang w:bidi="ar-SY"/>
        </w:rPr>
        <w:t>.</w:t>
      </w:r>
      <w:r w:rsidRPr="00E42D93">
        <w:rPr>
          <w:rFonts w:cs="mylotus" w:hint="cs"/>
          <w:sz w:val="30"/>
          <w:szCs w:val="27"/>
          <w:rtl/>
          <w:lang w:bidi="ar-SY"/>
        </w:rPr>
        <w:t xml:space="preserve"> والمعنى ذاته </w:t>
      </w:r>
      <w:r w:rsidR="006341CC" w:rsidRPr="00E42D93">
        <w:rPr>
          <w:rFonts w:cs="mylotus" w:hint="cs"/>
          <w:sz w:val="30"/>
          <w:szCs w:val="27"/>
          <w:rtl/>
          <w:lang w:bidi="ar-SY"/>
        </w:rPr>
        <w:t xml:space="preserve">نقرؤه </w:t>
      </w:r>
      <w:r w:rsidRPr="00E42D93">
        <w:rPr>
          <w:rFonts w:cs="mylotus" w:hint="cs"/>
          <w:sz w:val="30"/>
          <w:szCs w:val="27"/>
          <w:rtl/>
          <w:lang w:bidi="ar-SY"/>
        </w:rPr>
        <w:t xml:space="preserve">في </w:t>
      </w:r>
      <w:r w:rsidR="007F733B" w:rsidRPr="00E42D93">
        <w:rPr>
          <w:rFonts w:cs="mylotus" w:hint="cs"/>
          <w:sz w:val="30"/>
          <w:szCs w:val="27"/>
          <w:rtl/>
          <w:lang w:bidi="ar-SY"/>
        </w:rPr>
        <w:t>(</w:t>
      </w:r>
      <w:r w:rsidRPr="00E42D93">
        <w:rPr>
          <w:rFonts w:cs="mylotus" w:hint="cs"/>
          <w:sz w:val="30"/>
          <w:szCs w:val="27"/>
          <w:rtl/>
          <w:lang w:bidi="ar-SY"/>
        </w:rPr>
        <w:t>النساء/ 79</w:t>
      </w:r>
      <w:r w:rsidR="007F733B" w:rsidRPr="00E42D93">
        <w:rPr>
          <w:rFonts w:cs="mylotus" w:hint="cs"/>
          <w:sz w:val="30"/>
          <w:szCs w:val="27"/>
          <w:rtl/>
          <w:lang w:bidi="ar-SY"/>
        </w:rPr>
        <w:t>،</w:t>
      </w:r>
      <w:r w:rsidRPr="00E42D93">
        <w:rPr>
          <w:rFonts w:cs="mylotus" w:hint="cs"/>
          <w:sz w:val="30"/>
          <w:szCs w:val="27"/>
          <w:rtl/>
          <w:lang w:bidi="ar-SY"/>
        </w:rPr>
        <w:t xml:space="preserve"> يونس/ 29</w:t>
      </w:r>
      <w:r w:rsidR="007F733B" w:rsidRPr="00E42D93">
        <w:rPr>
          <w:rFonts w:cs="mylotus" w:hint="cs"/>
          <w:sz w:val="30"/>
          <w:szCs w:val="27"/>
          <w:rtl/>
          <w:lang w:bidi="ar-SY"/>
        </w:rPr>
        <w:t>،</w:t>
      </w:r>
      <w:r w:rsidRPr="00E42D93">
        <w:rPr>
          <w:rFonts w:cs="mylotus" w:hint="cs"/>
          <w:sz w:val="30"/>
          <w:szCs w:val="27"/>
          <w:rtl/>
          <w:lang w:bidi="ar-SY"/>
        </w:rPr>
        <w:t xml:space="preserve"> الإسراء/96</w:t>
      </w:r>
      <w:r w:rsidR="007F733B" w:rsidRPr="00E42D93">
        <w:rPr>
          <w:rFonts w:cs="mylotus" w:hint="cs"/>
          <w:sz w:val="30"/>
          <w:szCs w:val="27"/>
          <w:rtl/>
          <w:lang w:bidi="ar-SY"/>
        </w:rPr>
        <w:t>،</w:t>
      </w:r>
      <w:r w:rsidRPr="00E42D93">
        <w:rPr>
          <w:rFonts w:cs="mylotus" w:hint="cs"/>
          <w:sz w:val="30"/>
          <w:szCs w:val="27"/>
          <w:rtl/>
          <w:lang w:bidi="ar-SY"/>
        </w:rPr>
        <w:t xml:space="preserve"> الفتح/ 28</w:t>
      </w:r>
      <w:r w:rsidR="007F733B" w:rsidRPr="00E42D93">
        <w:rPr>
          <w:rFonts w:cs="mylotus" w:hint="cs"/>
          <w:sz w:val="30"/>
          <w:szCs w:val="27"/>
          <w:rtl/>
          <w:lang w:bidi="ar-SY"/>
        </w:rPr>
        <w:t>).</w:t>
      </w:r>
      <w:r w:rsidRPr="00E42D93">
        <w:rPr>
          <w:rFonts w:cs="mylotus" w:hint="cs"/>
          <w:sz w:val="30"/>
          <w:szCs w:val="27"/>
          <w:rtl/>
          <w:lang w:bidi="ar-SY"/>
        </w:rPr>
        <w:t xml:space="preserve"> فهذه الآيات تلقم </w:t>
      </w:r>
      <w:r w:rsidR="006341CC" w:rsidRPr="00E42D93">
        <w:rPr>
          <w:rFonts w:cs="mylotus" w:hint="cs"/>
          <w:sz w:val="30"/>
          <w:szCs w:val="27"/>
          <w:rtl/>
          <w:lang w:bidi="ar-SY"/>
        </w:rPr>
        <w:t>من</w:t>
      </w:r>
      <w:r w:rsidRPr="00E42D93">
        <w:rPr>
          <w:rFonts w:cs="mylotus" w:hint="cs"/>
          <w:sz w:val="30"/>
          <w:szCs w:val="27"/>
          <w:rtl/>
          <w:lang w:bidi="ar-SY"/>
        </w:rPr>
        <w:t xml:space="preserve"> يهذون بمثل تلك الش</w:t>
      </w:r>
      <w:r w:rsidR="00166F6D" w:rsidRPr="00E42D93">
        <w:rPr>
          <w:rFonts w:cs="mylotus" w:hint="cs"/>
          <w:sz w:val="30"/>
          <w:szCs w:val="27"/>
          <w:rtl/>
          <w:lang w:bidi="ar-SY"/>
        </w:rPr>
        <w:t>ـ</w:t>
      </w:r>
      <w:r w:rsidRPr="00E42D93">
        <w:rPr>
          <w:rFonts w:cs="mylotus" w:hint="cs"/>
          <w:sz w:val="30"/>
          <w:szCs w:val="27"/>
          <w:rtl/>
          <w:lang w:bidi="ar-SY"/>
        </w:rPr>
        <w:t>ركيات</w:t>
      </w:r>
      <w:r w:rsidR="006341CC" w:rsidRPr="00E42D93">
        <w:rPr>
          <w:rFonts w:cs="mylotus" w:hint="cs"/>
          <w:sz w:val="30"/>
          <w:szCs w:val="27"/>
          <w:rtl/>
          <w:lang w:bidi="ar-SY"/>
        </w:rPr>
        <w:t xml:space="preserve"> حجراً في فمهم</w:t>
      </w:r>
      <w:r w:rsidR="007F733B" w:rsidRPr="00E42D93">
        <w:rPr>
          <w:rFonts w:cs="mylotus" w:hint="cs"/>
          <w:sz w:val="30"/>
          <w:szCs w:val="27"/>
          <w:rtl/>
          <w:lang w:bidi="ar-SY"/>
        </w:rPr>
        <w:t>،</w:t>
      </w:r>
      <w:r w:rsidRPr="00E42D93">
        <w:rPr>
          <w:rFonts w:cs="mylotus" w:hint="cs"/>
          <w:sz w:val="30"/>
          <w:szCs w:val="27"/>
          <w:rtl/>
          <w:lang w:bidi="ar-SY"/>
        </w:rPr>
        <w:t xml:space="preserve"> إذ تؤكد أنه كفى </w:t>
      </w:r>
      <w:r w:rsidR="006341CC" w:rsidRPr="00E42D93">
        <w:rPr>
          <w:rFonts w:cs="mylotus" w:hint="cs"/>
          <w:sz w:val="30"/>
          <w:szCs w:val="27"/>
          <w:rtl/>
          <w:lang w:bidi="ar-SY"/>
        </w:rPr>
        <w:t>بالله شهيداً ولا حاجة لشهيد آخر</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Pr="00E42D93">
        <w:rPr>
          <w:rFonts w:cs="mylotus" w:hint="cs"/>
          <w:sz w:val="30"/>
          <w:szCs w:val="27"/>
          <w:rtl/>
          <w:lang w:bidi="ar-SY"/>
        </w:rPr>
        <w:t>وأما الآيات التي تنص</w:t>
      </w:r>
      <w:r w:rsidR="006341CC" w:rsidRPr="00E42D93">
        <w:rPr>
          <w:rFonts w:cs="mylotus" w:hint="cs"/>
          <w:sz w:val="30"/>
          <w:szCs w:val="27"/>
          <w:rtl/>
          <w:lang w:bidi="ar-SY"/>
        </w:rPr>
        <w:t>ُّ</w:t>
      </w:r>
      <w:r w:rsidRPr="00E42D93">
        <w:rPr>
          <w:rFonts w:cs="mylotus" w:hint="cs"/>
          <w:sz w:val="30"/>
          <w:szCs w:val="27"/>
          <w:rtl/>
          <w:lang w:bidi="ar-SY"/>
        </w:rPr>
        <w:t xml:space="preserve"> على أن الله هو البصير بأعمال عباده فهي كثيرة </w:t>
      </w:r>
      <w:r w:rsidR="006341CC" w:rsidRPr="00E42D93">
        <w:rPr>
          <w:rFonts w:cs="mylotus" w:hint="cs"/>
          <w:sz w:val="30"/>
          <w:szCs w:val="27"/>
          <w:rtl/>
          <w:lang w:bidi="ar-SY"/>
        </w:rPr>
        <w:t>للغاية إلى درجة</w:t>
      </w:r>
      <w:r w:rsidRPr="00E42D93">
        <w:rPr>
          <w:rFonts w:cs="mylotus" w:hint="cs"/>
          <w:sz w:val="30"/>
          <w:szCs w:val="27"/>
          <w:rtl/>
          <w:lang w:bidi="ar-SY"/>
        </w:rPr>
        <w:t xml:space="preserve"> </w:t>
      </w:r>
      <w:r w:rsidR="006341CC" w:rsidRPr="00E42D93">
        <w:rPr>
          <w:rFonts w:cs="mylotus" w:hint="cs"/>
          <w:sz w:val="30"/>
          <w:szCs w:val="27"/>
          <w:rtl/>
          <w:lang w:bidi="ar-SY"/>
        </w:rPr>
        <w:t xml:space="preserve">تغنينا </w:t>
      </w:r>
      <w:r w:rsidRPr="00E42D93">
        <w:rPr>
          <w:rFonts w:cs="mylotus" w:hint="cs"/>
          <w:sz w:val="30"/>
          <w:szCs w:val="27"/>
          <w:rtl/>
          <w:lang w:bidi="ar-SY"/>
        </w:rPr>
        <w:t>عن الإتيان بها في هذا الكتاب المختصر</w:t>
      </w:r>
      <w:r w:rsidR="007F733B" w:rsidRPr="00E42D93">
        <w:rPr>
          <w:rFonts w:cs="mylotus" w:hint="cs"/>
          <w:sz w:val="30"/>
          <w:szCs w:val="27"/>
          <w:rtl/>
          <w:lang w:bidi="ar-SY"/>
        </w:rPr>
        <w:t>.</w:t>
      </w:r>
    </w:p>
    <w:p w:rsidR="00A458B8" w:rsidRPr="00E42D93" w:rsidRDefault="00A458B8" w:rsidP="00827A37">
      <w:pPr>
        <w:widowControl w:val="0"/>
        <w:spacing w:line="228" w:lineRule="auto"/>
        <w:ind w:firstLine="340"/>
        <w:jc w:val="both"/>
        <w:rPr>
          <w:rFonts w:cs="mylotus"/>
          <w:sz w:val="30"/>
          <w:szCs w:val="27"/>
          <w:rtl/>
          <w:lang w:bidi="ar-SY"/>
        </w:rPr>
        <w:sectPr w:rsidR="00A458B8" w:rsidRPr="00E42D93" w:rsidSect="0068741F">
          <w:headerReference w:type="even" r:id="rId41"/>
          <w:headerReference w:type="default" r:id="rId42"/>
          <w:footnotePr>
            <w:numRestart w:val="eachPage"/>
          </w:footnotePr>
          <w:type w:val="oddPage"/>
          <w:pgSz w:w="11907" w:h="16840" w:code="9"/>
          <w:pgMar w:top="2552" w:right="2268" w:bottom="2552" w:left="2268" w:header="2552" w:footer="2552" w:gutter="0"/>
          <w:cols w:space="708"/>
          <w:titlePg/>
          <w:bidi/>
          <w:rtlGutter/>
          <w:docGrid w:linePitch="360"/>
        </w:sectPr>
      </w:pPr>
    </w:p>
    <w:p w:rsidR="00166F6D" w:rsidRPr="00E42D93" w:rsidRDefault="0045545B" w:rsidP="003904FE">
      <w:pPr>
        <w:pStyle w:val="a0"/>
        <w:rPr>
          <w:rFonts w:hint="cs"/>
          <w:rtl/>
        </w:rPr>
      </w:pPr>
      <w:bookmarkStart w:id="85" w:name="_Toc232160439"/>
      <w:bookmarkStart w:id="86" w:name="_Toc290775502"/>
      <w:r w:rsidRPr="00E42D93">
        <w:rPr>
          <w:rFonts w:hint="cs"/>
          <w:rtl/>
        </w:rPr>
        <w:t>[</w:t>
      </w:r>
      <w:r w:rsidR="00166F6D" w:rsidRPr="00E42D93">
        <w:rPr>
          <w:rFonts w:hint="cs"/>
          <w:rtl/>
        </w:rPr>
        <w:t xml:space="preserve">نقد تفسير صاحب كتاب </w:t>
      </w:r>
      <w:r w:rsidR="00166F6D" w:rsidRPr="00E42D93">
        <w:rPr>
          <w:rtl/>
        </w:rPr>
        <w:t>«</w:t>
      </w:r>
      <w:r w:rsidR="00166F6D" w:rsidRPr="00E42D93">
        <w:rPr>
          <w:rFonts w:hint="cs"/>
          <w:rtl/>
        </w:rPr>
        <w:t>أمراء الكون</w:t>
      </w:r>
      <w:r w:rsidR="00166F6D" w:rsidRPr="00E42D93">
        <w:rPr>
          <w:rtl/>
        </w:rPr>
        <w:t>»</w:t>
      </w:r>
      <w:r w:rsidR="00166F6D" w:rsidRPr="00E42D93">
        <w:rPr>
          <w:rFonts w:hint="cs"/>
          <w:rtl/>
        </w:rPr>
        <w:t xml:space="preserve"> لمعنى</w:t>
      </w:r>
      <w:r w:rsidR="00A265AC" w:rsidRPr="00E42D93">
        <w:rPr>
          <w:rFonts w:hint="cs"/>
          <w:rtl/>
        </w:rPr>
        <w:t xml:space="preserve"> </w:t>
      </w:r>
      <w:r w:rsidR="00A265AC" w:rsidRPr="00E42D93">
        <w:rPr>
          <w:rtl/>
        </w:rPr>
        <w:t>«</w:t>
      </w:r>
      <w:r w:rsidR="00A265AC" w:rsidRPr="00E42D93">
        <w:rPr>
          <w:rFonts w:hint="cs"/>
          <w:rtl/>
        </w:rPr>
        <w:t>الولاية</w:t>
      </w:r>
      <w:r w:rsidR="00A265AC" w:rsidRPr="00E42D93">
        <w:rPr>
          <w:rtl/>
        </w:rPr>
        <w:t>»</w:t>
      </w:r>
      <w:r w:rsidRPr="00E42D93">
        <w:rPr>
          <w:rFonts w:hint="cs"/>
          <w:rtl/>
        </w:rPr>
        <w:t>]</w:t>
      </w:r>
      <w:bookmarkEnd w:id="85"/>
      <w:bookmarkEnd w:id="86"/>
    </w:p>
    <w:p w:rsidR="007C5310" w:rsidRPr="00E42D93" w:rsidRDefault="00520BAB" w:rsidP="00827A37">
      <w:pPr>
        <w:widowControl w:val="0"/>
        <w:spacing w:line="228" w:lineRule="auto"/>
        <w:jc w:val="both"/>
        <w:rPr>
          <w:rFonts w:cs="mylotus" w:hint="cs"/>
          <w:sz w:val="30"/>
          <w:szCs w:val="27"/>
          <w:rtl/>
          <w:lang w:bidi="ar-SY"/>
        </w:rPr>
      </w:pPr>
      <w:r w:rsidRPr="00E42D93">
        <w:rPr>
          <w:rFonts w:cs="mylotus" w:hint="cs"/>
          <w:sz w:val="30"/>
          <w:szCs w:val="27"/>
          <w:rtl/>
          <w:lang w:bidi="ar-SY"/>
        </w:rPr>
        <w:t xml:space="preserve">بعد </w:t>
      </w:r>
      <w:r w:rsidR="00A265AC" w:rsidRPr="00E42D93">
        <w:rPr>
          <w:rFonts w:cs="mylotus" w:hint="cs"/>
          <w:sz w:val="30"/>
          <w:szCs w:val="27"/>
          <w:rtl/>
          <w:lang w:bidi="ar-SY"/>
        </w:rPr>
        <w:t>افتتاحه كتابه ب</w:t>
      </w:r>
      <w:r w:rsidR="007C5310" w:rsidRPr="00E42D93">
        <w:rPr>
          <w:rFonts w:cs="mylotus" w:hint="cs"/>
          <w:sz w:val="30"/>
          <w:szCs w:val="27"/>
          <w:rtl/>
          <w:lang w:bidi="ar-SY"/>
        </w:rPr>
        <w:t>جمله الكفرية تلك</w:t>
      </w:r>
      <w:r w:rsidR="007F733B" w:rsidRPr="00E42D93">
        <w:rPr>
          <w:rFonts w:cs="mylotus" w:hint="cs"/>
          <w:sz w:val="30"/>
          <w:szCs w:val="27"/>
          <w:rtl/>
          <w:lang w:bidi="ar-SY"/>
        </w:rPr>
        <w:t>،</w:t>
      </w:r>
      <w:r w:rsidR="007C5310" w:rsidRPr="00E42D93">
        <w:rPr>
          <w:rFonts w:cs="mylotus" w:hint="cs"/>
          <w:sz w:val="30"/>
          <w:szCs w:val="27"/>
          <w:rtl/>
          <w:lang w:bidi="ar-SY"/>
        </w:rPr>
        <w:t xml:space="preserve"> </w:t>
      </w:r>
      <w:r w:rsidRPr="00E42D93">
        <w:rPr>
          <w:rFonts w:cs="mylotus" w:hint="cs"/>
          <w:sz w:val="30"/>
          <w:szCs w:val="27"/>
          <w:rtl/>
          <w:lang w:bidi="ar-SY"/>
        </w:rPr>
        <w:t xml:space="preserve">يعرب مؤلف </w:t>
      </w:r>
      <w:r w:rsidR="00A265AC" w:rsidRPr="00E42D93">
        <w:rPr>
          <w:rFonts w:cs="mylotus" w:hint="cs"/>
          <w:sz w:val="30"/>
          <w:szCs w:val="27"/>
          <w:rtl/>
          <w:lang w:bidi="ar-SY"/>
        </w:rPr>
        <w:t xml:space="preserve">كتاب </w:t>
      </w:r>
      <w:r w:rsidR="00A265AC" w:rsidRPr="00E42D93">
        <w:rPr>
          <w:rFonts w:cs="mylotus"/>
          <w:sz w:val="30"/>
          <w:szCs w:val="27"/>
          <w:rtl/>
          <w:lang w:bidi="ar-SY"/>
        </w:rPr>
        <w:t>«</w:t>
      </w:r>
      <w:r w:rsidR="00A265AC" w:rsidRPr="00E42D93">
        <w:rPr>
          <w:rFonts w:cs="mylotus" w:hint="cs"/>
          <w:sz w:val="30"/>
          <w:szCs w:val="27"/>
          <w:rtl/>
          <w:lang w:bidi="ar-SY"/>
        </w:rPr>
        <w:t>أمراء الكون</w:t>
      </w:r>
      <w:r w:rsidR="00A265AC" w:rsidRPr="00E42D93">
        <w:rPr>
          <w:rFonts w:cs="mylotus"/>
          <w:sz w:val="30"/>
          <w:szCs w:val="27"/>
          <w:rtl/>
          <w:lang w:bidi="ar-SY"/>
        </w:rPr>
        <w:t>»</w:t>
      </w:r>
      <w:r w:rsidRPr="00E42D93">
        <w:rPr>
          <w:rFonts w:cs="mylotus" w:hint="cs"/>
          <w:sz w:val="30"/>
          <w:szCs w:val="27"/>
          <w:rtl/>
          <w:lang w:bidi="ar-SY"/>
        </w:rPr>
        <w:t xml:space="preserve"> عن أسفه </w:t>
      </w:r>
      <w:r w:rsidR="00A265AC" w:rsidRPr="00E42D93">
        <w:rPr>
          <w:rFonts w:cs="mylotus" w:hint="cs"/>
          <w:sz w:val="30"/>
          <w:szCs w:val="27"/>
          <w:rtl/>
          <w:lang w:bidi="ar-SY"/>
        </w:rPr>
        <w:t>الشديد لكون الجَمّ الغفير من أتباع مذهب التشيّع الحقّ محرومون من معرفة الحقيقة بشأن إمامهم وولي عصرهم وذلك</w:t>
      </w:r>
      <w:r w:rsidRPr="00E42D93">
        <w:rPr>
          <w:rFonts w:cs="mylotus" w:hint="cs"/>
          <w:sz w:val="30"/>
          <w:szCs w:val="27"/>
          <w:rtl/>
          <w:lang w:bidi="ar-SY"/>
        </w:rPr>
        <w:t xml:space="preserve"> بسبب قصور التبليغ الإسلامي </w:t>
      </w:r>
      <w:r w:rsidR="00A265AC" w:rsidRPr="00E42D93">
        <w:rPr>
          <w:rFonts w:cs="mylotus" w:hint="cs"/>
          <w:sz w:val="30"/>
          <w:szCs w:val="27"/>
          <w:rtl/>
          <w:lang w:bidi="ar-SY"/>
        </w:rPr>
        <w:t>في هذا المجال</w:t>
      </w:r>
      <w:r w:rsidR="007F733B" w:rsidRPr="00E42D93">
        <w:rPr>
          <w:rFonts w:cs="mylotus" w:hint="cs"/>
          <w:sz w:val="30"/>
          <w:szCs w:val="27"/>
          <w:rtl/>
          <w:lang w:bidi="ar-SY"/>
        </w:rPr>
        <w:t>!!</w:t>
      </w:r>
      <w:r w:rsidRPr="00E42D93">
        <w:rPr>
          <w:rFonts w:cs="mylotus" w:hint="cs"/>
          <w:sz w:val="30"/>
          <w:szCs w:val="27"/>
          <w:rtl/>
          <w:lang w:bidi="ar-SY"/>
        </w:rPr>
        <w:t xml:space="preserve"> ويرى أن التقصير في الدعوة والتبليغ من جهة ودسائس الضالين المقصرين الجاهلين أو طلاب الشهر</w:t>
      </w:r>
      <w:r w:rsidR="006341CC" w:rsidRPr="00E42D93">
        <w:rPr>
          <w:rFonts w:cs="mylotus" w:hint="cs"/>
          <w:sz w:val="30"/>
          <w:szCs w:val="27"/>
          <w:rtl/>
          <w:lang w:bidi="ar-SY"/>
        </w:rPr>
        <w:t>ة</w:t>
      </w:r>
      <w:r w:rsidRPr="00E42D93">
        <w:rPr>
          <w:rFonts w:cs="mylotus" w:hint="cs"/>
          <w:sz w:val="30"/>
          <w:szCs w:val="27"/>
          <w:rtl/>
          <w:lang w:bidi="ar-SY"/>
        </w:rPr>
        <w:t xml:space="preserve"> المعاندين من جهة أخرى أد</w:t>
      </w:r>
      <w:r w:rsidR="00A265AC" w:rsidRPr="00E42D93">
        <w:rPr>
          <w:rFonts w:cs="mylotus" w:hint="cs"/>
          <w:sz w:val="30"/>
          <w:szCs w:val="27"/>
          <w:rtl/>
          <w:lang w:bidi="ar-SY"/>
        </w:rPr>
        <w:t>َّيَا</w:t>
      </w:r>
      <w:r w:rsidRPr="00E42D93">
        <w:rPr>
          <w:rFonts w:cs="mylotus" w:hint="cs"/>
          <w:sz w:val="30"/>
          <w:szCs w:val="27"/>
          <w:rtl/>
          <w:lang w:bidi="ar-SY"/>
        </w:rPr>
        <w:t xml:space="preserve"> إلى </w:t>
      </w:r>
      <w:r w:rsidR="006341CC" w:rsidRPr="00E42D93">
        <w:rPr>
          <w:rFonts w:cs="mylotus" w:hint="cs"/>
          <w:sz w:val="30"/>
          <w:szCs w:val="27"/>
          <w:rtl/>
          <w:lang w:bidi="ar-SY"/>
        </w:rPr>
        <w:t>انصراف</w:t>
      </w:r>
      <w:r w:rsidRPr="00E42D93">
        <w:rPr>
          <w:rFonts w:cs="mylotus" w:hint="cs"/>
          <w:sz w:val="30"/>
          <w:szCs w:val="27"/>
          <w:rtl/>
          <w:lang w:bidi="ar-SY"/>
        </w:rPr>
        <w:t xml:space="preserve"> أبناء الشيعة الأبرياء عن </w:t>
      </w:r>
      <w:r w:rsidR="00A265AC" w:rsidRPr="00E42D93">
        <w:rPr>
          <w:rFonts w:cs="mylotus" w:hint="cs"/>
          <w:sz w:val="30"/>
          <w:szCs w:val="27"/>
          <w:rtl/>
          <w:lang w:bidi="ar-SY"/>
        </w:rPr>
        <w:t xml:space="preserve">الانتباه اللازم إلى </w:t>
      </w:r>
      <w:r w:rsidRPr="00E42D93">
        <w:rPr>
          <w:rFonts w:cs="mylotus" w:hint="cs"/>
          <w:sz w:val="30"/>
          <w:szCs w:val="27"/>
          <w:rtl/>
          <w:lang w:bidi="ar-SY"/>
        </w:rPr>
        <w:t>ساحة الإمام المقدسة</w:t>
      </w:r>
      <w:r w:rsidR="007F733B" w:rsidRPr="00E42D93">
        <w:rPr>
          <w:rFonts w:cs="mylotus" w:hint="cs"/>
          <w:sz w:val="30"/>
          <w:szCs w:val="27"/>
          <w:rtl/>
          <w:lang w:bidi="ar-SY"/>
        </w:rPr>
        <w:t>!!.</w:t>
      </w:r>
      <w:r w:rsidRPr="00E42D93">
        <w:rPr>
          <w:rFonts w:cs="mylotus" w:hint="cs"/>
          <w:sz w:val="30"/>
          <w:szCs w:val="27"/>
          <w:rtl/>
          <w:lang w:bidi="ar-SY"/>
        </w:rPr>
        <w:t xml:space="preserve"> ونتيجة هذا </w:t>
      </w:r>
      <w:r w:rsidR="006341CC" w:rsidRPr="00E42D93">
        <w:rPr>
          <w:rFonts w:cs="mylotus" w:hint="cs"/>
          <w:sz w:val="30"/>
          <w:szCs w:val="27"/>
          <w:rtl/>
          <w:lang w:bidi="ar-SY"/>
        </w:rPr>
        <w:t>الانحراف</w:t>
      </w:r>
      <w:r w:rsidRPr="00E42D93">
        <w:rPr>
          <w:rFonts w:cs="mylotus" w:hint="cs"/>
          <w:sz w:val="30"/>
          <w:szCs w:val="27"/>
          <w:rtl/>
          <w:lang w:bidi="ar-SY"/>
        </w:rPr>
        <w:t xml:space="preserve"> الخطير</w:t>
      </w:r>
      <w:r w:rsidR="007F733B" w:rsidRPr="00E42D93">
        <w:rPr>
          <w:rFonts w:cs="mylotus" w:hint="cs"/>
          <w:sz w:val="30"/>
          <w:szCs w:val="27"/>
          <w:rtl/>
          <w:lang w:bidi="ar-SY"/>
        </w:rPr>
        <w:t>،</w:t>
      </w:r>
      <w:r w:rsidRPr="00E42D93">
        <w:rPr>
          <w:rFonts w:cs="mylotus" w:hint="cs"/>
          <w:sz w:val="30"/>
          <w:szCs w:val="27"/>
          <w:rtl/>
          <w:lang w:bidi="ar-SY"/>
        </w:rPr>
        <w:t xml:space="preserve"> فقد سُلبت </w:t>
      </w:r>
      <w:r w:rsidR="007F733B" w:rsidRPr="00E42D93">
        <w:rPr>
          <w:rFonts w:cs="mylotus" w:hint="cs"/>
          <w:sz w:val="30"/>
          <w:szCs w:val="27"/>
          <w:rtl/>
          <w:lang w:bidi="ar-SY"/>
        </w:rPr>
        <w:t>-</w:t>
      </w:r>
      <w:r w:rsidR="006341CC" w:rsidRPr="00E42D93">
        <w:rPr>
          <w:rFonts w:cs="mylotus" w:hint="cs"/>
          <w:sz w:val="30"/>
          <w:szCs w:val="27"/>
          <w:rtl/>
          <w:lang w:bidi="ar-SY"/>
        </w:rPr>
        <w:t xml:space="preserve"> في نظره </w:t>
      </w:r>
      <w:r w:rsidR="007F733B" w:rsidRPr="00E42D93">
        <w:rPr>
          <w:rFonts w:cs="mylotus" w:hint="cs"/>
          <w:sz w:val="30"/>
          <w:szCs w:val="27"/>
          <w:rtl/>
          <w:lang w:bidi="ar-SY"/>
        </w:rPr>
        <w:t>-</w:t>
      </w:r>
      <w:r w:rsidR="006341CC" w:rsidRPr="00E42D93">
        <w:rPr>
          <w:rFonts w:cs="mylotus" w:hint="cs"/>
          <w:sz w:val="30"/>
          <w:szCs w:val="27"/>
          <w:rtl/>
          <w:lang w:bidi="ar-SY"/>
        </w:rPr>
        <w:t xml:space="preserve"> </w:t>
      </w:r>
      <w:r w:rsidRPr="00E42D93">
        <w:rPr>
          <w:rFonts w:cs="mylotus" w:hint="cs"/>
          <w:sz w:val="30"/>
          <w:szCs w:val="27"/>
          <w:rtl/>
          <w:lang w:bidi="ar-SY"/>
        </w:rPr>
        <w:t xml:space="preserve">من عامة الناس </w:t>
      </w:r>
      <w:r w:rsidR="006341CC" w:rsidRPr="00E42D93">
        <w:rPr>
          <w:rFonts w:cs="mylotus" w:hint="cs"/>
          <w:sz w:val="30"/>
          <w:szCs w:val="27"/>
          <w:rtl/>
          <w:lang w:bidi="ar-SY"/>
        </w:rPr>
        <w:t>«</w:t>
      </w:r>
      <w:r w:rsidRPr="00E42D93">
        <w:rPr>
          <w:rFonts w:cs="mylotus" w:hint="cs"/>
          <w:b/>
          <w:bCs/>
          <w:sz w:val="30"/>
          <w:szCs w:val="27"/>
          <w:rtl/>
          <w:lang w:bidi="ar-SY"/>
        </w:rPr>
        <w:t>الولاية</w:t>
      </w:r>
      <w:r w:rsidR="006341CC" w:rsidRPr="00E42D93">
        <w:rPr>
          <w:rFonts w:cs="mylotus" w:hint="cs"/>
          <w:sz w:val="30"/>
          <w:szCs w:val="27"/>
          <w:rtl/>
          <w:lang w:bidi="ar-SY"/>
        </w:rPr>
        <w:t>»</w:t>
      </w:r>
      <w:r w:rsidRPr="00E42D93">
        <w:rPr>
          <w:rFonts w:cs="mylotus" w:hint="cs"/>
          <w:sz w:val="30"/>
          <w:szCs w:val="27"/>
          <w:rtl/>
          <w:lang w:bidi="ar-SY"/>
        </w:rPr>
        <w:t xml:space="preserve"> التي هي الشرط الأعظم لقبول الأعمال والعبادات </w:t>
      </w:r>
      <w:r w:rsidR="007F733B" w:rsidRPr="00E42D93">
        <w:rPr>
          <w:rFonts w:cs="mylotus" w:hint="cs"/>
          <w:sz w:val="30"/>
          <w:szCs w:val="27"/>
          <w:rtl/>
          <w:lang w:bidi="ar-SY"/>
        </w:rPr>
        <w:t>(</w:t>
      </w:r>
      <w:r w:rsidRPr="00E42D93">
        <w:rPr>
          <w:rFonts w:cs="mylotus" w:hint="cs"/>
          <w:sz w:val="30"/>
          <w:szCs w:val="27"/>
          <w:rtl/>
          <w:lang w:bidi="ar-SY"/>
        </w:rPr>
        <w:t xml:space="preserve">يبدو أن هذا السيد المؤلف قد أتى إلى أرض المحشر ووصل إلى ساحة القدس الربوبية فلما رأى هناك أن الأعمال لن تُقبل بدون مثل هذه </w:t>
      </w:r>
      <w:r w:rsidR="006341CC" w:rsidRPr="00E42D93">
        <w:rPr>
          <w:rFonts w:cs="mylotus" w:hint="cs"/>
          <w:sz w:val="30"/>
          <w:szCs w:val="27"/>
          <w:rtl/>
          <w:lang w:bidi="ar-SY"/>
        </w:rPr>
        <w:t>الولاية</w:t>
      </w:r>
      <w:r w:rsidRPr="00E42D93">
        <w:rPr>
          <w:rFonts w:cs="mylotus" w:hint="cs"/>
          <w:sz w:val="30"/>
          <w:szCs w:val="27"/>
          <w:rtl/>
          <w:lang w:bidi="ar-SY"/>
        </w:rPr>
        <w:t xml:space="preserve"> التي يطرحها قر</w:t>
      </w:r>
      <w:r w:rsidR="006341CC" w:rsidRPr="00E42D93">
        <w:rPr>
          <w:rFonts w:cs="mylotus" w:hint="cs"/>
          <w:sz w:val="30"/>
          <w:szCs w:val="27"/>
          <w:rtl/>
          <w:lang w:bidi="ar-SY"/>
        </w:rPr>
        <w:t xml:space="preserve">َّر أن يؤلف كتابه هذا </w:t>
      </w:r>
      <w:r w:rsidRPr="00E42D93">
        <w:rPr>
          <w:rFonts w:cs="mylotus" w:hint="cs"/>
          <w:sz w:val="30"/>
          <w:szCs w:val="27"/>
          <w:rtl/>
          <w:lang w:bidi="ar-SY"/>
        </w:rPr>
        <w:t xml:space="preserve">كي </w:t>
      </w:r>
      <w:r w:rsidR="006341CC" w:rsidRPr="00E42D93">
        <w:rPr>
          <w:rFonts w:cs="mylotus" w:hint="cs"/>
          <w:sz w:val="30"/>
          <w:szCs w:val="27"/>
          <w:rtl/>
          <w:lang w:bidi="ar-SY"/>
        </w:rPr>
        <w:t xml:space="preserve">ينقذ </w:t>
      </w:r>
      <w:r w:rsidRPr="00E42D93">
        <w:rPr>
          <w:rFonts w:cs="mylotus" w:hint="cs"/>
          <w:sz w:val="30"/>
          <w:szCs w:val="27"/>
          <w:rtl/>
          <w:lang w:bidi="ar-SY"/>
        </w:rPr>
        <w:t>أبناء الشيعة الأبرياء</w:t>
      </w:r>
      <w:r w:rsidR="006341CC" w:rsidRPr="00E42D93">
        <w:rPr>
          <w:rFonts w:cs="mylotus" w:hint="cs"/>
          <w:sz w:val="30"/>
          <w:szCs w:val="27"/>
          <w:rtl/>
          <w:lang w:bidi="ar-SY"/>
        </w:rPr>
        <w:t xml:space="preserve"> ويكمل ولايتهم</w:t>
      </w:r>
      <w:r w:rsidR="007F733B" w:rsidRPr="00E42D93">
        <w:rPr>
          <w:rFonts w:cs="mylotus" w:hint="cs"/>
          <w:sz w:val="30"/>
          <w:szCs w:val="27"/>
          <w:rtl/>
          <w:lang w:bidi="ar-SY"/>
        </w:rPr>
        <w:t>!!).</w:t>
      </w:r>
      <w:r w:rsidRPr="00E42D93">
        <w:rPr>
          <w:rFonts w:cs="mylotus" w:hint="cs"/>
          <w:sz w:val="30"/>
          <w:szCs w:val="27"/>
          <w:rtl/>
          <w:lang w:bidi="ar-SY"/>
        </w:rPr>
        <w:t xml:space="preserve"> ويواصل المؤلف كلامه قائلاً إن هذا الواقع المؤلم </w:t>
      </w:r>
      <w:r w:rsidR="007F733B" w:rsidRPr="00E42D93">
        <w:rPr>
          <w:rFonts w:cs="mylotus" w:hint="cs"/>
          <w:sz w:val="30"/>
          <w:szCs w:val="27"/>
          <w:rtl/>
          <w:lang w:bidi="ar-SY"/>
        </w:rPr>
        <w:t>(!!)</w:t>
      </w:r>
      <w:r w:rsidRPr="00E42D93">
        <w:rPr>
          <w:rFonts w:cs="mylotus" w:hint="cs"/>
          <w:sz w:val="30"/>
          <w:szCs w:val="27"/>
          <w:rtl/>
          <w:lang w:bidi="ar-SY"/>
        </w:rPr>
        <w:t xml:space="preserve"> الذي لا تتسع الصفحات لبيان آثاره الوخيمة </w:t>
      </w:r>
      <w:r w:rsidR="007F733B" w:rsidRPr="00E42D93">
        <w:rPr>
          <w:rFonts w:cs="mylotus" w:hint="cs"/>
          <w:sz w:val="30"/>
          <w:szCs w:val="27"/>
          <w:rtl/>
          <w:lang w:bidi="ar-SY"/>
        </w:rPr>
        <w:t>(</w:t>
      </w:r>
      <w:r w:rsidR="00753ADF" w:rsidRPr="00E42D93">
        <w:rPr>
          <w:rFonts w:cs="mylotus" w:hint="cs"/>
          <w:sz w:val="30"/>
          <w:szCs w:val="27"/>
          <w:rtl/>
          <w:lang w:bidi="ar-SY"/>
        </w:rPr>
        <w:t>ويا ليته ذكر لنا أثراً واحداً من هذه الآثار الوخيمة كي يحكم بشأنه القراء</w:t>
      </w:r>
      <w:r w:rsidR="007F733B" w:rsidRPr="00E42D93">
        <w:rPr>
          <w:rFonts w:cs="mylotus" w:hint="cs"/>
          <w:sz w:val="30"/>
          <w:szCs w:val="27"/>
          <w:rtl/>
          <w:lang w:bidi="ar-SY"/>
        </w:rPr>
        <w:t>)</w:t>
      </w:r>
      <w:r w:rsidR="007F733B" w:rsidRPr="00106C9B">
        <w:rPr>
          <w:rStyle w:val="FootnoteReference"/>
          <w:rFonts w:cs="B Lotus"/>
          <w:b/>
          <w:sz w:val="30"/>
          <w:szCs w:val="27"/>
          <w:rtl/>
          <w:lang w:bidi="ar-SY"/>
        </w:rPr>
        <w:t>(</w:t>
      </w:r>
      <w:r w:rsidR="00536232" w:rsidRPr="00106C9B">
        <w:rPr>
          <w:rStyle w:val="FootnoteReference"/>
          <w:rFonts w:cs="B Lotus"/>
          <w:b/>
          <w:sz w:val="30"/>
          <w:szCs w:val="27"/>
          <w:rtl/>
          <w:lang w:bidi="ar-SY"/>
        </w:rPr>
        <w:footnoteReference w:id="138"/>
      </w:r>
      <w:r w:rsidR="007F733B" w:rsidRPr="00106C9B">
        <w:rPr>
          <w:rStyle w:val="FootnoteReference"/>
          <w:rFonts w:cs="B Lotus"/>
          <w:b/>
          <w:sz w:val="30"/>
          <w:szCs w:val="27"/>
          <w:rtl/>
          <w:lang w:bidi="ar-SY"/>
        </w:rPr>
        <w:t>)</w:t>
      </w:r>
      <w:r w:rsidR="00753ADF" w:rsidRPr="00E42D93">
        <w:rPr>
          <w:rFonts w:cs="mylotus" w:hint="cs"/>
          <w:sz w:val="30"/>
          <w:szCs w:val="27"/>
          <w:rtl/>
          <w:lang w:bidi="ar-SY"/>
        </w:rPr>
        <w:t xml:space="preserve"> دعاه إلى أن يأخذ القلم ويؤلف كتابه</w:t>
      </w:r>
      <w:r w:rsidR="007F733B" w:rsidRPr="00E42D93">
        <w:rPr>
          <w:rFonts w:cs="mylotus" w:hint="cs"/>
          <w:sz w:val="30"/>
          <w:szCs w:val="27"/>
          <w:rtl/>
          <w:lang w:bidi="ar-SY"/>
        </w:rPr>
        <w:t>.</w:t>
      </w:r>
      <w:r w:rsidR="00753ADF" w:rsidRPr="00E42D93">
        <w:rPr>
          <w:rFonts w:cs="mylotus" w:hint="cs"/>
          <w:sz w:val="30"/>
          <w:szCs w:val="27"/>
          <w:rtl/>
          <w:lang w:bidi="ar-SY"/>
        </w:rPr>
        <w:t xml:space="preserve"> </w:t>
      </w:r>
    </w:p>
    <w:p w:rsidR="00F23733" w:rsidRPr="00E42D93" w:rsidRDefault="00753ADF"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ثم في الصفحة 8 وبعد أن ينقل لنا كلام أهل اللغة في معنى </w:t>
      </w:r>
      <w:r w:rsidRPr="00E42D93">
        <w:rPr>
          <w:rFonts w:cs="mylotus"/>
          <w:sz w:val="30"/>
          <w:szCs w:val="27"/>
          <w:rtl/>
          <w:lang w:bidi="ar-SY"/>
        </w:rPr>
        <w:t>«</w:t>
      </w:r>
      <w:r w:rsidRPr="00E42D93">
        <w:rPr>
          <w:rFonts w:cs="mylotus" w:hint="cs"/>
          <w:b/>
          <w:bCs/>
          <w:sz w:val="30"/>
          <w:szCs w:val="27"/>
          <w:rtl/>
          <w:lang w:bidi="ar-SY"/>
        </w:rPr>
        <w:t>الولاية</w:t>
      </w:r>
      <w:r w:rsidRPr="00E42D93">
        <w:rPr>
          <w:rFonts w:cs="mylotus"/>
          <w:sz w:val="30"/>
          <w:szCs w:val="27"/>
          <w:rtl/>
          <w:lang w:bidi="ar-SY"/>
        </w:rPr>
        <w:t>»</w:t>
      </w:r>
      <w:r w:rsidR="007C5310" w:rsidRPr="00E42D93">
        <w:rPr>
          <w:rFonts w:cs="mylotus" w:hint="cs"/>
          <w:sz w:val="30"/>
          <w:szCs w:val="27"/>
          <w:rtl/>
          <w:lang w:bidi="ar-SY"/>
        </w:rPr>
        <w:t xml:space="preserve"> </w:t>
      </w:r>
      <w:r w:rsidRPr="00E42D93">
        <w:rPr>
          <w:rFonts w:cs="mylotus" w:hint="cs"/>
          <w:sz w:val="30"/>
          <w:szCs w:val="27"/>
          <w:rtl/>
          <w:lang w:bidi="ar-SY"/>
        </w:rPr>
        <w:t>يهي</w:t>
      </w:r>
      <w:r w:rsidR="00166F6D" w:rsidRPr="00E42D93">
        <w:rPr>
          <w:rFonts w:cs="mylotus" w:hint="cs"/>
          <w:sz w:val="30"/>
          <w:szCs w:val="27"/>
          <w:rtl/>
          <w:lang w:bidi="ar-SY"/>
        </w:rPr>
        <w:t>ِّ</w:t>
      </w:r>
      <w:r w:rsidRPr="00E42D93">
        <w:rPr>
          <w:rFonts w:cs="mylotus" w:hint="cs"/>
          <w:sz w:val="30"/>
          <w:szCs w:val="27"/>
          <w:rtl/>
          <w:lang w:bidi="ar-SY"/>
        </w:rPr>
        <w:t>ئ لاد</w:t>
      </w:r>
      <w:r w:rsidR="00A265AC" w:rsidRPr="00E42D93">
        <w:rPr>
          <w:rFonts w:cs="mylotus" w:hint="cs"/>
          <w:sz w:val="30"/>
          <w:szCs w:val="27"/>
          <w:rtl/>
          <w:lang w:bidi="ar-SY"/>
        </w:rPr>
        <w:t>ّ</w:t>
      </w:r>
      <w:r w:rsidRPr="00E42D93">
        <w:rPr>
          <w:rFonts w:cs="mylotus" w:hint="cs"/>
          <w:sz w:val="30"/>
          <w:szCs w:val="27"/>
          <w:rtl/>
          <w:lang w:bidi="ar-SY"/>
        </w:rPr>
        <w:t xml:space="preserve">عائه بأن معنى </w:t>
      </w:r>
      <w:r w:rsidRPr="00E42D93">
        <w:rPr>
          <w:rFonts w:cs="mylotus"/>
          <w:sz w:val="30"/>
          <w:szCs w:val="27"/>
          <w:rtl/>
          <w:lang w:bidi="ar-SY"/>
        </w:rPr>
        <w:t>«</w:t>
      </w:r>
      <w:r w:rsidRPr="00E42D93">
        <w:rPr>
          <w:rFonts w:cs="mylotus" w:hint="cs"/>
          <w:b/>
          <w:bCs/>
          <w:sz w:val="30"/>
          <w:szCs w:val="27"/>
          <w:rtl/>
          <w:lang w:bidi="ar-SY"/>
        </w:rPr>
        <w:t>الولاية</w:t>
      </w:r>
      <w:r w:rsidRPr="00E42D93">
        <w:rPr>
          <w:rFonts w:cs="mylotus"/>
          <w:sz w:val="30"/>
          <w:szCs w:val="27"/>
          <w:rtl/>
          <w:lang w:bidi="ar-SY"/>
        </w:rPr>
        <w:t>»</w:t>
      </w:r>
      <w:r w:rsidRPr="00E42D93">
        <w:rPr>
          <w:rFonts w:cs="mylotus" w:hint="cs"/>
          <w:sz w:val="30"/>
          <w:szCs w:val="27"/>
          <w:rtl/>
          <w:lang w:bidi="ar-SY"/>
        </w:rPr>
        <w:t xml:space="preserve"> هو تدبير أمور الكائنات والرزق والإحياء والإماتة لأهل الأرضين والسموات</w:t>
      </w:r>
      <w:r w:rsidR="007F733B" w:rsidRPr="00E42D93">
        <w:rPr>
          <w:rFonts w:cs="mylotus" w:hint="cs"/>
          <w:sz w:val="30"/>
          <w:szCs w:val="27"/>
          <w:rtl/>
          <w:lang w:bidi="ar-SY"/>
        </w:rPr>
        <w:t>!</w:t>
      </w:r>
      <w:r w:rsidRPr="00E42D93">
        <w:rPr>
          <w:rFonts w:cs="mylotus" w:hint="cs"/>
          <w:sz w:val="30"/>
          <w:szCs w:val="27"/>
          <w:rtl/>
          <w:lang w:bidi="ar-SY"/>
        </w:rPr>
        <w:t xml:space="preserve"> </w:t>
      </w:r>
    </w:p>
    <w:p w:rsidR="00753ADF" w:rsidRPr="00E42D93" w:rsidRDefault="00753ADF"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ثم يواصل بحث </w:t>
      </w:r>
      <w:r w:rsidRPr="00E42D93">
        <w:rPr>
          <w:rFonts w:cs="mylotus"/>
          <w:sz w:val="30"/>
          <w:szCs w:val="27"/>
          <w:rtl/>
          <w:lang w:bidi="ar-SY"/>
        </w:rPr>
        <w:t>«</w:t>
      </w:r>
      <w:r w:rsidRPr="00E42D93">
        <w:rPr>
          <w:rFonts w:cs="mylotus" w:hint="cs"/>
          <w:b/>
          <w:bCs/>
          <w:sz w:val="30"/>
          <w:szCs w:val="27"/>
          <w:rtl/>
          <w:lang w:bidi="ar-SY"/>
        </w:rPr>
        <w:t>الولاية</w:t>
      </w:r>
      <w:r w:rsidRPr="00E42D93">
        <w:rPr>
          <w:rFonts w:cs="mylotus"/>
          <w:sz w:val="30"/>
          <w:szCs w:val="27"/>
          <w:rtl/>
          <w:lang w:bidi="ar-SY"/>
        </w:rPr>
        <w:t>»</w:t>
      </w:r>
      <w:r w:rsidRPr="00E42D93">
        <w:rPr>
          <w:rFonts w:cs="mylotus" w:hint="cs"/>
          <w:sz w:val="30"/>
          <w:szCs w:val="27"/>
          <w:rtl/>
          <w:lang w:bidi="ar-SY"/>
        </w:rPr>
        <w:t xml:space="preserve"> فيقول إن كلمة </w:t>
      </w:r>
      <w:r w:rsidRPr="00E42D93">
        <w:rPr>
          <w:rFonts w:cs="mylotus"/>
          <w:sz w:val="30"/>
          <w:szCs w:val="27"/>
          <w:rtl/>
          <w:lang w:bidi="ar-SY"/>
        </w:rPr>
        <w:t>«</w:t>
      </w:r>
      <w:r w:rsidRPr="00E42D93">
        <w:rPr>
          <w:rFonts w:cs="mylotus" w:hint="cs"/>
          <w:b/>
          <w:bCs/>
          <w:sz w:val="30"/>
          <w:szCs w:val="27"/>
          <w:rtl/>
          <w:lang w:bidi="ar-SY"/>
        </w:rPr>
        <w:t>مولى</w:t>
      </w:r>
      <w:r w:rsidRPr="00E42D93">
        <w:rPr>
          <w:rFonts w:cs="mylotus"/>
          <w:sz w:val="30"/>
          <w:szCs w:val="27"/>
          <w:rtl/>
          <w:lang w:bidi="ar-SY"/>
        </w:rPr>
        <w:t>»</w:t>
      </w:r>
      <w:r w:rsidR="007C5310" w:rsidRPr="00E42D93">
        <w:rPr>
          <w:rFonts w:cs="mylotus" w:hint="cs"/>
          <w:sz w:val="30"/>
          <w:szCs w:val="27"/>
          <w:rtl/>
          <w:lang w:bidi="ar-SY"/>
        </w:rPr>
        <w:t xml:space="preserve"> التي لها معان عد</w:t>
      </w:r>
      <w:r w:rsidRPr="00E42D93">
        <w:rPr>
          <w:rFonts w:cs="mylotus" w:hint="cs"/>
          <w:sz w:val="30"/>
          <w:szCs w:val="27"/>
          <w:rtl/>
          <w:lang w:bidi="ar-SY"/>
        </w:rPr>
        <w:t>ة</w:t>
      </w:r>
      <w:r w:rsidR="007F733B" w:rsidRPr="00E42D93">
        <w:rPr>
          <w:rFonts w:cs="mylotus" w:hint="cs"/>
          <w:sz w:val="30"/>
          <w:szCs w:val="27"/>
          <w:rtl/>
          <w:lang w:bidi="ar-SY"/>
        </w:rPr>
        <w:t>،</w:t>
      </w:r>
      <w:r w:rsidRPr="00E42D93">
        <w:rPr>
          <w:rFonts w:cs="mylotus" w:hint="cs"/>
          <w:sz w:val="30"/>
          <w:szCs w:val="27"/>
          <w:rtl/>
          <w:lang w:bidi="ar-SY"/>
        </w:rPr>
        <w:t xml:space="preserve"> لا يمكن أن يكون المقصود منها في عبارة </w:t>
      </w:r>
      <w:r w:rsidR="00902CCC" w:rsidRPr="00E42D93">
        <w:rPr>
          <w:rFonts w:cs="mylotus"/>
          <w:sz w:val="30"/>
          <w:szCs w:val="27"/>
          <w:rtl/>
          <w:lang w:bidi="ar-SY"/>
        </w:rPr>
        <w:t>«</w:t>
      </w:r>
      <w:r w:rsidR="00902CCC" w:rsidRPr="00E42D93">
        <w:rPr>
          <w:rFonts w:cs="mylotus"/>
          <w:b/>
          <w:bCs/>
          <w:sz w:val="30"/>
          <w:szCs w:val="27"/>
          <w:rtl/>
          <w:lang w:bidi="ar-SY"/>
        </w:rPr>
        <w:t>مَنْ ك</w:t>
      </w:r>
      <w:r w:rsidR="00902CCC" w:rsidRPr="00E42D93">
        <w:rPr>
          <w:rFonts w:cs="mylotus" w:hint="cs"/>
          <w:b/>
          <w:bCs/>
          <w:sz w:val="30"/>
          <w:szCs w:val="27"/>
          <w:rtl/>
          <w:lang w:bidi="ar-SY"/>
        </w:rPr>
        <w:t>ُ</w:t>
      </w:r>
      <w:r w:rsidR="00902CCC" w:rsidRPr="00E42D93">
        <w:rPr>
          <w:rFonts w:cs="mylotus"/>
          <w:b/>
          <w:bCs/>
          <w:sz w:val="30"/>
          <w:szCs w:val="27"/>
          <w:rtl/>
          <w:lang w:bidi="ar-SY"/>
        </w:rPr>
        <w:t>ن</w:t>
      </w:r>
      <w:r w:rsidR="00902CCC" w:rsidRPr="00E42D93">
        <w:rPr>
          <w:rFonts w:cs="mylotus" w:hint="cs"/>
          <w:b/>
          <w:bCs/>
          <w:sz w:val="30"/>
          <w:szCs w:val="27"/>
          <w:rtl/>
          <w:lang w:bidi="ar-SY"/>
        </w:rPr>
        <w:t>ْ</w:t>
      </w:r>
      <w:r w:rsidR="00902CCC" w:rsidRPr="00E42D93">
        <w:rPr>
          <w:rFonts w:cs="mylotus"/>
          <w:b/>
          <w:bCs/>
          <w:sz w:val="30"/>
          <w:szCs w:val="27"/>
          <w:rtl/>
          <w:lang w:bidi="ar-SY"/>
        </w:rPr>
        <w:t>تُ م</w:t>
      </w:r>
      <w:r w:rsidR="00902CCC" w:rsidRPr="00E42D93">
        <w:rPr>
          <w:rFonts w:cs="mylotus" w:hint="cs"/>
          <w:b/>
          <w:bCs/>
          <w:sz w:val="30"/>
          <w:szCs w:val="27"/>
          <w:rtl/>
          <w:lang w:bidi="ar-SY"/>
        </w:rPr>
        <w:t>َ</w:t>
      </w:r>
      <w:r w:rsidR="00902CCC" w:rsidRPr="00E42D93">
        <w:rPr>
          <w:rFonts w:cs="mylotus"/>
          <w:b/>
          <w:bCs/>
          <w:sz w:val="30"/>
          <w:szCs w:val="27"/>
          <w:rtl/>
          <w:lang w:bidi="ar-SY"/>
        </w:rPr>
        <w:t>و</w:t>
      </w:r>
      <w:r w:rsidR="00902CCC" w:rsidRPr="00E42D93">
        <w:rPr>
          <w:rFonts w:cs="mylotus" w:hint="cs"/>
          <w:b/>
          <w:bCs/>
          <w:sz w:val="30"/>
          <w:szCs w:val="27"/>
          <w:rtl/>
          <w:lang w:bidi="ar-SY"/>
        </w:rPr>
        <w:t>ْ</w:t>
      </w:r>
      <w:r w:rsidR="00902CCC" w:rsidRPr="00E42D93">
        <w:rPr>
          <w:rFonts w:cs="mylotus"/>
          <w:b/>
          <w:bCs/>
          <w:sz w:val="30"/>
          <w:szCs w:val="27"/>
          <w:rtl/>
          <w:lang w:bidi="ar-SY"/>
        </w:rPr>
        <w:t>لاهُ ف</w:t>
      </w:r>
      <w:r w:rsidR="00902CCC" w:rsidRPr="00E42D93">
        <w:rPr>
          <w:rFonts w:cs="mylotus" w:hint="cs"/>
          <w:b/>
          <w:bCs/>
          <w:sz w:val="30"/>
          <w:szCs w:val="27"/>
          <w:rtl/>
          <w:lang w:bidi="ar-SY"/>
        </w:rPr>
        <w:t>َ</w:t>
      </w:r>
      <w:r w:rsidR="00902CCC" w:rsidRPr="00E42D93">
        <w:rPr>
          <w:rFonts w:cs="mylotus"/>
          <w:b/>
          <w:bCs/>
          <w:sz w:val="30"/>
          <w:szCs w:val="27"/>
          <w:rtl/>
          <w:lang w:bidi="ar-SY"/>
        </w:rPr>
        <w:t>ه</w:t>
      </w:r>
      <w:r w:rsidR="00902CCC" w:rsidRPr="00E42D93">
        <w:rPr>
          <w:rFonts w:cs="mylotus" w:hint="cs"/>
          <w:b/>
          <w:bCs/>
          <w:sz w:val="30"/>
          <w:szCs w:val="27"/>
          <w:rtl/>
          <w:lang w:bidi="ar-SY"/>
        </w:rPr>
        <w:t>َ</w:t>
      </w:r>
      <w:r w:rsidR="00902CCC" w:rsidRPr="00E42D93">
        <w:rPr>
          <w:rFonts w:cs="mylotus"/>
          <w:b/>
          <w:bCs/>
          <w:sz w:val="30"/>
          <w:szCs w:val="27"/>
          <w:rtl/>
          <w:lang w:bidi="ar-SY"/>
        </w:rPr>
        <w:t>ذ</w:t>
      </w:r>
      <w:r w:rsidR="00902CCC" w:rsidRPr="00E42D93">
        <w:rPr>
          <w:rFonts w:cs="mylotus" w:hint="cs"/>
          <w:b/>
          <w:bCs/>
          <w:sz w:val="30"/>
          <w:szCs w:val="27"/>
          <w:rtl/>
          <w:lang w:bidi="ar-SY"/>
        </w:rPr>
        <w:t>َ</w:t>
      </w:r>
      <w:r w:rsidR="00902CCC" w:rsidRPr="00E42D93">
        <w:rPr>
          <w:rFonts w:cs="mylotus"/>
          <w:b/>
          <w:bCs/>
          <w:sz w:val="30"/>
          <w:szCs w:val="27"/>
          <w:rtl/>
          <w:lang w:bidi="ar-SY"/>
        </w:rPr>
        <w:t>ا ع</w:t>
      </w:r>
      <w:r w:rsidR="00902CCC" w:rsidRPr="00E42D93">
        <w:rPr>
          <w:rFonts w:cs="mylotus" w:hint="cs"/>
          <w:b/>
          <w:bCs/>
          <w:sz w:val="30"/>
          <w:szCs w:val="27"/>
          <w:rtl/>
          <w:lang w:bidi="ar-SY"/>
        </w:rPr>
        <w:t>َ</w:t>
      </w:r>
      <w:r w:rsidR="00902CCC" w:rsidRPr="00E42D93">
        <w:rPr>
          <w:rFonts w:cs="mylotus"/>
          <w:b/>
          <w:bCs/>
          <w:sz w:val="30"/>
          <w:szCs w:val="27"/>
          <w:rtl/>
          <w:lang w:bidi="ar-SY"/>
        </w:rPr>
        <w:t>ل</w:t>
      </w:r>
      <w:r w:rsidR="00902CCC" w:rsidRPr="00E42D93">
        <w:rPr>
          <w:rFonts w:cs="mylotus" w:hint="cs"/>
          <w:b/>
          <w:bCs/>
          <w:sz w:val="30"/>
          <w:szCs w:val="27"/>
          <w:rtl/>
          <w:lang w:bidi="ar-SY"/>
        </w:rPr>
        <w:t>ِ</w:t>
      </w:r>
      <w:r w:rsidR="00902CCC" w:rsidRPr="00E42D93">
        <w:rPr>
          <w:rFonts w:cs="mylotus"/>
          <w:b/>
          <w:bCs/>
          <w:sz w:val="30"/>
          <w:szCs w:val="27"/>
          <w:rtl/>
          <w:lang w:bidi="ar-SY"/>
        </w:rPr>
        <w:t>يٌّ م</w:t>
      </w:r>
      <w:r w:rsidR="00902CCC" w:rsidRPr="00E42D93">
        <w:rPr>
          <w:rFonts w:cs="mylotus" w:hint="cs"/>
          <w:b/>
          <w:bCs/>
          <w:sz w:val="30"/>
          <w:szCs w:val="27"/>
          <w:rtl/>
          <w:lang w:bidi="ar-SY"/>
        </w:rPr>
        <w:t>َ</w:t>
      </w:r>
      <w:r w:rsidR="00902CCC" w:rsidRPr="00E42D93">
        <w:rPr>
          <w:rFonts w:cs="mylotus"/>
          <w:b/>
          <w:bCs/>
          <w:sz w:val="30"/>
          <w:szCs w:val="27"/>
          <w:rtl/>
          <w:lang w:bidi="ar-SY"/>
        </w:rPr>
        <w:t>و</w:t>
      </w:r>
      <w:r w:rsidR="00902CCC" w:rsidRPr="00E42D93">
        <w:rPr>
          <w:rFonts w:cs="mylotus" w:hint="cs"/>
          <w:b/>
          <w:bCs/>
          <w:sz w:val="30"/>
          <w:szCs w:val="27"/>
          <w:rtl/>
          <w:lang w:bidi="ar-SY"/>
        </w:rPr>
        <w:t>ْ</w:t>
      </w:r>
      <w:r w:rsidR="00902CCC" w:rsidRPr="00E42D93">
        <w:rPr>
          <w:rFonts w:cs="mylotus"/>
          <w:b/>
          <w:bCs/>
          <w:sz w:val="30"/>
          <w:szCs w:val="27"/>
          <w:rtl/>
          <w:lang w:bidi="ar-SY"/>
        </w:rPr>
        <w:t>لاه</w:t>
      </w:r>
      <w:r w:rsidR="00902CCC" w:rsidRPr="00E42D93">
        <w:rPr>
          <w:rFonts w:cs="mylotus" w:hint="cs"/>
          <w:sz w:val="30"/>
          <w:szCs w:val="27"/>
          <w:rtl/>
          <w:lang w:bidi="ar-SY"/>
        </w:rPr>
        <w:t>ُ</w:t>
      </w:r>
      <w:r w:rsidR="00902CCC" w:rsidRPr="00E42D93">
        <w:rPr>
          <w:rFonts w:cs="mylotus"/>
          <w:sz w:val="30"/>
          <w:szCs w:val="27"/>
          <w:rtl/>
          <w:lang w:bidi="ar-SY"/>
        </w:rPr>
        <w:t>»</w:t>
      </w:r>
      <w:r w:rsidRPr="00E42D93">
        <w:rPr>
          <w:rFonts w:cs="mylotus" w:hint="cs"/>
          <w:sz w:val="30"/>
          <w:szCs w:val="27"/>
          <w:rtl/>
          <w:lang w:bidi="ar-SY"/>
        </w:rPr>
        <w:t xml:space="preserve"> التي ق</w:t>
      </w:r>
      <w:r w:rsidR="007C5310" w:rsidRPr="00E42D93">
        <w:rPr>
          <w:rFonts w:cs="mylotus" w:hint="cs"/>
          <w:sz w:val="30"/>
          <w:szCs w:val="27"/>
          <w:rtl/>
          <w:lang w:bidi="ar-SY"/>
        </w:rPr>
        <w:t>ي</w:t>
      </w:r>
      <w:r w:rsidRPr="00E42D93">
        <w:rPr>
          <w:rFonts w:cs="mylotus" w:hint="cs"/>
          <w:sz w:val="30"/>
          <w:szCs w:val="27"/>
          <w:rtl/>
          <w:lang w:bidi="ar-SY"/>
        </w:rPr>
        <w:t xml:space="preserve">لت في حق أمير المؤمنين </w:t>
      </w:r>
      <w:r w:rsidR="007C5310" w:rsidRPr="00E42D93">
        <w:rPr>
          <w:rFonts w:cs="mylotus" w:hint="cs"/>
          <w:sz w:val="30"/>
          <w:szCs w:val="27"/>
          <w:rtl/>
          <w:lang w:bidi="ar-SY"/>
        </w:rPr>
        <w:t xml:space="preserve">عليّ </w:t>
      </w:r>
      <w:r w:rsidR="00F10F01" w:rsidRPr="00E42D93">
        <w:rPr>
          <w:rFonts w:cs="CTraditional Arabic" w:hint="cs"/>
          <w:sz w:val="30"/>
          <w:szCs w:val="27"/>
          <w:rtl/>
          <w:lang w:bidi="ar-SY"/>
        </w:rPr>
        <w:t>؛</w:t>
      </w:r>
      <w:r w:rsidRPr="00E42D93">
        <w:rPr>
          <w:rFonts w:cs="mylotus" w:hint="cs"/>
          <w:sz w:val="30"/>
          <w:szCs w:val="27"/>
          <w:rtl/>
          <w:lang w:bidi="ar-SY"/>
        </w:rPr>
        <w:t xml:space="preserve"> في قص</w:t>
      </w:r>
      <w:r w:rsidR="007C5310" w:rsidRPr="00E42D93">
        <w:rPr>
          <w:rFonts w:cs="mylotus" w:hint="cs"/>
          <w:sz w:val="30"/>
          <w:szCs w:val="27"/>
          <w:rtl/>
          <w:lang w:bidi="ar-SY"/>
        </w:rPr>
        <w:t>ّ</w:t>
      </w:r>
      <w:r w:rsidRPr="00E42D93">
        <w:rPr>
          <w:rFonts w:cs="mylotus" w:hint="cs"/>
          <w:sz w:val="30"/>
          <w:szCs w:val="27"/>
          <w:rtl/>
          <w:lang w:bidi="ar-SY"/>
        </w:rPr>
        <w:t>ة غدير خ</w:t>
      </w:r>
      <w:r w:rsidR="007C5310" w:rsidRPr="00E42D93">
        <w:rPr>
          <w:rFonts w:cs="mylotus" w:hint="cs"/>
          <w:sz w:val="30"/>
          <w:szCs w:val="27"/>
          <w:rtl/>
          <w:lang w:bidi="ar-SY"/>
        </w:rPr>
        <w:t>ُ</w:t>
      </w:r>
      <w:r w:rsidRPr="00E42D93">
        <w:rPr>
          <w:rFonts w:cs="mylotus" w:hint="cs"/>
          <w:sz w:val="30"/>
          <w:szCs w:val="27"/>
          <w:rtl/>
          <w:lang w:bidi="ar-SY"/>
        </w:rPr>
        <w:t>م</w:t>
      </w:r>
      <w:r w:rsidR="007C5310" w:rsidRPr="00E42D93">
        <w:rPr>
          <w:rFonts w:cs="mylotus" w:hint="cs"/>
          <w:sz w:val="30"/>
          <w:szCs w:val="27"/>
          <w:rtl/>
          <w:lang w:bidi="ar-SY"/>
        </w:rPr>
        <w:t>ّ</w:t>
      </w:r>
      <w:r w:rsidRPr="00E42D93">
        <w:rPr>
          <w:rFonts w:cs="mylotus" w:hint="cs"/>
          <w:sz w:val="30"/>
          <w:szCs w:val="27"/>
          <w:rtl/>
          <w:lang w:bidi="ar-SY"/>
        </w:rPr>
        <w:t xml:space="preserve"> إلا معنى </w:t>
      </w:r>
      <w:r w:rsidRPr="00E42D93">
        <w:rPr>
          <w:rFonts w:cs="mylotus"/>
          <w:sz w:val="30"/>
          <w:szCs w:val="27"/>
          <w:rtl/>
          <w:lang w:bidi="ar-SY"/>
        </w:rPr>
        <w:t>«</w:t>
      </w:r>
      <w:r w:rsidRPr="00E42D93">
        <w:rPr>
          <w:rFonts w:cs="mylotus" w:hint="cs"/>
          <w:b/>
          <w:bCs/>
          <w:sz w:val="30"/>
          <w:szCs w:val="27"/>
          <w:rtl/>
          <w:lang w:bidi="ar-SY"/>
        </w:rPr>
        <w:t>الأولى في التصرف بالأمور التكوينية</w:t>
      </w:r>
      <w:r w:rsidRPr="00E42D93">
        <w:rPr>
          <w:rFonts w:cs="mylotus"/>
          <w:sz w:val="30"/>
          <w:szCs w:val="27"/>
          <w:rtl/>
          <w:lang w:bidi="ar-SY"/>
        </w:rPr>
        <w:t>»</w:t>
      </w:r>
      <w:r w:rsidR="007F733B" w:rsidRPr="00E42D93">
        <w:rPr>
          <w:rFonts w:cs="mylotus" w:hint="cs"/>
          <w:sz w:val="30"/>
          <w:szCs w:val="27"/>
          <w:rtl/>
          <w:lang w:bidi="ar-SY"/>
        </w:rPr>
        <w:t>!،</w:t>
      </w:r>
      <w:r w:rsidRPr="00E42D93">
        <w:rPr>
          <w:rFonts w:cs="mylotus" w:hint="cs"/>
          <w:sz w:val="30"/>
          <w:szCs w:val="27"/>
          <w:rtl/>
          <w:lang w:bidi="ar-SY"/>
        </w:rPr>
        <w:t xml:space="preserve"> وقال</w:t>
      </w:r>
      <w:r w:rsidR="007F733B" w:rsidRPr="00E42D93">
        <w:rPr>
          <w:rFonts w:cs="mylotus" w:hint="cs"/>
          <w:sz w:val="30"/>
          <w:szCs w:val="27"/>
          <w:rtl/>
          <w:lang w:bidi="ar-SY"/>
        </w:rPr>
        <w:t>:</w:t>
      </w:r>
      <w:r w:rsidRPr="00E42D93">
        <w:rPr>
          <w:rFonts w:cs="mylotus" w:hint="cs"/>
          <w:sz w:val="30"/>
          <w:szCs w:val="27"/>
          <w:rtl/>
          <w:lang w:bidi="ar-SY"/>
        </w:rPr>
        <w:t xml:space="preserve"> إن بعضهم يقولون إن الولاية معناها القرب</w:t>
      </w:r>
      <w:r w:rsidR="007F733B" w:rsidRPr="00E42D93">
        <w:rPr>
          <w:rFonts w:cs="mylotus" w:hint="cs"/>
          <w:sz w:val="30"/>
          <w:szCs w:val="27"/>
          <w:rtl/>
          <w:lang w:bidi="ar-SY"/>
        </w:rPr>
        <w:t>،</w:t>
      </w:r>
      <w:r w:rsidRPr="00E42D93">
        <w:rPr>
          <w:rFonts w:cs="mylotus" w:hint="cs"/>
          <w:sz w:val="30"/>
          <w:szCs w:val="27"/>
          <w:rtl/>
          <w:lang w:bidi="ar-SY"/>
        </w:rPr>
        <w:t xml:space="preserve"> فإذا كان المقصود من كلمة </w:t>
      </w:r>
      <w:r w:rsidRPr="00E42D93">
        <w:rPr>
          <w:rFonts w:cs="mylotus"/>
          <w:sz w:val="30"/>
          <w:szCs w:val="27"/>
          <w:rtl/>
          <w:lang w:bidi="ar-SY"/>
        </w:rPr>
        <w:t>«</w:t>
      </w:r>
      <w:r w:rsidRPr="00E42D93">
        <w:rPr>
          <w:rFonts w:cs="mylotus" w:hint="cs"/>
          <w:b/>
          <w:bCs/>
          <w:sz w:val="30"/>
          <w:szCs w:val="27"/>
          <w:rtl/>
          <w:lang w:bidi="ar-SY"/>
        </w:rPr>
        <w:t>مولى</w:t>
      </w:r>
      <w:r w:rsidRPr="00E42D93">
        <w:rPr>
          <w:rFonts w:cs="mylotus"/>
          <w:sz w:val="30"/>
          <w:szCs w:val="27"/>
          <w:rtl/>
          <w:lang w:bidi="ar-SY"/>
        </w:rPr>
        <w:t>»</w:t>
      </w:r>
      <w:r w:rsidRPr="00E42D93">
        <w:rPr>
          <w:rFonts w:cs="mylotus" w:hint="cs"/>
          <w:sz w:val="30"/>
          <w:szCs w:val="27"/>
          <w:rtl/>
          <w:lang w:bidi="ar-SY"/>
        </w:rPr>
        <w:t xml:space="preserve"> القرب فهذا أيضاً في نظره قريب من المقصود لأنه نوع عجيب من التقرب المخصوص بالله من ناحية التصرف والتدبير</w:t>
      </w:r>
      <w:r w:rsidR="007F733B" w:rsidRPr="00E42D93">
        <w:rPr>
          <w:rFonts w:cs="mylotus" w:hint="cs"/>
          <w:sz w:val="30"/>
          <w:szCs w:val="27"/>
          <w:rtl/>
          <w:lang w:bidi="ar-SY"/>
        </w:rPr>
        <w:t>!!</w:t>
      </w:r>
      <w:r w:rsidRPr="00E42D93">
        <w:rPr>
          <w:rFonts w:cs="mylotus" w:hint="cs"/>
          <w:sz w:val="30"/>
          <w:szCs w:val="27"/>
          <w:rtl/>
          <w:lang w:bidi="ar-SY"/>
        </w:rPr>
        <w:t xml:space="preserve"> وكذلك أولياء الله من ناحية </w:t>
      </w:r>
      <w:r w:rsidR="007C5310" w:rsidRPr="00E42D93">
        <w:rPr>
          <w:rFonts w:cs="mylotus" w:hint="cs"/>
          <w:sz w:val="30"/>
          <w:szCs w:val="27"/>
          <w:rtl/>
          <w:lang w:bidi="ar-SY"/>
        </w:rPr>
        <w:t>امتلاك</w:t>
      </w:r>
      <w:r w:rsidRPr="00E42D93">
        <w:rPr>
          <w:rFonts w:cs="mylotus" w:hint="cs"/>
          <w:sz w:val="30"/>
          <w:szCs w:val="27"/>
          <w:rtl/>
          <w:lang w:bidi="ar-SY"/>
        </w:rPr>
        <w:t xml:space="preserve"> أمر جميع المخلوقات هم في أشد مراتب القرب</w:t>
      </w:r>
      <w:r w:rsidR="007C5310" w:rsidRPr="00E42D93">
        <w:rPr>
          <w:rFonts w:cs="mylotus" w:hint="cs"/>
          <w:sz w:val="30"/>
          <w:szCs w:val="27"/>
          <w:rtl/>
          <w:lang w:bidi="ar-SY"/>
        </w:rPr>
        <w:t xml:space="preserve"> من الله</w:t>
      </w:r>
      <w:r w:rsidR="007F733B" w:rsidRPr="00E42D93">
        <w:rPr>
          <w:rFonts w:cs="mylotus" w:hint="cs"/>
          <w:sz w:val="30"/>
          <w:szCs w:val="27"/>
          <w:rtl/>
          <w:lang w:bidi="ar-SY"/>
        </w:rPr>
        <w:t>!</w:t>
      </w:r>
      <w:r w:rsidRPr="00E42D93">
        <w:rPr>
          <w:rFonts w:cs="mylotus" w:hint="cs"/>
          <w:sz w:val="30"/>
          <w:szCs w:val="27"/>
          <w:rtl/>
          <w:lang w:bidi="ar-SY"/>
        </w:rPr>
        <w:t xml:space="preserve"> أما العصاة والكفار والمتمردون فرغم أن أولياء الله أقرب إليهم من حبل الوريد فإنهم لا يتقربون إليهم أبداً بل تفصل بينهم مسافات بعيدة</w:t>
      </w:r>
      <w:r w:rsidR="007F733B" w:rsidRPr="00E42D93">
        <w:rPr>
          <w:rFonts w:cs="mylotus" w:hint="cs"/>
          <w:sz w:val="30"/>
          <w:szCs w:val="27"/>
          <w:rtl/>
          <w:lang w:bidi="ar-SY"/>
        </w:rPr>
        <w:t>،</w:t>
      </w:r>
      <w:r w:rsidRPr="00E42D93">
        <w:rPr>
          <w:rFonts w:cs="mylotus" w:hint="cs"/>
          <w:sz w:val="30"/>
          <w:szCs w:val="27"/>
          <w:rtl/>
          <w:lang w:bidi="ar-SY"/>
        </w:rPr>
        <w:t xml:space="preserve"> </w:t>
      </w:r>
      <w:r w:rsidR="00A56C2A" w:rsidRPr="00E42D93">
        <w:rPr>
          <w:rFonts w:cs="mylotus" w:hint="cs"/>
          <w:b/>
          <w:bCs/>
          <w:sz w:val="30"/>
          <w:szCs w:val="27"/>
          <w:rtl/>
          <w:lang w:bidi="ar-SY"/>
        </w:rPr>
        <w:t>وَ</w:t>
      </w:r>
      <w:r w:rsidR="00A56C2A" w:rsidRPr="00E42D93">
        <w:rPr>
          <w:rFonts w:cs="mylotus"/>
          <w:b/>
          <w:bCs/>
          <w:sz w:val="30"/>
          <w:szCs w:val="27"/>
          <w:rtl/>
          <w:lang w:bidi="ar-SY"/>
        </w:rPr>
        <w:t xml:space="preserve">ذَلِكَ هُوَ الضَّلَالُ </w:t>
      </w:r>
      <w:r w:rsidR="00FE22C5" w:rsidRPr="00E42D93">
        <w:rPr>
          <w:rFonts w:cs="mylotus"/>
          <w:b/>
          <w:bCs/>
          <w:sz w:val="30"/>
          <w:szCs w:val="27"/>
          <w:rtl/>
          <w:lang w:bidi="ar-SY"/>
        </w:rPr>
        <w:t>ال</w:t>
      </w:r>
      <w:r w:rsidR="00A56C2A" w:rsidRPr="00E42D93">
        <w:rPr>
          <w:rFonts w:cs="mylotus"/>
          <w:b/>
          <w:bCs/>
          <w:sz w:val="30"/>
          <w:szCs w:val="27"/>
          <w:rtl/>
          <w:lang w:bidi="ar-SY"/>
        </w:rPr>
        <w:t>بَعِيدُ</w:t>
      </w:r>
      <w:r w:rsidR="007F733B" w:rsidRPr="00E42D93">
        <w:rPr>
          <w:rFonts w:cs="mylotus" w:hint="cs"/>
          <w:sz w:val="30"/>
          <w:szCs w:val="27"/>
          <w:rtl/>
          <w:lang w:bidi="ar-SY"/>
        </w:rPr>
        <w:t>!!</w:t>
      </w:r>
    </w:p>
    <w:p w:rsidR="00200690" w:rsidRPr="00E42D93" w:rsidRDefault="00753ADF" w:rsidP="002764AC">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أيها القارئ الكريم والعاقل</w:t>
      </w:r>
      <w:r w:rsidR="007F733B" w:rsidRPr="00E42D93">
        <w:rPr>
          <w:rFonts w:cs="mylotus" w:hint="cs"/>
          <w:sz w:val="30"/>
          <w:szCs w:val="27"/>
          <w:rtl/>
          <w:lang w:bidi="ar-SY"/>
        </w:rPr>
        <w:t>!</w:t>
      </w:r>
      <w:r w:rsidRPr="00E42D93">
        <w:rPr>
          <w:rFonts w:cs="mylotus" w:hint="cs"/>
          <w:sz w:val="30"/>
          <w:szCs w:val="27"/>
          <w:rtl/>
          <w:lang w:bidi="ar-SY"/>
        </w:rPr>
        <w:t xml:space="preserve"> انظر كيف</w:t>
      </w:r>
      <w:r w:rsidR="0034026D" w:rsidRPr="00E42D93">
        <w:rPr>
          <w:rFonts w:cs="mylotus" w:hint="cs"/>
          <w:sz w:val="30"/>
          <w:szCs w:val="27"/>
          <w:rtl/>
          <w:lang w:bidi="ar-SY"/>
        </w:rPr>
        <w:t xml:space="preserve"> </w:t>
      </w:r>
      <w:r w:rsidR="007C5310" w:rsidRPr="00E42D93">
        <w:rPr>
          <w:rFonts w:cs="mylotus" w:hint="cs"/>
          <w:sz w:val="30"/>
          <w:szCs w:val="27"/>
          <w:rtl/>
          <w:lang w:bidi="ar-SY"/>
        </w:rPr>
        <w:t xml:space="preserve">يفسر هذا الذي يلقب نفسه بآية الله العظمى </w:t>
      </w:r>
      <w:r w:rsidRPr="00E42D93">
        <w:rPr>
          <w:rFonts w:cs="mylotus" w:hint="cs"/>
          <w:sz w:val="30"/>
          <w:szCs w:val="27"/>
          <w:rtl/>
          <w:lang w:bidi="ar-SY"/>
        </w:rPr>
        <w:t xml:space="preserve">الآية الكريمة </w:t>
      </w:r>
      <w:r w:rsidR="002764AC">
        <w:rPr>
          <w:rFonts w:ascii="QCF_BSML" w:hAnsi="QCF_BSML" w:cs="QCF_BSML"/>
          <w:color w:val="000000"/>
          <w:sz w:val="26"/>
          <w:szCs w:val="26"/>
          <w:rtl/>
        </w:rPr>
        <w:t>ﭽ</w:t>
      </w:r>
      <w:r w:rsidR="002764AC">
        <w:rPr>
          <w:rFonts w:ascii="QCF_P519" w:hAnsi="QCF_P519" w:cs="QCF_P519"/>
          <w:color w:val="000000"/>
          <w:sz w:val="26"/>
          <w:szCs w:val="26"/>
          <w:rtl/>
        </w:rPr>
        <w:t xml:space="preserve">ﭚ  ﭛ  ﭜ        ﭝ  ﭞ  ﭟ  </w:t>
      </w:r>
      <w:r w:rsidR="002764AC">
        <w:rPr>
          <w:rFonts w:ascii="QCF_BSML" w:hAnsi="QCF_BSML" w:cs="QCF_BSML"/>
          <w:color w:val="000000"/>
          <w:sz w:val="26"/>
          <w:szCs w:val="26"/>
          <w:rtl/>
        </w:rPr>
        <w:t>ﭼ</w:t>
      </w:r>
      <w:r w:rsidR="002764AC">
        <w:rPr>
          <w:rFonts w:ascii="Arial" w:hAnsi="Arial" w:cs="Arial"/>
          <w:color w:val="000000"/>
          <w:sz w:val="18"/>
          <w:szCs w:val="18"/>
        </w:rPr>
        <w:t xml:space="preserve"> </w:t>
      </w:r>
      <w:r w:rsidR="00200690" w:rsidRPr="00E42D93">
        <w:rPr>
          <w:rFonts w:cs="mylotus"/>
          <w:sz w:val="30"/>
          <w:szCs w:val="27"/>
          <w:rtl/>
          <w:lang w:bidi="ar-SY"/>
        </w:rPr>
        <w:t>[ق/16]</w:t>
      </w:r>
      <w:r w:rsidRPr="00E42D93">
        <w:rPr>
          <w:rFonts w:cs="mylotus" w:hint="cs"/>
          <w:sz w:val="30"/>
          <w:szCs w:val="27"/>
          <w:rtl/>
          <w:lang w:bidi="ar-SY"/>
        </w:rPr>
        <w:t xml:space="preserve"> التي تتكلم عن قرب الذات الإلهية المقدسة من العباد والتي تدل الآية التي سبقتها أي قوله تعالى</w:t>
      </w:r>
      <w:r w:rsidR="007F733B" w:rsidRPr="00E42D93">
        <w:rPr>
          <w:rFonts w:cs="mylotus" w:hint="cs"/>
          <w:sz w:val="30"/>
          <w:szCs w:val="27"/>
          <w:rtl/>
          <w:lang w:bidi="ar-SY"/>
        </w:rPr>
        <w:t>:</w:t>
      </w:r>
      <w:r w:rsidRPr="00E42D93">
        <w:rPr>
          <w:rFonts w:cs="mylotus" w:hint="cs"/>
          <w:sz w:val="30"/>
          <w:szCs w:val="27"/>
          <w:rtl/>
          <w:lang w:bidi="ar-SY"/>
        </w:rPr>
        <w:t xml:space="preserve"> </w:t>
      </w:r>
      <w:r w:rsidR="002764AC">
        <w:rPr>
          <w:rFonts w:ascii="QCF_BSML" w:hAnsi="QCF_BSML" w:cs="QCF_BSML"/>
          <w:color w:val="000000"/>
          <w:sz w:val="26"/>
          <w:szCs w:val="26"/>
          <w:rtl/>
        </w:rPr>
        <w:t xml:space="preserve">ﭽ </w:t>
      </w:r>
      <w:r w:rsidR="002764AC">
        <w:rPr>
          <w:rFonts w:ascii="QCF_P519" w:hAnsi="QCF_P519" w:cs="QCF_P519"/>
          <w:color w:val="000000"/>
          <w:sz w:val="26"/>
          <w:szCs w:val="26"/>
          <w:rtl/>
        </w:rPr>
        <w:t>ﭑ  ﭒ  ﭓ  ﭔ  ﭕ  ﭖ  ﭗ  ﭘ</w:t>
      </w:r>
      <w:r w:rsidR="002764AC">
        <w:rPr>
          <w:rFonts w:ascii="QCF_BSML" w:hAnsi="QCF_BSML" w:cs="QCF_BSML"/>
          <w:color w:val="000000"/>
          <w:sz w:val="26"/>
          <w:szCs w:val="26"/>
          <w:rtl/>
        </w:rPr>
        <w:t>ﭼ</w:t>
      </w:r>
      <w:r w:rsidR="00200690" w:rsidRPr="00E42D93">
        <w:rPr>
          <w:rFonts w:cs="mylotus"/>
          <w:sz w:val="30"/>
          <w:szCs w:val="27"/>
          <w:rtl/>
          <w:lang w:bidi="ar-SY"/>
        </w:rPr>
        <w:t xml:space="preserve"> [ق/16]</w:t>
      </w:r>
      <w:r w:rsidRPr="00E42D93">
        <w:rPr>
          <w:rFonts w:cs="mylotus" w:hint="cs"/>
          <w:sz w:val="30"/>
          <w:szCs w:val="27"/>
          <w:rtl/>
          <w:lang w:bidi="ar-SY"/>
        </w:rPr>
        <w:t xml:space="preserve"> على أن ذلك القرب مختص بالذات الأحدي</w:t>
      </w:r>
      <w:r w:rsidR="00A56C2A" w:rsidRPr="00E42D93">
        <w:rPr>
          <w:rFonts w:cs="mylotus" w:hint="cs"/>
          <w:sz w:val="30"/>
          <w:szCs w:val="27"/>
          <w:rtl/>
          <w:lang w:bidi="ar-SY"/>
        </w:rPr>
        <w:t>ّ</w:t>
      </w:r>
      <w:r w:rsidRPr="00E42D93">
        <w:rPr>
          <w:rFonts w:cs="mylotus" w:hint="cs"/>
          <w:sz w:val="30"/>
          <w:szCs w:val="27"/>
          <w:rtl/>
          <w:lang w:bidi="ar-SY"/>
        </w:rPr>
        <w:t>ة المقد</w:t>
      </w:r>
      <w:r w:rsidR="00A56C2A" w:rsidRPr="00E42D93">
        <w:rPr>
          <w:rFonts w:cs="mylotus" w:hint="cs"/>
          <w:sz w:val="30"/>
          <w:szCs w:val="27"/>
          <w:rtl/>
          <w:lang w:bidi="ar-SY"/>
        </w:rPr>
        <w:t>ّ</w:t>
      </w:r>
      <w:r w:rsidRPr="00E42D93">
        <w:rPr>
          <w:rFonts w:cs="mylotus" w:hint="cs"/>
          <w:sz w:val="30"/>
          <w:szCs w:val="27"/>
          <w:rtl/>
          <w:lang w:bidi="ar-SY"/>
        </w:rPr>
        <w:t>سة ولا يمكن نسبته لأي أحد سوى الله</w:t>
      </w:r>
      <w:r w:rsidR="007F733B" w:rsidRPr="00E42D93">
        <w:rPr>
          <w:rFonts w:cs="mylotus" w:hint="cs"/>
          <w:sz w:val="30"/>
          <w:szCs w:val="27"/>
          <w:rtl/>
          <w:lang w:bidi="ar-SY"/>
        </w:rPr>
        <w:t>،</w:t>
      </w:r>
      <w:r w:rsidRPr="00E42D93">
        <w:rPr>
          <w:rFonts w:cs="mylotus" w:hint="cs"/>
          <w:sz w:val="30"/>
          <w:szCs w:val="27"/>
          <w:rtl/>
          <w:lang w:bidi="ar-SY"/>
        </w:rPr>
        <w:t xml:space="preserve"> </w:t>
      </w:r>
      <w:r w:rsidR="002653DA" w:rsidRPr="00E42D93">
        <w:rPr>
          <w:rFonts w:cs="mylotus" w:hint="cs"/>
          <w:sz w:val="30"/>
          <w:szCs w:val="27"/>
          <w:rtl/>
          <w:lang w:bidi="ar-SY"/>
        </w:rPr>
        <w:t>ف</w:t>
      </w:r>
      <w:r w:rsidR="007C5310" w:rsidRPr="00E42D93">
        <w:rPr>
          <w:rFonts w:cs="mylotus" w:hint="cs"/>
          <w:sz w:val="30"/>
          <w:szCs w:val="27"/>
          <w:rtl/>
          <w:lang w:bidi="ar-SY"/>
        </w:rPr>
        <w:t>يدّ</w:t>
      </w:r>
      <w:r w:rsidR="00EC6A4C" w:rsidRPr="00E42D93">
        <w:rPr>
          <w:rFonts w:cs="mylotus" w:hint="cs"/>
          <w:sz w:val="30"/>
          <w:szCs w:val="27"/>
          <w:rtl/>
          <w:lang w:bidi="ar-SY"/>
        </w:rPr>
        <w:t>َ</w:t>
      </w:r>
      <w:r w:rsidR="007C5310" w:rsidRPr="00E42D93">
        <w:rPr>
          <w:rFonts w:cs="mylotus" w:hint="cs"/>
          <w:sz w:val="30"/>
          <w:szCs w:val="27"/>
          <w:rtl/>
          <w:lang w:bidi="ar-SY"/>
        </w:rPr>
        <w:t xml:space="preserve">عي </w:t>
      </w:r>
      <w:r w:rsidR="002653DA" w:rsidRPr="00E42D93">
        <w:rPr>
          <w:rFonts w:cs="mylotus" w:hint="cs"/>
          <w:sz w:val="30"/>
          <w:szCs w:val="27"/>
          <w:rtl/>
          <w:lang w:bidi="ar-SY"/>
        </w:rPr>
        <w:t>[ذلك المؤل</w:t>
      </w:r>
      <w:r w:rsidR="00EC6A4C" w:rsidRPr="00E42D93">
        <w:rPr>
          <w:rFonts w:cs="mylotus" w:hint="cs"/>
          <w:sz w:val="30"/>
          <w:szCs w:val="27"/>
          <w:rtl/>
          <w:lang w:bidi="ar-SY"/>
        </w:rPr>
        <w:t>ِّ</w:t>
      </w:r>
      <w:r w:rsidR="002653DA" w:rsidRPr="00E42D93">
        <w:rPr>
          <w:rFonts w:cs="mylotus" w:hint="cs"/>
          <w:sz w:val="30"/>
          <w:szCs w:val="27"/>
          <w:rtl/>
          <w:lang w:bidi="ar-SY"/>
        </w:rPr>
        <w:t xml:space="preserve">ف] لأولياء الله </w:t>
      </w:r>
      <w:r w:rsidR="007C5310" w:rsidRPr="00E42D93">
        <w:rPr>
          <w:rFonts w:cs="mylotus" w:hint="cs"/>
          <w:sz w:val="30"/>
          <w:szCs w:val="27"/>
          <w:rtl/>
          <w:lang w:bidi="ar-SY"/>
        </w:rPr>
        <w:t>مثل هذا</w:t>
      </w:r>
      <w:r w:rsidR="0045545B" w:rsidRPr="00E42D93">
        <w:rPr>
          <w:rFonts w:cs="mylotus" w:hint="cs"/>
          <w:sz w:val="30"/>
          <w:szCs w:val="27"/>
          <w:rtl/>
          <w:lang w:bidi="ar-SY"/>
        </w:rPr>
        <w:t xml:space="preserve"> </w:t>
      </w:r>
      <w:r w:rsidR="007C5310" w:rsidRPr="00E42D93">
        <w:rPr>
          <w:rFonts w:cs="mylotus" w:hint="cs"/>
          <w:sz w:val="30"/>
          <w:szCs w:val="27"/>
          <w:rtl/>
          <w:lang w:bidi="ar-SY"/>
        </w:rPr>
        <w:t>القرب بل أشد</w:t>
      </w:r>
      <w:r w:rsidR="002653DA" w:rsidRPr="00E42D93">
        <w:rPr>
          <w:rFonts w:cs="mylotus" w:hint="cs"/>
          <w:sz w:val="30"/>
          <w:szCs w:val="27"/>
          <w:rtl/>
          <w:lang w:bidi="ar-SY"/>
        </w:rPr>
        <w:t>ّ</w:t>
      </w:r>
      <w:r w:rsidR="007C5310" w:rsidRPr="00E42D93">
        <w:rPr>
          <w:rFonts w:cs="mylotus" w:hint="cs"/>
          <w:sz w:val="30"/>
          <w:szCs w:val="27"/>
          <w:rtl/>
          <w:lang w:bidi="ar-SY"/>
        </w:rPr>
        <w:t xml:space="preserve"> مراتبه </w:t>
      </w:r>
      <w:r w:rsidR="002653DA" w:rsidRPr="00E42D93">
        <w:rPr>
          <w:rFonts w:cs="mylotus" w:hint="cs"/>
          <w:sz w:val="30"/>
          <w:szCs w:val="27"/>
          <w:rtl/>
          <w:lang w:bidi="ar-SY"/>
        </w:rPr>
        <w:t>قوَّةً</w:t>
      </w:r>
      <w:r w:rsidR="007F733B" w:rsidRPr="00E42D93">
        <w:rPr>
          <w:rFonts w:cs="mylotus" w:hint="cs"/>
          <w:sz w:val="30"/>
          <w:szCs w:val="27"/>
          <w:rtl/>
          <w:lang w:bidi="ar-SY"/>
        </w:rPr>
        <w:t>!!!</w:t>
      </w:r>
    </w:p>
    <w:p w:rsidR="0034026D" w:rsidRPr="00E42D93" w:rsidRDefault="0034026D"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إني لم أر</w:t>
      </w:r>
      <w:r w:rsidR="007C5310" w:rsidRPr="00E42D93">
        <w:rPr>
          <w:rFonts w:cs="mylotus" w:hint="cs"/>
          <w:sz w:val="30"/>
          <w:szCs w:val="27"/>
          <w:rtl/>
          <w:lang w:bidi="ar-SY"/>
        </w:rPr>
        <w:t>َ</w:t>
      </w:r>
      <w:r w:rsidRPr="00E42D93">
        <w:rPr>
          <w:rFonts w:cs="mylotus" w:hint="cs"/>
          <w:sz w:val="30"/>
          <w:szCs w:val="27"/>
          <w:rtl/>
          <w:lang w:bidi="ar-SY"/>
        </w:rPr>
        <w:t xml:space="preserve"> في حياتي ولم أعرف أي مشرك ووث</w:t>
      </w:r>
      <w:r w:rsidR="007C5310" w:rsidRPr="00E42D93">
        <w:rPr>
          <w:rFonts w:cs="mylotus" w:hint="cs"/>
          <w:sz w:val="30"/>
          <w:szCs w:val="27"/>
          <w:rtl/>
          <w:lang w:bidi="ar-SY"/>
        </w:rPr>
        <w:t>ني وصل في ادعائه إلى هذا الحدّ</w:t>
      </w:r>
      <w:r w:rsidR="007F733B" w:rsidRPr="00E42D93">
        <w:rPr>
          <w:rFonts w:cs="mylotus" w:hint="cs"/>
          <w:sz w:val="30"/>
          <w:szCs w:val="27"/>
          <w:rtl/>
          <w:lang w:bidi="ar-SY"/>
        </w:rPr>
        <w:t>!</w:t>
      </w:r>
      <w:r w:rsidR="007C5310" w:rsidRPr="00E42D93">
        <w:rPr>
          <w:rFonts w:cs="mylotus" w:hint="cs"/>
          <w:sz w:val="30"/>
          <w:szCs w:val="27"/>
          <w:rtl/>
          <w:lang w:bidi="ar-SY"/>
        </w:rPr>
        <w:t xml:space="preserve"> </w:t>
      </w:r>
      <w:r w:rsidRPr="00E42D93">
        <w:rPr>
          <w:rFonts w:cs="mylotus" w:hint="cs"/>
          <w:sz w:val="30"/>
          <w:szCs w:val="27"/>
          <w:rtl/>
          <w:lang w:bidi="ar-SY"/>
        </w:rPr>
        <w:t>إذا لم يكن مثل هذا الادعاء شرك</w:t>
      </w:r>
      <w:r w:rsidR="007C5310" w:rsidRPr="00E42D93">
        <w:rPr>
          <w:rFonts w:cs="mylotus" w:hint="cs"/>
          <w:sz w:val="30"/>
          <w:szCs w:val="27"/>
          <w:rtl/>
          <w:lang w:bidi="ar-SY"/>
        </w:rPr>
        <w:t>اً</w:t>
      </w:r>
      <w:r w:rsidRPr="00E42D93">
        <w:rPr>
          <w:rFonts w:cs="mylotus" w:hint="cs"/>
          <w:sz w:val="30"/>
          <w:szCs w:val="27"/>
          <w:rtl/>
          <w:lang w:bidi="ar-SY"/>
        </w:rPr>
        <w:t xml:space="preserve"> وكفر</w:t>
      </w:r>
      <w:r w:rsidR="007C5310" w:rsidRPr="00E42D93">
        <w:rPr>
          <w:rFonts w:cs="mylotus" w:hint="cs"/>
          <w:sz w:val="30"/>
          <w:szCs w:val="27"/>
          <w:rtl/>
          <w:lang w:bidi="ar-SY"/>
        </w:rPr>
        <w:t>اً</w:t>
      </w:r>
      <w:r w:rsidRPr="00E42D93">
        <w:rPr>
          <w:rFonts w:cs="mylotus" w:hint="cs"/>
          <w:sz w:val="30"/>
          <w:szCs w:val="27"/>
          <w:rtl/>
          <w:lang w:bidi="ar-SY"/>
        </w:rPr>
        <w:t xml:space="preserve"> فما هو الشرك والكفر إذن</w:t>
      </w:r>
      <w:r w:rsidR="007F733B" w:rsidRPr="00E42D93">
        <w:rPr>
          <w:rFonts w:cs="mylotus" w:hint="cs"/>
          <w:sz w:val="30"/>
          <w:szCs w:val="27"/>
          <w:rtl/>
          <w:lang w:bidi="ar-SY"/>
        </w:rPr>
        <w:t>؟</w:t>
      </w:r>
      <w:r w:rsidRPr="00E42D93">
        <w:rPr>
          <w:rFonts w:cs="mylotus" w:hint="cs"/>
          <w:sz w:val="30"/>
          <w:szCs w:val="27"/>
          <w:rtl/>
          <w:lang w:bidi="ar-SY"/>
        </w:rPr>
        <w:t xml:space="preserve"> </w:t>
      </w:r>
    </w:p>
    <w:p w:rsidR="00200690" w:rsidRPr="00E42D93" w:rsidRDefault="0034026D" w:rsidP="002764AC">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ثم يطرح المؤلف كلمة </w:t>
      </w:r>
      <w:r w:rsidRPr="00E42D93">
        <w:rPr>
          <w:rFonts w:cs="mylotus"/>
          <w:sz w:val="30"/>
          <w:szCs w:val="27"/>
          <w:rtl/>
          <w:lang w:bidi="ar-SY"/>
        </w:rPr>
        <w:t>«</w:t>
      </w:r>
      <w:r w:rsidRPr="00E42D93">
        <w:rPr>
          <w:rFonts w:cs="mylotus" w:hint="cs"/>
          <w:b/>
          <w:bCs/>
          <w:sz w:val="30"/>
          <w:szCs w:val="27"/>
          <w:rtl/>
          <w:lang w:bidi="ar-SY"/>
        </w:rPr>
        <w:t>ولي</w:t>
      </w:r>
      <w:r w:rsidRPr="00E42D93">
        <w:rPr>
          <w:rFonts w:cs="mylotus"/>
          <w:sz w:val="30"/>
          <w:szCs w:val="27"/>
          <w:rtl/>
          <w:lang w:bidi="ar-SY"/>
        </w:rPr>
        <w:t>»</w:t>
      </w:r>
      <w:r w:rsidRPr="00E42D93">
        <w:rPr>
          <w:rFonts w:cs="mylotus" w:hint="cs"/>
          <w:sz w:val="30"/>
          <w:szCs w:val="27"/>
          <w:rtl/>
          <w:lang w:bidi="ar-SY"/>
        </w:rPr>
        <w:t xml:space="preserve"> فيرى أنها مطابقة لكلمة </w:t>
      </w:r>
      <w:r w:rsidRPr="00E42D93">
        <w:rPr>
          <w:rFonts w:cs="mylotus"/>
          <w:sz w:val="30"/>
          <w:szCs w:val="27"/>
          <w:rtl/>
          <w:lang w:bidi="ar-SY"/>
        </w:rPr>
        <w:t>«</w:t>
      </w:r>
      <w:r w:rsidRPr="00E42D93">
        <w:rPr>
          <w:rFonts w:cs="mylotus" w:hint="cs"/>
          <w:b/>
          <w:bCs/>
          <w:sz w:val="30"/>
          <w:szCs w:val="27"/>
          <w:rtl/>
          <w:lang w:bidi="ar-SY"/>
        </w:rPr>
        <w:t>مولى</w:t>
      </w:r>
      <w:r w:rsidRPr="00E42D93">
        <w:rPr>
          <w:rFonts w:cs="mylotus"/>
          <w:sz w:val="30"/>
          <w:szCs w:val="27"/>
          <w:rtl/>
          <w:lang w:bidi="ar-SY"/>
        </w:rPr>
        <w:t>»</w:t>
      </w:r>
      <w:r w:rsidRPr="00E42D93">
        <w:rPr>
          <w:rFonts w:cs="mylotus" w:hint="cs"/>
          <w:sz w:val="30"/>
          <w:szCs w:val="27"/>
          <w:rtl/>
          <w:lang w:bidi="ar-SY"/>
        </w:rPr>
        <w:t xml:space="preserve"> التي وردت في حدي</w:t>
      </w:r>
      <w:r w:rsidR="002653DA" w:rsidRPr="00E42D93">
        <w:rPr>
          <w:rFonts w:cs="mylotus" w:hint="cs"/>
          <w:sz w:val="30"/>
          <w:szCs w:val="27"/>
          <w:rtl/>
          <w:lang w:bidi="ar-SY"/>
        </w:rPr>
        <w:t>ث</w:t>
      </w:r>
      <w:r w:rsidRPr="00E42D93">
        <w:rPr>
          <w:rFonts w:cs="mylotus" w:hint="cs"/>
          <w:sz w:val="30"/>
          <w:szCs w:val="27"/>
          <w:rtl/>
          <w:lang w:bidi="ar-SY"/>
        </w:rPr>
        <w:t xml:space="preserve"> الغدير</w:t>
      </w:r>
      <w:r w:rsidR="007F733B" w:rsidRPr="00E42D93">
        <w:rPr>
          <w:rFonts w:cs="mylotus" w:hint="cs"/>
          <w:sz w:val="30"/>
          <w:szCs w:val="27"/>
          <w:rtl/>
          <w:lang w:bidi="ar-SY"/>
        </w:rPr>
        <w:t>.</w:t>
      </w:r>
      <w:r w:rsidRPr="00E42D93">
        <w:rPr>
          <w:rFonts w:cs="mylotus" w:hint="cs"/>
          <w:sz w:val="30"/>
          <w:szCs w:val="27"/>
          <w:rtl/>
          <w:lang w:bidi="ar-SY"/>
        </w:rPr>
        <w:t xml:space="preserve"> وبعد أن يذكر كلاماً طويلاً في أن كلمة </w:t>
      </w:r>
      <w:r w:rsidRPr="00E42D93">
        <w:rPr>
          <w:rFonts w:cs="mylotus"/>
          <w:sz w:val="30"/>
          <w:szCs w:val="27"/>
          <w:rtl/>
          <w:lang w:bidi="ar-SY"/>
        </w:rPr>
        <w:t>«</w:t>
      </w:r>
      <w:r w:rsidRPr="00E42D93">
        <w:rPr>
          <w:rFonts w:cs="mylotus" w:hint="cs"/>
          <w:b/>
          <w:bCs/>
          <w:sz w:val="30"/>
          <w:szCs w:val="27"/>
          <w:rtl/>
          <w:lang w:bidi="ar-SY"/>
        </w:rPr>
        <w:t>ولي</w:t>
      </w:r>
      <w:r w:rsidRPr="00E42D93">
        <w:rPr>
          <w:rFonts w:cs="mylotus"/>
          <w:sz w:val="30"/>
          <w:szCs w:val="27"/>
          <w:rtl/>
          <w:lang w:bidi="ar-SY"/>
        </w:rPr>
        <w:t>»</w:t>
      </w:r>
      <w:r w:rsidRPr="00E42D93">
        <w:rPr>
          <w:rFonts w:cs="mylotus" w:hint="cs"/>
          <w:sz w:val="30"/>
          <w:szCs w:val="27"/>
          <w:rtl/>
          <w:lang w:bidi="ar-SY"/>
        </w:rPr>
        <w:t xml:space="preserve"> تحمل معان لفظية ومعنوية مشتركة يستنتج في النهاية أن الولاية في الآية الكريمة التي تقول</w:t>
      </w:r>
      <w:r w:rsidR="007F733B" w:rsidRPr="00E42D93">
        <w:rPr>
          <w:rFonts w:cs="mylotus" w:hint="cs"/>
          <w:sz w:val="30"/>
          <w:szCs w:val="27"/>
          <w:rtl/>
          <w:lang w:bidi="ar-SY"/>
        </w:rPr>
        <w:t>:</w:t>
      </w:r>
      <w:r w:rsidRPr="00E42D93">
        <w:rPr>
          <w:rFonts w:cs="mylotus" w:hint="cs"/>
          <w:sz w:val="30"/>
          <w:szCs w:val="27"/>
          <w:rtl/>
          <w:lang w:bidi="ar-SY"/>
        </w:rPr>
        <w:t xml:space="preserve"> </w:t>
      </w:r>
      <w:r w:rsidR="002764AC">
        <w:rPr>
          <w:rFonts w:ascii="QCF_BSML" w:hAnsi="QCF_BSML" w:cs="QCF_BSML"/>
          <w:color w:val="000000"/>
          <w:sz w:val="26"/>
          <w:szCs w:val="26"/>
          <w:rtl/>
        </w:rPr>
        <w:t xml:space="preserve">ﭽ </w:t>
      </w:r>
      <w:r w:rsidR="002764AC">
        <w:rPr>
          <w:rFonts w:ascii="QCF_P117" w:hAnsi="QCF_P117" w:cs="QCF_P117"/>
          <w:color w:val="000000"/>
          <w:sz w:val="26"/>
          <w:szCs w:val="26"/>
          <w:rtl/>
        </w:rPr>
        <w:t xml:space="preserve">ﯥ  ﯦ  ﯧ  ﯨ  ﯩ  ﯪ  ﯫ   ﯬ  ﯭ  ﯮ  ﯯ    ﯰ  ﯱ  </w:t>
      </w:r>
      <w:r w:rsidR="002764AC">
        <w:rPr>
          <w:rFonts w:ascii="QCF_BSML" w:hAnsi="QCF_BSML" w:cs="QCF_BSML"/>
          <w:color w:val="000000"/>
          <w:sz w:val="26"/>
          <w:szCs w:val="26"/>
          <w:rtl/>
        </w:rPr>
        <w:t>ﭼ</w:t>
      </w:r>
      <w:r w:rsidR="00200690" w:rsidRPr="00E42D93">
        <w:rPr>
          <w:rFonts w:cs="mylotus"/>
          <w:sz w:val="30"/>
          <w:szCs w:val="27"/>
          <w:rtl/>
          <w:lang w:bidi="ar-SY"/>
        </w:rPr>
        <w:t xml:space="preserve"> [المائدة/55]</w:t>
      </w:r>
      <w:r w:rsidRPr="00E42D93">
        <w:rPr>
          <w:rFonts w:cs="mylotus" w:hint="cs"/>
          <w:sz w:val="30"/>
          <w:szCs w:val="27"/>
          <w:rtl/>
          <w:lang w:bidi="ar-SY"/>
        </w:rPr>
        <w:t xml:space="preserve"> معناها </w:t>
      </w:r>
      <w:r w:rsidRPr="00E42D93">
        <w:rPr>
          <w:rFonts w:cs="mylotus"/>
          <w:sz w:val="30"/>
          <w:szCs w:val="27"/>
          <w:rtl/>
          <w:lang w:bidi="ar-SY"/>
        </w:rPr>
        <w:t>«</w:t>
      </w:r>
      <w:r w:rsidRPr="00E42D93">
        <w:rPr>
          <w:rFonts w:cs="mylotus" w:hint="cs"/>
          <w:b/>
          <w:bCs/>
          <w:sz w:val="30"/>
          <w:szCs w:val="27"/>
          <w:rtl/>
          <w:lang w:bidi="ar-SY"/>
        </w:rPr>
        <w:t>الأولى بالتصرف</w:t>
      </w:r>
      <w:r w:rsidRPr="00E42D93">
        <w:rPr>
          <w:rFonts w:cs="mylotus"/>
          <w:sz w:val="30"/>
          <w:szCs w:val="27"/>
          <w:rtl/>
          <w:lang w:bidi="ar-SY"/>
        </w:rPr>
        <w:t>»</w:t>
      </w:r>
      <w:r w:rsidR="007F733B" w:rsidRPr="00E42D93">
        <w:rPr>
          <w:rFonts w:cs="mylotus" w:hint="cs"/>
          <w:sz w:val="30"/>
          <w:szCs w:val="27"/>
          <w:rtl/>
          <w:lang w:bidi="ar-SY"/>
        </w:rPr>
        <w:t>،</w:t>
      </w:r>
      <w:r w:rsidRPr="00E42D93">
        <w:rPr>
          <w:rFonts w:cs="mylotus" w:hint="cs"/>
          <w:sz w:val="30"/>
          <w:szCs w:val="27"/>
          <w:rtl/>
          <w:lang w:bidi="ar-SY"/>
        </w:rPr>
        <w:t xml:space="preserve"> ويرى أن كلمة </w:t>
      </w:r>
      <w:r w:rsidRPr="00E42D93">
        <w:rPr>
          <w:rFonts w:cs="mylotus"/>
          <w:sz w:val="30"/>
          <w:szCs w:val="27"/>
          <w:rtl/>
          <w:lang w:bidi="ar-SY"/>
        </w:rPr>
        <w:t>«</w:t>
      </w:r>
      <w:r w:rsidRPr="00E42D93">
        <w:rPr>
          <w:rFonts w:cs="mylotus" w:hint="cs"/>
          <w:b/>
          <w:bCs/>
          <w:sz w:val="30"/>
          <w:szCs w:val="27"/>
          <w:rtl/>
          <w:lang w:bidi="ar-SY"/>
        </w:rPr>
        <w:t>إنما</w:t>
      </w:r>
      <w:r w:rsidRPr="00E42D93">
        <w:rPr>
          <w:rFonts w:cs="mylotus"/>
          <w:sz w:val="30"/>
          <w:szCs w:val="27"/>
          <w:rtl/>
          <w:lang w:bidi="ar-SY"/>
        </w:rPr>
        <w:t>»</w:t>
      </w:r>
      <w:r w:rsidRPr="00E42D93">
        <w:rPr>
          <w:rFonts w:cs="mylotus" w:hint="cs"/>
          <w:sz w:val="30"/>
          <w:szCs w:val="27"/>
          <w:rtl/>
          <w:lang w:bidi="ar-SY"/>
        </w:rPr>
        <w:t xml:space="preserve"> قصرت هذه الصفة على الله ورسوله وعلي</w:t>
      </w:r>
      <w:r w:rsidR="002653DA" w:rsidRPr="00E42D93">
        <w:rPr>
          <w:rFonts w:cs="mylotus" w:hint="cs"/>
          <w:sz w:val="30"/>
          <w:szCs w:val="27"/>
          <w:rtl/>
          <w:lang w:bidi="ar-SY"/>
        </w:rPr>
        <w:t>ٍّ</w:t>
      </w:r>
      <w:r w:rsidRPr="00E42D93">
        <w:rPr>
          <w:rFonts w:cs="mylotus" w:hint="cs"/>
          <w:sz w:val="30"/>
          <w:szCs w:val="27"/>
          <w:rtl/>
          <w:lang w:bidi="ar-SY"/>
        </w:rPr>
        <w:t xml:space="preserve"> </w:t>
      </w:r>
      <w:r w:rsidR="00F10F01" w:rsidRPr="00E42D93">
        <w:rPr>
          <w:rFonts w:cs="CTraditional Arabic" w:hint="cs"/>
          <w:sz w:val="30"/>
          <w:szCs w:val="27"/>
          <w:rtl/>
          <w:lang w:bidi="ar-SY"/>
        </w:rPr>
        <w:t>؛</w:t>
      </w:r>
      <w:r w:rsidR="007F733B" w:rsidRPr="00E42D93">
        <w:rPr>
          <w:rFonts w:cs="mylotus" w:hint="cs"/>
          <w:sz w:val="30"/>
          <w:szCs w:val="27"/>
          <w:rtl/>
          <w:lang w:bidi="ar-SY"/>
        </w:rPr>
        <w:t>،</w:t>
      </w:r>
      <w:r w:rsidRPr="00E42D93">
        <w:rPr>
          <w:rFonts w:cs="mylotus" w:hint="cs"/>
          <w:sz w:val="30"/>
          <w:szCs w:val="27"/>
          <w:rtl/>
          <w:lang w:bidi="ar-SY"/>
        </w:rPr>
        <w:t xml:space="preserve"> أما لو كان معنى كلمتي </w:t>
      </w:r>
      <w:r w:rsidRPr="00E42D93">
        <w:rPr>
          <w:rFonts w:cs="mylotus"/>
          <w:sz w:val="30"/>
          <w:szCs w:val="27"/>
          <w:rtl/>
          <w:lang w:bidi="ar-SY"/>
        </w:rPr>
        <w:t>«</w:t>
      </w:r>
      <w:r w:rsidRPr="00E42D93">
        <w:rPr>
          <w:rFonts w:cs="mylotus" w:hint="cs"/>
          <w:b/>
          <w:bCs/>
          <w:sz w:val="30"/>
          <w:szCs w:val="27"/>
          <w:rtl/>
          <w:lang w:bidi="ar-SY"/>
        </w:rPr>
        <w:t>ولي</w:t>
      </w:r>
      <w:r w:rsidRPr="00E42D93">
        <w:rPr>
          <w:rFonts w:cs="mylotus"/>
          <w:sz w:val="30"/>
          <w:szCs w:val="27"/>
          <w:rtl/>
          <w:lang w:bidi="ar-SY"/>
        </w:rPr>
        <w:t>»</w:t>
      </w:r>
      <w:r w:rsidRPr="00E42D93">
        <w:rPr>
          <w:rFonts w:cs="mylotus" w:hint="cs"/>
          <w:sz w:val="30"/>
          <w:szCs w:val="27"/>
          <w:rtl/>
          <w:lang w:bidi="ar-SY"/>
        </w:rPr>
        <w:t xml:space="preserve"> أو </w:t>
      </w:r>
      <w:r w:rsidRPr="00E42D93">
        <w:rPr>
          <w:rFonts w:cs="mylotus"/>
          <w:sz w:val="30"/>
          <w:szCs w:val="27"/>
          <w:rtl/>
          <w:lang w:bidi="ar-SY"/>
        </w:rPr>
        <w:t>«</w:t>
      </w:r>
      <w:r w:rsidRPr="00E42D93">
        <w:rPr>
          <w:rFonts w:cs="mylotus" w:hint="cs"/>
          <w:sz w:val="30"/>
          <w:szCs w:val="27"/>
          <w:rtl/>
          <w:lang w:bidi="ar-SY"/>
        </w:rPr>
        <w:t>مولى</w:t>
      </w:r>
      <w:r w:rsidRPr="00E42D93">
        <w:rPr>
          <w:rFonts w:cs="mylotus"/>
          <w:sz w:val="30"/>
          <w:szCs w:val="27"/>
          <w:rtl/>
          <w:lang w:bidi="ar-SY"/>
        </w:rPr>
        <w:t>»</w:t>
      </w:r>
      <w:r w:rsidRPr="00E42D93">
        <w:rPr>
          <w:rFonts w:cs="mylotus" w:hint="cs"/>
          <w:sz w:val="30"/>
          <w:szCs w:val="27"/>
          <w:rtl/>
          <w:lang w:bidi="ar-SY"/>
        </w:rPr>
        <w:t xml:space="preserve"> الصديق والنصير </w:t>
      </w:r>
      <w:r w:rsidR="007F733B" w:rsidRPr="00E42D93">
        <w:rPr>
          <w:rFonts w:cs="mylotus" w:hint="cs"/>
          <w:sz w:val="30"/>
          <w:szCs w:val="27"/>
          <w:rtl/>
          <w:lang w:bidi="ar-SY"/>
        </w:rPr>
        <w:t>-</w:t>
      </w:r>
      <w:r w:rsidRPr="00E42D93">
        <w:rPr>
          <w:rFonts w:cs="mylotus" w:hint="cs"/>
          <w:sz w:val="30"/>
          <w:szCs w:val="27"/>
          <w:rtl/>
          <w:lang w:bidi="ar-SY"/>
        </w:rPr>
        <w:t xml:space="preserve">لأن الآية الكريمة وردت في سياق النهي عن مصادقة الكفار من اليهود والنصارى وغيرهما وموالاتهم </w:t>
      </w:r>
      <w:r w:rsidR="007F733B" w:rsidRPr="00E42D93">
        <w:rPr>
          <w:rFonts w:cs="mylotus" w:hint="cs"/>
          <w:sz w:val="30"/>
          <w:szCs w:val="27"/>
          <w:rtl/>
          <w:lang w:bidi="ar-SY"/>
        </w:rPr>
        <w:t>-</w:t>
      </w:r>
      <w:r w:rsidRPr="00E42D93">
        <w:rPr>
          <w:rFonts w:cs="mylotus" w:hint="cs"/>
          <w:sz w:val="30"/>
          <w:szCs w:val="27"/>
          <w:rtl/>
          <w:lang w:bidi="ar-SY"/>
        </w:rPr>
        <w:t xml:space="preserve"> فإن هذا المعنى أيضاً يصب </w:t>
      </w:r>
      <w:r w:rsidR="007F733B" w:rsidRPr="00E42D93">
        <w:rPr>
          <w:rFonts w:cs="mylotus" w:hint="cs"/>
          <w:sz w:val="30"/>
          <w:szCs w:val="27"/>
          <w:rtl/>
          <w:lang w:bidi="ar-SY"/>
        </w:rPr>
        <w:t>-</w:t>
      </w:r>
      <w:r w:rsidR="002653DA" w:rsidRPr="00E42D93">
        <w:rPr>
          <w:rFonts w:cs="mylotus" w:hint="cs"/>
          <w:sz w:val="30"/>
          <w:szCs w:val="27"/>
          <w:rtl/>
          <w:lang w:bidi="ar-SY"/>
        </w:rPr>
        <w:t xml:space="preserve"> في نظره </w:t>
      </w:r>
      <w:r w:rsidR="007F733B" w:rsidRPr="00E42D93">
        <w:rPr>
          <w:rFonts w:cs="mylotus" w:hint="cs"/>
          <w:sz w:val="30"/>
          <w:szCs w:val="27"/>
          <w:rtl/>
          <w:lang w:bidi="ar-SY"/>
        </w:rPr>
        <w:t>-</w:t>
      </w:r>
      <w:r w:rsidR="002653DA" w:rsidRPr="00E42D93">
        <w:rPr>
          <w:rFonts w:cs="mylotus" w:hint="cs"/>
          <w:sz w:val="30"/>
          <w:szCs w:val="27"/>
          <w:rtl/>
          <w:lang w:bidi="ar-SY"/>
        </w:rPr>
        <w:t xml:space="preserve"> </w:t>
      </w:r>
      <w:r w:rsidRPr="00E42D93">
        <w:rPr>
          <w:rFonts w:cs="mylotus" w:hint="cs"/>
          <w:sz w:val="30"/>
          <w:szCs w:val="27"/>
          <w:rtl/>
          <w:lang w:bidi="ar-SY"/>
        </w:rPr>
        <w:t>في معنى الأولى بالتصرف</w:t>
      </w:r>
      <w:r w:rsidR="007F733B" w:rsidRPr="00E42D93">
        <w:rPr>
          <w:rFonts w:cs="mylotus" w:hint="cs"/>
          <w:sz w:val="30"/>
          <w:szCs w:val="27"/>
          <w:rtl/>
          <w:lang w:bidi="ar-SY"/>
        </w:rPr>
        <w:t>،</w:t>
      </w:r>
      <w:r w:rsidRPr="00E42D93">
        <w:rPr>
          <w:rFonts w:cs="mylotus" w:hint="cs"/>
          <w:sz w:val="30"/>
          <w:szCs w:val="27"/>
          <w:rtl/>
          <w:lang w:bidi="ar-SY"/>
        </w:rPr>
        <w:t xml:space="preserve"> لأن صداقة الكفار وحدها لا تضر ومحبة وموالاة الله </w:t>
      </w:r>
      <w:r w:rsidR="002C4E9B" w:rsidRPr="00E42D93">
        <w:rPr>
          <w:rFonts w:cs="mylotus" w:hint="cs"/>
          <w:sz w:val="30"/>
          <w:szCs w:val="27"/>
          <w:rtl/>
          <w:lang w:bidi="ar-SY"/>
        </w:rPr>
        <w:t xml:space="preserve">وحدها </w:t>
      </w:r>
      <w:r w:rsidRPr="00E42D93">
        <w:rPr>
          <w:rFonts w:cs="mylotus" w:hint="cs"/>
          <w:sz w:val="30"/>
          <w:szCs w:val="27"/>
          <w:rtl/>
          <w:lang w:bidi="ar-SY"/>
        </w:rPr>
        <w:t>لن يكون فيها نفع لصاحبها</w:t>
      </w:r>
      <w:r w:rsidR="007F733B" w:rsidRPr="00E42D93">
        <w:rPr>
          <w:rFonts w:cs="mylotus" w:hint="cs"/>
          <w:sz w:val="30"/>
          <w:szCs w:val="27"/>
          <w:rtl/>
          <w:lang w:bidi="ar-SY"/>
        </w:rPr>
        <w:t>!.</w:t>
      </w:r>
    </w:p>
    <w:p w:rsidR="002C4E9B" w:rsidRPr="00E42D93" w:rsidRDefault="002C4E9B"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إن هذا </w:t>
      </w:r>
      <w:r w:rsidR="002653DA" w:rsidRPr="00E42D93">
        <w:rPr>
          <w:rFonts w:cs="mylotus" w:hint="cs"/>
          <w:sz w:val="30"/>
          <w:szCs w:val="27"/>
          <w:rtl/>
          <w:lang w:bidi="ar-SY"/>
        </w:rPr>
        <w:t>الم</w:t>
      </w:r>
      <w:r w:rsidR="00601229" w:rsidRPr="00E42D93">
        <w:rPr>
          <w:rFonts w:cs="mylotus" w:hint="cs"/>
          <w:sz w:val="30"/>
          <w:szCs w:val="27"/>
          <w:rtl/>
          <w:lang w:bidi="ar-SY"/>
        </w:rPr>
        <w:t>ُ</w:t>
      </w:r>
      <w:r w:rsidR="002653DA" w:rsidRPr="00E42D93">
        <w:rPr>
          <w:rFonts w:cs="mylotus" w:hint="cs"/>
          <w:sz w:val="30"/>
          <w:szCs w:val="27"/>
          <w:rtl/>
          <w:lang w:bidi="ar-SY"/>
        </w:rPr>
        <w:t>ت</w:t>
      </w:r>
      <w:r w:rsidR="00601229" w:rsidRPr="00E42D93">
        <w:rPr>
          <w:rFonts w:cs="mylotus" w:hint="cs"/>
          <w:sz w:val="30"/>
          <w:szCs w:val="27"/>
          <w:rtl/>
          <w:lang w:bidi="ar-SY"/>
        </w:rPr>
        <w:t>َ</w:t>
      </w:r>
      <w:r w:rsidR="002653DA" w:rsidRPr="00E42D93">
        <w:rPr>
          <w:rFonts w:cs="mylotus" w:hint="cs"/>
          <w:sz w:val="30"/>
          <w:szCs w:val="27"/>
          <w:rtl/>
          <w:lang w:bidi="ar-SY"/>
        </w:rPr>
        <w:t>ل</w:t>
      </w:r>
      <w:r w:rsidR="00601229" w:rsidRPr="00E42D93">
        <w:rPr>
          <w:rFonts w:cs="mylotus" w:hint="cs"/>
          <w:sz w:val="30"/>
          <w:szCs w:val="27"/>
          <w:rtl/>
          <w:lang w:bidi="ar-SY"/>
        </w:rPr>
        <w:t>َ</w:t>
      </w:r>
      <w:r w:rsidR="002653DA" w:rsidRPr="00E42D93">
        <w:rPr>
          <w:rFonts w:cs="mylotus" w:hint="cs"/>
          <w:sz w:val="30"/>
          <w:szCs w:val="27"/>
          <w:rtl/>
          <w:lang w:bidi="ar-SY"/>
        </w:rPr>
        <w:t>قِّب</w:t>
      </w:r>
      <w:r w:rsidRPr="00E42D93">
        <w:rPr>
          <w:rFonts w:cs="mylotus" w:hint="cs"/>
          <w:sz w:val="30"/>
          <w:szCs w:val="27"/>
          <w:rtl/>
          <w:lang w:bidi="ar-SY"/>
        </w:rPr>
        <w:t xml:space="preserve"> ب</w:t>
      </w:r>
      <w:r w:rsidR="00601229" w:rsidRPr="00E42D93">
        <w:rPr>
          <w:rFonts w:cs="mylotus" w:hint="cs"/>
          <w:sz w:val="30"/>
          <w:szCs w:val="27"/>
          <w:rtl/>
          <w:lang w:bidi="ar-SY"/>
        </w:rPr>
        <w:t>َ</w:t>
      </w:r>
      <w:r w:rsidRPr="00E42D93">
        <w:rPr>
          <w:rFonts w:cs="mylotus" w:hint="cs"/>
          <w:sz w:val="30"/>
          <w:szCs w:val="27"/>
          <w:rtl/>
          <w:lang w:bidi="ar-SY"/>
        </w:rPr>
        <w:t>آية الله الع</w:t>
      </w:r>
      <w:r w:rsidR="00601229" w:rsidRPr="00E42D93">
        <w:rPr>
          <w:rFonts w:cs="mylotus" w:hint="cs"/>
          <w:sz w:val="30"/>
          <w:szCs w:val="27"/>
          <w:rtl/>
          <w:lang w:bidi="ar-SY"/>
        </w:rPr>
        <w:t>ُ</w:t>
      </w:r>
      <w:r w:rsidRPr="00E42D93">
        <w:rPr>
          <w:rFonts w:cs="mylotus" w:hint="cs"/>
          <w:sz w:val="30"/>
          <w:szCs w:val="27"/>
          <w:rtl/>
          <w:lang w:bidi="ar-SY"/>
        </w:rPr>
        <w:t>ظ</w:t>
      </w:r>
      <w:r w:rsidR="00601229" w:rsidRPr="00E42D93">
        <w:rPr>
          <w:rFonts w:cs="mylotus" w:hint="cs"/>
          <w:sz w:val="30"/>
          <w:szCs w:val="27"/>
          <w:rtl/>
          <w:lang w:bidi="ar-SY"/>
        </w:rPr>
        <w:t>ْ</w:t>
      </w:r>
      <w:r w:rsidRPr="00E42D93">
        <w:rPr>
          <w:rFonts w:cs="mylotus" w:hint="cs"/>
          <w:sz w:val="30"/>
          <w:szCs w:val="27"/>
          <w:rtl/>
          <w:lang w:bidi="ar-SY"/>
        </w:rPr>
        <w:t>مى يحاول بكل وسيلة مهما كل</w:t>
      </w:r>
      <w:r w:rsidR="00A265AC" w:rsidRPr="00E42D93">
        <w:rPr>
          <w:rFonts w:cs="mylotus" w:hint="cs"/>
          <w:sz w:val="30"/>
          <w:szCs w:val="27"/>
          <w:rtl/>
          <w:lang w:bidi="ar-SY"/>
        </w:rPr>
        <w:t>َّ</w:t>
      </w:r>
      <w:r w:rsidRPr="00E42D93">
        <w:rPr>
          <w:rFonts w:cs="mylotus" w:hint="cs"/>
          <w:sz w:val="30"/>
          <w:szCs w:val="27"/>
          <w:rtl/>
          <w:lang w:bidi="ar-SY"/>
        </w:rPr>
        <w:t xml:space="preserve">فه </w:t>
      </w:r>
      <w:r w:rsidR="002653DA" w:rsidRPr="00E42D93">
        <w:rPr>
          <w:rFonts w:cs="mylotus" w:hint="cs"/>
          <w:sz w:val="30"/>
          <w:szCs w:val="27"/>
          <w:rtl/>
          <w:lang w:bidi="ar-SY"/>
        </w:rPr>
        <w:t>من أمر</w:t>
      </w:r>
      <w:r w:rsidRPr="00E42D93">
        <w:rPr>
          <w:rFonts w:cs="mylotus" w:hint="cs"/>
          <w:sz w:val="30"/>
          <w:szCs w:val="27"/>
          <w:rtl/>
          <w:lang w:bidi="ar-SY"/>
        </w:rPr>
        <w:t xml:space="preserve"> ولو بكلام مضطرب أن يستخرج من كلمتي </w:t>
      </w:r>
      <w:r w:rsidRPr="00E42D93">
        <w:rPr>
          <w:rFonts w:cs="mylotus"/>
          <w:sz w:val="30"/>
          <w:szCs w:val="27"/>
          <w:rtl/>
          <w:lang w:bidi="ar-SY"/>
        </w:rPr>
        <w:t>«</w:t>
      </w:r>
      <w:r w:rsidRPr="00E42D93">
        <w:rPr>
          <w:rFonts w:cs="mylotus" w:hint="cs"/>
          <w:b/>
          <w:bCs/>
          <w:sz w:val="30"/>
          <w:szCs w:val="27"/>
          <w:rtl/>
          <w:lang w:bidi="ar-SY"/>
        </w:rPr>
        <w:t>ولي</w:t>
      </w:r>
      <w:r w:rsidRPr="00E42D93">
        <w:rPr>
          <w:rFonts w:cs="mylotus"/>
          <w:sz w:val="30"/>
          <w:szCs w:val="27"/>
          <w:rtl/>
          <w:lang w:bidi="ar-SY"/>
        </w:rPr>
        <w:t>»</w:t>
      </w:r>
      <w:r w:rsidR="0045545B" w:rsidRPr="00E42D93">
        <w:rPr>
          <w:rFonts w:cs="mylotus" w:hint="cs"/>
          <w:sz w:val="30"/>
          <w:szCs w:val="27"/>
          <w:rtl/>
          <w:lang w:bidi="ar-SY"/>
        </w:rPr>
        <w:t xml:space="preserve"> و</w:t>
      </w:r>
      <w:r w:rsidRPr="00E42D93">
        <w:rPr>
          <w:rFonts w:cs="mylotus"/>
          <w:sz w:val="30"/>
          <w:szCs w:val="27"/>
          <w:rtl/>
          <w:lang w:bidi="ar-SY"/>
        </w:rPr>
        <w:t>«</w:t>
      </w:r>
      <w:r w:rsidRPr="00E42D93">
        <w:rPr>
          <w:rFonts w:cs="mylotus" w:hint="cs"/>
          <w:b/>
          <w:bCs/>
          <w:sz w:val="30"/>
          <w:szCs w:val="27"/>
          <w:rtl/>
          <w:lang w:bidi="ar-SY"/>
        </w:rPr>
        <w:t>مولى</w:t>
      </w:r>
      <w:r w:rsidRPr="00E42D93">
        <w:rPr>
          <w:rFonts w:cs="mylotus"/>
          <w:sz w:val="30"/>
          <w:szCs w:val="27"/>
          <w:rtl/>
          <w:lang w:bidi="ar-SY"/>
        </w:rPr>
        <w:t>»</w:t>
      </w:r>
      <w:r w:rsidR="002653DA" w:rsidRPr="00E42D93">
        <w:rPr>
          <w:rFonts w:cs="mylotus" w:hint="cs"/>
          <w:sz w:val="30"/>
          <w:szCs w:val="27"/>
          <w:rtl/>
          <w:lang w:bidi="ar-SY"/>
        </w:rPr>
        <w:t xml:space="preserve"> </w:t>
      </w:r>
      <w:r w:rsidRPr="00E42D93">
        <w:rPr>
          <w:rFonts w:cs="mylotus" w:hint="cs"/>
          <w:sz w:val="30"/>
          <w:szCs w:val="27"/>
          <w:rtl/>
          <w:lang w:bidi="ar-SY"/>
        </w:rPr>
        <w:t xml:space="preserve">معنى تصرف وتدبير الأئمة </w:t>
      </w:r>
      <w:r w:rsidR="002653DA" w:rsidRPr="00E42D93">
        <w:rPr>
          <w:rFonts w:cs="mylotus" w:hint="cs"/>
          <w:sz w:val="30"/>
          <w:szCs w:val="27"/>
          <w:rtl/>
          <w:lang w:bidi="ar-SY"/>
        </w:rPr>
        <w:t>ل</w:t>
      </w:r>
      <w:r w:rsidRPr="00E42D93">
        <w:rPr>
          <w:rFonts w:cs="mylotus" w:hint="cs"/>
          <w:sz w:val="30"/>
          <w:szCs w:val="27"/>
          <w:rtl/>
          <w:lang w:bidi="ar-SY"/>
        </w:rPr>
        <w:t>لكون والمكان حتى ولو كانت تينك الكلمتين تتعلقان هنا بشأن اليهود والنصارى</w:t>
      </w:r>
      <w:r w:rsidR="007F733B" w:rsidRPr="00E42D93">
        <w:rPr>
          <w:rFonts w:cs="mylotus" w:hint="cs"/>
          <w:sz w:val="30"/>
          <w:szCs w:val="27"/>
          <w:rtl/>
          <w:lang w:bidi="ar-SY"/>
        </w:rPr>
        <w:t>!</w:t>
      </w:r>
    </w:p>
    <w:p w:rsidR="00200690" w:rsidRPr="00E42D93" w:rsidRDefault="002C4E9B" w:rsidP="00277BD9">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هذا في حين أن سياق الآيات ونصوص التاريخ والسير والروايات </w:t>
      </w:r>
      <w:r w:rsidR="00A265AC" w:rsidRPr="00E42D93">
        <w:rPr>
          <w:rFonts w:cs="mylotus" w:hint="cs"/>
          <w:sz w:val="30"/>
          <w:szCs w:val="27"/>
          <w:rtl/>
          <w:lang w:bidi="ar-SY"/>
        </w:rPr>
        <w:t>تدل</w:t>
      </w:r>
      <w:r w:rsidR="00EC6A4C" w:rsidRPr="00E42D93">
        <w:rPr>
          <w:rFonts w:cs="mylotus" w:hint="cs"/>
          <w:sz w:val="30"/>
          <w:szCs w:val="27"/>
          <w:rtl/>
          <w:lang w:bidi="ar-SY"/>
        </w:rPr>
        <w:t>ُّ</w:t>
      </w:r>
      <w:r w:rsidR="00A265AC" w:rsidRPr="00E42D93">
        <w:rPr>
          <w:rFonts w:cs="mylotus" w:hint="cs"/>
          <w:sz w:val="30"/>
          <w:szCs w:val="27"/>
          <w:rtl/>
          <w:lang w:bidi="ar-SY"/>
        </w:rPr>
        <w:t xml:space="preserve"> بأجمعها</w:t>
      </w:r>
      <w:r w:rsidRPr="00E42D93">
        <w:rPr>
          <w:rFonts w:cs="mylotus" w:hint="cs"/>
          <w:sz w:val="30"/>
          <w:szCs w:val="27"/>
          <w:rtl/>
          <w:lang w:bidi="ar-SY"/>
        </w:rPr>
        <w:t xml:space="preserve"> على أن آية </w:t>
      </w:r>
      <w:r w:rsidR="002764AC">
        <w:rPr>
          <w:rFonts w:ascii="QCF_BSML" w:hAnsi="QCF_BSML" w:cs="QCF_BSML"/>
          <w:color w:val="000000"/>
          <w:sz w:val="26"/>
          <w:szCs w:val="26"/>
          <w:rtl/>
        </w:rPr>
        <w:t xml:space="preserve">ﭽ </w:t>
      </w:r>
      <w:r w:rsidR="002764AC">
        <w:rPr>
          <w:rFonts w:ascii="QCF_P117" w:hAnsi="QCF_P117" w:cs="QCF_P117"/>
          <w:color w:val="000000"/>
          <w:sz w:val="26"/>
          <w:szCs w:val="26"/>
          <w:rtl/>
        </w:rPr>
        <w:t xml:space="preserve">ﯥ  ﯦ  ﯧ  ﯨ  </w:t>
      </w:r>
      <w:r w:rsidR="007F733B" w:rsidRPr="00E42D93">
        <w:rPr>
          <w:rFonts w:cs="mylotus"/>
          <w:sz w:val="30"/>
          <w:szCs w:val="27"/>
          <w:rtl/>
          <w:lang w:bidi="ar-SY"/>
        </w:rPr>
        <w:t>.</w:t>
      </w:r>
      <w:r w:rsidR="007F733B" w:rsidRPr="00E42D93">
        <w:rPr>
          <w:rFonts w:cs="mylotus" w:hint="cs"/>
          <w:sz w:val="30"/>
          <w:szCs w:val="27"/>
          <w:rtl/>
          <w:lang w:bidi="ar-SY"/>
        </w:rPr>
        <w:t>..</w:t>
      </w:r>
      <w:r w:rsidR="002764AC" w:rsidRPr="002764AC">
        <w:rPr>
          <w:rFonts w:ascii="QCF_BSML" w:hAnsi="QCF_BSML" w:cs="QCF_BSML"/>
          <w:color w:val="000000"/>
          <w:sz w:val="26"/>
          <w:szCs w:val="26"/>
          <w:rtl/>
        </w:rPr>
        <w:t xml:space="preserve"> </w:t>
      </w:r>
      <w:r w:rsidR="002764AC">
        <w:rPr>
          <w:rFonts w:ascii="QCF_BSML" w:hAnsi="QCF_BSML" w:cs="QCF_BSML"/>
          <w:color w:val="000000"/>
          <w:sz w:val="26"/>
          <w:szCs w:val="26"/>
          <w:rtl/>
        </w:rPr>
        <w:t>ﭼ</w:t>
      </w:r>
      <w:r w:rsidR="0045545B" w:rsidRPr="00E42D93">
        <w:rPr>
          <w:rFonts w:cs="mylotus"/>
          <w:sz w:val="30"/>
          <w:szCs w:val="27"/>
          <w:rtl/>
          <w:lang w:bidi="ar-SY"/>
        </w:rPr>
        <w:t xml:space="preserve"> </w:t>
      </w:r>
      <w:r w:rsidRPr="00E42D93">
        <w:rPr>
          <w:rFonts w:cs="mylotus"/>
          <w:sz w:val="30"/>
          <w:szCs w:val="27"/>
          <w:rtl/>
          <w:lang w:bidi="ar-SY"/>
        </w:rPr>
        <w:t>[المائدة/55]</w:t>
      </w:r>
      <w:r w:rsidRPr="00E42D93">
        <w:rPr>
          <w:rFonts w:cs="mylotus" w:hint="cs"/>
          <w:sz w:val="30"/>
          <w:szCs w:val="27"/>
          <w:rtl/>
          <w:lang w:bidi="ar-SY"/>
        </w:rPr>
        <w:t xml:space="preserve"> جاءت ضمن النهي عن مود</w:t>
      </w:r>
      <w:r w:rsidR="00A265AC" w:rsidRPr="00E42D93">
        <w:rPr>
          <w:rFonts w:cs="mylotus" w:hint="cs"/>
          <w:sz w:val="30"/>
          <w:szCs w:val="27"/>
          <w:rtl/>
          <w:lang w:bidi="ar-SY"/>
        </w:rPr>
        <w:t>َّ</w:t>
      </w:r>
      <w:r w:rsidRPr="00E42D93">
        <w:rPr>
          <w:rFonts w:cs="mylotus" w:hint="cs"/>
          <w:sz w:val="30"/>
          <w:szCs w:val="27"/>
          <w:rtl/>
          <w:lang w:bidi="ar-SY"/>
        </w:rPr>
        <w:t>ة اليهود والنصارى والتحالف معهم ونص</w:t>
      </w:r>
      <w:r w:rsidR="00A265AC" w:rsidRPr="00E42D93">
        <w:rPr>
          <w:rFonts w:cs="mylotus" w:hint="cs"/>
          <w:sz w:val="30"/>
          <w:szCs w:val="27"/>
          <w:rtl/>
          <w:lang w:bidi="ar-SY"/>
        </w:rPr>
        <w:t>ـ</w:t>
      </w:r>
      <w:r w:rsidRPr="00E42D93">
        <w:rPr>
          <w:rFonts w:cs="mylotus" w:hint="cs"/>
          <w:sz w:val="30"/>
          <w:szCs w:val="27"/>
          <w:rtl/>
          <w:lang w:bidi="ar-SY"/>
        </w:rPr>
        <w:t>رتهم على المسلمين حيث نجد أن بداية الموضوع كانت في قوله تعالى</w:t>
      </w:r>
      <w:r w:rsidR="007F733B" w:rsidRPr="00E42D93">
        <w:rPr>
          <w:rFonts w:cs="mylotus" w:hint="cs"/>
          <w:sz w:val="30"/>
          <w:szCs w:val="27"/>
          <w:rtl/>
          <w:lang w:bidi="ar-SY"/>
        </w:rPr>
        <w:t>:</w:t>
      </w:r>
      <w:r w:rsidRPr="00E42D93">
        <w:rPr>
          <w:rFonts w:cs="mylotus" w:hint="cs"/>
          <w:sz w:val="30"/>
          <w:szCs w:val="27"/>
          <w:rtl/>
          <w:lang w:bidi="ar-SY"/>
        </w:rPr>
        <w:t xml:space="preserve"> </w:t>
      </w:r>
      <w:r w:rsidR="002764AC">
        <w:rPr>
          <w:rFonts w:ascii="QCF_BSML" w:hAnsi="QCF_BSML" w:cs="QCF_BSML"/>
          <w:color w:val="000000"/>
          <w:sz w:val="26"/>
          <w:szCs w:val="26"/>
          <w:rtl/>
        </w:rPr>
        <w:t>ﭽ</w:t>
      </w:r>
      <w:r w:rsidR="002764AC">
        <w:rPr>
          <w:rFonts w:ascii="QCF_P117" w:hAnsi="QCF_P117" w:cs="QCF_P117"/>
          <w:color w:val="000000"/>
          <w:sz w:val="26"/>
          <w:szCs w:val="26"/>
          <w:rtl/>
        </w:rPr>
        <w:t>ﭒ  ﭓ  ﭔ  ﭕ  ﭖ  ﭗ  ﭘ  ﭙ</w:t>
      </w:r>
      <w:r w:rsidR="002764AC">
        <w:rPr>
          <w:rFonts w:ascii="QCF_P117" w:hAnsi="QCF_P117" w:cs="QCF_P117"/>
          <w:color w:val="0000A5"/>
          <w:sz w:val="26"/>
          <w:szCs w:val="26"/>
          <w:rtl/>
        </w:rPr>
        <w:t>ﭚ</w:t>
      </w:r>
      <w:r w:rsidR="002764AC">
        <w:rPr>
          <w:rFonts w:ascii="QCF_P117" w:hAnsi="QCF_P117" w:cs="QCF_P117"/>
          <w:color w:val="000000"/>
          <w:sz w:val="26"/>
          <w:szCs w:val="26"/>
          <w:rtl/>
        </w:rPr>
        <w:t xml:space="preserve">  ﭛ   ﭜ  ﭝ</w:t>
      </w:r>
      <w:r w:rsidR="002764AC">
        <w:rPr>
          <w:rFonts w:ascii="QCF_P117" w:hAnsi="QCF_P117" w:cs="QCF_P117"/>
          <w:color w:val="0000A5"/>
          <w:sz w:val="26"/>
          <w:szCs w:val="26"/>
          <w:rtl/>
        </w:rPr>
        <w:t>ﭞ</w:t>
      </w:r>
      <w:r w:rsidR="002764AC">
        <w:rPr>
          <w:rFonts w:ascii="QCF_P117" w:hAnsi="QCF_P117" w:cs="QCF_P117"/>
          <w:color w:val="000000"/>
          <w:sz w:val="26"/>
          <w:szCs w:val="26"/>
          <w:rtl/>
        </w:rPr>
        <w:t xml:space="preserve">  ﭟ  ﭠ  ﭡ  ﭢ  ﭣ</w:t>
      </w:r>
      <w:r w:rsidR="002764AC">
        <w:rPr>
          <w:rFonts w:ascii="QCF_P117" w:hAnsi="QCF_P117" w:cs="QCF_P117"/>
          <w:color w:val="0000A5"/>
          <w:sz w:val="26"/>
          <w:szCs w:val="26"/>
          <w:rtl/>
        </w:rPr>
        <w:t>ﭤ</w:t>
      </w:r>
      <w:r w:rsidR="002764AC">
        <w:rPr>
          <w:rFonts w:ascii="QCF_P117" w:hAnsi="QCF_P117" w:cs="QCF_P117"/>
          <w:color w:val="000000"/>
          <w:sz w:val="26"/>
          <w:szCs w:val="26"/>
          <w:rtl/>
        </w:rPr>
        <w:t xml:space="preserve">  ﭥ  ﭦ  ﭧ  ﭨ  ﭩ ﭪ</w:t>
      </w:r>
      <w:r w:rsidR="002764AC">
        <w:rPr>
          <w:rFonts w:ascii="QCF_BSML" w:hAnsi="QCF_BSML" w:cs="QCF_BSML"/>
          <w:color w:val="000000"/>
          <w:sz w:val="26"/>
          <w:szCs w:val="26"/>
          <w:rtl/>
        </w:rPr>
        <w:t>ﭼ</w:t>
      </w:r>
      <w:r w:rsidR="002764AC">
        <w:rPr>
          <w:rFonts w:ascii="Arial" w:hAnsi="Arial" w:cs="Arial"/>
          <w:color w:val="000000"/>
          <w:sz w:val="18"/>
          <w:szCs w:val="18"/>
        </w:rPr>
        <w:t xml:space="preserve"> </w:t>
      </w:r>
      <w:r w:rsidR="00200690" w:rsidRPr="00E42D93">
        <w:rPr>
          <w:rFonts w:cs="mylotus"/>
          <w:sz w:val="30"/>
          <w:szCs w:val="27"/>
          <w:rtl/>
          <w:lang w:bidi="ar-SY"/>
        </w:rPr>
        <w:t>[المائدة/51]</w:t>
      </w:r>
      <w:r w:rsidR="007F733B" w:rsidRPr="00E42D93">
        <w:rPr>
          <w:rFonts w:cs="mylotus" w:hint="cs"/>
          <w:sz w:val="30"/>
          <w:szCs w:val="27"/>
          <w:rtl/>
          <w:lang w:bidi="ar-SY"/>
        </w:rPr>
        <w:t>،</w:t>
      </w:r>
      <w:r w:rsidRPr="00E42D93">
        <w:rPr>
          <w:rFonts w:cs="mylotus" w:hint="cs"/>
          <w:sz w:val="30"/>
          <w:szCs w:val="27"/>
          <w:rtl/>
          <w:lang w:bidi="ar-SY"/>
        </w:rPr>
        <w:t xml:space="preserve"> ثم قال تعالى بعد ذلك في السياق </w:t>
      </w:r>
      <w:r w:rsidR="0041514F" w:rsidRPr="00E42D93">
        <w:rPr>
          <w:rFonts w:cs="mylotus" w:hint="cs"/>
          <w:sz w:val="30"/>
          <w:szCs w:val="27"/>
          <w:rtl/>
          <w:lang w:bidi="ar-SY"/>
        </w:rPr>
        <w:t>ذاته ولأجل مواصلة</w:t>
      </w:r>
      <w:r w:rsidR="0045545B" w:rsidRPr="00E42D93">
        <w:rPr>
          <w:rFonts w:cs="mylotus" w:hint="cs"/>
          <w:sz w:val="30"/>
          <w:szCs w:val="27"/>
          <w:rtl/>
          <w:lang w:bidi="ar-SY"/>
        </w:rPr>
        <w:t xml:space="preserve"> </w:t>
      </w:r>
      <w:r w:rsidR="0041514F" w:rsidRPr="00E42D93">
        <w:rPr>
          <w:rFonts w:cs="mylotus" w:hint="cs"/>
          <w:sz w:val="30"/>
          <w:szCs w:val="27"/>
          <w:rtl/>
          <w:lang w:bidi="ar-SY"/>
        </w:rPr>
        <w:t xml:space="preserve">المعنى الذي </w:t>
      </w:r>
      <w:r w:rsidRPr="00E42D93">
        <w:rPr>
          <w:rFonts w:cs="mylotus" w:hint="cs"/>
          <w:sz w:val="30"/>
          <w:szCs w:val="27"/>
          <w:rtl/>
          <w:lang w:bidi="ar-SY"/>
        </w:rPr>
        <w:t>تم التأكيد عليه</w:t>
      </w:r>
      <w:r w:rsidR="007F733B" w:rsidRPr="00E42D93">
        <w:rPr>
          <w:rFonts w:cs="mylotus" w:hint="cs"/>
          <w:sz w:val="30"/>
          <w:szCs w:val="27"/>
          <w:rtl/>
          <w:lang w:bidi="ar-SY"/>
        </w:rPr>
        <w:t>:</w:t>
      </w:r>
      <w:r w:rsidRPr="00E42D93">
        <w:rPr>
          <w:rFonts w:cs="mylotus" w:hint="cs"/>
          <w:sz w:val="30"/>
          <w:szCs w:val="27"/>
          <w:rtl/>
          <w:lang w:bidi="ar-SY"/>
        </w:rPr>
        <w:t xml:space="preserve"> </w:t>
      </w:r>
      <w:r w:rsidR="002764AC">
        <w:rPr>
          <w:rFonts w:ascii="QCF_BSML" w:hAnsi="QCF_BSML" w:cs="QCF_BSML"/>
          <w:color w:val="000000"/>
          <w:sz w:val="26"/>
          <w:szCs w:val="26"/>
          <w:rtl/>
        </w:rPr>
        <w:t xml:space="preserve">ﭽ </w:t>
      </w:r>
      <w:r w:rsidR="002764AC">
        <w:rPr>
          <w:rFonts w:ascii="QCF_P117" w:hAnsi="QCF_P117" w:cs="QCF_P117"/>
          <w:color w:val="000000"/>
          <w:sz w:val="26"/>
          <w:szCs w:val="26"/>
          <w:rtl/>
        </w:rPr>
        <w:t xml:space="preserve">ﯥ  ﯦ  ﯧ  ﯨ  ﯩ  ﯪ  ﯫ   ﯬ  ﯭ  ﯮ  ﯯ    ﯰ  ﯱ  </w:t>
      </w:r>
      <w:r w:rsidR="002764AC">
        <w:rPr>
          <w:rFonts w:ascii="QCF_BSML" w:hAnsi="QCF_BSML" w:cs="QCF_BSML"/>
          <w:color w:val="000000"/>
          <w:sz w:val="26"/>
          <w:szCs w:val="26"/>
          <w:rtl/>
        </w:rPr>
        <w:t>ﭼ</w:t>
      </w:r>
      <w:r w:rsidR="002764AC" w:rsidRPr="00E42D93">
        <w:rPr>
          <w:rFonts w:cs="mylotus"/>
          <w:sz w:val="30"/>
          <w:szCs w:val="27"/>
          <w:rtl/>
          <w:lang w:bidi="ar-SY"/>
        </w:rPr>
        <w:t xml:space="preserve"> </w:t>
      </w:r>
      <w:r w:rsidR="00200690" w:rsidRPr="00E42D93">
        <w:rPr>
          <w:rFonts w:cs="mylotus"/>
          <w:sz w:val="30"/>
          <w:szCs w:val="27"/>
          <w:rtl/>
          <w:lang w:bidi="ar-SY"/>
        </w:rPr>
        <w:t>[المائدة/55]</w:t>
      </w:r>
      <w:r w:rsidR="007F733B" w:rsidRPr="00106C9B">
        <w:rPr>
          <w:rFonts w:cs="B Lotus"/>
          <w:b/>
          <w:sz w:val="30"/>
          <w:szCs w:val="27"/>
          <w:vertAlign w:val="superscript"/>
          <w:rtl/>
          <w:lang w:bidi="ar-SY"/>
        </w:rPr>
        <w:t>(</w:t>
      </w:r>
      <w:r w:rsidR="00536232" w:rsidRPr="00106C9B">
        <w:rPr>
          <w:rStyle w:val="FootnoteReference"/>
          <w:rFonts w:cs="B Lotus"/>
          <w:b/>
          <w:sz w:val="30"/>
          <w:szCs w:val="27"/>
          <w:rtl/>
          <w:lang w:bidi="ar-SY"/>
        </w:rPr>
        <w:footnoteReference w:id="139"/>
      </w:r>
      <w:r w:rsidR="007F733B" w:rsidRPr="00106C9B">
        <w:rPr>
          <w:rFonts w:cs="B Lotus"/>
          <w:b/>
          <w:sz w:val="30"/>
          <w:szCs w:val="27"/>
          <w:vertAlign w:val="superscript"/>
          <w:rtl/>
          <w:lang w:bidi="ar-SY"/>
        </w:rPr>
        <w:t>)</w:t>
      </w:r>
      <w:r w:rsidR="007F733B" w:rsidRPr="00E42D93">
        <w:rPr>
          <w:rFonts w:cs="mylotus" w:hint="cs"/>
          <w:sz w:val="30"/>
          <w:szCs w:val="27"/>
          <w:rtl/>
          <w:lang w:bidi="ar-SY"/>
        </w:rPr>
        <w:t>.</w:t>
      </w:r>
    </w:p>
    <w:p w:rsidR="00F67DDF" w:rsidRPr="00E42D93" w:rsidRDefault="0041514F" w:rsidP="00827A37">
      <w:pPr>
        <w:widowControl w:val="0"/>
        <w:spacing w:line="228" w:lineRule="auto"/>
        <w:ind w:firstLine="340"/>
        <w:jc w:val="both"/>
        <w:rPr>
          <w:rFonts w:ascii="Abo-thar" w:hAnsi="Abo-thar" w:cs="mylotus" w:hint="cs"/>
          <w:sz w:val="30"/>
          <w:szCs w:val="27"/>
          <w:rtl/>
        </w:rPr>
      </w:pPr>
      <w:r w:rsidRPr="00E42D93">
        <w:rPr>
          <w:rFonts w:cs="mylotus" w:hint="cs"/>
          <w:sz w:val="30"/>
          <w:szCs w:val="27"/>
          <w:rtl/>
          <w:lang w:bidi="ar-SY"/>
        </w:rPr>
        <w:t xml:space="preserve">وقد ذَكر أرباب التفسير في سبب نزولها </w:t>
      </w:r>
      <w:r w:rsidR="00536232" w:rsidRPr="00E42D93">
        <w:rPr>
          <w:rFonts w:cs="mylotus" w:hint="cs"/>
          <w:sz w:val="30"/>
          <w:szCs w:val="27"/>
          <w:rtl/>
          <w:lang w:bidi="ar-SY"/>
        </w:rPr>
        <w:t xml:space="preserve">قضيَّة </w:t>
      </w:r>
      <w:r w:rsidRPr="00E42D93">
        <w:rPr>
          <w:rFonts w:cs="mylotus" w:hint="cs"/>
          <w:sz w:val="30"/>
          <w:szCs w:val="27"/>
          <w:rtl/>
          <w:lang w:bidi="ar-SY"/>
        </w:rPr>
        <w:t>محاصرة النبي</w:t>
      </w:r>
      <w:r w:rsidR="00536232" w:rsidRPr="00E42D93">
        <w:rPr>
          <w:rFonts w:cs="mylotus" w:hint="cs"/>
          <w:sz w:val="30"/>
          <w:szCs w:val="27"/>
          <w:rtl/>
          <w:lang w:bidi="ar-SY"/>
        </w:rPr>
        <w:t>ّ</w:t>
      </w:r>
      <w:r w:rsidR="0045545B" w:rsidRPr="00E42D93">
        <w:rPr>
          <w:rFonts w:cs="mylotus" w:hint="cs"/>
          <w:sz w:val="30"/>
          <w:szCs w:val="27"/>
          <w:rtl/>
          <w:lang w:bidi="ar-SY"/>
        </w:rPr>
        <w:t xml:space="preserve"> </w:t>
      </w:r>
      <w:r w:rsidR="00F10F01" w:rsidRPr="00E42D93">
        <w:rPr>
          <w:rFonts w:ascii="Abo-thar" w:hAnsi="Abo-thar" w:cs="CTraditional Arabic"/>
          <w:sz w:val="30"/>
          <w:szCs w:val="27"/>
          <w:rtl/>
          <w:lang w:bidi="ar-SY"/>
        </w:rPr>
        <w:t>ص</w:t>
      </w:r>
      <w:r w:rsidR="0045545B" w:rsidRPr="00E42D93">
        <w:rPr>
          <w:rFonts w:ascii="Abo-thar" w:hAnsi="Abo-thar" w:cs="mylotus"/>
          <w:sz w:val="30"/>
          <w:szCs w:val="27"/>
          <w:rtl/>
          <w:lang w:bidi="ar-SY"/>
        </w:rPr>
        <w:t xml:space="preserve"> </w:t>
      </w:r>
      <w:r w:rsidRPr="00E42D93">
        <w:rPr>
          <w:rFonts w:ascii="Abo-thar" w:hAnsi="Abo-thar" w:cs="mylotus" w:hint="cs"/>
          <w:sz w:val="30"/>
          <w:szCs w:val="27"/>
          <w:rtl/>
          <w:lang w:bidi="ar-SY"/>
        </w:rPr>
        <w:t>ليهود بني قريظة</w:t>
      </w:r>
      <w:r w:rsidR="007F733B" w:rsidRPr="00E42D93">
        <w:rPr>
          <w:rFonts w:ascii="Abo-thar" w:hAnsi="Abo-thar" w:cs="mylotus" w:hint="cs"/>
          <w:sz w:val="30"/>
          <w:szCs w:val="27"/>
          <w:rtl/>
          <w:lang w:bidi="ar-SY"/>
        </w:rPr>
        <w:t>،</w:t>
      </w:r>
      <w:r w:rsidRPr="00E42D93">
        <w:rPr>
          <w:rFonts w:ascii="Abo-thar" w:hAnsi="Abo-thar" w:cs="mylotus" w:hint="cs"/>
          <w:sz w:val="30"/>
          <w:szCs w:val="27"/>
          <w:rtl/>
          <w:lang w:bidi="ar-SY"/>
        </w:rPr>
        <w:t xml:space="preserve"> أو ليهود بني قينقاع [</w:t>
      </w:r>
      <w:r w:rsidR="00166F6D" w:rsidRPr="00E42D93">
        <w:rPr>
          <w:rFonts w:ascii="Abo-thar" w:hAnsi="Abo-thar" w:cs="mylotus" w:hint="cs"/>
          <w:sz w:val="30"/>
          <w:szCs w:val="27"/>
          <w:rtl/>
          <w:lang w:bidi="ar-SY"/>
        </w:rPr>
        <w:t xml:space="preserve">بعد </w:t>
      </w:r>
      <w:r w:rsidRPr="00E42D93">
        <w:rPr>
          <w:rFonts w:ascii="Abo-thar" w:hAnsi="Abo-thar" w:cs="mylotus" w:hint="cs"/>
          <w:sz w:val="30"/>
          <w:szCs w:val="27"/>
          <w:rtl/>
          <w:lang w:bidi="ar-SY"/>
        </w:rPr>
        <w:t>خيانتهم العهد وتآمرهم على المسلمين] وأن رأس النفاق «</w:t>
      </w:r>
      <w:r w:rsidRPr="00E42D93">
        <w:rPr>
          <w:rFonts w:ascii="Abo-thar" w:hAnsi="Abo-thar" w:cs="mylotus" w:hint="eastAsia"/>
          <w:sz w:val="30"/>
          <w:szCs w:val="27"/>
          <w:rtl/>
          <w:lang w:bidi="ar-SY"/>
        </w:rPr>
        <w:t>عبد</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الله</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بن</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أ</w:t>
      </w:r>
      <w:r w:rsidRPr="00E42D93">
        <w:rPr>
          <w:rFonts w:ascii="Abo-thar" w:hAnsi="Abo-thar" w:cs="mylotus" w:hint="cs"/>
          <w:sz w:val="30"/>
          <w:szCs w:val="27"/>
          <w:rtl/>
          <w:lang w:bidi="ar-SY"/>
        </w:rPr>
        <w:t>ُ</w:t>
      </w:r>
      <w:r w:rsidRPr="00E42D93">
        <w:rPr>
          <w:rFonts w:ascii="Abo-thar" w:hAnsi="Abo-thar" w:cs="mylotus" w:hint="eastAsia"/>
          <w:sz w:val="30"/>
          <w:szCs w:val="27"/>
          <w:rtl/>
          <w:lang w:bidi="ar-SY"/>
        </w:rPr>
        <w:t>ب</w:t>
      </w:r>
      <w:r w:rsidRPr="00E42D93">
        <w:rPr>
          <w:rFonts w:ascii="Abo-thar" w:hAnsi="Abo-thar" w:cs="mylotus" w:hint="cs"/>
          <w:sz w:val="30"/>
          <w:szCs w:val="27"/>
          <w:rtl/>
          <w:lang w:bidi="ar-SY"/>
        </w:rPr>
        <w:t>َ</w:t>
      </w:r>
      <w:r w:rsidRPr="00E42D93">
        <w:rPr>
          <w:rFonts w:ascii="Abo-thar" w:hAnsi="Abo-thar" w:cs="mylotus" w:hint="eastAsia"/>
          <w:sz w:val="30"/>
          <w:szCs w:val="27"/>
          <w:rtl/>
          <w:lang w:bidi="ar-SY"/>
        </w:rPr>
        <w:t>ي</w:t>
      </w:r>
      <w:r w:rsidRPr="00E42D93">
        <w:rPr>
          <w:rFonts w:ascii="Abo-thar" w:hAnsi="Abo-thar" w:cs="mylotus" w:hint="cs"/>
          <w:sz w:val="30"/>
          <w:szCs w:val="27"/>
          <w:rtl/>
          <w:lang w:bidi="ar-SY"/>
        </w:rPr>
        <w:t>ّ</w:t>
      </w:r>
      <w:r w:rsidR="00166F6D" w:rsidRPr="00E42D93">
        <w:rPr>
          <w:rFonts w:ascii="Abo-thar" w:hAnsi="Abo-thar" w:cs="mylotus" w:hint="cs"/>
          <w:sz w:val="30"/>
          <w:szCs w:val="27"/>
          <w:rtl/>
          <w:lang w:bidi="ar-SY"/>
        </w:rPr>
        <w:t xml:space="preserve"> بن سلول</w:t>
      </w:r>
      <w:r w:rsidRPr="00E42D93">
        <w:rPr>
          <w:rFonts w:ascii="Abo-thar" w:hAnsi="Abo-thar" w:cs="mylotus" w:hint="cs"/>
          <w:sz w:val="30"/>
          <w:szCs w:val="27"/>
          <w:rtl/>
          <w:lang w:bidi="ar-SY"/>
        </w:rPr>
        <w:t>» الذي كان بينه وبين اليهود موالاة وصداقة وحلف جاء إلى النبي</w:t>
      </w:r>
      <w:r w:rsidR="0045545B" w:rsidRPr="00E42D93">
        <w:rPr>
          <w:rFonts w:ascii="Abo-thar" w:hAnsi="Abo-thar" w:cs="mylotus" w:hint="cs"/>
          <w:sz w:val="30"/>
          <w:szCs w:val="27"/>
          <w:rtl/>
          <w:lang w:bidi="ar-SY"/>
        </w:rPr>
        <w:t xml:space="preserve"> </w:t>
      </w:r>
      <w:r w:rsidR="00F10F01" w:rsidRPr="00E42D93">
        <w:rPr>
          <w:rFonts w:ascii="Abo-thar" w:hAnsi="Abo-thar" w:cs="CTraditional Arabic"/>
          <w:sz w:val="30"/>
          <w:szCs w:val="27"/>
          <w:rtl/>
          <w:lang w:bidi="ar-SY"/>
        </w:rPr>
        <w:t>ص</w:t>
      </w:r>
      <w:r w:rsidR="0045545B" w:rsidRPr="00E42D93">
        <w:rPr>
          <w:rFonts w:ascii="Abo-thar" w:hAnsi="Abo-thar" w:cs="mylotus"/>
          <w:sz w:val="30"/>
          <w:szCs w:val="27"/>
          <w:rtl/>
          <w:lang w:bidi="ar-SY"/>
        </w:rPr>
        <w:t xml:space="preserve"> </w:t>
      </w:r>
      <w:r w:rsidRPr="00E42D93">
        <w:rPr>
          <w:rFonts w:ascii="Abo-thar" w:hAnsi="Abo-thar" w:cs="mylotus" w:hint="cs"/>
          <w:sz w:val="30"/>
          <w:szCs w:val="27"/>
          <w:rtl/>
          <w:lang w:bidi="ar-SY"/>
        </w:rPr>
        <w:t xml:space="preserve">بناء على طلب منهم ليطلب منه أن يخفف من حصارهم ويغض الطرف عما فعلوه في حين أن </w:t>
      </w:r>
      <w:r w:rsidRPr="00E42D93">
        <w:rPr>
          <w:rFonts w:ascii="Abo-thar" w:hAnsi="Abo-thar" w:cs="mylotus" w:hint="eastAsia"/>
          <w:sz w:val="30"/>
          <w:szCs w:val="27"/>
          <w:rtl/>
          <w:lang w:bidi="ar-SY"/>
        </w:rPr>
        <w:t>عبادة</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بن</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الصامت</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الخزرجي</w:t>
      </w:r>
      <w:r w:rsidRPr="00E42D93">
        <w:rPr>
          <w:rFonts w:ascii="Abo-thar" w:hAnsi="Abo-thar" w:cs="mylotus"/>
          <w:sz w:val="30"/>
          <w:szCs w:val="27"/>
          <w:rtl/>
          <w:lang w:bidi="ar-SY"/>
        </w:rPr>
        <w:t xml:space="preserve"> </w:t>
      </w:r>
      <w:r w:rsidRPr="00E42D93">
        <w:rPr>
          <w:rFonts w:ascii="Abo-thar" w:hAnsi="Abo-thar" w:cs="mylotus" w:hint="cs"/>
          <w:sz w:val="30"/>
          <w:szCs w:val="27"/>
          <w:rtl/>
          <w:lang w:bidi="ar-SY"/>
        </w:rPr>
        <w:t xml:space="preserve">جاء </w:t>
      </w:r>
      <w:r w:rsidRPr="00E42D93">
        <w:rPr>
          <w:rFonts w:ascii="Abo-thar" w:hAnsi="Abo-thar" w:cs="mylotus" w:hint="eastAsia"/>
          <w:sz w:val="30"/>
          <w:szCs w:val="27"/>
          <w:rtl/>
          <w:lang w:bidi="ar-SY"/>
        </w:rPr>
        <w:t>إلى</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رسول</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الله</w:t>
      </w:r>
      <w:r w:rsidR="0045545B" w:rsidRPr="00E42D93">
        <w:rPr>
          <w:rFonts w:ascii="Abo-thar" w:hAnsi="Abo-thar" w:cs="mylotus"/>
          <w:sz w:val="30"/>
          <w:szCs w:val="27"/>
          <w:rtl/>
          <w:lang w:bidi="ar-SY"/>
        </w:rPr>
        <w:t xml:space="preserve"> </w:t>
      </w:r>
      <w:r w:rsidR="00F10F01" w:rsidRPr="00E42D93">
        <w:rPr>
          <w:rFonts w:ascii="Abo-thar" w:hAnsi="Abo-thar" w:cs="CTraditional Arabic"/>
          <w:sz w:val="30"/>
          <w:szCs w:val="27"/>
          <w:rtl/>
          <w:lang w:bidi="ar-SY"/>
        </w:rPr>
        <w:t>ص</w:t>
      </w:r>
      <w:r w:rsidR="0045545B"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فقال</w:t>
      </w:r>
      <w:r w:rsidR="007F733B" w:rsidRPr="00E42D93">
        <w:rPr>
          <w:rFonts w:ascii="Abo-thar" w:hAnsi="Abo-thar" w:cs="mylotus" w:hint="cs"/>
          <w:sz w:val="30"/>
          <w:szCs w:val="27"/>
          <w:rtl/>
          <w:lang w:bidi="ar-SY"/>
        </w:rPr>
        <w:t>:</w:t>
      </w:r>
      <w:r w:rsidRPr="00E42D93">
        <w:rPr>
          <w:rFonts w:ascii="Abo-thar" w:hAnsi="Abo-thar" w:cs="mylotus"/>
          <w:sz w:val="30"/>
          <w:szCs w:val="27"/>
          <w:rtl/>
          <w:lang w:bidi="ar-SY"/>
        </w:rPr>
        <w:t xml:space="preserve"> </w:t>
      </w:r>
      <w:r w:rsidR="007F733B" w:rsidRPr="00E42D93">
        <w:rPr>
          <w:rFonts w:ascii="Abo-thar" w:hAnsi="Abo-thar" w:cs="mylotus" w:hint="cs"/>
          <w:sz w:val="30"/>
          <w:szCs w:val="27"/>
          <w:rtl/>
          <w:lang w:bidi="ar-SY"/>
        </w:rPr>
        <w:t>«</w:t>
      </w:r>
      <w:r w:rsidRPr="00E42D93">
        <w:rPr>
          <w:rFonts w:ascii="Abo-thar" w:hAnsi="Abo-thar" w:cs="mylotus" w:hint="eastAsia"/>
          <w:sz w:val="30"/>
          <w:szCs w:val="27"/>
          <w:rtl/>
          <w:lang w:bidi="ar-SY"/>
        </w:rPr>
        <w:t>يا</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رسول</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الله</w:t>
      </w:r>
      <w:r w:rsidR="007F733B" w:rsidRPr="00E42D93">
        <w:rPr>
          <w:rFonts w:ascii="Abo-thar" w:hAnsi="Abo-thar" w:cs="mylotus" w:hint="cs"/>
          <w:sz w:val="30"/>
          <w:szCs w:val="27"/>
          <w:rtl/>
          <w:lang w:bidi="ar-SY"/>
        </w:rPr>
        <w:t>!</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إن</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لي</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أولياء</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من</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اليهود</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كثيرا</w:t>
      </w:r>
      <w:r w:rsidRPr="00E42D93">
        <w:rPr>
          <w:rFonts w:ascii="Abo-thar" w:hAnsi="Abo-thar" w:cs="mylotus" w:hint="cs"/>
          <w:sz w:val="30"/>
          <w:szCs w:val="27"/>
          <w:rtl/>
          <w:lang w:bidi="ar-SY"/>
        </w:rPr>
        <w:t>ً</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عددهم</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قوي</w:t>
      </w:r>
      <w:r w:rsidRPr="00E42D93">
        <w:rPr>
          <w:rFonts w:ascii="Abo-thar" w:hAnsi="Abo-thar" w:cs="mylotus" w:hint="cs"/>
          <w:sz w:val="30"/>
          <w:szCs w:val="27"/>
          <w:rtl/>
          <w:lang w:bidi="ar-SY"/>
        </w:rPr>
        <w:t>ّ</w:t>
      </w:r>
      <w:r w:rsidRPr="00E42D93">
        <w:rPr>
          <w:rFonts w:ascii="Abo-thar" w:hAnsi="Abo-thar" w:cs="mylotus" w:hint="eastAsia"/>
          <w:sz w:val="30"/>
          <w:szCs w:val="27"/>
          <w:rtl/>
          <w:lang w:bidi="ar-SY"/>
        </w:rPr>
        <w:t>ة</w:t>
      </w:r>
      <w:r w:rsidRPr="00E42D93">
        <w:rPr>
          <w:rFonts w:ascii="Abo-thar" w:hAnsi="Abo-thar" w:cs="mylotus" w:hint="cs"/>
          <w:sz w:val="30"/>
          <w:szCs w:val="27"/>
          <w:rtl/>
          <w:lang w:bidi="ar-SY"/>
        </w:rPr>
        <w:t>ً</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أنفسهم</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شديدة</w:t>
      </w:r>
      <w:r w:rsidRPr="00E42D93">
        <w:rPr>
          <w:rFonts w:ascii="Abo-thar" w:hAnsi="Abo-thar" w:cs="mylotus" w:hint="cs"/>
          <w:sz w:val="30"/>
          <w:szCs w:val="27"/>
          <w:rtl/>
          <w:lang w:bidi="ar-SY"/>
        </w:rPr>
        <w:t>ً</w:t>
      </w:r>
      <w:r w:rsidRPr="00E42D93">
        <w:rPr>
          <w:rFonts w:ascii="Abo-thar" w:hAnsi="Abo-thar" w:cs="mylotus"/>
          <w:sz w:val="30"/>
          <w:szCs w:val="27"/>
          <w:rtl/>
          <w:lang w:bidi="ar-SY"/>
        </w:rPr>
        <w:t xml:space="preserve"> </w:t>
      </w:r>
      <w:r w:rsidRPr="00E42D93">
        <w:rPr>
          <w:rFonts w:ascii="Abo-thar" w:hAnsi="Abo-thar" w:cs="mylotus" w:hint="eastAsia"/>
          <w:sz w:val="30"/>
          <w:szCs w:val="27"/>
          <w:rtl/>
          <w:lang w:bidi="ar-SY"/>
        </w:rPr>
        <w:t>شوكتهم</w:t>
      </w:r>
      <w:r w:rsidR="0045545B" w:rsidRPr="00E42D93">
        <w:rPr>
          <w:rFonts w:ascii="Abo-thar" w:hAnsi="Abo-thar" w:cs="mylotus"/>
          <w:sz w:val="30"/>
          <w:szCs w:val="27"/>
          <w:rtl/>
          <w:lang w:bidi="ar-SY"/>
        </w:rPr>
        <w:t xml:space="preserve"> و</w:t>
      </w:r>
      <w:r w:rsidRPr="00E42D93">
        <w:rPr>
          <w:rFonts w:ascii="Abo-thar" w:hAnsi="Abo-thar" w:cs="mylotus" w:hint="eastAsia"/>
          <w:b/>
          <w:bCs/>
          <w:sz w:val="30"/>
          <w:szCs w:val="27"/>
          <w:rtl/>
          <w:lang w:bidi="ar-SY"/>
        </w:rPr>
        <w:t>إني</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أبرأ</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إلى</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الله</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ورسوله</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من</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ولايتهم</w:t>
      </w:r>
      <w:r w:rsidR="0045545B" w:rsidRPr="00E42D93">
        <w:rPr>
          <w:rFonts w:ascii="Abo-thar" w:hAnsi="Abo-thar" w:cs="mylotus"/>
          <w:b/>
          <w:bCs/>
          <w:sz w:val="30"/>
          <w:szCs w:val="27"/>
          <w:rtl/>
          <w:lang w:bidi="ar-SY"/>
        </w:rPr>
        <w:t xml:space="preserve"> و</w:t>
      </w:r>
      <w:r w:rsidRPr="00E42D93">
        <w:rPr>
          <w:rFonts w:ascii="Abo-thar" w:hAnsi="Abo-thar" w:cs="mylotus" w:hint="eastAsia"/>
          <w:b/>
          <w:bCs/>
          <w:sz w:val="30"/>
          <w:szCs w:val="27"/>
          <w:rtl/>
          <w:lang w:bidi="ar-SY"/>
        </w:rPr>
        <w:t>لا</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مولى</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لي</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إلا</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الله</w:t>
      </w:r>
      <w:r w:rsidR="0045545B" w:rsidRPr="00E42D93">
        <w:rPr>
          <w:rFonts w:ascii="Abo-thar" w:hAnsi="Abo-thar" w:cs="mylotus"/>
          <w:b/>
          <w:bCs/>
          <w:sz w:val="30"/>
          <w:szCs w:val="27"/>
          <w:rtl/>
          <w:lang w:bidi="ar-SY"/>
        </w:rPr>
        <w:t xml:space="preserve"> و</w:t>
      </w:r>
      <w:r w:rsidRPr="00E42D93">
        <w:rPr>
          <w:rFonts w:ascii="Abo-thar" w:hAnsi="Abo-thar" w:cs="mylotus" w:hint="eastAsia"/>
          <w:b/>
          <w:bCs/>
          <w:sz w:val="30"/>
          <w:szCs w:val="27"/>
          <w:rtl/>
          <w:lang w:bidi="ar-SY"/>
        </w:rPr>
        <w:t>رسوله</w:t>
      </w:r>
      <w:r w:rsidR="007F733B" w:rsidRPr="00E42D93">
        <w:rPr>
          <w:rFonts w:ascii="Abo-thar" w:hAnsi="Abo-thar" w:cs="mylotus" w:hint="cs"/>
          <w:b/>
          <w:bCs/>
          <w:sz w:val="30"/>
          <w:szCs w:val="27"/>
          <w:rtl/>
          <w:lang w:bidi="ar-SY"/>
        </w:rPr>
        <w:t>.</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فقال</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عبد</w:t>
      </w:r>
      <w:r w:rsidR="00166F6D" w:rsidRPr="00E42D93">
        <w:rPr>
          <w:rFonts w:ascii="Abo-thar" w:hAnsi="Abo-thar" w:cs="mylotus" w:hint="cs"/>
          <w:b/>
          <w:bCs/>
          <w:sz w:val="30"/>
          <w:szCs w:val="27"/>
          <w:rtl/>
          <w:lang w:bidi="ar-SY"/>
        </w:rPr>
        <w:t>ُ</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الله</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بن</w:t>
      </w:r>
      <w:r w:rsidR="00166F6D" w:rsidRPr="00E42D93">
        <w:rPr>
          <w:rFonts w:ascii="Abo-thar" w:hAnsi="Abo-thar" w:cs="mylotus" w:hint="cs"/>
          <w:b/>
          <w:bCs/>
          <w:sz w:val="30"/>
          <w:szCs w:val="27"/>
          <w:rtl/>
          <w:lang w:bidi="ar-SY"/>
        </w:rPr>
        <w:t>ُ</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أ</w:t>
      </w:r>
      <w:r w:rsidR="00166F6D" w:rsidRPr="00E42D93">
        <w:rPr>
          <w:rFonts w:ascii="Abo-thar" w:hAnsi="Abo-thar" w:cs="mylotus" w:hint="cs"/>
          <w:b/>
          <w:bCs/>
          <w:sz w:val="30"/>
          <w:szCs w:val="27"/>
          <w:rtl/>
          <w:lang w:bidi="ar-SY"/>
        </w:rPr>
        <w:t>ُ</w:t>
      </w:r>
      <w:r w:rsidRPr="00E42D93">
        <w:rPr>
          <w:rFonts w:ascii="Abo-thar" w:hAnsi="Abo-thar" w:cs="mylotus" w:hint="eastAsia"/>
          <w:b/>
          <w:bCs/>
          <w:sz w:val="30"/>
          <w:szCs w:val="27"/>
          <w:rtl/>
          <w:lang w:bidi="ar-SY"/>
        </w:rPr>
        <w:t>ب</w:t>
      </w:r>
      <w:r w:rsidR="00166F6D" w:rsidRPr="00E42D93">
        <w:rPr>
          <w:rFonts w:ascii="Abo-thar" w:hAnsi="Abo-thar" w:cs="mylotus" w:hint="cs"/>
          <w:b/>
          <w:bCs/>
          <w:sz w:val="30"/>
          <w:szCs w:val="27"/>
          <w:rtl/>
          <w:lang w:bidi="ar-SY"/>
        </w:rPr>
        <w:t>َ</w:t>
      </w:r>
      <w:r w:rsidRPr="00E42D93">
        <w:rPr>
          <w:rFonts w:ascii="Abo-thar" w:hAnsi="Abo-thar" w:cs="mylotus" w:hint="eastAsia"/>
          <w:b/>
          <w:bCs/>
          <w:sz w:val="30"/>
          <w:szCs w:val="27"/>
          <w:rtl/>
          <w:lang w:bidi="ar-SY"/>
        </w:rPr>
        <w:t>ي</w:t>
      </w:r>
      <w:r w:rsidR="00166F6D" w:rsidRPr="00E42D93">
        <w:rPr>
          <w:rFonts w:ascii="Abo-thar" w:hAnsi="Abo-thar" w:cs="mylotus" w:hint="cs"/>
          <w:b/>
          <w:bCs/>
          <w:sz w:val="30"/>
          <w:szCs w:val="27"/>
          <w:rtl/>
          <w:lang w:bidi="ar-SY"/>
        </w:rPr>
        <w:t>ّ</w:t>
      </w:r>
      <w:r w:rsidR="007F733B" w:rsidRPr="00E42D93">
        <w:rPr>
          <w:rFonts w:ascii="Abo-thar" w:hAnsi="Abo-thar" w:cs="mylotus" w:hint="cs"/>
          <w:b/>
          <w:bCs/>
          <w:sz w:val="30"/>
          <w:szCs w:val="27"/>
          <w:rtl/>
          <w:lang w:bidi="ar-SY"/>
        </w:rPr>
        <w:t>:</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لكني</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لا</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أبرأ</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من</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ولاية</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اليهود</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لأني</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أخاف</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الدوائر</w:t>
      </w:r>
      <w:r w:rsidR="0045545B" w:rsidRPr="00E42D93">
        <w:rPr>
          <w:rFonts w:ascii="Abo-thar" w:hAnsi="Abo-thar" w:cs="mylotus"/>
          <w:b/>
          <w:bCs/>
          <w:sz w:val="30"/>
          <w:szCs w:val="27"/>
          <w:rtl/>
          <w:lang w:bidi="ar-SY"/>
        </w:rPr>
        <w:t xml:space="preserve"> و</w:t>
      </w:r>
      <w:r w:rsidRPr="00E42D93">
        <w:rPr>
          <w:rFonts w:ascii="Abo-thar" w:hAnsi="Abo-thar" w:cs="mylotus" w:hint="eastAsia"/>
          <w:b/>
          <w:bCs/>
          <w:sz w:val="30"/>
          <w:szCs w:val="27"/>
          <w:rtl/>
          <w:lang w:bidi="ar-SY"/>
        </w:rPr>
        <w:t>لا</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بد</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لي</w:t>
      </w:r>
      <w:r w:rsidRPr="00E42D93">
        <w:rPr>
          <w:rFonts w:ascii="Abo-thar" w:hAnsi="Abo-thar" w:cs="mylotus"/>
          <w:b/>
          <w:bCs/>
          <w:sz w:val="30"/>
          <w:szCs w:val="27"/>
          <w:rtl/>
          <w:lang w:bidi="ar-SY"/>
        </w:rPr>
        <w:t xml:space="preserve"> </w:t>
      </w:r>
      <w:r w:rsidRPr="00E42D93">
        <w:rPr>
          <w:rFonts w:ascii="Abo-thar" w:hAnsi="Abo-thar" w:cs="mylotus" w:hint="eastAsia"/>
          <w:b/>
          <w:bCs/>
          <w:sz w:val="30"/>
          <w:szCs w:val="27"/>
          <w:rtl/>
          <w:lang w:bidi="ar-SY"/>
        </w:rPr>
        <w:t>منهم</w:t>
      </w:r>
      <w:r w:rsidR="007F733B" w:rsidRPr="00E42D93">
        <w:rPr>
          <w:rFonts w:ascii="Abo-thar" w:hAnsi="Abo-thar" w:cs="mylotus" w:hint="cs"/>
          <w:sz w:val="30"/>
          <w:szCs w:val="27"/>
          <w:rtl/>
          <w:lang w:bidi="ar-SY"/>
        </w:rPr>
        <w:t>..»</w:t>
      </w:r>
      <w:r w:rsidR="007F733B"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40"/>
      </w:r>
      <w:r w:rsidR="007F733B" w:rsidRPr="00106C9B">
        <w:rPr>
          <w:rFonts w:cs="B Lotus"/>
          <w:b/>
          <w:sz w:val="30"/>
          <w:szCs w:val="27"/>
          <w:vertAlign w:val="superscript"/>
          <w:rtl/>
          <w:lang w:bidi="ar-SY"/>
        </w:rPr>
        <w:t>)</w:t>
      </w:r>
      <w:r w:rsidRPr="00E42D93">
        <w:rPr>
          <w:rFonts w:cs="mylotus"/>
          <w:sz w:val="30"/>
          <w:szCs w:val="27"/>
          <w:rtl/>
          <w:lang w:bidi="ar-SY"/>
        </w:rPr>
        <w:t xml:space="preserve"> </w:t>
      </w:r>
      <w:r w:rsidR="00F67DDF" w:rsidRPr="00E42D93">
        <w:rPr>
          <w:rFonts w:cs="mylotus" w:hint="cs"/>
          <w:sz w:val="30"/>
          <w:szCs w:val="27"/>
          <w:rtl/>
          <w:lang w:bidi="ar-SY"/>
        </w:rPr>
        <w:t>فنزلت هذه الآيات</w:t>
      </w:r>
      <w:r w:rsidR="007F733B" w:rsidRPr="00E42D93">
        <w:rPr>
          <w:rFonts w:cs="mylotus" w:hint="cs"/>
          <w:sz w:val="30"/>
          <w:szCs w:val="27"/>
          <w:rtl/>
          <w:lang w:bidi="ar-SY"/>
        </w:rPr>
        <w:t>.</w:t>
      </w:r>
    </w:p>
    <w:p w:rsidR="00F67DDF" w:rsidRPr="00E42D93" w:rsidRDefault="00F67DDF"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b/>
          <w:bCs/>
          <w:sz w:val="30"/>
          <w:szCs w:val="27"/>
          <w:rtl/>
        </w:rPr>
        <w:t>ف</w:t>
      </w:r>
      <w:r w:rsidR="00166F6D" w:rsidRPr="00E42D93">
        <w:rPr>
          <w:rFonts w:ascii="Abo-thar" w:hAnsi="Abo-thar" w:cs="mylotus" w:hint="cs"/>
          <w:b/>
          <w:bCs/>
          <w:sz w:val="30"/>
          <w:szCs w:val="27"/>
          <w:rtl/>
        </w:rPr>
        <w:t>ال</w:t>
      </w:r>
      <w:r w:rsidRPr="00E42D93">
        <w:rPr>
          <w:rFonts w:ascii="Abo-thar" w:hAnsi="Abo-thar" w:cs="mylotus" w:hint="cs"/>
          <w:b/>
          <w:bCs/>
          <w:sz w:val="30"/>
          <w:szCs w:val="27"/>
          <w:rtl/>
        </w:rPr>
        <w:t>معنى</w:t>
      </w:r>
      <w:r w:rsidRPr="00E42D93">
        <w:rPr>
          <w:rFonts w:ascii="Abo-thar" w:hAnsi="Abo-thar" w:cs="mylotus" w:hint="cs"/>
          <w:sz w:val="30"/>
          <w:szCs w:val="27"/>
          <w:rtl/>
        </w:rPr>
        <w:t xml:space="preserve"> </w:t>
      </w:r>
      <w:r w:rsidR="00166F6D" w:rsidRPr="00E42D93">
        <w:rPr>
          <w:rFonts w:ascii="Abo-thar" w:hAnsi="Abo-thar" w:cs="mylotus" w:hint="cs"/>
          <w:b/>
          <w:bCs/>
          <w:sz w:val="30"/>
          <w:szCs w:val="27"/>
          <w:rtl/>
        </w:rPr>
        <w:t>الذي است</w:t>
      </w:r>
      <w:r w:rsidR="00A265AC" w:rsidRPr="00E42D93">
        <w:rPr>
          <w:rFonts w:ascii="Abo-thar" w:hAnsi="Abo-thar" w:cs="mylotus" w:hint="cs"/>
          <w:b/>
          <w:bCs/>
          <w:sz w:val="30"/>
          <w:szCs w:val="27"/>
          <w:rtl/>
        </w:rPr>
        <w:t>ُ</w:t>
      </w:r>
      <w:r w:rsidR="00166F6D" w:rsidRPr="00E42D93">
        <w:rPr>
          <w:rFonts w:ascii="Abo-thar" w:hAnsi="Abo-thar" w:cs="mylotus" w:hint="cs"/>
          <w:b/>
          <w:bCs/>
          <w:sz w:val="30"/>
          <w:szCs w:val="27"/>
          <w:rtl/>
        </w:rPr>
        <w:t>خ</w:t>
      </w:r>
      <w:r w:rsidR="00A265AC" w:rsidRPr="00E42D93">
        <w:rPr>
          <w:rFonts w:ascii="Abo-thar" w:hAnsi="Abo-thar" w:cs="mylotus" w:hint="cs"/>
          <w:b/>
          <w:bCs/>
          <w:sz w:val="30"/>
          <w:szCs w:val="27"/>
          <w:rtl/>
        </w:rPr>
        <w:t>ْ</w:t>
      </w:r>
      <w:r w:rsidR="00166F6D" w:rsidRPr="00E42D93">
        <w:rPr>
          <w:rFonts w:ascii="Abo-thar" w:hAnsi="Abo-thar" w:cs="mylotus" w:hint="cs"/>
          <w:b/>
          <w:bCs/>
          <w:sz w:val="30"/>
          <w:szCs w:val="27"/>
          <w:rtl/>
        </w:rPr>
        <w:t>د</w:t>
      </w:r>
      <w:r w:rsidR="00A265AC" w:rsidRPr="00E42D93">
        <w:rPr>
          <w:rFonts w:ascii="Abo-thar" w:hAnsi="Abo-thar" w:cs="mylotus" w:hint="cs"/>
          <w:b/>
          <w:bCs/>
          <w:sz w:val="30"/>
          <w:szCs w:val="27"/>
          <w:rtl/>
        </w:rPr>
        <w:t>ِ</w:t>
      </w:r>
      <w:r w:rsidR="00166F6D" w:rsidRPr="00E42D93">
        <w:rPr>
          <w:rFonts w:ascii="Abo-thar" w:hAnsi="Abo-thar" w:cs="mylotus" w:hint="cs"/>
          <w:b/>
          <w:bCs/>
          <w:sz w:val="30"/>
          <w:szCs w:val="27"/>
          <w:rtl/>
        </w:rPr>
        <w:t>م</w:t>
      </w:r>
      <w:r w:rsidR="00A265AC" w:rsidRPr="00E42D93">
        <w:rPr>
          <w:rFonts w:ascii="Abo-thar" w:hAnsi="Abo-thar" w:cs="mylotus" w:hint="cs"/>
          <w:b/>
          <w:bCs/>
          <w:sz w:val="30"/>
          <w:szCs w:val="27"/>
          <w:rtl/>
        </w:rPr>
        <w:t>َ</w:t>
      </w:r>
      <w:r w:rsidR="00166F6D" w:rsidRPr="00E42D93">
        <w:rPr>
          <w:rFonts w:ascii="Abo-thar" w:hAnsi="Abo-thar" w:cs="mylotus" w:hint="cs"/>
          <w:b/>
          <w:bCs/>
          <w:sz w:val="30"/>
          <w:szCs w:val="27"/>
          <w:rtl/>
        </w:rPr>
        <w:t>ت</w:t>
      </w:r>
      <w:r w:rsidR="00A265AC" w:rsidRPr="00E42D93">
        <w:rPr>
          <w:rFonts w:ascii="Abo-thar" w:hAnsi="Abo-thar" w:cs="mylotus" w:hint="cs"/>
          <w:b/>
          <w:bCs/>
          <w:sz w:val="30"/>
          <w:szCs w:val="27"/>
          <w:rtl/>
        </w:rPr>
        <w:t>ْ</w:t>
      </w:r>
      <w:r w:rsidR="00166F6D" w:rsidRPr="00E42D93">
        <w:rPr>
          <w:rFonts w:ascii="Abo-thar" w:hAnsi="Abo-thar" w:cs="mylotus" w:hint="cs"/>
          <w:b/>
          <w:bCs/>
          <w:sz w:val="30"/>
          <w:szCs w:val="27"/>
          <w:rtl/>
        </w:rPr>
        <w:t xml:space="preserve"> فيه «</w:t>
      </w:r>
      <w:r w:rsidRPr="00E42D93">
        <w:rPr>
          <w:rFonts w:ascii="Abo-thar" w:hAnsi="Abo-thar" w:cs="mylotus" w:hint="cs"/>
          <w:b/>
          <w:bCs/>
          <w:sz w:val="30"/>
          <w:szCs w:val="27"/>
          <w:rtl/>
        </w:rPr>
        <w:t>الولاية</w:t>
      </w:r>
      <w:r w:rsidR="00166F6D" w:rsidRPr="00E42D93">
        <w:rPr>
          <w:rFonts w:ascii="Abo-thar" w:hAnsi="Abo-thar" w:cs="mylotus" w:hint="cs"/>
          <w:b/>
          <w:bCs/>
          <w:sz w:val="30"/>
          <w:szCs w:val="27"/>
          <w:rtl/>
        </w:rPr>
        <w:t>»</w:t>
      </w:r>
      <w:r w:rsidRPr="00E42D93">
        <w:rPr>
          <w:rFonts w:ascii="Abo-thar" w:hAnsi="Abo-thar" w:cs="mylotus" w:hint="cs"/>
          <w:sz w:val="30"/>
          <w:szCs w:val="27"/>
          <w:rtl/>
        </w:rPr>
        <w:t xml:space="preserve"> أو «</w:t>
      </w:r>
      <w:r w:rsidRPr="00E42D93">
        <w:rPr>
          <w:rFonts w:ascii="Abo-thar" w:hAnsi="Abo-thar" w:cs="mylotus" w:hint="cs"/>
          <w:b/>
          <w:bCs/>
          <w:sz w:val="30"/>
          <w:szCs w:val="27"/>
          <w:rtl/>
        </w:rPr>
        <w:t>الولي</w:t>
      </w:r>
      <w:r w:rsidRPr="00E42D93">
        <w:rPr>
          <w:rFonts w:ascii="Abo-thar" w:hAnsi="Abo-thar" w:cs="mylotus" w:hint="cs"/>
          <w:sz w:val="30"/>
          <w:szCs w:val="27"/>
          <w:rtl/>
        </w:rPr>
        <w:t xml:space="preserve">» </w:t>
      </w:r>
      <w:r w:rsidRPr="00E42D93">
        <w:rPr>
          <w:rFonts w:ascii="Abo-thar" w:hAnsi="Abo-thar" w:cs="mylotus" w:hint="cs"/>
          <w:b/>
          <w:bCs/>
          <w:sz w:val="30"/>
          <w:szCs w:val="27"/>
          <w:rtl/>
        </w:rPr>
        <w:t>و</w:t>
      </w:r>
      <w:r w:rsidR="00166F6D" w:rsidRPr="00E42D93">
        <w:rPr>
          <w:rFonts w:ascii="Abo-thar" w:hAnsi="Abo-thar" w:cs="mylotus" w:hint="cs"/>
          <w:sz w:val="30"/>
          <w:szCs w:val="27"/>
          <w:rtl/>
        </w:rPr>
        <w:t>«</w:t>
      </w:r>
      <w:r w:rsidRPr="00E42D93">
        <w:rPr>
          <w:rFonts w:ascii="Abo-thar" w:hAnsi="Abo-thar" w:cs="mylotus" w:hint="cs"/>
          <w:b/>
          <w:bCs/>
          <w:sz w:val="30"/>
          <w:szCs w:val="27"/>
          <w:rtl/>
        </w:rPr>
        <w:t>اتخاذ</w:t>
      </w:r>
      <w:r w:rsidRPr="00E42D93">
        <w:rPr>
          <w:rFonts w:ascii="Abo-thar" w:hAnsi="Abo-thar" w:cs="mylotus" w:hint="cs"/>
          <w:sz w:val="30"/>
          <w:szCs w:val="27"/>
          <w:rtl/>
        </w:rPr>
        <w:t xml:space="preserve"> </w:t>
      </w:r>
      <w:r w:rsidRPr="00E42D93">
        <w:rPr>
          <w:rFonts w:ascii="Abo-thar" w:hAnsi="Abo-thar" w:cs="mylotus" w:hint="cs"/>
          <w:b/>
          <w:bCs/>
          <w:sz w:val="30"/>
          <w:szCs w:val="27"/>
          <w:rtl/>
        </w:rPr>
        <w:t>الأولياء</w:t>
      </w:r>
      <w:r w:rsidRPr="00E42D93">
        <w:rPr>
          <w:rFonts w:ascii="Abo-thar" w:hAnsi="Abo-thar" w:cs="mylotus" w:hint="cs"/>
          <w:sz w:val="30"/>
          <w:szCs w:val="27"/>
          <w:rtl/>
        </w:rPr>
        <w:t>»</w:t>
      </w:r>
      <w:r w:rsidR="0041514F" w:rsidRPr="00E42D93">
        <w:rPr>
          <w:rFonts w:ascii="Abo-thar" w:hAnsi="Abo-thar" w:cs="mylotus"/>
          <w:sz w:val="30"/>
          <w:szCs w:val="27"/>
          <w:rtl/>
        </w:rPr>
        <w:t xml:space="preserve"> </w:t>
      </w:r>
      <w:r w:rsidRPr="00E42D93">
        <w:rPr>
          <w:rFonts w:ascii="Abo-thar" w:hAnsi="Abo-thar" w:cs="mylotus" w:hint="cs"/>
          <w:sz w:val="30"/>
          <w:szCs w:val="27"/>
          <w:rtl/>
        </w:rPr>
        <w:t xml:space="preserve">في الآيات بشأن اليهود والنصارى هو المعنى ذاته الذي جاء </w:t>
      </w:r>
      <w:r w:rsidR="00A265AC" w:rsidRPr="00E42D93">
        <w:rPr>
          <w:rFonts w:ascii="Abo-thar" w:hAnsi="Abo-thar" w:cs="mylotus" w:hint="cs"/>
          <w:sz w:val="30"/>
          <w:szCs w:val="27"/>
          <w:rtl/>
        </w:rPr>
        <w:t>في</w:t>
      </w:r>
      <w:r w:rsidRPr="00E42D93">
        <w:rPr>
          <w:rFonts w:ascii="Abo-thar" w:hAnsi="Abo-thar" w:cs="mylotus" w:hint="cs"/>
          <w:sz w:val="30"/>
          <w:szCs w:val="27"/>
          <w:rtl/>
        </w:rPr>
        <w:t xml:space="preserve"> سياق الآيات بشأن الله ورسوله والمؤمنين</w:t>
      </w:r>
      <w:r w:rsidR="007F733B" w:rsidRPr="00E42D93">
        <w:rPr>
          <w:rFonts w:ascii="Abo-thar" w:hAnsi="Abo-thar" w:cs="mylotus" w:hint="cs"/>
          <w:sz w:val="30"/>
          <w:szCs w:val="27"/>
          <w:rtl/>
        </w:rPr>
        <w:t>،</w:t>
      </w:r>
      <w:r w:rsidRPr="00E42D93">
        <w:rPr>
          <w:rFonts w:ascii="Abo-thar" w:hAnsi="Abo-thar" w:cs="mylotus" w:hint="cs"/>
          <w:sz w:val="30"/>
          <w:szCs w:val="27"/>
          <w:rtl/>
        </w:rPr>
        <w:t xml:space="preserve"> </w:t>
      </w:r>
      <w:r w:rsidR="00A265AC" w:rsidRPr="00E42D93">
        <w:rPr>
          <w:rFonts w:ascii="Abo-thar" w:hAnsi="Abo-thar" w:cs="mylotus" w:hint="cs"/>
          <w:sz w:val="30"/>
          <w:szCs w:val="27"/>
          <w:rtl/>
        </w:rPr>
        <w:t>والتي أر</w:t>
      </w:r>
      <w:r w:rsidR="00053695" w:rsidRPr="00E42D93">
        <w:rPr>
          <w:rFonts w:ascii="Abo-thar" w:hAnsi="Abo-thar" w:cs="mylotus" w:hint="cs"/>
          <w:sz w:val="30"/>
          <w:szCs w:val="27"/>
          <w:rtl/>
        </w:rPr>
        <w:t>ا</w:t>
      </w:r>
      <w:r w:rsidR="00A265AC" w:rsidRPr="00E42D93">
        <w:rPr>
          <w:rFonts w:ascii="Abo-thar" w:hAnsi="Abo-thar" w:cs="mylotus" w:hint="cs"/>
          <w:sz w:val="30"/>
          <w:szCs w:val="27"/>
          <w:rtl/>
        </w:rPr>
        <w:t>دت من المؤمنين أن تكون ولاية الله ورسوله والمؤمنين لهم</w:t>
      </w:r>
      <w:r w:rsidRPr="00E42D93">
        <w:rPr>
          <w:rFonts w:ascii="Abo-thar" w:hAnsi="Abo-thar" w:cs="mylotus" w:hint="cs"/>
          <w:sz w:val="30"/>
          <w:szCs w:val="27"/>
          <w:rtl/>
        </w:rPr>
        <w:t xml:space="preserve"> ن</w:t>
      </w:r>
      <w:r w:rsidR="00601229" w:rsidRPr="00E42D93">
        <w:rPr>
          <w:rFonts w:ascii="Abo-thar" w:hAnsi="Abo-thar" w:cs="mylotus" w:hint="cs"/>
          <w:sz w:val="30"/>
          <w:szCs w:val="27"/>
          <w:rtl/>
        </w:rPr>
        <w:t>ِ</w:t>
      </w:r>
      <w:r w:rsidRPr="00E42D93">
        <w:rPr>
          <w:rFonts w:ascii="Abo-thar" w:hAnsi="Abo-thar" w:cs="mylotus" w:hint="cs"/>
          <w:sz w:val="30"/>
          <w:szCs w:val="27"/>
          <w:rtl/>
        </w:rPr>
        <w:t>ع</w:t>
      </w:r>
      <w:r w:rsidR="00601229" w:rsidRPr="00E42D93">
        <w:rPr>
          <w:rFonts w:ascii="Abo-thar" w:hAnsi="Abo-thar" w:cs="mylotus" w:hint="cs"/>
          <w:sz w:val="30"/>
          <w:szCs w:val="27"/>
          <w:rtl/>
        </w:rPr>
        <w:t>ْ</w:t>
      </w:r>
      <w:r w:rsidRPr="00E42D93">
        <w:rPr>
          <w:rFonts w:ascii="Abo-thar" w:hAnsi="Abo-thar" w:cs="mylotus" w:hint="cs"/>
          <w:sz w:val="30"/>
          <w:szCs w:val="27"/>
          <w:rtl/>
        </w:rPr>
        <w:t>م</w:t>
      </w:r>
      <w:r w:rsidR="00601229" w:rsidRPr="00E42D93">
        <w:rPr>
          <w:rFonts w:ascii="Abo-thar" w:hAnsi="Abo-thar" w:cs="mylotus" w:hint="cs"/>
          <w:sz w:val="30"/>
          <w:szCs w:val="27"/>
          <w:rtl/>
        </w:rPr>
        <w:t>َ</w:t>
      </w:r>
      <w:r w:rsidRPr="00E42D93">
        <w:rPr>
          <w:rFonts w:ascii="Abo-thar" w:hAnsi="Abo-thar" w:cs="mylotus" w:hint="cs"/>
          <w:sz w:val="30"/>
          <w:szCs w:val="27"/>
          <w:rtl/>
        </w:rPr>
        <w:t xml:space="preserve"> الب</w:t>
      </w:r>
      <w:r w:rsidR="00601229" w:rsidRPr="00E42D93">
        <w:rPr>
          <w:rFonts w:ascii="Abo-thar" w:hAnsi="Abo-thar" w:cs="mylotus" w:hint="cs"/>
          <w:sz w:val="30"/>
          <w:szCs w:val="27"/>
          <w:rtl/>
        </w:rPr>
        <w:t>َ</w:t>
      </w:r>
      <w:r w:rsidRPr="00E42D93">
        <w:rPr>
          <w:rFonts w:ascii="Abo-thar" w:hAnsi="Abo-thar" w:cs="mylotus" w:hint="cs"/>
          <w:sz w:val="30"/>
          <w:szCs w:val="27"/>
          <w:rtl/>
        </w:rPr>
        <w:t>د</w:t>
      </w:r>
      <w:r w:rsidR="00601229" w:rsidRPr="00E42D93">
        <w:rPr>
          <w:rFonts w:ascii="Abo-thar" w:hAnsi="Abo-thar" w:cs="mylotus" w:hint="cs"/>
          <w:sz w:val="30"/>
          <w:szCs w:val="27"/>
          <w:rtl/>
        </w:rPr>
        <w:t>َ</w:t>
      </w:r>
      <w:r w:rsidRPr="00E42D93">
        <w:rPr>
          <w:rFonts w:ascii="Abo-thar" w:hAnsi="Abo-thar" w:cs="mylotus" w:hint="cs"/>
          <w:sz w:val="30"/>
          <w:szCs w:val="27"/>
          <w:rtl/>
        </w:rPr>
        <w:t xml:space="preserve">ل لولاية </w:t>
      </w:r>
      <w:r w:rsidR="00533111" w:rsidRPr="00E42D93">
        <w:rPr>
          <w:rFonts w:ascii="Abo-thar" w:hAnsi="Abo-thar" w:cs="mylotus" w:hint="cs"/>
          <w:sz w:val="30"/>
          <w:szCs w:val="27"/>
          <w:rtl/>
        </w:rPr>
        <w:t>اليهود والنصارى</w:t>
      </w:r>
      <w:r w:rsidR="007F733B" w:rsidRPr="00E42D93">
        <w:rPr>
          <w:rFonts w:ascii="Abo-thar" w:hAnsi="Abo-thar" w:cs="mylotus" w:hint="cs"/>
          <w:sz w:val="30"/>
          <w:szCs w:val="27"/>
          <w:rtl/>
        </w:rPr>
        <w:t>.</w:t>
      </w:r>
      <w:r w:rsidR="00533111" w:rsidRPr="00E42D93">
        <w:rPr>
          <w:rFonts w:ascii="Abo-thar" w:hAnsi="Abo-thar" w:cs="mylotus" w:hint="cs"/>
          <w:sz w:val="30"/>
          <w:szCs w:val="27"/>
          <w:rtl/>
        </w:rPr>
        <w:t xml:space="preserve"> أما </w:t>
      </w:r>
      <w:r w:rsidR="00601229" w:rsidRPr="00E42D93">
        <w:rPr>
          <w:rFonts w:ascii="Abo-thar" w:hAnsi="Abo-thar" w:cs="mylotus" w:hint="cs"/>
          <w:sz w:val="30"/>
          <w:szCs w:val="27"/>
          <w:rtl/>
        </w:rPr>
        <w:t xml:space="preserve">استخراج أي معنى </w:t>
      </w:r>
      <w:r w:rsidR="00A265AC" w:rsidRPr="00E42D93">
        <w:rPr>
          <w:rFonts w:ascii="Abo-thar" w:hAnsi="Abo-thar" w:cs="mylotus" w:hint="cs"/>
          <w:sz w:val="30"/>
          <w:szCs w:val="27"/>
          <w:rtl/>
        </w:rPr>
        <w:t xml:space="preserve">آخر للولاية </w:t>
      </w:r>
      <w:r w:rsidR="00601229" w:rsidRPr="00E42D93">
        <w:rPr>
          <w:rFonts w:ascii="Abo-thar" w:hAnsi="Abo-thar" w:cs="mylotus" w:hint="cs"/>
          <w:sz w:val="30"/>
          <w:szCs w:val="27"/>
          <w:rtl/>
        </w:rPr>
        <w:t>غ</w:t>
      </w:r>
      <w:r w:rsidR="00A265AC" w:rsidRPr="00E42D93">
        <w:rPr>
          <w:rFonts w:ascii="Abo-thar" w:hAnsi="Abo-thar" w:cs="mylotus" w:hint="cs"/>
          <w:sz w:val="30"/>
          <w:szCs w:val="27"/>
          <w:rtl/>
        </w:rPr>
        <w:t xml:space="preserve">ير ذلك من الآيات </w:t>
      </w:r>
      <w:r w:rsidR="00172E6D" w:rsidRPr="00E42D93">
        <w:rPr>
          <w:rFonts w:ascii="Abo-thar" w:hAnsi="Abo-thar" w:cs="mylotus" w:hint="cs"/>
          <w:sz w:val="30"/>
          <w:szCs w:val="27"/>
          <w:rtl/>
        </w:rPr>
        <w:t>ف</w:t>
      </w:r>
      <w:r w:rsidR="00A265AC" w:rsidRPr="00E42D93">
        <w:rPr>
          <w:rFonts w:ascii="Abo-thar" w:hAnsi="Abo-thar" w:cs="mylotus" w:hint="cs"/>
          <w:sz w:val="30"/>
          <w:szCs w:val="27"/>
          <w:rtl/>
        </w:rPr>
        <w:t xml:space="preserve">ليس سوى تعدٍّ </w:t>
      </w:r>
      <w:r w:rsidR="00601229" w:rsidRPr="00E42D93">
        <w:rPr>
          <w:rFonts w:ascii="Abo-thar" w:hAnsi="Abo-thar" w:cs="mylotus" w:hint="cs"/>
          <w:sz w:val="30"/>
          <w:szCs w:val="27"/>
          <w:rtl/>
        </w:rPr>
        <w:t>على معاني القرآن وصرفٍ لمعاني الآيات عن حقيقتها وانحراف</w:t>
      </w:r>
      <w:r w:rsidR="00172E6D" w:rsidRPr="00E42D93">
        <w:rPr>
          <w:rFonts w:ascii="Abo-thar" w:hAnsi="Abo-thar" w:cs="mylotus" w:hint="cs"/>
          <w:sz w:val="30"/>
          <w:szCs w:val="27"/>
          <w:rtl/>
        </w:rPr>
        <w:t>ٍ</w:t>
      </w:r>
      <w:r w:rsidR="00601229" w:rsidRPr="00E42D93">
        <w:rPr>
          <w:rFonts w:ascii="Abo-thar" w:hAnsi="Abo-thar" w:cs="mylotus" w:hint="cs"/>
          <w:sz w:val="30"/>
          <w:szCs w:val="27"/>
          <w:rtl/>
        </w:rPr>
        <w:t xml:space="preserve"> عن المقصود وحمل</w:t>
      </w:r>
      <w:r w:rsidR="00A265AC" w:rsidRPr="00E42D93">
        <w:rPr>
          <w:rFonts w:ascii="Abo-thar" w:hAnsi="Abo-thar" w:cs="mylotus" w:hint="cs"/>
          <w:sz w:val="30"/>
          <w:szCs w:val="27"/>
          <w:rtl/>
        </w:rPr>
        <w:t>ٍ</w:t>
      </w:r>
      <w:r w:rsidR="00601229" w:rsidRPr="00E42D93">
        <w:rPr>
          <w:rFonts w:ascii="Abo-thar" w:hAnsi="Abo-thar" w:cs="mylotus" w:hint="cs"/>
          <w:sz w:val="30"/>
          <w:szCs w:val="27"/>
          <w:rtl/>
        </w:rPr>
        <w:t xml:space="preserve"> </w:t>
      </w:r>
      <w:r w:rsidR="00A265AC" w:rsidRPr="00E42D93">
        <w:rPr>
          <w:rFonts w:ascii="Abo-thar" w:hAnsi="Abo-thar" w:cs="mylotus" w:hint="cs"/>
          <w:sz w:val="30"/>
          <w:szCs w:val="27"/>
          <w:rtl/>
        </w:rPr>
        <w:t>ل</w:t>
      </w:r>
      <w:r w:rsidR="00601229" w:rsidRPr="00E42D93">
        <w:rPr>
          <w:rFonts w:ascii="Abo-thar" w:hAnsi="Abo-thar" w:cs="mylotus" w:hint="cs"/>
          <w:sz w:val="30"/>
          <w:szCs w:val="27"/>
          <w:rtl/>
        </w:rPr>
        <w:t>آيات الله على الرأي الشخصي</w:t>
      </w:r>
      <w:r w:rsidR="007F733B" w:rsidRPr="00106C9B">
        <w:rPr>
          <w:rFonts w:cs="B Lotus"/>
          <w:b/>
          <w:sz w:val="30"/>
          <w:szCs w:val="27"/>
          <w:vertAlign w:val="superscript"/>
          <w:rtl/>
        </w:rPr>
        <w:t>(</w:t>
      </w:r>
      <w:r w:rsidR="00A265AC" w:rsidRPr="00106C9B">
        <w:rPr>
          <w:rStyle w:val="FootnoteReference"/>
          <w:rFonts w:cs="B Lotus"/>
          <w:b/>
          <w:sz w:val="30"/>
          <w:szCs w:val="27"/>
          <w:rtl/>
        </w:rPr>
        <w:footnoteReference w:id="141"/>
      </w:r>
      <w:r w:rsidR="007F733B" w:rsidRPr="00106C9B">
        <w:rPr>
          <w:rFonts w:cs="B Lotus"/>
          <w:b/>
          <w:sz w:val="30"/>
          <w:szCs w:val="27"/>
          <w:vertAlign w:val="superscript"/>
          <w:rtl/>
        </w:rPr>
        <w:t>)</w:t>
      </w:r>
      <w:r w:rsidR="007F733B" w:rsidRPr="00E42D93">
        <w:rPr>
          <w:rFonts w:cs="mylotus"/>
          <w:sz w:val="30"/>
          <w:szCs w:val="27"/>
          <w:rtl/>
        </w:rPr>
        <w:t>.</w:t>
      </w:r>
      <w:r w:rsidR="00601229" w:rsidRPr="00E42D93">
        <w:rPr>
          <w:rFonts w:ascii="Abo-thar" w:hAnsi="Abo-thar" w:cs="mylotus" w:hint="cs"/>
          <w:sz w:val="30"/>
          <w:szCs w:val="27"/>
          <w:rtl/>
        </w:rPr>
        <w:t xml:space="preserve"> </w:t>
      </w:r>
    </w:p>
    <w:p w:rsidR="00601229" w:rsidRPr="00E42D93" w:rsidRDefault="00601229" w:rsidP="00827A37">
      <w:pPr>
        <w:widowControl w:val="0"/>
        <w:spacing w:line="228" w:lineRule="auto"/>
        <w:ind w:firstLine="340"/>
        <w:jc w:val="both"/>
        <w:rPr>
          <w:rFonts w:ascii="Abo-thar" w:hAnsi="Abo-thar" w:cs="mylotus" w:hint="cs"/>
          <w:sz w:val="30"/>
          <w:szCs w:val="27"/>
          <w:rtl/>
          <w:lang w:bidi="ar-SY"/>
        </w:rPr>
      </w:pPr>
      <w:r w:rsidRPr="00E42D93">
        <w:rPr>
          <w:rFonts w:ascii="Abo-thar" w:hAnsi="Abo-thar" w:cs="mylotus" w:hint="cs"/>
          <w:sz w:val="30"/>
          <w:szCs w:val="27"/>
          <w:rtl/>
        </w:rPr>
        <w:t xml:space="preserve">لكن لما كان </w:t>
      </w:r>
      <w:r w:rsidR="0054708E" w:rsidRPr="00E42D93">
        <w:rPr>
          <w:rFonts w:cs="mylotus"/>
          <w:sz w:val="30"/>
          <w:szCs w:val="27"/>
          <w:rtl/>
        </w:rPr>
        <w:t>«</w:t>
      </w:r>
      <w:r w:rsidR="0054708E" w:rsidRPr="00E42D93">
        <w:rPr>
          <w:rFonts w:cs="mylotus" w:hint="cs"/>
          <w:sz w:val="30"/>
          <w:szCs w:val="27"/>
          <w:rtl/>
        </w:rPr>
        <w:t>أبو الفضل النبوي</w:t>
      </w:r>
      <w:r w:rsidR="0054708E" w:rsidRPr="00E42D93">
        <w:rPr>
          <w:rFonts w:cs="mylotus"/>
          <w:sz w:val="30"/>
          <w:szCs w:val="27"/>
          <w:rtl/>
        </w:rPr>
        <w:t>»</w:t>
      </w:r>
      <w:r w:rsidR="0054708E" w:rsidRPr="00E42D93">
        <w:rPr>
          <w:rFonts w:ascii="Abo-thar" w:hAnsi="Abo-thar" w:cs="mylotus" w:hint="cs"/>
          <w:sz w:val="30"/>
          <w:szCs w:val="27"/>
          <w:rtl/>
        </w:rPr>
        <w:t xml:space="preserve"> </w:t>
      </w:r>
      <w:r w:rsidRPr="00E42D93">
        <w:rPr>
          <w:rFonts w:ascii="Abo-thar" w:hAnsi="Abo-thar" w:cs="mylotus" w:hint="cs"/>
          <w:sz w:val="30"/>
          <w:szCs w:val="27"/>
          <w:rtl/>
        </w:rPr>
        <w:t>مُص</w:t>
      </w:r>
      <w:r w:rsidR="0054708E" w:rsidRPr="00E42D93">
        <w:rPr>
          <w:rFonts w:ascii="Abo-thar" w:hAnsi="Abo-thar" w:cs="mylotus" w:hint="cs"/>
          <w:sz w:val="30"/>
          <w:szCs w:val="27"/>
          <w:rtl/>
        </w:rPr>
        <w:t>ـ</w:t>
      </w:r>
      <w:r w:rsidRPr="00E42D93">
        <w:rPr>
          <w:rFonts w:ascii="Abo-thar" w:hAnsi="Abo-thar" w:cs="mylotus" w:hint="cs"/>
          <w:sz w:val="30"/>
          <w:szCs w:val="27"/>
          <w:rtl/>
        </w:rPr>
        <w:t xml:space="preserve">رَّاً على أن يستخرج من الآية </w:t>
      </w:r>
      <w:r w:rsidR="007F733B" w:rsidRPr="00E42D93">
        <w:rPr>
          <w:rFonts w:ascii="Abo-thar" w:hAnsi="Abo-thar" w:cs="mylotus" w:hint="cs"/>
          <w:sz w:val="30"/>
          <w:szCs w:val="27"/>
          <w:rtl/>
        </w:rPr>
        <w:t>-</w:t>
      </w:r>
      <w:r w:rsidR="005B721E" w:rsidRPr="00E42D93">
        <w:rPr>
          <w:rFonts w:ascii="Abo-thar" w:hAnsi="Abo-thar" w:cs="mylotus" w:hint="cs"/>
          <w:sz w:val="30"/>
          <w:szCs w:val="27"/>
          <w:rtl/>
        </w:rPr>
        <w:t xml:space="preserve">زوراً ولجاجاً </w:t>
      </w:r>
      <w:r w:rsidR="007F733B" w:rsidRPr="00E42D93">
        <w:rPr>
          <w:rFonts w:ascii="Abo-thar" w:hAnsi="Abo-thar" w:cs="mylotus" w:hint="cs"/>
          <w:sz w:val="30"/>
          <w:szCs w:val="27"/>
          <w:rtl/>
        </w:rPr>
        <w:t>-</w:t>
      </w:r>
      <w:r w:rsidR="005B721E" w:rsidRPr="00E42D93">
        <w:rPr>
          <w:rFonts w:ascii="Abo-thar" w:hAnsi="Abo-thar" w:cs="mylotus" w:hint="cs"/>
          <w:sz w:val="30"/>
          <w:szCs w:val="27"/>
          <w:rtl/>
        </w:rPr>
        <w:t xml:space="preserve"> </w:t>
      </w:r>
      <w:r w:rsidRPr="00E42D93">
        <w:rPr>
          <w:rFonts w:ascii="Abo-thar" w:hAnsi="Abo-thar" w:cs="mylotus" w:hint="cs"/>
          <w:sz w:val="30"/>
          <w:szCs w:val="27"/>
          <w:rtl/>
        </w:rPr>
        <w:t>معنى تصر</w:t>
      </w:r>
      <w:r w:rsidR="005B721E" w:rsidRPr="00E42D93">
        <w:rPr>
          <w:rFonts w:ascii="Abo-thar" w:hAnsi="Abo-thar" w:cs="mylotus" w:hint="cs"/>
          <w:sz w:val="30"/>
          <w:szCs w:val="27"/>
          <w:rtl/>
        </w:rPr>
        <w:t>ُّ</w:t>
      </w:r>
      <w:r w:rsidRPr="00E42D93">
        <w:rPr>
          <w:rFonts w:ascii="Abo-thar" w:hAnsi="Abo-thar" w:cs="mylotus" w:hint="cs"/>
          <w:sz w:val="30"/>
          <w:szCs w:val="27"/>
          <w:rtl/>
        </w:rPr>
        <w:t xml:space="preserve">ف أولياء الله في جميع عالم الإمكان </w:t>
      </w:r>
      <w:r w:rsidR="005B721E" w:rsidRPr="00E42D93">
        <w:rPr>
          <w:rFonts w:ascii="Abo-thar" w:hAnsi="Abo-thar" w:cs="mylotus" w:hint="cs"/>
          <w:sz w:val="30"/>
          <w:szCs w:val="27"/>
          <w:rtl/>
        </w:rPr>
        <w:t>ك</w:t>
      </w:r>
      <w:r w:rsidRPr="00E42D93">
        <w:rPr>
          <w:rFonts w:ascii="Abo-thar" w:hAnsi="Abo-thar" w:cs="mylotus" w:hint="cs"/>
          <w:sz w:val="30"/>
          <w:szCs w:val="27"/>
          <w:rtl/>
        </w:rPr>
        <w:t>تصرف الله تعالى</w:t>
      </w:r>
      <w:r w:rsidR="007F733B" w:rsidRPr="00E42D93">
        <w:rPr>
          <w:rFonts w:ascii="Abo-thar" w:hAnsi="Abo-thar" w:cs="mylotus" w:hint="cs"/>
          <w:sz w:val="30"/>
          <w:szCs w:val="27"/>
          <w:rtl/>
        </w:rPr>
        <w:t>!</w:t>
      </w:r>
      <w:r w:rsidRPr="00E42D93">
        <w:rPr>
          <w:rFonts w:ascii="Abo-thar" w:hAnsi="Abo-thar" w:cs="mylotus" w:hint="cs"/>
          <w:sz w:val="30"/>
          <w:szCs w:val="27"/>
          <w:rtl/>
        </w:rPr>
        <w:t xml:space="preserve"> فإنه أخذ يضرب يميناً وشمالاً</w:t>
      </w:r>
      <w:r w:rsidR="007F733B" w:rsidRPr="00E42D93">
        <w:rPr>
          <w:rFonts w:ascii="Abo-thar" w:hAnsi="Abo-thar" w:cs="mylotus" w:hint="cs"/>
          <w:sz w:val="30"/>
          <w:szCs w:val="27"/>
          <w:rtl/>
        </w:rPr>
        <w:t>،</w:t>
      </w:r>
      <w:r w:rsidRPr="00E42D93">
        <w:rPr>
          <w:rFonts w:ascii="Abo-thar" w:hAnsi="Abo-thar" w:cs="mylotus" w:hint="cs"/>
          <w:sz w:val="30"/>
          <w:szCs w:val="27"/>
          <w:rtl/>
        </w:rPr>
        <w:t xml:space="preserve"> ثم عقد في الفصل الثاني من كتابه فصلاً أطال الكلام فيه ليثبت أن مثل هذه الولاية على الكون ممكنة وغير ممتنعة عقلاً</w:t>
      </w:r>
      <w:r w:rsidR="007F733B" w:rsidRPr="00E42D93">
        <w:rPr>
          <w:rFonts w:ascii="Abo-thar" w:hAnsi="Abo-thar" w:cs="mylotus" w:hint="cs"/>
          <w:sz w:val="30"/>
          <w:szCs w:val="27"/>
          <w:rtl/>
        </w:rPr>
        <w:t>،</w:t>
      </w:r>
      <w:r w:rsidRPr="00E42D93">
        <w:rPr>
          <w:rFonts w:ascii="Abo-thar" w:hAnsi="Abo-thar" w:cs="mylotus" w:hint="cs"/>
          <w:sz w:val="30"/>
          <w:szCs w:val="27"/>
          <w:rtl/>
        </w:rPr>
        <w:t xml:space="preserve"> وأخذ يقس</w:t>
      </w:r>
      <w:r w:rsidR="005B721E" w:rsidRPr="00E42D93">
        <w:rPr>
          <w:rFonts w:ascii="Abo-thar" w:hAnsi="Abo-thar" w:cs="mylotus" w:hint="cs"/>
          <w:sz w:val="30"/>
          <w:szCs w:val="27"/>
          <w:rtl/>
        </w:rPr>
        <w:t>ِّ</w:t>
      </w:r>
      <w:r w:rsidRPr="00E42D93">
        <w:rPr>
          <w:rFonts w:ascii="Abo-thar" w:hAnsi="Abo-thar" w:cs="mylotus" w:hint="cs"/>
          <w:sz w:val="30"/>
          <w:szCs w:val="27"/>
          <w:rtl/>
        </w:rPr>
        <w:t>م الأمور إلى الممكن عقلاً والمستحيل عقلاً</w:t>
      </w:r>
      <w:r w:rsidR="0045545B" w:rsidRPr="00E42D93">
        <w:rPr>
          <w:rFonts w:ascii="Abo-thar" w:hAnsi="Abo-thar" w:cs="mylotus" w:hint="cs"/>
          <w:sz w:val="30"/>
          <w:szCs w:val="27"/>
          <w:rtl/>
        </w:rPr>
        <w:t xml:space="preserve"> و</w:t>
      </w:r>
      <w:r w:rsidRPr="00E42D93">
        <w:rPr>
          <w:rFonts w:ascii="Abo-thar" w:hAnsi="Abo-thar" w:cs="mylotus" w:hint="cs"/>
          <w:sz w:val="30"/>
          <w:szCs w:val="27"/>
          <w:rtl/>
        </w:rPr>
        <w:t>توص</w:t>
      </w:r>
      <w:r w:rsidR="005B721E" w:rsidRPr="00E42D93">
        <w:rPr>
          <w:rFonts w:ascii="Abo-thar" w:hAnsi="Abo-thar" w:cs="mylotus" w:hint="cs"/>
          <w:sz w:val="30"/>
          <w:szCs w:val="27"/>
          <w:rtl/>
        </w:rPr>
        <w:t>َّل إلى نتيجة تقول إ</w:t>
      </w:r>
      <w:r w:rsidRPr="00E42D93">
        <w:rPr>
          <w:rFonts w:ascii="Abo-thar" w:hAnsi="Abo-thar" w:cs="mylotus" w:hint="cs"/>
          <w:sz w:val="30"/>
          <w:szCs w:val="27"/>
          <w:rtl/>
        </w:rPr>
        <w:t>نه من وجهة نظر الفلاسفة فإن تصرف فرد ما</w:t>
      </w:r>
      <w:r w:rsidR="005B721E" w:rsidRPr="00E42D93">
        <w:rPr>
          <w:rFonts w:ascii="Abo-thar" w:hAnsi="Abo-thar" w:cs="mylotus" w:hint="cs"/>
          <w:sz w:val="30"/>
          <w:szCs w:val="27"/>
          <w:rtl/>
        </w:rPr>
        <w:t xml:space="preserve"> </w:t>
      </w:r>
      <w:r w:rsidRPr="00E42D93">
        <w:rPr>
          <w:rFonts w:ascii="Abo-thar" w:hAnsi="Abo-thar" w:cs="mylotus" w:hint="cs"/>
          <w:sz w:val="30"/>
          <w:szCs w:val="27"/>
          <w:rtl/>
        </w:rPr>
        <w:t>من البشر</w:t>
      </w:r>
      <w:r w:rsidR="0045545B" w:rsidRPr="00E42D93">
        <w:rPr>
          <w:rFonts w:ascii="Abo-thar" w:hAnsi="Abo-thar" w:cs="mylotus" w:hint="cs"/>
          <w:sz w:val="30"/>
          <w:szCs w:val="27"/>
          <w:rtl/>
        </w:rPr>
        <w:t xml:space="preserve"> و</w:t>
      </w:r>
      <w:r w:rsidRPr="00E42D93">
        <w:rPr>
          <w:rFonts w:ascii="Abo-thar" w:hAnsi="Abo-thar" w:cs="mylotus" w:hint="cs"/>
          <w:sz w:val="30"/>
          <w:szCs w:val="27"/>
          <w:rtl/>
        </w:rPr>
        <w:t>تدبيره لكل عوالم</w:t>
      </w:r>
      <w:r w:rsidR="002E7AD6" w:rsidRPr="00E42D93">
        <w:rPr>
          <w:rFonts w:ascii="Abo-thar" w:hAnsi="Abo-thar" w:cs="mylotus" w:hint="cs"/>
          <w:sz w:val="30"/>
          <w:szCs w:val="27"/>
          <w:rtl/>
        </w:rPr>
        <w:t xml:space="preserve"> </w:t>
      </w:r>
      <w:r w:rsidRPr="00E42D93">
        <w:rPr>
          <w:rFonts w:ascii="Abo-thar" w:hAnsi="Abo-thar" w:cs="mylotus" w:hint="cs"/>
          <w:sz w:val="30"/>
          <w:szCs w:val="27"/>
          <w:rtl/>
        </w:rPr>
        <w:t xml:space="preserve">الخليقة من إحياء وإماتة ورزق وتربية وتعليم والذي يمكن تلخيصه </w:t>
      </w:r>
      <w:r w:rsidR="007F733B" w:rsidRPr="00E42D93">
        <w:rPr>
          <w:rFonts w:ascii="Abo-thar" w:hAnsi="Abo-thar" w:cs="mylotus" w:hint="cs"/>
          <w:sz w:val="30"/>
          <w:szCs w:val="27"/>
          <w:rtl/>
        </w:rPr>
        <w:t>-</w:t>
      </w:r>
      <w:r w:rsidRPr="00E42D93">
        <w:rPr>
          <w:rFonts w:ascii="Abo-thar" w:hAnsi="Abo-thar" w:cs="mylotus" w:hint="cs"/>
          <w:sz w:val="30"/>
          <w:szCs w:val="27"/>
          <w:rtl/>
        </w:rPr>
        <w:t xml:space="preserve"> على حد قوله </w:t>
      </w:r>
      <w:r w:rsidR="007F733B" w:rsidRPr="00E42D93">
        <w:rPr>
          <w:rFonts w:ascii="Abo-thar" w:hAnsi="Abo-thar" w:cs="mylotus" w:hint="cs"/>
          <w:sz w:val="30"/>
          <w:szCs w:val="27"/>
          <w:rtl/>
        </w:rPr>
        <w:t>-</w:t>
      </w:r>
      <w:r w:rsidRPr="00E42D93">
        <w:rPr>
          <w:rFonts w:ascii="Abo-thar" w:hAnsi="Abo-thar" w:cs="mylotus" w:hint="cs"/>
          <w:sz w:val="30"/>
          <w:szCs w:val="27"/>
          <w:rtl/>
        </w:rPr>
        <w:t xml:space="preserve"> بكلمة «</w:t>
      </w:r>
      <w:r w:rsidRPr="00E42D93">
        <w:rPr>
          <w:rFonts w:ascii="Abo-thar" w:hAnsi="Abo-thar" w:cs="mylotus" w:hint="cs"/>
          <w:b/>
          <w:bCs/>
          <w:sz w:val="30"/>
          <w:szCs w:val="27"/>
          <w:rtl/>
        </w:rPr>
        <w:t>الولاية</w:t>
      </w:r>
      <w:r w:rsidRPr="00E42D93">
        <w:rPr>
          <w:rFonts w:ascii="Abo-thar" w:hAnsi="Abo-thar" w:cs="mylotus" w:hint="cs"/>
          <w:sz w:val="30"/>
          <w:szCs w:val="27"/>
          <w:rtl/>
        </w:rPr>
        <w:t>» أمرٌ ممكنٌ ذاتاً</w:t>
      </w:r>
      <w:r w:rsidR="0045545B" w:rsidRPr="00E42D93">
        <w:rPr>
          <w:rFonts w:ascii="Abo-thar" w:hAnsi="Abo-thar" w:cs="mylotus" w:hint="cs"/>
          <w:sz w:val="30"/>
          <w:szCs w:val="27"/>
          <w:rtl/>
        </w:rPr>
        <w:t xml:space="preserve"> و</w:t>
      </w:r>
      <w:r w:rsidRPr="00E42D93">
        <w:rPr>
          <w:rFonts w:ascii="Abo-thar" w:hAnsi="Abo-thar" w:cs="mylotus" w:hint="cs"/>
          <w:sz w:val="30"/>
          <w:szCs w:val="27"/>
          <w:rtl/>
        </w:rPr>
        <w:t>وقوعاً</w:t>
      </w:r>
      <w:r w:rsidR="007F733B" w:rsidRPr="00E42D93">
        <w:rPr>
          <w:rFonts w:ascii="Abo-thar" w:hAnsi="Abo-thar" w:cs="mylotus" w:hint="cs"/>
          <w:sz w:val="30"/>
          <w:szCs w:val="27"/>
          <w:rtl/>
        </w:rPr>
        <w:t>!.</w:t>
      </w:r>
    </w:p>
    <w:p w:rsidR="00601229" w:rsidRPr="00E42D93" w:rsidRDefault="00601229" w:rsidP="00827A37">
      <w:pPr>
        <w:widowControl w:val="0"/>
        <w:spacing w:line="228" w:lineRule="auto"/>
        <w:ind w:firstLine="340"/>
        <w:jc w:val="both"/>
        <w:rPr>
          <w:rFonts w:ascii="Abo-thar" w:hAnsi="Abo-thar" w:cs="mylotus" w:hint="cs"/>
          <w:sz w:val="30"/>
          <w:szCs w:val="27"/>
          <w:rtl/>
          <w:lang w:bidi="ar-SY"/>
        </w:rPr>
      </w:pPr>
      <w:r w:rsidRPr="00E42D93">
        <w:rPr>
          <w:rFonts w:ascii="Abo-thar" w:hAnsi="Abo-thar" w:cs="mylotus" w:hint="cs"/>
          <w:sz w:val="30"/>
          <w:szCs w:val="27"/>
          <w:rtl/>
          <w:lang w:bidi="ar-SY"/>
        </w:rPr>
        <w:t xml:space="preserve">ثم أخذ يبحث في الكمال الذي </w:t>
      </w:r>
      <w:r w:rsidR="002E7AD6" w:rsidRPr="00E42D93">
        <w:rPr>
          <w:rFonts w:ascii="Abo-thar" w:hAnsi="Abo-thar" w:cs="mylotus" w:hint="cs"/>
          <w:sz w:val="30"/>
          <w:szCs w:val="27"/>
          <w:rtl/>
          <w:lang w:bidi="ar-SY"/>
        </w:rPr>
        <w:t>يؤمّن غاية</w:t>
      </w:r>
      <w:r w:rsidRPr="00E42D93">
        <w:rPr>
          <w:rFonts w:ascii="Abo-thar" w:hAnsi="Abo-thar" w:cs="mylotus" w:hint="cs"/>
          <w:sz w:val="30"/>
          <w:szCs w:val="27"/>
          <w:rtl/>
          <w:lang w:bidi="ar-SY"/>
        </w:rPr>
        <w:t xml:space="preserve"> آمال البشر </w:t>
      </w:r>
      <w:r w:rsidR="005B721E" w:rsidRPr="00E42D93">
        <w:rPr>
          <w:rFonts w:ascii="Abo-thar" w:hAnsi="Abo-thar" w:cs="mylotus" w:hint="cs"/>
          <w:sz w:val="30"/>
          <w:szCs w:val="27"/>
          <w:rtl/>
          <w:lang w:bidi="ar-SY"/>
        </w:rPr>
        <w:t>قائلاً</w:t>
      </w:r>
      <w:r w:rsidR="007F733B" w:rsidRPr="00E42D93">
        <w:rPr>
          <w:rFonts w:ascii="Abo-thar" w:hAnsi="Abo-thar" w:cs="mylotus" w:hint="cs"/>
          <w:sz w:val="30"/>
          <w:szCs w:val="27"/>
          <w:rtl/>
          <w:lang w:bidi="ar-SY"/>
        </w:rPr>
        <w:t>:</w:t>
      </w:r>
      <w:r w:rsidR="005B721E" w:rsidRPr="00E42D93">
        <w:rPr>
          <w:rFonts w:ascii="Abo-thar" w:hAnsi="Abo-thar" w:cs="mylotus" w:hint="cs"/>
          <w:sz w:val="30"/>
          <w:szCs w:val="27"/>
          <w:rtl/>
          <w:lang w:bidi="ar-SY"/>
        </w:rPr>
        <w:t xml:space="preserve"> </w:t>
      </w:r>
      <w:r w:rsidR="002E7AD6" w:rsidRPr="00E42D93">
        <w:rPr>
          <w:rFonts w:ascii="Abo-thar" w:hAnsi="Abo-thar" w:cs="mylotus" w:hint="cs"/>
          <w:sz w:val="30"/>
          <w:szCs w:val="27"/>
          <w:rtl/>
          <w:lang w:bidi="ar-SY"/>
        </w:rPr>
        <w:t>لما لم يكن في عالم الوجود كمال مطلق سوى ذات الله</w:t>
      </w:r>
      <w:r w:rsidR="005B721E" w:rsidRPr="00E42D93">
        <w:rPr>
          <w:rFonts w:ascii="Abo-thar" w:hAnsi="Abo-thar" w:cs="mylotus" w:hint="cs"/>
          <w:sz w:val="30"/>
          <w:szCs w:val="27"/>
          <w:rtl/>
          <w:lang w:bidi="ar-SY"/>
        </w:rPr>
        <w:t xml:space="preserve"> تعالى</w:t>
      </w:r>
      <w:r w:rsidR="007F733B" w:rsidRPr="00E42D93">
        <w:rPr>
          <w:rFonts w:ascii="Abo-thar" w:hAnsi="Abo-thar" w:cs="mylotus" w:hint="cs"/>
          <w:sz w:val="30"/>
          <w:szCs w:val="27"/>
          <w:rtl/>
          <w:lang w:bidi="ar-SY"/>
        </w:rPr>
        <w:t>،</w:t>
      </w:r>
      <w:r w:rsidR="002E7AD6" w:rsidRPr="00E42D93">
        <w:rPr>
          <w:rFonts w:ascii="Abo-thar" w:hAnsi="Abo-thar" w:cs="mylotus" w:hint="cs"/>
          <w:sz w:val="30"/>
          <w:szCs w:val="27"/>
          <w:rtl/>
          <w:lang w:bidi="ar-SY"/>
        </w:rPr>
        <w:t xml:space="preserve"> فكمال البشر النهائي هو أيضاً في التشبّه والتمثّل </w:t>
      </w:r>
      <w:r w:rsidR="005B721E" w:rsidRPr="00E42D93">
        <w:rPr>
          <w:rFonts w:ascii="Abo-thar" w:hAnsi="Abo-thar" w:cs="mylotus" w:hint="cs"/>
          <w:sz w:val="30"/>
          <w:szCs w:val="27"/>
          <w:rtl/>
          <w:lang w:bidi="ar-SY"/>
        </w:rPr>
        <w:t>بصفات الله</w:t>
      </w:r>
      <w:r w:rsidR="002E7AD6" w:rsidRPr="00E42D93">
        <w:rPr>
          <w:rFonts w:ascii="Abo-thar" w:hAnsi="Abo-thar" w:cs="mylotus" w:hint="cs"/>
          <w:sz w:val="30"/>
          <w:szCs w:val="27"/>
          <w:rtl/>
          <w:lang w:bidi="ar-SY"/>
        </w:rPr>
        <w:t xml:space="preserve"> كالعلم والإرادة والقدرة وأن يصل </w:t>
      </w:r>
      <w:r w:rsidR="005B721E" w:rsidRPr="00E42D93">
        <w:rPr>
          <w:rFonts w:ascii="Abo-thar" w:hAnsi="Abo-thar" w:cs="mylotus" w:hint="cs"/>
          <w:sz w:val="30"/>
          <w:szCs w:val="27"/>
          <w:rtl/>
          <w:lang w:bidi="ar-SY"/>
        </w:rPr>
        <w:t xml:space="preserve">الإنسان </w:t>
      </w:r>
      <w:r w:rsidR="002E7AD6" w:rsidRPr="00E42D93">
        <w:rPr>
          <w:rFonts w:ascii="Abo-thar" w:hAnsi="Abo-thar" w:cs="mylotus" w:hint="cs"/>
          <w:sz w:val="30"/>
          <w:szCs w:val="27"/>
          <w:rtl/>
          <w:lang w:bidi="ar-SY"/>
        </w:rPr>
        <w:t xml:space="preserve">إلى مقام </w:t>
      </w:r>
      <w:r w:rsidR="005B721E" w:rsidRPr="00E42D93">
        <w:rPr>
          <w:rFonts w:ascii="Abo-thar" w:hAnsi="Abo-thar" w:cs="mylotus"/>
          <w:sz w:val="30"/>
          <w:szCs w:val="27"/>
          <w:rtl/>
          <w:lang w:bidi="ar-SY"/>
        </w:rPr>
        <w:t>«</w:t>
      </w:r>
      <w:r w:rsidR="005B721E" w:rsidRPr="00E42D93">
        <w:rPr>
          <w:rFonts w:ascii="Abo-thar" w:hAnsi="Abo-thar" w:cs="mylotus" w:hint="cs"/>
          <w:b/>
          <w:bCs/>
          <w:sz w:val="30"/>
          <w:szCs w:val="27"/>
          <w:rtl/>
          <w:lang w:bidi="ar-SY"/>
        </w:rPr>
        <w:t>الولاية</w:t>
      </w:r>
      <w:r w:rsidR="005B721E" w:rsidRPr="00E42D93">
        <w:rPr>
          <w:rFonts w:ascii="Abo-thar" w:hAnsi="Abo-thar" w:cs="mylotus"/>
          <w:sz w:val="30"/>
          <w:szCs w:val="27"/>
          <w:rtl/>
          <w:lang w:bidi="ar-SY"/>
        </w:rPr>
        <w:t>»</w:t>
      </w:r>
      <w:r w:rsidR="005B721E" w:rsidRPr="00E42D93">
        <w:rPr>
          <w:rFonts w:ascii="Abo-thar" w:hAnsi="Abo-thar" w:cs="mylotus" w:hint="cs"/>
          <w:sz w:val="30"/>
          <w:szCs w:val="27"/>
          <w:rtl/>
          <w:lang w:bidi="ar-SY"/>
        </w:rPr>
        <w:t xml:space="preserve"> </w:t>
      </w:r>
      <w:r w:rsidR="002E7AD6" w:rsidRPr="00E42D93">
        <w:rPr>
          <w:rFonts w:ascii="Abo-thar" w:hAnsi="Abo-thar" w:cs="mylotus" w:hint="cs"/>
          <w:sz w:val="30"/>
          <w:szCs w:val="27"/>
          <w:rtl/>
          <w:lang w:bidi="ar-SY"/>
        </w:rPr>
        <w:t>في ملك الله بأمر من الله ونصب من الله له في هذا المقام</w:t>
      </w:r>
      <w:r w:rsidR="007F733B" w:rsidRPr="00E42D93">
        <w:rPr>
          <w:rFonts w:ascii="Abo-thar" w:hAnsi="Abo-thar" w:cs="mylotus" w:hint="cs"/>
          <w:sz w:val="30"/>
          <w:szCs w:val="27"/>
          <w:rtl/>
          <w:lang w:bidi="ar-SY"/>
        </w:rPr>
        <w:t>.</w:t>
      </w:r>
      <w:r w:rsidR="002E7AD6" w:rsidRPr="00E42D93">
        <w:rPr>
          <w:rFonts w:ascii="Abo-thar" w:hAnsi="Abo-thar" w:cs="mylotus" w:hint="cs"/>
          <w:sz w:val="30"/>
          <w:szCs w:val="27"/>
          <w:rtl/>
          <w:lang w:bidi="ar-SY"/>
        </w:rPr>
        <w:t xml:space="preserve"> وقال إن هذا الكمال لم يكن لدى أهل بيت العصمة والطهارة كسبياً بل ذاتياً</w:t>
      </w:r>
      <w:r w:rsidR="007F733B" w:rsidRPr="00106C9B">
        <w:rPr>
          <w:rFonts w:cs="B Lotus"/>
          <w:b/>
          <w:sz w:val="30"/>
          <w:szCs w:val="27"/>
          <w:vertAlign w:val="superscript"/>
          <w:rtl/>
          <w:lang w:bidi="ar-SY"/>
        </w:rPr>
        <w:t>(</w:t>
      </w:r>
      <w:r w:rsidR="002E7AD6" w:rsidRPr="00106C9B">
        <w:rPr>
          <w:rStyle w:val="FootnoteReference"/>
          <w:rFonts w:cs="B Lotus"/>
          <w:b/>
          <w:sz w:val="30"/>
          <w:szCs w:val="27"/>
          <w:rtl/>
          <w:lang w:bidi="ar-SY"/>
        </w:rPr>
        <w:footnoteReference w:id="142"/>
      </w:r>
      <w:r w:rsidR="007F733B" w:rsidRPr="00106C9B">
        <w:rPr>
          <w:rFonts w:cs="B Lotus"/>
          <w:b/>
          <w:sz w:val="30"/>
          <w:szCs w:val="27"/>
          <w:vertAlign w:val="superscript"/>
          <w:rtl/>
          <w:lang w:bidi="ar-SY"/>
        </w:rPr>
        <w:t>)</w:t>
      </w:r>
      <w:r w:rsidR="007F733B" w:rsidRPr="00E42D93">
        <w:rPr>
          <w:rFonts w:cs="mylotus"/>
          <w:sz w:val="30"/>
          <w:szCs w:val="27"/>
          <w:rtl/>
          <w:lang w:bidi="ar-SY"/>
        </w:rPr>
        <w:t>،</w:t>
      </w:r>
      <w:r w:rsidR="002E7AD6" w:rsidRPr="00E42D93">
        <w:rPr>
          <w:rFonts w:ascii="Abo-thar" w:hAnsi="Abo-thar" w:cs="mylotus" w:hint="cs"/>
          <w:sz w:val="30"/>
          <w:szCs w:val="27"/>
          <w:rtl/>
          <w:lang w:bidi="ar-SY"/>
        </w:rPr>
        <w:t xml:space="preserve"> ويمكن أن يحصل شيء من ذلك الكمال لدى سائر المخلوقات من خلال مخالفة الهوى والنفس وطاعة الحق</w:t>
      </w:r>
      <w:r w:rsidR="007F733B" w:rsidRPr="00E42D93">
        <w:rPr>
          <w:rFonts w:ascii="Abo-thar" w:hAnsi="Abo-thar" w:cs="mylotus" w:hint="cs"/>
          <w:sz w:val="30"/>
          <w:szCs w:val="27"/>
          <w:rtl/>
          <w:lang w:bidi="ar-SY"/>
        </w:rPr>
        <w:t>،</w:t>
      </w:r>
      <w:r w:rsidR="002E7AD6" w:rsidRPr="00E42D93">
        <w:rPr>
          <w:rFonts w:ascii="Abo-thar" w:hAnsi="Abo-thar" w:cs="mylotus" w:hint="cs"/>
          <w:sz w:val="30"/>
          <w:szCs w:val="27"/>
          <w:rtl/>
          <w:lang w:bidi="ar-SY"/>
        </w:rPr>
        <w:t xml:space="preserve"> أما الولاية العامة والشاملة والذاتية فهي خاصة بتلك الأنوار الطاهرة الأربعة عشر</w:t>
      </w:r>
      <w:r w:rsidR="007F733B" w:rsidRPr="00E42D93">
        <w:rPr>
          <w:rFonts w:ascii="Abo-thar" w:hAnsi="Abo-thar" w:cs="mylotus" w:hint="cs"/>
          <w:sz w:val="30"/>
          <w:szCs w:val="27"/>
          <w:rtl/>
          <w:lang w:bidi="ar-SY"/>
        </w:rPr>
        <w:t>.</w:t>
      </w:r>
    </w:p>
    <w:p w:rsidR="002E7AD6" w:rsidRPr="00E42D93" w:rsidRDefault="002E7AD6" w:rsidP="00827A37">
      <w:pPr>
        <w:widowControl w:val="0"/>
        <w:spacing w:line="228" w:lineRule="auto"/>
        <w:ind w:firstLine="340"/>
        <w:jc w:val="both"/>
        <w:rPr>
          <w:rFonts w:cs="mylotus" w:hint="cs"/>
          <w:sz w:val="30"/>
          <w:szCs w:val="27"/>
          <w:rtl/>
          <w:lang w:bidi="ar-SY"/>
        </w:rPr>
      </w:pPr>
      <w:r w:rsidRPr="00E42D93">
        <w:rPr>
          <w:rFonts w:ascii="Abo-thar" w:hAnsi="Abo-thar" w:cs="mylotus" w:hint="cs"/>
          <w:sz w:val="30"/>
          <w:szCs w:val="27"/>
          <w:rtl/>
          <w:lang w:bidi="ar-SY"/>
        </w:rPr>
        <w:t>ثم أتى بنظرية من عند الشيخ الرئيس أب</w:t>
      </w:r>
      <w:r w:rsidR="00172E6D" w:rsidRPr="00E42D93">
        <w:rPr>
          <w:rFonts w:ascii="Abo-thar" w:hAnsi="Abo-thar" w:cs="mylotus" w:hint="cs"/>
          <w:sz w:val="30"/>
          <w:szCs w:val="27"/>
          <w:rtl/>
          <w:lang w:bidi="ar-SY"/>
        </w:rPr>
        <w:t>ي</w:t>
      </w:r>
      <w:r w:rsidRPr="00E42D93">
        <w:rPr>
          <w:rFonts w:ascii="Abo-thar" w:hAnsi="Abo-thar" w:cs="mylotus" w:hint="cs"/>
          <w:sz w:val="30"/>
          <w:szCs w:val="27"/>
          <w:rtl/>
          <w:lang w:bidi="ar-SY"/>
        </w:rPr>
        <w:t xml:space="preserve"> علي </w:t>
      </w:r>
      <w:r w:rsidR="008221A7" w:rsidRPr="00E42D93">
        <w:rPr>
          <w:rFonts w:ascii="Abo-thar" w:hAnsi="Abo-thar" w:cs="mylotus" w:hint="cs"/>
          <w:sz w:val="30"/>
          <w:szCs w:val="27"/>
          <w:rtl/>
          <w:lang w:bidi="ar-SY"/>
        </w:rPr>
        <w:t>ا</w:t>
      </w:r>
      <w:r w:rsidRPr="00E42D93">
        <w:rPr>
          <w:rFonts w:ascii="Abo-thar" w:hAnsi="Abo-thar" w:cs="mylotus" w:hint="cs"/>
          <w:sz w:val="30"/>
          <w:szCs w:val="27"/>
          <w:rtl/>
          <w:lang w:bidi="ar-SY"/>
        </w:rPr>
        <w:t>بن سينا ليثبت عقيدته وقال</w:t>
      </w:r>
      <w:r w:rsidR="007F733B" w:rsidRPr="00E42D93">
        <w:rPr>
          <w:rFonts w:ascii="Abo-thar" w:hAnsi="Abo-thar" w:cs="mylotus" w:hint="cs"/>
          <w:sz w:val="30"/>
          <w:szCs w:val="27"/>
          <w:rtl/>
          <w:lang w:bidi="ar-SY"/>
        </w:rPr>
        <w:t>:</w:t>
      </w:r>
      <w:r w:rsidRPr="00E42D93">
        <w:rPr>
          <w:rFonts w:ascii="Abo-thar" w:hAnsi="Abo-thar" w:cs="mylotus" w:hint="cs"/>
          <w:sz w:val="30"/>
          <w:szCs w:val="27"/>
          <w:rtl/>
          <w:lang w:bidi="ar-SY"/>
        </w:rPr>
        <w:t xml:space="preserve"> كل من جمع بين الحكمة العملية والحكمة النظرية وصل إلى ا</w:t>
      </w:r>
      <w:r w:rsidR="008221A7" w:rsidRPr="00E42D93">
        <w:rPr>
          <w:rFonts w:ascii="Abo-thar" w:hAnsi="Abo-thar" w:cs="mylotus" w:hint="cs"/>
          <w:sz w:val="30"/>
          <w:szCs w:val="27"/>
          <w:rtl/>
          <w:lang w:bidi="ar-SY"/>
        </w:rPr>
        <w:t>لسعادة الكلية</w:t>
      </w:r>
      <w:r w:rsidR="007F733B" w:rsidRPr="00E42D93">
        <w:rPr>
          <w:rFonts w:ascii="Abo-thar" w:hAnsi="Abo-thar" w:cs="mylotus" w:hint="cs"/>
          <w:sz w:val="30"/>
          <w:szCs w:val="27"/>
          <w:rtl/>
          <w:lang w:bidi="ar-SY"/>
        </w:rPr>
        <w:t>،</w:t>
      </w:r>
      <w:r w:rsidR="008221A7" w:rsidRPr="00E42D93">
        <w:rPr>
          <w:rFonts w:ascii="Abo-thar" w:hAnsi="Abo-thar" w:cs="mylotus" w:hint="cs"/>
          <w:sz w:val="30"/>
          <w:szCs w:val="27"/>
          <w:rtl/>
          <w:lang w:bidi="ar-SY"/>
        </w:rPr>
        <w:t xml:space="preserve"> وكل من ضم إلى ذلك خصائص مقام النبوة أوشك أن يصبح إلهاً بصورة إنسان</w:t>
      </w:r>
      <w:r w:rsidR="007F733B" w:rsidRPr="00E42D93">
        <w:rPr>
          <w:rFonts w:ascii="Abo-thar" w:hAnsi="Abo-thar" w:cs="mylotus" w:hint="cs"/>
          <w:sz w:val="30"/>
          <w:szCs w:val="27"/>
          <w:rtl/>
          <w:lang w:bidi="ar-SY"/>
        </w:rPr>
        <w:t>،</w:t>
      </w:r>
      <w:r w:rsidR="008221A7" w:rsidRPr="00E42D93">
        <w:rPr>
          <w:rFonts w:ascii="Abo-thar" w:hAnsi="Abo-thar" w:cs="mylotus" w:hint="cs"/>
          <w:sz w:val="30"/>
          <w:szCs w:val="27"/>
          <w:rtl/>
          <w:lang w:bidi="ar-SY"/>
        </w:rPr>
        <w:t xml:space="preserve"> ولم يبعد أن تكون عبادته جائزة بعد الله وأن ت</w:t>
      </w:r>
      <w:r w:rsidR="005B721E" w:rsidRPr="00E42D93">
        <w:rPr>
          <w:rFonts w:ascii="Abo-thar" w:hAnsi="Abo-thar" w:cs="mylotus" w:hint="cs"/>
          <w:sz w:val="30"/>
          <w:szCs w:val="27"/>
          <w:rtl/>
          <w:lang w:bidi="ar-SY"/>
        </w:rPr>
        <w:t>ُ</w:t>
      </w:r>
      <w:r w:rsidR="008221A7" w:rsidRPr="00E42D93">
        <w:rPr>
          <w:rFonts w:ascii="Abo-thar" w:hAnsi="Abo-thar" w:cs="mylotus" w:hint="cs"/>
          <w:sz w:val="30"/>
          <w:szCs w:val="27"/>
          <w:rtl/>
          <w:lang w:bidi="ar-SY"/>
        </w:rPr>
        <w:t>ف</w:t>
      </w:r>
      <w:r w:rsidR="005B721E" w:rsidRPr="00E42D93">
        <w:rPr>
          <w:rFonts w:ascii="Abo-thar" w:hAnsi="Abo-thar" w:cs="mylotus" w:hint="cs"/>
          <w:sz w:val="30"/>
          <w:szCs w:val="27"/>
          <w:rtl/>
          <w:lang w:bidi="ar-SY"/>
        </w:rPr>
        <w:t>َ</w:t>
      </w:r>
      <w:r w:rsidR="008221A7" w:rsidRPr="00E42D93">
        <w:rPr>
          <w:rFonts w:ascii="Abo-thar" w:hAnsi="Abo-thar" w:cs="mylotus" w:hint="cs"/>
          <w:sz w:val="30"/>
          <w:szCs w:val="27"/>
          <w:rtl/>
          <w:lang w:bidi="ar-SY"/>
        </w:rPr>
        <w:t>و</w:t>
      </w:r>
      <w:r w:rsidR="005B721E" w:rsidRPr="00E42D93">
        <w:rPr>
          <w:rFonts w:ascii="Abo-thar" w:hAnsi="Abo-thar" w:cs="mylotus" w:hint="cs"/>
          <w:sz w:val="30"/>
          <w:szCs w:val="27"/>
          <w:rtl/>
          <w:lang w:bidi="ar-SY"/>
        </w:rPr>
        <w:t>َّ</w:t>
      </w:r>
      <w:r w:rsidR="008221A7" w:rsidRPr="00E42D93">
        <w:rPr>
          <w:rFonts w:ascii="Abo-thar" w:hAnsi="Abo-thar" w:cs="mylotus" w:hint="cs"/>
          <w:sz w:val="30"/>
          <w:szCs w:val="27"/>
          <w:rtl/>
          <w:lang w:bidi="ar-SY"/>
        </w:rPr>
        <w:t>ض</w:t>
      </w:r>
      <w:r w:rsidR="005B721E" w:rsidRPr="00E42D93">
        <w:rPr>
          <w:rFonts w:ascii="Abo-thar" w:hAnsi="Abo-thar" w:cs="mylotus" w:hint="cs"/>
          <w:sz w:val="30"/>
          <w:szCs w:val="27"/>
          <w:rtl/>
          <w:lang w:bidi="ar-SY"/>
        </w:rPr>
        <w:t>َ</w:t>
      </w:r>
      <w:r w:rsidR="008221A7" w:rsidRPr="00E42D93">
        <w:rPr>
          <w:rFonts w:ascii="Abo-thar" w:hAnsi="Abo-thar" w:cs="mylotus" w:hint="cs"/>
          <w:sz w:val="30"/>
          <w:szCs w:val="27"/>
          <w:rtl/>
          <w:lang w:bidi="ar-SY"/>
        </w:rPr>
        <w:t xml:space="preserve"> إليه أمور العباد وأن يصبح سلطان عالم الوجود وخليفة الله في أرضه</w:t>
      </w:r>
      <w:r w:rsidR="007F733B" w:rsidRPr="00E42D93">
        <w:rPr>
          <w:rFonts w:ascii="Abo-thar" w:hAnsi="Abo-thar" w:cs="mylotus" w:hint="cs"/>
          <w:sz w:val="30"/>
          <w:szCs w:val="27"/>
          <w:rtl/>
          <w:lang w:bidi="ar-SY"/>
        </w:rPr>
        <w:t>.</w:t>
      </w:r>
      <w:r w:rsidR="008221A7" w:rsidRPr="00E42D93">
        <w:rPr>
          <w:rFonts w:ascii="Abo-thar" w:hAnsi="Abo-thar" w:cs="mylotus" w:hint="cs"/>
          <w:sz w:val="30"/>
          <w:szCs w:val="27"/>
          <w:rtl/>
          <w:lang w:bidi="ar-SY"/>
        </w:rPr>
        <w:t xml:space="preserve"> ثم قال</w:t>
      </w:r>
      <w:r w:rsidR="007F733B" w:rsidRPr="00E42D93">
        <w:rPr>
          <w:rFonts w:ascii="Abo-thar" w:hAnsi="Abo-thar" w:cs="mylotus" w:hint="cs"/>
          <w:sz w:val="30"/>
          <w:szCs w:val="27"/>
          <w:rtl/>
          <w:lang w:bidi="ar-SY"/>
        </w:rPr>
        <w:t>:</w:t>
      </w:r>
      <w:r w:rsidR="008221A7" w:rsidRPr="00E42D93">
        <w:rPr>
          <w:rFonts w:ascii="Abo-thar" w:hAnsi="Abo-thar" w:cs="mylotus" w:hint="cs"/>
          <w:sz w:val="30"/>
          <w:szCs w:val="27"/>
          <w:rtl/>
          <w:lang w:bidi="ar-SY"/>
        </w:rPr>
        <w:t xml:space="preserve"> </w:t>
      </w:r>
      <w:r w:rsidR="008221A7" w:rsidRPr="00E42D93">
        <w:rPr>
          <w:rFonts w:cs="mylotus"/>
          <w:sz w:val="30"/>
          <w:szCs w:val="27"/>
          <w:rtl/>
          <w:lang w:bidi="ar-SY"/>
        </w:rPr>
        <w:t>«</w:t>
      </w:r>
      <w:r w:rsidR="008221A7" w:rsidRPr="00E42D93">
        <w:rPr>
          <w:rFonts w:cs="mylotus" w:hint="cs"/>
          <w:sz w:val="30"/>
          <w:szCs w:val="27"/>
          <w:rtl/>
          <w:lang w:bidi="ar-SY"/>
        </w:rPr>
        <w:t>إن جميع المقامات والكمالات الموجودة في شخص الولي من جانب ولايته مرجعها إلى تكامل قوتي العلم والعمل فيه</w:t>
      </w:r>
      <w:r w:rsidR="007F733B" w:rsidRPr="00E42D93">
        <w:rPr>
          <w:rFonts w:cs="mylotus" w:hint="cs"/>
          <w:sz w:val="30"/>
          <w:szCs w:val="27"/>
          <w:rtl/>
          <w:lang w:bidi="ar-SY"/>
        </w:rPr>
        <w:t>،</w:t>
      </w:r>
      <w:r w:rsidR="008221A7" w:rsidRPr="00E42D93">
        <w:rPr>
          <w:rFonts w:cs="mylotus" w:hint="cs"/>
          <w:sz w:val="30"/>
          <w:szCs w:val="27"/>
          <w:rtl/>
          <w:lang w:bidi="ar-SY"/>
        </w:rPr>
        <w:t xml:space="preserve"> أي أنه من الناحية العلمية ينبغي أن يكون عالماً بجميع الجوانب والجهات الخاصة بعالم الخليقة وأن يكون مطلعاً على كل أمر وكل شيء وأن لا تخفى عن علمه أي حقيقة بل أن يكون مسرح الوجود بأسره حاضراً مجسماً أمامه</w:t>
      </w:r>
      <w:r w:rsidR="008221A7" w:rsidRPr="00E42D93">
        <w:rPr>
          <w:rFonts w:cs="mylotus"/>
          <w:sz w:val="30"/>
          <w:szCs w:val="27"/>
          <w:rtl/>
          <w:lang w:bidi="ar-SY"/>
        </w:rPr>
        <w:t>»</w:t>
      </w:r>
      <w:r w:rsidR="007F733B" w:rsidRPr="00E42D93">
        <w:rPr>
          <w:rFonts w:cs="mylotus" w:hint="cs"/>
          <w:sz w:val="30"/>
          <w:szCs w:val="27"/>
          <w:rtl/>
          <w:lang w:bidi="ar-SY"/>
        </w:rPr>
        <w:t>!!</w:t>
      </w:r>
      <w:r w:rsidR="008221A7" w:rsidRPr="00E42D93">
        <w:rPr>
          <w:rFonts w:cs="mylotus" w:hint="cs"/>
          <w:sz w:val="30"/>
          <w:szCs w:val="27"/>
          <w:rtl/>
          <w:lang w:bidi="ar-SY"/>
        </w:rPr>
        <w:t xml:space="preserve"> </w:t>
      </w:r>
    </w:p>
    <w:p w:rsidR="008221A7" w:rsidRPr="00E42D93" w:rsidRDefault="008221A7"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ثم ذكر </w:t>
      </w:r>
      <w:r w:rsidR="005B721E" w:rsidRPr="00E42D93">
        <w:rPr>
          <w:rFonts w:cs="mylotus" w:hint="cs"/>
          <w:sz w:val="30"/>
          <w:szCs w:val="27"/>
          <w:rtl/>
          <w:lang w:bidi="ar-SY"/>
        </w:rPr>
        <w:t xml:space="preserve">شعراً للحاج </w:t>
      </w:r>
      <w:r w:rsidRPr="00E42D93">
        <w:rPr>
          <w:rFonts w:cs="mylotus" w:hint="cs"/>
          <w:sz w:val="30"/>
          <w:szCs w:val="27"/>
          <w:rtl/>
          <w:lang w:bidi="ar-SY"/>
        </w:rPr>
        <w:t>م</w:t>
      </w:r>
      <w:r w:rsidR="005B721E" w:rsidRPr="00E42D93">
        <w:rPr>
          <w:rFonts w:cs="mylotus" w:hint="cs"/>
          <w:sz w:val="30"/>
          <w:szCs w:val="27"/>
          <w:rtl/>
          <w:lang w:bidi="ar-SY"/>
        </w:rPr>
        <w:t>ُ</w:t>
      </w:r>
      <w:r w:rsidRPr="00E42D93">
        <w:rPr>
          <w:rFonts w:cs="mylotus" w:hint="cs"/>
          <w:sz w:val="30"/>
          <w:szCs w:val="27"/>
          <w:rtl/>
          <w:lang w:bidi="ar-SY"/>
        </w:rPr>
        <w:t>لا</w:t>
      </w:r>
      <w:r w:rsidR="005B721E" w:rsidRPr="00E42D93">
        <w:rPr>
          <w:rFonts w:cs="mylotus" w:hint="cs"/>
          <w:sz w:val="30"/>
          <w:szCs w:val="27"/>
          <w:rtl/>
          <w:lang w:bidi="ar-SY"/>
        </w:rPr>
        <w:t>ّ</w:t>
      </w:r>
      <w:r w:rsidRPr="00E42D93">
        <w:rPr>
          <w:rFonts w:cs="mylotus" w:hint="cs"/>
          <w:sz w:val="30"/>
          <w:szCs w:val="27"/>
          <w:rtl/>
          <w:lang w:bidi="ar-SY"/>
        </w:rPr>
        <w:t xml:space="preserve"> هادي السبزواري وقال</w:t>
      </w:r>
      <w:r w:rsidR="007F733B" w:rsidRPr="00E42D93">
        <w:rPr>
          <w:rFonts w:cs="mylotus" w:hint="cs"/>
          <w:sz w:val="30"/>
          <w:szCs w:val="27"/>
          <w:rtl/>
          <w:lang w:bidi="ar-SY"/>
        </w:rPr>
        <w:t>:</w:t>
      </w:r>
      <w:r w:rsidRPr="00E42D93">
        <w:rPr>
          <w:rFonts w:cs="mylotus" w:hint="cs"/>
          <w:sz w:val="30"/>
          <w:szCs w:val="27"/>
          <w:rtl/>
          <w:lang w:bidi="ar-SY"/>
        </w:rPr>
        <w:t xml:space="preserve"> </w:t>
      </w:r>
      <w:r w:rsidRPr="00E42D93">
        <w:rPr>
          <w:rFonts w:cs="mylotus"/>
          <w:sz w:val="30"/>
          <w:szCs w:val="27"/>
          <w:rtl/>
          <w:lang w:bidi="ar-SY"/>
        </w:rPr>
        <w:t>«</w:t>
      </w:r>
      <w:r w:rsidRPr="00E42D93">
        <w:rPr>
          <w:rFonts w:cs="mylotus" w:hint="cs"/>
          <w:sz w:val="30"/>
          <w:szCs w:val="27"/>
          <w:rtl/>
          <w:lang w:bidi="ar-SY"/>
        </w:rPr>
        <w:t>في هذه الصورة يعلم أن الماهية الفلانية يجب أن تكتسي بكسوة الوجود وأن الموجود الفلاني لا يصلح أن يصل إلى الحد الفلاني من التربية والتكميل</w:t>
      </w:r>
      <w:r w:rsidR="007F733B" w:rsidRPr="00E42D93">
        <w:rPr>
          <w:rFonts w:cs="mylotus" w:hint="cs"/>
          <w:sz w:val="30"/>
          <w:szCs w:val="27"/>
          <w:rtl/>
          <w:lang w:bidi="ar-SY"/>
        </w:rPr>
        <w:t>...</w:t>
      </w:r>
      <w:r w:rsidRPr="00E42D93">
        <w:rPr>
          <w:rFonts w:cs="mylotus"/>
          <w:sz w:val="30"/>
          <w:szCs w:val="27"/>
          <w:rtl/>
          <w:lang w:bidi="ar-SY"/>
        </w:rPr>
        <w:t>»</w:t>
      </w:r>
    </w:p>
    <w:p w:rsidR="008432D1" w:rsidRPr="00E42D93" w:rsidRDefault="008221A7"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ثم أطلق لقلمه العنان في </w:t>
      </w:r>
      <w:r w:rsidR="005B721E" w:rsidRPr="00E42D93">
        <w:rPr>
          <w:rFonts w:cs="mylotus" w:hint="cs"/>
          <w:sz w:val="30"/>
          <w:szCs w:val="27"/>
          <w:rtl/>
          <w:lang w:bidi="ar-SY"/>
        </w:rPr>
        <w:t xml:space="preserve">شرح </w:t>
      </w:r>
      <w:r w:rsidRPr="00E42D93">
        <w:rPr>
          <w:rFonts w:cs="mylotus" w:hint="cs"/>
          <w:sz w:val="30"/>
          <w:szCs w:val="27"/>
          <w:rtl/>
          <w:lang w:bidi="ar-SY"/>
        </w:rPr>
        <w:t>هذه الفلسفة ثم أتى بحديث عن أبي ذر واستنتج منه نتيجة خاطئة</w:t>
      </w:r>
      <w:r w:rsidR="007F733B" w:rsidRPr="00E42D93">
        <w:rPr>
          <w:rFonts w:cs="mylotus" w:hint="cs"/>
          <w:sz w:val="30"/>
          <w:szCs w:val="27"/>
          <w:rtl/>
          <w:lang w:bidi="ar-SY"/>
        </w:rPr>
        <w:t>،</w:t>
      </w:r>
      <w:r w:rsidR="005B721E" w:rsidRPr="00E42D93">
        <w:rPr>
          <w:rFonts w:cs="mylotus" w:hint="cs"/>
          <w:sz w:val="30"/>
          <w:szCs w:val="27"/>
          <w:rtl/>
          <w:lang w:bidi="ar-SY"/>
        </w:rPr>
        <w:t xml:space="preserve"> </w:t>
      </w:r>
      <w:r w:rsidR="00BE3DC0" w:rsidRPr="00E42D93">
        <w:rPr>
          <w:rFonts w:cs="mylotus" w:hint="cs"/>
          <w:sz w:val="30"/>
          <w:szCs w:val="27"/>
          <w:rtl/>
          <w:lang w:bidi="ar-SY"/>
        </w:rPr>
        <w:t xml:space="preserve">هذا </w:t>
      </w:r>
      <w:r w:rsidR="00172E6D" w:rsidRPr="00E42D93">
        <w:rPr>
          <w:rFonts w:cs="mylotus" w:hint="cs"/>
          <w:sz w:val="30"/>
          <w:szCs w:val="27"/>
          <w:rtl/>
          <w:lang w:bidi="ar-SY"/>
        </w:rPr>
        <w:t xml:space="preserve">بغض النظر عن أن هذا </w:t>
      </w:r>
      <w:r w:rsidRPr="00E42D93">
        <w:rPr>
          <w:rFonts w:cs="mylotus" w:hint="cs"/>
          <w:sz w:val="30"/>
          <w:szCs w:val="27"/>
          <w:rtl/>
          <w:lang w:bidi="ar-SY"/>
        </w:rPr>
        <w:t xml:space="preserve">الحديث </w:t>
      </w:r>
      <w:r w:rsidR="00172E6D" w:rsidRPr="00E42D93">
        <w:rPr>
          <w:rFonts w:cs="mylotus" w:hint="cs"/>
          <w:sz w:val="30"/>
          <w:szCs w:val="27"/>
          <w:rtl/>
          <w:lang w:bidi="ar-SY"/>
        </w:rPr>
        <w:t xml:space="preserve">مختلقٌ </w:t>
      </w:r>
      <w:r w:rsidR="007F733B" w:rsidRPr="00E42D93">
        <w:rPr>
          <w:rFonts w:cs="mylotus" w:hint="cs"/>
          <w:sz w:val="30"/>
          <w:szCs w:val="27"/>
          <w:rtl/>
          <w:lang w:bidi="ar-SY"/>
        </w:rPr>
        <w:t>-</w:t>
      </w:r>
      <w:r w:rsidR="00172E6D" w:rsidRPr="00E42D93">
        <w:rPr>
          <w:rFonts w:cs="mylotus" w:hint="cs"/>
          <w:sz w:val="30"/>
          <w:szCs w:val="27"/>
          <w:rtl/>
          <w:lang w:bidi="ar-SY"/>
        </w:rPr>
        <w:t xml:space="preserve">احتمالاً </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00172E6D" w:rsidRPr="00E42D93">
        <w:rPr>
          <w:rFonts w:cs="mylotus" w:hint="cs"/>
          <w:sz w:val="30"/>
          <w:szCs w:val="27"/>
          <w:rtl/>
          <w:lang w:bidi="ar-SY"/>
        </w:rPr>
        <w:t>ومن وضعِ</w:t>
      </w:r>
      <w:r w:rsidRPr="00E42D93">
        <w:rPr>
          <w:rFonts w:cs="mylotus" w:hint="cs"/>
          <w:sz w:val="30"/>
          <w:szCs w:val="27"/>
          <w:rtl/>
          <w:lang w:bidi="ar-SY"/>
        </w:rPr>
        <w:t xml:space="preserve"> الغلاة</w:t>
      </w:r>
      <w:r w:rsidR="007F733B" w:rsidRPr="00E42D93">
        <w:rPr>
          <w:rFonts w:cs="mylotus" w:hint="cs"/>
          <w:sz w:val="30"/>
          <w:szCs w:val="27"/>
          <w:rtl/>
          <w:lang w:bidi="ar-SY"/>
        </w:rPr>
        <w:t>!</w:t>
      </w:r>
    </w:p>
    <w:p w:rsidR="008221A7" w:rsidRPr="00E42D93" w:rsidRDefault="008432D1"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يقول الحديث</w:t>
      </w:r>
      <w:r w:rsidR="007F733B" w:rsidRPr="00E42D93">
        <w:rPr>
          <w:rFonts w:cs="mylotus" w:hint="cs"/>
          <w:sz w:val="30"/>
          <w:szCs w:val="27"/>
          <w:rtl/>
          <w:lang w:bidi="ar-SY"/>
        </w:rPr>
        <w:t>:</w:t>
      </w:r>
      <w:r w:rsidRPr="00E42D93">
        <w:rPr>
          <w:rFonts w:cs="mylotus" w:hint="cs"/>
          <w:sz w:val="30"/>
          <w:szCs w:val="27"/>
          <w:rtl/>
          <w:lang w:bidi="ar-SY"/>
        </w:rPr>
        <w:t xml:space="preserve"> </w:t>
      </w:r>
      <w:r w:rsidRPr="00E42D93">
        <w:rPr>
          <w:rFonts w:cs="mylotus"/>
          <w:sz w:val="30"/>
          <w:szCs w:val="27"/>
          <w:rtl/>
          <w:lang w:bidi="ar-SY"/>
        </w:rPr>
        <w:t>«</w:t>
      </w:r>
      <w:r w:rsidRPr="00E42D93">
        <w:rPr>
          <w:rFonts w:cs="mylotus" w:hint="cs"/>
          <w:sz w:val="30"/>
          <w:szCs w:val="27"/>
          <w:rtl/>
          <w:lang w:bidi="ar-SY"/>
        </w:rPr>
        <w:t xml:space="preserve">قال </w:t>
      </w:r>
      <w:r w:rsidRPr="00E42D93">
        <w:rPr>
          <w:rFonts w:cs="mylotus"/>
          <w:sz w:val="30"/>
          <w:szCs w:val="27"/>
          <w:rtl/>
          <w:lang w:bidi="ar-SY"/>
        </w:rPr>
        <w:t>أبو ذر الغفاري</w:t>
      </w:r>
      <w:r w:rsidR="007F733B" w:rsidRPr="00E42D93">
        <w:rPr>
          <w:rFonts w:cs="mylotus" w:hint="cs"/>
          <w:sz w:val="30"/>
          <w:szCs w:val="27"/>
          <w:rtl/>
          <w:lang w:bidi="ar-SY"/>
        </w:rPr>
        <w:t>:</w:t>
      </w:r>
      <w:r w:rsidRPr="00E42D93">
        <w:rPr>
          <w:rFonts w:cs="mylotus"/>
          <w:sz w:val="30"/>
          <w:szCs w:val="27"/>
          <w:rtl/>
          <w:lang w:bidi="ar-SY"/>
        </w:rPr>
        <w:t xml:space="preserve"> كنت سائرا</w:t>
      </w:r>
      <w:r w:rsidR="005B721E" w:rsidRPr="00E42D93">
        <w:rPr>
          <w:rFonts w:cs="mylotus" w:hint="cs"/>
          <w:sz w:val="30"/>
          <w:szCs w:val="27"/>
          <w:rtl/>
          <w:lang w:bidi="ar-SY"/>
        </w:rPr>
        <w:t>ً</w:t>
      </w:r>
      <w:r w:rsidRPr="00E42D93">
        <w:rPr>
          <w:rFonts w:cs="mylotus"/>
          <w:sz w:val="30"/>
          <w:szCs w:val="27"/>
          <w:rtl/>
          <w:lang w:bidi="ar-SY"/>
        </w:rPr>
        <w:t xml:space="preserve"> في أغراض مع أمير المؤمنين </w:t>
      </w:r>
      <w:r w:rsidR="00F10F01" w:rsidRPr="00E42D93">
        <w:rPr>
          <w:rFonts w:cs="CTraditional Arabic" w:hint="cs"/>
          <w:sz w:val="30"/>
          <w:szCs w:val="27"/>
          <w:rtl/>
          <w:lang w:bidi="ar-SY"/>
        </w:rPr>
        <w:t>؛</w:t>
      </w:r>
      <w:r w:rsidRPr="00E42D93">
        <w:rPr>
          <w:rFonts w:cs="mylotus"/>
          <w:sz w:val="30"/>
          <w:szCs w:val="27"/>
          <w:rtl/>
          <w:lang w:bidi="ar-SY"/>
        </w:rPr>
        <w:t xml:space="preserve"> إذ مررنا بواد ونمل</w:t>
      </w:r>
      <w:r w:rsidRPr="00E42D93">
        <w:rPr>
          <w:rFonts w:cs="mylotus" w:hint="cs"/>
          <w:sz w:val="30"/>
          <w:szCs w:val="27"/>
          <w:rtl/>
          <w:lang w:bidi="ar-SY"/>
        </w:rPr>
        <w:t>ه</w:t>
      </w:r>
      <w:r w:rsidRPr="00E42D93">
        <w:rPr>
          <w:rFonts w:cs="mylotus"/>
          <w:sz w:val="30"/>
          <w:szCs w:val="27"/>
          <w:rtl/>
          <w:lang w:bidi="ar-SY"/>
        </w:rPr>
        <w:t xml:space="preserve"> كالسيل الساري فذهلت مما رأيت فقلت</w:t>
      </w:r>
      <w:r w:rsidR="007F733B" w:rsidRPr="00E42D93">
        <w:rPr>
          <w:rFonts w:cs="mylotus" w:hint="cs"/>
          <w:sz w:val="30"/>
          <w:szCs w:val="27"/>
          <w:rtl/>
          <w:lang w:bidi="ar-SY"/>
        </w:rPr>
        <w:t>:</w:t>
      </w:r>
      <w:r w:rsidRPr="00E42D93">
        <w:rPr>
          <w:rFonts w:cs="mylotus"/>
          <w:sz w:val="30"/>
          <w:szCs w:val="27"/>
          <w:rtl/>
          <w:lang w:bidi="ar-SY"/>
        </w:rPr>
        <w:t xml:space="preserve"> الله أكبر جل محصيه</w:t>
      </w:r>
      <w:r w:rsidR="007F733B" w:rsidRPr="00E42D93">
        <w:rPr>
          <w:rFonts w:cs="mylotus" w:hint="cs"/>
          <w:sz w:val="30"/>
          <w:szCs w:val="27"/>
          <w:rtl/>
          <w:lang w:bidi="ar-SY"/>
        </w:rPr>
        <w:t>!</w:t>
      </w:r>
      <w:r w:rsidRPr="00E42D93">
        <w:rPr>
          <w:rFonts w:cs="mylotus"/>
          <w:sz w:val="30"/>
          <w:szCs w:val="27"/>
          <w:rtl/>
          <w:lang w:bidi="ar-SY"/>
        </w:rPr>
        <w:t xml:space="preserve"> فقال أمير المؤمنين </w:t>
      </w:r>
      <w:r w:rsidR="00F10F01" w:rsidRPr="00E42D93">
        <w:rPr>
          <w:rFonts w:cs="CTraditional Arabic" w:hint="cs"/>
          <w:sz w:val="30"/>
          <w:szCs w:val="27"/>
          <w:rtl/>
          <w:lang w:bidi="ar-SY"/>
        </w:rPr>
        <w:t>؛</w:t>
      </w:r>
      <w:r w:rsidR="007F733B" w:rsidRPr="00E42D93">
        <w:rPr>
          <w:rFonts w:cs="mylotus" w:hint="cs"/>
          <w:sz w:val="30"/>
          <w:szCs w:val="27"/>
          <w:rtl/>
          <w:lang w:bidi="ar-SY"/>
        </w:rPr>
        <w:t>:</w:t>
      </w:r>
      <w:r w:rsidRPr="00E42D93">
        <w:rPr>
          <w:rFonts w:cs="mylotus"/>
          <w:sz w:val="30"/>
          <w:szCs w:val="27"/>
          <w:rtl/>
          <w:lang w:bidi="ar-SY"/>
        </w:rPr>
        <w:t xml:space="preserve"> </w:t>
      </w:r>
      <w:r w:rsidRPr="00E42D93">
        <w:rPr>
          <w:rFonts w:cs="mylotus"/>
          <w:b/>
          <w:bCs/>
          <w:sz w:val="30"/>
          <w:szCs w:val="27"/>
          <w:rtl/>
          <w:lang w:bidi="ar-SY"/>
        </w:rPr>
        <w:t>لا تقل ذلك يا أبا ذر</w:t>
      </w:r>
      <w:r w:rsidR="0045545B" w:rsidRPr="00E42D93">
        <w:rPr>
          <w:rFonts w:cs="mylotus"/>
          <w:b/>
          <w:bCs/>
          <w:sz w:val="30"/>
          <w:szCs w:val="27"/>
          <w:rtl/>
          <w:lang w:bidi="ar-SY"/>
        </w:rPr>
        <w:t xml:space="preserve"> و</w:t>
      </w:r>
      <w:r w:rsidRPr="00E42D93">
        <w:rPr>
          <w:rFonts w:cs="mylotus"/>
          <w:b/>
          <w:bCs/>
          <w:sz w:val="30"/>
          <w:szCs w:val="27"/>
          <w:rtl/>
          <w:lang w:bidi="ar-SY"/>
        </w:rPr>
        <w:t>لكن قل جل باريه فو الذي صورك إني أحصي عددهم</w:t>
      </w:r>
      <w:r w:rsidR="0045545B" w:rsidRPr="00E42D93">
        <w:rPr>
          <w:rFonts w:cs="mylotus"/>
          <w:b/>
          <w:bCs/>
          <w:sz w:val="30"/>
          <w:szCs w:val="27"/>
          <w:rtl/>
          <w:lang w:bidi="ar-SY"/>
        </w:rPr>
        <w:t xml:space="preserve"> و</w:t>
      </w:r>
      <w:r w:rsidRPr="00E42D93">
        <w:rPr>
          <w:rFonts w:cs="mylotus"/>
          <w:b/>
          <w:bCs/>
          <w:sz w:val="30"/>
          <w:szCs w:val="27"/>
          <w:rtl/>
          <w:lang w:bidi="ar-SY"/>
        </w:rPr>
        <w:t>أعلم الذكر منهم</w:t>
      </w:r>
      <w:r w:rsidR="0045545B" w:rsidRPr="00E42D93">
        <w:rPr>
          <w:rFonts w:cs="mylotus"/>
          <w:b/>
          <w:bCs/>
          <w:sz w:val="30"/>
          <w:szCs w:val="27"/>
          <w:rtl/>
          <w:lang w:bidi="ar-SY"/>
        </w:rPr>
        <w:t xml:space="preserve"> و</w:t>
      </w:r>
      <w:r w:rsidRPr="00E42D93">
        <w:rPr>
          <w:rFonts w:cs="mylotus"/>
          <w:b/>
          <w:bCs/>
          <w:sz w:val="30"/>
          <w:szCs w:val="27"/>
          <w:rtl/>
          <w:lang w:bidi="ar-SY"/>
        </w:rPr>
        <w:t>الأنثى بإذن الله عز</w:t>
      </w:r>
      <w:r w:rsidR="0045545B" w:rsidRPr="00E42D93">
        <w:rPr>
          <w:rFonts w:cs="mylotus"/>
          <w:b/>
          <w:bCs/>
          <w:sz w:val="30"/>
          <w:szCs w:val="27"/>
          <w:rtl/>
          <w:lang w:bidi="ar-SY"/>
        </w:rPr>
        <w:t xml:space="preserve"> و</w:t>
      </w:r>
      <w:r w:rsidRPr="00E42D93">
        <w:rPr>
          <w:rFonts w:cs="mylotus"/>
          <w:b/>
          <w:bCs/>
          <w:sz w:val="30"/>
          <w:szCs w:val="27"/>
          <w:rtl/>
          <w:lang w:bidi="ar-SY"/>
        </w:rPr>
        <w:t>ج</w:t>
      </w:r>
      <w:r w:rsidRPr="00E42D93">
        <w:rPr>
          <w:rFonts w:cs="mylotus" w:hint="cs"/>
          <w:b/>
          <w:bCs/>
          <w:sz w:val="30"/>
          <w:szCs w:val="27"/>
          <w:rtl/>
          <w:lang w:bidi="ar-SY"/>
        </w:rPr>
        <w:t>ل</w:t>
      </w:r>
      <w:r w:rsidR="007F733B" w:rsidRPr="00E42D93">
        <w:rPr>
          <w:rFonts w:cs="mylotus" w:hint="cs"/>
          <w:sz w:val="30"/>
          <w:szCs w:val="27"/>
          <w:rtl/>
          <w:lang w:bidi="ar-SY"/>
        </w:rPr>
        <w:t>!</w:t>
      </w:r>
      <w:r w:rsidRPr="00E42D93">
        <w:rPr>
          <w:rFonts w:cs="mylotus"/>
          <w:sz w:val="30"/>
          <w:szCs w:val="27"/>
          <w:rtl/>
          <w:lang w:bidi="ar-SY"/>
        </w:rPr>
        <w:t>»</w:t>
      </w:r>
      <w:r w:rsidR="007F733B"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43"/>
      </w:r>
      <w:r w:rsidR="007F733B" w:rsidRPr="00106C9B">
        <w:rPr>
          <w:rFonts w:cs="B Lotus"/>
          <w:b/>
          <w:sz w:val="30"/>
          <w:szCs w:val="27"/>
          <w:vertAlign w:val="superscript"/>
          <w:rtl/>
          <w:lang w:bidi="ar-SY"/>
        </w:rPr>
        <w:t>)</w:t>
      </w:r>
      <w:r w:rsidR="007F733B" w:rsidRPr="00E42D93">
        <w:rPr>
          <w:rFonts w:cs="mylotus" w:hint="cs"/>
          <w:sz w:val="30"/>
          <w:szCs w:val="27"/>
          <w:rtl/>
          <w:lang w:bidi="ar-SY"/>
        </w:rPr>
        <w:t>.</w:t>
      </w:r>
      <w:r w:rsidR="0045545B" w:rsidRPr="00E42D93">
        <w:rPr>
          <w:rFonts w:cs="mylotus"/>
          <w:sz w:val="30"/>
          <w:szCs w:val="27"/>
          <w:rtl/>
          <w:lang w:bidi="ar-SY"/>
        </w:rPr>
        <w:t xml:space="preserve"> </w:t>
      </w:r>
    </w:p>
    <w:p w:rsidR="008432D1" w:rsidRPr="00E42D93" w:rsidRDefault="008432D1"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حتى لو فرضنا صحة هذا الحديث فإنه لا يدل أبداً على تص</w:t>
      </w:r>
      <w:r w:rsidR="00BE3DC0" w:rsidRPr="00E42D93">
        <w:rPr>
          <w:rFonts w:cs="mylotus" w:hint="cs"/>
          <w:sz w:val="30"/>
          <w:szCs w:val="27"/>
          <w:rtl/>
          <w:lang w:bidi="ar-SY"/>
        </w:rPr>
        <w:t>ـ</w:t>
      </w:r>
      <w:r w:rsidRPr="00E42D93">
        <w:rPr>
          <w:rFonts w:cs="mylotus" w:hint="cs"/>
          <w:sz w:val="30"/>
          <w:szCs w:val="27"/>
          <w:rtl/>
          <w:lang w:bidi="ar-SY"/>
        </w:rPr>
        <w:t xml:space="preserve">رف أولياء الله في الموجودات لأن معرفة أعداد النمل </w:t>
      </w:r>
      <w:r w:rsidR="00BB2016" w:rsidRPr="00E42D93">
        <w:rPr>
          <w:rFonts w:cs="mylotus" w:hint="cs"/>
          <w:sz w:val="30"/>
          <w:szCs w:val="27"/>
          <w:rtl/>
          <w:lang w:bidi="ar-SY"/>
        </w:rPr>
        <w:t xml:space="preserve">الأسود أو الأبيض </w:t>
      </w:r>
      <w:r w:rsidRPr="00E42D93">
        <w:rPr>
          <w:rFonts w:cs="mylotus" w:hint="cs"/>
          <w:sz w:val="30"/>
          <w:szCs w:val="27"/>
          <w:rtl/>
          <w:lang w:bidi="ar-SY"/>
        </w:rPr>
        <w:t xml:space="preserve">في جحر من جحوره أو في قطعة من الأرض أمر سهل على كل من كان له علم بحياة النمل </w:t>
      </w:r>
      <w:r w:rsidR="00BB2016" w:rsidRPr="00E42D93">
        <w:rPr>
          <w:rFonts w:cs="mylotus" w:hint="cs"/>
          <w:sz w:val="30"/>
          <w:szCs w:val="27"/>
          <w:rtl/>
          <w:lang w:bidi="ar-SY"/>
        </w:rPr>
        <w:t xml:space="preserve">العادي أو النمل الأبيض </w:t>
      </w:r>
      <w:r w:rsidRPr="00E42D93">
        <w:rPr>
          <w:rFonts w:cs="mylotus" w:hint="cs"/>
          <w:sz w:val="30"/>
          <w:szCs w:val="27"/>
          <w:rtl/>
          <w:lang w:bidi="ar-SY"/>
        </w:rPr>
        <w:t xml:space="preserve">أو </w:t>
      </w:r>
      <w:r w:rsidR="00BB2016" w:rsidRPr="00E42D93">
        <w:rPr>
          <w:rFonts w:cs="mylotus" w:hint="cs"/>
          <w:sz w:val="30"/>
          <w:szCs w:val="27"/>
          <w:rtl/>
          <w:lang w:bidi="ar-SY"/>
        </w:rPr>
        <w:t xml:space="preserve">حياة </w:t>
      </w:r>
      <w:r w:rsidRPr="00E42D93">
        <w:rPr>
          <w:rFonts w:cs="mylotus" w:hint="cs"/>
          <w:sz w:val="30"/>
          <w:szCs w:val="27"/>
          <w:rtl/>
          <w:lang w:bidi="ar-SY"/>
        </w:rPr>
        <w:t>النحل وتشكيلاتها المنظمة</w:t>
      </w:r>
      <w:r w:rsidR="007F733B" w:rsidRPr="00E42D93">
        <w:rPr>
          <w:rFonts w:cs="mylotus" w:hint="cs"/>
          <w:sz w:val="30"/>
          <w:szCs w:val="27"/>
          <w:rtl/>
          <w:lang w:bidi="ar-SY"/>
        </w:rPr>
        <w:t>.</w:t>
      </w:r>
      <w:r w:rsidRPr="00E42D93">
        <w:rPr>
          <w:rFonts w:cs="mylotus" w:hint="cs"/>
          <w:sz w:val="30"/>
          <w:szCs w:val="27"/>
          <w:rtl/>
          <w:lang w:bidi="ar-SY"/>
        </w:rPr>
        <w:t xml:space="preserve"> وذلك لأن بناء جحور النمل أو خلايا مملكة النحل يعتمد على قاعدة منظمة وهندسة دقيقة تبعاً لعدد سكان الجحر أو </w:t>
      </w:r>
      <w:r w:rsidR="00BB2016" w:rsidRPr="00E42D93">
        <w:rPr>
          <w:rFonts w:cs="mylotus" w:hint="cs"/>
          <w:sz w:val="30"/>
          <w:szCs w:val="27"/>
          <w:rtl/>
          <w:lang w:bidi="ar-SY"/>
        </w:rPr>
        <w:t>الخلايا</w:t>
      </w:r>
      <w:r w:rsidRPr="00E42D93">
        <w:rPr>
          <w:rFonts w:cs="mylotus" w:hint="cs"/>
          <w:sz w:val="30"/>
          <w:szCs w:val="27"/>
          <w:rtl/>
          <w:lang w:bidi="ar-SY"/>
        </w:rPr>
        <w:t xml:space="preserve"> كما أن توليد ال</w:t>
      </w:r>
      <w:r w:rsidR="00BB2016" w:rsidRPr="00E42D93">
        <w:rPr>
          <w:rFonts w:cs="mylotus" w:hint="cs"/>
          <w:sz w:val="30"/>
          <w:szCs w:val="27"/>
          <w:rtl/>
          <w:lang w:bidi="ar-SY"/>
        </w:rPr>
        <w:t>ذ</w:t>
      </w:r>
      <w:r w:rsidRPr="00E42D93">
        <w:rPr>
          <w:rFonts w:cs="mylotus" w:hint="cs"/>
          <w:sz w:val="30"/>
          <w:szCs w:val="27"/>
          <w:rtl/>
          <w:lang w:bidi="ar-SY"/>
        </w:rPr>
        <w:t xml:space="preserve">كر </w:t>
      </w:r>
      <w:r w:rsidR="00BE3DC0" w:rsidRPr="00E42D93">
        <w:rPr>
          <w:rFonts w:cs="mylotus" w:hint="cs"/>
          <w:sz w:val="30"/>
          <w:szCs w:val="27"/>
          <w:rtl/>
          <w:lang w:bidi="ar-SY"/>
        </w:rPr>
        <w:t>و</w:t>
      </w:r>
      <w:r w:rsidR="00BB2016" w:rsidRPr="00E42D93">
        <w:rPr>
          <w:rFonts w:cs="mylotus" w:hint="cs"/>
          <w:sz w:val="30"/>
          <w:szCs w:val="27"/>
          <w:rtl/>
          <w:lang w:bidi="ar-SY"/>
        </w:rPr>
        <w:t>الأنثى</w:t>
      </w:r>
      <w:r w:rsidRPr="00E42D93">
        <w:rPr>
          <w:rFonts w:cs="mylotus" w:hint="cs"/>
          <w:sz w:val="30"/>
          <w:szCs w:val="27"/>
          <w:rtl/>
          <w:lang w:bidi="ar-SY"/>
        </w:rPr>
        <w:t xml:space="preserve"> منها يتم طبق حساب مضبوط ومحدد</w:t>
      </w:r>
      <w:r w:rsidR="007F733B" w:rsidRPr="00E42D93">
        <w:rPr>
          <w:rFonts w:cs="mylotus" w:hint="cs"/>
          <w:sz w:val="30"/>
          <w:szCs w:val="27"/>
          <w:rtl/>
          <w:lang w:bidi="ar-SY"/>
        </w:rPr>
        <w:t>.</w:t>
      </w:r>
      <w:r w:rsidRPr="00E42D93">
        <w:rPr>
          <w:rFonts w:cs="mylotus" w:hint="cs"/>
          <w:sz w:val="30"/>
          <w:szCs w:val="27"/>
          <w:rtl/>
          <w:lang w:bidi="ar-SY"/>
        </w:rPr>
        <w:t xml:space="preserve"> فمن كان </w:t>
      </w:r>
      <w:r w:rsidR="00BB2016" w:rsidRPr="00E42D93">
        <w:rPr>
          <w:rFonts w:cs="mylotus" w:hint="cs"/>
          <w:sz w:val="30"/>
          <w:szCs w:val="27"/>
          <w:rtl/>
          <w:lang w:bidi="ar-SY"/>
        </w:rPr>
        <w:t>عالماً ب</w:t>
      </w:r>
      <w:r w:rsidRPr="00E42D93">
        <w:rPr>
          <w:rFonts w:cs="mylotus" w:hint="cs"/>
          <w:sz w:val="30"/>
          <w:szCs w:val="27"/>
          <w:rtl/>
          <w:lang w:bidi="ar-SY"/>
        </w:rPr>
        <w:t xml:space="preserve">العلوم الطبيعية وعلم الأحياء </w:t>
      </w:r>
      <w:r w:rsidR="00BE3DC0" w:rsidRPr="00E42D93">
        <w:rPr>
          <w:rFonts w:cs="mylotus" w:hint="cs"/>
          <w:sz w:val="30"/>
          <w:szCs w:val="27"/>
          <w:rtl/>
          <w:lang w:bidi="ar-SY"/>
        </w:rPr>
        <w:t>لا يُعتَبر</w:t>
      </w:r>
      <w:r w:rsidRPr="00E42D93">
        <w:rPr>
          <w:rFonts w:cs="mylotus" w:hint="cs"/>
          <w:sz w:val="30"/>
          <w:szCs w:val="27"/>
          <w:rtl/>
          <w:lang w:bidi="ar-SY"/>
        </w:rPr>
        <w:t xml:space="preserve"> تحديده لعدد الذكور والإناث من سكنة جحور النمل أو خلايا النحل أمراً خارقاً</w:t>
      </w:r>
      <w:r w:rsidR="007F733B"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44"/>
      </w:r>
      <w:r w:rsidR="007F733B" w:rsidRPr="00106C9B">
        <w:rPr>
          <w:rFonts w:cs="B Lotus"/>
          <w:b/>
          <w:sz w:val="30"/>
          <w:szCs w:val="27"/>
          <w:vertAlign w:val="superscript"/>
          <w:rtl/>
          <w:lang w:bidi="ar-SY"/>
        </w:rPr>
        <w:t>)</w:t>
      </w:r>
      <w:r w:rsidR="007F733B" w:rsidRPr="00E42D93">
        <w:rPr>
          <w:rFonts w:cs="mylotus" w:hint="cs"/>
          <w:sz w:val="30"/>
          <w:szCs w:val="27"/>
          <w:rtl/>
          <w:lang w:bidi="ar-SY"/>
        </w:rPr>
        <w:t>.</w:t>
      </w:r>
    </w:p>
    <w:p w:rsidR="00BB2016" w:rsidRPr="00E42D93" w:rsidRDefault="00BB2016" w:rsidP="00277BD9">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فالتمس</w:t>
      </w:r>
      <w:r w:rsidR="006D00A2" w:rsidRPr="00E42D93">
        <w:rPr>
          <w:rFonts w:cs="mylotus" w:hint="cs"/>
          <w:sz w:val="30"/>
          <w:szCs w:val="27"/>
          <w:rtl/>
          <w:lang w:bidi="ar-SY"/>
        </w:rPr>
        <w:t>ُّ</w:t>
      </w:r>
      <w:r w:rsidRPr="00E42D93">
        <w:rPr>
          <w:rFonts w:cs="mylotus" w:hint="cs"/>
          <w:sz w:val="30"/>
          <w:szCs w:val="27"/>
          <w:rtl/>
          <w:lang w:bidi="ar-SY"/>
        </w:rPr>
        <w:t>ك بمثل هذا الحديث على فرض صحته لإثبات مثل تلك الولاية ال</w:t>
      </w:r>
      <w:r w:rsidR="006D00A2" w:rsidRPr="00E42D93">
        <w:rPr>
          <w:rFonts w:cs="mylotus" w:hint="cs"/>
          <w:sz w:val="30"/>
          <w:szCs w:val="27"/>
          <w:rtl/>
          <w:lang w:bidi="ar-SY"/>
        </w:rPr>
        <w:t>ت</w:t>
      </w:r>
      <w:r w:rsidRPr="00E42D93">
        <w:rPr>
          <w:rFonts w:cs="mylotus" w:hint="cs"/>
          <w:sz w:val="30"/>
          <w:szCs w:val="27"/>
          <w:rtl/>
          <w:lang w:bidi="ar-SY"/>
        </w:rPr>
        <w:t xml:space="preserve">كوينية لعلي </w:t>
      </w:r>
      <w:r w:rsidR="00F10F01" w:rsidRPr="00E42D93">
        <w:rPr>
          <w:rFonts w:cs="CTraditional Arabic" w:hint="cs"/>
          <w:sz w:val="30"/>
          <w:szCs w:val="27"/>
          <w:rtl/>
          <w:lang w:bidi="ar-SY"/>
        </w:rPr>
        <w:t>؛</w:t>
      </w:r>
      <w:r w:rsidRPr="00E42D93">
        <w:rPr>
          <w:rFonts w:cs="mylotus" w:hint="cs"/>
          <w:sz w:val="30"/>
          <w:szCs w:val="27"/>
          <w:rtl/>
          <w:lang w:bidi="ar-SY"/>
        </w:rPr>
        <w:t xml:space="preserve"> </w:t>
      </w:r>
      <w:r w:rsidR="006D00A2" w:rsidRPr="00E42D93">
        <w:rPr>
          <w:rFonts w:cs="mylotus" w:hint="cs"/>
          <w:sz w:val="30"/>
          <w:szCs w:val="27"/>
          <w:rtl/>
          <w:lang w:bidi="ar-SY"/>
        </w:rPr>
        <w:t xml:space="preserve">هو من قبيل </w:t>
      </w:r>
      <w:r w:rsidRPr="00E42D93">
        <w:rPr>
          <w:rFonts w:cs="mylotus" w:hint="cs"/>
          <w:sz w:val="30"/>
          <w:szCs w:val="27"/>
          <w:rtl/>
          <w:lang w:bidi="ar-SY"/>
        </w:rPr>
        <w:t>تشب</w:t>
      </w:r>
      <w:r w:rsidR="006D00A2" w:rsidRPr="00E42D93">
        <w:rPr>
          <w:rFonts w:cs="mylotus" w:hint="cs"/>
          <w:sz w:val="30"/>
          <w:szCs w:val="27"/>
          <w:rtl/>
          <w:lang w:bidi="ar-SY"/>
        </w:rPr>
        <w:t>ُّ</w:t>
      </w:r>
      <w:r w:rsidRPr="00E42D93">
        <w:rPr>
          <w:rFonts w:cs="mylotus" w:hint="cs"/>
          <w:sz w:val="30"/>
          <w:szCs w:val="27"/>
          <w:rtl/>
          <w:lang w:bidi="ar-SY"/>
        </w:rPr>
        <w:t xml:space="preserve">ث </w:t>
      </w:r>
      <w:r w:rsidR="006D00A2" w:rsidRPr="00E42D93">
        <w:rPr>
          <w:rFonts w:cs="mylotus" w:hint="cs"/>
          <w:sz w:val="30"/>
          <w:szCs w:val="27"/>
          <w:rtl/>
          <w:lang w:bidi="ar-SY"/>
        </w:rPr>
        <w:t xml:space="preserve">الغريق </w:t>
      </w:r>
      <w:r w:rsidRPr="00E42D93">
        <w:rPr>
          <w:rFonts w:cs="mylotus" w:hint="cs"/>
          <w:sz w:val="30"/>
          <w:szCs w:val="27"/>
          <w:rtl/>
          <w:lang w:bidi="ar-SY"/>
        </w:rPr>
        <w:t>بكل قشة</w:t>
      </w:r>
      <w:r w:rsidR="007F733B" w:rsidRPr="00E42D93">
        <w:rPr>
          <w:rFonts w:cs="mylotus" w:hint="cs"/>
          <w:sz w:val="30"/>
          <w:szCs w:val="27"/>
          <w:rtl/>
          <w:lang w:bidi="ar-SY"/>
        </w:rPr>
        <w:t>!!</w:t>
      </w:r>
      <w:r w:rsidRPr="00E42D93">
        <w:rPr>
          <w:rFonts w:cs="mylotus" w:hint="cs"/>
          <w:sz w:val="30"/>
          <w:szCs w:val="27"/>
          <w:rtl/>
          <w:lang w:bidi="ar-SY"/>
        </w:rPr>
        <w:t xml:space="preserve"> هذا رغم أن جميع الأدلة التي يذكرها </w:t>
      </w:r>
      <w:r w:rsidR="0054708E" w:rsidRPr="00E42D93">
        <w:rPr>
          <w:rFonts w:cs="mylotus"/>
          <w:sz w:val="30"/>
          <w:szCs w:val="27"/>
          <w:rtl/>
          <w:lang w:bidi="ar-SY"/>
        </w:rPr>
        <w:t>«</w:t>
      </w:r>
      <w:r w:rsidR="0054708E" w:rsidRPr="00E42D93">
        <w:rPr>
          <w:rFonts w:cs="mylotus" w:hint="cs"/>
          <w:sz w:val="30"/>
          <w:szCs w:val="27"/>
          <w:rtl/>
          <w:lang w:bidi="ar-SY"/>
        </w:rPr>
        <w:t>أبو الفضل النبوي</w:t>
      </w:r>
      <w:r w:rsidR="0054708E" w:rsidRPr="00E42D93">
        <w:rPr>
          <w:rFonts w:cs="mylotus"/>
          <w:sz w:val="30"/>
          <w:szCs w:val="27"/>
          <w:rtl/>
          <w:lang w:bidi="ar-SY"/>
        </w:rPr>
        <w:t>»</w:t>
      </w:r>
      <w:r w:rsidR="0054708E" w:rsidRPr="00E42D93">
        <w:rPr>
          <w:rFonts w:cs="mylotus" w:hint="cs"/>
          <w:sz w:val="30"/>
          <w:szCs w:val="27"/>
          <w:rtl/>
          <w:lang w:bidi="ar-SY"/>
        </w:rPr>
        <w:t xml:space="preserve"> </w:t>
      </w:r>
      <w:r w:rsidR="006D00A2" w:rsidRPr="00E42D93">
        <w:rPr>
          <w:rFonts w:cs="mylotus" w:hint="cs"/>
          <w:sz w:val="30"/>
          <w:szCs w:val="27"/>
          <w:rtl/>
          <w:lang w:bidi="ar-SY"/>
        </w:rPr>
        <w:t>كلها مثل تشبث الغريق</w:t>
      </w:r>
      <w:r w:rsidRPr="00E42D93">
        <w:rPr>
          <w:rFonts w:cs="mylotus" w:hint="cs"/>
          <w:sz w:val="30"/>
          <w:szCs w:val="27"/>
          <w:rtl/>
          <w:lang w:bidi="ar-SY"/>
        </w:rPr>
        <w:t xml:space="preserve"> بكل</w:t>
      </w:r>
      <w:r w:rsidR="006D00A2" w:rsidRPr="00E42D93">
        <w:rPr>
          <w:rFonts w:cs="mylotus" w:hint="cs"/>
          <w:sz w:val="30"/>
          <w:szCs w:val="27"/>
          <w:rtl/>
          <w:lang w:bidi="ar-SY"/>
        </w:rPr>
        <w:t>ّ</w:t>
      </w:r>
      <w:r w:rsidRPr="00E42D93">
        <w:rPr>
          <w:rFonts w:cs="mylotus" w:hint="cs"/>
          <w:sz w:val="30"/>
          <w:szCs w:val="27"/>
          <w:rtl/>
          <w:lang w:bidi="ar-SY"/>
        </w:rPr>
        <w:t xml:space="preserve"> قش</w:t>
      </w:r>
      <w:r w:rsidR="006D00A2" w:rsidRPr="00E42D93">
        <w:rPr>
          <w:rFonts w:cs="mylotus" w:hint="cs"/>
          <w:sz w:val="30"/>
          <w:szCs w:val="27"/>
          <w:rtl/>
          <w:lang w:bidi="ar-SY"/>
        </w:rPr>
        <w:t>َّ</w:t>
      </w:r>
      <w:r w:rsidRPr="00E42D93">
        <w:rPr>
          <w:rFonts w:cs="mylotus" w:hint="cs"/>
          <w:sz w:val="30"/>
          <w:szCs w:val="27"/>
          <w:rtl/>
          <w:lang w:bidi="ar-SY"/>
        </w:rPr>
        <w:t>ة</w:t>
      </w:r>
      <w:r w:rsidR="007F733B" w:rsidRPr="00E42D93">
        <w:rPr>
          <w:rFonts w:cs="mylotus" w:hint="cs"/>
          <w:sz w:val="30"/>
          <w:szCs w:val="27"/>
          <w:rtl/>
          <w:lang w:bidi="ar-SY"/>
        </w:rPr>
        <w:t>،</w:t>
      </w:r>
      <w:r w:rsidRPr="00E42D93">
        <w:rPr>
          <w:rFonts w:cs="mylotus" w:hint="cs"/>
          <w:sz w:val="30"/>
          <w:szCs w:val="27"/>
          <w:rtl/>
          <w:lang w:bidi="ar-SY"/>
        </w:rPr>
        <w:t xml:space="preserve"> </w:t>
      </w:r>
      <w:r w:rsidR="006D00A2" w:rsidRPr="00E42D93">
        <w:rPr>
          <w:rFonts w:cs="mylotus" w:hint="cs"/>
          <w:sz w:val="30"/>
          <w:szCs w:val="27"/>
          <w:rtl/>
          <w:lang w:bidi="ar-SY"/>
        </w:rPr>
        <w:t>و</w:t>
      </w:r>
      <w:r w:rsidRPr="00E42D93">
        <w:rPr>
          <w:rFonts w:cs="mylotus" w:hint="cs"/>
          <w:sz w:val="30"/>
          <w:szCs w:val="27"/>
          <w:rtl/>
          <w:lang w:bidi="ar-SY"/>
        </w:rPr>
        <w:t>سنبي</w:t>
      </w:r>
      <w:r w:rsidR="006D00A2" w:rsidRPr="00E42D93">
        <w:rPr>
          <w:rFonts w:cs="mylotus" w:hint="cs"/>
          <w:sz w:val="30"/>
          <w:szCs w:val="27"/>
          <w:rtl/>
          <w:lang w:bidi="ar-SY"/>
        </w:rPr>
        <w:t>ِّ</w:t>
      </w:r>
      <w:r w:rsidRPr="00E42D93">
        <w:rPr>
          <w:rFonts w:cs="mylotus" w:hint="cs"/>
          <w:sz w:val="30"/>
          <w:szCs w:val="27"/>
          <w:rtl/>
          <w:lang w:bidi="ar-SY"/>
        </w:rPr>
        <w:t xml:space="preserve">ن </w:t>
      </w:r>
      <w:r w:rsidR="006D00A2" w:rsidRPr="00E42D93">
        <w:rPr>
          <w:rFonts w:cs="mylotus" w:hint="cs"/>
          <w:sz w:val="30"/>
          <w:szCs w:val="27"/>
          <w:rtl/>
          <w:lang w:bidi="ar-SY"/>
        </w:rPr>
        <w:t>في الصفحات القادمة</w:t>
      </w:r>
      <w:r w:rsidRPr="00E42D93">
        <w:rPr>
          <w:rFonts w:cs="mylotus" w:hint="cs"/>
          <w:sz w:val="30"/>
          <w:szCs w:val="27"/>
          <w:rtl/>
          <w:lang w:bidi="ar-SY"/>
        </w:rPr>
        <w:t xml:space="preserve"> ضعفها جميعاً إن شاء الله تعالى</w:t>
      </w:r>
      <w:r w:rsidR="007F733B" w:rsidRPr="00E42D93">
        <w:rPr>
          <w:rFonts w:cs="mylotus" w:hint="cs"/>
          <w:sz w:val="30"/>
          <w:szCs w:val="27"/>
          <w:rtl/>
          <w:lang w:bidi="ar-SY"/>
        </w:rPr>
        <w:t>.</w:t>
      </w:r>
    </w:p>
    <w:p w:rsidR="006D00A2" w:rsidRPr="00E42D93" w:rsidRDefault="00594DE1" w:rsidP="00A458B8">
      <w:pPr>
        <w:pStyle w:val="a1"/>
        <w:rPr>
          <w:rFonts w:hint="cs"/>
          <w:rtl/>
        </w:rPr>
      </w:pPr>
      <w:r w:rsidRPr="00E42D93">
        <w:rPr>
          <w:rFonts w:hint="cs"/>
          <w:rtl/>
        </w:rPr>
        <w:t xml:space="preserve"> </w:t>
      </w:r>
      <w:bookmarkStart w:id="87" w:name="_Toc232160440"/>
      <w:bookmarkStart w:id="88" w:name="_Toc290775503"/>
      <w:r w:rsidR="0045545B" w:rsidRPr="00E42D93">
        <w:rPr>
          <w:rFonts w:hint="cs"/>
          <w:rtl/>
        </w:rPr>
        <w:t>[</w:t>
      </w:r>
      <w:r w:rsidR="006D00A2" w:rsidRPr="00E42D93">
        <w:rPr>
          <w:rFonts w:hint="cs"/>
          <w:rtl/>
        </w:rPr>
        <w:t xml:space="preserve">تخبُّطات مؤلف </w:t>
      </w:r>
      <w:r w:rsidR="006D00A2" w:rsidRPr="00E42D93">
        <w:rPr>
          <w:rtl/>
        </w:rPr>
        <w:t>«</w:t>
      </w:r>
      <w:r w:rsidR="006D00A2" w:rsidRPr="00E42D93">
        <w:rPr>
          <w:rFonts w:hint="cs"/>
          <w:rtl/>
        </w:rPr>
        <w:t>أمراء الكون</w:t>
      </w:r>
      <w:r w:rsidR="006D00A2" w:rsidRPr="00E42D93">
        <w:rPr>
          <w:rtl/>
        </w:rPr>
        <w:t>»</w:t>
      </w:r>
      <w:r w:rsidR="006D00A2" w:rsidRPr="00E42D93">
        <w:rPr>
          <w:rFonts w:hint="cs"/>
          <w:rtl/>
        </w:rPr>
        <w:t xml:space="preserve"> في محاولاته حل الإشكالات العقلية المترتبة على تفسيره للولاية</w:t>
      </w:r>
      <w:r w:rsidR="0045545B" w:rsidRPr="00E42D93">
        <w:rPr>
          <w:rFonts w:hint="cs"/>
          <w:rtl/>
        </w:rPr>
        <w:t>]</w:t>
      </w:r>
      <w:bookmarkEnd w:id="87"/>
      <w:bookmarkEnd w:id="88"/>
    </w:p>
    <w:p w:rsidR="00BB2016" w:rsidRPr="00E42D93" w:rsidRDefault="00BB2016" w:rsidP="00827A37">
      <w:pPr>
        <w:widowControl w:val="0"/>
        <w:spacing w:line="228" w:lineRule="auto"/>
        <w:jc w:val="both"/>
        <w:rPr>
          <w:rFonts w:cs="mylotus" w:hint="cs"/>
          <w:sz w:val="30"/>
          <w:szCs w:val="27"/>
          <w:rtl/>
          <w:lang w:bidi="ar-SY"/>
        </w:rPr>
      </w:pPr>
      <w:r w:rsidRPr="00E42D93">
        <w:rPr>
          <w:rFonts w:cs="mylotus" w:hint="cs"/>
          <w:sz w:val="30"/>
          <w:szCs w:val="27"/>
          <w:rtl/>
          <w:lang w:bidi="ar-SY"/>
        </w:rPr>
        <w:t xml:space="preserve">بعد أن أثبت </w:t>
      </w:r>
      <w:r w:rsidR="006D00A2" w:rsidRPr="00E42D93">
        <w:rPr>
          <w:rFonts w:cs="mylotus" w:hint="cs"/>
          <w:sz w:val="30"/>
          <w:szCs w:val="27"/>
          <w:rtl/>
          <w:lang w:bidi="ar-SY"/>
        </w:rPr>
        <w:t xml:space="preserve">عقلاً </w:t>
      </w:r>
      <w:r w:rsidR="007F733B" w:rsidRPr="00E42D93">
        <w:rPr>
          <w:rFonts w:cs="mylotus" w:hint="cs"/>
          <w:sz w:val="30"/>
          <w:szCs w:val="27"/>
          <w:rtl/>
          <w:lang w:bidi="ar-SY"/>
        </w:rPr>
        <w:t>-</w:t>
      </w:r>
      <w:r w:rsidR="006D00A2" w:rsidRPr="00E42D93">
        <w:rPr>
          <w:rFonts w:cs="mylotus" w:hint="cs"/>
          <w:sz w:val="30"/>
          <w:szCs w:val="27"/>
          <w:rtl/>
          <w:lang w:bidi="ar-SY"/>
        </w:rPr>
        <w:t xml:space="preserve"> </w:t>
      </w:r>
      <w:r w:rsidRPr="00E42D93">
        <w:rPr>
          <w:rFonts w:cs="mylotus" w:hint="cs"/>
          <w:sz w:val="30"/>
          <w:szCs w:val="27"/>
          <w:rtl/>
          <w:lang w:bidi="ar-SY"/>
        </w:rPr>
        <w:t>بزعمه وخي</w:t>
      </w:r>
      <w:r w:rsidR="009D7E09" w:rsidRPr="00E42D93">
        <w:rPr>
          <w:rFonts w:cs="mylotus" w:hint="cs"/>
          <w:sz w:val="30"/>
          <w:szCs w:val="27"/>
          <w:rtl/>
          <w:lang w:bidi="ar-SY"/>
        </w:rPr>
        <w:t>ا</w:t>
      </w:r>
      <w:r w:rsidRPr="00E42D93">
        <w:rPr>
          <w:rFonts w:cs="mylotus" w:hint="cs"/>
          <w:sz w:val="30"/>
          <w:szCs w:val="27"/>
          <w:rtl/>
          <w:lang w:bidi="ar-SY"/>
        </w:rPr>
        <w:t>له الباطل</w:t>
      </w:r>
      <w:r w:rsidR="007F733B" w:rsidRPr="00E42D93">
        <w:rPr>
          <w:rFonts w:cs="mylotus" w:hint="cs"/>
          <w:sz w:val="30"/>
          <w:szCs w:val="27"/>
          <w:rtl/>
          <w:lang w:bidi="ar-SY"/>
        </w:rPr>
        <w:t>-</w:t>
      </w:r>
      <w:r w:rsidR="006D00A2" w:rsidRPr="00E42D93">
        <w:rPr>
          <w:rFonts w:cs="mylotus" w:hint="cs"/>
          <w:sz w:val="30"/>
          <w:szCs w:val="27"/>
          <w:rtl/>
          <w:lang w:bidi="ar-SY"/>
        </w:rPr>
        <w:t xml:space="preserve"> </w:t>
      </w:r>
      <w:r w:rsidRPr="00E42D93">
        <w:rPr>
          <w:rFonts w:cs="mylotus" w:hint="cs"/>
          <w:sz w:val="30"/>
          <w:szCs w:val="27"/>
          <w:rtl/>
          <w:lang w:bidi="ar-SY"/>
        </w:rPr>
        <w:t>تص</w:t>
      </w:r>
      <w:r w:rsidR="0008506B" w:rsidRPr="00E42D93">
        <w:rPr>
          <w:rFonts w:cs="mylotus" w:hint="cs"/>
          <w:sz w:val="30"/>
          <w:szCs w:val="27"/>
          <w:rtl/>
          <w:lang w:bidi="ar-SY"/>
        </w:rPr>
        <w:t>ـ</w:t>
      </w:r>
      <w:r w:rsidRPr="00E42D93">
        <w:rPr>
          <w:rFonts w:cs="mylotus" w:hint="cs"/>
          <w:sz w:val="30"/>
          <w:szCs w:val="27"/>
          <w:rtl/>
          <w:lang w:bidi="ar-SY"/>
        </w:rPr>
        <w:t>ر</w:t>
      </w:r>
      <w:r w:rsidR="006D00A2" w:rsidRPr="00E42D93">
        <w:rPr>
          <w:rFonts w:cs="mylotus" w:hint="cs"/>
          <w:sz w:val="30"/>
          <w:szCs w:val="27"/>
          <w:rtl/>
          <w:lang w:bidi="ar-SY"/>
        </w:rPr>
        <w:t>ُّ</w:t>
      </w:r>
      <w:r w:rsidRPr="00E42D93">
        <w:rPr>
          <w:rFonts w:cs="mylotus" w:hint="cs"/>
          <w:sz w:val="30"/>
          <w:szCs w:val="27"/>
          <w:rtl/>
          <w:lang w:bidi="ar-SY"/>
        </w:rPr>
        <w:t xml:space="preserve">ف </w:t>
      </w:r>
      <w:r w:rsidR="006D00A2" w:rsidRPr="00E42D93">
        <w:rPr>
          <w:rFonts w:cs="mylotus" w:hint="cs"/>
          <w:sz w:val="30"/>
          <w:szCs w:val="27"/>
          <w:rtl/>
          <w:lang w:bidi="ar-SY"/>
        </w:rPr>
        <w:t xml:space="preserve">أولياء الله تعالى </w:t>
      </w:r>
      <w:r w:rsidRPr="00E42D93">
        <w:rPr>
          <w:rFonts w:cs="mylotus" w:hint="cs"/>
          <w:sz w:val="30"/>
          <w:szCs w:val="27"/>
          <w:rtl/>
          <w:lang w:bidi="ar-SY"/>
        </w:rPr>
        <w:t>في عالم الوجود</w:t>
      </w:r>
      <w:r w:rsidR="007F733B" w:rsidRPr="00E42D93">
        <w:rPr>
          <w:rFonts w:cs="mylotus" w:hint="cs"/>
          <w:sz w:val="30"/>
          <w:szCs w:val="27"/>
          <w:rtl/>
          <w:lang w:bidi="ar-SY"/>
        </w:rPr>
        <w:t>،</w:t>
      </w:r>
      <w:r w:rsidRPr="00E42D93">
        <w:rPr>
          <w:rFonts w:cs="mylotus" w:hint="cs"/>
          <w:sz w:val="30"/>
          <w:szCs w:val="27"/>
          <w:rtl/>
          <w:lang w:bidi="ar-SY"/>
        </w:rPr>
        <w:t xml:space="preserve"> انتقل </w:t>
      </w:r>
      <w:r w:rsidR="006D00A2" w:rsidRPr="00E42D93">
        <w:rPr>
          <w:rFonts w:cs="mylotus" w:hint="cs"/>
          <w:sz w:val="30"/>
          <w:szCs w:val="27"/>
          <w:rtl/>
          <w:lang w:bidi="ar-SY"/>
        </w:rPr>
        <w:t xml:space="preserve">مؤلف </w:t>
      </w:r>
      <w:r w:rsidR="006D00A2" w:rsidRPr="00E42D93">
        <w:rPr>
          <w:rFonts w:cs="mylotus"/>
          <w:sz w:val="30"/>
          <w:szCs w:val="27"/>
          <w:rtl/>
          <w:lang w:bidi="ar-SY"/>
        </w:rPr>
        <w:t>«</w:t>
      </w:r>
      <w:r w:rsidR="006D00A2" w:rsidRPr="00E42D93">
        <w:rPr>
          <w:rFonts w:cs="mylotus" w:hint="cs"/>
          <w:b/>
          <w:bCs/>
          <w:sz w:val="30"/>
          <w:szCs w:val="27"/>
          <w:rtl/>
          <w:lang w:bidi="ar-SY"/>
        </w:rPr>
        <w:t>أمراء الكون</w:t>
      </w:r>
      <w:r w:rsidR="006D00A2" w:rsidRPr="00E42D93">
        <w:rPr>
          <w:rFonts w:cs="mylotus"/>
          <w:sz w:val="30"/>
          <w:szCs w:val="27"/>
          <w:rtl/>
          <w:lang w:bidi="ar-SY"/>
        </w:rPr>
        <w:t>»</w:t>
      </w:r>
      <w:r w:rsidR="006D00A2" w:rsidRPr="00E42D93">
        <w:rPr>
          <w:rFonts w:cs="mylotus" w:hint="cs"/>
          <w:sz w:val="30"/>
          <w:szCs w:val="27"/>
          <w:rtl/>
          <w:lang w:bidi="ar-SY"/>
        </w:rPr>
        <w:t xml:space="preserve"> </w:t>
      </w:r>
      <w:r w:rsidRPr="00E42D93">
        <w:rPr>
          <w:rFonts w:cs="mylotus" w:hint="cs"/>
          <w:sz w:val="30"/>
          <w:szCs w:val="27"/>
          <w:rtl/>
          <w:lang w:bidi="ar-SY"/>
        </w:rPr>
        <w:t>إلى حل إشكال جسمانية أولياء الله</w:t>
      </w:r>
      <w:r w:rsidR="007F733B" w:rsidRPr="00E42D93">
        <w:rPr>
          <w:rFonts w:cs="mylotus" w:hint="cs"/>
          <w:sz w:val="30"/>
          <w:szCs w:val="27"/>
          <w:rtl/>
          <w:lang w:bidi="ar-SY"/>
        </w:rPr>
        <w:t>!</w:t>
      </w:r>
    </w:p>
    <w:p w:rsidR="009D7E09" w:rsidRPr="00E42D93" w:rsidRDefault="009D7E09"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قال</w:t>
      </w:r>
      <w:r w:rsidR="007F733B" w:rsidRPr="00E42D93">
        <w:rPr>
          <w:rFonts w:cs="mylotus" w:hint="cs"/>
          <w:sz w:val="30"/>
          <w:szCs w:val="27"/>
          <w:rtl/>
          <w:lang w:bidi="ar-SY"/>
        </w:rPr>
        <w:t>:</w:t>
      </w:r>
      <w:r w:rsidRPr="00E42D93">
        <w:rPr>
          <w:rFonts w:cs="mylotus" w:hint="cs"/>
          <w:sz w:val="30"/>
          <w:szCs w:val="27"/>
          <w:rtl/>
          <w:lang w:bidi="ar-SY"/>
        </w:rPr>
        <w:t xml:space="preserve"> </w:t>
      </w:r>
      <w:r w:rsidRPr="00E42D93">
        <w:rPr>
          <w:rFonts w:cs="mylotus"/>
          <w:sz w:val="30"/>
          <w:szCs w:val="27"/>
          <w:rtl/>
          <w:lang w:bidi="ar-SY"/>
        </w:rPr>
        <w:t>«</w:t>
      </w:r>
      <w:r w:rsidRPr="00E42D93">
        <w:rPr>
          <w:rFonts w:cs="mylotus" w:hint="cs"/>
          <w:sz w:val="30"/>
          <w:szCs w:val="27"/>
          <w:rtl/>
          <w:lang w:bidi="ar-SY"/>
        </w:rPr>
        <w:t xml:space="preserve">إذا </w:t>
      </w:r>
      <w:r w:rsidR="00F94568" w:rsidRPr="00E42D93">
        <w:rPr>
          <w:rFonts w:cs="mylotus" w:hint="cs"/>
          <w:sz w:val="30"/>
          <w:szCs w:val="27"/>
          <w:rtl/>
          <w:lang w:bidi="ar-SY"/>
        </w:rPr>
        <w:t>استشكل أحدهم</w:t>
      </w:r>
      <w:r w:rsidR="0045545B" w:rsidRPr="00E42D93">
        <w:rPr>
          <w:rFonts w:cs="mylotus" w:hint="cs"/>
          <w:sz w:val="30"/>
          <w:szCs w:val="27"/>
          <w:rtl/>
          <w:lang w:bidi="ar-SY"/>
        </w:rPr>
        <w:t xml:space="preserve"> </w:t>
      </w:r>
      <w:r w:rsidR="00F94568" w:rsidRPr="00E42D93">
        <w:rPr>
          <w:rFonts w:cs="mylotus" w:hint="cs"/>
          <w:sz w:val="30"/>
          <w:szCs w:val="27"/>
          <w:rtl/>
          <w:lang w:bidi="ar-SY"/>
        </w:rPr>
        <w:t>قائلاً</w:t>
      </w:r>
      <w:r w:rsidR="007F733B" w:rsidRPr="00E42D93">
        <w:rPr>
          <w:rFonts w:cs="mylotus" w:hint="cs"/>
          <w:sz w:val="30"/>
          <w:szCs w:val="27"/>
          <w:rtl/>
          <w:lang w:bidi="ar-SY"/>
        </w:rPr>
        <w:t>:</w:t>
      </w:r>
      <w:r w:rsidRPr="00E42D93">
        <w:rPr>
          <w:rFonts w:cs="mylotus" w:hint="cs"/>
          <w:sz w:val="30"/>
          <w:szCs w:val="27"/>
          <w:rtl/>
          <w:lang w:bidi="ar-SY"/>
        </w:rPr>
        <w:t xml:space="preserve"> </w:t>
      </w:r>
      <w:r w:rsidR="00F94568" w:rsidRPr="00E42D93">
        <w:rPr>
          <w:rFonts w:cs="mylotus" w:hint="cs"/>
          <w:sz w:val="30"/>
          <w:szCs w:val="27"/>
          <w:rtl/>
          <w:lang w:bidi="ar-SY"/>
        </w:rPr>
        <w:t>إ</w:t>
      </w:r>
      <w:r w:rsidRPr="00E42D93">
        <w:rPr>
          <w:rFonts w:cs="mylotus" w:hint="cs"/>
          <w:sz w:val="30"/>
          <w:szCs w:val="27"/>
          <w:rtl/>
          <w:lang w:bidi="ar-SY"/>
        </w:rPr>
        <w:t>ن الوصول إلى كل نقطة من أماكن الوجود موقوف</w:t>
      </w:r>
      <w:r w:rsidR="00F94568" w:rsidRPr="00E42D93">
        <w:rPr>
          <w:rFonts w:cs="mylotus" w:hint="cs"/>
          <w:sz w:val="30"/>
          <w:szCs w:val="27"/>
          <w:rtl/>
          <w:lang w:bidi="ar-SY"/>
        </w:rPr>
        <w:t>ٌ</w:t>
      </w:r>
      <w:r w:rsidRPr="00E42D93">
        <w:rPr>
          <w:rFonts w:cs="mylotus" w:hint="cs"/>
          <w:sz w:val="30"/>
          <w:szCs w:val="27"/>
          <w:rtl/>
          <w:lang w:bidi="ar-SY"/>
        </w:rPr>
        <w:t xml:space="preserve"> على الذهاب إلى تلك النقطة وبناء على ذلك فعلى شخص الولي أن يتواجد في آن واحد في آلاف الأماكن وأن يحض</w:t>
      </w:r>
      <w:r w:rsidR="00F94568" w:rsidRPr="00E42D93">
        <w:rPr>
          <w:rFonts w:cs="mylotus" w:hint="cs"/>
          <w:sz w:val="30"/>
          <w:szCs w:val="27"/>
          <w:rtl/>
          <w:lang w:bidi="ar-SY"/>
        </w:rPr>
        <w:t>ـ</w:t>
      </w:r>
      <w:r w:rsidRPr="00E42D93">
        <w:rPr>
          <w:rFonts w:cs="mylotus" w:hint="cs"/>
          <w:sz w:val="30"/>
          <w:szCs w:val="27"/>
          <w:rtl/>
          <w:lang w:bidi="ar-SY"/>
        </w:rPr>
        <w:t>ر عند ولادة أو موت الأشخاص الذين يموتون ويحيون في كل لحظة في أماكن متباعدة للغاية</w:t>
      </w:r>
      <w:r w:rsidR="007F733B" w:rsidRPr="00E42D93">
        <w:rPr>
          <w:rFonts w:cs="mylotus" w:hint="cs"/>
          <w:sz w:val="30"/>
          <w:szCs w:val="27"/>
          <w:rtl/>
          <w:lang w:bidi="ar-SY"/>
        </w:rPr>
        <w:t>،</w:t>
      </w:r>
      <w:r w:rsidRPr="00E42D93">
        <w:rPr>
          <w:rFonts w:cs="mylotus" w:hint="cs"/>
          <w:sz w:val="30"/>
          <w:szCs w:val="27"/>
          <w:rtl/>
          <w:lang w:bidi="ar-SY"/>
        </w:rPr>
        <w:t xml:space="preserve"> و</w:t>
      </w:r>
      <w:r w:rsidR="00F94568" w:rsidRPr="00E42D93">
        <w:rPr>
          <w:rFonts w:cs="mylotus" w:hint="cs"/>
          <w:sz w:val="30"/>
          <w:szCs w:val="27"/>
          <w:rtl/>
          <w:lang w:bidi="ar-SY"/>
        </w:rPr>
        <w:t>قال هذا المستشكِل</w:t>
      </w:r>
      <w:r w:rsidR="007F733B" w:rsidRPr="00E42D93">
        <w:rPr>
          <w:rFonts w:cs="mylotus" w:hint="cs"/>
          <w:sz w:val="30"/>
          <w:szCs w:val="27"/>
          <w:rtl/>
          <w:lang w:bidi="ar-SY"/>
        </w:rPr>
        <w:t>:</w:t>
      </w:r>
      <w:r w:rsidR="00F94568" w:rsidRPr="00E42D93">
        <w:rPr>
          <w:rFonts w:cs="mylotus" w:hint="cs"/>
          <w:sz w:val="30"/>
          <w:szCs w:val="27"/>
          <w:rtl/>
          <w:lang w:bidi="ar-SY"/>
        </w:rPr>
        <w:t xml:space="preserve"> إن </w:t>
      </w:r>
      <w:r w:rsidRPr="00E42D93">
        <w:rPr>
          <w:rFonts w:cs="mylotus" w:hint="cs"/>
          <w:sz w:val="30"/>
          <w:szCs w:val="27"/>
          <w:rtl/>
          <w:lang w:bidi="ar-SY"/>
        </w:rPr>
        <w:t xml:space="preserve">مثل هذا العمل </w:t>
      </w:r>
      <w:r w:rsidR="006D00A2" w:rsidRPr="00E42D93">
        <w:rPr>
          <w:rFonts w:cs="mylotus" w:hint="cs"/>
          <w:sz w:val="30"/>
          <w:szCs w:val="27"/>
          <w:rtl/>
          <w:lang w:bidi="ar-SY"/>
        </w:rPr>
        <w:t>طالما أنه</w:t>
      </w:r>
      <w:r w:rsidRPr="00E42D93">
        <w:rPr>
          <w:rFonts w:cs="mylotus" w:hint="cs"/>
          <w:sz w:val="30"/>
          <w:szCs w:val="27"/>
          <w:rtl/>
          <w:lang w:bidi="ar-SY"/>
        </w:rPr>
        <w:t xml:space="preserve"> </w:t>
      </w:r>
      <w:r w:rsidR="006D00A2" w:rsidRPr="00E42D93">
        <w:rPr>
          <w:rFonts w:cs="mylotus" w:hint="cs"/>
          <w:sz w:val="30"/>
          <w:szCs w:val="27"/>
          <w:rtl/>
          <w:lang w:bidi="ar-SY"/>
        </w:rPr>
        <w:t>س</w:t>
      </w:r>
      <w:r w:rsidRPr="00E42D93">
        <w:rPr>
          <w:rFonts w:cs="mylotus" w:hint="cs"/>
          <w:sz w:val="30"/>
          <w:szCs w:val="27"/>
          <w:rtl/>
          <w:lang w:bidi="ar-SY"/>
        </w:rPr>
        <w:t>يتم بالبد</w:t>
      </w:r>
      <w:r w:rsidR="006D00A2" w:rsidRPr="00E42D93">
        <w:rPr>
          <w:rFonts w:cs="mylotus" w:hint="cs"/>
          <w:sz w:val="30"/>
          <w:szCs w:val="27"/>
          <w:rtl/>
          <w:lang w:bidi="ar-SY"/>
        </w:rPr>
        <w:t>ن</w:t>
      </w:r>
      <w:r w:rsidRPr="00E42D93">
        <w:rPr>
          <w:rFonts w:cs="mylotus" w:hint="cs"/>
          <w:sz w:val="30"/>
          <w:szCs w:val="27"/>
          <w:rtl/>
          <w:lang w:bidi="ar-SY"/>
        </w:rPr>
        <w:t xml:space="preserve"> العنصري الجسمي </w:t>
      </w:r>
      <w:r w:rsidR="006D00A2" w:rsidRPr="00E42D93">
        <w:rPr>
          <w:rFonts w:cs="mylotus" w:hint="cs"/>
          <w:sz w:val="30"/>
          <w:szCs w:val="27"/>
          <w:rtl/>
          <w:lang w:bidi="ar-SY"/>
        </w:rPr>
        <w:t>وهو</w:t>
      </w:r>
      <w:r w:rsidRPr="00E42D93">
        <w:rPr>
          <w:rFonts w:cs="mylotus" w:hint="cs"/>
          <w:sz w:val="30"/>
          <w:szCs w:val="27"/>
          <w:rtl/>
          <w:lang w:bidi="ar-SY"/>
        </w:rPr>
        <w:t xml:space="preserve"> بدن واحد</w:t>
      </w:r>
      <w:r w:rsidR="006D00A2" w:rsidRPr="00E42D93">
        <w:rPr>
          <w:rFonts w:cs="mylotus" w:hint="cs"/>
          <w:sz w:val="30"/>
          <w:szCs w:val="27"/>
          <w:rtl/>
          <w:lang w:bidi="ar-SY"/>
        </w:rPr>
        <w:t xml:space="preserve"> فحسب</w:t>
      </w:r>
      <w:r w:rsidR="007F733B" w:rsidRPr="00E42D93">
        <w:rPr>
          <w:rFonts w:cs="mylotus" w:hint="cs"/>
          <w:sz w:val="30"/>
          <w:szCs w:val="27"/>
          <w:rtl/>
          <w:lang w:bidi="ar-SY"/>
        </w:rPr>
        <w:t>،</w:t>
      </w:r>
      <w:r w:rsidRPr="00E42D93">
        <w:rPr>
          <w:rFonts w:cs="mylotus" w:hint="cs"/>
          <w:sz w:val="30"/>
          <w:szCs w:val="27"/>
          <w:rtl/>
          <w:lang w:bidi="ar-SY"/>
        </w:rPr>
        <w:t xml:space="preserve"> </w:t>
      </w:r>
      <w:r w:rsidR="00F94568" w:rsidRPr="00E42D93">
        <w:rPr>
          <w:rFonts w:cs="mylotus" w:hint="cs"/>
          <w:sz w:val="30"/>
          <w:szCs w:val="27"/>
          <w:rtl/>
          <w:lang w:bidi="ar-SY"/>
        </w:rPr>
        <w:t xml:space="preserve">فإن </w:t>
      </w:r>
      <w:r w:rsidRPr="00E42D93">
        <w:rPr>
          <w:rFonts w:cs="mylotus" w:hint="cs"/>
          <w:sz w:val="30"/>
          <w:szCs w:val="27"/>
          <w:rtl/>
          <w:lang w:bidi="ar-SY"/>
        </w:rPr>
        <w:t>وجود البدن الواحد في آلاف الأماكن في وقت واحد يستلزم اجتماع النقيضين واجتماع الجزء مع الكل وهو من المحال</w:t>
      </w:r>
      <w:r w:rsidR="00F94568" w:rsidRPr="00E42D93">
        <w:rPr>
          <w:rFonts w:cs="mylotus" w:hint="cs"/>
          <w:sz w:val="30"/>
          <w:szCs w:val="27"/>
          <w:rtl/>
          <w:lang w:bidi="ar-SY"/>
        </w:rPr>
        <w:t>ات</w:t>
      </w:r>
      <w:r w:rsidR="007F733B" w:rsidRPr="00E42D93">
        <w:rPr>
          <w:rFonts w:cs="mylotus" w:hint="cs"/>
          <w:sz w:val="30"/>
          <w:szCs w:val="27"/>
          <w:rtl/>
          <w:lang w:bidi="ar-SY"/>
        </w:rPr>
        <w:t>،</w:t>
      </w:r>
      <w:r w:rsidRPr="00E42D93">
        <w:rPr>
          <w:rFonts w:cs="mylotus" w:hint="cs"/>
          <w:sz w:val="30"/>
          <w:szCs w:val="27"/>
          <w:rtl/>
          <w:lang w:bidi="ar-SY"/>
        </w:rPr>
        <w:t xml:space="preserve"> كما أن التص</w:t>
      </w:r>
      <w:r w:rsidR="00F94568" w:rsidRPr="00E42D93">
        <w:rPr>
          <w:rFonts w:cs="mylotus" w:hint="cs"/>
          <w:sz w:val="30"/>
          <w:szCs w:val="27"/>
          <w:rtl/>
          <w:lang w:bidi="ar-SY"/>
        </w:rPr>
        <w:t>ـ</w:t>
      </w:r>
      <w:r w:rsidRPr="00E42D93">
        <w:rPr>
          <w:rFonts w:cs="mylotus" w:hint="cs"/>
          <w:sz w:val="30"/>
          <w:szCs w:val="27"/>
          <w:rtl/>
          <w:lang w:bidi="ar-SY"/>
        </w:rPr>
        <w:t>ر</w:t>
      </w:r>
      <w:r w:rsidR="00F94568" w:rsidRPr="00E42D93">
        <w:rPr>
          <w:rFonts w:cs="mylotus" w:hint="cs"/>
          <w:sz w:val="30"/>
          <w:szCs w:val="27"/>
          <w:rtl/>
          <w:lang w:bidi="ar-SY"/>
        </w:rPr>
        <w:t>ُّ</w:t>
      </w:r>
      <w:r w:rsidRPr="00E42D93">
        <w:rPr>
          <w:rFonts w:cs="mylotus" w:hint="cs"/>
          <w:sz w:val="30"/>
          <w:szCs w:val="27"/>
          <w:rtl/>
          <w:lang w:bidi="ar-SY"/>
        </w:rPr>
        <w:t xml:space="preserve">ف والتأثير في الأمور الجسمية دون القرب </w:t>
      </w:r>
      <w:r w:rsidR="00F94568" w:rsidRPr="00E42D93">
        <w:rPr>
          <w:rFonts w:cs="mylotus" w:hint="cs"/>
          <w:sz w:val="30"/>
          <w:szCs w:val="27"/>
          <w:rtl/>
          <w:lang w:bidi="ar-SY"/>
        </w:rPr>
        <w:t xml:space="preserve">منها </w:t>
      </w:r>
      <w:r w:rsidRPr="00E42D93">
        <w:rPr>
          <w:rFonts w:cs="mylotus" w:hint="cs"/>
          <w:sz w:val="30"/>
          <w:szCs w:val="27"/>
          <w:rtl/>
          <w:lang w:bidi="ar-SY"/>
        </w:rPr>
        <w:t xml:space="preserve">والحضور الجسمي المكاني </w:t>
      </w:r>
      <w:r w:rsidR="00F94568" w:rsidRPr="00E42D93">
        <w:rPr>
          <w:rFonts w:cs="mylotus" w:hint="cs"/>
          <w:sz w:val="30"/>
          <w:szCs w:val="27"/>
          <w:rtl/>
          <w:lang w:bidi="ar-SY"/>
        </w:rPr>
        <w:t>لديها محال أيضاً</w:t>
      </w:r>
      <w:r w:rsidRPr="00E42D93">
        <w:rPr>
          <w:rFonts w:cs="mylotus"/>
          <w:sz w:val="30"/>
          <w:szCs w:val="27"/>
          <w:rtl/>
          <w:lang w:bidi="ar-SY"/>
        </w:rPr>
        <w:t>»</w:t>
      </w:r>
      <w:r w:rsidR="007F733B" w:rsidRPr="00E42D93">
        <w:rPr>
          <w:rFonts w:cs="mylotus" w:hint="cs"/>
          <w:sz w:val="30"/>
          <w:szCs w:val="27"/>
          <w:rtl/>
          <w:lang w:bidi="ar-SY"/>
        </w:rPr>
        <w:t>.</w:t>
      </w:r>
    </w:p>
    <w:p w:rsidR="009D7E09" w:rsidRPr="00E42D93" w:rsidRDefault="00F9456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ثم </w:t>
      </w:r>
      <w:r w:rsidR="009D7E09" w:rsidRPr="00E42D93">
        <w:rPr>
          <w:rFonts w:cs="mylotus" w:hint="cs"/>
          <w:sz w:val="30"/>
          <w:szCs w:val="27"/>
          <w:rtl/>
        </w:rPr>
        <w:t xml:space="preserve">أخذ </w:t>
      </w:r>
      <w:r w:rsidRPr="00E42D93">
        <w:rPr>
          <w:rFonts w:cs="mylotus" w:hint="cs"/>
          <w:sz w:val="30"/>
          <w:szCs w:val="27"/>
          <w:rtl/>
        </w:rPr>
        <w:t xml:space="preserve">المؤلِّف </w:t>
      </w:r>
      <w:r w:rsidR="009D7E09" w:rsidRPr="00E42D93">
        <w:rPr>
          <w:rFonts w:cs="mylotus" w:hint="cs"/>
          <w:sz w:val="30"/>
          <w:szCs w:val="27"/>
          <w:rtl/>
        </w:rPr>
        <w:t xml:space="preserve">في رفع هذا الإشكال </w:t>
      </w:r>
      <w:r w:rsidRPr="00E42D93">
        <w:rPr>
          <w:rFonts w:cs="mylotus" w:hint="cs"/>
          <w:sz w:val="30"/>
          <w:szCs w:val="27"/>
          <w:rtl/>
        </w:rPr>
        <w:t xml:space="preserve">بزعمه </w:t>
      </w:r>
      <w:r w:rsidR="009D7E09" w:rsidRPr="00E42D93">
        <w:rPr>
          <w:rFonts w:cs="mylotus" w:hint="cs"/>
          <w:sz w:val="30"/>
          <w:szCs w:val="27"/>
          <w:rtl/>
        </w:rPr>
        <w:t>فقال</w:t>
      </w:r>
      <w:r w:rsidR="007F733B" w:rsidRPr="00E42D93">
        <w:rPr>
          <w:rFonts w:cs="mylotus" w:hint="cs"/>
          <w:sz w:val="30"/>
          <w:szCs w:val="27"/>
          <w:rtl/>
        </w:rPr>
        <w:t>:</w:t>
      </w:r>
      <w:r w:rsidR="009D7E09" w:rsidRPr="00E42D93">
        <w:rPr>
          <w:rFonts w:cs="mylotus" w:hint="cs"/>
          <w:sz w:val="30"/>
          <w:szCs w:val="27"/>
          <w:rtl/>
        </w:rPr>
        <w:t xml:space="preserve"> </w:t>
      </w:r>
      <w:r w:rsidR="009D7E09" w:rsidRPr="00E42D93">
        <w:rPr>
          <w:rFonts w:cs="mylotus"/>
          <w:sz w:val="30"/>
          <w:szCs w:val="27"/>
          <w:rtl/>
        </w:rPr>
        <w:t>«</w:t>
      </w:r>
      <w:r w:rsidRPr="00E42D93">
        <w:rPr>
          <w:rFonts w:cs="mylotus" w:hint="cs"/>
          <w:sz w:val="30"/>
          <w:szCs w:val="27"/>
          <w:rtl/>
        </w:rPr>
        <w:t>و</w:t>
      </w:r>
      <w:r w:rsidR="009D7E09" w:rsidRPr="00E42D93">
        <w:rPr>
          <w:rFonts w:cs="mylotus" w:hint="cs"/>
          <w:sz w:val="30"/>
          <w:szCs w:val="27"/>
          <w:rtl/>
        </w:rPr>
        <w:t>الجواب عن هذه الشبهة هو أنه لو كان التصرف والتأثير وتنفيذ الإرادة موقوف على الحضور في المكان المراد التأثير فيه والدخول إلى تلك النقطة</w:t>
      </w:r>
      <w:r w:rsidR="007F733B" w:rsidRPr="00E42D93">
        <w:rPr>
          <w:rFonts w:cs="mylotus" w:hint="cs"/>
          <w:sz w:val="30"/>
          <w:szCs w:val="27"/>
          <w:rtl/>
        </w:rPr>
        <w:t>،</w:t>
      </w:r>
      <w:r w:rsidR="009D7E09" w:rsidRPr="00E42D93">
        <w:rPr>
          <w:rFonts w:cs="mylotus" w:hint="cs"/>
          <w:sz w:val="30"/>
          <w:szCs w:val="27"/>
          <w:rtl/>
        </w:rPr>
        <w:t xml:space="preserve"> ولو كان التأثير دون الحضور محال</w:t>
      </w:r>
      <w:r w:rsidR="007F733B" w:rsidRPr="00E42D93">
        <w:rPr>
          <w:rFonts w:cs="mylotus" w:hint="cs"/>
          <w:sz w:val="30"/>
          <w:szCs w:val="27"/>
          <w:rtl/>
        </w:rPr>
        <w:t>،</w:t>
      </w:r>
      <w:r w:rsidR="009D7E09" w:rsidRPr="00E42D93">
        <w:rPr>
          <w:rFonts w:cs="mylotus" w:hint="cs"/>
          <w:sz w:val="30"/>
          <w:szCs w:val="27"/>
          <w:rtl/>
        </w:rPr>
        <w:t xml:space="preserve"> للزم من ذلك أن يكون تدبير الله وتصرفه في أجزاء العالم مستلزماً لمجيئه وقدومه إلى ذلك الجزء</w:t>
      </w:r>
      <w:r w:rsidR="007F733B" w:rsidRPr="00E42D93">
        <w:rPr>
          <w:rFonts w:cs="mylotus" w:hint="cs"/>
          <w:sz w:val="30"/>
          <w:szCs w:val="27"/>
          <w:rtl/>
        </w:rPr>
        <w:t>.</w:t>
      </w:r>
      <w:r w:rsidR="009D7E09" w:rsidRPr="00E42D93">
        <w:rPr>
          <w:rFonts w:cs="mylotus" w:hint="cs"/>
          <w:sz w:val="30"/>
          <w:szCs w:val="27"/>
          <w:rtl/>
        </w:rPr>
        <w:t xml:space="preserve"> و</w:t>
      </w:r>
      <w:r w:rsidRPr="00E42D93">
        <w:rPr>
          <w:rFonts w:cs="mylotus" w:hint="cs"/>
          <w:sz w:val="30"/>
          <w:szCs w:val="27"/>
          <w:rtl/>
        </w:rPr>
        <w:t xml:space="preserve">لكن </w:t>
      </w:r>
      <w:r w:rsidR="009D7E09" w:rsidRPr="00E42D93">
        <w:rPr>
          <w:rFonts w:cs="mylotus" w:hint="cs"/>
          <w:sz w:val="30"/>
          <w:szCs w:val="27"/>
          <w:rtl/>
        </w:rPr>
        <w:t>لما كان هذا الأمر يستلزم حلول الله في الأمكنة وهو أمر يتنز</w:t>
      </w:r>
      <w:r w:rsidR="00172E6D" w:rsidRPr="00E42D93">
        <w:rPr>
          <w:rFonts w:cs="mylotus" w:hint="cs"/>
          <w:sz w:val="30"/>
          <w:szCs w:val="27"/>
          <w:rtl/>
        </w:rPr>
        <w:t>َّ</w:t>
      </w:r>
      <w:r w:rsidR="009D7E09" w:rsidRPr="00E42D93">
        <w:rPr>
          <w:rFonts w:cs="mylotus" w:hint="cs"/>
          <w:sz w:val="30"/>
          <w:szCs w:val="27"/>
          <w:rtl/>
        </w:rPr>
        <w:t>ه عنه الله</w:t>
      </w:r>
      <w:r w:rsidR="007F733B" w:rsidRPr="00E42D93">
        <w:rPr>
          <w:rFonts w:cs="mylotus" w:hint="cs"/>
          <w:sz w:val="30"/>
          <w:szCs w:val="27"/>
          <w:rtl/>
        </w:rPr>
        <w:t>،</w:t>
      </w:r>
      <w:r w:rsidR="009D7E09" w:rsidRPr="00E42D93">
        <w:rPr>
          <w:rFonts w:cs="mylotus" w:hint="cs"/>
          <w:sz w:val="30"/>
          <w:szCs w:val="27"/>
          <w:rtl/>
        </w:rPr>
        <w:t xml:space="preserve"> </w:t>
      </w:r>
      <w:r w:rsidRPr="00E42D93">
        <w:rPr>
          <w:rFonts w:cs="mylotus" w:hint="cs"/>
          <w:sz w:val="30"/>
          <w:szCs w:val="27"/>
          <w:rtl/>
        </w:rPr>
        <w:t>استتبع ذلك</w:t>
      </w:r>
      <w:r w:rsidR="009D7E09" w:rsidRPr="00E42D93">
        <w:rPr>
          <w:rFonts w:cs="mylotus" w:hint="cs"/>
          <w:sz w:val="30"/>
          <w:szCs w:val="27"/>
          <w:rtl/>
        </w:rPr>
        <w:t xml:space="preserve"> أن </w:t>
      </w:r>
      <w:r w:rsidRPr="00E42D93">
        <w:rPr>
          <w:rFonts w:cs="mylotus" w:hint="cs"/>
          <w:sz w:val="30"/>
          <w:szCs w:val="27"/>
          <w:rtl/>
        </w:rPr>
        <w:t xml:space="preserve">تكون </w:t>
      </w:r>
      <w:r w:rsidR="009D7E09" w:rsidRPr="00E42D93">
        <w:rPr>
          <w:rFonts w:cs="mylotus" w:hint="cs"/>
          <w:sz w:val="30"/>
          <w:szCs w:val="27"/>
          <w:rtl/>
        </w:rPr>
        <w:t>تصرفات الله في العالم م</w:t>
      </w:r>
      <w:r w:rsidRPr="00E42D93">
        <w:rPr>
          <w:rFonts w:cs="mylotus" w:hint="cs"/>
          <w:sz w:val="30"/>
          <w:szCs w:val="27"/>
          <w:rtl/>
        </w:rPr>
        <w:t>ُحالة [وهذا لا يمكن لأحد الالتزام به]</w:t>
      </w:r>
      <w:r w:rsidR="007F733B" w:rsidRPr="00E42D93">
        <w:rPr>
          <w:rFonts w:cs="mylotus" w:hint="cs"/>
          <w:sz w:val="30"/>
          <w:szCs w:val="27"/>
          <w:rtl/>
        </w:rPr>
        <w:t>.</w:t>
      </w:r>
      <w:r w:rsidR="009D7E09" w:rsidRPr="00E42D93">
        <w:rPr>
          <w:rFonts w:cs="mylotus" w:hint="cs"/>
          <w:sz w:val="30"/>
          <w:szCs w:val="27"/>
          <w:rtl/>
        </w:rPr>
        <w:t xml:space="preserve"> ولا فرق في المحال العقلي بين الله وغيره فإذا كان أمر</w:t>
      </w:r>
      <w:r w:rsidRPr="00E42D93">
        <w:rPr>
          <w:rFonts w:cs="mylotus" w:hint="cs"/>
          <w:sz w:val="30"/>
          <w:szCs w:val="27"/>
          <w:rtl/>
        </w:rPr>
        <w:t>ٌ</w:t>
      </w:r>
      <w:r w:rsidR="009D7E09" w:rsidRPr="00E42D93">
        <w:rPr>
          <w:rFonts w:cs="mylotus" w:hint="cs"/>
          <w:sz w:val="30"/>
          <w:szCs w:val="27"/>
          <w:rtl/>
        </w:rPr>
        <w:t xml:space="preserve"> ما محال</w:t>
      </w:r>
      <w:r w:rsidRPr="00E42D93">
        <w:rPr>
          <w:rFonts w:cs="mylotus" w:hint="cs"/>
          <w:sz w:val="30"/>
          <w:szCs w:val="27"/>
          <w:rtl/>
        </w:rPr>
        <w:t>اً</w:t>
      </w:r>
      <w:r w:rsidR="009D7E09" w:rsidRPr="00E42D93">
        <w:rPr>
          <w:rFonts w:cs="mylotus" w:hint="cs"/>
          <w:sz w:val="30"/>
          <w:szCs w:val="27"/>
          <w:rtl/>
        </w:rPr>
        <w:t xml:space="preserve"> عقلاً</w:t>
      </w:r>
      <w:r w:rsidR="007F733B" w:rsidRPr="00E42D93">
        <w:rPr>
          <w:rFonts w:cs="mylotus" w:hint="cs"/>
          <w:sz w:val="30"/>
          <w:szCs w:val="27"/>
          <w:rtl/>
        </w:rPr>
        <w:t>،</w:t>
      </w:r>
      <w:r w:rsidR="009D7E09" w:rsidRPr="00E42D93">
        <w:rPr>
          <w:rFonts w:cs="mylotus" w:hint="cs"/>
          <w:sz w:val="30"/>
          <w:szCs w:val="27"/>
          <w:rtl/>
        </w:rPr>
        <w:t xml:space="preserve"> كان محالاً </w:t>
      </w:r>
      <w:r w:rsidRPr="00E42D93">
        <w:rPr>
          <w:rFonts w:cs="mylotus" w:hint="cs"/>
          <w:sz w:val="30"/>
          <w:szCs w:val="27"/>
          <w:rtl/>
        </w:rPr>
        <w:t>بالنسبة إلى البشر وبالنسبة إلى ا</w:t>
      </w:r>
      <w:r w:rsidR="009D7E09" w:rsidRPr="00E42D93">
        <w:rPr>
          <w:rFonts w:cs="mylotus" w:hint="cs"/>
          <w:sz w:val="30"/>
          <w:szCs w:val="27"/>
          <w:rtl/>
        </w:rPr>
        <w:t>لله أيضاً</w:t>
      </w:r>
      <w:r w:rsidR="009D7E09" w:rsidRPr="00E42D93">
        <w:rPr>
          <w:rFonts w:cs="mylotus"/>
          <w:sz w:val="30"/>
          <w:szCs w:val="27"/>
          <w:rtl/>
        </w:rPr>
        <w:t>»</w:t>
      </w:r>
      <w:r w:rsidR="007F733B" w:rsidRPr="00E42D93">
        <w:rPr>
          <w:rFonts w:cs="mylotus" w:hint="cs"/>
          <w:sz w:val="30"/>
          <w:szCs w:val="27"/>
          <w:rtl/>
        </w:rPr>
        <w:t>!!!</w:t>
      </w:r>
    </w:p>
    <w:p w:rsidR="00F94568" w:rsidRPr="00E42D93" w:rsidRDefault="00F94568"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أقول</w:t>
      </w:r>
      <w:r w:rsidR="007F733B" w:rsidRPr="00E42D93">
        <w:rPr>
          <w:rFonts w:cs="mylotus" w:hint="cs"/>
          <w:sz w:val="30"/>
          <w:szCs w:val="27"/>
          <w:rtl/>
        </w:rPr>
        <w:t>:</w:t>
      </w:r>
      <w:r w:rsidRPr="00E42D93">
        <w:rPr>
          <w:rFonts w:cs="mylotus" w:hint="cs"/>
          <w:sz w:val="30"/>
          <w:szCs w:val="27"/>
          <w:rtl/>
        </w:rPr>
        <w:t xml:space="preserve"> </w:t>
      </w:r>
      <w:r w:rsidR="009D7E09" w:rsidRPr="00E42D93">
        <w:rPr>
          <w:rFonts w:cs="mylotus" w:hint="cs"/>
          <w:sz w:val="30"/>
          <w:szCs w:val="27"/>
          <w:rtl/>
        </w:rPr>
        <w:t xml:space="preserve">لاحظوا كيف يسيء هذا المُتَلَقِّب بَآية الله العُظْمى استخدام قاعدة عقلية بشكل فاضح وبشكل مخادع </w:t>
      </w:r>
      <w:r w:rsidRPr="00E42D93">
        <w:rPr>
          <w:rFonts w:cs="mylotus" w:hint="cs"/>
          <w:sz w:val="30"/>
          <w:szCs w:val="27"/>
          <w:rtl/>
        </w:rPr>
        <w:t>للعوام</w:t>
      </w:r>
      <w:r w:rsidR="007F733B" w:rsidRPr="00E42D93">
        <w:rPr>
          <w:rFonts w:cs="mylotus" w:hint="cs"/>
          <w:sz w:val="30"/>
          <w:szCs w:val="27"/>
          <w:rtl/>
        </w:rPr>
        <w:t>؟!</w:t>
      </w:r>
      <w:r w:rsidR="0045545B" w:rsidRPr="00E42D93">
        <w:rPr>
          <w:rFonts w:cs="mylotus" w:hint="cs"/>
          <w:sz w:val="30"/>
          <w:szCs w:val="27"/>
          <w:rtl/>
        </w:rPr>
        <w:t xml:space="preserve"> </w:t>
      </w:r>
    </w:p>
    <w:p w:rsidR="00F94568" w:rsidRPr="00E42D93" w:rsidRDefault="00F9456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نعم القاعدة تقول</w:t>
      </w:r>
      <w:r w:rsidR="007F733B" w:rsidRPr="00E42D93">
        <w:rPr>
          <w:rFonts w:cs="mylotus" w:hint="cs"/>
          <w:sz w:val="30"/>
          <w:szCs w:val="27"/>
          <w:rtl/>
          <w:lang w:bidi="ar-SY"/>
        </w:rPr>
        <w:t>:</w:t>
      </w:r>
      <w:r w:rsidR="009D7E09" w:rsidRPr="00E42D93">
        <w:rPr>
          <w:rFonts w:cs="mylotus" w:hint="cs"/>
          <w:sz w:val="30"/>
          <w:szCs w:val="27"/>
          <w:rtl/>
          <w:lang w:bidi="ar-SY"/>
        </w:rPr>
        <w:t xml:space="preserve"> </w:t>
      </w:r>
      <w:r w:rsidRPr="00E42D93">
        <w:rPr>
          <w:rFonts w:cs="mylotus" w:hint="cs"/>
          <w:sz w:val="30"/>
          <w:szCs w:val="27"/>
          <w:rtl/>
          <w:lang w:bidi="ar-SY"/>
        </w:rPr>
        <w:t>كلُّ</w:t>
      </w:r>
      <w:r w:rsidR="009D7E09" w:rsidRPr="00E42D93">
        <w:rPr>
          <w:rFonts w:cs="mylotus" w:hint="cs"/>
          <w:sz w:val="30"/>
          <w:szCs w:val="27"/>
          <w:rtl/>
          <w:lang w:bidi="ar-SY"/>
        </w:rPr>
        <w:t xml:space="preserve"> ما </w:t>
      </w:r>
      <w:r w:rsidRPr="00E42D93">
        <w:rPr>
          <w:rFonts w:cs="mylotus" w:hint="cs"/>
          <w:sz w:val="30"/>
          <w:szCs w:val="27"/>
          <w:rtl/>
          <w:lang w:bidi="ar-SY"/>
        </w:rPr>
        <w:t>كان</w:t>
      </w:r>
      <w:r w:rsidR="009D7E09" w:rsidRPr="00E42D93">
        <w:rPr>
          <w:rFonts w:cs="mylotus" w:hint="cs"/>
          <w:sz w:val="30"/>
          <w:szCs w:val="27"/>
          <w:rtl/>
          <w:lang w:bidi="ar-SY"/>
        </w:rPr>
        <w:t xml:space="preserve"> محالاً بالنسبة إلى الله فإن قدرته لا تتعلق به</w:t>
      </w:r>
      <w:r w:rsidR="007F733B" w:rsidRPr="00E42D93">
        <w:rPr>
          <w:rFonts w:cs="mylotus" w:hint="cs"/>
          <w:sz w:val="30"/>
          <w:szCs w:val="27"/>
          <w:rtl/>
          <w:lang w:bidi="ar-SY"/>
        </w:rPr>
        <w:t>،</w:t>
      </w:r>
      <w:r w:rsidR="009D7E09" w:rsidRPr="00E42D93">
        <w:rPr>
          <w:rFonts w:cs="mylotus" w:hint="cs"/>
          <w:sz w:val="30"/>
          <w:szCs w:val="27"/>
          <w:rtl/>
          <w:lang w:bidi="ar-SY"/>
        </w:rPr>
        <w:t xml:space="preserve"> ومن البديهي </w:t>
      </w:r>
      <w:r w:rsidRPr="00E42D93">
        <w:rPr>
          <w:rFonts w:cs="mylotus" w:hint="cs"/>
          <w:sz w:val="30"/>
          <w:szCs w:val="27"/>
          <w:rtl/>
          <w:lang w:bidi="ar-SY"/>
        </w:rPr>
        <w:t xml:space="preserve">وبالطبع </w:t>
      </w:r>
      <w:r w:rsidR="009D7E09" w:rsidRPr="00E42D93">
        <w:rPr>
          <w:rFonts w:cs="mylotus" w:hint="cs"/>
          <w:sz w:val="30"/>
          <w:szCs w:val="27"/>
          <w:rtl/>
          <w:lang w:bidi="ar-SY"/>
        </w:rPr>
        <w:t>سيكون م</w:t>
      </w:r>
      <w:r w:rsidRPr="00E42D93">
        <w:rPr>
          <w:rFonts w:cs="mylotus" w:hint="cs"/>
          <w:sz w:val="30"/>
          <w:szCs w:val="27"/>
          <w:rtl/>
          <w:lang w:bidi="ar-SY"/>
        </w:rPr>
        <w:t>حالاً أيضاً على ما سوى الله</w:t>
      </w:r>
      <w:r w:rsidR="007F733B" w:rsidRPr="00E42D93">
        <w:rPr>
          <w:rFonts w:cs="mylotus" w:hint="cs"/>
          <w:sz w:val="30"/>
          <w:szCs w:val="27"/>
          <w:rtl/>
          <w:lang w:bidi="ar-SY"/>
        </w:rPr>
        <w:t>.</w:t>
      </w:r>
      <w:r w:rsidR="009D7E09" w:rsidRPr="00E42D93">
        <w:rPr>
          <w:rFonts w:cs="mylotus" w:hint="cs"/>
          <w:sz w:val="30"/>
          <w:szCs w:val="27"/>
          <w:rtl/>
          <w:lang w:bidi="ar-SY"/>
        </w:rPr>
        <w:t xml:space="preserve"> لكن لا يمكن أبداً استنتاج العكس من هذه القاعدة وأن نقول أن ما </w:t>
      </w:r>
      <w:r w:rsidRPr="00E42D93">
        <w:rPr>
          <w:rFonts w:cs="mylotus" w:hint="cs"/>
          <w:sz w:val="30"/>
          <w:szCs w:val="27"/>
          <w:rtl/>
          <w:lang w:bidi="ar-SY"/>
        </w:rPr>
        <w:t xml:space="preserve">كل ما كان محالاً بالنسبة إلى البشـر </w:t>
      </w:r>
      <w:r w:rsidR="009D7E09" w:rsidRPr="00E42D93">
        <w:rPr>
          <w:rFonts w:cs="mylotus" w:hint="cs"/>
          <w:sz w:val="30"/>
          <w:szCs w:val="27"/>
          <w:rtl/>
          <w:lang w:bidi="ar-SY"/>
        </w:rPr>
        <w:t xml:space="preserve">لا بد أن يكون محالاً أيضاً </w:t>
      </w:r>
      <w:r w:rsidRPr="00E42D93">
        <w:rPr>
          <w:rFonts w:cs="mylotus" w:hint="cs"/>
          <w:sz w:val="30"/>
          <w:szCs w:val="27"/>
          <w:rtl/>
          <w:lang w:bidi="ar-SY"/>
        </w:rPr>
        <w:t>بالنسبة إلى</w:t>
      </w:r>
      <w:r w:rsidR="009D7E09" w:rsidRPr="00E42D93">
        <w:rPr>
          <w:rFonts w:cs="mylotus" w:hint="cs"/>
          <w:sz w:val="30"/>
          <w:szCs w:val="27"/>
          <w:rtl/>
          <w:lang w:bidi="ar-SY"/>
        </w:rPr>
        <w:t xml:space="preserve"> الله العل</w:t>
      </w:r>
      <w:r w:rsidRPr="00E42D93">
        <w:rPr>
          <w:rFonts w:cs="mylotus" w:hint="cs"/>
          <w:sz w:val="30"/>
          <w:szCs w:val="27"/>
          <w:rtl/>
          <w:lang w:bidi="ar-SY"/>
        </w:rPr>
        <w:t>يِّ</w:t>
      </w:r>
      <w:r w:rsidR="009D7E09" w:rsidRPr="00E42D93">
        <w:rPr>
          <w:rFonts w:cs="mylotus" w:hint="cs"/>
          <w:sz w:val="30"/>
          <w:szCs w:val="27"/>
          <w:rtl/>
          <w:lang w:bidi="ar-SY"/>
        </w:rPr>
        <w:t xml:space="preserve"> القدير</w:t>
      </w:r>
      <w:r w:rsidR="007F733B" w:rsidRPr="00E42D93">
        <w:rPr>
          <w:rFonts w:cs="mylotus" w:hint="cs"/>
          <w:sz w:val="30"/>
          <w:szCs w:val="27"/>
          <w:rtl/>
          <w:lang w:bidi="ar-SY"/>
        </w:rPr>
        <w:t>!!</w:t>
      </w:r>
      <w:r w:rsidR="009D7E09" w:rsidRPr="00E42D93">
        <w:rPr>
          <w:rFonts w:cs="mylotus" w:hint="cs"/>
          <w:sz w:val="30"/>
          <w:szCs w:val="27"/>
          <w:rtl/>
          <w:lang w:bidi="ar-SY"/>
        </w:rPr>
        <w:t xml:space="preserve"> </w:t>
      </w:r>
    </w:p>
    <w:p w:rsidR="009D7E09" w:rsidRPr="00E42D93" w:rsidRDefault="009D7E0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من الوا</w:t>
      </w:r>
      <w:r w:rsidR="00172E6D" w:rsidRPr="00E42D93">
        <w:rPr>
          <w:rFonts w:cs="mylotus" w:hint="cs"/>
          <w:sz w:val="30"/>
          <w:szCs w:val="27"/>
          <w:rtl/>
          <w:lang w:bidi="ar-SY"/>
        </w:rPr>
        <w:t>ضح أن</w:t>
      </w:r>
      <w:r w:rsidR="00514B3B" w:rsidRPr="00E42D93">
        <w:rPr>
          <w:rFonts w:cs="mylotus" w:hint="cs"/>
          <w:sz w:val="30"/>
          <w:szCs w:val="27"/>
          <w:rtl/>
          <w:lang w:bidi="ar-SY"/>
        </w:rPr>
        <w:t xml:space="preserve"> </w:t>
      </w:r>
      <w:r w:rsidR="00172E6D" w:rsidRPr="00E42D93">
        <w:rPr>
          <w:rFonts w:cs="mylotus" w:hint="cs"/>
          <w:sz w:val="30"/>
          <w:szCs w:val="27"/>
          <w:rtl/>
          <w:lang w:bidi="ar-SY"/>
        </w:rPr>
        <w:t xml:space="preserve">كلامه </w:t>
      </w:r>
      <w:r w:rsidR="00514B3B" w:rsidRPr="00E42D93">
        <w:rPr>
          <w:rFonts w:cs="mylotus" w:hint="cs"/>
          <w:sz w:val="30"/>
          <w:szCs w:val="27"/>
          <w:rtl/>
          <w:lang w:bidi="ar-SY"/>
        </w:rPr>
        <w:t>في الموضوع الذي هو في صدد الحديث عنه</w:t>
      </w:r>
      <w:r w:rsidR="007F733B" w:rsidRPr="00E42D93">
        <w:rPr>
          <w:rFonts w:cs="mylotus" w:hint="cs"/>
          <w:sz w:val="30"/>
          <w:szCs w:val="27"/>
          <w:rtl/>
          <w:lang w:bidi="ar-SY"/>
        </w:rPr>
        <w:t>،</w:t>
      </w:r>
      <w:r w:rsidR="00172E6D" w:rsidRPr="00E42D93">
        <w:rPr>
          <w:rFonts w:cs="mylotus" w:hint="cs"/>
          <w:sz w:val="30"/>
          <w:szCs w:val="27"/>
          <w:rtl/>
          <w:lang w:bidi="ar-SY"/>
        </w:rPr>
        <w:t xml:space="preserve"> ليس </w:t>
      </w:r>
      <w:r w:rsidR="00514B3B" w:rsidRPr="00E42D93">
        <w:rPr>
          <w:rFonts w:cs="mylotus" w:hint="cs"/>
          <w:sz w:val="30"/>
          <w:szCs w:val="27"/>
          <w:rtl/>
          <w:lang w:bidi="ar-SY"/>
        </w:rPr>
        <w:t xml:space="preserve">عن استحالة التأثير وتنفيذ الإرادة والقصد </w:t>
      </w:r>
      <w:r w:rsidR="00172E6D" w:rsidRPr="00E42D93">
        <w:rPr>
          <w:rFonts w:cs="mylotus" w:hint="cs"/>
          <w:sz w:val="30"/>
          <w:szCs w:val="27"/>
          <w:rtl/>
          <w:lang w:bidi="ar-SY"/>
        </w:rPr>
        <w:t>ب</w:t>
      </w:r>
      <w:r w:rsidR="00514B3B" w:rsidRPr="00E42D93">
        <w:rPr>
          <w:rFonts w:cs="mylotus" w:hint="cs"/>
          <w:sz w:val="30"/>
          <w:szCs w:val="27"/>
          <w:rtl/>
          <w:lang w:bidi="ar-SY"/>
        </w:rPr>
        <w:t xml:space="preserve">النسبة إلى الله </w:t>
      </w:r>
      <w:r w:rsidR="007F733B" w:rsidRPr="00E42D93">
        <w:rPr>
          <w:rFonts w:cs="mylotus" w:hint="cs"/>
          <w:sz w:val="30"/>
          <w:szCs w:val="27"/>
          <w:rtl/>
          <w:lang w:bidi="ar-SY"/>
        </w:rPr>
        <w:t>-</w:t>
      </w:r>
      <w:r w:rsidR="00514B3B" w:rsidRPr="00E42D93">
        <w:rPr>
          <w:rFonts w:cs="mylotus" w:hint="cs"/>
          <w:sz w:val="30"/>
          <w:szCs w:val="27"/>
          <w:rtl/>
          <w:lang w:bidi="ar-SY"/>
        </w:rPr>
        <w:t>الذي هو موجود غير محدود وغير مقيد</w:t>
      </w:r>
      <w:r w:rsidR="007F733B" w:rsidRPr="00E42D93">
        <w:rPr>
          <w:rFonts w:cs="mylotus" w:hint="cs"/>
          <w:sz w:val="30"/>
          <w:szCs w:val="27"/>
          <w:rtl/>
          <w:lang w:bidi="ar-SY"/>
        </w:rPr>
        <w:t>-</w:t>
      </w:r>
      <w:r w:rsidR="00514B3B" w:rsidRPr="00E42D93">
        <w:rPr>
          <w:rFonts w:cs="mylotus" w:hint="cs"/>
          <w:sz w:val="30"/>
          <w:szCs w:val="27"/>
          <w:rtl/>
          <w:lang w:bidi="ar-SY"/>
        </w:rPr>
        <w:t xml:space="preserve"> دون الحضور في أماكن متعددة</w:t>
      </w:r>
      <w:r w:rsidR="007F733B" w:rsidRPr="00E42D93">
        <w:rPr>
          <w:rFonts w:cs="mylotus" w:hint="cs"/>
          <w:sz w:val="30"/>
          <w:szCs w:val="27"/>
          <w:rtl/>
          <w:lang w:bidi="ar-SY"/>
        </w:rPr>
        <w:t>،</w:t>
      </w:r>
      <w:r w:rsidR="00514B3B" w:rsidRPr="00E42D93">
        <w:rPr>
          <w:rFonts w:cs="mylotus" w:hint="cs"/>
          <w:sz w:val="30"/>
          <w:szCs w:val="27"/>
          <w:rtl/>
          <w:lang w:bidi="ar-SY"/>
        </w:rPr>
        <w:t xml:space="preserve"> بل النزاع هو بشأن مخلوقات الله التي هي موجودات محدودة ومقيدة</w:t>
      </w:r>
      <w:r w:rsidR="007F733B" w:rsidRPr="00E42D93">
        <w:rPr>
          <w:rFonts w:cs="mylotus" w:hint="cs"/>
          <w:sz w:val="30"/>
          <w:szCs w:val="27"/>
          <w:rtl/>
          <w:lang w:bidi="ar-SY"/>
        </w:rPr>
        <w:t>.</w:t>
      </w:r>
      <w:r w:rsidR="00514B3B" w:rsidRPr="00E42D93">
        <w:rPr>
          <w:rFonts w:cs="mylotus" w:hint="cs"/>
          <w:sz w:val="30"/>
          <w:szCs w:val="27"/>
          <w:rtl/>
          <w:lang w:bidi="ar-SY"/>
        </w:rPr>
        <w:t xml:space="preserve"> لكن </w:t>
      </w:r>
      <w:r w:rsidR="0054708E" w:rsidRPr="00E42D93">
        <w:rPr>
          <w:rFonts w:cs="mylotus"/>
          <w:sz w:val="30"/>
          <w:szCs w:val="27"/>
          <w:rtl/>
          <w:lang w:bidi="ar-SY"/>
        </w:rPr>
        <w:t>«</w:t>
      </w:r>
      <w:r w:rsidR="0054708E" w:rsidRPr="00E42D93">
        <w:rPr>
          <w:rFonts w:cs="mylotus" w:hint="cs"/>
          <w:sz w:val="30"/>
          <w:szCs w:val="27"/>
          <w:rtl/>
          <w:lang w:bidi="ar-SY"/>
        </w:rPr>
        <w:t>أبا الفضل النبوي</w:t>
      </w:r>
      <w:r w:rsidR="0054708E" w:rsidRPr="00E42D93">
        <w:rPr>
          <w:rFonts w:cs="mylotus"/>
          <w:sz w:val="30"/>
          <w:szCs w:val="27"/>
          <w:rtl/>
          <w:lang w:bidi="ar-SY"/>
        </w:rPr>
        <w:t>»</w:t>
      </w:r>
      <w:r w:rsidR="00514B3B" w:rsidRPr="00E42D93">
        <w:rPr>
          <w:rFonts w:cs="mylotus" w:hint="cs"/>
          <w:sz w:val="30"/>
          <w:szCs w:val="27"/>
          <w:rtl/>
          <w:lang w:bidi="ar-SY"/>
        </w:rPr>
        <w:t xml:space="preserve"> يقول </w:t>
      </w:r>
      <w:r w:rsidR="00F94568" w:rsidRPr="00E42D93">
        <w:rPr>
          <w:rFonts w:cs="mylotus" w:hint="cs"/>
          <w:sz w:val="30"/>
          <w:szCs w:val="27"/>
          <w:rtl/>
          <w:lang w:bidi="ar-SY"/>
        </w:rPr>
        <w:t>إ</w:t>
      </w:r>
      <w:r w:rsidR="00514B3B" w:rsidRPr="00E42D93">
        <w:rPr>
          <w:rFonts w:cs="mylotus" w:hint="cs"/>
          <w:sz w:val="30"/>
          <w:szCs w:val="27"/>
          <w:rtl/>
          <w:lang w:bidi="ar-SY"/>
        </w:rPr>
        <w:t xml:space="preserve">ن هذا العمل </w:t>
      </w:r>
      <w:r w:rsidR="00F94568" w:rsidRPr="00E42D93">
        <w:rPr>
          <w:rFonts w:cs="mylotus" w:hint="cs"/>
          <w:sz w:val="30"/>
          <w:szCs w:val="27"/>
          <w:rtl/>
          <w:lang w:bidi="ar-SY"/>
        </w:rPr>
        <w:t xml:space="preserve">إذا اعْتُبِرَ </w:t>
      </w:r>
      <w:r w:rsidR="00514B3B" w:rsidRPr="00E42D93">
        <w:rPr>
          <w:rFonts w:cs="mylotus" w:hint="cs"/>
          <w:sz w:val="30"/>
          <w:szCs w:val="27"/>
          <w:rtl/>
          <w:lang w:bidi="ar-SY"/>
        </w:rPr>
        <w:t>مستحيل</w:t>
      </w:r>
      <w:r w:rsidR="00F94568" w:rsidRPr="00E42D93">
        <w:rPr>
          <w:rFonts w:cs="mylotus" w:hint="cs"/>
          <w:sz w:val="30"/>
          <w:szCs w:val="27"/>
          <w:rtl/>
          <w:lang w:bidi="ar-SY"/>
        </w:rPr>
        <w:t>اً</w:t>
      </w:r>
      <w:r w:rsidR="00514B3B" w:rsidRPr="00E42D93">
        <w:rPr>
          <w:rFonts w:cs="mylotus" w:hint="cs"/>
          <w:sz w:val="30"/>
          <w:szCs w:val="27"/>
          <w:rtl/>
          <w:lang w:bidi="ar-SY"/>
        </w:rPr>
        <w:t xml:space="preserve"> على غير الله </w:t>
      </w:r>
      <w:r w:rsidR="00F32B38" w:rsidRPr="00E42D93">
        <w:rPr>
          <w:rFonts w:cs="mylotus" w:hint="cs"/>
          <w:sz w:val="30"/>
          <w:szCs w:val="27"/>
          <w:rtl/>
          <w:lang w:bidi="ar-SY"/>
        </w:rPr>
        <w:t>فلا بد أن استحالته هذه استحالة عقلية</w:t>
      </w:r>
      <w:r w:rsidR="007F733B" w:rsidRPr="00E42D93">
        <w:rPr>
          <w:rFonts w:cs="mylotus" w:hint="cs"/>
          <w:sz w:val="30"/>
          <w:szCs w:val="27"/>
          <w:rtl/>
          <w:lang w:bidi="ar-SY"/>
        </w:rPr>
        <w:t>،</w:t>
      </w:r>
      <w:r w:rsidR="00514B3B" w:rsidRPr="00E42D93">
        <w:rPr>
          <w:rFonts w:cs="mylotus" w:hint="cs"/>
          <w:sz w:val="30"/>
          <w:szCs w:val="27"/>
          <w:rtl/>
          <w:lang w:bidi="ar-SY"/>
        </w:rPr>
        <w:t xml:space="preserve"> وإذا كان</w:t>
      </w:r>
      <w:r w:rsidR="00F32B38" w:rsidRPr="00E42D93">
        <w:rPr>
          <w:rFonts w:cs="mylotus" w:hint="cs"/>
          <w:sz w:val="30"/>
          <w:szCs w:val="27"/>
          <w:rtl/>
          <w:lang w:bidi="ar-SY"/>
        </w:rPr>
        <w:t>ت</w:t>
      </w:r>
      <w:r w:rsidR="00514B3B" w:rsidRPr="00E42D93">
        <w:rPr>
          <w:rFonts w:cs="mylotus" w:hint="cs"/>
          <w:sz w:val="30"/>
          <w:szCs w:val="27"/>
          <w:rtl/>
          <w:lang w:bidi="ar-SY"/>
        </w:rPr>
        <w:t xml:space="preserve"> </w:t>
      </w:r>
      <w:r w:rsidR="00F32B38" w:rsidRPr="00E42D93">
        <w:rPr>
          <w:rFonts w:cs="mylotus" w:hint="cs"/>
          <w:sz w:val="30"/>
          <w:szCs w:val="27"/>
          <w:rtl/>
          <w:lang w:bidi="ar-SY"/>
        </w:rPr>
        <w:t>الاستحالة استحالة عقلية فينبغي أن تكون محالة بالنسبة</w:t>
      </w:r>
      <w:r w:rsidR="00514B3B" w:rsidRPr="00E42D93">
        <w:rPr>
          <w:rFonts w:cs="mylotus" w:hint="cs"/>
          <w:sz w:val="30"/>
          <w:szCs w:val="27"/>
          <w:rtl/>
          <w:lang w:bidi="ar-SY"/>
        </w:rPr>
        <w:t xml:space="preserve"> إلى الله أيضاً</w:t>
      </w:r>
      <w:r w:rsidR="007F733B" w:rsidRPr="00E42D93">
        <w:rPr>
          <w:rFonts w:cs="mylotus" w:hint="cs"/>
          <w:sz w:val="30"/>
          <w:szCs w:val="27"/>
          <w:rtl/>
          <w:lang w:bidi="ar-SY"/>
        </w:rPr>
        <w:t>!!</w:t>
      </w:r>
      <w:r w:rsidR="00514B3B" w:rsidRPr="00E42D93">
        <w:rPr>
          <w:rFonts w:cs="mylotus" w:hint="cs"/>
          <w:sz w:val="30"/>
          <w:szCs w:val="27"/>
          <w:rtl/>
          <w:lang w:bidi="ar-SY"/>
        </w:rPr>
        <w:t xml:space="preserve"> </w:t>
      </w:r>
      <w:r w:rsidR="00172E6D" w:rsidRPr="00E42D93">
        <w:rPr>
          <w:rFonts w:cs="mylotus" w:hint="cs"/>
          <w:sz w:val="30"/>
          <w:szCs w:val="27"/>
          <w:rtl/>
          <w:lang w:bidi="ar-SY"/>
        </w:rPr>
        <w:t xml:space="preserve">وطالما أنها غير محالة على الله </w:t>
      </w:r>
      <w:r w:rsidR="003F6843" w:rsidRPr="00E42D93">
        <w:rPr>
          <w:rFonts w:cs="mylotus" w:hint="cs"/>
          <w:sz w:val="30"/>
          <w:szCs w:val="27"/>
          <w:rtl/>
          <w:lang w:bidi="ar-SY"/>
        </w:rPr>
        <w:t xml:space="preserve">فليست إذن محالاً عقلياً </w:t>
      </w:r>
      <w:r w:rsidR="00514B3B" w:rsidRPr="00E42D93">
        <w:rPr>
          <w:rFonts w:cs="mylotus" w:hint="cs"/>
          <w:sz w:val="30"/>
          <w:szCs w:val="27"/>
          <w:rtl/>
          <w:lang w:bidi="ar-SY"/>
        </w:rPr>
        <w:t xml:space="preserve">وبالتالي </w:t>
      </w:r>
      <w:r w:rsidR="003F6843" w:rsidRPr="00E42D93">
        <w:rPr>
          <w:rFonts w:cs="mylotus" w:hint="cs"/>
          <w:sz w:val="30"/>
          <w:szCs w:val="27"/>
          <w:rtl/>
          <w:lang w:bidi="ar-SY"/>
        </w:rPr>
        <w:t>فهي غير مُحالة بالنسبة إلى الإنسان</w:t>
      </w:r>
      <w:r w:rsidR="007F733B" w:rsidRPr="00E42D93">
        <w:rPr>
          <w:rFonts w:cs="mylotus" w:hint="cs"/>
          <w:sz w:val="30"/>
          <w:szCs w:val="27"/>
          <w:rtl/>
          <w:lang w:bidi="ar-SY"/>
        </w:rPr>
        <w:t>!</w:t>
      </w:r>
    </w:p>
    <w:p w:rsidR="00F32B38" w:rsidRPr="00E42D93" w:rsidRDefault="00F32B3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يا للعجب</w:t>
      </w:r>
      <w:r w:rsidR="007F733B" w:rsidRPr="00E42D93">
        <w:rPr>
          <w:rFonts w:cs="mylotus" w:hint="cs"/>
          <w:sz w:val="30"/>
          <w:szCs w:val="27"/>
          <w:rtl/>
          <w:lang w:bidi="ar-SY"/>
        </w:rPr>
        <w:t>!</w:t>
      </w:r>
      <w:r w:rsidRPr="00E42D93">
        <w:rPr>
          <w:rFonts w:cs="mylotus" w:hint="cs"/>
          <w:sz w:val="30"/>
          <w:szCs w:val="27"/>
          <w:rtl/>
          <w:lang w:bidi="ar-SY"/>
        </w:rPr>
        <w:t xml:space="preserve"> </w:t>
      </w:r>
      <w:r w:rsidR="008C2699" w:rsidRPr="00E42D93">
        <w:rPr>
          <w:rFonts w:cs="mylotus" w:hint="cs"/>
          <w:sz w:val="30"/>
          <w:szCs w:val="27"/>
          <w:rtl/>
          <w:lang w:bidi="ar-SY"/>
        </w:rPr>
        <w:t>ألا ينتبه جناب آية الله العظمى</w:t>
      </w:r>
      <w:r w:rsidRPr="00E42D93">
        <w:rPr>
          <w:rFonts w:cs="mylotus" w:hint="cs"/>
          <w:sz w:val="30"/>
          <w:szCs w:val="27"/>
          <w:rtl/>
          <w:lang w:bidi="ar-SY"/>
        </w:rPr>
        <w:t xml:space="preserve"> </w:t>
      </w:r>
      <w:r w:rsidR="007F733B" w:rsidRPr="00E42D93">
        <w:rPr>
          <w:rFonts w:cs="mylotus" w:hint="cs"/>
          <w:sz w:val="30"/>
          <w:szCs w:val="27"/>
          <w:rtl/>
          <w:lang w:bidi="ar-SY"/>
        </w:rPr>
        <w:t>(!)</w:t>
      </w:r>
      <w:r w:rsidR="008C2699" w:rsidRPr="00E42D93">
        <w:rPr>
          <w:rFonts w:cs="mylotus" w:hint="cs"/>
          <w:sz w:val="30"/>
          <w:szCs w:val="27"/>
          <w:rtl/>
          <w:lang w:bidi="ar-SY"/>
        </w:rPr>
        <w:t xml:space="preserve"> أن كثيراً من خصائص الله </w:t>
      </w:r>
      <w:r w:rsidRPr="00E42D93">
        <w:rPr>
          <w:rFonts w:cs="mylotus" w:hint="cs"/>
          <w:sz w:val="30"/>
          <w:szCs w:val="27"/>
          <w:rtl/>
          <w:lang w:bidi="ar-SY"/>
        </w:rPr>
        <w:t xml:space="preserve">تعالى </w:t>
      </w:r>
      <w:r w:rsidR="008C2699" w:rsidRPr="00E42D93">
        <w:rPr>
          <w:rFonts w:cs="mylotus" w:hint="cs"/>
          <w:sz w:val="30"/>
          <w:szCs w:val="27"/>
          <w:rtl/>
          <w:lang w:bidi="ar-SY"/>
        </w:rPr>
        <w:t>وصفاته لا تقبل التفويض لغير الله</w:t>
      </w:r>
      <w:r w:rsidR="007F733B" w:rsidRPr="00E42D93">
        <w:rPr>
          <w:rFonts w:cs="mylotus" w:hint="cs"/>
          <w:sz w:val="30"/>
          <w:szCs w:val="27"/>
          <w:rtl/>
          <w:lang w:bidi="ar-SY"/>
        </w:rPr>
        <w:t>،</w:t>
      </w:r>
      <w:r w:rsidR="008C2699" w:rsidRPr="00E42D93">
        <w:rPr>
          <w:rFonts w:cs="mylotus" w:hint="cs"/>
          <w:sz w:val="30"/>
          <w:szCs w:val="27"/>
          <w:rtl/>
          <w:lang w:bidi="ar-SY"/>
        </w:rPr>
        <w:t xml:space="preserve"> ومن ذلك لا محدوديته وعدم تقيده وغناه المطلق</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008C2699" w:rsidRPr="00E42D93">
        <w:rPr>
          <w:rFonts w:cs="mylotus" w:hint="cs"/>
          <w:sz w:val="30"/>
          <w:szCs w:val="27"/>
          <w:rtl/>
          <w:lang w:bidi="ar-SY"/>
        </w:rPr>
        <w:t>وبالتالي فإن البرهان الذي يسعى لاستخدامه للوصول إلى مقصوده يعاني من إشكالين أساسين</w:t>
      </w:r>
      <w:r w:rsidR="007F733B" w:rsidRPr="00E42D93">
        <w:rPr>
          <w:rFonts w:cs="mylotus" w:hint="cs"/>
          <w:sz w:val="30"/>
          <w:szCs w:val="27"/>
          <w:rtl/>
          <w:lang w:bidi="ar-SY"/>
        </w:rPr>
        <w:t>:</w:t>
      </w:r>
    </w:p>
    <w:p w:rsidR="00F32B38" w:rsidRPr="00E42D93" w:rsidRDefault="00F32B3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الإشكال الأول</w:t>
      </w:r>
      <w:r w:rsidR="007F733B" w:rsidRPr="00E42D93">
        <w:rPr>
          <w:rFonts w:cs="mylotus" w:hint="cs"/>
          <w:sz w:val="30"/>
          <w:szCs w:val="27"/>
          <w:rtl/>
          <w:lang w:bidi="ar-SY"/>
        </w:rPr>
        <w:t>:</w:t>
      </w:r>
      <w:r w:rsidR="008C2699" w:rsidRPr="00E42D93">
        <w:rPr>
          <w:rFonts w:cs="mylotus" w:hint="cs"/>
          <w:sz w:val="30"/>
          <w:szCs w:val="27"/>
          <w:rtl/>
          <w:lang w:bidi="ar-SY"/>
        </w:rPr>
        <w:t xml:space="preserve"> أنه لا يمكن القول </w:t>
      </w:r>
      <w:r w:rsidRPr="00E42D93">
        <w:rPr>
          <w:rFonts w:cs="mylotus" w:hint="cs"/>
          <w:sz w:val="30"/>
          <w:szCs w:val="27"/>
          <w:rtl/>
          <w:lang w:bidi="ar-SY"/>
        </w:rPr>
        <w:t>إ</w:t>
      </w:r>
      <w:r w:rsidR="008C2699" w:rsidRPr="00E42D93">
        <w:rPr>
          <w:rFonts w:cs="mylotus" w:hint="cs"/>
          <w:sz w:val="30"/>
          <w:szCs w:val="27"/>
          <w:rtl/>
          <w:lang w:bidi="ar-SY"/>
        </w:rPr>
        <w:t>ن كل ما كان محالاً على غير الله لا بد أن يكون محالاً عقلياً</w:t>
      </w:r>
      <w:r w:rsidRPr="00E42D93">
        <w:rPr>
          <w:rFonts w:cs="mylotus" w:hint="cs"/>
          <w:sz w:val="30"/>
          <w:szCs w:val="27"/>
          <w:rtl/>
          <w:lang w:bidi="ar-SY"/>
        </w:rPr>
        <w:t xml:space="preserve"> حصراً</w:t>
      </w:r>
      <w:r w:rsidR="007F733B" w:rsidRPr="00E42D93">
        <w:rPr>
          <w:rFonts w:cs="mylotus" w:hint="cs"/>
          <w:sz w:val="30"/>
          <w:szCs w:val="27"/>
          <w:rtl/>
          <w:lang w:bidi="ar-SY"/>
        </w:rPr>
        <w:t>،</w:t>
      </w:r>
      <w:r w:rsidR="008C2699" w:rsidRPr="00E42D93">
        <w:rPr>
          <w:rFonts w:cs="mylotus" w:hint="cs"/>
          <w:sz w:val="30"/>
          <w:szCs w:val="27"/>
          <w:rtl/>
          <w:lang w:bidi="ar-SY"/>
        </w:rPr>
        <w:t xml:space="preserve"> </w:t>
      </w:r>
      <w:r w:rsidRPr="00E42D93">
        <w:rPr>
          <w:rFonts w:cs="mylotus" w:hint="cs"/>
          <w:sz w:val="30"/>
          <w:szCs w:val="27"/>
          <w:rtl/>
          <w:lang w:bidi="ar-SY"/>
        </w:rPr>
        <w:t xml:space="preserve">ثم يستنتج أنه </w:t>
      </w:r>
      <w:r w:rsidR="008C2699" w:rsidRPr="00E42D93">
        <w:rPr>
          <w:rFonts w:cs="mylotus" w:hint="cs"/>
          <w:sz w:val="30"/>
          <w:szCs w:val="27"/>
          <w:rtl/>
          <w:lang w:bidi="ar-SY"/>
        </w:rPr>
        <w:t>محال على الله أيضاً</w:t>
      </w:r>
      <w:r w:rsidR="007F733B" w:rsidRPr="00E42D93">
        <w:rPr>
          <w:rFonts w:cs="mylotus" w:hint="cs"/>
          <w:sz w:val="30"/>
          <w:szCs w:val="27"/>
          <w:rtl/>
          <w:lang w:bidi="ar-SY"/>
        </w:rPr>
        <w:t>.</w:t>
      </w:r>
    </w:p>
    <w:p w:rsidR="00BB2016" w:rsidRPr="00E42D93" w:rsidRDefault="008C26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 والإشكال الثاني</w:t>
      </w:r>
      <w:r w:rsidR="007F733B" w:rsidRPr="00E42D93">
        <w:rPr>
          <w:rFonts w:cs="mylotus" w:hint="cs"/>
          <w:sz w:val="30"/>
          <w:szCs w:val="27"/>
          <w:rtl/>
          <w:lang w:bidi="ar-SY"/>
        </w:rPr>
        <w:t>:</w:t>
      </w:r>
      <w:r w:rsidRPr="00E42D93">
        <w:rPr>
          <w:rFonts w:cs="mylotus" w:hint="cs"/>
          <w:sz w:val="30"/>
          <w:szCs w:val="27"/>
          <w:rtl/>
          <w:lang w:bidi="ar-SY"/>
        </w:rPr>
        <w:t xml:space="preserve"> أنه حتى لو لم يكن أمر ما محالاً عقلاً أي كان غير محال بالنسبة إلى الله</w:t>
      </w:r>
      <w:r w:rsidR="007F733B" w:rsidRPr="00E42D93">
        <w:rPr>
          <w:rFonts w:cs="mylotus" w:hint="cs"/>
          <w:sz w:val="30"/>
          <w:szCs w:val="27"/>
          <w:rtl/>
          <w:lang w:bidi="ar-SY"/>
        </w:rPr>
        <w:t>،</w:t>
      </w:r>
      <w:r w:rsidRPr="00E42D93">
        <w:rPr>
          <w:rFonts w:cs="mylotus" w:hint="cs"/>
          <w:sz w:val="30"/>
          <w:szCs w:val="27"/>
          <w:rtl/>
          <w:lang w:bidi="ar-SY"/>
        </w:rPr>
        <w:t xml:space="preserve"> فإن هذا لا يعني بالضرورة </w:t>
      </w:r>
      <w:r w:rsidR="003F6843" w:rsidRPr="00E42D93">
        <w:rPr>
          <w:rFonts w:cs="mylotus" w:hint="cs"/>
          <w:sz w:val="30"/>
          <w:szCs w:val="27"/>
          <w:rtl/>
          <w:lang w:bidi="ar-SY"/>
        </w:rPr>
        <w:t xml:space="preserve">أنه ممكنٌ بالنسبة إلى من سوى الله أو يقبل أن يُفَوَّض إلى </w:t>
      </w:r>
      <w:r w:rsidRPr="00E42D93">
        <w:rPr>
          <w:rFonts w:cs="mylotus" w:hint="cs"/>
          <w:sz w:val="30"/>
          <w:szCs w:val="27"/>
          <w:rtl/>
          <w:lang w:bidi="ar-SY"/>
        </w:rPr>
        <w:t>غير الله</w:t>
      </w:r>
      <w:r w:rsidR="007F733B" w:rsidRPr="00E42D93">
        <w:rPr>
          <w:rFonts w:cs="mylotus" w:hint="cs"/>
          <w:sz w:val="30"/>
          <w:szCs w:val="27"/>
          <w:rtl/>
          <w:lang w:bidi="ar-SY"/>
        </w:rPr>
        <w:t>.</w:t>
      </w:r>
      <w:r w:rsidRPr="00E42D93">
        <w:rPr>
          <w:rFonts w:cs="mylotus" w:hint="cs"/>
          <w:sz w:val="30"/>
          <w:szCs w:val="27"/>
          <w:rtl/>
          <w:lang w:bidi="ar-SY"/>
        </w:rPr>
        <w:t xml:space="preserve"> ولكن مع الأسف الشديد فإن جناب َآية الله </w:t>
      </w:r>
      <w:r w:rsidR="0054708E" w:rsidRPr="00E42D93">
        <w:rPr>
          <w:rFonts w:cs="mylotus"/>
          <w:sz w:val="30"/>
          <w:szCs w:val="27"/>
          <w:rtl/>
          <w:lang w:bidi="ar-SY"/>
        </w:rPr>
        <w:t>«</w:t>
      </w:r>
      <w:r w:rsidR="0054708E" w:rsidRPr="00E42D93">
        <w:rPr>
          <w:rFonts w:cs="mylotus" w:hint="cs"/>
          <w:sz w:val="30"/>
          <w:szCs w:val="27"/>
          <w:rtl/>
          <w:lang w:bidi="ar-SY"/>
        </w:rPr>
        <w:t>أبو الفضل النبوي</w:t>
      </w:r>
      <w:r w:rsidR="0054708E" w:rsidRPr="00E42D93">
        <w:rPr>
          <w:rFonts w:cs="mylotus"/>
          <w:sz w:val="30"/>
          <w:szCs w:val="27"/>
          <w:rtl/>
          <w:lang w:bidi="ar-SY"/>
        </w:rPr>
        <w:t>»</w:t>
      </w:r>
      <w:r w:rsidR="0054708E" w:rsidRPr="00E42D93">
        <w:rPr>
          <w:rFonts w:cs="mylotus" w:hint="cs"/>
          <w:sz w:val="30"/>
          <w:szCs w:val="27"/>
          <w:rtl/>
          <w:lang w:bidi="ar-SY"/>
        </w:rPr>
        <w:t xml:space="preserve"> </w:t>
      </w:r>
      <w:r w:rsidRPr="00E42D93">
        <w:rPr>
          <w:rFonts w:cs="mylotus" w:hint="cs"/>
          <w:sz w:val="30"/>
          <w:szCs w:val="27"/>
          <w:rtl/>
          <w:lang w:bidi="ar-SY"/>
        </w:rPr>
        <w:t>ليس مستعداً لفهم هذه الحقائق الواضحة والبسيطة</w:t>
      </w:r>
      <w:r w:rsidR="007F733B" w:rsidRPr="00E42D93">
        <w:rPr>
          <w:rFonts w:cs="mylotus" w:hint="cs"/>
          <w:sz w:val="30"/>
          <w:szCs w:val="27"/>
          <w:rtl/>
          <w:lang w:bidi="ar-SY"/>
        </w:rPr>
        <w:t>!</w:t>
      </w:r>
    </w:p>
    <w:p w:rsidR="008C2699" w:rsidRPr="00E42D93" w:rsidRDefault="008C269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حقاً ينبغي أن نقول لتقرّ عين عالم الإسلام بمثل آية الله العظمى هذا</w:t>
      </w:r>
      <w:r w:rsidR="007F733B" w:rsidRPr="00E42D93">
        <w:rPr>
          <w:rFonts w:cs="mylotus" w:hint="cs"/>
          <w:sz w:val="30"/>
          <w:szCs w:val="27"/>
          <w:rtl/>
          <w:lang w:bidi="ar-SY"/>
        </w:rPr>
        <w:t>!</w:t>
      </w:r>
      <w:r w:rsidRPr="00E42D93">
        <w:rPr>
          <w:rFonts w:cs="mylotus" w:hint="cs"/>
          <w:sz w:val="30"/>
          <w:szCs w:val="27"/>
          <w:rtl/>
          <w:lang w:bidi="ar-SY"/>
        </w:rPr>
        <w:t xml:space="preserve"> الذي يحل لها تلك المشكلات</w:t>
      </w:r>
      <w:r w:rsidR="00F32B38" w:rsidRPr="00E42D93">
        <w:rPr>
          <w:rFonts w:cs="mylotus" w:hint="cs"/>
          <w:sz w:val="30"/>
          <w:szCs w:val="27"/>
          <w:rtl/>
          <w:lang w:bidi="ar-SY"/>
        </w:rPr>
        <w:t xml:space="preserve"> بهذه الطريقة الفذَّة</w:t>
      </w:r>
      <w:r w:rsidR="007F733B" w:rsidRPr="00E42D93">
        <w:rPr>
          <w:rFonts w:cs="mylotus" w:hint="cs"/>
          <w:sz w:val="30"/>
          <w:szCs w:val="27"/>
          <w:rtl/>
          <w:lang w:bidi="ar-SY"/>
        </w:rPr>
        <w:t>؟!</w:t>
      </w:r>
      <w:r w:rsidRPr="00E42D93">
        <w:rPr>
          <w:rFonts w:cs="mylotus" w:hint="cs"/>
          <w:sz w:val="30"/>
          <w:szCs w:val="27"/>
          <w:rtl/>
          <w:lang w:bidi="ar-SY"/>
        </w:rPr>
        <w:t xml:space="preserve"> لاحظوا ماذا يقول هذا الفيلسوف </w:t>
      </w:r>
      <w:r w:rsidR="00151525" w:rsidRPr="00E42D93">
        <w:rPr>
          <w:rFonts w:cs="mylotus" w:hint="cs"/>
          <w:sz w:val="30"/>
          <w:szCs w:val="27"/>
          <w:rtl/>
          <w:lang w:bidi="ar-SY"/>
        </w:rPr>
        <w:t>العظيم</w:t>
      </w:r>
      <w:r w:rsidR="007F733B" w:rsidRPr="00E42D93">
        <w:rPr>
          <w:rFonts w:cs="mylotus" w:hint="cs"/>
          <w:sz w:val="30"/>
          <w:szCs w:val="27"/>
          <w:rtl/>
          <w:lang w:bidi="ar-SY"/>
        </w:rPr>
        <w:t>؟!</w:t>
      </w:r>
      <w:r w:rsidRPr="00E42D93">
        <w:rPr>
          <w:rFonts w:cs="mylotus" w:hint="cs"/>
          <w:sz w:val="30"/>
          <w:szCs w:val="27"/>
          <w:rtl/>
          <w:lang w:bidi="ar-SY"/>
        </w:rPr>
        <w:t xml:space="preserve"> إنه يقول</w:t>
      </w:r>
      <w:r w:rsidR="00F32B38" w:rsidRPr="00E42D93">
        <w:rPr>
          <w:rFonts w:cs="mylotus" w:hint="cs"/>
          <w:sz w:val="30"/>
          <w:szCs w:val="27"/>
          <w:rtl/>
          <w:lang w:bidi="ar-SY"/>
        </w:rPr>
        <w:t xml:space="preserve"> إن</w:t>
      </w:r>
      <w:r w:rsidRPr="00E42D93">
        <w:rPr>
          <w:rFonts w:cs="mylotus" w:hint="cs"/>
          <w:sz w:val="30"/>
          <w:szCs w:val="27"/>
          <w:rtl/>
          <w:lang w:bidi="ar-SY"/>
        </w:rPr>
        <w:t xml:space="preserve"> كل ما كان محالاً بحق البشر لا بد أن تكون استحالته استحالة عقلية </w:t>
      </w:r>
      <w:r w:rsidR="00151525" w:rsidRPr="00E42D93">
        <w:rPr>
          <w:rFonts w:cs="mylotus" w:hint="cs"/>
          <w:sz w:val="30"/>
          <w:szCs w:val="27"/>
          <w:rtl/>
          <w:lang w:bidi="ar-SY"/>
        </w:rPr>
        <w:t>حصراً</w:t>
      </w:r>
      <w:r w:rsidR="007F733B" w:rsidRPr="00E42D93">
        <w:rPr>
          <w:rFonts w:cs="mylotus" w:hint="cs"/>
          <w:sz w:val="30"/>
          <w:szCs w:val="27"/>
          <w:rtl/>
          <w:lang w:bidi="ar-SY"/>
        </w:rPr>
        <w:t>،</w:t>
      </w:r>
      <w:r w:rsidR="00151525" w:rsidRPr="00E42D93">
        <w:rPr>
          <w:rFonts w:cs="mylotus" w:hint="cs"/>
          <w:sz w:val="30"/>
          <w:szCs w:val="27"/>
          <w:rtl/>
          <w:lang w:bidi="ar-SY"/>
        </w:rPr>
        <w:t xml:space="preserve"> ثم يستنتج أن هذا المحال العقلي </w:t>
      </w:r>
      <w:r w:rsidR="00F32B38" w:rsidRPr="00E42D93">
        <w:rPr>
          <w:rFonts w:cs="mylotus" w:hint="cs"/>
          <w:sz w:val="30"/>
          <w:szCs w:val="27"/>
          <w:rtl/>
          <w:lang w:bidi="ar-SY"/>
        </w:rPr>
        <w:t xml:space="preserve">سيكون </w:t>
      </w:r>
      <w:r w:rsidR="00151525" w:rsidRPr="00E42D93">
        <w:rPr>
          <w:rFonts w:cs="mylotus" w:hint="cs"/>
          <w:sz w:val="30"/>
          <w:szCs w:val="27"/>
          <w:rtl/>
          <w:lang w:bidi="ar-SY"/>
        </w:rPr>
        <w:t>محال</w:t>
      </w:r>
      <w:r w:rsidR="00F32B38" w:rsidRPr="00E42D93">
        <w:rPr>
          <w:rFonts w:cs="mylotus" w:hint="cs"/>
          <w:sz w:val="30"/>
          <w:szCs w:val="27"/>
          <w:rtl/>
          <w:lang w:bidi="ar-SY"/>
        </w:rPr>
        <w:t>اً</w:t>
      </w:r>
      <w:r w:rsidR="00151525" w:rsidRPr="00E42D93">
        <w:rPr>
          <w:rFonts w:cs="mylotus" w:hint="cs"/>
          <w:sz w:val="30"/>
          <w:szCs w:val="27"/>
          <w:rtl/>
          <w:lang w:bidi="ar-SY"/>
        </w:rPr>
        <w:t xml:space="preserve"> أيضاً بالنسبة إلى الله</w:t>
      </w:r>
      <w:r w:rsidR="007F733B" w:rsidRPr="00E42D93">
        <w:rPr>
          <w:rFonts w:cs="mylotus" w:hint="cs"/>
          <w:sz w:val="30"/>
          <w:szCs w:val="27"/>
          <w:rtl/>
          <w:lang w:bidi="ar-SY"/>
        </w:rPr>
        <w:t>!!!</w:t>
      </w:r>
    </w:p>
    <w:p w:rsidR="00151525" w:rsidRPr="00E42D93" w:rsidRDefault="00151525"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حقاً إننا لنتساءل هل كان آية الله </w:t>
      </w:r>
      <w:r w:rsidR="0054708E" w:rsidRPr="00E42D93">
        <w:rPr>
          <w:rFonts w:cs="mylotus"/>
          <w:sz w:val="30"/>
          <w:szCs w:val="27"/>
          <w:rtl/>
          <w:lang w:bidi="ar-SY"/>
        </w:rPr>
        <w:t>«</w:t>
      </w:r>
      <w:r w:rsidR="0054708E" w:rsidRPr="00E42D93">
        <w:rPr>
          <w:rFonts w:cs="mylotus" w:hint="cs"/>
          <w:sz w:val="30"/>
          <w:szCs w:val="27"/>
          <w:rtl/>
          <w:lang w:bidi="ar-SY"/>
        </w:rPr>
        <w:t>أبو الفضل النبوي</w:t>
      </w:r>
      <w:r w:rsidR="0054708E" w:rsidRPr="00E42D93">
        <w:rPr>
          <w:rFonts w:cs="mylotus"/>
          <w:sz w:val="30"/>
          <w:szCs w:val="27"/>
          <w:rtl/>
          <w:lang w:bidi="ar-SY"/>
        </w:rPr>
        <w:t>»</w:t>
      </w:r>
      <w:r w:rsidR="0054708E" w:rsidRPr="00E42D93">
        <w:rPr>
          <w:rFonts w:cs="mylotus" w:hint="cs"/>
          <w:sz w:val="30"/>
          <w:szCs w:val="27"/>
          <w:rtl/>
          <w:lang w:bidi="ar-SY"/>
        </w:rPr>
        <w:t xml:space="preserve"> </w:t>
      </w:r>
      <w:r w:rsidRPr="00E42D93">
        <w:rPr>
          <w:rFonts w:cs="mylotus" w:hint="cs"/>
          <w:sz w:val="30"/>
          <w:szCs w:val="27"/>
          <w:rtl/>
          <w:lang w:bidi="ar-SY"/>
        </w:rPr>
        <w:t>هذا بكامل قواه العقلية عندما كتب هذه الجمل</w:t>
      </w:r>
      <w:r w:rsidR="007F733B" w:rsidRPr="00E42D93">
        <w:rPr>
          <w:rFonts w:cs="mylotus" w:hint="cs"/>
          <w:sz w:val="30"/>
          <w:szCs w:val="27"/>
          <w:rtl/>
          <w:lang w:bidi="ar-SY"/>
        </w:rPr>
        <w:t>؟</w:t>
      </w:r>
      <w:r w:rsidRPr="00E42D93">
        <w:rPr>
          <w:rFonts w:cs="mylotus" w:hint="cs"/>
          <w:sz w:val="30"/>
          <w:szCs w:val="27"/>
          <w:rtl/>
          <w:lang w:bidi="ar-SY"/>
        </w:rPr>
        <w:t xml:space="preserve"> هل كان عاجزاً عن فهم </w:t>
      </w:r>
      <w:r w:rsidR="00F32B38" w:rsidRPr="00E42D93">
        <w:rPr>
          <w:rFonts w:cs="mylotus" w:hint="cs"/>
          <w:sz w:val="30"/>
          <w:szCs w:val="27"/>
          <w:rtl/>
          <w:lang w:bidi="ar-SY"/>
        </w:rPr>
        <w:t>أن ال</w:t>
      </w:r>
      <w:r w:rsidRPr="00E42D93">
        <w:rPr>
          <w:rFonts w:cs="mylotus" w:hint="cs"/>
          <w:sz w:val="30"/>
          <w:szCs w:val="27"/>
          <w:rtl/>
          <w:lang w:bidi="ar-SY"/>
        </w:rPr>
        <w:t>إيجاد من العدم محال على البشر وعلى كل ما سوى الله ولكنه غير محال على الله</w:t>
      </w:r>
      <w:r w:rsidR="007F733B" w:rsidRPr="00E42D93">
        <w:rPr>
          <w:rFonts w:cs="mylotus" w:hint="cs"/>
          <w:sz w:val="30"/>
          <w:szCs w:val="27"/>
          <w:rtl/>
          <w:lang w:bidi="ar-SY"/>
        </w:rPr>
        <w:t>؟!</w:t>
      </w:r>
    </w:p>
    <w:p w:rsidR="00151525" w:rsidRPr="00E42D93" w:rsidRDefault="00151525" w:rsidP="002764AC">
      <w:pPr>
        <w:widowControl w:val="0"/>
        <w:spacing w:line="228" w:lineRule="auto"/>
        <w:ind w:firstLine="340"/>
        <w:jc w:val="both"/>
        <w:rPr>
          <w:rFonts w:cs="mylotus" w:hint="cs"/>
          <w:sz w:val="30"/>
          <w:szCs w:val="27"/>
          <w:rtl/>
        </w:rPr>
      </w:pPr>
      <w:r w:rsidRPr="00E42D93">
        <w:rPr>
          <w:rFonts w:cs="mylotus" w:hint="cs"/>
          <w:sz w:val="30"/>
          <w:szCs w:val="27"/>
          <w:rtl/>
          <w:lang w:bidi="ar-SY"/>
        </w:rPr>
        <w:t xml:space="preserve">إن خلق الإنسان ذاته من عدم مستحيل على الإنسان وعلى كل قدرة </w:t>
      </w:r>
      <w:r w:rsidR="00F32B38" w:rsidRPr="00E42D93">
        <w:rPr>
          <w:rFonts w:cs="mylotus" w:hint="cs"/>
          <w:sz w:val="30"/>
          <w:szCs w:val="27"/>
          <w:rtl/>
          <w:lang w:bidi="ar-SY"/>
        </w:rPr>
        <w:t xml:space="preserve">سوى الله </w:t>
      </w:r>
      <w:r w:rsidRPr="00E42D93">
        <w:rPr>
          <w:rFonts w:cs="mylotus" w:hint="cs"/>
          <w:sz w:val="30"/>
          <w:szCs w:val="27"/>
          <w:rtl/>
          <w:lang w:bidi="ar-SY"/>
        </w:rPr>
        <w:t>لكنه غير مستحيل على الله</w:t>
      </w:r>
      <w:r w:rsidR="007F733B" w:rsidRPr="00E42D93">
        <w:rPr>
          <w:rFonts w:cs="mylotus" w:hint="cs"/>
          <w:sz w:val="30"/>
          <w:szCs w:val="27"/>
          <w:rtl/>
          <w:lang w:bidi="ar-SY"/>
        </w:rPr>
        <w:t>:</w:t>
      </w:r>
      <w:r w:rsidRPr="00E42D93">
        <w:rPr>
          <w:rFonts w:cs="mylotus" w:hint="cs"/>
          <w:sz w:val="30"/>
          <w:szCs w:val="27"/>
          <w:rtl/>
          <w:lang w:bidi="ar-SY"/>
        </w:rPr>
        <w:t xml:space="preserve"> </w:t>
      </w:r>
      <w:r w:rsidR="002764AC">
        <w:rPr>
          <w:rFonts w:ascii="QCF_BSML" w:hAnsi="QCF_BSML" w:cs="QCF_BSML"/>
          <w:color w:val="000000"/>
          <w:sz w:val="26"/>
          <w:szCs w:val="26"/>
          <w:rtl/>
        </w:rPr>
        <w:t xml:space="preserve">ﭽ </w:t>
      </w:r>
      <w:r w:rsidR="002764AC">
        <w:rPr>
          <w:rFonts w:ascii="QCF_P305" w:hAnsi="QCF_P305" w:cs="QCF_P305"/>
          <w:color w:val="000000"/>
          <w:sz w:val="26"/>
          <w:szCs w:val="26"/>
          <w:rtl/>
        </w:rPr>
        <w:t xml:space="preserve">ﮩ  ﮪ  ﮫ  ﮬ  ﮭ  ﮮ   ﮯ  </w:t>
      </w:r>
      <w:r w:rsidR="002764AC">
        <w:rPr>
          <w:rFonts w:ascii="QCF_BSML" w:hAnsi="QCF_BSML" w:cs="QCF_BSML"/>
          <w:color w:val="000000"/>
          <w:sz w:val="26"/>
          <w:szCs w:val="26"/>
          <w:rtl/>
        </w:rPr>
        <w:t>ﭼ</w:t>
      </w:r>
      <w:r w:rsidR="00200690" w:rsidRPr="00E42D93">
        <w:rPr>
          <w:rFonts w:cs="mylotus"/>
          <w:sz w:val="30"/>
          <w:szCs w:val="27"/>
          <w:rtl/>
          <w:lang w:bidi="ar-SY"/>
        </w:rPr>
        <w:t xml:space="preserve"> [مريم/9]</w:t>
      </w:r>
      <w:r w:rsidR="007F733B" w:rsidRPr="00E42D93">
        <w:rPr>
          <w:rFonts w:cs="mylotus" w:hint="cs"/>
          <w:sz w:val="30"/>
          <w:szCs w:val="27"/>
          <w:rtl/>
          <w:lang w:bidi="ar-SY"/>
        </w:rPr>
        <w:t>،</w:t>
      </w:r>
      <w:r w:rsidRPr="00E42D93">
        <w:rPr>
          <w:rFonts w:cs="mylotus" w:hint="cs"/>
          <w:sz w:val="30"/>
          <w:szCs w:val="27"/>
          <w:rtl/>
          <w:lang w:bidi="ar-SY"/>
        </w:rPr>
        <w:t xml:space="preserve"> و</w:t>
      </w:r>
      <w:r w:rsidR="002764AC" w:rsidRPr="002764AC">
        <w:rPr>
          <w:rFonts w:ascii="QCF_BSML" w:hAnsi="QCF_BSML" w:cs="QCF_BSML"/>
          <w:color w:val="000000"/>
          <w:sz w:val="26"/>
          <w:szCs w:val="26"/>
          <w:rtl/>
        </w:rPr>
        <w:t xml:space="preserve"> </w:t>
      </w:r>
      <w:r w:rsidR="002764AC">
        <w:rPr>
          <w:rFonts w:ascii="QCF_BSML" w:hAnsi="QCF_BSML" w:cs="QCF_BSML"/>
          <w:color w:val="000000"/>
          <w:sz w:val="26"/>
          <w:szCs w:val="26"/>
          <w:rtl/>
        </w:rPr>
        <w:t xml:space="preserve">ﭽ </w:t>
      </w:r>
      <w:r w:rsidR="002764AC">
        <w:rPr>
          <w:rFonts w:ascii="QCF_P310" w:hAnsi="QCF_P310" w:cs="QCF_P310"/>
          <w:color w:val="000000"/>
          <w:sz w:val="26"/>
          <w:szCs w:val="26"/>
          <w:rtl/>
        </w:rPr>
        <w:t xml:space="preserve">ﭨ  ﭩ      ﭪ   ﭫ  ﭬ  ﭭ  ﭮ   ﭯ    ﭰ  ﭱ    </w:t>
      </w:r>
      <w:r w:rsidR="002764AC">
        <w:rPr>
          <w:rFonts w:ascii="QCF_BSML" w:hAnsi="QCF_BSML" w:cs="QCF_BSML"/>
          <w:color w:val="000000"/>
          <w:sz w:val="26"/>
          <w:szCs w:val="26"/>
          <w:rtl/>
        </w:rPr>
        <w:t>ﭼ</w:t>
      </w:r>
      <w:r w:rsidRPr="00E42D93">
        <w:rPr>
          <w:rFonts w:cs="mylotus"/>
          <w:sz w:val="30"/>
          <w:szCs w:val="27"/>
          <w:rtl/>
          <w:lang w:bidi="ar-SY"/>
        </w:rPr>
        <w:t xml:space="preserve"> [مريم/67]</w:t>
      </w:r>
      <w:r w:rsidR="007F733B" w:rsidRPr="00E42D93">
        <w:rPr>
          <w:rFonts w:cs="mylotus" w:hint="cs"/>
          <w:sz w:val="30"/>
          <w:szCs w:val="27"/>
          <w:rtl/>
          <w:lang w:bidi="ar-SY"/>
        </w:rPr>
        <w:t>.</w:t>
      </w:r>
    </w:p>
    <w:p w:rsidR="00151525" w:rsidRPr="00E42D93" w:rsidRDefault="00151525"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إن الموت والدفن والتحلل إلى ذرات العالم ثم جمع تلك الذرات من كل مكان </w:t>
      </w:r>
      <w:r w:rsidR="00F32B38" w:rsidRPr="00E42D93">
        <w:rPr>
          <w:rFonts w:cs="mylotus" w:hint="cs"/>
          <w:sz w:val="30"/>
          <w:szCs w:val="27"/>
          <w:rtl/>
        </w:rPr>
        <w:t>لبعث</w:t>
      </w:r>
      <w:r w:rsidRPr="00E42D93">
        <w:rPr>
          <w:rFonts w:cs="mylotus" w:hint="cs"/>
          <w:sz w:val="30"/>
          <w:szCs w:val="27"/>
          <w:rtl/>
        </w:rPr>
        <w:t xml:space="preserve"> الإنسان من جديد كلها مستحيلة بالنسبة إلى البشر</w:t>
      </w:r>
      <w:r w:rsidR="007F733B" w:rsidRPr="00E42D93">
        <w:rPr>
          <w:rFonts w:cs="mylotus" w:hint="cs"/>
          <w:sz w:val="30"/>
          <w:szCs w:val="27"/>
          <w:rtl/>
        </w:rPr>
        <w:t>،</w:t>
      </w:r>
      <w:r w:rsidRPr="00E42D93">
        <w:rPr>
          <w:rFonts w:cs="mylotus" w:hint="cs"/>
          <w:sz w:val="30"/>
          <w:szCs w:val="27"/>
          <w:rtl/>
        </w:rPr>
        <w:t xml:space="preserve"> وحتى أن الفيلسوف </w:t>
      </w:r>
      <w:r w:rsidRPr="00E42D93">
        <w:rPr>
          <w:rFonts w:cs="mylotus"/>
          <w:sz w:val="30"/>
          <w:szCs w:val="27"/>
          <w:rtl/>
        </w:rPr>
        <w:t>«</w:t>
      </w:r>
      <w:r w:rsidRPr="00E42D93">
        <w:rPr>
          <w:rFonts w:cs="mylotus" w:hint="cs"/>
          <w:sz w:val="30"/>
          <w:szCs w:val="27"/>
          <w:rtl/>
        </w:rPr>
        <w:t>أبو علي ابن سينا</w:t>
      </w:r>
      <w:r w:rsidRPr="00E42D93">
        <w:rPr>
          <w:rFonts w:cs="mylotus"/>
          <w:sz w:val="30"/>
          <w:szCs w:val="27"/>
          <w:rtl/>
        </w:rPr>
        <w:t>»</w:t>
      </w:r>
      <w:r w:rsidRPr="00E42D93">
        <w:rPr>
          <w:rFonts w:cs="mylotus" w:hint="cs"/>
          <w:sz w:val="30"/>
          <w:szCs w:val="27"/>
          <w:rtl/>
        </w:rPr>
        <w:t xml:space="preserve"> يتفق على استحالتها لأنه </w:t>
      </w:r>
      <w:r w:rsidR="00F32B38" w:rsidRPr="00E42D93">
        <w:rPr>
          <w:rFonts w:cs="mylotus" w:hint="cs"/>
          <w:sz w:val="30"/>
          <w:szCs w:val="27"/>
          <w:rtl/>
        </w:rPr>
        <w:t xml:space="preserve">يصرِّح أنه </w:t>
      </w:r>
      <w:r w:rsidRPr="00E42D93">
        <w:rPr>
          <w:rFonts w:cs="mylotus" w:hint="cs"/>
          <w:sz w:val="30"/>
          <w:szCs w:val="27"/>
          <w:rtl/>
        </w:rPr>
        <w:t>يؤمن بحش</w:t>
      </w:r>
      <w:r w:rsidR="00F32B38" w:rsidRPr="00E42D93">
        <w:rPr>
          <w:rFonts w:cs="mylotus" w:hint="cs"/>
          <w:sz w:val="30"/>
          <w:szCs w:val="27"/>
          <w:rtl/>
        </w:rPr>
        <w:t>ـ</w:t>
      </w:r>
      <w:r w:rsidRPr="00E42D93">
        <w:rPr>
          <w:rFonts w:cs="mylotus" w:hint="cs"/>
          <w:sz w:val="30"/>
          <w:szCs w:val="27"/>
          <w:rtl/>
        </w:rPr>
        <w:t xml:space="preserve">ر الأجساد </w:t>
      </w:r>
      <w:r w:rsidR="00F32B38" w:rsidRPr="00E42D93">
        <w:rPr>
          <w:rFonts w:cs="mylotus" w:hint="cs"/>
          <w:sz w:val="30"/>
          <w:szCs w:val="27"/>
          <w:rtl/>
        </w:rPr>
        <w:t xml:space="preserve">يوم القيامة </w:t>
      </w:r>
      <w:r w:rsidRPr="00E42D93">
        <w:rPr>
          <w:rFonts w:cs="mylotus" w:hint="cs"/>
          <w:sz w:val="30"/>
          <w:szCs w:val="27"/>
          <w:rtl/>
        </w:rPr>
        <w:t>تعب</w:t>
      </w:r>
      <w:r w:rsidR="003F6843" w:rsidRPr="00E42D93">
        <w:rPr>
          <w:rFonts w:cs="mylotus" w:hint="cs"/>
          <w:sz w:val="30"/>
          <w:szCs w:val="27"/>
          <w:rtl/>
        </w:rPr>
        <w:t>ُّ</w:t>
      </w:r>
      <w:r w:rsidRPr="00E42D93">
        <w:rPr>
          <w:rFonts w:cs="mylotus" w:hint="cs"/>
          <w:sz w:val="30"/>
          <w:szCs w:val="27"/>
          <w:rtl/>
        </w:rPr>
        <w:t>داً لا عقلاً</w:t>
      </w:r>
      <w:r w:rsidR="007F733B" w:rsidRPr="00E42D93">
        <w:rPr>
          <w:rFonts w:cs="mylotus" w:hint="cs"/>
          <w:sz w:val="30"/>
          <w:szCs w:val="27"/>
          <w:rtl/>
        </w:rPr>
        <w:t>!</w:t>
      </w:r>
      <w:r w:rsidRPr="00E42D93">
        <w:rPr>
          <w:rFonts w:cs="mylotus" w:hint="cs"/>
          <w:sz w:val="30"/>
          <w:szCs w:val="27"/>
          <w:rtl/>
        </w:rPr>
        <w:t xml:space="preserve"> ولكن ذلك الأمر مم</w:t>
      </w:r>
      <w:r w:rsidR="00F32B38" w:rsidRPr="00E42D93">
        <w:rPr>
          <w:rFonts w:cs="mylotus" w:hint="cs"/>
          <w:sz w:val="30"/>
          <w:szCs w:val="27"/>
          <w:rtl/>
        </w:rPr>
        <w:t>ك</w:t>
      </w:r>
      <w:r w:rsidRPr="00E42D93">
        <w:rPr>
          <w:rFonts w:cs="mylotus" w:hint="cs"/>
          <w:sz w:val="30"/>
          <w:szCs w:val="27"/>
          <w:rtl/>
        </w:rPr>
        <w:t>ن</w:t>
      </w:r>
      <w:r w:rsidR="00F32B38" w:rsidRPr="00E42D93">
        <w:rPr>
          <w:rFonts w:cs="mylotus" w:hint="cs"/>
          <w:sz w:val="30"/>
          <w:szCs w:val="27"/>
          <w:rtl/>
        </w:rPr>
        <w:t>ٌ تماماً</w:t>
      </w:r>
      <w:r w:rsidRPr="00E42D93">
        <w:rPr>
          <w:rFonts w:cs="mylotus" w:hint="cs"/>
          <w:sz w:val="30"/>
          <w:szCs w:val="27"/>
          <w:rtl/>
        </w:rPr>
        <w:t xml:space="preserve"> بالنسبة إلى الله لأنه على كل شيء قدير</w:t>
      </w:r>
      <w:r w:rsidR="007F733B" w:rsidRPr="00E42D93">
        <w:rPr>
          <w:rFonts w:cs="mylotus" w:hint="cs"/>
          <w:sz w:val="30"/>
          <w:szCs w:val="27"/>
          <w:rtl/>
        </w:rPr>
        <w:t>.</w:t>
      </w:r>
    </w:p>
    <w:p w:rsidR="00151525" w:rsidRPr="00E42D93" w:rsidRDefault="00151525" w:rsidP="00827A37">
      <w:pPr>
        <w:widowControl w:val="0"/>
        <w:spacing w:line="228" w:lineRule="auto"/>
        <w:ind w:firstLine="340"/>
        <w:jc w:val="both"/>
        <w:rPr>
          <w:rFonts w:cs="mylotus" w:hint="cs"/>
          <w:sz w:val="30"/>
          <w:szCs w:val="27"/>
          <w:rtl/>
        </w:rPr>
      </w:pPr>
      <w:r w:rsidRPr="00E42D93">
        <w:rPr>
          <w:rFonts w:cs="mylotus" w:hint="cs"/>
          <w:sz w:val="30"/>
          <w:szCs w:val="27"/>
          <w:rtl/>
        </w:rPr>
        <w:t>ثم ما هي النسبة أو العلاقة بين الله والبشر</w:t>
      </w:r>
      <w:r w:rsidR="007F733B" w:rsidRPr="00E42D93">
        <w:rPr>
          <w:rFonts w:cs="mylotus" w:hint="cs"/>
          <w:sz w:val="30"/>
          <w:szCs w:val="27"/>
          <w:rtl/>
        </w:rPr>
        <w:t>؟!</w:t>
      </w:r>
      <w:r w:rsidRPr="00E42D93">
        <w:rPr>
          <w:rFonts w:cs="mylotus" w:hint="cs"/>
          <w:sz w:val="30"/>
          <w:szCs w:val="27"/>
          <w:rtl/>
        </w:rPr>
        <w:t xml:space="preserve"> وبأي حق يقول إن ما كان محالاً على البشر لا بد أن يكون محالاً على الله فأين التراب </w:t>
      </w:r>
      <w:r w:rsidR="00F32B38" w:rsidRPr="00E42D93">
        <w:rPr>
          <w:rFonts w:cs="mylotus" w:hint="cs"/>
          <w:sz w:val="30"/>
          <w:szCs w:val="27"/>
          <w:rtl/>
        </w:rPr>
        <w:t xml:space="preserve">الفاني </w:t>
      </w:r>
      <w:r w:rsidRPr="00E42D93">
        <w:rPr>
          <w:rFonts w:cs="mylotus" w:hint="cs"/>
          <w:sz w:val="30"/>
          <w:szCs w:val="27"/>
          <w:rtl/>
        </w:rPr>
        <w:t xml:space="preserve">من </w:t>
      </w:r>
      <w:r w:rsidR="00F265BC" w:rsidRPr="00E42D93">
        <w:rPr>
          <w:rFonts w:cs="mylotus" w:hint="cs"/>
          <w:sz w:val="30"/>
          <w:szCs w:val="27"/>
          <w:rtl/>
        </w:rPr>
        <w:t>الله المتعال</w:t>
      </w:r>
      <w:r w:rsidR="00F32B38" w:rsidRPr="00E42D93">
        <w:rPr>
          <w:rFonts w:cs="mylotus" w:hint="cs"/>
          <w:sz w:val="30"/>
          <w:szCs w:val="27"/>
          <w:rtl/>
        </w:rPr>
        <w:t xml:space="preserve"> الباقي</w:t>
      </w:r>
      <w:r w:rsidR="007F733B" w:rsidRPr="00E42D93">
        <w:rPr>
          <w:rFonts w:cs="mylotus" w:hint="cs"/>
          <w:sz w:val="30"/>
          <w:szCs w:val="27"/>
          <w:rtl/>
        </w:rPr>
        <w:t>؟</w:t>
      </w:r>
      <w:r w:rsidR="00F265BC" w:rsidRPr="00E42D93">
        <w:rPr>
          <w:rFonts w:cs="mylotus" w:hint="cs"/>
          <w:sz w:val="30"/>
          <w:szCs w:val="27"/>
          <w:rtl/>
        </w:rPr>
        <w:t xml:space="preserve"> تعالى الله عما يقول الجاهلون علواً كبيراً</w:t>
      </w:r>
      <w:r w:rsidR="007F733B" w:rsidRPr="00E42D93">
        <w:rPr>
          <w:rFonts w:cs="mylotus" w:hint="cs"/>
          <w:sz w:val="30"/>
          <w:szCs w:val="27"/>
          <w:rtl/>
        </w:rPr>
        <w:t>.</w:t>
      </w:r>
    </w:p>
    <w:p w:rsidR="00F265BC" w:rsidRPr="00E42D93" w:rsidRDefault="00F265BC"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ثم بدأ </w:t>
      </w:r>
      <w:r w:rsidR="0054708E" w:rsidRPr="00E42D93">
        <w:rPr>
          <w:rFonts w:cs="mylotus"/>
          <w:sz w:val="30"/>
          <w:szCs w:val="27"/>
          <w:rtl/>
        </w:rPr>
        <w:t>«</w:t>
      </w:r>
      <w:r w:rsidR="0054708E" w:rsidRPr="00E42D93">
        <w:rPr>
          <w:rFonts w:cs="mylotus" w:hint="cs"/>
          <w:sz w:val="30"/>
          <w:szCs w:val="27"/>
          <w:rtl/>
        </w:rPr>
        <w:t>أبو الفضل النبوي</w:t>
      </w:r>
      <w:r w:rsidR="0054708E" w:rsidRPr="00E42D93">
        <w:rPr>
          <w:rFonts w:cs="mylotus"/>
          <w:sz w:val="30"/>
          <w:szCs w:val="27"/>
          <w:rtl/>
        </w:rPr>
        <w:t>»</w:t>
      </w:r>
      <w:r w:rsidR="0054708E" w:rsidRPr="00E42D93">
        <w:rPr>
          <w:rFonts w:cs="mylotus" w:hint="cs"/>
          <w:sz w:val="30"/>
          <w:szCs w:val="27"/>
          <w:rtl/>
        </w:rPr>
        <w:t xml:space="preserve"> </w:t>
      </w:r>
      <w:r w:rsidRPr="00E42D93">
        <w:rPr>
          <w:rFonts w:cs="mylotus" w:hint="cs"/>
          <w:sz w:val="30"/>
          <w:szCs w:val="27"/>
          <w:rtl/>
        </w:rPr>
        <w:t>بذكر أدل</w:t>
      </w:r>
      <w:r w:rsidR="00EC6A4C" w:rsidRPr="00E42D93">
        <w:rPr>
          <w:rFonts w:cs="mylotus" w:hint="cs"/>
          <w:sz w:val="30"/>
          <w:szCs w:val="27"/>
          <w:rtl/>
        </w:rPr>
        <w:t>َّ</w:t>
      </w:r>
      <w:r w:rsidRPr="00E42D93">
        <w:rPr>
          <w:rFonts w:cs="mylotus" w:hint="cs"/>
          <w:sz w:val="30"/>
          <w:szCs w:val="27"/>
          <w:rtl/>
        </w:rPr>
        <w:t>ة</w:t>
      </w:r>
      <w:r w:rsidR="00EC6A4C" w:rsidRPr="00E42D93">
        <w:rPr>
          <w:rFonts w:cs="mylotus" w:hint="cs"/>
          <w:sz w:val="30"/>
          <w:szCs w:val="27"/>
          <w:rtl/>
        </w:rPr>
        <w:t>ٍ</w:t>
      </w:r>
      <w:r w:rsidRPr="00E42D93">
        <w:rPr>
          <w:rFonts w:cs="mylotus" w:hint="cs"/>
          <w:sz w:val="30"/>
          <w:szCs w:val="27"/>
          <w:rtl/>
        </w:rPr>
        <w:t xml:space="preserve"> على م</w:t>
      </w:r>
      <w:r w:rsidR="00EC6A4C" w:rsidRPr="00E42D93">
        <w:rPr>
          <w:rFonts w:cs="mylotus" w:hint="cs"/>
          <w:sz w:val="30"/>
          <w:szCs w:val="27"/>
          <w:rtl/>
        </w:rPr>
        <w:t>ُ</w:t>
      </w:r>
      <w:r w:rsidRPr="00E42D93">
        <w:rPr>
          <w:rFonts w:cs="mylotus" w:hint="cs"/>
          <w:sz w:val="30"/>
          <w:szCs w:val="27"/>
          <w:rtl/>
        </w:rPr>
        <w:t>د</w:t>
      </w:r>
      <w:r w:rsidR="00EC6A4C" w:rsidRPr="00E42D93">
        <w:rPr>
          <w:rFonts w:cs="mylotus" w:hint="cs"/>
          <w:sz w:val="30"/>
          <w:szCs w:val="27"/>
          <w:rtl/>
        </w:rPr>
        <w:t>َّ</w:t>
      </w:r>
      <w:r w:rsidRPr="00E42D93">
        <w:rPr>
          <w:rFonts w:cs="mylotus" w:hint="cs"/>
          <w:sz w:val="30"/>
          <w:szCs w:val="27"/>
          <w:rtl/>
        </w:rPr>
        <w:t>عاه فقال</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w:t>
      </w:r>
      <w:r w:rsidRPr="00E42D93">
        <w:rPr>
          <w:rFonts w:cs="mylotus" w:hint="cs"/>
          <w:sz w:val="30"/>
          <w:szCs w:val="27"/>
          <w:rtl/>
        </w:rPr>
        <w:t xml:space="preserve">مثلاً اجتماع النقيضين الذي يمكن القول بأنه مرجع جميع المحالات العقلية محال بالنسبة إلينا ومحال بالنسبة إلى الله ولا يمكن لأحد أن يقول </w:t>
      </w:r>
      <w:r w:rsidR="00F32B38" w:rsidRPr="00E42D93">
        <w:rPr>
          <w:rFonts w:cs="mylotus" w:hint="cs"/>
          <w:sz w:val="30"/>
          <w:szCs w:val="27"/>
          <w:rtl/>
        </w:rPr>
        <w:t>إ</w:t>
      </w:r>
      <w:r w:rsidRPr="00E42D93">
        <w:rPr>
          <w:rFonts w:cs="mylotus" w:hint="cs"/>
          <w:sz w:val="30"/>
          <w:szCs w:val="27"/>
          <w:rtl/>
        </w:rPr>
        <w:t xml:space="preserve">ن الله قادر على الجمع بين النقيضين بأن يضع في </w:t>
      </w:r>
      <w:r w:rsidR="002C708D" w:rsidRPr="00E42D93">
        <w:rPr>
          <w:rFonts w:cs="mylotus" w:hint="cs"/>
          <w:sz w:val="30"/>
          <w:szCs w:val="27"/>
          <w:rtl/>
        </w:rPr>
        <w:t>وعاء</w:t>
      </w:r>
      <w:r w:rsidRPr="00E42D93">
        <w:rPr>
          <w:rFonts w:cs="mylotus" w:hint="cs"/>
          <w:sz w:val="30"/>
          <w:szCs w:val="27"/>
          <w:rtl/>
        </w:rPr>
        <w:t xml:space="preserve"> حجمه متر بمتر شيئاً حجمه مترين بمتر دون أن يكبر </w:t>
      </w:r>
      <w:r w:rsidR="002C708D" w:rsidRPr="00E42D93">
        <w:rPr>
          <w:rFonts w:cs="mylotus" w:hint="cs"/>
          <w:sz w:val="30"/>
          <w:szCs w:val="27"/>
          <w:rtl/>
        </w:rPr>
        <w:t>الوعاء</w:t>
      </w:r>
      <w:r w:rsidRPr="00E42D93">
        <w:rPr>
          <w:rFonts w:cs="mylotus" w:hint="cs"/>
          <w:sz w:val="30"/>
          <w:szCs w:val="27"/>
          <w:rtl/>
        </w:rPr>
        <w:t xml:space="preserve"> أو يصغر ذلك الشيء</w:t>
      </w:r>
      <w:r w:rsidR="007F733B" w:rsidRPr="00E42D93">
        <w:rPr>
          <w:rFonts w:cs="mylotus" w:hint="cs"/>
          <w:sz w:val="30"/>
          <w:szCs w:val="27"/>
          <w:rtl/>
        </w:rPr>
        <w:t>،</w:t>
      </w:r>
      <w:r w:rsidRPr="00E42D93">
        <w:rPr>
          <w:rFonts w:cs="mylotus" w:hint="cs"/>
          <w:sz w:val="30"/>
          <w:szCs w:val="27"/>
          <w:rtl/>
        </w:rPr>
        <w:t xml:space="preserve"> </w:t>
      </w:r>
      <w:r w:rsidR="00F32B38" w:rsidRPr="00E42D93">
        <w:rPr>
          <w:rFonts w:cs="mylotus" w:hint="cs"/>
          <w:sz w:val="30"/>
          <w:szCs w:val="27"/>
          <w:rtl/>
        </w:rPr>
        <w:t>ف</w:t>
      </w:r>
      <w:r w:rsidRPr="00E42D93">
        <w:rPr>
          <w:rFonts w:cs="mylotus" w:hint="cs"/>
          <w:sz w:val="30"/>
          <w:szCs w:val="27"/>
          <w:rtl/>
        </w:rPr>
        <w:t xml:space="preserve">مثل هذا العمل لا نستطيع نحن أن نفعله كما </w:t>
      </w:r>
      <w:r w:rsidR="00F32B38" w:rsidRPr="00E42D93">
        <w:rPr>
          <w:rFonts w:cs="mylotus" w:hint="cs"/>
          <w:sz w:val="30"/>
          <w:szCs w:val="27"/>
          <w:rtl/>
        </w:rPr>
        <w:t>لا تتعلق قدرة الله به لأنه محال</w:t>
      </w:r>
      <w:r w:rsidR="007F733B" w:rsidRPr="00E42D93">
        <w:rPr>
          <w:rFonts w:cs="mylotus" w:hint="cs"/>
          <w:sz w:val="30"/>
          <w:szCs w:val="27"/>
          <w:rtl/>
        </w:rPr>
        <w:t>.</w:t>
      </w:r>
      <w:r w:rsidRPr="00E42D93">
        <w:rPr>
          <w:rFonts w:cs="mylotus" w:hint="cs"/>
          <w:sz w:val="30"/>
          <w:szCs w:val="27"/>
          <w:rtl/>
        </w:rPr>
        <w:t xml:space="preserve"> أو أن يضع الله تعالى العالم داخل بيضة</w:t>
      </w:r>
      <w:r w:rsidR="007F733B" w:rsidRPr="00E42D93">
        <w:rPr>
          <w:rFonts w:cs="mylotus" w:hint="cs"/>
          <w:sz w:val="30"/>
          <w:szCs w:val="27"/>
          <w:rtl/>
        </w:rPr>
        <w:t>،</w:t>
      </w:r>
      <w:r w:rsidRPr="00E42D93">
        <w:rPr>
          <w:rFonts w:cs="mylotus" w:hint="cs"/>
          <w:sz w:val="30"/>
          <w:szCs w:val="27"/>
          <w:rtl/>
        </w:rPr>
        <w:t xml:space="preserve"> دون أن تكبر البيضة أو يصغر العالم فهذا أيضاً محال عقلي</w:t>
      </w:r>
      <w:r w:rsidRPr="00E42D93">
        <w:rPr>
          <w:rFonts w:cs="mylotus"/>
          <w:sz w:val="30"/>
          <w:szCs w:val="27"/>
          <w:rtl/>
        </w:rPr>
        <w:t>»</w:t>
      </w:r>
      <w:r w:rsidR="007F733B" w:rsidRPr="00E42D93">
        <w:rPr>
          <w:rFonts w:cs="mylotus" w:hint="cs"/>
          <w:sz w:val="30"/>
          <w:szCs w:val="27"/>
          <w:rtl/>
        </w:rPr>
        <w:t>.</w:t>
      </w:r>
    </w:p>
    <w:p w:rsidR="00F265BC" w:rsidRPr="00E42D93" w:rsidRDefault="00F265BC"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ثم أتى بحديث </w:t>
      </w:r>
      <w:r w:rsidR="00F32B38" w:rsidRPr="00E42D93">
        <w:rPr>
          <w:rFonts w:cs="mylotus" w:hint="cs"/>
          <w:sz w:val="30"/>
          <w:szCs w:val="27"/>
          <w:rtl/>
        </w:rPr>
        <w:t>يجيب فيه الإمام</w:t>
      </w:r>
      <w:r w:rsidRPr="00E42D93">
        <w:rPr>
          <w:rFonts w:cs="mylotus" w:hint="cs"/>
          <w:sz w:val="30"/>
          <w:szCs w:val="27"/>
          <w:rtl/>
        </w:rPr>
        <w:t xml:space="preserve"> علي</w:t>
      </w:r>
      <w:r w:rsidR="00F32B38" w:rsidRPr="00E42D93">
        <w:rPr>
          <w:rFonts w:cs="mylotus" w:hint="cs"/>
          <w:sz w:val="30"/>
          <w:szCs w:val="27"/>
          <w:rtl/>
        </w:rPr>
        <w:t>ٌّ</w:t>
      </w:r>
      <w:r w:rsidRPr="00E42D93">
        <w:rPr>
          <w:rFonts w:cs="mylotus" w:hint="cs"/>
          <w:sz w:val="30"/>
          <w:szCs w:val="27"/>
          <w:rtl/>
        </w:rPr>
        <w:t xml:space="preserve"> </w:t>
      </w:r>
      <w:r w:rsidR="00F10F01" w:rsidRPr="00E42D93">
        <w:rPr>
          <w:rFonts w:cs="CTraditional Arabic" w:hint="cs"/>
          <w:sz w:val="30"/>
          <w:szCs w:val="27"/>
          <w:rtl/>
        </w:rPr>
        <w:t>؛</w:t>
      </w:r>
      <w:r w:rsidRPr="00E42D93">
        <w:rPr>
          <w:rFonts w:cs="mylotus" w:hint="cs"/>
          <w:sz w:val="30"/>
          <w:szCs w:val="27"/>
          <w:rtl/>
        </w:rPr>
        <w:t xml:space="preserve"> ع</w:t>
      </w:r>
      <w:r w:rsidR="00F32B38" w:rsidRPr="00E42D93">
        <w:rPr>
          <w:rFonts w:cs="mylotus" w:hint="cs"/>
          <w:sz w:val="30"/>
          <w:szCs w:val="27"/>
          <w:rtl/>
        </w:rPr>
        <w:t>َ</w:t>
      </w:r>
      <w:r w:rsidRPr="00E42D93">
        <w:rPr>
          <w:rFonts w:cs="mylotus" w:hint="cs"/>
          <w:sz w:val="30"/>
          <w:szCs w:val="27"/>
          <w:rtl/>
        </w:rPr>
        <w:t>ل</w:t>
      </w:r>
      <w:r w:rsidR="00F32B38" w:rsidRPr="00E42D93">
        <w:rPr>
          <w:rFonts w:cs="mylotus" w:hint="cs"/>
          <w:sz w:val="30"/>
          <w:szCs w:val="27"/>
          <w:rtl/>
        </w:rPr>
        <w:t>َ</w:t>
      </w:r>
      <w:r w:rsidRPr="00E42D93">
        <w:rPr>
          <w:rFonts w:cs="mylotus" w:hint="cs"/>
          <w:sz w:val="30"/>
          <w:szCs w:val="27"/>
          <w:rtl/>
        </w:rPr>
        <w:t xml:space="preserve">ى من سأله عن قدرة الله على مثل ذلك العمل </w:t>
      </w:r>
      <w:r w:rsidR="007F733B" w:rsidRPr="00E42D93">
        <w:rPr>
          <w:rFonts w:cs="mylotus" w:hint="cs"/>
          <w:sz w:val="30"/>
          <w:szCs w:val="27"/>
          <w:rtl/>
        </w:rPr>
        <w:t>(</w:t>
      </w:r>
      <w:r w:rsidR="00272F94" w:rsidRPr="00E42D93">
        <w:rPr>
          <w:rFonts w:cs="mylotus" w:hint="cs"/>
          <w:sz w:val="30"/>
          <w:szCs w:val="27"/>
          <w:rtl/>
        </w:rPr>
        <w:t>إدخال العالم في بيضة</w:t>
      </w:r>
      <w:r w:rsidR="00EC6A4C" w:rsidRPr="00E42D93">
        <w:rPr>
          <w:rFonts w:cs="mylotus" w:hint="cs"/>
          <w:sz w:val="30"/>
          <w:szCs w:val="27"/>
          <w:rtl/>
        </w:rPr>
        <w:t xml:space="preserve"> دون أن تكبر البيضة أو يصغر العالم</w:t>
      </w:r>
      <w:r w:rsidR="007F733B" w:rsidRPr="00E42D93">
        <w:rPr>
          <w:rFonts w:cs="mylotus" w:hint="cs"/>
          <w:sz w:val="30"/>
          <w:szCs w:val="27"/>
          <w:rtl/>
        </w:rPr>
        <w:t>)</w:t>
      </w:r>
      <w:r w:rsidR="00272F94" w:rsidRPr="00E42D93">
        <w:rPr>
          <w:rFonts w:cs="mylotus" w:hint="cs"/>
          <w:sz w:val="30"/>
          <w:szCs w:val="27"/>
          <w:rtl/>
        </w:rPr>
        <w:t xml:space="preserve"> قائلاً</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w:t>
      </w:r>
      <w:r w:rsidRPr="00E42D93">
        <w:rPr>
          <w:rFonts w:cs="mylotus" w:hint="cs"/>
          <w:b/>
          <w:bCs/>
          <w:sz w:val="30"/>
          <w:szCs w:val="27"/>
          <w:rtl/>
        </w:rPr>
        <w:t>إن الله لا ي</w:t>
      </w:r>
      <w:r w:rsidR="00272F94" w:rsidRPr="00E42D93">
        <w:rPr>
          <w:rFonts w:cs="mylotus" w:hint="cs"/>
          <w:b/>
          <w:bCs/>
          <w:sz w:val="30"/>
          <w:szCs w:val="27"/>
          <w:rtl/>
        </w:rPr>
        <w:t>ُ</w:t>
      </w:r>
      <w:r w:rsidRPr="00E42D93">
        <w:rPr>
          <w:rFonts w:cs="mylotus" w:hint="cs"/>
          <w:b/>
          <w:bCs/>
          <w:sz w:val="30"/>
          <w:szCs w:val="27"/>
          <w:rtl/>
        </w:rPr>
        <w:t>ن</w:t>
      </w:r>
      <w:r w:rsidR="00272F94" w:rsidRPr="00E42D93">
        <w:rPr>
          <w:rFonts w:cs="mylotus" w:hint="cs"/>
          <w:b/>
          <w:bCs/>
          <w:sz w:val="30"/>
          <w:szCs w:val="27"/>
          <w:rtl/>
        </w:rPr>
        <w:t>ْ</w:t>
      </w:r>
      <w:r w:rsidRPr="00E42D93">
        <w:rPr>
          <w:rFonts w:cs="mylotus" w:hint="cs"/>
          <w:b/>
          <w:bCs/>
          <w:sz w:val="30"/>
          <w:szCs w:val="27"/>
          <w:rtl/>
        </w:rPr>
        <w:t>س</w:t>
      </w:r>
      <w:r w:rsidR="00272F94" w:rsidRPr="00E42D93">
        <w:rPr>
          <w:rFonts w:cs="mylotus" w:hint="cs"/>
          <w:b/>
          <w:bCs/>
          <w:sz w:val="30"/>
          <w:szCs w:val="27"/>
          <w:rtl/>
        </w:rPr>
        <w:t>َ</w:t>
      </w:r>
      <w:r w:rsidRPr="00E42D93">
        <w:rPr>
          <w:rFonts w:cs="mylotus" w:hint="cs"/>
          <w:b/>
          <w:bCs/>
          <w:sz w:val="30"/>
          <w:szCs w:val="27"/>
          <w:rtl/>
        </w:rPr>
        <w:t>ب</w:t>
      </w:r>
      <w:r w:rsidR="00272F94" w:rsidRPr="00E42D93">
        <w:rPr>
          <w:rFonts w:cs="mylotus" w:hint="cs"/>
          <w:b/>
          <w:bCs/>
          <w:sz w:val="30"/>
          <w:szCs w:val="27"/>
          <w:rtl/>
        </w:rPr>
        <w:t>ُ</w:t>
      </w:r>
      <w:r w:rsidRPr="00E42D93">
        <w:rPr>
          <w:rFonts w:cs="mylotus" w:hint="cs"/>
          <w:b/>
          <w:bCs/>
          <w:sz w:val="30"/>
          <w:szCs w:val="27"/>
          <w:rtl/>
        </w:rPr>
        <w:t xml:space="preserve"> إلى العجز ولكن ما سألت</w:t>
      </w:r>
      <w:r w:rsidR="00EC6A4C" w:rsidRPr="00E42D93">
        <w:rPr>
          <w:rFonts w:cs="mylotus" w:hint="cs"/>
          <w:b/>
          <w:bCs/>
          <w:sz w:val="30"/>
          <w:szCs w:val="27"/>
          <w:rtl/>
        </w:rPr>
        <w:t>َ</w:t>
      </w:r>
      <w:r w:rsidRPr="00E42D93">
        <w:rPr>
          <w:rFonts w:cs="mylotus" w:hint="cs"/>
          <w:b/>
          <w:bCs/>
          <w:sz w:val="30"/>
          <w:szCs w:val="27"/>
          <w:rtl/>
        </w:rPr>
        <w:t>ه</w:t>
      </w:r>
      <w:r w:rsidR="00EC6A4C" w:rsidRPr="00E42D93">
        <w:rPr>
          <w:rFonts w:cs="mylotus" w:hint="cs"/>
          <w:b/>
          <w:bCs/>
          <w:sz w:val="30"/>
          <w:szCs w:val="27"/>
          <w:rtl/>
        </w:rPr>
        <w:t>ُ</w:t>
      </w:r>
      <w:r w:rsidRPr="00E42D93">
        <w:rPr>
          <w:rFonts w:cs="mylotus" w:hint="cs"/>
          <w:b/>
          <w:bCs/>
          <w:sz w:val="30"/>
          <w:szCs w:val="27"/>
          <w:rtl/>
        </w:rPr>
        <w:t xml:space="preserve"> لا يكون</w:t>
      </w:r>
      <w:r w:rsidRPr="00E42D93">
        <w:rPr>
          <w:rFonts w:cs="mylotus"/>
          <w:sz w:val="30"/>
          <w:szCs w:val="27"/>
          <w:rtl/>
        </w:rPr>
        <w:t>»</w:t>
      </w:r>
      <w:r w:rsidR="007F733B" w:rsidRPr="00106C9B">
        <w:rPr>
          <w:rFonts w:cs="B Lotus"/>
          <w:b/>
          <w:sz w:val="30"/>
          <w:szCs w:val="27"/>
          <w:vertAlign w:val="superscript"/>
          <w:rtl/>
        </w:rPr>
        <w:t>(</w:t>
      </w:r>
      <w:r w:rsidR="00272F94" w:rsidRPr="00106C9B">
        <w:rPr>
          <w:rStyle w:val="FootnoteReference"/>
          <w:rFonts w:cs="B Lotus"/>
          <w:b/>
          <w:sz w:val="30"/>
          <w:szCs w:val="27"/>
          <w:rtl/>
        </w:rPr>
        <w:footnoteReference w:id="145"/>
      </w:r>
      <w:r w:rsidR="007F733B" w:rsidRPr="00106C9B">
        <w:rPr>
          <w:rFonts w:cs="B Lotus"/>
          <w:b/>
          <w:sz w:val="30"/>
          <w:szCs w:val="27"/>
          <w:vertAlign w:val="superscript"/>
          <w:rtl/>
        </w:rPr>
        <w:t>)</w:t>
      </w:r>
      <w:r w:rsidR="007F733B" w:rsidRPr="00E42D93">
        <w:rPr>
          <w:rFonts w:cs="mylotus" w:hint="cs"/>
          <w:sz w:val="30"/>
          <w:szCs w:val="27"/>
          <w:rtl/>
        </w:rPr>
        <w:t>،</w:t>
      </w:r>
      <w:r w:rsidRPr="00E42D93">
        <w:rPr>
          <w:rFonts w:cs="mylotus" w:hint="cs"/>
          <w:sz w:val="30"/>
          <w:szCs w:val="27"/>
          <w:rtl/>
        </w:rPr>
        <w:t xml:space="preserve"> هذا مع أن هذا الحديث لا يدل على أن الله </w:t>
      </w:r>
      <w:r w:rsidR="007A45DF" w:rsidRPr="00E42D93">
        <w:rPr>
          <w:rFonts w:cs="mylotus" w:hint="cs"/>
          <w:sz w:val="30"/>
          <w:szCs w:val="27"/>
          <w:rtl/>
        </w:rPr>
        <w:t>لا يقدر على فعل ذلك العمل بل ما ق</w:t>
      </w:r>
      <w:r w:rsidR="00EC6A4C" w:rsidRPr="00E42D93">
        <w:rPr>
          <w:rFonts w:cs="mylotus" w:hint="cs"/>
          <w:sz w:val="30"/>
          <w:szCs w:val="27"/>
          <w:rtl/>
        </w:rPr>
        <w:t>اله الإمام هو أن ما تسأل عنه لا</w:t>
      </w:r>
      <w:r w:rsidR="00EC6A4C" w:rsidRPr="00E42D93">
        <w:rPr>
          <w:rFonts w:cs="Times New Roman" w:hint="cs"/>
          <w:sz w:val="30"/>
          <w:szCs w:val="27"/>
          <w:rtl/>
        </w:rPr>
        <w:t> </w:t>
      </w:r>
      <w:r w:rsidR="007A45DF" w:rsidRPr="00E42D93">
        <w:rPr>
          <w:rFonts w:cs="mylotus" w:hint="cs"/>
          <w:sz w:val="30"/>
          <w:szCs w:val="27"/>
          <w:rtl/>
        </w:rPr>
        <w:t>يكون</w:t>
      </w:r>
      <w:r w:rsidR="007F733B" w:rsidRPr="00E42D93">
        <w:rPr>
          <w:rFonts w:cs="mylotus" w:hint="cs"/>
          <w:sz w:val="30"/>
          <w:szCs w:val="27"/>
          <w:rtl/>
        </w:rPr>
        <w:t>،</w:t>
      </w:r>
      <w:r w:rsidR="007A45DF" w:rsidRPr="00E42D93">
        <w:rPr>
          <w:rFonts w:cs="mylotus" w:hint="cs"/>
          <w:sz w:val="30"/>
          <w:szCs w:val="27"/>
          <w:rtl/>
        </w:rPr>
        <w:t xml:space="preserve"> أي </w:t>
      </w:r>
      <w:r w:rsidR="00272F94" w:rsidRPr="00E42D93">
        <w:rPr>
          <w:rFonts w:cs="mylotus" w:hint="cs"/>
          <w:sz w:val="30"/>
          <w:szCs w:val="27"/>
          <w:rtl/>
        </w:rPr>
        <w:t xml:space="preserve">هو </w:t>
      </w:r>
      <w:r w:rsidR="007A45DF" w:rsidRPr="00E42D93">
        <w:rPr>
          <w:rFonts w:cs="mylotus" w:hint="cs"/>
          <w:sz w:val="30"/>
          <w:szCs w:val="27"/>
          <w:rtl/>
        </w:rPr>
        <w:t>أمر محال الوجود</w:t>
      </w:r>
      <w:r w:rsidR="007F733B" w:rsidRPr="00E42D93">
        <w:rPr>
          <w:rFonts w:cs="mylotus" w:hint="cs"/>
          <w:sz w:val="30"/>
          <w:szCs w:val="27"/>
          <w:rtl/>
        </w:rPr>
        <w:t>.</w:t>
      </w:r>
      <w:r w:rsidR="007A45DF" w:rsidRPr="00E42D93">
        <w:rPr>
          <w:rFonts w:cs="mylotus" w:hint="cs"/>
          <w:sz w:val="30"/>
          <w:szCs w:val="27"/>
          <w:rtl/>
        </w:rPr>
        <w:t xml:space="preserve"> </w:t>
      </w:r>
    </w:p>
    <w:p w:rsidR="007A45DF" w:rsidRPr="00E42D93" w:rsidRDefault="007A45DF" w:rsidP="00827A37">
      <w:pPr>
        <w:widowControl w:val="0"/>
        <w:spacing w:line="228" w:lineRule="auto"/>
        <w:ind w:firstLine="340"/>
        <w:jc w:val="both"/>
        <w:rPr>
          <w:rFonts w:cs="mylotus" w:hint="cs"/>
          <w:sz w:val="30"/>
          <w:szCs w:val="27"/>
          <w:rtl/>
        </w:rPr>
      </w:pPr>
      <w:r w:rsidRPr="00E42D93">
        <w:rPr>
          <w:rFonts w:cs="mylotus" w:hint="cs"/>
          <w:sz w:val="30"/>
          <w:szCs w:val="27"/>
          <w:rtl/>
        </w:rPr>
        <w:t>إن كثيراً مما كان محالاً على البشر أصبح اليوم ممكناً وكثيراً من المحالات بالنسبة إلينا يمكن للقدرة أن تتعل</w:t>
      </w:r>
      <w:r w:rsidR="00272F94" w:rsidRPr="00E42D93">
        <w:rPr>
          <w:rFonts w:cs="mylotus" w:hint="cs"/>
          <w:sz w:val="30"/>
          <w:szCs w:val="27"/>
          <w:rtl/>
        </w:rPr>
        <w:t>َّ</w:t>
      </w:r>
      <w:r w:rsidRPr="00E42D93">
        <w:rPr>
          <w:rFonts w:cs="mylotus" w:hint="cs"/>
          <w:sz w:val="30"/>
          <w:szCs w:val="27"/>
          <w:rtl/>
        </w:rPr>
        <w:t>ق بها</w:t>
      </w:r>
      <w:r w:rsidR="007F733B" w:rsidRPr="00E42D93">
        <w:rPr>
          <w:rFonts w:cs="mylotus" w:hint="cs"/>
          <w:sz w:val="30"/>
          <w:szCs w:val="27"/>
          <w:rtl/>
        </w:rPr>
        <w:t>،</w:t>
      </w:r>
      <w:r w:rsidRPr="00E42D93">
        <w:rPr>
          <w:rFonts w:cs="mylotus" w:hint="cs"/>
          <w:sz w:val="30"/>
          <w:szCs w:val="27"/>
          <w:rtl/>
        </w:rPr>
        <w:t xml:space="preserve"> وعقل الإنسان المحدود لا يمكنه أن يكون ميزاناً لحقائق عالم الوجود ومعياراً لما يمكن أن يتحق</w:t>
      </w:r>
      <w:r w:rsidR="00272F94" w:rsidRPr="00E42D93">
        <w:rPr>
          <w:rFonts w:cs="mylotus" w:hint="cs"/>
          <w:sz w:val="30"/>
          <w:szCs w:val="27"/>
          <w:rtl/>
        </w:rPr>
        <w:t>َّ</w:t>
      </w:r>
      <w:r w:rsidRPr="00E42D93">
        <w:rPr>
          <w:rFonts w:cs="mylotus" w:hint="cs"/>
          <w:sz w:val="30"/>
          <w:szCs w:val="27"/>
          <w:rtl/>
        </w:rPr>
        <w:t>ق وما لا يمكن أن يوجد</w:t>
      </w:r>
      <w:r w:rsidR="007F733B" w:rsidRPr="00E42D93">
        <w:rPr>
          <w:rFonts w:cs="mylotus" w:hint="cs"/>
          <w:sz w:val="30"/>
          <w:szCs w:val="27"/>
          <w:rtl/>
        </w:rPr>
        <w:t>،</w:t>
      </w:r>
      <w:r w:rsidRPr="00E42D93">
        <w:rPr>
          <w:rFonts w:cs="mylotus" w:hint="cs"/>
          <w:sz w:val="30"/>
          <w:szCs w:val="27"/>
          <w:rtl/>
        </w:rPr>
        <w:t xml:space="preserve"> وقد أجبنا عن هذه التصو</w:t>
      </w:r>
      <w:r w:rsidR="00272F94" w:rsidRPr="00E42D93">
        <w:rPr>
          <w:rFonts w:cs="mylotus" w:hint="cs"/>
          <w:sz w:val="30"/>
          <w:szCs w:val="27"/>
          <w:rtl/>
        </w:rPr>
        <w:t>ُّ</w:t>
      </w:r>
      <w:r w:rsidRPr="00E42D93">
        <w:rPr>
          <w:rFonts w:cs="mylotus" w:hint="cs"/>
          <w:sz w:val="30"/>
          <w:szCs w:val="27"/>
          <w:rtl/>
        </w:rPr>
        <w:t>رات الساذجة في الصفحات التالية</w:t>
      </w:r>
      <w:r w:rsidR="007F733B" w:rsidRPr="00E42D93">
        <w:rPr>
          <w:rFonts w:cs="mylotus" w:hint="cs"/>
          <w:sz w:val="30"/>
          <w:szCs w:val="27"/>
          <w:rtl/>
        </w:rPr>
        <w:t>.</w:t>
      </w:r>
      <w:r w:rsidRPr="00E42D93">
        <w:rPr>
          <w:rFonts w:cs="mylotus" w:hint="cs"/>
          <w:sz w:val="30"/>
          <w:szCs w:val="27"/>
          <w:rtl/>
        </w:rPr>
        <w:t xml:space="preserve"> </w:t>
      </w:r>
    </w:p>
    <w:p w:rsidR="007A45DF" w:rsidRPr="00E42D93" w:rsidRDefault="007A45DF"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ثم واصل </w:t>
      </w:r>
      <w:r w:rsidR="0054708E" w:rsidRPr="00E42D93">
        <w:rPr>
          <w:rFonts w:cs="mylotus"/>
          <w:sz w:val="30"/>
          <w:szCs w:val="27"/>
          <w:rtl/>
        </w:rPr>
        <w:t>«</w:t>
      </w:r>
      <w:r w:rsidR="0054708E" w:rsidRPr="00E42D93">
        <w:rPr>
          <w:rFonts w:cs="mylotus" w:hint="cs"/>
          <w:sz w:val="30"/>
          <w:szCs w:val="27"/>
          <w:rtl/>
        </w:rPr>
        <w:t>أبو الفضل النبوي</w:t>
      </w:r>
      <w:r w:rsidR="0054708E" w:rsidRPr="00E42D93">
        <w:rPr>
          <w:rFonts w:cs="mylotus"/>
          <w:sz w:val="30"/>
          <w:szCs w:val="27"/>
          <w:rtl/>
        </w:rPr>
        <w:t>»</w:t>
      </w:r>
      <w:r w:rsidR="0054708E" w:rsidRPr="00E42D93">
        <w:rPr>
          <w:rFonts w:cs="mylotus" w:hint="cs"/>
          <w:sz w:val="30"/>
          <w:szCs w:val="27"/>
          <w:rtl/>
        </w:rPr>
        <w:t xml:space="preserve"> </w:t>
      </w:r>
      <w:r w:rsidRPr="00E42D93">
        <w:rPr>
          <w:rFonts w:cs="mylotus" w:hint="cs"/>
          <w:sz w:val="30"/>
          <w:szCs w:val="27"/>
          <w:rtl/>
        </w:rPr>
        <w:t>التظاهر بالعلم وسوق الدلائل على هذا الاد</w:t>
      </w:r>
      <w:r w:rsidR="00272F94" w:rsidRPr="00E42D93">
        <w:rPr>
          <w:rFonts w:cs="mylotus" w:hint="cs"/>
          <w:sz w:val="30"/>
          <w:szCs w:val="27"/>
          <w:rtl/>
        </w:rPr>
        <w:t>ّ</w:t>
      </w:r>
      <w:r w:rsidRPr="00E42D93">
        <w:rPr>
          <w:rFonts w:cs="mylotus" w:hint="cs"/>
          <w:sz w:val="30"/>
          <w:szCs w:val="27"/>
          <w:rtl/>
        </w:rPr>
        <w:t>عاء فقال</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w:t>
      </w:r>
      <w:r w:rsidRPr="00E42D93">
        <w:rPr>
          <w:rFonts w:cs="mylotus" w:hint="cs"/>
          <w:sz w:val="30"/>
          <w:szCs w:val="27"/>
          <w:rtl/>
        </w:rPr>
        <w:t>إذن تصر</w:t>
      </w:r>
      <w:r w:rsidR="00272F94" w:rsidRPr="00E42D93">
        <w:rPr>
          <w:rFonts w:cs="mylotus" w:hint="cs"/>
          <w:sz w:val="30"/>
          <w:szCs w:val="27"/>
          <w:rtl/>
        </w:rPr>
        <w:t>ُّ</w:t>
      </w:r>
      <w:r w:rsidRPr="00E42D93">
        <w:rPr>
          <w:rFonts w:cs="mylotus" w:hint="cs"/>
          <w:sz w:val="30"/>
          <w:szCs w:val="27"/>
          <w:rtl/>
        </w:rPr>
        <w:t>ف الله في أرحام الأمهات وتصوير الأجن</w:t>
      </w:r>
      <w:r w:rsidR="00272F94" w:rsidRPr="00E42D93">
        <w:rPr>
          <w:rFonts w:cs="mylotus" w:hint="cs"/>
          <w:sz w:val="30"/>
          <w:szCs w:val="27"/>
          <w:rtl/>
        </w:rPr>
        <w:t>َّ</w:t>
      </w:r>
      <w:r w:rsidRPr="00E42D93">
        <w:rPr>
          <w:rFonts w:cs="mylotus" w:hint="cs"/>
          <w:sz w:val="30"/>
          <w:szCs w:val="27"/>
          <w:rtl/>
        </w:rPr>
        <w:t xml:space="preserve">ة وخلقها وتسوية </w:t>
      </w:r>
      <w:r w:rsidR="00902CCC" w:rsidRPr="00E42D93">
        <w:rPr>
          <w:rFonts w:cs="mylotus" w:hint="cs"/>
          <w:sz w:val="30"/>
          <w:szCs w:val="27"/>
          <w:rtl/>
        </w:rPr>
        <w:t>أبدانها</w:t>
      </w:r>
      <w:r w:rsidRPr="00E42D93">
        <w:rPr>
          <w:rFonts w:cs="mylotus" w:hint="cs"/>
          <w:sz w:val="30"/>
          <w:szCs w:val="27"/>
          <w:rtl/>
        </w:rPr>
        <w:t xml:space="preserve"> في أحسن تقويم </w:t>
      </w:r>
      <w:r w:rsidR="00902CCC" w:rsidRPr="00E42D93">
        <w:rPr>
          <w:rFonts w:cs="mylotus" w:hint="cs"/>
          <w:sz w:val="30"/>
          <w:szCs w:val="27"/>
          <w:rtl/>
        </w:rPr>
        <w:t xml:space="preserve">عجيب </w:t>
      </w:r>
      <w:r w:rsidRPr="00E42D93">
        <w:rPr>
          <w:rFonts w:cs="mylotus" w:hint="cs"/>
          <w:sz w:val="30"/>
          <w:szCs w:val="27"/>
          <w:rtl/>
        </w:rPr>
        <w:t xml:space="preserve">دون الذهاب إلى الأرحام ودون امتلاك </w:t>
      </w:r>
      <w:r w:rsidR="00272F94" w:rsidRPr="00E42D93">
        <w:rPr>
          <w:rFonts w:cs="mylotus" w:hint="cs"/>
          <w:sz w:val="30"/>
          <w:szCs w:val="27"/>
          <w:rtl/>
        </w:rPr>
        <w:t>قلم ودواة</w:t>
      </w:r>
      <w:r w:rsidR="00902CCC" w:rsidRPr="00E42D93">
        <w:rPr>
          <w:rFonts w:cs="mylotus" w:hint="cs"/>
          <w:sz w:val="30"/>
          <w:szCs w:val="27"/>
          <w:rtl/>
        </w:rPr>
        <w:t xml:space="preserve"> وألوان مختلفة</w:t>
      </w:r>
      <w:r w:rsidR="007F733B" w:rsidRPr="00E42D93">
        <w:rPr>
          <w:rFonts w:cs="mylotus" w:hint="cs"/>
          <w:sz w:val="30"/>
          <w:szCs w:val="27"/>
          <w:rtl/>
        </w:rPr>
        <w:t>،</w:t>
      </w:r>
      <w:r w:rsidRPr="00E42D93">
        <w:rPr>
          <w:rFonts w:cs="mylotus" w:hint="cs"/>
          <w:sz w:val="30"/>
          <w:szCs w:val="27"/>
          <w:rtl/>
        </w:rPr>
        <w:t xml:space="preserve"> لا بد أن يكون </w:t>
      </w:r>
      <w:r w:rsidR="007F733B" w:rsidRPr="00E42D93">
        <w:rPr>
          <w:rFonts w:cs="mylotus" w:hint="cs"/>
          <w:sz w:val="30"/>
          <w:szCs w:val="27"/>
          <w:rtl/>
        </w:rPr>
        <w:t>-</w:t>
      </w:r>
      <w:r w:rsidRPr="00E42D93">
        <w:rPr>
          <w:rFonts w:cs="mylotus" w:hint="cs"/>
          <w:sz w:val="30"/>
          <w:szCs w:val="27"/>
          <w:rtl/>
        </w:rPr>
        <w:t>عقلاً</w:t>
      </w:r>
      <w:r w:rsidR="007F733B" w:rsidRPr="00E42D93">
        <w:rPr>
          <w:rFonts w:cs="mylotus" w:hint="cs"/>
          <w:sz w:val="30"/>
          <w:szCs w:val="27"/>
          <w:rtl/>
        </w:rPr>
        <w:t>-</w:t>
      </w:r>
      <w:r w:rsidRPr="00E42D93">
        <w:rPr>
          <w:rFonts w:cs="mylotus" w:hint="cs"/>
          <w:sz w:val="30"/>
          <w:szCs w:val="27"/>
          <w:rtl/>
        </w:rPr>
        <w:t xml:space="preserve"> محالاً</w:t>
      </w:r>
      <w:r w:rsidR="007F733B" w:rsidRPr="00E42D93">
        <w:rPr>
          <w:rFonts w:cs="mylotus" w:hint="cs"/>
          <w:sz w:val="30"/>
          <w:szCs w:val="27"/>
          <w:rtl/>
        </w:rPr>
        <w:t>،</w:t>
      </w:r>
      <w:r w:rsidRPr="00E42D93">
        <w:rPr>
          <w:rFonts w:cs="mylotus" w:hint="cs"/>
          <w:sz w:val="30"/>
          <w:szCs w:val="27"/>
          <w:rtl/>
        </w:rPr>
        <w:t xml:space="preserve"> وذهاب الله من مكان إلى مكان وما يلزم عنه من التحيز </w:t>
      </w:r>
      <w:r w:rsidR="00902CCC" w:rsidRPr="00E42D93">
        <w:rPr>
          <w:rFonts w:cs="mylotus" w:hint="cs"/>
          <w:sz w:val="30"/>
          <w:szCs w:val="27"/>
          <w:rtl/>
        </w:rPr>
        <w:t xml:space="preserve">سيكون </w:t>
      </w:r>
      <w:r w:rsidRPr="00E42D93">
        <w:rPr>
          <w:rFonts w:cs="mylotus" w:hint="cs"/>
          <w:sz w:val="30"/>
          <w:szCs w:val="27"/>
          <w:rtl/>
        </w:rPr>
        <w:t>محال</w:t>
      </w:r>
      <w:r w:rsidR="00902CCC" w:rsidRPr="00E42D93">
        <w:rPr>
          <w:rFonts w:cs="mylotus" w:hint="cs"/>
          <w:sz w:val="30"/>
          <w:szCs w:val="27"/>
          <w:rtl/>
        </w:rPr>
        <w:t>اً</w:t>
      </w:r>
      <w:r w:rsidRPr="00E42D93">
        <w:rPr>
          <w:rFonts w:cs="mylotus" w:hint="cs"/>
          <w:sz w:val="30"/>
          <w:szCs w:val="27"/>
          <w:rtl/>
        </w:rPr>
        <w:t xml:space="preserve"> أيضاً</w:t>
      </w:r>
      <w:r w:rsidR="007F733B" w:rsidRPr="00E42D93">
        <w:rPr>
          <w:rFonts w:cs="mylotus" w:hint="cs"/>
          <w:sz w:val="30"/>
          <w:szCs w:val="27"/>
          <w:rtl/>
        </w:rPr>
        <w:t>.</w:t>
      </w:r>
      <w:r w:rsidRPr="00E42D93">
        <w:rPr>
          <w:rFonts w:cs="mylotus" w:hint="cs"/>
          <w:sz w:val="30"/>
          <w:szCs w:val="27"/>
          <w:rtl/>
        </w:rPr>
        <w:t xml:space="preserve"> وحسب الظاهر </w:t>
      </w:r>
      <w:r w:rsidR="00902CCC" w:rsidRPr="00E42D93">
        <w:rPr>
          <w:rFonts w:cs="mylotus" w:hint="cs"/>
          <w:sz w:val="30"/>
          <w:szCs w:val="27"/>
          <w:rtl/>
        </w:rPr>
        <w:t>نحن لا نرى</w:t>
      </w:r>
      <w:r w:rsidRPr="00E42D93">
        <w:rPr>
          <w:rFonts w:cs="mylotus" w:hint="cs"/>
          <w:sz w:val="30"/>
          <w:szCs w:val="27"/>
          <w:rtl/>
        </w:rPr>
        <w:t xml:space="preserve"> مصور</w:t>
      </w:r>
      <w:r w:rsidR="00902CCC" w:rsidRPr="00E42D93">
        <w:rPr>
          <w:rFonts w:cs="mylotus" w:hint="cs"/>
          <w:sz w:val="30"/>
          <w:szCs w:val="27"/>
          <w:rtl/>
        </w:rPr>
        <w:t>اً</w:t>
      </w:r>
      <w:r w:rsidRPr="00E42D93">
        <w:rPr>
          <w:rFonts w:cs="mylotus" w:hint="cs"/>
          <w:sz w:val="30"/>
          <w:szCs w:val="27"/>
          <w:rtl/>
        </w:rPr>
        <w:t xml:space="preserve"> و</w:t>
      </w:r>
      <w:r w:rsidR="00EC6A4C" w:rsidRPr="00E42D93">
        <w:rPr>
          <w:rFonts w:cs="mylotus" w:hint="cs"/>
          <w:sz w:val="30"/>
          <w:szCs w:val="27"/>
          <w:rtl/>
        </w:rPr>
        <w:t>لا</w:t>
      </w:r>
      <w:r w:rsidR="00EC6A4C" w:rsidRPr="00E42D93">
        <w:rPr>
          <w:rFonts w:cs="Times New Roman" w:hint="cs"/>
          <w:sz w:val="30"/>
          <w:szCs w:val="27"/>
          <w:rtl/>
        </w:rPr>
        <w:t> </w:t>
      </w:r>
      <w:r w:rsidR="00902CCC" w:rsidRPr="00E42D93">
        <w:rPr>
          <w:rFonts w:cs="mylotus" w:hint="cs"/>
          <w:sz w:val="30"/>
          <w:szCs w:val="27"/>
          <w:rtl/>
        </w:rPr>
        <w:t xml:space="preserve">دواةً وحبراً </w:t>
      </w:r>
      <w:r w:rsidRPr="00E42D93">
        <w:rPr>
          <w:rFonts w:cs="mylotus" w:hint="cs"/>
          <w:sz w:val="30"/>
          <w:szCs w:val="27"/>
          <w:rtl/>
        </w:rPr>
        <w:t>في الأرحام</w:t>
      </w:r>
      <w:r w:rsidR="007F733B" w:rsidRPr="00E42D93">
        <w:rPr>
          <w:rFonts w:cs="mylotus" w:hint="cs"/>
          <w:sz w:val="30"/>
          <w:szCs w:val="27"/>
          <w:rtl/>
        </w:rPr>
        <w:t>،</w:t>
      </w:r>
      <w:r w:rsidRPr="00E42D93">
        <w:rPr>
          <w:rFonts w:cs="mylotus" w:hint="cs"/>
          <w:sz w:val="30"/>
          <w:szCs w:val="27"/>
          <w:rtl/>
        </w:rPr>
        <w:t xml:space="preserve"> كما لا </w:t>
      </w:r>
      <w:r w:rsidR="00902CCC" w:rsidRPr="00E42D93">
        <w:rPr>
          <w:rFonts w:cs="mylotus" w:hint="cs"/>
          <w:sz w:val="30"/>
          <w:szCs w:val="27"/>
          <w:rtl/>
        </w:rPr>
        <w:t>نسمع</w:t>
      </w:r>
      <w:r w:rsidRPr="00E42D93">
        <w:rPr>
          <w:rFonts w:cs="mylotus" w:hint="cs"/>
          <w:sz w:val="30"/>
          <w:szCs w:val="27"/>
          <w:rtl/>
        </w:rPr>
        <w:t xml:space="preserve"> وقع أقدام أي شخص </w:t>
      </w:r>
      <w:r w:rsidR="00902CCC" w:rsidRPr="00E42D93">
        <w:rPr>
          <w:rFonts w:cs="mylotus" w:hint="cs"/>
          <w:sz w:val="30"/>
          <w:szCs w:val="27"/>
          <w:rtl/>
        </w:rPr>
        <w:t xml:space="preserve">يتردد جيئةً وذهاباً </w:t>
      </w:r>
      <w:r w:rsidRPr="00E42D93">
        <w:rPr>
          <w:rFonts w:cs="mylotus" w:hint="cs"/>
          <w:sz w:val="30"/>
          <w:szCs w:val="27"/>
          <w:rtl/>
        </w:rPr>
        <w:t>في الأرحام</w:t>
      </w:r>
      <w:r w:rsidR="007F733B" w:rsidRPr="00E42D93">
        <w:rPr>
          <w:rFonts w:cs="mylotus" w:hint="cs"/>
          <w:sz w:val="30"/>
          <w:szCs w:val="27"/>
          <w:rtl/>
        </w:rPr>
        <w:t>،</w:t>
      </w:r>
      <w:r w:rsidRPr="00E42D93">
        <w:rPr>
          <w:rFonts w:cs="mylotus" w:hint="cs"/>
          <w:sz w:val="30"/>
          <w:szCs w:val="27"/>
          <w:rtl/>
        </w:rPr>
        <w:t xml:space="preserve"> </w:t>
      </w:r>
      <w:r w:rsidR="00902CCC" w:rsidRPr="00E42D93">
        <w:rPr>
          <w:rFonts w:cs="mylotus" w:hint="cs"/>
          <w:sz w:val="30"/>
          <w:szCs w:val="27"/>
          <w:rtl/>
        </w:rPr>
        <w:t>كما لا ن</w:t>
      </w:r>
      <w:r w:rsidR="005966B9" w:rsidRPr="00E42D93">
        <w:rPr>
          <w:rFonts w:cs="mylotus" w:hint="cs"/>
          <w:sz w:val="30"/>
          <w:szCs w:val="27"/>
          <w:rtl/>
        </w:rPr>
        <w:t>شاهد مهندس</w:t>
      </w:r>
      <w:r w:rsidR="00902CCC" w:rsidRPr="00E42D93">
        <w:rPr>
          <w:rFonts w:cs="mylotus" w:hint="cs"/>
          <w:sz w:val="30"/>
          <w:szCs w:val="27"/>
          <w:rtl/>
        </w:rPr>
        <w:t>اً</w:t>
      </w:r>
      <w:r w:rsidR="005966B9" w:rsidRPr="00E42D93">
        <w:rPr>
          <w:rFonts w:cs="mylotus" w:hint="cs"/>
          <w:sz w:val="30"/>
          <w:szCs w:val="27"/>
          <w:rtl/>
        </w:rPr>
        <w:t xml:space="preserve"> ومخطط</w:t>
      </w:r>
      <w:r w:rsidR="00902CCC" w:rsidRPr="00E42D93">
        <w:rPr>
          <w:rFonts w:cs="mylotus" w:hint="cs"/>
          <w:sz w:val="30"/>
          <w:szCs w:val="27"/>
          <w:rtl/>
        </w:rPr>
        <w:t>اً</w:t>
      </w:r>
      <w:r w:rsidR="005966B9" w:rsidRPr="00E42D93">
        <w:rPr>
          <w:rFonts w:cs="mylotus" w:hint="cs"/>
          <w:sz w:val="30"/>
          <w:szCs w:val="27"/>
          <w:rtl/>
        </w:rPr>
        <w:t xml:space="preserve"> </w:t>
      </w:r>
      <w:r w:rsidR="00902CCC" w:rsidRPr="00E42D93">
        <w:rPr>
          <w:rFonts w:cs="mylotus" w:hint="cs"/>
          <w:sz w:val="30"/>
          <w:szCs w:val="27"/>
          <w:rtl/>
        </w:rPr>
        <w:t xml:space="preserve">يحمل دواة الألوان </w:t>
      </w:r>
      <w:r w:rsidR="005966B9" w:rsidRPr="00E42D93">
        <w:rPr>
          <w:rFonts w:cs="mylotus" w:hint="cs"/>
          <w:sz w:val="30"/>
          <w:szCs w:val="27"/>
          <w:rtl/>
        </w:rPr>
        <w:t>في بساتين</w:t>
      </w:r>
      <w:r w:rsidR="0045545B" w:rsidRPr="00E42D93">
        <w:rPr>
          <w:rFonts w:cs="mylotus" w:hint="cs"/>
          <w:sz w:val="30"/>
          <w:szCs w:val="27"/>
          <w:rtl/>
        </w:rPr>
        <w:t xml:space="preserve"> </w:t>
      </w:r>
      <w:r w:rsidR="00272F94" w:rsidRPr="00E42D93">
        <w:rPr>
          <w:rFonts w:cs="mylotus" w:hint="cs"/>
          <w:sz w:val="30"/>
          <w:szCs w:val="27"/>
          <w:rtl/>
        </w:rPr>
        <w:t>الزهور و</w:t>
      </w:r>
      <w:r w:rsidR="00902CCC" w:rsidRPr="00E42D93">
        <w:rPr>
          <w:rFonts w:cs="mylotus" w:hint="cs"/>
          <w:sz w:val="30"/>
          <w:szCs w:val="27"/>
          <w:rtl/>
        </w:rPr>
        <w:t xml:space="preserve">عند </w:t>
      </w:r>
      <w:r w:rsidR="00272F94" w:rsidRPr="00E42D93">
        <w:rPr>
          <w:rFonts w:cs="mylotus" w:hint="cs"/>
          <w:sz w:val="30"/>
          <w:szCs w:val="27"/>
          <w:rtl/>
        </w:rPr>
        <w:t>براعمها</w:t>
      </w:r>
      <w:r w:rsidR="007F733B" w:rsidRPr="00E42D93">
        <w:rPr>
          <w:rFonts w:cs="mylotus" w:hint="cs"/>
          <w:sz w:val="30"/>
          <w:szCs w:val="27"/>
          <w:rtl/>
        </w:rPr>
        <w:t>،</w:t>
      </w:r>
      <w:r w:rsidR="00272F94" w:rsidRPr="00E42D93">
        <w:rPr>
          <w:rFonts w:cs="mylotus" w:hint="cs"/>
          <w:sz w:val="30"/>
          <w:szCs w:val="27"/>
          <w:rtl/>
        </w:rPr>
        <w:t xml:space="preserve"> </w:t>
      </w:r>
      <w:r w:rsidR="00902CCC" w:rsidRPr="00E42D93">
        <w:rPr>
          <w:rFonts w:cs="mylotus" w:hint="cs"/>
          <w:sz w:val="30"/>
          <w:szCs w:val="27"/>
          <w:rtl/>
        </w:rPr>
        <w:t>إذن لا بد أن نقول إ</w:t>
      </w:r>
      <w:r w:rsidR="005966B9" w:rsidRPr="00E42D93">
        <w:rPr>
          <w:rFonts w:cs="mylotus" w:hint="cs"/>
          <w:sz w:val="30"/>
          <w:szCs w:val="27"/>
          <w:rtl/>
        </w:rPr>
        <w:t>ن كل هذه الأمور تتم بمجرد إرادة الحق تعالى</w:t>
      </w:r>
      <w:r w:rsidRPr="00E42D93">
        <w:rPr>
          <w:rFonts w:cs="mylotus" w:hint="cs"/>
          <w:sz w:val="30"/>
          <w:szCs w:val="27"/>
          <w:rtl/>
        </w:rPr>
        <w:t xml:space="preserve"> </w:t>
      </w:r>
      <w:r w:rsidR="005966B9" w:rsidRPr="00E42D93">
        <w:rPr>
          <w:rFonts w:cs="mylotus" w:hint="cs"/>
          <w:sz w:val="30"/>
          <w:szCs w:val="27"/>
          <w:rtl/>
        </w:rPr>
        <w:t>فقط</w:t>
      </w:r>
      <w:r w:rsidR="007F733B" w:rsidRPr="00E42D93">
        <w:rPr>
          <w:rFonts w:cs="mylotus" w:hint="cs"/>
          <w:sz w:val="30"/>
          <w:szCs w:val="27"/>
          <w:rtl/>
        </w:rPr>
        <w:t>.</w:t>
      </w:r>
      <w:r w:rsidR="005966B9" w:rsidRPr="00E42D93">
        <w:rPr>
          <w:rFonts w:cs="mylotus" w:hint="cs"/>
          <w:sz w:val="30"/>
          <w:szCs w:val="27"/>
          <w:rtl/>
        </w:rPr>
        <w:t xml:space="preserve"> </w:t>
      </w:r>
      <w:r w:rsidR="00902CCC" w:rsidRPr="00E42D93">
        <w:rPr>
          <w:rFonts w:cs="mylotus" w:hint="cs"/>
          <w:sz w:val="30"/>
          <w:szCs w:val="27"/>
          <w:rtl/>
        </w:rPr>
        <w:t>وإذا كان الأمر كذلك فإننا نقول إ</w:t>
      </w:r>
      <w:r w:rsidR="005966B9" w:rsidRPr="00E42D93">
        <w:rPr>
          <w:rFonts w:cs="mylotus" w:hint="cs"/>
          <w:sz w:val="30"/>
          <w:szCs w:val="27"/>
          <w:rtl/>
        </w:rPr>
        <w:t>ن الأمر ذاته أيضاً يمكن أن يتم من خلال إرادة الوجود الأقدس لأولياء الله وبإذن الله وتأييده وأن يتم في أقصى نقاط العالم دون الحاجة إلى الذهاب والإياب</w:t>
      </w:r>
      <w:r w:rsidRPr="00E42D93">
        <w:rPr>
          <w:rFonts w:cs="mylotus"/>
          <w:sz w:val="30"/>
          <w:szCs w:val="27"/>
          <w:rtl/>
        </w:rPr>
        <w:t>»</w:t>
      </w:r>
      <w:r w:rsidR="007F733B" w:rsidRPr="00E42D93">
        <w:rPr>
          <w:rFonts w:cs="mylotus" w:hint="cs"/>
          <w:sz w:val="30"/>
          <w:szCs w:val="27"/>
          <w:rtl/>
        </w:rPr>
        <w:t>!</w:t>
      </w:r>
    </w:p>
    <w:p w:rsidR="005966B9" w:rsidRPr="00E42D93" w:rsidRDefault="005966B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لاحظوا كيف يتفلسف هذا المُتَلَقِّب بَآية الله العُظْمى في حل هذه المسألة</w:t>
      </w:r>
      <w:r w:rsidR="007F733B" w:rsidRPr="00E42D93">
        <w:rPr>
          <w:rFonts w:cs="mylotus" w:hint="cs"/>
          <w:sz w:val="30"/>
          <w:szCs w:val="27"/>
          <w:rtl/>
          <w:lang w:bidi="ar-SY"/>
        </w:rPr>
        <w:t>؟!!</w:t>
      </w:r>
      <w:r w:rsidRPr="00E42D93">
        <w:rPr>
          <w:rFonts w:cs="mylotus" w:hint="cs"/>
          <w:sz w:val="30"/>
          <w:szCs w:val="27"/>
          <w:rtl/>
          <w:lang w:bidi="ar-SY"/>
        </w:rPr>
        <w:t xml:space="preserve"> الأمر الذي هو محال بالنسبة إلى البشر</w:t>
      </w:r>
      <w:r w:rsidR="007F733B" w:rsidRPr="00E42D93">
        <w:rPr>
          <w:rFonts w:cs="mylotus" w:hint="cs"/>
          <w:sz w:val="30"/>
          <w:szCs w:val="27"/>
          <w:rtl/>
          <w:lang w:bidi="ar-SY"/>
        </w:rPr>
        <w:t>،</w:t>
      </w:r>
      <w:r w:rsidRPr="00E42D93">
        <w:rPr>
          <w:rFonts w:cs="mylotus" w:hint="cs"/>
          <w:sz w:val="30"/>
          <w:szCs w:val="27"/>
          <w:rtl/>
          <w:lang w:bidi="ar-SY"/>
        </w:rPr>
        <w:t xml:space="preserve"> اعتبره محالاً أيضاً بالنسبة إلى الله</w:t>
      </w:r>
      <w:r w:rsidR="007F733B" w:rsidRPr="00E42D93">
        <w:rPr>
          <w:rFonts w:cs="mylotus" w:hint="cs"/>
          <w:sz w:val="30"/>
          <w:szCs w:val="27"/>
          <w:rtl/>
          <w:lang w:bidi="ar-SY"/>
        </w:rPr>
        <w:t>،</w:t>
      </w:r>
      <w:r w:rsidRPr="00E42D93">
        <w:rPr>
          <w:rFonts w:cs="mylotus" w:hint="cs"/>
          <w:sz w:val="30"/>
          <w:szCs w:val="27"/>
          <w:rtl/>
          <w:lang w:bidi="ar-SY"/>
        </w:rPr>
        <w:t xml:space="preserve"> وبما أن الله تعالى يصور الأجنة في الأرحام دون أن يذهب إليها أو يستخدم قلماً ودواة</w:t>
      </w:r>
      <w:r w:rsidR="00902CCC" w:rsidRPr="00E42D93">
        <w:rPr>
          <w:rFonts w:cs="mylotus" w:hint="cs"/>
          <w:sz w:val="30"/>
          <w:szCs w:val="27"/>
          <w:rtl/>
          <w:lang w:bidi="ar-SY"/>
        </w:rPr>
        <w:t>ً وألواناً</w:t>
      </w:r>
      <w:r w:rsidRPr="00E42D93">
        <w:rPr>
          <w:rFonts w:cs="mylotus" w:hint="cs"/>
          <w:sz w:val="30"/>
          <w:szCs w:val="27"/>
          <w:rtl/>
          <w:lang w:bidi="ar-SY"/>
        </w:rPr>
        <w:t xml:space="preserve"> ودون أن يُسمع صوت ذهاب</w:t>
      </w:r>
      <w:r w:rsidR="00902CCC" w:rsidRPr="00E42D93">
        <w:rPr>
          <w:rFonts w:cs="mylotus" w:hint="cs"/>
          <w:sz w:val="30"/>
          <w:szCs w:val="27"/>
          <w:rtl/>
          <w:lang w:bidi="ar-SY"/>
        </w:rPr>
        <w:t>ه</w:t>
      </w:r>
      <w:r w:rsidRPr="00E42D93">
        <w:rPr>
          <w:rFonts w:cs="mylotus" w:hint="cs"/>
          <w:sz w:val="30"/>
          <w:szCs w:val="27"/>
          <w:rtl/>
          <w:lang w:bidi="ar-SY"/>
        </w:rPr>
        <w:t xml:space="preserve"> وإياب</w:t>
      </w:r>
      <w:r w:rsidR="00902CCC" w:rsidRPr="00E42D93">
        <w:rPr>
          <w:rFonts w:cs="mylotus" w:hint="cs"/>
          <w:sz w:val="30"/>
          <w:szCs w:val="27"/>
          <w:rtl/>
          <w:lang w:bidi="ar-SY"/>
        </w:rPr>
        <w:t>ه</w:t>
      </w:r>
      <w:r w:rsidRPr="00E42D93">
        <w:rPr>
          <w:rFonts w:cs="mylotus" w:hint="cs"/>
          <w:sz w:val="30"/>
          <w:szCs w:val="27"/>
          <w:rtl/>
          <w:lang w:bidi="ar-SY"/>
        </w:rPr>
        <w:t xml:space="preserve"> ومع ذلك يصور الورود ويلونها في الحقول والبساتين</w:t>
      </w:r>
      <w:r w:rsidR="007F733B" w:rsidRPr="00E42D93">
        <w:rPr>
          <w:rFonts w:cs="mylotus" w:hint="cs"/>
          <w:sz w:val="30"/>
          <w:szCs w:val="27"/>
          <w:rtl/>
          <w:lang w:bidi="ar-SY"/>
        </w:rPr>
        <w:t>!</w:t>
      </w:r>
      <w:r w:rsidRPr="00E42D93">
        <w:rPr>
          <w:rFonts w:cs="mylotus" w:hint="cs"/>
          <w:sz w:val="30"/>
          <w:szCs w:val="27"/>
          <w:rtl/>
          <w:lang w:bidi="ar-SY"/>
        </w:rPr>
        <w:t xml:space="preserve"> لذا نسأل كيف يقوم بهذا العمل</w:t>
      </w:r>
      <w:r w:rsidR="007F733B" w:rsidRPr="00E42D93">
        <w:rPr>
          <w:rFonts w:cs="mylotus" w:hint="cs"/>
          <w:sz w:val="30"/>
          <w:szCs w:val="27"/>
          <w:rtl/>
          <w:lang w:bidi="ar-SY"/>
        </w:rPr>
        <w:t>؟</w:t>
      </w:r>
      <w:r w:rsidRPr="00E42D93">
        <w:rPr>
          <w:rFonts w:cs="mylotus" w:hint="cs"/>
          <w:sz w:val="30"/>
          <w:szCs w:val="27"/>
          <w:rtl/>
          <w:lang w:bidi="ar-SY"/>
        </w:rPr>
        <w:t xml:space="preserve"> والجواب بالطبع أنه يقوم بها بإرادته</w:t>
      </w:r>
      <w:r w:rsidR="007F733B" w:rsidRPr="00E42D93">
        <w:rPr>
          <w:rFonts w:cs="mylotus" w:hint="cs"/>
          <w:sz w:val="30"/>
          <w:szCs w:val="27"/>
          <w:rtl/>
          <w:lang w:bidi="ar-SY"/>
        </w:rPr>
        <w:t>.</w:t>
      </w:r>
      <w:r w:rsidRPr="00E42D93">
        <w:rPr>
          <w:rFonts w:cs="mylotus" w:hint="cs"/>
          <w:sz w:val="30"/>
          <w:szCs w:val="27"/>
          <w:rtl/>
          <w:lang w:bidi="ar-SY"/>
        </w:rPr>
        <w:t xml:space="preserve"> هنا يقفز المؤلف إلى الاستنتاج بأن أولياء الله أيضاً يفعلون ذلك بإرادتهم</w:t>
      </w:r>
      <w:r w:rsidR="007F733B" w:rsidRPr="00E42D93">
        <w:rPr>
          <w:rFonts w:cs="mylotus" w:hint="cs"/>
          <w:sz w:val="30"/>
          <w:szCs w:val="27"/>
          <w:rtl/>
          <w:lang w:bidi="ar-SY"/>
        </w:rPr>
        <w:t>،</w:t>
      </w:r>
      <w:r w:rsidRPr="00E42D93">
        <w:rPr>
          <w:rFonts w:cs="mylotus" w:hint="cs"/>
          <w:sz w:val="30"/>
          <w:szCs w:val="27"/>
          <w:rtl/>
          <w:lang w:bidi="ar-SY"/>
        </w:rPr>
        <w:t xml:space="preserve"> غاية ما في الأمر أنهم يقومون بذلك بإذن الله وتأييده</w:t>
      </w:r>
      <w:r w:rsidR="007F733B" w:rsidRPr="00E42D93">
        <w:rPr>
          <w:rFonts w:cs="mylotus" w:hint="cs"/>
          <w:sz w:val="30"/>
          <w:szCs w:val="27"/>
          <w:rtl/>
          <w:lang w:bidi="ar-SY"/>
        </w:rPr>
        <w:t>!!</w:t>
      </w:r>
    </w:p>
    <w:p w:rsidR="005966B9" w:rsidRPr="00E42D93" w:rsidRDefault="005966B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وإذا كان الأمر كذلك فينبغي أن نرى لماذا يقوم أولياء الله بهذه الأعمال</w:t>
      </w:r>
      <w:r w:rsidR="007F733B" w:rsidRPr="00E42D93">
        <w:rPr>
          <w:rFonts w:cs="mylotus" w:hint="cs"/>
          <w:sz w:val="30"/>
          <w:szCs w:val="27"/>
          <w:rtl/>
          <w:lang w:bidi="ar-SY"/>
        </w:rPr>
        <w:t>؟</w:t>
      </w:r>
      <w:r w:rsidRPr="00E42D93">
        <w:rPr>
          <w:rFonts w:cs="mylotus" w:hint="cs"/>
          <w:sz w:val="30"/>
          <w:szCs w:val="27"/>
          <w:rtl/>
          <w:lang w:bidi="ar-SY"/>
        </w:rPr>
        <w:t xml:space="preserve"> هل الله بحاجة إلى مساعدة من أولياء الله للقيام </w:t>
      </w:r>
      <w:r w:rsidR="00902CCC" w:rsidRPr="00E42D93">
        <w:rPr>
          <w:rFonts w:cs="mylotus" w:hint="cs"/>
          <w:sz w:val="30"/>
          <w:szCs w:val="27"/>
          <w:rtl/>
          <w:lang w:bidi="ar-SY"/>
        </w:rPr>
        <w:t>ب</w:t>
      </w:r>
      <w:r w:rsidRPr="00E42D93">
        <w:rPr>
          <w:rFonts w:cs="mylotus" w:hint="cs"/>
          <w:sz w:val="30"/>
          <w:szCs w:val="27"/>
          <w:rtl/>
          <w:lang w:bidi="ar-SY"/>
        </w:rPr>
        <w:t>تلك الأعمال</w:t>
      </w:r>
      <w:r w:rsidR="007F733B" w:rsidRPr="00E42D93">
        <w:rPr>
          <w:rFonts w:cs="mylotus" w:hint="cs"/>
          <w:sz w:val="30"/>
          <w:szCs w:val="27"/>
          <w:rtl/>
          <w:lang w:bidi="ar-SY"/>
        </w:rPr>
        <w:t>؟</w:t>
      </w:r>
      <w:r w:rsidRPr="00E42D93">
        <w:rPr>
          <w:rFonts w:cs="mylotus" w:hint="cs"/>
          <w:sz w:val="30"/>
          <w:szCs w:val="27"/>
          <w:rtl/>
          <w:lang w:bidi="ar-SY"/>
        </w:rPr>
        <w:t xml:space="preserve"> أم أن عملهم ذاك عمل تشريفي</w:t>
      </w:r>
      <w:r w:rsidR="00902CCC" w:rsidRPr="00E42D93">
        <w:rPr>
          <w:rFonts w:cs="mylotus" w:hint="cs"/>
          <w:sz w:val="30"/>
          <w:szCs w:val="27"/>
          <w:rtl/>
          <w:lang w:bidi="ar-SY"/>
        </w:rPr>
        <w:t>ٌّ</w:t>
      </w:r>
      <w:r w:rsidRPr="00E42D93">
        <w:rPr>
          <w:rFonts w:cs="mylotus" w:hint="cs"/>
          <w:sz w:val="30"/>
          <w:szCs w:val="27"/>
          <w:rtl/>
          <w:lang w:bidi="ar-SY"/>
        </w:rPr>
        <w:t xml:space="preserve"> فقط</w:t>
      </w:r>
      <w:r w:rsidR="007F733B" w:rsidRPr="00E42D93">
        <w:rPr>
          <w:rFonts w:cs="mylotus" w:hint="cs"/>
          <w:sz w:val="30"/>
          <w:szCs w:val="27"/>
          <w:rtl/>
          <w:lang w:bidi="ar-SY"/>
        </w:rPr>
        <w:t>؟</w:t>
      </w:r>
      <w:r w:rsidRPr="00E42D93">
        <w:rPr>
          <w:rFonts w:cs="mylotus" w:hint="cs"/>
          <w:sz w:val="30"/>
          <w:szCs w:val="27"/>
          <w:rtl/>
          <w:lang w:bidi="ar-SY"/>
        </w:rPr>
        <w:t xml:space="preserve"> وإذا كان الله محتاجاً لذلك </w:t>
      </w:r>
      <w:r w:rsidR="007F733B" w:rsidRPr="00E42D93">
        <w:rPr>
          <w:rFonts w:cs="mylotus" w:hint="cs"/>
          <w:sz w:val="30"/>
          <w:szCs w:val="27"/>
          <w:rtl/>
          <w:lang w:bidi="ar-SY"/>
        </w:rPr>
        <w:t>-</w:t>
      </w:r>
      <w:r w:rsidRPr="00E42D93">
        <w:rPr>
          <w:rFonts w:cs="mylotus" w:hint="cs"/>
          <w:sz w:val="30"/>
          <w:szCs w:val="27"/>
          <w:rtl/>
          <w:lang w:bidi="ar-SY"/>
        </w:rPr>
        <w:t xml:space="preserve">والعياذ بالله </w:t>
      </w:r>
      <w:r w:rsidR="007F733B" w:rsidRPr="00E42D93">
        <w:rPr>
          <w:rFonts w:cs="mylotus" w:hint="cs"/>
          <w:sz w:val="30"/>
          <w:szCs w:val="27"/>
          <w:rtl/>
          <w:lang w:bidi="ar-SY"/>
        </w:rPr>
        <w:t>-</w:t>
      </w:r>
      <w:r w:rsidR="00902CCC" w:rsidRPr="00E42D93">
        <w:rPr>
          <w:rFonts w:cs="mylotus" w:hint="cs"/>
          <w:sz w:val="30"/>
          <w:szCs w:val="27"/>
          <w:rtl/>
          <w:lang w:bidi="ar-SY"/>
        </w:rPr>
        <w:t xml:space="preserve"> </w:t>
      </w:r>
      <w:r w:rsidRPr="00E42D93">
        <w:rPr>
          <w:rFonts w:cs="mylotus" w:hint="cs"/>
          <w:sz w:val="30"/>
          <w:szCs w:val="27"/>
          <w:rtl/>
          <w:lang w:bidi="ar-SY"/>
        </w:rPr>
        <w:t>فهل أولئك الأولياء جزء من ذات الله أم خارجون عن ذاته</w:t>
      </w:r>
      <w:r w:rsidR="007F733B" w:rsidRPr="00E42D93">
        <w:rPr>
          <w:rFonts w:cs="mylotus" w:hint="cs"/>
          <w:sz w:val="30"/>
          <w:szCs w:val="27"/>
          <w:rtl/>
          <w:lang w:bidi="ar-SY"/>
        </w:rPr>
        <w:t>؟</w:t>
      </w:r>
      <w:r w:rsidRPr="00E42D93">
        <w:rPr>
          <w:rFonts w:cs="mylotus" w:hint="cs"/>
          <w:sz w:val="30"/>
          <w:szCs w:val="27"/>
          <w:rtl/>
          <w:lang w:bidi="ar-SY"/>
        </w:rPr>
        <w:t xml:space="preserve"> وأساساً ما هو الدليل على أن هذه الأعمال تتم من قِبل أولياء الله</w:t>
      </w:r>
      <w:r w:rsidR="007F733B" w:rsidRPr="00E42D93">
        <w:rPr>
          <w:rFonts w:cs="mylotus" w:hint="cs"/>
          <w:sz w:val="30"/>
          <w:szCs w:val="27"/>
          <w:rtl/>
          <w:lang w:bidi="ar-SY"/>
        </w:rPr>
        <w:t>؟!</w:t>
      </w:r>
      <w:r w:rsidRPr="00E42D93">
        <w:rPr>
          <w:rFonts w:cs="mylotus" w:hint="cs"/>
          <w:sz w:val="30"/>
          <w:szCs w:val="27"/>
          <w:rtl/>
          <w:lang w:bidi="ar-SY"/>
        </w:rPr>
        <w:t xml:space="preserve"> وهل يمكن لصفات الله اللامحدودة واللامقيدة أن ت</w:t>
      </w:r>
      <w:r w:rsidR="00902CCC" w:rsidRPr="00E42D93">
        <w:rPr>
          <w:rFonts w:cs="mylotus" w:hint="cs"/>
          <w:sz w:val="30"/>
          <w:szCs w:val="27"/>
          <w:rtl/>
          <w:lang w:bidi="ar-SY"/>
        </w:rPr>
        <w:t>ُ</w:t>
      </w:r>
      <w:r w:rsidRPr="00E42D93">
        <w:rPr>
          <w:rFonts w:cs="mylotus" w:hint="cs"/>
          <w:sz w:val="30"/>
          <w:szCs w:val="27"/>
          <w:rtl/>
          <w:lang w:bidi="ar-SY"/>
        </w:rPr>
        <w:t>ف</w:t>
      </w:r>
      <w:r w:rsidR="00902CCC" w:rsidRPr="00E42D93">
        <w:rPr>
          <w:rFonts w:cs="mylotus" w:hint="cs"/>
          <w:sz w:val="30"/>
          <w:szCs w:val="27"/>
          <w:rtl/>
          <w:lang w:bidi="ar-SY"/>
        </w:rPr>
        <w:t>َ</w:t>
      </w:r>
      <w:r w:rsidRPr="00E42D93">
        <w:rPr>
          <w:rFonts w:cs="mylotus" w:hint="cs"/>
          <w:sz w:val="30"/>
          <w:szCs w:val="27"/>
          <w:rtl/>
          <w:lang w:bidi="ar-SY"/>
        </w:rPr>
        <w:t>و</w:t>
      </w:r>
      <w:r w:rsidR="00902CCC" w:rsidRPr="00E42D93">
        <w:rPr>
          <w:rFonts w:cs="mylotus" w:hint="cs"/>
          <w:sz w:val="30"/>
          <w:szCs w:val="27"/>
          <w:rtl/>
          <w:lang w:bidi="ar-SY"/>
        </w:rPr>
        <w:t>َّ</w:t>
      </w:r>
      <w:r w:rsidRPr="00E42D93">
        <w:rPr>
          <w:rFonts w:cs="mylotus" w:hint="cs"/>
          <w:sz w:val="30"/>
          <w:szCs w:val="27"/>
          <w:rtl/>
          <w:lang w:bidi="ar-SY"/>
        </w:rPr>
        <w:t>ض إلى المخلوقات أم لا</w:t>
      </w:r>
      <w:r w:rsidR="007F733B" w:rsidRPr="00E42D93">
        <w:rPr>
          <w:rFonts w:cs="mylotus" w:hint="cs"/>
          <w:sz w:val="30"/>
          <w:szCs w:val="27"/>
          <w:rtl/>
          <w:lang w:bidi="ar-SY"/>
        </w:rPr>
        <w:t>؟</w:t>
      </w:r>
    </w:p>
    <w:p w:rsidR="005662FC" w:rsidRPr="00E42D93" w:rsidRDefault="005966B9"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كل هذه أسئلة ت</w:t>
      </w:r>
      <w:r w:rsidR="00902CCC" w:rsidRPr="00E42D93">
        <w:rPr>
          <w:rFonts w:cs="mylotus" w:hint="cs"/>
          <w:sz w:val="30"/>
          <w:szCs w:val="27"/>
          <w:rtl/>
          <w:lang w:bidi="ar-SY"/>
        </w:rPr>
        <w:t>ُ</w:t>
      </w:r>
      <w:r w:rsidRPr="00E42D93">
        <w:rPr>
          <w:rFonts w:cs="mylotus" w:hint="cs"/>
          <w:sz w:val="30"/>
          <w:szCs w:val="27"/>
          <w:rtl/>
          <w:lang w:bidi="ar-SY"/>
        </w:rPr>
        <w:t>و</w:t>
      </w:r>
      <w:r w:rsidR="00902CCC" w:rsidRPr="00E42D93">
        <w:rPr>
          <w:rFonts w:cs="mylotus" w:hint="cs"/>
          <w:sz w:val="30"/>
          <w:szCs w:val="27"/>
          <w:rtl/>
          <w:lang w:bidi="ar-SY"/>
        </w:rPr>
        <w:t>َ</w:t>
      </w:r>
      <w:r w:rsidRPr="00E42D93">
        <w:rPr>
          <w:rFonts w:cs="mylotus" w:hint="cs"/>
          <w:sz w:val="30"/>
          <w:szCs w:val="27"/>
          <w:rtl/>
          <w:lang w:bidi="ar-SY"/>
        </w:rPr>
        <w:t>ج</w:t>
      </w:r>
      <w:r w:rsidR="00902CCC" w:rsidRPr="00E42D93">
        <w:rPr>
          <w:rFonts w:cs="mylotus" w:hint="cs"/>
          <w:sz w:val="30"/>
          <w:szCs w:val="27"/>
          <w:rtl/>
          <w:lang w:bidi="ar-SY"/>
        </w:rPr>
        <w:t>َّ</w:t>
      </w:r>
      <w:r w:rsidRPr="00E42D93">
        <w:rPr>
          <w:rFonts w:cs="mylotus" w:hint="cs"/>
          <w:sz w:val="30"/>
          <w:szCs w:val="27"/>
          <w:rtl/>
          <w:lang w:bidi="ar-SY"/>
        </w:rPr>
        <w:t>ه</w:t>
      </w:r>
      <w:r w:rsidR="00902CCC" w:rsidRPr="00E42D93">
        <w:rPr>
          <w:rFonts w:cs="mylotus" w:hint="cs"/>
          <w:sz w:val="30"/>
          <w:szCs w:val="27"/>
          <w:rtl/>
          <w:lang w:bidi="ar-SY"/>
        </w:rPr>
        <w:t>ُ</w:t>
      </w:r>
      <w:r w:rsidRPr="00E42D93">
        <w:rPr>
          <w:rFonts w:cs="mylotus" w:hint="cs"/>
          <w:sz w:val="30"/>
          <w:szCs w:val="27"/>
          <w:rtl/>
          <w:lang w:bidi="ar-SY"/>
        </w:rPr>
        <w:t xml:space="preserve"> إلى </w:t>
      </w:r>
      <w:r w:rsidR="0054708E" w:rsidRPr="00E42D93">
        <w:rPr>
          <w:rFonts w:cs="mylotus"/>
          <w:sz w:val="30"/>
          <w:szCs w:val="27"/>
          <w:rtl/>
          <w:lang w:bidi="ar-SY"/>
        </w:rPr>
        <w:t>«</w:t>
      </w:r>
      <w:r w:rsidR="0054708E" w:rsidRPr="00E42D93">
        <w:rPr>
          <w:rFonts w:cs="mylotus" w:hint="cs"/>
          <w:sz w:val="30"/>
          <w:szCs w:val="27"/>
          <w:rtl/>
          <w:lang w:bidi="ar-SY"/>
        </w:rPr>
        <w:t>أبي الفضل النبوي</w:t>
      </w:r>
      <w:r w:rsidR="0054708E" w:rsidRPr="00E42D93">
        <w:rPr>
          <w:rFonts w:cs="mylotus"/>
          <w:sz w:val="30"/>
          <w:szCs w:val="27"/>
          <w:rtl/>
          <w:lang w:bidi="ar-SY"/>
        </w:rPr>
        <w:t>»</w:t>
      </w:r>
      <w:r w:rsidR="0054708E" w:rsidRPr="00E42D93">
        <w:rPr>
          <w:rFonts w:cs="mylotus" w:hint="cs"/>
          <w:sz w:val="30"/>
          <w:szCs w:val="27"/>
          <w:rtl/>
          <w:lang w:bidi="ar-SY"/>
        </w:rPr>
        <w:t xml:space="preserve"> المتلقِّب بآية الله</w:t>
      </w:r>
      <w:r w:rsidR="007F733B" w:rsidRPr="00E42D93">
        <w:rPr>
          <w:rFonts w:cs="mylotus" w:hint="cs"/>
          <w:sz w:val="30"/>
          <w:szCs w:val="27"/>
          <w:rtl/>
          <w:lang w:bidi="ar-SY"/>
        </w:rPr>
        <w:t>،</w:t>
      </w:r>
      <w:r w:rsidR="0054708E" w:rsidRPr="00E42D93">
        <w:rPr>
          <w:rFonts w:cs="mylotus" w:hint="cs"/>
          <w:sz w:val="30"/>
          <w:szCs w:val="27"/>
          <w:rtl/>
          <w:lang w:bidi="ar-SY"/>
        </w:rPr>
        <w:t xml:space="preserve"> </w:t>
      </w:r>
      <w:r w:rsidR="00895F77" w:rsidRPr="00E42D93">
        <w:rPr>
          <w:rFonts w:cs="mylotus" w:hint="cs"/>
          <w:sz w:val="30"/>
          <w:szCs w:val="27"/>
          <w:rtl/>
          <w:lang w:bidi="ar-SY"/>
        </w:rPr>
        <w:t>ولما كان من المعلوم أن ادعاء</w:t>
      </w:r>
      <w:r w:rsidR="00902CCC" w:rsidRPr="00E42D93">
        <w:rPr>
          <w:rFonts w:cs="mylotus" w:hint="cs"/>
          <w:sz w:val="30"/>
          <w:szCs w:val="27"/>
          <w:rtl/>
          <w:lang w:bidi="ar-SY"/>
        </w:rPr>
        <w:t>ه</w:t>
      </w:r>
      <w:r w:rsidR="00895F77" w:rsidRPr="00E42D93">
        <w:rPr>
          <w:rFonts w:cs="mylotus" w:hint="cs"/>
          <w:sz w:val="30"/>
          <w:szCs w:val="27"/>
          <w:rtl/>
          <w:lang w:bidi="ar-SY"/>
        </w:rPr>
        <w:t xml:space="preserve"> كاذب ولا يعدو زخرف القول فإن الإجابة عن تلك الأسئلة ستتضح قريباً وما أحسن قول من قال بحجر واحد يمكن إبعاد مئة غرا</w:t>
      </w:r>
      <w:r w:rsidR="00902CCC" w:rsidRPr="00E42D93">
        <w:rPr>
          <w:rFonts w:cs="mylotus" w:hint="cs"/>
          <w:sz w:val="30"/>
          <w:szCs w:val="27"/>
          <w:rtl/>
          <w:lang w:bidi="ar-SY"/>
        </w:rPr>
        <w:t>ب</w:t>
      </w:r>
      <w:r w:rsidR="007F733B" w:rsidRPr="00E42D93">
        <w:rPr>
          <w:rFonts w:cs="mylotus" w:hint="cs"/>
          <w:sz w:val="30"/>
          <w:szCs w:val="27"/>
          <w:rtl/>
          <w:lang w:bidi="ar-SY"/>
        </w:rPr>
        <w:t>.</w:t>
      </w:r>
    </w:p>
    <w:p w:rsidR="00A458B8" w:rsidRPr="00E42D93" w:rsidRDefault="00A458B8" w:rsidP="00827A37">
      <w:pPr>
        <w:widowControl w:val="0"/>
        <w:spacing w:line="228" w:lineRule="auto"/>
        <w:ind w:firstLine="340"/>
        <w:jc w:val="both"/>
        <w:rPr>
          <w:rFonts w:cs="mylotus"/>
          <w:sz w:val="30"/>
          <w:szCs w:val="27"/>
          <w:rtl/>
          <w:lang w:bidi="ar-SY"/>
        </w:rPr>
        <w:sectPr w:rsidR="00A458B8" w:rsidRPr="00E42D93" w:rsidSect="0068741F">
          <w:headerReference w:type="default" r:id="rId43"/>
          <w:footnotePr>
            <w:numRestart w:val="eachPage"/>
          </w:footnotePr>
          <w:type w:val="oddPage"/>
          <w:pgSz w:w="11907" w:h="16840" w:code="9"/>
          <w:pgMar w:top="2552" w:right="2268" w:bottom="2552" w:left="2268" w:header="2552" w:footer="2552" w:gutter="0"/>
          <w:cols w:space="708"/>
          <w:titlePg/>
          <w:bidi/>
          <w:rtlGutter/>
          <w:docGrid w:linePitch="360"/>
        </w:sectPr>
      </w:pPr>
    </w:p>
    <w:p w:rsidR="00415D28" w:rsidRPr="00E42D93" w:rsidRDefault="00415D28" w:rsidP="003904FE">
      <w:pPr>
        <w:pStyle w:val="a0"/>
        <w:rPr>
          <w:rFonts w:hint="cs"/>
          <w:rtl/>
        </w:rPr>
      </w:pPr>
      <w:bookmarkStart w:id="89" w:name="_Toc232160441"/>
      <w:bookmarkStart w:id="90" w:name="_Toc290775504"/>
      <w:r w:rsidRPr="00E42D93">
        <w:rPr>
          <w:rFonts w:hint="cs"/>
          <w:rtl/>
        </w:rPr>
        <w:t>الدلائل على بطلان ادعاءات آية الله العظمى</w:t>
      </w:r>
      <w:r w:rsidR="007F733B" w:rsidRPr="00E42D93">
        <w:rPr>
          <w:rFonts w:hint="cs"/>
          <w:rtl/>
        </w:rPr>
        <w:t>!</w:t>
      </w:r>
      <w:bookmarkEnd w:id="89"/>
      <w:bookmarkEnd w:id="90"/>
    </w:p>
    <w:p w:rsidR="00415D28" w:rsidRPr="00E42D93" w:rsidRDefault="00415D28" w:rsidP="00827A37">
      <w:pPr>
        <w:widowControl w:val="0"/>
        <w:spacing w:line="228" w:lineRule="auto"/>
        <w:jc w:val="both"/>
        <w:rPr>
          <w:rFonts w:cs="mylotus" w:hint="cs"/>
          <w:sz w:val="30"/>
          <w:szCs w:val="27"/>
          <w:rtl/>
        </w:rPr>
      </w:pPr>
      <w:r w:rsidRPr="00E42D93">
        <w:rPr>
          <w:rFonts w:cs="mylotus" w:hint="cs"/>
          <w:sz w:val="30"/>
          <w:szCs w:val="27"/>
          <w:rtl/>
        </w:rPr>
        <w:t xml:space="preserve">يَدَّعِي آية الله </w:t>
      </w:r>
      <w:r w:rsidR="007F733B" w:rsidRPr="00E42D93">
        <w:rPr>
          <w:rFonts w:cs="mylotus" w:hint="cs"/>
          <w:sz w:val="30"/>
          <w:szCs w:val="27"/>
          <w:rtl/>
        </w:rPr>
        <w:t>(!)</w:t>
      </w:r>
      <w:r w:rsidRPr="00E42D93">
        <w:rPr>
          <w:rFonts w:cs="mylotus" w:hint="cs"/>
          <w:sz w:val="30"/>
          <w:szCs w:val="27"/>
          <w:rtl/>
        </w:rPr>
        <w:t xml:space="preserve"> أبو الفضل النبويّ أن شخص </w:t>
      </w:r>
      <w:r w:rsidRPr="00E42D93">
        <w:rPr>
          <w:rFonts w:cs="mylotus"/>
          <w:sz w:val="30"/>
          <w:szCs w:val="27"/>
          <w:rtl/>
        </w:rPr>
        <w:t>«</w:t>
      </w:r>
      <w:r w:rsidRPr="00E42D93">
        <w:rPr>
          <w:rFonts w:cs="mylotus" w:hint="cs"/>
          <w:b/>
          <w:bCs/>
          <w:sz w:val="30"/>
          <w:szCs w:val="27"/>
          <w:rtl/>
        </w:rPr>
        <w:t>الوليّ</w:t>
      </w:r>
      <w:r w:rsidRPr="00E42D93">
        <w:rPr>
          <w:rFonts w:cs="mylotus"/>
          <w:sz w:val="30"/>
          <w:szCs w:val="27"/>
          <w:rtl/>
        </w:rPr>
        <w:t>»</w:t>
      </w:r>
      <w:r w:rsidRPr="00E42D93">
        <w:rPr>
          <w:rFonts w:cs="mylotus" w:hint="cs"/>
          <w:sz w:val="30"/>
          <w:szCs w:val="27"/>
          <w:rtl/>
        </w:rPr>
        <w:t xml:space="preserve"> يجب أن يذهب في كل لحظة إلى آلاف الأمكنة وأن يحضر عند ولادة كل من يولد أو وفاة كل من يموت من الناس في لحظة واحدة ولو في أماكن متباعدة عن بعضها جداً</w:t>
      </w:r>
      <w:r w:rsidR="007F733B" w:rsidRPr="00E42D93">
        <w:rPr>
          <w:rFonts w:cs="mylotus" w:hint="cs"/>
          <w:sz w:val="30"/>
          <w:szCs w:val="27"/>
          <w:rtl/>
        </w:rPr>
        <w:t>،</w:t>
      </w:r>
      <w:r w:rsidRPr="00E42D93">
        <w:rPr>
          <w:rFonts w:cs="mylotus" w:hint="cs"/>
          <w:sz w:val="30"/>
          <w:szCs w:val="27"/>
          <w:rtl/>
        </w:rPr>
        <w:t xml:space="preserve"> وأنَّه لما كان هذا العمل مستحيلاً بالنسبة إلى البدن العنصري فلا بدَّ أن يتمَّ حضور الولي في كلِّ مكان دون ضرورة لانتقال بدنه العنصري</w:t>
      </w:r>
      <w:r w:rsidR="007F733B" w:rsidRPr="00E42D93">
        <w:rPr>
          <w:rFonts w:cs="mylotus" w:hint="cs"/>
          <w:sz w:val="30"/>
          <w:szCs w:val="27"/>
          <w:rtl/>
        </w:rPr>
        <w:t>،</w:t>
      </w:r>
      <w:r w:rsidRPr="00E42D93">
        <w:rPr>
          <w:rFonts w:cs="mylotus" w:hint="cs"/>
          <w:sz w:val="30"/>
          <w:szCs w:val="27"/>
          <w:rtl/>
        </w:rPr>
        <w:t xml:space="preserve"> تماماً</w:t>
      </w:r>
      <w:r w:rsidR="0045545B" w:rsidRPr="00E42D93">
        <w:rPr>
          <w:rFonts w:cs="mylotus" w:hint="cs"/>
          <w:sz w:val="30"/>
          <w:szCs w:val="27"/>
          <w:rtl/>
        </w:rPr>
        <w:t xml:space="preserve"> </w:t>
      </w:r>
      <w:r w:rsidRPr="00E42D93">
        <w:rPr>
          <w:rFonts w:cs="mylotus" w:hint="cs"/>
          <w:sz w:val="30"/>
          <w:szCs w:val="27"/>
          <w:rtl/>
        </w:rPr>
        <w:t>كما يحضر الله تعالى في كل مكان دون أن يكون له بدن عنصري وحركة وانتقال أساساً</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وإذا كان هذا محالاً بالنسبة إلى الإنسان</w:t>
      </w:r>
      <w:r w:rsidR="007F733B" w:rsidRPr="00E42D93">
        <w:rPr>
          <w:rFonts w:cs="mylotus" w:hint="cs"/>
          <w:sz w:val="30"/>
          <w:szCs w:val="27"/>
          <w:rtl/>
        </w:rPr>
        <w:t>،</w:t>
      </w:r>
      <w:r w:rsidRPr="00E42D93">
        <w:rPr>
          <w:rFonts w:cs="mylotus" w:hint="cs"/>
          <w:sz w:val="30"/>
          <w:szCs w:val="27"/>
          <w:rtl/>
        </w:rPr>
        <w:t xml:space="preserve"> فسيكون محالاً بالنسبة إلى الله أيضاً</w:t>
      </w:r>
      <w:r w:rsidR="007F733B" w:rsidRPr="00E42D93">
        <w:rPr>
          <w:rFonts w:cs="mylotus" w:hint="cs"/>
          <w:sz w:val="30"/>
          <w:szCs w:val="27"/>
          <w:rtl/>
        </w:rPr>
        <w:t>،</w:t>
      </w:r>
      <w:r w:rsidRPr="00E42D93">
        <w:rPr>
          <w:rFonts w:cs="mylotus" w:hint="cs"/>
          <w:sz w:val="30"/>
          <w:szCs w:val="27"/>
          <w:rtl/>
        </w:rPr>
        <w:t xml:space="preserve"> وبما أنه ممكن بالنسبة إلى الله تعالى</w:t>
      </w:r>
      <w:r w:rsidR="007F733B" w:rsidRPr="00E42D93">
        <w:rPr>
          <w:rFonts w:cs="mylotus" w:hint="cs"/>
          <w:sz w:val="30"/>
          <w:szCs w:val="27"/>
          <w:rtl/>
        </w:rPr>
        <w:t>،</w:t>
      </w:r>
      <w:r w:rsidRPr="00E42D93">
        <w:rPr>
          <w:rFonts w:cs="mylotus" w:hint="cs"/>
          <w:sz w:val="30"/>
          <w:szCs w:val="27"/>
          <w:rtl/>
        </w:rPr>
        <w:t xml:space="preserve"> فهو إذن ممكن أيضاً بالنسبة إلى </w:t>
      </w:r>
      <w:r w:rsidRPr="00E42D93">
        <w:rPr>
          <w:rFonts w:cs="mylotus"/>
          <w:sz w:val="30"/>
          <w:szCs w:val="27"/>
          <w:rtl/>
        </w:rPr>
        <w:t>«</w:t>
      </w:r>
      <w:r w:rsidRPr="00E42D93">
        <w:rPr>
          <w:rFonts w:cs="mylotus" w:hint="cs"/>
          <w:sz w:val="30"/>
          <w:szCs w:val="27"/>
          <w:rtl/>
        </w:rPr>
        <w:t>وليِّ الله</w:t>
      </w:r>
      <w:r w:rsidRPr="00E42D93">
        <w:rPr>
          <w:rFonts w:cs="mylotus"/>
          <w:sz w:val="30"/>
          <w:szCs w:val="27"/>
          <w:rtl/>
        </w:rPr>
        <w:t>»</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وخلاصة دليله هو أنه</w:t>
      </w:r>
      <w:r w:rsidR="007F733B" w:rsidRPr="00E42D93">
        <w:rPr>
          <w:rFonts w:cs="mylotus" w:hint="cs"/>
          <w:sz w:val="30"/>
          <w:szCs w:val="27"/>
          <w:rtl/>
        </w:rPr>
        <w:t>:</w:t>
      </w:r>
      <w:r w:rsidRPr="00E42D93">
        <w:rPr>
          <w:rFonts w:cs="mylotus" w:hint="cs"/>
          <w:sz w:val="30"/>
          <w:szCs w:val="27"/>
          <w:rtl/>
        </w:rPr>
        <w:t xml:space="preserve"> إما أن تكفُّوا عن الاعتقاد بأن </w:t>
      </w:r>
      <w:r w:rsidRPr="00E42D93">
        <w:rPr>
          <w:rFonts w:cs="mylotus"/>
          <w:sz w:val="30"/>
          <w:szCs w:val="27"/>
          <w:rtl/>
        </w:rPr>
        <w:t>«</w:t>
      </w:r>
      <w:r w:rsidRPr="00E42D93">
        <w:rPr>
          <w:rFonts w:cs="mylotus" w:hint="cs"/>
          <w:sz w:val="30"/>
          <w:szCs w:val="27"/>
          <w:rtl/>
        </w:rPr>
        <w:t>الله</w:t>
      </w:r>
      <w:r w:rsidRPr="00E42D93">
        <w:rPr>
          <w:rFonts w:cs="mylotus"/>
          <w:sz w:val="30"/>
          <w:szCs w:val="27"/>
          <w:rtl/>
        </w:rPr>
        <w:t>»</w:t>
      </w:r>
      <w:r w:rsidRPr="00E42D93">
        <w:rPr>
          <w:rFonts w:cs="mylotus" w:hint="cs"/>
          <w:sz w:val="30"/>
          <w:szCs w:val="27"/>
          <w:rtl/>
        </w:rPr>
        <w:t xml:space="preserve"> حاضر ناظر في كل مكان كي أكفَّ أنا أيضاً عن القول بمثل هذه العقيدة بالنسبة إلى الوليّ</w:t>
      </w:r>
      <w:r w:rsidR="007F733B" w:rsidRPr="00E42D93">
        <w:rPr>
          <w:rFonts w:cs="mylotus" w:hint="cs"/>
          <w:sz w:val="30"/>
          <w:szCs w:val="27"/>
          <w:rtl/>
        </w:rPr>
        <w:t>!!</w:t>
      </w:r>
      <w:r w:rsidRPr="00E42D93">
        <w:rPr>
          <w:rFonts w:cs="mylotus" w:hint="cs"/>
          <w:sz w:val="30"/>
          <w:szCs w:val="27"/>
          <w:rtl/>
        </w:rPr>
        <w:t xml:space="preserve"> أو بمجرد أن تؤمنوا بأن الله حاضر في كل مكان </w:t>
      </w:r>
      <w:r w:rsidR="007F733B" w:rsidRPr="00E42D93">
        <w:rPr>
          <w:rFonts w:cs="mylotus" w:hint="cs"/>
          <w:sz w:val="30"/>
          <w:szCs w:val="27"/>
          <w:rtl/>
        </w:rPr>
        <w:t>-</w:t>
      </w:r>
      <w:r w:rsidRPr="00E42D93">
        <w:rPr>
          <w:rFonts w:cs="mylotus" w:hint="cs"/>
          <w:sz w:val="30"/>
          <w:szCs w:val="27"/>
          <w:rtl/>
        </w:rPr>
        <w:t>بأي دليل كان</w:t>
      </w:r>
      <w:r w:rsidR="007F733B" w:rsidRPr="00E42D93">
        <w:rPr>
          <w:rFonts w:cs="mylotus" w:hint="cs"/>
          <w:sz w:val="30"/>
          <w:szCs w:val="27"/>
          <w:rtl/>
        </w:rPr>
        <w:t>-</w:t>
      </w:r>
      <w:r w:rsidRPr="00E42D93">
        <w:rPr>
          <w:rFonts w:cs="mylotus" w:hint="cs"/>
          <w:sz w:val="30"/>
          <w:szCs w:val="27"/>
          <w:rtl/>
        </w:rPr>
        <w:t xml:space="preserve"> فعليكم أن تقبلوا أن الولي أيضاً يمكنه أن يحضر في آنٍ واحدٍ في كل مكان</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ولما كان تصرُّف الله وتدبيره مستلزماً لحلوله في الأمكنة وكنتم تنزِّهون الله عن التحيُّز والحلول في الأمكنة فتصرُّفه في العالم بهذه الطريقة محال</w:t>
      </w:r>
      <w:r w:rsidR="007F733B" w:rsidRPr="00E42D93">
        <w:rPr>
          <w:rFonts w:cs="mylotus" w:hint="cs"/>
          <w:sz w:val="30"/>
          <w:szCs w:val="27"/>
          <w:rtl/>
        </w:rPr>
        <w:t>.</w:t>
      </w:r>
      <w:r w:rsidRPr="00E42D93">
        <w:rPr>
          <w:rFonts w:cs="mylotus" w:hint="cs"/>
          <w:sz w:val="30"/>
          <w:szCs w:val="27"/>
          <w:rtl/>
        </w:rPr>
        <w:t xml:space="preserve"> وإذا كان من المحال للبدن العنصري الواحد أن يتصرّف في العالم دون ذهاب وإياب وكان هذا من المحالات العقلية</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فسيكون هذا المحال محالاً بالنسبة إلى الله تعالى أيضاً لأن كل ما</w:t>
      </w:r>
      <w:r w:rsidR="0045545B" w:rsidRPr="00E42D93">
        <w:rPr>
          <w:rFonts w:cs="mylotus" w:hint="cs"/>
          <w:sz w:val="30"/>
          <w:szCs w:val="27"/>
          <w:rtl/>
        </w:rPr>
        <w:t xml:space="preserve"> </w:t>
      </w:r>
      <w:r w:rsidRPr="00E42D93">
        <w:rPr>
          <w:rFonts w:cs="mylotus" w:hint="cs"/>
          <w:sz w:val="30"/>
          <w:szCs w:val="27"/>
          <w:rtl/>
        </w:rPr>
        <w:t>كان محالاً عقلياً بالنسبة إلى البشر فهو محال عقلي أيضاً بالنسبة إلى الله</w:t>
      </w:r>
      <w:r w:rsidR="007F733B" w:rsidRPr="00E42D93">
        <w:rPr>
          <w:rFonts w:cs="mylotus" w:hint="cs"/>
          <w:sz w:val="30"/>
          <w:szCs w:val="27"/>
          <w:rtl/>
        </w:rPr>
        <w:t>.</w:t>
      </w:r>
      <w:r w:rsidRPr="00E42D93">
        <w:rPr>
          <w:rFonts w:cs="mylotus" w:hint="cs"/>
          <w:sz w:val="30"/>
          <w:szCs w:val="27"/>
          <w:rtl/>
        </w:rPr>
        <w:t xml:space="preserve"> وفي الختام</w:t>
      </w:r>
      <w:r w:rsidR="007F733B" w:rsidRPr="00E42D93">
        <w:rPr>
          <w:rFonts w:cs="mylotus" w:hint="cs"/>
          <w:sz w:val="30"/>
          <w:szCs w:val="27"/>
          <w:rtl/>
        </w:rPr>
        <w:t>،</w:t>
      </w:r>
      <w:r w:rsidRPr="00E42D93">
        <w:rPr>
          <w:rFonts w:cs="mylotus" w:hint="cs"/>
          <w:sz w:val="30"/>
          <w:szCs w:val="27"/>
          <w:rtl/>
        </w:rPr>
        <w:t xml:space="preserve"> وبما أن الله لا يستطيع أن يضع شيئاً حجمه مترين بمتر داخل وعاء دون أن يكبر الوعاء أو يصغر الشيء فنحن أيضاً لا نستطيع أن نفعل ذلك</w:t>
      </w:r>
      <w:r w:rsidR="007F733B" w:rsidRPr="00E42D93">
        <w:rPr>
          <w:rFonts w:cs="mylotus" w:hint="cs"/>
          <w:sz w:val="30"/>
          <w:szCs w:val="27"/>
          <w:rtl/>
        </w:rPr>
        <w:t>،</w:t>
      </w:r>
      <w:r w:rsidRPr="00E42D93">
        <w:rPr>
          <w:rFonts w:cs="mylotus" w:hint="cs"/>
          <w:sz w:val="30"/>
          <w:szCs w:val="27"/>
          <w:rtl/>
        </w:rPr>
        <w:t xml:space="preserve"> وبما أن الله لا يستطيع أن يضع العالم داخل بيضة دون أن يصغر العالم أو تكبر البيضة فنحن أيضاً لا</w:t>
      </w:r>
      <w:r w:rsidRPr="00E42D93">
        <w:rPr>
          <w:rFonts w:cs="Times New Roman" w:hint="cs"/>
          <w:sz w:val="30"/>
          <w:szCs w:val="27"/>
          <w:rtl/>
        </w:rPr>
        <w:t> </w:t>
      </w:r>
      <w:r w:rsidRPr="00E42D93">
        <w:rPr>
          <w:rFonts w:cs="mylotus" w:hint="cs"/>
          <w:sz w:val="30"/>
          <w:szCs w:val="27"/>
          <w:rtl/>
        </w:rPr>
        <w:t>نستطيع ذلك</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ولكن بما أن الله يستطيع دون الدخول إلى الأرحام ودون استخدام دواة وقلم أن يصوِّر الأجنَّة أحسن تصوير بإرادته المحضة فكذلك </w:t>
      </w:r>
      <w:r w:rsidRPr="00E42D93">
        <w:rPr>
          <w:rFonts w:cs="mylotus"/>
          <w:sz w:val="30"/>
          <w:szCs w:val="27"/>
          <w:rtl/>
        </w:rPr>
        <w:t>«</w:t>
      </w:r>
      <w:r w:rsidRPr="00E42D93">
        <w:rPr>
          <w:rFonts w:cs="mylotus" w:hint="cs"/>
          <w:b/>
          <w:bCs/>
          <w:sz w:val="30"/>
          <w:szCs w:val="27"/>
          <w:rtl/>
        </w:rPr>
        <w:t>الولي</w:t>
      </w:r>
      <w:r w:rsidRPr="00E42D93">
        <w:rPr>
          <w:rFonts w:cs="mylotus"/>
          <w:sz w:val="30"/>
          <w:szCs w:val="27"/>
          <w:rtl/>
        </w:rPr>
        <w:t>»</w:t>
      </w:r>
      <w:r w:rsidRPr="00E42D93">
        <w:rPr>
          <w:rFonts w:cs="mylotus" w:hint="cs"/>
          <w:sz w:val="30"/>
          <w:szCs w:val="27"/>
          <w:rtl/>
        </w:rPr>
        <w:t xml:space="preserve"> يستطيع بإرادته المحضة أن يحضر في كل مكان وأن يحضر عند كل ولادة أو وفاة</w:t>
      </w:r>
      <w:r w:rsidR="007F733B" w:rsidRPr="00E42D93">
        <w:rPr>
          <w:rFonts w:cs="mylotus" w:hint="cs"/>
          <w:sz w:val="30"/>
          <w:szCs w:val="27"/>
          <w:rtl/>
        </w:rPr>
        <w:t>.</w:t>
      </w:r>
      <w:r w:rsidRPr="00E42D93">
        <w:rPr>
          <w:rFonts w:cs="mylotus" w:hint="cs"/>
          <w:sz w:val="30"/>
          <w:szCs w:val="27"/>
          <w:rtl/>
        </w:rPr>
        <w:t xml:space="preserve"> فما يقدر الله على فعله بواسطة إرادته فقط يمكن للبشر أيضاً أن يفعلوه بواسطة إرادتهم</w:t>
      </w:r>
      <w:r w:rsidR="007F733B" w:rsidRPr="00E42D93">
        <w:rPr>
          <w:rFonts w:cs="mylotus" w:hint="cs"/>
          <w:sz w:val="30"/>
          <w:szCs w:val="27"/>
          <w:rtl/>
        </w:rPr>
        <w:t>!!</w:t>
      </w:r>
      <w:r w:rsidRPr="00E42D93">
        <w:rPr>
          <w:rFonts w:cs="mylotus" w:hint="cs"/>
          <w:sz w:val="30"/>
          <w:szCs w:val="27"/>
          <w:rtl/>
        </w:rPr>
        <w:t xml:space="preserve"> هذه هي خلاصة ونتيجة ادعاء جناب </w:t>
      </w:r>
      <w:r w:rsidRPr="00E42D93">
        <w:rPr>
          <w:rFonts w:cs="mylotus"/>
          <w:sz w:val="30"/>
          <w:szCs w:val="27"/>
          <w:rtl/>
        </w:rPr>
        <w:t>«</w:t>
      </w:r>
      <w:r w:rsidRPr="00E42D93">
        <w:rPr>
          <w:rFonts w:cs="mylotus" w:hint="cs"/>
          <w:sz w:val="30"/>
          <w:szCs w:val="27"/>
          <w:rtl/>
        </w:rPr>
        <w:t>أبو الفضل النبوي</w:t>
      </w:r>
      <w:r w:rsidRPr="00E42D93">
        <w:rPr>
          <w:rFonts w:cs="mylotus"/>
          <w:sz w:val="30"/>
          <w:szCs w:val="27"/>
          <w:rtl/>
        </w:rPr>
        <w:t>»</w:t>
      </w:r>
      <w:r w:rsidRPr="00E42D93">
        <w:rPr>
          <w:rFonts w:cs="mylotus" w:hint="cs"/>
          <w:sz w:val="30"/>
          <w:szCs w:val="27"/>
          <w:rtl/>
        </w:rPr>
        <w:t xml:space="preserve"> المُتَلَقِّب بَآية الله العُظْمى</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الآن علينا أن نبحث ونتساءل ما الذي دفع </w:t>
      </w:r>
      <w:r w:rsidRPr="00E42D93">
        <w:rPr>
          <w:rFonts w:cs="mylotus"/>
          <w:sz w:val="30"/>
          <w:szCs w:val="27"/>
          <w:rtl/>
        </w:rPr>
        <w:t>«</w:t>
      </w:r>
      <w:r w:rsidRPr="00E42D93">
        <w:rPr>
          <w:rFonts w:cs="mylotus" w:hint="cs"/>
          <w:sz w:val="30"/>
          <w:szCs w:val="27"/>
          <w:rtl/>
        </w:rPr>
        <w:t>أبو الفضل النبوي</w:t>
      </w:r>
      <w:r w:rsidRPr="00E42D93">
        <w:rPr>
          <w:rFonts w:cs="mylotus"/>
          <w:sz w:val="30"/>
          <w:szCs w:val="27"/>
          <w:rtl/>
        </w:rPr>
        <w:t>»</w:t>
      </w:r>
      <w:r w:rsidRPr="00E42D93">
        <w:rPr>
          <w:rFonts w:cs="mylotus" w:hint="cs"/>
          <w:sz w:val="30"/>
          <w:szCs w:val="27"/>
          <w:rtl/>
        </w:rPr>
        <w:t xml:space="preserve"> إلى النشاط والاجتهاد في بحث هذه القضية</w:t>
      </w:r>
      <w:r w:rsidR="007F733B" w:rsidRPr="00E42D93">
        <w:rPr>
          <w:rFonts w:cs="mylotus" w:hint="cs"/>
          <w:sz w:val="30"/>
          <w:szCs w:val="27"/>
          <w:rtl/>
        </w:rPr>
        <w:t>،</w:t>
      </w:r>
      <w:r w:rsidRPr="00E42D93">
        <w:rPr>
          <w:rFonts w:cs="mylotus" w:hint="cs"/>
          <w:sz w:val="30"/>
          <w:szCs w:val="27"/>
          <w:rtl/>
        </w:rPr>
        <w:t xml:space="preserve"> وما علَّة ادعائه لتلك الدعاوي</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أما بالنسبة إلى الدافع فإننا لا نتصور دافعاً سوى ما ذكرناه في صدر كتابنا هذا والله أعلم بحقيقة عباده</w:t>
      </w:r>
      <w:r w:rsidR="007F733B" w:rsidRPr="00E42D93">
        <w:rPr>
          <w:rFonts w:cs="mylotus" w:hint="cs"/>
          <w:sz w:val="30"/>
          <w:szCs w:val="27"/>
          <w:rtl/>
        </w:rPr>
        <w:t>.</w:t>
      </w:r>
      <w:r w:rsidRPr="00E42D93">
        <w:rPr>
          <w:rFonts w:cs="mylotus" w:hint="cs"/>
          <w:sz w:val="30"/>
          <w:szCs w:val="27"/>
          <w:rtl/>
        </w:rPr>
        <w:t xml:space="preserve"> وأما بالنسبة إلى دليله على ما يقول</w:t>
      </w:r>
      <w:r w:rsidR="007F733B" w:rsidRPr="00E42D93">
        <w:rPr>
          <w:rFonts w:cs="mylotus" w:hint="cs"/>
          <w:sz w:val="30"/>
          <w:szCs w:val="27"/>
          <w:rtl/>
        </w:rPr>
        <w:t>،</w:t>
      </w:r>
      <w:r w:rsidRPr="00E42D93">
        <w:rPr>
          <w:rFonts w:cs="mylotus" w:hint="cs"/>
          <w:sz w:val="30"/>
          <w:szCs w:val="27"/>
          <w:rtl/>
        </w:rPr>
        <w:t xml:space="preserve"> فمن الواضح أنه</w:t>
      </w:r>
      <w:r w:rsidR="0045545B" w:rsidRPr="00E42D93">
        <w:rPr>
          <w:rFonts w:cs="mylotus" w:hint="cs"/>
          <w:sz w:val="30"/>
          <w:szCs w:val="27"/>
          <w:rtl/>
        </w:rPr>
        <w:t xml:space="preserve"> </w:t>
      </w:r>
      <w:r w:rsidRPr="00E42D93">
        <w:rPr>
          <w:rFonts w:cs="mylotus" w:hint="cs"/>
          <w:sz w:val="30"/>
          <w:szCs w:val="27"/>
          <w:rtl/>
        </w:rPr>
        <w:t>ذلك البيت من الشعر الذي وضعه السيد الحميري على لسان أمير المؤمنين</w:t>
      </w:r>
      <w:r w:rsidR="0045545B" w:rsidRPr="00E42D93">
        <w:rPr>
          <w:rFonts w:cs="mylotus" w:hint="cs"/>
          <w:sz w:val="30"/>
          <w:szCs w:val="27"/>
          <w:rtl/>
        </w:rPr>
        <w:t xml:space="preserve"> </w:t>
      </w:r>
      <w:r w:rsidR="00F10F01" w:rsidRPr="00E42D93">
        <w:rPr>
          <w:rFonts w:cs="CTraditional Arabic" w:hint="cs"/>
          <w:sz w:val="30"/>
          <w:szCs w:val="27"/>
          <w:rtl/>
        </w:rPr>
        <w:t>؛</w:t>
      </w:r>
      <w:r w:rsidRPr="00E42D93">
        <w:rPr>
          <w:rFonts w:cs="mylotus" w:hint="cs"/>
          <w:sz w:val="30"/>
          <w:szCs w:val="27"/>
          <w:rtl/>
        </w:rPr>
        <w:t xml:space="preserve"> وأنه قاله للحارث بن الأعور</w:t>
      </w:r>
      <w:r w:rsidR="007F733B" w:rsidRPr="00E42D93">
        <w:rPr>
          <w:rFonts w:cs="mylotu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sz w:val="30"/>
          <w:szCs w:val="27"/>
          <w:rtl/>
        </w:rPr>
        <w:t xml:space="preserve"> يَا حَارِ هَمْدَانَ مَنْ يَمُتْ يَرَنِي</w:t>
      </w:r>
      <w:r w:rsidR="0045545B" w:rsidRPr="00E42D93">
        <w:rPr>
          <w:rFonts w:cs="mylotus"/>
          <w:sz w:val="30"/>
          <w:szCs w:val="27"/>
          <w:rtl/>
        </w:rPr>
        <w:t xml:space="preserve"> </w:t>
      </w:r>
      <w:r w:rsidRPr="00E42D93">
        <w:rPr>
          <w:rFonts w:cs="mylotus"/>
          <w:sz w:val="30"/>
          <w:szCs w:val="27"/>
          <w:rtl/>
        </w:rPr>
        <w:t>مِنْ مُؤْمِنٍ أَوْ مُنَافِقٍ قُبُلا</w:t>
      </w:r>
      <w:r w:rsidRPr="00E42D93">
        <w:rPr>
          <w:rFonts w:cs="mylotus" w:hint="cs"/>
          <w:sz w:val="30"/>
          <w:szCs w:val="27"/>
          <w:rtl/>
        </w:rPr>
        <w:t xml:space="preserve"> </w:t>
      </w:r>
      <w:r w:rsidR="007F733B" w:rsidRPr="00106C9B">
        <w:rPr>
          <w:rStyle w:val="LotusLinotype"/>
          <w:rFonts w:cs="B Lotus"/>
          <w:b/>
          <w:sz w:val="30"/>
          <w:szCs w:val="27"/>
          <w:rtl/>
        </w:rPr>
        <w:t>(</w:t>
      </w:r>
      <w:r w:rsidRPr="00106C9B">
        <w:rPr>
          <w:rStyle w:val="LotusLinotype"/>
          <w:rFonts w:cs="B Lotus"/>
          <w:b/>
          <w:sz w:val="30"/>
          <w:szCs w:val="27"/>
          <w:rtl/>
        </w:rPr>
        <w:footnoteReference w:id="146"/>
      </w:r>
      <w:r w:rsidR="007F733B" w:rsidRPr="00106C9B">
        <w:rPr>
          <w:rStyle w:val="LotusLinotype"/>
          <w:rFonts w:cs="B Lotus"/>
          <w:b/>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والواقع إن قصة دخول الحارث الأعور على أمير المؤمنين علي </w:t>
      </w:r>
      <w:r w:rsidR="00F10F01" w:rsidRPr="00E42D93">
        <w:rPr>
          <w:rFonts w:cs="CTraditional Arabic" w:hint="cs"/>
          <w:sz w:val="30"/>
          <w:szCs w:val="27"/>
          <w:rtl/>
        </w:rPr>
        <w:t>؛</w:t>
      </w:r>
      <w:r w:rsidRPr="00E42D93">
        <w:rPr>
          <w:rFonts w:cs="mylotus" w:hint="cs"/>
          <w:sz w:val="30"/>
          <w:szCs w:val="27"/>
          <w:rtl/>
        </w:rPr>
        <w:t xml:space="preserve"> من جملة القضايا التي لم تقع أصلاً واخترع لها السيد أشعاراً</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ثم هناك بعض الأحاديث في هذا الشأن [أي حضور علي بن أبي طالب عند كل إنسان لحظة وفاته] أوردها </w:t>
      </w:r>
      <w:r w:rsidRPr="00E42D93">
        <w:rPr>
          <w:rFonts w:ascii="Abo-thar" w:hAnsi="Abo-thar" w:cs="mylotus" w:hint="cs"/>
          <w:sz w:val="30"/>
          <w:szCs w:val="27"/>
          <w:rtl/>
        </w:rPr>
        <w:t xml:space="preserve">الكُلَيْنِيّ </w:t>
      </w:r>
      <w:r w:rsidRPr="00E42D93">
        <w:rPr>
          <w:rFonts w:cs="mylotus" w:hint="cs"/>
          <w:sz w:val="30"/>
          <w:szCs w:val="27"/>
          <w:rtl/>
        </w:rPr>
        <w:t xml:space="preserve">في كتاب </w:t>
      </w:r>
      <w:r w:rsidRPr="00E42D93">
        <w:rPr>
          <w:rFonts w:cs="mylotus"/>
          <w:sz w:val="30"/>
          <w:szCs w:val="27"/>
          <w:rtl/>
        </w:rPr>
        <w:t>«</w:t>
      </w:r>
      <w:r w:rsidRPr="00E42D93">
        <w:rPr>
          <w:rFonts w:cs="mylotus" w:hint="cs"/>
          <w:sz w:val="30"/>
          <w:szCs w:val="27"/>
          <w:rtl/>
        </w:rPr>
        <w:t>الجنائز</w:t>
      </w:r>
      <w:r w:rsidRPr="00E42D93">
        <w:rPr>
          <w:rFonts w:cs="mylotus"/>
          <w:sz w:val="30"/>
          <w:szCs w:val="27"/>
          <w:rtl/>
        </w:rPr>
        <w:t>»</w:t>
      </w:r>
      <w:r w:rsidRPr="00E42D93">
        <w:rPr>
          <w:rFonts w:cs="mylotus" w:hint="cs"/>
          <w:sz w:val="30"/>
          <w:szCs w:val="27"/>
          <w:rtl/>
        </w:rPr>
        <w:t xml:space="preserve"> من كتابه </w:t>
      </w:r>
      <w:r w:rsidRPr="00E42D93">
        <w:rPr>
          <w:rFonts w:cs="mylotus"/>
          <w:sz w:val="30"/>
          <w:szCs w:val="27"/>
          <w:rtl/>
        </w:rPr>
        <w:t>«</w:t>
      </w:r>
      <w:r w:rsidRPr="00E42D93">
        <w:rPr>
          <w:rFonts w:cs="mylotus" w:hint="cs"/>
          <w:sz w:val="30"/>
          <w:szCs w:val="27"/>
          <w:rtl/>
        </w:rPr>
        <w:t>الكافي</w:t>
      </w:r>
      <w:r w:rsidRPr="00E42D93">
        <w:rPr>
          <w:rFonts w:cs="mylotus"/>
          <w:sz w:val="30"/>
          <w:szCs w:val="27"/>
          <w:rtl/>
        </w:rPr>
        <w:t>»</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أما بالنسبة إلى الشعر المذكور فيكفي أن قائله هو </w:t>
      </w:r>
      <w:r w:rsidRPr="00E42D93">
        <w:rPr>
          <w:rFonts w:cs="mylotus"/>
          <w:sz w:val="30"/>
          <w:szCs w:val="27"/>
          <w:rtl/>
        </w:rPr>
        <w:t>«</w:t>
      </w:r>
      <w:r w:rsidRPr="00E42D93">
        <w:rPr>
          <w:rFonts w:cs="mylotus" w:hint="cs"/>
          <w:sz w:val="30"/>
          <w:szCs w:val="27"/>
          <w:rtl/>
        </w:rPr>
        <w:t>السيد إسماعيل الحميري</w:t>
      </w:r>
      <w:r w:rsidRPr="00E42D93">
        <w:rPr>
          <w:rFonts w:cs="mylotus"/>
          <w:sz w:val="30"/>
          <w:szCs w:val="27"/>
          <w:rtl/>
        </w:rPr>
        <w:t>»</w:t>
      </w:r>
      <w:r w:rsidRPr="00E42D93">
        <w:rPr>
          <w:rFonts w:cs="mylotus" w:hint="cs"/>
          <w:sz w:val="30"/>
          <w:szCs w:val="27"/>
          <w:rtl/>
        </w:rPr>
        <w:t xml:space="preserve"> وهو صاحب السوابق المضطربة</w:t>
      </w:r>
      <w:r w:rsidR="007F733B" w:rsidRPr="00E42D93">
        <w:rPr>
          <w:rFonts w:cs="mylotus" w:hint="cs"/>
          <w:sz w:val="30"/>
          <w:szCs w:val="27"/>
          <w:rtl/>
        </w:rPr>
        <w:t>،</w:t>
      </w:r>
      <w:r w:rsidRPr="00E42D93">
        <w:rPr>
          <w:rFonts w:cs="mylotus" w:hint="cs"/>
          <w:sz w:val="30"/>
          <w:szCs w:val="27"/>
          <w:rtl/>
        </w:rPr>
        <w:t xml:space="preserve"> وكان طبقاً لما تذكره كتب التاريخ والرجال رجلاً فاسقاً</w:t>
      </w:r>
      <w:r w:rsidR="007F733B" w:rsidRPr="00E42D93">
        <w:rPr>
          <w:rFonts w:cs="mylotus" w:hint="cs"/>
          <w:sz w:val="30"/>
          <w:szCs w:val="27"/>
          <w:rtl/>
        </w:rPr>
        <w:t>،</w:t>
      </w:r>
      <w:r w:rsidRPr="00E42D93">
        <w:rPr>
          <w:rFonts w:cs="mylotus" w:hint="cs"/>
          <w:sz w:val="30"/>
          <w:szCs w:val="27"/>
          <w:rtl/>
        </w:rPr>
        <w:t xml:space="preserve"> وقد قلنا سابقاً إن الفسَّاق والفجَّار أراحوا أنفسهم بالاعتقاد بمثل هذه الأوهام التي أغواهم بها الشيطان لكي تزيد جرأتهم على ارتكاب المعاصي والآثام</w:t>
      </w:r>
      <w:r w:rsidR="007F733B" w:rsidRPr="00E42D93">
        <w:rPr>
          <w:rFonts w:cs="mylotus" w:hint="cs"/>
          <w:sz w:val="30"/>
          <w:szCs w:val="27"/>
          <w:rtl/>
        </w:rPr>
        <w:t>.</w:t>
      </w:r>
      <w:r w:rsidRPr="00E42D93">
        <w:rPr>
          <w:rFonts w:cs="mylotus" w:hint="cs"/>
          <w:sz w:val="30"/>
          <w:szCs w:val="27"/>
          <w:rtl/>
        </w:rPr>
        <w:t xml:space="preserve"> وقد اتَّفقت جميع كتب الرجال التي ترجمت له على أنه كان مستمراً في شرب الخمر إلى حين احتضاره ومفارقته الحياة</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ورغم أن بعض الأخبار تنقل أنه قال في آخر ساعات عمره أشعاراً استغفرَ اللهَ فيها من مذهبه الماضي الذي كان مذهب الخوارج والكيسانية وقال البيت المعروف</w:t>
      </w:r>
      <w:r w:rsidR="007F733B" w:rsidRPr="00E42D93">
        <w:rPr>
          <w:rFonts w:cs="mylotus" w:hint="cs"/>
          <w:sz w:val="30"/>
          <w:szCs w:val="27"/>
          <w:rtl/>
        </w:rPr>
        <w:t>:</w:t>
      </w:r>
    </w:p>
    <w:p w:rsidR="00415D28" w:rsidRPr="00E42D93" w:rsidRDefault="0045545B" w:rsidP="00827A37">
      <w:pPr>
        <w:widowControl w:val="0"/>
        <w:spacing w:line="228" w:lineRule="auto"/>
        <w:ind w:firstLine="340"/>
        <w:jc w:val="both"/>
        <w:rPr>
          <w:rFonts w:cs="mylotus"/>
          <w:sz w:val="30"/>
          <w:szCs w:val="27"/>
          <w:rtl/>
        </w:rPr>
      </w:pPr>
      <w:r w:rsidRPr="00E42D93">
        <w:rPr>
          <w:rFonts w:cs="mylotus" w:hint="cs"/>
          <w:sz w:val="30"/>
          <w:szCs w:val="27"/>
          <w:rtl/>
        </w:rPr>
        <w:t xml:space="preserve"> </w:t>
      </w:r>
      <w:r w:rsidR="00415D28" w:rsidRPr="00E42D93">
        <w:rPr>
          <w:rFonts w:cs="mylotus"/>
          <w:sz w:val="30"/>
          <w:szCs w:val="27"/>
          <w:rtl/>
        </w:rPr>
        <w:t xml:space="preserve">تَجَعْفَرْتُ بِاسْمِ </w:t>
      </w:r>
      <w:r w:rsidR="00415D28" w:rsidRPr="00E42D93">
        <w:rPr>
          <w:rFonts w:cs="mylotus" w:hint="cs"/>
          <w:sz w:val="30"/>
          <w:szCs w:val="27"/>
          <w:rtl/>
        </w:rPr>
        <w:t>اللهِ</w:t>
      </w:r>
      <w:r w:rsidR="00415D28" w:rsidRPr="00E42D93">
        <w:rPr>
          <w:rFonts w:cs="mylotus"/>
          <w:sz w:val="30"/>
          <w:szCs w:val="27"/>
          <w:rtl/>
        </w:rPr>
        <w:t xml:space="preserve"> وَ</w:t>
      </w:r>
      <w:r w:rsidR="00415D28" w:rsidRPr="00E42D93">
        <w:rPr>
          <w:rFonts w:cs="mylotus" w:hint="cs"/>
          <w:sz w:val="30"/>
          <w:szCs w:val="27"/>
          <w:rtl/>
        </w:rPr>
        <w:t>اللهُ</w:t>
      </w:r>
      <w:r w:rsidR="00415D28" w:rsidRPr="00E42D93">
        <w:rPr>
          <w:rFonts w:cs="mylotus"/>
          <w:sz w:val="30"/>
          <w:szCs w:val="27"/>
          <w:rtl/>
        </w:rPr>
        <w:t xml:space="preserve"> أَكْبَرُ</w:t>
      </w:r>
      <w:r w:rsidRPr="00E42D93">
        <w:rPr>
          <w:rFonts w:cs="mylotus"/>
          <w:sz w:val="30"/>
          <w:szCs w:val="27"/>
          <w:rtl/>
        </w:rPr>
        <w:t xml:space="preserve"> </w:t>
      </w:r>
      <w:r w:rsidR="00415D28" w:rsidRPr="00E42D93">
        <w:rPr>
          <w:rFonts w:cs="mylotus"/>
          <w:sz w:val="30"/>
          <w:szCs w:val="27"/>
          <w:rtl/>
        </w:rPr>
        <w:t>وَأَيْقَنْتُ أَنَّ ال</w:t>
      </w:r>
      <w:r w:rsidR="00415D28" w:rsidRPr="00E42D93">
        <w:rPr>
          <w:rFonts w:cs="mylotus" w:hint="cs"/>
          <w:sz w:val="30"/>
          <w:szCs w:val="27"/>
          <w:rtl/>
        </w:rPr>
        <w:t xml:space="preserve">لهَ </w:t>
      </w:r>
      <w:r w:rsidR="00415D28" w:rsidRPr="00E42D93">
        <w:rPr>
          <w:rFonts w:cs="mylotus"/>
          <w:sz w:val="30"/>
          <w:szCs w:val="27"/>
          <w:rtl/>
        </w:rPr>
        <w:t>يَعْفُو وَيَغْفِر</w:t>
      </w:r>
      <w:r w:rsidR="00415D28" w:rsidRPr="00E42D93">
        <w:rPr>
          <w:rFonts w:cs="mylotus" w:hint="cs"/>
          <w:sz w:val="30"/>
          <w:szCs w:val="27"/>
          <w:rtl/>
        </w:rPr>
        <w:t>ُ</w:t>
      </w:r>
      <w:r w:rsidR="007F733B" w:rsidRPr="00106C9B">
        <w:rPr>
          <w:rStyle w:val="LotusLinotype"/>
          <w:rFonts w:cs="B Lotus"/>
          <w:b/>
          <w:sz w:val="30"/>
          <w:szCs w:val="27"/>
          <w:rtl/>
        </w:rPr>
        <w:t>(</w:t>
      </w:r>
      <w:r w:rsidR="00415D28" w:rsidRPr="00106C9B">
        <w:rPr>
          <w:rStyle w:val="LotusLinotype"/>
          <w:rFonts w:cs="B Lotus"/>
          <w:b/>
          <w:sz w:val="30"/>
          <w:szCs w:val="27"/>
          <w:rtl/>
        </w:rPr>
        <w:footnoteReference w:id="147"/>
      </w:r>
      <w:r w:rsidR="007F733B" w:rsidRPr="00106C9B">
        <w:rPr>
          <w:rStyle w:val="LotusLinotype"/>
          <w:rFonts w:cs="B Lotus"/>
          <w:b/>
          <w:sz w:val="30"/>
          <w:szCs w:val="27"/>
          <w:rtl/>
        </w:rPr>
        <w:t>)</w:t>
      </w:r>
      <w:r w:rsidR="00415D28" w:rsidRPr="00E42D93">
        <w:rPr>
          <w:rFonts w:cs="mylotu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رغم أن هذا المطلب غير صحيح برأي أهل الأدب</w:t>
      </w:r>
      <w:r w:rsidR="007F733B" w:rsidRPr="00E42D93">
        <w:rPr>
          <w:rFonts w:cs="mylotus" w:hint="cs"/>
          <w:sz w:val="30"/>
          <w:szCs w:val="27"/>
          <w:rtl/>
        </w:rPr>
        <w:t>،</w:t>
      </w:r>
      <w:r w:rsidRPr="00E42D93">
        <w:rPr>
          <w:rFonts w:cs="mylotus" w:hint="cs"/>
          <w:sz w:val="30"/>
          <w:szCs w:val="27"/>
          <w:rtl/>
        </w:rPr>
        <w:t xml:space="preserve"> لأن هذا البيت لا يشبه أبداً أشعار </w:t>
      </w:r>
      <w:r w:rsidRPr="00E42D93">
        <w:rPr>
          <w:rFonts w:cs="mylotus"/>
          <w:sz w:val="30"/>
          <w:szCs w:val="27"/>
          <w:rtl/>
        </w:rPr>
        <w:t>«</w:t>
      </w:r>
      <w:r w:rsidRPr="00E42D93">
        <w:rPr>
          <w:rFonts w:cs="mylotus" w:hint="cs"/>
          <w:sz w:val="30"/>
          <w:szCs w:val="27"/>
          <w:rtl/>
        </w:rPr>
        <w:t>إسماعيل بن محمد الحميري</w:t>
      </w:r>
      <w:r w:rsidRPr="00E42D93">
        <w:rPr>
          <w:rFonts w:cs="mylotus"/>
          <w:sz w:val="30"/>
          <w:szCs w:val="27"/>
          <w:rtl/>
        </w:rPr>
        <w:t>»</w:t>
      </w:r>
      <w:r w:rsidRPr="00E42D93">
        <w:rPr>
          <w:rFonts w:cs="mylotus" w:hint="cs"/>
          <w:sz w:val="30"/>
          <w:szCs w:val="27"/>
          <w:rtl/>
        </w:rPr>
        <w:t xml:space="preserve"> الجميلة والطريفة</w:t>
      </w:r>
      <w:r w:rsidR="007F733B" w:rsidRPr="00E42D93">
        <w:rPr>
          <w:rFonts w:cs="mylotus" w:hint="cs"/>
          <w:sz w:val="30"/>
          <w:szCs w:val="27"/>
          <w:rtl/>
        </w:rPr>
        <w:t>،</w:t>
      </w:r>
      <w:r w:rsidRPr="00E42D93">
        <w:rPr>
          <w:rFonts w:cs="mylotus" w:hint="cs"/>
          <w:sz w:val="30"/>
          <w:szCs w:val="27"/>
          <w:rtl/>
        </w:rPr>
        <w:t xml:space="preserve"> يُضاف إلى ذلك أن المذكور في تاريخ ولادته أنها كانت سنة 173هـ وبالتالي فالرواية التي تذكر أنه التقى بحضرة الإمام الصادق وتاب على يديه أو انصرف عن مذهبه السابق وأن الإمام الصادق </w:t>
      </w:r>
      <w:r w:rsidR="00F10F01" w:rsidRPr="00E42D93">
        <w:rPr>
          <w:rFonts w:cs="CTraditional Arabic" w:hint="cs"/>
          <w:sz w:val="30"/>
          <w:szCs w:val="27"/>
          <w:rtl/>
        </w:rPr>
        <w:t>؛</w:t>
      </w:r>
      <w:r w:rsidRPr="00E42D93">
        <w:rPr>
          <w:rFonts w:cs="mylotus" w:hint="cs"/>
          <w:sz w:val="30"/>
          <w:szCs w:val="27"/>
          <w:rtl/>
        </w:rPr>
        <w:t xml:space="preserve"> قال شيئاً بشأن العفو عن شربه الخمر</w:t>
      </w:r>
      <w:r w:rsidR="007F733B" w:rsidRPr="00E42D93">
        <w:rPr>
          <w:rFonts w:cs="mylotus" w:hint="cs"/>
          <w:sz w:val="30"/>
          <w:szCs w:val="27"/>
          <w:rtl/>
        </w:rPr>
        <w:t>،</w:t>
      </w:r>
      <w:r w:rsidRPr="00E42D93">
        <w:rPr>
          <w:rFonts w:cs="mylotus" w:hint="cs"/>
          <w:sz w:val="30"/>
          <w:szCs w:val="27"/>
          <w:rtl/>
        </w:rPr>
        <w:t xml:space="preserve"> رواية غير صحيحة من أساسها لأن الصادق توفي سنة 148هـ أي قبل 25 عاماً من ولادة </w:t>
      </w:r>
      <w:r w:rsidRPr="00E42D93">
        <w:rPr>
          <w:rFonts w:cs="mylotus"/>
          <w:sz w:val="30"/>
          <w:szCs w:val="27"/>
          <w:rtl/>
        </w:rPr>
        <w:t>«</w:t>
      </w:r>
      <w:r w:rsidRPr="00E42D93">
        <w:rPr>
          <w:rFonts w:cs="mylotus" w:hint="cs"/>
          <w:sz w:val="30"/>
          <w:szCs w:val="27"/>
          <w:rtl/>
        </w:rPr>
        <w:t>السيد الحميري</w:t>
      </w:r>
      <w:r w:rsidRPr="00E42D93">
        <w:rPr>
          <w:rFonts w:cs="mylotus"/>
          <w:sz w:val="30"/>
          <w:szCs w:val="27"/>
          <w:rtl/>
        </w:rPr>
        <w:t>»</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ولكي نتأكد أن ذلك البيت من الشعر ليس لأمير المؤمنين عليٍّ </w:t>
      </w:r>
      <w:r w:rsidR="00F10F01" w:rsidRPr="00E42D93">
        <w:rPr>
          <w:rFonts w:cs="CTraditional Arabic" w:hint="cs"/>
          <w:sz w:val="30"/>
          <w:szCs w:val="27"/>
          <w:rtl/>
        </w:rPr>
        <w:t>؛</w:t>
      </w:r>
      <w:r w:rsidRPr="00E42D93">
        <w:rPr>
          <w:rFonts w:cs="mylotus" w:hint="cs"/>
          <w:sz w:val="30"/>
          <w:szCs w:val="27"/>
          <w:rtl/>
        </w:rPr>
        <w:t xml:space="preserve"> بل هو من كلام السيد الحميري نفسه فإننا نحيل القارئ الكريم إلى الكتاب النفيس الذي ألفه العلامة الكبير المرحوم السيد </w:t>
      </w:r>
      <w:r w:rsidRPr="00E42D93">
        <w:rPr>
          <w:rFonts w:cs="mylotus"/>
          <w:sz w:val="30"/>
          <w:szCs w:val="27"/>
          <w:rtl/>
        </w:rPr>
        <w:t>«</w:t>
      </w:r>
      <w:r w:rsidRPr="00E42D93">
        <w:rPr>
          <w:rFonts w:cs="mylotus" w:hint="cs"/>
          <w:sz w:val="30"/>
          <w:szCs w:val="27"/>
          <w:rtl/>
        </w:rPr>
        <w:t>محسن الأمين العاملي</w:t>
      </w:r>
      <w:r w:rsidRPr="00E42D93">
        <w:rPr>
          <w:rFonts w:cs="mylotus"/>
          <w:sz w:val="30"/>
          <w:szCs w:val="27"/>
          <w:rtl/>
        </w:rPr>
        <w:t>»</w:t>
      </w:r>
      <w:r w:rsidRPr="00E42D93">
        <w:rPr>
          <w:rFonts w:cs="mylotus" w:hint="cs"/>
          <w:sz w:val="30"/>
          <w:szCs w:val="27"/>
          <w:rtl/>
        </w:rPr>
        <w:t xml:space="preserve"> بعنوان </w:t>
      </w:r>
      <w:r w:rsidRPr="00E42D93">
        <w:rPr>
          <w:rFonts w:cs="mylotus"/>
          <w:sz w:val="30"/>
          <w:szCs w:val="27"/>
          <w:rtl/>
        </w:rPr>
        <w:t>«</w:t>
      </w:r>
      <w:r w:rsidRPr="00E42D93">
        <w:rPr>
          <w:rFonts w:cs="mylotus" w:hint="cs"/>
          <w:sz w:val="30"/>
          <w:szCs w:val="27"/>
          <w:rtl/>
        </w:rPr>
        <w:t>جمعة النفيس</w:t>
      </w:r>
      <w:r w:rsidRPr="00E42D93">
        <w:rPr>
          <w:rFonts w:cs="mylotus"/>
          <w:sz w:val="30"/>
          <w:szCs w:val="27"/>
          <w:rtl/>
        </w:rPr>
        <w:t>»</w:t>
      </w:r>
      <w:r w:rsidRPr="00E42D93">
        <w:rPr>
          <w:rFonts w:cs="mylotus" w:hint="cs"/>
          <w:sz w:val="30"/>
          <w:szCs w:val="27"/>
          <w:rtl/>
        </w:rPr>
        <w:t xml:space="preserve"> حيث أتى فيه بما يلي</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w:t>
      </w:r>
      <w:r w:rsidR="0045545B" w:rsidRPr="00E42D93">
        <w:rPr>
          <w:rFonts w:cs="mylotus" w:hint="cs"/>
          <w:sz w:val="30"/>
          <w:szCs w:val="27"/>
          <w:rtl/>
        </w:rPr>
        <w:t>[</w:t>
      </w:r>
      <w:r w:rsidRPr="00E42D93">
        <w:rPr>
          <w:rFonts w:cs="mylotus" w:hint="cs"/>
          <w:sz w:val="30"/>
          <w:szCs w:val="27"/>
          <w:rtl/>
        </w:rPr>
        <w:t>لا بأس أن نشير إلى بعض ما يوجب القطع بفساده ألا وهو نسبة بعض المذكور في الديوان إلى أمير المؤمنين</w:t>
      </w:r>
      <w:r w:rsidR="007F733B" w:rsidRPr="00E42D93">
        <w:rPr>
          <w:rFonts w:cs="mylotus" w:hint="cs"/>
          <w:sz w:val="30"/>
          <w:szCs w:val="27"/>
          <w:rtl/>
        </w:rPr>
        <w:t>.....</w:t>
      </w:r>
      <w:r w:rsidRPr="00E42D93">
        <w:rPr>
          <w:rFonts w:cs="mylotus"/>
          <w:sz w:val="30"/>
          <w:szCs w:val="27"/>
          <w:rtl/>
        </w:rPr>
        <w:t>»</w:t>
      </w:r>
      <w:r w:rsidRPr="00E42D93">
        <w:rPr>
          <w:rFonts w:cs="mylotus" w:hint="cs"/>
          <w:sz w:val="30"/>
          <w:szCs w:val="27"/>
          <w:rtl/>
        </w:rPr>
        <w:t xml:space="preserve"> [ثم يصل إلى القول أن البيت الذي يقول]</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sz w:val="30"/>
          <w:szCs w:val="27"/>
          <w:rtl/>
        </w:rPr>
        <w:t>يَا حَارِ هَمْدَانَ مَنْ يَمُتْ يَرَنِي</w:t>
      </w:r>
      <w:r w:rsidR="0045545B" w:rsidRPr="00E42D93">
        <w:rPr>
          <w:rFonts w:cs="mylotus"/>
          <w:sz w:val="30"/>
          <w:szCs w:val="27"/>
          <w:rtl/>
        </w:rPr>
        <w:t xml:space="preserve"> </w:t>
      </w:r>
      <w:r w:rsidRPr="00E42D93">
        <w:rPr>
          <w:rFonts w:cs="mylotus"/>
          <w:sz w:val="30"/>
          <w:szCs w:val="27"/>
          <w:rtl/>
        </w:rPr>
        <w:t>مِنْ مُؤْمِنٍ أَوْ مُنَافِقٍ قُبُلا</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في حين أن هذا البيت هو للسيد «الحميري</w:t>
      </w:r>
      <w:r w:rsidRPr="00E42D93">
        <w:rPr>
          <w:rFonts w:cs="mylotus"/>
          <w:sz w:val="30"/>
          <w:szCs w:val="27"/>
          <w:rtl/>
        </w:rPr>
        <w:t>»</w:t>
      </w:r>
      <w:r w:rsidRPr="00E42D93">
        <w:rPr>
          <w:rFonts w:cs="mylotus" w:hint="cs"/>
          <w:sz w:val="30"/>
          <w:szCs w:val="27"/>
          <w:rtl/>
        </w:rPr>
        <w:t xml:space="preserve"> وأوله يقول</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 </w:t>
      </w:r>
      <w:r w:rsidRPr="00E42D93">
        <w:rPr>
          <w:rFonts w:cs="mylotus"/>
          <w:sz w:val="30"/>
          <w:szCs w:val="27"/>
          <w:rtl/>
        </w:rPr>
        <w:t>قَوْلُ عَلِيٍّ لِحَارِثٍ عَجَبٌ</w:t>
      </w:r>
      <w:r w:rsidR="0045545B" w:rsidRPr="00E42D93">
        <w:rPr>
          <w:rFonts w:cs="mylotus"/>
          <w:sz w:val="30"/>
          <w:szCs w:val="27"/>
          <w:rtl/>
        </w:rPr>
        <w:t xml:space="preserve"> </w:t>
      </w:r>
      <w:r w:rsidRPr="00E42D93">
        <w:rPr>
          <w:rFonts w:cs="mylotus"/>
          <w:sz w:val="30"/>
          <w:szCs w:val="27"/>
          <w:rtl/>
        </w:rPr>
        <w:t>كَمْ ثَمَّ أُعْجُوبَةً لَهُ حَمَلا</w:t>
      </w:r>
      <w:r w:rsidR="007F733B" w:rsidRPr="00106C9B">
        <w:rPr>
          <w:rStyle w:val="LotusLinotype"/>
          <w:rFonts w:cs="B Lotus"/>
          <w:b/>
          <w:sz w:val="30"/>
          <w:szCs w:val="27"/>
          <w:rtl/>
        </w:rPr>
        <w:t>(</w:t>
      </w:r>
      <w:r w:rsidRPr="00106C9B">
        <w:rPr>
          <w:rStyle w:val="LotusLinotype"/>
          <w:rFonts w:cs="B Lotus"/>
          <w:b/>
          <w:sz w:val="30"/>
          <w:szCs w:val="27"/>
          <w:rtl/>
        </w:rPr>
        <w:footnoteReference w:id="148"/>
      </w:r>
      <w:r w:rsidR="007F733B" w:rsidRPr="00106C9B">
        <w:rPr>
          <w:rStyle w:val="LotusLinotype"/>
          <w:rFonts w:cs="B Lotus"/>
          <w:b/>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وهذا صريح بأن ما يقوله حكاية لقول الإمام وليس عين كلامه</w:t>
      </w:r>
      <w:r w:rsidR="007F733B" w:rsidRPr="00E42D93">
        <w:rPr>
          <w:rFonts w:cs="mylotus" w:hint="cs"/>
          <w:sz w:val="30"/>
          <w:szCs w:val="27"/>
          <w:rtl/>
        </w:rPr>
        <w:t>.</w:t>
      </w:r>
      <w:r w:rsidRPr="00E42D93">
        <w:rPr>
          <w:rFonts w:cs="mylotus" w:hint="cs"/>
          <w:sz w:val="30"/>
          <w:szCs w:val="27"/>
          <w:rtl/>
        </w:rPr>
        <w:t xml:space="preserve"> وقد نسب الشيخ الطوسي </w:t>
      </w:r>
      <w:r w:rsidR="007F733B" w:rsidRPr="00E42D93">
        <w:rPr>
          <w:rFonts w:cs="mylotus" w:hint="cs"/>
          <w:sz w:val="30"/>
          <w:szCs w:val="27"/>
          <w:rtl/>
        </w:rPr>
        <w:t>-</w:t>
      </w:r>
      <w:r w:rsidRPr="00E42D93">
        <w:rPr>
          <w:rFonts w:cs="mylotus" w:hint="cs"/>
          <w:sz w:val="30"/>
          <w:szCs w:val="27"/>
          <w:rtl/>
        </w:rPr>
        <w:t>عليه الرحمة</w:t>
      </w:r>
      <w:r w:rsidR="007F733B" w:rsidRPr="00E42D93">
        <w:rPr>
          <w:rFonts w:cs="mylotus" w:hint="cs"/>
          <w:sz w:val="30"/>
          <w:szCs w:val="27"/>
          <w:rtl/>
        </w:rPr>
        <w:t>-</w:t>
      </w:r>
      <w:r w:rsidRPr="00E42D93">
        <w:rPr>
          <w:rFonts w:cs="mylotus" w:hint="cs"/>
          <w:sz w:val="30"/>
          <w:szCs w:val="27"/>
          <w:rtl/>
        </w:rPr>
        <w:t xml:space="preserve"> أيضاً في المجلس الثامن عشر من أماليه ذلك البيت من الشعر إلى السيد «الحميري</w:t>
      </w:r>
      <w:r w:rsidRPr="00E42D93">
        <w:rPr>
          <w:rFonts w:cs="mylotus"/>
          <w:sz w:val="30"/>
          <w:szCs w:val="27"/>
          <w:rtl/>
        </w:rPr>
        <w:t>»</w:t>
      </w:r>
      <w:r w:rsidRPr="00E42D93">
        <w:rPr>
          <w:rFonts w:cs="mylotus" w:hint="cs"/>
          <w:sz w:val="30"/>
          <w:szCs w:val="27"/>
          <w:rtl/>
        </w:rPr>
        <w:t xml:space="preserve"> وأتى بذلك البيت في مطلع القصيدة</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نعم لقد اشتبه الأمر على </w:t>
      </w:r>
      <w:r w:rsidRPr="00E42D93">
        <w:rPr>
          <w:rFonts w:cs="mylotus"/>
          <w:sz w:val="30"/>
          <w:szCs w:val="27"/>
          <w:rtl/>
        </w:rPr>
        <w:t>«</w:t>
      </w:r>
      <w:r w:rsidRPr="00E42D93">
        <w:rPr>
          <w:rFonts w:cs="mylotus" w:hint="cs"/>
          <w:sz w:val="30"/>
          <w:szCs w:val="27"/>
          <w:rtl/>
        </w:rPr>
        <w:t>ابن أبي الحديد</w:t>
      </w:r>
      <w:r w:rsidRPr="00E42D93">
        <w:rPr>
          <w:rFonts w:cs="mylotus"/>
          <w:sz w:val="30"/>
          <w:szCs w:val="27"/>
          <w:rtl/>
        </w:rPr>
        <w:t>»</w:t>
      </w:r>
      <w:r w:rsidRPr="00E42D93">
        <w:rPr>
          <w:rFonts w:cs="mylotus" w:hint="cs"/>
          <w:sz w:val="30"/>
          <w:szCs w:val="27"/>
          <w:rtl/>
        </w:rPr>
        <w:t xml:space="preserve"> شارح نهج البلاغة فقال إن الشيعة تروي ذلك البيت عن أمير المؤمنين</w:t>
      </w:r>
      <w:r w:rsidR="0045545B" w:rsidRPr="00E42D93">
        <w:rPr>
          <w:rFonts w:cs="mylotus" w:hint="cs"/>
          <w:sz w:val="30"/>
          <w:szCs w:val="27"/>
          <w:rtl/>
        </w:rPr>
        <w:t>]</w:t>
      </w:r>
      <w:r w:rsidRPr="00E42D93">
        <w:rPr>
          <w:rFonts w:cs="mylotus" w:hint="cs"/>
          <w:sz w:val="30"/>
          <w:szCs w:val="27"/>
          <w:rtl/>
        </w:rPr>
        <w:t>]</w:t>
      </w:r>
      <w:r w:rsidR="0045545B"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انتهى كلام العلامة السيد محسن الأمين</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أما الأحاديث التي أوردها الكليني في كتاب </w:t>
      </w:r>
      <w:r w:rsidRPr="00E42D93">
        <w:rPr>
          <w:rFonts w:cs="mylotus"/>
          <w:sz w:val="30"/>
          <w:szCs w:val="27"/>
          <w:rtl/>
        </w:rPr>
        <w:t>«</w:t>
      </w:r>
      <w:r w:rsidRPr="00E42D93">
        <w:rPr>
          <w:rFonts w:cs="mylotus" w:hint="cs"/>
          <w:sz w:val="30"/>
          <w:szCs w:val="27"/>
          <w:rtl/>
        </w:rPr>
        <w:t>الجنائز</w:t>
      </w:r>
      <w:r w:rsidRPr="00E42D93">
        <w:rPr>
          <w:rFonts w:cs="mylotus"/>
          <w:sz w:val="30"/>
          <w:szCs w:val="27"/>
          <w:rtl/>
        </w:rPr>
        <w:t>»</w:t>
      </w:r>
      <w:r w:rsidRPr="00E42D93">
        <w:rPr>
          <w:rFonts w:cs="mylotus" w:hint="cs"/>
          <w:sz w:val="30"/>
          <w:szCs w:val="27"/>
          <w:rtl/>
        </w:rPr>
        <w:t xml:space="preserve"> من كتابه </w:t>
      </w:r>
      <w:r w:rsidRPr="00E42D93">
        <w:rPr>
          <w:rFonts w:cs="mylotus"/>
          <w:sz w:val="30"/>
          <w:szCs w:val="27"/>
          <w:rtl/>
        </w:rPr>
        <w:t>«</w:t>
      </w:r>
      <w:r w:rsidRPr="00E42D93">
        <w:rPr>
          <w:rFonts w:cs="mylotus" w:hint="cs"/>
          <w:sz w:val="30"/>
          <w:szCs w:val="27"/>
          <w:rtl/>
        </w:rPr>
        <w:t>الكافي</w:t>
      </w:r>
      <w:r w:rsidRPr="00E42D93">
        <w:rPr>
          <w:rFonts w:cs="mylotus"/>
          <w:sz w:val="30"/>
          <w:szCs w:val="27"/>
          <w:rtl/>
        </w:rPr>
        <w:t>»</w:t>
      </w:r>
      <w:r w:rsidRPr="00E42D93">
        <w:rPr>
          <w:rFonts w:cs="mylotus" w:hint="cs"/>
          <w:sz w:val="30"/>
          <w:szCs w:val="27"/>
          <w:rtl/>
        </w:rPr>
        <w:t xml:space="preserve"> فقد ذكر ستة عشر حديثاً في هذا الباب معظمها لا يدل على ذلك المطلب بصراحة</w:t>
      </w:r>
      <w:r w:rsidR="007F733B" w:rsidRPr="00E42D93">
        <w:rPr>
          <w:rFonts w:cs="mylotus" w:hint="cs"/>
          <w:sz w:val="30"/>
          <w:szCs w:val="27"/>
          <w:rtl/>
        </w:rPr>
        <w:t>.</w:t>
      </w:r>
      <w:r w:rsidRPr="00E42D93">
        <w:rPr>
          <w:rFonts w:cs="mylotus" w:hint="cs"/>
          <w:sz w:val="30"/>
          <w:szCs w:val="27"/>
          <w:rtl/>
        </w:rPr>
        <w:t xml:space="preserve"> وكل تلك الأحاديث طبقاً لتشخيص العلامة المجلسي </w:t>
      </w:r>
      <w:r w:rsidR="007F733B" w:rsidRPr="00E42D93">
        <w:rPr>
          <w:rFonts w:cs="mylotus" w:hint="cs"/>
          <w:sz w:val="30"/>
          <w:szCs w:val="27"/>
          <w:rtl/>
        </w:rPr>
        <w:t>-</w:t>
      </w:r>
      <w:r w:rsidRPr="00E42D93">
        <w:rPr>
          <w:rFonts w:cs="mylotus" w:hint="cs"/>
          <w:sz w:val="30"/>
          <w:szCs w:val="27"/>
          <w:rtl/>
        </w:rPr>
        <w:t>رحمة الله عليه</w:t>
      </w:r>
      <w:r w:rsidR="007F733B" w:rsidRPr="00E42D93">
        <w:rPr>
          <w:rFonts w:cs="mylotus" w:hint="cs"/>
          <w:sz w:val="30"/>
          <w:szCs w:val="27"/>
          <w:rtl/>
        </w:rPr>
        <w:t>-</w:t>
      </w:r>
      <w:r w:rsidRPr="00E42D93">
        <w:rPr>
          <w:rFonts w:cs="mylotus" w:hint="cs"/>
          <w:sz w:val="30"/>
          <w:szCs w:val="27"/>
          <w:rtl/>
        </w:rPr>
        <w:t xml:space="preserve"> في كتابه </w:t>
      </w:r>
      <w:r w:rsidRPr="00E42D93">
        <w:rPr>
          <w:rFonts w:cs="mylotus"/>
          <w:sz w:val="30"/>
          <w:szCs w:val="27"/>
          <w:rtl/>
        </w:rPr>
        <w:t>«</w:t>
      </w:r>
      <w:r w:rsidRPr="00E42D93">
        <w:rPr>
          <w:rFonts w:cs="mylotus" w:hint="cs"/>
          <w:sz w:val="30"/>
          <w:szCs w:val="27"/>
          <w:rtl/>
        </w:rPr>
        <w:t>مرآة العقول</w:t>
      </w:r>
      <w:r w:rsidRPr="00E42D93">
        <w:rPr>
          <w:rFonts w:cs="mylotus"/>
          <w:sz w:val="30"/>
          <w:szCs w:val="27"/>
          <w:rtl/>
        </w:rPr>
        <w:t>»</w:t>
      </w:r>
      <w:r w:rsidRPr="00E42D93">
        <w:rPr>
          <w:rFonts w:cs="mylotus" w:hint="cs"/>
          <w:sz w:val="30"/>
          <w:szCs w:val="27"/>
          <w:rtl/>
        </w:rPr>
        <w:t xml:space="preserve"> إما ضعيفة أو موضوعة أو مجهولة</w:t>
      </w:r>
      <w:r w:rsidR="007F733B" w:rsidRPr="00E42D93">
        <w:rPr>
          <w:rFonts w:cs="mylotus" w:hint="cs"/>
          <w:sz w:val="30"/>
          <w:szCs w:val="27"/>
          <w:rtl/>
        </w:rPr>
        <w:t>!!</w:t>
      </w:r>
      <w:r w:rsidRPr="00E42D93">
        <w:rPr>
          <w:rFonts w:cs="mylotus" w:hint="cs"/>
          <w:sz w:val="30"/>
          <w:szCs w:val="27"/>
          <w:rtl/>
        </w:rPr>
        <w:t xml:space="preserve"> ومعظم رواتها من الغلاة الضالين من أمثال </w:t>
      </w:r>
      <w:r w:rsidRPr="00E42D93">
        <w:rPr>
          <w:rFonts w:cs="mylotus"/>
          <w:sz w:val="30"/>
          <w:szCs w:val="27"/>
          <w:rtl/>
        </w:rPr>
        <w:t>«</w:t>
      </w:r>
      <w:r w:rsidRPr="00E42D93">
        <w:rPr>
          <w:rFonts w:cs="mylotus" w:hint="cs"/>
          <w:sz w:val="30"/>
          <w:szCs w:val="27"/>
          <w:rtl/>
        </w:rPr>
        <w:t>سهل بن زياد</w:t>
      </w:r>
      <w:r w:rsidRPr="00E42D93">
        <w:rPr>
          <w:rFonts w:cs="mylotus"/>
          <w:sz w:val="30"/>
          <w:szCs w:val="27"/>
          <w:rtl/>
        </w:rPr>
        <w:t>»</w:t>
      </w:r>
      <w:r w:rsidRPr="00E42D93">
        <w:rPr>
          <w:rFonts w:cs="mylotus" w:hint="cs"/>
          <w:sz w:val="30"/>
          <w:szCs w:val="27"/>
          <w:rtl/>
        </w:rPr>
        <w:t xml:space="preserve"> و</w:t>
      </w:r>
      <w:r w:rsidRPr="00E42D93">
        <w:rPr>
          <w:rFonts w:cs="mylotus"/>
          <w:sz w:val="30"/>
          <w:szCs w:val="27"/>
          <w:rtl/>
        </w:rPr>
        <w:t>«</w:t>
      </w:r>
      <w:r w:rsidRPr="00E42D93">
        <w:rPr>
          <w:rFonts w:cs="mylotus" w:hint="cs"/>
          <w:sz w:val="30"/>
          <w:szCs w:val="27"/>
          <w:rtl/>
        </w:rPr>
        <w:t>محمد بن سنان</w:t>
      </w:r>
      <w:r w:rsidRPr="00E42D93">
        <w:rPr>
          <w:rFonts w:cs="mylotus"/>
          <w:sz w:val="30"/>
          <w:szCs w:val="27"/>
          <w:rtl/>
        </w:rPr>
        <w:t>»</w:t>
      </w:r>
      <w:r w:rsidRPr="00E42D93">
        <w:rPr>
          <w:rFonts w:cs="mylotus" w:hint="cs"/>
          <w:sz w:val="30"/>
          <w:szCs w:val="27"/>
          <w:rtl/>
        </w:rPr>
        <w:t xml:space="preserve"> و</w:t>
      </w:r>
      <w:r w:rsidRPr="00E42D93">
        <w:rPr>
          <w:rFonts w:cs="mylotus"/>
          <w:sz w:val="30"/>
          <w:szCs w:val="27"/>
          <w:rtl/>
        </w:rPr>
        <w:t>«</w:t>
      </w:r>
      <w:r w:rsidRPr="00E42D93">
        <w:rPr>
          <w:rFonts w:cs="mylotus" w:hint="cs"/>
          <w:sz w:val="30"/>
          <w:szCs w:val="27"/>
          <w:rtl/>
        </w:rPr>
        <w:t>بنو الفضّال</w:t>
      </w:r>
      <w:r w:rsidRPr="00E42D93">
        <w:rPr>
          <w:rFonts w:cs="mylotus"/>
          <w:sz w:val="30"/>
          <w:szCs w:val="27"/>
          <w:rtl/>
        </w:rPr>
        <w:t>»</w:t>
      </w:r>
      <w:r w:rsidRPr="00E42D93">
        <w:rPr>
          <w:rFonts w:cs="mylotus" w:hint="cs"/>
          <w:sz w:val="30"/>
          <w:szCs w:val="27"/>
          <w:rtl/>
        </w:rPr>
        <w:t xml:space="preserve"> وقد ذكرنا ترجمة أحوالهم في الجزء الثاني من هذا الكتاب المتعلق بالزيارة وأدعية الزيارات</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ولا يوجد من بين تلك الأحاديث الستة عشر سوى حديث صحيح واحد</w:t>
      </w:r>
      <w:r w:rsidR="007F733B" w:rsidRPr="00E42D93">
        <w:rPr>
          <w:rFonts w:cs="mylotus" w:hint="cs"/>
          <w:sz w:val="30"/>
          <w:szCs w:val="27"/>
          <w:rtl/>
        </w:rPr>
        <w:t>.</w:t>
      </w:r>
      <w:r w:rsidRPr="00E42D93">
        <w:rPr>
          <w:rFonts w:cs="mylotus" w:hint="cs"/>
          <w:sz w:val="30"/>
          <w:szCs w:val="27"/>
          <w:rtl/>
        </w:rPr>
        <w:t xml:space="preserve"> وهو لا يتعلق بحضور </w:t>
      </w:r>
      <w:r w:rsidRPr="00E42D93">
        <w:rPr>
          <w:rFonts w:cs="mylotus"/>
          <w:sz w:val="30"/>
          <w:szCs w:val="27"/>
          <w:rtl/>
        </w:rPr>
        <w:t>«</w:t>
      </w:r>
      <w:r w:rsidRPr="00E42D93">
        <w:rPr>
          <w:rFonts w:cs="mylotus" w:hint="cs"/>
          <w:sz w:val="30"/>
          <w:szCs w:val="27"/>
          <w:rtl/>
        </w:rPr>
        <w:t>الولي</w:t>
      </w:r>
      <w:r w:rsidRPr="00E42D93">
        <w:rPr>
          <w:rFonts w:cs="mylotus"/>
          <w:sz w:val="30"/>
          <w:szCs w:val="27"/>
          <w:rtl/>
        </w:rPr>
        <w:t>»</w:t>
      </w:r>
      <w:r w:rsidRPr="00E42D93">
        <w:rPr>
          <w:rFonts w:cs="mylotus" w:hint="cs"/>
          <w:sz w:val="30"/>
          <w:szCs w:val="27"/>
          <w:rtl/>
        </w:rPr>
        <w:t xml:space="preserve"> أو الإمام عند المحتضر بل مضمونه أن المؤمن ستقر عينه عند موته بنتيجة أعماله</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والأحاديث التي جاءت في التفسير المنسوب إلى الإمام العسكري وفي تفسير العياشي وسائر الكتب حول هذا الموضوع جميعها لها نفس الدرجة من الصحة أيضاً أي هي أحاديث ضعيفة أو مجهولة وغير معتبرة</w:t>
      </w:r>
      <w:r w:rsidR="007F733B" w:rsidRPr="00E42D93">
        <w:rPr>
          <w:rFonts w:cs="mylotus" w:hint="cs"/>
          <w:sz w:val="30"/>
          <w:szCs w:val="27"/>
          <w:rtl/>
        </w:rPr>
        <w:t>.</w:t>
      </w:r>
      <w:r w:rsidRPr="00E42D93">
        <w:rPr>
          <w:rFonts w:cs="mylotus" w:hint="cs"/>
          <w:sz w:val="30"/>
          <w:szCs w:val="27"/>
          <w:rtl/>
        </w:rPr>
        <w:t xml:space="preserve"> وعلى فرض أن كل تلك الأحاديث صحيحة وكلها تذكر أن أولياء الله يحضرون عند موت المؤمن أو المنافق فليس معناها أن شخص الإمام يحضر بجسمه أو روحه أو بمشيتئه وإرادته</w:t>
      </w:r>
      <w:r w:rsidR="007F733B" w:rsidRPr="00E42D93">
        <w:rPr>
          <w:rFonts w:cs="mylotus" w:hint="cs"/>
          <w:sz w:val="30"/>
          <w:szCs w:val="27"/>
          <w:rtl/>
        </w:rPr>
        <w:t>!</w:t>
      </w:r>
      <w:r w:rsidRPr="00E42D93">
        <w:rPr>
          <w:rFonts w:cs="mylotus" w:hint="cs"/>
          <w:sz w:val="30"/>
          <w:szCs w:val="27"/>
          <w:rtl/>
        </w:rPr>
        <w:t xml:space="preserve"> بل أفضل تفسير وتأويل لمثل هذه الأخبار هو ما ذكره الشيخ الجليل الشيخ المفيد </w:t>
      </w:r>
      <w:r w:rsidR="007F733B" w:rsidRPr="00E42D93">
        <w:rPr>
          <w:rFonts w:cs="mylotus" w:hint="cs"/>
          <w:sz w:val="30"/>
          <w:szCs w:val="27"/>
          <w:rtl/>
        </w:rPr>
        <w:t>-</w:t>
      </w:r>
      <w:r w:rsidRPr="00E42D93">
        <w:rPr>
          <w:rFonts w:cs="mylotus" w:hint="cs"/>
          <w:sz w:val="30"/>
          <w:szCs w:val="27"/>
          <w:rtl/>
        </w:rPr>
        <w:t>أعلى الله مقامه</w:t>
      </w:r>
      <w:r w:rsidR="007F733B" w:rsidRPr="00E42D93">
        <w:rPr>
          <w:rFonts w:cs="mylotus" w:hint="cs"/>
          <w:sz w:val="30"/>
          <w:szCs w:val="27"/>
          <w:rtl/>
        </w:rPr>
        <w:t>-</w:t>
      </w:r>
      <w:r w:rsidRPr="00E42D93">
        <w:rPr>
          <w:rFonts w:cs="mylotus" w:hint="cs"/>
          <w:sz w:val="30"/>
          <w:szCs w:val="27"/>
          <w:rtl/>
        </w:rPr>
        <w:t xml:space="preserve"> حيث قال</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sz w:val="30"/>
          <w:szCs w:val="27"/>
          <w:rtl/>
        </w:rPr>
      </w:pPr>
      <w:r w:rsidRPr="00E42D93">
        <w:rPr>
          <w:rFonts w:cs="mylotus" w:hint="cs"/>
          <w:sz w:val="30"/>
          <w:szCs w:val="27"/>
          <w:rtl/>
        </w:rPr>
        <w:t>[[</w:t>
      </w:r>
      <w:r w:rsidRPr="00E42D93">
        <w:rPr>
          <w:rFonts w:cs="mylotus"/>
          <w:sz w:val="30"/>
          <w:szCs w:val="27"/>
          <w:rtl/>
        </w:rPr>
        <w:t>القول في رؤية المحتض</w:t>
      </w:r>
      <w:r w:rsidRPr="00E42D93">
        <w:rPr>
          <w:rFonts w:cs="mylotus" w:hint="cs"/>
          <w:sz w:val="30"/>
          <w:szCs w:val="27"/>
          <w:rtl/>
        </w:rPr>
        <w:t>ـ</w:t>
      </w:r>
      <w:r w:rsidRPr="00E42D93">
        <w:rPr>
          <w:rFonts w:cs="mylotus"/>
          <w:sz w:val="30"/>
          <w:szCs w:val="27"/>
          <w:rtl/>
        </w:rPr>
        <w:t>رين رسول الله</w:t>
      </w:r>
      <w:r w:rsidR="0045545B" w:rsidRPr="00E42D93">
        <w:rPr>
          <w:rFonts w:cs="mylotu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Pr="00E42D93">
        <w:rPr>
          <w:rFonts w:cs="mylotus"/>
          <w:sz w:val="30"/>
          <w:szCs w:val="27"/>
          <w:rtl/>
        </w:rPr>
        <w:t xml:space="preserve">وَأمير المؤمنين </w:t>
      </w:r>
      <w:r w:rsidR="00F10F01" w:rsidRPr="00E42D93">
        <w:rPr>
          <w:rFonts w:cs="CTraditional Arabic" w:hint="cs"/>
          <w:sz w:val="30"/>
          <w:szCs w:val="27"/>
          <w:rtl/>
        </w:rPr>
        <w:t>؛</w:t>
      </w:r>
      <w:r w:rsidRPr="00E42D93">
        <w:rPr>
          <w:rFonts w:cs="mylotus"/>
          <w:sz w:val="30"/>
          <w:szCs w:val="27"/>
          <w:rtl/>
        </w:rPr>
        <w:t xml:space="preserve"> عند الوفاة</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هذا باب قد أجمع عليه أهل الإمامة وَتواتر الخبر به عن الصادقين من‏</w:t>
      </w:r>
      <w:r w:rsidRPr="00E42D93">
        <w:rPr>
          <w:rFonts w:cs="mylotus" w:hint="cs"/>
          <w:sz w:val="30"/>
          <w:szCs w:val="27"/>
          <w:rtl/>
        </w:rPr>
        <w:t xml:space="preserve"> </w:t>
      </w:r>
      <w:r w:rsidRPr="00E42D93">
        <w:rPr>
          <w:rFonts w:cs="mylotus"/>
          <w:sz w:val="30"/>
          <w:szCs w:val="27"/>
          <w:rtl/>
        </w:rPr>
        <w:t xml:space="preserve">الأئمة </w:t>
      </w:r>
      <w:r w:rsidR="00F10F01" w:rsidRPr="00E42D93">
        <w:rPr>
          <w:rFonts w:cs="CTraditional Arabic" w:hint="cs"/>
          <w:sz w:val="30"/>
          <w:szCs w:val="27"/>
          <w:rtl/>
        </w:rPr>
        <w:t>؛</w:t>
      </w:r>
      <w:r w:rsidRPr="00E42D93">
        <w:rPr>
          <w:rFonts w:cs="mylotus"/>
          <w:sz w:val="30"/>
          <w:szCs w:val="27"/>
          <w:rtl/>
        </w:rPr>
        <w:t xml:space="preserve"> وَجاء عن أمير المؤمنين </w:t>
      </w:r>
      <w:r w:rsidR="00F10F01" w:rsidRPr="00E42D93">
        <w:rPr>
          <w:rFonts w:cs="CTraditional Arabic" w:hint="cs"/>
          <w:sz w:val="30"/>
          <w:szCs w:val="27"/>
          <w:rtl/>
        </w:rPr>
        <w:t>؛</w:t>
      </w:r>
      <w:r w:rsidRPr="00E42D93">
        <w:rPr>
          <w:rFonts w:cs="mylotus"/>
          <w:sz w:val="30"/>
          <w:szCs w:val="27"/>
          <w:rtl/>
        </w:rPr>
        <w:t xml:space="preserve"> أنه قال للحارث الهمداني رحمه الله</w:t>
      </w:r>
      <w:r w:rsidR="007F733B" w:rsidRPr="00E42D93">
        <w:rPr>
          <w:rFonts w:cs="mylotus" w:hint="cs"/>
          <w:sz w:val="30"/>
          <w:szCs w:val="27"/>
          <w:rtl/>
        </w:rPr>
        <w:t>:</w:t>
      </w:r>
      <w:r w:rsidRPr="00E42D93">
        <w:rPr>
          <w:rFonts w:cs="mylotus"/>
          <w:sz w:val="30"/>
          <w:szCs w:val="27"/>
          <w:rtl/>
        </w:rPr>
        <w:t xml:space="preserve"> </w:t>
      </w:r>
    </w:p>
    <w:p w:rsidR="00415D28" w:rsidRPr="00E42D93" w:rsidRDefault="00415D28" w:rsidP="00277BD9">
      <w:pPr>
        <w:widowControl w:val="0"/>
        <w:spacing w:line="228" w:lineRule="auto"/>
        <w:ind w:firstLine="340"/>
        <w:jc w:val="center"/>
        <w:rPr>
          <w:rFonts w:cs="mylotus"/>
          <w:sz w:val="30"/>
          <w:szCs w:val="27"/>
          <w:rtl/>
        </w:rPr>
      </w:pPr>
      <w:r w:rsidRPr="00E42D93">
        <w:rPr>
          <w:rFonts w:cs="mylotus"/>
          <w:sz w:val="30"/>
          <w:szCs w:val="27"/>
          <w:rtl/>
        </w:rPr>
        <w:t>يا حار همدان من يمت يرني</w:t>
      </w:r>
      <w:r w:rsidR="0045545B" w:rsidRPr="00E42D93">
        <w:rPr>
          <w:rFonts w:cs="mylotus"/>
          <w:sz w:val="30"/>
          <w:szCs w:val="27"/>
          <w:rtl/>
        </w:rPr>
        <w:t xml:space="preserve"> </w:t>
      </w:r>
      <w:r w:rsidR="00594DE1" w:rsidRPr="00E42D93">
        <w:rPr>
          <w:rFonts w:cs="mylotus" w:hint="cs"/>
          <w:sz w:val="30"/>
          <w:szCs w:val="27"/>
          <w:rtl/>
        </w:rPr>
        <w:tab/>
      </w:r>
      <w:r w:rsidRPr="00E42D93">
        <w:rPr>
          <w:rFonts w:cs="mylotus" w:hint="cs"/>
          <w:sz w:val="30"/>
          <w:szCs w:val="27"/>
          <w:rtl/>
        </w:rPr>
        <w:tab/>
      </w:r>
      <w:r w:rsidRPr="00E42D93">
        <w:rPr>
          <w:rFonts w:cs="mylotus"/>
          <w:sz w:val="30"/>
          <w:szCs w:val="27"/>
          <w:rtl/>
        </w:rPr>
        <w:t>من مؤمن أو منافق قبلا</w:t>
      </w:r>
    </w:p>
    <w:p w:rsidR="00415D28" w:rsidRPr="00E42D93" w:rsidRDefault="00415D28" w:rsidP="00277BD9">
      <w:pPr>
        <w:widowControl w:val="0"/>
        <w:spacing w:line="228" w:lineRule="auto"/>
        <w:ind w:firstLine="340"/>
        <w:jc w:val="center"/>
        <w:rPr>
          <w:rFonts w:cs="mylotus"/>
          <w:sz w:val="30"/>
          <w:szCs w:val="27"/>
          <w:rtl/>
        </w:rPr>
      </w:pPr>
      <w:r w:rsidRPr="00E42D93">
        <w:rPr>
          <w:rFonts w:cs="mylotus"/>
          <w:sz w:val="30"/>
          <w:szCs w:val="27"/>
          <w:rtl/>
        </w:rPr>
        <w:t>يعرفن</w:t>
      </w:r>
      <w:r w:rsidRPr="00E42D93">
        <w:rPr>
          <w:rFonts w:cs="mylotus" w:hint="cs"/>
          <w:sz w:val="30"/>
          <w:szCs w:val="27"/>
          <w:rtl/>
        </w:rPr>
        <w:t>ـ</w:t>
      </w:r>
      <w:r w:rsidR="00277BD9">
        <w:rPr>
          <w:rFonts w:cs="mylotus" w:hint="cs"/>
          <w:sz w:val="30"/>
          <w:szCs w:val="27"/>
          <w:rtl/>
        </w:rPr>
        <w:t>ـــ</w:t>
      </w:r>
      <w:r w:rsidRPr="00E42D93">
        <w:rPr>
          <w:rFonts w:cs="mylotus"/>
          <w:sz w:val="30"/>
          <w:szCs w:val="27"/>
          <w:rtl/>
        </w:rPr>
        <w:t>ي ط</w:t>
      </w:r>
      <w:r w:rsidRPr="00E42D93">
        <w:rPr>
          <w:rFonts w:cs="mylotus" w:hint="cs"/>
          <w:sz w:val="30"/>
          <w:szCs w:val="27"/>
          <w:rtl/>
        </w:rPr>
        <w:t>ـ</w:t>
      </w:r>
      <w:r w:rsidRPr="00E42D93">
        <w:rPr>
          <w:rFonts w:cs="mylotus"/>
          <w:sz w:val="30"/>
          <w:szCs w:val="27"/>
          <w:rtl/>
        </w:rPr>
        <w:t>رفه</w:t>
      </w:r>
      <w:r w:rsidR="0045545B" w:rsidRPr="00E42D93">
        <w:rPr>
          <w:rFonts w:cs="mylotus"/>
          <w:sz w:val="30"/>
          <w:szCs w:val="27"/>
          <w:rtl/>
        </w:rPr>
        <w:t xml:space="preserve"> </w:t>
      </w:r>
      <w:r w:rsidRPr="00E42D93">
        <w:rPr>
          <w:rFonts w:cs="mylotus" w:hint="cs"/>
          <w:sz w:val="30"/>
          <w:szCs w:val="27"/>
          <w:rtl/>
        </w:rPr>
        <w:t>وَ</w:t>
      </w:r>
      <w:r w:rsidRPr="00E42D93">
        <w:rPr>
          <w:rFonts w:cs="mylotus"/>
          <w:sz w:val="30"/>
          <w:szCs w:val="27"/>
          <w:rtl/>
        </w:rPr>
        <w:t>أع</w:t>
      </w:r>
      <w:r w:rsidRPr="00E42D93">
        <w:rPr>
          <w:rFonts w:cs="mylotus" w:hint="cs"/>
          <w:sz w:val="30"/>
          <w:szCs w:val="27"/>
          <w:rtl/>
        </w:rPr>
        <w:t>ـ</w:t>
      </w:r>
      <w:r w:rsidR="00277BD9">
        <w:rPr>
          <w:rFonts w:cs="mylotus" w:hint="cs"/>
          <w:sz w:val="30"/>
          <w:szCs w:val="27"/>
          <w:rtl/>
        </w:rPr>
        <w:t>ـــ</w:t>
      </w:r>
      <w:r w:rsidRPr="00E42D93">
        <w:rPr>
          <w:rFonts w:cs="mylotus"/>
          <w:sz w:val="30"/>
          <w:szCs w:val="27"/>
          <w:rtl/>
        </w:rPr>
        <w:t>رفه</w:t>
      </w:r>
      <w:r w:rsidR="00594DE1" w:rsidRPr="00E42D93">
        <w:rPr>
          <w:rFonts w:cs="mylotus" w:hint="cs"/>
          <w:sz w:val="30"/>
          <w:szCs w:val="27"/>
          <w:rtl/>
        </w:rPr>
        <w:tab/>
      </w:r>
      <w:r w:rsidR="0045545B" w:rsidRPr="00E42D93">
        <w:rPr>
          <w:rFonts w:cs="mylotus"/>
          <w:sz w:val="30"/>
          <w:szCs w:val="27"/>
          <w:rtl/>
        </w:rPr>
        <w:t xml:space="preserve"> </w:t>
      </w:r>
      <w:r w:rsidRPr="00E42D93">
        <w:rPr>
          <w:rFonts w:cs="mylotus" w:hint="cs"/>
          <w:sz w:val="30"/>
          <w:szCs w:val="27"/>
          <w:rtl/>
        </w:rPr>
        <w:tab/>
      </w:r>
      <w:r w:rsidRPr="00E42D93">
        <w:rPr>
          <w:rFonts w:cs="mylotus"/>
          <w:sz w:val="30"/>
          <w:szCs w:val="27"/>
          <w:rtl/>
        </w:rPr>
        <w:t>بعينه وَاسمه وَما فع</w:t>
      </w:r>
      <w:r w:rsidR="00277BD9">
        <w:rPr>
          <w:rFonts w:cs="mylotus" w:hint="cs"/>
          <w:sz w:val="30"/>
          <w:szCs w:val="27"/>
          <w:rtl/>
        </w:rPr>
        <w:t>ــ</w:t>
      </w:r>
      <w:r w:rsidRPr="00E42D93">
        <w:rPr>
          <w:rFonts w:cs="mylotus"/>
          <w:sz w:val="30"/>
          <w:szCs w:val="27"/>
          <w:rtl/>
        </w:rPr>
        <w:t>لا</w:t>
      </w:r>
    </w:p>
    <w:p w:rsidR="00415D28" w:rsidRPr="00E42D93" w:rsidRDefault="00415D28" w:rsidP="00827A37">
      <w:pPr>
        <w:widowControl w:val="0"/>
        <w:spacing w:line="228" w:lineRule="auto"/>
        <w:ind w:firstLine="340"/>
        <w:jc w:val="both"/>
        <w:rPr>
          <w:rFonts w:cs="mylotus"/>
          <w:sz w:val="30"/>
          <w:szCs w:val="27"/>
          <w:rtl/>
        </w:rPr>
      </w:pPr>
      <w:r w:rsidRPr="00E42D93">
        <w:rPr>
          <w:rFonts w:cs="mylotus"/>
          <w:sz w:val="30"/>
          <w:szCs w:val="27"/>
          <w:rtl/>
        </w:rPr>
        <w:t xml:space="preserve">في أبيات مشهورة وَفيه يقول إسماعيل بن محمد السيد رحمه الله </w:t>
      </w:r>
    </w:p>
    <w:p w:rsidR="00415D28" w:rsidRPr="00E42D93" w:rsidRDefault="00415D28" w:rsidP="004F16B1">
      <w:pPr>
        <w:widowControl w:val="0"/>
        <w:spacing w:line="228" w:lineRule="auto"/>
        <w:ind w:firstLine="340"/>
        <w:jc w:val="center"/>
        <w:rPr>
          <w:rFonts w:cs="mylotus"/>
          <w:sz w:val="30"/>
          <w:szCs w:val="27"/>
          <w:rtl/>
        </w:rPr>
      </w:pPr>
      <w:r w:rsidRPr="00E42D93">
        <w:rPr>
          <w:rFonts w:cs="mylotus" w:hint="cs"/>
          <w:sz w:val="30"/>
          <w:szCs w:val="27"/>
          <w:rtl/>
        </w:rPr>
        <w:t>وَ</w:t>
      </w:r>
      <w:r w:rsidRPr="00E42D93">
        <w:rPr>
          <w:rFonts w:cs="mylotus"/>
          <w:sz w:val="30"/>
          <w:szCs w:val="27"/>
          <w:rtl/>
        </w:rPr>
        <w:t>يراه المحضور حين تكون</w:t>
      </w:r>
      <w:r w:rsidR="00594DE1" w:rsidRPr="00E42D93">
        <w:rPr>
          <w:rFonts w:cs="mylotus" w:hint="cs"/>
          <w:sz w:val="30"/>
          <w:szCs w:val="27"/>
          <w:rtl/>
        </w:rPr>
        <w:tab/>
      </w:r>
      <w:r w:rsidR="00594DE1" w:rsidRPr="00E42D93">
        <w:rPr>
          <w:rFonts w:cs="mylotus" w:hint="cs"/>
          <w:sz w:val="30"/>
          <w:szCs w:val="27"/>
          <w:rtl/>
        </w:rPr>
        <w:tab/>
      </w:r>
      <w:r w:rsidR="0045545B" w:rsidRPr="00E42D93">
        <w:rPr>
          <w:rFonts w:cs="mylotus"/>
          <w:sz w:val="30"/>
          <w:szCs w:val="27"/>
          <w:rtl/>
        </w:rPr>
        <w:t xml:space="preserve"> </w:t>
      </w:r>
      <w:r w:rsidRPr="00E42D93">
        <w:rPr>
          <w:rFonts w:cs="mylotus"/>
          <w:sz w:val="30"/>
          <w:szCs w:val="27"/>
          <w:rtl/>
        </w:rPr>
        <w:t>الروح بين اللهاة وَالحلقوم‏</w:t>
      </w:r>
    </w:p>
    <w:p w:rsidR="00415D28" w:rsidRPr="00E42D93" w:rsidRDefault="00415D28" w:rsidP="004F16B1">
      <w:pPr>
        <w:widowControl w:val="0"/>
        <w:spacing w:line="228" w:lineRule="auto"/>
        <w:ind w:firstLine="340"/>
        <w:jc w:val="center"/>
        <w:rPr>
          <w:rFonts w:cs="mylotus"/>
          <w:sz w:val="30"/>
          <w:szCs w:val="27"/>
          <w:rtl/>
        </w:rPr>
      </w:pPr>
      <w:r w:rsidRPr="00E42D93">
        <w:rPr>
          <w:rFonts w:cs="mylotus"/>
          <w:sz w:val="30"/>
          <w:szCs w:val="27"/>
          <w:rtl/>
        </w:rPr>
        <w:t>وَمتى ما يشاء أخرج للناس</w:t>
      </w:r>
      <w:r w:rsidR="00594DE1" w:rsidRPr="00E42D93">
        <w:rPr>
          <w:rFonts w:cs="mylotus" w:hint="cs"/>
          <w:sz w:val="30"/>
          <w:szCs w:val="27"/>
          <w:rtl/>
        </w:rPr>
        <w:tab/>
      </w:r>
      <w:r w:rsidR="00594DE1" w:rsidRPr="00E42D93">
        <w:rPr>
          <w:rFonts w:cs="mylotus" w:hint="cs"/>
          <w:sz w:val="30"/>
          <w:szCs w:val="27"/>
          <w:rtl/>
        </w:rPr>
        <w:tab/>
      </w:r>
      <w:r w:rsidR="0045545B" w:rsidRPr="00E42D93">
        <w:rPr>
          <w:rFonts w:cs="mylotus"/>
          <w:sz w:val="30"/>
          <w:szCs w:val="27"/>
          <w:rtl/>
        </w:rPr>
        <w:t xml:space="preserve"> </w:t>
      </w:r>
      <w:r w:rsidRPr="00E42D93">
        <w:rPr>
          <w:rFonts w:cs="mylotus"/>
          <w:sz w:val="30"/>
          <w:szCs w:val="27"/>
          <w:rtl/>
        </w:rPr>
        <w:t>فتدمى وجوههم بالكلوم‏</w:t>
      </w:r>
    </w:p>
    <w:p w:rsidR="00415D28" w:rsidRPr="00E42D93" w:rsidRDefault="00415D28" w:rsidP="005F467A">
      <w:pPr>
        <w:widowControl w:val="0"/>
        <w:spacing w:line="228" w:lineRule="auto"/>
        <w:ind w:firstLine="340"/>
        <w:jc w:val="both"/>
        <w:rPr>
          <w:rFonts w:cs="mylotus" w:hint="cs"/>
          <w:sz w:val="30"/>
          <w:szCs w:val="27"/>
          <w:rtl/>
        </w:rPr>
      </w:pPr>
      <w:r w:rsidRPr="00E42D93">
        <w:rPr>
          <w:rFonts w:cs="mylotus"/>
          <w:sz w:val="30"/>
          <w:szCs w:val="27"/>
          <w:rtl/>
        </w:rPr>
        <w:t>غير أني أقول فيه إن معنى رؤية المحتضر لهم</w:t>
      </w:r>
      <w:r w:rsidRPr="00E42D93">
        <w:rPr>
          <w:rFonts w:cs="mylotus" w:hint="cs"/>
          <w:sz w:val="30"/>
          <w:szCs w:val="27"/>
          <w:rtl/>
        </w:rPr>
        <w:t>ا</w:t>
      </w:r>
      <w:r w:rsidRPr="00E42D93">
        <w:rPr>
          <w:rFonts w:cs="mylotus"/>
          <w:sz w:val="30"/>
          <w:szCs w:val="27"/>
          <w:rtl/>
        </w:rPr>
        <w:t xml:space="preserve"> ع</w:t>
      </w:r>
      <w:r w:rsidRPr="00E42D93">
        <w:rPr>
          <w:rFonts w:cs="mylotus" w:hint="cs"/>
          <w:sz w:val="30"/>
          <w:szCs w:val="27"/>
          <w:rtl/>
        </w:rPr>
        <w:t>ليهما السلام</w:t>
      </w:r>
      <w:r w:rsidRPr="00E42D93">
        <w:rPr>
          <w:rFonts w:cs="mylotus"/>
          <w:sz w:val="30"/>
          <w:szCs w:val="27"/>
          <w:rtl/>
        </w:rPr>
        <w:t xml:space="preserve"> هو العلم بثمرة ولايتهما أو الشك فيهما وَالعداوة لهما أو التقصير في حقوقهما على اليقين بعلامات يجدها في نفسه وَأمارات وَمشاهدة أحوال وَمعاينة مدركات لا يرتاب معها بما ذكرناه</w:t>
      </w:r>
      <w:r w:rsidR="007F733B" w:rsidRPr="00E42D93">
        <w:rPr>
          <w:rFonts w:cs="mylotus" w:hint="cs"/>
          <w:sz w:val="30"/>
          <w:szCs w:val="27"/>
          <w:rtl/>
        </w:rPr>
        <w:t>،</w:t>
      </w:r>
      <w:r w:rsidRPr="00E42D93">
        <w:rPr>
          <w:rFonts w:cs="mylotus"/>
          <w:sz w:val="30"/>
          <w:szCs w:val="27"/>
          <w:rtl/>
        </w:rPr>
        <w:t xml:space="preserve"> دون رؤية البصر لأعيانهما ومشاهدة النواظر لأجسادهما باتصال الشعاع</w:t>
      </w:r>
      <w:r w:rsidR="007F733B" w:rsidRPr="00E42D93">
        <w:rPr>
          <w:rFonts w:cs="mylotus" w:hint="cs"/>
          <w:sz w:val="30"/>
          <w:szCs w:val="27"/>
          <w:rtl/>
        </w:rPr>
        <w:t>،</w:t>
      </w:r>
      <w:r w:rsidRPr="00E42D93">
        <w:rPr>
          <w:rFonts w:cs="mylotus"/>
          <w:sz w:val="30"/>
          <w:szCs w:val="27"/>
          <w:rtl/>
        </w:rPr>
        <w:t xml:space="preserve"> وقد قال الله عز</w:t>
      </w:r>
      <w:r w:rsidRPr="00E42D93">
        <w:rPr>
          <w:rFonts w:cs="mylotus" w:hint="cs"/>
          <w:sz w:val="30"/>
          <w:szCs w:val="27"/>
          <w:rtl/>
        </w:rPr>
        <w:t>ّ</w:t>
      </w:r>
      <w:r w:rsidRPr="00E42D93">
        <w:rPr>
          <w:rFonts w:cs="mylotus"/>
          <w:sz w:val="30"/>
          <w:szCs w:val="27"/>
          <w:rtl/>
        </w:rPr>
        <w:t xml:space="preserve"> وجل</w:t>
      </w:r>
      <w:r w:rsidR="007F733B" w:rsidRPr="00E42D93">
        <w:rPr>
          <w:rFonts w:cs="mylotus" w:hint="cs"/>
          <w:sz w:val="30"/>
          <w:szCs w:val="27"/>
          <w:rtl/>
        </w:rPr>
        <w:t>:</w:t>
      </w:r>
      <w:r w:rsidRPr="00E42D93">
        <w:rPr>
          <w:rFonts w:cs="mylotus"/>
          <w:sz w:val="30"/>
          <w:szCs w:val="27"/>
          <w:rtl/>
        </w:rPr>
        <w:t xml:space="preserve"> </w:t>
      </w:r>
      <w:r w:rsidR="005F467A">
        <w:rPr>
          <w:rFonts w:ascii="QCF_BSML" w:hAnsi="QCF_BSML" w:cs="QCF_BSML"/>
          <w:color w:val="000000"/>
          <w:sz w:val="26"/>
          <w:szCs w:val="26"/>
          <w:rtl/>
        </w:rPr>
        <w:t xml:space="preserve">ﭽ </w:t>
      </w:r>
      <w:r w:rsidR="005F467A">
        <w:rPr>
          <w:rFonts w:ascii="QCF_P599" w:hAnsi="QCF_P599" w:cs="QCF_P599"/>
          <w:color w:val="000000"/>
          <w:sz w:val="26"/>
          <w:szCs w:val="26"/>
          <w:rtl/>
        </w:rPr>
        <w:t xml:space="preserve">ﮇ  ﮈ  ﮉ  ﮊ  ﮋ   ﮌ  ﮍ  ﮎ  ﮏ  ﮐ  ﮑ  ﮒ  ﮓ   ﮔ   </w:t>
      </w:r>
      <w:r w:rsidR="005F467A">
        <w:rPr>
          <w:rFonts w:ascii="QCF_BSML" w:hAnsi="QCF_BSML" w:cs="QCF_BSML"/>
          <w:color w:val="000000"/>
          <w:sz w:val="26"/>
          <w:szCs w:val="26"/>
          <w:rtl/>
        </w:rPr>
        <w:t>ﭼ</w:t>
      </w:r>
      <w:r w:rsidR="005F467A">
        <w:rPr>
          <w:rFonts w:ascii="Arial" w:hAnsi="Arial" w:cs="Arial"/>
          <w:color w:val="000000"/>
          <w:sz w:val="18"/>
          <w:szCs w:val="18"/>
        </w:rPr>
        <w:t xml:space="preserve"> </w:t>
      </w:r>
      <w:r w:rsidRPr="00E42D93">
        <w:rPr>
          <w:rFonts w:cs="mylotus"/>
          <w:sz w:val="30"/>
          <w:szCs w:val="27"/>
          <w:rtl/>
        </w:rPr>
        <w:t>﴿</w:t>
      </w:r>
      <w:r w:rsidRPr="00E42D93">
        <w:rPr>
          <w:rFonts w:cs="mylotus" w:hint="cs"/>
          <w:sz w:val="30"/>
          <w:szCs w:val="27"/>
          <w:rtl/>
        </w:rPr>
        <w:t xml:space="preserve"> [الزلزلة/7</w:t>
      </w:r>
      <w:r w:rsidR="007F733B" w:rsidRPr="00E42D93">
        <w:rPr>
          <w:rFonts w:cs="mylotus" w:hint="cs"/>
          <w:sz w:val="30"/>
          <w:szCs w:val="27"/>
          <w:rtl/>
        </w:rPr>
        <w:t>-</w:t>
      </w:r>
      <w:r w:rsidRPr="00E42D93">
        <w:rPr>
          <w:rFonts w:cs="mylotus" w:hint="cs"/>
          <w:sz w:val="30"/>
          <w:szCs w:val="27"/>
          <w:rtl/>
        </w:rPr>
        <w:t>8]</w:t>
      </w:r>
      <w:r w:rsidR="007F733B" w:rsidRPr="00E42D93">
        <w:rPr>
          <w:rFonts w:cs="mylotus" w:hint="cs"/>
          <w:sz w:val="30"/>
          <w:szCs w:val="27"/>
          <w:rtl/>
        </w:rPr>
        <w:t>،</w:t>
      </w:r>
      <w:r w:rsidRPr="00E42D93">
        <w:rPr>
          <w:rFonts w:cs="mylotus" w:hint="cs"/>
          <w:sz w:val="30"/>
          <w:szCs w:val="27"/>
          <w:rtl/>
        </w:rPr>
        <w:t xml:space="preserve"> وَ</w:t>
      </w:r>
      <w:r w:rsidRPr="00E42D93">
        <w:rPr>
          <w:rFonts w:cs="mylotus"/>
          <w:sz w:val="30"/>
          <w:szCs w:val="27"/>
          <w:rtl/>
        </w:rPr>
        <w:t>إنما أراد جل شأنه بالرؤية هاهنا معرفة ثمرة الأعمال على اليقين الذي لا يشوبه ارتياب وَقال سبحانه</w:t>
      </w:r>
      <w:r w:rsidR="007F733B" w:rsidRPr="00E42D93">
        <w:rPr>
          <w:rFonts w:cs="mylotus" w:hint="cs"/>
          <w:sz w:val="30"/>
          <w:szCs w:val="27"/>
          <w:rtl/>
        </w:rPr>
        <w:t>:</w:t>
      </w:r>
      <w:r w:rsidRPr="00E42D93">
        <w:rPr>
          <w:rFonts w:cs="mylotus"/>
          <w:sz w:val="30"/>
          <w:szCs w:val="27"/>
          <w:rtl/>
        </w:rPr>
        <w:t xml:space="preserve"> </w:t>
      </w:r>
      <w:r w:rsidR="005F467A">
        <w:rPr>
          <w:rFonts w:ascii="QCF_BSML" w:hAnsi="QCF_BSML" w:cs="QCF_BSML"/>
          <w:color w:val="000000"/>
          <w:sz w:val="26"/>
          <w:szCs w:val="26"/>
          <w:rtl/>
        </w:rPr>
        <w:t xml:space="preserve">ﭽ </w:t>
      </w:r>
      <w:r w:rsidR="005F467A">
        <w:rPr>
          <w:rFonts w:ascii="QCF_P396" w:hAnsi="QCF_P396" w:cs="QCF_P396"/>
          <w:color w:val="000000"/>
          <w:sz w:val="26"/>
          <w:szCs w:val="26"/>
          <w:rtl/>
        </w:rPr>
        <w:t>ﯨ  ﯩ         ﯪ   ﯫ  ﯬ  ﯭ  ﯮ  ﯯ  ﯰ</w:t>
      </w:r>
      <w:r w:rsidR="005F467A">
        <w:rPr>
          <w:rFonts w:ascii="QCF_P396" w:hAnsi="QCF_P396" w:cs="QCF_P396"/>
          <w:color w:val="0000A5"/>
          <w:sz w:val="26"/>
          <w:szCs w:val="26"/>
          <w:rtl/>
        </w:rPr>
        <w:t>ﯱ</w:t>
      </w:r>
      <w:r w:rsidR="005F467A">
        <w:rPr>
          <w:rFonts w:ascii="QCF_P396" w:hAnsi="QCF_P396" w:cs="QCF_P396"/>
          <w:color w:val="000000"/>
          <w:sz w:val="26"/>
          <w:szCs w:val="26"/>
          <w:rtl/>
        </w:rPr>
        <w:t xml:space="preserve">  </w:t>
      </w:r>
      <w:r w:rsidR="005F467A">
        <w:rPr>
          <w:rFonts w:ascii="QCF_BSML" w:hAnsi="QCF_BSML" w:cs="QCF_BSML"/>
          <w:color w:val="000000"/>
          <w:sz w:val="26"/>
          <w:szCs w:val="26"/>
          <w:rtl/>
        </w:rPr>
        <w:t>ﭼ</w:t>
      </w:r>
      <w:r w:rsidRPr="00E42D93">
        <w:rPr>
          <w:rFonts w:cs="mylotus"/>
          <w:sz w:val="30"/>
          <w:szCs w:val="27"/>
          <w:rtl/>
        </w:rPr>
        <w:t xml:space="preserve"> </w:t>
      </w:r>
      <w:r w:rsidRPr="00E42D93">
        <w:rPr>
          <w:rFonts w:cs="mylotus" w:hint="cs"/>
          <w:sz w:val="30"/>
          <w:szCs w:val="27"/>
          <w:rtl/>
        </w:rPr>
        <w:t>[العنكبوت/5] وَ</w:t>
      </w:r>
      <w:r w:rsidRPr="00E42D93">
        <w:rPr>
          <w:rFonts w:cs="mylotus"/>
          <w:sz w:val="30"/>
          <w:szCs w:val="27"/>
          <w:rtl/>
        </w:rPr>
        <w:t>لقاء الله تعالى هو لقاء جزائه على الأعمال وَعلى هذا القول محققو النظر من الإمامية</w:t>
      </w:r>
      <w:r w:rsidR="007F733B" w:rsidRPr="00E42D93">
        <w:rPr>
          <w:rFonts w:cs="mylotus" w:hint="cs"/>
          <w:sz w:val="30"/>
          <w:szCs w:val="27"/>
          <w:rtl/>
        </w:rPr>
        <w:t>.</w:t>
      </w:r>
      <w:r w:rsidRPr="00E42D93">
        <w:rPr>
          <w:rFonts w:cs="mylotus"/>
          <w:sz w:val="30"/>
          <w:szCs w:val="27"/>
          <w:rtl/>
        </w:rPr>
        <w:t xml:space="preserve"> وقد خالفهم فيه جماعة من حشويتهم وَزعموا أن المحتض</w:t>
      </w:r>
      <w:r w:rsidRPr="00E42D93">
        <w:rPr>
          <w:rFonts w:cs="mylotus" w:hint="cs"/>
          <w:sz w:val="30"/>
          <w:szCs w:val="27"/>
          <w:rtl/>
        </w:rPr>
        <w:t>ـ</w:t>
      </w:r>
      <w:r w:rsidRPr="00E42D93">
        <w:rPr>
          <w:rFonts w:cs="mylotus"/>
          <w:sz w:val="30"/>
          <w:szCs w:val="27"/>
          <w:rtl/>
        </w:rPr>
        <w:t>ر يرى نبي</w:t>
      </w:r>
      <w:r w:rsidRPr="00E42D93">
        <w:rPr>
          <w:rFonts w:cs="mylotus" w:hint="cs"/>
          <w:sz w:val="30"/>
          <w:szCs w:val="27"/>
          <w:rtl/>
        </w:rPr>
        <w:t>َّ</w:t>
      </w:r>
      <w:r w:rsidRPr="00E42D93">
        <w:rPr>
          <w:rFonts w:cs="mylotus"/>
          <w:sz w:val="30"/>
          <w:szCs w:val="27"/>
          <w:rtl/>
        </w:rPr>
        <w:t>ه وَولي</w:t>
      </w:r>
      <w:r w:rsidRPr="00E42D93">
        <w:rPr>
          <w:rFonts w:cs="mylotus" w:hint="cs"/>
          <w:sz w:val="30"/>
          <w:szCs w:val="27"/>
          <w:rtl/>
        </w:rPr>
        <w:t>َّ</w:t>
      </w:r>
      <w:r w:rsidRPr="00E42D93">
        <w:rPr>
          <w:rFonts w:cs="mylotus"/>
          <w:sz w:val="30"/>
          <w:szCs w:val="27"/>
          <w:rtl/>
        </w:rPr>
        <w:t>ه ببصره كما يشاهد المرئيات وَأنهما يحضران مكانه وَيجاورانه بأجسامهما في المكان</w:t>
      </w:r>
      <w:r w:rsidR="007F733B" w:rsidRPr="00E42D93">
        <w:rPr>
          <w:rFonts w:cs="mylotus" w:hint="cs"/>
          <w:sz w:val="30"/>
          <w:szCs w:val="27"/>
          <w:rtl/>
        </w:rPr>
        <w:t>!!..</w:t>
      </w:r>
      <w:r w:rsidRPr="00E42D93">
        <w:rPr>
          <w:rFonts w:cs="mylotus" w:hint="cs"/>
          <w:sz w:val="30"/>
          <w:szCs w:val="27"/>
          <w:rtl/>
        </w:rPr>
        <w:t>]] انتهى كلام الشيخ المفيد</w:t>
      </w:r>
      <w:r w:rsidR="007F733B" w:rsidRPr="00E42D93">
        <w:rPr>
          <w:rFonts w:cs="mylotus" w:hint="cs"/>
          <w:sz w:val="30"/>
          <w:szCs w:val="27"/>
          <w:rtl/>
        </w:rPr>
        <w:t>.</w:t>
      </w:r>
      <w:r w:rsidRPr="00E42D93">
        <w:rPr>
          <w:rFonts w:cs="mylotus" w:hint="cs"/>
          <w:sz w:val="30"/>
          <w:szCs w:val="27"/>
          <w:rtl/>
        </w:rPr>
        <w:t xml:space="preserve"> </w:t>
      </w:r>
      <w:r w:rsidR="007F733B" w:rsidRPr="00106C9B">
        <w:rPr>
          <w:rStyle w:val="LotusLinotype"/>
          <w:rFonts w:cs="B Lotus"/>
          <w:b/>
          <w:sz w:val="30"/>
          <w:szCs w:val="27"/>
          <w:rtl/>
        </w:rPr>
        <w:t>(</w:t>
      </w:r>
      <w:r w:rsidRPr="00106C9B">
        <w:rPr>
          <w:rStyle w:val="LotusLinotype"/>
          <w:rFonts w:cs="B Lotus"/>
          <w:b/>
          <w:sz w:val="30"/>
          <w:szCs w:val="27"/>
          <w:rtl/>
        </w:rPr>
        <w:footnoteReference w:id="149"/>
      </w:r>
      <w:r w:rsidR="007F733B" w:rsidRPr="00106C9B">
        <w:rPr>
          <w:rStyle w:val="LotusLinotype"/>
          <w:rFonts w:cs="B Lotus"/>
          <w:b/>
          <w:sz w:val="30"/>
          <w:szCs w:val="27"/>
          <w:rtl/>
        </w:rPr>
        <w:t>)</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ومثله التفسير والتأويل الذي ذكره السيد جليل القدر المرتضى علم الهدى كما نقل ذلك العلامة المجلسي في الجزء الرابع من بحار الأنوار </w:t>
      </w:r>
      <w:r w:rsidR="007F733B" w:rsidRPr="00E42D93">
        <w:rPr>
          <w:rFonts w:cs="mylotus" w:hint="cs"/>
          <w:sz w:val="30"/>
          <w:szCs w:val="27"/>
          <w:rtl/>
        </w:rPr>
        <w:t>(</w:t>
      </w:r>
      <w:r w:rsidRPr="00E42D93">
        <w:rPr>
          <w:rFonts w:cs="mylotus" w:hint="cs"/>
          <w:sz w:val="30"/>
          <w:szCs w:val="27"/>
          <w:rtl/>
        </w:rPr>
        <w:t>147</w:t>
      </w:r>
      <w:r w:rsidR="007F733B" w:rsidRPr="00E42D93">
        <w:rPr>
          <w:rFonts w:cs="mylotus" w:hint="cs"/>
          <w:sz w:val="30"/>
          <w:szCs w:val="27"/>
          <w:rtl/>
        </w:rPr>
        <w:t>)</w:t>
      </w:r>
      <w:r w:rsidRPr="00E42D93">
        <w:rPr>
          <w:rFonts w:cs="mylotus" w:hint="cs"/>
          <w:sz w:val="30"/>
          <w:szCs w:val="27"/>
          <w:rtl/>
        </w:rPr>
        <w:t xml:space="preserve"> حيث قال</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7F733B" w:rsidP="00827A37">
      <w:pPr>
        <w:widowControl w:val="0"/>
        <w:spacing w:line="228" w:lineRule="auto"/>
        <w:ind w:firstLine="340"/>
        <w:jc w:val="both"/>
        <w:rPr>
          <w:rFonts w:cs="mylotus" w:hint="cs"/>
          <w:sz w:val="30"/>
          <w:szCs w:val="27"/>
          <w:rtl/>
        </w:rPr>
      </w:pPr>
      <w:r w:rsidRPr="00E42D93">
        <w:rPr>
          <w:rFonts w:cs="mylotus" w:hint="cs"/>
          <w:sz w:val="30"/>
          <w:szCs w:val="27"/>
          <w:rtl/>
        </w:rPr>
        <w:t>«</w:t>
      </w:r>
      <w:r w:rsidR="00415D28" w:rsidRPr="00E42D93">
        <w:rPr>
          <w:rFonts w:cs="mylotus"/>
          <w:b/>
          <w:bCs/>
          <w:sz w:val="30"/>
          <w:szCs w:val="27"/>
          <w:rtl/>
        </w:rPr>
        <w:t xml:space="preserve">الخامس ما ذكره السيد المرتضى </w:t>
      </w:r>
      <w:r w:rsidR="00F10F01" w:rsidRPr="00E42D93">
        <w:rPr>
          <w:rFonts w:cs="CTraditional Arabic"/>
          <w:sz w:val="30"/>
          <w:szCs w:val="27"/>
          <w:rtl/>
        </w:rPr>
        <w:t>س</w:t>
      </w:r>
      <w:r w:rsidR="00415D28" w:rsidRPr="00E42D93">
        <w:rPr>
          <w:rFonts w:cs="mylotus"/>
          <w:b/>
          <w:bCs/>
          <w:sz w:val="30"/>
          <w:szCs w:val="27"/>
          <w:rtl/>
        </w:rPr>
        <w:t xml:space="preserve"> وَهو أن المعنى أنه يعلم في تلك الحال ثمرة ولايتهم وَانحرافه عنهم لأن المحبّ لهم يرى في تلك الحال ما يدل</w:t>
      </w:r>
      <w:r w:rsidR="00415D28" w:rsidRPr="00E42D93">
        <w:rPr>
          <w:rFonts w:cs="mylotus" w:hint="cs"/>
          <w:b/>
          <w:bCs/>
          <w:sz w:val="30"/>
          <w:szCs w:val="27"/>
          <w:rtl/>
        </w:rPr>
        <w:t>ّ</w:t>
      </w:r>
      <w:r w:rsidR="00415D28" w:rsidRPr="00E42D93">
        <w:rPr>
          <w:rFonts w:cs="mylotus"/>
          <w:b/>
          <w:bCs/>
          <w:sz w:val="30"/>
          <w:szCs w:val="27"/>
          <w:rtl/>
        </w:rPr>
        <w:t>ه على أنه من أهل الجن</w:t>
      </w:r>
      <w:r w:rsidR="00415D28" w:rsidRPr="00E42D93">
        <w:rPr>
          <w:rFonts w:cs="mylotus" w:hint="cs"/>
          <w:b/>
          <w:bCs/>
          <w:sz w:val="30"/>
          <w:szCs w:val="27"/>
          <w:rtl/>
        </w:rPr>
        <w:t>ّ</w:t>
      </w:r>
      <w:r w:rsidR="00415D28" w:rsidRPr="00E42D93">
        <w:rPr>
          <w:rFonts w:cs="mylotus"/>
          <w:b/>
          <w:bCs/>
          <w:sz w:val="30"/>
          <w:szCs w:val="27"/>
          <w:rtl/>
        </w:rPr>
        <w:t>ة وَكذا المبغض لهم يرى ما يدل</w:t>
      </w:r>
      <w:r w:rsidR="00415D28" w:rsidRPr="00E42D93">
        <w:rPr>
          <w:rFonts w:cs="mylotus" w:hint="cs"/>
          <w:b/>
          <w:bCs/>
          <w:sz w:val="30"/>
          <w:szCs w:val="27"/>
          <w:rtl/>
        </w:rPr>
        <w:t>ّ</w:t>
      </w:r>
      <w:r w:rsidR="00415D28" w:rsidRPr="00E42D93">
        <w:rPr>
          <w:rFonts w:cs="mylotus"/>
          <w:b/>
          <w:bCs/>
          <w:sz w:val="30"/>
          <w:szCs w:val="27"/>
          <w:rtl/>
        </w:rPr>
        <w:t>ه على أنه من أهل النار فيكون حضورهم وَتكل</w:t>
      </w:r>
      <w:r w:rsidR="00415D28" w:rsidRPr="00E42D93">
        <w:rPr>
          <w:rFonts w:cs="mylotus" w:hint="cs"/>
          <w:b/>
          <w:bCs/>
          <w:sz w:val="30"/>
          <w:szCs w:val="27"/>
          <w:rtl/>
        </w:rPr>
        <w:t>ُّ</w:t>
      </w:r>
      <w:r w:rsidR="00415D28" w:rsidRPr="00E42D93">
        <w:rPr>
          <w:rFonts w:cs="mylotus"/>
          <w:b/>
          <w:bCs/>
          <w:sz w:val="30"/>
          <w:szCs w:val="27"/>
          <w:rtl/>
        </w:rPr>
        <w:t>مهم استعارة تمثيلية</w:t>
      </w:r>
      <w:r w:rsidRPr="00E42D93">
        <w:rPr>
          <w:rFonts w:cs="mylotus" w:hint="cs"/>
          <w:sz w:val="30"/>
          <w:szCs w:val="27"/>
          <w:rtl/>
        </w:rPr>
        <w:t>»</w:t>
      </w:r>
      <w:r w:rsidRPr="00106C9B">
        <w:rPr>
          <w:rStyle w:val="LotusLinotype"/>
          <w:rFonts w:cs="B Lotus"/>
          <w:b/>
          <w:sz w:val="30"/>
          <w:szCs w:val="27"/>
          <w:rtl/>
        </w:rPr>
        <w:t>(</w:t>
      </w:r>
      <w:r w:rsidR="00415D28" w:rsidRPr="00106C9B">
        <w:rPr>
          <w:rStyle w:val="LotusLinotype"/>
          <w:rFonts w:cs="B Lotus"/>
          <w:b/>
          <w:sz w:val="30"/>
          <w:szCs w:val="27"/>
          <w:rtl/>
        </w:rPr>
        <w:footnoteReference w:id="150"/>
      </w:r>
      <w:r w:rsidRPr="00106C9B">
        <w:rPr>
          <w:rStyle w:val="LotusLinotype"/>
          <w:rFonts w:cs="B Lotus"/>
          <w:b/>
          <w:sz w:val="30"/>
          <w:szCs w:val="27"/>
          <w:rtl/>
        </w:rPr>
        <w:t>)</w:t>
      </w:r>
      <w:r w:rsidRPr="00E42D93">
        <w:rPr>
          <w:rFonts w:cs="mylotu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ومما يؤكّد ذلك صراحة بعض الأخبار في إفادة هذا المعنى</w:t>
      </w:r>
      <w:r w:rsidR="007F733B" w:rsidRPr="00E42D93">
        <w:rPr>
          <w:rFonts w:cs="mylotus" w:hint="cs"/>
          <w:sz w:val="30"/>
          <w:szCs w:val="27"/>
          <w:rtl/>
        </w:rPr>
        <w:t>،</w:t>
      </w:r>
      <w:r w:rsidRPr="00E42D93">
        <w:rPr>
          <w:rFonts w:cs="mylotus" w:hint="cs"/>
          <w:sz w:val="30"/>
          <w:szCs w:val="27"/>
          <w:rtl/>
        </w:rPr>
        <w:t xml:space="preserve"> كما جاء في حديثٍ للكافي</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sz w:val="30"/>
          <w:szCs w:val="27"/>
          <w:rtl/>
        </w:rPr>
        <w:t xml:space="preserve">عَنْ سَدِيرٍ الصَّيْرَفِيِّ قَالَ قُلْتُ لِأَبِي عَبْدِ اللهِ </w:t>
      </w:r>
      <w:r w:rsidR="00F10F01" w:rsidRPr="00E42D93">
        <w:rPr>
          <w:rFonts w:cs="CTraditional Arabic" w:hint="cs"/>
          <w:sz w:val="30"/>
          <w:szCs w:val="27"/>
          <w:rtl/>
        </w:rPr>
        <w:t>؛</w:t>
      </w:r>
      <w:r w:rsidR="007F733B" w:rsidRPr="00E42D93">
        <w:rPr>
          <w:rFonts w:cs="mylotus" w:hint="cs"/>
          <w:sz w:val="30"/>
          <w:szCs w:val="27"/>
          <w:rtl/>
        </w:rPr>
        <w:t>:</w:t>
      </w:r>
      <w:r w:rsidRPr="00E42D93">
        <w:rPr>
          <w:rFonts w:cs="mylotus"/>
          <w:sz w:val="30"/>
          <w:szCs w:val="27"/>
          <w:rtl/>
        </w:rPr>
        <w:t xml:space="preserve"> جُعِلْتُ فِدَاكَ يَا ابْنَ رَسُولِ اللهِ</w:t>
      </w:r>
      <w:r w:rsidR="007F733B" w:rsidRPr="00E42D93">
        <w:rPr>
          <w:rFonts w:cs="mylotus" w:hint="cs"/>
          <w:sz w:val="30"/>
          <w:szCs w:val="27"/>
          <w:rtl/>
        </w:rPr>
        <w:t>!</w:t>
      </w:r>
      <w:r w:rsidRPr="00E42D93">
        <w:rPr>
          <w:rFonts w:cs="mylotus"/>
          <w:sz w:val="30"/>
          <w:szCs w:val="27"/>
          <w:rtl/>
        </w:rPr>
        <w:t xml:space="preserve"> هَلْ يَكْرَهُ المُؤْمِنُ عَلَى قَبْضِ رُوحِهِ</w:t>
      </w:r>
      <w:r w:rsidR="007F733B" w:rsidRPr="00E42D93">
        <w:rPr>
          <w:rFonts w:cs="mylotus" w:hint="cs"/>
          <w:sz w:val="30"/>
          <w:szCs w:val="27"/>
          <w:rtl/>
        </w:rPr>
        <w:t>؟</w:t>
      </w:r>
      <w:r w:rsidRPr="00E42D93">
        <w:rPr>
          <w:rFonts w:cs="mylotus"/>
          <w:sz w:val="30"/>
          <w:szCs w:val="27"/>
          <w:rtl/>
        </w:rPr>
        <w:t xml:space="preserve"> قَالَ</w:t>
      </w:r>
      <w:r w:rsidR="007F733B" w:rsidRPr="00E42D93">
        <w:rPr>
          <w:rFonts w:cs="mylotus" w:hint="cs"/>
          <w:sz w:val="30"/>
          <w:szCs w:val="27"/>
          <w:rtl/>
        </w:rPr>
        <w:t>:</w:t>
      </w:r>
      <w:r w:rsidRPr="00E42D93">
        <w:rPr>
          <w:rFonts w:cs="mylotus"/>
          <w:sz w:val="30"/>
          <w:szCs w:val="27"/>
          <w:rtl/>
        </w:rPr>
        <w:t xml:space="preserve"> لَا وَاللهِ إِنَّهُ إِذَا أَتَاهُ مَلَكُ المَوْتِ لِقَبْضِ رُوحِهِ جَزِعَ عِنْدَ ذَلِكَ فَيَقُولُ لَهُ مَلَكُ المَوْتِ يَا وَلِيَّ اللهِ لَا تَجْزَعْ فَوَ الَّذِي بَعَثَ مُحَمَّداً</w:t>
      </w:r>
      <w:r w:rsidR="0045545B" w:rsidRPr="00E42D93">
        <w:rPr>
          <w:rFonts w:cs="mylotu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Pr="00E42D93">
        <w:rPr>
          <w:rFonts w:cs="mylotus"/>
          <w:sz w:val="30"/>
          <w:szCs w:val="27"/>
          <w:rtl/>
        </w:rPr>
        <w:t>لَأَنَا أَبَرُّ بِكَ وَأَشْفَقُ عَلَيْكَ مِنْ وَالِدٍ رَحِيمٍ لَوْ حَضَرَكَ افْتَحْ عَيْنَكَ فَانْظُرْ</w:t>
      </w:r>
      <w:r w:rsidR="007F733B" w:rsidRPr="00E42D93">
        <w:rPr>
          <w:rFonts w:cs="mylotus" w:hint="cs"/>
          <w:sz w:val="30"/>
          <w:szCs w:val="27"/>
          <w:rtl/>
        </w:rPr>
        <w:t>.</w:t>
      </w:r>
      <w:r w:rsidRPr="00E42D93">
        <w:rPr>
          <w:rFonts w:cs="mylotus"/>
          <w:sz w:val="30"/>
          <w:szCs w:val="27"/>
          <w:rtl/>
        </w:rPr>
        <w:t xml:space="preserve"> قَالَ</w:t>
      </w:r>
      <w:r w:rsidR="007F733B" w:rsidRPr="00E42D93">
        <w:rPr>
          <w:rFonts w:cs="mylotus" w:hint="cs"/>
          <w:sz w:val="30"/>
          <w:szCs w:val="27"/>
          <w:rtl/>
        </w:rPr>
        <w:t>:</w:t>
      </w:r>
      <w:r w:rsidRPr="00E42D93">
        <w:rPr>
          <w:rFonts w:cs="mylotus"/>
          <w:sz w:val="30"/>
          <w:szCs w:val="27"/>
          <w:rtl/>
        </w:rPr>
        <w:t xml:space="preserve"> وَيُمَثَّلُ لَهُ رَسُولُ اللهِ</w:t>
      </w:r>
      <w:r w:rsidR="0045545B" w:rsidRPr="00E42D93">
        <w:rPr>
          <w:rFonts w:cs="mylotu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Pr="00E42D93">
        <w:rPr>
          <w:rFonts w:cs="mylotus"/>
          <w:sz w:val="30"/>
          <w:szCs w:val="27"/>
          <w:rtl/>
        </w:rPr>
        <w:t>‏</w:t>
      </w:r>
      <w:r w:rsidRPr="00E42D93">
        <w:rPr>
          <w:rFonts w:cs="mylotus" w:hint="cs"/>
          <w:sz w:val="30"/>
          <w:szCs w:val="27"/>
          <w:rtl/>
        </w:rPr>
        <w:t xml:space="preserve"> وَ</w:t>
      </w:r>
      <w:r w:rsidRPr="00E42D93">
        <w:rPr>
          <w:rFonts w:cs="mylotus"/>
          <w:sz w:val="30"/>
          <w:szCs w:val="27"/>
          <w:rtl/>
        </w:rPr>
        <w:t>أَمِيرُ المُؤْمِنِينَ وَفَاطِمَةُ وَالْحَسَنُ وَالْحُسَيْنُ وَالْأَئِمَّةُ مِنْ ذُرِّيَّتِهِم</w:t>
      </w:r>
      <w:r w:rsidRPr="00E42D93">
        <w:rPr>
          <w:rFonts w:cs="mylotus" w:hint="cs"/>
          <w:sz w:val="30"/>
          <w:szCs w:val="27"/>
          <w:rtl/>
        </w:rPr>
        <w:t xml:space="preserve"> عليهم السلام</w:t>
      </w:r>
      <w:r w:rsidR="007F733B" w:rsidRPr="00E42D93">
        <w:rPr>
          <w:rFonts w:cs="mylotus" w:hint="cs"/>
          <w:sz w:val="30"/>
          <w:szCs w:val="27"/>
          <w:rtl/>
        </w:rPr>
        <w:t>...»</w:t>
      </w:r>
      <w:r w:rsidR="007F733B" w:rsidRPr="00106C9B">
        <w:rPr>
          <w:rStyle w:val="LotusLinotype"/>
          <w:rFonts w:cs="B Lotus"/>
          <w:b/>
          <w:sz w:val="30"/>
          <w:szCs w:val="27"/>
          <w:rtl/>
        </w:rPr>
        <w:t>(</w:t>
      </w:r>
      <w:r w:rsidRPr="00106C9B">
        <w:rPr>
          <w:rStyle w:val="LotusLinotype"/>
          <w:rFonts w:cs="B Lotus"/>
          <w:b/>
          <w:sz w:val="30"/>
          <w:szCs w:val="27"/>
          <w:rtl/>
        </w:rPr>
        <w:footnoteReference w:id="151"/>
      </w:r>
      <w:r w:rsidR="007F733B" w:rsidRPr="00106C9B">
        <w:rPr>
          <w:rStyle w:val="LotusLinotype"/>
          <w:rFonts w:cs="B Lotus"/>
          <w:b/>
          <w:sz w:val="30"/>
          <w:szCs w:val="27"/>
          <w:rtl/>
        </w:rPr>
        <w:t>)</w:t>
      </w:r>
      <w:r w:rsidR="007F733B" w:rsidRPr="00E42D93">
        <w:rPr>
          <w:rFonts w:cs="mylotus" w:hint="cs"/>
          <w:sz w:val="30"/>
          <w:szCs w:val="27"/>
          <w:rtl/>
        </w:rPr>
        <w:t>.</w:t>
      </w:r>
      <w:r w:rsidRPr="00E42D93">
        <w:rPr>
          <w:rFonts w:cs="mylotu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فكان من الأفضل لآية الله العظمى</w:t>
      </w:r>
      <w:r w:rsidR="007F733B" w:rsidRPr="00E42D93">
        <w:rPr>
          <w:rFonts w:cs="mylotus" w:hint="cs"/>
          <w:sz w:val="30"/>
          <w:szCs w:val="27"/>
          <w:rtl/>
        </w:rPr>
        <w:t>!</w:t>
      </w:r>
      <w:r w:rsidRPr="00E42D93">
        <w:rPr>
          <w:rFonts w:cs="mylotus" w:hint="cs"/>
          <w:sz w:val="30"/>
          <w:szCs w:val="27"/>
          <w:rtl/>
        </w:rPr>
        <w:t xml:space="preserve"> أن يصـرف النظر عن هذه الأحاديث ومعانيها كي لا يضطر إلى ذكر كل تلك الترهات وتلفيق كلمات الكفر تلك إلى حد قوله إذا كانت المشكلة هي الجسمية فإن تصـرّف الله في الأرحام وتصوير الأجنة يحتاج إلى الذهاب والإياب</w:t>
      </w:r>
      <w:r w:rsidR="007F733B" w:rsidRPr="00E42D93">
        <w:rPr>
          <w:rFonts w:cs="mylotus" w:hint="cs"/>
          <w:sz w:val="30"/>
          <w:szCs w:val="27"/>
          <w:rtl/>
        </w:rPr>
        <w:t>؟!</w:t>
      </w:r>
      <w:r w:rsidRPr="00E42D93">
        <w:rPr>
          <w:rFonts w:cs="mylotus" w:hint="cs"/>
          <w:sz w:val="30"/>
          <w:szCs w:val="27"/>
          <w:rtl/>
        </w:rPr>
        <w:t xml:space="preserve"> فأي مسلم قال إن تدبير الله للأمور يستلزم حضور جسم عنصري حتى يجيب عليه حسب خياله ويردَّ قوله</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ولو فرضنا محالاً </w:t>
      </w:r>
      <w:r w:rsidR="007F733B" w:rsidRPr="00E42D93">
        <w:rPr>
          <w:rFonts w:cs="mylotus" w:hint="cs"/>
          <w:sz w:val="30"/>
          <w:szCs w:val="27"/>
          <w:rtl/>
        </w:rPr>
        <w:t>-</w:t>
      </w:r>
      <w:r w:rsidRPr="00E42D93">
        <w:rPr>
          <w:rFonts w:cs="mylotus" w:hint="cs"/>
          <w:sz w:val="30"/>
          <w:szCs w:val="27"/>
          <w:rtl/>
        </w:rPr>
        <w:t>والعياذ بالله</w:t>
      </w:r>
      <w:r w:rsidR="007F733B" w:rsidRPr="00E42D93">
        <w:rPr>
          <w:rFonts w:cs="mylotus" w:hint="cs"/>
          <w:sz w:val="30"/>
          <w:szCs w:val="27"/>
          <w:rtl/>
        </w:rPr>
        <w:t>-</w:t>
      </w:r>
      <w:r w:rsidRPr="00E42D93">
        <w:rPr>
          <w:rFonts w:cs="mylotus" w:hint="cs"/>
          <w:sz w:val="30"/>
          <w:szCs w:val="27"/>
          <w:rtl/>
        </w:rPr>
        <w:t xml:space="preserve"> أن الله جسم ومادة</w:t>
      </w:r>
      <w:r w:rsidR="007F733B" w:rsidRPr="00E42D93">
        <w:rPr>
          <w:rFonts w:cs="mylotus" w:hint="cs"/>
          <w:sz w:val="30"/>
          <w:szCs w:val="27"/>
          <w:rtl/>
        </w:rPr>
        <w:t>!</w:t>
      </w:r>
      <w:r w:rsidRPr="00E42D93">
        <w:rPr>
          <w:rFonts w:cs="mylotus" w:hint="cs"/>
          <w:sz w:val="30"/>
          <w:szCs w:val="27"/>
          <w:rtl/>
        </w:rPr>
        <w:t xml:space="preserve"> فهل حضوره في كل مكان مماثل لحضور البشر الذين يحتاجون إلى الحركة والتنقل وأن يسمع الناس صوت أقدامهم ويروا أيديهم وقلمهم ودواتهم</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إن الله تعالى محيط بجميع عالم الإمكان دون مادة أو زمان</w:t>
      </w:r>
      <w:r w:rsidR="007F733B" w:rsidRPr="00E42D93">
        <w:rPr>
          <w:rFonts w:cs="mylotus" w:hint="cs"/>
          <w:sz w:val="30"/>
          <w:szCs w:val="27"/>
          <w:rtl/>
        </w:rPr>
        <w:t>،</w:t>
      </w:r>
      <w:r w:rsidRPr="00E42D93">
        <w:rPr>
          <w:rFonts w:cs="mylotus" w:hint="cs"/>
          <w:sz w:val="30"/>
          <w:szCs w:val="27"/>
          <w:rtl/>
        </w:rPr>
        <w:t xml:space="preserve"> وليس وحده محيطاً بذلك بل حتى بعض مخلوقاته تحضر في أغلب الأمكنة ومع ذلك لا يمكن قياس البشر عليهم</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فمثلاً الأمواج الكهرطيسية موجودة في سائر أنحاء العالم ويمكن لأجهزة الراديو والتلفاز وأمثالها أن تلتقطها</w:t>
      </w:r>
      <w:r w:rsidR="007F733B" w:rsidRPr="00E42D93">
        <w:rPr>
          <w:rFonts w:cs="mylotus" w:hint="cs"/>
          <w:sz w:val="30"/>
          <w:szCs w:val="27"/>
          <w:rtl/>
        </w:rPr>
        <w:t>،</w:t>
      </w:r>
      <w:r w:rsidRPr="00E42D93">
        <w:rPr>
          <w:rFonts w:cs="mylotus" w:hint="cs"/>
          <w:sz w:val="30"/>
          <w:szCs w:val="27"/>
          <w:rtl/>
        </w:rPr>
        <w:t xml:space="preserve"> ولكن البشر لا يملكون</w:t>
      </w:r>
      <w:r w:rsidR="0045545B" w:rsidRPr="00E42D93">
        <w:rPr>
          <w:rFonts w:cs="mylotus" w:hint="cs"/>
          <w:sz w:val="30"/>
          <w:szCs w:val="27"/>
          <w:rtl/>
        </w:rPr>
        <w:t xml:space="preserve"> </w:t>
      </w:r>
      <w:r w:rsidRPr="00E42D93">
        <w:rPr>
          <w:rFonts w:cs="mylotus" w:hint="cs"/>
          <w:sz w:val="30"/>
          <w:szCs w:val="27"/>
          <w:rtl/>
        </w:rPr>
        <w:t>مثل تلك الخاصية والقدرة ولن يملكوها</w:t>
      </w:r>
      <w:r w:rsidR="007F733B" w:rsidRPr="00E42D93">
        <w:rPr>
          <w:rFonts w:cs="mylotus" w:hint="cs"/>
          <w:sz w:val="30"/>
          <w:szCs w:val="27"/>
          <w:rtl/>
        </w:rPr>
        <w:t>.</w:t>
      </w:r>
      <w:r w:rsidRPr="00E42D93">
        <w:rPr>
          <w:rFonts w:cs="mylotus" w:hint="cs"/>
          <w:sz w:val="30"/>
          <w:szCs w:val="27"/>
          <w:rtl/>
        </w:rPr>
        <w:t xml:space="preserve"> وكذلك قوة الجاذبية التي تؤثر في جميع أنحاء الكون وفي نظام المجرات ولا يمكن تصور مثل هذه القدرة للبشر</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وكذلك تستطيع أشعة اكس والأشعة ما وراء البنفسجية والقوى الأخرى التي تقع تحت القدرة العلمية للبشر اليوم</w:t>
      </w:r>
      <w:r w:rsidR="007F733B" w:rsidRPr="00E42D93">
        <w:rPr>
          <w:rFonts w:cs="mylotus" w:hint="cs"/>
          <w:sz w:val="30"/>
          <w:szCs w:val="27"/>
          <w:rtl/>
        </w:rPr>
        <w:t>،</w:t>
      </w:r>
      <w:r w:rsidRPr="00E42D93">
        <w:rPr>
          <w:rFonts w:cs="mylotus" w:hint="cs"/>
          <w:sz w:val="30"/>
          <w:szCs w:val="27"/>
          <w:rtl/>
        </w:rPr>
        <w:t xml:space="preserve"> أن تقوم بأعمال لا يمكن لفكر الإنسان أن يتصوَّرَها</w:t>
      </w:r>
      <w:r w:rsidR="007F733B" w:rsidRPr="00E42D93">
        <w:rPr>
          <w:rFonts w:cs="mylotus" w:hint="cs"/>
          <w:sz w:val="30"/>
          <w:szCs w:val="27"/>
          <w:rtl/>
        </w:rPr>
        <w:t>!</w:t>
      </w:r>
      <w:r w:rsidRPr="00E42D93">
        <w:rPr>
          <w:rFonts w:cs="mylotus" w:hint="cs"/>
          <w:sz w:val="30"/>
          <w:szCs w:val="27"/>
          <w:rtl/>
        </w:rPr>
        <w:t xml:space="preserve"> فما هذا القياس الخاطئ الذي يقوم به آيتنا العُظْمى هذا</w:t>
      </w:r>
      <w:r w:rsidR="007F733B" w:rsidRPr="00E42D93">
        <w:rPr>
          <w:rFonts w:cs="mylotus" w:hint="cs"/>
          <w:sz w:val="30"/>
          <w:szCs w:val="27"/>
          <w:rtl/>
        </w:rPr>
        <w:t>!</w:t>
      </w:r>
      <w:r w:rsidRPr="00E42D93">
        <w:rPr>
          <w:rFonts w:cs="mylotus" w:hint="cs"/>
          <w:sz w:val="30"/>
          <w:szCs w:val="27"/>
          <w:rtl/>
        </w:rPr>
        <w:t xml:space="preserve"> إذ يقيس الله على البشر الذي هو بشهادة العلوم الطبيعية إن لم يكن أعجز المخلوقات وأضعفها فليس بأقواها بالتأكيد</w:t>
      </w:r>
      <w:r w:rsidR="007F733B" w:rsidRPr="00E42D93">
        <w:rPr>
          <w:rFonts w:cs="mylotus" w:hint="cs"/>
          <w:sz w:val="30"/>
          <w:szCs w:val="27"/>
          <w:rtl/>
        </w:rPr>
        <w:t>.</w:t>
      </w:r>
      <w:r w:rsidRPr="00E42D93">
        <w:rPr>
          <w:rFonts w:cs="mylotus" w:hint="cs"/>
          <w:sz w:val="30"/>
          <w:szCs w:val="27"/>
          <w:rtl/>
        </w:rPr>
        <w:t xml:space="preserve"> والأسوأ من ذلك قوله إن الذي يكون تحقيقه بالنسبة إلى الإنسان محالاً عقلاً فكذلك سيكون محالاً بالنسبة إلى الله</w:t>
      </w:r>
      <w:r w:rsidR="007F733B" w:rsidRPr="00E42D93">
        <w:rPr>
          <w:rFonts w:cs="mylotus" w:hint="cs"/>
          <w:sz w:val="30"/>
          <w:szCs w:val="27"/>
          <w:rtl/>
        </w:rPr>
        <w:t>!</w:t>
      </w:r>
      <w:r w:rsidRPr="00E42D93">
        <w:rPr>
          <w:rFonts w:cs="mylotus" w:hint="cs"/>
          <w:sz w:val="30"/>
          <w:szCs w:val="27"/>
          <w:rtl/>
        </w:rPr>
        <w:t xml:space="preserve"> ويقول بما أن الله لا تتعلق قدرته بأن يضع العالم في بيضة دون أن يصغر العالم أو تكبر البيضة فنحن أيضاً لا</w:t>
      </w:r>
      <w:r w:rsidRPr="00E42D93">
        <w:rPr>
          <w:rFonts w:cs="Times New Roman" w:hint="cs"/>
          <w:sz w:val="30"/>
          <w:szCs w:val="27"/>
          <w:rtl/>
        </w:rPr>
        <w:t> </w:t>
      </w:r>
      <w:r w:rsidRPr="00E42D93">
        <w:rPr>
          <w:rFonts w:cs="mylotus" w:hint="cs"/>
          <w:sz w:val="30"/>
          <w:szCs w:val="27"/>
          <w:rtl/>
        </w:rPr>
        <w:t>نقدر أن نفعل ذلك</w:t>
      </w:r>
      <w:r w:rsidR="007F733B" w:rsidRPr="00E42D93">
        <w:rPr>
          <w:rFonts w:cs="mylotus" w:hint="cs"/>
          <w:sz w:val="30"/>
          <w:szCs w:val="27"/>
          <w:rtl/>
        </w:rPr>
        <w:t>!</w:t>
      </w:r>
      <w:r w:rsidRPr="00E42D93">
        <w:rPr>
          <w:rFonts w:cs="mylotus" w:hint="cs"/>
          <w:sz w:val="30"/>
          <w:szCs w:val="27"/>
          <w:rtl/>
        </w:rPr>
        <w:t xml:space="preserve"> انظروا إلى هذا القياس المقلوب والخاطئ</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5F467A">
      <w:pPr>
        <w:widowControl w:val="0"/>
        <w:spacing w:line="228" w:lineRule="auto"/>
        <w:ind w:firstLine="340"/>
        <w:jc w:val="both"/>
        <w:rPr>
          <w:rFonts w:cs="mylotus" w:hint="cs"/>
          <w:sz w:val="30"/>
          <w:szCs w:val="27"/>
          <w:rtl/>
        </w:rPr>
      </w:pPr>
      <w:r w:rsidRPr="00E42D93">
        <w:rPr>
          <w:rFonts w:cs="mylotus" w:hint="cs"/>
          <w:sz w:val="30"/>
          <w:szCs w:val="27"/>
          <w:rtl/>
          <w:lang w:bidi="ar-SY"/>
        </w:rPr>
        <w:t>أولاً</w:t>
      </w:r>
      <w:r w:rsidR="007F733B" w:rsidRPr="00E42D93">
        <w:rPr>
          <w:rFonts w:cs="mylotus" w:hint="cs"/>
          <w:sz w:val="30"/>
          <w:szCs w:val="27"/>
          <w:rtl/>
          <w:lang w:bidi="ar-SY"/>
        </w:rPr>
        <w:t>:</w:t>
      </w:r>
      <w:r w:rsidRPr="00E42D93">
        <w:rPr>
          <w:rFonts w:cs="mylotus" w:hint="cs"/>
          <w:sz w:val="30"/>
          <w:szCs w:val="27"/>
          <w:rtl/>
          <w:lang w:bidi="ar-SY"/>
        </w:rPr>
        <w:t xml:space="preserve"> يجب أن يُقال لهذا المؤلف إن الله قادر حتى على تحقيق ما تتصوره محالاً عقلياً</w:t>
      </w:r>
      <w:r w:rsidR="007F733B" w:rsidRPr="00E42D93">
        <w:rPr>
          <w:rFonts w:cs="mylotus" w:hint="cs"/>
          <w:sz w:val="30"/>
          <w:szCs w:val="27"/>
          <w:rtl/>
          <w:lang w:bidi="ar-SY"/>
        </w:rPr>
        <w:t>!</w:t>
      </w:r>
      <w:r w:rsidRPr="00E42D93">
        <w:rPr>
          <w:rFonts w:cs="mylotus" w:hint="cs"/>
          <w:sz w:val="30"/>
          <w:szCs w:val="27"/>
          <w:rtl/>
          <w:lang w:bidi="ar-SY"/>
        </w:rPr>
        <w:t xml:space="preserve"> فخلق العالم من العدم هو من المحالات ولكن الله أوجد العالم من عدم على رغم أنف الفلاسفة</w:t>
      </w:r>
      <w:r w:rsidR="007F733B" w:rsidRPr="00E42D93">
        <w:rPr>
          <w:rFonts w:cs="mylotus" w:hint="cs"/>
          <w:sz w:val="30"/>
          <w:szCs w:val="27"/>
          <w:rtl/>
          <w:lang w:bidi="ar-SY"/>
        </w:rPr>
        <w:t>،</w:t>
      </w:r>
      <w:r w:rsidRPr="00E42D93">
        <w:rPr>
          <w:rFonts w:cs="mylotus" w:hint="cs"/>
          <w:sz w:val="30"/>
          <w:szCs w:val="27"/>
          <w:rtl/>
          <w:lang w:bidi="ar-SY"/>
        </w:rPr>
        <w:t xml:space="preserve"> حيث قال</w:t>
      </w:r>
      <w:r w:rsidR="007F733B" w:rsidRPr="00E42D93">
        <w:rPr>
          <w:rFonts w:cs="mylotus" w:hint="cs"/>
          <w:sz w:val="30"/>
          <w:szCs w:val="27"/>
          <w:rtl/>
          <w:lang w:bidi="ar-SY"/>
        </w:rPr>
        <w:t>:</w:t>
      </w:r>
      <w:r w:rsidRPr="00E42D93">
        <w:rPr>
          <w:rFonts w:cs="mylotus" w:hint="cs"/>
          <w:sz w:val="30"/>
          <w:szCs w:val="27"/>
          <w:rtl/>
          <w:lang w:bidi="ar-SY"/>
        </w:rPr>
        <w:t xml:space="preserve"> </w:t>
      </w:r>
      <w:r w:rsidR="005F467A">
        <w:rPr>
          <w:rFonts w:ascii="QCF_BSML" w:hAnsi="QCF_BSML" w:cs="QCF_BSML"/>
          <w:color w:val="000000"/>
          <w:sz w:val="26"/>
          <w:szCs w:val="26"/>
          <w:rtl/>
        </w:rPr>
        <w:t xml:space="preserve">ﭽ </w:t>
      </w:r>
      <w:r w:rsidR="005F467A">
        <w:rPr>
          <w:rFonts w:ascii="QCF_P445" w:hAnsi="QCF_P445" w:cs="QCF_P445"/>
          <w:color w:val="000000"/>
          <w:sz w:val="26"/>
          <w:szCs w:val="26"/>
          <w:rtl/>
        </w:rPr>
        <w:t xml:space="preserve">ﯪ    ﯫ  ﯬ     ﯭ  ﯮ  ﯯ  ﯰ  ﯱ  ﯲ   ﯳ </w:t>
      </w:r>
      <w:r w:rsidR="005F467A">
        <w:rPr>
          <w:rFonts w:ascii="QCF_BSML" w:hAnsi="QCF_BSML" w:cs="QCF_BSML"/>
          <w:color w:val="000000"/>
          <w:sz w:val="26"/>
          <w:szCs w:val="26"/>
          <w:rtl/>
        </w:rPr>
        <w:t>ﭼ</w:t>
      </w:r>
      <w:r w:rsidR="005F467A">
        <w:rPr>
          <w:rFonts w:ascii="Arial" w:hAnsi="Arial" w:cs="Arial"/>
          <w:color w:val="000000"/>
          <w:sz w:val="18"/>
          <w:szCs w:val="18"/>
        </w:rPr>
        <w:t xml:space="preserve"> </w:t>
      </w:r>
      <w:r w:rsidRPr="00E42D93">
        <w:rPr>
          <w:rFonts w:cs="mylotus"/>
          <w:sz w:val="30"/>
          <w:szCs w:val="27"/>
          <w:rtl/>
          <w:lang w:bidi="ar-SY"/>
        </w:rPr>
        <w:t xml:space="preserve"> [يس/82]</w:t>
      </w:r>
      <w:r w:rsidR="007F733B" w:rsidRPr="00E42D93">
        <w:rPr>
          <w:rFonts w:cs="mylotus"/>
          <w:sz w:val="30"/>
          <w:szCs w:val="27"/>
          <w:rtl/>
          <w:lang w:bidi="ar-SY"/>
        </w:rPr>
        <w:t>.</w:t>
      </w:r>
      <w:r w:rsidRPr="00E42D93">
        <w:rPr>
          <w:rFonts w:cs="mylotus" w:hint="cs"/>
          <w:sz w:val="30"/>
          <w:szCs w:val="27"/>
          <w:rtl/>
          <w:lang w:bidi="ar-SY"/>
        </w:rPr>
        <w:t xml:space="preserve"> وقال أيضاً</w:t>
      </w:r>
      <w:r w:rsidR="007F733B" w:rsidRPr="00E42D93">
        <w:rPr>
          <w:rFonts w:cs="mylotus" w:hint="cs"/>
          <w:sz w:val="30"/>
          <w:szCs w:val="27"/>
          <w:rtl/>
          <w:lang w:bidi="ar-SY"/>
        </w:rPr>
        <w:t>:</w:t>
      </w:r>
      <w:r w:rsidRPr="00E42D93">
        <w:rPr>
          <w:rFonts w:cs="mylotus" w:hint="cs"/>
          <w:sz w:val="30"/>
          <w:szCs w:val="27"/>
          <w:rtl/>
          <w:lang w:bidi="ar-SY"/>
        </w:rPr>
        <w:t xml:space="preserve"> </w:t>
      </w:r>
      <w:r w:rsidR="005F467A">
        <w:rPr>
          <w:rFonts w:ascii="QCF_BSML" w:hAnsi="QCF_BSML" w:cs="QCF_BSML"/>
          <w:color w:val="000000"/>
          <w:sz w:val="26"/>
          <w:szCs w:val="26"/>
          <w:rtl/>
        </w:rPr>
        <w:t>ﭽ</w:t>
      </w:r>
      <w:r w:rsidR="005F467A">
        <w:rPr>
          <w:rFonts w:ascii="QCF_P305" w:hAnsi="QCF_P305" w:cs="QCF_P305"/>
          <w:color w:val="000000"/>
          <w:sz w:val="26"/>
          <w:szCs w:val="26"/>
          <w:rtl/>
        </w:rPr>
        <w:t xml:space="preserve"> ﮩ  ﮪ  ﮫ  ﮬ  ﮭ  ﮮ   ﮯ  </w:t>
      </w:r>
      <w:r w:rsidR="005F467A">
        <w:rPr>
          <w:rFonts w:ascii="QCF_BSML" w:hAnsi="QCF_BSML" w:cs="QCF_BSML"/>
          <w:color w:val="000000"/>
          <w:sz w:val="26"/>
          <w:szCs w:val="26"/>
          <w:rtl/>
        </w:rPr>
        <w:t>ﭼ</w:t>
      </w:r>
      <w:r w:rsidR="005F467A">
        <w:rPr>
          <w:rFonts w:ascii="Arial" w:hAnsi="Arial" w:cs="Arial"/>
          <w:color w:val="000000"/>
          <w:sz w:val="18"/>
          <w:szCs w:val="18"/>
        </w:rPr>
        <w:t xml:space="preserve"> </w:t>
      </w:r>
      <w:r w:rsidRPr="00E42D93">
        <w:rPr>
          <w:rFonts w:cs="mylotus"/>
          <w:sz w:val="30"/>
          <w:szCs w:val="27"/>
          <w:rtl/>
          <w:lang w:bidi="ar-SY"/>
        </w:rPr>
        <w:t>[مريم/9]</w:t>
      </w:r>
      <w:r w:rsidR="007F733B" w:rsidRPr="00E42D93">
        <w:rPr>
          <w:rFonts w:cs="mylotus"/>
          <w:sz w:val="30"/>
          <w:szCs w:val="27"/>
          <w:rtl/>
          <w:lang w:bidi="ar-SY"/>
        </w:rPr>
        <w:t>.</w:t>
      </w:r>
      <w:r w:rsidRPr="00E42D93">
        <w:rPr>
          <w:rFonts w:cs="mylotus" w:hint="cs"/>
          <w:sz w:val="30"/>
          <w:szCs w:val="27"/>
          <w:rtl/>
          <w:lang w:bidi="ar-SY"/>
        </w:rPr>
        <w:t xml:space="preserve"> وقد ورد في الخبر </w:t>
      </w:r>
      <w:r w:rsidRPr="00E42D93">
        <w:rPr>
          <w:rFonts w:cs="mylotus"/>
          <w:sz w:val="30"/>
          <w:szCs w:val="27"/>
          <w:rtl/>
          <w:lang w:bidi="ar-SY"/>
        </w:rPr>
        <w:t>«</w:t>
      </w:r>
      <w:r w:rsidRPr="00E42D93">
        <w:rPr>
          <w:rFonts w:cs="mylotus" w:hint="cs"/>
          <w:b/>
          <w:bCs/>
          <w:sz w:val="30"/>
          <w:szCs w:val="27"/>
          <w:rtl/>
          <w:lang w:bidi="ar-SY"/>
        </w:rPr>
        <w:t>كان الله ولم يكن معه شيء</w:t>
      </w:r>
      <w:r w:rsidRPr="00E42D93">
        <w:rPr>
          <w:rFonts w:cs="mylotus"/>
          <w:sz w:val="30"/>
          <w:szCs w:val="27"/>
          <w:rtl/>
          <w:lang w:bidi="ar-SY"/>
        </w:rPr>
        <w:t>»</w:t>
      </w:r>
      <w:r w:rsidR="007F733B"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52"/>
      </w:r>
      <w:r w:rsidR="007F733B" w:rsidRPr="00106C9B">
        <w:rPr>
          <w:rFonts w:cs="B Lotus"/>
          <w:b/>
          <w:sz w:val="30"/>
          <w:szCs w:val="27"/>
          <w:vertAlign w:val="superscript"/>
          <w:rtl/>
          <w:lang w:bidi="ar-SY"/>
        </w:rPr>
        <w:t>)</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يا حضرة الآية العُظْمى</w:t>
      </w:r>
      <w:r w:rsidR="007F733B" w:rsidRPr="00E42D93">
        <w:rPr>
          <w:rFonts w:cs="mylotus" w:hint="cs"/>
          <w:sz w:val="30"/>
          <w:szCs w:val="27"/>
          <w:rtl/>
        </w:rPr>
        <w:t>!</w:t>
      </w:r>
      <w:r w:rsidRPr="00E42D93">
        <w:rPr>
          <w:rFonts w:cs="mylotus" w:hint="cs"/>
          <w:sz w:val="30"/>
          <w:szCs w:val="27"/>
          <w:rtl/>
        </w:rPr>
        <w:t xml:space="preserve"> رغم كل ادعاءاتك لا يمكنك أن تدعي أنك تعيش في كون وسعته وحقيقته بمقدار ما يمكنك تصوره فقط لا غير</w:t>
      </w:r>
      <w:r w:rsidR="007F733B" w:rsidRPr="00E42D93">
        <w:rPr>
          <w:rFonts w:cs="mylotus" w:hint="cs"/>
          <w:sz w:val="30"/>
          <w:szCs w:val="27"/>
          <w:rtl/>
        </w:rPr>
        <w:t>!</w:t>
      </w:r>
      <w:r w:rsidRPr="00E42D93">
        <w:rPr>
          <w:rFonts w:cs="mylotus" w:hint="cs"/>
          <w:sz w:val="30"/>
          <w:szCs w:val="27"/>
          <w:rtl/>
        </w:rPr>
        <w:t xml:space="preserve"> وذلك لأن عقل الإنسان ليس ميزاناً للحقائق</w:t>
      </w:r>
      <w:r w:rsidR="007F733B" w:rsidRPr="00E42D93">
        <w:rPr>
          <w:rFonts w:cs="mylotus" w:hint="cs"/>
          <w:sz w:val="30"/>
          <w:szCs w:val="27"/>
          <w:rtl/>
        </w:rPr>
        <w:t>،</w:t>
      </w:r>
      <w:r w:rsidRPr="00E42D93">
        <w:rPr>
          <w:rFonts w:cs="mylotus" w:hint="cs"/>
          <w:sz w:val="30"/>
          <w:szCs w:val="27"/>
          <w:rtl/>
        </w:rPr>
        <w:t xml:space="preserve"> بل العقل شعلة ضعيفة منحها الله للإنسان تعويضاً عن حرمانه من الغرائز الطبيعية المرشدة كي يستطيع من خلاله تلمس سبيله نحو العيش</w:t>
      </w:r>
      <w:r w:rsidR="007F733B" w:rsidRPr="00E42D93">
        <w:rPr>
          <w:rFonts w:cs="mylotus" w:hint="cs"/>
          <w:sz w:val="30"/>
          <w:szCs w:val="27"/>
          <w:rtl/>
        </w:rPr>
        <w:t>،</w:t>
      </w:r>
      <w:r w:rsidRPr="00E42D93">
        <w:rPr>
          <w:rFonts w:cs="mylotus" w:hint="cs"/>
          <w:sz w:val="30"/>
          <w:szCs w:val="27"/>
          <w:rtl/>
        </w:rPr>
        <w:t xml:space="preserve"> وليس هنا موضع إثبات هذه الأمور</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في حياة الإنسان التي يُمضي ثلثَها على الأقل في النوم</w:t>
      </w:r>
      <w:r w:rsidR="007F733B" w:rsidRPr="00E42D93">
        <w:rPr>
          <w:rFonts w:cs="mylotus" w:hint="cs"/>
          <w:sz w:val="30"/>
          <w:szCs w:val="27"/>
          <w:rtl/>
          <w:lang w:bidi="ar-SY"/>
        </w:rPr>
        <w:t>،</w:t>
      </w:r>
      <w:r w:rsidRPr="00E42D93">
        <w:rPr>
          <w:rFonts w:cs="mylotus" w:hint="cs"/>
          <w:sz w:val="30"/>
          <w:szCs w:val="27"/>
          <w:rtl/>
          <w:lang w:bidi="ar-SY"/>
        </w:rPr>
        <w:t xml:space="preserve"> تحدث في عالم الرؤيا أمورٌ لا يمكن أبداً أن نقيسها بمقاييس المادة والزمان</w:t>
      </w:r>
      <w:r w:rsidR="007F733B" w:rsidRPr="00E42D93">
        <w:rPr>
          <w:rFonts w:cs="mylotus" w:hint="cs"/>
          <w:sz w:val="30"/>
          <w:szCs w:val="27"/>
          <w:rtl/>
          <w:lang w:bidi="ar-SY"/>
        </w:rPr>
        <w:t>،</w:t>
      </w:r>
      <w:r w:rsidRPr="00E42D93">
        <w:rPr>
          <w:rFonts w:cs="mylotus" w:hint="cs"/>
          <w:sz w:val="30"/>
          <w:szCs w:val="27"/>
          <w:rtl/>
          <w:lang w:bidi="ar-SY"/>
        </w:rPr>
        <w:t xml:space="preserve"> ولا يمكن تطبيق قاعدة المحالات العقلية عليها أبداً</w:t>
      </w:r>
      <w:r w:rsidR="007F733B" w:rsidRPr="00E42D93">
        <w:rPr>
          <w:rFonts w:cs="mylotus" w:hint="cs"/>
          <w:sz w:val="30"/>
          <w:szCs w:val="27"/>
          <w:rtl/>
          <w:lang w:bidi="ar-SY"/>
        </w:rPr>
        <w:t>.</w:t>
      </w:r>
      <w:r w:rsidRPr="00E42D93">
        <w:rPr>
          <w:rFonts w:cs="mylotus" w:hint="cs"/>
          <w:sz w:val="30"/>
          <w:szCs w:val="27"/>
          <w:rtl/>
          <w:lang w:bidi="ar-SY"/>
        </w:rPr>
        <w:t xml:space="preserve"> فالإنسان في عالم الرؤيا يقوم في لحظات بأعمال لا يمكنه في عالم اليقظة أن يفعلها ولا في سنين من الزمن</w:t>
      </w:r>
      <w:r w:rsidR="007F733B" w:rsidRPr="00E42D93">
        <w:rPr>
          <w:rFonts w:cs="mylotus" w:hint="cs"/>
          <w:sz w:val="30"/>
          <w:szCs w:val="27"/>
          <w:rtl/>
          <w:lang w:bidi="ar-SY"/>
        </w:rPr>
        <w:t>،</w:t>
      </w:r>
      <w:r w:rsidRPr="00E42D93">
        <w:rPr>
          <w:rFonts w:cs="mylotus" w:hint="cs"/>
          <w:sz w:val="30"/>
          <w:szCs w:val="27"/>
          <w:rtl/>
          <w:lang w:bidi="ar-SY"/>
        </w:rPr>
        <w:t xml:space="preserve"> ويتكلّم ويتبادل الحديث بما لا يستطيع أن يفعله خلال أشهر من حالة اليقظة</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Pr="00E42D93">
        <w:rPr>
          <w:rFonts w:cs="mylotus" w:hint="cs"/>
          <w:sz w:val="30"/>
          <w:szCs w:val="27"/>
          <w:rtl/>
          <w:lang w:bidi="ar-SY"/>
        </w:rPr>
        <w:t>وتحدث خلال الرؤية عجائب مثل مرور الجمل في سم الخياط وطيران الإنسان وعروجه وسقوطه</w:t>
      </w:r>
      <w:r w:rsidR="007F733B" w:rsidRPr="00E42D93">
        <w:rPr>
          <w:rFonts w:cs="mylotus" w:hint="cs"/>
          <w:sz w:val="30"/>
          <w:szCs w:val="27"/>
          <w:rtl/>
          <w:lang w:bidi="ar-SY"/>
        </w:rPr>
        <w:t>...</w:t>
      </w:r>
      <w:r w:rsidRPr="00E42D93">
        <w:rPr>
          <w:rFonts w:cs="mylotus" w:hint="cs"/>
          <w:sz w:val="30"/>
          <w:szCs w:val="27"/>
          <w:rtl/>
          <w:lang w:bidi="ar-SY"/>
        </w:rPr>
        <w:t xml:space="preserve"> دون أن يعتبر أحدٌ ما شُوهد محالاً عقلياً</w:t>
      </w:r>
      <w:r w:rsidR="007F733B" w:rsidRPr="00E42D93">
        <w:rPr>
          <w:rFonts w:cs="mylotus" w:hint="cs"/>
          <w:sz w:val="30"/>
          <w:szCs w:val="27"/>
          <w:rtl/>
          <w:lang w:bidi="ar-SY"/>
        </w:rPr>
        <w:t>،</w:t>
      </w:r>
      <w:r w:rsidRPr="00E42D93">
        <w:rPr>
          <w:rFonts w:cs="mylotus" w:hint="cs"/>
          <w:sz w:val="30"/>
          <w:szCs w:val="27"/>
          <w:rtl/>
          <w:lang w:bidi="ar-SY"/>
        </w:rPr>
        <w:t xml:space="preserve"> مع أنها أمورٌ لا يمكن تصديقها أبداً في غير حالة الرؤيا ومنطقها يختلف كلياً عن منطق اليقظة وهي تشكِّل ثلث حياة الإنسان وأهميتها في الشريعة جزء من 46 جزء من النبوة</w:t>
      </w:r>
      <w:r w:rsidR="007F733B" w:rsidRPr="00E42D93">
        <w:rPr>
          <w:rFonts w:cs="mylotus" w:hint="cs"/>
          <w:sz w:val="30"/>
          <w:szCs w:val="27"/>
          <w:rtl/>
          <w:lang w:bidi="ar-SY"/>
        </w:rPr>
        <w:t>،</w:t>
      </w:r>
      <w:r w:rsidRPr="00E42D93">
        <w:rPr>
          <w:rFonts w:cs="mylotus" w:hint="cs"/>
          <w:sz w:val="30"/>
          <w:szCs w:val="27"/>
          <w:rtl/>
          <w:lang w:bidi="ar-SY"/>
        </w:rPr>
        <w:t xml:space="preserve"> بل هي دليل كبير على المعاد </w:t>
      </w:r>
      <w:r w:rsidR="007F733B" w:rsidRPr="00E42D93">
        <w:rPr>
          <w:rFonts w:cs="mylotus" w:hint="cs"/>
          <w:sz w:val="30"/>
          <w:szCs w:val="27"/>
          <w:rtl/>
          <w:lang w:bidi="ar-SY"/>
        </w:rPr>
        <w:t>(</w:t>
      </w:r>
      <w:r w:rsidRPr="00E42D93">
        <w:rPr>
          <w:rFonts w:cs="mylotus" w:hint="cs"/>
          <w:sz w:val="30"/>
          <w:szCs w:val="27"/>
          <w:rtl/>
          <w:lang w:bidi="ar-SY"/>
        </w:rPr>
        <w:t>البعث</w:t>
      </w:r>
      <w:r w:rsidR="007F733B" w:rsidRPr="00E42D93">
        <w:rPr>
          <w:rFonts w:cs="mylotus" w:hint="cs"/>
          <w:sz w:val="30"/>
          <w:szCs w:val="27"/>
          <w:rtl/>
          <w:lang w:bidi="ar-SY"/>
        </w:rPr>
        <w:t>)</w:t>
      </w:r>
      <w:r w:rsidRPr="00E42D93">
        <w:rPr>
          <w:rFonts w:cs="mylotus" w:hint="cs"/>
          <w:sz w:val="30"/>
          <w:szCs w:val="27"/>
          <w:rtl/>
          <w:lang w:bidi="ar-SY"/>
        </w:rPr>
        <w:t xml:space="preserve"> فلا يمكن غض الطرف عنها</w:t>
      </w:r>
      <w:r w:rsidR="007F733B" w:rsidRPr="00E42D93">
        <w:rPr>
          <w:rFonts w:cs="mylotus" w:hint="cs"/>
          <w:sz w:val="30"/>
          <w:szCs w:val="27"/>
          <w:rtl/>
          <w:lang w:bidi="ar-SY"/>
        </w:rPr>
        <w:t>.</w:t>
      </w:r>
    </w:p>
    <w:p w:rsidR="00415D28" w:rsidRPr="00E42D93" w:rsidRDefault="00415D28" w:rsidP="00F74382">
      <w:pPr>
        <w:widowControl w:val="0"/>
        <w:spacing w:line="228" w:lineRule="auto"/>
        <w:ind w:firstLine="340"/>
        <w:jc w:val="both"/>
        <w:rPr>
          <w:rFonts w:cs="mylotus" w:hint="cs"/>
          <w:sz w:val="30"/>
          <w:szCs w:val="27"/>
          <w:rtl/>
        </w:rPr>
      </w:pPr>
      <w:r w:rsidRPr="00E42D93">
        <w:rPr>
          <w:rFonts w:cs="mylotus" w:hint="cs"/>
          <w:sz w:val="30"/>
          <w:szCs w:val="27"/>
          <w:rtl/>
          <w:lang w:bidi="ar-SY"/>
        </w:rPr>
        <w:t>كما أن على آيتنا العُظْمى أن يجيب عن هذا السؤال</w:t>
      </w:r>
      <w:r w:rsidR="007F733B" w:rsidRPr="00E42D93">
        <w:rPr>
          <w:rFonts w:cs="mylotus" w:hint="cs"/>
          <w:sz w:val="30"/>
          <w:szCs w:val="27"/>
          <w:rtl/>
          <w:lang w:bidi="ar-SY"/>
        </w:rPr>
        <w:t>:</w:t>
      </w:r>
      <w:r w:rsidRPr="00E42D93">
        <w:rPr>
          <w:rFonts w:cs="mylotus" w:hint="cs"/>
          <w:sz w:val="30"/>
          <w:szCs w:val="27"/>
          <w:rtl/>
          <w:lang w:bidi="ar-SY"/>
        </w:rPr>
        <w:t xml:space="preserve"> لما تحوّلت عصا موسى </w:t>
      </w:r>
      <w:r w:rsidR="00F10F01" w:rsidRPr="00E42D93">
        <w:rPr>
          <w:rFonts w:cs="CTraditional Arabic" w:hint="cs"/>
          <w:sz w:val="30"/>
          <w:szCs w:val="27"/>
          <w:rtl/>
          <w:lang w:bidi="ar-SY"/>
        </w:rPr>
        <w:t>؛</w:t>
      </w:r>
      <w:r w:rsidRPr="00E42D93">
        <w:rPr>
          <w:rFonts w:cs="mylotus" w:hint="cs"/>
          <w:sz w:val="30"/>
          <w:szCs w:val="27"/>
          <w:rtl/>
          <w:lang w:bidi="ar-SY"/>
        </w:rPr>
        <w:t xml:space="preserve"> بأمر الله ثعباناً مبيناً وابْتَلَعَتْ </w:t>
      </w:r>
      <w:r w:rsidR="007F733B" w:rsidRPr="00E42D93">
        <w:rPr>
          <w:rFonts w:cs="mylotus" w:hint="cs"/>
          <w:sz w:val="30"/>
          <w:szCs w:val="27"/>
          <w:rtl/>
          <w:lang w:bidi="ar-SY"/>
        </w:rPr>
        <w:t>-</w:t>
      </w:r>
      <w:r w:rsidRPr="00E42D93">
        <w:rPr>
          <w:rFonts w:cs="mylotus" w:hint="cs"/>
          <w:sz w:val="30"/>
          <w:szCs w:val="27"/>
          <w:rtl/>
          <w:lang w:bidi="ar-SY"/>
        </w:rPr>
        <w:t>كما ينصُّ على ذلك القرآن الكريم</w:t>
      </w:r>
      <w:r w:rsidR="007F733B" w:rsidRPr="00E42D93">
        <w:rPr>
          <w:rFonts w:cs="mylotus" w:hint="cs"/>
          <w:sz w:val="30"/>
          <w:szCs w:val="27"/>
          <w:rtl/>
          <w:lang w:bidi="ar-SY"/>
        </w:rPr>
        <w:t>-</w:t>
      </w:r>
      <w:r w:rsidRPr="00E42D93">
        <w:rPr>
          <w:rFonts w:cs="mylotus" w:hint="cs"/>
          <w:sz w:val="30"/>
          <w:szCs w:val="27"/>
          <w:rtl/>
          <w:lang w:bidi="ar-SY"/>
        </w:rPr>
        <w:t xml:space="preserve"> جميع الآلات والعصـيّ والأدوات التي ألقاها سحرة فرعون والتي تزن مقداراً كبيراً من الكيلوغرامات من النحاس والحديد والخشب والحبال</w:t>
      </w:r>
      <w:r w:rsidR="007F733B" w:rsidRPr="00E42D93">
        <w:rPr>
          <w:rFonts w:cs="mylotus" w:hint="cs"/>
          <w:sz w:val="30"/>
          <w:szCs w:val="27"/>
          <w:rtl/>
          <w:lang w:bidi="ar-SY"/>
        </w:rPr>
        <w:t>،</w:t>
      </w:r>
      <w:r w:rsidRPr="00E42D93">
        <w:rPr>
          <w:rFonts w:cs="mylotus" w:hint="cs"/>
          <w:sz w:val="30"/>
          <w:szCs w:val="27"/>
          <w:rtl/>
          <w:lang w:bidi="ar-SY"/>
        </w:rPr>
        <w:t xml:space="preserve"> فقال تعالى</w:t>
      </w:r>
      <w:r w:rsidR="007F733B" w:rsidRPr="00E42D93">
        <w:rPr>
          <w:rFonts w:cs="mylotus" w:hint="cs"/>
          <w:sz w:val="30"/>
          <w:szCs w:val="27"/>
          <w:rtl/>
          <w:lang w:bidi="ar-SY"/>
        </w:rPr>
        <w:t>:</w:t>
      </w:r>
      <w:r w:rsidRPr="00E42D93">
        <w:rPr>
          <w:rFonts w:cs="mylotus" w:hint="cs"/>
          <w:sz w:val="30"/>
          <w:szCs w:val="27"/>
          <w:rtl/>
          <w:lang w:bidi="ar-SY"/>
        </w:rPr>
        <w:t xml:space="preserve"> </w:t>
      </w:r>
      <w:r w:rsidR="00F74382">
        <w:rPr>
          <w:rFonts w:ascii="QCF_BSML" w:hAnsi="QCF_BSML" w:cs="QCF_BSML"/>
          <w:color w:val="000000"/>
          <w:sz w:val="26"/>
          <w:szCs w:val="26"/>
          <w:rtl/>
        </w:rPr>
        <w:t xml:space="preserve">ﭽ </w:t>
      </w:r>
      <w:r w:rsidR="00F74382">
        <w:rPr>
          <w:rFonts w:ascii="QCF_P316" w:hAnsi="QCF_P316" w:cs="QCF_P316"/>
          <w:color w:val="000000"/>
          <w:sz w:val="26"/>
          <w:szCs w:val="26"/>
          <w:rtl/>
        </w:rPr>
        <w:t xml:space="preserve">ﭼ  ﭽ  ﭾ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lang w:bidi="ar-SY"/>
        </w:rPr>
        <w:t>[طه/69]</w:t>
      </w:r>
      <w:r w:rsidR="007F733B" w:rsidRPr="00E42D93">
        <w:rPr>
          <w:rFonts w:cs="mylotus" w:hint="cs"/>
          <w:sz w:val="30"/>
          <w:szCs w:val="27"/>
          <w:rtl/>
          <w:lang w:bidi="ar-SY"/>
        </w:rPr>
        <w:t>،</w:t>
      </w:r>
      <w:r w:rsidRPr="00E42D93">
        <w:rPr>
          <w:rFonts w:cs="mylotus" w:hint="cs"/>
          <w:sz w:val="30"/>
          <w:szCs w:val="27"/>
          <w:rtl/>
          <w:lang w:bidi="ar-SY"/>
        </w:rPr>
        <w:t xml:space="preserve"> هل كَبُرَتْ عصا موسى أم صَغُرَت حبال سحرة فرعون وعِصِيُّهم عندما دخلت في بطن ثعبان موسى</w:t>
      </w:r>
      <w:r w:rsidR="007F733B" w:rsidRPr="00E42D93">
        <w:rPr>
          <w:rFonts w:cs="mylotus" w:hint="cs"/>
          <w:sz w:val="30"/>
          <w:szCs w:val="27"/>
          <w:rtl/>
          <w:lang w:bidi="ar-SY"/>
        </w:rPr>
        <w:t>؟!</w:t>
      </w:r>
      <w:r w:rsidRPr="00E42D93">
        <w:rPr>
          <w:rFonts w:cs="mylotus" w:hint="cs"/>
          <w:sz w:val="30"/>
          <w:szCs w:val="27"/>
          <w:rtl/>
          <w:lang w:bidi="ar-SY"/>
        </w:rPr>
        <w:t xml:space="preserve"> كيف اتَّسعت جميع تلك الحبال والعِصِيّ في ثعبان عادي من مترين أو ثلاث دون أن يكبر الثعبان أو تصغر العصـيّ والحبال</w:t>
      </w:r>
      <w:r w:rsidR="007F733B" w:rsidRPr="00E42D93">
        <w:rPr>
          <w:rFonts w:cs="mylotus" w:hint="cs"/>
          <w:sz w:val="30"/>
          <w:szCs w:val="27"/>
          <w:rtl/>
          <w:lang w:bidi="ar-SY"/>
        </w:rPr>
        <w:t>؟</w:t>
      </w:r>
      <w:r w:rsidRPr="00E42D93">
        <w:rPr>
          <w:rFonts w:cs="mylotus" w:hint="cs"/>
          <w:sz w:val="30"/>
          <w:szCs w:val="27"/>
          <w:rtl/>
          <w:lang w:bidi="ar-SY"/>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يشهدُ الله ويعلم</w:t>
      </w:r>
      <w:r w:rsidR="0045545B" w:rsidRPr="00E42D93">
        <w:rPr>
          <w:rFonts w:cs="mylotus" w:hint="cs"/>
          <w:sz w:val="30"/>
          <w:szCs w:val="27"/>
          <w:rtl/>
        </w:rPr>
        <w:t xml:space="preserve"> </w:t>
      </w:r>
      <w:r w:rsidRPr="00E42D93">
        <w:rPr>
          <w:rFonts w:cs="mylotus" w:hint="cs"/>
          <w:sz w:val="30"/>
          <w:szCs w:val="27"/>
          <w:rtl/>
        </w:rPr>
        <w:t>أننا لسنا بصدد التقليل من حرمة نعمة العقل العظيمة الذي كرَّمَه القرآن الكريم تكريماً عظيماً ولا نريد إنكار وجود محالات عقلية</w:t>
      </w:r>
      <w:r w:rsidR="007F733B" w:rsidRPr="00E42D93">
        <w:rPr>
          <w:rFonts w:cs="mylotus" w:hint="cs"/>
          <w:sz w:val="30"/>
          <w:szCs w:val="27"/>
          <w:rtl/>
        </w:rPr>
        <w:t>،</w:t>
      </w:r>
      <w:r w:rsidRPr="00E42D93">
        <w:rPr>
          <w:rFonts w:cs="mylotus" w:hint="cs"/>
          <w:sz w:val="30"/>
          <w:szCs w:val="27"/>
          <w:rtl/>
        </w:rPr>
        <w:t xml:space="preserve"> بل كل ما نرمي إليه هو أن لا يعتبر بعض علماء الدين كل ما كان مستحيلاً على غير الله مستحيلاً أيضاً على الله بوصفه محالاً عقلياً</w:t>
      </w:r>
      <w:r w:rsidR="007F733B" w:rsidRPr="00E42D93">
        <w:rPr>
          <w:rFonts w:cs="mylotus" w:hint="cs"/>
          <w:sz w:val="30"/>
          <w:szCs w:val="27"/>
          <w:rtl/>
        </w:rPr>
        <w:t>،</w:t>
      </w:r>
      <w:r w:rsidRPr="00E42D93">
        <w:rPr>
          <w:rFonts w:cs="mylotus" w:hint="cs"/>
          <w:sz w:val="30"/>
          <w:szCs w:val="27"/>
          <w:rtl/>
        </w:rPr>
        <w:t xml:space="preserve"> بل أن يدركوا أن كثيراً من المحالات هي محالات بالنسبة لنا فقط وليست محالات عقلية وجودية</w:t>
      </w:r>
      <w:r w:rsidR="007F733B" w:rsidRPr="00E42D93">
        <w:rPr>
          <w:rFonts w:cs="mylotus" w:hint="cs"/>
          <w:sz w:val="30"/>
          <w:szCs w:val="27"/>
          <w:rtl/>
        </w:rPr>
        <w:t>،</w:t>
      </w:r>
      <w:r w:rsidRPr="00E42D93">
        <w:rPr>
          <w:rFonts w:cs="mylotus" w:hint="cs"/>
          <w:sz w:val="30"/>
          <w:szCs w:val="27"/>
          <w:rtl/>
        </w:rPr>
        <w:t xml:space="preserve"> فعليهم أن يتأمّلوا ويحتاطوا كثيراً عندما يتكلّمون عن الذات الإلهية</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ثانياً</w:t>
      </w:r>
      <w:r w:rsidR="007F733B" w:rsidRPr="00E42D93">
        <w:rPr>
          <w:rFonts w:cs="mylotus" w:hint="cs"/>
          <w:sz w:val="30"/>
          <w:szCs w:val="27"/>
          <w:rtl/>
        </w:rPr>
        <w:t>-</w:t>
      </w:r>
      <w:r w:rsidRPr="00E42D93">
        <w:rPr>
          <w:rFonts w:cs="mylotus" w:hint="cs"/>
          <w:sz w:val="30"/>
          <w:szCs w:val="27"/>
          <w:rtl/>
        </w:rPr>
        <w:t xml:space="preserve"> ننصح آية الله </w:t>
      </w:r>
      <w:r w:rsidRPr="00E42D93">
        <w:rPr>
          <w:rFonts w:cs="mylotus"/>
          <w:sz w:val="30"/>
          <w:szCs w:val="27"/>
          <w:rtl/>
        </w:rPr>
        <w:t>«</w:t>
      </w:r>
      <w:r w:rsidRPr="00E42D93">
        <w:rPr>
          <w:rFonts w:cs="mylotus" w:hint="cs"/>
          <w:sz w:val="30"/>
          <w:szCs w:val="27"/>
          <w:rtl/>
        </w:rPr>
        <w:t>أبا الفضل النبوي</w:t>
      </w:r>
      <w:r w:rsidRPr="00E42D93">
        <w:rPr>
          <w:rFonts w:cs="mylotus"/>
          <w:sz w:val="30"/>
          <w:szCs w:val="27"/>
          <w:rtl/>
        </w:rPr>
        <w:t>»</w:t>
      </w:r>
      <w:r w:rsidRPr="00E42D93">
        <w:rPr>
          <w:rFonts w:cs="mylotus" w:hint="cs"/>
          <w:sz w:val="30"/>
          <w:szCs w:val="27"/>
          <w:rtl/>
        </w:rPr>
        <w:t xml:space="preserve"> هذا الذي يستند أكثر من الآخرين إلى كتب الروايات والأخبار</w:t>
      </w:r>
      <w:r w:rsidR="007F733B" w:rsidRPr="00E42D93">
        <w:rPr>
          <w:rFonts w:cs="mylotus" w:hint="cs"/>
          <w:sz w:val="30"/>
          <w:szCs w:val="27"/>
          <w:rtl/>
        </w:rPr>
        <w:t>،</w:t>
      </w:r>
      <w:r w:rsidRPr="00E42D93">
        <w:rPr>
          <w:rFonts w:cs="mylotus" w:hint="cs"/>
          <w:sz w:val="30"/>
          <w:szCs w:val="27"/>
          <w:rtl/>
        </w:rPr>
        <w:t xml:space="preserve"> وكثيرٌ من دعاويه مستقىً من الخرافات والقصص المبثوثة في كتب الروايات</w:t>
      </w:r>
      <w:r w:rsidR="007F733B" w:rsidRPr="00E42D93">
        <w:rPr>
          <w:rFonts w:cs="mylotus" w:hint="cs"/>
          <w:sz w:val="30"/>
          <w:szCs w:val="27"/>
          <w:rtl/>
        </w:rPr>
        <w:t>،</w:t>
      </w:r>
      <w:r w:rsidRPr="00E42D93">
        <w:rPr>
          <w:rFonts w:cs="mylotus" w:hint="cs"/>
          <w:sz w:val="30"/>
          <w:szCs w:val="27"/>
          <w:rtl/>
        </w:rPr>
        <w:t xml:space="preserve"> أن لا يحتجّ إلى هذا الحدّ بعقل الإنسان الضعيف لأن كثيراً من مستندات اعتقاداته </w:t>
      </w:r>
      <w:r w:rsidR="007F733B" w:rsidRPr="00E42D93">
        <w:rPr>
          <w:rFonts w:cs="mylotus" w:hint="cs"/>
          <w:sz w:val="30"/>
          <w:szCs w:val="27"/>
          <w:rtl/>
        </w:rPr>
        <w:t>-</w:t>
      </w:r>
      <w:r w:rsidRPr="00E42D93">
        <w:rPr>
          <w:rFonts w:cs="mylotus" w:hint="cs"/>
          <w:sz w:val="30"/>
          <w:szCs w:val="27"/>
          <w:rtl/>
        </w:rPr>
        <w:t>كما سنرى</w:t>
      </w:r>
      <w:r w:rsidR="007F733B" w:rsidRPr="00E42D93">
        <w:rPr>
          <w:rFonts w:cs="mylotus" w:hint="cs"/>
          <w:sz w:val="30"/>
          <w:szCs w:val="27"/>
          <w:rtl/>
        </w:rPr>
        <w:t>-</w:t>
      </w:r>
      <w:r w:rsidRPr="00E42D93">
        <w:rPr>
          <w:rFonts w:cs="mylotus" w:hint="cs"/>
          <w:sz w:val="30"/>
          <w:szCs w:val="27"/>
          <w:rtl/>
        </w:rPr>
        <w:t xml:space="preserve"> مخالفة للقرآن كما هي مخالفة للعقل والعلم والتاريخ</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ونقول له</w:t>
      </w:r>
      <w:r w:rsidR="007F733B" w:rsidRPr="00E42D93">
        <w:rPr>
          <w:rFonts w:cs="mylotus" w:hint="cs"/>
          <w:sz w:val="30"/>
          <w:szCs w:val="27"/>
          <w:rtl/>
          <w:lang w:bidi="ar-SY"/>
        </w:rPr>
        <w:t>:</w:t>
      </w:r>
      <w:r w:rsidRPr="00E42D93">
        <w:rPr>
          <w:rFonts w:cs="mylotus" w:hint="cs"/>
          <w:sz w:val="30"/>
          <w:szCs w:val="27"/>
          <w:rtl/>
          <w:lang w:bidi="ar-SY"/>
        </w:rPr>
        <w:t xml:space="preserve"> أنت نفسك مضطرٌّ طبقاً لعقائدك المذهبية</w:t>
      </w:r>
      <w:r w:rsidR="007F733B" w:rsidRPr="00E42D93">
        <w:rPr>
          <w:rFonts w:cs="mylotus" w:hint="cs"/>
          <w:sz w:val="30"/>
          <w:szCs w:val="27"/>
          <w:rtl/>
          <w:lang w:bidi="ar-SY"/>
        </w:rPr>
        <w:t>-</w:t>
      </w:r>
      <w:r w:rsidRPr="00E42D93">
        <w:rPr>
          <w:rFonts w:cs="mylotus" w:hint="cs"/>
          <w:sz w:val="30"/>
          <w:szCs w:val="27"/>
          <w:rtl/>
          <w:lang w:bidi="ar-SY"/>
        </w:rPr>
        <w:t xml:space="preserve"> ونحن نلزمك بقول علماء مذهبك</w:t>
      </w:r>
      <w:r w:rsidR="007F733B" w:rsidRPr="00E42D93">
        <w:rPr>
          <w:rFonts w:cs="mylotus" w:hint="cs"/>
          <w:sz w:val="30"/>
          <w:szCs w:val="27"/>
          <w:rtl/>
          <w:lang w:bidi="ar-SY"/>
        </w:rPr>
        <w:t>-</w:t>
      </w:r>
      <w:r w:rsidRPr="00E42D93">
        <w:rPr>
          <w:rFonts w:cs="mylotus" w:hint="cs"/>
          <w:sz w:val="30"/>
          <w:szCs w:val="27"/>
          <w:rtl/>
          <w:lang w:bidi="ar-SY"/>
        </w:rPr>
        <w:t xml:space="preserve"> أن تسلِّمَ وتقرَّ بكثير من المحالات العقلية</w:t>
      </w:r>
      <w:r w:rsidR="007F733B" w:rsidRPr="00E42D93">
        <w:rPr>
          <w:rFonts w:cs="mylotus" w:hint="cs"/>
          <w:sz w:val="30"/>
          <w:szCs w:val="27"/>
          <w:rtl/>
          <w:lang w:bidi="ar-SY"/>
        </w:rPr>
        <w:t>.</w:t>
      </w:r>
      <w:r w:rsidRPr="00E42D93">
        <w:rPr>
          <w:rFonts w:cs="mylotus" w:hint="cs"/>
          <w:sz w:val="30"/>
          <w:szCs w:val="27"/>
          <w:rtl/>
          <w:lang w:bidi="ar-SY"/>
        </w:rPr>
        <w:t xml:space="preserve"> حتى بالنسبة إلى القضية ذاتها التي تذكرها أعني هل يستطيع الله أن يضع جميع العالم داخل بيضة دون أن يصغر العالم أو تكبر البيضة</w:t>
      </w:r>
      <w:r w:rsidR="007F733B" w:rsidRPr="00E42D93">
        <w:rPr>
          <w:rFonts w:cs="mylotus" w:hint="cs"/>
          <w:sz w:val="30"/>
          <w:szCs w:val="27"/>
          <w:rtl/>
          <w:lang w:bidi="ar-SY"/>
        </w:rPr>
        <w:t>،</w:t>
      </w:r>
      <w:r w:rsidRPr="00E42D93">
        <w:rPr>
          <w:rFonts w:cs="mylotus" w:hint="cs"/>
          <w:sz w:val="30"/>
          <w:szCs w:val="27"/>
          <w:rtl/>
          <w:lang w:bidi="ar-SY"/>
        </w:rPr>
        <w:t xml:space="preserve"> هناك في كتاب </w:t>
      </w:r>
      <w:r w:rsidRPr="00E42D93">
        <w:rPr>
          <w:rFonts w:cs="mylotus"/>
          <w:sz w:val="30"/>
          <w:szCs w:val="27"/>
          <w:rtl/>
          <w:lang w:bidi="ar-SY"/>
        </w:rPr>
        <w:t>«</w:t>
      </w:r>
      <w:r w:rsidRPr="00E42D93">
        <w:rPr>
          <w:rFonts w:cs="mylotus" w:hint="cs"/>
          <w:sz w:val="30"/>
          <w:szCs w:val="27"/>
          <w:rtl/>
          <w:lang w:bidi="ar-SY"/>
        </w:rPr>
        <w:t>الكافي</w:t>
      </w:r>
      <w:r w:rsidRPr="00E42D93">
        <w:rPr>
          <w:rFonts w:cs="mylotus"/>
          <w:sz w:val="30"/>
          <w:szCs w:val="27"/>
          <w:rtl/>
          <w:lang w:bidi="ar-SY"/>
        </w:rPr>
        <w:t>»</w:t>
      </w:r>
      <w:r w:rsidRPr="00E42D93">
        <w:rPr>
          <w:rFonts w:cs="mylotus" w:hint="cs"/>
          <w:sz w:val="30"/>
          <w:szCs w:val="27"/>
          <w:rtl/>
          <w:lang w:bidi="ar-SY"/>
        </w:rPr>
        <w:t xml:space="preserve"> حديث حول هذا الموضوع عن </w:t>
      </w:r>
      <w:r w:rsidRPr="00E42D93">
        <w:rPr>
          <w:rFonts w:cs="mylotus"/>
          <w:sz w:val="30"/>
          <w:szCs w:val="27"/>
          <w:rtl/>
          <w:lang w:bidi="ar-SY"/>
        </w:rPr>
        <w:t>«عَبْد</w:t>
      </w:r>
      <w:r w:rsidRPr="00E42D93">
        <w:rPr>
          <w:rFonts w:cs="mylotus" w:hint="cs"/>
          <w:sz w:val="30"/>
          <w:szCs w:val="27"/>
          <w:rtl/>
          <w:lang w:bidi="ar-SY"/>
        </w:rPr>
        <w:t>ِ</w:t>
      </w:r>
      <w:r w:rsidRPr="00E42D93">
        <w:rPr>
          <w:rFonts w:cs="mylotus"/>
          <w:sz w:val="30"/>
          <w:szCs w:val="27"/>
          <w:rtl/>
          <w:lang w:bidi="ar-SY"/>
        </w:rPr>
        <w:t xml:space="preserve"> </w:t>
      </w:r>
      <w:r w:rsidRPr="00E42D93">
        <w:rPr>
          <w:rFonts w:cs="mylotus" w:hint="cs"/>
          <w:sz w:val="30"/>
          <w:szCs w:val="27"/>
          <w:rtl/>
          <w:lang w:bidi="ar-SY"/>
        </w:rPr>
        <w:t>اللهِ</w:t>
      </w:r>
      <w:r w:rsidRPr="00E42D93">
        <w:rPr>
          <w:rFonts w:cs="mylotus"/>
          <w:sz w:val="30"/>
          <w:szCs w:val="27"/>
          <w:rtl/>
          <w:lang w:bidi="ar-SY"/>
        </w:rPr>
        <w:t xml:space="preserve"> الدَّيَصَانِ</w:t>
      </w:r>
      <w:r w:rsidRPr="00E42D93">
        <w:rPr>
          <w:rFonts w:cs="mylotus" w:hint="cs"/>
          <w:sz w:val="30"/>
          <w:szCs w:val="27"/>
          <w:rtl/>
          <w:lang w:bidi="ar-SY"/>
        </w:rPr>
        <w:t>يِّ</w:t>
      </w:r>
      <w:r w:rsidRPr="00E42D93">
        <w:rPr>
          <w:rFonts w:cs="mylotus"/>
          <w:sz w:val="30"/>
          <w:szCs w:val="27"/>
          <w:rtl/>
          <w:lang w:bidi="ar-SY"/>
        </w:rPr>
        <w:t>»</w:t>
      </w:r>
      <w:r w:rsidRPr="00E42D93">
        <w:rPr>
          <w:rFonts w:cs="mylotus" w:hint="cs"/>
          <w:sz w:val="30"/>
          <w:szCs w:val="27"/>
          <w:rtl/>
          <w:lang w:bidi="ar-SY"/>
        </w:rPr>
        <w:t xml:space="preserve"> يذكر أنه تناقش في هذا الأمر مع </w:t>
      </w:r>
      <w:r w:rsidRPr="00E42D93">
        <w:rPr>
          <w:rFonts w:cs="mylotus"/>
          <w:sz w:val="30"/>
          <w:szCs w:val="27"/>
          <w:rtl/>
          <w:lang w:bidi="ar-SY"/>
        </w:rPr>
        <w:t>«</w:t>
      </w:r>
      <w:r w:rsidRPr="00E42D93">
        <w:rPr>
          <w:rFonts w:cs="mylotus" w:hint="cs"/>
          <w:sz w:val="30"/>
          <w:szCs w:val="27"/>
          <w:rtl/>
          <w:lang w:bidi="ar-SY"/>
        </w:rPr>
        <w:t>هشام بن الحكم</w:t>
      </w:r>
      <w:r w:rsidRPr="00E42D93">
        <w:rPr>
          <w:rFonts w:cs="mylotus"/>
          <w:sz w:val="30"/>
          <w:szCs w:val="27"/>
          <w:rtl/>
          <w:lang w:bidi="ar-SY"/>
        </w:rPr>
        <w:t>»</w:t>
      </w:r>
      <w:r w:rsidRPr="00E42D93">
        <w:rPr>
          <w:rFonts w:cs="mylotus" w:hint="cs"/>
          <w:sz w:val="30"/>
          <w:szCs w:val="27"/>
          <w:rtl/>
          <w:lang w:bidi="ar-SY"/>
        </w:rPr>
        <w:t xml:space="preserve"> فسأل هشامٌ لإمامَ الصادقَ عن هذه المعضلة فكانت إجابة الإمام إمكانية فعل ذلك بالنسبة إلى الله</w:t>
      </w:r>
      <w:r w:rsidR="007F733B" w:rsidRPr="00E42D93">
        <w:rPr>
          <w:rFonts w:cs="mylotus" w:hint="cs"/>
          <w:sz w:val="30"/>
          <w:szCs w:val="27"/>
          <w:rtl/>
          <w:lang w:bidi="ar-SY"/>
        </w:rPr>
        <w:t>!!</w:t>
      </w:r>
      <w:r w:rsidR="007F733B"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53"/>
      </w:r>
      <w:r w:rsidR="007F733B" w:rsidRPr="00106C9B">
        <w:rPr>
          <w:rFonts w:cs="B Lotus"/>
          <w:b/>
          <w:sz w:val="30"/>
          <w:szCs w:val="27"/>
          <w:vertAlign w:val="superscript"/>
          <w:rtl/>
          <w:lang w:bidi="ar-SY"/>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وطبقاً لما يُقال في مجالسكم المذهبية وكتبكم الروائية </w:t>
      </w:r>
      <w:r w:rsidR="007F733B" w:rsidRPr="00E42D93">
        <w:rPr>
          <w:rFonts w:cs="mylotus" w:hint="cs"/>
          <w:sz w:val="30"/>
          <w:szCs w:val="27"/>
          <w:rtl/>
        </w:rPr>
        <w:t>-</w:t>
      </w:r>
      <w:r w:rsidRPr="00E42D93">
        <w:rPr>
          <w:rFonts w:cs="mylotus" w:hint="cs"/>
          <w:sz w:val="30"/>
          <w:szCs w:val="27"/>
          <w:rtl/>
        </w:rPr>
        <w:t>والتي لم نسمع من العلماء والمراجع نهياً عنها أو اعتراضاً عليها</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 xml:space="preserve">قال الإمامُ الكاظم </w:t>
      </w:r>
      <w:r w:rsidR="007F733B" w:rsidRPr="00E42D93">
        <w:rPr>
          <w:rFonts w:cs="mylotus" w:hint="cs"/>
          <w:sz w:val="30"/>
          <w:szCs w:val="27"/>
          <w:rtl/>
        </w:rPr>
        <w:t>-</w:t>
      </w:r>
      <w:r w:rsidRPr="00E42D93">
        <w:rPr>
          <w:rFonts w:cs="mylotus" w:hint="cs"/>
          <w:sz w:val="30"/>
          <w:szCs w:val="27"/>
          <w:rtl/>
        </w:rPr>
        <w:t xml:space="preserve"> </w:t>
      </w:r>
      <w:r w:rsidR="00F10F01" w:rsidRPr="00E42D93">
        <w:rPr>
          <w:rFonts w:cs="CTraditional Arabic"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 xml:space="preserve"> لصورة أسد مصوَّرة على بعض الستور</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يا أسد الله</w:t>
      </w:r>
      <w:r w:rsidR="007F733B" w:rsidRPr="00E42D93">
        <w:rPr>
          <w:rFonts w:cs="mylotus" w:hint="cs"/>
          <w:sz w:val="30"/>
          <w:szCs w:val="27"/>
          <w:rtl/>
        </w:rPr>
        <w:t>!</w:t>
      </w:r>
      <w:r w:rsidRPr="00E42D93">
        <w:rPr>
          <w:rFonts w:cs="mylotus"/>
          <w:sz w:val="30"/>
          <w:szCs w:val="27"/>
          <w:rtl/>
        </w:rPr>
        <w:t xml:space="preserve"> خذ عدو الله</w:t>
      </w:r>
      <w:r w:rsidR="007F733B" w:rsidRPr="00E42D93">
        <w:rPr>
          <w:rFonts w:cs="mylotus" w:hint="cs"/>
          <w:sz w:val="30"/>
          <w:szCs w:val="27"/>
          <w:rtl/>
        </w:rPr>
        <w:t>!</w:t>
      </w:r>
      <w:r w:rsidRPr="00E42D93">
        <w:rPr>
          <w:rFonts w:cs="mylotus"/>
          <w:sz w:val="30"/>
          <w:szCs w:val="27"/>
          <w:rtl/>
        </w:rPr>
        <w:t xml:space="preserve"> فوثبت تلك الصورة كأعظم ما يكون من السباع فافترست</w:t>
      </w:r>
      <w:r w:rsidRPr="00E42D93">
        <w:rPr>
          <w:rFonts w:cs="mylotus" w:hint="cs"/>
          <w:sz w:val="30"/>
          <w:szCs w:val="27"/>
          <w:rtl/>
        </w:rPr>
        <w:t>ه وذلك في محضر هارون الرشيد</w:t>
      </w:r>
      <w:r w:rsidR="007F733B" w:rsidRPr="00106C9B">
        <w:rPr>
          <w:rFonts w:cs="B Lotus"/>
          <w:b/>
          <w:sz w:val="30"/>
          <w:szCs w:val="27"/>
          <w:vertAlign w:val="superscript"/>
          <w:rtl/>
        </w:rPr>
        <w:t>(</w:t>
      </w:r>
      <w:r w:rsidRPr="00106C9B">
        <w:rPr>
          <w:rStyle w:val="FootnoteReference"/>
          <w:rFonts w:cs="B Lotus"/>
          <w:b/>
          <w:sz w:val="30"/>
          <w:szCs w:val="27"/>
          <w:rtl/>
        </w:rPr>
        <w:footnoteReference w:id="154"/>
      </w:r>
      <w:r w:rsidR="007F733B" w:rsidRPr="00106C9B">
        <w:rPr>
          <w:rFonts w:cs="B Lotus"/>
          <w:b/>
          <w:sz w:val="30"/>
          <w:szCs w:val="27"/>
          <w:vertAlign w:val="superscript"/>
          <w:rtl/>
        </w:rPr>
        <w:t>)</w:t>
      </w:r>
      <w:r w:rsidR="007F733B" w:rsidRPr="00E42D93">
        <w:rPr>
          <w:rFonts w:cs="mylotus" w:hint="cs"/>
          <w:sz w:val="30"/>
          <w:szCs w:val="27"/>
          <w:rtl/>
        </w:rPr>
        <w:t>.</w:t>
      </w:r>
      <w:r w:rsidRPr="00E42D93">
        <w:rPr>
          <w:rFonts w:cs="mylotus" w:hint="cs"/>
          <w:sz w:val="30"/>
          <w:szCs w:val="27"/>
          <w:rtl/>
        </w:rPr>
        <w:t xml:space="preserve"> وكذلك صورة الأسد التي كانت على المسورة في محضر الخليفة المتوكل</w:t>
      </w:r>
      <w:r w:rsidR="007F733B" w:rsidRPr="00E42D93">
        <w:rPr>
          <w:rFonts w:cs="mylotus" w:hint="cs"/>
          <w:sz w:val="30"/>
          <w:szCs w:val="27"/>
          <w:rtl/>
        </w:rPr>
        <w:t>،</w:t>
      </w:r>
      <w:r w:rsidRPr="00E42D93">
        <w:rPr>
          <w:rFonts w:cs="mylotus" w:hint="cs"/>
          <w:sz w:val="30"/>
          <w:szCs w:val="27"/>
          <w:rtl/>
        </w:rPr>
        <w:t xml:space="preserve"> والتي ضرب عليها الإمام علي بن محمد بن الهادي </w:t>
      </w:r>
      <w:r w:rsidR="007F733B" w:rsidRPr="00E42D93">
        <w:rPr>
          <w:rFonts w:cs="mylotus" w:hint="cs"/>
          <w:sz w:val="30"/>
          <w:szCs w:val="27"/>
          <w:rtl/>
        </w:rPr>
        <w:t>-</w:t>
      </w:r>
      <w:r w:rsidRPr="00E42D93">
        <w:rPr>
          <w:rFonts w:cs="mylotus" w:hint="cs"/>
          <w:sz w:val="30"/>
          <w:szCs w:val="27"/>
          <w:rtl/>
        </w:rPr>
        <w:t xml:space="preserve"> </w:t>
      </w:r>
      <w:r w:rsidR="00F10F01" w:rsidRPr="00E42D93">
        <w:rPr>
          <w:rFonts w:cs="CTraditional Arabic"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 xml:space="preserve"> بيده فَ</w:t>
      </w:r>
      <w:r w:rsidRPr="00E42D93">
        <w:rPr>
          <w:rFonts w:cs="mylotus"/>
          <w:sz w:val="30"/>
          <w:szCs w:val="27"/>
          <w:rtl/>
        </w:rPr>
        <w:t xml:space="preserve">وَثَبَتْ الصُّورَةُ مِنَ الْمِسْوَرَةِ فَابْتَلَعَتِ </w:t>
      </w:r>
      <w:r w:rsidRPr="00E42D93">
        <w:rPr>
          <w:rFonts w:cs="mylotus" w:hint="cs"/>
          <w:sz w:val="30"/>
          <w:szCs w:val="27"/>
          <w:rtl/>
        </w:rPr>
        <w:t xml:space="preserve">المشعبذ الهندي </w:t>
      </w:r>
      <w:r w:rsidR="007F733B" w:rsidRPr="00E42D93">
        <w:rPr>
          <w:rFonts w:cs="mylotus" w:hint="cs"/>
          <w:sz w:val="30"/>
          <w:szCs w:val="27"/>
          <w:rtl/>
        </w:rPr>
        <w:t>-</w:t>
      </w:r>
      <w:r w:rsidRPr="00E42D93">
        <w:rPr>
          <w:rFonts w:cs="mylotus" w:hint="cs"/>
          <w:sz w:val="30"/>
          <w:szCs w:val="27"/>
          <w:rtl/>
        </w:rPr>
        <w:t xml:space="preserve"> الذي أحضـره الخليفة المتوكل ليهين الإمام ويضحك الناس منه </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 xml:space="preserve">وَعَادَتْ </w:t>
      </w:r>
      <w:r w:rsidRPr="00E42D93">
        <w:rPr>
          <w:rFonts w:cs="mylotus" w:hint="cs"/>
          <w:sz w:val="30"/>
          <w:szCs w:val="27"/>
          <w:rtl/>
        </w:rPr>
        <w:t xml:space="preserve">الصورة </w:t>
      </w:r>
      <w:r w:rsidRPr="00E42D93">
        <w:rPr>
          <w:rFonts w:cs="mylotus"/>
          <w:sz w:val="30"/>
          <w:szCs w:val="27"/>
          <w:rtl/>
        </w:rPr>
        <w:t>فِي الْمِسْوَرَةِ كَمَا كَانَت</w:t>
      </w:r>
      <w:r w:rsidR="007F733B" w:rsidRPr="00106C9B">
        <w:rPr>
          <w:rFonts w:cs="B Lotus"/>
          <w:b/>
          <w:sz w:val="30"/>
          <w:szCs w:val="27"/>
          <w:vertAlign w:val="superscript"/>
          <w:rtl/>
        </w:rPr>
        <w:t>(</w:t>
      </w:r>
      <w:r w:rsidRPr="00106C9B">
        <w:rPr>
          <w:rStyle w:val="FootnoteReference"/>
          <w:rFonts w:cs="B Lotus"/>
          <w:b/>
          <w:sz w:val="30"/>
          <w:szCs w:val="27"/>
          <w:rtl/>
        </w:rPr>
        <w:footnoteReference w:id="155"/>
      </w:r>
      <w:r w:rsidR="007F733B" w:rsidRPr="00106C9B">
        <w:rPr>
          <w:rFonts w:cs="B Lotus"/>
          <w:b/>
          <w:sz w:val="30"/>
          <w:szCs w:val="27"/>
          <w:vertAlign w:val="superscript"/>
          <w:rtl/>
        </w:rPr>
        <w:t>)</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 xml:space="preserve">وعندما طُلب من الإمام الكاظم </w:t>
      </w:r>
      <w:r w:rsidR="00F10F01" w:rsidRPr="00E42D93">
        <w:rPr>
          <w:rFonts w:cs="CTraditional Arabic" w:hint="cs"/>
          <w:sz w:val="30"/>
          <w:szCs w:val="27"/>
          <w:rtl/>
        </w:rPr>
        <w:t>؛</w:t>
      </w:r>
      <w:r w:rsidRPr="00E42D93">
        <w:rPr>
          <w:rFonts w:cs="mylotus" w:hint="cs"/>
          <w:sz w:val="30"/>
          <w:szCs w:val="27"/>
          <w:rtl/>
        </w:rPr>
        <w:t xml:space="preserve"> أن يعيد ما ابتُلع قال</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«إِنْ كَانَتْ عَصَا مُوسَى رَدَّتْ مَا ابْتَلَعَتْهُ مِنْ حِبَالِ الْقَوْمِ وَعِصِيِّهِمْ فَإِنَّ هَذِهِ الصُّورَةَ تَرُدُّ مَا ابْتَلَعَتْهُ مِنْ هَذَا الرَّجُلِ»</w:t>
      </w:r>
      <w:r w:rsidR="007F733B" w:rsidRPr="00E42D93">
        <w:rPr>
          <w:rFonts w:cs="mylotus" w:hint="cs"/>
          <w:sz w:val="30"/>
          <w:szCs w:val="27"/>
          <w:rtl/>
        </w:rPr>
        <w:t>!</w:t>
      </w:r>
      <w:r w:rsidRPr="00E42D93">
        <w:rPr>
          <w:rFonts w:cs="mylotus" w:hint="cs"/>
          <w:sz w:val="30"/>
          <w:szCs w:val="27"/>
          <w:rtl/>
        </w:rPr>
        <w:t xml:space="preserve"> </w:t>
      </w:r>
      <w:r w:rsidR="007F733B" w:rsidRPr="00106C9B">
        <w:rPr>
          <w:rFonts w:cs="B Lotus"/>
          <w:b/>
          <w:sz w:val="30"/>
          <w:szCs w:val="27"/>
          <w:vertAlign w:val="superscript"/>
          <w:rtl/>
        </w:rPr>
        <w:t>(</w:t>
      </w:r>
      <w:r w:rsidRPr="00106C9B">
        <w:rPr>
          <w:rStyle w:val="FootnoteReference"/>
          <w:rFonts w:cs="B Lotus"/>
          <w:b/>
          <w:sz w:val="30"/>
          <w:szCs w:val="27"/>
          <w:rtl/>
        </w:rPr>
        <w:footnoteReference w:id="156"/>
      </w:r>
      <w:r w:rsidR="007F733B" w:rsidRPr="00106C9B">
        <w:rPr>
          <w:rFonts w:cs="B Lotus"/>
          <w:b/>
          <w:sz w:val="30"/>
          <w:szCs w:val="27"/>
          <w:vertAlign w:val="superscript"/>
          <w:rtl/>
        </w:rPr>
        <w:t>)</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ascii="Abo-thar" w:hAnsi="Abo-thar" w:cs="mylotus" w:hint="cs"/>
          <w:sz w:val="30"/>
          <w:szCs w:val="27"/>
          <w:rtl/>
        </w:rPr>
      </w:pPr>
      <w:r w:rsidRPr="00E42D93">
        <w:rPr>
          <w:rFonts w:cs="mylotus" w:hint="cs"/>
          <w:sz w:val="30"/>
          <w:szCs w:val="27"/>
          <w:rtl/>
        </w:rPr>
        <w:t>وفي قضية المعراج النبوي التي تُعدّ من أعظم معجزات وكرامات خاتم الأنبياء</w:t>
      </w:r>
      <w:r w:rsidR="0045545B" w:rsidRPr="00E42D93">
        <w:rPr>
          <w:rFonts w:cs="mylotus" w:hint="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Pr="00E42D93">
        <w:rPr>
          <w:rFonts w:cs="mylotus" w:hint="cs"/>
          <w:sz w:val="30"/>
          <w:szCs w:val="27"/>
          <w:rtl/>
        </w:rPr>
        <w:t>والتي يعتقد معظم الشيعة [كما يعتقد سائر المسلمين] بأنه كان معراجاً بالجسم والروح</w:t>
      </w:r>
      <w:r w:rsidR="007F733B" w:rsidRPr="00E42D93">
        <w:rPr>
          <w:rFonts w:cs="mylotus" w:hint="cs"/>
          <w:sz w:val="30"/>
          <w:szCs w:val="27"/>
          <w:rtl/>
        </w:rPr>
        <w:t>،</w:t>
      </w:r>
      <w:r w:rsidRPr="00E42D93">
        <w:rPr>
          <w:rFonts w:cs="mylotus" w:hint="cs"/>
          <w:sz w:val="30"/>
          <w:szCs w:val="27"/>
          <w:rtl/>
        </w:rPr>
        <w:t xml:space="preserve"> فإن السؤال المحيِّر هو ما تذكره الروايات من أنه عندما عاد رسول الله</w:t>
      </w:r>
      <w:r w:rsidR="0045545B" w:rsidRPr="00E42D93">
        <w:rPr>
          <w:rFonts w:cs="mylotus" w:hint="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Pr="00E42D93">
        <w:rPr>
          <w:rFonts w:ascii="Abo-thar" w:hAnsi="Abo-thar" w:cs="mylotus" w:hint="cs"/>
          <w:sz w:val="30"/>
          <w:szCs w:val="27"/>
          <w:rtl/>
        </w:rPr>
        <w:t>من رحلة المعراج التي عرج فيها من فراشه إلى السموات العلى في رحلة عجيبة شاهد فيها عجائب ملكوت الله في أقل من لحظة</w:t>
      </w:r>
      <w:r w:rsidR="007F733B" w:rsidRPr="00E42D93">
        <w:rPr>
          <w:rFonts w:ascii="Abo-thar" w:hAnsi="Abo-thar" w:cs="mylotus" w:hint="cs"/>
          <w:sz w:val="30"/>
          <w:szCs w:val="27"/>
          <w:rtl/>
        </w:rPr>
        <w:t>،</w:t>
      </w:r>
      <w:r w:rsidRPr="00E42D93">
        <w:rPr>
          <w:rFonts w:ascii="Abo-thar" w:hAnsi="Abo-thar" w:cs="mylotus" w:hint="cs"/>
          <w:sz w:val="30"/>
          <w:szCs w:val="27"/>
          <w:rtl/>
        </w:rPr>
        <w:t xml:space="preserve"> وقطع مسافات الكون التي كشفت التحقيقات العلمية الحديثة والأجهزة والمراصد المتطورة اليوم أن مسافته تزيد عن مليار سنة ضوئية </w:t>
      </w:r>
      <w:r w:rsidR="007F733B" w:rsidRPr="00E42D93">
        <w:rPr>
          <w:rFonts w:ascii="Abo-thar" w:hAnsi="Abo-thar" w:cs="mylotus" w:hint="cs"/>
          <w:sz w:val="30"/>
          <w:szCs w:val="27"/>
          <w:rtl/>
        </w:rPr>
        <w:t>(</w:t>
      </w:r>
      <w:r w:rsidRPr="00E42D93">
        <w:rPr>
          <w:rFonts w:ascii="Abo-thar" w:hAnsi="Abo-thar" w:cs="mylotus" w:hint="cs"/>
          <w:sz w:val="30"/>
          <w:szCs w:val="27"/>
          <w:rtl/>
        </w:rPr>
        <w:t>علماً أن النور يقطع في كل ثانية أكثر من 300 ألف كيلو متر</w:t>
      </w:r>
      <w:r w:rsidR="007F733B" w:rsidRPr="00E42D93">
        <w:rPr>
          <w:rFonts w:ascii="Abo-thar" w:hAnsi="Abo-thar" w:cs="mylotus" w:hint="cs"/>
          <w:sz w:val="30"/>
          <w:szCs w:val="27"/>
          <w:rtl/>
        </w:rPr>
        <w:t>!!)</w:t>
      </w:r>
      <w:r w:rsidRPr="00E42D93">
        <w:rPr>
          <w:rFonts w:ascii="Abo-thar" w:hAnsi="Abo-thar" w:cs="mylotus" w:hint="cs"/>
          <w:sz w:val="30"/>
          <w:szCs w:val="27"/>
          <w:rtl/>
        </w:rPr>
        <w:t xml:space="preserve"> والتقى</w:t>
      </w:r>
      <w:r w:rsidR="0045545B" w:rsidRPr="00E42D93">
        <w:rPr>
          <w:rFonts w:ascii="Abo-thar" w:hAnsi="Abo-thar" w:cs="mylotus" w:hint="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Pr="00E42D93">
        <w:rPr>
          <w:rFonts w:ascii="Abo-thar" w:hAnsi="Abo-thar" w:cs="mylotus" w:hint="cs"/>
          <w:sz w:val="30"/>
          <w:szCs w:val="27"/>
          <w:rtl/>
        </w:rPr>
        <w:t>بكل أولئك الملائكة وأهل الجنة والنار وتحادث مع الأنبياء وتلقَّى الأحكام والشرائع من الله</w:t>
      </w:r>
      <w:r w:rsidR="007F733B" w:rsidRPr="00E42D93">
        <w:rPr>
          <w:rFonts w:ascii="Abo-thar" w:hAnsi="Abo-thar" w:cs="mylotus" w:hint="cs"/>
          <w:sz w:val="30"/>
          <w:szCs w:val="27"/>
          <w:rtl/>
        </w:rPr>
        <w:t>،</w:t>
      </w:r>
      <w:r w:rsidRPr="00E42D93">
        <w:rPr>
          <w:rFonts w:ascii="Abo-thar" w:hAnsi="Abo-thar" w:cs="mylotus" w:hint="cs"/>
          <w:sz w:val="30"/>
          <w:szCs w:val="27"/>
          <w:rtl/>
        </w:rPr>
        <w:t xml:space="preserve"> فلما عاد إلى سريره كانت جرَّة الماء التي كان يضعها عند رأسه والتي سُكِبَتْ عندما ارتطمت بقدمه الشريفة لا تزال تنسكب</w:t>
      </w:r>
      <w:r w:rsidR="007F733B" w:rsidRPr="00E42D93">
        <w:rPr>
          <w:rFonts w:ascii="Abo-thar" w:hAnsi="Abo-thar" w:cs="mylotus" w:hint="cs"/>
          <w:sz w:val="30"/>
          <w:szCs w:val="27"/>
          <w:rtl/>
        </w:rPr>
        <w:t>،</w:t>
      </w:r>
      <w:r w:rsidRPr="00E42D93">
        <w:rPr>
          <w:rFonts w:ascii="Abo-thar" w:hAnsi="Abo-thar" w:cs="mylotus" w:hint="cs"/>
          <w:sz w:val="30"/>
          <w:szCs w:val="27"/>
          <w:rtl/>
        </w:rPr>
        <w:t xml:space="preserve"> كما أن حلقة الباب التي تحرَّكت عند ذهابه كانت لا تزال تتحرك</w:t>
      </w:r>
      <w:r w:rsidR="007F733B" w:rsidRPr="00E42D93">
        <w:rPr>
          <w:rFonts w:ascii="Abo-thar" w:hAnsi="Abo-thar" w:cs="mylotus" w:hint="cs"/>
          <w:sz w:val="30"/>
          <w:szCs w:val="27"/>
          <w:rtl/>
        </w:rPr>
        <w:t>!</w:t>
      </w:r>
      <w:r w:rsidRPr="00E42D93">
        <w:rPr>
          <w:rFonts w:ascii="Abo-thar" w:hAnsi="Abo-thar" w:cs="mylotus" w:hint="cs"/>
          <w:sz w:val="30"/>
          <w:szCs w:val="27"/>
          <w:rtl/>
        </w:rPr>
        <w:t xml:space="preserve"> كما أن سريره كان لا</w:t>
      </w:r>
      <w:r w:rsidRPr="00E42D93">
        <w:rPr>
          <w:rFonts w:cs="Times New Roman" w:hint="cs"/>
          <w:sz w:val="30"/>
          <w:szCs w:val="27"/>
          <w:rtl/>
        </w:rPr>
        <w:t> </w:t>
      </w:r>
      <w:r w:rsidRPr="00E42D93">
        <w:rPr>
          <w:rFonts w:ascii="Abo-thar" w:hAnsi="Abo-thar" w:cs="mylotus" w:hint="cs"/>
          <w:sz w:val="30"/>
          <w:szCs w:val="27"/>
          <w:rtl/>
        </w:rPr>
        <w:t>يزال ساخناً</w:t>
      </w:r>
      <w:r w:rsidR="007F733B" w:rsidRPr="00E42D93">
        <w:rPr>
          <w:rFonts w:ascii="Abo-thar" w:hAnsi="Abo-thar" w:cs="mylotus" w:hint="cs"/>
          <w:sz w:val="30"/>
          <w:szCs w:val="27"/>
          <w:rtl/>
        </w:rPr>
        <w:t>!</w:t>
      </w:r>
    </w:p>
    <w:p w:rsidR="00415D28" w:rsidRPr="00E42D93" w:rsidRDefault="00415D28"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فكيف استطاع جسم عنصري أن يقطع في تلك المدة القليلة جداً كل تلك المسافات الهائلة وكل تلك العوالم الكثيرة</w:t>
      </w:r>
      <w:r w:rsidR="007F733B" w:rsidRPr="00E42D93">
        <w:rPr>
          <w:rFonts w:ascii="Abo-thar" w:hAnsi="Abo-thar" w:cs="mylotus" w:hint="cs"/>
          <w:sz w:val="30"/>
          <w:szCs w:val="27"/>
          <w:rtl/>
        </w:rPr>
        <w:t>؟</w:t>
      </w:r>
      <w:r w:rsidRPr="00E42D93">
        <w:rPr>
          <w:rFonts w:ascii="Abo-thar" w:hAnsi="Abo-thar" w:cs="mylotus" w:hint="cs"/>
          <w:sz w:val="30"/>
          <w:szCs w:val="27"/>
          <w:rtl/>
        </w:rPr>
        <w:t xml:space="preserve"> هل صَغُر حجم العالم أم كبر جسم رسول الله أم صغرت ملايين ملايين الأجسام</w:t>
      </w:r>
      <w:r w:rsidR="007F733B" w:rsidRPr="00E42D93">
        <w:rPr>
          <w:rFonts w:ascii="Abo-thar" w:hAnsi="Abo-thar" w:cs="mylotus" w:hint="cs"/>
          <w:sz w:val="30"/>
          <w:szCs w:val="27"/>
          <w:rtl/>
        </w:rPr>
        <w:t>؟!</w:t>
      </w:r>
      <w:r w:rsidRPr="00E42D93">
        <w:rPr>
          <w:rFonts w:ascii="Abo-thar" w:hAnsi="Abo-thar" w:cs="mylotus" w:hint="cs"/>
          <w:sz w:val="30"/>
          <w:szCs w:val="27"/>
          <w:rtl/>
        </w:rPr>
        <w:t xml:space="preserve"> </w:t>
      </w:r>
    </w:p>
    <w:p w:rsidR="00415D28" w:rsidRPr="00E42D93" w:rsidRDefault="00415D28"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 xml:space="preserve">وصور الأسد التي </w:t>
      </w:r>
      <w:r w:rsidR="007F733B" w:rsidRPr="00E42D93">
        <w:rPr>
          <w:rFonts w:ascii="Abo-thar" w:hAnsi="Abo-thar" w:cs="mylotus" w:hint="cs"/>
          <w:sz w:val="30"/>
          <w:szCs w:val="27"/>
          <w:rtl/>
        </w:rPr>
        <w:t>-</w:t>
      </w:r>
      <w:r w:rsidRPr="00E42D93">
        <w:rPr>
          <w:rFonts w:ascii="Abo-thar" w:hAnsi="Abo-thar" w:cs="mylotus" w:hint="cs"/>
          <w:sz w:val="30"/>
          <w:szCs w:val="27"/>
          <w:rtl/>
        </w:rPr>
        <w:t>حسب قولكم</w:t>
      </w:r>
      <w:r w:rsidR="007F733B" w:rsidRPr="00E42D93">
        <w:rPr>
          <w:rFonts w:ascii="Abo-thar" w:hAnsi="Abo-thar" w:cs="mylotus" w:hint="cs"/>
          <w:sz w:val="30"/>
          <w:szCs w:val="27"/>
          <w:rtl/>
        </w:rPr>
        <w:t>-</w:t>
      </w:r>
      <w:r w:rsidRPr="00E42D93">
        <w:rPr>
          <w:rFonts w:ascii="Abo-thar" w:hAnsi="Abo-thar" w:cs="mylotus" w:hint="cs"/>
          <w:sz w:val="30"/>
          <w:szCs w:val="27"/>
          <w:rtl/>
        </w:rPr>
        <w:t xml:space="preserve"> افترست عدو الإمام الكاظم وعدو الإمام الهادي وابتلعتهما هل كبرت أم أن عدوَّىْ الأئمة الملعونَين صغرا</w:t>
      </w:r>
      <w:r w:rsidR="007F733B" w:rsidRPr="00E42D93">
        <w:rPr>
          <w:rFonts w:ascii="Abo-thar" w:hAnsi="Abo-thar" w:cs="mylotus" w:hint="cs"/>
          <w:sz w:val="30"/>
          <w:szCs w:val="27"/>
          <w:rtl/>
        </w:rPr>
        <w:t>؟!</w:t>
      </w:r>
    </w:p>
    <w:p w:rsidR="00415D28" w:rsidRPr="00E42D93" w:rsidRDefault="00415D28"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إن الأسود لم تكبر</w:t>
      </w:r>
      <w:r w:rsidR="007F733B" w:rsidRPr="00E42D93">
        <w:rPr>
          <w:rFonts w:ascii="Abo-thar" w:hAnsi="Abo-thar" w:cs="mylotus" w:hint="cs"/>
          <w:sz w:val="30"/>
          <w:szCs w:val="27"/>
          <w:rtl/>
        </w:rPr>
        <w:t>،</w:t>
      </w:r>
      <w:r w:rsidRPr="00E42D93">
        <w:rPr>
          <w:rFonts w:ascii="Abo-thar" w:hAnsi="Abo-thar" w:cs="mylotus" w:hint="cs"/>
          <w:sz w:val="30"/>
          <w:szCs w:val="27"/>
          <w:rtl/>
        </w:rPr>
        <w:t xml:space="preserve"> وأجساد أولئك الأشخاص لم تصغر</w:t>
      </w:r>
      <w:r w:rsidR="007F733B" w:rsidRPr="00E42D93">
        <w:rPr>
          <w:rFonts w:ascii="Abo-thar" w:hAnsi="Abo-thar" w:cs="mylotus" w:hint="cs"/>
          <w:sz w:val="30"/>
          <w:szCs w:val="27"/>
          <w:rtl/>
        </w:rPr>
        <w:t>،</w:t>
      </w:r>
      <w:r w:rsidRPr="00E42D93">
        <w:rPr>
          <w:rFonts w:ascii="Abo-thar" w:hAnsi="Abo-thar" w:cs="mylotus" w:hint="cs"/>
          <w:sz w:val="30"/>
          <w:szCs w:val="27"/>
          <w:rtl/>
        </w:rPr>
        <w:t xml:space="preserve"> فكيف اتسعت الأجسام التي حجمها عدة أمتار في صورة ليس لها حجم</w:t>
      </w:r>
      <w:r w:rsidR="007F733B" w:rsidRPr="00E42D93">
        <w:rPr>
          <w:rFonts w:ascii="Abo-thar" w:hAnsi="Abo-thar" w:cs="mylotus" w:hint="cs"/>
          <w:sz w:val="30"/>
          <w:szCs w:val="27"/>
          <w:rtl/>
        </w:rPr>
        <w:t>؟!</w:t>
      </w:r>
      <w:r w:rsidRPr="00E42D93">
        <w:rPr>
          <w:rFonts w:ascii="Abo-thar" w:hAnsi="Abo-thar" w:cs="mylotus" w:hint="cs"/>
          <w:sz w:val="30"/>
          <w:szCs w:val="27"/>
          <w:rtl/>
        </w:rPr>
        <w:t xml:space="preserve"> </w:t>
      </w:r>
    </w:p>
    <w:p w:rsidR="00415D28" w:rsidRPr="00E42D93" w:rsidRDefault="00415D28"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وأنتم تدَّعون فيما تنقلونه من روايات أن الإمام الجواد أجاب عن ثلاثين ألف مسألة مشكلة في مجلس واحد</w:t>
      </w:r>
      <w:r w:rsidR="007F733B" w:rsidRPr="00E42D93">
        <w:rPr>
          <w:rFonts w:ascii="Abo-thar" w:hAnsi="Abo-thar" w:cs="mylotus" w:hint="cs"/>
          <w:sz w:val="30"/>
          <w:szCs w:val="27"/>
          <w:rtl/>
        </w:rPr>
        <w:t>!</w:t>
      </w:r>
      <w:r w:rsidRPr="00E42D93">
        <w:rPr>
          <w:rFonts w:ascii="Abo-thar" w:hAnsi="Abo-thar" w:cs="mylotus" w:hint="cs"/>
          <w:sz w:val="30"/>
          <w:szCs w:val="27"/>
          <w:rtl/>
        </w:rPr>
        <w:t xml:space="preserve"> فلو فرضنا أن الإجابة عن كل مسألة تحتاج إلى أقل من دقيقتين</w:t>
      </w:r>
      <w:r w:rsidR="007F733B" w:rsidRPr="00E42D93">
        <w:rPr>
          <w:rFonts w:ascii="Abo-thar" w:hAnsi="Abo-thar" w:cs="mylotus" w:hint="cs"/>
          <w:sz w:val="30"/>
          <w:szCs w:val="27"/>
          <w:rtl/>
        </w:rPr>
        <w:t>،</w:t>
      </w:r>
      <w:r w:rsidRPr="00E42D93">
        <w:rPr>
          <w:rFonts w:ascii="Abo-thar" w:hAnsi="Abo-thar" w:cs="mylotus" w:hint="cs"/>
          <w:sz w:val="30"/>
          <w:szCs w:val="27"/>
          <w:rtl/>
        </w:rPr>
        <w:t xml:space="preserve"> فمعنى ذلك أن الإمام كان يحتاج إلى ستين ألف دقيقة أي حوالي خمسين يوماً وليلةً للإجابة عن تلك المسائل</w:t>
      </w:r>
      <w:r w:rsidR="007F733B" w:rsidRPr="00E42D93">
        <w:rPr>
          <w:rFonts w:ascii="Abo-thar" w:hAnsi="Abo-thar" w:cs="mylotus" w:hint="cs"/>
          <w:sz w:val="30"/>
          <w:szCs w:val="27"/>
          <w:rtl/>
        </w:rPr>
        <w:t>!!</w:t>
      </w:r>
      <w:r w:rsidRPr="00E42D93">
        <w:rPr>
          <w:rFonts w:ascii="Abo-thar" w:hAnsi="Abo-thar" w:cs="mylotus" w:hint="cs"/>
          <w:sz w:val="30"/>
          <w:szCs w:val="27"/>
          <w:rtl/>
        </w:rPr>
        <w:t xml:space="preserve"> فإما أن تكون المسائل قد استغرقت أقل من دقيقتين أو أن يكون المجلس قد طال إلى خمسين يوم وليلة</w:t>
      </w:r>
      <w:r w:rsidR="007F733B" w:rsidRPr="00E42D93">
        <w:rPr>
          <w:rFonts w:ascii="Abo-thar" w:hAnsi="Abo-thar" w:cs="mylotus" w:hint="cs"/>
          <w:sz w:val="30"/>
          <w:szCs w:val="27"/>
          <w:rtl/>
        </w:rPr>
        <w:t>؟!</w:t>
      </w:r>
    </w:p>
    <w:p w:rsidR="00415D28" w:rsidRPr="00E42D93" w:rsidRDefault="00415D28"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فمن العجيب أنكم تريدون أن تقنعوا الناس بهذه المسائل من خلال هذه التلفيقات الفلسفية التي لا تمتلكون دليلاً عليها سوى أن بعض الغلاة أو أعداء الدين وضعوها ودسوها بين الأخبار والكتب</w:t>
      </w:r>
      <w:r w:rsidR="007F733B" w:rsidRPr="00E42D93">
        <w:rPr>
          <w:rFonts w:ascii="Abo-thar" w:hAnsi="Abo-thar" w:cs="mylotus" w:hint="cs"/>
          <w:sz w:val="30"/>
          <w:szCs w:val="27"/>
          <w:rtl/>
        </w:rPr>
        <w:t>.</w:t>
      </w:r>
      <w:r w:rsidRPr="00E42D93">
        <w:rPr>
          <w:rFonts w:ascii="Abo-thar" w:hAnsi="Abo-thar" w:cs="mylotus" w:hint="cs"/>
          <w:sz w:val="30"/>
          <w:szCs w:val="27"/>
          <w:rtl/>
        </w:rPr>
        <w:t xml:space="preserve"> </w:t>
      </w:r>
    </w:p>
    <w:p w:rsidR="00415D28" w:rsidRPr="00E42D93" w:rsidRDefault="00415D28" w:rsidP="002C4D0B">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ويبدو أنكم رغم كل ادعاءاتكم العلمية لم تتعلموا المنطق جيداً</w:t>
      </w:r>
      <w:r w:rsidR="007F733B" w:rsidRPr="00E42D93">
        <w:rPr>
          <w:rFonts w:ascii="Abo-thar" w:hAnsi="Abo-thar" w:cs="mylotus" w:hint="cs"/>
          <w:sz w:val="30"/>
          <w:szCs w:val="27"/>
          <w:rtl/>
        </w:rPr>
        <w:t>،</w:t>
      </w:r>
      <w:r w:rsidRPr="00E42D93">
        <w:rPr>
          <w:rFonts w:ascii="Abo-thar" w:hAnsi="Abo-thar" w:cs="mylotus" w:hint="cs"/>
          <w:sz w:val="30"/>
          <w:szCs w:val="27"/>
          <w:rtl/>
        </w:rPr>
        <w:t xml:space="preserve"> فمن بين النسب الأربعة بين الأشياء</w:t>
      </w:r>
      <w:r w:rsidR="007F733B" w:rsidRPr="00E42D93">
        <w:rPr>
          <w:rFonts w:ascii="Abo-thar" w:hAnsi="Abo-thar" w:cs="mylotus" w:hint="cs"/>
          <w:sz w:val="30"/>
          <w:szCs w:val="27"/>
          <w:rtl/>
        </w:rPr>
        <w:t>،</w:t>
      </w:r>
      <w:r w:rsidRPr="00E42D93">
        <w:rPr>
          <w:rFonts w:ascii="Abo-thar" w:hAnsi="Abo-thar" w:cs="mylotus" w:hint="cs"/>
          <w:sz w:val="30"/>
          <w:szCs w:val="27"/>
          <w:rtl/>
        </w:rPr>
        <w:t xml:space="preserve"> قضيتنا هنا هي من باب العموم والخصوص المطلق </w:t>
      </w:r>
      <w:r w:rsidR="007F733B" w:rsidRPr="00E42D93">
        <w:rPr>
          <w:rFonts w:ascii="Abo-thar" w:hAnsi="Abo-thar" w:cs="mylotus" w:hint="cs"/>
          <w:sz w:val="30"/>
          <w:szCs w:val="27"/>
          <w:rtl/>
        </w:rPr>
        <w:t>(</w:t>
      </w:r>
      <w:r w:rsidRPr="00E42D93">
        <w:rPr>
          <w:rFonts w:ascii="Abo-thar" w:hAnsi="Abo-thar" w:cs="mylotus" w:hint="cs"/>
          <w:sz w:val="30"/>
          <w:szCs w:val="27"/>
          <w:rtl/>
        </w:rPr>
        <w:t>ليس كلُّ شيءٍ كرويٍّ حبَّةُ جوزٍ رغم أن كلَّ حبَّةِ جوزِ كُرَويَّةٌ</w:t>
      </w:r>
      <w:r w:rsidR="007F733B" w:rsidRPr="00E42D93">
        <w:rPr>
          <w:rFonts w:ascii="Abo-thar" w:hAnsi="Abo-thar" w:cs="mylotus" w:hint="cs"/>
          <w:sz w:val="30"/>
          <w:szCs w:val="27"/>
          <w:rtl/>
        </w:rPr>
        <w:t>)،</w:t>
      </w:r>
      <w:r w:rsidRPr="00E42D93">
        <w:rPr>
          <w:rFonts w:ascii="Abo-thar" w:hAnsi="Abo-thar" w:cs="mylotus" w:hint="cs"/>
          <w:sz w:val="30"/>
          <w:szCs w:val="27"/>
          <w:rtl/>
        </w:rPr>
        <w:t xml:space="preserve"> في حين أنكم في القياس الاقتراني المنطقي الذي ذكرتموه جعلتموها من الشكل الأول أو الثالث </w:t>
      </w:r>
      <w:r w:rsidR="007F733B" w:rsidRPr="00E42D93">
        <w:rPr>
          <w:rFonts w:ascii="Abo-thar" w:hAnsi="Abo-thar" w:cs="mylotus" w:hint="cs"/>
          <w:sz w:val="30"/>
          <w:szCs w:val="27"/>
          <w:rtl/>
        </w:rPr>
        <w:t>(</w:t>
      </w:r>
      <w:r w:rsidRPr="00E42D93">
        <w:rPr>
          <w:rFonts w:ascii="Abo-thar" w:hAnsi="Abo-thar" w:cs="mylotus" w:hint="cs"/>
          <w:sz w:val="30"/>
          <w:szCs w:val="27"/>
          <w:rtl/>
        </w:rPr>
        <w:t>كل ما هو ممكنٌ لِـلَّهِ فهو ممكنٌ أيضاً للبشر</w:t>
      </w:r>
      <w:r w:rsidR="007F733B" w:rsidRPr="00E42D93">
        <w:rPr>
          <w:rFonts w:ascii="Abo-thar" w:hAnsi="Abo-thar" w:cs="mylotus" w:hint="cs"/>
          <w:sz w:val="30"/>
          <w:szCs w:val="27"/>
          <w:rtl/>
        </w:rPr>
        <w:t>!)</w:t>
      </w:r>
      <w:r w:rsidRPr="00E42D93">
        <w:rPr>
          <w:rFonts w:ascii="Abo-thar" w:hAnsi="Abo-thar" w:cs="mylotus" w:hint="cs"/>
          <w:sz w:val="30"/>
          <w:szCs w:val="27"/>
          <w:rtl/>
        </w:rPr>
        <w:t xml:space="preserve"> ونتيجة هذا القياس ستكون أن الإنسان أيضاً إله</w:t>
      </w:r>
      <w:r w:rsidR="007F733B" w:rsidRPr="00E42D93">
        <w:rPr>
          <w:rFonts w:ascii="Abo-thar" w:hAnsi="Abo-thar" w:cs="mylotus" w:hint="cs"/>
          <w:sz w:val="30"/>
          <w:szCs w:val="27"/>
          <w:rtl/>
        </w:rPr>
        <w:t>!</w:t>
      </w:r>
      <w:r w:rsidRPr="00E42D93">
        <w:rPr>
          <w:rFonts w:ascii="Abo-thar" w:hAnsi="Abo-thar" w:cs="mylotus" w:hint="cs"/>
          <w:sz w:val="30"/>
          <w:szCs w:val="27"/>
          <w:rtl/>
        </w:rPr>
        <w:t xml:space="preserve"> ويكفيكم هذا الخطأ الكبير الذي لا يمكن لمجنون أن يرتكبه فضلاً عن أن يقول به من يدعي أنه آية الله العظمى</w:t>
      </w:r>
      <w:r w:rsidR="007F733B" w:rsidRPr="00E42D93">
        <w:rPr>
          <w:rFonts w:ascii="Abo-thar" w:hAnsi="Abo-thar" w:cs="mylotus" w:hint="cs"/>
          <w:sz w:val="30"/>
          <w:szCs w:val="27"/>
          <w:rtl/>
        </w:rPr>
        <w:t>!</w:t>
      </w:r>
    </w:p>
    <w:p w:rsidR="00415D28" w:rsidRPr="00E42D93" w:rsidRDefault="00415D28" w:rsidP="00827A37">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 xml:space="preserve">إن نشر مثل هذه الأفكار نوع من الرشوة والبشارة للفسَّاق والفجَّار الذين يتصوَّرون أنه بما أن عليَّاً </w:t>
      </w:r>
      <w:r w:rsidR="00F10F01" w:rsidRPr="00E42D93">
        <w:rPr>
          <w:rFonts w:ascii="Abo-thar" w:hAnsi="Abo-thar" w:cs="CTraditional Arabic" w:hint="cs"/>
          <w:sz w:val="30"/>
          <w:szCs w:val="27"/>
          <w:rtl/>
        </w:rPr>
        <w:t>؛</w:t>
      </w:r>
      <w:r w:rsidRPr="00E42D93">
        <w:rPr>
          <w:rFonts w:ascii="Abo-thar" w:hAnsi="Abo-thar" w:cs="mylotus" w:hint="cs"/>
          <w:sz w:val="30"/>
          <w:szCs w:val="27"/>
          <w:rtl/>
        </w:rPr>
        <w:t xml:space="preserve"> سيحضر عند رأسهم عند وفاتهم</w:t>
      </w:r>
      <w:r w:rsidR="007F733B" w:rsidRPr="00E42D93">
        <w:rPr>
          <w:rFonts w:ascii="Abo-thar" w:hAnsi="Abo-thar" w:cs="mylotus" w:hint="cs"/>
          <w:sz w:val="30"/>
          <w:szCs w:val="27"/>
          <w:rtl/>
        </w:rPr>
        <w:t>،</w:t>
      </w:r>
      <w:r w:rsidRPr="00E42D93">
        <w:rPr>
          <w:rFonts w:ascii="Abo-thar" w:hAnsi="Abo-thar" w:cs="mylotus" w:hint="cs"/>
          <w:sz w:val="30"/>
          <w:szCs w:val="27"/>
          <w:rtl/>
        </w:rPr>
        <w:t xml:space="preserve"> والحال أنهم يعتبرون أنفسهم من محبيه وشيعته إما لأنهم كانوا من جملة الدراويش أو لأنهم كانوا من الذين يضربون أنفسهم [في ذكرى وفاته] بالسلاسل والسيوف</w:t>
      </w:r>
      <w:r w:rsidR="007F733B" w:rsidRPr="00E42D93">
        <w:rPr>
          <w:rFonts w:ascii="Abo-thar" w:hAnsi="Abo-thar" w:cs="mylotus" w:hint="cs"/>
          <w:sz w:val="30"/>
          <w:szCs w:val="27"/>
          <w:rtl/>
        </w:rPr>
        <w:t>،</w:t>
      </w:r>
      <w:r w:rsidRPr="00E42D93">
        <w:rPr>
          <w:rFonts w:ascii="Abo-thar" w:hAnsi="Abo-thar" w:cs="mylotus" w:hint="cs"/>
          <w:sz w:val="30"/>
          <w:szCs w:val="27"/>
          <w:rtl/>
        </w:rPr>
        <w:t xml:space="preserve"> ويعتبرون ذلك أقوى دليل على ولايتهم له</w:t>
      </w:r>
      <w:r w:rsidR="007F733B" w:rsidRPr="00E42D93">
        <w:rPr>
          <w:rFonts w:ascii="Abo-thar" w:hAnsi="Abo-thar" w:cs="mylotus" w:hint="cs"/>
          <w:sz w:val="30"/>
          <w:szCs w:val="27"/>
          <w:rtl/>
        </w:rPr>
        <w:t>،</w:t>
      </w:r>
      <w:r w:rsidRPr="00E42D93">
        <w:rPr>
          <w:rFonts w:ascii="Abo-thar" w:hAnsi="Abo-thar" w:cs="mylotus" w:hint="cs"/>
          <w:sz w:val="30"/>
          <w:szCs w:val="27"/>
          <w:rtl/>
        </w:rPr>
        <w:t xml:space="preserve"> فإن أمورهم ستكون محلولة وسيكونون في أسعد حال</w:t>
      </w:r>
      <w:r w:rsidR="007F733B" w:rsidRPr="00E42D93">
        <w:rPr>
          <w:rFonts w:ascii="Abo-thar" w:hAnsi="Abo-thar" w:cs="mylotus" w:hint="cs"/>
          <w:sz w:val="30"/>
          <w:szCs w:val="27"/>
          <w:rtl/>
        </w:rPr>
        <w:t>!</w:t>
      </w:r>
      <w:r w:rsidRPr="00E42D93">
        <w:rPr>
          <w:rFonts w:ascii="Abo-thar" w:hAnsi="Abo-thar" w:cs="mylotus" w:hint="cs"/>
          <w:sz w:val="30"/>
          <w:szCs w:val="27"/>
          <w:rtl/>
        </w:rPr>
        <w:t xml:space="preserve"> </w:t>
      </w:r>
    </w:p>
    <w:p w:rsidR="00415D28" w:rsidRPr="00E42D93" w:rsidRDefault="00415D28" w:rsidP="002C4D0B">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وإلا فماذا يفيد نشر مثل هذه الأفكار في التربية وهداية الأرواح إلى الله عزَّ وجلَّ</w:t>
      </w:r>
      <w:r w:rsidR="007F733B" w:rsidRPr="00E42D93">
        <w:rPr>
          <w:rFonts w:ascii="Abo-thar" w:hAnsi="Abo-thar" w:cs="mylotus" w:hint="cs"/>
          <w:sz w:val="30"/>
          <w:szCs w:val="27"/>
          <w:rtl/>
        </w:rPr>
        <w:t>؟!</w:t>
      </w:r>
      <w:r w:rsidRPr="00E42D93">
        <w:rPr>
          <w:rFonts w:ascii="Abo-thar" w:hAnsi="Abo-thar" w:cs="mylotus" w:hint="cs"/>
          <w:sz w:val="30"/>
          <w:szCs w:val="27"/>
          <w:rtl/>
        </w:rPr>
        <w:t xml:space="preserve"> أليس في نشر مثل تلك الأفكار تشجيع لعامة المنتسبين إلى التشيّع على التجرُّؤ أكثر على ارتكاب المعاصي والذنوب</w:t>
      </w:r>
      <w:r w:rsidR="007F733B" w:rsidRPr="00E42D93">
        <w:rPr>
          <w:rFonts w:ascii="Abo-thar" w:hAnsi="Abo-thar" w:cs="mylotus" w:hint="cs"/>
          <w:sz w:val="30"/>
          <w:szCs w:val="27"/>
          <w:rtl/>
        </w:rPr>
        <w:t>.</w:t>
      </w:r>
      <w:r w:rsidRPr="00E42D93">
        <w:rPr>
          <w:rFonts w:ascii="Abo-thar" w:hAnsi="Abo-thar" w:cs="mylotus" w:hint="cs"/>
          <w:sz w:val="30"/>
          <w:szCs w:val="27"/>
          <w:rtl/>
        </w:rPr>
        <w:t xml:space="preserve"> إن نظرةً إلى ما يجري في الأسواق تكفي لرؤية مقدار تجاهل الناس لموضوع الربا والاحتكار ومخالفة أحكام الشريعة</w:t>
      </w:r>
      <w:r w:rsidR="007F733B" w:rsidRPr="00E42D93">
        <w:rPr>
          <w:rFonts w:ascii="Abo-thar" w:hAnsi="Abo-thar" w:cs="mylotus" w:hint="cs"/>
          <w:sz w:val="30"/>
          <w:szCs w:val="27"/>
          <w:rtl/>
        </w:rPr>
        <w:t>.</w:t>
      </w:r>
    </w:p>
    <w:p w:rsidR="00415D28" w:rsidRPr="00E42D93" w:rsidRDefault="00415D28" w:rsidP="002C4D0B">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وبصرف النظر عن كل ذلك فما الحاجة لإثبات مثل هذا الأمر سوى وسوسة الشيطان ودسائس الأعداء الذين يدفعون الإنسان نحو أودية الكفر والشرك الخطيرة</w:t>
      </w:r>
      <w:r w:rsidR="007F733B" w:rsidRPr="00E42D93">
        <w:rPr>
          <w:rFonts w:ascii="Abo-thar" w:hAnsi="Abo-thar" w:cs="mylotus" w:hint="cs"/>
          <w:sz w:val="30"/>
          <w:szCs w:val="27"/>
          <w:rtl/>
        </w:rPr>
        <w:t>،</w:t>
      </w:r>
      <w:r w:rsidRPr="00E42D93">
        <w:rPr>
          <w:rFonts w:ascii="Abo-thar" w:hAnsi="Abo-thar" w:cs="mylotus" w:hint="cs"/>
          <w:sz w:val="30"/>
          <w:szCs w:val="27"/>
          <w:rtl/>
        </w:rPr>
        <w:t xml:space="preserve"> ويشوّهون دين الإسلام ومذهب التشيُّع في نظر عقلاء العالم حيث يصوِّرونه مذهباً مليئاً بالأوهام مفتقراً إلى العقل والتفكير السليم</w:t>
      </w:r>
      <w:r w:rsidR="007F733B" w:rsidRPr="00E42D93">
        <w:rPr>
          <w:rFonts w:ascii="Abo-thar" w:hAnsi="Abo-thar" w:cs="mylotus" w:hint="cs"/>
          <w:sz w:val="30"/>
          <w:szCs w:val="27"/>
          <w:rtl/>
        </w:rPr>
        <w:t>؟!</w:t>
      </w:r>
      <w:r w:rsidRPr="00E42D93">
        <w:rPr>
          <w:rFonts w:ascii="Abo-thar" w:hAnsi="Abo-thar" w:cs="mylotus" w:hint="cs"/>
          <w:sz w:val="30"/>
          <w:szCs w:val="27"/>
          <w:rtl/>
        </w:rPr>
        <w:t xml:space="preserve"> </w:t>
      </w:r>
    </w:p>
    <w:p w:rsidR="00415D28" w:rsidRPr="00E42D93" w:rsidRDefault="00415D28" w:rsidP="002C4D0B">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 xml:space="preserve">لو قلنا إن محمداً وعلياً </w:t>
      </w:r>
      <w:r w:rsidR="007F733B" w:rsidRPr="00E42D93">
        <w:rPr>
          <w:rFonts w:ascii="Abo-thar" w:hAnsi="Abo-thar" w:cs="mylotus" w:hint="cs"/>
          <w:sz w:val="30"/>
          <w:szCs w:val="27"/>
          <w:rtl/>
        </w:rPr>
        <w:t>-</w:t>
      </w:r>
      <w:r w:rsidRPr="00E42D93">
        <w:rPr>
          <w:rFonts w:ascii="Abo-thar" w:hAnsi="Abo-thar" w:cs="mylotus" w:hint="cs"/>
          <w:sz w:val="30"/>
          <w:szCs w:val="27"/>
          <w:rtl/>
        </w:rPr>
        <w:t>عليهما السلام</w:t>
      </w:r>
      <w:r w:rsidR="007F733B" w:rsidRPr="00E42D93">
        <w:rPr>
          <w:rFonts w:ascii="Abo-thar" w:hAnsi="Abo-thar" w:cs="mylotus" w:hint="cs"/>
          <w:sz w:val="30"/>
          <w:szCs w:val="27"/>
          <w:rtl/>
        </w:rPr>
        <w:t>-</w:t>
      </w:r>
      <w:r w:rsidR="0045545B" w:rsidRPr="00E42D93">
        <w:rPr>
          <w:rFonts w:ascii="Abo-thar" w:hAnsi="Abo-thar" w:cs="mylotus" w:hint="cs"/>
          <w:sz w:val="30"/>
          <w:szCs w:val="27"/>
          <w:rtl/>
        </w:rPr>
        <w:t xml:space="preserve"> </w:t>
      </w:r>
      <w:r w:rsidRPr="00E42D93">
        <w:rPr>
          <w:rFonts w:ascii="Abo-thar" w:hAnsi="Abo-thar" w:cs="mylotus" w:hint="cs"/>
          <w:sz w:val="30"/>
          <w:szCs w:val="27"/>
          <w:rtl/>
        </w:rPr>
        <w:t>لا يحضران عند رأس المولود حين ولادته أو الميت عند مفارقته الروح</w:t>
      </w:r>
      <w:r w:rsidR="007F733B" w:rsidRPr="00E42D93">
        <w:rPr>
          <w:rFonts w:ascii="Abo-thar" w:hAnsi="Abo-thar" w:cs="mylotus" w:hint="cs"/>
          <w:sz w:val="30"/>
          <w:szCs w:val="27"/>
          <w:rtl/>
        </w:rPr>
        <w:t>،</w:t>
      </w:r>
      <w:r w:rsidRPr="00E42D93">
        <w:rPr>
          <w:rFonts w:ascii="Abo-thar" w:hAnsi="Abo-thar" w:cs="mylotus" w:hint="cs"/>
          <w:sz w:val="30"/>
          <w:szCs w:val="27"/>
          <w:rtl/>
        </w:rPr>
        <w:t xml:space="preserve"> فأيُّ خلل يصيب أركان الإيمان وأيُّ ضرر يصيب المولد أو الميت</w:t>
      </w:r>
      <w:r w:rsidR="007F733B" w:rsidRPr="00E42D93">
        <w:rPr>
          <w:rFonts w:ascii="Abo-thar" w:hAnsi="Abo-thar" w:cs="mylotus" w:hint="cs"/>
          <w:sz w:val="30"/>
          <w:szCs w:val="27"/>
          <w:rtl/>
        </w:rPr>
        <w:t>؟!</w:t>
      </w:r>
      <w:r w:rsidRPr="00E42D93">
        <w:rPr>
          <w:rFonts w:ascii="Abo-thar" w:hAnsi="Abo-thar" w:cs="mylotus" w:hint="cs"/>
          <w:sz w:val="30"/>
          <w:szCs w:val="27"/>
          <w:rtl/>
        </w:rPr>
        <w:t xml:space="preserve"> هل يعجز الله تعالى </w:t>
      </w:r>
      <w:r w:rsidR="007F733B" w:rsidRPr="00E42D93">
        <w:rPr>
          <w:rFonts w:ascii="Abo-thar" w:hAnsi="Abo-thar" w:cs="mylotus" w:hint="cs"/>
          <w:sz w:val="30"/>
          <w:szCs w:val="27"/>
          <w:rtl/>
        </w:rPr>
        <w:t>-</w:t>
      </w:r>
      <w:r w:rsidRPr="00E42D93">
        <w:rPr>
          <w:rFonts w:ascii="Abo-thar" w:hAnsi="Abo-thar" w:cs="mylotus" w:hint="cs"/>
          <w:sz w:val="30"/>
          <w:szCs w:val="27"/>
          <w:rtl/>
        </w:rPr>
        <w:t>والعياذ بالله</w:t>
      </w:r>
      <w:r w:rsidR="007F733B" w:rsidRPr="00E42D93">
        <w:rPr>
          <w:rFonts w:ascii="Abo-thar" w:hAnsi="Abo-thar" w:cs="mylotus" w:hint="cs"/>
          <w:sz w:val="30"/>
          <w:szCs w:val="27"/>
          <w:rtl/>
        </w:rPr>
        <w:t>-</w:t>
      </w:r>
      <w:r w:rsidRPr="00E42D93">
        <w:rPr>
          <w:rFonts w:ascii="Abo-thar" w:hAnsi="Abo-thar" w:cs="mylotus" w:hint="cs"/>
          <w:sz w:val="30"/>
          <w:szCs w:val="27"/>
          <w:rtl/>
        </w:rPr>
        <w:t xml:space="preserve"> عن الإتيان بالمولود إلى عالم الدنيا أو أخذ الميت من هذا العالم دون وجود محمدٍ وعليّ</w:t>
      </w:r>
      <w:r w:rsidR="007F733B" w:rsidRPr="00E42D93">
        <w:rPr>
          <w:rFonts w:ascii="Abo-thar" w:hAnsi="Abo-thar" w:cs="mylotus" w:hint="cs"/>
          <w:sz w:val="30"/>
          <w:szCs w:val="27"/>
          <w:rtl/>
        </w:rPr>
        <w:t>،</w:t>
      </w:r>
      <w:r w:rsidRPr="00E42D93">
        <w:rPr>
          <w:rFonts w:ascii="Abo-thar" w:hAnsi="Abo-thar" w:cs="mylotus" w:hint="cs"/>
          <w:sz w:val="30"/>
          <w:szCs w:val="27"/>
          <w:rtl/>
        </w:rPr>
        <w:t xml:space="preserve"> حتى تتجشمون كل هذا العناء لإثبات هذه القضية</w:t>
      </w:r>
      <w:r w:rsidR="007F733B" w:rsidRPr="00E42D93">
        <w:rPr>
          <w:rFonts w:ascii="Abo-thar" w:hAnsi="Abo-thar" w:cs="mylotus" w:hint="cs"/>
          <w:sz w:val="30"/>
          <w:szCs w:val="27"/>
          <w:rtl/>
        </w:rPr>
        <w:t>؟</w:t>
      </w:r>
      <w:r w:rsidRPr="00E42D93">
        <w:rPr>
          <w:rFonts w:ascii="Abo-thar" w:hAnsi="Abo-thar" w:cs="mylotus" w:hint="cs"/>
          <w:sz w:val="30"/>
          <w:szCs w:val="27"/>
          <w:rtl/>
        </w:rPr>
        <w:t xml:space="preserve"> طبعاً نحن نعلم أن قصدكم من هذا الأمر ليس سوى التشبث بدليل لإثبات مدعاكم الشركي ولو كان هذا الدليل مثل القشَّة</w:t>
      </w:r>
      <w:r w:rsidR="007F733B" w:rsidRPr="00E42D93">
        <w:rPr>
          <w:rFonts w:ascii="Abo-thar" w:hAnsi="Abo-thar" w:cs="mylotus" w:hint="cs"/>
          <w:sz w:val="30"/>
          <w:szCs w:val="27"/>
          <w:rtl/>
        </w:rPr>
        <w:t>!.</w:t>
      </w:r>
    </w:p>
    <w:p w:rsidR="00415D28" w:rsidRPr="00E42D93" w:rsidRDefault="00415D28" w:rsidP="002C4D0B">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وليت شعري</w:t>
      </w:r>
      <w:r w:rsidR="007F733B" w:rsidRPr="00E42D93">
        <w:rPr>
          <w:rFonts w:ascii="Abo-thar" w:hAnsi="Abo-thar" w:cs="mylotus" w:hint="cs"/>
          <w:sz w:val="30"/>
          <w:szCs w:val="27"/>
          <w:rtl/>
        </w:rPr>
        <w:t>!</w:t>
      </w:r>
      <w:r w:rsidRPr="00E42D93">
        <w:rPr>
          <w:rFonts w:ascii="Abo-thar" w:hAnsi="Abo-thar" w:cs="mylotus" w:hint="cs"/>
          <w:sz w:val="30"/>
          <w:szCs w:val="27"/>
          <w:rtl/>
        </w:rPr>
        <w:t xml:space="preserve"> هل اعتقاد الناس بحضور محمدٍ وعليٍّ أو سائر الأئمة </w:t>
      </w:r>
      <w:r w:rsidR="007F733B" w:rsidRPr="00E42D93">
        <w:rPr>
          <w:rFonts w:ascii="Abo-thar" w:hAnsi="Abo-thar" w:cs="mylotus" w:hint="cs"/>
          <w:sz w:val="30"/>
          <w:szCs w:val="27"/>
          <w:rtl/>
        </w:rPr>
        <w:t>-</w:t>
      </w:r>
      <w:r w:rsidRPr="00E42D93">
        <w:rPr>
          <w:rFonts w:ascii="Abo-thar" w:hAnsi="Abo-thar" w:cs="mylotus" w:hint="cs"/>
          <w:sz w:val="30"/>
          <w:szCs w:val="27"/>
          <w:rtl/>
        </w:rPr>
        <w:t>عليهم السلام</w:t>
      </w:r>
      <w:r w:rsidR="007F733B" w:rsidRPr="00E42D93">
        <w:rPr>
          <w:rFonts w:ascii="Abo-thar" w:hAnsi="Abo-thar" w:cs="mylotus" w:hint="cs"/>
          <w:sz w:val="30"/>
          <w:szCs w:val="27"/>
          <w:rtl/>
        </w:rPr>
        <w:t>-</w:t>
      </w:r>
      <w:r w:rsidRPr="00E42D93">
        <w:rPr>
          <w:rFonts w:ascii="Abo-thar" w:hAnsi="Abo-thar" w:cs="mylotus" w:hint="cs"/>
          <w:sz w:val="30"/>
          <w:szCs w:val="27"/>
          <w:rtl/>
        </w:rPr>
        <w:t xml:space="preserve"> عند رأس الميت أو المولود يساعد على نشـر حقائق الإسلام في العالم واكتشاف الناس عظمة الإسلام وأنه دين الحق</w:t>
      </w:r>
      <w:r w:rsidR="007F733B" w:rsidRPr="00E42D93">
        <w:rPr>
          <w:rFonts w:ascii="Abo-thar" w:hAnsi="Abo-thar" w:cs="mylotus" w:hint="cs"/>
          <w:sz w:val="30"/>
          <w:szCs w:val="27"/>
          <w:rtl/>
        </w:rPr>
        <w:t>؟!</w:t>
      </w:r>
      <w:r w:rsidRPr="00E42D93">
        <w:rPr>
          <w:rFonts w:ascii="Abo-thar" w:hAnsi="Abo-thar" w:cs="mylotus" w:hint="cs"/>
          <w:sz w:val="30"/>
          <w:szCs w:val="27"/>
          <w:rtl/>
        </w:rPr>
        <w:t xml:space="preserve"> أم على العكس من ذلك من شأن نشر مثل هذه الأفكار والأوهام أن ينفُرَ حتى الأفراد المسلمون الواعون وذوو الفهم</w:t>
      </w:r>
      <w:r w:rsidR="007F733B" w:rsidRPr="00E42D93">
        <w:rPr>
          <w:rFonts w:ascii="Abo-thar" w:hAnsi="Abo-thar" w:cs="mylotus" w:hint="cs"/>
          <w:sz w:val="30"/>
          <w:szCs w:val="27"/>
          <w:rtl/>
        </w:rPr>
        <w:t>،</w:t>
      </w:r>
      <w:r w:rsidRPr="00E42D93">
        <w:rPr>
          <w:rFonts w:ascii="Abo-thar" w:hAnsi="Abo-thar" w:cs="mylotus" w:hint="cs"/>
          <w:sz w:val="30"/>
          <w:szCs w:val="27"/>
          <w:rtl/>
        </w:rPr>
        <w:t xml:space="preserve"> من الدين</w:t>
      </w:r>
      <w:r w:rsidR="007F733B" w:rsidRPr="00E42D93">
        <w:rPr>
          <w:rFonts w:ascii="Abo-thar" w:hAnsi="Abo-thar" w:cs="mylotus" w:hint="cs"/>
          <w:sz w:val="30"/>
          <w:szCs w:val="27"/>
          <w:rtl/>
        </w:rPr>
        <w:t>،</w:t>
      </w:r>
      <w:r w:rsidRPr="00E42D93">
        <w:rPr>
          <w:rFonts w:ascii="Abo-thar" w:hAnsi="Abo-thar" w:cs="mylotus" w:hint="cs"/>
          <w:sz w:val="30"/>
          <w:szCs w:val="27"/>
          <w:rtl/>
        </w:rPr>
        <w:t xml:space="preserve"> ويحال بينهم وبين سماع حقائق الدين الحقيقية</w:t>
      </w:r>
      <w:r w:rsidR="007F733B" w:rsidRPr="00E42D93">
        <w:rPr>
          <w:rFonts w:ascii="Abo-thar" w:hAnsi="Abo-thar" w:cs="mylotus" w:hint="cs"/>
          <w:sz w:val="30"/>
          <w:szCs w:val="27"/>
          <w:rtl/>
        </w:rPr>
        <w:t>!</w:t>
      </w:r>
      <w:r w:rsidRPr="00E42D93">
        <w:rPr>
          <w:rFonts w:ascii="Abo-thar" w:hAnsi="Abo-thar" w:cs="mylotus" w:hint="cs"/>
          <w:sz w:val="30"/>
          <w:szCs w:val="27"/>
          <w:rtl/>
        </w:rPr>
        <w:t xml:space="preserve"> كما نرى ذلك فعلاً</w:t>
      </w:r>
      <w:r w:rsidR="007F733B" w:rsidRPr="00E42D93">
        <w:rPr>
          <w:rFonts w:ascii="Abo-thar" w:hAnsi="Abo-thar" w:cs="mylotus" w:hint="cs"/>
          <w:sz w:val="30"/>
          <w:szCs w:val="27"/>
          <w:rtl/>
        </w:rPr>
        <w:t>.</w:t>
      </w:r>
    </w:p>
    <w:p w:rsidR="00415D28" w:rsidRPr="00E42D93" w:rsidRDefault="00415D28" w:rsidP="00827A37">
      <w:pPr>
        <w:widowControl w:val="0"/>
        <w:spacing w:line="228" w:lineRule="auto"/>
        <w:ind w:firstLine="340"/>
        <w:jc w:val="both"/>
        <w:rPr>
          <w:rFonts w:ascii="Abo-thar" w:hAnsi="Abo-thar" w:cs="mylotus" w:hint="cs"/>
          <w:sz w:val="30"/>
          <w:szCs w:val="27"/>
          <w:rtl/>
          <w:lang w:bidi="ar-SY"/>
        </w:rPr>
      </w:pPr>
      <w:r w:rsidRPr="00E42D93">
        <w:rPr>
          <w:rFonts w:ascii="Abo-thar" w:hAnsi="Abo-thar" w:cs="mylotus" w:hint="cs"/>
          <w:sz w:val="30"/>
          <w:szCs w:val="27"/>
          <w:rtl/>
        </w:rPr>
        <w:t xml:space="preserve">ثم بدأ المؤلف </w:t>
      </w:r>
      <w:r w:rsidRPr="00E42D93">
        <w:rPr>
          <w:rFonts w:cs="mylotus"/>
          <w:sz w:val="30"/>
          <w:szCs w:val="27"/>
          <w:rtl/>
        </w:rPr>
        <w:t>«</w:t>
      </w:r>
      <w:r w:rsidRPr="00E42D93">
        <w:rPr>
          <w:rFonts w:cs="mylotus" w:hint="cs"/>
          <w:sz w:val="30"/>
          <w:szCs w:val="27"/>
          <w:rtl/>
        </w:rPr>
        <w:t>أبو الفضل النبوي</w:t>
      </w:r>
      <w:r w:rsidRPr="00E42D93">
        <w:rPr>
          <w:rFonts w:cs="mylotus"/>
          <w:sz w:val="30"/>
          <w:szCs w:val="27"/>
          <w:rtl/>
        </w:rPr>
        <w:t>»</w:t>
      </w:r>
      <w:r w:rsidRPr="00E42D93">
        <w:rPr>
          <w:rFonts w:ascii="Abo-thar" w:hAnsi="Abo-thar" w:cs="mylotus" w:hint="cs"/>
          <w:sz w:val="30"/>
          <w:szCs w:val="27"/>
          <w:rtl/>
        </w:rPr>
        <w:t xml:space="preserve"> بشرح الفرق بين عمل أصحاب الرياضات الرهبانية وبين طريقة أولياء الله</w:t>
      </w:r>
      <w:r w:rsidR="007F733B" w:rsidRPr="00E42D93">
        <w:rPr>
          <w:rFonts w:ascii="Abo-thar" w:hAnsi="Abo-thar" w:cs="mylotus" w:hint="cs"/>
          <w:sz w:val="30"/>
          <w:szCs w:val="27"/>
          <w:rtl/>
        </w:rPr>
        <w:t>،</w:t>
      </w:r>
      <w:r w:rsidRPr="00E42D93">
        <w:rPr>
          <w:rFonts w:ascii="Abo-thar" w:hAnsi="Abo-thar" w:cs="mylotus" w:hint="cs"/>
          <w:sz w:val="30"/>
          <w:szCs w:val="27"/>
          <w:rtl/>
        </w:rPr>
        <w:t xml:space="preserve"> وذلك لكي يحل إشكال وجود أفراد من الملل الأخرى يدَّعون القدرة على التصرفات في الكون مشابهة لما يُروى عن بعض الأئمة عليهم السلام</w:t>
      </w:r>
      <w:r w:rsidR="007F733B" w:rsidRPr="00E42D93">
        <w:rPr>
          <w:rFonts w:ascii="Abo-thar" w:hAnsi="Abo-thar" w:cs="mylotus" w:hint="cs"/>
          <w:sz w:val="30"/>
          <w:szCs w:val="27"/>
          <w:rtl/>
        </w:rPr>
        <w:t>،</w:t>
      </w:r>
      <w:r w:rsidRPr="00E42D93">
        <w:rPr>
          <w:rFonts w:ascii="Abo-thar" w:hAnsi="Abo-thar" w:cs="mylotus" w:hint="cs"/>
          <w:sz w:val="30"/>
          <w:szCs w:val="27"/>
          <w:rtl/>
        </w:rPr>
        <w:t xml:space="preserve"> وفي الحقيقة قام بإثبات باطل استناداً إلى باطل</w:t>
      </w:r>
      <w:r w:rsidR="007F733B" w:rsidRPr="00E42D93">
        <w:rPr>
          <w:rFonts w:ascii="Abo-thar" w:hAnsi="Abo-thar" w:cs="mylotus" w:hint="cs"/>
          <w:sz w:val="30"/>
          <w:szCs w:val="27"/>
          <w:rtl/>
        </w:rPr>
        <w:t>.</w:t>
      </w:r>
      <w:r w:rsidRPr="00E42D93">
        <w:rPr>
          <w:rFonts w:ascii="Abo-thar" w:hAnsi="Abo-thar" w:cs="mylotus" w:hint="cs"/>
          <w:sz w:val="30"/>
          <w:szCs w:val="27"/>
          <w:rtl/>
        </w:rPr>
        <w:t xml:space="preserve"> لقد ادعى أن الفرق بين أعمال أولياء الله وبين تصرّفات بعض النُسَّاك وأصحاب الرياضات الروحية هو أن قدرات أولياء الله ذاتية بينما قدرات النُسَّاك كسبية</w:t>
      </w:r>
      <w:r w:rsidR="007F733B" w:rsidRPr="00E42D93">
        <w:rPr>
          <w:rFonts w:ascii="Abo-thar" w:hAnsi="Abo-thar" w:cs="mylotus" w:hint="cs"/>
          <w:sz w:val="30"/>
          <w:szCs w:val="27"/>
          <w:rtl/>
        </w:rPr>
        <w:t>!</w:t>
      </w:r>
      <w:r w:rsidRPr="00E42D93">
        <w:rPr>
          <w:rFonts w:ascii="Abo-thar" w:hAnsi="Abo-thar" w:cs="mylotus" w:hint="cs"/>
          <w:sz w:val="30"/>
          <w:szCs w:val="27"/>
          <w:rtl/>
        </w:rPr>
        <w:t xml:space="preserve"> هذا رغم أنه اضطر في صفحات أخرى من كتابه إلى الإقرار بأن كل ما ناله أولياء الله من مقامات فهو نتيجة لعبادتهم لِـلَّهِ</w:t>
      </w:r>
      <w:r w:rsidR="007F733B" w:rsidRPr="00E42D93">
        <w:rPr>
          <w:rFonts w:ascii="Abo-thar" w:hAnsi="Abo-thar" w:cs="mylotus" w:hint="cs"/>
          <w:sz w:val="30"/>
          <w:szCs w:val="27"/>
          <w:rtl/>
        </w:rPr>
        <w:t>،</w:t>
      </w:r>
      <w:r w:rsidRPr="00E42D93">
        <w:rPr>
          <w:rFonts w:ascii="Abo-thar" w:hAnsi="Abo-thar" w:cs="mylotus" w:hint="cs"/>
          <w:sz w:val="30"/>
          <w:szCs w:val="27"/>
          <w:rtl/>
        </w:rPr>
        <w:t xml:space="preserve"> وهو أمر صحيح تؤيده الأخبار</w:t>
      </w:r>
      <w:r w:rsidR="007F733B" w:rsidRPr="00E42D93">
        <w:rPr>
          <w:rFonts w:ascii="Abo-thar" w:hAnsi="Abo-thar" w:cs="mylotus" w:hint="cs"/>
          <w:sz w:val="30"/>
          <w:szCs w:val="27"/>
          <w:rtl/>
        </w:rPr>
        <w:t>.</w:t>
      </w:r>
    </w:p>
    <w:p w:rsidR="00415D28" w:rsidRPr="00E42D93" w:rsidRDefault="00415D28" w:rsidP="00F74382">
      <w:pPr>
        <w:widowControl w:val="0"/>
        <w:spacing w:line="228" w:lineRule="auto"/>
        <w:ind w:firstLine="340"/>
        <w:jc w:val="both"/>
        <w:rPr>
          <w:rFonts w:cs="mylotus" w:hint="cs"/>
          <w:sz w:val="30"/>
          <w:szCs w:val="27"/>
          <w:rtl/>
        </w:rPr>
      </w:pPr>
      <w:r w:rsidRPr="00E42D93">
        <w:rPr>
          <w:rFonts w:ascii="Abo-thar" w:hAnsi="Abo-thar" w:cs="mylotus" w:hint="cs"/>
          <w:sz w:val="30"/>
          <w:szCs w:val="27"/>
          <w:rtl/>
          <w:lang w:bidi="ar-SY"/>
        </w:rPr>
        <w:t>ثم بدأ يتحدّث عن أباطيل لا تستحق النقل والعناية بها ولما وقع في إشكال توارد العلل على معلول واحد حاول التفصِّـي منه والإجابة عنه بقوله</w:t>
      </w:r>
      <w:r w:rsidR="007F733B" w:rsidRPr="00E42D93">
        <w:rPr>
          <w:rFonts w:ascii="Abo-thar" w:hAnsi="Abo-thar" w:cs="mylotus" w:hint="cs"/>
          <w:sz w:val="30"/>
          <w:szCs w:val="27"/>
          <w:rtl/>
          <w:lang w:bidi="ar-SY"/>
        </w:rPr>
        <w:t>:</w:t>
      </w:r>
      <w:r w:rsidRPr="00E42D93">
        <w:rPr>
          <w:rFonts w:ascii="Abo-thar" w:hAnsi="Abo-thar" w:cs="mylotus" w:hint="cs"/>
          <w:sz w:val="30"/>
          <w:szCs w:val="27"/>
          <w:rtl/>
          <w:lang w:bidi="ar-SY"/>
        </w:rPr>
        <w:t xml:space="preserve"> إن ورود الإرادات المتعددة على مراد واحد كما تفيده آية </w:t>
      </w:r>
      <w:r w:rsidR="00F74382">
        <w:rPr>
          <w:rFonts w:ascii="QCF_BSML" w:hAnsi="QCF_BSML" w:cs="QCF_BSML"/>
          <w:color w:val="000000"/>
          <w:sz w:val="26"/>
          <w:szCs w:val="26"/>
          <w:rtl/>
        </w:rPr>
        <w:t xml:space="preserve">ﭽ </w:t>
      </w:r>
      <w:r w:rsidR="00F74382">
        <w:rPr>
          <w:rFonts w:ascii="QCF_P117" w:hAnsi="QCF_P117" w:cs="QCF_P117"/>
          <w:color w:val="000000"/>
          <w:sz w:val="26"/>
          <w:szCs w:val="26"/>
          <w:rtl/>
        </w:rPr>
        <w:t xml:space="preserve">ﯥ  ﯦ  ﯧ  ﯨ  ﯩ  ﯪ  </w:t>
      </w:r>
      <w:r w:rsidR="00F74382" w:rsidRPr="00E42D93">
        <w:rPr>
          <w:rFonts w:cs="mylotus"/>
          <w:sz w:val="30"/>
          <w:szCs w:val="27"/>
          <w:rtl/>
          <w:lang w:bidi="ar-SY"/>
        </w:rPr>
        <w:t>.......</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lang w:bidi="ar-SY"/>
        </w:rPr>
        <w:t xml:space="preserve"> [المائدة/55]</w:t>
      </w:r>
      <w:r w:rsidR="007F733B" w:rsidRPr="00E42D93">
        <w:rPr>
          <w:rFonts w:cs="mylotus" w:hint="cs"/>
          <w:sz w:val="30"/>
          <w:szCs w:val="27"/>
          <w:rtl/>
          <w:lang w:bidi="ar-SY"/>
        </w:rPr>
        <w:t>،</w:t>
      </w:r>
      <w:r w:rsidRPr="00E42D93">
        <w:rPr>
          <w:rFonts w:cs="mylotus" w:hint="cs"/>
          <w:sz w:val="30"/>
          <w:szCs w:val="27"/>
          <w:rtl/>
          <w:lang w:bidi="ar-SY"/>
        </w:rPr>
        <w:t xml:space="preserve"> إنما يؤدي إلى إشكال إذا كانت الإرادات متفاوتة ومتباينة عن بعضها البعض</w:t>
      </w:r>
      <w:r w:rsidR="007F733B" w:rsidRPr="00E42D93">
        <w:rPr>
          <w:rFonts w:cs="mylotus" w:hint="cs"/>
          <w:sz w:val="30"/>
          <w:szCs w:val="27"/>
          <w:rtl/>
          <w:lang w:bidi="ar-SY"/>
        </w:rPr>
        <w:t>،</w:t>
      </w:r>
      <w:r w:rsidRPr="00E42D93">
        <w:rPr>
          <w:rFonts w:cs="mylotus" w:hint="cs"/>
          <w:sz w:val="30"/>
          <w:szCs w:val="27"/>
          <w:rtl/>
          <w:lang w:bidi="ar-SY"/>
        </w:rPr>
        <w:t xml:space="preserve"> لأن الفلسفة تقول إن توارد علتين أو ثلاث علل على معلول واحد من المحالات العقلية</w:t>
      </w:r>
      <w:r w:rsidR="007F733B" w:rsidRPr="00E42D93">
        <w:rPr>
          <w:rFonts w:cs="mylotus" w:hint="cs"/>
          <w:sz w:val="30"/>
          <w:szCs w:val="27"/>
          <w:rtl/>
          <w:lang w:bidi="ar-SY"/>
        </w:rPr>
        <w:t>،</w:t>
      </w:r>
      <w:r w:rsidRPr="00E42D93">
        <w:rPr>
          <w:rFonts w:cs="mylotus" w:hint="cs"/>
          <w:sz w:val="30"/>
          <w:szCs w:val="27"/>
          <w:rtl/>
          <w:lang w:bidi="ar-SY"/>
        </w:rPr>
        <w:t xml:space="preserve"> ولكن هنا لما كانت إرادة الله والرسول والولي إرادة واحدة فليس هناك من إشكال في الأمر</w:t>
      </w:r>
      <w:r w:rsidR="007F733B" w:rsidRPr="00E42D93">
        <w:rPr>
          <w:rFonts w:cs="mylotus" w:hint="cs"/>
          <w:sz w:val="30"/>
          <w:szCs w:val="27"/>
          <w:rtl/>
          <w:lang w:bidi="ar-SY"/>
        </w:rPr>
        <w:t>!</w:t>
      </w:r>
      <w:r w:rsidRPr="00E42D93">
        <w:rPr>
          <w:rFonts w:cs="mylotus" w:hint="cs"/>
          <w:sz w:val="30"/>
          <w:szCs w:val="27"/>
          <w:rtl/>
          <w:lang w:bidi="ar-SY"/>
        </w:rPr>
        <w:t xml:space="preserve"> ثم شبَّه ذلك بجهاز السلاطين والوزراء وجعل الله مثل السلطان والرسول والأولياء مثل وزرائه ورئيس وزرائه الذين يمتلكون جميعاً إرادة واحدة</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لقد أتى بالفلسفة ذاتها التي اخترعها المسيحيون للأقانيم الثلاثة فقالوا إن الأب والابن وروح القدس ثلاثتهم واحدٌ وهم في الوقت ذاته ثلاثة أيضاً</w:t>
      </w:r>
      <w:r w:rsidR="007F733B" w:rsidRPr="00E42D93">
        <w:rPr>
          <w:rFonts w:cs="mylotus" w:hint="cs"/>
          <w:sz w:val="30"/>
          <w:szCs w:val="27"/>
          <w:rtl/>
        </w:rPr>
        <w:t>!!</w:t>
      </w:r>
      <w:r w:rsidRPr="00E42D93">
        <w:rPr>
          <w:rFonts w:cs="mylotus" w:hint="cs"/>
          <w:sz w:val="30"/>
          <w:szCs w:val="27"/>
          <w:rtl/>
        </w:rPr>
        <w:t xml:space="preserve"> بل يمكننا أن نقول إن فلسفة المسيحيين أقل ضعفاً مما يذكره</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إن هذه التخيلات العامية بل الصبيانية التي يقوم بعرضها بأسلوب فلسفي تؤدي إلى إيقاع هؤلاء المساكين بفكرة أن الله مثل الملك</w:t>
      </w:r>
      <w:r w:rsidR="007F733B" w:rsidRPr="00E42D93">
        <w:rPr>
          <w:rFonts w:cs="mylotus" w:hint="cs"/>
          <w:sz w:val="30"/>
          <w:szCs w:val="27"/>
          <w:rtl/>
        </w:rPr>
        <w:t>،</w:t>
      </w:r>
      <w:r w:rsidRPr="00E42D93">
        <w:rPr>
          <w:rFonts w:cs="mylotus" w:hint="cs"/>
          <w:sz w:val="30"/>
          <w:szCs w:val="27"/>
          <w:rtl/>
        </w:rPr>
        <w:t xml:space="preserve"> ولما كان لكل ملك وزراء ومشيرون وخدم وحشم لذا فإنهم يعتقدون بوجود مثل هؤلاء لدى الله</w:t>
      </w:r>
      <w:r w:rsidR="007F733B" w:rsidRPr="00E42D93">
        <w:rPr>
          <w:rFonts w:cs="mylotus" w:hint="cs"/>
          <w:sz w:val="30"/>
          <w:szCs w:val="27"/>
          <w:rtl/>
        </w:rPr>
        <w:t>،</w:t>
      </w:r>
      <w:r w:rsidRPr="00E42D93">
        <w:rPr>
          <w:rFonts w:cs="mylotus" w:hint="cs"/>
          <w:sz w:val="30"/>
          <w:szCs w:val="27"/>
          <w:rtl/>
        </w:rPr>
        <w:t xml:space="preserve"> وعندئذ عندما يرون أن وزير الملك قدرته أكثر من الآخرين فإنهم يثبتون لرسول الله ذلك المقام وتلك القدرة ثم عندما يشاهدون أن سائر الوزراء يملكون صلاحيات واسعة بعد صلاحيات الوزير الأول</w:t>
      </w:r>
      <w:r w:rsidR="007F733B" w:rsidRPr="00E42D93">
        <w:rPr>
          <w:rFonts w:cs="mylotus" w:hint="cs"/>
          <w:sz w:val="30"/>
          <w:szCs w:val="27"/>
          <w:rtl/>
        </w:rPr>
        <w:t>،</w:t>
      </w:r>
      <w:r w:rsidRPr="00E42D93">
        <w:rPr>
          <w:rFonts w:cs="mylotus" w:hint="cs"/>
          <w:sz w:val="30"/>
          <w:szCs w:val="27"/>
          <w:rtl/>
        </w:rPr>
        <w:t xml:space="preserve"> لذا يثبتون مثل هذه الصلاحيات لأوصياء رسول الله</w:t>
      </w:r>
      <w:r w:rsidR="007F733B" w:rsidRPr="00E42D93">
        <w:rPr>
          <w:rFonts w:cs="mylotus" w:hint="cs"/>
          <w:sz w:val="30"/>
          <w:szCs w:val="27"/>
          <w:rtl/>
        </w:rPr>
        <w:t>،</w:t>
      </w:r>
      <w:r w:rsidRPr="00E42D93">
        <w:rPr>
          <w:rFonts w:cs="mylotus" w:hint="cs"/>
          <w:sz w:val="30"/>
          <w:szCs w:val="27"/>
          <w:rtl/>
        </w:rPr>
        <w:t xml:space="preserve"> وقِس على ذلك</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وفي الواقع لقد نشأت مسألة التوسل والشفاعة انطلاقاً من هذه التخيلات والتصورات الباطلة ذاتها</w:t>
      </w:r>
      <w:r w:rsidR="007F733B" w:rsidRPr="00E42D93">
        <w:rPr>
          <w:rFonts w:cs="mylotus" w:hint="cs"/>
          <w:sz w:val="30"/>
          <w:szCs w:val="27"/>
          <w:rtl/>
        </w:rPr>
        <w:t>،</w:t>
      </w:r>
      <w:r w:rsidRPr="00E42D93">
        <w:rPr>
          <w:rFonts w:cs="mylotus" w:hint="cs"/>
          <w:sz w:val="30"/>
          <w:szCs w:val="27"/>
          <w:rtl/>
        </w:rPr>
        <w:t xml:space="preserve"> مع فارق أنه في جهاز السلطنة تكون قدرة الملك وعظمته محفوظتان دائماً ومحترمتان بحيث أنه يملك أن يعزل رئيس وزرائه أو أي وزير من وزرائه متى شاء وأحياناً يأمر بضرب عنقه</w:t>
      </w:r>
      <w:r w:rsidR="007F733B" w:rsidRPr="00E42D93">
        <w:rPr>
          <w:rFonts w:cs="mylotus" w:hint="cs"/>
          <w:sz w:val="30"/>
          <w:szCs w:val="27"/>
          <w:rtl/>
        </w:rPr>
        <w:t>!!</w:t>
      </w:r>
      <w:r w:rsidRPr="00E42D93">
        <w:rPr>
          <w:rFonts w:cs="mylotus" w:hint="cs"/>
          <w:sz w:val="30"/>
          <w:szCs w:val="27"/>
          <w:rtl/>
        </w:rPr>
        <w:t xml:space="preserve"> أما في جهاز السلطنة الإلهية عند هؤلاء فإن قدرة ونفوذ رئيس الوزراء والوزراء تكون في تزايد دائم إلى حد أنه مع وجود الأولياء وكل ما يملكونه من قدرات وصلاحيات يبدو وجود الله زائداً وإضافياً</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والسبب في ذلك أن وزراء الله يقومون بجميع أعماله وأحياناً </w:t>
      </w:r>
      <w:r w:rsidR="007F733B" w:rsidRPr="00E42D93">
        <w:rPr>
          <w:rFonts w:cs="mylotus" w:hint="cs"/>
          <w:sz w:val="30"/>
          <w:szCs w:val="27"/>
          <w:rtl/>
        </w:rPr>
        <w:t>-</w:t>
      </w:r>
      <w:r w:rsidRPr="00E42D93">
        <w:rPr>
          <w:rFonts w:cs="mylotus" w:hint="cs"/>
          <w:sz w:val="30"/>
          <w:szCs w:val="27"/>
          <w:rtl/>
        </w:rPr>
        <w:t>كما تفيده بعض الأخبار الموضوعة</w:t>
      </w:r>
      <w:r w:rsidR="007F733B" w:rsidRPr="00E42D93">
        <w:rPr>
          <w:rFonts w:cs="mylotus" w:hint="cs"/>
          <w:sz w:val="30"/>
          <w:szCs w:val="27"/>
          <w:rtl/>
        </w:rPr>
        <w:t>-</w:t>
      </w:r>
      <w:r w:rsidRPr="00E42D93">
        <w:rPr>
          <w:rFonts w:cs="mylotus" w:hint="cs"/>
          <w:sz w:val="30"/>
          <w:szCs w:val="27"/>
          <w:rtl/>
        </w:rPr>
        <w:t xml:space="preserve"> يقومون بالأمر قبل أن يريده منهم</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ولعلهم قاسوا قدرة وزراء الله هذه على قدرة الوزراء في بلاط السلاطين الصفويين لأن كثيراً من هذه الكتب المذهبية كُتبت في زمن أولئك السلاطين</w:t>
      </w:r>
      <w:r w:rsidR="007F733B" w:rsidRPr="00E42D93">
        <w:rPr>
          <w:rFonts w:cs="mylotus" w:hint="cs"/>
          <w:sz w:val="30"/>
          <w:szCs w:val="27"/>
          <w:rtl/>
        </w:rPr>
        <w:t>،</w:t>
      </w:r>
      <w:r w:rsidRPr="00E42D93">
        <w:rPr>
          <w:rFonts w:cs="mylotus" w:hint="cs"/>
          <w:sz w:val="30"/>
          <w:szCs w:val="27"/>
          <w:rtl/>
        </w:rPr>
        <w:t xml:space="preserve"> وقد اتسعت قدرة الأئمة </w:t>
      </w:r>
      <w:r w:rsidR="007F733B" w:rsidRPr="00E42D93">
        <w:rPr>
          <w:rFonts w:cs="mylotus" w:hint="cs"/>
          <w:sz w:val="30"/>
          <w:szCs w:val="27"/>
          <w:rtl/>
        </w:rPr>
        <w:t>-</w:t>
      </w:r>
      <w:r w:rsidRPr="00E42D93">
        <w:rPr>
          <w:rFonts w:cs="mylotus" w:hint="cs"/>
          <w:sz w:val="30"/>
          <w:szCs w:val="27"/>
          <w:rtl/>
        </w:rPr>
        <w:t>عليهم السلام</w:t>
      </w:r>
      <w:r w:rsidR="007F733B" w:rsidRPr="00E42D93">
        <w:rPr>
          <w:rFonts w:cs="mylotus" w:hint="cs"/>
          <w:sz w:val="30"/>
          <w:szCs w:val="27"/>
          <w:rtl/>
        </w:rPr>
        <w:t>-</w:t>
      </w:r>
      <w:r w:rsidRPr="00E42D93">
        <w:rPr>
          <w:rFonts w:cs="mylotus" w:hint="cs"/>
          <w:sz w:val="30"/>
          <w:szCs w:val="27"/>
          <w:rtl/>
        </w:rPr>
        <w:t xml:space="preserve"> على أيدي كتّاب ومؤلفين أمثال صاحب </w:t>
      </w:r>
      <w:r w:rsidRPr="00E42D93">
        <w:rPr>
          <w:rFonts w:cs="mylotus"/>
          <w:sz w:val="30"/>
          <w:szCs w:val="27"/>
          <w:rtl/>
        </w:rPr>
        <w:t>«</w:t>
      </w:r>
      <w:r w:rsidRPr="00E42D93">
        <w:rPr>
          <w:rFonts w:cs="mylotus" w:hint="cs"/>
          <w:b/>
          <w:bCs/>
          <w:sz w:val="30"/>
          <w:szCs w:val="27"/>
          <w:rtl/>
        </w:rPr>
        <w:t>مدينة المعاجز</w:t>
      </w:r>
      <w:r w:rsidRPr="00E42D93">
        <w:rPr>
          <w:rFonts w:cs="mylotus"/>
          <w:sz w:val="30"/>
          <w:szCs w:val="27"/>
          <w:rtl/>
        </w:rPr>
        <w:t>»</w:t>
      </w:r>
      <w:r w:rsidR="007F733B" w:rsidRPr="00106C9B">
        <w:rPr>
          <w:rFonts w:cs="B Lotus"/>
          <w:b/>
          <w:sz w:val="30"/>
          <w:szCs w:val="27"/>
          <w:vertAlign w:val="superscript"/>
          <w:rtl/>
        </w:rPr>
        <w:t>(</w:t>
      </w:r>
      <w:r w:rsidRPr="00106C9B">
        <w:rPr>
          <w:rStyle w:val="FootnoteReference"/>
          <w:rFonts w:cs="B Lotus"/>
          <w:b/>
          <w:sz w:val="30"/>
          <w:szCs w:val="27"/>
          <w:rtl/>
        </w:rPr>
        <w:footnoteReference w:id="157"/>
      </w:r>
      <w:r w:rsidR="007F733B" w:rsidRPr="00106C9B">
        <w:rPr>
          <w:rFonts w:cs="B Lotus"/>
          <w:b/>
          <w:sz w:val="30"/>
          <w:szCs w:val="27"/>
          <w:vertAlign w:val="superscript"/>
          <w:rtl/>
        </w:rPr>
        <w:t>)</w:t>
      </w:r>
      <w:r w:rsidRPr="00E42D93">
        <w:rPr>
          <w:rFonts w:cs="mylotus"/>
          <w:sz w:val="30"/>
          <w:szCs w:val="27"/>
          <w:rtl/>
        </w:rPr>
        <w:t xml:space="preserve"> </w:t>
      </w:r>
      <w:r w:rsidRPr="00E42D93">
        <w:rPr>
          <w:rFonts w:cs="mylotus" w:hint="cs"/>
          <w:sz w:val="30"/>
          <w:szCs w:val="27"/>
          <w:rtl/>
        </w:rPr>
        <w:t>و</w:t>
      </w:r>
      <w:r w:rsidRPr="00E42D93">
        <w:rPr>
          <w:rFonts w:cs="mylotus"/>
          <w:sz w:val="30"/>
          <w:szCs w:val="27"/>
          <w:rtl/>
        </w:rPr>
        <w:t>«</w:t>
      </w:r>
      <w:r w:rsidRPr="00E42D93">
        <w:rPr>
          <w:rFonts w:cs="mylotus" w:hint="cs"/>
          <w:b/>
          <w:bCs/>
          <w:sz w:val="30"/>
          <w:szCs w:val="27"/>
          <w:rtl/>
        </w:rPr>
        <w:t>إثبات الهداة</w:t>
      </w:r>
      <w:r w:rsidRPr="00E42D93">
        <w:rPr>
          <w:rFonts w:cs="mylotus"/>
          <w:sz w:val="30"/>
          <w:szCs w:val="27"/>
          <w:rtl/>
        </w:rPr>
        <w:t>»</w:t>
      </w:r>
      <w:r w:rsidR="007F733B" w:rsidRPr="00106C9B">
        <w:rPr>
          <w:rFonts w:cs="B Lotus"/>
          <w:b/>
          <w:sz w:val="30"/>
          <w:szCs w:val="27"/>
          <w:vertAlign w:val="superscript"/>
          <w:rtl/>
        </w:rPr>
        <w:t>(</w:t>
      </w:r>
      <w:r w:rsidRPr="00106C9B">
        <w:rPr>
          <w:rStyle w:val="FootnoteReference"/>
          <w:rFonts w:cs="B Lotus"/>
          <w:b/>
          <w:sz w:val="30"/>
          <w:szCs w:val="27"/>
          <w:rtl/>
        </w:rPr>
        <w:footnoteReference w:id="158"/>
      </w:r>
      <w:r w:rsidR="007F733B" w:rsidRPr="00106C9B">
        <w:rPr>
          <w:rFonts w:cs="B Lotus"/>
          <w:b/>
          <w:sz w:val="30"/>
          <w:szCs w:val="27"/>
          <w:vertAlign w:val="superscript"/>
          <w:rtl/>
        </w:rPr>
        <w:t>)</w:t>
      </w:r>
      <w:r w:rsidRPr="00E42D93">
        <w:rPr>
          <w:rFonts w:cs="mylotus"/>
          <w:sz w:val="30"/>
          <w:szCs w:val="27"/>
          <w:rtl/>
        </w:rPr>
        <w:t xml:space="preserve"> </w:t>
      </w:r>
      <w:r w:rsidRPr="00E42D93">
        <w:rPr>
          <w:rFonts w:cs="mylotus" w:hint="cs"/>
          <w:sz w:val="30"/>
          <w:szCs w:val="27"/>
          <w:rtl/>
        </w:rPr>
        <w:t>وأمثالهما في زمن أولئك السلاطين</w:t>
      </w:r>
      <w:r w:rsidR="007F733B" w:rsidRPr="00E42D93">
        <w:rPr>
          <w:rFonts w:cs="mylotus" w:hint="cs"/>
          <w:sz w:val="30"/>
          <w:szCs w:val="27"/>
          <w:rtl/>
        </w:rPr>
        <w:t>،</w:t>
      </w:r>
      <w:r w:rsidRPr="00E42D93">
        <w:rPr>
          <w:rFonts w:cs="mylotus" w:hint="cs"/>
          <w:sz w:val="30"/>
          <w:szCs w:val="27"/>
          <w:rtl/>
        </w:rPr>
        <w:t xml:space="preserve"> وإلا فإن علماء ومؤلفي الشيعة لاسيما القدماء منهم لم يكونوا أبداً يعتقدون في حق الأئمة بمثل تلك القدرات على التصرف في الكون كما سيأتي شرحه إن شاء الله تعالى</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وهذه المبالغة والإفراط في قدرة ونفوذ وتسلط الأئمة نجدها منعكسة في التوسل والشفاعة في البلدان الشيعية التي نجد المشاهد فيها عامرة أكثر من المساجد ونجد الأوقاف والنذور فيها على المقابر أكثر من الزكوات والصدقات على الفقراء والمصالح العامة</w:t>
      </w:r>
      <w:r w:rsidR="007F733B" w:rsidRPr="00E42D93">
        <w:rPr>
          <w:rFonts w:cs="mylotus" w:hint="cs"/>
          <w:sz w:val="30"/>
          <w:szCs w:val="27"/>
          <w:rtl/>
        </w:rPr>
        <w:t>،</w:t>
      </w:r>
      <w:r w:rsidRPr="00E42D93">
        <w:rPr>
          <w:rFonts w:cs="mylotus" w:hint="cs"/>
          <w:sz w:val="30"/>
          <w:szCs w:val="27"/>
          <w:rtl/>
        </w:rPr>
        <w:t xml:space="preserve"> ونجد دعاء الأولياء والاستغاثة بعلي والحسين </w:t>
      </w:r>
      <w:r w:rsidR="007F733B" w:rsidRPr="00E42D93">
        <w:rPr>
          <w:rFonts w:cs="mylotus" w:hint="cs"/>
          <w:sz w:val="30"/>
          <w:szCs w:val="27"/>
          <w:rtl/>
        </w:rPr>
        <w:t>-</w:t>
      </w:r>
      <w:r w:rsidRPr="00E42D93">
        <w:rPr>
          <w:rFonts w:cs="mylotus" w:hint="cs"/>
          <w:sz w:val="30"/>
          <w:szCs w:val="27"/>
          <w:rtl/>
        </w:rPr>
        <w:t>عليهما السلام</w:t>
      </w:r>
      <w:r w:rsidR="007F733B" w:rsidRPr="00E42D93">
        <w:rPr>
          <w:rFonts w:cs="mylotus" w:hint="cs"/>
          <w:sz w:val="30"/>
          <w:szCs w:val="27"/>
          <w:rtl/>
        </w:rPr>
        <w:t>-</w:t>
      </w:r>
      <w:r w:rsidRPr="00E42D93">
        <w:rPr>
          <w:rFonts w:cs="mylotus" w:hint="cs"/>
          <w:sz w:val="30"/>
          <w:szCs w:val="27"/>
          <w:rtl/>
        </w:rPr>
        <w:t xml:space="preserve"> فيها أكثر من الاستغاثة بالله ومن نداء </w:t>
      </w:r>
      <w:r w:rsidRPr="00E42D93">
        <w:rPr>
          <w:rFonts w:cs="mylotus"/>
          <w:sz w:val="30"/>
          <w:szCs w:val="27"/>
          <w:rtl/>
        </w:rPr>
        <w:t>«</w:t>
      </w:r>
      <w:r w:rsidRPr="00E42D93">
        <w:rPr>
          <w:rFonts w:cs="mylotus" w:hint="cs"/>
          <w:sz w:val="30"/>
          <w:szCs w:val="27"/>
          <w:rtl/>
        </w:rPr>
        <w:t>يا الله</w:t>
      </w:r>
      <w:r w:rsidRPr="00E42D93">
        <w:rPr>
          <w:rFonts w:cs="mylotus"/>
          <w:sz w:val="30"/>
          <w:szCs w:val="27"/>
          <w:rtl/>
        </w:rPr>
        <w:t>»</w:t>
      </w:r>
      <w:r w:rsidR="007F733B" w:rsidRPr="00E42D93">
        <w:rPr>
          <w:rFonts w:cs="mylotus" w:hint="cs"/>
          <w:sz w:val="30"/>
          <w:szCs w:val="27"/>
          <w:rtl/>
        </w:rPr>
        <w:t>،</w:t>
      </w:r>
      <w:r w:rsidRPr="00E42D93">
        <w:rPr>
          <w:rFonts w:cs="mylotus" w:hint="cs"/>
          <w:sz w:val="30"/>
          <w:szCs w:val="27"/>
          <w:rtl/>
        </w:rPr>
        <w:t xml:space="preserve"> ونجد جماعات النائحين واللاطمين لصدورهم فيها أكثر من جماعات صلوات الجماعة وقراءة القرآن</w:t>
      </w:r>
      <w:r w:rsidR="007F733B" w:rsidRPr="00E42D93">
        <w:rPr>
          <w:rFonts w:cs="mylotus" w:hint="cs"/>
          <w:sz w:val="30"/>
          <w:szCs w:val="27"/>
          <w:rtl/>
        </w:rPr>
        <w:t>،</w:t>
      </w:r>
      <w:r w:rsidRPr="00E42D93">
        <w:rPr>
          <w:rFonts w:cs="mylotus" w:hint="cs"/>
          <w:sz w:val="30"/>
          <w:szCs w:val="27"/>
          <w:rtl/>
        </w:rPr>
        <w:t xml:space="preserve"> ونجد تمني زيارة قبر الحسين والرضا </w:t>
      </w:r>
      <w:r w:rsidR="007F733B" w:rsidRPr="00E42D93">
        <w:rPr>
          <w:rFonts w:cs="mylotus" w:hint="cs"/>
          <w:sz w:val="30"/>
          <w:szCs w:val="27"/>
          <w:rtl/>
        </w:rPr>
        <w:t>-</w:t>
      </w:r>
      <w:r w:rsidRPr="00E42D93">
        <w:rPr>
          <w:rFonts w:cs="mylotus" w:hint="cs"/>
          <w:sz w:val="30"/>
          <w:szCs w:val="27"/>
          <w:rtl/>
        </w:rPr>
        <w:t>عليهما السلام</w:t>
      </w:r>
      <w:r w:rsidR="007F733B" w:rsidRPr="00E42D93">
        <w:rPr>
          <w:rFonts w:cs="mylotus" w:hint="cs"/>
          <w:sz w:val="30"/>
          <w:szCs w:val="27"/>
          <w:rtl/>
        </w:rPr>
        <w:t>-</w:t>
      </w:r>
      <w:r w:rsidRPr="00E42D93">
        <w:rPr>
          <w:rFonts w:cs="mylotus" w:hint="cs"/>
          <w:sz w:val="30"/>
          <w:szCs w:val="27"/>
          <w:rtl/>
        </w:rPr>
        <w:t xml:space="preserve"> أكثر من تمني زيارة بيت الله الحرام</w:t>
      </w:r>
      <w:r w:rsidR="007F733B" w:rsidRPr="00E42D93">
        <w:rPr>
          <w:rFonts w:cs="mylotus" w:hint="cs"/>
          <w:sz w:val="30"/>
          <w:szCs w:val="27"/>
          <w:rtl/>
        </w:rPr>
        <w:t>،</w:t>
      </w:r>
      <w:r w:rsidRPr="00E42D93">
        <w:rPr>
          <w:rFonts w:cs="mylotus" w:hint="cs"/>
          <w:sz w:val="30"/>
          <w:szCs w:val="27"/>
          <w:rtl/>
        </w:rPr>
        <w:t xml:space="preserve"> والخوف من حضرة العباس و</w:t>
      </w:r>
      <w:r w:rsidRPr="00E42D93">
        <w:rPr>
          <w:rFonts w:cs="mylotus"/>
          <w:sz w:val="30"/>
          <w:szCs w:val="27"/>
          <w:rtl/>
        </w:rPr>
        <w:t>«</w:t>
      </w:r>
      <w:r w:rsidRPr="00E42D93">
        <w:rPr>
          <w:rFonts w:cs="mylotus" w:hint="cs"/>
          <w:sz w:val="30"/>
          <w:szCs w:val="27"/>
          <w:rtl/>
        </w:rPr>
        <w:t>شاه جراغ</w:t>
      </w:r>
      <w:r w:rsidRPr="00E42D93">
        <w:rPr>
          <w:rFonts w:cs="mylotus"/>
          <w:sz w:val="30"/>
          <w:szCs w:val="27"/>
          <w:rtl/>
        </w:rPr>
        <w:t>»</w:t>
      </w:r>
      <w:r w:rsidRPr="00E42D93">
        <w:rPr>
          <w:rFonts w:cs="mylotus" w:hint="cs"/>
          <w:sz w:val="30"/>
          <w:szCs w:val="27"/>
          <w:rtl/>
        </w:rPr>
        <w:t xml:space="preserve"> أكثر من خوف الله و</w:t>
      </w:r>
      <w:r w:rsidR="007F733B" w:rsidRPr="00E42D93">
        <w:rPr>
          <w:rFonts w:cs="mylotus" w:hint="cs"/>
          <w:sz w:val="30"/>
          <w:szCs w:val="27"/>
          <w:rtl/>
        </w:rPr>
        <w:t>....</w:t>
      </w:r>
      <w:r w:rsidRPr="00E42D93">
        <w:rPr>
          <w:rFonts w:cs="mylotus" w:hint="cs"/>
          <w:sz w:val="30"/>
          <w:szCs w:val="27"/>
          <w:rtl/>
        </w:rPr>
        <w:t>و</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لماذا يحدث كل هذا</w:t>
      </w:r>
      <w:r w:rsidR="007F733B" w:rsidRPr="00E42D93">
        <w:rPr>
          <w:rFonts w:cs="mylotus" w:hint="cs"/>
          <w:sz w:val="30"/>
          <w:szCs w:val="27"/>
          <w:rtl/>
        </w:rPr>
        <w:t>؟</w:t>
      </w:r>
      <w:r w:rsidRPr="00E42D93">
        <w:rPr>
          <w:rFonts w:cs="mylotus" w:hint="cs"/>
          <w:sz w:val="30"/>
          <w:szCs w:val="27"/>
          <w:rtl/>
        </w:rPr>
        <w:t xml:space="preserve"> إن السبب في ذلك أن الناس لم يعرفوا اللهَ حقَّ المعرفة</w:t>
      </w:r>
      <w:r w:rsidR="007F733B" w:rsidRPr="00E42D93">
        <w:rPr>
          <w:rFonts w:cs="mylotus" w:hint="cs"/>
          <w:sz w:val="30"/>
          <w:szCs w:val="27"/>
          <w:rtl/>
        </w:rPr>
        <w:t>،</w:t>
      </w:r>
      <w:r w:rsidRPr="00E42D93">
        <w:rPr>
          <w:rFonts w:cs="mylotus" w:hint="cs"/>
          <w:sz w:val="30"/>
          <w:szCs w:val="27"/>
          <w:rtl/>
        </w:rPr>
        <w:t xml:space="preserve"> ولأن أمثال </w:t>
      </w:r>
      <w:r w:rsidRPr="00E42D93">
        <w:rPr>
          <w:rFonts w:cs="mylotus"/>
          <w:sz w:val="30"/>
          <w:szCs w:val="27"/>
          <w:rtl/>
        </w:rPr>
        <w:t>«</w:t>
      </w:r>
      <w:r w:rsidRPr="00E42D93">
        <w:rPr>
          <w:rFonts w:cs="mylotus" w:hint="cs"/>
          <w:sz w:val="30"/>
          <w:szCs w:val="27"/>
          <w:rtl/>
        </w:rPr>
        <w:t>أبي الفضل النبوي</w:t>
      </w:r>
      <w:r w:rsidRPr="00E42D93">
        <w:rPr>
          <w:rFonts w:cs="mylotus"/>
          <w:sz w:val="30"/>
          <w:szCs w:val="27"/>
          <w:rtl/>
        </w:rPr>
        <w:t>»</w:t>
      </w:r>
      <w:r w:rsidRPr="00E42D93">
        <w:rPr>
          <w:rFonts w:cs="mylotus" w:hint="cs"/>
          <w:sz w:val="30"/>
          <w:szCs w:val="27"/>
          <w:rtl/>
        </w:rPr>
        <w:t xml:space="preserve"> يوجهون الناس في خطبهم ودروسهم نحو إلـهٍ أعوان بِلاطِهِ يهتمُّون بالناس أكثر من اهتمامه بهم</w:t>
      </w:r>
      <w:r w:rsidR="007F733B" w:rsidRPr="00E42D93">
        <w:rPr>
          <w:rFonts w:cs="mylotus" w:hint="cs"/>
          <w:sz w:val="30"/>
          <w:szCs w:val="27"/>
          <w:rtl/>
        </w:rPr>
        <w:t>!</w:t>
      </w:r>
      <w:r w:rsidRPr="00E42D93">
        <w:rPr>
          <w:rFonts w:cs="mylotus" w:hint="cs"/>
          <w:sz w:val="30"/>
          <w:szCs w:val="27"/>
          <w:rtl/>
        </w:rPr>
        <w:t xml:space="preserve"> ويحقِّقون </w:t>
      </w:r>
      <w:r w:rsidR="007F733B" w:rsidRPr="00E42D93">
        <w:rPr>
          <w:rFonts w:cs="mylotus" w:hint="cs"/>
          <w:sz w:val="30"/>
          <w:szCs w:val="27"/>
          <w:rtl/>
        </w:rPr>
        <w:t>-</w:t>
      </w:r>
      <w:r w:rsidRPr="00E42D93">
        <w:rPr>
          <w:rFonts w:cs="mylotus" w:hint="cs"/>
          <w:sz w:val="30"/>
          <w:szCs w:val="27"/>
          <w:rtl/>
        </w:rPr>
        <w:t>بما يملكونه من قدرة عظيمة</w:t>
      </w:r>
      <w:r w:rsidR="007F733B" w:rsidRPr="00E42D93">
        <w:rPr>
          <w:rFonts w:cs="mylotus" w:hint="cs"/>
          <w:sz w:val="30"/>
          <w:szCs w:val="27"/>
          <w:rtl/>
        </w:rPr>
        <w:t>-</w:t>
      </w:r>
      <w:r w:rsidRPr="00E42D93">
        <w:rPr>
          <w:rFonts w:cs="mylotus" w:hint="cs"/>
          <w:sz w:val="30"/>
          <w:szCs w:val="27"/>
          <w:rtl/>
        </w:rPr>
        <w:t xml:space="preserve"> آمال محبيهم وأمانيهم بصورة أسرع</w:t>
      </w:r>
      <w:r w:rsidR="007F733B" w:rsidRPr="00E42D93">
        <w:rPr>
          <w:rFonts w:cs="mylotus" w:hint="cs"/>
          <w:sz w:val="30"/>
          <w:szCs w:val="27"/>
          <w:rtl/>
        </w:rPr>
        <w:t>!!!</w:t>
      </w:r>
      <w:r w:rsidRPr="00E42D93">
        <w:rPr>
          <w:rFonts w:cs="mylotus" w:hint="cs"/>
          <w:sz w:val="30"/>
          <w:szCs w:val="27"/>
          <w:rtl/>
        </w:rPr>
        <w:t xml:space="preserve"> ومؤدَّى التبليغ الذي يقومون به هو أن دعاء الله وإطاعة أوامره ونواهيه ليست لازمة على نحو قطعي</w:t>
      </w:r>
      <w:r w:rsidR="007F733B" w:rsidRPr="00E42D93">
        <w:rPr>
          <w:rFonts w:cs="mylotus" w:hint="cs"/>
          <w:sz w:val="30"/>
          <w:szCs w:val="27"/>
          <w:rtl/>
        </w:rPr>
        <w:t>!</w:t>
      </w:r>
      <w:r w:rsidRPr="00E42D93">
        <w:rPr>
          <w:rFonts w:cs="mylotus" w:hint="cs"/>
          <w:sz w:val="30"/>
          <w:szCs w:val="27"/>
          <w:rtl/>
        </w:rPr>
        <w:t xml:space="preserve"> لأنه يمكن من خلال تملق أولياء الله وزيارتهم والبكاء عليهم استعطاف قلبهم</w:t>
      </w:r>
      <w:r w:rsidR="007F733B" w:rsidRPr="00E42D93">
        <w:rPr>
          <w:rFonts w:cs="mylotus" w:hint="cs"/>
          <w:sz w:val="30"/>
          <w:szCs w:val="27"/>
          <w:rtl/>
        </w:rPr>
        <w:t>،</w:t>
      </w:r>
      <w:r w:rsidRPr="00E42D93">
        <w:rPr>
          <w:rFonts w:cs="mylotus" w:hint="cs"/>
          <w:sz w:val="30"/>
          <w:szCs w:val="27"/>
          <w:rtl/>
        </w:rPr>
        <w:t xml:space="preserve"> وبما أن الأولياء بشر فلا بد أن تكون لهم عواطف بشرية</w:t>
      </w:r>
      <w:r w:rsidR="007F733B" w:rsidRPr="00E42D93">
        <w:rPr>
          <w:rFonts w:cs="mylotus" w:hint="cs"/>
          <w:sz w:val="30"/>
          <w:szCs w:val="27"/>
          <w:rtl/>
        </w:rPr>
        <w:t>،</w:t>
      </w:r>
      <w:r w:rsidRPr="00E42D93">
        <w:rPr>
          <w:rFonts w:cs="mylotus" w:hint="cs"/>
          <w:sz w:val="30"/>
          <w:szCs w:val="27"/>
          <w:rtl/>
        </w:rPr>
        <w:t xml:space="preserve"> وبالتالي يمكن للمتوسِّلين بهم استمالة قلبهم بصورة أسرع فيحقِّقون لهم مطالبهم فلا تبقى هناك حاجةٌ لِـلَّهِ بعد ذلك</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هذا هو منشأ المفاسد في هذه البلدان وهو قلّة المعرفة بالله أو ذلك التصور المغلوط عن الله كما سيأتي شرحه إن شاء الله تعالى</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وأما إجابته الثانية عن إشكال توارد العلل فخلاصته ما يلي</w:t>
      </w:r>
      <w:r w:rsidR="007F733B" w:rsidRPr="00E42D93">
        <w:rPr>
          <w:rFonts w:cs="mylotus" w:hint="cs"/>
          <w:sz w:val="30"/>
          <w:szCs w:val="27"/>
          <w:rtl/>
          <w:lang w:bidi="ar-SY"/>
        </w:rPr>
        <w:t>:</w:t>
      </w:r>
      <w:r w:rsidRPr="00E42D93">
        <w:rPr>
          <w:rFonts w:cs="mylotus" w:hint="cs"/>
          <w:sz w:val="30"/>
          <w:szCs w:val="27"/>
          <w:rtl/>
          <w:lang w:bidi="ar-SY"/>
        </w:rPr>
        <w:t xml:space="preserve"> ولاية الأولياء مثلها مثل الحاجة إلى الأسباب</w:t>
      </w:r>
      <w:r w:rsidR="007F733B" w:rsidRPr="00E42D93">
        <w:rPr>
          <w:rFonts w:cs="mylotus" w:hint="cs"/>
          <w:sz w:val="30"/>
          <w:szCs w:val="27"/>
          <w:rtl/>
          <w:lang w:bidi="ar-SY"/>
        </w:rPr>
        <w:t>،</w:t>
      </w:r>
      <w:r w:rsidRPr="00E42D93">
        <w:rPr>
          <w:rFonts w:cs="mylotus" w:hint="cs"/>
          <w:sz w:val="30"/>
          <w:szCs w:val="27"/>
          <w:rtl/>
          <w:lang w:bidi="ar-SY"/>
        </w:rPr>
        <w:t xml:space="preserve"> ولما كان عالم الوجود هو عالم الأسباب والمسببات لذا فإن أولياء الله أيضاً سبب لإفاضة الفيض الإلهي بالحياة والموت والرزق والحركة و</w:t>
      </w:r>
      <w:r w:rsidR="007F733B" w:rsidRPr="00E42D93">
        <w:rPr>
          <w:rFonts w:cs="mylotus" w:hint="cs"/>
          <w:sz w:val="30"/>
          <w:szCs w:val="27"/>
          <w:rtl/>
          <w:lang w:bidi="ar-SY"/>
        </w:rPr>
        <w:t>...</w:t>
      </w:r>
      <w:r w:rsidRPr="00E42D93">
        <w:rPr>
          <w:rFonts w:cs="mylotus" w:hint="cs"/>
          <w:sz w:val="30"/>
          <w:szCs w:val="27"/>
          <w:rtl/>
          <w:lang w:bidi="ar-SY"/>
        </w:rPr>
        <w:t xml:space="preserve"> وكل الفيوضات الأخرى</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وأقول</w:t>
      </w:r>
      <w:r w:rsidR="007F733B" w:rsidRPr="00E42D93">
        <w:rPr>
          <w:rFonts w:cs="mylotus" w:hint="cs"/>
          <w:sz w:val="30"/>
          <w:szCs w:val="27"/>
          <w:rtl/>
          <w:lang w:bidi="ar-SY"/>
        </w:rPr>
        <w:t>:</w:t>
      </w:r>
      <w:r w:rsidRPr="00E42D93">
        <w:rPr>
          <w:rFonts w:cs="mylotus" w:hint="cs"/>
          <w:sz w:val="30"/>
          <w:szCs w:val="27"/>
          <w:rtl/>
          <w:lang w:bidi="ar-SY"/>
        </w:rPr>
        <w:t xml:space="preserve"> هذه الإجابة أيضاً لا تعدو السفسطة والمغالطة لأنه</w:t>
      </w:r>
      <w:r w:rsidR="007F733B" w:rsidRPr="00E42D93">
        <w:rPr>
          <w:rFonts w:cs="mylotus" w:hint="cs"/>
          <w:sz w:val="30"/>
          <w:szCs w:val="27"/>
          <w:rtl/>
          <w:lang w:bidi="ar-SY"/>
        </w:rPr>
        <w:t>:</w:t>
      </w:r>
      <w:r w:rsidRPr="00E42D93">
        <w:rPr>
          <w:rFonts w:cs="mylotus" w:hint="cs"/>
          <w:sz w:val="30"/>
          <w:szCs w:val="27"/>
          <w:rtl/>
          <w:lang w:bidi="ar-SY"/>
        </w:rPr>
        <w:t xml:space="preserve"> رغم أن عالم الشهادة هو عالم الأسباب والوسائل</w:t>
      </w:r>
      <w:r w:rsidR="007F733B" w:rsidRPr="00E42D93">
        <w:rPr>
          <w:rFonts w:cs="mylotus" w:hint="cs"/>
          <w:sz w:val="30"/>
          <w:szCs w:val="27"/>
          <w:rtl/>
          <w:lang w:bidi="ar-SY"/>
        </w:rPr>
        <w:t>،</w:t>
      </w:r>
      <w:r w:rsidRPr="00E42D93">
        <w:rPr>
          <w:rFonts w:cs="mylotus" w:hint="cs"/>
          <w:sz w:val="30"/>
          <w:szCs w:val="27"/>
          <w:rtl/>
          <w:lang w:bidi="ar-SY"/>
        </w:rPr>
        <w:t xml:space="preserve"> والعلل والمعلولات</w:t>
      </w:r>
      <w:r w:rsidR="007F733B" w:rsidRPr="00E42D93">
        <w:rPr>
          <w:rFonts w:cs="mylotus" w:hint="cs"/>
          <w:sz w:val="30"/>
          <w:szCs w:val="27"/>
          <w:rtl/>
          <w:lang w:bidi="ar-SY"/>
        </w:rPr>
        <w:t>،</w:t>
      </w:r>
      <w:r w:rsidRPr="00E42D93">
        <w:rPr>
          <w:rFonts w:cs="mylotus" w:hint="cs"/>
          <w:sz w:val="30"/>
          <w:szCs w:val="27"/>
          <w:rtl/>
          <w:lang w:bidi="ar-SY"/>
        </w:rPr>
        <w:t xml:space="preserve"> لكن سبب كل شيء هو ما يكون لزومه معلوماً في الحياة العادية والطبيعية للبشـر</w:t>
      </w:r>
      <w:r w:rsidR="007F733B" w:rsidRPr="00E42D93">
        <w:rPr>
          <w:rFonts w:cs="mylotus" w:hint="cs"/>
          <w:sz w:val="30"/>
          <w:szCs w:val="27"/>
          <w:rtl/>
          <w:lang w:bidi="ar-SY"/>
        </w:rPr>
        <w:t>،</w:t>
      </w:r>
      <w:r w:rsidRPr="00E42D93">
        <w:rPr>
          <w:rFonts w:cs="mylotus" w:hint="cs"/>
          <w:sz w:val="30"/>
          <w:szCs w:val="27"/>
          <w:rtl/>
          <w:lang w:bidi="ar-SY"/>
        </w:rPr>
        <w:t xml:space="preserve"> ويكون البشـر ملزمين ومحكومين بإعداد تلك الأسباب والأخذ بها ضمن نظام العالم المتقن فمثلاً</w:t>
      </w:r>
      <w:r w:rsidR="007F733B" w:rsidRPr="00E42D93">
        <w:rPr>
          <w:rFonts w:cs="mylotus" w:hint="cs"/>
          <w:sz w:val="30"/>
          <w:szCs w:val="27"/>
          <w:rtl/>
          <w:lang w:bidi="ar-SY"/>
        </w:rPr>
        <w:t>:</w:t>
      </w:r>
      <w:r w:rsidRPr="00E42D93">
        <w:rPr>
          <w:rFonts w:cs="mylotus" w:hint="cs"/>
          <w:sz w:val="30"/>
          <w:szCs w:val="27"/>
          <w:rtl/>
          <w:lang w:bidi="ar-SY"/>
        </w:rPr>
        <w:t xml:space="preserve"> البشـر ملزمون لأجل تأمين رزقهم بالسَّعْيِ إلى الكسب والصناعة والزراعة</w:t>
      </w:r>
      <w:r w:rsidR="007F733B" w:rsidRPr="00E42D93">
        <w:rPr>
          <w:rFonts w:cs="mylotus" w:hint="cs"/>
          <w:sz w:val="30"/>
          <w:szCs w:val="27"/>
          <w:rtl/>
          <w:lang w:bidi="ar-SY"/>
        </w:rPr>
        <w:t>،</w:t>
      </w:r>
      <w:r w:rsidRPr="00E42D93">
        <w:rPr>
          <w:rFonts w:cs="mylotus" w:hint="cs"/>
          <w:sz w:val="30"/>
          <w:szCs w:val="27"/>
          <w:rtl/>
          <w:lang w:bidi="ar-SY"/>
        </w:rPr>
        <w:t xml:space="preserve"> وملزمون لأجل تأمين سلامتهم بمراعاة مبادئ الصحة والنظافة</w:t>
      </w:r>
      <w:r w:rsidR="007F733B" w:rsidRPr="00E42D93">
        <w:rPr>
          <w:rFonts w:cs="mylotus" w:hint="cs"/>
          <w:sz w:val="30"/>
          <w:szCs w:val="27"/>
          <w:rtl/>
          <w:lang w:bidi="ar-SY"/>
        </w:rPr>
        <w:t>،</w:t>
      </w:r>
      <w:r w:rsidRPr="00E42D93">
        <w:rPr>
          <w:rFonts w:cs="mylotus" w:hint="cs"/>
          <w:sz w:val="30"/>
          <w:szCs w:val="27"/>
          <w:rtl/>
          <w:lang w:bidi="ar-SY"/>
        </w:rPr>
        <w:t xml:space="preserve"> وملزمون لأجل التغلب على أعدائهم بإعداد القوة اللازمة</w:t>
      </w:r>
      <w:r w:rsidR="007F733B" w:rsidRPr="00E42D93">
        <w:rPr>
          <w:rFonts w:cs="mylotus" w:hint="cs"/>
          <w:sz w:val="30"/>
          <w:szCs w:val="27"/>
          <w:rtl/>
          <w:lang w:bidi="ar-SY"/>
        </w:rPr>
        <w:t>،</w:t>
      </w:r>
      <w:r w:rsidRPr="00E42D93">
        <w:rPr>
          <w:rFonts w:cs="mylotus" w:hint="cs"/>
          <w:sz w:val="30"/>
          <w:szCs w:val="27"/>
          <w:rtl/>
          <w:lang w:bidi="ar-SY"/>
        </w:rPr>
        <w:t xml:space="preserve"> أما ما يتعلّق بالله ونظام الخليقة</w:t>
      </w:r>
      <w:r w:rsidR="007F733B" w:rsidRPr="00E42D93">
        <w:rPr>
          <w:rFonts w:cs="mylotus" w:hint="cs"/>
          <w:sz w:val="30"/>
          <w:szCs w:val="27"/>
          <w:rtl/>
          <w:lang w:bidi="ar-SY"/>
        </w:rPr>
        <w:t>،</w:t>
      </w:r>
      <w:r w:rsidRPr="00E42D93">
        <w:rPr>
          <w:rFonts w:cs="mylotus" w:hint="cs"/>
          <w:sz w:val="30"/>
          <w:szCs w:val="27"/>
          <w:rtl/>
          <w:lang w:bidi="ar-SY"/>
        </w:rPr>
        <w:t xml:space="preserve"> فالله وحده هو الذي يعلم بهذا النظام ويقوم به ولا يطلب من أحد معرفته والقيام به</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إن الأنبياء والأولياء واسطة الفيض الإلهي لهداية البشر فقط لا غير</w:t>
      </w:r>
      <w:r w:rsidR="007F733B" w:rsidRPr="00E42D93">
        <w:rPr>
          <w:rFonts w:cs="mylotus" w:hint="cs"/>
          <w:sz w:val="30"/>
          <w:szCs w:val="27"/>
          <w:rtl/>
          <w:lang w:bidi="ar-SY"/>
        </w:rPr>
        <w:t>.</w:t>
      </w:r>
      <w:r w:rsidRPr="00E42D93">
        <w:rPr>
          <w:rFonts w:cs="mylotus" w:hint="cs"/>
          <w:sz w:val="30"/>
          <w:szCs w:val="27"/>
          <w:rtl/>
          <w:lang w:bidi="ar-SY"/>
        </w:rPr>
        <w:t xml:space="preserve"> ولم يرد الله منهم أكثر من ذلك</w:t>
      </w:r>
      <w:r w:rsidR="007F733B" w:rsidRPr="00E42D93">
        <w:rPr>
          <w:rFonts w:cs="mylotus" w:hint="cs"/>
          <w:sz w:val="30"/>
          <w:szCs w:val="27"/>
          <w:rtl/>
          <w:lang w:bidi="ar-SY"/>
        </w:rPr>
        <w:t>،</w:t>
      </w:r>
      <w:r w:rsidRPr="00E42D93">
        <w:rPr>
          <w:rFonts w:cs="mylotus" w:hint="cs"/>
          <w:sz w:val="30"/>
          <w:szCs w:val="27"/>
          <w:rtl/>
          <w:lang w:bidi="ar-SY"/>
        </w:rPr>
        <w:t xml:space="preserve"> لأنه لم يعطِهِم أصلاً أكثر من ذلك</w:t>
      </w:r>
      <w:r w:rsidR="007F733B" w:rsidRPr="00E42D93">
        <w:rPr>
          <w:rFonts w:cs="mylotus" w:hint="cs"/>
          <w:sz w:val="30"/>
          <w:szCs w:val="27"/>
          <w:rtl/>
          <w:lang w:bidi="ar-SY"/>
        </w:rPr>
        <w:t>،</w:t>
      </w:r>
      <w:r w:rsidRPr="00E42D93">
        <w:rPr>
          <w:rFonts w:cs="mylotus" w:hint="cs"/>
          <w:sz w:val="30"/>
          <w:szCs w:val="27"/>
          <w:rtl/>
          <w:lang w:bidi="ar-SY"/>
        </w:rPr>
        <w:t xml:space="preserve"> لأن الله تعالى لا يحتاج في ملكه إلى وزير ولا إلى مشير ولا إلى رئيس وزراء ولا إلى وكلاء</w:t>
      </w:r>
      <w:r w:rsidR="007F733B" w:rsidRPr="00E42D93">
        <w:rPr>
          <w:rFonts w:cs="mylotus" w:hint="cs"/>
          <w:sz w:val="30"/>
          <w:szCs w:val="27"/>
          <w:rtl/>
          <w:lang w:bidi="ar-SY"/>
        </w:rPr>
        <w:t>!</w:t>
      </w:r>
      <w:r w:rsidRPr="00E42D93">
        <w:rPr>
          <w:rFonts w:cs="mylotus" w:hint="cs"/>
          <w:sz w:val="30"/>
          <w:szCs w:val="27"/>
          <w:rtl/>
          <w:lang w:bidi="ar-SY"/>
        </w:rPr>
        <w:t xml:space="preserve"> وتصور مثل هذه الأمور في حق الله </w:t>
      </w:r>
      <w:r w:rsidR="007F733B" w:rsidRPr="00E42D93">
        <w:rPr>
          <w:rFonts w:cs="mylotus" w:hint="cs"/>
          <w:sz w:val="30"/>
          <w:szCs w:val="27"/>
          <w:rtl/>
          <w:lang w:bidi="ar-SY"/>
        </w:rPr>
        <w:t>-</w:t>
      </w:r>
      <w:r w:rsidRPr="00E42D93">
        <w:rPr>
          <w:rFonts w:cs="mylotus" w:hint="cs"/>
          <w:sz w:val="30"/>
          <w:szCs w:val="27"/>
          <w:rtl/>
          <w:lang w:bidi="ar-SY"/>
        </w:rPr>
        <w:t>كما قلنا</w:t>
      </w:r>
      <w:r w:rsidR="007F733B" w:rsidRPr="00E42D93">
        <w:rPr>
          <w:rFonts w:cs="mylotus" w:hint="cs"/>
          <w:sz w:val="30"/>
          <w:szCs w:val="27"/>
          <w:rtl/>
          <w:lang w:bidi="ar-SY"/>
        </w:rPr>
        <w:t>-</w:t>
      </w:r>
      <w:r w:rsidRPr="00E42D93">
        <w:rPr>
          <w:rFonts w:cs="mylotus" w:hint="cs"/>
          <w:sz w:val="30"/>
          <w:szCs w:val="27"/>
          <w:rtl/>
          <w:lang w:bidi="ar-SY"/>
        </w:rPr>
        <w:t xml:space="preserve"> لا يعدو خيالات صبيانية وتصورات عامية وأوضح مثال عليه تصور الأقانيم الثلاثة</w:t>
      </w:r>
      <w:r w:rsidR="007F733B" w:rsidRPr="00E42D93">
        <w:rPr>
          <w:rFonts w:cs="mylotus" w:hint="cs"/>
          <w:sz w:val="30"/>
          <w:szCs w:val="27"/>
          <w:rtl/>
          <w:lang w:bidi="ar-SY"/>
        </w:rPr>
        <w:t>.</w:t>
      </w:r>
      <w:r w:rsidRPr="00E42D93">
        <w:rPr>
          <w:rFonts w:cs="mylotus" w:hint="cs"/>
          <w:sz w:val="30"/>
          <w:szCs w:val="27"/>
          <w:rtl/>
          <w:lang w:bidi="ar-SY"/>
        </w:rPr>
        <w:t xml:space="preserve"> </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ثم لخص آيتنا العُظْمى </w:t>
      </w:r>
      <w:r w:rsidR="007F733B" w:rsidRPr="00E42D93">
        <w:rPr>
          <w:rFonts w:cs="mylotus" w:hint="cs"/>
          <w:sz w:val="30"/>
          <w:szCs w:val="27"/>
          <w:rtl/>
          <w:lang w:bidi="ar-SY"/>
        </w:rPr>
        <w:t>(!)</w:t>
      </w:r>
      <w:r w:rsidRPr="00E42D93">
        <w:rPr>
          <w:rFonts w:cs="mylotus" w:hint="cs"/>
          <w:sz w:val="30"/>
          <w:szCs w:val="27"/>
          <w:rtl/>
          <w:lang w:bidi="ar-SY"/>
        </w:rPr>
        <w:t xml:space="preserve"> في ختام هذا الفصل كل ما ذكره فيه</w:t>
      </w:r>
      <w:r w:rsidR="007F733B" w:rsidRPr="00E42D93">
        <w:rPr>
          <w:rFonts w:cs="mylotus" w:hint="cs"/>
          <w:sz w:val="30"/>
          <w:szCs w:val="27"/>
          <w:rtl/>
          <w:lang w:bidi="ar-SY"/>
        </w:rPr>
        <w:t>،</w:t>
      </w:r>
      <w:r w:rsidRPr="00E42D93">
        <w:rPr>
          <w:rFonts w:cs="mylotus" w:hint="cs"/>
          <w:sz w:val="30"/>
          <w:szCs w:val="27"/>
          <w:rtl/>
          <w:lang w:bidi="ar-SY"/>
        </w:rPr>
        <w:t xml:space="preserve"> وانطلق نحو الفصل الثالث الذي عَنْوَنَ له بعنوان </w:t>
      </w:r>
      <w:r w:rsidRPr="00E42D93">
        <w:rPr>
          <w:rFonts w:cs="mylotus"/>
          <w:sz w:val="30"/>
          <w:szCs w:val="27"/>
          <w:rtl/>
          <w:lang w:bidi="ar-SY"/>
        </w:rPr>
        <w:t>«</w:t>
      </w:r>
      <w:r w:rsidRPr="00E42D93">
        <w:rPr>
          <w:rFonts w:cs="mylotus" w:hint="cs"/>
          <w:b/>
          <w:bCs/>
          <w:sz w:val="30"/>
          <w:szCs w:val="27"/>
          <w:rtl/>
          <w:lang w:bidi="ar-SY"/>
        </w:rPr>
        <w:t>عدم امتناع الولاية في نظر الشرع</w:t>
      </w:r>
      <w:r w:rsidRPr="00E42D93">
        <w:rPr>
          <w:rFonts w:cs="mylotus"/>
          <w:sz w:val="30"/>
          <w:szCs w:val="27"/>
          <w:rtl/>
          <w:lang w:bidi="ar-SY"/>
        </w:rPr>
        <w:t>»</w:t>
      </w:r>
      <w:r w:rsidR="007F733B" w:rsidRPr="00E42D93">
        <w:rPr>
          <w:rFonts w:cs="mylotus" w:hint="cs"/>
          <w:sz w:val="30"/>
          <w:szCs w:val="27"/>
          <w:rtl/>
          <w:lang w:bidi="ar-SY"/>
        </w:rPr>
        <w:t>.</w:t>
      </w:r>
      <w:r w:rsidRPr="00E42D93">
        <w:rPr>
          <w:rFonts w:cs="mylotus" w:hint="cs"/>
          <w:sz w:val="30"/>
          <w:szCs w:val="27"/>
          <w:rtl/>
          <w:lang w:bidi="ar-SY"/>
        </w:rPr>
        <w:t xml:space="preserve"> وهنا ذكر عدة أحاديث من التي تُعجِب الصوفيةَ مثل حديث </w:t>
      </w:r>
      <w:r w:rsidRPr="00E42D93">
        <w:rPr>
          <w:rFonts w:cs="mylotus"/>
          <w:sz w:val="30"/>
          <w:szCs w:val="27"/>
          <w:rtl/>
          <w:lang w:bidi="ar-SY"/>
        </w:rPr>
        <w:t>«</w:t>
      </w:r>
      <w:r w:rsidRPr="00E42D93">
        <w:rPr>
          <w:rFonts w:cs="mylotus" w:hint="cs"/>
          <w:sz w:val="30"/>
          <w:szCs w:val="27"/>
          <w:rtl/>
          <w:lang w:bidi="ar-SY"/>
        </w:rPr>
        <w:t>التقرُّب بالنوافل</w:t>
      </w:r>
      <w:r w:rsidRPr="00E42D93">
        <w:rPr>
          <w:rFonts w:cs="mylotus"/>
          <w:sz w:val="30"/>
          <w:szCs w:val="27"/>
          <w:rtl/>
          <w:lang w:bidi="ar-SY"/>
        </w:rPr>
        <w:t>»</w:t>
      </w:r>
      <w:r w:rsidR="007F733B" w:rsidRPr="00106C9B">
        <w:rPr>
          <w:rFonts w:cs="B Lotus"/>
          <w:b/>
          <w:sz w:val="30"/>
          <w:szCs w:val="27"/>
          <w:vertAlign w:val="superscript"/>
          <w:rtl/>
          <w:lang w:bidi="ar-SY"/>
        </w:rPr>
        <w:t>(</w:t>
      </w:r>
      <w:r w:rsidRPr="00106C9B">
        <w:rPr>
          <w:rStyle w:val="FootnoteReference"/>
          <w:rFonts w:cs="B Lotus"/>
          <w:b/>
          <w:sz w:val="30"/>
          <w:szCs w:val="27"/>
          <w:rtl/>
          <w:lang w:bidi="ar-SY"/>
        </w:rPr>
        <w:footnoteReference w:id="159"/>
      </w:r>
      <w:r w:rsidR="007F733B" w:rsidRPr="00106C9B">
        <w:rPr>
          <w:rFonts w:cs="B Lotus"/>
          <w:b/>
          <w:sz w:val="30"/>
          <w:szCs w:val="27"/>
          <w:vertAlign w:val="superscript"/>
          <w:rtl/>
          <w:lang w:bidi="ar-SY"/>
        </w:rPr>
        <w:t>)</w:t>
      </w:r>
      <w:r w:rsidRPr="00E42D93">
        <w:rPr>
          <w:rFonts w:cs="mylotus"/>
          <w:sz w:val="30"/>
          <w:szCs w:val="27"/>
          <w:rtl/>
          <w:lang w:bidi="ar-SY"/>
        </w:rPr>
        <w:t xml:space="preserve"> </w:t>
      </w:r>
      <w:r w:rsidR="007F733B" w:rsidRPr="00E42D93">
        <w:rPr>
          <w:rFonts w:cs="mylotus" w:hint="cs"/>
          <w:sz w:val="30"/>
          <w:szCs w:val="27"/>
          <w:rtl/>
          <w:lang w:bidi="ar-SY"/>
        </w:rPr>
        <w:t>-</w:t>
      </w:r>
      <w:r w:rsidRPr="00E42D93">
        <w:rPr>
          <w:rFonts w:cs="mylotus" w:hint="cs"/>
          <w:sz w:val="30"/>
          <w:szCs w:val="27"/>
          <w:rtl/>
          <w:lang w:bidi="ar-SY"/>
        </w:rPr>
        <w:t>الذي لا</w:t>
      </w:r>
      <w:r w:rsidRPr="00E42D93">
        <w:rPr>
          <w:rFonts w:cs="Times New Roman" w:hint="cs"/>
          <w:sz w:val="30"/>
          <w:szCs w:val="27"/>
          <w:rtl/>
          <w:lang w:bidi="ar-SY"/>
        </w:rPr>
        <w:t> </w:t>
      </w:r>
      <w:r w:rsidRPr="00E42D93">
        <w:rPr>
          <w:rFonts w:cs="mylotus" w:hint="cs"/>
          <w:sz w:val="30"/>
          <w:szCs w:val="27"/>
          <w:rtl/>
          <w:lang w:bidi="ar-SY"/>
        </w:rPr>
        <w:t>علاقة له كثيراً بمدعياته</w:t>
      </w:r>
      <w:r w:rsidR="007F733B" w:rsidRPr="00E42D93">
        <w:rPr>
          <w:rFonts w:cs="mylotus" w:hint="cs"/>
          <w:sz w:val="30"/>
          <w:szCs w:val="27"/>
          <w:rtl/>
          <w:lang w:bidi="ar-SY"/>
        </w:rPr>
        <w:t>-</w:t>
      </w:r>
      <w:r w:rsidRPr="00E42D93">
        <w:rPr>
          <w:rFonts w:cs="mylotus" w:hint="cs"/>
          <w:sz w:val="30"/>
          <w:szCs w:val="27"/>
          <w:rtl/>
          <w:lang w:bidi="ar-SY"/>
        </w:rPr>
        <w:t xml:space="preserve"> وأتى بقصة إحضار عرش بلقيس </w:t>
      </w:r>
      <w:r w:rsidR="007F733B" w:rsidRPr="00E42D93">
        <w:rPr>
          <w:rFonts w:cs="mylotus" w:hint="cs"/>
          <w:sz w:val="30"/>
          <w:szCs w:val="27"/>
          <w:rtl/>
          <w:lang w:bidi="ar-SY"/>
        </w:rPr>
        <w:t>-</w:t>
      </w:r>
      <w:r w:rsidRPr="00E42D93">
        <w:rPr>
          <w:rFonts w:cs="mylotus" w:hint="cs"/>
          <w:sz w:val="30"/>
          <w:szCs w:val="27"/>
          <w:rtl/>
          <w:lang w:bidi="ar-SY"/>
        </w:rPr>
        <w:t>التي ذكر القرآن فيها أن عفريتاً من الجن كان قادراً على الإتيان به قبل أن يقوم سليمان من مقامه في حين أن الذي كان عنده علم من الكتاب أحضر العرش قبل أن يرتد طرف سليمان إليه</w:t>
      </w:r>
      <w:r w:rsidR="007F733B" w:rsidRPr="00E42D93">
        <w:rPr>
          <w:rFonts w:cs="mylotus" w:hint="cs"/>
          <w:sz w:val="30"/>
          <w:szCs w:val="27"/>
          <w:rtl/>
          <w:lang w:bidi="ar-SY"/>
        </w:rPr>
        <w:t>!</w:t>
      </w:r>
      <w:r w:rsidRPr="00E42D93">
        <w:rPr>
          <w:rFonts w:cs="mylotus" w:hint="cs"/>
          <w:sz w:val="30"/>
          <w:szCs w:val="27"/>
          <w:rtl/>
          <w:lang w:bidi="ar-SY"/>
        </w:rPr>
        <w:t xml:space="preserve"> وبعد أن ذكر دعاءً عن الإمام السجّاد </w:t>
      </w:r>
      <w:r w:rsidR="007F733B" w:rsidRPr="00E42D93">
        <w:rPr>
          <w:rFonts w:cs="mylotus" w:hint="cs"/>
          <w:sz w:val="30"/>
          <w:szCs w:val="27"/>
          <w:rtl/>
          <w:lang w:bidi="ar-SY"/>
        </w:rPr>
        <w:t>-</w:t>
      </w:r>
      <w:r w:rsidR="00F10F01" w:rsidRPr="00E42D93">
        <w:rPr>
          <w:rFonts w:cs="CTraditional Arabic" w:hint="cs"/>
          <w:sz w:val="30"/>
          <w:szCs w:val="27"/>
          <w:rtl/>
          <w:lang w:bidi="ar-SY"/>
        </w:rPr>
        <w:t>؛</w:t>
      </w:r>
      <w:r w:rsidR="007F733B" w:rsidRPr="00E42D93">
        <w:rPr>
          <w:rFonts w:cs="mylotus" w:hint="cs"/>
          <w:sz w:val="30"/>
          <w:szCs w:val="27"/>
          <w:rtl/>
          <w:lang w:bidi="ar-SY"/>
        </w:rPr>
        <w:t>-</w:t>
      </w:r>
      <w:r w:rsidRPr="00E42D93">
        <w:rPr>
          <w:rFonts w:cs="mylotus" w:hint="cs"/>
          <w:sz w:val="30"/>
          <w:szCs w:val="27"/>
          <w:rtl/>
          <w:lang w:bidi="ar-SY"/>
        </w:rPr>
        <w:t xml:space="preserve"> في التضـرُّع والابتهال لِـلَّهِ تبارك وتعالى</w:t>
      </w:r>
      <w:r w:rsidR="007F733B" w:rsidRPr="00E42D93">
        <w:rPr>
          <w:rFonts w:cs="mylotus" w:hint="cs"/>
          <w:sz w:val="30"/>
          <w:szCs w:val="27"/>
          <w:rtl/>
          <w:lang w:bidi="ar-SY"/>
        </w:rPr>
        <w:t>،</w:t>
      </w:r>
      <w:r w:rsidRPr="00E42D93">
        <w:rPr>
          <w:rFonts w:cs="mylotus" w:hint="cs"/>
          <w:sz w:val="30"/>
          <w:szCs w:val="27"/>
          <w:rtl/>
          <w:lang w:bidi="ar-SY"/>
        </w:rPr>
        <w:t xml:space="preserve"> وكأنه يريد أن يقول لنا نَعَمْ نحن أيضاً نعلم ذلك ونؤمن به</w:t>
      </w:r>
      <w:r w:rsidR="007F733B" w:rsidRPr="00E42D93">
        <w:rPr>
          <w:rFonts w:cs="mylotus" w:hint="cs"/>
          <w:sz w:val="30"/>
          <w:szCs w:val="27"/>
          <w:rtl/>
          <w:lang w:bidi="ar-SY"/>
        </w:rPr>
        <w:t>!</w:t>
      </w:r>
      <w:r w:rsidRPr="00E42D93">
        <w:rPr>
          <w:rFonts w:cs="mylotus" w:hint="cs"/>
          <w:sz w:val="30"/>
          <w:szCs w:val="27"/>
          <w:rtl/>
          <w:lang w:bidi="ar-SY"/>
        </w:rPr>
        <w:t xml:space="preserve"> ومع ذلك نعرف وننحرف عما نعرفه على علم</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Pr="00E42D93">
        <w:rPr>
          <w:rFonts w:cs="mylotus" w:hint="cs"/>
          <w:sz w:val="30"/>
          <w:szCs w:val="27"/>
          <w:rtl/>
          <w:lang w:bidi="ar-SY"/>
        </w:rPr>
        <w:t>بدأ بالهجوم على من يعتبرون أمثال هذه الأدعية [التوحيدية] دليلاً واضحاً على عدم تصرّف الأئمة في الكون وإقراراً مِنْ قِبَل أولياء الله أنفسهم بالعجز والعبودية</w:t>
      </w:r>
      <w:r w:rsidR="007F733B" w:rsidRPr="00E42D93">
        <w:rPr>
          <w:rFonts w:cs="mylotus" w:hint="cs"/>
          <w:sz w:val="30"/>
          <w:szCs w:val="27"/>
          <w:rtl/>
          <w:lang w:bidi="ar-SY"/>
        </w:rPr>
        <w:t>،</w:t>
      </w:r>
      <w:r w:rsidRPr="00E42D93">
        <w:rPr>
          <w:rFonts w:cs="mylotus" w:hint="cs"/>
          <w:sz w:val="30"/>
          <w:szCs w:val="27"/>
          <w:rtl/>
          <w:lang w:bidi="ar-SY"/>
        </w:rPr>
        <w:t xml:space="preserve"> فقال [عن أولئك الموحدين]</w:t>
      </w:r>
      <w:r w:rsidR="007F733B" w:rsidRPr="00E42D93">
        <w:rPr>
          <w:rFonts w:cs="mylotus" w:hint="cs"/>
          <w:sz w:val="30"/>
          <w:szCs w:val="27"/>
          <w:rtl/>
          <w:lang w:bidi="ar-SY"/>
        </w:rPr>
        <w:t>:</w:t>
      </w:r>
      <w:r w:rsidRPr="00E42D93">
        <w:rPr>
          <w:rFonts w:cs="mylotus" w:hint="cs"/>
          <w:sz w:val="30"/>
          <w:szCs w:val="27"/>
          <w:rtl/>
          <w:lang w:bidi="ar-SY"/>
        </w:rPr>
        <w:t xml:space="preserve"> </w:t>
      </w:r>
      <w:r w:rsidR="007F733B" w:rsidRPr="00E42D93">
        <w:rPr>
          <w:rFonts w:cs="mylotus" w:hint="cs"/>
          <w:sz w:val="30"/>
          <w:szCs w:val="27"/>
          <w:rtl/>
          <w:lang w:bidi="ar-SY"/>
        </w:rPr>
        <w:t>«</w:t>
      </w:r>
      <w:r w:rsidRPr="00E42D93">
        <w:rPr>
          <w:rFonts w:cs="mylotus" w:hint="cs"/>
          <w:i/>
          <w:iCs/>
          <w:sz w:val="30"/>
          <w:szCs w:val="27"/>
          <w:rtl/>
          <w:lang w:bidi="ar-SY"/>
        </w:rPr>
        <w:t xml:space="preserve">إن هذه الجماعة الشقية </w:t>
      </w:r>
      <w:r w:rsidR="007F733B" w:rsidRPr="00E42D93">
        <w:rPr>
          <w:rFonts w:cs="mylotus" w:hint="cs"/>
          <w:i/>
          <w:iCs/>
          <w:sz w:val="30"/>
          <w:szCs w:val="27"/>
          <w:rtl/>
          <w:lang w:bidi="ar-SY"/>
        </w:rPr>
        <w:t>(!)</w:t>
      </w:r>
      <w:r w:rsidRPr="00E42D93">
        <w:rPr>
          <w:rFonts w:cs="mylotus" w:hint="cs"/>
          <w:i/>
          <w:iCs/>
          <w:sz w:val="30"/>
          <w:szCs w:val="27"/>
          <w:rtl/>
          <w:lang w:bidi="ar-SY"/>
        </w:rPr>
        <w:t xml:space="preserve"> التي لا علم لها</w:t>
      </w:r>
      <w:r w:rsidR="007F733B" w:rsidRPr="00E42D93">
        <w:rPr>
          <w:rFonts w:cs="mylotus" w:hint="cs"/>
          <w:i/>
          <w:iCs/>
          <w:sz w:val="30"/>
          <w:szCs w:val="27"/>
          <w:rtl/>
          <w:lang w:bidi="ar-SY"/>
        </w:rPr>
        <w:t>،</w:t>
      </w:r>
      <w:r w:rsidRPr="00E42D93">
        <w:rPr>
          <w:rFonts w:cs="mylotus" w:hint="cs"/>
          <w:i/>
          <w:iCs/>
          <w:sz w:val="30"/>
          <w:szCs w:val="27"/>
          <w:rtl/>
          <w:lang w:bidi="ar-SY"/>
        </w:rPr>
        <w:t xml:space="preserve"> عمدت إلى إشاعة هذه الأفكار بسبب غلبة السفاهة والجهل عليها </w:t>
      </w:r>
      <w:r w:rsidR="007F733B" w:rsidRPr="00E42D93">
        <w:rPr>
          <w:rFonts w:cs="mylotus" w:hint="cs"/>
          <w:i/>
          <w:iCs/>
          <w:sz w:val="30"/>
          <w:szCs w:val="27"/>
          <w:rtl/>
          <w:lang w:bidi="ar-SY"/>
        </w:rPr>
        <w:t>(!)</w:t>
      </w:r>
      <w:r w:rsidRPr="00E42D93">
        <w:rPr>
          <w:rFonts w:cs="mylotus" w:hint="cs"/>
          <w:i/>
          <w:iCs/>
          <w:sz w:val="30"/>
          <w:szCs w:val="27"/>
          <w:rtl/>
          <w:lang w:bidi="ar-SY"/>
        </w:rPr>
        <w:t xml:space="preserve"> أو بهدف الشهرة على مبدأ «خالِف تُعرف»</w:t>
      </w:r>
      <w:r w:rsidR="007F733B" w:rsidRPr="00E42D93">
        <w:rPr>
          <w:rFonts w:cs="mylotus" w:hint="cs"/>
          <w:i/>
          <w:iCs/>
          <w:sz w:val="30"/>
          <w:szCs w:val="27"/>
          <w:rtl/>
          <w:lang w:bidi="ar-SY"/>
        </w:rPr>
        <w:t>،</w:t>
      </w:r>
      <w:r w:rsidRPr="00E42D93">
        <w:rPr>
          <w:rFonts w:cs="mylotus" w:hint="cs"/>
          <w:i/>
          <w:iCs/>
          <w:sz w:val="30"/>
          <w:szCs w:val="27"/>
          <w:rtl/>
          <w:lang w:bidi="ar-SY"/>
        </w:rPr>
        <w:t xml:space="preserve"> مستغلِّين في ذلك بساطة العوام والمقلِّدين ليبعدوا الناس الأبرياء عن فهم حقيقة مقام الأولياء وعن الاستضاءة بأنوارهم المقدَّسة والاستنارة بأشعَّتهم الملكوتية</w:t>
      </w:r>
      <w:r w:rsidR="007F733B" w:rsidRPr="00E42D93">
        <w:rPr>
          <w:rFonts w:cs="mylotus" w:hint="cs"/>
          <w:i/>
          <w:iCs/>
          <w:sz w:val="30"/>
          <w:szCs w:val="27"/>
          <w:rtl/>
          <w:lang w:bidi="ar-SY"/>
        </w:rPr>
        <w:t>،</w:t>
      </w:r>
      <w:r w:rsidRPr="00E42D93">
        <w:rPr>
          <w:rFonts w:cs="mylotus" w:hint="cs"/>
          <w:i/>
          <w:iCs/>
          <w:sz w:val="30"/>
          <w:szCs w:val="27"/>
          <w:rtl/>
          <w:lang w:bidi="ar-SY"/>
        </w:rPr>
        <w:t xml:space="preserve"> وبالنتيجة ليحرموهم من امتلاك قوة الإرادة والنفس للتشبُّه برجال الله العظماء أولئك</w:t>
      </w:r>
      <w:r w:rsidR="007F733B" w:rsidRPr="00E42D93">
        <w:rPr>
          <w:rFonts w:cs="mylotus" w:hint="cs"/>
          <w:sz w:val="30"/>
          <w:szCs w:val="27"/>
          <w:rtl/>
          <w:lang w:bidi="ar-SY"/>
        </w:rPr>
        <w:t>»!!</w:t>
      </w:r>
      <w:r w:rsidRPr="00E42D93">
        <w:rPr>
          <w:rFonts w:cs="mylotus" w:hint="cs"/>
          <w:sz w:val="30"/>
          <w:szCs w:val="27"/>
          <w:rtl/>
          <w:lang w:bidi="ar-SY"/>
        </w:rPr>
        <w:t xml:space="preserve"> اهـ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ونقول له</w:t>
      </w:r>
      <w:r w:rsidR="007F733B" w:rsidRPr="00E42D93">
        <w:rPr>
          <w:rFonts w:cs="mylotus" w:hint="cs"/>
          <w:sz w:val="30"/>
          <w:szCs w:val="27"/>
          <w:rtl/>
          <w:lang w:bidi="ar-SY"/>
        </w:rPr>
        <w:t>:</w:t>
      </w:r>
      <w:r w:rsidRPr="00E42D93">
        <w:rPr>
          <w:rFonts w:cs="mylotus" w:hint="cs"/>
          <w:sz w:val="30"/>
          <w:szCs w:val="27"/>
          <w:rtl/>
          <w:lang w:bidi="ar-SY"/>
        </w:rPr>
        <w:t xml:space="preserve"> افْرِضْ أن الناس اعتقدوا هذا الاعتقاد الذي تريده منهم وآمنوا أن أولياءَ الله قبلةُ حاجاتهم ومدبرو الكائنات والمتصـرِّفون في جميع الأرضين والسموات</w:t>
      </w:r>
      <w:r w:rsidR="007F733B" w:rsidRPr="00E42D93">
        <w:rPr>
          <w:rFonts w:cs="mylotus" w:hint="cs"/>
          <w:sz w:val="30"/>
          <w:szCs w:val="27"/>
          <w:rtl/>
          <w:lang w:bidi="ar-SY"/>
        </w:rPr>
        <w:t>،</w:t>
      </w:r>
      <w:r w:rsidRPr="00E42D93">
        <w:rPr>
          <w:rFonts w:cs="mylotus" w:hint="cs"/>
          <w:sz w:val="30"/>
          <w:szCs w:val="27"/>
          <w:rtl/>
          <w:lang w:bidi="ar-SY"/>
        </w:rPr>
        <w:t xml:space="preserve"> </w:t>
      </w:r>
      <w:r w:rsidR="007F733B" w:rsidRPr="00E42D93">
        <w:rPr>
          <w:rFonts w:cs="mylotus" w:hint="cs"/>
          <w:sz w:val="30"/>
          <w:szCs w:val="27"/>
          <w:rtl/>
          <w:lang w:bidi="ar-SY"/>
        </w:rPr>
        <w:t>-</w:t>
      </w:r>
      <w:r w:rsidRPr="00E42D93">
        <w:rPr>
          <w:rFonts w:cs="mylotus" w:hint="cs"/>
          <w:sz w:val="30"/>
          <w:szCs w:val="27"/>
          <w:rtl/>
          <w:lang w:bidi="ar-SY"/>
        </w:rPr>
        <w:t>ولسوء الحظ لقد اعتقد كثير من الناس فعلاً في هذا البلد بهذه الأمور بسبب التبليغ المتواصل لهذه الأوهام ليل نهار من أمثالكم ومن قراء المراثي والمداحين</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Pr="00E42D93">
        <w:rPr>
          <w:rFonts w:cs="mylotus" w:hint="cs"/>
          <w:sz w:val="30"/>
          <w:szCs w:val="27"/>
          <w:rtl/>
          <w:lang w:bidi="ar-SY"/>
        </w:rPr>
        <w:t>فأي نفع سيعود به مثل هذا الاعتقاد على الناس</w:t>
      </w:r>
      <w:r w:rsidR="007F733B" w:rsidRPr="00E42D93">
        <w:rPr>
          <w:rFonts w:cs="mylotus" w:hint="cs"/>
          <w:sz w:val="30"/>
          <w:szCs w:val="27"/>
          <w:rtl/>
          <w:lang w:bidi="ar-SY"/>
        </w:rPr>
        <w:t>؟؟</w:t>
      </w:r>
      <w:r w:rsidRPr="00E42D93">
        <w:rPr>
          <w:rFonts w:cs="mylotus" w:hint="cs"/>
          <w:sz w:val="30"/>
          <w:szCs w:val="27"/>
          <w:rtl/>
          <w:lang w:bidi="ar-SY"/>
        </w:rPr>
        <w:t xml:space="preserve"> وأي خير سيجلبه إليهم وأيُّ شرٍّ سيدفعه عنهم</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Pr="00E42D93">
        <w:rPr>
          <w:rFonts w:cs="mylotus" w:hint="cs"/>
          <w:sz w:val="30"/>
          <w:szCs w:val="27"/>
          <w:rtl/>
          <w:lang w:bidi="ar-SY"/>
        </w:rPr>
        <w:t>وليت شعري</w:t>
      </w:r>
      <w:r w:rsidR="007F733B" w:rsidRPr="00E42D93">
        <w:rPr>
          <w:rFonts w:cs="mylotus" w:hint="cs"/>
          <w:sz w:val="30"/>
          <w:szCs w:val="27"/>
          <w:rtl/>
          <w:lang w:bidi="ar-SY"/>
        </w:rPr>
        <w:t>!</w:t>
      </w:r>
      <w:r w:rsidRPr="00E42D93">
        <w:rPr>
          <w:rFonts w:cs="mylotus" w:hint="cs"/>
          <w:sz w:val="30"/>
          <w:szCs w:val="27"/>
          <w:rtl/>
          <w:lang w:bidi="ar-SY"/>
        </w:rPr>
        <w:t xml:space="preserve"> ما هو الخير والحُسْن في نشأة مثل هذه العقيدة في نفس الإنسان</w:t>
      </w:r>
      <w:r w:rsidR="007F733B" w:rsidRPr="00E42D93">
        <w:rPr>
          <w:rFonts w:cs="mylotus" w:hint="cs"/>
          <w:sz w:val="30"/>
          <w:szCs w:val="27"/>
          <w:rtl/>
          <w:lang w:bidi="ar-SY"/>
        </w:rPr>
        <w:t>؟</w:t>
      </w:r>
      <w:r w:rsidRPr="00E42D93">
        <w:rPr>
          <w:rFonts w:cs="mylotus" w:hint="cs"/>
          <w:sz w:val="30"/>
          <w:szCs w:val="27"/>
          <w:rtl/>
          <w:lang w:bidi="ar-SY"/>
        </w:rPr>
        <w:t xml:space="preserve"> اللهم إلا أن يستغيث الإنسان بأولئك الأولياء فيجعلهم شركاء لِـلَّهِ ويتصوَّر أنهم سيكونون شفعاءه عند الله ومنقذيه من عقاب الله على أعماله السيئة</w:t>
      </w:r>
      <w:r w:rsidR="007F733B" w:rsidRPr="00E42D93">
        <w:rPr>
          <w:rFonts w:cs="mylotus" w:hint="cs"/>
          <w:sz w:val="30"/>
          <w:szCs w:val="27"/>
          <w:rtl/>
          <w:lang w:bidi="ar-SY"/>
        </w:rPr>
        <w:t>،</w:t>
      </w:r>
      <w:r w:rsidRPr="00E42D93">
        <w:rPr>
          <w:rFonts w:cs="mylotus" w:hint="cs"/>
          <w:sz w:val="30"/>
          <w:szCs w:val="27"/>
          <w:rtl/>
          <w:lang w:bidi="ar-SY"/>
        </w:rPr>
        <w:t xml:space="preserve"> فتزداد بذلك جرأته على ارتكاب المعاصي والفسق والفجور</w:t>
      </w:r>
      <w:r w:rsidR="007F733B" w:rsidRPr="00E42D93">
        <w:rPr>
          <w:rFonts w:cs="mylotus" w:hint="cs"/>
          <w:sz w:val="30"/>
          <w:szCs w:val="27"/>
          <w:rtl/>
          <w:lang w:bidi="ar-SY"/>
        </w:rPr>
        <w:t>؟!</w:t>
      </w:r>
      <w:r w:rsidRPr="00E42D93">
        <w:rPr>
          <w:rFonts w:cs="mylotus" w:hint="cs"/>
          <w:sz w:val="30"/>
          <w:szCs w:val="27"/>
          <w:rtl/>
          <w:lang w:bidi="ar-SY"/>
        </w:rPr>
        <w:t xml:space="preserve"> كما يحصل فعلاً</w:t>
      </w:r>
      <w:r w:rsidR="007F733B" w:rsidRPr="00E42D93">
        <w:rPr>
          <w:rFonts w:cs="mylotus" w:hint="cs"/>
          <w:sz w:val="30"/>
          <w:szCs w:val="27"/>
          <w:rtl/>
          <w:lang w:bidi="ar-SY"/>
        </w:rPr>
        <w:t>!</w:t>
      </w:r>
      <w:r w:rsidRPr="00E42D93">
        <w:rPr>
          <w:rFonts w:cs="mylotus" w:hint="cs"/>
          <w:sz w:val="30"/>
          <w:szCs w:val="27"/>
          <w:rtl/>
          <w:lang w:bidi="ar-SY"/>
        </w:rPr>
        <w:t xml:space="preserve"> ويندفع إلى صرف أمواله على تزيين مقابر الأئمة والأولياء ويقتصـر في أعماله على التضرع لهم</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وإذا كان مقصودكم من التشبه بأولئك الرجال الرواد العظماء أن يسعى المتشبهون بهم إلى أن يصبحوا مثلهم [حسب عقيدتكم] أصحاب قدرة وتصـرُّف في عالم الملك والملكوت أو أصحاب تلك العظمة والجبروت</w:t>
      </w:r>
      <w:r w:rsidR="007F733B" w:rsidRPr="00E42D93">
        <w:rPr>
          <w:rFonts w:cs="mylotus" w:hint="cs"/>
          <w:sz w:val="30"/>
          <w:szCs w:val="27"/>
          <w:rtl/>
          <w:lang w:bidi="ar-SY"/>
        </w:rPr>
        <w:t>!</w:t>
      </w:r>
      <w:r w:rsidRPr="00E42D93">
        <w:rPr>
          <w:rFonts w:cs="mylotus" w:hint="cs"/>
          <w:sz w:val="30"/>
          <w:szCs w:val="27"/>
          <w:rtl/>
          <w:lang w:bidi="ar-SY"/>
        </w:rPr>
        <w:t xml:space="preserve"> فإنكم أنفسكم قلتم في المباحث التالية من كتابكم أنه لا يحق حتى للأنبياء والملائكة أن يتمنوا مقامهم وأن تلك الأمنية الساذجة هي التي أوقعت الناس في المصائب</w:t>
      </w:r>
      <w:r w:rsidR="007F733B" w:rsidRPr="00E42D93">
        <w:rPr>
          <w:rFonts w:cs="mylotus" w:hint="cs"/>
          <w:sz w:val="30"/>
          <w:szCs w:val="27"/>
          <w:rtl/>
          <w:lang w:bidi="ar-SY"/>
        </w:rPr>
        <w:t>!</w:t>
      </w:r>
      <w:r w:rsidRPr="00E42D93">
        <w:rPr>
          <w:rFonts w:cs="mylotus" w:hint="cs"/>
          <w:sz w:val="30"/>
          <w:szCs w:val="27"/>
          <w:rtl/>
          <w:lang w:bidi="ar-SY"/>
        </w:rPr>
        <w:t xml:space="preserve"> خاصة أن مقامات وفضائل المعصومين الأربعة عشر تلك مقامات وفضائل ذاتية وليست كسبية</w:t>
      </w:r>
      <w:r w:rsidR="007F733B" w:rsidRPr="00E42D93">
        <w:rPr>
          <w:rFonts w:cs="mylotus" w:hint="cs"/>
          <w:sz w:val="30"/>
          <w:szCs w:val="27"/>
          <w:rtl/>
          <w:lang w:bidi="ar-SY"/>
        </w:rPr>
        <w:t>!</w:t>
      </w:r>
      <w:r w:rsidRPr="00E42D93">
        <w:rPr>
          <w:rFonts w:cs="mylotus" w:hint="cs"/>
          <w:sz w:val="30"/>
          <w:szCs w:val="27"/>
          <w:rtl/>
          <w:lang w:bidi="ar-SY"/>
        </w:rPr>
        <w:t xml:space="preserve"> [فلا يمكن إذن التشبُّه بهم في الحصول عليها</w:t>
      </w:r>
      <w:r w:rsidR="007F733B" w:rsidRPr="00E42D93">
        <w:rPr>
          <w:rFonts w:cs="mylotus" w:hint="cs"/>
          <w:sz w:val="30"/>
          <w:szCs w:val="27"/>
          <w:rtl/>
          <w:lang w:bidi="ar-SY"/>
        </w:rPr>
        <w:t>!</w:t>
      </w:r>
      <w:r w:rsidRPr="00E42D93">
        <w:rPr>
          <w:rFonts w:cs="mylotus" w:hint="cs"/>
          <w:sz w:val="30"/>
          <w:szCs w:val="27"/>
          <w:rtl/>
          <w:lang w:bidi="ar-SY"/>
        </w:rPr>
        <w:t>]</w:t>
      </w:r>
      <w:r w:rsidR="007F733B" w:rsidRPr="00E42D93">
        <w:rPr>
          <w:rFonts w:cs="mylotus" w:hint="cs"/>
          <w:sz w:val="30"/>
          <w:szCs w:val="27"/>
          <w:rtl/>
          <w:lang w:bidi="ar-SY"/>
        </w:rPr>
        <w:t>.</w:t>
      </w:r>
    </w:p>
    <w:p w:rsidR="00415D28" w:rsidRPr="00E42D93" w:rsidRDefault="00415D28" w:rsidP="00277BD9">
      <w:pPr>
        <w:widowControl w:val="0"/>
        <w:spacing w:line="228" w:lineRule="auto"/>
        <w:ind w:firstLine="340"/>
        <w:jc w:val="both"/>
        <w:rPr>
          <w:rFonts w:cs="mylotus" w:hint="cs"/>
          <w:sz w:val="30"/>
          <w:szCs w:val="27"/>
          <w:rtl/>
        </w:rPr>
      </w:pPr>
      <w:r w:rsidRPr="00E42D93">
        <w:rPr>
          <w:rFonts w:cs="mylotus" w:hint="cs"/>
          <w:sz w:val="30"/>
          <w:szCs w:val="27"/>
          <w:rtl/>
          <w:lang w:bidi="ar-SY"/>
        </w:rPr>
        <w:t xml:space="preserve">إذن لا يبقى من الاستضاءة والاستنارة بنورهم </w:t>
      </w:r>
      <w:r w:rsidR="007F733B" w:rsidRPr="00E42D93">
        <w:rPr>
          <w:rFonts w:cs="mylotus" w:hint="cs"/>
          <w:sz w:val="30"/>
          <w:szCs w:val="27"/>
          <w:rtl/>
          <w:lang w:bidi="ar-SY"/>
        </w:rPr>
        <w:t>-</w:t>
      </w:r>
      <w:r w:rsidRPr="00E42D93">
        <w:rPr>
          <w:rFonts w:cs="mylotus" w:hint="cs"/>
          <w:sz w:val="30"/>
          <w:szCs w:val="27"/>
          <w:rtl/>
          <w:lang w:bidi="ar-SY"/>
        </w:rPr>
        <w:t xml:space="preserve"> حسب اقتراحكم</w:t>
      </w:r>
      <w:r w:rsidR="007F733B" w:rsidRPr="00E42D93">
        <w:rPr>
          <w:rFonts w:cs="mylotus" w:hint="cs"/>
          <w:sz w:val="30"/>
          <w:szCs w:val="27"/>
          <w:rtl/>
          <w:lang w:bidi="ar-SY"/>
        </w:rPr>
        <w:t>-</w:t>
      </w:r>
      <w:r w:rsidRPr="00E42D93">
        <w:rPr>
          <w:rFonts w:cs="mylotus" w:hint="cs"/>
          <w:sz w:val="30"/>
          <w:szCs w:val="27"/>
          <w:rtl/>
          <w:lang w:bidi="ar-SY"/>
        </w:rPr>
        <w:t xml:space="preserve"> إلا أن يطلب الناس منهم الأعمال التي لا تُرجى إلا من الله</w:t>
      </w:r>
      <w:r w:rsidR="007F733B" w:rsidRPr="00E42D93">
        <w:rPr>
          <w:rFonts w:cs="mylotus" w:hint="cs"/>
          <w:sz w:val="30"/>
          <w:szCs w:val="27"/>
          <w:rtl/>
          <w:lang w:bidi="ar-SY"/>
        </w:rPr>
        <w:t>!</w:t>
      </w:r>
      <w:r w:rsidRPr="00E42D93">
        <w:rPr>
          <w:rFonts w:cs="mylotus" w:hint="cs"/>
          <w:sz w:val="30"/>
          <w:szCs w:val="27"/>
          <w:rtl/>
          <w:lang w:bidi="ar-SY"/>
        </w:rPr>
        <w:t xml:space="preserve"> وهو الشرك بعينه الذي حاربته آيات القرآن والذي حاربه أنبياء الله وأولياؤه العظماء دائماً</w:t>
      </w:r>
      <w:r w:rsidR="007F733B" w:rsidRPr="00E42D93">
        <w:rPr>
          <w:rFonts w:cs="mylotus" w:hint="cs"/>
          <w:sz w:val="30"/>
          <w:szCs w:val="27"/>
          <w:rtl/>
          <w:lang w:bidi="ar-SY"/>
        </w:rPr>
        <w:t>،</w:t>
      </w:r>
      <w:r w:rsidRPr="00E42D93">
        <w:rPr>
          <w:rFonts w:cs="mylotus" w:hint="cs"/>
          <w:sz w:val="30"/>
          <w:szCs w:val="27"/>
          <w:rtl/>
          <w:lang w:bidi="ar-SY"/>
        </w:rPr>
        <w:t xml:space="preserve"> والقرآن الكريم يردُّ بكل صراحة وحزم على تلك الكفريات فيقول</w:t>
      </w:r>
      <w:r w:rsidR="007F733B" w:rsidRPr="00E42D93">
        <w:rPr>
          <w:rFonts w:cs="mylotus" w:hint="cs"/>
          <w:sz w:val="30"/>
          <w:szCs w:val="27"/>
          <w:rtl/>
          <w:lang w:bidi="ar-SY"/>
        </w:rPr>
        <w:t>:</w:t>
      </w:r>
      <w:r w:rsidRPr="00E42D93">
        <w:rPr>
          <w:rFonts w:cs="mylotus" w:hint="cs"/>
          <w:sz w:val="30"/>
          <w:szCs w:val="27"/>
          <w:rtl/>
          <w:lang w:bidi="ar-SY"/>
        </w:rPr>
        <w:t xml:space="preserve"> </w:t>
      </w:r>
      <w:r w:rsidR="00F74382">
        <w:rPr>
          <w:rFonts w:ascii="QCF_BSML" w:hAnsi="QCF_BSML" w:cs="QCF_BSML"/>
          <w:color w:val="000000"/>
          <w:sz w:val="26"/>
          <w:szCs w:val="26"/>
          <w:rtl/>
        </w:rPr>
        <w:t>ﭽ</w:t>
      </w:r>
      <w:r w:rsidR="00F74382">
        <w:rPr>
          <w:rFonts w:ascii="QCF_P175" w:hAnsi="QCF_P175" w:cs="QCF_P175"/>
          <w:color w:val="000000"/>
          <w:sz w:val="26"/>
          <w:szCs w:val="26"/>
          <w:rtl/>
        </w:rPr>
        <w:t xml:space="preserve">ﯞ  ﯟ  ﯠ  ﯡ  ﯢ  ﯣ   ﯤ  ﯥ </w:t>
      </w:r>
      <w:r w:rsidR="00F74382">
        <w:rPr>
          <w:rFonts w:ascii="QCF_BSML" w:hAnsi="QCF_BSML" w:cs="QCF_BSML"/>
          <w:color w:val="000000"/>
          <w:sz w:val="26"/>
          <w:szCs w:val="26"/>
          <w:rtl/>
        </w:rPr>
        <w:t>ﭼ</w:t>
      </w:r>
      <w:r w:rsidRPr="00E42D93">
        <w:rPr>
          <w:rFonts w:cs="mylotus"/>
          <w:sz w:val="30"/>
          <w:szCs w:val="27"/>
          <w:rtl/>
          <w:lang w:bidi="ar-SY"/>
        </w:rPr>
        <w:t xml:space="preserve"> [الأعراف/194]</w:t>
      </w:r>
      <w:r w:rsidR="007F733B" w:rsidRPr="00E42D93">
        <w:rPr>
          <w:rFonts w:cs="mylotus"/>
          <w:sz w:val="30"/>
          <w:szCs w:val="27"/>
          <w:rtl/>
          <w:lang w:bidi="ar-SY"/>
        </w:rPr>
        <w:t>.</w:t>
      </w:r>
      <w:r w:rsidRPr="00E42D93">
        <w:rPr>
          <w:rFonts w:cs="mylotus" w:hint="cs"/>
          <w:sz w:val="30"/>
          <w:szCs w:val="27"/>
          <w:rtl/>
          <w:lang w:bidi="ar-SY"/>
        </w:rPr>
        <w:t xml:space="preserve"> فإن أصررتم على موقفكم جاءت الإجابة الربانية القارعة لتصفعكم وتقول لكم</w:t>
      </w:r>
      <w:r w:rsidR="007F733B" w:rsidRPr="00E42D93">
        <w:rPr>
          <w:rFonts w:cs="mylotus" w:hint="cs"/>
          <w:sz w:val="30"/>
          <w:szCs w:val="27"/>
          <w:rtl/>
          <w:lang w:bidi="ar-SY"/>
        </w:rPr>
        <w:t>:</w:t>
      </w:r>
      <w:r w:rsidRPr="00E42D93">
        <w:rPr>
          <w:rFonts w:cs="mylotus" w:hint="cs"/>
          <w:sz w:val="30"/>
          <w:szCs w:val="27"/>
          <w:rtl/>
          <w:lang w:bidi="ar-SY"/>
        </w:rPr>
        <w:t xml:space="preserve"> </w:t>
      </w:r>
      <w:r w:rsidR="00F74382">
        <w:rPr>
          <w:rFonts w:ascii="QCF_BSML" w:hAnsi="QCF_BSML" w:cs="QCF_BSML"/>
          <w:color w:val="000000"/>
          <w:sz w:val="26"/>
          <w:szCs w:val="26"/>
          <w:rtl/>
        </w:rPr>
        <w:t xml:space="preserve">ﭽ </w:t>
      </w:r>
      <w:r w:rsidR="00F74382">
        <w:rPr>
          <w:rFonts w:ascii="QCF_P430" w:hAnsi="QCF_P430" w:cs="QCF_P430"/>
          <w:color w:val="000000"/>
          <w:sz w:val="26"/>
          <w:szCs w:val="26"/>
          <w:rtl/>
        </w:rPr>
        <w:t>ﯯ  ﯰ  ﯱ  ﯲ  ﯳ  ﯴ   ﯵ</w:t>
      </w:r>
      <w:r w:rsidR="00F74382">
        <w:rPr>
          <w:rFonts w:ascii="QCF_P430" w:hAnsi="QCF_P430" w:cs="QCF_P430"/>
          <w:color w:val="0000A5"/>
          <w:sz w:val="26"/>
          <w:szCs w:val="26"/>
          <w:rtl/>
        </w:rPr>
        <w:t>ﯶ</w:t>
      </w:r>
      <w:r w:rsidR="00F74382">
        <w:rPr>
          <w:rFonts w:ascii="QCF_P430" w:hAnsi="QCF_P430" w:cs="QCF_P430"/>
          <w:color w:val="000000"/>
          <w:sz w:val="26"/>
          <w:szCs w:val="26"/>
          <w:rtl/>
        </w:rPr>
        <w:t xml:space="preserve">  ﯷ  ﯸ  ﯹ  ﯺ  ﯻ  ﯼ  ﯽ  ﯾ   ﯿ  ﰀ  ﰁ  ﰂ  ﰃ  ﰄ  ﰅ  ﰆ  ﰇ  ﰈ  ﰉ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lang w:bidi="ar-SY"/>
        </w:rPr>
        <w:t xml:space="preserve"> [سبأ/22]</w:t>
      </w:r>
      <w:r w:rsidR="007F733B" w:rsidRPr="00E42D93">
        <w:rPr>
          <w:rFonts w:cs="mylotus" w:hint="cs"/>
          <w:sz w:val="30"/>
          <w:szCs w:val="27"/>
          <w:rtl/>
          <w:lang w:bidi="ar-SY"/>
        </w:rPr>
        <w:t>.</w:t>
      </w:r>
      <w:r w:rsidRPr="00E42D93">
        <w:rPr>
          <w:rFonts w:cs="mylotus" w:hint="cs"/>
          <w:sz w:val="30"/>
          <w:szCs w:val="27"/>
          <w:rtl/>
          <w:lang w:bidi="ar-SY"/>
        </w:rPr>
        <w:t xml:space="preserve"> إذن فلتقل ما تشاء [أيها المسمِّي نفسه آية الله] فقولُ اللهِ أصدقُ وأحقُّ</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ثم دخل </w:t>
      </w:r>
      <w:r w:rsidRPr="00E42D93">
        <w:rPr>
          <w:rFonts w:cs="mylotus"/>
          <w:sz w:val="30"/>
          <w:szCs w:val="27"/>
          <w:rtl/>
        </w:rPr>
        <w:t>«</w:t>
      </w:r>
      <w:r w:rsidRPr="00E42D93">
        <w:rPr>
          <w:rFonts w:cs="mylotus" w:hint="cs"/>
          <w:sz w:val="30"/>
          <w:szCs w:val="27"/>
          <w:rtl/>
        </w:rPr>
        <w:t>أبو الفضل النبوي</w:t>
      </w:r>
      <w:r w:rsidRPr="00E42D93">
        <w:rPr>
          <w:rFonts w:cs="mylotus"/>
          <w:sz w:val="30"/>
          <w:szCs w:val="27"/>
          <w:rtl/>
        </w:rPr>
        <w:t>»</w:t>
      </w:r>
      <w:r w:rsidRPr="00E42D93">
        <w:rPr>
          <w:rFonts w:cs="mylotus" w:hint="cs"/>
          <w:sz w:val="30"/>
          <w:szCs w:val="27"/>
          <w:rtl/>
        </w:rPr>
        <w:t xml:space="preserve"> بعد ذلك في مبحث بعنوان </w:t>
      </w:r>
      <w:r w:rsidRPr="00E42D93">
        <w:rPr>
          <w:rFonts w:cs="mylotus"/>
          <w:sz w:val="30"/>
          <w:szCs w:val="27"/>
          <w:rtl/>
        </w:rPr>
        <w:t>«</w:t>
      </w:r>
      <w:r w:rsidRPr="00E42D93">
        <w:rPr>
          <w:rFonts w:cs="mylotus" w:hint="cs"/>
          <w:b/>
          <w:bCs/>
          <w:sz w:val="30"/>
          <w:szCs w:val="27"/>
          <w:rtl/>
        </w:rPr>
        <w:t>انسجام الولاية مع التوحيد</w:t>
      </w:r>
      <w:r w:rsidRPr="00E42D93">
        <w:rPr>
          <w:rFonts w:cs="mylotus"/>
          <w:sz w:val="30"/>
          <w:szCs w:val="27"/>
          <w:rtl/>
        </w:rPr>
        <w:t>»</w:t>
      </w:r>
      <w:r w:rsidRPr="00E42D93">
        <w:rPr>
          <w:rFonts w:cs="mylotus" w:hint="cs"/>
          <w:sz w:val="30"/>
          <w:szCs w:val="27"/>
          <w:rtl/>
        </w:rPr>
        <w:t xml:space="preserve"> أراد من خلاله أن يوفق </w:t>
      </w:r>
      <w:r w:rsidR="007F733B" w:rsidRPr="00E42D93">
        <w:rPr>
          <w:rFonts w:cs="mylotus" w:hint="cs"/>
          <w:sz w:val="30"/>
          <w:szCs w:val="27"/>
          <w:rtl/>
        </w:rPr>
        <w:t>-</w:t>
      </w:r>
      <w:r w:rsidRPr="00E42D93">
        <w:rPr>
          <w:rFonts w:cs="mylotus" w:hint="cs"/>
          <w:sz w:val="30"/>
          <w:szCs w:val="27"/>
          <w:rtl/>
        </w:rPr>
        <w:t xml:space="preserve"> زوراً </w:t>
      </w:r>
      <w:r w:rsidR="007F733B" w:rsidRPr="00E42D93">
        <w:rPr>
          <w:rFonts w:cs="mylotus" w:hint="cs"/>
          <w:sz w:val="30"/>
          <w:szCs w:val="27"/>
          <w:rtl/>
        </w:rPr>
        <w:t>-</w:t>
      </w:r>
      <w:r w:rsidRPr="00E42D93">
        <w:rPr>
          <w:rFonts w:cs="mylotus" w:hint="cs"/>
          <w:sz w:val="30"/>
          <w:szCs w:val="27"/>
          <w:rtl/>
        </w:rPr>
        <w:t xml:space="preserve"> بين التوحيد وبين ما يطرحه من معنى </w:t>
      </w:r>
      <w:r w:rsidRPr="00E42D93">
        <w:rPr>
          <w:rFonts w:cs="mylotus"/>
          <w:sz w:val="30"/>
          <w:szCs w:val="27"/>
          <w:rtl/>
        </w:rPr>
        <w:t>«</w:t>
      </w:r>
      <w:r w:rsidRPr="00E42D93">
        <w:rPr>
          <w:rFonts w:cs="mylotus" w:hint="cs"/>
          <w:b/>
          <w:bCs/>
          <w:sz w:val="30"/>
          <w:szCs w:val="27"/>
          <w:rtl/>
        </w:rPr>
        <w:t>للولاية</w:t>
      </w:r>
      <w:r w:rsidRPr="00E42D93">
        <w:rPr>
          <w:rFonts w:cs="mylotus"/>
          <w:sz w:val="30"/>
          <w:szCs w:val="27"/>
          <w:rtl/>
        </w:rPr>
        <w:t>»</w:t>
      </w:r>
      <w:r w:rsidRPr="00E42D93">
        <w:rPr>
          <w:rFonts w:cs="mylotus" w:hint="cs"/>
          <w:sz w:val="30"/>
          <w:szCs w:val="27"/>
          <w:rtl/>
        </w:rPr>
        <w:t xml:space="preserve"> وهو توفيق يشبه ما فعله ويفعله علماء الأقانيم الثلاثة من جمع بين التثليث والتوحيد</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هنا اعتبر أن الله لا شريك له في صفاته وأفعاله وقال</w:t>
      </w:r>
      <w:r w:rsidR="007F733B" w:rsidRPr="00E42D93">
        <w:rPr>
          <w:rFonts w:cs="mylotus" w:hint="cs"/>
          <w:sz w:val="30"/>
          <w:szCs w:val="27"/>
          <w:rtl/>
          <w:lang w:bidi="ar-SY"/>
        </w:rPr>
        <w:t>:</w:t>
      </w:r>
      <w:r w:rsidRPr="00E42D93">
        <w:rPr>
          <w:rFonts w:cs="mylotus" w:hint="cs"/>
          <w:sz w:val="30"/>
          <w:szCs w:val="27"/>
          <w:rtl/>
          <w:lang w:bidi="ar-SY"/>
        </w:rPr>
        <w:t xml:space="preserve"> </w:t>
      </w:r>
      <w:r w:rsidRPr="00E42D93">
        <w:rPr>
          <w:rFonts w:cs="mylotus"/>
          <w:sz w:val="30"/>
          <w:szCs w:val="27"/>
          <w:rtl/>
          <w:lang w:bidi="ar-SY"/>
        </w:rPr>
        <w:t>«</w:t>
      </w:r>
      <w:r w:rsidRPr="00E42D93">
        <w:rPr>
          <w:rFonts w:cs="mylotus" w:hint="cs"/>
          <w:sz w:val="30"/>
          <w:szCs w:val="27"/>
          <w:rtl/>
          <w:lang w:bidi="ar-SY"/>
        </w:rPr>
        <w:t>إن الذي يتصور أن وجود أولياء الله إلى جانب الحق تعالى في تنظيم وتنفيذ أمور الخليقة مستلزم للشرك والكفر</w:t>
      </w:r>
      <w:r w:rsidR="007F733B" w:rsidRPr="00E42D93">
        <w:rPr>
          <w:rFonts w:cs="mylotus" w:hint="cs"/>
          <w:sz w:val="30"/>
          <w:szCs w:val="27"/>
          <w:rtl/>
          <w:lang w:bidi="ar-SY"/>
        </w:rPr>
        <w:t>،</w:t>
      </w:r>
      <w:r w:rsidRPr="00E42D93">
        <w:rPr>
          <w:rFonts w:cs="mylotus" w:hint="cs"/>
          <w:sz w:val="30"/>
          <w:szCs w:val="27"/>
          <w:rtl/>
          <w:lang w:bidi="ar-SY"/>
        </w:rPr>
        <w:t xml:space="preserve"> فعليه أن يعتبر أن توسل الناس بالأسباب والوسائل</w:t>
      </w:r>
      <w:r w:rsidR="007F733B" w:rsidRPr="00E42D93">
        <w:rPr>
          <w:rFonts w:cs="mylotus" w:hint="cs"/>
          <w:sz w:val="30"/>
          <w:szCs w:val="27"/>
          <w:rtl/>
          <w:lang w:bidi="ar-SY"/>
        </w:rPr>
        <w:t>،</w:t>
      </w:r>
      <w:r w:rsidRPr="00E42D93">
        <w:rPr>
          <w:rFonts w:cs="mylotus" w:hint="cs"/>
          <w:sz w:val="30"/>
          <w:szCs w:val="27"/>
          <w:rtl/>
          <w:lang w:bidi="ar-SY"/>
        </w:rPr>
        <w:t xml:space="preserve"> مثل سعيهم لتحصيل الرزق</w:t>
      </w:r>
      <w:r w:rsidR="007F733B" w:rsidRPr="00E42D93">
        <w:rPr>
          <w:rFonts w:cs="mylotus" w:hint="cs"/>
          <w:sz w:val="30"/>
          <w:szCs w:val="27"/>
          <w:rtl/>
          <w:lang w:bidi="ar-SY"/>
        </w:rPr>
        <w:t>،</w:t>
      </w:r>
      <w:r w:rsidRPr="00E42D93">
        <w:rPr>
          <w:rFonts w:cs="mylotus" w:hint="cs"/>
          <w:sz w:val="30"/>
          <w:szCs w:val="27"/>
          <w:rtl/>
          <w:lang w:bidi="ar-SY"/>
        </w:rPr>
        <w:t xml:space="preserve"> ومراجعتهم الطبيب لمعالجة المرض</w:t>
      </w:r>
      <w:r w:rsidR="007F733B" w:rsidRPr="00E42D93">
        <w:rPr>
          <w:rFonts w:cs="mylotus" w:hint="cs"/>
          <w:sz w:val="30"/>
          <w:szCs w:val="27"/>
          <w:rtl/>
          <w:lang w:bidi="ar-SY"/>
        </w:rPr>
        <w:t>،</w:t>
      </w:r>
      <w:r w:rsidRPr="00E42D93">
        <w:rPr>
          <w:rFonts w:cs="mylotus" w:hint="cs"/>
          <w:sz w:val="30"/>
          <w:szCs w:val="27"/>
          <w:rtl/>
          <w:lang w:bidi="ar-SY"/>
        </w:rPr>
        <w:t xml:space="preserve"> واستعمالهم الدواء للشفاء</w:t>
      </w:r>
      <w:r w:rsidR="007F733B" w:rsidRPr="00E42D93">
        <w:rPr>
          <w:rFonts w:cs="mylotus" w:hint="cs"/>
          <w:sz w:val="30"/>
          <w:szCs w:val="27"/>
          <w:rtl/>
          <w:lang w:bidi="ar-SY"/>
        </w:rPr>
        <w:t>،</w:t>
      </w:r>
      <w:r w:rsidRPr="00E42D93">
        <w:rPr>
          <w:rFonts w:cs="mylotus" w:hint="cs"/>
          <w:sz w:val="30"/>
          <w:szCs w:val="27"/>
          <w:rtl/>
          <w:lang w:bidi="ar-SY"/>
        </w:rPr>
        <w:t xml:space="preserve"> وسائر أنواع التوسل بالوسائل والتمسك بالأسباب كفراً وزندقة وإلحاداً من باب أولى</w:t>
      </w:r>
      <w:r w:rsidR="007F733B" w:rsidRPr="00E42D93">
        <w:rPr>
          <w:rFonts w:cs="mylotus" w:hint="cs"/>
          <w:sz w:val="30"/>
          <w:szCs w:val="27"/>
          <w:rtl/>
          <w:lang w:bidi="ar-SY"/>
        </w:rPr>
        <w:t>!</w:t>
      </w:r>
      <w:r w:rsidRPr="00E42D93">
        <w:rPr>
          <w:rFonts w:cs="mylotus"/>
          <w:sz w:val="30"/>
          <w:szCs w:val="27"/>
          <w:rtl/>
          <w:lang w:bidi="ar-SY"/>
        </w:rPr>
        <w:t>»</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ثم أخذ </w:t>
      </w:r>
      <w:r w:rsidR="007F733B" w:rsidRPr="00E42D93">
        <w:rPr>
          <w:rFonts w:cs="mylotus" w:hint="cs"/>
          <w:sz w:val="30"/>
          <w:szCs w:val="27"/>
          <w:rtl/>
          <w:lang w:bidi="ar-SY"/>
        </w:rPr>
        <w:t>-</w:t>
      </w:r>
      <w:r w:rsidRPr="00E42D93">
        <w:rPr>
          <w:rFonts w:cs="mylotus" w:hint="cs"/>
          <w:sz w:val="30"/>
          <w:szCs w:val="27"/>
          <w:rtl/>
          <w:lang w:bidi="ar-SY"/>
        </w:rPr>
        <w:t xml:space="preserve"> متذاكياً </w:t>
      </w:r>
      <w:r w:rsidR="007F733B" w:rsidRPr="00E42D93">
        <w:rPr>
          <w:rFonts w:cs="mylotus" w:hint="cs"/>
          <w:sz w:val="30"/>
          <w:szCs w:val="27"/>
          <w:rtl/>
          <w:lang w:bidi="ar-SY"/>
        </w:rPr>
        <w:t>-</w:t>
      </w:r>
      <w:r w:rsidRPr="00E42D93">
        <w:rPr>
          <w:rFonts w:cs="mylotus" w:hint="cs"/>
          <w:sz w:val="30"/>
          <w:szCs w:val="27"/>
          <w:rtl/>
          <w:lang w:bidi="ar-SY"/>
        </w:rPr>
        <w:t xml:space="preserve"> بالمجادلة والسفسطة فقال</w:t>
      </w:r>
      <w:r w:rsidR="007F733B" w:rsidRPr="00E42D93">
        <w:rPr>
          <w:rFonts w:cs="mylotus" w:hint="cs"/>
          <w:sz w:val="30"/>
          <w:szCs w:val="27"/>
          <w:rtl/>
          <w:lang w:bidi="ar-SY"/>
        </w:rPr>
        <w:t>:</w:t>
      </w:r>
      <w:r w:rsidRPr="00E42D93">
        <w:rPr>
          <w:rFonts w:cs="mylotus" w:hint="cs"/>
          <w:sz w:val="30"/>
          <w:szCs w:val="27"/>
          <w:rtl/>
          <w:lang w:bidi="ar-SY"/>
        </w:rPr>
        <w:t xml:space="preserve"> </w:t>
      </w:r>
      <w:r w:rsidRPr="00E42D93">
        <w:rPr>
          <w:rFonts w:cs="mylotus"/>
          <w:sz w:val="30"/>
          <w:szCs w:val="27"/>
          <w:rtl/>
          <w:lang w:bidi="ar-SY"/>
        </w:rPr>
        <w:t>«</w:t>
      </w:r>
      <w:r w:rsidRPr="00E42D93">
        <w:rPr>
          <w:rFonts w:cs="mylotus" w:hint="cs"/>
          <w:sz w:val="30"/>
          <w:szCs w:val="27"/>
          <w:rtl/>
          <w:lang w:bidi="ar-SY"/>
        </w:rPr>
        <w:t>وذلك لأن مثل هذه الأعمال والتوسل بالأسباب تتضمن أيضاً اعتبار غير الله دخيلاً في أمور الكون وتتضمن استمداداً مما سوى الله</w:t>
      </w:r>
      <w:r w:rsidR="007F733B" w:rsidRPr="00E42D93">
        <w:rPr>
          <w:rFonts w:cs="mylotus" w:hint="cs"/>
          <w:sz w:val="30"/>
          <w:szCs w:val="27"/>
          <w:rtl/>
          <w:lang w:bidi="ar-SY"/>
        </w:rPr>
        <w:t>،</w:t>
      </w:r>
      <w:r w:rsidRPr="00E42D93">
        <w:rPr>
          <w:rFonts w:cs="mylotus" w:hint="cs"/>
          <w:sz w:val="30"/>
          <w:szCs w:val="27"/>
          <w:rtl/>
          <w:lang w:bidi="ar-SY"/>
        </w:rPr>
        <w:t xml:space="preserve"> واعتقاداً بوجود شريك له في الأفعال</w:t>
      </w:r>
      <w:r w:rsidR="007F733B" w:rsidRPr="00E42D93">
        <w:rPr>
          <w:rFonts w:cs="mylotus" w:hint="cs"/>
          <w:sz w:val="30"/>
          <w:szCs w:val="27"/>
          <w:rtl/>
          <w:lang w:bidi="ar-SY"/>
        </w:rPr>
        <w:t>،</w:t>
      </w:r>
      <w:r w:rsidRPr="00E42D93">
        <w:rPr>
          <w:rFonts w:cs="mylotus" w:hint="cs"/>
          <w:sz w:val="30"/>
          <w:szCs w:val="27"/>
          <w:rtl/>
          <w:lang w:bidi="ar-SY"/>
        </w:rPr>
        <w:t xml:space="preserve"> وهو شريك لا يَفْهَمُ ولا يعقل ولا يشعر ولا يحس</w:t>
      </w:r>
      <w:r w:rsidR="007F733B" w:rsidRPr="00E42D93">
        <w:rPr>
          <w:rFonts w:cs="mylotus" w:hint="cs"/>
          <w:sz w:val="30"/>
          <w:szCs w:val="27"/>
          <w:rtl/>
          <w:lang w:bidi="ar-SY"/>
        </w:rPr>
        <w:t>،</w:t>
      </w:r>
      <w:r w:rsidRPr="00E42D93">
        <w:rPr>
          <w:rFonts w:cs="mylotus" w:hint="cs"/>
          <w:sz w:val="30"/>
          <w:szCs w:val="27"/>
          <w:rtl/>
          <w:lang w:bidi="ar-SY"/>
        </w:rPr>
        <w:t xml:space="preserve"> مثل الدواء والغذاء والأرض وحانوت التجارة والمحراث والمجرفة والفأس والشمس والغيم والريح وأمثالها</w:t>
      </w:r>
      <w:r w:rsidR="007F733B" w:rsidRPr="00E42D93">
        <w:rPr>
          <w:rFonts w:cs="mylotus" w:hint="cs"/>
          <w:sz w:val="30"/>
          <w:szCs w:val="27"/>
          <w:rtl/>
          <w:lang w:bidi="ar-SY"/>
        </w:rPr>
        <w:t>.</w:t>
      </w:r>
      <w:r w:rsidRPr="00E42D93">
        <w:rPr>
          <w:rFonts w:cs="mylotus" w:hint="cs"/>
          <w:sz w:val="30"/>
          <w:szCs w:val="27"/>
          <w:rtl/>
          <w:lang w:bidi="ar-SY"/>
        </w:rPr>
        <w:t xml:space="preserve"> والتوسل بمثل هذه الأسباب أقبح وأشنع بكثير من التوسل بأولياء الحق الذين هم رجالٌ أصحاب حسٍّ وإرادةٍ وفهمٍ وسَمْعٍ وبصرٍ وعقلٍ وعلمٍ</w:t>
      </w:r>
      <w:r w:rsidRPr="00E42D93">
        <w:rPr>
          <w:rFonts w:cs="mylotus"/>
          <w:sz w:val="30"/>
          <w:szCs w:val="27"/>
          <w:rtl/>
          <w:lang w:bidi="ar-SY"/>
        </w:rPr>
        <w:t>»</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وأقول</w:t>
      </w:r>
      <w:r w:rsidR="007F733B" w:rsidRPr="00E42D93">
        <w:rPr>
          <w:rFonts w:cs="mylotus" w:hint="cs"/>
          <w:sz w:val="30"/>
          <w:szCs w:val="27"/>
          <w:rtl/>
          <w:lang w:bidi="ar-SY"/>
        </w:rPr>
        <w:t>:</w:t>
      </w:r>
      <w:r w:rsidRPr="00E42D93">
        <w:rPr>
          <w:rFonts w:cs="mylotus" w:hint="cs"/>
          <w:sz w:val="30"/>
          <w:szCs w:val="27"/>
          <w:rtl/>
          <w:lang w:bidi="ar-SY"/>
        </w:rPr>
        <w:t xml:space="preserve"> حقاً لتقرّ عين عالم الإسلام وعالم الشيعة بمثل آية الله العظمى هذا</w:t>
      </w:r>
      <w:r w:rsidR="007F733B" w:rsidRPr="00E42D93">
        <w:rPr>
          <w:rFonts w:cs="mylotus" w:hint="cs"/>
          <w:sz w:val="30"/>
          <w:szCs w:val="27"/>
          <w:rtl/>
          <w:lang w:bidi="ar-SY"/>
        </w:rPr>
        <w:t>!!</w:t>
      </w:r>
      <w:r w:rsidRPr="00E42D93">
        <w:rPr>
          <w:rFonts w:cs="mylotus" w:hint="cs"/>
          <w:sz w:val="30"/>
          <w:szCs w:val="27"/>
          <w:rtl/>
          <w:lang w:bidi="ar-SY"/>
        </w:rPr>
        <w:t xml:space="preserve"> الذي ليس بوسع حتى أفلاطون وأرسطو أن يكونا تلميذين له في الاستدلال والمنطق</w:t>
      </w:r>
      <w:r w:rsidR="007F733B" w:rsidRPr="00E42D93">
        <w:rPr>
          <w:rFonts w:cs="mylotus" w:hint="cs"/>
          <w:sz w:val="30"/>
          <w:szCs w:val="27"/>
          <w:rtl/>
          <w:lang w:bidi="ar-SY"/>
        </w:rPr>
        <w:t>!!!</w:t>
      </w:r>
      <w:r w:rsidRPr="00E42D93">
        <w:rPr>
          <w:rFonts w:cs="mylotus" w:hint="cs"/>
          <w:sz w:val="30"/>
          <w:szCs w:val="27"/>
          <w:rtl/>
          <w:lang w:bidi="ar-SY"/>
        </w:rPr>
        <w:t xml:space="preserve"> </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وإننا لنسأل</w:t>
      </w:r>
      <w:r w:rsidR="007F733B" w:rsidRPr="00E42D93">
        <w:rPr>
          <w:rFonts w:cs="mylotus" w:hint="cs"/>
          <w:sz w:val="30"/>
          <w:szCs w:val="27"/>
          <w:rtl/>
          <w:lang w:bidi="ar-SY"/>
        </w:rPr>
        <w:t>:</w:t>
      </w:r>
      <w:r w:rsidRPr="00E42D93">
        <w:rPr>
          <w:rFonts w:cs="mylotus" w:hint="cs"/>
          <w:sz w:val="30"/>
          <w:szCs w:val="27"/>
          <w:rtl/>
          <w:lang w:bidi="ar-SY"/>
        </w:rPr>
        <w:t xml:space="preserve"> كيف عرف هؤلاء الله</w:t>
      </w:r>
      <w:r w:rsidR="007F733B" w:rsidRPr="00E42D93">
        <w:rPr>
          <w:rFonts w:cs="mylotus" w:hint="cs"/>
          <w:sz w:val="30"/>
          <w:szCs w:val="27"/>
          <w:rtl/>
          <w:lang w:bidi="ar-SY"/>
        </w:rPr>
        <w:t>؟!</w:t>
      </w:r>
      <w:r w:rsidRPr="00E42D93">
        <w:rPr>
          <w:rFonts w:cs="mylotus" w:hint="cs"/>
          <w:sz w:val="30"/>
          <w:szCs w:val="27"/>
          <w:rtl/>
          <w:lang w:bidi="ar-SY"/>
        </w:rPr>
        <w:t xml:space="preserve"> وبأي فهم يدركون دينه وشرعه</w:t>
      </w:r>
      <w:r w:rsidR="007F733B" w:rsidRPr="00E42D93">
        <w:rPr>
          <w:rFonts w:cs="mylotus" w:hint="cs"/>
          <w:sz w:val="30"/>
          <w:szCs w:val="27"/>
          <w:rtl/>
          <w:lang w:bidi="ar-SY"/>
        </w:rPr>
        <w:t>؟!</w:t>
      </w:r>
      <w:r w:rsidRPr="00E42D93">
        <w:rPr>
          <w:rFonts w:cs="mylotus" w:hint="cs"/>
          <w:sz w:val="30"/>
          <w:szCs w:val="27"/>
          <w:rtl/>
          <w:lang w:bidi="ar-SY"/>
        </w:rPr>
        <w:t xml:space="preserve"> هل تناول الطعام وأخذ الدواء والسعي لأجل الكسب والرزق ومراجعة الطبيب مثله مثل طلب الرزق الغيبي من المخلوقين المرزوقين والاستغاثة وطلب الشفاء من البشر الذين هم عرضة للمرض والعلل</w:t>
      </w:r>
      <w:r w:rsidR="007F733B" w:rsidRPr="00E42D93">
        <w:rPr>
          <w:rFonts w:cs="mylotus" w:hint="cs"/>
          <w:sz w:val="30"/>
          <w:szCs w:val="27"/>
          <w:rtl/>
          <w:lang w:bidi="ar-SY"/>
        </w:rPr>
        <w:t>،</w:t>
      </w:r>
      <w:r w:rsidRPr="00E42D93">
        <w:rPr>
          <w:rFonts w:cs="mylotus" w:hint="cs"/>
          <w:sz w:val="30"/>
          <w:szCs w:val="27"/>
          <w:rtl/>
          <w:lang w:bidi="ar-SY"/>
        </w:rPr>
        <w:t xml:space="preserve"> أو مثل سؤال من هم أنفسهم محتاجون لغيرهم</w:t>
      </w:r>
      <w:r w:rsidR="007F733B" w:rsidRPr="00E42D93">
        <w:rPr>
          <w:rFonts w:cs="mylotus" w:hint="cs"/>
          <w:sz w:val="30"/>
          <w:szCs w:val="27"/>
          <w:rtl/>
          <w:lang w:bidi="ar-SY"/>
        </w:rPr>
        <w:t>،</w:t>
      </w:r>
      <w:r w:rsidRPr="00E42D93">
        <w:rPr>
          <w:rFonts w:cs="mylotus" w:hint="cs"/>
          <w:sz w:val="30"/>
          <w:szCs w:val="27"/>
          <w:rtl/>
          <w:lang w:bidi="ar-SY"/>
        </w:rPr>
        <w:t xml:space="preserve"> وطلب الحياة من الأموات</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هل استخدام المجرفة والفأس يماثل رفع أكف الضراعة والدعاء بلا قيد ولا</w:t>
      </w:r>
      <w:r w:rsidRPr="00E42D93">
        <w:rPr>
          <w:rFonts w:cs="Times New Roman" w:hint="cs"/>
          <w:sz w:val="30"/>
          <w:szCs w:val="27"/>
          <w:rtl/>
          <w:lang w:bidi="ar-SY"/>
        </w:rPr>
        <w:t> </w:t>
      </w:r>
      <w:r w:rsidRPr="00E42D93">
        <w:rPr>
          <w:rFonts w:cs="mylotus" w:hint="cs"/>
          <w:sz w:val="30"/>
          <w:szCs w:val="27"/>
          <w:rtl/>
          <w:lang w:bidi="ar-SY"/>
        </w:rPr>
        <w:t>شرط نحو مخلوقين محتاجين إلى ربهم رحلت أرواحهم إلى دار السلام وودَّعوا دار الفناء والتحقوا بدار البقاء ولم يبق مهم في الدنيا سوى مقبرة من التراب والحجر</w:t>
      </w:r>
      <w:r w:rsidR="007F733B" w:rsidRPr="00E42D93">
        <w:rPr>
          <w:rFonts w:cs="mylotus" w:hint="cs"/>
          <w:sz w:val="30"/>
          <w:szCs w:val="27"/>
          <w:rtl/>
          <w:lang w:bidi="ar-SY"/>
        </w:rPr>
        <w:t>؟!</w:t>
      </w:r>
      <w:r w:rsidRPr="00E42D93">
        <w:rPr>
          <w:rFonts w:cs="mylotus" w:hint="cs"/>
          <w:sz w:val="30"/>
          <w:szCs w:val="27"/>
          <w:rtl/>
          <w:lang w:bidi="ar-SY"/>
        </w:rPr>
        <w:t xml:space="preserve"> </w:t>
      </w:r>
      <w:r w:rsidR="007F733B" w:rsidRPr="00E42D93">
        <w:rPr>
          <w:rFonts w:cs="mylotus" w:hint="cs"/>
          <w:sz w:val="30"/>
          <w:szCs w:val="27"/>
          <w:rtl/>
          <w:lang w:bidi="ar-SY"/>
        </w:rPr>
        <w:t>(</w:t>
      </w:r>
      <w:r w:rsidRPr="00E42D93">
        <w:rPr>
          <w:rFonts w:cs="mylotus" w:hint="cs"/>
          <w:sz w:val="30"/>
          <w:szCs w:val="27"/>
          <w:rtl/>
          <w:lang w:bidi="ar-SY"/>
        </w:rPr>
        <w:t>هذا بالطبع بغض النظر عن تعاليمهم الباقية</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أي إنسان حتى لو كان مجنوناً أو جاهلاً لا يعلم أنه عند الجوع عليه أن يتجه نحو الطعام وعند البرد عليه أن يطلب النار وعند الحر عليه أن يتجه نحو الظل</w:t>
      </w:r>
      <w:r w:rsidR="007F733B" w:rsidRPr="00E42D93">
        <w:rPr>
          <w:rFonts w:cs="mylotus" w:hint="cs"/>
          <w:sz w:val="30"/>
          <w:szCs w:val="27"/>
          <w:rtl/>
          <w:lang w:bidi="ar-SY"/>
        </w:rPr>
        <w:t>؟</w:t>
      </w:r>
      <w:r w:rsidRPr="00E42D93">
        <w:rPr>
          <w:rFonts w:cs="mylotus" w:hint="cs"/>
          <w:sz w:val="30"/>
          <w:szCs w:val="27"/>
          <w:rtl/>
          <w:lang w:bidi="ar-SY"/>
        </w:rPr>
        <w:t xml:space="preserve"> وأي عاقل يذهب لأجل كسب معاشه نحو المقبرة ويذهب لأجل شفاء مرضه نحو أرواح الراحلين</w:t>
      </w:r>
      <w:r w:rsidR="007F733B" w:rsidRPr="00E42D93">
        <w:rPr>
          <w:rFonts w:cs="mylotus" w:hint="cs"/>
          <w:sz w:val="30"/>
          <w:szCs w:val="27"/>
          <w:rtl/>
          <w:lang w:bidi="ar-SY"/>
        </w:rPr>
        <w:t>؟!</w:t>
      </w:r>
      <w:r w:rsidRPr="00E42D93">
        <w:rPr>
          <w:rFonts w:cs="mylotus" w:hint="cs"/>
          <w:sz w:val="30"/>
          <w:szCs w:val="27"/>
          <w:rtl/>
          <w:lang w:bidi="ar-SY"/>
        </w:rPr>
        <w:t xml:space="preserve"> </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حتى لو فرضنا أنه ليس ثمة شرع ولا دين فإن البشر يعلمون بفطرتهم التي أودعها الله فيهم أنهم يحتاجون إلى السعي وإلى العمل للحصول على رزقهم</w:t>
      </w:r>
      <w:r w:rsidR="007F733B" w:rsidRPr="00E42D93">
        <w:rPr>
          <w:rFonts w:cs="mylotus" w:hint="cs"/>
          <w:sz w:val="30"/>
          <w:szCs w:val="27"/>
          <w:rtl/>
          <w:lang w:bidi="ar-SY"/>
        </w:rPr>
        <w:t>،</w:t>
      </w:r>
      <w:r w:rsidRPr="00E42D93">
        <w:rPr>
          <w:rFonts w:cs="mylotus" w:hint="cs"/>
          <w:sz w:val="30"/>
          <w:szCs w:val="27"/>
          <w:rtl/>
          <w:lang w:bidi="ar-SY"/>
        </w:rPr>
        <w:t xml:space="preserve"> كما أن الله منح الإنسان عقلاً يدرك به أنه حتى لو لم تمنعه الشريعة من ذلك فإن التوسل بالأموات دون السعي والعمل لن يؤمِّن له رزقه ومعاشه</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ونحن عندما نعارض مثل هذه العقائد الشركية بله الشرك الصريح ونخالفه فلأنه بصرف النظر عن أن هذه الأمور ينكرها ويأباها العقل السليم</w:t>
      </w:r>
      <w:r w:rsidR="007F733B" w:rsidRPr="00E42D93">
        <w:rPr>
          <w:rFonts w:cs="mylotus" w:hint="cs"/>
          <w:sz w:val="30"/>
          <w:szCs w:val="27"/>
          <w:rtl/>
          <w:lang w:bidi="ar-SY"/>
        </w:rPr>
        <w:t>،</w:t>
      </w:r>
      <w:r w:rsidRPr="00E42D93">
        <w:rPr>
          <w:rFonts w:cs="mylotus" w:hint="cs"/>
          <w:sz w:val="30"/>
          <w:szCs w:val="27"/>
          <w:rtl/>
          <w:lang w:bidi="ar-SY"/>
        </w:rPr>
        <w:t xml:space="preserve"> فإن الشارع الحكيم ذاته نهى عنها أيضاً</w:t>
      </w:r>
      <w:r w:rsidR="007F733B" w:rsidRPr="00E42D93">
        <w:rPr>
          <w:rFonts w:cs="mylotus" w:hint="cs"/>
          <w:sz w:val="30"/>
          <w:szCs w:val="27"/>
          <w:rtl/>
          <w:lang w:bidi="ar-SY"/>
        </w:rPr>
        <w:t>!</w:t>
      </w:r>
    </w:p>
    <w:p w:rsidR="00415D28" w:rsidRPr="00E42D93" w:rsidRDefault="00415D28" w:rsidP="00CF643F">
      <w:pPr>
        <w:widowControl w:val="0"/>
        <w:spacing w:line="228" w:lineRule="auto"/>
        <w:ind w:firstLine="340"/>
        <w:jc w:val="both"/>
        <w:rPr>
          <w:rFonts w:cs="mylotus" w:hint="cs"/>
          <w:sz w:val="30"/>
          <w:szCs w:val="27"/>
          <w:rtl/>
        </w:rPr>
      </w:pPr>
      <w:r w:rsidRPr="00E42D93">
        <w:rPr>
          <w:rFonts w:cs="mylotus" w:hint="cs"/>
          <w:sz w:val="30"/>
          <w:szCs w:val="27"/>
          <w:rtl/>
          <w:lang w:bidi="ar-SY"/>
        </w:rPr>
        <w:t>لا شك أن الإنسان يضطر عندما يفقد كل حيلة أمام حوادث الحياة والآفات والكوارث التي تهدده بالفناء إلى البحث عن ملجأ وملاذ مطلق ليس لقدرته أي حد أو قيد وقد دلَّنا الشارع الحكيم على هذا الملجأ وهو التوسل بالذات الإلهية المقدسة فقط لا غير</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00F74382">
        <w:rPr>
          <w:rFonts w:ascii="QCF_BSML" w:hAnsi="QCF_BSML" w:cs="QCF_BSML"/>
          <w:color w:val="000000"/>
          <w:sz w:val="26"/>
          <w:szCs w:val="26"/>
          <w:rtl/>
        </w:rPr>
        <w:t>ﭽ</w:t>
      </w:r>
      <w:r w:rsidR="00F74382" w:rsidRPr="00E42D93">
        <w:rPr>
          <w:rFonts w:cs="mylotus" w:hint="cs"/>
          <w:sz w:val="30"/>
          <w:szCs w:val="27"/>
          <w:rtl/>
          <w:lang w:bidi="ar-SY"/>
        </w:rPr>
        <w:t>...</w:t>
      </w:r>
      <w:r w:rsidR="00F74382">
        <w:rPr>
          <w:rFonts w:ascii="QCF_P083" w:hAnsi="QCF_P083" w:cs="QCF_P083"/>
          <w:color w:val="000000"/>
          <w:sz w:val="26"/>
          <w:szCs w:val="26"/>
          <w:rtl/>
        </w:rPr>
        <w:t>ﯔ  ﯕ  ﯖ  ﯗ</w:t>
      </w:r>
      <w:r w:rsidR="00F74382">
        <w:rPr>
          <w:rFonts w:ascii="QCF_P083" w:hAnsi="QCF_P083" w:cs="QCF_P083"/>
          <w:color w:val="0000A5"/>
          <w:sz w:val="26"/>
          <w:szCs w:val="26"/>
          <w:rtl/>
        </w:rPr>
        <w:t>ﯘ</w:t>
      </w:r>
      <w:r w:rsidR="00F74382">
        <w:rPr>
          <w:rFonts w:ascii="QCF_P083" w:hAnsi="QCF_P083" w:cs="QCF_P083"/>
          <w:color w:val="000000"/>
          <w:sz w:val="26"/>
          <w:szCs w:val="26"/>
          <w:rtl/>
        </w:rPr>
        <w:t xml:space="preserve">  ﯙ     ﯚ  ﯛ  ﯜ  ﯝ   ﯞ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lang w:bidi="ar-SY"/>
        </w:rPr>
        <w:t>[النساء/32]</w:t>
      </w:r>
      <w:r w:rsidR="007F733B" w:rsidRPr="00E42D93">
        <w:rPr>
          <w:rFonts w:cs="mylotus"/>
          <w:sz w:val="30"/>
          <w:szCs w:val="27"/>
          <w:rtl/>
          <w:lang w:bidi="ar-SY"/>
        </w:rPr>
        <w:t>.</w:t>
      </w:r>
      <w:r w:rsidRPr="00E42D93">
        <w:rPr>
          <w:rFonts w:cs="mylotus" w:hint="cs"/>
          <w:sz w:val="30"/>
          <w:szCs w:val="27"/>
          <w:rtl/>
          <w:lang w:bidi="ar-SY"/>
        </w:rPr>
        <w:t xml:space="preserve"> وقال</w:t>
      </w:r>
      <w:r w:rsidR="007F733B" w:rsidRPr="00E42D93">
        <w:rPr>
          <w:rFonts w:cs="mylotus" w:hint="cs"/>
          <w:sz w:val="30"/>
          <w:szCs w:val="27"/>
          <w:rtl/>
          <w:lang w:bidi="ar-SY"/>
        </w:rPr>
        <w:t>:</w:t>
      </w:r>
      <w:r w:rsidRPr="00E42D93">
        <w:rPr>
          <w:rFonts w:cs="mylotus" w:hint="cs"/>
          <w:sz w:val="30"/>
          <w:szCs w:val="27"/>
          <w:rtl/>
          <w:lang w:bidi="ar-SY"/>
        </w:rPr>
        <w:t xml:space="preserve"> </w:t>
      </w:r>
      <w:r w:rsidR="00CF643F">
        <w:rPr>
          <w:rFonts w:ascii="QCF_BSML" w:hAnsi="QCF_BSML" w:cs="QCF_BSML"/>
          <w:color w:val="000000"/>
          <w:sz w:val="26"/>
          <w:szCs w:val="26"/>
          <w:rtl/>
        </w:rPr>
        <w:t xml:space="preserve">ﭽ </w:t>
      </w:r>
      <w:r w:rsidR="00CF643F">
        <w:rPr>
          <w:rFonts w:ascii="QCF_P474" w:hAnsi="QCF_P474" w:cs="QCF_P474"/>
          <w:color w:val="000000"/>
          <w:sz w:val="26"/>
          <w:szCs w:val="26"/>
          <w:rtl/>
        </w:rPr>
        <w:t>ﭝ  ﭞ  ﭟ  ﭠ  ﭡ</w:t>
      </w:r>
      <w:r w:rsidR="00CF643F" w:rsidRPr="00CF643F">
        <w:rPr>
          <w:rFonts w:ascii="mylotus" w:hAnsi="mylotus" w:cs="mylotus"/>
          <w:color w:val="000000"/>
          <w:sz w:val="26"/>
          <w:szCs w:val="26"/>
          <w:rtl/>
        </w:rPr>
        <w:t>...</w:t>
      </w:r>
      <w:r w:rsidR="00CF643F">
        <w:rPr>
          <w:rFonts w:ascii="QCF_BSML" w:hAnsi="QCF_BSML" w:cs="QCF_BSML"/>
          <w:color w:val="000000"/>
          <w:sz w:val="26"/>
          <w:szCs w:val="26"/>
          <w:rtl/>
        </w:rPr>
        <w:t>ﭼ</w:t>
      </w:r>
      <w:r w:rsidR="00CF643F">
        <w:rPr>
          <w:rFonts w:ascii="Arial" w:hAnsi="Arial" w:cs="Arial"/>
          <w:color w:val="000000"/>
          <w:sz w:val="18"/>
          <w:szCs w:val="18"/>
        </w:rPr>
        <w:t xml:space="preserve"> </w:t>
      </w:r>
      <w:r w:rsidRPr="00E42D93">
        <w:rPr>
          <w:rFonts w:cs="mylotus"/>
          <w:sz w:val="30"/>
          <w:szCs w:val="27"/>
          <w:rtl/>
          <w:lang w:bidi="ar-SY"/>
        </w:rPr>
        <w:t xml:space="preserve"> [غافر/60]</w:t>
      </w:r>
      <w:r w:rsidR="007F733B" w:rsidRPr="00E42D93">
        <w:rPr>
          <w:rFonts w:cs="mylotus" w:hint="cs"/>
          <w:sz w:val="30"/>
          <w:szCs w:val="27"/>
          <w:rtl/>
          <w:lang w:bidi="ar-SY"/>
        </w:rPr>
        <w:t>،</w:t>
      </w:r>
      <w:r w:rsidRPr="00E42D93">
        <w:rPr>
          <w:rFonts w:cs="mylotus" w:hint="cs"/>
          <w:sz w:val="30"/>
          <w:szCs w:val="27"/>
          <w:rtl/>
          <w:lang w:bidi="ar-SY"/>
        </w:rPr>
        <w:t xml:space="preserve"> وقال</w:t>
      </w:r>
      <w:r w:rsidR="007F733B" w:rsidRPr="00E42D93">
        <w:rPr>
          <w:rFonts w:cs="mylotus" w:hint="cs"/>
          <w:sz w:val="30"/>
          <w:szCs w:val="27"/>
          <w:rtl/>
          <w:lang w:bidi="ar-SY"/>
        </w:rPr>
        <w:t>:</w:t>
      </w:r>
      <w:r w:rsidRPr="00E42D93">
        <w:rPr>
          <w:rFonts w:cs="mylotus" w:hint="cs"/>
          <w:sz w:val="30"/>
          <w:szCs w:val="27"/>
          <w:rtl/>
          <w:lang w:bidi="ar-SY"/>
        </w:rPr>
        <w:t xml:space="preserve"> </w:t>
      </w:r>
      <w:r w:rsidR="00F74382">
        <w:rPr>
          <w:rFonts w:ascii="QCF_BSML" w:hAnsi="QCF_BSML" w:cs="QCF_BSML"/>
          <w:color w:val="000000"/>
          <w:sz w:val="26"/>
          <w:szCs w:val="26"/>
          <w:rtl/>
        </w:rPr>
        <w:t xml:space="preserve">ﭽ </w:t>
      </w:r>
      <w:r w:rsidR="00F74382">
        <w:rPr>
          <w:rFonts w:ascii="QCF_P382" w:hAnsi="QCF_P382" w:cs="QCF_P382"/>
          <w:color w:val="000000"/>
          <w:sz w:val="26"/>
          <w:szCs w:val="26"/>
          <w:rtl/>
        </w:rPr>
        <w:t xml:space="preserve">ﯘ  ﯙ  ﯚ       ﯛ  ﯜ     ﯝ  ﯞ  </w:t>
      </w:r>
      <w:r w:rsidR="00F74382" w:rsidRPr="00E42D93">
        <w:rPr>
          <w:rFonts w:cs="mylotus"/>
          <w:b/>
          <w:bCs/>
          <w:sz w:val="30"/>
          <w:szCs w:val="27"/>
          <w:rtl/>
          <w:lang w:bidi="ar-SY"/>
        </w:rPr>
        <w:t xml:space="preserve">.... </w:t>
      </w:r>
      <w:r w:rsidR="00F74382">
        <w:rPr>
          <w:rFonts w:ascii="QCF_P382" w:hAnsi="QCF_P382" w:cs="QCF_P382"/>
          <w:color w:val="000000"/>
          <w:sz w:val="26"/>
          <w:szCs w:val="26"/>
          <w:rtl/>
        </w:rPr>
        <w:t>ﯣ    ﯤ  ﯥ</w:t>
      </w:r>
      <w:r w:rsidR="00F74382">
        <w:rPr>
          <w:rFonts w:ascii="QCF_P382" w:hAnsi="QCF_P382" w:cs="QCF_P382"/>
          <w:color w:val="0000A5"/>
          <w:sz w:val="26"/>
          <w:szCs w:val="26"/>
          <w:rtl/>
        </w:rPr>
        <w:t>ﯦ</w:t>
      </w:r>
      <w:r w:rsidR="00F74382">
        <w:rPr>
          <w:rFonts w:ascii="QCF_P382" w:hAnsi="QCF_P382" w:cs="QCF_P382"/>
          <w:color w:val="000000"/>
          <w:sz w:val="26"/>
          <w:szCs w:val="26"/>
          <w:rtl/>
        </w:rPr>
        <w:t xml:space="preserve">  </w:t>
      </w:r>
      <w:r w:rsidR="00F74382">
        <w:rPr>
          <w:rFonts w:ascii="QCF_BSML" w:hAnsi="QCF_BSML" w:cs="QCF_BSML"/>
          <w:color w:val="000000"/>
          <w:sz w:val="26"/>
          <w:szCs w:val="26"/>
          <w:rtl/>
        </w:rPr>
        <w:t>ﭼ</w:t>
      </w:r>
      <w:r w:rsidRPr="00E42D93">
        <w:rPr>
          <w:rFonts w:cs="mylotus"/>
          <w:sz w:val="30"/>
          <w:szCs w:val="27"/>
          <w:rtl/>
          <w:lang w:bidi="ar-SY"/>
        </w:rPr>
        <w:t xml:space="preserve"> [النمل/62]</w:t>
      </w:r>
      <w:r w:rsidR="007F733B" w:rsidRPr="00E42D93">
        <w:rPr>
          <w:rFonts w:cs="mylotus"/>
          <w:sz w:val="30"/>
          <w:szCs w:val="27"/>
          <w:rtl/>
          <w:lang w:bidi="ar-SY"/>
        </w:rPr>
        <w:t>.</w:t>
      </w:r>
    </w:p>
    <w:p w:rsidR="00415D28" w:rsidRPr="00E42D93" w:rsidRDefault="00415D28" w:rsidP="00F74382">
      <w:pPr>
        <w:widowControl w:val="0"/>
        <w:spacing w:line="228" w:lineRule="auto"/>
        <w:ind w:firstLine="340"/>
        <w:jc w:val="both"/>
        <w:rPr>
          <w:rFonts w:cs="mylotus" w:hint="cs"/>
          <w:sz w:val="30"/>
          <w:szCs w:val="27"/>
          <w:rtl/>
        </w:rPr>
      </w:pPr>
      <w:r w:rsidRPr="00E42D93">
        <w:rPr>
          <w:rFonts w:cs="mylotus" w:hint="cs"/>
          <w:sz w:val="30"/>
          <w:szCs w:val="27"/>
          <w:rtl/>
        </w:rPr>
        <w:t>لقد اعتبر القرآن الكريم اللجوء إلى الله عند الاضطرار من فطرة الإنسان وقال</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 xml:space="preserve">ﭽ </w:t>
      </w:r>
      <w:r w:rsidR="00F74382">
        <w:rPr>
          <w:rFonts w:ascii="QCF_P209" w:hAnsi="QCF_P209" w:cs="QCF_P209"/>
          <w:color w:val="000000"/>
          <w:sz w:val="26"/>
          <w:szCs w:val="26"/>
          <w:rtl/>
        </w:rPr>
        <w:t xml:space="preserve">ﮞ  ﮟ   ﮠ  ﮡ  ﮢ  ﮣ  ﮤ  ﮥ  ﮦ  ﮧ  </w:t>
      </w:r>
      <w:r w:rsidR="00F74382" w:rsidRPr="00E42D93">
        <w:rPr>
          <w:rFonts w:cs="mylotus" w:hint="cs"/>
          <w:sz w:val="30"/>
          <w:szCs w:val="27"/>
          <w:rtl/>
        </w:rPr>
        <w:t>...</w:t>
      </w:r>
      <w:r w:rsidR="00F74382">
        <w:rPr>
          <w:rFonts w:ascii="QCF_P209" w:hAnsi="QCF_P209" w:cs="QCF_P209"/>
          <w:color w:val="000000"/>
          <w:sz w:val="26"/>
          <w:szCs w:val="26"/>
          <w:rtl/>
        </w:rPr>
        <w:t xml:space="preserve">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 xml:space="preserve"> [يونس/12]</w:t>
      </w:r>
      <w:r w:rsidR="007F733B" w:rsidRPr="00E42D93">
        <w:rPr>
          <w:rFonts w:cs="mylotus"/>
          <w:sz w:val="30"/>
          <w:szCs w:val="27"/>
          <w:rtl/>
        </w:rPr>
        <w:t>.</w:t>
      </w:r>
      <w:r w:rsidRPr="00E42D93">
        <w:rPr>
          <w:rFonts w:cs="mylotus" w:hint="cs"/>
          <w:sz w:val="30"/>
          <w:szCs w:val="27"/>
          <w:rtl/>
        </w:rPr>
        <w:t xml:space="preserve"> وقال أيضاً</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ﭽ</w:t>
      </w:r>
      <w:r w:rsidR="00F74382">
        <w:rPr>
          <w:rFonts w:ascii="QCF_P459" w:hAnsi="QCF_P459" w:cs="QCF_P459"/>
          <w:color w:val="000000"/>
          <w:sz w:val="26"/>
          <w:szCs w:val="26"/>
          <w:rtl/>
        </w:rPr>
        <w:t xml:space="preserve">  ﮠ  ﮡ  ﮢ    ﮣ    ﮤ  ﮥ  ﮦ  ﮧ    </w:t>
      </w:r>
      <w:r w:rsidR="00F74382" w:rsidRPr="00E42D93">
        <w:rPr>
          <w:rFonts w:cs="mylotus" w:hint="cs"/>
          <w:sz w:val="30"/>
          <w:szCs w:val="27"/>
          <w:rtl/>
        </w:rPr>
        <w:t>...</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 xml:space="preserve"> [الزمر/8]</w:t>
      </w:r>
      <w:r w:rsidR="007F733B" w:rsidRPr="00E42D93">
        <w:rPr>
          <w:rFonts w:cs="mylotus"/>
          <w:sz w:val="30"/>
          <w:szCs w:val="27"/>
          <w:rtl/>
        </w:rPr>
        <w:t>.</w:t>
      </w:r>
    </w:p>
    <w:p w:rsidR="00415D28" w:rsidRPr="00E42D93" w:rsidRDefault="00415D28" w:rsidP="00F74382">
      <w:pPr>
        <w:widowControl w:val="0"/>
        <w:spacing w:line="228" w:lineRule="auto"/>
        <w:ind w:firstLine="340"/>
        <w:jc w:val="both"/>
        <w:rPr>
          <w:rFonts w:cs="mylotus" w:hint="cs"/>
          <w:sz w:val="30"/>
          <w:szCs w:val="27"/>
          <w:rtl/>
        </w:rPr>
      </w:pPr>
      <w:r w:rsidRPr="00E42D93">
        <w:rPr>
          <w:rFonts w:cs="mylotus" w:hint="cs"/>
          <w:sz w:val="30"/>
          <w:szCs w:val="27"/>
          <w:rtl/>
        </w:rPr>
        <w:t>وأكَّد الأمر بدعائه في مثل هذه الأحوال فقال</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 xml:space="preserve">ﭽ </w:t>
      </w:r>
      <w:r w:rsidR="00F74382">
        <w:rPr>
          <w:rFonts w:ascii="QCF_P157" w:hAnsi="QCF_P157" w:cs="QCF_P157"/>
          <w:color w:val="000000"/>
          <w:sz w:val="26"/>
          <w:szCs w:val="26"/>
          <w:rtl/>
        </w:rPr>
        <w:t>ﮨ  ﮩ  ﮪ   ﮫ</w:t>
      </w:r>
      <w:r w:rsidR="00F74382">
        <w:rPr>
          <w:rFonts w:ascii="QCF_P157" w:hAnsi="QCF_P157" w:cs="QCF_P157"/>
          <w:color w:val="0000A5"/>
          <w:sz w:val="26"/>
          <w:szCs w:val="26"/>
          <w:rtl/>
        </w:rPr>
        <w:t>ﮬ</w:t>
      </w:r>
      <w:r w:rsidR="00F74382">
        <w:rPr>
          <w:rFonts w:ascii="QCF_P157" w:hAnsi="QCF_P157" w:cs="QCF_P157"/>
          <w:color w:val="000000"/>
          <w:sz w:val="26"/>
          <w:szCs w:val="26"/>
          <w:rtl/>
        </w:rPr>
        <w:t xml:space="preserve">  </w:t>
      </w:r>
      <w:r w:rsidR="00F74382" w:rsidRPr="00E42D93">
        <w:rPr>
          <w:rFonts w:cs="mylotus"/>
          <w:b/>
          <w:bCs/>
          <w:sz w:val="30"/>
          <w:szCs w:val="27"/>
          <w:rtl/>
        </w:rPr>
        <w:t>.....</w:t>
      </w:r>
      <w:r w:rsidR="00F74382">
        <w:rPr>
          <w:rFonts w:ascii="QCF_P157" w:hAnsi="QCF_P157" w:cs="QCF_P157"/>
          <w:color w:val="000000"/>
          <w:sz w:val="26"/>
          <w:szCs w:val="26"/>
          <w:rtl/>
        </w:rPr>
        <w:t>ﯙ  ﯚ  ﯛ</w:t>
      </w:r>
      <w:r w:rsidR="00F74382">
        <w:rPr>
          <w:rFonts w:ascii="QCF_P157" w:hAnsi="QCF_P157" w:cs="QCF_P157"/>
          <w:color w:val="0000A5"/>
          <w:sz w:val="26"/>
          <w:szCs w:val="26"/>
          <w:rtl/>
        </w:rPr>
        <w:t>ﯜ</w:t>
      </w:r>
      <w:r w:rsidR="00F74382">
        <w:rPr>
          <w:rFonts w:ascii="QCF_P157" w:hAnsi="QCF_P157" w:cs="QCF_P157"/>
          <w:color w:val="000000"/>
          <w:sz w:val="26"/>
          <w:szCs w:val="26"/>
          <w:rtl/>
        </w:rPr>
        <w:t xml:space="preserve">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 xml:space="preserve"> [الأعراف/55</w:t>
      </w:r>
      <w:r w:rsidR="0045545B" w:rsidRPr="00E42D93">
        <w:rPr>
          <w:rFonts w:cs="mylotus" w:hint="cs"/>
          <w:sz w:val="30"/>
          <w:szCs w:val="27"/>
          <w:rtl/>
        </w:rPr>
        <w:t xml:space="preserve"> و</w:t>
      </w:r>
      <w:r w:rsidRPr="00E42D93">
        <w:rPr>
          <w:rFonts w:cs="mylotus"/>
          <w:sz w:val="30"/>
          <w:szCs w:val="27"/>
          <w:rtl/>
        </w:rPr>
        <w:t>56]</w:t>
      </w:r>
      <w:r w:rsidR="007F733B" w:rsidRPr="00E42D93">
        <w:rPr>
          <w:rFonts w:cs="mylotus"/>
          <w:sz w:val="30"/>
          <w:szCs w:val="27"/>
          <w:rtl/>
        </w:rPr>
        <w:t>.</w:t>
      </w:r>
    </w:p>
    <w:p w:rsidR="00415D28" w:rsidRPr="00E42D93" w:rsidRDefault="00415D28" w:rsidP="00F74382">
      <w:pPr>
        <w:widowControl w:val="0"/>
        <w:spacing w:line="228" w:lineRule="auto"/>
        <w:ind w:firstLine="340"/>
        <w:jc w:val="both"/>
        <w:rPr>
          <w:rFonts w:cs="mylotus" w:hint="cs"/>
          <w:sz w:val="30"/>
          <w:szCs w:val="27"/>
          <w:rtl/>
        </w:rPr>
      </w:pPr>
      <w:r w:rsidRPr="00E42D93">
        <w:rPr>
          <w:rFonts w:cs="mylotus" w:hint="cs"/>
          <w:sz w:val="30"/>
          <w:szCs w:val="27"/>
          <w:rtl/>
        </w:rPr>
        <w:t>وأمر نبيَّهُ مؤكِّداً فقال</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 xml:space="preserve">ﭽ </w:t>
      </w:r>
      <w:r w:rsidR="00F74382">
        <w:rPr>
          <w:rFonts w:ascii="QCF_P176" w:hAnsi="QCF_P176" w:cs="QCF_P176"/>
          <w:color w:val="000000"/>
          <w:sz w:val="26"/>
          <w:szCs w:val="26"/>
          <w:rtl/>
        </w:rPr>
        <w:t xml:space="preserve">ﯢ  ﯣ   ﯤ  ﯥ  ﯦ  ﯧ  ﯨ  ﯩ    ﯪ  ﯫ  ﯬ   ﯭ  ﯮ    ﯯ  ﯰ  ﯱ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 xml:space="preserve"> [الأعراف/205]</w:t>
      </w:r>
      <w:r w:rsidR="007F733B" w:rsidRPr="00E42D93">
        <w:rPr>
          <w:rFonts w:cs="mylotus"/>
          <w:sz w:val="30"/>
          <w:szCs w:val="27"/>
          <w:rtl/>
        </w:rPr>
        <w:t>.</w:t>
      </w:r>
    </w:p>
    <w:p w:rsidR="00415D28" w:rsidRPr="00E42D93" w:rsidRDefault="00415D28" w:rsidP="00277BD9">
      <w:pPr>
        <w:widowControl w:val="0"/>
        <w:spacing w:line="228" w:lineRule="auto"/>
        <w:ind w:firstLine="340"/>
        <w:jc w:val="both"/>
        <w:rPr>
          <w:rFonts w:cs="mylotus" w:hint="cs"/>
          <w:sz w:val="30"/>
          <w:szCs w:val="27"/>
          <w:rtl/>
        </w:rPr>
      </w:pPr>
      <w:r w:rsidRPr="00E42D93">
        <w:rPr>
          <w:rFonts w:cs="mylotus" w:hint="cs"/>
          <w:sz w:val="30"/>
          <w:szCs w:val="27"/>
          <w:rtl/>
        </w:rPr>
        <w:t xml:space="preserve">وفي الوقت ذاته نهى هذا الشارع ذاته وكتابه الذي </w:t>
      </w:r>
      <w:r w:rsidRPr="00E42D93">
        <w:rPr>
          <w:rFonts w:cs="mylotus"/>
          <w:sz w:val="30"/>
          <w:szCs w:val="27"/>
          <w:rtl/>
        </w:rPr>
        <w:t>﴿</w:t>
      </w:r>
      <w:r w:rsidRPr="00E42D93">
        <w:rPr>
          <w:rFonts w:cs="mylotus"/>
          <w:b/>
          <w:bCs/>
          <w:sz w:val="30"/>
          <w:szCs w:val="27"/>
          <w:rtl/>
        </w:rPr>
        <w:t>لَا رَيْبَ فِيهِ</w:t>
      </w:r>
      <w:r w:rsidRPr="00E42D93">
        <w:rPr>
          <w:rFonts w:cs="mylotus"/>
          <w:sz w:val="30"/>
          <w:szCs w:val="27"/>
          <w:rtl/>
        </w:rPr>
        <w:t>﴾</w:t>
      </w:r>
      <w:r w:rsidRPr="00E42D93">
        <w:rPr>
          <w:rFonts w:cs="mylotus" w:hint="cs"/>
          <w:sz w:val="30"/>
          <w:szCs w:val="27"/>
          <w:rtl/>
        </w:rPr>
        <w:t xml:space="preserve"> أي القرآن الكريم</w:t>
      </w:r>
      <w:r w:rsidR="007F733B" w:rsidRPr="00E42D93">
        <w:rPr>
          <w:rFonts w:cs="mylotus" w:hint="cs"/>
          <w:sz w:val="30"/>
          <w:szCs w:val="27"/>
          <w:rtl/>
        </w:rPr>
        <w:t>،</w:t>
      </w:r>
      <w:r w:rsidRPr="00E42D93">
        <w:rPr>
          <w:rFonts w:cs="mylotus" w:hint="cs"/>
          <w:sz w:val="30"/>
          <w:szCs w:val="27"/>
          <w:rtl/>
        </w:rPr>
        <w:t xml:space="preserve"> الناسَ عن التوسل والدعاء غير المشروط لأحد سوى الذات الأحدية وقال بكل صراحة ونهي شديد</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 xml:space="preserve">ﭽ </w:t>
      </w:r>
      <w:r w:rsidR="00F74382">
        <w:rPr>
          <w:rFonts w:ascii="QCF_P573" w:hAnsi="QCF_P573" w:cs="QCF_P573"/>
          <w:color w:val="000000"/>
          <w:sz w:val="26"/>
          <w:szCs w:val="26"/>
          <w:rtl/>
        </w:rPr>
        <w:t xml:space="preserve">ﭺ  ﭻ  ﭼ  ﭽ  ﭾ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 xml:space="preserve"> [الجن/18]</w:t>
      </w:r>
      <w:r w:rsidR="007F733B" w:rsidRPr="00E42D93">
        <w:rPr>
          <w:rFonts w:cs="mylotus"/>
          <w:sz w:val="30"/>
          <w:szCs w:val="27"/>
          <w:rtl/>
        </w:rPr>
        <w:t>.</w:t>
      </w:r>
      <w:r w:rsidRPr="00E42D93">
        <w:rPr>
          <w:rFonts w:cs="mylotus" w:hint="cs"/>
          <w:sz w:val="30"/>
          <w:szCs w:val="27"/>
          <w:rtl/>
        </w:rPr>
        <w:t xml:space="preserve"> وأقل امتثال لهذا الأمر الإلـهي أن لا يقول الإنسان على نحو الاستعانة والاستمداد غير المقيد ولا</w:t>
      </w:r>
      <w:r w:rsidRPr="00E42D93">
        <w:rPr>
          <w:rFonts w:cs="Times New Roman" w:hint="cs"/>
          <w:sz w:val="30"/>
          <w:szCs w:val="27"/>
          <w:rtl/>
        </w:rPr>
        <w:t> </w:t>
      </w:r>
      <w:r w:rsidRPr="00E42D93">
        <w:rPr>
          <w:rFonts w:cs="mylotus" w:hint="cs"/>
          <w:sz w:val="30"/>
          <w:szCs w:val="27"/>
          <w:rtl/>
        </w:rPr>
        <w:t>المشروط</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w:t>
      </w:r>
      <w:r w:rsidRPr="00E42D93">
        <w:rPr>
          <w:rFonts w:cs="mylotus" w:hint="cs"/>
          <w:b/>
          <w:bCs/>
          <w:sz w:val="30"/>
          <w:szCs w:val="27"/>
          <w:rtl/>
        </w:rPr>
        <w:t>يا محمد ويا علي</w:t>
      </w:r>
      <w:r w:rsidR="007F733B" w:rsidRPr="00E42D93">
        <w:rPr>
          <w:rFonts w:cs="mylotus" w:hint="cs"/>
          <w:sz w:val="30"/>
          <w:szCs w:val="27"/>
          <w:rtl/>
        </w:rPr>
        <w:t>....</w:t>
      </w:r>
      <w:r w:rsidRPr="00E42D93">
        <w:rPr>
          <w:rFonts w:cs="mylotus"/>
          <w:sz w:val="30"/>
          <w:szCs w:val="27"/>
          <w:rtl/>
        </w:rPr>
        <w:t>»</w:t>
      </w:r>
      <w:r w:rsidR="007F733B" w:rsidRPr="00106C9B">
        <w:rPr>
          <w:rFonts w:cs="B Lotus"/>
          <w:b/>
          <w:sz w:val="30"/>
          <w:szCs w:val="27"/>
          <w:vertAlign w:val="superscript"/>
          <w:rtl/>
        </w:rPr>
        <w:t>(</w:t>
      </w:r>
      <w:r w:rsidRPr="00106C9B">
        <w:rPr>
          <w:rStyle w:val="FootnoteReference"/>
          <w:rFonts w:cs="B Lotus"/>
          <w:b/>
          <w:sz w:val="30"/>
          <w:szCs w:val="27"/>
          <w:rtl/>
        </w:rPr>
        <w:footnoteReference w:id="160"/>
      </w:r>
      <w:r w:rsidR="007F733B" w:rsidRPr="00106C9B">
        <w:rPr>
          <w:rFonts w:cs="B Lotus"/>
          <w:b/>
          <w:sz w:val="30"/>
          <w:szCs w:val="27"/>
          <w:vertAlign w:val="superscript"/>
          <w:rtl/>
        </w:rPr>
        <w:t>)</w:t>
      </w:r>
      <w:r w:rsidR="007F733B" w:rsidRPr="00E42D93">
        <w:rPr>
          <w:rFonts w:cs="mylotus"/>
          <w:sz w:val="30"/>
          <w:szCs w:val="27"/>
          <w:rtl/>
        </w:rPr>
        <w:t>.</w:t>
      </w:r>
      <w:r w:rsidRPr="00E42D93">
        <w:rPr>
          <w:rFonts w:cs="mylotus" w:hint="cs"/>
          <w:sz w:val="30"/>
          <w:szCs w:val="27"/>
          <w:rtl/>
        </w:rPr>
        <w:t xml:space="preserve"> إن القرآن اعتبر بصراحة أن دعاءَ غير الله شركٌ صريحٌ كما قال تعالى</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 xml:space="preserve">ﭽ </w:t>
      </w:r>
      <w:r w:rsidR="00277BD9">
        <w:rPr>
          <w:rFonts w:ascii="QCF_P573" w:hAnsi="QCF_P573" w:cs="QCF_P573"/>
          <w:color w:val="000000"/>
          <w:sz w:val="26"/>
          <w:szCs w:val="26"/>
          <w:rtl/>
        </w:rPr>
        <w:t xml:space="preserve">ﮋ  ﮌ  </w:t>
      </w:r>
      <w:r w:rsidR="00F74382">
        <w:rPr>
          <w:rFonts w:ascii="QCF_P573" w:hAnsi="QCF_P573" w:cs="QCF_P573"/>
          <w:color w:val="000000"/>
          <w:sz w:val="26"/>
          <w:szCs w:val="26"/>
          <w:rtl/>
        </w:rPr>
        <w:t xml:space="preserve"> ﮍ  ﮎ  ﮏ ﮐ   ﮑ  ﮒ </w:t>
      </w:r>
      <w:r w:rsidR="00F74382">
        <w:rPr>
          <w:rFonts w:ascii="QCF_BSML" w:hAnsi="QCF_BSML" w:cs="QCF_BSML"/>
          <w:color w:val="000000"/>
          <w:sz w:val="26"/>
          <w:szCs w:val="26"/>
          <w:rtl/>
        </w:rPr>
        <w:t>ﭼ</w:t>
      </w:r>
      <w:r w:rsidR="00277BD9">
        <w:rPr>
          <w:rFonts w:ascii="QCF_BSML" w:hAnsi="QCF_BSML" w:cs="QCF_BSML" w:hint="cs"/>
          <w:color w:val="000000"/>
          <w:sz w:val="26"/>
          <w:szCs w:val="26"/>
          <w:rtl/>
        </w:rPr>
        <w:t xml:space="preserve"> </w:t>
      </w:r>
      <w:r w:rsidRPr="00E42D93">
        <w:rPr>
          <w:rFonts w:cs="mylotus"/>
          <w:sz w:val="30"/>
          <w:szCs w:val="27"/>
          <w:rtl/>
        </w:rPr>
        <w:t>[الجن/20]</w:t>
      </w:r>
      <w:r w:rsidR="007F733B" w:rsidRPr="00E42D93">
        <w:rPr>
          <w:rFonts w:cs="mylotus"/>
          <w:sz w:val="30"/>
          <w:szCs w:val="27"/>
          <w:rtl/>
        </w:rPr>
        <w:t>.</w:t>
      </w:r>
    </w:p>
    <w:p w:rsidR="00415D28" w:rsidRPr="00E42D93" w:rsidRDefault="00415D28" w:rsidP="00F74382">
      <w:pPr>
        <w:widowControl w:val="0"/>
        <w:spacing w:line="228" w:lineRule="auto"/>
        <w:ind w:firstLine="340"/>
        <w:jc w:val="both"/>
        <w:rPr>
          <w:rFonts w:cs="mylotus" w:hint="cs"/>
          <w:sz w:val="30"/>
          <w:szCs w:val="27"/>
          <w:rtl/>
        </w:rPr>
      </w:pPr>
      <w:r w:rsidRPr="00E42D93">
        <w:rPr>
          <w:rFonts w:cs="mylotus" w:hint="cs"/>
          <w:sz w:val="30"/>
          <w:szCs w:val="27"/>
          <w:rtl/>
        </w:rPr>
        <w:t>لقد أوجب دين الإسلام وكتابه السماوي على جميع مسلمي العالم أن يقولوا عشر مرات في اليوم والليلة على الأقل</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 xml:space="preserve">ﭽ </w:t>
      </w:r>
      <w:r w:rsidR="00F74382">
        <w:rPr>
          <w:rFonts w:ascii="QCF_P001" w:hAnsi="QCF_P001" w:cs="QCF_P001"/>
          <w:color w:val="000000"/>
          <w:sz w:val="26"/>
          <w:szCs w:val="26"/>
          <w:rtl/>
        </w:rPr>
        <w:t xml:space="preserve">ﭢ  ﭣ  ﭤ  ﭥ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[الفاتحة/5]</w:t>
      </w:r>
      <w:r w:rsidR="007F733B" w:rsidRPr="00E42D93">
        <w:rPr>
          <w:rFonts w:cs="mylotus"/>
          <w:sz w:val="30"/>
          <w:szCs w:val="27"/>
          <w:rtl/>
        </w:rPr>
        <w:t>.</w:t>
      </w:r>
      <w:r w:rsidRPr="00E42D93">
        <w:rPr>
          <w:rFonts w:cs="mylotus" w:hint="cs"/>
          <w:sz w:val="30"/>
          <w:szCs w:val="27"/>
          <w:rtl/>
        </w:rPr>
        <w:t xml:space="preserve"> أي أن العبادة لا تكون إلا لِـلَّهِ والاستعانة الغيبية لا تكون إلا بالله حصراً</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ولكنك يا جناب آية الله </w:t>
      </w:r>
      <w:r w:rsidRPr="00E42D93">
        <w:rPr>
          <w:rFonts w:cs="mylotus"/>
          <w:sz w:val="30"/>
          <w:szCs w:val="27"/>
          <w:rtl/>
        </w:rPr>
        <w:t>«</w:t>
      </w:r>
      <w:r w:rsidRPr="00E42D93">
        <w:rPr>
          <w:rFonts w:cs="mylotus" w:hint="cs"/>
          <w:sz w:val="30"/>
          <w:szCs w:val="27"/>
          <w:rtl/>
        </w:rPr>
        <w:t>أبي الفضل النبوي</w:t>
      </w:r>
      <w:r w:rsidRPr="00E42D93">
        <w:rPr>
          <w:rFonts w:cs="mylotus"/>
          <w:sz w:val="30"/>
          <w:szCs w:val="27"/>
          <w:rtl/>
        </w:rPr>
        <w:t>»</w:t>
      </w:r>
      <w:r w:rsidRPr="00E42D93">
        <w:rPr>
          <w:rFonts w:cs="mylotus" w:hint="cs"/>
          <w:sz w:val="30"/>
          <w:szCs w:val="27"/>
          <w:rtl/>
        </w:rPr>
        <w:t xml:space="preserve"> تدعو الناس بتلك الترهات التي تقولها إلى أن يدعوا الأئمة مع الله ويستعينوا بهم ويستمدوا منهم تلبية الحوائج التي يختص بفعلها اللهُ</w:t>
      </w:r>
      <w:r w:rsidR="007F733B" w:rsidRPr="00E42D93">
        <w:rPr>
          <w:rFonts w:cs="mylotus" w:hint="cs"/>
          <w:sz w:val="30"/>
          <w:szCs w:val="27"/>
          <w:rtl/>
        </w:rPr>
        <w:t>،</w:t>
      </w:r>
      <w:r w:rsidRPr="00E42D93">
        <w:rPr>
          <w:rFonts w:cs="mylotus" w:hint="cs"/>
          <w:sz w:val="30"/>
          <w:szCs w:val="27"/>
          <w:rtl/>
        </w:rPr>
        <w:t xml:space="preserve"> وليس هذا فحسب بل ربما تدعوهم إلى أن يدعوا هؤلاء الأولياء فقط لا غير كما هو مشهود لدى الكثيرين</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277BD9">
      <w:pPr>
        <w:widowControl w:val="0"/>
        <w:spacing w:line="228" w:lineRule="auto"/>
        <w:ind w:firstLine="340"/>
        <w:jc w:val="both"/>
        <w:rPr>
          <w:rFonts w:cs="mylotus" w:hint="cs"/>
          <w:sz w:val="30"/>
          <w:szCs w:val="27"/>
          <w:rtl/>
        </w:rPr>
      </w:pPr>
      <w:r w:rsidRPr="00E42D93">
        <w:rPr>
          <w:rFonts w:cs="mylotus" w:hint="cs"/>
          <w:sz w:val="30"/>
          <w:szCs w:val="27"/>
          <w:rtl/>
        </w:rPr>
        <w:t xml:space="preserve">إن الذين يدعون غير الله دعاءً غير مُقَيَّدٍ ويستمدون المدد منهم يقومون </w:t>
      </w:r>
      <w:r w:rsidR="007F733B" w:rsidRPr="00E42D93">
        <w:rPr>
          <w:rFonts w:cs="mylotus" w:hint="cs"/>
          <w:sz w:val="30"/>
          <w:szCs w:val="27"/>
          <w:rtl/>
        </w:rPr>
        <w:t>-</w:t>
      </w:r>
      <w:r w:rsidRPr="00E42D93">
        <w:rPr>
          <w:rFonts w:cs="mylotus" w:hint="cs"/>
          <w:sz w:val="30"/>
          <w:szCs w:val="27"/>
          <w:rtl/>
        </w:rPr>
        <w:t xml:space="preserve">طبقاً لتعاليم القرآن الصريحة الواضحة ولدلالة العقل </w:t>
      </w:r>
      <w:r w:rsidR="007F733B" w:rsidRPr="00E42D93">
        <w:rPr>
          <w:rFonts w:cs="mylotus" w:hint="cs"/>
          <w:sz w:val="30"/>
          <w:szCs w:val="27"/>
          <w:rtl/>
        </w:rPr>
        <w:t>-</w:t>
      </w:r>
      <w:r w:rsidRPr="00E42D93">
        <w:rPr>
          <w:rFonts w:cs="mylotus" w:hint="cs"/>
          <w:sz w:val="30"/>
          <w:szCs w:val="27"/>
          <w:rtl/>
        </w:rPr>
        <w:t xml:space="preserve"> بعمل عبثيٍّ لا فائدة منه فضلاً عن كونه شركاً صريحاً</w:t>
      </w:r>
      <w:r w:rsidR="007F733B" w:rsidRPr="00E42D93">
        <w:rPr>
          <w:rFonts w:cs="mylotus" w:hint="cs"/>
          <w:sz w:val="30"/>
          <w:szCs w:val="27"/>
          <w:rtl/>
        </w:rPr>
        <w:t>،</w:t>
      </w:r>
      <w:r w:rsidRPr="00E42D93">
        <w:rPr>
          <w:rFonts w:cs="mylotus" w:hint="cs"/>
          <w:sz w:val="30"/>
          <w:szCs w:val="27"/>
          <w:rtl/>
        </w:rPr>
        <w:t xml:space="preserve"> حتى لو كان المدعُوّ هو محمد المصطفى وعلي المرتضـى </w:t>
      </w:r>
      <w:r w:rsidR="007F733B" w:rsidRPr="00E42D93">
        <w:rPr>
          <w:rFonts w:cs="mylotus" w:hint="cs"/>
          <w:sz w:val="30"/>
          <w:szCs w:val="27"/>
          <w:rtl/>
        </w:rPr>
        <w:t>-</w:t>
      </w:r>
      <w:r w:rsidRPr="00E42D93">
        <w:rPr>
          <w:rFonts w:cs="mylotus" w:hint="cs"/>
          <w:sz w:val="30"/>
          <w:szCs w:val="27"/>
          <w:rtl/>
        </w:rPr>
        <w:t>عليهما السلام</w:t>
      </w:r>
      <w:r w:rsidR="007F733B" w:rsidRPr="00E42D93">
        <w:rPr>
          <w:rFonts w:cs="mylotus" w:hint="cs"/>
          <w:sz w:val="30"/>
          <w:szCs w:val="27"/>
          <w:rtl/>
        </w:rPr>
        <w:t>-،</w:t>
      </w:r>
      <w:r w:rsidRPr="00E42D93">
        <w:rPr>
          <w:rFonts w:cs="mylotus" w:hint="cs"/>
          <w:sz w:val="30"/>
          <w:szCs w:val="27"/>
          <w:rtl/>
        </w:rPr>
        <w:t xml:space="preserve"> إذْ يقول سبحانه</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ﭽ</w:t>
      </w:r>
      <w:r w:rsidR="00F74382">
        <w:rPr>
          <w:rFonts w:ascii="QCF_P175" w:hAnsi="QCF_P175" w:cs="QCF_P175"/>
          <w:color w:val="000000"/>
          <w:sz w:val="26"/>
          <w:szCs w:val="26"/>
          <w:rtl/>
        </w:rPr>
        <w:t>ﯞ  ﯟ  ﯠ  ﯡ  ﯢ  ﯣ   ﯤ  ﯥ</w:t>
      </w:r>
      <w:r w:rsidR="00F74382">
        <w:rPr>
          <w:rFonts w:ascii="QCF_P175" w:hAnsi="QCF_P175" w:cs="QCF_P175"/>
          <w:color w:val="0000A5"/>
          <w:sz w:val="26"/>
          <w:szCs w:val="26"/>
          <w:rtl/>
        </w:rPr>
        <w:t>ﯦ</w:t>
      </w:r>
      <w:r w:rsidR="00F74382">
        <w:rPr>
          <w:rFonts w:ascii="QCF_P175" w:hAnsi="QCF_P175" w:cs="QCF_P175"/>
          <w:color w:val="000000"/>
          <w:sz w:val="26"/>
          <w:szCs w:val="26"/>
          <w:rtl/>
        </w:rPr>
        <w:t xml:space="preserve">  ﯧ  ﯨ  ﯩ  ﯪ       ﯫ    ﯬ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[الأعراف/194]</w:t>
      </w:r>
      <w:r w:rsidR="007F733B" w:rsidRPr="00E42D93">
        <w:rPr>
          <w:rFonts w:cs="mylotus"/>
          <w:sz w:val="30"/>
          <w:szCs w:val="27"/>
          <w:rtl/>
        </w:rPr>
        <w:t>.</w:t>
      </w:r>
    </w:p>
    <w:p w:rsidR="00415D28" w:rsidRPr="00E42D93" w:rsidRDefault="00415D28" w:rsidP="00F74382">
      <w:pPr>
        <w:widowControl w:val="0"/>
        <w:spacing w:line="228" w:lineRule="auto"/>
        <w:ind w:firstLine="340"/>
        <w:jc w:val="both"/>
        <w:rPr>
          <w:rFonts w:cs="mylotus" w:hint="cs"/>
          <w:sz w:val="30"/>
          <w:szCs w:val="27"/>
          <w:rtl/>
        </w:rPr>
      </w:pPr>
      <w:r w:rsidRPr="00E42D93">
        <w:rPr>
          <w:rFonts w:cs="mylotus" w:hint="cs"/>
          <w:sz w:val="30"/>
          <w:szCs w:val="27"/>
          <w:rtl/>
        </w:rPr>
        <w:t>ومن الواضح تماماً من قوله تعالى</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w:t>
      </w:r>
      <w:r w:rsidR="00F74382">
        <w:rPr>
          <w:rFonts w:ascii="QCF_P175" w:hAnsi="QCF_P175" w:cs="QCF_P175"/>
          <w:color w:val="000000"/>
          <w:sz w:val="26"/>
          <w:szCs w:val="26"/>
          <w:rtl/>
        </w:rPr>
        <w:t>ﯤ  ﯥ</w:t>
      </w:r>
      <w:r w:rsidRPr="00E42D93">
        <w:rPr>
          <w:rFonts w:cs="mylotus"/>
          <w:sz w:val="30"/>
          <w:szCs w:val="27"/>
          <w:rtl/>
        </w:rPr>
        <w:t>»</w:t>
      </w:r>
      <w:r w:rsidRPr="00E42D93">
        <w:rPr>
          <w:rFonts w:cs="mylotus" w:hint="cs"/>
          <w:sz w:val="30"/>
          <w:szCs w:val="27"/>
          <w:rtl/>
        </w:rPr>
        <w:t xml:space="preserve"> أن المقصود ليس الأصنام الحجرية بل أشخاص من البشر كانوا عباداً لِـلَّهِ</w:t>
      </w:r>
      <w:r w:rsidR="007F733B" w:rsidRPr="00E42D93">
        <w:rPr>
          <w:rFonts w:cs="mylotus" w:hint="cs"/>
          <w:sz w:val="30"/>
          <w:szCs w:val="27"/>
          <w:rtl/>
        </w:rPr>
        <w:t>،</w:t>
      </w:r>
      <w:r w:rsidRPr="00E42D93">
        <w:rPr>
          <w:rFonts w:cs="mylotus" w:hint="cs"/>
          <w:sz w:val="30"/>
          <w:szCs w:val="27"/>
          <w:rtl/>
        </w:rPr>
        <w:t xml:space="preserve"> ولا شك أن المصداق الكامل لعباد الله هم محمد</w:t>
      </w:r>
      <w:r w:rsidR="0045545B" w:rsidRPr="00E42D93">
        <w:rPr>
          <w:rFonts w:cs="mylotus" w:hint="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Pr="00E42D93">
        <w:rPr>
          <w:rFonts w:cs="mylotus" w:hint="cs"/>
          <w:sz w:val="30"/>
          <w:szCs w:val="27"/>
          <w:rtl/>
        </w:rPr>
        <w:t>وآل محمد</w:t>
      </w:r>
      <w:r w:rsidR="007F733B" w:rsidRPr="00E42D93">
        <w:rPr>
          <w:rFonts w:cs="mylotus" w:hint="cs"/>
          <w:sz w:val="30"/>
          <w:szCs w:val="27"/>
          <w:rtl/>
        </w:rPr>
        <w:t>.</w:t>
      </w:r>
      <w:r w:rsidRPr="00E42D93">
        <w:rPr>
          <w:rFonts w:cs="mylotus" w:hint="cs"/>
          <w:sz w:val="30"/>
          <w:szCs w:val="27"/>
          <w:rtl/>
        </w:rPr>
        <w:t xml:space="preserve"> فالآية تنهى عن دعائهم وتبين أنه لا جدوى منه</w:t>
      </w:r>
      <w:r w:rsidR="007F733B" w:rsidRPr="00E42D93">
        <w:rPr>
          <w:rFonts w:cs="mylotus" w:hint="cs"/>
          <w:sz w:val="30"/>
          <w:szCs w:val="27"/>
          <w:rtl/>
        </w:rPr>
        <w:t>.</w:t>
      </w:r>
    </w:p>
    <w:p w:rsidR="00415D28" w:rsidRPr="00E42D93" w:rsidRDefault="00415D28" w:rsidP="00F74382">
      <w:pPr>
        <w:widowControl w:val="0"/>
        <w:spacing w:line="228" w:lineRule="auto"/>
        <w:ind w:firstLine="340"/>
        <w:jc w:val="both"/>
        <w:rPr>
          <w:rFonts w:cs="mylotus" w:hint="cs"/>
          <w:sz w:val="30"/>
          <w:szCs w:val="27"/>
          <w:rtl/>
        </w:rPr>
      </w:pPr>
      <w:r w:rsidRPr="00E42D93">
        <w:rPr>
          <w:rFonts w:cs="mylotus" w:hint="cs"/>
          <w:sz w:val="30"/>
          <w:szCs w:val="27"/>
          <w:rtl/>
        </w:rPr>
        <w:t>وفي السورة ذاتها يقول تعالى</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 xml:space="preserve">ﭽ </w:t>
      </w:r>
      <w:r w:rsidR="00F74382">
        <w:rPr>
          <w:rFonts w:ascii="QCF_P176" w:hAnsi="QCF_P176" w:cs="QCF_P176"/>
          <w:color w:val="000000"/>
          <w:sz w:val="26"/>
          <w:szCs w:val="26"/>
          <w:rtl/>
        </w:rPr>
        <w:t>ﭜ  ﭝ  ﭞ  ﭟ  ﭠ  ﭡ  ﭢ  ﭣ   ﭤ  ﭥ</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[الأعراف/197]</w:t>
      </w:r>
      <w:r w:rsidR="007F733B" w:rsidRPr="00E42D93">
        <w:rPr>
          <w:rFonts w:cs="mylotus"/>
          <w:sz w:val="30"/>
          <w:szCs w:val="27"/>
          <w:rtl/>
        </w:rPr>
        <w:t>.</w:t>
      </w:r>
    </w:p>
    <w:p w:rsidR="00415D28" w:rsidRPr="00E42D93" w:rsidRDefault="00415D28" w:rsidP="00F74382">
      <w:pPr>
        <w:widowControl w:val="0"/>
        <w:spacing w:line="228" w:lineRule="auto"/>
        <w:ind w:firstLine="340"/>
        <w:jc w:val="both"/>
        <w:rPr>
          <w:rFonts w:cs="mylotus" w:hint="cs"/>
          <w:sz w:val="30"/>
          <w:szCs w:val="27"/>
          <w:rtl/>
        </w:rPr>
      </w:pPr>
      <w:r w:rsidRPr="00E42D93">
        <w:rPr>
          <w:rFonts w:cs="mylotus" w:hint="cs"/>
          <w:sz w:val="30"/>
          <w:szCs w:val="27"/>
          <w:rtl/>
        </w:rPr>
        <w:t>ويقول تعالى أيضاً في سورة الإسراء</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 xml:space="preserve">ﭽ </w:t>
      </w:r>
      <w:r w:rsidR="00F74382">
        <w:rPr>
          <w:rFonts w:ascii="QCF_P287" w:hAnsi="QCF_P287" w:cs="QCF_P287"/>
          <w:color w:val="000000"/>
          <w:sz w:val="26"/>
          <w:szCs w:val="26"/>
          <w:rtl/>
        </w:rPr>
        <w:t xml:space="preserve">ﯗ  ﯘ  ﯙ  ﯚ  ﯛ  ﯜ  ﯝ   ﯞ  ﯟ            ﯠ    ﯡ  ﯢ  ﯣ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[الإسراء/56]</w:t>
      </w:r>
      <w:r w:rsidR="007F733B" w:rsidRPr="00E42D93">
        <w:rPr>
          <w:rFonts w:cs="mylotus"/>
          <w:sz w:val="30"/>
          <w:szCs w:val="27"/>
          <w:rtl/>
        </w:rPr>
        <w:t>.</w:t>
      </w:r>
      <w:r w:rsidRPr="00E42D93">
        <w:rPr>
          <w:rFonts w:cs="mylotus" w:hint="cs"/>
          <w:sz w:val="30"/>
          <w:szCs w:val="27"/>
          <w:rtl/>
        </w:rPr>
        <w:t xml:space="preserve"> وبنحو ذلك يقول سبحانه أيضاً</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 xml:space="preserve">ﭽ </w:t>
      </w:r>
      <w:r w:rsidR="00F74382">
        <w:rPr>
          <w:rFonts w:ascii="QCF_P251" w:hAnsi="QCF_P251" w:cs="QCF_P251"/>
          <w:color w:val="000000"/>
          <w:sz w:val="26"/>
          <w:szCs w:val="26"/>
          <w:rtl/>
        </w:rPr>
        <w:t>ﭑ  ﭒ  ﭓ</w:t>
      </w:r>
      <w:r w:rsidR="00F74382">
        <w:rPr>
          <w:rFonts w:ascii="QCF_P251" w:hAnsi="QCF_P251" w:cs="QCF_P251"/>
          <w:color w:val="0000A5"/>
          <w:sz w:val="26"/>
          <w:szCs w:val="26"/>
          <w:rtl/>
        </w:rPr>
        <w:t>ﭔ</w:t>
      </w:r>
      <w:r w:rsidR="00F74382">
        <w:rPr>
          <w:rFonts w:ascii="QCF_P251" w:hAnsi="QCF_P251" w:cs="QCF_P251"/>
          <w:color w:val="000000"/>
          <w:sz w:val="26"/>
          <w:szCs w:val="26"/>
          <w:rtl/>
        </w:rPr>
        <w:t xml:space="preserve">  ﭕ  ﭖ  ﭗ  ﭘ  ﭙ  ﭚ  ﭛ  ﭜ  ﭝ   ﭞ  ﭟ       ﭠ   ﭡ  ﭢ   ﭣ  ﭤ  ﭥ  ﭦ</w:t>
      </w:r>
      <w:r w:rsidR="00F74382">
        <w:rPr>
          <w:rFonts w:ascii="QCF_P251" w:hAnsi="QCF_P251" w:cs="QCF_P251"/>
          <w:color w:val="0000A5"/>
          <w:sz w:val="26"/>
          <w:szCs w:val="26"/>
          <w:rtl/>
        </w:rPr>
        <w:t>ﭧ</w:t>
      </w:r>
      <w:r w:rsidR="00F74382">
        <w:rPr>
          <w:rFonts w:ascii="QCF_P251" w:hAnsi="QCF_P251" w:cs="QCF_P251"/>
          <w:color w:val="000000"/>
          <w:sz w:val="26"/>
          <w:szCs w:val="26"/>
          <w:rtl/>
        </w:rPr>
        <w:t xml:space="preserve"> </w:t>
      </w:r>
      <w:r w:rsidRPr="00E42D93">
        <w:rPr>
          <w:rFonts w:cs="mylotus"/>
          <w:b/>
          <w:bCs/>
          <w:sz w:val="30"/>
          <w:szCs w:val="27"/>
          <w:rtl/>
        </w:rPr>
        <w:t>ِ</w:t>
      </w:r>
      <w:r w:rsidR="007F733B" w:rsidRPr="00E42D93">
        <w:rPr>
          <w:rFonts w:cs="mylotus" w:hint="cs"/>
          <w:sz w:val="30"/>
          <w:szCs w:val="27"/>
          <w:rtl/>
        </w:rPr>
        <w:t>...</w:t>
      </w:r>
      <w:r w:rsidR="00F74382" w:rsidRPr="00F74382">
        <w:rPr>
          <w:rFonts w:ascii="QCF_BSML" w:hAnsi="QCF_BSML" w:cs="QCF_BSML"/>
          <w:color w:val="000000"/>
          <w:sz w:val="26"/>
          <w:szCs w:val="26"/>
          <w:rtl/>
        </w:rPr>
        <w:t xml:space="preserve"> </w:t>
      </w:r>
      <w:r w:rsidR="00F74382">
        <w:rPr>
          <w:rFonts w:ascii="QCF_BSML" w:hAnsi="QCF_BSML" w:cs="QCF_BSML"/>
          <w:color w:val="000000"/>
          <w:sz w:val="26"/>
          <w:szCs w:val="26"/>
          <w:rtl/>
        </w:rPr>
        <w:t>ﭼ</w:t>
      </w:r>
      <w:r w:rsidRPr="00E42D93">
        <w:rPr>
          <w:rFonts w:cs="mylotus"/>
          <w:sz w:val="30"/>
          <w:szCs w:val="27"/>
          <w:rtl/>
        </w:rPr>
        <w:t xml:space="preserve"> [الرعد/14]</w:t>
      </w:r>
      <w:r w:rsidR="007F733B" w:rsidRPr="00E42D93">
        <w:rPr>
          <w:rFonts w:cs="mylotus"/>
          <w:sz w:val="30"/>
          <w:szCs w:val="27"/>
          <w:rtl/>
        </w:rPr>
        <w:t>.</w:t>
      </w:r>
      <w:r w:rsidRPr="00E42D93">
        <w:rPr>
          <w:rFonts w:cs="mylotus" w:hint="cs"/>
          <w:sz w:val="30"/>
          <w:szCs w:val="27"/>
          <w:rtl/>
        </w:rPr>
        <w:t xml:space="preserve"> ويقول كذلك</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ﭽ</w:t>
      </w:r>
      <w:r w:rsidR="00F74382">
        <w:rPr>
          <w:rFonts w:ascii="QCF_P436" w:hAnsi="QCF_P436" w:cs="QCF_P436"/>
          <w:color w:val="000000"/>
          <w:sz w:val="26"/>
          <w:szCs w:val="26"/>
          <w:rtl/>
        </w:rPr>
        <w:t xml:space="preserve"> ﮆ   ﮇ  ﮈ  ﮉ  ﮊ  ﮋ  ﮌ   ﮍ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 xml:space="preserve"> [فاطر/13]</w:t>
      </w:r>
      <w:r w:rsidR="007F733B" w:rsidRPr="00E42D93">
        <w:rPr>
          <w:rFonts w:cs="mylotus"/>
          <w:sz w:val="30"/>
          <w:szCs w:val="27"/>
          <w:rtl/>
        </w:rPr>
        <w:t>.</w:t>
      </w:r>
    </w:p>
    <w:p w:rsidR="00415D28" w:rsidRPr="00E42D93" w:rsidRDefault="00415D28" w:rsidP="00277BD9">
      <w:pPr>
        <w:widowControl w:val="0"/>
        <w:spacing w:line="228" w:lineRule="auto"/>
        <w:ind w:firstLine="340"/>
        <w:jc w:val="both"/>
        <w:rPr>
          <w:rFonts w:cs="mylotus" w:hint="cs"/>
          <w:sz w:val="30"/>
          <w:szCs w:val="27"/>
          <w:rtl/>
        </w:rPr>
      </w:pPr>
      <w:r w:rsidRPr="00E42D93">
        <w:rPr>
          <w:rFonts w:cs="mylotus" w:hint="cs"/>
          <w:sz w:val="30"/>
          <w:szCs w:val="27"/>
          <w:rtl/>
        </w:rPr>
        <w:t>وإذا قام أولئك الذين يُزَيِّنُونَ الشرك للعوام ويخدعونهم بالتشبيه على العوام وادعاء أن الذي نهت الآيات عن دعائه إنما هو الأصنام التي لا روح لها فقط</w:t>
      </w:r>
      <w:r w:rsidR="007F733B" w:rsidRPr="00E42D93">
        <w:rPr>
          <w:rFonts w:cs="mylotus" w:hint="cs"/>
          <w:sz w:val="30"/>
          <w:szCs w:val="27"/>
          <w:rtl/>
        </w:rPr>
        <w:t>!</w:t>
      </w:r>
      <w:r w:rsidRPr="00E42D93">
        <w:rPr>
          <w:rFonts w:cs="mylotus" w:hint="cs"/>
          <w:sz w:val="30"/>
          <w:szCs w:val="27"/>
          <w:rtl/>
        </w:rPr>
        <w:t xml:space="preserve"> فإن صراحة تلك الآيات ذاتها ترد عليهم وتصفعهم في وجوههم بشدة لأنها تقول</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ﭽ</w:t>
      </w:r>
      <w:r w:rsidR="00F74382">
        <w:rPr>
          <w:rFonts w:ascii="QCF_P175" w:hAnsi="QCF_P175" w:cs="QCF_P175"/>
          <w:color w:val="000000"/>
          <w:sz w:val="26"/>
          <w:szCs w:val="26"/>
          <w:rtl/>
        </w:rPr>
        <w:t>ﯞ  ﯟ  ﯠ  ﯡ  ﯢ  ﯣ   ﯤ  ﯥ</w:t>
      </w:r>
      <w:r w:rsidR="00F74382">
        <w:rPr>
          <w:rFonts w:ascii="QCF_BSML" w:hAnsi="QCF_BSML" w:cs="QCF_BSML"/>
          <w:color w:val="000000"/>
          <w:sz w:val="26"/>
          <w:szCs w:val="26"/>
          <w:rtl/>
        </w:rPr>
        <w:t>ﭼ</w:t>
      </w:r>
      <w:r w:rsidR="00F74382" w:rsidRPr="00E42D93">
        <w:rPr>
          <w:rFonts w:cs="mylotus"/>
          <w:sz w:val="30"/>
          <w:szCs w:val="27"/>
          <w:rtl/>
        </w:rPr>
        <w:t xml:space="preserve"> </w:t>
      </w:r>
      <w:r w:rsidRPr="00E42D93">
        <w:rPr>
          <w:rFonts w:cs="mylotus" w:hint="cs"/>
          <w:sz w:val="30"/>
          <w:szCs w:val="27"/>
          <w:rtl/>
        </w:rPr>
        <w:t>أي الذين تدعونهم من دون الله هم مثلكم ومن جنسكم أي هم بشر كسائر البشر يحتاجون للنوم والطعام ويفتخرون بعبوديتهم لِـلَّهِ</w:t>
      </w:r>
      <w:r w:rsidR="007F733B" w:rsidRPr="00E42D93">
        <w:rPr>
          <w:rFonts w:cs="mylotus" w:hint="cs"/>
          <w:sz w:val="30"/>
          <w:szCs w:val="27"/>
          <w:rtl/>
        </w:rPr>
        <w:t>،</w:t>
      </w:r>
      <w:r w:rsidRPr="00E42D93">
        <w:rPr>
          <w:rFonts w:cs="mylotus" w:hint="cs"/>
          <w:sz w:val="30"/>
          <w:szCs w:val="27"/>
          <w:rtl/>
        </w:rPr>
        <w:t xml:space="preserve"> فهؤلاء المدعوون ليسوا سوى عباد الله الصالحين أو اصطلاحاً أولياء الله</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وأهل اللغة العربية والأدب يعلمون أن ضمائر </w:t>
      </w:r>
      <w:r w:rsidR="007F733B" w:rsidRPr="00E42D93">
        <w:rPr>
          <w:rFonts w:cs="mylotus" w:hint="cs"/>
          <w:sz w:val="30"/>
          <w:szCs w:val="27"/>
          <w:rtl/>
        </w:rPr>
        <w:t>(</w:t>
      </w:r>
      <w:r w:rsidRPr="00E42D93">
        <w:rPr>
          <w:rFonts w:cs="mylotus" w:hint="cs"/>
          <w:sz w:val="30"/>
          <w:szCs w:val="27"/>
          <w:rtl/>
        </w:rPr>
        <w:t>كم</w:t>
      </w:r>
      <w:r w:rsidR="007F733B" w:rsidRPr="00E42D93">
        <w:rPr>
          <w:rFonts w:cs="mylotus" w:hint="cs"/>
          <w:sz w:val="30"/>
          <w:szCs w:val="27"/>
          <w:rtl/>
        </w:rPr>
        <w:t>)</w:t>
      </w:r>
      <w:r w:rsidRPr="00E42D93">
        <w:rPr>
          <w:rFonts w:cs="mylotus" w:hint="cs"/>
          <w:sz w:val="30"/>
          <w:szCs w:val="27"/>
          <w:rtl/>
        </w:rPr>
        <w:t xml:space="preserve"> و</w:t>
      </w:r>
      <w:r w:rsidR="007F733B" w:rsidRPr="00E42D93">
        <w:rPr>
          <w:rFonts w:cs="mylotus" w:hint="cs"/>
          <w:sz w:val="30"/>
          <w:szCs w:val="27"/>
          <w:rtl/>
        </w:rPr>
        <w:t>(</w:t>
      </w:r>
      <w:r w:rsidRPr="00E42D93">
        <w:rPr>
          <w:rFonts w:cs="mylotus" w:hint="cs"/>
          <w:sz w:val="30"/>
          <w:szCs w:val="27"/>
          <w:rtl/>
        </w:rPr>
        <w:t>هم</w:t>
      </w:r>
      <w:r w:rsidR="007F733B" w:rsidRPr="00E42D93">
        <w:rPr>
          <w:rFonts w:cs="mylotus" w:hint="cs"/>
          <w:sz w:val="30"/>
          <w:szCs w:val="27"/>
          <w:rtl/>
        </w:rPr>
        <w:t>)</w:t>
      </w:r>
      <w:r w:rsidRPr="00E42D93">
        <w:rPr>
          <w:rFonts w:cs="mylotus" w:hint="cs"/>
          <w:sz w:val="30"/>
          <w:szCs w:val="27"/>
          <w:rtl/>
        </w:rPr>
        <w:t xml:space="preserve"> تعود لذوي العقول ولا تعود أبداً إلى أحجار صماء لا روح فيها</w:t>
      </w:r>
      <w:r w:rsidR="007F733B" w:rsidRPr="00E42D93">
        <w:rPr>
          <w:rFonts w:cs="mylotus" w:hint="cs"/>
          <w:sz w:val="30"/>
          <w:szCs w:val="27"/>
          <w:rtl/>
        </w:rPr>
        <w:t>،</w:t>
      </w:r>
      <w:r w:rsidRPr="00E42D93">
        <w:rPr>
          <w:rFonts w:cs="mylotus" w:hint="cs"/>
          <w:sz w:val="30"/>
          <w:szCs w:val="27"/>
          <w:rtl/>
        </w:rPr>
        <w:t xml:space="preserve"> هذا فضلاً عن أنه حتى لو كانت تعود إلى الأصنام فإن هذا لا يوجب انحصار النهي عن دعاء غير الله بها فقط بل عموم النهي يشمل دعاء كل ما سوى الله</w:t>
      </w:r>
      <w:r w:rsidR="007F733B" w:rsidRPr="00E42D93">
        <w:rPr>
          <w:rFonts w:cs="mylotus" w:hint="cs"/>
          <w:sz w:val="30"/>
          <w:szCs w:val="27"/>
          <w:rtl/>
        </w:rPr>
        <w:t>.</w:t>
      </w:r>
      <w:r w:rsidRPr="00E42D93">
        <w:rPr>
          <w:rFonts w:cs="mylotus" w:hint="cs"/>
          <w:sz w:val="30"/>
          <w:szCs w:val="27"/>
          <w:rtl/>
        </w:rPr>
        <w:t xml:space="preserve"> خاصة أن الله تعالى اعتبر في قرآنه أن مثل هذا الدعاء عبادة</w:t>
      </w:r>
      <w:r w:rsidR="007F733B" w:rsidRPr="00E42D93">
        <w:rPr>
          <w:rFonts w:cs="mylotus" w:hint="cs"/>
          <w:sz w:val="30"/>
          <w:szCs w:val="27"/>
          <w:rtl/>
        </w:rPr>
        <w:t>.</w:t>
      </w:r>
      <w:r w:rsidRPr="00E42D93">
        <w:rPr>
          <w:rFonts w:cs="mylotus" w:hint="cs"/>
          <w:sz w:val="30"/>
          <w:szCs w:val="27"/>
          <w:rtl/>
        </w:rPr>
        <w:t xml:space="preserve"> ولكي تتضح الفكرة أكثر نعود مرة ثانية إلى آيات القرآن الكريم تلك والقرآن هو أولى من أي شيء آخر بالاتباع والطاعة</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F74382">
      <w:pPr>
        <w:widowControl w:val="0"/>
        <w:spacing w:line="228" w:lineRule="auto"/>
        <w:ind w:firstLine="340"/>
        <w:jc w:val="both"/>
        <w:rPr>
          <w:rFonts w:cs="mylotus" w:hint="cs"/>
          <w:sz w:val="30"/>
          <w:szCs w:val="27"/>
          <w:rtl/>
        </w:rPr>
      </w:pPr>
      <w:r w:rsidRPr="00E42D93">
        <w:rPr>
          <w:rFonts w:cs="mylotus" w:hint="cs"/>
          <w:sz w:val="30"/>
          <w:szCs w:val="27"/>
          <w:rtl/>
        </w:rPr>
        <w:t>عندما يأمر الله تعالى في القرآن الكريم الناس بدعائه وسؤاله فيقول</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 xml:space="preserve">ﭽ </w:t>
      </w:r>
      <w:r w:rsidR="00F74382">
        <w:rPr>
          <w:rFonts w:ascii="QCF_P474" w:hAnsi="QCF_P474" w:cs="QCF_P474"/>
          <w:color w:val="000000"/>
          <w:sz w:val="26"/>
          <w:szCs w:val="26"/>
          <w:rtl/>
        </w:rPr>
        <w:t>ﭝ  ﭞ  ﭟ  ﭠ  ﭡ</w:t>
      </w:r>
      <w:r w:rsidR="00F74382">
        <w:rPr>
          <w:rFonts w:ascii="QCF_P474" w:hAnsi="QCF_P474" w:cs="QCF_P474"/>
          <w:color w:val="0000A5"/>
          <w:sz w:val="26"/>
          <w:szCs w:val="26"/>
          <w:rtl/>
        </w:rPr>
        <w:t>ﭢ</w:t>
      </w:r>
      <w:r w:rsidR="00F74382">
        <w:rPr>
          <w:rFonts w:ascii="QCF_P474" w:hAnsi="QCF_P474" w:cs="QCF_P474"/>
          <w:color w:val="000000"/>
          <w:sz w:val="26"/>
          <w:szCs w:val="26"/>
          <w:rtl/>
        </w:rPr>
        <w:t xml:space="preserve">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[غافر/60]</w:t>
      </w:r>
      <w:r w:rsidR="007F733B" w:rsidRPr="00E42D93">
        <w:rPr>
          <w:rFonts w:cs="mylotus" w:hint="cs"/>
          <w:sz w:val="30"/>
          <w:szCs w:val="27"/>
          <w:rtl/>
        </w:rPr>
        <w:t>،</w:t>
      </w:r>
      <w:r w:rsidRPr="00E42D93">
        <w:rPr>
          <w:rFonts w:cs="mylotus" w:hint="cs"/>
          <w:sz w:val="30"/>
          <w:szCs w:val="27"/>
          <w:rtl/>
        </w:rPr>
        <w:t xml:space="preserve"> يردف أمره هذا مباشرة بقوله</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ﭽ</w:t>
      </w:r>
      <w:r w:rsidR="00F74382">
        <w:rPr>
          <w:rFonts w:ascii="QCF_P474" w:hAnsi="QCF_P474" w:cs="QCF_P474"/>
          <w:color w:val="000000"/>
          <w:sz w:val="26"/>
          <w:szCs w:val="26"/>
          <w:rtl/>
        </w:rPr>
        <w:t xml:space="preserve"> ﭣ   ﭤ  ﭥ  ﭦ  ﭧ  ﭨ  ﭩ    ﭪ</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[غافر/60]</w:t>
      </w:r>
      <w:r w:rsidR="007F733B" w:rsidRPr="00E42D93">
        <w:rPr>
          <w:rFonts w:cs="mylotus" w:hint="cs"/>
          <w:sz w:val="30"/>
          <w:szCs w:val="27"/>
          <w:rtl/>
        </w:rPr>
        <w:t>؛</w:t>
      </w:r>
      <w:r w:rsidRPr="00E42D93">
        <w:rPr>
          <w:rFonts w:cs="mylotus" w:hint="cs"/>
          <w:sz w:val="30"/>
          <w:szCs w:val="27"/>
          <w:rtl/>
        </w:rPr>
        <w:t xml:space="preserve"> فهل هناك أوضح من هذا النص في أن الدعاء على ذلك النحو غير المقيد وغير المشـروط هو عبادة محضة</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 xml:space="preserve">ادعوني </w:t>
      </w:r>
      <w:r w:rsidRPr="00E42D93">
        <w:rPr>
          <w:rFonts w:cs="mylotus"/>
          <w:sz w:val="30"/>
          <w:szCs w:val="27"/>
          <w:rtl/>
        </w:rPr>
        <w:sym w:font="Wingdings" w:char="F0DF"/>
      </w:r>
      <w:r w:rsidRPr="00E42D93">
        <w:rPr>
          <w:rFonts w:cs="mylotus" w:hint="cs"/>
          <w:sz w:val="30"/>
          <w:szCs w:val="27"/>
          <w:rtl/>
        </w:rPr>
        <w:t xml:space="preserve"> عبادتي</w:t>
      </w:r>
      <w:r w:rsidR="007F733B" w:rsidRPr="00E42D93">
        <w:rPr>
          <w:rFonts w:cs="mylotus" w:hint="cs"/>
          <w:sz w:val="30"/>
          <w:szCs w:val="27"/>
          <w:rtl/>
        </w:rPr>
        <w:t>).</w:t>
      </w:r>
    </w:p>
    <w:p w:rsidR="00415D28" w:rsidRPr="00E42D93" w:rsidRDefault="00415D28" w:rsidP="00277BD9">
      <w:pPr>
        <w:widowControl w:val="0"/>
        <w:spacing w:line="228" w:lineRule="auto"/>
        <w:ind w:firstLine="340"/>
        <w:jc w:val="both"/>
        <w:rPr>
          <w:rFonts w:cs="mylotus" w:hint="cs"/>
          <w:sz w:val="30"/>
          <w:szCs w:val="27"/>
          <w:rtl/>
        </w:rPr>
      </w:pPr>
      <w:r w:rsidRPr="00E42D93">
        <w:rPr>
          <w:rFonts w:cs="mylotus" w:hint="cs"/>
          <w:sz w:val="30"/>
          <w:szCs w:val="27"/>
          <w:rtl/>
        </w:rPr>
        <w:t>ويقول تعالى أيضاً</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 xml:space="preserve">ﭽ </w:t>
      </w:r>
      <w:r w:rsidR="00F74382">
        <w:rPr>
          <w:rFonts w:ascii="QCF_P474" w:hAnsi="QCF_P474" w:cs="QCF_P474"/>
          <w:color w:val="000000"/>
          <w:sz w:val="26"/>
          <w:szCs w:val="26"/>
          <w:rtl/>
        </w:rPr>
        <w:t>ﯢ   ﯣ  ﯤ  ﯥ  ﯦ  ﯧ  ﯨ  ﯩ  ﯪ  ﯫ  ﯬ  ﯭ     ﯮ  ﯯ  ﯰ  ﯱ  ﯲ  ﯳ  ﯴ  ﯵ</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[غافر/66]</w:t>
      </w:r>
      <w:r w:rsidR="007F733B" w:rsidRPr="00E42D93">
        <w:rPr>
          <w:rFonts w:cs="mylotus" w:hint="cs"/>
          <w:sz w:val="30"/>
          <w:szCs w:val="27"/>
          <w:rtl/>
        </w:rPr>
        <w:t>.</w:t>
      </w:r>
    </w:p>
    <w:p w:rsidR="00415D28" w:rsidRPr="00E42D93" w:rsidRDefault="00415D28" w:rsidP="00F74382">
      <w:pPr>
        <w:widowControl w:val="0"/>
        <w:spacing w:line="228" w:lineRule="auto"/>
        <w:ind w:firstLine="340"/>
        <w:jc w:val="both"/>
        <w:rPr>
          <w:rFonts w:cs="mylotus" w:hint="cs"/>
          <w:sz w:val="30"/>
          <w:szCs w:val="27"/>
          <w:rtl/>
        </w:rPr>
      </w:pPr>
      <w:r w:rsidRPr="00E42D93">
        <w:rPr>
          <w:rFonts w:cs="mylotus" w:hint="cs"/>
          <w:sz w:val="30"/>
          <w:szCs w:val="27"/>
          <w:rtl/>
        </w:rPr>
        <w:t>ويقول كذلك</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 xml:space="preserve">ﭽ </w:t>
      </w:r>
      <w:r w:rsidR="00F74382">
        <w:rPr>
          <w:rFonts w:ascii="QCF_P134" w:hAnsi="QCF_P134" w:cs="QCF_P134"/>
          <w:color w:val="000000"/>
          <w:sz w:val="26"/>
          <w:szCs w:val="26"/>
          <w:rtl/>
        </w:rPr>
        <w:t>ﮇ  ﮈ  ﮉ  ﮊ  ﮋ  ﮌ  ﮍ  ﮎ  ﮏ  ﮐ</w:t>
      </w:r>
      <w:r w:rsidR="00F74382">
        <w:rPr>
          <w:rFonts w:ascii="QCF_P134" w:hAnsi="QCF_P134" w:cs="QCF_P134"/>
          <w:color w:val="0000A5"/>
          <w:sz w:val="26"/>
          <w:szCs w:val="26"/>
          <w:rtl/>
        </w:rPr>
        <w:t>ﮑ</w:t>
      </w:r>
      <w:r w:rsidR="00F74382">
        <w:rPr>
          <w:rFonts w:ascii="QCF_P134" w:hAnsi="QCF_P134" w:cs="QCF_P134"/>
          <w:color w:val="000000"/>
          <w:sz w:val="26"/>
          <w:szCs w:val="26"/>
          <w:rtl/>
        </w:rPr>
        <w:t xml:space="preserve">  ﮒ  ﮓ     ﮔ     ﮕ</w:t>
      </w:r>
      <w:r w:rsidR="00F74382">
        <w:rPr>
          <w:rFonts w:ascii="QCF_P134" w:hAnsi="QCF_P134" w:cs="QCF_P134"/>
          <w:color w:val="0000A5"/>
          <w:sz w:val="26"/>
          <w:szCs w:val="26"/>
          <w:rtl/>
        </w:rPr>
        <w:t>ﮖ</w:t>
      </w:r>
      <w:r w:rsidR="00F74382">
        <w:rPr>
          <w:rFonts w:ascii="QCF_P134" w:hAnsi="QCF_P134" w:cs="QCF_P134"/>
          <w:color w:val="000000"/>
          <w:sz w:val="26"/>
          <w:szCs w:val="26"/>
          <w:rtl/>
        </w:rPr>
        <w:t xml:space="preserve">  ﮗ  ﮘ  ﮙ  ﮚ  ﮛ  ﮜ  ﮝ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[الأنعام/56]</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277BD9">
      <w:pPr>
        <w:widowControl w:val="0"/>
        <w:spacing w:line="228" w:lineRule="auto"/>
        <w:ind w:firstLine="340"/>
        <w:jc w:val="both"/>
        <w:rPr>
          <w:rFonts w:cs="mylotus" w:hint="cs"/>
          <w:sz w:val="30"/>
          <w:szCs w:val="27"/>
          <w:rtl/>
        </w:rPr>
      </w:pPr>
      <w:r w:rsidRPr="00E42D93">
        <w:rPr>
          <w:rFonts w:cs="mylotus" w:hint="cs"/>
          <w:sz w:val="30"/>
          <w:szCs w:val="27"/>
          <w:rtl/>
        </w:rPr>
        <w:t>إن القرآن يدعو بشكل مستمرّ الناسَ إلى دعاء الله وحده أي الإخلاص في دعائه والإعراض عمّا سواه لأن الله حيٌّ حاضرٌ أقربُ من أيِّ شيءٍ إلى عباده فيقول سبحانه</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ﭽ</w:t>
      </w:r>
      <w:r w:rsidR="00F74382">
        <w:rPr>
          <w:rFonts w:ascii="QCF_P474" w:hAnsi="QCF_P474" w:cs="QCF_P474"/>
          <w:color w:val="000000"/>
          <w:sz w:val="26"/>
          <w:szCs w:val="26"/>
          <w:rtl/>
        </w:rPr>
        <w:t xml:space="preserve">  ﯢ   ﯣ  ﯤ  ﯥ  ﯦ  ﯧ  ﯨ  ﯩ  ﯪ  ﯫ  ﯬ  ﯭ     ﯮ  ﯯ  ﯰ  ﯱ  ﯲ  ﯳ  ﯴ  ﯵ</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 xml:space="preserve"> [غافر/65]</w:t>
      </w:r>
      <w:r w:rsidR="007F733B" w:rsidRPr="00E42D93">
        <w:rPr>
          <w:rFonts w:cs="mylotus" w:hint="cs"/>
          <w:sz w:val="30"/>
          <w:szCs w:val="27"/>
          <w:rtl/>
        </w:rPr>
        <w:t>.</w:t>
      </w:r>
      <w:r w:rsidRPr="00E42D93">
        <w:rPr>
          <w:rFonts w:cs="mylotus" w:hint="cs"/>
          <w:sz w:val="30"/>
          <w:szCs w:val="27"/>
          <w:rtl/>
        </w:rPr>
        <w:t xml:space="preserve"> فهو الحيُّ دائماً وغيره </w:t>
      </w:r>
      <w:r w:rsidR="007F733B" w:rsidRPr="00E42D93">
        <w:rPr>
          <w:rFonts w:cs="mylotus" w:hint="cs"/>
          <w:sz w:val="30"/>
          <w:szCs w:val="27"/>
          <w:rtl/>
        </w:rPr>
        <w:t>-</w:t>
      </w:r>
      <w:r w:rsidRPr="00E42D93">
        <w:rPr>
          <w:rFonts w:cs="mylotus" w:hint="cs"/>
          <w:sz w:val="30"/>
          <w:szCs w:val="27"/>
          <w:rtl/>
        </w:rPr>
        <w:t>حتى أعظم الأنبياء</w:t>
      </w:r>
      <w:r w:rsidR="007F733B" w:rsidRPr="00E42D93">
        <w:rPr>
          <w:rFonts w:cs="mylotus" w:hint="cs"/>
          <w:sz w:val="30"/>
          <w:szCs w:val="27"/>
          <w:rtl/>
        </w:rPr>
        <w:t>-</w:t>
      </w:r>
      <w:r w:rsidRPr="00E42D93">
        <w:rPr>
          <w:rFonts w:cs="mylotus" w:hint="cs"/>
          <w:sz w:val="30"/>
          <w:szCs w:val="27"/>
          <w:rtl/>
        </w:rPr>
        <w:t xml:space="preserve"> يموتون</w:t>
      </w:r>
      <w:r w:rsidR="007F733B" w:rsidRPr="00106C9B">
        <w:rPr>
          <w:rFonts w:cs="B Lotus"/>
          <w:b/>
          <w:sz w:val="30"/>
          <w:szCs w:val="27"/>
          <w:vertAlign w:val="superscript"/>
          <w:rtl/>
        </w:rPr>
        <w:t>(</w:t>
      </w:r>
      <w:r w:rsidRPr="00106C9B">
        <w:rPr>
          <w:rStyle w:val="FootnoteReference"/>
          <w:rFonts w:cs="B Lotus"/>
          <w:b/>
          <w:sz w:val="30"/>
          <w:szCs w:val="27"/>
          <w:rtl/>
        </w:rPr>
        <w:footnoteReference w:id="161"/>
      </w:r>
      <w:r w:rsidR="007F733B" w:rsidRPr="00106C9B">
        <w:rPr>
          <w:rFonts w:cs="B Lotus"/>
          <w:b/>
          <w:sz w:val="30"/>
          <w:szCs w:val="27"/>
          <w:vertAlign w:val="superscript"/>
          <w:rtl/>
        </w:rPr>
        <w:t>)</w:t>
      </w:r>
      <w:r w:rsidR="007F733B" w:rsidRPr="00E42D93">
        <w:rPr>
          <w:rFonts w:cs="mylotus"/>
          <w:sz w:val="30"/>
          <w:szCs w:val="27"/>
          <w:rtl/>
        </w:rPr>
        <w:t>.</w:t>
      </w:r>
    </w:p>
    <w:p w:rsidR="00415D28" w:rsidRPr="00E42D93" w:rsidRDefault="00415D28" w:rsidP="00277BD9">
      <w:pPr>
        <w:widowControl w:val="0"/>
        <w:spacing w:line="228" w:lineRule="auto"/>
        <w:ind w:firstLine="340"/>
        <w:jc w:val="both"/>
        <w:rPr>
          <w:rFonts w:cs="mylotus" w:hint="cs"/>
          <w:sz w:val="30"/>
          <w:szCs w:val="27"/>
          <w:rtl/>
        </w:rPr>
      </w:pPr>
      <w:r w:rsidRPr="00E42D93">
        <w:rPr>
          <w:rFonts w:cs="mylotus" w:hint="cs"/>
          <w:sz w:val="30"/>
          <w:szCs w:val="27"/>
          <w:rtl/>
        </w:rPr>
        <w:t xml:space="preserve">ولو فرضنا </w:t>
      </w:r>
      <w:r w:rsidR="007F733B" w:rsidRPr="00E42D93">
        <w:rPr>
          <w:rFonts w:cs="mylotus" w:hint="cs"/>
          <w:sz w:val="30"/>
          <w:szCs w:val="27"/>
          <w:rtl/>
        </w:rPr>
        <w:t>-</w:t>
      </w:r>
      <w:r w:rsidRPr="00E42D93">
        <w:rPr>
          <w:rFonts w:cs="mylotus" w:hint="cs"/>
          <w:sz w:val="30"/>
          <w:szCs w:val="27"/>
          <w:rtl/>
        </w:rPr>
        <w:t xml:space="preserve"> من باب فرض المحال</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أن الأنبياء والأولياء لهم تصـرُّف كما تدَّعِي جنابك ويستطيعون أن يساعدوا الذين يدعونهم ويستغيثون بهم</w:t>
      </w:r>
      <w:r w:rsidR="007F733B" w:rsidRPr="00E42D93">
        <w:rPr>
          <w:rFonts w:cs="mylotus" w:hint="cs"/>
          <w:sz w:val="30"/>
          <w:szCs w:val="27"/>
          <w:rtl/>
        </w:rPr>
        <w:t>،</w:t>
      </w:r>
      <w:r w:rsidRPr="00E42D93">
        <w:rPr>
          <w:rFonts w:cs="mylotus" w:hint="cs"/>
          <w:sz w:val="30"/>
          <w:szCs w:val="27"/>
          <w:rtl/>
        </w:rPr>
        <w:t xml:space="preserve"> فإن العقل الصُّراح يقضي أن لا يُعرِضَ الإنسانُ عن اللهِ الحيِّ الحاضر القادر الأقرب إليه من أي شيء آخر</w:t>
      </w:r>
      <w:r w:rsidR="007F733B" w:rsidRPr="00E42D93">
        <w:rPr>
          <w:rFonts w:cs="mylotus" w:hint="cs"/>
          <w:sz w:val="30"/>
          <w:szCs w:val="27"/>
          <w:rtl/>
        </w:rPr>
        <w:t>،</w:t>
      </w:r>
      <w:r w:rsidRPr="00E42D93">
        <w:rPr>
          <w:rFonts w:cs="mylotus" w:hint="cs"/>
          <w:sz w:val="30"/>
          <w:szCs w:val="27"/>
          <w:rtl/>
        </w:rPr>
        <w:t xml:space="preserve"> ويمد يديه بدلاً من ذلك نحو أولياء مخلوقين</w:t>
      </w:r>
      <w:r w:rsidR="007F733B" w:rsidRPr="00E42D93">
        <w:rPr>
          <w:rFonts w:cs="mylotus" w:hint="cs"/>
          <w:sz w:val="30"/>
          <w:szCs w:val="27"/>
          <w:rtl/>
        </w:rPr>
        <w:t>،</w:t>
      </w:r>
      <w:r w:rsidRPr="00E42D93">
        <w:rPr>
          <w:rFonts w:cs="mylotus" w:hint="cs"/>
          <w:sz w:val="30"/>
          <w:szCs w:val="27"/>
          <w:rtl/>
        </w:rPr>
        <w:t xml:space="preserve"> حتى لو فرضنا جدلاً أن لهم تصرف في الملك والملكوت</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وذلك لأننا مهما تصورنا من قدرة لأولئك الأولياء فإنهم بلا ريب لن يكونوا سوى قطرة أمام بحر الله الذي لا ساحل له</w:t>
      </w:r>
      <w:r w:rsidR="007F733B" w:rsidRPr="00E42D93">
        <w:rPr>
          <w:rFonts w:cs="mylotus" w:hint="cs"/>
          <w:sz w:val="30"/>
          <w:szCs w:val="27"/>
          <w:rtl/>
        </w:rPr>
        <w:t>،</w:t>
      </w:r>
      <w:r w:rsidRPr="00E42D93">
        <w:rPr>
          <w:rFonts w:cs="mylotus" w:hint="cs"/>
          <w:sz w:val="30"/>
          <w:szCs w:val="27"/>
          <w:rtl/>
        </w:rPr>
        <w:t xml:space="preserve"> وإنه لمن قمة الجهل أن يَدَعَ الإنسانُ القدرة المطلقة التي لا حدود لها والمحيط الذي لا ساحل له ويتجه بيد الحاجة نحو قطرة</w:t>
      </w:r>
      <w:r w:rsidR="007F733B" w:rsidRPr="00E42D93">
        <w:rPr>
          <w:rFonts w:cs="mylotus" w:hint="cs"/>
          <w:sz w:val="30"/>
          <w:szCs w:val="27"/>
          <w:rtl/>
        </w:rPr>
        <w:t>!</w:t>
      </w:r>
      <w:r w:rsidRPr="00E42D93">
        <w:rPr>
          <w:rFonts w:cs="mylotus" w:hint="cs"/>
          <w:sz w:val="30"/>
          <w:szCs w:val="27"/>
          <w:rtl/>
        </w:rPr>
        <w:t xml:space="preserve"> لأن الله تعالى يقول</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 xml:space="preserve">ﭽ </w:t>
      </w:r>
      <w:r w:rsidR="00F74382">
        <w:rPr>
          <w:rFonts w:ascii="QCF_P028" w:hAnsi="QCF_P028" w:cs="QCF_P028"/>
          <w:color w:val="000000"/>
          <w:sz w:val="26"/>
          <w:szCs w:val="26"/>
          <w:rtl/>
        </w:rPr>
        <w:t>ﯩ  ﯪ   ﯫ  ﯬ  ﯭ  ﯮ</w:t>
      </w:r>
      <w:r w:rsidR="00F74382">
        <w:rPr>
          <w:rFonts w:ascii="QCF_P028" w:hAnsi="QCF_P028" w:cs="QCF_P028"/>
          <w:color w:val="0000A5"/>
          <w:sz w:val="26"/>
          <w:szCs w:val="26"/>
          <w:rtl/>
        </w:rPr>
        <w:t>ﯯ</w:t>
      </w:r>
      <w:r w:rsidR="00F74382">
        <w:rPr>
          <w:rFonts w:ascii="QCF_P028" w:hAnsi="QCF_P028" w:cs="QCF_P028"/>
          <w:color w:val="000000"/>
          <w:sz w:val="26"/>
          <w:szCs w:val="26"/>
          <w:rtl/>
        </w:rPr>
        <w:t xml:space="preserve">  ﯰ  ﯱ  ﯲ  ﯳ  ﯴ</w:t>
      </w:r>
      <w:r w:rsidR="00F74382">
        <w:rPr>
          <w:rFonts w:ascii="QCF_P028" w:hAnsi="QCF_P028" w:cs="QCF_P028"/>
          <w:color w:val="0000A5"/>
          <w:sz w:val="26"/>
          <w:szCs w:val="26"/>
          <w:rtl/>
        </w:rPr>
        <w:t>ﯵ</w:t>
      </w:r>
      <w:r w:rsidR="00F74382">
        <w:rPr>
          <w:rFonts w:ascii="QCF_P028" w:hAnsi="QCF_P028" w:cs="QCF_P028"/>
          <w:color w:val="000000"/>
          <w:sz w:val="26"/>
          <w:szCs w:val="26"/>
          <w:rtl/>
        </w:rPr>
        <w:t xml:space="preserve">   ﯶ  ﯷ  ﯸ  ﯹ  ﯺ  ﯻ</w:t>
      </w:r>
      <w:r w:rsidR="00F74382">
        <w:rPr>
          <w:rFonts w:ascii="QCF_BSML" w:hAnsi="QCF_BSML" w:cs="QCF_BSML"/>
          <w:color w:val="000000"/>
          <w:sz w:val="26"/>
          <w:szCs w:val="26"/>
          <w:rtl/>
        </w:rPr>
        <w:t>ﭼ</w:t>
      </w:r>
      <w:r w:rsidRPr="00E42D93">
        <w:rPr>
          <w:rFonts w:cs="mylotus"/>
          <w:sz w:val="30"/>
          <w:szCs w:val="27"/>
          <w:rtl/>
        </w:rPr>
        <w:t>[البقرة/186]</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إن هذه الآيات المباركات تسْطَع على قلوب كل من لم يصدأ قلبه بالكفر والشرك بنور كالنور الذي يشرق على جبل الطور ويدك الصخور الصماء</w:t>
      </w:r>
      <w:r w:rsidR="007F733B" w:rsidRPr="00E42D93">
        <w:rPr>
          <w:rFonts w:cs="mylotus" w:hint="cs"/>
          <w:sz w:val="30"/>
          <w:szCs w:val="27"/>
          <w:rtl/>
        </w:rPr>
        <w:t>.</w:t>
      </w:r>
      <w:r w:rsidRPr="00E42D93">
        <w:rPr>
          <w:rFonts w:cs="mylotus" w:hint="cs"/>
          <w:sz w:val="30"/>
          <w:szCs w:val="27"/>
          <w:rtl/>
        </w:rPr>
        <w:t xml:space="preserve"> وكل مؤمن بالله يفهم منها بوضوح أنه لا يجوز الدعاء والطلب بدون قيد وشرط من أحد سوى الله وحده</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والواقع أنه قد وردت أحاديث وآثار عن أئمة الهدى </w:t>
      </w:r>
      <w:r w:rsidR="007F733B" w:rsidRPr="00E42D93">
        <w:rPr>
          <w:rFonts w:cs="mylotus" w:hint="cs"/>
          <w:sz w:val="30"/>
          <w:szCs w:val="27"/>
          <w:rtl/>
        </w:rPr>
        <w:t>-</w:t>
      </w:r>
      <w:r w:rsidRPr="00E42D93">
        <w:rPr>
          <w:rFonts w:cs="mylotus" w:hint="cs"/>
          <w:sz w:val="30"/>
          <w:szCs w:val="27"/>
          <w:rtl/>
        </w:rPr>
        <w:t>سلام الله عليهم</w:t>
      </w:r>
      <w:r w:rsidR="007F733B" w:rsidRPr="00E42D93">
        <w:rPr>
          <w:rFonts w:cs="mylotus" w:hint="cs"/>
          <w:sz w:val="30"/>
          <w:szCs w:val="27"/>
          <w:rtl/>
        </w:rPr>
        <w:t>-</w:t>
      </w:r>
      <w:r w:rsidRPr="00E42D93">
        <w:rPr>
          <w:rFonts w:cs="mylotus" w:hint="cs"/>
          <w:sz w:val="30"/>
          <w:szCs w:val="27"/>
          <w:rtl/>
        </w:rPr>
        <w:t xml:space="preserve"> تتطابق تماماً مع آيات الله تلك وتؤيد مضمونها وهي تثبت دعوانا بأن دعاء الله وحده مباشرةً دون واسطة وسيط ولا شفاعة شفيع أمر يريده الله تعالى من عباده</w:t>
      </w:r>
      <w:r w:rsidR="007F733B" w:rsidRPr="00E42D93">
        <w:rPr>
          <w:rFonts w:cs="mylotus" w:hint="cs"/>
          <w:sz w:val="30"/>
          <w:szCs w:val="27"/>
          <w:rtl/>
        </w:rPr>
        <w:t>،</w:t>
      </w:r>
      <w:r w:rsidRPr="00E42D93">
        <w:rPr>
          <w:rFonts w:cs="mylotus" w:hint="cs"/>
          <w:sz w:val="30"/>
          <w:szCs w:val="27"/>
          <w:rtl/>
        </w:rPr>
        <w:t xml:space="preserve"> كما جاء في كتاب نهج البلاغة</w:t>
      </w:r>
      <w:r w:rsidR="007F733B" w:rsidRPr="00E42D93">
        <w:rPr>
          <w:rFonts w:cs="mylotus" w:hint="cs"/>
          <w:sz w:val="30"/>
          <w:szCs w:val="27"/>
          <w:rtl/>
        </w:rPr>
        <w:t>،</w:t>
      </w:r>
      <w:r w:rsidRPr="00E42D93">
        <w:rPr>
          <w:rFonts w:cs="mylotus" w:hint="cs"/>
          <w:sz w:val="30"/>
          <w:szCs w:val="27"/>
          <w:rtl/>
        </w:rPr>
        <w:t xml:space="preserve"> باب المختار من كتب مولانا </w:t>
      </w:r>
      <w:r w:rsidRPr="00E42D93">
        <w:rPr>
          <w:rFonts w:ascii="Abo-thar" w:hAnsi="Abo-thar" w:cs="mylotus" w:hint="cs"/>
          <w:sz w:val="30"/>
          <w:szCs w:val="27"/>
          <w:rtl/>
        </w:rPr>
        <w:t xml:space="preserve">أمير المؤمنين </w:t>
      </w:r>
      <w:r w:rsidR="00F10F01" w:rsidRPr="00E42D93">
        <w:rPr>
          <w:rFonts w:cs="CTraditional Arabic" w:hint="cs"/>
          <w:sz w:val="30"/>
          <w:szCs w:val="27"/>
          <w:rtl/>
        </w:rPr>
        <w:t>؛</w:t>
      </w:r>
      <w:r w:rsidRPr="00E42D93">
        <w:rPr>
          <w:rFonts w:cs="mylotus" w:hint="cs"/>
          <w:sz w:val="30"/>
          <w:szCs w:val="27"/>
          <w:rtl/>
        </w:rPr>
        <w:t xml:space="preserve"> في وصيته إلى ابنه الإمام الحسن </w:t>
      </w:r>
      <w:r w:rsidR="00F10F01" w:rsidRPr="00E42D93">
        <w:rPr>
          <w:rFonts w:cs="CTraditional Arabic" w:hint="cs"/>
          <w:sz w:val="30"/>
          <w:szCs w:val="27"/>
          <w:rtl/>
        </w:rPr>
        <w:t>؛</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b/>
          <w:bCs/>
          <w:sz w:val="30"/>
          <w:szCs w:val="27"/>
          <w:rtl/>
        </w:rPr>
        <w:t>واعْلَمْ أَنَّ الَّذِي بِيَدِهِ خَزَائِنُ السَّمَاوَاتِ والأرْضِ قَدْ أَذِنَ لَكَ فِي الدُّعَاءِ وتَكَفَّلَ لَكَ بِالإجَابَةِ وأَمَرَكَ أَنْ تَسْأَلَهُ لِيُعْطِيَكَ وتَسْتَرْحِمَهُ لِيَرْحَمَكَ وَلَمْ يَجْعَلْ بَيْنَكَ وبَيْنَهُ مَنْ يَحْجُبُكَ عَنْهُ ولَمْ يُلْجِئْكَ إِلَى مَنْ يَشْفَعُ لَكَ إِلَيْهِ</w:t>
      </w:r>
      <w:r w:rsidR="007F733B" w:rsidRPr="00E42D93">
        <w:rPr>
          <w:rFonts w:cs="mylotus" w:hint="cs"/>
          <w:sz w:val="30"/>
          <w:szCs w:val="27"/>
          <w:rtl/>
        </w:rPr>
        <w:t>»</w:t>
      </w:r>
      <w:r w:rsidR="007F733B" w:rsidRPr="00106C9B">
        <w:rPr>
          <w:rFonts w:cs="B Lotus"/>
          <w:b/>
          <w:sz w:val="30"/>
          <w:szCs w:val="27"/>
          <w:vertAlign w:val="superscript"/>
          <w:rtl/>
        </w:rPr>
        <w:t>(</w:t>
      </w:r>
      <w:r w:rsidRPr="00106C9B">
        <w:rPr>
          <w:rStyle w:val="FootnoteReference"/>
          <w:rFonts w:cs="B Lotus"/>
          <w:b/>
          <w:sz w:val="30"/>
          <w:szCs w:val="27"/>
          <w:rtl/>
        </w:rPr>
        <w:footnoteReference w:id="162"/>
      </w:r>
      <w:r w:rsidR="007F733B" w:rsidRPr="00106C9B">
        <w:rPr>
          <w:rFonts w:cs="B Lotus"/>
          <w:b/>
          <w:sz w:val="30"/>
          <w:szCs w:val="27"/>
          <w:vertAlign w:val="superscript"/>
          <w:rtl/>
        </w:rPr>
        <w:t>)</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ويدعو الإمام عليُّ بن الحسين زين العابدين </w:t>
      </w:r>
      <w:r w:rsidR="00F10F01" w:rsidRPr="00E42D93">
        <w:rPr>
          <w:rFonts w:cs="CTraditional Arabic" w:hint="cs"/>
          <w:sz w:val="30"/>
          <w:szCs w:val="27"/>
          <w:rtl/>
        </w:rPr>
        <w:t>؛</w:t>
      </w:r>
      <w:r w:rsidRPr="00E42D93">
        <w:rPr>
          <w:rFonts w:cs="mylotus" w:hint="cs"/>
          <w:sz w:val="30"/>
          <w:szCs w:val="27"/>
          <w:rtl/>
        </w:rPr>
        <w:t xml:space="preserve"> بالدعاء الذي رواه عنه أبو حمزة الثمالي فيقول</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b/>
          <w:bCs/>
          <w:sz w:val="30"/>
          <w:szCs w:val="27"/>
          <w:rtl/>
        </w:rPr>
        <w:t xml:space="preserve">وَالْحمْدُ </w:t>
      </w:r>
      <w:r w:rsidRPr="00E42D93">
        <w:rPr>
          <w:rFonts w:cs="mylotus" w:hint="cs"/>
          <w:b/>
          <w:bCs/>
          <w:sz w:val="30"/>
          <w:szCs w:val="27"/>
          <w:rtl/>
        </w:rPr>
        <w:t>لِـلَّهِ</w:t>
      </w:r>
      <w:r w:rsidRPr="00E42D93">
        <w:rPr>
          <w:rFonts w:cs="mylotus"/>
          <w:b/>
          <w:bCs/>
          <w:sz w:val="30"/>
          <w:szCs w:val="27"/>
          <w:rtl/>
        </w:rPr>
        <w:t xml:space="preserve"> الَّذِي أُنَادِيهِ كُلَّمَا شِئْتُ لِحَاجَتِي وَأَخْلُو بِهِ حَيْثُ شِئْتُ لِسِرِّي بِغَيْرِ شَفِيعٍ فَيَقْضِي لِي حَاجَتِي</w:t>
      </w:r>
      <w:r w:rsidR="007F733B" w:rsidRPr="00E42D93">
        <w:rPr>
          <w:rFonts w:cs="mylotus" w:hint="cs"/>
          <w:b/>
          <w:bCs/>
          <w:sz w:val="30"/>
          <w:szCs w:val="27"/>
          <w:rtl/>
        </w:rPr>
        <w:t>..</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مما يبيِّنُ بوضوح أنه لا حاجة عند دعاء الله إلى وساطة أي وسيط أو شفاعة أي شفيع لأن توسيط الواسطة حتى لو سلم من الشـرك والكفر يبقى عملاً عبثياً لا</w:t>
      </w:r>
      <w:r w:rsidRPr="00E42D93">
        <w:rPr>
          <w:rFonts w:cs="Times New Roman" w:hint="cs"/>
          <w:sz w:val="30"/>
          <w:szCs w:val="27"/>
          <w:rtl/>
        </w:rPr>
        <w:t> </w:t>
      </w:r>
      <w:r w:rsidRPr="00E42D93">
        <w:rPr>
          <w:rFonts w:cs="mylotus" w:hint="cs"/>
          <w:sz w:val="30"/>
          <w:szCs w:val="27"/>
          <w:rtl/>
        </w:rPr>
        <w:t>حاجة له فضلاً عن أنه لا يحقُّ لأحد أن يقدم عليه دون أمر من الشرع</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هذا مع أننا نعلم جميعاً أنَّ ما يحصل فعلاً [مِنْ قِبَل العوام الجهلاء] هو الشـرك والكفر الذي لا يغفره الله أبداً والذي نهى عنه رب العالمين بشدة ولعن فاعليه</w:t>
      </w:r>
      <w:r w:rsidR="007F733B" w:rsidRPr="00E42D93">
        <w:rPr>
          <w:rFonts w:cs="mylotus" w:hint="cs"/>
          <w:sz w:val="30"/>
          <w:szCs w:val="27"/>
          <w:rtl/>
        </w:rPr>
        <w:t>.</w:t>
      </w:r>
    </w:p>
    <w:p w:rsidR="00415D28" w:rsidRPr="00E42D93" w:rsidRDefault="00415D28" w:rsidP="00277BD9">
      <w:pPr>
        <w:widowControl w:val="0"/>
        <w:spacing w:line="228" w:lineRule="auto"/>
        <w:ind w:firstLine="340"/>
        <w:jc w:val="both"/>
        <w:rPr>
          <w:rFonts w:cs="mylotus" w:hint="cs"/>
          <w:sz w:val="30"/>
          <w:szCs w:val="27"/>
          <w:rtl/>
          <w:lang w:bidi="ar-SY"/>
        </w:rPr>
      </w:pPr>
      <w:r w:rsidRPr="00E42D93">
        <w:rPr>
          <w:rFonts w:cs="mylotus" w:hint="cs"/>
          <w:sz w:val="30"/>
          <w:szCs w:val="27"/>
          <w:rtl/>
        </w:rPr>
        <w:t>لقد اعتبر القرآنُ كلَّ من يدعو غير الله في حال الاضطرار على نحوٍ غير مقيَّد فيطلب منه جلب النفع ودفع الضر مشركاً وقال في حق من يفعل ذلك</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ﭽ</w:t>
      </w:r>
      <w:r w:rsidR="00F74382">
        <w:rPr>
          <w:rFonts w:ascii="QCF_P382" w:hAnsi="QCF_P382" w:cs="QCF_P382"/>
          <w:color w:val="000000"/>
          <w:sz w:val="26"/>
          <w:szCs w:val="26"/>
          <w:rtl/>
        </w:rPr>
        <w:t>ﯘ  ﯙ  ﯚ   ﯛ  ﯜ     ﯝ  ﯞ  ﯟ  ﯠ  ﯡ</w:t>
      </w:r>
      <w:r w:rsidR="00F74382">
        <w:rPr>
          <w:rFonts w:ascii="QCF_P382" w:hAnsi="QCF_P382" w:cs="QCF_P382"/>
          <w:color w:val="0000A5"/>
          <w:sz w:val="26"/>
          <w:szCs w:val="26"/>
          <w:rtl/>
        </w:rPr>
        <w:t>ﯢ</w:t>
      </w:r>
      <w:r w:rsidR="00F74382">
        <w:rPr>
          <w:rFonts w:ascii="QCF_P382" w:hAnsi="QCF_P382" w:cs="QCF_P382"/>
          <w:color w:val="000000"/>
          <w:sz w:val="26"/>
          <w:szCs w:val="26"/>
          <w:rtl/>
        </w:rPr>
        <w:t xml:space="preserve">  ﯣ    ﯤ  ﯥ</w:t>
      </w:r>
      <w:r w:rsidR="00F74382">
        <w:rPr>
          <w:rFonts w:ascii="QCF_P382" w:hAnsi="QCF_P382" w:cs="QCF_P382"/>
          <w:color w:val="0000A5"/>
          <w:sz w:val="26"/>
          <w:szCs w:val="26"/>
          <w:rtl/>
        </w:rPr>
        <w:t>ﯦ</w:t>
      </w:r>
      <w:r w:rsidR="00F74382">
        <w:rPr>
          <w:rFonts w:ascii="QCF_P382" w:hAnsi="QCF_P382" w:cs="QCF_P382"/>
          <w:color w:val="000000"/>
          <w:sz w:val="26"/>
          <w:szCs w:val="26"/>
          <w:rtl/>
        </w:rPr>
        <w:t xml:space="preserve">  ﯧ  ﯨ  ﯩ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[النمل/62]</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فختام الآية يدل على أن من يعتقد بأن غير الله يجيب المضطر إذا دعاه ويكشف الضرّ يكون قد اتخذ إلهاً مع الله</w:t>
      </w:r>
      <w:r w:rsidR="007F733B" w:rsidRPr="00E42D93">
        <w:rPr>
          <w:rFonts w:cs="mylotus" w:hint="cs"/>
          <w:sz w:val="30"/>
          <w:szCs w:val="27"/>
          <w:rtl/>
          <w:lang w:bidi="ar-SY"/>
        </w:rPr>
        <w:t>.</w:t>
      </w:r>
      <w:r w:rsidRPr="00E42D93">
        <w:rPr>
          <w:rFonts w:cs="mylotus" w:hint="cs"/>
          <w:sz w:val="30"/>
          <w:szCs w:val="27"/>
          <w:rtl/>
          <w:lang w:bidi="ar-SY"/>
        </w:rPr>
        <w:t xml:space="preserve"> </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إذن استناداً إلى كل تلك الآيات الكريمة فإن دعاء غير الله دعاءً غير مقيد وسؤاله سؤالاً غير مقيَّدٍ كفرٌ وشركٌ والمعتقد به مشركٌ ونجس</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أما ما يسعى إليه بعض المتسمِّين بالآية العظمى </w:t>
      </w:r>
      <w:r w:rsidR="007F733B" w:rsidRPr="00E42D93">
        <w:rPr>
          <w:rFonts w:cs="mylotus" w:hint="cs"/>
          <w:sz w:val="30"/>
          <w:szCs w:val="27"/>
          <w:rtl/>
          <w:lang w:bidi="ar-SY"/>
        </w:rPr>
        <w:t>(!)</w:t>
      </w:r>
      <w:r w:rsidRPr="00E42D93">
        <w:rPr>
          <w:rFonts w:cs="mylotus" w:hint="cs"/>
          <w:sz w:val="30"/>
          <w:szCs w:val="27"/>
          <w:rtl/>
          <w:lang w:bidi="ar-SY"/>
        </w:rPr>
        <w:t xml:space="preserve"> لأجل ستر الكفر والشـرك بقوله</w:t>
      </w:r>
      <w:r w:rsidR="007F733B" w:rsidRPr="00E42D93">
        <w:rPr>
          <w:rFonts w:cs="mylotus" w:hint="cs"/>
          <w:sz w:val="30"/>
          <w:szCs w:val="27"/>
          <w:rtl/>
          <w:lang w:bidi="ar-SY"/>
        </w:rPr>
        <w:t>:</w:t>
      </w:r>
      <w:r w:rsidRPr="00E42D93">
        <w:rPr>
          <w:rFonts w:cs="mylotus" w:hint="cs"/>
          <w:sz w:val="30"/>
          <w:szCs w:val="27"/>
          <w:rtl/>
          <w:lang w:bidi="ar-SY"/>
        </w:rPr>
        <w:t xml:space="preserve"> نعم ليس هناك أي تأثير في الوجود لعمل الأولياء من ناحية أنفسهم واستقلالاً عن الله</w:t>
      </w:r>
      <w:r w:rsidR="007F733B" w:rsidRPr="00E42D93">
        <w:rPr>
          <w:rFonts w:cs="mylotus" w:hint="cs"/>
          <w:sz w:val="30"/>
          <w:szCs w:val="27"/>
          <w:rtl/>
          <w:lang w:bidi="ar-SY"/>
        </w:rPr>
        <w:t>،</w:t>
      </w:r>
      <w:r w:rsidRPr="00E42D93">
        <w:rPr>
          <w:rFonts w:cs="mylotus" w:hint="cs"/>
          <w:sz w:val="30"/>
          <w:szCs w:val="27"/>
          <w:rtl/>
          <w:lang w:bidi="ar-SY"/>
        </w:rPr>
        <w:t xml:space="preserve"> بل هم مثلهم مثل سائر الأسباب والوسائل قد أوكل لهم الحق تعالى تنفيذ نظامه وأوامره في العالم</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Pr="00E42D93">
        <w:rPr>
          <w:rFonts w:cs="mylotus" w:hint="cs"/>
          <w:sz w:val="30"/>
          <w:szCs w:val="27"/>
          <w:rtl/>
          <w:lang w:bidi="ar-SY"/>
        </w:rPr>
        <w:t>فنقول في الردّ عليه</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أولاً</w:t>
      </w:r>
      <w:r w:rsidR="007F733B" w:rsidRPr="00E42D93">
        <w:rPr>
          <w:rFonts w:cs="mylotus" w:hint="cs"/>
          <w:sz w:val="30"/>
          <w:szCs w:val="27"/>
          <w:rtl/>
          <w:lang w:bidi="ar-SY"/>
        </w:rPr>
        <w:t>-</w:t>
      </w:r>
      <w:r w:rsidRPr="00E42D93">
        <w:rPr>
          <w:rFonts w:cs="mylotus" w:hint="cs"/>
          <w:sz w:val="30"/>
          <w:szCs w:val="27"/>
          <w:rtl/>
          <w:lang w:bidi="ar-SY"/>
        </w:rPr>
        <w:t xml:space="preserve"> لا ندري ما فحوى عبارة </w:t>
      </w:r>
      <w:r w:rsidRPr="00E42D93">
        <w:rPr>
          <w:rFonts w:cs="mylotus"/>
          <w:sz w:val="30"/>
          <w:szCs w:val="27"/>
          <w:rtl/>
          <w:lang w:bidi="ar-SY"/>
        </w:rPr>
        <w:t>«</w:t>
      </w:r>
      <w:r w:rsidRPr="00E42D93">
        <w:rPr>
          <w:rFonts w:cs="mylotus" w:hint="cs"/>
          <w:b/>
          <w:bCs/>
          <w:sz w:val="30"/>
          <w:szCs w:val="27"/>
          <w:rtl/>
          <w:lang w:bidi="ar-SY"/>
        </w:rPr>
        <w:t>التأثير المستقل</w:t>
      </w:r>
      <w:r w:rsidRPr="00E42D93">
        <w:rPr>
          <w:rFonts w:cs="mylotus"/>
          <w:sz w:val="30"/>
          <w:szCs w:val="27"/>
          <w:rtl/>
          <w:lang w:bidi="ar-SY"/>
        </w:rPr>
        <w:t>»</w:t>
      </w:r>
      <w:r w:rsidRPr="00E42D93">
        <w:rPr>
          <w:rFonts w:cs="mylotus" w:hint="cs"/>
          <w:sz w:val="30"/>
          <w:szCs w:val="27"/>
          <w:rtl/>
          <w:lang w:bidi="ar-SY"/>
        </w:rPr>
        <w:t xml:space="preserve"> هذه وما دليلها ومن الذي اخترعها</w:t>
      </w:r>
      <w:r w:rsidR="007F733B" w:rsidRPr="00E42D93">
        <w:rPr>
          <w:rFonts w:cs="mylotus" w:hint="cs"/>
          <w:sz w:val="30"/>
          <w:szCs w:val="27"/>
          <w:rtl/>
          <w:lang w:bidi="ar-SY"/>
        </w:rPr>
        <w:t>؟</w:t>
      </w:r>
    </w:p>
    <w:p w:rsidR="00415D28" w:rsidRPr="00E42D93" w:rsidRDefault="00415D28" w:rsidP="00F74382">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ثانياً</w:t>
      </w:r>
      <w:r w:rsidR="007F733B" w:rsidRPr="00E42D93">
        <w:rPr>
          <w:rFonts w:cs="mylotus" w:hint="cs"/>
          <w:sz w:val="30"/>
          <w:szCs w:val="27"/>
          <w:rtl/>
          <w:lang w:bidi="ar-SY"/>
        </w:rPr>
        <w:t>-</w:t>
      </w:r>
      <w:r w:rsidRPr="00E42D93">
        <w:rPr>
          <w:rFonts w:cs="mylotus" w:hint="cs"/>
          <w:sz w:val="30"/>
          <w:szCs w:val="27"/>
          <w:rtl/>
          <w:lang w:bidi="ar-SY"/>
        </w:rPr>
        <w:t xml:space="preserve"> وهل كان عبَّاد الأصنام الذين يدعون أصنامهم ويعبدونها يعتقدون باستقلالها في أفعالها</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Pr="00E42D93">
        <w:rPr>
          <w:rFonts w:cs="mylotus" w:hint="cs"/>
          <w:sz w:val="30"/>
          <w:szCs w:val="27"/>
          <w:rtl/>
          <w:lang w:bidi="ar-SY"/>
        </w:rPr>
        <w:t>إنهم لم يكونوا يعتقدون بذلك أبداً</w:t>
      </w:r>
      <w:r w:rsidR="007F733B" w:rsidRPr="00E42D93">
        <w:rPr>
          <w:rFonts w:cs="mylotus" w:hint="cs"/>
          <w:sz w:val="30"/>
          <w:szCs w:val="27"/>
          <w:rtl/>
          <w:lang w:bidi="ar-SY"/>
        </w:rPr>
        <w:t>،</w:t>
      </w:r>
      <w:r w:rsidRPr="00E42D93">
        <w:rPr>
          <w:rFonts w:cs="mylotus" w:hint="cs"/>
          <w:sz w:val="30"/>
          <w:szCs w:val="27"/>
          <w:rtl/>
          <w:lang w:bidi="ar-SY"/>
        </w:rPr>
        <w:t xml:space="preserve"> فقد قصَّ علينا القرآن قولهم</w:t>
      </w:r>
      <w:r w:rsidR="007F733B" w:rsidRPr="00E42D93">
        <w:rPr>
          <w:rFonts w:cs="mylotus" w:hint="cs"/>
          <w:sz w:val="30"/>
          <w:szCs w:val="27"/>
          <w:rtl/>
          <w:lang w:bidi="ar-SY"/>
        </w:rPr>
        <w:t>:</w:t>
      </w:r>
      <w:r w:rsidRPr="00E42D93">
        <w:rPr>
          <w:rFonts w:cs="mylotus" w:hint="cs"/>
          <w:sz w:val="30"/>
          <w:szCs w:val="27"/>
          <w:rtl/>
          <w:lang w:bidi="ar-SY"/>
        </w:rPr>
        <w:t xml:space="preserve"> </w:t>
      </w:r>
      <w:r w:rsidR="00F74382">
        <w:rPr>
          <w:rFonts w:ascii="QCF_BSML" w:hAnsi="QCF_BSML" w:cs="QCF_BSML"/>
          <w:color w:val="000000"/>
          <w:sz w:val="26"/>
          <w:szCs w:val="26"/>
          <w:rtl/>
        </w:rPr>
        <w:t>ﭽ</w:t>
      </w:r>
      <w:r w:rsidR="00F74382">
        <w:rPr>
          <w:rFonts w:ascii="QCF_P458" w:hAnsi="QCF_P458" w:cs="QCF_P458"/>
          <w:color w:val="000000"/>
          <w:sz w:val="26"/>
          <w:szCs w:val="26"/>
          <w:rtl/>
        </w:rPr>
        <w:t xml:space="preserve"> ﮐ  ﮑ  ﮒ  ﮓ   ﮔ     ﮕ  ﮖ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lang w:bidi="ar-SY"/>
        </w:rPr>
        <w:t>[الزمر/3]</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فإذن لم تكن الأصنام في عقيدة المشركين سوى وسائل ووسائط تقرب عابديها من الله</w:t>
      </w:r>
      <w:r w:rsidR="007F733B" w:rsidRPr="00E42D93">
        <w:rPr>
          <w:rFonts w:cs="mylotus" w:hint="cs"/>
          <w:sz w:val="30"/>
          <w:szCs w:val="27"/>
          <w:rtl/>
          <w:lang w:bidi="ar-SY"/>
        </w:rPr>
        <w:t>،</w:t>
      </w:r>
      <w:r w:rsidRPr="00E42D93">
        <w:rPr>
          <w:rFonts w:cs="mylotus" w:hint="cs"/>
          <w:sz w:val="30"/>
          <w:szCs w:val="27"/>
          <w:rtl/>
          <w:lang w:bidi="ar-SY"/>
        </w:rPr>
        <w:t xml:space="preserve"> وهذا التقرُّب من الله هدفه أن يقضي الله لهم حوائجهم</w:t>
      </w:r>
      <w:r w:rsidR="007F733B" w:rsidRPr="00E42D93">
        <w:rPr>
          <w:rFonts w:cs="mylotus" w:hint="cs"/>
          <w:sz w:val="30"/>
          <w:szCs w:val="27"/>
          <w:rtl/>
          <w:lang w:bidi="ar-SY"/>
        </w:rPr>
        <w:t>،</w:t>
      </w:r>
      <w:r w:rsidRPr="00E42D93">
        <w:rPr>
          <w:rFonts w:cs="mylotus" w:hint="cs"/>
          <w:sz w:val="30"/>
          <w:szCs w:val="27"/>
          <w:rtl/>
          <w:lang w:bidi="ar-SY"/>
        </w:rPr>
        <w:t xml:space="preserve"> وإلا فإن المشـركين عُبَّاد الأصنام لم يكونوا يتقرّبون بها إلى الله لأجل الفناء في حبه والوصول إلى رضوانه</w:t>
      </w:r>
      <w:r w:rsidR="007F733B" w:rsidRPr="00E42D93">
        <w:rPr>
          <w:rFonts w:cs="mylotus" w:hint="cs"/>
          <w:sz w:val="30"/>
          <w:szCs w:val="27"/>
          <w:rtl/>
          <w:lang w:bidi="ar-SY"/>
        </w:rPr>
        <w:t>!!</w:t>
      </w:r>
      <w:r w:rsidRPr="00E42D93">
        <w:rPr>
          <w:rFonts w:cs="mylotus" w:hint="cs"/>
          <w:sz w:val="30"/>
          <w:szCs w:val="27"/>
          <w:rtl/>
          <w:lang w:bidi="ar-SY"/>
        </w:rPr>
        <w:t xml:space="preserve"> لأنهم لم يكونوا يؤمنون بالآخرة أصلاً</w:t>
      </w:r>
      <w:r w:rsidR="007F733B" w:rsidRPr="00E42D93">
        <w:rPr>
          <w:rFonts w:cs="mylotus" w:hint="cs"/>
          <w:sz w:val="30"/>
          <w:szCs w:val="27"/>
          <w:rtl/>
          <w:lang w:bidi="ar-SY"/>
        </w:rPr>
        <w:t>.</w:t>
      </w:r>
      <w:r w:rsidRPr="00E42D93">
        <w:rPr>
          <w:rFonts w:cs="mylotus" w:hint="cs"/>
          <w:sz w:val="30"/>
          <w:szCs w:val="27"/>
          <w:rtl/>
          <w:lang w:bidi="ar-SY"/>
        </w:rPr>
        <w:t xml:space="preserve"> هذا فضلاً عن أنه حتى لو كانوا يؤمنون بالآخرة وبرضوان الله فإنهم كانوا يطلبون ذلك من الله</w:t>
      </w:r>
      <w:r w:rsidR="007F733B" w:rsidRPr="00E42D93">
        <w:rPr>
          <w:rFonts w:cs="mylotus" w:hint="cs"/>
          <w:sz w:val="30"/>
          <w:szCs w:val="27"/>
          <w:rtl/>
          <w:lang w:bidi="ar-SY"/>
        </w:rPr>
        <w:t>.</w:t>
      </w:r>
      <w:r w:rsidRPr="00E42D93">
        <w:rPr>
          <w:rFonts w:cs="mylotus" w:hint="cs"/>
          <w:sz w:val="30"/>
          <w:szCs w:val="27"/>
          <w:rtl/>
          <w:lang w:bidi="ar-SY"/>
        </w:rPr>
        <w:t xml:space="preserve"> أضف إلى ذلك أنه رغم كل شرك المشركين ما كانوا يتصورون لأصنامهم مقام الولي المتصـرّف في تمام الكون والمكان والآمر على جميع موجودات عالم الإمكان الذي تقولونه أنتم في حق الأئمة</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أما الأصنام التي اخترعتموها بأوهامكم</w:t>
      </w:r>
      <w:r w:rsidR="0045545B" w:rsidRPr="00E42D93">
        <w:rPr>
          <w:rFonts w:cs="mylotus" w:hint="cs"/>
          <w:sz w:val="30"/>
          <w:szCs w:val="27"/>
          <w:rtl/>
        </w:rPr>
        <w:t xml:space="preserve"> و</w:t>
      </w:r>
      <w:r w:rsidRPr="00E42D93">
        <w:rPr>
          <w:rFonts w:cs="mylotus" w:hint="cs"/>
          <w:sz w:val="30"/>
          <w:szCs w:val="27"/>
          <w:rtl/>
        </w:rPr>
        <w:t>تخيلاتكم فقد جعلتموها هي بذاتها آلهة العالم</w:t>
      </w:r>
      <w:r w:rsidR="007F733B" w:rsidRPr="00E42D93">
        <w:rPr>
          <w:rFonts w:cs="mylotus" w:hint="cs"/>
          <w:sz w:val="30"/>
          <w:szCs w:val="27"/>
          <w:rtl/>
        </w:rPr>
        <w:t>!!!؟</w:t>
      </w:r>
      <w:r w:rsidRPr="00E42D93">
        <w:rPr>
          <w:rFonts w:cs="mylotus" w:hint="cs"/>
          <w:sz w:val="30"/>
          <w:szCs w:val="27"/>
          <w:rtl/>
        </w:rPr>
        <w:t xml:space="preserve"> مهما تذرَّعْتم بعبارة </w:t>
      </w:r>
      <w:r w:rsidRPr="00E42D93">
        <w:rPr>
          <w:rFonts w:cs="mylotus" w:hint="eastAsia"/>
          <w:sz w:val="30"/>
          <w:szCs w:val="27"/>
          <w:rtl/>
        </w:rPr>
        <w:t>«</w:t>
      </w:r>
      <w:r w:rsidRPr="00E42D93">
        <w:rPr>
          <w:rFonts w:cs="mylotus" w:hint="cs"/>
          <w:sz w:val="30"/>
          <w:szCs w:val="27"/>
          <w:rtl/>
        </w:rPr>
        <w:t>على نحو غير مستقل</w:t>
      </w:r>
      <w:r w:rsidR="007F733B" w:rsidRPr="00E42D93">
        <w:rPr>
          <w:rFonts w:cs="mylotus" w:hint="cs"/>
          <w:sz w:val="30"/>
          <w:szCs w:val="27"/>
          <w:rtl/>
        </w:rPr>
        <w:t>!</w:t>
      </w:r>
      <w:r w:rsidRPr="00E42D93">
        <w:rPr>
          <w:rFonts w:cs="mylotus" w:hint="eastAsia"/>
          <w:sz w:val="30"/>
          <w:szCs w:val="27"/>
          <w:rtl/>
        </w:rPr>
        <w:t>»</w:t>
      </w:r>
      <w:r w:rsidR="007F733B" w:rsidRPr="00E42D93">
        <w:rPr>
          <w:rFonts w:cs="mylotus" w:hint="cs"/>
          <w:sz w:val="30"/>
          <w:szCs w:val="27"/>
          <w:rtl/>
        </w:rPr>
        <w:t>.</w:t>
      </w:r>
    </w:p>
    <w:p w:rsidR="00415D28" w:rsidRPr="00E42D93" w:rsidRDefault="00415D28" w:rsidP="00F74382">
      <w:pPr>
        <w:widowControl w:val="0"/>
        <w:spacing w:line="228" w:lineRule="auto"/>
        <w:ind w:firstLine="340"/>
        <w:jc w:val="both"/>
        <w:rPr>
          <w:rFonts w:cs="mylotus" w:hint="cs"/>
          <w:sz w:val="30"/>
          <w:szCs w:val="27"/>
          <w:rtl/>
          <w:lang w:bidi="ar-SY"/>
        </w:rPr>
      </w:pPr>
      <w:r w:rsidRPr="00E42D93">
        <w:rPr>
          <w:rFonts w:cs="mylotus" w:hint="cs"/>
          <w:sz w:val="30"/>
          <w:szCs w:val="27"/>
          <w:rtl/>
        </w:rPr>
        <w:t>عندما ذم القرآن المشركين قال عنهم</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ﭽ</w:t>
      </w:r>
      <w:r w:rsidR="00F74382">
        <w:rPr>
          <w:rFonts w:ascii="QCF_P210" w:hAnsi="QCF_P210" w:cs="QCF_P210"/>
          <w:color w:val="000000"/>
          <w:sz w:val="26"/>
          <w:szCs w:val="26"/>
          <w:rtl/>
        </w:rPr>
        <w:t>ﮢ  ﮣ  ﮤ  ﮥ   ﮦ  ﮧ  ﮨ  ﮩ  ﮪ  ﮫ  ﮬ  ﮭ   ﮮ  ﮯ</w:t>
      </w:r>
      <w:r w:rsidR="00F74382">
        <w:rPr>
          <w:rFonts w:ascii="QCF_P210" w:hAnsi="QCF_P210" w:cs="QCF_P210"/>
          <w:color w:val="0000A5"/>
          <w:sz w:val="26"/>
          <w:szCs w:val="26"/>
          <w:rtl/>
        </w:rPr>
        <w:t>ﮰ</w:t>
      </w:r>
      <w:r w:rsidR="00F74382">
        <w:rPr>
          <w:rFonts w:ascii="QCF_P210" w:hAnsi="QCF_P210" w:cs="QCF_P210"/>
          <w:color w:val="000000"/>
          <w:sz w:val="26"/>
          <w:szCs w:val="26"/>
          <w:rtl/>
        </w:rPr>
        <w:t xml:space="preserve">  </w:t>
      </w:r>
      <w:r w:rsidR="00F74382" w:rsidRPr="00E42D93">
        <w:rPr>
          <w:rFonts w:cs="mylotus" w:hint="cs"/>
          <w:b/>
          <w:bCs/>
          <w:sz w:val="30"/>
          <w:szCs w:val="27"/>
          <w:rtl/>
        </w:rPr>
        <w:t xml:space="preserve">...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 xml:space="preserve"> [يونس/18]</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إن الله تعالى لم يثبت في أيَّ آيةٍ من آيات كتابه العزيز هذه الشفاعة التي يعتقدها الناس اليوم في مجتمعنا</w:t>
      </w:r>
      <w:r w:rsidR="007F733B" w:rsidRPr="00E42D93">
        <w:rPr>
          <w:rFonts w:cs="mylotus" w:hint="cs"/>
          <w:sz w:val="30"/>
          <w:szCs w:val="27"/>
          <w:rtl/>
        </w:rPr>
        <w:t>،</w:t>
      </w:r>
      <w:r w:rsidRPr="00E42D93">
        <w:rPr>
          <w:rFonts w:cs="mylotus" w:hint="cs"/>
          <w:sz w:val="30"/>
          <w:szCs w:val="27"/>
          <w:rtl/>
        </w:rPr>
        <w:t xml:space="preserve"> بل إنه نفى مثل هذه الشفاعة نفيا تاماً</w:t>
      </w:r>
      <w:r w:rsidR="007F733B" w:rsidRPr="00E42D93">
        <w:rPr>
          <w:rFonts w:cs="mylotus" w:hint="cs"/>
          <w:sz w:val="30"/>
          <w:szCs w:val="27"/>
          <w:rtl/>
        </w:rPr>
        <w:t>،</w:t>
      </w:r>
      <w:r w:rsidRPr="00E42D93">
        <w:rPr>
          <w:rFonts w:cs="mylotus" w:hint="cs"/>
          <w:sz w:val="30"/>
          <w:szCs w:val="27"/>
          <w:rtl/>
        </w:rPr>
        <w:t xml:space="preserve"> وبكل صراحة</w:t>
      </w:r>
      <w:r w:rsidR="007F733B" w:rsidRPr="00E42D93">
        <w:rPr>
          <w:rFonts w:cs="mylotus" w:hint="cs"/>
          <w:sz w:val="30"/>
          <w:szCs w:val="27"/>
          <w:rtl/>
        </w:rPr>
        <w:t>،</w:t>
      </w:r>
      <w:r w:rsidRPr="00E42D93">
        <w:rPr>
          <w:rFonts w:cs="mylotus" w:hint="cs"/>
          <w:sz w:val="30"/>
          <w:szCs w:val="27"/>
          <w:rtl/>
        </w:rPr>
        <w:t xml:space="preserve"> في الآيات الأخيرة من كتابه التي أنزلها في المدينة في آخر أيام حياة النبي الشريفة</w:t>
      </w:r>
      <w:r w:rsidR="007F733B" w:rsidRPr="00E42D93">
        <w:rPr>
          <w:rFonts w:cs="mylotus" w:hint="cs"/>
          <w:sz w:val="30"/>
          <w:szCs w:val="27"/>
          <w:rtl/>
        </w:rPr>
        <w:t>.</w:t>
      </w:r>
      <w:r w:rsidRPr="00E42D93">
        <w:rPr>
          <w:rFonts w:cs="mylotus" w:hint="cs"/>
          <w:sz w:val="30"/>
          <w:szCs w:val="27"/>
          <w:rtl/>
        </w:rPr>
        <w:t xml:space="preserve"> وقد أشرنا إلى ذلك من قبل</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277BD9">
      <w:pPr>
        <w:widowControl w:val="0"/>
        <w:spacing w:line="228" w:lineRule="auto"/>
        <w:ind w:firstLine="340"/>
        <w:jc w:val="both"/>
        <w:rPr>
          <w:rFonts w:cs="mylotus" w:hint="cs"/>
          <w:sz w:val="30"/>
          <w:szCs w:val="27"/>
          <w:rtl/>
          <w:lang w:bidi="ar-SY"/>
        </w:rPr>
      </w:pPr>
      <w:r w:rsidRPr="00E42D93">
        <w:rPr>
          <w:rFonts w:cs="mylotus" w:hint="cs"/>
          <w:sz w:val="30"/>
          <w:szCs w:val="27"/>
          <w:rtl/>
        </w:rPr>
        <w:t>وفي تتمة الآية 18 من سورة يونس التي ذكرناها للتوّ يقول تعالى مباشرةً</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ﭽ</w:t>
      </w:r>
      <w:r w:rsidR="00F74382" w:rsidRPr="00E42D93">
        <w:rPr>
          <w:rFonts w:cs="mylotus" w:hint="cs"/>
          <w:sz w:val="30"/>
          <w:szCs w:val="27"/>
          <w:rtl/>
        </w:rPr>
        <w:t xml:space="preserve">... </w:t>
      </w:r>
      <w:r w:rsidR="00F74382">
        <w:rPr>
          <w:rFonts w:ascii="QCF_P210" w:hAnsi="QCF_P210" w:cs="QCF_P210"/>
          <w:color w:val="000000"/>
          <w:sz w:val="26"/>
          <w:szCs w:val="26"/>
          <w:rtl/>
        </w:rPr>
        <w:t xml:space="preserve"> ﮱ  ﯓ  ﯔ  ﯕ  ﯖ  ﯗ  ﯘ  ﯙ  ﯚ ﯛ  ﯜ</w:t>
      </w:r>
      <w:r w:rsidR="00F74382">
        <w:rPr>
          <w:rFonts w:ascii="QCF_P210" w:hAnsi="QCF_P210" w:cs="QCF_P210"/>
          <w:color w:val="0000A5"/>
          <w:sz w:val="26"/>
          <w:szCs w:val="26"/>
          <w:rtl/>
        </w:rPr>
        <w:t>ﯝ</w:t>
      </w:r>
      <w:r w:rsidR="00F74382">
        <w:rPr>
          <w:rFonts w:ascii="QCF_P210" w:hAnsi="QCF_P210" w:cs="QCF_P210"/>
          <w:color w:val="000000"/>
          <w:sz w:val="26"/>
          <w:szCs w:val="26"/>
          <w:rtl/>
        </w:rPr>
        <w:t xml:space="preserve">  ﯞ  ﯟ  ﯠ  ﯡ</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[يونس/18]</w:t>
      </w:r>
      <w:r w:rsidR="007F733B" w:rsidRPr="00E42D93">
        <w:rPr>
          <w:rFonts w:cs="mylotus" w:hint="cs"/>
          <w:sz w:val="30"/>
          <w:szCs w:val="27"/>
          <w:rtl/>
        </w:rPr>
        <w:t>.</w:t>
      </w:r>
    </w:p>
    <w:p w:rsidR="00415D28" w:rsidRPr="00E42D93" w:rsidRDefault="00415D28" w:rsidP="00F74382">
      <w:pPr>
        <w:widowControl w:val="0"/>
        <w:spacing w:line="228" w:lineRule="auto"/>
        <w:ind w:firstLine="340"/>
        <w:jc w:val="both"/>
        <w:rPr>
          <w:rFonts w:cs="mylotus" w:hint="cs"/>
          <w:sz w:val="30"/>
          <w:szCs w:val="27"/>
          <w:rtl/>
          <w:lang w:bidi="ar-SY"/>
        </w:rPr>
      </w:pPr>
      <w:r w:rsidRPr="00E42D93">
        <w:rPr>
          <w:rFonts w:cs="mylotus" w:hint="cs"/>
          <w:sz w:val="30"/>
          <w:szCs w:val="27"/>
          <w:rtl/>
        </w:rPr>
        <w:t>أي أنه لا يوجد عند الله أصلاً مثل هذا الأمر</w:t>
      </w:r>
      <w:r w:rsidR="007F733B" w:rsidRPr="00E42D93">
        <w:rPr>
          <w:rFonts w:cs="mylotus" w:hint="cs"/>
          <w:sz w:val="30"/>
          <w:szCs w:val="27"/>
          <w:rtl/>
        </w:rPr>
        <w:t>!</w:t>
      </w:r>
      <w:r w:rsidRPr="00E42D93">
        <w:rPr>
          <w:rFonts w:cs="mylotus" w:hint="cs"/>
          <w:sz w:val="30"/>
          <w:szCs w:val="27"/>
          <w:rtl/>
        </w:rPr>
        <w:t xml:space="preserve"> والله منزَّهٌ وأرفع شأناً من أن يستطيع موجود أن يتدخل في ملكه أو يكون له تأثير في سلطانه وحكمه</w:t>
      </w:r>
      <w:r w:rsidR="007F733B" w:rsidRPr="00E42D93">
        <w:rPr>
          <w:rFonts w:cs="mylotus" w:hint="cs"/>
          <w:sz w:val="30"/>
          <w:szCs w:val="27"/>
          <w:rtl/>
        </w:rPr>
        <w:t>.</w:t>
      </w:r>
      <w:r w:rsidRPr="00E42D93">
        <w:rPr>
          <w:rFonts w:cs="mylotus" w:hint="cs"/>
          <w:sz w:val="30"/>
          <w:szCs w:val="27"/>
          <w:rtl/>
        </w:rPr>
        <w:t xml:space="preserve"> والاعتقاد بوجود شفعاء عند الله يملكون حق الشفاعة بشكل مطلق هو </w:t>
      </w:r>
      <w:r w:rsidRPr="00E42D93">
        <w:rPr>
          <w:rFonts w:cs="Times New Roman" w:hint="cs"/>
          <w:sz w:val="30"/>
          <w:szCs w:val="27"/>
          <w:rtl/>
        </w:rPr>
        <w:t>–</w:t>
      </w:r>
      <w:r w:rsidRPr="00E42D93">
        <w:rPr>
          <w:rFonts w:cs="mylotus" w:hint="cs"/>
          <w:sz w:val="30"/>
          <w:szCs w:val="27"/>
          <w:rtl/>
        </w:rPr>
        <w:t xml:space="preserve"> بنص القرآن </w:t>
      </w:r>
      <w:r w:rsidRPr="00E42D93">
        <w:rPr>
          <w:rFonts w:cs="Times New Roman" w:hint="cs"/>
          <w:sz w:val="30"/>
          <w:szCs w:val="27"/>
          <w:rtl/>
        </w:rPr>
        <w:t>–</w:t>
      </w:r>
      <w:r w:rsidRPr="00E42D93">
        <w:rPr>
          <w:rFonts w:cs="mylotus" w:hint="cs"/>
          <w:sz w:val="30"/>
          <w:szCs w:val="27"/>
          <w:rtl/>
        </w:rPr>
        <w:t xml:space="preserve"> شرك</w:t>
      </w:r>
      <w:r w:rsidR="007F733B" w:rsidRPr="00E42D93">
        <w:rPr>
          <w:rFonts w:cs="mylotus" w:hint="cs"/>
          <w:sz w:val="30"/>
          <w:szCs w:val="27"/>
          <w:rtl/>
        </w:rPr>
        <w:t>،</w:t>
      </w:r>
      <w:r w:rsidRPr="00E42D93">
        <w:rPr>
          <w:rFonts w:cs="mylotus" w:hint="cs"/>
          <w:sz w:val="30"/>
          <w:szCs w:val="27"/>
          <w:rtl/>
        </w:rPr>
        <w:t xml:space="preserve"> كما قال تعالى في آخر الآية السابقة</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ﭽ</w:t>
      </w:r>
      <w:r w:rsidR="007F733B" w:rsidRPr="00E42D93">
        <w:rPr>
          <w:rFonts w:cs="mylotus" w:hint="cs"/>
          <w:sz w:val="30"/>
          <w:szCs w:val="27"/>
          <w:rtl/>
        </w:rPr>
        <w:t>...</w:t>
      </w:r>
      <w:r w:rsidRPr="00E42D93">
        <w:rPr>
          <w:rFonts w:cs="mylotus" w:hint="cs"/>
          <w:sz w:val="30"/>
          <w:szCs w:val="27"/>
          <w:rtl/>
        </w:rPr>
        <w:t xml:space="preserve"> </w:t>
      </w:r>
      <w:r w:rsidR="00F74382">
        <w:rPr>
          <w:rFonts w:ascii="QCF_P210" w:hAnsi="QCF_P210" w:cs="QCF_P210"/>
          <w:color w:val="000000"/>
          <w:sz w:val="26"/>
          <w:szCs w:val="26"/>
          <w:rtl/>
        </w:rPr>
        <w:t xml:space="preserve">ﯞ  ﯟ  ﯠ  ﯡ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[يونس/18]</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لقد ذهبتم في عقيدتكم بشفاعة الأصنام الذين اخترعتموهم بخيالكم وأوهامكم أبعد بكثير مما ذهبت إليه عقيدة الشفاعة لدى المشركين من أهل الجاهلية</w:t>
      </w:r>
      <w:r w:rsidR="007F733B" w:rsidRPr="00E42D93">
        <w:rPr>
          <w:rFonts w:cs="mylotus" w:hint="cs"/>
          <w:sz w:val="30"/>
          <w:szCs w:val="27"/>
          <w:rtl/>
        </w:rPr>
        <w:t>!</w:t>
      </w:r>
      <w:r w:rsidRPr="00E42D93">
        <w:rPr>
          <w:rFonts w:cs="mylotus" w:hint="cs"/>
          <w:sz w:val="30"/>
          <w:szCs w:val="27"/>
          <w:rtl/>
        </w:rPr>
        <w:t xml:space="preserve"> وسنبحث هذا الأمر في قسم مفصل من هذا الكتاب إن شاء الله تعالى</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ولا ندري ما التميُّز الذي توجده عبارة </w:t>
      </w:r>
      <w:r w:rsidRPr="00E42D93">
        <w:rPr>
          <w:rFonts w:cs="mylotus" w:hint="eastAsia"/>
          <w:sz w:val="30"/>
          <w:szCs w:val="27"/>
          <w:rtl/>
        </w:rPr>
        <w:t>«</w:t>
      </w:r>
      <w:r w:rsidRPr="00E42D93">
        <w:rPr>
          <w:rFonts w:cs="mylotus" w:hint="cs"/>
          <w:sz w:val="30"/>
          <w:szCs w:val="27"/>
          <w:rtl/>
        </w:rPr>
        <w:t>على نحو الاستقلال</w:t>
      </w:r>
      <w:r w:rsidRPr="00E42D93">
        <w:rPr>
          <w:rFonts w:cs="mylotus" w:hint="eastAsia"/>
          <w:sz w:val="30"/>
          <w:szCs w:val="27"/>
          <w:rtl/>
        </w:rPr>
        <w:t>»</w:t>
      </w:r>
      <w:r w:rsidRPr="00E42D93">
        <w:rPr>
          <w:rFonts w:cs="mylotus" w:hint="cs"/>
          <w:sz w:val="30"/>
          <w:szCs w:val="27"/>
          <w:rtl/>
        </w:rPr>
        <w:t xml:space="preserve"> أو </w:t>
      </w:r>
      <w:r w:rsidRPr="00E42D93">
        <w:rPr>
          <w:rFonts w:cs="mylotus" w:hint="eastAsia"/>
          <w:sz w:val="30"/>
          <w:szCs w:val="27"/>
          <w:rtl/>
        </w:rPr>
        <w:t>«</w:t>
      </w:r>
      <w:r w:rsidRPr="00E42D93">
        <w:rPr>
          <w:rFonts w:cs="mylotus" w:hint="cs"/>
          <w:sz w:val="30"/>
          <w:szCs w:val="27"/>
          <w:rtl/>
        </w:rPr>
        <w:t>على نحو غير مستقل</w:t>
      </w:r>
      <w:r w:rsidRPr="00E42D93">
        <w:rPr>
          <w:rFonts w:cs="mylotus" w:hint="eastAsia"/>
          <w:sz w:val="30"/>
          <w:szCs w:val="27"/>
          <w:rtl/>
        </w:rPr>
        <w:t>»</w:t>
      </w:r>
      <w:r w:rsidRPr="00E42D93">
        <w:rPr>
          <w:rFonts w:cs="mylotus" w:hint="cs"/>
          <w:sz w:val="30"/>
          <w:szCs w:val="27"/>
          <w:rtl/>
        </w:rPr>
        <w:t xml:space="preserve"> التي اخترعتموها</w:t>
      </w:r>
      <w:r w:rsidR="007F733B" w:rsidRPr="00E42D93">
        <w:rPr>
          <w:rFonts w:cs="mylotus" w:hint="cs"/>
          <w:sz w:val="30"/>
          <w:szCs w:val="27"/>
          <w:rtl/>
        </w:rPr>
        <w:t>،</w:t>
      </w:r>
      <w:r w:rsidRPr="00E42D93">
        <w:rPr>
          <w:rFonts w:cs="mylotus" w:hint="cs"/>
          <w:sz w:val="30"/>
          <w:szCs w:val="27"/>
          <w:rtl/>
        </w:rPr>
        <w:t xml:space="preserve"> بينكم وبين المشركين عباد الأصنام</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فمن جهة تعتبرون [بعض] أولياء الله الصالحين مدَّبري أمور الكائنات والمتصـرِّفين في الأرضين والسموات إلى درجة أنهم يملكون التصـرُّف في الكون والمكان باختيارهم وإرادتهم الحرة</w:t>
      </w:r>
      <w:r w:rsidR="007F733B" w:rsidRPr="00E42D93">
        <w:rPr>
          <w:rFonts w:cs="mylotus" w:hint="cs"/>
          <w:sz w:val="30"/>
          <w:szCs w:val="27"/>
          <w:rtl/>
        </w:rPr>
        <w:t>،</w:t>
      </w:r>
      <w:r w:rsidRPr="00E42D93">
        <w:rPr>
          <w:rFonts w:cs="mylotus" w:hint="cs"/>
          <w:sz w:val="30"/>
          <w:szCs w:val="27"/>
          <w:rtl/>
        </w:rPr>
        <w:t xml:space="preserve"> ومن الجهة الأخرى تعتبرونهم مجرد وسائل مثل المجرفة وَالمِعْوَل</w:t>
      </w:r>
      <w:r w:rsidR="007F733B" w:rsidRPr="00E42D93">
        <w:rPr>
          <w:rFonts w:cs="mylotus" w:hint="cs"/>
          <w:sz w:val="30"/>
          <w:szCs w:val="27"/>
          <w:rtl/>
        </w:rPr>
        <w:t>!!</w:t>
      </w:r>
      <w:r w:rsidRPr="00E42D93">
        <w:rPr>
          <w:rFonts w:cs="mylotus" w:hint="cs"/>
          <w:sz w:val="30"/>
          <w:szCs w:val="27"/>
          <w:rtl/>
        </w:rPr>
        <w:t xml:space="preserve"> فمثلاً المعجزة التي رويتموها في الصفحة 339 من كتابكم عن حضرة سيد الشهداء </w:t>
      </w:r>
      <w:r w:rsidR="00F10F01" w:rsidRPr="00E42D93">
        <w:rPr>
          <w:rFonts w:cs="CTraditional Arabic" w:hint="cs"/>
          <w:sz w:val="30"/>
          <w:szCs w:val="27"/>
          <w:rtl/>
        </w:rPr>
        <w:t>؛</w:t>
      </w:r>
      <w:r w:rsidRPr="00E42D93">
        <w:rPr>
          <w:rFonts w:cs="mylotus" w:hint="cs"/>
          <w:sz w:val="30"/>
          <w:szCs w:val="27"/>
          <w:rtl/>
        </w:rPr>
        <w:t xml:space="preserve"> ونسبتم إليه فيها أنه أخرج العنب والموز من أحد أعمدة المسجد لأجل ابنه علي الأكبر</w:t>
      </w:r>
      <w:r w:rsidR="007F733B" w:rsidRPr="00E42D93">
        <w:rPr>
          <w:rFonts w:cs="mylotus" w:hint="cs"/>
          <w:sz w:val="30"/>
          <w:szCs w:val="27"/>
          <w:rtl/>
        </w:rPr>
        <w:t>،</w:t>
      </w:r>
      <w:r w:rsidRPr="00E42D93">
        <w:rPr>
          <w:rFonts w:cs="mylotus" w:hint="cs"/>
          <w:sz w:val="30"/>
          <w:szCs w:val="27"/>
          <w:rtl/>
        </w:rPr>
        <w:t xml:space="preserve"> هل كان الحسين فيها مجرد وسيلة وأداة ولم تكن له أيَّة إرادة في فعله لتلك المعجزة</w:t>
      </w:r>
      <w:r w:rsidR="007F733B" w:rsidRPr="00E42D93">
        <w:rPr>
          <w:rFonts w:cs="mylotus" w:hint="cs"/>
          <w:sz w:val="30"/>
          <w:szCs w:val="27"/>
          <w:rtl/>
        </w:rPr>
        <w:t>،</w:t>
      </w:r>
      <w:r w:rsidRPr="00E42D93">
        <w:rPr>
          <w:rFonts w:cs="mylotus" w:hint="cs"/>
          <w:sz w:val="30"/>
          <w:szCs w:val="27"/>
          <w:rtl/>
        </w:rPr>
        <w:t xml:space="preserve"> بل كان أداةً فقط وجرت قدرة الله بواسطة تلك الأداة لأجل علي الأكبر</w:t>
      </w:r>
      <w:r w:rsidR="007F733B" w:rsidRPr="00E42D93">
        <w:rPr>
          <w:rFonts w:cs="mylotus" w:hint="cs"/>
          <w:sz w:val="30"/>
          <w:szCs w:val="27"/>
          <w:rtl/>
        </w:rPr>
        <w:t>؟!</w:t>
      </w:r>
      <w:r w:rsidR="007F733B" w:rsidRPr="00106C9B">
        <w:rPr>
          <w:rFonts w:cs="B Lotus"/>
          <w:b/>
          <w:sz w:val="30"/>
          <w:szCs w:val="27"/>
          <w:vertAlign w:val="superscript"/>
          <w:rtl/>
        </w:rPr>
        <w:t>(</w:t>
      </w:r>
      <w:r w:rsidRPr="00106C9B">
        <w:rPr>
          <w:rStyle w:val="FootnoteReference"/>
          <w:rFonts w:cs="B Lotus"/>
          <w:b/>
          <w:sz w:val="30"/>
          <w:szCs w:val="27"/>
          <w:rtl/>
        </w:rPr>
        <w:footnoteReference w:id="163"/>
      </w:r>
      <w:r w:rsidR="007F733B" w:rsidRPr="00106C9B">
        <w:rPr>
          <w:rFonts w:cs="B Lotus"/>
          <w:b/>
          <w:sz w:val="30"/>
          <w:szCs w:val="27"/>
          <w:vertAlign w:val="superscript"/>
          <w:rtl/>
        </w:rPr>
        <w:t>)</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وكذلك معجزة </w:t>
      </w:r>
      <w:r w:rsidRPr="00E42D93">
        <w:rPr>
          <w:rFonts w:ascii="Abo-thar" w:hAnsi="Abo-thar" w:cs="mylotus" w:hint="cs"/>
          <w:sz w:val="30"/>
          <w:szCs w:val="27"/>
          <w:rtl/>
        </w:rPr>
        <w:t xml:space="preserve">أمير المؤمنين </w:t>
      </w:r>
      <w:r w:rsidRPr="00E42D93">
        <w:rPr>
          <w:rFonts w:cs="mylotus" w:hint="cs"/>
          <w:sz w:val="30"/>
          <w:szCs w:val="27"/>
          <w:rtl/>
        </w:rPr>
        <w:t xml:space="preserve">عليّ </w:t>
      </w:r>
      <w:r w:rsidR="00F10F01" w:rsidRPr="00E42D93">
        <w:rPr>
          <w:rFonts w:cs="CTraditional Arabic" w:hint="cs"/>
          <w:sz w:val="30"/>
          <w:szCs w:val="27"/>
          <w:rtl/>
        </w:rPr>
        <w:t>؛</w:t>
      </w:r>
      <w:r w:rsidR="0045545B" w:rsidRPr="00E42D93">
        <w:rPr>
          <w:rFonts w:cs="mylotus" w:hint="cs"/>
          <w:sz w:val="30"/>
          <w:szCs w:val="27"/>
          <w:rtl/>
        </w:rPr>
        <w:t xml:space="preserve"> </w:t>
      </w:r>
      <w:r w:rsidRPr="00E42D93">
        <w:rPr>
          <w:rFonts w:cs="mylotus" w:hint="cs"/>
          <w:sz w:val="30"/>
          <w:szCs w:val="27"/>
          <w:rtl/>
        </w:rPr>
        <w:t>التي رويتموها في ص340 من كتابكم</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 xml:space="preserve">أن </w:t>
      </w:r>
      <w:r w:rsidRPr="00E42D93">
        <w:rPr>
          <w:rFonts w:cs="mylotus" w:hint="eastAsia"/>
          <w:sz w:val="30"/>
          <w:szCs w:val="27"/>
          <w:rtl/>
        </w:rPr>
        <w:t>عمار</w:t>
      </w:r>
      <w:r w:rsidRPr="00E42D93">
        <w:rPr>
          <w:rFonts w:cs="mylotus"/>
          <w:sz w:val="30"/>
          <w:szCs w:val="27"/>
          <w:rtl/>
        </w:rPr>
        <w:t xml:space="preserve"> </w:t>
      </w:r>
      <w:r w:rsidRPr="00E42D93">
        <w:rPr>
          <w:rFonts w:cs="mylotus" w:hint="eastAsia"/>
          <w:sz w:val="30"/>
          <w:szCs w:val="27"/>
          <w:rtl/>
        </w:rPr>
        <w:t>بن</w:t>
      </w:r>
      <w:r w:rsidRPr="00E42D93">
        <w:rPr>
          <w:rFonts w:cs="mylotus"/>
          <w:sz w:val="30"/>
          <w:szCs w:val="27"/>
          <w:rtl/>
        </w:rPr>
        <w:t xml:space="preserve"> </w:t>
      </w:r>
      <w:r w:rsidRPr="00E42D93">
        <w:rPr>
          <w:rFonts w:cs="mylotus" w:hint="eastAsia"/>
          <w:sz w:val="30"/>
          <w:szCs w:val="27"/>
          <w:rtl/>
        </w:rPr>
        <w:t>ياسر</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قال</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أتيت</w:t>
      </w:r>
      <w:r w:rsidRPr="00E42D93">
        <w:rPr>
          <w:rFonts w:cs="mylotus"/>
          <w:sz w:val="30"/>
          <w:szCs w:val="27"/>
          <w:rtl/>
        </w:rPr>
        <w:t xml:space="preserve"> </w:t>
      </w:r>
      <w:r w:rsidRPr="00E42D93">
        <w:rPr>
          <w:rFonts w:cs="mylotus" w:hint="eastAsia"/>
          <w:sz w:val="30"/>
          <w:szCs w:val="27"/>
          <w:rtl/>
        </w:rPr>
        <w:t>مولاي</w:t>
      </w:r>
      <w:r w:rsidRPr="00E42D93">
        <w:rPr>
          <w:rFonts w:cs="mylotus"/>
          <w:sz w:val="30"/>
          <w:szCs w:val="27"/>
          <w:rtl/>
        </w:rPr>
        <w:t xml:space="preserve"> </w:t>
      </w:r>
      <w:r w:rsidRPr="00E42D93">
        <w:rPr>
          <w:rFonts w:cs="mylotus" w:hint="eastAsia"/>
          <w:sz w:val="30"/>
          <w:szCs w:val="27"/>
          <w:rtl/>
        </w:rPr>
        <w:t>يوما</w:t>
      </w:r>
      <w:r w:rsidRPr="00E42D93">
        <w:rPr>
          <w:rFonts w:cs="mylotus" w:hint="cs"/>
          <w:sz w:val="30"/>
          <w:szCs w:val="27"/>
          <w:rtl/>
        </w:rPr>
        <w:t>ً</w:t>
      </w:r>
      <w:r w:rsidRPr="00E42D93">
        <w:rPr>
          <w:rFonts w:cs="mylotus"/>
          <w:sz w:val="30"/>
          <w:szCs w:val="27"/>
          <w:rtl/>
        </w:rPr>
        <w:t xml:space="preserve"> </w:t>
      </w:r>
      <w:r w:rsidRPr="00E42D93">
        <w:rPr>
          <w:rFonts w:cs="mylotus" w:hint="eastAsia"/>
          <w:sz w:val="30"/>
          <w:szCs w:val="27"/>
          <w:rtl/>
        </w:rPr>
        <w:t>فرأى</w:t>
      </w:r>
      <w:r w:rsidRPr="00E42D93">
        <w:rPr>
          <w:rFonts w:cs="mylotus"/>
          <w:sz w:val="30"/>
          <w:szCs w:val="27"/>
          <w:rtl/>
        </w:rPr>
        <w:t xml:space="preserve"> </w:t>
      </w:r>
      <w:r w:rsidRPr="00E42D93">
        <w:rPr>
          <w:rFonts w:cs="mylotus" w:hint="eastAsia"/>
          <w:sz w:val="30"/>
          <w:szCs w:val="27"/>
          <w:rtl/>
        </w:rPr>
        <w:t>في</w:t>
      </w:r>
      <w:r w:rsidRPr="00E42D93">
        <w:rPr>
          <w:rFonts w:cs="mylotus" w:hint="cs"/>
          <w:sz w:val="30"/>
          <w:szCs w:val="27"/>
          <w:rtl/>
        </w:rPr>
        <w:t xml:space="preserve"> </w:t>
      </w:r>
      <w:r w:rsidRPr="00E42D93">
        <w:rPr>
          <w:rFonts w:cs="mylotus" w:hint="eastAsia"/>
          <w:sz w:val="30"/>
          <w:szCs w:val="27"/>
          <w:rtl/>
        </w:rPr>
        <w:t>وجهي</w:t>
      </w:r>
      <w:r w:rsidRPr="00E42D93">
        <w:rPr>
          <w:rFonts w:cs="mylotus"/>
          <w:sz w:val="30"/>
          <w:szCs w:val="27"/>
          <w:rtl/>
        </w:rPr>
        <w:t xml:space="preserve"> </w:t>
      </w:r>
      <w:r w:rsidRPr="00E42D93">
        <w:rPr>
          <w:rFonts w:cs="mylotus" w:hint="eastAsia"/>
          <w:sz w:val="30"/>
          <w:szCs w:val="27"/>
          <w:rtl/>
        </w:rPr>
        <w:t>كآبة</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فقال</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مالك</w:t>
      </w:r>
      <w:r w:rsidR="007F733B" w:rsidRPr="00E42D93">
        <w:rPr>
          <w:rFonts w:cs="mylotus" w:hint="eastAsia"/>
          <w:sz w:val="30"/>
          <w:szCs w:val="27"/>
          <w:rtl/>
        </w:rPr>
        <w:t>؟</w:t>
      </w:r>
      <w:r w:rsidRPr="00E42D93">
        <w:rPr>
          <w:rFonts w:cs="mylotus"/>
          <w:sz w:val="30"/>
          <w:szCs w:val="27"/>
          <w:rtl/>
        </w:rPr>
        <w:t xml:space="preserve"> </w:t>
      </w:r>
      <w:r w:rsidRPr="00E42D93">
        <w:rPr>
          <w:rFonts w:cs="mylotus" w:hint="eastAsia"/>
          <w:sz w:val="30"/>
          <w:szCs w:val="27"/>
          <w:rtl/>
        </w:rPr>
        <w:t>فقلت</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دين</w:t>
      </w:r>
      <w:r w:rsidRPr="00E42D93">
        <w:rPr>
          <w:rFonts w:cs="mylotus"/>
          <w:sz w:val="30"/>
          <w:szCs w:val="27"/>
          <w:rtl/>
        </w:rPr>
        <w:t xml:space="preserve"> </w:t>
      </w:r>
      <w:r w:rsidRPr="00E42D93">
        <w:rPr>
          <w:rFonts w:cs="mylotus" w:hint="eastAsia"/>
          <w:sz w:val="30"/>
          <w:szCs w:val="27"/>
          <w:rtl/>
        </w:rPr>
        <w:t>أتى</w:t>
      </w:r>
      <w:r w:rsidRPr="00E42D93">
        <w:rPr>
          <w:rFonts w:cs="mylotus"/>
          <w:sz w:val="30"/>
          <w:szCs w:val="27"/>
          <w:rtl/>
        </w:rPr>
        <w:t xml:space="preserve"> </w:t>
      </w:r>
      <w:r w:rsidRPr="00E42D93">
        <w:rPr>
          <w:rFonts w:cs="mylotus" w:hint="eastAsia"/>
          <w:sz w:val="30"/>
          <w:szCs w:val="27"/>
          <w:rtl/>
        </w:rPr>
        <w:t>مطالب</w:t>
      </w:r>
      <w:r w:rsidRPr="00E42D93">
        <w:rPr>
          <w:rFonts w:cs="mylotus"/>
          <w:sz w:val="30"/>
          <w:szCs w:val="27"/>
          <w:rtl/>
        </w:rPr>
        <w:t xml:space="preserve"> </w:t>
      </w:r>
      <w:r w:rsidRPr="00E42D93">
        <w:rPr>
          <w:rFonts w:cs="mylotus" w:hint="eastAsia"/>
          <w:sz w:val="30"/>
          <w:szCs w:val="27"/>
          <w:rtl/>
        </w:rPr>
        <w:t>به</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فأشار</w:t>
      </w:r>
      <w:r w:rsidRPr="00E42D93">
        <w:rPr>
          <w:rFonts w:cs="mylotus"/>
          <w:sz w:val="30"/>
          <w:szCs w:val="27"/>
          <w:rtl/>
        </w:rPr>
        <w:t xml:space="preserve"> </w:t>
      </w:r>
      <w:r w:rsidRPr="00E42D93">
        <w:rPr>
          <w:rFonts w:cs="mylotus" w:hint="eastAsia"/>
          <w:sz w:val="30"/>
          <w:szCs w:val="27"/>
          <w:rtl/>
        </w:rPr>
        <w:t>إلى</w:t>
      </w:r>
      <w:r w:rsidRPr="00E42D93">
        <w:rPr>
          <w:rFonts w:cs="mylotus"/>
          <w:sz w:val="30"/>
          <w:szCs w:val="27"/>
          <w:rtl/>
        </w:rPr>
        <w:t xml:space="preserve"> </w:t>
      </w:r>
      <w:r w:rsidRPr="00E42D93">
        <w:rPr>
          <w:rFonts w:cs="mylotus" w:hint="eastAsia"/>
          <w:sz w:val="30"/>
          <w:szCs w:val="27"/>
          <w:rtl/>
        </w:rPr>
        <w:t>حجر</w:t>
      </w:r>
      <w:r w:rsidRPr="00E42D93">
        <w:rPr>
          <w:rFonts w:cs="mylotus"/>
          <w:sz w:val="30"/>
          <w:szCs w:val="27"/>
          <w:rtl/>
        </w:rPr>
        <w:t xml:space="preserve"> </w:t>
      </w:r>
      <w:r w:rsidRPr="00E42D93">
        <w:rPr>
          <w:rFonts w:cs="mylotus" w:hint="eastAsia"/>
          <w:sz w:val="30"/>
          <w:szCs w:val="27"/>
          <w:rtl/>
        </w:rPr>
        <w:t>ملقى</w:t>
      </w:r>
      <w:r w:rsidRPr="00E42D93">
        <w:rPr>
          <w:rFonts w:cs="mylotus" w:hint="cs"/>
          <w:sz w:val="30"/>
          <w:szCs w:val="27"/>
          <w:rtl/>
        </w:rPr>
        <w:t xml:space="preserve"> </w:t>
      </w:r>
      <w:r w:rsidRPr="00E42D93">
        <w:rPr>
          <w:rFonts w:cs="mylotus" w:hint="eastAsia"/>
          <w:sz w:val="30"/>
          <w:szCs w:val="27"/>
          <w:rtl/>
        </w:rPr>
        <w:t>وقال</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خذ</w:t>
      </w:r>
      <w:r w:rsidRPr="00E42D93">
        <w:rPr>
          <w:rFonts w:cs="mylotus"/>
          <w:sz w:val="30"/>
          <w:szCs w:val="27"/>
          <w:rtl/>
        </w:rPr>
        <w:t xml:space="preserve"> </w:t>
      </w:r>
      <w:r w:rsidRPr="00E42D93">
        <w:rPr>
          <w:rFonts w:cs="mylotus" w:hint="eastAsia"/>
          <w:sz w:val="30"/>
          <w:szCs w:val="27"/>
          <w:rtl/>
        </w:rPr>
        <w:t>هذا</w:t>
      </w:r>
      <w:r w:rsidRPr="00E42D93">
        <w:rPr>
          <w:rFonts w:cs="mylotus"/>
          <w:sz w:val="30"/>
          <w:szCs w:val="27"/>
          <w:rtl/>
        </w:rPr>
        <w:t xml:space="preserve"> </w:t>
      </w:r>
      <w:r w:rsidRPr="00E42D93">
        <w:rPr>
          <w:rFonts w:cs="mylotus" w:hint="eastAsia"/>
          <w:sz w:val="30"/>
          <w:szCs w:val="27"/>
          <w:rtl/>
        </w:rPr>
        <w:t>واقض</w:t>
      </w:r>
      <w:r w:rsidRPr="00E42D93">
        <w:rPr>
          <w:rFonts w:cs="mylotus"/>
          <w:sz w:val="30"/>
          <w:szCs w:val="27"/>
          <w:rtl/>
        </w:rPr>
        <w:t xml:space="preserve"> </w:t>
      </w:r>
      <w:r w:rsidRPr="00E42D93">
        <w:rPr>
          <w:rFonts w:cs="mylotus" w:hint="eastAsia"/>
          <w:sz w:val="30"/>
          <w:szCs w:val="27"/>
          <w:rtl/>
        </w:rPr>
        <w:t>منه</w:t>
      </w:r>
      <w:r w:rsidRPr="00E42D93">
        <w:rPr>
          <w:rFonts w:cs="mylotus"/>
          <w:sz w:val="30"/>
          <w:szCs w:val="27"/>
          <w:rtl/>
        </w:rPr>
        <w:t xml:space="preserve"> </w:t>
      </w:r>
      <w:r w:rsidRPr="00E42D93">
        <w:rPr>
          <w:rFonts w:cs="mylotus" w:hint="eastAsia"/>
          <w:sz w:val="30"/>
          <w:szCs w:val="27"/>
          <w:rtl/>
        </w:rPr>
        <w:t>دينك</w:t>
      </w:r>
      <w:r w:rsidR="007F733B" w:rsidRPr="00E42D93">
        <w:rPr>
          <w:rFonts w:cs="mylotus"/>
          <w:sz w:val="30"/>
          <w:szCs w:val="27"/>
          <w:rtl/>
        </w:rPr>
        <w:t>.</w:t>
      </w:r>
      <w:r w:rsidRPr="00E42D93">
        <w:rPr>
          <w:rFonts w:cs="mylotus" w:hint="cs"/>
          <w:sz w:val="30"/>
          <w:szCs w:val="27"/>
          <w:rtl/>
        </w:rPr>
        <w:t xml:space="preserve"> </w:t>
      </w:r>
      <w:r w:rsidRPr="00E42D93">
        <w:rPr>
          <w:rFonts w:cs="mylotus" w:hint="eastAsia"/>
          <w:sz w:val="30"/>
          <w:szCs w:val="27"/>
          <w:rtl/>
        </w:rPr>
        <w:t>فقال</w:t>
      </w:r>
      <w:r w:rsidRPr="00E42D93">
        <w:rPr>
          <w:rFonts w:cs="mylotus"/>
          <w:sz w:val="30"/>
          <w:szCs w:val="27"/>
          <w:rtl/>
        </w:rPr>
        <w:t xml:space="preserve"> </w:t>
      </w:r>
      <w:r w:rsidR="0045545B" w:rsidRPr="00E42D93">
        <w:rPr>
          <w:rFonts w:cs="mylotus"/>
          <w:sz w:val="30"/>
          <w:szCs w:val="27"/>
          <w:rtl/>
        </w:rPr>
        <w:t>[</w:t>
      </w:r>
      <w:r w:rsidRPr="00E42D93">
        <w:rPr>
          <w:rFonts w:cs="mylotus" w:hint="eastAsia"/>
          <w:sz w:val="30"/>
          <w:szCs w:val="27"/>
          <w:rtl/>
        </w:rPr>
        <w:t>عمار</w:t>
      </w:r>
      <w:r w:rsidR="0045545B" w:rsidRPr="00E42D93">
        <w:rPr>
          <w:rFonts w:cs="mylotus"/>
          <w:sz w:val="30"/>
          <w:szCs w:val="27"/>
          <w:rtl/>
        </w:rPr>
        <w:t>]</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إنه</w:t>
      </w:r>
      <w:r w:rsidRPr="00E42D93">
        <w:rPr>
          <w:rFonts w:cs="mylotus"/>
          <w:sz w:val="30"/>
          <w:szCs w:val="27"/>
          <w:rtl/>
        </w:rPr>
        <w:t xml:space="preserve"> </w:t>
      </w:r>
      <w:r w:rsidRPr="00E42D93">
        <w:rPr>
          <w:rFonts w:cs="mylotus" w:hint="eastAsia"/>
          <w:sz w:val="30"/>
          <w:szCs w:val="27"/>
          <w:rtl/>
        </w:rPr>
        <w:t>ل</w:t>
      </w:r>
      <w:r w:rsidRPr="00E42D93">
        <w:rPr>
          <w:rFonts w:cs="mylotus" w:hint="cs"/>
          <w:sz w:val="30"/>
          <w:szCs w:val="27"/>
          <w:rtl/>
        </w:rPr>
        <w:t>َـ</w:t>
      </w:r>
      <w:r w:rsidRPr="00E42D93">
        <w:rPr>
          <w:rFonts w:cs="mylotus" w:hint="eastAsia"/>
          <w:sz w:val="30"/>
          <w:szCs w:val="27"/>
          <w:rtl/>
        </w:rPr>
        <w:t>ح</w:t>
      </w:r>
      <w:r w:rsidRPr="00E42D93">
        <w:rPr>
          <w:rFonts w:cs="mylotus" w:hint="cs"/>
          <w:sz w:val="30"/>
          <w:szCs w:val="27"/>
          <w:rtl/>
        </w:rPr>
        <w:t>َ</w:t>
      </w:r>
      <w:r w:rsidRPr="00E42D93">
        <w:rPr>
          <w:rFonts w:cs="mylotus" w:hint="eastAsia"/>
          <w:sz w:val="30"/>
          <w:szCs w:val="27"/>
          <w:rtl/>
        </w:rPr>
        <w:t>ج</w:t>
      </w:r>
      <w:r w:rsidRPr="00E42D93">
        <w:rPr>
          <w:rFonts w:cs="mylotus" w:hint="cs"/>
          <w:sz w:val="30"/>
          <w:szCs w:val="27"/>
          <w:rtl/>
        </w:rPr>
        <w:t>َ</w:t>
      </w:r>
      <w:r w:rsidRPr="00E42D93">
        <w:rPr>
          <w:rFonts w:cs="mylotus" w:hint="eastAsia"/>
          <w:sz w:val="30"/>
          <w:szCs w:val="27"/>
          <w:rtl/>
        </w:rPr>
        <w:t>ر</w:t>
      </w:r>
      <w:r w:rsidRPr="00E42D93">
        <w:rPr>
          <w:rFonts w:cs="mylotus" w:hint="cs"/>
          <w:sz w:val="30"/>
          <w:szCs w:val="27"/>
          <w:rtl/>
        </w:rPr>
        <w:t>ٌ</w:t>
      </w:r>
      <w:r w:rsidR="007F733B" w:rsidRPr="00E42D93">
        <w:rPr>
          <w:rFonts w:cs="mylotus" w:hint="cs"/>
          <w:sz w:val="30"/>
          <w:szCs w:val="27"/>
          <w:rtl/>
        </w:rPr>
        <w:t>؟!</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فقال</w:t>
      </w:r>
      <w:r w:rsidRPr="00E42D93">
        <w:rPr>
          <w:rFonts w:cs="mylotus"/>
          <w:sz w:val="30"/>
          <w:szCs w:val="27"/>
          <w:rtl/>
        </w:rPr>
        <w:t xml:space="preserve"> </w:t>
      </w:r>
      <w:r w:rsidRPr="00E42D93">
        <w:rPr>
          <w:rFonts w:cs="mylotus" w:hint="eastAsia"/>
          <w:sz w:val="30"/>
          <w:szCs w:val="27"/>
          <w:rtl/>
        </w:rPr>
        <w:t>له</w:t>
      </w:r>
      <w:r w:rsidRPr="00E42D93">
        <w:rPr>
          <w:rFonts w:cs="mylotus"/>
          <w:sz w:val="30"/>
          <w:szCs w:val="27"/>
          <w:rtl/>
        </w:rPr>
        <w:t xml:space="preserve"> </w:t>
      </w:r>
      <w:r w:rsidRPr="00E42D93">
        <w:rPr>
          <w:rFonts w:cs="mylotus" w:hint="eastAsia"/>
          <w:sz w:val="30"/>
          <w:szCs w:val="27"/>
          <w:rtl/>
        </w:rPr>
        <w:t>أمير</w:t>
      </w:r>
      <w:r w:rsidRPr="00E42D93">
        <w:rPr>
          <w:rFonts w:cs="mylotus"/>
          <w:sz w:val="30"/>
          <w:szCs w:val="27"/>
          <w:rtl/>
        </w:rPr>
        <w:t xml:space="preserve"> </w:t>
      </w:r>
      <w:r w:rsidRPr="00E42D93">
        <w:rPr>
          <w:rFonts w:cs="mylotus" w:hint="eastAsia"/>
          <w:sz w:val="30"/>
          <w:szCs w:val="27"/>
          <w:rtl/>
        </w:rPr>
        <w:t>المؤمنين</w:t>
      </w:r>
      <w:r w:rsidRPr="00E42D93">
        <w:rPr>
          <w:rFonts w:cs="mylotus"/>
          <w:sz w:val="30"/>
          <w:szCs w:val="27"/>
          <w:rtl/>
        </w:rPr>
        <w:t xml:space="preserve"> </w:t>
      </w:r>
      <w:r w:rsidR="00F10F01" w:rsidRPr="00E42D93">
        <w:rPr>
          <w:rFonts w:cs="CTraditional Arabic" w:hint="cs"/>
          <w:sz w:val="30"/>
          <w:szCs w:val="27"/>
          <w:rtl/>
        </w:rPr>
        <w:t>؛</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ادع</w:t>
      </w:r>
      <w:r w:rsidRPr="00E42D93">
        <w:rPr>
          <w:rFonts w:cs="mylotus"/>
          <w:sz w:val="30"/>
          <w:szCs w:val="27"/>
          <w:rtl/>
        </w:rPr>
        <w:t xml:space="preserve"> </w:t>
      </w:r>
      <w:r w:rsidRPr="00E42D93">
        <w:rPr>
          <w:rFonts w:cs="mylotus" w:hint="eastAsia"/>
          <w:sz w:val="30"/>
          <w:szCs w:val="27"/>
          <w:rtl/>
        </w:rPr>
        <w:t>الله</w:t>
      </w:r>
      <w:r w:rsidRPr="00E42D93">
        <w:rPr>
          <w:rFonts w:cs="mylotus"/>
          <w:sz w:val="30"/>
          <w:szCs w:val="27"/>
          <w:rtl/>
        </w:rPr>
        <w:t xml:space="preserve"> </w:t>
      </w:r>
      <w:r w:rsidRPr="00E42D93">
        <w:rPr>
          <w:rFonts w:cs="mylotus" w:hint="cs"/>
          <w:sz w:val="30"/>
          <w:szCs w:val="27"/>
          <w:rtl/>
        </w:rPr>
        <w:t xml:space="preserve">بي </w:t>
      </w:r>
      <w:r w:rsidRPr="00E42D93">
        <w:rPr>
          <w:rFonts w:cs="mylotus" w:hint="eastAsia"/>
          <w:sz w:val="30"/>
          <w:szCs w:val="27"/>
          <w:rtl/>
        </w:rPr>
        <w:t>يحو</w:t>
      </w:r>
      <w:r w:rsidRPr="00E42D93">
        <w:rPr>
          <w:rFonts w:cs="mylotus" w:hint="cs"/>
          <w:sz w:val="30"/>
          <w:szCs w:val="27"/>
          <w:rtl/>
        </w:rPr>
        <w:t>َّ</w:t>
      </w:r>
      <w:r w:rsidRPr="00E42D93">
        <w:rPr>
          <w:rFonts w:cs="mylotus" w:hint="eastAsia"/>
          <w:sz w:val="30"/>
          <w:szCs w:val="27"/>
          <w:rtl/>
        </w:rPr>
        <w:t>ل</w:t>
      </w:r>
      <w:r w:rsidRPr="00E42D93">
        <w:rPr>
          <w:rFonts w:cs="mylotus"/>
          <w:sz w:val="30"/>
          <w:szCs w:val="27"/>
          <w:rtl/>
        </w:rPr>
        <w:t xml:space="preserve"> </w:t>
      </w:r>
      <w:r w:rsidRPr="00E42D93">
        <w:rPr>
          <w:rFonts w:cs="mylotus" w:hint="eastAsia"/>
          <w:sz w:val="30"/>
          <w:szCs w:val="27"/>
          <w:rtl/>
        </w:rPr>
        <w:t>لك</w:t>
      </w:r>
      <w:r w:rsidRPr="00E42D93">
        <w:rPr>
          <w:rFonts w:cs="mylotus"/>
          <w:sz w:val="30"/>
          <w:szCs w:val="27"/>
          <w:rtl/>
        </w:rPr>
        <w:t xml:space="preserve"> </w:t>
      </w:r>
      <w:r w:rsidRPr="00E42D93">
        <w:rPr>
          <w:rFonts w:cs="mylotus" w:hint="eastAsia"/>
          <w:sz w:val="30"/>
          <w:szCs w:val="27"/>
          <w:rtl/>
        </w:rPr>
        <w:t>ذهبا</w:t>
      </w:r>
      <w:r w:rsidRPr="00E42D93">
        <w:rPr>
          <w:rFonts w:cs="mylotus" w:hint="cs"/>
          <w:sz w:val="30"/>
          <w:szCs w:val="27"/>
          <w:rtl/>
        </w:rPr>
        <w:t>ً</w:t>
      </w:r>
      <w:r w:rsidR="007F733B" w:rsidRPr="00E42D93">
        <w:rPr>
          <w:rFonts w:cs="mylotus"/>
          <w:sz w:val="30"/>
          <w:szCs w:val="27"/>
          <w:rtl/>
        </w:rPr>
        <w:t>.</w:t>
      </w:r>
      <w:r w:rsidRPr="00E42D93">
        <w:rPr>
          <w:rFonts w:cs="mylotus" w:hint="cs"/>
          <w:sz w:val="30"/>
          <w:szCs w:val="27"/>
          <w:rtl/>
        </w:rPr>
        <w:t xml:space="preserve"> </w:t>
      </w:r>
      <w:r w:rsidRPr="00E42D93">
        <w:rPr>
          <w:rFonts w:cs="mylotus" w:hint="eastAsia"/>
          <w:sz w:val="30"/>
          <w:szCs w:val="27"/>
          <w:rtl/>
        </w:rPr>
        <w:t>قال</w:t>
      </w:r>
      <w:r w:rsidRPr="00E42D93">
        <w:rPr>
          <w:rFonts w:cs="mylotus"/>
          <w:sz w:val="30"/>
          <w:szCs w:val="27"/>
          <w:rtl/>
        </w:rPr>
        <w:t xml:space="preserve"> </w:t>
      </w:r>
      <w:r w:rsidRPr="00E42D93">
        <w:rPr>
          <w:rFonts w:cs="mylotus" w:hint="eastAsia"/>
          <w:sz w:val="30"/>
          <w:szCs w:val="27"/>
          <w:rtl/>
        </w:rPr>
        <w:t>عمار</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فدعوت</w:t>
      </w:r>
      <w:r w:rsidRPr="00E42D93">
        <w:rPr>
          <w:rFonts w:cs="mylotus"/>
          <w:sz w:val="30"/>
          <w:szCs w:val="27"/>
          <w:rtl/>
        </w:rPr>
        <w:t xml:space="preserve"> </w:t>
      </w:r>
      <w:r w:rsidRPr="00E42D93">
        <w:rPr>
          <w:rFonts w:cs="mylotus" w:hint="eastAsia"/>
          <w:sz w:val="30"/>
          <w:szCs w:val="27"/>
          <w:rtl/>
        </w:rPr>
        <w:t>باسمه</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فصار</w:t>
      </w:r>
      <w:r w:rsidRPr="00E42D93">
        <w:rPr>
          <w:rFonts w:cs="mylotus"/>
          <w:sz w:val="30"/>
          <w:szCs w:val="27"/>
          <w:rtl/>
        </w:rPr>
        <w:t xml:space="preserve"> </w:t>
      </w:r>
      <w:r w:rsidRPr="00E42D93">
        <w:rPr>
          <w:rFonts w:cs="mylotus" w:hint="eastAsia"/>
          <w:sz w:val="30"/>
          <w:szCs w:val="27"/>
          <w:rtl/>
        </w:rPr>
        <w:t>الحجر</w:t>
      </w:r>
      <w:r w:rsidRPr="00E42D93">
        <w:rPr>
          <w:rFonts w:cs="mylotus"/>
          <w:sz w:val="30"/>
          <w:szCs w:val="27"/>
          <w:rtl/>
        </w:rPr>
        <w:t xml:space="preserve"> </w:t>
      </w:r>
      <w:r w:rsidRPr="00E42D93">
        <w:rPr>
          <w:rFonts w:cs="mylotus" w:hint="eastAsia"/>
          <w:sz w:val="30"/>
          <w:szCs w:val="27"/>
          <w:rtl/>
        </w:rPr>
        <w:t>ذهبا</w:t>
      </w:r>
      <w:r w:rsidRPr="00E42D93">
        <w:rPr>
          <w:rFonts w:cs="mylotus" w:hint="cs"/>
          <w:sz w:val="30"/>
          <w:szCs w:val="27"/>
          <w:rtl/>
        </w:rPr>
        <w:t>ً</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فقال</w:t>
      </w:r>
      <w:r w:rsidRPr="00E42D93">
        <w:rPr>
          <w:rFonts w:cs="mylotus"/>
          <w:sz w:val="30"/>
          <w:szCs w:val="27"/>
          <w:rtl/>
        </w:rPr>
        <w:t xml:space="preserve"> </w:t>
      </w:r>
      <w:r w:rsidRPr="00E42D93">
        <w:rPr>
          <w:rFonts w:cs="mylotus" w:hint="eastAsia"/>
          <w:sz w:val="30"/>
          <w:szCs w:val="27"/>
          <w:rtl/>
        </w:rPr>
        <w:t>لي</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خذ</w:t>
      </w:r>
      <w:r w:rsidRPr="00E42D93">
        <w:rPr>
          <w:rFonts w:cs="mylotus"/>
          <w:sz w:val="30"/>
          <w:szCs w:val="27"/>
          <w:rtl/>
        </w:rPr>
        <w:t xml:space="preserve"> </w:t>
      </w:r>
      <w:r w:rsidRPr="00E42D93">
        <w:rPr>
          <w:rFonts w:cs="mylotus" w:hint="eastAsia"/>
          <w:sz w:val="30"/>
          <w:szCs w:val="27"/>
          <w:rtl/>
        </w:rPr>
        <w:t>منه</w:t>
      </w:r>
      <w:r w:rsidRPr="00E42D93">
        <w:rPr>
          <w:rFonts w:cs="mylotus"/>
          <w:sz w:val="30"/>
          <w:szCs w:val="27"/>
          <w:rtl/>
        </w:rPr>
        <w:t xml:space="preserve"> </w:t>
      </w:r>
      <w:r w:rsidRPr="00E42D93">
        <w:rPr>
          <w:rFonts w:cs="mylotus" w:hint="eastAsia"/>
          <w:sz w:val="30"/>
          <w:szCs w:val="27"/>
          <w:rtl/>
        </w:rPr>
        <w:t>حاجتك</w:t>
      </w:r>
      <w:r w:rsidR="007F733B" w:rsidRPr="00E42D93">
        <w:rPr>
          <w:rFonts w:cs="mylotus"/>
          <w:sz w:val="30"/>
          <w:szCs w:val="27"/>
          <w:rtl/>
        </w:rPr>
        <w:t>.</w:t>
      </w:r>
      <w:r w:rsidRPr="00E42D93">
        <w:rPr>
          <w:rFonts w:cs="mylotus" w:hint="cs"/>
          <w:sz w:val="30"/>
          <w:szCs w:val="27"/>
          <w:rtl/>
        </w:rPr>
        <w:t xml:space="preserve"> </w:t>
      </w:r>
      <w:r w:rsidRPr="00E42D93">
        <w:rPr>
          <w:rFonts w:cs="mylotus" w:hint="eastAsia"/>
          <w:sz w:val="30"/>
          <w:szCs w:val="27"/>
          <w:rtl/>
        </w:rPr>
        <w:t>فقلت</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وكيف</w:t>
      </w:r>
      <w:r w:rsidRPr="00E42D93">
        <w:rPr>
          <w:rFonts w:cs="mylotus"/>
          <w:sz w:val="30"/>
          <w:szCs w:val="27"/>
          <w:rtl/>
        </w:rPr>
        <w:t xml:space="preserve"> </w:t>
      </w:r>
      <w:r w:rsidRPr="00E42D93">
        <w:rPr>
          <w:rFonts w:cs="mylotus" w:hint="eastAsia"/>
          <w:sz w:val="30"/>
          <w:szCs w:val="27"/>
          <w:rtl/>
        </w:rPr>
        <w:t>تلين</w:t>
      </w:r>
      <w:r w:rsidR="007F733B" w:rsidRPr="00E42D93">
        <w:rPr>
          <w:rFonts w:cs="mylotus" w:hint="eastAsia"/>
          <w:sz w:val="30"/>
          <w:szCs w:val="27"/>
          <w:rtl/>
        </w:rPr>
        <w:t>؟</w:t>
      </w:r>
      <w:r w:rsidRPr="00E42D93">
        <w:rPr>
          <w:rFonts w:cs="mylotus"/>
          <w:sz w:val="30"/>
          <w:szCs w:val="27"/>
          <w:rtl/>
        </w:rPr>
        <w:t xml:space="preserve"> </w:t>
      </w:r>
      <w:r w:rsidRPr="00E42D93">
        <w:rPr>
          <w:rFonts w:cs="mylotus" w:hint="eastAsia"/>
          <w:sz w:val="30"/>
          <w:szCs w:val="27"/>
          <w:rtl/>
        </w:rPr>
        <w:t>فقال</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يا</w:t>
      </w:r>
      <w:r w:rsidRPr="00E42D93">
        <w:rPr>
          <w:rFonts w:cs="mylotus"/>
          <w:sz w:val="30"/>
          <w:szCs w:val="27"/>
          <w:rtl/>
        </w:rPr>
        <w:t xml:space="preserve"> </w:t>
      </w:r>
      <w:r w:rsidRPr="00E42D93">
        <w:rPr>
          <w:rFonts w:cs="mylotus" w:hint="eastAsia"/>
          <w:sz w:val="30"/>
          <w:szCs w:val="27"/>
          <w:rtl/>
        </w:rPr>
        <w:t>ضعيف</w:t>
      </w:r>
      <w:r w:rsidRPr="00E42D93">
        <w:rPr>
          <w:rFonts w:cs="mylotus"/>
          <w:sz w:val="30"/>
          <w:szCs w:val="27"/>
          <w:rtl/>
        </w:rPr>
        <w:t xml:space="preserve"> </w:t>
      </w:r>
      <w:r w:rsidRPr="00E42D93">
        <w:rPr>
          <w:rFonts w:cs="mylotus" w:hint="eastAsia"/>
          <w:sz w:val="30"/>
          <w:szCs w:val="27"/>
          <w:rtl/>
        </w:rPr>
        <w:t>اليقين</w:t>
      </w:r>
      <w:r w:rsidR="007F733B" w:rsidRPr="00E42D93">
        <w:rPr>
          <w:rFonts w:cs="mylotus" w:hint="cs"/>
          <w:sz w:val="30"/>
          <w:szCs w:val="27"/>
          <w:rtl/>
        </w:rPr>
        <w:t>!</w:t>
      </w:r>
      <w:r w:rsidRPr="00E42D93">
        <w:rPr>
          <w:rFonts w:cs="mylotus"/>
          <w:sz w:val="30"/>
          <w:szCs w:val="27"/>
          <w:rtl/>
        </w:rPr>
        <w:t xml:space="preserve"> </w:t>
      </w:r>
      <w:r w:rsidRPr="00E42D93">
        <w:rPr>
          <w:rFonts w:cs="mylotus" w:hint="eastAsia"/>
          <w:sz w:val="30"/>
          <w:szCs w:val="27"/>
          <w:rtl/>
        </w:rPr>
        <w:t>ادع</w:t>
      </w:r>
      <w:r w:rsidRPr="00E42D93">
        <w:rPr>
          <w:rFonts w:cs="mylotus"/>
          <w:sz w:val="30"/>
          <w:szCs w:val="27"/>
          <w:rtl/>
        </w:rPr>
        <w:t xml:space="preserve"> </w:t>
      </w:r>
      <w:r w:rsidRPr="00E42D93">
        <w:rPr>
          <w:rFonts w:cs="mylotus" w:hint="eastAsia"/>
          <w:sz w:val="30"/>
          <w:szCs w:val="27"/>
          <w:rtl/>
        </w:rPr>
        <w:t>الله</w:t>
      </w:r>
      <w:r w:rsidRPr="00E42D93">
        <w:rPr>
          <w:rFonts w:cs="mylotus"/>
          <w:sz w:val="30"/>
          <w:szCs w:val="27"/>
          <w:rtl/>
        </w:rPr>
        <w:t xml:space="preserve"> </w:t>
      </w:r>
      <w:r w:rsidRPr="00E42D93">
        <w:rPr>
          <w:rFonts w:cs="mylotus" w:hint="eastAsia"/>
          <w:sz w:val="30"/>
          <w:szCs w:val="27"/>
          <w:rtl/>
        </w:rPr>
        <w:t>بي</w:t>
      </w:r>
      <w:r w:rsidRPr="00E42D93">
        <w:rPr>
          <w:rFonts w:cs="mylotus"/>
          <w:sz w:val="30"/>
          <w:szCs w:val="27"/>
          <w:rtl/>
        </w:rPr>
        <w:t xml:space="preserve"> </w:t>
      </w:r>
      <w:r w:rsidRPr="00E42D93">
        <w:rPr>
          <w:rFonts w:cs="mylotus" w:hint="eastAsia"/>
          <w:sz w:val="30"/>
          <w:szCs w:val="27"/>
          <w:rtl/>
        </w:rPr>
        <w:t>حتى</w:t>
      </w:r>
      <w:r w:rsidRPr="00E42D93">
        <w:rPr>
          <w:rFonts w:cs="mylotus"/>
          <w:sz w:val="30"/>
          <w:szCs w:val="27"/>
          <w:rtl/>
        </w:rPr>
        <w:t xml:space="preserve"> </w:t>
      </w:r>
      <w:r w:rsidRPr="00E42D93">
        <w:rPr>
          <w:rFonts w:cs="mylotus" w:hint="eastAsia"/>
          <w:sz w:val="30"/>
          <w:szCs w:val="27"/>
          <w:rtl/>
        </w:rPr>
        <w:t>تلين</w:t>
      </w:r>
      <w:r w:rsidRPr="00E42D93">
        <w:rPr>
          <w:rFonts w:cs="mylotus"/>
          <w:sz w:val="30"/>
          <w:szCs w:val="27"/>
          <w:rtl/>
        </w:rPr>
        <w:t xml:space="preserve"> </w:t>
      </w:r>
      <w:r w:rsidRPr="00E42D93">
        <w:rPr>
          <w:rFonts w:cs="mylotus" w:hint="eastAsia"/>
          <w:sz w:val="30"/>
          <w:szCs w:val="27"/>
          <w:rtl/>
        </w:rPr>
        <w:t>ف</w:t>
      </w:r>
      <w:r w:rsidRPr="00E42D93">
        <w:rPr>
          <w:rFonts w:cs="mylotus" w:hint="cs"/>
          <w:sz w:val="30"/>
          <w:szCs w:val="27"/>
          <w:rtl/>
        </w:rPr>
        <w:t>إ</w:t>
      </w:r>
      <w:r w:rsidRPr="00E42D93">
        <w:rPr>
          <w:rFonts w:cs="mylotus" w:hint="eastAsia"/>
          <w:sz w:val="30"/>
          <w:szCs w:val="27"/>
          <w:rtl/>
        </w:rPr>
        <w:t>ن</w:t>
      </w:r>
      <w:r w:rsidRPr="00E42D93">
        <w:rPr>
          <w:rFonts w:cs="mylotus"/>
          <w:sz w:val="30"/>
          <w:szCs w:val="27"/>
          <w:rtl/>
        </w:rPr>
        <w:t xml:space="preserve"> </w:t>
      </w:r>
      <w:r w:rsidRPr="00E42D93">
        <w:rPr>
          <w:rFonts w:cs="mylotus" w:hint="eastAsia"/>
          <w:sz w:val="30"/>
          <w:szCs w:val="27"/>
          <w:rtl/>
        </w:rPr>
        <w:t>باسمي</w:t>
      </w:r>
      <w:r w:rsidRPr="00E42D93">
        <w:rPr>
          <w:rFonts w:cs="mylotus" w:hint="cs"/>
          <w:sz w:val="30"/>
          <w:szCs w:val="27"/>
          <w:rtl/>
        </w:rPr>
        <w:t xml:space="preserve"> </w:t>
      </w:r>
      <w:r w:rsidRPr="00E42D93">
        <w:rPr>
          <w:rFonts w:cs="mylotus" w:hint="eastAsia"/>
          <w:sz w:val="30"/>
          <w:szCs w:val="27"/>
          <w:rtl/>
        </w:rPr>
        <w:t>ألان</w:t>
      </w:r>
      <w:r w:rsidRPr="00E42D93">
        <w:rPr>
          <w:rFonts w:cs="mylotus"/>
          <w:sz w:val="30"/>
          <w:szCs w:val="27"/>
          <w:rtl/>
        </w:rPr>
        <w:t xml:space="preserve"> </w:t>
      </w:r>
      <w:r w:rsidRPr="00E42D93">
        <w:rPr>
          <w:rFonts w:cs="mylotus" w:hint="eastAsia"/>
          <w:sz w:val="30"/>
          <w:szCs w:val="27"/>
          <w:rtl/>
        </w:rPr>
        <w:t>الله</w:t>
      </w:r>
      <w:r w:rsidRPr="00E42D93">
        <w:rPr>
          <w:rFonts w:cs="mylotus"/>
          <w:sz w:val="30"/>
          <w:szCs w:val="27"/>
          <w:rtl/>
        </w:rPr>
        <w:t xml:space="preserve"> </w:t>
      </w:r>
      <w:r w:rsidRPr="00E42D93">
        <w:rPr>
          <w:rFonts w:cs="mylotus" w:hint="eastAsia"/>
          <w:sz w:val="30"/>
          <w:szCs w:val="27"/>
          <w:rtl/>
        </w:rPr>
        <w:t>الحديد</w:t>
      </w:r>
      <w:r w:rsidRPr="00E42D93">
        <w:rPr>
          <w:rFonts w:cs="mylotus"/>
          <w:sz w:val="30"/>
          <w:szCs w:val="27"/>
          <w:rtl/>
        </w:rPr>
        <w:t xml:space="preserve"> </w:t>
      </w:r>
      <w:r w:rsidRPr="00E42D93">
        <w:rPr>
          <w:rFonts w:cs="mylotus" w:hint="eastAsia"/>
          <w:sz w:val="30"/>
          <w:szCs w:val="27"/>
          <w:rtl/>
        </w:rPr>
        <w:t>لداود</w:t>
      </w:r>
      <w:r w:rsidR="007F733B" w:rsidRPr="00E42D93">
        <w:rPr>
          <w:rFonts w:cs="mylotus"/>
          <w:sz w:val="30"/>
          <w:szCs w:val="27"/>
          <w:rtl/>
        </w:rPr>
        <w:t>.</w:t>
      </w:r>
      <w:r w:rsidRPr="00E42D93">
        <w:rPr>
          <w:rFonts w:cs="mylotus" w:hint="cs"/>
          <w:sz w:val="30"/>
          <w:szCs w:val="27"/>
          <w:rtl/>
        </w:rPr>
        <w:t xml:space="preserve"> </w:t>
      </w:r>
      <w:r w:rsidRPr="00E42D93">
        <w:rPr>
          <w:rFonts w:cs="mylotus" w:hint="eastAsia"/>
          <w:sz w:val="30"/>
          <w:szCs w:val="27"/>
          <w:rtl/>
        </w:rPr>
        <w:t>قال</w:t>
      </w:r>
      <w:r w:rsidRPr="00E42D93">
        <w:rPr>
          <w:rFonts w:cs="mylotus"/>
          <w:sz w:val="30"/>
          <w:szCs w:val="27"/>
          <w:rtl/>
        </w:rPr>
        <w:t xml:space="preserve"> </w:t>
      </w:r>
      <w:r w:rsidRPr="00E42D93">
        <w:rPr>
          <w:rFonts w:cs="mylotus" w:hint="eastAsia"/>
          <w:sz w:val="30"/>
          <w:szCs w:val="27"/>
          <w:rtl/>
        </w:rPr>
        <w:t>عمار</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فدعوت</w:t>
      </w:r>
      <w:r w:rsidRPr="00E42D93">
        <w:rPr>
          <w:rFonts w:cs="mylotus"/>
          <w:sz w:val="30"/>
          <w:szCs w:val="27"/>
          <w:rtl/>
        </w:rPr>
        <w:t xml:space="preserve"> </w:t>
      </w:r>
      <w:r w:rsidRPr="00E42D93">
        <w:rPr>
          <w:rFonts w:cs="mylotus" w:hint="eastAsia"/>
          <w:sz w:val="30"/>
          <w:szCs w:val="27"/>
          <w:rtl/>
        </w:rPr>
        <w:t>الله</w:t>
      </w:r>
      <w:r w:rsidRPr="00E42D93">
        <w:rPr>
          <w:rFonts w:cs="mylotus"/>
          <w:sz w:val="30"/>
          <w:szCs w:val="27"/>
          <w:rtl/>
        </w:rPr>
        <w:t xml:space="preserve"> </w:t>
      </w:r>
      <w:r w:rsidRPr="00E42D93">
        <w:rPr>
          <w:rFonts w:cs="mylotus" w:hint="eastAsia"/>
          <w:sz w:val="30"/>
          <w:szCs w:val="27"/>
          <w:rtl/>
        </w:rPr>
        <w:t>باسمه</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ف</w:t>
      </w:r>
      <w:r w:rsidRPr="00E42D93">
        <w:rPr>
          <w:rFonts w:cs="mylotus" w:hint="cs"/>
          <w:sz w:val="30"/>
          <w:szCs w:val="27"/>
          <w:rtl/>
        </w:rPr>
        <w:t>َ</w:t>
      </w:r>
      <w:r w:rsidRPr="00E42D93">
        <w:rPr>
          <w:rFonts w:cs="mylotus" w:hint="eastAsia"/>
          <w:sz w:val="30"/>
          <w:szCs w:val="27"/>
          <w:rtl/>
        </w:rPr>
        <w:t>لان</w:t>
      </w:r>
      <w:r w:rsidRPr="00E42D93">
        <w:rPr>
          <w:rFonts w:cs="mylotus" w:hint="cs"/>
          <w:sz w:val="30"/>
          <w:szCs w:val="27"/>
          <w:rtl/>
        </w:rPr>
        <w:t>َ</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فأخذت</w:t>
      </w:r>
      <w:r w:rsidRPr="00E42D93">
        <w:rPr>
          <w:rFonts w:cs="mylotus"/>
          <w:sz w:val="30"/>
          <w:szCs w:val="27"/>
          <w:rtl/>
        </w:rPr>
        <w:t xml:space="preserve"> </w:t>
      </w:r>
      <w:r w:rsidRPr="00E42D93">
        <w:rPr>
          <w:rFonts w:cs="mylotus" w:hint="eastAsia"/>
          <w:sz w:val="30"/>
          <w:szCs w:val="27"/>
          <w:rtl/>
        </w:rPr>
        <w:t>منه</w:t>
      </w:r>
      <w:r w:rsidRPr="00E42D93">
        <w:rPr>
          <w:rFonts w:cs="mylotus"/>
          <w:sz w:val="30"/>
          <w:szCs w:val="27"/>
          <w:rtl/>
        </w:rPr>
        <w:t xml:space="preserve"> </w:t>
      </w:r>
      <w:r w:rsidRPr="00E42D93">
        <w:rPr>
          <w:rFonts w:cs="mylotus" w:hint="eastAsia"/>
          <w:sz w:val="30"/>
          <w:szCs w:val="27"/>
          <w:rtl/>
        </w:rPr>
        <w:t>حاجتي</w:t>
      </w:r>
      <w:r w:rsidR="007F733B" w:rsidRPr="00E42D93">
        <w:rPr>
          <w:rFonts w:cs="mylotus"/>
          <w:sz w:val="30"/>
          <w:szCs w:val="27"/>
          <w:rtl/>
        </w:rPr>
        <w:t>،</w:t>
      </w:r>
      <w:r w:rsidRPr="00E42D93">
        <w:rPr>
          <w:rFonts w:cs="mylotus"/>
          <w:sz w:val="30"/>
          <w:szCs w:val="27"/>
          <w:rtl/>
        </w:rPr>
        <w:t xml:space="preserve"> </w:t>
      </w:r>
      <w:r w:rsidRPr="00E42D93">
        <w:rPr>
          <w:rFonts w:cs="mylotus" w:hint="eastAsia"/>
          <w:sz w:val="30"/>
          <w:szCs w:val="27"/>
          <w:rtl/>
        </w:rPr>
        <w:t>ثم</w:t>
      </w:r>
      <w:r w:rsidRPr="00E42D93">
        <w:rPr>
          <w:rFonts w:cs="mylotus"/>
          <w:sz w:val="30"/>
          <w:szCs w:val="27"/>
          <w:rtl/>
        </w:rPr>
        <w:t xml:space="preserve"> </w:t>
      </w:r>
      <w:r w:rsidRPr="00E42D93">
        <w:rPr>
          <w:rFonts w:cs="mylotus" w:hint="eastAsia"/>
          <w:sz w:val="30"/>
          <w:szCs w:val="27"/>
          <w:rtl/>
        </w:rPr>
        <w:t>قال</w:t>
      </w:r>
      <w:r w:rsidR="007F733B" w:rsidRPr="00E42D93">
        <w:rPr>
          <w:rFonts w:cs="mylotus"/>
          <w:sz w:val="30"/>
          <w:szCs w:val="27"/>
          <w:rtl/>
        </w:rPr>
        <w:t>:</w:t>
      </w:r>
      <w:r w:rsidRPr="00E42D93">
        <w:rPr>
          <w:rFonts w:cs="mylotus" w:hint="cs"/>
          <w:sz w:val="30"/>
          <w:szCs w:val="27"/>
          <w:rtl/>
        </w:rPr>
        <w:t xml:space="preserve"> </w:t>
      </w:r>
      <w:r w:rsidRPr="00E42D93">
        <w:rPr>
          <w:rFonts w:cs="mylotus" w:hint="eastAsia"/>
          <w:sz w:val="30"/>
          <w:szCs w:val="27"/>
          <w:rtl/>
        </w:rPr>
        <w:t>ادع</w:t>
      </w:r>
      <w:r w:rsidRPr="00E42D93">
        <w:rPr>
          <w:rFonts w:cs="mylotus"/>
          <w:sz w:val="30"/>
          <w:szCs w:val="27"/>
          <w:rtl/>
        </w:rPr>
        <w:t xml:space="preserve"> </w:t>
      </w:r>
      <w:r w:rsidRPr="00E42D93">
        <w:rPr>
          <w:rFonts w:cs="mylotus" w:hint="eastAsia"/>
          <w:sz w:val="30"/>
          <w:szCs w:val="27"/>
          <w:rtl/>
        </w:rPr>
        <w:t>الله</w:t>
      </w:r>
      <w:r w:rsidRPr="00E42D93">
        <w:rPr>
          <w:rFonts w:cs="mylotus"/>
          <w:sz w:val="30"/>
          <w:szCs w:val="27"/>
          <w:rtl/>
        </w:rPr>
        <w:t xml:space="preserve"> </w:t>
      </w:r>
      <w:r w:rsidRPr="00E42D93">
        <w:rPr>
          <w:rFonts w:cs="mylotus" w:hint="eastAsia"/>
          <w:sz w:val="30"/>
          <w:szCs w:val="27"/>
          <w:rtl/>
        </w:rPr>
        <w:t>باسمي</w:t>
      </w:r>
      <w:r w:rsidRPr="00E42D93">
        <w:rPr>
          <w:rFonts w:cs="mylotus"/>
          <w:sz w:val="30"/>
          <w:szCs w:val="27"/>
          <w:rtl/>
        </w:rPr>
        <w:t xml:space="preserve"> </w:t>
      </w:r>
      <w:r w:rsidRPr="00E42D93">
        <w:rPr>
          <w:rFonts w:cs="mylotus" w:hint="eastAsia"/>
          <w:sz w:val="30"/>
          <w:szCs w:val="27"/>
          <w:rtl/>
        </w:rPr>
        <w:t>حتى</w:t>
      </w:r>
      <w:r w:rsidRPr="00E42D93">
        <w:rPr>
          <w:rFonts w:cs="mylotus"/>
          <w:sz w:val="30"/>
          <w:szCs w:val="27"/>
          <w:rtl/>
        </w:rPr>
        <w:t xml:space="preserve"> </w:t>
      </w:r>
      <w:r w:rsidRPr="00E42D93">
        <w:rPr>
          <w:rFonts w:cs="mylotus" w:hint="eastAsia"/>
          <w:sz w:val="30"/>
          <w:szCs w:val="27"/>
          <w:rtl/>
        </w:rPr>
        <w:t>يصير</w:t>
      </w:r>
      <w:r w:rsidRPr="00E42D93">
        <w:rPr>
          <w:rFonts w:cs="mylotus"/>
          <w:sz w:val="30"/>
          <w:szCs w:val="27"/>
          <w:rtl/>
        </w:rPr>
        <w:t xml:space="preserve"> </w:t>
      </w:r>
      <w:r w:rsidRPr="00E42D93">
        <w:rPr>
          <w:rFonts w:cs="mylotus" w:hint="eastAsia"/>
          <w:sz w:val="30"/>
          <w:szCs w:val="27"/>
          <w:rtl/>
        </w:rPr>
        <w:t>باقيه</w:t>
      </w:r>
      <w:r w:rsidRPr="00E42D93">
        <w:rPr>
          <w:rFonts w:cs="mylotus"/>
          <w:sz w:val="30"/>
          <w:szCs w:val="27"/>
          <w:rtl/>
        </w:rPr>
        <w:t xml:space="preserve"> </w:t>
      </w:r>
      <w:r w:rsidRPr="00E42D93">
        <w:rPr>
          <w:rFonts w:cs="mylotus" w:hint="eastAsia"/>
          <w:sz w:val="30"/>
          <w:szCs w:val="27"/>
          <w:rtl/>
        </w:rPr>
        <w:t>حجرا</w:t>
      </w:r>
      <w:r w:rsidRPr="00E42D93">
        <w:rPr>
          <w:rFonts w:cs="mylotus" w:hint="cs"/>
          <w:sz w:val="30"/>
          <w:szCs w:val="27"/>
          <w:rtl/>
        </w:rPr>
        <w:t>ً</w:t>
      </w:r>
      <w:r w:rsidRPr="00E42D93">
        <w:rPr>
          <w:rFonts w:cs="mylotus"/>
          <w:sz w:val="30"/>
          <w:szCs w:val="27"/>
          <w:rtl/>
        </w:rPr>
        <w:t xml:space="preserve"> </w:t>
      </w:r>
      <w:r w:rsidRPr="00E42D93">
        <w:rPr>
          <w:rFonts w:cs="mylotus" w:hint="eastAsia"/>
          <w:sz w:val="30"/>
          <w:szCs w:val="27"/>
          <w:rtl/>
        </w:rPr>
        <w:t>كما</w:t>
      </w:r>
      <w:r w:rsidRPr="00E42D93">
        <w:rPr>
          <w:rFonts w:cs="mylotus"/>
          <w:sz w:val="30"/>
          <w:szCs w:val="27"/>
          <w:rtl/>
        </w:rPr>
        <w:t xml:space="preserve"> </w:t>
      </w:r>
      <w:r w:rsidRPr="00E42D93">
        <w:rPr>
          <w:rFonts w:cs="mylotus" w:hint="eastAsia"/>
          <w:sz w:val="30"/>
          <w:szCs w:val="27"/>
          <w:rtl/>
        </w:rPr>
        <w:t>كان</w:t>
      </w:r>
      <w:r w:rsidR="007F733B" w:rsidRPr="00E42D93">
        <w:rPr>
          <w:rFonts w:cs="mylotus"/>
          <w:sz w:val="30"/>
          <w:szCs w:val="27"/>
          <w:rtl/>
        </w:rPr>
        <w:t>.</w:t>
      </w:r>
      <w:r w:rsidR="007F733B" w:rsidRPr="00E42D93">
        <w:rPr>
          <w:rFonts w:cs="mylotus" w:hint="cs"/>
          <w:sz w:val="30"/>
          <w:szCs w:val="27"/>
          <w:rtl/>
        </w:rPr>
        <w:t>»</w:t>
      </w:r>
      <w:r w:rsidR="007F733B" w:rsidRPr="00106C9B">
        <w:rPr>
          <w:rStyle w:val="LotusLinotype"/>
          <w:rFonts w:cs="B Lotus"/>
          <w:b/>
          <w:sz w:val="30"/>
          <w:szCs w:val="27"/>
          <w:rtl/>
        </w:rPr>
        <w:t>(</w:t>
      </w:r>
      <w:r w:rsidRPr="00106C9B">
        <w:rPr>
          <w:rStyle w:val="LotusLinotype"/>
          <w:rFonts w:cs="B Lotus"/>
          <w:b/>
          <w:sz w:val="30"/>
          <w:szCs w:val="27"/>
          <w:rtl/>
        </w:rPr>
        <w:footnoteReference w:id="164"/>
      </w:r>
      <w:r w:rsidR="007F733B" w:rsidRPr="00106C9B">
        <w:rPr>
          <w:rStyle w:val="LotusLinotype"/>
          <w:rFonts w:cs="B Lotus"/>
          <w:b/>
          <w:sz w:val="30"/>
          <w:szCs w:val="27"/>
          <w:rtl/>
        </w:rPr>
        <w:t>)</w:t>
      </w:r>
      <w:r w:rsidR="007F733B" w:rsidRPr="00E42D93">
        <w:rPr>
          <w:rFonts w:cs="mylotus"/>
          <w:sz w:val="30"/>
          <w:szCs w:val="27"/>
          <w:rtl/>
        </w:rPr>
        <w:t>.</w:t>
      </w:r>
      <w:r w:rsidRPr="00E42D93">
        <w:rPr>
          <w:rFonts w:cs="mylotu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هل نفَّذ عليٌّ هذه المعجزة بلا إرادة واختيار منه</w:t>
      </w:r>
      <w:r w:rsidR="007F733B" w:rsidRPr="00E42D93">
        <w:rPr>
          <w:rFonts w:cs="mylotus" w:hint="cs"/>
          <w:sz w:val="30"/>
          <w:szCs w:val="27"/>
          <w:rtl/>
        </w:rPr>
        <w:t>؟</w:t>
      </w:r>
      <w:r w:rsidRPr="00E42D93">
        <w:rPr>
          <w:rFonts w:cs="mylotus" w:hint="cs"/>
          <w:sz w:val="30"/>
          <w:szCs w:val="27"/>
          <w:rtl/>
        </w:rPr>
        <w:t xml:space="preserve"> هل نفَّذها لكي يُقوِّي بها إيمان عمار بن ياسر الذي يبدو من ظاهر الرواية أنه ضعيف اليقين</w:t>
      </w:r>
      <w:r w:rsidR="007F733B" w:rsidRPr="00E42D93">
        <w:rPr>
          <w:rFonts w:cs="mylotus" w:hint="cs"/>
          <w:sz w:val="30"/>
          <w:szCs w:val="27"/>
          <w:rtl/>
        </w:rPr>
        <w:t>!!</w:t>
      </w:r>
      <w:r w:rsidRPr="00E42D93">
        <w:rPr>
          <w:rFonts w:cs="mylotus" w:hint="cs"/>
          <w:sz w:val="30"/>
          <w:szCs w:val="27"/>
          <w:rtl/>
        </w:rPr>
        <w:t xml:space="preserve"> بهدف أن يقوي عليٌّ بها إيمانه فقط</w:t>
      </w:r>
      <w:r w:rsidR="007F733B" w:rsidRPr="00E42D93">
        <w:rPr>
          <w:rFonts w:cs="mylotus" w:hint="cs"/>
          <w:sz w:val="30"/>
          <w:szCs w:val="27"/>
          <w:rtl/>
        </w:rPr>
        <w:t>؟!</w:t>
      </w:r>
      <w:r w:rsidRPr="00E42D93">
        <w:rPr>
          <w:rFonts w:cs="mylotus" w:hint="cs"/>
          <w:sz w:val="30"/>
          <w:szCs w:val="27"/>
          <w:rtl/>
        </w:rPr>
        <w:t xml:space="preserve"> فجرت المعجزة على يديه دون إرادة منه بل كأداة جرت بواسطتها إرادة الله</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ومعجزة الإمام السجَّاد </w:t>
      </w:r>
      <w:r w:rsidR="00F10F01" w:rsidRPr="00E42D93">
        <w:rPr>
          <w:rFonts w:cs="CTraditional Arabic" w:hint="cs"/>
          <w:sz w:val="30"/>
          <w:szCs w:val="27"/>
          <w:rtl/>
        </w:rPr>
        <w:t>؛</w:t>
      </w:r>
      <w:r w:rsidRPr="00E42D93">
        <w:rPr>
          <w:rFonts w:cs="mylotus" w:hint="cs"/>
          <w:sz w:val="30"/>
          <w:szCs w:val="27"/>
          <w:rtl/>
        </w:rPr>
        <w:t xml:space="preserve"> في قَلْبِ غُسَالة الماء التي كانت تُصَبُّ في الطست إلى </w:t>
      </w:r>
      <w:r w:rsidRPr="00E42D93">
        <w:rPr>
          <w:rFonts w:cs="mylotus"/>
          <w:sz w:val="30"/>
          <w:szCs w:val="27"/>
          <w:rtl/>
        </w:rPr>
        <w:t>ياقوت أحمر وَد</w:t>
      </w:r>
      <w:r w:rsidRPr="00E42D93">
        <w:rPr>
          <w:rFonts w:cs="mylotus" w:hint="cs"/>
          <w:sz w:val="30"/>
          <w:szCs w:val="27"/>
          <w:rtl/>
        </w:rPr>
        <w:t>ُ</w:t>
      </w:r>
      <w:r w:rsidRPr="00E42D93">
        <w:rPr>
          <w:rFonts w:cs="mylotus"/>
          <w:sz w:val="30"/>
          <w:szCs w:val="27"/>
          <w:rtl/>
        </w:rPr>
        <w:t>ر</w:t>
      </w:r>
      <w:r w:rsidRPr="00E42D93">
        <w:rPr>
          <w:rFonts w:cs="mylotus" w:hint="cs"/>
          <w:sz w:val="30"/>
          <w:szCs w:val="27"/>
          <w:rtl/>
        </w:rPr>
        <w:t xml:space="preserve">ٍّ </w:t>
      </w:r>
      <w:r w:rsidRPr="00E42D93">
        <w:rPr>
          <w:rFonts w:cs="mylotus"/>
          <w:sz w:val="30"/>
          <w:szCs w:val="27"/>
          <w:rtl/>
        </w:rPr>
        <w:t>أبيض وَز</w:t>
      </w:r>
      <w:r w:rsidRPr="00E42D93">
        <w:rPr>
          <w:rFonts w:cs="mylotus" w:hint="cs"/>
          <w:sz w:val="30"/>
          <w:szCs w:val="27"/>
          <w:rtl/>
        </w:rPr>
        <w:t>ُ</w:t>
      </w:r>
      <w:r w:rsidRPr="00E42D93">
        <w:rPr>
          <w:rFonts w:cs="mylotus"/>
          <w:sz w:val="30"/>
          <w:szCs w:val="27"/>
          <w:rtl/>
        </w:rPr>
        <w:t>م</w:t>
      </w:r>
      <w:r w:rsidRPr="00E42D93">
        <w:rPr>
          <w:rFonts w:cs="mylotus" w:hint="cs"/>
          <w:sz w:val="30"/>
          <w:szCs w:val="27"/>
          <w:rtl/>
        </w:rPr>
        <w:t>ُ</w:t>
      </w:r>
      <w:r w:rsidRPr="00E42D93">
        <w:rPr>
          <w:rFonts w:cs="mylotus"/>
          <w:sz w:val="30"/>
          <w:szCs w:val="27"/>
          <w:rtl/>
        </w:rPr>
        <w:t>ر</w:t>
      </w:r>
      <w:r w:rsidRPr="00E42D93">
        <w:rPr>
          <w:rFonts w:cs="mylotus" w:hint="cs"/>
          <w:sz w:val="30"/>
          <w:szCs w:val="27"/>
          <w:rtl/>
        </w:rPr>
        <w:t>ُّ</w:t>
      </w:r>
      <w:r w:rsidRPr="00E42D93">
        <w:rPr>
          <w:rFonts w:cs="mylotus"/>
          <w:sz w:val="30"/>
          <w:szCs w:val="27"/>
          <w:rtl/>
        </w:rPr>
        <w:t>د</w:t>
      </w:r>
      <w:r w:rsidRPr="00E42D93">
        <w:rPr>
          <w:rFonts w:cs="mylotus" w:hint="cs"/>
          <w:sz w:val="30"/>
          <w:szCs w:val="27"/>
          <w:rtl/>
        </w:rPr>
        <w:t>ٍ أخضر لأجل صديقه البلخي</w:t>
      </w:r>
      <w:r w:rsidR="007F733B" w:rsidRPr="00106C9B">
        <w:rPr>
          <w:rStyle w:val="LotusLinotype"/>
          <w:rFonts w:cs="B Lotus"/>
          <w:b/>
          <w:sz w:val="30"/>
          <w:szCs w:val="27"/>
          <w:rtl/>
        </w:rPr>
        <w:t>(</w:t>
      </w:r>
      <w:r w:rsidRPr="00106C9B">
        <w:rPr>
          <w:rStyle w:val="LotusLinotype"/>
          <w:rFonts w:cs="B Lotus"/>
          <w:b/>
          <w:sz w:val="30"/>
          <w:szCs w:val="27"/>
          <w:rtl/>
        </w:rPr>
        <w:footnoteReference w:id="165"/>
      </w:r>
      <w:r w:rsidR="007F733B" w:rsidRPr="00106C9B">
        <w:rPr>
          <w:rStyle w:val="LotusLinotype"/>
          <w:rFonts w:cs="B Lotus"/>
          <w:b/>
          <w:sz w:val="30"/>
          <w:szCs w:val="27"/>
          <w:rtl/>
        </w:rPr>
        <w:t>)</w:t>
      </w:r>
      <w:r w:rsidR="007F733B" w:rsidRPr="00E42D93">
        <w:rPr>
          <w:rFonts w:cs="mylotus"/>
          <w:sz w:val="30"/>
          <w:szCs w:val="27"/>
          <w:rtl/>
        </w:rPr>
        <w:t>.</w:t>
      </w:r>
      <w:r w:rsidRPr="00E42D93">
        <w:rPr>
          <w:rFonts w:cs="mylotu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وكذلك معجزة قرصي الخبز الذين أدَّيَا إلى غِنى شخص من محبي الإمام علي بن أبي طالب </w:t>
      </w:r>
      <w:r w:rsidR="00F10F01" w:rsidRPr="00E42D93">
        <w:rPr>
          <w:rFonts w:cs="CTraditional Arabic" w:hint="cs"/>
          <w:sz w:val="30"/>
          <w:szCs w:val="27"/>
          <w:rtl/>
        </w:rPr>
        <w:t>؛</w:t>
      </w:r>
      <w:r w:rsidR="007F733B" w:rsidRPr="00E42D93">
        <w:rPr>
          <w:rFonts w:cs="mylotus" w:hint="cs"/>
          <w:sz w:val="30"/>
          <w:szCs w:val="27"/>
          <w:rtl/>
        </w:rPr>
        <w:t>،</w:t>
      </w:r>
      <w:r w:rsidRPr="00E42D93">
        <w:rPr>
          <w:rFonts w:cs="mylotus" w:hint="cs"/>
          <w:sz w:val="30"/>
          <w:szCs w:val="27"/>
          <w:rtl/>
        </w:rPr>
        <w:t xml:space="preserve"> وعشرات من أمثال هذه المعجزات التي ذكرتها يا حضـرة </w:t>
      </w:r>
      <w:r w:rsidRPr="00E42D93">
        <w:rPr>
          <w:rFonts w:cs="mylotus"/>
          <w:sz w:val="30"/>
          <w:szCs w:val="27"/>
          <w:rtl/>
        </w:rPr>
        <w:t>«</w:t>
      </w:r>
      <w:r w:rsidRPr="00E42D93">
        <w:rPr>
          <w:rFonts w:cs="mylotus" w:hint="cs"/>
          <w:sz w:val="30"/>
          <w:szCs w:val="27"/>
          <w:rtl/>
        </w:rPr>
        <w:t>أبي الفضل النبوي</w:t>
      </w:r>
      <w:r w:rsidRPr="00E42D93">
        <w:rPr>
          <w:rFonts w:cs="mylotus"/>
          <w:sz w:val="30"/>
          <w:szCs w:val="27"/>
          <w:rtl/>
        </w:rPr>
        <w:t>»</w:t>
      </w:r>
      <w:r w:rsidRPr="00E42D93">
        <w:rPr>
          <w:rFonts w:cs="mylotus" w:hint="cs"/>
          <w:sz w:val="30"/>
          <w:szCs w:val="27"/>
          <w:rtl/>
        </w:rPr>
        <w:t xml:space="preserve"> في كتابك للاستدلال بها على إثبات ولاية الأئمَّة بمعنى تصرّفهم في ملكوت الله وأن الأئمَّة </w:t>
      </w:r>
      <w:r w:rsidR="007F733B" w:rsidRPr="00E42D93">
        <w:rPr>
          <w:rFonts w:cs="mylotus" w:hint="cs"/>
          <w:sz w:val="30"/>
          <w:szCs w:val="27"/>
          <w:rtl/>
        </w:rPr>
        <w:t>-</w:t>
      </w:r>
      <w:r w:rsidRPr="00E42D93">
        <w:rPr>
          <w:rFonts w:cs="mylotus" w:hint="cs"/>
          <w:sz w:val="30"/>
          <w:szCs w:val="27"/>
          <w:rtl/>
        </w:rPr>
        <w:t xml:space="preserve"> عليهم السلام </w:t>
      </w:r>
      <w:r w:rsidR="007F733B" w:rsidRPr="00E42D93">
        <w:rPr>
          <w:rFonts w:cs="mylotus" w:hint="cs"/>
          <w:sz w:val="30"/>
          <w:szCs w:val="27"/>
          <w:rtl/>
        </w:rPr>
        <w:t>-</w:t>
      </w:r>
      <w:r w:rsidRPr="00E42D93">
        <w:rPr>
          <w:rFonts w:cs="mylotus" w:hint="cs"/>
          <w:sz w:val="30"/>
          <w:szCs w:val="27"/>
          <w:rtl/>
        </w:rPr>
        <w:t xml:space="preserve"> يغنون أولياءهم وأصدقائهم بالمال</w:t>
      </w:r>
      <w:r w:rsidR="007F733B" w:rsidRPr="00E42D93">
        <w:rPr>
          <w:rFonts w:cs="mylotus" w:hint="cs"/>
          <w:sz w:val="30"/>
          <w:szCs w:val="27"/>
          <w:rtl/>
        </w:rPr>
        <w:t>!</w:t>
      </w:r>
      <w:r w:rsidRPr="00E42D93">
        <w:rPr>
          <w:rFonts w:cs="mylotus" w:hint="cs"/>
          <w:sz w:val="30"/>
          <w:szCs w:val="27"/>
          <w:rtl/>
        </w:rPr>
        <w:t xml:space="preserve"> كالمعجزة المنقولة في الصفحة 345 والتي تنقل عن</w:t>
      </w:r>
      <w:r w:rsidR="0045545B" w:rsidRPr="00E42D93">
        <w:rPr>
          <w:rFonts w:cs="mylotus" w:hint="cs"/>
          <w:sz w:val="30"/>
          <w:szCs w:val="27"/>
          <w:rtl/>
        </w:rPr>
        <w:t xml:space="preserve"> </w:t>
      </w:r>
      <w:r w:rsidRPr="00E42D93">
        <w:rPr>
          <w:rFonts w:cs="mylotus"/>
          <w:sz w:val="30"/>
          <w:szCs w:val="27"/>
          <w:rtl/>
        </w:rPr>
        <w:t xml:space="preserve">إبراهيم بن سعيد </w:t>
      </w:r>
      <w:r w:rsidR="007F733B" w:rsidRPr="00E42D93">
        <w:rPr>
          <w:rFonts w:cs="mylotus" w:hint="cs"/>
          <w:sz w:val="30"/>
          <w:szCs w:val="27"/>
          <w:rtl/>
        </w:rPr>
        <w:t>«</w:t>
      </w:r>
      <w:r w:rsidRPr="00E42D93">
        <w:rPr>
          <w:rFonts w:cs="mylotus" w:hint="cs"/>
          <w:sz w:val="30"/>
          <w:szCs w:val="27"/>
          <w:rtl/>
        </w:rPr>
        <w:t xml:space="preserve">أنه رأى الإمام الجواد </w:t>
      </w:r>
      <w:r w:rsidR="007F733B" w:rsidRPr="00E42D93">
        <w:rPr>
          <w:rFonts w:cs="mylotus" w:hint="cs"/>
          <w:sz w:val="30"/>
          <w:szCs w:val="27"/>
          <w:rtl/>
        </w:rPr>
        <w:t>(</w:t>
      </w:r>
      <w:r w:rsidRPr="00E42D93">
        <w:rPr>
          <w:rFonts w:cs="mylotus"/>
          <w:sz w:val="30"/>
          <w:szCs w:val="27"/>
          <w:rtl/>
        </w:rPr>
        <w:t xml:space="preserve">محمد بن على </w:t>
      </w:r>
      <w:r w:rsidR="00F10F01" w:rsidRPr="00E42D93">
        <w:rPr>
          <w:rFonts w:cs="CTraditional Arabic"/>
          <w:sz w:val="30"/>
          <w:szCs w:val="27"/>
          <w:rtl/>
        </w:rPr>
        <w:t>؛</w:t>
      </w:r>
      <w:r w:rsidR="007F733B" w:rsidRPr="00E42D93">
        <w:rPr>
          <w:rFonts w:cs="mylotus" w:hint="cs"/>
          <w:sz w:val="30"/>
          <w:szCs w:val="27"/>
          <w:rtl/>
        </w:rPr>
        <w:t>)</w:t>
      </w:r>
      <w:r w:rsidRPr="00E42D93">
        <w:rPr>
          <w:rFonts w:cs="mylotus"/>
          <w:sz w:val="30"/>
          <w:szCs w:val="27"/>
          <w:rtl/>
        </w:rPr>
        <w:t xml:space="preserve"> يضرب بيده إلى ورق الزيتون</w:t>
      </w:r>
      <w:r w:rsidRPr="00E42D93">
        <w:rPr>
          <w:rFonts w:cs="mylotus" w:hint="cs"/>
          <w:sz w:val="30"/>
          <w:szCs w:val="27"/>
          <w:rtl/>
        </w:rPr>
        <w:t xml:space="preserve"> </w:t>
      </w:r>
      <w:r w:rsidRPr="00E42D93">
        <w:rPr>
          <w:rFonts w:cs="mylotus"/>
          <w:sz w:val="30"/>
          <w:szCs w:val="27"/>
          <w:rtl/>
        </w:rPr>
        <w:t>فيصير في كفه ورقا</w:t>
      </w:r>
      <w:r w:rsidRPr="00E42D93">
        <w:rPr>
          <w:rFonts w:cs="mylotus" w:hint="cs"/>
          <w:sz w:val="30"/>
          <w:szCs w:val="27"/>
          <w:rtl/>
        </w:rPr>
        <w:t>ً</w:t>
      </w:r>
      <w:r w:rsidRPr="00E42D93">
        <w:rPr>
          <w:rFonts w:cs="mylotus"/>
          <w:sz w:val="30"/>
          <w:szCs w:val="27"/>
          <w:rtl/>
        </w:rPr>
        <w:t xml:space="preserve"> </w:t>
      </w:r>
      <w:r w:rsidR="007F733B" w:rsidRPr="00E42D93">
        <w:rPr>
          <w:rFonts w:cs="mylotus" w:hint="cs"/>
          <w:sz w:val="30"/>
          <w:szCs w:val="27"/>
          <w:rtl/>
        </w:rPr>
        <w:t>(</w:t>
      </w:r>
      <w:r w:rsidRPr="00E42D93">
        <w:rPr>
          <w:rFonts w:cs="mylotus" w:hint="cs"/>
          <w:sz w:val="30"/>
          <w:szCs w:val="27"/>
          <w:rtl/>
        </w:rPr>
        <w:t>أي عملة من الفضة</w:t>
      </w:r>
      <w:r w:rsidR="007F733B" w:rsidRPr="00E42D93">
        <w:rPr>
          <w:rFonts w:cs="mylotus" w:hint="cs"/>
          <w:sz w:val="30"/>
          <w:szCs w:val="27"/>
          <w:rtl/>
        </w:rPr>
        <w:t>)</w:t>
      </w:r>
      <w:r w:rsidR="007F733B" w:rsidRPr="00E42D93">
        <w:rPr>
          <w:rFonts w:cs="mylotus"/>
          <w:sz w:val="30"/>
          <w:szCs w:val="27"/>
          <w:rtl/>
        </w:rPr>
        <w:t>،</w:t>
      </w:r>
      <w:r w:rsidRPr="00E42D93">
        <w:rPr>
          <w:rFonts w:cs="mylotus"/>
          <w:sz w:val="30"/>
          <w:szCs w:val="27"/>
          <w:rtl/>
        </w:rPr>
        <w:t xml:space="preserve"> ف</w:t>
      </w:r>
      <w:r w:rsidRPr="00E42D93">
        <w:rPr>
          <w:rFonts w:cs="mylotus" w:hint="cs"/>
          <w:sz w:val="30"/>
          <w:szCs w:val="27"/>
          <w:rtl/>
        </w:rPr>
        <w:t>أ</w:t>
      </w:r>
      <w:r w:rsidRPr="00E42D93">
        <w:rPr>
          <w:rFonts w:cs="mylotus"/>
          <w:sz w:val="30"/>
          <w:szCs w:val="27"/>
          <w:rtl/>
        </w:rPr>
        <w:t>خذ منه كثيرا</w:t>
      </w:r>
      <w:r w:rsidRPr="00E42D93">
        <w:rPr>
          <w:rFonts w:cs="mylotus" w:hint="cs"/>
          <w:sz w:val="30"/>
          <w:szCs w:val="27"/>
          <w:rtl/>
        </w:rPr>
        <w:t>ً</w:t>
      </w:r>
      <w:r w:rsidRPr="00E42D93">
        <w:rPr>
          <w:rFonts w:cs="mylotus"/>
          <w:sz w:val="30"/>
          <w:szCs w:val="27"/>
          <w:rtl/>
        </w:rPr>
        <w:t xml:space="preserve"> وأنفقه في </w:t>
      </w:r>
      <w:r w:rsidRPr="00E42D93">
        <w:rPr>
          <w:rFonts w:cs="mylotus" w:hint="cs"/>
          <w:sz w:val="30"/>
          <w:szCs w:val="27"/>
          <w:rtl/>
        </w:rPr>
        <w:t>الأسواق</w:t>
      </w:r>
      <w:r w:rsidR="007F733B" w:rsidRPr="00E42D93">
        <w:rPr>
          <w:rFonts w:cs="mylotus"/>
          <w:sz w:val="30"/>
          <w:szCs w:val="27"/>
          <w:rtl/>
        </w:rPr>
        <w:t>،</w:t>
      </w:r>
      <w:r w:rsidRPr="00E42D93">
        <w:rPr>
          <w:rFonts w:cs="mylotus"/>
          <w:sz w:val="30"/>
          <w:szCs w:val="27"/>
          <w:rtl/>
        </w:rPr>
        <w:t xml:space="preserve"> فلم</w:t>
      </w:r>
      <w:r w:rsidRPr="00E42D93">
        <w:rPr>
          <w:rFonts w:cs="mylotus" w:hint="cs"/>
          <w:sz w:val="30"/>
          <w:szCs w:val="27"/>
          <w:rtl/>
        </w:rPr>
        <w:t xml:space="preserve"> </w:t>
      </w:r>
      <w:r w:rsidRPr="00E42D93">
        <w:rPr>
          <w:rFonts w:cs="mylotus"/>
          <w:sz w:val="30"/>
          <w:szCs w:val="27"/>
          <w:rtl/>
        </w:rPr>
        <w:t>يتغي</w:t>
      </w:r>
      <w:r w:rsidRPr="00E42D93">
        <w:rPr>
          <w:rFonts w:cs="mylotus" w:hint="cs"/>
          <w:sz w:val="30"/>
          <w:szCs w:val="27"/>
          <w:rtl/>
        </w:rPr>
        <w:t>َّ</w:t>
      </w:r>
      <w:r w:rsidRPr="00E42D93">
        <w:rPr>
          <w:rFonts w:cs="mylotus"/>
          <w:sz w:val="30"/>
          <w:szCs w:val="27"/>
          <w:rtl/>
        </w:rPr>
        <w:t>ر</w:t>
      </w:r>
      <w:r w:rsidR="007F733B" w:rsidRPr="00E42D93">
        <w:rPr>
          <w:rFonts w:cs="mylotus" w:hint="cs"/>
          <w:sz w:val="30"/>
          <w:szCs w:val="27"/>
          <w:rtl/>
        </w:rPr>
        <w:t>.»</w:t>
      </w:r>
      <w:r w:rsidR="007F733B" w:rsidRPr="00106C9B">
        <w:rPr>
          <w:rStyle w:val="LotusLinotype"/>
          <w:rFonts w:cs="B Lotus"/>
          <w:b/>
          <w:sz w:val="30"/>
          <w:szCs w:val="27"/>
          <w:rtl/>
        </w:rPr>
        <w:t>(</w:t>
      </w:r>
      <w:r w:rsidRPr="00106C9B">
        <w:rPr>
          <w:rStyle w:val="LotusLinotype"/>
          <w:rFonts w:cs="B Lotus"/>
          <w:b/>
          <w:sz w:val="30"/>
          <w:szCs w:val="27"/>
          <w:rtl/>
        </w:rPr>
        <w:footnoteReference w:id="166"/>
      </w:r>
      <w:r w:rsidR="007F733B" w:rsidRPr="00106C9B">
        <w:rPr>
          <w:rStyle w:val="LotusLinotype"/>
          <w:rFonts w:cs="B Lotus"/>
          <w:b/>
          <w:sz w:val="30"/>
          <w:szCs w:val="27"/>
          <w:rtl/>
        </w:rPr>
        <w:t>)</w:t>
      </w:r>
      <w:r w:rsidRPr="00E42D93">
        <w:rPr>
          <w:rFonts w:cs="mylotus" w:hint="cs"/>
          <w:sz w:val="30"/>
          <w:szCs w:val="27"/>
          <w:rtl/>
        </w:rPr>
        <w:t xml:space="preserve"> وأن الإمام الجواد إنما لُقِّب بجواد الأئمة بسبب أمثال هذه العطايا</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ومعجزات تقول إن الأئمة كانوا يحوِّلون بعض أعدائهم إلى امرأة أو كلب</w:t>
      </w:r>
      <w:r w:rsidR="007F733B" w:rsidRPr="00E42D93">
        <w:rPr>
          <w:rFonts w:cs="mylotus" w:hint="cs"/>
          <w:sz w:val="30"/>
          <w:szCs w:val="27"/>
          <w:rtl/>
        </w:rPr>
        <w:t>!</w:t>
      </w:r>
      <w:r w:rsidRPr="00E42D93">
        <w:rPr>
          <w:rFonts w:cs="mylotus" w:hint="cs"/>
          <w:sz w:val="30"/>
          <w:szCs w:val="27"/>
          <w:rtl/>
        </w:rPr>
        <w:t xml:space="preserve"> كتلك المعجزة التي تقول إن الإمام </w:t>
      </w:r>
      <w:r w:rsidRPr="00E42D93">
        <w:rPr>
          <w:rFonts w:cs="mylotus"/>
          <w:sz w:val="30"/>
          <w:szCs w:val="27"/>
          <w:rtl/>
        </w:rPr>
        <w:t xml:space="preserve">الصادق </w:t>
      </w:r>
      <w:r w:rsidR="007F733B" w:rsidRPr="00E42D93">
        <w:rPr>
          <w:rFonts w:cs="mylotus"/>
          <w:sz w:val="30"/>
          <w:szCs w:val="27"/>
          <w:rtl/>
        </w:rPr>
        <w:t>-</w:t>
      </w:r>
      <w:r w:rsidRPr="00E42D93">
        <w:rPr>
          <w:rFonts w:cs="mylotus"/>
          <w:sz w:val="30"/>
          <w:szCs w:val="27"/>
          <w:rtl/>
        </w:rPr>
        <w:t xml:space="preserve"> </w:t>
      </w:r>
      <w:r w:rsidR="00F10F01" w:rsidRPr="00E42D93">
        <w:rPr>
          <w:rFonts w:cs="CTraditional Arabic"/>
          <w:sz w:val="30"/>
          <w:szCs w:val="27"/>
          <w:rtl/>
        </w:rPr>
        <w:t>؛</w:t>
      </w:r>
      <w:r w:rsidRPr="00E42D93">
        <w:rPr>
          <w:rFonts w:cs="mylotus"/>
          <w:sz w:val="30"/>
          <w:szCs w:val="27"/>
          <w:rtl/>
        </w:rPr>
        <w:t xml:space="preserve"> </w:t>
      </w:r>
      <w:r w:rsidR="007F733B" w:rsidRPr="00E42D93">
        <w:rPr>
          <w:rFonts w:cs="mylotus"/>
          <w:sz w:val="30"/>
          <w:szCs w:val="27"/>
          <w:rtl/>
        </w:rPr>
        <w:t>-</w:t>
      </w:r>
      <w:r w:rsidRPr="00E42D93">
        <w:rPr>
          <w:rFonts w:cs="mylotus"/>
          <w:sz w:val="30"/>
          <w:szCs w:val="27"/>
          <w:rtl/>
        </w:rPr>
        <w:t xml:space="preserve"> </w:t>
      </w:r>
      <w:r w:rsidRPr="00E42D93">
        <w:rPr>
          <w:rFonts w:cs="mylotus" w:hint="cs"/>
          <w:sz w:val="30"/>
          <w:szCs w:val="27"/>
          <w:rtl/>
        </w:rPr>
        <w:t xml:space="preserve">جلس وهو في طريقه إلى الحج </w:t>
      </w:r>
      <w:r w:rsidRPr="00E42D93">
        <w:rPr>
          <w:rFonts w:cs="mylotus"/>
          <w:sz w:val="30"/>
          <w:szCs w:val="27"/>
          <w:rtl/>
        </w:rPr>
        <w:t>تحت نخلة</w:t>
      </w:r>
      <w:r w:rsidRPr="00E42D93">
        <w:rPr>
          <w:rFonts w:cs="mylotus" w:hint="cs"/>
          <w:sz w:val="30"/>
          <w:szCs w:val="27"/>
          <w:rtl/>
        </w:rPr>
        <w:t xml:space="preserve"> يابسة</w:t>
      </w:r>
      <w:r w:rsidR="007F733B" w:rsidRPr="00E42D93">
        <w:rPr>
          <w:rFonts w:cs="mylotus" w:hint="cs"/>
          <w:sz w:val="30"/>
          <w:szCs w:val="27"/>
          <w:rtl/>
        </w:rPr>
        <w:t>،</w:t>
      </w:r>
      <w:r w:rsidRPr="00E42D93">
        <w:rPr>
          <w:rFonts w:cs="mylotus" w:hint="cs"/>
          <w:sz w:val="30"/>
          <w:szCs w:val="27"/>
          <w:rtl/>
        </w:rPr>
        <w:t xml:space="preserve"> فحرَّك شفتيه بدعاء ثم قال</w:t>
      </w:r>
      <w:r w:rsidR="007F733B" w:rsidRPr="00E42D93">
        <w:rPr>
          <w:rFonts w:cs="mylotus" w:hint="cs"/>
          <w:sz w:val="30"/>
          <w:szCs w:val="27"/>
          <w:rtl/>
        </w:rPr>
        <w:t>:</w:t>
      </w:r>
      <w:r w:rsidRPr="00E42D93">
        <w:rPr>
          <w:rFonts w:cs="mylotus" w:hint="cs"/>
          <w:sz w:val="30"/>
          <w:szCs w:val="27"/>
          <w:rtl/>
        </w:rPr>
        <w:t xml:space="preserve"> يا نخلة أطعمينا مما جعل الله فيك مما يرزق عباده</w:t>
      </w:r>
      <w:r w:rsidR="007F733B" w:rsidRPr="00E42D93">
        <w:rPr>
          <w:rFonts w:cs="mylotus" w:hint="cs"/>
          <w:sz w:val="30"/>
          <w:szCs w:val="27"/>
          <w:rtl/>
        </w:rPr>
        <w:t>،</w:t>
      </w:r>
      <w:r w:rsidRPr="00E42D93">
        <w:rPr>
          <w:rFonts w:cs="mylotus" w:hint="cs"/>
          <w:sz w:val="30"/>
          <w:szCs w:val="27"/>
          <w:rtl/>
        </w:rPr>
        <w:t xml:space="preserve"> فتمايلت النخلة نحو الصادق </w:t>
      </w:r>
      <w:r w:rsidR="007F733B" w:rsidRPr="00E42D93">
        <w:rPr>
          <w:rFonts w:cs="mylotus" w:hint="cs"/>
          <w:sz w:val="30"/>
          <w:szCs w:val="27"/>
          <w:rtl/>
        </w:rPr>
        <w:t>-</w:t>
      </w:r>
      <w:r w:rsidRPr="00E42D93">
        <w:rPr>
          <w:rFonts w:cs="mylotus" w:hint="cs"/>
          <w:sz w:val="30"/>
          <w:szCs w:val="27"/>
          <w:rtl/>
        </w:rPr>
        <w:t xml:space="preserve"> </w:t>
      </w:r>
      <w:r w:rsidR="00F10F01" w:rsidRPr="00E42D93">
        <w:rPr>
          <w:rFonts w:cs="CTraditional Arabic"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 xml:space="preserve"> بأوراقها وعليها الرطب</w:t>
      </w:r>
      <w:r w:rsidR="007F733B" w:rsidRPr="00E42D93">
        <w:rPr>
          <w:rFonts w:cs="mylotus" w:hint="cs"/>
          <w:sz w:val="30"/>
          <w:szCs w:val="27"/>
          <w:rtl/>
        </w:rPr>
        <w:t>،</w:t>
      </w:r>
      <w:r w:rsidRPr="00E42D93">
        <w:rPr>
          <w:rFonts w:cs="mylotus" w:hint="cs"/>
          <w:sz w:val="30"/>
          <w:szCs w:val="27"/>
          <w:rtl/>
        </w:rPr>
        <w:t xml:space="preserve"> فقال لرفيقه</w:t>
      </w:r>
      <w:r w:rsidR="007F733B" w:rsidRPr="00E42D93">
        <w:rPr>
          <w:rFonts w:cs="mylotus" w:hint="cs"/>
          <w:sz w:val="30"/>
          <w:szCs w:val="27"/>
          <w:rtl/>
        </w:rPr>
        <w:t>:</w:t>
      </w:r>
      <w:r w:rsidRPr="00E42D93">
        <w:rPr>
          <w:rFonts w:cs="mylotus" w:hint="cs"/>
          <w:sz w:val="30"/>
          <w:szCs w:val="27"/>
          <w:rtl/>
        </w:rPr>
        <w:t xml:space="preserve"> ادن وقل بسم الله فكل</w:t>
      </w:r>
      <w:r w:rsidR="007F733B" w:rsidRPr="00E42D93">
        <w:rPr>
          <w:rFonts w:cs="mylotus" w:hint="cs"/>
          <w:sz w:val="30"/>
          <w:szCs w:val="27"/>
          <w:rtl/>
        </w:rPr>
        <w:t>،</w:t>
      </w:r>
      <w:r w:rsidRPr="00E42D93">
        <w:rPr>
          <w:rFonts w:cs="mylotus" w:hint="cs"/>
          <w:sz w:val="30"/>
          <w:szCs w:val="27"/>
          <w:rtl/>
        </w:rPr>
        <w:t xml:space="preserve"> يقول فأكلت منها رطباً أطيبَ رطب وأعذبَه</w:t>
      </w:r>
      <w:r w:rsidR="007F733B" w:rsidRPr="00E42D93">
        <w:rPr>
          <w:rFonts w:cs="mylotus" w:hint="cs"/>
          <w:sz w:val="30"/>
          <w:szCs w:val="27"/>
          <w:rtl/>
        </w:rPr>
        <w:t>،</w:t>
      </w:r>
      <w:r w:rsidRPr="00E42D93">
        <w:rPr>
          <w:rFonts w:cs="mylotus" w:hint="cs"/>
          <w:sz w:val="30"/>
          <w:szCs w:val="27"/>
          <w:rtl/>
        </w:rPr>
        <w:t xml:space="preserve"> فإذا نحن بأعرابي يقول</w:t>
      </w:r>
      <w:r w:rsidR="007F733B" w:rsidRPr="00E42D93">
        <w:rPr>
          <w:rFonts w:cs="mylotus" w:hint="cs"/>
          <w:sz w:val="30"/>
          <w:szCs w:val="27"/>
          <w:rtl/>
        </w:rPr>
        <w:t>:</w:t>
      </w:r>
      <w:r w:rsidRPr="00E42D93">
        <w:rPr>
          <w:rFonts w:cs="mylotus" w:hint="cs"/>
          <w:sz w:val="30"/>
          <w:szCs w:val="27"/>
          <w:rtl/>
        </w:rPr>
        <w:t xml:space="preserve"> ما رأيت كاليوم سحراً أعظم من هذا</w:t>
      </w:r>
      <w:r w:rsidR="007F733B" w:rsidRPr="00E42D93">
        <w:rPr>
          <w:rFonts w:cs="mylotus" w:hint="cs"/>
          <w:sz w:val="30"/>
          <w:szCs w:val="27"/>
          <w:rtl/>
        </w:rPr>
        <w:t>،</w:t>
      </w:r>
      <w:r w:rsidRPr="00E42D93">
        <w:rPr>
          <w:rFonts w:cs="mylotus" w:hint="cs"/>
          <w:sz w:val="30"/>
          <w:szCs w:val="27"/>
          <w:rtl/>
        </w:rPr>
        <w:t xml:space="preserve"> فقال الصادق </w:t>
      </w:r>
      <w:r w:rsidR="007F733B" w:rsidRPr="00E42D93">
        <w:rPr>
          <w:rFonts w:cs="mylotus" w:hint="cs"/>
          <w:sz w:val="30"/>
          <w:szCs w:val="27"/>
          <w:rtl/>
        </w:rPr>
        <w:t>-</w:t>
      </w:r>
      <w:r w:rsidRPr="00E42D93">
        <w:rPr>
          <w:rFonts w:cs="mylotus" w:hint="cs"/>
          <w:sz w:val="30"/>
          <w:szCs w:val="27"/>
          <w:rtl/>
        </w:rPr>
        <w:t xml:space="preserve"> </w:t>
      </w:r>
      <w:r w:rsidR="00F10F01" w:rsidRPr="00E42D93">
        <w:rPr>
          <w:rFonts w:cs="CTraditional Arabic"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 xml:space="preserve"> نحن ورثة الأنبياء ليس فينا ساحر ولا كاهن</w:t>
      </w:r>
      <w:r w:rsidR="007F733B" w:rsidRPr="00E42D93">
        <w:rPr>
          <w:rFonts w:cs="mylotus" w:hint="cs"/>
          <w:sz w:val="30"/>
          <w:szCs w:val="27"/>
          <w:rtl/>
        </w:rPr>
        <w:t>،</w:t>
      </w:r>
      <w:r w:rsidRPr="00E42D93">
        <w:rPr>
          <w:rFonts w:cs="mylotus" w:hint="cs"/>
          <w:sz w:val="30"/>
          <w:szCs w:val="27"/>
          <w:rtl/>
        </w:rPr>
        <w:t xml:space="preserve"> بل ندعو الله فيجيب دعانا</w:t>
      </w:r>
      <w:r w:rsidR="007F733B" w:rsidRPr="00E42D93">
        <w:rPr>
          <w:rFonts w:cs="mylotus" w:hint="cs"/>
          <w:sz w:val="30"/>
          <w:szCs w:val="27"/>
          <w:rtl/>
        </w:rPr>
        <w:t>،</w:t>
      </w:r>
      <w:r w:rsidRPr="00E42D93">
        <w:rPr>
          <w:rFonts w:cs="mylotus" w:hint="cs"/>
          <w:sz w:val="30"/>
          <w:szCs w:val="27"/>
          <w:rtl/>
        </w:rPr>
        <w:t xml:space="preserve"> وإن أحببت أن أدعو الله أن يمسخك كلباً تهتدي إلى منزلك وتدخل عليهم فتبصبص لأهلك</w:t>
      </w:r>
      <w:r w:rsidR="007F733B" w:rsidRPr="00E42D93">
        <w:rPr>
          <w:rFonts w:cs="mylotus" w:hint="cs"/>
          <w:sz w:val="30"/>
          <w:szCs w:val="27"/>
          <w:rtl/>
        </w:rPr>
        <w:t>.</w:t>
      </w:r>
      <w:r w:rsidRPr="00E42D93">
        <w:rPr>
          <w:rFonts w:cs="mylotus" w:hint="cs"/>
          <w:sz w:val="30"/>
          <w:szCs w:val="27"/>
          <w:rtl/>
        </w:rPr>
        <w:t xml:space="preserve"> فقال الأعرابي لجهله</w:t>
      </w:r>
      <w:r w:rsidR="007F733B" w:rsidRPr="00E42D93">
        <w:rPr>
          <w:rFonts w:cs="mylotus" w:hint="cs"/>
          <w:sz w:val="30"/>
          <w:szCs w:val="27"/>
          <w:rtl/>
        </w:rPr>
        <w:t>:</w:t>
      </w:r>
      <w:r w:rsidRPr="00E42D93">
        <w:rPr>
          <w:rFonts w:cs="mylotus" w:hint="cs"/>
          <w:sz w:val="30"/>
          <w:szCs w:val="27"/>
          <w:rtl/>
        </w:rPr>
        <w:t xml:space="preserve"> بلى</w:t>
      </w:r>
      <w:r w:rsidR="007F733B" w:rsidRPr="00E42D93">
        <w:rPr>
          <w:rFonts w:cs="mylotus" w:hint="cs"/>
          <w:sz w:val="30"/>
          <w:szCs w:val="27"/>
          <w:rtl/>
        </w:rPr>
        <w:t>،</w:t>
      </w:r>
      <w:r w:rsidRPr="00E42D93">
        <w:rPr>
          <w:rFonts w:cs="mylotus" w:hint="cs"/>
          <w:sz w:val="30"/>
          <w:szCs w:val="27"/>
          <w:rtl/>
        </w:rPr>
        <w:t xml:space="preserve"> فدعا الله فصار كلباً في وقته</w:t>
      </w:r>
      <w:r w:rsidR="007F733B" w:rsidRPr="00E42D93">
        <w:rPr>
          <w:rFonts w:cs="mylotus" w:hint="cs"/>
          <w:sz w:val="30"/>
          <w:szCs w:val="27"/>
          <w:rtl/>
        </w:rPr>
        <w:t>!.</w:t>
      </w:r>
      <w:r w:rsidR="007F733B" w:rsidRPr="00106C9B">
        <w:rPr>
          <w:rStyle w:val="LotusLinotype"/>
          <w:rFonts w:cs="B Lotus"/>
          <w:b/>
          <w:sz w:val="30"/>
          <w:szCs w:val="27"/>
          <w:rtl/>
        </w:rPr>
        <w:t>(</w:t>
      </w:r>
      <w:r w:rsidRPr="00106C9B">
        <w:rPr>
          <w:rStyle w:val="LotusLinotype"/>
          <w:rFonts w:cs="B Lotus"/>
          <w:b/>
          <w:sz w:val="30"/>
          <w:szCs w:val="27"/>
          <w:rtl/>
        </w:rPr>
        <w:footnoteReference w:id="167"/>
      </w:r>
      <w:r w:rsidR="007F733B" w:rsidRPr="00106C9B">
        <w:rPr>
          <w:rStyle w:val="LotusLinotype"/>
          <w:rFonts w:cs="B Lotus"/>
          <w:b/>
          <w:sz w:val="30"/>
          <w:szCs w:val="27"/>
          <w:rtl/>
        </w:rPr>
        <w:t>)</w:t>
      </w:r>
      <w:r w:rsidRPr="00E42D93">
        <w:rPr>
          <w:rFonts w:cs="mylotu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وأمثال هذه الأوهام التي تسمونها معجزات</w:t>
      </w:r>
      <w:r w:rsidR="007F733B" w:rsidRPr="00E42D93">
        <w:rPr>
          <w:rFonts w:cs="mylotus" w:hint="cs"/>
          <w:sz w:val="30"/>
          <w:szCs w:val="27"/>
          <w:rtl/>
        </w:rPr>
        <w:t>،</w:t>
      </w:r>
      <w:r w:rsidRPr="00E42D93">
        <w:rPr>
          <w:rFonts w:cs="mylotus" w:hint="cs"/>
          <w:sz w:val="30"/>
          <w:szCs w:val="27"/>
          <w:rtl/>
        </w:rPr>
        <w:t xml:space="preserve"> وحتى الآن لا تعلمون المعنى الحقيقي المعجزة</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والحال أن المعجزة إنما تكون لأجل إتمام الحجة على منكري رسالات الرسل ولا</w:t>
      </w:r>
      <w:r w:rsidRPr="00E42D93">
        <w:rPr>
          <w:rFonts w:cs="Times New Roman" w:hint="cs"/>
          <w:sz w:val="30"/>
          <w:szCs w:val="27"/>
          <w:rtl/>
        </w:rPr>
        <w:t> </w:t>
      </w:r>
      <w:r w:rsidRPr="00E42D93">
        <w:rPr>
          <w:rFonts w:cs="mylotus" w:hint="cs"/>
          <w:sz w:val="30"/>
          <w:szCs w:val="27"/>
          <w:rtl/>
        </w:rPr>
        <w:t>تقع إلا في حالة وجود تحدِّي للمنكرين ومطالبتهم بالمعجزة</w:t>
      </w:r>
      <w:r w:rsidR="007F733B" w:rsidRPr="00E42D93">
        <w:rPr>
          <w:rFonts w:cs="mylotus" w:hint="cs"/>
          <w:sz w:val="30"/>
          <w:szCs w:val="27"/>
          <w:rtl/>
        </w:rPr>
        <w:t>،</w:t>
      </w:r>
      <w:r w:rsidRPr="00E42D93">
        <w:rPr>
          <w:rFonts w:cs="mylotus" w:hint="cs"/>
          <w:sz w:val="30"/>
          <w:szCs w:val="27"/>
          <w:rtl/>
        </w:rPr>
        <w:t xml:space="preserve"> وفي حال رأى الله تعالى المصلحة في إظهارها لأجل إثبات نبوّة نبيٍّ من أنبيائه</w:t>
      </w:r>
      <w:r w:rsidR="007F733B" w:rsidRPr="00E42D93">
        <w:rPr>
          <w:rFonts w:cs="mylotus" w:hint="cs"/>
          <w:sz w:val="30"/>
          <w:szCs w:val="27"/>
          <w:rtl/>
        </w:rPr>
        <w:t>،</w:t>
      </w:r>
      <w:r w:rsidRPr="00E42D93">
        <w:rPr>
          <w:rFonts w:cs="mylotus" w:hint="cs"/>
          <w:sz w:val="30"/>
          <w:szCs w:val="27"/>
          <w:rtl/>
        </w:rPr>
        <w:t xml:space="preserve"> وهي تتمّ أمام ملأ عام وفي حضور آلاف المعارضين والموالين</w:t>
      </w:r>
      <w:r w:rsidR="007F733B" w:rsidRPr="00E42D93">
        <w:rPr>
          <w:rFonts w:cs="mylotus" w:hint="cs"/>
          <w:sz w:val="30"/>
          <w:szCs w:val="27"/>
          <w:rtl/>
        </w:rPr>
        <w:t>،</w:t>
      </w:r>
      <w:r w:rsidRPr="00E42D93">
        <w:rPr>
          <w:rFonts w:cs="mylotus" w:hint="cs"/>
          <w:sz w:val="30"/>
          <w:szCs w:val="27"/>
          <w:rtl/>
        </w:rPr>
        <w:t xml:space="preserve"> مثل معجزة النبي صالح أو معجزات النبي موسى أو عيسى </w:t>
      </w:r>
      <w:r w:rsidRPr="00E42D93">
        <w:rPr>
          <w:rFonts w:cs="Times New Roman" w:hint="cs"/>
          <w:sz w:val="30"/>
          <w:szCs w:val="27"/>
          <w:rtl/>
        </w:rPr>
        <w:t>–</w:t>
      </w:r>
      <w:r w:rsidRPr="00E42D93">
        <w:rPr>
          <w:rFonts w:cs="mylotus" w:hint="cs"/>
          <w:sz w:val="30"/>
          <w:szCs w:val="27"/>
          <w:rtl/>
        </w:rPr>
        <w:t xml:space="preserve"> </w:t>
      </w:r>
      <w:r w:rsidRPr="00E42D93">
        <w:rPr>
          <w:rFonts w:ascii="mylotus" w:hAnsi="mylotus" w:cs="mylotus" w:hint="cs"/>
          <w:sz w:val="30"/>
          <w:szCs w:val="27"/>
          <w:rtl/>
        </w:rPr>
        <w:t>عليهما</w:t>
      </w:r>
      <w:r w:rsidRPr="00E42D93">
        <w:rPr>
          <w:rFonts w:cs="mylotus" w:hint="cs"/>
          <w:sz w:val="30"/>
          <w:szCs w:val="27"/>
          <w:rtl/>
        </w:rPr>
        <w:t xml:space="preserve"> </w:t>
      </w:r>
      <w:r w:rsidRPr="00E42D93">
        <w:rPr>
          <w:rFonts w:ascii="mylotus" w:hAnsi="mylotus" w:cs="mylotus" w:hint="cs"/>
          <w:sz w:val="30"/>
          <w:szCs w:val="27"/>
          <w:rtl/>
        </w:rPr>
        <w:t>السلام</w:t>
      </w:r>
      <w:r w:rsidRPr="00E42D93">
        <w:rPr>
          <w:rFonts w:cs="mylotus" w:hint="cs"/>
          <w:sz w:val="30"/>
          <w:szCs w:val="27"/>
          <w:rtl/>
        </w:rPr>
        <w:t xml:space="preserve"> </w:t>
      </w:r>
      <w:r w:rsidRPr="00E42D93">
        <w:rPr>
          <w:rFonts w:cs="Times New Roman" w:hint="cs"/>
          <w:sz w:val="30"/>
          <w:szCs w:val="27"/>
          <w:rtl/>
        </w:rPr>
        <w:t>–</w:t>
      </w:r>
      <w:r w:rsidRPr="00E42D93">
        <w:rPr>
          <w:rFonts w:cs="mylotus" w:hint="cs"/>
          <w:sz w:val="30"/>
          <w:szCs w:val="27"/>
          <w:rtl/>
        </w:rPr>
        <w:t xml:space="preserve"> </w:t>
      </w:r>
      <w:r w:rsidRPr="00E42D93">
        <w:rPr>
          <w:rFonts w:ascii="mylotus" w:hAnsi="mylotus" w:cs="mylotus" w:hint="cs"/>
          <w:sz w:val="30"/>
          <w:szCs w:val="27"/>
          <w:rtl/>
        </w:rPr>
        <w:t>وغي</w:t>
      </w:r>
      <w:r w:rsidRPr="00E42D93">
        <w:rPr>
          <w:rFonts w:cs="mylotus" w:hint="cs"/>
          <w:sz w:val="30"/>
          <w:szCs w:val="27"/>
          <w:rtl/>
        </w:rPr>
        <w:t>رهم من الأنبياء مما بيَّنه القرآن لنا</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وليست المعجزة أن يحصل أمرٌ خارقٌ للعادة في السـرِّ والخلوة</w:t>
      </w:r>
      <w:r w:rsidR="007F733B" w:rsidRPr="00E42D93">
        <w:rPr>
          <w:rFonts w:cs="mylotus" w:hint="cs"/>
          <w:sz w:val="30"/>
          <w:szCs w:val="27"/>
          <w:rtl/>
        </w:rPr>
        <w:t>!</w:t>
      </w:r>
      <w:r w:rsidRPr="00E42D93">
        <w:rPr>
          <w:rFonts w:cs="mylotus" w:hint="cs"/>
          <w:sz w:val="30"/>
          <w:szCs w:val="27"/>
          <w:rtl/>
        </w:rPr>
        <w:t xml:space="preserve"> للمؤمنين الصادقين ذوي الإيمان الراسخ أمثال عمار بن ياسر</w:t>
      </w:r>
      <w:r w:rsidR="0045545B" w:rsidRPr="00E42D93">
        <w:rPr>
          <w:rFonts w:cs="mylotus" w:hint="cs"/>
          <w:sz w:val="30"/>
          <w:szCs w:val="27"/>
          <w:rtl/>
        </w:rPr>
        <w:t xml:space="preserve"> و</w:t>
      </w:r>
      <w:r w:rsidRPr="00E42D93">
        <w:rPr>
          <w:rFonts w:cs="mylotus" w:hint="cs"/>
          <w:sz w:val="30"/>
          <w:szCs w:val="27"/>
          <w:rtl/>
        </w:rPr>
        <w:t>حضـرة علي الأكبر</w:t>
      </w:r>
      <w:r w:rsidR="007F733B" w:rsidRPr="00E42D93">
        <w:rPr>
          <w:rFonts w:cs="mylotus" w:hint="cs"/>
          <w:sz w:val="30"/>
          <w:szCs w:val="27"/>
          <w:rtl/>
        </w:rPr>
        <w:t>،</w:t>
      </w:r>
      <w:r w:rsidRPr="00E42D93">
        <w:rPr>
          <w:rFonts w:cs="mylotus" w:hint="cs"/>
          <w:sz w:val="30"/>
          <w:szCs w:val="27"/>
          <w:rtl/>
        </w:rPr>
        <w:t xml:space="preserve"> أو لأشخاص مثل إبراهيم بن سعيد البلخي مجهول الهوية الذي ادُّعِيَ أنه كان مرافقاً للإمام السجاد</w:t>
      </w:r>
      <w:r w:rsidR="007F733B" w:rsidRPr="00E42D93">
        <w:rPr>
          <w:rFonts w:cs="mylotus" w:hint="cs"/>
          <w:sz w:val="30"/>
          <w:szCs w:val="27"/>
          <w:rtl/>
        </w:rPr>
        <w:t>،</w:t>
      </w:r>
      <w:r w:rsidRPr="00E42D93">
        <w:rPr>
          <w:rFonts w:cs="mylotus" w:hint="cs"/>
          <w:sz w:val="30"/>
          <w:szCs w:val="27"/>
          <w:rtl/>
        </w:rPr>
        <w:t xml:space="preserve"> والتي اخترعها راوٍ غالٍ ومشركٌ مثل الحافظ رجب البرسي</w:t>
      </w:r>
      <w:r w:rsidR="0045545B" w:rsidRPr="00E42D93">
        <w:rPr>
          <w:rFonts w:cs="mylotus" w:hint="cs"/>
          <w:sz w:val="30"/>
          <w:szCs w:val="27"/>
          <w:rtl/>
        </w:rPr>
        <w:t xml:space="preserve"> و</w:t>
      </w:r>
      <w:r w:rsidRPr="00E42D93">
        <w:rPr>
          <w:rFonts w:cs="mylotus" w:hint="cs"/>
          <w:sz w:val="30"/>
          <w:szCs w:val="27"/>
          <w:rtl/>
        </w:rPr>
        <w:t xml:space="preserve">رواته الكذابين أمثال </w:t>
      </w:r>
      <w:r w:rsidRPr="00E42D93">
        <w:rPr>
          <w:rFonts w:cs="mylotus" w:hint="eastAsia"/>
          <w:sz w:val="30"/>
          <w:szCs w:val="27"/>
          <w:rtl/>
        </w:rPr>
        <w:t>«</w:t>
      </w:r>
      <w:r w:rsidRPr="00E42D93">
        <w:rPr>
          <w:rFonts w:cs="mylotus" w:hint="cs"/>
          <w:sz w:val="30"/>
          <w:szCs w:val="27"/>
          <w:rtl/>
        </w:rPr>
        <w:t>عبد الله البلوي</w:t>
      </w:r>
      <w:r w:rsidRPr="00E42D93">
        <w:rPr>
          <w:rFonts w:cs="mylotus" w:hint="eastAsia"/>
          <w:sz w:val="30"/>
          <w:szCs w:val="27"/>
          <w:rtl/>
        </w:rPr>
        <w:t>»</w:t>
      </w:r>
      <w:r w:rsidR="007F733B" w:rsidRPr="00E42D93">
        <w:rPr>
          <w:rFonts w:cs="mylotus" w:hint="cs"/>
          <w:sz w:val="30"/>
          <w:szCs w:val="27"/>
          <w:rtl/>
        </w:rPr>
        <w:t>،</w:t>
      </w:r>
      <w:r w:rsidR="0045545B" w:rsidRPr="00E42D93">
        <w:rPr>
          <w:rFonts w:cs="mylotus" w:hint="cs"/>
          <w:sz w:val="30"/>
          <w:szCs w:val="27"/>
          <w:rtl/>
        </w:rPr>
        <w:t xml:space="preserve"> و</w:t>
      </w:r>
      <w:r w:rsidRPr="00E42D93">
        <w:rPr>
          <w:rFonts w:cs="mylotus" w:hint="eastAsia"/>
          <w:sz w:val="30"/>
          <w:szCs w:val="27"/>
          <w:rtl/>
        </w:rPr>
        <w:t>«</w:t>
      </w:r>
      <w:r w:rsidRPr="00E42D93">
        <w:rPr>
          <w:rFonts w:cs="mylotus" w:hint="cs"/>
          <w:sz w:val="30"/>
          <w:szCs w:val="27"/>
          <w:rtl/>
        </w:rPr>
        <w:t>عمارة بن زيد</w:t>
      </w:r>
      <w:r w:rsidRPr="00E42D93">
        <w:rPr>
          <w:rFonts w:cs="mylotus" w:hint="eastAsia"/>
          <w:sz w:val="30"/>
          <w:szCs w:val="27"/>
          <w:rtl/>
        </w:rPr>
        <w:t>»</w:t>
      </w:r>
      <w:r w:rsidRPr="00E42D93">
        <w:rPr>
          <w:rFonts w:cs="mylotus" w:hint="cs"/>
          <w:sz w:val="30"/>
          <w:szCs w:val="27"/>
          <w:rtl/>
        </w:rPr>
        <w:t xml:space="preserve"> الاسم بلا مُسمَّى أو </w:t>
      </w:r>
      <w:r w:rsidRPr="00E42D93">
        <w:rPr>
          <w:rFonts w:cs="mylotus" w:hint="eastAsia"/>
          <w:sz w:val="30"/>
          <w:szCs w:val="27"/>
          <w:rtl/>
        </w:rPr>
        <w:t>«</w:t>
      </w:r>
      <w:r w:rsidRPr="00E42D93">
        <w:rPr>
          <w:rFonts w:cs="mylotus" w:hint="cs"/>
          <w:sz w:val="30"/>
          <w:szCs w:val="27"/>
          <w:rtl/>
        </w:rPr>
        <w:t>علي بن حمزة البطائني</w:t>
      </w:r>
      <w:r w:rsidRPr="00E42D93">
        <w:rPr>
          <w:rFonts w:cs="mylotus" w:hint="eastAsia"/>
          <w:sz w:val="30"/>
          <w:szCs w:val="27"/>
          <w:rtl/>
        </w:rPr>
        <w:t>»</w:t>
      </w:r>
      <w:r w:rsidRPr="00E42D93">
        <w:rPr>
          <w:rFonts w:cs="mylotus" w:hint="cs"/>
          <w:sz w:val="30"/>
          <w:szCs w:val="27"/>
          <w:rtl/>
        </w:rPr>
        <w:t xml:space="preserve"> الملعون</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إن مثل هذه المعجزة التي قائلها وسامعها مجهولان إنما تفيد الحمقى الذين لفقوها وصدّقوها</w:t>
      </w:r>
      <w:r w:rsidR="007F733B" w:rsidRPr="00E42D93">
        <w:rPr>
          <w:rFonts w:cs="mylotus" w:hint="cs"/>
          <w:sz w:val="30"/>
          <w:szCs w:val="27"/>
          <w:rtl/>
        </w:rPr>
        <w:t>!!</w:t>
      </w:r>
      <w:r w:rsidRPr="00E42D93">
        <w:rPr>
          <w:rFonts w:cs="mylotus" w:hint="cs"/>
          <w:sz w:val="30"/>
          <w:szCs w:val="27"/>
          <w:rtl/>
        </w:rPr>
        <w:t xml:space="preserve"> وإلا فإنَّ مثل هذه الأقاويل لا تثبت حقاً</w:t>
      </w:r>
      <w:r w:rsidR="0045545B" w:rsidRPr="00E42D93">
        <w:rPr>
          <w:rFonts w:cs="mylotus" w:hint="cs"/>
          <w:sz w:val="30"/>
          <w:szCs w:val="27"/>
          <w:rtl/>
        </w:rPr>
        <w:t xml:space="preserve"> و</w:t>
      </w:r>
      <w:r w:rsidRPr="00E42D93">
        <w:rPr>
          <w:rFonts w:cs="mylotus" w:hint="cs"/>
          <w:sz w:val="30"/>
          <w:szCs w:val="27"/>
          <w:rtl/>
        </w:rPr>
        <w:t>لا</w:t>
      </w:r>
      <w:r w:rsidRPr="00E42D93">
        <w:rPr>
          <w:rFonts w:cs="Times New Roman" w:hint="cs"/>
          <w:sz w:val="30"/>
          <w:szCs w:val="27"/>
          <w:rtl/>
        </w:rPr>
        <w:t> </w:t>
      </w:r>
      <w:r w:rsidRPr="00E42D93">
        <w:rPr>
          <w:rFonts w:cs="mylotus" w:hint="cs"/>
          <w:sz w:val="30"/>
          <w:szCs w:val="27"/>
          <w:rtl/>
        </w:rPr>
        <w:t>تقيم حُجَّةً</w:t>
      </w:r>
      <w:r w:rsidR="007F733B" w:rsidRPr="00E42D93">
        <w:rPr>
          <w:rFonts w:cs="mylotus" w:hint="cs"/>
          <w:sz w:val="30"/>
          <w:szCs w:val="27"/>
          <w:rtl/>
        </w:rPr>
        <w:t>!</w:t>
      </w:r>
      <w:r w:rsidRPr="00E42D93">
        <w:rPr>
          <w:rFonts w:cs="mylotus" w:hint="cs"/>
          <w:sz w:val="30"/>
          <w:szCs w:val="27"/>
          <w:rtl/>
        </w:rPr>
        <w:t xml:space="preserve"> نعم إن الفائدة الوحيدة لرواية مثل هذه الأقاصيص هي فرار الناس من الدِّين ونفورهم من المذهب الذي يروِّج لمثل هذه الخرافات ويدعو إليها</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أجل</w:t>
      </w:r>
      <w:r w:rsidR="007F733B" w:rsidRPr="00E42D93">
        <w:rPr>
          <w:rFonts w:cs="mylotus" w:hint="cs"/>
          <w:sz w:val="30"/>
          <w:szCs w:val="27"/>
          <w:rtl/>
        </w:rPr>
        <w:t>،</w:t>
      </w:r>
      <w:r w:rsidRPr="00E42D93">
        <w:rPr>
          <w:rFonts w:cs="mylotus" w:hint="cs"/>
          <w:sz w:val="30"/>
          <w:szCs w:val="27"/>
          <w:rtl/>
        </w:rPr>
        <w:t xml:space="preserve"> لقد تساءل المؤلِّف في كتابه </w:t>
      </w:r>
      <w:r w:rsidR="007F733B" w:rsidRPr="00E42D93">
        <w:rPr>
          <w:rFonts w:cs="mylotus" w:hint="cs"/>
          <w:sz w:val="30"/>
          <w:szCs w:val="27"/>
          <w:rtl/>
        </w:rPr>
        <w:t>(</w:t>
      </w:r>
      <w:r w:rsidRPr="00E42D93">
        <w:rPr>
          <w:rFonts w:cs="mylotus" w:hint="cs"/>
          <w:sz w:val="30"/>
          <w:szCs w:val="27"/>
          <w:rtl/>
        </w:rPr>
        <w:t>الصفحات من 52 إلى 57</w:t>
      </w:r>
      <w:r w:rsidR="007F733B" w:rsidRPr="00E42D93">
        <w:rPr>
          <w:rFonts w:cs="mylotus" w:hint="cs"/>
          <w:sz w:val="30"/>
          <w:szCs w:val="27"/>
          <w:rtl/>
        </w:rPr>
        <w:t>)</w:t>
      </w:r>
      <w:r w:rsidRPr="00E42D93">
        <w:rPr>
          <w:rFonts w:cs="mylotus" w:hint="cs"/>
          <w:sz w:val="30"/>
          <w:szCs w:val="27"/>
          <w:rtl/>
        </w:rPr>
        <w:t xml:space="preserve"> عن </w:t>
      </w:r>
      <w:r w:rsidR="007F733B" w:rsidRPr="00E42D93">
        <w:rPr>
          <w:rFonts w:cs="mylotus" w:hint="cs"/>
          <w:sz w:val="30"/>
          <w:szCs w:val="27"/>
          <w:rtl/>
        </w:rPr>
        <w:t>«</w:t>
      </w:r>
      <w:r w:rsidRPr="00E42D93">
        <w:rPr>
          <w:rFonts w:cs="mylotus" w:hint="cs"/>
          <w:sz w:val="30"/>
          <w:szCs w:val="27"/>
          <w:rtl/>
        </w:rPr>
        <w:t>أن الأئمة هل يتصرَّفون في الكائنات على نحو مستقل عن الله أما أنهم مجرّد أدوات لِـلَّهِ وليس لديهم من أنفسهم أي استقلال أو إرادة مستقلة</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واختار الشق الثاني فشبّهَ الأئمة </w:t>
      </w:r>
      <w:r w:rsidR="007F733B" w:rsidRPr="00E42D93">
        <w:rPr>
          <w:rFonts w:cs="mylotus" w:hint="cs"/>
          <w:sz w:val="30"/>
          <w:szCs w:val="27"/>
          <w:rtl/>
          <w:lang w:bidi="ar-SY"/>
        </w:rPr>
        <w:t>«</w:t>
      </w:r>
      <w:r w:rsidRPr="00E42D93">
        <w:rPr>
          <w:rFonts w:cs="mylotus" w:hint="cs"/>
          <w:sz w:val="30"/>
          <w:szCs w:val="27"/>
          <w:rtl/>
          <w:lang w:bidi="ar-SY"/>
        </w:rPr>
        <w:t>بحوانيت التجارة</w:t>
      </w:r>
      <w:r w:rsidR="0045545B" w:rsidRPr="00E42D93">
        <w:rPr>
          <w:rFonts w:cs="mylotus" w:hint="cs"/>
          <w:sz w:val="30"/>
          <w:szCs w:val="27"/>
          <w:rtl/>
          <w:lang w:bidi="ar-SY"/>
        </w:rPr>
        <w:t xml:space="preserve"> و</w:t>
      </w:r>
      <w:r w:rsidRPr="00E42D93">
        <w:rPr>
          <w:rFonts w:cs="mylotus" w:hint="cs"/>
          <w:sz w:val="30"/>
          <w:szCs w:val="27"/>
          <w:rtl/>
          <w:lang w:bidi="ar-SY"/>
        </w:rPr>
        <w:t>المزارع والعمارات أو الطاولا</w:t>
      </w:r>
      <w:r w:rsidRPr="00E42D93">
        <w:rPr>
          <w:rFonts w:cs="mylotus" w:hint="eastAsia"/>
          <w:sz w:val="30"/>
          <w:szCs w:val="27"/>
          <w:rtl/>
          <w:lang w:bidi="ar-SY"/>
        </w:rPr>
        <w:t>ت</w:t>
      </w:r>
      <w:r w:rsidRPr="00E42D93">
        <w:rPr>
          <w:rFonts w:cs="mylotus" w:hint="cs"/>
          <w:sz w:val="30"/>
          <w:szCs w:val="27"/>
          <w:rtl/>
          <w:lang w:bidi="ar-SY"/>
        </w:rPr>
        <w:t xml:space="preserve"> والكراسي والمنصب والمقام التي يظن الطغاة العنيدون</w:t>
      </w:r>
      <w:r w:rsidR="0045545B" w:rsidRPr="00E42D93">
        <w:rPr>
          <w:rFonts w:cs="mylotus" w:hint="cs"/>
          <w:sz w:val="30"/>
          <w:szCs w:val="27"/>
          <w:rtl/>
          <w:lang w:bidi="ar-SY"/>
        </w:rPr>
        <w:t xml:space="preserve"> </w:t>
      </w:r>
      <w:r w:rsidR="007F733B" w:rsidRPr="00E42D93">
        <w:rPr>
          <w:rFonts w:cs="mylotus" w:hint="cs"/>
          <w:sz w:val="30"/>
          <w:szCs w:val="27"/>
          <w:rtl/>
          <w:lang w:bidi="ar-SY"/>
        </w:rPr>
        <w:t>-</w:t>
      </w:r>
      <w:r w:rsidRPr="00E42D93">
        <w:rPr>
          <w:rFonts w:cs="mylotus" w:hint="cs"/>
          <w:sz w:val="30"/>
          <w:szCs w:val="27"/>
          <w:rtl/>
          <w:lang w:bidi="ar-SY"/>
        </w:rPr>
        <w:t xml:space="preserve"> على حدِّ قوله </w:t>
      </w:r>
      <w:r w:rsidR="007F733B" w:rsidRPr="00E42D93">
        <w:rPr>
          <w:rFonts w:cs="mylotus" w:hint="cs"/>
          <w:sz w:val="30"/>
          <w:szCs w:val="27"/>
          <w:rtl/>
          <w:lang w:bidi="ar-SY"/>
        </w:rPr>
        <w:t>-</w:t>
      </w:r>
      <w:r w:rsidRPr="00E42D93">
        <w:rPr>
          <w:rFonts w:cs="mylotus" w:hint="cs"/>
          <w:sz w:val="30"/>
          <w:szCs w:val="27"/>
          <w:rtl/>
          <w:lang w:bidi="ar-SY"/>
        </w:rPr>
        <w:t xml:space="preserve"> أنها سبب رزقهم</w:t>
      </w:r>
      <w:r w:rsidR="007F733B" w:rsidRPr="00E42D93">
        <w:rPr>
          <w:rFonts w:cs="mylotus" w:hint="cs"/>
          <w:sz w:val="30"/>
          <w:szCs w:val="27"/>
          <w:rtl/>
          <w:lang w:bidi="ar-SY"/>
        </w:rPr>
        <w:t>،</w:t>
      </w:r>
      <w:r w:rsidRPr="00E42D93">
        <w:rPr>
          <w:rFonts w:cs="mylotus" w:hint="cs"/>
          <w:sz w:val="30"/>
          <w:szCs w:val="27"/>
          <w:rtl/>
          <w:lang w:bidi="ar-SY"/>
        </w:rPr>
        <w:t xml:space="preserve"> فيطمحون إليها</w:t>
      </w:r>
      <w:r w:rsidR="007F733B" w:rsidRPr="00E42D93">
        <w:rPr>
          <w:rFonts w:cs="mylotus" w:hint="cs"/>
          <w:sz w:val="30"/>
          <w:szCs w:val="27"/>
          <w:rtl/>
          <w:lang w:bidi="ar-SY"/>
        </w:rPr>
        <w:t>،</w:t>
      </w:r>
      <w:r w:rsidRPr="00E42D93">
        <w:rPr>
          <w:rFonts w:cs="mylotus" w:hint="cs"/>
          <w:sz w:val="30"/>
          <w:szCs w:val="27"/>
          <w:rtl/>
          <w:lang w:bidi="ar-SY"/>
        </w:rPr>
        <w:t xml:space="preserve"> ويفترضون أنها مسبِّب الأسباب</w:t>
      </w:r>
      <w:r w:rsidR="007F733B" w:rsidRPr="00E42D93">
        <w:rPr>
          <w:rFonts w:cs="mylotus" w:hint="cs"/>
          <w:sz w:val="30"/>
          <w:szCs w:val="27"/>
          <w:rtl/>
          <w:lang w:bidi="ar-SY"/>
        </w:rPr>
        <w:t>،</w:t>
      </w:r>
      <w:r w:rsidRPr="00E42D93">
        <w:rPr>
          <w:rFonts w:cs="mylotus" w:hint="cs"/>
          <w:sz w:val="30"/>
          <w:szCs w:val="27"/>
          <w:rtl/>
          <w:lang w:bidi="ar-SY"/>
        </w:rPr>
        <w:t xml:space="preserve"> كما يفعل العوام البسطاء والعاديون الذين يطلبون حوائجهم مباشرة من الأولياء ويعتبرونهم مستقلين في تلبية حوائجهم وينسون أن شأنهم هو الشفاعة والوساطة فقط</w:t>
      </w:r>
      <w:r w:rsidR="007F733B" w:rsidRPr="00E42D93">
        <w:rPr>
          <w:rFonts w:cs="mylotus" w:hint="cs"/>
          <w:sz w:val="30"/>
          <w:szCs w:val="27"/>
          <w:rtl/>
          <w:lang w:bidi="ar-SY"/>
        </w:rPr>
        <w:t>،</w:t>
      </w:r>
      <w:r w:rsidRPr="00E42D93">
        <w:rPr>
          <w:rFonts w:cs="mylotus" w:hint="cs"/>
          <w:sz w:val="30"/>
          <w:szCs w:val="27"/>
          <w:rtl/>
          <w:lang w:bidi="ar-SY"/>
        </w:rPr>
        <w:t xml:space="preserve"> فيقعون في ورطة الشرك</w:t>
      </w:r>
      <w:r w:rsidR="007F733B" w:rsidRPr="00E42D93">
        <w:rPr>
          <w:rFonts w:cs="mylotus" w:hint="cs"/>
          <w:sz w:val="30"/>
          <w:szCs w:val="27"/>
          <w:rtl/>
          <w:lang w:bidi="ar-SY"/>
        </w:rPr>
        <w:t>.».</w:t>
      </w:r>
      <w:r w:rsidRPr="00E42D93">
        <w:rPr>
          <w:rFonts w:cs="mylotus" w:hint="cs"/>
          <w:sz w:val="30"/>
          <w:szCs w:val="27"/>
          <w:rtl/>
          <w:lang w:bidi="ar-SY"/>
        </w:rPr>
        <w:t xml:space="preserve"> انتهى كلامه</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حسناً</w:t>
      </w:r>
      <w:r w:rsidR="007F733B" w:rsidRPr="00E42D93">
        <w:rPr>
          <w:rFonts w:cs="mylotus" w:hint="cs"/>
          <w:sz w:val="30"/>
          <w:szCs w:val="27"/>
          <w:rtl/>
          <w:lang w:bidi="ar-SY"/>
        </w:rPr>
        <w:t>!</w:t>
      </w:r>
      <w:r w:rsidRPr="00E42D93">
        <w:rPr>
          <w:rFonts w:cs="mylotus" w:hint="cs"/>
          <w:sz w:val="30"/>
          <w:szCs w:val="27"/>
          <w:rtl/>
          <w:lang w:bidi="ar-SY"/>
        </w:rPr>
        <w:t xml:space="preserve"> وأقول</w:t>
      </w:r>
      <w:r w:rsidR="007F733B" w:rsidRPr="00E42D93">
        <w:rPr>
          <w:rFonts w:cs="mylotus" w:hint="cs"/>
          <w:sz w:val="30"/>
          <w:szCs w:val="27"/>
          <w:rtl/>
          <w:lang w:bidi="ar-SY"/>
        </w:rPr>
        <w:t>:</w:t>
      </w:r>
      <w:r w:rsidRPr="00E42D93">
        <w:rPr>
          <w:rFonts w:cs="mylotus" w:hint="cs"/>
          <w:sz w:val="30"/>
          <w:szCs w:val="27"/>
          <w:rtl/>
          <w:lang w:bidi="ar-SY"/>
        </w:rPr>
        <w:t xml:space="preserve"> رغم أننا لا نعتبر العوام البسطاء الذين أقررتم أنفسكم بأنهم واقعون في ورطة الشرط مقصّرين أبداً بل نعتبر أن علّة شركهم وسببه أنتم أنفسكم وكتاباتكم هذه التي نتيجتها الطبيعية صدور مثل تلك الأعمال</w:t>
      </w:r>
      <w:r w:rsidR="007F733B" w:rsidRPr="00E42D93">
        <w:rPr>
          <w:rFonts w:cs="mylotus" w:hint="cs"/>
          <w:sz w:val="30"/>
          <w:szCs w:val="27"/>
          <w:rtl/>
          <w:lang w:bidi="ar-SY"/>
        </w:rPr>
        <w:t>،</w:t>
      </w:r>
      <w:r w:rsidRPr="00E42D93">
        <w:rPr>
          <w:rFonts w:cs="mylotus" w:hint="cs"/>
          <w:sz w:val="30"/>
          <w:szCs w:val="27"/>
          <w:rtl/>
          <w:lang w:bidi="ar-SY"/>
        </w:rPr>
        <w:t xml:space="preserve"> التي أشرتم إليها</w:t>
      </w:r>
      <w:r w:rsidR="007F733B" w:rsidRPr="00E42D93">
        <w:rPr>
          <w:rFonts w:cs="mylotus" w:hint="cs"/>
          <w:sz w:val="30"/>
          <w:szCs w:val="27"/>
          <w:rtl/>
          <w:lang w:bidi="ar-SY"/>
        </w:rPr>
        <w:t>،</w:t>
      </w:r>
      <w:r w:rsidRPr="00E42D93">
        <w:rPr>
          <w:rFonts w:cs="mylotus" w:hint="cs"/>
          <w:sz w:val="30"/>
          <w:szCs w:val="27"/>
          <w:rtl/>
          <w:lang w:bidi="ar-SY"/>
        </w:rPr>
        <w:t xml:space="preserve"> عن</w:t>
      </w:r>
      <w:r w:rsidR="0045545B" w:rsidRPr="00E42D93">
        <w:rPr>
          <w:rFonts w:cs="mylotus" w:hint="cs"/>
          <w:sz w:val="30"/>
          <w:szCs w:val="27"/>
          <w:rtl/>
          <w:lang w:bidi="ar-SY"/>
        </w:rPr>
        <w:t xml:space="preserve"> </w:t>
      </w:r>
      <w:r w:rsidRPr="00E42D93">
        <w:rPr>
          <w:rFonts w:cs="mylotus" w:hint="cs"/>
          <w:sz w:val="30"/>
          <w:szCs w:val="27"/>
          <w:rtl/>
          <w:lang w:bidi="ar-SY"/>
        </w:rPr>
        <w:t>العوام</w:t>
      </w:r>
      <w:r w:rsidR="007F733B" w:rsidRPr="00E42D93">
        <w:rPr>
          <w:rFonts w:cs="mylotus" w:hint="cs"/>
          <w:sz w:val="30"/>
          <w:szCs w:val="27"/>
          <w:rtl/>
          <w:lang w:bidi="ar-SY"/>
        </w:rPr>
        <w:t>.</w:t>
      </w:r>
      <w:r w:rsidRPr="00E42D93">
        <w:rPr>
          <w:rFonts w:cs="mylotus" w:hint="cs"/>
          <w:sz w:val="30"/>
          <w:szCs w:val="27"/>
          <w:rtl/>
          <w:lang w:bidi="ar-SY"/>
        </w:rPr>
        <w:t xml:space="preserve"> ولكن رغم ذلك نقول</w:t>
      </w:r>
      <w:r w:rsidR="007F733B" w:rsidRPr="00E42D93">
        <w:rPr>
          <w:rFonts w:cs="mylotus" w:hint="cs"/>
          <w:sz w:val="30"/>
          <w:szCs w:val="27"/>
          <w:rtl/>
          <w:lang w:bidi="ar-SY"/>
        </w:rPr>
        <w:t>:</w:t>
      </w:r>
      <w:r w:rsidRPr="00E42D93">
        <w:rPr>
          <w:rFonts w:cs="mylotus" w:hint="cs"/>
          <w:sz w:val="30"/>
          <w:szCs w:val="27"/>
          <w:rtl/>
          <w:lang w:bidi="ar-SY"/>
        </w:rPr>
        <w:t xml:space="preserve"> ثمَّة جانبان لما تطرحونه من عقيدة ونظرية وكلامكم كلام غير مفهوم وغير مترابط</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فأنتم تقولون</w:t>
      </w:r>
      <w:r w:rsidR="007F733B" w:rsidRPr="00E42D93">
        <w:rPr>
          <w:rFonts w:cs="mylotus" w:hint="cs"/>
          <w:sz w:val="30"/>
          <w:szCs w:val="27"/>
          <w:rtl/>
          <w:lang w:bidi="ar-SY"/>
        </w:rPr>
        <w:t>:</w:t>
      </w:r>
      <w:r w:rsidRPr="00E42D93">
        <w:rPr>
          <w:rFonts w:cs="mylotus" w:hint="cs"/>
          <w:sz w:val="30"/>
          <w:szCs w:val="27"/>
          <w:rtl/>
          <w:lang w:bidi="ar-SY"/>
        </w:rPr>
        <w:t xml:space="preserve"> إن الأئمة </w:t>
      </w:r>
      <w:r w:rsidR="007F733B" w:rsidRPr="00E42D93">
        <w:rPr>
          <w:rFonts w:cs="mylotus" w:hint="cs"/>
          <w:sz w:val="30"/>
          <w:szCs w:val="27"/>
          <w:rtl/>
          <w:lang w:bidi="ar-SY"/>
        </w:rPr>
        <w:t>-</w:t>
      </w:r>
      <w:r w:rsidRPr="00E42D93">
        <w:rPr>
          <w:rFonts w:cs="mylotus" w:hint="cs"/>
          <w:sz w:val="30"/>
          <w:szCs w:val="27"/>
          <w:rtl/>
          <w:lang w:bidi="ar-SY"/>
        </w:rPr>
        <w:t>عَليهِمُ السَّلام</w:t>
      </w:r>
      <w:r w:rsidR="007F733B" w:rsidRPr="00E42D93">
        <w:rPr>
          <w:rFonts w:cs="mylotus" w:hint="cs"/>
          <w:sz w:val="30"/>
          <w:szCs w:val="27"/>
          <w:rtl/>
          <w:lang w:bidi="ar-SY"/>
        </w:rPr>
        <w:t>-</w:t>
      </w:r>
      <w:r w:rsidRPr="00E42D93">
        <w:rPr>
          <w:rFonts w:cs="mylotus" w:hint="cs"/>
          <w:sz w:val="30"/>
          <w:szCs w:val="27"/>
          <w:rtl/>
          <w:lang w:bidi="ar-SY"/>
        </w:rPr>
        <w:t xml:space="preserve"> هم مجرد أسباب ووسائل في أمور الرزق والإحياء والإماتة وأمثالها</w:t>
      </w:r>
      <w:r w:rsidR="007F733B" w:rsidRPr="00E42D93">
        <w:rPr>
          <w:rFonts w:cs="mylotus" w:hint="cs"/>
          <w:sz w:val="30"/>
          <w:szCs w:val="27"/>
          <w:rtl/>
          <w:lang w:bidi="ar-SY"/>
        </w:rPr>
        <w:t>،</w:t>
      </w:r>
      <w:r w:rsidRPr="00E42D93">
        <w:rPr>
          <w:rFonts w:cs="mylotus" w:hint="cs"/>
          <w:sz w:val="30"/>
          <w:szCs w:val="27"/>
          <w:rtl/>
          <w:lang w:bidi="ar-SY"/>
        </w:rPr>
        <w:t xml:space="preserve"> مثلهم مثل كون الدكان والمزرعة والطاولة والمجرفة والمعول أسباب للتوصل إلى المقاصد من خلالها</w:t>
      </w:r>
      <w:r w:rsidR="007F733B" w:rsidRPr="00E42D93">
        <w:rPr>
          <w:rFonts w:cs="mylotus" w:hint="cs"/>
          <w:sz w:val="30"/>
          <w:szCs w:val="27"/>
          <w:rtl/>
          <w:lang w:bidi="ar-SY"/>
        </w:rPr>
        <w:t>،</w:t>
      </w:r>
      <w:r w:rsidRPr="00E42D93">
        <w:rPr>
          <w:rFonts w:cs="mylotus" w:hint="cs"/>
          <w:sz w:val="30"/>
          <w:szCs w:val="27"/>
          <w:rtl/>
          <w:lang w:bidi="ar-SY"/>
        </w:rPr>
        <w:t xml:space="preserve"> أو مثل الطعام الذي هو وسيلة للشبع والدواء الذي هو وسيلة للشفاء</w:t>
      </w:r>
      <w:r w:rsidR="007F733B" w:rsidRPr="00E42D93">
        <w:rPr>
          <w:rFonts w:cs="mylotus" w:hint="cs"/>
          <w:sz w:val="30"/>
          <w:szCs w:val="27"/>
          <w:rtl/>
          <w:lang w:bidi="ar-SY"/>
        </w:rPr>
        <w:t>،</w:t>
      </w:r>
      <w:r w:rsidRPr="00E42D93">
        <w:rPr>
          <w:rFonts w:cs="mylotus" w:hint="cs"/>
          <w:sz w:val="30"/>
          <w:szCs w:val="27"/>
          <w:rtl/>
          <w:lang w:bidi="ar-SY"/>
        </w:rPr>
        <w:t xml:space="preserve"> فنقول</w:t>
      </w:r>
      <w:r w:rsidR="007F733B" w:rsidRPr="00E42D93">
        <w:rPr>
          <w:rFonts w:cs="mylotus" w:hint="cs"/>
          <w:sz w:val="30"/>
          <w:szCs w:val="27"/>
          <w:rtl/>
          <w:lang w:bidi="ar-SY"/>
        </w:rPr>
        <w:t>:</w:t>
      </w:r>
      <w:r w:rsidRPr="00E42D93">
        <w:rPr>
          <w:rFonts w:cs="mylotus" w:hint="cs"/>
          <w:sz w:val="30"/>
          <w:szCs w:val="27"/>
          <w:rtl/>
          <w:lang w:bidi="ar-SY"/>
        </w:rPr>
        <w:t xml:space="preserve"> </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b/>
          <w:bCs/>
          <w:sz w:val="30"/>
          <w:szCs w:val="27"/>
          <w:rtl/>
          <w:lang w:bidi="ar-SY"/>
        </w:rPr>
        <w:t>أولاً</w:t>
      </w:r>
      <w:r w:rsidR="007F733B" w:rsidRPr="00E42D93">
        <w:rPr>
          <w:rFonts w:cs="mylotus" w:hint="cs"/>
          <w:sz w:val="30"/>
          <w:szCs w:val="27"/>
          <w:rtl/>
          <w:lang w:bidi="ar-SY"/>
        </w:rPr>
        <w:t>-</w:t>
      </w:r>
      <w:r w:rsidRPr="00E42D93">
        <w:rPr>
          <w:rFonts w:cs="mylotus" w:hint="cs"/>
          <w:sz w:val="30"/>
          <w:szCs w:val="27"/>
          <w:rtl/>
          <w:lang w:bidi="ar-SY"/>
        </w:rPr>
        <w:t xml:space="preserve"> إن لنا تحفظاً على تشبيهكم هذا الذي نراه غير مناسب أصلاً</w:t>
      </w:r>
      <w:r w:rsidR="007F733B" w:rsidRPr="00E42D93">
        <w:rPr>
          <w:rFonts w:cs="mylotus" w:hint="cs"/>
          <w:sz w:val="30"/>
          <w:szCs w:val="27"/>
          <w:rtl/>
          <w:lang w:bidi="ar-SY"/>
        </w:rPr>
        <w:t>.</w:t>
      </w:r>
      <w:r w:rsidRPr="00E42D93">
        <w:rPr>
          <w:rFonts w:cs="mylotus" w:hint="cs"/>
          <w:sz w:val="30"/>
          <w:szCs w:val="27"/>
          <w:rtl/>
          <w:lang w:bidi="ar-SY"/>
        </w:rPr>
        <w:t xml:space="preserve"> وذلك لأنه قد ثبت من خلال التجربة والعمل عبر آلاف السنين أن تلك الوسائل والأسباب مثل الدكان والمزرعة والمجرفة والمعْوَل تُحقِّق الأغراض المطلوبة منها ولكن لا تُحقِّق جميع الأعمال</w:t>
      </w:r>
      <w:r w:rsidR="007F733B" w:rsidRPr="00E42D93">
        <w:rPr>
          <w:rFonts w:cs="mylotus" w:hint="cs"/>
          <w:sz w:val="30"/>
          <w:szCs w:val="27"/>
          <w:rtl/>
          <w:lang w:bidi="ar-SY"/>
        </w:rPr>
        <w:t>،</w:t>
      </w:r>
      <w:r w:rsidRPr="00E42D93">
        <w:rPr>
          <w:rFonts w:cs="mylotus" w:hint="cs"/>
          <w:sz w:val="30"/>
          <w:szCs w:val="27"/>
          <w:rtl/>
          <w:lang w:bidi="ar-SY"/>
        </w:rPr>
        <w:t xml:space="preserve"> ولذلك لا يوجد عاقل يطلب من المجرفة الفاكهة أو يطلب من المعول حذاءً</w:t>
      </w:r>
      <w:r w:rsidR="007F733B" w:rsidRPr="00E42D93">
        <w:rPr>
          <w:rFonts w:cs="mylotus" w:hint="cs"/>
          <w:sz w:val="30"/>
          <w:szCs w:val="27"/>
          <w:rtl/>
          <w:lang w:bidi="ar-SY"/>
        </w:rPr>
        <w:t>!</w:t>
      </w:r>
      <w:r w:rsidRPr="00E42D93">
        <w:rPr>
          <w:rFonts w:cs="mylotus" w:hint="cs"/>
          <w:sz w:val="30"/>
          <w:szCs w:val="27"/>
          <w:rtl/>
          <w:lang w:bidi="ar-SY"/>
        </w:rPr>
        <w:t xml:space="preserve"> لأن هذه الأدوات أوجِدَت لأجل أعمال محدَّدة منوطةٍ بها</w:t>
      </w:r>
      <w:r w:rsidR="007F733B" w:rsidRPr="00E42D93">
        <w:rPr>
          <w:rFonts w:cs="mylotus" w:hint="cs"/>
          <w:sz w:val="30"/>
          <w:szCs w:val="27"/>
          <w:rtl/>
          <w:lang w:bidi="ar-SY"/>
        </w:rPr>
        <w:t>.</w:t>
      </w:r>
      <w:r w:rsidRPr="00E42D93">
        <w:rPr>
          <w:rFonts w:cs="mylotus" w:hint="cs"/>
          <w:sz w:val="30"/>
          <w:szCs w:val="27"/>
          <w:rtl/>
          <w:lang w:bidi="ar-SY"/>
        </w:rPr>
        <w:t xml:space="preserve"> ولكن لم يوجد أي فرد من أفراد البشر</w:t>
      </w:r>
      <w:r w:rsidR="007F733B" w:rsidRPr="00E42D93">
        <w:rPr>
          <w:rFonts w:cs="mylotus" w:hint="cs"/>
          <w:sz w:val="30"/>
          <w:szCs w:val="27"/>
          <w:rtl/>
          <w:lang w:bidi="ar-SY"/>
        </w:rPr>
        <w:t>،</w:t>
      </w:r>
      <w:r w:rsidRPr="00E42D93">
        <w:rPr>
          <w:rFonts w:cs="mylotus" w:hint="cs"/>
          <w:sz w:val="30"/>
          <w:szCs w:val="27"/>
          <w:rtl/>
          <w:lang w:bidi="ar-SY"/>
        </w:rPr>
        <w:t xml:space="preserve"> مهما كان شخصاً استثنائياً</w:t>
      </w:r>
      <w:r w:rsidR="007F733B" w:rsidRPr="00E42D93">
        <w:rPr>
          <w:rFonts w:cs="mylotus" w:hint="cs"/>
          <w:sz w:val="30"/>
          <w:szCs w:val="27"/>
          <w:rtl/>
          <w:lang w:bidi="ar-SY"/>
        </w:rPr>
        <w:t>،</w:t>
      </w:r>
      <w:r w:rsidRPr="00E42D93">
        <w:rPr>
          <w:rFonts w:cs="mylotus" w:hint="cs"/>
          <w:sz w:val="30"/>
          <w:szCs w:val="27"/>
          <w:rtl/>
          <w:lang w:bidi="ar-SY"/>
        </w:rPr>
        <w:t xml:space="preserve"> قد تحقَّق بشأنه</w:t>
      </w:r>
      <w:r w:rsidR="007F733B" w:rsidRPr="00E42D93">
        <w:rPr>
          <w:rFonts w:cs="mylotus" w:hint="cs"/>
          <w:sz w:val="30"/>
          <w:szCs w:val="27"/>
          <w:rtl/>
          <w:lang w:bidi="ar-SY"/>
        </w:rPr>
        <w:t>،</w:t>
      </w:r>
      <w:r w:rsidRPr="00E42D93">
        <w:rPr>
          <w:rFonts w:cs="mylotus" w:hint="cs"/>
          <w:sz w:val="30"/>
          <w:szCs w:val="27"/>
          <w:rtl/>
          <w:lang w:bidi="ar-SY"/>
        </w:rPr>
        <w:t xml:space="preserve"> بالتجربة العملية</w:t>
      </w:r>
      <w:r w:rsidR="007F733B" w:rsidRPr="00E42D93">
        <w:rPr>
          <w:rFonts w:cs="mylotus" w:hint="cs"/>
          <w:sz w:val="30"/>
          <w:szCs w:val="27"/>
          <w:rtl/>
          <w:lang w:bidi="ar-SY"/>
        </w:rPr>
        <w:t>،</w:t>
      </w:r>
      <w:r w:rsidRPr="00E42D93">
        <w:rPr>
          <w:rFonts w:cs="mylotus" w:hint="cs"/>
          <w:sz w:val="30"/>
          <w:szCs w:val="27"/>
          <w:rtl/>
          <w:lang w:bidi="ar-SY"/>
        </w:rPr>
        <w:t xml:space="preserve"> أنه منشئٌ للبريَّات ومحي للأموات ورافعٌ للبلايا</w:t>
      </w:r>
      <w:r w:rsidR="007F733B" w:rsidRPr="00E42D93">
        <w:rPr>
          <w:rFonts w:cs="mylotus" w:hint="cs"/>
          <w:sz w:val="30"/>
          <w:szCs w:val="27"/>
          <w:rtl/>
          <w:lang w:bidi="ar-SY"/>
        </w:rPr>
        <w:t>.</w:t>
      </w:r>
      <w:r w:rsidRPr="00E42D93">
        <w:rPr>
          <w:rFonts w:cs="mylotus" w:hint="cs"/>
          <w:sz w:val="30"/>
          <w:szCs w:val="27"/>
          <w:rtl/>
          <w:lang w:bidi="ar-SY"/>
        </w:rPr>
        <w:t xml:space="preserve"> ولم يوجد إنسانٌ عاقلٌ في تاريخ البشرية كلِّه اعتبر كائناً ما غير الله مدبِّرَاً للكائنات ومتصرِّفاً في الأرضين والسموات</w:t>
      </w:r>
      <w:r w:rsidR="007F733B" w:rsidRPr="00E42D93">
        <w:rPr>
          <w:rFonts w:cs="mylotus" w:hint="cs"/>
          <w:sz w:val="30"/>
          <w:szCs w:val="27"/>
          <w:rtl/>
          <w:lang w:bidi="ar-SY"/>
        </w:rPr>
        <w:t>،</w:t>
      </w:r>
      <w:r w:rsidRPr="00E42D93">
        <w:rPr>
          <w:rFonts w:cs="mylotus" w:hint="cs"/>
          <w:sz w:val="30"/>
          <w:szCs w:val="27"/>
          <w:rtl/>
          <w:lang w:bidi="ar-SY"/>
        </w:rPr>
        <w:t xml:space="preserve"> ولم يوجد أي فرد ذي شعور اتجه لتحقيق مثل تلك الأمور نحو إنسان مثله اللهم إلا إذا كان واقعاً تحت تأثير تعاليم وتبليغات أمثالكم التي حرفته عن فطرته وأضلته</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b/>
          <w:bCs/>
          <w:sz w:val="30"/>
          <w:szCs w:val="27"/>
          <w:rtl/>
          <w:lang w:bidi="ar-SY"/>
        </w:rPr>
        <w:t>ثانياً</w:t>
      </w:r>
      <w:r w:rsidR="007F733B" w:rsidRPr="00E42D93">
        <w:rPr>
          <w:rFonts w:cs="mylotus" w:hint="cs"/>
          <w:sz w:val="30"/>
          <w:szCs w:val="27"/>
          <w:rtl/>
          <w:lang w:bidi="ar-SY"/>
        </w:rPr>
        <w:t>-</w:t>
      </w:r>
      <w:r w:rsidRPr="00E42D93">
        <w:rPr>
          <w:rFonts w:cs="mylotus" w:hint="cs"/>
          <w:sz w:val="30"/>
          <w:szCs w:val="27"/>
          <w:rtl/>
          <w:lang w:bidi="ar-SY"/>
        </w:rPr>
        <w:t xml:space="preserve"> ليس هناك من يقوم بشكر الطعام نفسه وتمجيده وإطرائه بعد تناوله الطعام وشبعه بواسطته</w:t>
      </w:r>
      <w:r w:rsidR="007F733B" w:rsidRPr="00E42D93">
        <w:rPr>
          <w:rFonts w:cs="mylotus" w:hint="cs"/>
          <w:sz w:val="30"/>
          <w:szCs w:val="27"/>
          <w:rtl/>
          <w:lang w:bidi="ar-SY"/>
        </w:rPr>
        <w:t>،</w:t>
      </w:r>
      <w:r w:rsidRPr="00E42D93">
        <w:rPr>
          <w:rFonts w:cs="mylotus" w:hint="cs"/>
          <w:sz w:val="30"/>
          <w:szCs w:val="27"/>
          <w:rtl/>
          <w:lang w:bidi="ar-SY"/>
        </w:rPr>
        <w:t xml:space="preserve"> ولا من</w:t>
      </w:r>
      <w:r w:rsidR="0045545B" w:rsidRPr="00E42D93">
        <w:rPr>
          <w:rFonts w:cs="mylotus" w:hint="cs"/>
          <w:sz w:val="30"/>
          <w:szCs w:val="27"/>
          <w:rtl/>
          <w:lang w:bidi="ar-SY"/>
        </w:rPr>
        <w:t xml:space="preserve"> </w:t>
      </w:r>
      <w:r w:rsidRPr="00E42D93">
        <w:rPr>
          <w:rFonts w:cs="mylotus" w:hint="cs"/>
          <w:sz w:val="30"/>
          <w:szCs w:val="27"/>
          <w:rtl/>
          <w:lang w:bidi="ar-SY"/>
        </w:rPr>
        <w:t>يقوم بحمد الدواء وشكره والثناء عليه</w:t>
      </w:r>
      <w:r w:rsidR="007F733B" w:rsidRPr="00E42D93">
        <w:rPr>
          <w:rFonts w:cs="mylotus" w:hint="cs"/>
          <w:sz w:val="30"/>
          <w:szCs w:val="27"/>
          <w:rtl/>
          <w:lang w:bidi="ar-SY"/>
        </w:rPr>
        <w:t>،</w:t>
      </w:r>
      <w:r w:rsidRPr="00E42D93">
        <w:rPr>
          <w:rFonts w:cs="mylotus" w:hint="cs"/>
          <w:sz w:val="30"/>
          <w:szCs w:val="27"/>
          <w:rtl/>
          <w:lang w:bidi="ar-SY"/>
        </w:rPr>
        <w:t xml:space="preserve"> بعد تناوله للدواء الناجع الذي أوقف ألمه</w:t>
      </w:r>
      <w:r w:rsidR="007F733B" w:rsidRPr="00E42D93">
        <w:rPr>
          <w:rFonts w:cs="mylotus" w:hint="cs"/>
          <w:sz w:val="30"/>
          <w:szCs w:val="27"/>
          <w:rtl/>
          <w:lang w:bidi="ar-SY"/>
        </w:rPr>
        <w:t>!</w:t>
      </w:r>
      <w:r w:rsidRPr="00E42D93">
        <w:rPr>
          <w:rFonts w:cs="mylotus" w:hint="cs"/>
          <w:sz w:val="30"/>
          <w:szCs w:val="27"/>
          <w:rtl/>
          <w:lang w:bidi="ar-SY"/>
        </w:rPr>
        <w:t xml:space="preserve"> بل الجميع يحمدون رب العالمين الذي خلق الطعام والدواء ويثنون عليه ويمجِّدونه</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ولكنكم تقومون بتمجيد الأولياء والمبالغة في إطرائهم وتعظيمهم إلى حدّ رفعهم إلى مقام الإلهية بل أكثر</w:t>
      </w:r>
      <w:r w:rsidR="007F733B" w:rsidRPr="00E42D93">
        <w:rPr>
          <w:rFonts w:cs="mylotus" w:hint="cs"/>
          <w:sz w:val="30"/>
          <w:szCs w:val="27"/>
          <w:rtl/>
          <w:lang w:bidi="ar-SY"/>
        </w:rPr>
        <w:t>،</w:t>
      </w:r>
      <w:r w:rsidRPr="00E42D93">
        <w:rPr>
          <w:rFonts w:cs="mylotus" w:hint="cs"/>
          <w:sz w:val="30"/>
          <w:szCs w:val="27"/>
          <w:rtl/>
          <w:lang w:bidi="ar-SY"/>
        </w:rPr>
        <w:t xml:space="preserve"> وتقدّمون الثناء والمدائح لحيِّهم وميِّتهم</w:t>
      </w:r>
      <w:r w:rsidR="007F733B" w:rsidRPr="00E42D93">
        <w:rPr>
          <w:rFonts w:cs="mylotus" w:hint="cs"/>
          <w:sz w:val="30"/>
          <w:szCs w:val="27"/>
          <w:rtl/>
          <w:lang w:bidi="ar-SY"/>
        </w:rPr>
        <w:t>!</w:t>
      </w:r>
      <w:r w:rsidRPr="00E42D93">
        <w:rPr>
          <w:rFonts w:cs="mylotus" w:hint="cs"/>
          <w:sz w:val="30"/>
          <w:szCs w:val="27"/>
          <w:rtl/>
          <w:lang w:bidi="ar-SY"/>
        </w:rPr>
        <w:t xml:space="preserve"> وتعظِّمون قبورهم وتزينونها وتهتمُّون بها أكثر من المساجد</w:t>
      </w:r>
      <w:r w:rsidR="007F733B" w:rsidRPr="00E42D93">
        <w:rPr>
          <w:rFonts w:cs="mylotus" w:hint="cs"/>
          <w:sz w:val="30"/>
          <w:szCs w:val="27"/>
          <w:rtl/>
          <w:lang w:bidi="ar-SY"/>
        </w:rPr>
        <w:t>،</w:t>
      </w:r>
      <w:r w:rsidRPr="00E42D93">
        <w:rPr>
          <w:rFonts w:cs="mylotus" w:hint="cs"/>
          <w:sz w:val="30"/>
          <w:szCs w:val="27"/>
          <w:rtl/>
          <w:lang w:bidi="ar-SY"/>
        </w:rPr>
        <w:t xml:space="preserve"> إلى درجة أنكم لا تقدِّمون لِـلَّهِ تعالى عشـر ما تقدمونه لأولئك الأولياء من خضوع وتعظيم وثناء ومديح وأنماط العبادة</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b/>
          <w:bCs/>
          <w:sz w:val="30"/>
          <w:szCs w:val="27"/>
          <w:rtl/>
          <w:lang w:bidi="ar-SY"/>
        </w:rPr>
        <w:t>ثالثاً</w:t>
      </w:r>
      <w:r w:rsidR="007F733B" w:rsidRPr="00E42D93">
        <w:rPr>
          <w:rFonts w:cs="mylotus" w:hint="cs"/>
          <w:sz w:val="30"/>
          <w:szCs w:val="27"/>
          <w:rtl/>
          <w:lang w:bidi="ar-SY"/>
        </w:rPr>
        <w:t>-</w:t>
      </w:r>
      <w:r w:rsidRPr="00E42D93">
        <w:rPr>
          <w:rFonts w:cs="mylotus" w:hint="cs"/>
          <w:sz w:val="30"/>
          <w:szCs w:val="27"/>
          <w:rtl/>
          <w:lang w:bidi="ar-SY"/>
        </w:rPr>
        <w:t xml:space="preserve"> لا ينتظر أحدٌ من المجرفة والمعْوَل أو من السيف والبندقية ثواب موالاتها وعقاب معاداتها</w:t>
      </w:r>
      <w:r w:rsidR="007F733B" w:rsidRPr="00E42D93">
        <w:rPr>
          <w:rFonts w:cs="mylotus" w:hint="cs"/>
          <w:sz w:val="30"/>
          <w:szCs w:val="27"/>
          <w:rtl/>
          <w:lang w:bidi="ar-SY"/>
        </w:rPr>
        <w:t>،</w:t>
      </w:r>
      <w:r w:rsidRPr="00E42D93">
        <w:rPr>
          <w:rFonts w:cs="mylotus" w:hint="cs"/>
          <w:sz w:val="30"/>
          <w:szCs w:val="27"/>
          <w:rtl/>
          <w:lang w:bidi="ar-SY"/>
        </w:rPr>
        <w:t xml:space="preserve"> لأن الكل يعلم أنها مجرد أدوات وآلات لا تعرف صديقاً ولا عدواً ولا تحبُّ أحداً ولا تبغضه</w:t>
      </w:r>
      <w:r w:rsidR="007F733B" w:rsidRPr="00E42D93">
        <w:rPr>
          <w:rFonts w:cs="mylotus" w:hint="cs"/>
          <w:sz w:val="30"/>
          <w:szCs w:val="27"/>
          <w:rtl/>
          <w:lang w:bidi="ar-SY"/>
        </w:rPr>
        <w:t>!</w:t>
      </w:r>
      <w:r w:rsidRPr="00E42D93">
        <w:rPr>
          <w:rFonts w:cs="mylotus" w:hint="cs"/>
          <w:sz w:val="30"/>
          <w:szCs w:val="27"/>
          <w:rtl/>
          <w:lang w:bidi="ar-SY"/>
        </w:rPr>
        <w:t xml:space="preserve"> أما الأولياء فهم </w:t>
      </w:r>
      <w:r w:rsidR="007F733B" w:rsidRPr="00E42D93">
        <w:rPr>
          <w:rFonts w:cs="mylotus" w:hint="cs"/>
          <w:sz w:val="30"/>
          <w:szCs w:val="27"/>
          <w:rtl/>
          <w:lang w:bidi="ar-SY"/>
        </w:rPr>
        <w:t>-</w:t>
      </w:r>
      <w:r w:rsidRPr="00E42D93">
        <w:rPr>
          <w:rFonts w:cs="mylotus" w:hint="cs"/>
          <w:sz w:val="30"/>
          <w:szCs w:val="27"/>
          <w:rtl/>
          <w:lang w:bidi="ar-SY"/>
        </w:rPr>
        <w:t xml:space="preserve"> طبقاً لما تعلِّمُونه</w:t>
      </w:r>
      <w:r w:rsidR="007F733B" w:rsidRPr="00E42D93">
        <w:rPr>
          <w:rFonts w:cs="mylotus" w:hint="cs"/>
          <w:sz w:val="30"/>
          <w:szCs w:val="27"/>
          <w:rtl/>
          <w:lang w:bidi="ar-SY"/>
        </w:rPr>
        <w:t>-</w:t>
      </w:r>
      <w:r w:rsidRPr="00E42D93">
        <w:rPr>
          <w:rFonts w:cs="mylotus" w:hint="cs"/>
          <w:sz w:val="30"/>
          <w:szCs w:val="27"/>
          <w:rtl/>
          <w:lang w:bidi="ar-SY"/>
        </w:rPr>
        <w:t xml:space="preserve"> يتصرَّفون في الكون والمكان ويحبُّون أولياءَهم ويبغضون أعداءَهم بتعصُّب شديد</w:t>
      </w:r>
      <w:r w:rsidR="007F733B" w:rsidRPr="00E42D93">
        <w:rPr>
          <w:rFonts w:cs="mylotus" w:hint="cs"/>
          <w:sz w:val="30"/>
          <w:szCs w:val="27"/>
          <w:rtl/>
          <w:lang w:bidi="ar-SY"/>
        </w:rPr>
        <w:t>!</w:t>
      </w:r>
      <w:r w:rsidRPr="00E42D93">
        <w:rPr>
          <w:rFonts w:cs="mylotus" w:hint="cs"/>
          <w:sz w:val="30"/>
          <w:szCs w:val="27"/>
          <w:rtl/>
          <w:lang w:bidi="ar-SY"/>
        </w:rPr>
        <w:t xml:space="preserve"> فيمنحون محبيهم تلقاء أدنى درجة من المحبة والخدمة ثواباً عظيماً قد يصل إلى أعالي الجنان</w:t>
      </w:r>
      <w:r w:rsidR="007F733B" w:rsidRPr="00E42D93">
        <w:rPr>
          <w:rFonts w:cs="mylotus" w:hint="cs"/>
          <w:sz w:val="30"/>
          <w:szCs w:val="27"/>
          <w:rtl/>
          <w:lang w:bidi="ar-SY"/>
        </w:rPr>
        <w:t>!</w:t>
      </w:r>
      <w:r w:rsidRPr="00E42D93">
        <w:rPr>
          <w:rFonts w:cs="mylotus" w:hint="cs"/>
          <w:sz w:val="30"/>
          <w:szCs w:val="27"/>
          <w:rtl/>
          <w:lang w:bidi="ar-SY"/>
        </w:rPr>
        <w:t xml:space="preserve"> في حين يرسلون أعداءَهم في غاية الذل إلى أسفل دركات جهنم</w:t>
      </w:r>
      <w:r w:rsidR="007F733B" w:rsidRPr="00E42D93">
        <w:rPr>
          <w:rFonts w:cs="mylotus" w:hint="cs"/>
          <w:sz w:val="30"/>
          <w:szCs w:val="27"/>
          <w:rtl/>
          <w:lang w:bidi="ar-SY"/>
        </w:rPr>
        <w:t>!!</w:t>
      </w:r>
      <w:r w:rsidRPr="00E42D93">
        <w:rPr>
          <w:rFonts w:cs="mylotus" w:hint="cs"/>
          <w:sz w:val="30"/>
          <w:szCs w:val="27"/>
          <w:rtl/>
          <w:lang w:bidi="ar-SY"/>
        </w:rPr>
        <w:t xml:space="preserve"> وحتى أنكم تقولون إن عبادات الناس مهما كانت مبنية على الإخلاص إذا لم تترافق بموالاة الأئمة ومحبتهم فلن تحسب شيئاً أبداً وستكون هباءاً منثوراً في يوم القيامة</w:t>
      </w:r>
      <w:r w:rsidR="007F733B" w:rsidRPr="00E42D93">
        <w:rPr>
          <w:rFonts w:cs="mylotus" w:hint="cs"/>
          <w:sz w:val="30"/>
          <w:szCs w:val="27"/>
          <w:rtl/>
          <w:lang w:bidi="ar-SY"/>
        </w:rPr>
        <w:t>،</w:t>
      </w:r>
      <w:r w:rsidRPr="00E42D93">
        <w:rPr>
          <w:rFonts w:cs="mylotus" w:hint="cs"/>
          <w:sz w:val="30"/>
          <w:szCs w:val="27"/>
          <w:rtl/>
          <w:lang w:bidi="ar-SY"/>
        </w:rPr>
        <w:t xml:space="preserve"> ذلك اليوم الذي سيكون أمره وأمر الميزان والكتاب والحساب فيه بيد أوليائكم أولئك الذين سيفعلون بأوليائهم كيت وكيت وبأعدائهم كيت وكيت</w:t>
      </w:r>
      <w:r w:rsidR="007F733B" w:rsidRPr="00E42D93">
        <w:rPr>
          <w:rFonts w:cs="mylotus" w:hint="cs"/>
          <w:sz w:val="30"/>
          <w:szCs w:val="27"/>
          <w:rtl/>
          <w:lang w:bidi="ar-SY"/>
        </w:rPr>
        <w:t>!</w:t>
      </w:r>
      <w:r w:rsidRPr="00E42D93">
        <w:rPr>
          <w:rFonts w:cs="mylotus" w:hint="cs"/>
          <w:sz w:val="30"/>
          <w:szCs w:val="27"/>
          <w:rtl/>
          <w:lang w:bidi="ar-SY"/>
        </w:rPr>
        <w:t xml:space="preserve"> وكما قلنا سابقاً إن هذا المعنى بالذات والطمع بهذا المقصود هو الذي جرّكم نحو هذا الكفر والضلال</w:t>
      </w:r>
      <w:r w:rsidR="007F733B" w:rsidRPr="00E42D93">
        <w:rPr>
          <w:rFonts w:cs="mylotus" w:hint="cs"/>
          <w:sz w:val="30"/>
          <w:szCs w:val="27"/>
          <w:rtl/>
          <w:lang w:bidi="ar-SY"/>
        </w:rPr>
        <w:t>!</w:t>
      </w:r>
      <w:r w:rsidRPr="00E42D93">
        <w:rPr>
          <w:rFonts w:cs="mylotus" w:hint="cs"/>
          <w:sz w:val="30"/>
          <w:szCs w:val="27"/>
          <w:rtl/>
          <w:lang w:bidi="ar-SY"/>
        </w:rPr>
        <w:t xml:space="preserve"> </w:t>
      </w:r>
    </w:p>
    <w:p w:rsidR="00415D28" w:rsidRPr="00E42D93" w:rsidRDefault="00415D28" w:rsidP="00121205">
      <w:pPr>
        <w:widowControl w:val="0"/>
        <w:spacing w:line="228" w:lineRule="auto"/>
        <w:ind w:firstLine="340"/>
        <w:jc w:val="both"/>
        <w:rPr>
          <w:rFonts w:cs="mylotus" w:hint="cs"/>
          <w:sz w:val="30"/>
          <w:szCs w:val="27"/>
          <w:rtl/>
        </w:rPr>
      </w:pPr>
      <w:r w:rsidRPr="00E42D93">
        <w:rPr>
          <w:rFonts w:cs="mylotus" w:hint="cs"/>
          <w:sz w:val="30"/>
          <w:szCs w:val="27"/>
          <w:rtl/>
          <w:lang w:bidi="ar-SY"/>
        </w:rPr>
        <w:t xml:space="preserve">أنتم أنفسكم في الصفحة 480 من كتابكم </w:t>
      </w:r>
      <w:r w:rsidRPr="00E42D93">
        <w:rPr>
          <w:rFonts w:cs="mylotus"/>
          <w:sz w:val="30"/>
          <w:szCs w:val="27"/>
          <w:rtl/>
          <w:lang w:bidi="ar-SY"/>
        </w:rPr>
        <w:t>«</w:t>
      </w:r>
      <w:r w:rsidRPr="00E42D93">
        <w:rPr>
          <w:rFonts w:cs="mylotus" w:hint="cs"/>
          <w:sz w:val="30"/>
          <w:szCs w:val="27"/>
          <w:rtl/>
          <w:lang w:bidi="ar-SY"/>
        </w:rPr>
        <w:t>أمراء الكون</w:t>
      </w:r>
      <w:r w:rsidRPr="00E42D93">
        <w:rPr>
          <w:rFonts w:cs="mylotus"/>
          <w:sz w:val="30"/>
          <w:szCs w:val="27"/>
          <w:rtl/>
          <w:lang w:bidi="ar-SY"/>
        </w:rPr>
        <w:t>»</w:t>
      </w:r>
      <w:r w:rsidRPr="00E42D93">
        <w:rPr>
          <w:rFonts w:cs="mylotus" w:hint="cs"/>
          <w:sz w:val="30"/>
          <w:szCs w:val="27"/>
          <w:rtl/>
          <w:lang w:bidi="ar-SY"/>
        </w:rPr>
        <w:t xml:space="preserve"> كتبتم تحت فصل بعنوان </w:t>
      </w:r>
      <w:r w:rsidRPr="00E42D93">
        <w:rPr>
          <w:rFonts w:cs="mylotus"/>
          <w:sz w:val="30"/>
          <w:szCs w:val="27"/>
          <w:rtl/>
          <w:lang w:bidi="ar-SY"/>
        </w:rPr>
        <w:t>«</w:t>
      </w:r>
      <w:r w:rsidRPr="00E42D93">
        <w:rPr>
          <w:rFonts w:cs="mylotus" w:hint="cs"/>
          <w:sz w:val="30"/>
          <w:szCs w:val="27"/>
          <w:rtl/>
          <w:lang w:bidi="ar-SY"/>
        </w:rPr>
        <w:t>حساب القيامة وإشراف الإمامة</w:t>
      </w:r>
      <w:r w:rsidRPr="00E42D93">
        <w:rPr>
          <w:rFonts w:cs="mylotus"/>
          <w:sz w:val="30"/>
          <w:szCs w:val="27"/>
          <w:rtl/>
          <w:lang w:bidi="ar-SY"/>
        </w:rPr>
        <w:t>»</w:t>
      </w:r>
      <w:r w:rsidR="007F733B" w:rsidRPr="00E42D93">
        <w:rPr>
          <w:rFonts w:cs="mylotus" w:hint="cs"/>
          <w:sz w:val="30"/>
          <w:szCs w:val="27"/>
          <w:rtl/>
          <w:lang w:bidi="ar-SY"/>
        </w:rPr>
        <w:t>:</w:t>
      </w:r>
      <w:r w:rsidRPr="00E42D93">
        <w:rPr>
          <w:rFonts w:cs="mylotus" w:hint="cs"/>
          <w:sz w:val="30"/>
          <w:szCs w:val="27"/>
          <w:rtl/>
          <w:lang w:bidi="ar-SY"/>
        </w:rPr>
        <w:t xml:space="preserve"> </w:t>
      </w:r>
      <w:r w:rsidR="007F733B" w:rsidRPr="00E42D93">
        <w:rPr>
          <w:rFonts w:cs="mylotus" w:hint="cs"/>
          <w:sz w:val="30"/>
          <w:szCs w:val="27"/>
          <w:rtl/>
          <w:lang w:bidi="ar-SY"/>
        </w:rPr>
        <w:t>«</w:t>
      </w:r>
      <w:r w:rsidRPr="00E42D93">
        <w:rPr>
          <w:rFonts w:cs="mylotus" w:hint="cs"/>
          <w:sz w:val="30"/>
          <w:szCs w:val="27"/>
          <w:rtl/>
          <w:lang w:bidi="ar-SY"/>
        </w:rPr>
        <w:t>قال المفسِّـرون المعصومون في تفسير الآيات الأخيرة من سورة الغاشية أي قوله تعالى</w:t>
      </w:r>
      <w:r w:rsidR="007F733B" w:rsidRPr="00E42D93">
        <w:rPr>
          <w:rFonts w:cs="mylotus" w:hint="cs"/>
          <w:sz w:val="30"/>
          <w:szCs w:val="27"/>
          <w:rtl/>
          <w:lang w:bidi="ar-SY"/>
        </w:rPr>
        <w:t>:</w:t>
      </w:r>
      <w:r w:rsidRPr="00E42D93">
        <w:rPr>
          <w:rFonts w:cs="mylotus" w:hint="cs"/>
          <w:sz w:val="30"/>
          <w:szCs w:val="27"/>
          <w:rtl/>
          <w:lang w:bidi="ar-SY"/>
        </w:rPr>
        <w:t xml:space="preserve"> </w:t>
      </w:r>
      <w:r w:rsidR="00121205">
        <w:rPr>
          <w:rFonts w:ascii="QCF_BSML" w:hAnsi="QCF_BSML" w:cs="QCF_BSML"/>
          <w:color w:val="000000"/>
          <w:sz w:val="26"/>
          <w:szCs w:val="26"/>
          <w:rtl/>
        </w:rPr>
        <w:t xml:space="preserve">ﭽ </w:t>
      </w:r>
      <w:r w:rsidR="00121205">
        <w:rPr>
          <w:rFonts w:ascii="QCF_P592" w:hAnsi="QCF_P592" w:cs="QCF_P592"/>
          <w:color w:val="000000"/>
          <w:sz w:val="26"/>
          <w:szCs w:val="26"/>
          <w:rtl/>
        </w:rPr>
        <w:t xml:space="preserve">ﯲ  ﯳ  ﯴ  ﯵ  ﯶ  ﯷ  ﯸ  ﯹ  ﯺ   </w:t>
      </w:r>
      <w:r w:rsidR="00121205">
        <w:rPr>
          <w:rFonts w:ascii="QCF_BSML" w:hAnsi="QCF_BSML" w:cs="QCF_BSML"/>
          <w:color w:val="000000"/>
          <w:sz w:val="26"/>
          <w:szCs w:val="26"/>
          <w:rtl/>
        </w:rPr>
        <w:t>ﭼ</w:t>
      </w:r>
      <w:r w:rsidR="00121205">
        <w:rPr>
          <w:rFonts w:ascii="Arial" w:hAnsi="Arial" w:cs="Arial"/>
          <w:color w:val="000000"/>
          <w:sz w:val="18"/>
          <w:szCs w:val="18"/>
        </w:rPr>
        <w:t xml:space="preserve"> </w:t>
      </w:r>
      <w:r w:rsidRPr="00E42D93">
        <w:rPr>
          <w:rFonts w:cs="mylotus"/>
          <w:sz w:val="30"/>
          <w:szCs w:val="27"/>
          <w:rtl/>
          <w:lang w:bidi="ar-SY"/>
        </w:rPr>
        <w:t>[الغاشية/25</w:t>
      </w:r>
      <w:r w:rsidR="007F733B" w:rsidRPr="00E42D93">
        <w:rPr>
          <w:rFonts w:cs="mylotus" w:hint="cs"/>
          <w:sz w:val="30"/>
          <w:szCs w:val="27"/>
          <w:rtl/>
          <w:lang w:bidi="ar-SY"/>
        </w:rPr>
        <w:t>-</w:t>
      </w:r>
      <w:r w:rsidRPr="00E42D93">
        <w:rPr>
          <w:rFonts w:cs="mylotus"/>
          <w:sz w:val="30"/>
          <w:szCs w:val="27"/>
          <w:rtl/>
          <w:lang w:bidi="ar-SY"/>
        </w:rPr>
        <w:t xml:space="preserve"> 26]</w:t>
      </w:r>
      <w:r w:rsidR="007F733B" w:rsidRPr="00E42D93">
        <w:rPr>
          <w:rFonts w:cs="mylotus" w:hint="cs"/>
          <w:sz w:val="30"/>
          <w:szCs w:val="27"/>
          <w:rtl/>
          <w:lang w:bidi="ar-SY"/>
        </w:rPr>
        <w:t>،</w:t>
      </w:r>
      <w:r w:rsidRPr="00E42D93">
        <w:rPr>
          <w:rFonts w:cs="mylotus" w:hint="cs"/>
          <w:sz w:val="30"/>
          <w:szCs w:val="27"/>
          <w:rtl/>
          <w:lang w:bidi="ar-SY"/>
        </w:rPr>
        <w:t xml:space="preserve"> إن إياب الخلق إلينا وحسابهم علينا</w:t>
      </w:r>
      <w:r w:rsidR="007F733B" w:rsidRPr="00E42D93">
        <w:rPr>
          <w:rFonts w:cs="mylotus" w:hint="cs"/>
          <w:sz w:val="30"/>
          <w:szCs w:val="27"/>
          <w:rtl/>
          <w:lang w:bidi="ar-SY"/>
        </w:rPr>
        <w:t>.</w:t>
      </w:r>
      <w:r w:rsidRPr="00E42D93">
        <w:rPr>
          <w:rFonts w:cs="mylotus" w:hint="cs"/>
          <w:sz w:val="30"/>
          <w:szCs w:val="27"/>
          <w:rtl/>
          <w:lang w:bidi="ar-SY"/>
        </w:rPr>
        <w:t xml:space="preserve"> من ذلك ما رواه الفيض الكاشاني في تفسيره </w:t>
      </w:r>
      <w:r w:rsidRPr="00E42D93">
        <w:rPr>
          <w:rFonts w:cs="mylotus"/>
          <w:sz w:val="30"/>
          <w:szCs w:val="27"/>
          <w:rtl/>
          <w:lang w:bidi="ar-SY"/>
        </w:rPr>
        <w:t>«</w:t>
      </w:r>
      <w:r w:rsidRPr="00E42D93">
        <w:rPr>
          <w:rFonts w:cs="mylotus" w:hint="cs"/>
          <w:sz w:val="30"/>
          <w:szCs w:val="27"/>
          <w:rtl/>
          <w:lang w:bidi="ar-SY"/>
        </w:rPr>
        <w:t>الصافي</w:t>
      </w:r>
      <w:r w:rsidRPr="00E42D93">
        <w:rPr>
          <w:rFonts w:cs="mylotus"/>
          <w:sz w:val="30"/>
          <w:szCs w:val="27"/>
          <w:rtl/>
          <w:lang w:bidi="ar-SY"/>
        </w:rPr>
        <w:t>»</w:t>
      </w:r>
      <w:r w:rsidRPr="00E42D93">
        <w:rPr>
          <w:rFonts w:cs="mylotus" w:hint="cs"/>
          <w:sz w:val="30"/>
          <w:szCs w:val="27"/>
          <w:rtl/>
          <w:lang w:bidi="ar-SY"/>
        </w:rPr>
        <w:t xml:space="preserve"> عن الإمام الكاظم </w:t>
      </w:r>
      <w:r w:rsidR="007F733B" w:rsidRPr="00E42D93">
        <w:rPr>
          <w:rFonts w:cs="mylotus" w:hint="cs"/>
          <w:sz w:val="30"/>
          <w:szCs w:val="27"/>
          <w:rtl/>
          <w:lang w:bidi="ar-SY"/>
        </w:rPr>
        <w:t>-</w:t>
      </w:r>
      <w:r w:rsidR="00F10F01" w:rsidRPr="00E42D93">
        <w:rPr>
          <w:rFonts w:cs="CTraditional Arabic" w:hint="cs"/>
          <w:sz w:val="30"/>
          <w:szCs w:val="27"/>
          <w:rtl/>
          <w:lang w:bidi="ar-SY"/>
        </w:rPr>
        <w:t>؛</w:t>
      </w:r>
      <w:r w:rsidR="007F733B" w:rsidRPr="00E42D93">
        <w:rPr>
          <w:rFonts w:cs="mylotus" w:hint="cs"/>
          <w:sz w:val="30"/>
          <w:szCs w:val="27"/>
          <w:rtl/>
          <w:lang w:bidi="ar-SY"/>
        </w:rPr>
        <w:t>-</w:t>
      </w:r>
      <w:r w:rsidRPr="00E42D93">
        <w:rPr>
          <w:rFonts w:cs="mylotus" w:hint="cs"/>
          <w:sz w:val="30"/>
          <w:szCs w:val="27"/>
          <w:rtl/>
          <w:lang w:bidi="ar-SY"/>
        </w:rPr>
        <w:t xml:space="preserve"> أنه قال</w:t>
      </w:r>
      <w:r w:rsidR="007F733B" w:rsidRPr="00E42D93">
        <w:rPr>
          <w:rFonts w:cs="mylotus" w:hint="cs"/>
          <w:sz w:val="30"/>
          <w:szCs w:val="27"/>
          <w:rtl/>
          <w:lang w:bidi="ar-SY"/>
        </w:rPr>
        <w:t>:</w:t>
      </w:r>
      <w:r w:rsidRPr="00E42D93">
        <w:rPr>
          <w:rFonts w:cs="mylotus" w:hint="cs"/>
          <w:sz w:val="30"/>
          <w:szCs w:val="27"/>
          <w:rtl/>
          <w:lang w:bidi="ar-SY"/>
        </w:rPr>
        <w:t xml:space="preserve"> </w:t>
      </w:r>
      <w:r w:rsidR="007F733B" w:rsidRPr="00E42D93">
        <w:rPr>
          <w:rFonts w:cs="mylotus" w:hint="cs"/>
          <w:sz w:val="30"/>
          <w:szCs w:val="27"/>
          <w:rtl/>
          <w:lang w:bidi="ar-SY"/>
        </w:rPr>
        <w:t>«</w:t>
      </w:r>
      <w:r w:rsidRPr="00E42D93">
        <w:rPr>
          <w:rFonts w:cs="mylotus"/>
          <w:b/>
          <w:bCs/>
          <w:sz w:val="30"/>
          <w:szCs w:val="27"/>
          <w:rtl/>
          <w:lang w:bidi="ar-SY"/>
        </w:rPr>
        <w:t>يَا سَمَاعَةُ</w:t>
      </w:r>
      <w:r w:rsidR="007F733B" w:rsidRPr="00E42D93">
        <w:rPr>
          <w:rFonts w:cs="mylotus" w:hint="cs"/>
          <w:b/>
          <w:bCs/>
          <w:sz w:val="30"/>
          <w:szCs w:val="27"/>
          <w:rtl/>
          <w:lang w:bidi="ar-SY"/>
        </w:rPr>
        <w:t>!</w:t>
      </w:r>
      <w:r w:rsidRPr="00E42D93">
        <w:rPr>
          <w:rFonts w:cs="mylotus"/>
          <w:b/>
          <w:bCs/>
          <w:sz w:val="30"/>
          <w:szCs w:val="27"/>
          <w:rtl/>
          <w:lang w:bidi="ar-SY"/>
        </w:rPr>
        <w:t xml:space="preserve"> إِلَيْنَا إِيَابُ هَذَا الخَلْقِ وَعَلَيْنَا حِسَابُهُمْ فَمَا كَانَ لَـهُمْ مِنْ ذَنْبٍ بَيْنَهُمْ وَبَيْنَ </w:t>
      </w:r>
      <w:r w:rsidRPr="00E42D93">
        <w:rPr>
          <w:rFonts w:cs="mylotus" w:hint="cs"/>
          <w:b/>
          <w:bCs/>
          <w:sz w:val="30"/>
          <w:szCs w:val="27"/>
          <w:rtl/>
          <w:lang w:bidi="ar-SY"/>
        </w:rPr>
        <w:t>اللهِ</w:t>
      </w:r>
      <w:r w:rsidRPr="00E42D93">
        <w:rPr>
          <w:rFonts w:cs="mylotus"/>
          <w:b/>
          <w:bCs/>
          <w:sz w:val="30"/>
          <w:szCs w:val="27"/>
          <w:rtl/>
          <w:lang w:bidi="ar-SY"/>
        </w:rPr>
        <w:t xml:space="preserve"> عَزَّ وَجَلَّ حَتَمْنَا عَلَى </w:t>
      </w:r>
      <w:r w:rsidRPr="00E42D93">
        <w:rPr>
          <w:rFonts w:cs="mylotus" w:hint="cs"/>
          <w:b/>
          <w:bCs/>
          <w:sz w:val="30"/>
          <w:szCs w:val="27"/>
          <w:rtl/>
          <w:lang w:bidi="ar-SY"/>
        </w:rPr>
        <w:t>اللهِ</w:t>
      </w:r>
      <w:r w:rsidRPr="00E42D93">
        <w:rPr>
          <w:rFonts w:cs="mylotus"/>
          <w:b/>
          <w:bCs/>
          <w:sz w:val="30"/>
          <w:szCs w:val="27"/>
          <w:rtl/>
          <w:lang w:bidi="ar-SY"/>
        </w:rPr>
        <w:t xml:space="preserve"> فِي تَرْكِهِ لَنَا فَأَجَابَنَا إِلَى ذَلِكَ وَمَا كَانَ بَيْنَهُمْ وَبَيْنَ النَّاسِ اسْتَوْهَبْنَاهُ مِنْهُمْ وَأَجَابُوا إِلَى ذَلِكَ وَعَوَّضَهُمُ </w:t>
      </w:r>
      <w:r w:rsidRPr="00E42D93">
        <w:rPr>
          <w:rFonts w:cs="mylotus" w:hint="cs"/>
          <w:b/>
          <w:bCs/>
          <w:sz w:val="30"/>
          <w:szCs w:val="27"/>
          <w:rtl/>
          <w:lang w:bidi="ar-SY"/>
        </w:rPr>
        <w:t>اللهُ</w:t>
      </w:r>
      <w:r w:rsidRPr="00E42D93">
        <w:rPr>
          <w:rFonts w:cs="mylotus"/>
          <w:b/>
          <w:bCs/>
          <w:sz w:val="30"/>
          <w:szCs w:val="27"/>
          <w:rtl/>
          <w:lang w:bidi="ar-SY"/>
        </w:rPr>
        <w:t xml:space="preserve"> عَزَّ وَجَلَّ</w:t>
      </w:r>
      <w:r w:rsidR="007F733B" w:rsidRPr="00E42D93">
        <w:rPr>
          <w:rFonts w:cs="mylotus" w:hint="cs"/>
          <w:sz w:val="30"/>
          <w:szCs w:val="27"/>
          <w:rtl/>
          <w:lang w:bidi="ar-SY"/>
        </w:rPr>
        <w:t>»!</w:t>
      </w:r>
      <w:r w:rsidRPr="00E42D93">
        <w:rPr>
          <w:rFonts w:cs="mylotus" w:hint="cs"/>
          <w:sz w:val="30"/>
          <w:szCs w:val="27"/>
          <w:rtl/>
          <w:lang w:bidi="ar-SY"/>
        </w:rPr>
        <w:t xml:space="preserve"> </w:t>
      </w:r>
      <w:r w:rsidR="007F733B" w:rsidRPr="00106C9B">
        <w:rPr>
          <w:rFonts w:cs="B Lotus"/>
          <w:b/>
          <w:sz w:val="30"/>
          <w:szCs w:val="27"/>
          <w:vertAlign w:val="superscript"/>
          <w:rtl/>
          <w:lang w:bidi="ar-SY"/>
        </w:rPr>
        <w:t>(</w:t>
      </w:r>
      <w:r w:rsidRPr="00106C9B">
        <w:rPr>
          <w:rFonts w:cs="B Lotus"/>
          <w:b/>
          <w:sz w:val="30"/>
          <w:szCs w:val="27"/>
          <w:vertAlign w:val="superscript"/>
          <w:rtl/>
          <w:lang w:bidi="ar-SY"/>
        </w:rPr>
        <w:footnoteReference w:id="168"/>
      </w:r>
      <w:r w:rsidR="007F733B" w:rsidRPr="00106C9B">
        <w:rPr>
          <w:rFonts w:cs="B Lotus"/>
          <w:b/>
          <w:sz w:val="30"/>
          <w:szCs w:val="27"/>
          <w:vertAlign w:val="superscript"/>
          <w:rtl/>
          <w:lang w:bidi="ar-SY"/>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كما نقرأ في </w:t>
      </w:r>
      <w:r w:rsidRPr="00E42D93">
        <w:rPr>
          <w:rFonts w:cs="mylotus"/>
          <w:sz w:val="30"/>
          <w:szCs w:val="27"/>
          <w:rtl/>
        </w:rPr>
        <w:t>«</w:t>
      </w:r>
      <w:r w:rsidRPr="00E42D93">
        <w:rPr>
          <w:rFonts w:cs="mylotus" w:hint="cs"/>
          <w:sz w:val="30"/>
          <w:szCs w:val="27"/>
          <w:rtl/>
        </w:rPr>
        <w:t>الزيارة الجامعة الكبيرة</w:t>
      </w:r>
      <w:r w:rsidRPr="00E42D93">
        <w:rPr>
          <w:rFonts w:cs="mylotus"/>
          <w:sz w:val="30"/>
          <w:szCs w:val="27"/>
          <w:rtl/>
        </w:rPr>
        <w:t>»</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sz w:val="30"/>
          <w:szCs w:val="27"/>
          <w:rtl/>
        </w:rPr>
        <w:t>وَ مِيرَاثُ النُّبُوَّةِ عِنْدَكُمْ</w:t>
      </w:r>
      <w:r w:rsidR="0045545B" w:rsidRPr="00E42D93">
        <w:rPr>
          <w:rFonts w:cs="mylotus"/>
          <w:sz w:val="30"/>
          <w:szCs w:val="27"/>
          <w:rtl/>
        </w:rPr>
        <w:t xml:space="preserve"> و</w:t>
      </w:r>
      <w:r w:rsidRPr="00E42D93">
        <w:rPr>
          <w:rFonts w:cs="mylotus"/>
          <w:b/>
          <w:bCs/>
          <w:sz w:val="30"/>
          <w:szCs w:val="27"/>
          <w:rtl/>
        </w:rPr>
        <w:t>إِيَابُ الخَلْقِ إِلَيْكُمْ</w:t>
      </w:r>
      <w:r w:rsidR="0045545B" w:rsidRPr="00E42D93">
        <w:rPr>
          <w:rFonts w:cs="mylotus"/>
          <w:b/>
          <w:bCs/>
          <w:sz w:val="30"/>
          <w:szCs w:val="27"/>
          <w:rtl/>
        </w:rPr>
        <w:t xml:space="preserve"> و</w:t>
      </w:r>
      <w:r w:rsidRPr="00E42D93">
        <w:rPr>
          <w:rFonts w:cs="mylotus"/>
          <w:b/>
          <w:bCs/>
          <w:sz w:val="30"/>
          <w:szCs w:val="27"/>
          <w:rtl/>
        </w:rPr>
        <w:t>حِسَابُهُمْ عَلَيْكُمْ</w:t>
      </w:r>
      <w:r w:rsidR="007F733B" w:rsidRPr="00E42D93">
        <w:rPr>
          <w:rFonts w:cs="mylotus" w:hint="cs"/>
          <w:sz w:val="30"/>
          <w:szCs w:val="27"/>
          <w:rtl/>
        </w:rPr>
        <w:t>!!!»</w:t>
      </w:r>
      <w:r w:rsidR="007F733B" w:rsidRPr="00106C9B">
        <w:rPr>
          <w:rFonts w:cs="B Lotus"/>
          <w:b/>
          <w:sz w:val="30"/>
          <w:szCs w:val="27"/>
          <w:vertAlign w:val="superscript"/>
          <w:rtl/>
        </w:rPr>
        <w:t>(</w:t>
      </w:r>
      <w:r w:rsidRPr="00106C9B">
        <w:rPr>
          <w:rStyle w:val="FootnoteReference"/>
          <w:rFonts w:cs="B Lotus"/>
          <w:b/>
          <w:sz w:val="30"/>
          <w:szCs w:val="27"/>
          <w:rtl/>
        </w:rPr>
        <w:footnoteReference w:id="169"/>
      </w:r>
      <w:r w:rsidR="007F733B" w:rsidRPr="00106C9B">
        <w:rPr>
          <w:rFonts w:cs="B Lotus"/>
          <w:b/>
          <w:sz w:val="30"/>
          <w:szCs w:val="27"/>
          <w:vertAlign w:val="superscript"/>
          <w:rtl/>
        </w:rPr>
        <w:t>)</w:t>
      </w:r>
      <w:r w:rsidR="007F733B" w:rsidRPr="00E42D93">
        <w:rPr>
          <w:rFonts w:cs="mylotus" w:hint="cs"/>
          <w:sz w:val="30"/>
          <w:szCs w:val="27"/>
          <w:rtl/>
        </w:rPr>
        <w:t>.</w:t>
      </w:r>
      <w:r w:rsidRPr="00E42D93">
        <w:rPr>
          <w:rFonts w:cs="mylotu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وفي الصفحة 490 من كتابكم المذكور رويتم عن الإمام السجاد </w:t>
      </w:r>
      <w:r w:rsidR="00F10F01" w:rsidRPr="00E42D93">
        <w:rPr>
          <w:rFonts w:cs="CTraditional Arabic" w:hint="cs"/>
          <w:sz w:val="30"/>
          <w:szCs w:val="27"/>
          <w:rtl/>
        </w:rPr>
        <w:t>؛</w:t>
      </w:r>
      <w:r w:rsidRPr="00E42D93">
        <w:rPr>
          <w:rFonts w:cs="mylotus" w:hint="cs"/>
          <w:sz w:val="30"/>
          <w:szCs w:val="27"/>
          <w:rtl/>
        </w:rPr>
        <w:t xml:space="preserve"> ما خلاصته أنه قال</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نحن يوم القيامة أصحاب حوض الكوثر نسقي منه أولياءنا ولا</w:t>
      </w:r>
      <w:r w:rsidRPr="00E42D93">
        <w:rPr>
          <w:rFonts w:cs="Times New Roman" w:hint="cs"/>
          <w:sz w:val="30"/>
          <w:szCs w:val="27"/>
          <w:rtl/>
        </w:rPr>
        <w:t> </w:t>
      </w:r>
      <w:r w:rsidRPr="00E42D93">
        <w:rPr>
          <w:rFonts w:cs="mylotus" w:hint="cs"/>
          <w:sz w:val="30"/>
          <w:szCs w:val="27"/>
          <w:rtl/>
        </w:rPr>
        <w:t>يصلون إليه إلا بتوسلهم بنا</w:t>
      </w:r>
      <w:r w:rsidR="007F733B" w:rsidRPr="00E42D93">
        <w:rPr>
          <w:rFonts w:cs="mylotus" w:hint="cs"/>
          <w:sz w:val="30"/>
          <w:szCs w:val="27"/>
          <w:rtl/>
        </w:rPr>
        <w:t>.</w:t>
      </w:r>
      <w:r w:rsidRPr="00E42D93">
        <w:rPr>
          <w:rFonts w:cs="mylotus" w:hint="cs"/>
          <w:sz w:val="30"/>
          <w:szCs w:val="27"/>
          <w:rtl/>
        </w:rPr>
        <w:t xml:space="preserve"> فمن سرّنا أسررناه ومن آذانا وغصب حقنا كانت نطفته غير طاهرة ونال في الآخرة جزاء أعماله</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واستنتجتم في الصفحة 179من بعض الأخبار أن </w:t>
      </w:r>
      <w:r w:rsidR="007F733B" w:rsidRPr="00E42D93">
        <w:rPr>
          <w:rFonts w:cs="mylotus" w:hint="cs"/>
          <w:sz w:val="30"/>
          <w:szCs w:val="27"/>
          <w:rtl/>
        </w:rPr>
        <w:t>«</w:t>
      </w:r>
      <w:r w:rsidRPr="00E42D93">
        <w:rPr>
          <w:rFonts w:cs="mylotus" w:hint="cs"/>
          <w:i/>
          <w:iCs/>
          <w:sz w:val="30"/>
          <w:szCs w:val="27"/>
          <w:rtl/>
        </w:rPr>
        <w:t>أهل المحشـر يتعلَّقون بأذيال الشيعة ويتعلَّق الشيعةُ بأذيال الأئمة فيذهب الجميع إلى الجنة وكل جماعة تصل إلى ثواب ذلك العالم بالتوسل بجماعة أخرى</w:t>
      </w:r>
      <w:r w:rsidR="007F733B" w:rsidRPr="00E42D93">
        <w:rPr>
          <w:rFonts w:cs="mylotus" w:hint="cs"/>
          <w:i/>
          <w:iCs/>
          <w:sz w:val="30"/>
          <w:szCs w:val="27"/>
          <w:rtl/>
        </w:rPr>
        <w:t>،</w:t>
      </w:r>
      <w:r w:rsidRPr="00E42D93">
        <w:rPr>
          <w:rFonts w:cs="mylotus" w:hint="cs"/>
          <w:i/>
          <w:iCs/>
          <w:sz w:val="30"/>
          <w:szCs w:val="27"/>
          <w:rtl/>
        </w:rPr>
        <w:t xml:space="preserve"> كما نجد في هذا العالم أيضاً أن التوصل إلى الحاجات والنجاة من المصائب والبلايا طريقته الوحيدة هو التشبث بعناية ونظرة آل البيت الكرام</w:t>
      </w:r>
      <w:r w:rsidR="007F733B" w:rsidRPr="00E42D93">
        <w:rPr>
          <w:rFonts w:cs="mylotus" w:hint="cs"/>
          <w:i/>
          <w:iCs/>
          <w:sz w:val="30"/>
          <w:szCs w:val="27"/>
          <w:rtl/>
        </w:rPr>
        <w:t>!</w:t>
      </w:r>
      <w:r w:rsidR="007F733B" w:rsidRPr="00E42D93">
        <w:rPr>
          <w:rFonts w:cs="mylotus" w:hint="cs"/>
          <w:sz w:val="30"/>
          <w:szCs w:val="27"/>
          <w:rtl/>
        </w:rPr>
        <w:t>».</w:t>
      </w:r>
      <w:r w:rsidRPr="00E42D93">
        <w:rPr>
          <w:rFonts w:cs="mylotus" w:hint="cs"/>
          <w:sz w:val="30"/>
          <w:szCs w:val="27"/>
          <w:rtl/>
        </w:rPr>
        <w:t xml:space="preserve"> انتهى</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نحن نعلم أن دافع أكثر الكتّاب وجميع الغلاة هو هذا الغرور الشيطاني بالذات ولا شك أن أعداء الإسلام أيضاً يقومون إما مباشرة أو بواسطة أياديهم الخفية بنشر مثل هذه الأفكار المورثة للغرور والفاتنة وذلك لأجل إضعاف المسلمين بشكل عام والشيعة بشكل خاص</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121205">
      <w:pPr>
        <w:widowControl w:val="0"/>
        <w:spacing w:line="228" w:lineRule="auto"/>
        <w:ind w:firstLine="340"/>
        <w:jc w:val="both"/>
        <w:rPr>
          <w:rFonts w:cs="mylotus" w:hint="cs"/>
          <w:sz w:val="30"/>
          <w:szCs w:val="27"/>
          <w:rtl/>
        </w:rPr>
      </w:pPr>
      <w:r w:rsidRPr="00E42D93">
        <w:rPr>
          <w:rFonts w:cs="mylotus" w:hint="cs"/>
          <w:sz w:val="30"/>
          <w:szCs w:val="27"/>
          <w:rtl/>
        </w:rPr>
        <w:t xml:space="preserve">فما هو أكثر طمأنينة من أن يحصل المرء على هذا الأمل الذي لا قيود له ويُبَشّـَر بشفاعةٍ بابُها مفتوحٌ على مصـراعيه ليُعْتَقَ من الإنذارات والوعيد الإلهي الذي </w:t>
      </w:r>
      <w:r w:rsidR="00F74382">
        <w:rPr>
          <w:rFonts w:ascii="QCF_BSML" w:hAnsi="QCF_BSML" w:cs="QCF_BSML"/>
          <w:color w:val="000000"/>
          <w:sz w:val="26"/>
          <w:szCs w:val="26"/>
          <w:rtl/>
        </w:rPr>
        <w:t xml:space="preserve">ﭽ </w:t>
      </w:r>
      <w:r w:rsidR="00F74382">
        <w:rPr>
          <w:rFonts w:ascii="QCF_P461" w:hAnsi="QCF_P461" w:cs="QCF_P461"/>
          <w:color w:val="000000"/>
          <w:sz w:val="26"/>
          <w:szCs w:val="26"/>
          <w:rtl/>
        </w:rPr>
        <w:t>ﭯ  ﭰ  ﭱ  ﭲ  ﭳ  ﭴ</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[الزمر/23]</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 xml:space="preserve">فَمَا كَانَ لَـهُمْ مِنْ ذَنْبٍ بَيْنَهُمْ وَبَيْنَ </w:t>
      </w:r>
      <w:r w:rsidRPr="00E42D93">
        <w:rPr>
          <w:rFonts w:cs="mylotus" w:hint="cs"/>
          <w:sz w:val="30"/>
          <w:szCs w:val="27"/>
          <w:rtl/>
        </w:rPr>
        <w:t>اللهِ</w:t>
      </w:r>
      <w:r w:rsidRPr="00E42D93">
        <w:rPr>
          <w:rFonts w:cs="mylotus"/>
          <w:sz w:val="30"/>
          <w:szCs w:val="27"/>
          <w:rtl/>
        </w:rPr>
        <w:t xml:space="preserve"> عَزَّ وَجَلَّ حَتَمْنَا عَلَى </w:t>
      </w:r>
      <w:r w:rsidRPr="00E42D93">
        <w:rPr>
          <w:rFonts w:cs="mylotus" w:hint="cs"/>
          <w:sz w:val="30"/>
          <w:szCs w:val="27"/>
          <w:rtl/>
        </w:rPr>
        <w:t>اللهِ</w:t>
      </w:r>
      <w:r w:rsidRPr="00E42D93">
        <w:rPr>
          <w:rFonts w:cs="mylotus"/>
          <w:sz w:val="30"/>
          <w:szCs w:val="27"/>
          <w:rtl/>
        </w:rPr>
        <w:t xml:space="preserve"> فِي تَرْكِهِ لَنَا فَأَجَابَنَا إِلَى ذَلِكَ وَمَا كَانَ بَيْنَهُمْ وَبَيْنَ النَّاسِ اسْتَوْهَبْنَاهُ مِنْهُمْ وَأَجَابُوا إِلَى ذَلِكَ وَعَوَّضَهُمُ </w:t>
      </w:r>
      <w:r w:rsidRPr="00E42D93">
        <w:rPr>
          <w:rFonts w:cs="mylotus" w:hint="cs"/>
          <w:sz w:val="30"/>
          <w:szCs w:val="27"/>
          <w:rtl/>
        </w:rPr>
        <w:t>اللهُ</w:t>
      </w:r>
      <w:r w:rsidRPr="00E42D93">
        <w:rPr>
          <w:rFonts w:cs="mylotus"/>
          <w:sz w:val="30"/>
          <w:szCs w:val="27"/>
          <w:rtl/>
        </w:rPr>
        <w:t xml:space="preserve"> عَزَّ وَجَلَّ</w:t>
      </w:r>
      <w:r w:rsidR="007F733B" w:rsidRPr="00E42D93">
        <w:rPr>
          <w:rFonts w:cs="mylotus" w:hint="cs"/>
          <w:sz w:val="30"/>
          <w:szCs w:val="27"/>
          <w:rtl/>
        </w:rPr>
        <w:t>!!</w:t>
      </w:r>
      <w:r w:rsidRPr="00E42D93">
        <w:rPr>
          <w:rFonts w:cs="mylotus" w:hint="cs"/>
          <w:sz w:val="30"/>
          <w:szCs w:val="27"/>
          <w:rtl/>
        </w:rPr>
        <w:t xml:space="preserve"> ألن يدفع هذا مَنْ يُصَدِّقُون بهذه الأخبار إلى الجرأة على ارتكاب المعاصي والآثام وتصوُّرِهِم بأنَّهم بتعلُّقِهِم بأذيال الأئمَّة سوف ينجون هم ويُنقِذون الآخرين الذين يتعلَّقون بأذيالهم حتى ينجو الجميع في النهاية ويصيرون إلى الجنة رغم أعمالهم السوداء</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وسنبين إن شاء الله تعالى في بحث الشفاعة من هذا الكتاب تهافت هذه الرواية وأمثالها وأنها من الأكاذيب الموضوعة</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وهنا نريد أن نثبت فقط أن ما تدَّعُونه من كون الأئمة الأطهار مجرد أسباب ووسائل في مملكة الإله الواحد القهار وأن الذي ينتفع بهم مثله مثل الذي ينتفع بالدكان والمزرعة والمجرفة والمعْوَل</w:t>
      </w:r>
      <w:r w:rsidR="007F733B" w:rsidRPr="00E42D93">
        <w:rPr>
          <w:rFonts w:cs="mylotus" w:hint="cs"/>
          <w:sz w:val="30"/>
          <w:szCs w:val="27"/>
          <w:rtl/>
        </w:rPr>
        <w:t>،</w:t>
      </w:r>
      <w:r w:rsidRPr="00E42D93">
        <w:rPr>
          <w:rFonts w:cs="mylotus" w:hint="cs"/>
          <w:sz w:val="30"/>
          <w:szCs w:val="27"/>
          <w:rtl/>
        </w:rPr>
        <w:t xml:space="preserve"> ادّعاء مزخرف وهذيان مَنَمَّقٌ مٌلَفَّق</w:t>
      </w:r>
      <w:r w:rsidR="007F733B" w:rsidRPr="00E42D93">
        <w:rPr>
          <w:rFonts w:cs="mylotus" w:hint="cs"/>
          <w:sz w:val="30"/>
          <w:szCs w:val="27"/>
          <w:rtl/>
        </w:rPr>
        <w:t>!</w:t>
      </w:r>
      <w:r w:rsidRPr="00E42D93">
        <w:rPr>
          <w:rFonts w:cs="mylotus" w:hint="cs"/>
          <w:sz w:val="30"/>
          <w:szCs w:val="27"/>
          <w:rtl/>
        </w:rPr>
        <w:t xml:space="preserve"> وذلك لأن الأئمةَ باعتقادكم مالكو ملكوت الله ويستطيعون أن يفعلوا بأعدائهم وأوليائهم ما يريدونه</w:t>
      </w:r>
      <w:r w:rsidR="007F733B" w:rsidRPr="00E42D93">
        <w:rPr>
          <w:rFonts w:cs="mylotus" w:hint="cs"/>
          <w:sz w:val="30"/>
          <w:szCs w:val="27"/>
          <w:rtl/>
        </w:rPr>
        <w:t>،</w:t>
      </w:r>
      <w:r w:rsidRPr="00E42D93">
        <w:rPr>
          <w:rFonts w:cs="mylotus" w:hint="cs"/>
          <w:sz w:val="30"/>
          <w:szCs w:val="27"/>
          <w:rtl/>
        </w:rPr>
        <w:t xml:space="preserve"> لأن مفاتيح الجنة والنار بأيديهم</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إن هذا الدافع والطمع هو الذي دفع ويدفع عوام الناس المساكين في هذه البلاد إلى عدم الاعتناء بجميع أوامر الشريعة ونواهيها التي بُعث بها جميع الأنبياء ونزلت بها جميع الكتب السماوية والقرآن الكريم فيتخذونها ظهرياً ويتصرفون تجاه الأصول والمبادئ الدينية والدنيوية على نحو أسوأ مما تتصرَّف به الشعوب نصف الوحشية</w:t>
      </w:r>
      <w:r w:rsidR="007F733B" w:rsidRPr="00E42D93">
        <w:rPr>
          <w:rFonts w:cs="mylotus" w:hint="cs"/>
          <w:sz w:val="30"/>
          <w:szCs w:val="27"/>
          <w:rtl/>
        </w:rPr>
        <w:t>!!</w:t>
      </w:r>
      <w:r w:rsidRPr="00E42D93">
        <w:rPr>
          <w:rFonts w:cs="mylotus" w:hint="cs"/>
          <w:sz w:val="30"/>
          <w:szCs w:val="27"/>
          <w:rtl/>
        </w:rPr>
        <w:t xml:space="preserve"> ثم يقومون لأجل الحصول على رضا الأئمَّة حسب خيالهم بتعطيل أعمالهم في مناسبات وفاتهم أو الاحتفال بمناسبات ولادتهم رغم أنه لا يوجد أي دليل ومستند من الشرع أو العقل على مثل هذه الاحتفالات</w:t>
      </w:r>
      <w:r w:rsidR="007F733B" w:rsidRPr="00E42D93">
        <w:rPr>
          <w:rFonts w:cs="mylotus" w:hint="cs"/>
          <w:sz w:val="30"/>
          <w:szCs w:val="27"/>
          <w:rtl/>
        </w:rPr>
        <w:t>،</w:t>
      </w:r>
      <w:r w:rsidRPr="00E42D93">
        <w:rPr>
          <w:rFonts w:cs="mylotus" w:hint="cs"/>
          <w:sz w:val="30"/>
          <w:szCs w:val="27"/>
          <w:rtl/>
        </w:rPr>
        <w:t xml:space="preserve"> ويصْـرِفُون لأجل إحياء مراسم عزائهم وإقامة مآتمهم ملايين التومانات لشـراء السلاسل والسيوف والمجسّمات المعدنية والأعلام وإقامة تمثيليات تجسِّد الشخصيّات التاريخيّة على المسارح التي تُنْصَب في تلك المناسبات ويخرجون في ملايين المجموعات من لاطمي الصدور ولاطمي الظهور بالسلاسل وحاملي </w:t>
      </w:r>
      <w:r w:rsidRPr="00E42D93">
        <w:rPr>
          <w:rFonts w:cs="mylotus"/>
          <w:sz w:val="30"/>
          <w:szCs w:val="27"/>
          <w:rtl/>
        </w:rPr>
        <w:t>«</w:t>
      </w:r>
      <w:r w:rsidRPr="00E42D93">
        <w:rPr>
          <w:rFonts w:cs="mylotus" w:hint="cs"/>
          <w:sz w:val="30"/>
          <w:szCs w:val="27"/>
          <w:rtl/>
        </w:rPr>
        <w:t>الشبيه</w:t>
      </w:r>
      <w:r w:rsidRPr="00E42D93">
        <w:rPr>
          <w:rFonts w:cs="mylotus"/>
          <w:sz w:val="30"/>
          <w:szCs w:val="27"/>
          <w:rtl/>
        </w:rPr>
        <w:t>»</w:t>
      </w:r>
      <w:r w:rsidR="007F733B" w:rsidRPr="00E42D93">
        <w:rPr>
          <w:rFonts w:cs="mylotus" w:hint="cs"/>
          <w:sz w:val="30"/>
          <w:szCs w:val="27"/>
          <w:rtl/>
        </w:rPr>
        <w:t>!</w:t>
      </w:r>
      <w:r w:rsidRPr="00E42D93">
        <w:rPr>
          <w:rFonts w:cs="mylotus" w:hint="cs"/>
          <w:sz w:val="30"/>
          <w:szCs w:val="27"/>
          <w:rtl/>
        </w:rPr>
        <w:t xml:space="preserve"> كما يصرفون المليارات على مراقدهم وتعميرها وتزيين قبابها وأضرحتها وإعطاء الرواتب لخدمها وسدنتها</w:t>
      </w:r>
      <w:r w:rsidR="007F733B" w:rsidRPr="00106C9B">
        <w:rPr>
          <w:rFonts w:cs="B Lotus"/>
          <w:b/>
          <w:sz w:val="30"/>
          <w:szCs w:val="27"/>
          <w:vertAlign w:val="superscript"/>
          <w:rtl/>
        </w:rPr>
        <w:t>(</w:t>
      </w:r>
      <w:r w:rsidRPr="00106C9B">
        <w:rPr>
          <w:rStyle w:val="FootnoteReference"/>
          <w:rFonts w:cs="B Lotus"/>
          <w:b/>
          <w:sz w:val="30"/>
          <w:szCs w:val="27"/>
          <w:rtl/>
        </w:rPr>
        <w:footnoteReference w:id="170"/>
      </w:r>
      <w:r w:rsidR="007F733B" w:rsidRPr="00106C9B">
        <w:rPr>
          <w:rFonts w:cs="B Lotus"/>
          <w:b/>
          <w:sz w:val="30"/>
          <w:szCs w:val="27"/>
          <w:vertAlign w:val="superscript"/>
          <w:rtl/>
        </w:rPr>
        <w:t>)</w:t>
      </w:r>
      <w:r w:rsidR="0045545B" w:rsidRPr="00E42D93">
        <w:rPr>
          <w:rFonts w:cs="mylotus"/>
          <w:sz w:val="30"/>
          <w:szCs w:val="27"/>
          <w:rtl/>
        </w:rPr>
        <w:t xml:space="preserve"> </w:t>
      </w:r>
      <w:r w:rsidRPr="00E42D93">
        <w:rPr>
          <w:rFonts w:cs="mylotus" w:hint="cs"/>
          <w:sz w:val="30"/>
          <w:szCs w:val="27"/>
          <w:rtl/>
        </w:rPr>
        <w:t>و</w:t>
      </w:r>
      <w:r w:rsidR="007F733B" w:rsidRPr="00E42D93">
        <w:rPr>
          <w:rFonts w:cs="mylotus" w:hint="cs"/>
          <w:sz w:val="30"/>
          <w:szCs w:val="27"/>
          <w:rtl/>
        </w:rPr>
        <w:t>...</w:t>
      </w:r>
      <w:r w:rsidRPr="00E42D93">
        <w:rPr>
          <w:rFonts w:cs="mylotus" w:hint="cs"/>
          <w:sz w:val="30"/>
          <w:szCs w:val="27"/>
          <w:rtl/>
        </w:rPr>
        <w:t xml:space="preserve"> و</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لماذا يفعل الناس كل ذلك</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لأنكم أفهمتم هؤلاء الناس أن الأئمة مالكو أمر الدنيا والآخرة</w:t>
      </w:r>
      <w:r w:rsidR="007F733B" w:rsidRPr="00E42D93">
        <w:rPr>
          <w:rFonts w:cs="mylotus" w:hint="cs"/>
          <w:sz w:val="30"/>
          <w:szCs w:val="27"/>
          <w:rtl/>
        </w:rPr>
        <w:t>!</w:t>
      </w:r>
      <w:r w:rsidRPr="00E42D93">
        <w:rPr>
          <w:rFonts w:cs="mylotus" w:hint="cs"/>
          <w:sz w:val="30"/>
          <w:szCs w:val="27"/>
          <w:rtl/>
        </w:rPr>
        <w:t xml:space="preserve"> فلا بد من إرضائهم بمثل تلك الوسائل</w:t>
      </w:r>
      <w:r w:rsidR="007F733B" w:rsidRPr="00E42D93">
        <w:rPr>
          <w:rFonts w:cs="mylotus" w:hint="cs"/>
          <w:sz w:val="30"/>
          <w:szCs w:val="27"/>
          <w:rtl/>
        </w:rPr>
        <w:t>!</w:t>
      </w:r>
      <w:r w:rsidRPr="00E42D93">
        <w:rPr>
          <w:rFonts w:cs="mylotus" w:hint="cs"/>
          <w:sz w:val="30"/>
          <w:szCs w:val="27"/>
          <w:rtl/>
        </w:rPr>
        <w:t xml:space="preserve"> وإلا فلا</w:t>
      </w:r>
      <w:r w:rsidR="007F733B" w:rsidRPr="00E42D93">
        <w:rPr>
          <w:rFonts w:cs="mylotus" w:hint="cs"/>
          <w:sz w:val="30"/>
          <w:szCs w:val="27"/>
          <w:rtl/>
        </w:rPr>
        <w:t>!!</w:t>
      </w:r>
      <w:r w:rsidRPr="00E42D93">
        <w:rPr>
          <w:rFonts w:cs="mylotus" w:hint="cs"/>
          <w:sz w:val="30"/>
          <w:szCs w:val="27"/>
          <w:rtl/>
        </w:rPr>
        <w:t xml:space="preserve"> وأُقْسِمُ بالله لو لم تكن تبليغاتكم وتطميعاتكم تلك لما أقدم أحد من الناس على تلك الأعمال السفيهة ولما أنفق الناس كل أوقاتهم تلك وأموالهم وأعمارهم وفكرهم على مثل تلك الأمور التي لا يوجد أي أثر عن الله ونبيه في الحض عليها والدعوة إليها</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sz w:val="30"/>
          <w:szCs w:val="27"/>
          <w:rtl/>
        </w:rPr>
      </w:pPr>
      <w:r w:rsidRPr="00E42D93">
        <w:rPr>
          <w:rFonts w:cs="mylotus" w:hint="cs"/>
          <w:sz w:val="30"/>
          <w:szCs w:val="27"/>
          <w:rtl/>
        </w:rPr>
        <w:t xml:space="preserve">أنتم أنفسكم تؤمنون بأن رب العالمين بَعَثَ لهداية البشـر أكثرَ من </w:t>
      </w:r>
      <w:r w:rsidRPr="00E42D93">
        <w:rPr>
          <w:rFonts w:cs="mylotus"/>
          <w:sz w:val="30"/>
          <w:szCs w:val="27"/>
          <w:rtl/>
        </w:rPr>
        <w:t>مئة وعش</w:t>
      </w:r>
      <w:r w:rsidRPr="00E42D93">
        <w:rPr>
          <w:rFonts w:cs="mylotus" w:hint="cs"/>
          <w:sz w:val="30"/>
          <w:szCs w:val="27"/>
          <w:rtl/>
        </w:rPr>
        <w:t>ـ</w:t>
      </w:r>
      <w:r w:rsidRPr="00E42D93">
        <w:rPr>
          <w:rFonts w:cs="mylotus"/>
          <w:sz w:val="30"/>
          <w:szCs w:val="27"/>
          <w:rtl/>
        </w:rPr>
        <w:t>رين ألفَ نبيٍّ</w:t>
      </w:r>
      <w:r w:rsidR="007F733B" w:rsidRPr="00106C9B">
        <w:rPr>
          <w:rFonts w:cs="B Lotus"/>
          <w:b/>
          <w:sz w:val="30"/>
          <w:szCs w:val="27"/>
          <w:vertAlign w:val="superscript"/>
          <w:rtl/>
        </w:rPr>
        <w:t>(</w:t>
      </w:r>
      <w:r w:rsidRPr="00106C9B">
        <w:rPr>
          <w:rStyle w:val="FootnoteReference"/>
          <w:rFonts w:cs="B Lotus"/>
          <w:b/>
          <w:sz w:val="30"/>
          <w:szCs w:val="27"/>
          <w:rtl/>
        </w:rPr>
        <w:footnoteReference w:id="171"/>
      </w:r>
      <w:r w:rsidR="007F733B" w:rsidRPr="00106C9B">
        <w:rPr>
          <w:rFonts w:cs="B Lotus"/>
          <w:b/>
          <w:sz w:val="30"/>
          <w:szCs w:val="27"/>
          <w:vertAlign w:val="superscript"/>
          <w:rtl/>
        </w:rPr>
        <w:t>)</w:t>
      </w:r>
      <w:r w:rsidR="007F733B" w:rsidRPr="00E42D93">
        <w:rPr>
          <w:rFonts w:cs="mylotus" w:hint="cs"/>
          <w:sz w:val="30"/>
          <w:szCs w:val="27"/>
          <w:rtl/>
        </w:rPr>
        <w:t>،</w:t>
      </w:r>
      <w:r w:rsidRPr="00E42D93">
        <w:rPr>
          <w:rFonts w:cs="mylotus" w:hint="cs"/>
          <w:sz w:val="30"/>
          <w:szCs w:val="27"/>
          <w:rtl/>
        </w:rPr>
        <w:t xml:space="preserve"> ورغم ذلك فإنه </w:t>
      </w:r>
      <w:r w:rsidR="007F733B" w:rsidRPr="00E42D93">
        <w:rPr>
          <w:rFonts w:cs="mylotus" w:hint="cs"/>
          <w:sz w:val="30"/>
          <w:szCs w:val="27"/>
          <w:rtl/>
        </w:rPr>
        <w:t>-</w:t>
      </w:r>
      <w:r w:rsidRPr="00E42D93">
        <w:rPr>
          <w:rFonts w:cs="mylotus" w:hint="cs"/>
          <w:sz w:val="30"/>
          <w:szCs w:val="27"/>
          <w:rtl/>
        </w:rPr>
        <w:t>طبقاً لما رواه «</w:t>
      </w:r>
      <w:r w:rsidRPr="00E42D93">
        <w:rPr>
          <w:rFonts w:cs="mylotus"/>
          <w:sz w:val="30"/>
          <w:szCs w:val="27"/>
          <w:rtl/>
        </w:rPr>
        <w:t>اسحق بن عبد الله أبي فروة</w:t>
      </w:r>
      <w:r w:rsidRPr="00E42D93">
        <w:rPr>
          <w:rFonts w:cs="mylotus" w:hint="cs"/>
          <w:sz w:val="30"/>
          <w:szCs w:val="27"/>
          <w:rtl/>
        </w:rPr>
        <w:t>» وغيره</w:t>
      </w:r>
      <w:r w:rsidR="007F733B" w:rsidRPr="00E42D93">
        <w:rPr>
          <w:rFonts w:cs="mylotus" w:hint="cs"/>
          <w:sz w:val="30"/>
          <w:szCs w:val="27"/>
          <w:rtl/>
        </w:rPr>
        <w:t>-</w:t>
      </w:r>
      <w:r w:rsidRPr="00E42D93">
        <w:rPr>
          <w:rFonts w:cs="mylotus" w:hint="cs"/>
          <w:sz w:val="30"/>
          <w:szCs w:val="27"/>
          <w:rtl/>
        </w:rPr>
        <w:t xml:space="preserve"> لا يوجد لجميع أولئك الأنبياء الكرام</w:t>
      </w:r>
      <w:r w:rsidR="007F733B" w:rsidRPr="00E42D93">
        <w:rPr>
          <w:rFonts w:cs="mylotus" w:hint="cs"/>
          <w:sz w:val="30"/>
          <w:szCs w:val="27"/>
          <w:rtl/>
        </w:rPr>
        <w:t>،</w:t>
      </w:r>
      <w:r w:rsidRPr="00E42D93">
        <w:rPr>
          <w:rFonts w:cs="mylotus" w:hint="cs"/>
          <w:sz w:val="30"/>
          <w:szCs w:val="27"/>
          <w:rtl/>
        </w:rPr>
        <w:t xml:space="preserve"> الذين مدحهم الله تعالى في القرآن</w:t>
      </w:r>
      <w:r w:rsidR="007F733B" w:rsidRPr="00E42D93">
        <w:rPr>
          <w:rFonts w:cs="mylotus" w:hint="cs"/>
          <w:sz w:val="30"/>
          <w:szCs w:val="27"/>
          <w:rtl/>
        </w:rPr>
        <w:t>،</w:t>
      </w:r>
      <w:r w:rsidRPr="00E42D93">
        <w:rPr>
          <w:rFonts w:cs="mylotus" w:hint="cs"/>
          <w:sz w:val="30"/>
          <w:szCs w:val="27"/>
          <w:rtl/>
        </w:rPr>
        <w:t xml:space="preserve"> من قبر معلوم أو مزارٍ</w:t>
      </w:r>
      <w:r w:rsidR="007F733B" w:rsidRPr="00E42D93">
        <w:rPr>
          <w:rFonts w:cs="mylotus" w:hint="cs"/>
          <w:sz w:val="30"/>
          <w:szCs w:val="27"/>
          <w:rtl/>
        </w:rPr>
        <w:t>،</w:t>
      </w:r>
      <w:r w:rsidRPr="00E42D93">
        <w:rPr>
          <w:rFonts w:cs="mylotus" w:hint="cs"/>
          <w:sz w:val="30"/>
          <w:szCs w:val="27"/>
          <w:rtl/>
        </w:rPr>
        <w:t xml:space="preserve"> سوى ثلاثة قبور</w:t>
      </w:r>
      <w:r w:rsidR="007F733B" w:rsidRPr="00E42D93">
        <w:rPr>
          <w:rFonts w:cs="mylotus" w:hint="cs"/>
          <w:sz w:val="30"/>
          <w:szCs w:val="27"/>
          <w:rtl/>
        </w:rPr>
        <w:t>،</w:t>
      </w:r>
      <w:r w:rsidRPr="00E42D93">
        <w:rPr>
          <w:rFonts w:cs="mylotus" w:hint="cs"/>
          <w:sz w:val="30"/>
          <w:szCs w:val="27"/>
          <w:rtl/>
        </w:rPr>
        <w:t xml:space="preserve"> حيث قال</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sz w:val="30"/>
          <w:szCs w:val="27"/>
          <w:rtl/>
        </w:rPr>
        <w:t>«</w:t>
      </w:r>
      <w:r w:rsidRPr="00E42D93">
        <w:rPr>
          <w:rFonts w:cs="mylotus"/>
          <w:sz w:val="30"/>
          <w:szCs w:val="27"/>
          <w:rtl/>
        </w:rPr>
        <w:t>ما يعلم قبر نبي من الأنبياء إلا ثلاثة</w:t>
      </w:r>
      <w:r w:rsidR="007F733B" w:rsidRPr="00E42D93">
        <w:rPr>
          <w:rFonts w:cs="mylotus"/>
          <w:sz w:val="30"/>
          <w:szCs w:val="27"/>
          <w:rtl/>
        </w:rPr>
        <w:t>:</w:t>
      </w:r>
      <w:r w:rsidR="0045545B" w:rsidRPr="00E42D93">
        <w:rPr>
          <w:rFonts w:cs="mylotus" w:hint="cs"/>
          <w:sz w:val="30"/>
          <w:szCs w:val="27"/>
          <w:rtl/>
        </w:rPr>
        <w:t xml:space="preserve"> </w:t>
      </w:r>
      <w:r w:rsidR="007F733B" w:rsidRPr="00E42D93">
        <w:rPr>
          <w:rFonts w:cs="mylotus"/>
          <w:sz w:val="30"/>
          <w:szCs w:val="27"/>
          <w:rtl/>
        </w:rPr>
        <w:t>(</w:t>
      </w:r>
      <w:r w:rsidRPr="00E42D93">
        <w:rPr>
          <w:rFonts w:cs="mylotus"/>
          <w:sz w:val="30"/>
          <w:szCs w:val="27"/>
          <w:rtl/>
        </w:rPr>
        <w:t>1</w:t>
      </w:r>
      <w:r w:rsidR="007F733B" w:rsidRPr="00E42D93">
        <w:rPr>
          <w:rFonts w:cs="mylotus"/>
          <w:sz w:val="30"/>
          <w:szCs w:val="27"/>
          <w:rtl/>
        </w:rPr>
        <w:t>)</w:t>
      </w:r>
      <w:r w:rsidRPr="00E42D93">
        <w:rPr>
          <w:rFonts w:cs="mylotus"/>
          <w:sz w:val="30"/>
          <w:szCs w:val="27"/>
          <w:rtl/>
        </w:rPr>
        <w:t xml:space="preserve"> قبر إسماعيل</w:t>
      </w:r>
      <w:r w:rsidR="007F733B" w:rsidRPr="00E42D93">
        <w:rPr>
          <w:rFonts w:cs="mylotus"/>
          <w:sz w:val="30"/>
          <w:szCs w:val="27"/>
          <w:rtl/>
        </w:rPr>
        <w:t>،</w:t>
      </w:r>
      <w:r w:rsidRPr="00E42D93">
        <w:rPr>
          <w:rFonts w:cs="mylotus"/>
          <w:sz w:val="30"/>
          <w:szCs w:val="27"/>
          <w:rtl/>
        </w:rPr>
        <w:t xml:space="preserve"> فإنه تحت الميزاب بين الركن والبيت</w:t>
      </w:r>
      <w:r w:rsidR="007F733B" w:rsidRPr="00E42D93">
        <w:rPr>
          <w:rFonts w:cs="mylotus"/>
          <w:sz w:val="30"/>
          <w:szCs w:val="27"/>
          <w:rtl/>
        </w:rPr>
        <w:t>،</w:t>
      </w:r>
    </w:p>
    <w:p w:rsidR="00415D28" w:rsidRPr="00E42D93" w:rsidRDefault="007F733B" w:rsidP="00827A37">
      <w:pPr>
        <w:widowControl w:val="0"/>
        <w:spacing w:line="228" w:lineRule="auto"/>
        <w:ind w:firstLine="340"/>
        <w:jc w:val="both"/>
        <w:rPr>
          <w:rFonts w:cs="mylotus"/>
          <w:sz w:val="30"/>
          <w:szCs w:val="27"/>
          <w:rtl/>
        </w:rPr>
      </w:pPr>
      <w:r w:rsidRPr="00E42D93">
        <w:rPr>
          <w:rFonts w:cs="mylotus"/>
          <w:sz w:val="30"/>
          <w:szCs w:val="27"/>
          <w:rtl/>
        </w:rPr>
        <w:t>(</w:t>
      </w:r>
      <w:r w:rsidR="00415D28" w:rsidRPr="00E42D93">
        <w:rPr>
          <w:rFonts w:cs="mylotus"/>
          <w:sz w:val="30"/>
          <w:szCs w:val="27"/>
          <w:rtl/>
        </w:rPr>
        <w:t>2</w:t>
      </w:r>
      <w:r w:rsidRPr="00E42D93">
        <w:rPr>
          <w:rFonts w:cs="mylotus"/>
          <w:sz w:val="30"/>
          <w:szCs w:val="27"/>
          <w:rtl/>
        </w:rPr>
        <w:t>)</w:t>
      </w:r>
      <w:r w:rsidR="00415D28" w:rsidRPr="00E42D93">
        <w:rPr>
          <w:rFonts w:cs="mylotus"/>
          <w:sz w:val="30"/>
          <w:szCs w:val="27"/>
          <w:rtl/>
        </w:rPr>
        <w:t xml:space="preserve"> وقبر هود</w:t>
      </w:r>
      <w:r w:rsidRPr="00E42D93">
        <w:rPr>
          <w:rFonts w:cs="mylotus"/>
          <w:sz w:val="30"/>
          <w:szCs w:val="27"/>
          <w:rtl/>
        </w:rPr>
        <w:t>،</w:t>
      </w:r>
      <w:r w:rsidR="00415D28" w:rsidRPr="00E42D93">
        <w:rPr>
          <w:rFonts w:cs="mylotus"/>
          <w:sz w:val="30"/>
          <w:szCs w:val="27"/>
          <w:rtl/>
        </w:rPr>
        <w:t xml:space="preserve"> فإنه في حَقْفٍ من الر</w:t>
      </w:r>
      <w:r w:rsidR="00415D28" w:rsidRPr="00E42D93">
        <w:rPr>
          <w:rFonts w:cs="mylotus" w:hint="cs"/>
          <w:sz w:val="30"/>
          <w:szCs w:val="27"/>
          <w:rtl/>
        </w:rPr>
        <w:t>َّ</w:t>
      </w:r>
      <w:r w:rsidR="00415D28" w:rsidRPr="00E42D93">
        <w:rPr>
          <w:rFonts w:cs="mylotus"/>
          <w:sz w:val="30"/>
          <w:szCs w:val="27"/>
          <w:rtl/>
        </w:rPr>
        <w:t>مل تحت جبلٍ</w:t>
      </w:r>
      <w:r w:rsidR="00415D28" w:rsidRPr="00E42D93">
        <w:rPr>
          <w:rFonts w:cs="mylotus" w:hint="cs"/>
          <w:sz w:val="30"/>
          <w:szCs w:val="27"/>
          <w:rtl/>
        </w:rPr>
        <w:t>ٍ</w:t>
      </w:r>
      <w:r w:rsidR="00415D28" w:rsidRPr="00E42D93">
        <w:rPr>
          <w:rFonts w:cs="mylotus"/>
          <w:sz w:val="30"/>
          <w:szCs w:val="27"/>
          <w:rtl/>
        </w:rPr>
        <w:t>ٍ من جبال اليمن عليه شجرة تندى</w:t>
      </w:r>
      <w:r w:rsidRPr="00E42D93">
        <w:rPr>
          <w:rFonts w:cs="mylotus"/>
          <w:sz w:val="30"/>
          <w:szCs w:val="27"/>
          <w:rtl/>
        </w:rPr>
        <w:t>،</w:t>
      </w:r>
      <w:r w:rsidR="00415D28" w:rsidRPr="00E42D93">
        <w:rPr>
          <w:rFonts w:cs="mylotus"/>
          <w:sz w:val="30"/>
          <w:szCs w:val="27"/>
          <w:rtl/>
        </w:rPr>
        <w:t xml:space="preserve"> وموضعه أشد</w:t>
      </w:r>
      <w:r w:rsidR="00415D28" w:rsidRPr="00E42D93">
        <w:rPr>
          <w:rFonts w:cs="mylotus" w:hint="cs"/>
          <w:sz w:val="30"/>
          <w:szCs w:val="27"/>
          <w:rtl/>
        </w:rPr>
        <w:t>ّ</w:t>
      </w:r>
      <w:r w:rsidR="00415D28" w:rsidRPr="00E42D93">
        <w:rPr>
          <w:rFonts w:cs="mylotus"/>
          <w:sz w:val="30"/>
          <w:szCs w:val="27"/>
          <w:rtl/>
        </w:rPr>
        <w:t xml:space="preserve"> الأرض حر</w:t>
      </w:r>
      <w:r w:rsidR="00415D28" w:rsidRPr="00E42D93">
        <w:rPr>
          <w:rFonts w:cs="mylotus" w:hint="cs"/>
          <w:sz w:val="30"/>
          <w:szCs w:val="27"/>
          <w:rtl/>
        </w:rPr>
        <w:t>ّ</w:t>
      </w:r>
      <w:r w:rsidR="00415D28" w:rsidRPr="00E42D93">
        <w:rPr>
          <w:rFonts w:cs="mylotus"/>
          <w:sz w:val="30"/>
          <w:szCs w:val="27"/>
          <w:rtl/>
        </w:rPr>
        <w:t>اً</w:t>
      </w:r>
      <w:r w:rsidRPr="00E42D93">
        <w:rPr>
          <w:rFonts w:cs="mylotus"/>
          <w:sz w:val="30"/>
          <w:szCs w:val="27"/>
          <w:rtl/>
        </w:rPr>
        <w:t>،</w:t>
      </w:r>
    </w:p>
    <w:p w:rsidR="00415D28" w:rsidRPr="00E42D93" w:rsidRDefault="007F733B" w:rsidP="00827A37">
      <w:pPr>
        <w:widowControl w:val="0"/>
        <w:spacing w:line="228" w:lineRule="auto"/>
        <w:ind w:firstLine="340"/>
        <w:jc w:val="both"/>
        <w:rPr>
          <w:rFonts w:cs="mylotus" w:hint="cs"/>
          <w:sz w:val="30"/>
          <w:szCs w:val="27"/>
          <w:rtl/>
        </w:rPr>
      </w:pPr>
      <w:r w:rsidRPr="00E42D93">
        <w:rPr>
          <w:rFonts w:cs="mylotus"/>
          <w:sz w:val="30"/>
          <w:szCs w:val="27"/>
          <w:rtl/>
        </w:rPr>
        <w:t>(</w:t>
      </w:r>
      <w:r w:rsidR="00415D28" w:rsidRPr="00E42D93">
        <w:rPr>
          <w:rFonts w:cs="mylotus"/>
          <w:sz w:val="30"/>
          <w:szCs w:val="27"/>
          <w:rtl/>
        </w:rPr>
        <w:t>3</w:t>
      </w:r>
      <w:r w:rsidRPr="00E42D93">
        <w:rPr>
          <w:rFonts w:cs="mylotus"/>
          <w:sz w:val="30"/>
          <w:szCs w:val="27"/>
          <w:rtl/>
        </w:rPr>
        <w:t>)</w:t>
      </w:r>
      <w:r w:rsidR="00415D28" w:rsidRPr="00E42D93">
        <w:rPr>
          <w:rFonts w:cs="mylotus"/>
          <w:sz w:val="30"/>
          <w:szCs w:val="27"/>
          <w:rtl/>
        </w:rPr>
        <w:t xml:space="preserve"> وقبر رسول الله</w:t>
      </w:r>
      <w:r w:rsidR="0045545B" w:rsidRPr="00E42D93">
        <w:rPr>
          <w:rFonts w:cs="mylotus" w:hint="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00415D28" w:rsidRPr="00E42D93">
        <w:rPr>
          <w:rFonts w:cs="mylotus" w:hint="cs"/>
          <w:sz w:val="30"/>
          <w:szCs w:val="27"/>
          <w:rtl/>
        </w:rPr>
        <w:t>[في المدينة المنوّرة]</w:t>
      </w:r>
      <w:r w:rsidRPr="00E42D93">
        <w:rPr>
          <w:rFonts w:cs="mylotus"/>
          <w:sz w:val="30"/>
          <w:szCs w:val="27"/>
          <w:rtl/>
        </w:rPr>
        <w:t>.</w:t>
      </w:r>
      <w:r w:rsidR="00415D28" w:rsidRPr="00E42D93">
        <w:rPr>
          <w:rFonts w:cs="mylotus" w:hint="cs"/>
          <w:sz w:val="30"/>
          <w:szCs w:val="27"/>
          <w:rtl/>
        </w:rPr>
        <w:t xml:space="preserve"> </w:t>
      </w:r>
      <w:r w:rsidR="00415D28" w:rsidRPr="00E42D93">
        <w:rPr>
          <w:rFonts w:cs="mylotus"/>
          <w:sz w:val="30"/>
          <w:szCs w:val="27"/>
          <w:rtl/>
        </w:rPr>
        <w:t>فإن هذه قبورهم بحق</w:t>
      </w:r>
      <w:r w:rsidRPr="00E42D93">
        <w:rPr>
          <w:rFonts w:cs="mylotus" w:hint="cs"/>
          <w:sz w:val="30"/>
          <w:szCs w:val="27"/>
          <w:rtl/>
        </w:rPr>
        <w:t>.</w:t>
      </w:r>
      <w:r w:rsidRPr="00E42D93">
        <w:rPr>
          <w:rFonts w:cs="mylotus"/>
          <w:sz w:val="30"/>
          <w:szCs w:val="27"/>
          <w:rtl/>
        </w:rPr>
        <w:t>»</w:t>
      </w:r>
      <w:r w:rsidRPr="00106C9B">
        <w:rPr>
          <w:rFonts w:cs="B Lotus"/>
          <w:b/>
          <w:sz w:val="30"/>
          <w:szCs w:val="27"/>
          <w:vertAlign w:val="superscript"/>
          <w:rtl/>
        </w:rPr>
        <w:t>(</w:t>
      </w:r>
      <w:r w:rsidR="00415D28" w:rsidRPr="00106C9B">
        <w:rPr>
          <w:rStyle w:val="FootnoteReference"/>
          <w:rFonts w:cs="B Lotus"/>
          <w:b/>
          <w:sz w:val="30"/>
          <w:szCs w:val="27"/>
          <w:rtl/>
        </w:rPr>
        <w:footnoteReference w:id="172"/>
      </w:r>
      <w:r w:rsidRPr="00106C9B">
        <w:rPr>
          <w:rFonts w:cs="B Lotus"/>
          <w:b/>
          <w:sz w:val="30"/>
          <w:szCs w:val="27"/>
          <w:vertAlign w:val="superscript"/>
          <w:rtl/>
        </w:rPr>
        <w:t>)</w:t>
      </w:r>
      <w:r w:rsidRPr="00E42D93">
        <w:rPr>
          <w:rFonts w:cs="mylotu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فهذه القبور الثلاثة هي فقط المراقد الحقيقية للأنبياء</w:t>
      </w:r>
      <w:r w:rsidR="007F733B" w:rsidRPr="00E42D93">
        <w:rPr>
          <w:rFonts w:cs="mylotus" w:hint="cs"/>
          <w:sz w:val="30"/>
          <w:szCs w:val="27"/>
          <w:rtl/>
        </w:rPr>
        <w:t>،</w:t>
      </w:r>
      <w:r w:rsidRPr="00E42D93">
        <w:rPr>
          <w:rFonts w:cs="mylotus" w:hint="cs"/>
          <w:sz w:val="30"/>
          <w:szCs w:val="27"/>
          <w:rtl/>
        </w:rPr>
        <w:t xml:space="preserve"> وبقية القبور وَهْمٌ ومجهولة الحقيقة</w:t>
      </w:r>
      <w:r w:rsidR="007F733B" w:rsidRPr="00E42D93">
        <w:rPr>
          <w:rFonts w:cs="mylotus" w:hint="cs"/>
          <w:sz w:val="30"/>
          <w:szCs w:val="27"/>
          <w:rtl/>
        </w:rPr>
        <w:t>!.</w:t>
      </w:r>
      <w:r w:rsidRPr="00E42D93">
        <w:rPr>
          <w:rFonts w:cs="mylotus" w:hint="cs"/>
          <w:sz w:val="30"/>
          <w:szCs w:val="27"/>
          <w:rtl/>
        </w:rPr>
        <w:t xml:space="preserve"> لكن انظروا إلى القبور والمزارات والمشاهد في أقطار الشيعة تجدون أن عددها يصل إلى مئات الآلاف</w:t>
      </w:r>
      <w:r w:rsidR="007F733B" w:rsidRPr="00E42D93">
        <w:rPr>
          <w:rFonts w:cs="mylotus" w:hint="cs"/>
          <w:sz w:val="30"/>
          <w:szCs w:val="27"/>
          <w:rtl/>
        </w:rPr>
        <w:t>،</w:t>
      </w:r>
      <w:r w:rsidRPr="00E42D93">
        <w:rPr>
          <w:rFonts w:cs="mylotus" w:hint="cs"/>
          <w:sz w:val="30"/>
          <w:szCs w:val="27"/>
          <w:rtl/>
        </w:rPr>
        <w:t xml:space="preserve"> هذا على رغم كلّ النهي الصـريح الذي ورد في شريعة الإسلام من طرق العامة والخاصة</w:t>
      </w:r>
      <w:r w:rsidR="007F733B" w:rsidRPr="00106C9B">
        <w:rPr>
          <w:rFonts w:cs="B Lotus"/>
          <w:b/>
          <w:sz w:val="30"/>
          <w:szCs w:val="27"/>
          <w:vertAlign w:val="superscript"/>
          <w:rtl/>
        </w:rPr>
        <w:t>(</w:t>
      </w:r>
      <w:r w:rsidRPr="00106C9B">
        <w:rPr>
          <w:rStyle w:val="FootnoteReference"/>
          <w:rFonts w:cs="B Lotus"/>
          <w:b/>
          <w:sz w:val="30"/>
          <w:szCs w:val="27"/>
          <w:rtl/>
        </w:rPr>
        <w:footnoteReference w:id="173"/>
      </w:r>
      <w:r w:rsidR="007F733B" w:rsidRPr="00106C9B">
        <w:rPr>
          <w:rFonts w:cs="B Lotus"/>
          <w:b/>
          <w:sz w:val="30"/>
          <w:szCs w:val="27"/>
          <w:vertAlign w:val="superscript"/>
          <w:rtl/>
        </w:rPr>
        <w:t>)</w:t>
      </w:r>
      <w:r w:rsidRPr="00E42D93">
        <w:rPr>
          <w:rFonts w:cs="mylotus" w:hint="cs"/>
          <w:sz w:val="30"/>
          <w:szCs w:val="27"/>
          <w:rtl/>
        </w:rPr>
        <w:t xml:space="preserve"> عن تعمير القبو</w:t>
      </w:r>
      <w:r w:rsidRPr="00E42D93">
        <w:rPr>
          <w:rFonts w:cs="mylotus" w:hint="eastAsia"/>
          <w:sz w:val="30"/>
          <w:szCs w:val="27"/>
          <w:rtl/>
        </w:rPr>
        <w:t>ر</w:t>
      </w:r>
      <w:r w:rsidR="0045545B" w:rsidRPr="00E42D93">
        <w:rPr>
          <w:rFonts w:cs="mylotus" w:hint="cs"/>
          <w:sz w:val="30"/>
          <w:szCs w:val="27"/>
          <w:rtl/>
        </w:rPr>
        <w:t xml:space="preserve"> و</w:t>
      </w:r>
      <w:r w:rsidRPr="00E42D93">
        <w:rPr>
          <w:rFonts w:cs="mylotus" w:hint="cs"/>
          <w:sz w:val="30"/>
          <w:szCs w:val="27"/>
          <w:rtl/>
        </w:rPr>
        <w:t>تجصيصها والبناء عليها</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ولا يعلم إلا الله وحده كم تُنفق من أموال كلَّ عامٍ على هذه الأمور التي نهى الله تعالى عنها</w:t>
      </w:r>
      <w:r w:rsidR="007F733B" w:rsidRPr="00E42D93">
        <w:rPr>
          <w:rFonts w:cs="mylotus" w:hint="cs"/>
          <w:sz w:val="30"/>
          <w:szCs w:val="27"/>
          <w:rtl/>
        </w:rPr>
        <w:t>!.</w:t>
      </w:r>
      <w:r w:rsidRPr="00E42D93">
        <w:rPr>
          <w:rFonts w:cs="mylotus" w:hint="cs"/>
          <w:sz w:val="30"/>
          <w:szCs w:val="27"/>
          <w:rtl/>
        </w:rPr>
        <w:t xml:space="preserve"> وسنذكر شيئاً من ذلك للقراء الكرام في قسم «الزيارة وأدعية الزيارات» من كتابنا هذا إن شاء الله تعالى</w:t>
      </w:r>
      <w:r w:rsidR="007F733B" w:rsidRPr="00106C9B">
        <w:rPr>
          <w:rFonts w:cs="B Lotus"/>
          <w:b/>
          <w:sz w:val="30"/>
          <w:szCs w:val="27"/>
          <w:vertAlign w:val="superscript"/>
          <w:rtl/>
        </w:rPr>
        <w:t>(</w:t>
      </w:r>
      <w:r w:rsidRPr="00106C9B">
        <w:rPr>
          <w:rStyle w:val="FootnoteReference"/>
          <w:rFonts w:cs="B Lotus"/>
          <w:b/>
          <w:sz w:val="30"/>
          <w:szCs w:val="27"/>
          <w:rtl/>
        </w:rPr>
        <w:footnoteReference w:id="174"/>
      </w:r>
      <w:r w:rsidR="007F733B" w:rsidRPr="00106C9B">
        <w:rPr>
          <w:rFonts w:cs="B Lotus"/>
          <w:b/>
          <w:sz w:val="30"/>
          <w:szCs w:val="27"/>
          <w:vertAlign w:val="superscript"/>
          <w:rtl/>
        </w:rPr>
        <w:t>)</w:t>
      </w:r>
      <w:r w:rsidR="007F733B" w:rsidRPr="00E42D93">
        <w:rPr>
          <w:rFonts w:cs="mylotu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لماذا</w:t>
      </w:r>
      <w:r w:rsidR="007F733B" w:rsidRPr="00E42D93">
        <w:rPr>
          <w:rFonts w:cs="mylotus" w:hint="cs"/>
          <w:sz w:val="30"/>
          <w:szCs w:val="27"/>
          <w:rtl/>
        </w:rPr>
        <w:t>؟!</w:t>
      </w:r>
      <w:r w:rsidRPr="00E42D93">
        <w:rPr>
          <w:rFonts w:cs="mylotus" w:hint="cs"/>
          <w:sz w:val="30"/>
          <w:szCs w:val="27"/>
          <w:rtl/>
        </w:rPr>
        <w:t xml:space="preserve"> لأنكم بتبليغاتكم هذه جعلتم الناس يعتقدون أن أصحاب هذه القبور مدبِّرُو أمور الكائنات والمتصرِّفُون في الأرض والسموات ومُلَبُّو الحاجات ودافعو المصائب والبلايا ومنزلو البركات ورافعو الدرجات في الدنيا والآخرة</w:t>
      </w:r>
      <w:r w:rsidR="007F733B" w:rsidRPr="00E42D93">
        <w:rPr>
          <w:rFonts w:cs="mylotus" w:hint="cs"/>
          <w:sz w:val="30"/>
          <w:szCs w:val="27"/>
          <w:rtl/>
        </w:rPr>
        <w:t>!!</w:t>
      </w:r>
      <w:r w:rsidRPr="00E42D93">
        <w:rPr>
          <w:rFonts w:cs="mylotus" w:hint="cs"/>
          <w:sz w:val="30"/>
          <w:szCs w:val="27"/>
          <w:rtl/>
        </w:rPr>
        <w:t xml:space="preserve"> ولا شك أن كل حيوان فضلاً عن الإنسان العاقل يسعى إلى ما فيه خيره ونفعه وما يدفع عنه الشر والبلاء</w:t>
      </w:r>
      <w:r w:rsidR="007F733B" w:rsidRPr="00E42D93">
        <w:rPr>
          <w:rFonts w:cs="mylotus" w:hint="cs"/>
          <w:sz w:val="30"/>
          <w:szCs w:val="27"/>
          <w:rtl/>
        </w:rPr>
        <w:t>،</w:t>
      </w:r>
      <w:r w:rsidRPr="00E42D93">
        <w:rPr>
          <w:rFonts w:cs="mylotus" w:hint="cs"/>
          <w:sz w:val="30"/>
          <w:szCs w:val="27"/>
          <w:rtl/>
        </w:rPr>
        <w:t xml:space="preserve"> لذا نجد الناس يُقْدِمُونَ بكلِّ حَمَاسٍ ورغبة واندفاع على دفع الدرهم أملاً بالحصول على مئة دينار في المستقبل وعلى تقديم القليل للحصول على الكثير</w:t>
      </w:r>
      <w:r w:rsidR="007F733B" w:rsidRPr="00E42D93">
        <w:rPr>
          <w:rFonts w:cs="mylotus" w:hint="cs"/>
          <w:sz w:val="30"/>
          <w:szCs w:val="27"/>
          <w:rtl/>
        </w:rPr>
        <w:t>!</w:t>
      </w:r>
    </w:p>
    <w:p w:rsidR="00415D28" w:rsidRPr="00E42D93" w:rsidRDefault="00415D28" w:rsidP="00121205">
      <w:pPr>
        <w:widowControl w:val="0"/>
        <w:spacing w:line="228" w:lineRule="auto"/>
        <w:ind w:firstLine="340"/>
        <w:jc w:val="both"/>
        <w:rPr>
          <w:rFonts w:cs="mylotus" w:hint="cs"/>
          <w:sz w:val="30"/>
          <w:szCs w:val="27"/>
          <w:rtl/>
        </w:rPr>
      </w:pPr>
      <w:r w:rsidRPr="00E42D93">
        <w:rPr>
          <w:rFonts w:cs="mylotus" w:hint="cs"/>
          <w:sz w:val="30"/>
          <w:szCs w:val="27"/>
          <w:rtl/>
        </w:rPr>
        <w:t>ويتصوَّر العاميّ أنه يمكنه التعامل بسهولة مع الأئمة الذين يملكون عواطف بشرية جياشة جعلتهم مستعدين لأجل نجاة محبيهم ومواليهم إلى التضحية حتى بأنفسهم وجعلتهم يغضبون على أعدائهم إلى درجة أنه بمجرد أن شك العربي البدوي في الصحراء بقدرة الإمام على استخراج التمر من النخلة اليابسة حوَّلَهُ الإمام إلى كلب</w:t>
      </w:r>
      <w:r w:rsidR="007F733B" w:rsidRPr="00E42D93">
        <w:rPr>
          <w:rFonts w:cs="mylotus" w:hint="cs"/>
          <w:sz w:val="30"/>
          <w:szCs w:val="27"/>
          <w:rtl/>
        </w:rPr>
        <w:t>!</w:t>
      </w:r>
      <w:r w:rsidRPr="00E42D93">
        <w:rPr>
          <w:rFonts w:cs="mylotus" w:hint="cs"/>
          <w:sz w:val="30"/>
          <w:szCs w:val="27"/>
          <w:rtl/>
        </w:rPr>
        <w:t xml:space="preserve"> و</w:t>
      </w:r>
      <w:r w:rsidR="007F733B" w:rsidRPr="00E42D93">
        <w:rPr>
          <w:rFonts w:cs="mylotus" w:hint="cs"/>
          <w:sz w:val="30"/>
          <w:szCs w:val="27"/>
          <w:rtl/>
        </w:rPr>
        <w:t>...</w:t>
      </w:r>
      <w:r w:rsidRPr="00E42D93">
        <w:rPr>
          <w:rFonts w:cs="mylotus" w:hint="cs"/>
          <w:sz w:val="30"/>
          <w:szCs w:val="27"/>
          <w:rtl/>
        </w:rPr>
        <w:t xml:space="preserve"> و</w:t>
      </w:r>
      <w:r w:rsidR="007F733B" w:rsidRPr="00E42D93">
        <w:rPr>
          <w:rFonts w:cs="mylotus" w:hint="cs"/>
          <w:sz w:val="30"/>
          <w:szCs w:val="27"/>
          <w:rtl/>
        </w:rPr>
        <w:t>....،</w:t>
      </w:r>
      <w:r w:rsidRPr="00E42D93">
        <w:rPr>
          <w:rFonts w:cs="mylotus" w:hint="cs"/>
          <w:sz w:val="30"/>
          <w:szCs w:val="27"/>
          <w:rtl/>
        </w:rPr>
        <w:t xml:space="preserve"> ويمكنه أن يستجلب رضاهم بسهولة</w:t>
      </w:r>
      <w:r w:rsidR="007F733B" w:rsidRPr="00E42D93">
        <w:rPr>
          <w:rFonts w:cs="mylotus" w:hint="cs"/>
          <w:sz w:val="30"/>
          <w:szCs w:val="27"/>
          <w:rtl/>
        </w:rPr>
        <w:t>،</w:t>
      </w:r>
      <w:r w:rsidRPr="00E42D93">
        <w:rPr>
          <w:rFonts w:cs="mylotus" w:hint="cs"/>
          <w:sz w:val="30"/>
          <w:szCs w:val="27"/>
          <w:rtl/>
        </w:rPr>
        <w:t xml:space="preserve"> خاصة إذا ما قورن ذلك بصعوبة إرضاء الله تعالى المنزَّه عن العواطف البشرية والتعصب الإنساني</w:t>
      </w:r>
      <w:r w:rsidR="007F733B" w:rsidRPr="00E42D93">
        <w:rPr>
          <w:rFonts w:cs="mylotus" w:hint="cs"/>
          <w:sz w:val="30"/>
          <w:szCs w:val="27"/>
          <w:rtl/>
        </w:rPr>
        <w:t>!</w:t>
      </w:r>
      <w:r w:rsidRPr="00E42D93">
        <w:rPr>
          <w:rFonts w:cs="mylotus" w:hint="cs"/>
          <w:sz w:val="30"/>
          <w:szCs w:val="27"/>
          <w:rtl/>
        </w:rPr>
        <w:t xml:space="preserve"> والذي هو بالمرصاد لجميع الظالمين والمجرمين أياً كانوا [بغض النظر عن مذهبهم ودينهم وعرقهم]</w:t>
      </w:r>
      <w:r w:rsidR="007F733B" w:rsidRPr="00E42D93">
        <w:rPr>
          <w:rFonts w:cs="mylotus" w:hint="cs"/>
          <w:sz w:val="30"/>
          <w:szCs w:val="27"/>
          <w:rtl/>
        </w:rPr>
        <w:t>،</w:t>
      </w:r>
      <w:r w:rsidRPr="00E42D93">
        <w:rPr>
          <w:rFonts w:cs="mylotus" w:hint="cs"/>
          <w:sz w:val="30"/>
          <w:szCs w:val="27"/>
          <w:rtl/>
        </w:rPr>
        <w:t xml:space="preserve"> كما قال تعالى</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 xml:space="preserve">ﭽ </w:t>
      </w:r>
      <w:r w:rsidR="00F74382">
        <w:rPr>
          <w:rFonts w:ascii="QCF_P593" w:hAnsi="QCF_P593" w:cs="QCF_P593"/>
          <w:color w:val="000000"/>
          <w:sz w:val="26"/>
          <w:szCs w:val="26"/>
          <w:rtl/>
        </w:rPr>
        <w:t xml:space="preserve">ﮏ  ﮐ  ﮑ  </w:t>
      </w:r>
      <w:r w:rsidR="00F74382">
        <w:rPr>
          <w:rFonts w:ascii="QCF_BSML" w:hAnsi="QCF_BSML" w:cs="QCF_BSML"/>
          <w:color w:val="000000"/>
          <w:sz w:val="26"/>
          <w:szCs w:val="26"/>
          <w:rtl/>
        </w:rPr>
        <w:t>ﭼ</w:t>
      </w:r>
      <w:r w:rsidRPr="00E42D93">
        <w:rPr>
          <w:rFonts w:cs="mylotus"/>
          <w:sz w:val="30"/>
          <w:szCs w:val="27"/>
          <w:rtl/>
        </w:rPr>
        <w:t xml:space="preserve"> [الفجر/14]</w:t>
      </w:r>
      <w:r w:rsidR="007F733B" w:rsidRPr="00E42D93">
        <w:rPr>
          <w:rFonts w:cs="mylotus" w:hint="cs"/>
          <w:sz w:val="30"/>
          <w:szCs w:val="27"/>
          <w:rtl/>
        </w:rPr>
        <w:t>،</w:t>
      </w:r>
      <w:r w:rsidRPr="00E42D93">
        <w:rPr>
          <w:rFonts w:cs="mylotus" w:hint="cs"/>
          <w:sz w:val="30"/>
          <w:szCs w:val="27"/>
          <w:rtl/>
        </w:rPr>
        <w:t xml:space="preserve"> والذي هو عدوٌّ لجميع الكافرين كما قال تعالى</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 xml:space="preserve">ﭽ </w:t>
      </w:r>
      <w:r w:rsidR="00F74382">
        <w:rPr>
          <w:rFonts w:ascii="QCF_P015" w:hAnsi="QCF_P015" w:cs="QCF_P015"/>
          <w:color w:val="000000"/>
          <w:sz w:val="26"/>
          <w:szCs w:val="26"/>
          <w:rtl/>
        </w:rPr>
        <w:t>ﮥ  ﮦ  ﮧ  ﮨ</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[البقرة/98]</w:t>
      </w:r>
      <w:r w:rsidR="007F733B" w:rsidRPr="00E42D93">
        <w:rPr>
          <w:rFonts w:cs="mylotus" w:hint="cs"/>
          <w:sz w:val="30"/>
          <w:szCs w:val="27"/>
          <w:rtl/>
        </w:rPr>
        <w:t>،</w:t>
      </w:r>
      <w:r w:rsidRPr="00E42D93">
        <w:rPr>
          <w:rFonts w:cs="mylotus" w:hint="cs"/>
          <w:sz w:val="30"/>
          <w:szCs w:val="27"/>
          <w:rtl/>
        </w:rPr>
        <w:t xml:space="preserve"> والذي سيحاسب الناس على النقير والقطمير كما قال سبحانه</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ﭽ</w:t>
      </w:r>
      <w:r w:rsidR="00F74382">
        <w:rPr>
          <w:rFonts w:ascii="QCF_P326" w:hAnsi="QCF_P326" w:cs="QCF_P326"/>
          <w:color w:val="000000"/>
          <w:sz w:val="26"/>
          <w:szCs w:val="26"/>
          <w:rtl/>
        </w:rPr>
        <w:t xml:space="preserve"> ﭴ  ﭵ   ﭶ  ﭷ  ﭸ  ﭹ  ﭺ  ﭻ</w:t>
      </w:r>
      <w:r w:rsidR="00F74382">
        <w:rPr>
          <w:rFonts w:ascii="QCF_P326" w:hAnsi="QCF_P326" w:cs="QCF_P326"/>
          <w:color w:val="0000A5"/>
          <w:sz w:val="26"/>
          <w:szCs w:val="26"/>
          <w:rtl/>
        </w:rPr>
        <w:t>ﭼ</w:t>
      </w:r>
      <w:r w:rsidR="00F74382">
        <w:rPr>
          <w:rFonts w:ascii="QCF_P326" w:hAnsi="QCF_P326" w:cs="QCF_P326"/>
          <w:color w:val="000000"/>
          <w:sz w:val="26"/>
          <w:szCs w:val="26"/>
          <w:rtl/>
        </w:rPr>
        <w:t xml:space="preserve">  ﭽ  ﭾ   ﭿ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[الأنبياء/47]</w:t>
      </w:r>
      <w:r w:rsidR="007F733B" w:rsidRPr="00E42D93">
        <w:rPr>
          <w:rFonts w:cs="mylotus" w:hint="cs"/>
          <w:sz w:val="30"/>
          <w:szCs w:val="27"/>
          <w:rtl/>
        </w:rPr>
        <w:t>،</w:t>
      </w:r>
      <w:r w:rsidRPr="00E42D93">
        <w:rPr>
          <w:rFonts w:cs="mylotus" w:hint="cs"/>
          <w:sz w:val="30"/>
          <w:szCs w:val="27"/>
          <w:rtl/>
        </w:rPr>
        <w:t xml:space="preserve"> وكما قال سبحانه على لسان لقمان الذي يعظ ابنه</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 xml:space="preserve">ﭽ </w:t>
      </w:r>
      <w:r w:rsidR="00F74382">
        <w:rPr>
          <w:rFonts w:ascii="QCF_P412" w:hAnsi="QCF_P412" w:cs="QCF_P412"/>
          <w:color w:val="000000"/>
          <w:sz w:val="26"/>
          <w:szCs w:val="26"/>
          <w:rtl/>
        </w:rPr>
        <w:t>ﮩ  ﮪ   ﮫ   ﮬ  ﮭ  ﮮ  ﮯ   ﮰ  ﮱ  ﯓ  ﯔ  ﯕ    ﯖ  ﯗ  ﯘ   ﯙ  ﯚ  ﯛ   ﯜ  ﯝ</w:t>
      </w:r>
      <w:r w:rsidR="00F74382">
        <w:rPr>
          <w:rFonts w:ascii="QCF_P412" w:hAnsi="QCF_P412" w:cs="QCF_P412"/>
          <w:color w:val="0000A5"/>
          <w:sz w:val="26"/>
          <w:szCs w:val="26"/>
          <w:rtl/>
        </w:rPr>
        <w:t>ﯞ</w:t>
      </w:r>
      <w:r w:rsidR="00F74382" w:rsidRPr="00E42D93">
        <w:rPr>
          <w:rFonts w:cs="mylotus" w:hint="cs"/>
          <w:sz w:val="30"/>
          <w:szCs w:val="27"/>
          <w:rtl/>
        </w:rPr>
        <w:t>...</w:t>
      </w:r>
      <w:r w:rsidR="00F74382">
        <w:rPr>
          <w:rFonts w:ascii="QCF_P412" w:hAnsi="QCF_P412" w:cs="QCF_P412"/>
          <w:color w:val="000000"/>
          <w:sz w:val="26"/>
          <w:szCs w:val="26"/>
          <w:rtl/>
        </w:rPr>
        <w:t xml:space="preserve">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 xml:space="preserve"> [لقمان/16]</w:t>
      </w:r>
      <w:r w:rsidR="007F733B" w:rsidRPr="00E42D93">
        <w:rPr>
          <w:rFonts w:cs="mylotus" w:hint="cs"/>
          <w:sz w:val="30"/>
          <w:szCs w:val="27"/>
          <w:rtl/>
        </w:rPr>
        <w:t>،</w:t>
      </w:r>
      <w:r w:rsidRPr="00E42D93">
        <w:rPr>
          <w:rFonts w:cs="mylotus" w:hint="cs"/>
          <w:sz w:val="30"/>
          <w:szCs w:val="27"/>
          <w:rtl/>
        </w:rPr>
        <w:t xml:space="preserve"> وكما قال أيضاً</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 xml:space="preserve">ﭽ </w:t>
      </w:r>
      <w:r w:rsidR="00F74382">
        <w:rPr>
          <w:rFonts w:ascii="QCF_P599" w:hAnsi="QCF_P599" w:cs="QCF_P599"/>
          <w:color w:val="000000"/>
          <w:sz w:val="26"/>
          <w:szCs w:val="26"/>
          <w:rtl/>
        </w:rPr>
        <w:t xml:space="preserve">ﮇ  ﮈ  ﮉ  ﮊ  ﮋ   ﮌ  ﮍ  ﮎ  ﮏ  ﮐ  ﮑ  ﮒ  ﮓ   ﮔ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 xml:space="preserve"> [الزلزلة/7</w:t>
      </w:r>
      <w:r w:rsidR="007F733B" w:rsidRPr="00E42D93">
        <w:rPr>
          <w:rFonts w:cs="mylotus" w:hint="cs"/>
          <w:sz w:val="30"/>
          <w:szCs w:val="27"/>
          <w:rtl/>
        </w:rPr>
        <w:t>-</w:t>
      </w:r>
      <w:r w:rsidRPr="00E42D93">
        <w:rPr>
          <w:rFonts w:cs="mylotus"/>
          <w:sz w:val="30"/>
          <w:szCs w:val="27"/>
          <w:rtl/>
        </w:rPr>
        <w:t xml:space="preserve"> 8]</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فكيف يمكن مواجهة مثل هذا الإله الحكيم المنزه عن العواطف البشـرية المنحازة إلى فريق دون فريق والبريء من التعصب</w:t>
      </w:r>
      <w:r w:rsidR="007F733B" w:rsidRPr="00E42D93">
        <w:rPr>
          <w:rFonts w:cs="mylotus" w:hint="cs"/>
          <w:sz w:val="30"/>
          <w:szCs w:val="27"/>
          <w:rtl/>
        </w:rPr>
        <w:t>،</w:t>
      </w:r>
      <w:r w:rsidRPr="00E42D93">
        <w:rPr>
          <w:rFonts w:cs="mylotus" w:hint="cs"/>
          <w:sz w:val="30"/>
          <w:szCs w:val="27"/>
          <w:rtl/>
        </w:rPr>
        <w:t xml:space="preserve"> والذي </w:t>
      </w:r>
      <w:r w:rsidR="007F733B" w:rsidRPr="00E42D93">
        <w:rPr>
          <w:rFonts w:cs="mylotus" w:hint="cs"/>
          <w:sz w:val="30"/>
          <w:szCs w:val="27"/>
          <w:rtl/>
        </w:rPr>
        <w:t>-</w:t>
      </w:r>
      <w:r w:rsidRPr="00E42D93">
        <w:rPr>
          <w:rFonts w:cs="mylotus" w:hint="cs"/>
          <w:sz w:val="30"/>
          <w:szCs w:val="27"/>
          <w:rtl/>
        </w:rPr>
        <w:t>كما يقول المثل</w:t>
      </w:r>
      <w:r w:rsidR="007F733B" w:rsidRPr="00E42D93">
        <w:rPr>
          <w:rFonts w:cs="mylotus" w:hint="cs"/>
          <w:sz w:val="30"/>
          <w:szCs w:val="27"/>
          <w:rtl/>
        </w:rPr>
        <w:t>-</w:t>
      </w:r>
      <w:r w:rsidRPr="00E42D93">
        <w:rPr>
          <w:rFonts w:cs="mylotus" w:hint="cs"/>
          <w:sz w:val="30"/>
          <w:szCs w:val="27"/>
          <w:rtl/>
        </w:rPr>
        <w:t xml:space="preserve"> يُخْرِجُ الشعرة من العجين</w:t>
      </w:r>
      <w:r w:rsidR="007F733B" w:rsidRPr="00E42D93">
        <w:rPr>
          <w:rFonts w:cs="mylotus" w:hint="cs"/>
          <w:sz w:val="30"/>
          <w:szCs w:val="27"/>
          <w:rtl/>
        </w:rPr>
        <w:t>؟!</w:t>
      </w:r>
      <w:r w:rsidRPr="00E42D93">
        <w:rPr>
          <w:rFonts w:cs="mylotus" w:hint="cs"/>
          <w:sz w:val="30"/>
          <w:szCs w:val="27"/>
          <w:rtl/>
        </w:rPr>
        <w:t xml:space="preserve"> لذا فإن العوام يلوذون بالأئمة الذين يُحَتِّمُون على الله </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[على حد قول الرواية]</w:t>
      </w:r>
      <w:r w:rsidR="007F733B" w:rsidRPr="00E42D93">
        <w:rPr>
          <w:rFonts w:cs="mylotus" w:hint="cs"/>
          <w:sz w:val="30"/>
          <w:szCs w:val="27"/>
          <w:rtl/>
        </w:rPr>
        <w:t>-</w:t>
      </w:r>
      <w:r w:rsidRPr="00E42D93">
        <w:rPr>
          <w:rFonts w:cs="mylotus" w:hint="cs"/>
          <w:sz w:val="30"/>
          <w:szCs w:val="27"/>
          <w:rtl/>
        </w:rPr>
        <w:t>أن يترك للناس ما قصَّروا فيه من حقوقه والذين يستوهبون حقوق الناس منهم</w:t>
      </w:r>
      <w:r w:rsidR="007F733B" w:rsidRPr="00E42D93">
        <w:rPr>
          <w:rFonts w:cs="mylotus" w:hint="cs"/>
          <w:sz w:val="30"/>
          <w:szCs w:val="27"/>
          <w:rtl/>
        </w:rPr>
        <w:t>.</w:t>
      </w:r>
      <w:r w:rsidRPr="00E42D93">
        <w:rPr>
          <w:rFonts w:cs="mylotus" w:hint="cs"/>
          <w:sz w:val="30"/>
          <w:szCs w:val="27"/>
          <w:rtl/>
        </w:rPr>
        <w:t xml:space="preserve"> ويبدو أن الناس الذين هُضمت حقوقهم في الدنيا لا يمكن أن يردُّوا طلب الأئمة في الآخرة وَيُخْجِلوهم بل سيتنازلون عن حقوقهم المهضومة لأجلهم</w:t>
      </w:r>
      <w:r w:rsidR="007F733B" w:rsidRPr="00E42D93">
        <w:rPr>
          <w:rFonts w:cs="mylotus" w:hint="cs"/>
          <w:sz w:val="30"/>
          <w:szCs w:val="27"/>
          <w:rtl/>
        </w:rPr>
        <w:t>!</w:t>
      </w:r>
      <w:r w:rsidRPr="00E42D93">
        <w:rPr>
          <w:rFonts w:cs="mylotus" w:hint="cs"/>
          <w:sz w:val="30"/>
          <w:szCs w:val="27"/>
          <w:rtl/>
        </w:rPr>
        <w:t xml:space="preserve"> بهذا تتم تسوية وإنهاء مشكلة حساب القيامة</w:t>
      </w:r>
      <w:r w:rsidR="007F733B" w:rsidRPr="00E42D93">
        <w:rPr>
          <w:rFonts w:cs="mylotus" w:hint="cs"/>
          <w:sz w:val="30"/>
          <w:szCs w:val="27"/>
          <w:rtl/>
        </w:rPr>
        <w:t>؟!</w:t>
      </w:r>
      <w:r w:rsidRPr="00E42D93">
        <w:rPr>
          <w:rFonts w:cs="mylotus" w:hint="cs"/>
          <w:sz w:val="30"/>
          <w:szCs w:val="27"/>
          <w:rtl/>
        </w:rPr>
        <w:t xml:space="preserve"> وبعد ذلك فإن مفتاح الجنة والنار بيد الأئمة أي رَبْع الشيعة</w:t>
      </w:r>
      <w:r w:rsidR="007F733B" w:rsidRPr="00E42D93">
        <w:rPr>
          <w:rFonts w:cs="mylotus" w:hint="cs"/>
          <w:sz w:val="30"/>
          <w:szCs w:val="27"/>
          <w:rtl/>
        </w:rPr>
        <w:t>(!)</w:t>
      </w:r>
      <w:r w:rsidRPr="00E42D93">
        <w:rPr>
          <w:rFonts w:cs="mylotus" w:hint="cs"/>
          <w:sz w:val="30"/>
          <w:szCs w:val="27"/>
          <w:rtl/>
        </w:rPr>
        <w:t xml:space="preserve"> الذين لن يتوانوا عن إدخال أعزائهم وأحبائهم وجماعتهم الجنة وإرسال أعدائهم ومخالفيهم إلى جهنم وبئس المصير</w:t>
      </w:r>
      <w:r w:rsidR="007F733B" w:rsidRPr="00E42D93">
        <w:rPr>
          <w:rFonts w:cs="mylotus" w:hint="cs"/>
          <w:sz w:val="30"/>
          <w:szCs w:val="27"/>
          <w:rtl/>
        </w:rPr>
        <w:t>!</w:t>
      </w:r>
      <w:r w:rsidRPr="00E42D93">
        <w:rPr>
          <w:rFonts w:cs="mylotus" w:hint="cs"/>
          <w:sz w:val="30"/>
          <w:szCs w:val="27"/>
          <w:rtl/>
        </w:rPr>
        <w:t xml:space="preserve"> فما أسهل هذه المعاملة وما أربحها</w:t>
      </w:r>
      <w:r w:rsidR="007F733B" w:rsidRPr="00E42D93">
        <w:rPr>
          <w:rFonts w:cs="mylotus" w:hint="cs"/>
          <w:sz w:val="30"/>
          <w:szCs w:val="27"/>
          <w:rtl/>
        </w:rPr>
        <w:t>!</w:t>
      </w:r>
      <w:r w:rsidRPr="00E42D93">
        <w:rPr>
          <w:rFonts w:cs="mylotus" w:hint="cs"/>
          <w:sz w:val="30"/>
          <w:szCs w:val="27"/>
          <w:rtl/>
        </w:rPr>
        <w:t xml:space="preserve"> فلماذا لا</w:t>
      </w:r>
      <w:r w:rsidRPr="00E42D93">
        <w:rPr>
          <w:rFonts w:cs="Times New Roman" w:hint="cs"/>
          <w:sz w:val="30"/>
          <w:szCs w:val="27"/>
          <w:rtl/>
        </w:rPr>
        <w:t> </w:t>
      </w:r>
      <w:r w:rsidRPr="00E42D93">
        <w:rPr>
          <w:rFonts w:cs="mylotus" w:hint="cs"/>
          <w:sz w:val="30"/>
          <w:szCs w:val="27"/>
          <w:rtl/>
        </w:rPr>
        <w:t>يقومون بها</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هذا هو الدافع الذي يدفع العوام إلى حدّ الوقوع </w:t>
      </w:r>
      <w:r w:rsidR="007F733B" w:rsidRPr="00E42D93">
        <w:rPr>
          <w:rFonts w:cs="mylotus" w:hint="cs"/>
          <w:sz w:val="30"/>
          <w:szCs w:val="27"/>
          <w:rtl/>
        </w:rPr>
        <w:t>-</w:t>
      </w:r>
      <w:r w:rsidRPr="00E42D93">
        <w:rPr>
          <w:rFonts w:cs="mylotus" w:hint="cs"/>
          <w:sz w:val="30"/>
          <w:szCs w:val="27"/>
          <w:rtl/>
        </w:rPr>
        <w:t xml:space="preserve">كما اعترافكم بأنفسكم </w:t>
      </w:r>
      <w:r w:rsidR="007F733B" w:rsidRPr="00E42D93">
        <w:rPr>
          <w:rFonts w:cs="mylotus" w:hint="cs"/>
          <w:sz w:val="30"/>
          <w:szCs w:val="27"/>
          <w:rtl/>
        </w:rPr>
        <w:t>-</w:t>
      </w:r>
      <w:r w:rsidRPr="00E42D93">
        <w:rPr>
          <w:rFonts w:cs="mylotus" w:hint="cs"/>
          <w:sz w:val="30"/>
          <w:szCs w:val="27"/>
          <w:rtl/>
        </w:rPr>
        <w:t>في الشِّـرك</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هذا مع أنني</w:t>
      </w:r>
      <w:r w:rsidRPr="00E42D93">
        <w:rPr>
          <w:rFonts w:cs="mylotus" w:hint="cs"/>
          <w:vanish/>
          <w:sz w:val="30"/>
          <w:szCs w:val="27"/>
          <w:rtl/>
        </w:rPr>
        <w:t xml:space="preserve">ننا </w:t>
      </w:r>
      <w:r w:rsidRPr="00E42D93">
        <w:rPr>
          <w:rFonts w:cs="mylotus" w:hint="cs"/>
          <w:sz w:val="30"/>
          <w:szCs w:val="27"/>
          <w:rtl/>
        </w:rPr>
        <w:t xml:space="preserve"> أرى أن السبب الحقيقي والدافع الأصلي لوقوع العوام في الشرك هو أنتم أنفسكم بما تروونه لهم من أحاديث عجيبة وغريبة وضعها الغلاة أو أعداء دين الإسلام</w:t>
      </w:r>
      <w:r w:rsidR="007F733B" w:rsidRPr="00E42D93">
        <w:rPr>
          <w:rFonts w:cs="mylotus" w:hint="cs"/>
          <w:sz w:val="30"/>
          <w:szCs w:val="27"/>
          <w:rtl/>
        </w:rPr>
        <w:t>،</w:t>
      </w:r>
      <w:r w:rsidRPr="00E42D93">
        <w:rPr>
          <w:rFonts w:cs="mylotus" w:hint="cs"/>
          <w:sz w:val="30"/>
          <w:szCs w:val="27"/>
          <w:rtl/>
        </w:rPr>
        <w:t xml:space="preserve"> فتشبيهكم الأئمّة بمجرّد أدوات ووسائل لجريان إرادة الله</w:t>
      </w:r>
      <w:r w:rsidR="007F733B" w:rsidRPr="00E42D93">
        <w:rPr>
          <w:rFonts w:cs="mylotus" w:hint="cs"/>
          <w:sz w:val="30"/>
          <w:szCs w:val="27"/>
          <w:rtl/>
        </w:rPr>
        <w:t>!</w:t>
      </w:r>
      <w:r w:rsidRPr="00E42D93">
        <w:rPr>
          <w:rFonts w:cs="mylotus" w:hint="cs"/>
          <w:sz w:val="30"/>
          <w:szCs w:val="27"/>
          <w:rtl/>
        </w:rPr>
        <w:t xml:space="preserve"> غير صحيحٍ ومغالطة ومخالفة لواقع الحقيقة وهو الغلوُّ والكلام الجزاف بعينه</w:t>
      </w:r>
      <w:r w:rsidR="007F733B" w:rsidRPr="00E42D93">
        <w:rPr>
          <w:rFonts w:cs="mylotus" w:hint="cs"/>
          <w:sz w:val="30"/>
          <w:szCs w:val="27"/>
          <w:rtl/>
        </w:rPr>
        <w:t>.</w:t>
      </w:r>
      <w:r w:rsidRPr="00E42D93">
        <w:rPr>
          <w:rFonts w:cs="mylotus" w:hint="cs"/>
          <w:sz w:val="30"/>
          <w:szCs w:val="27"/>
          <w:rtl/>
        </w:rPr>
        <w:t xml:space="preserve"> وإلا لو كان الأمر أمر أدوات ووسائل للفيوضات الإلهية فليس هناك من أداة ووسيلة أظهر وأوضح من الشمس التي قُلْتُم أنفسكم في الصفحة 58 من كتابكم</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إن للقمر والشمس آثار كبيرة في تربية الكائنات على الأرض من جماد ونبات وحيوان ولها تدخُّل تامٌّ في ذلك لا شك فيه</w:t>
      </w:r>
      <w:r w:rsidR="007F733B" w:rsidRPr="00E42D93">
        <w:rPr>
          <w:rFonts w:cs="mylotus" w:hint="cs"/>
          <w:sz w:val="30"/>
          <w:szCs w:val="27"/>
          <w:rtl/>
        </w:rPr>
        <w:t>،</w:t>
      </w:r>
      <w:r w:rsidRPr="00E42D93">
        <w:rPr>
          <w:rFonts w:cs="mylotus" w:hint="cs"/>
          <w:sz w:val="30"/>
          <w:szCs w:val="27"/>
          <w:rtl/>
        </w:rPr>
        <w:t xml:space="preserve"> كما أنها بلا شك وسيلة للحياة الجسمية والمادية لسائر الكواكب والسيارات التي تستفيد من إشعاع الشمس</w:t>
      </w:r>
      <w:r w:rsidR="007F733B" w:rsidRPr="00E42D93">
        <w:rPr>
          <w:rFonts w:cs="mylotus" w:hint="cs"/>
          <w:sz w:val="30"/>
          <w:szCs w:val="27"/>
          <w:rtl/>
        </w:rPr>
        <w:t>،</w:t>
      </w:r>
      <w:r w:rsidRPr="00E42D93">
        <w:rPr>
          <w:rFonts w:cs="mylotus" w:hint="cs"/>
          <w:sz w:val="30"/>
          <w:szCs w:val="27"/>
          <w:rtl/>
        </w:rPr>
        <w:t xml:space="preserve"> ولكن الشمس ليس لها أي استقلال ذاتي في تربيتها وتأثيرها بالكائنات بل هي تفعل ذلك بإرادة الله وبأمره</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وأنا أضيف على ما تقولونه إن مثل هذا الفيض والتربية لا تخفى على أكثر الناس بل جميعهم مطَّلعون عليها ولكننا لم نسمع حتى اليوم عن أي مسلم اتَّجه نحو الشمس بالخضوع وإظهار الولاء والمحبة</w:t>
      </w:r>
      <w:r w:rsidR="007F733B" w:rsidRPr="00E42D93">
        <w:rPr>
          <w:rFonts w:cs="mylotus" w:hint="cs"/>
          <w:sz w:val="30"/>
          <w:szCs w:val="27"/>
          <w:rtl/>
        </w:rPr>
        <w:t>؟</w:t>
      </w:r>
      <w:r w:rsidRPr="00E42D93">
        <w:rPr>
          <w:rFonts w:cs="mylotus" w:hint="cs"/>
          <w:sz w:val="30"/>
          <w:szCs w:val="27"/>
          <w:rtl/>
        </w:rPr>
        <w:t xml:space="preserve"> أو قام بالثناء عليها وتمجيدها وحمدها وإطرائها</w:t>
      </w:r>
      <w:r w:rsidR="007F733B" w:rsidRPr="00E42D93">
        <w:rPr>
          <w:rFonts w:cs="mylotus" w:hint="cs"/>
          <w:sz w:val="30"/>
          <w:szCs w:val="27"/>
          <w:rtl/>
        </w:rPr>
        <w:t>؟!</w:t>
      </w:r>
      <w:r w:rsidRPr="00E42D93">
        <w:rPr>
          <w:rFonts w:cs="mylotus" w:hint="cs"/>
          <w:sz w:val="30"/>
          <w:szCs w:val="27"/>
          <w:rtl/>
        </w:rPr>
        <w:t xml:space="preserve"> لماذا</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لأنه يعلم أن الشمس ليس لها عاطفة وميول وتعصُّب لفريق دون آخر ولا إرادة لها من ذاتها ولا اطلاع لها على مدح الناس لها أو قدحهم بها</w:t>
      </w:r>
      <w:r w:rsidR="007F733B" w:rsidRPr="00E42D93">
        <w:rPr>
          <w:rFonts w:cs="mylotus" w:hint="cs"/>
          <w:sz w:val="30"/>
          <w:szCs w:val="27"/>
          <w:rtl/>
        </w:rPr>
        <w:t>.</w:t>
      </w:r>
      <w:r w:rsidRPr="00E42D93">
        <w:rPr>
          <w:rFonts w:cs="mylotus" w:hint="cs"/>
          <w:sz w:val="30"/>
          <w:szCs w:val="27"/>
          <w:rtl/>
        </w:rPr>
        <w:t xml:space="preserve"> إنها تعطي ما أعطاها الله وتقوم بما أمرها به ولا تُسَرُّ من إقبال أحد عليها ولا تغضب من إعراض أحد عنها</w:t>
      </w:r>
      <w:r w:rsidR="007F733B" w:rsidRPr="00E42D93">
        <w:rPr>
          <w:rFonts w:cs="mylotus" w:hint="cs"/>
          <w:sz w:val="30"/>
          <w:szCs w:val="27"/>
          <w:rtl/>
        </w:rPr>
        <w:t>!</w:t>
      </w:r>
      <w:r w:rsidRPr="00E42D93">
        <w:rPr>
          <w:rFonts w:cs="mylotus" w:hint="cs"/>
          <w:sz w:val="30"/>
          <w:szCs w:val="27"/>
          <w:rtl/>
        </w:rPr>
        <w:t xml:space="preserve"> لذا لا يوجد مسلم يتخذها محبوبة ويسعد من لطفها أو يخاف من غضبها فهذه فعلاً آلة للفيض الإلهي</w:t>
      </w:r>
      <w:r w:rsidR="007F733B" w:rsidRPr="00E42D93">
        <w:rPr>
          <w:rFonts w:cs="mylotus" w:hint="cs"/>
          <w:sz w:val="30"/>
          <w:szCs w:val="27"/>
          <w:rtl/>
        </w:rPr>
        <w:t>،</w:t>
      </w:r>
      <w:r w:rsidRPr="00E42D93">
        <w:rPr>
          <w:rFonts w:cs="mylotus" w:hint="cs"/>
          <w:sz w:val="30"/>
          <w:szCs w:val="27"/>
          <w:rtl/>
        </w:rPr>
        <w:t xml:space="preserve"> وإذا كان هناك من يستحق الشكر والثناء فهو الله وحده رب العالمين الفّياض على الإطلاق</w:t>
      </w:r>
      <w:r w:rsidR="007F733B" w:rsidRPr="00E42D93">
        <w:rPr>
          <w:rFonts w:cs="mylotus" w:hint="cs"/>
          <w:sz w:val="30"/>
          <w:szCs w:val="27"/>
          <w:rtl/>
        </w:rPr>
        <w:t>.</w:t>
      </w:r>
      <w:r w:rsidRPr="00E42D93">
        <w:rPr>
          <w:rFonts w:cs="mylotus" w:hint="cs"/>
          <w:sz w:val="30"/>
          <w:szCs w:val="27"/>
          <w:rtl/>
        </w:rPr>
        <w:t xml:space="preserve"> فهل الأئمة وسائط للفيض على هذا النحو</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أما من ناحية العقل والدِّين فإن ربَّ العالمين لا يحتاج أبداً في إدارة أمور العالم وتدبير شؤونه إلى أي موجود سواء كان نبياً أم ولياً أم وصياً أم وزيراً أم مُعيناً أم وكيلاً أم مُشيراً</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ولا يملك أحدٌ طريقاً إلى حريم ملكوته ولا لأحد علمٌ بأسرار خليقته وعلوم غيبه إلا ما أبلغه الله لنبيِّهِ عن طريق الوحي حسب المصلحة والحكمة</w:t>
      </w:r>
      <w:r w:rsidR="007F733B" w:rsidRPr="00E42D93">
        <w:rPr>
          <w:rFonts w:cs="mylotus" w:hint="cs"/>
          <w:sz w:val="30"/>
          <w:szCs w:val="27"/>
          <w:rtl/>
        </w:rPr>
        <w:t>،</w:t>
      </w:r>
      <w:r w:rsidRPr="00E42D93">
        <w:rPr>
          <w:rFonts w:cs="mylotus" w:hint="cs"/>
          <w:sz w:val="30"/>
          <w:szCs w:val="27"/>
          <w:rtl/>
        </w:rPr>
        <w:t xml:space="preserve"> أما تلك الأفكار التي تقولون بها فليست سوى أفكار صبيانية وتصورات عامية تنشأ من قلب خال من العلم والفكر الصحيح</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فمن ناحية العقل</w:t>
      </w:r>
      <w:r w:rsidR="007F733B" w:rsidRPr="00E42D93">
        <w:rPr>
          <w:rFonts w:cs="mylotus" w:hint="cs"/>
          <w:sz w:val="30"/>
          <w:szCs w:val="27"/>
          <w:rtl/>
        </w:rPr>
        <w:t>،</w:t>
      </w:r>
      <w:r w:rsidRPr="00E42D93">
        <w:rPr>
          <w:rFonts w:cs="mylotus" w:hint="cs"/>
          <w:sz w:val="30"/>
          <w:szCs w:val="27"/>
          <w:rtl/>
        </w:rPr>
        <w:t xml:space="preserve"> كل تلك القصص التي رويتموها كمعجزات وكرامات وتصرفات للأئمة في أمور الحياة والممات والرزق وحاجات البشـر والحيوانات لا</w:t>
      </w:r>
      <w:r w:rsidRPr="00E42D93">
        <w:rPr>
          <w:rFonts w:cs="Times New Roman" w:hint="cs"/>
          <w:sz w:val="30"/>
          <w:szCs w:val="27"/>
          <w:rtl/>
        </w:rPr>
        <w:t> </w:t>
      </w:r>
      <w:r w:rsidRPr="00E42D93">
        <w:rPr>
          <w:rFonts w:cs="mylotus" w:hint="cs"/>
          <w:sz w:val="30"/>
          <w:szCs w:val="27"/>
          <w:rtl/>
        </w:rPr>
        <w:t>تعدو حكايات مخترعة وأكاذيب مُلفَّقة</w:t>
      </w:r>
      <w:r w:rsidR="007F733B" w:rsidRPr="00E42D93">
        <w:rPr>
          <w:rFonts w:cs="mylotus" w:hint="cs"/>
          <w:sz w:val="30"/>
          <w:szCs w:val="27"/>
          <w:rtl/>
        </w:rPr>
        <w:t>!</w:t>
      </w:r>
      <w:r w:rsidRPr="00E42D93">
        <w:rPr>
          <w:rFonts w:cs="mylotus" w:hint="cs"/>
          <w:sz w:val="30"/>
          <w:szCs w:val="27"/>
          <w:rtl/>
        </w:rPr>
        <w:t xml:space="preserve"> ولقد ملأتَ [يا آية الله أبا الفضل النبوي] الصفحات من 385 إلى 394 ومن 439 إلى 449 في كتابكَ منها وكلُّها من أوهام الغلاة وافتراءاتهم</w:t>
      </w:r>
      <w:r w:rsidR="007F733B" w:rsidRPr="00E42D93">
        <w:rPr>
          <w:rFonts w:cs="mylotus" w:hint="cs"/>
          <w:sz w:val="30"/>
          <w:szCs w:val="27"/>
          <w:rtl/>
        </w:rPr>
        <w:t>!</w:t>
      </w:r>
      <w:r w:rsidRPr="00E42D93">
        <w:rPr>
          <w:rFonts w:cs="mylotus" w:hint="cs"/>
          <w:sz w:val="30"/>
          <w:szCs w:val="27"/>
          <w:rtl/>
        </w:rPr>
        <w:t xml:space="preserve"> وذلك لأن المعجزة التي يرويها شخص مجهول واسم بلا مسمى مثل </w:t>
      </w:r>
      <w:r w:rsidRPr="00E42D93">
        <w:rPr>
          <w:rFonts w:cs="mylotus"/>
          <w:sz w:val="30"/>
          <w:szCs w:val="27"/>
          <w:rtl/>
        </w:rPr>
        <w:t>«</w:t>
      </w:r>
      <w:r w:rsidRPr="00E42D93">
        <w:rPr>
          <w:rFonts w:cs="mylotus" w:hint="cs"/>
          <w:sz w:val="30"/>
          <w:szCs w:val="27"/>
          <w:rtl/>
        </w:rPr>
        <w:t>عمارة بن زيد</w:t>
      </w:r>
      <w:r w:rsidRPr="00E42D93">
        <w:rPr>
          <w:rFonts w:cs="mylotus"/>
          <w:sz w:val="30"/>
          <w:szCs w:val="27"/>
          <w:rtl/>
        </w:rPr>
        <w:t>»</w:t>
      </w:r>
      <w:r w:rsidR="007F733B" w:rsidRPr="00E42D93">
        <w:rPr>
          <w:rFonts w:cs="mylotus" w:hint="cs"/>
          <w:sz w:val="30"/>
          <w:szCs w:val="27"/>
          <w:rtl/>
        </w:rPr>
        <w:t>،</w:t>
      </w:r>
      <w:r w:rsidRPr="00E42D93">
        <w:rPr>
          <w:rFonts w:cs="mylotus" w:hint="cs"/>
          <w:sz w:val="30"/>
          <w:szCs w:val="27"/>
          <w:rtl/>
        </w:rPr>
        <w:t xml:space="preserve"> أو شخص سيء الصيت مثل </w:t>
      </w:r>
      <w:r w:rsidRPr="00E42D93">
        <w:rPr>
          <w:rFonts w:cs="mylotus"/>
          <w:sz w:val="30"/>
          <w:szCs w:val="27"/>
          <w:rtl/>
        </w:rPr>
        <w:t>«</w:t>
      </w:r>
      <w:r w:rsidRPr="00E42D93">
        <w:rPr>
          <w:rFonts w:cs="mylotus" w:hint="cs"/>
          <w:sz w:val="30"/>
          <w:szCs w:val="27"/>
          <w:rtl/>
        </w:rPr>
        <w:t>علي بن أبي حمزة البطائني</w:t>
      </w:r>
      <w:r w:rsidRPr="00E42D93">
        <w:rPr>
          <w:rFonts w:cs="mylotus"/>
          <w:sz w:val="30"/>
          <w:szCs w:val="27"/>
          <w:rtl/>
        </w:rPr>
        <w:t>»</w:t>
      </w:r>
      <w:r w:rsidRPr="00E42D93">
        <w:rPr>
          <w:rFonts w:cs="mylotus" w:hint="cs"/>
          <w:sz w:val="30"/>
          <w:szCs w:val="27"/>
          <w:rtl/>
        </w:rPr>
        <w:t xml:space="preserve"> أو شخص كذاب من الغلاة مثل </w:t>
      </w:r>
      <w:r w:rsidRPr="00E42D93">
        <w:rPr>
          <w:rFonts w:cs="mylotus"/>
          <w:sz w:val="30"/>
          <w:szCs w:val="27"/>
          <w:rtl/>
        </w:rPr>
        <w:t>«</w:t>
      </w:r>
      <w:r w:rsidRPr="00E42D93">
        <w:rPr>
          <w:rFonts w:cs="mylotus" w:hint="cs"/>
          <w:sz w:val="30"/>
          <w:szCs w:val="27"/>
          <w:rtl/>
        </w:rPr>
        <w:t>محمد بن سنان</w:t>
      </w:r>
      <w:r w:rsidRPr="00E42D93">
        <w:rPr>
          <w:rFonts w:cs="mylotus"/>
          <w:sz w:val="30"/>
          <w:szCs w:val="27"/>
          <w:rtl/>
        </w:rPr>
        <w:t>»</w:t>
      </w:r>
      <w:r w:rsidRPr="00E42D93">
        <w:rPr>
          <w:rFonts w:cs="mylotus" w:hint="cs"/>
          <w:sz w:val="30"/>
          <w:szCs w:val="27"/>
          <w:rtl/>
        </w:rPr>
        <w:t xml:space="preserve"> أو كذاب مثل </w:t>
      </w:r>
      <w:r w:rsidRPr="00E42D93">
        <w:rPr>
          <w:rFonts w:cs="mylotus"/>
          <w:sz w:val="30"/>
          <w:szCs w:val="27"/>
          <w:rtl/>
        </w:rPr>
        <w:t>«</w:t>
      </w:r>
      <w:r w:rsidRPr="00E42D93">
        <w:rPr>
          <w:rFonts w:cs="mylotus" w:hint="cs"/>
          <w:sz w:val="30"/>
          <w:szCs w:val="27"/>
          <w:rtl/>
        </w:rPr>
        <w:t>يونس بن ظبيان</w:t>
      </w:r>
      <w:r w:rsidRPr="00E42D93">
        <w:rPr>
          <w:rFonts w:cs="mylotus"/>
          <w:sz w:val="30"/>
          <w:szCs w:val="27"/>
          <w:rtl/>
        </w:rPr>
        <w:t>»</w:t>
      </w:r>
      <w:r w:rsidR="007F733B" w:rsidRPr="00E42D93">
        <w:rPr>
          <w:rFonts w:cs="mylotus" w:hint="cs"/>
          <w:sz w:val="30"/>
          <w:szCs w:val="27"/>
          <w:rtl/>
        </w:rPr>
        <w:t>،</w:t>
      </w:r>
      <w:r w:rsidRPr="00E42D93">
        <w:rPr>
          <w:rFonts w:cs="mylotus" w:hint="cs"/>
          <w:sz w:val="30"/>
          <w:szCs w:val="27"/>
          <w:rtl/>
        </w:rPr>
        <w:t xml:space="preserve"> وقصص مجاهيل مثل قصة الأعرابي والرجل البلخي</w:t>
      </w:r>
      <w:r w:rsidR="007F733B" w:rsidRPr="00E42D93">
        <w:rPr>
          <w:rFonts w:cs="mylotus" w:hint="cs"/>
          <w:sz w:val="30"/>
          <w:szCs w:val="27"/>
          <w:rtl/>
        </w:rPr>
        <w:t>!!</w:t>
      </w:r>
      <w:r w:rsidRPr="00E42D93">
        <w:rPr>
          <w:rFonts w:cs="mylotus" w:hint="cs"/>
          <w:sz w:val="30"/>
          <w:szCs w:val="27"/>
          <w:rtl/>
        </w:rPr>
        <w:t xml:space="preserve"> ونحوها من الموضوعات والأوهام والخرافات</w:t>
      </w:r>
      <w:r w:rsidR="007F733B" w:rsidRPr="00E42D93">
        <w:rPr>
          <w:rFonts w:cs="mylotus" w:hint="cs"/>
          <w:sz w:val="30"/>
          <w:szCs w:val="27"/>
          <w:rtl/>
        </w:rPr>
        <w:t>،</w:t>
      </w:r>
      <w:r w:rsidRPr="00E42D93">
        <w:rPr>
          <w:rFonts w:cs="mylotus" w:hint="cs"/>
          <w:sz w:val="30"/>
          <w:szCs w:val="27"/>
          <w:rtl/>
        </w:rPr>
        <w:t xml:space="preserve"> لا يمكن لأي عاقل أن يستدل بها على تصرف الأئمة في تدبير أمور الكائنات</w:t>
      </w:r>
      <w:r w:rsidR="007F733B" w:rsidRPr="00E42D93">
        <w:rPr>
          <w:rFonts w:cs="mylotus" w:hint="cs"/>
          <w:sz w:val="30"/>
          <w:szCs w:val="27"/>
          <w:rtl/>
        </w:rPr>
        <w:t>،</w:t>
      </w:r>
      <w:r w:rsidRPr="00E42D93">
        <w:rPr>
          <w:rFonts w:cs="mylotus" w:hint="cs"/>
          <w:sz w:val="30"/>
          <w:szCs w:val="27"/>
          <w:rtl/>
        </w:rPr>
        <w:t xml:space="preserve"> بل تلك المعجزات المخترعة لا تفيد إلا قصاصين مثل رُاوتها وسامعين مثل جدّاتهم العجائز</w:t>
      </w:r>
      <w:r w:rsidR="007F733B" w:rsidRPr="00E42D93">
        <w:rPr>
          <w:rFonts w:cs="mylotus" w:hint="cs"/>
          <w:sz w:val="30"/>
          <w:szCs w:val="27"/>
          <w:rtl/>
        </w:rPr>
        <w:t>!!</w:t>
      </w:r>
      <w:r w:rsidRPr="00E42D93">
        <w:rPr>
          <w:rFonts w:cs="mylotus" w:hint="cs"/>
          <w:sz w:val="30"/>
          <w:szCs w:val="27"/>
          <w:rtl/>
        </w:rPr>
        <w:t xml:space="preserve"> وفضلاً عن أنها ليست بحجة أصلاً فإنها فضيحة وخفة لقائلها وسامعها</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إن مئات من أمثال تلك الروايات والقصص تتهاوى أمام آية واحدة من القرآن الكريم مثلما تندحر آلاف القشَّات أمام سيلٍ جارفٍ جرَّارٍ</w:t>
      </w:r>
      <w:r w:rsidR="007F733B" w:rsidRPr="00E42D93">
        <w:rPr>
          <w:rFonts w:cs="mylotus" w:hint="cs"/>
          <w:sz w:val="30"/>
          <w:szCs w:val="27"/>
          <w:rtl/>
        </w:rPr>
        <w:t>،</w:t>
      </w:r>
      <w:r w:rsidRPr="00E42D93">
        <w:rPr>
          <w:rFonts w:cs="mylotus" w:hint="cs"/>
          <w:sz w:val="30"/>
          <w:szCs w:val="27"/>
          <w:rtl/>
        </w:rPr>
        <w:t xml:space="preserve"> وهذا بالطبع بالنسبة إلى من يؤمن بالله واليوم الآخر</w:t>
      </w:r>
      <w:r w:rsidR="007F733B" w:rsidRPr="00E42D93">
        <w:rPr>
          <w:rFonts w:cs="mylotus" w:hint="cs"/>
          <w:sz w:val="30"/>
          <w:szCs w:val="27"/>
          <w:rtl/>
        </w:rPr>
        <w:t>.</w:t>
      </w:r>
      <w:r w:rsidRPr="00E42D93">
        <w:rPr>
          <w:rFonts w:cs="mylotus" w:hint="cs"/>
          <w:sz w:val="30"/>
          <w:szCs w:val="27"/>
          <w:rtl/>
        </w:rPr>
        <w:t xml:space="preserve"> إذْ لا يمكن لعاقل أن يغضّ الطرف عن حقائق القرآن الصريحة ويدع عقله ووجدانه جانباً لأجل تُرَّهات وأباطيل لفَّقها الغالي الفلاني أو الكذَّاب الفلتاني</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 xml:space="preserve">لقد أظهرت تلك القصص الملفّقة الموضوعة أولياءَ الله تعالى </w:t>
      </w:r>
      <w:r w:rsidR="007F733B" w:rsidRPr="00E42D93">
        <w:rPr>
          <w:rFonts w:cs="mylotus" w:hint="cs"/>
          <w:sz w:val="30"/>
          <w:szCs w:val="27"/>
          <w:rtl/>
        </w:rPr>
        <w:t>-</w:t>
      </w:r>
      <w:r w:rsidRPr="00E42D93">
        <w:rPr>
          <w:rFonts w:cs="mylotus" w:hint="cs"/>
          <w:sz w:val="30"/>
          <w:szCs w:val="27"/>
          <w:rtl/>
        </w:rPr>
        <w:t>الذين أمضوا حياتهم كلَّها في العبادة والتقوى وكانت سيرتهم عامرة بخشية الله والخوف من يوم الجزاء وكانوا خير المعلِّمين والداعين إلى إخلاص العبودية إلى الله</w:t>
      </w:r>
      <w:r w:rsidR="007F733B" w:rsidRPr="00E42D93">
        <w:rPr>
          <w:rFonts w:cs="mylotus" w:hint="cs"/>
          <w:sz w:val="30"/>
          <w:szCs w:val="27"/>
          <w:rtl/>
        </w:rPr>
        <w:t>-</w:t>
      </w:r>
      <w:r w:rsidRPr="00E42D93">
        <w:rPr>
          <w:rFonts w:cs="mylotus" w:hint="cs"/>
          <w:sz w:val="30"/>
          <w:szCs w:val="27"/>
          <w:rtl/>
        </w:rPr>
        <w:t xml:space="preserve"> بصورة أشخاص لا هَمَّ لهم إلا تمجيد أنفسهم والعُجْب بذواتهم والأنانية</w:t>
      </w:r>
      <w:r w:rsidR="007F733B" w:rsidRPr="00E42D93">
        <w:rPr>
          <w:rFonts w:cs="mylotus" w:hint="cs"/>
          <w:sz w:val="30"/>
          <w:szCs w:val="27"/>
          <w:rtl/>
        </w:rPr>
        <w:t>؟!</w:t>
      </w:r>
      <w:r w:rsidRPr="00E42D93">
        <w:rPr>
          <w:rFonts w:cs="mylotus" w:hint="cs"/>
          <w:sz w:val="30"/>
          <w:szCs w:val="27"/>
          <w:rtl/>
        </w:rPr>
        <w:t xml:space="preserve"> وكأن جميع الكائنات والمخلوقات خُلقت لأجل تعظيمهم وتمجيدهم وعبادتهم والخضوع أمامهم</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 xml:space="preserve">تَعَالَى </w:t>
      </w:r>
      <w:r w:rsidRPr="00E42D93">
        <w:rPr>
          <w:rFonts w:cs="mylotus" w:hint="cs"/>
          <w:sz w:val="30"/>
          <w:szCs w:val="27"/>
          <w:rtl/>
        </w:rPr>
        <w:t xml:space="preserve">اللهُ </w:t>
      </w:r>
      <w:r w:rsidRPr="00E42D93">
        <w:rPr>
          <w:rFonts w:cs="mylotus"/>
          <w:sz w:val="30"/>
          <w:szCs w:val="27"/>
          <w:rtl/>
        </w:rPr>
        <w:t>عَمَّا يَقُولُ</w:t>
      </w:r>
      <w:r w:rsidRPr="00E42D93">
        <w:rPr>
          <w:rFonts w:cs="mylotus" w:hint="cs"/>
          <w:sz w:val="30"/>
          <w:szCs w:val="27"/>
          <w:rtl/>
        </w:rPr>
        <w:t xml:space="preserve"> الجاهلون </w:t>
      </w:r>
      <w:r w:rsidRPr="00E42D93">
        <w:rPr>
          <w:rFonts w:cs="mylotus"/>
          <w:sz w:val="30"/>
          <w:szCs w:val="27"/>
          <w:rtl/>
        </w:rPr>
        <w:t>عُلُوًّا كَبِيرًا</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 xml:space="preserve">إن المعجزات المنسوبة إلى الأئمة </w:t>
      </w:r>
      <w:r w:rsidR="007F733B" w:rsidRPr="00E42D93">
        <w:rPr>
          <w:rFonts w:cs="mylotus" w:hint="cs"/>
          <w:sz w:val="30"/>
          <w:szCs w:val="27"/>
          <w:rtl/>
        </w:rPr>
        <w:t>-</w:t>
      </w:r>
      <w:r w:rsidRPr="00E42D93">
        <w:rPr>
          <w:rFonts w:cs="mylotus" w:hint="cs"/>
          <w:sz w:val="30"/>
          <w:szCs w:val="27"/>
          <w:rtl/>
        </w:rPr>
        <w:t>عَليهِمُ السَّلام</w:t>
      </w:r>
      <w:r w:rsidR="007F733B" w:rsidRPr="00E42D93">
        <w:rPr>
          <w:rFonts w:cs="mylotus" w:hint="cs"/>
          <w:sz w:val="30"/>
          <w:szCs w:val="27"/>
          <w:rtl/>
        </w:rPr>
        <w:t>-</w:t>
      </w:r>
      <w:r w:rsidRPr="00E42D93">
        <w:rPr>
          <w:rFonts w:cs="mylotus" w:hint="cs"/>
          <w:sz w:val="30"/>
          <w:szCs w:val="27"/>
          <w:rtl/>
        </w:rPr>
        <w:t xml:space="preserve"> التي أوردتموها في كتابكم واعتبرتموها دليلاً نقلياً وشرعياً على تصـرُّفهم في جميع الممكنات والموجودات</w:t>
      </w:r>
      <w:r w:rsidR="007F733B" w:rsidRPr="00E42D93">
        <w:rPr>
          <w:rFonts w:cs="mylotus" w:hint="cs"/>
          <w:sz w:val="30"/>
          <w:szCs w:val="27"/>
          <w:rtl/>
        </w:rPr>
        <w:t>،</w:t>
      </w:r>
      <w:r w:rsidRPr="00E42D93">
        <w:rPr>
          <w:rFonts w:cs="mylotus" w:hint="cs"/>
          <w:sz w:val="30"/>
          <w:szCs w:val="27"/>
          <w:rtl/>
        </w:rPr>
        <w:t xml:space="preserve"> حتى قلتم في الصفحة 60</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w:t>
      </w:r>
      <w:r w:rsidRPr="00E42D93">
        <w:rPr>
          <w:rFonts w:cs="mylotus" w:hint="cs"/>
          <w:sz w:val="30"/>
          <w:szCs w:val="27"/>
          <w:rtl/>
        </w:rPr>
        <w:t>إن التأمل في معجزات المعصومين الأربعة عشـر والتدقيق فيها يكشف أنها مليئة بالخَلْق والإيجاد وتغيير الماهيات وتبديلها والإخبار عن الغيب وسائر الأعمال الإلهية والولائية</w:t>
      </w:r>
      <w:r w:rsidRPr="00E42D93">
        <w:rPr>
          <w:rFonts w:cs="mylotus"/>
          <w:sz w:val="30"/>
          <w:szCs w:val="27"/>
          <w:rtl/>
        </w:rPr>
        <w:t>»</w:t>
      </w:r>
      <w:r w:rsidR="007F733B" w:rsidRPr="00E42D93">
        <w:rPr>
          <w:rFonts w:cs="mylotus" w:hint="cs"/>
          <w:sz w:val="30"/>
          <w:szCs w:val="27"/>
          <w:rtl/>
        </w:rPr>
        <w:t>!!</w:t>
      </w:r>
      <w:r w:rsidRPr="00E42D93">
        <w:rPr>
          <w:rFonts w:cs="mylotus" w:hint="cs"/>
          <w:sz w:val="30"/>
          <w:szCs w:val="27"/>
          <w:rtl/>
        </w:rPr>
        <w:t xml:space="preserve"> إن هذه المعجزات المُدَّعاة إذا صحَّ اعتبارها دليلاً على تصرُّف أصحابها في أمور العالم ونظام الكون وتدبير شؤونه</w:t>
      </w:r>
      <w:r w:rsidR="007F733B" w:rsidRPr="00E42D93">
        <w:rPr>
          <w:rFonts w:cs="mylotus" w:hint="cs"/>
          <w:sz w:val="30"/>
          <w:szCs w:val="27"/>
          <w:rtl/>
        </w:rPr>
        <w:t>،</w:t>
      </w:r>
      <w:r w:rsidRPr="00E42D93">
        <w:rPr>
          <w:rFonts w:cs="mylotus" w:hint="cs"/>
          <w:sz w:val="30"/>
          <w:szCs w:val="27"/>
          <w:rtl/>
        </w:rPr>
        <w:t xml:space="preserve"> فإن كلَّ طائفة من ملل الدنيا ونِحَلِهَا لديها نظائر لهذه المعجزات المخترعة والأوهام الملفَّقة تنسبها لأوليائها</w:t>
      </w:r>
      <w:r w:rsidR="007F733B" w:rsidRPr="00E42D93">
        <w:rPr>
          <w:rFonts w:cs="mylotus" w:hint="cs"/>
          <w:sz w:val="30"/>
          <w:szCs w:val="27"/>
          <w:rtl/>
        </w:rPr>
        <w:t>.</w:t>
      </w:r>
      <w:r w:rsidRPr="00E42D93">
        <w:rPr>
          <w:rFonts w:cs="mylotus" w:hint="cs"/>
          <w:sz w:val="30"/>
          <w:szCs w:val="27"/>
          <w:rtl/>
        </w:rPr>
        <w:t xml:space="preserve"> والمعجزة التي ينقلها شخصٌ واحدٌ ويرويها وحدَهُ </w:t>
      </w:r>
      <w:r w:rsidR="007F733B" w:rsidRPr="00E42D93">
        <w:rPr>
          <w:rFonts w:cs="mylotus" w:hint="cs"/>
          <w:sz w:val="30"/>
          <w:szCs w:val="27"/>
          <w:rtl/>
        </w:rPr>
        <w:t>-</w:t>
      </w:r>
      <w:r w:rsidRPr="00E42D93">
        <w:rPr>
          <w:rFonts w:cs="mylotus" w:hint="cs"/>
          <w:sz w:val="30"/>
          <w:szCs w:val="27"/>
          <w:rtl/>
        </w:rPr>
        <w:t>حتى ولو كان عادلاً</w:t>
      </w:r>
      <w:r w:rsidR="007F733B" w:rsidRPr="00E42D93">
        <w:rPr>
          <w:rFonts w:cs="mylotus" w:hint="cs"/>
          <w:sz w:val="30"/>
          <w:szCs w:val="27"/>
          <w:rtl/>
        </w:rPr>
        <w:t>-</w:t>
      </w:r>
      <w:r w:rsidRPr="00E42D93">
        <w:rPr>
          <w:rFonts w:cs="mylotus" w:hint="cs"/>
          <w:sz w:val="30"/>
          <w:szCs w:val="27"/>
          <w:rtl/>
        </w:rPr>
        <w:t xml:space="preserve"> لا</w:t>
      </w:r>
      <w:r w:rsidRPr="00E42D93">
        <w:rPr>
          <w:rFonts w:cs="Times New Roman" w:hint="cs"/>
          <w:sz w:val="30"/>
          <w:szCs w:val="27"/>
          <w:rtl/>
        </w:rPr>
        <w:t> </w:t>
      </w:r>
      <w:r w:rsidRPr="00E42D93">
        <w:rPr>
          <w:rFonts w:ascii="mylotus" w:hAnsi="mylotus" w:cs="mylotus" w:hint="cs"/>
          <w:sz w:val="30"/>
          <w:szCs w:val="27"/>
          <w:rtl/>
        </w:rPr>
        <w:t>يمكن</w:t>
      </w:r>
      <w:r w:rsidRPr="00E42D93">
        <w:rPr>
          <w:rFonts w:cs="mylotus" w:hint="cs"/>
          <w:sz w:val="30"/>
          <w:szCs w:val="27"/>
          <w:rtl/>
        </w:rPr>
        <w:t xml:space="preserve"> </w:t>
      </w:r>
      <w:r w:rsidRPr="00E42D93">
        <w:rPr>
          <w:rFonts w:ascii="mylotus" w:hAnsi="mylotus" w:cs="mylotus" w:hint="cs"/>
          <w:sz w:val="30"/>
          <w:szCs w:val="27"/>
          <w:rtl/>
        </w:rPr>
        <w:t>لأي</w:t>
      </w:r>
      <w:r w:rsidRPr="00E42D93">
        <w:rPr>
          <w:rFonts w:cs="mylotus" w:hint="cs"/>
          <w:sz w:val="30"/>
          <w:szCs w:val="27"/>
          <w:rtl/>
        </w:rPr>
        <w:t xml:space="preserve"> </w:t>
      </w:r>
      <w:r w:rsidRPr="00E42D93">
        <w:rPr>
          <w:rFonts w:ascii="mylotus" w:hAnsi="mylotus" w:cs="mylotus" w:hint="cs"/>
          <w:sz w:val="30"/>
          <w:szCs w:val="27"/>
          <w:rtl/>
        </w:rPr>
        <w:t>عالم</w:t>
      </w:r>
      <w:r w:rsidRPr="00E42D93">
        <w:rPr>
          <w:rFonts w:cs="mylotus" w:hint="cs"/>
          <w:sz w:val="30"/>
          <w:szCs w:val="27"/>
          <w:rtl/>
        </w:rPr>
        <w:t xml:space="preserve"> </w:t>
      </w:r>
      <w:r w:rsidRPr="00E42D93">
        <w:rPr>
          <w:rFonts w:ascii="mylotus" w:hAnsi="mylotus" w:cs="mylotus" w:hint="cs"/>
          <w:sz w:val="30"/>
          <w:szCs w:val="27"/>
          <w:rtl/>
        </w:rPr>
        <w:t>أن</w:t>
      </w:r>
      <w:r w:rsidRPr="00E42D93">
        <w:rPr>
          <w:rFonts w:cs="mylotus" w:hint="cs"/>
          <w:sz w:val="30"/>
          <w:szCs w:val="27"/>
          <w:rtl/>
        </w:rPr>
        <w:t xml:space="preserve"> </w:t>
      </w:r>
      <w:r w:rsidRPr="00E42D93">
        <w:rPr>
          <w:rFonts w:ascii="mylotus" w:hAnsi="mylotus" w:cs="mylotus" w:hint="cs"/>
          <w:sz w:val="30"/>
          <w:szCs w:val="27"/>
          <w:rtl/>
        </w:rPr>
        <w:t>يقبل</w:t>
      </w:r>
      <w:r w:rsidRPr="00E42D93">
        <w:rPr>
          <w:rFonts w:cs="mylotus" w:hint="cs"/>
          <w:sz w:val="30"/>
          <w:szCs w:val="27"/>
          <w:rtl/>
        </w:rPr>
        <w:t xml:space="preserve"> </w:t>
      </w:r>
      <w:r w:rsidRPr="00E42D93">
        <w:rPr>
          <w:rFonts w:ascii="mylotus" w:hAnsi="mylotus" w:cs="mylotus" w:hint="cs"/>
          <w:sz w:val="30"/>
          <w:szCs w:val="27"/>
          <w:rtl/>
        </w:rPr>
        <w:t>بها</w:t>
      </w:r>
      <w:r w:rsidRPr="00E42D93">
        <w:rPr>
          <w:rFonts w:cs="mylotus" w:hint="cs"/>
          <w:sz w:val="30"/>
          <w:szCs w:val="27"/>
          <w:rtl/>
        </w:rPr>
        <w:t xml:space="preserve"> </w:t>
      </w:r>
      <w:r w:rsidRPr="00E42D93">
        <w:rPr>
          <w:rFonts w:ascii="mylotus" w:hAnsi="mylotus" w:cs="mylotus" w:hint="cs"/>
          <w:sz w:val="30"/>
          <w:szCs w:val="27"/>
          <w:rtl/>
        </w:rPr>
        <w:t>ويطمئنَّ</w:t>
      </w:r>
      <w:r w:rsidRPr="00E42D93">
        <w:rPr>
          <w:rFonts w:cs="mylotus" w:hint="cs"/>
          <w:sz w:val="30"/>
          <w:szCs w:val="27"/>
          <w:rtl/>
        </w:rPr>
        <w:t xml:space="preserve"> </w:t>
      </w:r>
      <w:r w:rsidRPr="00E42D93">
        <w:rPr>
          <w:rFonts w:ascii="mylotus" w:hAnsi="mylotus" w:cs="mylotus" w:hint="cs"/>
          <w:sz w:val="30"/>
          <w:szCs w:val="27"/>
          <w:rtl/>
        </w:rPr>
        <w:t>إل</w:t>
      </w:r>
      <w:r w:rsidRPr="00E42D93">
        <w:rPr>
          <w:rFonts w:cs="mylotus" w:hint="cs"/>
          <w:sz w:val="30"/>
          <w:szCs w:val="27"/>
          <w:rtl/>
        </w:rPr>
        <w:t>ى صحَّتها</w:t>
      </w:r>
      <w:r w:rsidR="007F733B" w:rsidRPr="00E42D93">
        <w:rPr>
          <w:rFonts w:cs="mylotus" w:hint="cs"/>
          <w:sz w:val="30"/>
          <w:szCs w:val="27"/>
          <w:rtl/>
        </w:rPr>
        <w:t>،</w:t>
      </w:r>
      <w:r w:rsidRPr="00E42D93">
        <w:rPr>
          <w:rFonts w:cs="mylotus" w:hint="cs"/>
          <w:sz w:val="30"/>
          <w:szCs w:val="27"/>
          <w:rtl/>
        </w:rPr>
        <w:t xml:space="preserve"> فما بالك إذا كان رواتُها من الكذَّابين الغلاة أمثال </w:t>
      </w:r>
      <w:r w:rsidRPr="00E42D93">
        <w:rPr>
          <w:rFonts w:cs="mylotus"/>
          <w:sz w:val="30"/>
          <w:szCs w:val="27"/>
          <w:rtl/>
        </w:rPr>
        <w:t>«</w:t>
      </w:r>
      <w:r w:rsidRPr="00E42D93">
        <w:rPr>
          <w:rFonts w:cs="mylotus" w:hint="cs"/>
          <w:sz w:val="30"/>
          <w:szCs w:val="27"/>
          <w:rtl/>
        </w:rPr>
        <w:t>محمد بن سنان</w:t>
      </w:r>
      <w:r w:rsidRPr="00E42D93">
        <w:rPr>
          <w:rFonts w:cs="mylotus"/>
          <w:sz w:val="30"/>
          <w:szCs w:val="27"/>
          <w:rtl/>
        </w:rPr>
        <w:t>»</w:t>
      </w:r>
      <w:r w:rsidRPr="00E42D93">
        <w:rPr>
          <w:rFonts w:cs="mylotus" w:hint="cs"/>
          <w:sz w:val="30"/>
          <w:szCs w:val="27"/>
          <w:rtl/>
        </w:rPr>
        <w:t xml:space="preserve"> و</w:t>
      </w:r>
      <w:r w:rsidRPr="00E42D93">
        <w:rPr>
          <w:rFonts w:cs="mylotus"/>
          <w:sz w:val="30"/>
          <w:szCs w:val="27"/>
          <w:rtl/>
        </w:rPr>
        <w:t>«</w:t>
      </w:r>
      <w:r w:rsidRPr="00E42D93">
        <w:rPr>
          <w:rFonts w:cs="mylotus" w:hint="cs"/>
          <w:sz w:val="30"/>
          <w:szCs w:val="27"/>
          <w:rtl/>
        </w:rPr>
        <w:t>يونس بن ظبيان</w:t>
      </w:r>
      <w:r w:rsidRPr="00E42D93">
        <w:rPr>
          <w:rFonts w:cs="mylotus"/>
          <w:sz w:val="30"/>
          <w:szCs w:val="27"/>
          <w:rtl/>
        </w:rPr>
        <w:t>»</w:t>
      </w:r>
      <w:r w:rsidRPr="00E42D93">
        <w:rPr>
          <w:rFonts w:cs="mylotus" w:hint="cs"/>
          <w:sz w:val="30"/>
          <w:szCs w:val="27"/>
          <w:rtl/>
        </w:rPr>
        <w:t xml:space="preserve"> و</w:t>
      </w:r>
      <w:r w:rsidRPr="00E42D93">
        <w:rPr>
          <w:rFonts w:cs="mylotus"/>
          <w:sz w:val="30"/>
          <w:szCs w:val="27"/>
          <w:rtl/>
        </w:rPr>
        <w:t>«</w:t>
      </w:r>
      <w:r w:rsidRPr="00E42D93">
        <w:rPr>
          <w:rFonts w:cs="mylotus" w:hint="cs"/>
          <w:sz w:val="30"/>
          <w:szCs w:val="27"/>
          <w:rtl/>
        </w:rPr>
        <w:t>عمارة بن زيد</w:t>
      </w:r>
      <w:r w:rsidRPr="00E42D93">
        <w:rPr>
          <w:rFonts w:cs="mylotus"/>
          <w:sz w:val="30"/>
          <w:szCs w:val="27"/>
          <w:rtl/>
        </w:rPr>
        <w:t>»</w:t>
      </w:r>
      <w:r w:rsidRPr="00E42D93">
        <w:rPr>
          <w:rFonts w:cs="mylotus" w:hint="cs"/>
          <w:sz w:val="30"/>
          <w:szCs w:val="27"/>
          <w:rtl/>
        </w:rPr>
        <w:t xml:space="preserve"> مجهول الهوية والوجود و</w:t>
      </w:r>
      <w:r w:rsidRPr="00E42D93">
        <w:rPr>
          <w:rFonts w:cs="mylotus"/>
          <w:sz w:val="30"/>
          <w:szCs w:val="27"/>
          <w:rtl/>
        </w:rPr>
        <w:t>«</w:t>
      </w:r>
      <w:r w:rsidRPr="00E42D93">
        <w:rPr>
          <w:rFonts w:cs="mylotus" w:hint="cs"/>
          <w:sz w:val="30"/>
          <w:szCs w:val="27"/>
          <w:rtl/>
        </w:rPr>
        <w:t>علي بن أبي حمزة</w:t>
      </w:r>
      <w:r w:rsidRPr="00E42D93">
        <w:rPr>
          <w:rFonts w:cs="mylotus"/>
          <w:sz w:val="30"/>
          <w:szCs w:val="27"/>
          <w:rtl/>
        </w:rPr>
        <w:t>»</w:t>
      </w:r>
      <w:r w:rsidRPr="00E42D93">
        <w:rPr>
          <w:rFonts w:cs="mylotus" w:hint="cs"/>
          <w:sz w:val="30"/>
          <w:szCs w:val="27"/>
          <w:rtl/>
        </w:rPr>
        <w:t xml:space="preserve"> الملعون على لسان الأئمة</w:t>
      </w:r>
      <w:r w:rsidR="007F733B" w:rsidRPr="00E42D93">
        <w:rPr>
          <w:rFonts w:cs="mylotus" w:hint="cs"/>
          <w:sz w:val="30"/>
          <w:szCs w:val="27"/>
          <w:rtl/>
        </w:rPr>
        <w:t>!</w:t>
      </w:r>
    </w:p>
    <w:p w:rsidR="00415D28" w:rsidRPr="00E42D93" w:rsidRDefault="00415D28" w:rsidP="00A458B8">
      <w:pPr>
        <w:pStyle w:val="a1"/>
        <w:rPr>
          <w:rFonts w:hint="cs"/>
          <w:rtl/>
        </w:rPr>
      </w:pPr>
      <w:bookmarkStart w:id="91" w:name="_Toc232160442"/>
      <w:bookmarkStart w:id="92" w:name="_Toc290775505"/>
      <w:r w:rsidRPr="00E42D93">
        <w:rPr>
          <w:rFonts w:hint="cs"/>
          <w:rtl/>
        </w:rPr>
        <w:t>[ما ترويه بعض كتب الصوفية من خوارق لمرشديهم وأقطابهم يفوق ما تذكُرُهُ عن الأئمة</w:t>
      </w:r>
      <w:r w:rsidR="007F733B" w:rsidRPr="00E42D93">
        <w:rPr>
          <w:rFonts w:hint="cs"/>
          <w:rtl/>
        </w:rPr>
        <w:t>!!</w:t>
      </w:r>
      <w:r w:rsidRPr="00E42D93">
        <w:rPr>
          <w:rFonts w:hint="cs"/>
          <w:rtl/>
        </w:rPr>
        <w:t>]</w:t>
      </w:r>
      <w:bookmarkEnd w:id="91"/>
      <w:bookmarkEnd w:id="92"/>
    </w:p>
    <w:p w:rsidR="00415D28" w:rsidRPr="00E42D93" w:rsidRDefault="00415D28" w:rsidP="002C4D0B">
      <w:pPr>
        <w:widowControl w:val="0"/>
        <w:spacing w:line="228" w:lineRule="auto"/>
        <w:jc w:val="both"/>
        <w:rPr>
          <w:rFonts w:cs="mylotus" w:hint="cs"/>
          <w:sz w:val="30"/>
          <w:szCs w:val="27"/>
          <w:rtl/>
          <w:lang w:bidi="ar-SY"/>
        </w:rPr>
      </w:pPr>
      <w:r w:rsidRPr="00E42D93">
        <w:rPr>
          <w:rFonts w:cs="mylotus" w:hint="cs"/>
          <w:sz w:val="30"/>
          <w:szCs w:val="27"/>
          <w:rtl/>
          <w:lang w:bidi="ar-SY"/>
        </w:rPr>
        <w:t xml:space="preserve">اقرؤوا فقط أحوال أولياء الصوفية المذكورة في كتبهم لتروا أن ما تثبته تلك الطائفة من كرامات لأقطابها ومرشديها يفوق ما تذكرونه من معجزات للأئمة الاثني عشر </w:t>
      </w:r>
      <w:r w:rsidR="007F733B" w:rsidRPr="00E42D93">
        <w:rPr>
          <w:rFonts w:cs="mylotus" w:hint="cs"/>
          <w:sz w:val="30"/>
          <w:szCs w:val="27"/>
          <w:rtl/>
          <w:lang w:bidi="ar-SY"/>
        </w:rPr>
        <w:t>-</w:t>
      </w:r>
      <w:r w:rsidRPr="00E42D93">
        <w:rPr>
          <w:rFonts w:cs="mylotus" w:hint="cs"/>
          <w:sz w:val="30"/>
          <w:szCs w:val="27"/>
          <w:rtl/>
          <w:lang w:bidi="ar-SY"/>
        </w:rPr>
        <w:t>صلوات الله عليهم</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Pr="00E42D93">
        <w:rPr>
          <w:rFonts w:cs="mylotus" w:hint="cs"/>
          <w:sz w:val="30"/>
          <w:szCs w:val="27"/>
          <w:rtl/>
          <w:lang w:bidi="ar-SY"/>
        </w:rPr>
        <w:t xml:space="preserve">فنَظْرةٌ سريعةٌ إلى كتب بعض الصوفيَّة مثل كتاب </w:t>
      </w:r>
      <w:r w:rsidRPr="00E42D93">
        <w:rPr>
          <w:rFonts w:cs="mylotus"/>
          <w:sz w:val="30"/>
          <w:szCs w:val="27"/>
          <w:rtl/>
          <w:lang w:bidi="ar-SY"/>
        </w:rPr>
        <w:t>«</w:t>
      </w:r>
      <w:r w:rsidRPr="00E42D93">
        <w:rPr>
          <w:rFonts w:cs="mylotus" w:hint="cs"/>
          <w:sz w:val="30"/>
          <w:szCs w:val="27"/>
          <w:rtl/>
          <w:lang w:bidi="ar-SY"/>
        </w:rPr>
        <w:t>تذكرة الأولياء</w:t>
      </w:r>
      <w:r w:rsidRPr="00E42D93">
        <w:rPr>
          <w:rFonts w:cs="mylotus"/>
          <w:sz w:val="30"/>
          <w:szCs w:val="27"/>
          <w:rtl/>
          <w:lang w:bidi="ar-SY"/>
        </w:rPr>
        <w:t>»</w:t>
      </w:r>
      <w:r w:rsidRPr="00E42D93">
        <w:rPr>
          <w:rFonts w:cs="mylotus" w:hint="cs"/>
          <w:sz w:val="30"/>
          <w:szCs w:val="27"/>
          <w:rtl/>
          <w:lang w:bidi="ar-SY"/>
        </w:rPr>
        <w:t xml:space="preserve"> للشيخ عطار</w:t>
      </w:r>
      <w:r w:rsidR="007F733B" w:rsidRPr="00E42D93">
        <w:rPr>
          <w:rFonts w:cs="mylotus" w:hint="cs"/>
          <w:sz w:val="30"/>
          <w:szCs w:val="27"/>
          <w:rtl/>
          <w:lang w:bidi="ar-SY"/>
        </w:rPr>
        <w:t>،</w:t>
      </w:r>
      <w:r w:rsidRPr="00E42D93">
        <w:rPr>
          <w:rFonts w:cs="mylotus" w:hint="cs"/>
          <w:sz w:val="30"/>
          <w:szCs w:val="27"/>
          <w:rtl/>
          <w:lang w:bidi="ar-SY"/>
        </w:rPr>
        <w:t xml:space="preserve"> أو كتاب </w:t>
      </w:r>
      <w:r w:rsidRPr="00E42D93">
        <w:rPr>
          <w:rFonts w:cs="mylotus"/>
          <w:sz w:val="30"/>
          <w:szCs w:val="27"/>
          <w:rtl/>
          <w:lang w:bidi="ar-SY"/>
        </w:rPr>
        <w:t>«</w:t>
      </w:r>
      <w:r w:rsidRPr="00E42D93">
        <w:rPr>
          <w:rFonts w:cs="mylotus" w:hint="cs"/>
          <w:sz w:val="30"/>
          <w:szCs w:val="27"/>
          <w:rtl/>
          <w:lang w:bidi="ar-SY"/>
        </w:rPr>
        <w:t>نفحات الأنس</w:t>
      </w:r>
      <w:r w:rsidRPr="00E42D93">
        <w:rPr>
          <w:rFonts w:cs="mylotus"/>
          <w:sz w:val="30"/>
          <w:szCs w:val="27"/>
          <w:rtl/>
          <w:lang w:bidi="ar-SY"/>
        </w:rPr>
        <w:t>»</w:t>
      </w:r>
      <w:r w:rsidRPr="00E42D93">
        <w:rPr>
          <w:rFonts w:cs="mylotus" w:hint="cs"/>
          <w:sz w:val="30"/>
          <w:szCs w:val="27"/>
          <w:rtl/>
          <w:lang w:bidi="ar-SY"/>
        </w:rPr>
        <w:t xml:space="preserve"> للجامي</w:t>
      </w:r>
      <w:r w:rsidR="007F733B" w:rsidRPr="00E42D93">
        <w:rPr>
          <w:rFonts w:cs="mylotus" w:hint="cs"/>
          <w:sz w:val="30"/>
          <w:szCs w:val="27"/>
          <w:rtl/>
          <w:lang w:bidi="ar-SY"/>
        </w:rPr>
        <w:t>،</w:t>
      </w:r>
      <w:r w:rsidRPr="00E42D93">
        <w:rPr>
          <w:rFonts w:cs="mylotus" w:hint="cs"/>
          <w:sz w:val="30"/>
          <w:szCs w:val="27"/>
          <w:rtl/>
          <w:lang w:bidi="ar-SY"/>
        </w:rPr>
        <w:t xml:space="preserve"> أو كتاب </w:t>
      </w:r>
      <w:r w:rsidRPr="00E42D93">
        <w:rPr>
          <w:rFonts w:cs="mylotus"/>
          <w:sz w:val="30"/>
          <w:szCs w:val="27"/>
          <w:rtl/>
          <w:lang w:bidi="ar-SY"/>
        </w:rPr>
        <w:t>«</w:t>
      </w:r>
      <w:r w:rsidRPr="00E42D93">
        <w:rPr>
          <w:rFonts w:cs="mylotus" w:hint="cs"/>
          <w:sz w:val="30"/>
          <w:szCs w:val="27"/>
          <w:rtl/>
          <w:lang w:bidi="ar-SY"/>
        </w:rPr>
        <w:t>إسعاف الراغبين</w:t>
      </w:r>
      <w:r w:rsidRPr="00E42D93">
        <w:rPr>
          <w:rFonts w:cs="mylotus"/>
          <w:sz w:val="30"/>
          <w:szCs w:val="27"/>
          <w:rtl/>
          <w:lang w:bidi="ar-SY"/>
        </w:rPr>
        <w:t>»</w:t>
      </w:r>
      <w:r w:rsidRPr="00E42D93">
        <w:rPr>
          <w:rFonts w:cs="mylotus" w:hint="cs"/>
          <w:sz w:val="30"/>
          <w:szCs w:val="27"/>
          <w:rtl/>
          <w:lang w:bidi="ar-SY"/>
        </w:rPr>
        <w:t xml:space="preserve"> لليافعي وأمثالها تبيِّن أنها تنسب آلاف المعجزات الغريبة والعجيبة لأوليائها</w:t>
      </w:r>
      <w:r w:rsidR="007F733B" w:rsidRPr="00E42D93">
        <w:rPr>
          <w:rFonts w:cs="mylotus" w:hint="cs"/>
          <w:sz w:val="30"/>
          <w:szCs w:val="27"/>
          <w:rtl/>
          <w:lang w:bidi="ar-SY"/>
        </w:rPr>
        <w:t>.</w:t>
      </w:r>
      <w:r w:rsidRPr="00E42D93">
        <w:rPr>
          <w:rFonts w:cs="mylotus" w:hint="cs"/>
          <w:sz w:val="30"/>
          <w:szCs w:val="27"/>
          <w:rtl/>
          <w:lang w:bidi="ar-SY"/>
        </w:rPr>
        <w:t xml:space="preserve"> ونذكر فيما يلي نماذج مختصرة عنها</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الشيخ عطار [النيسابوري] مثلاً الذي يفتتح كتابه </w:t>
      </w:r>
      <w:r w:rsidRPr="00E42D93">
        <w:rPr>
          <w:rFonts w:cs="mylotus"/>
          <w:sz w:val="30"/>
          <w:szCs w:val="27"/>
          <w:rtl/>
        </w:rPr>
        <w:t>«</w:t>
      </w:r>
      <w:r w:rsidRPr="00E42D93">
        <w:rPr>
          <w:rFonts w:cs="mylotus" w:hint="cs"/>
          <w:sz w:val="30"/>
          <w:szCs w:val="27"/>
          <w:rtl/>
        </w:rPr>
        <w:t>تذكرة الأولياء</w:t>
      </w:r>
      <w:r w:rsidRPr="00E42D93">
        <w:rPr>
          <w:rFonts w:cs="mylotus"/>
          <w:sz w:val="30"/>
          <w:szCs w:val="27"/>
          <w:rtl/>
        </w:rPr>
        <w:t>»</w:t>
      </w:r>
      <w:r w:rsidRPr="00E42D93">
        <w:rPr>
          <w:rFonts w:cs="mylotus" w:hint="cs"/>
          <w:sz w:val="30"/>
          <w:szCs w:val="27"/>
          <w:rtl/>
        </w:rPr>
        <w:t xml:space="preserve"> باسم حضرة الإمام جعفر الصادق قطب الصوفية الكبير </w:t>
      </w:r>
      <w:r w:rsidR="007F733B" w:rsidRPr="00E42D93">
        <w:rPr>
          <w:rFonts w:cs="mylotus" w:hint="cs"/>
          <w:sz w:val="30"/>
          <w:szCs w:val="27"/>
          <w:rtl/>
        </w:rPr>
        <w:t>-</w:t>
      </w:r>
      <w:r w:rsidRPr="00E42D93">
        <w:rPr>
          <w:rFonts w:cs="mylotus" w:hint="cs"/>
          <w:sz w:val="30"/>
          <w:szCs w:val="27"/>
          <w:rtl/>
        </w:rPr>
        <w:t>على حد قوله</w:t>
      </w:r>
      <w:r w:rsidR="007F733B" w:rsidRPr="00E42D93">
        <w:rPr>
          <w:rFonts w:cs="mylotus" w:hint="cs"/>
          <w:sz w:val="30"/>
          <w:szCs w:val="27"/>
          <w:rtl/>
        </w:rPr>
        <w:t>-</w:t>
      </w:r>
      <w:r w:rsidRPr="00E42D93">
        <w:rPr>
          <w:rFonts w:cs="mylotus" w:hint="cs"/>
          <w:sz w:val="30"/>
          <w:szCs w:val="27"/>
          <w:rtl/>
        </w:rPr>
        <w:t xml:space="preserve"> لا يذكر عن الإمام الصادق أي معجزة مهمة</w:t>
      </w:r>
      <w:r w:rsidR="007F733B" w:rsidRPr="00E42D93">
        <w:rPr>
          <w:rFonts w:cs="mylotus" w:hint="cs"/>
          <w:sz w:val="30"/>
          <w:szCs w:val="27"/>
          <w:rtl/>
        </w:rPr>
        <w:t>!</w:t>
      </w:r>
      <w:r w:rsidRPr="00E42D93">
        <w:rPr>
          <w:rFonts w:cs="mylotus" w:hint="cs"/>
          <w:sz w:val="30"/>
          <w:szCs w:val="27"/>
          <w:rtl/>
        </w:rPr>
        <w:t xml:space="preserve"> أما بالنسبة إلى </w:t>
      </w:r>
      <w:r w:rsidRPr="00E42D93">
        <w:rPr>
          <w:rFonts w:cs="mylotus"/>
          <w:sz w:val="30"/>
          <w:szCs w:val="27"/>
          <w:rtl/>
        </w:rPr>
        <w:t>«</w:t>
      </w:r>
      <w:r w:rsidRPr="00E42D93">
        <w:rPr>
          <w:rFonts w:cs="mylotus" w:hint="cs"/>
          <w:sz w:val="30"/>
          <w:szCs w:val="27"/>
          <w:rtl/>
        </w:rPr>
        <w:t>الحسن البصري</w:t>
      </w:r>
      <w:r w:rsidRPr="00E42D93">
        <w:rPr>
          <w:rFonts w:cs="mylotu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 xml:space="preserve"> الذي يعتبره كثيرٌ من علماء الشيعة الكبار كالعلامة المجلسي وآخرين</w:t>
      </w:r>
      <w:r w:rsidR="007F733B" w:rsidRPr="00E42D93">
        <w:rPr>
          <w:rFonts w:cs="mylotus" w:hint="cs"/>
          <w:sz w:val="30"/>
          <w:szCs w:val="27"/>
          <w:rtl/>
        </w:rPr>
        <w:t>،</w:t>
      </w:r>
      <w:r w:rsidRPr="00E42D93">
        <w:rPr>
          <w:rFonts w:cs="mylotus" w:hint="cs"/>
          <w:sz w:val="30"/>
          <w:szCs w:val="27"/>
          <w:rtl/>
        </w:rPr>
        <w:t xml:space="preserve"> من مخالفي الأئمة خاصة أمير المؤمنين علي </w:t>
      </w:r>
      <w:r w:rsidR="00F10F01" w:rsidRPr="00E42D93">
        <w:rPr>
          <w:rFonts w:cs="CTraditional Arabic"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 xml:space="preserve"> فإن «عطار النيسابوري» يقول</w:t>
      </w:r>
      <w:r w:rsidR="007F733B" w:rsidRPr="00E42D93">
        <w:rPr>
          <w:rFonts w:cs="mylotus" w:hint="cs"/>
          <w:sz w:val="30"/>
          <w:szCs w:val="27"/>
          <w:rtl/>
        </w:rPr>
        <w:t>:</w:t>
      </w:r>
      <w:r w:rsidRPr="00E42D93">
        <w:rPr>
          <w:rFonts w:cs="mylotus" w:hint="cs"/>
          <w:sz w:val="30"/>
          <w:szCs w:val="27"/>
          <w:rtl/>
        </w:rPr>
        <w:t xml:space="preserve"> إن </w:t>
      </w:r>
      <w:r w:rsidRPr="00E42D93">
        <w:rPr>
          <w:rFonts w:cs="mylotus"/>
          <w:sz w:val="30"/>
          <w:szCs w:val="27"/>
          <w:rtl/>
        </w:rPr>
        <w:t>«</w:t>
      </w:r>
      <w:r w:rsidRPr="00E42D93">
        <w:rPr>
          <w:rFonts w:cs="mylotus" w:hint="cs"/>
          <w:sz w:val="30"/>
          <w:szCs w:val="27"/>
          <w:rtl/>
        </w:rPr>
        <w:t>الحسن البصري</w:t>
      </w:r>
      <w:r w:rsidRPr="00E42D93">
        <w:rPr>
          <w:rFonts w:cs="mylotus"/>
          <w:sz w:val="30"/>
          <w:szCs w:val="27"/>
          <w:rtl/>
        </w:rPr>
        <w:t>»</w:t>
      </w:r>
      <w:r w:rsidRPr="00E42D93">
        <w:rPr>
          <w:rFonts w:cs="mylotus" w:hint="cs"/>
          <w:sz w:val="30"/>
          <w:szCs w:val="27"/>
          <w:rtl/>
        </w:rPr>
        <w:t xml:space="preserve"> وجد حبَّةَ تمر فأعطاها لشخص فأكلها فتحوَّلت نواتُها إلى ذهب</w:t>
      </w:r>
      <w:r w:rsidR="007F733B" w:rsidRPr="00E42D93">
        <w:rPr>
          <w:rFonts w:cs="mylotus" w:hint="cs"/>
          <w:sz w:val="30"/>
          <w:szCs w:val="27"/>
          <w:rtl/>
        </w:rPr>
        <w:t>!</w:t>
      </w:r>
      <w:r w:rsidR="0045545B" w:rsidRPr="00E42D93">
        <w:rPr>
          <w:rFonts w:cs="mylotus" w:hint="cs"/>
          <w:sz w:val="30"/>
          <w:szCs w:val="27"/>
          <w:rtl/>
        </w:rPr>
        <w:t xml:space="preserve"> و</w:t>
      </w:r>
      <w:r w:rsidRPr="00E42D93">
        <w:rPr>
          <w:rFonts w:cs="mylotus" w:hint="cs"/>
          <w:sz w:val="30"/>
          <w:szCs w:val="27"/>
          <w:rtl/>
        </w:rPr>
        <w:t xml:space="preserve">يقول إن </w:t>
      </w:r>
      <w:r w:rsidRPr="00E42D93">
        <w:rPr>
          <w:rFonts w:cs="mylotus"/>
          <w:sz w:val="30"/>
          <w:szCs w:val="27"/>
          <w:rtl/>
        </w:rPr>
        <w:t>«</w:t>
      </w:r>
      <w:r w:rsidRPr="00E42D93">
        <w:rPr>
          <w:rFonts w:cs="mylotus" w:hint="cs"/>
          <w:sz w:val="30"/>
          <w:szCs w:val="27"/>
          <w:rtl/>
        </w:rPr>
        <w:t>الحسن</w:t>
      </w:r>
      <w:r w:rsidRPr="00E42D93">
        <w:rPr>
          <w:rFonts w:cs="mylotus"/>
          <w:sz w:val="30"/>
          <w:szCs w:val="27"/>
          <w:rtl/>
        </w:rPr>
        <w:t>»</w:t>
      </w:r>
      <w:r w:rsidRPr="00E42D93">
        <w:rPr>
          <w:rFonts w:cs="mylotus" w:hint="cs"/>
          <w:sz w:val="30"/>
          <w:szCs w:val="27"/>
          <w:rtl/>
        </w:rPr>
        <w:t xml:space="preserve"> كان يصلِّي كلَّ يوم صلاةً في البصرة ثم يذهب إلى مكة ويصلي الصلاة التالية فيها ثم يعود إلى البصرة فيصلي فيها</w:t>
      </w:r>
      <w:r w:rsidR="007F733B" w:rsidRPr="00E42D93">
        <w:rPr>
          <w:rFonts w:cs="mylotus" w:hint="cs"/>
          <w:sz w:val="30"/>
          <w:szCs w:val="27"/>
          <w:rtl/>
        </w:rPr>
        <w:t>!</w:t>
      </w:r>
      <w:r w:rsidRPr="00E42D93">
        <w:rPr>
          <w:rFonts w:cs="mylotus" w:hint="cs"/>
          <w:sz w:val="30"/>
          <w:szCs w:val="27"/>
          <w:rtl/>
        </w:rPr>
        <w:t xml:space="preserve"> ويقول إن شمعون المجوسي وضع يده في النار فلم تحترق فأسلم</w:t>
      </w:r>
      <w:r w:rsidR="007F733B" w:rsidRPr="00E42D93">
        <w:rPr>
          <w:rFonts w:cs="mylotus" w:hint="cs"/>
          <w:sz w:val="30"/>
          <w:szCs w:val="27"/>
          <w:rtl/>
        </w:rPr>
        <w:t>،</w:t>
      </w:r>
      <w:r w:rsidRPr="00E42D93">
        <w:rPr>
          <w:rFonts w:cs="mylotus" w:hint="cs"/>
          <w:sz w:val="30"/>
          <w:szCs w:val="27"/>
          <w:rtl/>
        </w:rPr>
        <w:t xml:space="preserve"> فكتب </w:t>
      </w:r>
      <w:r w:rsidRPr="00E42D93">
        <w:rPr>
          <w:rFonts w:cs="mylotus"/>
          <w:sz w:val="30"/>
          <w:szCs w:val="27"/>
          <w:rtl/>
        </w:rPr>
        <w:t>«</w:t>
      </w:r>
      <w:r w:rsidRPr="00E42D93">
        <w:rPr>
          <w:rFonts w:cs="mylotus" w:hint="cs"/>
          <w:sz w:val="30"/>
          <w:szCs w:val="27"/>
          <w:rtl/>
        </w:rPr>
        <w:t>الحسن</w:t>
      </w:r>
      <w:r w:rsidRPr="00E42D93">
        <w:rPr>
          <w:rFonts w:cs="mylotus"/>
          <w:sz w:val="30"/>
          <w:szCs w:val="27"/>
          <w:rtl/>
        </w:rPr>
        <w:t>»</w:t>
      </w:r>
      <w:r w:rsidRPr="00E42D93">
        <w:rPr>
          <w:rFonts w:cs="mylotus" w:hint="cs"/>
          <w:sz w:val="30"/>
          <w:szCs w:val="27"/>
          <w:rtl/>
        </w:rPr>
        <w:t xml:space="preserve"> له كتاباً ضمن له فيه الجنة فأمضـى الله ما كتبه </w:t>
      </w:r>
      <w:r w:rsidRPr="00E42D93">
        <w:rPr>
          <w:rFonts w:cs="mylotus"/>
          <w:sz w:val="30"/>
          <w:szCs w:val="27"/>
          <w:rtl/>
        </w:rPr>
        <w:t>«</w:t>
      </w:r>
      <w:r w:rsidRPr="00E42D93">
        <w:rPr>
          <w:rFonts w:cs="mylotus" w:hint="cs"/>
          <w:sz w:val="30"/>
          <w:szCs w:val="27"/>
          <w:rtl/>
        </w:rPr>
        <w:t>الحسن</w:t>
      </w:r>
      <w:r w:rsidRPr="00E42D93">
        <w:rPr>
          <w:rFonts w:cs="mylotus"/>
          <w:sz w:val="30"/>
          <w:szCs w:val="27"/>
          <w:rtl/>
        </w:rPr>
        <w:t>»</w:t>
      </w:r>
      <w:r w:rsidRPr="00E42D93">
        <w:rPr>
          <w:rFonts w:cs="mylotus" w:hint="cs"/>
          <w:sz w:val="30"/>
          <w:szCs w:val="27"/>
          <w:rtl/>
        </w:rPr>
        <w:t xml:space="preserve"> ونفَّذه</w:t>
      </w:r>
      <w:r w:rsidR="007F733B" w:rsidRPr="00E42D93">
        <w:rPr>
          <w:rFonts w:cs="mylotus" w:hint="cs"/>
          <w:sz w:val="30"/>
          <w:szCs w:val="27"/>
          <w:rtl/>
        </w:rPr>
        <w:t>!!</w:t>
      </w:r>
      <w:r w:rsidR="0045545B"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ويذكر من معجزات </w:t>
      </w:r>
      <w:r w:rsidRPr="00E42D93">
        <w:rPr>
          <w:rFonts w:ascii="Lotus Linotype" w:hAnsi="Lotus Linotype" w:cs="mylotus"/>
          <w:sz w:val="30"/>
          <w:szCs w:val="27"/>
          <w:rtl/>
        </w:rPr>
        <w:t>«</w:t>
      </w:r>
      <w:r w:rsidRPr="00E42D93">
        <w:rPr>
          <w:rFonts w:cs="mylotus" w:hint="cs"/>
          <w:sz w:val="30"/>
          <w:szCs w:val="27"/>
          <w:rtl/>
        </w:rPr>
        <w:t>مالك بن دينار</w:t>
      </w:r>
      <w:r w:rsidRPr="00E42D93">
        <w:rPr>
          <w:rFonts w:ascii="Lotus Linotype" w:hAnsi="Lotus Linotype" w:cs="mylotus"/>
          <w:sz w:val="30"/>
          <w:szCs w:val="27"/>
          <w:rtl/>
        </w:rPr>
        <w:t>»</w:t>
      </w:r>
      <w:r w:rsidRPr="00E42D93">
        <w:rPr>
          <w:rFonts w:cs="mylotus" w:hint="cs"/>
          <w:sz w:val="30"/>
          <w:szCs w:val="27"/>
          <w:rtl/>
        </w:rPr>
        <w:t xml:space="preserve"> أن ثعباناً ذا قرن من النرجس كان يروّح الهواء بقرنيه لمالك بن دينار</w:t>
      </w:r>
      <w:r w:rsidR="007F733B" w:rsidRPr="00E42D93">
        <w:rPr>
          <w:rFonts w:cs="mylotus" w:hint="cs"/>
          <w:sz w:val="30"/>
          <w:szCs w:val="27"/>
          <w:rtl/>
        </w:rPr>
        <w:t>!</w:t>
      </w:r>
      <w:r w:rsidRPr="00E42D93">
        <w:rPr>
          <w:rFonts w:cs="mylotus" w:hint="cs"/>
          <w:sz w:val="30"/>
          <w:szCs w:val="27"/>
          <w:rtl/>
        </w:rPr>
        <w:t xml:space="preserve"> وأن دهرياً وضع يده في النار فلم تحترق لأنه كان جالساً إلى جوار </w:t>
      </w:r>
      <w:r w:rsidRPr="00E42D93">
        <w:rPr>
          <w:rFonts w:cs="mylotus"/>
          <w:sz w:val="30"/>
          <w:szCs w:val="27"/>
          <w:rtl/>
        </w:rPr>
        <w:t>«</w:t>
      </w:r>
      <w:r w:rsidRPr="00E42D93">
        <w:rPr>
          <w:rFonts w:cs="mylotus" w:hint="cs"/>
          <w:sz w:val="30"/>
          <w:szCs w:val="27"/>
          <w:rtl/>
        </w:rPr>
        <w:t>مالك بن دينار</w:t>
      </w:r>
      <w:r w:rsidRPr="00E42D93">
        <w:rPr>
          <w:rFonts w:cs="mylotus"/>
          <w:sz w:val="30"/>
          <w:szCs w:val="27"/>
          <w:rtl/>
        </w:rPr>
        <w:t>»</w:t>
      </w:r>
      <w:r w:rsidR="007F733B" w:rsidRPr="00E42D93">
        <w:rPr>
          <w:rFonts w:cs="mylotus" w:hint="cs"/>
          <w:sz w:val="30"/>
          <w:szCs w:val="27"/>
          <w:rtl/>
        </w:rPr>
        <w:t>!</w:t>
      </w:r>
      <w:r w:rsidRPr="00E42D93">
        <w:rPr>
          <w:rFonts w:cs="mylotus" w:hint="cs"/>
          <w:sz w:val="30"/>
          <w:szCs w:val="27"/>
          <w:rtl/>
        </w:rPr>
        <w:t xml:space="preserve"> أو أن شخصاً ضرب </w:t>
      </w:r>
      <w:r w:rsidRPr="00E42D93">
        <w:rPr>
          <w:rFonts w:cs="mylotus"/>
          <w:sz w:val="30"/>
          <w:szCs w:val="27"/>
          <w:rtl/>
        </w:rPr>
        <w:t>«</w:t>
      </w:r>
      <w:r w:rsidRPr="00E42D93">
        <w:rPr>
          <w:rFonts w:cs="mylotus" w:hint="cs"/>
          <w:sz w:val="30"/>
          <w:szCs w:val="27"/>
          <w:rtl/>
        </w:rPr>
        <w:t>مالك بن دينار</w:t>
      </w:r>
      <w:r w:rsidRPr="00E42D93">
        <w:rPr>
          <w:rFonts w:cs="mylotus"/>
          <w:sz w:val="30"/>
          <w:szCs w:val="27"/>
          <w:rtl/>
        </w:rPr>
        <w:t>»</w:t>
      </w:r>
      <w:r w:rsidRPr="00E42D93">
        <w:rPr>
          <w:rFonts w:cs="mylotus" w:hint="cs"/>
          <w:sz w:val="30"/>
          <w:szCs w:val="27"/>
          <w:rtl/>
        </w:rPr>
        <w:t xml:space="preserve"> سوطاً فدعا </w:t>
      </w:r>
      <w:r w:rsidRPr="00E42D93">
        <w:rPr>
          <w:rFonts w:cs="mylotus"/>
          <w:sz w:val="30"/>
          <w:szCs w:val="27"/>
          <w:rtl/>
        </w:rPr>
        <w:t>«</w:t>
      </w:r>
      <w:r w:rsidRPr="00E42D93">
        <w:rPr>
          <w:rFonts w:cs="mylotus" w:hint="cs"/>
          <w:sz w:val="30"/>
          <w:szCs w:val="27"/>
          <w:rtl/>
        </w:rPr>
        <w:t>مالك بن دينار</w:t>
      </w:r>
      <w:r w:rsidRPr="00E42D93">
        <w:rPr>
          <w:rFonts w:cs="mylotus"/>
          <w:sz w:val="30"/>
          <w:szCs w:val="27"/>
          <w:rtl/>
        </w:rPr>
        <w:t>»</w:t>
      </w:r>
      <w:r w:rsidRPr="00E42D93">
        <w:rPr>
          <w:rFonts w:cs="mylotus" w:hint="cs"/>
          <w:sz w:val="30"/>
          <w:szCs w:val="27"/>
          <w:rtl/>
        </w:rPr>
        <w:t xml:space="preserve"> عليه</w:t>
      </w:r>
      <w:r w:rsidR="007F733B" w:rsidRPr="00E42D93">
        <w:rPr>
          <w:rFonts w:cs="mylotus" w:hint="cs"/>
          <w:sz w:val="30"/>
          <w:szCs w:val="27"/>
          <w:rtl/>
        </w:rPr>
        <w:t>،</w:t>
      </w:r>
      <w:r w:rsidRPr="00E42D93">
        <w:rPr>
          <w:rFonts w:cs="mylotus" w:hint="cs"/>
          <w:sz w:val="30"/>
          <w:szCs w:val="27"/>
          <w:rtl/>
        </w:rPr>
        <w:t xml:space="preserve"> فقُطعت يد ضارب السوط في اليوم التالي</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ويذكر أن </w:t>
      </w:r>
      <w:r w:rsidRPr="00E42D93">
        <w:rPr>
          <w:rFonts w:cs="mylotus"/>
          <w:sz w:val="30"/>
          <w:szCs w:val="27"/>
          <w:rtl/>
        </w:rPr>
        <w:t>«</w:t>
      </w:r>
      <w:r w:rsidRPr="00E42D93">
        <w:rPr>
          <w:rFonts w:cs="mylotus" w:hint="cs"/>
          <w:sz w:val="30"/>
          <w:szCs w:val="27"/>
          <w:rtl/>
        </w:rPr>
        <w:t>حبيباً العجمي</w:t>
      </w:r>
      <w:r w:rsidRPr="00E42D93">
        <w:rPr>
          <w:rFonts w:cs="mylotus"/>
          <w:sz w:val="30"/>
          <w:szCs w:val="27"/>
          <w:rtl/>
        </w:rPr>
        <w:t>»</w:t>
      </w:r>
      <w:r w:rsidRPr="00E42D93">
        <w:rPr>
          <w:rFonts w:cs="mylotus" w:hint="cs"/>
          <w:sz w:val="30"/>
          <w:szCs w:val="27"/>
          <w:rtl/>
        </w:rPr>
        <w:t xml:space="preserve"> الذي كان من أقطاب الصوفية</w:t>
      </w:r>
      <w:r w:rsidR="007F733B" w:rsidRPr="00E42D93">
        <w:rPr>
          <w:rFonts w:cs="mylotus" w:hint="cs"/>
          <w:sz w:val="30"/>
          <w:szCs w:val="27"/>
          <w:rtl/>
        </w:rPr>
        <w:t>،</w:t>
      </w:r>
      <w:r w:rsidRPr="00E42D93">
        <w:rPr>
          <w:rFonts w:cs="mylotus" w:hint="cs"/>
          <w:sz w:val="30"/>
          <w:szCs w:val="27"/>
          <w:rtl/>
        </w:rPr>
        <w:t xml:space="preserve"> كان يذهب إلى المسجد كل يوم ويعبد الله تعالى</w:t>
      </w:r>
      <w:r w:rsidR="007F733B" w:rsidRPr="00E42D93">
        <w:rPr>
          <w:rFonts w:cs="mylotus" w:hint="cs"/>
          <w:sz w:val="30"/>
          <w:szCs w:val="27"/>
          <w:rtl/>
        </w:rPr>
        <w:t>،</w:t>
      </w:r>
      <w:r w:rsidRPr="00E42D93">
        <w:rPr>
          <w:rFonts w:cs="mylotus" w:hint="cs"/>
          <w:sz w:val="30"/>
          <w:szCs w:val="27"/>
          <w:rtl/>
        </w:rPr>
        <w:t xml:space="preserve"> ويقول لأهله إني أشتغل عاملاً عند شخص ولم أقبض أجرتي منه بعد</w:t>
      </w:r>
      <w:r w:rsidR="007F733B" w:rsidRPr="00E42D93">
        <w:rPr>
          <w:rFonts w:cs="mylotus" w:hint="cs"/>
          <w:sz w:val="30"/>
          <w:szCs w:val="27"/>
          <w:rtl/>
        </w:rPr>
        <w:t>،</w:t>
      </w:r>
      <w:r w:rsidRPr="00E42D93">
        <w:rPr>
          <w:rFonts w:cs="mylotus" w:hint="cs"/>
          <w:sz w:val="30"/>
          <w:szCs w:val="27"/>
          <w:rtl/>
        </w:rPr>
        <w:t xml:space="preserve"> وفي اليوم العاشر أحضـر بعضهم إلى بيته طنَّاً من الدقيق ولحماً وزيتاً وعسلاً</w:t>
      </w:r>
      <w:r w:rsidR="007F733B" w:rsidRPr="00E42D93">
        <w:rPr>
          <w:rFonts w:cs="mylotus" w:hint="cs"/>
          <w:sz w:val="30"/>
          <w:szCs w:val="27"/>
          <w:rtl/>
        </w:rPr>
        <w:t>!</w:t>
      </w:r>
      <w:r w:rsidRPr="00E42D93">
        <w:rPr>
          <w:rFonts w:cs="mylotus" w:hint="cs"/>
          <w:sz w:val="30"/>
          <w:szCs w:val="27"/>
          <w:rtl/>
        </w:rPr>
        <w:t xml:space="preserve"> أو أنه كان يأتيه الطعام من عالم الغيب لأجل ضيوفه</w:t>
      </w:r>
      <w:r w:rsidR="007F733B" w:rsidRPr="00E42D93">
        <w:rPr>
          <w:rFonts w:cs="mylotus" w:hint="cs"/>
          <w:sz w:val="30"/>
          <w:szCs w:val="27"/>
          <w:rtl/>
        </w:rPr>
        <w:t>!!</w:t>
      </w:r>
      <w:r w:rsidRPr="00E42D93">
        <w:rPr>
          <w:rFonts w:cs="mylotus" w:hint="cs"/>
          <w:sz w:val="30"/>
          <w:szCs w:val="27"/>
          <w:rtl/>
        </w:rPr>
        <w:t xml:space="preserve"> أو أنه لما هرب </w:t>
      </w:r>
      <w:r w:rsidRPr="00E42D93">
        <w:rPr>
          <w:rFonts w:cs="mylotus"/>
          <w:sz w:val="30"/>
          <w:szCs w:val="27"/>
          <w:rtl/>
        </w:rPr>
        <w:t>«الحسن</w:t>
      </w:r>
      <w:r w:rsidRPr="00E42D93">
        <w:rPr>
          <w:rFonts w:cs="mylotus" w:hint="cs"/>
          <w:sz w:val="30"/>
          <w:szCs w:val="27"/>
          <w:rtl/>
        </w:rPr>
        <w:t xml:space="preserve"> البصـري من الحجاج واختبأ في منزل </w:t>
      </w:r>
      <w:r w:rsidRPr="00E42D93">
        <w:rPr>
          <w:rFonts w:cs="mylotus"/>
          <w:sz w:val="30"/>
          <w:szCs w:val="27"/>
          <w:rtl/>
        </w:rPr>
        <w:t>«</w:t>
      </w:r>
      <w:r w:rsidRPr="00E42D93">
        <w:rPr>
          <w:rFonts w:cs="mylotus" w:hint="cs"/>
          <w:sz w:val="30"/>
          <w:szCs w:val="27"/>
          <w:rtl/>
        </w:rPr>
        <w:t>حبيب العجمي</w:t>
      </w:r>
      <w:r w:rsidRPr="00E42D93">
        <w:rPr>
          <w:rFonts w:cs="mylotus"/>
          <w:sz w:val="30"/>
          <w:szCs w:val="27"/>
          <w:rtl/>
        </w:rPr>
        <w:t>»</w:t>
      </w:r>
      <w:r w:rsidRPr="00E42D93">
        <w:rPr>
          <w:rFonts w:cs="mylotus" w:hint="cs"/>
          <w:sz w:val="30"/>
          <w:szCs w:val="27"/>
          <w:rtl/>
        </w:rPr>
        <w:t xml:space="preserve"> وجاءت الشـرطة إلى بيته لتقبض عليه</w:t>
      </w:r>
      <w:r w:rsidR="007F733B" w:rsidRPr="00E42D93">
        <w:rPr>
          <w:rFonts w:cs="mylotus" w:hint="cs"/>
          <w:sz w:val="30"/>
          <w:szCs w:val="27"/>
          <w:rtl/>
        </w:rPr>
        <w:t>،</w:t>
      </w:r>
      <w:r w:rsidRPr="00E42D93">
        <w:rPr>
          <w:rFonts w:cs="mylotus" w:hint="cs"/>
          <w:sz w:val="30"/>
          <w:szCs w:val="27"/>
          <w:rtl/>
        </w:rPr>
        <w:t xml:space="preserve"> لم يشاهدوه رغم أنهم لمسوه بأيديهم كرامةً </w:t>
      </w:r>
      <w:r w:rsidRPr="00E42D93">
        <w:rPr>
          <w:rFonts w:cs="mylotus"/>
          <w:sz w:val="30"/>
          <w:szCs w:val="27"/>
          <w:rtl/>
        </w:rPr>
        <w:t>«</w:t>
      </w:r>
      <w:r w:rsidRPr="00E42D93">
        <w:rPr>
          <w:rFonts w:cs="mylotus" w:hint="cs"/>
          <w:sz w:val="30"/>
          <w:szCs w:val="27"/>
          <w:rtl/>
        </w:rPr>
        <w:t>لحبيب العجمي</w:t>
      </w:r>
      <w:r w:rsidRPr="00E42D93">
        <w:rPr>
          <w:rFonts w:cs="mylotus"/>
          <w:sz w:val="30"/>
          <w:szCs w:val="27"/>
          <w:rtl/>
        </w:rPr>
        <w:t>»</w:t>
      </w:r>
      <w:r w:rsidRPr="00E42D93">
        <w:rPr>
          <w:rFonts w:cs="mylotus" w:hint="cs"/>
          <w:sz w:val="30"/>
          <w:szCs w:val="27"/>
          <w:rtl/>
        </w:rPr>
        <w:t xml:space="preserve"> وثواباً على صدقه في إخباره أن الحسن عنده في هذا البيت</w:t>
      </w:r>
      <w:r w:rsidR="007F733B" w:rsidRPr="00E42D93">
        <w:rPr>
          <w:rFonts w:cs="mylotus" w:hint="cs"/>
          <w:sz w:val="30"/>
          <w:szCs w:val="27"/>
          <w:rtl/>
        </w:rPr>
        <w:t>!!</w:t>
      </w:r>
      <w:r w:rsidRPr="00E42D93">
        <w:rPr>
          <w:rFonts w:cs="mylotus" w:hint="cs"/>
          <w:sz w:val="30"/>
          <w:szCs w:val="27"/>
          <w:rtl/>
        </w:rPr>
        <w:t xml:space="preserve"> أو أنه كان يسير فوق الماء الجاري ولا يغرق</w:t>
      </w:r>
      <w:r w:rsidR="007F733B" w:rsidRPr="00E42D93">
        <w:rPr>
          <w:rFonts w:cs="mylotus" w:hint="cs"/>
          <w:sz w:val="30"/>
          <w:szCs w:val="27"/>
          <w:rtl/>
        </w:rPr>
        <w:t>!!</w:t>
      </w:r>
      <w:r w:rsidRPr="00E42D93">
        <w:rPr>
          <w:rFonts w:cs="mylotus" w:hint="cs"/>
          <w:sz w:val="30"/>
          <w:szCs w:val="27"/>
          <w:rtl/>
        </w:rPr>
        <w:t xml:space="preserve"> أو أنه لما وقعت إبرة من يد </w:t>
      </w:r>
      <w:r w:rsidRPr="00E42D93">
        <w:rPr>
          <w:rFonts w:cs="mylotus"/>
          <w:sz w:val="30"/>
          <w:szCs w:val="27"/>
          <w:rtl/>
        </w:rPr>
        <w:t>«</w:t>
      </w:r>
      <w:r w:rsidRPr="00E42D93">
        <w:rPr>
          <w:rFonts w:cs="mylotus" w:hint="cs"/>
          <w:sz w:val="30"/>
          <w:szCs w:val="27"/>
          <w:rtl/>
        </w:rPr>
        <w:t>حبيب العجمي</w:t>
      </w:r>
      <w:r w:rsidRPr="00E42D93">
        <w:rPr>
          <w:rFonts w:cs="mylotus"/>
          <w:sz w:val="30"/>
          <w:szCs w:val="27"/>
          <w:rtl/>
        </w:rPr>
        <w:t>»</w:t>
      </w:r>
      <w:r w:rsidRPr="00E42D93">
        <w:rPr>
          <w:rFonts w:cs="mylotus" w:hint="cs"/>
          <w:sz w:val="30"/>
          <w:szCs w:val="27"/>
          <w:rtl/>
        </w:rPr>
        <w:t xml:space="preserve"> أضاء المنزل المظلم لكي يراها</w:t>
      </w:r>
      <w:r w:rsidR="007F733B" w:rsidRPr="00E42D93">
        <w:rPr>
          <w:rFonts w:cs="mylotus" w:hint="cs"/>
          <w:sz w:val="30"/>
          <w:szCs w:val="27"/>
          <w:rtl/>
        </w:rPr>
        <w:t>!!</w:t>
      </w:r>
      <w:r w:rsidRPr="00E42D93">
        <w:rPr>
          <w:rFonts w:cs="mylotus" w:hint="cs"/>
          <w:sz w:val="30"/>
          <w:szCs w:val="27"/>
          <w:rtl/>
        </w:rPr>
        <w:t xml:space="preserve"> أو أنهم صلبوا قاتلاً فلما مرّ حبيبٌ عليه استحق الجنة</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وذكر من كرامات </w:t>
      </w:r>
      <w:r w:rsidRPr="00E42D93">
        <w:rPr>
          <w:rFonts w:cs="mylotus"/>
          <w:sz w:val="30"/>
          <w:szCs w:val="27"/>
          <w:rtl/>
        </w:rPr>
        <w:t>«</w:t>
      </w:r>
      <w:r w:rsidRPr="00E42D93">
        <w:rPr>
          <w:rFonts w:cs="mylotus" w:hint="cs"/>
          <w:sz w:val="30"/>
          <w:szCs w:val="27"/>
          <w:rtl/>
        </w:rPr>
        <w:t>عتيبة بن غلام</w:t>
      </w:r>
      <w:r w:rsidRPr="00E42D93">
        <w:rPr>
          <w:rFonts w:cs="mylotus"/>
          <w:sz w:val="30"/>
          <w:szCs w:val="27"/>
          <w:rtl/>
        </w:rPr>
        <w:t>»</w:t>
      </w:r>
      <w:r w:rsidRPr="00E42D93">
        <w:rPr>
          <w:rFonts w:cs="mylotus" w:hint="cs"/>
          <w:sz w:val="30"/>
          <w:szCs w:val="27"/>
          <w:rtl/>
        </w:rPr>
        <w:t xml:space="preserve"> أنه عبر من فوق ماء البحر</w:t>
      </w:r>
      <w:r w:rsidR="007F733B" w:rsidRPr="00E42D93">
        <w:rPr>
          <w:rFonts w:cs="mylotus" w:hint="cs"/>
          <w:sz w:val="30"/>
          <w:szCs w:val="27"/>
          <w:rtl/>
        </w:rPr>
        <w:t>،</w:t>
      </w:r>
      <w:r w:rsidRPr="00E42D93">
        <w:rPr>
          <w:rFonts w:cs="mylotus" w:hint="cs"/>
          <w:sz w:val="30"/>
          <w:szCs w:val="27"/>
          <w:rtl/>
        </w:rPr>
        <w:t xml:space="preserve"> حتى أن الحسن البصري ذاته الذي كانت له كل تلك المعجزات</w:t>
      </w:r>
      <w:r w:rsidR="007F733B" w:rsidRPr="00E42D93">
        <w:rPr>
          <w:rFonts w:cs="mylotus" w:hint="cs"/>
          <w:sz w:val="30"/>
          <w:szCs w:val="27"/>
          <w:rtl/>
        </w:rPr>
        <w:t>،</w:t>
      </w:r>
      <w:r w:rsidRPr="00E42D93">
        <w:rPr>
          <w:rFonts w:cs="mylotus" w:hint="cs"/>
          <w:sz w:val="30"/>
          <w:szCs w:val="27"/>
          <w:rtl/>
        </w:rPr>
        <w:t xml:space="preserve"> تعجَّب من ذلك</w:t>
      </w:r>
      <w:r w:rsidR="007F733B" w:rsidRPr="00E42D93">
        <w:rPr>
          <w:rFonts w:cs="mylotus" w:hint="cs"/>
          <w:sz w:val="30"/>
          <w:szCs w:val="27"/>
          <w:rtl/>
        </w:rPr>
        <w:t>!!</w:t>
      </w:r>
      <w:r w:rsidRPr="00E42D93">
        <w:rPr>
          <w:rFonts w:cs="mylotus" w:hint="cs"/>
          <w:sz w:val="30"/>
          <w:szCs w:val="27"/>
          <w:rtl/>
        </w:rPr>
        <w:t xml:space="preserve"> أو أنه قدّم لشخص </w:t>
      </w:r>
      <w:r w:rsidR="007F733B" w:rsidRPr="00E42D93">
        <w:rPr>
          <w:rFonts w:cs="mylotus" w:hint="cs"/>
          <w:sz w:val="30"/>
          <w:szCs w:val="27"/>
          <w:rtl/>
        </w:rPr>
        <w:t>-</w:t>
      </w:r>
      <w:r w:rsidRPr="00E42D93">
        <w:rPr>
          <w:rFonts w:cs="mylotus" w:hint="cs"/>
          <w:sz w:val="30"/>
          <w:szCs w:val="27"/>
          <w:rtl/>
        </w:rPr>
        <w:t>دون مقدمات</w:t>
      </w:r>
      <w:r w:rsidR="007F733B" w:rsidRPr="00E42D93">
        <w:rPr>
          <w:rFonts w:cs="mylotus" w:hint="cs"/>
          <w:sz w:val="30"/>
          <w:szCs w:val="27"/>
          <w:rtl/>
        </w:rPr>
        <w:t>-</w:t>
      </w:r>
      <w:r w:rsidRPr="00E42D93">
        <w:rPr>
          <w:rFonts w:cs="mylotus" w:hint="cs"/>
          <w:sz w:val="30"/>
          <w:szCs w:val="27"/>
          <w:rtl/>
        </w:rPr>
        <w:t xml:space="preserve"> رطباً طازجاً في فصل الشتاء</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وكتب </w:t>
      </w:r>
      <w:r w:rsidRPr="00E42D93">
        <w:rPr>
          <w:rFonts w:cs="mylotus"/>
          <w:sz w:val="30"/>
          <w:szCs w:val="27"/>
          <w:rtl/>
        </w:rPr>
        <w:t>«</w:t>
      </w:r>
      <w:r w:rsidRPr="00E42D93">
        <w:rPr>
          <w:rFonts w:cs="mylotus" w:hint="cs"/>
          <w:sz w:val="30"/>
          <w:szCs w:val="27"/>
          <w:rtl/>
        </w:rPr>
        <w:t>عطار النيسابوري</w:t>
      </w:r>
      <w:r w:rsidRPr="00E42D93">
        <w:rPr>
          <w:rFonts w:cs="mylotus"/>
          <w:sz w:val="30"/>
          <w:szCs w:val="27"/>
          <w:rtl/>
        </w:rPr>
        <w:t>»</w:t>
      </w:r>
      <w:r w:rsidRPr="00E42D93">
        <w:rPr>
          <w:rFonts w:cs="mylotus" w:hint="cs"/>
          <w:sz w:val="30"/>
          <w:szCs w:val="27"/>
          <w:rtl/>
        </w:rPr>
        <w:t xml:space="preserve"> عن كرامات رابعة العدوية فقال إنها لما وُلِدَت جاء لأبيها مالٌ كان يستطيع أن يشتري به كل ما يشاء</w:t>
      </w:r>
      <w:r w:rsidR="007F733B" w:rsidRPr="00E42D93">
        <w:rPr>
          <w:rFonts w:cs="mylotus" w:hint="cs"/>
          <w:sz w:val="30"/>
          <w:szCs w:val="27"/>
          <w:rtl/>
        </w:rPr>
        <w:t>!</w:t>
      </w:r>
      <w:r w:rsidR="0045545B" w:rsidRPr="00E42D93">
        <w:rPr>
          <w:rFonts w:cs="mylotus" w:hint="cs"/>
          <w:sz w:val="30"/>
          <w:szCs w:val="27"/>
          <w:rtl/>
        </w:rPr>
        <w:t xml:space="preserve"> و</w:t>
      </w:r>
      <w:r w:rsidRPr="00E42D93">
        <w:rPr>
          <w:rFonts w:cs="mylotus" w:hint="cs"/>
          <w:sz w:val="30"/>
          <w:szCs w:val="27"/>
          <w:rtl/>
        </w:rPr>
        <w:t>أن حمارها الذي مات في سفر الحج عاد إلى الحياة من جديد</w:t>
      </w:r>
      <w:r w:rsidR="007F733B" w:rsidRPr="00E42D93">
        <w:rPr>
          <w:rFonts w:cs="mylotus" w:hint="cs"/>
          <w:sz w:val="30"/>
          <w:szCs w:val="27"/>
          <w:rtl/>
        </w:rPr>
        <w:t>!</w:t>
      </w:r>
      <w:r w:rsidRPr="00E42D93">
        <w:rPr>
          <w:rFonts w:cs="mylotus" w:hint="cs"/>
          <w:sz w:val="30"/>
          <w:szCs w:val="27"/>
          <w:rtl/>
        </w:rPr>
        <w:t xml:space="preserve"> وأن مقامها عند الله كان عظيماً إلى درجة أن الكعبة بذاتها جاءت لاستقبالها</w:t>
      </w:r>
      <w:r w:rsidR="007F733B" w:rsidRPr="00E42D93">
        <w:rPr>
          <w:rFonts w:cs="mylotus" w:hint="cs"/>
          <w:sz w:val="30"/>
          <w:szCs w:val="27"/>
          <w:rtl/>
        </w:rPr>
        <w:t>!!!</w:t>
      </w:r>
      <w:r w:rsidRPr="00E42D93">
        <w:rPr>
          <w:rFonts w:cs="mylotus" w:hint="cs"/>
          <w:sz w:val="30"/>
          <w:szCs w:val="27"/>
          <w:rtl/>
        </w:rPr>
        <w:t xml:space="preserve"> وناقل هذه المعجزة والكرامة هو </w:t>
      </w:r>
      <w:r w:rsidRPr="00E42D93">
        <w:rPr>
          <w:rFonts w:cs="mylotus"/>
          <w:sz w:val="30"/>
          <w:szCs w:val="27"/>
          <w:rtl/>
        </w:rPr>
        <w:t>«</w:t>
      </w:r>
      <w:r w:rsidRPr="00E42D93">
        <w:rPr>
          <w:rFonts w:cs="mylotus" w:hint="cs"/>
          <w:sz w:val="30"/>
          <w:szCs w:val="27"/>
          <w:rtl/>
        </w:rPr>
        <w:t>الشيخ علي فارمدي</w:t>
      </w:r>
      <w:r w:rsidRPr="00E42D93">
        <w:rPr>
          <w:rFonts w:cs="mylotus"/>
          <w:sz w:val="30"/>
          <w:szCs w:val="27"/>
          <w:rtl/>
        </w:rPr>
        <w:t>»</w:t>
      </w:r>
      <w:r w:rsidRPr="00E42D93">
        <w:rPr>
          <w:rFonts w:cs="mylotus" w:hint="cs"/>
          <w:sz w:val="30"/>
          <w:szCs w:val="27"/>
          <w:rtl/>
        </w:rPr>
        <w:t xml:space="preserve"> وهو وإن كان من الكذابين إلا أنه ليس بأكذب من علي بن حمزة أو محمد بن سنان أو عمارة بن زيد</w:t>
      </w:r>
      <w:r w:rsidR="007F733B" w:rsidRPr="00E42D93">
        <w:rPr>
          <w:rFonts w:cs="mylotus" w:hint="cs"/>
          <w:sz w:val="30"/>
          <w:szCs w:val="27"/>
          <w:rtl/>
        </w:rPr>
        <w:t>.</w:t>
      </w:r>
      <w:r w:rsidRPr="00E42D93">
        <w:rPr>
          <w:rFonts w:cs="mylotus" w:hint="cs"/>
          <w:sz w:val="30"/>
          <w:szCs w:val="27"/>
          <w:rtl/>
        </w:rPr>
        <w:t xml:space="preserve"> أو أن رابعة كانت تضع أمام ضيوفها رغيفي خبز فيأتيها عشـرون رغيفاً من عالم الغيب</w:t>
      </w:r>
      <w:r w:rsidR="007F733B" w:rsidRPr="00E42D93">
        <w:rPr>
          <w:rFonts w:cs="mylotus" w:hint="cs"/>
          <w:sz w:val="30"/>
          <w:szCs w:val="27"/>
          <w:rtl/>
        </w:rPr>
        <w:t>!</w:t>
      </w:r>
      <w:r w:rsidRPr="00E42D93">
        <w:rPr>
          <w:rFonts w:cs="mylotus" w:hint="cs"/>
          <w:sz w:val="30"/>
          <w:szCs w:val="27"/>
          <w:rtl/>
        </w:rPr>
        <w:t xml:space="preserve"> أو أن قِدْرَ رابعة كانت تغلي دون أن توضع على النار فأكلت منها مع الحسن البصري الذي قال أنه لم يأكل طعاماً أفضل منه في حياته</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وكتب عن كرامات </w:t>
      </w:r>
      <w:r w:rsidRPr="00E42D93">
        <w:rPr>
          <w:rFonts w:cs="mylotus"/>
          <w:sz w:val="30"/>
          <w:szCs w:val="27"/>
          <w:rtl/>
        </w:rPr>
        <w:t>«</w:t>
      </w:r>
      <w:r w:rsidRPr="00E42D93">
        <w:rPr>
          <w:rFonts w:cs="mylotus" w:hint="cs"/>
          <w:sz w:val="30"/>
          <w:szCs w:val="27"/>
          <w:rtl/>
        </w:rPr>
        <w:t>الفضيل بن عياض</w:t>
      </w:r>
      <w:r w:rsidRPr="00E42D93">
        <w:rPr>
          <w:rFonts w:cs="mylotus"/>
          <w:sz w:val="30"/>
          <w:szCs w:val="27"/>
          <w:rtl/>
        </w:rPr>
        <w:t>»</w:t>
      </w:r>
      <w:r w:rsidRPr="00E42D93">
        <w:rPr>
          <w:rFonts w:cs="mylotus" w:hint="cs"/>
          <w:sz w:val="30"/>
          <w:szCs w:val="27"/>
          <w:rtl/>
        </w:rPr>
        <w:t xml:space="preserve"> أن يهودياً عرض عليه نقل تلة من الحصى في مقابل عتقه من الرق</w:t>
      </w:r>
      <w:r w:rsidR="007F733B" w:rsidRPr="00E42D93">
        <w:rPr>
          <w:rFonts w:cs="mylotus" w:hint="cs"/>
          <w:sz w:val="30"/>
          <w:szCs w:val="27"/>
          <w:rtl/>
        </w:rPr>
        <w:t>،</w:t>
      </w:r>
      <w:r w:rsidRPr="00E42D93">
        <w:rPr>
          <w:rFonts w:cs="mylotus" w:hint="cs"/>
          <w:sz w:val="30"/>
          <w:szCs w:val="27"/>
          <w:rtl/>
        </w:rPr>
        <w:t xml:space="preserve"> فأرسل الله ريحاً نقلت دفعة واحدة كل تلّة الحصى</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وكتب عن كرامات إبراهيم بن الأدهم أن ثعباناً تحول إلى جلد كي يلبَسَهُ إبراهيم بن الأدهم ويقي نفسه به من البرد</w:t>
      </w:r>
      <w:r w:rsidR="007F733B" w:rsidRPr="00E42D93">
        <w:rPr>
          <w:rFonts w:cs="mylotus" w:hint="cs"/>
          <w:sz w:val="30"/>
          <w:szCs w:val="27"/>
          <w:rtl/>
        </w:rPr>
        <w:t>!</w:t>
      </w:r>
      <w:r w:rsidRPr="00E42D93">
        <w:rPr>
          <w:rFonts w:cs="mylotus" w:hint="cs"/>
          <w:sz w:val="30"/>
          <w:szCs w:val="27"/>
          <w:rtl/>
        </w:rPr>
        <w:t xml:space="preserve"> وأنه لما سقطت منه إبرة في البحر فطلبها خرجت آلاف الأسماك بإبر ذهبية في أفواهها لأجله</w:t>
      </w:r>
      <w:r w:rsidR="007F733B" w:rsidRPr="00E42D93">
        <w:rPr>
          <w:rFonts w:cs="mylotus" w:hint="cs"/>
          <w:sz w:val="30"/>
          <w:szCs w:val="27"/>
          <w:rtl/>
        </w:rPr>
        <w:t>،</w:t>
      </w:r>
      <w:r w:rsidRPr="00E42D93">
        <w:rPr>
          <w:rFonts w:cs="mylotus" w:hint="cs"/>
          <w:sz w:val="30"/>
          <w:szCs w:val="27"/>
          <w:rtl/>
        </w:rPr>
        <w:t xml:space="preserve"> وهي قصة قد ذكرها أبو الفضل النبوي نفسه في كتابه</w:t>
      </w:r>
      <w:r w:rsidR="007F733B" w:rsidRPr="00E42D93">
        <w:rPr>
          <w:rFonts w:cs="mylotus" w:hint="cs"/>
          <w:sz w:val="30"/>
          <w:szCs w:val="27"/>
          <w:rtl/>
        </w:rPr>
        <w:t>!</w:t>
      </w:r>
      <w:r w:rsidRPr="00E42D93">
        <w:rPr>
          <w:rFonts w:cs="mylotus" w:hint="cs"/>
          <w:sz w:val="30"/>
          <w:szCs w:val="27"/>
          <w:rtl/>
        </w:rPr>
        <w:t xml:space="preserve"> أو أنه لما خرج إبراهيم بن أدهم برفقة صحبه إلى الصحراء وأشعلوا ناراً وتمنَّوْا لحماً حلالاً لشيّه أرسل الله لهم أسداً قد افترس حماراً وحشياً وقدَّمه لهم</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وفي كرامات ذي النون المصري ذكرت كتب الصوفية</w:t>
      </w:r>
      <w:r w:rsidR="007F733B" w:rsidRPr="00E42D93">
        <w:rPr>
          <w:rFonts w:cs="mylotus" w:hint="cs"/>
          <w:sz w:val="30"/>
          <w:szCs w:val="27"/>
          <w:rtl/>
        </w:rPr>
        <w:t>:</w:t>
      </w:r>
      <w:r w:rsidRPr="00E42D93">
        <w:rPr>
          <w:rFonts w:cs="mylotus" w:hint="cs"/>
          <w:sz w:val="30"/>
          <w:szCs w:val="27"/>
          <w:rtl/>
        </w:rPr>
        <w:t xml:space="preserve"> إنه لما فُقدت جوهرةٌ في سفينة واتَّهَمَ أهلُها ذا النون بسرقتها خرجت آلف الأسماك وفي فم كلٍّ منها جوهرةٌ لتقدَّمها إلى ذي النون</w:t>
      </w:r>
      <w:r w:rsidR="007F733B" w:rsidRPr="00E42D93">
        <w:rPr>
          <w:rFonts w:cs="mylotus" w:hint="cs"/>
          <w:sz w:val="30"/>
          <w:szCs w:val="27"/>
          <w:rtl/>
        </w:rPr>
        <w:t>!</w:t>
      </w:r>
      <w:r w:rsidRPr="00E42D93">
        <w:rPr>
          <w:rFonts w:cs="mylotus" w:hint="cs"/>
          <w:sz w:val="30"/>
          <w:szCs w:val="27"/>
          <w:rtl/>
        </w:rPr>
        <w:t xml:space="preserve"> أو أنه لما أنفق شابٌّ مئة ألف درهم على فقراء الصوفية الدراويش ثم ندم على ذلك جاء ذو النون المصري وحول دواء من ثلاث حبات إلى ياقوت</w:t>
      </w:r>
      <w:r w:rsidR="007F733B" w:rsidRPr="00E42D93">
        <w:rPr>
          <w:rFonts w:cs="mylotus" w:hint="cs"/>
          <w:sz w:val="30"/>
          <w:szCs w:val="27"/>
          <w:rtl/>
        </w:rPr>
        <w:t>!!</w:t>
      </w:r>
      <w:r w:rsidRPr="00E42D93">
        <w:rPr>
          <w:rFonts w:cs="mylotus" w:hint="cs"/>
          <w:sz w:val="30"/>
          <w:szCs w:val="27"/>
          <w:rtl/>
        </w:rPr>
        <w:t xml:space="preserve"> أو أنه عندما جاء رجل إلى ذي النون وقال له عليَّ ديْنٌ</w:t>
      </w:r>
      <w:r w:rsidR="007F733B" w:rsidRPr="00E42D93">
        <w:rPr>
          <w:rFonts w:cs="mylotus" w:hint="cs"/>
          <w:sz w:val="30"/>
          <w:szCs w:val="27"/>
          <w:rtl/>
        </w:rPr>
        <w:t>،</w:t>
      </w:r>
      <w:r w:rsidRPr="00E42D93">
        <w:rPr>
          <w:rFonts w:cs="mylotus" w:hint="cs"/>
          <w:sz w:val="30"/>
          <w:szCs w:val="27"/>
          <w:rtl/>
        </w:rPr>
        <w:t xml:space="preserve"> تناول ذو النون حَجَرةً وأعطاها له فانقلبت في يده زمرّدةً قيمتها أربعمئة درهم</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إلى حدّ أن المتوكل الملعون الذي لم يستطع إمامُ الشيعة العاشر أن يهديه للصلاح رغم كل المعجزات والكرامات التي فعلها أمامه</w:t>
      </w:r>
      <w:r w:rsidR="007F733B" w:rsidRPr="00E42D93">
        <w:rPr>
          <w:rFonts w:cs="mylotus" w:hint="cs"/>
          <w:sz w:val="30"/>
          <w:szCs w:val="27"/>
          <w:rtl/>
        </w:rPr>
        <w:t>،</w:t>
      </w:r>
      <w:r w:rsidRPr="00E42D93">
        <w:rPr>
          <w:rFonts w:cs="mylotus" w:hint="cs"/>
          <w:sz w:val="30"/>
          <w:szCs w:val="27"/>
          <w:rtl/>
        </w:rPr>
        <w:t xml:space="preserve"> صار مريداً لذي النون لِـمَا رآه من كراماته</w:t>
      </w:r>
      <w:r w:rsidR="007F733B" w:rsidRPr="00E42D93">
        <w:rPr>
          <w:rFonts w:cs="mylotus" w:hint="cs"/>
          <w:sz w:val="30"/>
          <w:szCs w:val="27"/>
          <w:rtl/>
        </w:rPr>
        <w:t>!!</w:t>
      </w:r>
      <w:r w:rsidRPr="00E42D93">
        <w:rPr>
          <w:rFonts w:cs="mylotus" w:hint="cs"/>
          <w:sz w:val="30"/>
          <w:szCs w:val="27"/>
          <w:rtl/>
        </w:rPr>
        <w:t xml:space="preserve"> وعندما كانوا يحملون جثمان ذي النون بعد وفاته جاءت طيور وظلَّلت جنازته كي تقيها من حرّ الشمس</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أما عن كرامات </w:t>
      </w:r>
      <w:r w:rsidRPr="00E42D93">
        <w:rPr>
          <w:rFonts w:cs="mylotus"/>
          <w:sz w:val="30"/>
          <w:szCs w:val="27"/>
          <w:rtl/>
        </w:rPr>
        <w:t>«</w:t>
      </w:r>
      <w:r w:rsidRPr="00E42D93">
        <w:rPr>
          <w:rFonts w:cs="mylotus" w:hint="cs"/>
          <w:sz w:val="30"/>
          <w:szCs w:val="27"/>
          <w:rtl/>
        </w:rPr>
        <w:t>بايزيد البسطامي</w:t>
      </w:r>
      <w:r w:rsidRPr="00E42D93">
        <w:rPr>
          <w:rFonts w:cs="mylotus"/>
          <w:sz w:val="30"/>
          <w:szCs w:val="27"/>
          <w:rtl/>
        </w:rPr>
        <w:t>»</w:t>
      </w:r>
      <w:r w:rsidRPr="00E42D93">
        <w:rPr>
          <w:rFonts w:cs="mylotus" w:hint="cs"/>
          <w:sz w:val="30"/>
          <w:szCs w:val="27"/>
          <w:rtl/>
        </w:rPr>
        <w:t xml:space="preserve"> فقد كتبوا أن الشيخ أبا سعيد أبي الخير الذي كان من كبار الصوفية قال</w:t>
      </w:r>
      <w:r w:rsidR="007F733B" w:rsidRPr="00E42D93">
        <w:rPr>
          <w:rFonts w:cs="mylotus" w:hint="cs"/>
          <w:sz w:val="30"/>
          <w:szCs w:val="27"/>
          <w:rtl/>
        </w:rPr>
        <w:t>:</w:t>
      </w:r>
      <w:r w:rsidRPr="00E42D93">
        <w:rPr>
          <w:rFonts w:cs="mylotus" w:hint="cs"/>
          <w:sz w:val="30"/>
          <w:szCs w:val="27"/>
          <w:rtl/>
        </w:rPr>
        <w:t xml:space="preserve"> رأيت ثمانية عشـر ألف عالمَاً ممتلئاً من بايزيد البسطامي</w:t>
      </w:r>
      <w:r w:rsidR="007F733B" w:rsidRPr="00E42D93">
        <w:rPr>
          <w:rFonts w:cs="mylotus" w:hint="cs"/>
          <w:sz w:val="30"/>
          <w:szCs w:val="27"/>
          <w:rtl/>
        </w:rPr>
        <w:t>!!</w:t>
      </w:r>
      <w:r w:rsidRPr="00E42D93">
        <w:rPr>
          <w:rFonts w:cs="mylotus" w:hint="cs"/>
          <w:sz w:val="30"/>
          <w:szCs w:val="27"/>
          <w:rtl/>
        </w:rPr>
        <w:t xml:space="preserve"> إلى حد أن بايزيد ادَّعى الإلهية فقال</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w:t>
      </w:r>
      <w:r w:rsidRPr="00E42D93">
        <w:rPr>
          <w:rFonts w:cs="mylotus" w:hint="cs"/>
          <w:sz w:val="30"/>
          <w:szCs w:val="27"/>
          <w:rtl/>
        </w:rPr>
        <w:t>سبحاني ما أعظم شأني</w:t>
      </w:r>
      <w:r w:rsidRPr="00E42D93">
        <w:rPr>
          <w:rFonts w:cs="mylotus"/>
          <w:sz w:val="30"/>
          <w:szCs w:val="27"/>
          <w:rtl/>
        </w:rPr>
        <w:t>»</w:t>
      </w:r>
      <w:r w:rsidR="007F733B" w:rsidRPr="00E42D93">
        <w:rPr>
          <w:rFonts w:cs="mylotus" w:hint="cs"/>
          <w:sz w:val="30"/>
          <w:szCs w:val="27"/>
          <w:rtl/>
        </w:rPr>
        <w:t>!!</w:t>
      </w:r>
      <w:r w:rsidRPr="00E42D93">
        <w:rPr>
          <w:rFonts w:cs="mylotus" w:hint="cs"/>
          <w:sz w:val="30"/>
          <w:szCs w:val="27"/>
          <w:rtl/>
        </w:rPr>
        <w:t xml:space="preserve"> وتوجد في ديوان </w:t>
      </w:r>
      <w:r w:rsidRPr="00E42D93">
        <w:rPr>
          <w:rFonts w:cs="mylotus"/>
          <w:sz w:val="30"/>
          <w:szCs w:val="27"/>
          <w:rtl/>
        </w:rPr>
        <w:t>«</w:t>
      </w:r>
      <w:r w:rsidRPr="00E42D93">
        <w:rPr>
          <w:rFonts w:cs="mylotus" w:hint="cs"/>
          <w:sz w:val="30"/>
          <w:szCs w:val="27"/>
          <w:rtl/>
        </w:rPr>
        <w:t>المثنوي</w:t>
      </w:r>
      <w:r w:rsidRPr="00E42D93">
        <w:rPr>
          <w:rFonts w:cs="mylotus"/>
          <w:sz w:val="30"/>
          <w:szCs w:val="27"/>
          <w:rtl/>
        </w:rPr>
        <w:t>»</w:t>
      </w:r>
      <w:r w:rsidRPr="00E42D93">
        <w:rPr>
          <w:rFonts w:cs="mylotus" w:hint="cs"/>
          <w:sz w:val="30"/>
          <w:szCs w:val="27"/>
          <w:rtl/>
        </w:rPr>
        <w:t xml:space="preserve"> لجلال الدين الرومي قصة عجيبة حول هذا الأمر</w:t>
      </w:r>
      <w:r w:rsidR="007F733B" w:rsidRPr="00E42D93">
        <w:rPr>
          <w:rFonts w:cs="mylotus" w:hint="cs"/>
          <w:sz w:val="30"/>
          <w:szCs w:val="27"/>
          <w:rtl/>
        </w:rPr>
        <w:t>.</w:t>
      </w:r>
      <w:r w:rsidRPr="00E42D93">
        <w:rPr>
          <w:rFonts w:cs="mylotus" w:hint="cs"/>
          <w:sz w:val="30"/>
          <w:szCs w:val="27"/>
          <w:rtl/>
        </w:rPr>
        <w:t xml:space="preserve"> أو أنه كان يحضر في طبرستان جنائز الموتى إلى حد أن أحد مريدي بايزيد واسمه </w:t>
      </w:r>
      <w:r w:rsidRPr="00E42D93">
        <w:rPr>
          <w:rFonts w:cs="mylotus"/>
          <w:sz w:val="30"/>
          <w:szCs w:val="27"/>
          <w:rtl/>
        </w:rPr>
        <w:t>«</w:t>
      </w:r>
      <w:r w:rsidRPr="00E42D93">
        <w:rPr>
          <w:rFonts w:cs="mylotus" w:hint="cs"/>
          <w:sz w:val="30"/>
          <w:szCs w:val="27"/>
          <w:rtl/>
        </w:rPr>
        <w:t>أبو سعيد الراعي</w:t>
      </w:r>
      <w:r w:rsidRPr="00E42D93">
        <w:rPr>
          <w:rFonts w:cs="mylotus"/>
          <w:sz w:val="30"/>
          <w:szCs w:val="27"/>
          <w:rtl/>
        </w:rPr>
        <w:t>»</w:t>
      </w:r>
      <w:r w:rsidRPr="00E42D93">
        <w:rPr>
          <w:rFonts w:cs="mylotus" w:hint="cs"/>
          <w:sz w:val="30"/>
          <w:szCs w:val="27"/>
          <w:rtl/>
        </w:rPr>
        <w:t xml:space="preserve"> استخرج من عصا الرعي عنباً أبيضاً وأسوداً كان يأكل منه هو وضيوفه</w:t>
      </w:r>
      <w:r w:rsidR="007F733B" w:rsidRPr="00E42D93">
        <w:rPr>
          <w:rFonts w:cs="mylotus" w:hint="cs"/>
          <w:sz w:val="30"/>
          <w:szCs w:val="27"/>
          <w:rtl/>
        </w:rPr>
        <w:t>!!</w:t>
      </w:r>
      <w:r w:rsidRPr="00E42D93">
        <w:rPr>
          <w:rFonts w:cs="mylotus" w:hint="cs"/>
          <w:sz w:val="30"/>
          <w:szCs w:val="27"/>
          <w:rtl/>
        </w:rPr>
        <w:t xml:space="preserve"> أو قصة معراج </w:t>
      </w:r>
      <w:r w:rsidRPr="00E42D93">
        <w:rPr>
          <w:rFonts w:cs="mylotus"/>
          <w:sz w:val="30"/>
          <w:szCs w:val="27"/>
          <w:rtl/>
        </w:rPr>
        <w:t>«</w:t>
      </w:r>
      <w:r w:rsidRPr="00E42D93">
        <w:rPr>
          <w:rFonts w:cs="mylotus" w:hint="cs"/>
          <w:sz w:val="30"/>
          <w:szCs w:val="27"/>
          <w:rtl/>
        </w:rPr>
        <w:t>بايزيد</w:t>
      </w:r>
      <w:r w:rsidRPr="00E42D93">
        <w:rPr>
          <w:rFonts w:cs="mylotus"/>
          <w:sz w:val="30"/>
          <w:szCs w:val="27"/>
          <w:rtl/>
        </w:rPr>
        <w:t>»</w:t>
      </w:r>
      <w:r w:rsidRPr="00E42D93">
        <w:rPr>
          <w:rFonts w:cs="mylotus" w:hint="cs"/>
          <w:sz w:val="30"/>
          <w:szCs w:val="27"/>
          <w:rtl/>
        </w:rPr>
        <w:t xml:space="preserve"> العجيبة التي ذكرها العطار في عدة صفحات من كتابه</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ورووا أن عبد الله بن المبارك شفا ضريراً من العمى وأعاد إليه بصـره</w:t>
      </w:r>
      <w:r w:rsidR="007F733B" w:rsidRPr="00E42D93">
        <w:rPr>
          <w:rFonts w:cs="mylotus" w:hint="cs"/>
          <w:sz w:val="30"/>
          <w:szCs w:val="27"/>
          <w:rtl/>
        </w:rPr>
        <w:t>،</w:t>
      </w:r>
      <w:r w:rsidRPr="00E42D93">
        <w:rPr>
          <w:rFonts w:cs="mylotus" w:hint="cs"/>
          <w:sz w:val="30"/>
          <w:szCs w:val="27"/>
          <w:rtl/>
        </w:rPr>
        <w:t xml:space="preserve"> وأن سفيان الثوري دعا على الخليفة وأركان الدولة فخُسفت بهم الأرض</w:t>
      </w:r>
      <w:r w:rsidR="007F733B" w:rsidRPr="00E42D93">
        <w:rPr>
          <w:rFonts w:cs="mylotus" w:hint="cs"/>
          <w:sz w:val="30"/>
          <w:szCs w:val="27"/>
          <w:rtl/>
        </w:rPr>
        <w:t>!</w:t>
      </w:r>
      <w:r w:rsidRPr="00E42D93">
        <w:rPr>
          <w:rFonts w:cs="mylotus" w:hint="cs"/>
          <w:sz w:val="30"/>
          <w:szCs w:val="27"/>
          <w:rtl/>
        </w:rPr>
        <w:t xml:space="preserve"> وأن الطير الذي كان سفيان قد رآه في قفص فاشتراه كان يذهب إلى قبر سفيان بعد موته ويرفرف بأجنحته فوقه</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وفي باب </w:t>
      </w:r>
      <w:r w:rsidRPr="00E42D93">
        <w:rPr>
          <w:rFonts w:cs="mylotus"/>
          <w:sz w:val="30"/>
          <w:szCs w:val="27"/>
          <w:rtl/>
        </w:rPr>
        <w:t>«</w:t>
      </w:r>
      <w:r w:rsidRPr="00E42D93">
        <w:rPr>
          <w:rFonts w:cs="mylotus" w:hint="cs"/>
          <w:sz w:val="30"/>
          <w:szCs w:val="27"/>
          <w:rtl/>
        </w:rPr>
        <w:t>بشر الحافي</w:t>
      </w:r>
      <w:r w:rsidRPr="00E42D93">
        <w:rPr>
          <w:rFonts w:cs="mylotus"/>
          <w:sz w:val="30"/>
          <w:szCs w:val="27"/>
          <w:rtl/>
        </w:rPr>
        <w:t>»</w:t>
      </w:r>
      <w:r w:rsidRPr="00E42D93">
        <w:rPr>
          <w:rFonts w:cs="mylotus" w:hint="cs"/>
          <w:sz w:val="30"/>
          <w:szCs w:val="27"/>
          <w:rtl/>
        </w:rPr>
        <w:t xml:space="preserve"> ذكروا أنه سار </w:t>
      </w:r>
      <w:r w:rsidR="007F733B" w:rsidRPr="00E42D93">
        <w:rPr>
          <w:rFonts w:cs="mylotus" w:hint="cs"/>
          <w:sz w:val="30"/>
          <w:szCs w:val="27"/>
          <w:rtl/>
        </w:rPr>
        <w:t>-</w:t>
      </w:r>
      <w:r w:rsidRPr="00E42D93">
        <w:rPr>
          <w:rFonts w:cs="mylotus" w:hint="cs"/>
          <w:sz w:val="30"/>
          <w:szCs w:val="27"/>
          <w:rtl/>
        </w:rPr>
        <w:t>طبقاً لوعد قد أعطاه</w:t>
      </w:r>
      <w:r w:rsidR="007F733B" w:rsidRPr="00E42D93">
        <w:rPr>
          <w:rFonts w:cs="mylotus" w:hint="cs"/>
          <w:sz w:val="30"/>
          <w:szCs w:val="27"/>
          <w:rtl/>
        </w:rPr>
        <w:t>-</w:t>
      </w:r>
      <w:r w:rsidRPr="00E42D93">
        <w:rPr>
          <w:rFonts w:cs="mylotus" w:hint="cs"/>
          <w:sz w:val="30"/>
          <w:szCs w:val="27"/>
          <w:rtl/>
        </w:rPr>
        <w:t xml:space="preserve"> حافياً فوق ماء نهر دجلة وأنه طيلة حياته لم يكن أيٌّ من الأنعام يتغوَّطُ ويسقط روثه في المدينة وأن أهل العرفان إنما علموا بموت </w:t>
      </w:r>
      <w:r w:rsidRPr="00E42D93">
        <w:rPr>
          <w:rFonts w:cs="mylotus"/>
          <w:sz w:val="30"/>
          <w:szCs w:val="27"/>
          <w:rtl/>
        </w:rPr>
        <w:t>«</w:t>
      </w:r>
      <w:r w:rsidRPr="00E42D93">
        <w:rPr>
          <w:rFonts w:cs="mylotus" w:hint="cs"/>
          <w:sz w:val="30"/>
          <w:szCs w:val="27"/>
          <w:rtl/>
        </w:rPr>
        <w:t>بشر الحافي</w:t>
      </w:r>
      <w:r w:rsidRPr="00E42D93">
        <w:rPr>
          <w:rFonts w:cs="mylotus"/>
          <w:sz w:val="30"/>
          <w:szCs w:val="27"/>
          <w:rtl/>
        </w:rPr>
        <w:t>»</w:t>
      </w:r>
      <w:r w:rsidRPr="00E42D93">
        <w:rPr>
          <w:rFonts w:cs="mylotus" w:hint="cs"/>
          <w:sz w:val="30"/>
          <w:szCs w:val="27"/>
          <w:rtl/>
        </w:rPr>
        <w:t xml:space="preserve"> عندما رأوا أن بغلة أخرجت روثَهَا</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ورَوَوْا أن الحسين بن منصور الحلاج غضب يوماً على أسد ضرغام فأخذ بيده ثعباناً وخرج من بوابة بغداد ودار حول المدينة وهو يقول </w:t>
      </w:r>
      <w:r w:rsidRPr="00E42D93">
        <w:rPr>
          <w:rFonts w:cs="mylotus"/>
          <w:sz w:val="30"/>
          <w:szCs w:val="27"/>
          <w:rtl/>
        </w:rPr>
        <w:t>«</w:t>
      </w:r>
      <w:r w:rsidRPr="00E42D93">
        <w:rPr>
          <w:rFonts w:cs="mylotus" w:hint="cs"/>
          <w:sz w:val="30"/>
          <w:szCs w:val="27"/>
          <w:rtl/>
        </w:rPr>
        <w:t>أنا الحق</w:t>
      </w:r>
      <w:r w:rsidRPr="00E42D93">
        <w:rPr>
          <w:rFonts w:cs="mylotus"/>
          <w:sz w:val="30"/>
          <w:szCs w:val="27"/>
          <w:rtl/>
        </w:rPr>
        <w:t>»</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وهناك كثيرٌ من أمثال هذه الكرامات والمعجزات المنسوبة لأقطاب الصوفية والتي يطول نقلها وهي مروية في كتب الصوفية المكتوبة بالعربية أو الفارسية</w:t>
      </w:r>
      <w:r w:rsidR="007F733B" w:rsidRPr="00E42D93">
        <w:rPr>
          <w:rFonts w:cs="mylotus" w:hint="cs"/>
          <w:sz w:val="30"/>
          <w:szCs w:val="27"/>
          <w:rtl/>
        </w:rPr>
        <w:t>،</w:t>
      </w:r>
      <w:r w:rsidRPr="00E42D93">
        <w:rPr>
          <w:rFonts w:cs="mylotus" w:hint="cs"/>
          <w:sz w:val="30"/>
          <w:szCs w:val="27"/>
          <w:rtl/>
        </w:rPr>
        <w:t xml:space="preserve"> والتي تُرَوَّجُ في عصرنا بسبب سياسة الاستعمار التي تشجِّع على نشر مثل تلك الخرافات</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فإذا صحَّ الاستناد إلى مثل تلك الأوهام للاستدلال على تصرُّف بعض البشر في تدبير أمور الأرضين والسموات لكان جميع أولئك الأفراد الذين نُسبت إليهم تلك الكرامات مدبري أمور الكائنات</w:t>
      </w:r>
      <w:r w:rsidR="007F733B" w:rsidRPr="00E42D93">
        <w:rPr>
          <w:rFonts w:cs="mylotus" w:hint="cs"/>
          <w:sz w:val="30"/>
          <w:szCs w:val="27"/>
          <w:rtl/>
        </w:rPr>
        <w:t>!</w:t>
      </w:r>
      <w:r w:rsidRPr="00E42D93">
        <w:rPr>
          <w:rFonts w:cs="mylotus" w:hint="cs"/>
          <w:sz w:val="30"/>
          <w:szCs w:val="27"/>
          <w:rtl/>
        </w:rPr>
        <w:t xml:space="preserve"> ولأصبح المتصرِّفون في أمور العالم</w:t>
      </w:r>
      <w:r w:rsidR="007F733B" w:rsidRPr="00E42D93">
        <w:rPr>
          <w:rFonts w:cs="mylotus" w:hint="cs"/>
          <w:sz w:val="30"/>
          <w:szCs w:val="27"/>
          <w:rtl/>
        </w:rPr>
        <w:t>،</w:t>
      </w:r>
      <w:r w:rsidRPr="00E42D93">
        <w:rPr>
          <w:rFonts w:cs="mylotus" w:hint="cs"/>
          <w:sz w:val="30"/>
          <w:szCs w:val="27"/>
          <w:rtl/>
        </w:rPr>
        <w:t xml:space="preserve"> بدلاً من أربعة عشر معصوماً</w:t>
      </w:r>
      <w:r w:rsidR="007F733B" w:rsidRPr="00E42D93">
        <w:rPr>
          <w:rFonts w:cs="mylotus" w:hint="cs"/>
          <w:sz w:val="30"/>
          <w:szCs w:val="27"/>
          <w:rtl/>
        </w:rPr>
        <w:t>،</w:t>
      </w:r>
      <w:r w:rsidRPr="00E42D93">
        <w:rPr>
          <w:rFonts w:cs="mylotus" w:hint="cs"/>
          <w:sz w:val="30"/>
          <w:szCs w:val="27"/>
          <w:rtl/>
        </w:rPr>
        <w:t xml:space="preserve"> أربعة عشر ألفاً بل أربعمئة ألف متصرف أو بعبارة أبسط «إله»</w:t>
      </w:r>
      <w:r w:rsidR="007F733B" w:rsidRPr="00E42D93">
        <w:rPr>
          <w:rFonts w:cs="mylotus" w:hint="cs"/>
          <w:sz w:val="30"/>
          <w:szCs w:val="27"/>
          <w:rtl/>
        </w:rPr>
        <w:t>.</w:t>
      </w:r>
      <w:r w:rsidRPr="00E42D93">
        <w:rPr>
          <w:rFonts w:cs="mylotus" w:hint="cs"/>
          <w:sz w:val="30"/>
          <w:szCs w:val="27"/>
          <w:rtl/>
        </w:rPr>
        <w:t xml:space="preserve"> ولم تعد هذه الفضيلة منحصرةً بأئمة الشيعة</w:t>
      </w:r>
      <w:r w:rsidR="007F733B" w:rsidRPr="00E42D93">
        <w:rPr>
          <w:rFonts w:cs="mylotus" w:hint="cs"/>
          <w:sz w:val="30"/>
          <w:szCs w:val="27"/>
          <w:rtl/>
        </w:rPr>
        <w:t>!!</w:t>
      </w:r>
      <w:r w:rsidRPr="00E42D93">
        <w:rPr>
          <w:rFonts w:cs="mylotus" w:hint="cs"/>
          <w:sz w:val="30"/>
          <w:szCs w:val="27"/>
          <w:rtl/>
        </w:rPr>
        <w:t xml:space="preserve"> بل إن نسبة الكرامات والمعجزات إلى أولياء الدين ليست مقتصرة على المسلمين بل أهل كلّ ملّة ودين ينسبون إلى أوليائهم مثل هذه الأوهام</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وقد ادّعى بعض النصارى في تاريخ كنيستهم وقوع معجزات عجيبة لبعض رهبانهم وقديسيهم من النساء والرجال إلى حد أن أحد العلماء الكبار مثل </w:t>
      </w:r>
      <w:r w:rsidRPr="00E42D93">
        <w:rPr>
          <w:rFonts w:cs="mylotus"/>
          <w:sz w:val="30"/>
          <w:szCs w:val="27"/>
          <w:rtl/>
        </w:rPr>
        <w:t>«</w:t>
      </w:r>
      <w:r w:rsidRPr="00E42D93">
        <w:rPr>
          <w:rFonts w:cs="mylotus" w:hint="cs"/>
          <w:sz w:val="30"/>
          <w:szCs w:val="27"/>
          <w:rtl/>
        </w:rPr>
        <w:t>كاميل فلامريون</w:t>
      </w:r>
      <w:r w:rsidRPr="00E42D93">
        <w:rPr>
          <w:rFonts w:cs="mylotus"/>
          <w:sz w:val="30"/>
          <w:szCs w:val="27"/>
          <w:rtl/>
        </w:rPr>
        <w:t>»</w:t>
      </w:r>
      <w:r w:rsidRPr="00E42D93">
        <w:rPr>
          <w:rFonts w:cs="mylotus" w:hint="cs"/>
          <w:sz w:val="30"/>
          <w:szCs w:val="27"/>
          <w:rtl/>
        </w:rPr>
        <w:t xml:space="preserve"> عالم الفلك الفرنسي الموحِّد</w:t>
      </w:r>
      <w:r w:rsidR="007F733B" w:rsidRPr="00E42D93">
        <w:rPr>
          <w:rFonts w:cs="mylotus" w:hint="cs"/>
          <w:sz w:val="30"/>
          <w:szCs w:val="27"/>
          <w:rtl/>
        </w:rPr>
        <w:t>،</w:t>
      </w:r>
      <w:r w:rsidRPr="00E42D93">
        <w:rPr>
          <w:rFonts w:cs="mylotus" w:hint="cs"/>
          <w:sz w:val="30"/>
          <w:szCs w:val="27"/>
          <w:rtl/>
        </w:rPr>
        <w:t xml:space="preserve"> الذي لا يؤمن أصلاً بالكنيسة ورجال الدين النصارى</w:t>
      </w:r>
      <w:r w:rsidR="007F733B" w:rsidRPr="00E42D93">
        <w:rPr>
          <w:rFonts w:cs="mylotus" w:hint="cs"/>
          <w:sz w:val="30"/>
          <w:szCs w:val="27"/>
          <w:rtl/>
        </w:rPr>
        <w:t>،</w:t>
      </w:r>
      <w:r w:rsidRPr="00E42D93">
        <w:rPr>
          <w:rFonts w:cs="mylotus" w:hint="cs"/>
          <w:sz w:val="30"/>
          <w:szCs w:val="27"/>
          <w:rtl/>
        </w:rPr>
        <w:t xml:space="preserve"> صدّق تلك المعجزات</w:t>
      </w:r>
      <w:r w:rsidR="007F733B" w:rsidRPr="00E42D93">
        <w:rPr>
          <w:rFonts w:cs="mylotus" w:hint="cs"/>
          <w:sz w:val="30"/>
          <w:szCs w:val="27"/>
          <w:rtl/>
        </w:rPr>
        <w:t>،</w:t>
      </w:r>
      <w:r w:rsidRPr="00E42D93">
        <w:rPr>
          <w:rFonts w:cs="mylotus" w:hint="cs"/>
          <w:sz w:val="30"/>
          <w:szCs w:val="27"/>
          <w:rtl/>
        </w:rPr>
        <w:t xml:space="preserve"> وأورد بعضاً منها في مؤلفاته</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إن كُلَّ إشكال توردونه على هذه الادعاءات يمكن إيراد مثله على ادعاءاتكم</w:t>
      </w:r>
      <w:r w:rsidR="007F733B" w:rsidRPr="00E42D93">
        <w:rPr>
          <w:rFonts w:cs="mylotus" w:hint="cs"/>
          <w:sz w:val="30"/>
          <w:szCs w:val="27"/>
          <w:rtl/>
        </w:rPr>
        <w:t>!</w:t>
      </w:r>
      <w:r w:rsidRPr="00E42D93">
        <w:rPr>
          <w:rFonts w:cs="mylotus" w:hint="cs"/>
          <w:sz w:val="30"/>
          <w:szCs w:val="27"/>
          <w:rtl/>
        </w:rPr>
        <w:t xml:space="preserve"> لأنه إذا كان رواة تلك المعجزات وناقلوها أفراداً أو كان عددهم قليلاً فإن الأمر ذاته ينطبق على رواة المعجزات المنسوبة للأئمة</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وإن قلتم إن رواة تلك المعجزات كانوا من الصوفية والرهبان ولم يكونوا صادقين ولا عدولاً</w:t>
      </w:r>
      <w:r w:rsidR="007F733B" w:rsidRPr="00E42D93">
        <w:rPr>
          <w:rFonts w:cs="mylotus" w:hint="cs"/>
          <w:sz w:val="30"/>
          <w:szCs w:val="27"/>
          <w:rtl/>
        </w:rPr>
        <w:t>،</w:t>
      </w:r>
      <w:r w:rsidRPr="00E42D93">
        <w:rPr>
          <w:rFonts w:cs="mylotus" w:hint="cs"/>
          <w:sz w:val="30"/>
          <w:szCs w:val="27"/>
          <w:rtl/>
        </w:rPr>
        <w:t xml:space="preserve"> فإن رواة المعجزات التي تنسبونها إلى الأئمة أيضاً أشخاص ليست عدالتهم وصدقهم مشكوك فيها فحسب بل كثير منهم </w:t>
      </w:r>
      <w:r w:rsidR="007F733B" w:rsidRPr="00E42D93">
        <w:rPr>
          <w:rFonts w:cs="mylotus" w:hint="cs"/>
          <w:sz w:val="30"/>
          <w:szCs w:val="27"/>
          <w:rtl/>
        </w:rPr>
        <w:t>-</w:t>
      </w:r>
      <w:r w:rsidRPr="00E42D93">
        <w:rPr>
          <w:rFonts w:cs="mylotus" w:hint="cs"/>
          <w:sz w:val="30"/>
          <w:szCs w:val="27"/>
          <w:rtl/>
        </w:rPr>
        <w:t>بتصريح كتب علم الرجال</w:t>
      </w:r>
      <w:r w:rsidR="007F733B" w:rsidRPr="00E42D93">
        <w:rPr>
          <w:rFonts w:cs="mylotus" w:hint="cs"/>
          <w:sz w:val="30"/>
          <w:szCs w:val="27"/>
          <w:rtl/>
        </w:rPr>
        <w:t>-</w:t>
      </w:r>
      <w:r w:rsidRPr="00E42D93">
        <w:rPr>
          <w:rFonts w:cs="mylotus" w:hint="cs"/>
          <w:sz w:val="30"/>
          <w:szCs w:val="27"/>
          <w:rtl/>
        </w:rPr>
        <w:t xml:space="preserve"> كذّابون وغلاة</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إذن لا يمكن إثبات عقيدة بمثل تلك الحكايات والأوهام ولا يمكن اعتبار القيل والقال الصادران من كل مبتدع ضال حجَّةً ودليلاً</w:t>
      </w:r>
      <w:r w:rsidR="007F733B" w:rsidRPr="00E42D93">
        <w:rPr>
          <w:rFonts w:cs="mylotus" w:hint="cs"/>
          <w:sz w:val="30"/>
          <w:szCs w:val="27"/>
          <w:rtl/>
        </w:rPr>
        <w:t>.</w:t>
      </w:r>
    </w:p>
    <w:p w:rsidR="00415D28" w:rsidRPr="00E42D93" w:rsidRDefault="00415D28" w:rsidP="00A458B8">
      <w:pPr>
        <w:pStyle w:val="a1"/>
        <w:rPr>
          <w:rFonts w:hint="cs"/>
          <w:rtl/>
        </w:rPr>
      </w:pPr>
      <w:bookmarkStart w:id="93" w:name="_Toc232160443"/>
      <w:bookmarkStart w:id="94" w:name="_Toc290775506"/>
      <w:r w:rsidRPr="00E42D93">
        <w:rPr>
          <w:rFonts w:hint="cs"/>
          <w:rtl/>
        </w:rPr>
        <w:t>[اعتراف أبي الفضل النبوي بعدم ادّعاء الأئمّة لمقام الإمارة على الكون</w:t>
      </w:r>
      <w:r w:rsidR="007F733B" w:rsidRPr="00E42D93">
        <w:rPr>
          <w:rFonts w:hint="cs"/>
          <w:rtl/>
        </w:rPr>
        <w:t>!</w:t>
      </w:r>
      <w:r w:rsidRPr="00E42D93">
        <w:rPr>
          <w:rFonts w:hint="cs"/>
          <w:rtl/>
        </w:rPr>
        <w:t xml:space="preserve"> ومحاولته الفاشلة للإجابة عن هذا الإشكال]</w:t>
      </w:r>
      <w:bookmarkEnd w:id="93"/>
      <w:bookmarkEnd w:id="94"/>
    </w:p>
    <w:p w:rsidR="00415D28" w:rsidRPr="00E42D93" w:rsidRDefault="00415D28" w:rsidP="002C4D0B">
      <w:pPr>
        <w:widowControl w:val="0"/>
        <w:spacing w:line="228" w:lineRule="auto"/>
        <w:jc w:val="both"/>
        <w:rPr>
          <w:rFonts w:cs="mylotus" w:hint="cs"/>
          <w:sz w:val="30"/>
          <w:szCs w:val="27"/>
          <w:rtl/>
        </w:rPr>
      </w:pPr>
      <w:r w:rsidRPr="00E42D93">
        <w:rPr>
          <w:rFonts w:cs="mylotus" w:hint="cs"/>
          <w:sz w:val="30"/>
          <w:szCs w:val="27"/>
          <w:rtl/>
        </w:rPr>
        <w:t xml:space="preserve">ثم ذكر آية الله </w:t>
      </w:r>
      <w:r w:rsidR="007F733B" w:rsidRPr="00E42D93">
        <w:rPr>
          <w:rFonts w:cs="mylotus" w:hint="cs"/>
          <w:sz w:val="30"/>
          <w:szCs w:val="27"/>
          <w:rtl/>
        </w:rPr>
        <w:t>(!)</w:t>
      </w:r>
      <w:r w:rsidRPr="00E42D93">
        <w:rPr>
          <w:rFonts w:cs="mylotus" w:hint="cs"/>
          <w:sz w:val="30"/>
          <w:szCs w:val="27"/>
          <w:rtl/>
        </w:rPr>
        <w:t xml:space="preserve"> النبوي في الفصل الثالث من كتابه بعض الإشكالات التي قد ترد على ما ذكره من ادعاءات ثم شرع في الإجابة عنها</w:t>
      </w:r>
      <w:r w:rsidR="007F733B" w:rsidRPr="00E42D93">
        <w:rPr>
          <w:rFonts w:cs="mylotus" w:hint="cs"/>
          <w:sz w:val="30"/>
          <w:szCs w:val="27"/>
          <w:rtl/>
        </w:rPr>
        <w:t>:</w:t>
      </w:r>
      <w:r w:rsidRPr="00E42D93">
        <w:rPr>
          <w:rFonts w:cs="mylotus" w:hint="cs"/>
          <w:sz w:val="30"/>
          <w:szCs w:val="27"/>
          <w:rtl/>
        </w:rPr>
        <w:t xml:space="preserve"> فقال في الصفحة 80 مثلاً</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w:t>
      </w:r>
      <w:r w:rsidRPr="00E42D93">
        <w:rPr>
          <w:rFonts w:cs="mylotus" w:hint="cs"/>
          <w:sz w:val="30"/>
          <w:szCs w:val="27"/>
          <w:rtl/>
        </w:rPr>
        <w:t>من الإشكالات الأخرى التي يطرحها بعضهم أن الأئمة أنفسهم لم يدّعوا أبداً مقام حكم وقيادة العالم والسلطنة على الكون بل كذّبوا قولاً وعملاً كلَّ من ينسب إليهم مثل ذلك</w:t>
      </w:r>
      <w:r w:rsidR="007F733B" w:rsidRPr="00E42D93">
        <w:rPr>
          <w:rFonts w:cs="mylotus" w:hint="cs"/>
          <w:sz w:val="30"/>
          <w:szCs w:val="27"/>
          <w:rtl/>
        </w:rPr>
        <w:t>،</w:t>
      </w:r>
      <w:r w:rsidRPr="00E42D93">
        <w:rPr>
          <w:rFonts w:cs="mylotus" w:hint="cs"/>
          <w:sz w:val="30"/>
          <w:szCs w:val="27"/>
          <w:rtl/>
        </w:rPr>
        <w:t xml:space="preserve"> وعلّة ذلك أنّ تلك الولاية والسلطنة المفترضة </w:t>
      </w:r>
      <w:r w:rsidR="007F733B" w:rsidRPr="00E42D93">
        <w:rPr>
          <w:rFonts w:cs="mylotus" w:hint="cs"/>
          <w:sz w:val="30"/>
          <w:szCs w:val="27"/>
          <w:rtl/>
        </w:rPr>
        <w:t>-</w:t>
      </w:r>
      <w:r w:rsidRPr="00E42D93">
        <w:rPr>
          <w:rFonts w:cs="mylotus" w:hint="cs"/>
          <w:sz w:val="30"/>
          <w:szCs w:val="27"/>
          <w:rtl/>
        </w:rPr>
        <w:t>كما ذكرنا</w:t>
      </w:r>
      <w:r w:rsidR="007F733B" w:rsidRPr="00E42D93">
        <w:rPr>
          <w:rFonts w:cs="mylotus" w:hint="cs"/>
          <w:sz w:val="30"/>
          <w:szCs w:val="27"/>
          <w:rtl/>
        </w:rPr>
        <w:t>-</w:t>
      </w:r>
      <w:r w:rsidRPr="00E42D93">
        <w:rPr>
          <w:rFonts w:cs="mylotus" w:hint="cs"/>
          <w:sz w:val="30"/>
          <w:szCs w:val="27"/>
          <w:rtl/>
        </w:rPr>
        <w:t xml:space="preserve"> إنما تنشأ من كمال العلم والإرادة والعمل</w:t>
      </w:r>
      <w:r w:rsidR="007F733B" w:rsidRPr="00E42D93">
        <w:rPr>
          <w:rFonts w:cs="mylotus" w:hint="cs"/>
          <w:sz w:val="30"/>
          <w:szCs w:val="27"/>
          <w:rtl/>
        </w:rPr>
        <w:t>،</w:t>
      </w:r>
      <w:r w:rsidRPr="00E42D93">
        <w:rPr>
          <w:rFonts w:cs="mylotus" w:hint="cs"/>
          <w:sz w:val="30"/>
          <w:szCs w:val="27"/>
          <w:rtl/>
        </w:rPr>
        <w:t xml:space="preserve"> أي لا بد أن يكون شخص الولي من ناحية العلم</w:t>
      </w:r>
      <w:r w:rsidR="007F733B" w:rsidRPr="00E42D93">
        <w:rPr>
          <w:rFonts w:cs="mylotus" w:hint="cs"/>
          <w:sz w:val="30"/>
          <w:szCs w:val="27"/>
          <w:rtl/>
        </w:rPr>
        <w:t>،</w:t>
      </w:r>
      <w:r w:rsidRPr="00E42D93">
        <w:rPr>
          <w:rFonts w:cs="mylotus" w:hint="cs"/>
          <w:sz w:val="30"/>
          <w:szCs w:val="27"/>
          <w:rtl/>
        </w:rPr>
        <w:t xml:space="preserve"> محيطاً بجميع الأمور وبجميع جوانب عالم الملك والملكوت ومطَّلعاً على الغيب وعلى ظاهر العالَم وباطنه</w:t>
      </w:r>
      <w:r w:rsidR="007F733B" w:rsidRPr="00E42D93">
        <w:rPr>
          <w:rFonts w:cs="mylotus" w:hint="cs"/>
          <w:sz w:val="30"/>
          <w:szCs w:val="27"/>
          <w:rtl/>
        </w:rPr>
        <w:t>،</w:t>
      </w:r>
      <w:r w:rsidRPr="00E42D93">
        <w:rPr>
          <w:rFonts w:cs="mylotus" w:hint="cs"/>
          <w:sz w:val="30"/>
          <w:szCs w:val="27"/>
          <w:rtl/>
        </w:rPr>
        <w:t xml:space="preserve"> لا تخفى عليه خافية ولا يعجز عن الإجابة عن أي سؤال ولا يحتاج إلى غيره لحل أي مشكلة</w:t>
      </w:r>
      <w:r w:rsidR="007F733B" w:rsidRPr="00E42D93">
        <w:rPr>
          <w:rFonts w:cs="mylotus" w:hint="cs"/>
          <w:sz w:val="30"/>
          <w:szCs w:val="27"/>
          <w:rtl/>
        </w:rPr>
        <w:t>،</w:t>
      </w:r>
      <w:r w:rsidRPr="00E42D93">
        <w:rPr>
          <w:rFonts w:cs="mylotus" w:hint="cs"/>
          <w:sz w:val="30"/>
          <w:szCs w:val="27"/>
          <w:rtl/>
        </w:rPr>
        <w:t xml:space="preserve"> كما أنه من ناحية القوة لا يعجز عن التغلّب على أي عدو</w:t>
      </w:r>
      <w:r w:rsidR="007F733B" w:rsidRPr="00E42D93">
        <w:rPr>
          <w:rFonts w:cs="mylotus" w:hint="cs"/>
          <w:sz w:val="30"/>
          <w:szCs w:val="27"/>
          <w:rtl/>
        </w:rPr>
        <w:t>،</w:t>
      </w:r>
      <w:r w:rsidRPr="00E42D93">
        <w:rPr>
          <w:rFonts w:cs="mylotus" w:hint="cs"/>
          <w:sz w:val="30"/>
          <w:szCs w:val="27"/>
          <w:rtl/>
        </w:rPr>
        <w:t xml:space="preserve"> ولا يمكن لأي حادثة أن تستأصله ولا لأي كارثة أو مصيبة مالية أو بدنية أن تقهره</w:t>
      </w:r>
      <w:r w:rsidR="007F733B" w:rsidRPr="00E42D93">
        <w:rPr>
          <w:rFonts w:cs="mylotus" w:hint="cs"/>
          <w:sz w:val="30"/>
          <w:szCs w:val="27"/>
          <w:rtl/>
        </w:rPr>
        <w:t>،</w:t>
      </w:r>
      <w:r w:rsidRPr="00E42D93">
        <w:rPr>
          <w:rFonts w:cs="mylotus" w:hint="cs"/>
          <w:sz w:val="30"/>
          <w:szCs w:val="27"/>
          <w:rtl/>
        </w:rPr>
        <w:t xml:space="preserve"> ويجب عقلاً أن يكون معصوماً ومنزهاً من كل عيب ونقص عمليٍّ ومبرَّأً ومطهَّراً من كلِّ زلَّة وخطأ</w:t>
      </w:r>
      <w:r w:rsidR="007F733B" w:rsidRPr="00E42D93">
        <w:rPr>
          <w:rFonts w:cs="mylotus" w:hint="cs"/>
          <w:sz w:val="30"/>
          <w:szCs w:val="27"/>
          <w:rtl/>
        </w:rPr>
        <w:t>،</w:t>
      </w:r>
      <w:r w:rsidRPr="00E42D93">
        <w:rPr>
          <w:rFonts w:cs="mylotus" w:hint="cs"/>
          <w:sz w:val="30"/>
          <w:szCs w:val="27"/>
          <w:rtl/>
        </w:rPr>
        <w:t xml:space="preserve"> كي يتمكَّن من إحراز مقام النيابة عن المنوب عنه الذي هو الله العالِمِ القدير المتَّصف بجميع صفات الكمال والمنزه عن جميع صفات النقص والعجز</w:t>
      </w:r>
      <w:r w:rsidR="007F733B" w:rsidRPr="00E42D93">
        <w:rPr>
          <w:rFonts w:cs="mylotus" w:hint="cs"/>
          <w:sz w:val="30"/>
          <w:szCs w:val="27"/>
          <w:rtl/>
        </w:rPr>
        <w:t>،</w:t>
      </w:r>
      <w:r w:rsidRPr="00E42D93">
        <w:rPr>
          <w:rFonts w:cs="mylotus" w:hint="cs"/>
          <w:sz w:val="30"/>
          <w:szCs w:val="27"/>
          <w:rtl/>
        </w:rPr>
        <w:t xml:space="preserve"> ولكي يستحقَّ الخلافَةَ عن المستخلَف وقيادة ملكوت الله</w:t>
      </w:r>
      <w:r w:rsidRPr="00E42D93">
        <w:rPr>
          <w:rFonts w:cs="mylotus"/>
          <w:sz w:val="30"/>
          <w:szCs w:val="27"/>
          <w:rtl/>
        </w:rPr>
        <w:t>»</w:t>
      </w:r>
      <w:r w:rsidR="007F733B" w:rsidRPr="00E42D93">
        <w:rPr>
          <w:rFonts w:cs="mylotus" w:hint="cs"/>
          <w:sz w:val="30"/>
          <w:szCs w:val="27"/>
          <w:rtl/>
        </w:rPr>
        <w:t>!</w:t>
      </w:r>
      <w:r w:rsidRPr="00E42D93">
        <w:rPr>
          <w:rFonts w:cs="mylotus" w:hint="cs"/>
          <w:sz w:val="30"/>
          <w:szCs w:val="27"/>
          <w:rtl/>
        </w:rPr>
        <w:t xml:space="preserve"> انتهى كلامه</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وأقول</w:t>
      </w:r>
      <w:r w:rsidR="007F733B" w:rsidRPr="00E42D93">
        <w:rPr>
          <w:rFonts w:cs="mylotus" w:hint="cs"/>
          <w:sz w:val="30"/>
          <w:szCs w:val="27"/>
          <w:rtl/>
        </w:rPr>
        <w:t>:</w:t>
      </w:r>
      <w:r w:rsidRPr="00E42D93">
        <w:rPr>
          <w:rFonts w:cs="mylotus" w:hint="cs"/>
          <w:sz w:val="30"/>
          <w:szCs w:val="27"/>
          <w:rtl/>
        </w:rPr>
        <w:t xml:space="preserve"> أولاً</w:t>
      </w:r>
      <w:r w:rsidR="007F733B" w:rsidRPr="00E42D93">
        <w:rPr>
          <w:rFonts w:cs="mylotus" w:hint="cs"/>
          <w:sz w:val="30"/>
          <w:szCs w:val="27"/>
          <w:rtl/>
        </w:rPr>
        <w:t>:</w:t>
      </w:r>
      <w:r w:rsidRPr="00E42D93">
        <w:rPr>
          <w:rFonts w:cs="mylotus" w:hint="cs"/>
          <w:sz w:val="30"/>
          <w:szCs w:val="27"/>
          <w:rtl/>
        </w:rPr>
        <w:t xml:space="preserve"> في الجمل المذكورة يقرّ آية الله أبو الفضل النبوي ذاته أن الأئمَّة </w:t>
      </w:r>
      <w:r w:rsidR="007F733B" w:rsidRPr="00E42D93">
        <w:rPr>
          <w:rFonts w:cs="mylotus" w:hint="cs"/>
          <w:sz w:val="30"/>
          <w:szCs w:val="27"/>
          <w:rtl/>
        </w:rPr>
        <w:t>-</w:t>
      </w:r>
      <w:r w:rsidRPr="00E42D93">
        <w:rPr>
          <w:rFonts w:cs="mylotus" w:hint="cs"/>
          <w:sz w:val="30"/>
          <w:szCs w:val="27"/>
          <w:rtl/>
        </w:rPr>
        <w:t>عَليهِمُ السَّلام</w:t>
      </w:r>
      <w:r w:rsidR="007F733B" w:rsidRPr="00E42D93">
        <w:rPr>
          <w:rFonts w:cs="mylotus" w:hint="cs"/>
          <w:sz w:val="30"/>
          <w:szCs w:val="27"/>
          <w:rtl/>
        </w:rPr>
        <w:t>-</w:t>
      </w:r>
      <w:r w:rsidRPr="00E42D93">
        <w:rPr>
          <w:rFonts w:cs="mylotus" w:hint="cs"/>
          <w:sz w:val="30"/>
          <w:szCs w:val="27"/>
          <w:rtl/>
        </w:rPr>
        <w:t xml:space="preserve"> لم يدَّعوا لأنفسهم أبداً مقام التسلُّط على عالم الكون وقيادته وكذَّبوا هذه النسبة وخطَّؤوها قولاً وعملاً</w:t>
      </w:r>
      <w:r w:rsidR="007F733B" w:rsidRPr="00E42D93">
        <w:rPr>
          <w:rFonts w:cs="mylotus" w:hint="cs"/>
          <w:sz w:val="30"/>
          <w:szCs w:val="27"/>
          <w:rtl/>
        </w:rPr>
        <w:t>.</w:t>
      </w:r>
      <w:r w:rsidRPr="00E42D93">
        <w:rPr>
          <w:rFonts w:cs="mylotus" w:hint="cs"/>
          <w:sz w:val="30"/>
          <w:szCs w:val="27"/>
          <w:rtl/>
        </w:rPr>
        <w:t xml:space="preserve"> بل إنهم </w:t>
      </w:r>
      <w:r w:rsidR="007F733B" w:rsidRPr="00E42D93">
        <w:rPr>
          <w:rFonts w:cs="mylotus" w:hint="cs"/>
          <w:sz w:val="30"/>
          <w:szCs w:val="27"/>
          <w:rtl/>
        </w:rPr>
        <w:t>-</w:t>
      </w:r>
      <w:r w:rsidRPr="00E42D93">
        <w:rPr>
          <w:rFonts w:cs="mylotus" w:hint="cs"/>
          <w:sz w:val="30"/>
          <w:szCs w:val="27"/>
          <w:rtl/>
        </w:rPr>
        <w:t>كما سنرى في بحث الغلو والغلاة من هذا الكتاب</w:t>
      </w:r>
      <w:r w:rsidR="007F733B" w:rsidRPr="00E42D93">
        <w:rPr>
          <w:rFonts w:cs="mylotus" w:hint="cs"/>
          <w:sz w:val="30"/>
          <w:szCs w:val="27"/>
          <w:rtl/>
        </w:rPr>
        <w:t>-</w:t>
      </w:r>
      <w:r w:rsidRPr="00E42D93">
        <w:rPr>
          <w:rFonts w:cs="mylotus" w:hint="cs"/>
          <w:sz w:val="30"/>
          <w:szCs w:val="27"/>
          <w:rtl/>
        </w:rPr>
        <w:t xml:space="preserve"> لعنوا لعناً شديداً كرروه مئات وربما آلاف المرات كلَّ من نسب لأحدهم شيئاً من تلك الصفات بل حتى من نسب إليهم ما هو أقل من ذلك</w:t>
      </w:r>
      <w:r w:rsidR="007F733B" w:rsidRPr="00E42D93">
        <w:rPr>
          <w:rFonts w:cs="mylotus" w:hint="cs"/>
          <w:sz w:val="30"/>
          <w:szCs w:val="27"/>
          <w:rtl/>
        </w:rPr>
        <w:t>،</w:t>
      </w:r>
      <w:r w:rsidRPr="00E42D93">
        <w:rPr>
          <w:rFonts w:cs="mylotus" w:hint="cs"/>
          <w:sz w:val="30"/>
          <w:szCs w:val="27"/>
          <w:rtl/>
        </w:rPr>
        <w:t xml:space="preserve"> وتبرؤوا منه</w:t>
      </w:r>
      <w:r w:rsidR="007F733B" w:rsidRPr="00E42D93">
        <w:rPr>
          <w:rFonts w:cs="mylotus" w:hint="cs"/>
          <w:sz w:val="30"/>
          <w:szCs w:val="27"/>
          <w:rtl/>
        </w:rPr>
        <w:t>،</w:t>
      </w:r>
      <w:r w:rsidRPr="00E42D93">
        <w:rPr>
          <w:rFonts w:cs="mylotus" w:hint="cs"/>
          <w:sz w:val="30"/>
          <w:szCs w:val="27"/>
          <w:rtl/>
        </w:rPr>
        <w:t xml:space="preserve"> وحذَّروا أصحابهم ومحبيهم وشيعتهم من مجالسة أمثال هؤلاء الغلاة الذين ينسبون إليهم تلك المقامات</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لكن العجيب أن </w:t>
      </w:r>
      <w:r w:rsidRPr="00E42D93">
        <w:rPr>
          <w:rFonts w:cs="mylotus"/>
          <w:sz w:val="30"/>
          <w:szCs w:val="27"/>
          <w:rtl/>
          <w:lang w:bidi="ar-SY"/>
        </w:rPr>
        <w:t>«</w:t>
      </w:r>
      <w:r w:rsidRPr="00E42D93">
        <w:rPr>
          <w:rFonts w:cs="mylotus" w:hint="cs"/>
          <w:sz w:val="30"/>
          <w:szCs w:val="27"/>
          <w:rtl/>
          <w:lang w:bidi="ar-SY"/>
        </w:rPr>
        <w:t>أبا الفضل النبوي</w:t>
      </w:r>
      <w:r w:rsidRPr="00E42D93">
        <w:rPr>
          <w:rFonts w:cs="mylotus"/>
          <w:sz w:val="30"/>
          <w:szCs w:val="27"/>
          <w:rtl/>
          <w:lang w:bidi="ar-SY"/>
        </w:rPr>
        <w:t>»</w:t>
      </w:r>
      <w:r w:rsidRPr="00E42D93">
        <w:rPr>
          <w:rFonts w:cs="mylotus" w:hint="cs"/>
          <w:sz w:val="30"/>
          <w:szCs w:val="27"/>
          <w:rtl/>
          <w:lang w:bidi="ar-SY"/>
        </w:rPr>
        <w:t xml:space="preserve"> هذا يريد أن يثبت للأئمة </w:t>
      </w:r>
      <w:r w:rsidR="007F733B" w:rsidRPr="00E42D93">
        <w:rPr>
          <w:rFonts w:cs="mylotus" w:hint="cs"/>
          <w:sz w:val="30"/>
          <w:szCs w:val="27"/>
          <w:rtl/>
          <w:lang w:bidi="ar-SY"/>
        </w:rPr>
        <w:t>-</w:t>
      </w:r>
      <w:r w:rsidRPr="00E42D93">
        <w:rPr>
          <w:rFonts w:cs="mylotus" w:hint="cs"/>
          <w:sz w:val="30"/>
          <w:szCs w:val="27"/>
          <w:rtl/>
          <w:lang w:bidi="ar-SY"/>
        </w:rPr>
        <w:t>عَليهِمُ السَّلام</w:t>
      </w:r>
      <w:r w:rsidR="007F733B" w:rsidRPr="00E42D93">
        <w:rPr>
          <w:rFonts w:cs="mylotus" w:hint="cs"/>
          <w:sz w:val="30"/>
          <w:szCs w:val="27"/>
          <w:rtl/>
          <w:lang w:bidi="ar-SY"/>
        </w:rPr>
        <w:t>-</w:t>
      </w:r>
      <w:r w:rsidRPr="00E42D93">
        <w:rPr>
          <w:rFonts w:cs="mylotus" w:hint="cs"/>
          <w:sz w:val="30"/>
          <w:szCs w:val="27"/>
          <w:rtl/>
          <w:lang w:bidi="ar-SY"/>
        </w:rPr>
        <w:t xml:space="preserve"> عين ما كانوا يكذِّبونه ويخطِّئون القول به</w:t>
      </w:r>
      <w:r w:rsidR="007F733B" w:rsidRPr="00E42D93">
        <w:rPr>
          <w:rFonts w:cs="mylotus" w:hint="cs"/>
          <w:sz w:val="30"/>
          <w:szCs w:val="27"/>
          <w:rtl/>
          <w:lang w:bidi="ar-SY"/>
        </w:rPr>
        <w:t>-</w:t>
      </w:r>
      <w:r w:rsidRPr="00E42D93">
        <w:rPr>
          <w:rFonts w:cs="mylotus" w:hint="cs"/>
          <w:sz w:val="30"/>
          <w:szCs w:val="27"/>
          <w:rtl/>
          <w:lang w:bidi="ar-SY"/>
        </w:rPr>
        <w:t xml:space="preserve"> حسب إقراره نفسه</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أجل</w:t>
      </w:r>
      <w:r w:rsidR="007F733B" w:rsidRPr="00E42D93">
        <w:rPr>
          <w:rFonts w:cs="mylotus" w:hint="cs"/>
          <w:sz w:val="30"/>
          <w:szCs w:val="27"/>
          <w:rtl/>
          <w:lang w:bidi="ar-SY"/>
        </w:rPr>
        <w:t>،</w:t>
      </w:r>
      <w:r w:rsidRPr="00E42D93">
        <w:rPr>
          <w:rFonts w:cs="mylotus" w:hint="cs"/>
          <w:sz w:val="30"/>
          <w:szCs w:val="27"/>
          <w:rtl/>
          <w:lang w:bidi="ar-SY"/>
        </w:rPr>
        <w:t xml:space="preserve"> كثيراً ما يوجد بين المريدين والأصدقاء أفرادٌ حمقى وجهلاء تدفعهم محبتهم إلى الإساءة إلى محبوبهم</w:t>
      </w:r>
      <w:r w:rsidR="007F733B" w:rsidRPr="00E42D93">
        <w:rPr>
          <w:rFonts w:cs="mylotus" w:hint="cs"/>
          <w:sz w:val="30"/>
          <w:szCs w:val="27"/>
          <w:rtl/>
          <w:lang w:bidi="ar-SY"/>
        </w:rPr>
        <w:t>،</w:t>
      </w:r>
      <w:r w:rsidRPr="00E42D93">
        <w:rPr>
          <w:rFonts w:cs="mylotus" w:hint="cs"/>
          <w:sz w:val="30"/>
          <w:szCs w:val="27"/>
          <w:rtl/>
          <w:lang w:bidi="ar-SY"/>
        </w:rPr>
        <w:t xml:space="preserve"> وذلك مثل قصّة الدبّ الذي أنقذه صاحبه من فم الثعبان فأراد أن يكافئ صاحبه على ذلك فلما رآه نائماً ورأى ذبابة تحطُّ على وجهه وتزعجه أخذ صخرةً ورماها على الذبابة فأودى بحياة الرجل</w:t>
      </w:r>
      <w:r w:rsidR="007F733B" w:rsidRPr="00E42D93">
        <w:rPr>
          <w:rFonts w:cs="mylotus" w:hint="cs"/>
          <w:sz w:val="30"/>
          <w:szCs w:val="27"/>
          <w:rtl/>
          <w:lang w:bidi="ar-SY"/>
        </w:rPr>
        <w:t>!</w:t>
      </w:r>
      <w:r w:rsidRPr="00E42D93">
        <w:rPr>
          <w:rFonts w:cs="mylotus" w:hint="cs"/>
          <w:sz w:val="30"/>
          <w:szCs w:val="27"/>
          <w:rtl/>
          <w:lang w:bidi="ar-SY"/>
        </w:rPr>
        <w:t xml:space="preserve"> وانطبق عليه المثل الصديق الأحمق عدو</w:t>
      </w:r>
      <w:r w:rsidR="007F733B" w:rsidRPr="00E42D93">
        <w:rPr>
          <w:rFonts w:cs="mylotus" w:hint="cs"/>
          <w:sz w:val="30"/>
          <w:szCs w:val="27"/>
          <w:rtl/>
          <w:lang w:bidi="ar-SY"/>
        </w:rPr>
        <w:t>!</w:t>
      </w:r>
      <w:r w:rsidR="0045545B" w:rsidRPr="00E42D93">
        <w:rPr>
          <w:rFonts w:cs="mylotus" w:hint="cs"/>
          <w:sz w:val="30"/>
          <w:szCs w:val="27"/>
          <w:rtl/>
          <w:lang w:bidi="ar-SY"/>
        </w:rPr>
        <w:t xml:space="preserve"> و</w:t>
      </w:r>
      <w:r w:rsidRPr="00E42D93">
        <w:rPr>
          <w:rFonts w:cs="mylotus" w:hint="cs"/>
          <w:sz w:val="30"/>
          <w:szCs w:val="27"/>
          <w:rtl/>
          <w:lang w:bidi="ar-SY"/>
        </w:rPr>
        <w:t>ربما كان سبب ادعاء من ادعى الألوهية من أمثال فرعون وشدَّاد ونمرود وزعماء الملل والنحل الباطلة كالباب والبهاء</w:t>
      </w:r>
      <w:r w:rsidR="007F733B" w:rsidRPr="00E42D93">
        <w:rPr>
          <w:rFonts w:cs="mylotus" w:hint="cs"/>
          <w:sz w:val="30"/>
          <w:szCs w:val="27"/>
          <w:rtl/>
          <w:lang w:bidi="ar-SY"/>
        </w:rPr>
        <w:t>،</w:t>
      </w:r>
      <w:r w:rsidRPr="00E42D93">
        <w:rPr>
          <w:rFonts w:cs="mylotus" w:hint="cs"/>
          <w:sz w:val="30"/>
          <w:szCs w:val="27"/>
          <w:rtl/>
          <w:lang w:bidi="ar-SY"/>
        </w:rPr>
        <w:t xml:space="preserve"> هو فرط حماقة مريديهم وأتباعهم</w:t>
      </w:r>
      <w:r w:rsidR="007F733B" w:rsidRPr="00E42D93">
        <w:rPr>
          <w:rFonts w:cs="mylotus" w:hint="cs"/>
          <w:sz w:val="30"/>
          <w:szCs w:val="27"/>
          <w:rtl/>
          <w:lang w:bidi="ar-SY"/>
        </w:rPr>
        <w:t>.</w:t>
      </w:r>
      <w:r w:rsidRPr="00E42D93">
        <w:rPr>
          <w:rFonts w:cs="mylotus" w:hint="cs"/>
          <w:sz w:val="30"/>
          <w:szCs w:val="27"/>
          <w:rtl/>
          <w:lang w:bidi="ar-SY"/>
        </w:rPr>
        <w:t xml:space="preserve"> كما نقلوا في أحوال الميرزا </w:t>
      </w:r>
      <w:r w:rsidRPr="00E42D93">
        <w:rPr>
          <w:rFonts w:cs="mylotus"/>
          <w:sz w:val="30"/>
          <w:szCs w:val="27"/>
          <w:rtl/>
          <w:lang w:bidi="ar-SY"/>
        </w:rPr>
        <w:t>«</w:t>
      </w:r>
      <w:r w:rsidRPr="00E42D93">
        <w:rPr>
          <w:rFonts w:cs="mylotus" w:hint="cs"/>
          <w:sz w:val="30"/>
          <w:szCs w:val="27"/>
          <w:rtl/>
          <w:lang w:bidi="ar-SY"/>
        </w:rPr>
        <w:t>حسين علي البهاء المازندراني</w:t>
      </w:r>
      <w:r w:rsidRPr="00E42D93">
        <w:rPr>
          <w:rFonts w:cs="mylotus"/>
          <w:sz w:val="30"/>
          <w:szCs w:val="27"/>
          <w:rtl/>
          <w:lang w:bidi="ar-SY"/>
        </w:rPr>
        <w:t>»</w:t>
      </w:r>
      <w:r w:rsidRPr="00E42D93">
        <w:rPr>
          <w:rFonts w:cs="mylotus" w:hint="cs"/>
          <w:sz w:val="30"/>
          <w:szCs w:val="27"/>
          <w:rtl/>
          <w:lang w:bidi="ar-SY"/>
        </w:rPr>
        <w:t xml:space="preserve"> [مؤسس نحلة البهائية الباطلة] أنه قال لأحد مريديه المتحمِّسين ويدعى الميرزا </w:t>
      </w:r>
      <w:r w:rsidRPr="00E42D93">
        <w:rPr>
          <w:rFonts w:cs="mylotus"/>
          <w:sz w:val="30"/>
          <w:szCs w:val="27"/>
          <w:rtl/>
          <w:lang w:bidi="ar-SY"/>
        </w:rPr>
        <w:t>«</w:t>
      </w:r>
      <w:r w:rsidRPr="00E42D93">
        <w:rPr>
          <w:rFonts w:cs="mylotus" w:hint="cs"/>
          <w:sz w:val="30"/>
          <w:szCs w:val="27"/>
          <w:rtl/>
          <w:lang w:bidi="ar-SY"/>
        </w:rPr>
        <w:t>روح الله</w:t>
      </w:r>
      <w:r w:rsidRPr="00E42D93">
        <w:rPr>
          <w:rFonts w:cs="mylotus"/>
          <w:sz w:val="30"/>
          <w:szCs w:val="27"/>
          <w:rtl/>
          <w:lang w:bidi="ar-SY"/>
        </w:rPr>
        <w:t>»</w:t>
      </w:r>
      <w:r w:rsidR="007F733B" w:rsidRPr="00E42D93">
        <w:rPr>
          <w:rFonts w:cs="mylotus" w:hint="cs"/>
          <w:sz w:val="30"/>
          <w:szCs w:val="27"/>
          <w:rtl/>
          <w:lang w:bidi="ar-SY"/>
        </w:rPr>
        <w:t>:</w:t>
      </w:r>
      <w:r w:rsidRPr="00E42D93">
        <w:rPr>
          <w:rFonts w:cs="mylotus" w:hint="cs"/>
          <w:sz w:val="30"/>
          <w:szCs w:val="27"/>
          <w:rtl/>
          <w:lang w:bidi="ar-SY"/>
        </w:rPr>
        <w:t xml:space="preserve"> أيها الميرزا لو أنني أقررت لك أنني لستُ الله هل تكف عن إيمانك بألوهيتي</w:t>
      </w:r>
      <w:r w:rsidR="007F733B" w:rsidRPr="00E42D93">
        <w:rPr>
          <w:rFonts w:cs="mylotus" w:hint="cs"/>
          <w:sz w:val="30"/>
          <w:szCs w:val="27"/>
          <w:rtl/>
          <w:lang w:bidi="ar-SY"/>
        </w:rPr>
        <w:t>؟</w:t>
      </w:r>
      <w:r w:rsidRPr="00E42D93">
        <w:rPr>
          <w:rFonts w:cs="mylotus" w:hint="cs"/>
          <w:sz w:val="30"/>
          <w:szCs w:val="27"/>
          <w:rtl/>
          <w:lang w:bidi="ar-SY"/>
        </w:rPr>
        <w:t xml:space="preserve"> فأجابه الميرزا روح الله قائلاً</w:t>
      </w:r>
      <w:r w:rsidR="007F733B" w:rsidRPr="00E42D93">
        <w:rPr>
          <w:rFonts w:cs="mylotus" w:hint="cs"/>
          <w:sz w:val="30"/>
          <w:szCs w:val="27"/>
          <w:rtl/>
          <w:lang w:bidi="ar-SY"/>
        </w:rPr>
        <w:t>:</w:t>
      </w:r>
      <w:r w:rsidRPr="00E42D93">
        <w:rPr>
          <w:rFonts w:cs="mylotus" w:hint="cs"/>
          <w:sz w:val="30"/>
          <w:szCs w:val="27"/>
          <w:rtl/>
          <w:lang w:bidi="ar-SY"/>
        </w:rPr>
        <w:t xml:space="preserve"> كلا يا سيدي</w:t>
      </w:r>
      <w:r w:rsidR="007F733B" w:rsidRPr="00E42D93">
        <w:rPr>
          <w:rFonts w:cs="mylotus" w:hint="cs"/>
          <w:sz w:val="30"/>
          <w:szCs w:val="27"/>
          <w:rtl/>
          <w:lang w:bidi="ar-SY"/>
        </w:rPr>
        <w:t>!</w:t>
      </w:r>
      <w:r w:rsidRPr="00E42D93">
        <w:rPr>
          <w:rFonts w:cs="mylotus" w:hint="cs"/>
          <w:sz w:val="30"/>
          <w:szCs w:val="27"/>
          <w:rtl/>
          <w:lang w:bidi="ar-SY"/>
        </w:rPr>
        <w:t xml:space="preserve"> لو فرضنا جدلاً أنك كففت يوماً ما عن قولك بألوهيتك فإنني سأقوم بدعوتك إلى ألوهية نفسك وأثبت لك بالدليل أنك الله</w:t>
      </w:r>
      <w:r w:rsidR="007F733B" w:rsidRPr="00E42D93">
        <w:rPr>
          <w:rFonts w:cs="mylotus" w:hint="cs"/>
          <w:sz w:val="30"/>
          <w:szCs w:val="27"/>
          <w:rtl/>
          <w:lang w:bidi="ar-SY"/>
        </w:rPr>
        <w:t>!!!</w:t>
      </w:r>
      <w:r w:rsidRPr="00E42D93">
        <w:rPr>
          <w:rFonts w:cs="mylotus" w:hint="cs"/>
          <w:sz w:val="30"/>
          <w:szCs w:val="27"/>
          <w:rtl/>
          <w:lang w:bidi="ar-SY"/>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وهنا فإن صاحبنا آية الله النبوي الذي قَرَأَ نفسَه أخبار أهل بيت النبي الأطهار التي يعلنون فيها مراراً وتكراراً براءتهم ممن ينسب إليهم تلك الكفريات ويلعنون أصحابها الغلاة ويكذبونهم</w:t>
      </w:r>
      <w:r w:rsidR="007F733B" w:rsidRPr="00E42D93">
        <w:rPr>
          <w:rFonts w:cs="mylotus" w:hint="cs"/>
          <w:sz w:val="30"/>
          <w:szCs w:val="27"/>
          <w:rtl/>
        </w:rPr>
        <w:t>،</w:t>
      </w:r>
      <w:r w:rsidRPr="00E42D93">
        <w:rPr>
          <w:rFonts w:cs="mylotus" w:hint="cs"/>
          <w:sz w:val="30"/>
          <w:szCs w:val="27"/>
          <w:rtl/>
        </w:rPr>
        <w:t xml:space="preserve"> يقول مع ذلك أن الأمر ليس على ظاهره أي أن الأئمة لا يعلمون أنهم آلهة ولكن الحقيقة هي ذلك والآخرون علموا بهذه الحقيقة</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ثانياً</w:t>
      </w:r>
      <w:r w:rsidR="007F733B" w:rsidRPr="00E42D93">
        <w:rPr>
          <w:rFonts w:cs="mylotus" w:hint="cs"/>
          <w:sz w:val="30"/>
          <w:szCs w:val="27"/>
          <w:rtl/>
        </w:rPr>
        <w:t>:</w:t>
      </w:r>
      <w:r w:rsidRPr="00E42D93">
        <w:rPr>
          <w:rFonts w:cs="mylotus" w:hint="cs"/>
          <w:sz w:val="30"/>
          <w:szCs w:val="27"/>
          <w:rtl/>
        </w:rPr>
        <w:t xml:space="preserve"> لقد ظنّ أبو الفضل النبوي هذا أن القدرة على إدارة أمور العالم وتدبير أمور المخلوقات وكل ما في مُلْكِ الله وملكوته من الأرض والسموات يحتاج فقط إلى </w:t>
      </w:r>
      <w:r w:rsidR="007F733B" w:rsidRPr="00E42D93">
        <w:rPr>
          <w:rFonts w:cs="mylotus" w:hint="cs"/>
          <w:sz w:val="30"/>
          <w:szCs w:val="27"/>
          <w:rtl/>
        </w:rPr>
        <w:t>«</w:t>
      </w:r>
      <w:r w:rsidRPr="00E42D93">
        <w:rPr>
          <w:rFonts w:cs="mylotus" w:hint="cs"/>
          <w:i/>
          <w:iCs/>
          <w:sz w:val="30"/>
          <w:szCs w:val="27"/>
          <w:rtl/>
        </w:rPr>
        <w:t>أن يكون الشخص قادراً على الإجابة عن كل سؤال وغير محتاج إلى غيره لحل أي مشكلة</w:t>
      </w:r>
      <w:r w:rsidR="007F733B" w:rsidRPr="00E42D93">
        <w:rPr>
          <w:rFonts w:cs="mylotus" w:hint="cs"/>
          <w:i/>
          <w:iCs/>
          <w:sz w:val="30"/>
          <w:szCs w:val="27"/>
          <w:rtl/>
        </w:rPr>
        <w:t>،</w:t>
      </w:r>
      <w:r w:rsidRPr="00E42D93">
        <w:rPr>
          <w:rFonts w:cs="mylotus" w:hint="cs"/>
          <w:i/>
          <w:iCs/>
          <w:sz w:val="30"/>
          <w:szCs w:val="27"/>
          <w:rtl/>
        </w:rPr>
        <w:t xml:space="preserve"> كما أنه من ناحية القوة لا يعجز عن التغلب على أي عدو</w:t>
      </w:r>
      <w:r w:rsidR="007F733B" w:rsidRPr="00E42D93">
        <w:rPr>
          <w:rFonts w:cs="mylotus" w:hint="cs"/>
          <w:i/>
          <w:iCs/>
          <w:sz w:val="30"/>
          <w:szCs w:val="27"/>
          <w:rtl/>
        </w:rPr>
        <w:t>،</w:t>
      </w:r>
      <w:r w:rsidRPr="00E42D93">
        <w:rPr>
          <w:rFonts w:cs="mylotus" w:hint="cs"/>
          <w:i/>
          <w:iCs/>
          <w:sz w:val="30"/>
          <w:szCs w:val="27"/>
          <w:rtl/>
        </w:rPr>
        <w:t xml:space="preserve"> ولا يمكن لأي حادثة أن تستأصله ولا لأي كارثة أو مصيبة مالية أو بدنية أن تقهره</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هذا مع أنه من الممكن أن يوجد بين أفراد البشر بعض من يتصف ببعض تلك الصفات دون أن يؤدي ذلك إلى كونهم الله</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هذا رغم أنه مما لا ريب فيه أن الأولياء والأئمة لم يكونوا أبداً متصرفين في الكون والمكان وأن تاريخهم وسيرتهم تشهد أنهم لم يكونوا يملكون أياً من تلك الصفات الإلهية المنسوبة إليهم</w:t>
      </w:r>
      <w:r w:rsidR="007F733B" w:rsidRPr="00E42D93">
        <w:rPr>
          <w:rFonts w:cs="mylotus" w:hint="cs"/>
          <w:sz w:val="30"/>
          <w:szCs w:val="27"/>
          <w:rtl/>
        </w:rPr>
        <w:t>،</w:t>
      </w:r>
      <w:r w:rsidRPr="00E42D93">
        <w:rPr>
          <w:rFonts w:cs="mylotus" w:hint="cs"/>
          <w:sz w:val="30"/>
          <w:szCs w:val="27"/>
          <w:rtl/>
        </w:rPr>
        <w:t xml:space="preserve"> كما يُقِرُّ أبو الفضل النبوي ذاته بذلك</w:t>
      </w:r>
      <w:r w:rsidR="007F733B" w:rsidRPr="00E42D93">
        <w:rPr>
          <w:rFonts w:cs="mylotus" w:hint="cs"/>
          <w:sz w:val="30"/>
          <w:szCs w:val="27"/>
          <w:rtl/>
        </w:rPr>
        <w:t>،</w:t>
      </w:r>
      <w:r w:rsidRPr="00E42D93">
        <w:rPr>
          <w:rFonts w:cs="mylotus" w:hint="cs"/>
          <w:sz w:val="30"/>
          <w:szCs w:val="27"/>
          <w:rtl/>
        </w:rPr>
        <w:t xml:space="preserve"> حين يقول في الصفحة 81 من كتابه</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w:t>
      </w:r>
      <w:r w:rsidRPr="00E42D93">
        <w:rPr>
          <w:rFonts w:cs="mylotus" w:hint="cs"/>
          <w:sz w:val="30"/>
          <w:szCs w:val="27"/>
          <w:rtl/>
        </w:rPr>
        <w:t>ولكننا عندما ندرس تاريخ حياة الأئمة وكيفية معيشتهم نرى أنهم حسب الظاهر لم يكونوا يتمتَّعون بتلك المراتب الثلاثة التي بيناها</w:t>
      </w:r>
      <w:r w:rsidR="007F733B" w:rsidRPr="00E42D93">
        <w:rPr>
          <w:rFonts w:cs="mylotus" w:hint="cs"/>
          <w:sz w:val="30"/>
          <w:szCs w:val="27"/>
          <w:rtl/>
        </w:rPr>
        <w:t>،</w:t>
      </w:r>
      <w:r w:rsidRPr="00E42D93">
        <w:rPr>
          <w:rFonts w:cs="mylotus" w:hint="cs"/>
          <w:sz w:val="30"/>
          <w:szCs w:val="27"/>
          <w:rtl/>
        </w:rPr>
        <w:t xml:space="preserve"> بل نجد في حياتهم أموراً توهم خلاف تلك المقامات</w:t>
      </w:r>
      <w:r w:rsidRPr="00E42D93">
        <w:rPr>
          <w:rFonts w:cs="mylotus"/>
          <w:sz w:val="30"/>
          <w:szCs w:val="27"/>
          <w:rtl/>
        </w:rPr>
        <w:t>»</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ثم بدأ بشرح عجز الأئمة عن الاتصاف بتلك المراتب</w:t>
      </w:r>
      <w:r w:rsidR="007F733B" w:rsidRPr="00E42D93">
        <w:rPr>
          <w:rFonts w:cs="mylotus" w:hint="cs"/>
          <w:sz w:val="30"/>
          <w:szCs w:val="27"/>
          <w:rtl/>
        </w:rPr>
        <w:t>،</w:t>
      </w:r>
      <w:r w:rsidRPr="00E42D93">
        <w:rPr>
          <w:rFonts w:cs="mylotus" w:hint="cs"/>
          <w:sz w:val="30"/>
          <w:szCs w:val="27"/>
          <w:rtl/>
        </w:rPr>
        <w:t xml:space="preserve"> ببيان أنهم كثيراً ما كانوا يُبيِّنون عدم اطلاعهم على بعض الأمور وأنهم كانوا محكومين للظروف المحيطة بهم ومقهورين للطبيعة وحوادث الزمان</w:t>
      </w:r>
      <w:r w:rsidR="007F733B" w:rsidRPr="00E42D93">
        <w:rPr>
          <w:rFonts w:cs="mylotus" w:hint="cs"/>
          <w:sz w:val="30"/>
          <w:szCs w:val="27"/>
          <w:rtl/>
        </w:rPr>
        <w:t>،</w:t>
      </w:r>
      <w:r w:rsidRPr="00E42D93">
        <w:rPr>
          <w:rFonts w:cs="mylotus" w:hint="cs"/>
          <w:sz w:val="30"/>
          <w:szCs w:val="27"/>
          <w:rtl/>
        </w:rPr>
        <w:t xml:space="preserve"> ومن ناحية العصمة يمكن أن نجد في أقوالهم ما يخالف ذلك خاصة ضمن أدعيتهم ومناجاتهم لِـلَّهِ حيث يعترفون بذنوبهم ويقرون بخطاياهم</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فأقول</w:t>
      </w:r>
      <w:r w:rsidR="007F733B" w:rsidRPr="00E42D93">
        <w:rPr>
          <w:rFonts w:cs="mylotus" w:hint="cs"/>
          <w:sz w:val="30"/>
          <w:szCs w:val="27"/>
          <w:rtl/>
          <w:lang w:bidi="ar-SY"/>
        </w:rPr>
        <w:t>:</w:t>
      </w:r>
      <w:r w:rsidRPr="00E42D93">
        <w:rPr>
          <w:rFonts w:cs="mylotus" w:hint="cs"/>
          <w:sz w:val="30"/>
          <w:szCs w:val="27"/>
          <w:rtl/>
          <w:lang w:bidi="ar-SY"/>
        </w:rPr>
        <w:t xml:space="preserve"> أولاً</w:t>
      </w:r>
      <w:r w:rsidR="007F733B" w:rsidRPr="00E42D93">
        <w:rPr>
          <w:rFonts w:cs="mylotus" w:hint="cs"/>
          <w:sz w:val="30"/>
          <w:szCs w:val="27"/>
          <w:rtl/>
          <w:lang w:bidi="ar-SY"/>
        </w:rPr>
        <w:t>-</w:t>
      </w:r>
      <w:r w:rsidRPr="00E42D93">
        <w:rPr>
          <w:rFonts w:cs="mylotus" w:hint="cs"/>
          <w:sz w:val="30"/>
          <w:szCs w:val="27"/>
          <w:rtl/>
          <w:lang w:bidi="ar-SY"/>
        </w:rPr>
        <w:t xml:space="preserve"> حتى لو كان هناك شخصٌ متمتِّعٌ بما ذكرته من أوصاف أي أن يكون محيطاً بجميع الأمور وبجميع جوانب عالم الملك والملكوت ومطلعاً على الغيب وعلى ظاهر العالم وباطنه</w:t>
      </w:r>
      <w:r w:rsidR="007F733B" w:rsidRPr="00E42D93">
        <w:rPr>
          <w:rFonts w:cs="mylotus" w:hint="cs"/>
          <w:sz w:val="30"/>
          <w:szCs w:val="27"/>
          <w:rtl/>
          <w:lang w:bidi="ar-SY"/>
        </w:rPr>
        <w:t>،</w:t>
      </w:r>
      <w:r w:rsidRPr="00E42D93">
        <w:rPr>
          <w:rFonts w:cs="mylotus" w:hint="cs"/>
          <w:sz w:val="30"/>
          <w:szCs w:val="27"/>
          <w:rtl/>
          <w:lang w:bidi="ar-SY"/>
        </w:rPr>
        <w:t xml:space="preserve"> لا تخفى عليه خافية ولا يعجز عن الإجابة عن أي سؤال ولا يحتاج إلى غيره لحل أي مشكلة</w:t>
      </w:r>
      <w:r w:rsidR="007F733B" w:rsidRPr="00E42D93">
        <w:rPr>
          <w:rFonts w:cs="mylotus" w:hint="cs"/>
          <w:sz w:val="30"/>
          <w:szCs w:val="27"/>
          <w:rtl/>
          <w:lang w:bidi="ar-SY"/>
        </w:rPr>
        <w:t>،</w:t>
      </w:r>
      <w:r w:rsidRPr="00E42D93">
        <w:rPr>
          <w:rFonts w:cs="mylotus" w:hint="cs"/>
          <w:sz w:val="30"/>
          <w:szCs w:val="27"/>
          <w:rtl/>
          <w:lang w:bidi="ar-SY"/>
        </w:rPr>
        <w:t xml:space="preserve"> وقوياً إلى درجة لا يعجزه معها التغلب على أي عدو</w:t>
      </w:r>
      <w:r w:rsidR="007F733B" w:rsidRPr="00E42D93">
        <w:rPr>
          <w:rFonts w:cs="mylotus" w:hint="cs"/>
          <w:sz w:val="30"/>
          <w:szCs w:val="27"/>
          <w:rtl/>
          <w:lang w:bidi="ar-SY"/>
        </w:rPr>
        <w:t>،</w:t>
      </w:r>
      <w:r w:rsidRPr="00E42D93">
        <w:rPr>
          <w:rFonts w:cs="mylotus" w:hint="cs"/>
          <w:sz w:val="30"/>
          <w:szCs w:val="27"/>
          <w:rtl/>
          <w:lang w:bidi="ar-SY"/>
        </w:rPr>
        <w:t xml:space="preserve"> ولا يمكن لأي حادثة أن تستأصله ولا لأي كارثة أو مصيبة مالية أو بدنية أن تقهره</w:t>
      </w:r>
      <w:r w:rsidR="007F733B" w:rsidRPr="00E42D93">
        <w:rPr>
          <w:rFonts w:cs="mylotus" w:hint="cs"/>
          <w:sz w:val="30"/>
          <w:szCs w:val="27"/>
          <w:rtl/>
          <w:lang w:bidi="ar-SY"/>
        </w:rPr>
        <w:t>....</w:t>
      </w:r>
      <w:r w:rsidRPr="00E42D93">
        <w:rPr>
          <w:rFonts w:cs="mylotus" w:hint="cs"/>
          <w:sz w:val="30"/>
          <w:szCs w:val="27"/>
          <w:rtl/>
          <w:lang w:bidi="ar-SY"/>
        </w:rPr>
        <w:t>الخ</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 أقول حتى في مثل هذه الحالة المفترضة</w:t>
      </w:r>
      <w:r w:rsidR="007F733B" w:rsidRPr="00E42D93">
        <w:rPr>
          <w:rFonts w:cs="mylotus" w:hint="cs"/>
          <w:sz w:val="30"/>
          <w:szCs w:val="27"/>
          <w:rtl/>
        </w:rPr>
        <w:t>،</w:t>
      </w:r>
      <w:r w:rsidRPr="00E42D93">
        <w:rPr>
          <w:rFonts w:cs="mylotus" w:hint="cs"/>
          <w:sz w:val="30"/>
          <w:szCs w:val="27"/>
          <w:rtl/>
        </w:rPr>
        <w:t xml:space="preserve"> لا يمكن لم اتصف بذلك أن يكون نائباً عن الله المتصف بجميع صفات الكمال والمنزه عن جميع صفات النقص</w:t>
      </w:r>
      <w:r w:rsidR="007F733B" w:rsidRPr="00E42D93">
        <w:rPr>
          <w:rFonts w:cs="mylotus" w:hint="cs"/>
          <w:sz w:val="30"/>
          <w:szCs w:val="27"/>
          <w:rtl/>
        </w:rPr>
        <w:t>،</w:t>
      </w:r>
      <w:r w:rsidRPr="00E42D93">
        <w:rPr>
          <w:rFonts w:cs="mylotus" w:hint="cs"/>
          <w:sz w:val="30"/>
          <w:szCs w:val="27"/>
          <w:rtl/>
        </w:rPr>
        <w:t xml:space="preserve"> ولا أن يكون خليفةً لِـلَّهِ في إدارة ملك الله</w:t>
      </w:r>
      <w:r w:rsidR="007F733B" w:rsidRPr="00E42D93">
        <w:rPr>
          <w:rFonts w:cs="mylotus" w:hint="cs"/>
          <w:sz w:val="30"/>
          <w:szCs w:val="27"/>
          <w:rtl/>
        </w:rPr>
        <w:t>،</w:t>
      </w:r>
      <w:r w:rsidRPr="00E42D93">
        <w:rPr>
          <w:rFonts w:cs="mylotus" w:hint="cs"/>
          <w:sz w:val="30"/>
          <w:szCs w:val="27"/>
          <w:rtl/>
        </w:rPr>
        <w:t xml:space="preserve"> لأن الله أعظم وأكبر بكثير وكثير جداً مما تتصوَّره</w:t>
      </w:r>
      <w:r w:rsidR="007F733B" w:rsidRPr="00E42D93">
        <w:rPr>
          <w:rFonts w:cs="mylotus" w:hint="cs"/>
          <w:sz w:val="30"/>
          <w:szCs w:val="27"/>
          <w:rtl/>
        </w:rPr>
        <w:t>،</w:t>
      </w:r>
      <w:r w:rsidRPr="00E42D93">
        <w:rPr>
          <w:rFonts w:cs="mylotus" w:hint="cs"/>
          <w:sz w:val="30"/>
          <w:szCs w:val="27"/>
          <w:rtl/>
        </w:rPr>
        <w:t xml:space="preserve"> وإدارة أمور العالم وتدبير عالم الإمكان يحتاج إلى صفات كاملة أكثر بكثير وكثير جداً جداً مما تظنه ومما تذكره من عدم عجزه عن الإجابة عن أي سؤال و</w:t>
      </w:r>
      <w:r w:rsidR="007F733B" w:rsidRPr="00E42D93">
        <w:rPr>
          <w:rFonts w:cs="mylotus" w:hint="cs"/>
          <w:sz w:val="30"/>
          <w:szCs w:val="27"/>
          <w:rtl/>
        </w:rPr>
        <w:t>.....!</w:t>
      </w:r>
      <w:r w:rsidRPr="00E42D93">
        <w:rPr>
          <w:rFonts w:cs="mylotus" w:hint="cs"/>
          <w:sz w:val="30"/>
          <w:szCs w:val="27"/>
          <w:rtl/>
        </w:rPr>
        <w:t xml:space="preserve"> هذا بمعزل عن أن الله المتعال لا يحتاج إلى نائب أو وزير أو خليفة لينوب عنه في إدارة أمور مملكته</w:t>
      </w:r>
      <w:r w:rsidR="007F733B" w:rsidRPr="00E42D93">
        <w:rPr>
          <w:rFonts w:cs="mylotus" w:hint="cs"/>
          <w:sz w:val="30"/>
          <w:szCs w:val="27"/>
          <w:rtl/>
        </w:rPr>
        <w:t>،</w:t>
      </w:r>
      <w:r w:rsidRPr="00E42D93">
        <w:rPr>
          <w:rFonts w:cs="mylotus" w:hint="cs"/>
          <w:sz w:val="30"/>
          <w:szCs w:val="27"/>
          <w:rtl/>
        </w:rPr>
        <w:t xml:space="preserve"> ومن يقول بمثل ذلك يكون من أسوأ المشركين والكفار</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ثانياً</w:t>
      </w:r>
      <w:r w:rsidR="007F733B" w:rsidRPr="00E42D93">
        <w:rPr>
          <w:rFonts w:cs="mylotus" w:hint="cs"/>
          <w:sz w:val="30"/>
          <w:szCs w:val="27"/>
          <w:rtl/>
        </w:rPr>
        <w:t>-</w:t>
      </w:r>
      <w:r w:rsidRPr="00E42D93">
        <w:rPr>
          <w:rFonts w:cs="mylotus" w:hint="cs"/>
          <w:sz w:val="30"/>
          <w:szCs w:val="27"/>
          <w:rtl/>
        </w:rPr>
        <w:t xml:space="preserve"> لدينا أخبار وآثار عديدة عن الأئمة الأطهار </w:t>
      </w:r>
      <w:r w:rsidR="007F733B" w:rsidRPr="00E42D93">
        <w:rPr>
          <w:rFonts w:cs="mylotus" w:hint="cs"/>
          <w:sz w:val="30"/>
          <w:szCs w:val="27"/>
          <w:rtl/>
        </w:rPr>
        <w:t>-</w:t>
      </w:r>
      <w:r w:rsidRPr="00E42D93">
        <w:rPr>
          <w:rFonts w:cs="mylotus" w:hint="cs"/>
          <w:sz w:val="30"/>
          <w:szCs w:val="27"/>
          <w:rtl/>
        </w:rPr>
        <w:t>عَليهِمُ السَّلام</w:t>
      </w:r>
      <w:r w:rsidR="007F733B" w:rsidRPr="00E42D93">
        <w:rPr>
          <w:rFonts w:cs="mylotus" w:hint="cs"/>
          <w:sz w:val="30"/>
          <w:szCs w:val="27"/>
          <w:rtl/>
        </w:rPr>
        <w:t>-</w:t>
      </w:r>
      <w:r w:rsidRPr="00E42D93">
        <w:rPr>
          <w:rFonts w:cs="mylotus" w:hint="cs"/>
          <w:sz w:val="30"/>
          <w:szCs w:val="27"/>
          <w:rtl/>
        </w:rPr>
        <w:t xml:space="preserve"> تدل على أنهم كانوا يبرؤون من نسبة تلك الأمور إليهم وأنهم كانوا يتأذَّون ممن ينسب إليهم ذلك ويلعنونه ويدعون عليه</w:t>
      </w:r>
      <w:r w:rsidR="007F733B" w:rsidRPr="00E42D93">
        <w:rPr>
          <w:rFonts w:cs="mylotus" w:hint="cs"/>
          <w:sz w:val="30"/>
          <w:szCs w:val="27"/>
          <w:rtl/>
        </w:rPr>
        <w:t>،</w:t>
      </w:r>
      <w:r w:rsidRPr="00E42D93">
        <w:rPr>
          <w:rFonts w:cs="mylotus" w:hint="cs"/>
          <w:sz w:val="30"/>
          <w:szCs w:val="27"/>
          <w:rtl/>
        </w:rPr>
        <w:t xml:space="preserve"> وأنهم كانوا يظهرون في مناجاتهم وأدعيتهم كمال العبودية والعجز والتقصير أمام الله</w:t>
      </w:r>
      <w:r w:rsidR="007F733B" w:rsidRPr="00E42D93">
        <w:rPr>
          <w:rFonts w:cs="mylotus" w:hint="cs"/>
          <w:sz w:val="30"/>
          <w:szCs w:val="27"/>
          <w:rtl/>
        </w:rPr>
        <w:t>.</w:t>
      </w:r>
      <w:r w:rsidRPr="00E42D93">
        <w:rPr>
          <w:rFonts w:cs="mylotus" w:hint="cs"/>
          <w:sz w:val="30"/>
          <w:szCs w:val="27"/>
          <w:rtl/>
        </w:rPr>
        <w:t xml:space="preserve"> ومع ذلك تأتي أنت [يا أبا الفضل النبوي] لتثبت استناداً إلى عدد من الأحاديث الموضوعة الباطلة التي افتراها بعض الغلاة وأعداء الدين والتي ذكرتَ نماذج عديدة منها في كتابك</w:t>
      </w:r>
      <w:r w:rsidR="007F733B" w:rsidRPr="00E42D93">
        <w:rPr>
          <w:rFonts w:cs="mylotus" w:hint="cs"/>
          <w:sz w:val="30"/>
          <w:szCs w:val="27"/>
          <w:rtl/>
        </w:rPr>
        <w:t>،</w:t>
      </w:r>
      <w:r w:rsidRPr="00E42D93">
        <w:rPr>
          <w:rFonts w:cs="mylotus" w:hint="cs"/>
          <w:sz w:val="30"/>
          <w:szCs w:val="27"/>
          <w:rtl/>
        </w:rPr>
        <w:t xml:space="preserve"> أن الأئمة كانوا نوّاب الله وخلفاءه في إدارة أمور ملكه رغم أنه حتى لو صحت جميع تلك الروايات الكاذبة والمغالية فإنها لن تثبت ذلك المعنى الذي تريد إثباته</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فليت شعري</w:t>
      </w:r>
      <w:r w:rsidR="007F733B" w:rsidRPr="00E42D93">
        <w:rPr>
          <w:rFonts w:cs="mylotus" w:hint="cs"/>
          <w:sz w:val="30"/>
          <w:szCs w:val="27"/>
          <w:rtl/>
          <w:lang w:bidi="ar-SY"/>
        </w:rPr>
        <w:t>!</w:t>
      </w:r>
      <w:r w:rsidRPr="00E42D93">
        <w:rPr>
          <w:rFonts w:cs="mylotus" w:hint="cs"/>
          <w:sz w:val="30"/>
          <w:szCs w:val="27"/>
          <w:rtl/>
          <w:lang w:bidi="ar-SY"/>
        </w:rPr>
        <w:t xml:space="preserve"> هل تريد أن تقول إن أولئك الأجلّاء الكرام كانوا يظهرون عجزهم وعبوديتهم في خلوتهم مع الله</w:t>
      </w:r>
      <w:r w:rsidR="007F733B" w:rsidRPr="00E42D93">
        <w:rPr>
          <w:rFonts w:cs="mylotus" w:hint="cs"/>
          <w:sz w:val="30"/>
          <w:szCs w:val="27"/>
          <w:rtl/>
          <w:lang w:bidi="ar-SY"/>
        </w:rPr>
        <w:t>،</w:t>
      </w:r>
      <w:r w:rsidRPr="00E42D93">
        <w:rPr>
          <w:rFonts w:cs="mylotus" w:hint="cs"/>
          <w:sz w:val="30"/>
          <w:szCs w:val="27"/>
          <w:rtl/>
          <w:lang w:bidi="ar-SY"/>
        </w:rPr>
        <w:t xml:space="preserve"> أما في جلوتهم وأمام الناس فكانوا يدَّعون الصفات الإلهية</w:t>
      </w:r>
      <w:r w:rsidR="007F733B" w:rsidRPr="00E42D93">
        <w:rPr>
          <w:rFonts w:cs="mylotus" w:hint="cs"/>
          <w:sz w:val="30"/>
          <w:szCs w:val="27"/>
          <w:rtl/>
          <w:lang w:bidi="ar-SY"/>
        </w:rPr>
        <w:t>!!</w:t>
      </w:r>
      <w:r w:rsidRPr="00E42D93">
        <w:rPr>
          <w:rFonts w:cs="mylotus" w:hint="cs"/>
          <w:sz w:val="30"/>
          <w:szCs w:val="27"/>
          <w:rtl/>
          <w:lang w:bidi="ar-SY"/>
        </w:rPr>
        <w:t xml:space="preserve"> وهذا معناه أنهم كانوا </w:t>
      </w:r>
      <w:r w:rsidR="007F733B" w:rsidRPr="00E42D93">
        <w:rPr>
          <w:rFonts w:cs="mylotus" w:hint="cs"/>
          <w:sz w:val="30"/>
          <w:szCs w:val="27"/>
          <w:rtl/>
          <w:lang w:bidi="ar-SY"/>
        </w:rPr>
        <w:t>-</w:t>
      </w:r>
      <w:r w:rsidRPr="00E42D93">
        <w:rPr>
          <w:rFonts w:cs="mylotus" w:hint="cs"/>
          <w:sz w:val="30"/>
          <w:szCs w:val="27"/>
          <w:rtl/>
          <w:lang w:bidi="ar-SY"/>
        </w:rPr>
        <w:t>والعياذ بالله</w:t>
      </w:r>
      <w:r w:rsidR="007F733B" w:rsidRPr="00E42D93">
        <w:rPr>
          <w:rFonts w:cs="mylotus" w:hint="cs"/>
          <w:sz w:val="30"/>
          <w:szCs w:val="27"/>
          <w:rtl/>
          <w:lang w:bidi="ar-SY"/>
        </w:rPr>
        <w:t>-</w:t>
      </w:r>
      <w:r w:rsidRPr="00E42D93">
        <w:rPr>
          <w:rFonts w:cs="mylotus" w:hint="cs"/>
          <w:sz w:val="30"/>
          <w:szCs w:val="27"/>
          <w:rtl/>
          <w:lang w:bidi="ar-SY"/>
        </w:rPr>
        <w:t xml:space="preserve"> منافقين مخادعين للعوام</w:t>
      </w:r>
      <w:r w:rsidR="007F733B" w:rsidRPr="00E42D93">
        <w:rPr>
          <w:rFonts w:cs="mylotus" w:hint="cs"/>
          <w:sz w:val="30"/>
          <w:szCs w:val="27"/>
          <w:rtl/>
          <w:lang w:bidi="ar-SY"/>
        </w:rPr>
        <w:t>!!</w:t>
      </w:r>
      <w:r w:rsidRPr="00E42D93">
        <w:rPr>
          <w:rFonts w:cs="mylotus" w:hint="cs"/>
          <w:sz w:val="30"/>
          <w:szCs w:val="27"/>
          <w:rtl/>
          <w:lang w:bidi="ar-SY"/>
        </w:rPr>
        <w:t xml:space="preserve"> أي أنهم كانوا مثل فرعون إذا خلا بينه وبين الله عرف عبوديته وأظهرها</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Pr="00E42D93">
        <w:rPr>
          <w:rFonts w:cs="mylotus" w:hint="cs"/>
          <w:sz w:val="30"/>
          <w:szCs w:val="27"/>
          <w:rtl/>
          <w:lang w:bidi="ar-SY"/>
        </w:rPr>
        <w:t>أما إذا كان في حضور الناس ادَّعى أنه ربهم الأعلى</w:t>
      </w:r>
      <w:r w:rsidR="007F733B" w:rsidRPr="00E42D93">
        <w:rPr>
          <w:rFonts w:cs="mylotus" w:hint="cs"/>
          <w:sz w:val="30"/>
          <w:szCs w:val="27"/>
          <w:rtl/>
          <w:lang w:bidi="ar-SY"/>
        </w:rPr>
        <w:t>،</w:t>
      </w:r>
      <w:r w:rsidRPr="00E42D93">
        <w:rPr>
          <w:rFonts w:cs="mylotus" w:hint="cs"/>
          <w:sz w:val="30"/>
          <w:szCs w:val="27"/>
          <w:rtl/>
          <w:lang w:bidi="ar-SY"/>
        </w:rPr>
        <w:t xml:space="preserve"> خلافاً لموسى </w:t>
      </w:r>
      <w:r w:rsidR="007F733B" w:rsidRPr="00E42D93">
        <w:rPr>
          <w:rFonts w:cs="mylotus" w:hint="cs"/>
          <w:sz w:val="30"/>
          <w:szCs w:val="27"/>
          <w:rtl/>
          <w:lang w:bidi="ar-SY"/>
        </w:rPr>
        <w:t>-</w:t>
      </w:r>
      <w:r w:rsidR="00F10F01" w:rsidRPr="00E42D93">
        <w:rPr>
          <w:rFonts w:cs="CTraditional Arabic" w:hint="cs"/>
          <w:sz w:val="30"/>
          <w:szCs w:val="27"/>
          <w:rtl/>
          <w:lang w:bidi="ar-SY"/>
        </w:rPr>
        <w:t>؛</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Pr="00E42D93">
        <w:rPr>
          <w:rFonts w:cs="mylotus" w:hint="cs"/>
          <w:sz w:val="30"/>
          <w:szCs w:val="27"/>
          <w:rtl/>
          <w:lang w:bidi="ar-SY"/>
        </w:rPr>
        <w:t>الذي كان يظهر في خلوته وجلوته عبوديته المحضة لِـلَّهِ</w:t>
      </w:r>
      <w:r w:rsidR="007F733B" w:rsidRPr="00E42D93">
        <w:rPr>
          <w:rFonts w:cs="mylotus" w:hint="cs"/>
          <w:sz w:val="30"/>
          <w:szCs w:val="27"/>
          <w:rtl/>
          <w:lang w:bidi="ar-SY"/>
        </w:rPr>
        <w:t>،</w:t>
      </w:r>
      <w:r w:rsidRPr="00E42D93">
        <w:rPr>
          <w:rFonts w:cs="mylotus" w:hint="cs"/>
          <w:sz w:val="30"/>
          <w:szCs w:val="27"/>
          <w:rtl/>
          <w:lang w:bidi="ar-SY"/>
        </w:rPr>
        <w:t xml:space="preserve"> فهل هناك من تهمة أسوأ من ذلك يمكن أن يُتَّهَمَ بها الأئمة </w:t>
      </w:r>
      <w:r w:rsidR="007F733B" w:rsidRPr="00E42D93">
        <w:rPr>
          <w:rFonts w:cs="mylotus" w:hint="cs"/>
          <w:sz w:val="30"/>
          <w:szCs w:val="27"/>
          <w:rtl/>
          <w:lang w:bidi="ar-SY"/>
        </w:rPr>
        <w:t>-</w:t>
      </w:r>
      <w:r w:rsidRPr="00E42D93">
        <w:rPr>
          <w:rFonts w:cs="mylotus" w:hint="cs"/>
          <w:sz w:val="30"/>
          <w:szCs w:val="27"/>
          <w:rtl/>
          <w:lang w:bidi="ar-SY"/>
        </w:rPr>
        <w:t>عَليهِمُ السَّلام</w:t>
      </w:r>
      <w:r w:rsidR="007F733B" w:rsidRPr="00E42D93">
        <w:rPr>
          <w:rFonts w:cs="mylotus" w:hint="cs"/>
          <w:sz w:val="30"/>
          <w:szCs w:val="27"/>
          <w:rtl/>
          <w:lang w:bidi="ar-SY"/>
        </w:rPr>
        <w:t>-؟!</w:t>
      </w:r>
      <w:r w:rsidRPr="00E42D93">
        <w:rPr>
          <w:rFonts w:cs="mylotus" w:hint="cs"/>
          <w:sz w:val="30"/>
          <w:szCs w:val="27"/>
          <w:rtl/>
          <w:lang w:bidi="ar-SY"/>
        </w:rPr>
        <w:t xml:space="preserve"> والآن لنرى ما هي أدلتك لحل ذلك الإشكال الذي ذكرته</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كتب آية الله أبو الفضل النبوي وهو يتحدث عن موضوع علم الإمام وإحاطته بجميع جهات العالم وجوانبه</w:t>
      </w:r>
      <w:r w:rsidR="007F733B" w:rsidRPr="00E42D93">
        <w:rPr>
          <w:rFonts w:cs="mylotus" w:hint="cs"/>
          <w:sz w:val="30"/>
          <w:szCs w:val="27"/>
          <w:rtl/>
          <w:lang w:bidi="ar-SY"/>
        </w:rPr>
        <w:t>:</w:t>
      </w:r>
      <w:r w:rsidRPr="00E42D93">
        <w:rPr>
          <w:rFonts w:cs="mylotus" w:hint="cs"/>
          <w:sz w:val="30"/>
          <w:szCs w:val="27"/>
          <w:rtl/>
          <w:lang w:bidi="ar-SY"/>
        </w:rPr>
        <w:t xml:space="preserve"> </w:t>
      </w:r>
      <w:r w:rsidR="007F733B" w:rsidRPr="00E42D93">
        <w:rPr>
          <w:rFonts w:cs="mylotus" w:hint="cs"/>
          <w:sz w:val="30"/>
          <w:szCs w:val="27"/>
          <w:rtl/>
          <w:lang w:bidi="ar-SY"/>
        </w:rPr>
        <w:t>«</w:t>
      </w:r>
      <w:r w:rsidRPr="00E42D93">
        <w:rPr>
          <w:rFonts w:cs="mylotus" w:hint="cs"/>
          <w:i/>
          <w:iCs/>
          <w:sz w:val="30"/>
          <w:szCs w:val="27"/>
          <w:rtl/>
          <w:lang w:bidi="ar-SY"/>
        </w:rPr>
        <w:t>اعلم أن علم أولياء الله إراديٌّ يعني أنهم إذا أرادوا أن يعلموا عَلِمُوا وإذا لم يريدوا أن يعلموا بموضوع ما لم يعلموا به</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فإن قلنا ما الدليل على أن علمهم إراديٌّ على هذه الصورة</w:t>
      </w:r>
      <w:r w:rsidR="007F733B" w:rsidRPr="00E42D93">
        <w:rPr>
          <w:rFonts w:cs="mylotus" w:hint="cs"/>
          <w:sz w:val="30"/>
          <w:szCs w:val="27"/>
          <w:rtl/>
          <w:lang w:bidi="ar-SY"/>
        </w:rPr>
        <w:t>؟</w:t>
      </w:r>
      <w:r w:rsidRPr="00E42D93">
        <w:rPr>
          <w:rFonts w:cs="mylotus" w:hint="cs"/>
          <w:sz w:val="30"/>
          <w:szCs w:val="27"/>
          <w:rtl/>
          <w:lang w:bidi="ar-SY"/>
        </w:rPr>
        <w:t xml:space="preserve"> أجابونا ببعض الأحاديث المعلولة ذات السند الضعيف المليء بالمجاهيل</w:t>
      </w:r>
      <w:r w:rsidR="007F733B" w:rsidRPr="00E42D93">
        <w:rPr>
          <w:rFonts w:cs="mylotus" w:hint="cs"/>
          <w:sz w:val="30"/>
          <w:szCs w:val="27"/>
          <w:rtl/>
          <w:lang w:bidi="ar-SY"/>
        </w:rPr>
        <w:t>،</w:t>
      </w:r>
      <w:r w:rsidRPr="00E42D93">
        <w:rPr>
          <w:rFonts w:cs="mylotus" w:hint="cs"/>
          <w:sz w:val="30"/>
          <w:szCs w:val="27"/>
          <w:rtl/>
          <w:lang w:bidi="ar-SY"/>
        </w:rPr>
        <w:t xml:space="preserve"> وقد أتى العلامة المجلـسي </w:t>
      </w:r>
      <w:r w:rsidR="007F733B" w:rsidRPr="00E42D93">
        <w:rPr>
          <w:rFonts w:cs="mylotus" w:hint="cs"/>
          <w:sz w:val="30"/>
          <w:szCs w:val="27"/>
          <w:rtl/>
          <w:lang w:bidi="ar-SY"/>
        </w:rPr>
        <w:t>-</w:t>
      </w:r>
      <w:r w:rsidRPr="00E42D93">
        <w:rPr>
          <w:rFonts w:cs="mylotus" w:hint="cs"/>
          <w:sz w:val="30"/>
          <w:szCs w:val="27"/>
          <w:rtl/>
          <w:lang w:bidi="ar-SY"/>
        </w:rPr>
        <w:t>رحمة الله عليه</w:t>
      </w:r>
      <w:r w:rsidR="007F733B" w:rsidRPr="00E42D93">
        <w:rPr>
          <w:rFonts w:cs="mylotus" w:hint="cs"/>
          <w:sz w:val="30"/>
          <w:szCs w:val="27"/>
          <w:rtl/>
          <w:lang w:bidi="ar-SY"/>
        </w:rPr>
        <w:t>-</w:t>
      </w:r>
      <w:r w:rsidRPr="00E42D93">
        <w:rPr>
          <w:rFonts w:cs="mylotus" w:hint="cs"/>
          <w:sz w:val="30"/>
          <w:szCs w:val="27"/>
          <w:rtl/>
          <w:lang w:bidi="ar-SY"/>
        </w:rPr>
        <w:t xml:space="preserve"> في شرحه لأحاديث الكافي في كتابه </w:t>
      </w:r>
      <w:r w:rsidRPr="00E42D93">
        <w:rPr>
          <w:rFonts w:cs="mylotus"/>
          <w:sz w:val="30"/>
          <w:szCs w:val="27"/>
          <w:rtl/>
          <w:lang w:bidi="ar-SY"/>
        </w:rPr>
        <w:t>«</w:t>
      </w:r>
      <w:r w:rsidRPr="00E42D93">
        <w:rPr>
          <w:rFonts w:cs="mylotus" w:hint="cs"/>
          <w:sz w:val="30"/>
          <w:szCs w:val="27"/>
          <w:rtl/>
          <w:lang w:bidi="ar-SY"/>
        </w:rPr>
        <w:t>مرآة العقول</w:t>
      </w:r>
      <w:r w:rsidRPr="00E42D93">
        <w:rPr>
          <w:rFonts w:cs="mylotus"/>
          <w:sz w:val="30"/>
          <w:szCs w:val="27"/>
          <w:rtl/>
          <w:lang w:bidi="ar-SY"/>
        </w:rPr>
        <w:t>»</w:t>
      </w:r>
      <w:r w:rsidR="007F733B" w:rsidRPr="00E42D93">
        <w:rPr>
          <w:rFonts w:cs="mylotus" w:hint="cs"/>
          <w:sz w:val="30"/>
          <w:szCs w:val="27"/>
          <w:rtl/>
          <w:lang w:bidi="ar-SY"/>
        </w:rPr>
        <w:t>،</w:t>
      </w:r>
      <w:r w:rsidRPr="00E42D93">
        <w:rPr>
          <w:rFonts w:cs="mylotus" w:hint="cs"/>
          <w:sz w:val="30"/>
          <w:szCs w:val="27"/>
          <w:rtl/>
          <w:lang w:bidi="ar-SY"/>
        </w:rPr>
        <w:t xml:space="preserve"> بثلاثة من تلك الأحاديث تحت عنوان </w:t>
      </w:r>
      <w:r w:rsidRPr="00E42D93">
        <w:rPr>
          <w:rFonts w:cs="mylotus"/>
          <w:sz w:val="30"/>
          <w:szCs w:val="27"/>
          <w:rtl/>
          <w:lang w:bidi="ar-SY"/>
        </w:rPr>
        <w:t>«</w:t>
      </w:r>
      <w:r w:rsidRPr="00E42D93">
        <w:rPr>
          <w:rFonts w:cs="mylotus" w:hint="cs"/>
          <w:sz w:val="30"/>
          <w:szCs w:val="27"/>
          <w:rtl/>
          <w:lang w:bidi="ar-SY"/>
        </w:rPr>
        <w:t>باب في أن الأئمة إذا شاؤوا أن يعلموا علموا</w:t>
      </w:r>
      <w:r w:rsidRPr="00E42D93">
        <w:rPr>
          <w:rFonts w:cs="mylotus"/>
          <w:sz w:val="30"/>
          <w:szCs w:val="27"/>
          <w:rtl/>
          <w:lang w:bidi="ar-SY"/>
        </w:rPr>
        <w:t>»</w:t>
      </w:r>
      <w:r w:rsidRPr="00E42D93">
        <w:rPr>
          <w:rFonts w:cs="mylotus" w:hint="cs"/>
          <w:sz w:val="30"/>
          <w:szCs w:val="27"/>
          <w:rtl/>
          <w:lang w:bidi="ar-SY"/>
        </w:rPr>
        <w:t xml:space="preserve"> فحكم على اثنين منها بالضعف وعلى الثالث بالجهالة</w:t>
      </w:r>
      <w:r w:rsidR="007F733B" w:rsidRPr="00E42D93">
        <w:rPr>
          <w:rFonts w:cs="mylotus" w:hint="cs"/>
          <w:sz w:val="30"/>
          <w:szCs w:val="27"/>
          <w:rtl/>
          <w:lang w:bidi="ar-SY"/>
        </w:rPr>
        <w:t>!</w:t>
      </w:r>
      <w:r w:rsidRPr="00E42D93">
        <w:rPr>
          <w:rFonts w:cs="mylotus" w:hint="cs"/>
          <w:sz w:val="30"/>
          <w:szCs w:val="27"/>
          <w:rtl/>
          <w:lang w:bidi="ar-SY"/>
        </w:rPr>
        <w:t xml:space="preserve"> فليت شعري كيف يمكن إثبات عقيدة مخالفة للعقل والنقل بثلاثة أحاديث ضعيفة ومجهولة</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وأما من ناحية العقل فمن المعلوم أن الإنسان متعطِّش بطبيعته للعلم والمعرفة</w:t>
      </w:r>
      <w:r w:rsidR="007F733B" w:rsidRPr="00E42D93">
        <w:rPr>
          <w:rFonts w:cs="mylotus" w:hint="cs"/>
          <w:sz w:val="30"/>
          <w:szCs w:val="27"/>
          <w:rtl/>
          <w:lang w:bidi="ar-SY"/>
        </w:rPr>
        <w:t>.</w:t>
      </w:r>
      <w:r w:rsidRPr="00E42D93">
        <w:rPr>
          <w:rFonts w:cs="mylotus" w:hint="cs"/>
          <w:sz w:val="30"/>
          <w:szCs w:val="27"/>
          <w:rtl/>
          <w:lang w:bidi="ar-SY"/>
        </w:rPr>
        <w:t xml:space="preserve"> والعلمُ بكلِّ شيء أفضلُ من الجهل به</w:t>
      </w:r>
      <w:r w:rsidR="007F733B" w:rsidRPr="00E42D93">
        <w:rPr>
          <w:rFonts w:cs="mylotus" w:hint="cs"/>
          <w:sz w:val="30"/>
          <w:szCs w:val="27"/>
          <w:rtl/>
          <w:lang w:bidi="ar-SY"/>
        </w:rPr>
        <w:t>،</w:t>
      </w:r>
      <w:r w:rsidRPr="00E42D93">
        <w:rPr>
          <w:rFonts w:cs="mylotus" w:hint="cs"/>
          <w:sz w:val="30"/>
          <w:szCs w:val="27"/>
          <w:rtl/>
          <w:lang w:bidi="ar-SY"/>
        </w:rPr>
        <w:t xml:space="preserve"> فكيف ولماذا لا يريدون أن يعلموا</w:t>
      </w:r>
      <w:r w:rsidR="007F733B" w:rsidRPr="00E42D93">
        <w:rPr>
          <w:rFonts w:cs="mylotus" w:hint="cs"/>
          <w:sz w:val="30"/>
          <w:szCs w:val="27"/>
          <w:rtl/>
          <w:lang w:bidi="ar-SY"/>
        </w:rPr>
        <w:t>؟!</w:t>
      </w:r>
      <w:r w:rsidRPr="00E42D93">
        <w:rPr>
          <w:rFonts w:cs="mylotus" w:hint="cs"/>
          <w:sz w:val="30"/>
          <w:szCs w:val="27"/>
          <w:rtl/>
          <w:lang w:bidi="ar-SY"/>
        </w:rPr>
        <w:t xml:space="preserve"> </w:t>
      </w:r>
    </w:p>
    <w:p w:rsidR="00415D28" w:rsidRPr="00E42D93" w:rsidRDefault="00415D28" w:rsidP="00F74382">
      <w:pPr>
        <w:widowControl w:val="0"/>
        <w:spacing w:line="228" w:lineRule="auto"/>
        <w:ind w:firstLine="340"/>
        <w:jc w:val="both"/>
        <w:rPr>
          <w:rFonts w:cs="mylotus" w:hint="cs"/>
          <w:sz w:val="30"/>
          <w:szCs w:val="27"/>
          <w:rtl/>
        </w:rPr>
      </w:pPr>
      <w:r w:rsidRPr="00E42D93">
        <w:rPr>
          <w:rFonts w:cs="mylotus" w:hint="cs"/>
          <w:sz w:val="30"/>
          <w:szCs w:val="27"/>
          <w:rtl/>
          <w:lang w:bidi="ar-SY"/>
        </w:rPr>
        <w:t>ومن ناحية النقل فإن رسول الله</w:t>
      </w:r>
      <w:r w:rsidR="0045545B" w:rsidRPr="00E42D93">
        <w:rPr>
          <w:rFonts w:cs="mylotus" w:hint="cs"/>
          <w:sz w:val="30"/>
          <w:szCs w:val="27"/>
          <w:rtl/>
          <w:lang w:bidi="ar-SY"/>
        </w:rPr>
        <w:t xml:space="preserve"> </w:t>
      </w:r>
      <w:r w:rsidR="00F10F01" w:rsidRPr="00E42D93">
        <w:rPr>
          <w:rFonts w:ascii="Abo-thar" w:hAnsi="Abo-thar" w:cs="CTraditional Arabic"/>
          <w:sz w:val="30"/>
          <w:szCs w:val="27"/>
          <w:rtl/>
          <w:lang w:bidi="ar-SY"/>
        </w:rPr>
        <w:t>ص</w:t>
      </w:r>
      <w:r w:rsidR="0045545B" w:rsidRPr="00E42D93">
        <w:rPr>
          <w:rFonts w:ascii="Abo-thar" w:hAnsi="Abo-thar" w:cs="mylotus"/>
          <w:sz w:val="30"/>
          <w:szCs w:val="27"/>
          <w:rtl/>
          <w:lang w:bidi="ar-SY"/>
        </w:rPr>
        <w:t xml:space="preserve"> </w:t>
      </w:r>
      <w:r w:rsidR="007F733B" w:rsidRPr="00E42D93">
        <w:rPr>
          <w:rFonts w:cs="mylotus" w:hint="cs"/>
          <w:sz w:val="30"/>
          <w:szCs w:val="27"/>
          <w:rtl/>
          <w:lang w:bidi="ar-SY"/>
        </w:rPr>
        <w:t>-</w:t>
      </w:r>
      <w:r w:rsidRPr="00E42D93">
        <w:rPr>
          <w:rFonts w:cs="mylotus" w:hint="cs"/>
          <w:sz w:val="30"/>
          <w:szCs w:val="27"/>
          <w:rtl/>
          <w:lang w:bidi="ar-SY"/>
        </w:rPr>
        <w:t xml:space="preserve">و هو أفضل المخلوقات </w:t>
      </w:r>
      <w:r w:rsidR="007F733B" w:rsidRPr="00E42D93">
        <w:rPr>
          <w:rFonts w:cs="mylotus" w:hint="cs"/>
          <w:sz w:val="30"/>
          <w:szCs w:val="27"/>
          <w:rtl/>
          <w:lang w:bidi="ar-SY"/>
        </w:rPr>
        <w:t>-</w:t>
      </w:r>
      <w:r w:rsidRPr="00E42D93">
        <w:rPr>
          <w:rFonts w:cs="mylotus" w:hint="cs"/>
          <w:sz w:val="30"/>
          <w:szCs w:val="27"/>
          <w:rtl/>
          <w:lang w:bidi="ar-SY"/>
        </w:rPr>
        <w:t xml:space="preserve"> أُمر</w:t>
      </w:r>
      <w:r w:rsidR="007F733B" w:rsidRPr="00E42D93">
        <w:rPr>
          <w:rFonts w:cs="mylotus" w:hint="cs"/>
          <w:sz w:val="30"/>
          <w:szCs w:val="27"/>
          <w:rtl/>
          <w:lang w:bidi="ar-SY"/>
        </w:rPr>
        <w:t>،</w:t>
      </w:r>
      <w:r w:rsidRPr="00E42D93">
        <w:rPr>
          <w:rFonts w:cs="mylotus" w:hint="cs"/>
          <w:sz w:val="30"/>
          <w:szCs w:val="27"/>
          <w:rtl/>
          <w:lang w:bidi="ar-SY"/>
        </w:rPr>
        <w:t xml:space="preserve"> كما تفيده آيات القرآن الكريمة</w:t>
      </w:r>
      <w:r w:rsidR="007F733B" w:rsidRPr="00E42D93">
        <w:rPr>
          <w:rFonts w:cs="mylotus" w:hint="cs"/>
          <w:sz w:val="30"/>
          <w:szCs w:val="27"/>
          <w:rtl/>
          <w:lang w:bidi="ar-SY"/>
        </w:rPr>
        <w:t>،</w:t>
      </w:r>
      <w:r w:rsidRPr="00E42D93">
        <w:rPr>
          <w:rFonts w:cs="mylotus" w:hint="cs"/>
          <w:sz w:val="30"/>
          <w:szCs w:val="27"/>
          <w:rtl/>
          <w:lang w:bidi="ar-SY"/>
        </w:rPr>
        <w:t xml:space="preserve"> أن يطلب من الله أن يزيده علماً</w:t>
      </w:r>
      <w:r w:rsidR="0045545B" w:rsidRPr="00E42D93">
        <w:rPr>
          <w:rFonts w:cs="mylotus" w:hint="cs"/>
          <w:sz w:val="30"/>
          <w:szCs w:val="27"/>
          <w:rtl/>
          <w:lang w:bidi="ar-SY"/>
        </w:rPr>
        <w:t xml:space="preserve"> </w:t>
      </w:r>
      <w:r w:rsidR="00F74382">
        <w:rPr>
          <w:rFonts w:ascii="QCF_BSML" w:hAnsi="QCF_BSML" w:cs="QCF_BSML"/>
          <w:color w:val="000000"/>
          <w:sz w:val="26"/>
          <w:szCs w:val="26"/>
          <w:rtl/>
        </w:rPr>
        <w:t>ﭽ</w:t>
      </w:r>
      <w:r w:rsidR="00F74382">
        <w:rPr>
          <w:rFonts w:ascii="QCF_P320" w:hAnsi="QCF_P320" w:cs="QCF_P320"/>
          <w:color w:val="000000"/>
          <w:sz w:val="26"/>
          <w:szCs w:val="26"/>
          <w:rtl/>
        </w:rPr>
        <w:t xml:space="preserve"> ﭡ  ﭢ  ﭣ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lang w:bidi="ar-SY"/>
        </w:rPr>
        <w:t>[طه/114]</w:t>
      </w:r>
      <w:r w:rsidR="007F733B" w:rsidRPr="00E42D93">
        <w:rPr>
          <w:rFonts w:cs="mylotus" w:hint="cs"/>
          <w:sz w:val="30"/>
          <w:szCs w:val="27"/>
          <w:rtl/>
          <w:lang w:bidi="ar-SY"/>
        </w:rPr>
        <w:t>.</w:t>
      </w:r>
      <w:r w:rsidRPr="00E42D93">
        <w:rPr>
          <w:rFonts w:cs="mylotus" w:hint="cs"/>
          <w:sz w:val="30"/>
          <w:szCs w:val="27"/>
          <w:rtl/>
          <w:lang w:bidi="ar-SY"/>
        </w:rPr>
        <w:t xml:space="preserve"> فكيف يمكننا أن نصدِّق بأمر مخالف للعقل والوجدان ومباين ومضاد لآيات القرآن استناداً إلى مثل تلك الأحاديث الضعيفة المتهافتة</w:t>
      </w:r>
      <w:r w:rsidR="007F733B" w:rsidRPr="00E42D93">
        <w:rPr>
          <w:rFonts w:cs="mylotus" w:hint="cs"/>
          <w:sz w:val="30"/>
          <w:szCs w:val="27"/>
          <w:rtl/>
          <w:lang w:bidi="ar-SY"/>
        </w:rPr>
        <w:t>؟</w:t>
      </w:r>
      <w:r w:rsidRPr="00E42D93">
        <w:rPr>
          <w:rFonts w:cs="mylotus" w:hint="cs"/>
          <w:sz w:val="30"/>
          <w:szCs w:val="27"/>
          <w:rtl/>
          <w:lang w:bidi="ar-SY"/>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الآن لنأتِ إلى الأحاديث التي ذكرها أبو الفضل النبوي واعتبرها دليلاً على ادعائه علم الأئمة بجميع العلوم</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أحدها خبرٌ عن أمير المؤمنين أنه قال لابن عباس في تفسيره لآية البسملة</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w:t>
      </w:r>
      <w:r w:rsidRPr="00E42D93">
        <w:rPr>
          <w:rFonts w:cs="mylotus" w:hint="cs"/>
          <w:b/>
          <w:bCs/>
          <w:sz w:val="30"/>
          <w:szCs w:val="27"/>
          <w:rtl/>
        </w:rPr>
        <w:t>أنا نقطة باء بسم الله</w:t>
      </w:r>
      <w:r w:rsidRPr="00E42D93">
        <w:rPr>
          <w:rFonts w:cs="mylotus"/>
          <w:sz w:val="30"/>
          <w:szCs w:val="27"/>
          <w:rtl/>
        </w:rPr>
        <w:t>»</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أقول</w:t>
      </w:r>
      <w:r w:rsidR="007F733B" w:rsidRPr="00E42D93">
        <w:rPr>
          <w:rFonts w:cs="mylotus" w:hint="cs"/>
          <w:sz w:val="30"/>
          <w:szCs w:val="27"/>
          <w:rtl/>
        </w:rPr>
        <w:t>:</w:t>
      </w:r>
      <w:r w:rsidRPr="00E42D93">
        <w:rPr>
          <w:rFonts w:cs="mylotus" w:hint="cs"/>
          <w:sz w:val="30"/>
          <w:szCs w:val="27"/>
          <w:rtl/>
        </w:rPr>
        <w:t xml:space="preserve"> إنني مقيمٌ الآن وأنا أخط هذه السطور في فصل الصيف هذا</w:t>
      </w:r>
      <w:r w:rsidR="007F733B" w:rsidRPr="00E42D93">
        <w:rPr>
          <w:rFonts w:cs="mylotus" w:hint="cs"/>
          <w:sz w:val="30"/>
          <w:szCs w:val="27"/>
          <w:rtl/>
        </w:rPr>
        <w:t>،</w:t>
      </w:r>
      <w:r w:rsidRPr="00E42D93">
        <w:rPr>
          <w:rFonts w:cs="mylotus" w:hint="cs"/>
          <w:sz w:val="30"/>
          <w:szCs w:val="27"/>
          <w:rtl/>
        </w:rPr>
        <w:t xml:space="preserve"> في قريةٍ من قرى </w:t>
      </w:r>
      <w:r w:rsidRPr="00E42D93">
        <w:rPr>
          <w:rFonts w:ascii="Lotus Linotype" w:hAnsi="Lotus Linotype" w:cs="mylotus"/>
          <w:sz w:val="30"/>
          <w:szCs w:val="27"/>
          <w:rtl/>
        </w:rPr>
        <w:t>«</w:t>
      </w:r>
      <w:r w:rsidRPr="00E42D93">
        <w:rPr>
          <w:rFonts w:cs="mylotus" w:hint="cs"/>
          <w:sz w:val="30"/>
          <w:szCs w:val="27"/>
          <w:rtl/>
        </w:rPr>
        <w:t>قُم</w:t>
      </w:r>
      <w:r w:rsidRPr="00E42D93">
        <w:rPr>
          <w:rFonts w:ascii="Lotus Linotype" w:hAnsi="Lotus Linotype" w:cs="mylotu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قرية ديزيجان</w:t>
      </w:r>
      <w:r w:rsidR="007F733B" w:rsidRPr="00E42D93">
        <w:rPr>
          <w:rFonts w:cs="mylotus" w:hint="cs"/>
          <w:sz w:val="30"/>
          <w:szCs w:val="27"/>
          <w:rtl/>
        </w:rPr>
        <w:t>)</w:t>
      </w:r>
      <w:r w:rsidR="007F733B" w:rsidRPr="00106C9B">
        <w:rPr>
          <w:rFonts w:cs="B Lotus"/>
          <w:b/>
          <w:sz w:val="30"/>
          <w:szCs w:val="27"/>
          <w:vertAlign w:val="superscript"/>
          <w:rtl/>
        </w:rPr>
        <w:t>(</w:t>
      </w:r>
      <w:r w:rsidRPr="00106C9B">
        <w:rPr>
          <w:rStyle w:val="FootnoteReference"/>
          <w:rFonts w:cs="B Lotus"/>
          <w:b/>
          <w:sz w:val="30"/>
          <w:szCs w:val="27"/>
          <w:rtl/>
        </w:rPr>
        <w:footnoteReference w:id="175"/>
      </w:r>
      <w:r w:rsidR="007F733B" w:rsidRPr="00106C9B">
        <w:rPr>
          <w:rFonts w:cs="B Lotus"/>
          <w:b/>
          <w:sz w:val="30"/>
          <w:szCs w:val="27"/>
          <w:vertAlign w:val="superscript"/>
          <w:rtl/>
        </w:rPr>
        <w:t>)</w:t>
      </w:r>
      <w:r w:rsidRPr="00E42D93">
        <w:rPr>
          <w:rFonts w:cs="mylotus"/>
          <w:sz w:val="30"/>
          <w:szCs w:val="27"/>
          <w:rtl/>
        </w:rPr>
        <w:t xml:space="preserve"> </w:t>
      </w:r>
      <w:r w:rsidRPr="00E42D93">
        <w:rPr>
          <w:rFonts w:cs="mylotus" w:hint="cs"/>
          <w:sz w:val="30"/>
          <w:szCs w:val="27"/>
          <w:rtl/>
        </w:rPr>
        <w:t>ولا أملك الوصول إلى مكتبتي حتى أحقق في سند هذا الحديث</w:t>
      </w:r>
      <w:r w:rsidR="007F733B" w:rsidRPr="00E42D93">
        <w:rPr>
          <w:rFonts w:cs="mylotus" w:hint="cs"/>
          <w:sz w:val="30"/>
          <w:szCs w:val="27"/>
          <w:rtl/>
        </w:rPr>
        <w:t>،</w:t>
      </w:r>
      <w:r w:rsidRPr="00E42D93">
        <w:rPr>
          <w:rFonts w:cs="mylotus" w:hint="cs"/>
          <w:sz w:val="30"/>
          <w:szCs w:val="27"/>
          <w:rtl/>
        </w:rPr>
        <w:t xml:space="preserve"> لكن رغم ذلك يمكنني الجزم استناداً إلى وقائع التاريخ المسلَّم بها أن هذا الحديث موضوعٌ وكاذبٌ</w:t>
      </w:r>
      <w:r w:rsidR="007F733B" w:rsidRPr="00E42D93">
        <w:rPr>
          <w:rFonts w:cs="mylotus" w:hint="cs"/>
          <w:sz w:val="30"/>
          <w:szCs w:val="27"/>
          <w:rtl/>
        </w:rPr>
        <w:t>.</w:t>
      </w:r>
      <w:r w:rsidR="0045545B" w:rsidRPr="00E42D93">
        <w:rPr>
          <w:rFonts w:cs="mylotus" w:hint="cs"/>
          <w:sz w:val="30"/>
          <w:szCs w:val="27"/>
          <w:rtl/>
        </w:rPr>
        <w:t xml:space="preserve"> و</w:t>
      </w:r>
      <w:r w:rsidRPr="00E42D93">
        <w:rPr>
          <w:rFonts w:cs="mylotus" w:hint="cs"/>
          <w:sz w:val="30"/>
          <w:szCs w:val="27"/>
          <w:rtl/>
        </w:rPr>
        <w:t>أكذَبُ الحديث ما كذَّبه التاريخ</w:t>
      </w:r>
      <w:r w:rsidR="007F733B" w:rsidRPr="00E42D93">
        <w:rPr>
          <w:rFonts w:cs="mylotus" w:hint="cs"/>
          <w:sz w:val="30"/>
          <w:szCs w:val="27"/>
          <w:rtl/>
        </w:rPr>
        <w:t>!</w:t>
      </w:r>
      <w:r w:rsidRPr="00E42D93">
        <w:rPr>
          <w:rFonts w:cs="mylotus" w:hint="cs"/>
          <w:sz w:val="30"/>
          <w:szCs w:val="27"/>
          <w:rtl/>
        </w:rPr>
        <w:t xml:space="preserve"> كما يقول الشهيد الثاني </w:t>
      </w:r>
      <w:r w:rsidR="007F733B" w:rsidRPr="00E42D93">
        <w:rPr>
          <w:rFonts w:cs="mylotus" w:hint="cs"/>
          <w:sz w:val="30"/>
          <w:szCs w:val="27"/>
          <w:rtl/>
        </w:rPr>
        <w:t>-</w:t>
      </w:r>
      <w:r w:rsidRPr="00E42D93">
        <w:rPr>
          <w:rFonts w:cs="mylotus" w:hint="cs"/>
          <w:sz w:val="30"/>
          <w:szCs w:val="27"/>
          <w:rtl/>
        </w:rPr>
        <w:t>عليه الرحمة</w:t>
      </w:r>
      <w:r w:rsidR="007F733B" w:rsidRPr="00E42D93">
        <w:rPr>
          <w:rFonts w:cs="mylotus" w:hint="cs"/>
          <w:sz w:val="30"/>
          <w:szCs w:val="27"/>
          <w:rtl/>
        </w:rPr>
        <w:t>-</w:t>
      </w:r>
      <w:r w:rsidRPr="00E42D93">
        <w:rPr>
          <w:rFonts w:cs="mylotus" w:hint="cs"/>
          <w:sz w:val="30"/>
          <w:szCs w:val="27"/>
          <w:rtl/>
        </w:rPr>
        <w:t xml:space="preserve"> في كتابه </w:t>
      </w:r>
      <w:r w:rsidRPr="00E42D93">
        <w:rPr>
          <w:rFonts w:cs="mylotus"/>
          <w:sz w:val="30"/>
          <w:szCs w:val="27"/>
          <w:rtl/>
        </w:rPr>
        <w:t>«</w:t>
      </w:r>
      <w:r w:rsidRPr="00E42D93">
        <w:rPr>
          <w:rFonts w:cs="mylotus" w:hint="cs"/>
          <w:sz w:val="30"/>
          <w:szCs w:val="27"/>
          <w:rtl/>
        </w:rPr>
        <w:t>الدراية</w:t>
      </w:r>
      <w:r w:rsidRPr="00E42D93">
        <w:rPr>
          <w:rFonts w:cs="mylotus"/>
          <w:sz w:val="30"/>
          <w:szCs w:val="27"/>
          <w:rtl/>
        </w:rPr>
        <w:t>»</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ascii="Abo-thar" w:hAnsi="Abo-thar" w:cs="mylotus" w:hint="cs"/>
          <w:sz w:val="30"/>
          <w:szCs w:val="27"/>
          <w:rtl/>
          <w:lang w:bidi="ar-SY"/>
        </w:rPr>
      </w:pPr>
      <w:r w:rsidRPr="00E42D93">
        <w:rPr>
          <w:rFonts w:cs="mylotus" w:hint="cs"/>
          <w:sz w:val="30"/>
          <w:szCs w:val="27"/>
          <w:rtl/>
        </w:rPr>
        <w:t>وتوضيح ذلك أنه طبقاً للتواريخ المعتبرة لم يبدأ تنقيط المصاحف أي وضع النقاط فوق أو تحت الحروف ذات النقط إلا في زمن عبد الملك بن مروان [الأموي]</w:t>
      </w:r>
      <w:r w:rsidR="007F733B" w:rsidRPr="00E42D93">
        <w:rPr>
          <w:rFonts w:cs="mylotus" w:hint="cs"/>
          <w:sz w:val="30"/>
          <w:szCs w:val="27"/>
          <w:rtl/>
        </w:rPr>
        <w:t>،</w:t>
      </w:r>
      <w:r w:rsidRPr="00E42D93">
        <w:rPr>
          <w:rFonts w:cs="mylotus" w:hint="cs"/>
          <w:sz w:val="30"/>
          <w:szCs w:val="27"/>
          <w:rtl/>
        </w:rPr>
        <w:t xml:space="preserve"> وأما قبل ذلك فلم تكن هناك أي نقطة في نسخ المصاحف المنتشـرة بين أيدي المسلمين</w:t>
      </w:r>
      <w:r w:rsidR="007F733B" w:rsidRPr="00E42D93">
        <w:rPr>
          <w:rFonts w:cs="mylotus" w:hint="cs"/>
          <w:sz w:val="30"/>
          <w:szCs w:val="27"/>
          <w:rtl/>
        </w:rPr>
        <w:t>،</w:t>
      </w:r>
      <w:r w:rsidRPr="00E42D93">
        <w:rPr>
          <w:rFonts w:cs="mylotus" w:hint="cs"/>
          <w:sz w:val="30"/>
          <w:szCs w:val="27"/>
          <w:rtl/>
        </w:rPr>
        <w:t xml:space="preserve"> كما نشاهد ذلك اليوم فيما تبقَّى من نسخ مخطوطة قديمة للمصاحف التي تعود إلى ذلك الزمن</w:t>
      </w:r>
      <w:r w:rsidR="007F733B" w:rsidRPr="00E42D93">
        <w:rPr>
          <w:rFonts w:cs="mylotus" w:hint="cs"/>
          <w:sz w:val="30"/>
          <w:szCs w:val="27"/>
          <w:rtl/>
        </w:rPr>
        <w:t>،</w:t>
      </w:r>
      <w:r w:rsidRPr="00E42D93">
        <w:rPr>
          <w:rFonts w:cs="mylotus" w:hint="cs"/>
          <w:sz w:val="30"/>
          <w:szCs w:val="27"/>
          <w:rtl/>
        </w:rPr>
        <w:t xml:space="preserve"> حيث لا نجد فيها أيّة نقاط</w:t>
      </w:r>
      <w:r w:rsidR="007F733B" w:rsidRPr="00E42D93">
        <w:rPr>
          <w:rFonts w:cs="mylotus" w:hint="cs"/>
          <w:sz w:val="30"/>
          <w:szCs w:val="27"/>
          <w:rtl/>
        </w:rPr>
        <w:t>.</w:t>
      </w:r>
      <w:r w:rsidRPr="00E42D93">
        <w:rPr>
          <w:rFonts w:cs="mylotus" w:hint="cs"/>
          <w:sz w:val="30"/>
          <w:szCs w:val="27"/>
          <w:rtl/>
        </w:rPr>
        <w:t xml:space="preserve"> إذن لم تكن في زمن </w:t>
      </w:r>
      <w:r w:rsidRPr="00E42D93">
        <w:rPr>
          <w:rFonts w:ascii="Abo-thar" w:hAnsi="Abo-thar" w:cs="mylotus" w:hint="cs"/>
          <w:sz w:val="30"/>
          <w:szCs w:val="27"/>
          <w:rtl/>
        </w:rPr>
        <w:t xml:space="preserve">أمير المؤمنين </w:t>
      </w:r>
      <w:r w:rsidR="007F733B" w:rsidRPr="00E42D93">
        <w:rPr>
          <w:rFonts w:ascii="Abo-thar" w:hAnsi="Abo-thar" w:cs="mylotus" w:hint="cs"/>
          <w:sz w:val="30"/>
          <w:szCs w:val="27"/>
          <w:rtl/>
        </w:rPr>
        <w:t>-</w:t>
      </w:r>
      <w:r w:rsidRPr="00E42D93">
        <w:rPr>
          <w:rFonts w:ascii="Abo-thar" w:hAnsi="Abo-thar" w:cs="mylotus" w:hint="cs"/>
          <w:sz w:val="30"/>
          <w:szCs w:val="27"/>
          <w:rtl/>
        </w:rPr>
        <w:t xml:space="preserve"> </w:t>
      </w:r>
      <w:r w:rsidR="00F10F01" w:rsidRPr="00E42D93">
        <w:rPr>
          <w:rFonts w:ascii="Abo-thar" w:hAnsi="Abo-thar" w:cs="CTraditional Arabic" w:hint="cs"/>
          <w:sz w:val="30"/>
          <w:szCs w:val="27"/>
          <w:rtl/>
        </w:rPr>
        <w:t>؛</w:t>
      </w:r>
      <w:r w:rsidRPr="00E42D93">
        <w:rPr>
          <w:rFonts w:ascii="Abo-thar" w:hAnsi="Abo-thar" w:cs="mylotus" w:hint="cs"/>
          <w:sz w:val="30"/>
          <w:szCs w:val="27"/>
          <w:rtl/>
        </w:rPr>
        <w:t xml:space="preserve"> </w:t>
      </w:r>
      <w:r w:rsidR="007F733B" w:rsidRPr="00E42D93">
        <w:rPr>
          <w:rFonts w:ascii="Abo-thar" w:hAnsi="Abo-thar" w:cs="mylotus" w:hint="cs"/>
          <w:sz w:val="30"/>
          <w:szCs w:val="27"/>
          <w:rtl/>
        </w:rPr>
        <w:t>-</w:t>
      </w:r>
      <w:r w:rsidRPr="00E42D93">
        <w:rPr>
          <w:rFonts w:ascii="Abo-thar" w:hAnsi="Abo-thar" w:cs="mylotus" w:hint="cs"/>
          <w:sz w:val="30"/>
          <w:szCs w:val="27"/>
          <w:rtl/>
        </w:rPr>
        <w:t xml:space="preserve"> أيُّ باء ذات نقطة حتى يقول عن نفسه أنه باء بسم الله</w:t>
      </w:r>
      <w:r w:rsidR="007F733B" w:rsidRPr="00E42D93">
        <w:rPr>
          <w:rFonts w:ascii="Abo-thar" w:hAnsi="Abo-thar" w:cs="mylotus" w:hint="cs"/>
          <w:sz w:val="30"/>
          <w:szCs w:val="27"/>
          <w:rtl/>
        </w:rPr>
        <w:t>!</w:t>
      </w:r>
      <w:r w:rsidRPr="00E42D93">
        <w:rPr>
          <w:rFonts w:ascii="Abo-thar" w:hAnsi="Abo-thar" w:cs="mylotus" w:hint="cs"/>
          <w:sz w:val="30"/>
          <w:szCs w:val="27"/>
          <w:rtl/>
        </w:rPr>
        <w:t xml:space="preserve"> فالحديث بتصديق التاريخ مكذوب مختلقٌ من أساسه</w:t>
      </w:r>
      <w:r w:rsidR="007F733B" w:rsidRPr="00106C9B">
        <w:rPr>
          <w:rFonts w:cs="B Lotus"/>
          <w:b/>
          <w:sz w:val="30"/>
          <w:szCs w:val="27"/>
          <w:vertAlign w:val="superscript"/>
          <w:rtl/>
        </w:rPr>
        <w:t>(</w:t>
      </w:r>
      <w:r w:rsidRPr="00106C9B">
        <w:rPr>
          <w:rStyle w:val="FootnoteReference"/>
          <w:rFonts w:cs="B Lotus"/>
          <w:b/>
          <w:sz w:val="30"/>
          <w:szCs w:val="27"/>
          <w:rtl/>
        </w:rPr>
        <w:footnoteReference w:id="176"/>
      </w:r>
      <w:r w:rsidR="007F733B" w:rsidRPr="00106C9B">
        <w:rPr>
          <w:rFonts w:cs="B Lotus"/>
          <w:b/>
          <w:sz w:val="30"/>
          <w:szCs w:val="27"/>
          <w:vertAlign w:val="superscript"/>
          <w:rtl/>
        </w:rPr>
        <w:t>)</w:t>
      </w:r>
      <w:r w:rsidR="007F733B" w:rsidRPr="00E42D93">
        <w:rPr>
          <w:rFonts w:ascii="Abo-thar" w:hAnsi="Abo-thar"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والحديث الآخر الذي أتى به وأراد أن يثبت به العلم غير المتناهي </w:t>
      </w:r>
      <w:r w:rsidR="007F733B" w:rsidRPr="00E42D93">
        <w:rPr>
          <w:rFonts w:cs="mylotus" w:hint="cs"/>
          <w:sz w:val="30"/>
          <w:szCs w:val="27"/>
          <w:rtl/>
        </w:rPr>
        <w:t>(!)</w:t>
      </w:r>
      <w:r w:rsidRPr="00E42D93">
        <w:rPr>
          <w:rFonts w:cs="mylotus" w:hint="cs"/>
          <w:sz w:val="30"/>
          <w:szCs w:val="27"/>
          <w:rtl/>
        </w:rPr>
        <w:t xml:space="preserve"> للأئمة </w:t>
      </w:r>
      <w:r w:rsidR="007F733B" w:rsidRPr="00E42D93">
        <w:rPr>
          <w:rFonts w:cs="mylotus" w:hint="cs"/>
          <w:sz w:val="30"/>
          <w:szCs w:val="27"/>
          <w:rtl/>
        </w:rPr>
        <w:t>-</w:t>
      </w:r>
      <w:r w:rsidRPr="00E42D93">
        <w:rPr>
          <w:rFonts w:cs="mylotus" w:hint="cs"/>
          <w:sz w:val="30"/>
          <w:szCs w:val="27"/>
          <w:rtl/>
        </w:rPr>
        <w:t>عَليهِمُ السَّلام</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قصة مناظرة الإمام الصادق لأبي حنيفة</w:t>
      </w:r>
      <w:r w:rsidR="007F733B" w:rsidRPr="00E42D93">
        <w:rPr>
          <w:rFonts w:cs="mylotus" w:hint="cs"/>
          <w:sz w:val="30"/>
          <w:szCs w:val="27"/>
          <w:rtl/>
        </w:rPr>
        <w:t>،</w:t>
      </w:r>
      <w:r w:rsidRPr="00E42D93">
        <w:rPr>
          <w:rFonts w:cs="mylotus" w:hint="cs"/>
          <w:sz w:val="30"/>
          <w:szCs w:val="27"/>
          <w:rtl/>
        </w:rPr>
        <w:t xml:space="preserve"> وهي قصة مستبعدة يصعب تصديقها رغم ورودها في بعض كتب الحديث</w:t>
      </w:r>
      <w:r w:rsidR="007F733B" w:rsidRPr="00E42D93">
        <w:rPr>
          <w:rFonts w:cs="mylotus" w:hint="cs"/>
          <w:sz w:val="30"/>
          <w:szCs w:val="27"/>
          <w:rtl/>
        </w:rPr>
        <w:t>!</w:t>
      </w:r>
      <w:r w:rsidRPr="00E42D93">
        <w:rPr>
          <w:rFonts w:cs="mylotus" w:hint="cs"/>
          <w:sz w:val="30"/>
          <w:szCs w:val="27"/>
          <w:rtl/>
        </w:rPr>
        <w:t xml:space="preserve"> ونعتذر عن تحليل سندها هنا للعلة ذاتها التي ذكرناها أعلاه</w:t>
      </w:r>
      <w:r w:rsidR="007F733B" w:rsidRPr="00106C9B">
        <w:rPr>
          <w:rFonts w:cs="B Lotus"/>
          <w:b/>
          <w:sz w:val="30"/>
          <w:szCs w:val="27"/>
          <w:vertAlign w:val="superscript"/>
          <w:rtl/>
        </w:rPr>
        <w:t>(</w:t>
      </w:r>
      <w:r w:rsidRPr="00106C9B">
        <w:rPr>
          <w:rStyle w:val="FootnoteReference"/>
          <w:rFonts w:cs="B Lotus"/>
          <w:b/>
          <w:sz w:val="30"/>
          <w:szCs w:val="27"/>
          <w:rtl/>
        </w:rPr>
        <w:footnoteReference w:id="177"/>
      </w:r>
      <w:r w:rsidR="007F733B" w:rsidRPr="00106C9B">
        <w:rPr>
          <w:rFonts w:cs="B Lotus"/>
          <w:b/>
          <w:sz w:val="30"/>
          <w:szCs w:val="27"/>
          <w:vertAlign w:val="superscript"/>
          <w:rtl/>
        </w:rPr>
        <w:t>)</w:t>
      </w:r>
      <w:r w:rsidR="007F733B" w:rsidRPr="00E42D93">
        <w:rPr>
          <w:rFonts w:cs="mylotus" w:hint="cs"/>
          <w:sz w:val="30"/>
          <w:szCs w:val="27"/>
          <w:rtl/>
        </w:rPr>
        <w:t>.</w:t>
      </w:r>
      <w:r w:rsidRPr="00E42D93">
        <w:rPr>
          <w:rFonts w:cs="mylotus" w:hint="cs"/>
          <w:sz w:val="30"/>
          <w:szCs w:val="27"/>
          <w:rtl/>
        </w:rPr>
        <w:t xml:space="preserve"> ولكننا لا يمكننا عقلاً أن نصدق أبداً أن يكون الإمام الصادق في صدد الطعن في الأئمة والفقهاء المعاصرين له ولا أن يكون معادياً لأبي حنيفة الذي كان من محبي الإمام الصادق وكان لا يُخفِي محبته لأهل البيت ونصرته لهم</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ومع ذلك فإن آية الله أبا الفضل النبوي كتب يقول</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w:t>
      </w:r>
      <w:r w:rsidRPr="00E42D93">
        <w:rPr>
          <w:rFonts w:cs="mylotus" w:hint="cs"/>
          <w:sz w:val="30"/>
          <w:szCs w:val="27"/>
          <w:rtl/>
        </w:rPr>
        <w:t>سأل الإمام الصادق أبا حنيفة فقال</w:t>
      </w:r>
      <w:r w:rsidR="007F733B" w:rsidRPr="00E42D93">
        <w:rPr>
          <w:rFonts w:cs="mylotus" w:hint="cs"/>
          <w:sz w:val="30"/>
          <w:szCs w:val="27"/>
          <w:rtl/>
        </w:rPr>
        <w:t>:</w:t>
      </w:r>
      <w:r w:rsidRPr="00E42D93">
        <w:rPr>
          <w:rFonts w:cs="mylotus" w:hint="cs"/>
          <w:sz w:val="30"/>
          <w:szCs w:val="27"/>
          <w:rtl/>
        </w:rPr>
        <w:t xml:space="preserve"> هل البول أشدُّ نجاسةً أم المنيُّ</w:t>
      </w:r>
      <w:r w:rsidR="007F733B" w:rsidRPr="00E42D93">
        <w:rPr>
          <w:rFonts w:cs="mylotus" w:hint="cs"/>
          <w:sz w:val="30"/>
          <w:szCs w:val="27"/>
          <w:rtl/>
        </w:rPr>
        <w:t>؟</w:t>
      </w:r>
      <w:r w:rsidRPr="00E42D93">
        <w:rPr>
          <w:rFonts w:cs="mylotus" w:hint="cs"/>
          <w:sz w:val="30"/>
          <w:szCs w:val="27"/>
          <w:rtl/>
        </w:rPr>
        <w:t xml:space="preserve"> فقال أبو حنيفة</w:t>
      </w:r>
      <w:r w:rsidR="007F733B" w:rsidRPr="00E42D93">
        <w:rPr>
          <w:rFonts w:cs="mylotus" w:hint="cs"/>
          <w:sz w:val="30"/>
          <w:szCs w:val="27"/>
          <w:rtl/>
        </w:rPr>
        <w:t>:</w:t>
      </w:r>
      <w:r w:rsidRPr="00E42D93">
        <w:rPr>
          <w:rFonts w:cs="mylotus" w:hint="cs"/>
          <w:sz w:val="30"/>
          <w:szCs w:val="27"/>
          <w:rtl/>
        </w:rPr>
        <w:t xml:space="preserve"> البول</w:t>
      </w:r>
      <w:r w:rsidR="007F733B" w:rsidRPr="00E42D93">
        <w:rPr>
          <w:rFonts w:cs="mylotus" w:hint="cs"/>
          <w:sz w:val="30"/>
          <w:szCs w:val="27"/>
          <w:rtl/>
        </w:rPr>
        <w:t>!</w:t>
      </w:r>
      <w:r w:rsidRPr="00E42D93">
        <w:rPr>
          <w:rFonts w:cs="mylotus" w:hint="cs"/>
          <w:sz w:val="30"/>
          <w:szCs w:val="27"/>
          <w:rtl/>
        </w:rPr>
        <w:t xml:space="preserve"> فقال الإمام</w:t>
      </w:r>
      <w:r w:rsidR="007F733B" w:rsidRPr="00E42D93">
        <w:rPr>
          <w:rFonts w:cs="mylotus" w:hint="cs"/>
          <w:sz w:val="30"/>
          <w:szCs w:val="27"/>
          <w:rtl/>
        </w:rPr>
        <w:t>:</w:t>
      </w:r>
      <w:r w:rsidRPr="00E42D93">
        <w:rPr>
          <w:rFonts w:cs="mylotus" w:hint="cs"/>
          <w:sz w:val="30"/>
          <w:szCs w:val="27"/>
          <w:rtl/>
        </w:rPr>
        <w:t xml:space="preserve"> فلماذا وجب الغسل من خروج المنيِّ ولم يجب من خروج البول</w:t>
      </w:r>
      <w:r w:rsidR="007F733B" w:rsidRPr="00E42D93">
        <w:rPr>
          <w:rFonts w:cs="mylotus" w:hint="cs"/>
          <w:sz w:val="30"/>
          <w:szCs w:val="27"/>
          <w:rtl/>
        </w:rPr>
        <w:t>؟!</w:t>
      </w:r>
      <w:r w:rsidRPr="00E42D93">
        <w:rPr>
          <w:rFonts w:cs="mylotus" w:hint="cs"/>
          <w:sz w:val="30"/>
          <w:szCs w:val="27"/>
          <w:rtl/>
        </w:rPr>
        <w:t xml:space="preserve"> ثم سأله فقال</w:t>
      </w:r>
      <w:r w:rsidR="007F733B" w:rsidRPr="00E42D93">
        <w:rPr>
          <w:rFonts w:cs="mylotus" w:hint="cs"/>
          <w:sz w:val="30"/>
          <w:szCs w:val="27"/>
          <w:rtl/>
        </w:rPr>
        <w:t>:</w:t>
      </w:r>
      <w:r w:rsidRPr="00E42D93">
        <w:rPr>
          <w:rFonts w:cs="mylotus" w:hint="cs"/>
          <w:sz w:val="30"/>
          <w:szCs w:val="27"/>
          <w:rtl/>
        </w:rPr>
        <w:t xml:space="preserve"> يا أبا حنيفة</w:t>
      </w:r>
      <w:r w:rsidR="007F733B" w:rsidRPr="00E42D93">
        <w:rPr>
          <w:rFonts w:cs="mylotus" w:hint="cs"/>
          <w:sz w:val="30"/>
          <w:szCs w:val="27"/>
          <w:rtl/>
        </w:rPr>
        <w:t>!</w:t>
      </w:r>
      <w:r w:rsidRPr="00E42D93">
        <w:rPr>
          <w:rFonts w:cs="mylotus" w:hint="cs"/>
          <w:sz w:val="30"/>
          <w:szCs w:val="27"/>
          <w:rtl/>
        </w:rPr>
        <w:t xml:space="preserve"> هل الصلاة أفضل أم الصوم</w:t>
      </w:r>
      <w:r w:rsidR="007F733B" w:rsidRPr="00E42D93">
        <w:rPr>
          <w:rFonts w:cs="mylotus" w:hint="cs"/>
          <w:sz w:val="30"/>
          <w:szCs w:val="27"/>
          <w:rtl/>
        </w:rPr>
        <w:t>؟</w:t>
      </w:r>
      <w:r w:rsidRPr="00E42D93">
        <w:rPr>
          <w:rFonts w:cs="mylotus" w:hint="cs"/>
          <w:sz w:val="30"/>
          <w:szCs w:val="27"/>
          <w:rtl/>
        </w:rPr>
        <w:t xml:space="preserve"> فقال أبو حنيفة</w:t>
      </w:r>
      <w:r w:rsidR="007F733B" w:rsidRPr="00E42D93">
        <w:rPr>
          <w:rFonts w:cs="mylotus" w:hint="cs"/>
          <w:sz w:val="30"/>
          <w:szCs w:val="27"/>
          <w:rtl/>
        </w:rPr>
        <w:t>:</w:t>
      </w:r>
      <w:r w:rsidRPr="00E42D93">
        <w:rPr>
          <w:rFonts w:cs="mylotus" w:hint="cs"/>
          <w:sz w:val="30"/>
          <w:szCs w:val="27"/>
          <w:rtl/>
        </w:rPr>
        <w:t xml:space="preserve"> الصلاة</w:t>
      </w:r>
      <w:r w:rsidR="007F733B" w:rsidRPr="00E42D93">
        <w:rPr>
          <w:rFonts w:cs="mylotus" w:hint="cs"/>
          <w:sz w:val="30"/>
          <w:szCs w:val="27"/>
          <w:rtl/>
        </w:rPr>
        <w:t>.</w:t>
      </w:r>
      <w:r w:rsidRPr="00E42D93">
        <w:rPr>
          <w:rFonts w:cs="mylotus" w:hint="cs"/>
          <w:sz w:val="30"/>
          <w:szCs w:val="27"/>
          <w:rtl/>
        </w:rPr>
        <w:t xml:space="preserve"> فقال الإمام</w:t>
      </w:r>
      <w:r w:rsidR="007F733B" w:rsidRPr="00E42D93">
        <w:rPr>
          <w:rFonts w:cs="mylotus" w:hint="cs"/>
          <w:sz w:val="30"/>
          <w:szCs w:val="27"/>
          <w:rtl/>
        </w:rPr>
        <w:t>:</w:t>
      </w:r>
      <w:r w:rsidRPr="00E42D93">
        <w:rPr>
          <w:rFonts w:cs="mylotus" w:hint="cs"/>
          <w:sz w:val="30"/>
          <w:szCs w:val="27"/>
          <w:rtl/>
        </w:rPr>
        <w:t xml:space="preserve"> فلماذا وجب على الحائض أن تقضي الصوم [ولا تقضي الصلاة]</w:t>
      </w:r>
      <w:r w:rsidR="007F733B" w:rsidRPr="00E42D93">
        <w:rPr>
          <w:rFonts w:cs="mylotus" w:hint="cs"/>
          <w:sz w:val="30"/>
          <w:szCs w:val="27"/>
          <w:rtl/>
        </w:rPr>
        <w:t>؟!</w:t>
      </w:r>
      <w:r w:rsidRPr="00E42D93">
        <w:rPr>
          <w:rFonts w:cs="mylotus" w:hint="cs"/>
          <w:sz w:val="30"/>
          <w:szCs w:val="27"/>
          <w:rtl/>
        </w:rPr>
        <w:t xml:space="preserve"> ثم سأله فقال</w:t>
      </w:r>
      <w:r w:rsidR="007F733B" w:rsidRPr="00E42D93">
        <w:rPr>
          <w:rFonts w:cs="mylotus" w:hint="cs"/>
          <w:sz w:val="30"/>
          <w:szCs w:val="27"/>
          <w:rtl/>
        </w:rPr>
        <w:t>:</w:t>
      </w:r>
      <w:r w:rsidRPr="00E42D93">
        <w:rPr>
          <w:rFonts w:cs="mylotus" w:hint="cs"/>
          <w:sz w:val="30"/>
          <w:szCs w:val="27"/>
          <w:rtl/>
        </w:rPr>
        <w:t xml:space="preserve"> يا أبا حنيفة</w:t>
      </w:r>
      <w:r w:rsidR="007F733B" w:rsidRPr="00E42D93">
        <w:rPr>
          <w:rFonts w:cs="mylotus" w:hint="cs"/>
          <w:sz w:val="30"/>
          <w:szCs w:val="27"/>
          <w:rtl/>
        </w:rPr>
        <w:t>!</w:t>
      </w:r>
      <w:r w:rsidRPr="00E42D93">
        <w:rPr>
          <w:rFonts w:cs="mylotus" w:hint="cs"/>
          <w:sz w:val="30"/>
          <w:szCs w:val="27"/>
          <w:rtl/>
        </w:rPr>
        <w:t xml:space="preserve"> هل إثم قتل النفس أكبر أم الزنا</w:t>
      </w:r>
      <w:r w:rsidR="007F733B" w:rsidRPr="00E42D93">
        <w:rPr>
          <w:rFonts w:cs="mylotus" w:hint="cs"/>
          <w:sz w:val="30"/>
          <w:szCs w:val="27"/>
          <w:rtl/>
        </w:rPr>
        <w:t>؟</w:t>
      </w:r>
      <w:r w:rsidRPr="00E42D93">
        <w:rPr>
          <w:rFonts w:cs="mylotus" w:hint="cs"/>
          <w:sz w:val="30"/>
          <w:szCs w:val="27"/>
          <w:rtl/>
        </w:rPr>
        <w:t xml:space="preserve"> فقال أبو حنيفة</w:t>
      </w:r>
      <w:r w:rsidR="007F733B" w:rsidRPr="00E42D93">
        <w:rPr>
          <w:rFonts w:cs="mylotus" w:hint="cs"/>
          <w:sz w:val="30"/>
          <w:szCs w:val="27"/>
          <w:rtl/>
        </w:rPr>
        <w:t>:</w:t>
      </w:r>
      <w:r w:rsidRPr="00E42D93">
        <w:rPr>
          <w:rFonts w:cs="mylotus" w:hint="cs"/>
          <w:sz w:val="30"/>
          <w:szCs w:val="27"/>
          <w:rtl/>
        </w:rPr>
        <w:t xml:space="preserve"> القتل</w:t>
      </w:r>
      <w:r w:rsidR="007F733B" w:rsidRPr="00E42D93">
        <w:rPr>
          <w:rFonts w:cs="mylotus" w:hint="cs"/>
          <w:sz w:val="30"/>
          <w:szCs w:val="27"/>
          <w:rtl/>
        </w:rPr>
        <w:t>.</w:t>
      </w:r>
      <w:r w:rsidRPr="00E42D93">
        <w:rPr>
          <w:rFonts w:cs="mylotus" w:hint="cs"/>
          <w:sz w:val="30"/>
          <w:szCs w:val="27"/>
          <w:rtl/>
        </w:rPr>
        <w:t xml:space="preserve"> فقال الإمام فلماذا يكفي لثبوت القتل شاهدان ولا يكفي لثبوت الزنا إلا أربعة شهداء</w:t>
      </w:r>
      <w:r w:rsidR="007F733B" w:rsidRPr="00E42D93">
        <w:rPr>
          <w:rFonts w:cs="mylotus" w:hint="cs"/>
          <w:sz w:val="30"/>
          <w:szCs w:val="27"/>
          <w:rtl/>
        </w:rPr>
        <w:t>؟</w:t>
      </w:r>
      <w:r w:rsidRPr="00E42D93">
        <w:rPr>
          <w:rFonts w:cs="mylotus" w:hint="cs"/>
          <w:sz w:val="30"/>
          <w:szCs w:val="27"/>
          <w:rtl/>
        </w:rPr>
        <w:t xml:space="preserve"> فعجز أبو حنيفة عن الإجابة على جميع تلك الأسئلة وأُفحم ولم يحر جواباً</w:t>
      </w:r>
      <w:r w:rsidRPr="00E42D93">
        <w:rPr>
          <w:rFonts w:cs="mylotus"/>
          <w:sz w:val="30"/>
          <w:szCs w:val="27"/>
          <w:rtl/>
        </w:rPr>
        <w:t>»</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أقول</w:t>
      </w:r>
      <w:r w:rsidR="007F733B" w:rsidRPr="00E42D93">
        <w:rPr>
          <w:rFonts w:cs="mylotus" w:hint="cs"/>
          <w:sz w:val="30"/>
          <w:szCs w:val="27"/>
          <w:rtl/>
        </w:rPr>
        <w:t>:</w:t>
      </w:r>
      <w:r w:rsidRPr="00E42D93">
        <w:rPr>
          <w:rFonts w:cs="mylotus" w:hint="cs"/>
          <w:sz w:val="30"/>
          <w:szCs w:val="27"/>
          <w:rtl/>
        </w:rPr>
        <w:t xml:space="preserve"> يبدو أن آية الله النبوي يرى أن مثل هذا يثبت أهلية الإمام لإدارة الكون والتصرف في عالم الإمكان</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 xml:space="preserve">والواقع أنني أعتقد أن مثل هذه المناظرات المُخْتَلَقَة افتُريت مِنْ قِبَل أشخاص متعصِّبين كانوا يريدون إثبات عداوة وهمية بين الإمام الصادق </w:t>
      </w:r>
      <w:r w:rsidR="00F10F01" w:rsidRPr="00E42D93">
        <w:rPr>
          <w:rFonts w:cs="CTraditional Arabic" w:hint="cs"/>
          <w:sz w:val="30"/>
          <w:szCs w:val="27"/>
          <w:rtl/>
        </w:rPr>
        <w:t>؛</w:t>
      </w:r>
      <w:r w:rsidRPr="00E42D93">
        <w:rPr>
          <w:rFonts w:cs="mylotus" w:hint="cs"/>
          <w:sz w:val="30"/>
          <w:szCs w:val="27"/>
          <w:rtl/>
        </w:rPr>
        <w:t xml:space="preserve"> وأبي حنيفة وأن يصوروهما خصمين يواجه أحدهما الآخر</w:t>
      </w:r>
      <w:r w:rsidR="007F733B" w:rsidRPr="00E42D93">
        <w:rPr>
          <w:rFonts w:cs="mylotus" w:hint="cs"/>
          <w:sz w:val="30"/>
          <w:szCs w:val="27"/>
          <w:rtl/>
        </w:rPr>
        <w:t>،</w:t>
      </w:r>
      <w:r w:rsidRPr="00E42D93">
        <w:rPr>
          <w:rFonts w:cs="mylotus" w:hint="cs"/>
          <w:sz w:val="30"/>
          <w:szCs w:val="27"/>
          <w:rtl/>
        </w:rPr>
        <w:t xml:space="preserve"> كي يتوصلوا من خلال إظهار غلبة الإمام لأبي حنيفة وإفحامه له إلى المباعدة بين أتباع الإمامين أكثر فأكثر</w:t>
      </w:r>
      <w:r w:rsidR="007F733B" w:rsidRPr="00E42D93">
        <w:rPr>
          <w:rFonts w:cs="mylotus" w:hint="cs"/>
          <w:sz w:val="30"/>
          <w:szCs w:val="27"/>
          <w:rtl/>
        </w:rPr>
        <w:t>!</w:t>
      </w:r>
      <w:r w:rsidRPr="00E42D93">
        <w:rPr>
          <w:rFonts w:cs="mylotus" w:hint="cs"/>
          <w:sz w:val="30"/>
          <w:szCs w:val="27"/>
          <w:rtl/>
        </w:rPr>
        <w:t xml:space="preserve"> وإلا فإن ما ذُكر من أمور لا يمكن أن تخفى على فقيه مثل أبي حنيفة </w:t>
      </w:r>
      <w:r w:rsidR="007F733B" w:rsidRPr="00E42D93">
        <w:rPr>
          <w:rFonts w:cs="mylotus" w:hint="cs"/>
          <w:sz w:val="30"/>
          <w:szCs w:val="27"/>
          <w:rtl/>
        </w:rPr>
        <w:t>(</w:t>
      </w:r>
      <w:r w:rsidRPr="00E42D93">
        <w:rPr>
          <w:rFonts w:cs="mylotus" w:hint="cs"/>
          <w:sz w:val="30"/>
          <w:szCs w:val="27"/>
          <w:rtl/>
        </w:rPr>
        <w:t>رح</w:t>
      </w:r>
      <w:r w:rsidR="007F733B" w:rsidRPr="00E42D93">
        <w:rPr>
          <w:rFonts w:cs="mylotus" w:hint="cs"/>
          <w:sz w:val="30"/>
          <w:szCs w:val="27"/>
          <w:rtl/>
        </w:rPr>
        <w:t>)</w:t>
      </w:r>
      <w:r w:rsidRPr="00E42D93">
        <w:rPr>
          <w:rFonts w:cs="mylotus" w:hint="cs"/>
          <w:sz w:val="30"/>
          <w:szCs w:val="27"/>
          <w:rtl/>
        </w:rPr>
        <w:t xml:space="preserve"> أو على عالم يُراد اعتباره عالماً بالكون والمكان ومدبراً لأمور العالم مثل الإمام الصادق </w:t>
      </w:r>
      <w:r w:rsidR="00F10F01" w:rsidRPr="00E42D93">
        <w:rPr>
          <w:rFonts w:cs="CTraditional Arabic" w:hint="cs"/>
          <w:sz w:val="30"/>
          <w:szCs w:val="27"/>
          <w:rtl/>
        </w:rPr>
        <w:t>؛</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والعجيب أن الإمام الصادق نفسه </w:t>
      </w:r>
      <w:r w:rsidR="007F733B" w:rsidRPr="00E42D93">
        <w:rPr>
          <w:rFonts w:cs="mylotus" w:hint="cs"/>
          <w:sz w:val="30"/>
          <w:szCs w:val="27"/>
          <w:rtl/>
        </w:rPr>
        <w:t>-</w:t>
      </w:r>
      <w:r w:rsidRPr="00E42D93">
        <w:rPr>
          <w:rFonts w:cs="mylotus" w:hint="cs"/>
          <w:sz w:val="30"/>
          <w:szCs w:val="27"/>
          <w:rtl/>
        </w:rPr>
        <w:t xml:space="preserve"> حسب ادعاء الرواية </w:t>
      </w:r>
      <w:r w:rsidR="007F733B" w:rsidRPr="00E42D93">
        <w:rPr>
          <w:rFonts w:cs="mylotus" w:hint="cs"/>
          <w:sz w:val="30"/>
          <w:szCs w:val="27"/>
          <w:rtl/>
        </w:rPr>
        <w:t>-</w:t>
      </w:r>
      <w:r w:rsidRPr="00E42D93">
        <w:rPr>
          <w:rFonts w:cs="mylotus" w:hint="cs"/>
          <w:sz w:val="30"/>
          <w:szCs w:val="27"/>
          <w:rtl/>
        </w:rPr>
        <w:t xml:space="preserve"> لم يجب على تلك المسائل المشكلة </w:t>
      </w:r>
      <w:r w:rsidR="007F733B" w:rsidRPr="00E42D93">
        <w:rPr>
          <w:rFonts w:cs="mylotus" w:hint="cs"/>
          <w:sz w:val="30"/>
          <w:szCs w:val="27"/>
          <w:rtl/>
        </w:rPr>
        <w:t>(!)</w:t>
      </w:r>
      <w:r w:rsidRPr="00E42D93">
        <w:rPr>
          <w:rFonts w:cs="mylotus" w:hint="cs"/>
          <w:sz w:val="30"/>
          <w:szCs w:val="27"/>
          <w:rtl/>
        </w:rPr>
        <w:t xml:space="preserve"> واكتفى بالإشكال على كلام أبي حنيفة ونقضه</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rPr>
        <w:t>وفيما يلي الإجابة عن هذه المسائل من هذا العبد الفقير إلى الله الذي لا يدعي أي علم وفضل</w:t>
      </w:r>
      <w:r w:rsidR="007F733B" w:rsidRPr="00E42D93">
        <w:rPr>
          <w:rFonts w:cs="mylotus" w:hint="cs"/>
          <w:sz w:val="30"/>
          <w:szCs w:val="27"/>
          <w:rtl/>
        </w:rPr>
        <w:t>،</w:t>
      </w:r>
      <w:r w:rsidRPr="00E42D93">
        <w:rPr>
          <w:rFonts w:cs="mylotus" w:hint="cs"/>
          <w:sz w:val="30"/>
          <w:szCs w:val="27"/>
          <w:rtl/>
        </w:rPr>
        <w:t xml:space="preserve"> ويشهدُ الله أنني لم أسمع حتى الآن أي جواب لا عن الإمام الصدق ولا</w:t>
      </w:r>
      <w:r w:rsidRPr="00E42D93">
        <w:rPr>
          <w:rFonts w:cs="Times New Roman" w:hint="cs"/>
          <w:sz w:val="30"/>
          <w:szCs w:val="27"/>
          <w:rtl/>
        </w:rPr>
        <w:t> </w:t>
      </w:r>
      <w:r w:rsidRPr="00E42D93">
        <w:rPr>
          <w:rFonts w:cs="mylotus" w:hint="cs"/>
          <w:sz w:val="30"/>
          <w:szCs w:val="27"/>
          <w:rtl/>
        </w:rPr>
        <w:t>عن غيره عن هذه المسائل</w:t>
      </w:r>
      <w:r w:rsidR="007F733B" w:rsidRPr="00E42D93">
        <w:rPr>
          <w:rFonts w:cs="mylotus" w:hint="cs"/>
          <w:sz w:val="30"/>
          <w:szCs w:val="27"/>
          <w:rtl/>
        </w:rPr>
        <w:t>،</w:t>
      </w:r>
      <w:r w:rsidRPr="00E42D93">
        <w:rPr>
          <w:rFonts w:cs="mylotus" w:hint="cs"/>
          <w:sz w:val="30"/>
          <w:szCs w:val="27"/>
          <w:rtl/>
        </w:rPr>
        <w:t xml:space="preserve"> ولكنني بالميزان الذي أملكه من علوم الإسلام الشرعية</w:t>
      </w:r>
      <w:r w:rsidR="007F733B" w:rsidRPr="00E42D93">
        <w:rPr>
          <w:rFonts w:cs="mylotus" w:hint="cs"/>
          <w:sz w:val="30"/>
          <w:szCs w:val="27"/>
          <w:rtl/>
        </w:rPr>
        <w:t>،</w:t>
      </w:r>
      <w:r w:rsidRPr="00E42D93">
        <w:rPr>
          <w:rFonts w:cs="mylotus" w:hint="cs"/>
          <w:sz w:val="30"/>
          <w:szCs w:val="27"/>
          <w:rtl/>
        </w:rPr>
        <w:t xml:space="preserve"> أجيب عن تلك الإشكالات إجابة تكفي لإخراج أبي حنيفة </w:t>
      </w:r>
      <w:r w:rsidR="007F733B" w:rsidRPr="00E42D93">
        <w:rPr>
          <w:rFonts w:cs="mylotus" w:hint="cs"/>
          <w:sz w:val="30"/>
          <w:szCs w:val="27"/>
          <w:rtl/>
        </w:rPr>
        <w:t>-</w:t>
      </w:r>
      <w:r w:rsidRPr="00E42D93">
        <w:rPr>
          <w:rFonts w:cs="mylotus" w:hint="cs"/>
          <w:sz w:val="30"/>
          <w:szCs w:val="27"/>
          <w:rtl/>
        </w:rPr>
        <w:t>المُتَخَيَّل</w:t>
      </w:r>
      <w:r w:rsidR="007F733B" w:rsidRPr="00E42D93">
        <w:rPr>
          <w:rFonts w:cs="mylotus" w:hint="cs"/>
          <w:sz w:val="30"/>
          <w:szCs w:val="27"/>
          <w:rtl/>
        </w:rPr>
        <w:t>-</w:t>
      </w:r>
      <w:r w:rsidRPr="00E42D93">
        <w:rPr>
          <w:rFonts w:cs="mylotus" w:hint="cs"/>
          <w:sz w:val="30"/>
          <w:szCs w:val="27"/>
          <w:rtl/>
        </w:rPr>
        <w:t xml:space="preserve"> من الإفحام الذي ادُّعِيَ أنه وقع فيه</w:t>
      </w:r>
      <w:r w:rsidR="007F733B" w:rsidRPr="00E42D93">
        <w:rPr>
          <w:rFonts w:cs="mylotus" w:hint="cs"/>
          <w:sz w:val="30"/>
          <w:szCs w:val="27"/>
          <w:rtl/>
        </w:rPr>
        <w:t>.</w:t>
      </w:r>
      <w:r w:rsidRPr="00E42D93">
        <w:rPr>
          <w:rFonts w:cs="mylotus" w:hint="cs"/>
          <w:sz w:val="30"/>
          <w:szCs w:val="27"/>
          <w:rtl/>
        </w:rPr>
        <w:t xml:space="preserve"> وفي الواقع تكفي لبيان كذب مختلق هذه القصة</w:t>
      </w:r>
      <w:r w:rsidR="007F733B" w:rsidRPr="00E42D93">
        <w:rPr>
          <w:rFonts w:cs="mylotus" w:hint="cs"/>
          <w:sz w:val="30"/>
          <w:szCs w:val="27"/>
          <w:rtl/>
        </w:rPr>
        <w:t>،</w:t>
      </w:r>
      <w:r w:rsidRPr="00E42D93">
        <w:rPr>
          <w:rFonts w:cs="mylotus" w:hint="cs"/>
          <w:sz w:val="30"/>
          <w:szCs w:val="27"/>
          <w:rtl/>
        </w:rPr>
        <w:t xml:space="preserve"> وإنما أفعل ذلك انطلاقاً من محبتي الصادقة للإمام جعفر الصادق </w:t>
      </w:r>
      <w:r w:rsidR="00F10F01" w:rsidRPr="00E42D93">
        <w:rPr>
          <w:rFonts w:cs="CTraditional Arabic" w:hint="cs"/>
          <w:sz w:val="30"/>
          <w:szCs w:val="27"/>
          <w:rtl/>
        </w:rPr>
        <w:t>؛</w:t>
      </w:r>
      <w:r w:rsidRPr="00E42D93">
        <w:rPr>
          <w:rFonts w:cs="mylotus" w:hint="cs"/>
          <w:sz w:val="30"/>
          <w:szCs w:val="27"/>
          <w:rtl/>
        </w:rPr>
        <w:t xml:space="preserve"> وآبائه الكرام </w:t>
      </w:r>
      <w:r w:rsidR="007F733B" w:rsidRPr="00E42D93">
        <w:rPr>
          <w:rFonts w:cs="mylotus" w:hint="cs"/>
          <w:sz w:val="30"/>
          <w:szCs w:val="27"/>
          <w:rtl/>
        </w:rPr>
        <w:t>-</w:t>
      </w:r>
      <w:r w:rsidRPr="00E42D93">
        <w:rPr>
          <w:rFonts w:cs="mylotus" w:hint="cs"/>
          <w:sz w:val="30"/>
          <w:szCs w:val="27"/>
          <w:rtl/>
        </w:rPr>
        <w:t>عَليهِمُ السَّلام</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lang w:bidi="ar-SY"/>
        </w:rPr>
        <w:t>فأقول</w:t>
      </w:r>
      <w:r w:rsidR="007F733B" w:rsidRPr="00E42D93">
        <w:rPr>
          <w:rFonts w:cs="mylotus" w:hint="cs"/>
          <w:sz w:val="30"/>
          <w:szCs w:val="27"/>
          <w:rtl/>
          <w:lang w:bidi="ar-SY"/>
        </w:rPr>
        <w:t>:</w:t>
      </w:r>
      <w:r w:rsidRPr="00E42D93">
        <w:rPr>
          <w:rFonts w:cs="mylotus" w:hint="cs"/>
          <w:sz w:val="30"/>
          <w:szCs w:val="27"/>
          <w:rtl/>
          <w:lang w:bidi="ar-SY"/>
        </w:rPr>
        <w:t xml:space="preserve"> إن قول أبي حنيفة </w:t>
      </w:r>
      <w:r w:rsidR="007F733B" w:rsidRPr="00E42D93">
        <w:rPr>
          <w:rFonts w:cs="mylotus" w:hint="cs"/>
          <w:sz w:val="30"/>
          <w:szCs w:val="27"/>
          <w:rtl/>
          <w:lang w:bidi="ar-SY"/>
        </w:rPr>
        <w:t>-</w:t>
      </w:r>
      <w:r w:rsidRPr="00E42D93">
        <w:rPr>
          <w:rFonts w:cs="mylotus" w:hint="cs"/>
          <w:sz w:val="30"/>
          <w:szCs w:val="27"/>
          <w:rtl/>
          <w:lang w:bidi="ar-SY"/>
        </w:rPr>
        <w:t>حسب ادعاء الرواية</w:t>
      </w:r>
      <w:r w:rsidR="007F733B" w:rsidRPr="00E42D93">
        <w:rPr>
          <w:rFonts w:cs="mylotus" w:hint="cs"/>
          <w:sz w:val="30"/>
          <w:szCs w:val="27"/>
          <w:rtl/>
          <w:lang w:bidi="ar-SY"/>
        </w:rPr>
        <w:t>-</w:t>
      </w:r>
      <w:r w:rsidRPr="00E42D93">
        <w:rPr>
          <w:rFonts w:cs="mylotus" w:hint="cs"/>
          <w:sz w:val="30"/>
          <w:szCs w:val="27"/>
          <w:rtl/>
          <w:lang w:bidi="ar-SY"/>
        </w:rPr>
        <w:t xml:space="preserve"> أن البول أشدُّ نجاسةً من المنيِّ قولٌ صحيحٌ</w:t>
      </w:r>
      <w:r w:rsidR="007F733B" w:rsidRPr="00E42D93">
        <w:rPr>
          <w:rFonts w:cs="mylotus" w:hint="cs"/>
          <w:sz w:val="30"/>
          <w:szCs w:val="27"/>
          <w:rtl/>
          <w:lang w:bidi="ar-SY"/>
        </w:rPr>
        <w:t>،</w:t>
      </w:r>
      <w:r w:rsidRPr="00E42D93">
        <w:rPr>
          <w:rFonts w:cs="mylotus" w:hint="cs"/>
          <w:sz w:val="30"/>
          <w:szCs w:val="27"/>
          <w:rtl/>
          <w:lang w:bidi="ar-SY"/>
        </w:rPr>
        <w:t xml:space="preserve"> لأن العلم والتجربة أثبتتا أن البول أنجس من جميع النجاسات</w:t>
      </w:r>
      <w:r w:rsidR="007F733B" w:rsidRPr="00E42D93">
        <w:rPr>
          <w:rFonts w:cs="mylotus" w:hint="cs"/>
          <w:sz w:val="30"/>
          <w:szCs w:val="27"/>
          <w:rtl/>
          <w:lang w:bidi="ar-SY"/>
        </w:rPr>
        <w:t>،</w:t>
      </w:r>
      <w:r w:rsidRPr="00E42D93">
        <w:rPr>
          <w:rFonts w:cs="mylotus" w:hint="cs"/>
          <w:sz w:val="30"/>
          <w:szCs w:val="27"/>
          <w:rtl/>
          <w:lang w:bidi="ar-SY"/>
        </w:rPr>
        <w:t xml:space="preserve"> [حيث يحتوي على جميع الفضلات والسموم التي يطرحها الدم عن البدن] كما أن شرع الإسلام المطهر يقول بذلك إذْ يكتفي في غسل كل نجاسة بعد زوال عينها بغسلها مرَّةً واحدةً إلا البول فإنه يأمر بغسله مرتين على الأقل</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أما لماذا وجب الغسل من خروج المنيِّ ولم يجب من خروج البول</w:t>
      </w:r>
      <w:r w:rsidR="007F733B" w:rsidRPr="00E42D93">
        <w:rPr>
          <w:rFonts w:cs="mylotus" w:hint="cs"/>
          <w:sz w:val="30"/>
          <w:szCs w:val="27"/>
          <w:rtl/>
        </w:rPr>
        <w:t>؟</w:t>
      </w:r>
      <w:r w:rsidRPr="00E42D93">
        <w:rPr>
          <w:rFonts w:cs="mylotus" w:hint="cs"/>
          <w:sz w:val="30"/>
          <w:szCs w:val="27"/>
          <w:rtl/>
        </w:rPr>
        <w:t xml:space="preserve"> فَعِلَّتُه أن عملية قذف المنيّ تتشارك فيها جميع الأعصاب</w:t>
      </w:r>
      <w:r w:rsidR="007F733B" w:rsidRPr="00E42D93">
        <w:rPr>
          <w:rFonts w:cs="mylotus" w:hint="cs"/>
          <w:sz w:val="30"/>
          <w:szCs w:val="27"/>
          <w:rtl/>
        </w:rPr>
        <w:t>،</w:t>
      </w:r>
      <w:r w:rsidRPr="00E42D93">
        <w:rPr>
          <w:rFonts w:cs="mylotus" w:hint="cs"/>
          <w:sz w:val="30"/>
          <w:szCs w:val="27"/>
          <w:rtl/>
        </w:rPr>
        <w:t xml:space="preserve"> ولما كانت الأعصاب بمثابة الشبكة المحيطة بجميع البدن</w:t>
      </w:r>
      <w:r w:rsidR="007F733B" w:rsidRPr="00E42D93">
        <w:rPr>
          <w:rFonts w:cs="mylotus" w:hint="cs"/>
          <w:sz w:val="30"/>
          <w:szCs w:val="27"/>
          <w:rtl/>
        </w:rPr>
        <w:t>،</w:t>
      </w:r>
      <w:r w:rsidRPr="00E42D93">
        <w:rPr>
          <w:rFonts w:cs="mylotus" w:hint="cs"/>
          <w:sz w:val="30"/>
          <w:szCs w:val="27"/>
          <w:rtl/>
        </w:rPr>
        <w:t xml:space="preserve"> فإننا نجد أنه عند المعاشرة وقذف المني تحدث قشعريرة وارتخاء في جميع أعضاء الجسم</w:t>
      </w:r>
      <w:r w:rsidR="007F733B" w:rsidRPr="00E42D93">
        <w:rPr>
          <w:rFonts w:cs="mylotus" w:hint="cs"/>
          <w:sz w:val="30"/>
          <w:szCs w:val="27"/>
          <w:rtl/>
        </w:rPr>
        <w:t>،</w:t>
      </w:r>
      <w:r w:rsidRPr="00E42D93">
        <w:rPr>
          <w:rFonts w:cs="mylotus" w:hint="cs"/>
          <w:sz w:val="30"/>
          <w:szCs w:val="27"/>
          <w:rtl/>
        </w:rPr>
        <w:t xml:space="preserve"> كما يخرج من الإنسان عرقٌ ذو رائحة خاصة بعد قذفه للمنيِّ مما يدلّ على أن جميع البدن اشترك وتفاعل خلال عملية القذف هذه</w:t>
      </w:r>
      <w:r w:rsidR="007F733B" w:rsidRPr="00E42D93">
        <w:rPr>
          <w:rFonts w:cs="mylotus" w:hint="cs"/>
          <w:sz w:val="30"/>
          <w:szCs w:val="27"/>
          <w:rtl/>
        </w:rPr>
        <w:t>.</w:t>
      </w:r>
      <w:r w:rsidRPr="00E42D93">
        <w:rPr>
          <w:rFonts w:cs="mylotus" w:hint="cs"/>
          <w:sz w:val="30"/>
          <w:szCs w:val="27"/>
          <w:rtl/>
        </w:rPr>
        <w:t xml:space="preserve"> لذا وجب غسل جميع البدن مرَّةً على الأقل [كي يستعيد البدن نشاطه]</w:t>
      </w:r>
      <w:r w:rsidR="007F733B" w:rsidRPr="00E42D93">
        <w:rPr>
          <w:rFonts w:cs="mylotus" w:hint="cs"/>
          <w:sz w:val="30"/>
          <w:szCs w:val="27"/>
          <w:rtl/>
        </w:rPr>
        <w:t>.</w:t>
      </w:r>
      <w:r w:rsidRPr="00E42D93">
        <w:rPr>
          <w:rFonts w:cs="mylotus" w:hint="cs"/>
          <w:sz w:val="30"/>
          <w:szCs w:val="27"/>
          <w:rtl/>
        </w:rPr>
        <w:t xml:space="preserve"> وليس في ذلك ما يتنافى مع كون البول أشدُّ نجاسةً من المنيّ</w:t>
      </w:r>
      <w:r w:rsidR="007F733B" w:rsidRPr="00E42D93">
        <w:rPr>
          <w:rFonts w:cs="mylotus" w:hint="cs"/>
          <w:sz w:val="30"/>
          <w:szCs w:val="27"/>
          <w:rtl/>
        </w:rPr>
        <w:t>.</w:t>
      </w:r>
    </w:p>
    <w:p w:rsidR="00415D28" w:rsidRPr="00E42D93" w:rsidRDefault="00415D28" w:rsidP="00121205">
      <w:pPr>
        <w:widowControl w:val="0"/>
        <w:spacing w:line="228" w:lineRule="auto"/>
        <w:ind w:firstLine="340"/>
        <w:jc w:val="both"/>
        <w:rPr>
          <w:rFonts w:cs="mylotus" w:hint="cs"/>
          <w:sz w:val="30"/>
          <w:szCs w:val="27"/>
          <w:rtl/>
        </w:rPr>
      </w:pPr>
      <w:r w:rsidRPr="00E42D93">
        <w:rPr>
          <w:rFonts w:cs="mylotus" w:hint="cs"/>
          <w:sz w:val="30"/>
          <w:szCs w:val="27"/>
          <w:rtl/>
        </w:rPr>
        <w:t>أما عن المسألة الثانية التي ادَّعَتْ الروايةُ أن الإمام الصادق سأل أبا حنيفة عنها وهي</w:t>
      </w:r>
      <w:r w:rsidR="007F733B" w:rsidRPr="00E42D93">
        <w:rPr>
          <w:rFonts w:cs="mylotus" w:hint="cs"/>
          <w:sz w:val="30"/>
          <w:szCs w:val="27"/>
          <w:rtl/>
        </w:rPr>
        <w:t>:</w:t>
      </w:r>
      <w:r w:rsidRPr="00E42D93">
        <w:rPr>
          <w:rFonts w:cs="mylotus" w:hint="cs"/>
          <w:sz w:val="30"/>
          <w:szCs w:val="27"/>
          <w:rtl/>
        </w:rPr>
        <w:t xml:space="preserve"> هل الصلاة أفضل أم الصوم</w:t>
      </w:r>
      <w:r w:rsidR="007F733B" w:rsidRPr="00E42D93">
        <w:rPr>
          <w:rFonts w:cs="mylotus" w:hint="cs"/>
          <w:sz w:val="30"/>
          <w:szCs w:val="27"/>
          <w:rtl/>
        </w:rPr>
        <w:t>؟</w:t>
      </w:r>
      <w:r w:rsidRPr="00E42D93">
        <w:rPr>
          <w:rFonts w:cs="mylotus" w:hint="cs"/>
          <w:sz w:val="30"/>
          <w:szCs w:val="27"/>
          <w:rtl/>
        </w:rPr>
        <w:t xml:space="preserve"> وإجابة أبي حنيفة بأنها الصلاة</w:t>
      </w:r>
      <w:r w:rsidR="007F733B" w:rsidRPr="00E42D93">
        <w:rPr>
          <w:rFonts w:cs="mylotus" w:hint="cs"/>
          <w:sz w:val="30"/>
          <w:szCs w:val="27"/>
          <w:rtl/>
        </w:rPr>
        <w:t>!</w:t>
      </w:r>
      <w:r w:rsidRPr="00E42D93">
        <w:rPr>
          <w:rFonts w:cs="mylotus" w:hint="cs"/>
          <w:sz w:val="30"/>
          <w:szCs w:val="27"/>
          <w:rtl/>
        </w:rPr>
        <w:t xml:space="preserve"> فأقول إن إجابة أبي حنيفة صحيحةٌ تماماً والصلاة أفضل من الصوم فعلاً بدليل العقل والنقل</w:t>
      </w:r>
      <w:r w:rsidR="007F733B" w:rsidRPr="00E42D93">
        <w:rPr>
          <w:rFonts w:cs="mylotus" w:hint="cs"/>
          <w:sz w:val="30"/>
          <w:szCs w:val="27"/>
          <w:rtl/>
        </w:rPr>
        <w:t>،</w:t>
      </w:r>
      <w:r w:rsidRPr="00E42D93">
        <w:rPr>
          <w:rFonts w:cs="mylotus" w:hint="cs"/>
          <w:sz w:val="30"/>
          <w:szCs w:val="27"/>
          <w:rtl/>
        </w:rPr>
        <w:t xml:space="preserve"> وقد قال النبي</w:t>
      </w:r>
      <w:r w:rsidR="0045545B" w:rsidRPr="00E42D93">
        <w:rPr>
          <w:rFonts w:cs="mylotus" w:hint="cs"/>
          <w:sz w:val="30"/>
          <w:szCs w:val="27"/>
          <w:rtl/>
        </w:rPr>
        <w:t xml:space="preserve"> </w:t>
      </w:r>
      <w:r w:rsidR="00F10F01" w:rsidRPr="00E42D93">
        <w:rPr>
          <w:rFonts w:ascii="Abo-thar" w:hAnsi="Abo-thar" w:cs="CTraditional Arabic"/>
          <w:sz w:val="30"/>
          <w:szCs w:val="27"/>
          <w:rtl/>
        </w:rPr>
        <w:t>ص</w:t>
      </w:r>
      <w:r w:rsidR="0045545B" w:rsidRPr="00E42D93">
        <w:rPr>
          <w:rFonts w:ascii="Abo-thar" w:hAnsi="Abo-thar" w:cs="mylotus"/>
          <w:sz w:val="30"/>
          <w:szCs w:val="27"/>
          <w:rtl/>
        </w:rPr>
        <w:t xml:space="preserve"> </w:t>
      </w:r>
      <w:r w:rsidRPr="00E42D93">
        <w:rPr>
          <w:rFonts w:cs="mylotus" w:hint="cs"/>
          <w:sz w:val="30"/>
          <w:szCs w:val="27"/>
          <w:rtl/>
        </w:rPr>
        <w:t>فيما رُوي عنه</w:t>
      </w:r>
      <w:r w:rsidR="007F733B" w:rsidRPr="00E42D93">
        <w:rPr>
          <w:rFonts w:cs="mylotus" w:hint="cs"/>
          <w:sz w:val="30"/>
          <w:szCs w:val="27"/>
          <w:rtl/>
        </w:rPr>
        <w:t>:</w:t>
      </w:r>
      <w:r w:rsidRPr="00E42D93">
        <w:rPr>
          <w:rFonts w:cs="mylotus" w:hint="cs"/>
          <w:sz w:val="30"/>
          <w:szCs w:val="27"/>
          <w:rtl/>
        </w:rPr>
        <w:t xml:space="preserve"> </w:t>
      </w:r>
      <w:r w:rsidRPr="00E42D93">
        <w:rPr>
          <w:rFonts w:cs="mylotus"/>
          <w:sz w:val="30"/>
          <w:szCs w:val="27"/>
          <w:rtl/>
        </w:rPr>
        <w:t>«</w:t>
      </w:r>
      <w:r w:rsidRPr="00E42D93">
        <w:rPr>
          <w:rFonts w:cs="mylotus" w:hint="cs"/>
          <w:b/>
          <w:bCs/>
          <w:sz w:val="30"/>
          <w:szCs w:val="27"/>
          <w:rtl/>
        </w:rPr>
        <w:t>وجُعِلَتْ قُرَّةُ عيني في الصلاة</w:t>
      </w:r>
      <w:r w:rsidRPr="00E42D93">
        <w:rPr>
          <w:rFonts w:cs="mylotus"/>
          <w:sz w:val="30"/>
          <w:szCs w:val="27"/>
          <w:rtl/>
        </w:rPr>
        <w:t>»</w:t>
      </w:r>
      <w:r w:rsidR="007F733B" w:rsidRPr="00E42D93">
        <w:rPr>
          <w:rFonts w:cs="mylotus" w:hint="cs"/>
          <w:sz w:val="30"/>
          <w:szCs w:val="27"/>
          <w:rtl/>
        </w:rPr>
        <w:t>.</w:t>
      </w:r>
      <w:r w:rsidRPr="00E42D93">
        <w:rPr>
          <w:rFonts w:cs="mylotus" w:hint="cs"/>
          <w:sz w:val="30"/>
          <w:szCs w:val="27"/>
          <w:rtl/>
        </w:rPr>
        <w:t xml:space="preserve"> أما لماذا وجب على الحائض أن تقضي الصوم ولا تقضي الصلاة</w:t>
      </w:r>
      <w:r w:rsidR="007F733B" w:rsidRPr="00E42D93">
        <w:rPr>
          <w:rFonts w:cs="mylotus" w:hint="cs"/>
          <w:sz w:val="30"/>
          <w:szCs w:val="27"/>
          <w:rtl/>
        </w:rPr>
        <w:t>،</w:t>
      </w:r>
      <w:r w:rsidRPr="00E42D93">
        <w:rPr>
          <w:rFonts w:cs="mylotus" w:hint="cs"/>
          <w:sz w:val="30"/>
          <w:szCs w:val="27"/>
          <w:rtl/>
        </w:rPr>
        <w:t xml:space="preserve"> فعلة ذلك أنه لا يوجد في السَّنَة كلِّها سوى شهر واحد للصوم</w:t>
      </w:r>
      <w:r w:rsidR="007F733B" w:rsidRPr="00E42D93">
        <w:rPr>
          <w:rFonts w:cs="mylotus" w:hint="cs"/>
          <w:sz w:val="30"/>
          <w:szCs w:val="27"/>
          <w:rtl/>
        </w:rPr>
        <w:t>،</w:t>
      </w:r>
      <w:r w:rsidRPr="00E42D93">
        <w:rPr>
          <w:rFonts w:cs="mylotus" w:hint="cs"/>
          <w:sz w:val="30"/>
          <w:szCs w:val="27"/>
          <w:rtl/>
        </w:rPr>
        <w:t xml:space="preserve"> فإذا حاضت المرأة فيه </w:t>
      </w:r>
      <w:r w:rsidR="007F733B" w:rsidRPr="00E42D93">
        <w:rPr>
          <w:rFonts w:cs="mylotus" w:hint="cs"/>
          <w:sz w:val="30"/>
          <w:szCs w:val="27"/>
          <w:rtl/>
        </w:rPr>
        <w:t>-</w:t>
      </w:r>
      <w:r w:rsidRPr="00E42D93">
        <w:rPr>
          <w:rFonts w:cs="mylotus" w:hint="cs"/>
          <w:sz w:val="30"/>
          <w:szCs w:val="27"/>
          <w:rtl/>
        </w:rPr>
        <w:t xml:space="preserve"> ونعلم أن أقل مدة الحيض ثلاثة أيام وأكثرها عشرة </w:t>
      </w:r>
      <w:r w:rsidR="007F733B" w:rsidRPr="00E42D93">
        <w:rPr>
          <w:rFonts w:cs="mylotus" w:hint="cs"/>
          <w:sz w:val="30"/>
          <w:szCs w:val="27"/>
          <w:rtl/>
        </w:rPr>
        <w:t>-</w:t>
      </w:r>
      <w:r w:rsidRPr="00E42D93">
        <w:rPr>
          <w:rFonts w:cs="mylotus" w:hint="cs"/>
          <w:sz w:val="30"/>
          <w:szCs w:val="27"/>
          <w:rtl/>
        </w:rPr>
        <w:t xml:space="preserve"> وأخذنا بأكثر مدة الحيض</w:t>
      </w:r>
      <w:r w:rsidR="007F733B" w:rsidRPr="00E42D93">
        <w:rPr>
          <w:rFonts w:cs="mylotus" w:hint="cs"/>
          <w:sz w:val="30"/>
          <w:szCs w:val="27"/>
          <w:rtl/>
        </w:rPr>
        <w:t>،</w:t>
      </w:r>
      <w:r w:rsidRPr="00E42D93">
        <w:rPr>
          <w:rFonts w:cs="mylotus" w:hint="cs"/>
          <w:sz w:val="30"/>
          <w:szCs w:val="27"/>
          <w:rtl/>
        </w:rPr>
        <w:t xml:space="preserve"> لما وجب على المرأة سوى قضاء صوم عشرة أيام في السنة كلها [وهذا أمر ميسور]</w:t>
      </w:r>
      <w:r w:rsidR="007F733B" w:rsidRPr="00E42D93">
        <w:rPr>
          <w:rFonts w:cs="mylotus" w:hint="cs"/>
          <w:sz w:val="30"/>
          <w:szCs w:val="27"/>
          <w:rtl/>
        </w:rPr>
        <w:t>،</w:t>
      </w:r>
      <w:r w:rsidRPr="00E42D93">
        <w:rPr>
          <w:rFonts w:cs="mylotus" w:hint="cs"/>
          <w:sz w:val="30"/>
          <w:szCs w:val="27"/>
          <w:rtl/>
        </w:rPr>
        <w:t xml:space="preserve"> بخلاف الصلاة</w:t>
      </w:r>
      <w:r w:rsidR="007F733B" w:rsidRPr="00E42D93">
        <w:rPr>
          <w:rFonts w:cs="mylotus" w:hint="cs"/>
          <w:sz w:val="30"/>
          <w:szCs w:val="27"/>
          <w:rtl/>
        </w:rPr>
        <w:t>،</w:t>
      </w:r>
      <w:r w:rsidRPr="00E42D93">
        <w:rPr>
          <w:rFonts w:cs="mylotus" w:hint="cs"/>
          <w:sz w:val="30"/>
          <w:szCs w:val="27"/>
          <w:rtl/>
        </w:rPr>
        <w:t xml:space="preserve"> التي حتى</w:t>
      </w:r>
      <w:r w:rsidR="0045545B" w:rsidRPr="00E42D93">
        <w:rPr>
          <w:rFonts w:cs="mylotus" w:hint="cs"/>
          <w:sz w:val="30"/>
          <w:szCs w:val="27"/>
          <w:rtl/>
        </w:rPr>
        <w:t xml:space="preserve"> </w:t>
      </w:r>
      <w:r w:rsidRPr="00E42D93">
        <w:rPr>
          <w:rFonts w:cs="mylotus" w:hint="cs"/>
          <w:sz w:val="30"/>
          <w:szCs w:val="27"/>
          <w:rtl/>
        </w:rPr>
        <w:t>لو أخذنا بأقل مدة الحيض أي</w:t>
      </w:r>
      <w:r w:rsidR="0045545B" w:rsidRPr="00E42D93">
        <w:rPr>
          <w:rFonts w:cs="mylotus" w:hint="cs"/>
          <w:sz w:val="30"/>
          <w:szCs w:val="27"/>
          <w:rtl/>
        </w:rPr>
        <w:t xml:space="preserve"> </w:t>
      </w:r>
      <w:r w:rsidRPr="00E42D93">
        <w:rPr>
          <w:rFonts w:cs="mylotus" w:hint="cs"/>
          <w:sz w:val="30"/>
          <w:szCs w:val="27"/>
          <w:rtl/>
        </w:rPr>
        <w:t>ثلاثة أيام</w:t>
      </w:r>
      <w:r w:rsidR="007F733B" w:rsidRPr="00E42D93">
        <w:rPr>
          <w:rFonts w:cs="mylotus" w:hint="cs"/>
          <w:sz w:val="30"/>
          <w:szCs w:val="27"/>
          <w:rtl/>
        </w:rPr>
        <w:t>،</w:t>
      </w:r>
      <w:r w:rsidRPr="00E42D93">
        <w:rPr>
          <w:rFonts w:cs="mylotus" w:hint="cs"/>
          <w:sz w:val="30"/>
          <w:szCs w:val="27"/>
          <w:rtl/>
        </w:rPr>
        <w:t xml:space="preserve"> تترك فيها الحائض الصلاة</w:t>
      </w:r>
      <w:r w:rsidR="007F733B" w:rsidRPr="00E42D93">
        <w:rPr>
          <w:rFonts w:cs="mylotus" w:hint="cs"/>
          <w:sz w:val="30"/>
          <w:szCs w:val="27"/>
          <w:rtl/>
        </w:rPr>
        <w:t>،</w:t>
      </w:r>
      <w:r w:rsidRPr="00E42D93">
        <w:rPr>
          <w:rFonts w:cs="mylotus" w:hint="cs"/>
          <w:sz w:val="30"/>
          <w:szCs w:val="27"/>
          <w:rtl/>
        </w:rPr>
        <w:t xml:space="preserve"> وقلنا بوجوب قضائها لوجب على المرأة قضاء مئة وثمانين صلاة في السنة وهذا تكليف شاق والشريعة السمحة السهلة لا تكلف النفس بمثله لقوله تعالى</w:t>
      </w:r>
      <w:r w:rsidR="007F733B" w:rsidRPr="00E42D93">
        <w:rPr>
          <w:rFonts w:cs="mylotus" w:hint="cs"/>
          <w:sz w:val="30"/>
          <w:szCs w:val="27"/>
          <w:rtl/>
        </w:rPr>
        <w:t>:</w:t>
      </w:r>
      <w:r w:rsidRPr="00E42D93">
        <w:rPr>
          <w:rFonts w:cs="mylotus" w:hint="cs"/>
          <w:sz w:val="30"/>
          <w:szCs w:val="27"/>
          <w:rtl/>
        </w:rPr>
        <w:t xml:space="preserve"> </w:t>
      </w:r>
      <w:r w:rsidR="00F74382">
        <w:rPr>
          <w:rFonts w:ascii="QCF_BSML" w:hAnsi="QCF_BSML" w:cs="QCF_BSML"/>
          <w:color w:val="000000"/>
          <w:sz w:val="26"/>
          <w:szCs w:val="26"/>
          <w:rtl/>
        </w:rPr>
        <w:t>ﭽ</w:t>
      </w:r>
      <w:r w:rsidR="00121205">
        <w:rPr>
          <w:rFonts w:ascii="QCF_P028" w:hAnsi="QCF_P028" w:cs="QCF_P028"/>
          <w:color w:val="000000"/>
          <w:sz w:val="26"/>
          <w:szCs w:val="26"/>
          <w:rtl/>
        </w:rPr>
        <w:t xml:space="preserve">ﯗ ﯘ ﯙ ﯚ ﯛ  ﯜ  ﯝ </w:t>
      </w:r>
      <w:r w:rsidR="00F74382">
        <w:rPr>
          <w:rFonts w:ascii="QCF_P028" w:hAnsi="QCF_P028" w:cs="QCF_P028"/>
          <w:color w:val="000000"/>
          <w:sz w:val="26"/>
          <w:szCs w:val="26"/>
          <w:rtl/>
        </w:rPr>
        <w:t xml:space="preserve"> ﯞ</w:t>
      </w:r>
      <w:r w:rsidR="00F74382">
        <w:rPr>
          <w:rFonts w:ascii="QCF_BSML" w:hAnsi="QCF_BSML" w:cs="QCF_BSML"/>
          <w:color w:val="000000"/>
          <w:sz w:val="26"/>
          <w:szCs w:val="26"/>
          <w:rtl/>
        </w:rPr>
        <w:t>ﭼ</w:t>
      </w:r>
      <w:r w:rsidR="00121205">
        <w:rPr>
          <w:rFonts w:ascii="QCF_BSML" w:hAnsi="QCF_BSML" w:cs="QCF_BSML" w:hint="cs"/>
          <w:color w:val="000000"/>
          <w:sz w:val="26"/>
          <w:szCs w:val="26"/>
          <w:rtl/>
        </w:rPr>
        <w:t xml:space="preserve"> </w:t>
      </w:r>
      <w:r w:rsidRPr="00E42D93">
        <w:rPr>
          <w:rFonts w:cs="mylotus"/>
          <w:sz w:val="30"/>
          <w:szCs w:val="27"/>
          <w:rtl/>
        </w:rPr>
        <w:t>[البقرة/185]</w:t>
      </w:r>
      <w:r w:rsidR="007F733B" w:rsidRPr="00E42D93">
        <w:rPr>
          <w:rFonts w:cs="mylotus" w:hint="cs"/>
          <w:sz w:val="30"/>
          <w:szCs w:val="27"/>
          <w:rtl/>
        </w:rPr>
        <w:t>،</w:t>
      </w:r>
      <w:r w:rsidRPr="00E42D93">
        <w:rPr>
          <w:rFonts w:cs="mylotus" w:hint="cs"/>
          <w:sz w:val="30"/>
          <w:szCs w:val="27"/>
          <w:rtl/>
        </w:rPr>
        <w:t xml:space="preserve"> و</w:t>
      </w:r>
      <w:r w:rsidR="00F74382">
        <w:rPr>
          <w:rFonts w:ascii="QCF_BSML" w:hAnsi="QCF_BSML" w:cs="QCF_BSML"/>
          <w:color w:val="000000"/>
          <w:sz w:val="26"/>
          <w:szCs w:val="26"/>
          <w:rtl/>
        </w:rPr>
        <w:t xml:space="preserve">ﭽ </w:t>
      </w:r>
      <w:r w:rsidR="00F74382">
        <w:rPr>
          <w:rFonts w:ascii="QCF_P341" w:hAnsi="QCF_P341" w:cs="QCF_P341"/>
          <w:color w:val="000000"/>
          <w:sz w:val="26"/>
          <w:szCs w:val="26"/>
          <w:rtl/>
        </w:rPr>
        <w:t>ﮪ  ﮫ   ﮬ   ﮭ  ﮮ   ﮯ  ﮰ</w:t>
      </w:r>
      <w:r w:rsidR="00F74382">
        <w:rPr>
          <w:rFonts w:ascii="QCF_P341" w:hAnsi="QCF_P341" w:cs="QCF_P341"/>
          <w:color w:val="0000A5"/>
          <w:sz w:val="26"/>
          <w:szCs w:val="26"/>
          <w:rtl/>
        </w:rPr>
        <w:t>ﮱ</w:t>
      </w:r>
      <w:r w:rsidR="00F74382">
        <w:rPr>
          <w:rFonts w:ascii="QCF_P341" w:hAnsi="QCF_P341" w:cs="QCF_P341"/>
          <w:color w:val="000000"/>
          <w:sz w:val="26"/>
          <w:szCs w:val="26"/>
          <w:rtl/>
        </w:rPr>
        <w:t xml:space="preserve">  </w:t>
      </w:r>
      <w:r w:rsidR="00F74382">
        <w:rPr>
          <w:rFonts w:ascii="QCF_BSML" w:hAnsi="QCF_BSML" w:cs="QCF_BSML"/>
          <w:color w:val="000000"/>
          <w:sz w:val="26"/>
          <w:szCs w:val="26"/>
          <w:rtl/>
        </w:rPr>
        <w:t>ﭼ</w:t>
      </w:r>
      <w:r w:rsidR="00F74382">
        <w:rPr>
          <w:rFonts w:ascii="Arial" w:hAnsi="Arial" w:cs="Arial"/>
          <w:color w:val="000000"/>
          <w:sz w:val="18"/>
          <w:szCs w:val="18"/>
        </w:rPr>
        <w:t xml:space="preserve"> </w:t>
      </w:r>
      <w:r w:rsidRPr="00E42D93">
        <w:rPr>
          <w:rFonts w:cs="mylotus"/>
          <w:sz w:val="30"/>
          <w:szCs w:val="27"/>
          <w:rtl/>
        </w:rPr>
        <w:t>[الحج/78]</w:t>
      </w:r>
      <w:r w:rsidR="007F733B" w:rsidRPr="00E42D93">
        <w:rPr>
          <w:rFonts w:cs="mylotus" w:hint="cs"/>
          <w:sz w:val="30"/>
          <w:szCs w:val="27"/>
          <w:rtl/>
        </w:rPr>
        <w:t>،</w:t>
      </w:r>
      <w:r w:rsidRPr="00E42D93">
        <w:rPr>
          <w:rFonts w:cs="mylotus" w:hint="cs"/>
          <w:sz w:val="30"/>
          <w:szCs w:val="27"/>
          <w:rtl/>
        </w:rPr>
        <w:t xml:space="preserve"> لذا أُعْفِيَت المرأة من قضاء الصلاة رغم أفضليتها على الصوم</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أما عن سؤال الإمام هل قتل النفس أعظم أم الزنا وإجابة أبي حنيفة بأنه القتل</w:t>
      </w:r>
      <w:r w:rsidR="007F733B" w:rsidRPr="00E42D93">
        <w:rPr>
          <w:rFonts w:cs="mylotus" w:hint="cs"/>
          <w:sz w:val="30"/>
          <w:szCs w:val="27"/>
          <w:rtl/>
        </w:rPr>
        <w:t>،</w:t>
      </w:r>
      <w:r w:rsidRPr="00E42D93">
        <w:rPr>
          <w:rFonts w:cs="mylotus" w:hint="cs"/>
          <w:sz w:val="30"/>
          <w:szCs w:val="27"/>
          <w:rtl/>
        </w:rPr>
        <w:t xml:space="preserve"> فإن جواب أبي حنيفة صحيح تماماً</w:t>
      </w:r>
      <w:r w:rsidR="007F733B" w:rsidRPr="00E42D93">
        <w:rPr>
          <w:rFonts w:cs="mylotus" w:hint="cs"/>
          <w:sz w:val="30"/>
          <w:szCs w:val="27"/>
          <w:rtl/>
        </w:rPr>
        <w:t>،</w:t>
      </w:r>
      <w:r w:rsidRPr="00E42D93">
        <w:rPr>
          <w:rFonts w:cs="mylotus" w:hint="cs"/>
          <w:sz w:val="30"/>
          <w:szCs w:val="27"/>
          <w:rtl/>
        </w:rPr>
        <w:t xml:space="preserve"> لأن الله تعالى اعتبر في آيات القرآن إثم القتل أكبر من إثم الزنا </w:t>
      </w:r>
      <w:r w:rsidR="007F733B" w:rsidRPr="00E42D93">
        <w:rPr>
          <w:rFonts w:cs="mylotus" w:hint="cs"/>
          <w:sz w:val="30"/>
          <w:szCs w:val="27"/>
          <w:rtl/>
        </w:rPr>
        <w:t>(</w:t>
      </w:r>
      <w:r w:rsidRPr="00E42D93">
        <w:rPr>
          <w:rFonts w:cs="mylotus" w:hint="cs"/>
          <w:sz w:val="30"/>
          <w:szCs w:val="27"/>
          <w:rtl/>
        </w:rPr>
        <w:t>سورة المائدة/ 32</w:t>
      </w:r>
      <w:r w:rsidR="007F733B" w:rsidRPr="00E42D93">
        <w:rPr>
          <w:rFonts w:cs="mylotus" w:hint="cs"/>
          <w:sz w:val="30"/>
          <w:szCs w:val="27"/>
          <w:rtl/>
        </w:rPr>
        <w:t>)</w:t>
      </w:r>
      <w:r w:rsidR="007F733B" w:rsidRPr="00106C9B">
        <w:rPr>
          <w:rFonts w:cs="B Lotus"/>
          <w:b/>
          <w:sz w:val="30"/>
          <w:szCs w:val="27"/>
          <w:vertAlign w:val="superscript"/>
          <w:rtl/>
        </w:rPr>
        <w:t>(</w:t>
      </w:r>
      <w:r w:rsidRPr="00106C9B">
        <w:rPr>
          <w:rStyle w:val="FootnoteReference"/>
          <w:rFonts w:cs="B Lotus"/>
          <w:b/>
          <w:sz w:val="30"/>
          <w:szCs w:val="27"/>
          <w:rtl/>
        </w:rPr>
        <w:footnoteReference w:id="178"/>
      </w:r>
      <w:r w:rsidR="007F733B" w:rsidRPr="00106C9B">
        <w:rPr>
          <w:rFonts w:cs="B Lotus"/>
          <w:b/>
          <w:sz w:val="30"/>
          <w:szCs w:val="27"/>
          <w:vertAlign w:val="superscript"/>
          <w:rtl/>
        </w:rPr>
        <w:t>)</w:t>
      </w:r>
      <w:r w:rsidR="007F733B" w:rsidRPr="00E42D93">
        <w:rPr>
          <w:rFonts w:cs="mylotus" w:hint="cs"/>
          <w:sz w:val="30"/>
          <w:szCs w:val="27"/>
          <w:rtl/>
        </w:rPr>
        <w:t>،</w:t>
      </w:r>
      <w:r w:rsidRPr="00E42D93">
        <w:rPr>
          <w:rFonts w:cs="mylotus" w:hint="cs"/>
          <w:sz w:val="30"/>
          <w:szCs w:val="27"/>
          <w:rtl/>
        </w:rPr>
        <w:t xml:space="preserve"> ولأن العقل السليم أيضاً يشهد بهذا بكل وضوح</w:t>
      </w:r>
      <w:r w:rsidR="007F733B" w:rsidRPr="00E42D93">
        <w:rPr>
          <w:rFonts w:cs="mylotus" w:hint="cs"/>
          <w:sz w:val="30"/>
          <w:szCs w:val="27"/>
          <w:rtl/>
        </w:rPr>
        <w:t>،</w:t>
      </w:r>
      <w:r w:rsidRPr="00E42D93">
        <w:rPr>
          <w:rFonts w:cs="mylotus" w:hint="cs"/>
          <w:sz w:val="30"/>
          <w:szCs w:val="27"/>
          <w:rtl/>
        </w:rPr>
        <w:t xml:space="preserve"> ومما يدل على ذلك أن حد الزنا </w:t>
      </w:r>
      <w:r w:rsidR="007F733B" w:rsidRPr="00E42D93">
        <w:rPr>
          <w:rFonts w:cs="mylotus" w:hint="cs"/>
          <w:sz w:val="30"/>
          <w:szCs w:val="27"/>
          <w:rtl/>
        </w:rPr>
        <w:t>-</w:t>
      </w:r>
      <w:r w:rsidRPr="00E42D93">
        <w:rPr>
          <w:rFonts w:cs="mylotus" w:hint="cs"/>
          <w:sz w:val="30"/>
          <w:szCs w:val="27"/>
          <w:rtl/>
        </w:rPr>
        <w:t>بعد ثبوته</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مئة جلدة أما حد القتل فهو القتل</w:t>
      </w:r>
      <w:r w:rsidR="007F733B" w:rsidRPr="00E42D93">
        <w:rPr>
          <w:rFonts w:cs="mylotus" w:hint="cs"/>
          <w:sz w:val="30"/>
          <w:szCs w:val="27"/>
          <w:rtl/>
        </w:rPr>
        <w:t>.</w:t>
      </w:r>
      <w:r w:rsidRPr="00E42D93">
        <w:rPr>
          <w:rFonts w:cs="mylotus" w:hint="cs"/>
          <w:sz w:val="30"/>
          <w:szCs w:val="27"/>
          <w:rtl/>
        </w:rPr>
        <w:t xml:space="preserve"> أما لماذا اكتُفي لإثبات القتل بشاهدين في حين لم يكف لإثبات الزنا إلا أربعة شهداء فعلة ذلك أن وقوع القتل معلوم وغير قابل للتشكيك به لذا كل ما يلزم هو معرفة مرتكبه وهذا يمكن أن يتحقق من خلال شاهدين</w:t>
      </w:r>
      <w:r w:rsidR="007F733B" w:rsidRPr="00E42D93">
        <w:rPr>
          <w:rFonts w:cs="mylotus" w:hint="cs"/>
          <w:sz w:val="30"/>
          <w:szCs w:val="27"/>
          <w:rtl/>
        </w:rPr>
        <w:t>.</w:t>
      </w:r>
      <w:r w:rsidRPr="00E42D93">
        <w:rPr>
          <w:rFonts w:cs="mylotus" w:hint="cs"/>
          <w:sz w:val="30"/>
          <w:szCs w:val="27"/>
          <w:rtl/>
        </w:rPr>
        <w:t xml:space="preserve"> أما وقوع الزنا فهو أمر غير معلوم وإثباته صعب</w:t>
      </w:r>
      <w:r w:rsidR="007F733B" w:rsidRPr="00E42D93">
        <w:rPr>
          <w:rFonts w:cs="mylotus" w:hint="cs"/>
          <w:sz w:val="30"/>
          <w:szCs w:val="27"/>
          <w:rtl/>
        </w:rPr>
        <w:t>،</w:t>
      </w:r>
      <w:r w:rsidRPr="00E42D93">
        <w:rPr>
          <w:rFonts w:cs="mylotus" w:hint="cs"/>
          <w:sz w:val="30"/>
          <w:szCs w:val="27"/>
          <w:rtl/>
        </w:rPr>
        <w:t xml:space="preserve"> ولذلك فإن مجرد وجود امرأة ورجل غير محرم في سرير لا</w:t>
      </w:r>
      <w:r w:rsidRPr="00E42D93">
        <w:rPr>
          <w:rFonts w:cs="Times New Roman" w:hint="cs"/>
          <w:sz w:val="30"/>
          <w:szCs w:val="27"/>
          <w:rtl/>
        </w:rPr>
        <w:t> </w:t>
      </w:r>
      <w:r w:rsidRPr="00E42D93">
        <w:rPr>
          <w:rFonts w:cs="mylotus" w:hint="cs"/>
          <w:sz w:val="30"/>
          <w:szCs w:val="27"/>
          <w:rtl/>
        </w:rPr>
        <w:t>يثبت وقوع الزنا ولا يتم إثبات ذلك إلا بمشاهدة أربعة أشخاص لكيفيةٍ تثبت وقوع الجرم [كالميل في المكحلة] أما سائر الكيفيات كالتقبيل والمعانقة والعري في مكان واحد</w:t>
      </w:r>
      <w:r w:rsidR="007F733B" w:rsidRPr="00E42D93">
        <w:rPr>
          <w:rFonts w:cs="mylotus" w:hint="cs"/>
          <w:sz w:val="30"/>
          <w:szCs w:val="27"/>
          <w:rtl/>
        </w:rPr>
        <w:t>....</w:t>
      </w:r>
      <w:r w:rsidRPr="00E42D93">
        <w:rPr>
          <w:rFonts w:cs="mylotus" w:hint="cs"/>
          <w:sz w:val="30"/>
          <w:szCs w:val="27"/>
          <w:rtl/>
        </w:rPr>
        <w:t>الخ فلا تكفي في إثبات وقوع الزنا</w:t>
      </w:r>
      <w:r w:rsidR="007F733B" w:rsidRPr="00E42D93">
        <w:rPr>
          <w:rFonts w:cs="mylotus" w:hint="cs"/>
          <w:sz w:val="30"/>
          <w:szCs w:val="27"/>
          <w:rtl/>
        </w:rPr>
        <w:t>.</w:t>
      </w:r>
      <w:r w:rsidRPr="00E42D93">
        <w:rPr>
          <w:rFonts w:cs="mylotus" w:hint="cs"/>
          <w:sz w:val="30"/>
          <w:szCs w:val="27"/>
          <w:rtl/>
        </w:rPr>
        <w:t xml:space="preserve"> إذن تبين أن إثم القتل أكبر من إثم الزنا</w:t>
      </w:r>
      <w:r w:rsidR="007F733B" w:rsidRPr="00E42D93">
        <w:rPr>
          <w:rFonts w:cs="mylotus" w:hint="cs"/>
          <w:sz w:val="30"/>
          <w:szCs w:val="27"/>
          <w:rtl/>
        </w:rPr>
        <w:t>،</w:t>
      </w:r>
      <w:r w:rsidRPr="00E42D93">
        <w:rPr>
          <w:rFonts w:cs="mylotus" w:hint="cs"/>
          <w:sz w:val="30"/>
          <w:szCs w:val="27"/>
          <w:rtl/>
        </w:rPr>
        <w:t xml:space="preserve"> رغم ثبوت القتل بشاهدين وحاجة إثبات الزنا إلى أربعة شهود</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ثم إنه من الواضح أن معرفة جواب تلك المسائل لا تجعل صاحبها محيطاً بجميع جوانب عالم الملك والملكوت ومطلعاً على جميع الغيوب وعلى باطن العالم وظاهره</w:t>
      </w:r>
      <w:r w:rsidR="007F733B" w:rsidRPr="00E42D93">
        <w:rPr>
          <w:rFonts w:cs="mylotus" w:hint="cs"/>
          <w:sz w:val="30"/>
          <w:szCs w:val="27"/>
          <w:rtl/>
        </w:rPr>
        <w:t>!!</w:t>
      </w:r>
      <w:r w:rsidRPr="00E42D93">
        <w:rPr>
          <w:rFonts w:cs="mylotus" w:hint="cs"/>
          <w:sz w:val="30"/>
          <w:szCs w:val="27"/>
          <w:rtl/>
        </w:rPr>
        <w:t xml:space="preserve"> ولم يكن الإمام الصادق </w:t>
      </w:r>
      <w:r w:rsidR="00F10F01" w:rsidRPr="00E42D93">
        <w:rPr>
          <w:rFonts w:cs="CTraditional Arabic"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إن صحت هذه الرواية عنه</w:t>
      </w:r>
      <w:r w:rsidR="007F733B" w:rsidRPr="00E42D93">
        <w:rPr>
          <w:rFonts w:cs="mylotus" w:hint="cs"/>
          <w:sz w:val="30"/>
          <w:szCs w:val="27"/>
          <w:rtl/>
        </w:rPr>
        <w:t>-</w:t>
      </w:r>
      <w:r w:rsidRPr="00E42D93">
        <w:rPr>
          <w:rFonts w:cs="mylotus" w:hint="cs"/>
          <w:sz w:val="30"/>
          <w:szCs w:val="27"/>
          <w:rtl/>
        </w:rPr>
        <w:t xml:space="preserve"> يسعى من خلال طرح تلك الأسئلة إلى إثبات تلك الصفات لنفسه</w:t>
      </w:r>
      <w:r w:rsidR="007F733B" w:rsidRPr="00E42D93">
        <w:rPr>
          <w:rFonts w:cs="mylotus" w:hint="cs"/>
          <w:sz w:val="30"/>
          <w:szCs w:val="27"/>
          <w:rtl/>
        </w:rPr>
        <w:t>،</w:t>
      </w:r>
      <w:r w:rsidRPr="00E42D93">
        <w:rPr>
          <w:rFonts w:cs="mylotus" w:hint="cs"/>
          <w:sz w:val="30"/>
          <w:szCs w:val="27"/>
          <w:rtl/>
        </w:rPr>
        <w:t xml:space="preserve"> لأن أبا حنيفة لم يكن يدَّعي ذلك أو ينفيه</w:t>
      </w:r>
      <w:r w:rsidR="007F733B" w:rsidRPr="00E42D93">
        <w:rPr>
          <w:rFonts w:cs="mylotus" w:hint="cs"/>
          <w:sz w:val="30"/>
          <w:szCs w:val="27"/>
          <w:rtl/>
        </w:rPr>
        <w:t>.</w:t>
      </w:r>
      <w:r w:rsidRPr="00E42D93">
        <w:rPr>
          <w:rFonts w:cs="mylotus" w:hint="cs"/>
          <w:sz w:val="30"/>
          <w:szCs w:val="27"/>
          <w:rtl/>
        </w:rPr>
        <w:t xml:space="preserve"> فإتيانك بمثل هذه الرواية أمر لا فائدة منه وقد أبعدك عن قصدك مسافات بعيدة</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ascii="Abo-thar" w:hAnsi="Abo-thar" w:cs="mylotus" w:hint="cs"/>
          <w:sz w:val="30"/>
          <w:szCs w:val="27"/>
          <w:rtl/>
        </w:rPr>
      </w:pPr>
      <w:r w:rsidRPr="00E42D93">
        <w:rPr>
          <w:rFonts w:cs="mylotus" w:hint="cs"/>
          <w:sz w:val="30"/>
          <w:szCs w:val="27"/>
          <w:rtl/>
        </w:rPr>
        <w:t>وكما قلنا من الظاهر أن من اختلق هذه المناظرة كان يهدف إلى تقوية النزاع الطائفي بين مذاهب المسلمين</w:t>
      </w:r>
      <w:r w:rsidR="0045545B" w:rsidRPr="00E42D93">
        <w:rPr>
          <w:rFonts w:cs="mylotus" w:hint="cs"/>
          <w:sz w:val="30"/>
          <w:szCs w:val="27"/>
          <w:rtl/>
        </w:rPr>
        <w:t xml:space="preserve"> و</w:t>
      </w:r>
      <w:r w:rsidRPr="00E42D93">
        <w:rPr>
          <w:rFonts w:cs="mylotus" w:hint="cs"/>
          <w:sz w:val="30"/>
          <w:szCs w:val="27"/>
          <w:rtl/>
        </w:rPr>
        <w:t>تعميق الفرقة بينهم</w:t>
      </w:r>
      <w:r w:rsidR="007F733B" w:rsidRPr="00E42D93">
        <w:rPr>
          <w:rFonts w:cs="mylotus" w:hint="cs"/>
          <w:sz w:val="30"/>
          <w:szCs w:val="27"/>
          <w:rtl/>
        </w:rPr>
        <w:t>،</w:t>
      </w:r>
      <w:r w:rsidRPr="00E42D93">
        <w:rPr>
          <w:rFonts w:cs="mylotus" w:hint="cs"/>
          <w:sz w:val="30"/>
          <w:szCs w:val="27"/>
          <w:rtl/>
        </w:rPr>
        <w:t xml:space="preserve"> وإلا فإن أبا حنيفة </w:t>
      </w:r>
      <w:r w:rsidR="007F733B" w:rsidRPr="00E42D93">
        <w:rPr>
          <w:rFonts w:cs="mylotus" w:hint="cs"/>
          <w:sz w:val="30"/>
          <w:szCs w:val="27"/>
          <w:rtl/>
        </w:rPr>
        <w:t>-</w:t>
      </w:r>
      <w:r w:rsidRPr="00E42D93">
        <w:rPr>
          <w:rFonts w:cs="mylotus" w:hint="cs"/>
          <w:sz w:val="30"/>
          <w:szCs w:val="27"/>
          <w:rtl/>
        </w:rPr>
        <w:t xml:space="preserve"> كما ذكرنا </w:t>
      </w:r>
      <w:r w:rsidR="007F733B" w:rsidRPr="00E42D93">
        <w:rPr>
          <w:rFonts w:cs="mylotus" w:hint="cs"/>
          <w:sz w:val="30"/>
          <w:szCs w:val="27"/>
          <w:rtl/>
        </w:rPr>
        <w:t>-</w:t>
      </w:r>
      <w:r w:rsidRPr="00E42D93">
        <w:rPr>
          <w:rFonts w:cs="mylotus" w:hint="cs"/>
          <w:sz w:val="30"/>
          <w:szCs w:val="27"/>
          <w:rtl/>
        </w:rPr>
        <w:t xml:space="preserve"> كان من محبي الإمام الصادق وسائر أئمة أهل البيت الكرام</w:t>
      </w:r>
      <w:r w:rsidR="007F733B" w:rsidRPr="00106C9B">
        <w:rPr>
          <w:rFonts w:cs="B Lotus"/>
          <w:b/>
          <w:sz w:val="30"/>
          <w:szCs w:val="27"/>
          <w:vertAlign w:val="superscript"/>
          <w:rtl/>
        </w:rPr>
        <w:t>(</w:t>
      </w:r>
      <w:r w:rsidRPr="00106C9B">
        <w:rPr>
          <w:rStyle w:val="FootnoteReference"/>
          <w:rFonts w:cs="B Lotus"/>
          <w:b/>
          <w:sz w:val="30"/>
          <w:szCs w:val="27"/>
          <w:rtl/>
        </w:rPr>
        <w:footnoteReference w:id="179"/>
      </w:r>
      <w:r w:rsidR="007F733B" w:rsidRPr="00106C9B">
        <w:rPr>
          <w:rFonts w:cs="B Lotus"/>
          <w:b/>
          <w:sz w:val="30"/>
          <w:szCs w:val="27"/>
          <w:vertAlign w:val="superscript"/>
          <w:rtl/>
        </w:rPr>
        <w:t>)</w:t>
      </w:r>
      <w:r w:rsidR="007F733B" w:rsidRPr="00E42D93">
        <w:rPr>
          <w:rFonts w:cs="mylotus"/>
          <w:sz w:val="30"/>
          <w:szCs w:val="27"/>
          <w:rtl/>
        </w:rPr>
        <w:t>،</w:t>
      </w:r>
      <w:r w:rsidRPr="00E42D93">
        <w:rPr>
          <w:rFonts w:cs="mylotus" w:hint="cs"/>
          <w:sz w:val="30"/>
          <w:szCs w:val="27"/>
          <w:rtl/>
        </w:rPr>
        <w:t xml:space="preserve"> كما صرح بذلك الشيخ الطوسي </w:t>
      </w:r>
      <w:r w:rsidR="007F733B" w:rsidRPr="00E42D93">
        <w:rPr>
          <w:rFonts w:cs="mylotus" w:hint="cs"/>
          <w:sz w:val="30"/>
          <w:szCs w:val="27"/>
          <w:rtl/>
        </w:rPr>
        <w:t>-</w:t>
      </w:r>
      <w:r w:rsidRPr="00E42D93">
        <w:rPr>
          <w:rFonts w:cs="mylotus" w:hint="cs"/>
          <w:sz w:val="30"/>
          <w:szCs w:val="27"/>
          <w:rtl/>
        </w:rPr>
        <w:t xml:space="preserve"> عليه الرحمة </w:t>
      </w:r>
      <w:r w:rsidR="007F733B" w:rsidRPr="00E42D93">
        <w:rPr>
          <w:rFonts w:cs="mylotus" w:hint="cs"/>
          <w:sz w:val="30"/>
          <w:szCs w:val="27"/>
          <w:rtl/>
        </w:rPr>
        <w:t>-</w:t>
      </w:r>
      <w:r w:rsidRPr="00E42D93">
        <w:rPr>
          <w:rFonts w:cs="mylotus" w:hint="cs"/>
          <w:sz w:val="30"/>
          <w:szCs w:val="27"/>
          <w:rtl/>
        </w:rPr>
        <w:t xml:space="preserve"> في كتاب </w:t>
      </w:r>
      <w:r w:rsidRPr="00E42D93">
        <w:rPr>
          <w:rFonts w:cs="mylotus"/>
          <w:sz w:val="30"/>
          <w:szCs w:val="27"/>
          <w:rtl/>
        </w:rPr>
        <w:t>«</w:t>
      </w:r>
      <w:r w:rsidRPr="00E42D93">
        <w:rPr>
          <w:rFonts w:cs="mylotus" w:hint="cs"/>
          <w:sz w:val="30"/>
          <w:szCs w:val="27"/>
          <w:rtl/>
        </w:rPr>
        <w:t>أسماء الرجال</w:t>
      </w:r>
      <w:r w:rsidRPr="00E42D93">
        <w:rPr>
          <w:rFonts w:cs="mylotus"/>
          <w:sz w:val="30"/>
          <w:szCs w:val="27"/>
          <w:rtl/>
        </w:rPr>
        <w:t>»</w:t>
      </w:r>
      <w:r w:rsidRPr="00E42D93">
        <w:rPr>
          <w:rFonts w:cs="mylotus" w:hint="cs"/>
          <w:sz w:val="30"/>
          <w:szCs w:val="27"/>
          <w:rtl/>
        </w:rPr>
        <w:t xml:space="preserve"> طبقاً لما رواه العلامة عبد الجليل الرازي في كتابه </w:t>
      </w:r>
      <w:r w:rsidRPr="00E42D93">
        <w:rPr>
          <w:rFonts w:cs="mylotus"/>
          <w:sz w:val="30"/>
          <w:szCs w:val="27"/>
          <w:rtl/>
        </w:rPr>
        <w:t>«</w:t>
      </w:r>
      <w:r w:rsidRPr="00E42D93">
        <w:rPr>
          <w:rFonts w:cs="mylotus" w:hint="cs"/>
          <w:sz w:val="30"/>
          <w:szCs w:val="27"/>
          <w:rtl/>
        </w:rPr>
        <w:t>النقض</w:t>
      </w:r>
      <w:r w:rsidRPr="00E42D93">
        <w:rPr>
          <w:rFonts w:cs="mylotu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ص204</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وكان محمد ين إدريس الشافعي من أصحابنا</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إذن تبين أن أبا حنيفة والشافعي كلاهما كانا من محبي أهل بيت رسول الله</w:t>
      </w:r>
      <w:r w:rsidR="0045545B" w:rsidRPr="00E42D93">
        <w:rPr>
          <w:rFonts w:cs="mylotus" w:hint="cs"/>
          <w:sz w:val="30"/>
          <w:szCs w:val="27"/>
          <w:rtl/>
        </w:rPr>
        <w:t xml:space="preserve"> </w:t>
      </w:r>
      <w:r w:rsidR="00F10F01" w:rsidRPr="00E42D93">
        <w:rPr>
          <w:rFonts w:ascii="Abo-thar" w:hAnsi="Abo-thar" w:cs="CTraditional Arabic"/>
          <w:sz w:val="30"/>
          <w:szCs w:val="27"/>
          <w:rtl/>
        </w:rPr>
        <w:t>ص</w:t>
      </w:r>
      <w:r w:rsidR="007F733B" w:rsidRPr="00E42D93">
        <w:rPr>
          <w:rFonts w:ascii="Abo-thar" w:hAnsi="Abo-thar" w:cs="mylotus"/>
          <w:sz w:val="30"/>
          <w:szCs w:val="27"/>
          <w:rtl/>
        </w:rPr>
        <w:t>.</w:t>
      </w:r>
      <w:r w:rsidRPr="00E42D93">
        <w:rPr>
          <w:rFonts w:ascii="Abo-thar" w:hAnsi="Abo-thar" w:cs="mylotus" w:hint="cs"/>
          <w:sz w:val="30"/>
          <w:szCs w:val="27"/>
          <w:rtl/>
        </w:rPr>
        <w:t xml:space="preserve"> </w:t>
      </w:r>
    </w:p>
    <w:p w:rsidR="00415D28" w:rsidRPr="00E42D93" w:rsidRDefault="00415D28" w:rsidP="002C4D0B">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ثم دخل آية الله أبا الفضل النبوي في الصفحة 324 من كتابه في موضوع كيفية علم الإمام فقال</w:t>
      </w:r>
      <w:r w:rsidR="007F733B" w:rsidRPr="00E42D93">
        <w:rPr>
          <w:rFonts w:ascii="Abo-thar" w:hAnsi="Abo-thar" w:cs="mylotus" w:hint="cs"/>
          <w:sz w:val="30"/>
          <w:szCs w:val="27"/>
          <w:rtl/>
        </w:rPr>
        <w:t>:</w:t>
      </w:r>
      <w:r w:rsidRPr="00E42D93">
        <w:rPr>
          <w:rFonts w:ascii="Abo-thar" w:hAnsi="Abo-thar" w:cs="mylotus" w:hint="cs"/>
          <w:sz w:val="30"/>
          <w:szCs w:val="27"/>
          <w:rtl/>
        </w:rPr>
        <w:t xml:space="preserve"> </w:t>
      </w:r>
      <w:r w:rsidR="007F733B" w:rsidRPr="00E42D93">
        <w:rPr>
          <w:rFonts w:ascii="Abo-thar" w:hAnsi="Abo-thar" w:cs="mylotus" w:hint="cs"/>
          <w:sz w:val="30"/>
          <w:szCs w:val="27"/>
          <w:rtl/>
        </w:rPr>
        <w:t>«</w:t>
      </w:r>
      <w:r w:rsidRPr="00E42D93">
        <w:rPr>
          <w:rFonts w:ascii="Abo-thar" w:hAnsi="Abo-thar" w:cs="mylotus" w:hint="cs"/>
          <w:sz w:val="30"/>
          <w:szCs w:val="27"/>
          <w:rtl/>
        </w:rPr>
        <w:t>وأما كيفية علم الأئمة ومقدار علمهم وميزانه فإن هذا المختصر لا يتسع لبيانه وشرحه بشكل وافٍ</w:t>
      </w:r>
      <w:r w:rsidR="007F733B" w:rsidRPr="00E42D93">
        <w:rPr>
          <w:rFonts w:ascii="Abo-thar" w:hAnsi="Abo-thar" w:cs="mylotus" w:hint="cs"/>
          <w:sz w:val="30"/>
          <w:szCs w:val="27"/>
          <w:rtl/>
        </w:rPr>
        <w:t>».</w:t>
      </w:r>
      <w:r w:rsidRPr="00E42D93">
        <w:rPr>
          <w:rFonts w:ascii="Abo-thar" w:hAnsi="Abo-thar" w:cs="mylotus" w:hint="cs"/>
          <w:sz w:val="30"/>
          <w:szCs w:val="27"/>
          <w:rtl/>
        </w:rPr>
        <w:t xml:space="preserve"> </w:t>
      </w:r>
    </w:p>
    <w:p w:rsidR="00415D28" w:rsidRPr="00E42D93" w:rsidRDefault="00415D28" w:rsidP="002C4D0B">
      <w:pPr>
        <w:widowControl w:val="0"/>
        <w:spacing w:line="228" w:lineRule="auto"/>
        <w:ind w:firstLine="340"/>
        <w:jc w:val="both"/>
        <w:rPr>
          <w:rFonts w:ascii="Abo-thar" w:hAnsi="Abo-thar" w:cs="mylotus" w:hint="cs"/>
          <w:sz w:val="30"/>
          <w:szCs w:val="27"/>
          <w:rtl/>
        </w:rPr>
      </w:pPr>
      <w:r w:rsidRPr="00E42D93">
        <w:rPr>
          <w:rFonts w:ascii="Abo-thar" w:hAnsi="Abo-thar" w:cs="mylotus" w:hint="cs"/>
          <w:sz w:val="30"/>
          <w:szCs w:val="27"/>
          <w:rtl/>
        </w:rPr>
        <w:t>يعني هل لو كان كتابكم مفصلاً أكثر كان بإمكانكم بيان ذلك</w:t>
      </w:r>
      <w:r w:rsidR="007F733B" w:rsidRPr="00E42D93">
        <w:rPr>
          <w:rFonts w:ascii="Abo-thar" w:hAnsi="Abo-thar"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ascii="Abo-thar" w:hAnsi="Abo-thar" w:cs="mylotus" w:hint="cs"/>
          <w:sz w:val="30"/>
          <w:szCs w:val="27"/>
          <w:rtl/>
        </w:rPr>
        <w:t xml:space="preserve">ثم أتى لأجل إثبات مدعاه ببعض الأحاديث الواردة في باب علم الإمام في كتاب أصول الكافي والتي تنسب إلى الأئمة </w:t>
      </w:r>
      <w:r w:rsidR="007F733B" w:rsidRPr="00E42D93">
        <w:rPr>
          <w:rFonts w:ascii="Abo-thar" w:hAnsi="Abo-thar" w:cs="mylotus" w:hint="cs"/>
          <w:sz w:val="30"/>
          <w:szCs w:val="27"/>
          <w:rtl/>
        </w:rPr>
        <w:t>-</w:t>
      </w:r>
      <w:r w:rsidRPr="00E42D93">
        <w:rPr>
          <w:rFonts w:ascii="Abo-thar" w:hAnsi="Abo-thar" w:cs="mylotus" w:hint="cs"/>
          <w:sz w:val="30"/>
          <w:szCs w:val="27"/>
          <w:rtl/>
        </w:rPr>
        <w:t>عَليهِمُ السَّلام</w:t>
      </w:r>
      <w:r w:rsidR="007F733B" w:rsidRPr="00E42D93">
        <w:rPr>
          <w:rFonts w:ascii="Abo-thar" w:hAnsi="Abo-thar" w:cs="mylotus" w:hint="cs"/>
          <w:sz w:val="30"/>
          <w:szCs w:val="27"/>
          <w:rtl/>
        </w:rPr>
        <w:t>-</w:t>
      </w:r>
      <w:r w:rsidRPr="00E42D93">
        <w:rPr>
          <w:rFonts w:ascii="Abo-thar" w:hAnsi="Abo-thar" w:cs="mylotus" w:hint="cs"/>
          <w:sz w:val="30"/>
          <w:szCs w:val="27"/>
          <w:rtl/>
        </w:rPr>
        <w:t xml:space="preserve"> قولهم أننا كذا وكذا</w:t>
      </w:r>
      <w:r w:rsidR="007F733B" w:rsidRPr="00E42D93">
        <w:rPr>
          <w:rFonts w:ascii="Abo-thar" w:hAnsi="Abo-thar" w:cs="mylotus" w:hint="cs"/>
          <w:sz w:val="30"/>
          <w:szCs w:val="27"/>
          <w:rtl/>
        </w:rPr>
        <w:t>....،</w:t>
      </w:r>
      <w:r w:rsidRPr="00E42D93">
        <w:rPr>
          <w:rFonts w:ascii="Abo-thar" w:hAnsi="Abo-thar" w:cs="mylotus" w:hint="cs"/>
          <w:sz w:val="30"/>
          <w:szCs w:val="27"/>
          <w:rtl/>
        </w:rPr>
        <w:t xml:space="preserve"> ومن جملة ذلك حديث تحت عنوان</w:t>
      </w:r>
      <w:r w:rsidR="007F733B" w:rsidRPr="00E42D93">
        <w:rPr>
          <w:rFonts w:ascii="Abo-thar" w:hAnsi="Abo-thar" w:cs="mylotus" w:hint="cs"/>
          <w:sz w:val="30"/>
          <w:szCs w:val="27"/>
          <w:rtl/>
        </w:rPr>
        <w:t>:</w:t>
      </w:r>
      <w:r w:rsidRPr="00E42D93">
        <w:rPr>
          <w:rFonts w:ascii="Abo-thar" w:hAnsi="Abo-thar" w:cs="mylotus" w:hint="cs"/>
          <w:sz w:val="30"/>
          <w:szCs w:val="27"/>
          <w:rtl/>
        </w:rPr>
        <w:t xml:space="preserve"> </w:t>
      </w:r>
      <w:r w:rsidRPr="00E42D93">
        <w:rPr>
          <w:rFonts w:cs="mylotus"/>
          <w:sz w:val="30"/>
          <w:szCs w:val="27"/>
          <w:rtl/>
        </w:rPr>
        <w:t>«بَابٌ فِيهِ ذِكْرُ الصَّحِيفَةِ</w:t>
      </w:r>
      <w:r w:rsidR="0045545B" w:rsidRPr="00E42D93">
        <w:rPr>
          <w:rFonts w:cs="mylotus"/>
          <w:sz w:val="30"/>
          <w:szCs w:val="27"/>
          <w:rtl/>
        </w:rPr>
        <w:t xml:space="preserve"> و</w:t>
      </w:r>
      <w:r w:rsidRPr="00E42D93">
        <w:rPr>
          <w:rFonts w:cs="mylotus"/>
          <w:sz w:val="30"/>
          <w:szCs w:val="27"/>
          <w:rtl/>
        </w:rPr>
        <w:t xml:space="preserve">الْجَفْرِ وَالْجَامِعَةِ وَمُصْحَفِ فَاطِمَةَ </w:t>
      </w:r>
      <w:r w:rsidR="00F10F01" w:rsidRPr="00E42D93">
        <w:rPr>
          <w:rFonts w:cs="CTraditional Arabic" w:hint="cs"/>
          <w:sz w:val="30"/>
          <w:szCs w:val="27"/>
          <w:rtl/>
        </w:rPr>
        <w:t>؛</w:t>
      </w:r>
      <w:r w:rsidRPr="00E42D93">
        <w:rPr>
          <w:rFonts w:cs="mylotus"/>
          <w:sz w:val="30"/>
          <w:szCs w:val="27"/>
          <w:rtl/>
        </w:rPr>
        <w:t>»</w:t>
      </w:r>
      <w:r w:rsidR="007F733B" w:rsidRPr="00E42D93">
        <w:rPr>
          <w:rFonts w:cs="mylotus" w:hint="cs"/>
          <w:sz w:val="30"/>
          <w:szCs w:val="27"/>
          <w:rtl/>
        </w:rPr>
        <w:t>،</w:t>
      </w:r>
      <w:r w:rsidRPr="00E42D93">
        <w:rPr>
          <w:rFonts w:cs="mylotus" w:hint="cs"/>
          <w:sz w:val="30"/>
          <w:szCs w:val="27"/>
          <w:rtl/>
        </w:rPr>
        <w:t xml:space="preserve"> ونصه</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sz w:val="30"/>
          <w:szCs w:val="27"/>
          <w:rtl/>
        </w:rPr>
        <w:t>عِدَّةٌ مِنْ أَصْحَابِنَا عَنْ أَحْمَدَ بْنِ مُحَمَّدٍ عَنْ عَبْدِ اللهِ بْنِ الْحَجَّالِ عَنْ أَحْمَدَ بْنِ‏</w:t>
      </w:r>
      <w:r w:rsidRPr="00E42D93">
        <w:rPr>
          <w:rFonts w:cs="mylotus" w:hint="cs"/>
          <w:sz w:val="30"/>
          <w:szCs w:val="27"/>
          <w:rtl/>
        </w:rPr>
        <w:t xml:space="preserve"> </w:t>
      </w:r>
      <w:r w:rsidRPr="00E42D93">
        <w:rPr>
          <w:rFonts w:cs="mylotus"/>
          <w:sz w:val="30"/>
          <w:szCs w:val="27"/>
          <w:rtl/>
        </w:rPr>
        <w:t xml:space="preserve">عُمَرَ الْحَلَبِيِّ عَنْ أَبِي بَصِيرٍ قَالَ دَخَلْتُ عَلَى أَبِي عَبْدِ اللهِ </w:t>
      </w:r>
      <w:r w:rsidR="00F10F01" w:rsidRPr="00E42D93">
        <w:rPr>
          <w:rFonts w:cs="CTraditional Arabic" w:hint="cs"/>
          <w:sz w:val="30"/>
          <w:szCs w:val="27"/>
          <w:rtl/>
        </w:rPr>
        <w:t>؛</w:t>
      </w:r>
      <w:r w:rsidRPr="00E42D93">
        <w:rPr>
          <w:rFonts w:cs="mylotus"/>
          <w:sz w:val="30"/>
          <w:szCs w:val="27"/>
          <w:rtl/>
        </w:rPr>
        <w:t xml:space="preserve"> فَقُلْتُ لَهُ</w:t>
      </w:r>
      <w:r w:rsidR="007F733B" w:rsidRPr="00E42D93">
        <w:rPr>
          <w:rFonts w:cs="mylotus" w:hint="cs"/>
          <w:sz w:val="30"/>
          <w:szCs w:val="27"/>
          <w:rtl/>
        </w:rPr>
        <w:t>:</w:t>
      </w:r>
      <w:r w:rsidRPr="00E42D93">
        <w:rPr>
          <w:rFonts w:cs="mylotus"/>
          <w:sz w:val="30"/>
          <w:szCs w:val="27"/>
          <w:rtl/>
        </w:rPr>
        <w:t xml:space="preserve"> جُعِلْتُ فِدَاكَ</w:t>
      </w:r>
      <w:r w:rsidR="007F733B" w:rsidRPr="00E42D93">
        <w:rPr>
          <w:rFonts w:cs="mylotus" w:hint="cs"/>
          <w:sz w:val="30"/>
          <w:szCs w:val="27"/>
          <w:rtl/>
        </w:rPr>
        <w:t>!</w:t>
      </w:r>
      <w:r w:rsidRPr="00E42D93">
        <w:rPr>
          <w:rFonts w:cs="mylotus"/>
          <w:sz w:val="30"/>
          <w:szCs w:val="27"/>
          <w:rtl/>
        </w:rPr>
        <w:t xml:space="preserve"> إِنِّي أَسْأَلُكَ عَنْ مَسْأَلَةٍ</w:t>
      </w:r>
      <w:r w:rsidR="007F733B" w:rsidRPr="00E42D93">
        <w:rPr>
          <w:rFonts w:cs="mylotus" w:hint="cs"/>
          <w:sz w:val="30"/>
          <w:szCs w:val="27"/>
          <w:rtl/>
        </w:rPr>
        <w:t>،</w:t>
      </w:r>
      <w:r w:rsidRPr="00E42D93">
        <w:rPr>
          <w:rFonts w:cs="mylotus"/>
          <w:sz w:val="30"/>
          <w:szCs w:val="27"/>
          <w:rtl/>
        </w:rPr>
        <w:t xml:space="preserve"> هَاهُنَا أَحَدٌ يَسْمَعُ كَلَامِي</w:t>
      </w:r>
      <w:r w:rsidR="007F733B" w:rsidRPr="00E42D93">
        <w:rPr>
          <w:rFonts w:cs="mylotus" w:hint="cs"/>
          <w:sz w:val="30"/>
          <w:szCs w:val="27"/>
          <w:rtl/>
        </w:rPr>
        <w:t>؟؟</w:t>
      </w:r>
      <w:r w:rsidRPr="00E42D93">
        <w:rPr>
          <w:rFonts w:cs="mylotus"/>
          <w:sz w:val="30"/>
          <w:szCs w:val="27"/>
          <w:rtl/>
        </w:rPr>
        <w:t xml:space="preserve"> قَالَ</w:t>
      </w:r>
      <w:r w:rsidR="007F733B" w:rsidRPr="00E42D93">
        <w:rPr>
          <w:rFonts w:cs="mylotus" w:hint="cs"/>
          <w:sz w:val="30"/>
          <w:szCs w:val="27"/>
          <w:rtl/>
        </w:rPr>
        <w:t>:</w:t>
      </w:r>
      <w:r w:rsidRPr="00E42D93">
        <w:rPr>
          <w:rFonts w:cs="mylotus"/>
          <w:sz w:val="30"/>
          <w:szCs w:val="27"/>
          <w:rtl/>
        </w:rPr>
        <w:t xml:space="preserve"> </w:t>
      </w:r>
      <w:r w:rsidRPr="00E42D93">
        <w:rPr>
          <w:rFonts w:cs="mylotus"/>
          <w:b/>
          <w:bCs/>
          <w:sz w:val="30"/>
          <w:szCs w:val="27"/>
          <w:rtl/>
        </w:rPr>
        <w:t xml:space="preserve">فَرَفَعَ أَبُو عَبْدِ اللهِ </w:t>
      </w:r>
      <w:r w:rsidR="00F10F01" w:rsidRPr="00E42D93">
        <w:rPr>
          <w:rFonts w:cs="CTraditional Arabic" w:hint="cs"/>
          <w:b/>
          <w:sz w:val="30"/>
          <w:szCs w:val="27"/>
          <w:rtl/>
        </w:rPr>
        <w:t>؛</w:t>
      </w:r>
      <w:r w:rsidRPr="00E42D93">
        <w:rPr>
          <w:rFonts w:cs="mylotus"/>
          <w:b/>
          <w:bCs/>
          <w:sz w:val="30"/>
          <w:szCs w:val="27"/>
          <w:rtl/>
        </w:rPr>
        <w:t xml:space="preserve"> سِتْراً بَيْنَهُ</w:t>
      </w:r>
      <w:r w:rsidR="0045545B" w:rsidRPr="00E42D93">
        <w:rPr>
          <w:rFonts w:cs="mylotus"/>
          <w:b/>
          <w:bCs/>
          <w:sz w:val="30"/>
          <w:szCs w:val="27"/>
          <w:rtl/>
        </w:rPr>
        <w:t xml:space="preserve"> و</w:t>
      </w:r>
      <w:r w:rsidRPr="00E42D93">
        <w:rPr>
          <w:rFonts w:cs="mylotus"/>
          <w:b/>
          <w:bCs/>
          <w:sz w:val="30"/>
          <w:szCs w:val="27"/>
          <w:rtl/>
        </w:rPr>
        <w:t>بَيْنَ بَيْتٍ آخَرَ</w:t>
      </w:r>
      <w:r w:rsidR="007F733B" w:rsidRPr="00E42D93">
        <w:rPr>
          <w:rFonts w:cs="mylotus" w:hint="cs"/>
          <w:b/>
          <w:bCs/>
          <w:sz w:val="30"/>
          <w:szCs w:val="27"/>
          <w:rtl/>
        </w:rPr>
        <w:t>،</w:t>
      </w:r>
      <w:r w:rsidRPr="00E42D93">
        <w:rPr>
          <w:rFonts w:cs="mylotus"/>
          <w:b/>
          <w:bCs/>
          <w:sz w:val="30"/>
          <w:szCs w:val="27"/>
          <w:rtl/>
        </w:rPr>
        <w:t xml:space="preserve"> فَاطَّلَعَ فِيهِ ثُمَّ قَالَ</w:t>
      </w:r>
      <w:r w:rsidR="007F733B" w:rsidRPr="00E42D93">
        <w:rPr>
          <w:rFonts w:cs="mylotus" w:hint="cs"/>
          <w:b/>
          <w:bCs/>
          <w:sz w:val="30"/>
          <w:szCs w:val="27"/>
          <w:rtl/>
        </w:rPr>
        <w:t>:</w:t>
      </w:r>
      <w:r w:rsidRPr="00E42D93">
        <w:rPr>
          <w:rFonts w:cs="mylotus"/>
          <w:b/>
          <w:bCs/>
          <w:sz w:val="30"/>
          <w:szCs w:val="27"/>
          <w:rtl/>
        </w:rPr>
        <w:t xml:space="preserve"> يَا أَبَا مُحَمَّدٍ</w:t>
      </w:r>
      <w:r w:rsidR="007F733B" w:rsidRPr="00E42D93">
        <w:rPr>
          <w:rFonts w:cs="mylotus" w:hint="cs"/>
          <w:b/>
          <w:bCs/>
          <w:sz w:val="30"/>
          <w:szCs w:val="27"/>
          <w:rtl/>
        </w:rPr>
        <w:t>!</w:t>
      </w:r>
      <w:r w:rsidRPr="00E42D93">
        <w:rPr>
          <w:rFonts w:cs="mylotus"/>
          <w:b/>
          <w:bCs/>
          <w:sz w:val="30"/>
          <w:szCs w:val="27"/>
          <w:rtl/>
        </w:rPr>
        <w:t xml:space="preserve"> سَلْ عَمَّا بَدَا لَكَ</w:t>
      </w:r>
      <w:r w:rsidR="007F733B" w:rsidRPr="00E42D93">
        <w:rPr>
          <w:rFonts w:cs="mylotus" w:hint="cs"/>
          <w:sz w:val="30"/>
          <w:szCs w:val="27"/>
          <w:rtl/>
        </w:rPr>
        <w:t>...»</w:t>
      </w:r>
      <w:r w:rsidR="007F733B" w:rsidRPr="00106C9B">
        <w:rPr>
          <w:rFonts w:cs="B Lotus"/>
          <w:b/>
          <w:sz w:val="30"/>
          <w:szCs w:val="27"/>
          <w:vertAlign w:val="superscript"/>
          <w:rtl/>
        </w:rPr>
        <w:t>(</w:t>
      </w:r>
      <w:r w:rsidRPr="00106C9B">
        <w:rPr>
          <w:rStyle w:val="FootnoteReference"/>
          <w:rFonts w:cs="B Lotus"/>
          <w:b/>
          <w:sz w:val="30"/>
          <w:szCs w:val="27"/>
          <w:rtl/>
        </w:rPr>
        <w:footnoteReference w:id="180"/>
      </w:r>
      <w:r w:rsidR="007F733B" w:rsidRPr="00106C9B">
        <w:rPr>
          <w:rFonts w:cs="B Lotus"/>
          <w:b/>
          <w:sz w:val="30"/>
          <w:szCs w:val="27"/>
          <w:vertAlign w:val="superscript"/>
          <w:rtl/>
        </w:rPr>
        <w:t>)</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واللطيف في هذا الخبر أن الإمام الذي قيل إنه يعلم بما كان وما يكون </w:t>
      </w:r>
      <w:r w:rsidR="007F733B" w:rsidRPr="00E42D93">
        <w:rPr>
          <w:rFonts w:cs="mylotus" w:hint="cs"/>
          <w:sz w:val="30"/>
          <w:szCs w:val="27"/>
          <w:rtl/>
        </w:rPr>
        <w:t>-</w:t>
      </w:r>
      <w:r w:rsidRPr="00E42D93">
        <w:rPr>
          <w:rFonts w:cs="mylotus" w:hint="cs"/>
          <w:sz w:val="30"/>
          <w:szCs w:val="27"/>
          <w:rtl/>
        </w:rPr>
        <w:t xml:space="preserve"> حسب عقيدة الغلاة</w:t>
      </w:r>
      <w:r w:rsidR="007F733B" w:rsidRPr="00E42D93">
        <w:rPr>
          <w:rFonts w:cs="mylotus" w:hint="cs"/>
          <w:sz w:val="30"/>
          <w:szCs w:val="27"/>
          <w:rtl/>
        </w:rPr>
        <w:t>-</w:t>
      </w:r>
      <w:r w:rsidRPr="00E42D93">
        <w:rPr>
          <w:rFonts w:cs="mylotus" w:hint="cs"/>
          <w:sz w:val="30"/>
          <w:szCs w:val="27"/>
          <w:rtl/>
        </w:rPr>
        <w:t xml:space="preserve"> ويحيط بجميع عوالم الوجود</w:t>
      </w:r>
      <w:r w:rsidR="007F733B" w:rsidRPr="00E42D93">
        <w:rPr>
          <w:rFonts w:cs="mylotus" w:hint="cs"/>
          <w:sz w:val="30"/>
          <w:szCs w:val="27"/>
          <w:rtl/>
        </w:rPr>
        <w:t>،</w:t>
      </w:r>
      <w:r w:rsidRPr="00E42D93">
        <w:rPr>
          <w:rFonts w:cs="mylotus" w:hint="cs"/>
          <w:sz w:val="30"/>
          <w:szCs w:val="27"/>
          <w:rtl/>
        </w:rPr>
        <w:t xml:space="preserve"> لم يكن يعلم بما في الغرفة المجاورة في بيته خلف الستارة ويحتاج إلى إزاحة الستر ليطمئن إلى عدم وجود أحد يسمع كلامه في الغرفة المجاورة</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والأفضل من ذلك أنه لما كان أبو بصير يريد سؤال الإمام عن علم الغيب فإن الإمام بعمله ذاك أجاب عن جميع أسئلته</w:t>
      </w:r>
      <w:r w:rsidR="007F733B" w:rsidRPr="00E42D93">
        <w:rPr>
          <w:rFonts w:cs="mylotus" w:hint="cs"/>
          <w:sz w:val="30"/>
          <w:szCs w:val="27"/>
          <w:rtl/>
        </w:rPr>
        <w:t>!</w:t>
      </w:r>
      <w:r w:rsidRPr="00E42D93">
        <w:rPr>
          <w:rFonts w:cs="mylotus" w:hint="cs"/>
          <w:sz w:val="30"/>
          <w:szCs w:val="27"/>
          <w:rtl/>
        </w:rPr>
        <w:t xml:space="preserve"> لأن من يخفى عليه ما يجري في الغرفة المجاورة من بيته كيف تسأله أنت عن علوم الغيب</w:t>
      </w:r>
      <w:r w:rsidR="007F733B" w:rsidRPr="00E42D93">
        <w:rPr>
          <w:rFonts w:cs="mylotus" w:hint="cs"/>
          <w:sz w:val="30"/>
          <w:szCs w:val="27"/>
          <w:rtl/>
        </w:rPr>
        <w:t>؟!</w:t>
      </w:r>
      <w:r w:rsidRPr="00E42D93">
        <w:rPr>
          <w:rFonts w:cs="mylotus" w:hint="cs"/>
          <w:sz w:val="30"/>
          <w:szCs w:val="27"/>
          <w:rtl/>
        </w:rPr>
        <w:t xml:space="preserve"> فإن قيل إن رفع الستر الذي قام به الإمام الصادق </w:t>
      </w:r>
      <w:r w:rsidR="00F10F01" w:rsidRPr="00E42D93">
        <w:rPr>
          <w:rFonts w:cs="CTraditional Arabic" w:hint="cs"/>
          <w:sz w:val="30"/>
          <w:szCs w:val="27"/>
          <w:rtl/>
        </w:rPr>
        <w:t>؛</w:t>
      </w:r>
      <w:r w:rsidRPr="00E42D93">
        <w:rPr>
          <w:rFonts w:cs="mylotus" w:hint="cs"/>
          <w:sz w:val="30"/>
          <w:szCs w:val="27"/>
          <w:rtl/>
        </w:rPr>
        <w:t xml:space="preserve"> كان لأجل أبي بصير كي يرى أن لا أحد في الغرفة المجاورة</w:t>
      </w:r>
      <w:r w:rsidR="007F733B" w:rsidRPr="00E42D93">
        <w:rPr>
          <w:rFonts w:cs="mylotus" w:hint="cs"/>
          <w:sz w:val="30"/>
          <w:szCs w:val="27"/>
          <w:rtl/>
        </w:rPr>
        <w:t>!</w:t>
      </w:r>
      <w:r w:rsidRPr="00E42D93">
        <w:rPr>
          <w:rFonts w:cs="mylotus" w:hint="cs"/>
          <w:sz w:val="30"/>
          <w:szCs w:val="27"/>
          <w:rtl/>
        </w:rPr>
        <w:t xml:space="preserve"> فالجواب أن أبا بصير كان أعمى فلم يكن يحتاج إلى رفع الستر للنظر أصلاً</w:t>
      </w:r>
      <w:r w:rsidR="007F733B" w:rsidRPr="00E42D93">
        <w:rPr>
          <w:rFonts w:cs="mylotus" w:hint="cs"/>
          <w:sz w:val="30"/>
          <w:szCs w:val="27"/>
          <w:rtl/>
        </w:rPr>
        <w:t>.</w:t>
      </w:r>
      <w:r w:rsidRPr="00E42D93">
        <w:rPr>
          <w:rFonts w:cs="mylotus" w:hint="cs"/>
          <w:sz w:val="30"/>
          <w:szCs w:val="27"/>
          <w:rtl/>
        </w:rPr>
        <w:t xml:space="preserve"> فإذا رفع الإمام الستر فقد فعل ذلك لأجل نفسه وليطمئن إلى عدم وجود أحد</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 ويقول هذا الحديث إن الإمام قال لأبي بصير</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b/>
          <w:bCs/>
          <w:sz w:val="30"/>
          <w:szCs w:val="27"/>
          <w:rtl/>
        </w:rPr>
        <w:t>إِنَّ عِنْدَنَا عِلْمَ مَا كَانَ</w:t>
      </w:r>
      <w:r w:rsidR="0045545B" w:rsidRPr="00E42D93">
        <w:rPr>
          <w:rFonts w:cs="mylotus"/>
          <w:b/>
          <w:bCs/>
          <w:sz w:val="30"/>
          <w:szCs w:val="27"/>
          <w:rtl/>
        </w:rPr>
        <w:t xml:space="preserve"> و</w:t>
      </w:r>
      <w:r w:rsidRPr="00E42D93">
        <w:rPr>
          <w:rFonts w:cs="mylotus"/>
          <w:b/>
          <w:bCs/>
          <w:sz w:val="30"/>
          <w:szCs w:val="27"/>
          <w:rtl/>
        </w:rPr>
        <w:t>عِلْمَ مَا هُوَ كَائِنٌ إِلَى أَنْ تَقُومَ السَّاعَةُ</w:t>
      </w:r>
      <w:r w:rsidR="007F733B" w:rsidRPr="00E42D93">
        <w:rPr>
          <w:rFonts w:cs="mylotus" w:hint="cs"/>
          <w:b/>
          <w:bCs/>
          <w:sz w:val="30"/>
          <w:szCs w:val="27"/>
          <w:rtl/>
        </w:rPr>
        <w:t>.</w:t>
      </w:r>
      <w:r w:rsidRPr="00E42D93">
        <w:rPr>
          <w:rFonts w:cs="mylotus"/>
          <w:b/>
          <w:bCs/>
          <w:sz w:val="30"/>
          <w:szCs w:val="27"/>
          <w:rtl/>
        </w:rPr>
        <w:t xml:space="preserve"> قَال</w:t>
      </w:r>
      <w:r w:rsidR="007F733B" w:rsidRPr="00E42D93">
        <w:rPr>
          <w:rFonts w:cs="mylotus" w:hint="cs"/>
          <w:b/>
          <w:bCs/>
          <w:sz w:val="30"/>
          <w:szCs w:val="27"/>
          <w:rtl/>
        </w:rPr>
        <w:t>:</w:t>
      </w:r>
      <w:r w:rsidRPr="00E42D93">
        <w:rPr>
          <w:rFonts w:cs="mylotus"/>
          <w:b/>
          <w:bCs/>
          <w:sz w:val="30"/>
          <w:szCs w:val="27"/>
          <w:rtl/>
        </w:rPr>
        <w:t xml:space="preserve"> قُلْتُ جُعِلْتُ فِدَاكَ</w:t>
      </w:r>
      <w:r w:rsidR="007F733B" w:rsidRPr="00E42D93">
        <w:rPr>
          <w:rFonts w:cs="mylotus" w:hint="cs"/>
          <w:b/>
          <w:bCs/>
          <w:sz w:val="30"/>
          <w:szCs w:val="27"/>
          <w:rtl/>
        </w:rPr>
        <w:t>!</w:t>
      </w:r>
      <w:r w:rsidRPr="00E42D93">
        <w:rPr>
          <w:rFonts w:cs="mylotus"/>
          <w:b/>
          <w:bCs/>
          <w:sz w:val="30"/>
          <w:szCs w:val="27"/>
          <w:rtl/>
        </w:rPr>
        <w:t xml:space="preserve"> هَذَا وَاللهِ هُوَ الْعِلْمُ</w:t>
      </w:r>
      <w:r w:rsidR="007F733B" w:rsidRPr="00E42D93">
        <w:rPr>
          <w:rFonts w:cs="mylotus" w:hint="cs"/>
          <w:b/>
          <w:bCs/>
          <w:sz w:val="30"/>
          <w:szCs w:val="27"/>
          <w:rtl/>
        </w:rPr>
        <w:t>.</w:t>
      </w:r>
      <w:r w:rsidRPr="00E42D93">
        <w:rPr>
          <w:rFonts w:cs="mylotus"/>
          <w:b/>
          <w:bCs/>
          <w:sz w:val="30"/>
          <w:szCs w:val="27"/>
          <w:rtl/>
        </w:rPr>
        <w:t xml:space="preserve"> قَالَ</w:t>
      </w:r>
      <w:r w:rsidR="007F733B" w:rsidRPr="00E42D93">
        <w:rPr>
          <w:rFonts w:cs="mylotus" w:hint="cs"/>
          <w:b/>
          <w:bCs/>
          <w:sz w:val="30"/>
          <w:szCs w:val="27"/>
          <w:rtl/>
        </w:rPr>
        <w:t>:</w:t>
      </w:r>
      <w:r w:rsidRPr="00E42D93">
        <w:rPr>
          <w:rFonts w:cs="mylotus"/>
          <w:b/>
          <w:bCs/>
          <w:sz w:val="30"/>
          <w:szCs w:val="27"/>
          <w:rtl/>
        </w:rPr>
        <w:t xml:space="preserve"> إِنَّهُ لَعِلْمٌ</w:t>
      </w:r>
      <w:r w:rsidR="0045545B" w:rsidRPr="00E42D93">
        <w:rPr>
          <w:rFonts w:cs="mylotus"/>
          <w:b/>
          <w:bCs/>
          <w:sz w:val="30"/>
          <w:szCs w:val="27"/>
          <w:rtl/>
        </w:rPr>
        <w:t xml:space="preserve"> و</w:t>
      </w:r>
      <w:r w:rsidRPr="00E42D93">
        <w:rPr>
          <w:rFonts w:cs="mylotus"/>
          <w:b/>
          <w:bCs/>
          <w:sz w:val="30"/>
          <w:szCs w:val="27"/>
          <w:rtl/>
        </w:rPr>
        <w:t>لَيْسَ بِذَاكَ</w:t>
      </w:r>
      <w:r w:rsidR="007F733B" w:rsidRPr="00E42D93">
        <w:rPr>
          <w:rFonts w:cs="mylotus" w:hint="cs"/>
          <w:b/>
          <w:bCs/>
          <w:sz w:val="30"/>
          <w:szCs w:val="27"/>
          <w:rtl/>
        </w:rPr>
        <w:t>!</w:t>
      </w:r>
      <w:r w:rsidRPr="00E42D93">
        <w:rPr>
          <w:rFonts w:cs="mylotus"/>
          <w:b/>
          <w:bCs/>
          <w:sz w:val="30"/>
          <w:szCs w:val="27"/>
          <w:rtl/>
        </w:rPr>
        <w:t xml:space="preserve"> قَالَ قُلْتُ</w:t>
      </w:r>
      <w:r w:rsidR="007F733B" w:rsidRPr="00E42D93">
        <w:rPr>
          <w:rFonts w:cs="mylotus" w:hint="cs"/>
          <w:b/>
          <w:bCs/>
          <w:sz w:val="30"/>
          <w:szCs w:val="27"/>
          <w:rtl/>
        </w:rPr>
        <w:t>:</w:t>
      </w:r>
      <w:r w:rsidRPr="00E42D93">
        <w:rPr>
          <w:rFonts w:cs="mylotus"/>
          <w:b/>
          <w:bCs/>
          <w:sz w:val="30"/>
          <w:szCs w:val="27"/>
          <w:rtl/>
        </w:rPr>
        <w:t xml:space="preserve"> جُعِلْتُ فِدَاكَ</w:t>
      </w:r>
      <w:r w:rsidR="007F733B" w:rsidRPr="00E42D93">
        <w:rPr>
          <w:rFonts w:cs="mylotus" w:hint="cs"/>
          <w:b/>
          <w:bCs/>
          <w:sz w:val="30"/>
          <w:szCs w:val="27"/>
          <w:rtl/>
        </w:rPr>
        <w:t>!</w:t>
      </w:r>
      <w:r w:rsidRPr="00E42D93">
        <w:rPr>
          <w:rFonts w:cs="mylotus"/>
          <w:b/>
          <w:bCs/>
          <w:sz w:val="30"/>
          <w:szCs w:val="27"/>
          <w:rtl/>
        </w:rPr>
        <w:t xml:space="preserve"> فَأَيُّ شَيْ‏ءٍ الْعِلْمُ</w:t>
      </w:r>
      <w:r w:rsidR="007F733B" w:rsidRPr="00E42D93">
        <w:rPr>
          <w:rFonts w:cs="mylotus" w:hint="cs"/>
          <w:b/>
          <w:bCs/>
          <w:sz w:val="30"/>
          <w:szCs w:val="27"/>
          <w:rtl/>
        </w:rPr>
        <w:t>؟!</w:t>
      </w:r>
      <w:r w:rsidRPr="00E42D93">
        <w:rPr>
          <w:rFonts w:cs="mylotus"/>
          <w:b/>
          <w:bCs/>
          <w:sz w:val="30"/>
          <w:szCs w:val="27"/>
          <w:rtl/>
        </w:rPr>
        <w:t xml:space="preserve"> قَالَ</w:t>
      </w:r>
      <w:r w:rsidR="007F733B" w:rsidRPr="00E42D93">
        <w:rPr>
          <w:rFonts w:cs="mylotus" w:hint="cs"/>
          <w:b/>
          <w:bCs/>
          <w:sz w:val="30"/>
          <w:szCs w:val="27"/>
          <w:rtl/>
        </w:rPr>
        <w:t>:</w:t>
      </w:r>
      <w:r w:rsidRPr="00E42D93">
        <w:rPr>
          <w:rFonts w:cs="mylotus"/>
          <w:b/>
          <w:bCs/>
          <w:sz w:val="30"/>
          <w:szCs w:val="27"/>
          <w:rtl/>
        </w:rPr>
        <w:t xml:space="preserve"> مَا يَحْدُثُ بِاللَّيْلِ وَالنَّهَارِ الْأَمْرُ مِنْ بَعْدِ الْأَمْرِ وَالشَّيْ‏ءُ بَعْدَ الشَّيْ‏ءِ إِلَى يَوْمِ الْقِيَامَةِ</w:t>
      </w:r>
      <w:r w:rsidR="007F733B" w:rsidRPr="00E42D93">
        <w:rPr>
          <w:rFonts w:cs="mylotus" w:hint="cs"/>
          <w:b/>
          <w:bCs/>
          <w:sz w:val="30"/>
          <w:szCs w:val="27"/>
          <w:rtl/>
        </w:rPr>
        <w:t>!</w:t>
      </w:r>
      <w:r w:rsidR="007F733B" w:rsidRPr="00E42D93">
        <w:rPr>
          <w:rFonts w:cs="mylotus" w:hint="cs"/>
          <w:sz w:val="30"/>
          <w:szCs w:val="27"/>
          <w:rtl/>
        </w:rPr>
        <w:t>»</w:t>
      </w:r>
      <w:r w:rsidR="007F733B" w:rsidRPr="00106C9B">
        <w:rPr>
          <w:rFonts w:cs="B Lotus"/>
          <w:b/>
          <w:sz w:val="30"/>
          <w:szCs w:val="27"/>
          <w:vertAlign w:val="superscript"/>
          <w:rtl/>
        </w:rPr>
        <w:t>(</w:t>
      </w:r>
      <w:r w:rsidRPr="00106C9B">
        <w:rPr>
          <w:rStyle w:val="FootnoteReference"/>
          <w:rFonts w:cs="B Lotus"/>
          <w:b/>
          <w:sz w:val="30"/>
          <w:szCs w:val="27"/>
          <w:rtl/>
        </w:rPr>
        <w:footnoteReference w:id="181"/>
      </w:r>
      <w:r w:rsidR="007F733B" w:rsidRPr="00106C9B">
        <w:rPr>
          <w:rFonts w:cs="B Lotus"/>
          <w:b/>
          <w:sz w:val="30"/>
          <w:szCs w:val="27"/>
          <w:vertAlign w:val="superscript"/>
          <w:rtl/>
        </w:rPr>
        <w:t>)</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وقال جناب آية الله </w:t>
      </w:r>
      <w:r w:rsidR="007F733B" w:rsidRPr="00E42D93">
        <w:rPr>
          <w:rFonts w:cs="mylotus" w:hint="cs"/>
          <w:sz w:val="30"/>
          <w:szCs w:val="27"/>
          <w:rtl/>
        </w:rPr>
        <w:t>(!)</w:t>
      </w:r>
      <w:r w:rsidRPr="00E42D93">
        <w:rPr>
          <w:rFonts w:cs="mylotus" w:hint="cs"/>
          <w:sz w:val="30"/>
          <w:szCs w:val="27"/>
          <w:rtl/>
        </w:rPr>
        <w:t xml:space="preserve"> أبي الفضل النبوي مستنتجاً من هذا الحديث</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بناء على ذلك لا يخفى عن علمهم شيءٌ مهما كان بعيداً في الزمان أو المكان ومحجوباً خلف الأستار فهم مطلعون على ضمائر القلوب</w:t>
      </w:r>
      <w:r w:rsidR="0045545B" w:rsidRPr="00E42D93">
        <w:rPr>
          <w:rFonts w:cs="mylotus" w:hint="cs"/>
          <w:sz w:val="30"/>
          <w:szCs w:val="27"/>
          <w:rtl/>
        </w:rPr>
        <w:t xml:space="preserve"> و</w:t>
      </w:r>
      <w:r w:rsidRPr="00E42D93">
        <w:rPr>
          <w:rFonts w:cs="mylotus" w:hint="cs"/>
          <w:sz w:val="30"/>
          <w:szCs w:val="27"/>
          <w:rtl/>
        </w:rPr>
        <w:t>قعر الأرض</w:t>
      </w:r>
      <w:r w:rsidR="0045545B" w:rsidRPr="00E42D93">
        <w:rPr>
          <w:rFonts w:cs="mylotus" w:hint="cs"/>
          <w:sz w:val="30"/>
          <w:szCs w:val="27"/>
          <w:rtl/>
        </w:rPr>
        <w:t xml:space="preserve"> و</w:t>
      </w:r>
      <w:r w:rsidRPr="00E42D93">
        <w:rPr>
          <w:rFonts w:cs="mylotus" w:hint="cs"/>
          <w:sz w:val="30"/>
          <w:szCs w:val="27"/>
          <w:rtl/>
        </w:rPr>
        <w:t>أوج السماء وأعماق البحار</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لاحظوا كيف يستنتج من ذلك الحديث الواحد كل هذه النتائج العجيبة والغريبة</w:t>
      </w:r>
      <w:r w:rsidR="007F733B" w:rsidRPr="00E42D93">
        <w:rPr>
          <w:rFonts w:cs="mylotus" w:hint="cs"/>
          <w:sz w:val="30"/>
          <w:szCs w:val="27"/>
          <w:rtl/>
        </w:rPr>
        <w:t>!</w:t>
      </w:r>
      <w:r w:rsidRPr="00E42D93">
        <w:rPr>
          <w:rFonts w:cs="mylotus" w:hint="cs"/>
          <w:sz w:val="30"/>
          <w:szCs w:val="27"/>
          <w:rtl/>
        </w:rPr>
        <w:t xml:space="preserve"> ثم يستنتج أيضاً قائلاً</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i/>
          <w:iCs/>
          <w:sz w:val="30"/>
          <w:szCs w:val="27"/>
          <w:rtl/>
        </w:rPr>
        <w:t>إن رئيس وزراء البلاط الإلهي لا بد أن يكون مطلعاً على جميع بقاع مملكة الوجود</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وأقول</w:t>
      </w:r>
      <w:r w:rsidR="007F733B" w:rsidRPr="00E42D93">
        <w:rPr>
          <w:rFonts w:cs="mylotus" w:hint="cs"/>
          <w:sz w:val="30"/>
          <w:szCs w:val="27"/>
          <w:rtl/>
        </w:rPr>
        <w:t>:</w:t>
      </w:r>
      <w:r w:rsidRPr="00E42D93">
        <w:rPr>
          <w:rFonts w:cs="mylotus" w:hint="cs"/>
          <w:sz w:val="30"/>
          <w:szCs w:val="27"/>
          <w:rtl/>
        </w:rPr>
        <w:t xml:space="preserve"> لو صح هذا التشبيه فيجب أن ننتبه إلى أن رئيس الوزراء يجب أن يكون أكثر اطلاعاً من الملك نفسه على أحوال المملكة لأن عدم اطلاع الملك على بقعةٍ من مملكته لا يعيبه بقدر ما يعيب عدم اطلاع رئيس وزراءه على ذلك</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ولكن علينا أن نرى هل يحتاج الله إلى رئيس للوزراء حتى يكون رئيس وزرائه مطلعاً على جميع بقاع مملكته أم لا</w:t>
      </w:r>
      <w:r w:rsidR="007F733B" w:rsidRPr="00E42D93">
        <w:rPr>
          <w:rFonts w:cs="mylotus" w:hint="cs"/>
          <w:sz w:val="30"/>
          <w:szCs w:val="27"/>
          <w:rtl/>
        </w:rPr>
        <w:t>؟</w:t>
      </w:r>
      <w:r w:rsidRPr="00E42D93">
        <w:rPr>
          <w:rFonts w:cs="mylotus" w:hint="cs"/>
          <w:sz w:val="30"/>
          <w:szCs w:val="27"/>
          <w:rtl/>
        </w:rPr>
        <w:t xml:space="preserve"> إن كل مُوَحِّد مؤمن بالقرآن يعتقد أن القول برئيس للوزراء في سلطان الله كفر وشرك</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 xml:space="preserve">ثم أورد أبو الفضل النبوي حديثاً من كتاب </w:t>
      </w:r>
      <w:r w:rsidRPr="00E42D93">
        <w:rPr>
          <w:rFonts w:cs="mylotus"/>
          <w:sz w:val="30"/>
          <w:szCs w:val="27"/>
          <w:rtl/>
        </w:rPr>
        <w:t>«</w:t>
      </w:r>
      <w:r w:rsidRPr="00E42D93">
        <w:rPr>
          <w:rFonts w:cs="mylotus" w:hint="cs"/>
          <w:sz w:val="30"/>
          <w:szCs w:val="27"/>
          <w:rtl/>
        </w:rPr>
        <w:t>بصائر الدرجات</w:t>
      </w:r>
      <w:r w:rsidRPr="00E42D93">
        <w:rPr>
          <w:rFonts w:cs="mylotus"/>
          <w:sz w:val="30"/>
          <w:szCs w:val="27"/>
          <w:rtl/>
        </w:rPr>
        <w:t>»</w:t>
      </w:r>
      <w:r w:rsidRPr="00E42D93">
        <w:rPr>
          <w:rFonts w:cs="mylotus" w:hint="cs"/>
          <w:sz w:val="30"/>
          <w:szCs w:val="27"/>
          <w:rtl/>
        </w:rPr>
        <w:t xml:space="preserve"> ينسب إلى </w:t>
      </w:r>
      <w:r w:rsidRPr="00E42D93">
        <w:rPr>
          <w:rFonts w:ascii="Abo-thar" w:hAnsi="Abo-thar" w:cs="mylotus" w:hint="cs"/>
          <w:sz w:val="30"/>
          <w:szCs w:val="27"/>
          <w:rtl/>
        </w:rPr>
        <w:t xml:space="preserve">أمير المؤمنين </w:t>
      </w:r>
      <w:r w:rsidR="00F10F01" w:rsidRPr="00E42D93">
        <w:rPr>
          <w:rFonts w:cs="CTraditional Arabic" w:hint="cs"/>
          <w:sz w:val="30"/>
          <w:szCs w:val="27"/>
          <w:rtl/>
        </w:rPr>
        <w:t>؛</w:t>
      </w:r>
      <w:r w:rsidRPr="00E42D93">
        <w:rPr>
          <w:rFonts w:cs="mylotus" w:hint="cs"/>
          <w:sz w:val="30"/>
          <w:szCs w:val="27"/>
          <w:rtl/>
        </w:rPr>
        <w:t xml:space="preserve"> قوله</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b/>
          <w:bCs/>
          <w:sz w:val="30"/>
          <w:szCs w:val="27"/>
          <w:rtl/>
        </w:rPr>
        <w:t>فقال يا رميلة</w:t>
      </w:r>
      <w:r w:rsidR="007F733B" w:rsidRPr="00E42D93">
        <w:rPr>
          <w:rFonts w:cs="mylotus" w:hint="cs"/>
          <w:b/>
          <w:bCs/>
          <w:sz w:val="30"/>
          <w:szCs w:val="27"/>
          <w:rtl/>
        </w:rPr>
        <w:t>!</w:t>
      </w:r>
      <w:r w:rsidRPr="00E42D93">
        <w:rPr>
          <w:rFonts w:cs="mylotus"/>
          <w:b/>
          <w:bCs/>
          <w:sz w:val="30"/>
          <w:szCs w:val="27"/>
          <w:rtl/>
        </w:rPr>
        <w:t xml:space="preserve"> ليس من مؤمن يمرض إلا مرضنا بمرضه ولا</w:t>
      </w:r>
      <w:r w:rsidRPr="00E42D93">
        <w:rPr>
          <w:rFonts w:cs="Times New Roman" w:hint="cs"/>
          <w:b/>
          <w:bCs/>
          <w:sz w:val="30"/>
          <w:szCs w:val="27"/>
          <w:rtl/>
        </w:rPr>
        <w:t> </w:t>
      </w:r>
      <w:r w:rsidRPr="00E42D93">
        <w:rPr>
          <w:rFonts w:cs="mylotus"/>
          <w:b/>
          <w:bCs/>
          <w:sz w:val="30"/>
          <w:szCs w:val="27"/>
          <w:rtl/>
        </w:rPr>
        <w:t>يحزن إلا حزن</w:t>
      </w:r>
      <w:r w:rsidRPr="00E42D93">
        <w:rPr>
          <w:rFonts w:cs="mylotus" w:hint="cs"/>
          <w:b/>
          <w:bCs/>
          <w:sz w:val="30"/>
          <w:szCs w:val="27"/>
          <w:rtl/>
        </w:rPr>
        <w:t>َّ</w:t>
      </w:r>
      <w:r w:rsidRPr="00E42D93">
        <w:rPr>
          <w:rFonts w:cs="mylotus"/>
          <w:b/>
          <w:bCs/>
          <w:sz w:val="30"/>
          <w:szCs w:val="27"/>
          <w:rtl/>
        </w:rPr>
        <w:t>ا بحزنه ولا يدعوا إلا آمن</w:t>
      </w:r>
      <w:r w:rsidRPr="00E42D93">
        <w:rPr>
          <w:rFonts w:cs="mylotus" w:hint="cs"/>
          <w:b/>
          <w:bCs/>
          <w:sz w:val="30"/>
          <w:szCs w:val="27"/>
          <w:rtl/>
        </w:rPr>
        <w:t>َّ</w:t>
      </w:r>
      <w:r w:rsidRPr="00E42D93">
        <w:rPr>
          <w:rFonts w:cs="mylotus"/>
          <w:b/>
          <w:bCs/>
          <w:sz w:val="30"/>
          <w:szCs w:val="27"/>
          <w:rtl/>
        </w:rPr>
        <w:t>ا لدعائه</w:t>
      </w:r>
      <w:r w:rsidR="007F733B" w:rsidRPr="00E42D93">
        <w:rPr>
          <w:rFonts w:cs="mylotus" w:hint="cs"/>
          <w:b/>
          <w:bCs/>
          <w:sz w:val="30"/>
          <w:szCs w:val="27"/>
          <w:rtl/>
        </w:rPr>
        <w:t>!</w:t>
      </w:r>
      <w:r w:rsidR="007F733B" w:rsidRPr="00E42D93">
        <w:rPr>
          <w:rFonts w:cs="mylotus" w:hint="cs"/>
          <w:sz w:val="30"/>
          <w:szCs w:val="27"/>
          <w:rtl/>
        </w:rPr>
        <w:t>...»</w:t>
      </w:r>
      <w:r w:rsidR="007F733B" w:rsidRPr="00106C9B">
        <w:rPr>
          <w:rFonts w:cs="B Lotus"/>
          <w:b/>
          <w:sz w:val="30"/>
          <w:szCs w:val="27"/>
          <w:vertAlign w:val="superscript"/>
          <w:rtl/>
        </w:rPr>
        <w:t>(</w:t>
      </w:r>
      <w:r w:rsidRPr="00106C9B">
        <w:rPr>
          <w:rStyle w:val="FootnoteReference"/>
          <w:rFonts w:cs="B Lotus"/>
          <w:b/>
          <w:sz w:val="30"/>
          <w:szCs w:val="27"/>
          <w:rtl/>
        </w:rPr>
        <w:footnoteReference w:id="182"/>
      </w:r>
      <w:r w:rsidR="007F733B" w:rsidRPr="00106C9B">
        <w:rPr>
          <w:rFonts w:cs="B Lotus"/>
          <w:b/>
          <w:sz w:val="30"/>
          <w:szCs w:val="27"/>
          <w:vertAlign w:val="superscript"/>
          <w:rtl/>
        </w:rPr>
        <w:t>)</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وينبغي أن نقول</w:t>
      </w:r>
      <w:r w:rsidR="007F733B" w:rsidRPr="00E42D93">
        <w:rPr>
          <w:rFonts w:cs="mylotus" w:hint="cs"/>
          <w:sz w:val="30"/>
          <w:szCs w:val="27"/>
          <w:rtl/>
        </w:rPr>
        <w:t>:</w:t>
      </w:r>
      <w:r w:rsidRPr="00E42D93">
        <w:rPr>
          <w:rFonts w:cs="mylotus" w:hint="cs"/>
          <w:sz w:val="30"/>
          <w:szCs w:val="27"/>
          <w:rtl/>
        </w:rPr>
        <w:t xml:space="preserve"> </w:t>
      </w:r>
      <w:r w:rsidRPr="00E42D93">
        <w:rPr>
          <w:rFonts w:cs="mylotus" w:hint="cs"/>
          <w:b/>
          <w:bCs/>
          <w:sz w:val="30"/>
          <w:szCs w:val="27"/>
          <w:rtl/>
        </w:rPr>
        <w:t>أولاً</w:t>
      </w:r>
      <w:r w:rsidR="007F733B" w:rsidRPr="00E42D93">
        <w:rPr>
          <w:rFonts w:cs="mylotus" w:hint="cs"/>
          <w:sz w:val="30"/>
          <w:szCs w:val="27"/>
          <w:rtl/>
        </w:rPr>
        <w:t>-</w:t>
      </w:r>
      <w:r w:rsidRPr="00E42D93">
        <w:rPr>
          <w:rFonts w:cs="mylotus" w:hint="cs"/>
          <w:sz w:val="30"/>
          <w:szCs w:val="27"/>
          <w:rtl/>
        </w:rPr>
        <w:t xml:space="preserve"> إن متن هذا الحديث أياً كان مصدره مخالفٌ للعقل ومردودٌ</w:t>
      </w:r>
      <w:r w:rsidR="007F733B" w:rsidRPr="00E42D93">
        <w:rPr>
          <w:rFonts w:cs="mylotus" w:hint="cs"/>
          <w:sz w:val="30"/>
          <w:szCs w:val="27"/>
          <w:rtl/>
        </w:rPr>
        <w:t>.</w:t>
      </w:r>
      <w:r w:rsidRPr="00E42D93">
        <w:rPr>
          <w:rFonts w:cs="mylotus" w:hint="cs"/>
          <w:sz w:val="30"/>
          <w:szCs w:val="27"/>
          <w:rtl/>
        </w:rPr>
        <w:t xml:space="preserve"> لأنه إذا كان الأئمة يمرضون لمرض كل مؤمن ويحزنون لحزنه للزم من ذلك أن يكونوا مرضى وحزانى على الدوام وفي جميع الأوقات وأن يزيد مرض كل فرد من الشيعة من شدة مرض الإمام إلى أن تصبح درجة حرارة الإمام مئات آلاف الدرجات المئوية مما لا يتحمّله أي صخر جلمود أو جبل أشمّ</w:t>
      </w:r>
      <w:r w:rsidR="007F733B" w:rsidRPr="00E42D93">
        <w:rPr>
          <w:rFonts w:cs="mylotus" w:hint="cs"/>
          <w:sz w:val="30"/>
          <w:szCs w:val="27"/>
          <w:rtl/>
        </w:rPr>
        <w:t>،</w:t>
      </w:r>
      <w:r w:rsidRPr="00E42D93">
        <w:rPr>
          <w:rFonts w:cs="mylotus" w:hint="cs"/>
          <w:sz w:val="30"/>
          <w:szCs w:val="27"/>
          <w:rtl/>
        </w:rPr>
        <w:t xml:space="preserve"> والأمر كذلك بالنسبة إلى حزنهم</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sz w:val="30"/>
          <w:szCs w:val="27"/>
          <w:rtl/>
        </w:rPr>
        <w:t>اللهم إلا أن نقول</w:t>
      </w:r>
      <w:r w:rsidR="007F733B" w:rsidRPr="00E42D93">
        <w:rPr>
          <w:rFonts w:cs="mylotus" w:hint="cs"/>
          <w:sz w:val="30"/>
          <w:szCs w:val="27"/>
          <w:rtl/>
        </w:rPr>
        <w:t>:</w:t>
      </w:r>
      <w:r w:rsidRPr="00E42D93">
        <w:rPr>
          <w:rFonts w:cs="mylotus" w:hint="cs"/>
          <w:sz w:val="30"/>
          <w:szCs w:val="27"/>
          <w:rtl/>
        </w:rPr>
        <w:t xml:space="preserve"> إن شيعة الإمام أفراد قليلون جداً لا يتجاوزون عدد أصابع اليد الواحدة</w:t>
      </w:r>
      <w:r w:rsidR="007F733B" w:rsidRPr="00E42D93">
        <w:rPr>
          <w:rFonts w:cs="mylotus" w:hint="cs"/>
          <w:sz w:val="30"/>
          <w:szCs w:val="27"/>
          <w:rtl/>
        </w:rPr>
        <w:t>!</w:t>
      </w:r>
      <w:r w:rsidR="0045545B" w:rsidRPr="00E42D93">
        <w:rPr>
          <w:rFonts w:cs="mylotus" w:hint="cs"/>
          <w:sz w:val="30"/>
          <w:szCs w:val="27"/>
          <w:rtl/>
        </w:rPr>
        <w:t xml:space="preserve"> </w:t>
      </w:r>
      <w:r w:rsidRPr="00E42D93">
        <w:rPr>
          <w:rFonts w:cs="mylotus" w:hint="cs"/>
          <w:sz w:val="30"/>
          <w:szCs w:val="27"/>
          <w:rtl/>
        </w:rPr>
        <w:t>أو أن نقول إن طاقة الأئمة في تحمل الأمراض طاقة هائلة يمكنهم معها أن يتحملوا مليون درجة حرارة مئوية</w:t>
      </w:r>
      <w:r w:rsidR="007F733B" w:rsidRPr="00E42D93">
        <w:rPr>
          <w:rFonts w:cs="mylotus" w:hint="cs"/>
          <w:sz w:val="30"/>
          <w:szCs w:val="27"/>
          <w:rtl/>
        </w:rPr>
        <w:t>!</w:t>
      </w:r>
      <w:r w:rsidRPr="00E42D93">
        <w:rPr>
          <w:rFonts w:cs="mylotus" w:hint="cs"/>
          <w:sz w:val="30"/>
          <w:szCs w:val="27"/>
          <w:rtl/>
        </w:rPr>
        <w:t xml:space="preserve"> وكلا التصورين حماقة وسذاجة</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b/>
          <w:bCs/>
          <w:sz w:val="30"/>
          <w:szCs w:val="27"/>
          <w:rtl/>
        </w:rPr>
        <w:t>ثانياً</w:t>
      </w:r>
      <w:r w:rsidR="007F733B" w:rsidRPr="00E42D93">
        <w:rPr>
          <w:rFonts w:cs="mylotus" w:hint="cs"/>
          <w:sz w:val="30"/>
          <w:szCs w:val="27"/>
          <w:rtl/>
        </w:rPr>
        <w:t>-</w:t>
      </w:r>
      <w:r w:rsidRPr="00E42D93">
        <w:rPr>
          <w:rFonts w:cs="mylotus" w:hint="cs"/>
          <w:sz w:val="30"/>
          <w:szCs w:val="27"/>
          <w:rtl/>
        </w:rPr>
        <w:t xml:space="preserve"> إن الكتاب الذي نقل «أبو الفضل النبوي» عنه هذه الرواية</w:t>
      </w:r>
      <w:r w:rsidR="007F733B" w:rsidRPr="00E42D93">
        <w:rPr>
          <w:rFonts w:cs="mylotus" w:hint="cs"/>
          <w:sz w:val="30"/>
          <w:szCs w:val="27"/>
          <w:rtl/>
        </w:rPr>
        <w:t>،</w:t>
      </w:r>
      <w:r w:rsidRPr="00E42D93">
        <w:rPr>
          <w:rFonts w:cs="mylotus" w:hint="cs"/>
          <w:sz w:val="30"/>
          <w:szCs w:val="27"/>
          <w:rtl/>
        </w:rPr>
        <w:t xml:space="preserve"> أي كتاب </w:t>
      </w:r>
      <w:r w:rsidRPr="00E42D93">
        <w:rPr>
          <w:rFonts w:cs="mylotus"/>
          <w:sz w:val="30"/>
          <w:szCs w:val="27"/>
          <w:rtl/>
        </w:rPr>
        <w:t>«</w:t>
      </w:r>
      <w:r w:rsidRPr="00E42D93">
        <w:rPr>
          <w:rFonts w:cs="mylotus" w:hint="cs"/>
          <w:sz w:val="30"/>
          <w:szCs w:val="27"/>
          <w:rtl/>
        </w:rPr>
        <w:t>بصائر الدرجات</w:t>
      </w:r>
      <w:r w:rsidRPr="00E42D93">
        <w:rPr>
          <w:rFonts w:cs="mylotus"/>
          <w:sz w:val="30"/>
          <w:szCs w:val="27"/>
          <w:rtl/>
        </w:rPr>
        <w:t>»</w:t>
      </w:r>
      <w:r w:rsidRPr="00E42D93">
        <w:rPr>
          <w:rFonts w:cs="mylotus" w:hint="cs"/>
          <w:sz w:val="30"/>
          <w:szCs w:val="27"/>
          <w:rtl/>
        </w:rPr>
        <w:t xml:space="preserve"> المنسوب إلى محمد بن الحسن الصفار</w:t>
      </w:r>
      <w:r w:rsidR="007F733B" w:rsidRPr="00E42D93">
        <w:rPr>
          <w:rFonts w:cs="mylotus" w:hint="cs"/>
          <w:sz w:val="30"/>
          <w:szCs w:val="27"/>
          <w:rtl/>
        </w:rPr>
        <w:t>،</w:t>
      </w:r>
      <w:r w:rsidRPr="00E42D93">
        <w:rPr>
          <w:rFonts w:cs="mylotus" w:hint="cs"/>
          <w:sz w:val="30"/>
          <w:szCs w:val="27"/>
          <w:rtl/>
        </w:rPr>
        <w:t xml:space="preserve"> يشتمل على الكثير من الغلو والأباطيل وكثير من الأمور البعيدة عن العقل والإنصاف</w:t>
      </w:r>
      <w:r w:rsidR="007F733B" w:rsidRPr="00E42D93">
        <w:rPr>
          <w:rFonts w:cs="mylotus" w:hint="cs"/>
          <w:sz w:val="30"/>
          <w:szCs w:val="27"/>
          <w:rtl/>
        </w:rPr>
        <w:t>،</w:t>
      </w:r>
      <w:r w:rsidRPr="00E42D93">
        <w:rPr>
          <w:rFonts w:cs="mylotus" w:hint="cs"/>
          <w:sz w:val="30"/>
          <w:szCs w:val="27"/>
          <w:rtl/>
        </w:rPr>
        <w:t xml:space="preserve"> إلى درجة أن الشيخ الجليل </w:t>
      </w:r>
      <w:r w:rsidRPr="00E42D93">
        <w:rPr>
          <w:rFonts w:cs="mylotus"/>
          <w:sz w:val="30"/>
          <w:szCs w:val="27"/>
          <w:rtl/>
        </w:rPr>
        <w:t>«</w:t>
      </w:r>
      <w:r w:rsidRPr="00E42D93">
        <w:rPr>
          <w:rFonts w:cs="mylotus" w:hint="cs"/>
          <w:sz w:val="30"/>
          <w:szCs w:val="27"/>
          <w:rtl/>
        </w:rPr>
        <w:t>محمد بن الحسن بن الوليد</w:t>
      </w:r>
      <w:r w:rsidRPr="00E42D93">
        <w:rPr>
          <w:rFonts w:cs="mylotu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sz w:val="30"/>
          <w:szCs w:val="27"/>
          <w:rtl/>
        </w:rPr>
        <w:t>رحمة الله عليه</w:t>
      </w:r>
      <w:r w:rsidR="007F733B" w:rsidRPr="00E42D93">
        <w:rPr>
          <w:rFonts w:cs="mylotus" w:hint="cs"/>
          <w:sz w:val="30"/>
          <w:szCs w:val="27"/>
          <w:rtl/>
        </w:rPr>
        <w:t>-</w:t>
      </w:r>
      <w:r w:rsidRPr="00E42D93">
        <w:rPr>
          <w:rFonts w:cs="mylotus" w:hint="cs"/>
          <w:sz w:val="30"/>
          <w:szCs w:val="27"/>
          <w:rtl/>
        </w:rPr>
        <w:t xml:space="preserve"> الأستاذ الكريم للشيخ الصدوق</w:t>
      </w:r>
      <w:r w:rsidR="007F733B" w:rsidRPr="00E42D93">
        <w:rPr>
          <w:rFonts w:cs="mylotus" w:hint="cs"/>
          <w:sz w:val="30"/>
          <w:szCs w:val="27"/>
          <w:rtl/>
        </w:rPr>
        <w:t>،</w:t>
      </w:r>
      <w:r w:rsidRPr="00E42D93">
        <w:rPr>
          <w:rFonts w:cs="mylotus" w:hint="cs"/>
          <w:sz w:val="30"/>
          <w:szCs w:val="27"/>
          <w:rtl/>
        </w:rPr>
        <w:t xml:space="preserve"> والشيخ الصدوق نفسه أيضاً وأبوه</w:t>
      </w:r>
      <w:r w:rsidR="007F733B" w:rsidRPr="00E42D93">
        <w:rPr>
          <w:rFonts w:cs="mylotus" w:hint="cs"/>
          <w:sz w:val="30"/>
          <w:szCs w:val="27"/>
          <w:rtl/>
        </w:rPr>
        <w:t>،</w:t>
      </w:r>
      <w:r w:rsidRPr="00E42D93">
        <w:rPr>
          <w:rFonts w:cs="mylotus" w:hint="cs"/>
          <w:sz w:val="30"/>
          <w:szCs w:val="27"/>
          <w:rtl/>
        </w:rPr>
        <w:t xml:space="preserve"> كلُّهم اعتبروا أن ذلك الكتاب ليس من تأليف الصفار بل هو كتاب منحول ولا يستحق الاعتناء به</w:t>
      </w:r>
      <w:r w:rsidR="007F733B" w:rsidRPr="00106C9B">
        <w:rPr>
          <w:rFonts w:cs="B Lotus"/>
          <w:b/>
          <w:sz w:val="30"/>
          <w:szCs w:val="27"/>
          <w:vertAlign w:val="superscript"/>
          <w:rtl/>
        </w:rPr>
        <w:t>(</w:t>
      </w:r>
      <w:r w:rsidRPr="00106C9B">
        <w:rPr>
          <w:rStyle w:val="FootnoteReference"/>
          <w:rFonts w:cs="B Lotus"/>
          <w:b/>
          <w:sz w:val="30"/>
          <w:szCs w:val="27"/>
          <w:rtl/>
        </w:rPr>
        <w:footnoteReference w:id="183"/>
      </w:r>
      <w:r w:rsidR="007F733B" w:rsidRPr="00106C9B">
        <w:rPr>
          <w:rFonts w:cs="B Lotus"/>
          <w:b/>
          <w:sz w:val="30"/>
          <w:szCs w:val="27"/>
          <w:vertAlign w:val="superscript"/>
          <w:rtl/>
        </w:rPr>
        <w:t>)</w:t>
      </w:r>
      <w:r w:rsidR="007F733B" w:rsidRPr="00E42D93">
        <w:rPr>
          <w:rFonts w:cs="mylotus"/>
          <w:sz w:val="30"/>
          <w:szCs w:val="27"/>
          <w:rtl/>
        </w:rPr>
        <w:t>.</w:t>
      </w:r>
    </w:p>
    <w:p w:rsidR="00415D28" w:rsidRPr="00E42D93" w:rsidRDefault="00415D28" w:rsidP="00827A37">
      <w:pPr>
        <w:widowControl w:val="0"/>
        <w:spacing w:line="228" w:lineRule="auto"/>
        <w:ind w:firstLine="340"/>
        <w:jc w:val="both"/>
        <w:rPr>
          <w:rFonts w:cs="mylotus" w:hint="cs"/>
          <w:sz w:val="30"/>
          <w:szCs w:val="27"/>
          <w:rtl/>
        </w:rPr>
      </w:pPr>
      <w:r w:rsidRPr="00E42D93">
        <w:rPr>
          <w:rFonts w:cs="mylotus" w:hint="cs"/>
          <w:b/>
          <w:bCs/>
          <w:sz w:val="30"/>
          <w:szCs w:val="27"/>
          <w:rtl/>
        </w:rPr>
        <w:t>ثالثاً</w:t>
      </w:r>
      <w:r w:rsidR="007F733B" w:rsidRPr="00E42D93">
        <w:rPr>
          <w:rFonts w:cs="mylotus" w:hint="cs"/>
          <w:sz w:val="30"/>
          <w:szCs w:val="27"/>
          <w:rtl/>
        </w:rPr>
        <w:t>-</w:t>
      </w:r>
      <w:r w:rsidRPr="00E42D93">
        <w:rPr>
          <w:rFonts w:cs="mylotus" w:hint="cs"/>
          <w:sz w:val="30"/>
          <w:szCs w:val="27"/>
          <w:rtl/>
        </w:rPr>
        <w:t xml:space="preserve"> راوي تلك الرواية هو </w:t>
      </w:r>
      <w:r w:rsidRPr="00E42D93">
        <w:rPr>
          <w:rFonts w:cs="mylotus"/>
          <w:sz w:val="30"/>
          <w:szCs w:val="27"/>
          <w:rtl/>
        </w:rPr>
        <w:t>«</w:t>
      </w:r>
      <w:r w:rsidRPr="00E42D93">
        <w:rPr>
          <w:rFonts w:cs="mylotus" w:hint="cs"/>
          <w:b/>
          <w:bCs/>
          <w:sz w:val="30"/>
          <w:szCs w:val="27"/>
          <w:rtl/>
        </w:rPr>
        <w:t>أبو داوود نفيع بن الحارث السبيعي</w:t>
      </w:r>
      <w:r w:rsidRPr="00E42D93">
        <w:rPr>
          <w:rFonts w:cs="mylotus"/>
          <w:sz w:val="30"/>
          <w:szCs w:val="27"/>
          <w:rtl/>
        </w:rPr>
        <w:t>»</w:t>
      </w:r>
      <w:r w:rsidRPr="00E42D93">
        <w:rPr>
          <w:rFonts w:cs="mylotus" w:hint="cs"/>
          <w:sz w:val="30"/>
          <w:szCs w:val="27"/>
          <w:rtl/>
        </w:rPr>
        <w:t xml:space="preserve"> الذي صرّح المرحوم ابن الغضائري بأن في رواياته مناكير ولا بد من التوقُّف فيها</w:t>
      </w:r>
      <w:r w:rsidR="007F733B" w:rsidRPr="00106C9B">
        <w:rPr>
          <w:rFonts w:cs="B Lotus"/>
          <w:b/>
          <w:sz w:val="30"/>
          <w:szCs w:val="27"/>
          <w:vertAlign w:val="superscript"/>
          <w:rtl/>
        </w:rPr>
        <w:t>(</w:t>
      </w:r>
      <w:r w:rsidRPr="00106C9B">
        <w:rPr>
          <w:rStyle w:val="FootnoteReference"/>
          <w:rFonts w:cs="B Lotus"/>
          <w:b/>
          <w:sz w:val="30"/>
          <w:szCs w:val="27"/>
          <w:rtl/>
        </w:rPr>
        <w:footnoteReference w:id="184"/>
      </w:r>
      <w:r w:rsidR="007F733B" w:rsidRPr="00106C9B">
        <w:rPr>
          <w:rFonts w:cs="B Lotus"/>
          <w:b/>
          <w:sz w:val="30"/>
          <w:szCs w:val="27"/>
          <w:vertAlign w:val="superscript"/>
          <w:rtl/>
        </w:rPr>
        <w:t>)</w:t>
      </w:r>
      <w:r w:rsidR="007F733B" w:rsidRPr="00E42D93">
        <w:rPr>
          <w:rFonts w:cs="mylotus" w:hint="cs"/>
          <w:sz w:val="30"/>
          <w:szCs w:val="27"/>
          <w:rtl/>
        </w:rPr>
        <w:t>.</w:t>
      </w:r>
      <w:r w:rsidRPr="00E42D93">
        <w:rPr>
          <w:rFonts w:cs="mylotus" w:hint="cs"/>
          <w:sz w:val="30"/>
          <w:szCs w:val="27"/>
          <w:rtl/>
        </w:rPr>
        <w:t xml:space="preserve"> وأورده العلامة الحلي في خلاصته ضمن الضعفاء</w:t>
      </w:r>
      <w:r w:rsidR="007F733B" w:rsidRPr="00106C9B">
        <w:rPr>
          <w:rFonts w:cs="B Lotus"/>
          <w:b/>
          <w:sz w:val="30"/>
          <w:szCs w:val="27"/>
          <w:vertAlign w:val="superscript"/>
          <w:rtl/>
        </w:rPr>
        <w:t>(</w:t>
      </w:r>
      <w:r w:rsidRPr="00106C9B">
        <w:rPr>
          <w:rStyle w:val="FootnoteReference"/>
          <w:rFonts w:cs="B Lotus"/>
          <w:b/>
          <w:sz w:val="30"/>
          <w:szCs w:val="27"/>
          <w:rtl/>
        </w:rPr>
        <w:footnoteReference w:id="185"/>
      </w:r>
      <w:r w:rsidR="007F733B" w:rsidRPr="00106C9B">
        <w:rPr>
          <w:rFonts w:cs="B Lotus"/>
          <w:b/>
          <w:sz w:val="30"/>
          <w:szCs w:val="27"/>
          <w:vertAlign w:val="superscript"/>
          <w:rtl/>
        </w:rPr>
        <w:t>)</w:t>
      </w:r>
      <w:r w:rsidR="007F733B" w:rsidRPr="00E42D93">
        <w:rPr>
          <w:rFonts w:cs="mylotus" w:hint="cs"/>
          <w:sz w:val="30"/>
          <w:szCs w:val="27"/>
          <w:rtl/>
        </w:rPr>
        <w:t>.</w:t>
      </w:r>
      <w:r w:rsidRPr="00E42D93">
        <w:rPr>
          <w:rFonts w:cs="mylotus" w:hint="cs"/>
          <w:sz w:val="30"/>
          <w:szCs w:val="27"/>
          <w:rtl/>
        </w:rPr>
        <w:t xml:space="preserve"> </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b/>
          <w:bCs/>
          <w:sz w:val="30"/>
          <w:szCs w:val="27"/>
          <w:rtl/>
        </w:rPr>
        <w:t>رابعاً</w:t>
      </w:r>
      <w:r w:rsidR="007F733B" w:rsidRPr="00E42D93">
        <w:rPr>
          <w:rFonts w:cs="mylotus" w:hint="cs"/>
          <w:sz w:val="30"/>
          <w:szCs w:val="27"/>
          <w:rtl/>
        </w:rPr>
        <w:t>-</w:t>
      </w:r>
      <w:r w:rsidRPr="00E42D93">
        <w:rPr>
          <w:rFonts w:cs="mylotus" w:hint="cs"/>
          <w:sz w:val="30"/>
          <w:szCs w:val="27"/>
          <w:rtl/>
        </w:rPr>
        <w:t xml:space="preserve"> في متن الرواية المذكورة أن </w:t>
      </w:r>
      <w:r w:rsidRPr="00E42D93">
        <w:rPr>
          <w:rFonts w:ascii="Abo-thar" w:hAnsi="Abo-thar" w:cs="mylotus" w:hint="cs"/>
          <w:sz w:val="30"/>
          <w:szCs w:val="27"/>
          <w:rtl/>
        </w:rPr>
        <w:t xml:space="preserve">أمير المؤمنين </w:t>
      </w:r>
      <w:r w:rsidR="00F10F01" w:rsidRPr="00E42D93">
        <w:rPr>
          <w:rFonts w:cs="CTraditional Arabic" w:hint="cs"/>
          <w:sz w:val="30"/>
          <w:szCs w:val="27"/>
          <w:rtl/>
        </w:rPr>
        <w:t>؛</w:t>
      </w:r>
      <w:r w:rsidRPr="00E42D93">
        <w:rPr>
          <w:rFonts w:cs="mylotus" w:hint="cs"/>
          <w:sz w:val="30"/>
          <w:szCs w:val="27"/>
          <w:rtl/>
        </w:rPr>
        <w:t xml:space="preserve"> قال لرميلة</w:t>
      </w:r>
      <w:r w:rsidR="007F733B" w:rsidRPr="00E42D93">
        <w:rPr>
          <w:rFonts w:cs="mylotus" w:hint="cs"/>
          <w:sz w:val="30"/>
          <w:szCs w:val="27"/>
          <w:rtl/>
        </w:rPr>
        <w:t>:</w:t>
      </w:r>
      <w:r w:rsidRPr="00E42D93">
        <w:rPr>
          <w:rFonts w:cs="mylotus" w:hint="cs"/>
          <w:sz w:val="30"/>
          <w:szCs w:val="27"/>
          <w:rtl/>
        </w:rPr>
        <w:t xml:space="preserve"> </w:t>
      </w:r>
      <w:r w:rsidR="007F733B" w:rsidRPr="00E42D93">
        <w:rPr>
          <w:rFonts w:cs="mylotus" w:hint="cs"/>
          <w:sz w:val="30"/>
          <w:szCs w:val="27"/>
          <w:rtl/>
        </w:rPr>
        <w:t>«</w:t>
      </w:r>
      <w:r w:rsidRPr="00E42D93">
        <w:rPr>
          <w:rFonts w:cs="mylotus" w:hint="cs"/>
          <w:b/>
          <w:bCs/>
          <w:sz w:val="30"/>
          <w:szCs w:val="27"/>
          <w:rtl/>
        </w:rPr>
        <w:t>يا رميلة ليس يغيب عنا مؤمن في شرق الأرض ولا في غربها</w:t>
      </w:r>
      <w:r w:rsidR="007F733B" w:rsidRPr="00E42D93">
        <w:rPr>
          <w:rFonts w:cs="mylotus" w:hint="cs"/>
          <w:sz w:val="30"/>
          <w:szCs w:val="27"/>
          <w:rtl/>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هل تريد بمثل هذا الحديث المزخرف المنكَر أن تثبت تصرف الإمام وعلمه بما كان وما يكون</w:t>
      </w:r>
      <w:r w:rsidR="007F733B" w:rsidRPr="00E42D93">
        <w:rPr>
          <w:rFonts w:cs="mylotus" w:hint="cs"/>
          <w:sz w:val="30"/>
          <w:szCs w:val="27"/>
          <w:rtl/>
          <w:lang w:bidi="ar-SY"/>
        </w:rPr>
        <w:t>؟!</w:t>
      </w:r>
      <w:r w:rsidRPr="00E42D93">
        <w:rPr>
          <w:rFonts w:cs="mylotus" w:hint="cs"/>
          <w:sz w:val="30"/>
          <w:szCs w:val="27"/>
          <w:rtl/>
          <w:lang w:bidi="ar-SY"/>
        </w:rPr>
        <w:t xml:space="preserve"> أم أنك تثبت في الواقع أن الغريق يتشبّث بأي قشة</w:t>
      </w:r>
      <w:r w:rsidR="007F733B" w:rsidRPr="00E42D93">
        <w:rPr>
          <w:rFonts w:cs="mylotus" w:hint="cs"/>
          <w:sz w:val="30"/>
          <w:szCs w:val="27"/>
          <w:rtl/>
          <w:lang w:bidi="ar-SY"/>
        </w:rPr>
        <w:t>!.</w:t>
      </w:r>
    </w:p>
    <w:p w:rsidR="00415D28" w:rsidRPr="00E42D93" w:rsidRDefault="00415D28" w:rsidP="003B324F">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 xml:space="preserve"> ثم استنتجَ [أبو الفضل النبوي] من هذا الحديث نتيجة عجيبة غريبة تُعتَبَر كفراً صريحاً فكتب يقول</w:t>
      </w:r>
      <w:r w:rsidR="007F733B" w:rsidRPr="00E42D93">
        <w:rPr>
          <w:rFonts w:cs="mylotus" w:hint="cs"/>
          <w:sz w:val="30"/>
          <w:szCs w:val="27"/>
          <w:rtl/>
          <w:lang w:bidi="ar-SY"/>
        </w:rPr>
        <w:t>:</w:t>
      </w:r>
      <w:r w:rsidRPr="00E42D93">
        <w:rPr>
          <w:rFonts w:cs="mylotus" w:hint="cs"/>
          <w:sz w:val="30"/>
          <w:szCs w:val="27"/>
          <w:rtl/>
          <w:lang w:bidi="ar-SY"/>
        </w:rPr>
        <w:t xml:space="preserve"> </w:t>
      </w:r>
      <w:r w:rsidR="007F733B" w:rsidRPr="00E42D93">
        <w:rPr>
          <w:rFonts w:cs="mylotus" w:hint="cs"/>
          <w:sz w:val="30"/>
          <w:szCs w:val="27"/>
          <w:rtl/>
          <w:lang w:bidi="ar-SY"/>
        </w:rPr>
        <w:t>«</w:t>
      </w:r>
      <w:r w:rsidRPr="00E42D93">
        <w:rPr>
          <w:rFonts w:cs="mylotus" w:hint="cs"/>
          <w:b/>
          <w:bCs/>
          <w:i/>
          <w:iCs/>
          <w:sz w:val="30"/>
          <w:szCs w:val="27"/>
          <w:rtl/>
          <w:lang w:bidi="ar-SY"/>
        </w:rPr>
        <w:t>والخلاصة إن علم الأئمة كان عين علم الله الذي أشار إليه الربّ عزّ وجلّ بقوله</w:t>
      </w:r>
      <w:r w:rsidR="007F733B" w:rsidRPr="00E42D93">
        <w:rPr>
          <w:rFonts w:cs="mylotus" w:hint="cs"/>
          <w:b/>
          <w:bCs/>
          <w:i/>
          <w:iCs/>
          <w:sz w:val="30"/>
          <w:szCs w:val="27"/>
          <w:rtl/>
          <w:lang w:bidi="ar-SY"/>
        </w:rPr>
        <w:t>:</w:t>
      </w:r>
      <w:r w:rsidRPr="00E42D93">
        <w:rPr>
          <w:rFonts w:cs="mylotus" w:hint="cs"/>
          <w:b/>
          <w:bCs/>
          <w:i/>
          <w:iCs/>
          <w:sz w:val="30"/>
          <w:szCs w:val="27"/>
          <w:rtl/>
          <w:lang w:bidi="ar-SY"/>
        </w:rPr>
        <w:t xml:space="preserve"> </w:t>
      </w:r>
      <w:r w:rsidR="003B324F">
        <w:rPr>
          <w:rFonts w:ascii="QCF_BSML" w:hAnsi="QCF_BSML" w:cs="QCF_BSML"/>
          <w:color w:val="000000"/>
          <w:sz w:val="26"/>
          <w:szCs w:val="26"/>
          <w:rtl/>
        </w:rPr>
        <w:t xml:space="preserve">ﭽ </w:t>
      </w:r>
      <w:r w:rsidR="003B324F">
        <w:rPr>
          <w:rFonts w:ascii="QCF_P428" w:hAnsi="QCF_P428" w:cs="QCF_P428"/>
          <w:color w:val="000000"/>
          <w:sz w:val="26"/>
          <w:szCs w:val="26"/>
          <w:rtl/>
        </w:rPr>
        <w:t>ﮃ  ﮄ</w:t>
      </w:r>
      <w:r w:rsidR="003B324F">
        <w:rPr>
          <w:rFonts w:ascii="QCF_P428" w:hAnsi="QCF_P428" w:cs="QCF_P428"/>
          <w:color w:val="0000A5"/>
          <w:sz w:val="26"/>
          <w:szCs w:val="26"/>
          <w:rtl/>
        </w:rPr>
        <w:t>ﮅ</w:t>
      </w:r>
      <w:r w:rsidR="003B324F">
        <w:rPr>
          <w:rFonts w:ascii="QCF_P428" w:hAnsi="QCF_P428" w:cs="QCF_P428"/>
          <w:color w:val="000000"/>
          <w:sz w:val="26"/>
          <w:szCs w:val="26"/>
          <w:rtl/>
        </w:rPr>
        <w:t xml:space="preserve">  ﮆ   ﮇ  ﮈ  ﮉ    ﮊ  ﮋ  ﮌ  ﮍ  ﮎ  ﮏ </w:t>
      </w:r>
      <w:r w:rsidR="003B324F">
        <w:rPr>
          <w:rFonts w:ascii="QCF_BSML" w:hAnsi="QCF_BSML" w:cs="QCF_BSML"/>
          <w:color w:val="000000"/>
          <w:sz w:val="26"/>
          <w:szCs w:val="26"/>
          <w:rtl/>
        </w:rPr>
        <w:t>ﭼ</w:t>
      </w:r>
      <w:r w:rsidRPr="00E42D93">
        <w:rPr>
          <w:rFonts w:cs="mylotus"/>
          <w:i/>
          <w:iCs/>
          <w:sz w:val="30"/>
          <w:szCs w:val="27"/>
          <w:rtl/>
          <w:lang w:bidi="ar-SY"/>
        </w:rPr>
        <w:t xml:space="preserve"> [سبأ/3]</w:t>
      </w:r>
      <w:r w:rsidR="007F733B" w:rsidRPr="00E42D93">
        <w:rPr>
          <w:rFonts w:cs="mylotus" w:hint="cs"/>
          <w:i/>
          <w:iCs/>
          <w:sz w:val="30"/>
          <w:szCs w:val="27"/>
          <w:rtl/>
          <w:lang w:bidi="ar-SY"/>
        </w:rPr>
        <w:t>.</w:t>
      </w:r>
      <w:r w:rsidR="007F733B" w:rsidRPr="00E42D93">
        <w:rPr>
          <w:rFonts w:cs="mylotus" w:hint="cs"/>
          <w:sz w:val="30"/>
          <w:szCs w:val="27"/>
          <w:rtl/>
          <w:lang w:bidi="ar-SY"/>
        </w:rPr>
        <w:t>»!!</w:t>
      </w:r>
    </w:p>
    <w:p w:rsidR="00415D28" w:rsidRPr="00E42D93" w:rsidRDefault="00415D28" w:rsidP="00827A37">
      <w:pPr>
        <w:widowControl w:val="0"/>
        <w:spacing w:line="228" w:lineRule="auto"/>
        <w:ind w:firstLine="340"/>
        <w:jc w:val="both"/>
        <w:rPr>
          <w:rFonts w:cs="mylotus" w:hint="cs"/>
          <w:sz w:val="30"/>
          <w:szCs w:val="27"/>
          <w:rtl/>
          <w:lang w:bidi="ar-SY"/>
        </w:rPr>
      </w:pPr>
      <w:r w:rsidRPr="00E42D93">
        <w:rPr>
          <w:rFonts w:cs="mylotus" w:hint="cs"/>
          <w:sz w:val="30"/>
          <w:szCs w:val="27"/>
          <w:rtl/>
          <w:lang w:bidi="ar-SY"/>
        </w:rPr>
        <w:t>أقول</w:t>
      </w:r>
      <w:r w:rsidR="007F733B" w:rsidRPr="00E42D93">
        <w:rPr>
          <w:rFonts w:cs="mylotus" w:hint="cs"/>
          <w:sz w:val="30"/>
          <w:szCs w:val="27"/>
          <w:rtl/>
          <w:lang w:bidi="ar-SY"/>
        </w:rPr>
        <w:t>:</w:t>
      </w:r>
      <w:r w:rsidRPr="00E42D93">
        <w:rPr>
          <w:rFonts w:cs="mylotus" w:hint="cs"/>
          <w:sz w:val="30"/>
          <w:szCs w:val="27"/>
          <w:rtl/>
          <w:lang w:bidi="ar-SY"/>
        </w:rPr>
        <w:t xml:space="preserve"> لم أسمع حتى الآن شركاً بمثل هذه الصراحة</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Pr="00E42D93">
        <w:rPr>
          <w:rFonts w:cs="mylotus" w:hint="cs"/>
          <w:sz w:val="30"/>
          <w:szCs w:val="27"/>
          <w:rtl/>
          <w:lang w:bidi="ar-SY"/>
        </w:rPr>
        <w:t>والواقع إن صعوبة تحمُّل مثل هذا الكفر صعوبةً بالغة وعدم إمكانية السكوت عليه</w:t>
      </w:r>
      <w:r w:rsidR="007F733B" w:rsidRPr="00E42D93">
        <w:rPr>
          <w:rFonts w:cs="mylotus" w:hint="cs"/>
          <w:sz w:val="30"/>
          <w:szCs w:val="27"/>
          <w:rtl/>
          <w:lang w:bidi="ar-SY"/>
        </w:rPr>
        <w:t>،</w:t>
      </w:r>
      <w:r w:rsidRPr="00E42D93">
        <w:rPr>
          <w:rFonts w:cs="mylotus" w:hint="cs"/>
          <w:sz w:val="30"/>
          <w:szCs w:val="27"/>
          <w:rtl/>
          <w:lang w:bidi="ar-SY"/>
        </w:rPr>
        <w:t xml:space="preserve"> خاصة مثل كلمات الكفر هذه التي تجلبُ المذلَّةَ والشقاءَ لأبناء مذهبنا وديننا ووطننا أمام سائر المسلمين بل لدى جميع عقلاء العالم</w:t>
      </w:r>
      <w:r w:rsidR="007F733B" w:rsidRPr="00E42D93">
        <w:rPr>
          <w:rFonts w:cs="mylotus" w:hint="cs"/>
          <w:sz w:val="30"/>
          <w:szCs w:val="27"/>
          <w:rtl/>
          <w:lang w:bidi="ar-SY"/>
        </w:rPr>
        <w:t>،</w:t>
      </w:r>
      <w:r w:rsidRPr="00E42D93">
        <w:rPr>
          <w:rFonts w:cs="mylotus" w:hint="cs"/>
          <w:sz w:val="30"/>
          <w:szCs w:val="27"/>
          <w:rtl/>
          <w:lang w:bidi="ar-SY"/>
        </w:rPr>
        <w:t xml:space="preserve"> هي التي دفعتني إلى تجشُّم عناء القيام بهذا البحث وتحمُّل الأذى الذي سألقاه في سبيله لاسيَّما اتهامات بعض الجلهة من العوام الذين غرَّر بهم بعض آيات الله العظام </w:t>
      </w:r>
      <w:r w:rsidR="007F733B" w:rsidRPr="00E42D93">
        <w:rPr>
          <w:rFonts w:cs="mylotus" w:hint="cs"/>
          <w:sz w:val="30"/>
          <w:szCs w:val="27"/>
          <w:rtl/>
          <w:lang w:bidi="ar-SY"/>
        </w:rPr>
        <w:t>(!)</w:t>
      </w:r>
      <w:r w:rsidRPr="00E42D93">
        <w:rPr>
          <w:rFonts w:cs="mylotus" w:hint="cs"/>
          <w:sz w:val="30"/>
          <w:szCs w:val="27"/>
          <w:rtl/>
          <w:lang w:bidi="ar-SY"/>
        </w:rPr>
        <w:t xml:space="preserve"> أولئك</w:t>
      </w:r>
      <w:r w:rsidR="007F733B" w:rsidRPr="00E42D93">
        <w:rPr>
          <w:rFonts w:cs="mylotus" w:hint="cs"/>
          <w:sz w:val="30"/>
          <w:szCs w:val="27"/>
          <w:rtl/>
          <w:lang w:bidi="ar-SY"/>
        </w:rPr>
        <w:t>،</w:t>
      </w:r>
      <w:r w:rsidRPr="00E42D93">
        <w:rPr>
          <w:rFonts w:cs="mylotus" w:hint="cs"/>
          <w:sz w:val="30"/>
          <w:szCs w:val="27"/>
          <w:rtl/>
          <w:lang w:bidi="ar-SY"/>
        </w:rPr>
        <w:t xml:space="preserve"> لي</w:t>
      </w:r>
      <w:r w:rsidR="007F733B" w:rsidRPr="00E42D93">
        <w:rPr>
          <w:rFonts w:cs="mylotus" w:hint="cs"/>
          <w:sz w:val="30"/>
          <w:szCs w:val="27"/>
          <w:rtl/>
          <w:lang w:bidi="ar-SY"/>
        </w:rPr>
        <w:t>،</w:t>
      </w:r>
      <w:r w:rsidR="0045545B" w:rsidRPr="00E42D93">
        <w:rPr>
          <w:rFonts w:cs="mylotus" w:hint="cs"/>
          <w:sz w:val="30"/>
          <w:szCs w:val="27"/>
          <w:rtl/>
          <w:lang w:bidi="ar-SY"/>
        </w:rPr>
        <w:t xml:space="preserve"> </w:t>
      </w:r>
      <w:r w:rsidRPr="00E42D93">
        <w:rPr>
          <w:rFonts w:cs="mylotus" w:hint="cs"/>
          <w:sz w:val="30"/>
          <w:szCs w:val="27"/>
          <w:rtl/>
          <w:lang w:bidi="ar-SY"/>
        </w:rPr>
        <w:t xml:space="preserve">لكي أزيل التهمة عن الشيعة الحقيقيين الصادقين وأبين نزاهة الأئمة [من آل الرسول] الكرام الأجلاء </w:t>
      </w:r>
      <w:r w:rsidR="007F733B" w:rsidRPr="00E42D93">
        <w:rPr>
          <w:rFonts w:cs="mylotus" w:hint="cs"/>
          <w:sz w:val="30"/>
          <w:szCs w:val="27"/>
          <w:rtl/>
          <w:lang w:bidi="ar-SY"/>
        </w:rPr>
        <w:t>-</w:t>
      </w:r>
      <w:r w:rsidRPr="00E42D93">
        <w:rPr>
          <w:rFonts w:cs="mylotus" w:hint="cs"/>
          <w:sz w:val="30"/>
          <w:szCs w:val="27"/>
          <w:rtl/>
          <w:lang w:bidi="ar-SY"/>
        </w:rPr>
        <w:t>عَليهِمُ السَّلام</w:t>
      </w:r>
      <w:r w:rsidR="007F733B" w:rsidRPr="00E42D93">
        <w:rPr>
          <w:rFonts w:cs="mylotus" w:hint="cs"/>
          <w:sz w:val="30"/>
          <w:szCs w:val="27"/>
          <w:rtl/>
          <w:lang w:bidi="ar-SY"/>
        </w:rPr>
        <w:t>-</w:t>
      </w:r>
      <w:r w:rsidRPr="00E42D93">
        <w:rPr>
          <w:rFonts w:cs="mylotus" w:hint="cs"/>
          <w:sz w:val="30"/>
          <w:szCs w:val="27"/>
          <w:rtl/>
          <w:lang w:bidi="ar-SY"/>
        </w:rPr>
        <w:t xml:space="preserve"> عن مثل هذه النسب الباطلة</w:t>
      </w:r>
      <w:r w:rsidR="007F733B" w:rsidRPr="00E42D93">
        <w:rPr>
          <w:rFonts w:cs="mylotus" w:hint="cs"/>
          <w:sz w:val="30"/>
          <w:szCs w:val="27"/>
          <w:rtl/>
          <w:lang w:bidi="ar-SY"/>
        </w:rPr>
        <w:t>،</w:t>
      </w:r>
      <w:r w:rsidRPr="00E42D93">
        <w:rPr>
          <w:rFonts w:cs="mylotus" w:hint="cs"/>
          <w:sz w:val="30"/>
          <w:szCs w:val="27"/>
          <w:rtl/>
          <w:lang w:bidi="ar-SY"/>
        </w:rPr>
        <w:t xml:space="preserve"> متحمِّلاً في هذا السبيل كل ما يمكن أن يقع عليَّ من أذى</w:t>
      </w:r>
      <w:r w:rsidR="007F733B" w:rsidRPr="00E42D93">
        <w:rPr>
          <w:rFonts w:cs="mylotus" w:hint="cs"/>
          <w:sz w:val="30"/>
          <w:szCs w:val="27"/>
          <w:rtl/>
          <w:lang w:bidi="ar-SY"/>
        </w:rPr>
        <w:t>،</w:t>
      </w:r>
      <w:r w:rsidRPr="00E42D93">
        <w:rPr>
          <w:rFonts w:cs="mylotus" w:hint="cs"/>
          <w:sz w:val="30"/>
          <w:szCs w:val="27"/>
          <w:rtl/>
          <w:lang w:bidi="ar-SY"/>
        </w:rPr>
        <w:t xml:space="preserve"> لا تأخذني في ذلك لومة لائم</w:t>
      </w:r>
      <w:r w:rsidR="007F733B" w:rsidRPr="00E42D93">
        <w:rPr>
          <w:rFonts w:cs="mylotus" w:hint="cs"/>
          <w:sz w:val="30"/>
          <w:szCs w:val="27"/>
          <w:rtl/>
          <w:lang w:bidi="ar-SY"/>
        </w:rPr>
        <w:t>.</w:t>
      </w:r>
      <w:r w:rsidRPr="00E42D93">
        <w:rPr>
          <w:rFonts w:cs="mylotus" w:hint="cs"/>
          <w:sz w:val="30"/>
          <w:szCs w:val="27"/>
          <w:rtl/>
          <w:lang w:bidi="ar-SY"/>
        </w:rPr>
        <w:t xml:space="preserve"> ذلك لأن الأمور قد وصلت إلى درجة تحمل الإنسان على ألا يخاف حتى من القتل والنهب أو الحرق والضرب وأن يشد العزم بكل وسيلة ممكنة لإزالة هذه البدعة ومحاربة الشـرك</w:t>
      </w:r>
      <w:r w:rsidR="007F733B" w:rsidRPr="00E42D93">
        <w:rPr>
          <w:rFonts w:cs="mylotus" w:hint="cs"/>
          <w:sz w:val="30"/>
          <w:szCs w:val="27"/>
          <w:rtl/>
          <w:lang w:bidi="ar-SY"/>
        </w:rPr>
        <w:t>.</w:t>
      </w:r>
      <w:r w:rsidRPr="00E42D93">
        <w:rPr>
          <w:rFonts w:cs="mylotus" w:hint="cs"/>
          <w:sz w:val="30"/>
          <w:szCs w:val="27"/>
          <w:rtl/>
          <w:lang w:bidi="ar-SY"/>
        </w:rPr>
        <w:t xml:space="preserve"> ويعلم الله أن الجهاد في هذا السبيل أهم من جهاد الكفار والمشركين وأكثر فائدةً</w:t>
      </w:r>
      <w:r w:rsidR="007F733B" w:rsidRPr="00E42D93">
        <w:rPr>
          <w:rFonts w:cs="mylotus" w:hint="cs"/>
          <w:sz w:val="30"/>
          <w:szCs w:val="27"/>
          <w:rtl/>
          <w:lang w:bidi="ar-SY"/>
        </w:rPr>
        <w:t>،</w:t>
      </w:r>
      <w:r w:rsidRPr="00E42D93">
        <w:rPr>
          <w:rFonts w:cs="mylotus" w:hint="cs"/>
          <w:sz w:val="30"/>
          <w:szCs w:val="27"/>
          <w:rtl/>
          <w:lang w:bidi="ar-SY"/>
        </w:rPr>
        <w:t xml:space="preserve"> لأن الفتنة الداخلية أشد خطراً</w:t>
      </w:r>
      <w:r w:rsidR="007F733B" w:rsidRPr="00E42D93">
        <w:rPr>
          <w:rFonts w:cs="mylotus" w:hint="cs"/>
          <w:sz w:val="30"/>
          <w:szCs w:val="27"/>
          <w:rtl/>
          <w:lang w:bidi="ar-SY"/>
        </w:rPr>
        <w:t>،</w:t>
      </w:r>
      <w:r w:rsidRPr="00E42D93">
        <w:rPr>
          <w:rFonts w:cs="mylotus" w:hint="cs"/>
          <w:sz w:val="30"/>
          <w:szCs w:val="27"/>
          <w:rtl/>
          <w:lang w:bidi="ar-SY"/>
        </w:rPr>
        <w:t xml:space="preserve"> والعدو أصبح يهاجمنا من داخل بيتنا</w:t>
      </w:r>
      <w:r w:rsidR="007F733B" w:rsidRPr="00E42D93">
        <w:rPr>
          <w:rFonts w:cs="mylotus" w:hint="cs"/>
          <w:sz w:val="30"/>
          <w:szCs w:val="27"/>
          <w:rtl/>
          <w:lang w:bidi="ar-SY"/>
        </w:rPr>
        <w:t>،</w:t>
      </w:r>
      <w:r w:rsidRPr="00E42D93">
        <w:rPr>
          <w:rFonts w:cs="mylotus" w:hint="cs"/>
          <w:sz w:val="30"/>
          <w:szCs w:val="27"/>
          <w:rtl/>
          <w:lang w:bidi="ar-SY"/>
        </w:rPr>
        <w:t xml:space="preserve"> وعلينا أن نحذر من العدو الداخلي أكثر من حذرنا من العدو الخارجي</w:t>
      </w:r>
      <w:r w:rsidR="007F733B" w:rsidRPr="00E42D93">
        <w:rPr>
          <w:rFonts w:cs="mylotus" w:hint="cs"/>
          <w:sz w:val="30"/>
          <w:szCs w:val="27"/>
          <w:rtl/>
          <w:lang w:bidi="ar-SY"/>
        </w:rPr>
        <w:t>!</w:t>
      </w:r>
      <w:r w:rsidRPr="00E42D93">
        <w:rPr>
          <w:rFonts w:cs="mylotus" w:hint="cs"/>
          <w:sz w:val="30"/>
          <w:szCs w:val="27"/>
          <w:rtl/>
          <w:lang w:bidi="ar-SY"/>
        </w:rPr>
        <w:t xml:space="preserve"> وبالله التوفيق وعليه التكلان وهو المستعان</w:t>
      </w:r>
      <w:r w:rsidR="007F733B" w:rsidRPr="00E42D93">
        <w:rPr>
          <w:rFonts w:cs="mylotus" w:hint="cs"/>
          <w:sz w:val="30"/>
          <w:szCs w:val="27"/>
          <w:rtl/>
          <w:lang w:bidi="ar-SY"/>
        </w:rPr>
        <w:t>.</w:t>
      </w:r>
    </w:p>
    <w:p w:rsidR="00415D28" w:rsidRPr="00E42D93" w:rsidRDefault="00415D28" w:rsidP="004F16B1">
      <w:pPr>
        <w:widowControl w:val="0"/>
        <w:spacing w:line="228" w:lineRule="auto"/>
        <w:ind w:firstLine="340"/>
        <w:jc w:val="center"/>
        <w:rPr>
          <w:rFonts w:cs="mylotus" w:hint="cs"/>
          <w:i/>
          <w:iCs/>
          <w:sz w:val="30"/>
          <w:szCs w:val="27"/>
          <w:rtl/>
          <w:lang w:bidi="ar-SY"/>
        </w:rPr>
      </w:pPr>
      <w:r w:rsidRPr="00E42D93">
        <w:rPr>
          <w:rFonts w:cs="mylotus" w:hint="cs"/>
          <w:i/>
          <w:iCs/>
          <w:sz w:val="30"/>
          <w:szCs w:val="27"/>
          <w:rtl/>
          <w:lang w:bidi="ar-SY"/>
        </w:rPr>
        <w:t>عدوى در خانه خنجر تيز كرده</w:t>
      </w:r>
      <w:r w:rsidRPr="00E42D93">
        <w:rPr>
          <w:rFonts w:cs="mylotus" w:hint="cs"/>
          <w:i/>
          <w:iCs/>
          <w:sz w:val="30"/>
          <w:szCs w:val="27"/>
          <w:rtl/>
          <w:lang w:bidi="ar-SY"/>
        </w:rPr>
        <w:tab/>
        <w:t>تو از خصم برون پرهيز كرده</w:t>
      </w:r>
      <w:r w:rsidR="007F733B" w:rsidRPr="00E42D93">
        <w:rPr>
          <w:rFonts w:cs="mylotus" w:hint="cs"/>
          <w:i/>
          <w:iCs/>
          <w:sz w:val="30"/>
          <w:szCs w:val="27"/>
          <w:rtl/>
          <w:lang w:bidi="ar-SY"/>
        </w:rPr>
        <w:t>؟!</w:t>
      </w:r>
    </w:p>
    <w:p w:rsidR="00415D28" w:rsidRPr="00E42D93" w:rsidRDefault="00415D28" w:rsidP="004F16B1">
      <w:pPr>
        <w:widowControl w:val="0"/>
        <w:spacing w:line="228" w:lineRule="auto"/>
        <w:ind w:firstLine="340"/>
        <w:jc w:val="center"/>
        <w:rPr>
          <w:rFonts w:cs="mylotus" w:hint="cs"/>
          <w:sz w:val="30"/>
          <w:szCs w:val="27"/>
          <w:rtl/>
          <w:lang w:bidi="ar-SY"/>
        </w:rPr>
      </w:pPr>
      <w:r w:rsidRPr="00E42D93">
        <w:rPr>
          <w:rFonts w:cs="mylotus" w:hint="cs"/>
          <w:sz w:val="30"/>
          <w:szCs w:val="27"/>
          <w:rtl/>
          <w:lang w:bidi="ar-SY"/>
        </w:rPr>
        <w:t>[أي]</w:t>
      </w:r>
      <w:r w:rsidR="0045545B" w:rsidRPr="00E42D93">
        <w:rPr>
          <w:rFonts w:cs="mylotus" w:hint="cs"/>
          <w:sz w:val="30"/>
          <w:szCs w:val="27"/>
          <w:rtl/>
          <w:lang w:bidi="ar-SY"/>
        </w:rPr>
        <w:t xml:space="preserve"> </w:t>
      </w:r>
      <w:r w:rsidRPr="00E42D93">
        <w:rPr>
          <w:rFonts w:cs="mylotus" w:hint="cs"/>
          <w:sz w:val="30"/>
          <w:szCs w:val="27"/>
          <w:rtl/>
          <w:lang w:bidi="ar-SY"/>
        </w:rPr>
        <w:t>العدو سنَّن حدَّ خنجره في داخل البيت</w:t>
      </w:r>
    </w:p>
    <w:p w:rsidR="00415D28" w:rsidRPr="00E42D93" w:rsidRDefault="00415D28" w:rsidP="004F16B1">
      <w:pPr>
        <w:widowControl w:val="0"/>
        <w:spacing w:line="228" w:lineRule="auto"/>
        <w:ind w:firstLine="340"/>
        <w:jc w:val="center"/>
        <w:rPr>
          <w:rFonts w:cs="mylotus" w:hint="cs"/>
          <w:sz w:val="30"/>
          <w:szCs w:val="27"/>
          <w:rtl/>
          <w:lang w:bidi="ar-SY"/>
        </w:rPr>
      </w:pPr>
      <w:r w:rsidRPr="00E42D93">
        <w:rPr>
          <w:rFonts w:cs="mylotus" w:hint="cs"/>
          <w:sz w:val="30"/>
          <w:szCs w:val="27"/>
          <w:rtl/>
          <w:lang w:bidi="ar-SY"/>
        </w:rPr>
        <w:t>وأنت مشغولٌ بتوقِّى خصمك الخارجي</w:t>
      </w:r>
      <w:r w:rsidR="007F733B" w:rsidRPr="00E42D93">
        <w:rPr>
          <w:rFonts w:cs="mylotus" w:hint="cs"/>
          <w:sz w:val="30"/>
          <w:szCs w:val="27"/>
          <w:rtl/>
          <w:lang w:bidi="ar-SY"/>
        </w:rPr>
        <w:t>؟!</w:t>
      </w:r>
    </w:p>
    <w:p w:rsidR="00594DE1" w:rsidRPr="00E42D93" w:rsidRDefault="00594DE1" w:rsidP="004F16B1">
      <w:pPr>
        <w:widowControl w:val="0"/>
        <w:spacing w:before="240" w:after="240" w:line="228" w:lineRule="auto"/>
        <w:jc w:val="center"/>
        <w:rPr>
          <w:rFonts w:hint="cs"/>
          <w:sz w:val="36"/>
          <w:rtl/>
        </w:rPr>
      </w:pPr>
    </w:p>
    <w:p w:rsidR="004736B9" w:rsidRPr="00E42D93" w:rsidRDefault="004736B9" w:rsidP="00827A37">
      <w:pPr>
        <w:widowControl w:val="0"/>
        <w:spacing w:line="228" w:lineRule="auto"/>
        <w:ind w:firstLine="340"/>
        <w:jc w:val="both"/>
        <w:rPr>
          <w:rFonts w:cs="mylotus"/>
          <w:sz w:val="30"/>
          <w:szCs w:val="27"/>
          <w:rtl/>
          <w:lang w:bidi="ar-SY"/>
        </w:rPr>
        <w:sectPr w:rsidR="004736B9" w:rsidRPr="00E42D93" w:rsidSect="0068741F">
          <w:headerReference w:type="default" r:id="rId44"/>
          <w:footnotePr>
            <w:numRestart w:val="eachPage"/>
          </w:footnotePr>
          <w:type w:val="oddPage"/>
          <w:pgSz w:w="11907" w:h="16840" w:code="9"/>
          <w:pgMar w:top="2552" w:right="2268" w:bottom="2552" w:left="2268" w:header="2552" w:footer="2552" w:gutter="0"/>
          <w:cols w:space="708"/>
          <w:titlePg/>
          <w:bidi/>
          <w:rtlGutter/>
          <w:docGrid w:linePitch="360"/>
        </w:sectPr>
      </w:pPr>
    </w:p>
    <w:p w:rsidR="00415D28" w:rsidRPr="00E42D93" w:rsidRDefault="00C7115E" w:rsidP="00827A37">
      <w:pPr>
        <w:widowControl w:val="0"/>
        <w:tabs>
          <w:tab w:val="right" w:leader="dot" w:pos="9071"/>
        </w:tabs>
        <w:spacing w:line="228" w:lineRule="auto"/>
        <w:ind w:firstLine="340"/>
        <w:jc w:val="both"/>
        <w:rPr>
          <w:rFonts w:cs="mylotus" w:hint="cs"/>
          <w:sz w:val="30"/>
          <w:szCs w:val="27"/>
          <w:rtl/>
        </w:rPr>
      </w:pPr>
      <w:r>
        <w:rPr>
          <w:rFonts w:cs="mylotus" w:hint="cs"/>
          <w:noProof/>
          <w:sz w:val="30"/>
          <w:szCs w:val="27"/>
          <w:rtl/>
        </w:rPr>
        <mc:AlternateContent>
          <mc:Choice Requires="wps">
            <w:drawing>
              <wp:anchor distT="0" distB="0" distL="114300" distR="114300" simplePos="0" relativeHeight="251656704" behindDoc="0" locked="0" layoutInCell="1" allowOverlap="1">
                <wp:simplePos x="0" y="0"/>
                <wp:positionH relativeFrom="column">
                  <wp:posOffset>210820</wp:posOffset>
                </wp:positionH>
                <wp:positionV relativeFrom="paragraph">
                  <wp:posOffset>151765</wp:posOffset>
                </wp:positionV>
                <wp:extent cx="572135" cy="676275"/>
                <wp:effectExtent l="1270" t="0" r="0" b="635"/>
                <wp:wrapNone/>
                <wp:docPr id="6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2C3" w:rsidRDefault="00CE52C3" w:rsidP="004736B9">
                            <w:r>
                              <w:rPr>
                                <w:rFonts w:ascii="AGA Arabesque" w:hAnsi="AGA Arabesque" w:cs="AGA Arabesque"/>
                                <w:color w:val="000000"/>
                                <w:sz w:val="96"/>
                                <w:szCs w:val="96"/>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7" o:spid="_x0000_s1032" style="position:absolute;left:0;text-align:left;margin-left:16.6pt;margin-top:11.95pt;width:45.05pt;height:53.2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" filled="f" stroked="f">
                <v:textbox style="mso-fit-shape-to-text:t" inset="0,0,0,0">
                  <w:txbxContent>
                    <w:p w:rsidR="00CE52C3" w:rsidRDefault="00CE52C3" w:rsidP="004736B9">
                      <w:r>
                        <w:rPr>
                          <w:rFonts w:ascii="AGA Arabesque" w:hAnsi="AGA Arabesque" w:cs="AGA Arabesque"/>
                          <w:color w:val="000000"/>
                          <w:sz w:val="96"/>
                          <w:szCs w:val="96"/>
                        </w:rPr>
                        <w:t></w:t>
                      </w:r>
                    </w:p>
                  </w:txbxContent>
                </v:textbox>
              </v:rect>
            </w:pict>
          </mc:Fallback>
        </mc:AlternateContent>
      </w:r>
      <w:r>
        <w:rPr>
          <w:rFonts w:cs="mylotus" w:hint="cs"/>
          <w:noProof/>
          <w:sz w:val="30"/>
          <w:szCs w:val="27"/>
          <w:rtl/>
        </w:rPr>
        <mc:AlternateContent>
          <mc:Choice Requires="wps">
            <w:drawing>
              <wp:anchor distT="0" distB="0" distL="114300" distR="114300" simplePos="0" relativeHeight="251655680" behindDoc="0" locked="0" layoutInCell="1" allowOverlap="1">
                <wp:simplePos x="0" y="0"/>
                <wp:positionH relativeFrom="margin">
                  <wp:posOffset>0</wp:posOffset>
                </wp:positionH>
                <wp:positionV relativeFrom="margin">
                  <wp:posOffset>10160</wp:posOffset>
                </wp:positionV>
                <wp:extent cx="4660265" cy="6400800"/>
                <wp:effectExtent l="9525" t="10160" r="6985" b="8890"/>
                <wp:wrapNone/>
                <wp:docPr id="6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265" cy="6400800"/>
                        </a:xfrm>
                        <a:prstGeom prst="flowChartAlternateProcess">
                          <a:avLst/>
                        </a:prstGeom>
                        <a:solidFill>
                          <a:srgbClr val="FFFFFF"/>
                        </a:solidFill>
                        <a:ln w="9525">
                          <a:solidFill>
                            <a:srgbClr val="000000"/>
                          </a:solidFill>
                          <a:miter lim="800000"/>
                          <a:headEnd/>
                          <a:tailEnd/>
                        </a:ln>
                      </wps:spPr>
                      <wps:txbx>
                        <w:txbxContent>
                          <w:p w:rsidR="00CE52C3" w:rsidRPr="004375FA" w:rsidRDefault="00CE52C3" w:rsidP="004736B9">
                            <w:pPr>
                              <w:rPr>
                                <w:rFonts w:cs="Al-Kharashi 52"/>
                                <w:sz w:val="32"/>
                                <w:szCs w:val="32"/>
                                <w:lang w:bidi="fa-IR"/>
                              </w:rPr>
                            </w:pPr>
                            <w:r w:rsidRPr="004375FA">
                              <w:rPr>
                                <w:rFonts w:cs="Al-Kharashi 52" w:hint="cs"/>
                                <w:sz w:val="28"/>
                                <w:szCs w:val="32"/>
                                <w:rtl/>
                              </w:rPr>
                              <w:t>سلسلة طريق النجاة من شر الغلاة</w:t>
                            </w:r>
                          </w:p>
                          <w:p w:rsidR="00CE52C3" w:rsidRDefault="00CE52C3" w:rsidP="004736B9">
                            <w:pPr>
                              <w:rPr>
                                <w:rFonts w:cs="B Titr"/>
                                <w:szCs w:val="72"/>
                                <w:rtl/>
                                <w:lang w:bidi="fa-IR"/>
                              </w:rPr>
                            </w:pPr>
                          </w:p>
                          <w:p w:rsidR="00CE52C3" w:rsidRDefault="00CE52C3" w:rsidP="004736B9">
                            <w:pPr>
                              <w:pStyle w:val="af1"/>
                              <w:rPr>
                                <w:rFonts w:hint="cs"/>
                                <w:rtl/>
                              </w:rPr>
                            </w:pPr>
                          </w:p>
                          <w:p w:rsidR="00CE52C3" w:rsidRDefault="00CE52C3" w:rsidP="004736B9">
                            <w:pPr>
                              <w:pStyle w:val="af1"/>
                              <w:rPr>
                                <w:rtl/>
                              </w:rPr>
                            </w:pPr>
                          </w:p>
                          <w:p w:rsidR="00CE52C3" w:rsidRPr="00BB1BFC" w:rsidRDefault="00CE52C3" w:rsidP="004736B9">
                            <w:pPr>
                              <w:pStyle w:val="af1"/>
                              <w:rPr>
                                <w:rtl/>
                              </w:rPr>
                            </w:pPr>
                            <w:bookmarkStart w:id="95" w:name="_Toc290775045"/>
                            <w:bookmarkStart w:id="96" w:name="_Toc290775507"/>
                            <w:r w:rsidRPr="00D37F99">
                              <w:rPr>
                                <w:sz w:val="20"/>
                                <w:rtl/>
                              </w:rPr>
                              <w:t xml:space="preserve">بحث حول </w:t>
                            </w:r>
                            <w:r w:rsidRPr="004736B9">
                              <w:rPr>
                                <w:sz w:val="20"/>
                                <w:rtl/>
                              </w:rPr>
                              <w:t>الشفـاعة وحقيقتها</w:t>
                            </w:r>
                            <w:bookmarkEnd w:id="95"/>
                            <w:bookmarkEnd w:id="96"/>
                            <w:r w:rsidRPr="004736B9">
                              <w:rPr>
                                <w:sz w:val="20"/>
                                <w:rtl/>
                              </w:rPr>
                              <w:t xml:space="preserve"> </w:t>
                            </w:r>
                          </w:p>
                          <w:p w:rsidR="00CE52C3" w:rsidRPr="005D3705" w:rsidRDefault="00CE52C3" w:rsidP="004736B9">
                            <w:pPr>
                              <w:jc w:val="center"/>
                              <w:rPr>
                                <w:rFonts w:cs="B Mitra"/>
                                <w:bCs/>
                                <w:szCs w:val="32"/>
                                <w:rtl/>
                                <w:lang w:bidi="fa-IR"/>
                              </w:rPr>
                            </w:pPr>
                          </w:p>
                          <w:p w:rsidR="00CE52C3" w:rsidRDefault="00CE52C3" w:rsidP="004736B9">
                            <w:pPr>
                              <w:jc w:val="center"/>
                              <w:rPr>
                                <w:rFonts w:cs="B Titr"/>
                                <w:szCs w:val="36"/>
                                <w:rtl/>
                                <w:lang w:bidi="fa-IR"/>
                              </w:rPr>
                            </w:pPr>
                          </w:p>
                          <w:p w:rsidR="00CE52C3" w:rsidRDefault="00CE52C3" w:rsidP="004736B9">
                            <w:pPr>
                              <w:jc w:val="center"/>
                              <w:rPr>
                                <w:rFonts w:cs="B Titr"/>
                                <w:szCs w:val="36"/>
                                <w:rtl/>
                                <w:lang w:bidi="fa-IR"/>
                              </w:rPr>
                            </w:pPr>
                          </w:p>
                          <w:p w:rsidR="00CE52C3" w:rsidRDefault="00CE52C3" w:rsidP="004736B9">
                            <w:pPr>
                              <w:jc w:val="center"/>
                              <w:rPr>
                                <w:rFonts w:cs="B Titr"/>
                                <w:rtl/>
                                <w:lang w:bidi="fa-IR"/>
                              </w:rPr>
                            </w:pPr>
                          </w:p>
                          <w:p w:rsidR="00CE52C3" w:rsidRPr="00464709" w:rsidRDefault="00CE52C3" w:rsidP="004736B9">
                            <w:pPr>
                              <w:jc w:val="center"/>
                              <w:rPr>
                                <w:rFonts w:cs="B Titr"/>
                                <w:szCs w:val="54"/>
                                <w:rtl/>
                                <w:lang w:bidi="fa-IR"/>
                              </w:rPr>
                            </w:pPr>
                          </w:p>
                          <w:p w:rsidR="00CE52C3" w:rsidRDefault="00CE52C3" w:rsidP="004736B9">
                            <w:pPr>
                              <w:jc w:val="center"/>
                              <w:rPr>
                                <w:rFonts w:cs="B Titr" w:hint="cs"/>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33" type="#_x0000_t176" style="position:absolute;left:0;text-align:left;margin-left:0;margin-top:.8pt;width:366.95pt;height:7in;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">
                <v:textbox>
                  <w:txbxContent>
                    <w:p w:rsidR="00CE52C3" w:rsidRPr="004375FA" w:rsidRDefault="00CE52C3" w:rsidP="004736B9">
                      <w:pPr>
                        <w:rPr>
                          <w:rFonts w:cs="Al-Kharashi 52"/>
                          <w:sz w:val="32"/>
                          <w:szCs w:val="32"/>
                          <w:lang w:bidi="fa-IR"/>
                        </w:rPr>
                      </w:pPr>
                      <w:r w:rsidRPr="004375FA">
                        <w:rPr>
                          <w:rFonts w:cs="Al-Kharashi 52" w:hint="cs"/>
                          <w:sz w:val="28"/>
                          <w:szCs w:val="32"/>
                          <w:rtl/>
                        </w:rPr>
                        <w:t>سلسلة طريق النجاة من شر الغلاة</w:t>
                      </w:r>
                    </w:p>
                    <w:p w:rsidR="00CE52C3" w:rsidRDefault="00CE52C3" w:rsidP="004736B9">
                      <w:pPr>
                        <w:rPr>
                          <w:rFonts w:cs="B Titr"/>
                          <w:szCs w:val="72"/>
                          <w:rtl/>
                          <w:lang w:bidi="fa-IR"/>
                        </w:rPr>
                      </w:pPr>
                    </w:p>
                    <w:p w:rsidR="00CE52C3" w:rsidRDefault="00CE52C3" w:rsidP="004736B9">
                      <w:pPr>
                        <w:pStyle w:val="af1"/>
                        <w:rPr>
                          <w:rFonts w:hint="cs"/>
                          <w:rtl/>
                        </w:rPr>
                      </w:pPr>
                    </w:p>
                    <w:p w:rsidR="00CE52C3" w:rsidRDefault="00CE52C3" w:rsidP="004736B9">
                      <w:pPr>
                        <w:pStyle w:val="af1"/>
                        <w:rPr>
                          <w:rtl/>
                        </w:rPr>
                      </w:pPr>
                    </w:p>
                    <w:p w:rsidR="00CE52C3" w:rsidRPr="00BB1BFC" w:rsidRDefault="00CE52C3" w:rsidP="004736B9">
                      <w:pPr>
                        <w:pStyle w:val="af1"/>
                        <w:rPr>
                          <w:rtl/>
                        </w:rPr>
                      </w:pPr>
                      <w:bookmarkStart w:id="97" w:name="_Toc290775045"/>
                      <w:bookmarkStart w:id="98" w:name="_Toc290775507"/>
                      <w:r w:rsidRPr="00D37F99">
                        <w:rPr>
                          <w:sz w:val="20"/>
                          <w:rtl/>
                        </w:rPr>
                        <w:t xml:space="preserve">بحث حول </w:t>
                      </w:r>
                      <w:r w:rsidRPr="004736B9">
                        <w:rPr>
                          <w:sz w:val="20"/>
                          <w:rtl/>
                        </w:rPr>
                        <w:t>الشفـاعة وحقيقتها</w:t>
                      </w:r>
                      <w:bookmarkEnd w:id="97"/>
                      <w:bookmarkEnd w:id="98"/>
                      <w:r w:rsidRPr="004736B9">
                        <w:rPr>
                          <w:sz w:val="20"/>
                          <w:rtl/>
                        </w:rPr>
                        <w:t xml:space="preserve"> </w:t>
                      </w:r>
                    </w:p>
                    <w:p w:rsidR="00CE52C3" w:rsidRPr="005D3705" w:rsidRDefault="00CE52C3" w:rsidP="004736B9">
                      <w:pPr>
                        <w:jc w:val="center"/>
                        <w:rPr>
                          <w:rFonts w:cs="B Mitra"/>
                          <w:bCs/>
                          <w:szCs w:val="32"/>
                          <w:rtl/>
                          <w:lang w:bidi="fa-IR"/>
                        </w:rPr>
                      </w:pPr>
                    </w:p>
                    <w:p w:rsidR="00CE52C3" w:rsidRDefault="00CE52C3" w:rsidP="004736B9">
                      <w:pPr>
                        <w:jc w:val="center"/>
                        <w:rPr>
                          <w:rFonts w:cs="B Titr"/>
                          <w:szCs w:val="36"/>
                          <w:rtl/>
                          <w:lang w:bidi="fa-IR"/>
                        </w:rPr>
                      </w:pPr>
                    </w:p>
                    <w:p w:rsidR="00CE52C3" w:rsidRDefault="00CE52C3" w:rsidP="004736B9">
                      <w:pPr>
                        <w:jc w:val="center"/>
                        <w:rPr>
                          <w:rFonts w:cs="B Titr"/>
                          <w:szCs w:val="36"/>
                          <w:rtl/>
                          <w:lang w:bidi="fa-IR"/>
                        </w:rPr>
                      </w:pPr>
                    </w:p>
                    <w:p w:rsidR="00CE52C3" w:rsidRDefault="00CE52C3" w:rsidP="004736B9">
                      <w:pPr>
                        <w:jc w:val="center"/>
                        <w:rPr>
                          <w:rFonts w:cs="B Titr"/>
                          <w:rtl/>
                          <w:lang w:bidi="fa-IR"/>
                        </w:rPr>
                      </w:pPr>
                    </w:p>
                    <w:p w:rsidR="00CE52C3" w:rsidRPr="00464709" w:rsidRDefault="00CE52C3" w:rsidP="004736B9">
                      <w:pPr>
                        <w:jc w:val="center"/>
                        <w:rPr>
                          <w:rFonts w:cs="B Titr"/>
                          <w:szCs w:val="54"/>
                          <w:rtl/>
                          <w:lang w:bidi="fa-IR"/>
                        </w:rPr>
                      </w:pPr>
                    </w:p>
                    <w:p w:rsidR="00CE52C3" w:rsidRDefault="00CE52C3" w:rsidP="004736B9">
                      <w:pPr>
                        <w:jc w:val="center"/>
                        <w:rPr>
                          <w:rFonts w:cs="B Titr" w:hint="cs"/>
                          <w:rtl/>
                          <w:lang w:bidi="fa-IR"/>
                        </w:rPr>
                      </w:pPr>
                    </w:p>
                  </w:txbxContent>
                </v:textbox>
                <w10:wrap anchorx="margin" anchory="margin"/>
              </v:shape>
            </w:pict>
          </mc:Fallback>
        </mc:AlternateContent>
      </w:r>
    </w:p>
    <w:p w:rsidR="004736B9" w:rsidRPr="00E42D93" w:rsidRDefault="00C7115E" w:rsidP="00827A37">
      <w:pPr>
        <w:widowControl w:val="0"/>
        <w:tabs>
          <w:tab w:val="right" w:leader="dot" w:pos="9071"/>
        </w:tabs>
        <w:spacing w:line="228" w:lineRule="auto"/>
        <w:ind w:firstLine="340"/>
        <w:jc w:val="both"/>
        <w:rPr>
          <w:rFonts w:cs="mylotus" w:hint="cs"/>
          <w:sz w:val="30"/>
          <w:szCs w:val="27"/>
          <w:rtl/>
        </w:rPr>
      </w:pPr>
      <w:r>
        <w:rPr>
          <w:rFonts w:cs="mylotus" w:hint="cs"/>
          <w:noProof/>
          <w:sz w:val="30"/>
          <w:szCs w:val="27"/>
          <w:rtl/>
        </w:rPr>
        <mc:AlternateContent>
          <mc:Choice Requires="wps">
            <w:drawing>
              <wp:anchor distT="0" distB="0" distL="114300" distR="114300" simplePos="0" relativeHeight="251657728" behindDoc="0" locked="0" layoutInCell="1" allowOverlap="1">
                <wp:simplePos x="0" y="0"/>
                <wp:positionH relativeFrom="column">
                  <wp:posOffset>424815</wp:posOffset>
                </wp:positionH>
                <wp:positionV relativeFrom="paragraph">
                  <wp:posOffset>11430</wp:posOffset>
                </wp:positionV>
                <wp:extent cx="133985" cy="421005"/>
                <wp:effectExtent l="0" t="1905" r="3175" b="0"/>
                <wp:wrapNone/>
                <wp:docPr id="6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2C3" w:rsidRDefault="00CE52C3" w:rsidP="004736B9">
                            <w:r>
                              <w:rPr>
                                <w:rFonts w:ascii="B Zar"/>
                                <w:color w:val="000000"/>
                                <w:sz w:val="40"/>
                                <w:szCs w:val="40"/>
                                <w:rtl/>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8" o:spid="_x0000_s1034" style="position:absolute;left:0;text-align:left;margin-left:33.45pt;margin-top:.9pt;width:10.55pt;height:33.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" filled="f" stroked="f">
                <v:textbox style="mso-fit-shape-to-text:t" inset="0,0,0,0">
                  <w:txbxContent>
                    <w:p w:rsidR="00CE52C3" w:rsidRDefault="00CE52C3" w:rsidP="004736B9">
                      <w:r>
                        <w:rPr>
                          <w:rFonts w:ascii="B Zar"/>
                          <w:color w:val="000000"/>
                          <w:sz w:val="40"/>
                          <w:szCs w:val="40"/>
                          <w:rtl/>
                        </w:rPr>
                        <w:t>3</w:t>
                      </w:r>
                    </w:p>
                  </w:txbxContent>
                </v:textbox>
              </v:rect>
            </w:pict>
          </mc:Fallback>
        </mc:AlternateContent>
      </w:r>
    </w:p>
    <w:p w:rsidR="004736B9" w:rsidRPr="00E42D93" w:rsidRDefault="004736B9" w:rsidP="00827A37">
      <w:pPr>
        <w:widowControl w:val="0"/>
        <w:tabs>
          <w:tab w:val="right" w:leader="dot" w:pos="9071"/>
        </w:tabs>
        <w:spacing w:line="228" w:lineRule="auto"/>
        <w:ind w:firstLine="340"/>
        <w:jc w:val="both"/>
        <w:rPr>
          <w:rFonts w:cs="mylotus" w:hint="cs"/>
          <w:sz w:val="30"/>
          <w:szCs w:val="27"/>
          <w:rtl/>
        </w:rPr>
      </w:pPr>
    </w:p>
    <w:p w:rsidR="004736B9" w:rsidRPr="00E42D93" w:rsidRDefault="004736B9" w:rsidP="00827A37">
      <w:pPr>
        <w:widowControl w:val="0"/>
        <w:tabs>
          <w:tab w:val="right" w:leader="dot" w:pos="9071"/>
        </w:tabs>
        <w:spacing w:line="228" w:lineRule="auto"/>
        <w:ind w:firstLine="340"/>
        <w:jc w:val="both"/>
        <w:rPr>
          <w:rFonts w:cs="mylotus" w:hint="cs"/>
          <w:sz w:val="30"/>
          <w:szCs w:val="27"/>
          <w:rtl/>
        </w:rPr>
      </w:pPr>
    </w:p>
    <w:p w:rsidR="004736B9" w:rsidRPr="00E42D93" w:rsidRDefault="004736B9" w:rsidP="00827A37">
      <w:pPr>
        <w:widowControl w:val="0"/>
        <w:tabs>
          <w:tab w:val="right" w:leader="dot" w:pos="9071"/>
        </w:tabs>
        <w:spacing w:line="228" w:lineRule="auto"/>
        <w:ind w:firstLine="340"/>
        <w:jc w:val="both"/>
        <w:rPr>
          <w:rFonts w:cs="mylotus" w:hint="cs"/>
          <w:sz w:val="30"/>
          <w:szCs w:val="27"/>
          <w:rtl/>
        </w:rPr>
      </w:pPr>
    </w:p>
    <w:p w:rsidR="004736B9" w:rsidRPr="00E42D93" w:rsidRDefault="004736B9" w:rsidP="00827A37">
      <w:pPr>
        <w:widowControl w:val="0"/>
        <w:tabs>
          <w:tab w:val="right" w:leader="dot" w:pos="9071"/>
        </w:tabs>
        <w:spacing w:line="228" w:lineRule="auto"/>
        <w:ind w:firstLine="340"/>
        <w:jc w:val="both"/>
        <w:rPr>
          <w:rFonts w:cs="mylotus" w:hint="cs"/>
          <w:sz w:val="30"/>
          <w:szCs w:val="27"/>
          <w:rtl/>
        </w:rPr>
      </w:pPr>
    </w:p>
    <w:p w:rsidR="004736B9" w:rsidRPr="00E42D93" w:rsidRDefault="004736B9" w:rsidP="00827A37">
      <w:pPr>
        <w:widowControl w:val="0"/>
        <w:tabs>
          <w:tab w:val="right" w:leader="dot" w:pos="9071"/>
        </w:tabs>
        <w:spacing w:line="228" w:lineRule="auto"/>
        <w:ind w:firstLine="340"/>
        <w:jc w:val="both"/>
        <w:rPr>
          <w:rFonts w:cs="mylotus" w:hint="cs"/>
          <w:sz w:val="30"/>
          <w:szCs w:val="27"/>
          <w:rtl/>
        </w:rPr>
      </w:pPr>
    </w:p>
    <w:p w:rsidR="004736B9" w:rsidRPr="00E42D93" w:rsidRDefault="004736B9" w:rsidP="00827A37">
      <w:pPr>
        <w:widowControl w:val="0"/>
        <w:tabs>
          <w:tab w:val="right" w:leader="dot" w:pos="9071"/>
        </w:tabs>
        <w:spacing w:line="228" w:lineRule="auto"/>
        <w:ind w:firstLine="340"/>
        <w:jc w:val="both"/>
        <w:rPr>
          <w:rFonts w:cs="mylotus" w:hint="cs"/>
          <w:sz w:val="30"/>
          <w:szCs w:val="27"/>
          <w:rtl/>
        </w:rPr>
      </w:pPr>
    </w:p>
    <w:p w:rsidR="004736B9" w:rsidRPr="00E42D93" w:rsidRDefault="004736B9" w:rsidP="00827A37">
      <w:pPr>
        <w:widowControl w:val="0"/>
        <w:tabs>
          <w:tab w:val="right" w:leader="dot" w:pos="9071"/>
        </w:tabs>
        <w:spacing w:line="228" w:lineRule="auto"/>
        <w:ind w:firstLine="340"/>
        <w:jc w:val="both"/>
        <w:rPr>
          <w:rFonts w:cs="mylotus" w:hint="cs"/>
          <w:sz w:val="30"/>
          <w:szCs w:val="27"/>
          <w:rtl/>
        </w:rPr>
      </w:pPr>
    </w:p>
    <w:p w:rsidR="004736B9" w:rsidRPr="00E42D93" w:rsidRDefault="004736B9" w:rsidP="00827A37">
      <w:pPr>
        <w:widowControl w:val="0"/>
        <w:tabs>
          <w:tab w:val="right" w:leader="dot" w:pos="9071"/>
        </w:tabs>
        <w:spacing w:line="228" w:lineRule="auto"/>
        <w:ind w:firstLine="340"/>
        <w:jc w:val="both"/>
        <w:rPr>
          <w:rFonts w:cs="mylotus" w:hint="cs"/>
          <w:sz w:val="30"/>
          <w:szCs w:val="27"/>
          <w:rtl/>
        </w:rPr>
      </w:pPr>
    </w:p>
    <w:p w:rsidR="004736B9" w:rsidRPr="00E42D93" w:rsidRDefault="004736B9" w:rsidP="00827A37">
      <w:pPr>
        <w:widowControl w:val="0"/>
        <w:tabs>
          <w:tab w:val="right" w:leader="dot" w:pos="9071"/>
        </w:tabs>
        <w:spacing w:line="228" w:lineRule="auto"/>
        <w:ind w:firstLine="340"/>
        <w:jc w:val="both"/>
        <w:rPr>
          <w:rFonts w:cs="mylotus" w:hint="cs"/>
          <w:sz w:val="30"/>
          <w:szCs w:val="27"/>
          <w:rtl/>
        </w:rPr>
      </w:pPr>
    </w:p>
    <w:p w:rsidR="004736B9" w:rsidRPr="00E42D93" w:rsidRDefault="004736B9" w:rsidP="00827A37">
      <w:pPr>
        <w:widowControl w:val="0"/>
        <w:tabs>
          <w:tab w:val="right" w:leader="dot" w:pos="9071"/>
        </w:tabs>
        <w:spacing w:line="228" w:lineRule="auto"/>
        <w:ind w:firstLine="340"/>
        <w:jc w:val="both"/>
        <w:rPr>
          <w:rFonts w:cs="mylotus" w:hint="cs"/>
          <w:sz w:val="30"/>
          <w:szCs w:val="27"/>
          <w:rtl/>
        </w:rPr>
      </w:pPr>
    </w:p>
    <w:p w:rsidR="004736B9" w:rsidRPr="00E42D93" w:rsidRDefault="004736B9" w:rsidP="00827A37">
      <w:pPr>
        <w:widowControl w:val="0"/>
        <w:tabs>
          <w:tab w:val="right" w:leader="dot" w:pos="9071"/>
        </w:tabs>
        <w:spacing w:line="228" w:lineRule="auto"/>
        <w:ind w:firstLine="340"/>
        <w:jc w:val="both"/>
        <w:rPr>
          <w:rFonts w:cs="mylotus" w:hint="cs"/>
          <w:sz w:val="30"/>
          <w:szCs w:val="27"/>
          <w:rtl/>
        </w:rPr>
      </w:pPr>
    </w:p>
    <w:p w:rsidR="004736B9" w:rsidRPr="00E42D93" w:rsidRDefault="004736B9" w:rsidP="00827A37">
      <w:pPr>
        <w:widowControl w:val="0"/>
        <w:tabs>
          <w:tab w:val="right" w:leader="dot" w:pos="9071"/>
        </w:tabs>
        <w:spacing w:line="228" w:lineRule="auto"/>
        <w:ind w:firstLine="340"/>
        <w:jc w:val="both"/>
        <w:rPr>
          <w:rFonts w:cs="mylotus" w:hint="cs"/>
          <w:sz w:val="30"/>
          <w:szCs w:val="27"/>
          <w:rtl/>
        </w:rPr>
      </w:pPr>
    </w:p>
    <w:p w:rsidR="004736B9" w:rsidRPr="00E42D93" w:rsidRDefault="004736B9" w:rsidP="00827A37">
      <w:pPr>
        <w:widowControl w:val="0"/>
        <w:tabs>
          <w:tab w:val="right" w:leader="dot" w:pos="9071"/>
        </w:tabs>
        <w:spacing w:line="228" w:lineRule="auto"/>
        <w:ind w:firstLine="340"/>
        <w:jc w:val="both"/>
        <w:rPr>
          <w:rFonts w:cs="mylotus" w:hint="cs"/>
          <w:sz w:val="30"/>
          <w:szCs w:val="27"/>
          <w:rtl/>
        </w:rPr>
      </w:pPr>
    </w:p>
    <w:p w:rsidR="004736B9" w:rsidRPr="00E42D93" w:rsidRDefault="004736B9" w:rsidP="00827A37">
      <w:pPr>
        <w:widowControl w:val="0"/>
        <w:tabs>
          <w:tab w:val="right" w:leader="dot" w:pos="9071"/>
        </w:tabs>
        <w:spacing w:line="228" w:lineRule="auto"/>
        <w:ind w:firstLine="340"/>
        <w:jc w:val="both"/>
        <w:rPr>
          <w:rFonts w:cs="mylotus" w:hint="cs"/>
          <w:sz w:val="30"/>
          <w:szCs w:val="27"/>
          <w:rtl/>
        </w:rPr>
      </w:pPr>
    </w:p>
    <w:p w:rsidR="004736B9" w:rsidRPr="00E42D93" w:rsidRDefault="004736B9" w:rsidP="00827A37">
      <w:pPr>
        <w:widowControl w:val="0"/>
        <w:tabs>
          <w:tab w:val="right" w:leader="dot" w:pos="9071"/>
        </w:tabs>
        <w:spacing w:line="228" w:lineRule="auto"/>
        <w:ind w:firstLine="340"/>
        <w:jc w:val="both"/>
        <w:rPr>
          <w:rFonts w:cs="mylotus" w:hint="cs"/>
          <w:sz w:val="30"/>
          <w:szCs w:val="27"/>
          <w:rtl/>
        </w:rPr>
      </w:pPr>
    </w:p>
    <w:p w:rsidR="004736B9" w:rsidRPr="00E42D93" w:rsidRDefault="004736B9" w:rsidP="00827A37">
      <w:pPr>
        <w:widowControl w:val="0"/>
        <w:tabs>
          <w:tab w:val="right" w:leader="dot" w:pos="9071"/>
        </w:tabs>
        <w:spacing w:line="228" w:lineRule="auto"/>
        <w:ind w:firstLine="340"/>
        <w:jc w:val="both"/>
        <w:rPr>
          <w:rFonts w:cs="mylotus" w:hint="cs"/>
          <w:sz w:val="30"/>
          <w:szCs w:val="27"/>
          <w:rtl/>
        </w:rPr>
      </w:pPr>
    </w:p>
    <w:p w:rsidR="004736B9" w:rsidRPr="00E42D93" w:rsidRDefault="004736B9" w:rsidP="00827A37">
      <w:pPr>
        <w:widowControl w:val="0"/>
        <w:tabs>
          <w:tab w:val="right" w:leader="dot" w:pos="9071"/>
        </w:tabs>
        <w:spacing w:line="228" w:lineRule="auto"/>
        <w:ind w:firstLine="340"/>
        <w:jc w:val="both"/>
        <w:rPr>
          <w:rFonts w:cs="mylotus" w:hint="cs"/>
          <w:sz w:val="30"/>
          <w:szCs w:val="27"/>
          <w:rtl/>
        </w:rPr>
      </w:pPr>
    </w:p>
    <w:p w:rsidR="004736B9" w:rsidRPr="00E42D93" w:rsidRDefault="004736B9" w:rsidP="00827A37">
      <w:pPr>
        <w:widowControl w:val="0"/>
        <w:tabs>
          <w:tab w:val="right" w:leader="dot" w:pos="9071"/>
        </w:tabs>
        <w:spacing w:line="228" w:lineRule="auto"/>
        <w:ind w:firstLine="340"/>
        <w:jc w:val="both"/>
        <w:rPr>
          <w:rFonts w:cs="mylotus" w:hint="cs"/>
          <w:sz w:val="30"/>
          <w:szCs w:val="27"/>
          <w:rtl/>
        </w:rPr>
      </w:pPr>
    </w:p>
    <w:p w:rsidR="004736B9" w:rsidRPr="00E42D93" w:rsidRDefault="004736B9" w:rsidP="00827A37">
      <w:pPr>
        <w:widowControl w:val="0"/>
        <w:tabs>
          <w:tab w:val="right" w:leader="dot" w:pos="9071"/>
        </w:tabs>
        <w:spacing w:line="228" w:lineRule="auto"/>
        <w:ind w:firstLine="340"/>
        <w:jc w:val="both"/>
        <w:rPr>
          <w:rFonts w:cs="mylotus"/>
          <w:sz w:val="30"/>
          <w:szCs w:val="27"/>
          <w:rtl/>
        </w:rPr>
        <w:sectPr w:rsidR="004736B9" w:rsidRPr="00E42D93" w:rsidSect="0068741F">
          <w:footnotePr>
            <w:numRestart w:val="eachPage"/>
          </w:footnotePr>
          <w:type w:val="oddPage"/>
          <w:pgSz w:w="11907" w:h="16840" w:code="9"/>
          <w:pgMar w:top="2552" w:right="2268" w:bottom="2552" w:left="2268" w:header="2552" w:footer="2552" w:gutter="0"/>
          <w:cols w:space="708"/>
          <w:titlePg/>
          <w:bidi/>
          <w:rtlGutter/>
          <w:docGrid w:linePitch="360"/>
        </w:sectPr>
      </w:pPr>
    </w:p>
    <w:p w:rsidR="004736B9" w:rsidRPr="00E42D93" w:rsidRDefault="004736B9" w:rsidP="00A458B8">
      <w:pPr>
        <w:pStyle w:val="a0"/>
        <w:rPr>
          <w:rFonts w:hint="cs"/>
          <w:rtl/>
        </w:rPr>
      </w:pPr>
      <w:bookmarkStart w:id="99" w:name="_Toc195640321"/>
      <w:bookmarkStart w:id="100" w:name="_Toc290775508"/>
      <w:r w:rsidRPr="00E42D93">
        <w:rPr>
          <w:rFonts w:hint="cs"/>
          <w:rtl/>
        </w:rPr>
        <w:t>مقدمة المؤلِّف</w:t>
      </w:r>
      <w:bookmarkEnd w:id="99"/>
      <w:bookmarkEnd w:id="100"/>
    </w:p>
    <w:p w:rsidR="004736B9" w:rsidRPr="00E42D93" w:rsidRDefault="004736B9" w:rsidP="00827A37">
      <w:pPr>
        <w:widowControl w:val="0"/>
        <w:spacing w:line="228" w:lineRule="auto"/>
        <w:jc w:val="both"/>
        <w:rPr>
          <w:rFonts w:eastAsia="SimSun" w:cs="mylotus" w:hint="cs"/>
          <w:sz w:val="32"/>
          <w:szCs w:val="27"/>
          <w:rtl/>
        </w:rPr>
      </w:pPr>
      <w:r w:rsidRPr="00E42D93">
        <w:rPr>
          <w:rFonts w:eastAsia="SimSun" w:cs="mylotus" w:hint="cs"/>
          <w:sz w:val="32"/>
          <w:szCs w:val="27"/>
          <w:rtl/>
        </w:rPr>
        <w:t>بسم الله الرحمن الرحيم وبه نستعين، الحمد لله رب العالمين، الرحمن الرحيم، مالك يوم الدين، والصلاة والسلام على محمد وآله أجمعين.</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قبل عدة سنوات ألفتُ كتابي </w:t>
      </w:r>
      <w:r w:rsidRPr="00E42D93">
        <w:rPr>
          <w:rFonts w:eastAsia="SimSun" w:cs="mylotus"/>
          <w:sz w:val="32"/>
          <w:szCs w:val="27"/>
          <w:rtl/>
        </w:rPr>
        <w:t>«</w:t>
      </w:r>
      <w:r w:rsidRPr="00E42D93">
        <w:rPr>
          <w:rFonts w:eastAsia="SimSun" w:cs="mylotus" w:hint="cs"/>
          <w:sz w:val="32"/>
          <w:szCs w:val="27"/>
          <w:rtl/>
        </w:rPr>
        <w:t>راه نجات از شرِّ غُلاة</w:t>
      </w:r>
      <w:r w:rsidRPr="00E42D93">
        <w:rPr>
          <w:rFonts w:eastAsia="SimSun" w:cs="mylotus"/>
          <w:sz w:val="32"/>
          <w:szCs w:val="27"/>
          <w:rtl/>
        </w:rPr>
        <w:t>»</w:t>
      </w:r>
      <w:r w:rsidRPr="00E42D93">
        <w:rPr>
          <w:rFonts w:eastAsia="SimSun" w:cs="mylotus" w:hint="cs"/>
          <w:sz w:val="32"/>
          <w:szCs w:val="27"/>
          <w:rtl/>
        </w:rPr>
        <w:t xml:space="preserve"> (أي طريق النجاة من شر الغلاة) وأعطيته لإحدى المطابع في قم لطباعته إلا أنه مع الأسف بسبب الإعاقات والموانع التي كانت مُتَوَقَّعة في مثل ذلك المحيط لم تكتمل طباعته فاضطررتُ إلى تقسيم الكتاب إلى أجزاء وطباعة كل قسم على حدة في مطابع متعددة لبعض البلدات المجاورة، والكتاب الحالي هو القسم المتعلق ببحث الشفاعة من كتابنا المذكور أعني </w:t>
      </w:r>
      <w:r w:rsidRPr="00E42D93">
        <w:rPr>
          <w:rFonts w:eastAsia="SimSun" w:cs="mylotus"/>
          <w:sz w:val="32"/>
          <w:szCs w:val="27"/>
          <w:rtl/>
        </w:rPr>
        <w:t>«</w:t>
      </w:r>
      <w:r w:rsidRPr="00E42D93">
        <w:rPr>
          <w:rFonts w:eastAsia="SimSun" w:cs="mylotus" w:hint="cs"/>
          <w:sz w:val="32"/>
          <w:szCs w:val="27"/>
          <w:rtl/>
        </w:rPr>
        <w:t>راه نجات از شرِّ غُلاة</w:t>
      </w:r>
      <w:r w:rsidRPr="00E42D93">
        <w:rPr>
          <w:rFonts w:eastAsia="SimSun" w:cs="mylotus"/>
          <w:sz w:val="32"/>
          <w:szCs w:val="27"/>
          <w:rtl/>
        </w:rPr>
        <w:t>»</w:t>
      </w:r>
      <w:r w:rsidRPr="00E42D93">
        <w:rPr>
          <w:rFonts w:eastAsia="SimSun" w:cs="mylotus" w:hint="cs"/>
          <w:sz w:val="32"/>
          <w:szCs w:val="27"/>
          <w:rtl/>
        </w:rPr>
        <w:t xml:space="preserve"> أُقدِّمُهُ اليوم بعون الله تعالى لطالبي الحق والحقيقة آملاً أن يكون سبباً لليقظة والهداية في مجتمعنا الضال، إذ إننا نعلم أن السبب الأصلي والأهم لنفور جيل الشباب من مسائل الدين والإيمان هو انتشار الخرافات واتساع الموهومات التي تُرَوَّج بين الناس باسم حقائق الدين، وأهم تلك الموهومات هو موضوع الشفاعة التي جَرَّأَ مفهومُها الخاطئ هذا الشعبَ على ارتكاب أنواع الفسق والفجور والفساد إلى درجة أن الإنسان يرى أحياناً أن لو كان هذا المجتمع عديم الدين بنحو كامل لربما كانت تحجزه فطرته عن الآثام على نحو أفضل من مثل هذا الدين المشوَّه والمذهب المُحَرَّف الذي لم يَبْقَ في نظام حياته حدٌّ ولا سدٌّ بسبب الغرور بمفهوم الشفاعة الخاطئ الذي انتشر وراج إلى درجة لم تبقِ لكثيرٍ من أفراد هذا المجتمع إسلاماً بل إنسانيةً!.</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إن فائدة الدين هي أن يحفظ لأفراد المجتمع أرواحهم وأموالهم وأعراضهم ويجعلها في أمان ويحدِّد لكل إنسان حدّاً يقف عنده وينتفع به بالمقدار الذي يفيد مجتمعه. ولكن لسوء الحظ إذا لم تُبْقِ الموهوماتُ لشخصٍ عقلاً إلى درجة تجعله غير قادر على أن يُقارِن مجتمعه بالمجتمعات المتقدمة الراقية، عندئذٍ لن يفهم في أي جهنم يعيش! وعلى أي حال سنقدم للقرّاء الكرام شرحاً واضحاً لحقيقة مسألة الشفاعة في الشريعة الإسلامية كما يبينها القرآن الكريم. وبالله التوفيق.</w:t>
      </w:r>
    </w:p>
    <w:p w:rsidR="004736B9" w:rsidRPr="00E42D93" w:rsidRDefault="004736B9" w:rsidP="004736B9">
      <w:pPr>
        <w:widowControl w:val="0"/>
        <w:spacing w:line="228" w:lineRule="auto"/>
        <w:ind w:left="5040"/>
        <w:jc w:val="center"/>
        <w:rPr>
          <w:rFonts w:eastAsia="SimSun" w:cs="mylotus" w:hint="cs"/>
          <w:b/>
          <w:bCs/>
          <w:sz w:val="32"/>
          <w:szCs w:val="27"/>
          <w:rtl/>
        </w:rPr>
      </w:pPr>
    </w:p>
    <w:p w:rsidR="004736B9" w:rsidRPr="00E42D93" w:rsidRDefault="004736B9" w:rsidP="004736B9">
      <w:pPr>
        <w:widowControl w:val="0"/>
        <w:spacing w:line="228" w:lineRule="auto"/>
        <w:ind w:left="5040"/>
        <w:jc w:val="center"/>
        <w:rPr>
          <w:rFonts w:eastAsia="SimSun" w:cs="mylotus" w:hint="cs"/>
          <w:b/>
          <w:bCs/>
          <w:sz w:val="32"/>
          <w:szCs w:val="27"/>
          <w:rtl/>
        </w:rPr>
      </w:pPr>
      <w:r w:rsidRPr="00E42D93">
        <w:rPr>
          <w:rFonts w:eastAsia="SimSun" w:cs="mylotus" w:hint="cs"/>
          <w:b/>
          <w:bCs/>
          <w:sz w:val="32"/>
          <w:szCs w:val="27"/>
          <w:rtl/>
        </w:rPr>
        <w:t>حيدر علي قلمداران</w:t>
      </w:r>
    </w:p>
    <w:p w:rsidR="004736B9" w:rsidRPr="00E42D93" w:rsidRDefault="004736B9" w:rsidP="004736B9">
      <w:pPr>
        <w:widowControl w:val="0"/>
        <w:spacing w:line="228" w:lineRule="auto"/>
        <w:ind w:left="5040"/>
        <w:jc w:val="center"/>
        <w:rPr>
          <w:rFonts w:eastAsia="SimSun" w:cs="mylotus" w:hint="cs"/>
          <w:b/>
          <w:bCs/>
          <w:sz w:val="32"/>
          <w:szCs w:val="27"/>
          <w:rtl/>
        </w:rPr>
      </w:pPr>
      <w:r w:rsidRPr="00E42D93">
        <w:rPr>
          <w:rFonts w:eastAsia="SimSun" w:cs="mylotus" w:hint="cs"/>
          <w:b/>
          <w:bCs/>
          <w:sz w:val="32"/>
          <w:szCs w:val="27"/>
          <w:rtl/>
        </w:rPr>
        <w:t>محرّم الحرام 1392 هـ ق</w:t>
      </w:r>
    </w:p>
    <w:p w:rsidR="00A458B8" w:rsidRPr="00E42D93" w:rsidRDefault="00A458B8" w:rsidP="004736B9">
      <w:pPr>
        <w:widowControl w:val="0"/>
        <w:spacing w:line="228" w:lineRule="auto"/>
        <w:ind w:left="5040"/>
        <w:jc w:val="center"/>
        <w:rPr>
          <w:rFonts w:eastAsia="SimSun" w:cs="mylotus"/>
          <w:b/>
          <w:bCs/>
          <w:sz w:val="32"/>
          <w:szCs w:val="27"/>
          <w:rtl/>
        </w:rPr>
        <w:sectPr w:rsidR="00A458B8" w:rsidRPr="00E42D93" w:rsidSect="0068741F">
          <w:headerReference w:type="even" r:id="rId45"/>
          <w:footnotePr>
            <w:numRestart w:val="eachPage"/>
          </w:footnotePr>
          <w:type w:val="oddPage"/>
          <w:pgSz w:w="11907" w:h="16840" w:code="9"/>
          <w:pgMar w:top="2552" w:right="2268" w:bottom="2552" w:left="2268" w:header="2552" w:footer="2552" w:gutter="0"/>
          <w:cols w:space="708"/>
          <w:titlePg/>
          <w:bidi/>
          <w:rtlGutter/>
          <w:docGrid w:linePitch="360"/>
        </w:sectPr>
      </w:pPr>
    </w:p>
    <w:p w:rsidR="004736B9" w:rsidRPr="00E42D93" w:rsidRDefault="004736B9" w:rsidP="004736B9">
      <w:pPr>
        <w:spacing w:before="360" w:after="360"/>
        <w:jc w:val="center"/>
        <w:outlineLvl w:val="0"/>
        <w:rPr>
          <w:rFonts w:ascii="Times New Roman Bold" w:hAnsi="Times New Roman Bold" w:cs="SKR HEAD1" w:hint="cs"/>
          <w:b/>
          <w:sz w:val="32"/>
          <w:szCs w:val="32"/>
          <w:rtl/>
          <w:lang w:bidi="fa-IR"/>
        </w:rPr>
      </w:pPr>
      <w:bookmarkStart w:id="101" w:name="_Toc195640322"/>
      <w:r w:rsidRPr="00E42D93">
        <w:rPr>
          <w:rFonts w:ascii="Times New Roman Bold" w:hAnsi="Times New Roman Bold" w:cs="SKR HEAD1" w:hint="cs"/>
          <w:b/>
          <w:sz w:val="32"/>
          <w:szCs w:val="32"/>
          <w:rtl/>
          <w:lang w:bidi="fa-IR"/>
        </w:rPr>
        <w:t>تـمـهيـد</w:t>
      </w:r>
      <w:bookmarkEnd w:id="101"/>
      <w:r w:rsidRPr="00E42D93">
        <w:rPr>
          <w:rFonts w:ascii="Times New Roman Bold" w:hAnsi="Times New Roman Bold" w:cs="SKR HEAD1" w:hint="cs"/>
          <w:b/>
          <w:sz w:val="32"/>
          <w:szCs w:val="32"/>
          <w:rtl/>
          <w:lang w:bidi="fa-IR"/>
        </w:rPr>
        <w:t xml:space="preserve"> </w:t>
      </w:r>
    </w:p>
    <w:p w:rsidR="004736B9" w:rsidRPr="00E42D93" w:rsidRDefault="004736B9" w:rsidP="00827A37">
      <w:pPr>
        <w:widowControl w:val="0"/>
        <w:spacing w:line="228" w:lineRule="auto"/>
        <w:jc w:val="both"/>
        <w:rPr>
          <w:rFonts w:eastAsia="SimSun" w:cs="mylotus" w:hint="cs"/>
          <w:sz w:val="32"/>
          <w:szCs w:val="27"/>
          <w:rtl/>
        </w:rPr>
      </w:pPr>
      <w:r w:rsidRPr="00E42D93">
        <w:rPr>
          <w:rFonts w:eastAsia="SimSun" w:cs="mylotus" w:hint="cs"/>
          <w:sz w:val="32"/>
          <w:szCs w:val="27"/>
          <w:rtl/>
        </w:rPr>
        <w:t xml:space="preserve">إن مسألة الشفاعة اتَّسعت كل هذا الاتساع في شعبنا بسبب ترويجها المتواصل مِنْ قِبَلِ خطباءٍ أغلبهم عديم الاطلاع على حقائق الدين وغير واقفٍ على حدود الشرع المبين، بل </w:t>
      </w:r>
      <w:r w:rsidRPr="00E42D93">
        <w:rPr>
          <w:rFonts w:eastAsia="SimSun" w:cs="mylotus"/>
          <w:sz w:val="32"/>
          <w:szCs w:val="27"/>
          <w:rtl/>
        </w:rPr>
        <w:t>مِنْهُمْ أُمِّيُّونَ لاَ يَعْلَمُونَ الْكِتَابَ إِلاَّ أَمَانِيَّ</w:t>
      </w:r>
      <w:r w:rsidRPr="00E42D93">
        <w:rPr>
          <w:rFonts w:eastAsia="SimSun" w:cs="mylotus" w:hint="cs"/>
          <w:sz w:val="32"/>
          <w:szCs w:val="27"/>
          <w:rtl/>
        </w:rPr>
        <w:t xml:space="preserve">! ومع ذلك يتصدّرون بغير حقٍّ لمقام ورثة الأنبياء والمرسلين ومنبر الدعاة إلى الدين، فيضلُّون الناسَ بخرافاتهم التي ينشرونها صباح مساء تحت اسم قراءة المآتم في مجالس العزاء، ويَجْمَعُون وهم ممتلئون ذنوباً من رأسهم إلى أخمص أقدامهم عوامَ الناس حولهم فيضلُّونهم بما يبُثُّونه فيهم من الأحاديث الموضوعة والروايات المكذوبة والأخبار الملفَّقة التي تسوقهم إلى هاوية الهلاك عندما تسهِّل لهم (بشكل غير مباشر) ارتكاب الآثام والمعاصي.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وإذا دقَّقنا في الأمر علمنا أن هؤلاء الذين يفتحون باب الشفاعة على مصراعيه بهذا الاتساع الكبير أمام الناس ليس لهم من دافع نفسي إلى ذلك سوى إغواء الشيطان، وأنهم لمّا كانوا ملطَّخين بالآثام والذنوب فإنهم يريدون بخطابهم ذاك أن يوجدوا لأنفسهم شركاء ورفقاء كي لا</w:t>
      </w:r>
      <w:r w:rsidRPr="00E42D93">
        <w:rPr>
          <w:rFonts w:eastAsia="SimSun" w:cs="Times New Roman" w:hint="cs"/>
          <w:sz w:val="32"/>
          <w:szCs w:val="27"/>
          <w:rtl/>
        </w:rPr>
        <w:t> </w:t>
      </w:r>
      <w:r w:rsidRPr="00E42D93">
        <w:rPr>
          <w:rFonts w:ascii="mylotus" w:eastAsia="SimSun" w:hAnsi="mylotus" w:cs="mylotus" w:hint="cs"/>
          <w:sz w:val="32"/>
          <w:szCs w:val="27"/>
          <w:rtl/>
        </w:rPr>
        <w:t>يشعروا</w:t>
      </w:r>
      <w:r w:rsidRPr="00E42D93">
        <w:rPr>
          <w:rFonts w:eastAsia="SimSun" w:cs="mylotus" w:hint="cs"/>
          <w:sz w:val="32"/>
          <w:szCs w:val="27"/>
          <w:rtl/>
        </w:rPr>
        <w:t xml:space="preserve"> </w:t>
      </w:r>
      <w:r w:rsidRPr="00E42D93">
        <w:rPr>
          <w:rFonts w:ascii="mylotus" w:eastAsia="SimSun" w:hAnsi="mylotus" w:cs="mylotus" w:hint="cs"/>
          <w:sz w:val="32"/>
          <w:szCs w:val="27"/>
          <w:rtl/>
        </w:rPr>
        <w:t>بالوحشة</w:t>
      </w:r>
      <w:r w:rsidRPr="00E42D93">
        <w:rPr>
          <w:rFonts w:eastAsia="SimSun" w:cs="mylotus" w:hint="cs"/>
          <w:sz w:val="32"/>
          <w:szCs w:val="27"/>
          <w:rtl/>
        </w:rPr>
        <w:t xml:space="preserve"> </w:t>
      </w:r>
      <w:r w:rsidRPr="00E42D93">
        <w:rPr>
          <w:rFonts w:ascii="mylotus" w:eastAsia="SimSun" w:hAnsi="mylotus" w:cs="mylotus" w:hint="cs"/>
          <w:sz w:val="32"/>
          <w:szCs w:val="27"/>
          <w:rtl/>
        </w:rPr>
        <w:t>والوحدة</w:t>
      </w:r>
      <w:r w:rsidRPr="00E42D93">
        <w:rPr>
          <w:rFonts w:eastAsia="SimSun" w:cs="mylotus" w:hint="cs"/>
          <w:sz w:val="32"/>
          <w:szCs w:val="27"/>
          <w:rtl/>
        </w:rPr>
        <w:t xml:space="preserve"> </w:t>
      </w:r>
      <w:r w:rsidRPr="00E42D93">
        <w:rPr>
          <w:rFonts w:ascii="mylotus" w:eastAsia="SimSun" w:hAnsi="mylotus" w:cs="mylotus" w:hint="cs"/>
          <w:sz w:val="32"/>
          <w:szCs w:val="27"/>
          <w:rtl/>
        </w:rPr>
        <w:t>في</w:t>
      </w:r>
      <w:r w:rsidRPr="00E42D93">
        <w:rPr>
          <w:rFonts w:eastAsia="SimSun" w:cs="mylotus" w:hint="cs"/>
          <w:sz w:val="32"/>
          <w:szCs w:val="27"/>
          <w:rtl/>
        </w:rPr>
        <w:t xml:space="preserve"> </w:t>
      </w:r>
      <w:r w:rsidRPr="00E42D93">
        <w:rPr>
          <w:rFonts w:ascii="mylotus" w:eastAsia="SimSun" w:hAnsi="mylotus" w:cs="mylotus" w:hint="cs"/>
          <w:sz w:val="32"/>
          <w:szCs w:val="27"/>
          <w:rtl/>
        </w:rPr>
        <w:t>طريق</w:t>
      </w:r>
      <w:r w:rsidRPr="00E42D93">
        <w:rPr>
          <w:rFonts w:eastAsia="SimSun" w:cs="mylotus" w:hint="cs"/>
          <w:sz w:val="32"/>
          <w:szCs w:val="27"/>
          <w:rtl/>
        </w:rPr>
        <w:t xml:space="preserve"> </w:t>
      </w:r>
      <w:r w:rsidRPr="00E42D93">
        <w:rPr>
          <w:rFonts w:ascii="mylotus" w:eastAsia="SimSun" w:hAnsi="mylotus" w:cs="mylotus" w:hint="cs"/>
          <w:sz w:val="32"/>
          <w:szCs w:val="27"/>
          <w:rtl/>
        </w:rPr>
        <w:t>آثامهم</w:t>
      </w:r>
      <w:r w:rsidRPr="00E42D93">
        <w:rPr>
          <w:rFonts w:eastAsia="SimSun" w:cs="mylotus" w:hint="cs"/>
          <w:sz w:val="32"/>
          <w:szCs w:val="27"/>
          <w:rtl/>
        </w:rPr>
        <w:t xml:space="preserve"> </w:t>
      </w:r>
      <w:r w:rsidRPr="00E42D93">
        <w:rPr>
          <w:rFonts w:ascii="mylotus" w:eastAsia="SimSun" w:hAnsi="mylotus" w:cs="mylotus" w:hint="cs"/>
          <w:sz w:val="32"/>
          <w:szCs w:val="27"/>
          <w:rtl/>
        </w:rPr>
        <w:t>ومصائبهم</w:t>
      </w:r>
      <w:r w:rsidRPr="00E42D93">
        <w:rPr>
          <w:rFonts w:eastAsia="SimSun" w:cs="mylotus" w:hint="cs"/>
          <w:sz w:val="32"/>
          <w:szCs w:val="27"/>
          <w:rtl/>
        </w:rPr>
        <w:t xml:space="preserve"> </w:t>
      </w:r>
      <w:r w:rsidRPr="00E42D93">
        <w:rPr>
          <w:rFonts w:ascii="mylotus" w:eastAsia="SimSun" w:hAnsi="mylotus" w:cs="mylotus" w:hint="cs"/>
          <w:sz w:val="32"/>
          <w:szCs w:val="27"/>
          <w:rtl/>
        </w:rPr>
        <w:t>بل</w:t>
      </w:r>
      <w:r w:rsidRPr="00E42D93">
        <w:rPr>
          <w:rFonts w:eastAsia="SimSun" w:cs="mylotus" w:hint="cs"/>
          <w:sz w:val="32"/>
          <w:szCs w:val="27"/>
          <w:rtl/>
        </w:rPr>
        <w:t xml:space="preserve"> </w:t>
      </w:r>
      <w:r w:rsidRPr="00E42D93">
        <w:rPr>
          <w:rFonts w:ascii="mylotus" w:eastAsia="SimSun" w:hAnsi="mylotus" w:cs="mylotus" w:hint="cs"/>
          <w:sz w:val="32"/>
          <w:szCs w:val="27"/>
          <w:rtl/>
        </w:rPr>
        <w:t>يسوقون</w:t>
      </w:r>
      <w:r w:rsidRPr="00E42D93">
        <w:rPr>
          <w:rFonts w:eastAsia="SimSun" w:cs="mylotus" w:hint="cs"/>
          <w:sz w:val="32"/>
          <w:szCs w:val="27"/>
          <w:rtl/>
        </w:rPr>
        <w:t xml:space="preserve"> </w:t>
      </w:r>
      <w:r w:rsidRPr="00E42D93">
        <w:rPr>
          <w:rFonts w:ascii="mylotus" w:eastAsia="SimSun" w:hAnsi="mylotus" w:cs="mylotus" w:hint="cs"/>
          <w:sz w:val="32"/>
          <w:szCs w:val="27"/>
          <w:rtl/>
        </w:rPr>
        <w:t>آخرين</w:t>
      </w:r>
      <w:r w:rsidRPr="00E42D93">
        <w:rPr>
          <w:rFonts w:eastAsia="SimSun" w:cs="mylotus" w:hint="cs"/>
          <w:sz w:val="32"/>
          <w:szCs w:val="27"/>
          <w:rtl/>
        </w:rPr>
        <w:t xml:space="preserve"> </w:t>
      </w:r>
      <w:r w:rsidRPr="00E42D93">
        <w:rPr>
          <w:rFonts w:ascii="mylotus" w:eastAsia="SimSun" w:hAnsi="mylotus" w:cs="mylotus" w:hint="cs"/>
          <w:sz w:val="32"/>
          <w:szCs w:val="27"/>
          <w:rtl/>
        </w:rPr>
        <w:t>إلى</w:t>
      </w:r>
      <w:r w:rsidRPr="00E42D93">
        <w:rPr>
          <w:rFonts w:eastAsia="SimSun" w:cs="mylotus" w:hint="cs"/>
          <w:sz w:val="32"/>
          <w:szCs w:val="27"/>
          <w:rtl/>
        </w:rPr>
        <w:t xml:space="preserve"> </w:t>
      </w:r>
      <w:r w:rsidRPr="00E42D93">
        <w:rPr>
          <w:rFonts w:ascii="mylotus" w:eastAsia="SimSun" w:hAnsi="mylotus" w:cs="mylotus" w:hint="cs"/>
          <w:sz w:val="32"/>
          <w:szCs w:val="27"/>
          <w:rtl/>
        </w:rPr>
        <w:t>مثل</w:t>
      </w:r>
      <w:r w:rsidRPr="00E42D93">
        <w:rPr>
          <w:rFonts w:eastAsia="SimSun" w:cs="mylotus" w:hint="cs"/>
          <w:sz w:val="32"/>
          <w:szCs w:val="27"/>
          <w:rtl/>
        </w:rPr>
        <w:t xml:space="preserve"> </w:t>
      </w:r>
      <w:r w:rsidRPr="00E42D93">
        <w:rPr>
          <w:rFonts w:ascii="mylotus" w:eastAsia="SimSun" w:hAnsi="mylotus" w:cs="mylotus" w:hint="cs"/>
          <w:sz w:val="32"/>
          <w:szCs w:val="27"/>
          <w:rtl/>
        </w:rPr>
        <w:t>وضعهم</w:t>
      </w:r>
      <w:r w:rsidRPr="00E42D93">
        <w:rPr>
          <w:rFonts w:eastAsia="SimSun" w:cs="mylotus" w:hint="cs"/>
          <w:sz w:val="32"/>
          <w:szCs w:val="27"/>
          <w:rtl/>
        </w:rPr>
        <w:t xml:space="preserve"> </w:t>
      </w:r>
      <w:r w:rsidRPr="00E42D93">
        <w:rPr>
          <w:rFonts w:ascii="mylotus" w:eastAsia="SimSun" w:hAnsi="mylotus" w:cs="mylotus" w:hint="cs"/>
          <w:sz w:val="32"/>
          <w:szCs w:val="27"/>
          <w:rtl/>
        </w:rPr>
        <w:t>لعل</w:t>
      </w:r>
      <w:r w:rsidRPr="00E42D93">
        <w:rPr>
          <w:rFonts w:eastAsia="SimSun" w:cs="mylotus" w:hint="cs"/>
          <w:sz w:val="32"/>
          <w:szCs w:val="27"/>
          <w:rtl/>
        </w:rPr>
        <w:t xml:space="preserve"> </w:t>
      </w:r>
      <w:r w:rsidRPr="00E42D93">
        <w:rPr>
          <w:rFonts w:ascii="mylotus" w:eastAsia="SimSun" w:hAnsi="mylotus" w:cs="mylotus" w:hint="cs"/>
          <w:sz w:val="32"/>
          <w:szCs w:val="27"/>
          <w:rtl/>
        </w:rPr>
        <w:t>الله</w:t>
      </w:r>
      <w:r w:rsidRPr="00E42D93">
        <w:rPr>
          <w:rFonts w:eastAsia="SimSun" w:cs="mylotus" w:hint="cs"/>
          <w:sz w:val="32"/>
          <w:szCs w:val="27"/>
          <w:rtl/>
        </w:rPr>
        <w:t xml:space="preserve"> </w:t>
      </w:r>
      <w:r w:rsidRPr="00E42D93">
        <w:rPr>
          <w:rFonts w:ascii="mylotus" w:eastAsia="SimSun" w:hAnsi="mylotus" w:cs="mylotus" w:hint="cs"/>
          <w:sz w:val="32"/>
          <w:szCs w:val="27"/>
          <w:rtl/>
        </w:rPr>
        <w:t>إذا</w:t>
      </w:r>
      <w:r w:rsidRPr="00E42D93">
        <w:rPr>
          <w:rFonts w:eastAsia="SimSun" w:cs="mylotus" w:hint="cs"/>
          <w:sz w:val="32"/>
          <w:szCs w:val="27"/>
          <w:rtl/>
        </w:rPr>
        <w:t xml:space="preserve"> </w:t>
      </w:r>
      <w:r w:rsidRPr="00E42D93">
        <w:rPr>
          <w:rFonts w:ascii="mylotus" w:eastAsia="SimSun" w:hAnsi="mylotus" w:cs="mylotus" w:hint="cs"/>
          <w:sz w:val="32"/>
          <w:szCs w:val="27"/>
          <w:rtl/>
        </w:rPr>
        <w:t>رأى</w:t>
      </w:r>
      <w:r w:rsidRPr="00E42D93">
        <w:rPr>
          <w:rFonts w:eastAsia="SimSun" w:cs="mylotus" w:hint="cs"/>
          <w:sz w:val="32"/>
          <w:szCs w:val="27"/>
          <w:rtl/>
        </w:rPr>
        <w:t xml:space="preserve"> </w:t>
      </w:r>
      <w:r w:rsidRPr="00E42D93">
        <w:rPr>
          <w:rFonts w:ascii="mylotus" w:eastAsia="SimSun" w:hAnsi="mylotus" w:cs="mylotus" w:hint="cs"/>
          <w:sz w:val="32"/>
          <w:szCs w:val="27"/>
          <w:rtl/>
        </w:rPr>
        <w:t>أن</w:t>
      </w:r>
      <w:r w:rsidRPr="00E42D93">
        <w:rPr>
          <w:rFonts w:eastAsia="SimSun" w:cs="mylotus" w:hint="cs"/>
          <w:sz w:val="32"/>
          <w:szCs w:val="27"/>
          <w:rtl/>
        </w:rPr>
        <w:t xml:space="preserve"> </w:t>
      </w:r>
      <w:r w:rsidRPr="00E42D93">
        <w:rPr>
          <w:rFonts w:ascii="mylotus" w:eastAsia="SimSun" w:hAnsi="mylotus" w:cs="mylotus" w:hint="cs"/>
          <w:sz w:val="32"/>
          <w:szCs w:val="27"/>
          <w:rtl/>
        </w:rPr>
        <w:t>هذا</w:t>
      </w:r>
      <w:r w:rsidRPr="00E42D93">
        <w:rPr>
          <w:rFonts w:eastAsia="SimSun" w:cs="mylotus" w:hint="cs"/>
          <w:sz w:val="32"/>
          <w:szCs w:val="27"/>
          <w:rtl/>
        </w:rPr>
        <w:t xml:space="preserve"> </w:t>
      </w:r>
      <w:r w:rsidRPr="00E42D93">
        <w:rPr>
          <w:rFonts w:ascii="mylotus" w:eastAsia="SimSun" w:hAnsi="mylotus" w:cs="mylotus" w:hint="cs"/>
          <w:sz w:val="32"/>
          <w:szCs w:val="27"/>
          <w:rtl/>
        </w:rPr>
        <w:t>الأمر</w:t>
      </w:r>
      <w:r w:rsidRPr="00E42D93">
        <w:rPr>
          <w:rFonts w:eastAsia="SimSun" w:cs="mylotus" w:hint="cs"/>
          <w:sz w:val="32"/>
          <w:szCs w:val="27"/>
          <w:rtl/>
        </w:rPr>
        <w:t xml:space="preserve"> </w:t>
      </w:r>
      <w:r w:rsidRPr="00E42D93">
        <w:rPr>
          <w:rFonts w:ascii="mylotus" w:eastAsia="SimSun" w:hAnsi="mylotus" w:cs="mylotus" w:hint="cs"/>
          <w:sz w:val="32"/>
          <w:szCs w:val="27"/>
          <w:rtl/>
        </w:rPr>
        <w:t>قد</w:t>
      </w:r>
      <w:r w:rsidRPr="00E42D93">
        <w:rPr>
          <w:rFonts w:eastAsia="SimSun" w:cs="mylotus" w:hint="cs"/>
          <w:sz w:val="32"/>
          <w:szCs w:val="27"/>
          <w:rtl/>
        </w:rPr>
        <w:t xml:space="preserve"> </w:t>
      </w:r>
      <w:r w:rsidRPr="00E42D93">
        <w:rPr>
          <w:rFonts w:ascii="mylotus" w:eastAsia="SimSun" w:hAnsi="mylotus" w:cs="mylotus" w:hint="cs"/>
          <w:sz w:val="32"/>
          <w:szCs w:val="27"/>
          <w:rtl/>
        </w:rPr>
        <w:t>عمّت</w:t>
      </w:r>
      <w:r w:rsidRPr="00E42D93">
        <w:rPr>
          <w:rFonts w:eastAsia="SimSun" w:cs="mylotus" w:hint="cs"/>
          <w:sz w:val="32"/>
          <w:szCs w:val="27"/>
          <w:rtl/>
        </w:rPr>
        <w:t xml:space="preserve"> </w:t>
      </w:r>
      <w:r w:rsidRPr="00E42D93">
        <w:rPr>
          <w:rFonts w:ascii="mylotus" w:eastAsia="SimSun" w:hAnsi="mylotus" w:cs="mylotus" w:hint="cs"/>
          <w:sz w:val="32"/>
          <w:szCs w:val="27"/>
          <w:rtl/>
        </w:rPr>
        <w:t>به</w:t>
      </w:r>
      <w:r w:rsidRPr="00E42D93">
        <w:rPr>
          <w:rFonts w:eastAsia="SimSun" w:cs="mylotus" w:hint="cs"/>
          <w:sz w:val="32"/>
          <w:szCs w:val="27"/>
          <w:rtl/>
        </w:rPr>
        <w:t xml:space="preserve"> </w:t>
      </w:r>
      <w:r w:rsidRPr="00E42D93">
        <w:rPr>
          <w:rFonts w:ascii="mylotus" w:eastAsia="SimSun" w:hAnsi="mylotus" w:cs="mylotus" w:hint="cs"/>
          <w:sz w:val="32"/>
          <w:szCs w:val="27"/>
          <w:rtl/>
        </w:rPr>
        <w:t>البلوى</w:t>
      </w:r>
      <w:r w:rsidRPr="00E42D93">
        <w:rPr>
          <w:rFonts w:eastAsia="SimSun" w:cs="mylotus" w:hint="cs"/>
          <w:sz w:val="32"/>
          <w:szCs w:val="27"/>
          <w:rtl/>
        </w:rPr>
        <w:t xml:space="preserve"> </w:t>
      </w:r>
      <w:r w:rsidRPr="00E42D93">
        <w:rPr>
          <w:rFonts w:ascii="mylotus" w:eastAsia="SimSun" w:hAnsi="mylotus" w:cs="mylotus" w:hint="cs"/>
          <w:sz w:val="32"/>
          <w:szCs w:val="27"/>
          <w:rtl/>
        </w:rPr>
        <w:t>واشترك</w:t>
      </w:r>
      <w:r w:rsidRPr="00E42D93">
        <w:rPr>
          <w:rFonts w:eastAsia="SimSun" w:cs="mylotus" w:hint="cs"/>
          <w:sz w:val="32"/>
          <w:szCs w:val="27"/>
          <w:rtl/>
        </w:rPr>
        <w:t xml:space="preserve"> </w:t>
      </w:r>
      <w:r w:rsidRPr="00E42D93">
        <w:rPr>
          <w:rFonts w:ascii="mylotus" w:eastAsia="SimSun" w:hAnsi="mylotus" w:cs="mylotus" w:hint="cs"/>
          <w:sz w:val="32"/>
          <w:szCs w:val="27"/>
          <w:rtl/>
        </w:rPr>
        <w:t>فيه</w:t>
      </w:r>
      <w:r w:rsidRPr="00E42D93">
        <w:rPr>
          <w:rFonts w:eastAsia="SimSun" w:cs="mylotus" w:hint="cs"/>
          <w:sz w:val="32"/>
          <w:szCs w:val="27"/>
          <w:rtl/>
        </w:rPr>
        <w:t xml:space="preserve"> </w:t>
      </w:r>
      <w:r w:rsidRPr="00E42D93">
        <w:rPr>
          <w:rFonts w:ascii="mylotus" w:eastAsia="SimSun" w:hAnsi="mylotus" w:cs="mylotus" w:hint="cs"/>
          <w:sz w:val="32"/>
          <w:szCs w:val="27"/>
          <w:rtl/>
        </w:rPr>
        <w:t>الكلّ</w:t>
      </w:r>
      <w:r w:rsidRPr="00E42D93">
        <w:rPr>
          <w:rFonts w:eastAsia="SimSun" w:cs="mylotus" w:hint="cs"/>
          <w:sz w:val="32"/>
          <w:szCs w:val="27"/>
          <w:rtl/>
        </w:rPr>
        <w:t xml:space="preserve"> </w:t>
      </w:r>
      <w:r w:rsidRPr="00E42D93">
        <w:rPr>
          <w:rFonts w:ascii="mylotus" w:eastAsia="SimSun" w:hAnsi="mylotus" w:cs="mylotus" w:hint="cs"/>
          <w:sz w:val="32"/>
          <w:szCs w:val="27"/>
          <w:rtl/>
        </w:rPr>
        <w:t>يصرف</w:t>
      </w:r>
      <w:r w:rsidRPr="00E42D93">
        <w:rPr>
          <w:rFonts w:eastAsia="SimSun" w:cs="mylotus" w:hint="cs"/>
          <w:sz w:val="32"/>
          <w:szCs w:val="27"/>
          <w:rtl/>
        </w:rPr>
        <w:t xml:space="preserve"> </w:t>
      </w:r>
      <w:r w:rsidRPr="00E42D93">
        <w:rPr>
          <w:rFonts w:ascii="mylotus" w:eastAsia="SimSun" w:hAnsi="mylotus" w:cs="mylotus" w:hint="cs"/>
          <w:sz w:val="32"/>
          <w:szCs w:val="27"/>
          <w:rtl/>
        </w:rPr>
        <w:t>النظر</w:t>
      </w:r>
      <w:r w:rsidRPr="00E42D93">
        <w:rPr>
          <w:rFonts w:eastAsia="SimSun" w:cs="mylotus" w:hint="cs"/>
          <w:sz w:val="32"/>
          <w:szCs w:val="27"/>
          <w:rtl/>
        </w:rPr>
        <w:t xml:space="preserve"> </w:t>
      </w:r>
      <w:r w:rsidRPr="00E42D93">
        <w:rPr>
          <w:rFonts w:ascii="mylotus" w:eastAsia="SimSun" w:hAnsi="mylotus" w:cs="mylotus" w:hint="cs"/>
          <w:sz w:val="32"/>
          <w:szCs w:val="27"/>
          <w:rtl/>
        </w:rPr>
        <w:t>عن</w:t>
      </w:r>
      <w:r w:rsidRPr="00E42D93">
        <w:rPr>
          <w:rFonts w:eastAsia="SimSun" w:cs="mylotus" w:hint="cs"/>
          <w:sz w:val="32"/>
          <w:szCs w:val="27"/>
          <w:rtl/>
        </w:rPr>
        <w:t xml:space="preserve"> </w:t>
      </w:r>
      <w:r w:rsidRPr="00E42D93">
        <w:rPr>
          <w:rFonts w:ascii="mylotus" w:eastAsia="SimSun" w:hAnsi="mylotus" w:cs="mylotus" w:hint="cs"/>
          <w:sz w:val="32"/>
          <w:szCs w:val="27"/>
          <w:rtl/>
        </w:rPr>
        <w:t>عذابهم</w:t>
      </w:r>
      <w:r w:rsidRPr="00E42D93">
        <w:rPr>
          <w:rFonts w:eastAsia="SimSun" w:cs="mylotus" w:hint="cs"/>
          <w:sz w:val="32"/>
          <w:szCs w:val="27"/>
          <w:rtl/>
        </w:rPr>
        <w:t xml:space="preserve"> </w:t>
      </w:r>
      <w:r w:rsidRPr="00E42D93">
        <w:rPr>
          <w:rFonts w:ascii="mylotus" w:eastAsia="SimSun" w:hAnsi="mylotus" w:cs="mylotus" w:hint="cs"/>
          <w:sz w:val="32"/>
          <w:szCs w:val="27"/>
          <w:rtl/>
        </w:rPr>
        <w:t>ويعفو</w:t>
      </w:r>
      <w:r w:rsidRPr="00E42D93">
        <w:rPr>
          <w:rFonts w:eastAsia="SimSun" w:cs="mylotus" w:hint="cs"/>
          <w:sz w:val="32"/>
          <w:szCs w:val="27"/>
          <w:rtl/>
        </w:rPr>
        <w:t xml:space="preserve"> </w:t>
      </w:r>
      <w:r w:rsidRPr="00E42D93">
        <w:rPr>
          <w:rFonts w:ascii="mylotus" w:eastAsia="SimSun" w:hAnsi="mylotus" w:cs="mylotus" w:hint="cs"/>
          <w:sz w:val="32"/>
          <w:szCs w:val="27"/>
          <w:rtl/>
        </w:rPr>
        <w:t>عنهم</w:t>
      </w:r>
      <w:r w:rsidRPr="00E42D93">
        <w:rPr>
          <w:rFonts w:eastAsia="SimSun" w:cs="mylotus" w:hint="cs"/>
          <w:sz w:val="32"/>
          <w:szCs w:val="27"/>
          <w:rtl/>
        </w:rPr>
        <w:t xml:space="preserve"> </w:t>
      </w:r>
      <w:r w:rsidRPr="00E42D93">
        <w:rPr>
          <w:rFonts w:ascii="mylotus" w:eastAsia="SimSun" w:hAnsi="mylotus" w:cs="mylotus" w:hint="cs"/>
          <w:sz w:val="32"/>
          <w:szCs w:val="27"/>
          <w:rtl/>
        </w:rPr>
        <w:t>جميعاً</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والعلة الأخرى لهذه الدعوة إلى الشفاعة (بمفهومها الخاطئ) هي استجلاب رضا وسرور السامعين والحصول على بذل مالهم والاستفادة منهم.</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وإضافةً إلى ما ذُكر فإن مسألة الشفاعة بمفهومها الخاطئ قد وجدت طريقها، على نحو واسع للأسف، إلى كتب الحديث والروايات ولم يسلم من ذلك حتى أفراد مشهورين ومحترمين ذكروا مثل ذلك المفهوم في كتبهم التي ألَّفوها وتركوها لنا، وصارت مع الأسف مستمسكاً لأعوان الشيطان ودليلاً محكماً يرجعون إليه، كما نجد على سبيل المثال في أحد الكتب الفقهية المعروفة التي دوَّنها فقيهٌ مشهورٌ جليل القدر روايةً عجيبةً مَرْوِيَّةً بلا سندٍ ولا مصدرٍ تقول إنه رُوْيَ أنَّ امرأة كانت تزني ثم تحرق أولادها الذين يأتون من الزنا خشية الفضيحة! ولم يكن يعلم بهذا الفعل الشنيع سوى أمها فلمّا ماتت تلك الزانية وأرادوا دفنها لفظتها الأرض، وَمَهْمَا حاولوا دفنها في بقع أخرى واجهوا المشكلة نفسها، فذهب أهلُها في النهاية إلى إمام الوقت </w:t>
      </w:r>
      <w:r w:rsidR="00F10F01" w:rsidRPr="00E42D93">
        <w:rPr>
          <w:rFonts w:eastAsia="SimSun" w:cs="CTraditional Arabic" w:hint="cs"/>
          <w:sz w:val="32"/>
          <w:szCs w:val="27"/>
          <w:rtl/>
        </w:rPr>
        <w:t>؛</w:t>
      </w:r>
      <w:r w:rsidRPr="00E42D93">
        <w:rPr>
          <w:rFonts w:eastAsia="SimSun" w:cs="mylotus" w:hint="cs"/>
          <w:sz w:val="32"/>
          <w:szCs w:val="27"/>
          <w:rtl/>
        </w:rPr>
        <w:t xml:space="preserve"> وعرضوا عليه الواقعة، فطلب أمَّها - التي كانت لا تزال حيَّة - وسألها عن القضية فكشفت له حقيقة ما كانت تصنعه ابنَـتُها، فأمر بأن يُوضع في قبرها مقدارٌ من تربة قبر الحسين </w:t>
      </w:r>
      <w:r w:rsidR="00F10F01" w:rsidRPr="00E42D93">
        <w:rPr>
          <w:rFonts w:eastAsia="SimSun" w:cs="CTraditional Arabic" w:hint="cs"/>
          <w:sz w:val="32"/>
          <w:szCs w:val="27"/>
          <w:rtl/>
        </w:rPr>
        <w:t>؛</w:t>
      </w:r>
      <w:r w:rsidRPr="00E42D93">
        <w:rPr>
          <w:rFonts w:eastAsia="SimSun" w:cs="mylotus" w:hint="cs"/>
          <w:sz w:val="32"/>
          <w:szCs w:val="27"/>
          <w:rtl/>
        </w:rPr>
        <w:t xml:space="preserve"> وبهذا قبلتها الأرض وخُفِّف عنها!!</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186"/>
      </w:r>
      <w:r w:rsidRPr="00106C9B">
        <w:rPr>
          <w:rFonts w:eastAsia="SimSun" w:cs="B Lotus"/>
          <w:b/>
          <w:sz w:val="32"/>
          <w:szCs w:val="27"/>
          <w:vertAlign w:val="superscript"/>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وهناك شيخٌ معروفٌ آخر ذكر في أحد كتبه التي ألفها في هذا العصر، لينشر بزعمه معارف الإسلام ويوضِّح معالم الدين!! حكايةً لا نعلم من أين أتى بها عن قصَّة امرأةٍ كانت تُسْكِرُ ابنَها كي يزني بها وكان الابن يفعل ذلك على الدوام!! ولكن بعد موتها رؤوا تلك المرأة في أعلى درجات الجنة! فلمّا سألوها مستغربين قالت: كنتُ أصلي على النبي وآله سبع مرات في اليوم!!.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وتوجد مئات من مثل هذه الأباطيل والحكايات التي لا أساس لها نسمعها في مجالسنا الدينية! هذا في حين أنه لو رجعنا إلى القرآن الكريم لرأينا أن مثل هذه الشفاعة المزعومة بهذه الصورة لا وجود لها من الأساس وأن لا سلطة ولا حكم يوم القيامة إلا لِـلَّهِ الواحد الأحد القهَّار، وأن لا نجاة لإنسان إلا بإيمانه وعمله الصالح، كما أننا لو عدنا إلى العقل والوجدان لا يمكننا أبداً أن نصدِّق أن النبيَّ الذي أرسله ربّ العالمين لإصلاح الناس وهداية العباد، وَبَعَثَهُ بشريعةٍ محكمةِ البنيان وقوانين حكيمة؛ يعلّم الناس مثل هذا المفهوم عن الشفاعة الذي يقتلع كل تلك التعاليم من جذورها!.</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في رأينا إن علة الانحطاط والذلّ الذي يعاني منه الشرق لاسيما المسلمون وخاصة الإيرانيون منهم</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187"/>
      </w:r>
      <w:r w:rsidRPr="00106C9B">
        <w:rPr>
          <w:rFonts w:eastAsia="SimSun" w:cs="B Lotus"/>
          <w:b/>
          <w:sz w:val="32"/>
          <w:szCs w:val="27"/>
          <w:vertAlign w:val="superscript"/>
          <w:rtl/>
        </w:rPr>
        <w:t>)</w:t>
      </w:r>
      <w:r w:rsidRPr="00E42D93">
        <w:rPr>
          <w:rFonts w:eastAsia="SimSun" w:cs="mylotus" w:hint="cs"/>
          <w:sz w:val="32"/>
          <w:szCs w:val="27"/>
          <w:rtl/>
        </w:rPr>
        <w:t xml:space="preserve"> هو أننا لا نحترم أي قانون أو قواعد ثابتة فيما بيننا ومثل هذا المرض استفحل إلى درجة أصبح علاجه فيها مستعصياً وأحد أسباب ذلك هو الغرور بذلك المفهوم للشفاعة الذي يهدم حريم أحكام الشريعة ولا يبقي حرمةً لأي حَدٍّ ولا</w:t>
      </w:r>
      <w:r w:rsidRPr="00E42D93">
        <w:rPr>
          <w:rFonts w:eastAsia="SimSun" w:cs="Times New Roman" w:hint="cs"/>
          <w:sz w:val="32"/>
          <w:szCs w:val="27"/>
          <w:rtl/>
        </w:rPr>
        <w:t> </w:t>
      </w:r>
      <w:r w:rsidRPr="00E42D93">
        <w:rPr>
          <w:rFonts w:ascii="mylotus" w:eastAsia="SimSun" w:hAnsi="mylotus" w:cs="mylotus" w:hint="cs"/>
          <w:sz w:val="32"/>
          <w:szCs w:val="27"/>
          <w:rtl/>
        </w:rPr>
        <w:t>قانون</w:t>
      </w:r>
      <w:r w:rsidRPr="00E42D93">
        <w:rPr>
          <w:rFonts w:eastAsia="SimSun" w:cs="mylotus" w:hint="cs"/>
          <w:sz w:val="32"/>
          <w:szCs w:val="27"/>
          <w:rtl/>
        </w:rPr>
        <w:t xml:space="preserve">، ولا ريب أن الشعب الذي يُبْتَلى بمثل هذا النمط من الاعتقاد يقع في خسران عظيم.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لذا ندعو القرَّاء الكِرام إلى مطالعة هذه الرسالة المختصرة ليَرَوْا ما هي حقيقة مسألة الشفاعة التي أوقع فهمها الخاطئ كل هذا الخسران والانحطاط في مجتمعنا وما هو أساسها وحقيقتها في الشريعة الإسلامية؟! وما توفيقي إلا بالله.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إن الشفاعة التي تروج اليوم في ذهن عامة الناس هي أن أولياء الله المقربين إليه كالنبيّ والأئمة الكرام من آله عليه وعليهم السلام سيشفعون، بما لهم من الجاه والحظوة عند الله، لجميع العصاة من أتباعهم يوم القيامة ويأخذونهم رغم كل معاصيهم وجرائمهم وآثامهم إلى أعلى درجات الجنان! ويحققون لهم آمالهم ورغباتهم في هذه الدنيا أيضاً. ومثل هذه الشفاعة مستقاة من مفهوم الواسطة والتشفع لدى السلاطين الجبارين والحكام المستبدين الذين يعفون أحياناً عن مجرم مفسد واجب القتل لشفاعة بعض الشفعاء من أقارب السلطان له، أو لتدخُّل أحباب ذلك الحاكم المستبد الجبار لأجل أن يعفو عن صديقهم الذي ارتكب جرائم تستوجب العقاب، فيعفو الحاكم عنه لأجل خاطرهم، لا</w:t>
      </w:r>
      <w:r w:rsidRPr="00E42D93">
        <w:rPr>
          <w:rFonts w:eastAsia="SimSun" w:cs="Times New Roman" w:hint="cs"/>
          <w:sz w:val="32"/>
          <w:szCs w:val="27"/>
          <w:rtl/>
        </w:rPr>
        <w:t> </w:t>
      </w:r>
      <w:r w:rsidRPr="00E42D93">
        <w:rPr>
          <w:rFonts w:ascii="mylotus" w:eastAsia="SimSun" w:hAnsi="mylotus" w:cs="mylotus" w:hint="cs"/>
          <w:sz w:val="32"/>
          <w:szCs w:val="27"/>
          <w:rtl/>
        </w:rPr>
        <w:t>بل</w:t>
      </w:r>
      <w:r w:rsidRPr="00E42D93">
        <w:rPr>
          <w:rFonts w:eastAsia="SimSun" w:cs="mylotus" w:hint="cs"/>
          <w:sz w:val="32"/>
          <w:szCs w:val="27"/>
          <w:rtl/>
        </w:rPr>
        <w:t xml:space="preserve"> </w:t>
      </w:r>
      <w:r w:rsidRPr="00E42D93">
        <w:rPr>
          <w:rFonts w:ascii="mylotus" w:eastAsia="SimSun" w:hAnsi="mylotus" w:cs="mylotus" w:hint="cs"/>
          <w:sz w:val="32"/>
          <w:szCs w:val="27"/>
          <w:rtl/>
        </w:rPr>
        <w:t>قد</w:t>
      </w:r>
      <w:r w:rsidRPr="00E42D93">
        <w:rPr>
          <w:rFonts w:eastAsia="SimSun" w:cs="mylotus" w:hint="cs"/>
          <w:sz w:val="32"/>
          <w:szCs w:val="27"/>
          <w:rtl/>
        </w:rPr>
        <w:t xml:space="preserve"> </w:t>
      </w:r>
      <w:r w:rsidRPr="00E42D93">
        <w:rPr>
          <w:rFonts w:ascii="mylotus" w:eastAsia="SimSun" w:hAnsi="mylotus" w:cs="mylotus" w:hint="cs"/>
          <w:sz w:val="32"/>
          <w:szCs w:val="27"/>
          <w:rtl/>
        </w:rPr>
        <w:t>يقرِّب</w:t>
      </w:r>
      <w:r w:rsidRPr="00E42D93">
        <w:rPr>
          <w:rFonts w:eastAsia="SimSun" w:cs="mylotus" w:hint="cs"/>
          <w:sz w:val="32"/>
          <w:szCs w:val="27"/>
          <w:rtl/>
        </w:rPr>
        <w:t xml:space="preserve"> </w:t>
      </w:r>
      <w:r w:rsidRPr="00E42D93">
        <w:rPr>
          <w:rFonts w:ascii="mylotus" w:eastAsia="SimSun" w:hAnsi="mylotus" w:cs="mylotus" w:hint="cs"/>
          <w:sz w:val="32"/>
          <w:szCs w:val="27"/>
          <w:rtl/>
        </w:rPr>
        <w:t>الحاكم</w:t>
      </w:r>
      <w:r w:rsidRPr="00E42D93">
        <w:rPr>
          <w:rFonts w:eastAsia="SimSun" w:cs="mylotus" w:hint="cs"/>
          <w:sz w:val="32"/>
          <w:szCs w:val="27"/>
          <w:rtl/>
        </w:rPr>
        <w:t xml:space="preserve"> </w:t>
      </w:r>
      <w:r w:rsidRPr="00E42D93">
        <w:rPr>
          <w:rFonts w:ascii="mylotus" w:eastAsia="SimSun" w:hAnsi="mylotus" w:cs="mylotus" w:hint="cs"/>
          <w:sz w:val="32"/>
          <w:szCs w:val="27"/>
          <w:rtl/>
        </w:rPr>
        <w:t>أحياناً</w:t>
      </w:r>
      <w:r w:rsidRPr="00E42D93">
        <w:rPr>
          <w:rFonts w:eastAsia="SimSun" w:cs="mylotus" w:hint="cs"/>
          <w:sz w:val="32"/>
          <w:szCs w:val="27"/>
          <w:rtl/>
        </w:rPr>
        <w:t xml:space="preserve"> </w:t>
      </w:r>
      <w:r w:rsidRPr="00E42D93">
        <w:rPr>
          <w:rFonts w:ascii="mylotus" w:eastAsia="SimSun" w:hAnsi="mylotus" w:cs="mylotus" w:hint="cs"/>
          <w:sz w:val="32"/>
          <w:szCs w:val="27"/>
          <w:rtl/>
        </w:rPr>
        <w:t>ذلك</w:t>
      </w:r>
      <w:r w:rsidRPr="00E42D93">
        <w:rPr>
          <w:rFonts w:eastAsia="SimSun" w:cs="mylotus" w:hint="cs"/>
          <w:sz w:val="32"/>
          <w:szCs w:val="27"/>
          <w:rtl/>
        </w:rPr>
        <w:t xml:space="preserve"> </w:t>
      </w:r>
      <w:r w:rsidRPr="00E42D93">
        <w:rPr>
          <w:rFonts w:ascii="mylotus" w:eastAsia="SimSun" w:hAnsi="mylotus" w:cs="mylotus" w:hint="cs"/>
          <w:sz w:val="32"/>
          <w:szCs w:val="27"/>
          <w:rtl/>
        </w:rPr>
        <w:t>المجرم</w:t>
      </w:r>
      <w:r w:rsidRPr="00E42D93">
        <w:rPr>
          <w:rFonts w:eastAsia="SimSun" w:cs="mylotus" w:hint="cs"/>
          <w:sz w:val="32"/>
          <w:szCs w:val="27"/>
          <w:rtl/>
        </w:rPr>
        <w:t xml:space="preserve"> </w:t>
      </w:r>
      <w:r w:rsidRPr="00E42D93">
        <w:rPr>
          <w:rFonts w:ascii="mylotus" w:eastAsia="SimSun" w:hAnsi="mylotus" w:cs="mylotus" w:hint="cs"/>
          <w:sz w:val="32"/>
          <w:szCs w:val="27"/>
          <w:rtl/>
        </w:rPr>
        <w:t>المذنب</w:t>
      </w:r>
      <w:r w:rsidRPr="00E42D93">
        <w:rPr>
          <w:rFonts w:eastAsia="SimSun" w:cs="mylotus" w:hint="cs"/>
          <w:sz w:val="32"/>
          <w:szCs w:val="27"/>
          <w:rtl/>
        </w:rPr>
        <w:t xml:space="preserve"> </w:t>
      </w:r>
      <w:r w:rsidRPr="00E42D93">
        <w:rPr>
          <w:rFonts w:ascii="mylotus" w:eastAsia="SimSun" w:hAnsi="mylotus" w:cs="mylotus" w:hint="cs"/>
          <w:sz w:val="32"/>
          <w:szCs w:val="27"/>
          <w:rtl/>
        </w:rPr>
        <w:t>ويمنحه</w:t>
      </w:r>
      <w:r w:rsidRPr="00E42D93">
        <w:rPr>
          <w:rFonts w:eastAsia="SimSun" w:cs="mylotus" w:hint="cs"/>
          <w:sz w:val="32"/>
          <w:szCs w:val="27"/>
          <w:rtl/>
        </w:rPr>
        <w:t xml:space="preserve"> </w:t>
      </w:r>
      <w:r w:rsidRPr="00E42D93">
        <w:rPr>
          <w:rFonts w:ascii="mylotus" w:eastAsia="SimSun" w:hAnsi="mylotus" w:cs="mylotus" w:hint="cs"/>
          <w:sz w:val="32"/>
          <w:szCs w:val="27"/>
          <w:rtl/>
        </w:rPr>
        <w:t>مقاماً</w:t>
      </w:r>
      <w:r w:rsidRPr="00E42D93">
        <w:rPr>
          <w:rFonts w:eastAsia="SimSun" w:cs="mylotus" w:hint="cs"/>
          <w:sz w:val="32"/>
          <w:szCs w:val="27"/>
          <w:rtl/>
        </w:rPr>
        <w:t xml:space="preserve"> </w:t>
      </w:r>
      <w:r w:rsidRPr="00E42D93">
        <w:rPr>
          <w:rFonts w:ascii="mylotus" w:eastAsia="SimSun" w:hAnsi="mylotus" w:cs="mylotus" w:hint="cs"/>
          <w:sz w:val="32"/>
          <w:szCs w:val="27"/>
          <w:rtl/>
        </w:rPr>
        <w:t>في</w:t>
      </w:r>
      <w:r w:rsidRPr="00E42D93">
        <w:rPr>
          <w:rFonts w:eastAsia="SimSun" w:cs="mylotus" w:hint="cs"/>
          <w:sz w:val="32"/>
          <w:szCs w:val="27"/>
          <w:rtl/>
        </w:rPr>
        <w:t xml:space="preserve"> </w:t>
      </w:r>
      <w:r w:rsidRPr="00E42D93">
        <w:rPr>
          <w:rFonts w:ascii="mylotus" w:eastAsia="SimSun" w:hAnsi="mylotus" w:cs="mylotus" w:hint="cs"/>
          <w:sz w:val="32"/>
          <w:szCs w:val="27"/>
          <w:rtl/>
        </w:rPr>
        <w:t>بلاطه</w:t>
      </w:r>
      <w:r w:rsidRPr="00E42D93">
        <w:rPr>
          <w:rFonts w:eastAsia="SimSun" w:cs="mylotus" w:hint="cs"/>
          <w:sz w:val="32"/>
          <w:szCs w:val="27"/>
          <w:rtl/>
        </w:rPr>
        <w:t xml:space="preserve">، وقد يُعطيه منصباً راقياً كالوزارة والإمارة رغم عدم استحقاقه لها، في حين يُبعد أفراداً صالحين وكفؤ من تلك المناصب لا لشيء إلا لأنهم ليسوا من معارف السلطان وليس لديهم من يقربهم إليه ويشفع لهم عنده!!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أجل إن مثل هذه العقيدة في الشفاعة إنما تنبع من تلك الأنظمة البعيدة عن العدل والإنصاف والغريبة عن الشرع. فالشعب الذي لا يسود فيه العدل والإنصاف والعقل والوجدان ولا قيمة فيه للصدق والأهلية بل أموره كلها تعتمد على المحسوبيّات والوساطات والشفعاء والذي لا ينال المناصب والمقامات لديه إلا من يجيد التملّق والإطراء ومدح الجبارين والسلاطين، من الطبيعي أن يتصور أن الأمر عند عتبة الذات الأحديّة والرب الخالق سيكون على هذا النحو وتلك الكيفية!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أسأل الله أن يوفقني من خلال هذه الرسالة لبيان حقيقة الشفاعة كما هي ليعرف الذين يتصورون أنهم سيستفيدون من تملّقهم وتوسلهم إلى شفعائهم الموهومين أنهم لن يصلوا إلى أي شيء، وأن لا نجاةَ ولا فلاحَ أمام الله العالم بالغيب والشهادة ومالك يوم الدين إلا بالصدق والاستقامة، وما من شيء يقرّب إليه إلا العبودية الحقّة لذاته العليَّة، عسى أن ينجو مجتمعنا بفضل انتشار هذه الحقائق من الذلّ والانحطاط وأن تعود الأمة أو على الأقل أجيالها القادمة إلى مجد وعظمة مسلمي الصدر الأول الذين كانوا بعيدين عن مثل تلك العقائد السخيفة والأفكار المنحرفة، ويشدوا الهمة والعزم على العمل والسعي إلى رضوان الله، ومن الله التوفيق وعليه التكلان وهو المستعان.</w:t>
      </w:r>
    </w:p>
    <w:p w:rsidR="004736B9" w:rsidRPr="00E42D93" w:rsidRDefault="004736B9" w:rsidP="00827A37">
      <w:pPr>
        <w:widowControl w:val="0"/>
        <w:spacing w:line="228" w:lineRule="auto"/>
        <w:ind w:firstLine="340"/>
        <w:jc w:val="both"/>
        <w:rPr>
          <w:rFonts w:eastAsia="SimSun" w:cs="mylotus" w:hint="cs"/>
          <w:sz w:val="32"/>
          <w:szCs w:val="27"/>
          <w:rtl/>
        </w:rPr>
      </w:pPr>
    </w:p>
    <w:p w:rsidR="004736B9" w:rsidRPr="00E42D93" w:rsidRDefault="004736B9" w:rsidP="004736B9">
      <w:pPr>
        <w:widowControl w:val="0"/>
        <w:spacing w:line="228" w:lineRule="auto"/>
        <w:jc w:val="right"/>
        <w:rPr>
          <w:rFonts w:eastAsia="SimSun" w:cs="mylotus" w:hint="cs"/>
          <w:b/>
          <w:bCs/>
          <w:sz w:val="32"/>
          <w:szCs w:val="27"/>
          <w:rtl/>
        </w:rPr>
      </w:pPr>
      <w:r w:rsidRPr="00E42D93">
        <w:rPr>
          <w:rFonts w:eastAsia="SimSun" w:cs="mylotus" w:hint="cs"/>
          <w:b/>
          <w:bCs/>
          <w:sz w:val="32"/>
          <w:szCs w:val="27"/>
          <w:rtl/>
        </w:rPr>
        <w:t>حيدر علي قلمداران</w:t>
      </w:r>
    </w:p>
    <w:p w:rsidR="00A458B8" w:rsidRPr="00E42D93" w:rsidRDefault="00A458B8" w:rsidP="004736B9">
      <w:pPr>
        <w:widowControl w:val="0"/>
        <w:spacing w:line="228" w:lineRule="auto"/>
        <w:jc w:val="right"/>
        <w:rPr>
          <w:rFonts w:eastAsia="SimSun" w:cs="mylotus"/>
          <w:b/>
          <w:bCs/>
          <w:sz w:val="32"/>
          <w:szCs w:val="27"/>
          <w:rtl/>
        </w:rPr>
        <w:sectPr w:rsidR="00A458B8" w:rsidRPr="00E42D93" w:rsidSect="0068741F">
          <w:headerReference w:type="default" r:id="rId46"/>
          <w:footnotePr>
            <w:numRestart w:val="eachPage"/>
          </w:footnotePr>
          <w:type w:val="oddPage"/>
          <w:pgSz w:w="11907" w:h="16840" w:code="9"/>
          <w:pgMar w:top="2552" w:right="2268" w:bottom="2552" w:left="2268" w:header="2552" w:footer="2552" w:gutter="0"/>
          <w:cols w:space="708"/>
          <w:titlePg/>
          <w:bidi/>
          <w:rtlGutter/>
          <w:docGrid w:linePitch="360"/>
        </w:sectPr>
      </w:pPr>
    </w:p>
    <w:p w:rsidR="004736B9" w:rsidRPr="00E42D93" w:rsidRDefault="004736B9" w:rsidP="004736B9">
      <w:pPr>
        <w:spacing w:before="360" w:after="360"/>
        <w:jc w:val="center"/>
        <w:outlineLvl w:val="0"/>
        <w:rPr>
          <w:rFonts w:ascii="Times New Roman Bold" w:hAnsi="Times New Roman Bold" w:cs="SKR HEAD1" w:hint="cs"/>
          <w:b/>
          <w:sz w:val="32"/>
          <w:szCs w:val="32"/>
          <w:rtl/>
          <w:lang w:bidi="fa-IR"/>
        </w:rPr>
      </w:pPr>
      <w:bookmarkStart w:id="102" w:name="_Toc195640323"/>
      <w:r w:rsidRPr="00E42D93">
        <w:rPr>
          <w:rFonts w:ascii="Times New Roman Bold" w:hAnsi="Times New Roman Bold" w:cs="SKR HEAD1" w:hint="cs"/>
          <w:b/>
          <w:sz w:val="32"/>
          <w:szCs w:val="32"/>
          <w:rtl/>
          <w:lang w:bidi="fa-IR"/>
        </w:rPr>
        <w:t>موضوع الشفاعة وحقيقته</w:t>
      </w:r>
      <w:bookmarkEnd w:id="102"/>
    </w:p>
    <w:p w:rsidR="004736B9" w:rsidRPr="00E42D93" w:rsidRDefault="004736B9" w:rsidP="003B324F">
      <w:pPr>
        <w:widowControl w:val="0"/>
        <w:spacing w:line="228" w:lineRule="auto"/>
        <w:jc w:val="both"/>
        <w:rPr>
          <w:rFonts w:eastAsia="SimSun" w:cs="mylotus" w:hint="cs"/>
          <w:sz w:val="32"/>
          <w:szCs w:val="27"/>
          <w:rtl/>
        </w:rPr>
      </w:pPr>
      <w:r w:rsidRPr="00E42D93">
        <w:rPr>
          <w:rFonts w:eastAsia="SimSun" w:cs="mylotus" w:hint="cs"/>
          <w:sz w:val="32"/>
          <w:szCs w:val="27"/>
          <w:rtl/>
        </w:rPr>
        <w:t>قلنا إن الدافع إلى الغلوّ في الأئمّة كان في البدء سعي أعداء الإسلام لنشر وإشاعة تلك الأفكار بين المسلمين لإضعاف دينهم، ثم تلقَّف ذلك أرباب الفسق والفجور من المسلمين الغافلين المنهمكين في شهواتهم فقاموا بنشر تلك الأفكار وترويجها لأنّها وافقت هواهم في ارتكاب المنكرات وانتهاك المحرَّمات التي كانوا لا يجترئون عليها خوفاً من تهديد آيات القرآن ووعيدها، فوجدوا في تلك الأفكار ملاذاً من تلك الإنذارات ومن هنا اتسع باب الشفاعة بين المسلمين، ووصل الأمر إلى التضحية بكل أحكام الإسلام في مذبح الشفاعة والغلوّ والولاية، وكان ذلك باباً فتحه الشيطان في الأمم السالفة والأديان المنسوخة قبل آلاف السنين من ظهور الإسلام ورأينا نتائجه! فمثلاً في الديانة النصرانية أخذ موضوع حب المسيح وعبادته أهميةً أساسيةً جعلتهم يروّجون أن حبَّ المسيح والإيمان به وبفدائه لهم، كافٍ للنجاة يوم الحساب، وأن النجاة لا</w:t>
      </w:r>
      <w:r w:rsidRPr="00E42D93">
        <w:rPr>
          <w:rFonts w:eastAsia="SimSun" w:cs="Times New Roman" w:hint="cs"/>
          <w:sz w:val="32"/>
          <w:szCs w:val="27"/>
          <w:rtl/>
        </w:rPr>
        <w:t> </w:t>
      </w:r>
      <w:r w:rsidRPr="00E42D93">
        <w:rPr>
          <w:rFonts w:ascii="mylotus" w:eastAsia="SimSun" w:hAnsi="mylotus" w:cs="mylotus" w:hint="cs"/>
          <w:sz w:val="32"/>
          <w:szCs w:val="27"/>
          <w:rtl/>
        </w:rPr>
        <w:t>تعتمد</w:t>
      </w:r>
      <w:r w:rsidRPr="00E42D93">
        <w:rPr>
          <w:rFonts w:eastAsia="SimSun" w:cs="mylotus" w:hint="cs"/>
          <w:sz w:val="32"/>
          <w:szCs w:val="27"/>
          <w:rtl/>
        </w:rPr>
        <w:t xml:space="preserve"> </w:t>
      </w:r>
      <w:r w:rsidRPr="00E42D93">
        <w:rPr>
          <w:rFonts w:ascii="mylotus" w:eastAsia="SimSun" w:hAnsi="mylotus" w:cs="mylotus" w:hint="cs"/>
          <w:sz w:val="32"/>
          <w:szCs w:val="27"/>
          <w:rtl/>
        </w:rPr>
        <w:t>على</w:t>
      </w:r>
      <w:r w:rsidRPr="00E42D93">
        <w:rPr>
          <w:rFonts w:eastAsia="SimSun" w:cs="mylotus" w:hint="cs"/>
          <w:sz w:val="32"/>
          <w:szCs w:val="27"/>
          <w:rtl/>
        </w:rPr>
        <w:t xml:space="preserve"> </w:t>
      </w:r>
      <w:r w:rsidRPr="00E42D93">
        <w:rPr>
          <w:rFonts w:ascii="mylotus" w:eastAsia="SimSun" w:hAnsi="mylotus" w:cs="mylotus" w:hint="cs"/>
          <w:sz w:val="32"/>
          <w:szCs w:val="27"/>
          <w:rtl/>
        </w:rPr>
        <w:t>الأعمال</w:t>
      </w:r>
      <w:r w:rsidRPr="00E42D93">
        <w:rPr>
          <w:rFonts w:eastAsia="SimSun" w:cs="mylotus" w:hint="cs"/>
          <w:sz w:val="32"/>
          <w:szCs w:val="27"/>
          <w:rtl/>
        </w:rPr>
        <w:t xml:space="preserve">، مما أسقط أهمية التكاليف وأعطاهم حرية في ارتكاب الفسق والفجور، فلم يبق احترامٌ لشيء من الشريعة التي أبلغها الأنبياء منذ آدم وحتى ذلك العهد، وهكذا روّج بولس في رسائله أن حبّ المسيح أصبح بديلاً عن الأحكام، وأن شفاعته بفدائه هي الذخيرة يوم القيامة للأنام. واحتجوا لذلك بأن الإنسان غير قادر على أن يطلب حاجاته من الله تعالى مباشرةً بل لا بد له من واسطة وشفيع يطلب له حاجاته من الله بطريقته التي يعرفها، على عكس الإسلام الذي يعلِّمُ أن لا واسطة بين العبد والربّ وأن على العبد أن يطلب ما يريده من الله مباشرةً كما يقول سبحانه: </w:t>
      </w:r>
      <w:r w:rsidR="003B324F">
        <w:rPr>
          <w:rFonts w:ascii="QCF_BSML" w:hAnsi="QCF_BSML" w:cs="QCF_BSML"/>
          <w:color w:val="000000"/>
          <w:sz w:val="26"/>
          <w:szCs w:val="26"/>
          <w:rtl/>
        </w:rPr>
        <w:t xml:space="preserve">ﭽ </w:t>
      </w:r>
      <w:r w:rsidR="003B324F">
        <w:rPr>
          <w:rFonts w:ascii="QCF_P028" w:hAnsi="QCF_P028" w:cs="QCF_P028"/>
          <w:color w:val="000000"/>
          <w:sz w:val="26"/>
          <w:szCs w:val="26"/>
          <w:rtl/>
        </w:rPr>
        <w:t>ﯩ  ﯪ   ﯫ  ﯬ  ﯭ  ﯮ</w:t>
      </w:r>
      <w:r w:rsidR="003B324F">
        <w:rPr>
          <w:rFonts w:ascii="QCF_P028" w:hAnsi="QCF_P028" w:cs="QCF_P028"/>
          <w:color w:val="0000A5"/>
          <w:sz w:val="26"/>
          <w:szCs w:val="26"/>
          <w:rtl/>
        </w:rPr>
        <w:t>ﯯ</w:t>
      </w:r>
      <w:r w:rsidR="003B324F">
        <w:rPr>
          <w:rFonts w:ascii="QCF_P028" w:hAnsi="QCF_P028" w:cs="QCF_P028"/>
          <w:color w:val="000000"/>
          <w:sz w:val="26"/>
          <w:szCs w:val="26"/>
          <w:rtl/>
        </w:rPr>
        <w:t xml:space="preserve">  ﯰ  ﯱ  ﯲ  ﯳ  ﯴ</w:t>
      </w:r>
      <w:r w:rsidR="003B324F">
        <w:rPr>
          <w:rFonts w:ascii="QCF_P028" w:hAnsi="QCF_P028" w:cs="QCF_P028"/>
          <w:color w:val="0000A5"/>
          <w:sz w:val="26"/>
          <w:szCs w:val="26"/>
          <w:rtl/>
        </w:rPr>
        <w:t>ﯵ</w:t>
      </w:r>
      <w:r w:rsidR="003B324F">
        <w:rPr>
          <w:rFonts w:ascii="QCF_P028" w:hAnsi="QCF_P028" w:cs="QCF_P028"/>
          <w:color w:val="000000"/>
          <w:sz w:val="26"/>
          <w:szCs w:val="26"/>
          <w:rtl/>
        </w:rPr>
        <w:t xml:space="preserve">   ﯶ  ﯷ  ﯸ  ﯹ  ﯺ  ﯻ     </w:t>
      </w:r>
      <w:r w:rsidR="003B324F">
        <w:rPr>
          <w:rFonts w:ascii="QCF_BSML" w:hAnsi="QCF_BSML" w:cs="QCF_BSML"/>
          <w:color w:val="000000"/>
          <w:sz w:val="26"/>
          <w:szCs w:val="26"/>
          <w:rtl/>
        </w:rPr>
        <w:t>ﭼ</w:t>
      </w:r>
      <w:r w:rsidR="003B324F">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[البقرة:186]</w:t>
      </w:r>
      <w:r w:rsidRPr="00E42D93">
        <w:rPr>
          <w:rFonts w:eastAsia="SimSun" w:cs="mylotus" w:hint="cs"/>
          <w:sz w:val="32"/>
          <w:szCs w:val="27"/>
          <w:rtl/>
        </w:rPr>
        <w:t xml:space="preserve">. أما بولس فإنه يقول في رسالته إلى أهالي روما (الإصحاح 8/الفقرة 26): </w:t>
      </w:r>
      <w:r w:rsidRPr="00E42D93">
        <w:rPr>
          <w:rFonts w:eastAsia="SimSun" w:cs="mylotus" w:hint="eastAsia"/>
          <w:sz w:val="32"/>
          <w:szCs w:val="27"/>
          <w:rtl/>
        </w:rPr>
        <w:t>«</w:t>
      </w:r>
      <w:r w:rsidRPr="00E42D93">
        <w:rPr>
          <w:rFonts w:eastAsia="SimSun" w:cs="mylotus"/>
          <w:sz w:val="32"/>
          <w:szCs w:val="27"/>
          <w:rtl/>
        </w:rPr>
        <w:t xml:space="preserve">وَكَذَلِكَ </w:t>
      </w:r>
      <w:r w:rsidRPr="00E42D93">
        <w:rPr>
          <w:rFonts w:eastAsia="SimSun" w:cs="mylotus" w:hint="cs"/>
          <w:sz w:val="32"/>
          <w:szCs w:val="27"/>
          <w:rtl/>
        </w:rPr>
        <w:t>ا</w:t>
      </w:r>
      <w:r w:rsidRPr="00E42D93">
        <w:rPr>
          <w:rFonts w:eastAsia="SimSun" w:cs="mylotus"/>
          <w:sz w:val="32"/>
          <w:szCs w:val="27"/>
          <w:rtl/>
        </w:rPr>
        <w:t xml:space="preserve">لرُّوحُ أَيْضاً يُعِينُ ضَعَفَاتِنَا لأَنَّنَا لَسْنَا نَعْلَمُ مَا نُصَلِّي لأَجْلِهِ كَمَا يَنْبَغِي. وَلَكِنَّ </w:t>
      </w:r>
      <w:r w:rsidRPr="00E42D93">
        <w:rPr>
          <w:rFonts w:eastAsia="SimSun" w:cs="mylotus" w:hint="cs"/>
          <w:sz w:val="32"/>
          <w:szCs w:val="27"/>
          <w:rtl/>
        </w:rPr>
        <w:t>ا</w:t>
      </w:r>
      <w:r w:rsidRPr="00E42D93">
        <w:rPr>
          <w:rFonts w:eastAsia="SimSun" w:cs="mylotus"/>
          <w:sz w:val="32"/>
          <w:szCs w:val="27"/>
          <w:rtl/>
        </w:rPr>
        <w:t>لرُّوحَ نَفْسَهُ يَشْفَعُ فِينَا بِأَنَّاتٍ لاَ يُنْطَقُ بِهَا</w:t>
      </w:r>
      <w:r w:rsidRPr="00E42D93">
        <w:rPr>
          <w:rFonts w:eastAsia="SimSun" w:cs="mylotus" w:hint="cs"/>
          <w:sz w:val="32"/>
          <w:szCs w:val="27"/>
          <w:rtl/>
        </w:rPr>
        <w:t>!</w:t>
      </w:r>
      <w:r w:rsidRPr="00E42D93">
        <w:rPr>
          <w:rFonts w:eastAsia="SimSun" w:cs="mylotus"/>
          <w:sz w:val="32"/>
          <w:szCs w:val="27"/>
          <w:rtl/>
        </w:rPr>
        <w:t>.</w:t>
      </w:r>
      <w:r w:rsidRPr="00E42D93">
        <w:rPr>
          <w:rFonts w:eastAsia="SimSun" w:cs="mylotus" w:hint="eastAsia"/>
          <w:sz w:val="32"/>
          <w:szCs w:val="27"/>
          <w:rtl/>
        </w:rPr>
        <w:t>»</w:t>
      </w:r>
      <w:r w:rsidRPr="00E42D93">
        <w:rPr>
          <w:rFonts w:eastAsia="SimSun" w:cs="mylotus" w:hint="cs"/>
          <w:sz w:val="32"/>
          <w:szCs w:val="27"/>
          <w:rtl/>
        </w:rPr>
        <w:t xml:space="preserve">. وهكذا جعلوا في تعاليم المسيح أن المؤمنين لا بد لهم من واسطة وشفيع بينهم وبين الله وأن هذه الواسطة لا بد أن تكون ذات صلة خاصة بالله وأن يكون لها مقام الفداء! ولما كان القانون الإلـهي يقتضي أن من يأثم فعليه تقديم الكفَّارات والقرابين لِـلَّه ليغفر الله له ما ارتكبه، فإن الواسطة أي المسيح هو الكفارة وهو القربان الذي جاء ليفدي الناس ويخلّصهم ويصالحهم مع الله ففُوِّض إليه مقام الشفاعة لأنه فدى نفسه لأجل الخليقة!! هكذا كان يعلِّم بولس مثلما جاء في رسالته الثانية إلى تيموثاوس (الإصحاح 2/الفقرة 5-6): </w:t>
      </w:r>
      <w:r w:rsidRPr="00E42D93">
        <w:rPr>
          <w:rFonts w:eastAsia="SimSun" w:cs="mylotus" w:hint="eastAsia"/>
          <w:sz w:val="32"/>
          <w:szCs w:val="27"/>
          <w:rtl/>
        </w:rPr>
        <w:t>«</w:t>
      </w:r>
      <w:r w:rsidRPr="00E42D93">
        <w:rPr>
          <w:rFonts w:eastAsia="SimSun" w:cs="mylotus"/>
          <w:sz w:val="32"/>
          <w:szCs w:val="27"/>
          <w:rtl/>
        </w:rPr>
        <w:t>فَإِنَّ اللهَ وَاحِدٌ، وَالْوَسِيطُ بَيْنَ اللهِ وَالنَّاسِ وَاحِدٌ، وَهُوَ الإِنْسَانُ الْمَسِيحُ يَسُوعُ، الَّذِي بَذَلَ نَفْسَهُ فِدْيَةً عِوَضاً عَنِ الْجَمِيعِ</w:t>
      </w:r>
      <w:r w:rsidRPr="00E42D93">
        <w:rPr>
          <w:rFonts w:eastAsia="SimSun" w:cs="mylotus" w:hint="cs"/>
          <w:sz w:val="32"/>
          <w:szCs w:val="27"/>
          <w:rtl/>
        </w:rPr>
        <w:t>!</w:t>
      </w:r>
      <w:r w:rsidRPr="00E42D93">
        <w:rPr>
          <w:rFonts w:eastAsia="SimSun" w:cs="mylotus"/>
          <w:sz w:val="32"/>
          <w:szCs w:val="27"/>
          <w:rtl/>
        </w:rPr>
        <w:t>.</w:t>
      </w:r>
      <w:r w:rsidRPr="00E42D93">
        <w:rPr>
          <w:rFonts w:eastAsia="SimSun" w:cs="mylotus" w:hint="eastAsia"/>
          <w:sz w:val="32"/>
          <w:szCs w:val="27"/>
          <w:rtl/>
        </w:rPr>
        <w:t>»</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أما الإسلام فرغم كل ما بذله من سعيٍ في سدّ باب الشفاعة الشركية إلا أن الأهواء النفسية والغرور الشيطاني وإغواء الأعداء وطمع الفسّاق والفجّار عملت عملها من جديد لتفتح ذلك الباب بأوسع مجال أمام المسلمين.</w:t>
      </w:r>
    </w:p>
    <w:p w:rsidR="004736B9" w:rsidRPr="00E42D93" w:rsidRDefault="004736B9" w:rsidP="004E4434">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لقد عرف أعداء الإسلام أن هذا الدين اعتلى شأنه وقوي أمره بفضل أسسه القويمة المأخوذة من الإيمان بالله واليوم الآخر والمستمدة من كتابه السماوي العظيم وقرآنه المجيد الذي يعتبر أن: </w:t>
      </w:r>
      <w:r w:rsidR="003B324F">
        <w:rPr>
          <w:rFonts w:ascii="QCF_BSML" w:hAnsi="QCF_BSML" w:cs="QCF_BSML"/>
          <w:color w:val="000000"/>
          <w:sz w:val="26"/>
          <w:szCs w:val="26"/>
          <w:rtl/>
        </w:rPr>
        <w:t xml:space="preserve">ﭽ </w:t>
      </w:r>
      <w:r w:rsidR="003B324F">
        <w:rPr>
          <w:rFonts w:ascii="QCF_P576" w:hAnsi="QCF_P576" w:cs="QCF_P576"/>
          <w:color w:val="000000"/>
          <w:sz w:val="26"/>
          <w:szCs w:val="26"/>
          <w:rtl/>
        </w:rPr>
        <w:t xml:space="preserve">ﰅ         ﰆ  ﰇ  ﰈ            ﰉ    </w:t>
      </w:r>
      <w:r w:rsidR="003B324F">
        <w:rPr>
          <w:rFonts w:ascii="QCF_BSML" w:hAnsi="QCF_BSML" w:cs="QCF_BSML"/>
          <w:color w:val="000000"/>
          <w:sz w:val="26"/>
          <w:szCs w:val="26"/>
          <w:rtl/>
        </w:rPr>
        <w:t>ﭼ</w:t>
      </w:r>
      <w:r w:rsidR="003B324F">
        <w:rPr>
          <w:rFonts w:ascii="Arial" w:hAnsi="Arial" w:cs="Arial"/>
          <w:color w:val="000000"/>
          <w:sz w:val="18"/>
          <w:szCs w:val="18"/>
        </w:rPr>
        <w:t xml:space="preserve"> </w:t>
      </w:r>
      <w:r w:rsidRPr="00E42D93">
        <w:rPr>
          <w:rFonts w:eastAsia="SimSun" w:cs="mylotus"/>
          <w:sz w:val="32"/>
          <w:szCs w:val="26"/>
          <w:rtl/>
        </w:rPr>
        <w:t>[المدثر:38]</w:t>
      </w:r>
      <w:r w:rsidRPr="00E42D93">
        <w:rPr>
          <w:rFonts w:eastAsia="SimSun" w:cs="mylotus" w:hint="cs"/>
          <w:sz w:val="32"/>
          <w:szCs w:val="27"/>
          <w:rtl/>
        </w:rPr>
        <w:t xml:space="preserve">، وأن: </w:t>
      </w:r>
      <w:r w:rsidR="003B324F">
        <w:rPr>
          <w:rFonts w:ascii="QCF_BSML" w:hAnsi="QCF_BSML" w:cs="QCF_BSML"/>
          <w:color w:val="000000"/>
          <w:sz w:val="26"/>
          <w:szCs w:val="26"/>
          <w:rtl/>
        </w:rPr>
        <w:t>ﭽ</w:t>
      </w:r>
      <w:r w:rsidR="003B324F">
        <w:rPr>
          <w:rFonts w:ascii="QCF_P524" w:hAnsi="QCF_P524" w:cs="QCF_P524"/>
          <w:color w:val="000000"/>
          <w:sz w:val="26"/>
          <w:szCs w:val="26"/>
          <w:rtl/>
        </w:rPr>
        <w:t xml:space="preserve"> ﮔ      ﮕ  ﮖ  ﮗ     ﮘ    </w:t>
      </w:r>
      <w:r w:rsidR="003B324F">
        <w:rPr>
          <w:rFonts w:ascii="QCF_BSML" w:hAnsi="QCF_BSML" w:cs="QCF_BSML"/>
          <w:color w:val="000000"/>
          <w:sz w:val="26"/>
          <w:szCs w:val="26"/>
          <w:rtl/>
        </w:rPr>
        <w:t>ﭼ</w:t>
      </w:r>
      <w:r w:rsidR="003B324F">
        <w:rPr>
          <w:rFonts w:ascii="Arial" w:hAnsi="Arial" w:cs="Arial"/>
          <w:color w:val="000000"/>
          <w:sz w:val="18"/>
          <w:szCs w:val="18"/>
        </w:rPr>
        <w:t xml:space="preserve"> </w:t>
      </w:r>
      <w:r w:rsidRPr="00E42D93">
        <w:rPr>
          <w:rFonts w:eastAsia="SimSun" w:cs="mylotus"/>
          <w:sz w:val="32"/>
          <w:szCs w:val="26"/>
          <w:rtl/>
        </w:rPr>
        <w:t>[الطور:21]</w:t>
      </w:r>
      <w:r w:rsidRPr="00E42D93">
        <w:rPr>
          <w:rFonts w:eastAsia="SimSun" w:cs="mylotus" w:hint="cs"/>
          <w:sz w:val="32"/>
          <w:szCs w:val="27"/>
          <w:rtl/>
        </w:rPr>
        <w:t>، و</w:t>
      </w:r>
      <w:r w:rsidR="003B324F">
        <w:rPr>
          <w:rFonts w:ascii="QCF_BSML" w:hAnsi="QCF_BSML" w:cs="QCF_BSML"/>
          <w:color w:val="000000"/>
          <w:sz w:val="26"/>
          <w:szCs w:val="26"/>
          <w:rtl/>
        </w:rPr>
        <w:t>ﭽ</w:t>
      </w:r>
      <w:r w:rsidR="003B324F">
        <w:rPr>
          <w:rFonts w:ascii="QCF_P527" w:hAnsi="QCF_P527" w:cs="QCF_P527"/>
          <w:color w:val="000000"/>
          <w:sz w:val="26"/>
          <w:szCs w:val="26"/>
          <w:rtl/>
        </w:rPr>
        <w:t xml:space="preserve"> ﰂ  ﰃ  ﰄ  ﰅ   ﰆ  ﰇ  ﰈ  ﰉ  ﰊ  ﰋ   ﰌ  ﰍ  ﰎ  ﰏ  ﰐ  ﰑ  ﰒ  </w:t>
      </w:r>
      <w:r w:rsidR="003B324F">
        <w:rPr>
          <w:rFonts w:ascii="QCF_BSML" w:hAnsi="QCF_BSML" w:cs="QCF_BSML"/>
          <w:color w:val="000000"/>
          <w:sz w:val="26"/>
          <w:szCs w:val="26"/>
          <w:rtl/>
        </w:rPr>
        <w:t>ﭼ</w:t>
      </w:r>
      <w:r w:rsidR="003B324F">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[النجم:</w:t>
      </w:r>
      <w:r w:rsidRPr="00E42D93">
        <w:rPr>
          <w:rFonts w:eastAsia="SimSun" w:cs="mylotus" w:hint="cs"/>
          <w:sz w:val="32"/>
          <w:szCs w:val="26"/>
          <w:rtl/>
        </w:rPr>
        <w:t>39-</w:t>
      </w:r>
      <w:r w:rsidRPr="00E42D93">
        <w:rPr>
          <w:rFonts w:eastAsia="SimSun" w:cs="mylotus"/>
          <w:sz w:val="32"/>
          <w:szCs w:val="26"/>
          <w:rtl/>
        </w:rPr>
        <w:t>41]</w:t>
      </w:r>
      <w:r w:rsidRPr="00E42D93">
        <w:rPr>
          <w:rFonts w:eastAsia="SimSun" w:cs="mylotus" w:hint="cs"/>
          <w:sz w:val="32"/>
          <w:szCs w:val="27"/>
          <w:rtl/>
        </w:rPr>
        <w:t xml:space="preserve">، ويرى أن سبيل دخول الجنة إنما يكون بتقديم الأنفس والأموال رخيصة في سبيل الله فيقول: </w:t>
      </w:r>
      <w:r w:rsidR="003B324F">
        <w:rPr>
          <w:rFonts w:ascii="QCF_BSML" w:hAnsi="QCF_BSML" w:cs="QCF_BSML"/>
          <w:color w:val="000000"/>
          <w:sz w:val="26"/>
          <w:szCs w:val="26"/>
          <w:rtl/>
        </w:rPr>
        <w:t>ﭽ</w:t>
      </w:r>
      <w:r w:rsidR="003B324F">
        <w:rPr>
          <w:rFonts w:ascii="QCF_P204" w:hAnsi="QCF_P204" w:cs="QCF_P204"/>
          <w:color w:val="000000"/>
          <w:sz w:val="26"/>
          <w:szCs w:val="26"/>
          <w:rtl/>
        </w:rPr>
        <w:t xml:space="preserve">  ﯗ  ﯘ  ﯙ  ﯚ  ﯛ  ﯜ  ﯝ   ﯞ  ﯟ    ﯠ</w:t>
      </w:r>
      <w:r w:rsidR="003B324F">
        <w:rPr>
          <w:rFonts w:ascii="QCF_P204" w:hAnsi="QCF_P204" w:cs="QCF_P204"/>
          <w:color w:val="0000A5"/>
          <w:sz w:val="26"/>
          <w:szCs w:val="26"/>
          <w:rtl/>
        </w:rPr>
        <w:t>ﯡ</w:t>
      </w:r>
      <w:r w:rsidR="003B324F">
        <w:rPr>
          <w:rFonts w:ascii="QCF_P204" w:hAnsi="QCF_P204" w:cs="QCF_P204"/>
          <w:color w:val="000000"/>
          <w:sz w:val="26"/>
          <w:szCs w:val="26"/>
          <w:rtl/>
        </w:rPr>
        <w:t xml:space="preserve">  ﯢ  ﯣ  ﯤ  ﯥ  ﯦ   ﯧ</w:t>
      </w:r>
      <w:r w:rsidR="003B324F">
        <w:rPr>
          <w:rFonts w:ascii="QCF_P204" w:hAnsi="QCF_P204" w:cs="QCF_P204"/>
          <w:color w:val="0000A5"/>
          <w:sz w:val="26"/>
          <w:szCs w:val="26"/>
          <w:rtl/>
        </w:rPr>
        <w:t>ﯨ</w:t>
      </w:r>
      <w:r w:rsidR="003B324F">
        <w:rPr>
          <w:rFonts w:ascii="QCF_P204" w:hAnsi="QCF_P204" w:cs="QCF_P204"/>
          <w:color w:val="000000"/>
          <w:sz w:val="26"/>
          <w:szCs w:val="26"/>
          <w:rtl/>
        </w:rPr>
        <w:t xml:space="preserve">  ﯩ  ﯪ  ﯫ  ﯬ  ﯭ  ﯮ   ﯯ</w:t>
      </w:r>
      <w:r w:rsidR="003B324F">
        <w:rPr>
          <w:rFonts w:ascii="QCF_P204" w:hAnsi="QCF_P204" w:cs="QCF_P204"/>
          <w:color w:val="0000A5"/>
          <w:sz w:val="26"/>
          <w:szCs w:val="26"/>
          <w:rtl/>
        </w:rPr>
        <w:t>ﯰ</w:t>
      </w:r>
      <w:r w:rsidR="003B324F">
        <w:rPr>
          <w:rFonts w:ascii="QCF_P204" w:hAnsi="QCF_P204" w:cs="QCF_P204"/>
          <w:color w:val="000000"/>
          <w:sz w:val="26"/>
          <w:szCs w:val="26"/>
          <w:rtl/>
        </w:rPr>
        <w:t xml:space="preserve">  ﯱ  ﯲ  ﯳ  ﯴ  ﯵ</w:t>
      </w:r>
      <w:r w:rsidR="003B324F">
        <w:rPr>
          <w:rFonts w:ascii="QCF_P204" w:hAnsi="QCF_P204" w:cs="QCF_P204"/>
          <w:color w:val="0000A5"/>
          <w:sz w:val="26"/>
          <w:szCs w:val="26"/>
          <w:rtl/>
        </w:rPr>
        <w:t>ﯶ</w:t>
      </w:r>
      <w:r w:rsidR="003B324F">
        <w:rPr>
          <w:rFonts w:ascii="QCF_P204" w:hAnsi="QCF_P204" w:cs="QCF_P204"/>
          <w:color w:val="000000"/>
          <w:sz w:val="26"/>
          <w:szCs w:val="26"/>
          <w:rtl/>
        </w:rPr>
        <w:t xml:space="preserve">  ﯷ   ﯸ     ﯹ  ﯺ  ﯻ</w:t>
      </w:r>
      <w:r w:rsidR="003B324F">
        <w:rPr>
          <w:rFonts w:ascii="QCF_P204" w:hAnsi="QCF_P204" w:cs="QCF_P204"/>
          <w:color w:val="0000A5"/>
          <w:sz w:val="26"/>
          <w:szCs w:val="26"/>
          <w:rtl/>
        </w:rPr>
        <w:t>ﯼ</w:t>
      </w:r>
      <w:r w:rsidR="003B324F">
        <w:rPr>
          <w:rFonts w:ascii="QCF_P204" w:hAnsi="QCF_P204" w:cs="QCF_P204"/>
          <w:color w:val="000000"/>
          <w:sz w:val="26"/>
          <w:szCs w:val="26"/>
          <w:rtl/>
        </w:rPr>
        <w:t xml:space="preserve">  ﯽ  ﯾ  ﯿ  ﰀ     </w:t>
      </w:r>
      <w:r w:rsidR="003B324F">
        <w:rPr>
          <w:rFonts w:ascii="QCF_BSML" w:hAnsi="QCF_BSML" w:cs="QCF_BSML"/>
          <w:color w:val="000000"/>
          <w:sz w:val="26"/>
          <w:szCs w:val="26"/>
          <w:rtl/>
        </w:rPr>
        <w:t>ﭼ</w:t>
      </w:r>
      <w:r w:rsidR="003B324F">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[التوبة:111]</w:t>
      </w:r>
      <w:r w:rsidRPr="00E42D93">
        <w:rPr>
          <w:rFonts w:eastAsia="SimSun" w:cs="mylotus" w:hint="cs"/>
          <w:sz w:val="32"/>
          <w:szCs w:val="27"/>
          <w:rtl/>
        </w:rPr>
        <w:t xml:space="preserve">، ويستنكر على من يظن أن دخول الجنة رخيص متاح بلا عمل ولا تحمّل مشقّاتٍ، وصبر على المكاره فيقول: </w:t>
      </w:r>
      <w:r w:rsidR="00026198">
        <w:rPr>
          <w:rFonts w:ascii="QCF_BSML" w:hAnsi="QCF_BSML" w:cs="QCF_BSML"/>
          <w:color w:val="000000"/>
          <w:sz w:val="26"/>
          <w:szCs w:val="26"/>
          <w:rtl/>
        </w:rPr>
        <w:t>ﭽ</w:t>
      </w:r>
      <w:r w:rsidR="00026198">
        <w:rPr>
          <w:rFonts w:ascii="QCF_P033" w:hAnsi="QCF_P033" w:cs="QCF_P033"/>
          <w:color w:val="000000"/>
          <w:sz w:val="26"/>
          <w:szCs w:val="26"/>
          <w:rtl/>
        </w:rPr>
        <w:t>ﯔ  ﯕ  ﯖ  ﯗ  ﯘ  ﯙ   ﯚ  ﯛ  ﯜ  ﯝ  ﯞ  ﯟ</w:t>
      </w:r>
      <w:r w:rsidR="00026198">
        <w:rPr>
          <w:rFonts w:ascii="QCF_P033" w:hAnsi="QCF_P033" w:cs="QCF_P033"/>
          <w:color w:val="0000A5"/>
          <w:sz w:val="26"/>
          <w:szCs w:val="26"/>
          <w:rtl/>
        </w:rPr>
        <w:t>ﯠ</w:t>
      </w:r>
      <w:r w:rsidR="00026198">
        <w:rPr>
          <w:rFonts w:ascii="QCF_P033" w:hAnsi="QCF_P033" w:cs="QCF_P033"/>
          <w:color w:val="000000"/>
          <w:sz w:val="26"/>
          <w:szCs w:val="26"/>
          <w:rtl/>
        </w:rPr>
        <w:t xml:space="preserve">  ﯡ  ﯢ  ﯣ   ﯤ  ﯥ  ﯦ  ﯧ  ﯨ  ﯩ  ﯪ  ﯫ  ﯬ   ﯭ </w:t>
      </w:r>
      <w:r w:rsidR="00026198">
        <w:rPr>
          <w:rFonts w:ascii="QCF_BSML" w:hAnsi="QCF_BSML" w:cs="QCF_BSML"/>
          <w:color w:val="000000"/>
          <w:sz w:val="26"/>
          <w:szCs w:val="26"/>
          <w:rtl/>
        </w:rPr>
        <w:t>ﭼ</w:t>
      </w:r>
      <w:r w:rsidR="00026198">
        <w:rPr>
          <w:rFonts w:ascii="Arial" w:hAnsi="Arial" w:cs="Arial"/>
          <w:color w:val="000000"/>
          <w:sz w:val="18"/>
          <w:szCs w:val="18"/>
        </w:rPr>
        <w:t xml:space="preserve"> </w:t>
      </w:r>
      <w:r w:rsidRPr="00E42D93">
        <w:rPr>
          <w:rFonts w:eastAsia="SimSun" w:cs="mylotus"/>
          <w:sz w:val="32"/>
          <w:szCs w:val="26"/>
          <w:rtl/>
        </w:rPr>
        <w:t>[البقرة:214]</w:t>
      </w:r>
      <w:r w:rsidRPr="00E42D93">
        <w:rPr>
          <w:rFonts w:eastAsia="SimSun" w:cs="mylotus" w:hint="cs"/>
          <w:sz w:val="32"/>
          <w:szCs w:val="27"/>
          <w:rtl/>
        </w:rPr>
        <w:t xml:space="preserve">، ويقول: </w:t>
      </w:r>
      <w:r w:rsidR="00026198">
        <w:rPr>
          <w:rFonts w:ascii="QCF_BSML" w:hAnsi="QCF_BSML" w:cs="QCF_BSML"/>
          <w:color w:val="000000"/>
          <w:sz w:val="26"/>
          <w:szCs w:val="26"/>
          <w:rtl/>
        </w:rPr>
        <w:t xml:space="preserve">ﭽ </w:t>
      </w:r>
      <w:r w:rsidR="00026198">
        <w:rPr>
          <w:rFonts w:ascii="QCF_P068" w:hAnsi="QCF_P068" w:cs="QCF_P068"/>
          <w:color w:val="000000"/>
          <w:sz w:val="26"/>
          <w:szCs w:val="26"/>
          <w:rtl/>
        </w:rPr>
        <w:t xml:space="preserve">ﭘ   ﭙ  ﭚ  ﭛ  ﭜ  ﭝ  ﭞ  ﭟ  ﭠ  ﭡ   ﭢ  ﭣ  ﭤ    </w:t>
      </w:r>
      <w:r w:rsidR="00026198">
        <w:rPr>
          <w:rFonts w:ascii="QCF_BSML" w:hAnsi="QCF_BSML" w:cs="QCF_BSML"/>
          <w:color w:val="000000"/>
          <w:sz w:val="26"/>
          <w:szCs w:val="26"/>
          <w:rtl/>
        </w:rPr>
        <w:t>ﭼ</w:t>
      </w:r>
      <w:r w:rsidR="00026198">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[آل عمران:142]</w:t>
      </w:r>
      <w:r w:rsidRPr="00E42D93">
        <w:rPr>
          <w:rFonts w:eastAsia="SimSun" w:cs="mylotus" w:hint="cs"/>
          <w:sz w:val="32"/>
          <w:szCs w:val="27"/>
          <w:rtl/>
        </w:rPr>
        <w:t xml:space="preserve">، ويؤكد بأوضح بيان وأصرح كلام أن لا أمل لمن كذَّب بآيات الله واستكبر عنها بدخول الجنة والنجاة من النار فيقول: </w:t>
      </w:r>
      <w:r w:rsidR="00026198">
        <w:rPr>
          <w:rFonts w:ascii="QCF_BSML" w:hAnsi="QCF_BSML" w:cs="QCF_BSML"/>
          <w:color w:val="000000"/>
          <w:sz w:val="26"/>
          <w:szCs w:val="26"/>
          <w:rtl/>
        </w:rPr>
        <w:t xml:space="preserve">ﭽ </w:t>
      </w:r>
      <w:r w:rsidR="00026198">
        <w:rPr>
          <w:rFonts w:ascii="QCF_P155" w:hAnsi="QCF_P155" w:cs="QCF_P155"/>
          <w:color w:val="000000"/>
          <w:sz w:val="26"/>
          <w:szCs w:val="26"/>
          <w:rtl/>
        </w:rPr>
        <w:t>ﮌ  ﮍ  ﮎ      ﮏ   ﮐ  ﮑ  ﮒ   ﮓ  ﮔ  ﮕ  ﮖ  ﮗ  ﮘ    ﮙ    ﮚ  ﮛ  ﮜ  ﮝ  ﮞ  ﮟ</w:t>
      </w:r>
      <w:r w:rsidR="00026198">
        <w:rPr>
          <w:rFonts w:ascii="QCF_P155" w:hAnsi="QCF_P155" w:cs="QCF_P155"/>
          <w:color w:val="0000A5"/>
          <w:sz w:val="26"/>
          <w:szCs w:val="26"/>
          <w:rtl/>
        </w:rPr>
        <w:t>ﮠ</w:t>
      </w:r>
      <w:r w:rsidR="00026198">
        <w:rPr>
          <w:rFonts w:ascii="QCF_P155" w:hAnsi="QCF_P155" w:cs="QCF_P155"/>
          <w:color w:val="000000"/>
          <w:sz w:val="26"/>
          <w:szCs w:val="26"/>
          <w:rtl/>
        </w:rPr>
        <w:t xml:space="preserve">  ﮡ  ﮢ   ﮣ  ﮤ  ﮥ  ﮦ  ﮧ  ﮨ  ﮩ  ﮪ  ﮫ</w:t>
      </w:r>
      <w:r w:rsidR="00026198">
        <w:rPr>
          <w:rFonts w:ascii="QCF_P155" w:hAnsi="QCF_P155" w:cs="QCF_P155"/>
          <w:color w:val="0000A5"/>
          <w:sz w:val="26"/>
          <w:szCs w:val="26"/>
          <w:rtl/>
        </w:rPr>
        <w:t>ﮬ</w:t>
      </w:r>
      <w:r w:rsidR="00026198">
        <w:rPr>
          <w:rFonts w:ascii="QCF_P155" w:hAnsi="QCF_P155" w:cs="QCF_P155"/>
          <w:color w:val="000000"/>
          <w:sz w:val="26"/>
          <w:szCs w:val="26"/>
          <w:rtl/>
        </w:rPr>
        <w:t xml:space="preserve">   ﮭ  ﮮ  ﮯ  ﮰ  </w:t>
      </w:r>
      <w:r w:rsidR="00026198">
        <w:rPr>
          <w:rFonts w:ascii="QCF_BSML" w:hAnsi="QCF_BSML" w:cs="QCF_BSML"/>
          <w:color w:val="000000"/>
          <w:sz w:val="26"/>
          <w:szCs w:val="26"/>
          <w:rtl/>
        </w:rPr>
        <w:t>ﭼ</w:t>
      </w:r>
      <w:r w:rsidR="00026198">
        <w:rPr>
          <w:rFonts w:ascii="Arial" w:hAnsi="Arial" w:cs="Arial"/>
          <w:color w:val="000000"/>
          <w:sz w:val="18"/>
          <w:szCs w:val="18"/>
        </w:rPr>
        <w:t xml:space="preserve"> </w:t>
      </w:r>
      <w:r w:rsidRPr="00E42D93">
        <w:rPr>
          <w:rFonts w:eastAsia="SimSun" w:cs="mylotus"/>
          <w:sz w:val="32"/>
          <w:szCs w:val="26"/>
          <w:rtl/>
        </w:rPr>
        <w:t>[الأعراف:</w:t>
      </w:r>
      <w:r w:rsidRPr="00E42D93">
        <w:rPr>
          <w:rFonts w:eastAsia="SimSun" w:cs="mylotus" w:hint="cs"/>
          <w:sz w:val="32"/>
          <w:szCs w:val="26"/>
          <w:rtl/>
        </w:rPr>
        <w:t>40-</w:t>
      </w:r>
      <w:r w:rsidRPr="00E42D93">
        <w:rPr>
          <w:rFonts w:eastAsia="SimSun" w:cs="mylotus"/>
          <w:sz w:val="32"/>
          <w:szCs w:val="26"/>
          <w:rtl/>
        </w:rPr>
        <w:t>41]</w:t>
      </w:r>
      <w:r w:rsidRPr="00E42D93">
        <w:rPr>
          <w:rFonts w:eastAsia="SimSun" w:cs="mylotus" w:hint="cs"/>
          <w:sz w:val="32"/>
          <w:szCs w:val="27"/>
          <w:rtl/>
        </w:rPr>
        <w:t>.</w:t>
      </w:r>
    </w:p>
    <w:p w:rsidR="004736B9" w:rsidRPr="00E42D93" w:rsidRDefault="004736B9" w:rsidP="004E4434">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فمثل هذه الإنذارات وأصناف الوعيد إذا سمعها الإنسان ليس من الله بل حتى من سلطان دنيوي لا يملك شيئاً إلا ما ملَّكه الله، فإنه لا يغمض له جفن ولا يستطيع النوم خوفاً منها، فما بالك إذا كان قائلها رب العالمين ومالك رقاب العباد يوم الدين؟! لذا لما كان المسلمون الأوائل يسمعون تلك الآيات مباشرةً من رسول الله (صَلَّى اللهُ عَلَيه وَآلِهِ) ويوقنون بأنه بعد رحيلهم من هذه الدنيا ليس أمامهم يوم القيامة إلا أحد مكانين: </w:t>
      </w:r>
      <w:r w:rsidR="00026198">
        <w:rPr>
          <w:rFonts w:ascii="QCF_BSML" w:hAnsi="QCF_BSML" w:cs="QCF_BSML"/>
          <w:color w:val="000000"/>
          <w:sz w:val="26"/>
          <w:szCs w:val="26"/>
          <w:rtl/>
        </w:rPr>
        <w:t xml:space="preserve">ﭽ </w:t>
      </w:r>
      <w:r w:rsidR="00026198">
        <w:rPr>
          <w:rFonts w:ascii="QCF_P483" w:hAnsi="QCF_P483" w:cs="QCF_P483"/>
          <w:color w:val="000000"/>
          <w:sz w:val="26"/>
          <w:szCs w:val="26"/>
          <w:rtl/>
        </w:rPr>
        <w:t>ﮠ  ﮡ  ﮢ  ﮣ  ﮤ   ﮥ</w:t>
      </w:r>
      <w:r w:rsidR="00026198">
        <w:rPr>
          <w:rFonts w:ascii="QCF_BSML" w:hAnsi="QCF_BSML" w:cs="QCF_BSML"/>
          <w:color w:val="000000"/>
          <w:sz w:val="26"/>
          <w:szCs w:val="26"/>
          <w:rtl/>
        </w:rPr>
        <w:t>ﭼ</w:t>
      </w:r>
      <w:r w:rsidR="00026198">
        <w:rPr>
          <w:rFonts w:ascii="Arial" w:hAnsi="Arial" w:cs="Arial"/>
          <w:color w:val="000000"/>
          <w:sz w:val="18"/>
          <w:szCs w:val="18"/>
        </w:rPr>
        <w:t xml:space="preserve"> </w:t>
      </w:r>
      <w:r w:rsidRPr="00E42D93">
        <w:rPr>
          <w:rFonts w:eastAsia="SimSun" w:cs="mylotus"/>
          <w:sz w:val="32"/>
          <w:szCs w:val="26"/>
          <w:rtl/>
        </w:rPr>
        <w:t>[الشورى:7]</w:t>
      </w:r>
      <w:r w:rsidRPr="00E42D93">
        <w:rPr>
          <w:rFonts w:eastAsia="SimSun" w:cs="mylotus" w:hint="cs"/>
          <w:sz w:val="32"/>
          <w:szCs w:val="27"/>
          <w:rtl/>
        </w:rPr>
        <w:t>، كانوا يقدّمون النفس والمال على طبق الإخلاص لأجل تحصيل رضا الله ودخول جنة رضوانه ونيل نعمه التي لا تزول يحدوهم الخوف والرجاء في سوق السعادة الأبدية، وكان نتيجة تلك العقيدة أن بذل المسلمون كل جهد لنشر الإسلام في أنحاء العالم سواء في زمن النبي (صَلَّى اللهُ عَلَيه وَآلِهِ) أو زمن الخلفاء الراشدين من بعده ولم يبخلوا بتقديم الروح والمال بكل شوق ورضا عندما تَطَلَّب الأمر منهم ذلك، وكانت ثمرة ذلك أن أضاء نور الإسلام جوانب العالم خلال نصف قرن من الزمن وملأت عدالته أطراف الدنيا وأخرج الناس من ظلمات الشرك والجهل إلى نور التوحيد والعلم، وأسس حكومة العدل والنظام الأحسن الذي لم يكن يدر في خلد مخلوق قبل ذلك.</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ولكن عندما اختلط المسلمون -نتيجةً لاتساع رقعة الإسلام- بأرباب الملل والنحل والأديان التي كانت قبل الإسلام وكانت مشوبة بالخرافات والموهومات، بدأت تسري إلى عقول وقلوب بعضهم بعض العقائد الباطلة والآراء الكاسدة لتلك الأمم، كما نَشُطَ أعداء الإسلام ببثِّ خرافاتهم وأوهام أديانهم التي كانت مسؤولة عن هزيمتهم أمام الإسلام، بين المسلمين، سعياً منهم إلى إيقاف مدّ الإسلام، واحتالوا لذلك حيلاً شتى فدخلت الأفكار اليهودية (أي الإسرائيليات) والنصرانية والمجوسية بواسطة أشخاص مشبوهين أمثال </w:t>
      </w:r>
      <w:r w:rsidRPr="00E42D93">
        <w:rPr>
          <w:rFonts w:eastAsia="SimSun" w:cs="mylotus"/>
          <w:sz w:val="32"/>
          <w:szCs w:val="27"/>
          <w:rtl/>
        </w:rPr>
        <w:t>«</w:t>
      </w:r>
      <w:r w:rsidRPr="00E42D93">
        <w:rPr>
          <w:rFonts w:eastAsia="SimSun" w:cs="mylotus" w:hint="cs"/>
          <w:sz w:val="32"/>
          <w:szCs w:val="27"/>
          <w:rtl/>
        </w:rPr>
        <w:t>كعب الأحبار</w:t>
      </w:r>
      <w:r w:rsidRPr="00E42D93">
        <w:rPr>
          <w:rFonts w:eastAsia="SimSun" w:cs="mylotus"/>
          <w:sz w:val="32"/>
          <w:szCs w:val="27"/>
          <w:rtl/>
        </w:rPr>
        <w:t>»</w:t>
      </w:r>
      <w:r w:rsidRPr="00E42D93">
        <w:rPr>
          <w:rFonts w:eastAsia="SimSun" w:cs="mylotus" w:hint="cs"/>
          <w:sz w:val="32"/>
          <w:szCs w:val="27"/>
          <w:rtl/>
        </w:rPr>
        <w:t xml:space="preserve"> و</w:t>
      </w:r>
      <w:r w:rsidRPr="00E42D93">
        <w:rPr>
          <w:rFonts w:eastAsia="SimSun" w:cs="mylotus"/>
          <w:sz w:val="32"/>
          <w:szCs w:val="27"/>
          <w:rtl/>
        </w:rPr>
        <w:t>«</w:t>
      </w:r>
      <w:r w:rsidRPr="00E42D93">
        <w:rPr>
          <w:rFonts w:eastAsia="SimSun" w:cs="mylotus" w:hint="cs"/>
          <w:sz w:val="32"/>
          <w:szCs w:val="27"/>
          <w:rtl/>
        </w:rPr>
        <w:t>وهب بن منبه</w:t>
      </w:r>
      <w:r w:rsidRPr="00E42D93">
        <w:rPr>
          <w:rFonts w:eastAsia="SimSun" w:cs="mylotus"/>
          <w:sz w:val="32"/>
          <w:szCs w:val="27"/>
          <w:rtl/>
        </w:rPr>
        <w:t>»</w:t>
      </w:r>
      <w:r w:rsidRPr="00E42D93">
        <w:rPr>
          <w:rFonts w:eastAsia="SimSun" w:cs="mylotus" w:hint="cs"/>
          <w:sz w:val="32"/>
          <w:szCs w:val="27"/>
          <w:rtl/>
        </w:rPr>
        <w:t xml:space="preserve"> و</w:t>
      </w:r>
      <w:r w:rsidRPr="00E42D93">
        <w:rPr>
          <w:rFonts w:eastAsia="SimSun" w:cs="mylotus"/>
          <w:sz w:val="32"/>
          <w:szCs w:val="27"/>
          <w:rtl/>
        </w:rPr>
        <w:t>«</w:t>
      </w:r>
      <w:r w:rsidRPr="00E42D93">
        <w:rPr>
          <w:rFonts w:eastAsia="SimSun" w:cs="mylotus" w:hint="cs"/>
          <w:sz w:val="32"/>
          <w:szCs w:val="27"/>
          <w:rtl/>
        </w:rPr>
        <w:t>عبد الله بن سبأ</w:t>
      </w:r>
      <w:r w:rsidRPr="00E42D93">
        <w:rPr>
          <w:rFonts w:eastAsia="SimSun" w:cs="mylotus"/>
          <w:sz w:val="32"/>
          <w:szCs w:val="27"/>
          <w:rtl/>
        </w:rPr>
        <w:t>»</w:t>
      </w:r>
      <w:r w:rsidRPr="00E42D93">
        <w:rPr>
          <w:rFonts w:eastAsia="SimSun" w:cs="mylotus" w:hint="cs"/>
          <w:sz w:val="32"/>
          <w:szCs w:val="27"/>
          <w:rtl/>
        </w:rPr>
        <w:t xml:space="preserve"> ومن المتأخرين أمثال </w:t>
      </w:r>
      <w:r w:rsidRPr="00E42D93">
        <w:rPr>
          <w:rFonts w:eastAsia="SimSun" w:cs="mylotus"/>
          <w:sz w:val="32"/>
          <w:szCs w:val="27"/>
          <w:rtl/>
        </w:rPr>
        <w:t>«</w:t>
      </w:r>
      <w:r w:rsidRPr="00E42D93">
        <w:rPr>
          <w:rFonts w:eastAsia="SimSun" w:cs="mylotus" w:hint="cs"/>
          <w:sz w:val="32"/>
          <w:szCs w:val="27"/>
          <w:rtl/>
        </w:rPr>
        <w:t>الحافظ رجب البرسي</w:t>
      </w:r>
      <w:r w:rsidRPr="00E42D93">
        <w:rPr>
          <w:rFonts w:eastAsia="SimSun" w:cs="mylotus"/>
          <w:sz w:val="32"/>
          <w:szCs w:val="27"/>
          <w:rtl/>
        </w:rPr>
        <w:t>»</w:t>
      </w:r>
      <w:r w:rsidRPr="00E42D93">
        <w:rPr>
          <w:rFonts w:eastAsia="SimSun" w:cs="mylotus" w:hint="cs"/>
          <w:sz w:val="32"/>
          <w:szCs w:val="27"/>
          <w:rtl/>
        </w:rPr>
        <w:t xml:space="preserve"> الغالي وغيرهم الذين يبدو أنهم كانوا يحنُّون إلى مذاهبهم السابقة فدسُّوا أفكارها المليئة بالغلوّ بالأنبياء والصالحين بين المسلمين ونسبوها إلى أئمّة الإسلام، ووضعوا على ألسنتهم أحاديث بهذا الصدد وجعلوا الحصول على الجنة رخيصاً يكفي فيه أداء بعض الصلوات وقراءة بعض الأدعية وصيام بعض الأيام وزيارة مراقد الأئمة ونحو ذلك، وأن هذه ستُورث فاعلها القصور والحور وتجعله جليساً للأنبياء والأئمة ولو كان خالي الوفاض من الأعمال الصالحة وخفيف الميزان من الخير والصلاح.</w:t>
      </w:r>
    </w:p>
    <w:p w:rsidR="004736B9" w:rsidRPr="00E42D93" w:rsidRDefault="004736B9" w:rsidP="004E4434">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وبهذا تمكنوا من إيقاف المسلمين عن النشاط والحركة والبذل والتضحية لنشر الإسلام وحفظ حدوده وتشريعاته، وثانياً جرّؤوا العوام على ارتكاب المعاصي والفسق والفجور، الأمر الذي يشكِّل أفضل وسيلة لهلاك الأمم وذهاب ريحها وأوقعوا المسلمين في ذلك فيما وقع فيه أسلافهم من الأمم كما قال تعالى: </w:t>
      </w:r>
      <w:r w:rsidR="00026198">
        <w:rPr>
          <w:rFonts w:ascii="QCF_BSML" w:hAnsi="QCF_BSML" w:cs="QCF_BSML"/>
          <w:color w:val="000000"/>
          <w:sz w:val="26"/>
          <w:szCs w:val="26"/>
          <w:rtl/>
        </w:rPr>
        <w:t xml:space="preserve">ﭽ </w:t>
      </w:r>
      <w:r w:rsidR="00026198">
        <w:rPr>
          <w:rFonts w:ascii="QCF_P053" w:hAnsi="QCF_P053" w:cs="QCF_P053"/>
          <w:color w:val="000000"/>
          <w:sz w:val="26"/>
          <w:szCs w:val="26"/>
          <w:rtl/>
        </w:rPr>
        <w:t>ﭑ   ﭒ   ﭓ  ﭔ  ﭕ  ﭖ  ﭗ  ﭘ  ﭙ  ﭚ   ﭛ     ﭜ  ﭝ  ﭞ  ﭟ  ﭠ  ﭡ  ﭢ  ﭣ  ﭤ  ﭥ   ﭦ  ﭧ     ﭨ  ﭩ  ﭪ  ﭫ  ﭬ   ﭭ  ﭮ</w:t>
      </w:r>
      <w:r w:rsidR="00026198">
        <w:rPr>
          <w:rFonts w:ascii="QCF_P053" w:hAnsi="QCF_P053" w:cs="QCF_P053"/>
          <w:color w:val="0000A5"/>
          <w:sz w:val="26"/>
          <w:szCs w:val="26"/>
          <w:rtl/>
        </w:rPr>
        <w:t>ﭯ</w:t>
      </w:r>
      <w:r w:rsidR="00026198">
        <w:rPr>
          <w:rFonts w:ascii="QCF_P053" w:hAnsi="QCF_P053" w:cs="QCF_P053"/>
          <w:color w:val="000000"/>
          <w:sz w:val="26"/>
          <w:szCs w:val="26"/>
          <w:rtl/>
        </w:rPr>
        <w:t xml:space="preserve">  ﭰ    ﭱ  ﭲ  ﭳ  ﭴ  ﭵ  ﭶ  </w:t>
      </w:r>
      <w:r w:rsidR="00026198">
        <w:rPr>
          <w:rFonts w:ascii="QCF_BSML" w:hAnsi="QCF_BSML" w:cs="QCF_BSML"/>
          <w:color w:val="000000"/>
          <w:sz w:val="26"/>
          <w:szCs w:val="26"/>
          <w:rtl/>
        </w:rPr>
        <w:t>ﭼ</w:t>
      </w:r>
      <w:r w:rsidR="00026198">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[آل عمران:</w:t>
      </w:r>
      <w:r w:rsidRPr="00E42D93">
        <w:rPr>
          <w:rFonts w:eastAsia="SimSun" w:cs="mylotus" w:hint="cs"/>
          <w:sz w:val="32"/>
          <w:szCs w:val="26"/>
          <w:rtl/>
        </w:rPr>
        <w:t>23-</w:t>
      </w:r>
      <w:r w:rsidRPr="00E42D93">
        <w:rPr>
          <w:rFonts w:eastAsia="SimSun" w:cs="mylotus"/>
          <w:sz w:val="32"/>
          <w:szCs w:val="26"/>
          <w:rtl/>
        </w:rPr>
        <w:t>24]</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ألم يكن اليهود كذلك؟ ألم يدّع النصارى عن المسيح مثل ذلك وأنه تكفي محبة المسيح وولايته والإيمان به للنجاة يوم القيامة بدلاً من تجشم عناء الأعمال والالتزام بالشرع والأحكام المنزلة من عند الله؟!.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إن هؤلاء لا يدركون أن ولاية النبي والإمام التي تفيد المسلم هي تلك الولاية والنصرة التي كانت في حال حياتهم وكانت منشأً للجهاد والنصرة والتضحيات والبذل في ركاب النبي صَلَّى اللهُ عَلَيه وَآلِهِ أو الإمام، أي كانت ولايةً تستتبع العمل وليست مجرد محبّة قلبيَّة خالية وكلامية! خاصَّةً إذا كانت محبةً لهم بعد وفاتهم التي لا</w:t>
      </w:r>
      <w:r w:rsidRPr="00E42D93">
        <w:rPr>
          <w:rFonts w:eastAsia="SimSun" w:cs="Times New Roman" w:hint="cs"/>
          <w:sz w:val="32"/>
          <w:szCs w:val="27"/>
          <w:rtl/>
        </w:rPr>
        <w:t> </w:t>
      </w:r>
      <w:r w:rsidRPr="00E42D93">
        <w:rPr>
          <w:rFonts w:ascii="mylotus" w:eastAsia="SimSun" w:hAnsi="mylotus" w:cs="mylotus" w:hint="cs"/>
          <w:sz w:val="32"/>
          <w:szCs w:val="27"/>
          <w:rtl/>
        </w:rPr>
        <w:t>تستتبع</w:t>
      </w:r>
      <w:r w:rsidRPr="00E42D93">
        <w:rPr>
          <w:rFonts w:eastAsia="SimSun" w:cs="mylotus" w:hint="cs"/>
          <w:sz w:val="32"/>
          <w:szCs w:val="27"/>
          <w:rtl/>
        </w:rPr>
        <w:t xml:space="preserve"> </w:t>
      </w:r>
      <w:r w:rsidRPr="00E42D93">
        <w:rPr>
          <w:rFonts w:ascii="mylotus" w:eastAsia="SimSun" w:hAnsi="mylotus" w:cs="mylotus" w:hint="cs"/>
          <w:sz w:val="32"/>
          <w:szCs w:val="27"/>
          <w:rtl/>
        </w:rPr>
        <w:t>أعمالاً</w:t>
      </w:r>
      <w:r w:rsidRPr="00E42D93">
        <w:rPr>
          <w:rFonts w:eastAsia="SimSun" w:cs="mylotus" w:hint="cs"/>
          <w:sz w:val="32"/>
          <w:szCs w:val="27"/>
          <w:rtl/>
        </w:rPr>
        <w:t xml:space="preserve"> </w:t>
      </w:r>
      <w:r w:rsidRPr="00E42D93">
        <w:rPr>
          <w:rFonts w:ascii="mylotus" w:eastAsia="SimSun" w:hAnsi="mylotus" w:cs="mylotus" w:hint="cs"/>
          <w:sz w:val="32"/>
          <w:szCs w:val="27"/>
          <w:rtl/>
        </w:rPr>
        <w:t>وخيراً</w:t>
      </w:r>
      <w:r w:rsidRPr="00E42D93">
        <w:rPr>
          <w:rFonts w:eastAsia="SimSun" w:cs="mylotus" w:hint="cs"/>
          <w:sz w:val="32"/>
          <w:szCs w:val="27"/>
          <w:rtl/>
        </w:rPr>
        <w:t xml:space="preserve">، فليت شعري ما هي الأعمال العظيمة التي يقوم بها اليوم مدعو التشيّع لعليّ الذين يدّعون ولاءه ويفتخرون به؟ لمّا كان ذلك الإمام الهمام حيّاً وكان بحاجة إلى نصرة الناس لم يبذل له الولاء إلا قليلون وتقاعس عنه الكثيرون فما هي فائدة ادعاء الولاية اليوم وما الأعمال التي يستتبعها هذا الادعاء؟! ألم يقل رسول الله (صَلَّى اللهُ عَلَيه وَآلِهِ) وهو يبيّن ولاية عليّ ويأخذ بها العهد على الناس: </w:t>
      </w:r>
      <w:r w:rsidRPr="00E42D93">
        <w:rPr>
          <w:rFonts w:eastAsia="SimSun" w:cs="mylotus" w:hint="eastAsia"/>
          <w:sz w:val="32"/>
          <w:szCs w:val="27"/>
          <w:rtl/>
        </w:rPr>
        <w:t>«</w:t>
      </w:r>
      <w:r w:rsidRPr="00E42D93">
        <w:rPr>
          <w:rFonts w:eastAsia="SimSun" w:cs="mylotus" w:hint="cs"/>
          <w:sz w:val="32"/>
          <w:szCs w:val="27"/>
          <w:rtl/>
        </w:rPr>
        <w:t>...</w:t>
      </w:r>
      <w:r w:rsidRPr="00E42D93">
        <w:rPr>
          <w:rFonts w:eastAsia="SimSun" w:cs="mylotus"/>
          <w:sz w:val="32"/>
          <w:szCs w:val="27"/>
          <w:rtl/>
        </w:rPr>
        <w:t>اللَّهُمَّ وَالِ مَنْ وَالَاهُ اللَّهُمَّ عَادِ مَنْ عَادَاهُ</w:t>
      </w:r>
      <w:r w:rsidRPr="00E42D93">
        <w:rPr>
          <w:rFonts w:eastAsia="SimSun" w:cs="mylotus" w:hint="eastAsia"/>
          <w:sz w:val="32"/>
          <w:szCs w:val="27"/>
          <w:rtl/>
        </w:rPr>
        <w:t>»</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188"/>
      </w:r>
      <w:r w:rsidRPr="00106C9B">
        <w:rPr>
          <w:rFonts w:eastAsia="SimSun" w:cs="B Lotus"/>
          <w:b/>
          <w:sz w:val="32"/>
          <w:szCs w:val="27"/>
          <w:vertAlign w:val="superscript"/>
          <w:rtl/>
        </w:rPr>
        <w:t>)</w:t>
      </w:r>
      <w:r w:rsidRPr="00E42D93">
        <w:rPr>
          <w:rFonts w:eastAsia="SimSun" w:cs="mylotus" w:hint="cs"/>
          <w:sz w:val="32"/>
          <w:szCs w:val="27"/>
          <w:rtl/>
        </w:rPr>
        <w:t xml:space="preserve">؟ فهل مراد النبي الكريم صَلَّى اللهُ عَلَيه وَآلِهِ من الولاية هنا مجرد ولاية قلبية دون عمل؟!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إذن مسألة الولاية والشفاعة التي يُكثر القوم من التشبث بها اليوم ليست بعيدة عن مسألة محبة وشفاعة المسيح التي تشبَّث بها النصارى، ولا شك أن هذه العقيدة إن لم يكن النصارى قد أدخلوها بين المسلمين فعلى الأقل أيَّدوها وقوَّوْها إذ إنها تفتح أمام العامة مجال المعصية والفسق والفجور الذي ستكون نتيجته الحتمية الضعف والأسر للأمم الأخرى. وهكذا بدأ التوسع في مفهوم الشفاعة وانتشاره بصورة واسعة وجعل أئمة أهل البيت شفعاء الناس يوم القيامة إلى الحدّ الذي أصبحوا فيه تالين لِـلَّهِ والعياذ بالله تعالى!</w:t>
      </w:r>
    </w:p>
    <w:p w:rsidR="004736B9" w:rsidRPr="00E42D93" w:rsidRDefault="004736B9" w:rsidP="00CF643F">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إن مسلمي الصدر الأول كانوا يؤمنون بأن خالق العالم هو وحده صاحب القدرة والإرادة والمشيئة وأنه أكّد في عشرات من آيات كتابه أنه </w:t>
      </w:r>
      <w:r w:rsidR="00CF643F">
        <w:rPr>
          <w:rFonts w:ascii="QCF_BSML" w:hAnsi="QCF_BSML" w:cs="QCF_BSML"/>
          <w:color w:val="000000"/>
          <w:sz w:val="26"/>
          <w:szCs w:val="26"/>
          <w:rtl/>
        </w:rPr>
        <w:t xml:space="preserve">ﭽ </w:t>
      </w:r>
      <w:r w:rsidR="00CF643F">
        <w:rPr>
          <w:rFonts w:ascii="QCF_P500" w:hAnsi="QCF_P500" w:cs="QCF_P500"/>
          <w:color w:val="000000"/>
          <w:sz w:val="26"/>
          <w:szCs w:val="26"/>
          <w:rtl/>
        </w:rPr>
        <w:t>ﭠ  ﭡ  ﭢ  ﭣ</w:t>
      </w:r>
      <w:r w:rsidR="00CF643F">
        <w:rPr>
          <w:rFonts w:ascii="QCF_P500" w:hAnsi="QCF_P500" w:cs="QCF_P500"/>
          <w:color w:val="0000A5"/>
          <w:sz w:val="26"/>
          <w:szCs w:val="26"/>
          <w:rtl/>
        </w:rPr>
        <w:t>ﭤ</w:t>
      </w:r>
      <w:r w:rsidR="00CF643F">
        <w:rPr>
          <w:rFonts w:ascii="QCF_P500" w:hAnsi="QCF_P500" w:cs="QCF_P500"/>
          <w:color w:val="000000"/>
          <w:sz w:val="26"/>
          <w:szCs w:val="26"/>
          <w:rtl/>
        </w:rPr>
        <w:t xml:space="preserve">   ﭥ  ﭦ  ﭧ</w:t>
      </w:r>
      <w:r w:rsidR="00CF643F">
        <w:rPr>
          <w:rFonts w:ascii="QCF_P500" w:hAnsi="QCF_P500" w:cs="QCF_P500"/>
          <w:color w:val="0000A5"/>
          <w:sz w:val="26"/>
          <w:szCs w:val="26"/>
          <w:rtl/>
        </w:rPr>
        <w:t>ﭨ</w:t>
      </w:r>
      <w:r w:rsidR="00CF643F">
        <w:rPr>
          <w:rFonts w:ascii="QCF_P500" w:hAnsi="QCF_P500" w:cs="QCF_P500"/>
          <w:color w:val="000000"/>
          <w:sz w:val="26"/>
          <w:szCs w:val="26"/>
          <w:rtl/>
        </w:rPr>
        <w:t xml:space="preserve">  ﭩ  ﭪ  ﭫ  ﭬ  ﭭ  </w:t>
      </w:r>
      <w:r w:rsidR="00CF643F">
        <w:rPr>
          <w:rFonts w:ascii="QCF_BSML" w:hAnsi="QCF_BSML" w:cs="QCF_BSML"/>
          <w:color w:val="000000"/>
          <w:sz w:val="26"/>
          <w:szCs w:val="26"/>
          <w:rtl/>
        </w:rPr>
        <w:t>ﭼ</w:t>
      </w:r>
      <w:r w:rsidR="00CF643F">
        <w:rPr>
          <w:rFonts w:ascii="Arial" w:hAnsi="Arial" w:cs="Arial"/>
          <w:color w:val="000000"/>
          <w:sz w:val="18"/>
          <w:szCs w:val="18"/>
        </w:rPr>
        <w:t xml:space="preserve"> </w:t>
      </w:r>
      <w:r w:rsidRPr="00E42D93">
        <w:rPr>
          <w:rFonts w:eastAsia="SimSun" w:cs="mylotus"/>
          <w:sz w:val="32"/>
          <w:szCs w:val="26"/>
          <w:rtl/>
        </w:rPr>
        <w:t>[الجاثية:15]</w:t>
      </w:r>
      <w:r w:rsidRPr="00E42D93">
        <w:rPr>
          <w:rFonts w:eastAsia="SimSun" w:cs="mylotus" w:hint="cs"/>
          <w:sz w:val="32"/>
          <w:szCs w:val="27"/>
          <w:rtl/>
        </w:rPr>
        <w:t xml:space="preserve"> وأنه ما خلق الناس عبثاً وأن كل إنسان سيجني حتماً نتائج ما كسبته يداه كما قال ربهم سبحانه: </w:t>
      </w:r>
      <w:r w:rsidR="00026198">
        <w:rPr>
          <w:rFonts w:ascii="QCF_BSML" w:hAnsi="QCF_BSML" w:cs="QCF_BSML"/>
          <w:color w:val="000000"/>
          <w:sz w:val="26"/>
          <w:szCs w:val="26"/>
          <w:rtl/>
        </w:rPr>
        <w:t xml:space="preserve">ﭽ </w:t>
      </w:r>
      <w:r w:rsidR="00026198">
        <w:rPr>
          <w:rFonts w:ascii="QCF_P500" w:hAnsi="QCF_P500" w:cs="QCF_P500"/>
          <w:color w:val="000000"/>
          <w:sz w:val="26"/>
          <w:szCs w:val="26"/>
          <w:rtl/>
        </w:rPr>
        <w:t>ﯠ  ﯡ  ﯢ  ﯣ  ﯤ  ﯥ  ﯦ  ﯧ      ﯨ  ﯩ  ﯪ  ﯫ  ﯬ  ﯭ</w:t>
      </w:r>
      <w:r w:rsidR="00026198">
        <w:rPr>
          <w:rFonts w:ascii="QCF_P500" w:hAnsi="QCF_P500" w:cs="QCF_P500"/>
          <w:color w:val="0000A5"/>
          <w:sz w:val="26"/>
          <w:szCs w:val="26"/>
          <w:rtl/>
        </w:rPr>
        <w:t>ﯮ</w:t>
      </w:r>
      <w:r w:rsidR="00026198">
        <w:rPr>
          <w:rFonts w:ascii="QCF_P500" w:hAnsi="QCF_P500" w:cs="QCF_P500"/>
          <w:color w:val="000000"/>
          <w:sz w:val="26"/>
          <w:szCs w:val="26"/>
          <w:rtl/>
        </w:rPr>
        <w:t xml:space="preserve">  ﯯ   ﯰ  ﯱ  ﯲ  ﯳ  ﯴ  ﯵ  ﯶ  ﯷ   ﯸ  ﯹ          ﯺ  ﯻ  ﯼ  ﯽ  ﯾ  ﯿ  ﰀ   </w:t>
      </w:r>
      <w:r w:rsidR="00026198">
        <w:rPr>
          <w:rFonts w:ascii="QCF_BSML" w:hAnsi="QCF_BSML" w:cs="QCF_BSML"/>
          <w:color w:val="000000"/>
          <w:sz w:val="26"/>
          <w:szCs w:val="26"/>
          <w:rtl/>
        </w:rPr>
        <w:t>ﭼ</w:t>
      </w:r>
      <w:r w:rsidR="00026198">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[الجاثية:</w:t>
      </w:r>
      <w:r w:rsidRPr="00E42D93">
        <w:rPr>
          <w:rFonts w:eastAsia="SimSun" w:cs="mylotus" w:hint="cs"/>
          <w:sz w:val="32"/>
          <w:szCs w:val="26"/>
          <w:rtl/>
        </w:rPr>
        <w:t>21-</w:t>
      </w:r>
      <w:r w:rsidRPr="00E42D93">
        <w:rPr>
          <w:rFonts w:eastAsia="SimSun" w:cs="mylotus"/>
          <w:sz w:val="32"/>
          <w:szCs w:val="26"/>
          <w:rtl/>
        </w:rPr>
        <w:t>22]</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 ولمّا كان وعيد الله وإنذاراته تتصدع لها القلوب فلا بُدّ من اللجوء إلى قوة موازية ليصبح الإنسان في أمان منها لأن الضعيف ليس بإمكانه أن يقاوم القوي، لذا لم يكن في ذهنهم أبداً اتخاذ أولياء من دون الله واللجوء إلى ما سواه أي إلى ما يسميه العوام اليوم </w:t>
      </w:r>
      <w:r w:rsidRPr="00E42D93">
        <w:rPr>
          <w:rFonts w:eastAsia="SimSun" w:cs="mylotus" w:hint="eastAsia"/>
          <w:sz w:val="32"/>
          <w:szCs w:val="27"/>
          <w:rtl/>
        </w:rPr>
        <w:t>«</w:t>
      </w:r>
      <w:r w:rsidRPr="00E42D93">
        <w:rPr>
          <w:rFonts w:eastAsia="SimSun" w:cs="mylotus" w:hint="cs"/>
          <w:sz w:val="32"/>
          <w:szCs w:val="27"/>
          <w:rtl/>
        </w:rPr>
        <w:t>عزيز كردهء خدا</w:t>
      </w:r>
      <w:r w:rsidRPr="00E42D93">
        <w:rPr>
          <w:rFonts w:eastAsia="SimSun" w:cs="mylotus" w:hint="eastAsia"/>
          <w:sz w:val="32"/>
          <w:szCs w:val="27"/>
          <w:rtl/>
        </w:rPr>
        <w:t>»</w:t>
      </w:r>
      <w:r w:rsidRPr="00E42D93">
        <w:rPr>
          <w:rFonts w:eastAsia="SimSun" w:cs="mylotus" w:hint="cs"/>
          <w:sz w:val="32"/>
          <w:szCs w:val="27"/>
          <w:rtl/>
        </w:rPr>
        <w:t xml:space="preserve"> أي الأعزّاء لدى الله، أي الذين لديهم حظوة ومعزّة وجاه عند الله يمكنهم من خلالها أن يؤثروا على إرادة الله ويشفعوا لهم عنده ويحموهم من قوانينه وسننه الإلهية!</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أمَّا المسلمون اللاحقون فوسّعوا مفهوم الشفاعة إلى درجة أصبح فيها أداء عمل سهل بإمكانه أن يؤمّنهم من كل تلك الإنذارات الإلهية ويضمن لهم الجنان والنعيم الأبدي، وبعبارة أخرى صار هذا المفهوم الجديد للشفاعة بمثابة نسخ كل الشريعة الإلهية وإلغاء فائدتها، وهو بالضبط ما يريده أعداء الإسلام.</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إن مفهوم الشفاعة الجديد والمنحرف يبتني على استبدال السعي والمجاهدات والتضحيات والصبر على المكاره والأعمال الصالحة التي مرّ ذكرها باستعطاف قلب إنسانٍ مخلوق، من خلال مدحه وإطرائه وقراءة أنواع الثناء عليه وتملّقه والتمسّح بأعتابه - أو بالأحرى بأعتاب قبره - وطلب الشفاعة منه، فإذا فعل الإنسان ذلك نال شفاعته ولم يَعُد بحاجةٍ إلى التقيُّد بالحلال والحرام وإجراء الأحكام، وصار في غنىً عن بذل الروح والمال للدفاع عن حدود الإسلام وثغوره وعن مال المسلمين وعرضهم، والجهاد لأجل نشر راية الدين وتقديم الروح العزيزة في سبيل من هو أعزّ منها أي دين الله، لأن كل ذلك يمكن استبداله بعدّة قطرات من الدموع وبالدعاء والثناء والمحبة لعدد من أولياء الله المخلوقين مثله، محبَّة ليس لها أي انعكاس على صعيد العمل والالتزام لأن المحبوب فيها قد رحل عن الدنيا ولم يَعُدْ له أمرٌ ولا نهيٌ ولا إمكانيةَ أن يَطْلُبَ من مُحِبِّهِ شيئاً! أجل لقد وصل أعداء الإسلام إلى منتهى أملهم بأيسر طريق، ألم يحققوا بهذا الأمر مرادهم؟</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1- لقد أغمدوا سيف الجهاد الذي كان برقه يذهب بأبصار الطواغيت وأعداء دين الله ويسقط عروشهم ويفتح الباب لدخول الناس فوجاً فوجاً في دين الله. إذ إنه عندما فُتِح للمسلمين باب الولاية بذلك الشكل والشفاعة بتلك الصورة، قُتلت فيهم روح البذل والبسالة فاستراح أعداء المسلمين من سيطرة الإسلام وحققوا بهذا انتقامهم من هذا الدين.</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2- المسلمون الذين ما كانوا يجترئون أبداً على ارتكاب الإثم وإشاعة الفسق والفجور أصبحوا بفضل الاعتماد على شفاعة أولياء الله والاطمئنان إلى أن بإمكانهم بفضلها النجاة من النار والوصول إلى أعلى درجات الجنان بمجرد القيام ببعض الأعمال المبتدعة، لا</w:t>
      </w:r>
      <w:r w:rsidRPr="00E42D93">
        <w:rPr>
          <w:rFonts w:eastAsia="SimSun" w:cs="Times New Roman" w:hint="cs"/>
          <w:sz w:val="32"/>
          <w:szCs w:val="27"/>
          <w:rtl/>
        </w:rPr>
        <w:t> </w:t>
      </w:r>
      <w:r w:rsidRPr="00E42D93">
        <w:rPr>
          <w:rFonts w:ascii="mylotus" w:eastAsia="SimSun" w:hAnsi="mylotus" w:cs="mylotus" w:hint="cs"/>
          <w:sz w:val="32"/>
          <w:szCs w:val="27"/>
          <w:rtl/>
        </w:rPr>
        <w:t>يشعرون</w:t>
      </w:r>
      <w:r w:rsidRPr="00E42D93">
        <w:rPr>
          <w:rFonts w:eastAsia="SimSun" w:cs="mylotus" w:hint="cs"/>
          <w:sz w:val="32"/>
          <w:szCs w:val="27"/>
          <w:rtl/>
        </w:rPr>
        <w:t xml:space="preserve"> </w:t>
      </w:r>
      <w:r w:rsidRPr="00E42D93">
        <w:rPr>
          <w:rFonts w:ascii="mylotus" w:eastAsia="SimSun" w:hAnsi="mylotus" w:cs="mylotus" w:hint="cs"/>
          <w:sz w:val="32"/>
          <w:szCs w:val="27"/>
          <w:rtl/>
        </w:rPr>
        <w:t>بالحرج</w:t>
      </w:r>
      <w:r w:rsidRPr="00E42D93">
        <w:rPr>
          <w:rFonts w:eastAsia="SimSun" w:cs="mylotus" w:hint="cs"/>
          <w:sz w:val="32"/>
          <w:szCs w:val="27"/>
          <w:rtl/>
        </w:rPr>
        <w:t xml:space="preserve"> </w:t>
      </w:r>
      <w:r w:rsidRPr="00E42D93">
        <w:rPr>
          <w:rFonts w:ascii="mylotus" w:eastAsia="SimSun" w:hAnsi="mylotus" w:cs="mylotus" w:hint="cs"/>
          <w:sz w:val="32"/>
          <w:szCs w:val="27"/>
          <w:rtl/>
        </w:rPr>
        <w:t>إن</w:t>
      </w:r>
      <w:r w:rsidRPr="00E42D93">
        <w:rPr>
          <w:rFonts w:eastAsia="SimSun" w:cs="mylotus" w:hint="cs"/>
          <w:sz w:val="32"/>
          <w:szCs w:val="27"/>
          <w:rtl/>
        </w:rPr>
        <w:t xml:space="preserve"> </w:t>
      </w:r>
      <w:r w:rsidRPr="00E42D93">
        <w:rPr>
          <w:rFonts w:ascii="mylotus" w:eastAsia="SimSun" w:hAnsi="mylotus" w:cs="mylotus" w:hint="cs"/>
          <w:sz w:val="32"/>
          <w:szCs w:val="27"/>
          <w:rtl/>
        </w:rPr>
        <w:t>ألمّوا</w:t>
      </w:r>
      <w:r w:rsidRPr="00E42D93">
        <w:rPr>
          <w:rFonts w:eastAsia="SimSun" w:cs="mylotus" w:hint="cs"/>
          <w:sz w:val="32"/>
          <w:szCs w:val="27"/>
          <w:rtl/>
        </w:rPr>
        <w:t xml:space="preserve"> </w:t>
      </w:r>
      <w:r w:rsidRPr="00E42D93">
        <w:rPr>
          <w:rFonts w:ascii="mylotus" w:eastAsia="SimSun" w:hAnsi="mylotus" w:cs="mylotus" w:hint="cs"/>
          <w:sz w:val="32"/>
          <w:szCs w:val="27"/>
          <w:rtl/>
        </w:rPr>
        <w:t>بأنواع</w:t>
      </w:r>
      <w:r w:rsidRPr="00E42D93">
        <w:rPr>
          <w:rFonts w:eastAsia="SimSun" w:cs="mylotus" w:hint="cs"/>
          <w:sz w:val="32"/>
          <w:szCs w:val="27"/>
          <w:rtl/>
        </w:rPr>
        <w:t xml:space="preserve"> </w:t>
      </w:r>
      <w:r w:rsidRPr="00E42D93">
        <w:rPr>
          <w:rFonts w:ascii="mylotus" w:eastAsia="SimSun" w:hAnsi="mylotus" w:cs="mylotus" w:hint="cs"/>
          <w:sz w:val="32"/>
          <w:szCs w:val="27"/>
          <w:rtl/>
        </w:rPr>
        <w:t>المعاصي</w:t>
      </w:r>
      <w:r w:rsidRPr="00E42D93">
        <w:rPr>
          <w:rFonts w:eastAsia="SimSun" w:cs="mylotus" w:hint="cs"/>
          <w:sz w:val="32"/>
          <w:szCs w:val="27"/>
          <w:rtl/>
        </w:rPr>
        <w:t xml:space="preserve"> </w:t>
      </w:r>
      <w:r w:rsidRPr="00E42D93">
        <w:rPr>
          <w:rFonts w:ascii="mylotus" w:eastAsia="SimSun" w:hAnsi="mylotus" w:cs="mylotus" w:hint="cs"/>
          <w:sz w:val="32"/>
          <w:szCs w:val="27"/>
          <w:rtl/>
        </w:rPr>
        <w:t>والذنوب</w:t>
      </w:r>
      <w:r w:rsidRPr="00E42D93">
        <w:rPr>
          <w:rFonts w:eastAsia="SimSun" w:cs="mylotus" w:hint="cs"/>
          <w:sz w:val="32"/>
          <w:szCs w:val="27"/>
          <w:rtl/>
        </w:rPr>
        <w:t xml:space="preserve"> </w:t>
      </w:r>
      <w:r w:rsidRPr="00E42D93">
        <w:rPr>
          <w:rFonts w:ascii="mylotus" w:eastAsia="SimSun" w:hAnsi="mylotus" w:cs="mylotus" w:hint="cs"/>
          <w:sz w:val="32"/>
          <w:szCs w:val="27"/>
          <w:rtl/>
        </w:rPr>
        <w:t>حتى</w:t>
      </w:r>
      <w:r w:rsidRPr="00E42D93">
        <w:rPr>
          <w:rFonts w:eastAsia="SimSun" w:cs="mylotus" w:hint="cs"/>
          <w:sz w:val="32"/>
          <w:szCs w:val="27"/>
          <w:rtl/>
        </w:rPr>
        <w:t xml:space="preserve"> </w:t>
      </w:r>
      <w:r w:rsidRPr="00E42D93">
        <w:rPr>
          <w:rFonts w:ascii="mylotus" w:eastAsia="SimSun" w:hAnsi="mylotus" w:cs="mylotus" w:hint="cs"/>
          <w:sz w:val="32"/>
          <w:szCs w:val="27"/>
          <w:rtl/>
        </w:rPr>
        <w:t>الكبائر</w:t>
      </w:r>
      <w:r w:rsidRPr="00E42D93">
        <w:rPr>
          <w:rFonts w:eastAsia="SimSun" w:cs="mylotus" w:hint="cs"/>
          <w:sz w:val="32"/>
          <w:szCs w:val="27"/>
          <w:rtl/>
        </w:rPr>
        <w:t xml:space="preserve">، وهذا ما نجده في كثير من بلدان العالم الإسلامي حيث انتشر التحلل من الدين وعدم احترام نظامه وتشريعاته، خاصة في بلادنا حيث نجد عدم اهتمام كثير من الناس بحدود الله وأوامره حتى أصبحنا أسوأ بكثير من عديدٍ من أمم العالم، هذا رغم أن مذهب شيعة أهل البيت يؤكد على التقوى ويوصي بالورع أكثر من أي مذهب إسلامي آخر. ولكن للأسف انتشر بينهم مفهوم الشفاعة المنحرف هذا، بسبب الدسائس المغرضة ودعايات السوء الشيطانية ووجود الغلوّ والغلاة بكثرة بين الشيعة أكثر من انتشارهم لدى سائر المذاهب وأشدّ، وذلك لأسباب كثيرة منها أنه بهذا الطريق يستطيع دعاة هذا المذهب المغالين أن يكرّسوا الانشقاق عن سائر المسلمين ويحاصروا مساعي الوحدة الإسلامية، ولا نستبعد أن يكون لأعداء الإسلام والدول الاستعمارية أياد خبيثة تدفع العلماء المغالين لكتابة كتب تفرّق بين طوائف المسلمين وتعمّق النزاع بينهم وتدفعهم لتشكيل مجالس تُبَثُّ فيها أفكار طائفية مفرّقة بما يحقق تمزّق المسلمين وبالتالي ضعفهم فيمكن السيادة عليهم حسب قاعدة </w:t>
      </w:r>
      <w:r w:rsidRPr="00E42D93">
        <w:rPr>
          <w:rFonts w:eastAsia="SimSun" w:cs="mylotus"/>
          <w:sz w:val="32"/>
          <w:szCs w:val="27"/>
          <w:rtl/>
        </w:rPr>
        <w:t>«</w:t>
      </w:r>
      <w:r w:rsidRPr="00E42D93">
        <w:rPr>
          <w:rFonts w:eastAsia="SimSun" w:cs="mylotus" w:hint="cs"/>
          <w:sz w:val="32"/>
          <w:szCs w:val="27"/>
          <w:rtl/>
        </w:rPr>
        <w:t>فرّق تسُد</w:t>
      </w:r>
      <w:r w:rsidRPr="00E42D93">
        <w:rPr>
          <w:rFonts w:eastAsia="SimSun" w:cs="mylotus"/>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ونجد أنه عندما يقوم رجال مصلحون وينهض مفكرون إسلاميون نابهون لإصلاح هذا الخلل ورأب الصدع والسعي إلى الوحدة الإسلامية، يقوم أولئك العلماء الغلاة وأيادي الاستعمار المشبوهين بتوجيه التُهم إليهم وغالباً ما تؤثّر دعاياتهم المغرضة وتعرقل جهود المصلحين الإصلاحية.</w:t>
      </w:r>
    </w:p>
    <w:p w:rsidR="00A458B8" w:rsidRPr="00E42D93" w:rsidRDefault="00A458B8" w:rsidP="00827A37">
      <w:pPr>
        <w:widowControl w:val="0"/>
        <w:spacing w:line="228" w:lineRule="auto"/>
        <w:ind w:firstLine="340"/>
        <w:jc w:val="both"/>
        <w:rPr>
          <w:rFonts w:eastAsia="SimSun" w:cs="mylotus"/>
          <w:sz w:val="32"/>
          <w:szCs w:val="27"/>
          <w:rtl/>
        </w:rPr>
        <w:sectPr w:rsidR="00A458B8" w:rsidRPr="00E42D93" w:rsidSect="0068741F">
          <w:headerReference w:type="default" r:id="rId47"/>
          <w:footnotePr>
            <w:numRestart w:val="eachPage"/>
          </w:footnotePr>
          <w:type w:val="oddPage"/>
          <w:pgSz w:w="11907" w:h="16840" w:code="9"/>
          <w:pgMar w:top="2552" w:right="2268" w:bottom="2552" w:left="2268" w:header="2552" w:footer="2552" w:gutter="0"/>
          <w:cols w:space="708"/>
          <w:titlePg/>
          <w:bidi/>
          <w:rtlGutter/>
          <w:docGrid w:linePitch="360"/>
        </w:sectPr>
      </w:pPr>
    </w:p>
    <w:p w:rsidR="004736B9" w:rsidRPr="00E42D93" w:rsidRDefault="004736B9" w:rsidP="004736B9">
      <w:pPr>
        <w:spacing w:before="360" w:after="360"/>
        <w:jc w:val="center"/>
        <w:outlineLvl w:val="0"/>
        <w:rPr>
          <w:rFonts w:ascii="Times New Roman Bold" w:hAnsi="Times New Roman Bold" w:cs="SKR HEAD1" w:hint="cs"/>
          <w:b/>
          <w:sz w:val="32"/>
          <w:szCs w:val="32"/>
          <w:rtl/>
          <w:lang w:bidi="fa-IR"/>
        </w:rPr>
      </w:pPr>
      <w:bookmarkStart w:id="103" w:name="_Toc195640324"/>
      <w:r w:rsidRPr="00E42D93">
        <w:rPr>
          <w:rFonts w:ascii="Times New Roman Bold" w:hAnsi="Times New Roman Bold" w:cs="SKR HEAD1" w:hint="cs"/>
          <w:b/>
          <w:sz w:val="32"/>
          <w:szCs w:val="32"/>
          <w:rtl/>
          <w:lang w:bidi="fa-IR"/>
        </w:rPr>
        <w:t>من أسباب نشر كتب الغلاة وترويج عقائد أهل الغلوّ</w:t>
      </w:r>
      <w:bookmarkEnd w:id="103"/>
    </w:p>
    <w:p w:rsidR="004736B9" w:rsidRPr="00E42D93" w:rsidRDefault="004736B9" w:rsidP="00827A37">
      <w:pPr>
        <w:widowControl w:val="0"/>
        <w:spacing w:line="228" w:lineRule="auto"/>
        <w:jc w:val="both"/>
        <w:rPr>
          <w:rFonts w:eastAsia="SimSun" w:cs="mylotus" w:hint="cs"/>
          <w:sz w:val="32"/>
          <w:szCs w:val="27"/>
          <w:rtl/>
        </w:rPr>
      </w:pPr>
      <w:r w:rsidRPr="00E42D93">
        <w:rPr>
          <w:rFonts w:eastAsia="SimSun" w:cs="mylotus" w:hint="cs"/>
          <w:sz w:val="32"/>
          <w:szCs w:val="27"/>
          <w:rtl/>
        </w:rPr>
        <w:t>كلنا يعلم أن بعض شيوخ</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189"/>
      </w:r>
      <w:r w:rsidRPr="00106C9B">
        <w:rPr>
          <w:rFonts w:eastAsia="SimSun" w:cs="B Lotus"/>
          <w:b/>
          <w:sz w:val="32"/>
          <w:szCs w:val="27"/>
          <w:vertAlign w:val="superscript"/>
          <w:rtl/>
        </w:rPr>
        <w:t>)</w:t>
      </w:r>
      <w:r w:rsidRPr="00E42D93">
        <w:rPr>
          <w:rFonts w:eastAsia="SimSun" w:cs="mylotus" w:hint="cs"/>
          <w:sz w:val="32"/>
          <w:szCs w:val="27"/>
          <w:rtl/>
        </w:rPr>
        <w:t xml:space="preserve"> الخليج الفارسي والجزيرة العربية الأثرياء أصبح لديهم، بفضل الثراء الذي لا حد له الذي نالوه بفضل اكتشاف النفط، قصوراً عظيمة وحريماً فيه أعداد من النساء حتى قيل إن بعض ملوكهم لما توفي أخيراً</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190"/>
      </w:r>
      <w:r w:rsidRPr="00106C9B">
        <w:rPr>
          <w:rFonts w:eastAsia="SimSun" w:cs="B Lotus"/>
          <w:b/>
          <w:sz w:val="32"/>
          <w:szCs w:val="27"/>
          <w:vertAlign w:val="superscript"/>
          <w:rtl/>
        </w:rPr>
        <w:t>)</w:t>
      </w:r>
      <w:r w:rsidRPr="00E42D93">
        <w:rPr>
          <w:rFonts w:eastAsia="SimSun" w:cs="mylotus" w:hint="cs"/>
          <w:sz w:val="32"/>
          <w:szCs w:val="27"/>
          <w:rtl/>
        </w:rPr>
        <w:t xml:space="preserve"> خلّف أكثر من خمسين امرأةً، ومن المعلوم أن الزواج من أكثر من أربع نساء غير ممكن في الشرع، لاسيما أنه ليس لدى المسلمين من غير الشيعة الإمامية نكاح متعة، إذ يرى جميع المسلمين حرمته ويمنعوه، - بل حتى بعض فقهاء الشيعة الإمامية مثل الشهيد الثاني واستناداً إلى أحاديث واردة عن الصادِقَيْن كما في قرب الإسناد (ص 159 و161) لا</w:t>
      </w:r>
      <w:r w:rsidRPr="00E42D93">
        <w:rPr>
          <w:rFonts w:eastAsia="SimSun" w:cs="Times New Roman" w:hint="cs"/>
          <w:sz w:val="32"/>
          <w:szCs w:val="27"/>
          <w:rtl/>
        </w:rPr>
        <w:t> </w:t>
      </w:r>
      <w:r w:rsidRPr="00E42D93">
        <w:rPr>
          <w:rFonts w:ascii="mylotus" w:eastAsia="SimSun" w:hAnsi="mylotus" w:cs="mylotus" w:hint="cs"/>
          <w:sz w:val="32"/>
          <w:szCs w:val="27"/>
          <w:rtl/>
        </w:rPr>
        <w:t>يجيز</w:t>
      </w:r>
      <w:r w:rsidRPr="00E42D93">
        <w:rPr>
          <w:rFonts w:eastAsia="SimSun" w:cs="mylotus" w:hint="cs"/>
          <w:sz w:val="32"/>
          <w:szCs w:val="27"/>
          <w:rtl/>
        </w:rPr>
        <w:t xml:space="preserve"> </w:t>
      </w:r>
      <w:r w:rsidRPr="00E42D93">
        <w:rPr>
          <w:rFonts w:ascii="mylotus" w:eastAsia="SimSun" w:hAnsi="mylotus" w:cs="mylotus" w:hint="cs"/>
          <w:sz w:val="32"/>
          <w:szCs w:val="27"/>
          <w:rtl/>
        </w:rPr>
        <w:t>الجمع</w:t>
      </w:r>
      <w:r w:rsidRPr="00E42D93">
        <w:rPr>
          <w:rFonts w:eastAsia="SimSun" w:cs="mylotus" w:hint="cs"/>
          <w:sz w:val="32"/>
          <w:szCs w:val="27"/>
          <w:rtl/>
        </w:rPr>
        <w:t xml:space="preserve"> </w:t>
      </w:r>
      <w:r w:rsidRPr="00E42D93">
        <w:rPr>
          <w:rFonts w:ascii="mylotus" w:eastAsia="SimSun" w:hAnsi="mylotus" w:cs="mylotus" w:hint="cs"/>
          <w:sz w:val="32"/>
          <w:szCs w:val="27"/>
          <w:rtl/>
        </w:rPr>
        <w:t>بين</w:t>
      </w:r>
      <w:r w:rsidRPr="00E42D93">
        <w:rPr>
          <w:rFonts w:eastAsia="SimSun" w:cs="mylotus" w:hint="cs"/>
          <w:sz w:val="32"/>
          <w:szCs w:val="27"/>
          <w:rtl/>
        </w:rPr>
        <w:t xml:space="preserve"> </w:t>
      </w:r>
      <w:r w:rsidRPr="00E42D93">
        <w:rPr>
          <w:rFonts w:ascii="mylotus" w:eastAsia="SimSun" w:hAnsi="mylotus" w:cs="mylotus" w:hint="cs"/>
          <w:sz w:val="32"/>
          <w:szCs w:val="27"/>
          <w:rtl/>
        </w:rPr>
        <w:t>أكثر</w:t>
      </w:r>
      <w:r w:rsidRPr="00E42D93">
        <w:rPr>
          <w:rFonts w:eastAsia="SimSun" w:cs="mylotus" w:hint="cs"/>
          <w:sz w:val="32"/>
          <w:szCs w:val="27"/>
          <w:rtl/>
        </w:rPr>
        <w:t xml:space="preserve"> </w:t>
      </w:r>
      <w:r w:rsidRPr="00E42D93">
        <w:rPr>
          <w:rFonts w:ascii="mylotus" w:eastAsia="SimSun" w:hAnsi="mylotus" w:cs="mylotus" w:hint="cs"/>
          <w:sz w:val="32"/>
          <w:szCs w:val="27"/>
          <w:rtl/>
        </w:rPr>
        <w:t>من</w:t>
      </w:r>
      <w:r w:rsidRPr="00E42D93">
        <w:rPr>
          <w:rFonts w:eastAsia="SimSun" w:cs="mylotus" w:hint="cs"/>
          <w:sz w:val="32"/>
          <w:szCs w:val="27"/>
          <w:rtl/>
        </w:rPr>
        <w:t xml:space="preserve"> </w:t>
      </w:r>
      <w:r w:rsidRPr="00E42D93">
        <w:rPr>
          <w:rFonts w:ascii="mylotus" w:eastAsia="SimSun" w:hAnsi="mylotus" w:cs="mylotus" w:hint="cs"/>
          <w:sz w:val="32"/>
          <w:szCs w:val="27"/>
          <w:rtl/>
        </w:rPr>
        <w:t>أربع</w:t>
      </w:r>
      <w:r w:rsidRPr="00E42D93">
        <w:rPr>
          <w:rFonts w:eastAsia="SimSun" w:cs="mylotus" w:hint="cs"/>
          <w:sz w:val="32"/>
          <w:szCs w:val="27"/>
          <w:rtl/>
        </w:rPr>
        <w:t xml:space="preserve"> </w:t>
      </w:r>
      <w:r w:rsidRPr="00E42D93">
        <w:rPr>
          <w:rFonts w:ascii="mylotus" w:eastAsia="SimSun" w:hAnsi="mylotus" w:cs="mylotus" w:hint="cs"/>
          <w:sz w:val="32"/>
          <w:szCs w:val="27"/>
          <w:rtl/>
        </w:rPr>
        <w:t>نساء</w:t>
      </w:r>
      <w:r w:rsidRPr="00E42D93">
        <w:rPr>
          <w:rFonts w:eastAsia="SimSun" w:cs="mylotus" w:hint="cs"/>
          <w:sz w:val="32"/>
          <w:szCs w:val="27"/>
          <w:rtl/>
        </w:rPr>
        <w:t xml:space="preserve"> </w:t>
      </w:r>
      <w:r w:rsidRPr="00E42D93">
        <w:rPr>
          <w:rFonts w:ascii="mylotus" w:eastAsia="SimSun" w:hAnsi="mylotus" w:cs="mylotus" w:hint="cs"/>
          <w:sz w:val="32"/>
          <w:szCs w:val="27"/>
          <w:rtl/>
        </w:rPr>
        <w:t>تحت</w:t>
      </w:r>
      <w:r w:rsidRPr="00E42D93">
        <w:rPr>
          <w:rFonts w:eastAsia="SimSun" w:cs="mylotus" w:hint="cs"/>
          <w:sz w:val="32"/>
          <w:szCs w:val="27"/>
          <w:rtl/>
        </w:rPr>
        <w:t xml:space="preserve"> </w:t>
      </w:r>
      <w:r w:rsidRPr="00E42D93">
        <w:rPr>
          <w:rFonts w:ascii="mylotus" w:eastAsia="SimSun" w:hAnsi="mylotus" w:cs="mylotus" w:hint="cs"/>
          <w:sz w:val="32"/>
          <w:szCs w:val="27"/>
          <w:rtl/>
        </w:rPr>
        <w:t>أي</w:t>
      </w:r>
      <w:r w:rsidRPr="00E42D93">
        <w:rPr>
          <w:rFonts w:eastAsia="SimSun" w:cs="mylotus" w:hint="cs"/>
          <w:sz w:val="32"/>
          <w:szCs w:val="27"/>
          <w:rtl/>
        </w:rPr>
        <w:t xml:space="preserve"> </w:t>
      </w:r>
      <w:r w:rsidRPr="00E42D93">
        <w:rPr>
          <w:rFonts w:ascii="mylotus" w:eastAsia="SimSun" w:hAnsi="mylotus" w:cs="mylotus" w:hint="cs"/>
          <w:sz w:val="32"/>
          <w:szCs w:val="27"/>
          <w:rtl/>
        </w:rPr>
        <w:t>عنوان</w:t>
      </w:r>
      <w:r w:rsidRPr="00E42D93">
        <w:rPr>
          <w:rFonts w:eastAsia="SimSun" w:cs="mylotus" w:hint="cs"/>
          <w:sz w:val="32"/>
          <w:szCs w:val="27"/>
          <w:rtl/>
        </w:rPr>
        <w:t xml:space="preserve"> </w:t>
      </w:r>
      <w:r w:rsidRPr="00E42D93">
        <w:rPr>
          <w:rFonts w:ascii="mylotus" w:eastAsia="SimSun" w:hAnsi="mylotus" w:cs="mylotus" w:hint="cs"/>
          <w:sz w:val="32"/>
          <w:szCs w:val="27"/>
          <w:rtl/>
        </w:rPr>
        <w:t>سواء</w:t>
      </w:r>
      <w:r w:rsidRPr="00E42D93">
        <w:rPr>
          <w:rFonts w:eastAsia="SimSun" w:cs="mylotus" w:hint="cs"/>
          <w:sz w:val="32"/>
          <w:szCs w:val="27"/>
          <w:rtl/>
        </w:rPr>
        <w:t xml:space="preserve"> </w:t>
      </w:r>
      <w:r w:rsidRPr="00E42D93">
        <w:rPr>
          <w:rFonts w:ascii="mylotus" w:eastAsia="SimSun" w:hAnsi="mylotus" w:cs="mylotus" w:hint="cs"/>
          <w:sz w:val="32"/>
          <w:szCs w:val="27"/>
          <w:rtl/>
        </w:rPr>
        <w:t>بنكاح</w:t>
      </w:r>
      <w:r w:rsidRPr="00E42D93">
        <w:rPr>
          <w:rFonts w:eastAsia="SimSun" w:cs="mylotus" w:hint="cs"/>
          <w:sz w:val="32"/>
          <w:szCs w:val="27"/>
          <w:rtl/>
        </w:rPr>
        <w:t xml:space="preserve"> </w:t>
      </w:r>
      <w:r w:rsidRPr="00E42D93">
        <w:rPr>
          <w:rFonts w:ascii="mylotus" w:eastAsia="SimSun" w:hAnsi="mylotus" w:cs="mylotus" w:hint="cs"/>
          <w:sz w:val="32"/>
          <w:szCs w:val="27"/>
          <w:rtl/>
        </w:rPr>
        <w:t>دائم</w:t>
      </w:r>
      <w:r w:rsidRPr="00E42D93">
        <w:rPr>
          <w:rFonts w:eastAsia="SimSun" w:cs="mylotus" w:hint="cs"/>
          <w:sz w:val="32"/>
          <w:szCs w:val="27"/>
          <w:rtl/>
        </w:rPr>
        <w:t xml:space="preserve"> </w:t>
      </w:r>
      <w:r w:rsidRPr="00E42D93">
        <w:rPr>
          <w:rFonts w:ascii="mylotus" w:eastAsia="SimSun" w:hAnsi="mylotus" w:cs="mylotus" w:hint="cs"/>
          <w:sz w:val="32"/>
          <w:szCs w:val="27"/>
          <w:rtl/>
        </w:rPr>
        <w:t>أم</w:t>
      </w:r>
      <w:r w:rsidRPr="00E42D93">
        <w:rPr>
          <w:rFonts w:eastAsia="SimSun" w:cs="mylotus" w:hint="cs"/>
          <w:sz w:val="32"/>
          <w:szCs w:val="27"/>
          <w:rtl/>
        </w:rPr>
        <w:t xml:space="preserve"> </w:t>
      </w:r>
      <w:r w:rsidRPr="00E42D93">
        <w:rPr>
          <w:rFonts w:ascii="mylotus" w:eastAsia="SimSun" w:hAnsi="mylotus" w:cs="mylotus" w:hint="cs"/>
          <w:sz w:val="32"/>
          <w:szCs w:val="27"/>
          <w:rtl/>
        </w:rPr>
        <w:t>منقطع</w:t>
      </w:r>
      <w:r w:rsidRPr="00E42D93">
        <w:rPr>
          <w:rFonts w:eastAsia="SimSun" w:cs="mylotus" w:hint="cs"/>
          <w:sz w:val="32"/>
          <w:szCs w:val="27"/>
          <w:rtl/>
        </w:rPr>
        <w:t>-، فإذا كان الأمر كذلك فلا يبقى مجالٌ لتأمين ذلك العدد من النساء إلا موضوع الإماء وما ملكت اليمين، ورغم أن الاسترقاق وبيع وشراء العبيد والإماء قد ولَّى منذ عهد بعيد، وأصبح ممنوعاً في العالم ويُعَدُّ من الجرائم، إلا أن هذا الأمر يتم بصورة سرية بين بعض شيوخ مشيخات الخليج، ولما لم يكن بالإمكان أخذ الإماء من أهل الكتاب لأن معظمهم اليوم أصبح لهم دول قوية واستقلال ومَنَعة، فلا يبقى إلا أخذهن من المشركين الذين حتى لو لم يكونوا محاربين فإنهم في نظر الإسلام وفقهاء العامة لا</w:t>
      </w:r>
      <w:r w:rsidRPr="00E42D93">
        <w:rPr>
          <w:rFonts w:eastAsia="SimSun" w:cs="Times New Roman" w:hint="cs"/>
          <w:sz w:val="32"/>
          <w:szCs w:val="27"/>
          <w:rtl/>
        </w:rPr>
        <w:t> </w:t>
      </w:r>
      <w:r w:rsidRPr="00E42D93">
        <w:rPr>
          <w:rFonts w:ascii="mylotus" w:eastAsia="SimSun" w:hAnsi="mylotus" w:cs="mylotus" w:hint="cs"/>
          <w:sz w:val="32"/>
          <w:szCs w:val="27"/>
          <w:rtl/>
        </w:rPr>
        <w:t>حرمة</w:t>
      </w:r>
      <w:r w:rsidRPr="00E42D93">
        <w:rPr>
          <w:rFonts w:eastAsia="SimSun" w:cs="mylotus" w:hint="cs"/>
          <w:sz w:val="32"/>
          <w:szCs w:val="27"/>
          <w:rtl/>
        </w:rPr>
        <w:t xml:space="preserve"> </w:t>
      </w:r>
      <w:r w:rsidRPr="00E42D93">
        <w:rPr>
          <w:rFonts w:ascii="mylotus" w:eastAsia="SimSun" w:hAnsi="mylotus" w:cs="mylotus" w:hint="cs"/>
          <w:sz w:val="32"/>
          <w:szCs w:val="27"/>
          <w:rtl/>
        </w:rPr>
        <w:t>لهم</w:t>
      </w:r>
      <w:r w:rsidRPr="00E42D93">
        <w:rPr>
          <w:rFonts w:eastAsia="SimSun" w:cs="mylotus" w:hint="cs"/>
          <w:sz w:val="32"/>
          <w:szCs w:val="27"/>
          <w:rtl/>
        </w:rPr>
        <w:t xml:space="preserve"> ويمكن تأمين الإماء منهم.</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لذا فإن إيران الشيعية الواقعة إلى جوار دول الخليج الفارسي تشكل منبعاً جيداً لأولئك الرؤساء والشيوخ لملء حريمهم، ولهذا نجد أن عدداً من تجار البشر في القرن العشرين يأتون كل عام إلى بلاد إيران ليخدعوا الفتيات ويصطادوهن لبيعهن في سوق النخاسة لأولـئك الشيوخ الأثرياء ويحصِّلوا من هذه التجارة أموالاً طائلةً، وأحياناً يتم هذا الخداع بصورة شرعية إذ يأتي مثلاً بعض الشباب من العرب أو من الإيرانيين ويخطب فتاةً بحجة أنه يرغب الزواج منها، ولكنه في باطن الأمر يعدها للبيع لأمراء البلدان العربية أصحاب الحريم!</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فمن هذه الجهة، فإنه إضافةً إلى هدف الاستعمار المعروف الذي يسعى على الدوام إلى إثارة العداوة الطائفية بين الشيعة والسنة وجعلهم يصطفون في مواجهة بعضهم البعض عن طريق نشر الرطب واليابس من الكتب التي من شأنها أن تثير الاختلاف والتفرقة، وغالباً ما تُطبع أعدادٌ كبيرةٌ جداً من أمثال تلك الكتب التي تثير التفرقة وتؤجج العداوة والبغضاء وتجد للأسف استقبالاً لدى كثيرٍ من القراء، أقول إضافة إلى هذا الأمر فإن أولئك الأمراء الأثرياء العرب الباحثين عن الإماء، لهم مصلحة أيضاً في نشر كتب الغلاة من الشيعة بل يموّل بعضهم أحياناً نشرَ مثل تلك الآراء المفرطة في الغلوّ خاصَّةً كُتُباً مثل «امراء هستي وتجلي ولايت» (أي أمراء الكون وتجلي الولاية)، ومثل </w:t>
      </w:r>
      <w:r w:rsidRPr="00E42D93">
        <w:rPr>
          <w:rFonts w:eastAsia="SimSun" w:cs="mylotus"/>
          <w:sz w:val="32"/>
          <w:szCs w:val="27"/>
          <w:rtl/>
        </w:rPr>
        <w:t>«</w:t>
      </w:r>
      <w:r w:rsidRPr="00E42D93">
        <w:rPr>
          <w:rFonts w:eastAsia="SimSun" w:cs="mylotus" w:hint="cs"/>
          <w:sz w:val="32"/>
          <w:szCs w:val="27"/>
          <w:rtl/>
        </w:rPr>
        <w:t>عِلْمِ اِمام</w:t>
      </w:r>
      <w:r w:rsidRPr="00E42D93">
        <w:rPr>
          <w:rFonts w:eastAsia="SimSun" w:cs="mylotus"/>
          <w:sz w:val="32"/>
          <w:szCs w:val="27"/>
          <w:rtl/>
        </w:rPr>
        <w:t>»</w:t>
      </w:r>
      <w:r w:rsidRPr="00E42D93">
        <w:rPr>
          <w:rFonts w:eastAsia="SimSun" w:cs="mylotus" w:hint="cs"/>
          <w:sz w:val="32"/>
          <w:szCs w:val="27"/>
          <w:rtl/>
        </w:rPr>
        <w:t xml:space="preserve"> (أي علم الإمام)، وأمثالها من الكتب الطافحة بالغلوّ والتي تشكل دليلاً جيداً لتكفير الشيعة واعتبارهم مشركين وبالتالي يصبح شراء بناتهن بوصفهن إماء مُبَرَّراً وأمراً مباحاً وحلالاً. </w:t>
      </w:r>
    </w:p>
    <w:p w:rsidR="004736B9" w:rsidRPr="00E42D93" w:rsidRDefault="004736B9" w:rsidP="00827A37">
      <w:pPr>
        <w:widowControl w:val="0"/>
        <w:spacing w:line="228" w:lineRule="auto"/>
        <w:ind w:firstLine="340"/>
        <w:jc w:val="both"/>
        <w:rPr>
          <w:rFonts w:eastAsia="SimSun" w:cs="mylotus" w:hint="cs"/>
          <w:sz w:val="32"/>
          <w:szCs w:val="27"/>
        </w:rPr>
      </w:pPr>
      <w:r w:rsidRPr="00E42D93">
        <w:rPr>
          <w:rFonts w:eastAsia="SimSun" w:cs="mylotus" w:hint="cs"/>
          <w:sz w:val="32"/>
          <w:szCs w:val="27"/>
          <w:rtl/>
        </w:rPr>
        <w:t xml:space="preserve">والعجب أنه كلما قام بعض الواعين الحريصين على مصلحة الأمة بالسعي لرفع الاختلاف وتقريب فريقي المسلمين الكبيرين الشيعة والسنة من بعضهما، قامت أبواق الاستعمار وشياطينُه المأمورون بتنفيذ مخططاته ومؤامراته باتهام دعاة التصحيح والإصلاح بأنهم وهابيون يتقاضون أجرهم من ابن سعود أو من حكومة مصر في حين أن الأمر ليس كذلك بل لو قيض للمذكورين أن ينشروا كتباً حول الشيعة فلن ينشروا سوى كتب من أمثال «أمراء هستي» (أي أمراء الكون)، أو «تجلي ولايت» (أي تجلي الولاية) وأمثالها من كتب الغلوّ المفرط التي ستكون مفيدة لمن يريد دليلاً جيداً على اعتبار جميع الشيعة مشركين واستباحة التصرف بأموالهم وناموسهم واتخاذ بناتهم سبايا وشراء فتياتهم من العراق وإيران كإماء يملؤون بهن قسم الحريم في قصورهم ويشبعون بهن شهواتهم وغرائزهم!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ومنذ أكثر من مئة عام كان لدينا نماذج لمثل أولـئك المشجعين على نشر أمثال تلك الكتب المغالية من بين بعض حكام أهل السنة، فقد قام حاكم بغداد زمن العثمانيين </w:t>
      </w:r>
      <w:r w:rsidRPr="00E42D93">
        <w:rPr>
          <w:rFonts w:eastAsia="SimSun" w:cs="mylotus"/>
          <w:sz w:val="32"/>
          <w:szCs w:val="27"/>
          <w:rtl/>
        </w:rPr>
        <w:t>«</w:t>
      </w:r>
      <w:r w:rsidRPr="00E42D93">
        <w:rPr>
          <w:rFonts w:eastAsia="SimSun" w:cs="mylotus" w:hint="cs"/>
          <w:sz w:val="32"/>
          <w:szCs w:val="27"/>
          <w:rtl/>
        </w:rPr>
        <w:t>عبد الباقي العمري</w:t>
      </w:r>
      <w:r w:rsidRPr="00E42D93">
        <w:rPr>
          <w:rFonts w:eastAsia="SimSun" w:cs="mylotus"/>
          <w:sz w:val="32"/>
          <w:szCs w:val="27"/>
          <w:rtl/>
        </w:rPr>
        <w:t>»</w:t>
      </w:r>
      <w:r w:rsidRPr="00E42D93">
        <w:rPr>
          <w:rFonts w:eastAsia="SimSun" w:cs="mylotus" w:hint="cs"/>
          <w:sz w:val="32"/>
          <w:szCs w:val="27"/>
          <w:rtl/>
        </w:rPr>
        <w:t xml:space="preserve"> -وهو من أهل السنة- بتشجيع وحثّ السيد </w:t>
      </w:r>
      <w:r w:rsidRPr="00E42D93">
        <w:rPr>
          <w:rFonts w:eastAsia="SimSun" w:cs="mylotus"/>
          <w:sz w:val="32"/>
          <w:szCs w:val="27"/>
          <w:rtl/>
        </w:rPr>
        <w:t>«</w:t>
      </w:r>
      <w:r w:rsidRPr="00E42D93">
        <w:rPr>
          <w:rFonts w:eastAsia="SimSun" w:cs="mylotus" w:hint="cs"/>
          <w:sz w:val="32"/>
          <w:szCs w:val="27"/>
          <w:rtl/>
        </w:rPr>
        <w:t>كاظم الرشتي</w:t>
      </w:r>
      <w:r w:rsidRPr="00E42D93">
        <w:rPr>
          <w:rFonts w:eastAsia="SimSun" w:cs="mylotus"/>
          <w:sz w:val="32"/>
          <w:szCs w:val="27"/>
          <w:rtl/>
        </w:rPr>
        <w:t>»</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191"/>
      </w:r>
      <w:r w:rsidRPr="00106C9B">
        <w:rPr>
          <w:rFonts w:eastAsia="SimSun" w:cs="B Lotus"/>
          <w:b/>
          <w:sz w:val="32"/>
          <w:szCs w:val="27"/>
          <w:vertAlign w:val="superscript"/>
          <w:rtl/>
        </w:rPr>
        <w:t>)</w:t>
      </w:r>
      <w:r w:rsidRPr="00E42D93">
        <w:rPr>
          <w:rFonts w:eastAsia="SimSun" w:cs="mylotus" w:hint="cs"/>
          <w:sz w:val="32"/>
          <w:szCs w:val="27"/>
          <w:rtl/>
        </w:rPr>
        <w:t xml:space="preserve"> -الذي كان من أشد غلاة الشيعة غلوَّاً وصاحب كتاب </w:t>
      </w:r>
      <w:r w:rsidRPr="00E42D93">
        <w:rPr>
          <w:rFonts w:eastAsia="SimSun" w:cs="mylotus"/>
          <w:sz w:val="32"/>
          <w:szCs w:val="27"/>
          <w:rtl/>
        </w:rPr>
        <w:t>«</w:t>
      </w:r>
      <w:r w:rsidRPr="00E42D93">
        <w:rPr>
          <w:rFonts w:eastAsia="SimSun" w:cs="mylotus" w:hint="cs"/>
          <w:sz w:val="32"/>
          <w:szCs w:val="27"/>
          <w:rtl/>
        </w:rPr>
        <w:t>شرح القصيدة</w:t>
      </w:r>
      <w:r w:rsidRPr="00E42D93">
        <w:rPr>
          <w:rFonts w:eastAsia="SimSun" w:cs="mylotus"/>
          <w:sz w:val="32"/>
          <w:szCs w:val="27"/>
          <w:rtl/>
        </w:rPr>
        <w:t>»</w:t>
      </w:r>
      <w:r w:rsidRPr="00E42D93">
        <w:rPr>
          <w:rFonts w:eastAsia="SimSun" w:cs="mylotus" w:hint="cs"/>
          <w:sz w:val="32"/>
          <w:szCs w:val="27"/>
          <w:rtl/>
        </w:rPr>
        <w:t xml:space="preserve"> وشارح </w:t>
      </w:r>
      <w:r w:rsidRPr="00E42D93">
        <w:rPr>
          <w:rFonts w:eastAsia="SimSun" w:cs="mylotus"/>
          <w:sz w:val="32"/>
          <w:szCs w:val="27"/>
          <w:rtl/>
        </w:rPr>
        <w:t>«</w:t>
      </w:r>
      <w:r w:rsidRPr="00E42D93">
        <w:rPr>
          <w:rFonts w:eastAsia="SimSun" w:cs="mylotus" w:hint="cs"/>
          <w:sz w:val="32"/>
          <w:szCs w:val="27"/>
          <w:rtl/>
        </w:rPr>
        <w:t>الخطبة التَّطْنَجِيَّة</w:t>
      </w:r>
      <w:r w:rsidRPr="00E42D93">
        <w:rPr>
          <w:rFonts w:eastAsia="SimSun" w:cs="mylotus"/>
          <w:sz w:val="32"/>
          <w:szCs w:val="27"/>
          <w:rtl/>
        </w:rPr>
        <w:t>»</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192"/>
      </w:r>
      <w:r w:rsidRPr="00106C9B">
        <w:rPr>
          <w:rFonts w:eastAsia="SimSun" w:cs="B Lotus"/>
          <w:b/>
          <w:sz w:val="32"/>
          <w:szCs w:val="27"/>
          <w:vertAlign w:val="superscript"/>
          <w:rtl/>
        </w:rPr>
        <w:t>)</w:t>
      </w:r>
      <w:r w:rsidRPr="00E42D93">
        <w:rPr>
          <w:rFonts w:eastAsia="SimSun" w:cs="mylotus" w:hint="cs"/>
          <w:sz w:val="32"/>
          <w:szCs w:val="27"/>
          <w:rtl/>
        </w:rPr>
        <w:t xml:space="preserve"> المكذوبة والطافحة بالغلوّ المحض- على نشر تلك الكتب! كما فعل ذلك أيضاً «</w:t>
      </w:r>
      <w:smartTag w:uri="urn:schemas-microsoft-com:office:smarttags" w:element="PersonName">
        <w:smartTagPr>
          <w:attr w:name="ProductID" w:val="علي رضا"/>
        </w:smartTagPr>
        <w:r w:rsidRPr="00E42D93">
          <w:rPr>
            <w:rFonts w:eastAsia="SimSun" w:cs="mylotus" w:hint="cs"/>
            <w:sz w:val="32"/>
            <w:szCs w:val="27"/>
            <w:rtl/>
          </w:rPr>
          <w:t>علي رضا</w:t>
        </w:r>
      </w:smartTag>
      <w:r w:rsidRPr="00E42D93">
        <w:rPr>
          <w:rFonts w:eastAsia="SimSun" w:cs="mylotus" w:hint="cs"/>
          <w:sz w:val="32"/>
          <w:szCs w:val="27"/>
          <w:rtl/>
        </w:rPr>
        <w:t xml:space="preserve"> باشا» والي بغداد، لأنهم كانوا يعرفون أنه بانتشار مثل تلك الكتب سيجدون المبرر للهجوم على إيران واستباحة دماء أهلها وسبي نسائها وبناتها، والتاريخ القديم والمعاصر خير شاهد على ما نقول!</w:t>
      </w:r>
    </w:p>
    <w:p w:rsidR="00A458B8" w:rsidRPr="00E42D93" w:rsidRDefault="00A458B8" w:rsidP="00827A37">
      <w:pPr>
        <w:widowControl w:val="0"/>
        <w:spacing w:line="228" w:lineRule="auto"/>
        <w:ind w:firstLine="340"/>
        <w:jc w:val="both"/>
        <w:rPr>
          <w:rFonts w:eastAsia="SimSun" w:cs="mylotus"/>
          <w:sz w:val="32"/>
          <w:szCs w:val="27"/>
          <w:rtl/>
        </w:rPr>
        <w:sectPr w:rsidR="00A458B8" w:rsidRPr="00E42D93" w:rsidSect="0068741F">
          <w:headerReference w:type="default" r:id="rId48"/>
          <w:footnotePr>
            <w:numRestart w:val="eachPage"/>
          </w:footnotePr>
          <w:type w:val="oddPage"/>
          <w:pgSz w:w="11907" w:h="16840" w:code="9"/>
          <w:pgMar w:top="2552" w:right="2268" w:bottom="2552" w:left="2268" w:header="2552" w:footer="2552" w:gutter="0"/>
          <w:cols w:space="708"/>
          <w:titlePg/>
          <w:bidi/>
          <w:rtlGutter/>
          <w:docGrid w:linePitch="360"/>
        </w:sectPr>
      </w:pPr>
    </w:p>
    <w:p w:rsidR="004736B9" w:rsidRPr="00E42D93" w:rsidRDefault="004736B9" w:rsidP="004736B9">
      <w:pPr>
        <w:spacing w:before="360" w:after="360"/>
        <w:jc w:val="center"/>
        <w:outlineLvl w:val="0"/>
        <w:rPr>
          <w:rFonts w:ascii="Times New Roman Bold" w:hAnsi="Times New Roman Bold" w:cs="SKR HEAD1" w:hint="cs"/>
          <w:b/>
          <w:sz w:val="32"/>
          <w:szCs w:val="32"/>
          <w:rtl/>
          <w:lang w:bidi="fa-IR"/>
        </w:rPr>
      </w:pPr>
      <w:bookmarkStart w:id="104" w:name="_Toc195640325"/>
      <w:r w:rsidRPr="00E42D93">
        <w:rPr>
          <w:rFonts w:ascii="Times New Roman Bold" w:hAnsi="Times New Roman Bold" w:cs="SKR HEAD1" w:hint="cs"/>
          <w:b/>
          <w:sz w:val="32"/>
          <w:szCs w:val="32"/>
          <w:rtl/>
          <w:lang w:bidi="fa-IR"/>
        </w:rPr>
        <w:t>نظرة تاريخية إلى مفهوم الشفاعة لدى الأمم السابقة</w:t>
      </w:r>
      <w:bookmarkEnd w:id="104"/>
    </w:p>
    <w:p w:rsidR="004736B9" w:rsidRPr="00E42D93" w:rsidRDefault="004736B9" w:rsidP="002C4D0B">
      <w:pPr>
        <w:widowControl w:val="0"/>
        <w:spacing w:line="228" w:lineRule="auto"/>
        <w:jc w:val="both"/>
        <w:rPr>
          <w:rFonts w:eastAsia="SimSun" w:cs="mylotus" w:hint="cs"/>
          <w:sz w:val="32"/>
          <w:szCs w:val="27"/>
          <w:rtl/>
        </w:rPr>
      </w:pPr>
      <w:r w:rsidRPr="00E42D93">
        <w:rPr>
          <w:rFonts w:eastAsia="SimSun" w:cs="mylotus" w:hint="cs"/>
          <w:sz w:val="32"/>
          <w:szCs w:val="27"/>
          <w:rtl/>
        </w:rPr>
        <w:t xml:space="preserve">موضوع الشفاعة ذو سوابق تاريخية عريقة في الأمم الماضية والأديان الباطلة، إذ نجد هذا الموضوع في العقائد الأسطورية للإغريق وفي الديانة الزردشتية وفي الأديان المصرية القديمة وفي بابل وفي الديانة النصرانية وأخيراً لدى مشركي الحجاز وعُبّاد الأصنام العرب الذين كان لعقيدة الشفاعة لديهم أهميةٌ بالغةٌ وجذورٌ عميقةٌ بل تمثِّل هذه العقيدةُ الركيزةُ الأساسيةُ في ديانتهم الشركيّة.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وعلَّة ذلك أنه بعد إيمان البشر بوجود إلهٍ عظيمٍ كانوا يتصوّرون وجود آلهةٍ خاضعةٍ له ولكلٍّ منهم منصبٌ ودورٌ عُهد إليه في تسيير شؤون أمور العالم، فهو يقوم بتدبير شأن من شؤون الخليقة، فكان أولئك الوثنيون يصرفون وجوه العبادة والتذلل إلى تلك الآلهة، فمثلاً يطلبون -في أيام القحط- المطرَ من إله المطر، ويقدّمون له القرابين لرفع غضبه، ويقدّمون لإله النهر والبحار القرابين التي كانت أحياناً فتيات جميلات يرمون بهنَّ في نهر النيل جلباً لرضا إلهه وتفادياً لغضبه الذي يؤدي إلى طغيان مائه وطوفانه.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وهكذا كان هناك إلهٌ للحرب وإلهٌ للسلام..الخ، إلى أن جاء دين زردشت فعدّل الأمر ودعا إلى الإيمان بمدبِّرٍ واحدٍ للكون وصانعٍ للعالم </w:t>
      </w:r>
      <w:r w:rsidRPr="00E42D93">
        <w:rPr>
          <w:rFonts w:eastAsia="SimSun" w:cs="mylotus"/>
          <w:sz w:val="32"/>
          <w:szCs w:val="27"/>
          <w:rtl/>
        </w:rPr>
        <w:t>«</w:t>
      </w:r>
      <w:r w:rsidRPr="00E42D93">
        <w:rPr>
          <w:rFonts w:eastAsia="SimSun" w:cs="mylotus" w:hint="cs"/>
          <w:sz w:val="32"/>
          <w:szCs w:val="27"/>
          <w:rtl/>
        </w:rPr>
        <w:t>يزدان</w:t>
      </w:r>
      <w:r w:rsidRPr="00E42D93">
        <w:rPr>
          <w:rFonts w:eastAsia="SimSun" w:cs="mylotus"/>
          <w:sz w:val="32"/>
          <w:szCs w:val="27"/>
          <w:rtl/>
        </w:rPr>
        <w:t>»</w:t>
      </w:r>
      <w:r w:rsidRPr="00E42D93">
        <w:rPr>
          <w:rFonts w:eastAsia="SimSun" w:cs="mylotus" w:hint="cs"/>
          <w:sz w:val="32"/>
          <w:szCs w:val="27"/>
          <w:rtl/>
        </w:rPr>
        <w:t xml:space="preserve"> وأن هناك إلهاً ثانياً هو إله الشرِّ </w:t>
      </w:r>
      <w:r w:rsidRPr="00E42D93">
        <w:rPr>
          <w:rFonts w:eastAsia="SimSun" w:cs="mylotus"/>
          <w:sz w:val="32"/>
          <w:szCs w:val="27"/>
          <w:rtl/>
        </w:rPr>
        <w:t>«</w:t>
      </w:r>
      <w:r w:rsidRPr="00E42D93">
        <w:rPr>
          <w:rFonts w:eastAsia="SimSun" w:cs="mylotus" w:hint="cs"/>
          <w:sz w:val="32"/>
          <w:szCs w:val="27"/>
          <w:rtl/>
        </w:rPr>
        <w:t>اَهريمن</w:t>
      </w:r>
      <w:r w:rsidRPr="00E42D93">
        <w:rPr>
          <w:rFonts w:eastAsia="SimSun" w:cs="mylotus"/>
          <w:sz w:val="32"/>
          <w:szCs w:val="27"/>
          <w:rtl/>
        </w:rPr>
        <w:t>»</w:t>
      </w:r>
      <w:r w:rsidRPr="00E42D93">
        <w:rPr>
          <w:rFonts w:eastAsia="SimSun" w:cs="mylotus" w:hint="cs"/>
          <w:sz w:val="32"/>
          <w:szCs w:val="27"/>
          <w:rtl/>
        </w:rPr>
        <w:t xml:space="preserve"> والذي هو مصدر الشرور في العالم (الذي سيخضع لإله الخير في النهاية)، وبذلك أُحيلت جميع الآلهة الأخرى إلى التقاعد وتحوّلوا إلى ملائكة يعملون برتق وفتق أمور العالم بأمر (يزدان).</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كما تطوّرت أساطير الإغريق حول الآلهة من خلال انتشار آراء الفلاسفة اليونانيين القدماء وتحوَّلت إلى القول بالعقول العشرة والأفلاك التسعة، وتلك الآلهة والملائكة والعقول والأفلاك رغم أنها أخلت مكناها -فيما بعد- لِـلَّهِ الواحد العظيم وأصبحت خاضعة لرئاسته إلا أنها بقيت محتفظة في مقامها الاختصاصي بنوع من الاستقلال لأن أساطير اليونانيين كانت تَعْتَبِرُ أن مبدأ الوجود الأول الذي فاضت عنه سائر الكائنات هو على درجة من التجرُّد والتعالي تجعله أرفع شأناً وأجلّ مرتبةً من أن يهتمّ بأمور الخليقة السُفلى ويشتغل بقضاياها من إحياء وإماتة ورزق وعطاء وسائر أمور وجزئيات العالم، لا بل يجلّ عن إدراك تلك الجزئيات! ولذلك فمثل هذه الأمور كانت من مسؤولية الملائكة والآلهة الصغيرة أو الوسطاء والشفعاء الذين ينبغي على الناس أن يتجهوا من خلالهم إلى الإله الكبير، لذا كان الناس الجاهلون في خوف ورجاء دائمَين من إعراض وإقبال تلك الآلهة، وقد ترك هذا أثره في مفهوم التشفُّع بالملائكة لدى عرب الجاهلية المشركين الذين كانوا يتصوَّرون تلك الملائكة العظام بوصفها بنات الله فيعبدونها رجاء منهم أن تشفع لهم عند الله وتقرّبهم إلى الله زُلْفَى، وقد نقلت لنا كتب أخبار وقصص العرب طرفاً من تلك العقائد فمثلاً يذكر الآلوسي في كتابه </w:t>
      </w:r>
      <w:r w:rsidRPr="00E42D93">
        <w:rPr>
          <w:rFonts w:eastAsia="SimSun" w:cs="mylotus"/>
          <w:sz w:val="32"/>
          <w:szCs w:val="27"/>
          <w:rtl/>
        </w:rPr>
        <w:t>«</w:t>
      </w:r>
      <w:r w:rsidRPr="00E42D93">
        <w:rPr>
          <w:rFonts w:eastAsia="SimSun" w:cs="mylotus" w:hint="cs"/>
          <w:sz w:val="32"/>
          <w:szCs w:val="27"/>
          <w:rtl/>
        </w:rPr>
        <w:t>بلوغ الأرب</w:t>
      </w:r>
      <w:r w:rsidRPr="00E42D93">
        <w:rPr>
          <w:rFonts w:eastAsia="SimSun" w:cs="mylotus"/>
          <w:sz w:val="32"/>
          <w:szCs w:val="27"/>
          <w:rtl/>
        </w:rPr>
        <w:t>»</w:t>
      </w:r>
      <w:r w:rsidRPr="00E42D93">
        <w:rPr>
          <w:rFonts w:eastAsia="SimSun" w:cs="mylotus" w:hint="cs"/>
          <w:sz w:val="32"/>
          <w:szCs w:val="27"/>
          <w:rtl/>
        </w:rPr>
        <w:t xml:space="preserve"> (ص253/ج2) أن العرب كانوا يعتقدون أن حملة العرش أربع ملائكة كل واحد منها بشكل كائن ذي روح والذي في صورة آدم هو الذي يشفع للبشر والذي على شكل نسر هو الذي يشفع للطير!.</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فمسألة شفاعة الملائكة ذات تاريخ قديم في الأديان الماضية، ولما وُجدت الأنظمة الملكية بين البشر ونشأت مؤسسةُ السلطنة والرئاسة وتقريبُ الأفراد وإبعادُهم ومكافأتُهم وعقابُهم، ثم تتطور الأمر إلى أن الأشخاص الذين كان السلطان أو رئيس العشيرة أو القبيلة يغضب عليهم يلتجئون إلى أقرباء وأعزّاء وحاشية السلطان أو الرئيس ويستفيدون من جاهه لدى السلطان ليحميهم من غضبه وسخطه، كانت النتيجة الحتمية لذلك أن تقع محبة الشفيع في قلب المتشفِّع فيكرمه ويخدمه.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فمنشأ الاعتقاد بهذه الشفاعة هو التعوّد على ما اعتاده البشر في أنظمة السلاطين الجبّارين الذين لديهم أشخاص مُدَلَّلُون ومُقَرَّبُون منهم يمكن لمن ارتكب إثماً واستحقَّ عقاباً أن يلجأ إليهم لينقذوه من غضب السلطان ويرفعوا عنه عقابه.</w:t>
      </w:r>
    </w:p>
    <w:p w:rsidR="004736B9" w:rsidRPr="00E42D93" w:rsidRDefault="004736B9" w:rsidP="00BB3D4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هذه العقيدة ذاتها سرت إلى المتدينين الذين تصور عوامُّهم أن الآلهة الصغيرة أو الأوثان المعبودة أو الملائكة العظام أو الأنبياء والأولياء لهم معزّة واحترام وجاه لدى الله على نحو يمكِّنهم من التوسط لديه والتأثير عليه ليغيِّر حكمه ويرفع عقابه، لذا لا</w:t>
      </w:r>
      <w:r w:rsidRPr="00E42D93">
        <w:rPr>
          <w:rFonts w:eastAsia="SimSun" w:cs="Times New Roman" w:hint="cs"/>
          <w:sz w:val="32"/>
          <w:szCs w:val="27"/>
          <w:rtl/>
        </w:rPr>
        <w:t> </w:t>
      </w:r>
      <w:r w:rsidRPr="00E42D93">
        <w:rPr>
          <w:rFonts w:ascii="mylotus" w:eastAsia="SimSun" w:hAnsi="mylotus" w:cs="mylotus" w:hint="cs"/>
          <w:sz w:val="32"/>
          <w:szCs w:val="27"/>
          <w:rtl/>
        </w:rPr>
        <w:t>بد</w:t>
      </w:r>
      <w:r w:rsidRPr="00E42D93">
        <w:rPr>
          <w:rFonts w:eastAsia="SimSun" w:cs="mylotus" w:hint="cs"/>
          <w:sz w:val="32"/>
          <w:szCs w:val="27"/>
          <w:rtl/>
        </w:rPr>
        <w:t xml:space="preserve"> </w:t>
      </w:r>
      <w:r w:rsidRPr="00E42D93">
        <w:rPr>
          <w:rFonts w:ascii="mylotus" w:eastAsia="SimSun" w:hAnsi="mylotus" w:cs="mylotus" w:hint="cs"/>
          <w:sz w:val="32"/>
          <w:szCs w:val="27"/>
          <w:rtl/>
        </w:rPr>
        <w:t>من</w:t>
      </w:r>
      <w:r w:rsidRPr="00E42D93">
        <w:rPr>
          <w:rFonts w:eastAsia="SimSun" w:cs="mylotus" w:hint="cs"/>
          <w:sz w:val="32"/>
          <w:szCs w:val="27"/>
          <w:rtl/>
        </w:rPr>
        <w:t xml:space="preserve"> </w:t>
      </w:r>
      <w:r w:rsidRPr="00E42D93">
        <w:rPr>
          <w:rFonts w:ascii="mylotus" w:eastAsia="SimSun" w:hAnsi="mylotus" w:cs="mylotus" w:hint="cs"/>
          <w:sz w:val="32"/>
          <w:szCs w:val="27"/>
          <w:rtl/>
        </w:rPr>
        <w:t>اللجوء</w:t>
      </w:r>
      <w:r w:rsidRPr="00E42D93">
        <w:rPr>
          <w:rFonts w:eastAsia="SimSun" w:cs="mylotus" w:hint="cs"/>
          <w:sz w:val="32"/>
          <w:szCs w:val="27"/>
          <w:rtl/>
        </w:rPr>
        <w:t xml:space="preserve"> </w:t>
      </w:r>
      <w:r w:rsidRPr="00E42D93">
        <w:rPr>
          <w:rFonts w:ascii="mylotus" w:eastAsia="SimSun" w:hAnsi="mylotus" w:cs="mylotus" w:hint="cs"/>
          <w:sz w:val="32"/>
          <w:szCs w:val="27"/>
          <w:rtl/>
        </w:rPr>
        <w:t>إلى</w:t>
      </w:r>
      <w:r w:rsidRPr="00E42D93">
        <w:rPr>
          <w:rFonts w:eastAsia="SimSun" w:cs="mylotus" w:hint="cs"/>
          <w:sz w:val="32"/>
          <w:szCs w:val="27"/>
          <w:rtl/>
        </w:rPr>
        <w:t xml:space="preserve"> </w:t>
      </w:r>
      <w:r w:rsidRPr="00E42D93">
        <w:rPr>
          <w:rFonts w:ascii="mylotus" w:eastAsia="SimSun" w:hAnsi="mylotus" w:cs="mylotus" w:hint="cs"/>
          <w:sz w:val="32"/>
          <w:szCs w:val="27"/>
          <w:rtl/>
        </w:rPr>
        <w:t>هؤلاء</w:t>
      </w:r>
      <w:r w:rsidRPr="00E42D93">
        <w:rPr>
          <w:rFonts w:eastAsia="SimSun" w:cs="mylotus" w:hint="cs"/>
          <w:sz w:val="32"/>
          <w:szCs w:val="27"/>
          <w:rtl/>
        </w:rPr>
        <w:t xml:space="preserve"> </w:t>
      </w:r>
      <w:r w:rsidRPr="00E42D93">
        <w:rPr>
          <w:rFonts w:ascii="mylotus" w:eastAsia="SimSun" w:hAnsi="mylotus" w:cs="mylotus" w:hint="cs"/>
          <w:sz w:val="32"/>
          <w:szCs w:val="27"/>
          <w:rtl/>
        </w:rPr>
        <w:t>الشفعاء</w:t>
      </w:r>
      <w:r w:rsidRPr="00E42D93">
        <w:rPr>
          <w:rFonts w:eastAsia="SimSun" w:cs="mylotus" w:hint="cs"/>
          <w:sz w:val="32"/>
          <w:szCs w:val="27"/>
          <w:rtl/>
        </w:rPr>
        <w:t xml:space="preserve"> </w:t>
      </w:r>
      <w:r w:rsidRPr="00E42D93">
        <w:rPr>
          <w:rFonts w:ascii="mylotus" w:eastAsia="SimSun" w:hAnsi="mylotus" w:cs="mylotus" w:hint="cs"/>
          <w:sz w:val="32"/>
          <w:szCs w:val="27"/>
          <w:rtl/>
        </w:rPr>
        <w:t>عند</w:t>
      </w:r>
      <w:r w:rsidRPr="00E42D93">
        <w:rPr>
          <w:rFonts w:eastAsia="SimSun" w:cs="mylotus" w:hint="cs"/>
          <w:sz w:val="32"/>
          <w:szCs w:val="27"/>
          <w:rtl/>
        </w:rPr>
        <w:t xml:space="preserve"> </w:t>
      </w:r>
      <w:r w:rsidRPr="00E42D93">
        <w:rPr>
          <w:rFonts w:ascii="mylotus" w:eastAsia="SimSun" w:hAnsi="mylotus" w:cs="mylotus" w:hint="cs"/>
          <w:sz w:val="32"/>
          <w:szCs w:val="27"/>
          <w:rtl/>
        </w:rPr>
        <w:t>القحط</w:t>
      </w:r>
      <w:r w:rsidRPr="00E42D93">
        <w:rPr>
          <w:rFonts w:eastAsia="SimSun" w:cs="mylotus" w:hint="cs"/>
          <w:sz w:val="32"/>
          <w:szCs w:val="27"/>
          <w:rtl/>
        </w:rPr>
        <w:t xml:space="preserve"> </w:t>
      </w:r>
      <w:r w:rsidRPr="00E42D93">
        <w:rPr>
          <w:rFonts w:ascii="mylotus" w:eastAsia="SimSun" w:hAnsi="mylotus" w:cs="mylotus" w:hint="cs"/>
          <w:sz w:val="32"/>
          <w:szCs w:val="27"/>
          <w:rtl/>
        </w:rPr>
        <w:t>والغلاء</w:t>
      </w:r>
      <w:r w:rsidRPr="00E42D93">
        <w:rPr>
          <w:rFonts w:eastAsia="SimSun" w:cs="mylotus" w:hint="cs"/>
          <w:sz w:val="32"/>
          <w:szCs w:val="27"/>
          <w:rtl/>
        </w:rPr>
        <w:t xml:space="preserve"> </w:t>
      </w:r>
      <w:r w:rsidRPr="00E42D93">
        <w:rPr>
          <w:rFonts w:ascii="mylotus" w:eastAsia="SimSun" w:hAnsi="mylotus" w:cs="mylotus" w:hint="cs"/>
          <w:sz w:val="32"/>
          <w:szCs w:val="27"/>
          <w:rtl/>
        </w:rPr>
        <w:t>والتوسل</w:t>
      </w:r>
      <w:r w:rsidRPr="00E42D93">
        <w:rPr>
          <w:rFonts w:eastAsia="SimSun" w:cs="mylotus" w:hint="cs"/>
          <w:sz w:val="32"/>
          <w:szCs w:val="27"/>
          <w:rtl/>
        </w:rPr>
        <w:t xml:space="preserve"> </w:t>
      </w:r>
      <w:r w:rsidRPr="00E42D93">
        <w:rPr>
          <w:rFonts w:ascii="mylotus" w:eastAsia="SimSun" w:hAnsi="mylotus" w:cs="mylotus" w:hint="cs"/>
          <w:sz w:val="32"/>
          <w:szCs w:val="27"/>
          <w:rtl/>
        </w:rPr>
        <w:t>إليهم</w:t>
      </w:r>
      <w:r w:rsidRPr="00E42D93">
        <w:rPr>
          <w:rFonts w:eastAsia="SimSun" w:cs="mylotus" w:hint="cs"/>
          <w:sz w:val="32"/>
          <w:szCs w:val="27"/>
          <w:rtl/>
        </w:rPr>
        <w:t xml:space="preserve"> </w:t>
      </w:r>
      <w:r w:rsidRPr="00E42D93">
        <w:rPr>
          <w:rFonts w:ascii="mylotus" w:eastAsia="SimSun" w:hAnsi="mylotus" w:cs="mylotus" w:hint="cs"/>
          <w:sz w:val="32"/>
          <w:szCs w:val="27"/>
          <w:rtl/>
        </w:rPr>
        <w:t>ليشفعوا</w:t>
      </w:r>
      <w:r w:rsidRPr="00E42D93">
        <w:rPr>
          <w:rFonts w:eastAsia="SimSun" w:cs="mylotus" w:hint="cs"/>
          <w:sz w:val="32"/>
          <w:szCs w:val="27"/>
          <w:rtl/>
        </w:rPr>
        <w:t xml:space="preserve"> </w:t>
      </w:r>
      <w:r w:rsidRPr="00E42D93">
        <w:rPr>
          <w:rFonts w:ascii="mylotus" w:eastAsia="SimSun" w:hAnsi="mylotus" w:cs="mylotus" w:hint="cs"/>
          <w:sz w:val="32"/>
          <w:szCs w:val="27"/>
          <w:rtl/>
        </w:rPr>
        <w:t>لمحبيهم</w:t>
      </w:r>
      <w:r w:rsidRPr="00E42D93">
        <w:rPr>
          <w:rFonts w:eastAsia="SimSun" w:cs="mylotus" w:hint="cs"/>
          <w:sz w:val="32"/>
          <w:szCs w:val="27"/>
          <w:rtl/>
        </w:rPr>
        <w:t xml:space="preserve"> </w:t>
      </w:r>
      <w:r w:rsidRPr="00E42D93">
        <w:rPr>
          <w:rFonts w:ascii="mylotus" w:eastAsia="SimSun" w:hAnsi="mylotus" w:cs="mylotus" w:hint="cs"/>
          <w:sz w:val="32"/>
          <w:szCs w:val="27"/>
          <w:rtl/>
        </w:rPr>
        <w:t>وعابديهم</w:t>
      </w:r>
      <w:r w:rsidRPr="00E42D93">
        <w:rPr>
          <w:rFonts w:eastAsia="SimSun" w:cs="mylotus" w:hint="cs"/>
          <w:sz w:val="32"/>
          <w:szCs w:val="27"/>
          <w:rtl/>
        </w:rPr>
        <w:t xml:space="preserve"> </w:t>
      </w:r>
      <w:r w:rsidRPr="00E42D93">
        <w:rPr>
          <w:rFonts w:ascii="mylotus" w:eastAsia="SimSun" w:hAnsi="mylotus" w:cs="mylotus" w:hint="cs"/>
          <w:sz w:val="32"/>
          <w:szCs w:val="27"/>
          <w:rtl/>
        </w:rPr>
        <w:t>عند</w:t>
      </w:r>
      <w:r w:rsidRPr="00E42D93">
        <w:rPr>
          <w:rFonts w:eastAsia="SimSun" w:cs="mylotus" w:hint="cs"/>
          <w:sz w:val="32"/>
          <w:szCs w:val="27"/>
          <w:rtl/>
        </w:rPr>
        <w:t xml:space="preserve"> </w:t>
      </w:r>
      <w:r w:rsidRPr="00E42D93">
        <w:rPr>
          <w:rFonts w:ascii="mylotus" w:eastAsia="SimSun" w:hAnsi="mylotus" w:cs="mylotus" w:hint="cs"/>
          <w:sz w:val="32"/>
          <w:szCs w:val="27"/>
          <w:rtl/>
        </w:rPr>
        <w:t>الله</w:t>
      </w:r>
      <w:r w:rsidRPr="00E42D93">
        <w:rPr>
          <w:rFonts w:eastAsia="SimSun" w:cs="mylotus" w:hint="cs"/>
          <w:sz w:val="32"/>
          <w:szCs w:val="27"/>
          <w:rtl/>
        </w:rPr>
        <w:t xml:space="preserve"> </w:t>
      </w:r>
      <w:r w:rsidRPr="00E42D93">
        <w:rPr>
          <w:rFonts w:ascii="mylotus" w:eastAsia="SimSun" w:hAnsi="mylotus" w:cs="mylotus" w:hint="cs"/>
          <w:sz w:val="32"/>
          <w:szCs w:val="27"/>
          <w:rtl/>
        </w:rPr>
        <w:t>حتى</w:t>
      </w:r>
      <w:r w:rsidRPr="00E42D93">
        <w:rPr>
          <w:rFonts w:eastAsia="SimSun" w:cs="mylotus" w:hint="cs"/>
          <w:sz w:val="32"/>
          <w:szCs w:val="27"/>
          <w:rtl/>
        </w:rPr>
        <w:t xml:space="preserve"> </w:t>
      </w:r>
      <w:r w:rsidRPr="00E42D93">
        <w:rPr>
          <w:rFonts w:ascii="mylotus" w:eastAsia="SimSun" w:hAnsi="mylotus" w:cs="mylotus" w:hint="cs"/>
          <w:sz w:val="32"/>
          <w:szCs w:val="27"/>
          <w:rtl/>
        </w:rPr>
        <w:t>يرفع</w:t>
      </w:r>
      <w:r w:rsidRPr="00E42D93">
        <w:rPr>
          <w:rFonts w:eastAsia="SimSun" w:cs="mylotus" w:hint="cs"/>
          <w:sz w:val="32"/>
          <w:szCs w:val="27"/>
          <w:rtl/>
        </w:rPr>
        <w:t xml:space="preserve"> </w:t>
      </w:r>
      <w:r w:rsidRPr="00E42D93">
        <w:rPr>
          <w:rFonts w:ascii="mylotus" w:eastAsia="SimSun" w:hAnsi="mylotus" w:cs="mylotus" w:hint="cs"/>
          <w:sz w:val="32"/>
          <w:szCs w:val="27"/>
          <w:rtl/>
        </w:rPr>
        <w:t>عنه</w:t>
      </w:r>
      <w:r w:rsidRPr="00E42D93">
        <w:rPr>
          <w:rFonts w:eastAsia="SimSun" w:cs="mylotus" w:hint="cs"/>
          <w:sz w:val="32"/>
          <w:szCs w:val="27"/>
          <w:rtl/>
        </w:rPr>
        <w:t xml:space="preserve">م ذلك البلاء!. وكانت مثل تلك الشفاعة تُطْلَبُ في بادئ الأمر لأجل الأمور الدنيوية وإصلاح أمور المعاش ولم تكن لأجل الأمور الأخروية لأن عرب الجاهلية المشركين، الذين كان لموضوع الشفاعة في دينهم - كما ذكرنا - أهمية بالغة وانتشار واسع، لم يكونوا يؤمنون بالمعاد، فكانوا يعبدون الأصنام رجاء نفعها لهم في الدنيا وكشفها الضر عنهم ويبررون ذلك بأنها شفعائهم عند الله: </w:t>
      </w:r>
      <w:r w:rsidR="00BB3D47">
        <w:rPr>
          <w:rFonts w:ascii="QCF_BSML" w:hAnsi="QCF_BSML" w:cs="QCF_BSML"/>
          <w:color w:val="000000"/>
          <w:sz w:val="26"/>
          <w:szCs w:val="26"/>
          <w:rtl/>
        </w:rPr>
        <w:t xml:space="preserve">ﭽ </w:t>
      </w:r>
      <w:r w:rsidR="00BB3D47">
        <w:rPr>
          <w:rFonts w:ascii="QCF_P210" w:hAnsi="QCF_P210" w:cs="QCF_P210"/>
          <w:color w:val="000000"/>
          <w:sz w:val="26"/>
          <w:szCs w:val="26"/>
          <w:rtl/>
        </w:rPr>
        <w:t>ﮢ  ﮣ  ﮤ  ﮥ   ﮦ  ﮧ  ﮨ  ﮩ  ﮪ  ﮫ  ﮬ  ﮭ   ﮮ  ﮯ</w:t>
      </w:r>
      <w:r w:rsidR="00BB3D47">
        <w:rPr>
          <w:rFonts w:ascii="QCF_P210" w:hAnsi="QCF_P210" w:cs="QCF_P210"/>
          <w:color w:val="0000A5"/>
          <w:sz w:val="26"/>
          <w:szCs w:val="26"/>
          <w:rtl/>
        </w:rPr>
        <w:t>ﮰ</w:t>
      </w:r>
      <w:r w:rsidR="00BB3D47">
        <w:rPr>
          <w:rFonts w:ascii="QCF_P210" w:hAnsi="QCF_P210" w:cs="QCF_P210"/>
          <w:color w:val="000000"/>
          <w:sz w:val="26"/>
          <w:szCs w:val="26"/>
          <w:rtl/>
        </w:rPr>
        <w:t xml:space="preserve">  ﮱ  ﯓ  ﯔ  ﯕ  ﯖ  ﯗ  ﯘ  ﯙ  ﯚ     ﯛ  ﯜ</w:t>
      </w:r>
      <w:r w:rsidR="00BB3D47">
        <w:rPr>
          <w:rFonts w:ascii="QCF_P210" w:hAnsi="QCF_P210" w:cs="QCF_P210"/>
          <w:color w:val="0000A5"/>
          <w:sz w:val="26"/>
          <w:szCs w:val="26"/>
          <w:rtl/>
        </w:rPr>
        <w:t>ﯝ</w:t>
      </w:r>
      <w:r w:rsidR="00BB3D47">
        <w:rPr>
          <w:rFonts w:ascii="QCF_P210" w:hAnsi="QCF_P210" w:cs="QCF_P210"/>
          <w:color w:val="000000"/>
          <w:sz w:val="26"/>
          <w:szCs w:val="26"/>
          <w:rtl/>
        </w:rPr>
        <w:t xml:space="preserve">  ﯞ  ﯟ  ﯠ  ﯡ  ﯢ  </w:t>
      </w:r>
      <w:r w:rsidR="00BB3D47">
        <w:rPr>
          <w:rFonts w:ascii="QCF_BSML" w:hAnsi="QCF_BSML" w:cs="QCF_BSML"/>
          <w:color w:val="000000"/>
          <w:sz w:val="26"/>
          <w:szCs w:val="26"/>
          <w:rtl/>
        </w:rPr>
        <w:t>ﭼ</w:t>
      </w:r>
      <w:r w:rsidR="00BB3D47">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[يونس:18]</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هذا وقد جاء في التواريخ المعتبرة أن منشأ عبادة الأصنام بين عرب الجاهلية يعود إلى </w:t>
      </w:r>
      <w:r w:rsidRPr="00E42D93">
        <w:rPr>
          <w:rFonts w:eastAsia="SimSun" w:cs="mylotus"/>
          <w:sz w:val="32"/>
          <w:szCs w:val="27"/>
          <w:rtl/>
        </w:rPr>
        <w:t>«عَمْرَو بْنَ لُحَيّ»</w:t>
      </w:r>
      <w:r w:rsidRPr="00E42D93">
        <w:rPr>
          <w:rFonts w:eastAsia="SimSun" w:cs="mylotus" w:hint="cs"/>
          <w:sz w:val="32"/>
          <w:szCs w:val="27"/>
          <w:rtl/>
        </w:rPr>
        <w:t xml:space="preserve"> الذي كان من طبقة الأشراف في مكة و</w:t>
      </w:r>
      <w:r w:rsidRPr="00E42D93">
        <w:rPr>
          <w:rFonts w:eastAsia="SimSun" w:cs="mylotus" w:hint="eastAsia"/>
          <w:sz w:val="32"/>
          <w:szCs w:val="27"/>
          <w:rtl/>
        </w:rPr>
        <w:t>«</w:t>
      </w:r>
      <w:r w:rsidRPr="00E42D93">
        <w:rPr>
          <w:rFonts w:eastAsia="SimSun" w:cs="mylotus"/>
          <w:sz w:val="32"/>
          <w:szCs w:val="27"/>
          <w:rtl/>
        </w:rPr>
        <w:t>خَرَجَ مِنْ مَكّةَ إلَى الشّامِ فِي بَعْضِ أُمُورِهِ فَلَمّا قَدِمَ مَآبَ مِنْ أَرْضِ الْبَلْقَاءِ، وَبِهَا يَوْمَئِذٍ الْعَمَالِيقُ - وَهُمْ وَلَدُ عِمْلَاقٍ</w:t>
      </w:r>
      <w:r w:rsidRPr="00E42D93">
        <w:rPr>
          <w:rFonts w:eastAsia="SimSun" w:cs="mylotus" w:hint="cs"/>
          <w:sz w:val="32"/>
          <w:szCs w:val="27"/>
          <w:rtl/>
        </w:rPr>
        <w:t>،</w:t>
      </w:r>
      <w:r w:rsidRPr="00E42D93">
        <w:rPr>
          <w:rFonts w:eastAsia="SimSun" w:cs="mylotus"/>
          <w:sz w:val="32"/>
          <w:szCs w:val="27"/>
          <w:rtl/>
        </w:rPr>
        <w:t xml:space="preserve"> وَيُقَالُ عِمْلِيقُ بْنُ لَاوِذْ بْنِ سَامَ بْنِ نُوحٍ - رَآهُمْ يَعْبُدُونَ الْأَصْنَامَ فَقَالَ لَهُمْ مَا هَذِهِ الْأَصْنَامُ الّتِي أَرَاكُمْ تَعْبُدُونَ؟ قَالُوا لَهُ</w:t>
      </w:r>
      <w:r w:rsidRPr="00E42D93">
        <w:rPr>
          <w:rFonts w:eastAsia="SimSun" w:cs="mylotus" w:hint="cs"/>
          <w:sz w:val="32"/>
          <w:szCs w:val="27"/>
          <w:rtl/>
        </w:rPr>
        <w:t>:</w:t>
      </w:r>
      <w:r w:rsidRPr="00E42D93">
        <w:rPr>
          <w:rFonts w:eastAsia="SimSun" w:cs="mylotus"/>
          <w:sz w:val="32"/>
          <w:szCs w:val="27"/>
          <w:rtl/>
        </w:rPr>
        <w:t xml:space="preserve"> هَذِهِ أَصْنَامٌ نَعْبُدُهَا، فَنَسْتَمْطِرُهَا فَتُمْطِرُنَا، ونَسْتَنْصِرُهَا فَتَنْصُرُنَا، فَقَالَ لَهُمْ أَفَلَا تُعْطُونَنِي مِنْهَا صَنَمًا فَأَسِيرَ بِهِ إلَى أَرْضِ الْعَرَبِ، فَيَعْبُدُوهُ؟ فَأَعْطَوْهُ صَنَمًا يُقَالُ لَهُ </w:t>
      </w:r>
      <w:r w:rsidRPr="00E42D93">
        <w:rPr>
          <w:rFonts w:eastAsia="SimSun" w:cs="mylotus" w:hint="cs"/>
          <w:sz w:val="32"/>
          <w:szCs w:val="27"/>
          <w:rtl/>
        </w:rPr>
        <w:t>«</w:t>
      </w:r>
      <w:r w:rsidRPr="00E42D93">
        <w:rPr>
          <w:rFonts w:eastAsia="SimSun" w:cs="mylotus"/>
          <w:sz w:val="32"/>
          <w:szCs w:val="27"/>
          <w:rtl/>
        </w:rPr>
        <w:t>هُبَلُ</w:t>
      </w:r>
      <w:r w:rsidRPr="00E42D93">
        <w:rPr>
          <w:rFonts w:eastAsia="SimSun" w:cs="mylotus" w:hint="cs"/>
          <w:sz w:val="32"/>
          <w:szCs w:val="27"/>
          <w:rtl/>
        </w:rPr>
        <w:t>»</w:t>
      </w:r>
      <w:r w:rsidRPr="00E42D93">
        <w:rPr>
          <w:rFonts w:eastAsia="SimSun" w:cs="mylotus"/>
          <w:sz w:val="32"/>
          <w:szCs w:val="27"/>
          <w:rtl/>
        </w:rPr>
        <w:t xml:space="preserve"> فَقَدِمَ بِهِ مَكّةَ، فَنَصَبَهُ وَأَمَرَ النّاسَ بِعِبَادَتِهِ وَتَعْظِيمِهِ.</w:t>
      </w:r>
      <w:r w:rsidRPr="00E42D93">
        <w:rPr>
          <w:rFonts w:eastAsia="SimSun" w:cs="mylotus" w:hint="eastAsia"/>
          <w:sz w:val="32"/>
          <w:szCs w:val="27"/>
          <w:rtl/>
        </w:rPr>
        <w:t>»</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193"/>
      </w:r>
      <w:r w:rsidRPr="00106C9B">
        <w:rPr>
          <w:rFonts w:eastAsia="SimSun" w:cs="B Lotus"/>
          <w:b/>
          <w:sz w:val="32"/>
          <w:szCs w:val="27"/>
          <w:vertAlign w:val="superscript"/>
          <w:rtl/>
        </w:rPr>
        <w:t>)</w:t>
      </w:r>
      <w:r w:rsidRPr="00E42D93">
        <w:rPr>
          <w:rFonts w:eastAsia="SimSun" w:cs="mylotus" w:hint="cs"/>
          <w:sz w:val="32"/>
          <w:szCs w:val="27"/>
          <w:rtl/>
        </w:rPr>
        <w:t xml:space="preserve">، واستمر ذلك إلى الحدِّ الذي انتظر فيه المشركون وتمنَّوا من حضرة النبيِّ محمِّدٍ رسولِ الله أن يوافق على عبادة أصنامهم لأن شفاعتها مرجوَّة! كما هو مسطور في قصة </w:t>
      </w:r>
      <w:r w:rsidRPr="00E42D93">
        <w:rPr>
          <w:rFonts w:eastAsia="SimSun" w:cs="mylotus"/>
          <w:sz w:val="32"/>
          <w:szCs w:val="27"/>
          <w:rtl/>
        </w:rPr>
        <w:t>«</w:t>
      </w:r>
      <w:r w:rsidRPr="00E42D93">
        <w:rPr>
          <w:rFonts w:eastAsia="SimSun" w:cs="mylotus" w:hint="cs"/>
          <w:sz w:val="32"/>
          <w:szCs w:val="27"/>
          <w:rtl/>
        </w:rPr>
        <w:t>الغرانيق</w:t>
      </w:r>
      <w:r w:rsidRPr="00E42D93">
        <w:rPr>
          <w:rFonts w:eastAsia="SimSun" w:cs="mylotus"/>
          <w:sz w:val="32"/>
          <w:szCs w:val="27"/>
          <w:rtl/>
        </w:rPr>
        <w:t>»</w:t>
      </w:r>
      <w:r w:rsidRPr="00E42D93">
        <w:rPr>
          <w:rFonts w:eastAsia="SimSun" w:cs="mylotus" w:hint="cs"/>
          <w:sz w:val="32"/>
          <w:szCs w:val="27"/>
          <w:rtl/>
        </w:rPr>
        <w:t xml:space="preserve"> حين نطق الشيطان بجملة </w:t>
      </w:r>
      <w:r w:rsidRPr="00E42D93">
        <w:rPr>
          <w:rFonts w:eastAsia="SimSun" w:cs="mylotus" w:hint="eastAsia"/>
          <w:sz w:val="32"/>
          <w:szCs w:val="27"/>
          <w:rtl/>
        </w:rPr>
        <w:t>«</w:t>
      </w:r>
      <w:r w:rsidRPr="00E42D93">
        <w:rPr>
          <w:rFonts w:eastAsia="SimSun" w:cs="mylotus" w:hint="cs"/>
          <w:sz w:val="32"/>
          <w:szCs w:val="27"/>
          <w:rtl/>
        </w:rPr>
        <w:t>تلك الغرانيق العلا وإنَّ شفاعَتَهُنَّ لتُرْتَجى</w:t>
      </w:r>
      <w:r w:rsidRPr="00E42D93">
        <w:rPr>
          <w:rFonts w:eastAsia="SimSun" w:cs="mylotus" w:hint="eastAsia"/>
          <w:sz w:val="32"/>
          <w:szCs w:val="27"/>
          <w:rtl/>
        </w:rPr>
        <w:t>»</w:t>
      </w:r>
      <w:r w:rsidRPr="00E42D93">
        <w:rPr>
          <w:rFonts w:eastAsia="SimSun" w:cs="mylotus" w:hint="cs"/>
          <w:sz w:val="32"/>
          <w:szCs w:val="27"/>
          <w:rtl/>
        </w:rPr>
        <w:t xml:space="preserve"> في إشارة إلى آلهتهم اللات والعُزَّى ومناة، ففضح الله إلقاء الشيطان</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194"/>
      </w:r>
      <w:r w:rsidRPr="00106C9B">
        <w:rPr>
          <w:rFonts w:eastAsia="SimSun" w:cs="B Lotus"/>
          <w:b/>
          <w:sz w:val="32"/>
          <w:szCs w:val="27"/>
          <w:vertAlign w:val="superscript"/>
          <w:rtl/>
        </w:rPr>
        <w:t>)</w:t>
      </w:r>
      <w:r w:rsidRPr="00E42D93">
        <w:rPr>
          <w:rFonts w:eastAsia="SimSun" w:cs="mylotus" w:hint="cs"/>
          <w:sz w:val="32"/>
          <w:szCs w:val="27"/>
          <w:rtl/>
        </w:rPr>
        <w:t>، فهذا يبين أن المشركين إنما كانوا يطلبون من تلك الأصنام الشفاعة في تيسير أمور حياتهم وتحسين شؤون معاشهم وكشف الضرّ والبلاء عنهم.</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والأمر ذاته كان لدى المجوس في عقيدتهم بالملائكة الذين كانوا ينتظرون منهم الشفاعة والترّحم ليُمطر الله على الناس المطر وينبت الزرع والثمر، وكانت النصرانية هي الدين الوحيد الذي يتحدث عن الحياة بعد الموت ودخول ملكوت السماء، ومع ذلك فقد طرح موضوع الشفاعة أيضاً فيه بكل قوة ولكن بصورة مختلفة.</w:t>
      </w:r>
    </w:p>
    <w:p w:rsidR="004736B9" w:rsidRPr="00E42D93" w:rsidRDefault="004736B9" w:rsidP="00026198">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فآيات الشفاعة في القرآن التي تبيِّن أن الشفاعة موقوفة على إذن الله ومنوطة بمشيئته كثيرٌ منها يشير إلى تلك الشفاعة التي كانت الأمم الماضية لاسيما عرب الجاهلية يؤمنون بها لأجل حاجاتهم في الدنيا وإصلاح أمور معاشهم وذلك كما قال تعالى في سورة البقرة: </w:t>
      </w:r>
      <w:r w:rsidR="00026198">
        <w:rPr>
          <w:rFonts w:ascii="QCF_BSML" w:hAnsi="QCF_BSML" w:cs="QCF_BSML"/>
          <w:color w:val="000000"/>
          <w:sz w:val="26"/>
          <w:szCs w:val="26"/>
          <w:rtl/>
        </w:rPr>
        <w:t>ﭽ</w:t>
      </w:r>
      <w:r w:rsidRPr="00E42D93">
        <w:rPr>
          <w:rFonts w:eastAsia="SimSun" w:cs="mylotus"/>
          <w:sz w:val="28"/>
          <w:rtl/>
        </w:rPr>
        <w:t xml:space="preserve"> </w:t>
      </w:r>
      <w:r w:rsidR="00026198">
        <w:rPr>
          <w:rFonts w:ascii="QCF_P042" w:hAnsi="QCF_P042" w:cs="QCF_P042"/>
          <w:color w:val="000000"/>
          <w:sz w:val="26"/>
          <w:szCs w:val="26"/>
          <w:rtl/>
        </w:rPr>
        <w:t>ﯚ  ﯛ  ﯜ  ﯝ  ﯞ  ﯟ   ﯠ</w:t>
      </w:r>
      <w:r w:rsidR="00026198">
        <w:rPr>
          <w:rFonts w:ascii="QCF_P042" w:hAnsi="QCF_P042" w:cs="QCF_P042"/>
          <w:color w:val="0000A5"/>
          <w:sz w:val="26"/>
          <w:szCs w:val="26"/>
          <w:rtl/>
        </w:rPr>
        <w:t>ﯡ</w:t>
      </w:r>
      <w:r w:rsidR="00026198">
        <w:rPr>
          <w:rFonts w:ascii="QCF_P042" w:hAnsi="QCF_P042" w:cs="QCF_P042"/>
          <w:color w:val="000000"/>
          <w:sz w:val="26"/>
          <w:szCs w:val="26"/>
          <w:rtl/>
        </w:rPr>
        <w:t xml:space="preserve">  </w:t>
      </w:r>
      <w:r w:rsidR="00026198">
        <w:rPr>
          <w:rFonts w:ascii="QCF_BSML" w:hAnsi="QCF_BSML" w:cs="QCF_BSML"/>
          <w:color w:val="000000"/>
          <w:sz w:val="26"/>
          <w:szCs w:val="26"/>
          <w:rtl/>
        </w:rPr>
        <w:t>ﭼ</w:t>
      </w:r>
      <w:r w:rsidRPr="00E42D93">
        <w:rPr>
          <w:rFonts w:eastAsia="SimSun" w:cs="mylotus"/>
          <w:sz w:val="32"/>
          <w:szCs w:val="27"/>
          <w:rtl/>
        </w:rPr>
        <w:t xml:space="preserve"> </w:t>
      </w:r>
      <w:r w:rsidRPr="00E42D93">
        <w:rPr>
          <w:rFonts w:eastAsia="SimSun" w:cs="mylotus"/>
          <w:sz w:val="32"/>
          <w:szCs w:val="26"/>
          <w:rtl/>
        </w:rPr>
        <w:t>[البقرة:255]</w:t>
      </w:r>
      <w:r w:rsidRPr="00E42D93">
        <w:rPr>
          <w:rFonts w:eastAsia="SimSun" w:cs="mylotus" w:hint="cs"/>
          <w:sz w:val="32"/>
          <w:szCs w:val="27"/>
          <w:rtl/>
        </w:rPr>
        <w:t xml:space="preserve"> حيث جاءت هذه الجملة بعد قوله تعالى: </w:t>
      </w:r>
      <w:r w:rsidR="00026198">
        <w:rPr>
          <w:rFonts w:ascii="QCF_BSML" w:hAnsi="QCF_BSML" w:cs="QCF_BSML"/>
          <w:color w:val="000000"/>
          <w:sz w:val="26"/>
          <w:szCs w:val="26"/>
          <w:rtl/>
        </w:rPr>
        <w:t>ﭽ</w:t>
      </w:r>
      <w:r w:rsidR="00026198">
        <w:rPr>
          <w:rFonts w:ascii="QCF_P042" w:hAnsi="QCF_P042" w:cs="QCF_P042"/>
          <w:color w:val="000000"/>
          <w:sz w:val="26"/>
          <w:szCs w:val="26"/>
          <w:rtl/>
        </w:rPr>
        <w:t xml:space="preserve"> ﯢ  ﯣ  ﯤ   ﯥ  ﯦ  ﯧ</w:t>
      </w:r>
      <w:r w:rsidR="00026198">
        <w:rPr>
          <w:rFonts w:ascii="QCF_P042" w:hAnsi="QCF_P042" w:cs="QCF_P042"/>
          <w:color w:val="0000A5"/>
          <w:sz w:val="26"/>
          <w:szCs w:val="26"/>
          <w:rtl/>
        </w:rPr>
        <w:t>ﯨ</w:t>
      </w:r>
      <w:r w:rsidR="00026198">
        <w:rPr>
          <w:rFonts w:ascii="QCF_P042" w:hAnsi="QCF_P042" w:cs="QCF_P042"/>
          <w:color w:val="000000"/>
          <w:sz w:val="26"/>
          <w:szCs w:val="26"/>
          <w:rtl/>
        </w:rPr>
        <w:t xml:space="preserve">  ﯩ  ﯪ  ﯫ  ﯬ  ﯭ  ﯮ    ﯯ    ﯰ</w:t>
      </w:r>
      <w:r w:rsidR="00026198" w:rsidRPr="00026198">
        <w:rPr>
          <w:rFonts w:ascii="QCF_BSML" w:hAnsi="QCF_BSML" w:cs="QCF_BSML"/>
          <w:color w:val="000000"/>
          <w:sz w:val="26"/>
          <w:szCs w:val="26"/>
          <w:rtl/>
        </w:rPr>
        <w:t xml:space="preserve"> </w:t>
      </w:r>
      <w:r w:rsidR="00026198">
        <w:rPr>
          <w:rFonts w:ascii="QCF_BSML" w:hAnsi="QCF_BSML" w:cs="QCF_BSML"/>
          <w:color w:val="000000"/>
          <w:sz w:val="26"/>
          <w:szCs w:val="26"/>
          <w:rtl/>
        </w:rPr>
        <w:t>ﭼ</w:t>
      </w:r>
      <w:r w:rsidRPr="00E42D93">
        <w:rPr>
          <w:rFonts w:eastAsia="SimSun" w:cs="mylotus"/>
          <w:sz w:val="32"/>
          <w:szCs w:val="27"/>
          <w:rtl/>
        </w:rPr>
        <w:t xml:space="preserve"> </w:t>
      </w:r>
      <w:r w:rsidRPr="00E42D93">
        <w:rPr>
          <w:rFonts w:eastAsia="SimSun" w:cs="mylotus"/>
          <w:sz w:val="32"/>
          <w:szCs w:val="26"/>
          <w:rtl/>
        </w:rPr>
        <w:t>[البقرة:255]</w:t>
      </w:r>
      <w:r w:rsidRPr="00E42D93">
        <w:rPr>
          <w:rFonts w:eastAsia="SimSun" w:cs="mylotus" w:hint="cs"/>
          <w:sz w:val="32"/>
          <w:szCs w:val="27"/>
          <w:rtl/>
        </w:rPr>
        <w:t xml:space="preserve">، فلم يأتِ هنا كلامٌ عن الآخرة حتى يكون هدف الشفاعة غفران الذنوب فيها، وكذلك قوله تعالى: </w:t>
      </w:r>
      <w:r w:rsidR="00026198">
        <w:rPr>
          <w:rFonts w:ascii="QCF_BSML" w:hAnsi="QCF_BSML" w:cs="QCF_BSML"/>
          <w:color w:val="000000"/>
          <w:sz w:val="26"/>
          <w:szCs w:val="26"/>
          <w:rtl/>
        </w:rPr>
        <w:t xml:space="preserve">ﭽ </w:t>
      </w:r>
      <w:r w:rsidR="00026198">
        <w:rPr>
          <w:rFonts w:ascii="QCF_P441" w:hAnsi="QCF_P441" w:cs="QCF_P441"/>
          <w:color w:val="000000"/>
          <w:sz w:val="26"/>
          <w:szCs w:val="26"/>
          <w:rtl/>
        </w:rPr>
        <w:t xml:space="preserve">ﯚ  ﯛ  ﯜ  ﯝ  ﯞ        ﯟ  ﯠ  ﯡ  ﯢ  ﯣ  ﯤ  ﯥ  ﯦ  ﯧ    ﯨ  ﯩ  ﯪ  ﯫ   ﯬ  ﯭ  ﯮ  ﯯ  </w:t>
      </w:r>
      <w:r w:rsidR="00026198">
        <w:rPr>
          <w:rFonts w:ascii="QCF_BSML" w:hAnsi="QCF_BSML" w:cs="QCF_BSML"/>
          <w:color w:val="000000"/>
          <w:sz w:val="26"/>
          <w:szCs w:val="26"/>
          <w:rtl/>
        </w:rPr>
        <w:t>ﭼ</w:t>
      </w:r>
      <w:r w:rsidR="00026198">
        <w:rPr>
          <w:rFonts w:ascii="Arial" w:hAnsi="Arial" w:cs="Arial"/>
          <w:color w:val="000000"/>
          <w:sz w:val="18"/>
          <w:szCs w:val="18"/>
        </w:rPr>
        <w:t xml:space="preserve"> </w:t>
      </w:r>
      <w:r w:rsidRPr="00E42D93">
        <w:rPr>
          <w:rFonts w:eastAsia="SimSun" w:cs="mylotus"/>
          <w:sz w:val="32"/>
          <w:szCs w:val="26"/>
          <w:rtl/>
        </w:rPr>
        <w:t>[يس:</w:t>
      </w:r>
      <w:r w:rsidRPr="00E42D93">
        <w:rPr>
          <w:rFonts w:eastAsia="SimSun" w:cs="mylotus" w:hint="cs"/>
          <w:sz w:val="32"/>
          <w:szCs w:val="26"/>
          <w:rtl/>
        </w:rPr>
        <w:t>23-</w:t>
      </w:r>
      <w:r w:rsidRPr="00E42D93">
        <w:rPr>
          <w:rFonts w:eastAsia="SimSun" w:cs="mylotus"/>
          <w:sz w:val="32"/>
          <w:szCs w:val="26"/>
          <w:rtl/>
        </w:rPr>
        <w:t>24]</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فهذه الآيات تنفي الشفاعة بمعنى قدرة غير الله على تدبير أمور السماء والأرض وإيصال الضرّ والنفع بدون إذن الله أي تلك الشفاعة ذاتها والتوسل والتوسط ذاته الذي كان الزردشتيون وأتباع الفلاسفة القائلون بالعقول العشرة ينتظرونه من الملائكة، وأهل الجاهلية ينتظرونه من أصنامهم وآلهتهم الملائكة أيضاً.</w:t>
      </w:r>
    </w:p>
    <w:p w:rsidR="004736B9" w:rsidRPr="00E42D93" w:rsidRDefault="004736B9" w:rsidP="00BB3D4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نعم إن القرآن الكريم يُصدِّقُ حقيقةَ أن الملائكة أُوكل إليها القيام ببعض شؤون الخليقة، مثل ملك الموت المأمور بتوفي نفوس العباد كما قال تعالى: </w:t>
      </w:r>
      <w:r w:rsidR="00026198">
        <w:rPr>
          <w:rFonts w:ascii="QCF_BSML" w:hAnsi="QCF_BSML" w:cs="QCF_BSML"/>
          <w:color w:val="000000"/>
          <w:sz w:val="26"/>
          <w:szCs w:val="26"/>
          <w:rtl/>
        </w:rPr>
        <w:t>ﭽ</w:t>
      </w:r>
      <w:r w:rsidR="00026198">
        <w:rPr>
          <w:rFonts w:ascii="QCF_P415" w:hAnsi="QCF_P415" w:cs="QCF_P415"/>
          <w:color w:val="000000"/>
          <w:sz w:val="26"/>
          <w:szCs w:val="26"/>
          <w:rtl/>
        </w:rPr>
        <w:t xml:space="preserve">  ﯼ  ﯽ    ﯾ  ﯿ  ﰀ  ﰁ  ﰂ  ﰃ  ﰄ  ﰅ  ﰆ</w:t>
      </w:r>
      <w:r w:rsidR="00026198">
        <w:rPr>
          <w:rFonts w:ascii="QCF_BSML" w:hAnsi="QCF_BSML" w:cs="QCF_BSML"/>
          <w:color w:val="000000"/>
          <w:sz w:val="26"/>
          <w:szCs w:val="26"/>
          <w:rtl/>
        </w:rPr>
        <w:t>ﭼ</w:t>
      </w:r>
      <w:r w:rsidR="00026198">
        <w:rPr>
          <w:rFonts w:ascii="Arial" w:hAnsi="Arial" w:cs="Arial"/>
          <w:color w:val="000000"/>
          <w:sz w:val="18"/>
          <w:szCs w:val="18"/>
        </w:rPr>
        <w:t xml:space="preserve"> </w:t>
      </w:r>
      <w:r w:rsidRPr="00E42D93">
        <w:rPr>
          <w:rFonts w:eastAsia="SimSun" w:cs="mylotus"/>
          <w:sz w:val="32"/>
          <w:szCs w:val="26"/>
          <w:rtl/>
        </w:rPr>
        <w:t>[السجدة:11]</w:t>
      </w:r>
      <w:r w:rsidRPr="00E42D93">
        <w:rPr>
          <w:rFonts w:eastAsia="SimSun" w:cs="mylotus" w:hint="cs"/>
          <w:sz w:val="32"/>
          <w:szCs w:val="27"/>
          <w:rtl/>
        </w:rPr>
        <w:t xml:space="preserve">. أو قوله تعالى: </w:t>
      </w:r>
      <w:r w:rsidR="00026198">
        <w:rPr>
          <w:rFonts w:ascii="QCF_BSML" w:hAnsi="QCF_BSML" w:cs="QCF_BSML"/>
          <w:color w:val="000000"/>
          <w:sz w:val="26"/>
          <w:szCs w:val="26"/>
          <w:rtl/>
        </w:rPr>
        <w:t xml:space="preserve">ﭽ </w:t>
      </w:r>
      <w:r w:rsidR="00026198">
        <w:rPr>
          <w:rFonts w:ascii="QCF_P135" w:hAnsi="QCF_P135" w:cs="QCF_P135"/>
          <w:color w:val="000000"/>
          <w:sz w:val="26"/>
          <w:szCs w:val="26"/>
          <w:rtl/>
        </w:rPr>
        <w:t>ﭩ  ﭪ    ﭫ  ﭬ</w:t>
      </w:r>
      <w:r w:rsidR="00026198">
        <w:rPr>
          <w:rFonts w:ascii="QCF_P135" w:hAnsi="QCF_P135" w:cs="QCF_P135"/>
          <w:color w:val="0000A5"/>
          <w:sz w:val="26"/>
          <w:szCs w:val="26"/>
          <w:rtl/>
        </w:rPr>
        <w:t>ﭭ</w:t>
      </w:r>
      <w:r w:rsidR="00026198">
        <w:rPr>
          <w:rFonts w:ascii="QCF_P135" w:hAnsi="QCF_P135" w:cs="QCF_P135"/>
          <w:color w:val="000000"/>
          <w:sz w:val="26"/>
          <w:szCs w:val="26"/>
          <w:rtl/>
        </w:rPr>
        <w:t xml:space="preserve">   ﭮ  ﭯ  ﭰ  ﭱ  ﭲ  ﭳ  ﭴ  ﭵ  ﭶ     ﭷ  ﭸ  ﭹ  ﭺ    </w:t>
      </w:r>
      <w:r w:rsidR="00026198">
        <w:rPr>
          <w:rFonts w:ascii="QCF_BSML" w:hAnsi="QCF_BSML" w:cs="QCF_BSML"/>
          <w:color w:val="000000"/>
          <w:sz w:val="26"/>
          <w:szCs w:val="26"/>
          <w:rtl/>
        </w:rPr>
        <w:t>ﭼ</w:t>
      </w:r>
      <w:r w:rsidR="00026198">
        <w:rPr>
          <w:rFonts w:ascii="Arial" w:hAnsi="Arial" w:cs="Arial"/>
          <w:color w:val="000000"/>
          <w:sz w:val="18"/>
          <w:szCs w:val="18"/>
        </w:rPr>
        <w:t xml:space="preserve"> </w:t>
      </w:r>
      <w:r w:rsidRPr="00E42D93">
        <w:rPr>
          <w:rFonts w:eastAsia="SimSun" w:cs="mylotus"/>
          <w:sz w:val="32"/>
          <w:szCs w:val="26"/>
          <w:rtl/>
        </w:rPr>
        <w:t>[الأنعام:61]</w:t>
      </w:r>
      <w:r w:rsidRPr="00E42D93">
        <w:rPr>
          <w:rFonts w:eastAsia="SimSun" w:cs="mylotus" w:hint="cs"/>
          <w:sz w:val="32"/>
          <w:szCs w:val="27"/>
          <w:rtl/>
        </w:rPr>
        <w:t xml:space="preserve">، ومثل الملائكة التي أوكل إليها تدبير بعض الأوامر كما في قوله سبحانه: </w:t>
      </w:r>
      <w:r w:rsidRPr="00E42D93">
        <w:rPr>
          <w:rFonts w:eastAsia="SimSun" w:cs="mylotus"/>
          <w:sz w:val="28"/>
          <w:rtl/>
        </w:rPr>
        <w:t xml:space="preserve">﴿ </w:t>
      </w:r>
      <w:r w:rsidRPr="00E42D93">
        <w:rPr>
          <w:rFonts w:eastAsia="SimSun" w:cs="mylotus"/>
          <w:sz w:val="32"/>
          <w:szCs w:val="27"/>
          <w:rtl/>
        </w:rPr>
        <w:t>فَالْمُدَبِّرَاتِ أَمْرًا</w:t>
      </w:r>
      <w:r w:rsidRPr="00E42D93">
        <w:rPr>
          <w:rFonts w:eastAsia="SimSun" w:cs="mylotus"/>
          <w:sz w:val="28"/>
          <w:rtl/>
        </w:rPr>
        <w:t xml:space="preserve"> ﴾</w:t>
      </w:r>
      <w:r w:rsidRPr="00E42D93">
        <w:rPr>
          <w:rFonts w:eastAsia="SimSun" w:cs="mylotus"/>
          <w:sz w:val="32"/>
          <w:szCs w:val="27"/>
          <w:rtl/>
        </w:rPr>
        <w:t xml:space="preserve"> </w:t>
      </w:r>
      <w:r w:rsidRPr="00E42D93">
        <w:rPr>
          <w:rFonts w:eastAsia="SimSun" w:cs="mylotus"/>
          <w:sz w:val="32"/>
          <w:szCs w:val="26"/>
          <w:rtl/>
        </w:rPr>
        <w:t>[النازعات:5]</w:t>
      </w:r>
      <w:r w:rsidRPr="00E42D93">
        <w:rPr>
          <w:rFonts w:eastAsia="SimSun" w:cs="mylotus" w:hint="cs"/>
          <w:sz w:val="32"/>
          <w:szCs w:val="27"/>
          <w:rtl/>
        </w:rPr>
        <w:t xml:space="preserve">، أو قوله تعالى: </w:t>
      </w:r>
      <w:r w:rsidR="00026198">
        <w:rPr>
          <w:rFonts w:ascii="QCF_BSML" w:hAnsi="QCF_BSML" w:cs="QCF_BSML"/>
          <w:color w:val="000000"/>
          <w:sz w:val="26"/>
          <w:szCs w:val="26"/>
          <w:rtl/>
        </w:rPr>
        <w:t>ﭽ</w:t>
      </w:r>
      <w:r w:rsidR="00026198">
        <w:rPr>
          <w:rFonts w:ascii="QCF_P587" w:hAnsi="QCF_P587" w:cs="QCF_P587"/>
          <w:color w:val="000000"/>
          <w:sz w:val="26"/>
          <w:szCs w:val="26"/>
          <w:rtl/>
        </w:rPr>
        <w:t>ﭿ  ﮀ  ﮁ</w:t>
      </w:r>
      <w:r w:rsidR="00026198">
        <w:rPr>
          <w:rFonts w:ascii="QCF_BSML" w:hAnsi="QCF_BSML" w:cs="QCF_BSML"/>
          <w:color w:val="000000"/>
          <w:sz w:val="26"/>
          <w:szCs w:val="26"/>
          <w:rtl/>
        </w:rPr>
        <w:t>ﭼ</w:t>
      </w:r>
      <w:r w:rsidRPr="00E42D93">
        <w:rPr>
          <w:rFonts w:eastAsia="SimSun" w:cs="mylotus"/>
          <w:sz w:val="32"/>
          <w:szCs w:val="27"/>
          <w:rtl/>
        </w:rPr>
        <w:t xml:space="preserve"> </w:t>
      </w:r>
      <w:r w:rsidRPr="00E42D93">
        <w:rPr>
          <w:rFonts w:eastAsia="SimSun" w:cs="mylotus"/>
          <w:sz w:val="32"/>
          <w:szCs w:val="26"/>
          <w:rtl/>
        </w:rPr>
        <w:t>[الانفطار:10]</w:t>
      </w:r>
      <w:r w:rsidRPr="00E42D93">
        <w:rPr>
          <w:rFonts w:eastAsia="SimSun" w:cs="mylotus" w:hint="cs"/>
          <w:sz w:val="32"/>
          <w:szCs w:val="27"/>
          <w:rtl/>
        </w:rPr>
        <w:t xml:space="preserve">، وقوله تعالى: </w:t>
      </w:r>
      <w:r w:rsidR="00026198">
        <w:rPr>
          <w:rFonts w:ascii="QCF_BSML" w:hAnsi="QCF_BSML" w:cs="QCF_BSML"/>
          <w:color w:val="000000"/>
          <w:sz w:val="26"/>
          <w:szCs w:val="26"/>
          <w:rtl/>
        </w:rPr>
        <w:t xml:space="preserve">ﭽ </w:t>
      </w:r>
      <w:r w:rsidR="00BB3D47">
        <w:rPr>
          <w:rFonts w:ascii="QCF_P591" w:hAnsi="QCF_P591" w:cs="QCF_P591"/>
          <w:color w:val="000000"/>
          <w:sz w:val="26"/>
          <w:szCs w:val="26"/>
          <w:rtl/>
        </w:rPr>
        <w:t xml:space="preserve">ﭜ  ﭝ </w:t>
      </w:r>
      <w:r w:rsidR="00026198">
        <w:rPr>
          <w:rFonts w:ascii="QCF_P591" w:hAnsi="QCF_P591" w:cs="QCF_P591"/>
          <w:color w:val="000000"/>
          <w:sz w:val="26"/>
          <w:szCs w:val="26"/>
          <w:rtl/>
        </w:rPr>
        <w:t xml:space="preserve"> ﭞ  ﭟﭠ  ﭡ</w:t>
      </w:r>
      <w:r w:rsidR="00026198">
        <w:rPr>
          <w:rFonts w:ascii="QCF_BSML" w:hAnsi="QCF_BSML" w:cs="QCF_BSML"/>
          <w:color w:val="000000"/>
          <w:sz w:val="26"/>
          <w:szCs w:val="26"/>
          <w:rtl/>
        </w:rPr>
        <w:t>ﭼ</w:t>
      </w:r>
      <w:r w:rsidRPr="00E42D93">
        <w:rPr>
          <w:rFonts w:eastAsia="SimSun" w:cs="mylotus"/>
          <w:sz w:val="32"/>
          <w:szCs w:val="27"/>
          <w:rtl/>
        </w:rPr>
        <w:t xml:space="preserve"> </w:t>
      </w:r>
      <w:r w:rsidRPr="00E42D93">
        <w:rPr>
          <w:rFonts w:eastAsia="SimSun" w:cs="mylotus"/>
          <w:sz w:val="32"/>
          <w:szCs w:val="26"/>
          <w:rtl/>
        </w:rPr>
        <w:t>[الطارق:4]</w:t>
      </w:r>
      <w:r w:rsidRPr="00E42D93">
        <w:rPr>
          <w:rFonts w:eastAsia="SimSun" w:cs="mylotus" w:hint="cs"/>
          <w:sz w:val="32"/>
          <w:szCs w:val="27"/>
          <w:rtl/>
        </w:rPr>
        <w:t xml:space="preserve">، ولكن أياً من هؤلاء الملائكة لا يمكنهم التصرف في الكون والمكان دون إذن من رب العالمين، وأكثرهم لا تصرف له أصلاً في أمور الخليقة كما نقرأ في سورة النجم قوله تعالى: </w:t>
      </w:r>
      <w:r w:rsidR="00F35D66">
        <w:rPr>
          <w:rFonts w:ascii="QCF_BSML" w:hAnsi="QCF_BSML" w:cs="QCF_BSML"/>
          <w:color w:val="000000"/>
          <w:sz w:val="26"/>
          <w:szCs w:val="26"/>
          <w:rtl/>
        </w:rPr>
        <w:t>ﭽ</w:t>
      </w:r>
      <w:r w:rsidR="00F35D66">
        <w:rPr>
          <w:rFonts w:ascii="QCF_P526" w:hAnsi="QCF_P526" w:cs="QCF_P526"/>
          <w:color w:val="000000"/>
          <w:sz w:val="26"/>
          <w:szCs w:val="26"/>
          <w:rtl/>
        </w:rPr>
        <w:t xml:space="preserve">ﰆ  ﰇ  ﰈ  ﰉ  ﰊ  ﰋ  ﰌ   ﰍ  ﰎ  ﰏ   ﰐ  ﰑ  ﰒ  ﰓ  ﰔ  ﰕ  ﰖ  ﰗ  </w:t>
      </w:r>
      <w:r w:rsidR="00F35D66">
        <w:rPr>
          <w:rFonts w:ascii="QCF_BSML" w:hAnsi="QCF_BSML" w:cs="QCF_BSML"/>
          <w:color w:val="000000"/>
          <w:sz w:val="26"/>
          <w:szCs w:val="26"/>
          <w:rtl/>
        </w:rPr>
        <w:t>ﭼ</w:t>
      </w:r>
      <w:r w:rsidR="00F35D66">
        <w:rPr>
          <w:rFonts w:ascii="Arial" w:hAnsi="Arial" w:cs="Arial"/>
          <w:color w:val="000000"/>
          <w:sz w:val="18"/>
          <w:szCs w:val="18"/>
        </w:rPr>
        <w:t xml:space="preserve"> </w:t>
      </w:r>
      <w:r w:rsidRPr="00E42D93">
        <w:rPr>
          <w:rFonts w:eastAsia="SimSun" w:cs="mylotus"/>
          <w:sz w:val="32"/>
          <w:szCs w:val="26"/>
          <w:rtl/>
        </w:rPr>
        <w:t>[النجم:26]</w:t>
      </w:r>
      <w:r w:rsidRPr="00E42D93">
        <w:rPr>
          <w:rFonts w:eastAsia="SimSun" w:cs="mylotus" w:hint="cs"/>
          <w:sz w:val="32"/>
          <w:szCs w:val="27"/>
          <w:rtl/>
        </w:rPr>
        <w:t xml:space="preserve"> فالخطاب في هذه الآية موجه في الواقع إلى عُبّاد الأصنام الذين أشارت الآيات التي قبلها إلى أنهم كانوا يعبدون الملائكة وينحتون أصناماً على شكلها الذي يتصورونه وذلك في قوله تعالى: </w:t>
      </w:r>
      <w:r w:rsidR="00F35D66">
        <w:rPr>
          <w:rFonts w:ascii="QCF_BSML" w:hAnsi="QCF_BSML" w:cs="QCF_BSML"/>
          <w:color w:val="000000"/>
          <w:sz w:val="26"/>
          <w:szCs w:val="26"/>
          <w:rtl/>
        </w:rPr>
        <w:t xml:space="preserve">ﭽ </w:t>
      </w:r>
      <w:r w:rsidR="00F35D66">
        <w:rPr>
          <w:rFonts w:ascii="QCF_P526" w:hAnsi="QCF_P526" w:cs="QCF_P526"/>
          <w:color w:val="000000"/>
          <w:sz w:val="26"/>
          <w:szCs w:val="26"/>
          <w:rtl/>
        </w:rPr>
        <w:t>ﮭ  ﮮ  ﮯ  ﮰ  ﮱ   ﯓ  ﯔ  ﯕ  ﯖ  ﯗ    ﯘ  ﯙ  ﯚ  ﯛ  ﯜ    ﯝ      ﯞ  ﯟ  ﯠ  ﯡ  ﯢ   ﯣ  ﯤ  ﯥ  ﯦ  ﯧ  ﯨ   ﯩ  ﯪ  ﯫ  ﯬ</w:t>
      </w:r>
      <w:r w:rsidR="00F35D66">
        <w:rPr>
          <w:rFonts w:ascii="QCF_P526" w:hAnsi="QCF_P526" w:cs="QCF_P526"/>
          <w:color w:val="0000A5"/>
          <w:sz w:val="26"/>
          <w:szCs w:val="26"/>
          <w:rtl/>
        </w:rPr>
        <w:t>ﯭ</w:t>
      </w:r>
      <w:r w:rsidR="00F35D66">
        <w:rPr>
          <w:rFonts w:ascii="QCF_P526" w:hAnsi="QCF_P526" w:cs="QCF_P526"/>
          <w:color w:val="000000"/>
          <w:sz w:val="26"/>
          <w:szCs w:val="26"/>
          <w:rtl/>
        </w:rPr>
        <w:t xml:space="preserve">  ﯮ  ﯯ  ﯰ  ﯱ  ﯲ  ﯳ  ﯴ</w:t>
      </w:r>
      <w:r w:rsidR="00F35D66">
        <w:rPr>
          <w:rFonts w:ascii="QCF_P526" w:hAnsi="QCF_P526" w:cs="QCF_P526"/>
          <w:color w:val="0000A5"/>
          <w:sz w:val="26"/>
          <w:szCs w:val="26"/>
          <w:rtl/>
        </w:rPr>
        <w:t>ﯵ</w:t>
      </w:r>
      <w:r w:rsidR="00F35D66">
        <w:rPr>
          <w:rFonts w:ascii="QCF_P526" w:hAnsi="QCF_P526" w:cs="QCF_P526"/>
          <w:color w:val="000000"/>
          <w:sz w:val="26"/>
          <w:szCs w:val="26"/>
          <w:rtl/>
        </w:rPr>
        <w:t xml:space="preserve">   ﯶ  ﯷ  ﯸ  ﯹ  ﯺ  ﯻ  </w:t>
      </w:r>
      <w:r w:rsidR="00F35D66">
        <w:rPr>
          <w:rFonts w:ascii="QCF_BSML" w:hAnsi="QCF_BSML" w:cs="QCF_BSML"/>
          <w:color w:val="000000"/>
          <w:sz w:val="26"/>
          <w:szCs w:val="26"/>
          <w:rtl/>
        </w:rPr>
        <w:t>ﭼ</w:t>
      </w:r>
      <w:r w:rsidRPr="00E42D93">
        <w:rPr>
          <w:rFonts w:eastAsia="SimSun" w:cs="mylotus"/>
          <w:sz w:val="28"/>
          <w:rtl/>
        </w:rPr>
        <w:t xml:space="preserve"> </w:t>
      </w:r>
      <w:r w:rsidRPr="00E42D93">
        <w:rPr>
          <w:rFonts w:eastAsia="SimSun" w:cs="mylotus"/>
          <w:sz w:val="32"/>
          <w:szCs w:val="26"/>
          <w:rtl/>
        </w:rPr>
        <w:t>[النجم:</w:t>
      </w:r>
      <w:r w:rsidRPr="00E42D93">
        <w:rPr>
          <w:rFonts w:eastAsia="SimSun" w:cs="mylotus" w:hint="cs"/>
          <w:sz w:val="32"/>
          <w:szCs w:val="26"/>
          <w:rtl/>
        </w:rPr>
        <w:t>19-</w:t>
      </w:r>
      <w:r w:rsidRPr="00E42D93">
        <w:rPr>
          <w:rFonts w:eastAsia="SimSun" w:cs="mylotus"/>
          <w:sz w:val="32"/>
          <w:szCs w:val="26"/>
          <w:rtl/>
        </w:rPr>
        <w:t>23]</w:t>
      </w:r>
      <w:r w:rsidRPr="00E42D93">
        <w:rPr>
          <w:rFonts w:eastAsia="SimSun" w:cs="mylotus" w:hint="cs"/>
          <w:sz w:val="32"/>
          <w:szCs w:val="27"/>
          <w:rtl/>
        </w:rPr>
        <w:t>، كما أنها ذات علاقة بالشفاعة العامة والاستغفار الذي تقوم به الملائكة للمؤمنين.</w:t>
      </w:r>
    </w:p>
    <w:p w:rsidR="004736B9" w:rsidRPr="00E42D93" w:rsidRDefault="004736B9" w:rsidP="00CF643F">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وبعد أن ينفي اللهُ سبحانه وتعالى الشفاعةَ عن الملائكة إلا لمن يأذن له ويأمره بها بحق من يرتضيه، يقول عقب ذلك: </w:t>
      </w:r>
      <w:r w:rsidR="00F35D66">
        <w:rPr>
          <w:rFonts w:ascii="QCF_BSML" w:hAnsi="QCF_BSML" w:cs="QCF_BSML"/>
          <w:color w:val="000000"/>
          <w:sz w:val="26"/>
          <w:szCs w:val="26"/>
          <w:rtl/>
        </w:rPr>
        <w:t xml:space="preserve">ﭽ </w:t>
      </w:r>
      <w:r w:rsidR="00F35D66">
        <w:rPr>
          <w:rFonts w:ascii="QCF_P527" w:hAnsi="QCF_P527" w:cs="QCF_P527"/>
          <w:color w:val="000000"/>
          <w:sz w:val="26"/>
          <w:szCs w:val="26"/>
          <w:rtl/>
        </w:rPr>
        <w:t>ﭑ  ﭒ  ﭓ  ﭔ  ﭕ  ﭖ  ﭗ  ﭘ  ﭙ  ﭚ   ﭛ  ﭜ  ﭝ  ﭞ  ﭟ</w:t>
      </w:r>
      <w:r w:rsidR="00F35D66">
        <w:rPr>
          <w:rFonts w:ascii="QCF_P527" w:hAnsi="QCF_P527" w:cs="QCF_P527"/>
          <w:color w:val="0000A5"/>
          <w:sz w:val="26"/>
          <w:szCs w:val="26"/>
          <w:rtl/>
        </w:rPr>
        <w:t>ﭠ</w:t>
      </w:r>
      <w:r w:rsidR="00F35D66">
        <w:rPr>
          <w:rFonts w:ascii="QCF_P527" w:hAnsi="QCF_P527" w:cs="QCF_P527"/>
          <w:color w:val="000000"/>
          <w:sz w:val="26"/>
          <w:szCs w:val="26"/>
          <w:rtl/>
        </w:rPr>
        <w:t xml:space="preserve">  ﭡ  ﭢ  ﭣ  ﭤ</w:t>
      </w:r>
      <w:r w:rsidR="00F35D66">
        <w:rPr>
          <w:rFonts w:ascii="QCF_P527" w:hAnsi="QCF_P527" w:cs="QCF_P527"/>
          <w:color w:val="0000A5"/>
          <w:sz w:val="26"/>
          <w:szCs w:val="26"/>
          <w:rtl/>
        </w:rPr>
        <w:t>ﭥ</w:t>
      </w:r>
      <w:r w:rsidR="00F35D66">
        <w:rPr>
          <w:rFonts w:ascii="QCF_P527" w:hAnsi="QCF_P527" w:cs="QCF_P527"/>
          <w:color w:val="000000"/>
          <w:sz w:val="26"/>
          <w:szCs w:val="26"/>
          <w:rtl/>
        </w:rPr>
        <w:t xml:space="preserve">  ﭦ  ﭧ  ﭨ  ﭩ  ﭪ   ﭫ  ﭬ  ﭭ  </w:t>
      </w:r>
      <w:r w:rsidR="00F35D66">
        <w:rPr>
          <w:rFonts w:ascii="QCF_BSML" w:hAnsi="QCF_BSML" w:cs="QCF_BSML"/>
          <w:color w:val="000000"/>
          <w:sz w:val="26"/>
          <w:szCs w:val="26"/>
          <w:rtl/>
        </w:rPr>
        <w:t>ﭼ</w:t>
      </w:r>
      <w:r w:rsidR="00F35D66">
        <w:rPr>
          <w:rFonts w:ascii="Arial" w:hAnsi="Arial" w:cs="Arial"/>
          <w:color w:val="000000"/>
          <w:sz w:val="18"/>
          <w:szCs w:val="18"/>
        </w:rPr>
        <w:t xml:space="preserve"> </w:t>
      </w:r>
      <w:r w:rsidRPr="00E42D93">
        <w:rPr>
          <w:rFonts w:eastAsia="SimSun" w:cs="mylotus"/>
          <w:sz w:val="32"/>
          <w:szCs w:val="26"/>
          <w:rtl/>
        </w:rPr>
        <w:t>[النجم:</w:t>
      </w:r>
      <w:r w:rsidRPr="00E42D93">
        <w:rPr>
          <w:rFonts w:eastAsia="SimSun" w:cs="mylotus" w:hint="cs"/>
          <w:sz w:val="32"/>
          <w:szCs w:val="26"/>
          <w:rtl/>
        </w:rPr>
        <w:t>27-</w:t>
      </w:r>
      <w:r w:rsidRPr="00E42D93">
        <w:rPr>
          <w:rFonts w:eastAsia="SimSun" w:cs="mylotus"/>
          <w:sz w:val="32"/>
          <w:szCs w:val="26"/>
          <w:rtl/>
        </w:rPr>
        <w:t>28]</w:t>
      </w:r>
      <w:r w:rsidRPr="00E42D93">
        <w:rPr>
          <w:rFonts w:eastAsia="SimSun" w:cs="mylotus" w:hint="cs"/>
          <w:sz w:val="32"/>
          <w:szCs w:val="27"/>
          <w:rtl/>
        </w:rPr>
        <w:t xml:space="preserve">، وهؤلاء الذين لا يؤمنون بالآخرة هم ذاتهم الذين وصفتهم الآية التالية من السورة ذاتها في قوله تعالى: </w:t>
      </w:r>
      <w:r w:rsidR="00CF643F">
        <w:rPr>
          <w:rFonts w:ascii="QCF_BSML" w:hAnsi="QCF_BSML" w:cs="QCF_BSML"/>
          <w:color w:val="000000"/>
          <w:sz w:val="26"/>
          <w:szCs w:val="26"/>
          <w:rtl/>
        </w:rPr>
        <w:t xml:space="preserve">ﭽ </w:t>
      </w:r>
      <w:r w:rsidR="00CF643F">
        <w:rPr>
          <w:rFonts w:ascii="QCF_P527" w:hAnsi="QCF_P527" w:cs="QCF_P527"/>
          <w:color w:val="000000"/>
          <w:sz w:val="26"/>
          <w:szCs w:val="26"/>
          <w:rtl/>
        </w:rPr>
        <w:t xml:space="preserve">ﭮ  ﭯ  ﭰ  ﭱ  ﭲ  ﭳ  ﭴ  ﭵ  ﭶ  ﭷ   ﭸ  ﭹ  </w:t>
      </w:r>
      <w:r w:rsidR="00CF643F">
        <w:rPr>
          <w:rFonts w:ascii="QCF_BSML" w:hAnsi="QCF_BSML" w:cs="QCF_BSML"/>
          <w:color w:val="000000"/>
          <w:sz w:val="26"/>
          <w:szCs w:val="26"/>
          <w:rtl/>
        </w:rPr>
        <w:t>ﭼ</w:t>
      </w:r>
      <w:r w:rsidR="00CF643F">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[النجم:29]</w:t>
      </w:r>
      <w:r w:rsidRPr="00E42D93">
        <w:rPr>
          <w:rFonts w:eastAsia="SimSun" w:cs="mylotus" w:hint="cs"/>
          <w:sz w:val="32"/>
          <w:szCs w:val="27"/>
          <w:rtl/>
        </w:rPr>
        <w:t xml:space="preserve">، فلم يكونوا يتوقعون من الملائكة الشفاعة في أمور الآخرة بل كانوا يظنون أنهم يشفعون لهم في أمور الدنيا وأحوال المعيشة. وقد ذمّهم الله تعالى بسبب اعتقادهم بتلك العقيدة وبيّن لهم أنه لا يوجد كائنٌ أياً كان يمكنه أن يتدخل - بدون إذن الله وأمره - في أمور الدنيا والآخرة. ويقول سبحانه في سورة الزمر: </w:t>
      </w:r>
      <w:r w:rsidR="00F35D66">
        <w:rPr>
          <w:rFonts w:ascii="QCF_BSML" w:hAnsi="QCF_BSML" w:cs="QCF_BSML"/>
          <w:color w:val="000000"/>
          <w:sz w:val="26"/>
          <w:szCs w:val="26"/>
          <w:rtl/>
        </w:rPr>
        <w:t xml:space="preserve">ﭽ </w:t>
      </w:r>
      <w:r w:rsidR="00F35D66">
        <w:rPr>
          <w:rFonts w:ascii="QCF_P463" w:hAnsi="QCF_P463" w:cs="QCF_P463"/>
          <w:color w:val="000000"/>
          <w:sz w:val="26"/>
          <w:szCs w:val="26"/>
          <w:rtl/>
        </w:rPr>
        <w:t>ﮄ  ﮅ  ﮆ  ﮇ  ﮈ  ﮉ</w:t>
      </w:r>
      <w:r w:rsidR="00F35D66">
        <w:rPr>
          <w:rFonts w:ascii="QCF_P463" w:hAnsi="QCF_P463" w:cs="QCF_P463"/>
          <w:color w:val="0000A5"/>
          <w:sz w:val="26"/>
          <w:szCs w:val="26"/>
          <w:rtl/>
        </w:rPr>
        <w:t>ﮊ</w:t>
      </w:r>
      <w:r w:rsidR="00F35D66">
        <w:rPr>
          <w:rFonts w:ascii="QCF_P463" w:hAnsi="QCF_P463" w:cs="QCF_P463"/>
          <w:color w:val="000000"/>
          <w:sz w:val="26"/>
          <w:szCs w:val="26"/>
          <w:rtl/>
        </w:rPr>
        <w:t xml:space="preserve">   ﮋ  ﮌ     ﮍ  ﮎ  ﮏ  ﮐ  ﮑ    ﮒ  ﮓ   ﮔ  ﮕ  ﮖ  ﮗ</w:t>
      </w:r>
      <w:r w:rsidR="00F35D66">
        <w:rPr>
          <w:rFonts w:ascii="QCF_P463" w:hAnsi="QCF_P463" w:cs="QCF_P463"/>
          <w:color w:val="0000A5"/>
          <w:sz w:val="26"/>
          <w:szCs w:val="26"/>
          <w:rtl/>
        </w:rPr>
        <w:t>ﮘ</w:t>
      </w:r>
      <w:r w:rsidR="00F35D66">
        <w:rPr>
          <w:rFonts w:ascii="QCF_P463" w:hAnsi="QCF_P463" w:cs="QCF_P463"/>
          <w:color w:val="000000"/>
          <w:sz w:val="26"/>
          <w:szCs w:val="26"/>
          <w:rtl/>
        </w:rPr>
        <w:t xml:space="preserve">  ﮙ  ﮚ  ﮛ   ﮜ</w:t>
      </w:r>
      <w:r w:rsidR="00F35D66">
        <w:rPr>
          <w:rFonts w:ascii="QCF_P463" w:hAnsi="QCF_P463" w:cs="QCF_P463"/>
          <w:color w:val="0000A5"/>
          <w:sz w:val="26"/>
          <w:szCs w:val="26"/>
          <w:rtl/>
        </w:rPr>
        <w:t>ﮝ</w:t>
      </w:r>
      <w:r w:rsidR="00F35D66">
        <w:rPr>
          <w:rFonts w:ascii="QCF_P463" w:hAnsi="QCF_P463" w:cs="QCF_P463"/>
          <w:color w:val="000000"/>
          <w:sz w:val="26"/>
          <w:szCs w:val="26"/>
          <w:rtl/>
        </w:rPr>
        <w:t xml:space="preserve">  ﮞ   ﮟ  ﮠ  ﮡ  </w:t>
      </w:r>
      <w:r w:rsidR="00F35D66">
        <w:rPr>
          <w:rFonts w:ascii="QCF_BSML" w:hAnsi="QCF_BSML" w:cs="QCF_BSML"/>
          <w:color w:val="000000"/>
          <w:sz w:val="26"/>
          <w:szCs w:val="26"/>
          <w:rtl/>
        </w:rPr>
        <w:t>ﭼ</w:t>
      </w:r>
      <w:r w:rsidR="00F35D66">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[الزمر:</w:t>
      </w:r>
      <w:r w:rsidRPr="00E42D93">
        <w:rPr>
          <w:rFonts w:eastAsia="SimSun" w:cs="mylotus" w:hint="cs"/>
          <w:sz w:val="32"/>
          <w:szCs w:val="26"/>
          <w:rtl/>
        </w:rPr>
        <w:t>43-</w:t>
      </w:r>
      <w:r w:rsidRPr="00E42D93">
        <w:rPr>
          <w:rFonts w:eastAsia="SimSun" w:cs="mylotus"/>
          <w:sz w:val="32"/>
          <w:szCs w:val="26"/>
          <w:rtl/>
        </w:rPr>
        <w:t>44]</w:t>
      </w:r>
      <w:r w:rsidRPr="00E42D93">
        <w:rPr>
          <w:rFonts w:eastAsia="SimSun" w:cs="mylotus" w:hint="cs"/>
          <w:sz w:val="32"/>
          <w:szCs w:val="27"/>
          <w:rtl/>
        </w:rPr>
        <w:t>، أي لا يجوز لأي إنسان أن يتّخذ شفيعاً فيتوجه إليه بالعابدة والدعاء من دون الله لأنَّ مُلْكَ السموات والأرض له وحده، وبالتالي فالتصرف بهما له وحده ولا</w:t>
      </w:r>
      <w:r w:rsidRPr="00E42D93">
        <w:rPr>
          <w:rFonts w:eastAsia="SimSun" w:cs="Times New Roman" w:hint="cs"/>
          <w:sz w:val="32"/>
          <w:szCs w:val="27"/>
          <w:rtl/>
        </w:rPr>
        <w:t> </w:t>
      </w:r>
      <w:r w:rsidRPr="00E42D93">
        <w:rPr>
          <w:rFonts w:ascii="mylotus" w:eastAsia="SimSun" w:hAnsi="mylotus" w:cs="mylotus" w:hint="cs"/>
          <w:sz w:val="32"/>
          <w:szCs w:val="27"/>
          <w:rtl/>
        </w:rPr>
        <w:t>يملك</w:t>
      </w:r>
      <w:r w:rsidRPr="00E42D93">
        <w:rPr>
          <w:rFonts w:eastAsia="SimSun" w:cs="mylotus" w:hint="cs"/>
          <w:sz w:val="32"/>
          <w:szCs w:val="27"/>
          <w:rtl/>
        </w:rPr>
        <w:t xml:space="preserve"> </w:t>
      </w:r>
      <w:r w:rsidRPr="00E42D93">
        <w:rPr>
          <w:rFonts w:ascii="mylotus" w:eastAsia="SimSun" w:hAnsi="mylotus" w:cs="mylotus" w:hint="cs"/>
          <w:sz w:val="32"/>
          <w:szCs w:val="27"/>
          <w:rtl/>
        </w:rPr>
        <w:t>سواه</w:t>
      </w:r>
      <w:r w:rsidRPr="00E42D93">
        <w:rPr>
          <w:rFonts w:eastAsia="SimSun" w:cs="mylotus" w:hint="cs"/>
          <w:sz w:val="32"/>
          <w:szCs w:val="27"/>
          <w:rtl/>
        </w:rPr>
        <w:t xml:space="preserve"> </w:t>
      </w:r>
      <w:r w:rsidRPr="00E42D93">
        <w:rPr>
          <w:rFonts w:ascii="mylotus" w:eastAsia="SimSun" w:hAnsi="mylotus" w:cs="mylotus" w:hint="cs"/>
          <w:sz w:val="32"/>
          <w:szCs w:val="27"/>
          <w:rtl/>
        </w:rPr>
        <w:t>حق</w:t>
      </w:r>
      <w:r w:rsidRPr="00E42D93">
        <w:rPr>
          <w:rFonts w:eastAsia="SimSun" w:cs="mylotus" w:hint="cs"/>
          <w:sz w:val="32"/>
          <w:szCs w:val="27"/>
          <w:rtl/>
        </w:rPr>
        <w:t xml:space="preserve"> </w:t>
      </w:r>
      <w:r w:rsidRPr="00E42D93">
        <w:rPr>
          <w:rFonts w:ascii="mylotus" w:eastAsia="SimSun" w:hAnsi="mylotus" w:cs="mylotus" w:hint="cs"/>
          <w:sz w:val="32"/>
          <w:szCs w:val="27"/>
          <w:rtl/>
        </w:rPr>
        <w:t>التصرف</w:t>
      </w:r>
      <w:r w:rsidRPr="00E42D93">
        <w:rPr>
          <w:rFonts w:eastAsia="SimSun" w:cs="mylotus" w:hint="cs"/>
          <w:sz w:val="32"/>
          <w:szCs w:val="27"/>
          <w:rtl/>
        </w:rPr>
        <w:t xml:space="preserve"> </w:t>
      </w:r>
      <w:r w:rsidRPr="00E42D93">
        <w:rPr>
          <w:rFonts w:ascii="mylotus" w:eastAsia="SimSun" w:hAnsi="mylotus" w:cs="mylotus" w:hint="cs"/>
          <w:sz w:val="32"/>
          <w:szCs w:val="27"/>
          <w:rtl/>
        </w:rPr>
        <w:t>فيهما</w:t>
      </w:r>
      <w:r w:rsidRPr="00E42D93">
        <w:rPr>
          <w:rFonts w:eastAsia="SimSun" w:cs="mylotus" w:hint="cs"/>
          <w:sz w:val="32"/>
          <w:szCs w:val="27"/>
          <w:rtl/>
        </w:rPr>
        <w:t xml:space="preserve">، ثم يقول بعد ذلك مباشرة </w:t>
      </w:r>
      <w:r w:rsidR="00F35D66">
        <w:rPr>
          <w:rFonts w:ascii="QCF_BSML" w:hAnsi="QCF_BSML" w:cs="QCF_BSML"/>
          <w:color w:val="000000"/>
          <w:sz w:val="26"/>
          <w:szCs w:val="26"/>
          <w:rtl/>
        </w:rPr>
        <w:t xml:space="preserve">ﭽ </w:t>
      </w:r>
      <w:r w:rsidR="00F35D66">
        <w:rPr>
          <w:rFonts w:ascii="QCF_P463" w:hAnsi="QCF_P463" w:cs="QCF_P463"/>
          <w:color w:val="000000"/>
          <w:sz w:val="26"/>
          <w:szCs w:val="26"/>
          <w:rtl/>
        </w:rPr>
        <w:t>ﮢ  ﮣ  ﮤ  ﮥ  ﮦ      ﮧ  ﮨ  ﮩ  ﮪ  ﮫ</w:t>
      </w:r>
      <w:r w:rsidR="00F35D66">
        <w:rPr>
          <w:rFonts w:ascii="QCF_P463" w:hAnsi="QCF_P463" w:cs="QCF_P463"/>
          <w:color w:val="0000A5"/>
          <w:sz w:val="26"/>
          <w:szCs w:val="26"/>
          <w:rtl/>
        </w:rPr>
        <w:t>ﮬ</w:t>
      </w:r>
      <w:r w:rsidR="00F35D66">
        <w:rPr>
          <w:rFonts w:ascii="QCF_P463" w:hAnsi="QCF_P463" w:cs="QCF_P463"/>
          <w:color w:val="000000"/>
          <w:sz w:val="26"/>
          <w:szCs w:val="26"/>
          <w:rtl/>
        </w:rPr>
        <w:t xml:space="preserve">  ﮭ  ﮮ  ﮯ  ﮰ   ﮱ  ﯓ   ﯔ  ﯕ    </w:t>
      </w:r>
      <w:r w:rsidR="00F35D66">
        <w:rPr>
          <w:rFonts w:ascii="QCF_BSML" w:hAnsi="QCF_BSML" w:cs="QCF_BSML"/>
          <w:color w:val="000000"/>
          <w:sz w:val="26"/>
          <w:szCs w:val="26"/>
          <w:rtl/>
        </w:rPr>
        <w:t>ﭼ</w:t>
      </w:r>
      <w:r w:rsidR="00F35D66">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[الزمر:45]</w:t>
      </w:r>
      <w:r w:rsidRPr="00E42D93">
        <w:rPr>
          <w:rFonts w:eastAsia="SimSun" w:cs="mylotus" w:hint="cs"/>
          <w:sz w:val="32"/>
          <w:szCs w:val="27"/>
          <w:rtl/>
        </w:rPr>
        <w:t>، ففي هذه الآية الأخيرة يظهر بكل وضوح وجلاء أن الوثنيين المشركين المستشفعين بالملائكة لم يكونوا يؤمنون بالآخرة وبالتالي فإن استشفاعهم بالملائكة كان لأجل الأمور الدنيوية.</w:t>
      </w:r>
    </w:p>
    <w:p w:rsidR="004736B9" w:rsidRPr="00E42D93" w:rsidRDefault="004736B9" w:rsidP="00F35D66">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وقد أجاب الله على هؤلاء بقوله: </w:t>
      </w:r>
      <w:r w:rsidR="00F35D66">
        <w:rPr>
          <w:rFonts w:ascii="QCF_BSML" w:hAnsi="QCF_BSML" w:cs="QCF_BSML"/>
          <w:color w:val="000000"/>
          <w:sz w:val="26"/>
          <w:szCs w:val="26"/>
          <w:rtl/>
        </w:rPr>
        <w:t xml:space="preserve">ﭽ </w:t>
      </w:r>
      <w:r w:rsidR="00F35D66">
        <w:rPr>
          <w:rFonts w:ascii="QCF_P463" w:hAnsi="QCF_P463" w:cs="QCF_P463"/>
          <w:color w:val="000000"/>
          <w:sz w:val="26"/>
          <w:szCs w:val="26"/>
          <w:rtl/>
        </w:rPr>
        <w:t>ﮔ  ﮕ  ﮖ  ﮗ</w:t>
      </w:r>
      <w:r w:rsidR="00F35D66">
        <w:rPr>
          <w:rFonts w:ascii="QCF_P463" w:hAnsi="QCF_P463" w:cs="QCF_P463"/>
          <w:color w:val="0000A5"/>
          <w:sz w:val="26"/>
          <w:szCs w:val="26"/>
          <w:rtl/>
        </w:rPr>
        <w:t>ﮘ</w:t>
      </w:r>
      <w:r w:rsidR="00F35D66">
        <w:rPr>
          <w:rFonts w:ascii="QCF_P463" w:hAnsi="QCF_P463" w:cs="QCF_P463"/>
          <w:color w:val="000000"/>
          <w:sz w:val="26"/>
          <w:szCs w:val="26"/>
          <w:rtl/>
        </w:rPr>
        <w:t xml:space="preserve">  ﮙ  ﮚ  ﮛ   ﮜ</w:t>
      </w:r>
      <w:r w:rsidR="00F35D66">
        <w:rPr>
          <w:rFonts w:ascii="QCF_P463" w:hAnsi="QCF_P463" w:cs="QCF_P463"/>
          <w:color w:val="0000A5"/>
          <w:sz w:val="26"/>
          <w:szCs w:val="26"/>
          <w:rtl/>
        </w:rPr>
        <w:t>ﮝ</w:t>
      </w:r>
      <w:r w:rsidR="00F35D66">
        <w:rPr>
          <w:rFonts w:ascii="QCF_P463" w:hAnsi="QCF_P463" w:cs="QCF_P463"/>
          <w:color w:val="000000"/>
          <w:sz w:val="26"/>
          <w:szCs w:val="26"/>
          <w:rtl/>
        </w:rPr>
        <w:t xml:space="preserve">  ﮞ   ﮟ  ﮠ</w:t>
      </w:r>
      <w:r w:rsidR="00F35D66">
        <w:rPr>
          <w:rFonts w:ascii="QCF_BSML" w:hAnsi="QCF_BSML" w:cs="QCF_BSML"/>
          <w:color w:val="000000"/>
          <w:sz w:val="26"/>
          <w:szCs w:val="26"/>
          <w:rtl/>
        </w:rPr>
        <w:t>ﭼ</w:t>
      </w:r>
      <w:r w:rsidRPr="00E42D93">
        <w:rPr>
          <w:rFonts w:eastAsia="SimSun" w:cs="mylotus"/>
          <w:sz w:val="32"/>
          <w:szCs w:val="27"/>
          <w:rtl/>
        </w:rPr>
        <w:t xml:space="preserve"> </w:t>
      </w:r>
      <w:r w:rsidRPr="00E42D93">
        <w:rPr>
          <w:rFonts w:eastAsia="SimSun" w:cs="mylotus"/>
          <w:sz w:val="32"/>
          <w:szCs w:val="26"/>
          <w:rtl/>
        </w:rPr>
        <w:t>[الزمر:44]</w:t>
      </w:r>
      <w:r w:rsidRPr="00E42D93">
        <w:rPr>
          <w:rFonts w:eastAsia="SimSun" w:cs="mylotus" w:hint="cs"/>
          <w:sz w:val="32"/>
          <w:szCs w:val="27"/>
          <w:rtl/>
        </w:rPr>
        <w:t xml:space="preserve"> فلمّا كان الملك والملكوت والسموات والأرض بيد الله وحده إذ هو خالق الكلّ ومدبِّر الكلّ فلا يحقّ لأحد أن يتطفَّل ويتدخَّل في ملكه تعالى ولمّا كان الأمر كذلك، فدعاءُ أيِّ كائنٍ سوى الله والاستمداد منه بحجة طلب الشفاعة منه شركٌ وعمل ضالٌّ ولا يغني عن صاحبه شيئاً إلا كباسط كفيه إلى الماء ليبلغ فاه وما هو ببالغه....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وإذا كان فريقٌ من الوثنيِّين يؤمنون ببقاء الأرواح بعد الموت فإنَّ كثيراً منهم ما كانوا يعتقدون بوجود حساب وكتاب وثواب وعقاب حتى يلتجئوا إلى الشفاعة لأجلها. إِذَنْ فالشفاعة في مذهب الوثنيِّين المشركين كانت منحصرة في الأمور الدنيوية، وهي شفاعة نفاها الله أو جعلها موقوفة على إذنه، فإذا كان لبعض الملائكة وظائف في عالم الكون بإذن الله وبأمره فإنهم لا يملكون فعل ذلك إلا ضمن أمره وإذنه واستناداً إلى حوله وقوته.</w:t>
      </w:r>
    </w:p>
    <w:p w:rsidR="004736B9" w:rsidRPr="00E42D93" w:rsidRDefault="004736B9" w:rsidP="00BB3D4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أما الشفاعة بشأن الجزاء الأخرويّ فلا توجد في القرآن المجيد أيّ آية أو جملة تدل بصراحة على وقوع شفاعة إنسان من بني آدم لأيِّ إنسان آخر يوم القيامة، بل على العكس تنفي آيات القرآن بشكل صريح وواضح أن يُغْنِيَ شخصٌ عن آخر شيئاً مطلقاً يوم القيامة، كما في قوله تعالى: </w:t>
      </w:r>
      <w:r w:rsidR="0076163B">
        <w:rPr>
          <w:rFonts w:ascii="QCF_BSML" w:hAnsi="QCF_BSML" w:cs="QCF_BSML"/>
          <w:color w:val="000000"/>
          <w:sz w:val="26"/>
          <w:szCs w:val="26"/>
          <w:rtl/>
        </w:rPr>
        <w:t xml:space="preserve">ﭽ </w:t>
      </w:r>
      <w:r w:rsidR="0076163B">
        <w:rPr>
          <w:rFonts w:ascii="QCF_P498" w:hAnsi="QCF_P498" w:cs="QCF_P498"/>
          <w:color w:val="000000"/>
          <w:sz w:val="26"/>
          <w:szCs w:val="26"/>
          <w:rtl/>
        </w:rPr>
        <w:t>ﭗ  ﭘ  ﭙ  ﭚ      ﭛ  ﭜ  ﭝ  ﭞ  ﭟ  ﭠ</w:t>
      </w:r>
      <w:r w:rsidR="0076163B">
        <w:rPr>
          <w:rFonts w:ascii="QCF_BSML" w:hAnsi="QCF_BSML" w:cs="QCF_BSML"/>
          <w:color w:val="000000"/>
          <w:sz w:val="26"/>
          <w:szCs w:val="26"/>
          <w:rtl/>
        </w:rPr>
        <w:t>ﭼ</w:t>
      </w:r>
      <w:r w:rsidR="0076163B">
        <w:rPr>
          <w:rFonts w:ascii="Arial" w:hAnsi="Arial" w:cs="Arial"/>
          <w:color w:val="000000"/>
          <w:sz w:val="18"/>
          <w:szCs w:val="18"/>
        </w:rPr>
        <w:t xml:space="preserve"> </w:t>
      </w:r>
      <w:r w:rsidRPr="00E42D93">
        <w:rPr>
          <w:rFonts w:eastAsia="SimSun" w:cs="mylotus"/>
          <w:sz w:val="32"/>
          <w:szCs w:val="26"/>
          <w:rtl/>
        </w:rPr>
        <w:t>[الدخان:41]</w:t>
      </w:r>
      <w:r w:rsidRPr="00E42D93">
        <w:rPr>
          <w:rFonts w:eastAsia="SimSun" w:cs="mylotus" w:hint="cs"/>
          <w:sz w:val="32"/>
          <w:szCs w:val="27"/>
          <w:rtl/>
        </w:rPr>
        <w:t>.</w:t>
      </w:r>
    </w:p>
    <w:p w:rsidR="004736B9" w:rsidRPr="00E42D93" w:rsidRDefault="004736B9" w:rsidP="00CF643F">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وكما يكرر تعالى في سورة البقرة: </w:t>
      </w:r>
      <w:r w:rsidR="0076163B">
        <w:rPr>
          <w:rFonts w:ascii="QCF_BSML" w:hAnsi="QCF_BSML" w:cs="QCF_BSML"/>
          <w:color w:val="000000"/>
          <w:sz w:val="26"/>
          <w:szCs w:val="26"/>
          <w:rtl/>
        </w:rPr>
        <w:t xml:space="preserve">ﭽ </w:t>
      </w:r>
      <w:r w:rsidR="0076163B">
        <w:rPr>
          <w:rFonts w:ascii="QCF_P007" w:hAnsi="QCF_P007" w:cs="QCF_P007"/>
          <w:color w:val="000000"/>
          <w:sz w:val="26"/>
          <w:szCs w:val="26"/>
          <w:rtl/>
        </w:rPr>
        <w:t xml:space="preserve">ﯰ  ﯱ  ﯲ   ﯳ  ﯴ   ﯵ  ﯶ  ﯷ  ﯸ   ﯹ  ﯺ  ﯻ  ﯼ  ﯽ  ﯾ  ﯿ  ﰀ  ﰁ  ﰂ </w:t>
      </w:r>
      <w:r w:rsidR="0076163B">
        <w:rPr>
          <w:rFonts w:ascii="QCF_BSML" w:hAnsi="QCF_BSML" w:cs="QCF_BSML"/>
          <w:color w:val="000000"/>
          <w:sz w:val="26"/>
          <w:szCs w:val="26"/>
          <w:rtl/>
        </w:rPr>
        <w:t>ﭼ</w:t>
      </w:r>
      <w:r w:rsidR="0076163B">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[البقرة:48]</w:t>
      </w:r>
      <w:r w:rsidRPr="00E42D93">
        <w:rPr>
          <w:rFonts w:eastAsia="SimSun" w:cs="mylotus" w:hint="cs"/>
          <w:sz w:val="32"/>
          <w:szCs w:val="27"/>
          <w:rtl/>
        </w:rPr>
        <w:t xml:space="preserve">. </w:t>
      </w:r>
      <w:r w:rsidR="00CF643F">
        <w:rPr>
          <w:rFonts w:ascii="QCF_BSML" w:hAnsi="QCF_BSML" w:cs="QCF_BSML"/>
          <w:color w:val="000000"/>
          <w:sz w:val="26"/>
          <w:szCs w:val="26"/>
          <w:rtl/>
        </w:rPr>
        <w:t xml:space="preserve">ﭽ </w:t>
      </w:r>
      <w:r w:rsidR="00CF643F">
        <w:rPr>
          <w:rFonts w:ascii="QCF_P019" w:hAnsi="QCF_P019" w:cs="QCF_P019"/>
          <w:color w:val="000000"/>
          <w:sz w:val="26"/>
          <w:szCs w:val="26"/>
          <w:rtl/>
        </w:rPr>
        <w:t xml:space="preserve">ﮑ  ﮒ    ﮓ   ﮔ  ﮕ    ﮖ  ﮗ  ﮘ  ﮙ  ﮚ  ﮛ  ﮜ  ﮝ  ﮞ   ﮟ  ﮠ  ﮡ  ﮢ   ﮣ  </w:t>
      </w:r>
      <w:r w:rsidR="00CF643F">
        <w:rPr>
          <w:rFonts w:ascii="QCF_BSML" w:hAnsi="QCF_BSML" w:cs="QCF_BSML"/>
          <w:color w:val="000000"/>
          <w:sz w:val="26"/>
          <w:szCs w:val="26"/>
          <w:rtl/>
        </w:rPr>
        <w:t>ﭼ</w:t>
      </w:r>
      <w:r w:rsidR="00CF643F">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[البقرة:123]</w:t>
      </w:r>
      <w:r w:rsidRPr="00E42D93">
        <w:rPr>
          <w:rFonts w:eastAsia="SimSun" w:cs="mylotus" w:hint="cs"/>
          <w:sz w:val="32"/>
          <w:szCs w:val="27"/>
          <w:rtl/>
        </w:rPr>
        <w:t xml:space="preserve">، </w:t>
      </w:r>
      <w:r w:rsidR="0076163B">
        <w:rPr>
          <w:rFonts w:ascii="QCF_BSML" w:hAnsi="QCF_BSML" w:cs="QCF_BSML"/>
          <w:color w:val="000000"/>
          <w:sz w:val="26"/>
          <w:szCs w:val="26"/>
          <w:rtl/>
        </w:rPr>
        <w:t xml:space="preserve">ﭽ </w:t>
      </w:r>
      <w:r w:rsidR="0076163B">
        <w:rPr>
          <w:rFonts w:ascii="QCF_P042" w:hAnsi="QCF_P042" w:cs="QCF_P042"/>
          <w:color w:val="000000"/>
          <w:sz w:val="26"/>
          <w:szCs w:val="26"/>
          <w:rtl/>
        </w:rPr>
        <w:t>ﮌ  ﮍ  ﮎ  ﮏ     ﮐ  ﮑ  ﮒ  ﮓ  ﮔ  ﮕ  ﮖ   ﮗ  ﮘ  ﮙ  ﮚ  ﮛ  ﮜ   ﮝ</w:t>
      </w:r>
      <w:r w:rsidR="0076163B">
        <w:rPr>
          <w:rFonts w:ascii="QCF_P042" w:hAnsi="QCF_P042" w:cs="QCF_P042"/>
          <w:color w:val="0000A5"/>
          <w:sz w:val="26"/>
          <w:szCs w:val="26"/>
          <w:rtl/>
        </w:rPr>
        <w:t>ﮞ</w:t>
      </w:r>
      <w:r w:rsidR="0076163B">
        <w:rPr>
          <w:rFonts w:ascii="QCF_P042" w:hAnsi="QCF_P042" w:cs="QCF_P042"/>
          <w:color w:val="000000"/>
          <w:sz w:val="26"/>
          <w:szCs w:val="26"/>
          <w:rtl/>
        </w:rPr>
        <w:t xml:space="preserve">  ﮟ  ﮠ  ﮡ </w:t>
      </w:r>
      <w:r w:rsidR="0076163B">
        <w:rPr>
          <w:rFonts w:ascii="QCF_BSML" w:hAnsi="QCF_BSML" w:cs="QCF_BSML"/>
          <w:color w:val="000000"/>
          <w:sz w:val="26"/>
          <w:szCs w:val="26"/>
          <w:rtl/>
        </w:rPr>
        <w:t>ﭼ</w:t>
      </w:r>
      <w:r w:rsidR="0076163B">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[البقرة:254]</w:t>
      </w:r>
      <w:r w:rsidRPr="00E42D93">
        <w:rPr>
          <w:rFonts w:eastAsia="SimSun" w:cs="mylotus" w:hint="cs"/>
          <w:sz w:val="32"/>
          <w:szCs w:val="27"/>
          <w:rtl/>
        </w:rPr>
        <w:t>.</w:t>
      </w:r>
    </w:p>
    <w:p w:rsidR="004736B9" w:rsidRPr="00E42D93" w:rsidRDefault="004736B9" w:rsidP="0076163B">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ولاحظ أن الآية الأخيرة تبتدئ بقوله تعالى: </w:t>
      </w:r>
      <w:r w:rsidR="0076163B">
        <w:rPr>
          <w:rFonts w:ascii="QCF_BSML" w:hAnsi="QCF_BSML" w:cs="QCF_BSML"/>
          <w:color w:val="000000"/>
          <w:sz w:val="26"/>
          <w:szCs w:val="26"/>
          <w:rtl/>
        </w:rPr>
        <w:t xml:space="preserve">ﭽ </w:t>
      </w:r>
      <w:r w:rsidR="0076163B">
        <w:rPr>
          <w:rFonts w:ascii="QCF_P016" w:hAnsi="QCF_P016" w:cs="QCF_P016"/>
          <w:color w:val="000000"/>
          <w:sz w:val="26"/>
          <w:szCs w:val="26"/>
          <w:rtl/>
        </w:rPr>
        <w:t xml:space="preserve">ﯓ  ﯔ  ﯕ  </w:t>
      </w:r>
      <w:r w:rsidR="0076163B">
        <w:rPr>
          <w:rFonts w:ascii="QCF_BSML" w:hAnsi="QCF_BSML" w:cs="QCF_BSML"/>
          <w:color w:val="000000"/>
          <w:sz w:val="26"/>
          <w:szCs w:val="26"/>
          <w:rtl/>
        </w:rPr>
        <w:t>ﭼ</w:t>
      </w:r>
      <w:r w:rsidR="0076163B">
        <w:rPr>
          <w:rFonts w:ascii="Arial" w:hAnsi="Arial" w:cs="Arial"/>
          <w:color w:val="000000"/>
          <w:sz w:val="18"/>
          <w:szCs w:val="18"/>
        </w:rPr>
        <w:t xml:space="preserve"> </w:t>
      </w:r>
      <w:r w:rsidRPr="00E42D93">
        <w:rPr>
          <w:rFonts w:eastAsia="SimSun" w:cs="mylotus"/>
          <w:sz w:val="32"/>
          <w:szCs w:val="26"/>
          <w:rtl/>
        </w:rPr>
        <w:t>[البقرة:104]</w:t>
      </w:r>
      <w:r w:rsidRPr="00E42D93">
        <w:rPr>
          <w:rFonts w:eastAsia="SimSun" w:cs="mylotus" w:hint="cs"/>
          <w:sz w:val="32"/>
          <w:szCs w:val="27"/>
          <w:rtl/>
        </w:rPr>
        <w:t xml:space="preserve"> ثم تنفي كل صور الشفاعة والوساطة يوم القيامة </w:t>
      </w:r>
      <w:r w:rsidR="0076163B">
        <w:rPr>
          <w:rFonts w:ascii="QCF_BSML" w:hAnsi="QCF_BSML" w:cs="QCF_BSML"/>
          <w:color w:val="000000"/>
          <w:sz w:val="26"/>
          <w:szCs w:val="26"/>
          <w:rtl/>
        </w:rPr>
        <w:t>ﭽ</w:t>
      </w:r>
      <w:r w:rsidR="0076163B" w:rsidRPr="0076163B">
        <w:rPr>
          <w:rFonts w:ascii="QCF_P042" w:hAnsi="QCF_P042" w:cs="QCF_P042"/>
          <w:color w:val="000000"/>
          <w:sz w:val="26"/>
          <w:szCs w:val="26"/>
          <w:rtl/>
        </w:rPr>
        <w:t xml:space="preserve"> </w:t>
      </w:r>
      <w:r w:rsidR="0076163B">
        <w:rPr>
          <w:rFonts w:ascii="QCF_P042" w:hAnsi="QCF_P042" w:cs="QCF_P042"/>
          <w:color w:val="000000"/>
          <w:sz w:val="26"/>
          <w:szCs w:val="26"/>
          <w:rtl/>
        </w:rPr>
        <w:t xml:space="preserve">ﮗ  ﮘ  ﮙ  ﮚ  ﮛ  </w:t>
      </w:r>
      <w:r w:rsidR="0076163B">
        <w:rPr>
          <w:rFonts w:ascii="QCF_P016" w:hAnsi="QCF_P016" w:cs="QCF_P016"/>
          <w:color w:val="000000"/>
          <w:sz w:val="26"/>
          <w:szCs w:val="26"/>
          <w:rtl/>
        </w:rPr>
        <w:t xml:space="preserve">  </w:t>
      </w:r>
      <w:r w:rsidR="0076163B">
        <w:rPr>
          <w:rFonts w:ascii="QCF_BSML" w:hAnsi="QCF_BSML" w:cs="QCF_BSML"/>
          <w:color w:val="000000"/>
          <w:sz w:val="26"/>
          <w:szCs w:val="26"/>
          <w:rtl/>
        </w:rPr>
        <w:t>ﭼ</w:t>
      </w:r>
      <w:r w:rsidR="0076163B">
        <w:rPr>
          <w:rFonts w:ascii="Arial" w:hAnsi="Arial" w:cs="Arial"/>
          <w:color w:val="000000"/>
          <w:sz w:val="18"/>
          <w:szCs w:val="18"/>
        </w:rPr>
        <w:t xml:space="preserve"> </w:t>
      </w:r>
      <w:r w:rsidRPr="00E42D93">
        <w:rPr>
          <w:rFonts w:eastAsia="SimSun" w:cs="mylotus"/>
          <w:sz w:val="32"/>
          <w:szCs w:val="26"/>
          <w:rtl/>
        </w:rPr>
        <w:t>[البقرة:254]</w:t>
      </w:r>
      <w:r w:rsidRPr="00E42D93">
        <w:rPr>
          <w:rFonts w:eastAsia="SimSun" w:cs="mylotus" w:hint="cs"/>
          <w:sz w:val="32"/>
          <w:szCs w:val="27"/>
          <w:rtl/>
        </w:rPr>
        <w:t xml:space="preserve"> مما يُبْطِلُ بشكل قاطع دعوى الذين يتصوَّرون أن نفيَ الشفاعة خاصٌّ بالشفاعة للكفار وعبّاد الأصنام أمّا المؤمنين فسيتمتَّعون يوم القيامة بشفاعة مستجدّة أخرويَّة. </w:t>
      </w:r>
    </w:p>
    <w:p w:rsidR="004736B9" w:rsidRPr="00E42D93" w:rsidRDefault="004736B9" w:rsidP="00BB3D4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ويؤكِّد هذا قوله تعالى: </w:t>
      </w:r>
      <w:r w:rsidR="0076163B">
        <w:rPr>
          <w:rFonts w:ascii="QCF_BSML" w:hAnsi="QCF_BSML" w:cs="QCF_BSML"/>
          <w:color w:val="000000"/>
          <w:sz w:val="26"/>
          <w:szCs w:val="26"/>
          <w:rtl/>
        </w:rPr>
        <w:t xml:space="preserve">ﭽ </w:t>
      </w:r>
      <w:r w:rsidR="0076163B">
        <w:rPr>
          <w:rFonts w:ascii="QCF_P133" w:hAnsi="QCF_P133" w:cs="QCF_P133"/>
          <w:color w:val="000000"/>
          <w:sz w:val="26"/>
          <w:szCs w:val="26"/>
          <w:rtl/>
        </w:rPr>
        <w:t>ﯟ  ﯠ  ﯡ  ﯢ  ﯣ  ﯤ    ﯥ  ﯦ</w:t>
      </w:r>
      <w:r w:rsidR="0076163B">
        <w:rPr>
          <w:rFonts w:ascii="QCF_P133" w:hAnsi="QCF_P133" w:cs="QCF_P133"/>
          <w:color w:val="0000A5"/>
          <w:sz w:val="26"/>
          <w:szCs w:val="26"/>
          <w:rtl/>
        </w:rPr>
        <w:t>ﯧ</w:t>
      </w:r>
      <w:r w:rsidR="0076163B">
        <w:rPr>
          <w:rFonts w:ascii="QCF_P133" w:hAnsi="QCF_P133" w:cs="QCF_P133"/>
          <w:color w:val="000000"/>
          <w:sz w:val="26"/>
          <w:szCs w:val="26"/>
          <w:rtl/>
        </w:rPr>
        <w:t xml:space="preserve">  ﯨ  ﯩ  ﯪ  ﯫ  ﯬ  ﯭ  ﯮ  ﯯ  ﯰ  </w:t>
      </w:r>
      <w:r w:rsidR="0076163B">
        <w:rPr>
          <w:rFonts w:ascii="QCF_BSML" w:hAnsi="QCF_BSML" w:cs="QCF_BSML"/>
          <w:color w:val="000000"/>
          <w:sz w:val="26"/>
          <w:szCs w:val="26"/>
          <w:rtl/>
        </w:rPr>
        <w:t>ﭼ</w:t>
      </w:r>
      <w:r w:rsidRPr="00E42D93">
        <w:rPr>
          <w:rFonts w:eastAsia="SimSun" w:cs="mylotus"/>
          <w:sz w:val="32"/>
          <w:szCs w:val="27"/>
          <w:rtl/>
        </w:rPr>
        <w:t xml:space="preserve"> </w:t>
      </w:r>
      <w:r w:rsidRPr="00E42D93">
        <w:rPr>
          <w:rFonts w:eastAsia="SimSun" w:cs="mylotus"/>
          <w:sz w:val="32"/>
          <w:szCs w:val="26"/>
          <w:rtl/>
        </w:rPr>
        <w:t>[الأنعام:51]</w:t>
      </w:r>
      <w:r w:rsidRPr="00E42D93">
        <w:rPr>
          <w:rFonts w:eastAsia="SimSun" w:cs="mylotus" w:hint="cs"/>
          <w:sz w:val="32"/>
          <w:szCs w:val="27"/>
          <w:rtl/>
        </w:rPr>
        <w:t xml:space="preserve"> فلا شكِّ أن الذين يخافون أن يُحْشَرُوا إلى ربِّهم هم من المؤمنين الموحِّدين، ومع ذلك بيَّن تعالى بكل وضوح أنه ليس لديهم ذلك اليوم -أي يوم القيامة - وليٌّ ولا شفيعٌ.</w:t>
      </w:r>
    </w:p>
    <w:p w:rsidR="004736B9" w:rsidRPr="00E42D93" w:rsidRDefault="004736B9" w:rsidP="0076163B">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 ويدلُّ عليه كذلك قوله تعالى بعدها: </w:t>
      </w:r>
      <w:r w:rsidR="0076163B">
        <w:rPr>
          <w:rFonts w:ascii="QCF_BSML" w:hAnsi="QCF_BSML" w:cs="QCF_BSML"/>
          <w:color w:val="000000"/>
          <w:sz w:val="26"/>
          <w:szCs w:val="26"/>
          <w:rtl/>
        </w:rPr>
        <w:t xml:space="preserve">ﭽ </w:t>
      </w:r>
      <w:r w:rsidR="0076163B">
        <w:rPr>
          <w:rFonts w:ascii="QCF_P136" w:hAnsi="QCF_P136" w:cs="QCF_P136"/>
          <w:color w:val="000000"/>
          <w:sz w:val="26"/>
          <w:szCs w:val="26"/>
          <w:rtl/>
        </w:rPr>
        <w:t>ﭞ  ﭟ  ﭠ      ﭡ  ﭢ  ﭣ  ﭤ  ﭥ  ﭦ</w:t>
      </w:r>
      <w:r w:rsidR="0076163B">
        <w:rPr>
          <w:rFonts w:ascii="QCF_P136" w:hAnsi="QCF_P136" w:cs="QCF_P136"/>
          <w:color w:val="0000A5"/>
          <w:sz w:val="26"/>
          <w:szCs w:val="26"/>
          <w:rtl/>
        </w:rPr>
        <w:t>ﭧ</w:t>
      </w:r>
      <w:r w:rsidR="0076163B">
        <w:rPr>
          <w:rFonts w:ascii="QCF_P136" w:hAnsi="QCF_P136" w:cs="QCF_P136"/>
          <w:color w:val="000000"/>
          <w:sz w:val="26"/>
          <w:szCs w:val="26"/>
          <w:rtl/>
        </w:rPr>
        <w:t xml:space="preserve">  ﭨ  ﭩ    ﭪ  ﭫ  ﭬ  ﭭ  ﭮ       ﭯ  ﭰ  ﭱ  ﭲ  ﭳ  ﭴ      ﭵ  ﭶ  ﭷ  ﭸ  ﭹ  ﭺ  ﭻ  ﭼ  ﭽ</w:t>
      </w:r>
      <w:r w:rsidR="0076163B">
        <w:rPr>
          <w:rFonts w:ascii="QCF_P136" w:hAnsi="QCF_P136" w:cs="QCF_P136"/>
          <w:color w:val="0000A5"/>
          <w:sz w:val="26"/>
          <w:szCs w:val="26"/>
          <w:rtl/>
        </w:rPr>
        <w:t>ﭾ</w:t>
      </w:r>
      <w:r w:rsidR="0076163B">
        <w:rPr>
          <w:rFonts w:ascii="QCF_P136" w:hAnsi="QCF_P136" w:cs="QCF_P136"/>
          <w:color w:val="000000"/>
          <w:sz w:val="26"/>
          <w:szCs w:val="26"/>
          <w:rtl/>
        </w:rPr>
        <w:t xml:space="preserve">  ﭿ   ﮀ  ﮁ  ﮂ  ﮃ</w:t>
      </w:r>
      <w:r w:rsidR="0076163B">
        <w:rPr>
          <w:rFonts w:ascii="QCF_P136" w:hAnsi="QCF_P136" w:cs="QCF_P136"/>
          <w:color w:val="0000A5"/>
          <w:sz w:val="26"/>
          <w:szCs w:val="26"/>
          <w:rtl/>
        </w:rPr>
        <w:t>ﮄ</w:t>
      </w:r>
      <w:r w:rsidR="0076163B">
        <w:rPr>
          <w:rFonts w:ascii="QCF_P136" w:hAnsi="QCF_P136" w:cs="QCF_P136"/>
          <w:color w:val="000000"/>
          <w:sz w:val="26"/>
          <w:szCs w:val="26"/>
          <w:rtl/>
        </w:rPr>
        <w:t xml:space="preserve">  ﮅ  ﮆ  ﮇ  ﮈ  ﮉ   ﮊ   ﮋ  ﮌ           ﮍ</w:t>
      </w:r>
      <w:r w:rsidR="0076163B">
        <w:rPr>
          <w:rFonts w:ascii="QCF_BSML" w:hAnsi="QCF_BSML" w:cs="QCF_BSML"/>
          <w:color w:val="000000"/>
          <w:sz w:val="26"/>
          <w:szCs w:val="26"/>
          <w:rtl/>
        </w:rPr>
        <w:t>ﭼ</w:t>
      </w:r>
      <w:r w:rsidR="0076163B">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[الأنعام:70]</w:t>
      </w:r>
      <w:r w:rsidRPr="00E42D93">
        <w:rPr>
          <w:rFonts w:eastAsia="SimSun" w:cs="mylotus" w:hint="cs"/>
          <w:sz w:val="32"/>
          <w:szCs w:val="27"/>
          <w:rtl/>
        </w:rPr>
        <w:t>. ففي كل تلك الآيات تم نفي الشفاعة بشأن الإنقاذ من العذاب الأخروي المستحق على نحو لم يترك لطامعٍ أيَّ مطمعٍ وعلى نحوٍ يجعل المؤمنين يائسين من هذا الباب كلياً.</w:t>
      </w:r>
    </w:p>
    <w:p w:rsidR="004736B9" w:rsidRPr="00E42D93" w:rsidRDefault="004736B9" w:rsidP="0076163B">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نعم إن ما يتمسك به مدّعو الشفاعة بشأن الجزاء الأخرويّ هو ما جاء من استثناء عقب بعضِ الآيات القرآنية النافية للشفاعة كقوله تعالى في سورة مريم: </w:t>
      </w:r>
      <w:r w:rsidR="0076163B">
        <w:rPr>
          <w:rFonts w:ascii="QCF_BSML" w:hAnsi="QCF_BSML" w:cs="QCF_BSML"/>
          <w:color w:val="000000"/>
          <w:sz w:val="26"/>
          <w:szCs w:val="26"/>
          <w:rtl/>
        </w:rPr>
        <w:t xml:space="preserve">ﭽ </w:t>
      </w:r>
      <w:r w:rsidR="0076163B">
        <w:rPr>
          <w:rFonts w:ascii="QCF_P311" w:hAnsi="QCF_P311" w:cs="QCF_P311"/>
          <w:color w:val="000000"/>
          <w:sz w:val="26"/>
          <w:szCs w:val="26"/>
          <w:rtl/>
        </w:rPr>
        <w:t xml:space="preserve">ﮞ  ﮟ   ﮠ        ﮡ  ﮢ  ﮣ  ﮤ  ﮥ  ﮦ  ﮧ      ﮨ  ﮩ   ﮪ   ﮫ      ﮬ  ﮭ  </w:t>
      </w:r>
      <w:r w:rsidR="0076163B">
        <w:rPr>
          <w:rFonts w:ascii="QCF_BSML" w:hAnsi="QCF_BSML" w:cs="QCF_BSML"/>
          <w:color w:val="000000"/>
          <w:sz w:val="26"/>
          <w:szCs w:val="26"/>
          <w:rtl/>
        </w:rPr>
        <w:t>ﭼ</w:t>
      </w:r>
      <w:r w:rsidR="0076163B">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[مريم:</w:t>
      </w:r>
      <w:r w:rsidRPr="00E42D93">
        <w:rPr>
          <w:rFonts w:eastAsia="SimSun" w:cs="mylotus" w:hint="cs"/>
          <w:sz w:val="32"/>
          <w:szCs w:val="26"/>
          <w:rtl/>
        </w:rPr>
        <w:t>86-</w:t>
      </w:r>
      <w:r w:rsidRPr="00E42D93">
        <w:rPr>
          <w:rFonts w:eastAsia="SimSun" w:cs="mylotus"/>
          <w:sz w:val="32"/>
          <w:szCs w:val="26"/>
          <w:rtl/>
        </w:rPr>
        <w:t>87]</w:t>
      </w:r>
      <w:r w:rsidRPr="00E42D93">
        <w:rPr>
          <w:rFonts w:eastAsia="SimSun" w:cs="mylotus" w:hint="cs"/>
          <w:sz w:val="32"/>
          <w:szCs w:val="27"/>
          <w:rtl/>
        </w:rPr>
        <w:t xml:space="preserve">، مع أن هذه الآية ذاتها تنفي الشفاعة، لأن الاستثناء الذي جاء في آخرها هو إما استثناء منقطعٌ والكلام بعده </w:t>
      </w:r>
      <w:r w:rsidRPr="00E42D93">
        <w:rPr>
          <w:rFonts w:eastAsia="SimSun" w:cs="mylotus"/>
          <w:sz w:val="32"/>
          <w:szCs w:val="27"/>
          <w:rtl/>
        </w:rPr>
        <w:t xml:space="preserve">مستأنف </w:t>
      </w:r>
      <w:r w:rsidRPr="00E42D93">
        <w:rPr>
          <w:rFonts w:eastAsia="SimSun" w:cs="mylotus" w:hint="cs"/>
          <w:sz w:val="32"/>
          <w:szCs w:val="27"/>
          <w:rtl/>
        </w:rPr>
        <w:t>معناه: لا</w:t>
      </w:r>
      <w:r w:rsidRPr="00E42D93">
        <w:rPr>
          <w:rFonts w:eastAsia="SimSun" w:cs="Times New Roman" w:hint="cs"/>
          <w:sz w:val="32"/>
          <w:szCs w:val="27"/>
          <w:rtl/>
        </w:rPr>
        <w:t> </w:t>
      </w:r>
      <w:r w:rsidRPr="00E42D93">
        <w:rPr>
          <w:rFonts w:ascii="mylotus" w:eastAsia="SimSun" w:hAnsi="mylotus" w:cs="mylotus" w:hint="cs"/>
          <w:sz w:val="32"/>
          <w:szCs w:val="27"/>
          <w:rtl/>
        </w:rPr>
        <w:t>يملكون</w:t>
      </w:r>
      <w:r w:rsidRPr="00E42D93">
        <w:rPr>
          <w:rFonts w:eastAsia="SimSun" w:cs="mylotus" w:hint="cs"/>
          <w:sz w:val="32"/>
          <w:szCs w:val="27"/>
          <w:rtl/>
        </w:rPr>
        <w:t xml:space="preserve"> </w:t>
      </w:r>
      <w:r w:rsidRPr="00E42D93">
        <w:rPr>
          <w:rFonts w:ascii="mylotus" w:eastAsia="SimSun" w:hAnsi="mylotus" w:cs="mylotus" w:hint="cs"/>
          <w:sz w:val="32"/>
          <w:szCs w:val="27"/>
          <w:rtl/>
        </w:rPr>
        <w:t>الشفاعة</w:t>
      </w:r>
      <w:r w:rsidRPr="00E42D93">
        <w:rPr>
          <w:rFonts w:eastAsia="SimSun" w:cs="mylotus" w:hint="cs"/>
          <w:sz w:val="32"/>
          <w:szCs w:val="27"/>
          <w:rtl/>
        </w:rPr>
        <w:t xml:space="preserve"> </w:t>
      </w:r>
      <w:r w:rsidRPr="00E42D93">
        <w:rPr>
          <w:rFonts w:ascii="mylotus" w:eastAsia="SimSun" w:hAnsi="mylotus" w:cs="mylotus" w:hint="cs"/>
          <w:sz w:val="32"/>
          <w:szCs w:val="27"/>
          <w:rtl/>
        </w:rPr>
        <w:t>ولا</w:t>
      </w:r>
      <w:r w:rsidRPr="00E42D93">
        <w:rPr>
          <w:rFonts w:eastAsia="SimSun" w:cs="mylotus" w:hint="cs"/>
          <w:sz w:val="32"/>
          <w:szCs w:val="27"/>
          <w:rtl/>
        </w:rPr>
        <w:t xml:space="preserve"> </w:t>
      </w:r>
      <w:r w:rsidRPr="00E42D93">
        <w:rPr>
          <w:rFonts w:ascii="mylotus" w:eastAsia="SimSun" w:hAnsi="mylotus" w:cs="mylotus" w:hint="cs"/>
          <w:sz w:val="32"/>
          <w:szCs w:val="27"/>
          <w:rtl/>
        </w:rPr>
        <w:t>أحد</w:t>
      </w:r>
      <w:r w:rsidRPr="00E42D93">
        <w:rPr>
          <w:rFonts w:eastAsia="SimSun" w:cs="mylotus" w:hint="cs"/>
          <w:sz w:val="32"/>
          <w:szCs w:val="27"/>
          <w:rtl/>
        </w:rPr>
        <w:t xml:space="preserve"> </w:t>
      </w:r>
      <w:r w:rsidRPr="00E42D93">
        <w:rPr>
          <w:rFonts w:ascii="mylotus" w:eastAsia="SimSun" w:hAnsi="mylotus" w:cs="mylotus" w:hint="cs"/>
          <w:sz w:val="32"/>
          <w:szCs w:val="27"/>
          <w:rtl/>
        </w:rPr>
        <w:t>ينقذهم</w:t>
      </w:r>
      <w:r w:rsidRPr="00E42D93">
        <w:rPr>
          <w:rFonts w:eastAsia="SimSun" w:cs="mylotus" w:hint="cs"/>
          <w:sz w:val="32"/>
          <w:szCs w:val="27"/>
          <w:rtl/>
        </w:rPr>
        <w:t xml:space="preserve"> ولا ينجو أحدٌ إلا من كان لديه عهدٌ عند اللهُ أن ينقذه من العذاب. وهذا العهد هو الذي قطعه الله على نفسه لأبناء آدم أن ينقذ من النار كلَّ من كان منهم موحداً صالحاً مُتَّبِعاً لهداية رُسُلِهِ فقال: </w:t>
      </w:r>
      <w:r w:rsidR="0076163B">
        <w:rPr>
          <w:rFonts w:ascii="QCF_BSML" w:hAnsi="QCF_BSML" w:cs="QCF_BSML"/>
          <w:color w:val="000000"/>
          <w:sz w:val="26"/>
          <w:szCs w:val="26"/>
          <w:rtl/>
        </w:rPr>
        <w:t xml:space="preserve">ﭽ </w:t>
      </w:r>
      <w:r w:rsidR="0076163B">
        <w:rPr>
          <w:rFonts w:ascii="QCF_P444" w:hAnsi="QCF_P444" w:cs="QCF_P444"/>
          <w:color w:val="000000"/>
          <w:sz w:val="26"/>
          <w:szCs w:val="26"/>
          <w:rtl/>
        </w:rPr>
        <w:t>ﮃ  ﮄ</w:t>
      </w:r>
      <w:r w:rsidR="0076163B">
        <w:rPr>
          <w:rFonts w:ascii="QCF_P444" w:hAnsi="QCF_P444" w:cs="QCF_P444"/>
          <w:color w:val="0000A5"/>
          <w:sz w:val="26"/>
          <w:szCs w:val="26"/>
          <w:rtl/>
        </w:rPr>
        <w:t>ﮅ</w:t>
      </w:r>
      <w:r w:rsidR="0076163B">
        <w:rPr>
          <w:rFonts w:ascii="QCF_P444" w:hAnsi="QCF_P444" w:cs="QCF_P444"/>
          <w:color w:val="000000"/>
          <w:sz w:val="26"/>
          <w:szCs w:val="26"/>
          <w:rtl/>
        </w:rPr>
        <w:t xml:space="preserve">   ﮆ  ﮇ  ﮈ  ﮉ</w:t>
      </w:r>
      <w:r w:rsidR="0076163B" w:rsidRPr="0076163B">
        <w:rPr>
          <w:rFonts w:ascii="QCF_BSML" w:hAnsi="QCF_BSML" w:cs="QCF_BSML"/>
          <w:color w:val="000000"/>
          <w:sz w:val="26"/>
          <w:szCs w:val="26"/>
          <w:rtl/>
        </w:rPr>
        <w:t xml:space="preserve"> </w:t>
      </w:r>
      <w:r w:rsidR="0076163B">
        <w:rPr>
          <w:rFonts w:ascii="QCF_P444" w:hAnsi="QCF_P444" w:cs="QCF_P444"/>
          <w:color w:val="000000"/>
          <w:sz w:val="26"/>
          <w:szCs w:val="26"/>
          <w:rtl/>
        </w:rPr>
        <w:t>ﮊ  ﮋ  ﮌ  ﮍ  ﮎ</w:t>
      </w:r>
      <w:r w:rsidR="0076163B">
        <w:rPr>
          <w:rFonts w:ascii="QCF_P444" w:hAnsi="QCF_P444" w:cs="QCF_P444"/>
          <w:color w:val="0000A5"/>
          <w:sz w:val="26"/>
          <w:szCs w:val="26"/>
          <w:rtl/>
        </w:rPr>
        <w:t>ﮏ</w:t>
      </w:r>
      <w:r w:rsidR="0076163B">
        <w:rPr>
          <w:rFonts w:ascii="QCF_P444" w:hAnsi="QCF_P444" w:cs="QCF_P444"/>
          <w:color w:val="000000"/>
          <w:sz w:val="26"/>
          <w:szCs w:val="26"/>
          <w:rtl/>
        </w:rPr>
        <w:t xml:space="preserve">   ﮐ  ﮑ  ﮒ  ﮓ    </w:t>
      </w:r>
      <w:r w:rsidR="0076163B">
        <w:rPr>
          <w:rFonts w:ascii="QCF_BSML" w:hAnsi="QCF_BSML" w:cs="QCF_BSML"/>
          <w:color w:val="000000"/>
          <w:sz w:val="26"/>
          <w:szCs w:val="26"/>
          <w:rtl/>
        </w:rPr>
        <w:t>ﭼ</w:t>
      </w:r>
      <w:r w:rsidR="0076163B">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[يس:61]</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195"/>
      </w:r>
      <w:r w:rsidRPr="00106C9B">
        <w:rPr>
          <w:rFonts w:eastAsia="SimSun" w:cs="B Lotus"/>
          <w:b/>
          <w:sz w:val="32"/>
          <w:szCs w:val="27"/>
          <w:vertAlign w:val="superscript"/>
          <w:rtl/>
        </w:rPr>
        <w:t>)</w:t>
      </w:r>
      <w:r w:rsidRPr="00E42D93">
        <w:rPr>
          <w:rFonts w:eastAsia="SimSun" w:cs="mylotus" w:hint="cs"/>
          <w:sz w:val="32"/>
          <w:szCs w:val="27"/>
          <w:rtl/>
        </w:rPr>
        <w:t>.</w:t>
      </w:r>
    </w:p>
    <w:p w:rsidR="004736B9" w:rsidRPr="00E42D93" w:rsidRDefault="004736B9" w:rsidP="0076163B">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أو يكون الاستثناء حقيقياً والمقصود به أنه إذا كان لدى المجرمين عهد فهذا سينقذهم ولكن لا وجود لمثل هذا العهد، وفي هذا إشارة إلى العهد الذي يدعيه المؤمِّلُون بالنجاة دون وجه حق وهو الذي ذكره الله تعالى في سورة البقرة حين قال: </w:t>
      </w:r>
      <w:r w:rsidR="0076163B">
        <w:rPr>
          <w:rFonts w:ascii="QCF_BSML" w:hAnsi="QCF_BSML" w:cs="QCF_BSML"/>
          <w:color w:val="000000"/>
          <w:sz w:val="26"/>
          <w:szCs w:val="26"/>
          <w:rtl/>
        </w:rPr>
        <w:t xml:space="preserve">ﭽ </w:t>
      </w:r>
      <w:r w:rsidR="0076163B">
        <w:rPr>
          <w:rFonts w:ascii="QCF_P012" w:hAnsi="QCF_P012" w:cs="QCF_P012"/>
          <w:color w:val="000000"/>
          <w:sz w:val="26"/>
          <w:szCs w:val="26"/>
          <w:rtl/>
        </w:rPr>
        <w:t>ﮁ  ﮂ  ﮃ  ﮄ  ﮅ     ﮆ  ﮇ</w:t>
      </w:r>
      <w:r w:rsidR="0076163B">
        <w:rPr>
          <w:rFonts w:ascii="QCF_P012" w:hAnsi="QCF_P012" w:cs="QCF_P012"/>
          <w:color w:val="0000A5"/>
          <w:sz w:val="26"/>
          <w:szCs w:val="26"/>
          <w:rtl/>
        </w:rPr>
        <w:t>ﮈ</w:t>
      </w:r>
      <w:r w:rsidR="0076163B">
        <w:rPr>
          <w:rFonts w:ascii="QCF_P012" w:hAnsi="QCF_P012" w:cs="QCF_P012"/>
          <w:color w:val="000000"/>
          <w:sz w:val="26"/>
          <w:szCs w:val="26"/>
          <w:rtl/>
        </w:rPr>
        <w:t xml:space="preserve">  ﮉ   ﮊ  ﮋ  ﮌ  ﮍ  ﮎ  ﮏ  ﮐ  ﮑ</w:t>
      </w:r>
      <w:r w:rsidR="0076163B">
        <w:rPr>
          <w:rFonts w:ascii="QCF_P012" w:hAnsi="QCF_P012" w:cs="QCF_P012"/>
          <w:color w:val="0000A5"/>
          <w:sz w:val="26"/>
          <w:szCs w:val="26"/>
          <w:rtl/>
        </w:rPr>
        <w:t>ﮒ</w:t>
      </w:r>
      <w:r w:rsidR="0076163B">
        <w:rPr>
          <w:rFonts w:ascii="QCF_P012" w:hAnsi="QCF_P012" w:cs="QCF_P012"/>
          <w:color w:val="000000"/>
          <w:sz w:val="26"/>
          <w:szCs w:val="26"/>
          <w:rtl/>
        </w:rPr>
        <w:t xml:space="preserve">  ﮓ  ﮔ   ﮕ  ﮖ  ﮗ  ﮘ  ﮙ    </w:t>
      </w:r>
      <w:r w:rsidR="0076163B">
        <w:rPr>
          <w:rFonts w:ascii="QCF_BSML" w:hAnsi="QCF_BSML" w:cs="QCF_BSML"/>
          <w:color w:val="000000"/>
          <w:sz w:val="26"/>
          <w:szCs w:val="26"/>
          <w:rtl/>
        </w:rPr>
        <w:t>ﭼ</w:t>
      </w:r>
      <w:r w:rsidR="0076163B">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[البقرة:80]</w:t>
      </w:r>
      <w:r w:rsidRPr="00E42D93">
        <w:rPr>
          <w:rFonts w:eastAsia="SimSun" w:cs="mylotus" w:hint="cs"/>
          <w:sz w:val="32"/>
          <w:szCs w:val="27"/>
          <w:rtl/>
        </w:rPr>
        <w:t xml:space="preserve"> أي أنه لو كان لكم عند الله عهدٌ بأنكم مهما عصيتم وارتكبتم من الآثام فإن الأنبياء والأولياء والملائكة سيشفعون لكم فتغفر لكم ذنوبكم ولا تُعذبون إلا</w:t>
      </w:r>
      <w:r w:rsidRPr="00E42D93">
        <w:rPr>
          <w:rFonts w:eastAsia="SimSun" w:cs="Times New Roman" w:hint="cs"/>
          <w:sz w:val="32"/>
          <w:szCs w:val="27"/>
          <w:rtl/>
        </w:rPr>
        <w:t> </w:t>
      </w:r>
      <w:r w:rsidRPr="00E42D93">
        <w:rPr>
          <w:rFonts w:ascii="mylotus" w:eastAsia="SimSun" w:hAnsi="mylotus" w:cs="mylotus" w:hint="cs"/>
          <w:sz w:val="32"/>
          <w:szCs w:val="27"/>
          <w:rtl/>
        </w:rPr>
        <w:t>أياماً</w:t>
      </w:r>
      <w:r w:rsidRPr="00E42D93">
        <w:rPr>
          <w:rFonts w:eastAsia="SimSun" w:cs="mylotus" w:hint="cs"/>
          <w:sz w:val="32"/>
          <w:szCs w:val="27"/>
          <w:rtl/>
        </w:rPr>
        <w:t xml:space="preserve"> </w:t>
      </w:r>
      <w:r w:rsidRPr="00E42D93">
        <w:rPr>
          <w:rFonts w:ascii="mylotus" w:eastAsia="SimSun" w:hAnsi="mylotus" w:cs="mylotus" w:hint="cs"/>
          <w:sz w:val="32"/>
          <w:szCs w:val="27"/>
          <w:rtl/>
        </w:rPr>
        <w:t>معدودة</w:t>
      </w:r>
      <w:r w:rsidRPr="00E42D93">
        <w:rPr>
          <w:rFonts w:eastAsia="SimSun" w:cs="mylotus" w:hint="cs"/>
          <w:sz w:val="32"/>
          <w:szCs w:val="27"/>
          <w:rtl/>
        </w:rPr>
        <w:t xml:space="preserve">، فإن الله سيفي بعهده ولكن الله لم يعط أحداً مثل هذا العهد. </w:t>
      </w:r>
    </w:p>
    <w:p w:rsidR="004736B9" w:rsidRPr="00E42D93" w:rsidRDefault="004736B9" w:rsidP="0076163B">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والواقع أن القرآن الكريم ردّ مسألة الشفاعة (بمعنى التدخل في الآخرة لرفع العذاب عن مستحقيه) ردّاً شديداً كما بينَّاه إلى حدّ أنه لمّا نقل لنا قول الكفار في تبريرهم عبادة الملائكة بوصفها شفعاءهم عند الله: </w:t>
      </w:r>
      <w:r w:rsidR="0076163B">
        <w:rPr>
          <w:rFonts w:ascii="QCF_BSML" w:hAnsi="QCF_BSML" w:cs="QCF_BSML"/>
          <w:color w:val="000000"/>
          <w:sz w:val="26"/>
          <w:szCs w:val="26"/>
          <w:rtl/>
        </w:rPr>
        <w:t xml:space="preserve">ﭽ </w:t>
      </w:r>
      <w:r w:rsidR="0076163B">
        <w:rPr>
          <w:rFonts w:ascii="QCF_P210" w:hAnsi="QCF_P210" w:cs="QCF_P210"/>
          <w:color w:val="000000"/>
          <w:sz w:val="26"/>
          <w:szCs w:val="26"/>
          <w:rtl/>
        </w:rPr>
        <w:t xml:space="preserve">ﮢ  ﮣ  ﮤ  ﮥ   ﮦ  ﮧ  ﮨ  ﮩ  ﮪ  ﮫ  ﮬ  ﮭ   ﮮ  ﮯ  </w:t>
      </w:r>
      <w:r w:rsidR="0076163B">
        <w:rPr>
          <w:rFonts w:ascii="QCF_BSML" w:hAnsi="QCF_BSML" w:cs="QCF_BSML"/>
          <w:color w:val="000000"/>
          <w:sz w:val="26"/>
          <w:szCs w:val="26"/>
          <w:rtl/>
        </w:rPr>
        <w:t>ﭼ</w:t>
      </w:r>
      <w:r w:rsidR="0076163B">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[يونس:18]</w:t>
      </w:r>
      <w:r w:rsidRPr="00E42D93">
        <w:rPr>
          <w:rFonts w:eastAsia="SimSun" w:cs="mylotus" w:hint="cs"/>
          <w:sz w:val="32"/>
          <w:szCs w:val="27"/>
          <w:rtl/>
        </w:rPr>
        <w:t xml:space="preserve">، ردَّ ادعاءهم فوراً بقوله: </w:t>
      </w:r>
      <w:r w:rsidR="0076163B">
        <w:rPr>
          <w:rFonts w:ascii="QCF_BSML" w:hAnsi="QCF_BSML" w:cs="QCF_BSML"/>
          <w:color w:val="000000"/>
          <w:sz w:val="26"/>
          <w:szCs w:val="26"/>
          <w:rtl/>
        </w:rPr>
        <w:t>ﭽ</w:t>
      </w:r>
      <w:r w:rsidRPr="00E42D93">
        <w:rPr>
          <w:rFonts w:eastAsia="SimSun" w:cs="mylotus"/>
          <w:sz w:val="28"/>
          <w:rtl/>
        </w:rPr>
        <w:t xml:space="preserve"> </w:t>
      </w:r>
      <w:r w:rsidR="0076163B">
        <w:rPr>
          <w:rFonts w:ascii="QCF_P210" w:hAnsi="QCF_P210" w:cs="QCF_P210"/>
          <w:color w:val="000000"/>
          <w:sz w:val="26"/>
          <w:szCs w:val="26"/>
          <w:rtl/>
        </w:rPr>
        <w:t>ﮱ  ﯓ  ﯔ  ﯕ  ﯖ  ﯗ  ﯘ  ﯙ  ﯚ     ﯛ  ﯜ</w:t>
      </w:r>
      <w:r w:rsidR="0076163B">
        <w:rPr>
          <w:rFonts w:ascii="QCF_P210" w:hAnsi="QCF_P210" w:cs="QCF_P210"/>
          <w:color w:val="0000A5"/>
          <w:sz w:val="26"/>
          <w:szCs w:val="26"/>
          <w:rtl/>
        </w:rPr>
        <w:t>ﯝ</w:t>
      </w:r>
      <w:r w:rsidR="0076163B">
        <w:rPr>
          <w:rFonts w:ascii="QCF_P210" w:hAnsi="QCF_P210" w:cs="QCF_P210"/>
          <w:color w:val="000000"/>
          <w:sz w:val="26"/>
          <w:szCs w:val="26"/>
          <w:rtl/>
        </w:rPr>
        <w:t xml:space="preserve">  ﯞ  ﯟ  ﯠ  ﯡ  </w:t>
      </w:r>
      <w:r w:rsidR="0076163B" w:rsidRPr="00E42D93">
        <w:rPr>
          <w:rFonts w:eastAsia="SimSun" w:cs="mylotus"/>
          <w:sz w:val="28"/>
          <w:rtl/>
        </w:rPr>
        <w:t>﴾</w:t>
      </w:r>
      <w:r w:rsidR="0076163B" w:rsidRPr="00E42D93">
        <w:rPr>
          <w:rFonts w:eastAsia="SimSun" w:cs="mylotus"/>
          <w:sz w:val="32"/>
          <w:szCs w:val="26"/>
          <w:rtl/>
        </w:rPr>
        <w:t xml:space="preserve"> </w:t>
      </w:r>
      <w:r w:rsidRPr="00E42D93">
        <w:rPr>
          <w:rFonts w:eastAsia="SimSun" w:cs="mylotus"/>
          <w:sz w:val="32"/>
          <w:szCs w:val="26"/>
          <w:rtl/>
        </w:rPr>
        <w:t>[يونس:18]</w:t>
      </w:r>
      <w:r w:rsidRPr="00E42D93">
        <w:rPr>
          <w:rFonts w:eastAsia="SimSun" w:cs="mylotus" w:hint="cs"/>
          <w:sz w:val="32"/>
          <w:szCs w:val="27"/>
          <w:rtl/>
        </w:rPr>
        <w:t xml:space="preserve">، أي أن الله تعالى لم يضع في ملكه نظام وجود شفعاء يتوسطون لرفع العقاب عن مستحقيه..... وهذا مَثَلُه كمثل من يخبرك بأن الشخص الفلاني شريك لك في بيتك وأثاثك فتجيبه وأنت الأعلم بأمور ممتلكاتك بأن لا علم لك بذلك! ثم يبين تعالى أنه منزه عن اتخاذ الشركاء مما يُنبئُ أن من يعبد سواه بوصفه من الشفعاء قد ارتكب الشرك وجعل لِـلَّه شركاء في أمره. </w:t>
      </w:r>
      <w:r w:rsidRPr="00E42D93">
        <w:rPr>
          <w:rFonts w:eastAsia="SimSun" w:cs="mylotus"/>
          <w:sz w:val="32"/>
          <w:szCs w:val="27"/>
          <w:rtl/>
        </w:rPr>
        <w:t xml:space="preserve">وهذا عين ما </w:t>
      </w:r>
      <w:r w:rsidRPr="00E42D93">
        <w:rPr>
          <w:rFonts w:eastAsia="SimSun" w:cs="mylotus" w:hint="cs"/>
          <w:sz w:val="32"/>
          <w:szCs w:val="27"/>
          <w:rtl/>
        </w:rPr>
        <w:t>يقع فيه</w:t>
      </w:r>
      <w:r w:rsidRPr="00E42D93">
        <w:rPr>
          <w:rFonts w:eastAsia="SimSun" w:cs="mylotus"/>
          <w:sz w:val="32"/>
          <w:szCs w:val="27"/>
          <w:rtl/>
        </w:rPr>
        <w:t xml:space="preserve"> </w:t>
      </w:r>
      <w:r w:rsidRPr="00E42D93">
        <w:rPr>
          <w:rFonts w:eastAsia="SimSun" w:cs="mylotus" w:hint="cs"/>
          <w:sz w:val="32"/>
          <w:szCs w:val="27"/>
          <w:rtl/>
        </w:rPr>
        <w:t xml:space="preserve">جُهَّال </w:t>
      </w:r>
      <w:r w:rsidRPr="00E42D93">
        <w:rPr>
          <w:rFonts w:eastAsia="SimSun" w:cs="mylotus"/>
          <w:sz w:val="32"/>
          <w:szCs w:val="27"/>
          <w:rtl/>
        </w:rPr>
        <w:t xml:space="preserve">الشيعة </w:t>
      </w:r>
      <w:r w:rsidRPr="00E42D93">
        <w:rPr>
          <w:rFonts w:eastAsia="SimSun" w:cs="mylotus" w:hint="cs"/>
          <w:sz w:val="32"/>
          <w:szCs w:val="27"/>
          <w:rtl/>
        </w:rPr>
        <w:t xml:space="preserve">وغلاتهم </w:t>
      </w:r>
      <w:r w:rsidRPr="00E42D93">
        <w:rPr>
          <w:rFonts w:eastAsia="SimSun" w:cs="mylotus"/>
          <w:sz w:val="32"/>
          <w:szCs w:val="27"/>
          <w:rtl/>
        </w:rPr>
        <w:t>بأئمتهم وبعض أ</w:t>
      </w:r>
      <w:r w:rsidRPr="00E42D93">
        <w:rPr>
          <w:rFonts w:eastAsia="SimSun" w:cs="mylotus" w:hint="cs"/>
          <w:sz w:val="32"/>
          <w:szCs w:val="27"/>
          <w:rtl/>
        </w:rPr>
        <w:t xml:space="preserve">تباع </w:t>
      </w:r>
      <w:r w:rsidRPr="00E42D93">
        <w:rPr>
          <w:rFonts w:eastAsia="SimSun" w:cs="mylotus"/>
          <w:sz w:val="32"/>
          <w:szCs w:val="27"/>
          <w:rtl/>
        </w:rPr>
        <w:t>المذاهب الأخرى برؤسائهم الدينين.</w:t>
      </w:r>
    </w:p>
    <w:p w:rsidR="00A458B8" w:rsidRPr="00E42D93" w:rsidRDefault="00A458B8" w:rsidP="00827A37">
      <w:pPr>
        <w:widowControl w:val="0"/>
        <w:spacing w:line="228" w:lineRule="auto"/>
        <w:ind w:firstLine="340"/>
        <w:jc w:val="both"/>
        <w:rPr>
          <w:rFonts w:eastAsia="SimSun" w:cs="mylotus"/>
          <w:sz w:val="32"/>
          <w:szCs w:val="27"/>
          <w:rtl/>
        </w:rPr>
        <w:sectPr w:rsidR="00A458B8" w:rsidRPr="00E42D93" w:rsidSect="00A458B8">
          <w:headerReference w:type="default" r:id="rId49"/>
          <w:footnotePr>
            <w:numRestart w:val="eachPage"/>
          </w:footnotePr>
          <w:pgSz w:w="11907" w:h="16840" w:code="9"/>
          <w:pgMar w:top="2552" w:right="2268" w:bottom="2552" w:left="2268" w:header="2552" w:footer="2552" w:gutter="0"/>
          <w:cols w:space="708"/>
          <w:titlePg/>
          <w:bidi/>
          <w:rtlGutter/>
          <w:docGrid w:linePitch="360"/>
        </w:sectPr>
      </w:pPr>
    </w:p>
    <w:p w:rsidR="004736B9" w:rsidRPr="00E42D93" w:rsidRDefault="004736B9" w:rsidP="004736B9">
      <w:pPr>
        <w:spacing w:before="360" w:after="360"/>
        <w:jc w:val="center"/>
        <w:outlineLvl w:val="0"/>
        <w:rPr>
          <w:rFonts w:ascii="Times New Roman Bold" w:hAnsi="Times New Roman Bold" w:cs="SKR HEAD1" w:hint="cs"/>
          <w:b/>
          <w:sz w:val="32"/>
          <w:szCs w:val="32"/>
          <w:rtl/>
          <w:lang w:bidi="fa-IR"/>
        </w:rPr>
      </w:pPr>
      <w:bookmarkStart w:id="105" w:name="_Toc195640326"/>
      <w:r w:rsidRPr="00E42D93">
        <w:rPr>
          <w:rFonts w:ascii="Times New Roman Bold" w:hAnsi="Times New Roman Bold" w:cs="SKR HEAD1" w:hint="cs"/>
          <w:b/>
          <w:sz w:val="32"/>
          <w:szCs w:val="32"/>
          <w:rtl/>
          <w:lang w:bidi="fa-IR"/>
        </w:rPr>
        <w:t>حقيقة الشفاعة الصحيحة ومفهومها في الكتاب والسنة</w:t>
      </w:r>
      <w:bookmarkEnd w:id="105"/>
    </w:p>
    <w:p w:rsidR="004736B9" w:rsidRPr="00E42D93" w:rsidRDefault="004736B9" w:rsidP="00BB3D47">
      <w:pPr>
        <w:widowControl w:val="0"/>
        <w:spacing w:line="228" w:lineRule="auto"/>
        <w:jc w:val="both"/>
        <w:rPr>
          <w:rFonts w:eastAsia="SimSun" w:cs="mylotus" w:hint="cs"/>
          <w:sz w:val="32"/>
          <w:szCs w:val="27"/>
          <w:rtl/>
        </w:rPr>
      </w:pPr>
      <w:r w:rsidRPr="00E42D93">
        <w:rPr>
          <w:rFonts w:eastAsia="SimSun" w:cs="mylotus" w:hint="cs"/>
          <w:sz w:val="32"/>
          <w:szCs w:val="27"/>
          <w:rtl/>
        </w:rPr>
        <w:t xml:space="preserve">تُبَيِّنُ بعضُ الآيات الكريمة في القرآن أن أمر الشفاعة موكول إلى إذن الله الذي يأذن بها بحق من رضي عنه أي المؤمنين الموحدين وفي هذا الصدد يقول تعالى: </w:t>
      </w:r>
      <w:r w:rsidR="0076163B">
        <w:rPr>
          <w:rFonts w:ascii="QCF_BSML" w:hAnsi="QCF_BSML" w:cs="QCF_BSML"/>
          <w:color w:val="000000"/>
          <w:sz w:val="26"/>
          <w:szCs w:val="26"/>
          <w:rtl/>
        </w:rPr>
        <w:t xml:space="preserve">ﭽ </w:t>
      </w:r>
      <w:r w:rsidR="0076163B">
        <w:rPr>
          <w:rFonts w:ascii="QCF_P319" w:hAnsi="QCF_P319" w:cs="QCF_P319"/>
          <w:color w:val="000000"/>
          <w:sz w:val="26"/>
          <w:szCs w:val="26"/>
          <w:rtl/>
        </w:rPr>
        <w:t>ﯓ  ﯔ  ﯕ  ﯖ  ﯗ    ﯘ  ﯙ  ﯚ     ﯛ  ﯜ  ﯝ      ﯞ</w:t>
      </w:r>
      <w:r w:rsidR="0076163B">
        <w:rPr>
          <w:rFonts w:ascii="QCF_BSML" w:hAnsi="QCF_BSML" w:cs="QCF_BSML"/>
          <w:color w:val="000000"/>
          <w:sz w:val="26"/>
          <w:szCs w:val="26"/>
          <w:rtl/>
        </w:rPr>
        <w:t>ﭼ</w:t>
      </w:r>
      <w:r w:rsidR="0076163B">
        <w:rPr>
          <w:rFonts w:ascii="Arial" w:hAnsi="Arial" w:cs="Arial"/>
          <w:color w:val="000000"/>
          <w:sz w:val="18"/>
          <w:szCs w:val="18"/>
        </w:rPr>
        <w:t xml:space="preserve"> </w:t>
      </w:r>
      <w:r w:rsidRPr="00E42D93">
        <w:rPr>
          <w:rFonts w:eastAsia="SimSun" w:cs="mylotus"/>
          <w:sz w:val="32"/>
          <w:szCs w:val="26"/>
          <w:rtl/>
        </w:rPr>
        <w:t>[طه:109]</w:t>
      </w:r>
      <w:r w:rsidRPr="00E42D93">
        <w:rPr>
          <w:rFonts w:eastAsia="SimSun" w:cs="mylotus" w:hint="cs"/>
          <w:sz w:val="32"/>
          <w:szCs w:val="27"/>
          <w:rtl/>
        </w:rPr>
        <w:t xml:space="preserve"> ونلاحظ أن كلمة تنفع فعل مضارع في حين كلمة أذن فعل ماضي أي أن الشفاعة لا تنفع في ذلك اليوم (أي يوم القيامة) إلا بحق الأشخاص الذين أذن لهم الله تعالى من قبل ورضي قولهم. وفي سورة سبأ يقول تعالى: </w:t>
      </w:r>
      <w:r w:rsidR="00DA4826">
        <w:rPr>
          <w:rFonts w:ascii="QCF_BSML" w:hAnsi="QCF_BSML" w:cs="QCF_BSML"/>
          <w:color w:val="000000"/>
          <w:sz w:val="26"/>
          <w:szCs w:val="26"/>
          <w:rtl/>
        </w:rPr>
        <w:t xml:space="preserve">ﭽ </w:t>
      </w:r>
      <w:r w:rsidR="00DA4826">
        <w:rPr>
          <w:rFonts w:ascii="QCF_P430" w:hAnsi="QCF_P430" w:cs="QCF_P430"/>
          <w:color w:val="000000"/>
          <w:sz w:val="26"/>
          <w:szCs w:val="26"/>
          <w:rtl/>
        </w:rPr>
        <w:t>ﯯ  ﯰ  ﯱ  ﯲ  ﯳ  ﯴ   ﯵ</w:t>
      </w:r>
      <w:r w:rsidR="00DA4826">
        <w:rPr>
          <w:rFonts w:ascii="QCF_P430" w:hAnsi="QCF_P430" w:cs="QCF_P430"/>
          <w:color w:val="0000A5"/>
          <w:sz w:val="26"/>
          <w:szCs w:val="26"/>
          <w:rtl/>
        </w:rPr>
        <w:t>ﯶ</w:t>
      </w:r>
      <w:r w:rsidR="00DA4826">
        <w:rPr>
          <w:rFonts w:ascii="QCF_P430" w:hAnsi="QCF_P430" w:cs="QCF_P430"/>
          <w:color w:val="000000"/>
          <w:sz w:val="26"/>
          <w:szCs w:val="26"/>
          <w:rtl/>
        </w:rPr>
        <w:t xml:space="preserve">  ﯷ  ﯸ  ﯹ  ﯺ  ﯻ  ﯼ  ﯽ  ﯾ   ﯿ  ﰀ  ﰁ  ﰂ  ﰃ  ﰄ  ﰅ  ﰆ  ﰇ  ﰈ  ﰉ   ﰊ   </w:t>
      </w:r>
      <w:r w:rsidR="00DA4826">
        <w:rPr>
          <w:rFonts w:ascii="QCF_P431" w:hAnsi="QCF_P431" w:cs="QCF_P431"/>
          <w:color w:val="000000"/>
          <w:sz w:val="26"/>
          <w:szCs w:val="26"/>
          <w:rtl/>
        </w:rPr>
        <w:t>ﭑ  ﭒ   ﭓ  ﭔ  ﭕ  ﭖ  ﭗ  ﭘ</w:t>
      </w:r>
      <w:r w:rsidR="00DA4826">
        <w:rPr>
          <w:rFonts w:ascii="QCF_P431" w:hAnsi="QCF_P431" w:cs="QCF_P431"/>
          <w:color w:val="0000A5"/>
          <w:sz w:val="26"/>
          <w:szCs w:val="26"/>
          <w:rtl/>
        </w:rPr>
        <w:t>ﭙ</w:t>
      </w:r>
      <w:r w:rsidR="00DA4826">
        <w:rPr>
          <w:rFonts w:ascii="QCF_P431" w:hAnsi="QCF_P431" w:cs="QCF_P431"/>
          <w:color w:val="000000"/>
          <w:sz w:val="26"/>
          <w:szCs w:val="26"/>
          <w:rtl/>
        </w:rPr>
        <w:t xml:space="preserve">  ﭚ  ﭛ  ﭜ  ﭝ   ﭞ  ﭟ  ﭠ  ﭡ  ﭢ</w:t>
      </w:r>
      <w:r w:rsidR="00DA4826">
        <w:rPr>
          <w:rFonts w:ascii="QCF_P431" w:hAnsi="QCF_P431" w:cs="QCF_P431"/>
          <w:color w:val="0000A5"/>
          <w:sz w:val="26"/>
          <w:szCs w:val="26"/>
          <w:rtl/>
        </w:rPr>
        <w:t>ﭣ</w:t>
      </w:r>
      <w:r w:rsidR="00DA4826">
        <w:rPr>
          <w:rFonts w:ascii="QCF_P431" w:hAnsi="QCF_P431" w:cs="QCF_P431"/>
          <w:color w:val="000000"/>
          <w:sz w:val="26"/>
          <w:szCs w:val="26"/>
          <w:rtl/>
        </w:rPr>
        <w:t xml:space="preserve">  ﭤ  ﭥ</w:t>
      </w:r>
      <w:r w:rsidR="00DA4826">
        <w:rPr>
          <w:rFonts w:ascii="QCF_P431" w:hAnsi="QCF_P431" w:cs="QCF_P431"/>
          <w:color w:val="0000A5"/>
          <w:sz w:val="26"/>
          <w:szCs w:val="26"/>
          <w:rtl/>
        </w:rPr>
        <w:t>ﭦ</w:t>
      </w:r>
      <w:r w:rsidR="00DA4826">
        <w:rPr>
          <w:rFonts w:ascii="QCF_P431" w:hAnsi="QCF_P431" w:cs="QCF_P431"/>
          <w:color w:val="000000"/>
          <w:sz w:val="26"/>
          <w:szCs w:val="26"/>
          <w:rtl/>
        </w:rPr>
        <w:t xml:space="preserve">  ﭧ  ﭨ  ﭩ   ﭪ  </w:t>
      </w:r>
      <w:r w:rsidR="00DA4826">
        <w:rPr>
          <w:rFonts w:ascii="QCF_BSML" w:hAnsi="QCF_BSML" w:cs="QCF_BSML"/>
          <w:color w:val="000000"/>
          <w:sz w:val="26"/>
          <w:szCs w:val="26"/>
          <w:rtl/>
        </w:rPr>
        <w:t>ﭼ</w:t>
      </w:r>
      <w:r w:rsidR="00DA4826">
        <w:rPr>
          <w:rFonts w:ascii="Arial" w:hAnsi="Arial" w:cs="Arial"/>
          <w:color w:val="000000"/>
          <w:sz w:val="18"/>
          <w:szCs w:val="18"/>
        </w:rPr>
        <w:t xml:space="preserve"> </w:t>
      </w:r>
      <w:r w:rsidRPr="00E42D93">
        <w:rPr>
          <w:rFonts w:eastAsia="SimSun" w:cs="mylotus"/>
          <w:sz w:val="32"/>
          <w:szCs w:val="26"/>
          <w:rtl/>
        </w:rPr>
        <w:t>[سبأ:</w:t>
      </w:r>
      <w:r w:rsidRPr="00E42D93">
        <w:rPr>
          <w:rFonts w:eastAsia="SimSun" w:cs="mylotus" w:hint="cs"/>
          <w:sz w:val="32"/>
          <w:szCs w:val="26"/>
          <w:rtl/>
        </w:rPr>
        <w:t>22-</w:t>
      </w:r>
      <w:r w:rsidRPr="00E42D93">
        <w:rPr>
          <w:rFonts w:eastAsia="SimSun" w:cs="mylotus"/>
          <w:sz w:val="32"/>
          <w:szCs w:val="26"/>
          <w:rtl/>
        </w:rPr>
        <w:t>23]</w:t>
      </w:r>
      <w:r w:rsidRPr="00E42D93">
        <w:rPr>
          <w:rFonts w:eastAsia="SimSun" w:cs="mylotus" w:hint="cs"/>
          <w:sz w:val="32"/>
          <w:szCs w:val="27"/>
          <w:rtl/>
        </w:rPr>
        <w:t xml:space="preserve"> حيث يؤكد تعالى في هذه الآية أيضاً أن الشفاعة لا</w:t>
      </w:r>
      <w:r w:rsidRPr="00E42D93">
        <w:rPr>
          <w:rFonts w:eastAsia="SimSun" w:cs="Times New Roman" w:hint="cs"/>
          <w:sz w:val="32"/>
          <w:szCs w:val="27"/>
          <w:rtl/>
        </w:rPr>
        <w:t> </w:t>
      </w:r>
      <w:r w:rsidRPr="00E42D93">
        <w:rPr>
          <w:rFonts w:ascii="mylotus" w:eastAsia="SimSun" w:hAnsi="mylotus" w:cs="mylotus" w:hint="cs"/>
          <w:sz w:val="32"/>
          <w:szCs w:val="27"/>
          <w:rtl/>
        </w:rPr>
        <w:t>تنفع</w:t>
      </w:r>
      <w:r w:rsidRPr="00E42D93">
        <w:rPr>
          <w:rFonts w:eastAsia="SimSun" w:cs="mylotus" w:hint="cs"/>
          <w:sz w:val="32"/>
          <w:szCs w:val="27"/>
          <w:rtl/>
        </w:rPr>
        <w:t xml:space="preserve"> </w:t>
      </w:r>
      <w:r w:rsidRPr="00E42D93">
        <w:rPr>
          <w:rFonts w:ascii="mylotus" w:eastAsia="SimSun" w:hAnsi="mylotus" w:cs="mylotus" w:hint="cs"/>
          <w:sz w:val="32"/>
          <w:szCs w:val="27"/>
          <w:rtl/>
        </w:rPr>
        <w:t>عنده</w:t>
      </w:r>
      <w:r w:rsidRPr="00E42D93">
        <w:rPr>
          <w:rFonts w:eastAsia="SimSun" w:cs="mylotus" w:hint="cs"/>
          <w:sz w:val="32"/>
          <w:szCs w:val="27"/>
          <w:rtl/>
        </w:rPr>
        <w:t xml:space="preserve"> </w:t>
      </w:r>
      <w:r w:rsidRPr="00E42D93">
        <w:rPr>
          <w:rFonts w:ascii="mylotus" w:eastAsia="SimSun" w:hAnsi="mylotus" w:cs="mylotus" w:hint="cs"/>
          <w:sz w:val="32"/>
          <w:szCs w:val="27"/>
          <w:rtl/>
        </w:rPr>
        <w:t>إلا</w:t>
      </w:r>
      <w:r w:rsidRPr="00E42D93">
        <w:rPr>
          <w:rFonts w:eastAsia="SimSun" w:cs="mylotus" w:hint="cs"/>
          <w:sz w:val="32"/>
          <w:szCs w:val="27"/>
          <w:rtl/>
        </w:rPr>
        <w:t xml:space="preserve"> </w:t>
      </w:r>
      <w:r w:rsidRPr="00E42D93">
        <w:rPr>
          <w:rFonts w:ascii="mylotus" w:eastAsia="SimSun" w:hAnsi="mylotus" w:cs="mylotus" w:hint="cs"/>
          <w:sz w:val="32"/>
          <w:szCs w:val="27"/>
          <w:rtl/>
        </w:rPr>
        <w:t>لمن</w:t>
      </w:r>
      <w:r w:rsidRPr="00E42D93">
        <w:rPr>
          <w:rFonts w:eastAsia="SimSun" w:cs="mylotus" w:hint="cs"/>
          <w:sz w:val="32"/>
          <w:szCs w:val="27"/>
          <w:rtl/>
        </w:rPr>
        <w:t xml:space="preserve"> </w:t>
      </w:r>
      <w:r w:rsidRPr="00E42D93">
        <w:rPr>
          <w:rFonts w:ascii="mylotus" w:eastAsia="SimSun" w:hAnsi="mylotus" w:cs="mylotus" w:hint="cs"/>
          <w:sz w:val="32"/>
          <w:szCs w:val="27"/>
          <w:rtl/>
        </w:rPr>
        <w:t>سبق</w:t>
      </w:r>
      <w:r w:rsidRPr="00E42D93">
        <w:rPr>
          <w:rFonts w:eastAsia="SimSun" w:cs="mylotus" w:hint="cs"/>
          <w:sz w:val="32"/>
          <w:szCs w:val="27"/>
          <w:rtl/>
        </w:rPr>
        <w:t xml:space="preserve"> </w:t>
      </w:r>
      <w:r w:rsidRPr="00E42D93">
        <w:rPr>
          <w:rFonts w:ascii="mylotus" w:eastAsia="SimSun" w:hAnsi="mylotus" w:cs="mylotus" w:hint="cs"/>
          <w:sz w:val="32"/>
          <w:szCs w:val="27"/>
          <w:rtl/>
        </w:rPr>
        <w:t>أن</w:t>
      </w:r>
      <w:r w:rsidRPr="00E42D93">
        <w:rPr>
          <w:rFonts w:eastAsia="SimSun" w:cs="mylotus" w:hint="cs"/>
          <w:sz w:val="32"/>
          <w:szCs w:val="27"/>
          <w:rtl/>
        </w:rPr>
        <w:t xml:space="preserve"> </w:t>
      </w:r>
      <w:r w:rsidRPr="00E42D93">
        <w:rPr>
          <w:rFonts w:ascii="mylotus" w:eastAsia="SimSun" w:hAnsi="mylotus" w:cs="mylotus" w:hint="cs"/>
          <w:sz w:val="32"/>
          <w:szCs w:val="27"/>
          <w:rtl/>
        </w:rPr>
        <w:t>أَذِنَ</w:t>
      </w:r>
      <w:r w:rsidRPr="00E42D93">
        <w:rPr>
          <w:rFonts w:eastAsia="SimSun" w:cs="mylotus" w:hint="cs"/>
          <w:sz w:val="32"/>
          <w:szCs w:val="27"/>
          <w:rtl/>
        </w:rPr>
        <w:t xml:space="preserve"> </w:t>
      </w:r>
      <w:r w:rsidRPr="00E42D93">
        <w:rPr>
          <w:rFonts w:ascii="mylotus" w:eastAsia="SimSun" w:hAnsi="mylotus" w:cs="mylotus" w:hint="cs"/>
          <w:sz w:val="32"/>
          <w:szCs w:val="27"/>
          <w:rtl/>
        </w:rPr>
        <w:t>له</w:t>
      </w:r>
      <w:r w:rsidRPr="00E42D93">
        <w:rPr>
          <w:rFonts w:eastAsia="SimSun" w:cs="mylotus" w:hint="cs"/>
          <w:sz w:val="32"/>
          <w:szCs w:val="27"/>
          <w:rtl/>
        </w:rPr>
        <w:t xml:space="preserve"> </w:t>
      </w:r>
      <w:r w:rsidRPr="00E42D93">
        <w:rPr>
          <w:rFonts w:ascii="mylotus" w:eastAsia="SimSun" w:hAnsi="mylotus" w:cs="mylotus" w:hint="cs"/>
          <w:sz w:val="32"/>
          <w:szCs w:val="27"/>
          <w:rtl/>
        </w:rPr>
        <w:t>بها</w:t>
      </w:r>
      <w:r w:rsidRPr="00E42D93">
        <w:rPr>
          <w:rFonts w:eastAsia="SimSun" w:cs="mylotus" w:hint="cs"/>
          <w:sz w:val="32"/>
          <w:szCs w:val="27"/>
          <w:rtl/>
        </w:rPr>
        <w:t xml:space="preserve">، ويوضح تعالى في موضع آخر مَنْ هُم هؤلاء الذين أَذِنَ لهم بالشفاعة فيقول: </w:t>
      </w:r>
      <w:r w:rsidR="00DA4826">
        <w:rPr>
          <w:rFonts w:ascii="QCF_BSML" w:hAnsi="QCF_BSML" w:cs="QCF_BSML"/>
          <w:color w:val="000000"/>
          <w:sz w:val="26"/>
          <w:szCs w:val="26"/>
          <w:rtl/>
        </w:rPr>
        <w:t xml:space="preserve">ﭽ </w:t>
      </w:r>
      <w:r w:rsidR="00DA4826">
        <w:rPr>
          <w:rFonts w:ascii="QCF_P495" w:hAnsi="QCF_P495" w:cs="QCF_P495"/>
          <w:color w:val="000000"/>
          <w:sz w:val="26"/>
          <w:szCs w:val="26"/>
          <w:rtl/>
        </w:rPr>
        <w:t xml:space="preserve">ﯢ  ﯣ  ﯤ  ﯥ  ﯦ  ﯧ  ﯨ  ﯩ      ﯪ    ﯫ  ﯬ  ﯭ  ﯮ    </w:t>
      </w:r>
      <w:r w:rsidR="00DA4826">
        <w:rPr>
          <w:rFonts w:ascii="QCF_BSML" w:hAnsi="QCF_BSML" w:cs="QCF_BSML"/>
          <w:color w:val="000000"/>
          <w:sz w:val="26"/>
          <w:szCs w:val="26"/>
          <w:rtl/>
        </w:rPr>
        <w:t>ﭼ</w:t>
      </w:r>
      <w:r w:rsidR="00DA4826">
        <w:rPr>
          <w:rFonts w:ascii="Arial" w:hAnsi="Arial" w:cs="Arial"/>
          <w:color w:val="000000"/>
          <w:sz w:val="18"/>
          <w:szCs w:val="18"/>
        </w:rPr>
        <w:t xml:space="preserve"> </w:t>
      </w:r>
      <w:r w:rsidRPr="00E42D93">
        <w:rPr>
          <w:rFonts w:eastAsia="SimSun" w:cs="mylotus"/>
          <w:sz w:val="32"/>
          <w:szCs w:val="26"/>
          <w:rtl/>
        </w:rPr>
        <w:t>[الزخرف:86]</w:t>
      </w:r>
      <w:r w:rsidRPr="00E42D93">
        <w:rPr>
          <w:rFonts w:eastAsia="SimSun" w:cs="mylotus" w:hint="cs"/>
          <w:sz w:val="32"/>
          <w:szCs w:val="27"/>
          <w:rtl/>
        </w:rPr>
        <w:t xml:space="preserve"> ونحوه قوله تعالى في سورة الأنبياء: </w:t>
      </w:r>
      <w:r w:rsidR="00DA4826">
        <w:rPr>
          <w:rFonts w:ascii="QCF_BSML" w:hAnsi="QCF_BSML" w:cs="QCF_BSML"/>
          <w:color w:val="000000"/>
          <w:sz w:val="26"/>
          <w:szCs w:val="26"/>
          <w:rtl/>
        </w:rPr>
        <w:t xml:space="preserve">ﭽ </w:t>
      </w:r>
      <w:r w:rsidR="00DA4826">
        <w:rPr>
          <w:rFonts w:ascii="QCF_P324" w:hAnsi="QCF_P324" w:cs="QCF_P324"/>
          <w:color w:val="000000"/>
          <w:sz w:val="26"/>
          <w:szCs w:val="26"/>
          <w:rtl/>
        </w:rPr>
        <w:t>ﭡ  ﭢ  ﭣ  ﭤ</w:t>
      </w:r>
      <w:r w:rsidR="00DA4826">
        <w:rPr>
          <w:rFonts w:ascii="QCF_P324" w:hAnsi="QCF_P324" w:cs="QCF_P324"/>
          <w:color w:val="0000A5"/>
          <w:sz w:val="26"/>
          <w:szCs w:val="26"/>
          <w:rtl/>
        </w:rPr>
        <w:t>ﭥ</w:t>
      </w:r>
      <w:r w:rsidR="00DA4826">
        <w:rPr>
          <w:rFonts w:ascii="QCF_P324" w:hAnsi="QCF_P324" w:cs="QCF_P324"/>
          <w:color w:val="000000"/>
          <w:sz w:val="26"/>
          <w:szCs w:val="26"/>
          <w:rtl/>
        </w:rPr>
        <w:t xml:space="preserve">  ﭦ</w:t>
      </w:r>
      <w:r w:rsidR="00DA4826">
        <w:rPr>
          <w:rFonts w:ascii="QCF_P324" w:hAnsi="QCF_P324" w:cs="QCF_P324"/>
          <w:color w:val="0000A5"/>
          <w:sz w:val="26"/>
          <w:szCs w:val="26"/>
          <w:rtl/>
        </w:rPr>
        <w:t>ﭧ</w:t>
      </w:r>
      <w:r w:rsidR="00DA4826">
        <w:rPr>
          <w:rFonts w:ascii="QCF_P324" w:hAnsi="QCF_P324" w:cs="QCF_P324"/>
          <w:color w:val="000000"/>
          <w:sz w:val="26"/>
          <w:szCs w:val="26"/>
          <w:rtl/>
        </w:rPr>
        <w:t xml:space="preserve">   ﭨ  ﭩ  ﭪ  ﭫ  ﭬ  ﭭ  ﭮ  ﭯ   ﭰ  ﭱ  ﭲ  ﭳ  ﭴ  ﭵ  ﭶ  ﭷ  ﭸ   ﭹ  ﭺ  ﭻ  ﭼ  ﭽ  ﭾ  ﭿ  ﮀ  ﮁ   ﮂ  </w:t>
      </w:r>
      <w:r w:rsidR="00DA4826">
        <w:rPr>
          <w:rFonts w:ascii="QCF_BSML" w:hAnsi="QCF_BSML" w:cs="QCF_BSML"/>
          <w:color w:val="000000"/>
          <w:sz w:val="26"/>
          <w:szCs w:val="26"/>
          <w:rtl/>
        </w:rPr>
        <w:t>ﭼ</w:t>
      </w:r>
      <w:r w:rsidR="00DA4826">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[الأنبياء:</w:t>
      </w:r>
      <w:r w:rsidRPr="00E42D93">
        <w:rPr>
          <w:rFonts w:eastAsia="SimSun" w:cs="mylotus" w:hint="cs"/>
          <w:sz w:val="32"/>
          <w:szCs w:val="26"/>
          <w:rtl/>
        </w:rPr>
        <w:t>26-</w:t>
      </w:r>
      <w:r w:rsidRPr="00E42D93">
        <w:rPr>
          <w:rFonts w:eastAsia="SimSun" w:cs="mylotus"/>
          <w:sz w:val="32"/>
          <w:szCs w:val="26"/>
          <w:rtl/>
        </w:rPr>
        <w:t>28]</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أي أن الشفاعة إنما أذن بها الله بها لمن شهد بالحق ورضي قوله ممن يعلم حدود الشفاعة ووظائفها، وممن لا يسبق الله تعالى بالقول بل يعمل بأمره وينفذ مشيئته فلا يشفع إلا لمن أراد الله منه أن يشفع له، وهم من ارتضاه الله تعالى، ومن الواضح تماماً أن الذين يرتضيهم الله هم عباده المؤمنون الموحدون الخائفون منه الذين أسلموا له ووطَّنوا أنفسهم وبنوا حياتهم على أن يطيعوا أوامره وينتهوا عن نواهيه!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فإن قيل لقد نفت الآيات المذكورة سابقاً الشفاعة يوم القيامة وهنا أثبتتها ضمن الإذن الإلهي للشافع والرضا بشأن المشفوع له، فهل ثمة اختلاف وتناقض في هذا الأمر؟!</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قلنا: لا تناقض في ذلك على الإطلاق وسنوضح هذا الأمر بالاستعانة بتوجيهات القرآن الكريم وهدايته التي تشكل مدد العقل والوجدان السليم إن شاء الله.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ذكرنا فيما سبق أن كتابنا السماوي المجيد لا توجد فيه حتى آية واحدة أو إشارة واحدة إلى «شفاعة» تحصل يوم القيامة من إنسان من بني آدم - نبيّ أو غير نبيّ- لإنسان أو أناس آخرين بهدف رفع الجزاء الأخروي أو تخفيفه، وكل الآيات التي وردت فيها كلمة «الشفاعة»- سواء كانت تثبتها أو تنفيها - ناظرةٌ إلى شفاعة الأصنام التي كانت آلهة معبودة للمشركين أو إلى الملائكة المدبِّرة لشؤون الخلق والمتصرِّفة بأمور السموات والأرض طبقاً لأمر الله ومشيئته، وهاتان الطائفتان (الأصنام المعبودة والملائكة) كلاهما ليس من الإنس؛ فبالتأمل الدقيق والتعمّق في آيات القرآن الكريمة يتبين أنه لم تأت كلمة «الشفاعة» أومشتقاتها في الكلام عن إنسان «يشفع» يوم القيامة لإنسان آخر لينقذه من العذاب، والآيات الوحيدة التي يمكننا أن نستنبط منها شفاعة إنسان لإنسان آخر هي الآيات التي ورد فيها استغفار المؤمن للمؤمنين سواء كان المؤمنُ المستغفِرُ نبياً أو غير نبيّ، فشفاعة الإنسان للإنسان هي هذا الأمر فقط! وحتى شفاعة الملائكة أيضاً هي في الواقع استغفار للمؤمنين أي طلبٌ لمغفرة ذنوبهم والرحمة بهم.</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وهذا المعنى يدل عليه - إضافة إلى العقل والوجدان - صريح آيات الكتاب كما سيأتي بيانه، ونصوص الأحاديث الصحيحة التي رواها الفريقان كما يلي:</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1- جاء في كتاب «الأمالي» للشيخ الصدوق عليه الرحمة بسنده </w:t>
      </w:r>
      <w:r w:rsidRPr="00E42D93">
        <w:rPr>
          <w:rFonts w:eastAsia="SimSun" w:cs="mylotus" w:hint="eastAsia"/>
          <w:sz w:val="32"/>
          <w:szCs w:val="27"/>
          <w:rtl/>
        </w:rPr>
        <w:t>«</w:t>
      </w:r>
      <w:r w:rsidRPr="00E42D93">
        <w:rPr>
          <w:rFonts w:eastAsia="SimSun" w:cs="mylotus"/>
          <w:sz w:val="32"/>
          <w:szCs w:val="27"/>
          <w:rtl/>
        </w:rPr>
        <w:t xml:space="preserve">عن الحسين بن علوان عن أبي عبد الله الصادق جعفر بن محمد عن آبائه قال قال رسول الله </w:t>
      </w:r>
      <w:r w:rsidRPr="00E42D93">
        <w:rPr>
          <w:rFonts w:eastAsia="SimSun" w:cs="mylotus" w:hint="cs"/>
          <w:sz w:val="32"/>
          <w:szCs w:val="27"/>
          <w:rtl/>
        </w:rPr>
        <w:t>صَلَّى اللهُ عَلَيه وَآلِهِ:</w:t>
      </w:r>
      <w:r w:rsidRPr="00E42D93">
        <w:rPr>
          <w:rFonts w:eastAsia="SimSun" w:cs="mylotus"/>
          <w:sz w:val="32"/>
          <w:szCs w:val="27"/>
          <w:rtl/>
        </w:rPr>
        <w:t xml:space="preserve"> ما من مؤمن أو مؤمنة مضى من أول الدهر أو هو آت إلى يوم القيامة إلا وهم شفعاء لمن يقول في دعائه</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w:t>
      </w:r>
      <w:r w:rsidRPr="00E42D93">
        <w:rPr>
          <w:rFonts w:eastAsia="SimSun" w:cs="mylotus"/>
          <w:sz w:val="32"/>
          <w:szCs w:val="27"/>
          <w:rtl/>
        </w:rPr>
        <w:t>اللهم اغف</w:t>
      </w:r>
      <w:r w:rsidRPr="00E42D93">
        <w:rPr>
          <w:rFonts w:eastAsia="SimSun" w:cs="mylotus" w:hint="cs"/>
          <w:sz w:val="32"/>
          <w:szCs w:val="27"/>
          <w:rtl/>
        </w:rPr>
        <w:t>ِ</w:t>
      </w:r>
      <w:r w:rsidRPr="00E42D93">
        <w:rPr>
          <w:rFonts w:eastAsia="SimSun" w:cs="mylotus"/>
          <w:sz w:val="32"/>
          <w:szCs w:val="27"/>
          <w:rtl/>
        </w:rPr>
        <w:t>ر للمؤمنين والمؤمنات</w:t>
      </w:r>
      <w:r w:rsidRPr="00E42D93">
        <w:rPr>
          <w:rFonts w:eastAsia="SimSun" w:cs="mylotus" w:hint="cs"/>
          <w:sz w:val="32"/>
          <w:szCs w:val="27"/>
          <w:rtl/>
        </w:rPr>
        <w:t>».</w:t>
      </w:r>
      <w:r w:rsidRPr="00E42D93">
        <w:rPr>
          <w:rFonts w:eastAsia="SimSun" w:cs="mylotus"/>
          <w:sz w:val="32"/>
          <w:szCs w:val="27"/>
          <w:rtl/>
        </w:rPr>
        <w:t xml:space="preserve"> وإن العبد ليؤمر به إلى النار يوم القيامة فيسحب فيقول المؤمنون والمؤمنات</w:t>
      </w:r>
      <w:r w:rsidRPr="00E42D93">
        <w:rPr>
          <w:rFonts w:eastAsia="SimSun" w:cs="mylotus" w:hint="cs"/>
          <w:sz w:val="32"/>
          <w:szCs w:val="27"/>
          <w:rtl/>
        </w:rPr>
        <w:t>:</w:t>
      </w:r>
      <w:r w:rsidRPr="00E42D93">
        <w:rPr>
          <w:rFonts w:eastAsia="SimSun" w:cs="mylotus"/>
          <w:sz w:val="32"/>
          <w:szCs w:val="27"/>
          <w:rtl/>
        </w:rPr>
        <w:t xml:space="preserve"> يا ربنا</w:t>
      </w:r>
      <w:r w:rsidRPr="00E42D93">
        <w:rPr>
          <w:rFonts w:eastAsia="SimSun" w:cs="mylotus" w:hint="cs"/>
          <w:sz w:val="32"/>
          <w:szCs w:val="27"/>
          <w:rtl/>
        </w:rPr>
        <w:t>!</w:t>
      </w:r>
      <w:r w:rsidRPr="00E42D93">
        <w:rPr>
          <w:rFonts w:eastAsia="SimSun" w:cs="mylotus"/>
          <w:sz w:val="32"/>
          <w:szCs w:val="27"/>
          <w:rtl/>
        </w:rPr>
        <w:t xml:space="preserve"> هذا الذي كان يدعو لنا فشف</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نا فيه فيشف</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م الله فيه فينجو</w:t>
      </w:r>
      <w:r w:rsidRPr="00E42D93">
        <w:rPr>
          <w:rFonts w:eastAsia="SimSun" w:cs="mylotus" w:hint="cs"/>
          <w:sz w:val="32"/>
          <w:szCs w:val="27"/>
          <w:rtl/>
        </w:rPr>
        <w:t>.</w:t>
      </w:r>
      <w:r w:rsidRPr="00E42D93">
        <w:rPr>
          <w:rFonts w:eastAsia="SimSun" w:cs="mylotus" w:hint="eastAsia"/>
          <w:sz w:val="32"/>
          <w:szCs w:val="27"/>
          <w:rtl/>
        </w:rPr>
        <w:t>»</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196"/>
      </w:r>
      <w:r w:rsidRPr="00106C9B">
        <w:rPr>
          <w:rFonts w:eastAsia="SimSun" w:cs="B Lotus"/>
          <w:b/>
          <w:sz w:val="32"/>
          <w:szCs w:val="27"/>
          <w:vertAlign w:val="superscript"/>
          <w:rtl/>
        </w:rPr>
        <w:t>)</w:t>
      </w:r>
      <w:r w:rsidRPr="00E42D93">
        <w:rPr>
          <w:rFonts w:eastAsia="SimSun" w:cs="mylotus" w:hint="cs"/>
          <w:sz w:val="32"/>
          <w:szCs w:val="27"/>
          <w:rtl/>
        </w:rPr>
        <w:t>. فشفاعة المؤمنين لبعضهم بعضاً هي استغفارهم لبعضهم بعضاً ومنه استغفار المؤمن لأربعين مؤمن في صلاة الليل أي شفاعته لأربعين مؤمن، كما جاء استحباب ذلك في الأخبار.</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2- وروى الصدوق في </w:t>
      </w:r>
      <w:r w:rsidRPr="00E42D93">
        <w:rPr>
          <w:rFonts w:eastAsia="SimSun" w:cs="mylotus"/>
          <w:sz w:val="32"/>
          <w:szCs w:val="27"/>
          <w:rtl/>
        </w:rPr>
        <w:t>«</w:t>
      </w:r>
      <w:r w:rsidRPr="00E42D93">
        <w:rPr>
          <w:rFonts w:eastAsia="SimSun" w:cs="mylotus" w:hint="cs"/>
          <w:sz w:val="32"/>
          <w:szCs w:val="27"/>
          <w:rtl/>
        </w:rPr>
        <w:t>علل الشرائع</w:t>
      </w:r>
      <w:r w:rsidRPr="00E42D93">
        <w:rPr>
          <w:rFonts w:eastAsia="SimSun" w:cs="mylotus"/>
          <w:sz w:val="32"/>
          <w:szCs w:val="27"/>
          <w:rtl/>
        </w:rPr>
        <w:t>»</w:t>
      </w:r>
      <w:r w:rsidRPr="00E42D93">
        <w:rPr>
          <w:rFonts w:eastAsia="SimSun" w:cs="mylotus" w:hint="cs"/>
          <w:sz w:val="32"/>
          <w:szCs w:val="27"/>
          <w:rtl/>
        </w:rPr>
        <w:t xml:space="preserve"> و</w:t>
      </w:r>
      <w:r w:rsidRPr="00E42D93">
        <w:rPr>
          <w:rFonts w:eastAsia="SimSun" w:cs="mylotus"/>
          <w:sz w:val="32"/>
          <w:szCs w:val="27"/>
          <w:rtl/>
        </w:rPr>
        <w:t>«</w:t>
      </w:r>
      <w:r w:rsidRPr="00E42D93">
        <w:rPr>
          <w:rFonts w:eastAsia="SimSun" w:cs="mylotus" w:hint="cs"/>
          <w:sz w:val="32"/>
          <w:szCs w:val="27"/>
          <w:rtl/>
        </w:rPr>
        <w:t>عيون أخبار الرضا</w:t>
      </w:r>
      <w:r w:rsidRPr="00E42D93">
        <w:rPr>
          <w:rFonts w:eastAsia="SimSun" w:cs="mylotus"/>
          <w:sz w:val="32"/>
          <w:szCs w:val="27"/>
          <w:rtl/>
        </w:rPr>
        <w:t>»</w:t>
      </w:r>
      <w:r w:rsidRPr="00E42D93">
        <w:rPr>
          <w:rFonts w:eastAsia="SimSun" w:cs="mylotus" w:hint="cs"/>
          <w:sz w:val="32"/>
          <w:szCs w:val="27"/>
          <w:rtl/>
        </w:rPr>
        <w:t xml:space="preserve"> عن الفضل بن شاذان فيما رواه من العلل عن الرضا </w:t>
      </w:r>
      <w:r w:rsidR="00F10F01" w:rsidRPr="00E42D93">
        <w:rPr>
          <w:rFonts w:eastAsia="SimSun" w:cs="CTraditional Arabic" w:hint="cs"/>
          <w:sz w:val="32"/>
          <w:szCs w:val="27"/>
          <w:rtl/>
        </w:rPr>
        <w:t>؛</w:t>
      </w:r>
      <w:r w:rsidRPr="00E42D93">
        <w:rPr>
          <w:rFonts w:eastAsia="SimSun" w:cs="mylotus" w:hint="cs"/>
          <w:sz w:val="32"/>
          <w:szCs w:val="27"/>
          <w:rtl/>
        </w:rPr>
        <w:t xml:space="preserve"> قال: </w:t>
      </w:r>
      <w:r w:rsidRPr="00E42D93">
        <w:rPr>
          <w:rFonts w:eastAsia="SimSun" w:cs="mylotus" w:hint="eastAsia"/>
          <w:sz w:val="32"/>
          <w:szCs w:val="27"/>
          <w:rtl/>
        </w:rPr>
        <w:t>«</w:t>
      </w:r>
      <w:r w:rsidRPr="00E42D93">
        <w:rPr>
          <w:rFonts w:eastAsia="SimSun" w:cs="mylotus"/>
          <w:sz w:val="32"/>
          <w:szCs w:val="27"/>
          <w:rtl/>
        </w:rPr>
        <w:t>فإن قيل ف</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 xml:space="preserve"> أ</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وا بالصلاة على الميت</w:t>
      </w:r>
      <w:r w:rsidRPr="00E42D93">
        <w:rPr>
          <w:rFonts w:eastAsia="SimSun" w:cs="mylotus" w:hint="cs"/>
          <w:sz w:val="32"/>
          <w:szCs w:val="27"/>
          <w:rtl/>
        </w:rPr>
        <w:t>؟</w:t>
      </w:r>
      <w:r w:rsidRPr="00E42D93">
        <w:rPr>
          <w:rFonts w:eastAsia="SimSun" w:cs="mylotus"/>
          <w:sz w:val="32"/>
          <w:szCs w:val="27"/>
          <w:rtl/>
        </w:rPr>
        <w:t xml:space="preserve"> قيل ليشفعوا له ويدعوا له بالمغفرة لأنه لم يكن في وقت من الأوقات أحوج إلى الشفاعة فيه والطلبة والدعاء والاستغفار من تلك الساعة</w:t>
      </w:r>
      <w:r w:rsidRPr="00E42D93">
        <w:rPr>
          <w:rFonts w:eastAsia="SimSun" w:cs="mylotus" w:hint="cs"/>
          <w:sz w:val="32"/>
          <w:szCs w:val="27"/>
          <w:rtl/>
        </w:rPr>
        <w:t>..</w:t>
      </w:r>
      <w:r w:rsidRPr="00E42D93">
        <w:rPr>
          <w:rFonts w:eastAsia="SimSun" w:cs="mylotus" w:hint="eastAsia"/>
          <w:sz w:val="32"/>
          <w:szCs w:val="27"/>
          <w:rtl/>
        </w:rPr>
        <w:t>»</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197"/>
      </w:r>
      <w:r w:rsidRPr="00106C9B">
        <w:rPr>
          <w:rFonts w:eastAsia="SimSun" w:cs="B Lotus"/>
          <w:b/>
          <w:sz w:val="32"/>
          <w:szCs w:val="27"/>
          <w:vertAlign w:val="superscript"/>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أجل لمّا أصبح الميت في آخر يوم من أيام الدنيا وأول يوم من أيام الآخرة وكان المؤمنون الأحياء عالمين بأعماله وأخلاقه فإنهم يسألون له المغفرة والرحمة فهذا هو مقصود حضرة الإمام من الشفاعة أي أن حسن الأعمال دافع لاستغفار المؤمنين له.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3- ويقول المرحوم </w:t>
      </w:r>
      <w:r w:rsidRPr="00E42D93">
        <w:rPr>
          <w:rFonts w:eastAsia="SimSun" w:cs="mylotus"/>
          <w:sz w:val="32"/>
          <w:szCs w:val="27"/>
          <w:rtl/>
        </w:rPr>
        <w:t>«</w:t>
      </w:r>
      <w:r w:rsidRPr="00E42D93">
        <w:rPr>
          <w:rFonts w:eastAsia="SimSun" w:cs="mylotus" w:hint="cs"/>
          <w:sz w:val="32"/>
          <w:szCs w:val="27"/>
          <w:rtl/>
        </w:rPr>
        <w:t>الطريحيّ</w:t>
      </w:r>
      <w:r w:rsidRPr="00E42D93">
        <w:rPr>
          <w:rFonts w:eastAsia="SimSun" w:cs="mylotus"/>
          <w:sz w:val="32"/>
          <w:szCs w:val="27"/>
          <w:rtl/>
        </w:rPr>
        <w:t>»</w:t>
      </w:r>
      <w:r w:rsidRPr="00E42D93">
        <w:rPr>
          <w:rFonts w:eastAsia="SimSun" w:cs="mylotus" w:hint="cs"/>
          <w:sz w:val="32"/>
          <w:szCs w:val="27"/>
          <w:rtl/>
        </w:rPr>
        <w:t xml:space="preserve"> في </w:t>
      </w:r>
      <w:r w:rsidRPr="00E42D93">
        <w:rPr>
          <w:rFonts w:eastAsia="SimSun" w:cs="mylotus"/>
          <w:sz w:val="32"/>
          <w:szCs w:val="27"/>
          <w:rtl/>
        </w:rPr>
        <w:t>«</w:t>
      </w:r>
      <w:r w:rsidRPr="00E42D93">
        <w:rPr>
          <w:rFonts w:eastAsia="SimSun" w:cs="mylotus" w:hint="cs"/>
          <w:sz w:val="32"/>
          <w:szCs w:val="27"/>
          <w:rtl/>
        </w:rPr>
        <w:t>مجمع البحرين</w:t>
      </w:r>
      <w:r w:rsidRPr="00E42D93">
        <w:rPr>
          <w:rFonts w:eastAsia="SimSun" w:cs="mylotus"/>
          <w:sz w:val="32"/>
          <w:szCs w:val="27"/>
          <w:rtl/>
        </w:rPr>
        <w:t>»</w:t>
      </w:r>
      <w:r w:rsidRPr="00E42D93">
        <w:rPr>
          <w:rFonts w:eastAsia="SimSun" w:cs="mylotus" w:hint="cs"/>
          <w:sz w:val="32"/>
          <w:szCs w:val="27"/>
          <w:rtl/>
        </w:rPr>
        <w:t xml:space="preserve"> ذيل كلمة </w:t>
      </w:r>
      <w:r w:rsidRPr="00E42D93">
        <w:rPr>
          <w:rFonts w:eastAsia="SimSun" w:cs="mylotus"/>
          <w:sz w:val="32"/>
          <w:szCs w:val="27"/>
          <w:rtl/>
        </w:rPr>
        <w:t>«</w:t>
      </w:r>
      <w:r w:rsidRPr="00E42D93">
        <w:rPr>
          <w:rFonts w:eastAsia="SimSun" w:cs="mylotus" w:hint="cs"/>
          <w:sz w:val="32"/>
          <w:szCs w:val="27"/>
          <w:rtl/>
        </w:rPr>
        <w:t>شفاعة</w:t>
      </w:r>
      <w:r w:rsidRPr="00E42D93">
        <w:rPr>
          <w:rFonts w:eastAsia="SimSun" w:cs="mylotus"/>
          <w:sz w:val="32"/>
          <w:szCs w:val="27"/>
          <w:rtl/>
        </w:rPr>
        <w:t>»</w:t>
      </w:r>
      <w:r w:rsidRPr="00E42D93">
        <w:rPr>
          <w:rFonts w:eastAsia="SimSun" w:cs="mylotus" w:hint="cs"/>
          <w:sz w:val="32"/>
          <w:szCs w:val="27"/>
          <w:rtl/>
        </w:rPr>
        <w:t>: المراد بالشفاعة الحسنة الدعاء للمؤمنين، والشفاعة السيئة الدعاء عليهم.</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وفي حديث الصلاة على الميت </w:t>
      </w:r>
      <w:r w:rsidRPr="00E42D93">
        <w:rPr>
          <w:rFonts w:eastAsia="SimSun" w:cs="mylotus" w:hint="eastAsia"/>
          <w:sz w:val="32"/>
          <w:szCs w:val="27"/>
          <w:rtl/>
        </w:rPr>
        <w:t>«</w:t>
      </w:r>
      <w:r w:rsidRPr="00E42D93">
        <w:rPr>
          <w:rFonts w:eastAsia="SimSun" w:cs="mylotus" w:hint="cs"/>
          <w:sz w:val="32"/>
          <w:szCs w:val="27"/>
          <w:rtl/>
        </w:rPr>
        <w:t>وإن كان المستضعف بسبيلٍ منكَ فاستغفرْ له على وجه الشفاعة منك لا على وجه الوَلاية.</w:t>
      </w:r>
      <w:r w:rsidRPr="00E42D93">
        <w:rPr>
          <w:rFonts w:eastAsia="SimSun" w:cs="mylotus" w:hint="eastAsia"/>
          <w:sz w:val="32"/>
          <w:szCs w:val="27"/>
          <w:rtl/>
        </w:rPr>
        <w:t>»</w:t>
      </w:r>
      <w:r w:rsidRPr="00E42D93">
        <w:rPr>
          <w:rFonts w:eastAsia="SimSun" w:cs="mylotus" w:hint="cs"/>
          <w:sz w:val="32"/>
          <w:szCs w:val="27"/>
          <w:rtl/>
        </w:rPr>
        <w:t>. ويقصد بالمستضعف غير الشيعيّ أي أنك تستغفر له لأنه مسلم فتشفع له بهذا الاستغفار.</w:t>
      </w:r>
    </w:p>
    <w:p w:rsidR="004736B9" w:rsidRPr="00E42D93" w:rsidRDefault="004736B9" w:rsidP="00BB3D4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4- ويروي الملّا الفيض الكاشاني في تفسير </w:t>
      </w:r>
      <w:r w:rsidRPr="00E42D93">
        <w:rPr>
          <w:rFonts w:eastAsia="SimSun" w:cs="mylotus"/>
          <w:sz w:val="32"/>
          <w:szCs w:val="27"/>
          <w:rtl/>
        </w:rPr>
        <w:t>«</w:t>
      </w:r>
      <w:r w:rsidRPr="00E42D93">
        <w:rPr>
          <w:rFonts w:eastAsia="SimSun" w:cs="mylotus" w:hint="cs"/>
          <w:sz w:val="32"/>
          <w:szCs w:val="27"/>
          <w:rtl/>
        </w:rPr>
        <w:t>الصافي</w:t>
      </w:r>
      <w:r w:rsidRPr="00E42D93">
        <w:rPr>
          <w:rFonts w:eastAsia="SimSun" w:cs="mylotus"/>
          <w:sz w:val="32"/>
          <w:szCs w:val="27"/>
          <w:rtl/>
        </w:rPr>
        <w:t>»</w:t>
      </w:r>
      <w:r w:rsidRPr="00E42D93">
        <w:rPr>
          <w:rFonts w:eastAsia="SimSun" w:cs="mylotus" w:hint="cs"/>
          <w:sz w:val="32"/>
          <w:szCs w:val="27"/>
          <w:rtl/>
        </w:rPr>
        <w:t xml:space="preserve"> ذيل تفسيره للآية الكريمة </w:t>
      </w:r>
      <w:r w:rsidR="00DA4826">
        <w:rPr>
          <w:rFonts w:ascii="QCF_BSML" w:hAnsi="QCF_BSML" w:cs="QCF_BSML"/>
          <w:color w:val="000000"/>
          <w:sz w:val="26"/>
          <w:szCs w:val="26"/>
          <w:rtl/>
        </w:rPr>
        <w:t>ﭽ</w:t>
      </w:r>
      <w:r w:rsidR="00DA4826">
        <w:rPr>
          <w:rFonts w:ascii="QCF_P091" w:hAnsi="QCF_P091" w:cs="QCF_P091"/>
          <w:color w:val="000000"/>
          <w:sz w:val="26"/>
          <w:szCs w:val="26"/>
          <w:rtl/>
        </w:rPr>
        <w:t>ﯦ  ﯧ  ﯨ  ﯩ  ﯪ  ﯫ     ﯬ  ﯭ</w:t>
      </w:r>
      <w:r w:rsidR="00DA4826">
        <w:rPr>
          <w:rFonts w:ascii="QCF_P091" w:hAnsi="QCF_P091" w:cs="QCF_P091"/>
          <w:color w:val="0000A5"/>
          <w:sz w:val="26"/>
          <w:szCs w:val="26"/>
          <w:rtl/>
        </w:rPr>
        <w:t>ﯮ</w:t>
      </w:r>
      <w:r w:rsidR="00DA4826">
        <w:rPr>
          <w:rFonts w:ascii="QCF_P091" w:hAnsi="QCF_P091" w:cs="QCF_P091"/>
          <w:color w:val="000000"/>
          <w:sz w:val="26"/>
          <w:szCs w:val="26"/>
          <w:rtl/>
        </w:rPr>
        <w:t xml:space="preserve">  ﯯ  ﯰ  ﯱ  ﯲ  ﯳ  ﯴ  ﯵ       ﯶ</w:t>
      </w:r>
      <w:r w:rsidR="00DA4826">
        <w:rPr>
          <w:rFonts w:ascii="QCF_P091" w:hAnsi="QCF_P091" w:cs="QCF_P091"/>
          <w:color w:val="0000A5"/>
          <w:sz w:val="26"/>
          <w:szCs w:val="26"/>
          <w:rtl/>
        </w:rPr>
        <w:t>ﯷ</w:t>
      </w:r>
      <w:r w:rsidR="00DA4826">
        <w:rPr>
          <w:rFonts w:ascii="QCF_P091" w:hAnsi="QCF_P091" w:cs="QCF_P091"/>
          <w:color w:val="000000"/>
          <w:sz w:val="26"/>
          <w:szCs w:val="26"/>
          <w:rtl/>
        </w:rPr>
        <w:t xml:space="preserve">   ﯸ  ﯹ  ﯺ  ﯻ         ﯼ   ﯽ </w:t>
      </w:r>
      <w:r w:rsidR="00DA4826">
        <w:rPr>
          <w:rFonts w:ascii="QCF_BSML" w:hAnsi="QCF_BSML" w:cs="QCF_BSML"/>
          <w:color w:val="000000"/>
          <w:sz w:val="26"/>
          <w:szCs w:val="26"/>
          <w:rtl/>
        </w:rPr>
        <w:t>ﭼ</w:t>
      </w:r>
      <w:r w:rsidR="00DA4826">
        <w:rPr>
          <w:rFonts w:ascii="Arial" w:hAnsi="Arial" w:cs="Arial"/>
          <w:color w:val="000000"/>
          <w:sz w:val="18"/>
          <w:szCs w:val="18"/>
        </w:rPr>
        <w:t xml:space="preserve"> </w:t>
      </w:r>
      <w:r w:rsidRPr="00E42D93">
        <w:rPr>
          <w:rFonts w:eastAsia="SimSun" w:cs="mylotus"/>
          <w:sz w:val="32"/>
          <w:szCs w:val="26"/>
          <w:rtl/>
        </w:rPr>
        <w:t>[النساء:85]</w:t>
      </w:r>
      <w:r w:rsidRPr="00E42D93">
        <w:rPr>
          <w:rFonts w:eastAsia="SimSun" w:cs="mylotus" w:hint="cs"/>
          <w:sz w:val="32"/>
          <w:szCs w:val="27"/>
          <w:rtl/>
        </w:rPr>
        <w:t xml:space="preserve"> حديثاً من أصول الكافي عن حضرة زين العابدين بن علي بن الحسين عليهم السلام يؤيد المعنى الذي ذكرناه للشفاعة بأنها الاستغفار.</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5- ويروي الشيخ الصدوق في </w:t>
      </w:r>
      <w:r w:rsidRPr="00E42D93">
        <w:rPr>
          <w:rFonts w:eastAsia="SimSun" w:cs="mylotus"/>
          <w:sz w:val="32"/>
          <w:szCs w:val="27"/>
          <w:rtl/>
        </w:rPr>
        <w:t>«</w:t>
      </w:r>
      <w:r w:rsidRPr="00E42D93">
        <w:rPr>
          <w:rFonts w:eastAsia="SimSun" w:cs="mylotus" w:hint="cs"/>
          <w:sz w:val="32"/>
          <w:szCs w:val="27"/>
          <w:rtl/>
        </w:rPr>
        <w:t>من لا يحضره الفقيه</w:t>
      </w:r>
      <w:r w:rsidRPr="00E42D93">
        <w:rPr>
          <w:rFonts w:eastAsia="SimSun" w:cs="mylotus"/>
          <w:sz w:val="32"/>
          <w:szCs w:val="27"/>
          <w:rtl/>
        </w:rPr>
        <w:t>»</w:t>
      </w:r>
      <w:r w:rsidRPr="00E42D93">
        <w:rPr>
          <w:rFonts w:eastAsia="SimSun" w:cs="mylotus" w:hint="cs"/>
          <w:sz w:val="32"/>
          <w:szCs w:val="27"/>
          <w:rtl/>
        </w:rPr>
        <w:t xml:space="preserve">، في </w:t>
      </w:r>
      <w:r w:rsidRPr="00E42D93">
        <w:rPr>
          <w:rFonts w:eastAsia="SimSun" w:cs="mylotus"/>
          <w:sz w:val="32"/>
          <w:szCs w:val="27"/>
          <w:rtl/>
        </w:rPr>
        <w:t xml:space="preserve">بَاب الصَّلَاةِ عَلَى </w:t>
      </w:r>
      <w:r w:rsidRPr="00E42D93">
        <w:rPr>
          <w:rFonts w:eastAsia="SimSun" w:cs="mylotus" w:hint="cs"/>
          <w:sz w:val="32"/>
          <w:szCs w:val="27"/>
          <w:rtl/>
        </w:rPr>
        <w:t>المَ</w:t>
      </w:r>
      <w:r w:rsidRPr="00E42D93">
        <w:rPr>
          <w:rFonts w:eastAsia="SimSun" w:cs="mylotus"/>
          <w:sz w:val="32"/>
          <w:szCs w:val="27"/>
          <w:rtl/>
        </w:rPr>
        <w:t>يِّتِ</w:t>
      </w:r>
      <w:r w:rsidRPr="00E42D93">
        <w:rPr>
          <w:rFonts w:eastAsia="SimSun" w:cs="mylotus" w:hint="cs"/>
          <w:sz w:val="32"/>
          <w:szCs w:val="27"/>
          <w:rtl/>
        </w:rPr>
        <w:t xml:space="preserve"> حديثاً عن الصادق </w:t>
      </w:r>
      <w:r w:rsidR="00F10F01" w:rsidRPr="00E42D93">
        <w:rPr>
          <w:rFonts w:eastAsia="SimSun" w:cs="CTraditional Arabic" w:hint="cs"/>
          <w:sz w:val="32"/>
          <w:szCs w:val="27"/>
          <w:rtl/>
        </w:rPr>
        <w:t>؛</w:t>
      </w:r>
      <w:r w:rsidRPr="00E42D93">
        <w:rPr>
          <w:rFonts w:eastAsia="SimSun" w:cs="mylotus" w:hint="cs"/>
          <w:sz w:val="32"/>
          <w:szCs w:val="27"/>
          <w:rtl/>
        </w:rPr>
        <w:t xml:space="preserve"> هو ذلك الحديث ذاته الذي أشار إليه الطريحيّ بأنَّ الشفاعة هي دعاء المؤمنين لبعضهم بعضاً، جاء فيه: </w:t>
      </w:r>
      <w:r w:rsidRPr="00E42D93">
        <w:rPr>
          <w:rFonts w:eastAsia="SimSun" w:cs="mylotus" w:hint="eastAsia"/>
          <w:sz w:val="32"/>
          <w:szCs w:val="27"/>
          <w:rtl/>
        </w:rPr>
        <w:t>«</w:t>
      </w:r>
      <w:r w:rsidRPr="00E42D93">
        <w:rPr>
          <w:rFonts w:eastAsia="SimSun" w:cs="mylotus" w:hint="cs"/>
          <w:sz w:val="32"/>
          <w:szCs w:val="27"/>
          <w:rtl/>
        </w:rPr>
        <w:t>..</w:t>
      </w:r>
      <w:r w:rsidRPr="00E42D93">
        <w:rPr>
          <w:rFonts w:eastAsia="SimSun" w:cs="mylotus"/>
          <w:sz w:val="32"/>
          <w:szCs w:val="27"/>
          <w:rtl/>
        </w:rPr>
        <w:t>وَإِنْ كَانَ ا</w:t>
      </w:r>
      <w:r w:rsidRPr="00E42D93">
        <w:rPr>
          <w:rFonts w:eastAsia="SimSun" w:cs="mylotus" w:hint="cs"/>
          <w:sz w:val="32"/>
          <w:szCs w:val="27"/>
          <w:rtl/>
        </w:rPr>
        <w:t>لمُ</w:t>
      </w:r>
      <w:r w:rsidRPr="00E42D93">
        <w:rPr>
          <w:rFonts w:eastAsia="SimSun" w:cs="mylotus"/>
          <w:sz w:val="32"/>
          <w:szCs w:val="27"/>
          <w:rtl/>
        </w:rPr>
        <w:t>سْتَضْعَفُ مِنْكَ بِسَبِيلٍ فَاسْتَغْفِرْ لَهُ عَلَى وَجْهِ الشَّفَاعَةِ مِنْكَ لَا عَلَى وَجْهِ الْوَلَايَةِ</w:t>
      </w:r>
      <w:r w:rsidRPr="00E42D93">
        <w:rPr>
          <w:rFonts w:eastAsia="SimSun" w:cs="mylotus" w:hint="eastAsia"/>
          <w:sz w:val="32"/>
          <w:szCs w:val="27"/>
          <w:rtl/>
        </w:rPr>
        <w:t>»</w:t>
      </w:r>
      <w:r w:rsidRPr="00106C9B">
        <w:rPr>
          <w:rFonts w:eastAsia="SimSun" w:cs="B Lotus" w:hint="eastAsia"/>
          <w:b/>
          <w:sz w:val="32"/>
          <w:szCs w:val="27"/>
          <w:vertAlign w:val="superscript"/>
          <w:rtl/>
        </w:rPr>
        <w:t>(</w:t>
      </w:r>
      <w:r w:rsidRPr="00106C9B">
        <w:rPr>
          <w:rFonts w:eastAsia="SimSun" w:cs="B Lotus" w:hint="eastAsia"/>
          <w:b/>
          <w:sz w:val="32"/>
          <w:szCs w:val="27"/>
          <w:vertAlign w:val="superscript"/>
          <w:rtl/>
        </w:rPr>
        <w:footnoteReference w:id="198"/>
      </w:r>
      <w:r w:rsidRPr="00106C9B">
        <w:rPr>
          <w:rFonts w:eastAsia="SimSun" w:cs="B Lotus" w:hint="eastAsia"/>
          <w:b/>
          <w:sz w:val="32"/>
          <w:szCs w:val="27"/>
          <w:vertAlign w:val="superscript"/>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6- ويروي الشيخ «الكُلَيْنِيُّ» في كتاب «الكافي»/</w:t>
      </w:r>
      <w:r w:rsidRPr="00E42D93">
        <w:rPr>
          <w:rFonts w:eastAsia="SimSun" w:cs="mylotus"/>
          <w:sz w:val="32"/>
          <w:szCs w:val="27"/>
          <w:rtl/>
        </w:rPr>
        <w:t>بَابُ الصَّلَاةِ عَلَى الْمُؤْمِنِ وَالتَّكْبِيرِ وَالدُّعَاءِ</w:t>
      </w:r>
      <w:r w:rsidRPr="00E42D93">
        <w:rPr>
          <w:rFonts w:eastAsia="SimSun" w:cs="mylotus" w:hint="cs"/>
          <w:sz w:val="32"/>
          <w:szCs w:val="27"/>
          <w:rtl/>
        </w:rPr>
        <w:t xml:space="preserve">، بسنده </w:t>
      </w:r>
      <w:r w:rsidRPr="00E42D93">
        <w:rPr>
          <w:rFonts w:eastAsia="SimSun" w:cs="mylotus" w:hint="eastAsia"/>
          <w:sz w:val="32"/>
          <w:szCs w:val="27"/>
          <w:rtl/>
        </w:rPr>
        <w:t>«</w:t>
      </w:r>
      <w:r w:rsidRPr="00E42D93">
        <w:rPr>
          <w:rFonts w:eastAsia="SimSun" w:cs="mylotus"/>
          <w:sz w:val="32"/>
          <w:szCs w:val="27"/>
          <w:rtl/>
        </w:rPr>
        <w:t>عَنْ أَبِي عَبْدِ</w:t>
      </w:r>
      <w:r w:rsidRPr="00E42D93">
        <w:rPr>
          <w:rFonts w:eastAsia="SimSun" w:cs="mylotus" w:hint="cs"/>
          <w:sz w:val="32"/>
          <w:szCs w:val="27"/>
          <w:rtl/>
        </w:rPr>
        <w:t xml:space="preserve"> اللهِ </w:t>
      </w:r>
      <w:r w:rsidR="00F10F01" w:rsidRPr="00E42D93">
        <w:rPr>
          <w:rFonts w:eastAsia="SimSun" w:cs="CTraditional Arabic" w:hint="cs"/>
          <w:sz w:val="32"/>
          <w:szCs w:val="27"/>
          <w:rtl/>
        </w:rPr>
        <w:t>؛</w:t>
      </w:r>
      <w:r w:rsidRPr="00E42D93">
        <w:rPr>
          <w:rFonts w:eastAsia="SimSun" w:cs="mylotus"/>
          <w:sz w:val="32"/>
          <w:szCs w:val="27"/>
          <w:rtl/>
        </w:rPr>
        <w:t xml:space="preserve"> فِي الصَّلَاةِ عَلَى ال</w:t>
      </w:r>
      <w:r w:rsidRPr="00E42D93">
        <w:rPr>
          <w:rFonts w:eastAsia="SimSun" w:cs="mylotus" w:hint="cs"/>
          <w:sz w:val="32"/>
          <w:szCs w:val="27"/>
          <w:rtl/>
        </w:rPr>
        <w:t>ج</w:t>
      </w:r>
      <w:r w:rsidRPr="00E42D93">
        <w:rPr>
          <w:rFonts w:eastAsia="SimSun" w:cs="mylotus"/>
          <w:sz w:val="32"/>
          <w:szCs w:val="27"/>
          <w:rtl/>
        </w:rPr>
        <w:t>َنَائِزِ تَقُولُ</w:t>
      </w:r>
      <w:r w:rsidRPr="00E42D93">
        <w:rPr>
          <w:rFonts w:eastAsia="SimSun" w:cs="mylotus" w:hint="cs"/>
          <w:sz w:val="32"/>
          <w:szCs w:val="27"/>
          <w:rtl/>
        </w:rPr>
        <w:t>:</w:t>
      </w:r>
      <w:r w:rsidRPr="00E42D93">
        <w:rPr>
          <w:rFonts w:eastAsia="SimSun" w:cs="mylotus"/>
          <w:sz w:val="32"/>
          <w:szCs w:val="27"/>
          <w:rtl/>
        </w:rPr>
        <w:t xml:space="preserve"> اللَّهُمَّ أَنْتَ خَلَقْتَ هَذِهِ النَّفْسَ وَأَنْتَ أَمَتَّهَا تَعْلَمُ سِرَّهَا وَعَلَانِيَتَهَا أَتَيْنَاكَ شَافِعِينَ فِيهَا فَشَفِّعْنَا اللَّهُمَّ وَلِّهَا مَنْ تَوَلَّتْ وَاحْشُرْهَا مَعَ مَنْ أَحَبَّتْ</w:t>
      </w:r>
      <w:r w:rsidRPr="00E42D93">
        <w:rPr>
          <w:rFonts w:eastAsia="SimSun" w:cs="mylotus" w:hint="cs"/>
          <w:sz w:val="32"/>
          <w:szCs w:val="27"/>
          <w:rtl/>
        </w:rPr>
        <w:t>.</w:t>
      </w:r>
      <w:r w:rsidRPr="00E42D93">
        <w:rPr>
          <w:rFonts w:eastAsia="SimSun" w:cs="mylotus" w:hint="eastAsia"/>
          <w:sz w:val="32"/>
          <w:szCs w:val="27"/>
          <w:rtl/>
        </w:rPr>
        <w:t>»</w:t>
      </w:r>
      <w:r w:rsidRPr="00106C9B">
        <w:rPr>
          <w:rFonts w:eastAsia="SimSun" w:cs="B Lotus" w:hint="eastAsia"/>
          <w:b/>
          <w:sz w:val="32"/>
          <w:szCs w:val="27"/>
          <w:vertAlign w:val="superscript"/>
          <w:rtl/>
        </w:rPr>
        <w:t>(</w:t>
      </w:r>
      <w:r w:rsidRPr="00106C9B">
        <w:rPr>
          <w:rFonts w:eastAsia="SimSun" w:cs="B Lotus" w:hint="eastAsia"/>
          <w:b/>
          <w:sz w:val="32"/>
          <w:szCs w:val="27"/>
          <w:vertAlign w:val="superscript"/>
          <w:rtl/>
        </w:rPr>
        <w:footnoteReference w:id="199"/>
      </w:r>
      <w:r w:rsidRPr="00106C9B">
        <w:rPr>
          <w:rFonts w:eastAsia="SimSun" w:cs="B Lotus" w:hint="eastAsia"/>
          <w:b/>
          <w:sz w:val="32"/>
          <w:szCs w:val="27"/>
          <w:vertAlign w:val="superscript"/>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7- وفي الكتاب ذاته، </w:t>
      </w:r>
      <w:r w:rsidRPr="00E42D93">
        <w:rPr>
          <w:rFonts w:eastAsia="SimSun" w:cs="mylotus"/>
          <w:sz w:val="32"/>
          <w:szCs w:val="27"/>
          <w:rtl/>
        </w:rPr>
        <w:t>بَابُ الصَّلَاةِ عَلَى الْمُسْتَضْعَفِ وَعَلَى مَنْ لَا يَعْرِفُ</w:t>
      </w:r>
      <w:r w:rsidRPr="00E42D93">
        <w:rPr>
          <w:rFonts w:eastAsia="SimSun" w:cs="mylotus" w:hint="cs"/>
          <w:sz w:val="32"/>
          <w:szCs w:val="27"/>
          <w:rtl/>
        </w:rPr>
        <w:t xml:space="preserve"> بسنده </w:t>
      </w:r>
      <w:r w:rsidRPr="00E42D93">
        <w:rPr>
          <w:rFonts w:eastAsia="SimSun" w:cs="mylotus" w:hint="eastAsia"/>
          <w:sz w:val="32"/>
          <w:szCs w:val="27"/>
          <w:rtl/>
        </w:rPr>
        <w:t>«</w:t>
      </w:r>
      <w:r w:rsidRPr="00E42D93">
        <w:rPr>
          <w:rFonts w:eastAsia="SimSun" w:cs="mylotus"/>
          <w:sz w:val="32"/>
          <w:szCs w:val="27"/>
          <w:rtl/>
        </w:rPr>
        <w:t xml:space="preserve">عَنْ ثَابِتٍ أَبِي الْمِقْدَامِ قَالَ كُنْتُ مَعَ أَبِي جَعْفَرٍ </w:t>
      </w:r>
      <w:r w:rsidR="00F10F01" w:rsidRPr="00E42D93">
        <w:rPr>
          <w:rFonts w:eastAsia="SimSun" w:cs="CTraditional Arabic" w:hint="cs"/>
          <w:sz w:val="32"/>
          <w:szCs w:val="27"/>
          <w:rtl/>
        </w:rPr>
        <w:t>؛</w:t>
      </w:r>
      <w:r w:rsidRPr="00E42D93">
        <w:rPr>
          <w:rFonts w:eastAsia="SimSun" w:cs="mylotus"/>
          <w:sz w:val="32"/>
          <w:szCs w:val="27"/>
          <w:rtl/>
        </w:rPr>
        <w:t xml:space="preserve"> فَإِذَا بِجَنَازَةٍ لِقَوْمٍ مِنْ جِيرَتِهِ فَحَضَرَهَا وَكُنْتُ قَرِيباً مِنْهُ فَسَمِعْتُهُ يَقُولُ</w:t>
      </w:r>
      <w:r w:rsidRPr="00E42D93">
        <w:rPr>
          <w:rFonts w:eastAsia="SimSun" w:cs="mylotus" w:hint="cs"/>
          <w:sz w:val="32"/>
          <w:szCs w:val="27"/>
          <w:rtl/>
        </w:rPr>
        <w:t>:</w:t>
      </w:r>
      <w:r w:rsidRPr="00E42D93">
        <w:rPr>
          <w:rFonts w:eastAsia="SimSun" w:cs="mylotus"/>
          <w:sz w:val="32"/>
          <w:szCs w:val="27"/>
          <w:rtl/>
        </w:rPr>
        <w:t xml:space="preserve"> اللَّهُمَّ إِنَّكَ أَنْتَ خَلَقْتَ هَذِهِ النُّفُوسَ وَأَنْتَ تُمِيتُهَا وَأَنْتَ تُحْيِيهَا وَأَنْتَ أَعْلَمُ بِسَرَائِرِهَا وَعَلَانِيَتِهَا مِنَّا وَمُسْتَقَرِّهَا وَمُسْتَوْدَعِهَا اللَّهُمَّ وَهَذَا عَبْدُكَ وَلَا أَعْلَمُ مِنْهُ شَرّاً وَأَنْتَ أَعْلَمُ بِهِ وَقَدْ جِئْنَاكَ شَافِعِينَ لَهُ بَعْدَ مَوْتِهِ فَإِنْ كَانَ مُسْتَوْجِباً فَشَفِّعْنَا فِيهِ وَاحْشُرْهُ مَعَ مَنْ كَانَ يَتَوَلَّاهُ</w:t>
      </w:r>
      <w:r w:rsidRPr="00E42D93">
        <w:rPr>
          <w:rFonts w:eastAsia="SimSun" w:cs="mylotus" w:hint="eastAsia"/>
          <w:sz w:val="32"/>
          <w:szCs w:val="27"/>
          <w:rtl/>
        </w:rPr>
        <w:t>»</w:t>
      </w:r>
      <w:r w:rsidRPr="00106C9B">
        <w:rPr>
          <w:rFonts w:eastAsia="SimSun" w:cs="B Lotus" w:hint="eastAsia"/>
          <w:b/>
          <w:sz w:val="32"/>
          <w:szCs w:val="27"/>
          <w:vertAlign w:val="superscript"/>
          <w:rtl/>
        </w:rPr>
        <w:t>(</w:t>
      </w:r>
      <w:r w:rsidRPr="00106C9B">
        <w:rPr>
          <w:rFonts w:eastAsia="SimSun" w:cs="B Lotus" w:hint="eastAsia"/>
          <w:b/>
          <w:sz w:val="32"/>
          <w:szCs w:val="27"/>
          <w:vertAlign w:val="superscript"/>
          <w:rtl/>
        </w:rPr>
        <w:footnoteReference w:id="200"/>
      </w:r>
      <w:r w:rsidRPr="00106C9B">
        <w:rPr>
          <w:rFonts w:eastAsia="SimSun" w:cs="B Lotus" w:hint="eastAsia"/>
          <w:b/>
          <w:sz w:val="32"/>
          <w:szCs w:val="27"/>
          <w:vertAlign w:val="superscript"/>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8- ويروي صاحب «جواهر الكلام» في كتاب الصلاة نقلاً عن «من لا يحضره الفقيه»/باب الصلاة على الميت حديثاً عن حضرة الإمام الباقر </w:t>
      </w:r>
      <w:r w:rsidR="00F10F01" w:rsidRPr="00E42D93">
        <w:rPr>
          <w:rFonts w:eastAsia="SimSun" w:cs="CTraditional Arabic" w:hint="cs"/>
          <w:sz w:val="32"/>
          <w:szCs w:val="27"/>
          <w:rtl/>
        </w:rPr>
        <w:t>؛</w:t>
      </w:r>
      <w:r w:rsidRPr="00E42D93">
        <w:rPr>
          <w:rFonts w:eastAsia="SimSun" w:cs="mylotus" w:hint="cs"/>
          <w:sz w:val="32"/>
          <w:szCs w:val="27"/>
          <w:rtl/>
        </w:rPr>
        <w:t xml:space="preserve"> يقول فيه: </w:t>
      </w:r>
      <w:r w:rsidRPr="00E42D93">
        <w:rPr>
          <w:rFonts w:eastAsia="SimSun" w:cs="mylotus" w:hint="eastAsia"/>
          <w:sz w:val="32"/>
          <w:szCs w:val="27"/>
          <w:rtl/>
        </w:rPr>
        <w:t>«</w:t>
      </w:r>
      <w:r w:rsidRPr="00E42D93">
        <w:rPr>
          <w:rFonts w:eastAsia="SimSun" w:cs="mylotus"/>
          <w:sz w:val="32"/>
          <w:szCs w:val="27"/>
          <w:rtl/>
        </w:rPr>
        <w:t>مَنْ تَبِعَ جَنَازَةَ امْرِئٍ مُسْلِمٍ أُعْطِيَ يَوْمَ الْقِيَامَةِ أَرْبَعَ شَفَاعَاتٍ ولَمْ يَقُلْ شَيْئاً إِلَّا قَالَ لَهُ الْمَلَكُ وَلَكَ مِثْلُ ذَلِكَ</w:t>
      </w:r>
      <w:r w:rsidRPr="00E42D93">
        <w:rPr>
          <w:rFonts w:eastAsia="SimSun" w:cs="mylotus" w:hint="eastAsia"/>
          <w:sz w:val="32"/>
          <w:szCs w:val="27"/>
          <w:rtl/>
        </w:rPr>
        <w:t>»</w:t>
      </w:r>
      <w:r w:rsidRPr="00106C9B">
        <w:rPr>
          <w:rFonts w:eastAsia="SimSun" w:cs="B Lotus" w:hint="eastAsia"/>
          <w:b/>
          <w:sz w:val="32"/>
          <w:szCs w:val="27"/>
          <w:vertAlign w:val="superscript"/>
          <w:rtl/>
        </w:rPr>
        <w:t>(</w:t>
      </w:r>
      <w:r w:rsidRPr="00106C9B">
        <w:rPr>
          <w:rFonts w:eastAsia="SimSun" w:cs="B Lotus" w:hint="eastAsia"/>
          <w:b/>
          <w:sz w:val="32"/>
          <w:szCs w:val="27"/>
          <w:vertAlign w:val="superscript"/>
          <w:rtl/>
        </w:rPr>
        <w:footnoteReference w:id="201"/>
      </w:r>
      <w:r w:rsidRPr="00106C9B">
        <w:rPr>
          <w:rFonts w:eastAsia="SimSun" w:cs="B Lotus" w:hint="eastAsia"/>
          <w:b/>
          <w:sz w:val="32"/>
          <w:szCs w:val="27"/>
          <w:vertAlign w:val="superscript"/>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9- ويقول العلامة الحليّ رحمة الله عليه في «تذكرة الفقهاء» (ص45): </w:t>
      </w:r>
      <w:r w:rsidRPr="00E42D93">
        <w:rPr>
          <w:rFonts w:eastAsia="SimSun" w:cs="mylotus" w:hint="eastAsia"/>
          <w:sz w:val="32"/>
          <w:szCs w:val="27"/>
          <w:rtl/>
        </w:rPr>
        <w:t>«</w:t>
      </w:r>
      <w:r w:rsidRPr="00E42D93">
        <w:rPr>
          <w:rFonts w:eastAsia="SimSun" w:cs="mylotus" w:hint="cs"/>
          <w:sz w:val="32"/>
          <w:szCs w:val="27"/>
          <w:rtl/>
        </w:rPr>
        <w:t>والصلاة على الميِّت استغفارٌ وشفاعةٌ</w:t>
      </w:r>
      <w:r w:rsidRPr="00E42D93">
        <w:rPr>
          <w:rFonts w:eastAsia="SimSun" w:cs="mylotus" w:hint="eastAsia"/>
          <w:sz w:val="32"/>
          <w:szCs w:val="27"/>
          <w:rtl/>
        </w:rPr>
        <w:t>»</w:t>
      </w:r>
      <w:r w:rsidRPr="00E42D93">
        <w:rPr>
          <w:rFonts w:eastAsia="SimSun" w:cs="mylotus" w:hint="cs"/>
          <w:sz w:val="32"/>
          <w:szCs w:val="27"/>
          <w:rtl/>
        </w:rPr>
        <w:t xml:space="preserve">، ويؤيِّدُ ذلك الحديثُ الذي أورده المرحوم الشهيد الأول في كتابه «الذكرى» عن الإمام الرضا </w:t>
      </w:r>
      <w:r w:rsidR="00F10F01" w:rsidRPr="00E42D93">
        <w:rPr>
          <w:rFonts w:eastAsia="SimSun" w:cs="CTraditional Arabic" w:hint="cs"/>
          <w:sz w:val="32"/>
          <w:szCs w:val="27"/>
          <w:rtl/>
        </w:rPr>
        <w:t>؛</w:t>
      </w:r>
      <w:r w:rsidRPr="00E42D93">
        <w:rPr>
          <w:rFonts w:eastAsia="SimSun" w:cs="mylotus" w:hint="cs"/>
          <w:sz w:val="32"/>
          <w:szCs w:val="27"/>
          <w:rtl/>
        </w:rPr>
        <w:t xml:space="preserve"> قال: </w:t>
      </w:r>
      <w:r w:rsidRPr="00E42D93">
        <w:rPr>
          <w:rFonts w:eastAsia="SimSun" w:cs="mylotus" w:hint="eastAsia"/>
          <w:sz w:val="32"/>
          <w:szCs w:val="27"/>
          <w:rtl/>
        </w:rPr>
        <w:t>«</w:t>
      </w:r>
      <w:r w:rsidRPr="00E42D93">
        <w:rPr>
          <w:rFonts w:eastAsia="SimSun" w:cs="mylotus" w:hint="cs"/>
          <w:sz w:val="32"/>
          <w:szCs w:val="27"/>
          <w:rtl/>
        </w:rPr>
        <w:t>إمَامُكَ شفيعُك إلى الله عزّ وجلّ فلا تجعل شفيعَك سفيهاً ولا فاسقاً</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10- ويروي المرحوم الحاج النوري الطبرسيّ في </w:t>
      </w:r>
      <w:r w:rsidRPr="00E42D93">
        <w:rPr>
          <w:rFonts w:eastAsia="SimSun" w:cs="mylotus"/>
          <w:sz w:val="32"/>
          <w:szCs w:val="27"/>
          <w:rtl/>
        </w:rPr>
        <w:t>«</w:t>
      </w:r>
      <w:r w:rsidRPr="00E42D93">
        <w:rPr>
          <w:rFonts w:eastAsia="SimSun" w:cs="mylotus" w:hint="cs"/>
          <w:sz w:val="32"/>
          <w:szCs w:val="27"/>
          <w:rtl/>
        </w:rPr>
        <w:t>مستدرَك الوسائل</w:t>
      </w:r>
      <w:r w:rsidRPr="00E42D93">
        <w:rPr>
          <w:rFonts w:eastAsia="SimSun" w:cs="mylotus"/>
          <w:sz w:val="32"/>
          <w:szCs w:val="27"/>
          <w:rtl/>
        </w:rPr>
        <w:t>»</w:t>
      </w:r>
      <w:r w:rsidRPr="00E42D93">
        <w:rPr>
          <w:rFonts w:eastAsia="SimSun" w:cs="mylotus" w:hint="cs"/>
          <w:sz w:val="32"/>
          <w:szCs w:val="27"/>
          <w:rtl/>
        </w:rPr>
        <w:t xml:space="preserve"> (ج2/ص292): </w:t>
      </w:r>
      <w:r w:rsidRPr="00E42D93">
        <w:rPr>
          <w:rFonts w:eastAsia="SimSun" w:cs="mylotus" w:hint="eastAsia"/>
          <w:sz w:val="32"/>
          <w:szCs w:val="27"/>
          <w:rtl/>
        </w:rPr>
        <w:t>«</w:t>
      </w:r>
      <w:r w:rsidRPr="00E42D93">
        <w:rPr>
          <w:rFonts w:eastAsia="SimSun" w:cs="mylotus"/>
          <w:sz w:val="32"/>
          <w:szCs w:val="27"/>
          <w:rtl/>
        </w:rPr>
        <w:t xml:space="preserve">الشَّرِيفُ الزَّاهِدُ مُحَمَّدُ بْنُ عَلِيٍّ الْحُسَيْنِيُّ فِي كِتَابِ التَّعَازِي، بِإِسْنَادِهِ عَنْ صَالِحِ بْنِ هِلَالٍ عَنْ أَبِي الْمَلِيحِ بْنِ أُسَامَةَ قَالَ سَمِعْتُ رَسُولَ </w:t>
      </w:r>
      <w:r w:rsidRPr="00E42D93">
        <w:rPr>
          <w:rFonts w:eastAsia="SimSun" w:cs="mylotus" w:hint="cs"/>
          <w:sz w:val="32"/>
          <w:szCs w:val="27"/>
          <w:rtl/>
        </w:rPr>
        <w:t xml:space="preserve">اللهِ صَلَّى اللهُ عَلَيه وَآلِهِ </w:t>
      </w:r>
      <w:r w:rsidRPr="00E42D93">
        <w:rPr>
          <w:rFonts w:eastAsia="SimSun" w:cs="mylotus"/>
          <w:sz w:val="32"/>
          <w:szCs w:val="27"/>
          <w:rtl/>
        </w:rPr>
        <w:t>يَقُولُ</w:t>
      </w:r>
      <w:r w:rsidRPr="00E42D93">
        <w:rPr>
          <w:rFonts w:eastAsia="SimSun" w:cs="mylotus" w:hint="cs"/>
          <w:sz w:val="32"/>
          <w:szCs w:val="27"/>
          <w:rtl/>
        </w:rPr>
        <w:t>:</w:t>
      </w:r>
      <w:r w:rsidRPr="00E42D93">
        <w:rPr>
          <w:rFonts w:eastAsia="SimSun" w:cs="mylotus"/>
          <w:sz w:val="32"/>
          <w:szCs w:val="27"/>
          <w:rtl/>
        </w:rPr>
        <w:t xml:space="preserve"> لَا يُصَلِّي عَلَى رَجُلٍ أَرْبَعُونَ رَجُلًا فَيَشْفَعُونَ فِيهِ إِلَّا غَفَرَ </w:t>
      </w:r>
      <w:r w:rsidRPr="00E42D93">
        <w:rPr>
          <w:rFonts w:eastAsia="SimSun" w:cs="mylotus" w:hint="cs"/>
          <w:sz w:val="32"/>
          <w:szCs w:val="27"/>
          <w:rtl/>
        </w:rPr>
        <w:t>اللهُ</w:t>
      </w:r>
      <w:r w:rsidRPr="00E42D93">
        <w:rPr>
          <w:rFonts w:eastAsia="SimSun" w:cs="mylotus"/>
          <w:sz w:val="32"/>
          <w:szCs w:val="27"/>
          <w:rtl/>
        </w:rPr>
        <w:t xml:space="preserve"> لَهُ</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تلك كانت عشرة روايات من كتب الحديث لدينا تشعر بأن شفاعة المؤمنين بحق بعضهم بعضاً وشفاعة النبي (صَلَّى اللهُ عَلَيه وَآلهِ) بحق الأمّة هي الاستغفار الذي يتم في هذه الدنيا ويتجسّم في الآخرة فينتفع منه المشفوع له، وهناك أحاديث أخرى كثيرةٌ تدلّ على هذا المعنى نكتفي بما ذكرناه، وقد جاءت روايات في كتب العامّة في نفس المعنى وسنذكر فيما يلي نماذج منها ليتيقَّن القارئُ أن الشفاعة التي تنفع في الآخرة هي الشفاعة ذاتها التي تتم بحق شخص في هذه الدنيا ويستحقها ذلك الشخص:</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1- أخرج مسلم في صحيحه: </w:t>
      </w:r>
      <w:r w:rsidRPr="00E42D93">
        <w:rPr>
          <w:rFonts w:eastAsia="SimSun" w:cs="mylotus" w:hint="eastAsia"/>
          <w:sz w:val="32"/>
          <w:szCs w:val="27"/>
          <w:rtl/>
        </w:rPr>
        <w:t>«</w:t>
      </w:r>
      <w:r w:rsidRPr="00E42D93">
        <w:rPr>
          <w:rFonts w:eastAsia="SimSun" w:cs="mylotus"/>
          <w:sz w:val="32"/>
          <w:szCs w:val="27"/>
          <w:rtl/>
        </w:rPr>
        <w:t xml:space="preserve">عَنْ عَبْدِ </w:t>
      </w:r>
      <w:r w:rsidRPr="00E42D93">
        <w:rPr>
          <w:rFonts w:eastAsia="SimSun" w:cs="mylotus" w:hint="cs"/>
          <w:sz w:val="32"/>
          <w:szCs w:val="27"/>
          <w:rtl/>
        </w:rPr>
        <w:t>اللهِ</w:t>
      </w:r>
      <w:r w:rsidRPr="00E42D93">
        <w:rPr>
          <w:rFonts w:eastAsia="SimSun" w:cs="mylotus"/>
          <w:sz w:val="32"/>
          <w:szCs w:val="27"/>
          <w:rtl/>
        </w:rPr>
        <w:t xml:space="preserve"> بْنِ عَبَّاسٍ</w:t>
      </w:r>
      <w:r w:rsidRPr="00E42D93">
        <w:rPr>
          <w:rFonts w:eastAsia="SimSun" w:cs="mylotus" w:hint="cs"/>
          <w:sz w:val="32"/>
          <w:szCs w:val="27"/>
          <w:rtl/>
        </w:rPr>
        <w:t xml:space="preserve"> </w:t>
      </w:r>
      <w:r w:rsidRPr="00E42D93">
        <w:rPr>
          <w:rFonts w:eastAsia="SimSun" w:cs="mylotus"/>
          <w:sz w:val="32"/>
          <w:szCs w:val="27"/>
          <w:rtl/>
        </w:rPr>
        <w:t>أَنَّهُ مَاتَ ابْنٌ لَهُ بِقُدَيْدٍ أَوْ بِعُسْفَانَ فَقَالَ</w:t>
      </w:r>
      <w:r w:rsidRPr="00E42D93">
        <w:rPr>
          <w:rFonts w:eastAsia="SimSun" w:cs="mylotus" w:hint="cs"/>
          <w:sz w:val="32"/>
          <w:szCs w:val="27"/>
          <w:rtl/>
        </w:rPr>
        <w:t>:</w:t>
      </w:r>
      <w:r w:rsidRPr="00E42D93">
        <w:rPr>
          <w:rFonts w:eastAsia="SimSun" w:cs="mylotus"/>
          <w:sz w:val="32"/>
          <w:szCs w:val="27"/>
          <w:rtl/>
        </w:rPr>
        <w:t xml:space="preserve"> يَا كُرَيْبُ انْظُرْ مَا اجْتَمَعَ لَهُ مِنْ النَّاسِ قَالَ فَخَرَجْتُ فَإِذَا نَاسٌ قَدْ اجْتَمَعُوا لَهُ فَأَخْبَرْتُهُ فَقَالَ</w:t>
      </w:r>
      <w:r w:rsidRPr="00E42D93">
        <w:rPr>
          <w:rFonts w:eastAsia="SimSun" w:cs="mylotus" w:hint="cs"/>
          <w:sz w:val="32"/>
          <w:szCs w:val="27"/>
          <w:rtl/>
        </w:rPr>
        <w:t>:</w:t>
      </w:r>
      <w:r w:rsidRPr="00E42D93">
        <w:rPr>
          <w:rFonts w:eastAsia="SimSun" w:cs="mylotus"/>
          <w:sz w:val="32"/>
          <w:szCs w:val="27"/>
          <w:rtl/>
        </w:rPr>
        <w:t xml:space="preserve"> تَقُولُ هُمْ أَرْبَعُونَ</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نَعَمْ قَالَ</w:t>
      </w:r>
      <w:r w:rsidRPr="00E42D93">
        <w:rPr>
          <w:rFonts w:eastAsia="SimSun" w:cs="mylotus" w:hint="cs"/>
          <w:sz w:val="32"/>
          <w:szCs w:val="27"/>
          <w:rtl/>
        </w:rPr>
        <w:t>:</w:t>
      </w:r>
      <w:r w:rsidRPr="00E42D93">
        <w:rPr>
          <w:rFonts w:eastAsia="SimSun" w:cs="mylotus"/>
          <w:sz w:val="32"/>
          <w:szCs w:val="27"/>
          <w:rtl/>
        </w:rPr>
        <w:t xml:space="preserve"> أَخْرِجُوهُ فَإِنِّي سَمِعْتُ رَسُولَ اللَّهِ </w:t>
      </w:r>
      <w:r w:rsidR="006E00CD" w:rsidRPr="00E42D93">
        <w:rPr>
          <w:rFonts w:eastAsia="SimSun" w:cs="CTraditional Arabic"/>
          <w:sz w:val="32"/>
          <w:szCs w:val="27"/>
          <w:rtl/>
        </w:rPr>
        <w:t>غ</w:t>
      </w:r>
      <w:r w:rsidRPr="00E42D93">
        <w:rPr>
          <w:rFonts w:eastAsia="SimSun" w:cs="mylotus"/>
          <w:sz w:val="32"/>
          <w:szCs w:val="27"/>
          <w:rtl/>
        </w:rPr>
        <w:t xml:space="preserve"> يَقُولُ</w:t>
      </w:r>
      <w:r w:rsidRPr="00E42D93">
        <w:rPr>
          <w:rFonts w:eastAsia="SimSun" w:cs="mylotus" w:hint="cs"/>
          <w:sz w:val="32"/>
          <w:szCs w:val="27"/>
          <w:rtl/>
        </w:rPr>
        <w:t>:</w:t>
      </w:r>
      <w:r w:rsidRPr="00E42D93">
        <w:rPr>
          <w:rFonts w:eastAsia="SimSun" w:cs="mylotus"/>
          <w:sz w:val="32"/>
          <w:szCs w:val="27"/>
          <w:rtl/>
        </w:rPr>
        <w:t xml:space="preserve"> مَا مِنْ رَجُلٍ مُسْلِمٍ يَمُوتُ فَيَقُومُ عَلَى جَنَازَتِهِ أَرْبَعُونَ رَجُلًا لَا</w:t>
      </w:r>
      <w:r w:rsidRPr="00E42D93">
        <w:rPr>
          <w:rFonts w:eastAsia="SimSun" w:cs="Times New Roman" w:hint="cs"/>
          <w:sz w:val="32"/>
          <w:szCs w:val="27"/>
          <w:rtl/>
        </w:rPr>
        <w:t> </w:t>
      </w:r>
      <w:r w:rsidRPr="00E42D93">
        <w:rPr>
          <w:rFonts w:eastAsia="SimSun" w:cs="mylotus"/>
          <w:sz w:val="32"/>
          <w:szCs w:val="27"/>
          <w:rtl/>
        </w:rPr>
        <w:t xml:space="preserve">يُشْرِكُونَ </w:t>
      </w:r>
      <w:r w:rsidRPr="00E42D93">
        <w:rPr>
          <w:rFonts w:eastAsia="SimSun" w:cs="mylotus" w:hint="cs"/>
          <w:sz w:val="32"/>
          <w:szCs w:val="27"/>
          <w:rtl/>
        </w:rPr>
        <w:t>باللهِ</w:t>
      </w:r>
      <w:r w:rsidRPr="00E42D93">
        <w:rPr>
          <w:rFonts w:eastAsia="SimSun" w:cs="mylotus"/>
          <w:sz w:val="32"/>
          <w:szCs w:val="27"/>
          <w:rtl/>
        </w:rPr>
        <w:t xml:space="preserve"> شَيْئًا إِلَّا شَفَّعَهُمْ </w:t>
      </w:r>
      <w:r w:rsidRPr="00E42D93">
        <w:rPr>
          <w:rFonts w:eastAsia="SimSun" w:cs="mylotus" w:hint="cs"/>
          <w:sz w:val="32"/>
          <w:szCs w:val="27"/>
          <w:rtl/>
        </w:rPr>
        <w:t>اللهُ</w:t>
      </w:r>
      <w:r w:rsidRPr="00E42D93">
        <w:rPr>
          <w:rFonts w:eastAsia="SimSun" w:cs="mylotus"/>
          <w:sz w:val="32"/>
          <w:szCs w:val="27"/>
          <w:rtl/>
        </w:rPr>
        <w:t xml:space="preserve"> فِيهِ</w:t>
      </w:r>
      <w:r w:rsidRPr="00E42D93">
        <w:rPr>
          <w:rFonts w:eastAsia="SimSun" w:cs="mylotus" w:hint="eastAsia"/>
          <w:sz w:val="32"/>
          <w:szCs w:val="27"/>
          <w:rtl/>
        </w:rPr>
        <w:t>»</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202"/>
      </w:r>
      <w:r w:rsidRPr="00106C9B">
        <w:rPr>
          <w:rFonts w:eastAsia="SimSun" w:cs="B Lotus"/>
          <w:b/>
          <w:sz w:val="32"/>
          <w:szCs w:val="27"/>
          <w:vertAlign w:val="superscript"/>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2- وأخرج النسائي في السنن بسنده: </w:t>
      </w:r>
      <w:r w:rsidRPr="00E42D93">
        <w:rPr>
          <w:rFonts w:eastAsia="SimSun" w:cs="mylotus" w:hint="eastAsia"/>
          <w:sz w:val="32"/>
          <w:szCs w:val="27"/>
          <w:rtl/>
        </w:rPr>
        <w:t>«</w:t>
      </w:r>
      <w:r w:rsidRPr="00E42D93">
        <w:rPr>
          <w:rFonts w:eastAsia="SimSun" w:cs="mylotus" w:hint="cs"/>
          <w:sz w:val="32"/>
          <w:szCs w:val="27"/>
          <w:rtl/>
        </w:rPr>
        <w:t>عَ</w:t>
      </w:r>
      <w:r w:rsidRPr="00E42D93">
        <w:rPr>
          <w:rFonts w:eastAsia="SimSun" w:cs="mylotus"/>
          <w:sz w:val="32"/>
          <w:szCs w:val="27"/>
          <w:rtl/>
        </w:rPr>
        <w:t xml:space="preserve">نْ </w:t>
      </w:r>
      <w:r w:rsidRPr="00E42D93">
        <w:rPr>
          <w:rFonts w:eastAsia="SimSun" w:cs="mylotus" w:hint="cs"/>
          <w:sz w:val="32"/>
          <w:szCs w:val="27"/>
          <w:rtl/>
        </w:rPr>
        <w:t xml:space="preserve">أمِّ المؤمنين </w:t>
      </w:r>
      <w:r w:rsidRPr="00E42D93">
        <w:rPr>
          <w:rFonts w:eastAsia="SimSun" w:cs="mylotus"/>
          <w:sz w:val="32"/>
          <w:szCs w:val="27"/>
          <w:rtl/>
        </w:rPr>
        <w:t xml:space="preserve">عَائِشَةَ عَنْ النَّبِيِّ </w:t>
      </w:r>
      <w:r w:rsidR="006E00CD" w:rsidRPr="00E42D93">
        <w:rPr>
          <w:rFonts w:eastAsia="SimSun" w:cs="CTraditional Arabic"/>
          <w:sz w:val="32"/>
          <w:szCs w:val="27"/>
          <w:rtl/>
        </w:rPr>
        <w:t>غ</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مَا مِنْ مَيِّتٍ يُصَلِّي عَلَيْهِ أُمَّةٌ مِنْ المُسْلِمِينَ يَبْلُغُونَ أَنْ يَكُونُوا مِائَةً يَشْفَعُونَ إِلَّا شُفِّعُوا فِيهِ. قَالَ سَلَّامٌ فَحَدَّثْتُ بِهِ شُعَيْبَ بْنَ الْحَبْحَابِ فَقَالَ حَدَّثَنِي بِهِ أَنَسُ بْنُ مَالِكٍ عَنْ النَّبِيِّ</w:t>
      </w:r>
      <w:r w:rsidRPr="00E42D93">
        <w:rPr>
          <w:rFonts w:eastAsia="SimSun" w:cs="mylotus" w:hint="cs"/>
          <w:sz w:val="32"/>
          <w:szCs w:val="27"/>
          <w:rtl/>
        </w:rPr>
        <w:t xml:space="preserve"> </w:t>
      </w:r>
      <w:r w:rsidR="006E00CD" w:rsidRPr="00E42D93">
        <w:rPr>
          <w:rFonts w:eastAsia="SimSun" w:cs="CTraditional Arabic" w:hint="cs"/>
          <w:sz w:val="32"/>
          <w:szCs w:val="27"/>
          <w:rtl/>
        </w:rPr>
        <w:t>غ</w:t>
      </w:r>
      <w:r w:rsidRPr="00E42D93">
        <w:rPr>
          <w:rFonts w:eastAsia="SimSun" w:cs="mylotus" w:hint="eastAsia"/>
          <w:sz w:val="32"/>
          <w:szCs w:val="27"/>
          <w:rtl/>
        </w:rPr>
        <w:t>»</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203"/>
      </w:r>
      <w:r w:rsidRPr="00106C9B">
        <w:rPr>
          <w:rFonts w:eastAsia="SimSun" w:cs="B Lotus"/>
          <w:b/>
          <w:sz w:val="32"/>
          <w:szCs w:val="27"/>
          <w:vertAlign w:val="superscript"/>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3- وأخرج مسلم في صحيحه بسنده </w:t>
      </w:r>
      <w:r w:rsidRPr="00E42D93">
        <w:rPr>
          <w:rFonts w:eastAsia="SimSun" w:cs="mylotus" w:hint="eastAsia"/>
          <w:sz w:val="32"/>
          <w:szCs w:val="27"/>
          <w:rtl/>
        </w:rPr>
        <w:t>«</w:t>
      </w:r>
      <w:r w:rsidRPr="00E42D93">
        <w:rPr>
          <w:rFonts w:eastAsia="SimSun" w:cs="mylotus"/>
          <w:sz w:val="32"/>
          <w:szCs w:val="27"/>
          <w:rtl/>
        </w:rPr>
        <w:t xml:space="preserve">عَنْ عَبْدِ </w:t>
      </w:r>
      <w:r w:rsidRPr="00E42D93">
        <w:rPr>
          <w:rFonts w:eastAsia="SimSun" w:cs="mylotus" w:hint="cs"/>
          <w:sz w:val="32"/>
          <w:szCs w:val="27"/>
          <w:rtl/>
        </w:rPr>
        <w:t>اللهِ</w:t>
      </w:r>
      <w:r w:rsidRPr="00E42D93">
        <w:rPr>
          <w:rFonts w:eastAsia="SimSun" w:cs="mylotus"/>
          <w:sz w:val="32"/>
          <w:szCs w:val="27"/>
          <w:rtl/>
        </w:rPr>
        <w:t xml:space="preserve"> بْنِ يَزِيدَ رَضِيعِ عَائِشَةَ عَنْ عَائِشَةَ</w:t>
      </w:r>
      <w:r w:rsidRPr="00E42D93">
        <w:rPr>
          <w:rFonts w:eastAsia="SimSun" w:cs="mylotus" w:hint="cs"/>
          <w:sz w:val="32"/>
          <w:szCs w:val="27"/>
          <w:rtl/>
        </w:rPr>
        <w:t xml:space="preserve"> </w:t>
      </w:r>
      <w:r w:rsidRPr="00E42D93">
        <w:rPr>
          <w:rFonts w:eastAsia="SimSun" w:cs="mylotus"/>
          <w:sz w:val="32"/>
          <w:szCs w:val="27"/>
          <w:rtl/>
        </w:rPr>
        <w:t xml:space="preserve">عَنْ النَّبِيِّ </w:t>
      </w:r>
      <w:r w:rsidR="006E00CD" w:rsidRPr="00E42D93">
        <w:rPr>
          <w:rFonts w:eastAsia="SimSun" w:cs="CTraditional Arabic"/>
          <w:sz w:val="32"/>
          <w:szCs w:val="27"/>
          <w:rtl/>
        </w:rPr>
        <w:t>غ</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مَا مِنْ مَيِّتٍ تُصَلِّي عَلَيْهِ أُمَّةٌ مِنْ المُسْلِمِينَ يَبْلُغُونَ مِائَةً كُلُّهُمْ يَشْفَعُونَ لَهُ إِلَّا شُفِّعُوا فِيهِ</w:t>
      </w:r>
      <w:r w:rsidRPr="00E42D93">
        <w:rPr>
          <w:rFonts w:eastAsia="SimSun" w:cs="mylotus" w:hint="cs"/>
          <w:sz w:val="32"/>
          <w:szCs w:val="27"/>
          <w:rtl/>
        </w:rPr>
        <w:t xml:space="preserve">. </w:t>
      </w:r>
      <w:r w:rsidRPr="00E42D93">
        <w:rPr>
          <w:rFonts w:eastAsia="SimSun" w:cs="mylotus"/>
          <w:sz w:val="32"/>
          <w:szCs w:val="27"/>
          <w:rtl/>
        </w:rPr>
        <w:t xml:space="preserve">قَالَ فَحَدَّثْتُ بِهِ شُعَيْبَ بْنَ الْحَبْحَابِ فَقَالَ حَدَّثَنِي بِهِ أَنَسُ بْنُ مَالِكٍ عَنْ النَّبِيِّ </w:t>
      </w:r>
      <w:r w:rsidR="006E00CD" w:rsidRPr="00E42D93">
        <w:rPr>
          <w:rFonts w:eastAsia="SimSun" w:cs="CTraditional Arabic"/>
          <w:sz w:val="32"/>
          <w:szCs w:val="27"/>
          <w:rtl/>
        </w:rPr>
        <w:t>غ</w:t>
      </w:r>
      <w:r w:rsidRPr="00E42D93">
        <w:rPr>
          <w:rFonts w:eastAsia="SimSun" w:cs="mylotus" w:hint="cs"/>
          <w:sz w:val="32"/>
          <w:szCs w:val="27"/>
          <w:rtl/>
        </w:rPr>
        <w:t>»</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204"/>
      </w:r>
      <w:r w:rsidRPr="00106C9B">
        <w:rPr>
          <w:rFonts w:eastAsia="SimSun" w:cs="B Lotus"/>
          <w:b/>
          <w:sz w:val="32"/>
          <w:szCs w:val="27"/>
          <w:vertAlign w:val="superscript"/>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4- وأخرج النسائي في سننه بسنده </w:t>
      </w:r>
      <w:r w:rsidRPr="00E42D93">
        <w:rPr>
          <w:rFonts w:eastAsia="SimSun" w:cs="mylotus" w:hint="eastAsia"/>
          <w:sz w:val="32"/>
          <w:szCs w:val="27"/>
          <w:rtl/>
        </w:rPr>
        <w:t>«</w:t>
      </w:r>
      <w:r w:rsidRPr="00E42D93">
        <w:rPr>
          <w:rFonts w:eastAsia="SimSun" w:cs="mylotus" w:hint="cs"/>
          <w:sz w:val="32"/>
          <w:szCs w:val="27"/>
          <w:rtl/>
        </w:rPr>
        <w:t xml:space="preserve">عن </w:t>
      </w:r>
      <w:r w:rsidRPr="00E42D93">
        <w:rPr>
          <w:rFonts w:eastAsia="SimSun" w:cs="mylotus"/>
          <w:sz w:val="32"/>
          <w:szCs w:val="27"/>
          <w:rtl/>
        </w:rPr>
        <w:t>إِسْحَق</w:t>
      </w:r>
      <w:r w:rsidRPr="00E42D93">
        <w:rPr>
          <w:rFonts w:eastAsia="SimSun" w:cs="mylotus" w:hint="cs"/>
          <w:sz w:val="32"/>
          <w:szCs w:val="27"/>
          <w:rtl/>
        </w:rPr>
        <w:t>ِ</w:t>
      </w:r>
      <w:r w:rsidRPr="00E42D93">
        <w:rPr>
          <w:rFonts w:eastAsia="SimSun" w:cs="mylotus"/>
          <w:sz w:val="32"/>
          <w:szCs w:val="27"/>
          <w:rtl/>
        </w:rPr>
        <w:t xml:space="preserve"> بْن</w:t>
      </w:r>
      <w:r w:rsidRPr="00E42D93">
        <w:rPr>
          <w:rFonts w:eastAsia="SimSun" w:cs="mylotus" w:hint="cs"/>
          <w:sz w:val="32"/>
          <w:szCs w:val="27"/>
          <w:rtl/>
        </w:rPr>
        <w:t>ِ</w:t>
      </w:r>
      <w:r w:rsidRPr="00E42D93">
        <w:rPr>
          <w:rFonts w:eastAsia="SimSun" w:cs="mylotus"/>
          <w:sz w:val="32"/>
          <w:szCs w:val="27"/>
          <w:rtl/>
        </w:rPr>
        <w:t xml:space="preserve"> إِبْرَاهِيمَ قَالَ أَنْبَأَنَا مُحَمَّدُ بْنُ سَوَاءٍ أَبُو الْخَطَّابِ قَالَ حَدَّثَنَا أَبُو بَكَّارٍ الْحَكَمُ بْنُ فَرُّوخَ قَالَ صَلَّى بِنَا أَبُو الْمَلِيحِ عَلَى جَنَازَةٍ فَظَنَنَّا أَنَّهُ قَدْ كَبَّرَ فَأَقْبَلَ عَلَيْنَا بِوَجْهِهِ فَقَالَ</w:t>
      </w:r>
      <w:r w:rsidRPr="00E42D93">
        <w:rPr>
          <w:rFonts w:eastAsia="SimSun" w:cs="mylotus" w:hint="cs"/>
          <w:sz w:val="32"/>
          <w:szCs w:val="27"/>
          <w:rtl/>
        </w:rPr>
        <w:t>:</w:t>
      </w:r>
      <w:r w:rsidRPr="00E42D93">
        <w:rPr>
          <w:rFonts w:eastAsia="SimSun" w:cs="mylotus"/>
          <w:sz w:val="32"/>
          <w:szCs w:val="27"/>
          <w:rtl/>
        </w:rPr>
        <w:t xml:space="preserve"> أَقِيمُوا صُفُوفَكُمْ وَلْتَحْسُنْ شَفَاعَتُكُمْ قَالَ أَبُو الْمَلِيحِ حَدَّثَنِي عَبْدُ </w:t>
      </w:r>
      <w:r w:rsidRPr="00E42D93">
        <w:rPr>
          <w:rFonts w:eastAsia="SimSun" w:cs="mylotus" w:hint="cs"/>
          <w:sz w:val="32"/>
          <w:szCs w:val="27"/>
          <w:rtl/>
        </w:rPr>
        <w:t>اللهِ</w:t>
      </w:r>
      <w:r w:rsidRPr="00E42D93">
        <w:rPr>
          <w:rFonts w:eastAsia="SimSun" w:cs="mylotus"/>
          <w:sz w:val="32"/>
          <w:szCs w:val="27"/>
          <w:rtl/>
        </w:rPr>
        <w:t xml:space="preserve"> وَهُوَ ابْنُ سَلِيطٍ عَنْ إِحْدَى أُمَّهَاتِ الْمُؤْمِنِينَ وَهِيَ مَيْمُونَةُ زَوْجُ النَّبِيِّ </w:t>
      </w:r>
      <w:r w:rsidR="006E00CD" w:rsidRPr="00E42D93">
        <w:rPr>
          <w:rFonts w:eastAsia="SimSun" w:cs="CTraditional Arabic"/>
          <w:sz w:val="32"/>
          <w:szCs w:val="27"/>
          <w:rtl/>
        </w:rPr>
        <w:t>غ</w:t>
      </w:r>
      <w:r w:rsidRPr="00E42D93">
        <w:rPr>
          <w:rFonts w:eastAsia="SimSun" w:cs="mylotus"/>
          <w:sz w:val="32"/>
          <w:szCs w:val="27"/>
          <w:rtl/>
        </w:rPr>
        <w:t xml:space="preserve"> قَالَتْ: أَخْبَرَنِي النَّبِيُّ </w:t>
      </w:r>
      <w:r w:rsidR="006E00CD" w:rsidRPr="00E42D93">
        <w:rPr>
          <w:rFonts w:eastAsia="SimSun" w:cs="CTraditional Arabic"/>
          <w:sz w:val="32"/>
          <w:szCs w:val="27"/>
          <w:rtl/>
        </w:rPr>
        <w:t>غ</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مَا مِنْ مَيِّتٍ يُصَلِّي عَلَيْهِ أُمَّةٌ مِنْ النَّاسِ إِلَّا شُفِّعُوا فِيهِ</w:t>
      </w:r>
      <w:r w:rsidRPr="00E42D93">
        <w:rPr>
          <w:rFonts w:eastAsia="SimSun" w:cs="mylotus" w:hint="cs"/>
          <w:sz w:val="32"/>
          <w:szCs w:val="27"/>
          <w:rtl/>
        </w:rPr>
        <w:t xml:space="preserve">، </w:t>
      </w:r>
      <w:r w:rsidRPr="00E42D93">
        <w:rPr>
          <w:rFonts w:eastAsia="SimSun" w:cs="mylotus"/>
          <w:sz w:val="32"/>
          <w:szCs w:val="27"/>
          <w:rtl/>
        </w:rPr>
        <w:t>فَسَأَلْتُ أَبَا الْمَلِيحِ عَنْ الْأُمَّةِ فَقَالَ أَرْبَعُونَ</w:t>
      </w:r>
      <w:r w:rsidRPr="00E42D93">
        <w:rPr>
          <w:rFonts w:eastAsia="SimSun" w:cs="mylotus" w:hint="eastAsia"/>
          <w:sz w:val="32"/>
          <w:szCs w:val="27"/>
          <w:rtl/>
        </w:rPr>
        <w:t>»</w:t>
      </w:r>
      <w:r w:rsidRPr="00E42D93">
        <w:rPr>
          <w:rFonts w:eastAsia="SimSun" w:cs="mylotus" w:hint="cs"/>
          <w:sz w:val="32"/>
          <w:szCs w:val="27"/>
          <w:rtl/>
        </w:rPr>
        <w:t xml:space="preserve">. ورواه كذلك الإمام أحمد في مسنده: ج6/ص 331 و334.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5- وأخرج ابن ماجه في سننه والإمام أحمد في مسنده بسندهما </w:t>
      </w:r>
      <w:r w:rsidRPr="00E42D93">
        <w:rPr>
          <w:rFonts w:eastAsia="SimSun" w:cs="mylotus" w:hint="eastAsia"/>
          <w:sz w:val="32"/>
          <w:szCs w:val="27"/>
          <w:rtl/>
        </w:rPr>
        <w:t>«</w:t>
      </w:r>
      <w:r w:rsidRPr="00E42D93">
        <w:rPr>
          <w:rFonts w:eastAsia="SimSun" w:cs="mylotus"/>
          <w:sz w:val="32"/>
          <w:szCs w:val="27"/>
          <w:rtl/>
        </w:rPr>
        <w:t xml:space="preserve">عَنْ كُرَيْبٍ مَوْلَى عَبْدِ </w:t>
      </w:r>
      <w:r w:rsidRPr="00E42D93">
        <w:rPr>
          <w:rFonts w:eastAsia="SimSun" w:cs="mylotus" w:hint="cs"/>
          <w:sz w:val="32"/>
          <w:szCs w:val="27"/>
          <w:rtl/>
        </w:rPr>
        <w:t>الله</w:t>
      </w:r>
      <w:r w:rsidRPr="00E42D93">
        <w:rPr>
          <w:rFonts w:eastAsia="SimSun" w:cs="mylotus"/>
          <w:sz w:val="32"/>
          <w:szCs w:val="27"/>
          <w:rtl/>
        </w:rPr>
        <w:t xml:space="preserve"> بْنِ عَبَّاسٍ قَالَ</w:t>
      </w:r>
      <w:r w:rsidRPr="00E42D93">
        <w:rPr>
          <w:rFonts w:eastAsia="SimSun" w:cs="mylotus" w:hint="cs"/>
          <w:sz w:val="32"/>
          <w:szCs w:val="27"/>
          <w:rtl/>
        </w:rPr>
        <w:t xml:space="preserve">: </w:t>
      </w:r>
      <w:r w:rsidRPr="00E42D93">
        <w:rPr>
          <w:rFonts w:eastAsia="SimSun" w:cs="mylotus"/>
          <w:sz w:val="32"/>
          <w:szCs w:val="27"/>
          <w:rtl/>
        </w:rPr>
        <w:t xml:space="preserve">هَلَكَ ابْنٌ لِعَبْدِ </w:t>
      </w:r>
      <w:r w:rsidRPr="00E42D93">
        <w:rPr>
          <w:rFonts w:eastAsia="SimSun" w:cs="mylotus" w:hint="cs"/>
          <w:sz w:val="32"/>
          <w:szCs w:val="27"/>
          <w:rtl/>
        </w:rPr>
        <w:t>الله</w:t>
      </w:r>
      <w:r w:rsidRPr="00E42D93">
        <w:rPr>
          <w:rFonts w:eastAsia="SimSun" w:cs="mylotus"/>
          <w:sz w:val="32"/>
          <w:szCs w:val="27"/>
          <w:rtl/>
        </w:rPr>
        <w:t xml:space="preserve"> بْنِ عَبَّاسٍ فَقَالَ لِي</w:t>
      </w:r>
      <w:r w:rsidRPr="00E42D93">
        <w:rPr>
          <w:rFonts w:eastAsia="SimSun" w:cs="mylotus" w:hint="cs"/>
          <w:sz w:val="32"/>
          <w:szCs w:val="27"/>
          <w:rtl/>
        </w:rPr>
        <w:t>:</w:t>
      </w:r>
      <w:r w:rsidRPr="00E42D93">
        <w:rPr>
          <w:rFonts w:eastAsia="SimSun" w:cs="mylotus"/>
          <w:sz w:val="32"/>
          <w:szCs w:val="27"/>
          <w:rtl/>
        </w:rPr>
        <w:t xml:space="preserve"> يَا كُرَيْبُ</w:t>
      </w:r>
      <w:r w:rsidRPr="00E42D93">
        <w:rPr>
          <w:rFonts w:eastAsia="SimSun" w:cs="mylotus" w:hint="cs"/>
          <w:sz w:val="32"/>
          <w:szCs w:val="27"/>
          <w:rtl/>
        </w:rPr>
        <w:t>!</w:t>
      </w:r>
      <w:r w:rsidRPr="00E42D93">
        <w:rPr>
          <w:rFonts w:eastAsia="SimSun" w:cs="mylotus"/>
          <w:sz w:val="32"/>
          <w:szCs w:val="27"/>
          <w:rtl/>
        </w:rPr>
        <w:t xml:space="preserve"> قُمْ فَانْظُرْ هَلْ اجْتَمَعَ لِابْنِي أَحَدٌ</w:t>
      </w:r>
      <w:r w:rsidRPr="00E42D93">
        <w:rPr>
          <w:rFonts w:eastAsia="SimSun" w:cs="mylotus" w:hint="cs"/>
          <w:sz w:val="32"/>
          <w:szCs w:val="27"/>
          <w:rtl/>
        </w:rPr>
        <w:t>؟</w:t>
      </w:r>
      <w:r w:rsidRPr="00E42D93">
        <w:rPr>
          <w:rFonts w:eastAsia="SimSun" w:cs="mylotus"/>
          <w:sz w:val="32"/>
          <w:szCs w:val="27"/>
          <w:rtl/>
        </w:rPr>
        <w:t xml:space="preserve"> فَقُلْتُ نَعَمْ</w:t>
      </w:r>
      <w:r w:rsidRPr="00E42D93">
        <w:rPr>
          <w:rFonts w:eastAsia="SimSun" w:cs="mylotus" w:hint="cs"/>
          <w:sz w:val="32"/>
          <w:szCs w:val="27"/>
          <w:rtl/>
        </w:rPr>
        <w:t>.</w:t>
      </w:r>
      <w:r w:rsidRPr="00E42D93">
        <w:rPr>
          <w:rFonts w:eastAsia="SimSun" w:cs="mylotus"/>
          <w:sz w:val="32"/>
          <w:szCs w:val="27"/>
          <w:rtl/>
        </w:rPr>
        <w:t xml:space="preserve"> فَقَالَ</w:t>
      </w:r>
      <w:r w:rsidRPr="00E42D93">
        <w:rPr>
          <w:rFonts w:eastAsia="SimSun" w:cs="mylotus" w:hint="cs"/>
          <w:sz w:val="32"/>
          <w:szCs w:val="27"/>
          <w:rtl/>
        </w:rPr>
        <w:t>:</w:t>
      </w:r>
      <w:r w:rsidRPr="00E42D93">
        <w:rPr>
          <w:rFonts w:eastAsia="SimSun" w:cs="mylotus"/>
          <w:sz w:val="32"/>
          <w:szCs w:val="27"/>
          <w:rtl/>
        </w:rPr>
        <w:t xml:space="preserve"> وَيْحَكَ كَمْ تَرَاهُمْ أَرْبَعِينَ</w:t>
      </w:r>
      <w:r w:rsidRPr="00E42D93">
        <w:rPr>
          <w:rFonts w:eastAsia="SimSun" w:cs="mylotus" w:hint="cs"/>
          <w:sz w:val="32"/>
          <w:szCs w:val="27"/>
          <w:rtl/>
        </w:rPr>
        <w:t>؟</w:t>
      </w:r>
      <w:r w:rsidRPr="00E42D93">
        <w:rPr>
          <w:rFonts w:eastAsia="SimSun" w:cs="mylotus"/>
          <w:sz w:val="32"/>
          <w:szCs w:val="27"/>
          <w:rtl/>
        </w:rPr>
        <w:t xml:space="preserve"> قُلْتُ</w:t>
      </w:r>
      <w:r w:rsidRPr="00E42D93">
        <w:rPr>
          <w:rFonts w:eastAsia="SimSun" w:cs="mylotus" w:hint="cs"/>
          <w:sz w:val="32"/>
          <w:szCs w:val="27"/>
          <w:rtl/>
        </w:rPr>
        <w:t>:</w:t>
      </w:r>
      <w:r w:rsidRPr="00E42D93">
        <w:rPr>
          <w:rFonts w:eastAsia="SimSun" w:cs="mylotus"/>
          <w:sz w:val="32"/>
          <w:szCs w:val="27"/>
          <w:rtl/>
        </w:rPr>
        <w:t xml:space="preserve"> لَا بَلْ هُمْ أَكْثَرُ</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فَاخْرُجُوا بِابْنِي</w:t>
      </w:r>
      <w:r w:rsidRPr="00E42D93">
        <w:rPr>
          <w:rFonts w:eastAsia="SimSun" w:cs="mylotus" w:hint="cs"/>
          <w:sz w:val="32"/>
          <w:szCs w:val="27"/>
          <w:rtl/>
        </w:rPr>
        <w:t>َّ</w:t>
      </w:r>
      <w:r w:rsidRPr="00E42D93">
        <w:rPr>
          <w:rFonts w:eastAsia="SimSun" w:cs="mylotus"/>
          <w:sz w:val="32"/>
          <w:szCs w:val="27"/>
          <w:rtl/>
        </w:rPr>
        <w:t xml:space="preserve"> فَأَشْهَدُ لَسَمِعْتُ رَسُولَ </w:t>
      </w:r>
      <w:r w:rsidRPr="00E42D93">
        <w:rPr>
          <w:rFonts w:eastAsia="SimSun" w:cs="mylotus" w:hint="cs"/>
          <w:sz w:val="32"/>
          <w:szCs w:val="27"/>
          <w:rtl/>
        </w:rPr>
        <w:t xml:space="preserve">الله </w:t>
      </w:r>
      <w:r w:rsidR="006E00CD" w:rsidRPr="00E42D93">
        <w:rPr>
          <w:rFonts w:eastAsia="SimSun" w:cs="CTraditional Arabic" w:hint="cs"/>
          <w:sz w:val="32"/>
          <w:szCs w:val="27"/>
          <w:rtl/>
        </w:rPr>
        <w:t>غ</w:t>
      </w:r>
      <w:r w:rsidRPr="00E42D93">
        <w:rPr>
          <w:rFonts w:eastAsia="SimSun" w:cs="mylotus" w:hint="cs"/>
          <w:sz w:val="32"/>
          <w:szCs w:val="27"/>
          <w:rtl/>
        </w:rPr>
        <w:t xml:space="preserve"> </w:t>
      </w:r>
      <w:r w:rsidRPr="00E42D93">
        <w:rPr>
          <w:rFonts w:eastAsia="SimSun" w:cs="mylotus"/>
          <w:sz w:val="32"/>
          <w:szCs w:val="27"/>
          <w:rtl/>
        </w:rPr>
        <w:t>يَقُولُ</w:t>
      </w:r>
      <w:r w:rsidRPr="00E42D93">
        <w:rPr>
          <w:rFonts w:eastAsia="SimSun" w:cs="mylotus" w:hint="cs"/>
          <w:sz w:val="32"/>
          <w:szCs w:val="27"/>
          <w:rtl/>
        </w:rPr>
        <w:t>:</w:t>
      </w:r>
      <w:r w:rsidRPr="00E42D93">
        <w:rPr>
          <w:rFonts w:eastAsia="SimSun" w:cs="mylotus"/>
          <w:sz w:val="32"/>
          <w:szCs w:val="27"/>
          <w:rtl/>
        </w:rPr>
        <w:t xml:space="preserve"> مَا مِنْ أَرْبَعِينَ مِنْ مُؤْمِنٍ يَشْفَعُونَ لِمُؤْمِنٍ إِلَّا شَفَّعَهُمْ </w:t>
      </w:r>
      <w:r w:rsidRPr="00E42D93">
        <w:rPr>
          <w:rFonts w:eastAsia="SimSun" w:cs="mylotus" w:hint="cs"/>
          <w:sz w:val="32"/>
          <w:szCs w:val="27"/>
          <w:rtl/>
        </w:rPr>
        <w:t>اللهُ</w:t>
      </w:r>
      <w:r w:rsidRPr="00E42D93">
        <w:rPr>
          <w:rFonts w:eastAsia="SimSun" w:cs="mylotus" w:hint="eastAsia"/>
          <w:sz w:val="32"/>
          <w:szCs w:val="27"/>
          <w:rtl/>
        </w:rPr>
        <w:t>»</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205"/>
      </w:r>
      <w:r w:rsidRPr="00106C9B">
        <w:rPr>
          <w:rFonts w:eastAsia="SimSun" w:cs="B Lotus"/>
          <w:b/>
          <w:sz w:val="32"/>
          <w:szCs w:val="27"/>
          <w:vertAlign w:val="superscript"/>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فهذه الأحاديث التي يتفق عليها جميع أئمة الحديث من أهل الإسلام تُظهر أن الشفاعة هي الاستغفار الذي يؤديه المؤمنون لشخص مؤمن لاسيما أثناء صلاة الجنازة على الميت وذلك لأنهم في الدنيا يشهدون أعمال بعضهم البعض ويفرّقون إلى حد ما بين الصالح والطالح فيطلبون الغفران والرحمة لمن يجدوه أهلاً لذلك أي يشفعون له.</w:t>
      </w:r>
    </w:p>
    <w:p w:rsidR="004736B9" w:rsidRPr="00E42D93" w:rsidRDefault="004736B9" w:rsidP="00364E76">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ولقد تفطَّن إلى ذلك العلامة فخر الدين الرازي - من علماء العامَّة- في تفسيره الكبير </w:t>
      </w:r>
      <w:r w:rsidRPr="00E42D93">
        <w:rPr>
          <w:rFonts w:eastAsia="SimSun" w:cs="mylotus"/>
          <w:sz w:val="32"/>
          <w:szCs w:val="27"/>
          <w:rtl/>
        </w:rPr>
        <w:t>«</w:t>
      </w:r>
      <w:r w:rsidRPr="00E42D93">
        <w:rPr>
          <w:rFonts w:eastAsia="SimSun" w:cs="mylotus" w:hint="cs"/>
          <w:sz w:val="32"/>
          <w:szCs w:val="27"/>
          <w:rtl/>
        </w:rPr>
        <w:t>مفاتيح الغيب</w:t>
      </w:r>
      <w:r w:rsidRPr="00E42D93">
        <w:rPr>
          <w:rFonts w:eastAsia="SimSun" w:cs="mylotus"/>
          <w:sz w:val="32"/>
          <w:szCs w:val="27"/>
          <w:rtl/>
        </w:rPr>
        <w:t>»</w:t>
      </w:r>
      <w:r w:rsidRPr="00E42D93">
        <w:rPr>
          <w:rFonts w:eastAsia="SimSun" w:cs="mylotus" w:hint="cs"/>
          <w:sz w:val="32"/>
          <w:szCs w:val="27"/>
          <w:rtl/>
        </w:rPr>
        <w:t xml:space="preserve"> (ج1/ص35) فقال: </w:t>
      </w:r>
      <w:r w:rsidRPr="00E42D93">
        <w:rPr>
          <w:rFonts w:eastAsia="SimSun" w:cs="mylotus" w:hint="eastAsia"/>
          <w:sz w:val="32"/>
          <w:szCs w:val="27"/>
          <w:rtl/>
        </w:rPr>
        <w:t>«قوله</w:t>
      </w:r>
      <w:r w:rsidRPr="00E42D93">
        <w:rPr>
          <w:rFonts w:eastAsia="SimSun" w:cs="mylotus"/>
          <w:sz w:val="32"/>
          <w:szCs w:val="27"/>
          <w:rtl/>
        </w:rPr>
        <w:t xml:space="preserve"> </w:t>
      </w:r>
      <w:r w:rsidRPr="00E42D93">
        <w:rPr>
          <w:rFonts w:eastAsia="SimSun" w:cs="mylotus" w:hint="eastAsia"/>
          <w:sz w:val="32"/>
          <w:szCs w:val="27"/>
          <w:rtl/>
        </w:rPr>
        <w:t>تعالى</w:t>
      </w:r>
      <w:r w:rsidRPr="00E42D93">
        <w:rPr>
          <w:rFonts w:eastAsia="SimSun" w:cs="mylotus"/>
          <w:sz w:val="32"/>
          <w:szCs w:val="27"/>
          <w:rtl/>
        </w:rPr>
        <w:t xml:space="preserve"> </w:t>
      </w:r>
      <w:r w:rsidRPr="00E42D93">
        <w:rPr>
          <w:rFonts w:eastAsia="SimSun" w:cs="mylotus" w:hint="eastAsia"/>
          <w:sz w:val="32"/>
          <w:szCs w:val="27"/>
          <w:rtl/>
        </w:rPr>
        <w:t>لمحمد</w:t>
      </w:r>
      <w:r w:rsidRPr="00E42D93">
        <w:rPr>
          <w:rFonts w:eastAsia="SimSun" w:cs="mylotus" w:hint="cs"/>
          <w:sz w:val="32"/>
          <w:szCs w:val="27"/>
          <w:rtl/>
        </w:rPr>
        <w:t xml:space="preserve"> </w:t>
      </w:r>
      <w:r w:rsidRPr="00E42D93">
        <w:rPr>
          <w:rFonts w:eastAsia="SimSun" w:cs="mylotus"/>
          <w:sz w:val="32"/>
          <w:szCs w:val="27"/>
          <w:rtl/>
        </w:rPr>
        <w:t xml:space="preserve">ﷺ: </w:t>
      </w:r>
      <w:r w:rsidR="00364E76">
        <w:rPr>
          <w:rFonts w:ascii="QCF_BSML" w:hAnsi="QCF_BSML" w:cs="QCF_BSML"/>
          <w:color w:val="000000"/>
          <w:sz w:val="26"/>
          <w:szCs w:val="26"/>
          <w:rtl/>
        </w:rPr>
        <w:t xml:space="preserve">ﭽ </w:t>
      </w:r>
      <w:r w:rsidR="00364E76">
        <w:rPr>
          <w:rFonts w:ascii="QCF_P508" w:hAnsi="QCF_P508" w:cs="QCF_P508"/>
          <w:color w:val="000000"/>
          <w:sz w:val="26"/>
          <w:szCs w:val="26"/>
          <w:rtl/>
        </w:rPr>
        <w:t>ﰐ  ﰑ   ﰒ  ﰓ</w:t>
      </w:r>
      <w:r w:rsidR="00364E76">
        <w:rPr>
          <w:rFonts w:ascii="QCF_BSML" w:hAnsi="QCF_BSML" w:cs="QCF_BSML"/>
          <w:color w:val="000000"/>
          <w:sz w:val="26"/>
          <w:szCs w:val="26"/>
          <w:rtl/>
        </w:rPr>
        <w:t>ﭼ</w:t>
      </w:r>
      <w:r w:rsidR="00364E76">
        <w:rPr>
          <w:rFonts w:ascii="Arial" w:hAnsi="Arial" w:cs="Arial"/>
          <w:color w:val="000000"/>
          <w:sz w:val="18"/>
          <w:szCs w:val="18"/>
        </w:rPr>
        <w:t xml:space="preserve"> </w:t>
      </w:r>
      <w:r w:rsidRPr="00E42D93">
        <w:rPr>
          <w:rFonts w:eastAsia="SimSun" w:cs="mylotus"/>
          <w:sz w:val="32"/>
          <w:szCs w:val="26"/>
          <w:rtl/>
        </w:rPr>
        <w:t>[</w:t>
      </w:r>
      <w:r w:rsidRPr="00E42D93">
        <w:rPr>
          <w:rFonts w:eastAsia="SimSun" w:cs="mylotus" w:hint="eastAsia"/>
          <w:sz w:val="32"/>
          <w:szCs w:val="26"/>
          <w:rtl/>
        </w:rPr>
        <w:t>محمد</w:t>
      </w:r>
      <w:r w:rsidRPr="00E42D93">
        <w:rPr>
          <w:rFonts w:eastAsia="SimSun" w:cs="mylotus"/>
          <w:sz w:val="32"/>
          <w:szCs w:val="26"/>
          <w:rtl/>
        </w:rPr>
        <w:t>: 19]</w:t>
      </w:r>
      <w:r w:rsidRPr="00E42D93">
        <w:rPr>
          <w:rFonts w:eastAsia="SimSun" w:cs="mylotus"/>
          <w:sz w:val="32"/>
          <w:szCs w:val="27"/>
          <w:rtl/>
        </w:rPr>
        <w:t xml:space="preserve"> </w:t>
      </w:r>
      <w:r w:rsidRPr="00E42D93">
        <w:rPr>
          <w:rFonts w:eastAsia="SimSun" w:cs="mylotus" w:hint="eastAsia"/>
          <w:sz w:val="32"/>
          <w:szCs w:val="27"/>
          <w:rtl/>
        </w:rPr>
        <w:t>دل</w:t>
      </w:r>
      <w:r w:rsidRPr="00E42D93">
        <w:rPr>
          <w:rFonts w:eastAsia="SimSun" w:cs="mylotus" w:hint="cs"/>
          <w:sz w:val="32"/>
          <w:szCs w:val="27"/>
          <w:rtl/>
        </w:rPr>
        <w:t>َّ</w:t>
      </w:r>
      <w:r w:rsidRPr="00E42D93">
        <w:rPr>
          <w:rFonts w:eastAsia="SimSun" w:cs="mylotus" w:hint="eastAsia"/>
          <w:sz w:val="32"/>
          <w:szCs w:val="27"/>
          <w:rtl/>
        </w:rPr>
        <w:t>ت</w:t>
      </w:r>
      <w:r w:rsidRPr="00E42D93">
        <w:rPr>
          <w:rFonts w:eastAsia="SimSun" w:cs="mylotus"/>
          <w:sz w:val="32"/>
          <w:szCs w:val="27"/>
          <w:rtl/>
        </w:rPr>
        <w:t xml:space="preserve"> </w:t>
      </w:r>
      <w:r w:rsidRPr="00E42D93">
        <w:rPr>
          <w:rFonts w:eastAsia="SimSun" w:cs="mylotus" w:hint="eastAsia"/>
          <w:sz w:val="32"/>
          <w:szCs w:val="27"/>
          <w:rtl/>
        </w:rPr>
        <w:t>الآية</w:t>
      </w:r>
      <w:r w:rsidRPr="00E42D93">
        <w:rPr>
          <w:rFonts w:eastAsia="SimSun" w:cs="mylotus"/>
          <w:sz w:val="32"/>
          <w:szCs w:val="27"/>
          <w:rtl/>
        </w:rPr>
        <w:t xml:space="preserve"> </w:t>
      </w:r>
      <w:r w:rsidRPr="00E42D93">
        <w:rPr>
          <w:rFonts w:eastAsia="SimSun" w:cs="mylotus" w:hint="eastAsia"/>
          <w:sz w:val="32"/>
          <w:szCs w:val="27"/>
          <w:rtl/>
        </w:rPr>
        <w:t>على</w:t>
      </w:r>
      <w:r w:rsidRPr="00E42D93">
        <w:rPr>
          <w:rFonts w:eastAsia="SimSun" w:cs="mylotus"/>
          <w:sz w:val="32"/>
          <w:szCs w:val="27"/>
          <w:rtl/>
        </w:rPr>
        <w:t xml:space="preserve"> </w:t>
      </w:r>
      <w:r w:rsidRPr="00E42D93">
        <w:rPr>
          <w:rFonts w:eastAsia="SimSun" w:cs="mylotus" w:hint="eastAsia"/>
          <w:sz w:val="32"/>
          <w:szCs w:val="27"/>
          <w:rtl/>
        </w:rPr>
        <w:t>أنه</w:t>
      </w:r>
      <w:r w:rsidRPr="00E42D93">
        <w:rPr>
          <w:rFonts w:eastAsia="SimSun" w:cs="mylotus"/>
          <w:sz w:val="32"/>
          <w:szCs w:val="27"/>
          <w:rtl/>
        </w:rPr>
        <w:t xml:space="preserve"> </w:t>
      </w:r>
      <w:r w:rsidRPr="00E42D93">
        <w:rPr>
          <w:rFonts w:eastAsia="SimSun" w:cs="mylotus" w:hint="eastAsia"/>
          <w:sz w:val="32"/>
          <w:szCs w:val="27"/>
          <w:rtl/>
        </w:rPr>
        <w:t>تعالى</w:t>
      </w:r>
      <w:r w:rsidRPr="00E42D93">
        <w:rPr>
          <w:rFonts w:eastAsia="SimSun" w:cs="mylotus"/>
          <w:sz w:val="32"/>
          <w:szCs w:val="27"/>
          <w:rtl/>
        </w:rPr>
        <w:t xml:space="preserve"> </w:t>
      </w:r>
      <w:r w:rsidRPr="00E42D93">
        <w:rPr>
          <w:rFonts w:eastAsia="SimSun" w:cs="mylotus" w:hint="eastAsia"/>
          <w:sz w:val="32"/>
          <w:szCs w:val="27"/>
          <w:rtl/>
        </w:rPr>
        <w:t>أم</w:t>
      </w:r>
      <w:r w:rsidRPr="00E42D93">
        <w:rPr>
          <w:rFonts w:eastAsia="SimSun" w:cs="mylotus" w:hint="cs"/>
          <w:sz w:val="32"/>
          <w:szCs w:val="27"/>
          <w:rtl/>
        </w:rPr>
        <w:t>َ</w:t>
      </w:r>
      <w:r w:rsidRPr="00E42D93">
        <w:rPr>
          <w:rFonts w:eastAsia="SimSun" w:cs="mylotus" w:hint="eastAsia"/>
          <w:sz w:val="32"/>
          <w:szCs w:val="27"/>
          <w:rtl/>
        </w:rPr>
        <w:t>ر</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eastAsia"/>
          <w:sz w:val="32"/>
          <w:szCs w:val="27"/>
          <w:rtl/>
        </w:rPr>
        <w:t>محمداً</w:t>
      </w:r>
      <w:r w:rsidRPr="00E42D93">
        <w:rPr>
          <w:rFonts w:eastAsia="SimSun" w:cs="mylotus"/>
          <w:sz w:val="32"/>
          <w:szCs w:val="27"/>
          <w:rtl/>
        </w:rPr>
        <w:t xml:space="preserve"> </w:t>
      </w:r>
      <w:r w:rsidRPr="00E42D93">
        <w:rPr>
          <w:rFonts w:eastAsia="SimSun" w:cs="mylotus" w:hint="eastAsia"/>
          <w:sz w:val="32"/>
          <w:szCs w:val="27"/>
          <w:rtl/>
        </w:rPr>
        <w:t>بأن</w:t>
      </w:r>
      <w:r w:rsidRPr="00E42D93">
        <w:rPr>
          <w:rFonts w:eastAsia="SimSun" w:cs="mylotus"/>
          <w:sz w:val="32"/>
          <w:szCs w:val="27"/>
          <w:rtl/>
        </w:rPr>
        <w:t xml:space="preserve"> </w:t>
      </w:r>
      <w:r w:rsidRPr="00E42D93">
        <w:rPr>
          <w:rFonts w:eastAsia="SimSun" w:cs="mylotus" w:hint="eastAsia"/>
          <w:sz w:val="32"/>
          <w:szCs w:val="27"/>
          <w:rtl/>
        </w:rPr>
        <w:t>يستغفر</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eastAsia"/>
          <w:sz w:val="32"/>
          <w:szCs w:val="27"/>
          <w:rtl/>
        </w:rPr>
        <w:t>لكل</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eastAsia"/>
          <w:sz w:val="32"/>
          <w:szCs w:val="27"/>
          <w:rtl/>
        </w:rPr>
        <w:t>المؤمنين</w:t>
      </w:r>
      <w:r w:rsidRPr="00E42D93">
        <w:rPr>
          <w:rFonts w:eastAsia="SimSun" w:cs="mylotus"/>
          <w:sz w:val="32"/>
          <w:szCs w:val="27"/>
          <w:rtl/>
        </w:rPr>
        <w:t xml:space="preserve"> </w:t>
      </w:r>
      <w:r w:rsidRPr="00E42D93">
        <w:rPr>
          <w:rFonts w:eastAsia="SimSun" w:cs="mylotus" w:hint="eastAsia"/>
          <w:sz w:val="32"/>
          <w:szCs w:val="27"/>
          <w:rtl/>
        </w:rPr>
        <w:t>والمؤمنات</w:t>
      </w:r>
      <w:r w:rsidRPr="00E42D93">
        <w:rPr>
          <w:rFonts w:eastAsia="SimSun" w:cs="mylotus"/>
          <w:sz w:val="32"/>
          <w:szCs w:val="27"/>
          <w:rtl/>
        </w:rPr>
        <w:t>.</w:t>
      </w:r>
      <w:r w:rsidRPr="00E42D93">
        <w:rPr>
          <w:rFonts w:eastAsia="SimSun" w:cs="mylotus" w:hint="cs"/>
          <w:sz w:val="32"/>
          <w:szCs w:val="27"/>
          <w:rtl/>
        </w:rPr>
        <w:t>..</w:t>
      </w:r>
      <w:r w:rsidRPr="00E42D93">
        <w:rPr>
          <w:rFonts w:eastAsia="SimSun" w:cs="mylotus"/>
          <w:sz w:val="32"/>
          <w:szCs w:val="27"/>
          <w:rtl/>
        </w:rPr>
        <w:t>.</w:t>
      </w:r>
      <w:r w:rsidRPr="00E42D93">
        <w:rPr>
          <w:rFonts w:eastAsia="SimSun" w:cs="mylotus" w:hint="cs"/>
          <w:sz w:val="32"/>
          <w:szCs w:val="27"/>
          <w:rtl/>
        </w:rPr>
        <w:t xml:space="preserve">..... </w:t>
      </w:r>
      <w:r w:rsidRPr="00E42D93">
        <w:rPr>
          <w:rFonts w:eastAsia="SimSun" w:cs="mylotus" w:hint="eastAsia"/>
          <w:sz w:val="32"/>
          <w:szCs w:val="27"/>
          <w:rtl/>
        </w:rPr>
        <w:t>ولا</w:t>
      </w:r>
      <w:r w:rsidRPr="00E42D93">
        <w:rPr>
          <w:rFonts w:eastAsia="SimSun" w:cs="mylotus"/>
          <w:sz w:val="32"/>
          <w:szCs w:val="27"/>
          <w:rtl/>
        </w:rPr>
        <w:t xml:space="preserve"> </w:t>
      </w:r>
      <w:r w:rsidRPr="00E42D93">
        <w:rPr>
          <w:rFonts w:eastAsia="SimSun" w:cs="mylotus" w:hint="eastAsia"/>
          <w:sz w:val="32"/>
          <w:szCs w:val="27"/>
          <w:rtl/>
        </w:rPr>
        <w:t>معنى</w:t>
      </w:r>
      <w:r w:rsidRPr="00E42D93">
        <w:rPr>
          <w:rFonts w:eastAsia="SimSun" w:cs="mylotus"/>
          <w:sz w:val="32"/>
          <w:szCs w:val="27"/>
          <w:rtl/>
        </w:rPr>
        <w:t xml:space="preserve"> </w:t>
      </w:r>
      <w:r w:rsidRPr="00E42D93">
        <w:rPr>
          <w:rFonts w:eastAsia="SimSun" w:cs="mylotus" w:hint="eastAsia"/>
          <w:sz w:val="32"/>
          <w:szCs w:val="27"/>
          <w:rtl/>
        </w:rPr>
        <w:t>للشفاعة</w:t>
      </w:r>
      <w:r w:rsidRPr="00E42D93">
        <w:rPr>
          <w:rFonts w:eastAsia="SimSun" w:cs="mylotus"/>
          <w:sz w:val="32"/>
          <w:szCs w:val="27"/>
          <w:rtl/>
        </w:rPr>
        <w:t xml:space="preserve"> </w:t>
      </w:r>
      <w:r w:rsidRPr="00E42D93">
        <w:rPr>
          <w:rFonts w:eastAsia="SimSun" w:cs="mylotus" w:hint="eastAsia"/>
          <w:sz w:val="32"/>
          <w:szCs w:val="27"/>
          <w:rtl/>
        </w:rPr>
        <w:t>إلا</w:t>
      </w:r>
      <w:r w:rsidRPr="00E42D93">
        <w:rPr>
          <w:rFonts w:eastAsia="SimSun" w:cs="mylotus"/>
          <w:sz w:val="32"/>
          <w:szCs w:val="27"/>
          <w:rtl/>
        </w:rPr>
        <w:t xml:space="preserve"> </w:t>
      </w:r>
      <w:r w:rsidRPr="00E42D93">
        <w:rPr>
          <w:rFonts w:eastAsia="SimSun" w:cs="mylotus" w:hint="eastAsia"/>
          <w:sz w:val="32"/>
          <w:szCs w:val="27"/>
          <w:rtl/>
        </w:rPr>
        <w:t>هذ</w:t>
      </w:r>
      <w:r w:rsidRPr="00E42D93">
        <w:rPr>
          <w:rFonts w:eastAsia="SimSun" w:cs="mylotus" w:hint="cs"/>
          <w:sz w:val="32"/>
          <w:szCs w:val="27"/>
          <w:rtl/>
        </w:rPr>
        <w:t>ا</w:t>
      </w:r>
      <w:r w:rsidRPr="00E42D93">
        <w:rPr>
          <w:rFonts w:eastAsia="SimSun" w:cs="mylotus" w:hint="eastAsia"/>
          <w:sz w:val="32"/>
          <w:szCs w:val="27"/>
          <w:rtl/>
        </w:rPr>
        <w:t>»</w:t>
      </w:r>
      <w:r w:rsidRPr="00E42D93">
        <w:rPr>
          <w:rFonts w:eastAsia="SimSun" w:cs="mylotus" w:hint="cs"/>
          <w:sz w:val="32"/>
          <w:szCs w:val="27"/>
          <w:rtl/>
        </w:rPr>
        <w:t>، أي فذلك الاستغفار الذي أمر الله تعالى به نبيَّه هو شفاعته للمؤمنين.</w:t>
      </w:r>
    </w:p>
    <w:p w:rsidR="004736B9" w:rsidRPr="00E42D93" w:rsidRDefault="004736B9" w:rsidP="00DA4826">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وهذه الحقيقة تؤيدها وتبيِّنُها الروايات الواردة عن أئمة الإسلام: فقد روى المرحوم الشيخ الطوسي في تفسيره القيّم </w:t>
      </w:r>
      <w:r w:rsidRPr="00E42D93">
        <w:rPr>
          <w:rFonts w:eastAsia="SimSun" w:cs="mylotus"/>
          <w:sz w:val="32"/>
          <w:szCs w:val="27"/>
          <w:rtl/>
        </w:rPr>
        <w:t>«</w:t>
      </w:r>
      <w:r w:rsidRPr="00E42D93">
        <w:rPr>
          <w:rFonts w:eastAsia="SimSun" w:cs="mylotus" w:hint="cs"/>
          <w:sz w:val="32"/>
          <w:szCs w:val="27"/>
          <w:rtl/>
        </w:rPr>
        <w:t>التِبيان</w:t>
      </w:r>
      <w:r w:rsidRPr="00E42D93">
        <w:rPr>
          <w:rFonts w:eastAsia="SimSun" w:cs="mylotus"/>
          <w:sz w:val="32"/>
          <w:szCs w:val="27"/>
          <w:rtl/>
        </w:rPr>
        <w:t>»</w:t>
      </w:r>
      <w:r w:rsidRPr="00E42D93">
        <w:rPr>
          <w:rFonts w:eastAsia="SimSun" w:cs="mylotus" w:hint="cs"/>
          <w:sz w:val="32"/>
          <w:szCs w:val="27"/>
          <w:rtl/>
        </w:rPr>
        <w:t xml:space="preserve"> (ج1/ص443، طبع طهران): ذيل تفسيره للآية الكريمة سورة النساء التي تقول: </w:t>
      </w:r>
      <w:r w:rsidR="00DA4826">
        <w:rPr>
          <w:rFonts w:ascii="QCF_BSML" w:hAnsi="QCF_BSML" w:cs="QCF_BSML"/>
          <w:color w:val="000000"/>
          <w:sz w:val="26"/>
          <w:szCs w:val="26"/>
          <w:rtl/>
        </w:rPr>
        <w:t xml:space="preserve">ﭽ </w:t>
      </w:r>
      <w:r w:rsidR="00DA4826">
        <w:rPr>
          <w:rFonts w:ascii="QCF_P088" w:hAnsi="QCF_P088" w:cs="QCF_P088"/>
          <w:color w:val="000000"/>
          <w:sz w:val="26"/>
          <w:szCs w:val="26"/>
          <w:rtl/>
        </w:rPr>
        <w:t xml:space="preserve">ﮫ  ﮬ  ﮭ  ﮮ  ﮯ   ﮰ  ﮱ  ﯓ  ﯔ  ﯕ  ﯖ      ﯗ  ﯘ  ﯙ  ﯚ  </w:t>
      </w:r>
      <w:r w:rsidR="00DA4826">
        <w:rPr>
          <w:rFonts w:ascii="QCF_BSML" w:hAnsi="QCF_BSML" w:cs="QCF_BSML"/>
          <w:color w:val="000000"/>
          <w:sz w:val="26"/>
          <w:szCs w:val="26"/>
          <w:rtl/>
        </w:rPr>
        <w:t>ﭼ</w:t>
      </w:r>
      <w:r w:rsidR="00DA4826">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[النساء:64]</w:t>
      </w:r>
      <w:r w:rsidRPr="00E42D93">
        <w:rPr>
          <w:rFonts w:eastAsia="SimSun" w:cs="mylotus" w:hint="cs"/>
          <w:sz w:val="32"/>
          <w:szCs w:val="27"/>
          <w:rtl/>
        </w:rPr>
        <w:t xml:space="preserve">: </w:t>
      </w:r>
      <w:r w:rsidRPr="00E42D93">
        <w:rPr>
          <w:rFonts w:eastAsia="SimSun" w:cs="mylotus" w:hint="eastAsia"/>
          <w:sz w:val="32"/>
          <w:szCs w:val="27"/>
          <w:rtl/>
        </w:rPr>
        <w:t>«</w:t>
      </w:r>
      <w:r w:rsidRPr="00E42D93">
        <w:rPr>
          <w:rFonts w:eastAsia="SimSun" w:cs="mylotus" w:hint="cs"/>
          <w:sz w:val="32"/>
          <w:szCs w:val="27"/>
          <w:rtl/>
        </w:rPr>
        <w:t>....</w:t>
      </w:r>
      <w:r w:rsidRPr="00E42D93">
        <w:rPr>
          <w:rFonts w:eastAsia="SimSun" w:cs="mylotus"/>
          <w:sz w:val="32"/>
          <w:szCs w:val="27"/>
          <w:rtl/>
        </w:rPr>
        <w:t xml:space="preserve"> وذكر الحسن في هذه الآية: أن اثني عشر رجلا</w:t>
      </w:r>
      <w:r w:rsidRPr="00E42D93">
        <w:rPr>
          <w:rFonts w:eastAsia="SimSun" w:cs="mylotus" w:hint="cs"/>
          <w:sz w:val="32"/>
          <w:szCs w:val="27"/>
          <w:rtl/>
        </w:rPr>
        <w:t>ً</w:t>
      </w:r>
      <w:r w:rsidRPr="00E42D93">
        <w:rPr>
          <w:rFonts w:eastAsia="SimSun" w:cs="mylotus"/>
          <w:sz w:val="32"/>
          <w:szCs w:val="27"/>
          <w:rtl/>
        </w:rPr>
        <w:t xml:space="preserve"> من المنافقين اجتمعوا على أمر من النفاق وائتمروا به فيما بينهم، ف</w:t>
      </w:r>
      <w:r w:rsidRPr="00E42D93">
        <w:rPr>
          <w:rFonts w:eastAsia="SimSun" w:cs="mylotus" w:hint="cs"/>
          <w:sz w:val="32"/>
          <w:szCs w:val="27"/>
          <w:rtl/>
        </w:rPr>
        <w:t>أ</w:t>
      </w:r>
      <w:r w:rsidRPr="00E42D93">
        <w:rPr>
          <w:rFonts w:eastAsia="SimSun" w:cs="mylotus"/>
          <w:sz w:val="32"/>
          <w:szCs w:val="27"/>
          <w:rtl/>
        </w:rPr>
        <w:t>خبره الله بذلك، وقد دخلوا على رسول الله، فقال رسول الله: إن اثني عشر رجلا</w:t>
      </w:r>
      <w:r w:rsidRPr="00E42D93">
        <w:rPr>
          <w:rFonts w:eastAsia="SimSun" w:cs="mylotus" w:hint="cs"/>
          <w:sz w:val="32"/>
          <w:szCs w:val="27"/>
          <w:rtl/>
        </w:rPr>
        <w:t>ً</w:t>
      </w:r>
      <w:r w:rsidRPr="00E42D93">
        <w:rPr>
          <w:rFonts w:eastAsia="SimSun" w:cs="mylotus"/>
          <w:sz w:val="32"/>
          <w:szCs w:val="27"/>
          <w:rtl/>
        </w:rPr>
        <w:t xml:space="preserve"> من المنافقين اجتمعوا على أمر</w:t>
      </w:r>
      <w:r w:rsidRPr="00E42D93">
        <w:rPr>
          <w:rFonts w:eastAsia="SimSun" w:cs="mylotus" w:hint="cs"/>
          <w:sz w:val="32"/>
          <w:szCs w:val="27"/>
          <w:rtl/>
        </w:rPr>
        <w:t>ٍ</w:t>
      </w:r>
      <w:r w:rsidRPr="00E42D93">
        <w:rPr>
          <w:rFonts w:eastAsia="SimSun" w:cs="mylotus"/>
          <w:sz w:val="32"/>
          <w:szCs w:val="27"/>
          <w:rtl/>
        </w:rPr>
        <w:t xml:space="preserve"> من النفاق، وائتمروا به فيما بينهم، فليقم أولئك فليستغفروا ربهم، وليعترفوا بذنوبهم حتى اشفع لهم. فلم يقم أحد</w:t>
      </w:r>
      <w:r w:rsidRPr="00E42D93">
        <w:rPr>
          <w:rFonts w:eastAsia="SimSun" w:cs="mylotus" w:hint="cs"/>
          <w:sz w:val="32"/>
          <w:szCs w:val="27"/>
          <w:rtl/>
        </w:rPr>
        <w:t>!</w:t>
      </w:r>
      <w:r w:rsidRPr="00E42D93">
        <w:rPr>
          <w:rFonts w:eastAsia="SimSun" w:cs="mylotus"/>
          <w:sz w:val="32"/>
          <w:szCs w:val="27"/>
          <w:rtl/>
        </w:rPr>
        <w:t xml:space="preserve">. فقال رسول الله </w:t>
      </w:r>
      <w:r w:rsidRPr="00E42D93">
        <w:rPr>
          <w:rFonts w:eastAsia="SimSun" w:cs="mylotus" w:hint="cs"/>
          <w:sz w:val="32"/>
          <w:szCs w:val="27"/>
          <w:rtl/>
        </w:rPr>
        <w:t>(صَلَّى اللهُ عَلَيه وَآلِهِ)</w:t>
      </w:r>
      <w:r w:rsidRPr="00E42D93">
        <w:rPr>
          <w:rFonts w:eastAsia="SimSun" w:cs="mylotus"/>
          <w:sz w:val="32"/>
          <w:szCs w:val="27"/>
          <w:rtl/>
        </w:rPr>
        <w:t>: ألا تقومون؟ مراراً. ثم قال: قم يا فلان وأنت يا فلان، فقالوا يا</w:t>
      </w:r>
      <w:r w:rsidRPr="00E42D93">
        <w:rPr>
          <w:rFonts w:eastAsia="SimSun" w:cs="mylotus" w:hint="cs"/>
          <w:sz w:val="32"/>
          <w:szCs w:val="27"/>
          <w:rtl/>
        </w:rPr>
        <w:t xml:space="preserve"> </w:t>
      </w:r>
      <w:r w:rsidRPr="00E42D93">
        <w:rPr>
          <w:rFonts w:eastAsia="SimSun" w:cs="mylotus"/>
          <w:sz w:val="32"/>
          <w:szCs w:val="27"/>
          <w:rtl/>
        </w:rPr>
        <w:t>رسول الله</w:t>
      </w:r>
      <w:r w:rsidRPr="00E42D93">
        <w:rPr>
          <w:rFonts w:eastAsia="SimSun" w:cs="mylotus" w:hint="cs"/>
          <w:sz w:val="32"/>
          <w:szCs w:val="27"/>
          <w:rtl/>
        </w:rPr>
        <w:t>!</w:t>
      </w:r>
      <w:r w:rsidRPr="00E42D93">
        <w:rPr>
          <w:rFonts w:eastAsia="SimSun" w:cs="mylotus"/>
          <w:sz w:val="32"/>
          <w:szCs w:val="27"/>
          <w:rtl/>
        </w:rPr>
        <w:t xml:space="preserve"> نحن نستغفر الله ونتوب إليه، فاشفع لنا. قال الآن أنا كنت في </w:t>
      </w:r>
      <w:r w:rsidRPr="00E42D93">
        <w:rPr>
          <w:rFonts w:eastAsia="SimSun" w:cs="mylotus" w:hint="cs"/>
          <w:sz w:val="32"/>
          <w:szCs w:val="27"/>
          <w:rtl/>
        </w:rPr>
        <w:t>أ</w:t>
      </w:r>
      <w:r w:rsidRPr="00E42D93">
        <w:rPr>
          <w:rFonts w:eastAsia="SimSun" w:cs="mylotus"/>
          <w:sz w:val="32"/>
          <w:szCs w:val="27"/>
          <w:rtl/>
        </w:rPr>
        <w:t>ول أمركم أطيب نفسا</w:t>
      </w:r>
      <w:r w:rsidRPr="00E42D93">
        <w:rPr>
          <w:rFonts w:eastAsia="SimSun" w:cs="mylotus" w:hint="cs"/>
          <w:sz w:val="32"/>
          <w:szCs w:val="27"/>
          <w:rtl/>
        </w:rPr>
        <w:t>ً</w:t>
      </w:r>
      <w:r w:rsidRPr="00E42D93">
        <w:rPr>
          <w:rFonts w:eastAsia="SimSun" w:cs="mylotus"/>
          <w:sz w:val="32"/>
          <w:szCs w:val="27"/>
          <w:rtl/>
        </w:rPr>
        <w:t xml:space="preserve"> بالشفاعة، وكان الله تعالى أسرع إلى </w:t>
      </w:r>
      <w:r w:rsidRPr="00E42D93">
        <w:rPr>
          <w:rFonts w:eastAsia="SimSun" w:cs="mylotus" w:hint="cs"/>
          <w:sz w:val="32"/>
          <w:szCs w:val="27"/>
          <w:rtl/>
        </w:rPr>
        <w:t>الإجابة</w:t>
      </w:r>
      <w:r w:rsidRPr="00E42D93">
        <w:rPr>
          <w:rFonts w:eastAsia="SimSun" w:cs="mylotus"/>
          <w:sz w:val="32"/>
          <w:szCs w:val="27"/>
          <w:rtl/>
        </w:rPr>
        <w:t xml:space="preserve"> أخرجوا عني، ف</w:t>
      </w:r>
      <w:r w:rsidRPr="00E42D93">
        <w:rPr>
          <w:rFonts w:eastAsia="SimSun" w:cs="mylotus" w:hint="cs"/>
          <w:sz w:val="32"/>
          <w:szCs w:val="27"/>
          <w:rtl/>
        </w:rPr>
        <w:t>أُ</w:t>
      </w:r>
      <w:r w:rsidRPr="00E42D93">
        <w:rPr>
          <w:rFonts w:eastAsia="SimSun" w:cs="mylotus"/>
          <w:sz w:val="32"/>
          <w:szCs w:val="27"/>
          <w:rtl/>
        </w:rPr>
        <w:t>خ</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ج</w:t>
      </w:r>
      <w:r w:rsidRPr="00E42D93">
        <w:rPr>
          <w:rFonts w:eastAsia="SimSun" w:cs="mylotus" w:hint="cs"/>
          <w:sz w:val="32"/>
          <w:szCs w:val="27"/>
          <w:rtl/>
        </w:rPr>
        <w:t>ُ</w:t>
      </w:r>
      <w:r w:rsidRPr="00E42D93">
        <w:rPr>
          <w:rFonts w:eastAsia="SimSun" w:cs="mylotus"/>
          <w:sz w:val="32"/>
          <w:szCs w:val="27"/>
          <w:rtl/>
        </w:rPr>
        <w:t>وا عنه حتى لم يرهم.</w:t>
      </w:r>
      <w:r w:rsidRPr="00E42D93">
        <w:rPr>
          <w:rFonts w:eastAsia="SimSun" w:cs="mylotus" w:hint="eastAsia"/>
          <w:sz w:val="32"/>
          <w:szCs w:val="27"/>
          <w:rtl/>
        </w:rPr>
        <w:t>»</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206"/>
      </w:r>
      <w:r w:rsidRPr="00106C9B">
        <w:rPr>
          <w:rFonts w:eastAsia="SimSun" w:cs="B Lotus"/>
          <w:b/>
          <w:sz w:val="32"/>
          <w:szCs w:val="27"/>
          <w:vertAlign w:val="superscript"/>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فهذه القصَّة دليلٌ واضحٌ على أن الشفاعة هي الاستغفار، وليس في الآخرة بل الاستغفار في هذه الدنيا، كما تشير إليه بعض الأحاديث الشريفة، لا بل تصرّح بأن نبيَّ الإسلام (صَلَّى اللهُ عَلَيه وَآلِهِ) إنما يشفع للمؤمنين الذين رضي الله عنهم في الدنيا وليس يوم القيامة وإن كانت نتيجة تلك الشفاعة ستعود فائدتها إلى المشفوع له يوم القيامة، ومن جملة ذلك ما رواه علي بن إبراهيم القمي (أستاذ الكُلَيْنِيّ) في تفسيره ذيل تفسيره لقوله تعالى </w:t>
      </w:r>
      <w:r w:rsidRPr="00E42D93">
        <w:rPr>
          <w:rFonts w:eastAsia="SimSun" w:cs="mylotus" w:hint="cs"/>
          <w:sz w:val="28"/>
          <w:rtl/>
        </w:rPr>
        <w:t xml:space="preserve">﴿ </w:t>
      </w:r>
      <w:r w:rsidRPr="00E42D93">
        <w:rPr>
          <w:rFonts w:eastAsia="SimSun" w:cs="mylotus"/>
          <w:sz w:val="32"/>
          <w:szCs w:val="27"/>
          <w:rtl/>
        </w:rPr>
        <w:t>وَلا تَنْفَعُ الشَّفاعَةُ عِنْدَهُ إِلَّا لِمَنْ أَذِنَ لَهُ</w:t>
      </w:r>
      <w:r w:rsidRPr="00E42D93">
        <w:rPr>
          <w:rFonts w:eastAsia="SimSun" w:cs="mylotus" w:hint="cs"/>
          <w:sz w:val="28"/>
          <w:rtl/>
        </w:rPr>
        <w:t xml:space="preserve"> ﴾</w:t>
      </w:r>
      <w:r w:rsidRPr="00E42D93">
        <w:rPr>
          <w:rFonts w:eastAsia="SimSun" w:cs="mylotus" w:hint="cs"/>
          <w:sz w:val="32"/>
          <w:szCs w:val="27"/>
          <w:rtl/>
        </w:rPr>
        <w:t xml:space="preserve"> بسنده عن الإمام </w:t>
      </w:r>
      <w:r w:rsidR="00F10F01" w:rsidRPr="00E42D93">
        <w:rPr>
          <w:rFonts w:eastAsia="SimSun" w:cs="CTraditional Arabic" w:hint="cs"/>
          <w:sz w:val="32"/>
          <w:szCs w:val="27"/>
          <w:rtl/>
        </w:rPr>
        <w:t>؛</w:t>
      </w:r>
      <w:r w:rsidRPr="00E42D93">
        <w:rPr>
          <w:rFonts w:eastAsia="SimSun" w:cs="mylotus" w:hint="cs"/>
          <w:sz w:val="32"/>
          <w:szCs w:val="27"/>
          <w:rtl/>
        </w:rPr>
        <w:t xml:space="preserve"> أنه قال: </w:t>
      </w:r>
      <w:r w:rsidRPr="00E42D93">
        <w:rPr>
          <w:rFonts w:eastAsia="SimSun" w:cs="mylotus" w:hint="eastAsia"/>
          <w:sz w:val="32"/>
          <w:szCs w:val="27"/>
          <w:rtl/>
        </w:rPr>
        <w:t>«</w:t>
      </w:r>
      <w:r w:rsidRPr="00E42D93">
        <w:rPr>
          <w:rFonts w:eastAsia="SimSun" w:cs="mylotus"/>
          <w:sz w:val="32"/>
          <w:szCs w:val="27"/>
          <w:rtl/>
        </w:rPr>
        <w:t>قال لا يشفع أحد</w:t>
      </w:r>
      <w:r w:rsidRPr="00E42D93">
        <w:rPr>
          <w:rFonts w:eastAsia="SimSun" w:cs="mylotus" w:hint="cs"/>
          <w:sz w:val="32"/>
          <w:szCs w:val="27"/>
          <w:rtl/>
        </w:rPr>
        <w:t>ٌ</w:t>
      </w:r>
      <w:r w:rsidRPr="00E42D93">
        <w:rPr>
          <w:rFonts w:eastAsia="SimSun" w:cs="mylotus"/>
          <w:sz w:val="32"/>
          <w:szCs w:val="27"/>
          <w:rtl/>
        </w:rPr>
        <w:t xml:space="preserve"> من أنبياء الله ورسله يوم القيامة حتى يأذن الله له إلا رسول الله </w:t>
      </w:r>
      <w:r w:rsidRPr="00E42D93">
        <w:rPr>
          <w:rFonts w:eastAsia="SimSun" w:cs="mylotus" w:hint="cs"/>
          <w:sz w:val="32"/>
          <w:szCs w:val="27"/>
          <w:rtl/>
        </w:rPr>
        <w:t>(صَلَّى اللهُ عَلَيه وَآلِهِ)</w:t>
      </w:r>
      <w:r w:rsidRPr="00E42D93">
        <w:rPr>
          <w:rFonts w:eastAsia="SimSun" w:cs="mylotus"/>
          <w:sz w:val="32"/>
          <w:szCs w:val="27"/>
          <w:rtl/>
        </w:rPr>
        <w:t xml:space="preserve"> فإن الله قد أذن له في الشفاعة من قبل يوم القيامة، والشفاعة له وللأئمة من ولده، ثم بعد ذلك للأنبياء</w:t>
      </w:r>
      <w:r w:rsidRPr="00E42D93">
        <w:rPr>
          <w:rFonts w:eastAsia="SimSun" w:cs="mylotus" w:hint="cs"/>
          <w:sz w:val="32"/>
          <w:szCs w:val="27"/>
          <w:rtl/>
        </w:rPr>
        <w:t xml:space="preserve"> عليهم السلام</w:t>
      </w:r>
      <w:r w:rsidRPr="00E42D93">
        <w:rPr>
          <w:rFonts w:eastAsia="SimSun" w:cs="mylotus" w:hint="eastAsia"/>
          <w:sz w:val="32"/>
          <w:szCs w:val="27"/>
          <w:rtl/>
        </w:rPr>
        <w:t>»</w:t>
      </w:r>
      <w:r w:rsidRPr="00106C9B">
        <w:rPr>
          <w:rFonts w:eastAsia="SimSun" w:cs="B Lotus" w:hint="eastAsia"/>
          <w:b/>
          <w:sz w:val="32"/>
          <w:szCs w:val="27"/>
          <w:vertAlign w:val="superscript"/>
          <w:rtl/>
        </w:rPr>
        <w:t>(</w:t>
      </w:r>
      <w:r w:rsidRPr="00106C9B">
        <w:rPr>
          <w:rFonts w:eastAsia="SimSun" w:cs="B Lotus" w:hint="eastAsia"/>
          <w:b/>
          <w:sz w:val="32"/>
          <w:szCs w:val="27"/>
          <w:vertAlign w:val="superscript"/>
          <w:rtl/>
        </w:rPr>
        <w:footnoteReference w:id="207"/>
      </w:r>
      <w:r w:rsidRPr="00106C9B">
        <w:rPr>
          <w:rFonts w:eastAsia="SimSun" w:cs="B Lotus" w:hint="eastAsia"/>
          <w:b/>
          <w:sz w:val="32"/>
          <w:szCs w:val="27"/>
          <w:vertAlign w:val="superscript"/>
          <w:rtl/>
        </w:rPr>
        <w:t>)</w:t>
      </w:r>
      <w:r w:rsidRPr="00E42D93">
        <w:rPr>
          <w:rFonts w:eastAsia="SimSun" w:cs="mylotus"/>
          <w:sz w:val="32"/>
          <w:szCs w:val="27"/>
          <w:rtl/>
        </w:rPr>
        <w:t xml:space="preserve">. </w:t>
      </w:r>
      <w:r w:rsidRPr="00E42D93">
        <w:rPr>
          <w:rFonts w:eastAsia="SimSun" w:cs="mylotus" w:hint="cs"/>
          <w:sz w:val="32"/>
          <w:szCs w:val="27"/>
          <w:rtl/>
        </w:rPr>
        <w:t>وسنوضح هذه النقطة أكثر فيما بعد إن شاء الله.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وهناك نوعان من الشفاعة في القرآن الكريم كلاهما يتم بالطبع بإذن الله تعالى: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1- الشفاعة في الأمور الطبيعية وشؤون الخليقة التي تتم بواسطة القوى التي أوْكَلَ اللهُ تعالى إليها بعض المهام في تدبير شؤون العالم، مثل الإحياء والإماتة والمطر والقحط والوفرة والمرض والصحة وغيرها، وهي الشفاعة ذاتها التي كان يعتقد بها المشركون والوثنِيُّون ويلتمسونها من أوثانهم وملائكتهم والموجودات الروحانية والسماوية حيث يطلبون منهم أن يشفعوا لهم عند الله ليعينهم في القضايا المذكورة، وعلى كل حال مثل تلك التصرفات للملائكة وقوى العالم الروحاني رغم أنها موجودة في عالم الإمكان إلا أنها لا تتصرف في شؤون الكائنات إلا بإذن خالق البريات وأمره كما مرَّ معنا في الآيات سابقة الذكر (فلا يجوز دعائها لأجل ذلك بل يجب أن يُدعى الله وحده الذي بيده ملكوت كل شيء).</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2- الشفاعة في أمور الآخرة أي في غفران الذنوب والتجاوز عن السيئات ورفع الدرجات يوم القيامة، والقرآن ينفي حصول مثل هذه «الشفاعة» بهذا اللفظ والمسمَّى يوم القيامة ويؤكد مراراً أنَّ يومَ المحشر يومٌ لا بيعٌ فيه ولا خُلّةٌ ولا شفاعةٌ كما جاء في عديد من الآيات التي سبق ذكر بعضها.</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نعم يذكر القرآن شفاعةً يمكنها أن تنفع بعض المؤمنين يوم القيامة وهم المؤمنون الذين رضي الله عنهم وأَذِنَ بأن يُشفع لهم، لذا يقوم النبيُّ أو الملائكة بالاستغفار للمؤمنين حال حياتهم في هذه الدنيا مما ينفعهم في الآخرة وينجيهم من عذابٍ موعودٍ أو يخففه عنهم، أو يوجب رفع درجاتهم في الجنة، ولكن مثل هذه الشفاعة مشروطة بثلاثة شروط وتعتمد على ثلاثة أصول:</w:t>
      </w:r>
    </w:p>
    <w:p w:rsidR="004736B9" w:rsidRPr="00E42D93" w:rsidRDefault="004736B9" w:rsidP="00DA4826">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الشرط الأول: أن يكون المشفوع له من المؤمنين لأن الاستغفار لغير المؤمنين لا</w:t>
      </w:r>
      <w:r w:rsidRPr="00E42D93">
        <w:rPr>
          <w:rFonts w:eastAsia="SimSun" w:cs="Times New Roman" w:hint="cs"/>
          <w:sz w:val="32"/>
          <w:szCs w:val="27"/>
          <w:rtl/>
        </w:rPr>
        <w:t> </w:t>
      </w:r>
      <w:r w:rsidRPr="00E42D93">
        <w:rPr>
          <w:rFonts w:ascii="mylotus" w:eastAsia="SimSun" w:hAnsi="mylotus" w:cs="mylotus" w:hint="cs"/>
          <w:sz w:val="32"/>
          <w:szCs w:val="27"/>
          <w:rtl/>
        </w:rPr>
        <w:t>فائدة</w:t>
      </w:r>
      <w:r w:rsidRPr="00E42D93">
        <w:rPr>
          <w:rFonts w:eastAsia="SimSun" w:cs="mylotus" w:hint="cs"/>
          <w:sz w:val="32"/>
          <w:szCs w:val="27"/>
          <w:rtl/>
        </w:rPr>
        <w:t xml:space="preserve"> </w:t>
      </w:r>
      <w:r w:rsidRPr="00E42D93">
        <w:rPr>
          <w:rFonts w:ascii="mylotus" w:eastAsia="SimSun" w:hAnsi="mylotus" w:cs="mylotus" w:hint="cs"/>
          <w:sz w:val="32"/>
          <w:szCs w:val="27"/>
          <w:rtl/>
        </w:rPr>
        <w:t>منه</w:t>
      </w:r>
      <w:r w:rsidRPr="00E42D93">
        <w:rPr>
          <w:rFonts w:eastAsia="SimSun" w:cs="mylotus" w:hint="cs"/>
          <w:sz w:val="32"/>
          <w:szCs w:val="27"/>
          <w:rtl/>
        </w:rPr>
        <w:t xml:space="preserve"> </w:t>
      </w:r>
      <w:r w:rsidRPr="00E42D93">
        <w:rPr>
          <w:rFonts w:ascii="mylotus" w:eastAsia="SimSun" w:hAnsi="mylotus" w:cs="mylotus" w:hint="cs"/>
          <w:sz w:val="32"/>
          <w:szCs w:val="27"/>
          <w:rtl/>
        </w:rPr>
        <w:t>إطلاقاً</w:t>
      </w:r>
      <w:r w:rsidRPr="00E42D93">
        <w:rPr>
          <w:rFonts w:eastAsia="SimSun" w:cs="mylotus" w:hint="cs"/>
          <w:sz w:val="32"/>
          <w:szCs w:val="27"/>
          <w:rtl/>
        </w:rPr>
        <w:t xml:space="preserve"> </w:t>
      </w:r>
      <w:r w:rsidRPr="00E42D93">
        <w:rPr>
          <w:rFonts w:ascii="mylotus" w:eastAsia="SimSun" w:hAnsi="mylotus" w:cs="mylotus" w:hint="cs"/>
          <w:sz w:val="32"/>
          <w:szCs w:val="27"/>
          <w:rtl/>
        </w:rPr>
        <w:t>كما</w:t>
      </w:r>
      <w:r w:rsidRPr="00E42D93">
        <w:rPr>
          <w:rFonts w:eastAsia="SimSun" w:cs="mylotus" w:hint="cs"/>
          <w:sz w:val="32"/>
          <w:szCs w:val="27"/>
          <w:rtl/>
        </w:rPr>
        <w:t xml:space="preserve"> </w:t>
      </w:r>
      <w:r w:rsidRPr="00E42D93">
        <w:rPr>
          <w:rFonts w:ascii="mylotus" w:eastAsia="SimSun" w:hAnsi="mylotus" w:cs="mylotus" w:hint="cs"/>
          <w:sz w:val="32"/>
          <w:szCs w:val="27"/>
          <w:rtl/>
        </w:rPr>
        <w:t>جاء</w:t>
      </w:r>
      <w:r w:rsidRPr="00E42D93">
        <w:rPr>
          <w:rFonts w:eastAsia="SimSun" w:cs="mylotus" w:hint="cs"/>
          <w:sz w:val="32"/>
          <w:szCs w:val="27"/>
          <w:rtl/>
        </w:rPr>
        <w:t xml:space="preserve"> </w:t>
      </w:r>
      <w:r w:rsidRPr="00E42D93">
        <w:rPr>
          <w:rFonts w:ascii="mylotus" w:eastAsia="SimSun" w:hAnsi="mylotus" w:cs="mylotus" w:hint="cs"/>
          <w:sz w:val="32"/>
          <w:szCs w:val="27"/>
          <w:rtl/>
        </w:rPr>
        <w:t>في</w:t>
      </w:r>
      <w:r w:rsidRPr="00E42D93">
        <w:rPr>
          <w:rFonts w:eastAsia="SimSun" w:cs="mylotus" w:hint="cs"/>
          <w:sz w:val="32"/>
          <w:szCs w:val="27"/>
          <w:rtl/>
        </w:rPr>
        <w:t xml:space="preserve"> </w:t>
      </w:r>
      <w:r w:rsidRPr="00E42D93">
        <w:rPr>
          <w:rFonts w:ascii="mylotus" w:eastAsia="SimSun" w:hAnsi="mylotus" w:cs="mylotus" w:hint="cs"/>
          <w:sz w:val="32"/>
          <w:szCs w:val="27"/>
          <w:rtl/>
        </w:rPr>
        <w:t>قوله</w:t>
      </w:r>
      <w:r w:rsidRPr="00E42D93">
        <w:rPr>
          <w:rFonts w:eastAsia="SimSun" w:cs="mylotus" w:hint="cs"/>
          <w:sz w:val="32"/>
          <w:szCs w:val="27"/>
          <w:rtl/>
        </w:rPr>
        <w:t xml:space="preserve"> </w:t>
      </w:r>
      <w:r w:rsidRPr="00E42D93">
        <w:rPr>
          <w:rFonts w:ascii="mylotus" w:eastAsia="SimSun" w:hAnsi="mylotus" w:cs="mylotus" w:hint="cs"/>
          <w:sz w:val="32"/>
          <w:szCs w:val="27"/>
          <w:rtl/>
        </w:rPr>
        <w:t>ت</w:t>
      </w:r>
      <w:r w:rsidRPr="00E42D93">
        <w:rPr>
          <w:rFonts w:eastAsia="SimSun" w:cs="mylotus" w:hint="cs"/>
          <w:sz w:val="32"/>
          <w:szCs w:val="27"/>
          <w:rtl/>
        </w:rPr>
        <w:t xml:space="preserve">عالى: </w:t>
      </w:r>
      <w:r w:rsidR="00DA4826">
        <w:rPr>
          <w:rFonts w:ascii="QCF_BSML" w:hAnsi="QCF_BSML" w:cs="QCF_BSML"/>
          <w:color w:val="000000"/>
          <w:sz w:val="26"/>
          <w:szCs w:val="26"/>
          <w:rtl/>
        </w:rPr>
        <w:t xml:space="preserve">ﭽ </w:t>
      </w:r>
      <w:r w:rsidR="00DA4826">
        <w:rPr>
          <w:rFonts w:ascii="QCF_P200" w:hAnsi="QCF_P200" w:cs="QCF_P200"/>
          <w:color w:val="000000"/>
          <w:sz w:val="26"/>
          <w:szCs w:val="26"/>
          <w:rtl/>
        </w:rPr>
        <w:t>ﭑ    ﭒ  ﭓ   ﭔ  ﭕ  ﭖ  ﭗ   ﭘ  ﭙ  ﭚ  ﭛ   ﭜ  ﭝ    ﭞ  ﭟ</w:t>
      </w:r>
      <w:r w:rsidR="00DA4826">
        <w:rPr>
          <w:rFonts w:ascii="QCF_P200" w:hAnsi="QCF_P200" w:cs="QCF_P200"/>
          <w:color w:val="0000A5"/>
          <w:sz w:val="26"/>
          <w:szCs w:val="26"/>
          <w:rtl/>
        </w:rPr>
        <w:t>ﭠ</w:t>
      </w:r>
      <w:r w:rsidR="00DA4826">
        <w:rPr>
          <w:rFonts w:ascii="QCF_P200" w:hAnsi="QCF_P200" w:cs="QCF_P200"/>
          <w:color w:val="000000"/>
          <w:sz w:val="26"/>
          <w:szCs w:val="26"/>
          <w:rtl/>
        </w:rPr>
        <w:t xml:space="preserve">  ﭡ  ﭢ  ﭣ  ﭤ  ﭥ</w:t>
      </w:r>
      <w:r w:rsidR="00DA4826">
        <w:rPr>
          <w:rFonts w:ascii="QCF_P200" w:hAnsi="QCF_P200" w:cs="QCF_P200"/>
          <w:color w:val="0000A5"/>
          <w:sz w:val="26"/>
          <w:szCs w:val="26"/>
          <w:rtl/>
        </w:rPr>
        <w:t>ﭦ</w:t>
      </w:r>
      <w:r w:rsidR="00DA4826">
        <w:rPr>
          <w:rFonts w:ascii="QCF_P200" w:hAnsi="QCF_P200" w:cs="QCF_P200"/>
          <w:color w:val="000000"/>
          <w:sz w:val="26"/>
          <w:szCs w:val="26"/>
          <w:rtl/>
        </w:rPr>
        <w:t xml:space="preserve">   ﭧ  ﭨ  ﭩ  ﭪ  ﭫ    </w:t>
      </w:r>
      <w:r w:rsidR="00DA4826">
        <w:rPr>
          <w:rFonts w:ascii="QCF_BSML" w:hAnsi="QCF_BSML" w:cs="QCF_BSML"/>
          <w:color w:val="000000"/>
          <w:sz w:val="26"/>
          <w:szCs w:val="26"/>
          <w:rtl/>
        </w:rPr>
        <w:t>ﭼ</w:t>
      </w:r>
      <w:r w:rsidR="00DA4826">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[التوبة:80]</w:t>
      </w:r>
      <w:r w:rsidRPr="00E42D93">
        <w:rPr>
          <w:rFonts w:eastAsia="SimSun" w:cs="mylotus" w:hint="cs"/>
          <w:sz w:val="32"/>
          <w:szCs w:val="27"/>
          <w:rtl/>
        </w:rPr>
        <w:t xml:space="preserve">، وقوله سبحانه: </w:t>
      </w:r>
      <w:r w:rsidR="00DA4826">
        <w:rPr>
          <w:rFonts w:ascii="QCF_BSML" w:hAnsi="QCF_BSML" w:cs="QCF_BSML"/>
          <w:color w:val="000000"/>
          <w:sz w:val="26"/>
          <w:szCs w:val="26"/>
          <w:rtl/>
        </w:rPr>
        <w:t xml:space="preserve">ﭽ </w:t>
      </w:r>
      <w:r w:rsidR="00DA4826">
        <w:rPr>
          <w:rFonts w:ascii="QCF_P205" w:hAnsi="QCF_P205" w:cs="QCF_P205"/>
          <w:color w:val="000000"/>
          <w:sz w:val="26"/>
          <w:szCs w:val="26"/>
          <w:rtl/>
        </w:rPr>
        <w:t xml:space="preserve">ﭣ  ﭤ       ﭥ  ﭦ  ﭧ  ﭨ   ﭩ  ﭪ  ﭫ     ﭬ  ﭭ  ﭮ  ﭯ  ﭰ    ﭱ  ﭲ  ﭳ  ﭴ  ﭵ  ﭶ  </w:t>
      </w:r>
      <w:r w:rsidR="00DA4826">
        <w:rPr>
          <w:rFonts w:ascii="QCF_BSML" w:hAnsi="QCF_BSML" w:cs="QCF_BSML"/>
          <w:color w:val="000000"/>
          <w:sz w:val="26"/>
          <w:szCs w:val="26"/>
          <w:rtl/>
        </w:rPr>
        <w:t>ﭼ</w:t>
      </w:r>
      <w:r w:rsidR="00DA4826">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[التوبة:113]</w:t>
      </w:r>
      <w:r w:rsidRPr="00E42D93">
        <w:rPr>
          <w:rFonts w:eastAsia="SimSun" w:cs="mylotus" w:hint="cs"/>
          <w:sz w:val="32"/>
          <w:szCs w:val="27"/>
          <w:rtl/>
        </w:rPr>
        <w:t>.</w:t>
      </w:r>
    </w:p>
    <w:p w:rsidR="004736B9" w:rsidRPr="00E42D93" w:rsidRDefault="004736B9" w:rsidP="00F603FA">
      <w:pPr>
        <w:widowControl w:val="0"/>
        <w:spacing w:line="228" w:lineRule="auto"/>
        <w:ind w:firstLine="340"/>
        <w:jc w:val="both"/>
        <w:rPr>
          <w:rFonts w:eastAsia="SimSun" w:cs="mylotus" w:hint="cs"/>
          <w:sz w:val="32"/>
          <w:szCs w:val="27"/>
        </w:rPr>
      </w:pPr>
      <w:r w:rsidRPr="00E42D93">
        <w:rPr>
          <w:rFonts w:eastAsia="SimSun" w:cs="mylotus" w:hint="cs"/>
          <w:sz w:val="32"/>
          <w:szCs w:val="27"/>
          <w:rtl/>
        </w:rPr>
        <w:t xml:space="preserve">- الشرط الثاني: أن يكون المشفوع له -إضافةً إلى كونه مسلماً ومؤمناً - مستحقاً للشفاعة ولائقاً بها وبالتالي أن يرتضيه الله تعالى ورسوله صَلَّى اللهُ عَلَيه وَآلِهِ كما قال سبحانه: </w:t>
      </w:r>
      <w:r w:rsidR="00F603FA">
        <w:rPr>
          <w:rFonts w:ascii="QCF_BSML" w:hAnsi="QCF_BSML" w:cs="QCF_BSML"/>
          <w:color w:val="000000"/>
          <w:sz w:val="26"/>
          <w:szCs w:val="26"/>
          <w:rtl/>
        </w:rPr>
        <w:t>ﭽ</w:t>
      </w:r>
      <w:r w:rsidR="00F603FA" w:rsidRPr="00E42D93">
        <w:rPr>
          <w:rFonts w:eastAsia="SimSun" w:cs="mylotus" w:hint="cs"/>
          <w:sz w:val="28"/>
          <w:rtl/>
        </w:rPr>
        <w:t xml:space="preserve"> </w:t>
      </w:r>
      <w:r w:rsidR="00F603FA" w:rsidRPr="00E42D93">
        <w:rPr>
          <w:rFonts w:eastAsia="SimSun" w:cs="mylotus" w:hint="cs"/>
          <w:sz w:val="32"/>
          <w:szCs w:val="27"/>
          <w:rtl/>
        </w:rPr>
        <w:t>...</w:t>
      </w:r>
      <w:r w:rsidR="00F603FA">
        <w:rPr>
          <w:rFonts w:ascii="QCF_P324" w:hAnsi="QCF_P324" w:cs="QCF_P324"/>
          <w:color w:val="000000"/>
          <w:sz w:val="26"/>
          <w:szCs w:val="26"/>
          <w:rtl/>
        </w:rPr>
        <w:t xml:space="preserve"> ﭹ  ﭺ  ﭻ  ﭼ  ﭽ </w:t>
      </w:r>
      <w:r w:rsidR="00F603FA">
        <w:rPr>
          <w:rFonts w:ascii="QCF_BSML" w:hAnsi="QCF_BSML" w:cs="QCF_BSML"/>
          <w:color w:val="000000"/>
          <w:sz w:val="26"/>
          <w:szCs w:val="26"/>
          <w:rtl/>
        </w:rPr>
        <w:t>ﭼ</w:t>
      </w:r>
      <w:r w:rsidR="00F603FA">
        <w:rPr>
          <w:rFonts w:ascii="Arial" w:hAnsi="Arial" w:cs="Arial"/>
          <w:color w:val="000000"/>
          <w:sz w:val="18"/>
          <w:szCs w:val="18"/>
        </w:rPr>
        <w:t xml:space="preserve"> </w:t>
      </w:r>
      <w:r w:rsidRPr="00E42D93">
        <w:rPr>
          <w:rFonts w:eastAsia="SimSun" w:cs="mylotus" w:hint="cs"/>
          <w:sz w:val="32"/>
          <w:szCs w:val="27"/>
          <w:rtl/>
        </w:rPr>
        <w:t xml:space="preserve"> </w:t>
      </w:r>
      <w:r w:rsidRPr="00E42D93">
        <w:rPr>
          <w:rFonts w:eastAsia="SimSun" w:cs="mylotus" w:hint="cs"/>
          <w:sz w:val="32"/>
          <w:szCs w:val="26"/>
          <w:rtl/>
        </w:rPr>
        <w:t>[</w:t>
      </w:r>
      <w:r w:rsidRPr="00E42D93">
        <w:rPr>
          <w:rFonts w:eastAsia="SimSun" w:cs="mylotus"/>
          <w:sz w:val="32"/>
          <w:szCs w:val="26"/>
          <w:rtl/>
        </w:rPr>
        <w:t>الأنبياء:</w:t>
      </w:r>
      <w:r w:rsidRPr="00E42D93">
        <w:rPr>
          <w:rFonts w:eastAsia="SimSun" w:cs="mylotus" w:hint="cs"/>
          <w:sz w:val="32"/>
          <w:szCs w:val="26"/>
          <w:rtl/>
        </w:rPr>
        <w:t>28</w:t>
      </w:r>
      <w:r w:rsidRPr="00E42D93">
        <w:rPr>
          <w:rFonts w:eastAsia="SimSun" w:cs="mylotus"/>
          <w:sz w:val="32"/>
          <w:szCs w:val="26"/>
          <w:rtl/>
        </w:rPr>
        <w:t>]</w:t>
      </w:r>
      <w:r w:rsidRPr="00E42D93">
        <w:rPr>
          <w:rFonts w:eastAsia="SimSun" w:cs="mylotus" w:hint="cs"/>
          <w:sz w:val="32"/>
          <w:szCs w:val="27"/>
          <w:rtl/>
        </w:rPr>
        <w:t xml:space="preserve"> و</w:t>
      </w:r>
      <w:r w:rsidR="00DA4826">
        <w:rPr>
          <w:rFonts w:ascii="QCF_BSML" w:hAnsi="QCF_BSML" w:cs="QCF_BSML"/>
          <w:color w:val="000000"/>
          <w:sz w:val="26"/>
          <w:szCs w:val="26"/>
          <w:rtl/>
        </w:rPr>
        <w:t xml:space="preserve">ﭽ </w:t>
      </w:r>
      <w:r w:rsidR="00DA4826">
        <w:rPr>
          <w:rFonts w:ascii="QCF_P319" w:hAnsi="QCF_P319" w:cs="QCF_P319"/>
          <w:color w:val="000000"/>
          <w:sz w:val="26"/>
          <w:szCs w:val="26"/>
          <w:rtl/>
        </w:rPr>
        <w:t xml:space="preserve">ﯓ  ﯔ  ﯕ  ﯖ  ﯗ    ﯘ  ﯙ  ﯚ     ﯛ  ﯜ  ﯝ      ﯞ  </w:t>
      </w:r>
      <w:r w:rsidR="00DA4826">
        <w:rPr>
          <w:rFonts w:ascii="QCF_BSML" w:hAnsi="QCF_BSML" w:cs="QCF_BSML"/>
          <w:color w:val="000000"/>
          <w:sz w:val="26"/>
          <w:szCs w:val="26"/>
          <w:rtl/>
        </w:rPr>
        <w:t>ﭼ</w:t>
      </w:r>
      <w:r w:rsidRPr="00E42D93">
        <w:rPr>
          <w:rFonts w:eastAsia="SimSun" w:cs="mylotus" w:hint="cs"/>
          <w:sz w:val="32"/>
          <w:szCs w:val="27"/>
          <w:rtl/>
        </w:rPr>
        <w:t xml:space="preserve"> </w:t>
      </w:r>
      <w:r w:rsidRPr="00E42D93">
        <w:rPr>
          <w:rFonts w:eastAsia="SimSun" w:cs="mylotus" w:hint="cs"/>
          <w:sz w:val="32"/>
          <w:szCs w:val="26"/>
          <w:rtl/>
        </w:rPr>
        <w:t>[</w:t>
      </w:r>
      <w:r w:rsidRPr="00E42D93">
        <w:rPr>
          <w:rFonts w:eastAsia="SimSun" w:cs="mylotus"/>
          <w:sz w:val="32"/>
          <w:szCs w:val="26"/>
          <w:rtl/>
        </w:rPr>
        <w:t>طـه:</w:t>
      </w:r>
      <w:r w:rsidRPr="00E42D93">
        <w:rPr>
          <w:rFonts w:eastAsia="SimSun" w:cs="mylotus" w:hint="cs"/>
          <w:sz w:val="32"/>
          <w:szCs w:val="26"/>
          <w:rtl/>
        </w:rPr>
        <w:t>109</w:t>
      </w:r>
      <w:r w:rsidRPr="00E42D93">
        <w:rPr>
          <w:rFonts w:eastAsia="SimSun" w:cs="mylotus"/>
          <w:sz w:val="32"/>
          <w:szCs w:val="26"/>
          <w:rtl/>
        </w:rPr>
        <w:t>]</w:t>
      </w:r>
      <w:r w:rsidRPr="00E42D93">
        <w:rPr>
          <w:rFonts w:eastAsia="SimSun" w:cs="mylotus" w:hint="cs"/>
          <w:sz w:val="32"/>
          <w:szCs w:val="27"/>
          <w:rtl/>
        </w:rPr>
        <w:t>.</w:t>
      </w:r>
    </w:p>
    <w:p w:rsidR="004736B9" w:rsidRPr="00E42D93" w:rsidRDefault="004736B9" w:rsidP="00F603FA">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 الشرط الثالث: أن هذه الشفاعة موقوفةٌ على إذن الله تعالى ومشيئته كما أشارت إليه الآية الأخيرة وكما تشير إليه آيات عديدة أخرى كقوله تعالى في سورة سبأ: </w:t>
      </w:r>
      <w:r w:rsidR="00F603FA">
        <w:rPr>
          <w:rFonts w:ascii="QCF_BSML" w:hAnsi="QCF_BSML" w:cs="QCF_BSML"/>
          <w:color w:val="000000"/>
          <w:sz w:val="26"/>
          <w:szCs w:val="26"/>
          <w:rtl/>
        </w:rPr>
        <w:t xml:space="preserve">ﭽ </w:t>
      </w:r>
      <w:r w:rsidR="00F603FA">
        <w:rPr>
          <w:rFonts w:ascii="QCF_P431" w:hAnsi="QCF_P431" w:cs="QCF_P431"/>
          <w:color w:val="000000"/>
          <w:sz w:val="26"/>
          <w:szCs w:val="26"/>
          <w:rtl/>
        </w:rPr>
        <w:t>ﭑ  ﭒ   ﭓ  ﭔ  ﭕ  ﭖ  ﭗ  ﭘ</w:t>
      </w:r>
      <w:r w:rsidR="00F603FA">
        <w:rPr>
          <w:rFonts w:ascii="QCF_P431" w:hAnsi="QCF_P431" w:cs="QCF_P431"/>
          <w:color w:val="0000A5"/>
          <w:sz w:val="26"/>
          <w:szCs w:val="26"/>
          <w:rtl/>
        </w:rPr>
        <w:t>ﭙ</w:t>
      </w:r>
      <w:r w:rsidR="00F603FA">
        <w:rPr>
          <w:rFonts w:ascii="QCF_P431" w:hAnsi="QCF_P431" w:cs="QCF_P431"/>
          <w:color w:val="000000"/>
          <w:sz w:val="26"/>
          <w:szCs w:val="26"/>
          <w:rtl/>
        </w:rPr>
        <w:t xml:space="preserve">  </w:t>
      </w:r>
      <w:r w:rsidR="00F603FA" w:rsidRPr="00E42D93">
        <w:rPr>
          <w:rFonts w:eastAsia="SimSun" w:cs="mylotus"/>
          <w:sz w:val="32"/>
          <w:szCs w:val="27"/>
          <w:rtl/>
        </w:rPr>
        <w:t>.</w:t>
      </w:r>
      <w:r w:rsidR="00F603FA" w:rsidRPr="00E42D93">
        <w:rPr>
          <w:rFonts w:eastAsia="SimSun" w:cs="mylotus" w:hint="cs"/>
          <w:sz w:val="32"/>
          <w:szCs w:val="27"/>
          <w:rtl/>
        </w:rPr>
        <w:t>..</w:t>
      </w:r>
      <w:r w:rsidR="00F603FA">
        <w:rPr>
          <w:rFonts w:ascii="QCF_BSML" w:hAnsi="QCF_BSML" w:cs="QCF_BSML"/>
          <w:color w:val="000000"/>
          <w:sz w:val="26"/>
          <w:szCs w:val="26"/>
          <w:rtl/>
        </w:rPr>
        <w:t>ﭼ</w:t>
      </w:r>
      <w:r w:rsidR="00F603FA">
        <w:rPr>
          <w:rFonts w:ascii="Arial" w:hAnsi="Arial" w:cs="Arial"/>
          <w:color w:val="000000"/>
          <w:sz w:val="18"/>
          <w:szCs w:val="18"/>
        </w:rPr>
        <w:t xml:space="preserve"> </w:t>
      </w:r>
      <w:r w:rsidRPr="00E42D93">
        <w:rPr>
          <w:rFonts w:eastAsia="SimSun" w:cs="mylotus" w:hint="cs"/>
          <w:sz w:val="32"/>
          <w:szCs w:val="26"/>
          <w:rtl/>
        </w:rPr>
        <w:t>[</w:t>
      </w:r>
      <w:r w:rsidRPr="00E42D93">
        <w:rPr>
          <w:rFonts w:eastAsia="SimSun" w:cs="mylotus"/>
          <w:sz w:val="32"/>
          <w:szCs w:val="26"/>
          <w:rtl/>
        </w:rPr>
        <w:t>سبأ:</w:t>
      </w:r>
      <w:r w:rsidRPr="00E42D93">
        <w:rPr>
          <w:rFonts w:eastAsia="SimSun" w:cs="mylotus" w:hint="cs"/>
          <w:sz w:val="32"/>
          <w:szCs w:val="26"/>
          <w:rtl/>
        </w:rPr>
        <w:t>23</w:t>
      </w:r>
      <w:r w:rsidRPr="00E42D93">
        <w:rPr>
          <w:rFonts w:eastAsia="SimSun" w:cs="mylotus"/>
          <w:sz w:val="32"/>
          <w:szCs w:val="26"/>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فالشفاعة يوم القيامة لا تنفع إلا من تحققت فيه الشروط الثلاث المذكورة.</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أما الأصول الثلاث</w:t>
      </w:r>
      <w:r w:rsidRPr="00E42D93">
        <w:rPr>
          <w:rFonts w:eastAsia="SimSun" w:cs="mylotus"/>
          <w:sz w:val="32"/>
          <w:szCs w:val="27"/>
          <w:rtl/>
        </w:rPr>
        <w:t>ة</w:t>
      </w:r>
      <w:r w:rsidRPr="00E42D93">
        <w:rPr>
          <w:rFonts w:eastAsia="SimSun" w:cs="mylotus" w:hint="cs"/>
          <w:sz w:val="32"/>
          <w:szCs w:val="27"/>
          <w:rtl/>
        </w:rPr>
        <w:t xml:space="preserve"> لشفاعة النبي (صَلَّى اللهُ عَلَيه وَآلِهِ) لأفراد الأمة أو شفاعة المؤمنين لبعضهم البعض فهي: (1) المؤمن</w:t>
      </w:r>
      <w:r w:rsidRPr="00E42D93">
        <w:rPr>
          <w:rFonts w:eastAsia="SimSun" w:cs="mylotus" w:hint="cs"/>
          <w:sz w:val="32"/>
          <w:szCs w:val="27"/>
          <w:rtl/>
        </w:rPr>
        <w:tab/>
        <w:t xml:space="preserve">(2) المأذون بالشفاعة </w:t>
      </w:r>
      <w:r w:rsidRPr="00E42D93">
        <w:rPr>
          <w:rFonts w:eastAsia="SimSun" w:cs="mylotus" w:hint="cs"/>
          <w:sz w:val="32"/>
          <w:szCs w:val="27"/>
          <w:rtl/>
        </w:rPr>
        <w:tab/>
        <w:t>(3) مورد الشفاعة</w:t>
      </w:r>
    </w:p>
    <w:p w:rsidR="004736B9" w:rsidRPr="00E42D93" w:rsidRDefault="004736B9" w:rsidP="00364E76">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الأصل الأول</w:t>
      </w:r>
      <w:r w:rsidRPr="00E42D93">
        <w:rPr>
          <w:rFonts w:eastAsia="SimSun" w:cs="mylotus" w:hint="cs"/>
          <w:sz w:val="32"/>
          <w:szCs w:val="27"/>
          <w:rtl/>
        </w:rPr>
        <w:t xml:space="preserve">: الإيمان، أي إيمان المشفوع له، وتدل عليه آياتٌ عديدةٌ كقوله تعالى: </w:t>
      </w:r>
      <w:r w:rsidR="00F603FA">
        <w:rPr>
          <w:rFonts w:ascii="QCF_BSML" w:hAnsi="QCF_BSML" w:cs="QCF_BSML"/>
          <w:color w:val="000000"/>
          <w:sz w:val="26"/>
          <w:szCs w:val="26"/>
          <w:rtl/>
        </w:rPr>
        <w:t xml:space="preserve">ﭽ </w:t>
      </w:r>
      <w:r w:rsidR="00364E76">
        <w:rPr>
          <w:rFonts w:ascii="QCF_P508" w:hAnsi="QCF_P508" w:cs="QCF_P508"/>
          <w:color w:val="000000"/>
          <w:sz w:val="26"/>
          <w:szCs w:val="26"/>
          <w:rtl/>
        </w:rPr>
        <w:t>ﰊ  ﰋ     ﰌ     ﰍ   ﰎ</w:t>
      </w:r>
      <w:r w:rsidR="00F603FA">
        <w:rPr>
          <w:rFonts w:ascii="QCF_P508" w:hAnsi="QCF_P508" w:cs="QCF_P508"/>
          <w:color w:val="000000"/>
          <w:sz w:val="26"/>
          <w:szCs w:val="26"/>
          <w:rtl/>
        </w:rPr>
        <w:t xml:space="preserve"> ﰏ  ﰐ  ﰑ  ﰒ  ﰓ</w:t>
      </w:r>
      <w:r w:rsidR="00F603FA">
        <w:rPr>
          <w:rFonts w:ascii="QCF_P508" w:hAnsi="QCF_P508" w:cs="QCF_P508"/>
          <w:color w:val="0000A5"/>
          <w:sz w:val="26"/>
          <w:szCs w:val="26"/>
          <w:rtl/>
        </w:rPr>
        <w:t>ﰔ</w:t>
      </w:r>
      <w:r w:rsidR="00F603FA">
        <w:rPr>
          <w:rFonts w:ascii="QCF_P508" w:hAnsi="QCF_P508" w:cs="QCF_P508"/>
          <w:color w:val="000000"/>
          <w:sz w:val="26"/>
          <w:szCs w:val="26"/>
          <w:rtl/>
        </w:rPr>
        <w:t xml:space="preserve">  ﰕ  ﰖ  ﰗ  ﰘ</w:t>
      </w:r>
      <w:r w:rsidR="00F603FA">
        <w:rPr>
          <w:rFonts w:ascii="QCF_BSML" w:hAnsi="QCF_BSML" w:cs="QCF_BSML"/>
          <w:color w:val="000000"/>
          <w:sz w:val="26"/>
          <w:szCs w:val="26"/>
          <w:rtl/>
        </w:rPr>
        <w:t>ﭼ</w:t>
      </w:r>
      <w:r w:rsidRPr="00E42D93">
        <w:rPr>
          <w:rFonts w:eastAsia="SimSun" w:cs="mylotus"/>
          <w:sz w:val="32"/>
          <w:szCs w:val="27"/>
          <w:rtl/>
        </w:rPr>
        <w:t xml:space="preserve"> </w:t>
      </w:r>
      <w:r w:rsidRPr="00E42D93">
        <w:rPr>
          <w:rFonts w:eastAsia="SimSun" w:cs="mylotus"/>
          <w:sz w:val="32"/>
          <w:szCs w:val="26"/>
          <w:rtl/>
        </w:rPr>
        <w:t>[محمد:19]</w:t>
      </w:r>
      <w:r w:rsidRPr="00E42D93">
        <w:rPr>
          <w:rFonts w:eastAsia="SimSun" w:cs="mylotus" w:hint="cs"/>
          <w:sz w:val="32"/>
          <w:szCs w:val="27"/>
          <w:rtl/>
        </w:rPr>
        <w:t xml:space="preserve">، وقوله سبحانه: </w:t>
      </w:r>
      <w:r w:rsidR="00F603FA">
        <w:rPr>
          <w:rFonts w:ascii="QCF_BSML" w:hAnsi="QCF_BSML" w:cs="QCF_BSML"/>
          <w:color w:val="000000"/>
          <w:sz w:val="26"/>
          <w:szCs w:val="26"/>
          <w:rtl/>
        </w:rPr>
        <w:t xml:space="preserve">ﭽ </w:t>
      </w:r>
      <w:r w:rsidR="00F603FA">
        <w:rPr>
          <w:rFonts w:ascii="QCF_P071" w:hAnsi="QCF_P071" w:cs="QCF_P071"/>
          <w:color w:val="000000"/>
          <w:sz w:val="26"/>
          <w:szCs w:val="26"/>
          <w:rtl/>
        </w:rPr>
        <w:t>ﭩ  ﭪ  ﭫ  ﭬ  ﭭ  ﭮ  ﭯ</w:t>
      </w:r>
      <w:r w:rsidR="00F603FA">
        <w:rPr>
          <w:rFonts w:ascii="QCF_P071" w:hAnsi="QCF_P071" w:cs="QCF_P071"/>
          <w:color w:val="0000A5"/>
          <w:sz w:val="26"/>
          <w:szCs w:val="26"/>
          <w:rtl/>
        </w:rPr>
        <w:t>ﭰ</w:t>
      </w:r>
      <w:r w:rsidR="00F603FA">
        <w:rPr>
          <w:rFonts w:ascii="QCF_P071" w:hAnsi="QCF_P071" w:cs="QCF_P071"/>
          <w:color w:val="000000"/>
          <w:sz w:val="26"/>
          <w:szCs w:val="26"/>
          <w:rtl/>
        </w:rPr>
        <w:t xml:space="preserve"> </w:t>
      </w:r>
      <w:r w:rsidR="00F603FA">
        <w:rPr>
          <w:rFonts w:ascii="QCF_BSML" w:hAnsi="QCF_BSML" w:cs="QCF_BSML"/>
          <w:color w:val="000000"/>
          <w:sz w:val="26"/>
          <w:szCs w:val="26"/>
          <w:rtl/>
        </w:rPr>
        <w:t>ﭼ</w:t>
      </w:r>
      <w:r w:rsidR="00F603FA">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[آل عمران:159]</w:t>
      </w:r>
      <w:r w:rsidRPr="00E42D93">
        <w:rPr>
          <w:rFonts w:eastAsia="SimSun" w:cs="mylotus" w:hint="cs"/>
          <w:sz w:val="32"/>
          <w:szCs w:val="27"/>
          <w:rtl/>
        </w:rPr>
        <w:t xml:space="preserve">، وقوله عزَّ من قائل: </w:t>
      </w:r>
      <w:r w:rsidR="00F603FA">
        <w:rPr>
          <w:rFonts w:ascii="QCF_BSML" w:hAnsi="QCF_BSML" w:cs="QCF_BSML"/>
          <w:color w:val="000000"/>
          <w:sz w:val="26"/>
          <w:szCs w:val="26"/>
          <w:rtl/>
        </w:rPr>
        <w:t>ﭽ</w:t>
      </w:r>
      <w:r w:rsidR="00F603FA">
        <w:rPr>
          <w:rFonts w:ascii="QCF_P359" w:hAnsi="QCF_P359" w:cs="QCF_P359"/>
          <w:color w:val="000000"/>
          <w:sz w:val="26"/>
          <w:szCs w:val="26"/>
          <w:rtl/>
        </w:rPr>
        <w:t xml:space="preserve"> ﭳ     ﭴ   ﭵ</w:t>
      </w:r>
      <w:r w:rsidR="00F603FA">
        <w:rPr>
          <w:rFonts w:ascii="QCF_P359" w:hAnsi="QCF_P359" w:cs="QCF_P359"/>
          <w:color w:val="0000A5"/>
          <w:sz w:val="26"/>
          <w:szCs w:val="26"/>
          <w:rtl/>
        </w:rPr>
        <w:t>ﭶ</w:t>
      </w:r>
      <w:r w:rsidR="00F603FA">
        <w:rPr>
          <w:rFonts w:ascii="QCF_P359" w:hAnsi="QCF_P359" w:cs="QCF_P359"/>
          <w:color w:val="000000"/>
          <w:sz w:val="26"/>
          <w:szCs w:val="26"/>
          <w:rtl/>
        </w:rPr>
        <w:t xml:space="preserve">  ﭷ  ﭸ  ﭹ  ﭺ  </w:t>
      </w:r>
      <w:r w:rsidR="00F603FA">
        <w:rPr>
          <w:rFonts w:ascii="QCF_BSML" w:hAnsi="QCF_BSML" w:cs="QCF_BSML"/>
          <w:color w:val="000000"/>
          <w:sz w:val="26"/>
          <w:szCs w:val="26"/>
          <w:rtl/>
        </w:rPr>
        <w:t>ﭼ</w:t>
      </w:r>
      <w:r w:rsidR="00F603FA">
        <w:rPr>
          <w:rFonts w:ascii="Arial" w:hAnsi="Arial" w:cs="Arial"/>
          <w:color w:val="000000"/>
          <w:sz w:val="18"/>
          <w:szCs w:val="18"/>
        </w:rPr>
        <w:t xml:space="preserve"> </w:t>
      </w:r>
      <w:r w:rsidRPr="00E42D93">
        <w:rPr>
          <w:rFonts w:eastAsia="SimSun" w:cs="mylotus"/>
          <w:sz w:val="32"/>
          <w:szCs w:val="26"/>
          <w:rtl/>
        </w:rPr>
        <w:t>[النور:62]</w:t>
      </w:r>
      <w:r w:rsidRPr="00E42D93">
        <w:rPr>
          <w:rFonts w:eastAsia="SimSun" w:cs="mylotus" w:hint="cs"/>
          <w:sz w:val="32"/>
          <w:szCs w:val="27"/>
          <w:rtl/>
        </w:rPr>
        <w:t xml:space="preserve"> وقوله تعالى: </w:t>
      </w:r>
      <w:r w:rsidR="00F603FA">
        <w:rPr>
          <w:rFonts w:ascii="QCF_BSML" w:hAnsi="QCF_BSML" w:cs="QCF_BSML"/>
          <w:color w:val="000000"/>
          <w:sz w:val="26"/>
          <w:szCs w:val="26"/>
          <w:rtl/>
        </w:rPr>
        <w:t xml:space="preserve">ﭽ </w:t>
      </w:r>
      <w:r w:rsidR="00F603FA">
        <w:rPr>
          <w:rFonts w:ascii="QCF_P551" w:hAnsi="QCF_P551" w:cs="QCF_P551"/>
          <w:color w:val="000000"/>
          <w:sz w:val="26"/>
          <w:szCs w:val="26"/>
          <w:rtl/>
        </w:rPr>
        <w:t>ﭰ  ﭱ  ﭲ  ﭳ</w:t>
      </w:r>
      <w:r w:rsidR="00F603FA">
        <w:rPr>
          <w:rFonts w:ascii="QCF_P551" w:hAnsi="QCF_P551" w:cs="QCF_P551"/>
          <w:color w:val="0000A5"/>
          <w:sz w:val="26"/>
          <w:szCs w:val="26"/>
          <w:rtl/>
        </w:rPr>
        <w:t>ﭴ</w:t>
      </w:r>
      <w:r w:rsidR="00F603FA">
        <w:rPr>
          <w:rFonts w:ascii="QCF_P551" w:hAnsi="QCF_P551" w:cs="QCF_P551"/>
          <w:color w:val="000000"/>
          <w:sz w:val="26"/>
          <w:szCs w:val="26"/>
          <w:rtl/>
        </w:rPr>
        <w:t xml:space="preserve">  </w:t>
      </w:r>
      <w:r w:rsidR="00F603FA">
        <w:rPr>
          <w:rFonts w:ascii="QCF_BSML" w:hAnsi="QCF_BSML" w:cs="QCF_BSML"/>
          <w:color w:val="000000"/>
          <w:sz w:val="26"/>
          <w:szCs w:val="26"/>
          <w:rtl/>
        </w:rPr>
        <w:t>ﭼ</w:t>
      </w:r>
      <w:r w:rsidR="00F603FA">
        <w:rPr>
          <w:rFonts w:ascii="Arial" w:hAnsi="Arial" w:cs="Arial"/>
          <w:color w:val="000000"/>
          <w:sz w:val="18"/>
          <w:szCs w:val="18"/>
        </w:rPr>
        <w:t xml:space="preserve"> </w:t>
      </w:r>
      <w:r w:rsidRPr="00E42D93">
        <w:rPr>
          <w:rFonts w:eastAsia="SimSun" w:cs="mylotus"/>
          <w:sz w:val="32"/>
          <w:szCs w:val="26"/>
          <w:rtl/>
        </w:rPr>
        <w:t>[الممتحنة:12]</w:t>
      </w:r>
      <w:r w:rsidRPr="00E42D93">
        <w:rPr>
          <w:rFonts w:eastAsia="SimSun" w:cs="mylotus" w:hint="cs"/>
          <w:sz w:val="32"/>
          <w:szCs w:val="27"/>
          <w:rtl/>
        </w:rPr>
        <w:t xml:space="preserve">، وقوله تعالى: </w:t>
      </w:r>
      <w:r w:rsidR="00F603FA">
        <w:rPr>
          <w:rFonts w:ascii="QCF_BSML" w:hAnsi="QCF_BSML" w:cs="QCF_BSML"/>
          <w:color w:val="000000"/>
          <w:sz w:val="26"/>
          <w:szCs w:val="26"/>
          <w:rtl/>
        </w:rPr>
        <w:t xml:space="preserve">ﭽ </w:t>
      </w:r>
      <w:r w:rsidR="00F603FA">
        <w:rPr>
          <w:rFonts w:ascii="QCF_P203" w:hAnsi="QCF_P203" w:cs="QCF_P203"/>
          <w:color w:val="000000"/>
          <w:sz w:val="26"/>
          <w:szCs w:val="26"/>
          <w:rtl/>
        </w:rPr>
        <w:t>ﮡ  ﮢ</w:t>
      </w:r>
      <w:r w:rsidR="00F603FA">
        <w:rPr>
          <w:rFonts w:ascii="QCF_P203" w:hAnsi="QCF_P203" w:cs="QCF_P203"/>
          <w:color w:val="0000A5"/>
          <w:sz w:val="26"/>
          <w:szCs w:val="26"/>
          <w:rtl/>
        </w:rPr>
        <w:t>ﮣ</w:t>
      </w:r>
      <w:r w:rsidR="00F603FA">
        <w:rPr>
          <w:rFonts w:ascii="QCF_P203" w:hAnsi="QCF_P203" w:cs="QCF_P203"/>
          <w:color w:val="000000"/>
          <w:sz w:val="26"/>
          <w:szCs w:val="26"/>
          <w:rtl/>
        </w:rPr>
        <w:t xml:space="preserve">   ﮤ      ﮥ  ﮦ  ﮧ</w:t>
      </w:r>
      <w:r w:rsidR="00F603FA">
        <w:rPr>
          <w:rFonts w:ascii="QCF_P203" w:hAnsi="QCF_P203" w:cs="QCF_P203"/>
          <w:color w:val="0000A5"/>
          <w:sz w:val="26"/>
          <w:szCs w:val="26"/>
          <w:rtl/>
        </w:rPr>
        <w:t>ﮨ</w:t>
      </w:r>
      <w:r w:rsidR="00F603FA">
        <w:rPr>
          <w:rFonts w:ascii="QCF_P203" w:hAnsi="QCF_P203" w:cs="QCF_P203"/>
          <w:color w:val="000000"/>
          <w:sz w:val="26"/>
          <w:szCs w:val="26"/>
          <w:rtl/>
        </w:rPr>
        <w:t xml:space="preserve">  ﮩ  ﮪ  ﮫ    </w:t>
      </w:r>
      <w:r w:rsidR="00F603FA">
        <w:rPr>
          <w:rFonts w:ascii="QCF_BSML" w:hAnsi="QCF_BSML" w:cs="QCF_BSML"/>
          <w:color w:val="000000"/>
          <w:sz w:val="26"/>
          <w:szCs w:val="26"/>
          <w:rtl/>
        </w:rPr>
        <w:t>ﭼ</w:t>
      </w:r>
      <w:r w:rsidR="00F603FA">
        <w:rPr>
          <w:rFonts w:ascii="Arial" w:hAnsi="Arial" w:cs="Arial"/>
          <w:color w:val="000000"/>
          <w:sz w:val="18"/>
          <w:szCs w:val="18"/>
        </w:rPr>
        <w:t xml:space="preserve"> </w:t>
      </w:r>
      <w:r w:rsidRPr="00E42D93">
        <w:rPr>
          <w:rFonts w:eastAsia="SimSun" w:cs="mylotus"/>
          <w:sz w:val="32"/>
          <w:szCs w:val="26"/>
          <w:rtl/>
        </w:rPr>
        <w:t>[التوبة:103]</w:t>
      </w:r>
      <w:r w:rsidRPr="00E42D93">
        <w:rPr>
          <w:rFonts w:eastAsia="SimSun" w:cs="mylotus" w:hint="cs"/>
          <w:sz w:val="32"/>
          <w:szCs w:val="27"/>
          <w:rtl/>
        </w:rPr>
        <w:t>.</w:t>
      </w:r>
    </w:p>
    <w:p w:rsidR="004736B9" w:rsidRPr="00E42D93" w:rsidRDefault="004736B9" w:rsidP="00364E76">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وفي مقابل ذلك نهى الله نبيه عن الاستغفار للمشركين أو الكفار والمنافقين كما قال تعالى:</w:t>
      </w:r>
      <w:r w:rsidR="00F603FA" w:rsidRPr="00F603FA">
        <w:rPr>
          <w:rFonts w:ascii="QCF_BSML" w:hAnsi="QCF_BSML" w:cs="QCF_BSML"/>
          <w:color w:val="000000"/>
          <w:sz w:val="26"/>
          <w:szCs w:val="26"/>
          <w:rtl/>
        </w:rPr>
        <w:t xml:space="preserve"> </w:t>
      </w:r>
      <w:r w:rsidR="00F603FA">
        <w:rPr>
          <w:rFonts w:ascii="QCF_BSML" w:hAnsi="QCF_BSML" w:cs="QCF_BSML"/>
          <w:color w:val="000000"/>
          <w:sz w:val="26"/>
          <w:szCs w:val="26"/>
          <w:rtl/>
        </w:rPr>
        <w:t>ﭽ</w:t>
      </w:r>
      <w:r w:rsidR="00F603FA">
        <w:rPr>
          <w:rFonts w:ascii="QCF_P205" w:hAnsi="QCF_P205" w:cs="QCF_P205"/>
          <w:color w:val="000000"/>
          <w:sz w:val="26"/>
          <w:szCs w:val="26"/>
          <w:rtl/>
        </w:rPr>
        <w:t xml:space="preserve">ﭣ  ﭤ   ﭥ  ﭦ  ﭧ  ﭨ   ﭩ  ﭪ  ﭫ     ﭬ  ﭭ  ﭮ  ﭯ  ﭰ    ﭱ  ﭲ  ﭳ  ﭴ  ﭵ  ﭶ  </w:t>
      </w:r>
      <w:r w:rsidR="00F603FA">
        <w:rPr>
          <w:rFonts w:ascii="QCF_BSML" w:hAnsi="QCF_BSML" w:cs="QCF_BSML"/>
          <w:color w:val="000000"/>
          <w:sz w:val="26"/>
          <w:szCs w:val="26"/>
          <w:rtl/>
        </w:rPr>
        <w:t>ﭼ</w:t>
      </w:r>
      <w:r w:rsidR="00F603FA">
        <w:rPr>
          <w:rFonts w:ascii="Arial" w:hAnsi="Arial" w:cs="Arial"/>
          <w:color w:val="000000"/>
          <w:sz w:val="18"/>
          <w:szCs w:val="18"/>
        </w:rPr>
        <w:t xml:space="preserve"> </w:t>
      </w:r>
      <w:r w:rsidRPr="00E42D93">
        <w:rPr>
          <w:rFonts w:eastAsia="SimSun" w:cs="mylotus" w:hint="cs"/>
          <w:sz w:val="32"/>
          <w:szCs w:val="27"/>
          <w:rtl/>
        </w:rPr>
        <w:t xml:space="preserve"> </w:t>
      </w:r>
      <w:r w:rsidRPr="00E42D93">
        <w:rPr>
          <w:rFonts w:eastAsia="SimSun" w:cs="mylotus"/>
          <w:sz w:val="32"/>
          <w:szCs w:val="26"/>
          <w:rtl/>
        </w:rPr>
        <w:t>[التوبة:113]</w:t>
      </w:r>
      <w:r w:rsidRPr="00E42D93">
        <w:rPr>
          <w:rFonts w:eastAsia="SimSun" w:cs="mylotus" w:hint="cs"/>
          <w:sz w:val="32"/>
          <w:szCs w:val="27"/>
          <w:rtl/>
        </w:rPr>
        <w:t xml:space="preserve">، وقوله تعالى قبل ذلك في السورة ذاتها: </w:t>
      </w:r>
      <w:r w:rsidR="008C4D89">
        <w:rPr>
          <w:rFonts w:ascii="QCF_BSML" w:hAnsi="QCF_BSML" w:cs="QCF_BSML"/>
          <w:color w:val="000000"/>
          <w:sz w:val="26"/>
          <w:szCs w:val="26"/>
          <w:rtl/>
        </w:rPr>
        <w:t xml:space="preserve">ﭽ </w:t>
      </w:r>
      <w:r w:rsidR="008C4D89">
        <w:rPr>
          <w:rFonts w:ascii="QCF_P200" w:hAnsi="QCF_P200" w:cs="QCF_P200"/>
          <w:color w:val="000000"/>
          <w:sz w:val="26"/>
          <w:szCs w:val="26"/>
          <w:rtl/>
        </w:rPr>
        <w:t>ﮯ  ﮰ  ﮱ  ﯓ  ﯔ  ﯕ  ﯖ  ﯗ   ﯘ   ﯙ  ﯚ</w:t>
      </w:r>
      <w:r w:rsidR="008C4D89">
        <w:rPr>
          <w:rFonts w:ascii="QCF_P200" w:hAnsi="QCF_P200" w:cs="QCF_P200"/>
          <w:color w:val="0000A5"/>
          <w:sz w:val="26"/>
          <w:szCs w:val="26"/>
          <w:rtl/>
        </w:rPr>
        <w:t>ﯛ</w:t>
      </w:r>
      <w:r w:rsidR="008C4D89">
        <w:rPr>
          <w:rFonts w:ascii="QCF_P200" w:hAnsi="QCF_P200" w:cs="QCF_P200"/>
          <w:color w:val="000000"/>
          <w:sz w:val="26"/>
          <w:szCs w:val="26"/>
          <w:rtl/>
        </w:rPr>
        <w:t xml:space="preserve">  ﯜ  ﯝ       ﯞ  ﯟ  ﯠ  ﯡ  ﯢ </w:t>
      </w:r>
      <w:r w:rsidR="008C4D89">
        <w:rPr>
          <w:rFonts w:ascii="QCF_BSML" w:hAnsi="QCF_BSML" w:cs="QCF_BSML"/>
          <w:color w:val="000000"/>
          <w:sz w:val="26"/>
          <w:szCs w:val="26"/>
          <w:rtl/>
        </w:rPr>
        <w:t>ﭼ</w:t>
      </w:r>
      <w:r w:rsidR="008C4D89">
        <w:rPr>
          <w:rFonts w:ascii="Arial" w:hAnsi="Arial" w:cs="Arial"/>
          <w:color w:val="000000"/>
          <w:sz w:val="18"/>
          <w:szCs w:val="18"/>
        </w:rPr>
        <w:t xml:space="preserve"> </w:t>
      </w:r>
      <w:r w:rsidRPr="00E42D93">
        <w:rPr>
          <w:rFonts w:eastAsia="SimSun" w:cs="mylotus"/>
          <w:sz w:val="32"/>
          <w:szCs w:val="26"/>
          <w:rtl/>
        </w:rPr>
        <w:t>[التوبة:84]</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وأما الأصل الثاني والثالث</w:t>
      </w:r>
      <w:r w:rsidRPr="00E42D93">
        <w:rPr>
          <w:rFonts w:eastAsia="SimSun" w:cs="mylotus" w:hint="cs"/>
          <w:sz w:val="32"/>
          <w:szCs w:val="27"/>
          <w:rtl/>
        </w:rPr>
        <w:t xml:space="preserve"> فقد دلت عليهما الآيات المذكورة ذاتها لأن إِذْنَ اللهِ تعالى هو أمره لنبيه بالاستغفار للمؤمنين وأمره للمؤمنين بالاستغفار لإخوانهم والمؤمن لا بد أن يكون مرضياً من الله وقابلاً للشفاعة ومستحقاً لها. </w:t>
      </w:r>
    </w:p>
    <w:p w:rsidR="004736B9" w:rsidRPr="00E42D93" w:rsidRDefault="004736B9" w:rsidP="00364E76">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وهنا لا بد من الإشارة إلى نقطة مهمة وهي أنه في كل موضع في القرآن الكريم أُوكل فيه أمر الشفاعة لإذن الله جاءت لفظة الإذن بصيغة الفعل الماضي أي «أَذِنَ» حتى لو كانت كلمة «شفع» أو «نفعها» بالمضارع، كقوله تعالى: </w:t>
      </w:r>
      <w:r w:rsidR="008C4D89">
        <w:rPr>
          <w:rFonts w:ascii="QCF_BSML" w:hAnsi="QCF_BSML" w:cs="QCF_BSML"/>
          <w:color w:val="000000"/>
          <w:sz w:val="26"/>
          <w:szCs w:val="26"/>
          <w:rtl/>
        </w:rPr>
        <w:t xml:space="preserve">ﭽ </w:t>
      </w:r>
      <w:r w:rsidR="008C4D89">
        <w:rPr>
          <w:rFonts w:ascii="QCF_P319" w:hAnsi="QCF_P319" w:cs="QCF_P319"/>
          <w:color w:val="000000"/>
          <w:sz w:val="26"/>
          <w:szCs w:val="26"/>
          <w:rtl/>
        </w:rPr>
        <w:t xml:space="preserve">ﯓ  ﯔ  ﯕ  ﯖ  ﯗ    ﯘ  ﯙ  ﯚ     ﯛ  ﯜ  ﯝ      ﯞ  </w:t>
      </w:r>
      <w:r w:rsidR="008C4D89">
        <w:rPr>
          <w:rFonts w:ascii="QCF_BSML" w:hAnsi="QCF_BSML" w:cs="QCF_BSML"/>
          <w:color w:val="000000"/>
          <w:sz w:val="26"/>
          <w:szCs w:val="26"/>
          <w:rtl/>
        </w:rPr>
        <w:t>ﭼ</w:t>
      </w:r>
      <w:r w:rsidR="008C4D89">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[طه:109]</w:t>
      </w:r>
      <w:r w:rsidRPr="00E42D93">
        <w:rPr>
          <w:rFonts w:eastAsia="SimSun" w:cs="mylotus" w:hint="cs"/>
          <w:sz w:val="32"/>
          <w:szCs w:val="27"/>
          <w:rtl/>
        </w:rPr>
        <w:t xml:space="preserve"> و</w:t>
      </w:r>
      <w:r w:rsidR="008C4D89">
        <w:rPr>
          <w:rFonts w:ascii="QCF_BSML" w:hAnsi="QCF_BSML" w:cs="QCF_BSML"/>
          <w:color w:val="000000"/>
          <w:sz w:val="26"/>
          <w:szCs w:val="26"/>
          <w:rtl/>
        </w:rPr>
        <w:t xml:space="preserve">ﭽ </w:t>
      </w:r>
      <w:r w:rsidR="008C4D89">
        <w:rPr>
          <w:rFonts w:ascii="QCF_P431" w:hAnsi="QCF_P431" w:cs="QCF_P431"/>
          <w:color w:val="000000"/>
          <w:sz w:val="26"/>
          <w:szCs w:val="26"/>
          <w:rtl/>
        </w:rPr>
        <w:t>ﭑ  ﭒ   ﭓ  ﭔ  ﭕ  ﭖ  ﭗ  ﭘ</w:t>
      </w:r>
      <w:r w:rsidR="008C4D89">
        <w:rPr>
          <w:rFonts w:ascii="QCF_P431" w:hAnsi="QCF_P431" w:cs="QCF_P431"/>
          <w:color w:val="0000A5"/>
          <w:sz w:val="26"/>
          <w:szCs w:val="26"/>
          <w:rtl/>
        </w:rPr>
        <w:t>ﭙ</w:t>
      </w:r>
      <w:r w:rsidR="008C4D89">
        <w:rPr>
          <w:rFonts w:ascii="QCF_P431" w:hAnsi="QCF_P431" w:cs="QCF_P431"/>
          <w:color w:val="000000"/>
          <w:sz w:val="26"/>
          <w:szCs w:val="26"/>
          <w:rtl/>
        </w:rPr>
        <w:t xml:space="preserve">  ﭚ  ﭛ  ﭜ  ﭝ   ﭞ  ﭟ  ﭠ  ﭡ  ﭢ</w:t>
      </w:r>
      <w:r w:rsidR="008C4D89">
        <w:rPr>
          <w:rFonts w:ascii="QCF_P431" w:hAnsi="QCF_P431" w:cs="QCF_P431"/>
          <w:color w:val="0000A5"/>
          <w:sz w:val="26"/>
          <w:szCs w:val="26"/>
          <w:rtl/>
        </w:rPr>
        <w:t>ﭣ</w:t>
      </w:r>
      <w:r w:rsidR="008C4D89">
        <w:rPr>
          <w:rFonts w:ascii="QCF_P431" w:hAnsi="QCF_P431" w:cs="QCF_P431"/>
          <w:color w:val="000000"/>
          <w:sz w:val="26"/>
          <w:szCs w:val="26"/>
          <w:rtl/>
        </w:rPr>
        <w:t xml:space="preserve">  ﭤ  ﭥ</w:t>
      </w:r>
      <w:r w:rsidR="008C4D89">
        <w:rPr>
          <w:rFonts w:ascii="QCF_P431" w:hAnsi="QCF_P431" w:cs="QCF_P431"/>
          <w:color w:val="0000A5"/>
          <w:sz w:val="26"/>
          <w:szCs w:val="26"/>
          <w:rtl/>
        </w:rPr>
        <w:t>ﭦ</w:t>
      </w:r>
      <w:r w:rsidR="008C4D89">
        <w:rPr>
          <w:rFonts w:ascii="QCF_P431" w:hAnsi="QCF_P431" w:cs="QCF_P431"/>
          <w:color w:val="000000"/>
          <w:sz w:val="26"/>
          <w:szCs w:val="26"/>
          <w:rtl/>
        </w:rPr>
        <w:t xml:space="preserve">  ﭧ  ﭨ  ﭩ</w:t>
      </w:r>
      <w:r w:rsidR="008C4D89">
        <w:rPr>
          <w:rFonts w:ascii="QCF_BSML" w:hAnsi="QCF_BSML" w:cs="QCF_BSML"/>
          <w:color w:val="000000"/>
          <w:sz w:val="26"/>
          <w:szCs w:val="26"/>
          <w:rtl/>
        </w:rPr>
        <w:t>ﭼ</w:t>
      </w:r>
      <w:r w:rsidR="008C4D89">
        <w:rPr>
          <w:rFonts w:ascii="Arial" w:hAnsi="Arial" w:cs="Arial"/>
          <w:color w:val="000000"/>
          <w:sz w:val="18"/>
          <w:szCs w:val="18"/>
        </w:rPr>
        <w:t xml:space="preserve"> </w:t>
      </w:r>
      <w:r w:rsidRPr="00E42D93">
        <w:rPr>
          <w:rFonts w:eastAsia="SimSun" w:cs="mylotus"/>
          <w:sz w:val="32"/>
          <w:szCs w:val="26"/>
          <w:rtl/>
        </w:rPr>
        <w:t>[سبأ:23]</w:t>
      </w:r>
      <w:r w:rsidRPr="00E42D93">
        <w:rPr>
          <w:rFonts w:eastAsia="SimSun" w:cs="mylotus" w:hint="cs"/>
          <w:sz w:val="32"/>
          <w:szCs w:val="27"/>
          <w:rtl/>
        </w:rPr>
        <w:t>.</w:t>
      </w:r>
    </w:p>
    <w:p w:rsidR="004736B9" w:rsidRPr="00E42D93" w:rsidRDefault="004736B9" w:rsidP="00364E76">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فالآيتان تدلان أن الشفاعة لا تنفع إلا لمن سبق له الإذن من الله وهذه هي الحقيقة ذاتها التي بيناها من أن الشفاعة هي التي أَذِنَ اللهُ بها وأَمَرَ بها خلال الحياة الدنيا وقام بها النبي والمؤمنون وظهر نفعها في الآخرة، وإلا فإن حصول شفاعة متجدِّدة يوم القيامة بتلك الصورة التي تصورها المغرورون لا وجود لها. هذا ومن الجدير بالذكر أنه ربما تمت مثل هذه الشفاعة في الدنيا مِنْ قِبَلِ النبيِّ أو المؤمنين أو الملائكة لأشخاصٍ ظاهرهم غير باطنهم أي ما كانوا جديرين بها، فهؤلاء لن ينتفعوا بها يوم القيامة، كما جاء في عدد من آيات الكتاب الحكيم كقوله تعالى: </w:t>
      </w:r>
      <w:r w:rsidR="008C4D89">
        <w:rPr>
          <w:rFonts w:ascii="QCF_BSML" w:hAnsi="QCF_BSML" w:cs="QCF_BSML"/>
          <w:color w:val="000000"/>
          <w:sz w:val="26"/>
          <w:szCs w:val="26"/>
          <w:rtl/>
        </w:rPr>
        <w:t xml:space="preserve">ﭽ </w:t>
      </w:r>
      <w:r w:rsidR="008C4D89">
        <w:rPr>
          <w:rFonts w:ascii="QCF_P577" w:hAnsi="QCF_P577" w:cs="QCF_P577"/>
          <w:color w:val="000000"/>
          <w:sz w:val="26"/>
          <w:szCs w:val="26"/>
          <w:rtl/>
        </w:rPr>
        <w:t>ﭑ  ﭒ  ﭓ  ﭔ</w:t>
      </w:r>
      <w:r w:rsidR="008C4D89">
        <w:rPr>
          <w:rFonts w:ascii="QCF_BSML" w:hAnsi="QCF_BSML" w:cs="QCF_BSML"/>
          <w:color w:val="000000"/>
          <w:sz w:val="26"/>
          <w:szCs w:val="26"/>
          <w:rtl/>
        </w:rPr>
        <w:t>ﭼ</w:t>
      </w:r>
      <w:r w:rsidR="008C4D89">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[المدثر:48]</w:t>
      </w:r>
      <w:r w:rsidRPr="00E42D93">
        <w:rPr>
          <w:rFonts w:eastAsia="SimSun" w:cs="mylotus" w:hint="cs"/>
          <w:sz w:val="32"/>
          <w:szCs w:val="27"/>
          <w:rtl/>
        </w:rPr>
        <w:t xml:space="preserve"> وقوله تعالى: </w:t>
      </w:r>
      <w:r w:rsidR="00E232EA">
        <w:rPr>
          <w:rFonts w:ascii="QCF_BSML" w:hAnsi="QCF_BSML" w:cs="QCF_BSML"/>
          <w:color w:val="000000"/>
          <w:sz w:val="26"/>
          <w:szCs w:val="26"/>
          <w:rtl/>
        </w:rPr>
        <w:t xml:space="preserve">ﭽ </w:t>
      </w:r>
      <w:r w:rsidR="00E232EA">
        <w:rPr>
          <w:rFonts w:ascii="QCF_P019" w:hAnsi="QCF_P019" w:cs="QCF_P019"/>
          <w:color w:val="000000"/>
          <w:sz w:val="26"/>
          <w:szCs w:val="26"/>
          <w:rtl/>
        </w:rPr>
        <w:t xml:space="preserve">ﮑ  ﮒ    ﮓ   ﮔ  ﮕ    ﮖ  ﮗ  ﮘ  ﮙ  ﮚ  ﮛ  ﮜ  ﮝ  ﮞ   ﮟ  ﮠ  ﮡ  ﮢ </w:t>
      </w:r>
      <w:r w:rsidR="00E232EA">
        <w:rPr>
          <w:rFonts w:ascii="QCF_BSML" w:hAnsi="QCF_BSML" w:cs="QCF_BSML"/>
          <w:color w:val="000000"/>
          <w:sz w:val="26"/>
          <w:szCs w:val="26"/>
          <w:rtl/>
        </w:rPr>
        <w:t>ﭼ</w:t>
      </w:r>
      <w:r w:rsidR="00E232EA">
        <w:rPr>
          <w:rFonts w:ascii="Arial" w:hAnsi="Arial" w:cs="Arial"/>
          <w:color w:val="000000"/>
          <w:sz w:val="18"/>
          <w:szCs w:val="18"/>
        </w:rPr>
        <w:t xml:space="preserve"> </w:t>
      </w:r>
      <w:r w:rsidRPr="00E42D93">
        <w:rPr>
          <w:rFonts w:eastAsia="SimSun" w:cs="mylotus"/>
          <w:sz w:val="32"/>
          <w:szCs w:val="26"/>
          <w:rtl/>
        </w:rPr>
        <w:t>[البقرة:123]</w:t>
      </w:r>
      <w:r w:rsidRPr="00E42D93">
        <w:rPr>
          <w:rFonts w:eastAsia="SimSun" w:cs="mylotus" w:hint="cs"/>
          <w:sz w:val="32"/>
          <w:szCs w:val="27"/>
          <w:rtl/>
        </w:rPr>
        <w:t xml:space="preserve">، وقوله تعالى: </w:t>
      </w:r>
      <w:r w:rsidR="00E232EA">
        <w:rPr>
          <w:rFonts w:ascii="QCF_BSML" w:hAnsi="QCF_BSML" w:cs="QCF_BSML"/>
          <w:color w:val="000000"/>
          <w:sz w:val="26"/>
          <w:szCs w:val="26"/>
          <w:rtl/>
        </w:rPr>
        <w:t xml:space="preserve">ﭽ </w:t>
      </w:r>
      <w:r w:rsidR="00E232EA">
        <w:rPr>
          <w:rFonts w:ascii="QCF_P200" w:hAnsi="QCF_P200" w:cs="QCF_P200"/>
          <w:color w:val="000000"/>
          <w:sz w:val="26"/>
          <w:szCs w:val="26"/>
          <w:rtl/>
        </w:rPr>
        <w:t>ﭑ    ﭒ  ﭓ   ﭔ  ﭕ  ﭖ  ﭗ   ﭘ  ﭙ  ﭚ  ﭛ   ﭜ  ﭝ    ﭞ  ﭟ</w:t>
      </w:r>
      <w:r w:rsidR="00E232EA">
        <w:rPr>
          <w:rFonts w:ascii="QCF_P200" w:hAnsi="QCF_P200" w:cs="QCF_P200"/>
          <w:color w:val="0000A5"/>
          <w:sz w:val="26"/>
          <w:szCs w:val="26"/>
          <w:rtl/>
        </w:rPr>
        <w:t>ﭠ</w:t>
      </w:r>
      <w:r w:rsidR="00E232EA">
        <w:rPr>
          <w:rFonts w:ascii="QCF_P200" w:hAnsi="QCF_P200" w:cs="QCF_P200"/>
          <w:color w:val="000000"/>
          <w:sz w:val="26"/>
          <w:szCs w:val="26"/>
          <w:rtl/>
        </w:rPr>
        <w:t xml:space="preserve">  ﭡ  ﭢ  ﭣ  ﭤ  ﭥ</w:t>
      </w:r>
      <w:r w:rsidR="00E232EA">
        <w:rPr>
          <w:rFonts w:ascii="QCF_P200" w:hAnsi="QCF_P200" w:cs="QCF_P200"/>
          <w:color w:val="0000A5"/>
          <w:sz w:val="26"/>
          <w:szCs w:val="26"/>
          <w:rtl/>
        </w:rPr>
        <w:t>ﭦ</w:t>
      </w:r>
      <w:r w:rsidR="00E232EA">
        <w:rPr>
          <w:rFonts w:ascii="QCF_P200" w:hAnsi="QCF_P200" w:cs="QCF_P200"/>
          <w:color w:val="000000"/>
          <w:sz w:val="26"/>
          <w:szCs w:val="26"/>
          <w:rtl/>
        </w:rPr>
        <w:t xml:space="preserve">   ﭧ  ﭨ  ﭩ  ﭪ  ﭫ</w:t>
      </w:r>
      <w:r w:rsidR="00E232EA">
        <w:rPr>
          <w:rFonts w:ascii="QCF_BSML" w:hAnsi="QCF_BSML" w:cs="QCF_BSML"/>
          <w:color w:val="000000"/>
          <w:sz w:val="26"/>
          <w:szCs w:val="26"/>
          <w:rtl/>
        </w:rPr>
        <w:t>ﭼ</w:t>
      </w:r>
      <w:r w:rsidR="00E232EA">
        <w:rPr>
          <w:rFonts w:ascii="Arial" w:hAnsi="Arial" w:cs="Arial"/>
          <w:color w:val="000000"/>
          <w:sz w:val="18"/>
          <w:szCs w:val="18"/>
        </w:rPr>
        <w:t xml:space="preserve"> </w:t>
      </w:r>
      <w:r w:rsidRPr="00E42D93">
        <w:rPr>
          <w:rFonts w:eastAsia="SimSun" w:cs="mylotus"/>
          <w:sz w:val="32"/>
          <w:szCs w:val="26"/>
          <w:rtl/>
        </w:rPr>
        <w:t>[التوبة:80]</w:t>
      </w:r>
      <w:r w:rsidRPr="00E42D93">
        <w:rPr>
          <w:rFonts w:eastAsia="SimSun" w:cs="mylotus" w:hint="cs"/>
          <w:sz w:val="32"/>
          <w:szCs w:val="27"/>
          <w:rtl/>
        </w:rPr>
        <w:t xml:space="preserve">، وقوله عز من قائل: </w:t>
      </w:r>
      <w:r w:rsidR="00E232EA">
        <w:rPr>
          <w:rFonts w:ascii="QCF_BSML" w:hAnsi="QCF_BSML" w:cs="QCF_BSML"/>
          <w:color w:val="000000"/>
          <w:sz w:val="26"/>
          <w:szCs w:val="26"/>
          <w:rtl/>
        </w:rPr>
        <w:t xml:space="preserve">ﭽ </w:t>
      </w:r>
      <w:r w:rsidR="00E232EA">
        <w:rPr>
          <w:rFonts w:ascii="QCF_P555" w:hAnsi="QCF_P555" w:cs="QCF_P555"/>
          <w:color w:val="000000"/>
          <w:sz w:val="26"/>
          <w:szCs w:val="26"/>
          <w:rtl/>
        </w:rPr>
        <w:t>ﭠ  ﭡ      ﭢ  ﭣ  ﭤ  ﭥ  ﭦ     ﭧ  ﭨ  ﭩ    ﭪ  ﭫ</w:t>
      </w:r>
      <w:r w:rsidR="00E232EA">
        <w:rPr>
          <w:rFonts w:ascii="QCF_P555" w:hAnsi="QCF_P555" w:cs="QCF_P555"/>
          <w:color w:val="0000A5"/>
          <w:sz w:val="26"/>
          <w:szCs w:val="26"/>
          <w:rtl/>
        </w:rPr>
        <w:t>ﭬ</w:t>
      </w:r>
      <w:r w:rsidR="00E232EA">
        <w:rPr>
          <w:rFonts w:ascii="QCF_P555" w:hAnsi="QCF_P555" w:cs="QCF_P555"/>
          <w:color w:val="000000"/>
          <w:sz w:val="26"/>
          <w:szCs w:val="26"/>
          <w:rtl/>
        </w:rPr>
        <w:t xml:space="preserve">  ﭭ        ﭮ  ﭯ   ﭰ  ﭱ  ﭲ</w:t>
      </w:r>
      <w:r w:rsidR="00E232EA">
        <w:rPr>
          <w:rFonts w:ascii="QCF_BSML" w:hAnsi="QCF_BSML" w:cs="QCF_BSML"/>
          <w:color w:val="000000"/>
          <w:sz w:val="26"/>
          <w:szCs w:val="26"/>
          <w:rtl/>
        </w:rPr>
        <w:t>ﭼ</w:t>
      </w:r>
      <w:r w:rsidR="00E232EA">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[المنافقون:6]</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إذَنْ من الممكن أن يستغفر النبي (صَلَّى اللهُ عَلَيه وَآلِهِ) والمؤمنون لمن ظاهره الإيمان دون أن يعلموا ما في باطنه من الكفر، فمثل هذا الاستغفار والشفاعة لن تجدي ذلك المنافق نفعاً كما لم تجدِ شفاعة نوح </w:t>
      </w:r>
      <w:r w:rsidR="00F10F01" w:rsidRPr="00E42D93">
        <w:rPr>
          <w:rFonts w:eastAsia="SimSun" w:cs="CTraditional Arabic" w:hint="cs"/>
          <w:sz w:val="32"/>
          <w:szCs w:val="27"/>
          <w:rtl/>
        </w:rPr>
        <w:t>؛</w:t>
      </w:r>
      <w:r w:rsidRPr="00E42D93">
        <w:rPr>
          <w:rFonts w:eastAsia="SimSun" w:cs="mylotus" w:hint="cs"/>
          <w:sz w:val="32"/>
          <w:szCs w:val="27"/>
          <w:rtl/>
        </w:rPr>
        <w:t xml:space="preserve"> لابنه ولا شفاعة إبراهيم </w:t>
      </w:r>
      <w:r w:rsidR="00F10F01" w:rsidRPr="00E42D93">
        <w:rPr>
          <w:rFonts w:eastAsia="SimSun" w:cs="CTraditional Arabic" w:hint="cs"/>
          <w:sz w:val="32"/>
          <w:szCs w:val="27"/>
          <w:rtl/>
        </w:rPr>
        <w:t>؛</w:t>
      </w:r>
      <w:r w:rsidRPr="00E42D93">
        <w:rPr>
          <w:rFonts w:eastAsia="SimSun" w:cs="mylotus" w:hint="cs"/>
          <w:sz w:val="32"/>
          <w:szCs w:val="27"/>
          <w:rtl/>
        </w:rPr>
        <w:t xml:space="preserve"> لأبيه (قبل أن يتبين له موته على الكفر فيتبرأ منه).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وكما ذكرنا سابقاً لم يأتِ في كتاب الله تصريحٌ واضحٌ ولا حتى لمرة واحدة بأن عمل «الشفاعة» سيقوم به، يوم القيامة، إنسانٌ من بني آدم - أيَّاً كان- للناس الآخرين، بل كل ما جاء من ذكر لكلمة «الشفاعة» إنما كان الكلام فيه عن الملائكة سواء كان التشفّع لأجل الأمور الدنيوية أو يوم القيامة للأمور الأخروية. وتوضيح ذلك كما يلي:</w:t>
      </w:r>
    </w:p>
    <w:p w:rsidR="004736B9" w:rsidRPr="00E42D93" w:rsidRDefault="004736B9" w:rsidP="00E232EA">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ذكرنا سابقاً الآيات القرآنية الكريمة التي تثبت شفاعة الملائكة في أمور الخليقة وأما شفاعتهم في أمور المعاد والآخرة فقد جاءت في القرآن الكريم آياتٌ تؤيد تلك الشفاعة كقوله تعالى: </w:t>
      </w:r>
      <w:r w:rsidR="00E232EA">
        <w:rPr>
          <w:rFonts w:ascii="QCF_BSML" w:hAnsi="QCF_BSML" w:cs="QCF_BSML"/>
          <w:color w:val="000000"/>
          <w:sz w:val="26"/>
          <w:szCs w:val="26"/>
          <w:rtl/>
        </w:rPr>
        <w:t xml:space="preserve">ﭽ </w:t>
      </w:r>
      <w:r w:rsidR="00E232EA">
        <w:rPr>
          <w:rFonts w:ascii="QCF_P324" w:hAnsi="QCF_P324" w:cs="QCF_P324"/>
          <w:color w:val="000000"/>
          <w:sz w:val="26"/>
          <w:szCs w:val="26"/>
          <w:rtl/>
        </w:rPr>
        <w:t>ﭡ  ﭢ  ﭣ  ﭤ</w:t>
      </w:r>
      <w:r w:rsidR="00E232EA">
        <w:rPr>
          <w:rFonts w:ascii="QCF_P324" w:hAnsi="QCF_P324" w:cs="QCF_P324"/>
          <w:color w:val="0000A5"/>
          <w:sz w:val="26"/>
          <w:szCs w:val="26"/>
          <w:rtl/>
        </w:rPr>
        <w:t>ﭥ</w:t>
      </w:r>
      <w:r w:rsidR="00E232EA">
        <w:rPr>
          <w:rFonts w:ascii="QCF_P324" w:hAnsi="QCF_P324" w:cs="QCF_P324"/>
          <w:color w:val="000000"/>
          <w:sz w:val="26"/>
          <w:szCs w:val="26"/>
          <w:rtl/>
        </w:rPr>
        <w:t xml:space="preserve">  ﭦ</w:t>
      </w:r>
      <w:r w:rsidR="00E232EA">
        <w:rPr>
          <w:rFonts w:ascii="QCF_P324" w:hAnsi="QCF_P324" w:cs="QCF_P324"/>
          <w:color w:val="0000A5"/>
          <w:sz w:val="26"/>
          <w:szCs w:val="26"/>
          <w:rtl/>
        </w:rPr>
        <w:t>ﭧ</w:t>
      </w:r>
      <w:r w:rsidR="00E232EA">
        <w:rPr>
          <w:rFonts w:ascii="QCF_P324" w:hAnsi="QCF_P324" w:cs="QCF_P324"/>
          <w:color w:val="000000"/>
          <w:sz w:val="26"/>
          <w:szCs w:val="26"/>
          <w:rtl/>
        </w:rPr>
        <w:t xml:space="preserve">   ﭨ  ﭩ  ﭪ  ﭫ  ﭬ  ﭭ  ﭮ  ﭯ   ﭰ  ﭱ  ﭲ  ﭳ  ﭴ  ﭵ  ﭶ  ﭷ  ﭸ   ﭹ  ﭺ  ﭻ  ﭼ  ﭽ  ﭾ  ﭿ  ﮀ  ﮁ   ﮂ  </w:t>
      </w:r>
      <w:r w:rsidR="00E232EA">
        <w:rPr>
          <w:rFonts w:ascii="QCF_BSML" w:hAnsi="QCF_BSML" w:cs="QCF_BSML"/>
          <w:color w:val="000000"/>
          <w:sz w:val="26"/>
          <w:szCs w:val="26"/>
          <w:rtl/>
        </w:rPr>
        <w:t>ﭼ</w:t>
      </w:r>
      <w:r w:rsidRPr="00E42D93">
        <w:rPr>
          <w:rFonts w:eastAsia="SimSun" w:cs="mylotus"/>
          <w:sz w:val="32"/>
          <w:szCs w:val="27"/>
          <w:rtl/>
        </w:rPr>
        <w:t xml:space="preserve"> </w:t>
      </w:r>
      <w:r w:rsidRPr="00E42D93">
        <w:rPr>
          <w:rFonts w:eastAsia="SimSun" w:cs="mylotus"/>
          <w:sz w:val="32"/>
          <w:szCs w:val="26"/>
          <w:rtl/>
        </w:rPr>
        <w:t>[الأنبياء:</w:t>
      </w:r>
      <w:r w:rsidRPr="00E42D93">
        <w:rPr>
          <w:rFonts w:eastAsia="SimSun" w:cs="mylotus" w:hint="cs"/>
          <w:sz w:val="32"/>
          <w:szCs w:val="26"/>
          <w:rtl/>
        </w:rPr>
        <w:t>26-</w:t>
      </w:r>
      <w:r w:rsidRPr="00E42D93">
        <w:rPr>
          <w:rFonts w:eastAsia="SimSun" w:cs="mylotus"/>
          <w:sz w:val="32"/>
          <w:szCs w:val="26"/>
          <w:rtl/>
        </w:rPr>
        <w:t>28]</w:t>
      </w:r>
      <w:r w:rsidRPr="00E42D93">
        <w:rPr>
          <w:rFonts w:eastAsia="SimSun" w:cs="mylotus" w:hint="cs"/>
          <w:sz w:val="32"/>
          <w:szCs w:val="27"/>
          <w:rtl/>
        </w:rPr>
        <w:t xml:space="preserve">، وقوله تعالى: </w:t>
      </w:r>
      <w:r w:rsidR="00E232EA">
        <w:rPr>
          <w:rFonts w:ascii="QCF_BSML" w:hAnsi="QCF_BSML" w:cs="QCF_BSML"/>
          <w:color w:val="000000"/>
          <w:sz w:val="26"/>
          <w:szCs w:val="26"/>
          <w:rtl/>
        </w:rPr>
        <w:t>ﭽ</w:t>
      </w:r>
      <w:r w:rsidR="00E232EA">
        <w:rPr>
          <w:rFonts w:ascii="QCF_P526" w:hAnsi="QCF_P526" w:cs="QCF_P526"/>
          <w:color w:val="000000"/>
          <w:sz w:val="26"/>
          <w:szCs w:val="26"/>
          <w:rtl/>
        </w:rPr>
        <w:t xml:space="preserve">  ﰆ  ﰇ  ﰈ  ﰉ  ﰊ  ﰋ  ﰌ   ﰍ  ﰎ  ﰏ   ﰐ  ﰑ  ﰒ  ﰓ  ﰔ  ﰕ  ﰖ  ﰗ     </w:t>
      </w:r>
      <w:r w:rsidR="00E232EA">
        <w:rPr>
          <w:rFonts w:ascii="QCF_BSML" w:hAnsi="QCF_BSML" w:cs="QCF_BSML"/>
          <w:color w:val="000000"/>
          <w:sz w:val="26"/>
          <w:szCs w:val="26"/>
          <w:rtl/>
        </w:rPr>
        <w:t>ﭼ</w:t>
      </w:r>
      <w:r w:rsidR="00E232EA">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[النجم:26]</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فالشاهد أن لفظة «الشفاعة» لم تأت في القرآن الكريم إلا للملائكة سواء كانت شفاعتهم في أمور الخليقة أم في أمور يوم القيامة مع العلم أن كلا النوعين من الشفاعة موقوف على الإذن السابق لله تعالى ومشيئة ربّ العالمين.</w:t>
      </w:r>
    </w:p>
    <w:p w:rsidR="004736B9" w:rsidRPr="00E42D93" w:rsidRDefault="004736B9" w:rsidP="00364E76">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وشفاعة الملائكة في أمور الآخرة هي استغفارهم للمؤمنين وليس كما يظنه المشركون الغلاة ويدل على ذلك قوله تعالى: </w:t>
      </w:r>
      <w:r w:rsidR="00E232EA">
        <w:rPr>
          <w:rFonts w:ascii="QCF_BSML" w:hAnsi="QCF_BSML" w:cs="QCF_BSML"/>
          <w:color w:val="000000"/>
          <w:sz w:val="26"/>
          <w:szCs w:val="26"/>
          <w:rtl/>
        </w:rPr>
        <w:t xml:space="preserve">ﭽ </w:t>
      </w:r>
      <w:r w:rsidR="00E232EA">
        <w:rPr>
          <w:rFonts w:ascii="QCF_P467" w:hAnsi="QCF_P467" w:cs="QCF_P467"/>
          <w:color w:val="000000"/>
          <w:sz w:val="26"/>
          <w:szCs w:val="26"/>
          <w:rtl/>
        </w:rPr>
        <w:t>ﮰ  ﮱ  ﯓ   ﯔ  ﯕ  ﯖ   ﯗ  ﯘ  ﯙ  ﯚ   ﯛ   ﯜ  ﯝ  ﯞ  ﯟ  ﯠ  ﯡ  ﯢ  ﯣ   ﯤ    ﯥ    ﯦ  ﯧ  ﯨ  ﯩ   ﯪ   ﯫ</w:t>
      </w:r>
      <w:r w:rsidR="00E232EA">
        <w:rPr>
          <w:rFonts w:ascii="QCF_BSML" w:hAnsi="QCF_BSML" w:cs="QCF_BSML"/>
          <w:color w:val="000000"/>
          <w:sz w:val="26"/>
          <w:szCs w:val="26"/>
          <w:rtl/>
        </w:rPr>
        <w:t>ﭼ</w:t>
      </w:r>
      <w:r w:rsidR="00E232EA">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[غافر:7]</w:t>
      </w:r>
      <w:r w:rsidRPr="00E42D93">
        <w:rPr>
          <w:rFonts w:eastAsia="SimSun" w:cs="mylotus" w:hint="cs"/>
          <w:sz w:val="32"/>
          <w:szCs w:val="27"/>
          <w:rtl/>
        </w:rPr>
        <w:t xml:space="preserve">، وقوله سبحانه: </w:t>
      </w:r>
      <w:r w:rsidR="00E232EA">
        <w:rPr>
          <w:rFonts w:ascii="QCF_BSML" w:hAnsi="QCF_BSML" w:cs="QCF_BSML"/>
          <w:color w:val="000000"/>
          <w:sz w:val="26"/>
          <w:szCs w:val="26"/>
          <w:rtl/>
        </w:rPr>
        <w:t xml:space="preserve">ﭽ </w:t>
      </w:r>
      <w:r w:rsidR="00E232EA">
        <w:rPr>
          <w:rFonts w:ascii="QCF_P483" w:hAnsi="QCF_P483" w:cs="QCF_P483"/>
          <w:color w:val="000000"/>
          <w:sz w:val="26"/>
          <w:szCs w:val="26"/>
          <w:rtl/>
        </w:rPr>
        <w:t>ﭬ  ﭭ  ﭮ  ﭯ  ﭰ</w:t>
      </w:r>
      <w:r w:rsidR="00E232EA">
        <w:rPr>
          <w:rFonts w:ascii="QCF_P483" w:hAnsi="QCF_P483" w:cs="QCF_P483"/>
          <w:color w:val="0000A5"/>
          <w:sz w:val="26"/>
          <w:szCs w:val="26"/>
          <w:rtl/>
        </w:rPr>
        <w:t>ﭱ</w:t>
      </w:r>
      <w:r w:rsidR="00E232EA">
        <w:rPr>
          <w:rFonts w:ascii="QCF_P483" w:hAnsi="QCF_P483" w:cs="QCF_P483"/>
          <w:color w:val="000000"/>
          <w:sz w:val="26"/>
          <w:szCs w:val="26"/>
          <w:rtl/>
        </w:rPr>
        <w:t xml:space="preserve">   ﭲ  ﭳ  ﭴ  ﭵ  ﭶ  ﭷ  ﭸ   ﭹ</w:t>
      </w:r>
      <w:r w:rsidR="00E232EA">
        <w:rPr>
          <w:rFonts w:ascii="QCF_P483" w:hAnsi="QCF_P483" w:cs="QCF_P483"/>
          <w:color w:val="0000A5"/>
          <w:sz w:val="26"/>
          <w:szCs w:val="26"/>
          <w:rtl/>
        </w:rPr>
        <w:t>ﭺ</w:t>
      </w:r>
      <w:r w:rsidR="00E232EA">
        <w:rPr>
          <w:rFonts w:ascii="QCF_P483" w:hAnsi="QCF_P483" w:cs="QCF_P483"/>
          <w:color w:val="000000"/>
          <w:sz w:val="26"/>
          <w:szCs w:val="26"/>
          <w:rtl/>
        </w:rPr>
        <w:t xml:space="preserve">  ﭻ    ﭼ     ﭽ  ﭾ  ﭿ   ﮀ    </w:t>
      </w:r>
      <w:r w:rsidR="00E232EA">
        <w:rPr>
          <w:rFonts w:ascii="QCF_BSML" w:hAnsi="QCF_BSML" w:cs="QCF_BSML"/>
          <w:color w:val="000000"/>
          <w:sz w:val="26"/>
          <w:szCs w:val="26"/>
          <w:rtl/>
        </w:rPr>
        <w:t>ﭼ</w:t>
      </w:r>
      <w:r w:rsidR="00E232EA">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[الشورى:5]</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فالتَشَفُّعُ يتمُّ بواسطة الاستغفار وطلب العفو والرحمة. وهنا تجدر الإشارة إلى نقطتين:</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الأولى: أن شفاعة الملائكة لأهل الأرض نابعة من فطرة الملائكة التي هي الخير المحض فلا تريد الملائكة لأهل العالم إلا كل خير وصلاح وهناك عدة روايات تؤيد هذا المعنى.</w:t>
      </w:r>
    </w:p>
    <w:p w:rsidR="004736B9" w:rsidRPr="00E42D93" w:rsidRDefault="004736B9" w:rsidP="00364E76">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الثانية: أنَّ الملائكةَ المقربين من الله مثلَ حملة العرش والذين هم حول العرش، لا</w:t>
      </w:r>
      <w:r w:rsidRPr="00E42D93">
        <w:rPr>
          <w:rFonts w:eastAsia="SimSun" w:cs="Times New Roman" w:hint="cs"/>
          <w:sz w:val="32"/>
          <w:szCs w:val="27"/>
          <w:rtl/>
        </w:rPr>
        <w:t> </w:t>
      </w:r>
      <w:r w:rsidRPr="00E42D93">
        <w:rPr>
          <w:rFonts w:ascii="mylotus" w:eastAsia="SimSun" w:hAnsi="mylotus" w:cs="mylotus" w:hint="cs"/>
          <w:sz w:val="32"/>
          <w:szCs w:val="27"/>
          <w:rtl/>
        </w:rPr>
        <w:t>يستغفرون</w:t>
      </w:r>
      <w:r w:rsidRPr="00E42D93">
        <w:rPr>
          <w:rFonts w:eastAsia="SimSun" w:cs="mylotus" w:hint="cs"/>
          <w:sz w:val="32"/>
          <w:szCs w:val="27"/>
          <w:rtl/>
        </w:rPr>
        <w:t xml:space="preserve"> </w:t>
      </w:r>
      <w:r w:rsidRPr="00E42D93">
        <w:rPr>
          <w:rFonts w:ascii="mylotus" w:eastAsia="SimSun" w:hAnsi="mylotus" w:cs="mylotus" w:hint="cs"/>
          <w:sz w:val="32"/>
          <w:szCs w:val="27"/>
          <w:rtl/>
        </w:rPr>
        <w:t>إلا</w:t>
      </w:r>
      <w:r w:rsidRPr="00E42D93">
        <w:rPr>
          <w:rFonts w:eastAsia="SimSun" w:cs="mylotus" w:hint="cs"/>
          <w:sz w:val="32"/>
          <w:szCs w:val="27"/>
          <w:rtl/>
        </w:rPr>
        <w:t xml:space="preserve"> </w:t>
      </w:r>
      <w:r w:rsidRPr="00E42D93">
        <w:rPr>
          <w:rFonts w:ascii="mylotus" w:eastAsia="SimSun" w:hAnsi="mylotus" w:cs="mylotus" w:hint="cs"/>
          <w:sz w:val="32"/>
          <w:szCs w:val="27"/>
          <w:rtl/>
        </w:rPr>
        <w:t>للمؤمنين</w:t>
      </w:r>
      <w:r w:rsidRPr="00E42D93">
        <w:rPr>
          <w:rFonts w:eastAsia="SimSun" w:cs="mylotus" w:hint="cs"/>
          <w:sz w:val="32"/>
          <w:szCs w:val="27"/>
          <w:rtl/>
        </w:rPr>
        <w:t xml:space="preserve"> </w:t>
      </w:r>
      <w:r w:rsidRPr="00E42D93">
        <w:rPr>
          <w:rFonts w:ascii="mylotus" w:eastAsia="SimSun" w:hAnsi="mylotus" w:cs="mylotus" w:hint="cs"/>
          <w:sz w:val="32"/>
          <w:szCs w:val="27"/>
          <w:rtl/>
        </w:rPr>
        <w:t>أما</w:t>
      </w:r>
      <w:r w:rsidRPr="00E42D93">
        <w:rPr>
          <w:rFonts w:eastAsia="SimSun" w:cs="mylotus" w:hint="cs"/>
          <w:sz w:val="32"/>
          <w:szCs w:val="27"/>
          <w:rtl/>
        </w:rPr>
        <w:t xml:space="preserve"> </w:t>
      </w:r>
      <w:r w:rsidRPr="00E42D93">
        <w:rPr>
          <w:rFonts w:ascii="mylotus" w:eastAsia="SimSun" w:hAnsi="mylotus" w:cs="mylotus" w:hint="cs"/>
          <w:sz w:val="32"/>
          <w:szCs w:val="27"/>
          <w:rtl/>
        </w:rPr>
        <w:t>الملائكةُ</w:t>
      </w:r>
      <w:r w:rsidRPr="00E42D93">
        <w:rPr>
          <w:rFonts w:eastAsia="SimSun" w:cs="mylotus" w:hint="cs"/>
          <w:sz w:val="32"/>
          <w:szCs w:val="27"/>
          <w:rtl/>
        </w:rPr>
        <w:t xml:space="preserve"> </w:t>
      </w:r>
      <w:r w:rsidRPr="00E42D93">
        <w:rPr>
          <w:rFonts w:ascii="mylotus" w:eastAsia="SimSun" w:hAnsi="mylotus" w:cs="mylotus" w:hint="cs"/>
          <w:sz w:val="32"/>
          <w:szCs w:val="27"/>
          <w:rtl/>
        </w:rPr>
        <w:t>الآخرونُ</w:t>
      </w:r>
      <w:r w:rsidRPr="00E42D93">
        <w:rPr>
          <w:rFonts w:eastAsia="SimSun" w:cs="mylotus" w:hint="cs"/>
          <w:sz w:val="32"/>
          <w:szCs w:val="27"/>
          <w:rtl/>
        </w:rPr>
        <w:t xml:space="preserve"> </w:t>
      </w:r>
      <w:r w:rsidRPr="00E42D93">
        <w:rPr>
          <w:rFonts w:ascii="mylotus" w:eastAsia="SimSun" w:hAnsi="mylotus" w:cs="mylotus" w:hint="cs"/>
          <w:sz w:val="32"/>
          <w:szCs w:val="27"/>
          <w:rtl/>
        </w:rPr>
        <w:t>فيستغفرونَ</w:t>
      </w:r>
      <w:r w:rsidRPr="00E42D93">
        <w:rPr>
          <w:rFonts w:eastAsia="SimSun" w:cs="mylotus" w:hint="cs"/>
          <w:sz w:val="32"/>
          <w:szCs w:val="27"/>
          <w:rtl/>
        </w:rPr>
        <w:t xml:space="preserve"> لعامَّة أهل الأرض رغم أن استغفارهم هذا لن ينفع إلا من ارتضاهم الله من العباد وهو المعنى الذي يُستَنبط من الآية 26 من سورة النجم: </w:t>
      </w:r>
      <w:r w:rsidR="00E232EA">
        <w:rPr>
          <w:rFonts w:ascii="QCF_BSML" w:hAnsi="QCF_BSML" w:cs="QCF_BSML"/>
          <w:color w:val="000000"/>
          <w:sz w:val="26"/>
          <w:szCs w:val="26"/>
          <w:rtl/>
        </w:rPr>
        <w:t>ﭽ</w:t>
      </w:r>
      <w:r w:rsidR="00E232EA">
        <w:rPr>
          <w:rFonts w:ascii="QCF_P526" w:hAnsi="QCF_P526" w:cs="QCF_P526"/>
          <w:color w:val="000000"/>
          <w:sz w:val="26"/>
          <w:szCs w:val="26"/>
          <w:rtl/>
        </w:rPr>
        <w:t xml:space="preserve">ﰆ  ﰇ  ﰈ  ﰉ  ﰊ  ﰋ  ﰌ   ﰍ  ﰎ  ﰏ   ﰐ  ﰑ  ﰒ  ﰓ  ﰔ  ﰕ  ﰖ  ﰗ </w:t>
      </w:r>
      <w:r w:rsidR="00E232EA">
        <w:rPr>
          <w:rFonts w:ascii="QCF_BSML" w:hAnsi="QCF_BSML" w:cs="QCF_BSML"/>
          <w:color w:val="000000"/>
          <w:sz w:val="26"/>
          <w:szCs w:val="26"/>
          <w:rtl/>
        </w:rPr>
        <w:t>ﭼ</w:t>
      </w:r>
      <w:r w:rsidRPr="00E42D93">
        <w:rPr>
          <w:rFonts w:eastAsia="SimSun" w:cs="mylotus"/>
          <w:sz w:val="32"/>
          <w:szCs w:val="27"/>
          <w:rtl/>
        </w:rPr>
        <w:t xml:space="preserve"> </w:t>
      </w:r>
      <w:r w:rsidRPr="00E42D93">
        <w:rPr>
          <w:rFonts w:eastAsia="SimSun" w:cs="mylotus"/>
          <w:sz w:val="32"/>
          <w:szCs w:val="26"/>
          <w:rtl/>
        </w:rPr>
        <w:t>[النجم:26]</w:t>
      </w:r>
      <w:r w:rsidRPr="00E42D93">
        <w:rPr>
          <w:rFonts w:eastAsia="SimSun" w:cs="mylotus" w:hint="cs"/>
          <w:sz w:val="32"/>
          <w:szCs w:val="27"/>
          <w:rtl/>
        </w:rPr>
        <w:t xml:space="preserve"> ومن قوله تعالى: </w:t>
      </w:r>
      <w:r w:rsidR="00E232EA">
        <w:rPr>
          <w:rFonts w:ascii="QCF_BSML" w:hAnsi="QCF_BSML" w:cs="QCF_BSML"/>
          <w:color w:val="000000"/>
          <w:sz w:val="26"/>
          <w:szCs w:val="26"/>
          <w:rtl/>
        </w:rPr>
        <w:t xml:space="preserve">ﭽ </w:t>
      </w:r>
      <w:r w:rsidR="00E232EA">
        <w:rPr>
          <w:rFonts w:ascii="QCF_P577" w:hAnsi="QCF_P577" w:cs="QCF_P577"/>
          <w:color w:val="000000"/>
          <w:sz w:val="26"/>
          <w:szCs w:val="26"/>
          <w:rtl/>
        </w:rPr>
        <w:t xml:space="preserve">ﭑ  ﭒ  ﭓ  ﭔ    </w:t>
      </w:r>
      <w:r w:rsidR="00E232EA">
        <w:rPr>
          <w:rFonts w:ascii="QCF_BSML" w:hAnsi="QCF_BSML" w:cs="QCF_BSML"/>
          <w:color w:val="000000"/>
          <w:sz w:val="26"/>
          <w:szCs w:val="26"/>
          <w:rtl/>
        </w:rPr>
        <w:t>ﭼ</w:t>
      </w:r>
      <w:r w:rsidRPr="00E42D93">
        <w:rPr>
          <w:rFonts w:eastAsia="SimSun" w:cs="mylotus"/>
          <w:sz w:val="32"/>
          <w:szCs w:val="27"/>
          <w:rtl/>
        </w:rPr>
        <w:t xml:space="preserve"> </w:t>
      </w:r>
      <w:r w:rsidRPr="00E42D93">
        <w:rPr>
          <w:rFonts w:eastAsia="SimSun" w:cs="mylotus"/>
          <w:sz w:val="32"/>
          <w:szCs w:val="26"/>
          <w:rtl/>
        </w:rPr>
        <w:t>[المدثر:48]</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وإذا اتضحت هاتان النقطتان فإنَّ هناك عدة أمور تنتج عنهما هي التالية:</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1- لا وجود أبداً للشفاعة بذلك المعنى الذي يعتقده الغلاة يوم القيامة من أن النبي أو الإمام سيحتم على الله يوم القيامة بما له من الجاه العظيم عنده سبحانه، فيشفع للمجرمين والعصاة المصرين على كبائر الآثام والمستحقين لوعيد الله وعذابه ويضمن لهم بذلك رفع العذاب وينقذهم من نتائج أعمالهم، بل حتى شفاعة الصالحين لا تتم في مثل ذلك اليوم إذا لم تكن قد تمّت من قبل، أي إذا لم يكن قد أذن الله بها من قبل! وما جاء خلاف ذلك من روايات وأخبار فهو من نسج خيال الوضاعين الذين أغوتهم شياطين الإنس والجن ليجرِّئوا المجرمين والمترفين على معصية الله وتجاوز حدوده ويسوقوا أمة الإسلام بذلك إلى مهاوي الذل والهوان كما حصل ذلك فعلاً!.</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2- استُعملت كلمة الشفاعة في القرآن الكريم -سواء كانت الشفاعة يوم المعاد أو الشفاعة في أمور الدنيا- بشأن الملائكة الذين وظَّفهم الله تعالى بالقيام ببعض أمور الخليقة والطبيعة، وهؤلاء لا يمكنهم أن يقوموا بعمل من الأعمال التي أوكلت إليهم دون إذن ومشيئة من الله ودون حول الله وقوته فليس لهم استقلال في أي أمر من الأمور ولا لهم اعتماد على إرادتهم المستقلة في أي شيء من الأشياء.</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وأما شفاعتهم في أمر الآخرة فهو الاستغفار للمؤمنين أو لعامة أهل الأرض الذي يتم في الحياة الدنيا وأمره موكولٌ إلى الله إن شاء قبله وإن شاء لم يقبله.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3- لا توجد في القرآن الكريم آيةٌ تنصُّ بصراحةٍ على وجود شفاعة الإنسان للإنسان يوم القيامة وفائدتها له، سواء كان الشفيع نبياً أو إماماً أو مؤمناً، بل إن آيات الكتاب تنكر مثل هذه الشفاعة وتؤكد أن ذلك اليوم لا تملك فيه نفسٌ لنفسٍ شيئاً والأمرُ يومئذٍ لِـلَّهِ وحدَه وأن ذلك اليوم لا تنفعُ فيه شفاعةٌ ولا يغني فيه أحدٌ عن أحدٍ بل كلُّ نفسٍ ستكونُ رهينةً لأعمالها التي كسبتها في هذه الحياة الدنيا، وإذا أردنا أن نستنبط من القرآن الكريم إرادة خير وتشفُّع يقوم به إنسان لإنسان آخر فسنجد أنه الاستغفار الذي قام به النبيُّ (صَلَّى اللهُ عَلَيه وَآلِهِ) لبعض المؤمنين من أمته عملاً بأمر الله تعالى أو هو استغفار المؤمن للمؤمن وطلب الرحمة له في هذه الدنيا التي هي دار عمل ومحل عبادة وطاعة، أما غير ذلك فلا يجرؤ أحد يوم القيامة على الكلام أمام الله تعالى وحمله على تغيير حكمه وثنيه عن إنزال ما أوجبه من عذاب على مستحقيه من العباد كُلٌّ بحسب أعماله، كيف وهو يعلم أنه لن تنفع أحد شفاعةٌ ولن يُؤخذ من أحدٍ فديةٌ ولا هم يُستعتبون، بل كل امرئ سيكون مشغولاً بنفسه وغافلاً عن غيره.</w:t>
      </w:r>
    </w:p>
    <w:p w:rsidR="004736B9" w:rsidRPr="00E42D93" w:rsidRDefault="004736B9" w:rsidP="00364E76">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4- ليس قبولُ الله ِ تعالى للشفاعةِ والاستغفارِ الذي تقوم به الملائكة أو النبيُّ والمؤمنون للآخرين ليس حتمياً إلا إذا وقع على مستحقه أي كان المشفوع له مؤمناً صادق الإيمان مرضياً من الله، وذلك لأن الملائكة حاملي العرش وكذلك الأنبياء والمؤمنين لا يعلمون على نحو اليقين أن من يستغفرون لهم مؤمنون مرضيون من الله، خاصة أن الملائكة حسب فطرتهم ملهمون إلى الخير المحض فلا يظهر منهم إلا تمني كل خير لكل أهل الأرض، على عكس الشياطين الأشرار بطبيعتهم فلا يريدون لأهل الأرض إلا الشرّ والسوء، فاستغفار أولئك الملائكة مَثَلُهُ مثل مطر الرحمة الذي يهطل على الأرض ولكن لا تنتفع منه إلا الأرض الخصبة كذلك استغفارهم لا ينتفع منه إلا من كان جديراً به وقابلاً له، وكذلك النبي صَلَّى اللهُ عَلَيه وَآلِهِ الذي أكد لنا القرآنُ الكريمُ أنه لا يعلم الغيب ولا يعلم جميع المنافقين من أهل المدينة وما حولها كما قال سبحانه: </w:t>
      </w:r>
      <w:r w:rsidR="00E232EA">
        <w:rPr>
          <w:rFonts w:ascii="QCF_BSML" w:hAnsi="QCF_BSML" w:cs="QCF_BSML"/>
          <w:color w:val="000000"/>
          <w:sz w:val="26"/>
          <w:szCs w:val="26"/>
          <w:rtl/>
        </w:rPr>
        <w:t>ﭽ</w:t>
      </w:r>
      <w:r w:rsidR="00E232EA">
        <w:rPr>
          <w:rFonts w:ascii="QCF_P203" w:hAnsi="QCF_P203" w:cs="QCF_P203"/>
          <w:color w:val="000000"/>
          <w:sz w:val="26"/>
          <w:szCs w:val="26"/>
          <w:rtl/>
        </w:rPr>
        <w:t>ﭬ  ﭭ  ﭮ  ﭯ      ﭰ</w:t>
      </w:r>
      <w:r w:rsidR="00E232EA">
        <w:rPr>
          <w:rFonts w:ascii="QCF_P203" w:hAnsi="QCF_P203" w:cs="QCF_P203"/>
          <w:color w:val="0000A5"/>
          <w:sz w:val="26"/>
          <w:szCs w:val="26"/>
          <w:rtl/>
        </w:rPr>
        <w:t>ﭱ</w:t>
      </w:r>
      <w:r w:rsidR="00E232EA">
        <w:rPr>
          <w:rFonts w:ascii="QCF_P203" w:hAnsi="QCF_P203" w:cs="QCF_P203"/>
          <w:color w:val="000000"/>
          <w:sz w:val="26"/>
          <w:szCs w:val="26"/>
          <w:rtl/>
        </w:rPr>
        <w:t xml:space="preserve">  ﭲ  ﭳ  ﭴ</w:t>
      </w:r>
      <w:r w:rsidR="00E232EA">
        <w:rPr>
          <w:rFonts w:ascii="QCF_P203" w:hAnsi="QCF_P203" w:cs="QCF_P203"/>
          <w:color w:val="0000A5"/>
          <w:sz w:val="26"/>
          <w:szCs w:val="26"/>
          <w:rtl/>
        </w:rPr>
        <w:t>ﭵ</w:t>
      </w:r>
      <w:r w:rsidR="00E232EA">
        <w:rPr>
          <w:rFonts w:ascii="QCF_P203" w:hAnsi="QCF_P203" w:cs="QCF_P203"/>
          <w:color w:val="000000"/>
          <w:sz w:val="26"/>
          <w:szCs w:val="26"/>
          <w:rtl/>
        </w:rPr>
        <w:t xml:space="preserve">  ﭶ  ﭷ  ﭸ  ﭹ   ﭺ</w:t>
      </w:r>
      <w:r w:rsidR="00E232EA">
        <w:rPr>
          <w:rFonts w:ascii="QCF_P203" w:hAnsi="QCF_P203" w:cs="QCF_P203"/>
          <w:color w:val="0000A5"/>
          <w:sz w:val="26"/>
          <w:szCs w:val="26"/>
          <w:rtl/>
        </w:rPr>
        <w:t>ﭻ</w:t>
      </w:r>
      <w:r w:rsidR="00E232EA">
        <w:rPr>
          <w:rFonts w:ascii="QCF_P203" w:hAnsi="QCF_P203" w:cs="QCF_P203"/>
          <w:color w:val="000000"/>
          <w:sz w:val="26"/>
          <w:szCs w:val="26"/>
          <w:rtl/>
        </w:rPr>
        <w:t xml:space="preserve">   ﭼ  ﭽ</w:t>
      </w:r>
      <w:r w:rsidR="00E232EA">
        <w:rPr>
          <w:rFonts w:ascii="QCF_P203" w:hAnsi="QCF_P203" w:cs="QCF_P203"/>
          <w:color w:val="0000A5"/>
          <w:sz w:val="26"/>
          <w:szCs w:val="26"/>
          <w:rtl/>
        </w:rPr>
        <w:t>ﭾ</w:t>
      </w:r>
      <w:r w:rsidR="00E232EA">
        <w:rPr>
          <w:rFonts w:ascii="QCF_P203" w:hAnsi="QCF_P203" w:cs="QCF_P203"/>
          <w:color w:val="000000"/>
          <w:sz w:val="26"/>
          <w:szCs w:val="26"/>
          <w:rtl/>
        </w:rPr>
        <w:t xml:space="preserve">  ﭿ  ﮀ  ﮁ   ﮂ  ﮃ       ﮄ   ﮅ    </w:t>
      </w:r>
      <w:r w:rsidR="00E232EA">
        <w:rPr>
          <w:rFonts w:ascii="QCF_BSML" w:hAnsi="QCF_BSML" w:cs="QCF_BSML"/>
          <w:color w:val="000000"/>
          <w:sz w:val="26"/>
          <w:szCs w:val="26"/>
          <w:rtl/>
        </w:rPr>
        <w:t>ﭼ</w:t>
      </w:r>
      <w:r w:rsidR="00E232EA">
        <w:rPr>
          <w:rFonts w:ascii="Arial" w:hAnsi="Arial" w:cs="Arial"/>
          <w:color w:val="000000"/>
          <w:sz w:val="18"/>
          <w:szCs w:val="18"/>
        </w:rPr>
        <w:t xml:space="preserve"> </w:t>
      </w:r>
      <w:r w:rsidRPr="00E42D93">
        <w:rPr>
          <w:rFonts w:eastAsia="SimSun" w:cs="mylotus"/>
          <w:sz w:val="32"/>
          <w:szCs w:val="26"/>
          <w:rtl/>
        </w:rPr>
        <w:t>[التوبة:101]</w:t>
      </w:r>
      <w:r w:rsidRPr="00E42D93">
        <w:rPr>
          <w:rFonts w:eastAsia="SimSun" w:cs="mylotus" w:hint="cs"/>
          <w:sz w:val="32"/>
          <w:szCs w:val="27"/>
          <w:rtl/>
        </w:rPr>
        <w:t>، قد يستغفر لأناس مردوا على النفاق لكن شفاعته هذه لن تفيدهم شيئاً لأنهم ليسوا ممن ارتضاه الله.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5- إن هذه الشفاعة الصحيحة التي أوضحناها تستلزم أن يسعى كل مؤمن يرجو الخلاص يوم القيامة للإكثار ما استطاع من الأعمال الصالحة والأخلاق الفاضلة لكي يستحق استغفار الملائكة والمؤمنين ويكون جديراً بشفاعتهم وطلبهم من الله تعالى الرحمة له ولكي يقبل الله تعالى استغفارهم وشفاعتهم في حقِّه ويتغمده برحمته ومغفرته.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6- ومثل هذه الشفاعة هي في الحقيقة نتيجةٌ لعمل الإنسان ذاته الذي يصبح من خلال تكراره للأعمال الصالحة ومداومته على الأخلاق الفاضلة مستحقاً لنيل مثل هذا الفيض وذلك خلافاً للشفاعة بمفهومها الخاطئ التي تورث الغرور والتي يتصور صاحبها أنَّ تقرّبه ومغالاته بحق النبي أو الإمام ستنيله شفاعتهما التي ستقبل حتماً ولو كان المشفوع له من الآثمين المجرمين الذين لم يكونوا يراعون لِـلَّهِ حرمةً ولا</w:t>
      </w:r>
      <w:r w:rsidRPr="00E42D93">
        <w:rPr>
          <w:rFonts w:eastAsia="SimSun" w:cs="Times New Roman" w:hint="cs"/>
          <w:sz w:val="32"/>
          <w:szCs w:val="27"/>
          <w:rtl/>
        </w:rPr>
        <w:t> </w:t>
      </w:r>
      <w:r w:rsidRPr="00E42D93">
        <w:rPr>
          <w:rFonts w:ascii="mylotus" w:eastAsia="SimSun" w:hAnsi="mylotus" w:cs="mylotus" w:hint="cs"/>
          <w:sz w:val="32"/>
          <w:szCs w:val="27"/>
          <w:rtl/>
        </w:rPr>
        <w:t>يتورَّعون</w:t>
      </w:r>
      <w:r w:rsidRPr="00E42D93">
        <w:rPr>
          <w:rFonts w:eastAsia="SimSun" w:cs="mylotus" w:hint="cs"/>
          <w:sz w:val="32"/>
          <w:szCs w:val="27"/>
          <w:rtl/>
        </w:rPr>
        <w:t xml:space="preserve"> </w:t>
      </w:r>
      <w:r w:rsidRPr="00E42D93">
        <w:rPr>
          <w:rFonts w:ascii="mylotus" w:eastAsia="SimSun" w:hAnsi="mylotus" w:cs="mylotus" w:hint="cs"/>
          <w:sz w:val="32"/>
          <w:szCs w:val="27"/>
          <w:rtl/>
        </w:rPr>
        <w:t>عن</w:t>
      </w:r>
      <w:r w:rsidRPr="00E42D93">
        <w:rPr>
          <w:rFonts w:eastAsia="SimSun" w:cs="mylotus" w:hint="cs"/>
          <w:sz w:val="32"/>
          <w:szCs w:val="27"/>
          <w:rtl/>
        </w:rPr>
        <w:t xml:space="preserve"> </w:t>
      </w:r>
      <w:r w:rsidRPr="00E42D93">
        <w:rPr>
          <w:rFonts w:ascii="mylotus" w:eastAsia="SimSun" w:hAnsi="mylotus" w:cs="mylotus" w:hint="cs"/>
          <w:sz w:val="32"/>
          <w:szCs w:val="27"/>
          <w:rtl/>
        </w:rPr>
        <w:t>الكبائر</w:t>
      </w:r>
      <w:r w:rsidRPr="00E42D93">
        <w:rPr>
          <w:rFonts w:eastAsia="SimSun" w:cs="mylotus" w:hint="cs"/>
          <w:sz w:val="32"/>
          <w:szCs w:val="27"/>
          <w:rtl/>
        </w:rPr>
        <w:t xml:space="preserve"> </w:t>
      </w:r>
      <w:r w:rsidRPr="00E42D93">
        <w:rPr>
          <w:rFonts w:ascii="mylotus" w:eastAsia="SimSun" w:hAnsi="mylotus" w:cs="mylotus" w:hint="cs"/>
          <w:sz w:val="32"/>
          <w:szCs w:val="27"/>
          <w:rtl/>
        </w:rPr>
        <w:t>والموبقات</w:t>
      </w:r>
      <w:r w:rsidRPr="00E42D93">
        <w:rPr>
          <w:rFonts w:eastAsia="SimSun" w:cs="mylotus" w:hint="cs"/>
          <w:sz w:val="32"/>
          <w:szCs w:val="27"/>
          <w:rtl/>
        </w:rPr>
        <w:t xml:space="preserve"> </w:t>
      </w:r>
      <w:r w:rsidRPr="00E42D93">
        <w:rPr>
          <w:rFonts w:ascii="mylotus" w:eastAsia="SimSun" w:hAnsi="mylotus" w:cs="mylotus" w:hint="cs"/>
          <w:sz w:val="32"/>
          <w:szCs w:val="27"/>
          <w:rtl/>
        </w:rPr>
        <w:t>وماتوا</w:t>
      </w:r>
      <w:r w:rsidRPr="00E42D93">
        <w:rPr>
          <w:rFonts w:eastAsia="SimSun" w:cs="mylotus" w:hint="cs"/>
          <w:sz w:val="32"/>
          <w:szCs w:val="27"/>
          <w:rtl/>
        </w:rPr>
        <w:t xml:space="preserve"> مصرِّينَ عليها، والذين مصيرهم الذي يستحقونه في الأساس أن يكونوا حطباً لجهنَّم! فلعمري ما ظنّ أولئك إلا غرورٌ من الشيطان.</w:t>
      </w:r>
    </w:p>
    <w:p w:rsidR="004736B9" w:rsidRPr="00E42D93" w:rsidRDefault="004736B9" w:rsidP="00E232EA">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7- إن شفاعة الملائكة والنبي والمؤمنين التي وصفناها بأنها الاستغفارُ للمؤمنين في الدنيا، تتجسم يوم القيامة الذي تتجسم فيه الأعمال، فيظهر الشفعاء والمشفوع لهم في عرصات القيامة، سواء الذين قُبلت الشفاعة فيهم أو الذين لم تقبل، وهنا يتحسر المنافقون والمجرمون الفاجرون على عدم قبول شفاعة النبيِّ (صَلَّى اللهُ عَلَيْهِ وَآلِهِ) والمؤمنين بشأنهم وهو ما تشير إليه الآية التي سبق وأوردناها من سورة المدثر في قوله تعالى: </w:t>
      </w:r>
      <w:r w:rsidR="00E232EA">
        <w:rPr>
          <w:rFonts w:ascii="QCF_BSML" w:hAnsi="QCF_BSML" w:cs="QCF_BSML"/>
          <w:color w:val="000000"/>
          <w:sz w:val="26"/>
          <w:szCs w:val="26"/>
          <w:rtl/>
        </w:rPr>
        <w:t xml:space="preserve">ﭽ </w:t>
      </w:r>
      <w:r w:rsidR="00E232EA">
        <w:rPr>
          <w:rFonts w:ascii="QCF_P577" w:hAnsi="QCF_P577" w:cs="QCF_P577"/>
          <w:color w:val="000000"/>
          <w:sz w:val="26"/>
          <w:szCs w:val="26"/>
          <w:rtl/>
        </w:rPr>
        <w:t xml:space="preserve">ﭑ  ﭒ  ﭓ  ﭔ    </w:t>
      </w:r>
      <w:r w:rsidR="00E232EA">
        <w:rPr>
          <w:rFonts w:ascii="QCF_BSML" w:hAnsi="QCF_BSML" w:cs="QCF_BSML"/>
          <w:color w:val="000000"/>
          <w:sz w:val="26"/>
          <w:szCs w:val="26"/>
          <w:rtl/>
        </w:rPr>
        <w:t>ﭼ</w:t>
      </w:r>
      <w:r w:rsidR="00E232EA" w:rsidRPr="00E42D93">
        <w:rPr>
          <w:rFonts w:eastAsia="SimSun" w:cs="mylotus"/>
          <w:sz w:val="32"/>
          <w:szCs w:val="27"/>
          <w:rtl/>
        </w:rPr>
        <w:t xml:space="preserve"> </w:t>
      </w:r>
      <w:r w:rsidRPr="00E42D93">
        <w:rPr>
          <w:rFonts w:eastAsia="SimSun" w:cs="mylotus"/>
          <w:sz w:val="32"/>
          <w:szCs w:val="26"/>
          <w:rtl/>
        </w:rPr>
        <w:t>[المدثر:48]</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لقد ظهر مما بيناه وأوضحناه أن الشفاعة الرائجة اليوم على ألسنة وأفواه خطباء المنابر لا أساس لها من الحقيقة وهي الغرور الشيطاني ذاته الذي كان في الأديان الباطلة المنسوخة قبل الإسلام كاليهودية والمسيحية وغيرها والتي روجها الشيطان بين أتباعها ليضلهم عن سبيل الله واتبع سننها كثيرون في أمة الإسلام وكانت نتيجة ذلك ما نعلمه ونشهده من ذلّة وانحطاط نتيجة لإتباع الشهوات وتعدي حدود الله والتخلف عن أوامره وانتهاك محرماته مما هو مشهود بين المسلمين عامة وبين الشيعة خاصة الذين راج فيهم كثيراً هذا المفهوم المنحرف للشفاعة الذي يورث الغرور.</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إن الشفاعة التي جاءت في الإسلام وبينها القرآن لا تجرِّئ أحداً على المعصية ولا</w:t>
      </w:r>
      <w:r w:rsidRPr="00E42D93">
        <w:rPr>
          <w:rFonts w:eastAsia="SimSun" w:cs="Times New Roman" w:hint="cs"/>
          <w:sz w:val="32"/>
          <w:szCs w:val="27"/>
          <w:rtl/>
        </w:rPr>
        <w:t> </w:t>
      </w:r>
      <w:r w:rsidRPr="00E42D93">
        <w:rPr>
          <w:rFonts w:ascii="mylotus" w:eastAsia="SimSun" w:hAnsi="mylotus" w:cs="mylotus" w:hint="cs"/>
          <w:sz w:val="32"/>
          <w:szCs w:val="27"/>
          <w:rtl/>
        </w:rPr>
        <w:t>تورثه</w:t>
      </w:r>
      <w:r w:rsidRPr="00E42D93">
        <w:rPr>
          <w:rFonts w:eastAsia="SimSun" w:cs="mylotus" w:hint="cs"/>
          <w:sz w:val="32"/>
          <w:szCs w:val="27"/>
          <w:rtl/>
        </w:rPr>
        <w:t xml:space="preserve"> </w:t>
      </w:r>
      <w:r w:rsidRPr="00E42D93">
        <w:rPr>
          <w:rFonts w:ascii="mylotus" w:eastAsia="SimSun" w:hAnsi="mylotus" w:cs="mylotus" w:hint="cs"/>
          <w:sz w:val="32"/>
          <w:szCs w:val="27"/>
          <w:rtl/>
        </w:rPr>
        <w:t>الغرور</w:t>
      </w:r>
      <w:r w:rsidRPr="00E42D93">
        <w:rPr>
          <w:rFonts w:eastAsia="SimSun" w:cs="mylotus" w:hint="cs"/>
          <w:sz w:val="32"/>
          <w:szCs w:val="27"/>
          <w:rtl/>
        </w:rPr>
        <w:t xml:space="preserve"> </w:t>
      </w:r>
      <w:r w:rsidRPr="00E42D93">
        <w:rPr>
          <w:rFonts w:ascii="mylotus" w:eastAsia="SimSun" w:hAnsi="mylotus" w:cs="mylotus" w:hint="cs"/>
          <w:sz w:val="32"/>
          <w:szCs w:val="27"/>
          <w:rtl/>
        </w:rPr>
        <w:t>وليس</w:t>
      </w:r>
      <w:r w:rsidRPr="00E42D93">
        <w:rPr>
          <w:rFonts w:eastAsia="SimSun" w:cs="mylotus" w:hint="cs"/>
          <w:sz w:val="32"/>
          <w:szCs w:val="27"/>
          <w:rtl/>
        </w:rPr>
        <w:t xml:space="preserve"> </w:t>
      </w:r>
      <w:r w:rsidRPr="00E42D93">
        <w:rPr>
          <w:rFonts w:ascii="mylotus" w:eastAsia="SimSun" w:hAnsi="mylotus" w:cs="mylotus" w:hint="cs"/>
          <w:sz w:val="32"/>
          <w:szCs w:val="27"/>
          <w:rtl/>
        </w:rPr>
        <w:t>هذا</w:t>
      </w:r>
      <w:r w:rsidRPr="00E42D93">
        <w:rPr>
          <w:rFonts w:eastAsia="SimSun" w:cs="mylotus" w:hint="cs"/>
          <w:sz w:val="32"/>
          <w:szCs w:val="27"/>
          <w:rtl/>
        </w:rPr>
        <w:t xml:space="preserve"> </w:t>
      </w:r>
      <w:r w:rsidRPr="00E42D93">
        <w:rPr>
          <w:rFonts w:ascii="mylotus" w:eastAsia="SimSun" w:hAnsi="mylotus" w:cs="mylotus" w:hint="cs"/>
          <w:sz w:val="32"/>
          <w:szCs w:val="27"/>
          <w:rtl/>
        </w:rPr>
        <w:t>فحسب</w:t>
      </w:r>
      <w:r w:rsidRPr="00E42D93">
        <w:rPr>
          <w:rFonts w:eastAsia="SimSun" w:cs="mylotus" w:hint="cs"/>
          <w:sz w:val="32"/>
          <w:szCs w:val="27"/>
          <w:rtl/>
        </w:rPr>
        <w:t xml:space="preserve"> </w:t>
      </w:r>
      <w:r w:rsidRPr="00E42D93">
        <w:rPr>
          <w:rFonts w:ascii="mylotus" w:eastAsia="SimSun" w:hAnsi="mylotus" w:cs="mylotus" w:hint="cs"/>
          <w:sz w:val="32"/>
          <w:szCs w:val="27"/>
          <w:rtl/>
        </w:rPr>
        <w:t>بل</w:t>
      </w:r>
      <w:r w:rsidRPr="00E42D93">
        <w:rPr>
          <w:rFonts w:eastAsia="SimSun" w:cs="mylotus" w:hint="cs"/>
          <w:sz w:val="32"/>
          <w:szCs w:val="27"/>
          <w:rtl/>
        </w:rPr>
        <w:t xml:space="preserve"> </w:t>
      </w:r>
      <w:r w:rsidRPr="00E42D93">
        <w:rPr>
          <w:rFonts w:ascii="mylotus" w:eastAsia="SimSun" w:hAnsi="mylotus" w:cs="mylotus" w:hint="cs"/>
          <w:sz w:val="32"/>
          <w:szCs w:val="27"/>
          <w:rtl/>
        </w:rPr>
        <w:t>هي</w:t>
      </w:r>
      <w:r w:rsidRPr="00E42D93">
        <w:rPr>
          <w:rFonts w:eastAsia="SimSun" w:cs="mylotus" w:hint="cs"/>
          <w:sz w:val="32"/>
          <w:szCs w:val="27"/>
          <w:rtl/>
        </w:rPr>
        <w:t xml:space="preserve"> </w:t>
      </w:r>
      <w:r w:rsidRPr="00E42D93">
        <w:rPr>
          <w:rFonts w:ascii="mylotus" w:eastAsia="SimSun" w:hAnsi="mylotus" w:cs="mylotus" w:hint="cs"/>
          <w:sz w:val="32"/>
          <w:szCs w:val="27"/>
          <w:rtl/>
        </w:rPr>
        <w:t>بحد</w:t>
      </w:r>
      <w:r w:rsidRPr="00E42D93">
        <w:rPr>
          <w:rFonts w:eastAsia="SimSun" w:cs="mylotus" w:hint="cs"/>
          <w:sz w:val="32"/>
          <w:szCs w:val="27"/>
          <w:rtl/>
        </w:rPr>
        <w:t xml:space="preserve"> </w:t>
      </w:r>
      <w:r w:rsidRPr="00E42D93">
        <w:rPr>
          <w:rFonts w:ascii="mylotus" w:eastAsia="SimSun" w:hAnsi="mylotus" w:cs="mylotus" w:hint="cs"/>
          <w:sz w:val="32"/>
          <w:szCs w:val="27"/>
          <w:rtl/>
        </w:rPr>
        <w:t>ذاتها</w:t>
      </w:r>
      <w:r w:rsidRPr="00E42D93">
        <w:rPr>
          <w:rFonts w:eastAsia="SimSun" w:cs="mylotus" w:hint="cs"/>
          <w:sz w:val="32"/>
          <w:szCs w:val="27"/>
          <w:rtl/>
        </w:rPr>
        <w:t xml:space="preserve"> </w:t>
      </w:r>
      <w:r w:rsidRPr="00E42D93">
        <w:rPr>
          <w:rFonts w:ascii="mylotus" w:eastAsia="SimSun" w:hAnsi="mylotus" w:cs="mylotus" w:hint="cs"/>
          <w:sz w:val="32"/>
          <w:szCs w:val="27"/>
          <w:rtl/>
        </w:rPr>
        <w:t>أفضل</w:t>
      </w:r>
      <w:r w:rsidRPr="00E42D93">
        <w:rPr>
          <w:rFonts w:eastAsia="SimSun" w:cs="mylotus" w:hint="cs"/>
          <w:sz w:val="32"/>
          <w:szCs w:val="27"/>
          <w:rtl/>
        </w:rPr>
        <w:t xml:space="preserve"> </w:t>
      </w:r>
      <w:r w:rsidRPr="00E42D93">
        <w:rPr>
          <w:rFonts w:ascii="mylotus" w:eastAsia="SimSun" w:hAnsi="mylotus" w:cs="mylotus" w:hint="cs"/>
          <w:sz w:val="32"/>
          <w:szCs w:val="27"/>
          <w:rtl/>
        </w:rPr>
        <w:t>دافع</w:t>
      </w:r>
      <w:r w:rsidRPr="00E42D93">
        <w:rPr>
          <w:rFonts w:eastAsia="SimSun" w:cs="mylotus" w:hint="cs"/>
          <w:sz w:val="32"/>
          <w:szCs w:val="27"/>
          <w:rtl/>
        </w:rPr>
        <w:t xml:space="preserve"> </w:t>
      </w:r>
      <w:r w:rsidRPr="00E42D93">
        <w:rPr>
          <w:rFonts w:ascii="mylotus" w:eastAsia="SimSun" w:hAnsi="mylotus" w:cs="mylotus" w:hint="cs"/>
          <w:sz w:val="32"/>
          <w:szCs w:val="27"/>
          <w:rtl/>
        </w:rPr>
        <w:t>ووسيلة</w:t>
      </w:r>
      <w:r w:rsidRPr="00E42D93">
        <w:rPr>
          <w:rFonts w:eastAsia="SimSun" w:cs="mylotus" w:hint="cs"/>
          <w:sz w:val="32"/>
          <w:szCs w:val="27"/>
          <w:rtl/>
        </w:rPr>
        <w:t xml:space="preserve"> </w:t>
      </w:r>
      <w:r w:rsidRPr="00E42D93">
        <w:rPr>
          <w:rFonts w:ascii="mylotus" w:eastAsia="SimSun" w:hAnsi="mylotus" w:cs="mylotus" w:hint="cs"/>
          <w:sz w:val="32"/>
          <w:szCs w:val="27"/>
          <w:rtl/>
        </w:rPr>
        <w:t>مؤثرة</w:t>
      </w:r>
      <w:r w:rsidRPr="00E42D93">
        <w:rPr>
          <w:rFonts w:eastAsia="SimSun" w:cs="mylotus" w:hint="cs"/>
          <w:sz w:val="32"/>
          <w:szCs w:val="27"/>
          <w:rtl/>
        </w:rPr>
        <w:t xml:space="preserve"> </w:t>
      </w:r>
      <w:r w:rsidRPr="00E42D93">
        <w:rPr>
          <w:rFonts w:ascii="mylotus" w:eastAsia="SimSun" w:hAnsi="mylotus" w:cs="mylotus" w:hint="cs"/>
          <w:sz w:val="32"/>
          <w:szCs w:val="27"/>
          <w:rtl/>
        </w:rPr>
        <w:t>للقيام</w:t>
      </w:r>
      <w:r w:rsidRPr="00E42D93">
        <w:rPr>
          <w:rFonts w:eastAsia="SimSun" w:cs="mylotus" w:hint="cs"/>
          <w:sz w:val="32"/>
          <w:szCs w:val="27"/>
          <w:rtl/>
        </w:rPr>
        <w:t xml:space="preserve"> </w:t>
      </w:r>
      <w:r w:rsidRPr="00E42D93">
        <w:rPr>
          <w:rFonts w:ascii="mylotus" w:eastAsia="SimSun" w:hAnsi="mylotus" w:cs="mylotus" w:hint="cs"/>
          <w:sz w:val="32"/>
          <w:szCs w:val="27"/>
          <w:rtl/>
        </w:rPr>
        <w:t>بالأعمال</w:t>
      </w:r>
      <w:r w:rsidRPr="00E42D93">
        <w:rPr>
          <w:rFonts w:eastAsia="SimSun" w:cs="mylotus" w:hint="cs"/>
          <w:sz w:val="32"/>
          <w:szCs w:val="27"/>
          <w:rtl/>
        </w:rPr>
        <w:t xml:space="preserve"> الصالحة والتخلق بالأخلاق الفاضلة التي تجعل المؤمن مستحقاً لدعاء إخوانه المؤمنين له بالمغفرة والرحمة والذي يتقبله الله ويساعده إن كانت أعماله الصالحة غير كافية للنجاة من العذاب أو يساعده في رفع درجاته في الجنة.</w:t>
      </w:r>
    </w:p>
    <w:p w:rsidR="004736B9" w:rsidRPr="00E42D93" w:rsidRDefault="004736B9" w:rsidP="00CF643F">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والنقطة ذات الأهمية البالغة التي تستحق الانتباه الدقيق من القرَّاء الكرام هي ما ذكرناه أنه كلما ذُكرت الشفاعة في يوم القيامة جاء معها كلمة «أَذِنَ» بصيغة فعل الماضي أي أنه لا بد أن يكون الإذن بالشفاعة قد تمَّ إعطاؤه سابقاً حتى ينتفع بها المؤمن وبالتالي فإن ما ينتظره المؤمن يوم القيامة هو «نفع الشفاعة» وليس «وقوع الشفاعة» والآيات الكريمة تدلُّ على هذا المعنى بوضوح وتصرّح بأنه لن تحصل يوم القيامة شفاعةٌ ولو وقعت -على سبيل فرض المحال- فلن تفيد ولن تُقبَل، وإنما قلنا على سبيل فرض المحال لأن القرآن قرنها بأعمال هي من المحالات ليبيِّنَ لنا أنه حتى وقوع المحالات لن يكون نافعاً ولا مقبولاً، فقرن عدم نفعها بعدم نفع إعطاء الفدية ولا نفع تقديم كل ما لدى الإنسان من مال ولو كان الدنيا وما فيها وبعدم نفع صداقة الخلّان، فقال تعالى: </w:t>
      </w:r>
      <w:r w:rsidR="00595BDC">
        <w:rPr>
          <w:rFonts w:ascii="QCF_BSML" w:hAnsi="QCF_BSML" w:cs="QCF_BSML"/>
          <w:color w:val="000000"/>
          <w:sz w:val="26"/>
          <w:szCs w:val="26"/>
          <w:rtl/>
        </w:rPr>
        <w:t xml:space="preserve">ﭽ </w:t>
      </w:r>
      <w:r w:rsidR="00595BDC">
        <w:rPr>
          <w:rFonts w:ascii="QCF_P007" w:hAnsi="QCF_P007" w:cs="QCF_P007"/>
          <w:color w:val="000000"/>
          <w:sz w:val="26"/>
          <w:szCs w:val="26"/>
          <w:rtl/>
        </w:rPr>
        <w:t>ﯰ  ﯱ  ﯲ   ﯳ  ﯴ   ﯵ  ﯶ  ﯷ  ﯸ   ﯹ  ﯺ  ﯻ  ﯼ  ﯽ  ﯾ  ﯿ  ﰀ  ﰁ  ﰂ</w:t>
      </w:r>
      <w:r w:rsidR="00595BDC">
        <w:rPr>
          <w:rFonts w:ascii="QCF_BSML" w:hAnsi="QCF_BSML" w:cs="QCF_BSML"/>
          <w:color w:val="000000"/>
          <w:sz w:val="26"/>
          <w:szCs w:val="26"/>
          <w:rtl/>
        </w:rPr>
        <w:t>ﭼ</w:t>
      </w:r>
      <w:r w:rsidR="00595BDC">
        <w:rPr>
          <w:rFonts w:ascii="Arial" w:hAnsi="Arial" w:cs="Arial"/>
          <w:color w:val="000000"/>
          <w:sz w:val="18"/>
          <w:szCs w:val="18"/>
        </w:rPr>
        <w:t xml:space="preserve"> </w:t>
      </w:r>
      <w:r w:rsidRPr="00E42D93">
        <w:rPr>
          <w:rFonts w:eastAsia="SimSun" w:cs="mylotus"/>
          <w:sz w:val="32"/>
          <w:szCs w:val="26"/>
          <w:rtl/>
        </w:rPr>
        <w:t>[البقرة:48]</w:t>
      </w:r>
      <w:r w:rsidRPr="00E42D93">
        <w:rPr>
          <w:rFonts w:eastAsia="SimSun" w:cs="mylotus" w:hint="cs"/>
          <w:sz w:val="32"/>
          <w:szCs w:val="27"/>
          <w:rtl/>
        </w:rPr>
        <w:t xml:space="preserve"> وقال: </w:t>
      </w:r>
      <w:r w:rsidR="00595BDC">
        <w:rPr>
          <w:rFonts w:ascii="QCF_BSML" w:hAnsi="QCF_BSML" w:cs="QCF_BSML"/>
          <w:color w:val="000000"/>
          <w:sz w:val="26"/>
          <w:szCs w:val="26"/>
          <w:rtl/>
        </w:rPr>
        <w:t xml:space="preserve">ﭽ </w:t>
      </w:r>
      <w:r w:rsidR="00595BDC">
        <w:rPr>
          <w:rFonts w:ascii="QCF_P042" w:hAnsi="QCF_P042" w:cs="QCF_P042"/>
          <w:color w:val="000000"/>
          <w:sz w:val="26"/>
          <w:szCs w:val="26"/>
          <w:rtl/>
        </w:rPr>
        <w:t>ﮌ  ﮍ  ﮎ  ﮏ     ﮐ  ﮑ  ﮒ  ﮓ  ﮔ  ﮕ  ﮖ   ﮗ  ﮘ  ﮙ  ﮚ  ﮛ  ﮜ   ﮝ</w:t>
      </w:r>
      <w:r w:rsidR="00595BDC">
        <w:rPr>
          <w:rFonts w:ascii="QCF_P042" w:hAnsi="QCF_P042" w:cs="QCF_P042"/>
          <w:color w:val="0000A5"/>
          <w:sz w:val="26"/>
          <w:szCs w:val="26"/>
          <w:rtl/>
        </w:rPr>
        <w:t>ﮞ</w:t>
      </w:r>
      <w:r w:rsidR="00595BDC">
        <w:rPr>
          <w:rFonts w:ascii="QCF_P042" w:hAnsi="QCF_P042" w:cs="QCF_P042"/>
          <w:color w:val="000000"/>
          <w:sz w:val="26"/>
          <w:szCs w:val="26"/>
          <w:rtl/>
        </w:rPr>
        <w:t xml:space="preserve">  ﮟ  ﮠ  ﮡ  </w:t>
      </w:r>
      <w:r w:rsidR="00595BDC">
        <w:rPr>
          <w:rFonts w:ascii="QCF_BSML" w:hAnsi="QCF_BSML" w:cs="QCF_BSML"/>
          <w:color w:val="000000"/>
          <w:sz w:val="26"/>
          <w:szCs w:val="26"/>
          <w:rtl/>
        </w:rPr>
        <w:t>ﭼ</w:t>
      </w:r>
      <w:r w:rsidR="00595BDC">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[البقرة:254]</w:t>
      </w:r>
      <w:r w:rsidRPr="00E42D93">
        <w:rPr>
          <w:rFonts w:eastAsia="SimSun" w:cs="mylotus" w:hint="cs"/>
          <w:sz w:val="32"/>
          <w:szCs w:val="27"/>
          <w:rtl/>
        </w:rPr>
        <w:t xml:space="preserve">، وقال: </w:t>
      </w:r>
      <w:r w:rsidR="00595BDC">
        <w:rPr>
          <w:rFonts w:ascii="QCF_BSML" w:hAnsi="QCF_BSML" w:cs="QCF_BSML"/>
          <w:color w:val="000000"/>
          <w:sz w:val="26"/>
          <w:szCs w:val="26"/>
          <w:rtl/>
        </w:rPr>
        <w:t>ﭽ</w:t>
      </w:r>
      <w:r w:rsidR="00595BDC">
        <w:rPr>
          <w:rFonts w:ascii="QCF_P136" w:hAnsi="QCF_P136" w:cs="QCF_P136"/>
          <w:color w:val="0000A5"/>
          <w:sz w:val="26"/>
          <w:szCs w:val="26"/>
          <w:rtl/>
        </w:rPr>
        <w:t>ﭧ</w:t>
      </w:r>
      <w:r w:rsidR="00595BDC">
        <w:rPr>
          <w:rFonts w:ascii="QCF_P136" w:hAnsi="QCF_P136" w:cs="QCF_P136"/>
          <w:color w:val="000000"/>
          <w:sz w:val="26"/>
          <w:szCs w:val="26"/>
          <w:rtl/>
        </w:rPr>
        <w:t xml:space="preserve">  ﭨ  ﭩ    ﭪ  ﭫ  ﭬ  ﭭ  ﭮ       ﭯ  ﭰ  ﭱ  ﭲ  ﭳ  ﭴ      ﭵ  ﭶ  ﭷ  ﭸ  ﭹ  ﭺ  ﭻ  ﭼ  ﭽ</w:t>
      </w:r>
      <w:r w:rsidR="00595BDC">
        <w:rPr>
          <w:rFonts w:ascii="QCF_BSML" w:hAnsi="QCF_BSML" w:cs="QCF_BSML"/>
          <w:color w:val="000000"/>
          <w:sz w:val="26"/>
          <w:szCs w:val="26"/>
          <w:rtl/>
        </w:rPr>
        <w:t>ﭼ</w:t>
      </w:r>
      <w:r w:rsidR="00595BDC">
        <w:rPr>
          <w:rFonts w:ascii="Arial" w:hAnsi="Arial" w:cs="Arial"/>
          <w:color w:val="000000"/>
          <w:sz w:val="18"/>
          <w:szCs w:val="18"/>
        </w:rPr>
        <w:t xml:space="preserve"> </w:t>
      </w:r>
      <w:r w:rsidRPr="00E42D93">
        <w:rPr>
          <w:rFonts w:eastAsia="SimSun" w:cs="mylotus"/>
          <w:sz w:val="32"/>
          <w:szCs w:val="26"/>
          <w:rtl/>
        </w:rPr>
        <w:t>[الأنعام:70]</w:t>
      </w:r>
      <w:r w:rsidRPr="00E42D93">
        <w:rPr>
          <w:rFonts w:eastAsia="SimSun" w:cs="mylotus" w:hint="cs"/>
          <w:sz w:val="32"/>
          <w:szCs w:val="27"/>
          <w:rtl/>
        </w:rPr>
        <w:t xml:space="preserve">. فمن الواضح أنه لا يوجد يوم القيامة تقديم فدية ولا عدل حتى يقبل أو لا يقبل، ومثله قوله تعالى: </w:t>
      </w:r>
      <w:r w:rsidR="00CF643F">
        <w:rPr>
          <w:rFonts w:ascii="QCF_BSML" w:hAnsi="QCF_BSML" w:cs="QCF_BSML"/>
          <w:color w:val="000000"/>
          <w:sz w:val="26"/>
          <w:szCs w:val="26"/>
          <w:rtl/>
        </w:rPr>
        <w:t xml:space="preserve">ﭽ </w:t>
      </w:r>
      <w:r w:rsidR="00CF643F">
        <w:rPr>
          <w:rFonts w:ascii="QCF_P371" w:hAnsi="QCF_P371" w:cs="QCF_P371"/>
          <w:color w:val="000000"/>
          <w:sz w:val="26"/>
          <w:szCs w:val="26"/>
          <w:rtl/>
        </w:rPr>
        <w:t xml:space="preserve">ﭪ    ﭫ  ﭬ  ﭭ  ﭮ  ﭯ  ﭰ  ﭱ  ﭲ  ﭳ   ﭴ  ﭵ        ﭶ  ﭷ  </w:t>
      </w:r>
      <w:r w:rsidR="00CF643F">
        <w:rPr>
          <w:rFonts w:ascii="QCF_BSML" w:hAnsi="QCF_BSML" w:cs="QCF_BSML"/>
          <w:color w:val="000000"/>
          <w:sz w:val="26"/>
          <w:szCs w:val="26"/>
          <w:rtl/>
        </w:rPr>
        <w:t>ﭼ</w:t>
      </w:r>
      <w:r w:rsidR="00CF643F">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[الشعراء:</w:t>
      </w:r>
      <w:r w:rsidRPr="00E42D93">
        <w:rPr>
          <w:rFonts w:eastAsia="SimSun" w:cs="mylotus" w:hint="cs"/>
          <w:sz w:val="32"/>
          <w:szCs w:val="26"/>
          <w:rtl/>
        </w:rPr>
        <w:t>88-</w:t>
      </w:r>
      <w:r w:rsidRPr="00E42D93">
        <w:rPr>
          <w:rFonts w:eastAsia="SimSun" w:cs="mylotus"/>
          <w:sz w:val="32"/>
          <w:szCs w:val="26"/>
          <w:rtl/>
        </w:rPr>
        <w:t>89]</w:t>
      </w:r>
      <w:r w:rsidRPr="00E42D93">
        <w:rPr>
          <w:rFonts w:eastAsia="SimSun" w:cs="mylotus" w:hint="cs"/>
          <w:sz w:val="32"/>
          <w:szCs w:val="27"/>
          <w:rtl/>
        </w:rPr>
        <w:t xml:space="preserve"> مع أنه لا</w:t>
      </w:r>
      <w:r w:rsidRPr="00E42D93">
        <w:rPr>
          <w:rFonts w:eastAsia="SimSun" w:cs="Times New Roman" w:hint="cs"/>
          <w:sz w:val="32"/>
          <w:szCs w:val="27"/>
          <w:rtl/>
        </w:rPr>
        <w:t> </w:t>
      </w:r>
      <w:r w:rsidRPr="00E42D93">
        <w:rPr>
          <w:rFonts w:ascii="mylotus" w:eastAsia="SimSun" w:hAnsi="mylotus" w:cs="mylotus" w:hint="cs"/>
          <w:sz w:val="32"/>
          <w:szCs w:val="27"/>
          <w:rtl/>
        </w:rPr>
        <w:t>مال</w:t>
      </w:r>
      <w:r w:rsidRPr="00E42D93">
        <w:rPr>
          <w:rFonts w:eastAsia="SimSun" w:cs="mylotus" w:hint="cs"/>
          <w:sz w:val="32"/>
          <w:szCs w:val="27"/>
          <w:rtl/>
        </w:rPr>
        <w:t xml:space="preserve"> </w:t>
      </w:r>
      <w:r w:rsidRPr="00E42D93">
        <w:rPr>
          <w:rFonts w:ascii="mylotus" w:eastAsia="SimSun" w:hAnsi="mylotus" w:cs="mylotus" w:hint="cs"/>
          <w:sz w:val="32"/>
          <w:szCs w:val="27"/>
          <w:rtl/>
        </w:rPr>
        <w:t>يوم</w:t>
      </w:r>
      <w:r w:rsidRPr="00E42D93">
        <w:rPr>
          <w:rFonts w:eastAsia="SimSun" w:cs="mylotus" w:hint="cs"/>
          <w:sz w:val="32"/>
          <w:szCs w:val="27"/>
          <w:rtl/>
        </w:rPr>
        <w:t xml:space="preserve"> </w:t>
      </w:r>
      <w:r w:rsidRPr="00E42D93">
        <w:rPr>
          <w:rFonts w:ascii="mylotus" w:eastAsia="SimSun" w:hAnsi="mylotus" w:cs="mylotus" w:hint="cs"/>
          <w:sz w:val="32"/>
          <w:szCs w:val="27"/>
          <w:rtl/>
        </w:rPr>
        <w:t>القيامة</w:t>
      </w:r>
      <w:r w:rsidRPr="00E42D93">
        <w:rPr>
          <w:rFonts w:eastAsia="SimSun" w:cs="mylotus" w:hint="cs"/>
          <w:sz w:val="32"/>
          <w:szCs w:val="27"/>
          <w:rtl/>
        </w:rPr>
        <w:t xml:space="preserve"> </w:t>
      </w:r>
      <w:r w:rsidRPr="00E42D93">
        <w:rPr>
          <w:rFonts w:ascii="mylotus" w:eastAsia="SimSun" w:hAnsi="mylotus" w:cs="mylotus" w:hint="cs"/>
          <w:sz w:val="32"/>
          <w:szCs w:val="27"/>
          <w:rtl/>
        </w:rPr>
        <w:t>ولا</w:t>
      </w:r>
      <w:r w:rsidRPr="00E42D93">
        <w:rPr>
          <w:rFonts w:eastAsia="SimSun" w:cs="mylotus" w:hint="cs"/>
          <w:sz w:val="32"/>
          <w:szCs w:val="27"/>
          <w:rtl/>
        </w:rPr>
        <w:t xml:space="preserve"> </w:t>
      </w:r>
      <w:r w:rsidRPr="00E42D93">
        <w:rPr>
          <w:rFonts w:ascii="mylotus" w:eastAsia="SimSun" w:hAnsi="mylotus" w:cs="mylotus" w:hint="cs"/>
          <w:sz w:val="32"/>
          <w:szCs w:val="27"/>
          <w:rtl/>
        </w:rPr>
        <w:t>بنون</w:t>
      </w:r>
      <w:r w:rsidRPr="00E42D93">
        <w:rPr>
          <w:rFonts w:eastAsia="SimSun" w:cs="mylotus" w:hint="cs"/>
          <w:sz w:val="32"/>
          <w:szCs w:val="27"/>
          <w:rtl/>
        </w:rPr>
        <w:t xml:space="preserve"> </w:t>
      </w:r>
      <w:r w:rsidRPr="00E42D93">
        <w:rPr>
          <w:rFonts w:ascii="mylotus" w:eastAsia="SimSun" w:hAnsi="mylotus" w:cs="mylotus" w:hint="cs"/>
          <w:sz w:val="32"/>
          <w:szCs w:val="27"/>
          <w:rtl/>
        </w:rPr>
        <w:t>يمكن</w:t>
      </w:r>
      <w:r w:rsidRPr="00E42D93">
        <w:rPr>
          <w:rFonts w:eastAsia="SimSun" w:cs="mylotus" w:hint="cs"/>
          <w:sz w:val="32"/>
          <w:szCs w:val="27"/>
          <w:rtl/>
        </w:rPr>
        <w:t xml:space="preserve"> </w:t>
      </w:r>
      <w:r w:rsidRPr="00E42D93">
        <w:rPr>
          <w:rFonts w:ascii="mylotus" w:eastAsia="SimSun" w:hAnsi="mylotus" w:cs="mylotus" w:hint="cs"/>
          <w:sz w:val="32"/>
          <w:szCs w:val="27"/>
          <w:rtl/>
        </w:rPr>
        <w:t>تقديمهم</w:t>
      </w:r>
      <w:r w:rsidRPr="00E42D93">
        <w:rPr>
          <w:rFonts w:eastAsia="SimSun" w:cs="mylotus" w:hint="cs"/>
          <w:sz w:val="32"/>
          <w:szCs w:val="27"/>
          <w:rtl/>
        </w:rPr>
        <w:t xml:space="preserve"> </w:t>
      </w:r>
      <w:r w:rsidRPr="00E42D93">
        <w:rPr>
          <w:rFonts w:ascii="mylotus" w:eastAsia="SimSun" w:hAnsi="mylotus" w:cs="mylotus" w:hint="cs"/>
          <w:sz w:val="32"/>
          <w:szCs w:val="27"/>
          <w:rtl/>
        </w:rPr>
        <w:t>حتى</w:t>
      </w:r>
      <w:r w:rsidRPr="00E42D93">
        <w:rPr>
          <w:rFonts w:eastAsia="SimSun" w:cs="mylotus" w:hint="cs"/>
          <w:sz w:val="32"/>
          <w:szCs w:val="27"/>
          <w:rtl/>
        </w:rPr>
        <w:t xml:space="preserve"> </w:t>
      </w:r>
      <w:r w:rsidRPr="00E42D93">
        <w:rPr>
          <w:rFonts w:ascii="mylotus" w:eastAsia="SimSun" w:hAnsi="mylotus" w:cs="mylotus" w:hint="cs"/>
          <w:sz w:val="32"/>
          <w:szCs w:val="27"/>
          <w:rtl/>
        </w:rPr>
        <w:t>ينتفع</w:t>
      </w:r>
      <w:r w:rsidRPr="00E42D93">
        <w:rPr>
          <w:rFonts w:eastAsia="SimSun" w:cs="mylotus" w:hint="cs"/>
          <w:sz w:val="32"/>
          <w:szCs w:val="27"/>
          <w:rtl/>
        </w:rPr>
        <w:t xml:space="preserve"> </w:t>
      </w:r>
      <w:r w:rsidRPr="00E42D93">
        <w:rPr>
          <w:rFonts w:ascii="mylotus" w:eastAsia="SimSun" w:hAnsi="mylotus" w:cs="mylotus" w:hint="cs"/>
          <w:sz w:val="32"/>
          <w:szCs w:val="27"/>
          <w:rtl/>
        </w:rPr>
        <w:t>بذلك</w:t>
      </w:r>
      <w:r w:rsidRPr="00E42D93">
        <w:rPr>
          <w:rFonts w:eastAsia="SimSun" w:cs="mylotus" w:hint="cs"/>
          <w:sz w:val="32"/>
          <w:szCs w:val="27"/>
          <w:rtl/>
        </w:rPr>
        <w:t xml:space="preserve"> </w:t>
      </w:r>
      <w:r w:rsidRPr="00E42D93">
        <w:rPr>
          <w:rFonts w:ascii="mylotus" w:eastAsia="SimSun" w:hAnsi="mylotus" w:cs="mylotus" w:hint="cs"/>
          <w:sz w:val="32"/>
          <w:szCs w:val="27"/>
          <w:rtl/>
        </w:rPr>
        <w:t>الإنسان</w:t>
      </w:r>
      <w:r w:rsidRPr="00E42D93">
        <w:rPr>
          <w:rFonts w:eastAsia="SimSun" w:cs="mylotus" w:hint="cs"/>
          <w:sz w:val="32"/>
          <w:szCs w:val="27"/>
          <w:rtl/>
        </w:rPr>
        <w:t xml:space="preserve"> </w:t>
      </w:r>
      <w:r w:rsidRPr="00E42D93">
        <w:rPr>
          <w:rFonts w:ascii="mylotus" w:eastAsia="SimSun" w:hAnsi="mylotus" w:cs="mylotus" w:hint="cs"/>
          <w:sz w:val="32"/>
          <w:szCs w:val="27"/>
          <w:rtl/>
        </w:rPr>
        <w:t>أو</w:t>
      </w:r>
      <w:r w:rsidRPr="00E42D93">
        <w:rPr>
          <w:rFonts w:eastAsia="SimSun" w:cs="mylotus" w:hint="cs"/>
          <w:sz w:val="32"/>
          <w:szCs w:val="27"/>
          <w:rtl/>
        </w:rPr>
        <w:t xml:space="preserve"> </w:t>
      </w:r>
      <w:r w:rsidRPr="00E42D93">
        <w:rPr>
          <w:rFonts w:ascii="mylotus" w:eastAsia="SimSun" w:hAnsi="mylotus" w:cs="mylotus" w:hint="cs"/>
          <w:sz w:val="32"/>
          <w:szCs w:val="27"/>
          <w:rtl/>
        </w:rPr>
        <w:t>لا</w:t>
      </w:r>
      <w:r w:rsidRPr="00E42D93">
        <w:rPr>
          <w:rFonts w:eastAsia="SimSun" w:cs="mylotus" w:hint="cs"/>
          <w:sz w:val="32"/>
          <w:szCs w:val="27"/>
          <w:rtl/>
        </w:rPr>
        <w:t xml:space="preserve"> </w:t>
      </w:r>
      <w:r w:rsidRPr="00E42D93">
        <w:rPr>
          <w:rFonts w:ascii="mylotus" w:eastAsia="SimSun" w:hAnsi="mylotus" w:cs="mylotus" w:hint="cs"/>
          <w:sz w:val="32"/>
          <w:szCs w:val="27"/>
          <w:rtl/>
        </w:rPr>
        <w:t>ينتفع</w:t>
      </w:r>
      <w:r w:rsidRPr="00E42D93">
        <w:rPr>
          <w:rFonts w:eastAsia="SimSun" w:cs="mylotus" w:hint="cs"/>
          <w:sz w:val="32"/>
          <w:szCs w:val="27"/>
          <w:rtl/>
        </w:rPr>
        <w:t xml:space="preserve">، أي أن الله يريد أن يقول حتى لو كان هناك بفرض المحال مالٌ أو بنون يوم القيامة أو مجالٌ لتقديم فِدْيَة أو الافتداء بتقديم أموال لدنيا وما فيها أو الاستفادة من شفاعة صديق خليل فإنها لن تنفع ولن تُقبل.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والشفاعة الوحيدة التي تنفع وتُقبل هي أن يرى الله تعال عبده في الدنيا قد قام بالأعمال الصالحة التي جعلته مرضياً عند الله عندئذ تستغفر له الملائكة والأنبياء والمؤمنون أي يطلبون له الغفران والرحمة، وهذا الاستغفار هو الشفاعة التي ستنفعه يوم القيامة وتُوجب غفران سيئاته أو رفع درجاته وأكبر دليل على ذلك هو مجيء الإذن الإلهي بصيغة الماضي أي أنه أعطى الإذن للشفاعة -أي الاستغفار- في الدنيا فظهرت نفعها يوم القيامة.</w:t>
      </w:r>
    </w:p>
    <w:p w:rsidR="004736B9" w:rsidRPr="00E42D93" w:rsidRDefault="004736B9" w:rsidP="00595BDC">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هنا قد يأتي سؤال أنه قد ورد في بعض آيات القرآن لفظ الإذن بالشفاعة أو الشفاعة نفسها بصيغة المضارع كقوله تعالى:</w:t>
      </w:r>
      <w:r w:rsidRPr="00E42D93">
        <w:rPr>
          <w:rFonts w:eastAsia="SimSun" w:cs="mylotus"/>
          <w:sz w:val="32"/>
          <w:szCs w:val="27"/>
          <w:rtl/>
        </w:rPr>
        <w:t xml:space="preserve"> </w:t>
      </w:r>
      <w:r w:rsidR="00595BDC">
        <w:rPr>
          <w:rFonts w:ascii="QCF_BSML" w:hAnsi="QCF_BSML" w:cs="QCF_BSML"/>
          <w:color w:val="000000"/>
          <w:sz w:val="26"/>
          <w:szCs w:val="26"/>
          <w:rtl/>
        </w:rPr>
        <w:t>ﭽ</w:t>
      </w:r>
      <w:r w:rsidR="00595BDC">
        <w:rPr>
          <w:rFonts w:ascii="QCF_P526" w:hAnsi="QCF_P526" w:cs="QCF_P526"/>
          <w:color w:val="000000"/>
          <w:sz w:val="26"/>
          <w:szCs w:val="26"/>
          <w:rtl/>
        </w:rPr>
        <w:t xml:space="preserve">  ﰆ  ﰇ  ﰈ  ﰉ  ﰊ  ﰋ  ﰌ   ﰍ  ﰎ  ﰏ   ﰐ  ﰑ  ﰒ  ﰓ  ﰔ  ﰕ  ﰖ  ﰗ    </w:t>
      </w:r>
      <w:r w:rsidR="00595BDC">
        <w:rPr>
          <w:rFonts w:ascii="QCF_BSML" w:hAnsi="QCF_BSML" w:cs="QCF_BSML"/>
          <w:color w:val="000000"/>
          <w:sz w:val="26"/>
          <w:szCs w:val="26"/>
          <w:rtl/>
        </w:rPr>
        <w:t>ﭼ</w:t>
      </w:r>
      <w:r w:rsidR="00595BDC">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[النجم:26]</w:t>
      </w:r>
      <w:r w:rsidRPr="00E42D93">
        <w:rPr>
          <w:rFonts w:eastAsia="SimSun" w:cs="mylotus" w:hint="cs"/>
          <w:sz w:val="32"/>
          <w:szCs w:val="27"/>
          <w:rtl/>
        </w:rPr>
        <w:t xml:space="preserve"> وقوله سبحانه: </w:t>
      </w:r>
      <w:r w:rsidR="00595BDC">
        <w:rPr>
          <w:rFonts w:ascii="QCF_BSML" w:hAnsi="QCF_BSML" w:cs="QCF_BSML"/>
          <w:color w:val="000000"/>
          <w:sz w:val="26"/>
          <w:szCs w:val="26"/>
          <w:rtl/>
        </w:rPr>
        <w:t xml:space="preserve">ﭽ </w:t>
      </w:r>
      <w:r w:rsidR="00595BDC">
        <w:rPr>
          <w:rFonts w:ascii="QCF_P324" w:hAnsi="QCF_P324" w:cs="QCF_P324"/>
          <w:color w:val="000000"/>
          <w:sz w:val="26"/>
          <w:szCs w:val="26"/>
          <w:rtl/>
        </w:rPr>
        <w:t xml:space="preserve">ﭳ  ﭴ  ﭵ  ﭶ  ﭷ  ﭸ   ﭹ  ﭺ  ﭻ  ﭼ  ﭽ  ﭾ  ﭿ  ﮀ  ﮁ     </w:t>
      </w:r>
      <w:r w:rsidR="00595BDC">
        <w:rPr>
          <w:rFonts w:ascii="QCF_BSML" w:hAnsi="QCF_BSML" w:cs="QCF_BSML"/>
          <w:color w:val="000000"/>
          <w:sz w:val="26"/>
          <w:szCs w:val="26"/>
          <w:rtl/>
        </w:rPr>
        <w:t>ﭼ</w:t>
      </w:r>
      <w:r w:rsidRPr="00E42D93">
        <w:rPr>
          <w:rFonts w:eastAsia="SimSun" w:cs="mylotus"/>
          <w:sz w:val="32"/>
          <w:szCs w:val="27"/>
          <w:rtl/>
        </w:rPr>
        <w:t xml:space="preserve"> </w:t>
      </w:r>
      <w:r w:rsidRPr="00E42D93">
        <w:rPr>
          <w:rFonts w:eastAsia="SimSun" w:cs="mylotus"/>
          <w:sz w:val="32"/>
          <w:szCs w:val="26"/>
          <w:rtl/>
        </w:rPr>
        <w:t>[الأنبياء:28]</w:t>
      </w:r>
      <w:r w:rsidRPr="00E42D93">
        <w:rPr>
          <w:rFonts w:eastAsia="SimSun" w:cs="mylotus" w:hint="cs"/>
          <w:sz w:val="32"/>
          <w:szCs w:val="27"/>
          <w:rtl/>
        </w:rPr>
        <w:t>، فهنا نقول:</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فهذه الشفاعات خاصة بالملائكة وهي مستمرة نظراً إلى استمرار توالد بني البشر وتناسلهم على الدوام، مثلما هو استغفار الملائكة للمؤمنين الذي جاء بصيغة المضارع لأنه مستمر، فليس الأمر مربوطاً بالشفاعة بشأن الجزاء يوم القيامة، فلا تناقض ولا</w:t>
      </w:r>
      <w:r w:rsidRPr="00E42D93">
        <w:rPr>
          <w:rFonts w:eastAsia="SimSun" w:cs="Times New Roman" w:hint="cs"/>
          <w:sz w:val="32"/>
          <w:szCs w:val="27"/>
          <w:rtl/>
        </w:rPr>
        <w:t> </w:t>
      </w:r>
      <w:r w:rsidRPr="00E42D93">
        <w:rPr>
          <w:rFonts w:ascii="mylotus" w:eastAsia="SimSun" w:hAnsi="mylotus" w:cs="mylotus" w:hint="cs"/>
          <w:sz w:val="32"/>
          <w:szCs w:val="27"/>
          <w:rtl/>
        </w:rPr>
        <w:t>اختلاف</w:t>
      </w:r>
      <w:r w:rsidRPr="00E42D93">
        <w:rPr>
          <w:rFonts w:eastAsia="SimSun" w:cs="mylotus" w:hint="cs"/>
          <w:sz w:val="32"/>
          <w:szCs w:val="27"/>
          <w:rtl/>
        </w:rPr>
        <w:t xml:space="preserve"> </w:t>
      </w:r>
      <w:r w:rsidRPr="00E42D93">
        <w:rPr>
          <w:rFonts w:ascii="mylotus" w:eastAsia="SimSun" w:hAnsi="mylotus" w:cs="mylotus" w:hint="cs"/>
          <w:sz w:val="32"/>
          <w:szCs w:val="27"/>
          <w:rtl/>
        </w:rPr>
        <w:t>في</w:t>
      </w:r>
      <w:r w:rsidRPr="00E42D93">
        <w:rPr>
          <w:rFonts w:eastAsia="SimSun" w:cs="mylotus" w:hint="cs"/>
          <w:sz w:val="32"/>
          <w:szCs w:val="27"/>
          <w:rtl/>
        </w:rPr>
        <w:t xml:space="preserve"> </w:t>
      </w:r>
      <w:r w:rsidRPr="00E42D93">
        <w:rPr>
          <w:rFonts w:ascii="mylotus" w:eastAsia="SimSun" w:hAnsi="mylotus" w:cs="mylotus" w:hint="cs"/>
          <w:sz w:val="32"/>
          <w:szCs w:val="27"/>
          <w:rtl/>
        </w:rPr>
        <w:t>آيات</w:t>
      </w:r>
      <w:r w:rsidRPr="00E42D93">
        <w:rPr>
          <w:rFonts w:eastAsia="SimSun" w:cs="mylotus" w:hint="cs"/>
          <w:sz w:val="32"/>
          <w:szCs w:val="27"/>
          <w:rtl/>
        </w:rPr>
        <w:t xml:space="preserve"> </w:t>
      </w:r>
      <w:r w:rsidRPr="00E42D93">
        <w:rPr>
          <w:rFonts w:ascii="mylotus" w:eastAsia="SimSun" w:hAnsi="mylotus" w:cs="mylotus" w:hint="cs"/>
          <w:sz w:val="32"/>
          <w:szCs w:val="27"/>
          <w:rtl/>
        </w:rPr>
        <w:t>الكتاب</w:t>
      </w:r>
      <w:r w:rsidRPr="00E42D93">
        <w:rPr>
          <w:rFonts w:eastAsia="SimSun" w:cs="mylotus" w:hint="cs"/>
          <w:sz w:val="32"/>
          <w:szCs w:val="27"/>
          <w:rtl/>
        </w:rPr>
        <w:t xml:space="preserve"> </w:t>
      </w:r>
      <w:r w:rsidRPr="00E42D93">
        <w:rPr>
          <w:rFonts w:ascii="mylotus" w:eastAsia="SimSun" w:hAnsi="mylotus" w:cs="mylotus" w:hint="cs"/>
          <w:sz w:val="32"/>
          <w:szCs w:val="27"/>
          <w:rtl/>
        </w:rPr>
        <w:t>لمن</w:t>
      </w:r>
      <w:r w:rsidRPr="00E42D93">
        <w:rPr>
          <w:rFonts w:eastAsia="SimSun" w:cs="mylotus" w:hint="cs"/>
          <w:sz w:val="32"/>
          <w:szCs w:val="27"/>
          <w:rtl/>
        </w:rPr>
        <w:t xml:space="preserve"> </w:t>
      </w:r>
      <w:r w:rsidRPr="00E42D93">
        <w:rPr>
          <w:rFonts w:ascii="mylotus" w:eastAsia="SimSun" w:hAnsi="mylotus" w:cs="mylotus" w:hint="cs"/>
          <w:sz w:val="32"/>
          <w:szCs w:val="27"/>
          <w:rtl/>
        </w:rPr>
        <w:t>تأمل</w:t>
      </w:r>
      <w:r w:rsidRPr="00E42D93">
        <w:rPr>
          <w:rFonts w:eastAsia="SimSun" w:cs="mylotus" w:hint="cs"/>
          <w:sz w:val="32"/>
          <w:szCs w:val="27"/>
          <w:rtl/>
        </w:rPr>
        <w:t xml:space="preserve"> </w:t>
      </w:r>
      <w:r w:rsidRPr="00E42D93">
        <w:rPr>
          <w:rFonts w:ascii="mylotus" w:eastAsia="SimSun" w:hAnsi="mylotus" w:cs="mylotus" w:hint="cs"/>
          <w:sz w:val="32"/>
          <w:szCs w:val="27"/>
          <w:rtl/>
        </w:rPr>
        <w:t>من</w:t>
      </w:r>
      <w:r w:rsidRPr="00E42D93">
        <w:rPr>
          <w:rFonts w:eastAsia="SimSun" w:cs="mylotus" w:hint="cs"/>
          <w:sz w:val="32"/>
          <w:szCs w:val="27"/>
          <w:rtl/>
        </w:rPr>
        <w:t xml:space="preserve"> </w:t>
      </w:r>
      <w:r w:rsidRPr="00E42D93">
        <w:rPr>
          <w:rFonts w:ascii="mylotus" w:eastAsia="SimSun" w:hAnsi="mylotus" w:cs="mylotus" w:hint="cs"/>
          <w:sz w:val="32"/>
          <w:szCs w:val="27"/>
          <w:rtl/>
        </w:rPr>
        <w:t>أولي</w:t>
      </w:r>
      <w:r w:rsidRPr="00E42D93">
        <w:rPr>
          <w:rFonts w:eastAsia="SimSun" w:cs="mylotus" w:hint="cs"/>
          <w:sz w:val="32"/>
          <w:szCs w:val="27"/>
          <w:rtl/>
        </w:rPr>
        <w:t xml:space="preserve"> </w:t>
      </w:r>
      <w:r w:rsidRPr="00E42D93">
        <w:rPr>
          <w:rFonts w:ascii="mylotus" w:eastAsia="SimSun" w:hAnsi="mylotus" w:cs="mylotus" w:hint="cs"/>
          <w:sz w:val="32"/>
          <w:szCs w:val="27"/>
          <w:rtl/>
        </w:rPr>
        <w:t>الألباب</w:t>
      </w:r>
      <w:r w:rsidRPr="00E42D93">
        <w:rPr>
          <w:rFonts w:eastAsia="SimSun" w:cs="mylotus" w:hint="cs"/>
          <w:sz w:val="32"/>
          <w:szCs w:val="27"/>
          <w:rtl/>
        </w:rPr>
        <w:t>، بل مطالب القرآن يؤيد بعضها بعضاً ويعضد بعضها الآخر، كالبناء الرفيع المنيع الذي أتقنته يد الخالق ومشيئته، وشاهدته قوة العقل والفهم لدى كل مؤمن واعٍ فقال: تبارك الله رب العالمين. فشفاعة النبي (صَلَّى اللهُ عَلَيه وَآلِهِ) مثل رسالته: بشارةٌ وإنذارٌ، ينتفع بها من عمل لها واستحقَّها وإن الله بعباده لخبير بصير.</w:t>
      </w:r>
    </w:p>
    <w:p w:rsidR="00A458B8" w:rsidRPr="00E42D93" w:rsidRDefault="00A458B8" w:rsidP="004736B9">
      <w:pPr>
        <w:widowControl w:val="0"/>
        <w:spacing w:line="228" w:lineRule="auto"/>
        <w:ind w:firstLine="340"/>
        <w:jc w:val="lowKashida"/>
        <w:rPr>
          <w:rFonts w:eastAsia="SimSun" w:cs="mylotus"/>
          <w:b/>
          <w:bCs/>
          <w:sz w:val="32"/>
          <w:szCs w:val="27"/>
          <w:rtl/>
        </w:rPr>
        <w:sectPr w:rsidR="00A458B8" w:rsidRPr="00E42D93" w:rsidSect="00A458B8">
          <w:headerReference w:type="default" r:id="rId50"/>
          <w:footnotePr>
            <w:numRestart w:val="eachPage"/>
          </w:footnotePr>
          <w:type w:val="oddPage"/>
          <w:pgSz w:w="11907" w:h="16840" w:code="9"/>
          <w:pgMar w:top="2552" w:right="2268" w:bottom="2552" w:left="2268" w:header="2552" w:footer="2552" w:gutter="0"/>
          <w:cols w:space="708"/>
          <w:titlePg/>
          <w:bidi/>
          <w:rtlGutter/>
          <w:docGrid w:linePitch="360"/>
        </w:sectPr>
      </w:pPr>
    </w:p>
    <w:p w:rsidR="004736B9" w:rsidRPr="00E42D93" w:rsidRDefault="004736B9" w:rsidP="004736B9">
      <w:pPr>
        <w:spacing w:before="360" w:after="360"/>
        <w:jc w:val="center"/>
        <w:outlineLvl w:val="0"/>
        <w:rPr>
          <w:rFonts w:ascii="Times New Roman Bold" w:hAnsi="Times New Roman Bold" w:cs="SKR HEAD1" w:hint="cs"/>
          <w:b/>
          <w:sz w:val="32"/>
          <w:szCs w:val="32"/>
          <w:rtl/>
          <w:lang w:bidi="fa-IR"/>
        </w:rPr>
      </w:pPr>
      <w:bookmarkStart w:id="106" w:name="_Toc195640327"/>
      <w:r w:rsidRPr="00E42D93">
        <w:rPr>
          <w:rFonts w:ascii="Times New Roman Bold" w:hAnsi="Times New Roman Bold" w:cs="SKR HEAD1" w:hint="cs"/>
          <w:b/>
          <w:sz w:val="32"/>
          <w:szCs w:val="32"/>
          <w:rtl/>
          <w:lang w:bidi="fa-IR"/>
        </w:rPr>
        <w:t>اعتراضٌ والإجابةُ عنه</w:t>
      </w:r>
      <w:bookmarkEnd w:id="106"/>
    </w:p>
    <w:p w:rsidR="004736B9" w:rsidRPr="00E42D93" w:rsidRDefault="004736B9" w:rsidP="00364E76">
      <w:pPr>
        <w:widowControl w:val="0"/>
        <w:spacing w:line="228" w:lineRule="auto"/>
        <w:jc w:val="both"/>
        <w:rPr>
          <w:rFonts w:eastAsia="SimSun" w:cs="mylotus" w:hint="cs"/>
          <w:sz w:val="32"/>
          <w:szCs w:val="27"/>
          <w:rtl/>
        </w:rPr>
      </w:pPr>
      <w:r w:rsidRPr="00E42D93">
        <w:rPr>
          <w:rFonts w:eastAsia="SimSun" w:cs="mylotus" w:hint="cs"/>
          <w:sz w:val="32"/>
          <w:szCs w:val="27"/>
          <w:rtl/>
        </w:rPr>
        <w:t xml:space="preserve">يتمسّك بعض القائلين بحصول الشفاعة ووقوعها يوم القيامة بمفهوم المخالفة للآيات التي جاء فيها أن الكفار والمجرمين يتحسّرون يوم القيامة على حرمانهم من الشفيع كما جاء في سورة الشعراء: </w:t>
      </w:r>
      <w:r w:rsidR="00595BDC">
        <w:rPr>
          <w:rFonts w:ascii="QCF_BSML" w:hAnsi="QCF_BSML" w:cs="QCF_BSML"/>
          <w:color w:val="000000"/>
          <w:sz w:val="26"/>
          <w:szCs w:val="26"/>
          <w:rtl/>
        </w:rPr>
        <w:t xml:space="preserve">ﭽ </w:t>
      </w:r>
      <w:r w:rsidR="00595BDC">
        <w:rPr>
          <w:rFonts w:ascii="QCF_P371" w:hAnsi="QCF_P371" w:cs="QCF_P371"/>
          <w:color w:val="000000"/>
          <w:sz w:val="26"/>
          <w:szCs w:val="26"/>
          <w:rtl/>
        </w:rPr>
        <w:t xml:space="preserve">ﮮ  ﮯ  ﮰ  ﮱ  ﯓ  ﯔ     ﯕ  ﯖ   ﯗ   </w:t>
      </w:r>
      <w:r w:rsidR="00595BDC">
        <w:rPr>
          <w:rFonts w:ascii="QCF_BSML" w:hAnsi="QCF_BSML" w:cs="QCF_BSML"/>
          <w:color w:val="000000"/>
          <w:sz w:val="26"/>
          <w:szCs w:val="26"/>
          <w:rtl/>
        </w:rPr>
        <w:t>ﭼ</w:t>
      </w:r>
      <w:r w:rsidR="00595BDC">
        <w:rPr>
          <w:rFonts w:ascii="Arial" w:hAnsi="Arial" w:cs="Arial"/>
          <w:color w:val="000000"/>
          <w:sz w:val="18"/>
          <w:szCs w:val="18"/>
        </w:rPr>
        <w:t xml:space="preserve"> </w:t>
      </w:r>
      <w:r w:rsidRPr="00E42D93">
        <w:rPr>
          <w:rFonts w:eastAsia="SimSun" w:cs="mylotus"/>
          <w:sz w:val="32"/>
          <w:szCs w:val="26"/>
          <w:rtl/>
        </w:rPr>
        <w:t>[الشعراء:101]</w:t>
      </w:r>
      <w:r w:rsidRPr="00E42D93">
        <w:rPr>
          <w:rFonts w:eastAsia="SimSun" w:cs="mylotus" w:hint="cs"/>
          <w:sz w:val="32"/>
          <w:szCs w:val="27"/>
          <w:rtl/>
        </w:rPr>
        <w:t xml:space="preserve">، وكما جاء في سورة غافر: </w:t>
      </w:r>
      <w:r w:rsidR="00595BDC">
        <w:rPr>
          <w:rFonts w:ascii="QCF_BSML" w:hAnsi="QCF_BSML" w:cs="QCF_BSML"/>
          <w:color w:val="000000"/>
          <w:sz w:val="26"/>
          <w:szCs w:val="26"/>
          <w:rtl/>
        </w:rPr>
        <w:t xml:space="preserve">ﭽ </w:t>
      </w:r>
      <w:r w:rsidR="00595BDC">
        <w:rPr>
          <w:rFonts w:ascii="QCF_P469" w:hAnsi="QCF_P469" w:cs="QCF_P469"/>
          <w:color w:val="000000"/>
          <w:sz w:val="26"/>
          <w:szCs w:val="26"/>
          <w:rtl/>
        </w:rPr>
        <w:t>ﭡ  ﭢ  ﭣ  ﭤ      ﭥ      ﭦ  ﭧ  ﭨ</w:t>
      </w:r>
      <w:r w:rsidR="00595BDC">
        <w:rPr>
          <w:rFonts w:ascii="QCF_P469" w:hAnsi="QCF_P469" w:cs="QCF_P469"/>
          <w:color w:val="0000A5"/>
          <w:sz w:val="26"/>
          <w:szCs w:val="26"/>
          <w:rtl/>
        </w:rPr>
        <w:t>ﭩ</w:t>
      </w:r>
      <w:r w:rsidR="00595BDC">
        <w:rPr>
          <w:rFonts w:ascii="QCF_P469" w:hAnsi="QCF_P469" w:cs="QCF_P469"/>
          <w:color w:val="000000"/>
          <w:sz w:val="26"/>
          <w:szCs w:val="26"/>
          <w:rtl/>
        </w:rPr>
        <w:t xml:space="preserve">  ﭪ  ﭫ  ﭬ  ﭭ  ﭮ  ﭯ   ﭰ    </w:t>
      </w:r>
      <w:r w:rsidR="00595BDC">
        <w:rPr>
          <w:rFonts w:ascii="QCF_BSML" w:hAnsi="QCF_BSML" w:cs="QCF_BSML"/>
          <w:color w:val="000000"/>
          <w:sz w:val="26"/>
          <w:szCs w:val="26"/>
          <w:rtl/>
        </w:rPr>
        <w:t>ﭼ</w:t>
      </w:r>
      <w:r w:rsidR="00595BDC">
        <w:rPr>
          <w:rFonts w:ascii="Arial" w:hAnsi="Arial" w:cs="Arial"/>
          <w:color w:val="000000"/>
          <w:sz w:val="18"/>
          <w:szCs w:val="18"/>
        </w:rPr>
        <w:t xml:space="preserve"> </w:t>
      </w:r>
      <w:r w:rsidRPr="00E42D93">
        <w:rPr>
          <w:rFonts w:eastAsia="SimSun" w:cs="mylotus"/>
          <w:sz w:val="32"/>
          <w:szCs w:val="26"/>
          <w:rtl/>
        </w:rPr>
        <w:t>[غافر:18]</w:t>
      </w:r>
      <w:r w:rsidRPr="00E42D93">
        <w:rPr>
          <w:rFonts w:eastAsia="SimSun" w:cs="mylotus" w:hint="cs"/>
          <w:sz w:val="32"/>
          <w:szCs w:val="27"/>
          <w:rtl/>
        </w:rPr>
        <w:t xml:space="preserve">، أو يتحسرون على عدم انتفاعهم بشفاعة الشفعاء، كما جاء في سورة المدثر: </w:t>
      </w:r>
      <w:r w:rsidR="00595BDC">
        <w:rPr>
          <w:rFonts w:ascii="QCF_BSML" w:hAnsi="QCF_BSML" w:cs="QCF_BSML"/>
          <w:color w:val="000000"/>
          <w:sz w:val="26"/>
          <w:szCs w:val="26"/>
          <w:rtl/>
        </w:rPr>
        <w:t xml:space="preserve">ﭽ </w:t>
      </w:r>
      <w:r w:rsidR="00595BDC">
        <w:rPr>
          <w:rFonts w:ascii="QCF_P577" w:hAnsi="QCF_P577" w:cs="QCF_P577"/>
          <w:color w:val="000000"/>
          <w:sz w:val="26"/>
          <w:szCs w:val="26"/>
          <w:rtl/>
        </w:rPr>
        <w:t xml:space="preserve">ﭑ  ﭒ  ﭓ  ﭔ </w:t>
      </w:r>
      <w:r w:rsidR="00595BDC">
        <w:rPr>
          <w:rFonts w:ascii="QCF_BSML" w:hAnsi="QCF_BSML" w:cs="QCF_BSML"/>
          <w:color w:val="000000"/>
          <w:sz w:val="26"/>
          <w:szCs w:val="26"/>
          <w:rtl/>
        </w:rPr>
        <w:t>ﭼ</w:t>
      </w:r>
      <w:r w:rsidRPr="00E42D93">
        <w:rPr>
          <w:rFonts w:eastAsia="SimSun" w:cs="mylotus"/>
          <w:sz w:val="28"/>
          <w:rtl/>
        </w:rPr>
        <w:t xml:space="preserve"> </w:t>
      </w:r>
      <w:r w:rsidRPr="00E42D93">
        <w:rPr>
          <w:rFonts w:eastAsia="SimSun" w:cs="mylotus"/>
          <w:sz w:val="32"/>
          <w:szCs w:val="27"/>
          <w:rtl/>
        </w:rPr>
        <w:t xml:space="preserve"> </w:t>
      </w:r>
      <w:r w:rsidRPr="00E42D93">
        <w:rPr>
          <w:rFonts w:eastAsia="SimSun" w:cs="mylotus"/>
          <w:sz w:val="32"/>
          <w:szCs w:val="26"/>
          <w:rtl/>
        </w:rPr>
        <w:t>[المدثر:48]</w:t>
      </w:r>
      <w:r w:rsidRPr="00E42D93">
        <w:rPr>
          <w:rFonts w:eastAsia="SimSun" w:cs="mylotus" w:hint="cs"/>
          <w:sz w:val="32"/>
          <w:szCs w:val="27"/>
          <w:rtl/>
        </w:rPr>
        <w:t xml:space="preserve">، أو على عدم وجود شفعاء لهم كما في قوله تعالى: </w:t>
      </w:r>
      <w:r w:rsidR="00595BDC">
        <w:rPr>
          <w:rFonts w:ascii="QCF_BSML" w:hAnsi="QCF_BSML" w:cs="QCF_BSML"/>
          <w:color w:val="000000"/>
          <w:sz w:val="26"/>
          <w:szCs w:val="26"/>
          <w:rtl/>
        </w:rPr>
        <w:t xml:space="preserve">ﭽ </w:t>
      </w:r>
      <w:r w:rsidR="00595BDC">
        <w:rPr>
          <w:rFonts w:ascii="QCF_P157" w:hAnsi="QCF_P157" w:cs="QCF_P157"/>
          <w:color w:val="000000"/>
          <w:sz w:val="26"/>
          <w:szCs w:val="26"/>
          <w:rtl/>
        </w:rPr>
        <w:t>ﭜ  ﭝ  ﭞ   ﭟ</w:t>
      </w:r>
      <w:r w:rsidR="00595BDC">
        <w:rPr>
          <w:rFonts w:ascii="QCF_P157" w:hAnsi="QCF_P157" w:cs="QCF_P157"/>
          <w:color w:val="0000A5"/>
          <w:sz w:val="26"/>
          <w:szCs w:val="26"/>
          <w:rtl/>
        </w:rPr>
        <w:t>ﭠ</w:t>
      </w:r>
      <w:r w:rsidR="00595BDC">
        <w:rPr>
          <w:rFonts w:ascii="QCF_P157" w:hAnsi="QCF_P157" w:cs="QCF_P157"/>
          <w:color w:val="000000"/>
          <w:sz w:val="26"/>
          <w:szCs w:val="26"/>
          <w:rtl/>
        </w:rPr>
        <w:t xml:space="preserve">  ﭡ  ﭢ  ﭣ  ﭤ   ﭥ  ﭦ  ﭧ  ﭨ  ﭩ  ﭪ  ﭫ  ﭬ  ﭭ  ﭮ  ﭯ   ﭰ  ﭱ  ﭲ  ﭳ    ﭴ    ﭵ  ﭶ  ﭷ    ﭸ  ﭹ            ﭺ</w:t>
      </w:r>
      <w:r w:rsidR="00595BDC">
        <w:rPr>
          <w:rFonts w:ascii="QCF_P157" w:hAnsi="QCF_P157" w:cs="QCF_P157"/>
          <w:color w:val="0000A5"/>
          <w:sz w:val="26"/>
          <w:szCs w:val="26"/>
          <w:rtl/>
        </w:rPr>
        <w:t>ﭻ</w:t>
      </w:r>
      <w:r w:rsidR="00595BDC">
        <w:rPr>
          <w:rFonts w:ascii="QCF_P157" w:hAnsi="QCF_P157" w:cs="QCF_P157"/>
          <w:color w:val="000000"/>
          <w:sz w:val="26"/>
          <w:szCs w:val="26"/>
          <w:rtl/>
        </w:rPr>
        <w:t xml:space="preserve">   ﭼ  ﭽ  ﭾ  ﭿ  ﮀ  ﮁ  ﮂ  ﮃ     </w:t>
      </w:r>
      <w:r w:rsidR="00595BDC">
        <w:rPr>
          <w:rFonts w:ascii="QCF_BSML" w:hAnsi="QCF_BSML" w:cs="QCF_BSML"/>
          <w:color w:val="000000"/>
          <w:sz w:val="26"/>
          <w:szCs w:val="26"/>
          <w:rtl/>
        </w:rPr>
        <w:t>ﭼ</w:t>
      </w:r>
      <w:r w:rsidRPr="00E42D93">
        <w:rPr>
          <w:rFonts w:eastAsia="SimSun" w:cs="mylotus"/>
          <w:sz w:val="32"/>
          <w:szCs w:val="27"/>
          <w:rtl/>
        </w:rPr>
        <w:t xml:space="preserve"> </w:t>
      </w:r>
      <w:r w:rsidRPr="00E42D93">
        <w:rPr>
          <w:rFonts w:eastAsia="SimSun" w:cs="mylotus"/>
          <w:sz w:val="32"/>
          <w:szCs w:val="26"/>
          <w:rtl/>
        </w:rPr>
        <w:t>[الأعراف:53]</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فيقولون أن هذه الآيات تدل بمفهوم المخالفة على أن هناك شفاعة للمؤمنين حُرم منها الكافرون، مع أن المتأمل لتلك الآيات ونظائرها يدرك أنه لا مجال لمفهوم المخالفة فيها، ألا نلاحظ أنهم تمنوا أن يكون لهم حميمٌ يُطاعُ، فهل هذا يدل على أن للمؤمنين حميمٌ يُطاع؟ ونلاحظ أنهم تمنوا أن يُرَدُّوا إلى الدنيا ليعملوا غير ما كانوا يعملون فهل هذا يعني أن أهل الإيمان يمكن أن يردوا إلى الدنيا؟ </w:t>
      </w:r>
    </w:p>
    <w:p w:rsidR="004736B9" w:rsidRPr="00E42D93" w:rsidRDefault="004736B9" w:rsidP="00595BDC">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إن نفي فائدة الصديق الحميم ونفي أن يغني شخصٌ عن آخر يوم القيامة عامٌّ لكل الناس وليس خاصاً بالكافرين، ألم يقل الله تعالى: </w:t>
      </w:r>
      <w:r w:rsidR="00595BDC">
        <w:rPr>
          <w:rFonts w:ascii="QCF_BSML" w:hAnsi="QCF_BSML" w:cs="QCF_BSML"/>
          <w:color w:val="000000"/>
          <w:sz w:val="26"/>
          <w:szCs w:val="26"/>
          <w:rtl/>
        </w:rPr>
        <w:t xml:space="preserve">ﭽ </w:t>
      </w:r>
      <w:r w:rsidR="00595BDC">
        <w:rPr>
          <w:rFonts w:ascii="QCF_P568" w:hAnsi="QCF_P568" w:cs="QCF_P568"/>
          <w:color w:val="000000"/>
          <w:sz w:val="26"/>
          <w:szCs w:val="26"/>
          <w:rtl/>
        </w:rPr>
        <w:t xml:space="preserve">ﯻ  ﯼ  ﯽ  ﯾ      ﯿ  ﰀ  ﰁ  ﰂ      ﰃ  ﰄ  ﰅ   ﰆ  ﰇ  ﰈ   </w:t>
      </w:r>
      <w:r w:rsidR="00595BDC">
        <w:rPr>
          <w:rFonts w:ascii="QCF_BSML" w:hAnsi="QCF_BSML" w:cs="QCF_BSML"/>
          <w:color w:val="000000"/>
          <w:sz w:val="26"/>
          <w:szCs w:val="26"/>
          <w:rtl/>
        </w:rPr>
        <w:t>ﭼ</w:t>
      </w:r>
      <w:r w:rsidR="00595BDC">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[المعارج:</w:t>
      </w:r>
      <w:r w:rsidRPr="00E42D93">
        <w:rPr>
          <w:rFonts w:eastAsia="SimSun" w:cs="mylotus" w:hint="cs"/>
          <w:sz w:val="32"/>
          <w:szCs w:val="26"/>
          <w:rtl/>
        </w:rPr>
        <w:t>8-</w:t>
      </w:r>
      <w:r w:rsidRPr="00E42D93">
        <w:rPr>
          <w:rFonts w:eastAsia="SimSun" w:cs="mylotus"/>
          <w:sz w:val="32"/>
          <w:szCs w:val="26"/>
          <w:rtl/>
        </w:rPr>
        <w:t>10]</w:t>
      </w:r>
      <w:r w:rsidRPr="00E42D93">
        <w:rPr>
          <w:rFonts w:eastAsia="SimSun" w:cs="mylotus" w:hint="cs"/>
          <w:sz w:val="32"/>
          <w:szCs w:val="27"/>
          <w:rtl/>
        </w:rPr>
        <w:t xml:space="preserve"> ثم قال بعدها: </w:t>
      </w:r>
      <w:r w:rsidR="00595BDC">
        <w:rPr>
          <w:rFonts w:ascii="QCF_BSML" w:hAnsi="QCF_BSML" w:cs="QCF_BSML"/>
          <w:color w:val="000000"/>
          <w:sz w:val="26"/>
          <w:szCs w:val="26"/>
          <w:rtl/>
        </w:rPr>
        <w:t xml:space="preserve">ﭽ </w:t>
      </w:r>
      <w:r w:rsidR="00595BDC">
        <w:rPr>
          <w:rFonts w:ascii="QCF_P569" w:hAnsi="QCF_P569" w:cs="QCF_P569"/>
          <w:color w:val="000000"/>
          <w:sz w:val="26"/>
          <w:szCs w:val="26"/>
          <w:rtl/>
        </w:rPr>
        <w:t>ﭑ</w:t>
      </w:r>
      <w:r w:rsidR="00595BDC">
        <w:rPr>
          <w:rFonts w:ascii="QCF_P569" w:hAnsi="QCF_P569" w:cs="QCF_P569"/>
          <w:color w:val="0000A5"/>
          <w:sz w:val="26"/>
          <w:szCs w:val="26"/>
          <w:rtl/>
        </w:rPr>
        <w:t>ﭒ</w:t>
      </w:r>
      <w:r w:rsidR="00595BDC">
        <w:rPr>
          <w:rFonts w:ascii="QCF_P569" w:hAnsi="QCF_P569" w:cs="QCF_P569"/>
          <w:color w:val="000000"/>
          <w:sz w:val="26"/>
          <w:szCs w:val="26"/>
          <w:rtl/>
        </w:rPr>
        <w:t xml:space="preserve">  ﭓ  ﭔ  ﭕ   ﭖ  ﭗ  ﭘ  ﭙ  ﭚ   ﭛ   ﭜ  ﭝ  ﭞ  ﭟ  ﭠ  ﭡ    ﭢ  ﭣ  ﭤ  ﭥ   ﭦ  ﭧ  ﭨ  ﭩ  ﭪ</w:t>
      </w:r>
      <w:r w:rsidR="00595BDC">
        <w:rPr>
          <w:rFonts w:ascii="QCF_P569" w:hAnsi="QCF_P569" w:cs="QCF_P569"/>
          <w:color w:val="0000A5"/>
          <w:sz w:val="26"/>
          <w:szCs w:val="26"/>
          <w:rtl/>
        </w:rPr>
        <w:t>ﭫ</w:t>
      </w:r>
      <w:r w:rsidR="00595BDC">
        <w:rPr>
          <w:rFonts w:ascii="QCF_P569" w:hAnsi="QCF_P569" w:cs="QCF_P569"/>
          <w:color w:val="000000"/>
          <w:sz w:val="26"/>
          <w:szCs w:val="26"/>
          <w:rtl/>
        </w:rPr>
        <w:t xml:space="preserve">  ﭬ     ﭭ  ﭮ  </w:t>
      </w:r>
      <w:r w:rsidR="00595BDC">
        <w:rPr>
          <w:rFonts w:ascii="QCF_BSML" w:hAnsi="QCF_BSML" w:cs="QCF_BSML"/>
          <w:color w:val="000000"/>
          <w:sz w:val="26"/>
          <w:szCs w:val="26"/>
          <w:rtl/>
        </w:rPr>
        <w:t>ﭼ</w:t>
      </w:r>
      <w:r w:rsidR="00595BDC">
        <w:rPr>
          <w:rFonts w:ascii="Arial" w:hAnsi="Arial" w:cs="Arial"/>
          <w:color w:val="000000"/>
          <w:sz w:val="18"/>
          <w:szCs w:val="18"/>
        </w:rPr>
        <w:t xml:space="preserve"> </w:t>
      </w:r>
      <w:r w:rsidRPr="00E42D93">
        <w:rPr>
          <w:rFonts w:eastAsia="SimSun" w:cs="mylotus"/>
          <w:sz w:val="32"/>
          <w:szCs w:val="26"/>
          <w:rtl/>
        </w:rPr>
        <w:t>[المعارج:</w:t>
      </w:r>
      <w:r w:rsidRPr="00E42D93">
        <w:rPr>
          <w:rFonts w:eastAsia="SimSun" w:cs="mylotus" w:hint="cs"/>
          <w:sz w:val="32"/>
          <w:szCs w:val="26"/>
          <w:rtl/>
        </w:rPr>
        <w:t>11-</w:t>
      </w:r>
      <w:r w:rsidRPr="00E42D93">
        <w:rPr>
          <w:rFonts w:eastAsia="SimSun" w:cs="mylotus"/>
          <w:sz w:val="32"/>
          <w:szCs w:val="26"/>
          <w:rtl/>
        </w:rPr>
        <w:t>15]</w:t>
      </w:r>
      <w:r w:rsidRPr="00E42D93">
        <w:rPr>
          <w:rFonts w:eastAsia="SimSun" w:cs="mylotus" w:hint="cs"/>
          <w:sz w:val="32"/>
          <w:szCs w:val="27"/>
          <w:rtl/>
        </w:rPr>
        <w:t>.</w:t>
      </w:r>
    </w:p>
    <w:p w:rsidR="004736B9" w:rsidRPr="00E42D93" w:rsidRDefault="004736B9" w:rsidP="00364E76">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 فهل هذه الإنذارات خاصّة بالكفار فقط؟! ألم يقل الله تعالى عن جميع الناس يوم القيامة: </w:t>
      </w:r>
      <w:r w:rsidR="00595BDC">
        <w:rPr>
          <w:rFonts w:ascii="QCF_BSML" w:hAnsi="QCF_BSML" w:cs="QCF_BSML"/>
          <w:color w:val="000000"/>
          <w:sz w:val="26"/>
          <w:szCs w:val="26"/>
          <w:rtl/>
        </w:rPr>
        <w:t>ﭽ</w:t>
      </w:r>
      <w:r w:rsidR="00595BDC">
        <w:rPr>
          <w:rFonts w:ascii="QCF_P585" w:hAnsi="QCF_P585" w:cs="QCF_P585"/>
          <w:color w:val="000000"/>
          <w:sz w:val="26"/>
          <w:szCs w:val="26"/>
          <w:rtl/>
        </w:rPr>
        <w:t xml:space="preserve">ﯺ  ﯻ       ﯼ  ﯽ  ﯾ  ﯿ   ﰀ  ﰁ  ﰂ  ﰃ  ﰄ  ﰅ  ﰆ  ﰇ  ﰈ  ﰉ  ﰊ    ﰋ   ﰌ  </w:t>
      </w:r>
      <w:r w:rsidR="00595BDC">
        <w:rPr>
          <w:rFonts w:ascii="QCF_BSML" w:hAnsi="QCF_BSML" w:cs="QCF_BSML"/>
          <w:color w:val="000000"/>
          <w:sz w:val="26"/>
          <w:szCs w:val="26"/>
          <w:rtl/>
        </w:rPr>
        <w:t>ﭼ</w:t>
      </w:r>
      <w:r w:rsidR="00595BDC">
        <w:rPr>
          <w:rFonts w:ascii="Arial" w:hAnsi="Arial" w:cs="Arial"/>
          <w:color w:val="000000"/>
          <w:sz w:val="18"/>
          <w:szCs w:val="18"/>
        </w:rPr>
        <w:t xml:space="preserve"> </w:t>
      </w:r>
      <w:r w:rsidRPr="00E42D93">
        <w:rPr>
          <w:rFonts w:eastAsia="SimSun" w:cs="mylotus"/>
          <w:sz w:val="32"/>
          <w:szCs w:val="26"/>
          <w:rtl/>
        </w:rPr>
        <w:t>[عبس:</w:t>
      </w:r>
      <w:r w:rsidRPr="00E42D93">
        <w:rPr>
          <w:rFonts w:eastAsia="SimSun" w:cs="mylotus" w:hint="cs"/>
          <w:sz w:val="32"/>
          <w:szCs w:val="26"/>
          <w:rtl/>
        </w:rPr>
        <w:t>34-</w:t>
      </w:r>
      <w:r w:rsidRPr="00E42D93">
        <w:rPr>
          <w:rFonts w:eastAsia="SimSun" w:cs="mylotus"/>
          <w:sz w:val="32"/>
          <w:szCs w:val="26"/>
          <w:rtl/>
        </w:rPr>
        <w:t>37]</w:t>
      </w:r>
      <w:r w:rsidRPr="00E42D93">
        <w:rPr>
          <w:rFonts w:eastAsia="SimSun" w:cs="mylotus" w:hint="cs"/>
          <w:sz w:val="32"/>
          <w:szCs w:val="27"/>
          <w:rtl/>
        </w:rPr>
        <w:t xml:space="preserve">. </w:t>
      </w:r>
    </w:p>
    <w:p w:rsidR="004736B9" w:rsidRPr="00E42D93" w:rsidRDefault="004736B9" w:rsidP="00187A8D">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فهذه الأمور والأحوال تقع للجميع، وتلك الآمال والأمنيات التي يتمناها الآثمون ويرجون أن يكون لهم شفيع أو حميم مطاع أمنيات مستحيلة لأنه لن يكون هناك يوم القيامة لا شفيعٌ يَشْفَع ولا حميمٌ يَنْفَع ولا فديةٌ تفيد ولا عدلٌ يُؤخذ. وليس أوضح دلالة على ذلك ولا أصرح من قوله تعالى الذي جاء مكرراً في كتابه خطاباً للمؤمنين: </w:t>
      </w:r>
      <w:r w:rsidR="00187A8D">
        <w:rPr>
          <w:rFonts w:ascii="QCF_BSML" w:hAnsi="QCF_BSML" w:cs="QCF_BSML"/>
          <w:color w:val="000000"/>
          <w:sz w:val="26"/>
          <w:szCs w:val="26"/>
          <w:rtl/>
        </w:rPr>
        <w:t xml:space="preserve">ﭽ </w:t>
      </w:r>
      <w:r w:rsidR="00187A8D">
        <w:rPr>
          <w:rFonts w:ascii="QCF_P020" w:hAnsi="QCF_P020" w:cs="QCF_P020"/>
          <w:color w:val="000000"/>
          <w:sz w:val="26"/>
          <w:szCs w:val="26"/>
          <w:rtl/>
        </w:rPr>
        <w:t xml:space="preserve">ﮦ  ﮧ    ﮨ   ﮩ   ﮪ  ﮫ  ﮬ  ﮭ  ﮮ  ﮯ  ﮰ  ﮱ  ﯓ  ﯔ      ﯕ  ﯖ  ﯗ  </w:t>
      </w:r>
      <w:r w:rsidR="00187A8D">
        <w:rPr>
          <w:rFonts w:ascii="QCF_BSML" w:hAnsi="QCF_BSML" w:cs="QCF_BSML"/>
          <w:color w:val="000000"/>
          <w:sz w:val="26"/>
          <w:szCs w:val="26"/>
          <w:rtl/>
        </w:rPr>
        <w:t>ﭼ</w:t>
      </w:r>
      <w:r w:rsidR="00187A8D">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[البقرة:132]</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ويقول:</w:t>
      </w:r>
      <w:r w:rsidRPr="00E42D93">
        <w:rPr>
          <w:rFonts w:eastAsia="SimSun" w:cs="mylotus"/>
          <w:sz w:val="32"/>
          <w:szCs w:val="27"/>
          <w:rtl/>
        </w:rPr>
        <w:t xml:space="preserve"> </w:t>
      </w:r>
      <w:r w:rsidR="00595BDC">
        <w:rPr>
          <w:rFonts w:ascii="QCF_BSML" w:hAnsi="QCF_BSML" w:cs="QCF_BSML"/>
          <w:color w:val="000000"/>
          <w:sz w:val="26"/>
          <w:szCs w:val="26"/>
          <w:rtl/>
        </w:rPr>
        <w:t xml:space="preserve">ﭽ </w:t>
      </w:r>
      <w:r w:rsidR="00595BDC">
        <w:rPr>
          <w:rFonts w:ascii="QCF_P042" w:hAnsi="QCF_P042" w:cs="QCF_P042"/>
          <w:color w:val="000000"/>
          <w:sz w:val="26"/>
          <w:szCs w:val="26"/>
          <w:rtl/>
        </w:rPr>
        <w:t>ﮌ  ﮍ  ﮎ  ﮏ     ﮐ  ﮑ  ﮒ  ﮓ  ﮔ  ﮕ  ﮖ   ﮗ  ﮘ  ﮙ  ﮚ  ﮛ  ﮜ   ﮝ</w:t>
      </w:r>
      <w:r w:rsidR="00595BDC">
        <w:rPr>
          <w:rFonts w:ascii="QCF_P042" w:hAnsi="QCF_P042" w:cs="QCF_P042"/>
          <w:color w:val="0000A5"/>
          <w:sz w:val="26"/>
          <w:szCs w:val="26"/>
          <w:rtl/>
        </w:rPr>
        <w:t>ﮞ</w:t>
      </w:r>
      <w:r w:rsidR="00595BDC">
        <w:rPr>
          <w:rFonts w:ascii="QCF_P042" w:hAnsi="QCF_P042" w:cs="QCF_P042"/>
          <w:color w:val="000000"/>
          <w:sz w:val="26"/>
          <w:szCs w:val="26"/>
          <w:rtl/>
        </w:rPr>
        <w:t xml:space="preserve">  ﮟ  ﮠ  ﮡ</w:t>
      </w:r>
      <w:r w:rsidR="00595BDC">
        <w:rPr>
          <w:rFonts w:ascii="QCF_BSML" w:hAnsi="QCF_BSML" w:cs="QCF_BSML"/>
          <w:color w:val="000000"/>
          <w:sz w:val="26"/>
          <w:szCs w:val="26"/>
          <w:rtl/>
        </w:rPr>
        <w:t>ﭼ</w:t>
      </w:r>
      <w:r w:rsidR="00595BDC">
        <w:rPr>
          <w:rFonts w:ascii="Arial" w:hAnsi="Arial" w:cs="Arial"/>
          <w:color w:val="000000"/>
          <w:sz w:val="18"/>
          <w:szCs w:val="18"/>
        </w:rPr>
        <w:t xml:space="preserve"> </w:t>
      </w:r>
      <w:r w:rsidRPr="00E42D93">
        <w:rPr>
          <w:rFonts w:eastAsia="SimSun" w:cs="mylotus"/>
          <w:sz w:val="32"/>
          <w:szCs w:val="26"/>
          <w:rtl/>
        </w:rPr>
        <w:t>[البقرة:254]</w:t>
      </w:r>
      <w:r w:rsidRPr="00E42D93">
        <w:rPr>
          <w:rFonts w:eastAsia="SimSun" w:cs="mylotus" w:hint="cs"/>
          <w:sz w:val="32"/>
          <w:szCs w:val="27"/>
          <w:rtl/>
        </w:rPr>
        <w:t>.</w:t>
      </w:r>
    </w:p>
    <w:p w:rsidR="004736B9" w:rsidRPr="00E42D93" w:rsidRDefault="004736B9" w:rsidP="00187A8D">
      <w:pPr>
        <w:widowControl w:val="0"/>
        <w:spacing w:line="226" w:lineRule="auto"/>
        <w:ind w:firstLine="340"/>
        <w:jc w:val="both"/>
        <w:rPr>
          <w:rFonts w:eastAsia="SimSun" w:cs="mylotus" w:hint="cs"/>
          <w:sz w:val="32"/>
          <w:szCs w:val="27"/>
          <w:rtl/>
        </w:rPr>
      </w:pPr>
      <w:r w:rsidRPr="00E42D93">
        <w:rPr>
          <w:rFonts w:eastAsia="SimSun" w:cs="mylotus" w:hint="cs"/>
          <w:sz w:val="32"/>
          <w:szCs w:val="27"/>
          <w:rtl/>
        </w:rPr>
        <w:t>ويسلم بعض المعترضين ولكن يقول إن أقصى ما تفيده الآيات المذكورة أن هناك شفاعة يوم القيامة ولكنها لن تقبل ولن تنفع. ونقول لهؤلاء إن تلك الآيات التي نفت قبول الشفاعة وفائدتها نفت كذلك قبول العدل (الفدية) وفائدتها، فكلاهما على حدٍّ سواء لن يكون موجوداً ولا حاصلاً يوم القيامة، إذ من البديهي أن لا أحد يقدر على تقديم فدية يوم القيامة ولذلك يتمنى المجرم أن يتمَّ تقديم شخص آخر بدلاً منه فديةً عنه، حتى ولو كان ذلك الآخر أعزّ الناس إليه مثل أبنائه أو زوجته وإخوته:</w:t>
      </w:r>
      <w:r w:rsidRPr="00E42D93">
        <w:rPr>
          <w:rFonts w:eastAsia="SimSun" w:cs="mylotus"/>
          <w:sz w:val="32"/>
          <w:szCs w:val="27"/>
          <w:rtl/>
        </w:rPr>
        <w:t xml:space="preserve"> </w:t>
      </w:r>
      <w:r w:rsidR="00FE747B">
        <w:rPr>
          <w:rFonts w:ascii="QCF_BSML" w:hAnsi="QCF_BSML" w:cs="QCF_BSML"/>
          <w:color w:val="000000"/>
          <w:sz w:val="26"/>
          <w:szCs w:val="26"/>
          <w:rtl/>
        </w:rPr>
        <w:t xml:space="preserve">ﭽ </w:t>
      </w:r>
      <w:r w:rsidR="00FE747B">
        <w:rPr>
          <w:rFonts w:ascii="QCF_P569" w:hAnsi="QCF_P569" w:cs="QCF_P569"/>
          <w:color w:val="000000"/>
          <w:sz w:val="26"/>
          <w:szCs w:val="26"/>
          <w:rtl/>
        </w:rPr>
        <w:t>ﭑ</w:t>
      </w:r>
      <w:r w:rsidR="00FE747B">
        <w:rPr>
          <w:rFonts w:ascii="QCF_P569" w:hAnsi="QCF_P569" w:cs="QCF_P569"/>
          <w:color w:val="0000A5"/>
          <w:sz w:val="26"/>
          <w:szCs w:val="26"/>
          <w:rtl/>
        </w:rPr>
        <w:t>ﭒ</w:t>
      </w:r>
      <w:r w:rsidR="00FE747B">
        <w:rPr>
          <w:rFonts w:ascii="QCF_P569" w:hAnsi="QCF_P569" w:cs="QCF_P569"/>
          <w:color w:val="000000"/>
          <w:sz w:val="26"/>
          <w:szCs w:val="26"/>
          <w:rtl/>
        </w:rPr>
        <w:t xml:space="preserve">  ﭓ  ﭔ  ﭕ   ﭖ  ﭗ  ﭘ  ﭙ  ﭚ   ﭛ   ﭜ  ﭝ  ﭞ  ﭟ  ﭠ  ﭡ    ﭢ  </w:t>
      </w:r>
      <w:r w:rsidR="00FE747B">
        <w:rPr>
          <w:rFonts w:ascii="QCF_BSML" w:hAnsi="QCF_BSML" w:cs="QCF_BSML"/>
          <w:color w:val="000000"/>
          <w:sz w:val="26"/>
          <w:szCs w:val="26"/>
          <w:rtl/>
        </w:rPr>
        <w:t>ﭼ</w:t>
      </w:r>
      <w:r w:rsidR="00FE747B">
        <w:rPr>
          <w:rFonts w:ascii="Arial" w:hAnsi="Arial" w:cs="Arial"/>
          <w:color w:val="000000"/>
          <w:sz w:val="18"/>
          <w:szCs w:val="18"/>
        </w:rPr>
        <w:t xml:space="preserve"> </w:t>
      </w:r>
      <w:r w:rsidRPr="00E42D93">
        <w:rPr>
          <w:rFonts w:eastAsia="SimSun" w:cs="mylotus"/>
          <w:sz w:val="32"/>
          <w:szCs w:val="26"/>
          <w:rtl/>
        </w:rPr>
        <w:t>[المعارج:</w:t>
      </w:r>
      <w:r w:rsidRPr="00E42D93">
        <w:rPr>
          <w:rFonts w:eastAsia="SimSun" w:cs="mylotus" w:hint="cs"/>
          <w:sz w:val="32"/>
          <w:szCs w:val="26"/>
          <w:rtl/>
        </w:rPr>
        <w:t>11-</w:t>
      </w:r>
      <w:r w:rsidRPr="00E42D93">
        <w:rPr>
          <w:rFonts w:eastAsia="SimSun" w:cs="mylotus"/>
          <w:sz w:val="32"/>
          <w:szCs w:val="26"/>
          <w:rtl/>
        </w:rPr>
        <w:t>13]</w:t>
      </w:r>
      <w:r w:rsidRPr="00E42D93">
        <w:rPr>
          <w:rFonts w:eastAsia="SimSun" w:cs="mylotus" w:hint="cs"/>
          <w:sz w:val="32"/>
          <w:szCs w:val="27"/>
          <w:rtl/>
        </w:rPr>
        <w:t xml:space="preserve">، والآية التالية من سورة الحديد تصرح بانتفاء أي فدية في ذلك اليوم: </w:t>
      </w:r>
      <w:r w:rsidR="00FE747B">
        <w:rPr>
          <w:rFonts w:ascii="QCF_BSML" w:hAnsi="QCF_BSML" w:cs="QCF_BSML"/>
          <w:color w:val="000000"/>
          <w:sz w:val="26"/>
          <w:szCs w:val="26"/>
          <w:rtl/>
        </w:rPr>
        <w:t xml:space="preserve">ﭽ </w:t>
      </w:r>
      <w:r w:rsidR="00FE747B">
        <w:rPr>
          <w:rFonts w:ascii="QCF_P539" w:hAnsi="QCF_P539" w:cs="QCF_P539"/>
          <w:color w:val="000000"/>
          <w:sz w:val="26"/>
          <w:szCs w:val="26"/>
          <w:rtl/>
        </w:rPr>
        <w:t>ﮛ  ﮜ    ﮝ  ﮞ  ﮟ     ﮠ   ﮡ  ﮢ  ﮣ</w:t>
      </w:r>
      <w:r w:rsidR="00FE747B">
        <w:rPr>
          <w:rFonts w:ascii="QCF_P539" w:hAnsi="QCF_P539" w:cs="QCF_P539"/>
          <w:color w:val="0000A5"/>
          <w:sz w:val="26"/>
          <w:szCs w:val="26"/>
          <w:rtl/>
        </w:rPr>
        <w:t>ﮤ</w:t>
      </w:r>
      <w:r w:rsidR="00FE747B">
        <w:rPr>
          <w:rFonts w:ascii="QCF_P539" w:hAnsi="QCF_P539" w:cs="QCF_P539"/>
          <w:color w:val="000000"/>
          <w:sz w:val="26"/>
          <w:szCs w:val="26"/>
          <w:rtl/>
        </w:rPr>
        <w:t xml:space="preserve">  ﮥ  ﮦ</w:t>
      </w:r>
      <w:r w:rsidR="00FE747B">
        <w:rPr>
          <w:rFonts w:ascii="QCF_P539" w:hAnsi="QCF_P539" w:cs="QCF_P539"/>
          <w:color w:val="0000A5"/>
          <w:sz w:val="26"/>
          <w:szCs w:val="26"/>
          <w:rtl/>
        </w:rPr>
        <w:t>ﮧ</w:t>
      </w:r>
      <w:r w:rsidR="00FE747B">
        <w:rPr>
          <w:rFonts w:ascii="QCF_P539" w:hAnsi="QCF_P539" w:cs="QCF_P539"/>
          <w:color w:val="000000"/>
          <w:sz w:val="26"/>
          <w:szCs w:val="26"/>
          <w:rtl/>
        </w:rPr>
        <w:t xml:space="preserve">  ﮨ  ﮩ</w:t>
      </w:r>
      <w:r w:rsidR="00FE747B">
        <w:rPr>
          <w:rFonts w:ascii="QCF_P539" w:hAnsi="QCF_P539" w:cs="QCF_P539"/>
          <w:color w:val="0000A5"/>
          <w:sz w:val="26"/>
          <w:szCs w:val="26"/>
          <w:rtl/>
        </w:rPr>
        <w:t>ﮪ</w:t>
      </w:r>
      <w:r w:rsidR="00FE747B">
        <w:rPr>
          <w:rFonts w:ascii="QCF_P539" w:hAnsi="QCF_P539" w:cs="QCF_P539"/>
          <w:color w:val="000000"/>
          <w:sz w:val="26"/>
          <w:szCs w:val="26"/>
          <w:rtl/>
        </w:rPr>
        <w:t xml:space="preserve">  ﮫ  ﮬ    </w:t>
      </w:r>
      <w:r w:rsidR="00FE747B">
        <w:rPr>
          <w:rFonts w:ascii="QCF_BSML" w:hAnsi="QCF_BSML" w:cs="QCF_BSML"/>
          <w:color w:val="000000"/>
          <w:sz w:val="26"/>
          <w:szCs w:val="26"/>
          <w:rtl/>
        </w:rPr>
        <w:t>ﭼ</w:t>
      </w:r>
      <w:r w:rsidR="00FE747B">
        <w:rPr>
          <w:rFonts w:ascii="Arial" w:hAnsi="Arial" w:cs="Arial"/>
          <w:color w:val="000000"/>
          <w:sz w:val="18"/>
          <w:szCs w:val="18"/>
        </w:rPr>
        <w:t xml:space="preserve"> </w:t>
      </w:r>
      <w:r w:rsidRPr="00E42D93">
        <w:rPr>
          <w:rFonts w:eastAsia="SimSun" w:cs="mylotus"/>
          <w:sz w:val="32"/>
          <w:szCs w:val="26"/>
          <w:rtl/>
        </w:rPr>
        <w:t>[الحديد:15]</w:t>
      </w:r>
      <w:r w:rsidRPr="00E42D93">
        <w:rPr>
          <w:rFonts w:eastAsia="SimSun" w:cs="mylotus" w:hint="cs"/>
          <w:sz w:val="32"/>
          <w:szCs w:val="27"/>
          <w:rtl/>
        </w:rPr>
        <w:t xml:space="preserve">، كما تصرح آيات عديدة بأنه -على فرض المحال- لو أوتي الظالمون أموال الأرض كلها لافتدوا بها أنفسهم ولكن ذلك لن يفيدهم شيئاً كما جاء في قوله تعالى: </w:t>
      </w:r>
      <w:r w:rsidR="00FE747B">
        <w:rPr>
          <w:rFonts w:ascii="QCF_BSML" w:hAnsi="QCF_BSML" w:cs="QCF_BSML"/>
          <w:color w:val="000000"/>
          <w:sz w:val="26"/>
          <w:szCs w:val="26"/>
          <w:rtl/>
        </w:rPr>
        <w:t xml:space="preserve">ﭽ </w:t>
      </w:r>
      <w:r w:rsidR="00FE747B">
        <w:rPr>
          <w:rFonts w:ascii="QCF_P215" w:hAnsi="QCF_P215" w:cs="QCF_P215"/>
          <w:color w:val="000000"/>
          <w:sz w:val="26"/>
          <w:szCs w:val="26"/>
          <w:rtl/>
        </w:rPr>
        <w:t>ﭑ  ﭒ  ﭓ  ﭔ  ﭕ  ﭖ  ﭗ  ﭘ  ﭙ  ﭚ</w:t>
      </w:r>
      <w:r w:rsidR="00FE747B">
        <w:rPr>
          <w:rFonts w:ascii="QCF_P215" w:hAnsi="QCF_P215" w:cs="QCF_P215"/>
          <w:color w:val="0000A5"/>
          <w:sz w:val="26"/>
          <w:szCs w:val="26"/>
          <w:rtl/>
        </w:rPr>
        <w:t>ﭛ</w:t>
      </w:r>
      <w:r w:rsidR="00FE747B">
        <w:rPr>
          <w:rFonts w:ascii="QCF_P215" w:hAnsi="QCF_P215" w:cs="QCF_P215"/>
          <w:color w:val="000000"/>
          <w:sz w:val="26"/>
          <w:szCs w:val="26"/>
          <w:rtl/>
        </w:rPr>
        <w:t xml:space="preserve">  ﭜ   ﭝ  ﭞ  ﭟ  ﭠ</w:t>
      </w:r>
      <w:r w:rsidR="00FE747B">
        <w:rPr>
          <w:rFonts w:ascii="QCF_P215" w:hAnsi="QCF_P215" w:cs="QCF_P215"/>
          <w:color w:val="0000A5"/>
          <w:sz w:val="26"/>
          <w:szCs w:val="26"/>
          <w:rtl/>
        </w:rPr>
        <w:t>ﭡ</w:t>
      </w:r>
      <w:r w:rsidR="00FE747B">
        <w:rPr>
          <w:rFonts w:ascii="QCF_P215" w:hAnsi="QCF_P215" w:cs="QCF_P215"/>
          <w:color w:val="000000"/>
          <w:sz w:val="26"/>
          <w:szCs w:val="26"/>
          <w:rtl/>
        </w:rPr>
        <w:t xml:space="preserve">  ﭢ  ﭣ   ﭤ</w:t>
      </w:r>
      <w:r w:rsidR="00FE747B">
        <w:rPr>
          <w:rFonts w:ascii="QCF_P215" w:hAnsi="QCF_P215" w:cs="QCF_P215"/>
          <w:color w:val="0000A5"/>
          <w:sz w:val="26"/>
          <w:szCs w:val="26"/>
          <w:rtl/>
        </w:rPr>
        <w:t>ﭥ</w:t>
      </w:r>
      <w:r w:rsidR="00FE747B">
        <w:rPr>
          <w:rFonts w:ascii="QCF_P215" w:hAnsi="QCF_P215" w:cs="QCF_P215"/>
          <w:color w:val="000000"/>
          <w:sz w:val="26"/>
          <w:szCs w:val="26"/>
          <w:rtl/>
        </w:rPr>
        <w:t xml:space="preserve">  ﭦ   ﭧ  ﭨ </w:t>
      </w:r>
      <w:r w:rsidR="00FE747B">
        <w:rPr>
          <w:rFonts w:ascii="QCF_BSML" w:hAnsi="QCF_BSML" w:cs="QCF_BSML"/>
          <w:color w:val="000000"/>
          <w:sz w:val="26"/>
          <w:szCs w:val="26"/>
          <w:rtl/>
        </w:rPr>
        <w:t>ﭼ</w:t>
      </w:r>
      <w:r w:rsidR="00FE747B">
        <w:rPr>
          <w:rFonts w:ascii="Arial" w:hAnsi="Arial" w:cs="Arial"/>
          <w:color w:val="000000"/>
          <w:sz w:val="18"/>
          <w:szCs w:val="18"/>
        </w:rPr>
        <w:t xml:space="preserve"> </w:t>
      </w:r>
      <w:r w:rsidRPr="00E42D93">
        <w:rPr>
          <w:rFonts w:eastAsia="SimSun" w:cs="mylotus"/>
          <w:sz w:val="32"/>
          <w:szCs w:val="26"/>
          <w:rtl/>
        </w:rPr>
        <w:t>[يونس:54]</w:t>
      </w:r>
      <w:r w:rsidRPr="00E42D93">
        <w:rPr>
          <w:rFonts w:eastAsia="SimSun" w:cs="mylotus" w:hint="cs"/>
          <w:sz w:val="32"/>
          <w:szCs w:val="27"/>
          <w:rtl/>
        </w:rPr>
        <w:t xml:space="preserve">، وقوله: </w:t>
      </w:r>
      <w:r w:rsidR="00FE747B">
        <w:rPr>
          <w:rFonts w:ascii="QCF_BSML" w:hAnsi="QCF_BSML" w:cs="QCF_BSML"/>
          <w:color w:val="000000"/>
          <w:sz w:val="26"/>
          <w:szCs w:val="26"/>
          <w:rtl/>
        </w:rPr>
        <w:t xml:space="preserve">ﭽ </w:t>
      </w:r>
      <w:r w:rsidR="00FE747B">
        <w:rPr>
          <w:rFonts w:ascii="QCF_P251" w:hAnsi="QCF_P251" w:cs="QCF_P251"/>
          <w:color w:val="000000"/>
          <w:sz w:val="26"/>
          <w:szCs w:val="26"/>
          <w:rtl/>
        </w:rPr>
        <w:t>ﯿ  ﰀ  ﰁ  ﰂ</w:t>
      </w:r>
      <w:r w:rsidR="00FE747B">
        <w:rPr>
          <w:rFonts w:ascii="QCF_P251" w:hAnsi="QCF_P251" w:cs="QCF_P251"/>
          <w:color w:val="0000A5"/>
          <w:sz w:val="26"/>
          <w:szCs w:val="26"/>
          <w:rtl/>
        </w:rPr>
        <w:t>ﰃ</w:t>
      </w:r>
      <w:r w:rsidR="00FE747B">
        <w:rPr>
          <w:rFonts w:ascii="QCF_P251" w:hAnsi="QCF_P251" w:cs="QCF_P251"/>
          <w:color w:val="000000"/>
          <w:sz w:val="26"/>
          <w:szCs w:val="26"/>
          <w:rtl/>
        </w:rPr>
        <w:t xml:space="preserve">  ﰄ  ﰅ  ﰆ  ﰇ   ﰈ  ﰉ  ﰊ  ﰋ  ﰌ  ﰍ    ﰎ  ﰏ  ﰐ  ﰑ  ﰒ</w:t>
      </w:r>
      <w:r w:rsidR="00FE747B">
        <w:rPr>
          <w:rFonts w:ascii="QCF_P251" w:hAnsi="QCF_P251" w:cs="QCF_P251"/>
          <w:color w:val="0000A5"/>
          <w:sz w:val="26"/>
          <w:szCs w:val="26"/>
          <w:rtl/>
        </w:rPr>
        <w:t>ﰓ</w:t>
      </w:r>
      <w:r w:rsidR="00FE747B">
        <w:rPr>
          <w:rFonts w:ascii="QCF_P251" w:hAnsi="QCF_P251" w:cs="QCF_P251"/>
          <w:color w:val="000000"/>
          <w:sz w:val="26"/>
          <w:szCs w:val="26"/>
          <w:rtl/>
        </w:rPr>
        <w:t xml:space="preserve">   ﰔ  ﰕ  ﰖ  ﰗ  ﰘ  ﰙ</w:t>
      </w:r>
      <w:r w:rsidR="00FE747B">
        <w:rPr>
          <w:rFonts w:ascii="QCF_P251" w:hAnsi="QCF_P251" w:cs="QCF_P251"/>
          <w:color w:val="0000A5"/>
          <w:sz w:val="26"/>
          <w:szCs w:val="26"/>
          <w:rtl/>
        </w:rPr>
        <w:t>ﰚ</w:t>
      </w:r>
      <w:r w:rsidR="00FE747B">
        <w:rPr>
          <w:rFonts w:ascii="QCF_P251" w:hAnsi="QCF_P251" w:cs="QCF_P251"/>
          <w:color w:val="000000"/>
          <w:sz w:val="26"/>
          <w:szCs w:val="26"/>
          <w:rtl/>
        </w:rPr>
        <w:t xml:space="preserve">  ﰛ  ﰜ</w:t>
      </w:r>
      <w:r w:rsidR="00FE747B">
        <w:rPr>
          <w:rFonts w:ascii="QCF_BSML" w:hAnsi="QCF_BSML" w:cs="QCF_BSML"/>
          <w:color w:val="000000"/>
          <w:sz w:val="26"/>
          <w:szCs w:val="26"/>
          <w:rtl/>
        </w:rPr>
        <w:t>ﭼ</w:t>
      </w:r>
      <w:r w:rsidR="00FE747B">
        <w:rPr>
          <w:rFonts w:ascii="Arial" w:hAnsi="Arial" w:cs="Arial"/>
          <w:color w:val="000000"/>
          <w:sz w:val="18"/>
          <w:szCs w:val="18"/>
        </w:rPr>
        <w:t xml:space="preserve"> </w:t>
      </w:r>
      <w:r w:rsidRPr="00E42D93">
        <w:rPr>
          <w:rFonts w:eastAsia="SimSun" w:cs="mylotus"/>
          <w:sz w:val="32"/>
          <w:szCs w:val="26"/>
          <w:rtl/>
        </w:rPr>
        <w:t>[الرعد:18]</w:t>
      </w:r>
      <w:r w:rsidRPr="00E42D93">
        <w:rPr>
          <w:rFonts w:eastAsia="SimSun" w:cs="mylotus" w:hint="cs"/>
          <w:sz w:val="32"/>
          <w:szCs w:val="27"/>
          <w:rtl/>
        </w:rPr>
        <w:t>، وقوله تعالى:</w:t>
      </w:r>
      <w:r w:rsidRPr="00E42D93">
        <w:rPr>
          <w:rFonts w:eastAsia="SimSun" w:cs="mylotus"/>
          <w:sz w:val="32"/>
          <w:szCs w:val="27"/>
          <w:rtl/>
        </w:rPr>
        <w:t xml:space="preserve"> </w:t>
      </w:r>
      <w:r w:rsidR="00FE747B">
        <w:rPr>
          <w:rFonts w:ascii="QCF_BSML" w:hAnsi="QCF_BSML" w:cs="QCF_BSML"/>
          <w:color w:val="000000"/>
          <w:sz w:val="26"/>
          <w:szCs w:val="26"/>
          <w:rtl/>
        </w:rPr>
        <w:t xml:space="preserve">ﭽ </w:t>
      </w:r>
      <w:r w:rsidR="00FE747B">
        <w:rPr>
          <w:rFonts w:ascii="QCF_P113" w:hAnsi="QCF_P113" w:cs="QCF_P113"/>
          <w:color w:val="000000"/>
          <w:sz w:val="26"/>
          <w:szCs w:val="26"/>
          <w:rtl/>
        </w:rPr>
        <w:t>ﯞ  ﯟ  ﯠ  ﯡ  ﯢ   ﯣ    ﯤ  ﯥ  ﯦ  ﯧ  ﯨ ﯩ ﯪ  ﯫ ﯬ  ﯭ ﯮ  ﯯ  ﯰ  ﯱ  ﯲ</w:t>
      </w:r>
      <w:r w:rsidR="00FE747B">
        <w:rPr>
          <w:rFonts w:ascii="QCF_P113" w:hAnsi="QCF_P113" w:cs="QCF_P113"/>
          <w:color w:val="0000A5"/>
          <w:sz w:val="26"/>
          <w:szCs w:val="26"/>
          <w:rtl/>
        </w:rPr>
        <w:t>ﯳ</w:t>
      </w:r>
      <w:r w:rsidR="00187A8D">
        <w:rPr>
          <w:rFonts w:ascii="QCF_P113" w:hAnsi="QCF_P113" w:cs="QCF_P113"/>
          <w:color w:val="000000"/>
          <w:sz w:val="26"/>
          <w:szCs w:val="26"/>
          <w:rtl/>
        </w:rPr>
        <w:t xml:space="preserve">  ﯴ  ﯵ  ﯶ</w:t>
      </w:r>
      <w:r w:rsidR="00FE747B">
        <w:rPr>
          <w:rFonts w:ascii="QCF_BSML" w:hAnsi="QCF_BSML" w:cs="QCF_BSML"/>
          <w:color w:val="000000"/>
          <w:sz w:val="26"/>
          <w:szCs w:val="26"/>
          <w:rtl/>
        </w:rPr>
        <w:t>ﭼ</w:t>
      </w:r>
      <w:r w:rsidR="00187A8D">
        <w:rPr>
          <w:rFonts w:ascii="QCF_BSML" w:hAnsi="QCF_BSML" w:cs="QCF_BSML" w:hint="cs"/>
          <w:color w:val="000000"/>
          <w:sz w:val="26"/>
          <w:szCs w:val="26"/>
          <w:rtl/>
        </w:rPr>
        <w:t xml:space="preserve"> </w:t>
      </w:r>
      <w:r w:rsidRPr="00E42D93">
        <w:rPr>
          <w:rFonts w:eastAsia="SimSun" w:cs="mylotus"/>
          <w:sz w:val="32"/>
          <w:szCs w:val="26"/>
          <w:rtl/>
        </w:rPr>
        <w:t>[المائدة:36]</w:t>
      </w:r>
      <w:r w:rsidRPr="00E42D93">
        <w:rPr>
          <w:rFonts w:eastAsia="SimSun" w:cs="mylotus" w:hint="cs"/>
          <w:sz w:val="32"/>
          <w:szCs w:val="27"/>
          <w:rtl/>
        </w:rPr>
        <w:t>.</w:t>
      </w:r>
    </w:p>
    <w:p w:rsidR="004736B9" w:rsidRPr="00E42D93" w:rsidRDefault="004736B9" w:rsidP="00187A8D">
      <w:pPr>
        <w:widowControl w:val="0"/>
        <w:spacing w:line="226" w:lineRule="auto"/>
        <w:ind w:firstLine="340"/>
        <w:jc w:val="both"/>
        <w:rPr>
          <w:rFonts w:eastAsia="SimSun" w:cs="mylotus" w:hint="cs"/>
          <w:sz w:val="32"/>
          <w:szCs w:val="27"/>
          <w:rtl/>
        </w:rPr>
      </w:pPr>
      <w:r w:rsidRPr="00E42D93">
        <w:rPr>
          <w:rFonts w:eastAsia="SimSun" w:cs="mylotus" w:hint="cs"/>
          <w:sz w:val="32"/>
          <w:szCs w:val="27"/>
          <w:rtl/>
        </w:rPr>
        <w:t xml:space="preserve">فكما أنه لا مجال لتقديم فدية ولن تنفع لو قُدِّمت فكذلك كلمة الشفاعة التي جاءت مجاورة لها ومنفية مثلها لا مجال لوجودها، ولو وجدت على فرض المحال فلن تنفع لذا يقول سبحانه: </w:t>
      </w:r>
      <w:r w:rsidR="00FE747B">
        <w:rPr>
          <w:rFonts w:ascii="QCF_BSML" w:hAnsi="QCF_BSML" w:cs="QCF_BSML"/>
          <w:color w:val="000000"/>
          <w:sz w:val="26"/>
          <w:szCs w:val="26"/>
          <w:rtl/>
        </w:rPr>
        <w:t>ﭽ</w:t>
      </w:r>
      <w:r w:rsidR="00FE747B">
        <w:rPr>
          <w:rFonts w:ascii="QCF_P042" w:hAnsi="QCF_P042" w:cs="QCF_P042"/>
          <w:color w:val="000000"/>
          <w:sz w:val="26"/>
          <w:szCs w:val="26"/>
          <w:rtl/>
        </w:rPr>
        <w:t>ﮌ  ﮍ  ﮎ  ﮏ     ﮐ  ﮑ  ﮒ  ﮓ  ﮔ  ﮕ  ﮖ   ﮗ  ﮘ  ﮙ  ﮚ  ﮛ  ﮜ   ﮝ</w:t>
      </w:r>
      <w:r w:rsidR="00FE747B">
        <w:rPr>
          <w:rFonts w:ascii="QCF_P042" w:hAnsi="QCF_P042" w:cs="QCF_P042"/>
          <w:color w:val="0000A5"/>
          <w:sz w:val="26"/>
          <w:szCs w:val="26"/>
          <w:rtl/>
        </w:rPr>
        <w:t>ﮞ</w:t>
      </w:r>
      <w:r w:rsidR="00FE747B">
        <w:rPr>
          <w:rFonts w:ascii="QCF_P042" w:hAnsi="QCF_P042" w:cs="QCF_P042"/>
          <w:color w:val="000000"/>
          <w:sz w:val="26"/>
          <w:szCs w:val="26"/>
          <w:rtl/>
        </w:rPr>
        <w:t xml:space="preserve">  ﮟ  ﮠ  ﮡ </w:t>
      </w:r>
      <w:r w:rsidR="00FE747B">
        <w:rPr>
          <w:rFonts w:ascii="QCF_BSML" w:hAnsi="QCF_BSML" w:cs="QCF_BSML"/>
          <w:color w:val="000000"/>
          <w:sz w:val="26"/>
          <w:szCs w:val="26"/>
          <w:rtl/>
        </w:rPr>
        <w:t>ﭼ</w:t>
      </w:r>
      <w:r w:rsidR="00FE747B">
        <w:rPr>
          <w:rFonts w:ascii="Arial" w:hAnsi="Arial" w:cs="Arial"/>
          <w:color w:val="000000"/>
          <w:sz w:val="18"/>
          <w:szCs w:val="18"/>
        </w:rPr>
        <w:t xml:space="preserve"> </w:t>
      </w:r>
      <w:r w:rsidRPr="00E42D93">
        <w:rPr>
          <w:rFonts w:eastAsia="SimSun" w:cs="mylotus"/>
          <w:sz w:val="32"/>
          <w:szCs w:val="26"/>
          <w:rtl/>
        </w:rPr>
        <w:t>[البقرة:254]</w:t>
      </w:r>
      <w:r w:rsidRPr="00E42D93">
        <w:rPr>
          <w:rFonts w:eastAsia="SimSun" w:cs="mylotus" w:hint="cs"/>
          <w:sz w:val="32"/>
          <w:szCs w:val="27"/>
          <w:rtl/>
        </w:rPr>
        <w:t>.</w:t>
      </w:r>
    </w:p>
    <w:p w:rsidR="00A458B8" w:rsidRPr="00E42D93" w:rsidRDefault="004736B9" w:rsidP="00187A8D">
      <w:pPr>
        <w:widowControl w:val="0"/>
        <w:spacing w:line="226" w:lineRule="auto"/>
        <w:ind w:firstLine="340"/>
        <w:jc w:val="both"/>
        <w:rPr>
          <w:rFonts w:eastAsia="SimSun" w:cs="mylotus"/>
          <w:sz w:val="32"/>
          <w:szCs w:val="27"/>
          <w:rtl/>
        </w:rPr>
        <w:sectPr w:rsidR="00A458B8" w:rsidRPr="00E42D93" w:rsidSect="00A458B8">
          <w:headerReference w:type="default" r:id="rId51"/>
          <w:footnotePr>
            <w:numRestart w:val="eachPage"/>
          </w:footnotePr>
          <w:type w:val="oddPage"/>
          <w:pgSz w:w="11907" w:h="16840" w:code="9"/>
          <w:pgMar w:top="2552" w:right="2268" w:bottom="2552" w:left="2268" w:header="2552" w:footer="2552" w:gutter="0"/>
          <w:cols w:space="708"/>
          <w:titlePg/>
          <w:bidi/>
          <w:rtlGutter/>
          <w:docGrid w:linePitch="360"/>
        </w:sectPr>
      </w:pPr>
      <w:r w:rsidRPr="00E42D93">
        <w:rPr>
          <w:rFonts w:eastAsia="SimSun" w:cs="mylotus" w:hint="cs"/>
          <w:sz w:val="32"/>
          <w:szCs w:val="27"/>
          <w:rtl/>
        </w:rPr>
        <w:t xml:space="preserve">فبهذا البيان يتَّضح كيف أنه لا يوجد أي تناقض في آيات القرآن الكريم. والشفاعة بالصورة التي بينَّاها موجودةٌ وصحيحةٌ عقلاً ونقلاً، أما القائلون بوجود شفاعةٍ جديدةٍ تحصل يوم القيامة بشأن رفع العذاب الأخروي عن مستحقِّيه، فإنهم يقعون في تناقض صريح فمن ناحية يجدون في القرآن نفياً واضحاً وصريحاً للشفاعة، كما يجدون وقفَ الشفاعة على إذن الله، ومن الناحية الأخرى يريدون أن يستنبطوا من أمل الكافرين المجرمين بشفيعٍ يساعدهم -استناداً إلى مفهوم المخالفة- إلى أن المؤمنين سيكون لهم شفيع يساعدهم، وبالتالي يفتحون باب سوق الشفاعة للعصاة المجرمين على مصراعيه! وتناقضهم الآخر هو أنهم من جهة يُقِرُّون بوعيد الله للمجرمين والفاجرين والظالمين بالعذاب المهين، ولكن من الجهة الأخرى يفتحون باب الشفاعة لهم بذلك المعنى وذلك الاتّساع فتذهب كل تلك الإنذارات أدراج الرياح وتصبح حبراً على ورق ويتمّ هدم بناء الدين العظيم الذي بناه الشارع المقدّس وأحكم بنيانه بأحكامه وقوانينه من أساسه!! إن هؤلاء سيُفاجَؤُون يوم القيامة بذهاب آمالهم أدراج الرياح فيصيحون: </w:t>
      </w:r>
      <w:r w:rsidR="00187A8D">
        <w:rPr>
          <w:rFonts w:ascii="QCF_BSML" w:hAnsi="QCF_BSML" w:cs="QCF_BSML"/>
          <w:color w:val="000000"/>
          <w:sz w:val="26"/>
          <w:szCs w:val="26"/>
          <w:rtl/>
        </w:rPr>
        <w:t xml:space="preserve">ﭽ </w:t>
      </w:r>
      <w:r w:rsidR="00187A8D">
        <w:rPr>
          <w:rFonts w:ascii="QCF_P371" w:hAnsi="QCF_P371" w:cs="QCF_P371"/>
          <w:color w:val="000000"/>
          <w:sz w:val="26"/>
          <w:szCs w:val="26"/>
          <w:rtl/>
        </w:rPr>
        <w:t xml:space="preserve">ﮮ  ﮯ  ﮰ  ﮱ  ﯓ  ﯔ     ﯕ  ﯖ   ﯗ   </w:t>
      </w:r>
      <w:r w:rsidR="00187A8D">
        <w:rPr>
          <w:rFonts w:ascii="QCF_BSML" w:hAnsi="QCF_BSML" w:cs="QCF_BSML"/>
          <w:color w:val="000000"/>
          <w:sz w:val="26"/>
          <w:szCs w:val="26"/>
          <w:rtl/>
        </w:rPr>
        <w:t>ﭼ</w:t>
      </w:r>
      <w:r w:rsidR="00187A8D">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[الشعراء:</w:t>
      </w:r>
      <w:r w:rsidRPr="00E42D93">
        <w:rPr>
          <w:rFonts w:eastAsia="SimSun" w:cs="mylotus" w:hint="cs"/>
          <w:sz w:val="32"/>
          <w:szCs w:val="26"/>
          <w:rtl/>
        </w:rPr>
        <w:t>100-</w:t>
      </w:r>
      <w:r w:rsidRPr="00E42D93">
        <w:rPr>
          <w:rFonts w:eastAsia="SimSun" w:cs="mylotus"/>
          <w:sz w:val="32"/>
          <w:szCs w:val="26"/>
          <w:rtl/>
        </w:rPr>
        <w:t>101]</w:t>
      </w:r>
      <w:r w:rsidRPr="00E42D93">
        <w:rPr>
          <w:rFonts w:eastAsia="SimSun" w:cs="mylotus" w:hint="cs"/>
          <w:sz w:val="32"/>
          <w:szCs w:val="27"/>
          <w:rtl/>
        </w:rPr>
        <w:t xml:space="preserve">، وعندئذٍ سيُقَال لهم: </w:t>
      </w:r>
      <w:r w:rsidR="00FE747B">
        <w:rPr>
          <w:rFonts w:ascii="QCF_BSML" w:hAnsi="QCF_BSML" w:cs="QCF_BSML"/>
          <w:color w:val="000000"/>
          <w:sz w:val="26"/>
          <w:szCs w:val="26"/>
          <w:rtl/>
        </w:rPr>
        <w:t xml:space="preserve">ﭽ </w:t>
      </w:r>
      <w:r w:rsidR="00FE747B">
        <w:rPr>
          <w:rFonts w:ascii="QCF_P139" w:hAnsi="QCF_P139" w:cs="QCF_P139"/>
          <w:color w:val="000000"/>
          <w:sz w:val="26"/>
          <w:szCs w:val="26"/>
          <w:rtl/>
        </w:rPr>
        <w:t>ﯱ  ﯲ  ﯳ   ﯴ   ﯵ  ﯶ  ﯷ  ﯸ  ﯹ  ﯺ  ﯻ  ﯼ</w:t>
      </w:r>
      <w:r w:rsidR="00FE747B">
        <w:rPr>
          <w:rFonts w:ascii="QCF_P139" w:hAnsi="QCF_P139" w:cs="QCF_P139"/>
          <w:color w:val="0000A5"/>
          <w:sz w:val="26"/>
          <w:szCs w:val="26"/>
          <w:rtl/>
        </w:rPr>
        <w:t>ﯽ</w:t>
      </w:r>
      <w:r w:rsidR="00FE747B">
        <w:rPr>
          <w:rFonts w:ascii="QCF_P139" w:hAnsi="QCF_P139" w:cs="QCF_P139"/>
          <w:color w:val="000000"/>
          <w:sz w:val="26"/>
          <w:szCs w:val="26"/>
          <w:rtl/>
        </w:rPr>
        <w:t xml:space="preserve">   ﯾ  ﯿ  ﰀ  ﰁ  ﰂ  ﰃ  ﰄ  ﰅ  ﰆ</w:t>
      </w:r>
      <w:r w:rsidR="00FE747B">
        <w:rPr>
          <w:rFonts w:ascii="QCF_P139" w:hAnsi="QCF_P139" w:cs="QCF_P139"/>
          <w:color w:val="0000A5"/>
          <w:sz w:val="26"/>
          <w:szCs w:val="26"/>
          <w:rtl/>
        </w:rPr>
        <w:t>ﰇ</w:t>
      </w:r>
      <w:r w:rsidR="00FE747B">
        <w:rPr>
          <w:rFonts w:ascii="QCF_P139" w:hAnsi="QCF_P139" w:cs="QCF_P139" w:hint="cs"/>
          <w:color w:val="000000"/>
          <w:sz w:val="26"/>
          <w:szCs w:val="26"/>
          <w:rtl/>
        </w:rPr>
        <w:t xml:space="preserve"> </w:t>
      </w:r>
      <w:r w:rsidR="00FE747B">
        <w:rPr>
          <w:rFonts w:ascii="QCF_P139" w:hAnsi="QCF_P139" w:cs="QCF_P139"/>
          <w:color w:val="000000"/>
          <w:sz w:val="26"/>
          <w:szCs w:val="26"/>
          <w:rtl/>
        </w:rPr>
        <w:t>ﰈﰉﰊﰋﰌﰍﰎﰏ</w:t>
      </w:r>
      <w:r w:rsidR="00FE747B">
        <w:rPr>
          <w:rFonts w:ascii="QCF_BSML" w:hAnsi="QCF_BSML" w:cs="QCF_BSML"/>
          <w:color w:val="000000"/>
          <w:sz w:val="26"/>
          <w:szCs w:val="26"/>
          <w:rtl/>
        </w:rPr>
        <w:t>ﭼ</w:t>
      </w:r>
      <w:r w:rsidRPr="00E42D93">
        <w:rPr>
          <w:rFonts w:eastAsia="SimSun" w:cs="mylotus"/>
          <w:sz w:val="32"/>
          <w:szCs w:val="26"/>
          <w:rtl/>
        </w:rPr>
        <w:t>[الأنعام:94]</w:t>
      </w:r>
      <w:r w:rsidRPr="00E42D93">
        <w:rPr>
          <w:rFonts w:eastAsia="SimSun" w:cs="mylotus" w:hint="cs"/>
          <w:sz w:val="32"/>
          <w:szCs w:val="27"/>
          <w:rtl/>
        </w:rPr>
        <w:t xml:space="preserve">. </w:t>
      </w:r>
    </w:p>
    <w:p w:rsidR="004736B9" w:rsidRPr="00E42D93" w:rsidRDefault="004736B9" w:rsidP="004736B9">
      <w:pPr>
        <w:spacing w:before="360" w:after="360"/>
        <w:jc w:val="center"/>
        <w:outlineLvl w:val="0"/>
        <w:rPr>
          <w:rFonts w:ascii="Times New Roman Bold" w:hAnsi="Times New Roman Bold" w:cs="SKR HEAD1" w:hint="cs"/>
          <w:b/>
          <w:sz w:val="32"/>
          <w:szCs w:val="32"/>
          <w:rtl/>
          <w:lang w:bidi="fa-IR"/>
        </w:rPr>
      </w:pPr>
      <w:bookmarkStart w:id="107" w:name="_Toc183957052"/>
      <w:bookmarkStart w:id="108" w:name="_Toc195640328"/>
      <w:r w:rsidRPr="00E42D93">
        <w:rPr>
          <w:rFonts w:ascii="Times New Roman Bold" w:hAnsi="Times New Roman Bold" w:cs="SKR HEAD1" w:hint="cs"/>
          <w:b/>
          <w:sz w:val="32"/>
          <w:szCs w:val="32"/>
          <w:rtl/>
          <w:lang w:bidi="fa-IR"/>
        </w:rPr>
        <w:t xml:space="preserve">الأئمَّة المعصومون ينفون الشفاعة عن أنفسهم </w:t>
      </w:r>
      <w:r w:rsidRPr="00E42D93">
        <w:rPr>
          <w:rFonts w:ascii="Times New Roman Bold" w:hAnsi="Times New Roman Bold" w:cs="SKR HEAD1"/>
          <w:b/>
          <w:sz w:val="32"/>
          <w:szCs w:val="32"/>
          <w:rtl/>
          <w:lang w:bidi="fa-IR"/>
        </w:rPr>
        <w:br/>
      </w:r>
      <w:r w:rsidRPr="00E42D93">
        <w:rPr>
          <w:rFonts w:ascii="Times New Roman Bold" w:hAnsi="Times New Roman Bold" w:cs="SKR HEAD1" w:hint="cs"/>
          <w:b/>
          <w:sz w:val="32"/>
          <w:szCs w:val="32"/>
          <w:rtl/>
          <w:lang w:bidi="fa-IR"/>
        </w:rPr>
        <w:t>ويحصرون النجاة بالتقوى والورع</w:t>
      </w:r>
      <w:bookmarkEnd w:id="107"/>
      <w:bookmarkEnd w:id="108"/>
    </w:p>
    <w:p w:rsidR="004736B9" w:rsidRPr="00E42D93" w:rsidRDefault="004736B9" w:rsidP="002C4D0B">
      <w:pPr>
        <w:widowControl w:val="0"/>
        <w:spacing w:line="228" w:lineRule="auto"/>
        <w:jc w:val="both"/>
        <w:rPr>
          <w:rFonts w:eastAsia="SimSun" w:cs="mylotus" w:hint="cs"/>
          <w:sz w:val="32"/>
          <w:szCs w:val="27"/>
          <w:rtl/>
        </w:rPr>
      </w:pPr>
      <w:r w:rsidRPr="00E42D93">
        <w:rPr>
          <w:rFonts w:eastAsia="SimSun" w:cs="mylotus" w:hint="cs"/>
          <w:sz w:val="32"/>
          <w:szCs w:val="27"/>
          <w:rtl/>
        </w:rPr>
        <w:t>عمدةُ مستند القائلين بالشفاعة الأخروية، التي ستقع يوم القيامة من قِبَل النبيِّ (صَلَّى اللهُ عَلَيه وَآلِهِ) والأئمَّة عليهم السلام، وغيرهم من المؤمنين، ومستمسكهم مجموعةٌ من الأحاديث الضعيفة والموضوعة المنسوبة إلى النبي (صَلَّى اللهُ عَلَيه وَآلِهِ) أو الأئمَّة المعصومين عليهم السلام وسنقوم لاحقاً بتمحيص تلك الأحاديث وبيان حالها سنداً ومتناً بالاستفادة من كتب الرجال، هذا رغم أن مثل تلك الأحاديث المتضمنة لمطالب تعارض بوضوح كتاب الله تعالى يجب أن يُضرب بها عرض الحائط طبقاً لتعاليم الأئمَّة عليهم السلام أنفسهم، مهما كان حال سندها.</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ولكن قبل تمحيص تلك الأحاديث نبدأ بذكر مجموعة من الأحاديث المروية عن الأئمَّة الأطهار سلام الله عليهم ينفون فيها الشفاعة بذلك المفهوم عن أنفسهم ويؤكدون أنهم لن يُغْنُوا يوم القيامة عن أحدٍ شيئاً، وأن النجاة في ذلك اليوم العسير لن تكون إلا لمن تحلَّى بالتقوى والورع والعمل الصالح. ومن الجدير بالذكر أن هذه الأحاديث توافق تعاليم القرآن تماماً فهي صحيحة من هذه الجهة بغض النظر عن حال أسانيدها (الذي قد يكون مخدوشاً):</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1- روى الشيخ الطوسي عليه الرحمة في كتابه </w:t>
      </w:r>
      <w:r w:rsidRPr="00E42D93">
        <w:rPr>
          <w:rFonts w:eastAsia="SimSun" w:cs="mylotus"/>
          <w:sz w:val="32"/>
          <w:szCs w:val="27"/>
          <w:rtl/>
        </w:rPr>
        <w:t>«</w:t>
      </w:r>
      <w:r w:rsidRPr="00E42D93">
        <w:rPr>
          <w:rFonts w:eastAsia="SimSun" w:cs="mylotus" w:hint="cs"/>
          <w:sz w:val="32"/>
          <w:szCs w:val="27"/>
          <w:rtl/>
        </w:rPr>
        <w:t>الأمالي</w:t>
      </w:r>
      <w:r w:rsidRPr="00E42D93">
        <w:rPr>
          <w:rFonts w:eastAsia="SimSun" w:cs="mylotus"/>
          <w:sz w:val="32"/>
          <w:szCs w:val="27"/>
          <w:rtl/>
        </w:rPr>
        <w:t>»</w:t>
      </w:r>
      <w:r w:rsidRPr="00E42D93">
        <w:rPr>
          <w:rFonts w:eastAsia="SimSun" w:cs="mylotus" w:hint="cs"/>
          <w:sz w:val="32"/>
          <w:szCs w:val="27"/>
          <w:rtl/>
        </w:rPr>
        <w:t xml:space="preserve"> بسنده عن الإمام أبي جعفر الباقر </w:t>
      </w:r>
      <w:r w:rsidR="00F10F01" w:rsidRPr="00E42D93">
        <w:rPr>
          <w:rFonts w:eastAsia="SimSun" w:cs="CTraditional Arabic" w:hint="cs"/>
          <w:sz w:val="32"/>
          <w:szCs w:val="27"/>
          <w:rtl/>
        </w:rPr>
        <w:t>؛</w:t>
      </w:r>
      <w:r w:rsidRPr="00E42D93">
        <w:rPr>
          <w:rFonts w:eastAsia="SimSun" w:cs="mylotus" w:hint="cs"/>
          <w:sz w:val="32"/>
          <w:szCs w:val="27"/>
          <w:rtl/>
        </w:rPr>
        <w:t xml:space="preserve"> أنه قال ل</w:t>
      </w:r>
      <w:r w:rsidRPr="00E42D93">
        <w:rPr>
          <w:rFonts w:eastAsia="SimSun" w:cs="mylotus"/>
          <w:sz w:val="32"/>
          <w:szCs w:val="27"/>
          <w:rtl/>
        </w:rPr>
        <w:t>خَيْثَمَةَ</w:t>
      </w:r>
      <w:r w:rsidRPr="00E42D93">
        <w:rPr>
          <w:rFonts w:eastAsia="SimSun" w:cs="mylotus" w:hint="cs"/>
          <w:sz w:val="32"/>
          <w:szCs w:val="27"/>
          <w:rtl/>
        </w:rPr>
        <w:t xml:space="preserve">: </w:t>
      </w:r>
      <w:r w:rsidRPr="00E42D93">
        <w:rPr>
          <w:rFonts w:eastAsia="SimSun" w:cs="mylotus" w:hint="eastAsia"/>
          <w:sz w:val="32"/>
          <w:szCs w:val="27"/>
          <w:rtl/>
        </w:rPr>
        <w:t>«</w:t>
      </w:r>
      <w:r w:rsidRPr="00E42D93">
        <w:rPr>
          <w:rFonts w:eastAsia="SimSun" w:cs="mylotus"/>
          <w:sz w:val="32"/>
          <w:szCs w:val="27"/>
          <w:rtl/>
        </w:rPr>
        <w:t xml:space="preserve">أَبْلِغْ شِيعَتَنَا أَنَّهُ لَنْ يُنَالَ مَا عِنْدَ </w:t>
      </w:r>
      <w:r w:rsidRPr="00E42D93">
        <w:rPr>
          <w:rFonts w:eastAsia="SimSun" w:cs="mylotus" w:hint="cs"/>
          <w:sz w:val="32"/>
          <w:szCs w:val="27"/>
          <w:rtl/>
        </w:rPr>
        <w:t>اللهِ</w:t>
      </w:r>
      <w:r w:rsidRPr="00E42D93">
        <w:rPr>
          <w:rFonts w:eastAsia="SimSun" w:cs="mylotus"/>
          <w:sz w:val="32"/>
          <w:szCs w:val="27"/>
          <w:rtl/>
        </w:rPr>
        <w:t xml:space="preserve"> إِلَّا بِعَمَلٍ وَأَبْلِغْ شِيعَتَنَا أَنَّ أَعْظَمَ النَّاسِ حَسْرَةً يَوْمَ الْقِيَامَةِ مَنْ وَصَفَ عَدْلًا ثُمَّ يُخَالِفُهُ إِلَى غَيْرِهِ</w:t>
      </w:r>
      <w:r w:rsidRPr="00E42D93">
        <w:rPr>
          <w:rFonts w:eastAsia="SimSun" w:cs="mylotus" w:hint="cs"/>
          <w:sz w:val="32"/>
          <w:szCs w:val="27"/>
          <w:rtl/>
        </w:rPr>
        <w:t xml:space="preserve">، </w:t>
      </w:r>
      <w:r w:rsidRPr="00E42D93">
        <w:rPr>
          <w:rFonts w:eastAsia="SimSun" w:cs="mylotus"/>
          <w:sz w:val="32"/>
          <w:szCs w:val="27"/>
          <w:rtl/>
        </w:rPr>
        <w:t>وَأَبْلِغْ شِيعَتَنَا أَنَّه</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 xml:space="preserve"> إذ</w:t>
      </w:r>
      <w:r w:rsidRPr="00E42D93">
        <w:rPr>
          <w:rFonts w:eastAsia="SimSun" w:cs="mylotus" w:hint="cs"/>
          <w:sz w:val="32"/>
          <w:szCs w:val="27"/>
          <w:rtl/>
        </w:rPr>
        <w:t>َ</w:t>
      </w:r>
      <w:r w:rsidRPr="00E42D93">
        <w:rPr>
          <w:rFonts w:eastAsia="SimSun" w:cs="mylotus"/>
          <w:sz w:val="32"/>
          <w:szCs w:val="27"/>
          <w:rtl/>
        </w:rPr>
        <w:t>ا ق</w:t>
      </w:r>
      <w:r w:rsidRPr="00E42D93">
        <w:rPr>
          <w:rFonts w:eastAsia="SimSun" w:cs="mylotus" w:hint="cs"/>
          <w:sz w:val="32"/>
          <w:szCs w:val="27"/>
          <w:rtl/>
        </w:rPr>
        <w:t>َ</w:t>
      </w:r>
      <w:r w:rsidRPr="00E42D93">
        <w:rPr>
          <w:rFonts w:eastAsia="SimSun" w:cs="mylotus"/>
          <w:sz w:val="32"/>
          <w:szCs w:val="27"/>
          <w:rtl/>
        </w:rPr>
        <w:t>ام</w:t>
      </w:r>
      <w:r w:rsidRPr="00E42D93">
        <w:rPr>
          <w:rFonts w:eastAsia="SimSun" w:cs="mylotus" w:hint="cs"/>
          <w:sz w:val="32"/>
          <w:szCs w:val="27"/>
          <w:rtl/>
        </w:rPr>
        <w:t>ُ</w:t>
      </w:r>
      <w:r w:rsidRPr="00E42D93">
        <w:rPr>
          <w:rFonts w:eastAsia="SimSun" w:cs="mylotus"/>
          <w:sz w:val="32"/>
          <w:szCs w:val="27"/>
          <w:rtl/>
        </w:rPr>
        <w:t>و</w:t>
      </w:r>
      <w:r w:rsidRPr="00E42D93">
        <w:rPr>
          <w:rFonts w:eastAsia="SimSun" w:cs="mylotus" w:hint="cs"/>
          <w:sz w:val="32"/>
          <w:szCs w:val="27"/>
          <w:rtl/>
        </w:rPr>
        <w:t>ْ</w:t>
      </w:r>
      <w:r w:rsidRPr="00E42D93">
        <w:rPr>
          <w:rFonts w:eastAsia="SimSun" w:cs="mylotus"/>
          <w:sz w:val="32"/>
          <w:szCs w:val="27"/>
          <w:rtl/>
        </w:rPr>
        <w:t>ا ب</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ا أ</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وا أ</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 xml:space="preserve"> ه</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 xml:space="preserve"> الف</w:t>
      </w:r>
      <w:r w:rsidRPr="00E42D93">
        <w:rPr>
          <w:rFonts w:eastAsia="SimSun" w:cs="mylotus" w:hint="cs"/>
          <w:sz w:val="32"/>
          <w:szCs w:val="27"/>
          <w:rtl/>
        </w:rPr>
        <w:t>َ</w:t>
      </w:r>
      <w:r w:rsidRPr="00E42D93">
        <w:rPr>
          <w:rFonts w:eastAsia="SimSun" w:cs="mylotus"/>
          <w:sz w:val="32"/>
          <w:szCs w:val="27"/>
          <w:rtl/>
        </w:rPr>
        <w:t>ائ</w:t>
      </w:r>
      <w:r w:rsidRPr="00E42D93">
        <w:rPr>
          <w:rFonts w:eastAsia="SimSun" w:cs="mylotus" w:hint="cs"/>
          <w:sz w:val="32"/>
          <w:szCs w:val="27"/>
          <w:rtl/>
        </w:rPr>
        <w:t>ِ</w:t>
      </w:r>
      <w:r w:rsidRPr="00E42D93">
        <w:rPr>
          <w:rFonts w:eastAsia="SimSun" w:cs="mylotus"/>
          <w:sz w:val="32"/>
          <w:szCs w:val="27"/>
          <w:rtl/>
        </w:rPr>
        <w:t>ز</w:t>
      </w:r>
      <w:r w:rsidRPr="00E42D93">
        <w:rPr>
          <w:rFonts w:eastAsia="SimSun" w:cs="mylotus" w:hint="cs"/>
          <w:sz w:val="32"/>
          <w:szCs w:val="27"/>
          <w:rtl/>
        </w:rPr>
        <w:t>ُ</w:t>
      </w:r>
      <w:r w:rsidRPr="00E42D93">
        <w:rPr>
          <w:rFonts w:eastAsia="SimSun" w:cs="mylotus"/>
          <w:sz w:val="32"/>
          <w:szCs w:val="27"/>
          <w:rtl/>
        </w:rPr>
        <w:t>ون</w:t>
      </w:r>
      <w:r w:rsidRPr="00E42D93">
        <w:rPr>
          <w:rFonts w:eastAsia="SimSun" w:cs="mylotus" w:hint="cs"/>
          <w:sz w:val="32"/>
          <w:szCs w:val="27"/>
          <w:rtl/>
        </w:rPr>
        <w:t>َ</w:t>
      </w:r>
      <w:r w:rsidRPr="00E42D93">
        <w:rPr>
          <w:rFonts w:eastAsia="SimSun" w:cs="mylotus"/>
          <w:sz w:val="32"/>
          <w:szCs w:val="27"/>
          <w:rtl/>
        </w:rPr>
        <w:t xml:space="preserve"> ي</w:t>
      </w:r>
      <w:r w:rsidRPr="00E42D93">
        <w:rPr>
          <w:rFonts w:eastAsia="SimSun" w:cs="mylotus" w:hint="cs"/>
          <w:sz w:val="32"/>
          <w:szCs w:val="27"/>
          <w:rtl/>
        </w:rPr>
        <w:t>َ</w:t>
      </w:r>
      <w:r w:rsidRPr="00E42D93">
        <w:rPr>
          <w:rFonts w:eastAsia="SimSun" w:cs="mylotus"/>
          <w:sz w:val="32"/>
          <w:szCs w:val="27"/>
          <w:rtl/>
        </w:rPr>
        <w:t>و</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 xml:space="preserve"> الق</w:t>
      </w:r>
      <w:r w:rsidRPr="00E42D93">
        <w:rPr>
          <w:rFonts w:eastAsia="SimSun" w:cs="mylotus" w:hint="cs"/>
          <w:sz w:val="32"/>
          <w:szCs w:val="27"/>
          <w:rtl/>
        </w:rPr>
        <w:t>ِ</w:t>
      </w:r>
      <w:r w:rsidRPr="00E42D93">
        <w:rPr>
          <w:rFonts w:eastAsia="SimSun" w:cs="mylotus"/>
          <w:sz w:val="32"/>
          <w:szCs w:val="27"/>
          <w:rtl/>
        </w:rPr>
        <w:t>ي</w:t>
      </w:r>
      <w:r w:rsidRPr="00E42D93">
        <w:rPr>
          <w:rFonts w:eastAsia="SimSun" w:cs="mylotus" w:hint="cs"/>
          <w:sz w:val="32"/>
          <w:szCs w:val="27"/>
          <w:rtl/>
        </w:rPr>
        <w:t>َ</w:t>
      </w:r>
      <w:r w:rsidRPr="00E42D93">
        <w:rPr>
          <w:rFonts w:eastAsia="SimSun" w:cs="mylotus"/>
          <w:sz w:val="32"/>
          <w:szCs w:val="27"/>
          <w:rtl/>
        </w:rPr>
        <w:t>ام</w:t>
      </w:r>
      <w:r w:rsidRPr="00E42D93">
        <w:rPr>
          <w:rFonts w:eastAsia="SimSun" w:cs="mylotus" w:hint="cs"/>
          <w:sz w:val="32"/>
          <w:szCs w:val="27"/>
          <w:rtl/>
        </w:rPr>
        <w:t>َ</w:t>
      </w:r>
      <w:r w:rsidRPr="00E42D93">
        <w:rPr>
          <w:rFonts w:eastAsia="SimSun" w:cs="mylotus"/>
          <w:sz w:val="32"/>
          <w:szCs w:val="27"/>
          <w:rtl/>
        </w:rPr>
        <w:t>ة</w:t>
      </w:r>
      <w:r w:rsidRPr="00E42D93">
        <w:rPr>
          <w:rFonts w:eastAsia="SimSun" w:cs="mylotus" w:hint="cs"/>
          <w:sz w:val="32"/>
          <w:szCs w:val="27"/>
          <w:rtl/>
        </w:rPr>
        <w:t>ِ</w:t>
      </w:r>
      <w:r w:rsidRPr="00E42D93">
        <w:rPr>
          <w:rFonts w:eastAsia="SimSun" w:cs="mylotus"/>
          <w:sz w:val="32"/>
          <w:szCs w:val="27"/>
          <w:rtl/>
        </w:rPr>
        <w:t>.</w:t>
      </w:r>
      <w:r w:rsidRPr="00E42D93">
        <w:rPr>
          <w:rFonts w:eastAsia="SimSun" w:cs="mylotus" w:hint="eastAsia"/>
          <w:sz w:val="32"/>
          <w:szCs w:val="27"/>
          <w:rtl/>
        </w:rPr>
        <w:t>»</w:t>
      </w:r>
      <w:r w:rsidRPr="00106C9B">
        <w:rPr>
          <w:rFonts w:eastAsia="SimSun" w:cs="B Lotus" w:hint="eastAsia"/>
          <w:b/>
          <w:sz w:val="32"/>
          <w:szCs w:val="27"/>
          <w:vertAlign w:val="superscript"/>
          <w:rtl/>
        </w:rPr>
        <w:t>(</w:t>
      </w:r>
      <w:r w:rsidRPr="00106C9B">
        <w:rPr>
          <w:rFonts w:eastAsia="SimSun" w:cs="B Lotus" w:hint="eastAsia"/>
          <w:b/>
          <w:sz w:val="32"/>
          <w:szCs w:val="27"/>
          <w:vertAlign w:val="superscript"/>
          <w:rtl/>
        </w:rPr>
        <w:footnoteReference w:id="208"/>
      </w:r>
      <w:r w:rsidRPr="00106C9B">
        <w:rPr>
          <w:rFonts w:eastAsia="SimSun" w:cs="B Lotus" w:hint="eastAsia"/>
          <w:b/>
          <w:sz w:val="32"/>
          <w:szCs w:val="27"/>
          <w:vertAlign w:val="superscript"/>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2- وروى الطبرسي في </w:t>
      </w:r>
      <w:r w:rsidRPr="00E42D93">
        <w:rPr>
          <w:rFonts w:eastAsia="SimSun" w:cs="mylotus"/>
          <w:sz w:val="32"/>
          <w:szCs w:val="27"/>
          <w:rtl/>
        </w:rPr>
        <w:t>«</w:t>
      </w:r>
      <w:r w:rsidRPr="00E42D93">
        <w:rPr>
          <w:rFonts w:eastAsia="SimSun" w:cs="mylotus" w:hint="cs"/>
          <w:sz w:val="32"/>
          <w:szCs w:val="27"/>
          <w:rtl/>
        </w:rPr>
        <w:t>مشكوة الأنوار</w:t>
      </w:r>
      <w:r w:rsidRPr="00E42D93">
        <w:rPr>
          <w:rFonts w:eastAsia="SimSun" w:cs="mylotus"/>
          <w:sz w:val="32"/>
          <w:szCs w:val="27"/>
          <w:rtl/>
        </w:rPr>
        <w:t>»</w:t>
      </w:r>
      <w:r w:rsidRPr="00E42D93">
        <w:rPr>
          <w:rFonts w:eastAsia="SimSun" w:cs="mylotus" w:hint="cs"/>
          <w:sz w:val="32"/>
          <w:szCs w:val="27"/>
          <w:rtl/>
        </w:rPr>
        <w:t xml:space="preserve"> (ص 32)، والمجلسي في «</w:t>
      </w:r>
      <w:r w:rsidRPr="00E42D93">
        <w:rPr>
          <w:rFonts w:eastAsia="SimSun" w:cs="mylotus"/>
          <w:sz w:val="32"/>
          <w:szCs w:val="27"/>
          <w:rtl/>
        </w:rPr>
        <w:t>بحار</w:t>
      </w:r>
      <w:r w:rsidRPr="00E42D93">
        <w:rPr>
          <w:rFonts w:eastAsia="SimSun" w:cs="mylotus" w:hint="cs"/>
          <w:sz w:val="32"/>
          <w:szCs w:val="27"/>
          <w:rtl/>
        </w:rPr>
        <w:t xml:space="preserve"> </w:t>
      </w:r>
      <w:r w:rsidRPr="00E42D93">
        <w:rPr>
          <w:rFonts w:eastAsia="SimSun" w:cs="mylotus"/>
          <w:sz w:val="32"/>
          <w:szCs w:val="27"/>
          <w:rtl/>
        </w:rPr>
        <w:t>الأنوار</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w:t>
      </w:r>
      <w:r w:rsidRPr="00E42D93">
        <w:rPr>
          <w:rFonts w:eastAsia="SimSun" w:cs="mylotus"/>
          <w:sz w:val="32"/>
          <w:szCs w:val="27"/>
          <w:rtl/>
        </w:rPr>
        <w:t>ج 67/ص 309</w:t>
      </w:r>
      <w:r w:rsidRPr="00E42D93">
        <w:rPr>
          <w:rFonts w:eastAsia="SimSun" w:cs="mylotus" w:hint="cs"/>
          <w:sz w:val="32"/>
          <w:szCs w:val="27"/>
          <w:rtl/>
        </w:rPr>
        <w:t xml:space="preserve">) نقلاً عن دعائم الإسلام، بسندهم عن </w:t>
      </w:r>
      <w:r w:rsidRPr="00E42D93">
        <w:rPr>
          <w:rFonts w:eastAsia="SimSun" w:cs="mylotus"/>
          <w:sz w:val="32"/>
          <w:szCs w:val="27"/>
          <w:rtl/>
        </w:rPr>
        <w:t>الف</w:t>
      </w:r>
      <w:r w:rsidRPr="00E42D93">
        <w:rPr>
          <w:rFonts w:eastAsia="SimSun" w:cs="mylotus" w:hint="cs"/>
          <w:sz w:val="32"/>
          <w:szCs w:val="27"/>
          <w:rtl/>
        </w:rPr>
        <w:t>ُ</w:t>
      </w:r>
      <w:r w:rsidRPr="00E42D93">
        <w:rPr>
          <w:rFonts w:eastAsia="SimSun" w:cs="mylotus"/>
          <w:sz w:val="32"/>
          <w:szCs w:val="27"/>
          <w:rtl/>
        </w:rPr>
        <w:t>ض</w:t>
      </w:r>
      <w:r w:rsidRPr="00E42D93">
        <w:rPr>
          <w:rFonts w:eastAsia="SimSun" w:cs="mylotus" w:hint="cs"/>
          <w:sz w:val="32"/>
          <w:szCs w:val="27"/>
          <w:rtl/>
        </w:rPr>
        <w:t>َ</w:t>
      </w:r>
      <w:r w:rsidRPr="00E42D93">
        <w:rPr>
          <w:rFonts w:eastAsia="SimSun" w:cs="mylotus"/>
          <w:sz w:val="32"/>
          <w:szCs w:val="27"/>
          <w:rtl/>
        </w:rPr>
        <w:t>ي</w:t>
      </w:r>
      <w:r w:rsidRPr="00E42D93">
        <w:rPr>
          <w:rFonts w:eastAsia="SimSun" w:cs="mylotus" w:hint="cs"/>
          <w:sz w:val="32"/>
          <w:szCs w:val="27"/>
          <w:rtl/>
        </w:rPr>
        <w:t>ْ</w:t>
      </w:r>
      <w:r w:rsidRPr="00E42D93">
        <w:rPr>
          <w:rFonts w:eastAsia="SimSun" w:cs="mylotus"/>
          <w:sz w:val="32"/>
          <w:szCs w:val="27"/>
          <w:rtl/>
        </w:rPr>
        <w:t>ل عن أبي جعفر</w:t>
      </w:r>
      <w:r w:rsidRPr="00E42D93">
        <w:rPr>
          <w:rFonts w:eastAsia="SimSun" w:cs="mylotus" w:hint="cs"/>
          <w:sz w:val="32"/>
          <w:szCs w:val="27"/>
          <w:rtl/>
        </w:rPr>
        <w:t xml:space="preserve"> الباقر</w:t>
      </w:r>
      <w:r w:rsidRPr="00E42D93">
        <w:rPr>
          <w:rFonts w:eastAsia="SimSun" w:cs="mylotus"/>
          <w:sz w:val="32"/>
          <w:szCs w:val="27"/>
          <w:rtl/>
        </w:rPr>
        <w:t xml:space="preserve"> </w:t>
      </w:r>
      <w:r w:rsidR="00F10F01" w:rsidRPr="00E42D93">
        <w:rPr>
          <w:rFonts w:eastAsia="SimSun" w:cs="CTraditional Arabic"/>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قال لي</w:t>
      </w:r>
      <w:r w:rsidRPr="00E42D93">
        <w:rPr>
          <w:rFonts w:eastAsia="SimSun" w:cs="mylotus" w:hint="cs"/>
          <w:sz w:val="32"/>
          <w:szCs w:val="27"/>
          <w:rtl/>
        </w:rPr>
        <w:t>:</w:t>
      </w:r>
      <w:r w:rsidRPr="00E42D93">
        <w:rPr>
          <w:rFonts w:eastAsia="SimSun" w:cs="mylotus"/>
          <w:sz w:val="32"/>
          <w:szCs w:val="27"/>
          <w:rtl/>
        </w:rPr>
        <w:t xml:space="preserve"> يا ف</w:t>
      </w:r>
      <w:r w:rsidRPr="00E42D93">
        <w:rPr>
          <w:rFonts w:eastAsia="SimSun" w:cs="mylotus" w:hint="cs"/>
          <w:sz w:val="32"/>
          <w:szCs w:val="27"/>
          <w:rtl/>
        </w:rPr>
        <w:t>ُ</w:t>
      </w:r>
      <w:r w:rsidRPr="00E42D93">
        <w:rPr>
          <w:rFonts w:eastAsia="SimSun" w:cs="mylotus"/>
          <w:sz w:val="32"/>
          <w:szCs w:val="27"/>
          <w:rtl/>
        </w:rPr>
        <w:t>ض</w:t>
      </w:r>
      <w:r w:rsidRPr="00E42D93">
        <w:rPr>
          <w:rFonts w:eastAsia="SimSun" w:cs="mylotus" w:hint="cs"/>
          <w:sz w:val="32"/>
          <w:szCs w:val="27"/>
          <w:rtl/>
        </w:rPr>
        <w:t>َ</w:t>
      </w:r>
      <w:r w:rsidRPr="00E42D93">
        <w:rPr>
          <w:rFonts w:eastAsia="SimSun" w:cs="mylotus"/>
          <w:sz w:val="32"/>
          <w:szCs w:val="27"/>
          <w:rtl/>
        </w:rPr>
        <w:t>ي</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 xml:space="preserve"> أب</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غ</w:t>
      </w:r>
      <w:r w:rsidRPr="00E42D93">
        <w:rPr>
          <w:rFonts w:eastAsia="SimSun" w:cs="mylotus" w:hint="cs"/>
          <w:sz w:val="32"/>
          <w:szCs w:val="27"/>
          <w:rtl/>
        </w:rPr>
        <w:t>ْ</w:t>
      </w:r>
      <w:r w:rsidRPr="00E42D93">
        <w:rPr>
          <w:rFonts w:eastAsia="SimSun" w:cs="mylotus"/>
          <w:sz w:val="32"/>
          <w:szCs w:val="27"/>
          <w:rtl/>
        </w:rPr>
        <w:t xml:space="preserve"> من لقيت</w:t>
      </w:r>
      <w:r w:rsidRPr="00E42D93">
        <w:rPr>
          <w:rFonts w:eastAsia="SimSun" w:cs="mylotus" w:hint="cs"/>
          <w:sz w:val="32"/>
          <w:szCs w:val="27"/>
          <w:rtl/>
        </w:rPr>
        <w:t>َ</w:t>
      </w:r>
      <w:r w:rsidRPr="00E42D93">
        <w:rPr>
          <w:rFonts w:eastAsia="SimSun" w:cs="mylotus"/>
          <w:sz w:val="32"/>
          <w:szCs w:val="27"/>
          <w:rtl/>
        </w:rPr>
        <w:t xml:space="preserve"> م</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 xml:space="preserve"> م</w:t>
      </w:r>
      <w:r w:rsidRPr="00E42D93">
        <w:rPr>
          <w:rFonts w:eastAsia="SimSun" w:cs="mylotus" w:hint="cs"/>
          <w:sz w:val="32"/>
          <w:szCs w:val="27"/>
          <w:rtl/>
        </w:rPr>
        <w:t>َ</w:t>
      </w:r>
      <w:r w:rsidRPr="00E42D93">
        <w:rPr>
          <w:rFonts w:eastAsia="SimSun" w:cs="mylotus"/>
          <w:sz w:val="32"/>
          <w:szCs w:val="27"/>
          <w:rtl/>
        </w:rPr>
        <w:t>و</w:t>
      </w:r>
      <w:r w:rsidRPr="00E42D93">
        <w:rPr>
          <w:rFonts w:eastAsia="SimSun" w:cs="mylotus" w:hint="cs"/>
          <w:sz w:val="32"/>
          <w:szCs w:val="27"/>
          <w:rtl/>
        </w:rPr>
        <w:t>َ</w:t>
      </w:r>
      <w:r w:rsidRPr="00E42D93">
        <w:rPr>
          <w:rFonts w:eastAsia="SimSun" w:cs="mylotus"/>
          <w:sz w:val="32"/>
          <w:szCs w:val="27"/>
          <w:rtl/>
        </w:rPr>
        <w:t>ال</w:t>
      </w:r>
      <w:r w:rsidRPr="00E42D93">
        <w:rPr>
          <w:rFonts w:eastAsia="SimSun" w:cs="mylotus" w:hint="cs"/>
          <w:sz w:val="32"/>
          <w:szCs w:val="27"/>
          <w:rtl/>
        </w:rPr>
        <w:t>ِ</w:t>
      </w:r>
      <w:r w:rsidRPr="00E42D93">
        <w:rPr>
          <w:rFonts w:eastAsia="SimSun" w:cs="mylotus"/>
          <w:sz w:val="32"/>
          <w:szCs w:val="27"/>
          <w:rtl/>
        </w:rPr>
        <w:t>ين</w:t>
      </w:r>
      <w:r w:rsidRPr="00E42D93">
        <w:rPr>
          <w:rFonts w:eastAsia="SimSun" w:cs="mylotus" w:hint="cs"/>
          <w:sz w:val="32"/>
          <w:szCs w:val="27"/>
          <w:rtl/>
        </w:rPr>
        <w:t>َ</w:t>
      </w:r>
      <w:r w:rsidRPr="00E42D93">
        <w:rPr>
          <w:rFonts w:eastAsia="SimSun" w:cs="mylotus"/>
          <w:sz w:val="32"/>
          <w:szCs w:val="27"/>
          <w:rtl/>
        </w:rPr>
        <w:t>ا عن</w:t>
      </w:r>
      <w:r w:rsidRPr="00E42D93">
        <w:rPr>
          <w:rFonts w:eastAsia="SimSun" w:cs="mylotus" w:hint="cs"/>
          <w:sz w:val="32"/>
          <w:szCs w:val="27"/>
          <w:rtl/>
        </w:rPr>
        <w:t>َّ</w:t>
      </w:r>
      <w:r w:rsidRPr="00E42D93">
        <w:rPr>
          <w:rFonts w:eastAsia="SimSun" w:cs="mylotus"/>
          <w:sz w:val="32"/>
          <w:szCs w:val="27"/>
          <w:rtl/>
        </w:rPr>
        <w:t>ا الس</w:t>
      </w:r>
      <w:r w:rsidRPr="00E42D93">
        <w:rPr>
          <w:rFonts w:eastAsia="SimSun" w:cs="mylotus" w:hint="cs"/>
          <w:sz w:val="32"/>
          <w:szCs w:val="27"/>
          <w:rtl/>
        </w:rPr>
        <w:t>َّ</w:t>
      </w:r>
      <w:r w:rsidRPr="00E42D93">
        <w:rPr>
          <w:rFonts w:eastAsia="SimSun" w:cs="mylotus"/>
          <w:sz w:val="32"/>
          <w:szCs w:val="27"/>
          <w:rtl/>
        </w:rPr>
        <w:t>لام و</w:t>
      </w:r>
      <w:r w:rsidRPr="00E42D93">
        <w:rPr>
          <w:rFonts w:eastAsia="SimSun" w:cs="mylotus" w:hint="cs"/>
          <w:sz w:val="32"/>
          <w:szCs w:val="27"/>
          <w:rtl/>
        </w:rPr>
        <w:t>َ</w:t>
      </w:r>
      <w:r w:rsidRPr="00E42D93">
        <w:rPr>
          <w:rFonts w:eastAsia="SimSun" w:cs="mylotus"/>
          <w:sz w:val="32"/>
          <w:szCs w:val="27"/>
          <w:rtl/>
        </w:rPr>
        <w:t>ق</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 xml:space="preserve"> ل</w:t>
      </w:r>
      <w:r w:rsidRPr="00E42D93">
        <w:rPr>
          <w:rFonts w:eastAsia="SimSun" w:cs="mylotus" w:hint="cs"/>
          <w:sz w:val="32"/>
          <w:szCs w:val="27"/>
          <w:rtl/>
        </w:rPr>
        <w:t>َ</w:t>
      </w:r>
      <w:r w:rsidRPr="00E42D93">
        <w:rPr>
          <w:rFonts w:eastAsia="SimSun" w:cs="mylotus"/>
          <w:sz w:val="32"/>
          <w:szCs w:val="27"/>
          <w:rtl/>
        </w:rPr>
        <w:t>هم</w:t>
      </w:r>
      <w:r w:rsidRPr="00E42D93">
        <w:rPr>
          <w:rFonts w:eastAsia="SimSun" w:cs="mylotus" w:hint="cs"/>
          <w:sz w:val="32"/>
          <w:szCs w:val="27"/>
          <w:rtl/>
        </w:rPr>
        <w:t>ْ</w:t>
      </w:r>
      <w:r w:rsidRPr="00E42D93">
        <w:rPr>
          <w:rFonts w:eastAsia="SimSun" w:cs="mylotus"/>
          <w:sz w:val="32"/>
          <w:szCs w:val="27"/>
          <w:rtl/>
        </w:rPr>
        <w:t xml:space="preserve"> إن</w:t>
      </w:r>
      <w:r w:rsidRPr="00E42D93">
        <w:rPr>
          <w:rFonts w:eastAsia="SimSun" w:cs="mylotus" w:hint="cs"/>
          <w:sz w:val="32"/>
          <w:szCs w:val="27"/>
          <w:rtl/>
        </w:rPr>
        <w:t>ِّ</w:t>
      </w:r>
      <w:r w:rsidRPr="00E42D93">
        <w:rPr>
          <w:rFonts w:eastAsia="SimSun" w:cs="mylotus"/>
          <w:sz w:val="32"/>
          <w:szCs w:val="27"/>
          <w:rtl/>
        </w:rPr>
        <w:t>ي لا أ</w:t>
      </w:r>
      <w:r w:rsidRPr="00E42D93">
        <w:rPr>
          <w:rFonts w:eastAsia="SimSun" w:cs="mylotus" w:hint="cs"/>
          <w:sz w:val="32"/>
          <w:szCs w:val="27"/>
          <w:rtl/>
        </w:rPr>
        <w:t>ُ</w:t>
      </w:r>
      <w:r w:rsidRPr="00E42D93">
        <w:rPr>
          <w:rFonts w:eastAsia="SimSun" w:cs="mylotus"/>
          <w:sz w:val="32"/>
          <w:szCs w:val="27"/>
          <w:rtl/>
        </w:rPr>
        <w:t>غ</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ي ع</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 xml:space="preserve"> م</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 xml:space="preserve"> الله</w:t>
      </w:r>
      <w:r w:rsidRPr="00E42D93">
        <w:rPr>
          <w:rFonts w:eastAsia="SimSun" w:cs="mylotus" w:hint="cs"/>
          <w:sz w:val="32"/>
          <w:szCs w:val="27"/>
          <w:rtl/>
        </w:rPr>
        <w:t>ِ</w:t>
      </w:r>
      <w:r w:rsidRPr="00E42D93">
        <w:rPr>
          <w:rFonts w:eastAsia="SimSun" w:cs="mylotus"/>
          <w:sz w:val="32"/>
          <w:szCs w:val="27"/>
          <w:rtl/>
        </w:rPr>
        <w:t xml:space="preserve"> شيئا</w:t>
      </w:r>
      <w:r w:rsidRPr="00E42D93">
        <w:rPr>
          <w:rFonts w:eastAsia="SimSun" w:cs="mylotus" w:hint="cs"/>
          <w:sz w:val="32"/>
          <w:szCs w:val="27"/>
          <w:rtl/>
        </w:rPr>
        <w:t>ً</w:t>
      </w:r>
      <w:r w:rsidRPr="00E42D93">
        <w:rPr>
          <w:rFonts w:eastAsia="SimSun" w:cs="mylotus"/>
          <w:sz w:val="32"/>
          <w:szCs w:val="27"/>
          <w:rtl/>
        </w:rPr>
        <w:t xml:space="preserve"> إلا بالو</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ع ف</w:t>
      </w:r>
      <w:r w:rsidRPr="00E42D93">
        <w:rPr>
          <w:rFonts w:eastAsia="SimSun" w:cs="mylotus" w:hint="cs"/>
          <w:sz w:val="32"/>
          <w:szCs w:val="27"/>
          <w:rtl/>
        </w:rPr>
        <w:t>َ</w:t>
      </w:r>
      <w:r w:rsidRPr="00E42D93">
        <w:rPr>
          <w:rFonts w:eastAsia="SimSun" w:cs="mylotus"/>
          <w:sz w:val="32"/>
          <w:szCs w:val="27"/>
          <w:rtl/>
        </w:rPr>
        <w:t>اح</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ظ</w:t>
      </w:r>
      <w:r w:rsidRPr="00E42D93">
        <w:rPr>
          <w:rFonts w:eastAsia="SimSun" w:cs="mylotus" w:hint="cs"/>
          <w:sz w:val="32"/>
          <w:szCs w:val="27"/>
          <w:rtl/>
        </w:rPr>
        <w:t>ُ</w:t>
      </w:r>
      <w:r w:rsidRPr="00E42D93">
        <w:rPr>
          <w:rFonts w:eastAsia="SimSun" w:cs="mylotus"/>
          <w:sz w:val="32"/>
          <w:szCs w:val="27"/>
          <w:rtl/>
        </w:rPr>
        <w:t>وا أ</w:t>
      </w:r>
      <w:r w:rsidRPr="00E42D93">
        <w:rPr>
          <w:rFonts w:eastAsia="SimSun" w:cs="mylotus" w:hint="cs"/>
          <w:sz w:val="32"/>
          <w:szCs w:val="27"/>
          <w:rtl/>
        </w:rPr>
        <w:t>لْ</w:t>
      </w:r>
      <w:r w:rsidRPr="00E42D93">
        <w:rPr>
          <w:rFonts w:eastAsia="SimSun" w:cs="mylotus"/>
          <w:sz w:val="32"/>
          <w:szCs w:val="27"/>
          <w:rtl/>
        </w:rPr>
        <w:t>س</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ك</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 xml:space="preserve"> و</w:t>
      </w:r>
      <w:r w:rsidRPr="00E42D93">
        <w:rPr>
          <w:rFonts w:eastAsia="SimSun" w:cs="mylotus" w:hint="cs"/>
          <w:sz w:val="32"/>
          <w:szCs w:val="27"/>
          <w:rtl/>
        </w:rPr>
        <w:t>َ</w:t>
      </w:r>
      <w:r w:rsidRPr="00E42D93">
        <w:rPr>
          <w:rFonts w:eastAsia="SimSun" w:cs="mylotus"/>
          <w:sz w:val="32"/>
          <w:szCs w:val="27"/>
          <w:rtl/>
        </w:rPr>
        <w:t>كُفُّوا أَيْدِيَكُمْ و</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ي</w:t>
      </w:r>
      <w:r w:rsidRPr="00E42D93">
        <w:rPr>
          <w:rFonts w:eastAsia="SimSun" w:cs="mylotus" w:hint="cs"/>
          <w:sz w:val="32"/>
          <w:szCs w:val="27"/>
          <w:rtl/>
        </w:rPr>
        <w:t>ْ</w:t>
      </w:r>
      <w:r w:rsidRPr="00E42D93">
        <w:rPr>
          <w:rFonts w:eastAsia="SimSun" w:cs="mylotus"/>
          <w:sz w:val="32"/>
          <w:szCs w:val="27"/>
          <w:rtl/>
        </w:rPr>
        <w:t>ك</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 xml:space="preserve"> بالص</w:t>
      </w:r>
      <w:r w:rsidRPr="00E42D93">
        <w:rPr>
          <w:rFonts w:eastAsia="SimSun" w:cs="mylotus" w:hint="cs"/>
          <w:sz w:val="32"/>
          <w:szCs w:val="27"/>
          <w:rtl/>
        </w:rPr>
        <w:t>َّ</w:t>
      </w:r>
      <w:r w:rsidRPr="00E42D93">
        <w:rPr>
          <w:rFonts w:eastAsia="SimSun" w:cs="mylotus"/>
          <w:sz w:val="32"/>
          <w:szCs w:val="27"/>
          <w:rtl/>
        </w:rPr>
        <w:t>ب</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 xml:space="preserve"> و</w:t>
      </w:r>
      <w:r w:rsidRPr="00E42D93">
        <w:rPr>
          <w:rFonts w:eastAsia="SimSun" w:cs="mylotus" w:hint="cs"/>
          <w:sz w:val="32"/>
          <w:szCs w:val="27"/>
          <w:rtl/>
        </w:rPr>
        <w:t>َ</w:t>
      </w:r>
      <w:r w:rsidRPr="00E42D93">
        <w:rPr>
          <w:rFonts w:eastAsia="SimSun" w:cs="mylotus"/>
          <w:sz w:val="32"/>
          <w:szCs w:val="27"/>
          <w:rtl/>
        </w:rPr>
        <w:t>الص</w:t>
      </w:r>
      <w:r w:rsidRPr="00E42D93">
        <w:rPr>
          <w:rFonts w:eastAsia="SimSun" w:cs="mylotus" w:hint="cs"/>
          <w:sz w:val="32"/>
          <w:szCs w:val="27"/>
          <w:rtl/>
        </w:rPr>
        <w:t>َّ</w:t>
      </w:r>
      <w:r w:rsidRPr="00E42D93">
        <w:rPr>
          <w:rFonts w:eastAsia="SimSun" w:cs="mylotus"/>
          <w:sz w:val="32"/>
          <w:szCs w:val="27"/>
          <w:rtl/>
        </w:rPr>
        <w:t>لاة</w:t>
      </w:r>
      <w:r w:rsidRPr="00E42D93">
        <w:rPr>
          <w:rFonts w:eastAsia="SimSun" w:cs="mylotus" w:hint="cs"/>
          <w:sz w:val="32"/>
          <w:szCs w:val="27"/>
          <w:rtl/>
        </w:rPr>
        <w:t>ِ</w:t>
      </w:r>
      <w:r w:rsidRPr="00E42D93">
        <w:rPr>
          <w:rFonts w:eastAsia="SimSun" w:cs="mylotus"/>
          <w:sz w:val="32"/>
          <w:szCs w:val="27"/>
          <w:rtl/>
        </w:rPr>
        <w:t xml:space="preserve"> إِنَّ </w:t>
      </w:r>
      <w:r w:rsidRPr="00E42D93">
        <w:rPr>
          <w:rFonts w:eastAsia="SimSun" w:cs="mylotus" w:hint="cs"/>
          <w:sz w:val="32"/>
          <w:szCs w:val="27"/>
          <w:rtl/>
        </w:rPr>
        <w:t>اللهَ</w:t>
      </w:r>
      <w:r w:rsidRPr="00E42D93">
        <w:rPr>
          <w:rFonts w:eastAsia="SimSun" w:cs="mylotus"/>
          <w:sz w:val="32"/>
          <w:szCs w:val="27"/>
          <w:rtl/>
        </w:rPr>
        <w:t xml:space="preserve"> مَعَ الصَّابِرِينَ</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3- وروى الشيخُ الكُلَيْنِيُّ في </w:t>
      </w:r>
      <w:r w:rsidRPr="00E42D93">
        <w:rPr>
          <w:rFonts w:eastAsia="SimSun" w:cs="mylotus"/>
          <w:sz w:val="32"/>
          <w:szCs w:val="27"/>
          <w:rtl/>
        </w:rPr>
        <w:t>«</w:t>
      </w:r>
      <w:r w:rsidRPr="00E42D93">
        <w:rPr>
          <w:rFonts w:eastAsia="SimSun" w:cs="mylotus" w:hint="cs"/>
          <w:sz w:val="32"/>
          <w:szCs w:val="27"/>
          <w:rtl/>
        </w:rPr>
        <w:t>الروضة</w:t>
      </w:r>
      <w:r w:rsidRPr="00E42D93">
        <w:rPr>
          <w:rFonts w:eastAsia="SimSun" w:cs="mylotus"/>
          <w:sz w:val="32"/>
          <w:szCs w:val="27"/>
          <w:rtl/>
        </w:rPr>
        <w:t>»</w:t>
      </w:r>
      <w:r w:rsidRPr="00E42D93">
        <w:rPr>
          <w:rFonts w:eastAsia="SimSun" w:cs="mylotus" w:hint="cs"/>
          <w:sz w:val="32"/>
          <w:szCs w:val="27"/>
          <w:rtl/>
        </w:rPr>
        <w:t xml:space="preserve"> من كتاب </w:t>
      </w:r>
      <w:r w:rsidRPr="00E42D93">
        <w:rPr>
          <w:rFonts w:eastAsia="SimSun" w:cs="mylotus"/>
          <w:sz w:val="32"/>
          <w:szCs w:val="27"/>
          <w:rtl/>
        </w:rPr>
        <w:t>«</w:t>
      </w:r>
      <w:r w:rsidRPr="00E42D93">
        <w:rPr>
          <w:rFonts w:eastAsia="SimSun" w:cs="mylotus" w:hint="cs"/>
          <w:sz w:val="32"/>
          <w:szCs w:val="27"/>
          <w:rtl/>
        </w:rPr>
        <w:t>الكافي</w:t>
      </w:r>
      <w:r w:rsidRPr="00E42D93">
        <w:rPr>
          <w:rFonts w:eastAsia="SimSun" w:cs="mylotus"/>
          <w:sz w:val="32"/>
          <w:szCs w:val="27"/>
          <w:rtl/>
        </w:rPr>
        <w:t>»</w:t>
      </w:r>
      <w:r w:rsidRPr="00E42D93">
        <w:rPr>
          <w:rFonts w:eastAsia="SimSun" w:cs="mylotus" w:hint="cs"/>
          <w:sz w:val="32"/>
          <w:szCs w:val="27"/>
          <w:rtl/>
        </w:rPr>
        <w:t xml:space="preserve"> بالسند عن الإمام الصادق </w:t>
      </w:r>
      <w:r w:rsidR="00F10F01" w:rsidRPr="00E42D93">
        <w:rPr>
          <w:rFonts w:eastAsia="SimSun" w:cs="CTraditional Arabic" w:hint="cs"/>
          <w:sz w:val="32"/>
          <w:szCs w:val="27"/>
          <w:rtl/>
        </w:rPr>
        <w:t>؛</w:t>
      </w:r>
      <w:r w:rsidRPr="00E42D93">
        <w:rPr>
          <w:rFonts w:eastAsia="SimSun" w:cs="mylotus" w:hint="cs"/>
          <w:sz w:val="32"/>
          <w:szCs w:val="27"/>
          <w:rtl/>
        </w:rPr>
        <w:t xml:space="preserve">: </w:t>
      </w:r>
      <w:r w:rsidRPr="00E42D93">
        <w:rPr>
          <w:rFonts w:eastAsia="SimSun" w:cs="mylotus" w:hint="eastAsia"/>
          <w:sz w:val="32"/>
          <w:szCs w:val="27"/>
          <w:rtl/>
        </w:rPr>
        <w:t>«</w:t>
      </w:r>
      <w:r w:rsidRPr="00E42D93">
        <w:rPr>
          <w:rFonts w:eastAsia="SimSun" w:cs="mylotus" w:hint="cs"/>
          <w:sz w:val="32"/>
          <w:szCs w:val="27"/>
          <w:rtl/>
        </w:rPr>
        <w:t>... و</w:t>
      </w:r>
      <w:r w:rsidRPr="00E42D93">
        <w:rPr>
          <w:rFonts w:eastAsia="SimSun" w:cs="mylotus"/>
          <w:sz w:val="32"/>
          <w:szCs w:val="27"/>
          <w:rtl/>
        </w:rPr>
        <w:t>اعْلَمُوا أَنَّهُ إِنَّمَا أَمَرَ ونَهَى لِيُطَاعَ فِيمَا أَمَرَ بِهِ ولِيُنْتَهَى عَمَّا نَهَى عَنْهُ</w:t>
      </w:r>
      <w:r w:rsidRPr="00E42D93">
        <w:rPr>
          <w:rFonts w:eastAsia="SimSun" w:cs="mylotus" w:hint="cs"/>
          <w:sz w:val="32"/>
          <w:szCs w:val="27"/>
          <w:rtl/>
        </w:rPr>
        <w:t>،</w:t>
      </w:r>
      <w:r w:rsidRPr="00E42D93">
        <w:rPr>
          <w:rFonts w:eastAsia="SimSun" w:cs="mylotus"/>
          <w:sz w:val="32"/>
          <w:szCs w:val="27"/>
          <w:rtl/>
        </w:rPr>
        <w:t xml:space="preserve"> فَمَنِ اتَّبَعَ أَمْرَهُ فَقَدْ أَطَاعَهُ وقَدْ أَدْرَكَ كُلَّ شَيْ‏ءٍ مِنَ الْخَيْرِ عِنْدَهُ ومَنْ لَمْ يَنْتَهِ عَمَّا نَهَى </w:t>
      </w:r>
      <w:r w:rsidRPr="00E42D93">
        <w:rPr>
          <w:rFonts w:eastAsia="SimSun" w:cs="mylotus" w:hint="cs"/>
          <w:sz w:val="32"/>
          <w:szCs w:val="27"/>
          <w:rtl/>
        </w:rPr>
        <w:t>اللهُ</w:t>
      </w:r>
      <w:r w:rsidRPr="00E42D93">
        <w:rPr>
          <w:rFonts w:eastAsia="SimSun" w:cs="mylotus"/>
          <w:sz w:val="32"/>
          <w:szCs w:val="27"/>
          <w:rtl/>
        </w:rPr>
        <w:t xml:space="preserve"> عَنْهُ فَقَدْ عَصَاهُ فَإِنْ مَاتَ عَلَى مَعْصِيَتِهِ أَكَبَّهُ </w:t>
      </w:r>
      <w:r w:rsidRPr="00E42D93">
        <w:rPr>
          <w:rFonts w:eastAsia="SimSun" w:cs="mylotus" w:hint="cs"/>
          <w:sz w:val="32"/>
          <w:szCs w:val="27"/>
          <w:rtl/>
        </w:rPr>
        <w:t>اللهُ</w:t>
      </w:r>
      <w:r w:rsidRPr="00E42D93">
        <w:rPr>
          <w:rFonts w:eastAsia="SimSun" w:cs="mylotus"/>
          <w:sz w:val="32"/>
          <w:szCs w:val="27"/>
          <w:rtl/>
        </w:rPr>
        <w:t xml:space="preserve"> عَلَى وَجْهِهِ فِي النَّارِ</w:t>
      </w:r>
      <w:r w:rsidRPr="00E42D93">
        <w:rPr>
          <w:rFonts w:eastAsia="SimSun" w:cs="mylotus" w:hint="cs"/>
          <w:sz w:val="32"/>
          <w:szCs w:val="27"/>
          <w:rtl/>
        </w:rPr>
        <w:t>،</w:t>
      </w:r>
      <w:r w:rsidRPr="00E42D93">
        <w:rPr>
          <w:rFonts w:eastAsia="SimSun" w:cs="mylotus"/>
          <w:sz w:val="32"/>
          <w:szCs w:val="27"/>
          <w:rtl/>
        </w:rPr>
        <w:t xml:space="preserve"> وَاعْلَمُوا أَنَّهُ لَيْسَ بَيْنَ </w:t>
      </w:r>
      <w:r w:rsidRPr="00E42D93">
        <w:rPr>
          <w:rFonts w:eastAsia="SimSun" w:cs="mylotus" w:hint="cs"/>
          <w:sz w:val="32"/>
          <w:szCs w:val="27"/>
          <w:rtl/>
        </w:rPr>
        <w:t>اللهِ</w:t>
      </w:r>
      <w:r w:rsidRPr="00E42D93">
        <w:rPr>
          <w:rFonts w:eastAsia="SimSun" w:cs="mylotus"/>
          <w:sz w:val="32"/>
          <w:szCs w:val="27"/>
          <w:rtl/>
        </w:rPr>
        <w:t xml:space="preserve"> وبَيْنَ أَحَدٍ مِنْ خَلْقِهِ مَلَكٌ مُقَرَّبٌ وَلَا نَبِيٌّ مُرْسَلٌ وَلَا مَنْ دُونَ ذَلِكَ مِنْ خَلْقِهِ كُلِّهِمْ إِلَّا طَاعَتُهُمْ لَهُ فَاجْتَهِدُوا فِي طَاعَةِ </w:t>
      </w:r>
      <w:r w:rsidRPr="00E42D93">
        <w:rPr>
          <w:rFonts w:eastAsia="SimSun" w:cs="mylotus" w:hint="cs"/>
          <w:sz w:val="32"/>
          <w:szCs w:val="27"/>
          <w:rtl/>
        </w:rPr>
        <w:t>اللهِ</w:t>
      </w:r>
      <w:r w:rsidRPr="00E42D93">
        <w:rPr>
          <w:rFonts w:eastAsia="SimSun" w:cs="mylotus"/>
          <w:sz w:val="32"/>
          <w:szCs w:val="27"/>
          <w:rtl/>
        </w:rPr>
        <w:t xml:space="preserve"> إِنْ سَرَّكُمْ أَنْ تَكُونُوا مُؤْمِنِينَ حَقّاً</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(إلى قوله): </w:t>
      </w:r>
      <w:r w:rsidRPr="00E42D93">
        <w:rPr>
          <w:rFonts w:eastAsia="SimSun" w:cs="mylotus"/>
          <w:sz w:val="32"/>
          <w:szCs w:val="27"/>
          <w:rtl/>
        </w:rPr>
        <w:t xml:space="preserve">وَاعْلَمُوا أَنَّهُ لَيْسَ يُغْنِي عَنْكُمْ مِنَ </w:t>
      </w:r>
      <w:r w:rsidRPr="00E42D93">
        <w:rPr>
          <w:rFonts w:eastAsia="SimSun" w:cs="mylotus" w:hint="cs"/>
          <w:sz w:val="32"/>
          <w:szCs w:val="27"/>
          <w:rtl/>
        </w:rPr>
        <w:t>اللهِ</w:t>
      </w:r>
      <w:r w:rsidRPr="00E42D93">
        <w:rPr>
          <w:rFonts w:eastAsia="SimSun" w:cs="mylotus"/>
          <w:sz w:val="32"/>
          <w:szCs w:val="27"/>
          <w:rtl/>
        </w:rPr>
        <w:t xml:space="preserve"> أَحَدٌ مِنْ خَلْقِهِ شَيْئاً لَا مَلَكٌ مُقَرَّبٌ ولَا نَبِيٌّ مُرْسَلٌ وَلَا مَنْ دُونَ ذَلِكَ</w:t>
      </w:r>
      <w:r w:rsidRPr="00E42D93">
        <w:rPr>
          <w:rFonts w:eastAsia="SimSun" w:cs="mylotus" w:hint="cs"/>
          <w:sz w:val="32"/>
          <w:szCs w:val="27"/>
          <w:rtl/>
        </w:rPr>
        <w:t>،</w:t>
      </w:r>
      <w:r w:rsidRPr="00E42D93">
        <w:rPr>
          <w:rFonts w:eastAsia="SimSun" w:cs="mylotus"/>
          <w:sz w:val="32"/>
          <w:szCs w:val="27"/>
          <w:rtl/>
        </w:rPr>
        <w:t xml:space="preserve"> فَمَنْ سَرَّهُ أَنْ تَنْفَعَهُ شَفَاعَةُ الشَّافِعِينَ عِنْدَ </w:t>
      </w:r>
      <w:r w:rsidRPr="00E42D93">
        <w:rPr>
          <w:rFonts w:eastAsia="SimSun" w:cs="mylotus" w:hint="cs"/>
          <w:sz w:val="32"/>
          <w:szCs w:val="27"/>
          <w:rtl/>
        </w:rPr>
        <w:t>اللهِ</w:t>
      </w:r>
      <w:r w:rsidRPr="00E42D93">
        <w:rPr>
          <w:rFonts w:eastAsia="SimSun" w:cs="mylotus"/>
          <w:sz w:val="32"/>
          <w:szCs w:val="27"/>
          <w:rtl/>
        </w:rPr>
        <w:t xml:space="preserve"> فَلْيَطْلُبْ إِلَى </w:t>
      </w:r>
      <w:r w:rsidRPr="00E42D93">
        <w:rPr>
          <w:rFonts w:eastAsia="SimSun" w:cs="mylotus" w:hint="cs"/>
          <w:sz w:val="32"/>
          <w:szCs w:val="27"/>
          <w:rtl/>
        </w:rPr>
        <w:t>اللهِ</w:t>
      </w:r>
      <w:r w:rsidRPr="00E42D93">
        <w:rPr>
          <w:rFonts w:eastAsia="SimSun" w:cs="mylotus"/>
          <w:sz w:val="32"/>
          <w:szCs w:val="27"/>
          <w:rtl/>
        </w:rPr>
        <w:t xml:space="preserve"> أَنْ يَرْضَى عَنْهُ</w:t>
      </w:r>
      <w:r w:rsidRPr="00E42D93">
        <w:rPr>
          <w:rFonts w:eastAsia="SimSun" w:cs="mylotus" w:hint="eastAsia"/>
          <w:sz w:val="32"/>
          <w:szCs w:val="27"/>
          <w:rtl/>
        </w:rPr>
        <w:t>»</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209"/>
      </w:r>
      <w:r w:rsidRPr="00106C9B">
        <w:rPr>
          <w:rFonts w:eastAsia="SimSun" w:cs="B Lotus"/>
          <w:b/>
          <w:sz w:val="32"/>
          <w:szCs w:val="27"/>
          <w:vertAlign w:val="superscript"/>
          <w:rtl/>
        </w:rPr>
        <w:t>)</w:t>
      </w:r>
      <w:r w:rsidRPr="00E42D93">
        <w:rPr>
          <w:rFonts w:eastAsia="SimSun" w:cs="mylotus" w:hint="cs"/>
          <w:sz w:val="32"/>
          <w:szCs w:val="27"/>
          <w:rtl/>
        </w:rPr>
        <w:t>.</w:t>
      </w:r>
    </w:p>
    <w:p w:rsidR="004736B9" w:rsidRPr="00E42D93" w:rsidRDefault="004736B9" w:rsidP="00187A8D">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4- قال الشيخ الطوسي -رحمة الله عليه - في تفسيره القَيِّم </w:t>
      </w:r>
      <w:r w:rsidRPr="00E42D93">
        <w:rPr>
          <w:rFonts w:eastAsia="SimSun" w:cs="mylotus"/>
          <w:sz w:val="32"/>
          <w:szCs w:val="27"/>
          <w:rtl/>
        </w:rPr>
        <w:t>«</w:t>
      </w:r>
      <w:r w:rsidRPr="00E42D93">
        <w:rPr>
          <w:rFonts w:eastAsia="SimSun" w:cs="mylotus" w:hint="cs"/>
          <w:sz w:val="32"/>
          <w:szCs w:val="27"/>
          <w:rtl/>
        </w:rPr>
        <w:t>التبيان</w:t>
      </w:r>
      <w:r w:rsidRPr="00E42D93">
        <w:rPr>
          <w:rFonts w:eastAsia="SimSun" w:cs="mylotus"/>
          <w:sz w:val="32"/>
          <w:szCs w:val="27"/>
          <w:rtl/>
        </w:rPr>
        <w:t>»</w:t>
      </w:r>
      <w:r w:rsidRPr="00E42D93">
        <w:rPr>
          <w:rFonts w:eastAsia="SimSun" w:cs="mylotus" w:hint="cs"/>
          <w:sz w:val="32"/>
          <w:szCs w:val="27"/>
          <w:rtl/>
        </w:rPr>
        <w:t xml:space="preserve"> (</w:t>
      </w:r>
      <w:r w:rsidRPr="00E42D93">
        <w:rPr>
          <w:rFonts w:eastAsia="SimSun" w:cs="mylotus"/>
          <w:sz w:val="32"/>
          <w:szCs w:val="27"/>
          <w:rtl/>
        </w:rPr>
        <w:t>ج 8/ص67</w:t>
      </w:r>
      <w:r w:rsidRPr="00E42D93">
        <w:rPr>
          <w:rFonts w:eastAsia="SimSun" w:cs="mylotus" w:hint="cs"/>
          <w:sz w:val="32"/>
          <w:szCs w:val="27"/>
          <w:rtl/>
        </w:rPr>
        <w:t xml:space="preserve">)، لدى تفسيره لقوله تعالى </w:t>
      </w:r>
      <w:r w:rsidR="00187A8D">
        <w:rPr>
          <w:rFonts w:ascii="QCF_BSML" w:hAnsi="QCF_BSML" w:cs="QCF_BSML"/>
          <w:color w:val="000000"/>
          <w:sz w:val="26"/>
          <w:szCs w:val="26"/>
          <w:rtl/>
        </w:rPr>
        <w:t xml:space="preserve">ﭽ </w:t>
      </w:r>
      <w:r w:rsidR="00187A8D">
        <w:rPr>
          <w:rFonts w:ascii="QCF_P376" w:hAnsi="QCF_P376" w:cs="QCF_P376"/>
          <w:color w:val="000000"/>
          <w:sz w:val="26"/>
          <w:szCs w:val="26"/>
          <w:rtl/>
        </w:rPr>
        <w:t xml:space="preserve">ﭿ  ﮀ  ﮁ  ﮂ  </w:t>
      </w:r>
      <w:r w:rsidR="00187A8D">
        <w:rPr>
          <w:rFonts w:ascii="QCF_BSML" w:hAnsi="QCF_BSML" w:cs="QCF_BSML"/>
          <w:color w:val="000000"/>
          <w:sz w:val="26"/>
          <w:szCs w:val="26"/>
          <w:rtl/>
        </w:rPr>
        <w:t>ﭼ</w:t>
      </w:r>
      <w:r w:rsidR="00187A8D">
        <w:rPr>
          <w:rFonts w:ascii="Arial" w:hAnsi="Arial" w:cs="Arial"/>
          <w:color w:val="000000"/>
          <w:sz w:val="18"/>
          <w:szCs w:val="18"/>
        </w:rPr>
        <w:t xml:space="preserve"> </w:t>
      </w:r>
      <w:r w:rsidRPr="00E42D93">
        <w:rPr>
          <w:rFonts w:eastAsia="SimSun" w:cs="mylotus"/>
          <w:sz w:val="32"/>
          <w:szCs w:val="26"/>
          <w:rtl/>
        </w:rPr>
        <w:t>[الشعراء:214]</w:t>
      </w:r>
      <w:r w:rsidRPr="00E42D93">
        <w:rPr>
          <w:rFonts w:eastAsia="SimSun" w:cs="mylotus" w:hint="cs"/>
          <w:sz w:val="32"/>
          <w:szCs w:val="27"/>
          <w:rtl/>
        </w:rPr>
        <w:t xml:space="preserve">: </w:t>
      </w:r>
      <w:r w:rsidRPr="00E42D93">
        <w:rPr>
          <w:rFonts w:eastAsia="SimSun" w:cs="mylotus" w:hint="eastAsia"/>
          <w:sz w:val="32"/>
          <w:szCs w:val="27"/>
          <w:rtl/>
        </w:rPr>
        <w:t>«</w:t>
      </w:r>
      <w:r w:rsidRPr="00E42D93">
        <w:rPr>
          <w:rFonts w:eastAsia="SimSun" w:cs="mylotus"/>
          <w:sz w:val="32"/>
          <w:szCs w:val="27"/>
          <w:rtl/>
        </w:rPr>
        <w:t>وقيل: ذ</w:t>
      </w:r>
      <w:r w:rsidRPr="00E42D93">
        <w:rPr>
          <w:rFonts w:eastAsia="SimSun" w:cs="mylotus" w:hint="cs"/>
          <w:sz w:val="32"/>
          <w:szCs w:val="27"/>
          <w:rtl/>
        </w:rPr>
        <w:t>َ</w:t>
      </w:r>
      <w:r w:rsidRPr="00E42D93">
        <w:rPr>
          <w:rFonts w:eastAsia="SimSun" w:cs="mylotus"/>
          <w:sz w:val="32"/>
          <w:szCs w:val="27"/>
          <w:rtl/>
        </w:rPr>
        <w:t>ك</w:t>
      </w:r>
      <w:r w:rsidRPr="00E42D93">
        <w:rPr>
          <w:rFonts w:eastAsia="SimSun" w:cs="mylotus" w:hint="cs"/>
          <w:sz w:val="32"/>
          <w:szCs w:val="27"/>
          <w:rtl/>
        </w:rPr>
        <w:t>ِّ</w:t>
      </w:r>
      <w:r w:rsidRPr="00E42D93">
        <w:rPr>
          <w:rFonts w:eastAsia="SimSun" w:cs="mylotus"/>
          <w:sz w:val="32"/>
          <w:szCs w:val="27"/>
          <w:rtl/>
        </w:rPr>
        <w:t>ر عشيرت</w:t>
      </w:r>
      <w:r w:rsidRPr="00E42D93">
        <w:rPr>
          <w:rFonts w:eastAsia="SimSun" w:cs="mylotus" w:hint="cs"/>
          <w:sz w:val="32"/>
          <w:szCs w:val="27"/>
          <w:rtl/>
        </w:rPr>
        <w:t>َ</w:t>
      </w:r>
      <w:r w:rsidRPr="00E42D93">
        <w:rPr>
          <w:rFonts w:eastAsia="SimSun" w:cs="mylotus"/>
          <w:sz w:val="32"/>
          <w:szCs w:val="27"/>
          <w:rtl/>
        </w:rPr>
        <w:t xml:space="preserve">ك </w:t>
      </w:r>
      <w:r w:rsidRPr="00E42D93">
        <w:rPr>
          <w:rFonts w:eastAsia="SimSun" w:cs="mylotus" w:hint="cs"/>
          <w:sz w:val="32"/>
          <w:szCs w:val="27"/>
          <w:rtl/>
        </w:rPr>
        <w:t>الأقربين</w:t>
      </w:r>
      <w:r w:rsidRPr="00E42D93">
        <w:rPr>
          <w:rFonts w:eastAsia="SimSun" w:cs="mylotus"/>
          <w:sz w:val="32"/>
          <w:szCs w:val="27"/>
          <w:rtl/>
        </w:rPr>
        <w:t xml:space="preserve"> أي ع</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م إن</w:t>
      </w:r>
      <w:r w:rsidRPr="00E42D93">
        <w:rPr>
          <w:rFonts w:eastAsia="SimSun" w:cs="mylotus" w:hint="cs"/>
          <w:sz w:val="32"/>
          <w:szCs w:val="27"/>
          <w:rtl/>
        </w:rPr>
        <w:t>َّ</w:t>
      </w:r>
      <w:r w:rsidRPr="00E42D93">
        <w:rPr>
          <w:rFonts w:eastAsia="SimSun" w:cs="mylotus"/>
          <w:sz w:val="32"/>
          <w:szCs w:val="27"/>
          <w:rtl/>
        </w:rPr>
        <w:t>ك</w:t>
      </w:r>
      <w:r w:rsidRPr="00E42D93">
        <w:rPr>
          <w:rFonts w:eastAsia="SimSun" w:cs="mylotus" w:hint="cs"/>
          <w:sz w:val="32"/>
          <w:szCs w:val="27"/>
          <w:rtl/>
        </w:rPr>
        <w:t>َ</w:t>
      </w:r>
      <w:r w:rsidRPr="00E42D93">
        <w:rPr>
          <w:rFonts w:eastAsia="SimSun" w:cs="mylotus"/>
          <w:sz w:val="32"/>
          <w:szCs w:val="27"/>
          <w:rtl/>
        </w:rPr>
        <w:t xml:space="preserve"> لا ت</w:t>
      </w:r>
      <w:r w:rsidRPr="00E42D93">
        <w:rPr>
          <w:rFonts w:eastAsia="SimSun" w:cs="mylotus" w:hint="cs"/>
          <w:sz w:val="32"/>
          <w:szCs w:val="27"/>
          <w:rtl/>
        </w:rPr>
        <w:t>ُ</w:t>
      </w:r>
      <w:r w:rsidRPr="00E42D93">
        <w:rPr>
          <w:rFonts w:eastAsia="SimSun" w:cs="mylotus"/>
          <w:sz w:val="32"/>
          <w:szCs w:val="27"/>
          <w:rtl/>
        </w:rPr>
        <w:t>غ</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ي ع</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م م</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 xml:space="preserve"> الله</w:t>
      </w:r>
      <w:r w:rsidRPr="00E42D93">
        <w:rPr>
          <w:rFonts w:eastAsia="SimSun" w:cs="mylotus" w:hint="cs"/>
          <w:sz w:val="32"/>
          <w:szCs w:val="27"/>
          <w:rtl/>
        </w:rPr>
        <w:t>ِ</w:t>
      </w:r>
      <w:r w:rsidRPr="00E42D93">
        <w:rPr>
          <w:rFonts w:eastAsia="SimSun" w:cs="mylotus"/>
          <w:sz w:val="32"/>
          <w:szCs w:val="27"/>
          <w:rtl/>
        </w:rPr>
        <w:t xml:space="preserve"> شيئا</w:t>
      </w:r>
      <w:r w:rsidRPr="00E42D93">
        <w:rPr>
          <w:rFonts w:eastAsia="SimSun" w:cs="mylotus" w:hint="cs"/>
          <w:sz w:val="32"/>
          <w:szCs w:val="27"/>
          <w:rtl/>
        </w:rPr>
        <w:t>ً</w:t>
      </w:r>
      <w:r w:rsidRPr="00E42D93">
        <w:rPr>
          <w:rFonts w:eastAsia="SimSun" w:cs="mylotus"/>
          <w:sz w:val="32"/>
          <w:szCs w:val="27"/>
          <w:rtl/>
        </w:rPr>
        <w:t xml:space="preserve"> إن ع</w:t>
      </w:r>
      <w:r w:rsidRPr="00E42D93">
        <w:rPr>
          <w:rFonts w:eastAsia="SimSun" w:cs="mylotus" w:hint="cs"/>
          <w:sz w:val="32"/>
          <w:szCs w:val="27"/>
          <w:rtl/>
        </w:rPr>
        <w:t>َ</w:t>
      </w:r>
      <w:r w:rsidRPr="00E42D93">
        <w:rPr>
          <w:rFonts w:eastAsia="SimSun" w:cs="mylotus"/>
          <w:sz w:val="32"/>
          <w:szCs w:val="27"/>
          <w:rtl/>
        </w:rPr>
        <w:t>ص</w:t>
      </w:r>
      <w:r w:rsidRPr="00E42D93">
        <w:rPr>
          <w:rFonts w:eastAsia="SimSun" w:cs="mylotus" w:hint="cs"/>
          <w:sz w:val="32"/>
          <w:szCs w:val="27"/>
          <w:rtl/>
        </w:rPr>
        <w:t>َ</w:t>
      </w:r>
      <w:r w:rsidRPr="00E42D93">
        <w:rPr>
          <w:rFonts w:eastAsia="SimSun" w:cs="mylotus"/>
          <w:sz w:val="32"/>
          <w:szCs w:val="27"/>
          <w:rtl/>
        </w:rPr>
        <w:t>و</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 xml:space="preserve">ُ... </w:t>
      </w:r>
      <w:r w:rsidRPr="00E42D93">
        <w:rPr>
          <w:rFonts w:eastAsia="SimSun" w:cs="mylotus"/>
          <w:sz w:val="32"/>
          <w:szCs w:val="27"/>
          <w:rtl/>
        </w:rPr>
        <w:t xml:space="preserve">وقد فعل </w:t>
      </w:r>
      <w:r w:rsidRPr="00E42D93">
        <w:rPr>
          <w:rFonts w:eastAsia="SimSun" w:cs="mylotus" w:hint="cs"/>
          <w:sz w:val="32"/>
          <w:szCs w:val="27"/>
          <w:rtl/>
        </w:rPr>
        <w:t>(صَلَّى اللهُ عَلَيه وَآلِهِ)</w:t>
      </w:r>
      <w:r w:rsidRPr="00E42D93">
        <w:rPr>
          <w:rFonts w:eastAsia="SimSun" w:cs="mylotus"/>
          <w:sz w:val="32"/>
          <w:szCs w:val="27"/>
          <w:rtl/>
        </w:rPr>
        <w:t xml:space="preserve"> ذلك</w:t>
      </w:r>
      <w:r w:rsidRPr="00E42D93">
        <w:rPr>
          <w:rFonts w:eastAsia="SimSun" w:cs="mylotus" w:hint="eastAsia"/>
          <w:sz w:val="32"/>
          <w:szCs w:val="27"/>
          <w:rtl/>
        </w:rPr>
        <w:t>»</w:t>
      </w:r>
      <w:r w:rsidRPr="00E42D93">
        <w:rPr>
          <w:rFonts w:eastAsia="SimSun" w:cs="mylotus"/>
          <w:sz w:val="32"/>
          <w:szCs w:val="27"/>
          <w:rtl/>
        </w:rPr>
        <w:t>.</w:t>
      </w:r>
      <w:r w:rsidRPr="00E42D93">
        <w:rPr>
          <w:rFonts w:eastAsia="SimSun" w:cs="mylotus" w:hint="cs"/>
          <w:sz w:val="32"/>
          <w:szCs w:val="27"/>
          <w:rtl/>
        </w:rPr>
        <w:t xml:space="preserve"> قلت وقد جاء في ذلك الحديث المشهور الذي رواه الفريقان بصور مختلفة: </w:t>
      </w:r>
      <w:r w:rsidRPr="00E42D93">
        <w:rPr>
          <w:rFonts w:eastAsia="SimSun" w:cs="mylotus" w:hint="eastAsia"/>
          <w:sz w:val="32"/>
          <w:szCs w:val="27"/>
          <w:rtl/>
        </w:rPr>
        <w:t>«</w:t>
      </w:r>
      <w:r w:rsidRPr="00E42D93">
        <w:rPr>
          <w:rFonts w:eastAsia="SimSun" w:cs="mylotus" w:hint="cs"/>
          <w:sz w:val="32"/>
          <w:szCs w:val="27"/>
          <w:rtl/>
        </w:rPr>
        <w:t xml:space="preserve">أن رسول الله (صَلَّى اللهُ عَلَيه وَآلِهِ) </w:t>
      </w:r>
      <w:r w:rsidRPr="00E42D93">
        <w:rPr>
          <w:rFonts w:eastAsia="SimSun" w:cs="mylotus"/>
          <w:sz w:val="32"/>
          <w:szCs w:val="27"/>
          <w:rtl/>
        </w:rPr>
        <w:t>لَمَّا نَزَلَتْ هَذِهِ الْآيَةُ</w:t>
      </w:r>
      <w:r w:rsidRPr="00E42D93">
        <w:rPr>
          <w:rFonts w:eastAsia="SimSun" w:cs="mylotus" w:hint="cs"/>
          <w:sz w:val="32"/>
          <w:szCs w:val="27"/>
          <w:rtl/>
        </w:rPr>
        <w:t xml:space="preserve"> </w:t>
      </w:r>
      <w:r w:rsidR="00187A8D">
        <w:rPr>
          <w:rFonts w:ascii="QCF_BSML" w:hAnsi="QCF_BSML" w:cs="QCF_BSML"/>
          <w:color w:val="000000"/>
          <w:sz w:val="26"/>
          <w:szCs w:val="26"/>
          <w:rtl/>
        </w:rPr>
        <w:t xml:space="preserve">ﭽ </w:t>
      </w:r>
      <w:r w:rsidR="00187A8D">
        <w:rPr>
          <w:rFonts w:ascii="QCF_P376" w:hAnsi="QCF_P376" w:cs="QCF_P376"/>
          <w:color w:val="000000"/>
          <w:sz w:val="26"/>
          <w:szCs w:val="26"/>
          <w:rtl/>
        </w:rPr>
        <w:t xml:space="preserve">ﭿ  ﮀ  ﮁ  ﮂ  </w:t>
      </w:r>
      <w:r w:rsidR="00187A8D">
        <w:rPr>
          <w:rFonts w:ascii="QCF_BSML" w:hAnsi="QCF_BSML" w:cs="QCF_BSML"/>
          <w:color w:val="000000"/>
          <w:sz w:val="26"/>
          <w:szCs w:val="26"/>
          <w:rtl/>
        </w:rPr>
        <w:t>ﭼ</w:t>
      </w:r>
      <w:r w:rsidRPr="00E42D93">
        <w:rPr>
          <w:rFonts w:eastAsia="SimSun" w:cs="mylotus"/>
          <w:sz w:val="32"/>
          <w:szCs w:val="27"/>
          <w:rtl/>
        </w:rPr>
        <w:t xml:space="preserve"> </w:t>
      </w:r>
      <w:r w:rsidRPr="00E42D93">
        <w:rPr>
          <w:rFonts w:eastAsia="SimSun" w:cs="mylotus"/>
          <w:sz w:val="32"/>
          <w:szCs w:val="26"/>
          <w:rtl/>
        </w:rPr>
        <w:t>[الشعراء:214]</w:t>
      </w:r>
      <w:r w:rsidRPr="00E42D93">
        <w:rPr>
          <w:rFonts w:eastAsia="SimSun" w:cs="mylotus" w:hint="cs"/>
          <w:sz w:val="32"/>
          <w:szCs w:val="27"/>
          <w:rtl/>
        </w:rPr>
        <w:t xml:space="preserve"> </w:t>
      </w:r>
      <w:r w:rsidRPr="00E42D93">
        <w:rPr>
          <w:rFonts w:eastAsia="SimSun" w:cs="mylotus"/>
          <w:sz w:val="32"/>
          <w:szCs w:val="27"/>
          <w:rtl/>
        </w:rPr>
        <w:t>قَامَ عَلَى الصَّفَا فَقَالَ</w:t>
      </w:r>
      <w:r w:rsidRPr="00E42D93">
        <w:rPr>
          <w:rFonts w:eastAsia="SimSun" w:cs="mylotus" w:hint="cs"/>
          <w:sz w:val="32"/>
          <w:szCs w:val="27"/>
          <w:rtl/>
        </w:rPr>
        <w:t xml:space="preserve">: </w:t>
      </w:r>
      <w:r w:rsidRPr="00E42D93">
        <w:rPr>
          <w:rFonts w:eastAsia="SimSun" w:cs="mylotus"/>
          <w:sz w:val="32"/>
          <w:szCs w:val="27"/>
          <w:rtl/>
        </w:rPr>
        <w:t>يَا صَفِيَّةُ بِنْتَ عَبْدِ ال</w:t>
      </w:r>
      <w:r w:rsidRPr="00E42D93">
        <w:rPr>
          <w:rFonts w:eastAsia="SimSun" w:cs="mylotus" w:hint="cs"/>
          <w:sz w:val="32"/>
          <w:szCs w:val="27"/>
          <w:rtl/>
        </w:rPr>
        <w:t>مُ</w:t>
      </w:r>
      <w:r w:rsidRPr="00E42D93">
        <w:rPr>
          <w:rFonts w:eastAsia="SimSun" w:cs="mylotus"/>
          <w:sz w:val="32"/>
          <w:szCs w:val="27"/>
          <w:rtl/>
        </w:rPr>
        <w:t>طَّلِبِ</w:t>
      </w:r>
      <w:r w:rsidRPr="00E42D93">
        <w:rPr>
          <w:rFonts w:eastAsia="SimSun" w:cs="mylotus" w:hint="cs"/>
          <w:sz w:val="32"/>
          <w:szCs w:val="27"/>
          <w:rtl/>
        </w:rPr>
        <w:t>!</w:t>
      </w:r>
      <w:r w:rsidRPr="00E42D93">
        <w:rPr>
          <w:rFonts w:eastAsia="SimSun" w:cs="mylotus"/>
          <w:sz w:val="32"/>
          <w:szCs w:val="27"/>
          <w:rtl/>
        </w:rPr>
        <w:t xml:space="preserve"> يَا فَاطِمَةُ بِنْتَ مُحَمَّدٍ</w:t>
      </w:r>
      <w:r w:rsidRPr="00E42D93">
        <w:rPr>
          <w:rFonts w:eastAsia="SimSun" w:cs="mylotus" w:hint="cs"/>
          <w:sz w:val="32"/>
          <w:szCs w:val="27"/>
          <w:rtl/>
        </w:rPr>
        <w:t>!</w:t>
      </w:r>
      <w:r w:rsidRPr="00E42D93">
        <w:rPr>
          <w:rFonts w:eastAsia="SimSun" w:cs="mylotus"/>
          <w:sz w:val="32"/>
          <w:szCs w:val="27"/>
          <w:rtl/>
        </w:rPr>
        <w:t xml:space="preserve"> اشْتَرِيَا أَنْفُسَكُمَا مِنْ </w:t>
      </w:r>
      <w:r w:rsidRPr="00E42D93">
        <w:rPr>
          <w:rFonts w:eastAsia="SimSun" w:cs="mylotus" w:hint="cs"/>
          <w:sz w:val="32"/>
          <w:szCs w:val="27"/>
          <w:rtl/>
        </w:rPr>
        <w:t>اللهِ</w:t>
      </w:r>
      <w:r w:rsidRPr="00E42D93">
        <w:rPr>
          <w:rFonts w:eastAsia="SimSun" w:cs="mylotus"/>
          <w:sz w:val="32"/>
          <w:szCs w:val="27"/>
          <w:rtl/>
        </w:rPr>
        <w:t xml:space="preserve"> لَا أَمْلِكُ لَكُمَا مِنْ </w:t>
      </w:r>
      <w:r w:rsidRPr="00E42D93">
        <w:rPr>
          <w:rFonts w:eastAsia="SimSun" w:cs="mylotus" w:hint="cs"/>
          <w:sz w:val="32"/>
          <w:szCs w:val="27"/>
          <w:rtl/>
        </w:rPr>
        <w:t>اللهِ</w:t>
      </w:r>
      <w:r w:rsidRPr="00E42D93">
        <w:rPr>
          <w:rFonts w:eastAsia="SimSun" w:cs="mylotus"/>
          <w:sz w:val="32"/>
          <w:szCs w:val="27"/>
          <w:rtl/>
        </w:rPr>
        <w:t xml:space="preserve"> شَيْئا</w:t>
      </w:r>
      <w:r w:rsidRPr="00E42D93">
        <w:rPr>
          <w:rFonts w:eastAsia="SimSun" w:cs="mylotus" w:hint="cs"/>
          <w:sz w:val="32"/>
          <w:szCs w:val="27"/>
          <w:rtl/>
        </w:rPr>
        <w:t>ً!</w:t>
      </w:r>
      <w:r w:rsidRPr="00E42D93">
        <w:rPr>
          <w:rFonts w:eastAsia="SimSun" w:cs="mylotus"/>
          <w:sz w:val="32"/>
          <w:szCs w:val="27"/>
          <w:rtl/>
        </w:rPr>
        <w:t xml:space="preserve"> سَلَانِي مِنْ مَالِي مَا شِئْتُمَا</w:t>
      </w:r>
      <w:r w:rsidRPr="00E42D93">
        <w:rPr>
          <w:rFonts w:eastAsia="SimSun" w:cs="mylotus" w:hint="cs"/>
          <w:sz w:val="32"/>
          <w:szCs w:val="27"/>
          <w:rtl/>
        </w:rPr>
        <w:t xml:space="preserve">. </w:t>
      </w:r>
      <w:r w:rsidRPr="00E42D93">
        <w:rPr>
          <w:rFonts w:eastAsia="SimSun" w:cs="mylotus"/>
          <w:sz w:val="32"/>
          <w:szCs w:val="27"/>
          <w:rtl/>
        </w:rPr>
        <w:t>يَا بَنِي عَبْدِ ا</w:t>
      </w:r>
      <w:r w:rsidRPr="00E42D93">
        <w:rPr>
          <w:rFonts w:eastAsia="SimSun" w:cs="mylotus" w:hint="cs"/>
          <w:sz w:val="32"/>
          <w:szCs w:val="27"/>
          <w:rtl/>
        </w:rPr>
        <w:t>لمُ</w:t>
      </w:r>
      <w:r w:rsidRPr="00E42D93">
        <w:rPr>
          <w:rFonts w:eastAsia="SimSun" w:cs="mylotus"/>
          <w:sz w:val="32"/>
          <w:szCs w:val="27"/>
          <w:rtl/>
        </w:rPr>
        <w:t>طَّلِبِ</w:t>
      </w:r>
      <w:r w:rsidRPr="00E42D93">
        <w:rPr>
          <w:rFonts w:eastAsia="SimSun" w:cs="mylotus" w:hint="cs"/>
          <w:sz w:val="32"/>
          <w:szCs w:val="27"/>
          <w:rtl/>
        </w:rPr>
        <w:t>!</w:t>
      </w:r>
      <w:r w:rsidRPr="00E42D93">
        <w:rPr>
          <w:rFonts w:eastAsia="SimSun" w:cs="mylotus"/>
          <w:sz w:val="32"/>
          <w:szCs w:val="27"/>
          <w:rtl/>
        </w:rPr>
        <w:t xml:space="preserve"> إِنِّي لَا أَمْلِكُ لَكُمْ مِنْ </w:t>
      </w:r>
      <w:r w:rsidRPr="00E42D93">
        <w:rPr>
          <w:rFonts w:eastAsia="SimSun" w:cs="mylotus" w:hint="cs"/>
          <w:sz w:val="32"/>
          <w:szCs w:val="27"/>
          <w:rtl/>
        </w:rPr>
        <w:t>اللهِ</w:t>
      </w:r>
      <w:r w:rsidRPr="00E42D93">
        <w:rPr>
          <w:rFonts w:eastAsia="SimSun" w:cs="mylotus"/>
          <w:sz w:val="32"/>
          <w:szCs w:val="27"/>
          <w:rtl/>
        </w:rPr>
        <w:t xml:space="preserve"> شَيْئا</w:t>
      </w:r>
      <w:r w:rsidRPr="00E42D93">
        <w:rPr>
          <w:rFonts w:eastAsia="SimSun" w:cs="mylotus" w:hint="cs"/>
          <w:sz w:val="32"/>
          <w:szCs w:val="27"/>
          <w:rtl/>
        </w:rPr>
        <w:t>ً!</w:t>
      </w:r>
      <w:r w:rsidRPr="00E42D93">
        <w:rPr>
          <w:rFonts w:eastAsia="SimSun" w:cs="mylotus"/>
          <w:sz w:val="32"/>
          <w:szCs w:val="27"/>
          <w:rtl/>
        </w:rPr>
        <w:t xml:space="preserve"> سَلُونِي مِنْ مَالِي مَا شِئْتُمْ</w:t>
      </w:r>
      <w:r w:rsidRPr="00E42D93">
        <w:rPr>
          <w:rFonts w:eastAsia="SimSun" w:cs="mylotus" w:hint="cs"/>
          <w:sz w:val="32"/>
          <w:szCs w:val="27"/>
          <w:rtl/>
        </w:rPr>
        <w:t>.. الحديث</w:t>
      </w:r>
      <w:r w:rsidRPr="00E42D93">
        <w:rPr>
          <w:rFonts w:eastAsia="SimSun" w:cs="mylotus" w:hint="eastAsia"/>
          <w:sz w:val="32"/>
          <w:szCs w:val="27"/>
          <w:rtl/>
        </w:rPr>
        <w:t>»</w:t>
      </w:r>
      <w:r w:rsidRPr="00E42D93">
        <w:rPr>
          <w:rFonts w:eastAsia="SimSun" w:cs="mylotus" w:hint="cs"/>
          <w:sz w:val="32"/>
          <w:szCs w:val="27"/>
          <w:rtl/>
        </w:rPr>
        <w:t xml:space="preserve"> </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210"/>
      </w:r>
      <w:r w:rsidRPr="00106C9B">
        <w:rPr>
          <w:rFonts w:eastAsia="SimSun" w:cs="B Lotus"/>
          <w:b/>
          <w:sz w:val="32"/>
          <w:szCs w:val="27"/>
          <w:vertAlign w:val="superscript"/>
          <w:rtl/>
        </w:rPr>
        <w:t>)</w:t>
      </w:r>
      <w:r w:rsidRPr="00E42D93">
        <w:rPr>
          <w:rFonts w:eastAsia="SimSun" w:cs="mylotus" w:hint="cs"/>
          <w:sz w:val="32"/>
          <w:szCs w:val="27"/>
          <w:rtl/>
        </w:rPr>
        <w:t xml:space="preserve">. </w:t>
      </w:r>
    </w:p>
    <w:p w:rsidR="004736B9" w:rsidRPr="00E42D93" w:rsidRDefault="004736B9" w:rsidP="00843364">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وهذه العبارة أي قوله (صَلَّى اللهُ عَلَيه وَآلِهِ): «</w:t>
      </w:r>
      <w:r w:rsidRPr="00E42D93">
        <w:rPr>
          <w:rFonts w:eastAsia="SimSun" w:cs="mylotus"/>
          <w:sz w:val="32"/>
          <w:szCs w:val="27"/>
          <w:rtl/>
        </w:rPr>
        <w:t xml:space="preserve">لَا أُغْنِي عَنْكُمَا مِنْ </w:t>
      </w:r>
      <w:r w:rsidRPr="00E42D93">
        <w:rPr>
          <w:rFonts w:eastAsia="SimSun" w:cs="mylotus" w:hint="cs"/>
          <w:sz w:val="32"/>
          <w:szCs w:val="27"/>
          <w:rtl/>
        </w:rPr>
        <w:t>اللهِ</w:t>
      </w:r>
      <w:r w:rsidRPr="00E42D93">
        <w:rPr>
          <w:rFonts w:eastAsia="SimSun" w:cs="mylotus"/>
          <w:sz w:val="32"/>
          <w:szCs w:val="27"/>
          <w:rtl/>
        </w:rPr>
        <w:t xml:space="preserve"> شَيْئا</w:t>
      </w:r>
      <w:r w:rsidRPr="00E42D93">
        <w:rPr>
          <w:rFonts w:eastAsia="SimSun" w:cs="mylotus" w:hint="cs"/>
          <w:sz w:val="32"/>
          <w:szCs w:val="27"/>
          <w:rtl/>
        </w:rPr>
        <w:t xml:space="preserve">ً» مؤيّدة لما ورد في القرآن الكريم مِنْ أنَّ نَبِيَّـيْ الله نوحاً ولوطاً عليهما السلام لم يغنيا عن زوجتيهما شيئاً لما خانت كلٌّ منهما زوجها ولم تتَّبع سبيل الحق، فقال سبحانه: </w:t>
      </w:r>
      <w:r w:rsidR="00843364">
        <w:rPr>
          <w:rFonts w:ascii="QCF_BSML" w:hAnsi="QCF_BSML" w:cs="QCF_BSML"/>
          <w:color w:val="000000"/>
          <w:sz w:val="26"/>
          <w:szCs w:val="26"/>
          <w:rtl/>
        </w:rPr>
        <w:t xml:space="preserve">ﭽ </w:t>
      </w:r>
      <w:r w:rsidR="00843364">
        <w:rPr>
          <w:rFonts w:ascii="QCF_P561" w:hAnsi="QCF_P561" w:cs="QCF_P561"/>
          <w:color w:val="000000"/>
          <w:sz w:val="26"/>
          <w:szCs w:val="26"/>
          <w:rtl/>
        </w:rPr>
        <w:t>ﮏ  ﮐ  ﮑ   ﮒ  ﮓ      ﮔ  ﮕ  ﮖ  ﮗ</w:t>
      </w:r>
      <w:r w:rsidR="00843364">
        <w:rPr>
          <w:rFonts w:ascii="QCF_P561" w:hAnsi="QCF_P561" w:cs="QCF_P561"/>
          <w:color w:val="0000A5"/>
          <w:sz w:val="26"/>
          <w:szCs w:val="26"/>
          <w:rtl/>
        </w:rPr>
        <w:t>ﮘ</w:t>
      </w:r>
      <w:r w:rsidR="00843364">
        <w:rPr>
          <w:rFonts w:ascii="QCF_P561" w:hAnsi="QCF_P561" w:cs="QCF_P561"/>
          <w:color w:val="000000"/>
          <w:sz w:val="26"/>
          <w:szCs w:val="26"/>
          <w:rtl/>
        </w:rPr>
        <w:t xml:space="preserve">  ﮙ  ﮚ   ﮛ  ﮜ  ﮝ  ﮞ  ﮟ  ﮠ  ﮡ  ﮢ   ﮣ  ﮤ  ﮥ  ﮦ  ﮧ  ﮨ    ﮩ  ﮪ      </w:t>
      </w:r>
      <w:r w:rsidR="00843364">
        <w:rPr>
          <w:rFonts w:ascii="QCF_BSML" w:hAnsi="QCF_BSML" w:cs="QCF_BSML"/>
          <w:color w:val="000000"/>
          <w:sz w:val="26"/>
          <w:szCs w:val="26"/>
          <w:rtl/>
        </w:rPr>
        <w:t>ﭼ</w:t>
      </w:r>
      <w:r w:rsidR="00843364">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[التحريم:10]</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5- روى الشيخُ الطوسيُّ في كتابه </w:t>
      </w:r>
      <w:r w:rsidRPr="00E42D93">
        <w:rPr>
          <w:rFonts w:eastAsia="SimSun" w:cs="mylotus"/>
          <w:sz w:val="32"/>
          <w:szCs w:val="27"/>
          <w:rtl/>
        </w:rPr>
        <w:t>«</w:t>
      </w:r>
      <w:r w:rsidRPr="00E42D93">
        <w:rPr>
          <w:rFonts w:eastAsia="SimSun" w:cs="mylotus" w:hint="cs"/>
          <w:sz w:val="32"/>
          <w:szCs w:val="27"/>
          <w:rtl/>
        </w:rPr>
        <w:t>الأمالي</w:t>
      </w:r>
      <w:r w:rsidRPr="00E42D93">
        <w:rPr>
          <w:rFonts w:eastAsia="SimSun" w:cs="mylotus"/>
          <w:sz w:val="32"/>
          <w:szCs w:val="27"/>
          <w:rtl/>
        </w:rPr>
        <w:t>»</w:t>
      </w:r>
      <w:r w:rsidRPr="00E42D93">
        <w:rPr>
          <w:rFonts w:eastAsia="SimSun" w:cs="mylotus" w:hint="cs"/>
          <w:sz w:val="32"/>
          <w:szCs w:val="27"/>
          <w:rtl/>
        </w:rPr>
        <w:t xml:space="preserve"> بسنده </w:t>
      </w:r>
      <w:r w:rsidRPr="00E42D93">
        <w:rPr>
          <w:rFonts w:eastAsia="SimSun" w:cs="mylotus"/>
          <w:sz w:val="32"/>
          <w:szCs w:val="27"/>
          <w:rtl/>
        </w:rPr>
        <w:t>عن جابر بن يزيد الجعفي، قال «خدمت</w:t>
      </w:r>
      <w:r w:rsidRPr="00E42D93">
        <w:rPr>
          <w:rFonts w:eastAsia="SimSun" w:cs="mylotus" w:hint="cs"/>
          <w:sz w:val="32"/>
          <w:szCs w:val="27"/>
          <w:rtl/>
        </w:rPr>
        <w:t>ُ</w:t>
      </w:r>
      <w:r w:rsidRPr="00E42D93">
        <w:rPr>
          <w:rFonts w:eastAsia="SimSun" w:cs="mylotus"/>
          <w:sz w:val="32"/>
          <w:szCs w:val="27"/>
          <w:rtl/>
        </w:rPr>
        <w:t xml:space="preserve"> سيد</w:t>
      </w:r>
      <w:r w:rsidRPr="00E42D93">
        <w:rPr>
          <w:rFonts w:eastAsia="SimSun" w:cs="mylotus" w:hint="cs"/>
          <w:sz w:val="32"/>
          <w:szCs w:val="27"/>
          <w:rtl/>
        </w:rPr>
        <w:t>َ</w:t>
      </w:r>
      <w:r w:rsidRPr="00E42D93">
        <w:rPr>
          <w:rFonts w:eastAsia="SimSun" w:cs="mylotus"/>
          <w:sz w:val="32"/>
          <w:szCs w:val="27"/>
          <w:rtl/>
        </w:rPr>
        <w:t>نا الإمام</w:t>
      </w:r>
      <w:r w:rsidRPr="00E42D93">
        <w:rPr>
          <w:rFonts w:eastAsia="SimSun" w:cs="mylotus" w:hint="cs"/>
          <w:sz w:val="32"/>
          <w:szCs w:val="27"/>
          <w:rtl/>
        </w:rPr>
        <w:t>َ</w:t>
      </w:r>
      <w:r w:rsidRPr="00E42D93">
        <w:rPr>
          <w:rFonts w:eastAsia="SimSun" w:cs="mylotus"/>
          <w:sz w:val="32"/>
          <w:szCs w:val="27"/>
          <w:rtl/>
        </w:rPr>
        <w:t xml:space="preserve"> أبا جعفر محمد بن علي </w:t>
      </w:r>
      <w:r w:rsidR="00F10F01" w:rsidRPr="00E42D93">
        <w:rPr>
          <w:rFonts w:eastAsia="SimSun" w:cs="CTraditional Arabic"/>
          <w:sz w:val="32"/>
          <w:szCs w:val="27"/>
          <w:rtl/>
        </w:rPr>
        <w:t>؛</w:t>
      </w:r>
      <w:r w:rsidRPr="00E42D93">
        <w:rPr>
          <w:rFonts w:eastAsia="SimSun" w:cs="mylotus"/>
          <w:sz w:val="32"/>
          <w:szCs w:val="27"/>
          <w:rtl/>
        </w:rPr>
        <w:t xml:space="preserve"> ثماني عشرة سنة، فلما أردت</w:t>
      </w:r>
      <w:r w:rsidRPr="00E42D93">
        <w:rPr>
          <w:rFonts w:eastAsia="SimSun" w:cs="mylotus" w:hint="cs"/>
          <w:sz w:val="32"/>
          <w:szCs w:val="27"/>
          <w:rtl/>
        </w:rPr>
        <w:t>ُ</w:t>
      </w:r>
      <w:r w:rsidRPr="00E42D93">
        <w:rPr>
          <w:rFonts w:eastAsia="SimSun" w:cs="mylotus"/>
          <w:sz w:val="32"/>
          <w:szCs w:val="27"/>
          <w:rtl/>
        </w:rPr>
        <w:t xml:space="preserve"> الخروج ود</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 وقلت</w:t>
      </w:r>
      <w:r w:rsidRPr="00E42D93">
        <w:rPr>
          <w:rFonts w:eastAsia="SimSun" w:cs="mylotus" w:hint="cs"/>
          <w:sz w:val="32"/>
          <w:szCs w:val="27"/>
          <w:rtl/>
        </w:rPr>
        <w:t>ُ</w:t>
      </w:r>
      <w:r w:rsidRPr="00E42D93">
        <w:rPr>
          <w:rFonts w:eastAsia="SimSun" w:cs="mylotus"/>
          <w:sz w:val="32"/>
          <w:szCs w:val="27"/>
          <w:rtl/>
        </w:rPr>
        <w:t xml:space="preserve"> أ</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د</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ي. فقال</w:t>
      </w:r>
      <w:r w:rsidRPr="00E42D93">
        <w:rPr>
          <w:rFonts w:eastAsia="SimSun" w:cs="mylotus" w:hint="cs"/>
          <w:sz w:val="32"/>
          <w:szCs w:val="27"/>
          <w:rtl/>
        </w:rPr>
        <w:t>:</w:t>
      </w:r>
      <w:r w:rsidRPr="00E42D93">
        <w:rPr>
          <w:rFonts w:eastAsia="SimSun" w:cs="mylotus"/>
          <w:sz w:val="32"/>
          <w:szCs w:val="27"/>
          <w:rtl/>
        </w:rPr>
        <w:t xml:space="preserve"> بعد ثماني عشرة سنة يا جابر</w:t>
      </w:r>
      <w:r w:rsidRPr="00E42D93">
        <w:rPr>
          <w:rFonts w:eastAsia="SimSun" w:cs="mylotus" w:hint="cs"/>
          <w:sz w:val="32"/>
          <w:szCs w:val="27"/>
          <w:rtl/>
        </w:rPr>
        <w:t>؟!</w:t>
      </w:r>
      <w:r w:rsidRPr="00E42D93">
        <w:rPr>
          <w:rFonts w:eastAsia="SimSun" w:cs="mylotus"/>
          <w:sz w:val="32"/>
          <w:szCs w:val="27"/>
          <w:rtl/>
        </w:rPr>
        <w:t xml:space="preserve"> قلت</w:t>
      </w:r>
      <w:r w:rsidRPr="00E42D93">
        <w:rPr>
          <w:rFonts w:eastAsia="SimSun" w:cs="mylotus" w:hint="cs"/>
          <w:sz w:val="32"/>
          <w:szCs w:val="27"/>
          <w:rtl/>
        </w:rPr>
        <w:t>:</w:t>
      </w:r>
      <w:r w:rsidRPr="00E42D93">
        <w:rPr>
          <w:rFonts w:eastAsia="SimSun" w:cs="mylotus"/>
          <w:sz w:val="32"/>
          <w:szCs w:val="27"/>
          <w:rtl/>
        </w:rPr>
        <w:t xml:space="preserve"> نعم إنك</w:t>
      </w:r>
      <w:r w:rsidRPr="00E42D93">
        <w:rPr>
          <w:rFonts w:eastAsia="SimSun" w:cs="mylotus" w:hint="cs"/>
          <w:sz w:val="32"/>
          <w:szCs w:val="27"/>
          <w:rtl/>
        </w:rPr>
        <w:t>ُ</w:t>
      </w:r>
      <w:r w:rsidRPr="00E42D93">
        <w:rPr>
          <w:rFonts w:eastAsia="SimSun" w:cs="mylotus"/>
          <w:sz w:val="32"/>
          <w:szCs w:val="27"/>
          <w:rtl/>
        </w:rPr>
        <w:t>م ب</w:t>
      </w:r>
      <w:r w:rsidRPr="00E42D93">
        <w:rPr>
          <w:rFonts w:eastAsia="SimSun" w:cs="mylotus" w:hint="cs"/>
          <w:sz w:val="32"/>
          <w:szCs w:val="27"/>
          <w:rtl/>
        </w:rPr>
        <w:t>َ</w:t>
      </w:r>
      <w:r w:rsidRPr="00E42D93">
        <w:rPr>
          <w:rFonts w:eastAsia="SimSun" w:cs="mylotus"/>
          <w:sz w:val="32"/>
          <w:szCs w:val="27"/>
          <w:rtl/>
        </w:rPr>
        <w:t>ح</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 xml:space="preserve"> لا ي</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ز</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 xml:space="preserve"> و</w:t>
      </w:r>
      <w:r w:rsidRPr="00E42D93">
        <w:rPr>
          <w:rFonts w:eastAsia="SimSun" w:cs="mylotus" w:hint="cs"/>
          <w:sz w:val="32"/>
          <w:szCs w:val="27"/>
          <w:rtl/>
        </w:rPr>
        <w:t>َ</w:t>
      </w:r>
      <w:r w:rsidRPr="00E42D93">
        <w:rPr>
          <w:rFonts w:eastAsia="SimSun" w:cs="mylotus"/>
          <w:sz w:val="32"/>
          <w:szCs w:val="27"/>
          <w:rtl/>
        </w:rPr>
        <w:t>لا ي</w:t>
      </w:r>
      <w:r w:rsidRPr="00E42D93">
        <w:rPr>
          <w:rFonts w:eastAsia="SimSun" w:cs="mylotus" w:hint="cs"/>
          <w:sz w:val="32"/>
          <w:szCs w:val="27"/>
          <w:rtl/>
        </w:rPr>
        <w:t>ُ</w:t>
      </w:r>
      <w:r w:rsidRPr="00E42D93">
        <w:rPr>
          <w:rFonts w:eastAsia="SimSun" w:cs="mylotus"/>
          <w:sz w:val="32"/>
          <w:szCs w:val="27"/>
          <w:rtl/>
        </w:rPr>
        <w:t>ب</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غ</w:t>
      </w:r>
      <w:r w:rsidRPr="00E42D93">
        <w:rPr>
          <w:rFonts w:eastAsia="SimSun" w:cs="mylotus" w:hint="cs"/>
          <w:sz w:val="32"/>
          <w:szCs w:val="27"/>
          <w:rtl/>
        </w:rPr>
        <w:t>ُ</w:t>
      </w:r>
      <w:r w:rsidRPr="00E42D93">
        <w:rPr>
          <w:rFonts w:eastAsia="SimSun" w:cs="mylotus"/>
          <w:sz w:val="32"/>
          <w:szCs w:val="27"/>
          <w:rtl/>
        </w:rPr>
        <w:t xml:space="preserve"> ق</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 فقال</w:t>
      </w:r>
      <w:r w:rsidRPr="00E42D93">
        <w:rPr>
          <w:rFonts w:eastAsia="SimSun" w:cs="mylotus" w:hint="cs"/>
          <w:sz w:val="32"/>
          <w:szCs w:val="27"/>
          <w:rtl/>
        </w:rPr>
        <w:t>:</w:t>
      </w:r>
      <w:r w:rsidRPr="00E42D93">
        <w:rPr>
          <w:rFonts w:eastAsia="SimSun" w:cs="mylotus"/>
          <w:sz w:val="32"/>
          <w:szCs w:val="27"/>
          <w:rtl/>
        </w:rPr>
        <w:t xml:space="preserve"> ي</w:t>
      </w:r>
      <w:r w:rsidRPr="00E42D93">
        <w:rPr>
          <w:rFonts w:eastAsia="SimSun" w:cs="mylotus" w:hint="cs"/>
          <w:sz w:val="32"/>
          <w:szCs w:val="27"/>
          <w:rtl/>
        </w:rPr>
        <w:t>َ</w:t>
      </w:r>
      <w:r w:rsidRPr="00E42D93">
        <w:rPr>
          <w:rFonts w:eastAsia="SimSun" w:cs="mylotus"/>
          <w:sz w:val="32"/>
          <w:szCs w:val="27"/>
          <w:rtl/>
        </w:rPr>
        <w:t>ا ج</w:t>
      </w:r>
      <w:r w:rsidRPr="00E42D93">
        <w:rPr>
          <w:rFonts w:eastAsia="SimSun" w:cs="mylotus" w:hint="cs"/>
          <w:sz w:val="32"/>
          <w:szCs w:val="27"/>
          <w:rtl/>
        </w:rPr>
        <w:t>َ</w:t>
      </w:r>
      <w:r w:rsidRPr="00E42D93">
        <w:rPr>
          <w:rFonts w:eastAsia="SimSun" w:cs="mylotus"/>
          <w:sz w:val="32"/>
          <w:szCs w:val="27"/>
          <w:rtl/>
        </w:rPr>
        <w:t>اب</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 xml:space="preserve"> بل</w:t>
      </w:r>
      <w:r w:rsidRPr="00E42D93">
        <w:rPr>
          <w:rFonts w:eastAsia="SimSun" w:cs="mylotus" w:hint="cs"/>
          <w:sz w:val="32"/>
          <w:szCs w:val="27"/>
          <w:rtl/>
        </w:rPr>
        <w:t>ِّ</w:t>
      </w:r>
      <w:r w:rsidRPr="00E42D93">
        <w:rPr>
          <w:rFonts w:eastAsia="SimSun" w:cs="mylotus"/>
          <w:sz w:val="32"/>
          <w:szCs w:val="27"/>
          <w:rtl/>
        </w:rPr>
        <w:t>غ</w:t>
      </w:r>
      <w:r w:rsidRPr="00E42D93">
        <w:rPr>
          <w:rFonts w:eastAsia="SimSun" w:cs="mylotus" w:hint="cs"/>
          <w:sz w:val="32"/>
          <w:szCs w:val="27"/>
          <w:rtl/>
        </w:rPr>
        <w:t>ْ</w:t>
      </w:r>
      <w:r w:rsidRPr="00E42D93">
        <w:rPr>
          <w:rFonts w:eastAsia="SimSun" w:cs="mylotus"/>
          <w:sz w:val="32"/>
          <w:szCs w:val="27"/>
          <w:rtl/>
        </w:rPr>
        <w:t xml:space="preserve"> شيعتي ع</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ي الس</w:t>
      </w:r>
      <w:r w:rsidRPr="00E42D93">
        <w:rPr>
          <w:rFonts w:eastAsia="SimSun" w:cs="mylotus" w:hint="cs"/>
          <w:sz w:val="32"/>
          <w:szCs w:val="27"/>
          <w:rtl/>
        </w:rPr>
        <w:t>َّ</w:t>
      </w:r>
      <w:r w:rsidRPr="00E42D93">
        <w:rPr>
          <w:rFonts w:eastAsia="SimSun" w:cs="mylotus"/>
          <w:sz w:val="32"/>
          <w:szCs w:val="27"/>
          <w:rtl/>
        </w:rPr>
        <w:t>لام</w:t>
      </w:r>
      <w:r w:rsidRPr="00E42D93">
        <w:rPr>
          <w:rFonts w:eastAsia="SimSun" w:cs="mylotus" w:hint="cs"/>
          <w:sz w:val="32"/>
          <w:szCs w:val="27"/>
          <w:rtl/>
        </w:rPr>
        <w:t>َ</w:t>
      </w:r>
      <w:r w:rsidRPr="00E42D93">
        <w:rPr>
          <w:rFonts w:eastAsia="SimSun" w:cs="mylotus"/>
          <w:sz w:val="32"/>
          <w:szCs w:val="27"/>
          <w:rtl/>
        </w:rPr>
        <w:t>، و</w:t>
      </w:r>
      <w:r w:rsidRPr="00E42D93">
        <w:rPr>
          <w:rFonts w:eastAsia="SimSun" w:cs="mylotus" w:hint="cs"/>
          <w:sz w:val="32"/>
          <w:szCs w:val="27"/>
          <w:rtl/>
        </w:rPr>
        <w:t>َ</w:t>
      </w:r>
      <w:r w:rsidRPr="00E42D93">
        <w:rPr>
          <w:rFonts w:eastAsia="SimSun" w:cs="mylotus"/>
          <w:sz w:val="32"/>
          <w:szCs w:val="27"/>
          <w:rtl/>
        </w:rPr>
        <w:t>أ</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 xml:space="preserve"> أن</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 xml:space="preserve"> لا</w:t>
      </w:r>
      <w:r w:rsidRPr="00E42D93">
        <w:rPr>
          <w:rFonts w:eastAsia="SimSun" w:cs="Times New Roman" w:hint="cs"/>
          <w:sz w:val="32"/>
          <w:szCs w:val="27"/>
          <w:rtl/>
        </w:rPr>
        <w:t> </w:t>
      </w:r>
      <w:r w:rsidRPr="00E42D93">
        <w:rPr>
          <w:rFonts w:eastAsia="SimSun" w:cs="mylotus"/>
          <w:sz w:val="32"/>
          <w:szCs w:val="27"/>
          <w:rtl/>
        </w:rPr>
        <w:t>ق</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اب</w:t>
      </w:r>
      <w:r w:rsidRPr="00E42D93">
        <w:rPr>
          <w:rFonts w:eastAsia="SimSun" w:cs="mylotus" w:hint="cs"/>
          <w:sz w:val="32"/>
          <w:szCs w:val="27"/>
          <w:rtl/>
        </w:rPr>
        <w:t>َ</w:t>
      </w:r>
      <w:r w:rsidRPr="00E42D93">
        <w:rPr>
          <w:rFonts w:eastAsia="SimSun" w:cs="mylotus"/>
          <w:sz w:val="32"/>
          <w:szCs w:val="27"/>
          <w:rtl/>
        </w:rPr>
        <w:t>ة</w:t>
      </w:r>
      <w:r w:rsidRPr="00E42D93">
        <w:rPr>
          <w:rFonts w:eastAsia="SimSun" w:cs="mylotus" w:hint="cs"/>
          <w:sz w:val="32"/>
          <w:szCs w:val="27"/>
          <w:rtl/>
        </w:rPr>
        <w:t>َ</w:t>
      </w:r>
      <w:r w:rsidRPr="00E42D93">
        <w:rPr>
          <w:rFonts w:eastAsia="SimSun" w:cs="mylotus"/>
          <w:sz w:val="32"/>
          <w:szCs w:val="27"/>
          <w:rtl/>
        </w:rPr>
        <w:t xml:space="preserve"> ب</w:t>
      </w:r>
      <w:r w:rsidRPr="00E42D93">
        <w:rPr>
          <w:rFonts w:eastAsia="SimSun" w:cs="mylotus" w:hint="cs"/>
          <w:sz w:val="32"/>
          <w:szCs w:val="27"/>
          <w:rtl/>
        </w:rPr>
        <w:t>َ</w:t>
      </w:r>
      <w:r w:rsidRPr="00E42D93">
        <w:rPr>
          <w:rFonts w:eastAsia="SimSun" w:cs="mylotus"/>
          <w:sz w:val="32"/>
          <w:szCs w:val="27"/>
          <w:rtl/>
        </w:rPr>
        <w:t>ي</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ا وب</w:t>
      </w:r>
      <w:r w:rsidRPr="00E42D93">
        <w:rPr>
          <w:rFonts w:eastAsia="SimSun" w:cs="mylotus" w:hint="cs"/>
          <w:sz w:val="32"/>
          <w:szCs w:val="27"/>
          <w:rtl/>
        </w:rPr>
        <w:t>َ</w:t>
      </w:r>
      <w:r w:rsidRPr="00E42D93">
        <w:rPr>
          <w:rFonts w:eastAsia="SimSun" w:cs="mylotus"/>
          <w:sz w:val="32"/>
          <w:szCs w:val="27"/>
          <w:rtl/>
        </w:rPr>
        <w:t>ي</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 xml:space="preserve"> الله</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عزَّ وَجَلَّ</w:t>
      </w:r>
      <w:r w:rsidRPr="00E42D93">
        <w:rPr>
          <w:rFonts w:eastAsia="SimSun" w:cs="mylotus"/>
          <w:sz w:val="32"/>
          <w:szCs w:val="27"/>
          <w:rtl/>
        </w:rPr>
        <w:t>، و</w:t>
      </w:r>
      <w:r w:rsidRPr="00E42D93">
        <w:rPr>
          <w:rFonts w:eastAsia="SimSun" w:cs="mylotus" w:hint="cs"/>
          <w:sz w:val="32"/>
          <w:szCs w:val="27"/>
          <w:rtl/>
        </w:rPr>
        <w:t>َ</w:t>
      </w:r>
      <w:r w:rsidRPr="00E42D93">
        <w:rPr>
          <w:rFonts w:eastAsia="SimSun" w:cs="mylotus"/>
          <w:sz w:val="32"/>
          <w:szCs w:val="27"/>
          <w:rtl/>
        </w:rPr>
        <w:t>لا ي</w:t>
      </w:r>
      <w:r w:rsidRPr="00E42D93">
        <w:rPr>
          <w:rFonts w:eastAsia="SimSun" w:cs="mylotus" w:hint="cs"/>
          <w:sz w:val="32"/>
          <w:szCs w:val="27"/>
          <w:rtl/>
        </w:rPr>
        <w:t>ُ</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ق</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ب</w:t>
      </w:r>
      <w:r w:rsidRPr="00E42D93">
        <w:rPr>
          <w:rFonts w:eastAsia="SimSun" w:cs="mylotus" w:hint="cs"/>
          <w:sz w:val="32"/>
          <w:szCs w:val="27"/>
          <w:rtl/>
        </w:rPr>
        <w:t>ُ</w:t>
      </w:r>
      <w:r w:rsidRPr="00E42D93">
        <w:rPr>
          <w:rFonts w:eastAsia="SimSun" w:cs="mylotus"/>
          <w:sz w:val="32"/>
          <w:szCs w:val="27"/>
          <w:rtl/>
        </w:rPr>
        <w:t xml:space="preserve"> إلي</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 xml:space="preserve"> إلا ب</w:t>
      </w:r>
      <w:r w:rsidRPr="00E42D93">
        <w:rPr>
          <w:rFonts w:eastAsia="SimSun" w:cs="mylotus" w:hint="cs"/>
          <w:sz w:val="32"/>
          <w:szCs w:val="27"/>
          <w:rtl/>
        </w:rPr>
        <w:t>ِ</w:t>
      </w:r>
      <w:r w:rsidRPr="00E42D93">
        <w:rPr>
          <w:rFonts w:eastAsia="SimSun" w:cs="mylotus"/>
          <w:sz w:val="32"/>
          <w:szCs w:val="27"/>
          <w:rtl/>
        </w:rPr>
        <w:t>الط</w:t>
      </w:r>
      <w:r w:rsidRPr="00E42D93">
        <w:rPr>
          <w:rFonts w:eastAsia="SimSun" w:cs="mylotus" w:hint="cs"/>
          <w:sz w:val="32"/>
          <w:szCs w:val="27"/>
          <w:rtl/>
        </w:rPr>
        <w:t>َّ</w:t>
      </w:r>
      <w:r w:rsidRPr="00E42D93">
        <w:rPr>
          <w:rFonts w:eastAsia="SimSun" w:cs="mylotus"/>
          <w:sz w:val="32"/>
          <w:szCs w:val="27"/>
          <w:rtl/>
        </w:rPr>
        <w:t>اع</w:t>
      </w:r>
      <w:r w:rsidRPr="00E42D93">
        <w:rPr>
          <w:rFonts w:eastAsia="SimSun" w:cs="mylotus" w:hint="cs"/>
          <w:sz w:val="32"/>
          <w:szCs w:val="27"/>
          <w:rtl/>
        </w:rPr>
        <w:t>َ</w:t>
      </w:r>
      <w:r w:rsidRPr="00E42D93">
        <w:rPr>
          <w:rFonts w:eastAsia="SimSun" w:cs="mylotus"/>
          <w:sz w:val="32"/>
          <w:szCs w:val="27"/>
          <w:rtl/>
        </w:rPr>
        <w:t>ة</w:t>
      </w:r>
      <w:r w:rsidRPr="00E42D93">
        <w:rPr>
          <w:rFonts w:eastAsia="SimSun" w:cs="mylotus" w:hint="cs"/>
          <w:sz w:val="32"/>
          <w:szCs w:val="27"/>
          <w:rtl/>
        </w:rPr>
        <w:t>ِ</w:t>
      </w:r>
      <w:r w:rsidRPr="00E42D93">
        <w:rPr>
          <w:rFonts w:eastAsia="SimSun" w:cs="mylotus"/>
          <w:sz w:val="32"/>
          <w:szCs w:val="27"/>
          <w:rtl/>
        </w:rPr>
        <w:t xml:space="preserve"> ل</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 ي</w:t>
      </w:r>
      <w:r w:rsidRPr="00E42D93">
        <w:rPr>
          <w:rFonts w:eastAsia="SimSun" w:cs="mylotus" w:hint="cs"/>
          <w:sz w:val="32"/>
          <w:szCs w:val="27"/>
          <w:rtl/>
        </w:rPr>
        <w:t>َ</w:t>
      </w:r>
      <w:r w:rsidRPr="00E42D93">
        <w:rPr>
          <w:rFonts w:eastAsia="SimSun" w:cs="mylotus"/>
          <w:sz w:val="32"/>
          <w:szCs w:val="27"/>
          <w:rtl/>
        </w:rPr>
        <w:t>ا ج</w:t>
      </w:r>
      <w:r w:rsidRPr="00E42D93">
        <w:rPr>
          <w:rFonts w:eastAsia="SimSun" w:cs="mylotus" w:hint="cs"/>
          <w:sz w:val="32"/>
          <w:szCs w:val="27"/>
          <w:rtl/>
        </w:rPr>
        <w:t>َ</w:t>
      </w:r>
      <w:r w:rsidRPr="00E42D93">
        <w:rPr>
          <w:rFonts w:eastAsia="SimSun" w:cs="mylotus"/>
          <w:sz w:val="32"/>
          <w:szCs w:val="27"/>
          <w:rtl/>
        </w:rPr>
        <w:t>اب</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 xml:space="preserve"> م</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 xml:space="preserve"> أط</w:t>
      </w:r>
      <w:r w:rsidRPr="00E42D93">
        <w:rPr>
          <w:rFonts w:eastAsia="SimSun" w:cs="mylotus" w:hint="cs"/>
          <w:sz w:val="32"/>
          <w:szCs w:val="27"/>
          <w:rtl/>
        </w:rPr>
        <w:t>َ</w:t>
      </w:r>
      <w:r w:rsidRPr="00E42D93">
        <w:rPr>
          <w:rFonts w:eastAsia="SimSun" w:cs="mylotus"/>
          <w:sz w:val="32"/>
          <w:szCs w:val="27"/>
          <w:rtl/>
        </w:rPr>
        <w:t>اع</w:t>
      </w:r>
      <w:r w:rsidRPr="00E42D93">
        <w:rPr>
          <w:rFonts w:eastAsia="SimSun" w:cs="mylotus" w:hint="cs"/>
          <w:sz w:val="32"/>
          <w:szCs w:val="27"/>
          <w:rtl/>
        </w:rPr>
        <w:t>َ</w:t>
      </w:r>
      <w:r w:rsidRPr="00E42D93">
        <w:rPr>
          <w:rFonts w:eastAsia="SimSun" w:cs="mylotus"/>
          <w:sz w:val="32"/>
          <w:szCs w:val="27"/>
          <w:rtl/>
        </w:rPr>
        <w:t xml:space="preserve"> الله</w:t>
      </w:r>
      <w:r w:rsidRPr="00E42D93">
        <w:rPr>
          <w:rFonts w:eastAsia="SimSun" w:cs="mylotus" w:hint="cs"/>
          <w:sz w:val="32"/>
          <w:szCs w:val="27"/>
          <w:rtl/>
        </w:rPr>
        <w:t>َ</w:t>
      </w:r>
      <w:r w:rsidRPr="00E42D93">
        <w:rPr>
          <w:rFonts w:eastAsia="SimSun" w:cs="mylotus"/>
          <w:sz w:val="32"/>
          <w:szCs w:val="27"/>
          <w:rtl/>
        </w:rPr>
        <w:t xml:space="preserve"> وأح</w:t>
      </w:r>
      <w:r w:rsidRPr="00E42D93">
        <w:rPr>
          <w:rFonts w:eastAsia="SimSun" w:cs="mylotus" w:hint="cs"/>
          <w:sz w:val="32"/>
          <w:szCs w:val="27"/>
          <w:rtl/>
        </w:rPr>
        <w:t>َ</w:t>
      </w:r>
      <w:r w:rsidRPr="00E42D93">
        <w:rPr>
          <w:rFonts w:eastAsia="SimSun" w:cs="mylotus"/>
          <w:sz w:val="32"/>
          <w:szCs w:val="27"/>
          <w:rtl/>
        </w:rPr>
        <w:t>ب</w:t>
      </w:r>
      <w:r w:rsidRPr="00E42D93">
        <w:rPr>
          <w:rFonts w:eastAsia="SimSun" w:cs="mylotus" w:hint="cs"/>
          <w:sz w:val="32"/>
          <w:szCs w:val="27"/>
          <w:rtl/>
        </w:rPr>
        <w:t>َّ</w:t>
      </w:r>
      <w:r w:rsidRPr="00E42D93">
        <w:rPr>
          <w:rFonts w:eastAsia="SimSun" w:cs="mylotus"/>
          <w:sz w:val="32"/>
          <w:szCs w:val="27"/>
          <w:rtl/>
        </w:rPr>
        <w:t>نا فهو و</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ي</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ا، و</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 xml:space="preserve"> ع</w:t>
      </w:r>
      <w:r w:rsidRPr="00E42D93">
        <w:rPr>
          <w:rFonts w:eastAsia="SimSun" w:cs="mylotus" w:hint="cs"/>
          <w:sz w:val="32"/>
          <w:szCs w:val="27"/>
          <w:rtl/>
        </w:rPr>
        <w:t>َ</w:t>
      </w:r>
      <w:r w:rsidRPr="00E42D93">
        <w:rPr>
          <w:rFonts w:eastAsia="SimSun" w:cs="mylotus"/>
          <w:sz w:val="32"/>
          <w:szCs w:val="27"/>
          <w:rtl/>
        </w:rPr>
        <w:t>ص</w:t>
      </w:r>
      <w:r w:rsidRPr="00E42D93">
        <w:rPr>
          <w:rFonts w:eastAsia="SimSun" w:cs="mylotus" w:hint="cs"/>
          <w:sz w:val="32"/>
          <w:szCs w:val="27"/>
          <w:rtl/>
        </w:rPr>
        <w:t>َ</w:t>
      </w:r>
      <w:r w:rsidRPr="00E42D93">
        <w:rPr>
          <w:rFonts w:eastAsia="SimSun" w:cs="mylotus"/>
          <w:sz w:val="32"/>
          <w:szCs w:val="27"/>
          <w:rtl/>
        </w:rPr>
        <w:t>ى الله</w:t>
      </w:r>
      <w:r w:rsidRPr="00E42D93">
        <w:rPr>
          <w:rFonts w:eastAsia="SimSun" w:cs="mylotus" w:hint="cs"/>
          <w:sz w:val="32"/>
          <w:szCs w:val="27"/>
          <w:rtl/>
        </w:rPr>
        <w:t>َ</w:t>
      </w:r>
      <w:r w:rsidRPr="00E42D93">
        <w:rPr>
          <w:rFonts w:eastAsia="SimSun" w:cs="mylotus"/>
          <w:sz w:val="32"/>
          <w:szCs w:val="27"/>
          <w:rtl/>
        </w:rPr>
        <w:t xml:space="preserve"> لم ي</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 xml:space="preserve"> ح</w:t>
      </w:r>
      <w:r w:rsidRPr="00E42D93">
        <w:rPr>
          <w:rFonts w:eastAsia="SimSun" w:cs="mylotus" w:hint="cs"/>
          <w:sz w:val="32"/>
          <w:szCs w:val="27"/>
          <w:rtl/>
        </w:rPr>
        <w:t>ُ</w:t>
      </w:r>
      <w:r w:rsidRPr="00E42D93">
        <w:rPr>
          <w:rFonts w:eastAsia="SimSun" w:cs="mylotus"/>
          <w:sz w:val="32"/>
          <w:szCs w:val="27"/>
          <w:rtl/>
        </w:rPr>
        <w:t>ب</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ا</w:t>
      </w:r>
      <w:r w:rsidRPr="00E42D93">
        <w:rPr>
          <w:rFonts w:eastAsia="SimSun" w:cs="mylotus" w:hint="cs"/>
          <w:sz w:val="32"/>
          <w:szCs w:val="27"/>
          <w:rtl/>
        </w:rPr>
        <w:t xml:space="preserve">، </w:t>
      </w:r>
      <w:r w:rsidRPr="00E42D93">
        <w:rPr>
          <w:rFonts w:eastAsia="SimSun" w:cs="mylotus"/>
          <w:sz w:val="32"/>
          <w:szCs w:val="27"/>
          <w:rtl/>
        </w:rPr>
        <w:t>ي</w:t>
      </w:r>
      <w:r w:rsidRPr="00E42D93">
        <w:rPr>
          <w:rFonts w:eastAsia="SimSun" w:cs="mylotus" w:hint="cs"/>
          <w:sz w:val="32"/>
          <w:szCs w:val="27"/>
          <w:rtl/>
        </w:rPr>
        <w:t>َ</w:t>
      </w:r>
      <w:r w:rsidRPr="00E42D93">
        <w:rPr>
          <w:rFonts w:eastAsia="SimSun" w:cs="mylotus"/>
          <w:sz w:val="32"/>
          <w:szCs w:val="27"/>
          <w:rtl/>
        </w:rPr>
        <w:t>ا ج</w:t>
      </w:r>
      <w:r w:rsidRPr="00E42D93">
        <w:rPr>
          <w:rFonts w:eastAsia="SimSun" w:cs="mylotus" w:hint="cs"/>
          <w:sz w:val="32"/>
          <w:szCs w:val="27"/>
          <w:rtl/>
        </w:rPr>
        <w:t>َ</w:t>
      </w:r>
      <w:r w:rsidRPr="00E42D93">
        <w:rPr>
          <w:rFonts w:eastAsia="SimSun" w:cs="mylotus"/>
          <w:sz w:val="32"/>
          <w:szCs w:val="27"/>
          <w:rtl/>
        </w:rPr>
        <w:t>اب</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 xml:space="preserve">ُ! </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 xml:space="preserve"> هذا الذي يسأل</w:t>
      </w:r>
      <w:r w:rsidRPr="00E42D93">
        <w:rPr>
          <w:rFonts w:eastAsia="SimSun" w:cs="mylotus" w:hint="cs"/>
          <w:sz w:val="32"/>
          <w:szCs w:val="27"/>
          <w:rtl/>
        </w:rPr>
        <w:t>ُ</w:t>
      </w:r>
      <w:r w:rsidRPr="00E42D93">
        <w:rPr>
          <w:rFonts w:eastAsia="SimSun" w:cs="mylotus"/>
          <w:sz w:val="32"/>
          <w:szCs w:val="27"/>
          <w:rtl/>
        </w:rPr>
        <w:t xml:space="preserve"> الله</w:t>
      </w:r>
      <w:r w:rsidRPr="00E42D93">
        <w:rPr>
          <w:rFonts w:eastAsia="SimSun" w:cs="mylotus" w:hint="cs"/>
          <w:sz w:val="32"/>
          <w:szCs w:val="27"/>
          <w:rtl/>
        </w:rPr>
        <w:t>َ</w:t>
      </w:r>
      <w:r w:rsidRPr="00E42D93">
        <w:rPr>
          <w:rFonts w:eastAsia="SimSun" w:cs="mylotus"/>
          <w:sz w:val="32"/>
          <w:szCs w:val="27"/>
          <w:rtl/>
        </w:rPr>
        <w:t xml:space="preserve"> ف</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 xml:space="preserve"> ي</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ط</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 أو ت</w:t>
      </w:r>
      <w:r w:rsidRPr="00E42D93">
        <w:rPr>
          <w:rFonts w:eastAsia="SimSun" w:cs="mylotus" w:hint="cs"/>
          <w:sz w:val="32"/>
          <w:szCs w:val="27"/>
          <w:rtl/>
        </w:rPr>
        <w:t>َ</w:t>
      </w:r>
      <w:r w:rsidRPr="00E42D93">
        <w:rPr>
          <w:rFonts w:eastAsia="SimSun" w:cs="mylotus"/>
          <w:sz w:val="32"/>
          <w:szCs w:val="27"/>
          <w:rtl/>
        </w:rPr>
        <w:t>و</w:t>
      </w:r>
      <w:r w:rsidRPr="00E42D93">
        <w:rPr>
          <w:rFonts w:eastAsia="SimSun" w:cs="mylotus" w:hint="cs"/>
          <w:sz w:val="32"/>
          <w:szCs w:val="27"/>
          <w:rtl/>
        </w:rPr>
        <w:t>َ</w:t>
      </w:r>
      <w:r w:rsidRPr="00E42D93">
        <w:rPr>
          <w:rFonts w:eastAsia="SimSun" w:cs="mylotus"/>
          <w:sz w:val="32"/>
          <w:szCs w:val="27"/>
          <w:rtl/>
        </w:rPr>
        <w:t>ك</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 xml:space="preserve"> ع</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ي</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 xml:space="preserve"> ف</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 xml:space="preserve"> ي</w:t>
      </w:r>
      <w:r w:rsidRPr="00E42D93">
        <w:rPr>
          <w:rFonts w:eastAsia="SimSun" w:cs="mylotus" w:hint="cs"/>
          <w:sz w:val="32"/>
          <w:szCs w:val="27"/>
          <w:rtl/>
        </w:rPr>
        <w:t>َ</w:t>
      </w:r>
      <w:r w:rsidRPr="00E42D93">
        <w:rPr>
          <w:rFonts w:eastAsia="SimSun" w:cs="mylotus"/>
          <w:sz w:val="32"/>
          <w:szCs w:val="27"/>
          <w:rtl/>
        </w:rPr>
        <w:t>ك</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 أو</w:t>
      </w:r>
      <w:r w:rsidRPr="00E42D93">
        <w:rPr>
          <w:rFonts w:eastAsia="SimSun" w:cs="mylotus" w:hint="cs"/>
          <w:sz w:val="32"/>
          <w:szCs w:val="27"/>
          <w:rtl/>
        </w:rPr>
        <w:t>ْ</w:t>
      </w:r>
      <w:r w:rsidRPr="00E42D93">
        <w:rPr>
          <w:rFonts w:eastAsia="SimSun" w:cs="mylotus"/>
          <w:sz w:val="32"/>
          <w:szCs w:val="27"/>
          <w:rtl/>
        </w:rPr>
        <w:t xml:space="preserve"> و</w:t>
      </w:r>
      <w:r w:rsidRPr="00E42D93">
        <w:rPr>
          <w:rFonts w:eastAsia="SimSun" w:cs="mylotus" w:hint="cs"/>
          <w:sz w:val="32"/>
          <w:szCs w:val="27"/>
          <w:rtl/>
        </w:rPr>
        <w:t>َ</w:t>
      </w:r>
      <w:r w:rsidRPr="00E42D93">
        <w:rPr>
          <w:rFonts w:eastAsia="SimSun" w:cs="mylotus"/>
          <w:sz w:val="32"/>
          <w:szCs w:val="27"/>
          <w:rtl/>
        </w:rPr>
        <w:t>ث</w:t>
      </w:r>
      <w:r w:rsidRPr="00E42D93">
        <w:rPr>
          <w:rFonts w:eastAsia="SimSun" w:cs="mylotus" w:hint="cs"/>
          <w:sz w:val="32"/>
          <w:szCs w:val="27"/>
          <w:rtl/>
        </w:rPr>
        <w:t>َ</w:t>
      </w:r>
      <w:r w:rsidRPr="00E42D93">
        <w:rPr>
          <w:rFonts w:eastAsia="SimSun" w:cs="mylotus"/>
          <w:sz w:val="32"/>
          <w:szCs w:val="27"/>
          <w:rtl/>
        </w:rPr>
        <w:t>ق</w:t>
      </w:r>
      <w:r w:rsidRPr="00E42D93">
        <w:rPr>
          <w:rFonts w:eastAsia="SimSun" w:cs="mylotus" w:hint="cs"/>
          <w:sz w:val="32"/>
          <w:szCs w:val="27"/>
          <w:rtl/>
        </w:rPr>
        <w:t>َ</w:t>
      </w:r>
      <w:r w:rsidRPr="00E42D93">
        <w:rPr>
          <w:rFonts w:eastAsia="SimSun" w:cs="mylotus"/>
          <w:sz w:val="32"/>
          <w:szCs w:val="27"/>
          <w:rtl/>
        </w:rPr>
        <w:t xml:space="preserve"> ب</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 xml:space="preserve"> ف</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 xml:space="preserve"> ي</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ج</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w:t>
      </w:r>
      <w:r w:rsidRPr="00E42D93">
        <w:rPr>
          <w:rFonts w:eastAsia="SimSun" w:cs="mylotus" w:hint="cs"/>
          <w:sz w:val="32"/>
          <w:szCs w:val="27"/>
          <w:rtl/>
        </w:rPr>
        <w:t>..</w:t>
      </w:r>
      <w:r w:rsidRPr="00E42D93">
        <w:rPr>
          <w:rFonts w:eastAsia="SimSun" w:cs="mylotus" w:hint="eastAsia"/>
          <w:sz w:val="32"/>
          <w:szCs w:val="27"/>
          <w:rtl/>
        </w:rPr>
        <w:t>»</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211"/>
      </w:r>
      <w:r w:rsidRPr="00106C9B">
        <w:rPr>
          <w:rFonts w:eastAsia="SimSun" w:cs="B Lotus"/>
          <w:b/>
          <w:sz w:val="32"/>
          <w:szCs w:val="27"/>
          <w:vertAlign w:val="superscript"/>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6- وروى الكُلَيْنِيُّ في كتاب </w:t>
      </w:r>
      <w:r w:rsidRPr="00E42D93">
        <w:rPr>
          <w:rFonts w:eastAsia="SimSun" w:cs="mylotus"/>
          <w:sz w:val="32"/>
          <w:szCs w:val="27"/>
          <w:rtl/>
        </w:rPr>
        <w:t>«</w:t>
      </w:r>
      <w:r w:rsidRPr="00E42D93">
        <w:rPr>
          <w:rFonts w:eastAsia="SimSun" w:cs="mylotus" w:hint="cs"/>
          <w:sz w:val="32"/>
          <w:szCs w:val="27"/>
          <w:rtl/>
        </w:rPr>
        <w:t>الكافي</w:t>
      </w:r>
      <w:r w:rsidRPr="00E42D93">
        <w:rPr>
          <w:rFonts w:eastAsia="SimSun" w:cs="mylotus"/>
          <w:sz w:val="32"/>
          <w:szCs w:val="27"/>
          <w:rtl/>
        </w:rPr>
        <w:t>»</w:t>
      </w:r>
      <w:r w:rsidRPr="00E42D93">
        <w:rPr>
          <w:rFonts w:eastAsia="SimSun" w:cs="mylotus" w:hint="cs"/>
          <w:sz w:val="32"/>
          <w:szCs w:val="27"/>
          <w:rtl/>
        </w:rPr>
        <w:t xml:space="preserve"> بسنده عن </w:t>
      </w:r>
      <w:r w:rsidRPr="00E42D93">
        <w:rPr>
          <w:rFonts w:eastAsia="SimSun" w:cs="mylotus"/>
          <w:sz w:val="32"/>
          <w:szCs w:val="27"/>
          <w:rtl/>
        </w:rPr>
        <w:t xml:space="preserve">أَبِي جَعْفَرٍ </w:t>
      </w:r>
      <w:r w:rsidRPr="00E42D93">
        <w:rPr>
          <w:rFonts w:eastAsia="SimSun" w:cs="mylotus" w:hint="cs"/>
          <w:sz w:val="32"/>
          <w:szCs w:val="27"/>
          <w:rtl/>
        </w:rPr>
        <w:t xml:space="preserve">الباقر </w:t>
      </w:r>
      <w:r w:rsidR="00F10F01" w:rsidRPr="00E42D93">
        <w:rPr>
          <w:rFonts w:eastAsia="SimSun" w:cs="CTraditional Arabic"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يَا مَعْشَرَ الشِّيعَةِ شِيعَةِ آلِ مُحَمَّدٍ</w:t>
      </w:r>
      <w:r w:rsidRPr="00E42D93">
        <w:rPr>
          <w:rFonts w:eastAsia="SimSun" w:cs="mylotus" w:hint="cs"/>
          <w:sz w:val="32"/>
          <w:szCs w:val="27"/>
          <w:rtl/>
        </w:rPr>
        <w:t>!</w:t>
      </w:r>
      <w:r w:rsidRPr="00E42D93">
        <w:rPr>
          <w:rFonts w:eastAsia="SimSun" w:cs="mylotus"/>
          <w:sz w:val="32"/>
          <w:szCs w:val="27"/>
          <w:rtl/>
        </w:rPr>
        <w:t xml:space="preserve"> كُونُوا النُّمْرُقَةَ الْوُسْطَى يَرْجِعُ إِلَيْكُمُ الْغَالِي وَيَلْحَقُ بِكُمُ التَّالِي</w:t>
      </w:r>
      <w:r w:rsidRPr="00E42D93">
        <w:rPr>
          <w:rFonts w:eastAsia="SimSun" w:cs="mylotus" w:hint="cs"/>
          <w:sz w:val="32"/>
          <w:szCs w:val="27"/>
          <w:rtl/>
        </w:rPr>
        <w:t>.</w:t>
      </w:r>
      <w:r w:rsidRPr="00E42D93">
        <w:rPr>
          <w:rFonts w:eastAsia="SimSun" w:cs="mylotus"/>
          <w:sz w:val="32"/>
          <w:szCs w:val="27"/>
          <w:rtl/>
        </w:rPr>
        <w:t xml:space="preserve"> فَقَالَ لَهُ رَجُلٌ مِنَ الْأَنْصَارِ يُقَالُ لَهُ سَعْدٌ</w:t>
      </w:r>
      <w:r w:rsidRPr="00E42D93">
        <w:rPr>
          <w:rFonts w:eastAsia="SimSun" w:cs="mylotus" w:hint="cs"/>
          <w:sz w:val="32"/>
          <w:szCs w:val="27"/>
          <w:rtl/>
        </w:rPr>
        <w:t>:</w:t>
      </w:r>
      <w:r w:rsidRPr="00E42D93">
        <w:rPr>
          <w:rFonts w:eastAsia="SimSun" w:cs="mylotus"/>
          <w:sz w:val="32"/>
          <w:szCs w:val="27"/>
          <w:rtl/>
        </w:rPr>
        <w:t xml:space="preserve"> جُعِلْتُ فِدَاكَ</w:t>
      </w:r>
      <w:r w:rsidRPr="00E42D93">
        <w:rPr>
          <w:rFonts w:eastAsia="SimSun" w:cs="mylotus" w:hint="cs"/>
          <w:sz w:val="32"/>
          <w:szCs w:val="27"/>
          <w:rtl/>
        </w:rPr>
        <w:t>!</w:t>
      </w:r>
      <w:r w:rsidRPr="00E42D93">
        <w:rPr>
          <w:rFonts w:eastAsia="SimSun" w:cs="mylotus"/>
          <w:sz w:val="32"/>
          <w:szCs w:val="27"/>
          <w:rtl/>
        </w:rPr>
        <w:t xml:space="preserve"> مَا الْغَالِي</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قَوْمٌ يَقُولُونَ فِينَا مَا لَا نَقُولُهُ فِي أَنْفُسِنَا فَلَيْسَ أُولَئِكَ مِنَّا وَلَسْنَا مِنْهُمْ</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فَمَا التَّالِي</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ا</w:t>
      </w:r>
      <w:r w:rsidRPr="00E42D93">
        <w:rPr>
          <w:rFonts w:eastAsia="SimSun" w:cs="mylotus" w:hint="cs"/>
          <w:sz w:val="32"/>
          <w:szCs w:val="27"/>
          <w:rtl/>
        </w:rPr>
        <w:t>لمُر</w:t>
      </w:r>
      <w:r w:rsidRPr="00E42D93">
        <w:rPr>
          <w:rFonts w:eastAsia="SimSun" w:cs="mylotus"/>
          <w:sz w:val="32"/>
          <w:szCs w:val="27"/>
          <w:rtl/>
        </w:rPr>
        <w:t>تَادُ يُرِيدُ الْخَيْرَ يُبَلِّغُهُ الْخَيْرَ يُؤْجَرُ عَلَيْه</w:t>
      </w:r>
      <w:r w:rsidRPr="00E42D93">
        <w:rPr>
          <w:rFonts w:eastAsia="SimSun" w:cs="mylotus" w:hint="cs"/>
          <w:sz w:val="32"/>
          <w:szCs w:val="27"/>
          <w:rtl/>
        </w:rPr>
        <w:t>.</w:t>
      </w:r>
      <w:r w:rsidRPr="00E42D93">
        <w:rPr>
          <w:rFonts w:eastAsia="SimSun" w:cs="mylotus"/>
          <w:sz w:val="32"/>
          <w:szCs w:val="27"/>
          <w:rtl/>
        </w:rPr>
        <w:t xml:space="preserve"> ثُمَّ أَقْبَلَ عَلَيْنَا فَقَالَ</w:t>
      </w:r>
      <w:r w:rsidRPr="00E42D93">
        <w:rPr>
          <w:rFonts w:eastAsia="SimSun" w:cs="mylotus" w:hint="cs"/>
          <w:sz w:val="32"/>
          <w:szCs w:val="27"/>
          <w:rtl/>
        </w:rPr>
        <w:t>:</w:t>
      </w:r>
      <w:r w:rsidRPr="00E42D93">
        <w:rPr>
          <w:rFonts w:eastAsia="SimSun" w:cs="mylotus"/>
          <w:sz w:val="32"/>
          <w:szCs w:val="27"/>
          <w:rtl/>
        </w:rPr>
        <w:t xml:space="preserve"> وَ</w:t>
      </w:r>
      <w:r w:rsidRPr="00E42D93">
        <w:rPr>
          <w:rFonts w:eastAsia="SimSun" w:cs="mylotus" w:hint="cs"/>
          <w:sz w:val="32"/>
          <w:szCs w:val="27"/>
          <w:rtl/>
        </w:rPr>
        <w:t>اللهِ</w:t>
      </w:r>
      <w:r w:rsidRPr="00E42D93">
        <w:rPr>
          <w:rFonts w:eastAsia="SimSun" w:cs="mylotus"/>
          <w:sz w:val="32"/>
          <w:szCs w:val="27"/>
          <w:rtl/>
        </w:rPr>
        <w:t xml:space="preserve">ِ مَا مَعَنَا مِنَ </w:t>
      </w:r>
      <w:r w:rsidRPr="00E42D93">
        <w:rPr>
          <w:rFonts w:eastAsia="SimSun" w:cs="mylotus" w:hint="cs"/>
          <w:sz w:val="32"/>
          <w:szCs w:val="27"/>
          <w:rtl/>
        </w:rPr>
        <w:t xml:space="preserve">اللهِ </w:t>
      </w:r>
      <w:r w:rsidRPr="00E42D93">
        <w:rPr>
          <w:rFonts w:eastAsia="SimSun" w:cs="mylotus"/>
          <w:sz w:val="32"/>
          <w:szCs w:val="27"/>
          <w:rtl/>
        </w:rPr>
        <w:t xml:space="preserve">بَرَاءَةٌ وَلَا بَيْنَنَا وَبَيْنَ </w:t>
      </w:r>
      <w:r w:rsidRPr="00E42D93">
        <w:rPr>
          <w:rFonts w:eastAsia="SimSun" w:cs="mylotus" w:hint="cs"/>
          <w:sz w:val="32"/>
          <w:szCs w:val="27"/>
          <w:rtl/>
        </w:rPr>
        <w:t xml:space="preserve">اللهِ </w:t>
      </w:r>
      <w:r w:rsidRPr="00E42D93">
        <w:rPr>
          <w:rFonts w:eastAsia="SimSun" w:cs="mylotus"/>
          <w:sz w:val="32"/>
          <w:szCs w:val="27"/>
          <w:rtl/>
        </w:rPr>
        <w:t xml:space="preserve">قَرَابَةٌ وَلَا لَنَا عَلَى </w:t>
      </w:r>
      <w:r w:rsidRPr="00E42D93">
        <w:rPr>
          <w:rFonts w:eastAsia="SimSun" w:cs="mylotus" w:hint="cs"/>
          <w:sz w:val="32"/>
          <w:szCs w:val="27"/>
          <w:rtl/>
        </w:rPr>
        <w:t xml:space="preserve">اللهِ </w:t>
      </w:r>
      <w:r w:rsidRPr="00E42D93">
        <w:rPr>
          <w:rFonts w:eastAsia="SimSun" w:cs="mylotus"/>
          <w:sz w:val="32"/>
          <w:szCs w:val="27"/>
          <w:rtl/>
        </w:rPr>
        <w:t xml:space="preserve">حُجَّةٌ وَلَا نَتَقَرَّبُ إِلَى </w:t>
      </w:r>
      <w:r w:rsidRPr="00E42D93">
        <w:rPr>
          <w:rFonts w:eastAsia="SimSun" w:cs="mylotus" w:hint="cs"/>
          <w:sz w:val="32"/>
          <w:szCs w:val="27"/>
          <w:rtl/>
        </w:rPr>
        <w:t>اللهِ</w:t>
      </w:r>
      <w:r w:rsidRPr="00E42D93">
        <w:rPr>
          <w:rFonts w:eastAsia="SimSun" w:cs="mylotus"/>
          <w:sz w:val="32"/>
          <w:szCs w:val="27"/>
          <w:rtl/>
        </w:rPr>
        <w:t xml:space="preserve"> إِلَّا بِالطَّاعَةِ</w:t>
      </w:r>
      <w:r w:rsidRPr="00E42D93">
        <w:rPr>
          <w:rFonts w:eastAsia="SimSun" w:cs="mylotus" w:hint="cs"/>
          <w:sz w:val="32"/>
          <w:szCs w:val="27"/>
          <w:rtl/>
        </w:rPr>
        <w:t>،</w:t>
      </w:r>
      <w:r w:rsidRPr="00E42D93">
        <w:rPr>
          <w:rFonts w:eastAsia="SimSun" w:cs="mylotus"/>
          <w:sz w:val="32"/>
          <w:szCs w:val="27"/>
          <w:rtl/>
        </w:rPr>
        <w:t xml:space="preserve"> فَمَنْ كَانَ مِنْكُمْ مُطِيعاً </w:t>
      </w:r>
      <w:r w:rsidRPr="00E42D93">
        <w:rPr>
          <w:rFonts w:eastAsia="SimSun" w:cs="mylotus" w:hint="cs"/>
          <w:sz w:val="32"/>
          <w:szCs w:val="27"/>
          <w:rtl/>
        </w:rPr>
        <w:t>لِـلَّهِ</w:t>
      </w:r>
      <w:r w:rsidRPr="00E42D93">
        <w:rPr>
          <w:rFonts w:eastAsia="SimSun" w:cs="mylotus"/>
          <w:sz w:val="32"/>
          <w:szCs w:val="27"/>
          <w:rtl/>
        </w:rPr>
        <w:t xml:space="preserve"> تَنْفَعُهُ</w:t>
      </w:r>
      <w:r w:rsidRPr="00E42D93">
        <w:rPr>
          <w:rFonts w:eastAsia="SimSun" w:cs="mylotus" w:hint="cs"/>
          <w:sz w:val="32"/>
          <w:szCs w:val="27"/>
          <w:rtl/>
        </w:rPr>
        <w:t xml:space="preserve"> </w:t>
      </w:r>
      <w:r w:rsidRPr="00E42D93">
        <w:rPr>
          <w:rFonts w:eastAsia="SimSun" w:cs="mylotus"/>
          <w:sz w:val="32"/>
          <w:szCs w:val="27"/>
          <w:rtl/>
        </w:rPr>
        <w:t xml:space="preserve">وَلَايَتُنَا وَمَنْ كَانَ مِنْكُمْ عَاصِياً </w:t>
      </w:r>
      <w:r w:rsidRPr="00E42D93">
        <w:rPr>
          <w:rFonts w:eastAsia="SimSun" w:cs="mylotus" w:hint="cs"/>
          <w:sz w:val="32"/>
          <w:szCs w:val="27"/>
          <w:rtl/>
        </w:rPr>
        <w:t>لِـلَّهِ</w:t>
      </w:r>
      <w:r w:rsidRPr="00E42D93">
        <w:rPr>
          <w:rFonts w:eastAsia="SimSun" w:cs="mylotus"/>
          <w:sz w:val="32"/>
          <w:szCs w:val="27"/>
          <w:rtl/>
        </w:rPr>
        <w:t xml:space="preserve"> لَمْ تَنْفَعْهُ وَلَايَتُنَا</w:t>
      </w:r>
      <w:r w:rsidRPr="00E42D93">
        <w:rPr>
          <w:rFonts w:eastAsia="SimSun" w:cs="mylotus" w:hint="cs"/>
          <w:sz w:val="32"/>
          <w:szCs w:val="27"/>
          <w:rtl/>
        </w:rPr>
        <w:t>.</w:t>
      </w:r>
      <w:r w:rsidRPr="00E42D93">
        <w:rPr>
          <w:rFonts w:eastAsia="SimSun" w:cs="mylotus"/>
          <w:sz w:val="32"/>
          <w:szCs w:val="27"/>
          <w:rtl/>
        </w:rPr>
        <w:t xml:space="preserve"> وَيْحَكُمْ لَا تَغْتَرُّوا</w:t>
      </w:r>
      <w:r w:rsidRPr="00E42D93">
        <w:rPr>
          <w:rFonts w:eastAsia="SimSun" w:cs="mylotus" w:hint="cs"/>
          <w:sz w:val="32"/>
          <w:szCs w:val="27"/>
          <w:rtl/>
        </w:rPr>
        <w:t>!</w:t>
      </w:r>
      <w:r w:rsidRPr="00E42D93">
        <w:rPr>
          <w:rFonts w:eastAsia="SimSun" w:cs="mylotus"/>
          <w:sz w:val="32"/>
          <w:szCs w:val="27"/>
          <w:rtl/>
        </w:rPr>
        <w:t xml:space="preserve"> وَيْحَكُمْ لَا تَغْتَرُّوا!</w:t>
      </w:r>
      <w:r w:rsidRPr="00E42D93">
        <w:rPr>
          <w:rFonts w:eastAsia="SimSun" w:cs="mylotus" w:hint="eastAsia"/>
          <w:sz w:val="32"/>
          <w:szCs w:val="27"/>
          <w:rtl/>
        </w:rPr>
        <w:t>»</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212"/>
      </w:r>
      <w:r w:rsidRPr="00106C9B">
        <w:rPr>
          <w:rFonts w:eastAsia="SimSun" w:cs="B Lotus"/>
          <w:b/>
          <w:sz w:val="32"/>
          <w:szCs w:val="27"/>
          <w:vertAlign w:val="superscript"/>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7- وروى الشيخُ الكُلَيْنِيُّ في </w:t>
      </w:r>
      <w:r w:rsidRPr="00E42D93">
        <w:rPr>
          <w:rFonts w:eastAsia="SimSun" w:cs="mylotus"/>
          <w:sz w:val="32"/>
          <w:szCs w:val="27"/>
          <w:rtl/>
        </w:rPr>
        <w:t>«</w:t>
      </w:r>
      <w:r w:rsidRPr="00E42D93">
        <w:rPr>
          <w:rFonts w:eastAsia="SimSun" w:cs="mylotus" w:hint="cs"/>
          <w:sz w:val="32"/>
          <w:szCs w:val="27"/>
          <w:rtl/>
        </w:rPr>
        <w:t>الروضةِ</w:t>
      </w:r>
      <w:r w:rsidRPr="00E42D93">
        <w:rPr>
          <w:rFonts w:eastAsia="SimSun" w:cs="mylotus"/>
          <w:sz w:val="32"/>
          <w:szCs w:val="27"/>
          <w:rtl/>
        </w:rPr>
        <w:t>»</w:t>
      </w:r>
      <w:r w:rsidRPr="00E42D93">
        <w:rPr>
          <w:rFonts w:eastAsia="SimSun" w:cs="mylotus" w:hint="cs"/>
          <w:sz w:val="32"/>
          <w:szCs w:val="27"/>
          <w:rtl/>
        </w:rPr>
        <w:t xml:space="preserve"> مِنْ كتاب </w:t>
      </w:r>
      <w:r w:rsidRPr="00E42D93">
        <w:rPr>
          <w:rFonts w:eastAsia="SimSun" w:cs="mylotus"/>
          <w:sz w:val="32"/>
          <w:szCs w:val="27"/>
          <w:rtl/>
        </w:rPr>
        <w:t>«</w:t>
      </w:r>
      <w:r w:rsidRPr="00E42D93">
        <w:rPr>
          <w:rFonts w:eastAsia="SimSun" w:cs="mylotus" w:hint="cs"/>
          <w:sz w:val="32"/>
          <w:szCs w:val="27"/>
          <w:rtl/>
        </w:rPr>
        <w:t>الكافي</w:t>
      </w:r>
      <w:r w:rsidRPr="00E42D93">
        <w:rPr>
          <w:rFonts w:eastAsia="SimSun" w:cs="mylotus"/>
          <w:sz w:val="32"/>
          <w:szCs w:val="27"/>
          <w:rtl/>
        </w:rPr>
        <w:t>»</w:t>
      </w:r>
      <w:r w:rsidRPr="00E42D93">
        <w:rPr>
          <w:rFonts w:eastAsia="SimSun" w:cs="mylotus" w:hint="cs"/>
          <w:sz w:val="32"/>
          <w:szCs w:val="27"/>
          <w:rtl/>
        </w:rPr>
        <w:t xml:space="preserve"> صحيفةَ الإمامِ عليِّ بنِ الحُسَين زين العابدين عليهم السلام التي رواها عنه أبو حمزة الثمالي، فذكر فيها:</w:t>
      </w:r>
    </w:p>
    <w:p w:rsidR="004736B9" w:rsidRPr="00E42D93" w:rsidRDefault="004736B9" w:rsidP="00187A8D">
      <w:pPr>
        <w:widowControl w:val="0"/>
        <w:spacing w:line="228" w:lineRule="auto"/>
        <w:ind w:firstLine="340"/>
        <w:jc w:val="both"/>
        <w:rPr>
          <w:rFonts w:eastAsia="SimSun" w:cs="mylotus" w:hint="cs"/>
          <w:sz w:val="32"/>
          <w:szCs w:val="27"/>
          <w:rtl/>
        </w:rPr>
      </w:pPr>
      <w:r w:rsidRPr="00E42D93">
        <w:rPr>
          <w:rFonts w:eastAsia="SimSun" w:cs="mylotus" w:hint="eastAsia"/>
          <w:sz w:val="32"/>
          <w:szCs w:val="27"/>
          <w:rtl/>
        </w:rPr>
        <w:t>«</w:t>
      </w:r>
      <w:r w:rsidRPr="00E42D93">
        <w:rPr>
          <w:rFonts w:eastAsia="SimSun" w:cs="mylotus" w:hint="cs"/>
          <w:sz w:val="32"/>
          <w:szCs w:val="27"/>
          <w:rtl/>
        </w:rPr>
        <w:t>...</w:t>
      </w:r>
      <w:r w:rsidRPr="00E42D93">
        <w:rPr>
          <w:rFonts w:eastAsia="SimSun" w:cs="mylotus"/>
          <w:sz w:val="32"/>
          <w:szCs w:val="27"/>
          <w:rtl/>
        </w:rPr>
        <w:t xml:space="preserve">وَ اعْلَمُوا أَنَّكُمْ عَبِيدُ </w:t>
      </w:r>
      <w:r w:rsidRPr="00E42D93">
        <w:rPr>
          <w:rFonts w:eastAsia="SimSun" w:cs="mylotus" w:hint="cs"/>
          <w:sz w:val="32"/>
          <w:szCs w:val="27"/>
          <w:rtl/>
        </w:rPr>
        <w:t>اللهِ</w:t>
      </w:r>
      <w:r w:rsidRPr="00E42D93">
        <w:rPr>
          <w:rFonts w:eastAsia="SimSun" w:cs="mylotus"/>
          <w:sz w:val="32"/>
          <w:szCs w:val="27"/>
          <w:rtl/>
        </w:rPr>
        <w:t xml:space="preserve"> ونَحْنُ مَعَكُمْ يَحْكُمُ عَلَيْنَا وَعَلَيْكُمْ سَيِّدٌ حَاكِمٌ غَداً</w:t>
      </w:r>
      <w:r w:rsidRPr="00E42D93">
        <w:rPr>
          <w:rFonts w:eastAsia="SimSun" w:cs="mylotus" w:hint="cs"/>
          <w:sz w:val="32"/>
          <w:szCs w:val="27"/>
          <w:rtl/>
        </w:rPr>
        <w:t xml:space="preserve">، </w:t>
      </w:r>
      <w:r w:rsidRPr="00E42D93">
        <w:rPr>
          <w:rFonts w:eastAsia="SimSun" w:cs="mylotus"/>
          <w:sz w:val="32"/>
          <w:szCs w:val="27"/>
          <w:rtl/>
        </w:rPr>
        <w:t>وَهُوَ مُوقِفُكُمْ وَمُسَائِلُكُمْ فَأَعِدُّوا الْجَوَابَ قَبْلَ الْوُقُوفِ وَ</w:t>
      </w:r>
      <w:r w:rsidRPr="00E42D93">
        <w:rPr>
          <w:rFonts w:eastAsia="SimSun" w:cs="mylotus" w:hint="cs"/>
          <w:sz w:val="32"/>
          <w:szCs w:val="27"/>
          <w:rtl/>
        </w:rPr>
        <w:t>المُ</w:t>
      </w:r>
      <w:r w:rsidRPr="00E42D93">
        <w:rPr>
          <w:rFonts w:eastAsia="SimSun" w:cs="mylotus"/>
          <w:sz w:val="32"/>
          <w:szCs w:val="27"/>
          <w:rtl/>
        </w:rPr>
        <w:t>سَاءَلَةِ وَالْعَرْضِ عَلَى رَبِّ الْعَالَمِينَ</w:t>
      </w:r>
      <w:r w:rsidRPr="00E42D93">
        <w:rPr>
          <w:rFonts w:eastAsia="SimSun" w:cs="mylotus" w:hint="cs"/>
          <w:sz w:val="32"/>
          <w:szCs w:val="27"/>
          <w:rtl/>
        </w:rPr>
        <w:t>،</w:t>
      </w:r>
      <w:r w:rsidRPr="00E42D93">
        <w:rPr>
          <w:rFonts w:eastAsia="SimSun" w:cs="mylotus"/>
          <w:sz w:val="32"/>
          <w:szCs w:val="27"/>
          <w:rtl/>
        </w:rPr>
        <w:t xml:space="preserve"> </w:t>
      </w:r>
      <w:r w:rsidR="00187A8D">
        <w:rPr>
          <w:rFonts w:ascii="QCF_BSML" w:hAnsi="QCF_BSML" w:cs="QCF_BSML"/>
          <w:color w:val="000000"/>
          <w:sz w:val="26"/>
          <w:szCs w:val="26"/>
          <w:rtl/>
        </w:rPr>
        <w:t xml:space="preserve">ﭽ </w:t>
      </w:r>
      <w:r w:rsidR="00187A8D">
        <w:rPr>
          <w:rFonts w:ascii="QCF_P233" w:hAnsi="QCF_P233" w:cs="QCF_P233"/>
          <w:color w:val="000000"/>
          <w:sz w:val="26"/>
          <w:szCs w:val="26"/>
          <w:rtl/>
        </w:rPr>
        <w:t>ﯔ  ﯕ  ﯖ  ﯗ  ﯘ    ﯙ  ﯚ</w:t>
      </w:r>
      <w:r w:rsidR="00187A8D">
        <w:rPr>
          <w:rFonts w:ascii="QCF_P233" w:hAnsi="QCF_P233" w:cs="QCF_P233"/>
          <w:color w:val="0000A5"/>
          <w:sz w:val="26"/>
          <w:szCs w:val="26"/>
          <w:rtl/>
        </w:rPr>
        <w:t>ﯛ</w:t>
      </w:r>
      <w:r w:rsidR="00187A8D">
        <w:rPr>
          <w:rFonts w:ascii="QCF_P233" w:hAnsi="QCF_P233" w:cs="QCF_P233"/>
          <w:color w:val="000000"/>
          <w:sz w:val="26"/>
          <w:szCs w:val="26"/>
          <w:rtl/>
        </w:rPr>
        <w:t xml:space="preserve">  ﯜ  ﯝ  ﯞ  ﯟ  </w:t>
      </w:r>
      <w:r w:rsidR="00187A8D">
        <w:rPr>
          <w:rFonts w:ascii="QCF_BSML" w:hAnsi="QCF_BSML" w:cs="QCF_BSML"/>
          <w:color w:val="000000"/>
          <w:sz w:val="26"/>
          <w:szCs w:val="26"/>
          <w:rtl/>
        </w:rPr>
        <w:t>ﭼ</w:t>
      </w:r>
      <w:r w:rsidRPr="00E42D93">
        <w:rPr>
          <w:rFonts w:eastAsia="SimSun" w:cs="mylotus" w:hint="cs"/>
          <w:sz w:val="32"/>
          <w:szCs w:val="27"/>
          <w:rtl/>
        </w:rPr>
        <w:t>.</w:t>
      </w:r>
      <w:r w:rsidRPr="00E42D93">
        <w:rPr>
          <w:rFonts w:eastAsia="SimSun" w:cs="mylotus"/>
          <w:sz w:val="32"/>
          <w:szCs w:val="27"/>
          <w:rtl/>
        </w:rPr>
        <w:t xml:space="preserve"> وَاعْلَمُوا أَنَّ </w:t>
      </w:r>
      <w:r w:rsidRPr="00E42D93">
        <w:rPr>
          <w:rFonts w:eastAsia="SimSun" w:cs="mylotus" w:hint="cs"/>
          <w:sz w:val="32"/>
          <w:szCs w:val="27"/>
          <w:rtl/>
        </w:rPr>
        <w:t>اللهَ</w:t>
      </w:r>
      <w:r w:rsidRPr="00E42D93">
        <w:rPr>
          <w:rFonts w:eastAsia="SimSun" w:cs="mylotus"/>
          <w:sz w:val="32"/>
          <w:szCs w:val="27"/>
          <w:rtl/>
        </w:rPr>
        <w:t xml:space="preserve"> لَا يُصَدِّقُ يَوْمَئِذٍ كَاذِباً وَلَا</w:t>
      </w:r>
      <w:r w:rsidRPr="00E42D93">
        <w:rPr>
          <w:rFonts w:eastAsia="SimSun" w:cs="Times New Roman" w:hint="cs"/>
          <w:sz w:val="32"/>
          <w:szCs w:val="27"/>
          <w:rtl/>
        </w:rPr>
        <w:t> </w:t>
      </w:r>
      <w:r w:rsidRPr="00E42D93">
        <w:rPr>
          <w:rFonts w:eastAsia="SimSun" w:cs="mylotus"/>
          <w:sz w:val="32"/>
          <w:szCs w:val="27"/>
          <w:rtl/>
        </w:rPr>
        <w:t>يُكَذِّبُ صَادِقاً وَلَا يَرُدُّ عُذْرَ مُسْتَحِقٍّ وَلَا يَعْذِرُ غَيْرَ مَعْذُورٍ</w:t>
      </w:r>
      <w:r w:rsidRPr="00E42D93">
        <w:rPr>
          <w:rFonts w:eastAsia="SimSun" w:cs="mylotus" w:hint="cs"/>
          <w:sz w:val="32"/>
          <w:szCs w:val="27"/>
          <w:rtl/>
        </w:rPr>
        <w:t>،</w:t>
      </w:r>
      <w:r w:rsidRPr="00E42D93">
        <w:rPr>
          <w:rFonts w:eastAsia="SimSun" w:cs="mylotus"/>
          <w:sz w:val="32"/>
          <w:szCs w:val="27"/>
          <w:rtl/>
        </w:rPr>
        <w:t xml:space="preserve"> لَهُ ا</w:t>
      </w:r>
      <w:r w:rsidRPr="00E42D93">
        <w:rPr>
          <w:rFonts w:eastAsia="SimSun" w:cs="mylotus" w:hint="cs"/>
          <w:sz w:val="32"/>
          <w:szCs w:val="27"/>
          <w:rtl/>
        </w:rPr>
        <w:t>لحُ</w:t>
      </w:r>
      <w:r w:rsidRPr="00E42D93">
        <w:rPr>
          <w:rFonts w:eastAsia="SimSun" w:cs="mylotus"/>
          <w:sz w:val="32"/>
          <w:szCs w:val="27"/>
          <w:rtl/>
        </w:rPr>
        <w:t>جَّةُ عَلَى خَلْقِهِ بِالرُّسُلِ وَالْأَوْصِيَاءِ بَعْدَ الرُّسُلِ</w:t>
      </w:r>
      <w:r w:rsidRPr="00E42D93">
        <w:rPr>
          <w:rFonts w:eastAsia="SimSun" w:cs="mylotus" w:hint="cs"/>
          <w:sz w:val="32"/>
          <w:szCs w:val="27"/>
          <w:rtl/>
        </w:rPr>
        <w:t>،</w:t>
      </w:r>
      <w:r w:rsidRPr="00E42D93">
        <w:rPr>
          <w:rFonts w:eastAsia="SimSun" w:cs="mylotus"/>
          <w:sz w:val="32"/>
          <w:szCs w:val="27"/>
          <w:rtl/>
        </w:rPr>
        <w:t xml:space="preserve"> فَاتَّقُوا </w:t>
      </w:r>
      <w:r w:rsidRPr="00E42D93">
        <w:rPr>
          <w:rFonts w:eastAsia="SimSun" w:cs="mylotus" w:hint="cs"/>
          <w:sz w:val="32"/>
          <w:szCs w:val="27"/>
          <w:rtl/>
        </w:rPr>
        <w:t>اللهَ</w:t>
      </w:r>
      <w:r w:rsidRPr="00E42D93">
        <w:rPr>
          <w:rFonts w:eastAsia="SimSun" w:cs="mylotus"/>
          <w:sz w:val="32"/>
          <w:szCs w:val="27"/>
          <w:rtl/>
        </w:rPr>
        <w:t xml:space="preserve"> عِبَادَ </w:t>
      </w:r>
      <w:r w:rsidRPr="00E42D93">
        <w:rPr>
          <w:rFonts w:eastAsia="SimSun" w:cs="mylotus" w:hint="cs"/>
          <w:sz w:val="32"/>
          <w:szCs w:val="27"/>
          <w:rtl/>
        </w:rPr>
        <w:t>اللهِ</w:t>
      </w:r>
      <w:r w:rsidRPr="00E42D93">
        <w:rPr>
          <w:rFonts w:eastAsia="SimSun" w:cs="mylotus"/>
          <w:sz w:val="32"/>
          <w:szCs w:val="27"/>
          <w:rtl/>
        </w:rPr>
        <w:t xml:space="preserve"> وَاسْتَقْبِلُوا فِي إِصْلَاحِ أَنْفُسِكُمْ وَطَاعَةِ </w:t>
      </w:r>
      <w:r w:rsidRPr="00E42D93">
        <w:rPr>
          <w:rFonts w:eastAsia="SimSun" w:cs="mylotus" w:hint="cs"/>
          <w:sz w:val="32"/>
          <w:szCs w:val="27"/>
          <w:rtl/>
        </w:rPr>
        <w:t>اللهِ</w:t>
      </w:r>
      <w:r w:rsidRPr="00E42D93">
        <w:rPr>
          <w:rFonts w:eastAsia="SimSun" w:cs="mylotus"/>
          <w:sz w:val="32"/>
          <w:szCs w:val="27"/>
          <w:rtl/>
        </w:rPr>
        <w:t xml:space="preserve"> وَطَاعَةِ مَنْ تَوَلَّوْنَهُ فِيهَا</w:t>
      </w:r>
      <w:r w:rsidRPr="00E42D93">
        <w:rPr>
          <w:rFonts w:eastAsia="SimSun" w:cs="mylotus" w:hint="cs"/>
          <w:sz w:val="32"/>
          <w:szCs w:val="27"/>
          <w:rtl/>
        </w:rPr>
        <w:t>...</w:t>
      </w:r>
      <w:r w:rsidRPr="00E42D93">
        <w:rPr>
          <w:rFonts w:eastAsia="SimSun" w:cs="mylotus" w:hint="eastAsia"/>
          <w:sz w:val="32"/>
          <w:szCs w:val="27"/>
          <w:rtl/>
        </w:rPr>
        <w:t>»</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213"/>
      </w:r>
      <w:r w:rsidRPr="00106C9B">
        <w:rPr>
          <w:rFonts w:eastAsia="SimSun" w:cs="B Lotus"/>
          <w:b/>
          <w:sz w:val="32"/>
          <w:szCs w:val="27"/>
          <w:vertAlign w:val="superscript"/>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8- وروى أبو الفضل علي بن الحسن الطبرسي</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214"/>
      </w:r>
      <w:r w:rsidRPr="00106C9B">
        <w:rPr>
          <w:rFonts w:eastAsia="SimSun" w:cs="B Lotus"/>
          <w:b/>
          <w:sz w:val="32"/>
          <w:szCs w:val="27"/>
          <w:vertAlign w:val="superscript"/>
          <w:rtl/>
        </w:rPr>
        <w:t>)</w:t>
      </w:r>
      <w:r w:rsidRPr="00E42D93">
        <w:rPr>
          <w:rFonts w:eastAsia="SimSun" w:cs="mylotus" w:hint="cs"/>
          <w:sz w:val="32"/>
          <w:szCs w:val="27"/>
          <w:rtl/>
        </w:rPr>
        <w:t xml:space="preserve"> في كتابه </w:t>
      </w:r>
      <w:r w:rsidRPr="00E42D93">
        <w:rPr>
          <w:rFonts w:eastAsia="SimSun" w:cs="mylotus"/>
          <w:sz w:val="32"/>
          <w:szCs w:val="27"/>
          <w:rtl/>
        </w:rPr>
        <w:t>«</w:t>
      </w:r>
      <w:r w:rsidRPr="00E42D93">
        <w:rPr>
          <w:rFonts w:eastAsia="SimSun" w:cs="mylotus" w:hint="cs"/>
          <w:sz w:val="32"/>
          <w:szCs w:val="27"/>
          <w:rtl/>
        </w:rPr>
        <w:t>مشكاة الأنوار</w:t>
      </w:r>
      <w:r w:rsidRPr="00E42D93">
        <w:rPr>
          <w:rFonts w:eastAsia="SimSun" w:cs="mylotus"/>
          <w:sz w:val="32"/>
          <w:szCs w:val="27"/>
          <w:rtl/>
        </w:rPr>
        <w:t>»</w:t>
      </w:r>
      <w:r w:rsidRPr="00E42D93">
        <w:rPr>
          <w:rFonts w:eastAsia="SimSun" w:cs="mylotus" w:hint="cs"/>
          <w:sz w:val="32"/>
          <w:szCs w:val="27"/>
          <w:rtl/>
        </w:rPr>
        <w:t xml:space="preserve"> عن الإمام أبي جعفر الباقر </w:t>
      </w:r>
      <w:r w:rsidR="00F10F01" w:rsidRPr="00E42D93">
        <w:rPr>
          <w:rFonts w:eastAsia="SimSun" w:cs="CTraditional Arabic" w:hint="cs"/>
          <w:sz w:val="32"/>
          <w:szCs w:val="27"/>
          <w:rtl/>
        </w:rPr>
        <w:t>؛</w:t>
      </w:r>
      <w:r w:rsidRPr="00E42D93">
        <w:rPr>
          <w:rFonts w:eastAsia="SimSun" w:cs="mylotus" w:hint="cs"/>
          <w:sz w:val="32"/>
          <w:szCs w:val="27"/>
          <w:rtl/>
        </w:rPr>
        <w:t xml:space="preserve"> قال: </w:t>
      </w:r>
      <w:r w:rsidRPr="00E42D93">
        <w:rPr>
          <w:rFonts w:eastAsia="SimSun" w:cs="mylotus" w:hint="eastAsia"/>
          <w:sz w:val="32"/>
          <w:szCs w:val="27"/>
          <w:rtl/>
        </w:rPr>
        <w:t>«</w:t>
      </w:r>
      <w:r w:rsidRPr="00E42D93">
        <w:rPr>
          <w:rFonts w:eastAsia="SimSun" w:cs="mylotus"/>
          <w:sz w:val="32"/>
          <w:szCs w:val="27"/>
          <w:rtl/>
        </w:rPr>
        <w:t>وَ</w:t>
      </w:r>
      <w:r w:rsidRPr="00E42D93">
        <w:rPr>
          <w:rFonts w:eastAsia="SimSun" w:cs="mylotus" w:hint="cs"/>
          <w:sz w:val="32"/>
          <w:szCs w:val="27"/>
          <w:rtl/>
        </w:rPr>
        <w:t>اللهِ</w:t>
      </w:r>
      <w:r w:rsidRPr="00E42D93">
        <w:rPr>
          <w:rFonts w:eastAsia="SimSun" w:cs="mylotus"/>
          <w:sz w:val="32"/>
          <w:szCs w:val="27"/>
          <w:rtl/>
        </w:rPr>
        <w:t xml:space="preserve">ِ مَا مَعَنَا مِنَ </w:t>
      </w:r>
      <w:r w:rsidRPr="00E42D93">
        <w:rPr>
          <w:rFonts w:eastAsia="SimSun" w:cs="mylotus" w:hint="cs"/>
          <w:sz w:val="32"/>
          <w:szCs w:val="27"/>
          <w:rtl/>
        </w:rPr>
        <w:t xml:space="preserve">اللهِ </w:t>
      </w:r>
      <w:r w:rsidRPr="00E42D93">
        <w:rPr>
          <w:rFonts w:eastAsia="SimSun" w:cs="mylotus"/>
          <w:sz w:val="32"/>
          <w:szCs w:val="27"/>
          <w:rtl/>
        </w:rPr>
        <w:t>بَرَاءَةٌ وَ</w:t>
      </w:r>
      <w:r w:rsidRPr="00E42D93">
        <w:rPr>
          <w:rFonts w:eastAsia="SimSun" w:cs="mylotus" w:hint="cs"/>
          <w:sz w:val="32"/>
          <w:szCs w:val="27"/>
          <w:rtl/>
        </w:rPr>
        <w:t xml:space="preserve">مَا </w:t>
      </w:r>
      <w:r w:rsidRPr="00E42D93">
        <w:rPr>
          <w:rFonts w:eastAsia="SimSun" w:cs="mylotus"/>
          <w:sz w:val="32"/>
          <w:szCs w:val="27"/>
          <w:rtl/>
        </w:rPr>
        <w:t xml:space="preserve">بَيْنَنَا وبَيْنَ </w:t>
      </w:r>
      <w:r w:rsidRPr="00E42D93">
        <w:rPr>
          <w:rFonts w:eastAsia="SimSun" w:cs="mylotus" w:hint="cs"/>
          <w:sz w:val="32"/>
          <w:szCs w:val="27"/>
          <w:rtl/>
        </w:rPr>
        <w:t xml:space="preserve">اللهِ </w:t>
      </w:r>
      <w:r w:rsidRPr="00E42D93">
        <w:rPr>
          <w:rFonts w:eastAsia="SimSun" w:cs="mylotus"/>
          <w:sz w:val="32"/>
          <w:szCs w:val="27"/>
          <w:rtl/>
        </w:rPr>
        <w:t xml:space="preserve">قَرَابَةٌ وَلَا لَنَا عَلَى </w:t>
      </w:r>
      <w:r w:rsidRPr="00E42D93">
        <w:rPr>
          <w:rFonts w:eastAsia="SimSun" w:cs="mylotus" w:hint="cs"/>
          <w:sz w:val="32"/>
          <w:szCs w:val="27"/>
          <w:rtl/>
        </w:rPr>
        <w:t xml:space="preserve">اللهِ </w:t>
      </w:r>
      <w:r w:rsidRPr="00E42D93">
        <w:rPr>
          <w:rFonts w:eastAsia="SimSun" w:cs="mylotus"/>
          <w:sz w:val="32"/>
          <w:szCs w:val="27"/>
          <w:rtl/>
        </w:rPr>
        <w:t xml:space="preserve">حُجَّةٌ ولَا </w:t>
      </w:r>
      <w:r w:rsidRPr="00E42D93">
        <w:rPr>
          <w:rFonts w:eastAsia="SimSun" w:cs="mylotus" w:hint="cs"/>
          <w:sz w:val="32"/>
          <w:szCs w:val="27"/>
          <w:rtl/>
        </w:rPr>
        <w:t>يُ</w:t>
      </w:r>
      <w:r w:rsidRPr="00E42D93">
        <w:rPr>
          <w:rFonts w:eastAsia="SimSun" w:cs="mylotus"/>
          <w:sz w:val="32"/>
          <w:szCs w:val="27"/>
          <w:rtl/>
        </w:rPr>
        <w:t xml:space="preserve">تَقَرَّبُ إِلَى </w:t>
      </w:r>
      <w:r w:rsidRPr="00E42D93">
        <w:rPr>
          <w:rFonts w:eastAsia="SimSun" w:cs="mylotus" w:hint="cs"/>
          <w:sz w:val="32"/>
          <w:szCs w:val="27"/>
          <w:rtl/>
        </w:rPr>
        <w:t>اللهِ</w:t>
      </w:r>
      <w:r w:rsidRPr="00E42D93">
        <w:rPr>
          <w:rFonts w:eastAsia="SimSun" w:cs="mylotus"/>
          <w:sz w:val="32"/>
          <w:szCs w:val="27"/>
          <w:rtl/>
        </w:rPr>
        <w:t xml:space="preserve"> إِلَّا بِالطَّاعَةِ فَمَنْ كَانَ مِنْكُمْ مُطِيعاً </w:t>
      </w:r>
      <w:r w:rsidRPr="00E42D93">
        <w:rPr>
          <w:rFonts w:eastAsia="SimSun" w:cs="mylotus" w:hint="cs"/>
          <w:sz w:val="32"/>
          <w:szCs w:val="27"/>
          <w:rtl/>
        </w:rPr>
        <w:t>نَ</w:t>
      </w:r>
      <w:r w:rsidRPr="00E42D93">
        <w:rPr>
          <w:rFonts w:eastAsia="SimSun" w:cs="mylotus"/>
          <w:sz w:val="32"/>
          <w:szCs w:val="27"/>
          <w:rtl/>
        </w:rPr>
        <w:t>فَع</w:t>
      </w:r>
      <w:r w:rsidRPr="00E42D93">
        <w:rPr>
          <w:rFonts w:eastAsia="SimSun" w:cs="mylotus" w:hint="cs"/>
          <w:sz w:val="32"/>
          <w:szCs w:val="27"/>
          <w:rtl/>
        </w:rPr>
        <w:t>َتْ</w:t>
      </w:r>
      <w:r w:rsidRPr="00E42D93">
        <w:rPr>
          <w:rFonts w:eastAsia="SimSun" w:cs="mylotus"/>
          <w:sz w:val="32"/>
          <w:szCs w:val="27"/>
          <w:rtl/>
        </w:rPr>
        <w:t>هُ</w:t>
      </w:r>
      <w:r w:rsidRPr="00E42D93">
        <w:rPr>
          <w:rFonts w:eastAsia="SimSun" w:cs="mylotus" w:hint="cs"/>
          <w:sz w:val="32"/>
          <w:szCs w:val="27"/>
          <w:rtl/>
        </w:rPr>
        <w:t xml:space="preserve"> </w:t>
      </w:r>
      <w:r w:rsidRPr="00E42D93">
        <w:rPr>
          <w:rFonts w:eastAsia="SimSun" w:cs="mylotus"/>
          <w:sz w:val="32"/>
          <w:szCs w:val="27"/>
          <w:rtl/>
        </w:rPr>
        <w:t xml:space="preserve">وَلَايَتُنَا وَمَنْ كَانَ مِنْكُمْ عَاصِياً </w:t>
      </w:r>
      <w:r w:rsidRPr="00E42D93">
        <w:rPr>
          <w:rFonts w:eastAsia="SimSun" w:cs="mylotus" w:hint="cs"/>
          <w:sz w:val="32"/>
          <w:szCs w:val="27"/>
          <w:rtl/>
        </w:rPr>
        <w:t>لِـلَّهِ</w:t>
      </w:r>
      <w:r w:rsidRPr="00E42D93">
        <w:rPr>
          <w:rFonts w:eastAsia="SimSun" w:cs="mylotus"/>
          <w:sz w:val="32"/>
          <w:szCs w:val="27"/>
          <w:rtl/>
        </w:rPr>
        <w:t xml:space="preserve"> لَمْ تَنْفَعْهُ وَلَايَتُنَا</w:t>
      </w:r>
      <w:r w:rsidRPr="00E42D93">
        <w:rPr>
          <w:rFonts w:eastAsia="SimSun" w:cs="mylotus" w:hint="eastAsia"/>
          <w:sz w:val="32"/>
          <w:szCs w:val="27"/>
          <w:rtl/>
        </w:rPr>
        <w:t>»</w:t>
      </w:r>
      <w:r w:rsidRPr="00106C9B">
        <w:rPr>
          <w:rFonts w:eastAsia="SimSun" w:cs="B Lotus" w:hint="eastAsia"/>
          <w:b/>
          <w:sz w:val="32"/>
          <w:szCs w:val="27"/>
          <w:vertAlign w:val="superscript"/>
          <w:rtl/>
        </w:rPr>
        <w:t>(</w:t>
      </w:r>
      <w:r w:rsidRPr="00106C9B">
        <w:rPr>
          <w:rFonts w:eastAsia="SimSun" w:cs="B Lotus" w:hint="eastAsia"/>
          <w:b/>
          <w:sz w:val="32"/>
          <w:szCs w:val="27"/>
          <w:vertAlign w:val="superscript"/>
          <w:rtl/>
        </w:rPr>
        <w:footnoteReference w:id="215"/>
      </w:r>
      <w:r w:rsidRPr="00106C9B">
        <w:rPr>
          <w:rFonts w:eastAsia="SimSun" w:cs="B Lotus" w:hint="eastAsia"/>
          <w:b/>
          <w:sz w:val="32"/>
          <w:szCs w:val="27"/>
          <w:vertAlign w:val="superscript"/>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9- وروى الشيخ الصدوق - عليه الرحمة - في كتابه «صفات الشيعة»</w:t>
      </w:r>
      <w:r w:rsidRPr="00E42D93">
        <w:rPr>
          <w:rFonts w:eastAsia="SimSun" w:cs="mylotus"/>
          <w:sz w:val="32"/>
          <w:szCs w:val="27"/>
          <w:rtl/>
        </w:rPr>
        <w:t xml:space="preserve"> </w:t>
      </w:r>
      <w:r w:rsidRPr="00E42D93">
        <w:rPr>
          <w:rFonts w:eastAsia="SimSun" w:cs="mylotus" w:hint="cs"/>
          <w:sz w:val="32"/>
          <w:szCs w:val="27"/>
          <w:rtl/>
        </w:rPr>
        <w:t xml:space="preserve">بسنده عن الإمام أبي عبد الله الصادق </w:t>
      </w:r>
      <w:r w:rsidR="00F10F01" w:rsidRPr="00E42D93">
        <w:rPr>
          <w:rFonts w:eastAsia="SimSun" w:cs="CTraditional Arabic" w:hint="cs"/>
          <w:sz w:val="32"/>
          <w:szCs w:val="27"/>
          <w:rtl/>
        </w:rPr>
        <w:t>؛</w:t>
      </w:r>
      <w:r w:rsidRPr="00E42D93">
        <w:rPr>
          <w:rFonts w:eastAsia="SimSun" w:cs="mylotus" w:hint="cs"/>
          <w:sz w:val="32"/>
          <w:szCs w:val="27"/>
          <w:rtl/>
        </w:rPr>
        <w:t xml:space="preserve"> قال: </w:t>
      </w:r>
      <w:r w:rsidRPr="00E42D93">
        <w:rPr>
          <w:rFonts w:eastAsia="SimSun" w:cs="mylotus" w:hint="eastAsia"/>
          <w:sz w:val="32"/>
          <w:szCs w:val="27"/>
          <w:rtl/>
        </w:rPr>
        <w:t>«</w:t>
      </w:r>
      <w:r w:rsidRPr="00E42D93">
        <w:rPr>
          <w:rFonts w:eastAsia="SimSun" w:cs="mylotus"/>
          <w:sz w:val="32"/>
          <w:szCs w:val="27"/>
          <w:rtl/>
        </w:rPr>
        <w:t xml:space="preserve">لما فتح رسول الله </w:t>
      </w:r>
      <w:r w:rsidRPr="00E42D93">
        <w:rPr>
          <w:rFonts w:eastAsia="SimSun" w:cs="mylotus" w:hint="cs"/>
          <w:sz w:val="32"/>
          <w:szCs w:val="27"/>
          <w:rtl/>
        </w:rPr>
        <w:t>(صَلَّى اللهُ عَلَيه وَآلِهِ)</w:t>
      </w:r>
      <w:r w:rsidRPr="00E42D93">
        <w:rPr>
          <w:rFonts w:eastAsia="SimSun" w:cs="mylotus"/>
          <w:sz w:val="32"/>
          <w:szCs w:val="27"/>
          <w:rtl/>
        </w:rPr>
        <w:t xml:space="preserve"> مكة قام على الصفا فقال</w:t>
      </w:r>
      <w:r w:rsidRPr="00E42D93">
        <w:rPr>
          <w:rFonts w:eastAsia="SimSun" w:cs="mylotus" w:hint="cs"/>
          <w:sz w:val="32"/>
          <w:szCs w:val="27"/>
          <w:rtl/>
        </w:rPr>
        <w:t>:</w:t>
      </w:r>
      <w:r w:rsidRPr="00E42D93">
        <w:rPr>
          <w:rFonts w:eastAsia="SimSun" w:cs="mylotus"/>
          <w:sz w:val="32"/>
          <w:szCs w:val="27"/>
          <w:rtl/>
        </w:rPr>
        <w:t xml:space="preserve"> يا بني هاشم</w:t>
      </w:r>
      <w:r w:rsidRPr="00E42D93">
        <w:rPr>
          <w:rFonts w:eastAsia="SimSun" w:cs="mylotus" w:hint="cs"/>
          <w:sz w:val="32"/>
          <w:szCs w:val="27"/>
          <w:rtl/>
        </w:rPr>
        <w:t>!</w:t>
      </w:r>
      <w:r w:rsidRPr="00E42D93">
        <w:rPr>
          <w:rFonts w:eastAsia="SimSun" w:cs="mylotus"/>
          <w:sz w:val="32"/>
          <w:szCs w:val="27"/>
          <w:rtl/>
        </w:rPr>
        <w:t xml:space="preserve"> يا بني عبد المطلب</w:t>
      </w:r>
      <w:r w:rsidRPr="00E42D93">
        <w:rPr>
          <w:rFonts w:eastAsia="SimSun" w:cs="mylotus" w:hint="cs"/>
          <w:sz w:val="32"/>
          <w:szCs w:val="27"/>
          <w:rtl/>
        </w:rPr>
        <w:t>!</w:t>
      </w:r>
      <w:r w:rsidRPr="00E42D93">
        <w:rPr>
          <w:rFonts w:eastAsia="SimSun" w:cs="mylotus"/>
          <w:sz w:val="32"/>
          <w:szCs w:val="27"/>
          <w:rtl/>
        </w:rPr>
        <w:t xml:space="preserve"> إني رسول الله إليكم وإني شفيق عليكم</w:t>
      </w:r>
      <w:r w:rsidRPr="00E42D93">
        <w:rPr>
          <w:rFonts w:eastAsia="SimSun" w:cs="mylotus" w:hint="cs"/>
          <w:sz w:val="32"/>
          <w:szCs w:val="27"/>
          <w:rtl/>
        </w:rPr>
        <w:t>،</w:t>
      </w:r>
      <w:r w:rsidRPr="00E42D93">
        <w:rPr>
          <w:rFonts w:eastAsia="SimSun" w:cs="mylotus"/>
          <w:sz w:val="32"/>
          <w:szCs w:val="27"/>
          <w:rtl/>
        </w:rPr>
        <w:t xml:space="preserve"> لا تقولوا إن محمد</w:t>
      </w:r>
      <w:r w:rsidRPr="00E42D93">
        <w:rPr>
          <w:rFonts w:eastAsia="SimSun" w:cs="mylotus" w:hint="cs"/>
          <w:sz w:val="32"/>
          <w:szCs w:val="27"/>
          <w:rtl/>
        </w:rPr>
        <w:t>َّ</w:t>
      </w:r>
      <w:r w:rsidRPr="00E42D93">
        <w:rPr>
          <w:rFonts w:eastAsia="SimSun" w:cs="mylotus"/>
          <w:sz w:val="32"/>
          <w:szCs w:val="27"/>
          <w:rtl/>
        </w:rPr>
        <w:t>ا</w:t>
      </w:r>
      <w:r w:rsidRPr="00E42D93">
        <w:rPr>
          <w:rFonts w:eastAsia="SimSun" w:cs="mylotus" w:hint="cs"/>
          <w:sz w:val="32"/>
          <w:szCs w:val="27"/>
          <w:rtl/>
        </w:rPr>
        <w:t>ً</w:t>
      </w:r>
      <w:r w:rsidRPr="00E42D93">
        <w:rPr>
          <w:rFonts w:eastAsia="SimSun" w:cs="mylotus"/>
          <w:sz w:val="32"/>
          <w:szCs w:val="27"/>
          <w:rtl/>
        </w:rPr>
        <w:t xml:space="preserve"> من</w:t>
      </w:r>
      <w:r w:rsidRPr="00E42D93">
        <w:rPr>
          <w:rFonts w:eastAsia="SimSun" w:cs="mylotus" w:hint="cs"/>
          <w:sz w:val="32"/>
          <w:szCs w:val="27"/>
          <w:rtl/>
        </w:rPr>
        <w:t>َّ</w:t>
      </w:r>
      <w:r w:rsidRPr="00E42D93">
        <w:rPr>
          <w:rFonts w:eastAsia="SimSun" w:cs="mylotus"/>
          <w:sz w:val="32"/>
          <w:szCs w:val="27"/>
          <w:rtl/>
        </w:rPr>
        <w:t>ا فوالله ما أوليائي منكم ولا من غيركم</w:t>
      </w:r>
      <w:r w:rsidRPr="00E42D93">
        <w:rPr>
          <w:rFonts w:eastAsia="SimSun" w:cs="mylotus" w:hint="cs"/>
          <w:sz w:val="32"/>
          <w:szCs w:val="27"/>
          <w:rtl/>
        </w:rPr>
        <w:t xml:space="preserve"> </w:t>
      </w:r>
      <w:r w:rsidRPr="00E42D93">
        <w:rPr>
          <w:rFonts w:eastAsia="SimSun" w:cs="mylotus"/>
          <w:sz w:val="32"/>
          <w:szCs w:val="27"/>
          <w:rtl/>
        </w:rPr>
        <w:t>إلا المتقون</w:t>
      </w:r>
      <w:r w:rsidRPr="00E42D93">
        <w:rPr>
          <w:rFonts w:eastAsia="SimSun" w:cs="mylotus" w:hint="cs"/>
          <w:sz w:val="32"/>
          <w:szCs w:val="27"/>
          <w:rtl/>
        </w:rPr>
        <w:t>،</w:t>
      </w:r>
      <w:r w:rsidRPr="00E42D93">
        <w:rPr>
          <w:rFonts w:eastAsia="SimSun" w:cs="mylotus"/>
          <w:sz w:val="32"/>
          <w:szCs w:val="27"/>
          <w:rtl/>
        </w:rPr>
        <w:t xml:space="preserve"> ألا فلا أعرفكم تأتوني يوم القيامة تحملون الدنيا على رقابكم ويأتي الناس يحملون الآخرة</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أ</w:t>
      </w:r>
      <w:r w:rsidRPr="00E42D93">
        <w:rPr>
          <w:rFonts w:eastAsia="SimSun" w:cs="mylotus"/>
          <w:sz w:val="32"/>
          <w:szCs w:val="27"/>
          <w:rtl/>
        </w:rPr>
        <w:t>لا وإني قد أعذرت فيما بيني وبينكم وفيما بين الله عز وجل وبينكم وإن لي عملي ولكم عملكم</w:t>
      </w:r>
      <w:r w:rsidRPr="00E42D93">
        <w:rPr>
          <w:rFonts w:eastAsia="SimSun" w:cs="mylotus" w:hint="cs"/>
          <w:sz w:val="32"/>
          <w:szCs w:val="27"/>
          <w:rtl/>
        </w:rPr>
        <w:t>!</w:t>
      </w:r>
      <w:r w:rsidRPr="00E42D93">
        <w:rPr>
          <w:rFonts w:eastAsia="SimSun" w:cs="mylotus" w:hint="eastAsia"/>
          <w:sz w:val="32"/>
          <w:szCs w:val="27"/>
          <w:rtl/>
        </w:rPr>
        <w:t>»</w:t>
      </w:r>
      <w:r w:rsidRPr="00106C9B">
        <w:rPr>
          <w:rFonts w:eastAsia="SimSun" w:cs="B Lotus" w:hint="eastAsia"/>
          <w:b/>
          <w:sz w:val="32"/>
          <w:szCs w:val="27"/>
          <w:vertAlign w:val="superscript"/>
          <w:rtl/>
        </w:rPr>
        <w:t>(</w:t>
      </w:r>
      <w:r w:rsidRPr="00106C9B">
        <w:rPr>
          <w:rFonts w:eastAsia="SimSun" w:cs="B Lotus" w:hint="eastAsia"/>
          <w:b/>
          <w:sz w:val="32"/>
          <w:szCs w:val="27"/>
          <w:vertAlign w:val="superscript"/>
          <w:rtl/>
        </w:rPr>
        <w:footnoteReference w:id="216"/>
      </w:r>
      <w:r w:rsidRPr="00106C9B">
        <w:rPr>
          <w:rFonts w:eastAsia="SimSun" w:cs="B Lotus" w:hint="eastAsia"/>
          <w:b/>
          <w:sz w:val="32"/>
          <w:szCs w:val="27"/>
          <w:vertAlign w:val="superscript"/>
          <w:rtl/>
        </w:rPr>
        <w:t>)</w:t>
      </w:r>
      <w:r w:rsidRPr="00E42D93">
        <w:rPr>
          <w:rFonts w:eastAsia="SimSun" w:cs="mylotus" w:hint="cs"/>
          <w:sz w:val="32"/>
          <w:szCs w:val="27"/>
          <w:rtl/>
        </w:rPr>
        <w:t>.</w:t>
      </w:r>
      <w:r w:rsidRPr="00E42D93">
        <w:rPr>
          <w:rFonts w:eastAsia="SimSun" w:cs="mylotu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10 - وروى الشيخ الصدوق في كتابه «صفات الشيعة»</w:t>
      </w:r>
      <w:r w:rsidRPr="00E42D93">
        <w:rPr>
          <w:rFonts w:eastAsia="SimSun" w:cs="mylotus"/>
          <w:sz w:val="32"/>
          <w:szCs w:val="27"/>
          <w:rtl/>
        </w:rPr>
        <w:t xml:space="preserve"> </w:t>
      </w:r>
      <w:r w:rsidRPr="00E42D93">
        <w:rPr>
          <w:rFonts w:eastAsia="SimSun" w:cs="mylotus" w:hint="cs"/>
          <w:sz w:val="32"/>
          <w:szCs w:val="27"/>
          <w:rtl/>
        </w:rPr>
        <w:t xml:space="preserve">أيضاً بسنده </w:t>
      </w:r>
      <w:r w:rsidRPr="00E42D93">
        <w:rPr>
          <w:rFonts w:eastAsia="SimSun" w:cs="mylotus"/>
          <w:sz w:val="32"/>
          <w:szCs w:val="27"/>
          <w:rtl/>
        </w:rPr>
        <w:t>عن جابر الجعفي قال</w:t>
      </w:r>
      <w:r w:rsidRPr="00E42D93">
        <w:rPr>
          <w:rFonts w:eastAsia="SimSun" w:cs="mylotus" w:hint="cs"/>
          <w:sz w:val="32"/>
          <w:szCs w:val="27"/>
          <w:rtl/>
        </w:rPr>
        <w:t>:</w:t>
      </w:r>
      <w:r w:rsidRPr="00E42D93">
        <w:rPr>
          <w:rFonts w:eastAsia="SimSun" w:cs="mylotus"/>
          <w:sz w:val="32"/>
          <w:szCs w:val="27"/>
          <w:rtl/>
        </w:rPr>
        <w:t xml:space="preserve"> قال أبو جعفر </w:t>
      </w:r>
      <w:r w:rsidRPr="00E42D93">
        <w:rPr>
          <w:rFonts w:eastAsia="SimSun" w:cs="mylotus" w:hint="cs"/>
          <w:sz w:val="32"/>
          <w:szCs w:val="27"/>
          <w:rtl/>
        </w:rPr>
        <w:t xml:space="preserve">(أي الإمام الباقر </w:t>
      </w:r>
      <w:r w:rsidR="00F10F01" w:rsidRPr="00E42D93">
        <w:rPr>
          <w:rFonts w:eastAsia="SimSun" w:cs="CTraditional Arabic" w:hint="cs"/>
          <w:sz w:val="32"/>
          <w:szCs w:val="27"/>
          <w:rtl/>
        </w:rPr>
        <w:t>؛</w:t>
      </w:r>
      <w:r w:rsidRPr="00E42D93">
        <w:rPr>
          <w:rFonts w:eastAsia="SimSun" w:cs="mylotus" w:hint="cs"/>
          <w:sz w:val="32"/>
          <w:szCs w:val="27"/>
          <w:rtl/>
        </w:rPr>
        <w:t xml:space="preserve">): </w:t>
      </w:r>
      <w:r w:rsidRPr="00E42D93">
        <w:rPr>
          <w:rFonts w:eastAsia="SimSun" w:cs="mylotus" w:hint="eastAsia"/>
          <w:sz w:val="32"/>
          <w:szCs w:val="27"/>
          <w:rtl/>
        </w:rPr>
        <w:t>«</w:t>
      </w:r>
      <w:r w:rsidRPr="00E42D93">
        <w:rPr>
          <w:rFonts w:eastAsia="SimSun" w:cs="mylotus"/>
          <w:sz w:val="32"/>
          <w:szCs w:val="27"/>
          <w:rtl/>
        </w:rPr>
        <w:t>يا جابر</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أ</w:t>
      </w:r>
      <w:r w:rsidRPr="00E42D93">
        <w:rPr>
          <w:rFonts w:eastAsia="SimSun" w:cs="mylotus"/>
          <w:sz w:val="32"/>
          <w:szCs w:val="27"/>
          <w:rtl/>
        </w:rPr>
        <w:t>يكتف</w:t>
      </w:r>
      <w:r w:rsidRPr="00E42D93">
        <w:rPr>
          <w:rFonts w:eastAsia="SimSun" w:cs="mylotus" w:hint="cs"/>
          <w:sz w:val="32"/>
          <w:szCs w:val="27"/>
          <w:rtl/>
        </w:rPr>
        <w:t>ي</w:t>
      </w:r>
      <w:r w:rsidRPr="00E42D93">
        <w:rPr>
          <w:rFonts w:eastAsia="SimSun" w:cs="mylotus"/>
          <w:sz w:val="32"/>
          <w:szCs w:val="27"/>
          <w:rtl/>
        </w:rPr>
        <w:t xml:space="preserve"> من ات</w:t>
      </w:r>
      <w:r w:rsidRPr="00E42D93">
        <w:rPr>
          <w:rFonts w:eastAsia="SimSun" w:cs="mylotus" w:hint="cs"/>
          <w:sz w:val="32"/>
          <w:szCs w:val="27"/>
          <w:rtl/>
        </w:rPr>
        <w:t>َّ</w:t>
      </w:r>
      <w:r w:rsidRPr="00E42D93">
        <w:rPr>
          <w:rFonts w:eastAsia="SimSun" w:cs="mylotus"/>
          <w:sz w:val="32"/>
          <w:szCs w:val="27"/>
          <w:rtl/>
        </w:rPr>
        <w:t>خذ</w:t>
      </w:r>
      <w:r w:rsidRPr="00E42D93">
        <w:rPr>
          <w:rFonts w:eastAsia="SimSun" w:cs="mylotus" w:hint="cs"/>
          <w:sz w:val="32"/>
          <w:szCs w:val="27"/>
          <w:rtl/>
        </w:rPr>
        <w:t>َ</w:t>
      </w:r>
      <w:r w:rsidRPr="00E42D93">
        <w:rPr>
          <w:rFonts w:eastAsia="SimSun" w:cs="mylotus"/>
          <w:sz w:val="32"/>
          <w:szCs w:val="27"/>
          <w:rtl/>
        </w:rPr>
        <w:t xml:space="preserve"> التشي</w:t>
      </w:r>
      <w:r w:rsidRPr="00E42D93">
        <w:rPr>
          <w:rFonts w:eastAsia="SimSun" w:cs="mylotus" w:hint="cs"/>
          <w:sz w:val="32"/>
          <w:szCs w:val="27"/>
          <w:rtl/>
        </w:rPr>
        <w:t>ُّ</w:t>
      </w:r>
      <w:r w:rsidRPr="00E42D93">
        <w:rPr>
          <w:rFonts w:eastAsia="SimSun" w:cs="mylotus"/>
          <w:sz w:val="32"/>
          <w:szCs w:val="27"/>
          <w:rtl/>
        </w:rPr>
        <w:t>ع أن يقول بحب</w:t>
      </w:r>
      <w:r w:rsidRPr="00E42D93">
        <w:rPr>
          <w:rFonts w:eastAsia="SimSun" w:cs="mylotus" w:hint="cs"/>
          <w:sz w:val="32"/>
          <w:szCs w:val="27"/>
          <w:rtl/>
        </w:rPr>
        <w:t>ِّ</w:t>
      </w:r>
      <w:r w:rsidRPr="00E42D93">
        <w:rPr>
          <w:rFonts w:eastAsia="SimSun" w:cs="mylotus"/>
          <w:sz w:val="32"/>
          <w:szCs w:val="27"/>
          <w:rtl/>
        </w:rPr>
        <w:t>نا أهل البيت</w:t>
      </w:r>
      <w:r w:rsidRPr="00E42D93">
        <w:rPr>
          <w:rFonts w:eastAsia="SimSun" w:cs="mylotus" w:hint="cs"/>
          <w:sz w:val="32"/>
          <w:szCs w:val="27"/>
          <w:rtl/>
        </w:rPr>
        <w:t>؟!</w:t>
      </w:r>
      <w:r w:rsidRPr="00E42D93">
        <w:rPr>
          <w:rFonts w:eastAsia="SimSun" w:cs="mylotus"/>
          <w:sz w:val="32"/>
          <w:szCs w:val="27"/>
          <w:rtl/>
        </w:rPr>
        <w:t xml:space="preserve"> فوالله ما شيعت</w:t>
      </w:r>
      <w:r w:rsidRPr="00E42D93">
        <w:rPr>
          <w:rFonts w:eastAsia="SimSun" w:cs="mylotus" w:hint="cs"/>
          <w:sz w:val="32"/>
          <w:szCs w:val="27"/>
          <w:rtl/>
        </w:rPr>
        <w:t>ُ</w:t>
      </w:r>
      <w:r w:rsidRPr="00E42D93">
        <w:rPr>
          <w:rFonts w:eastAsia="SimSun" w:cs="mylotus"/>
          <w:sz w:val="32"/>
          <w:szCs w:val="27"/>
          <w:rtl/>
        </w:rPr>
        <w:t>نا إلا من ات</w:t>
      </w:r>
      <w:r w:rsidRPr="00E42D93">
        <w:rPr>
          <w:rFonts w:eastAsia="SimSun" w:cs="mylotus" w:hint="cs"/>
          <w:sz w:val="32"/>
          <w:szCs w:val="27"/>
          <w:rtl/>
        </w:rPr>
        <w:t>َّ</w:t>
      </w:r>
      <w:r w:rsidRPr="00E42D93">
        <w:rPr>
          <w:rFonts w:eastAsia="SimSun" w:cs="mylotus"/>
          <w:sz w:val="32"/>
          <w:szCs w:val="27"/>
          <w:rtl/>
        </w:rPr>
        <w:t>ق</w:t>
      </w:r>
      <w:r w:rsidRPr="00E42D93">
        <w:rPr>
          <w:rFonts w:eastAsia="SimSun" w:cs="mylotus" w:hint="cs"/>
          <w:sz w:val="32"/>
          <w:szCs w:val="27"/>
          <w:rtl/>
        </w:rPr>
        <w:t>َ</w:t>
      </w:r>
      <w:r w:rsidRPr="00E42D93">
        <w:rPr>
          <w:rFonts w:eastAsia="SimSun" w:cs="mylotus"/>
          <w:sz w:val="32"/>
          <w:szCs w:val="27"/>
          <w:rtl/>
        </w:rPr>
        <w:t>ى الله</w:t>
      </w:r>
      <w:r w:rsidRPr="00E42D93">
        <w:rPr>
          <w:rFonts w:eastAsia="SimSun" w:cs="mylotus" w:hint="cs"/>
          <w:sz w:val="32"/>
          <w:szCs w:val="27"/>
          <w:rtl/>
        </w:rPr>
        <w:t>َ</w:t>
      </w:r>
      <w:r w:rsidRPr="00E42D93">
        <w:rPr>
          <w:rFonts w:eastAsia="SimSun" w:cs="mylotus"/>
          <w:sz w:val="32"/>
          <w:szCs w:val="27"/>
          <w:rtl/>
        </w:rPr>
        <w:t xml:space="preserve"> وأطاعه</w:t>
      </w:r>
      <w:r w:rsidRPr="00E42D93">
        <w:rPr>
          <w:rFonts w:eastAsia="SimSun" w:cs="mylotus" w:hint="cs"/>
          <w:sz w:val="32"/>
          <w:szCs w:val="27"/>
          <w:rtl/>
        </w:rPr>
        <w:t>،</w:t>
      </w:r>
      <w:r w:rsidRPr="00E42D93">
        <w:rPr>
          <w:rFonts w:eastAsia="SimSun" w:cs="mylotus"/>
          <w:sz w:val="32"/>
          <w:szCs w:val="27"/>
          <w:rtl/>
        </w:rPr>
        <w:t xml:space="preserve"> وما كانوا ي</w:t>
      </w:r>
      <w:r w:rsidRPr="00E42D93">
        <w:rPr>
          <w:rFonts w:eastAsia="SimSun" w:cs="mylotus" w:hint="cs"/>
          <w:sz w:val="32"/>
          <w:szCs w:val="27"/>
          <w:rtl/>
        </w:rPr>
        <w:t>ُ</w:t>
      </w:r>
      <w:r w:rsidRPr="00E42D93">
        <w:rPr>
          <w:rFonts w:eastAsia="SimSun" w:cs="mylotus"/>
          <w:sz w:val="32"/>
          <w:szCs w:val="27"/>
          <w:rtl/>
        </w:rPr>
        <w:t>عر</w:t>
      </w:r>
      <w:r w:rsidRPr="00E42D93">
        <w:rPr>
          <w:rFonts w:eastAsia="SimSun" w:cs="mylotus" w:hint="cs"/>
          <w:sz w:val="32"/>
          <w:szCs w:val="27"/>
          <w:rtl/>
        </w:rPr>
        <w:t>َ</w:t>
      </w:r>
      <w:r w:rsidRPr="00E42D93">
        <w:rPr>
          <w:rFonts w:eastAsia="SimSun" w:cs="mylotus"/>
          <w:sz w:val="32"/>
          <w:szCs w:val="27"/>
          <w:rtl/>
        </w:rPr>
        <w:t>فون إلا بالتواضع والتخش</w:t>
      </w:r>
      <w:r w:rsidRPr="00E42D93">
        <w:rPr>
          <w:rFonts w:eastAsia="SimSun" w:cs="mylotus" w:hint="cs"/>
          <w:sz w:val="32"/>
          <w:szCs w:val="27"/>
          <w:rtl/>
        </w:rPr>
        <w:t>ُّ</w:t>
      </w:r>
      <w:r w:rsidRPr="00E42D93">
        <w:rPr>
          <w:rFonts w:eastAsia="SimSun" w:cs="mylotus"/>
          <w:sz w:val="32"/>
          <w:szCs w:val="27"/>
          <w:rtl/>
        </w:rPr>
        <w:t>ع وأداء الأمانة وكثرة ذكر الله والصوم والصلاة والبر</w:t>
      </w:r>
      <w:r w:rsidRPr="00E42D93">
        <w:rPr>
          <w:rFonts w:eastAsia="SimSun" w:cs="mylotus" w:hint="cs"/>
          <w:sz w:val="32"/>
          <w:szCs w:val="27"/>
          <w:rtl/>
        </w:rPr>
        <w:t>ِّ</w:t>
      </w:r>
      <w:r w:rsidRPr="00E42D93">
        <w:rPr>
          <w:rFonts w:eastAsia="SimSun" w:cs="mylotus"/>
          <w:sz w:val="32"/>
          <w:szCs w:val="27"/>
          <w:rtl/>
        </w:rPr>
        <w:t xml:space="preserve"> بالوالدين والتعه</w:t>
      </w:r>
      <w:r w:rsidRPr="00E42D93">
        <w:rPr>
          <w:rFonts w:eastAsia="SimSun" w:cs="mylotus" w:hint="cs"/>
          <w:sz w:val="32"/>
          <w:szCs w:val="27"/>
          <w:rtl/>
        </w:rPr>
        <w:t>ُّ</w:t>
      </w:r>
      <w:r w:rsidRPr="00E42D93">
        <w:rPr>
          <w:rFonts w:eastAsia="SimSun" w:cs="mylotus"/>
          <w:sz w:val="32"/>
          <w:szCs w:val="27"/>
          <w:rtl/>
        </w:rPr>
        <w:t>د للجيران من الفقراء وأهل المسكنة والغارمين والأيتام وصدق الحديث وتلاوة القرآن وكف</w:t>
      </w:r>
      <w:r w:rsidRPr="00E42D93">
        <w:rPr>
          <w:rFonts w:eastAsia="SimSun" w:cs="mylotus" w:hint="cs"/>
          <w:sz w:val="32"/>
          <w:szCs w:val="27"/>
          <w:rtl/>
        </w:rPr>
        <w:t>ِّ</w:t>
      </w:r>
      <w:r w:rsidRPr="00E42D93">
        <w:rPr>
          <w:rFonts w:eastAsia="SimSun" w:cs="mylotus"/>
          <w:sz w:val="32"/>
          <w:szCs w:val="27"/>
          <w:rtl/>
        </w:rPr>
        <w:t xml:space="preserve"> الألسن عن الناس إلا من خير</w:t>
      </w:r>
      <w:r w:rsidRPr="00E42D93">
        <w:rPr>
          <w:rFonts w:eastAsia="SimSun" w:cs="mylotus" w:hint="cs"/>
          <w:sz w:val="32"/>
          <w:szCs w:val="27"/>
          <w:rtl/>
        </w:rPr>
        <w:t>،</w:t>
      </w:r>
      <w:r w:rsidRPr="00E42D93">
        <w:rPr>
          <w:rFonts w:eastAsia="SimSun" w:cs="mylotus"/>
          <w:sz w:val="32"/>
          <w:szCs w:val="27"/>
          <w:rtl/>
        </w:rPr>
        <w:t xml:space="preserve"> وكانوا أمناء عشائرهم في الأشياء</w:t>
      </w:r>
      <w:r w:rsidRPr="00E42D93">
        <w:rPr>
          <w:rFonts w:eastAsia="SimSun" w:cs="mylotus" w:hint="cs"/>
          <w:sz w:val="32"/>
          <w:szCs w:val="27"/>
          <w:rtl/>
        </w:rPr>
        <w:t>.</w:t>
      </w:r>
      <w:r w:rsidRPr="00E42D93">
        <w:rPr>
          <w:rFonts w:eastAsia="SimSun" w:cs="mylotus"/>
          <w:sz w:val="32"/>
          <w:szCs w:val="27"/>
          <w:rtl/>
        </w:rPr>
        <w:t xml:space="preserve"> قال جابر</w:t>
      </w:r>
      <w:r w:rsidRPr="00E42D93">
        <w:rPr>
          <w:rFonts w:eastAsia="SimSun" w:cs="mylotus" w:hint="cs"/>
          <w:sz w:val="32"/>
          <w:szCs w:val="27"/>
          <w:rtl/>
        </w:rPr>
        <w:t>:</w:t>
      </w:r>
      <w:r w:rsidRPr="00E42D93">
        <w:rPr>
          <w:rFonts w:eastAsia="SimSun" w:cs="mylotus"/>
          <w:sz w:val="32"/>
          <w:szCs w:val="27"/>
          <w:rtl/>
        </w:rPr>
        <w:t xml:space="preserve"> يا ابن رسول الله</w:t>
      </w:r>
      <w:r w:rsidRPr="00E42D93">
        <w:rPr>
          <w:rFonts w:eastAsia="SimSun" w:cs="mylotus" w:hint="cs"/>
          <w:sz w:val="32"/>
          <w:szCs w:val="27"/>
          <w:rtl/>
        </w:rPr>
        <w:t>!</w:t>
      </w:r>
      <w:r w:rsidRPr="00E42D93">
        <w:rPr>
          <w:rFonts w:eastAsia="SimSun" w:cs="mylotus"/>
          <w:sz w:val="32"/>
          <w:szCs w:val="27"/>
          <w:rtl/>
        </w:rPr>
        <w:t xml:space="preserve"> ما نعرف أحدا</w:t>
      </w:r>
      <w:r w:rsidRPr="00E42D93">
        <w:rPr>
          <w:rFonts w:eastAsia="SimSun" w:cs="mylotus" w:hint="cs"/>
          <w:sz w:val="32"/>
          <w:szCs w:val="27"/>
          <w:rtl/>
        </w:rPr>
        <w:t>ً</w:t>
      </w:r>
      <w:r w:rsidRPr="00E42D93">
        <w:rPr>
          <w:rFonts w:eastAsia="SimSun" w:cs="mylotus"/>
          <w:sz w:val="32"/>
          <w:szCs w:val="27"/>
          <w:rtl/>
        </w:rPr>
        <w:t xml:space="preserve"> بهذه الصفة</w:t>
      </w:r>
      <w:r w:rsidRPr="00E42D93">
        <w:rPr>
          <w:rFonts w:eastAsia="SimSun" w:cs="mylotus" w:hint="cs"/>
          <w:sz w:val="32"/>
          <w:szCs w:val="27"/>
          <w:rtl/>
        </w:rPr>
        <w:t>!</w:t>
      </w:r>
      <w:r w:rsidRPr="00E42D93">
        <w:rPr>
          <w:rFonts w:eastAsia="SimSun" w:cs="mylotus"/>
          <w:sz w:val="32"/>
          <w:szCs w:val="27"/>
          <w:rtl/>
        </w:rPr>
        <w:t xml:space="preserve"> فقال لي</w:t>
      </w:r>
      <w:r w:rsidRPr="00E42D93">
        <w:rPr>
          <w:rFonts w:eastAsia="SimSun" w:cs="mylotus" w:hint="cs"/>
          <w:sz w:val="32"/>
          <w:szCs w:val="27"/>
          <w:rtl/>
        </w:rPr>
        <w:t>:</w:t>
      </w:r>
      <w:r w:rsidRPr="00E42D93">
        <w:rPr>
          <w:rFonts w:eastAsia="SimSun" w:cs="mylotus"/>
          <w:sz w:val="32"/>
          <w:szCs w:val="27"/>
          <w:rtl/>
        </w:rPr>
        <w:t xml:space="preserve"> يا جابر</w:t>
      </w:r>
      <w:r w:rsidRPr="00E42D93">
        <w:rPr>
          <w:rFonts w:eastAsia="SimSun" w:cs="mylotus" w:hint="cs"/>
          <w:sz w:val="32"/>
          <w:szCs w:val="27"/>
          <w:rtl/>
        </w:rPr>
        <w:t>!</w:t>
      </w:r>
      <w:r w:rsidRPr="00E42D93">
        <w:rPr>
          <w:rFonts w:eastAsia="SimSun" w:cs="mylotus"/>
          <w:sz w:val="32"/>
          <w:szCs w:val="27"/>
          <w:rtl/>
        </w:rPr>
        <w:t xml:space="preserve"> لا تذهبن</w:t>
      </w:r>
      <w:r w:rsidRPr="00E42D93">
        <w:rPr>
          <w:rFonts w:eastAsia="SimSun" w:cs="mylotus" w:hint="cs"/>
          <w:sz w:val="32"/>
          <w:szCs w:val="27"/>
          <w:rtl/>
        </w:rPr>
        <w:t>َّ</w:t>
      </w:r>
      <w:r w:rsidRPr="00E42D93">
        <w:rPr>
          <w:rFonts w:eastAsia="SimSun" w:cs="mylotus"/>
          <w:sz w:val="32"/>
          <w:szCs w:val="27"/>
          <w:rtl/>
        </w:rPr>
        <w:t xml:space="preserve"> بك المذاهب حسب الرجل أن يقول أحب عليا</w:t>
      </w:r>
      <w:r w:rsidRPr="00E42D93">
        <w:rPr>
          <w:rFonts w:eastAsia="SimSun" w:cs="mylotus" w:hint="cs"/>
          <w:sz w:val="32"/>
          <w:szCs w:val="27"/>
          <w:rtl/>
        </w:rPr>
        <w:t>ً</w:t>
      </w:r>
      <w:r w:rsidRPr="00E42D93">
        <w:rPr>
          <w:rFonts w:eastAsia="SimSun" w:cs="mylotus"/>
          <w:sz w:val="32"/>
          <w:szCs w:val="27"/>
          <w:rtl/>
        </w:rPr>
        <w:t xml:space="preserve"> وأتولاه</w:t>
      </w:r>
      <w:r w:rsidRPr="00E42D93">
        <w:rPr>
          <w:rFonts w:eastAsia="SimSun" w:cs="mylotus" w:hint="cs"/>
          <w:sz w:val="32"/>
          <w:szCs w:val="27"/>
          <w:rtl/>
        </w:rPr>
        <w:t>!</w:t>
      </w:r>
      <w:r w:rsidRPr="00E42D93">
        <w:rPr>
          <w:rFonts w:eastAsia="SimSun" w:cs="mylotus"/>
          <w:sz w:val="32"/>
          <w:szCs w:val="27"/>
          <w:rtl/>
        </w:rPr>
        <w:t xml:space="preserve"> فلو قال إني أحب رسول الله </w:t>
      </w:r>
      <w:r w:rsidRPr="00E42D93">
        <w:rPr>
          <w:rFonts w:eastAsia="SimSun" w:cs="mylotus" w:hint="cs"/>
          <w:sz w:val="32"/>
          <w:szCs w:val="27"/>
          <w:rtl/>
        </w:rPr>
        <w:t>(صَلَّى اللهُ عَلَيه وَآلِهِ)</w:t>
      </w:r>
      <w:r w:rsidRPr="00E42D93">
        <w:rPr>
          <w:rFonts w:eastAsia="SimSun" w:cs="mylotus"/>
          <w:sz w:val="32"/>
          <w:szCs w:val="27"/>
          <w:rtl/>
        </w:rPr>
        <w:t xml:space="preserve"> ورسول الله خير</w:t>
      </w:r>
      <w:r w:rsidRPr="00E42D93">
        <w:rPr>
          <w:rFonts w:eastAsia="SimSun" w:cs="mylotus" w:hint="cs"/>
          <w:sz w:val="32"/>
          <w:szCs w:val="27"/>
          <w:rtl/>
        </w:rPr>
        <w:t>ٌ</w:t>
      </w:r>
      <w:r w:rsidRPr="00E42D93">
        <w:rPr>
          <w:rFonts w:eastAsia="SimSun" w:cs="mylotus"/>
          <w:sz w:val="32"/>
          <w:szCs w:val="27"/>
          <w:rtl/>
        </w:rPr>
        <w:t xml:space="preserve"> من علي</w:t>
      </w:r>
      <w:r w:rsidRPr="00E42D93">
        <w:rPr>
          <w:rFonts w:eastAsia="SimSun" w:cs="mylotus" w:hint="cs"/>
          <w:sz w:val="32"/>
          <w:szCs w:val="27"/>
          <w:rtl/>
        </w:rPr>
        <w:t>ٍّ</w:t>
      </w:r>
      <w:r w:rsidRPr="00E42D93">
        <w:rPr>
          <w:rFonts w:eastAsia="SimSun" w:cs="mylotus"/>
          <w:sz w:val="32"/>
          <w:szCs w:val="27"/>
          <w:rtl/>
        </w:rPr>
        <w:t xml:space="preserve"> ثم لا يت</w:t>
      </w:r>
      <w:r w:rsidRPr="00E42D93">
        <w:rPr>
          <w:rFonts w:eastAsia="SimSun" w:cs="mylotus" w:hint="cs"/>
          <w:sz w:val="32"/>
          <w:szCs w:val="27"/>
          <w:rtl/>
        </w:rPr>
        <w:t>َّ</w:t>
      </w:r>
      <w:r w:rsidRPr="00E42D93">
        <w:rPr>
          <w:rFonts w:eastAsia="SimSun" w:cs="mylotus"/>
          <w:sz w:val="32"/>
          <w:szCs w:val="27"/>
          <w:rtl/>
        </w:rPr>
        <w:t>ب</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 xml:space="preserve"> سير</w:t>
      </w:r>
      <w:r w:rsidRPr="00E42D93">
        <w:rPr>
          <w:rFonts w:eastAsia="SimSun" w:cs="mylotus" w:hint="cs"/>
          <w:sz w:val="32"/>
          <w:szCs w:val="27"/>
          <w:rtl/>
        </w:rPr>
        <w:t>َ</w:t>
      </w:r>
      <w:r w:rsidRPr="00E42D93">
        <w:rPr>
          <w:rFonts w:eastAsia="SimSun" w:cs="mylotus"/>
          <w:sz w:val="32"/>
          <w:szCs w:val="27"/>
          <w:rtl/>
        </w:rPr>
        <w:t>ته ولا</w:t>
      </w:r>
      <w:r w:rsidRPr="00E42D93">
        <w:rPr>
          <w:rFonts w:eastAsia="SimSun" w:cs="Times New Roman" w:hint="cs"/>
          <w:sz w:val="32"/>
          <w:szCs w:val="27"/>
          <w:rtl/>
        </w:rPr>
        <w:t> </w:t>
      </w:r>
      <w:r w:rsidRPr="00E42D93">
        <w:rPr>
          <w:rFonts w:eastAsia="SimSun" w:cs="mylotus"/>
          <w:sz w:val="32"/>
          <w:szCs w:val="27"/>
          <w:rtl/>
        </w:rPr>
        <w:t>يعمل ب</w:t>
      </w:r>
      <w:r w:rsidRPr="00E42D93">
        <w:rPr>
          <w:rFonts w:eastAsia="SimSun" w:cs="mylotus" w:hint="cs"/>
          <w:sz w:val="32"/>
          <w:szCs w:val="27"/>
          <w:rtl/>
        </w:rPr>
        <w:t>ِ</w:t>
      </w:r>
      <w:r w:rsidRPr="00E42D93">
        <w:rPr>
          <w:rFonts w:eastAsia="SimSun" w:cs="mylotus"/>
          <w:sz w:val="32"/>
          <w:szCs w:val="27"/>
          <w:rtl/>
        </w:rPr>
        <w:t>س</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 xml:space="preserve"> ما نفعه حبه إياه شيئا</w:t>
      </w:r>
      <w:r w:rsidRPr="00E42D93">
        <w:rPr>
          <w:rFonts w:eastAsia="SimSun" w:cs="mylotus" w:hint="cs"/>
          <w:sz w:val="32"/>
          <w:szCs w:val="27"/>
          <w:rtl/>
        </w:rPr>
        <w:t>ً،</w:t>
      </w:r>
      <w:r w:rsidRPr="00E42D93">
        <w:rPr>
          <w:rFonts w:eastAsia="SimSun" w:cs="mylotus"/>
          <w:sz w:val="32"/>
          <w:szCs w:val="27"/>
          <w:rtl/>
        </w:rPr>
        <w:t xml:space="preserve"> فاتقوا الله واعملوا لما عند الله ليس بين الله وبين أحد قرابة</w:t>
      </w:r>
      <w:r w:rsidRPr="00E42D93">
        <w:rPr>
          <w:rFonts w:eastAsia="SimSun" w:cs="mylotus" w:hint="cs"/>
          <w:sz w:val="32"/>
          <w:szCs w:val="27"/>
          <w:rtl/>
        </w:rPr>
        <w:t>ٌ،</w:t>
      </w:r>
      <w:r w:rsidRPr="00E42D93">
        <w:rPr>
          <w:rFonts w:eastAsia="SimSun" w:cs="mylotus"/>
          <w:sz w:val="32"/>
          <w:szCs w:val="27"/>
          <w:rtl/>
        </w:rPr>
        <w:t xml:space="preserve"> أحب</w:t>
      </w:r>
      <w:r w:rsidRPr="00E42D93">
        <w:rPr>
          <w:rFonts w:eastAsia="SimSun" w:cs="mylotus" w:hint="cs"/>
          <w:sz w:val="32"/>
          <w:szCs w:val="27"/>
          <w:rtl/>
        </w:rPr>
        <w:t>ُّ</w:t>
      </w:r>
      <w:r w:rsidRPr="00E42D93">
        <w:rPr>
          <w:rFonts w:eastAsia="SimSun" w:cs="mylotus"/>
          <w:sz w:val="32"/>
          <w:szCs w:val="27"/>
          <w:rtl/>
        </w:rPr>
        <w:t xml:space="preserve"> العباد إلى الله و</w:t>
      </w:r>
      <w:r w:rsidRPr="00E42D93">
        <w:rPr>
          <w:rFonts w:eastAsia="SimSun" w:cs="mylotus" w:hint="cs"/>
          <w:sz w:val="32"/>
          <w:szCs w:val="27"/>
          <w:rtl/>
        </w:rPr>
        <w:t>َ</w:t>
      </w:r>
      <w:r w:rsidRPr="00E42D93">
        <w:rPr>
          <w:rFonts w:eastAsia="SimSun" w:cs="mylotus"/>
          <w:sz w:val="32"/>
          <w:szCs w:val="27"/>
          <w:rtl/>
        </w:rPr>
        <w:t>أكرمهم عليه</w:t>
      </w:r>
      <w:r w:rsidRPr="00E42D93">
        <w:rPr>
          <w:rFonts w:eastAsia="SimSun" w:cs="mylotus" w:hint="cs"/>
          <w:sz w:val="32"/>
          <w:szCs w:val="27"/>
          <w:rtl/>
        </w:rPr>
        <w:t>:</w:t>
      </w:r>
      <w:r w:rsidRPr="00E42D93">
        <w:rPr>
          <w:rFonts w:eastAsia="SimSun" w:cs="mylotus"/>
          <w:sz w:val="32"/>
          <w:szCs w:val="27"/>
          <w:rtl/>
        </w:rPr>
        <w:t xml:space="preserve"> أتقاهم له و</w:t>
      </w:r>
      <w:r w:rsidRPr="00E42D93">
        <w:rPr>
          <w:rFonts w:eastAsia="SimSun" w:cs="mylotus" w:hint="cs"/>
          <w:sz w:val="32"/>
          <w:szCs w:val="27"/>
          <w:rtl/>
        </w:rPr>
        <w:t>َ</w:t>
      </w:r>
      <w:r w:rsidRPr="00E42D93">
        <w:rPr>
          <w:rFonts w:eastAsia="SimSun" w:cs="mylotus"/>
          <w:sz w:val="32"/>
          <w:szCs w:val="27"/>
          <w:rtl/>
        </w:rPr>
        <w:t>أع</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م بطاعته</w:t>
      </w:r>
      <w:r w:rsidRPr="00E42D93">
        <w:rPr>
          <w:rFonts w:eastAsia="SimSun" w:cs="mylotus" w:hint="cs"/>
          <w:sz w:val="32"/>
          <w:szCs w:val="27"/>
          <w:rtl/>
        </w:rPr>
        <w:t>.</w:t>
      </w:r>
      <w:r w:rsidRPr="00E42D93">
        <w:rPr>
          <w:rFonts w:eastAsia="SimSun" w:cs="mylotus"/>
          <w:sz w:val="32"/>
          <w:szCs w:val="27"/>
          <w:rtl/>
        </w:rPr>
        <w:t xml:space="preserve"> يا جابر</w:t>
      </w:r>
      <w:r w:rsidRPr="00E42D93">
        <w:rPr>
          <w:rFonts w:eastAsia="SimSun" w:cs="mylotus" w:hint="cs"/>
          <w:sz w:val="32"/>
          <w:szCs w:val="27"/>
          <w:rtl/>
        </w:rPr>
        <w:t>!</w:t>
      </w:r>
      <w:r w:rsidRPr="00E42D93">
        <w:rPr>
          <w:rFonts w:eastAsia="SimSun" w:cs="mylotus"/>
          <w:sz w:val="32"/>
          <w:szCs w:val="27"/>
          <w:rtl/>
        </w:rPr>
        <w:t xml:space="preserve"> ما ي</w:t>
      </w:r>
      <w:r w:rsidRPr="00E42D93">
        <w:rPr>
          <w:rFonts w:eastAsia="SimSun" w:cs="mylotus" w:hint="cs"/>
          <w:sz w:val="32"/>
          <w:szCs w:val="27"/>
          <w:rtl/>
        </w:rPr>
        <w:t>َ</w:t>
      </w:r>
      <w:r w:rsidRPr="00E42D93">
        <w:rPr>
          <w:rFonts w:eastAsia="SimSun" w:cs="mylotus"/>
          <w:sz w:val="32"/>
          <w:szCs w:val="27"/>
          <w:rtl/>
        </w:rPr>
        <w:t>تقر</w:t>
      </w:r>
      <w:r w:rsidRPr="00E42D93">
        <w:rPr>
          <w:rFonts w:eastAsia="SimSun" w:cs="mylotus" w:hint="cs"/>
          <w:sz w:val="32"/>
          <w:szCs w:val="27"/>
          <w:rtl/>
        </w:rPr>
        <w:t>َّ</w:t>
      </w:r>
      <w:r w:rsidRPr="00E42D93">
        <w:rPr>
          <w:rFonts w:eastAsia="SimSun" w:cs="mylotus"/>
          <w:sz w:val="32"/>
          <w:szCs w:val="27"/>
          <w:rtl/>
        </w:rPr>
        <w:t>ب</w:t>
      </w:r>
      <w:r w:rsidRPr="00E42D93">
        <w:rPr>
          <w:rFonts w:eastAsia="SimSun" w:cs="mylotus" w:hint="cs"/>
          <w:sz w:val="32"/>
          <w:szCs w:val="27"/>
          <w:rtl/>
        </w:rPr>
        <w:t>ُ</w:t>
      </w:r>
      <w:r w:rsidRPr="00E42D93">
        <w:rPr>
          <w:rFonts w:eastAsia="SimSun" w:cs="mylotus"/>
          <w:sz w:val="32"/>
          <w:szCs w:val="27"/>
          <w:rtl/>
        </w:rPr>
        <w:t xml:space="preserve"> العبد إلى الله تبارك وتعالى إلا بالطاعة</w:t>
      </w:r>
      <w:r w:rsidRPr="00E42D93">
        <w:rPr>
          <w:rFonts w:eastAsia="SimSun" w:cs="mylotus" w:hint="cs"/>
          <w:sz w:val="32"/>
          <w:szCs w:val="27"/>
          <w:rtl/>
        </w:rPr>
        <w:t>،</w:t>
      </w:r>
      <w:r w:rsidRPr="00E42D93">
        <w:rPr>
          <w:rFonts w:eastAsia="SimSun" w:cs="mylotus"/>
          <w:sz w:val="32"/>
          <w:szCs w:val="27"/>
          <w:rtl/>
        </w:rPr>
        <w:t xml:space="preserve"> ما معنا براءة</w:t>
      </w:r>
      <w:r w:rsidRPr="00E42D93">
        <w:rPr>
          <w:rFonts w:eastAsia="SimSun" w:cs="mylotus" w:hint="cs"/>
          <w:sz w:val="32"/>
          <w:szCs w:val="27"/>
          <w:rtl/>
        </w:rPr>
        <w:t>ٌ</w:t>
      </w:r>
      <w:r w:rsidRPr="00E42D93">
        <w:rPr>
          <w:rFonts w:eastAsia="SimSun" w:cs="mylotus"/>
          <w:sz w:val="32"/>
          <w:szCs w:val="27"/>
          <w:rtl/>
        </w:rPr>
        <w:t xml:space="preserve"> من النار ولا على الله لأحد منكم حجة</w:t>
      </w:r>
      <w:r w:rsidRPr="00E42D93">
        <w:rPr>
          <w:rFonts w:eastAsia="SimSun" w:cs="mylotus" w:hint="cs"/>
          <w:sz w:val="32"/>
          <w:szCs w:val="27"/>
          <w:rtl/>
        </w:rPr>
        <w:t>ٌ،</w:t>
      </w:r>
      <w:r w:rsidRPr="00E42D93">
        <w:rPr>
          <w:rFonts w:eastAsia="SimSun" w:cs="mylotus"/>
          <w:sz w:val="32"/>
          <w:szCs w:val="27"/>
          <w:rtl/>
        </w:rPr>
        <w:t xml:space="preserve"> من كان لله مطيعا</w:t>
      </w:r>
      <w:r w:rsidRPr="00E42D93">
        <w:rPr>
          <w:rFonts w:eastAsia="SimSun" w:cs="mylotus" w:hint="cs"/>
          <w:sz w:val="32"/>
          <w:szCs w:val="27"/>
          <w:rtl/>
        </w:rPr>
        <w:t>ً</w:t>
      </w:r>
      <w:r w:rsidRPr="00E42D93">
        <w:rPr>
          <w:rFonts w:eastAsia="SimSun" w:cs="mylotus"/>
          <w:sz w:val="32"/>
          <w:szCs w:val="27"/>
          <w:rtl/>
        </w:rPr>
        <w:t xml:space="preserve"> فهو لنا ولي</w:t>
      </w:r>
      <w:r w:rsidRPr="00E42D93">
        <w:rPr>
          <w:rFonts w:eastAsia="SimSun" w:cs="mylotus" w:hint="cs"/>
          <w:sz w:val="32"/>
          <w:szCs w:val="27"/>
          <w:rtl/>
        </w:rPr>
        <w:t>ٌّ</w:t>
      </w:r>
      <w:r w:rsidRPr="00E42D93">
        <w:rPr>
          <w:rFonts w:eastAsia="SimSun" w:cs="mylotus"/>
          <w:sz w:val="32"/>
          <w:szCs w:val="27"/>
          <w:rtl/>
        </w:rPr>
        <w:t xml:space="preserve"> ومن كان لله عاصيا</w:t>
      </w:r>
      <w:r w:rsidRPr="00E42D93">
        <w:rPr>
          <w:rFonts w:eastAsia="SimSun" w:cs="mylotus" w:hint="cs"/>
          <w:sz w:val="32"/>
          <w:szCs w:val="27"/>
          <w:rtl/>
        </w:rPr>
        <w:t>ً</w:t>
      </w:r>
      <w:r w:rsidRPr="00E42D93">
        <w:rPr>
          <w:rFonts w:eastAsia="SimSun" w:cs="mylotus"/>
          <w:sz w:val="32"/>
          <w:szCs w:val="27"/>
          <w:rtl/>
        </w:rPr>
        <w:t xml:space="preserve"> فهو لنا عدو</w:t>
      </w:r>
      <w:r w:rsidRPr="00E42D93">
        <w:rPr>
          <w:rFonts w:eastAsia="SimSun" w:cs="mylotus" w:hint="cs"/>
          <w:sz w:val="32"/>
          <w:szCs w:val="27"/>
          <w:rtl/>
        </w:rPr>
        <w:t>ٌّ</w:t>
      </w:r>
      <w:r w:rsidRPr="00E42D93">
        <w:rPr>
          <w:rFonts w:eastAsia="SimSun" w:cs="mylotus"/>
          <w:sz w:val="32"/>
          <w:szCs w:val="27"/>
          <w:rtl/>
        </w:rPr>
        <w:t xml:space="preserve"> ولا</w:t>
      </w:r>
      <w:r w:rsidRPr="00E42D93">
        <w:rPr>
          <w:rFonts w:eastAsia="SimSun" w:cs="Times New Roman" w:hint="cs"/>
          <w:sz w:val="32"/>
          <w:szCs w:val="27"/>
          <w:rtl/>
        </w:rPr>
        <w:t> </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نال ولايتنا إلا بالعمل والورع</w:t>
      </w:r>
      <w:r w:rsidRPr="00E42D93">
        <w:rPr>
          <w:rFonts w:eastAsia="SimSun" w:cs="mylotus" w:hint="eastAsia"/>
          <w:sz w:val="32"/>
          <w:szCs w:val="27"/>
          <w:rtl/>
        </w:rPr>
        <w:t>»</w:t>
      </w:r>
      <w:r w:rsidRPr="00106C9B">
        <w:rPr>
          <w:rFonts w:eastAsia="SimSun" w:cs="B Lotus" w:hint="eastAsia"/>
          <w:b/>
          <w:sz w:val="32"/>
          <w:szCs w:val="27"/>
          <w:vertAlign w:val="superscript"/>
          <w:rtl/>
        </w:rPr>
        <w:t>(</w:t>
      </w:r>
      <w:r w:rsidRPr="00106C9B">
        <w:rPr>
          <w:rFonts w:eastAsia="SimSun" w:cs="B Lotus" w:hint="eastAsia"/>
          <w:b/>
          <w:sz w:val="32"/>
          <w:szCs w:val="27"/>
          <w:vertAlign w:val="superscript"/>
          <w:rtl/>
        </w:rPr>
        <w:footnoteReference w:id="217"/>
      </w:r>
      <w:r w:rsidRPr="00106C9B">
        <w:rPr>
          <w:rFonts w:eastAsia="SimSun" w:cs="B Lotus" w:hint="eastAsia"/>
          <w:b/>
          <w:sz w:val="32"/>
          <w:szCs w:val="27"/>
          <w:vertAlign w:val="superscript"/>
          <w:rtl/>
        </w:rPr>
        <w:t>)</w:t>
      </w:r>
      <w:r w:rsidRPr="00E42D93">
        <w:rPr>
          <w:rFonts w:eastAsia="SimSun" w:cs="mylotus" w:hint="cs"/>
          <w:sz w:val="32"/>
          <w:szCs w:val="27"/>
          <w:rtl/>
        </w:rPr>
        <w:t>.</w:t>
      </w:r>
    </w:p>
    <w:p w:rsidR="004736B9" w:rsidRPr="00E42D93" w:rsidRDefault="004736B9" w:rsidP="00216B42">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كانت تلك عشر روايات تنطبق مضامينها مع آيات القرآن الكريمة ومع حكم العقل والوجدان ولهذا أوردناها دون بحث في رجالها وأسانيدها عملاً بقول النبي والأئمة عليهم السلام: </w:t>
      </w:r>
      <w:r w:rsidRPr="00E42D93">
        <w:rPr>
          <w:rFonts w:eastAsia="SimSun" w:cs="mylotus" w:hint="eastAsia"/>
          <w:sz w:val="32"/>
          <w:szCs w:val="27"/>
          <w:rtl/>
        </w:rPr>
        <w:t>«</w:t>
      </w:r>
      <w:r w:rsidRPr="00E42D93">
        <w:rPr>
          <w:rFonts w:eastAsia="SimSun" w:cs="mylotus" w:hint="cs"/>
          <w:sz w:val="32"/>
          <w:szCs w:val="27"/>
          <w:rtl/>
        </w:rPr>
        <w:t>فَمَا وَافَقَ القُرْآنَ فَخُذُوهُ</w:t>
      </w:r>
      <w:r w:rsidRPr="00E42D93">
        <w:rPr>
          <w:rFonts w:eastAsia="SimSun" w:cs="mylotus" w:hint="eastAsia"/>
          <w:sz w:val="32"/>
          <w:szCs w:val="27"/>
          <w:rtl/>
        </w:rPr>
        <w:t>»</w:t>
      </w:r>
      <w:r w:rsidRPr="00E42D93">
        <w:rPr>
          <w:rFonts w:eastAsia="SimSun" w:cs="mylotus" w:hint="cs"/>
          <w:sz w:val="32"/>
          <w:szCs w:val="27"/>
          <w:rtl/>
        </w:rPr>
        <w:t xml:space="preserve"> وقد اكتفينا بما ذكر رغم وجود أحاديث عديدة أخرى في هذا المجال واللبيب من الإشارة يفهم، أما الجاهل المعاند فلم تكفِهِ توراةُ موسى وعصاه ولا إنجيل عيسى ومعجزاته! فكم حري بأمة الإسلام وخاصّةً شيعة آل خير الأنام أن يرجعوا إلى أنفسهم ويعودوا إلى جادّة الحق والصواب وينقذوا أنفسهم من شر الدجالين والشياطين والكاذبين الغلاة الذين أوقعوا كل ذلك الخسران في دنيا المسلمين وآخرتهم، وإلا فسينطبق عليهم قوله تعالى:</w:t>
      </w:r>
      <w:r w:rsidR="00216B42">
        <w:rPr>
          <w:rFonts w:ascii="Arial" w:hAnsi="Arial" w:cs="Arial"/>
          <w:color w:val="000000"/>
          <w:sz w:val="18"/>
          <w:szCs w:val="18"/>
        </w:rPr>
        <w:t xml:space="preserve"> </w:t>
      </w:r>
      <w:r w:rsidR="00ED495F">
        <w:rPr>
          <w:rFonts w:ascii="QCF_BSML" w:hAnsi="QCF_BSML" w:cs="QCF_BSML"/>
          <w:color w:val="000000"/>
          <w:sz w:val="26"/>
          <w:szCs w:val="26"/>
          <w:rtl/>
        </w:rPr>
        <w:t>ﭽ</w:t>
      </w:r>
      <w:r w:rsidR="00ED495F">
        <w:rPr>
          <w:rFonts w:ascii="QCF_P333" w:hAnsi="QCF_P333" w:cs="QCF_P333"/>
          <w:color w:val="000000"/>
          <w:sz w:val="26"/>
          <w:szCs w:val="26"/>
          <w:rtl/>
        </w:rPr>
        <w:t xml:space="preserve"> ﮪ  ﮫ  ﮬ</w:t>
      </w:r>
      <w:r w:rsidR="00ED495F">
        <w:rPr>
          <w:rFonts w:ascii="QCF_P333" w:hAnsi="QCF_P333" w:cs="QCF_P333"/>
          <w:color w:val="0000A5"/>
          <w:sz w:val="26"/>
          <w:szCs w:val="26"/>
          <w:rtl/>
        </w:rPr>
        <w:t>ﮭ</w:t>
      </w:r>
      <w:r w:rsidR="00ED495F">
        <w:rPr>
          <w:rFonts w:ascii="QCF_P333" w:hAnsi="QCF_P333" w:cs="QCF_P333"/>
          <w:color w:val="000000"/>
          <w:sz w:val="26"/>
          <w:szCs w:val="26"/>
          <w:rtl/>
        </w:rPr>
        <w:t xml:space="preserve">  ﮮ  ﮯ   ﮰ   ﮱ    </w:t>
      </w:r>
      <w:r w:rsidR="00ED495F">
        <w:rPr>
          <w:rFonts w:ascii="QCF_BSML" w:hAnsi="QCF_BSML" w:cs="QCF_BSML"/>
          <w:color w:val="000000"/>
          <w:sz w:val="26"/>
          <w:szCs w:val="26"/>
          <w:rtl/>
        </w:rPr>
        <w:t>ﭼ</w:t>
      </w:r>
      <w:r w:rsidR="00ED495F">
        <w:rPr>
          <w:rFonts w:ascii="Arial" w:hAnsi="Arial" w:cs="Arial"/>
          <w:color w:val="000000"/>
          <w:sz w:val="18"/>
          <w:szCs w:val="18"/>
        </w:rPr>
        <w:t xml:space="preserve"> </w:t>
      </w:r>
      <w:r w:rsidRPr="00E42D93">
        <w:rPr>
          <w:rFonts w:eastAsia="SimSun" w:cs="mylotus"/>
          <w:sz w:val="32"/>
          <w:szCs w:val="26"/>
          <w:rtl/>
        </w:rPr>
        <w:t>[الحج:11]</w:t>
      </w:r>
      <w:r w:rsidRPr="00E42D93">
        <w:rPr>
          <w:rFonts w:eastAsia="SimSun" w:cs="mylotus" w:hint="cs"/>
          <w:sz w:val="32"/>
          <w:szCs w:val="27"/>
          <w:rtl/>
        </w:rPr>
        <w:t xml:space="preserve">. </w:t>
      </w:r>
    </w:p>
    <w:p w:rsidR="00A458B8" w:rsidRPr="00E42D93" w:rsidRDefault="00A458B8" w:rsidP="00827A37">
      <w:pPr>
        <w:widowControl w:val="0"/>
        <w:spacing w:line="228" w:lineRule="auto"/>
        <w:ind w:firstLine="340"/>
        <w:jc w:val="both"/>
        <w:rPr>
          <w:rFonts w:eastAsia="SimSun" w:cs="mylotus"/>
          <w:sz w:val="32"/>
          <w:szCs w:val="27"/>
          <w:rtl/>
        </w:rPr>
        <w:sectPr w:rsidR="00A458B8" w:rsidRPr="00E42D93" w:rsidSect="00A458B8">
          <w:headerReference w:type="default" r:id="rId52"/>
          <w:footnotePr>
            <w:numRestart w:val="eachPage"/>
          </w:footnotePr>
          <w:pgSz w:w="11907" w:h="16840" w:code="9"/>
          <w:pgMar w:top="2552" w:right="2268" w:bottom="2552" w:left="2268" w:header="2552" w:footer="2552" w:gutter="0"/>
          <w:cols w:space="708"/>
          <w:titlePg/>
          <w:bidi/>
          <w:rtlGutter/>
          <w:docGrid w:linePitch="360"/>
        </w:sectPr>
      </w:pPr>
    </w:p>
    <w:p w:rsidR="004736B9" w:rsidRPr="00E42D93" w:rsidRDefault="004736B9" w:rsidP="004736B9">
      <w:pPr>
        <w:spacing w:before="360" w:after="360"/>
        <w:jc w:val="center"/>
        <w:outlineLvl w:val="0"/>
        <w:rPr>
          <w:rFonts w:ascii="Times New Roman Bold" w:hAnsi="Times New Roman Bold" w:cs="SKR HEAD1" w:hint="cs"/>
          <w:b/>
          <w:sz w:val="32"/>
          <w:szCs w:val="32"/>
          <w:rtl/>
          <w:lang w:bidi="fa-IR"/>
        </w:rPr>
      </w:pPr>
      <w:bookmarkStart w:id="109" w:name="_Toc183957053"/>
      <w:bookmarkStart w:id="110" w:name="_Toc195640329"/>
      <w:r w:rsidRPr="00E42D93">
        <w:rPr>
          <w:rFonts w:ascii="Times New Roman Bold" w:hAnsi="Times New Roman Bold" w:cs="SKR HEAD1" w:hint="cs"/>
          <w:b/>
          <w:sz w:val="32"/>
          <w:szCs w:val="32"/>
          <w:rtl/>
          <w:lang w:bidi="fa-IR"/>
        </w:rPr>
        <w:t>تمحيص أحاديث الشفاعة وبيان ضعفها</w:t>
      </w:r>
      <w:bookmarkEnd w:id="109"/>
      <w:bookmarkEnd w:id="110"/>
      <w:r w:rsidRPr="00E42D93">
        <w:rPr>
          <w:rFonts w:ascii="Times New Roman Bold" w:hAnsi="Times New Roman Bold" w:cs="SKR HEAD1" w:hint="cs"/>
          <w:b/>
          <w:sz w:val="32"/>
          <w:szCs w:val="32"/>
          <w:rtl/>
          <w:lang w:bidi="fa-IR"/>
        </w:rPr>
        <w:t xml:space="preserve"> </w:t>
      </w:r>
    </w:p>
    <w:p w:rsidR="004736B9" w:rsidRPr="00E42D93" w:rsidRDefault="004736B9" w:rsidP="00827A37">
      <w:pPr>
        <w:widowControl w:val="0"/>
        <w:spacing w:line="228" w:lineRule="auto"/>
        <w:jc w:val="both"/>
        <w:rPr>
          <w:rFonts w:eastAsia="SimSun" w:cs="mylotus" w:hint="cs"/>
          <w:sz w:val="32"/>
          <w:szCs w:val="27"/>
          <w:rtl/>
        </w:rPr>
      </w:pPr>
      <w:r w:rsidRPr="00E42D93">
        <w:rPr>
          <w:rFonts w:eastAsia="SimSun" w:cs="mylotus" w:hint="cs"/>
          <w:sz w:val="32"/>
          <w:szCs w:val="27"/>
          <w:rtl/>
        </w:rPr>
        <w:t>سيقول الذين لا علم له بدسائس الوضّاعين: إذن ما هي قصة كل أحاديث شفاعة الرسول (صَلَّى اللهُ عَلَيه وَآلِهِ) والأئمَّة - عليهم السلام- يوم القيامة تلك التي نسمعها ليل نهار من خطباء المنابر وقرّاء مجلس العزاء والمآتم والمدّاحين في كل محفل ومجلس بل نجدها في كل قصيدة وشعر والتي يبلغ اتساعها درجة يمكن معها حتى لأمثال شِمْر بن ذي الجوشن وسِنان</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218"/>
      </w:r>
      <w:r w:rsidRPr="00106C9B">
        <w:rPr>
          <w:rFonts w:eastAsia="SimSun" w:cs="B Lotus"/>
          <w:b/>
          <w:sz w:val="32"/>
          <w:szCs w:val="27"/>
          <w:vertAlign w:val="superscript"/>
          <w:rtl/>
        </w:rPr>
        <w:t>)</w:t>
      </w:r>
      <w:r w:rsidRPr="00E42D93">
        <w:rPr>
          <w:rFonts w:eastAsia="SimSun" w:cs="mylotus" w:hint="cs"/>
          <w:sz w:val="32"/>
          <w:szCs w:val="27"/>
          <w:rtl/>
        </w:rPr>
        <w:t xml:space="preserve"> أن ينال الغفران وجنَّة الرضوان نتيجةً لشفاعة الأئمَّة عليهم السلام؟!</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لذا سنمحِّصُ فيما يلي أهمَّ أحاديث الشفاعة كما جاءت في أوسع كتب الحديث والرواية لدى الشيعة الإمامية وأكثرها تفصيلاً أي كتاب </w:t>
      </w:r>
      <w:r w:rsidRPr="00E42D93">
        <w:rPr>
          <w:rFonts w:eastAsia="SimSun" w:cs="mylotus"/>
          <w:sz w:val="32"/>
          <w:szCs w:val="27"/>
          <w:rtl/>
        </w:rPr>
        <w:t>«</w:t>
      </w:r>
      <w:r w:rsidRPr="00E42D93">
        <w:rPr>
          <w:rFonts w:eastAsia="SimSun" w:cs="mylotus" w:hint="cs"/>
          <w:sz w:val="32"/>
          <w:szCs w:val="27"/>
          <w:rtl/>
        </w:rPr>
        <w:t>بحار الأنوار</w:t>
      </w:r>
      <w:r w:rsidRPr="00E42D93">
        <w:rPr>
          <w:rFonts w:eastAsia="SimSun" w:cs="mylotus"/>
          <w:sz w:val="32"/>
          <w:szCs w:val="27"/>
          <w:rtl/>
        </w:rPr>
        <w:t>»</w:t>
      </w:r>
      <w:r w:rsidRPr="00E42D93">
        <w:rPr>
          <w:rFonts w:eastAsia="SimSun" w:cs="mylotus" w:hint="cs"/>
          <w:sz w:val="32"/>
          <w:szCs w:val="27"/>
          <w:rtl/>
        </w:rPr>
        <w:t xml:space="preserve"> للعلامة المجلسي (رحمه الله) والتي أوردها في الجزء الثالث المخصَّص للمعاد ضمن بابٍ خاصٍّ عنوانه (باب الشفاعة)</w:t>
      </w:r>
      <w:r w:rsidRPr="00E42D93">
        <w:rPr>
          <w:rFonts w:eastAsia="SimSun" w:cs="mylotus"/>
          <w:sz w:val="32"/>
          <w:szCs w:val="27"/>
          <w:rtl/>
        </w:rPr>
        <w:t xml:space="preserve"> </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219"/>
      </w:r>
      <w:r w:rsidRPr="00106C9B">
        <w:rPr>
          <w:rFonts w:eastAsia="SimSun" w:cs="B Lotus"/>
          <w:b/>
          <w:sz w:val="32"/>
          <w:szCs w:val="27"/>
          <w:vertAlign w:val="superscript"/>
          <w:rtl/>
        </w:rPr>
        <w:t>)</w:t>
      </w:r>
      <w:r w:rsidRPr="00E42D93">
        <w:rPr>
          <w:rFonts w:eastAsia="SimSun" w:cs="mylotus" w:hint="cs"/>
          <w:sz w:val="32"/>
          <w:szCs w:val="27"/>
          <w:rtl/>
        </w:rPr>
        <w:t xml:space="preserve"> (ونجده في المجلد الثامن من الطبعة الحديثة)، ونضعها أمام القراء الكرام المنصفين وسليمي الفطرة ليروا بأم أعينهم أي تشويه لدين الله أحدثه محَرِّفو الكتاب ومخرِّبُو سنة سيد المرسلين وأي مصابٍ جللٍٍ أوقعوه بحقائق الإسلام الناصعة.</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ومعظم تلك الأحاديث التي أوردها المجلسي إنما نقلها عن كتاب </w:t>
      </w:r>
      <w:r w:rsidRPr="00E42D93">
        <w:rPr>
          <w:rFonts w:eastAsia="SimSun" w:cs="mylotus"/>
          <w:sz w:val="32"/>
          <w:szCs w:val="27"/>
          <w:rtl/>
        </w:rPr>
        <w:t>«</w:t>
      </w:r>
      <w:r w:rsidRPr="00E42D93">
        <w:rPr>
          <w:rFonts w:eastAsia="SimSun" w:cs="mylotus" w:hint="cs"/>
          <w:sz w:val="32"/>
          <w:szCs w:val="27"/>
          <w:rtl/>
        </w:rPr>
        <w:t>تفسير العياشي</w:t>
      </w:r>
      <w:r w:rsidRPr="00E42D93">
        <w:rPr>
          <w:rFonts w:eastAsia="SimSun" w:cs="mylotus"/>
          <w:sz w:val="32"/>
          <w:szCs w:val="27"/>
          <w:rtl/>
        </w:rPr>
        <w:t>»</w:t>
      </w:r>
      <w:r w:rsidRPr="00E42D93">
        <w:rPr>
          <w:rFonts w:eastAsia="SimSun" w:cs="mylotus" w:hint="cs"/>
          <w:sz w:val="32"/>
          <w:szCs w:val="27"/>
          <w:rtl/>
        </w:rPr>
        <w:t xml:space="preserve"> وهو تفسير مختصر بالمأثور ألفه «</w:t>
      </w:r>
      <w:r w:rsidRPr="00E42D93">
        <w:rPr>
          <w:rFonts w:eastAsia="SimSun" w:cs="mylotus"/>
          <w:sz w:val="32"/>
          <w:szCs w:val="27"/>
          <w:rtl/>
        </w:rPr>
        <w:t>محمد بن مسعود العياشي</w:t>
      </w:r>
      <w:r w:rsidRPr="00E42D93">
        <w:rPr>
          <w:rFonts w:eastAsia="SimSun" w:cs="mylotus" w:hint="cs"/>
          <w:sz w:val="32"/>
          <w:szCs w:val="27"/>
          <w:rtl/>
        </w:rPr>
        <w:t xml:space="preserve">» (المتوفى </w:t>
      </w:r>
      <w:r w:rsidRPr="00E42D93">
        <w:rPr>
          <w:rFonts w:eastAsia="SimSun" w:cs="mylotus"/>
          <w:sz w:val="32"/>
          <w:szCs w:val="27"/>
          <w:rtl/>
        </w:rPr>
        <w:t>سنة 320 ه</w:t>
      </w:r>
      <w:r w:rsidRPr="00E42D93">
        <w:rPr>
          <w:rFonts w:eastAsia="SimSun" w:cs="mylotus" w:hint="cs"/>
          <w:sz w:val="32"/>
          <w:szCs w:val="27"/>
          <w:rtl/>
        </w:rPr>
        <w:t xml:space="preserve">ـ) اعتمد فيه فقط على روايات وآثار منقولة عن الأئمَّة من آل النبي عليهم السلام، مع أن علماء الرجال قالوا بشكل عام عن «العياشي» أنه </w:t>
      </w:r>
      <w:r w:rsidRPr="00E42D93">
        <w:rPr>
          <w:rFonts w:eastAsia="SimSun" w:cs="mylotus" w:hint="eastAsia"/>
          <w:sz w:val="32"/>
          <w:szCs w:val="27"/>
          <w:rtl/>
        </w:rPr>
        <w:t>«</w:t>
      </w:r>
      <w:r w:rsidRPr="00E42D93">
        <w:rPr>
          <w:rFonts w:eastAsia="SimSun" w:cs="mylotus" w:hint="cs"/>
          <w:sz w:val="32"/>
          <w:szCs w:val="27"/>
          <w:rtl/>
        </w:rPr>
        <w:t>يروي عن الضعفاء كثيراً</w:t>
      </w:r>
      <w:r w:rsidRPr="00E42D93">
        <w:rPr>
          <w:rFonts w:eastAsia="SimSun" w:cs="mylotus" w:hint="eastAsia"/>
          <w:sz w:val="32"/>
          <w:szCs w:val="27"/>
          <w:rtl/>
        </w:rPr>
        <w:t>»</w:t>
      </w:r>
      <w:r w:rsidRPr="00E42D93">
        <w:rPr>
          <w:rFonts w:eastAsia="SimSun" w:cs="mylotus" w:hint="cs"/>
          <w:sz w:val="32"/>
          <w:szCs w:val="27"/>
          <w:rtl/>
        </w:rPr>
        <w:t xml:space="preserve"> وأنه من أصحاب «علي بن الحسن بن فضال» الذي بيّنّا في كتابنا عن «الزكاة» حاله الوخيمة التي يتَّضح منها أنه من أسوأ رواة الحديث وأكثرهم كذباً، وقد كان من قبل فطحيّ المذهب ثم أصبح يقول بإمامة جعفر الكذاب وله في تخريب الشريعة سهم وافر ومن أراد تفصيل حاله فليرجع إلى كتابنا «الزكاة» ونكتفي هنا بالإشارة إلى ما قاله فيه الفقيه «محمد بن إدريس» صاحب كتاب «السرائر» -الذي يُعَدُّ من كبار علماء الشيعة- حيث قال: </w:t>
      </w:r>
      <w:r w:rsidRPr="00E42D93">
        <w:rPr>
          <w:rFonts w:eastAsia="SimSun" w:cs="mylotus" w:hint="eastAsia"/>
          <w:sz w:val="32"/>
          <w:szCs w:val="27"/>
          <w:rtl/>
        </w:rPr>
        <w:t>«</w:t>
      </w:r>
      <w:r w:rsidRPr="00E42D93">
        <w:rPr>
          <w:rFonts w:eastAsia="SimSun" w:cs="mylotus" w:hint="cs"/>
          <w:sz w:val="32"/>
          <w:szCs w:val="27"/>
          <w:rtl/>
        </w:rPr>
        <w:t>علي بن فضّال ملعونٌ ورأس كل ضلال هو وأبوه</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وبمعزل عن ذلك توجد في تفسير العياشي مطالبٌ لا يمكن لأي مسلم يؤمن بالقرآن ولا لأي شيعيٍّ من شيعة أمير المؤمنين </w:t>
      </w:r>
      <w:r w:rsidR="00F10F01" w:rsidRPr="00E42D93">
        <w:rPr>
          <w:rFonts w:eastAsia="SimSun" w:cs="CTraditional Arabic" w:hint="cs"/>
          <w:sz w:val="32"/>
          <w:szCs w:val="27"/>
          <w:rtl/>
        </w:rPr>
        <w:t>؛</w:t>
      </w:r>
      <w:r w:rsidRPr="00E42D93">
        <w:rPr>
          <w:rFonts w:eastAsia="SimSun" w:cs="mylotus" w:hint="cs"/>
          <w:sz w:val="32"/>
          <w:szCs w:val="27"/>
          <w:rtl/>
        </w:rPr>
        <w:t xml:space="preserve"> أن يقبل بها أو يصدّقها، فقد أورد المجلسي في الجزء الثامن من بحار الأنوار (ص45-47) نقلاً عن تفسير العياشي عن خيثمة - وهو ذاته الذي مرّ قبل صفحات روايته عن الإمام أبي جعفر الباقر </w:t>
      </w:r>
      <w:r w:rsidR="00F10F01" w:rsidRPr="00E42D93">
        <w:rPr>
          <w:rFonts w:eastAsia="SimSun" w:cs="CTraditional Arabic" w:hint="cs"/>
          <w:sz w:val="32"/>
          <w:szCs w:val="27"/>
          <w:rtl/>
        </w:rPr>
        <w:t>؛</w:t>
      </w:r>
      <w:r w:rsidRPr="00E42D93">
        <w:rPr>
          <w:rFonts w:eastAsia="SimSun" w:cs="mylotus" w:hint="cs"/>
          <w:sz w:val="32"/>
          <w:szCs w:val="27"/>
          <w:rtl/>
        </w:rPr>
        <w:t xml:space="preserve"> أنه خاطبه قائلاً: </w:t>
      </w:r>
      <w:r w:rsidRPr="00E42D93">
        <w:rPr>
          <w:rFonts w:eastAsia="SimSun" w:cs="mylotus" w:hint="eastAsia"/>
          <w:sz w:val="32"/>
          <w:szCs w:val="27"/>
          <w:rtl/>
        </w:rPr>
        <w:t>«</w:t>
      </w:r>
      <w:r w:rsidRPr="00E42D93">
        <w:rPr>
          <w:rFonts w:eastAsia="SimSun" w:cs="mylotus" w:hint="cs"/>
          <w:sz w:val="32"/>
          <w:szCs w:val="27"/>
          <w:rtl/>
        </w:rPr>
        <w:t>أبلغ شيعتنا أنا لا نغني عنهم من الله شيئاً</w:t>
      </w:r>
      <w:r w:rsidRPr="00E42D93">
        <w:rPr>
          <w:rFonts w:eastAsia="SimSun" w:cs="mylotus" w:hint="eastAsia"/>
          <w:sz w:val="32"/>
          <w:szCs w:val="27"/>
          <w:rtl/>
        </w:rPr>
        <w:t>»</w:t>
      </w:r>
      <w:r w:rsidRPr="00E42D93">
        <w:rPr>
          <w:rFonts w:eastAsia="SimSun" w:cs="mylotus" w:hint="cs"/>
          <w:sz w:val="32"/>
          <w:szCs w:val="27"/>
          <w:rtl/>
        </w:rPr>
        <w:t xml:space="preserve"> - روايةً طويلةً هي التالية:</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eastAsia"/>
          <w:sz w:val="32"/>
          <w:szCs w:val="27"/>
          <w:rtl/>
        </w:rPr>
        <w:t>«</w:t>
      </w:r>
      <w:r w:rsidRPr="00E42D93">
        <w:rPr>
          <w:rFonts w:eastAsia="SimSun" w:cs="mylotus"/>
          <w:sz w:val="32"/>
          <w:szCs w:val="27"/>
          <w:rtl/>
        </w:rPr>
        <w:t xml:space="preserve">عن خيثمة الجعفي قال كنت عند جعفر بن محمد </w:t>
      </w:r>
      <w:r w:rsidR="00F10F01" w:rsidRPr="00E42D93">
        <w:rPr>
          <w:rFonts w:eastAsia="SimSun" w:cs="CTraditional Arabic"/>
          <w:sz w:val="32"/>
          <w:szCs w:val="27"/>
          <w:rtl/>
        </w:rPr>
        <w:t>؛</w:t>
      </w:r>
      <w:r w:rsidRPr="00E42D93">
        <w:rPr>
          <w:rFonts w:eastAsia="SimSun" w:cs="mylotus"/>
          <w:sz w:val="32"/>
          <w:szCs w:val="27"/>
          <w:rtl/>
        </w:rPr>
        <w:t xml:space="preserve"> أنا ومفضل بن عمر ليلا</w:t>
      </w:r>
      <w:r w:rsidRPr="00E42D93">
        <w:rPr>
          <w:rFonts w:eastAsia="SimSun" w:cs="mylotus" w:hint="cs"/>
          <w:sz w:val="32"/>
          <w:szCs w:val="27"/>
          <w:rtl/>
        </w:rPr>
        <w:t>ً</w:t>
      </w:r>
      <w:r w:rsidRPr="00E42D93">
        <w:rPr>
          <w:rFonts w:eastAsia="SimSun" w:cs="mylotus"/>
          <w:sz w:val="32"/>
          <w:szCs w:val="27"/>
          <w:rtl/>
        </w:rPr>
        <w:t xml:space="preserve"> ليس عنده أحد غيرنا فقال له مفضل الجعفي</w:t>
      </w:r>
      <w:r w:rsidRPr="00E42D93">
        <w:rPr>
          <w:rFonts w:eastAsia="SimSun" w:cs="mylotus" w:hint="cs"/>
          <w:sz w:val="32"/>
          <w:szCs w:val="27"/>
          <w:rtl/>
        </w:rPr>
        <w:t>:</w:t>
      </w:r>
      <w:r w:rsidRPr="00E42D93">
        <w:rPr>
          <w:rFonts w:eastAsia="SimSun" w:cs="mylotus"/>
          <w:sz w:val="32"/>
          <w:szCs w:val="27"/>
          <w:rtl/>
        </w:rPr>
        <w:t xml:space="preserve"> ج</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 xml:space="preserve"> ف</w:t>
      </w:r>
      <w:r w:rsidRPr="00E42D93">
        <w:rPr>
          <w:rFonts w:eastAsia="SimSun" w:cs="mylotus" w:hint="cs"/>
          <w:sz w:val="32"/>
          <w:szCs w:val="27"/>
          <w:rtl/>
        </w:rPr>
        <w:t>ِ</w:t>
      </w:r>
      <w:r w:rsidRPr="00E42D93">
        <w:rPr>
          <w:rFonts w:eastAsia="SimSun" w:cs="mylotus"/>
          <w:sz w:val="32"/>
          <w:szCs w:val="27"/>
          <w:rtl/>
        </w:rPr>
        <w:t>د</w:t>
      </w:r>
      <w:r w:rsidRPr="00E42D93">
        <w:rPr>
          <w:rFonts w:eastAsia="SimSun" w:cs="mylotus" w:hint="cs"/>
          <w:sz w:val="32"/>
          <w:szCs w:val="27"/>
          <w:rtl/>
        </w:rPr>
        <w:t>َ</w:t>
      </w:r>
      <w:r w:rsidRPr="00E42D93">
        <w:rPr>
          <w:rFonts w:eastAsia="SimSun" w:cs="mylotus"/>
          <w:sz w:val="32"/>
          <w:szCs w:val="27"/>
          <w:rtl/>
        </w:rPr>
        <w:t>اك</w:t>
      </w:r>
      <w:r w:rsidRPr="00E42D93">
        <w:rPr>
          <w:rFonts w:eastAsia="SimSun" w:cs="mylotus" w:hint="cs"/>
          <w:sz w:val="32"/>
          <w:szCs w:val="27"/>
          <w:rtl/>
        </w:rPr>
        <w:t>َ!</w:t>
      </w:r>
      <w:r w:rsidRPr="00E42D93">
        <w:rPr>
          <w:rFonts w:eastAsia="SimSun" w:cs="mylotus"/>
          <w:sz w:val="32"/>
          <w:szCs w:val="27"/>
          <w:rtl/>
        </w:rPr>
        <w:t xml:space="preserve"> حد</w:t>
      </w:r>
      <w:r w:rsidRPr="00E42D93">
        <w:rPr>
          <w:rFonts w:eastAsia="SimSun" w:cs="mylotus" w:hint="cs"/>
          <w:sz w:val="32"/>
          <w:szCs w:val="27"/>
          <w:rtl/>
        </w:rPr>
        <w:t>ِّ</w:t>
      </w:r>
      <w:r w:rsidRPr="00E42D93">
        <w:rPr>
          <w:rFonts w:eastAsia="SimSun" w:cs="mylotus"/>
          <w:sz w:val="32"/>
          <w:szCs w:val="27"/>
          <w:rtl/>
        </w:rPr>
        <w:t>ث</w:t>
      </w:r>
      <w:r w:rsidRPr="00E42D93">
        <w:rPr>
          <w:rFonts w:eastAsia="SimSun" w:cs="mylotus" w:hint="cs"/>
          <w:sz w:val="32"/>
          <w:szCs w:val="27"/>
          <w:rtl/>
        </w:rPr>
        <w:t>ْ</w:t>
      </w:r>
      <w:r w:rsidRPr="00E42D93">
        <w:rPr>
          <w:rFonts w:eastAsia="SimSun" w:cs="mylotus"/>
          <w:sz w:val="32"/>
          <w:szCs w:val="27"/>
          <w:rtl/>
        </w:rPr>
        <w:t>نا حديثا</w:t>
      </w:r>
      <w:r w:rsidRPr="00E42D93">
        <w:rPr>
          <w:rFonts w:eastAsia="SimSun" w:cs="mylotus" w:hint="cs"/>
          <w:sz w:val="32"/>
          <w:szCs w:val="27"/>
          <w:rtl/>
        </w:rPr>
        <w:t>ً</w:t>
      </w:r>
      <w:r w:rsidRPr="00E42D93">
        <w:rPr>
          <w:rFonts w:eastAsia="SimSun" w:cs="mylotus"/>
          <w:sz w:val="32"/>
          <w:szCs w:val="27"/>
          <w:rtl/>
        </w:rPr>
        <w:t xml:space="preserve"> ن</w:t>
      </w:r>
      <w:r w:rsidRPr="00E42D93">
        <w:rPr>
          <w:rFonts w:eastAsia="SimSun" w:cs="mylotus" w:hint="cs"/>
          <w:sz w:val="32"/>
          <w:szCs w:val="27"/>
          <w:rtl/>
        </w:rPr>
        <w:t>ُ</w:t>
      </w:r>
      <w:r w:rsidRPr="00E42D93">
        <w:rPr>
          <w:rFonts w:eastAsia="SimSun" w:cs="mylotus"/>
          <w:sz w:val="32"/>
          <w:szCs w:val="27"/>
          <w:rtl/>
        </w:rPr>
        <w:t>س</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 xml:space="preserve"> به</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نعم</w:t>
      </w:r>
      <w:r w:rsidRPr="00E42D93">
        <w:rPr>
          <w:rFonts w:eastAsia="SimSun" w:cs="mylotus" w:hint="cs"/>
          <w:sz w:val="32"/>
          <w:szCs w:val="27"/>
          <w:rtl/>
        </w:rPr>
        <w:t>!</w:t>
      </w:r>
      <w:r w:rsidRPr="00E42D93">
        <w:rPr>
          <w:rFonts w:eastAsia="SimSun" w:cs="mylotus"/>
          <w:sz w:val="32"/>
          <w:szCs w:val="27"/>
          <w:rtl/>
        </w:rPr>
        <w:t xml:space="preserve"> إذا كان يوم القيامة حشر الله الخلائق في صعيد</w:t>
      </w:r>
      <w:r w:rsidRPr="00E42D93">
        <w:rPr>
          <w:rFonts w:eastAsia="SimSun" w:cs="mylotus" w:hint="cs"/>
          <w:sz w:val="32"/>
          <w:szCs w:val="27"/>
          <w:rtl/>
        </w:rPr>
        <w:t>ٍ</w:t>
      </w:r>
      <w:r w:rsidRPr="00E42D93">
        <w:rPr>
          <w:rFonts w:eastAsia="SimSun" w:cs="mylotus"/>
          <w:sz w:val="32"/>
          <w:szCs w:val="27"/>
          <w:rtl/>
        </w:rPr>
        <w:t xml:space="preserve"> واحد</w:t>
      </w:r>
      <w:r w:rsidRPr="00E42D93">
        <w:rPr>
          <w:rFonts w:eastAsia="SimSun" w:cs="mylotus" w:hint="cs"/>
          <w:sz w:val="32"/>
          <w:szCs w:val="27"/>
          <w:rtl/>
        </w:rPr>
        <w:t>ٍ</w:t>
      </w:r>
      <w:r w:rsidRPr="00E42D93">
        <w:rPr>
          <w:rFonts w:eastAsia="SimSun" w:cs="mylotus"/>
          <w:sz w:val="32"/>
          <w:szCs w:val="27"/>
          <w:rtl/>
        </w:rPr>
        <w:t xml:space="preserve"> حفاة</w:t>
      </w:r>
      <w:r w:rsidRPr="00E42D93">
        <w:rPr>
          <w:rFonts w:eastAsia="SimSun" w:cs="mylotus" w:hint="cs"/>
          <w:sz w:val="32"/>
          <w:szCs w:val="27"/>
          <w:rtl/>
        </w:rPr>
        <w:t>ً</w:t>
      </w:r>
      <w:r w:rsidRPr="00E42D93">
        <w:rPr>
          <w:rFonts w:eastAsia="SimSun" w:cs="mylotus"/>
          <w:sz w:val="32"/>
          <w:szCs w:val="27"/>
          <w:rtl/>
        </w:rPr>
        <w:t xml:space="preserve"> عراة</w:t>
      </w:r>
      <w:r w:rsidRPr="00E42D93">
        <w:rPr>
          <w:rFonts w:eastAsia="SimSun" w:cs="mylotus" w:hint="cs"/>
          <w:sz w:val="32"/>
          <w:szCs w:val="27"/>
          <w:rtl/>
        </w:rPr>
        <w:t xml:space="preserve">ً </w:t>
      </w:r>
      <w:r w:rsidRPr="00E42D93">
        <w:rPr>
          <w:rFonts w:eastAsia="SimSun" w:cs="mylotus"/>
          <w:sz w:val="32"/>
          <w:szCs w:val="27"/>
          <w:rtl/>
        </w:rPr>
        <w:t>غرلا</w:t>
      </w:r>
      <w:r w:rsidRPr="00E42D93">
        <w:rPr>
          <w:rFonts w:eastAsia="SimSun" w:cs="mylotus" w:hint="cs"/>
          <w:sz w:val="32"/>
          <w:szCs w:val="27"/>
          <w:rtl/>
        </w:rPr>
        <w:t>ً.</w:t>
      </w:r>
      <w:r w:rsidRPr="00E42D93">
        <w:rPr>
          <w:rFonts w:eastAsia="SimSun" w:cs="mylotus"/>
          <w:sz w:val="32"/>
          <w:szCs w:val="27"/>
          <w:rtl/>
        </w:rPr>
        <w:t xml:space="preserve"> قال فقلت</w:t>
      </w:r>
      <w:r w:rsidRPr="00E42D93">
        <w:rPr>
          <w:rFonts w:eastAsia="SimSun" w:cs="mylotus" w:hint="cs"/>
          <w:sz w:val="32"/>
          <w:szCs w:val="27"/>
          <w:rtl/>
        </w:rPr>
        <w:t>:</w:t>
      </w:r>
      <w:r w:rsidRPr="00E42D93">
        <w:rPr>
          <w:rFonts w:eastAsia="SimSun" w:cs="mylotus"/>
          <w:sz w:val="32"/>
          <w:szCs w:val="27"/>
          <w:rtl/>
        </w:rPr>
        <w:t xml:space="preserve"> ج</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 xml:space="preserve"> ف</w:t>
      </w:r>
      <w:r w:rsidRPr="00E42D93">
        <w:rPr>
          <w:rFonts w:eastAsia="SimSun" w:cs="mylotus" w:hint="cs"/>
          <w:sz w:val="32"/>
          <w:szCs w:val="27"/>
          <w:rtl/>
        </w:rPr>
        <w:t>ِ</w:t>
      </w:r>
      <w:r w:rsidRPr="00E42D93">
        <w:rPr>
          <w:rFonts w:eastAsia="SimSun" w:cs="mylotus"/>
          <w:sz w:val="32"/>
          <w:szCs w:val="27"/>
          <w:rtl/>
        </w:rPr>
        <w:t>د</w:t>
      </w:r>
      <w:r w:rsidRPr="00E42D93">
        <w:rPr>
          <w:rFonts w:eastAsia="SimSun" w:cs="mylotus" w:hint="cs"/>
          <w:sz w:val="32"/>
          <w:szCs w:val="27"/>
          <w:rtl/>
        </w:rPr>
        <w:t>َ</w:t>
      </w:r>
      <w:r w:rsidRPr="00E42D93">
        <w:rPr>
          <w:rFonts w:eastAsia="SimSun" w:cs="mylotus"/>
          <w:sz w:val="32"/>
          <w:szCs w:val="27"/>
          <w:rtl/>
        </w:rPr>
        <w:t>اك</w:t>
      </w:r>
      <w:r w:rsidRPr="00E42D93">
        <w:rPr>
          <w:rFonts w:eastAsia="SimSun" w:cs="mylotus" w:hint="cs"/>
          <w:sz w:val="32"/>
          <w:szCs w:val="27"/>
          <w:rtl/>
        </w:rPr>
        <w:t>َ!</w:t>
      </w:r>
      <w:r w:rsidRPr="00E42D93">
        <w:rPr>
          <w:rFonts w:eastAsia="SimSun" w:cs="mylotus"/>
          <w:sz w:val="32"/>
          <w:szCs w:val="27"/>
          <w:rtl/>
        </w:rPr>
        <w:t xml:space="preserve"> ما الغ</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كما خ</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ق</w:t>
      </w:r>
      <w:r w:rsidRPr="00E42D93">
        <w:rPr>
          <w:rFonts w:eastAsia="SimSun" w:cs="mylotus" w:hint="cs"/>
          <w:sz w:val="32"/>
          <w:szCs w:val="27"/>
          <w:rtl/>
        </w:rPr>
        <w:t>ُ</w:t>
      </w:r>
      <w:r w:rsidRPr="00E42D93">
        <w:rPr>
          <w:rFonts w:eastAsia="SimSun" w:cs="mylotus"/>
          <w:sz w:val="32"/>
          <w:szCs w:val="27"/>
          <w:rtl/>
        </w:rPr>
        <w:t>وا أو</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 xml:space="preserve"> مر</w:t>
      </w:r>
      <w:r w:rsidRPr="00E42D93">
        <w:rPr>
          <w:rFonts w:eastAsia="SimSun" w:cs="mylotus" w:hint="cs"/>
          <w:sz w:val="32"/>
          <w:szCs w:val="27"/>
          <w:rtl/>
        </w:rPr>
        <w:t>َّ</w:t>
      </w:r>
      <w:r w:rsidRPr="00E42D93">
        <w:rPr>
          <w:rFonts w:eastAsia="SimSun" w:cs="mylotus"/>
          <w:sz w:val="32"/>
          <w:szCs w:val="27"/>
          <w:rtl/>
        </w:rPr>
        <w:t>ة</w:t>
      </w:r>
      <w:r w:rsidRPr="00E42D93">
        <w:rPr>
          <w:rFonts w:eastAsia="SimSun" w:cs="mylotus" w:hint="cs"/>
          <w:sz w:val="32"/>
          <w:szCs w:val="27"/>
          <w:rtl/>
        </w:rPr>
        <w:t>ٍ،</w:t>
      </w:r>
      <w:r w:rsidRPr="00E42D93">
        <w:rPr>
          <w:rFonts w:eastAsia="SimSun" w:cs="mylotus"/>
          <w:sz w:val="32"/>
          <w:szCs w:val="27"/>
          <w:rtl/>
        </w:rPr>
        <w:t xml:space="preserve"> فيقفون حتى يلجمهم العرق فيقولون ليت الله يحكم بيننا ولو إلى النار</w:t>
      </w:r>
      <w:r w:rsidRPr="00E42D93">
        <w:rPr>
          <w:rFonts w:eastAsia="SimSun" w:cs="mylotus" w:hint="cs"/>
          <w:sz w:val="32"/>
          <w:szCs w:val="27"/>
          <w:rtl/>
        </w:rPr>
        <w:t>،</w:t>
      </w:r>
      <w:r w:rsidRPr="00E42D93">
        <w:rPr>
          <w:rFonts w:eastAsia="SimSun" w:cs="mylotus"/>
          <w:sz w:val="32"/>
          <w:szCs w:val="27"/>
          <w:rtl/>
        </w:rPr>
        <w:t xml:space="preserve"> يرون أن في النار راحة فيما هم فيه</w:t>
      </w:r>
      <w:r w:rsidRPr="00E42D93">
        <w:rPr>
          <w:rFonts w:eastAsia="SimSun" w:cs="mylotus" w:hint="cs"/>
          <w:sz w:val="32"/>
          <w:szCs w:val="27"/>
          <w:rtl/>
        </w:rPr>
        <w:t>!،</w:t>
      </w:r>
      <w:r w:rsidRPr="00E42D93">
        <w:rPr>
          <w:rFonts w:eastAsia="SimSun" w:cs="mylotus"/>
          <w:sz w:val="32"/>
          <w:szCs w:val="27"/>
          <w:rtl/>
        </w:rPr>
        <w:t xml:space="preserve"> ثم يأتون آدم فيقولون</w:t>
      </w:r>
      <w:r w:rsidRPr="00E42D93">
        <w:rPr>
          <w:rFonts w:eastAsia="SimSun" w:cs="mylotus" w:hint="cs"/>
          <w:sz w:val="32"/>
          <w:szCs w:val="27"/>
          <w:rtl/>
        </w:rPr>
        <w:t>:</w:t>
      </w:r>
      <w:r w:rsidRPr="00E42D93">
        <w:rPr>
          <w:rFonts w:eastAsia="SimSun" w:cs="mylotus"/>
          <w:sz w:val="32"/>
          <w:szCs w:val="27"/>
          <w:rtl/>
        </w:rPr>
        <w:t xml:space="preserve"> أنت أبونا وأنت نبي</w:t>
      </w:r>
      <w:r w:rsidRPr="00E42D93">
        <w:rPr>
          <w:rFonts w:eastAsia="SimSun" w:cs="mylotus" w:hint="cs"/>
          <w:sz w:val="32"/>
          <w:szCs w:val="27"/>
          <w:rtl/>
        </w:rPr>
        <w:t>ٌّ</w:t>
      </w:r>
      <w:r w:rsidRPr="00E42D93">
        <w:rPr>
          <w:rFonts w:eastAsia="SimSun" w:cs="mylotus"/>
          <w:sz w:val="32"/>
          <w:szCs w:val="27"/>
          <w:rtl/>
        </w:rPr>
        <w:t xml:space="preserve"> فاسأل ربك يحكم بيننا ولو إلى النار فيقول آدم</w:t>
      </w:r>
      <w:r w:rsidRPr="00E42D93">
        <w:rPr>
          <w:rFonts w:eastAsia="SimSun" w:cs="mylotus" w:hint="cs"/>
          <w:sz w:val="32"/>
          <w:szCs w:val="27"/>
          <w:rtl/>
        </w:rPr>
        <w:t>:</w:t>
      </w:r>
      <w:r w:rsidRPr="00E42D93">
        <w:rPr>
          <w:rFonts w:eastAsia="SimSun" w:cs="mylotus"/>
          <w:sz w:val="32"/>
          <w:szCs w:val="27"/>
          <w:rtl/>
        </w:rPr>
        <w:t xml:space="preserve"> لست بصاحبكم خلقني ربي بيده وحملني على عرشه وأسجد لي ملائكته ثم أمرني فعصيته ولكني أدلكم على ابني الصديق الذي مكث في قومه ألف سنة إلا خمسين عاما</w:t>
      </w:r>
      <w:r w:rsidRPr="00E42D93">
        <w:rPr>
          <w:rFonts w:eastAsia="SimSun" w:cs="mylotus" w:hint="cs"/>
          <w:sz w:val="32"/>
          <w:szCs w:val="27"/>
          <w:rtl/>
        </w:rPr>
        <w:t>ً</w:t>
      </w:r>
      <w:r w:rsidRPr="00E42D93">
        <w:rPr>
          <w:rFonts w:eastAsia="SimSun" w:cs="mylotus"/>
          <w:sz w:val="32"/>
          <w:szCs w:val="27"/>
          <w:rtl/>
        </w:rPr>
        <w:t xml:space="preserve"> يدعوهم كل</w:t>
      </w:r>
      <w:r w:rsidRPr="00E42D93">
        <w:rPr>
          <w:rFonts w:eastAsia="SimSun" w:cs="mylotus" w:hint="cs"/>
          <w:sz w:val="32"/>
          <w:szCs w:val="27"/>
          <w:rtl/>
        </w:rPr>
        <w:t>ّ</w:t>
      </w:r>
      <w:r w:rsidRPr="00E42D93">
        <w:rPr>
          <w:rFonts w:eastAsia="SimSun" w:cs="mylotus"/>
          <w:sz w:val="32"/>
          <w:szCs w:val="27"/>
          <w:rtl/>
        </w:rPr>
        <w:t>ما كذ</w:t>
      </w:r>
      <w:r w:rsidRPr="00E42D93">
        <w:rPr>
          <w:rFonts w:eastAsia="SimSun" w:cs="mylotus" w:hint="cs"/>
          <w:sz w:val="32"/>
          <w:szCs w:val="27"/>
          <w:rtl/>
        </w:rPr>
        <w:t>ّ</w:t>
      </w:r>
      <w:r w:rsidRPr="00E42D93">
        <w:rPr>
          <w:rFonts w:eastAsia="SimSun" w:cs="mylotus"/>
          <w:sz w:val="32"/>
          <w:szCs w:val="27"/>
          <w:rtl/>
        </w:rPr>
        <w:t>بوا اشتد</w:t>
      </w:r>
      <w:r w:rsidRPr="00E42D93">
        <w:rPr>
          <w:rFonts w:eastAsia="SimSun" w:cs="mylotus" w:hint="cs"/>
          <w:sz w:val="32"/>
          <w:szCs w:val="27"/>
          <w:rtl/>
        </w:rPr>
        <w:t>ّ</w:t>
      </w:r>
      <w:r w:rsidRPr="00E42D93">
        <w:rPr>
          <w:rFonts w:eastAsia="SimSun" w:cs="mylotus"/>
          <w:sz w:val="32"/>
          <w:szCs w:val="27"/>
          <w:rtl/>
        </w:rPr>
        <w:t xml:space="preserve"> تصديقه نوح قال فيأتون نوحا فيقولون</w:t>
      </w:r>
      <w:r w:rsidRPr="00E42D93">
        <w:rPr>
          <w:rFonts w:eastAsia="SimSun" w:cs="mylotus" w:hint="cs"/>
          <w:sz w:val="32"/>
          <w:szCs w:val="27"/>
          <w:rtl/>
        </w:rPr>
        <w:t>:</w:t>
      </w:r>
      <w:r w:rsidRPr="00E42D93">
        <w:rPr>
          <w:rFonts w:eastAsia="SimSun" w:cs="mylotus"/>
          <w:sz w:val="32"/>
          <w:szCs w:val="27"/>
          <w:rtl/>
        </w:rPr>
        <w:t xml:space="preserve"> سل ربك يحكم بيننا ولو إلى النار</w:t>
      </w:r>
      <w:r w:rsidRPr="00E42D93">
        <w:rPr>
          <w:rFonts w:eastAsia="SimSun" w:cs="mylotus" w:hint="cs"/>
          <w:sz w:val="32"/>
          <w:szCs w:val="27"/>
          <w:rtl/>
        </w:rPr>
        <w:t>،</w:t>
      </w:r>
      <w:r w:rsidRPr="00E42D93">
        <w:rPr>
          <w:rFonts w:eastAsia="SimSun" w:cs="mylotus"/>
          <w:sz w:val="32"/>
          <w:szCs w:val="27"/>
          <w:rtl/>
        </w:rPr>
        <w:t xml:space="preserve"> قال فيقول</w:t>
      </w:r>
      <w:r w:rsidRPr="00E42D93">
        <w:rPr>
          <w:rFonts w:eastAsia="SimSun" w:cs="mylotus" w:hint="cs"/>
          <w:sz w:val="32"/>
          <w:szCs w:val="27"/>
          <w:rtl/>
        </w:rPr>
        <w:t>:</w:t>
      </w:r>
      <w:r w:rsidRPr="00E42D93">
        <w:rPr>
          <w:rFonts w:eastAsia="SimSun" w:cs="mylotus"/>
          <w:sz w:val="32"/>
          <w:szCs w:val="27"/>
          <w:rtl/>
        </w:rPr>
        <w:t xml:space="preserve"> لست بصاحبكم إني قلت إن ابني من أهلي</w:t>
      </w:r>
      <w:r w:rsidRPr="00E42D93">
        <w:rPr>
          <w:rFonts w:eastAsia="SimSun" w:cs="mylotus" w:hint="cs"/>
          <w:sz w:val="32"/>
          <w:szCs w:val="27"/>
          <w:rtl/>
        </w:rPr>
        <w:t>!</w:t>
      </w:r>
      <w:r w:rsidRPr="00E42D93">
        <w:rPr>
          <w:rFonts w:eastAsia="SimSun" w:cs="mylotus"/>
          <w:sz w:val="32"/>
          <w:szCs w:val="27"/>
          <w:rtl/>
        </w:rPr>
        <w:t xml:space="preserve"> ولكني أدلكم على من اتخذه الله خليلا</w:t>
      </w:r>
      <w:r w:rsidRPr="00E42D93">
        <w:rPr>
          <w:rFonts w:eastAsia="SimSun" w:cs="mylotus" w:hint="cs"/>
          <w:sz w:val="32"/>
          <w:szCs w:val="27"/>
          <w:rtl/>
        </w:rPr>
        <w:t>ً</w:t>
      </w:r>
      <w:r w:rsidRPr="00E42D93">
        <w:rPr>
          <w:rFonts w:eastAsia="SimSun" w:cs="mylotus"/>
          <w:sz w:val="32"/>
          <w:szCs w:val="27"/>
          <w:rtl/>
        </w:rPr>
        <w:t xml:space="preserve"> في دار الدنيا ائتوا إبراهيم</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فيأتون إبراهيم فيقول</w:t>
      </w:r>
      <w:r w:rsidRPr="00E42D93">
        <w:rPr>
          <w:rFonts w:eastAsia="SimSun" w:cs="mylotus" w:hint="cs"/>
          <w:sz w:val="32"/>
          <w:szCs w:val="27"/>
          <w:rtl/>
        </w:rPr>
        <w:t>:</w:t>
      </w:r>
      <w:r w:rsidRPr="00E42D93">
        <w:rPr>
          <w:rFonts w:eastAsia="SimSun" w:cs="mylotus"/>
          <w:sz w:val="32"/>
          <w:szCs w:val="27"/>
          <w:rtl/>
        </w:rPr>
        <w:t xml:space="preserve"> لست بصاحبكم إني قلت إِنِّي سَقِيمٌ.</w:t>
      </w:r>
      <w:r w:rsidRPr="00E42D93">
        <w:rPr>
          <w:rFonts w:eastAsia="SimSun" w:cs="mylotus" w:hint="cs"/>
          <w:sz w:val="32"/>
          <w:szCs w:val="27"/>
          <w:rtl/>
        </w:rPr>
        <w:t>.. (وهكذا ينتقلون إلى موسى ثم إلى عيسى وكلاهما يعتذر ويقول لست بصاحبكم حتى يَصِلُوْنَ إلى النبي صَلَّى اللهُ عَلَيه وَآلِهِ)</w:t>
      </w:r>
      <w:r w:rsidRPr="00E42D93">
        <w:rPr>
          <w:rFonts w:eastAsia="SimSun" w:cs="mylotus"/>
          <w:sz w:val="32"/>
          <w:szCs w:val="27"/>
          <w:rtl/>
        </w:rPr>
        <w:t xml:space="preserve"> قال فيقولون</w:t>
      </w:r>
      <w:r w:rsidRPr="00E42D93">
        <w:rPr>
          <w:rFonts w:eastAsia="SimSun" w:cs="mylotus" w:hint="cs"/>
          <w:sz w:val="32"/>
          <w:szCs w:val="27"/>
          <w:rtl/>
        </w:rPr>
        <w:t>:</w:t>
      </w:r>
      <w:r w:rsidRPr="00E42D93">
        <w:rPr>
          <w:rFonts w:eastAsia="SimSun" w:cs="mylotus"/>
          <w:sz w:val="32"/>
          <w:szCs w:val="27"/>
          <w:rtl/>
        </w:rPr>
        <w:t xml:space="preserve"> يا محمد</w:t>
      </w:r>
      <w:r w:rsidRPr="00E42D93">
        <w:rPr>
          <w:rFonts w:eastAsia="SimSun" w:cs="mylotus" w:hint="cs"/>
          <w:sz w:val="32"/>
          <w:szCs w:val="27"/>
          <w:rtl/>
        </w:rPr>
        <w:t>!</w:t>
      </w:r>
      <w:r w:rsidRPr="00E42D93">
        <w:rPr>
          <w:rFonts w:eastAsia="SimSun" w:cs="mylotus"/>
          <w:sz w:val="32"/>
          <w:szCs w:val="27"/>
          <w:rtl/>
        </w:rPr>
        <w:t xml:space="preserve"> سل ربك يحكم بيننا ولو إلى النار</w:t>
      </w:r>
      <w:r w:rsidRPr="00E42D93">
        <w:rPr>
          <w:rFonts w:eastAsia="SimSun" w:cs="mylotus" w:hint="cs"/>
          <w:sz w:val="32"/>
          <w:szCs w:val="27"/>
          <w:rtl/>
        </w:rPr>
        <w:t>!</w:t>
      </w:r>
      <w:r w:rsidRPr="00E42D93">
        <w:rPr>
          <w:rFonts w:eastAsia="SimSun" w:cs="mylotus"/>
          <w:sz w:val="32"/>
          <w:szCs w:val="27"/>
          <w:rtl/>
        </w:rPr>
        <w:t xml:space="preserve"> قال فيقول</w:t>
      </w:r>
      <w:r w:rsidRPr="00E42D93">
        <w:rPr>
          <w:rFonts w:eastAsia="SimSun" w:cs="mylotus" w:hint="cs"/>
          <w:sz w:val="32"/>
          <w:szCs w:val="27"/>
          <w:rtl/>
        </w:rPr>
        <w:t>:</w:t>
      </w:r>
      <w:r w:rsidRPr="00E42D93">
        <w:rPr>
          <w:rFonts w:eastAsia="SimSun" w:cs="mylotus"/>
          <w:sz w:val="32"/>
          <w:szCs w:val="27"/>
          <w:rtl/>
        </w:rPr>
        <w:t xml:space="preserve"> نعم أنا صاحبكم فيأتي دار الرحمن وهي عدن وإن بابها سعته بعد ما بين المشرق والمغرب فيحر</w:t>
      </w:r>
      <w:r w:rsidRPr="00E42D93">
        <w:rPr>
          <w:rFonts w:eastAsia="SimSun" w:cs="mylotus" w:hint="cs"/>
          <w:sz w:val="32"/>
          <w:szCs w:val="27"/>
          <w:rtl/>
        </w:rPr>
        <w:t>ّ</w:t>
      </w:r>
      <w:r w:rsidRPr="00E42D93">
        <w:rPr>
          <w:rFonts w:eastAsia="SimSun" w:cs="mylotus"/>
          <w:sz w:val="32"/>
          <w:szCs w:val="27"/>
          <w:rtl/>
        </w:rPr>
        <w:t>ك حلقة من الحلق ف</w:t>
      </w:r>
      <w:r w:rsidRPr="00E42D93">
        <w:rPr>
          <w:rFonts w:eastAsia="SimSun" w:cs="mylotus" w:hint="cs"/>
          <w:sz w:val="32"/>
          <w:szCs w:val="27"/>
          <w:rtl/>
        </w:rPr>
        <w:t>َ</w:t>
      </w:r>
      <w:r w:rsidRPr="00E42D93">
        <w:rPr>
          <w:rFonts w:eastAsia="SimSun" w:cs="mylotus"/>
          <w:sz w:val="32"/>
          <w:szCs w:val="27"/>
          <w:rtl/>
        </w:rPr>
        <w:t>ي</w:t>
      </w:r>
      <w:r w:rsidRPr="00E42D93">
        <w:rPr>
          <w:rFonts w:eastAsia="SimSun" w:cs="mylotus" w:hint="cs"/>
          <w:sz w:val="32"/>
          <w:szCs w:val="27"/>
          <w:rtl/>
        </w:rPr>
        <w:t>ُ</w:t>
      </w:r>
      <w:r w:rsidRPr="00E42D93">
        <w:rPr>
          <w:rFonts w:eastAsia="SimSun" w:cs="mylotus"/>
          <w:sz w:val="32"/>
          <w:szCs w:val="27"/>
          <w:rtl/>
        </w:rPr>
        <w:t>ق</w:t>
      </w:r>
      <w:r w:rsidRPr="00E42D93">
        <w:rPr>
          <w:rFonts w:eastAsia="SimSun" w:cs="mylotus" w:hint="cs"/>
          <w:sz w:val="32"/>
          <w:szCs w:val="27"/>
          <w:rtl/>
        </w:rPr>
        <w:t>َ</w:t>
      </w:r>
      <w:r w:rsidRPr="00E42D93">
        <w:rPr>
          <w:rFonts w:eastAsia="SimSun" w:cs="mylotus"/>
          <w:sz w:val="32"/>
          <w:szCs w:val="27"/>
          <w:rtl/>
        </w:rPr>
        <w:t>ال</w:t>
      </w:r>
      <w:r w:rsidRPr="00E42D93">
        <w:rPr>
          <w:rFonts w:eastAsia="SimSun" w:cs="mylotus" w:hint="cs"/>
          <w:sz w:val="32"/>
          <w:szCs w:val="27"/>
          <w:rtl/>
        </w:rPr>
        <w:t>:</w:t>
      </w:r>
      <w:r w:rsidRPr="00E42D93">
        <w:rPr>
          <w:rFonts w:eastAsia="SimSun" w:cs="mylotus"/>
          <w:sz w:val="32"/>
          <w:szCs w:val="27"/>
          <w:rtl/>
        </w:rPr>
        <w:t xml:space="preserve"> من هذا</w:t>
      </w:r>
      <w:r w:rsidRPr="00E42D93">
        <w:rPr>
          <w:rFonts w:eastAsia="SimSun" w:cs="mylotus" w:hint="cs"/>
          <w:sz w:val="32"/>
          <w:szCs w:val="27"/>
          <w:rtl/>
        </w:rPr>
        <w:t>؟؟</w:t>
      </w:r>
      <w:r w:rsidRPr="00E42D93">
        <w:rPr>
          <w:rFonts w:eastAsia="SimSun" w:cs="mylotus"/>
          <w:sz w:val="32"/>
          <w:szCs w:val="27"/>
          <w:rtl/>
        </w:rPr>
        <w:t xml:space="preserve"> وهو أعلم به</w:t>
      </w:r>
      <w:r w:rsidRPr="00E42D93">
        <w:rPr>
          <w:rFonts w:eastAsia="SimSun" w:cs="mylotus" w:hint="cs"/>
          <w:sz w:val="32"/>
          <w:szCs w:val="27"/>
          <w:rtl/>
        </w:rPr>
        <w:t>،</w:t>
      </w:r>
      <w:r w:rsidRPr="00E42D93">
        <w:rPr>
          <w:rFonts w:eastAsia="SimSun" w:cs="mylotus"/>
          <w:sz w:val="32"/>
          <w:szCs w:val="27"/>
          <w:rtl/>
        </w:rPr>
        <w:t xml:space="preserve"> فيقول</w:t>
      </w:r>
      <w:r w:rsidRPr="00E42D93">
        <w:rPr>
          <w:rFonts w:eastAsia="SimSun" w:cs="mylotus" w:hint="cs"/>
          <w:sz w:val="32"/>
          <w:szCs w:val="27"/>
          <w:rtl/>
        </w:rPr>
        <w:t>:</w:t>
      </w:r>
      <w:r w:rsidRPr="00E42D93">
        <w:rPr>
          <w:rFonts w:eastAsia="SimSun" w:cs="mylotus"/>
          <w:sz w:val="32"/>
          <w:szCs w:val="27"/>
          <w:rtl/>
        </w:rPr>
        <w:t xml:space="preserve"> أنا محمد</w:t>
      </w:r>
      <w:r w:rsidRPr="00E42D93">
        <w:rPr>
          <w:rFonts w:eastAsia="SimSun" w:cs="mylotus" w:hint="cs"/>
          <w:sz w:val="32"/>
          <w:szCs w:val="27"/>
          <w:rtl/>
        </w:rPr>
        <w:t>.</w:t>
      </w:r>
      <w:r w:rsidRPr="00E42D93">
        <w:rPr>
          <w:rFonts w:eastAsia="SimSun" w:cs="mylotus"/>
          <w:sz w:val="32"/>
          <w:szCs w:val="27"/>
          <w:rtl/>
        </w:rPr>
        <w:t xml:space="preserve"> في</w:t>
      </w:r>
      <w:r w:rsidRPr="00E42D93">
        <w:rPr>
          <w:rFonts w:eastAsia="SimSun" w:cs="mylotus" w:hint="cs"/>
          <w:sz w:val="32"/>
          <w:szCs w:val="27"/>
          <w:rtl/>
        </w:rPr>
        <w:t>ُ</w:t>
      </w:r>
      <w:r w:rsidRPr="00E42D93">
        <w:rPr>
          <w:rFonts w:eastAsia="SimSun" w:cs="mylotus"/>
          <w:sz w:val="32"/>
          <w:szCs w:val="27"/>
          <w:rtl/>
        </w:rPr>
        <w:t>ق</w:t>
      </w:r>
      <w:r w:rsidRPr="00E42D93">
        <w:rPr>
          <w:rFonts w:eastAsia="SimSun" w:cs="mylotus" w:hint="cs"/>
          <w:sz w:val="32"/>
          <w:szCs w:val="27"/>
          <w:rtl/>
        </w:rPr>
        <w:t>َ</w:t>
      </w:r>
      <w:r w:rsidRPr="00E42D93">
        <w:rPr>
          <w:rFonts w:eastAsia="SimSun" w:cs="mylotus"/>
          <w:sz w:val="32"/>
          <w:szCs w:val="27"/>
          <w:rtl/>
        </w:rPr>
        <w:t>ال</w:t>
      </w:r>
      <w:r w:rsidRPr="00E42D93">
        <w:rPr>
          <w:rFonts w:eastAsia="SimSun" w:cs="mylotus" w:hint="cs"/>
          <w:sz w:val="32"/>
          <w:szCs w:val="27"/>
          <w:rtl/>
        </w:rPr>
        <w:t>:</w:t>
      </w:r>
      <w:r w:rsidRPr="00E42D93">
        <w:rPr>
          <w:rFonts w:eastAsia="SimSun" w:cs="mylotus"/>
          <w:sz w:val="32"/>
          <w:szCs w:val="27"/>
          <w:rtl/>
        </w:rPr>
        <w:t xml:space="preserve"> افتحوا له</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فيفتح لي قال فإذا نظرت إلى ربي مج</w:t>
      </w:r>
      <w:r w:rsidRPr="00E42D93">
        <w:rPr>
          <w:rFonts w:eastAsia="SimSun" w:cs="mylotus" w:hint="cs"/>
          <w:sz w:val="32"/>
          <w:szCs w:val="27"/>
          <w:rtl/>
        </w:rPr>
        <w:t>َّ</w:t>
      </w:r>
      <w:r w:rsidRPr="00E42D93">
        <w:rPr>
          <w:rFonts w:eastAsia="SimSun" w:cs="mylotus"/>
          <w:sz w:val="32"/>
          <w:szCs w:val="27"/>
          <w:rtl/>
        </w:rPr>
        <w:t>د</w:t>
      </w:r>
      <w:r w:rsidRPr="00E42D93">
        <w:rPr>
          <w:rFonts w:eastAsia="SimSun" w:cs="mylotus" w:hint="cs"/>
          <w:sz w:val="32"/>
          <w:szCs w:val="27"/>
          <w:rtl/>
        </w:rPr>
        <w:t>ْ</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 xml:space="preserve"> تمجيدا</w:t>
      </w:r>
      <w:r w:rsidRPr="00E42D93">
        <w:rPr>
          <w:rFonts w:eastAsia="SimSun" w:cs="mylotus" w:hint="cs"/>
          <w:sz w:val="32"/>
          <w:szCs w:val="27"/>
          <w:rtl/>
        </w:rPr>
        <w:t>ً</w:t>
      </w:r>
      <w:r w:rsidRPr="00E42D93">
        <w:rPr>
          <w:rFonts w:eastAsia="SimSun" w:cs="mylotus"/>
          <w:sz w:val="32"/>
          <w:szCs w:val="27"/>
          <w:rtl/>
        </w:rPr>
        <w:t xml:space="preserve"> لم ي</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ج</w:t>
      </w:r>
      <w:r w:rsidRPr="00E42D93">
        <w:rPr>
          <w:rFonts w:eastAsia="SimSun" w:cs="mylotus" w:hint="cs"/>
          <w:sz w:val="32"/>
          <w:szCs w:val="27"/>
          <w:rtl/>
        </w:rPr>
        <w:t>ِّ</w:t>
      </w:r>
      <w:r w:rsidRPr="00E42D93">
        <w:rPr>
          <w:rFonts w:eastAsia="SimSun" w:cs="mylotus"/>
          <w:sz w:val="32"/>
          <w:szCs w:val="27"/>
          <w:rtl/>
        </w:rPr>
        <w:t>د</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 xml:space="preserve"> أحد</w:t>
      </w:r>
      <w:r w:rsidRPr="00E42D93">
        <w:rPr>
          <w:rFonts w:eastAsia="SimSun" w:cs="mylotus" w:hint="cs"/>
          <w:sz w:val="32"/>
          <w:szCs w:val="27"/>
          <w:rtl/>
        </w:rPr>
        <w:t>ٌ</w:t>
      </w:r>
      <w:r w:rsidRPr="00E42D93">
        <w:rPr>
          <w:rFonts w:eastAsia="SimSun" w:cs="mylotus"/>
          <w:sz w:val="32"/>
          <w:szCs w:val="27"/>
          <w:rtl/>
        </w:rPr>
        <w:t xml:space="preserve"> كان قبلي ولا ي</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ج</w:t>
      </w:r>
      <w:r w:rsidRPr="00E42D93">
        <w:rPr>
          <w:rFonts w:eastAsia="SimSun" w:cs="mylotus" w:hint="cs"/>
          <w:sz w:val="32"/>
          <w:szCs w:val="27"/>
          <w:rtl/>
        </w:rPr>
        <w:t>ِّ</w:t>
      </w:r>
      <w:r w:rsidRPr="00E42D93">
        <w:rPr>
          <w:rFonts w:eastAsia="SimSun" w:cs="mylotus"/>
          <w:sz w:val="32"/>
          <w:szCs w:val="27"/>
          <w:rtl/>
        </w:rPr>
        <w:t>د</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 xml:space="preserve"> أحد</w:t>
      </w:r>
      <w:r w:rsidRPr="00E42D93">
        <w:rPr>
          <w:rFonts w:eastAsia="SimSun" w:cs="mylotus" w:hint="cs"/>
          <w:sz w:val="32"/>
          <w:szCs w:val="27"/>
          <w:rtl/>
        </w:rPr>
        <w:t>ٌ</w:t>
      </w:r>
      <w:r w:rsidRPr="00E42D93">
        <w:rPr>
          <w:rFonts w:eastAsia="SimSun" w:cs="mylotus"/>
          <w:sz w:val="32"/>
          <w:szCs w:val="27"/>
          <w:rtl/>
        </w:rPr>
        <w:t xml:space="preserve"> كان بعدي</w:t>
      </w:r>
      <w:r w:rsidRPr="00E42D93">
        <w:rPr>
          <w:rFonts w:eastAsia="SimSun" w:cs="mylotus" w:hint="cs"/>
          <w:sz w:val="32"/>
          <w:szCs w:val="27"/>
          <w:rtl/>
        </w:rPr>
        <w:t>،</w:t>
      </w:r>
      <w:r w:rsidRPr="00E42D93">
        <w:rPr>
          <w:rFonts w:eastAsia="SimSun" w:cs="mylotus"/>
          <w:sz w:val="32"/>
          <w:szCs w:val="27"/>
          <w:rtl/>
        </w:rPr>
        <w:t xml:space="preserve"> ثم أ</w:t>
      </w:r>
      <w:r w:rsidRPr="00E42D93">
        <w:rPr>
          <w:rFonts w:eastAsia="SimSun" w:cs="mylotus" w:hint="cs"/>
          <w:sz w:val="32"/>
          <w:szCs w:val="27"/>
          <w:rtl/>
        </w:rPr>
        <w:t>َ</w:t>
      </w:r>
      <w:r w:rsidRPr="00E42D93">
        <w:rPr>
          <w:rFonts w:eastAsia="SimSun" w:cs="mylotus"/>
          <w:sz w:val="32"/>
          <w:szCs w:val="27"/>
          <w:rtl/>
        </w:rPr>
        <w:t>خ</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 xml:space="preserve"> ساجدا</w:t>
      </w:r>
      <w:r w:rsidRPr="00E42D93">
        <w:rPr>
          <w:rFonts w:eastAsia="SimSun" w:cs="mylotus" w:hint="cs"/>
          <w:sz w:val="32"/>
          <w:szCs w:val="27"/>
          <w:rtl/>
        </w:rPr>
        <w:t>ً</w:t>
      </w:r>
      <w:r w:rsidRPr="00E42D93">
        <w:rPr>
          <w:rFonts w:eastAsia="SimSun" w:cs="mylotus"/>
          <w:sz w:val="32"/>
          <w:szCs w:val="27"/>
          <w:rtl/>
        </w:rPr>
        <w:t xml:space="preserve"> فيقول</w:t>
      </w:r>
      <w:r w:rsidRPr="00E42D93">
        <w:rPr>
          <w:rFonts w:eastAsia="SimSun" w:cs="mylotus" w:hint="cs"/>
          <w:sz w:val="32"/>
          <w:szCs w:val="27"/>
          <w:rtl/>
        </w:rPr>
        <w:t>:</w:t>
      </w:r>
      <w:r w:rsidRPr="00E42D93">
        <w:rPr>
          <w:rFonts w:eastAsia="SimSun" w:cs="mylotus"/>
          <w:sz w:val="32"/>
          <w:szCs w:val="27"/>
          <w:rtl/>
        </w:rPr>
        <w:t xml:space="preserve"> يا محمد</w:t>
      </w:r>
      <w:r w:rsidRPr="00E42D93">
        <w:rPr>
          <w:rFonts w:eastAsia="SimSun" w:cs="mylotus" w:hint="cs"/>
          <w:sz w:val="32"/>
          <w:szCs w:val="27"/>
          <w:rtl/>
        </w:rPr>
        <w:t>!</w:t>
      </w:r>
      <w:r w:rsidRPr="00E42D93">
        <w:rPr>
          <w:rFonts w:eastAsia="SimSun" w:cs="mylotus"/>
          <w:sz w:val="32"/>
          <w:szCs w:val="27"/>
          <w:rtl/>
        </w:rPr>
        <w:t xml:space="preserve"> ارفع رأسك وقل ي</w:t>
      </w:r>
      <w:r w:rsidRPr="00E42D93">
        <w:rPr>
          <w:rFonts w:eastAsia="SimSun" w:cs="mylotus" w:hint="cs"/>
          <w:sz w:val="32"/>
          <w:szCs w:val="27"/>
          <w:rtl/>
        </w:rPr>
        <w:t>ُ</w:t>
      </w:r>
      <w:r w:rsidRPr="00E42D93">
        <w:rPr>
          <w:rFonts w:eastAsia="SimSun" w:cs="mylotus"/>
          <w:sz w:val="32"/>
          <w:szCs w:val="27"/>
          <w:rtl/>
        </w:rPr>
        <w:t>سمع قول</w:t>
      </w:r>
      <w:r w:rsidRPr="00E42D93">
        <w:rPr>
          <w:rFonts w:eastAsia="SimSun" w:cs="mylotus" w:hint="cs"/>
          <w:sz w:val="32"/>
          <w:szCs w:val="27"/>
          <w:rtl/>
        </w:rPr>
        <w:t>ُ</w:t>
      </w:r>
      <w:r w:rsidRPr="00E42D93">
        <w:rPr>
          <w:rFonts w:eastAsia="SimSun" w:cs="mylotus"/>
          <w:sz w:val="32"/>
          <w:szCs w:val="27"/>
          <w:rtl/>
        </w:rPr>
        <w:t>ك واشف</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 xml:space="preserve"> ت</w:t>
      </w:r>
      <w:r w:rsidRPr="00E42D93">
        <w:rPr>
          <w:rFonts w:eastAsia="SimSun" w:cs="mylotus" w:hint="cs"/>
          <w:sz w:val="32"/>
          <w:szCs w:val="27"/>
          <w:rtl/>
        </w:rPr>
        <w:t>ُ</w:t>
      </w:r>
      <w:r w:rsidRPr="00E42D93">
        <w:rPr>
          <w:rFonts w:eastAsia="SimSun" w:cs="mylotus"/>
          <w:sz w:val="32"/>
          <w:szCs w:val="27"/>
          <w:rtl/>
        </w:rPr>
        <w:t>ش</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 xml:space="preserve"> و</w:t>
      </w:r>
      <w:r w:rsidRPr="00E42D93">
        <w:rPr>
          <w:rFonts w:eastAsia="SimSun" w:cs="mylotus" w:hint="cs"/>
          <w:sz w:val="32"/>
          <w:szCs w:val="27"/>
          <w:rtl/>
        </w:rPr>
        <w:t>َ</w:t>
      </w:r>
      <w:r w:rsidRPr="00E42D93">
        <w:rPr>
          <w:rFonts w:eastAsia="SimSun" w:cs="mylotus"/>
          <w:sz w:val="32"/>
          <w:szCs w:val="27"/>
          <w:rtl/>
        </w:rPr>
        <w:t>س</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 xml:space="preserve"> ت</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ط</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فإذا رفعت</w:t>
      </w:r>
      <w:r w:rsidRPr="00E42D93">
        <w:rPr>
          <w:rFonts w:eastAsia="SimSun" w:cs="mylotus" w:hint="cs"/>
          <w:sz w:val="32"/>
          <w:szCs w:val="27"/>
          <w:rtl/>
        </w:rPr>
        <w:t>ُ</w:t>
      </w:r>
      <w:r w:rsidRPr="00E42D93">
        <w:rPr>
          <w:rFonts w:eastAsia="SimSun" w:cs="mylotus"/>
          <w:sz w:val="32"/>
          <w:szCs w:val="27"/>
          <w:rtl/>
        </w:rPr>
        <w:t xml:space="preserve"> رأسي ونظرت</w:t>
      </w:r>
      <w:r w:rsidRPr="00E42D93">
        <w:rPr>
          <w:rFonts w:eastAsia="SimSun" w:cs="mylotus" w:hint="cs"/>
          <w:sz w:val="32"/>
          <w:szCs w:val="27"/>
          <w:rtl/>
        </w:rPr>
        <w:t>ُ</w:t>
      </w:r>
      <w:r w:rsidRPr="00E42D93">
        <w:rPr>
          <w:rFonts w:eastAsia="SimSun" w:cs="mylotus"/>
          <w:sz w:val="32"/>
          <w:szCs w:val="27"/>
          <w:rtl/>
        </w:rPr>
        <w:t xml:space="preserve"> إلى ربي مج</w:t>
      </w:r>
      <w:r w:rsidRPr="00E42D93">
        <w:rPr>
          <w:rFonts w:eastAsia="SimSun" w:cs="mylotus" w:hint="cs"/>
          <w:sz w:val="32"/>
          <w:szCs w:val="27"/>
          <w:rtl/>
        </w:rPr>
        <w:t>َّ</w:t>
      </w:r>
      <w:r w:rsidRPr="00E42D93">
        <w:rPr>
          <w:rFonts w:eastAsia="SimSun" w:cs="mylotus"/>
          <w:sz w:val="32"/>
          <w:szCs w:val="27"/>
          <w:rtl/>
        </w:rPr>
        <w:t>د</w:t>
      </w:r>
      <w:r w:rsidRPr="00E42D93">
        <w:rPr>
          <w:rFonts w:eastAsia="SimSun" w:cs="mylotus" w:hint="cs"/>
          <w:sz w:val="32"/>
          <w:szCs w:val="27"/>
          <w:rtl/>
        </w:rPr>
        <w:t>ْ</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 xml:space="preserve"> تمجيدا</w:t>
      </w:r>
      <w:r w:rsidRPr="00E42D93">
        <w:rPr>
          <w:rFonts w:eastAsia="SimSun" w:cs="mylotus" w:hint="cs"/>
          <w:sz w:val="32"/>
          <w:szCs w:val="27"/>
          <w:rtl/>
        </w:rPr>
        <w:t>ً</w:t>
      </w:r>
      <w:r w:rsidRPr="00E42D93">
        <w:rPr>
          <w:rFonts w:eastAsia="SimSun" w:cs="mylotus"/>
          <w:sz w:val="32"/>
          <w:szCs w:val="27"/>
          <w:rtl/>
        </w:rPr>
        <w:t xml:space="preserve"> أفضل من الأول</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(ويتكرر الأمر ذاته مرتين أخريين إلى أن يقول له الرّبُّ في الثالثة)</w:t>
      </w:r>
      <w:r w:rsidRPr="00E42D93">
        <w:rPr>
          <w:rFonts w:eastAsia="SimSun" w:cs="mylotus"/>
          <w:sz w:val="32"/>
          <w:szCs w:val="27"/>
          <w:rtl/>
        </w:rPr>
        <w:t xml:space="preserve"> فيقول</w:t>
      </w:r>
      <w:r w:rsidRPr="00E42D93">
        <w:rPr>
          <w:rFonts w:eastAsia="SimSun" w:cs="mylotus" w:hint="cs"/>
          <w:sz w:val="32"/>
          <w:szCs w:val="27"/>
          <w:rtl/>
        </w:rPr>
        <w:t>:</w:t>
      </w:r>
      <w:r w:rsidRPr="00E42D93">
        <w:rPr>
          <w:rFonts w:eastAsia="SimSun" w:cs="mylotus"/>
          <w:sz w:val="32"/>
          <w:szCs w:val="27"/>
          <w:rtl/>
        </w:rPr>
        <w:t xml:space="preserve"> نعم يا محمد</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ثم يؤتى بناقة من ياقوت أحمر وزمامها زبرجد أخضر حتى أركبها ثم آتي المقام المحمود حتى أقضي عليه وهو ت</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 xml:space="preserve"> من مسك أذفر بحيال العرش ثم يدعى إبراهيم فيحمل على مثلها فيجي‏ء حتى يقف عن يمين رسول الله </w:t>
      </w:r>
      <w:r w:rsidRPr="00E42D93">
        <w:rPr>
          <w:rFonts w:eastAsia="SimSun" w:cs="mylotus" w:hint="cs"/>
          <w:sz w:val="32"/>
          <w:szCs w:val="27"/>
          <w:rtl/>
        </w:rPr>
        <w:t>(صَلَّى اللهُ عَلَيه وَآلِهِ)</w:t>
      </w:r>
      <w:r w:rsidRPr="00E42D93">
        <w:rPr>
          <w:rFonts w:eastAsia="SimSun" w:cs="mylotus"/>
          <w:sz w:val="32"/>
          <w:szCs w:val="27"/>
          <w:rtl/>
        </w:rPr>
        <w:t xml:space="preserve"> ثم رفع رسول الله </w:t>
      </w:r>
      <w:r w:rsidRPr="00E42D93">
        <w:rPr>
          <w:rFonts w:eastAsia="SimSun" w:cs="mylotus" w:hint="cs"/>
          <w:sz w:val="32"/>
          <w:szCs w:val="27"/>
          <w:rtl/>
        </w:rPr>
        <w:t>(صَلَّى اللهُ عَلَيه وَآلِهِ)</w:t>
      </w:r>
      <w:r w:rsidRPr="00E42D93">
        <w:rPr>
          <w:rFonts w:eastAsia="SimSun" w:cs="mylotus"/>
          <w:sz w:val="32"/>
          <w:szCs w:val="27"/>
          <w:rtl/>
        </w:rPr>
        <w:t xml:space="preserve"> يده فضرب على كتف علي بن أبي طالب ثم قال</w:t>
      </w:r>
      <w:r w:rsidRPr="00E42D93">
        <w:rPr>
          <w:rFonts w:eastAsia="SimSun" w:cs="mylotus" w:hint="cs"/>
          <w:sz w:val="32"/>
          <w:szCs w:val="27"/>
          <w:rtl/>
        </w:rPr>
        <w:t>:</w:t>
      </w:r>
      <w:r w:rsidRPr="00E42D93">
        <w:rPr>
          <w:rFonts w:eastAsia="SimSun" w:cs="mylotus"/>
          <w:sz w:val="32"/>
          <w:szCs w:val="27"/>
          <w:rtl/>
        </w:rPr>
        <w:t xml:space="preserve"> ثم تؤتى والله بمثلها فتحمل عليه</w:t>
      </w:r>
      <w:r w:rsidRPr="00E42D93">
        <w:rPr>
          <w:rFonts w:eastAsia="SimSun" w:cs="mylotus" w:hint="cs"/>
          <w:sz w:val="32"/>
          <w:szCs w:val="27"/>
          <w:rtl/>
        </w:rPr>
        <w:t xml:space="preserve">.......... (إلى قوله): </w:t>
      </w:r>
      <w:r w:rsidRPr="00E42D93">
        <w:rPr>
          <w:rFonts w:eastAsia="SimSun" w:cs="mylotus"/>
          <w:sz w:val="32"/>
          <w:szCs w:val="27"/>
          <w:rtl/>
        </w:rPr>
        <w:t>وكأني بكما معي ثم يؤتى بنا فيجلس على العرش رب</w:t>
      </w:r>
      <w:r w:rsidRPr="00E42D93">
        <w:rPr>
          <w:rFonts w:eastAsia="SimSun" w:cs="mylotus" w:hint="cs"/>
          <w:sz w:val="32"/>
          <w:szCs w:val="27"/>
          <w:rtl/>
        </w:rPr>
        <w:t>ُّ</w:t>
      </w:r>
      <w:r w:rsidRPr="00E42D93">
        <w:rPr>
          <w:rFonts w:eastAsia="SimSun" w:cs="mylotus"/>
          <w:sz w:val="32"/>
          <w:szCs w:val="27"/>
          <w:rtl/>
        </w:rPr>
        <w:t>نا ويؤتى بالكتب فنرجع فنشهد على عدونا ونشفع لمن كان من شيعتنا مرهقا</w:t>
      </w:r>
      <w:r w:rsidRPr="00E42D93">
        <w:rPr>
          <w:rFonts w:eastAsia="SimSun" w:cs="mylotus" w:hint="cs"/>
          <w:sz w:val="32"/>
          <w:szCs w:val="27"/>
          <w:rtl/>
        </w:rPr>
        <w:t>ً.</w:t>
      </w:r>
      <w:r w:rsidRPr="00E42D93">
        <w:rPr>
          <w:rFonts w:eastAsia="SimSun" w:cs="mylotus"/>
          <w:sz w:val="32"/>
          <w:szCs w:val="27"/>
          <w:rtl/>
        </w:rPr>
        <w:t xml:space="preserve"> قال قلت</w:t>
      </w:r>
      <w:r w:rsidRPr="00E42D93">
        <w:rPr>
          <w:rFonts w:eastAsia="SimSun" w:cs="mylotus" w:hint="cs"/>
          <w:sz w:val="32"/>
          <w:szCs w:val="27"/>
          <w:rtl/>
        </w:rPr>
        <w:t>:</w:t>
      </w:r>
      <w:r w:rsidRPr="00E42D93">
        <w:rPr>
          <w:rFonts w:eastAsia="SimSun" w:cs="mylotus"/>
          <w:sz w:val="32"/>
          <w:szCs w:val="27"/>
          <w:rtl/>
        </w:rPr>
        <w:t xml:space="preserve"> ج</w:t>
      </w:r>
      <w:r w:rsidRPr="00E42D93">
        <w:rPr>
          <w:rFonts w:eastAsia="SimSun" w:cs="mylotus" w:hint="cs"/>
          <w:sz w:val="32"/>
          <w:szCs w:val="27"/>
          <w:rtl/>
        </w:rPr>
        <w:t>ُ</w:t>
      </w:r>
      <w:r w:rsidRPr="00E42D93">
        <w:rPr>
          <w:rFonts w:eastAsia="SimSun" w:cs="mylotus"/>
          <w:sz w:val="32"/>
          <w:szCs w:val="27"/>
          <w:rtl/>
        </w:rPr>
        <w:t>علت</w:t>
      </w:r>
      <w:r w:rsidRPr="00E42D93">
        <w:rPr>
          <w:rFonts w:eastAsia="SimSun" w:cs="mylotus" w:hint="cs"/>
          <w:sz w:val="32"/>
          <w:szCs w:val="27"/>
          <w:rtl/>
        </w:rPr>
        <w:t>ُ</w:t>
      </w:r>
      <w:r w:rsidRPr="00E42D93">
        <w:rPr>
          <w:rFonts w:eastAsia="SimSun" w:cs="mylotus"/>
          <w:sz w:val="32"/>
          <w:szCs w:val="27"/>
          <w:rtl/>
        </w:rPr>
        <w:t xml:space="preserve"> فداك</w:t>
      </w:r>
      <w:r w:rsidRPr="00E42D93">
        <w:rPr>
          <w:rFonts w:eastAsia="SimSun" w:cs="mylotus" w:hint="cs"/>
          <w:sz w:val="32"/>
          <w:szCs w:val="27"/>
          <w:rtl/>
        </w:rPr>
        <w:t>!</w:t>
      </w:r>
      <w:r w:rsidRPr="00E42D93">
        <w:rPr>
          <w:rFonts w:eastAsia="SimSun" w:cs="mylotus"/>
          <w:sz w:val="32"/>
          <w:szCs w:val="27"/>
          <w:rtl/>
        </w:rPr>
        <w:t xml:space="preserve"> فما المرهق</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المذنب</w:t>
      </w:r>
      <w:r w:rsidRPr="00E42D93">
        <w:rPr>
          <w:rFonts w:eastAsia="SimSun" w:cs="mylotus" w:hint="cs"/>
          <w:sz w:val="32"/>
          <w:szCs w:val="27"/>
          <w:rtl/>
        </w:rPr>
        <w:t>.</w:t>
      </w:r>
      <w:r w:rsidRPr="00E42D93">
        <w:rPr>
          <w:rFonts w:eastAsia="SimSun" w:cs="mylotus"/>
          <w:sz w:val="32"/>
          <w:szCs w:val="27"/>
          <w:rtl/>
        </w:rPr>
        <w:t xml:space="preserve"> فأما الذين اتقوا من شيعتنا فقد نج</w:t>
      </w:r>
      <w:r w:rsidRPr="00E42D93">
        <w:rPr>
          <w:rFonts w:eastAsia="SimSun" w:cs="mylotus" w:hint="cs"/>
          <w:sz w:val="32"/>
          <w:szCs w:val="27"/>
          <w:rtl/>
        </w:rPr>
        <w:t>َّ</w:t>
      </w:r>
      <w:r w:rsidRPr="00E42D93">
        <w:rPr>
          <w:rFonts w:eastAsia="SimSun" w:cs="mylotus"/>
          <w:sz w:val="32"/>
          <w:szCs w:val="27"/>
          <w:rtl/>
        </w:rPr>
        <w:t>اهم الله</w:t>
      </w:r>
      <w:r w:rsidRPr="00E42D93">
        <w:rPr>
          <w:rFonts w:eastAsia="SimSun" w:cs="mylotus" w:hint="cs"/>
          <w:sz w:val="32"/>
          <w:szCs w:val="27"/>
          <w:rtl/>
        </w:rPr>
        <w:t>ُ</w:t>
      </w:r>
      <w:r w:rsidRPr="00E42D93">
        <w:rPr>
          <w:rFonts w:eastAsia="SimSun" w:cs="mylotus"/>
          <w:sz w:val="32"/>
          <w:szCs w:val="27"/>
          <w:rtl/>
        </w:rPr>
        <w:t xml:space="preserve"> بِمَفازَتِهِمْ لا يَمَسُّهُمُ السُّوءُ ولا هُمْ يَحْزَنُونَ</w:t>
      </w:r>
      <w:r w:rsidRPr="00E42D93">
        <w:rPr>
          <w:rFonts w:eastAsia="SimSun" w:cs="mylotus" w:hint="cs"/>
          <w:sz w:val="32"/>
          <w:szCs w:val="27"/>
          <w:rtl/>
        </w:rPr>
        <w:t>... الحديث</w:t>
      </w:r>
      <w:r w:rsidRPr="00E42D93">
        <w:rPr>
          <w:rFonts w:eastAsia="SimSun" w:cs="mylotus" w:hint="eastAsia"/>
          <w:sz w:val="32"/>
          <w:szCs w:val="27"/>
          <w:rtl/>
        </w:rPr>
        <w:t>»</w:t>
      </w:r>
      <w:r w:rsidRPr="00106C9B">
        <w:rPr>
          <w:rFonts w:eastAsia="SimSun" w:cs="B Lotus" w:hint="eastAsia"/>
          <w:b/>
          <w:sz w:val="32"/>
          <w:szCs w:val="27"/>
          <w:vertAlign w:val="superscript"/>
          <w:rtl/>
        </w:rPr>
        <w:t>(</w:t>
      </w:r>
      <w:r w:rsidRPr="00106C9B">
        <w:rPr>
          <w:rFonts w:eastAsia="SimSun" w:cs="B Lotus" w:hint="eastAsia"/>
          <w:b/>
          <w:sz w:val="32"/>
          <w:szCs w:val="27"/>
          <w:vertAlign w:val="superscript"/>
          <w:rtl/>
        </w:rPr>
        <w:footnoteReference w:id="220"/>
      </w:r>
      <w:r w:rsidRPr="00106C9B">
        <w:rPr>
          <w:rFonts w:eastAsia="SimSun" w:cs="B Lotus" w:hint="eastAsia"/>
          <w:b/>
          <w:sz w:val="32"/>
          <w:szCs w:val="27"/>
          <w:vertAlign w:val="superscript"/>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لاحظ أيها القارئ اللبيب تلك العبارات التي وضعنا تحتها خط التي وردت في ذلك الحديث الذي رواه العياشيّ والتي تخالف أصول مذهب الشيعة بل تخالف ضروريات الإسلام: فأيُّ مؤمن يمكنه أن يقبل بمثل هذه الموهومات والأباطيل مثل أن الله تعالى ساكنٌ في منزلٍ له بابٌ وله حلقتان!!... والنبيُّ يقرع عليه الباب فيخرج الربّ فيراه الرسول!!... ويحصل بينهما ذلك الردّ والبدل والحديث!!... ويجلس الربّ على العرش ويقرأ الكتب!!...إلى آخر تلك التُرَّهات، ومن الجدير بالذكر أن العياشيّ لمّا كان في أول عمره من العامة</w:t>
      </w:r>
      <w:r w:rsidRPr="00106C9B">
        <w:rPr>
          <w:rFonts w:eastAsia="SimSun" w:cs="B Lotus" w:hint="eastAsia"/>
          <w:b/>
          <w:sz w:val="32"/>
          <w:szCs w:val="27"/>
          <w:vertAlign w:val="superscript"/>
          <w:rtl/>
        </w:rPr>
        <w:t>(</w:t>
      </w:r>
      <w:r w:rsidRPr="00106C9B">
        <w:rPr>
          <w:rFonts w:eastAsia="SimSun" w:cs="B Lotus" w:hint="eastAsia"/>
          <w:b/>
          <w:sz w:val="32"/>
          <w:szCs w:val="27"/>
          <w:vertAlign w:val="superscript"/>
          <w:rtl/>
        </w:rPr>
        <w:footnoteReference w:id="221"/>
      </w:r>
      <w:r w:rsidRPr="00106C9B">
        <w:rPr>
          <w:rFonts w:eastAsia="SimSun" w:cs="B Lotus" w:hint="eastAsia"/>
          <w:b/>
          <w:sz w:val="32"/>
          <w:szCs w:val="27"/>
          <w:vertAlign w:val="superscript"/>
          <w:rtl/>
        </w:rPr>
        <w:t>)</w:t>
      </w:r>
      <w:r w:rsidRPr="00E42D93">
        <w:rPr>
          <w:rFonts w:eastAsia="SimSun" w:cs="mylotus" w:hint="cs"/>
          <w:sz w:val="32"/>
          <w:szCs w:val="27"/>
          <w:rtl/>
        </w:rPr>
        <w:t xml:space="preserve"> ثم صار بعد ذلك من الشيعة فإنّ في أحاديثه آثاراً كثيرةً من تسنُّنه السابق.</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وجزءٌ آخر من أحاديث الشفاعة يوجد في التفسير المنسوب إلى الإمام الحسن العسكري </w:t>
      </w:r>
      <w:r w:rsidR="00F10F01" w:rsidRPr="00E42D93">
        <w:rPr>
          <w:rFonts w:eastAsia="SimSun" w:cs="CTraditional Arabic" w:hint="cs"/>
          <w:sz w:val="32"/>
          <w:szCs w:val="27"/>
          <w:rtl/>
        </w:rPr>
        <w:t>؛</w:t>
      </w:r>
      <w:r w:rsidRPr="00E42D93">
        <w:rPr>
          <w:rFonts w:eastAsia="SimSun" w:cs="mylotus" w:hint="cs"/>
          <w:sz w:val="32"/>
          <w:szCs w:val="27"/>
          <w:rtl/>
        </w:rPr>
        <w:t xml:space="preserve">، وهذا التفسير- كما يعلم المطَّلعون وكما بيناه فيما سبق- كتابٌ غيرُ موثوقٍ على الإطلاق بل لا يوجد بين الكتب الشيعيّة كتابٌ أكثرُ فقداناً للاعتبار والثقة وأكثر امتلاءً بالأوهام والتُرَّهات والأباطيل من ذلك التفسير!.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 وجزء آخر من أحاديث الشفاعة نقله المجلسي من كتب أخرى مثل كتاب «الكافي» للكلينيّ، أو بعض كتب الشيخ الصدوق أو كتاب «كنز الفوائد» للكراجكيّ</w:t>
      </w:r>
      <w:r w:rsidRPr="00106C9B">
        <w:rPr>
          <w:rFonts w:eastAsia="SimSun" w:cs="B Lotus" w:hint="eastAsia"/>
          <w:b/>
          <w:sz w:val="32"/>
          <w:szCs w:val="27"/>
          <w:vertAlign w:val="superscript"/>
          <w:rtl/>
        </w:rPr>
        <w:t>(</w:t>
      </w:r>
      <w:r w:rsidRPr="00106C9B">
        <w:rPr>
          <w:rFonts w:eastAsia="SimSun" w:cs="B Lotus" w:hint="eastAsia"/>
          <w:b/>
          <w:sz w:val="32"/>
          <w:szCs w:val="27"/>
          <w:vertAlign w:val="superscript"/>
          <w:rtl/>
        </w:rPr>
        <w:footnoteReference w:id="222"/>
      </w:r>
      <w:r w:rsidRPr="00106C9B">
        <w:rPr>
          <w:rFonts w:eastAsia="SimSun" w:cs="B Lotus" w:hint="eastAsia"/>
          <w:b/>
          <w:sz w:val="32"/>
          <w:szCs w:val="27"/>
          <w:vertAlign w:val="superscript"/>
          <w:rtl/>
        </w:rPr>
        <w:t>)</w:t>
      </w:r>
      <w:r w:rsidRPr="00E42D93">
        <w:rPr>
          <w:rFonts w:eastAsia="SimSun" w:cs="mylotus" w:hint="cs"/>
          <w:sz w:val="32"/>
          <w:szCs w:val="27"/>
          <w:rtl/>
        </w:rPr>
        <w:t xml:space="preserve">، مثل الحديث الذي جاء فيه </w:t>
      </w:r>
      <w:r w:rsidRPr="00E42D93">
        <w:rPr>
          <w:rFonts w:eastAsia="SimSun" w:cs="mylotus" w:hint="eastAsia"/>
          <w:sz w:val="32"/>
          <w:szCs w:val="27"/>
          <w:rtl/>
        </w:rPr>
        <w:t>«</w:t>
      </w:r>
      <w:r w:rsidRPr="00E42D93">
        <w:rPr>
          <w:rFonts w:eastAsia="SimSun" w:cs="mylotus" w:hint="cs"/>
          <w:sz w:val="32"/>
          <w:szCs w:val="27"/>
          <w:rtl/>
        </w:rPr>
        <w:t>إن إلينا إياب هذا الخلق وعلينا حسابهم</w:t>
      </w:r>
      <w:r w:rsidRPr="00E42D93">
        <w:rPr>
          <w:rFonts w:eastAsia="SimSun" w:cs="mylotus" w:hint="eastAsia"/>
          <w:sz w:val="32"/>
          <w:szCs w:val="27"/>
          <w:rtl/>
        </w:rPr>
        <w:t>»</w:t>
      </w:r>
      <w:r w:rsidRPr="00E42D93">
        <w:rPr>
          <w:rFonts w:eastAsia="SimSun" w:cs="mylotus" w:hint="cs"/>
          <w:sz w:val="32"/>
          <w:szCs w:val="27"/>
          <w:rtl/>
        </w:rPr>
        <w:t xml:space="preserve"> الذي يُعتبر من أهم مستندات الغلاة أمثال آية الله العظمى(!!) أبي الفضل النبوي صاحب كتاب «أمراء هستي» (أي أمراء الكون)، وفيما يلي نص الحديث: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روى الكُلَيْنِيُّ في «الكافي» (باب تفسير قوله تعالى: </w:t>
      </w:r>
      <w:r w:rsidRPr="00E42D93">
        <w:rPr>
          <w:rFonts w:eastAsia="SimSun" w:cs="mylotus"/>
          <w:sz w:val="32"/>
          <w:szCs w:val="27"/>
          <w:rtl/>
        </w:rPr>
        <w:t xml:space="preserve">عامِلَةٌ ناصِبَةٌ تَصْلى ناراً حامِيَةً </w:t>
      </w:r>
      <w:r w:rsidRPr="00E42D93">
        <w:rPr>
          <w:rFonts w:eastAsia="SimSun" w:cs="mylotus" w:hint="cs"/>
          <w:sz w:val="32"/>
          <w:szCs w:val="27"/>
          <w:rtl/>
        </w:rPr>
        <w:t xml:space="preserve">ج 8/ص 162) عن </w:t>
      </w:r>
      <w:r w:rsidRPr="00E42D93">
        <w:rPr>
          <w:rFonts w:eastAsia="SimSun" w:cs="mylotus"/>
          <w:sz w:val="32"/>
          <w:szCs w:val="27"/>
          <w:rtl/>
        </w:rPr>
        <w:t>سَهْل</w:t>
      </w:r>
      <w:r w:rsidRPr="00E42D93">
        <w:rPr>
          <w:rFonts w:eastAsia="SimSun" w:cs="mylotus" w:hint="cs"/>
          <w:sz w:val="32"/>
          <w:szCs w:val="27"/>
          <w:rtl/>
        </w:rPr>
        <w:t>ِ</w:t>
      </w:r>
      <w:r w:rsidRPr="00E42D93">
        <w:rPr>
          <w:rFonts w:eastAsia="SimSun" w:cs="mylotus"/>
          <w:sz w:val="32"/>
          <w:szCs w:val="27"/>
          <w:rtl/>
        </w:rPr>
        <w:t xml:space="preserve"> بْن</w:t>
      </w:r>
      <w:r w:rsidRPr="00E42D93">
        <w:rPr>
          <w:rFonts w:eastAsia="SimSun" w:cs="mylotus" w:hint="cs"/>
          <w:sz w:val="32"/>
          <w:szCs w:val="27"/>
          <w:rtl/>
        </w:rPr>
        <w:t>ِ</w:t>
      </w:r>
      <w:r w:rsidRPr="00E42D93">
        <w:rPr>
          <w:rFonts w:eastAsia="SimSun" w:cs="mylotus"/>
          <w:sz w:val="32"/>
          <w:szCs w:val="27"/>
          <w:rtl/>
        </w:rPr>
        <w:t xml:space="preserve"> زِيَادٍ عَنِ ابْنِ سِنَانٍ عَنْ سَعْدَانَ عَنْ سَمَاعَةَ قَالَ </w:t>
      </w:r>
      <w:r w:rsidRPr="00E42D93">
        <w:rPr>
          <w:rFonts w:eastAsia="SimSun" w:cs="mylotus" w:hint="eastAsia"/>
          <w:sz w:val="32"/>
          <w:szCs w:val="27"/>
          <w:rtl/>
        </w:rPr>
        <w:t>«</w:t>
      </w:r>
      <w:r w:rsidRPr="00E42D93">
        <w:rPr>
          <w:rFonts w:eastAsia="SimSun" w:cs="mylotus"/>
          <w:sz w:val="32"/>
          <w:szCs w:val="27"/>
          <w:rtl/>
        </w:rPr>
        <w:t xml:space="preserve">كُنْتُ قَاعِداً مَعَ أَبِي الْحَسَنِ الْأَوَّلِ </w:t>
      </w:r>
      <w:r w:rsidR="00F10F01" w:rsidRPr="00E42D93">
        <w:rPr>
          <w:rFonts w:eastAsia="SimSun" w:cs="CTraditional Arabic"/>
          <w:sz w:val="32"/>
          <w:szCs w:val="27"/>
          <w:rtl/>
        </w:rPr>
        <w:t>؛</w:t>
      </w:r>
      <w:r w:rsidRPr="00E42D93">
        <w:rPr>
          <w:rFonts w:eastAsia="SimSun" w:cs="mylotus"/>
          <w:sz w:val="32"/>
          <w:szCs w:val="27"/>
          <w:rtl/>
        </w:rPr>
        <w:t xml:space="preserve"> والنَّاسُ فِي الطَّوَافِ فِي جَوْفِ اللَّيْلِ فَقَالَ</w:t>
      </w:r>
      <w:r w:rsidRPr="00E42D93">
        <w:rPr>
          <w:rFonts w:eastAsia="SimSun" w:cs="mylotus" w:hint="cs"/>
          <w:sz w:val="32"/>
          <w:szCs w:val="27"/>
          <w:rtl/>
        </w:rPr>
        <w:t>:</w:t>
      </w:r>
      <w:r w:rsidRPr="00E42D93">
        <w:rPr>
          <w:rFonts w:eastAsia="SimSun" w:cs="mylotus"/>
          <w:sz w:val="32"/>
          <w:szCs w:val="27"/>
          <w:rtl/>
        </w:rPr>
        <w:t xml:space="preserve"> يَا سَمَاعَةُ</w:t>
      </w:r>
      <w:r w:rsidRPr="00E42D93">
        <w:rPr>
          <w:rFonts w:eastAsia="SimSun" w:cs="mylotus" w:hint="cs"/>
          <w:sz w:val="32"/>
          <w:szCs w:val="27"/>
          <w:rtl/>
        </w:rPr>
        <w:t>!</w:t>
      </w:r>
      <w:r w:rsidRPr="00E42D93">
        <w:rPr>
          <w:rFonts w:eastAsia="SimSun" w:cs="mylotus"/>
          <w:sz w:val="32"/>
          <w:szCs w:val="27"/>
          <w:rtl/>
        </w:rPr>
        <w:t xml:space="preserve"> إِلَيْنَا إِيَابُ هَذَا الْخَلْقِ وعَلَيْنَا حِسَابُهُمْ فَمَا كَانَ لَهُمْ مِنْ ذَنْبٍ بَيْنَهُمْ وبَيْنَ </w:t>
      </w:r>
      <w:r w:rsidRPr="00E42D93">
        <w:rPr>
          <w:rFonts w:eastAsia="SimSun" w:cs="mylotus" w:hint="cs"/>
          <w:sz w:val="32"/>
          <w:szCs w:val="27"/>
          <w:rtl/>
        </w:rPr>
        <w:t>اللهِ</w:t>
      </w:r>
      <w:r w:rsidRPr="00E42D93">
        <w:rPr>
          <w:rFonts w:eastAsia="SimSun" w:cs="mylotus"/>
          <w:sz w:val="32"/>
          <w:szCs w:val="27"/>
          <w:rtl/>
        </w:rPr>
        <w:t xml:space="preserve"> عَزَّ وجَلَّ حَتَمْنَا عَلَى </w:t>
      </w:r>
      <w:r w:rsidRPr="00E42D93">
        <w:rPr>
          <w:rFonts w:eastAsia="SimSun" w:cs="mylotus" w:hint="cs"/>
          <w:sz w:val="32"/>
          <w:szCs w:val="27"/>
          <w:rtl/>
        </w:rPr>
        <w:t>اللهِ</w:t>
      </w:r>
      <w:r w:rsidRPr="00E42D93">
        <w:rPr>
          <w:rFonts w:eastAsia="SimSun" w:cs="mylotus"/>
          <w:sz w:val="32"/>
          <w:szCs w:val="27"/>
          <w:rtl/>
        </w:rPr>
        <w:t xml:space="preserve"> فِي تَرْكِهِ لَنَا فَأَجَابَنَا إِلَى ذَلِكَ ومَا كَانَ بَيْنَهُمْ وبَيْنَ النَّاسِ اسْتَوْهَبْنَاهُ مِنْهُمْ وأَجَابُوا إِلَى ذَلِكَ وعَوَّضَهُمُ </w:t>
      </w:r>
      <w:r w:rsidRPr="00E42D93">
        <w:rPr>
          <w:rFonts w:eastAsia="SimSun" w:cs="mylotus" w:hint="cs"/>
          <w:sz w:val="32"/>
          <w:szCs w:val="27"/>
          <w:rtl/>
        </w:rPr>
        <w:t>اللهُ</w:t>
      </w:r>
      <w:r w:rsidRPr="00E42D93">
        <w:rPr>
          <w:rFonts w:eastAsia="SimSun" w:cs="mylotus"/>
          <w:sz w:val="32"/>
          <w:szCs w:val="27"/>
          <w:rtl/>
        </w:rPr>
        <w:t xml:space="preserve"> عَزَّ وجَلَّ</w:t>
      </w:r>
      <w:r w:rsidRPr="00E42D93">
        <w:rPr>
          <w:rFonts w:eastAsia="SimSun" w:cs="mylotus" w:hint="eastAsia"/>
          <w:sz w:val="32"/>
          <w:szCs w:val="27"/>
          <w:rtl/>
        </w:rPr>
        <w:t>»</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فَمَتْنُ هذا الحديث يعارضُ كتابَ اللهِ ودين الإسلام معارضةً صريحةً ويخالفُ العقلَ والوجدان بل يجتث الدين وأحكامه ويقتلعه من جذوره! ويشجع الناس على الهرج والمرج ويسوقهم إلى الفجور والوحشية، وألفُ رحمةٍ على البابا وصكوك غفرانه أمام مثل هذا الحديث! لأن صكوك الغفران -على الأقل- تمنح الجنة للمجرمين والفاسقين الذين دفعوا أموالاً، أما هذا الحديث فيفتح باب الجنة على مصراعيه للمجرمين الفاجرين مجاناً وبلا أي مقابل!! إن هذا الحديث حتى لو كان سنده من أصح الأسانيد يجب أن يُضرب به عرض الحائط، ولكن لحسن الحظ أو لسوئه فإنه حديث مخدوش من حيث السند والرجال.</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هذا وجملة «</w:t>
      </w:r>
      <w:r w:rsidRPr="00E42D93">
        <w:rPr>
          <w:rFonts w:eastAsia="SimSun" w:cs="mylotus"/>
          <w:sz w:val="32"/>
          <w:szCs w:val="27"/>
          <w:rtl/>
        </w:rPr>
        <w:t xml:space="preserve">حَتَمْنَا عَلَى </w:t>
      </w:r>
      <w:r w:rsidRPr="00E42D93">
        <w:rPr>
          <w:rFonts w:eastAsia="SimSun" w:cs="mylotus" w:hint="cs"/>
          <w:sz w:val="32"/>
          <w:szCs w:val="27"/>
          <w:rtl/>
        </w:rPr>
        <w:t>اللهِ</w:t>
      </w:r>
      <w:r w:rsidRPr="00E42D93">
        <w:rPr>
          <w:rFonts w:eastAsia="SimSun" w:cs="mylotus"/>
          <w:sz w:val="32"/>
          <w:szCs w:val="27"/>
          <w:rtl/>
        </w:rPr>
        <w:t xml:space="preserve"> فِي تَرْكِهِ لَنَا</w:t>
      </w:r>
      <w:r w:rsidRPr="00E42D93">
        <w:rPr>
          <w:rFonts w:eastAsia="SimSun" w:cs="mylotus" w:hint="cs"/>
          <w:sz w:val="32"/>
          <w:szCs w:val="27"/>
          <w:rtl/>
        </w:rPr>
        <w:t>» فيها من الوقاحة وسوء الأدب مع الله ما لا يخفى على أحد، فأيُّ كائن يملك أن يحتم على الله ويجبره على أمر؟! (لاحظ أن الحتم في اللغة الأمر الواجب الذي لا يمكن إسقاطه). فيلزم من هذا الحديث أن الإنسان الذي ضيَّع حقوق الله فلم يُصَلِّ ولم يَصُمْ ولم يحجَّ ولم يجاهد ولم يَقُمْ بشيء من العبادات وارتكب كل نوع من أنواع المعاصي الشخصيَّة من شرب الخمر والزنا واللواط وأمثالها ممن ليس فيه أكل حق الناس، سَيَحْتُمُ الأئمّةُ على اللهِ أن يكل تلك الأمور إليهم وهم سيعفون شيعتهم من تبعاتها!! وأما ما كان من حقوق العباد فهذا أيضاً سيستوهبه الأئمَّة منهم!! أهكذا يكون الحساب يوم القيامة؟! وهل يمكن لأئمّة الهدى عليهم السلام الذين نهضوا لأجل هداية الناس وصلاح أمرهم وأفنوا أعمارهم للترويج لدين نبي الإسلام (صَلَّى اللهُ عَلَيه وَآلِهِ) أن ينطقوا بمثل هذا الكلام الذي يقضي على كل أتعاب ذلك النبي الكريم ويذهب بها أدراج الرياح؟! هل يمكن لعاقل أن يصدق مثل هذا الكلام؟ وأي شيء في هذا الحديث يوافق كتاب الله؟ وما معنى عرض الأحاديث على الكاتب ورفض ما يخالفه منها؟ أي كتاب وأي عقل وأي وجدان يمكنه أن يصدق مثل ذلك الحديث؟!.</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أما من ناحية السند فصحيح أن هذا الكتاب ورد في «الكافي» أي أول وأهم كتب حديث الشيعة (الإمامية) إلا أن ذلك الكتاب الذي يضم ستة عشر ألف حديث، تسعة أعشاره -حسب تشخيص العلامة المجلسي في كتابه «مرآة العقول»- أحاديث ساقطة عن درجة الصحة، هذا من الناحية العامة، وأما من ناحية السند الخاص لهذا الحديث فأول رواته هو «سهل» وهو «سهل بن زياد الآدمي الرازي أبو سعيد» الذي يعتبره علماء الرجال من أصحاب حضرة الإمام الجواد </w:t>
      </w:r>
      <w:r w:rsidR="00F10F01" w:rsidRPr="00E42D93">
        <w:rPr>
          <w:rFonts w:eastAsia="SimSun" w:cs="CTraditional Arabic" w:hint="cs"/>
          <w:sz w:val="32"/>
          <w:szCs w:val="27"/>
          <w:rtl/>
        </w:rPr>
        <w:t>؛</w:t>
      </w:r>
      <w:r w:rsidRPr="00E42D93">
        <w:rPr>
          <w:rFonts w:eastAsia="SimSun" w:cs="mylotus" w:hint="cs"/>
          <w:sz w:val="32"/>
          <w:szCs w:val="27"/>
          <w:rtl/>
        </w:rPr>
        <w:t xml:space="preserve"> ويقول عنه النجاشي في رجاله (ص140، طبع طهران): </w:t>
      </w:r>
      <w:r w:rsidRPr="00E42D93">
        <w:rPr>
          <w:rFonts w:eastAsia="SimSun" w:cs="mylotus" w:hint="eastAsia"/>
          <w:sz w:val="32"/>
          <w:szCs w:val="27"/>
          <w:rtl/>
        </w:rPr>
        <w:t>«</w:t>
      </w:r>
      <w:r w:rsidRPr="00E42D93">
        <w:rPr>
          <w:rFonts w:eastAsia="SimSun" w:cs="mylotus" w:hint="cs"/>
          <w:sz w:val="32"/>
          <w:szCs w:val="27"/>
          <w:rtl/>
        </w:rPr>
        <w:t>سهل بن زياد أبو علي الآدمي كان ضعيفاً في الحديث غير مُعتَمَدٍ فيه وكان أحمد بن محمد بن عيسى يشهد عليه بالغلوّ والكذب وأخرجه من قم إلى الريّ</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وقال عنه الشيخ الطوسي عليه الرحمة في </w:t>
      </w:r>
      <w:r w:rsidRPr="00E42D93">
        <w:rPr>
          <w:rFonts w:eastAsia="SimSun" w:cs="mylotus"/>
          <w:sz w:val="32"/>
          <w:szCs w:val="27"/>
          <w:rtl/>
        </w:rPr>
        <w:t>«</w:t>
      </w:r>
      <w:r w:rsidRPr="00E42D93">
        <w:rPr>
          <w:rFonts w:eastAsia="SimSun" w:cs="mylotus" w:hint="cs"/>
          <w:sz w:val="32"/>
          <w:szCs w:val="27"/>
          <w:rtl/>
        </w:rPr>
        <w:t>الاستبصار</w:t>
      </w:r>
      <w:r w:rsidRPr="00E42D93">
        <w:rPr>
          <w:rFonts w:eastAsia="SimSun" w:cs="mylotus"/>
          <w:sz w:val="32"/>
          <w:szCs w:val="27"/>
          <w:rtl/>
        </w:rPr>
        <w:t>»</w:t>
      </w:r>
      <w:r w:rsidRPr="00E42D93">
        <w:rPr>
          <w:rFonts w:eastAsia="SimSun" w:cs="mylotus" w:hint="cs"/>
          <w:sz w:val="32"/>
          <w:szCs w:val="27"/>
          <w:rtl/>
        </w:rPr>
        <w:t xml:space="preserve">: </w:t>
      </w:r>
      <w:r w:rsidRPr="00E42D93">
        <w:rPr>
          <w:rFonts w:eastAsia="SimSun" w:cs="mylotus" w:hint="eastAsia"/>
          <w:sz w:val="32"/>
          <w:szCs w:val="27"/>
          <w:rtl/>
        </w:rPr>
        <w:t>«</w:t>
      </w:r>
      <w:r w:rsidRPr="00E42D93">
        <w:rPr>
          <w:rFonts w:eastAsia="SimSun" w:cs="mylotus" w:hint="cs"/>
          <w:sz w:val="32"/>
          <w:szCs w:val="27"/>
          <w:rtl/>
        </w:rPr>
        <w:t>إن أبا سعيد الآدميَّ ضعيفٌ جداً عند نُقّاد الأخبار</w:t>
      </w:r>
      <w:r w:rsidRPr="00E42D93">
        <w:rPr>
          <w:rFonts w:eastAsia="SimSun" w:cs="mylotus" w:hint="eastAsia"/>
          <w:sz w:val="32"/>
          <w:szCs w:val="27"/>
          <w:rtl/>
        </w:rPr>
        <w:t>»</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وقال الغضائري عنه كما جاء في تنقيح المقال للمامقاني (ج2/ص75): </w:t>
      </w:r>
      <w:r w:rsidRPr="00E42D93">
        <w:rPr>
          <w:rFonts w:eastAsia="SimSun" w:cs="mylotus" w:hint="eastAsia"/>
          <w:sz w:val="32"/>
          <w:szCs w:val="27"/>
          <w:rtl/>
        </w:rPr>
        <w:t>«</w:t>
      </w:r>
      <w:r w:rsidRPr="00E42D93">
        <w:rPr>
          <w:rFonts w:eastAsia="SimSun" w:cs="mylotus" w:hint="cs"/>
          <w:sz w:val="32"/>
          <w:szCs w:val="27"/>
          <w:rtl/>
        </w:rPr>
        <w:t>سهل بن زياد الآدميّ الرازيّ كان ضعيفاً جداً فاسد الرواية والدين، وكان أحمد بن محمد بن عيسى الأشعري أخرجه من قم وأظهر البراءة منه والرواية عنه ويروي المراسيل ويعتمد المجاهيل</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واعتبره الفضل بن شاذان أيضاً أحمقاً، كما اعتبره بن داوود في رجاله (ص460) ضعيفاً وفاسد الرواية ومن أهل الغلو والكذب، وكذلك وصفه مير مصطفى التفرشي في </w:t>
      </w:r>
      <w:r w:rsidRPr="00E42D93">
        <w:rPr>
          <w:rFonts w:eastAsia="SimSun" w:cs="mylotus"/>
          <w:sz w:val="32"/>
          <w:szCs w:val="27"/>
          <w:rtl/>
        </w:rPr>
        <w:t>«</w:t>
      </w:r>
      <w:r w:rsidRPr="00E42D93">
        <w:rPr>
          <w:rFonts w:eastAsia="SimSun" w:cs="mylotus" w:hint="cs"/>
          <w:sz w:val="32"/>
          <w:szCs w:val="27"/>
          <w:rtl/>
        </w:rPr>
        <w:t>نقد الرجال</w:t>
      </w:r>
      <w:r w:rsidRPr="00E42D93">
        <w:rPr>
          <w:rFonts w:eastAsia="SimSun" w:cs="mylotus"/>
          <w:sz w:val="32"/>
          <w:szCs w:val="27"/>
          <w:rtl/>
        </w:rPr>
        <w:t>»</w:t>
      </w:r>
      <w:r w:rsidRPr="00E42D93">
        <w:rPr>
          <w:rFonts w:eastAsia="SimSun" w:cs="mylotus" w:hint="cs"/>
          <w:sz w:val="32"/>
          <w:szCs w:val="27"/>
          <w:rtl/>
        </w:rPr>
        <w:t xml:space="preserve"> بمثل تلك الأوصاف. فهذا هو حال أول رواة ذلك الحديث الشريف جداً!!</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وقد روى سهل حديثه هذا عن </w:t>
      </w:r>
      <w:r w:rsidRPr="00E42D93">
        <w:rPr>
          <w:rFonts w:eastAsia="SimSun" w:cs="mylotus"/>
          <w:sz w:val="32"/>
          <w:szCs w:val="27"/>
          <w:rtl/>
        </w:rPr>
        <w:t>«</w:t>
      </w:r>
      <w:r w:rsidRPr="00E42D93">
        <w:rPr>
          <w:rFonts w:eastAsia="SimSun" w:cs="mylotus" w:hint="cs"/>
          <w:sz w:val="32"/>
          <w:szCs w:val="27"/>
          <w:rtl/>
        </w:rPr>
        <w:t>محمد بن سنان</w:t>
      </w:r>
      <w:r w:rsidRPr="00E42D93">
        <w:rPr>
          <w:rFonts w:eastAsia="SimSun" w:cs="mylotus"/>
          <w:sz w:val="32"/>
          <w:szCs w:val="27"/>
          <w:rtl/>
        </w:rPr>
        <w:t>»</w:t>
      </w:r>
      <w:r w:rsidRPr="00E42D93">
        <w:rPr>
          <w:rFonts w:eastAsia="SimSun" w:cs="mylotus" w:hint="cs"/>
          <w:sz w:val="32"/>
          <w:szCs w:val="27"/>
          <w:rtl/>
        </w:rPr>
        <w:t xml:space="preserve"> وفيما يلي بيان حاله: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أ) قال النجاشي في رجاله (ص252): </w:t>
      </w:r>
      <w:r w:rsidRPr="00E42D93">
        <w:rPr>
          <w:rFonts w:eastAsia="SimSun" w:cs="mylotus" w:hint="eastAsia"/>
          <w:sz w:val="32"/>
          <w:szCs w:val="27"/>
          <w:rtl/>
        </w:rPr>
        <w:t>«</w:t>
      </w:r>
      <w:r w:rsidRPr="00E42D93">
        <w:rPr>
          <w:rFonts w:eastAsia="SimSun" w:cs="mylotus" w:hint="cs"/>
          <w:sz w:val="32"/>
          <w:szCs w:val="27"/>
          <w:rtl/>
        </w:rPr>
        <w:t>هو رجل ضعيف جداً لا يعوّل عليه ويُلتفت إلى ما تفرّد به وكان الفضل بن شاذان يقول لا أستحل أن أروي أحاديث محمد بن سنان</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ب) وروى الشيخ أبو عمرو الكشيّ في رجاله (ص332) عن أيوب بن نوح أنه كان يقول: </w:t>
      </w:r>
      <w:r w:rsidRPr="00E42D93">
        <w:rPr>
          <w:rFonts w:eastAsia="SimSun" w:cs="mylotus" w:hint="eastAsia"/>
          <w:sz w:val="32"/>
          <w:szCs w:val="27"/>
          <w:rtl/>
        </w:rPr>
        <w:t>«</w:t>
      </w:r>
      <w:r w:rsidRPr="00E42D93">
        <w:rPr>
          <w:rFonts w:eastAsia="SimSun" w:cs="mylotus" w:hint="cs"/>
          <w:sz w:val="32"/>
          <w:szCs w:val="27"/>
          <w:rtl/>
        </w:rPr>
        <w:t>لا أستحل أن أروي أحاديث محمد بن سنان</w:t>
      </w:r>
      <w:r w:rsidRPr="00E42D93">
        <w:rPr>
          <w:rFonts w:eastAsia="SimSun" w:cs="mylotus" w:hint="eastAsia"/>
          <w:sz w:val="32"/>
          <w:szCs w:val="27"/>
          <w:rtl/>
        </w:rPr>
        <w:t>»</w:t>
      </w:r>
      <w:r w:rsidRPr="00E42D93">
        <w:rPr>
          <w:rFonts w:eastAsia="SimSun" w:cs="mylotus" w:hint="cs"/>
          <w:sz w:val="32"/>
          <w:szCs w:val="27"/>
          <w:rtl/>
        </w:rPr>
        <w:t xml:space="preserve">، وفي صفحة 427 روى حمدويه بن نصير عن أيوب بن نوح أن </w:t>
      </w:r>
      <w:r w:rsidRPr="00E42D93">
        <w:rPr>
          <w:rFonts w:eastAsia="SimSun" w:cs="mylotus"/>
          <w:sz w:val="32"/>
          <w:szCs w:val="27"/>
          <w:rtl/>
        </w:rPr>
        <w:t>«</w:t>
      </w:r>
      <w:r w:rsidRPr="00E42D93">
        <w:rPr>
          <w:rFonts w:eastAsia="SimSun" w:cs="mylotus" w:hint="cs"/>
          <w:sz w:val="32"/>
          <w:szCs w:val="27"/>
          <w:rtl/>
        </w:rPr>
        <w:t>محمد بن سنان</w:t>
      </w:r>
      <w:r w:rsidRPr="00E42D93">
        <w:rPr>
          <w:rFonts w:eastAsia="SimSun" w:cs="mylotus"/>
          <w:sz w:val="32"/>
          <w:szCs w:val="27"/>
          <w:rtl/>
        </w:rPr>
        <w:t>»</w:t>
      </w:r>
      <w:r w:rsidRPr="00E42D93">
        <w:rPr>
          <w:rFonts w:eastAsia="SimSun" w:cs="mylotus" w:hint="cs"/>
          <w:sz w:val="32"/>
          <w:szCs w:val="27"/>
          <w:rtl/>
        </w:rPr>
        <w:t xml:space="preserve"> قال حين وفاته: </w:t>
      </w:r>
      <w:r w:rsidRPr="00E42D93">
        <w:rPr>
          <w:rFonts w:eastAsia="SimSun" w:cs="mylotus" w:hint="eastAsia"/>
          <w:sz w:val="32"/>
          <w:szCs w:val="27"/>
          <w:rtl/>
        </w:rPr>
        <w:t>«</w:t>
      </w:r>
      <w:r w:rsidRPr="00E42D93">
        <w:rPr>
          <w:rFonts w:eastAsia="SimSun" w:cs="mylotus" w:hint="cs"/>
          <w:sz w:val="32"/>
          <w:szCs w:val="27"/>
          <w:rtl/>
        </w:rPr>
        <w:t>كل ما حدثتكم به لم أسمعه من أحد بل وجدته!</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ج) وقال عنه الشيخ الطوسي في </w:t>
      </w:r>
      <w:r w:rsidRPr="00E42D93">
        <w:rPr>
          <w:rFonts w:eastAsia="SimSun" w:cs="mylotus" w:hint="eastAsia"/>
          <w:sz w:val="32"/>
          <w:szCs w:val="27"/>
          <w:rtl/>
        </w:rPr>
        <w:t>«</w:t>
      </w:r>
      <w:r w:rsidRPr="00E42D93">
        <w:rPr>
          <w:rFonts w:eastAsia="SimSun" w:cs="mylotus"/>
          <w:sz w:val="32"/>
          <w:szCs w:val="27"/>
          <w:rtl/>
        </w:rPr>
        <w:t>الفهرست</w:t>
      </w:r>
      <w:r w:rsidRPr="00E42D93">
        <w:rPr>
          <w:rFonts w:eastAsia="SimSun" w:cs="mylotus" w:hint="eastAsia"/>
          <w:sz w:val="32"/>
          <w:szCs w:val="27"/>
          <w:rtl/>
        </w:rPr>
        <w:t>»</w:t>
      </w:r>
      <w:r w:rsidRPr="00E42D93">
        <w:rPr>
          <w:rFonts w:eastAsia="SimSun" w:cs="mylotus" w:hint="cs"/>
          <w:sz w:val="32"/>
          <w:szCs w:val="27"/>
          <w:rtl/>
        </w:rPr>
        <w:t xml:space="preserve"> (ص143): </w:t>
      </w:r>
      <w:r w:rsidRPr="00E42D93">
        <w:rPr>
          <w:rFonts w:eastAsia="SimSun" w:cs="mylotus" w:hint="eastAsia"/>
          <w:sz w:val="32"/>
          <w:szCs w:val="27"/>
          <w:rtl/>
        </w:rPr>
        <w:t>«</w:t>
      </w:r>
      <w:r w:rsidRPr="00E42D93">
        <w:rPr>
          <w:rFonts w:eastAsia="SimSun" w:cs="mylotus"/>
          <w:sz w:val="32"/>
          <w:szCs w:val="27"/>
          <w:rtl/>
        </w:rPr>
        <w:t>له ك</w:t>
      </w:r>
      <w:r w:rsidRPr="00E42D93">
        <w:rPr>
          <w:rFonts w:eastAsia="SimSun" w:cs="mylotus" w:hint="cs"/>
          <w:sz w:val="32"/>
          <w:szCs w:val="27"/>
          <w:rtl/>
        </w:rPr>
        <w:t>ُ</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ب</w:t>
      </w:r>
      <w:r w:rsidRPr="00E42D93">
        <w:rPr>
          <w:rFonts w:eastAsia="SimSun" w:cs="mylotus" w:hint="cs"/>
          <w:sz w:val="32"/>
          <w:szCs w:val="27"/>
          <w:rtl/>
        </w:rPr>
        <w:t>ٌ</w:t>
      </w:r>
      <w:r w:rsidRPr="00E42D93">
        <w:rPr>
          <w:rFonts w:eastAsia="SimSun" w:cs="mylotus"/>
          <w:sz w:val="32"/>
          <w:szCs w:val="27"/>
          <w:rtl/>
        </w:rPr>
        <w:t xml:space="preserve"> وقد ط</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 xml:space="preserve"> عليه وض</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 xml:space="preserve"> وك</w:t>
      </w:r>
      <w:r w:rsidRPr="00E42D93">
        <w:rPr>
          <w:rFonts w:eastAsia="SimSun" w:cs="mylotus" w:hint="cs"/>
          <w:sz w:val="32"/>
          <w:szCs w:val="27"/>
          <w:rtl/>
        </w:rPr>
        <w:t>ُ</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ب</w:t>
      </w:r>
      <w:r w:rsidRPr="00E42D93">
        <w:rPr>
          <w:rFonts w:eastAsia="SimSun" w:cs="mylotus" w:hint="cs"/>
          <w:sz w:val="32"/>
          <w:szCs w:val="27"/>
          <w:rtl/>
        </w:rPr>
        <w:t>ُ</w:t>
      </w:r>
      <w:r w:rsidRPr="00E42D93">
        <w:rPr>
          <w:rFonts w:eastAsia="SimSun" w:cs="mylotus"/>
          <w:sz w:val="32"/>
          <w:szCs w:val="27"/>
          <w:rtl/>
        </w:rPr>
        <w:t>ه مثل كتب الحسين بن سعيد على عددها وله كتاب النوادر وجميع ما رواه إلا ما كان فيها من تخليط أو غلو</w:t>
      </w:r>
      <w:r w:rsidRPr="00E42D93">
        <w:rPr>
          <w:rFonts w:eastAsia="SimSun" w:cs="mylotus" w:hint="cs"/>
          <w:sz w:val="32"/>
          <w:szCs w:val="27"/>
          <w:rtl/>
        </w:rPr>
        <w:t>ّ</w:t>
      </w:r>
      <w:r w:rsidRPr="00E42D93">
        <w:rPr>
          <w:rFonts w:eastAsia="SimSun" w:cs="mylotus"/>
          <w:sz w:val="32"/>
          <w:szCs w:val="27"/>
          <w:rtl/>
        </w:rPr>
        <w:t>.</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د) وقال عنه العلامة الحلي في رجاله (ص251): </w:t>
      </w:r>
      <w:r w:rsidRPr="00E42D93">
        <w:rPr>
          <w:rFonts w:eastAsia="SimSun" w:cs="mylotus" w:hint="eastAsia"/>
          <w:sz w:val="32"/>
          <w:szCs w:val="27"/>
          <w:rtl/>
        </w:rPr>
        <w:t>«</w:t>
      </w:r>
      <w:r w:rsidRPr="00E42D93">
        <w:rPr>
          <w:rFonts w:eastAsia="SimSun" w:cs="mylotus"/>
          <w:sz w:val="32"/>
          <w:szCs w:val="27"/>
          <w:rtl/>
        </w:rPr>
        <w:t>محمد بن سنان</w:t>
      </w:r>
      <w:r w:rsidRPr="00E42D93">
        <w:rPr>
          <w:rFonts w:eastAsia="SimSun" w:cs="mylotus" w:hint="cs"/>
          <w:sz w:val="32"/>
          <w:szCs w:val="27"/>
          <w:rtl/>
        </w:rPr>
        <w:t>...</w:t>
      </w:r>
      <w:r w:rsidRPr="00E42D93">
        <w:rPr>
          <w:rFonts w:eastAsia="SimSun" w:cs="mylotus"/>
          <w:sz w:val="32"/>
          <w:szCs w:val="27"/>
          <w:rtl/>
        </w:rPr>
        <w:t xml:space="preserve">وقد اختلف علماؤنا في شأنه فالشيخ المفيد </w:t>
      </w:r>
      <w:r w:rsidR="00F10F01" w:rsidRPr="00E42D93">
        <w:rPr>
          <w:rFonts w:eastAsia="SimSun" w:cs="CTraditional Arabic" w:hint="cs"/>
          <w:sz w:val="32"/>
          <w:szCs w:val="27"/>
          <w:rtl/>
        </w:rPr>
        <w:t>س</w:t>
      </w:r>
      <w:r w:rsidR="00F10F01" w:rsidRPr="00E42D93">
        <w:rPr>
          <w:rFonts w:eastAsia="SimSun" w:cs="mylotus" w:hint="cs"/>
          <w:sz w:val="32"/>
          <w:szCs w:val="27"/>
          <w:rtl/>
        </w:rPr>
        <w:t xml:space="preserve"> </w:t>
      </w:r>
      <w:r w:rsidRPr="00E42D93">
        <w:rPr>
          <w:rFonts w:eastAsia="SimSun" w:cs="mylotus"/>
          <w:sz w:val="32"/>
          <w:szCs w:val="27"/>
          <w:rtl/>
        </w:rPr>
        <w:t>قال إنه ثقة وأما الشيخ الطوسي رحمه الله فإنه ضع</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ه وكذا قال النجاشي</w:t>
      </w:r>
      <w:r w:rsidRPr="00E42D93">
        <w:rPr>
          <w:rFonts w:eastAsia="SimSun" w:cs="mylotus" w:hint="cs"/>
          <w:sz w:val="32"/>
          <w:szCs w:val="27"/>
          <w:rtl/>
        </w:rPr>
        <w:t>،</w:t>
      </w:r>
      <w:r w:rsidRPr="00E42D93">
        <w:rPr>
          <w:rFonts w:eastAsia="SimSun" w:cs="mylotus"/>
          <w:sz w:val="32"/>
          <w:szCs w:val="27"/>
          <w:rtl/>
        </w:rPr>
        <w:t xml:space="preserve"> وابن الغضائري قال</w:t>
      </w:r>
      <w:r w:rsidRPr="00E42D93">
        <w:rPr>
          <w:rFonts w:eastAsia="SimSun" w:cs="mylotus" w:hint="cs"/>
          <w:sz w:val="32"/>
          <w:szCs w:val="27"/>
          <w:rtl/>
        </w:rPr>
        <w:t>:</w:t>
      </w:r>
      <w:r w:rsidRPr="00E42D93">
        <w:rPr>
          <w:rFonts w:eastAsia="SimSun" w:cs="mylotus"/>
          <w:sz w:val="32"/>
          <w:szCs w:val="27"/>
          <w:rtl/>
        </w:rPr>
        <w:t xml:space="preserve"> إنه ضعيف غال لا</w:t>
      </w:r>
      <w:r w:rsidRPr="00E42D93">
        <w:rPr>
          <w:rFonts w:eastAsia="SimSun" w:cs="Times New Roman" w:hint="cs"/>
          <w:sz w:val="32"/>
          <w:szCs w:val="27"/>
          <w:rtl/>
        </w:rPr>
        <w:t> </w:t>
      </w:r>
      <w:r w:rsidRPr="00E42D93">
        <w:rPr>
          <w:rFonts w:eastAsia="SimSun" w:cs="mylotus"/>
          <w:sz w:val="32"/>
          <w:szCs w:val="27"/>
          <w:rtl/>
        </w:rPr>
        <w:t>ي</w:t>
      </w:r>
      <w:r w:rsidRPr="00E42D93">
        <w:rPr>
          <w:rFonts w:eastAsia="SimSun" w:cs="mylotus" w:hint="cs"/>
          <w:sz w:val="32"/>
          <w:szCs w:val="27"/>
          <w:rtl/>
        </w:rPr>
        <w:t>ُ</w:t>
      </w:r>
      <w:r w:rsidRPr="00E42D93">
        <w:rPr>
          <w:rFonts w:eastAsia="SimSun" w:cs="mylotus"/>
          <w:sz w:val="32"/>
          <w:szCs w:val="27"/>
          <w:rtl/>
        </w:rPr>
        <w:t>لت</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 xml:space="preserve"> إليه</w:t>
      </w:r>
      <w:r w:rsidRPr="00E42D93">
        <w:rPr>
          <w:rFonts w:eastAsia="SimSun" w:cs="mylotus" w:hint="cs"/>
          <w:sz w:val="32"/>
          <w:szCs w:val="27"/>
          <w:rtl/>
        </w:rPr>
        <w:t>.</w:t>
      </w:r>
      <w:r w:rsidRPr="00E42D93">
        <w:rPr>
          <w:rFonts w:eastAsia="SimSun" w:cs="mylotus"/>
          <w:sz w:val="32"/>
          <w:szCs w:val="27"/>
          <w:rtl/>
        </w:rPr>
        <w:t xml:space="preserve"> وروى الكشي فيه قدحا</w:t>
      </w:r>
      <w:r w:rsidRPr="00E42D93">
        <w:rPr>
          <w:rFonts w:eastAsia="SimSun" w:cs="mylotus" w:hint="cs"/>
          <w:sz w:val="32"/>
          <w:szCs w:val="27"/>
          <w:rtl/>
        </w:rPr>
        <w:t>ً</w:t>
      </w:r>
      <w:r w:rsidRPr="00E42D93">
        <w:rPr>
          <w:rFonts w:eastAsia="SimSun" w:cs="mylotus"/>
          <w:sz w:val="32"/>
          <w:szCs w:val="27"/>
          <w:rtl/>
        </w:rPr>
        <w:t xml:space="preserve"> عظيما</w:t>
      </w:r>
      <w:r w:rsidRPr="00E42D93">
        <w:rPr>
          <w:rFonts w:eastAsia="SimSun" w:cs="mylotus" w:hint="cs"/>
          <w:sz w:val="32"/>
          <w:szCs w:val="27"/>
          <w:rtl/>
        </w:rPr>
        <w:t>ً</w:t>
      </w:r>
      <w:r w:rsidRPr="00E42D93">
        <w:rPr>
          <w:rFonts w:eastAsia="SimSun" w:cs="mylotus"/>
          <w:sz w:val="32"/>
          <w:szCs w:val="27"/>
          <w:rtl/>
        </w:rPr>
        <w:t xml:space="preserve"> وأثنى عليه أيضا</w:t>
      </w:r>
      <w:r w:rsidRPr="00E42D93">
        <w:rPr>
          <w:rFonts w:eastAsia="SimSun" w:cs="mylotus" w:hint="cs"/>
          <w:sz w:val="32"/>
          <w:szCs w:val="27"/>
          <w:rtl/>
        </w:rPr>
        <w:t>ً!</w:t>
      </w:r>
      <w:r w:rsidRPr="00E42D93">
        <w:rPr>
          <w:rFonts w:eastAsia="SimSun" w:cs="mylotus"/>
          <w:sz w:val="32"/>
          <w:szCs w:val="27"/>
          <w:rtl/>
        </w:rPr>
        <w:t xml:space="preserve"> والوجه عندي التوق</w:t>
      </w:r>
      <w:r w:rsidRPr="00E42D93">
        <w:rPr>
          <w:rFonts w:eastAsia="SimSun" w:cs="mylotus" w:hint="cs"/>
          <w:sz w:val="32"/>
          <w:szCs w:val="27"/>
          <w:rtl/>
        </w:rPr>
        <w:t>ُّ</w:t>
      </w:r>
      <w:r w:rsidRPr="00E42D93">
        <w:rPr>
          <w:rFonts w:eastAsia="SimSun" w:cs="mylotus"/>
          <w:sz w:val="32"/>
          <w:szCs w:val="27"/>
          <w:rtl/>
        </w:rPr>
        <w:t>ف فيما يرويه فإن الفضل بن شاذان ر</w:t>
      </w:r>
      <w:r w:rsidRPr="00E42D93">
        <w:rPr>
          <w:rFonts w:eastAsia="SimSun" w:cs="mylotus" w:hint="cs"/>
          <w:sz w:val="32"/>
          <w:szCs w:val="27"/>
          <w:rtl/>
        </w:rPr>
        <w:t>حم</w:t>
      </w:r>
      <w:r w:rsidRPr="00E42D93">
        <w:rPr>
          <w:rFonts w:eastAsia="SimSun" w:cs="mylotus"/>
          <w:sz w:val="32"/>
          <w:szCs w:val="27"/>
          <w:rtl/>
        </w:rPr>
        <w:t>ه</w:t>
      </w:r>
      <w:r w:rsidRPr="00E42D93">
        <w:rPr>
          <w:rFonts w:eastAsia="SimSun" w:cs="mylotus" w:hint="cs"/>
          <w:sz w:val="32"/>
          <w:szCs w:val="27"/>
          <w:rtl/>
        </w:rPr>
        <w:t xml:space="preserve"> الله</w:t>
      </w:r>
      <w:r w:rsidRPr="00E42D93">
        <w:rPr>
          <w:rFonts w:eastAsia="SimSun" w:cs="mylotus"/>
          <w:sz w:val="32"/>
          <w:szCs w:val="27"/>
          <w:rtl/>
        </w:rPr>
        <w:t xml:space="preserve"> قال في بعض كتبه</w:t>
      </w:r>
      <w:r w:rsidRPr="00E42D93">
        <w:rPr>
          <w:rFonts w:eastAsia="SimSun" w:cs="mylotus" w:hint="cs"/>
          <w:sz w:val="32"/>
          <w:szCs w:val="27"/>
          <w:rtl/>
        </w:rPr>
        <w:t>:</w:t>
      </w:r>
      <w:r w:rsidRPr="00E42D93">
        <w:rPr>
          <w:rFonts w:eastAsia="SimSun" w:cs="mylotus"/>
          <w:sz w:val="32"/>
          <w:szCs w:val="27"/>
          <w:rtl/>
        </w:rPr>
        <w:t xml:space="preserve"> إن من الكذابين المشهورين ابن سنان.</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هـ) وأورده ابن داوود في رجاله (ص505) في قسم الضعفاء وقال: </w:t>
      </w:r>
      <w:r w:rsidRPr="00E42D93">
        <w:rPr>
          <w:rFonts w:eastAsia="SimSun" w:cs="mylotus" w:hint="eastAsia"/>
          <w:sz w:val="32"/>
          <w:szCs w:val="27"/>
          <w:rtl/>
        </w:rPr>
        <w:t>«</w:t>
      </w:r>
      <w:r w:rsidRPr="00E42D93">
        <w:rPr>
          <w:rFonts w:eastAsia="SimSun" w:cs="mylotus" w:hint="cs"/>
          <w:sz w:val="32"/>
          <w:szCs w:val="27"/>
          <w:rtl/>
        </w:rPr>
        <w:t>إن محمد بن سنان كان يقول: «لا ترووا عني مما حدثتُ شيئاً، فإنما هي كتب اشتريتها من السوق!» ثم قال: والغالب على حديثه الفساد وعلماء الرجال متفقون على أنه من الكذابين.</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ومحمد بن سنان هذا روى حديثه عن </w:t>
      </w:r>
      <w:r w:rsidRPr="00E42D93">
        <w:rPr>
          <w:rFonts w:eastAsia="SimSun" w:cs="mylotus"/>
          <w:sz w:val="32"/>
          <w:szCs w:val="27"/>
          <w:rtl/>
        </w:rPr>
        <w:t>«</w:t>
      </w:r>
      <w:r w:rsidRPr="00E42D93">
        <w:rPr>
          <w:rFonts w:eastAsia="SimSun" w:cs="mylotus" w:hint="cs"/>
          <w:sz w:val="32"/>
          <w:szCs w:val="27"/>
          <w:rtl/>
        </w:rPr>
        <w:t>سعدان</w:t>
      </w:r>
      <w:r w:rsidRPr="00E42D93">
        <w:rPr>
          <w:rFonts w:eastAsia="SimSun" w:cs="mylotus"/>
          <w:sz w:val="32"/>
          <w:szCs w:val="27"/>
          <w:rtl/>
        </w:rPr>
        <w:t>»</w:t>
      </w:r>
      <w:r w:rsidRPr="00E42D93">
        <w:rPr>
          <w:rFonts w:eastAsia="SimSun" w:cs="mylotus" w:hint="cs"/>
          <w:sz w:val="32"/>
          <w:szCs w:val="27"/>
          <w:rtl/>
        </w:rPr>
        <w:t xml:space="preserve">، الذي قال عنه المامقاني في تنقيح المقال (ص23): </w:t>
      </w:r>
      <w:r w:rsidRPr="00E42D93">
        <w:rPr>
          <w:rFonts w:eastAsia="SimSun" w:cs="mylotus" w:hint="eastAsia"/>
          <w:sz w:val="32"/>
          <w:szCs w:val="27"/>
          <w:rtl/>
        </w:rPr>
        <w:t>«</w:t>
      </w:r>
      <w:r w:rsidRPr="00E42D93">
        <w:rPr>
          <w:rFonts w:eastAsia="SimSun" w:cs="mylotus" w:hint="cs"/>
          <w:sz w:val="32"/>
          <w:szCs w:val="27"/>
          <w:rtl/>
        </w:rPr>
        <w:t>أهمله في الخلاصة والذخيرة والبُلغة وغيرها ولم يتعرضوا له أصلاً وفي موضع من الذخيرة: إنه ضعيفٌ وفي موضع آخر منه غير موثوق في كتب الرجال</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والأخير روى حديثه عن </w:t>
      </w:r>
      <w:r w:rsidRPr="00E42D93">
        <w:rPr>
          <w:rFonts w:eastAsia="SimSun" w:cs="mylotus"/>
          <w:sz w:val="32"/>
          <w:szCs w:val="27"/>
          <w:rtl/>
        </w:rPr>
        <w:t>«</w:t>
      </w:r>
      <w:r w:rsidRPr="00E42D93">
        <w:rPr>
          <w:rFonts w:eastAsia="SimSun" w:cs="mylotus" w:hint="cs"/>
          <w:sz w:val="32"/>
          <w:szCs w:val="27"/>
          <w:rtl/>
        </w:rPr>
        <w:t>سماعة بن مهران</w:t>
      </w:r>
      <w:r w:rsidRPr="00E42D93">
        <w:rPr>
          <w:rFonts w:eastAsia="SimSun" w:cs="mylotus"/>
          <w:sz w:val="32"/>
          <w:szCs w:val="27"/>
          <w:rtl/>
        </w:rPr>
        <w:t>»</w:t>
      </w:r>
      <w:r w:rsidRPr="00E42D93">
        <w:rPr>
          <w:rFonts w:eastAsia="SimSun" w:cs="mylotus" w:hint="cs"/>
          <w:sz w:val="32"/>
          <w:szCs w:val="27"/>
          <w:rtl/>
        </w:rPr>
        <w:t xml:space="preserve"> الذي اعتبره الشيخ الصدوق في كتابه </w:t>
      </w:r>
      <w:r w:rsidRPr="00E42D93">
        <w:rPr>
          <w:rFonts w:eastAsia="SimSun" w:cs="mylotus"/>
          <w:sz w:val="32"/>
          <w:szCs w:val="27"/>
          <w:rtl/>
        </w:rPr>
        <w:t>«</w:t>
      </w:r>
      <w:r w:rsidRPr="00E42D93">
        <w:rPr>
          <w:rFonts w:eastAsia="SimSun" w:cs="mylotus" w:hint="cs"/>
          <w:sz w:val="32"/>
          <w:szCs w:val="27"/>
          <w:rtl/>
        </w:rPr>
        <w:t>من لا يحضره الفقيه</w:t>
      </w:r>
      <w:r w:rsidRPr="00E42D93">
        <w:rPr>
          <w:rFonts w:eastAsia="SimSun" w:cs="mylotus"/>
          <w:sz w:val="32"/>
          <w:szCs w:val="27"/>
          <w:rtl/>
        </w:rPr>
        <w:t>»</w:t>
      </w:r>
      <w:r w:rsidRPr="00E42D93">
        <w:rPr>
          <w:rFonts w:eastAsia="SimSun" w:cs="mylotus" w:hint="cs"/>
          <w:sz w:val="32"/>
          <w:szCs w:val="27"/>
          <w:rtl/>
        </w:rPr>
        <w:t xml:space="preserve"> باب ما يجب على مَن أفطر أو جامع في شهر رمضان، واقفياً، في حين اعتبره بعض علماء الرجال فطحيّاً فاسد المذهب. كما أورده بن داوود في رجاله (ص460) ضمن الضعفاء والمجروحين. هذا ويذكر ابن الغضائري والنجاشي أنه تُوفي في زمان حياة الإمام الصادق </w:t>
      </w:r>
      <w:r w:rsidR="00F10F01" w:rsidRPr="00E42D93">
        <w:rPr>
          <w:rFonts w:eastAsia="SimSun" w:cs="CTraditional Arabic" w:hint="cs"/>
          <w:sz w:val="32"/>
          <w:szCs w:val="27"/>
          <w:rtl/>
        </w:rPr>
        <w:t>؛</w:t>
      </w:r>
      <w:r w:rsidRPr="00E42D93">
        <w:rPr>
          <w:rFonts w:eastAsia="SimSun" w:cs="mylotus" w:hint="cs"/>
          <w:sz w:val="32"/>
          <w:szCs w:val="27"/>
          <w:rtl/>
        </w:rPr>
        <w:t xml:space="preserve"> سنة 145هـ. وبالتالي فإن روايته لهذا الحديث عن الإمام موسى الكاظم </w:t>
      </w:r>
      <w:r w:rsidR="00F10F01" w:rsidRPr="00E42D93">
        <w:rPr>
          <w:rFonts w:eastAsia="SimSun" w:cs="CTraditional Arabic" w:hint="cs"/>
          <w:sz w:val="32"/>
          <w:szCs w:val="27"/>
          <w:rtl/>
        </w:rPr>
        <w:t>؛</w:t>
      </w:r>
      <w:r w:rsidRPr="00E42D93">
        <w:rPr>
          <w:rFonts w:eastAsia="SimSun" w:cs="mylotus" w:hint="cs"/>
          <w:sz w:val="32"/>
          <w:szCs w:val="27"/>
          <w:rtl/>
        </w:rPr>
        <w:t xml:space="preserve"> افتراءٌ على الإمام لا أساس له من الصحة وكذبٌ محضٌ!!.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أجل بمثل هذه الأحاديث الباطلة قام ذلك الملقب بآية الله العظمى ونظراؤه إلى محاربة القرآن وعقد في كتابه </w:t>
      </w:r>
      <w:r w:rsidRPr="00E42D93">
        <w:rPr>
          <w:rFonts w:eastAsia="SimSun" w:cs="mylotus"/>
          <w:sz w:val="32"/>
          <w:szCs w:val="27"/>
          <w:rtl/>
        </w:rPr>
        <w:t>«</w:t>
      </w:r>
      <w:r w:rsidRPr="00E42D93">
        <w:rPr>
          <w:rFonts w:eastAsia="SimSun" w:cs="mylotus" w:hint="cs"/>
          <w:sz w:val="32"/>
          <w:szCs w:val="27"/>
          <w:rtl/>
        </w:rPr>
        <w:t>أمراء هستي</w:t>
      </w:r>
      <w:r w:rsidRPr="00E42D93">
        <w:rPr>
          <w:rFonts w:eastAsia="SimSun" w:cs="mylotus"/>
          <w:sz w:val="32"/>
          <w:szCs w:val="27"/>
          <w:rtl/>
        </w:rPr>
        <w:t>»</w:t>
      </w:r>
      <w:r w:rsidRPr="00E42D93">
        <w:rPr>
          <w:rFonts w:eastAsia="SimSun" w:cs="mylotus" w:hint="cs"/>
          <w:sz w:val="32"/>
          <w:szCs w:val="27"/>
          <w:rtl/>
        </w:rPr>
        <w:t xml:space="preserve"> (أي أمراء الكون) باباً تحت عنوان </w:t>
      </w:r>
      <w:r w:rsidRPr="00E42D93">
        <w:rPr>
          <w:rFonts w:eastAsia="SimSun" w:cs="mylotus"/>
          <w:sz w:val="32"/>
          <w:szCs w:val="27"/>
          <w:rtl/>
        </w:rPr>
        <w:t>«</w:t>
      </w:r>
      <w:r w:rsidRPr="00E42D93">
        <w:rPr>
          <w:rFonts w:eastAsia="SimSun" w:cs="mylotus" w:hint="cs"/>
          <w:sz w:val="32"/>
          <w:szCs w:val="27"/>
          <w:rtl/>
        </w:rPr>
        <w:t>التصرف في الكون والمكان وتدبير عالم الإمكان في ولاية الأئمَّة</w:t>
      </w:r>
      <w:r w:rsidRPr="00E42D93">
        <w:rPr>
          <w:rFonts w:eastAsia="SimSun" w:cs="mylotus"/>
          <w:sz w:val="32"/>
          <w:szCs w:val="27"/>
          <w:rtl/>
        </w:rPr>
        <w:t>»</w:t>
      </w:r>
      <w:r w:rsidRPr="00E42D93">
        <w:rPr>
          <w:rFonts w:eastAsia="SimSun" w:cs="mylotus" w:hint="cs"/>
          <w:sz w:val="32"/>
          <w:szCs w:val="27"/>
          <w:rtl/>
        </w:rPr>
        <w:t>!، وباباً آخر فتح فيه باب شفاعة الأئمَّة يوم القيامة على مصراعيه أمام الفسّاق والفجّار! وصوَّر أئمة الشيعة من آل الرسول الذين كانوا من أخلص عباد الله الصالحين وأكثرهم تواضعاً وكأنهم آلهة والعياذ بالله مهيمنين وحاكمين على ربّ العالمين، وأظهر مذهب شيعة أهل البيت وكأنه مذهب مملوءٌ بالشرك!.</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ولعلك أيها القارئ العزيز تتصور أن ذلك الحديث الذي مرّ سابقاً والذي جاء فيه أن الرسول قرع بيت الله وفتح له فشاهده...الخ هو فريد في بطلانه وموهوماته وخرافيته خلافاً لسائر أحاديث الشفاعة التي تتمتع بالصحة والثقة، لذا سأضطر إلى أن أذكر جميع أحاديث الشفاعة واحداً واحداً، كما أوردها «المَجْلِسيُّ» ضمن «باب الشفاعة» من موضوع </w:t>
      </w:r>
      <w:r w:rsidRPr="00E42D93">
        <w:rPr>
          <w:rFonts w:eastAsia="SimSun" w:cs="mylotus"/>
          <w:sz w:val="32"/>
          <w:szCs w:val="27"/>
          <w:rtl/>
        </w:rPr>
        <w:t>«</w:t>
      </w:r>
      <w:r w:rsidRPr="00E42D93">
        <w:rPr>
          <w:rFonts w:eastAsia="SimSun" w:cs="mylotus" w:hint="cs"/>
          <w:sz w:val="32"/>
          <w:szCs w:val="27"/>
          <w:rtl/>
        </w:rPr>
        <w:t>المعاد</w:t>
      </w:r>
      <w:r w:rsidRPr="00E42D93">
        <w:rPr>
          <w:rFonts w:eastAsia="SimSun" w:cs="mylotus"/>
          <w:sz w:val="32"/>
          <w:szCs w:val="27"/>
          <w:rtl/>
        </w:rPr>
        <w:t>»</w:t>
      </w:r>
      <w:r w:rsidRPr="00E42D93">
        <w:rPr>
          <w:rFonts w:eastAsia="SimSun" w:cs="mylotus" w:hint="cs"/>
          <w:sz w:val="32"/>
          <w:szCs w:val="27"/>
          <w:rtl/>
        </w:rPr>
        <w:t xml:space="preserve"> في كتابه «بحار الأنوار»، وأمحّصها من حيث السند لكي يتبين لك أن كل تلك الأحاديث واهنةٌ بل ساقطةٌ سنداً وغير موثوقة ولا يمكن الاعتماد عليها، هذا رغم أنه عندما يكون متن الحديث باطلاً ومخالفاً لصريح آيات القرآن الكريم فأياً كان سنده حتى ولو كان -على فرض المحال- مسموعاً من المعصوم مباشرةً فلا يجوز إلا أن يُضرب به عرض الحائط طبقاً لوصية الأئمَّة عليهم السلام أنفسهم إضافة إلى حكم القرآن والعقل والوجدان.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وفيما يلي نذكر كل تلك الأحاديث التي أوردها المجلسي في باب الشفاعة ويبلغ عددها حدود ستين حديثاً دون التقيّد بأرقامها لأن بعضها ليس بحديث وبعضها مكرر: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الأول</w:t>
      </w:r>
      <w:r w:rsidRPr="00E42D93">
        <w:rPr>
          <w:rFonts w:eastAsia="SimSun" w:cs="mylotus" w:hint="cs"/>
          <w:sz w:val="32"/>
          <w:szCs w:val="27"/>
          <w:rtl/>
        </w:rPr>
        <w:t xml:space="preserve">: منقول عن كتاب </w:t>
      </w:r>
      <w:r w:rsidRPr="00E42D93">
        <w:rPr>
          <w:rFonts w:eastAsia="SimSun" w:cs="mylotus"/>
          <w:sz w:val="32"/>
          <w:szCs w:val="27"/>
          <w:rtl/>
        </w:rPr>
        <w:t>«</w:t>
      </w:r>
      <w:r w:rsidRPr="00E42D93">
        <w:rPr>
          <w:rFonts w:eastAsia="SimSun" w:cs="mylotus" w:hint="cs"/>
          <w:sz w:val="32"/>
          <w:szCs w:val="27"/>
          <w:rtl/>
        </w:rPr>
        <w:t>الخصال</w:t>
      </w:r>
      <w:r w:rsidRPr="00E42D93">
        <w:rPr>
          <w:rFonts w:eastAsia="SimSun" w:cs="mylotus"/>
          <w:sz w:val="32"/>
          <w:szCs w:val="27"/>
          <w:rtl/>
        </w:rPr>
        <w:t>»</w:t>
      </w:r>
      <w:r w:rsidRPr="00E42D93">
        <w:rPr>
          <w:rFonts w:eastAsia="SimSun" w:cs="mylotus" w:hint="cs"/>
          <w:sz w:val="32"/>
          <w:szCs w:val="27"/>
          <w:rtl/>
        </w:rPr>
        <w:t xml:space="preserve"> للشيخ الصدوق، رواه عن رواة العامة مثل أبي الحسن طاهر بن محمد بن يونس عن محمد بن عثمان بن الهروي وإلى أنس بن مالك وكلهم رواة لا نجد لهم ذكراً في كتب رجال الشيعة، وأمّا أنس بن مالك فقد كان بشهادة التاريخ من المنحرفين عن أمير المؤمنين علي بن أبي طالب </w:t>
      </w:r>
      <w:r w:rsidR="00F10F01" w:rsidRPr="00E42D93">
        <w:rPr>
          <w:rFonts w:eastAsia="SimSun" w:cs="CTraditional Arabic" w:hint="cs"/>
          <w:sz w:val="32"/>
          <w:szCs w:val="27"/>
          <w:rtl/>
        </w:rPr>
        <w:t>؛</w:t>
      </w:r>
      <w:r w:rsidRPr="00E42D93">
        <w:rPr>
          <w:rFonts w:eastAsia="SimSun" w:cs="mylotus" w:hint="cs"/>
          <w:sz w:val="32"/>
          <w:szCs w:val="27"/>
          <w:rtl/>
        </w:rPr>
        <w:t>، ولأجل تحقيق الحال راجعوا كتاب تنقيح المقال (ج1/ص154) ومضمون الحديث أن</w:t>
      </w:r>
      <w:r w:rsidRPr="00E42D93">
        <w:rPr>
          <w:rFonts w:eastAsia="SimSun" w:cs="mylotus"/>
          <w:sz w:val="32"/>
          <w:szCs w:val="27"/>
          <w:rtl/>
        </w:rPr>
        <w:t xml:space="preserve"> لِكُلِّ نَبِيٍّ دَعْوَةٌ مُسْتَجَابَةٌ ق</w:t>
      </w:r>
      <w:r w:rsidRPr="00E42D93">
        <w:rPr>
          <w:rFonts w:eastAsia="SimSun" w:cs="mylotus" w:hint="cs"/>
          <w:sz w:val="32"/>
          <w:szCs w:val="27"/>
          <w:rtl/>
        </w:rPr>
        <w:t>َ</w:t>
      </w:r>
      <w:r w:rsidRPr="00E42D93">
        <w:rPr>
          <w:rFonts w:eastAsia="SimSun" w:cs="mylotus"/>
          <w:sz w:val="32"/>
          <w:szCs w:val="27"/>
          <w:rtl/>
        </w:rPr>
        <w:t>د</w:t>
      </w:r>
      <w:r w:rsidRPr="00E42D93">
        <w:rPr>
          <w:rFonts w:eastAsia="SimSun" w:cs="mylotus" w:hint="cs"/>
          <w:sz w:val="32"/>
          <w:szCs w:val="27"/>
          <w:rtl/>
        </w:rPr>
        <w:t>ْ</w:t>
      </w:r>
      <w:r w:rsidRPr="00E42D93">
        <w:rPr>
          <w:rFonts w:eastAsia="SimSun" w:cs="mylotus"/>
          <w:sz w:val="32"/>
          <w:szCs w:val="27"/>
          <w:rtl/>
        </w:rPr>
        <w:t xml:space="preserve"> د</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ا ب</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ا وق</w:t>
      </w:r>
      <w:r w:rsidRPr="00E42D93">
        <w:rPr>
          <w:rFonts w:eastAsia="SimSun" w:cs="mylotus" w:hint="cs"/>
          <w:sz w:val="32"/>
          <w:szCs w:val="27"/>
          <w:rtl/>
        </w:rPr>
        <w:t>َ</w:t>
      </w:r>
      <w:r w:rsidRPr="00E42D93">
        <w:rPr>
          <w:rFonts w:eastAsia="SimSun" w:cs="mylotus"/>
          <w:sz w:val="32"/>
          <w:szCs w:val="27"/>
          <w:rtl/>
        </w:rPr>
        <w:t>د</w:t>
      </w:r>
      <w:r w:rsidRPr="00E42D93">
        <w:rPr>
          <w:rFonts w:eastAsia="SimSun" w:cs="mylotus" w:hint="cs"/>
          <w:sz w:val="32"/>
          <w:szCs w:val="27"/>
          <w:rtl/>
        </w:rPr>
        <w:t>ْ</w:t>
      </w:r>
      <w:r w:rsidRPr="00E42D93">
        <w:rPr>
          <w:rFonts w:eastAsia="SimSun" w:cs="mylotus"/>
          <w:sz w:val="32"/>
          <w:szCs w:val="27"/>
          <w:rtl/>
        </w:rPr>
        <w:t xml:space="preserve"> س</w:t>
      </w:r>
      <w:r w:rsidRPr="00E42D93">
        <w:rPr>
          <w:rFonts w:eastAsia="SimSun" w:cs="mylotus" w:hint="cs"/>
          <w:sz w:val="32"/>
          <w:szCs w:val="27"/>
          <w:rtl/>
        </w:rPr>
        <w:t>َ</w:t>
      </w:r>
      <w:r w:rsidRPr="00E42D93">
        <w:rPr>
          <w:rFonts w:eastAsia="SimSun" w:cs="mylotus"/>
          <w:sz w:val="32"/>
          <w:szCs w:val="27"/>
          <w:rtl/>
        </w:rPr>
        <w:t>أ</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 xml:space="preserve"> س</w:t>
      </w:r>
      <w:r w:rsidRPr="00E42D93">
        <w:rPr>
          <w:rFonts w:eastAsia="SimSun" w:cs="mylotus" w:hint="cs"/>
          <w:sz w:val="32"/>
          <w:szCs w:val="27"/>
          <w:rtl/>
        </w:rPr>
        <w:t>ُ</w:t>
      </w:r>
      <w:r w:rsidRPr="00E42D93">
        <w:rPr>
          <w:rFonts w:eastAsia="SimSun" w:cs="mylotus"/>
          <w:sz w:val="32"/>
          <w:szCs w:val="27"/>
          <w:rtl/>
        </w:rPr>
        <w:t>ؤ</w:t>
      </w:r>
      <w:r w:rsidRPr="00E42D93">
        <w:rPr>
          <w:rFonts w:eastAsia="SimSun" w:cs="mylotus" w:hint="cs"/>
          <w:sz w:val="32"/>
          <w:szCs w:val="27"/>
          <w:rtl/>
        </w:rPr>
        <w:t>ا</w:t>
      </w:r>
      <w:r w:rsidRPr="00E42D93">
        <w:rPr>
          <w:rFonts w:eastAsia="SimSun" w:cs="mylotus"/>
          <w:sz w:val="32"/>
          <w:szCs w:val="27"/>
          <w:rtl/>
        </w:rPr>
        <w:t>لا</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وَقَدْ</w:t>
      </w:r>
      <w:r w:rsidRPr="00E42D93">
        <w:rPr>
          <w:rFonts w:eastAsia="SimSun" w:cs="mylotus"/>
          <w:sz w:val="32"/>
          <w:szCs w:val="27"/>
          <w:rtl/>
        </w:rPr>
        <w:t xml:space="preserve"> </w:t>
      </w:r>
      <w:r w:rsidRPr="00E42D93">
        <w:rPr>
          <w:rFonts w:eastAsia="SimSun" w:cs="mylotus" w:hint="cs"/>
          <w:sz w:val="32"/>
          <w:szCs w:val="27"/>
          <w:rtl/>
        </w:rPr>
        <w:t>أخْبَأْتُ</w:t>
      </w:r>
      <w:r w:rsidRPr="00E42D93">
        <w:rPr>
          <w:rFonts w:eastAsia="SimSun" w:cs="mylotus"/>
          <w:sz w:val="32"/>
          <w:szCs w:val="27"/>
          <w:rtl/>
        </w:rPr>
        <w:t xml:space="preserve"> دَعْوَتِي </w:t>
      </w:r>
      <w:r w:rsidRPr="00E42D93">
        <w:rPr>
          <w:rFonts w:eastAsia="SimSun" w:cs="mylotus" w:hint="cs"/>
          <w:sz w:val="32"/>
          <w:szCs w:val="27"/>
          <w:rtl/>
        </w:rPr>
        <w:t>لِشَفَاعَتي</w:t>
      </w:r>
      <w:r w:rsidRPr="00E42D93">
        <w:rPr>
          <w:rFonts w:eastAsia="SimSun" w:cs="mylotus"/>
          <w:sz w:val="32"/>
          <w:szCs w:val="27"/>
          <w:rtl/>
        </w:rPr>
        <w:t xml:space="preserve"> لِأُمَّتِي يَوْمَ الْقِيَامَةِ</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الثاني</w:t>
      </w:r>
      <w:r w:rsidRPr="00E42D93">
        <w:rPr>
          <w:rFonts w:eastAsia="SimSun" w:cs="mylotus" w:hint="cs"/>
          <w:sz w:val="32"/>
          <w:szCs w:val="27"/>
          <w:rtl/>
        </w:rPr>
        <w:t>: لا علاقة له بالشفاعة فلا حاجة لمناقشة سنده.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الثالث</w:t>
      </w:r>
      <w:r w:rsidRPr="00E42D93">
        <w:rPr>
          <w:rFonts w:eastAsia="SimSun" w:cs="mylotus" w:hint="cs"/>
          <w:sz w:val="32"/>
          <w:szCs w:val="27"/>
          <w:rtl/>
        </w:rPr>
        <w:t xml:space="preserve">: نقله المجلسي عن كتاب «الخصال» للشيخ الصدوق ومضمونه أن أمير المؤمنين قال: </w:t>
      </w:r>
      <w:r w:rsidRPr="00E42D93">
        <w:rPr>
          <w:rFonts w:eastAsia="SimSun" w:cs="mylotus"/>
          <w:sz w:val="32"/>
          <w:szCs w:val="27"/>
          <w:rtl/>
        </w:rPr>
        <w:t>لا ت</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ون</w:t>
      </w:r>
      <w:r w:rsidRPr="00E42D93">
        <w:rPr>
          <w:rFonts w:eastAsia="SimSun" w:cs="mylotus" w:hint="cs"/>
          <w:sz w:val="32"/>
          <w:szCs w:val="27"/>
          <w:rtl/>
        </w:rPr>
        <w:t>َ</w:t>
      </w:r>
      <w:r w:rsidRPr="00E42D93">
        <w:rPr>
          <w:rFonts w:eastAsia="SimSun" w:cs="mylotus"/>
          <w:sz w:val="32"/>
          <w:szCs w:val="27"/>
          <w:rtl/>
        </w:rPr>
        <w:t>ا في الطلب والشفاعة لكم يوم القيامة فيما قدمتم</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والصدوق رواه عن محمد بن عيسى اليقطيني والقاسم بن يحيى وكلاهما ضعيف وغالٍ.</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الرابع</w:t>
      </w:r>
      <w:r w:rsidRPr="00E42D93">
        <w:rPr>
          <w:rFonts w:eastAsia="SimSun" w:cs="mylotus" w:hint="cs"/>
          <w:sz w:val="32"/>
          <w:szCs w:val="27"/>
          <w:rtl/>
        </w:rPr>
        <w:t xml:space="preserve">: جاء في سنده إبراهيم بن هاشم الذي لم توثقه كتب الرجال، وهو رواه عن علي بن معبد الذي قال عنه في تنقيح المقال (ج2/ص309): </w:t>
      </w:r>
      <w:r w:rsidRPr="00E42D93">
        <w:rPr>
          <w:rFonts w:eastAsia="SimSun" w:cs="mylotus" w:hint="eastAsia"/>
          <w:sz w:val="32"/>
          <w:szCs w:val="27"/>
          <w:rtl/>
        </w:rPr>
        <w:t>«</w:t>
      </w:r>
      <w:r w:rsidRPr="00E42D93">
        <w:rPr>
          <w:rFonts w:eastAsia="SimSun" w:cs="mylotus" w:hint="cs"/>
          <w:sz w:val="32"/>
          <w:szCs w:val="27"/>
          <w:rtl/>
        </w:rPr>
        <w:t>لم يُنَصّ فيه بالتوثيق ولا مُدِح</w:t>
      </w:r>
      <w:r w:rsidRPr="00E42D93">
        <w:rPr>
          <w:rFonts w:eastAsia="SimSun" w:cs="mylotus" w:hint="eastAsia"/>
          <w:sz w:val="32"/>
          <w:szCs w:val="27"/>
          <w:rtl/>
        </w:rPr>
        <w:t>»</w:t>
      </w:r>
      <w:r w:rsidRPr="00E42D93">
        <w:rPr>
          <w:rFonts w:eastAsia="SimSun" w:cs="mylotus" w:hint="cs"/>
          <w:sz w:val="32"/>
          <w:szCs w:val="27"/>
          <w:rtl/>
        </w:rPr>
        <w:t xml:space="preserve"> وفي (الصفحة 110) اعتبره إمامياً مجهولاً.</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الخامس</w:t>
      </w:r>
      <w:r w:rsidRPr="00E42D93">
        <w:rPr>
          <w:rFonts w:eastAsia="SimSun" w:cs="mylotus" w:hint="cs"/>
          <w:sz w:val="32"/>
          <w:szCs w:val="27"/>
          <w:rtl/>
        </w:rPr>
        <w:t>: هو رأي الصدوق وليس حديثاً.</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السادس</w:t>
      </w:r>
      <w:r w:rsidRPr="00E42D93">
        <w:rPr>
          <w:rFonts w:eastAsia="SimSun" w:cs="mylotus" w:hint="cs"/>
          <w:sz w:val="32"/>
          <w:szCs w:val="27"/>
          <w:rtl/>
        </w:rPr>
        <w:t xml:space="preserve">: أورده عن كتاب </w:t>
      </w:r>
      <w:r w:rsidRPr="00E42D93">
        <w:rPr>
          <w:rFonts w:eastAsia="SimSun" w:cs="mylotus"/>
          <w:sz w:val="32"/>
          <w:szCs w:val="27"/>
          <w:rtl/>
        </w:rPr>
        <w:t>«</w:t>
      </w:r>
      <w:r w:rsidRPr="00E42D93">
        <w:rPr>
          <w:rFonts w:eastAsia="SimSun" w:cs="mylotus" w:hint="cs"/>
          <w:sz w:val="32"/>
          <w:szCs w:val="27"/>
          <w:rtl/>
        </w:rPr>
        <w:t>الأمالي</w:t>
      </w:r>
      <w:r w:rsidRPr="00E42D93">
        <w:rPr>
          <w:rFonts w:eastAsia="SimSun" w:cs="mylotus"/>
          <w:sz w:val="32"/>
          <w:szCs w:val="27"/>
          <w:rtl/>
        </w:rPr>
        <w:t>»</w:t>
      </w:r>
      <w:r w:rsidRPr="00E42D93">
        <w:rPr>
          <w:rFonts w:eastAsia="SimSun" w:cs="mylotus" w:hint="cs"/>
          <w:sz w:val="32"/>
          <w:szCs w:val="27"/>
          <w:rtl/>
        </w:rPr>
        <w:t xml:space="preserve"> للشيخ الصدوق بسنده </w:t>
      </w:r>
      <w:r w:rsidRPr="00E42D93">
        <w:rPr>
          <w:rFonts w:eastAsia="SimSun" w:cs="mylotus"/>
          <w:sz w:val="32"/>
          <w:szCs w:val="27"/>
          <w:rtl/>
        </w:rPr>
        <w:t xml:space="preserve">عن </w:t>
      </w:r>
      <w:r w:rsidRPr="00E42D93">
        <w:rPr>
          <w:rFonts w:eastAsia="SimSun" w:cs="mylotus" w:hint="cs"/>
          <w:sz w:val="32"/>
          <w:szCs w:val="27"/>
          <w:rtl/>
        </w:rPr>
        <w:t>«</w:t>
      </w:r>
      <w:r w:rsidRPr="00E42D93">
        <w:rPr>
          <w:rFonts w:eastAsia="SimSun" w:cs="mylotus"/>
          <w:sz w:val="32"/>
          <w:szCs w:val="27"/>
          <w:rtl/>
        </w:rPr>
        <w:t>أبي قلابة عبد الملك بن محمد</w:t>
      </w:r>
      <w:r w:rsidRPr="00E42D93">
        <w:rPr>
          <w:rFonts w:eastAsia="SimSun" w:cs="mylotus" w:hint="cs"/>
          <w:sz w:val="32"/>
          <w:szCs w:val="27"/>
          <w:rtl/>
        </w:rPr>
        <w:t>» وهو رجل لا ذكر له ولا أثر في كتب الرجال. وهو رواه «</w:t>
      </w:r>
      <w:r w:rsidRPr="00E42D93">
        <w:rPr>
          <w:rFonts w:eastAsia="SimSun" w:cs="mylotus"/>
          <w:sz w:val="32"/>
          <w:szCs w:val="27"/>
          <w:rtl/>
        </w:rPr>
        <w:t>عن غانم بن الحسن السعدي</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وهو أيضاً اسمٌ بلا مسمّى، وهو رواه «</w:t>
      </w:r>
      <w:r w:rsidRPr="00E42D93">
        <w:rPr>
          <w:rFonts w:eastAsia="SimSun" w:cs="mylotus"/>
          <w:sz w:val="32"/>
          <w:szCs w:val="27"/>
          <w:rtl/>
        </w:rPr>
        <w:t>عن مسلم بن خالد المكي</w:t>
      </w:r>
      <w:r w:rsidRPr="00E42D93">
        <w:rPr>
          <w:rFonts w:eastAsia="SimSun" w:cs="mylotus" w:hint="cs"/>
          <w:sz w:val="32"/>
          <w:szCs w:val="27"/>
          <w:rtl/>
        </w:rPr>
        <w:t>» الذي اعتبره صاحب تنقيح المقال (في ص214 وص149) من المجاهيل.</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ومضمون الحديث</w:t>
      </w:r>
      <w:r w:rsidRPr="00E42D93">
        <w:rPr>
          <w:rFonts w:eastAsia="SimSun" w:cs="mylotus"/>
          <w:sz w:val="32"/>
          <w:szCs w:val="27"/>
          <w:rtl/>
        </w:rPr>
        <w:t xml:space="preserve"> </w:t>
      </w:r>
      <w:r w:rsidRPr="00E42D93">
        <w:rPr>
          <w:rFonts w:eastAsia="SimSun" w:cs="mylotus" w:hint="cs"/>
          <w:sz w:val="32"/>
          <w:szCs w:val="27"/>
          <w:rtl/>
        </w:rPr>
        <w:t>أن</w:t>
      </w:r>
      <w:r w:rsidRPr="00E42D93">
        <w:rPr>
          <w:rFonts w:eastAsia="SimSun" w:cs="mylotus"/>
          <w:sz w:val="32"/>
          <w:szCs w:val="27"/>
          <w:rtl/>
        </w:rPr>
        <w:t xml:space="preserve"> فاطمة ع</w:t>
      </w:r>
      <w:r w:rsidRPr="00E42D93">
        <w:rPr>
          <w:rFonts w:eastAsia="SimSun" w:cs="mylotus" w:hint="cs"/>
          <w:sz w:val="32"/>
          <w:szCs w:val="27"/>
          <w:rtl/>
        </w:rPr>
        <w:t>ليها السلام قالت</w:t>
      </w:r>
      <w:r w:rsidRPr="00E42D93">
        <w:rPr>
          <w:rFonts w:eastAsia="SimSun" w:cs="mylotus"/>
          <w:sz w:val="32"/>
          <w:szCs w:val="27"/>
          <w:rtl/>
        </w:rPr>
        <w:t xml:space="preserve"> لرسول الله </w:t>
      </w:r>
      <w:r w:rsidRPr="00E42D93">
        <w:rPr>
          <w:rFonts w:eastAsia="SimSun" w:cs="mylotus" w:hint="cs"/>
          <w:sz w:val="32"/>
          <w:szCs w:val="27"/>
          <w:rtl/>
        </w:rPr>
        <w:t>(صَلَّى اللهُ عَلَيه وَآلِهِ):</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يا أبتاه أين ألقاك يوم الموقف الأعظم ويوم الأهوال ويوم الفزع الأكبر</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يا فاطمة عند باب الجنة ومعي لواء الحمد وأنا الشفيع لأمتي إلى ربي</w:t>
      </w:r>
      <w:r w:rsidRPr="00E42D93">
        <w:rPr>
          <w:rFonts w:eastAsia="SimSun" w:cs="mylotus" w:hint="cs"/>
          <w:sz w:val="32"/>
          <w:szCs w:val="27"/>
          <w:rtl/>
        </w:rPr>
        <w:t>.</w:t>
      </w:r>
      <w:r w:rsidRPr="00E42D93">
        <w:rPr>
          <w:rFonts w:eastAsia="SimSun" w:cs="mylotus"/>
          <w:sz w:val="32"/>
          <w:szCs w:val="27"/>
          <w:rtl/>
        </w:rPr>
        <w:t xml:space="preserve"> قالت</w:t>
      </w:r>
      <w:r w:rsidRPr="00E42D93">
        <w:rPr>
          <w:rFonts w:eastAsia="SimSun" w:cs="mylotus" w:hint="cs"/>
          <w:sz w:val="32"/>
          <w:szCs w:val="27"/>
          <w:rtl/>
        </w:rPr>
        <w:t>:</w:t>
      </w:r>
      <w:r w:rsidRPr="00E42D93">
        <w:rPr>
          <w:rFonts w:eastAsia="SimSun" w:cs="mylotus"/>
          <w:sz w:val="32"/>
          <w:szCs w:val="27"/>
          <w:rtl/>
        </w:rPr>
        <w:t xml:space="preserve"> يا أبتاه</w:t>
      </w:r>
      <w:r w:rsidRPr="00E42D93">
        <w:rPr>
          <w:rFonts w:eastAsia="SimSun" w:cs="mylotus" w:hint="cs"/>
          <w:sz w:val="32"/>
          <w:szCs w:val="27"/>
          <w:rtl/>
        </w:rPr>
        <w:t>!</w:t>
      </w:r>
      <w:r w:rsidRPr="00E42D93">
        <w:rPr>
          <w:rFonts w:eastAsia="SimSun" w:cs="mylotus"/>
          <w:sz w:val="32"/>
          <w:szCs w:val="27"/>
          <w:rtl/>
        </w:rPr>
        <w:t xml:space="preserve"> فإن لم ألقك هناك</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القيني على الحوض وأنا أسقي أمتي</w:t>
      </w:r>
      <w:r w:rsidRPr="00E42D93">
        <w:rPr>
          <w:rFonts w:eastAsia="SimSun" w:cs="mylotus" w:hint="cs"/>
          <w:sz w:val="32"/>
          <w:szCs w:val="27"/>
          <w:rtl/>
        </w:rPr>
        <w:t>.</w:t>
      </w:r>
      <w:r w:rsidRPr="00E42D93">
        <w:rPr>
          <w:rFonts w:eastAsia="SimSun" w:cs="mylotus"/>
          <w:sz w:val="32"/>
          <w:szCs w:val="27"/>
          <w:rtl/>
        </w:rPr>
        <w:t xml:space="preserve"> قالت</w:t>
      </w:r>
      <w:r w:rsidRPr="00E42D93">
        <w:rPr>
          <w:rFonts w:eastAsia="SimSun" w:cs="mylotus" w:hint="cs"/>
          <w:sz w:val="32"/>
          <w:szCs w:val="27"/>
          <w:rtl/>
        </w:rPr>
        <w:t>:</w:t>
      </w:r>
      <w:r w:rsidRPr="00E42D93">
        <w:rPr>
          <w:rFonts w:eastAsia="SimSun" w:cs="mylotus"/>
          <w:sz w:val="32"/>
          <w:szCs w:val="27"/>
          <w:rtl/>
        </w:rPr>
        <w:t xml:space="preserve"> يا أبتاه</w:t>
      </w:r>
      <w:r w:rsidRPr="00E42D93">
        <w:rPr>
          <w:rFonts w:eastAsia="SimSun" w:cs="mylotus" w:hint="cs"/>
          <w:sz w:val="32"/>
          <w:szCs w:val="27"/>
          <w:rtl/>
        </w:rPr>
        <w:t>!</w:t>
      </w:r>
      <w:r w:rsidRPr="00E42D93">
        <w:rPr>
          <w:rFonts w:eastAsia="SimSun" w:cs="mylotus"/>
          <w:sz w:val="32"/>
          <w:szCs w:val="27"/>
          <w:rtl/>
        </w:rPr>
        <w:t xml:space="preserve"> إن لم ألقك هناك</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القيني على الصراط وأنا قائم أقول رب</w:t>
      </w:r>
      <w:r w:rsidRPr="00E42D93">
        <w:rPr>
          <w:rFonts w:eastAsia="SimSun" w:cs="mylotus" w:hint="cs"/>
          <w:sz w:val="32"/>
          <w:szCs w:val="27"/>
          <w:rtl/>
        </w:rPr>
        <w:t>ِّ</w:t>
      </w:r>
      <w:r w:rsidRPr="00E42D93">
        <w:rPr>
          <w:rFonts w:eastAsia="SimSun" w:cs="mylotus"/>
          <w:sz w:val="32"/>
          <w:szCs w:val="27"/>
          <w:rtl/>
        </w:rPr>
        <w:t xml:space="preserve"> سل</w:t>
      </w:r>
      <w:r w:rsidRPr="00E42D93">
        <w:rPr>
          <w:rFonts w:eastAsia="SimSun" w:cs="mylotus" w:hint="cs"/>
          <w:sz w:val="32"/>
          <w:szCs w:val="27"/>
          <w:rtl/>
        </w:rPr>
        <w:t>ِّ</w:t>
      </w:r>
      <w:r w:rsidRPr="00E42D93">
        <w:rPr>
          <w:rFonts w:eastAsia="SimSun" w:cs="mylotus"/>
          <w:sz w:val="32"/>
          <w:szCs w:val="27"/>
          <w:rtl/>
        </w:rPr>
        <w:t>م أم</w:t>
      </w:r>
      <w:r w:rsidRPr="00E42D93">
        <w:rPr>
          <w:rFonts w:eastAsia="SimSun" w:cs="mylotus" w:hint="cs"/>
          <w:sz w:val="32"/>
          <w:szCs w:val="27"/>
          <w:rtl/>
        </w:rPr>
        <w:t>ّ</w:t>
      </w:r>
      <w:r w:rsidRPr="00E42D93">
        <w:rPr>
          <w:rFonts w:eastAsia="SimSun" w:cs="mylotus"/>
          <w:sz w:val="32"/>
          <w:szCs w:val="27"/>
          <w:rtl/>
        </w:rPr>
        <w:t>تي</w:t>
      </w:r>
      <w:r w:rsidRPr="00E42D93">
        <w:rPr>
          <w:rFonts w:eastAsia="SimSun" w:cs="mylotus" w:hint="cs"/>
          <w:sz w:val="32"/>
          <w:szCs w:val="27"/>
          <w:rtl/>
        </w:rPr>
        <w:t>.</w:t>
      </w:r>
      <w:r w:rsidRPr="00E42D93">
        <w:rPr>
          <w:rFonts w:eastAsia="SimSun" w:cs="mylotus"/>
          <w:sz w:val="32"/>
          <w:szCs w:val="27"/>
          <w:rtl/>
        </w:rPr>
        <w:t xml:space="preserve"> قالت</w:t>
      </w:r>
      <w:r w:rsidRPr="00E42D93">
        <w:rPr>
          <w:rFonts w:eastAsia="SimSun" w:cs="mylotus" w:hint="cs"/>
          <w:sz w:val="32"/>
          <w:szCs w:val="27"/>
          <w:rtl/>
        </w:rPr>
        <w:t>:</w:t>
      </w:r>
      <w:r w:rsidRPr="00E42D93">
        <w:rPr>
          <w:rFonts w:eastAsia="SimSun" w:cs="mylotus"/>
          <w:sz w:val="32"/>
          <w:szCs w:val="27"/>
          <w:rtl/>
        </w:rPr>
        <w:t xml:space="preserve"> فإن لم ألقك هناك</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القيني وأنا عند الميزان أقول رب</w:t>
      </w:r>
      <w:r w:rsidRPr="00E42D93">
        <w:rPr>
          <w:rFonts w:eastAsia="SimSun" w:cs="mylotus" w:hint="cs"/>
          <w:sz w:val="32"/>
          <w:szCs w:val="27"/>
          <w:rtl/>
        </w:rPr>
        <w:t>ِّ</w:t>
      </w:r>
      <w:r w:rsidRPr="00E42D93">
        <w:rPr>
          <w:rFonts w:eastAsia="SimSun" w:cs="mylotus"/>
          <w:sz w:val="32"/>
          <w:szCs w:val="27"/>
          <w:rtl/>
        </w:rPr>
        <w:t xml:space="preserve"> سل</w:t>
      </w:r>
      <w:r w:rsidRPr="00E42D93">
        <w:rPr>
          <w:rFonts w:eastAsia="SimSun" w:cs="mylotus" w:hint="cs"/>
          <w:sz w:val="32"/>
          <w:szCs w:val="27"/>
          <w:rtl/>
        </w:rPr>
        <w:t>ِّ</w:t>
      </w:r>
      <w:r w:rsidRPr="00E42D93">
        <w:rPr>
          <w:rFonts w:eastAsia="SimSun" w:cs="mylotus"/>
          <w:sz w:val="32"/>
          <w:szCs w:val="27"/>
          <w:rtl/>
        </w:rPr>
        <w:t>م أم</w:t>
      </w:r>
      <w:r w:rsidRPr="00E42D93">
        <w:rPr>
          <w:rFonts w:eastAsia="SimSun" w:cs="mylotus" w:hint="cs"/>
          <w:sz w:val="32"/>
          <w:szCs w:val="27"/>
          <w:rtl/>
        </w:rPr>
        <w:t>ّ</w:t>
      </w:r>
      <w:r w:rsidRPr="00E42D93">
        <w:rPr>
          <w:rFonts w:eastAsia="SimSun" w:cs="mylotus"/>
          <w:sz w:val="32"/>
          <w:szCs w:val="27"/>
          <w:rtl/>
        </w:rPr>
        <w:t>تي</w:t>
      </w:r>
      <w:r w:rsidRPr="00E42D93">
        <w:rPr>
          <w:rFonts w:eastAsia="SimSun" w:cs="mylotus" w:hint="cs"/>
          <w:sz w:val="32"/>
          <w:szCs w:val="27"/>
          <w:rtl/>
        </w:rPr>
        <w:t>.</w:t>
      </w:r>
      <w:r w:rsidRPr="00E42D93">
        <w:rPr>
          <w:rFonts w:eastAsia="SimSun" w:cs="mylotus"/>
          <w:sz w:val="32"/>
          <w:szCs w:val="27"/>
          <w:rtl/>
        </w:rPr>
        <w:t xml:space="preserve"> قالت</w:t>
      </w:r>
      <w:r w:rsidRPr="00E42D93">
        <w:rPr>
          <w:rFonts w:eastAsia="SimSun" w:cs="mylotus" w:hint="cs"/>
          <w:sz w:val="32"/>
          <w:szCs w:val="27"/>
          <w:rtl/>
        </w:rPr>
        <w:t>:</w:t>
      </w:r>
      <w:r w:rsidRPr="00E42D93">
        <w:rPr>
          <w:rFonts w:eastAsia="SimSun" w:cs="mylotus"/>
          <w:sz w:val="32"/>
          <w:szCs w:val="27"/>
          <w:rtl/>
        </w:rPr>
        <w:t xml:space="preserve"> فإن لم ألقك هناك</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القيني على شفير جهنم أمنع شررها ولهبها عن أمتي</w:t>
      </w:r>
      <w:r w:rsidRPr="00E42D93">
        <w:rPr>
          <w:rFonts w:eastAsia="SimSun" w:cs="mylotus" w:hint="cs"/>
          <w:sz w:val="32"/>
          <w:szCs w:val="27"/>
          <w:rtl/>
        </w:rPr>
        <w:t>.</w:t>
      </w:r>
      <w:r w:rsidRPr="00E42D93">
        <w:rPr>
          <w:rFonts w:eastAsia="SimSun" w:cs="mylotus"/>
          <w:sz w:val="32"/>
          <w:szCs w:val="27"/>
          <w:rtl/>
        </w:rPr>
        <w:t xml:space="preserve"> فاستبشرت فاطمة بذلك صلى الله عليها وعلى أبيها وبعلها وبنيها</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b/>
          <w:bCs/>
          <w:sz w:val="32"/>
          <w:szCs w:val="27"/>
          <w:rtl/>
        </w:rPr>
        <w:t xml:space="preserve"> </w:t>
      </w:r>
      <w:r w:rsidRPr="00E42D93">
        <w:rPr>
          <w:rFonts w:eastAsia="SimSun" w:cs="mylotus" w:hint="cs"/>
          <w:b/>
          <w:bCs/>
          <w:sz w:val="32"/>
          <w:szCs w:val="27"/>
          <w:rtl/>
        </w:rPr>
        <w:t>الحديث السابع</w:t>
      </w:r>
      <w:r w:rsidRPr="00E42D93">
        <w:rPr>
          <w:rFonts w:eastAsia="SimSun" w:cs="mylotus" w:hint="cs"/>
          <w:sz w:val="32"/>
          <w:szCs w:val="27"/>
          <w:rtl/>
        </w:rPr>
        <w:t xml:space="preserve">: نقله المجلسي </w:t>
      </w:r>
      <w:r w:rsidRPr="00E42D93">
        <w:rPr>
          <w:rFonts w:eastAsia="SimSun" w:cs="mylotus"/>
          <w:sz w:val="32"/>
          <w:szCs w:val="27"/>
          <w:rtl/>
        </w:rPr>
        <w:t>عن</w:t>
      </w:r>
      <w:r w:rsidRPr="00E42D93">
        <w:rPr>
          <w:rFonts w:eastAsia="SimSun" w:cs="mylotus" w:hint="cs"/>
          <w:sz w:val="32"/>
          <w:szCs w:val="27"/>
          <w:rtl/>
        </w:rPr>
        <w:t xml:space="preserve"> تفسير القميّ عن</w:t>
      </w:r>
      <w:r w:rsidRPr="00E42D93">
        <w:rPr>
          <w:rFonts w:eastAsia="SimSun" w:cs="mylotus"/>
          <w:sz w:val="32"/>
          <w:szCs w:val="27"/>
          <w:rtl/>
        </w:rPr>
        <w:t xml:space="preserve"> ابن محبوب عن زرعة عن سماعة عن أبي عبد الله </w:t>
      </w:r>
      <w:r w:rsidR="00F10F01" w:rsidRPr="00E42D93">
        <w:rPr>
          <w:rFonts w:eastAsia="SimSun" w:cs="CTraditional Arabic"/>
          <w:sz w:val="32"/>
          <w:szCs w:val="27"/>
          <w:rtl/>
        </w:rPr>
        <w:t>؛</w:t>
      </w:r>
      <w:r w:rsidRPr="00E42D93">
        <w:rPr>
          <w:rFonts w:eastAsia="SimSun" w:cs="mylotus"/>
          <w:sz w:val="32"/>
          <w:szCs w:val="27"/>
          <w:rtl/>
        </w:rPr>
        <w:t>،</w:t>
      </w:r>
      <w:r w:rsidRPr="00E42D93">
        <w:rPr>
          <w:rFonts w:eastAsia="SimSun" w:cs="mylotus" w:hint="cs"/>
          <w:sz w:val="32"/>
          <w:szCs w:val="27"/>
          <w:rtl/>
        </w:rPr>
        <w:t xml:space="preserve"> و</w:t>
      </w:r>
      <w:r w:rsidRPr="00E42D93">
        <w:rPr>
          <w:rFonts w:eastAsia="SimSun" w:cs="mylotus"/>
          <w:sz w:val="32"/>
          <w:szCs w:val="27"/>
          <w:rtl/>
        </w:rPr>
        <w:t>«</w:t>
      </w:r>
      <w:r w:rsidRPr="00E42D93">
        <w:rPr>
          <w:rFonts w:eastAsia="SimSun" w:cs="mylotus" w:hint="cs"/>
          <w:sz w:val="32"/>
          <w:szCs w:val="27"/>
          <w:rtl/>
        </w:rPr>
        <w:t>زرعة</w:t>
      </w:r>
      <w:r w:rsidRPr="00E42D93">
        <w:rPr>
          <w:rFonts w:eastAsia="SimSun" w:cs="mylotus"/>
          <w:sz w:val="32"/>
          <w:szCs w:val="27"/>
          <w:rtl/>
        </w:rPr>
        <w:t>»</w:t>
      </w:r>
      <w:r w:rsidRPr="00E42D93">
        <w:rPr>
          <w:rFonts w:eastAsia="SimSun" w:cs="mylotus" w:hint="cs"/>
          <w:sz w:val="32"/>
          <w:szCs w:val="27"/>
          <w:rtl/>
        </w:rPr>
        <w:t xml:space="preserve"> طبقاً لما صرح به الشيخ الطوسي في رجاله (ص350) كان واقفياً، وأورده ابن داوود أيضاً في رجاله (ص453) في عداد المجروحين والضعفاء، وكذا فعل العلامة الحلي الذي أورده في القسم الثاني من رجاله المخصَّص للضعفاء (ص244). وقد روى زرعة حديثه عن </w:t>
      </w:r>
      <w:r w:rsidRPr="00E42D93">
        <w:rPr>
          <w:rFonts w:eastAsia="SimSun" w:cs="mylotus"/>
          <w:sz w:val="32"/>
          <w:szCs w:val="27"/>
          <w:rtl/>
        </w:rPr>
        <w:t>«</w:t>
      </w:r>
      <w:r w:rsidRPr="00E42D93">
        <w:rPr>
          <w:rFonts w:eastAsia="SimSun" w:cs="mylotus" w:hint="cs"/>
          <w:sz w:val="32"/>
          <w:szCs w:val="27"/>
          <w:rtl/>
        </w:rPr>
        <w:t>سماعة</w:t>
      </w:r>
      <w:r w:rsidRPr="00E42D93">
        <w:rPr>
          <w:rFonts w:eastAsia="SimSun" w:cs="mylotus"/>
          <w:sz w:val="32"/>
          <w:szCs w:val="27"/>
          <w:rtl/>
        </w:rPr>
        <w:t>»</w:t>
      </w:r>
      <w:r w:rsidRPr="00E42D93">
        <w:rPr>
          <w:rFonts w:eastAsia="SimSun" w:cs="mylotus" w:hint="cs"/>
          <w:sz w:val="32"/>
          <w:szCs w:val="27"/>
          <w:rtl/>
        </w:rPr>
        <w:t xml:space="preserve"> الذي بيّنا حاله فيما سبق حيث ذكرنا أنه كان واقفيّاً. أما متن الحديث فهو مشابه للحديث الذي رواه العياشي في تفسيره والذي يذكر انتقال الناس من نبي إلى آخر طلباً للشفاعة إلى أن يأتون رسول الله (صَلَّى اللهُ عَلَيه وَآلِهِ)... الخ.</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الثامن</w:t>
      </w:r>
      <w:r w:rsidRPr="00E42D93">
        <w:rPr>
          <w:rFonts w:eastAsia="SimSun" w:cs="mylotus" w:hint="cs"/>
          <w:sz w:val="32"/>
          <w:szCs w:val="27"/>
          <w:rtl/>
        </w:rPr>
        <w:t xml:space="preserve">: نقله المجلسي عن تفسير القمي عن </w:t>
      </w:r>
      <w:r w:rsidRPr="00E42D93">
        <w:rPr>
          <w:rFonts w:eastAsia="SimSun" w:cs="mylotus"/>
          <w:sz w:val="32"/>
          <w:szCs w:val="27"/>
          <w:rtl/>
        </w:rPr>
        <w:t xml:space="preserve">محمد بن أبي عمير عن معاوية وهشام عن أبي عبد الله </w:t>
      </w:r>
      <w:r w:rsidR="00F10F01" w:rsidRPr="00E42D93">
        <w:rPr>
          <w:rFonts w:eastAsia="SimSun" w:cs="CTraditional Arabic"/>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قال رسول الله </w:t>
      </w:r>
      <w:r w:rsidRPr="00E42D93">
        <w:rPr>
          <w:rFonts w:eastAsia="SimSun" w:cs="mylotus" w:hint="cs"/>
          <w:sz w:val="32"/>
          <w:szCs w:val="27"/>
          <w:rtl/>
        </w:rPr>
        <w:t>(صَلَّى اللهُ عَلَيه وَآلِهِ):</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لو قد قمت المقام المحمود لشفعت في أبي وأمي وعمي وأخ كان لي في الجاهلية</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وأقول: لمّا كان هذا المتن لا يتناسب مع المطلب الذي نحن في صدده فلا حاجة بنا إلى مناقشة سنده.</w:t>
      </w:r>
    </w:p>
    <w:p w:rsidR="004736B9" w:rsidRPr="00E42D93" w:rsidRDefault="004736B9" w:rsidP="00187A8D">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التاسع</w:t>
      </w:r>
      <w:r w:rsidRPr="00E42D93">
        <w:rPr>
          <w:rFonts w:eastAsia="SimSun" w:cs="mylotus" w:hint="cs"/>
          <w:sz w:val="32"/>
          <w:szCs w:val="27"/>
          <w:rtl/>
        </w:rPr>
        <w:t xml:space="preserve">: نقله المجلسي عن تفسير علي بن إبراهيم القمي أيضاً عن </w:t>
      </w:r>
      <w:r w:rsidRPr="00E42D93">
        <w:rPr>
          <w:rFonts w:eastAsia="SimSun" w:cs="mylotus"/>
          <w:sz w:val="32"/>
          <w:szCs w:val="27"/>
          <w:rtl/>
        </w:rPr>
        <w:t xml:space="preserve">جعفر بن أحمد عن عبيد الله بن موسى عن ابن البطائني عن أبيه عن أبي بصير عن أبي عبد الله </w:t>
      </w:r>
      <w:r w:rsidR="00F10F01" w:rsidRPr="00E42D93">
        <w:rPr>
          <w:rFonts w:eastAsia="SimSun" w:cs="CTraditional Arabic"/>
          <w:sz w:val="32"/>
          <w:szCs w:val="27"/>
          <w:rtl/>
        </w:rPr>
        <w:t>؛</w:t>
      </w:r>
      <w:r w:rsidRPr="00E42D93">
        <w:rPr>
          <w:rFonts w:eastAsia="SimSun" w:cs="mylotus"/>
          <w:sz w:val="32"/>
          <w:szCs w:val="27"/>
          <w:rtl/>
        </w:rPr>
        <w:t xml:space="preserve"> في قوله </w:t>
      </w:r>
      <w:r w:rsidR="00187A8D">
        <w:rPr>
          <w:rFonts w:ascii="QCF_BSML" w:hAnsi="QCF_BSML" w:cs="QCF_BSML"/>
          <w:color w:val="000000"/>
          <w:sz w:val="26"/>
          <w:szCs w:val="26"/>
          <w:rtl/>
        </w:rPr>
        <w:t xml:space="preserve">ﭽ </w:t>
      </w:r>
      <w:r w:rsidR="00187A8D">
        <w:rPr>
          <w:rFonts w:ascii="QCF_P311" w:hAnsi="QCF_P311" w:cs="QCF_P311"/>
          <w:color w:val="000000"/>
          <w:sz w:val="26"/>
          <w:szCs w:val="26"/>
          <w:rtl/>
        </w:rPr>
        <w:t xml:space="preserve">ﮤ  ﮥ  ﮦ  ﮧ      ﮨ  ﮩ   ﮪ   ﮫ      ﮬ  ﮭ  </w:t>
      </w:r>
      <w:r w:rsidR="00187A8D">
        <w:rPr>
          <w:rFonts w:ascii="QCF_BSML" w:hAnsi="QCF_BSML" w:cs="QCF_BSML"/>
          <w:color w:val="000000"/>
          <w:sz w:val="26"/>
          <w:szCs w:val="26"/>
          <w:rtl/>
        </w:rPr>
        <w:t>ﭼ</w:t>
      </w:r>
      <w:r w:rsidR="00187A8D">
        <w:rPr>
          <w:rFonts w:ascii="Arial" w:hAnsi="Arial" w:cs="Arial"/>
          <w:color w:val="000000"/>
          <w:sz w:val="18"/>
          <w:szCs w:val="18"/>
        </w:rPr>
        <w:t xml:space="preserve"> </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لا يشفع ولا</w:t>
      </w:r>
      <w:r w:rsidRPr="00E42D93">
        <w:rPr>
          <w:rFonts w:eastAsia="SimSun" w:cs="Times New Roman" w:hint="cs"/>
          <w:sz w:val="32"/>
          <w:szCs w:val="27"/>
          <w:rtl/>
        </w:rPr>
        <w:t> </w:t>
      </w:r>
      <w:r w:rsidRPr="00E42D93">
        <w:rPr>
          <w:rFonts w:eastAsia="SimSun" w:cs="mylotus"/>
          <w:sz w:val="32"/>
          <w:szCs w:val="27"/>
          <w:rtl/>
        </w:rPr>
        <w:t>يشفع لهم ولا يشفعون إِلَّا مَنِ اتَّخَذَ عِنْدَ الرَّحْمنِ عَهْداً إلا من أذن له بولاية أمير المؤمنين والأئمة من بعده فهو العهد عند الله</w:t>
      </w:r>
      <w:r w:rsidRPr="00E42D93">
        <w:rPr>
          <w:rFonts w:eastAsia="SimSun" w:cs="mylotus" w:hint="cs"/>
          <w:sz w:val="32"/>
          <w:szCs w:val="27"/>
          <w:rtl/>
        </w:rPr>
        <w:t xml:space="preserve">.... </w:t>
      </w:r>
      <w:r w:rsidRPr="00E42D93">
        <w:rPr>
          <w:rFonts w:eastAsia="SimSun" w:cs="mylotus"/>
          <w:sz w:val="32"/>
          <w:szCs w:val="27"/>
          <w:rtl/>
        </w:rPr>
        <w:t>الخبر</w:t>
      </w:r>
      <w:r w:rsidRPr="00E42D93">
        <w:rPr>
          <w:rFonts w:eastAsia="SimSun" w:cs="mylotus" w:hint="eastAsia"/>
          <w:sz w:val="32"/>
          <w:szCs w:val="27"/>
          <w:rtl/>
        </w:rPr>
        <w:t>»</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قلت: في سنده </w:t>
      </w:r>
      <w:r w:rsidRPr="00E42D93">
        <w:rPr>
          <w:rFonts w:eastAsia="SimSun" w:cs="mylotus"/>
          <w:sz w:val="32"/>
          <w:szCs w:val="27"/>
          <w:rtl/>
        </w:rPr>
        <w:t>ابن البطائني</w:t>
      </w:r>
      <w:r w:rsidRPr="00E42D93">
        <w:rPr>
          <w:rFonts w:eastAsia="SimSun" w:cs="mylotus" w:hint="cs"/>
          <w:sz w:val="32"/>
          <w:szCs w:val="27"/>
          <w:rtl/>
        </w:rPr>
        <w:t xml:space="preserve"> وهو إما علي بن حمزة البطائني أو ابنه الحسن بن علي بن حمزة، فإن كان الأول فقد قال عنه ابن الغضائري: </w:t>
      </w:r>
      <w:r w:rsidRPr="00E42D93">
        <w:rPr>
          <w:rFonts w:eastAsia="SimSun" w:cs="mylotus" w:hint="eastAsia"/>
          <w:sz w:val="32"/>
          <w:szCs w:val="27"/>
          <w:rtl/>
        </w:rPr>
        <w:t>«</w:t>
      </w:r>
      <w:r w:rsidRPr="00E42D93">
        <w:rPr>
          <w:rFonts w:eastAsia="SimSun" w:cs="mylotus" w:hint="cs"/>
          <w:sz w:val="32"/>
          <w:szCs w:val="27"/>
          <w:rtl/>
        </w:rPr>
        <w:t xml:space="preserve">علي بن حمزة لعنه الله أصل الوقف وأشدّ الخلق عداوةً للمولى </w:t>
      </w:r>
      <w:r w:rsidRPr="00E42D93">
        <w:rPr>
          <w:rFonts w:eastAsia="SimSun" w:cs="mylotus"/>
          <w:sz w:val="32"/>
          <w:szCs w:val="27"/>
          <w:rtl/>
        </w:rPr>
        <w:t>«</w:t>
      </w:r>
      <w:r w:rsidRPr="00E42D93">
        <w:rPr>
          <w:rFonts w:eastAsia="SimSun" w:cs="mylotus" w:hint="cs"/>
          <w:sz w:val="32"/>
          <w:szCs w:val="27"/>
          <w:rtl/>
        </w:rPr>
        <w:t xml:space="preserve">يعني الرضا </w:t>
      </w:r>
      <w:r w:rsidR="00F10F01" w:rsidRPr="00E42D93">
        <w:rPr>
          <w:rFonts w:eastAsia="SimSun" w:cs="CTraditional Arabic" w:hint="cs"/>
          <w:sz w:val="32"/>
          <w:szCs w:val="27"/>
          <w:rtl/>
        </w:rPr>
        <w:t>؛</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 xml:space="preserve">، وأورد صاحب تنقيح المقال (ج2/ص261) عشرات الأحاديث في ذمه. وأغلب الظن أنه هو. أما إن كان ابنه أي الحسن بن علي بن حمزة فقد قال الغضائري عنه: </w:t>
      </w:r>
      <w:r w:rsidRPr="00E42D93">
        <w:rPr>
          <w:rFonts w:eastAsia="SimSun" w:cs="mylotus" w:hint="eastAsia"/>
          <w:sz w:val="32"/>
          <w:szCs w:val="27"/>
          <w:rtl/>
        </w:rPr>
        <w:t>«</w:t>
      </w:r>
      <w:r w:rsidRPr="00E42D93">
        <w:rPr>
          <w:rFonts w:eastAsia="SimSun" w:cs="mylotus" w:hint="cs"/>
          <w:sz w:val="32"/>
          <w:szCs w:val="27"/>
          <w:rtl/>
        </w:rPr>
        <w:t>الحسن بن علي بن حمزة البطائني مولى الأنصار أبو محمد، واقفي بن واقفي، ضعيف في نفسه</w:t>
      </w:r>
      <w:r w:rsidRPr="00E42D93">
        <w:rPr>
          <w:rFonts w:eastAsia="SimSun" w:cs="mylotus" w:hint="eastAsia"/>
          <w:sz w:val="32"/>
          <w:szCs w:val="27"/>
          <w:rtl/>
        </w:rPr>
        <w:t>»</w:t>
      </w:r>
      <w:r w:rsidRPr="00E42D93">
        <w:rPr>
          <w:rFonts w:eastAsia="SimSun" w:cs="mylotus" w:hint="cs"/>
          <w:sz w:val="32"/>
          <w:szCs w:val="27"/>
          <w:rtl/>
        </w:rPr>
        <w:t xml:space="preserve">. وقال عنه الكشي: </w:t>
      </w:r>
      <w:r w:rsidRPr="00E42D93">
        <w:rPr>
          <w:rFonts w:eastAsia="SimSun" w:cs="mylotus" w:hint="eastAsia"/>
          <w:sz w:val="32"/>
          <w:szCs w:val="27"/>
          <w:rtl/>
        </w:rPr>
        <w:t>«</w:t>
      </w:r>
      <w:r w:rsidRPr="00E42D93">
        <w:rPr>
          <w:rFonts w:eastAsia="SimSun" w:cs="mylotus" w:hint="cs"/>
          <w:sz w:val="32"/>
          <w:szCs w:val="27"/>
          <w:rtl/>
        </w:rPr>
        <w:t>الحسن بن علي بن حمزة كذّاب</w:t>
      </w:r>
      <w:r w:rsidRPr="00E42D93">
        <w:rPr>
          <w:rFonts w:eastAsia="SimSun" w:cs="mylotus" w:hint="eastAsia"/>
          <w:sz w:val="32"/>
          <w:szCs w:val="27"/>
          <w:rtl/>
        </w:rPr>
        <w:t>»</w:t>
      </w:r>
      <w:r w:rsidRPr="00E42D93">
        <w:rPr>
          <w:rFonts w:eastAsia="SimSun" w:cs="mylotus" w:hint="cs"/>
          <w:sz w:val="32"/>
          <w:szCs w:val="27"/>
          <w:rtl/>
        </w:rPr>
        <w:t>. وأوضح صاحب تنقيح المقال حاله الوخيمة (ج1/ص290). ولذلك فإنَّ مثل هذا الرجل لا</w:t>
      </w:r>
      <w:r w:rsidRPr="00E42D93">
        <w:rPr>
          <w:rFonts w:eastAsia="SimSun" w:cs="Times New Roman" w:hint="cs"/>
          <w:sz w:val="32"/>
          <w:szCs w:val="27"/>
          <w:rtl/>
        </w:rPr>
        <w:t> </w:t>
      </w:r>
      <w:r w:rsidRPr="00E42D93">
        <w:rPr>
          <w:rFonts w:ascii="mylotus" w:eastAsia="SimSun" w:hAnsi="mylotus" w:cs="mylotus" w:hint="cs"/>
          <w:sz w:val="32"/>
          <w:szCs w:val="27"/>
          <w:rtl/>
        </w:rPr>
        <w:t>يستحق</w:t>
      </w:r>
      <w:r w:rsidRPr="00E42D93">
        <w:rPr>
          <w:rFonts w:eastAsia="SimSun" w:cs="mylotus" w:hint="cs"/>
          <w:sz w:val="32"/>
          <w:szCs w:val="27"/>
          <w:rtl/>
        </w:rPr>
        <w:t xml:space="preserve"> </w:t>
      </w:r>
      <w:r w:rsidRPr="00E42D93">
        <w:rPr>
          <w:rFonts w:ascii="mylotus" w:eastAsia="SimSun" w:hAnsi="mylotus" w:cs="mylotus" w:hint="cs"/>
          <w:sz w:val="32"/>
          <w:szCs w:val="27"/>
          <w:rtl/>
        </w:rPr>
        <w:t>السماع</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العاشر</w:t>
      </w:r>
      <w:r w:rsidRPr="00E42D93">
        <w:rPr>
          <w:rFonts w:eastAsia="SimSun" w:cs="mylotus" w:hint="cs"/>
          <w:sz w:val="32"/>
          <w:szCs w:val="27"/>
          <w:rtl/>
        </w:rPr>
        <w:t xml:space="preserve">: نقله المجلسي عن أمالي الصدوق وعن كتاب </w:t>
      </w:r>
      <w:r w:rsidRPr="00E42D93">
        <w:rPr>
          <w:rFonts w:eastAsia="SimSun" w:cs="mylotus"/>
          <w:sz w:val="32"/>
          <w:szCs w:val="27"/>
          <w:rtl/>
        </w:rPr>
        <w:t>«</w:t>
      </w:r>
      <w:r w:rsidRPr="00E42D93">
        <w:rPr>
          <w:rFonts w:eastAsia="SimSun" w:cs="mylotus" w:hint="cs"/>
          <w:sz w:val="32"/>
          <w:szCs w:val="27"/>
          <w:rtl/>
        </w:rPr>
        <w:t>بشارة المصطفى</w:t>
      </w:r>
      <w:r w:rsidRPr="00E42D93">
        <w:rPr>
          <w:rFonts w:eastAsia="SimSun" w:cs="mylotus"/>
          <w:sz w:val="32"/>
          <w:szCs w:val="27"/>
          <w:rtl/>
        </w:rPr>
        <w:t>»</w:t>
      </w:r>
      <w:r w:rsidRPr="00E42D93">
        <w:rPr>
          <w:rFonts w:eastAsia="SimSun" w:cs="mylotus" w:hint="cs"/>
          <w:sz w:val="32"/>
          <w:szCs w:val="27"/>
          <w:rtl/>
        </w:rPr>
        <w:t xml:space="preserve"> بسندهما ع</w:t>
      </w:r>
      <w:r w:rsidRPr="00E42D93">
        <w:rPr>
          <w:rFonts w:eastAsia="SimSun" w:cs="mylotus"/>
          <w:sz w:val="32"/>
          <w:szCs w:val="27"/>
          <w:rtl/>
        </w:rPr>
        <w:t xml:space="preserve">ن سلمة بن الخطاب عن الحسين بن سعيد عن إسحاق بن إبراهيم عن عبد الله بن صباح عن أبي بصير عن أبي عبد الله الصادق </w:t>
      </w:r>
      <w:r w:rsidR="00F10F01" w:rsidRPr="00E42D93">
        <w:rPr>
          <w:rFonts w:eastAsia="SimSun" w:cs="CTraditional Arabic"/>
          <w:sz w:val="32"/>
          <w:szCs w:val="27"/>
          <w:rtl/>
        </w:rPr>
        <w:t>؛</w:t>
      </w:r>
      <w:r w:rsidRPr="00E42D93">
        <w:rPr>
          <w:rFonts w:eastAsia="SimSun" w:cs="mylotus"/>
          <w:sz w:val="32"/>
          <w:szCs w:val="27"/>
          <w:rtl/>
        </w:rPr>
        <w:t xml:space="preserve"> قال</w:t>
      </w:r>
      <w:r w:rsidRPr="00E42D93">
        <w:rPr>
          <w:rFonts w:eastAsia="SimSun" w:cs="mylotus" w:hint="cs"/>
          <w:sz w:val="32"/>
          <w:szCs w:val="27"/>
          <w:rtl/>
        </w:rPr>
        <w:t xml:space="preserve">: </w:t>
      </w:r>
      <w:r w:rsidRPr="00E42D93">
        <w:rPr>
          <w:rFonts w:eastAsia="SimSun" w:cs="mylotus" w:hint="eastAsia"/>
          <w:sz w:val="32"/>
          <w:szCs w:val="27"/>
          <w:rtl/>
        </w:rPr>
        <w:t>«</w:t>
      </w:r>
      <w:r w:rsidRPr="00E42D93">
        <w:rPr>
          <w:rFonts w:eastAsia="SimSun" w:cs="mylotus"/>
          <w:sz w:val="32"/>
          <w:szCs w:val="27"/>
          <w:rtl/>
        </w:rPr>
        <w:t>إذا كان يوم القيامة جمع الله الأولين والآخرين في صعيد واحد فتغشاهم ظلمة شديدة فيضجون إلى ربهم ويقولون يا رب اكشف عنا هذه الظلمة قال</w:t>
      </w:r>
      <w:r w:rsidRPr="00E42D93">
        <w:rPr>
          <w:rFonts w:eastAsia="SimSun" w:cs="mylotus" w:hint="cs"/>
          <w:sz w:val="32"/>
          <w:szCs w:val="27"/>
          <w:rtl/>
        </w:rPr>
        <w:t>:</w:t>
      </w:r>
      <w:r w:rsidRPr="00E42D93">
        <w:rPr>
          <w:rFonts w:eastAsia="SimSun" w:cs="mylotus"/>
          <w:sz w:val="32"/>
          <w:szCs w:val="27"/>
          <w:rtl/>
        </w:rPr>
        <w:t xml:space="preserve"> فيقبل قوم يمشي النور بين أيديهم قد أضاء أرض القيامة</w:t>
      </w:r>
      <w:r w:rsidRPr="00E42D93">
        <w:rPr>
          <w:rFonts w:eastAsia="SimSun" w:cs="mylotus" w:hint="cs"/>
          <w:sz w:val="32"/>
          <w:szCs w:val="27"/>
          <w:rtl/>
        </w:rPr>
        <w:t>،</w:t>
      </w:r>
      <w:r w:rsidRPr="00E42D93">
        <w:rPr>
          <w:rFonts w:eastAsia="SimSun" w:cs="mylotus"/>
          <w:sz w:val="32"/>
          <w:szCs w:val="27"/>
          <w:rtl/>
        </w:rPr>
        <w:t xml:space="preserve"> فيقول أهل الجمع</w:t>
      </w:r>
      <w:r w:rsidRPr="00E42D93">
        <w:rPr>
          <w:rFonts w:eastAsia="SimSun" w:cs="mylotus" w:hint="cs"/>
          <w:sz w:val="32"/>
          <w:szCs w:val="27"/>
          <w:rtl/>
        </w:rPr>
        <w:t>:</w:t>
      </w:r>
      <w:r w:rsidRPr="00E42D93">
        <w:rPr>
          <w:rFonts w:eastAsia="SimSun" w:cs="mylotus"/>
          <w:sz w:val="32"/>
          <w:szCs w:val="27"/>
          <w:rtl/>
        </w:rPr>
        <w:t xml:space="preserve"> فهؤلاء أنبياء الله</w:t>
      </w:r>
      <w:r w:rsidRPr="00E42D93">
        <w:rPr>
          <w:rFonts w:eastAsia="SimSun" w:cs="mylotus" w:hint="cs"/>
          <w:sz w:val="32"/>
          <w:szCs w:val="27"/>
          <w:rtl/>
        </w:rPr>
        <w:t>،</w:t>
      </w:r>
      <w:r w:rsidRPr="00E42D93">
        <w:rPr>
          <w:rFonts w:eastAsia="SimSun" w:cs="mylotus"/>
          <w:sz w:val="32"/>
          <w:szCs w:val="27"/>
          <w:rtl/>
        </w:rPr>
        <w:t xml:space="preserve"> فيجيئهم النداء من عند الله</w:t>
      </w:r>
      <w:r w:rsidRPr="00E42D93">
        <w:rPr>
          <w:rFonts w:eastAsia="SimSun" w:cs="mylotus" w:hint="cs"/>
          <w:sz w:val="32"/>
          <w:szCs w:val="27"/>
          <w:rtl/>
        </w:rPr>
        <w:t>:</w:t>
      </w:r>
      <w:r w:rsidRPr="00E42D93">
        <w:rPr>
          <w:rFonts w:eastAsia="SimSun" w:cs="mylotus"/>
          <w:sz w:val="32"/>
          <w:szCs w:val="27"/>
          <w:rtl/>
        </w:rPr>
        <w:t xml:space="preserve"> ما هؤلاء بأنبياء فيقول أهل الجمع</w:t>
      </w:r>
      <w:r w:rsidRPr="00E42D93">
        <w:rPr>
          <w:rFonts w:eastAsia="SimSun" w:cs="mylotus" w:hint="cs"/>
          <w:sz w:val="32"/>
          <w:szCs w:val="27"/>
          <w:rtl/>
        </w:rPr>
        <w:t>:</w:t>
      </w:r>
      <w:r w:rsidRPr="00E42D93">
        <w:rPr>
          <w:rFonts w:eastAsia="SimSun" w:cs="mylotus"/>
          <w:sz w:val="32"/>
          <w:szCs w:val="27"/>
          <w:rtl/>
        </w:rPr>
        <w:t xml:space="preserve"> فهؤلاء ملائكة</w:t>
      </w:r>
      <w:r w:rsidRPr="00E42D93">
        <w:rPr>
          <w:rFonts w:eastAsia="SimSun" w:cs="mylotus" w:hint="cs"/>
          <w:sz w:val="32"/>
          <w:szCs w:val="27"/>
          <w:rtl/>
        </w:rPr>
        <w:t>،</w:t>
      </w:r>
      <w:r w:rsidRPr="00E42D93">
        <w:rPr>
          <w:rFonts w:eastAsia="SimSun" w:cs="mylotus"/>
          <w:sz w:val="32"/>
          <w:szCs w:val="27"/>
          <w:rtl/>
        </w:rPr>
        <w:t xml:space="preserve"> فيجيئهم النداء من عند الله ما هؤلاء بملائكة</w:t>
      </w:r>
      <w:r w:rsidRPr="00E42D93">
        <w:rPr>
          <w:rFonts w:eastAsia="SimSun" w:cs="mylotus" w:hint="cs"/>
          <w:sz w:val="32"/>
          <w:szCs w:val="27"/>
          <w:rtl/>
        </w:rPr>
        <w:t>،</w:t>
      </w:r>
      <w:r w:rsidRPr="00E42D93">
        <w:rPr>
          <w:rFonts w:eastAsia="SimSun" w:cs="mylotus"/>
          <w:sz w:val="32"/>
          <w:szCs w:val="27"/>
          <w:rtl/>
        </w:rPr>
        <w:t xml:space="preserve"> فيقول أهل الجمع</w:t>
      </w:r>
      <w:r w:rsidRPr="00E42D93">
        <w:rPr>
          <w:rFonts w:eastAsia="SimSun" w:cs="mylotus" w:hint="cs"/>
          <w:sz w:val="32"/>
          <w:szCs w:val="27"/>
          <w:rtl/>
        </w:rPr>
        <w:t>:</w:t>
      </w:r>
      <w:r w:rsidRPr="00E42D93">
        <w:rPr>
          <w:rFonts w:eastAsia="SimSun" w:cs="mylotus"/>
          <w:sz w:val="32"/>
          <w:szCs w:val="27"/>
          <w:rtl/>
        </w:rPr>
        <w:t xml:space="preserve"> هؤلاء شهداء فيجيئهم النداء من عند الله ما هؤلاء بشهداء</w:t>
      </w:r>
      <w:r w:rsidRPr="00E42D93">
        <w:rPr>
          <w:rFonts w:eastAsia="SimSun" w:cs="mylotus" w:hint="cs"/>
          <w:sz w:val="32"/>
          <w:szCs w:val="27"/>
          <w:rtl/>
        </w:rPr>
        <w:t>.</w:t>
      </w:r>
      <w:r w:rsidRPr="00E42D93">
        <w:rPr>
          <w:rFonts w:eastAsia="SimSun" w:cs="mylotus"/>
          <w:sz w:val="32"/>
          <w:szCs w:val="27"/>
          <w:rtl/>
        </w:rPr>
        <w:t xml:space="preserve"> فيقولون</w:t>
      </w:r>
      <w:r w:rsidRPr="00E42D93">
        <w:rPr>
          <w:rFonts w:eastAsia="SimSun" w:cs="mylotus" w:hint="cs"/>
          <w:sz w:val="32"/>
          <w:szCs w:val="27"/>
          <w:rtl/>
        </w:rPr>
        <w:t>:</w:t>
      </w:r>
      <w:r w:rsidRPr="00E42D93">
        <w:rPr>
          <w:rFonts w:eastAsia="SimSun" w:cs="mylotus"/>
          <w:sz w:val="32"/>
          <w:szCs w:val="27"/>
          <w:rtl/>
        </w:rPr>
        <w:t xml:space="preserve"> من هم</w:t>
      </w:r>
      <w:r w:rsidRPr="00E42D93">
        <w:rPr>
          <w:rFonts w:eastAsia="SimSun" w:cs="mylotus" w:hint="cs"/>
          <w:sz w:val="32"/>
          <w:szCs w:val="27"/>
          <w:rtl/>
        </w:rPr>
        <w:t>؟</w:t>
      </w:r>
      <w:r w:rsidRPr="00E42D93">
        <w:rPr>
          <w:rFonts w:eastAsia="SimSun" w:cs="mylotus"/>
          <w:sz w:val="32"/>
          <w:szCs w:val="27"/>
          <w:rtl/>
        </w:rPr>
        <w:t xml:space="preserve"> فيجيئهم النداء</w:t>
      </w:r>
      <w:r w:rsidRPr="00E42D93">
        <w:rPr>
          <w:rFonts w:eastAsia="SimSun" w:cs="mylotus" w:hint="cs"/>
          <w:sz w:val="32"/>
          <w:szCs w:val="27"/>
          <w:rtl/>
        </w:rPr>
        <w:t>:</w:t>
      </w:r>
      <w:r w:rsidRPr="00E42D93">
        <w:rPr>
          <w:rFonts w:eastAsia="SimSun" w:cs="mylotus"/>
          <w:sz w:val="32"/>
          <w:szCs w:val="27"/>
          <w:rtl/>
        </w:rPr>
        <w:t xml:space="preserve"> يا أهل الجمع</w:t>
      </w:r>
      <w:r w:rsidRPr="00E42D93">
        <w:rPr>
          <w:rFonts w:eastAsia="SimSun" w:cs="mylotus" w:hint="cs"/>
          <w:sz w:val="32"/>
          <w:szCs w:val="27"/>
          <w:rtl/>
        </w:rPr>
        <w:t>!</w:t>
      </w:r>
      <w:r w:rsidRPr="00E42D93">
        <w:rPr>
          <w:rFonts w:eastAsia="SimSun" w:cs="mylotus"/>
          <w:sz w:val="32"/>
          <w:szCs w:val="27"/>
          <w:rtl/>
        </w:rPr>
        <w:t xml:space="preserve"> سلوهم من أنتم فيقول الجمع</w:t>
      </w:r>
      <w:r w:rsidRPr="00E42D93">
        <w:rPr>
          <w:rFonts w:eastAsia="SimSun" w:cs="mylotus" w:hint="cs"/>
          <w:sz w:val="32"/>
          <w:szCs w:val="27"/>
          <w:rtl/>
        </w:rPr>
        <w:t>:</w:t>
      </w:r>
      <w:r w:rsidRPr="00E42D93">
        <w:rPr>
          <w:rFonts w:eastAsia="SimSun" w:cs="mylotus"/>
          <w:sz w:val="32"/>
          <w:szCs w:val="27"/>
          <w:rtl/>
        </w:rPr>
        <w:t xml:space="preserve"> من أنتم</w:t>
      </w:r>
      <w:r w:rsidRPr="00E42D93">
        <w:rPr>
          <w:rFonts w:eastAsia="SimSun" w:cs="mylotus" w:hint="cs"/>
          <w:sz w:val="32"/>
          <w:szCs w:val="27"/>
          <w:rtl/>
        </w:rPr>
        <w:t>؟</w:t>
      </w:r>
      <w:r w:rsidRPr="00E42D93">
        <w:rPr>
          <w:rFonts w:eastAsia="SimSun" w:cs="mylotus"/>
          <w:sz w:val="32"/>
          <w:szCs w:val="27"/>
          <w:rtl/>
        </w:rPr>
        <w:t xml:space="preserve"> فيقولون</w:t>
      </w:r>
      <w:r w:rsidRPr="00E42D93">
        <w:rPr>
          <w:rFonts w:eastAsia="SimSun" w:cs="mylotus" w:hint="cs"/>
          <w:sz w:val="32"/>
          <w:szCs w:val="27"/>
          <w:rtl/>
        </w:rPr>
        <w:t>:</w:t>
      </w:r>
      <w:r w:rsidRPr="00E42D93">
        <w:rPr>
          <w:rFonts w:eastAsia="SimSun" w:cs="mylotus"/>
          <w:sz w:val="32"/>
          <w:szCs w:val="27"/>
          <w:rtl/>
        </w:rPr>
        <w:t xml:space="preserve"> نحن العلوي</w:t>
      </w:r>
      <w:r w:rsidRPr="00E42D93">
        <w:rPr>
          <w:rFonts w:eastAsia="SimSun" w:cs="mylotus" w:hint="cs"/>
          <w:sz w:val="32"/>
          <w:szCs w:val="27"/>
          <w:rtl/>
        </w:rPr>
        <w:t>ُّ</w:t>
      </w:r>
      <w:r w:rsidRPr="00E42D93">
        <w:rPr>
          <w:rFonts w:eastAsia="SimSun" w:cs="mylotus"/>
          <w:sz w:val="32"/>
          <w:szCs w:val="27"/>
          <w:rtl/>
        </w:rPr>
        <w:t>ون نحن ذري</w:t>
      </w:r>
      <w:r w:rsidRPr="00E42D93">
        <w:rPr>
          <w:rFonts w:eastAsia="SimSun" w:cs="mylotus" w:hint="cs"/>
          <w:sz w:val="32"/>
          <w:szCs w:val="27"/>
          <w:rtl/>
        </w:rPr>
        <w:t>ّ</w:t>
      </w:r>
      <w:r w:rsidRPr="00E42D93">
        <w:rPr>
          <w:rFonts w:eastAsia="SimSun" w:cs="mylotus"/>
          <w:sz w:val="32"/>
          <w:szCs w:val="27"/>
          <w:rtl/>
        </w:rPr>
        <w:t xml:space="preserve">ة محمد رسول الله </w:t>
      </w:r>
      <w:r w:rsidRPr="00E42D93">
        <w:rPr>
          <w:rFonts w:eastAsia="SimSun" w:cs="mylotus" w:hint="cs"/>
          <w:sz w:val="32"/>
          <w:szCs w:val="27"/>
          <w:rtl/>
        </w:rPr>
        <w:t>(صَلَّى اللهُ عَلَيه وَآلِهِ)</w:t>
      </w:r>
      <w:r w:rsidRPr="00E42D93">
        <w:rPr>
          <w:rFonts w:eastAsia="SimSun" w:cs="mylotus"/>
          <w:sz w:val="32"/>
          <w:szCs w:val="27"/>
          <w:rtl/>
        </w:rPr>
        <w:t xml:space="preserve"> نحن أولاد علي</w:t>
      </w:r>
      <w:r w:rsidRPr="00E42D93">
        <w:rPr>
          <w:rFonts w:eastAsia="SimSun" w:cs="mylotus" w:hint="cs"/>
          <w:sz w:val="32"/>
          <w:szCs w:val="27"/>
          <w:rtl/>
        </w:rPr>
        <w:t>ٍّ</w:t>
      </w:r>
      <w:r w:rsidRPr="00E42D93">
        <w:rPr>
          <w:rFonts w:eastAsia="SimSun" w:cs="mylotus"/>
          <w:sz w:val="32"/>
          <w:szCs w:val="27"/>
          <w:rtl/>
        </w:rPr>
        <w:t xml:space="preserve"> ولي</w:t>
      </w:r>
      <w:r w:rsidRPr="00E42D93">
        <w:rPr>
          <w:rFonts w:eastAsia="SimSun" w:cs="mylotus" w:hint="cs"/>
          <w:sz w:val="32"/>
          <w:szCs w:val="27"/>
          <w:rtl/>
        </w:rPr>
        <w:t>ِّ</w:t>
      </w:r>
      <w:r w:rsidRPr="00E42D93">
        <w:rPr>
          <w:rFonts w:eastAsia="SimSun" w:cs="mylotus"/>
          <w:sz w:val="32"/>
          <w:szCs w:val="27"/>
          <w:rtl/>
        </w:rPr>
        <w:t xml:space="preserve"> الله</w:t>
      </w:r>
      <w:r w:rsidRPr="00E42D93">
        <w:rPr>
          <w:rFonts w:eastAsia="SimSun" w:cs="mylotus" w:hint="cs"/>
          <w:sz w:val="32"/>
          <w:szCs w:val="27"/>
          <w:rtl/>
        </w:rPr>
        <w:t>ِ</w:t>
      </w:r>
      <w:r w:rsidRPr="00E42D93">
        <w:rPr>
          <w:rFonts w:eastAsia="SimSun" w:cs="mylotus"/>
          <w:sz w:val="32"/>
          <w:szCs w:val="27"/>
          <w:rtl/>
        </w:rPr>
        <w:t xml:space="preserve"> نحن المخصوصون بكرامة الله نحن الآمنون المطمئن</w:t>
      </w:r>
      <w:r w:rsidRPr="00E42D93">
        <w:rPr>
          <w:rFonts w:eastAsia="SimSun" w:cs="mylotus" w:hint="cs"/>
          <w:sz w:val="32"/>
          <w:szCs w:val="27"/>
          <w:rtl/>
        </w:rPr>
        <w:t>ُّ</w:t>
      </w:r>
      <w:r w:rsidRPr="00E42D93">
        <w:rPr>
          <w:rFonts w:eastAsia="SimSun" w:cs="mylotus"/>
          <w:sz w:val="32"/>
          <w:szCs w:val="27"/>
          <w:rtl/>
        </w:rPr>
        <w:t>ون فيجيئهم النداء من عند الله عز وجل اشفعوا في محب</w:t>
      </w:r>
      <w:r w:rsidRPr="00E42D93">
        <w:rPr>
          <w:rFonts w:eastAsia="SimSun" w:cs="mylotus" w:hint="cs"/>
          <w:sz w:val="32"/>
          <w:szCs w:val="27"/>
          <w:rtl/>
        </w:rPr>
        <w:t>ِّ</w:t>
      </w:r>
      <w:r w:rsidRPr="00E42D93">
        <w:rPr>
          <w:rFonts w:eastAsia="SimSun" w:cs="mylotus"/>
          <w:sz w:val="32"/>
          <w:szCs w:val="27"/>
          <w:rtl/>
        </w:rPr>
        <w:t>يكم وأهل مود</w:t>
      </w:r>
      <w:r w:rsidRPr="00E42D93">
        <w:rPr>
          <w:rFonts w:eastAsia="SimSun" w:cs="mylotus" w:hint="cs"/>
          <w:sz w:val="32"/>
          <w:szCs w:val="27"/>
          <w:rtl/>
        </w:rPr>
        <w:t>ّ</w:t>
      </w:r>
      <w:r w:rsidRPr="00E42D93">
        <w:rPr>
          <w:rFonts w:eastAsia="SimSun" w:cs="mylotus"/>
          <w:sz w:val="32"/>
          <w:szCs w:val="27"/>
          <w:rtl/>
        </w:rPr>
        <w:t>تكم وشيعتكم فيشفعون في</w:t>
      </w:r>
      <w:r w:rsidRPr="00E42D93">
        <w:rPr>
          <w:rFonts w:eastAsia="SimSun" w:cs="mylotus" w:hint="cs"/>
          <w:sz w:val="32"/>
          <w:szCs w:val="27"/>
          <w:rtl/>
        </w:rPr>
        <w:t>ُ</w:t>
      </w:r>
      <w:r w:rsidRPr="00E42D93">
        <w:rPr>
          <w:rFonts w:eastAsia="SimSun" w:cs="mylotus"/>
          <w:sz w:val="32"/>
          <w:szCs w:val="27"/>
          <w:rtl/>
        </w:rPr>
        <w:t>ش</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ون»</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قلت في سنده </w:t>
      </w:r>
      <w:r w:rsidRPr="00E42D93">
        <w:rPr>
          <w:rFonts w:eastAsia="SimSun" w:cs="mylotus"/>
          <w:sz w:val="32"/>
          <w:szCs w:val="27"/>
          <w:rtl/>
        </w:rPr>
        <w:t>«</w:t>
      </w:r>
      <w:r w:rsidRPr="00E42D93">
        <w:rPr>
          <w:rFonts w:eastAsia="SimSun" w:cs="mylotus" w:hint="cs"/>
          <w:sz w:val="32"/>
          <w:szCs w:val="27"/>
          <w:rtl/>
        </w:rPr>
        <w:t>سلمة بن الخطاب</w:t>
      </w:r>
      <w:r w:rsidRPr="00E42D93">
        <w:rPr>
          <w:rFonts w:eastAsia="SimSun" w:cs="mylotus"/>
          <w:sz w:val="32"/>
          <w:szCs w:val="27"/>
          <w:rtl/>
        </w:rPr>
        <w:t>»</w:t>
      </w:r>
      <w:r w:rsidRPr="00E42D93">
        <w:rPr>
          <w:rFonts w:eastAsia="SimSun" w:cs="mylotus" w:hint="cs"/>
          <w:sz w:val="32"/>
          <w:szCs w:val="27"/>
          <w:rtl/>
        </w:rPr>
        <w:t xml:space="preserve"> قال عنه النجاشي في رجاله (ص142): </w:t>
      </w:r>
      <w:r w:rsidRPr="00E42D93">
        <w:rPr>
          <w:rFonts w:eastAsia="SimSun" w:cs="mylotus" w:hint="eastAsia"/>
          <w:sz w:val="32"/>
          <w:szCs w:val="27"/>
          <w:rtl/>
        </w:rPr>
        <w:t>«</w:t>
      </w:r>
      <w:r w:rsidRPr="00E42D93">
        <w:rPr>
          <w:rFonts w:eastAsia="SimSun" w:cs="mylotus" w:hint="cs"/>
          <w:sz w:val="32"/>
          <w:szCs w:val="27"/>
          <w:rtl/>
        </w:rPr>
        <w:t>كان ضعيفاً في حديثه</w:t>
      </w:r>
      <w:r w:rsidRPr="00E42D93">
        <w:rPr>
          <w:rFonts w:eastAsia="SimSun" w:cs="mylotus" w:hint="eastAsia"/>
          <w:sz w:val="32"/>
          <w:szCs w:val="27"/>
          <w:rtl/>
        </w:rPr>
        <w:t>»</w:t>
      </w:r>
      <w:r w:rsidRPr="00E42D93">
        <w:rPr>
          <w:rFonts w:eastAsia="SimSun" w:cs="mylotus" w:hint="cs"/>
          <w:sz w:val="32"/>
          <w:szCs w:val="27"/>
          <w:rtl/>
        </w:rPr>
        <w:t xml:space="preserve">، وأورده العلامة الحليّ في القسم الثاني من خلاصته (ص104) واعتبره من الضعفاء، وكذلك أورده ابن داوود في القسم الثاني من رجاله (ص458) المخصص للضعفاء والمجروحين وقال: </w:t>
      </w:r>
      <w:r w:rsidRPr="00E42D93">
        <w:rPr>
          <w:rFonts w:eastAsia="SimSun" w:cs="mylotus" w:hint="eastAsia"/>
          <w:sz w:val="32"/>
          <w:szCs w:val="27"/>
          <w:rtl/>
        </w:rPr>
        <w:t>«</w:t>
      </w:r>
      <w:r w:rsidRPr="00E42D93">
        <w:rPr>
          <w:rFonts w:eastAsia="SimSun" w:cs="mylotus" w:hint="cs"/>
          <w:sz w:val="32"/>
          <w:szCs w:val="27"/>
          <w:rtl/>
        </w:rPr>
        <w:t>كان ضعيفاً في حديثه</w:t>
      </w:r>
      <w:r w:rsidRPr="00E42D93">
        <w:rPr>
          <w:rFonts w:eastAsia="SimSun" w:cs="mylotus" w:hint="eastAsia"/>
          <w:sz w:val="32"/>
          <w:szCs w:val="27"/>
          <w:rtl/>
        </w:rPr>
        <w:t>»</w:t>
      </w:r>
      <w:r w:rsidRPr="00E42D93">
        <w:rPr>
          <w:rFonts w:eastAsia="SimSun" w:cs="mylotus" w:hint="cs"/>
          <w:sz w:val="32"/>
          <w:szCs w:val="27"/>
          <w:rtl/>
        </w:rPr>
        <w:t xml:space="preserve">. كما اعتبره التفرشي في نقد الرجال (ص157) ضعيفاً، وفي </w:t>
      </w:r>
      <w:r w:rsidRPr="00E42D93">
        <w:rPr>
          <w:rFonts w:eastAsia="SimSun" w:cs="mylotus"/>
          <w:sz w:val="32"/>
          <w:szCs w:val="27"/>
          <w:rtl/>
        </w:rPr>
        <w:t>«</w:t>
      </w:r>
      <w:r w:rsidRPr="00E42D93">
        <w:rPr>
          <w:rFonts w:eastAsia="SimSun" w:cs="mylotus" w:hint="cs"/>
          <w:sz w:val="32"/>
          <w:szCs w:val="27"/>
          <w:rtl/>
        </w:rPr>
        <w:t>تحرير الطاووسي</w:t>
      </w:r>
      <w:r w:rsidRPr="00E42D93">
        <w:rPr>
          <w:rFonts w:eastAsia="SimSun" w:cs="mylotus"/>
          <w:sz w:val="32"/>
          <w:szCs w:val="27"/>
          <w:rtl/>
        </w:rPr>
        <w:t>»</w:t>
      </w:r>
      <w:r w:rsidRPr="00E42D93">
        <w:rPr>
          <w:rFonts w:eastAsia="SimSun" w:cs="mylotus" w:hint="cs"/>
          <w:sz w:val="32"/>
          <w:szCs w:val="27"/>
          <w:rtl/>
        </w:rPr>
        <w:t xml:space="preserve"> ذُكر أنه كان واقفياً. وبقية رجال السند مجاهيل لذا الحديث غير معتبر ولا موثوق.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الحادي عشر</w:t>
      </w:r>
      <w:r w:rsidRPr="00E42D93">
        <w:rPr>
          <w:rFonts w:eastAsia="SimSun" w:cs="mylotus" w:hint="cs"/>
          <w:sz w:val="32"/>
          <w:szCs w:val="27"/>
          <w:rtl/>
        </w:rPr>
        <w:t xml:space="preserve">: نقله المجلسي عن كتاب </w:t>
      </w:r>
      <w:r w:rsidRPr="00E42D93">
        <w:rPr>
          <w:rFonts w:eastAsia="SimSun" w:cs="mylotus"/>
          <w:sz w:val="32"/>
          <w:szCs w:val="27"/>
          <w:rtl/>
        </w:rPr>
        <w:t>«</w:t>
      </w:r>
      <w:r w:rsidRPr="00E42D93">
        <w:rPr>
          <w:rFonts w:eastAsia="SimSun" w:cs="mylotus" w:hint="cs"/>
          <w:sz w:val="32"/>
          <w:szCs w:val="27"/>
          <w:rtl/>
        </w:rPr>
        <w:t>علل الشرائع</w:t>
      </w:r>
      <w:r w:rsidRPr="00E42D93">
        <w:rPr>
          <w:rFonts w:eastAsia="SimSun" w:cs="mylotus"/>
          <w:sz w:val="32"/>
          <w:szCs w:val="27"/>
          <w:rtl/>
        </w:rPr>
        <w:t>»</w:t>
      </w:r>
      <w:r w:rsidRPr="00E42D93">
        <w:rPr>
          <w:rFonts w:eastAsia="SimSun" w:cs="mylotus" w:hint="cs"/>
          <w:sz w:val="32"/>
          <w:szCs w:val="27"/>
          <w:rtl/>
        </w:rPr>
        <w:t xml:space="preserve"> للشيخ الصدوق الذي رواه بسنده عن </w:t>
      </w:r>
      <w:r w:rsidRPr="00E42D93">
        <w:rPr>
          <w:rFonts w:eastAsia="SimSun" w:cs="mylotus"/>
          <w:sz w:val="32"/>
          <w:szCs w:val="27"/>
          <w:rtl/>
        </w:rPr>
        <w:t>أبي</w:t>
      </w:r>
      <w:r w:rsidRPr="00E42D93">
        <w:rPr>
          <w:rFonts w:eastAsia="SimSun" w:cs="mylotus" w:hint="cs"/>
          <w:sz w:val="32"/>
          <w:szCs w:val="27"/>
          <w:rtl/>
        </w:rPr>
        <w:t>ه</w:t>
      </w:r>
      <w:r w:rsidRPr="00E42D93">
        <w:rPr>
          <w:rFonts w:eastAsia="SimSun" w:cs="mylotus"/>
          <w:sz w:val="32"/>
          <w:szCs w:val="27"/>
          <w:rtl/>
        </w:rPr>
        <w:t xml:space="preserve"> عن محمد العطار عن جعفر بن محمد بن مالك عن أحمد بن مدين عن محمد بن عمار عن أبيه عن أبي بصير عن أبي عبد الله </w:t>
      </w:r>
      <w:r w:rsidR="00F10F01" w:rsidRPr="00E42D93">
        <w:rPr>
          <w:rFonts w:eastAsia="SimSun" w:cs="CTraditional Arabic"/>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شيعت</w:t>
      </w:r>
      <w:r w:rsidRPr="00E42D93">
        <w:rPr>
          <w:rFonts w:eastAsia="SimSun" w:cs="mylotus" w:hint="cs"/>
          <w:sz w:val="32"/>
          <w:szCs w:val="27"/>
          <w:rtl/>
        </w:rPr>
        <w:t>ُ</w:t>
      </w:r>
      <w:r w:rsidRPr="00E42D93">
        <w:rPr>
          <w:rFonts w:eastAsia="SimSun" w:cs="mylotus"/>
          <w:sz w:val="32"/>
          <w:szCs w:val="27"/>
          <w:rtl/>
        </w:rPr>
        <w:t>نا من نور الله خلقوا</w:t>
      </w:r>
      <w:r w:rsidRPr="00E42D93">
        <w:rPr>
          <w:rFonts w:eastAsia="SimSun" w:cs="mylotus" w:hint="cs"/>
          <w:sz w:val="32"/>
          <w:szCs w:val="27"/>
          <w:rtl/>
        </w:rPr>
        <w:t>،</w:t>
      </w:r>
      <w:r w:rsidRPr="00E42D93">
        <w:rPr>
          <w:rFonts w:eastAsia="SimSun" w:cs="mylotus"/>
          <w:sz w:val="32"/>
          <w:szCs w:val="27"/>
          <w:rtl/>
        </w:rPr>
        <w:t xml:space="preserve"> وإليه يعودون</w:t>
      </w:r>
      <w:r w:rsidRPr="00E42D93">
        <w:rPr>
          <w:rFonts w:eastAsia="SimSun" w:cs="mylotus" w:hint="cs"/>
          <w:sz w:val="32"/>
          <w:szCs w:val="27"/>
          <w:rtl/>
        </w:rPr>
        <w:t>،</w:t>
      </w:r>
      <w:r w:rsidRPr="00E42D93">
        <w:rPr>
          <w:rFonts w:eastAsia="SimSun" w:cs="mylotus"/>
          <w:sz w:val="32"/>
          <w:szCs w:val="27"/>
          <w:rtl/>
        </w:rPr>
        <w:t xml:space="preserve"> والله إنكم لملحقون بنا يوم القيامة وإنا لن</w:t>
      </w:r>
      <w:r w:rsidRPr="00E42D93">
        <w:rPr>
          <w:rFonts w:eastAsia="SimSun" w:cs="mylotus" w:hint="cs"/>
          <w:sz w:val="32"/>
          <w:szCs w:val="27"/>
          <w:rtl/>
        </w:rPr>
        <w:t>َ</w:t>
      </w:r>
      <w:r w:rsidRPr="00E42D93">
        <w:rPr>
          <w:rFonts w:eastAsia="SimSun" w:cs="mylotus"/>
          <w:sz w:val="32"/>
          <w:szCs w:val="27"/>
          <w:rtl/>
        </w:rPr>
        <w:t>ش</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 xml:space="preserve"> ف</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ش</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 xml:space="preserve"> و</w:t>
      </w:r>
      <w:r w:rsidRPr="00E42D93">
        <w:rPr>
          <w:rFonts w:eastAsia="SimSun" w:cs="mylotus" w:hint="cs"/>
          <w:sz w:val="32"/>
          <w:szCs w:val="27"/>
          <w:rtl/>
        </w:rPr>
        <w:t>و</w:t>
      </w:r>
      <w:r w:rsidRPr="00E42D93">
        <w:rPr>
          <w:rFonts w:eastAsia="SimSun" w:cs="mylotus"/>
          <w:sz w:val="32"/>
          <w:szCs w:val="27"/>
          <w:rtl/>
        </w:rPr>
        <w:t xml:space="preserve">الله إنكم </w:t>
      </w:r>
      <w:r w:rsidRPr="00E42D93">
        <w:rPr>
          <w:rFonts w:eastAsia="SimSun" w:cs="mylotus" w:hint="cs"/>
          <w:sz w:val="32"/>
          <w:szCs w:val="27"/>
          <w:rtl/>
        </w:rPr>
        <w:t>لَ</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ش</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ون</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فَ</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ش</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ون</w:t>
      </w:r>
      <w:r w:rsidRPr="00E42D93">
        <w:rPr>
          <w:rFonts w:eastAsia="SimSun" w:cs="mylotus" w:hint="cs"/>
          <w:sz w:val="32"/>
          <w:szCs w:val="27"/>
          <w:rtl/>
        </w:rPr>
        <w:t>َ،</w:t>
      </w:r>
      <w:r w:rsidRPr="00E42D93">
        <w:rPr>
          <w:rFonts w:eastAsia="SimSun" w:cs="mylotus"/>
          <w:sz w:val="32"/>
          <w:szCs w:val="27"/>
          <w:rtl/>
        </w:rPr>
        <w:t xml:space="preserve"> وما من رجل منكم إلا وسترفع له نار عن شماله وجنة عن يمينه في</w:t>
      </w:r>
      <w:r w:rsidRPr="00E42D93">
        <w:rPr>
          <w:rFonts w:eastAsia="SimSun" w:cs="mylotus" w:hint="cs"/>
          <w:sz w:val="32"/>
          <w:szCs w:val="27"/>
          <w:rtl/>
        </w:rPr>
        <w:t>ُ</w:t>
      </w:r>
      <w:r w:rsidRPr="00E42D93">
        <w:rPr>
          <w:rFonts w:eastAsia="SimSun" w:cs="mylotus"/>
          <w:sz w:val="32"/>
          <w:szCs w:val="27"/>
          <w:rtl/>
        </w:rPr>
        <w:t>د</w:t>
      </w:r>
      <w:r w:rsidRPr="00E42D93">
        <w:rPr>
          <w:rFonts w:eastAsia="SimSun" w:cs="mylotus" w:hint="cs"/>
          <w:sz w:val="32"/>
          <w:szCs w:val="27"/>
          <w:rtl/>
        </w:rPr>
        <w:t>ْ</w:t>
      </w:r>
      <w:r w:rsidRPr="00E42D93">
        <w:rPr>
          <w:rFonts w:eastAsia="SimSun" w:cs="mylotus"/>
          <w:sz w:val="32"/>
          <w:szCs w:val="27"/>
          <w:rtl/>
        </w:rPr>
        <w:t>خ</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 xml:space="preserve"> أح</w:t>
      </w:r>
      <w:r w:rsidRPr="00E42D93">
        <w:rPr>
          <w:rFonts w:eastAsia="SimSun" w:cs="mylotus" w:hint="cs"/>
          <w:sz w:val="32"/>
          <w:szCs w:val="27"/>
          <w:rtl/>
        </w:rPr>
        <w:t>ِ</w:t>
      </w:r>
      <w:r w:rsidRPr="00E42D93">
        <w:rPr>
          <w:rFonts w:eastAsia="SimSun" w:cs="mylotus"/>
          <w:sz w:val="32"/>
          <w:szCs w:val="27"/>
          <w:rtl/>
        </w:rPr>
        <w:t>ب</w:t>
      </w:r>
      <w:r w:rsidRPr="00E42D93">
        <w:rPr>
          <w:rFonts w:eastAsia="SimSun" w:cs="mylotus" w:hint="cs"/>
          <w:sz w:val="32"/>
          <w:szCs w:val="27"/>
          <w:rtl/>
        </w:rPr>
        <w:t>َّ</w:t>
      </w:r>
      <w:r w:rsidRPr="00E42D93">
        <w:rPr>
          <w:rFonts w:eastAsia="SimSun" w:cs="mylotus"/>
          <w:sz w:val="32"/>
          <w:szCs w:val="27"/>
          <w:rtl/>
        </w:rPr>
        <w:t>اء</w:t>
      </w:r>
      <w:r w:rsidRPr="00E42D93">
        <w:rPr>
          <w:rFonts w:eastAsia="SimSun" w:cs="mylotus" w:hint="cs"/>
          <w:sz w:val="32"/>
          <w:szCs w:val="27"/>
          <w:rtl/>
        </w:rPr>
        <w:t>َ</w:t>
      </w:r>
      <w:r w:rsidRPr="00E42D93">
        <w:rPr>
          <w:rFonts w:eastAsia="SimSun" w:cs="mylotus"/>
          <w:sz w:val="32"/>
          <w:szCs w:val="27"/>
          <w:rtl/>
        </w:rPr>
        <w:t>ه الجن</w:t>
      </w:r>
      <w:r w:rsidRPr="00E42D93">
        <w:rPr>
          <w:rFonts w:eastAsia="SimSun" w:cs="mylotus" w:hint="cs"/>
          <w:sz w:val="32"/>
          <w:szCs w:val="27"/>
          <w:rtl/>
        </w:rPr>
        <w:t>َّ</w:t>
      </w:r>
      <w:r w:rsidRPr="00E42D93">
        <w:rPr>
          <w:rFonts w:eastAsia="SimSun" w:cs="mylotus"/>
          <w:sz w:val="32"/>
          <w:szCs w:val="27"/>
          <w:rtl/>
        </w:rPr>
        <w:t>ة</w:t>
      </w:r>
      <w:r w:rsidRPr="00E42D93">
        <w:rPr>
          <w:rFonts w:eastAsia="SimSun" w:cs="mylotus" w:hint="cs"/>
          <w:sz w:val="32"/>
          <w:szCs w:val="27"/>
          <w:rtl/>
        </w:rPr>
        <w:t>َ</w:t>
      </w:r>
      <w:r w:rsidRPr="00E42D93">
        <w:rPr>
          <w:rFonts w:eastAsia="SimSun" w:cs="mylotus"/>
          <w:sz w:val="32"/>
          <w:szCs w:val="27"/>
          <w:rtl/>
        </w:rPr>
        <w:t xml:space="preserve"> وأعداء</w:t>
      </w:r>
      <w:r w:rsidRPr="00E42D93">
        <w:rPr>
          <w:rFonts w:eastAsia="SimSun" w:cs="mylotus" w:hint="cs"/>
          <w:sz w:val="32"/>
          <w:szCs w:val="27"/>
          <w:rtl/>
        </w:rPr>
        <w:t>َ</w:t>
      </w:r>
      <w:r w:rsidRPr="00E42D93">
        <w:rPr>
          <w:rFonts w:eastAsia="SimSun" w:cs="mylotus"/>
          <w:sz w:val="32"/>
          <w:szCs w:val="27"/>
          <w:rtl/>
        </w:rPr>
        <w:t>ه الن</w:t>
      </w:r>
      <w:r w:rsidRPr="00E42D93">
        <w:rPr>
          <w:rFonts w:eastAsia="SimSun" w:cs="mylotus" w:hint="cs"/>
          <w:sz w:val="32"/>
          <w:szCs w:val="27"/>
          <w:rtl/>
        </w:rPr>
        <w:t>َّ</w:t>
      </w:r>
      <w:r w:rsidRPr="00E42D93">
        <w:rPr>
          <w:rFonts w:eastAsia="SimSun" w:cs="mylotus"/>
          <w:sz w:val="32"/>
          <w:szCs w:val="27"/>
          <w:rtl/>
        </w:rPr>
        <w:t>ار</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قلتُ: في سنده «</w:t>
      </w:r>
      <w:r w:rsidRPr="00E42D93">
        <w:rPr>
          <w:rFonts w:eastAsia="SimSun" w:cs="mylotus"/>
          <w:sz w:val="32"/>
          <w:szCs w:val="27"/>
          <w:rtl/>
        </w:rPr>
        <w:t>جعفر بن محمد بن مالك</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 xml:space="preserve">الذي قال عنه النجاشي رحمه الله في رجاله: </w:t>
      </w:r>
      <w:r w:rsidRPr="00E42D93">
        <w:rPr>
          <w:rFonts w:eastAsia="SimSun" w:cs="mylotus" w:hint="eastAsia"/>
          <w:sz w:val="32"/>
          <w:szCs w:val="27"/>
          <w:rtl/>
        </w:rPr>
        <w:t>«</w:t>
      </w:r>
      <w:r w:rsidRPr="00E42D93">
        <w:rPr>
          <w:rFonts w:eastAsia="SimSun" w:cs="mylotus" w:hint="cs"/>
          <w:sz w:val="32"/>
          <w:szCs w:val="27"/>
          <w:rtl/>
        </w:rPr>
        <w:t>كان ضعيفاً في الحديث وكان أحمد بن الحسين يقول عنه: كان يضع الحديث وضعاً، ويروي عن المجاهيل، وسمعت من قال كان أيضاً فاسد المذهب والرواية</w:t>
      </w:r>
      <w:r w:rsidRPr="00E42D93">
        <w:rPr>
          <w:rFonts w:eastAsia="SimSun" w:cs="mylotus" w:hint="eastAsia"/>
          <w:sz w:val="32"/>
          <w:szCs w:val="27"/>
          <w:rtl/>
        </w:rPr>
        <w:t>»</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وقد روى هذا الوضّاع حديثاً عمن أسماه «أحمد بن مدين» الذي لا نجد له ذكراً في كتب الرجال فيبدو أنه من مخترعاته ومثله الراوي التالي في سلسلة السند أي «محمد بن عمار» (انظر تنقيح المقال: ج3/ص162).</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الثاني عشر</w:t>
      </w:r>
      <w:r w:rsidRPr="00E42D93">
        <w:rPr>
          <w:rFonts w:eastAsia="SimSun" w:cs="mylotus" w:hint="cs"/>
          <w:sz w:val="32"/>
          <w:szCs w:val="27"/>
          <w:rtl/>
        </w:rPr>
        <w:t>: نقله المجلسي عن كتاب «</w:t>
      </w:r>
      <w:r w:rsidRPr="00E42D93">
        <w:rPr>
          <w:rFonts w:eastAsia="SimSun" w:cs="mylotus"/>
          <w:sz w:val="32"/>
          <w:szCs w:val="27"/>
          <w:rtl/>
        </w:rPr>
        <w:t>الأمالي</w:t>
      </w:r>
      <w:r w:rsidRPr="00E42D93">
        <w:rPr>
          <w:rFonts w:eastAsia="SimSun" w:cs="mylotus" w:hint="cs"/>
          <w:sz w:val="32"/>
          <w:szCs w:val="27"/>
          <w:rtl/>
        </w:rPr>
        <w:t>»</w:t>
      </w:r>
      <w:r w:rsidRPr="00E42D93">
        <w:rPr>
          <w:rFonts w:eastAsia="SimSun" w:cs="mylotus"/>
          <w:sz w:val="32"/>
          <w:szCs w:val="27"/>
          <w:rtl/>
        </w:rPr>
        <w:t xml:space="preserve"> للصدوق</w:t>
      </w:r>
      <w:r w:rsidRPr="00E42D93">
        <w:rPr>
          <w:rFonts w:eastAsia="SimSun" w:cs="mylotus" w:hint="cs"/>
          <w:sz w:val="32"/>
          <w:szCs w:val="27"/>
          <w:rtl/>
        </w:rPr>
        <w:t xml:space="preserve"> عن </w:t>
      </w:r>
      <w:r w:rsidRPr="00E42D93">
        <w:rPr>
          <w:rFonts w:eastAsia="SimSun" w:cs="mylotus"/>
          <w:sz w:val="32"/>
          <w:szCs w:val="27"/>
          <w:rtl/>
        </w:rPr>
        <w:t xml:space="preserve">ابن المتوكل عن محمد العطار عن ابن أبي الخطاب عن النضر بن شعيب عن القلانسي عن الصادق جعفر بن محمد عن أبيه عن آبائه </w:t>
      </w:r>
      <w:r w:rsidRPr="00E42D93">
        <w:rPr>
          <w:rFonts w:eastAsia="SimSun" w:cs="mylotus" w:hint="cs"/>
          <w:sz w:val="32"/>
          <w:szCs w:val="27"/>
          <w:rtl/>
        </w:rPr>
        <w:t>عليهم السلام</w:t>
      </w:r>
      <w:r w:rsidRPr="00E42D93">
        <w:rPr>
          <w:rFonts w:eastAsia="SimSun" w:cs="mylotus"/>
          <w:sz w:val="32"/>
          <w:szCs w:val="27"/>
          <w:rtl/>
        </w:rPr>
        <w:t xml:space="preserve"> قال قال رسول الله </w:t>
      </w:r>
      <w:r w:rsidRPr="00E42D93">
        <w:rPr>
          <w:rFonts w:eastAsia="SimSun" w:cs="mylotus" w:hint="cs"/>
          <w:sz w:val="32"/>
          <w:szCs w:val="27"/>
          <w:rtl/>
        </w:rPr>
        <w:t>(صَلَّى اللهُ عَلَيه وَآلِهِ):</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hint="cs"/>
          <w:sz w:val="32"/>
          <w:szCs w:val="27"/>
          <w:rtl/>
        </w:rPr>
        <w:t>إ</w:t>
      </w:r>
      <w:r w:rsidRPr="00E42D93">
        <w:rPr>
          <w:rFonts w:eastAsia="SimSun" w:cs="mylotus"/>
          <w:sz w:val="32"/>
          <w:szCs w:val="27"/>
          <w:rtl/>
        </w:rPr>
        <w:t>ذا قمت المقام المحمود تشف</w:t>
      </w:r>
      <w:r w:rsidRPr="00E42D93">
        <w:rPr>
          <w:rFonts w:eastAsia="SimSun" w:cs="mylotus" w:hint="cs"/>
          <w:sz w:val="32"/>
          <w:szCs w:val="27"/>
          <w:rtl/>
        </w:rPr>
        <w:t>َّ</w:t>
      </w:r>
      <w:r w:rsidRPr="00E42D93">
        <w:rPr>
          <w:rFonts w:eastAsia="SimSun" w:cs="mylotus"/>
          <w:sz w:val="32"/>
          <w:szCs w:val="27"/>
          <w:rtl/>
        </w:rPr>
        <w:t>عت في أصحاب الكبائر من أم</w:t>
      </w:r>
      <w:r w:rsidRPr="00E42D93">
        <w:rPr>
          <w:rFonts w:eastAsia="SimSun" w:cs="mylotus" w:hint="cs"/>
          <w:sz w:val="32"/>
          <w:szCs w:val="27"/>
          <w:rtl/>
        </w:rPr>
        <w:t>ّ</w:t>
      </w:r>
      <w:r w:rsidRPr="00E42D93">
        <w:rPr>
          <w:rFonts w:eastAsia="SimSun" w:cs="mylotus"/>
          <w:sz w:val="32"/>
          <w:szCs w:val="27"/>
          <w:rtl/>
        </w:rPr>
        <w:t>تي ف</w:t>
      </w:r>
      <w:r w:rsidRPr="00E42D93">
        <w:rPr>
          <w:rFonts w:eastAsia="SimSun" w:cs="mylotus" w:hint="cs"/>
          <w:sz w:val="32"/>
          <w:szCs w:val="27"/>
          <w:rtl/>
        </w:rPr>
        <w:t>َ</w:t>
      </w:r>
      <w:r w:rsidRPr="00E42D93">
        <w:rPr>
          <w:rFonts w:eastAsia="SimSun" w:cs="mylotus"/>
          <w:sz w:val="32"/>
          <w:szCs w:val="27"/>
          <w:rtl/>
        </w:rPr>
        <w:t>ي</w:t>
      </w:r>
      <w:r w:rsidRPr="00E42D93">
        <w:rPr>
          <w:rFonts w:eastAsia="SimSun" w:cs="mylotus" w:hint="cs"/>
          <w:sz w:val="32"/>
          <w:szCs w:val="27"/>
          <w:rtl/>
        </w:rPr>
        <w:t>ُ</w:t>
      </w:r>
      <w:r w:rsidRPr="00E42D93">
        <w:rPr>
          <w:rFonts w:eastAsia="SimSun" w:cs="mylotus"/>
          <w:sz w:val="32"/>
          <w:szCs w:val="27"/>
          <w:rtl/>
        </w:rPr>
        <w:t>ش</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ني الله فيهم</w:t>
      </w:r>
      <w:r w:rsidRPr="00E42D93">
        <w:rPr>
          <w:rFonts w:eastAsia="SimSun" w:cs="mylotus" w:hint="cs"/>
          <w:sz w:val="32"/>
          <w:szCs w:val="27"/>
          <w:rtl/>
        </w:rPr>
        <w:t>،</w:t>
      </w:r>
      <w:r w:rsidRPr="00E42D93">
        <w:rPr>
          <w:rFonts w:eastAsia="SimSun" w:cs="mylotus"/>
          <w:sz w:val="32"/>
          <w:szCs w:val="27"/>
          <w:rtl/>
        </w:rPr>
        <w:t xml:space="preserve"> والله لا تشف</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 xml:space="preserve"> فيمن آذى ذ</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ي</w:t>
      </w:r>
      <w:r w:rsidRPr="00E42D93">
        <w:rPr>
          <w:rFonts w:eastAsia="SimSun" w:cs="mylotus" w:hint="cs"/>
          <w:sz w:val="32"/>
          <w:szCs w:val="27"/>
          <w:rtl/>
        </w:rPr>
        <w:t>َّ</w:t>
      </w:r>
      <w:r w:rsidRPr="00E42D93">
        <w:rPr>
          <w:rFonts w:eastAsia="SimSun" w:cs="mylotus"/>
          <w:sz w:val="32"/>
          <w:szCs w:val="27"/>
          <w:rtl/>
        </w:rPr>
        <w:t>تي</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قلت: «</w:t>
      </w:r>
      <w:r w:rsidRPr="00E42D93">
        <w:rPr>
          <w:rFonts w:eastAsia="SimSun" w:cs="mylotus"/>
          <w:sz w:val="32"/>
          <w:szCs w:val="27"/>
          <w:rtl/>
        </w:rPr>
        <w:t>النضر بن شعيب</w:t>
      </w:r>
      <w:r w:rsidRPr="00E42D93">
        <w:rPr>
          <w:rFonts w:eastAsia="SimSun" w:cs="mylotus" w:hint="cs"/>
          <w:sz w:val="32"/>
          <w:szCs w:val="27"/>
          <w:rtl/>
        </w:rPr>
        <w:t>» قال عنه المامقاني في تنقيح المقال (ج3/ص272) أنه مجهول، وكذلك اعتبره الشهيد الثاني رحمة الله عليه مجهولاً، وأما سائر رواة الحديث فكلُّهم مجاهيل لذا فالحديث ساقط من الاعتبار.</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الثالث عشر</w:t>
      </w:r>
      <w:r w:rsidRPr="00E42D93">
        <w:rPr>
          <w:rFonts w:eastAsia="SimSun" w:cs="mylotus" w:hint="cs"/>
          <w:sz w:val="32"/>
          <w:szCs w:val="27"/>
          <w:rtl/>
        </w:rPr>
        <w:t xml:space="preserve">: رواه المجلسي نقلاً عن «الأمالي» للشيخ الصدوق بسنده عن </w:t>
      </w:r>
      <w:r w:rsidRPr="00E42D93">
        <w:rPr>
          <w:rFonts w:eastAsia="SimSun" w:cs="mylotus"/>
          <w:sz w:val="32"/>
          <w:szCs w:val="27"/>
          <w:rtl/>
        </w:rPr>
        <w:t>القط</w:t>
      </w:r>
      <w:r w:rsidRPr="00E42D93">
        <w:rPr>
          <w:rFonts w:eastAsia="SimSun" w:cs="mylotus" w:hint="cs"/>
          <w:sz w:val="32"/>
          <w:szCs w:val="27"/>
          <w:rtl/>
        </w:rPr>
        <w:t>ّ</w:t>
      </w:r>
      <w:r w:rsidRPr="00E42D93">
        <w:rPr>
          <w:rFonts w:eastAsia="SimSun" w:cs="mylotus"/>
          <w:sz w:val="32"/>
          <w:szCs w:val="27"/>
          <w:rtl/>
        </w:rPr>
        <w:t>ان عن السكري عن الجوهري عن محمد بن عمارة عن أبيه قال</w:t>
      </w:r>
      <w:r w:rsidRPr="00E42D93">
        <w:rPr>
          <w:rFonts w:eastAsia="SimSun" w:cs="mylotus" w:hint="cs"/>
          <w:sz w:val="32"/>
          <w:szCs w:val="27"/>
          <w:rtl/>
        </w:rPr>
        <w:t>:</w:t>
      </w:r>
      <w:r w:rsidRPr="00E42D93">
        <w:rPr>
          <w:rFonts w:eastAsia="SimSun" w:cs="mylotus"/>
          <w:sz w:val="32"/>
          <w:szCs w:val="27"/>
          <w:rtl/>
        </w:rPr>
        <w:t xml:space="preserve"> قال الصادق جعفر بن محمد</w:t>
      </w:r>
      <w:r w:rsidRPr="00E42D93">
        <w:rPr>
          <w:rFonts w:eastAsia="SimSun" w:cs="mylotus" w:hint="cs"/>
          <w:sz w:val="32"/>
          <w:szCs w:val="27"/>
          <w:rtl/>
        </w:rPr>
        <w:t xml:space="preserve"> </w:t>
      </w:r>
      <w:r w:rsidR="00F10F01" w:rsidRPr="00E42D93">
        <w:rPr>
          <w:rFonts w:eastAsia="SimSun" w:cs="CTraditional Arabic"/>
          <w:sz w:val="32"/>
          <w:szCs w:val="27"/>
          <w:rtl/>
        </w:rPr>
        <w:t>؛</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من أنكر ثلاثة أشياء فليس من شيعتنا المعراج والمساءلة في القبر والشفاعة</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قلت: أحمد بن القطان طبقاً لما ذكره المامقاني في تنقيح المقال (ج1/ص56) عن السيد صدر الدين وحواشيه في منتهى المقال عاميٌّ. وأما السكري فليس له اسم في كتب الرجال، و«محمد بن عمارة» مجهول الحال (كما في تنقيح المقال: ج3/ص164) وكذلك أبوه (ج2/ص322) لذا فالحديث ساقط عن الاعتبار.</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الرابع عشر</w:t>
      </w:r>
      <w:r w:rsidRPr="00E42D93">
        <w:rPr>
          <w:rFonts w:eastAsia="SimSun" w:cs="mylotus" w:hint="cs"/>
          <w:sz w:val="32"/>
          <w:szCs w:val="27"/>
          <w:rtl/>
        </w:rPr>
        <w:t xml:space="preserve">: نقله المجلسي عن </w:t>
      </w:r>
      <w:r w:rsidRPr="00E42D93">
        <w:rPr>
          <w:rFonts w:eastAsia="SimSun" w:cs="mylotus"/>
          <w:sz w:val="32"/>
          <w:szCs w:val="27"/>
          <w:rtl/>
        </w:rPr>
        <w:t>تفسير القمي</w:t>
      </w:r>
      <w:r w:rsidRPr="00E42D93">
        <w:rPr>
          <w:rFonts w:eastAsia="SimSun" w:cs="mylotus" w:hint="cs"/>
          <w:sz w:val="32"/>
          <w:szCs w:val="27"/>
          <w:rtl/>
        </w:rPr>
        <w:t xml:space="preserve"> بسنده عن</w:t>
      </w:r>
      <w:r w:rsidRPr="00E42D93">
        <w:rPr>
          <w:rFonts w:eastAsia="SimSun" w:cs="mylotus"/>
          <w:sz w:val="32"/>
          <w:szCs w:val="27"/>
          <w:rtl/>
        </w:rPr>
        <w:t xml:space="preserve"> أبي</w:t>
      </w:r>
      <w:r w:rsidRPr="00E42D93">
        <w:rPr>
          <w:rFonts w:eastAsia="SimSun" w:cs="mylotus" w:hint="cs"/>
          <w:sz w:val="32"/>
          <w:szCs w:val="27"/>
          <w:rtl/>
        </w:rPr>
        <w:t>ه</w:t>
      </w:r>
      <w:r w:rsidRPr="00E42D93">
        <w:rPr>
          <w:rFonts w:eastAsia="SimSun" w:cs="mylotus"/>
          <w:sz w:val="32"/>
          <w:szCs w:val="27"/>
          <w:rtl/>
        </w:rPr>
        <w:t xml:space="preserve"> عن ابن محبوب عن أبي أسامة عن أبي عبد الله وأبي جعفر ع</w:t>
      </w:r>
      <w:r w:rsidRPr="00E42D93">
        <w:rPr>
          <w:rFonts w:eastAsia="SimSun" w:cs="mylotus" w:hint="cs"/>
          <w:sz w:val="32"/>
          <w:szCs w:val="27"/>
          <w:rtl/>
        </w:rPr>
        <w:t>ليهما السلام</w:t>
      </w:r>
      <w:r w:rsidRPr="00E42D93">
        <w:rPr>
          <w:rFonts w:eastAsia="SimSun" w:cs="mylotus"/>
          <w:sz w:val="32"/>
          <w:szCs w:val="27"/>
          <w:rtl/>
        </w:rPr>
        <w:t xml:space="preserve"> قالا</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والله لنشفعن</w:t>
      </w:r>
      <w:r w:rsidRPr="00E42D93">
        <w:rPr>
          <w:rFonts w:eastAsia="SimSun" w:cs="mylotus" w:hint="cs"/>
          <w:sz w:val="32"/>
          <w:szCs w:val="27"/>
          <w:rtl/>
        </w:rPr>
        <w:t>ّ</w:t>
      </w:r>
      <w:r w:rsidRPr="00E42D93">
        <w:rPr>
          <w:rFonts w:eastAsia="SimSun" w:cs="mylotus"/>
          <w:sz w:val="32"/>
          <w:szCs w:val="27"/>
          <w:rtl/>
        </w:rPr>
        <w:t xml:space="preserve"> والله لنشفعن</w:t>
      </w:r>
      <w:r w:rsidRPr="00E42D93">
        <w:rPr>
          <w:rFonts w:eastAsia="SimSun" w:cs="mylotus" w:hint="cs"/>
          <w:sz w:val="32"/>
          <w:szCs w:val="27"/>
          <w:rtl/>
        </w:rPr>
        <w:t>َّ</w:t>
      </w:r>
      <w:r w:rsidRPr="00E42D93">
        <w:rPr>
          <w:rFonts w:eastAsia="SimSun" w:cs="mylotus"/>
          <w:sz w:val="32"/>
          <w:szCs w:val="27"/>
          <w:rtl/>
        </w:rPr>
        <w:t xml:space="preserve"> في المذنبين من شيعتنا حتى تقول أعداؤنا إذا رأوا ذلك فَما لَنا مِنْ شافِعِينَ ولا صَدِيقٍ حَمِيمٍ فَلَوْ أَنَّ لَنا كَرَّةً فَنَكُونَ مِنَ الْمُؤْمِنِينَ</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قلت: ليس في سند الحديث إلا راوٍ واحد هو أبو أسامة الذي هو «زيد الشحّام» اعتبره ابن الغضائري وإسحاق بن علي بن عمّان وغيرهما ضعيفاً وأشار بن داود في رجاله (ص164) إلى أنه كان واقفياً. وعلى أيِّ حال طالما أن بقيّة رجال السند بين أبي أسامة والإمام الصادق </w:t>
      </w:r>
      <w:r w:rsidR="00F10F01" w:rsidRPr="00E42D93">
        <w:rPr>
          <w:rFonts w:eastAsia="SimSun" w:cs="CTraditional Arabic" w:hint="cs"/>
          <w:sz w:val="32"/>
          <w:szCs w:val="27"/>
          <w:rtl/>
        </w:rPr>
        <w:t>؛</w:t>
      </w:r>
      <w:r w:rsidRPr="00E42D93">
        <w:rPr>
          <w:rFonts w:eastAsia="SimSun" w:cs="mylotus" w:hint="cs"/>
          <w:sz w:val="32"/>
          <w:szCs w:val="27"/>
          <w:rtl/>
        </w:rPr>
        <w:t xml:space="preserve"> مفقودون فالحديث مرسل أو منقطع وساقط من الاعتبار.</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الخامس عشر</w:t>
      </w:r>
      <w:r w:rsidRPr="00E42D93">
        <w:rPr>
          <w:rFonts w:eastAsia="SimSun" w:cs="mylotus" w:hint="cs"/>
          <w:sz w:val="32"/>
          <w:szCs w:val="27"/>
          <w:rtl/>
        </w:rPr>
        <w:t xml:space="preserve">: نقله المجلسي عن «تفسير علي بن إبراهيم القمي» </w:t>
      </w:r>
      <w:r w:rsidRPr="00E42D93">
        <w:rPr>
          <w:rFonts w:eastAsia="SimSun" w:cs="mylotus"/>
          <w:sz w:val="32"/>
          <w:szCs w:val="27"/>
          <w:rtl/>
        </w:rPr>
        <w:t>قال</w:t>
      </w:r>
      <w:r w:rsidRPr="00E42D93">
        <w:rPr>
          <w:rFonts w:eastAsia="SimSun" w:cs="mylotus" w:hint="cs"/>
          <w:sz w:val="32"/>
          <w:szCs w:val="27"/>
          <w:rtl/>
        </w:rPr>
        <w:t xml:space="preserve">: </w:t>
      </w:r>
      <w:r w:rsidRPr="00E42D93">
        <w:rPr>
          <w:rFonts w:eastAsia="SimSun" w:cs="mylotus" w:hint="eastAsia"/>
          <w:sz w:val="32"/>
          <w:szCs w:val="27"/>
          <w:rtl/>
        </w:rPr>
        <w:t>«</w:t>
      </w:r>
      <w:r w:rsidRPr="00E42D93">
        <w:rPr>
          <w:rFonts w:eastAsia="SimSun" w:cs="mylotus"/>
          <w:sz w:val="32"/>
          <w:szCs w:val="27"/>
          <w:rtl/>
        </w:rPr>
        <w:t xml:space="preserve">حدثني أبي عن ابن أبي عمير عن معاوية بن عمار عن أبي العباس المكبر قال دخل مولى لامرأة علي بن الحسين صلوات الله عليهما على أبي جعفر </w:t>
      </w:r>
      <w:r w:rsidR="00F10F01" w:rsidRPr="00E42D93">
        <w:rPr>
          <w:rFonts w:eastAsia="SimSun" w:cs="CTraditional Arabic"/>
          <w:sz w:val="32"/>
          <w:szCs w:val="27"/>
          <w:rtl/>
        </w:rPr>
        <w:t>؛</w:t>
      </w:r>
      <w:r w:rsidRPr="00E42D93">
        <w:rPr>
          <w:rFonts w:eastAsia="SimSun" w:cs="mylotus"/>
          <w:sz w:val="32"/>
          <w:szCs w:val="27"/>
          <w:rtl/>
        </w:rPr>
        <w:t xml:space="preserve"> ي</w:t>
      </w:r>
      <w:r w:rsidRPr="00E42D93">
        <w:rPr>
          <w:rFonts w:eastAsia="SimSun" w:cs="mylotus" w:hint="cs"/>
          <w:sz w:val="32"/>
          <w:szCs w:val="27"/>
          <w:rtl/>
        </w:rPr>
        <w:t>ُ</w:t>
      </w:r>
      <w:r w:rsidRPr="00E42D93">
        <w:rPr>
          <w:rFonts w:eastAsia="SimSun" w:cs="mylotus"/>
          <w:sz w:val="32"/>
          <w:szCs w:val="27"/>
          <w:rtl/>
        </w:rPr>
        <w:t>قال له</w:t>
      </w:r>
      <w:r w:rsidRPr="00E42D93">
        <w:rPr>
          <w:rFonts w:eastAsia="SimSun" w:cs="mylotus" w:hint="cs"/>
          <w:sz w:val="32"/>
          <w:szCs w:val="27"/>
          <w:rtl/>
        </w:rPr>
        <w:t>:</w:t>
      </w:r>
      <w:r w:rsidRPr="00E42D93">
        <w:rPr>
          <w:rFonts w:eastAsia="SimSun" w:cs="mylotus"/>
          <w:sz w:val="32"/>
          <w:szCs w:val="27"/>
          <w:rtl/>
        </w:rPr>
        <w:t xml:space="preserve"> أبو أيمن</w:t>
      </w:r>
      <w:r w:rsidRPr="00E42D93">
        <w:rPr>
          <w:rFonts w:eastAsia="SimSun" w:cs="mylotus" w:hint="cs"/>
          <w:sz w:val="32"/>
          <w:szCs w:val="27"/>
          <w:rtl/>
        </w:rPr>
        <w:t>،</w:t>
      </w:r>
      <w:r w:rsidRPr="00E42D93">
        <w:rPr>
          <w:rFonts w:eastAsia="SimSun" w:cs="mylotus"/>
          <w:sz w:val="32"/>
          <w:szCs w:val="27"/>
          <w:rtl/>
        </w:rPr>
        <w:t xml:space="preserve"> فقال</w:t>
      </w:r>
      <w:r w:rsidRPr="00E42D93">
        <w:rPr>
          <w:rFonts w:eastAsia="SimSun" w:cs="mylotus" w:hint="cs"/>
          <w:sz w:val="32"/>
          <w:szCs w:val="27"/>
          <w:rtl/>
        </w:rPr>
        <w:t>:</w:t>
      </w:r>
      <w:r w:rsidRPr="00E42D93">
        <w:rPr>
          <w:rFonts w:eastAsia="SimSun" w:cs="mylotus"/>
          <w:sz w:val="32"/>
          <w:szCs w:val="27"/>
          <w:rtl/>
        </w:rPr>
        <w:t xml:space="preserve"> يا أبا جعفر</w:t>
      </w:r>
      <w:r w:rsidRPr="00E42D93">
        <w:rPr>
          <w:rFonts w:eastAsia="SimSun" w:cs="mylotus" w:hint="cs"/>
          <w:sz w:val="32"/>
          <w:szCs w:val="27"/>
          <w:rtl/>
        </w:rPr>
        <w:t>!</w:t>
      </w:r>
      <w:r w:rsidRPr="00E42D93">
        <w:rPr>
          <w:rFonts w:eastAsia="SimSun" w:cs="mylotus"/>
          <w:sz w:val="32"/>
          <w:szCs w:val="27"/>
          <w:rtl/>
        </w:rPr>
        <w:t xml:space="preserve"> ت</w:t>
      </w:r>
      <w:r w:rsidRPr="00E42D93">
        <w:rPr>
          <w:rFonts w:eastAsia="SimSun" w:cs="mylotus" w:hint="cs"/>
          <w:sz w:val="32"/>
          <w:szCs w:val="27"/>
          <w:rtl/>
        </w:rPr>
        <w:t>َ</w:t>
      </w:r>
      <w:r w:rsidRPr="00E42D93">
        <w:rPr>
          <w:rFonts w:eastAsia="SimSun" w:cs="mylotus"/>
          <w:sz w:val="32"/>
          <w:szCs w:val="27"/>
          <w:rtl/>
        </w:rPr>
        <w:t>غ</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ون</w:t>
      </w:r>
      <w:r w:rsidRPr="00E42D93">
        <w:rPr>
          <w:rFonts w:eastAsia="SimSun" w:cs="mylotus" w:hint="cs"/>
          <w:sz w:val="32"/>
          <w:szCs w:val="27"/>
          <w:rtl/>
        </w:rPr>
        <w:t>َ</w:t>
      </w:r>
      <w:r w:rsidRPr="00E42D93">
        <w:rPr>
          <w:rFonts w:eastAsia="SimSun" w:cs="mylotus"/>
          <w:sz w:val="32"/>
          <w:szCs w:val="27"/>
          <w:rtl/>
        </w:rPr>
        <w:t xml:space="preserve"> الناس</w:t>
      </w:r>
      <w:r w:rsidRPr="00E42D93">
        <w:rPr>
          <w:rFonts w:eastAsia="SimSun" w:cs="mylotus" w:hint="cs"/>
          <w:sz w:val="32"/>
          <w:szCs w:val="27"/>
          <w:rtl/>
        </w:rPr>
        <w:t>َ</w:t>
      </w:r>
      <w:r w:rsidRPr="00E42D93">
        <w:rPr>
          <w:rFonts w:eastAsia="SimSun" w:cs="mylotus"/>
          <w:sz w:val="32"/>
          <w:szCs w:val="27"/>
          <w:rtl/>
        </w:rPr>
        <w:t xml:space="preserve"> وتقولون</w:t>
      </w:r>
      <w:r w:rsidRPr="00E42D93">
        <w:rPr>
          <w:rFonts w:eastAsia="SimSun" w:cs="mylotus" w:hint="cs"/>
          <w:sz w:val="32"/>
          <w:szCs w:val="27"/>
          <w:rtl/>
        </w:rPr>
        <w:t>َ</w:t>
      </w:r>
      <w:r w:rsidRPr="00E42D93">
        <w:rPr>
          <w:rFonts w:eastAsia="SimSun" w:cs="mylotus"/>
          <w:sz w:val="32"/>
          <w:szCs w:val="27"/>
          <w:rtl/>
        </w:rPr>
        <w:t xml:space="preserve"> شفاعة</w:t>
      </w:r>
      <w:r w:rsidRPr="00E42D93">
        <w:rPr>
          <w:rFonts w:eastAsia="SimSun" w:cs="mylotus" w:hint="cs"/>
          <w:sz w:val="32"/>
          <w:szCs w:val="27"/>
          <w:rtl/>
        </w:rPr>
        <w:t>ُ</w:t>
      </w:r>
      <w:r w:rsidRPr="00E42D93">
        <w:rPr>
          <w:rFonts w:eastAsia="SimSun" w:cs="mylotus"/>
          <w:sz w:val="32"/>
          <w:szCs w:val="27"/>
          <w:rtl/>
        </w:rPr>
        <w:t xml:space="preserve"> محم</w:t>
      </w:r>
      <w:r w:rsidRPr="00E42D93">
        <w:rPr>
          <w:rFonts w:eastAsia="SimSun" w:cs="mylotus" w:hint="cs"/>
          <w:sz w:val="32"/>
          <w:szCs w:val="27"/>
          <w:rtl/>
        </w:rPr>
        <w:t>َّ</w:t>
      </w:r>
      <w:r w:rsidRPr="00E42D93">
        <w:rPr>
          <w:rFonts w:eastAsia="SimSun" w:cs="mylotus"/>
          <w:sz w:val="32"/>
          <w:szCs w:val="27"/>
          <w:rtl/>
        </w:rPr>
        <w:t>د</w:t>
      </w:r>
      <w:r w:rsidRPr="00E42D93">
        <w:rPr>
          <w:rFonts w:eastAsia="SimSun" w:cs="mylotus" w:hint="cs"/>
          <w:sz w:val="32"/>
          <w:szCs w:val="27"/>
          <w:rtl/>
        </w:rPr>
        <w:t>ٍ</w:t>
      </w:r>
      <w:r w:rsidRPr="00E42D93">
        <w:rPr>
          <w:rFonts w:eastAsia="SimSun" w:cs="mylotus"/>
          <w:sz w:val="32"/>
          <w:szCs w:val="27"/>
          <w:rtl/>
        </w:rPr>
        <w:t xml:space="preserve"> شفاعة</w:t>
      </w:r>
      <w:r w:rsidRPr="00E42D93">
        <w:rPr>
          <w:rFonts w:eastAsia="SimSun" w:cs="mylotus" w:hint="cs"/>
          <w:sz w:val="32"/>
          <w:szCs w:val="27"/>
          <w:rtl/>
        </w:rPr>
        <w:t>ُ</w:t>
      </w:r>
      <w:r w:rsidRPr="00E42D93">
        <w:rPr>
          <w:rFonts w:eastAsia="SimSun" w:cs="mylotus"/>
          <w:sz w:val="32"/>
          <w:szCs w:val="27"/>
          <w:rtl/>
        </w:rPr>
        <w:t xml:space="preserve"> محم</w:t>
      </w:r>
      <w:r w:rsidRPr="00E42D93">
        <w:rPr>
          <w:rFonts w:eastAsia="SimSun" w:cs="mylotus" w:hint="cs"/>
          <w:sz w:val="32"/>
          <w:szCs w:val="27"/>
          <w:rtl/>
        </w:rPr>
        <w:t>َّ</w:t>
      </w:r>
      <w:r w:rsidRPr="00E42D93">
        <w:rPr>
          <w:rFonts w:eastAsia="SimSun" w:cs="mylotus"/>
          <w:sz w:val="32"/>
          <w:szCs w:val="27"/>
          <w:rtl/>
        </w:rPr>
        <w:t>د</w:t>
      </w:r>
      <w:r w:rsidRPr="00E42D93">
        <w:rPr>
          <w:rFonts w:eastAsia="SimSun" w:cs="mylotus" w:hint="cs"/>
          <w:sz w:val="32"/>
          <w:szCs w:val="27"/>
          <w:rtl/>
        </w:rPr>
        <w:t>ٍ!</w:t>
      </w:r>
      <w:r w:rsidRPr="00E42D93">
        <w:rPr>
          <w:rFonts w:eastAsia="SimSun" w:cs="mylotus"/>
          <w:sz w:val="32"/>
          <w:szCs w:val="27"/>
          <w:rtl/>
        </w:rPr>
        <w:t xml:space="preserve"> فغضب أبو جعفر </w:t>
      </w:r>
      <w:r w:rsidR="00F10F01" w:rsidRPr="00E42D93">
        <w:rPr>
          <w:rFonts w:eastAsia="SimSun" w:cs="CTraditional Arabic"/>
          <w:sz w:val="32"/>
          <w:szCs w:val="27"/>
          <w:rtl/>
        </w:rPr>
        <w:t>؛</w:t>
      </w:r>
      <w:r w:rsidRPr="00E42D93">
        <w:rPr>
          <w:rFonts w:eastAsia="SimSun" w:cs="mylotus"/>
          <w:sz w:val="32"/>
          <w:szCs w:val="27"/>
          <w:rtl/>
        </w:rPr>
        <w:t xml:space="preserve"> حتى ترب</w:t>
      </w:r>
      <w:r w:rsidRPr="00E42D93">
        <w:rPr>
          <w:rFonts w:eastAsia="SimSun" w:cs="mylotus" w:hint="cs"/>
          <w:sz w:val="32"/>
          <w:szCs w:val="27"/>
          <w:rtl/>
        </w:rPr>
        <w:t>َّ</w:t>
      </w:r>
      <w:r w:rsidRPr="00E42D93">
        <w:rPr>
          <w:rFonts w:eastAsia="SimSun" w:cs="mylotus"/>
          <w:sz w:val="32"/>
          <w:szCs w:val="27"/>
          <w:rtl/>
        </w:rPr>
        <w:t>د وجهه ثم قال</w:t>
      </w:r>
      <w:r w:rsidRPr="00E42D93">
        <w:rPr>
          <w:rFonts w:eastAsia="SimSun" w:cs="mylotus" w:hint="cs"/>
          <w:sz w:val="32"/>
          <w:szCs w:val="27"/>
          <w:rtl/>
        </w:rPr>
        <w:t>:</w:t>
      </w:r>
      <w:r w:rsidRPr="00E42D93">
        <w:rPr>
          <w:rFonts w:eastAsia="SimSun" w:cs="mylotus"/>
          <w:sz w:val="32"/>
          <w:szCs w:val="27"/>
          <w:rtl/>
        </w:rPr>
        <w:t xml:space="preserve"> ويحك يا أبا أيمن</w:t>
      </w:r>
      <w:r w:rsidRPr="00E42D93">
        <w:rPr>
          <w:rFonts w:eastAsia="SimSun" w:cs="mylotus" w:hint="cs"/>
          <w:sz w:val="32"/>
          <w:szCs w:val="27"/>
          <w:rtl/>
        </w:rPr>
        <w:t>!</w:t>
      </w:r>
      <w:r w:rsidRPr="00E42D93">
        <w:rPr>
          <w:rFonts w:eastAsia="SimSun" w:cs="mylotus"/>
          <w:sz w:val="32"/>
          <w:szCs w:val="27"/>
          <w:rtl/>
        </w:rPr>
        <w:t xml:space="preserve"> أغر</w:t>
      </w:r>
      <w:r w:rsidRPr="00E42D93">
        <w:rPr>
          <w:rFonts w:eastAsia="SimSun" w:cs="mylotus" w:hint="cs"/>
          <w:sz w:val="32"/>
          <w:szCs w:val="27"/>
          <w:rtl/>
        </w:rPr>
        <w:t>َّ</w:t>
      </w:r>
      <w:r w:rsidRPr="00E42D93">
        <w:rPr>
          <w:rFonts w:eastAsia="SimSun" w:cs="mylotus"/>
          <w:sz w:val="32"/>
          <w:szCs w:val="27"/>
          <w:rtl/>
        </w:rPr>
        <w:t>ك أن عف بطنك وفرجك</w:t>
      </w:r>
      <w:r w:rsidRPr="00E42D93">
        <w:rPr>
          <w:rFonts w:eastAsia="SimSun" w:cs="mylotus" w:hint="cs"/>
          <w:sz w:val="32"/>
          <w:szCs w:val="27"/>
          <w:rtl/>
        </w:rPr>
        <w:t>!</w:t>
      </w:r>
      <w:r w:rsidRPr="00E42D93">
        <w:rPr>
          <w:rFonts w:eastAsia="SimSun" w:cs="mylotus"/>
          <w:sz w:val="32"/>
          <w:szCs w:val="27"/>
          <w:rtl/>
        </w:rPr>
        <w:t xml:space="preserve"> أما لو قد رأيت أفزاع القيامة لقد احتجت إلى شفاعة محمد </w:t>
      </w:r>
      <w:r w:rsidRPr="00E42D93">
        <w:rPr>
          <w:rFonts w:eastAsia="SimSun" w:cs="mylotus" w:hint="cs"/>
          <w:sz w:val="32"/>
          <w:szCs w:val="27"/>
          <w:rtl/>
        </w:rPr>
        <w:t>(صَلَّى اللهُ عَلَيه وَآلِهِ)</w:t>
      </w:r>
      <w:r w:rsidRPr="00E42D93">
        <w:rPr>
          <w:rFonts w:eastAsia="SimSun" w:cs="mylotus"/>
          <w:sz w:val="32"/>
          <w:szCs w:val="27"/>
          <w:rtl/>
        </w:rPr>
        <w:t xml:space="preserve"> ويلك</w:t>
      </w:r>
      <w:r w:rsidRPr="00E42D93">
        <w:rPr>
          <w:rFonts w:eastAsia="SimSun" w:cs="mylotus" w:hint="cs"/>
          <w:sz w:val="32"/>
          <w:szCs w:val="27"/>
          <w:rtl/>
        </w:rPr>
        <w:t>!</w:t>
      </w:r>
      <w:r w:rsidRPr="00E42D93">
        <w:rPr>
          <w:rFonts w:eastAsia="SimSun" w:cs="mylotus"/>
          <w:sz w:val="32"/>
          <w:szCs w:val="27"/>
          <w:rtl/>
        </w:rPr>
        <w:t xml:space="preserve"> فهل يشفع إلا لمن وجبت له النار</w:t>
      </w:r>
      <w:r w:rsidRPr="00E42D93">
        <w:rPr>
          <w:rFonts w:eastAsia="SimSun" w:cs="mylotus" w:hint="cs"/>
          <w:sz w:val="32"/>
          <w:szCs w:val="27"/>
          <w:rtl/>
        </w:rPr>
        <w:t>؟!</w:t>
      </w:r>
      <w:r w:rsidRPr="00E42D93">
        <w:rPr>
          <w:rFonts w:eastAsia="SimSun" w:cs="mylotus"/>
          <w:sz w:val="32"/>
          <w:szCs w:val="27"/>
          <w:rtl/>
        </w:rPr>
        <w:t xml:space="preserve"> ثم قال</w:t>
      </w:r>
      <w:r w:rsidRPr="00E42D93">
        <w:rPr>
          <w:rFonts w:eastAsia="SimSun" w:cs="mylotus" w:hint="cs"/>
          <w:sz w:val="32"/>
          <w:szCs w:val="27"/>
          <w:rtl/>
        </w:rPr>
        <w:t>:</w:t>
      </w:r>
      <w:r w:rsidRPr="00E42D93">
        <w:rPr>
          <w:rFonts w:eastAsia="SimSun" w:cs="mylotus"/>
          <w:sz w:val="32"/>
          <w:szCs w:val="27"/>
          <w:rtl/>
        </w:rPr>
        <w:t xml:space="preserve"> ما أحد</w:t>
      </w:r>
      <w:r w:rsidRPr="00E42D93">
        <w:rPr>
          <w:rFonts w:eastAsia="SimSun" w:cs="mylotus" w:hint="cs"/>
          <w:sz w:val="32"/>
          <w:szCs w:val="27"/>
          <w:rtl/>
        </w:rPr>
        <w:t>ٌ</w:t>
      </w:r>
      <w:r w:rsidRPr="00E42D93">
        <w:rPr>
          <w:rFonts w:eastAsia="SimSun" w:cs="mylotus"/>
          <w:sz w:val="32"/>
          <w:szCs w:val="27"/>
          <w:rtl/>
        </w:rPr>
        <w:t xml:space="preserve"> من الأو</w:t>
      </w:r>
      <w:r w:rsidRPr="00E42D93">
        <w:rPr>
          <w:rFonts w:eastAsia="SimSun" w:cs="mylotus" w:hint="cs"/>
          <w:sz w:val="32"/>
          <w:szCs w:val="27"/>
          <w:rtl/>
        </w:rPr>
        <w:t>َّ</w:t>
      </w:r>
      <w:r w:rsidRPr="00E42D93">
        <w:rPr>
          <w:rFonts w:eastAsia="SimSun" w:cs="mylotus"/>
          <w:sz w:val="32"/>
          <w:szCs w:val="27"/>
          <w:rtl/>
        </w:rPr>
        <w:t xml:space="preserve">لين والآخرين إلا وهو محتاج إلى شفاعة محمد </w:t>
      </w:r>
      <w:r w:rsidRPr="00E42D93">
        <w:rPr>
          <w:rFonts w:eastAsia="SimSun" w:cs="mylotus" w:hint="cs"/>
          <w:sz w:val="32"/>
          <w:szCs w:val="27"/>
          <w:rtl/>
        </w:rPr>
        <w:t>(صَلَّى اللهُ عَلَيه وَآلِهِ)</w:t>
      </w:r>
      <w:r w:rsidRPr="00E42D93">
        <w:rPr>
          <w:rFonts w:eastAsia="SimSun" w:cs="mylotus"/>
          <w:sz w:val="32"/>
          <w:szCs w:val="27"/>
          <w:rtl/>
        </w:rPr>
        <w:t xml:space="preserve"> يوم القيامة</w:t>
      </w:r>
      <w:r w:rsidRPr="00E42D93">
        <w:rPr>
          <w:rFonts w:eastAsia="SimSun" w:cs="mylotus" w:hint="cs"/>
          <w:sz w:val="32"/>
          <w:szCs w:val="27"/>
          <w:rtl/>
        </w:rPr>
        <w:t>.</w:t>
      </w:r>
      <w:r w:rsidRPr="00E42D93">
        <w:rPr>
          <w:rFonts w:eastAsia="SimSun" w:cs="mylotus"/>
          <w:sz w:val="32"/>
          <w:szCs w:val="27"/>
          <w:rtl/>
        </w:rPr>
        <w:t xml:space="preserve"> ثم قال أبو جعفر </w:t>
      </w:r>
      <w:r w:rsidR="00F10F01" w:rsidRPr="00E42D93">
        <w:rPr>
          <w:rFonts w:eastAsia="SimSun" w:cs="CTraditional Arabic"/>
          <w:sz w:val="32"/>
          <w:szCs w:val="27"/>
          <w:rtl/>
        </w:rPr>
        <w:t>؛</w:t>
      </w:r>
      <w:r w:rsidRPr="00E42D93">
        <w:rPr>
          <w:rFonts w:eastAsia="SimSun" w:cs="mylotus"/>
          <w:sz w:val="32"/>
          <w:szCs w:val="27"/>
          <w:rtl/>
        </w:rPr>
        <w:t xml:space="preserve">: إن لرسول الله </w:t>
      </w:r>
      <w:r w:rsidR="00F10F01" w:rsidRPr="00E42D93">
        <w:rPr>
          <w:rFonts w:eastAsia="SimSun" w:cs="CTraditional Arabic" w:hint="cs"/>
          <w:sz w:val="32"/>
          <w:szCs w:val="27"/>
          <w:rtl/>
        </w:rPr>
        <w:t>ص</w:t>
      </w:r>
      <w:r w:rsidRPr="00E42D93">
        <w:rPr>
          <w:rFonts w:eastAsia="SimSun" w:cs="mylotus"/>
          <w:sz w:val="32"/>
          <w:szCs w:val="27"/>
          <w:rtl/>
        </w:rPr>
        <w:t xml:space="preserve"> الشفاعة في أمته ولنا شفاعة في شيعتنا ولشيعتنا شفاعة في أهاليهم</w:t>
      </w:r>
      <w:r w:rsidRPr="00E42D93">
        <w:rPr>
          <w:rFonts w:eastAsia="SimSun" w:cs="mylotus" w:hint="cs"/>
          <w:sz w:val="32"/>
          <w:szCs w:val="27"/>
          <w:rtl/>
        </w:rPr>
        <w:t>.</w:t>
      </w:r>
      <w:r w:rsidRPr="00E42D93">
        <w:rPr>
          <w:rFonts w:eastAsia="SimSun" w:cs="mylotus"/>
          <w:sz w:val="32"/>
          <w:szCs w:val="27"/>
          <w:rtl/>
        </w:rPr>
        <w:t xml:space="preserve"> ثم قال</w:t>
      </w:r>
      <w:r w:rsidRPr="00E42D93">
        <w:rPr>
          <w:rFonts w:eastAsia="SimSun" w:cs="mylotus" w:hint="cs"/>
          <w:sz w:val="32"/>
          <w:szCs w:val="27"/>
          <w:rtl/>
        </w:rPr>
        <w:t>:</w:t>
      </w:r>
      <w:r w:rsidRPr="00E42D93">
        <w:rPr>
          <w:rFonts w:eastAsia="SimSun" w:cs="mylotus"/>
          <w:sz w:val="32"/>
          <w:szCs w:val="27"/>
          <w:rtl/>
        </w:rPr>
        <w:t xml:space="preserve"> وإن المؤمن ليشفع في مثل ربيعة ومضر وإن المؤمن ليشفع حتى لخادمه ويقول يا رب حق خدمتي كان يقيني الحر والبرد</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قلتُ: في سنده «معاوية بن عمار» الذي جاء في «تنقيح المقال» (ج3/ص324) أنه «مختل العقل»، وفي قاموس الرجال (ج9/ص42) قال عنه «علي بن أحمد العقيقي» الذي يُعَدُّ من كبار علماء الرجال: </w:t>
      </w:r>
      <w:r w:rsidRPr="00E42D93">
        <w:rPr>
          <w:rFonts w:eastAsia="SimSun" w:cs="mylotus" w:hint="eastAsia"/>
          <w:sz w:val="32"/>
          <w:szCs w:val="27"/>
          <w:rtl/>
        </w:rPr>
        <w:t>«</w:t>
      </w:r>
      <w:r w:rsidRPr="00E42D93">
        <w:rPr>
          <w:rFonts w:eastAsia="SimSun" w:cs="mylotus" w:hint="cs"/>
          <w:sz w:val="32"/>
          <w:szCs w:val="27"/>
          <w:rtl/>
        </w:rPr>
        <w:t>لم يكن معاوية بن عمار عند أصحابنا مستقيماً، كان ضعيف العقل متهماً في حديثه</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وروى عن «</w:t>
      </w:r>
      <w:r w:rsidRPr="00E42D93">
        <w:rPr>
          <w:rFonts w:eastAsia="SimSun" w:cs="mylotus"/>
          <w:sz w:val="32"/>
          <w:szCs w:val="27"/>
          <w:rtl/>
        </w:rPr>
        <w:t>أبي العب</w:t>
      </w:r>
      <w:r w:rsidRPr="00E42D93">
        <w:rPr>
          <w:rFonts w:eastAsia="SimSun" w:cs="mylotus" w:hint="cs"/>
          <w:sz w:val="32"/>
          <w:szCs w:val="27"/>
          <w:rtl/>
        </w:rPr>
        <w:t>ّ</w:t>
      </w:r>
      <w:r w:rsidRPr="00E42D93">
        <w:rPr>
          <w:rFonts w:eastAsia="SimSun" w:cs="mylotus"/>
          <w:sz w:val="32"/>
          <w:szCs w:val="27"/>
          <w:rtl/>
        </w:rPr>
        <w:t>اس المكبر</w:t>
      </w:r>
      <w:r w:rsidRPr="00E42D93">
        <w:rPr>
          <w:rFonts w:eastAsia="SimSun" w:cs="mylotus" w:hint="cs"/>
          <w:sz w:val="32"/>
          <w:szCs w:val="27"/>
          <w:rtl/>
        </w:rPr>
        <w:t xml:space="preserve">» ولا نعلم من هو، وأياً كان فقد روى معاوية بن عمار هذا الحديث في سن الشيخوخة ولا شك أنه رواه في الوقت الذي بدأ فيه يخرف ويفقد حواسه!.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السادس عشر</w:t>
      </w:r>
      <w:r w:rsidRPr="00E42D93">
        <w:rPr>
          <w:rFonts w:eastAsia="SimSun" w:cs="mylotus" w:hint="cs"/>
          <w:sz w:val="32"/>
          <w:szCs w:val="27"/>
          <w:rtl/>
        </w:rPr>
        <w:t>: يكفي في بطلانه أن من رواته «محمد بن سنان» الغالي والكذَّاب المشهور الذي بيَّـنَّا أحواله فيما سبق.</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السابع عشر</w:t>
      </w:r>
      <w:r w:rsidRPr="00E42D93">
        <w:rPr>
          <w:rFonts w:eastAsia="SimSun" w:cs="mylotus" w:hint="cs"/>
          <w:sz w:val="32"/>
          <w:szCs w:val="27"/>
          <w:rtl/>
        </w:rPr>
        <w:t xml:space="preserve">: نقله المجلسي عن كتاب «الخصال» للشيخ الصدوق الذي رواه بسنده </w:t>
      </w:r>
      <w:r w:rsidRPr="00E42D93">
        <w:rPr>
          <w:rFonts w:eastAsia="SimSun" w:cs="mylotus"/>
          <w:sz w:val="32"/>
          <w:szCs w:val="27"/>
          <w:rtl/>
        </w:rPr>
        <w:t xml:space="preserve">عن علي بن الحكم عن أبان عن محمد بن الفضل الزرقي عن أبي عبد الله عن أبيه عن جده عن علي </w:t>
      </w:r>
      <w:r w:rsidR="00F10F01" w:rsidRPr="00E42D93">
        <w:rPr>
          <w:rFonts w:eastAsia="SimSun" w:cs="CTraditional Arabic" w:hint="cs"/>
          <w:sz w:val="32"/>
          <w:szCs w:val="27"/>
          <w:rtl/>
        </w:rPr>
        <w:t>؛</w:t>
      </w:r>
      <w:r w:rsidRPr="00E42D93">
        <w:rPr>
          <w:rFonts w:eastAsia="SimSun" w:cs="mylotus" w:hint="cs"/>
          <w:sz w:val="32"/>
          <w:szCs w:val="27"/>
          <w:rtl/>
        </w:rPr>
        <w:t xml:space="preserve"> </w:t>
      </w:r>
      <w:r w:rsidRPr="00E42D93">
        <w:rPr>
          <w:rFonts w:eastAsia="SimSun" w:cs="mylotus"/>
          <w:sz w:val="32"/>
          <w:szCs w:val="27"/>
          <w:rtl/>
        </w:rPr>
        <w:t>قال</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إن للجنة ثمانية أبواب باب</w:t>
      </w:r>
      <w:r w:rsidRPr="00E42D93">
        <w:rPr>
          <w:rFonts w:eastAsia="SimSun" w:cs="mylotus" w:hint="cs"/>
          <w:sz w:val="32"/>
          <w:szCs w:val="27"/>
          <w:rtl/>
        </w:rPr>
        <w:t>ٌ</w:t>
      </w:r>
      <w:r w:rsidRPr="00E42D93">
        <w:rPr>
          <w:rFonts w:eastAsia="SimSun" w:cs="mylotus"/>
          <w:sz w:val="32"/>
          <w:szCs w:val="27"/>
          <w:rtl/>
        </w:rPr>
        <w:t xml:space="preserve"> يدخل منه النبي</w:t>
      </w:r>
      <w:r w:rsidRPr="00E42D93">
        <w:rPr>
          <w:rFonts w:eastAsia="SimSun" w:cs="mylotus" w:hint="cs"/>
          <w:sz w:val="32"/>
          <w:szCs w:val="27"/>
          <w:rtl/>
        </w:rPr>
        <w:t>ُّ</w:t>
      </w:r>
      <w:r w:rsidRPr="00E42D93">
        <w:rPr>
          <w:rFonts w:eastAsia="SimSun" w:cs="mylotus"/>
          <w:sz w:val="32"/>
          <w:szCs w:val="27"/>
          <w:rtl/>
        </w:rPr>
        <w:t>ون والصد</w:t>
      </w:r>
      <w:r w:rsidRPr="00E42D93">
        <w:rPr>
          <w:rFonts w:eastAsia="SimSun" w:cs="mylotus" w:hint="cs"/>
          <w:sz w:val="32"/>
          <w:szCs w:val="27"/>
          <w:rtl/>
        </w:rPr>
        <w:t>ِّ</w:t>
      </w:r>
      <w:r w:rsidRPr="00E42D93">
        <w:rPr>
          <w:rFonts w:eastAsia="SimSun" w:cs="mylotus"/>
          <w:sz w:val="32"/>
          <w:szCs w:val="27"/>
          <w:rtl/>
        </w:rPr>
        <w:t>يقون وباب</w:t>
      </w:r>
      <w:r w:rsidRPr="00E42D93">
        <w:rPr>
          <w:rFonts w:eastAsia="SimSun" w:cs="mylotus" w:hint="cs"/>
          <w:sz w:val="32"/>
          <w:szCs w:val="27"/>
          <w:rtl/>
        </w:rPr>
        <w:t>ٌ</w:t>
      </w:r>
      <w:r w:rsidRPr="00E42D93">
        <w:rPr>
          <w:rFonts w:eastAsia="SimSun" w:cs="mylotus"/>
          <w:sz w:val="32"/>
          <w:szCs w:val="27"/>
          <w:rtl/>
        </w:rPr>
        <w:t xml:space="preserve"> يدخل منه الشهداء والصالحون وخمسة أبواب</w:t>
      </w:r>
      <w:r w:rsidRPr="00E42D93">
        <w:rPr>
          <w:rFonts w:eastAsia="SimSun" w:cs="mylotus" w:hint="cs"/>
          <w:sz w:val="32"/>
          <w:szCs w:val="27"/>
          <w:rtl/>
        </w:rPr>
        <w:t>ٍ</w:t>
      </w:r>
      <w:r w:rsidRPr="00E42D93">
        <w:rPr>
          <w:rFonts w:eastAsia="SimSun" w:cs="mylotus"/>
          <w:sz w:val="32"/>
          <w:szCs w:val="27"/>
          <w:rtl/>
        </w:rPr>
        <w:t xml:space="preserve"> يدخل منه شيعتنا ومحب</w:t>
      </w:r>
      <w:r w:rsidRPr="00E42D93">
        <w:rPr>
          <w:rFonts w:eastAsia="SimSun" w:cs="mylotus" w:hint="cs"/>
          <w:sz w:val="32"/>
          <w:szCs w:val="27"/>
          <w:rtl/>
        </w:rPr>
        <w:t>ُّ</w:t>
      </w:r>
      <w:r w:rsidRPr="00E42D93">
        <w:rPr>
          <w:rFonts w:eastAsia="SimSun" w:cs="mylotus"/>
          <w:sz w:val="32"/>
          <w:szCs w:val="27"/>
          <w:rtl/>
        </w:rPr>
        <w:t>ونا فلا أزال واقفا</w:t>
      </w:r>
      <w:r w:rsidRPr="00E42D93">
        <w:rPr>
          <w:rFonts w:eastAsia="SimSun" w:cs="mylotus" w:hint="cs"/>
          <w:sz w:val="32"/>
          <w:szCs w:val="27"/>
          <w:rtl/>
        </w:rPr>
        <w:t>ً</w:t>
      </w:r>
      <w:r w:rsidRPr="00E42D93">
        <w:rPr>
          <w:rFonts w:eastAsia="SimSun" w:cs="mylotus"/>
          <w:sz w:val="32"/>
          <w:szCs w:val="27"/>
          <w:rtl/>
        </w:rPr>
        <w:t xml:space="preserve"> على الصراط أدعو وأقول</w:t>
      </w:r>
      <w:r w:rsidRPr="00E42D93">
        <w:rPr>
          <w:rFonts w:eastAsia="SimSun" w:cs="mylotus" w:hint="cs"/>
          <w:sz w:val="32"/>
          <w:szCs w:val="27"/>
          <w:rtl/>
        </w:rPr>
        <w:t>:</w:t>
      </w:r>
      <w:r w:rsidRPr="00E42D93">
        <w:rPr>
          <w:rFonts w:eastAsia="SimSun" w:cs="mylotus"/>
          <w:sz w:val="32"/>
          <w:szCs w:val="27"/>
          <w:rtl/>
        </w:rPr>
        <w:t xml:space="preserve"> رب</w:t>
      </w:r>
      <w:r w:rsidRPr="00E42D93">
        <w:rPr>
          <w:rFonts w:eastAsia="SimSun" w:cs="mylotus" w:hint="cs"/>
          <w:sz w:val="32"/>
          <w:szCs w:val="27"/>
          <w:rtl/>
        </w:rPr>
        <w:t>ِّ</w:t>
      </w:r>
      <w:r w:rsidRPr="00E42D93">
        <w:rPr>
          <w:rFonts w:eastAsia="SimSun" w:cs="mylotus"/>
          <w:sz w:val="32"/>
          <w:szCs w:val="27"/>
          <w:rtl/>
        </w:rPr>
        <w:t xml:space="preserve"> سل</w:t>
      </w:r>
      <w:r w:rsidRPr="00E42D93">
        <w:rPr>
          <w:rFonts w:eastAsia="SimSun" w:cs="mylotus" w:hint="cs"/>
          <w:sz w:val="32"/>
          <w:szCs w:val="27"/>
          <w:rtl/>
        </w:rPr>
        <w:t>ِّ</w:t>
      </w:r>
      <w:r w:rsidRPr="00E42D93">
        <w:rPr>
          <w:rFonts w:eastAsia="SimSun" w:cs="mylotus"/>
          <w:sz w:val="32"/>
          <w:szCs w:val="27"/>
          <w:rtl/>
        </w:rPr>
        <w:t>م شيعتي ومحب</w:t>
      </w:r>
      <w:r w:rsidRPr="00E42D93">
        <w:rPr>
          <w:rFonts w:eastAsia="SimSun" w:cs="mylotus" w:hint="cs"/>
          <w:sz w:val="32"/>
          <w:szCs w:val="27"/>
          <w:rtl/>
        </w:rPr>
        <w:t>ِّ</w:t>
      </w:r>
      <w:r w:rsidRPr="00E42D93">
        <w:rPr>
          <w:rFonts w:eastAsia="SimSun" w:cs="mylotus"/>
          <w:sz w:val="32"/>
          <w:szCs w:val="27"/>
          <w:rtl/>
        </w:rPr>
        <w:t>ي</w:t>
      </w:r>
      <w:r w:rsidRPr="00E42D93">
        <w:rPr>
          <w:rFonts w:eastAsia="SimSun" w:cs="mylotus" w:hint="cs"/>
          <w:sz w:val="32"/>
          <w:szCs w:val="27"/>
          <w:rtl/>
        </w:rPr>
        <w:t>َّ</w:t>
      </w:r>
      <w:r w:rsidRPr="00E42D93">
        <w:rPr>
          <w:rFonts w:eastAsia="SimSun" w:cs="mylotus"/>
          <w:sz w:val="32"/>
          <w:szCs w:val="27"/>
          <w:rtl/>
        </w:rPr>
        <w:t xml:space="preserve"> وأنصاري ومن تول</w:t>
      </w:r>
      <w:r w:rsidRPr="00E42D93">
        <w:rPr>
          <w:rFonts w:eastAsia="SimSun" w:cs="mylotus" w:hint="cs"/>
          <w:sz w:val="32"/>
          <w:szCs w:val="27"/>
          <w:rtl/>
        </w:rPr>
        <w:t>ّ</w:t>
      </w:r>
      <w:r w:rsidRPr="00E42D93">
        <w:rPr>
          <w:rFonts w:eastAsia="SimSun" w:cs="mylotus"/>
          <w:sz w:val="32"/>
          <w:szCs w:val="27"/>
          <w:rtl/>
        </w:rPr>
        <w:t>اني في دار الدنيا</w:t>
      </w:r>
      <w:r w:rsidRPr="00E42D93">
        <w:rPr>
          <w:rFonts w:eastAsia="SimSun" w:cs="mylotus" w:hint="cs"/>
          <w:sz w:val="32"/>
          <w:szCs w:val="27"/>
          <w:rtl/>
        </w:rPr>
        <w:t>،</w:t>
      </w:r>
      <w:r w:rsidRPr="00E42D93">
        <w:rPr>
          <w:rFonts w:eastAsia="SimSun" w:cs="mylotus"/>
          <w:sz w:val="32"/>
          <w:szCs w:val="27"/>
          <w:rtl/>
        </w:rPr>
        <w:t xml:space="preserve"> فإذا النداء من بطنان العرش</w:t>
      </w:r>
      <w:r w:rsidRPr="00E42D93">
        <w:rPr>
          <w:rFonts w:eastAsia="SimSun" w:cs="mylotus" w:hint="cs"/>
          <w:sz w:val="32"/>
          <w:szCs w:val="27"/>
          <w:rtl/>
        </w:rPr>
        <w:t>:</w:t>
      </w:r>
      <w:r w:rsidRPr="00E42D93">
        <w:rPr>
          <w:rFonts w:eastAsia="SimSun" w:cs="mylotus"/>
          <w:sz w:val="32"/>
          <w:szCs w:val="27"/>
          <w:rtl/>
        </w:rPr>
        <w:t xml:space="preserve"> قد أجيبت دعوتك وش</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 xml:space="preserve"> في شيعتك ويشفع كل رجل من شيعتي ومن تولاني ونصرني و</w:t>
      </w:r>
      <w:r w:rsidRPr="00E42D93">
        <w:rPr>
          <w:rFonts w:eastAsia="SimSun" w:cs="mylotus" w:hint="cs"/>
          <w:sz w:val="32"/>
          <w:szCs w:val="27"/>
          <w:rtl/>
        </w:rPr>
        <w:t>..و.. الحديث</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قلتُ: أما «علي بن الحكم» فهو مجهول الحال في كتب الرجال وكذلك </w:t>
      </w:r>
      <w:r w:rsidRPr="00E42D93">
        <w:rPr>
          <w:rFonts w:eastAsia="SimSun" w:cs="mylotus"/>
          <w:sz w:val="32"/>
          <w:szCs w:val="27"/>
          <w:rtl/>
        </w:rPr>
        <w:t>«</w:t>
      </w:r>
      <w:r w:rsidRPr="00E42D93">
        <w:rPr>
          <w:rFonts w:eastAsia="SimSun" w:cs="mylotus" w:hint="cs"/>
          <w:sz w:val="32"/>
          <w:szCs w:val="27"/>
          <w:rtl/>
        </w:rPr>
        <w:t>أبان</w:t>
      </w:r>
      <w:r w:rsidRPr="00E42D93">
        <w:rPr>
          <w:rFonts w:eastAsia="SimSun" w:cs="mylotus"/>
          <w:sz w:val="32"/>
          <w:szCs w:val="27"/>
          <w:rtl/>
        </w:rPr>
        <w:t>»</w:t>
      </w:r>
      <w:r w:rsidRPr="00E42D93">
        <w:rPr>
          <w:rFonts w:eastAsia="SimSun" w:cs="mylotus" w:hint="cs"/>
          <w:sz w:val="32"/>
          <w:szCs w:val="27"/>
          <w:rtl/>
        </w:rPr>
        <w:t xml:space="preserve">، وأما </w:t>
      </w:r>
      <w:r w:rsidRPr="00E42D93">
        <w:rPr>
          <w:rFonts w:eastAsia="SimSun" w:cs="mylotus"/>
          <w:sz w:val="32"/>
          <w:szCs w:val="27"/>
          <w:rtl/>
        </w:rPr>
        <w:t>«</w:t>
      </w:r>
      <w:r w:rsidRPr="00E42D93">
        <w:rPr>
          <w:rFonts w:eastAsia="SimSun" w:cs="mylotus" w:hint="cs"/>
          <w:sz w:val="32"/>
          <w:szCs w:val="27"/>
          <w:rtl/>
        </w:rPr>
        <w:t>محمد بن الفضل الزرقي</w:t>
      </w:r>
      <w:r w:rsidRPr="00E42D93">
        <w:rPr>
          <w:rFonts w:eastAsia="SimSun" w:cs="mylotus"/>
          <w:sz w:val="32"/>
          <w:szCs w:val="27"/>
          <w:rtl/>
        </w:rPr>
        <w:t>»</w:t>
      </w:r>
      <w:r w:rsidRPr="00E42D93">
        <w:rPr>
          <w:rFonts w:eastAsia="SimSun" w:cs="mylotus" w:hint="cs"/>
          <w:sz w:val="32"/>
          <w:szCs w:val="27"/>
          <w:rtl/>
        </w:rPr>
        <w:t xml:space="preserve"> فاعتبره الشيخ الطوسي في رجاله (ص360) ضعيفاً، واتهمهم في موضع آخر (ص389) بالغلوّ. وكذلك اعتبره العلامة الحلي في خلاصته (ص250) ضعيفاً. واعتبره التفرشي في نقد الرجال (ص327) ضعيفاً وغالياً.</w:t>
      </w:r>
    </w:p>
    <w:p w:rsidR="004736B9" w:rsidRPr="00E42D93" w:rsidRDefault="004736B9" w:rsidP="00827A37">
      <w:pPr>
        <w:widowControl w:val="0"/>
        <w:spacing w:line="228" w:lineRule="auto"/>
        <w:ind w:firstLine="340"/>
        <w:jc w:val="both"/>
        <w:rPr>
          <w:rFonts w:eastAsia="SimSun" w:cs="mylotus"/>
          <w:sz w:val="32"/>
          <w:szCs w:val="27"/>
          <w:rtl/>
        </w:rPr>
      </w:pPr>
      <w:r w:rsidRPr="00E42D93">
        <w:rPr>
          <w:rFonts w:eastAsia="SimSun" w:cs="mylotus" w:hint="cs"/>
          <w:b/>
          <w:bCs/>
          <w:sz w:val="32"/>
          <w:szCs w:val="27"/>
          <w:rtl/>
        </w:rPr>
        <w:t>الحديث الثامن عشر</w:t>
      </w:r>
      <w:r w:rsidRPr="00E42D93">
        <w:rPr>
          <w:rFonts w:eastAsia="SimSun" w:cs="mylotus" w:hint="cs"/>
          <w:sz w:val="32"/>
          <w:szCs w:val="27"/>
          <w:rtl/>
        </w:rPr>
        <w:t>: نقله المجلسي عن كتاب «</w:t>
      </w:r>
      <w:r w:rsidRPr="00E42D93">
        <w:rPr>
          <w:rFonts w:eastAsia="SimSun" w:cs="mylotus"/>
          <w:sz w:val="32"/>
          <w:szCs w:val="27"/>
          <w:rtl/>
        </w:rPr>
        <w:t>الأمالي</w:t>
      </w:r>
      <w:r w:rsidRPr="00E42D93">
        <w:rPr>
          <w:rFonts w:eastAsia="SimSun" w:cs="mylotus" w:hint="cs"/>
          <w:sz w:val="32"/>
          <w:szCs w:val="27"/>
          <w:rtl/>
        </w:rPr>
        <w:t>»</w:t>
      </w:r>
      <w:r w:rsidRPr="00E42D93">
        <w:rPr>
          <w:rFonts w:eastAsia="SimSun" w:cs="mylotus"/>
          <w:sz w:val="32"/>
          <w:szCs w:val="27"/>
          <w:rtl/>
        </w:rPr>
        <w:t xml:space="preserve"> للشيخ الطوسي</w:t>
      </w:r>
      <w:r w:rsidRPr="00E42D93">
        <w:rPr>
          <w:rFonts w:eastAsia="SimSun" w:cs="mylotus" w:hint="cs"/>
          <w:sz w:val="32"/>
          <w:szCs w:val="27"/>
          <w:rtl/>
        </w:rPr>
        <w:t xml:space="preserve"> بسنده عن </w:t>
      </w:r>
      <w:r w:rsidRPr="00E42D93">
        <w:rPr>
          <w:rFonts w:eastAsia="SimSun" w:cs="mylotus"/>
          <w:sz w:val="32"/>
          <w:szCs w:val="27"/>
          <w:rtl/>
        </w:rPr>
        <w:t>الفح</w:t>
      </w:r>
      <w:r w:rsidRPr="00E42D93">
        <w:rPr>
          <w:rFonts w:eastAsia="SimSun" w:cs="mylotus" w:hint="cs"/>
          <w:sz w:val="32"/>
          <w:szCs w:val="27"/>
          <w:rtl/>
        </w:rPr>
        <w:t>ّ</w:t>
      </w:r>
      <w:r w:rsidRPr="00E42D93">
        <w:rPr>
          <w:rFonts w:eastAsia="SimSun" w:cs="mylotus"/>
          <w:sz w:val="32"/>
          <w:szCs w:val="27"/>
          <w:rtl/>
        </w:rPr>
        <w:t>ام عن المنصوري عن عم</w:t>
      </w:r>
      <w:r w:rsidRPr="00E42D93">
        <w:rPr>
          <w:rFonts w:eastAsia="SimSun" w:cs="mylotus" w:hint="cs"/>
          <w:sz w:val="32"/>
          <w:szCs w:val="27"/>
          <w:rtl/>
        </w:rPr>
        <w:t>ّ</w:t>
      </w:r>
      <w:r w:rsidRPr="00E42D93">
        <w:rPr>
          <w:rFonts w:eastAsia="SimSun" w:cs="mylotus"/>
          <w:sz w:val="32"/>
          <w:szCs w:val="27"/>
          <w:rtl/>
        </w:rPr>
        <w:t xml:space="preserve"> أبيه عن أبي الحسن العسكري عن آبائه </w:t>
      </w:r>
      <w:r w:rsidRPr="00E42D93">
        <w:rPr>
          <w:rFonts w:eastAsia="SimSun" w:cs="mylotus" w:hint="cs"/>
          <w:sz w:val="32"/>
          <w:szCs w:val="27"/>
          <w:rtl/>
        </w:rPr>
        <w:t xml:space="preserve">عليهم السلام </w:t>
      </w:r>
      <w:r w:rsidRPr="00E42D93">
        <w:rPr>
          <w:rFonts w:eastAsia="SimSun" w:cs="mylotus"/>
          <w:sz w:val="32"/>
          <w:szCs w:val="27"/>
          <w:rtl/>
        </w:rPr>
        <w:t xml:space="preserve">قال قال أمير المؤمنين </w:t>
      </w:r>
      <w:r w:rsidR="00F10F01" w:rsidRPr="00E42D93">
        <w:rPr>
          <w:rFonts w:eastAsia="SimSun" w:cs="CTraditional Arabic"/>
          <w:sz w:val="32"/>
          <w:szCs w:val="27"/>
          <w:rtl/>
        </w:rPr>
        <w:t>؛</w:t>
      </w:r>
      <w:r w:rsidRPr="00E42D93">
        <w:rPr>
          <w:rFonts w:eastAsia="SimSun" w:cs="mylotus"/>
          <w:sz w:val="32"/>
          <w:szCs w:val="27"/>
          <w:rtl/>
        </w:rPr>
        <w:t xml:space="preserve"> سمعت النبي</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(صَلَّى اللهُ عَلَيه وَآلِهِ)</w:t>
      </w:r>
      <w:r w:rsidRPr="00E42D93">
        <w:rPr>
          <w:rFonts w:eastAsia="SimSun" w:cs="mylotus"/>
          <w:sz w:val="32"/>
          <w:szCs w:val="27"/>
          <w:rtl/>
        </w:rPr>
        <w:t xml:space="preserve"> يقول</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إذا ح</w:t>
      </w:r>
      <w:r w:rsidRPr="00E42D93">
        <w:rPr>
          <w:rFonts w:eastAsia="SimSun" w:cs="mylotus" w:hint="cs"/>
          <w:sz w:val="32"/>
          <w:szCs w:val="27"/>
          <w:rtl/>
        </w:rPr>
        <w:t>ُ</w:t>
      </w:r>
      <w:r w:rsidRPr="00E42D93">
        <w:rPr>
          <w:rFonts w:eastAsia="SimSun" w:cs="mylotus"/>
          <w:sz w:val="32"/>
          <w:szCs w:val="27"/>
          <w:rtl/>
        </w:rPr>
        <w:t>ش</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 xml:space="preserve"> الناس</w:t>
      </w:r>
      <w:r w:rsidRPr="00E42D93">
        <w:rPr>
          <w:rFonts w:eastAsia="SimSun" w:cs="mylotus" w:hint="cs"/>
          <w:sz w:val="32"/>
          <w:szCs w:val="27"/>
          <w:rtl/>
        </w:rPr>
        <w:t>ُ</w:t>
      </w:r>
      <w:r w:rsidRPr="00E42D93">
        <w:rPr>
          <w:rFonts w:eastAsia="SimSun" w:cs="mylotus"/>
          <w:sz w:val="32"/>
          <w:szCs w:val="27"/>
          <w:rtl/>
        </w:rPr>
        <w:t xml:space="preserve"> يوم القيامة ناداني مناد</w:t>
      </w:r>
      <w:r w:rsidRPr="00E42D93">
        <w:rPr>
          <w:rFonts w:eastAsia="SimSun" w:cs="mylotus" w:hint="cs"/>
          <w:sz w:val="32"/>
          <w:szCs w:val="27"/>
          <w:rtl/>
        </w:rPr>
        <w:t>:</w:t>
      </w:r>
      <w:r w:rsidRPr="00E42D93">
        <w:rPr>
          <w:rFonts w:eastAsia="SimSun" w:cs="mylotus"/>
          <w:sz w:val="32"/>
          <w:szCs w:val="27"/>
          <w:rtl/>
        </w:rPr>
        <w:t xml:space="preserve"> يا رسول الله</w:t>
      </w:r>
      <w:r w:rsidRPr="00E42D93">
        <w:rPr>
          <w:rFonts w:eastAsia="SimSun" w:cs="mylotus" w:hint="cs"/>
          <w:sz w:val="32"/>
          <w:szCs w:val="27"/>
          <w:rtl/>
        </w:rPr>
        <w:t>!</w:t>
      </w:r>
      <w:r w:rsidRPr="00E42D93">
        <w:rPr>
          <w:rFonts w:eastAsia="SimSun" w:cs="mylotus"/>
          <w:sz w:val="32"/>
          <w:szCs w:val="27"/>
          <w:rtl/>
        </w:rPr>
        <w:t xml:space="preserve"> إن الله جل</w:t>
      </w:r>
      <w:r w:rsidRPr="00E42D93">
        <w:rPr>
          <w:rFonts w:eastAsia="SimSun" w:cs="mylotus" w:hint="cs"/>
          <w:sz w:val="32"/>
          <w:szCs w:val="27"/>
          <w:rtl/>
        </w:rPr>
        <w:t>َّ</w:t>
      </w:r>
      <w:r w:rsidRPr="00E42D93">
        <w:rPr>
          <w:rFonts w:eastAsia="SimSun" w:cs="mylotus"/>
          <w:sz w:val="32"/>
          <w:szCs w:val="27"/>
          <w:rtl/>
        </w:rPr>
        <w:t xml:space="preserve"> اسمه قد أمكنك من مجازاة محبيك ومحبي أهل بيتك الموالين لهم فيك والمعادين لهم فيك فكافهم بما شئت</w:t>
      </w:r>
      <w:r w:rsidRPr="00E42D93">
        <w:rPr>
          <w:rFonts w:eastAsia="SimSun" w:cs="mylotus" w:hint="cs"/>
          <w:sz w:val="32"/>
          <w:szCs w:val="27"/>
          <w:rtl/>
        </w:rPr>
        <w:t>.</w:t>
      </w:r>
      <w:r w:rsidRPr="00E42D93">
        <w:rPr>
          <w:rFonts w:eastAsia="SimSun" w:cs="mylotus"/>
          <w:sz w:val="32"/>
          <w:szCs w:val="27"/>
          <w:rtl/>
        </w:rPr>
        <w:t xml:space="preserve"> فأقول</w:t>
      </w:r>
      <w:r w:rsidRPr="00E42D93">
        <w:rPr>
          <w:rFonts w:eastAsia="SimSun" w:cs="mylotus" w:hint="cs"/>
          <w:sz w:val="32"/>
          <w:szCs w:val="27"/>
          <w:rtl/>
        </w:rPr>
        <w:t>:</w:t>
      </w:r>
      <w:r w:rsidRPr="00E42D93">
        <w:rPr>
          <w:rFonts w:eastAsia="SimSun" w:cs="mylotus"/>
          <w:sz w:val="32"/>
          <w:szCs w:val="27"/>
          <w:rtl/>
        </w:rPr>
        <w:t xml:space="preserve"> يا رب</w:t>
      </w:r>
      <w:r w:rsidRPr="00E42D93">
        <w:rPr>
          <w:rFonts w:eastAsia="SimSun" w:cs="mylotus" w:hint="cs"/>
          <w:sz w:val="32"/>
          <w:szCs w:val="27"/>
          <w:rtl/>
        </w:rPr>
        <w:t>ِّ</w:t>
      </w:r>
      <w:r w:rsidRPr="00E42D93">
        <w:rPr>
          <w:rFonts w:eastAsia="SimSun" w:cs="mylotus"/>
          <w:sz w:val="32"/>
          <w:szCs w:val="27"/>
          <w:rtl/>
        </w:rPr>
        <w:t xml:space="preserve"> الجنة فأب</w:t>
      </w:r>
      <w:r w:rsidRPr="00E42D93">
        <w:rPr>
          <w:rFonts w:eastAsia="SimSun" w:cs="mylotus" w:hint="cs"/>
          <w:sz w:val="32"/>
          <w:szCs w:val="27"/>
          <w:rtl/>
        </w:rPr>
        <w:t>َ</w:t>
      </w:r>
      <w:r w:rsidRPr="00E42D93">
        <w:rPr>
          <w:rFonts w:eastAsia="SimSun" w:cs="mylotus"/>
          <w:sz w:val="32"/>
          <w:szCs w:val="27"/>
          <w:rtl/>
        </w:rPr>
        <w:t>و</w:t>
      </w:r>
      <w:r w:rsidRPr="00E42D93">
        <w:rPr>
          <w:rFonts w:eastAsia="SimSun" w:cs="mylotus" w:hint="cs"/>
          <w:sz w:val="32"/>
          <w:szCs w:val="27"/>
          <w:rtl/>
        </w:rPr>
        <w:t>ِّ</w:t>
      </w:r>
      <w:r w:rsidRPr="00E42D93">
        <w:rPr>
          <w:rFonts w:eastAsia="SimSun" w:cs="mylotus"/>
          <w:sz w:val="32"/>
          <w:szCs w:val="27"/>
          <w:rtl/>
        </w:rPr>
        <w:t>ؤ</w:t>
      </w:r>
      <w:r w:rsidRPr="00E42D93">
        <w:rPr>
          <w:rFonts w:eastAsia="SimSun" w:cs="mylotus" w:hint="cs"/>
          <w:sz w:val="32"/>
          <w:szCs w:val="27"/>
          <w:rtl/>
        </w:rPr>
        <w:t>ُ</w:t>
      </w:r>
      <w:r w:rsidRPr="00E42D93">
        <w:rPr>
          <w:rFonts w:eastAsia="SimSun" w:cs="mylotus"/>
          <w:sz w:val="32"/>
          <w:szCs w:val="27"/>
          <w:rtl/>
        </w:rPr>
        <w:t>هم منها حيث شئت</w:t>
      </w:r>
      <w:r w:rsidRPr="00E42D93">
        <w:rPr>
          <w:rFonts w:eastAsia="SimSun" w:cs="mylotus" w:hint="cs"/>
          <w:sz w:val="32"/>
          <w:szCs w:val="27"/>
          <w:rtl/>
        </w:rPr>
        <w:t>ُ،</w:t>
      </w:r>
      <w:r w:rsidRPr="00E42D93">
        <w:rPr>
          <w:rFonts w:eastAsia="SimSun" w:cs="mylotus"/>
          <w:sz w:val="32"/>
          <w:szCs w:val="27"/>
          <w:rtl/>
        </w:rPr>
        <w:t xml:space="preserve"> فذلك المقام المحمود الذي وعدت به</w:t>
      </w:r>
      <w:r w:rsidRPr="00E42D93">
        <w:rPr>
          <w:rFonts w:eastAsia="SimSun" w:cs="mylotus" w:hint="eastAsia"/>
          <w:sz w:val="32"/>
          <w:szCs w:val="27"/>
          <w:rtl/>
        </w:rPr>
        <w:t>»</w:t>
      </w:r>
      <w:r w:rsidRPr="00E42D93">
        <w:rPr>
          <w:rFonts w:eastAsia="SimSun" w:cs="mylotus" w:hint="cs"/>
          <w:sz w:val="32"/>
          <w:szCs w:val="27"/>
          <w:rtl/>
        </w:rPr>
        <w:t>.</w:t>
      </w:r>
      <w:r w:rsidRPr="00E42D93">
        <w:rPr>
          <w:rFonts w:eastAsia="SimSun" w:cs="mylotu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 أقول في أول سنده «الفحام عن المنصوري» وكلاهما مجهول الحال لا ذكر له في كتب علم الرجال لا بجرح ولا بتعديل، فالحديث مجهول، وراجع في ذلك تنقيح المقال (ج1/ص310).</w:t>
      </w:r>
    </w:p>
    <w:p w:rsidR="004736B9" w:rsidRPr="00E42D93" w:rsidRDefault="004736B9" w:rsidP="00827A37">
      <w:pPr>
        <w:widowControl w:val="0"/>
        <w:spacing w:line="228" w:lineRule="auto"/>
        <w:ind w:firstLine="340"/>
        <w:jc w:val="both"/>
        <w:rPr>
          <w:rFonts w:eastAsia="SimSun" w:cs="mylotus"/>
          <w:sz w:val="32"/>
          <w:szCs w:val="27"/>
          <w:rtl/>
        </w:rPr>
      </w:pPr>
      <w:r w:rsidRPr="00E42D93">
        <w:rPr>
          <w:rFonts w:eastAsia="SimSun" w:cs="mylotus" w:hint="cs"/>
          <w:b/>
          <w:bCs/>
          <w:sz w:val="32"/>
          <w:szCs w:val="27"/>
          <w:rtl/>
        </w:rPr>
        <w:t>الحديث التاسع عشر</w:t>
      </w:r>
      <w:r w:rsidRPr="00E42D93">
        <w:rPr>
          <w:rFonts w:eastAsia="SimSun" w:cs="mylotus" w:hint="cs"/>
          <w:sz w:val="32"/>
          <w:szCs w:val="27"/>
          <w:rtl/>
        </w:rPr>
        <w:t>: نقله المجلسي عن كتاب «</w:t>
      </w:r>
      <w:r w:rsidRPr="00E42D93">
        <w:rPr>
          <w:rFonts w:eastAsia="SimSun" w:cs="mylotus"/>
          <w:sz w:val="32"/>
          <w:szCs w:val="27"/>
          <w:rtl/>
        </w:rPr>
        <w:t>الأمالي</w:t>
      </w:r>
      <w:r w:rsidRPr="00E42D93">
        <w:rPr>
          <w:rFonts w:eastAsia="SimSun" w:cs="mylotus" w:hint="cs"/>
          <w:sz w:val="32"/>
          <w:szCs w:val="27"/>
          <w:rtl/>
        </w:rPr>
        <w:t>»</w:t>
      </w:r>
      <w:r w:rsidRPr="00E42D93">
        <w:rPr>
          <w:rFonts w:eastAsia="SimSun" w:cs="mylotus"/>
          <w:sz w:val="32"/>
          <w:szCs w:val="27"/>
          <w:rtl/>
        </w:rPr>
        <w:t xml:space="preserve"> للشيخ الطوسي</w:t>
      </w:r>
      <w:r w:rsidRPr="00E42D93">
        <w:rPr>
          <w:rFonts w:eastAsia="SimSun" w:cs="mylotus" w:hint="cs"/>
          <w:sz w:val="32"/>
          <w:szCs w:val="27"/>
          <w:rtl/>
        </w:rPr>
        <w:t xml:space="preserve"> بسنده </w:t>
      </w:r>
      <w:r w:rsidRPr="00E42D93">
        <w:rPr>
          <w:rFonts w:eastAsia="SimSun" w:cs="mylotus" w:hint="eastAsia"/>
          <w:sz w:val="32"/>
          <w:szCs w:val="27"/>
          <w:rtl/>
        </w:rPr>
        <w:t>«</w:t>
      </w:r>
      <w:r w:rsidRPr="00E42D93">
        <w:rPr>
          <w:rFonts w:eastAsia="SimSun" w:cs="mylotus" w:hint="cs"/>
          <w:sz w:val="32"/>
          <w:szCs w:val="27"/>
          <w:rtl/>
        </w:rPr>
        <w:t>عن</w:t>
      </w:r>
      <w:r w:rsidRPr="00E42D93">
        <w:rPr>
          <w:rFonts w:eastAsia="SimSun" w:cs="mylotus"/>
          <w:sz w:val="32"/>
          <w:szCs w:val="27"/>
          <w:rtl/>
        </w:rPr>
        <w:t xml:space="preserve"> الحفار عن إسماعيل بن علي الدعبلي عن محمد بن إبراهيم بن كثير قال دخلنا على أبي نواس الحسن بن هاني نعوده في مرضه الذي مات فيه فقال له عيسى بن موسى الهاشمي</w:t>
      </w:r>
      <w:r w:rsidRPr="00E42D93">
        <w:rPr>
          <w:rFonts w:eastAsia="SimSun" w:cs="mylotus" w:hint="cs"/>
          <w:sz w:val="32"/>
          <w:szCs w:val="27"/>
          <w:rtl/>
        </w:rPr>
        <w:t>:</w:t>
      </w:r>
      <w:r w:rsidRPr="00E42D93">
        <w:rPr>
          <w:rFonts w:eastAsia="SimSun" w:cs="mylotus"/>
          <w:sz w:val="32"/>
          <w:szCs w:val="27"/>
          <w:rtl/>
        </w:rPr>
        <w:t xml:space="preserve"> يا أبا علي</w:t>
      </w:r>
      <w:r w:rsidRPr="00E42D93">
        <w:rPr>
          <w:rFonts w:eastAsia="SimSun" w:cs="mylotus" w:hint="cs"/>
          <w:sz w:val="32"/>
          <w:szCs w:val="27"/>
          <w:rtl/>
        </w:rPr>
        <w:t>!</w:t>
      </w:r>
      <w:r w:rsidRPr="00E42D93">
        <w:rPr>
          <w:rFonts w:eastAsia="SimSun" w:cs="mylotus"/>
          <w:sz w:val="32"/>
          <w:szCs w:val="27"/>
          <w:rtl/>
        </w:rPr>
        <w:t xml:space="preserve"> أنت في آخر يوم من أيام الدنيا وأول يوم من الآخرة وبينك وبين الله هنات فتب إلى الله عز وجل</w:t>
      </w:r>
      <w:r w:rsidRPr="00E42D93">
        <w:rPr>
          <w:rFonts w:eastAsia="SimSun" w:cs="mylotus" w:hint="cs"/>
          <w:sz w:val="32"/>
          <w:szCs w:val="27"/>
          <w:rtl/>
        </w:rPr>
        <w:t>.</w:t>
      </w:r>
      <w:r w:rsidRPr="00E42D93">
        <w:rPr>
          <w:rFonts w:eastAsia="SimSun" w:cs="mylotus"/>
          <w:sz w:val="32"/>
          <w:szCs w:val="27"/>
          <w:rtl/>
        </w:rPr>
        <w:t xml:space="preserve"> قال أبو نواس</w:t>
      </w:r>
      <w:r w:rsidRPr="00E42D93">
        <w:rPr>
          <w:rFonts w:eastAsia="SimSun" w:cs="mylotus" w:hint="cs"/>
          <w:sz w:val="32"/>
          <w:szCs w:val="27"/>
          <w:rtl/>
        </w:rPr>
        <w:t>:</w:t>
      </w:r>
      <w:r w:rsidRPr="00E42D93">
        <w:rPr>
          <w:rFonts w:eastAsia="SimSun" w:cs="mylotus"/>
          <w:sz w:val="32"/>
          <w:szCs w:val="27"/>
          <w:rtl/>
        </w:rPr>
        <w:t xml:space="preserve"> سن</w:t>
      </w:r>
      <w:r w:rsidRPr="00E42D93">
        <w:rPr>
          <w:rFonts w:eastAsia="SimSun" w:cs="mylotus" w:hint="cs"/>
          <w:sz w:val="32"/>
          <w:szCs w:val="27"/>
          <w:rtl/>
        </w:rPr>
        <w:t>ّ</w:t>
      </w:r>
      <w:r w:rsidRPr="00E42D93">
        <w:rPr>
          <w:rFonts w:eastAsia="SimSun" w:cs="mylotus"/>
          <w:sz w:val="32"/>
          <w:szCs w:val="27"/>
          <w:rtl/>
        </w:rPr>
        <w:t>دوني فلما استوى جالسا</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 xml:space="preserve">: </w:t>
      </w:r>
      <w:r w:rsidRPr="00E42D93">
        <w:rPr>
          <w:rFonts w:eastAsia="SimSun" w:cs="mylotus"/>
          <w:sz w:val="32"/>
          <w:szCs w:val="27"/>
          <w:rtl/>
        </w:rPr>
        <w:t>إياي تخوفني بالله</w:t>
      </w:r>
      <w:r w:rsidRPr="00E42D93">
        <w:rPr>
          <w:rFonts w:eastAsia="SimSun" w:cs="mylotus" w:hint="cs"/>
          <w:sz w:val="32"/>
          <w:szCs w:val="27"/>
          <w:rtl/>
        </w:rPr>
        <w:t>؟</w:t>
      </w:r>
      <w:r w:rsidRPr="00E42D93">
        <w:rPr>
          <w:rFonts w:eastAsia="SimSun" w:cs="mylotus"/>
          <w:sz w:val="32"/>
          <w:szCs w:val="27"/>
          <w:rtl/>
        </w:rPr>
        <w:t xml:space="preserve"> وقد حدثني حماد بن سلمة عن ثابت البناني عن أنس بن مالك قال قال رسول الله </w:t>
      </w:r>
      <w:r w:rsidRPr="00E42D93">
        <w:rPr>
          <w:rFonts w:eastAsia="SimSun" w:cs="mylotus" w:hint="cs"/>
          <w:sz w:val="32"/>
          <w:szCs w:val="27"/>
          <w:rtl/>
        </w:rPr>
        <w:t>(صَلَّى اللهُ عَلَيه وَآلِهِ):</w:t>
      </w:r>
      <w:r w:rsidRPr="00E42D93">
        <w:rPr>
          <w:rFonts w:eastAsia="SimSun" w:cs="mylotus"/>
          <w:sz w:val="32"/>
          <w:szCs w:val="27"/>
          <w:rtl/>
        </w:rPr>
        <w:t xml:space="preserve"> </w:t>
      </w:r>
      <w:r w:rsidRPr="00E42D93">
        <w:rPr>
          <w:rFonts w:eastAsia="SimSun" w:cs="mylotus" w:hint="cs"/>
          <w:sz w:val="32"/>
          <w:szCs w:val="27"/>
          <w:rtl/>
        </w:rPr>
        <w:t>«</w:t>
      </w:r>
      <w:r w:rsidRPr="00E42D93">
        <w:rPr>
          <w:rFonts w:eastAsia="SimSun" w:cs="mylotus"/>
          <w:sz w:val="32"/>
          <w:szCs w:val="27"/>
          <w:rtl/>
        </w:rPr>
        <w:t>لكل</w:t>
      </w:r>
      <w:r w:rsidRPr="00E42D93">
        <w:rPr>
          <w:rFonts w:eastAsia="SimSun" w:cs="mylotus" w:hint="cs"/>
          <w:sz w:val="32"/>
          <w:szCs w:val="27"/>
          <w:rtl/>
        </w:rPr>
        <w:t>ِّ</w:t>
      </w:r>
      <w:r w:rsidRPr="00E42D93">
        <w:rPr>
          <w:rFonts w:eastAsia="SimSun" w:cs="mylotus"/>
          <w:sz w:val="32"/>
          <w:szCs w:val="27"/>
          <w:rtl/>
        </w:rPr>
        <w:t xml:space="preserve"> نبي</w:t>
      </w:r>
      <w:r w:rsidRPr="00E42D93">
        <w:rPr>
          <w:rFonts w:eastAsia="SimSun" w:cs="mylotus" w:hint="cs"/>
          <w:sz w:val="32"/>
          <w:szCs w:val="27"/>
          <w:rtl/>
        </w:rPr>
        <w:t>ٍّ</w:t>
      </w:r>
      <w:r w:rsidRPr="00E42D93">
        <w:rPr>
          <w:rFonts w:eastAsia="SimSun" w:cs="mylotus"/>
          <w:sz w:val="32"/>
          <w:szCs w:val="27"/>
          <w:rtl/>
        </w:rPr>
        <w:t xml:space="preserve"> شفاعة</w:t>
      </w:r>
      <w:r w:rsidRPr="00E42D93">
        <w:rPr>
          <w:rFonts w:eastAsia="SimSun" w:cs="mylotus" w:hint="cs"/>
          <w:sz w:val="32"/>
          <w:szCs w:val="27"/>
          <w:rtl/>
        </w:rPr>
        <w:t>ٌ</w:t>
      </w:r>
      <w:r w:rsidRPr="00E42D93">
        <w:rPr>
          <w:rFonts w:eastAsia="SimSun" w:cs="mylotus"/>
          <w:sz w:val="32"/>
          <w:szCs w:val="27"/>
          <w:rtl/>
        </w:rPr>
        <w:t xml:space="preserve"> وأنا خب</w:t>
      </w:r>
      <w:r w:rsidRPr="00E42D93">
        <w:rPr>
          <w:rFonts w:eastAsia="SimSun" w:cs="mylotus" w:hint="cs"/>
          <w:sz w:val="32"/>
          <w:szCs w:val="27"/>
          <w:rtl/>
        </w:rPr>
        <w:t>َّ</w:t>
      </w:r>
      <w:r w:rsidRPr="00E42D93">
        <w:rPr>
          <w:rFonts w:eastAsia="SimSun" w:cs="mylotus"/>
          <w:sz w:val="32"/>
          <w:szCs w:val="27"/>
          <w:rtl/>
        </w:rPr>
        <w:t>أ</w:t>
      </w:r>
      <w:r w:rsidRPr="00E42D93">
        <w:rPr>
          <w:rFonts w:eastAsia="SimSun" w:cs="mylotus" w:hint="cs"/>
          <w:sz w:val="32"/>
          <w:szCs w:val="27"/>
          <w:rtl/>
        </w:rPr>
        <w:t>ْ</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 xml:space="preserve"> شفاعتي لأهل الكبائر من أمتي يوم القيامة</w:t>
      </w:r>
      <w:r w:rsidRPr="00E42D93">
        <w:rPr>
          <w:rFonts w:eastAsia="SimSun" w:cs="mylotus" w:hint="cs"/>
          <w:sz w:val="32"/>
          <w:szCs w:val="27"/>
          <w:rtl/>
        </w:rPr>
        <w:t>»،</w:t>
      </w:r>
      <w:r w:rsidRPr="00E42D93">
        <w:rPr>
          <w:rFonts w:eastAsia="SimSun" w:cs="mylotus"/>
          <w:sz w:val="32"/>
          <w:szCs w:val="27"/>
          <w:rtl/>
        </w:rPr>
        <w:t xml:space="preserve"> أفترى لا أكون منهم</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w:t>
      </w:r>
      <w:r w:rsidRPr="00E42D93">
        <w:rPr>
          <w:rFonts w:eastAsia="SimSun" w:cs="mylotu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قلتُ: في بداية سند هذا الحديث </w:t>
      </w:r>
      <w:r w:rsidRPr="00E42D93">
        <w:rPr>
          <w:rFonts w:eastAsia="SimSun" w:cs="mylotus"/>
          <w:sz w:val="32"/>
          <w:szCs w:val="27"/>
          <w:rtl/>
        </w:rPr>
        <w:t>إسماعيل بن علي الدعبلي عن محمد بن إبراهيم بن كثير</w:t>
      </w:r>
      <w:r w:rsidRPr="00E42D93">
        <w:rPr>
          <w:rFonts w:eastAsia="SimSun" w:cs="mylotus" w:hint="cs"/>
          <w:sz w:val="32"/>
          <w:szCs w:val="27"/>
          <w:rtl/>
        </w:rPr>
        <w:t xml:space="preserve">، وكلاهما لا ذكر له في كتب الرجال، والراوي التالي هو أبو نواس الشاعر الفاجر الذي كان له ألف ليلة وليلة وأنشد: صلى الإله على لوط وشيعته.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والغريب أن لا أحد من رواة هذه الرواية إمام معصوم، رغم أن حمّاد بن سلمة مُدح في كتاب «ميزان الاعتدال»، وثابت البناني أيضاً اسم مشترك بين عدة شخصيات، ولكن لمّا كانت الرواية منقولة عن أبي نواس الشاعر الفاسق المعروف بشرب الخمر واللواط وكان مضمون روايته أيضاً مخالفاً للقرآن المجيد ولروح الإسلام ولتعاليم جميع الأنبياء فالحديث ساقط من أساسه، ولعمري إذا كان مرتكبو الكبائر سينالون شفاعة النبي (صَلَّى اللهُ عَلَيه وَآلِهِ) رغم اقترافهم الموبقات والكبائر فما هي فائدة الدين والشريعة؟ وبالمناسبة سنذكر لاحقاً مزيداً مما جاء بشان أبي نواس الذي لم يكن يؤمن بالقيامة ونكتفي هنا في مذمته بأن نذكر أن حضرة الإمام الهادي </w:t>
      </w:r>
      <w:r w:rsidR="00F10F01" w:rsidRPr="00E42D93">
        <w:rPr>
          <w:rFonts w:eastAsia="SimSun" w:cs="CTraditional Arabic" w:hint="cs"/>
          <w:sz w:val="32"/>
          <w:szCs w:val="27"/>
          <w:rtl/>
        </w:rPr>
        <w:t>؛</w:t>
      </w:r>
      <w:r w:rsidRPr="00E42D93">
        <w:rPr>
          <w:rFonts w:eastAsia="SimSun" w:cs="mylotus" w:hint="cs"/>
          <w:sz w:val="32"/>
          <w:szCs w:val="27"/>
          <w:rtl/>
        </w:rPr>
        <w:t xml:space="preserve"> كان يطلق عليه لقب أبي نواس الباطل.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العشرون</w:t>
      </w:r>
      <w:r w:rsidRPr="00E42D93">
        <w:rPr>
          <w:rFonts w:eastAsia="SimSun" w:cs="mylotus" w:hint="cs"/>
          <w:sz w:val="32"/>
          <w:szCs w:val="27"/>
          <w:rtl/>
        </w:rPr>
        <w:t>: نقله المجلسي عن كتاب «</w:t>
      </w:r>
      <w:r w:rsidRPr="00E42D93">
        <w:rPr>
          <w:rFonts w:eastAsia="SimSun" w:cs="mylotus"/>
          <w:sz w:val="32"/>
          <w:szCs w:val="27"/>
          <w:rtl/>
        </w:rPr>
        <w:t>عيون أخبار الرضا</w:t>
      </w:r>
      <w:r w:rsidRPr="00E42D93">
        <w:rPr>
          <w:rFonts w:eastAsia="SimSun" w:cs="mylotus" w:hint="cs"/>
          <w:sz w:val="32"/>
          <w:szCs w:val="27"/>
          <w:rtl/>
        </w:rPr>
        <w:t xml:space="preserve">» للصدوق قال: </w:t>
      </w:r>
      <w:r w:rsidRPr="00E42D93">
        <w:rPr>
          <w:rFonts w:eastAsia="SimSun" w:cs="mylotus" w:hint="eastAsia"/>
          <w:sz w:val="32"/>
          <w:szCs w:val="27"/>
          <w:rtl/>
        </w:rPr>
        <w:t>«</w:t>
      </w:r>
      <w:r w:rsidRPr="00E42D93">
        <w:rPr>
          <w:rFonts w:eastAsia="SimSun" w:cs="mylotus"/>
          <w:sz w:val="32"/>
          <w:szCs w:val="27"/>
          <w:rtl/>
        </w:rPr>
        <w:t xml:space="preserve">أحمد بن أبي جعفر البيهقي عن علي بن جعفر المدني عن علي بن محمد بن مهرويه القزويني عن داود بن سليمان عن الرضا عن آبائه عن أمير المؤمنين </w:t>
      </w:r>
      <w:r w:rsidR="00F10F01" w:rsidRPr="00E42D93">
        <w:rPr>
          <w:rFonts w:eastAsia="SimSun" w:cs="CTraditional Arabic"/>
          <w:sz w:val="32"/>
          <w:szCs w:val="27"/>
          <w:rtl/>
        </w:rPr>
        <w:t>؛</w:t>
      </w:r>
      <w:r w:rsidRPr="00E42D93">
        <w:rPr>
          <w:rFonts w:eastAsia="SimSun" w:cs="mylotus"/>
          <w:sz w:val="32"/>
          <w:szCs w:val="27"/>
          <w:rtl/>
        </w:rPr>
        <w:t xml:space="preserve"> قال قال رسول الله </w:t>
      </w:r>
      <w:r w:rsidRPr="00E42D93">
        <w:rPr>
          <w:rFonts w:eastAsia="SimSun" w:cs="mylotus" w:hint="cs"/>
          <w:sz w:val="32"/>
          <w:szCs w:val="27"/>
          <w:rtl/>
        </w:rPr>
        <w:t>(صَلَّى اللهُ عَلَيه وَآلِهِ):</w:t>
      </w:r>
      <w:r w:rsidRPr="00E42D93">
        <w:rPr>
          <w:rFonts w:eastAsia="SimSun" w:cs="mylotus"/>
          <w:sz w:val="32"/>
          <w:szCs w:val="27"/>
          <w:rtl/>
        </w:rPr>
        <w:t xml:space="preserve"> إذا كان يوم القيامة و</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ينا حساب</w:t>
      </w:r>
      <w:r w:rsidRPr="00E42D93">
        <w:rPr>
          <w:rFonts w:eastAsia="SimSun" w:cs="mylotus" w:hint="cs"/>
          <w:sz w:val="32"/>
          <w:szCs w:val="27"/>
          <w:rtl/>
        </w:rPr>
        <w:t>َ</w:t>
      </w:r>
      <w:r w:rsidRPr="00E42D93">
        <w:rPr>
          <w:rFonts w:eastAsia="SimSun" w:cs="mylotus"/>
          <w:sz w:val="32"/>
          <w:szCs w:val="27"/>
          <w:rtl/>
        </w:rPr>
        <w:t xml:space="preserve"> شيعتنا فمن كانت مظلمته فيما بينه وبين الله عز وجل حكمنا فيها فأجابنا ومن كانت مظلمته بينه وفيما بين الناس استوهبناها فوهبت لنا ومن كانت مظلمته فيما بينه وبيننا كنا أحق من عفا وصفح</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إن متن هذا الحديث مؤداه أن عالم الخليقة ونظامه رهينٌ لإرادة أخلّاء الله وأحبابه!!، وهذا المتن يذكّرنا بمتن الحديث الذي رواه صاحب كتاب «أمراء الكون» مع فارق أن الحديث هنا منسوب إلى الرسول (صَلَّى اللهُ عَلَيه وَآلِهِ) وهناك منسوب إلى حضرة الإمام الكاظم، ورُواة الحديث من الإمام الرضا حتى أمير المؤمنين من المعصومين، فما أعظمه من سند يستفيد منه المغرورون المخربون لدين الإسلام إذ يفتح الباب للاجتراء على كل معصية مما يخرب الدين أكثر من فعل مئة ألف جندي.</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أما حال رجال سنده فإن «أحمد بن أبي جعفر البيهقي» و«علي بن جعفر البيهقي» و«علي بن جعفر المدني» لا ذكر لهم في كتب الرجال، بل هناك ذكر للرواة التالين فقط أي «علي بن مهرويه القزويني» الذي اعتبره المامقاني في تنقيح المقال مجهول الحال، و«داوود بن سليمان» الذي اعتبره الوحيد البهبهاني</w:t>
      </w:r>
      <w:r w:rsidRPr="00106C9B">
        <w:rPr>
          <w:rFonts w:eastAsia="SimSun" w:cs="B Lotus" w:hint="eastAsia"/>
          <w:b/>
          <w:sz w:val="32"/>
          <w:szCs w:val="27"/>
          <w:vertAlign w:val="superscript"/>
          <w:rtl/>
        </w:rPr>
        <w:t>(</w:t>
      </w:r>
      <w:r w:rsidRPr="00106C9B">
        <w:rPr>
          <w:rFonts w:eastAsia="SimSun" w:cs="B Lotus" w:hint="eastAsia"/>
          <w:b/>
          <w:sz w:val="32"/>
          <w:szCs w:val="27"/>
          <w:vertAlign w:val="superscript"/>
          <w:rtl/>
        </w:rPr>
        <w:footnoteReference w:id="223"/>
      </w:r>
      <w:r w:rsidRPr="00106C9B">
        <w:rPr>
          <w:rFonts w:eastAsia="SimSun" w:cs="B Lotus" w:hint="eastAsia"/>
          <w:b/>
          <w:sz w:val="32"/>
          <w:szCs w:val="27"/>
          <w:vertAlign w:val="superscript"/>
          <w:rtl/>
        </w:rPr>
        <w:t>)</w:t>
      </w:r>
      <w:r w:rsidRPr="00E42D93">
        <w:rPr>
          <w:rFonts w:eastAsia="SimSun" w:cs="mylotus" w:hint="cs"/>
          <w:sz w:val="32"/>
          <w:szCs w:val="27"/>
          <w:rtl/>
        </w:rPr>
        <w:t xml:space="preserve"> (ج1/ص410)</w:t>
      </w:r>
      <w:r w:rsidRPr="00E42D93">
        <w:rPr>
          <w:rFonts w:eastAsia="SimSun" w:cs="mylotus" w:hint="eastAsia"/>
          <w:sz w:val="32"/>
          <w:szCs w:val="27"/>
          <w:rtl/>
        </w:rPr>
        <w:t xml:space="preserve"> </w:t>
      </w:r>
      <w:r w:rsidRPr="00106C9B">
        <w:rPr>
          <w:rFonts w:eastAsia="SimSun" w:cs="B Lotus" w:hint="eastAsia"/>
          <w:b/>
          <w:sz w:val="32"/>
          <w:szCs w:val="27"/>
          <w:vertAlign w:val="superscript"/>
          <w:rtl/>
        </w:rPr>
        <w:t>(</w:t>
      </w:r>
      <w:r w:rsidRPr="00106C9B">
        <w:rPr>
          <w:rFonts w:eastAsia="SimSun" w:cs="B Lotus" w:hint="eastAsia"/>
          <w:b/>
          <w:sz w:val="32"/>
          <w:szCs w:val="27"/>
          <w:vertAlign w:val="superscript"/>
          <w:rtl/>
        </w:rPr>
        <w:footnoteReference w:id="224"/>
      </w:r>
      <w:r w:rsidRPr="00106C9B">
        <w:rPr>
          <w:rFonts w:eastAsia="SimSun" w:cs="B Lotus" w:hint="eastAsia"/>
          <w:b/>
          <w:sz w:val="32"/>
          <w:szCs w:val="27"/>
          <w:vertAlign w:val="superscript"/>
          <w:rtl/>
        </w:rPr>
        <w:t>)</w:t>
      </w:r>
      <w:r w:rsidRPr="00E42D93">
        <w:rPr>
          <w:rFonts w:eastAsia="SimSun" w:cs="mylotus" w:hint="cs"/>
          <w:sz w:val="32"/>
          <w:szCs w:val="27"/>
          <w:rtl/>
        </w:rPr>
        <w:t xml:space="preserve"> عامياً. والواقع أن علي بن مهرويه أيضاً من رواة العامة، وقد ذكر ابن حجر العسقلاني في «ميزان الاعتدال» (ج2/ص8) بشأنه ما نصُّه: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eastAsia"/>
          <w:sz w:val="32"/>
          <w:szCs w:val="27"/>
          <w:rtl/>
        </w:rPr>
        <w:t>«</w:t>
      </w:r>
      <w:r w:rsidRPr="00E42D93">
        <w:rPr>
          <w:rFonts w:eastAsia="SimSun" w:cs="mylotus"/>
          <w:sz w:val="32"/>
          <w:szCs w:val="27"/>
          <w:rtl/>
        </w:rPr>
        <w:t>داود بن سليمان الجرجاني الغازي: عن علي بن موسى الرضا وغيره كذ</w:t>
      </w:r>
      <w:r w:rsidRPr="00E42D93">
        <w:rPr>
          <w:rFonts w:eastAsia="SimSun" w:cs="mylotus" w:hint="cs"/>
          <w:sz w:val="32"/>
          <w:szCs w:val="27"/>
          <w:rtl/>
        </w:rPr>
        <w:t>َّ</w:t>
      </w:r>
      <w:r w:rsidRPr="00E42D93">
        <w:rPr>
          <w:rFonts w:eastAsia="SimSun" w:cs="mylotus"/>
          <w:sz w:val="32"/>
          <w:szCs w:val="27"/>
          <w:rtl/>
        </w:rPr>
        <w:t>به يحيى ابن معين ولم يعرفه أبو حاتم وبكل حال فهو شيخ</w:t>
      </w:r>
      <w:r w:rsidRPr="00E42D93">
        <w:rPr>
          <w:rFonts w:eastAsia="SimSun" w:cs="mylotus" w:hint="cs"/>
          <w:sz w:val="32"/>
          <w:szCs w:val="27"/>
          <w:rtl/>
        </w:rPr>
        <w:t>ٌ</w:t>
      </w:r>
      <w:r w:rsidRPr="00E42D93">
        <w:rPr>
          <w:rFonts w:eastAsia="SimSun" w:cs="mylotus"/>
          <w:sz w:val="32"/>
          <w:szCs w:val="27"/>
          <w:rtl/>
        </w:rPr>
        <w:t xml:space="preserve"> كذ</w:t>
      </w:r>
      <w:r w:rsidRPr="00E42D93">
        <w:rPr>
          <w:rFonts w:eastAsia="SimSun" w:cs="mylotus" w:hint="cs"/>
          <w:sz w:val="32"/>
          <w:szCs w:val="27"/>
          <w:rtl/>
        </w:rPr>
        <w:t>َّ</w:t>
      </w:r>
      <w:r w:rsidRPr="00E42D93">
        <w:rPr>
          <w:rFonts w:eastAsia="SimSun" w:cs="mylotus"/>
          <w:sz w:val="32"/>
          <w:szCs w:val="27"/>
          <w:rtl/>
        </w:rPr>
        <w:t>اب</w:t>
      </w:r>
      <w:r w:rsidRPr="00E42D93">
        <w:rPr>
          <w:rFonts w:eastAsia="SimSun" w:cs="mylotus" w:hint="cs"/>
          <w:sz w:val="32"/>
          <w:szCs w:val="27"/>
          <w:rtl/>
        </w:rPr>
        <w:t>ٌ</w:t>
      </w:r>
      <w:r w:rsidRPr="00E42D93">
        <w:rPr>
          <w:rFonts w:eastAsia="SimSun" w:cs="mylotus"/>
          <w:sz w:val="32"/>
          <w:szCs w:val="27"/>
          <w:rtl/>
        </w:rPr>
        <w:t xml:space="preserve"> له نسخة موضوعة عن علي بن موسى الرضا رواها علي بن محمد بن جهرويه القزويني الصدوق عنه قال: حدثنا علي بن موسى أخبرنا أبي عن أبيه عن جده عن علي بن الحسين عن أبيه عن علي </w:t>
      </w:r>
      <w:r w:rsidR="00F10F01" w:rsidRPr="00E42D93">
        <w:rPr>
          <w:rFonts w:eastAsia="SimSun" w:cs="CTraditional Arabic"/>
          <w:sz w:val="32"/>
          <w:szCs w:val="27"/>
          <w:rtl/>
        </w:rPr>
        <w:t>س</w:t>
      </w:r>
      <w:r w:rsidRPr="00E42D93">
        <w:rPr>
          <w:rFonts w:eastAsia="SimSun" w:cs="mylotus"/>
          <w:sz w:val="32"/>
          <w:szCs w:val="27"/>
          <w:rtl/>
        </w:rPr>
        <w:t xml:space="preserve"> مرفوعاً: "اختنوا أولادكم يوم السابع فإنه أطهر.</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 xml:space="preserve">(وذكر </w:t>
      </w:r>
      <w:r w:rsidRPr="00E42D93">
        <w:rPr>
          <w:rFonts w:eastAsia="SimSun" w:cs="mylotus"/>
          <w:sz w:val="32"/>
          <w:szCs w:val="27"/>
          <w:rtl/>
        </w:rPr>
        <w:t>الحديث بطوله وهو ركيك اللفظ</w:t>
      </w:r>
      <w:r w:rsidRPr="00E42D93">
        <w:rPr>
          <w:rFonts w:eastAsia="SimSun" w:cs="mylotus" w:hint="cs"/>
          <w:sz w:val="32"/>
          <w:szCs w:val="27"/>
          <w:rtl/>
        </w:rPr>
        <w:t>)</w:t>
      </w:r>
      <w:r w:rsidRPr="00E42D93">
        <w:rPr>
          <w:rFonts w:eastAsia="SimSun" w:cs="mylotus"/>
          <w:sz w:val="32"/>
          <w:szCs w:val="27"/>
          <w:rtl/>
        </w:rPr>
        <w:t xml:space="preserve"> وبه: "أربعة أنا أشفع لهم يوم القيامة ولو أتوني بذنب أهل الأرض: الضارب بسيفه أمام ذريتي والقاضي لهم حوائجهم والساعي لهم في حوائجهم عندما اضطروا إليه والمحب لهم بقلبه ولسانه".</w:t>
      </w:r>
      <w:r w:rsidRPr="00E42D93">
        <w:rPr>
          <w:rFonts w:eastAsia="SimSun" w:cs="mylotus" w:hint="eastAsia"/>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قلتُ: فمن هذا يظهر أن تلك الرواية هي مما أتحفنا به الشيخ الصدوق عليه الرحمة نقلاً عن العامة أو بالأحرى عن الكذابين منهم ولمّا كان «داوود بن سليمان» هذا من المخالفين للشيعة ولأهل البيت فلا عجب أن ينسب مثل تلك الرسالة المشحونة بالكذب إلى الإمام الرضا </w:t>
      </w:r>
      <w:r w:rsidR="00F10F01" w:rsidRPr="00E42D93">
        <w:rPr>
          <w:rFonts w:eastAsia="SimSun" w:cs="CTraditional Arabic" w:hint="cs"/>
          <w:sz w:val="32"/>
          <w:szCs w:val="27"/>
          <w:rtl/>
        </w:rPr>
        <w:t>؛</w:t>
      </w:r>
      <w:r w:rsidRPr="00E42D93">
        <w:rPr>
          <w:rFonts w:eastAsia="SimSun" w:cs="mylotus" w:hint="cs"/>
          <w:sz w:val="32"/>
          <w:szCs w:val="27"/>
          <w:rtl/>
        </w:rPr>
        <w:t xml:space="preserve"> لكي يشوّه صورة مذهب الشيعة وأئمتهم! وإلا فلو صحّ ذلك الحديث لم يبقَ هناك معنىً لبعثة الرسل وإنزال الكتب! ومن الجهة الأخرى أيُّ قرابةٍ ونَسَبٍ بين الله تعالى والشيعة مما لا يوجد مثله بين الله وبقية عباده؟! فهل هناك ضلالٌ أوضح من ذلك، ولا ندري ربما كانت هناك أيادٍ نصرانية خفيّة وراء دسّ مثل هذا الحديث.</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الواحد والعشرون</w:t>
      </w:r>
      <w:r w:rsidRPr="00E42D93">
        <w:rPr>
          <w:rFonts w:eastAsia="SimSun" w:cs="mylotus" w:hint="cs"/>
          <w:sz w:val="32"/>
          <w:szCs w:val="27"/>
          <w:rtl/>
        </w:rPr>
        <w:t>: هو حديث لا سند له ومتنه مطابق لمتن الحديث الرابع الذي مرّ.</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الثاني والعشرون</w:t>
      </w:r>
      <w:r w:rsidRPr="00E42D93">
        <w:rPr>
          <w:rFonts w:eastAsia="SimSun" w:cs="mylotus" w:hint="cs"/>
          <w:sz w:val="32"/>
          <w:szCs w:val="27"/>
          <w:rtl/>
        </w:rPr>
        <w:t>: (وهو الحديث رقم 26 في الطبعة الجديدة لبحار الأنوار) رواه المجلسي نقلاً عن كتاب «ث</w:t>
      </w:r>
      <w:r w:rsidRPr="00E42D93">
        <w:rPr>
          <w:rFonts w:eastAsia="SimSun" w:cs="mylotus"/>
          <w:sz w:val="32"/>
          <w:szCs w:val="27"/>
          <w:rtl/>
        </w:rPr>
        <w:t>واب الأعمال</w:t>
      </w:r>
      <w:r w:rsidRPr="00E42D93">
        <w:rPr>
          <w:rFonts w:eastAsia="SimSun" w:cs="mylotus" w:hint="cs"/>
          <w:sz w:val="32"/>
          <w:szCs w:val="27"/>
          <w:rtl/>
        </w:rPr>
        <w:t>» بسنده عن</w:t>
      </w:r>
      <w:r w:rsidRPr="00E42D93">
        <w:rPr>
          <w:rFonts w:eastAsia="SimSun" w:cs="mylotus"/>
          <w:sz w:val="32"/>
          <w:szCs w:val="27"/>
          <w:rtl/>
        </w:rPr>
        <w:t xml:space="preserve"> أبي عن محمد بن يحيى عن أحمد بن محمد عن ابن محبوب عن أبي ولاد عن ميسر عن أبي عبد الله </w:t>
      </w:r>
      <w:r w:rsidR="00F10F01" w:rsidRPr="00E42D93">
        <w:rPr>
          <w:rFonts w:eastAsia="SimSun" w:cs="CTraditional Arabic"/>
          <w:sz w:val="32"/>
          <w:szCs w:val="27"/>
          <w:rtl/>
        </w:rPr>
        <w:t>؛</w:t>
      </w:r>
      <w:r w:rsidRPr="00E42D93">
        <w:rPr>
          <w:rFonts w:eastAsia="SimSun" w:cs="mylotus"/>
          <w:sz w:val="32"/>
          <w:szCs w:val="27"/>
          <w:rtl/>
        </w:rPr>
        <w:t xml:space="preserve"> قال</w:t>
      </w:r>
      <w:r w:rsidRPr="00E42D93">
        <w:rPr>
          <w:rFonts w:eastAsia="SimSun" w:cs="mylotus" w:hint="cs"/>
          <w:sz w:val="32"/>
          <w:szCs w:val="27"/>
          <w:rtl/>
        </w:rPr>
        <w:t xml:space="preserve">: </w:t>
      </w:r>
      <w:r w:rsidRPr="00E42D93">
        <w:rPr>
          <w:rFonts w:eastAsia="SimSun" w:cs="mylotus" w:hint="eastAsia"/>
          <w:sz w:val="32"/>
          <w:szCs w:val="27"/>
          <w:rtl/>
        </w:rPr>
        <w:t>«</w:t>
      </w:r>
      <w:r w:rsidRPr="00E42D93">
        <w:rPr>
          <w:rFonts w:eastAsia="SimSun" w:cs="mylotus"/>
          <w:sz w:val="32"/>
          <w:szCs w:val="27"/>
          <w:rtl/>
        </w:rPr>
        <w:t>إن المؤمن منكم يوم القيامة ليمر</w:t>
      </w:r>
      <w:r w:rsidRPr="00E42D93">
        <w:rPr>
          <w:rFonts w:eastAsia="SimSun" w:cs="mylotus" w:hint="cs"/>
          <w:sz w:val="32"/>
          <w:szCs w:val="27"/>
          <w:rtl/>
        </w:rPr>
        <w:t>ّ</w:t>
      </w:r>
      <w:r w:rsidRPr="00E42D93">
        <w:rPr>
          <w:rFonts w:eastAsia="SimSun" w:cs="mylotus"/>
          <w:sz w:val="32"/>
          <w:szCs w:val="27"/>
          <w:rtl/>
        </w:rPr>
        <w:t xml:space="preserve"> به الرجل له المعرفة به في الدنيا وقد أمر به إلى النار والملك ينطلق به قال فيقول له</w:t>
      </w:r>
      <w:r w:rsidRPr="00E42D93">
        <w:rPr>
          <w:rFonts w:eastAsia="SimSun" w:cs="mylotus" w:hint="cs"/>
          <w:sz w:val="32"/>
          <w:szCs w:val="27"/>
          <w:rtl/>
        </w:rPr>
        <w:t>:</w:t>
      </w:r>
      <w:r w:rsidRPr="00E42D93">
        <w:rPr>
          <w:rFonts w:eastAsia="SimSun" w:cs="mylotus"/>
          <w:sz w:val="32"/>
          <w:szCs w:val="27"/>
          <w:rtl/>
        </w:rPr>
        <w:t xml:space="preserve"> يا فلان أغثني فقد كنت أصنع إليك المعروف في الدنيا وأسعفك في الحاجة تطلبها مني فهل عندك اليوم مكافاة</w:t>
      </w:r>
      <w:r w:rsidRPr="00E42D93">
        <w:rPr>
          <w:rFonts w:eastAsia="SimSun" w:cs="mylotus" w:hint="cs"/>
          <w:sz w:val="32"/>
          <w:szCs w:val="27"/>
          <w:rtl/>
        </w:rPr>
        <w:t>؟</w:t>
      </w:r>
      <w:r w:rsidRPr="00E42D93">
        <w:rPr>
          <w:rFonts w:eastAsia="SimSun" w:cs="mylotus"/>
          <w:sz w:val="32"/>
          <w:szCs w:val="27"/>
          <w:rtl/>
        </w:rPr>
        <w:t xml:space="preserve"> فيقول المؤمن للملك الموكل به</w:t>
      </w:r>
      <w:r w:rsidRPr="00E42D93">
        <w:rPr>
          <w:rFonts w:eastAsia="SimSun" w:cs="mylotus" w:hint="cs"/>
          <w:sz w:val="32"/>
          <w:szCs w:val="27"/>
          <w:rtl/>
        </w:rPr>
        <w:t>:</w:t>
      </w:r>
      <w:r w:rsidRPr="00E42D93">
        <w:rPr>
          <w:rFonts w:eastAsia="SimSun" w:cs="mylotus"/>
          <w:sz w:val="32"/>
          <w:szCs w:val="27"/>
          <w:rtl/>
        </w:rPr>
        <w:t xml:space="preserve"> خل</w:t>
      </w:r>
      <w:r w:rsidRPr="00E42D93">
        <w:rPr>
          <w:rFonts w:eastAsia="SimSun" w:cs="mylotus" w:hint="cs"/>
          <w:sz w:val="32"/>
          <w:szCs w:val="27"/>
          <w:rtl/>
        </w:rPr>
        <w:t>ِّ</w:t>
      </w:r>
      <w:r w:rsidRPr="00E42D93">
        <w:rPr>
          <w:rFonts w:eastAsia="SimSun" w:cs="mylotus"/>
          <w:sz w:val="32"/>
          <w:szCs w:val="27"/>
          <w:rtl/>
        </w:rPr>
        <w:t xml:space="preserve"> سبيله</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فيسمع الله قول المؤمن فيأمر الملك أن يجيز قول المؤمن فيخلي سبيله</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قلت في سنده: «أبو ولّاد» (حفص بن يونس) وهو عن </w:t>
      </w:r>
      <w:r w:rsidRPr="00E42D93">
        <w:rPr>
          <w:rFonts w:eastAsia="SimSun" w:cs="mylotus"/>
          <w:sz w:val="32"/>
          <w:szCs w:val="27"/>
          <w:rtl/>
        </w:rPr>
        <w:t>«</w:t>
      </w:r>
      <w:r w:rsidRPr="00E42D93">
        <w:rPr>
          <w:rFonts w:eastAsia="SimSun" w:cs="mylotus" w:hint="cs"/>
          <w:sz w:val="32"/>
          <w:szCs w:val="27"/>
          <w:rtl/>
        </w:rPr>
        <w:t>ميسّر</w:t>
      </w:r>
      <w:r w:rsidRPr="00E42D93">
        <w:rPr>
          <w:rFonts w:eastAsia="SimSun" w:cs="mylotus"/>
          <w:sz w:val="32"/>
          <w:szCs w:val="27"/>
          <w:rtl/>
        </w:rPr>
        <w:t>»</w:t>
      </w:r>
      <w:r w:rsidRPr="00E42D93">
        <w:rPr>
          <w:rFonts w:eastAsia="SimSun" w:cs="mylotus" w:hint="cs"/>
          <w:sz w:val="32"/>
          <w:szCs w:val="27"/>
          <w:rtl/>
        </w:rPr>
        <w:t xml:space="preserve"> وكلاهما مجهول الحال كما جاء في تنقيح المقال (ج1/ص356) و(ج3/ص 264).</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الثالث والعشرون</w:t>
      </w:r>
      <w:r w:rsidRPr="00E42D93">
        <w:rPr>
          <w:rFonts w:eastAsia="SimSun" w:cs="mylotus" w:hint="cs"/>
          <w:sz w:val="32"/>
          <w:szCs w:val="27"/>
          <w:rtl/>
        </w:rPr>
        <w:t xml:space="preserve">: نقله المجلسي عن كتاب </w:t>
      </w:r>
      <w:r w:rsidRPr="00E42D93">
        <w:rPr>
          <w:rFonts w:eastAsia="SimSun" w:cs="mylotus"/>
          <w:sz w:val="32"/>
          <w:szCs w:val="27"/>
          <w:rtl/>
        </w:rPr>
        <w:t>«</w:t>
      </w:r>
      <w:r w:rsidRPr="00E42D93">
        <w:rPr>
          <w:rFonts w:eastAsia="SimSun" w:cs="mylotus" w:hint="cs"/>
          <w:sz w:val="32"/>
          <w:szCs w:val="27"/>
          <w:rtl/>
        </w:rPr>
        <w:t>ثواب الأعمال</w:t>
      </w:r>
      <w:r w:rsidRPr="00E42D93">
        <w:rPr>
          <w:rFonts w:eastAsia="SimSun" w:cs="mylotus"/>
          <w:sz w:val="32"/>
          <w:szCs w:val="27"/>
          <w:rtl/>
        </w:rPr>
        <w:t>»</w:t>
      </w:r>
      <w:r w:rsidRPr="00E42D93">
        <w:rPr>
          <w:rFonts w:eastAsia="SimSun" w:cs="mylotus" w:hint="cs"/>
          <w:sz w:val="32"/>
          <w:szCs w:val="27"/>
          <w:rtl/>
        </w:rPr>
        <w:t xml:space="preserve"> أيضاً بسنده عن </w:t>
      </w:r>
      <w:r w:rsidRPr="00E42D93">
        <w:rPr>
          <w:rFonts w:eastAsia="SimSun" w:cs="mylotus"/>
          <w:sz w:val="32"/>
          <w:szCs w:val="27"/>
          <w:rtl/>
        </w:rPr>
        <w:t xml:space="preserve">أبي عن سعد عن ابن عيسى عن محمد بن خالد عن النضر عن يحيى الحلبي عن أبي المغراء عن أبي بصير عن علي الصائغ قال قال أبو عبد الله </w:t>
      </w:r>
      <w:r w:rsidR="00F10F01" w:rsidRPr="00E42D93">
        <w:rPr>
          <w:rFonts w:eastAsia="SimSun" w:cs="CTraditional Arabic"/>
          <w:sz w:val="32"/>
          <w:szCs w:val="27"/>
          <w:rtl/>
        </w:rPr>
        <w:t>؛</w:t>
      </w:r>
      <w:r w:rsidRPr="00E42D93">
        <w:rPr>
          <w:rFonts w:eastAsia="SimSun" w:cs="mylotus"/>
          <w:sz w:val="32"/>
          <w:szCs w:val="27"/>
          <w:rtl/>
        </w:rPr>
        <w:t>:</w:t>
      </w:r>
      <w:r w:rsidRPr="00E42D93">
        <w:rPr>
          <w:rFonts w:eastAsia="SimSun" w:cs="mylotus" w:hint="cs"/>
          <w:sz w:val="32"/>
          <w:szCs w:val="27"/>
          <w:rtl/>
        </w:rPr>
        <w:t xml:space="preserve"> </w:t>
      </w:r>
      <w:r w:rsidRPr="00E42D93">
        <w:rPr>
          <w:rFonts w:eastAsia="SimSun" w:cs="mylotus" w:hint="eastAsia"/>
          <w:sz w:val="32"/>
          <w:szCs w:val="27"/>
          <w:rtl/>
        </w:rPr>
        <w:t>«</w:t>
      </w:r>
      <w:r w:rsidRPr="00E42D93">
        <w:rPr>
          <w:rFonts w:eastAsia="SimSun" w:cs="mylotus"/>
          <w:sz w:val="32"/>
          <w:szCs w:val="27"/>
          <w:rtl/>
        </w:rPr>
        <w:t>إن المؤمن ليشفع لحميمه إلا أن يكون ناصبا</w:t>
      </w:r>
      <w:r w:rsidRPr="00E42D93">
        <w:rPr>
          <w:rFonts w:eastAsia="SimSun" w:cs="mylotus" w:hint="cs"/>
          <w:sz w:val="32"/>
          <w:szCs w:val="27"/>
          <w:rtl/>
        </w:rPr>
        <w:t>ً،</w:t>
      </w:r>
      <w:r w:rsidRPr="00E42D93">
        <w:rPr>
          <w:rFonts w:eastAsia="SimSun" w:cs="mylotus"/>
          <w:sz w:val="32"/>
          <w:szCs w:val="27"/>
          <w:rtl/>
        </w:rPr>
        <w:t xml:space="preserve"> ولو أن ناصبا</w:t>
      </w:r>
      <w:r w:rsidRPr="00E42D93">
        <w:rPr>
          <w:rFonts w:eastAsia="SimSun" w:cs="mylotus" w:hint="cs"/>
          <w:sz w:val="32"/>
          <w:szCs w:val="27"/>
          <w:rtl/>
        </w:rPr>
        <w:t>ً</w:t>
      </w:r>
      <w:r w:rsidRPr="00E42D93">
        <w:rPr>
          <w:rFonts w:eastAsia="SimSun" w:cs="mylotus"/>
          <w:sz w:val="32"/>
          <w:szCs w:val="27"/>
          <w:rtl/>
        </w:rPr>
        <w:t xml:space="preserve"> شفع له كل</w:t>
      </w:r>
      <w:r w:rsidRPr="00E42D93">
        <w:rPr>
          <w:rFonts w:eastAsia="SimSun" w:cs="mylotus" w:hint="cs"/>
          <w:sz w:val="32"/>
          <w:szCs w:val="27"/>
          <w:rtl/>
        </w:rPr>
        <w:t>ُّ</w:t>
      </w:r>
      <w:r w:rsidRPr="00E42D93">
        <w:rPr>
          <w:rFonts w:eastAsia="SimSun" w:cs="mylotus"/>
          <w:sz w:val="32"/>
          <w:szCs w:val="27"/>
          <w:rtl/>
        </w:rPr>
        <w:t xml:space="preserve"> نبي</w:t>
      </w:r>
      <w:r w:rsidRPr="00E42D93">
        <w:rPr>
          <w:rFonts w:eastAsia="SimSun" w:cs="mylotus" w:hint="cs"/>
          <w:sz w:val="32"/>
          <w:szCs w:val="27"/>
          <w:rtl/>
        </w:rPr>
        <w:t>ٍّ</w:t>
      </w:r>
      <w:r w:rsidRPr="00E42D93">
        <w:rPr>
          <w:rFonts w:eastAsia="SimSun" w:cs="mylotus"/>
          <w:sz w:val="32"/>
          <w:szCs w:val="27"/>
          <w:rtl/>
        </w:rPr>
        <w:t xml:space="preserve"> مرسل وملك مقرب ما ش</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عوا</w:t>
      </w:r>
      <w:r w:rsidRPr="00E42D93">
        <w:rPr>
          <w:rFonts w:eastAsia="SimSun" w:cs="mylotus" w:hint="eastAsia"/>
          <w:sz w:val="32"/>
          <w:szCs w:val="27"/>
          <w:rtl/>
        </w:rPr>
        <w:t>»</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قلتُ: في سنده «</w:t>
      </w:r>
      <w:r w:rsidRPr="00E42D93">
        <w:rPr>
          <w:rFonts w:eastAsia="SimSun" w:cs="mylotus"/>
          <w:sz w:val="32"/>
          <w:szCs w:val="27"/>
          <w:rtl/>
        </w:rPr>
        <w:t>محمد بن خالد</w:t>
      </w:r>
      <w:r w:rsidRPr="00E42D93">
        <w:rPr>
          <w:rFonts w:eastAsia="SimSun" w:cs="mylotus" w:hint="cs"/>
          <w:sz w:val="32"/>
          <w:szCs w:val="27"/>
          <w:rtl/>
        </w:rPr>
        <w:t xml:space="preserve">» قال عنه ابن الغضائري كما جاء في تنقيح المقال (ج3/ص113): </w:t>
      </w:r>
      <w:r w:rsidRPr="00E42D93">
        <w:rPr>
          <w:rFonts w:eastAsia="SimSun" w:cs="mylotus" w:hint="eastAsia"/>
          <w:sz w:val="32"/>
          <w:szCs w:val="27"/>
          <w:rtl/>
        </w:rPr>
        <w:t>«</w:t>
      </w:r>
      <w:r w:rsidRPr="00E42D93">
        <w:rPr>
          <w:rFonts w:eastAsia="SimSun" w:cs="mylotus" w:hint="cs"/>
          <w:sz w:val="32"/>
          <w:szCs w:val="27"/>
          <w:rtl/>
        </w:rPr>
        <w:t>محمد بن خالد البرقي، حديثه يُعرف ويُنكر، ويروي عن الضعفاء ويعتمد على المراسيل</w:t>
      </w:r>
      <w:r w:rsidRPr="00E42D93">
        <w:rPr>
          <w:rFonts w:eastAsia="SimSun" w:cs="mylotus" w:hint="eastAsia"/>
          <w:sz w:val="32"/>
          <w:szCs w:val="27"/>
          <w:rtl/>
        </w:rPr>
        <w:t>»</w:t>
      </w:r>
      <w:r w:rsidRPr="00E42D93">
        <w:rPr>
          <w:rFonts w:eastAsia="SimSun" w:cs="mylotus" w:hint="cs"/>
          <w:sz w:val="32"/>
          <w:szCs w:val="27"/>
          <w:rtl/>
        </w:rPr>
        <w:t>. وأورده ابن داود في رجاله (ص503) في عداد المجروحين والمجهولين وعدّه من الضعفاء في القسم الثاني من كتابه.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أما من ناحية متنه فلو قُصد بتلك الشفاعة الشفاعة في الدنيا (بمعنى الدعاء والاستغفار وطلب الرحمة للمشفوع له) لما كان في متنه إشكال، أما إن قُصد حصول ذلك في الآخرة فلا يصحّ كما أسلفنا.</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الرابع والعشرون</w:t>
      </w:r>
      <w:r w:rsidRPr="00E42D93">
        <w:rPr>
          <w:rFonts w:eastAsia="SimSun" w:cs="mylotus" w:hint="cs"/>
          <w:sz w:val="32"/>
          <w:szCs w:val="27"/>
          <w:rtl/>
        </w:rPr>
        <w:t>: (وهو الحديث رقم 28 في الطبعة الجديدة) نقله المجلسي عن كتاب المحاسن للبرقي بسنده عن</w:t>
      </w:r>
      <w:r w:rsidRPr="00E42D93">
        <w:rPr>
          <w:rFonts w:eastAsia="SimSun" w:cs="mylotus"/>
          <w:sz w:val="32"/>
          <w:szCs w:val="27"/>
          <w:rtl/>
        </w:rPr>
        <w:t xml:space="preserve"> أبي</w:t>
      </w:r>
      <w:r w:rsidRPr="00E42D93">
        <w:rPr>
          <w:rFonts w:eastAsia="SimSun" w:cs="mylotus" w:hint="cs"/>
          <w:sz w:val="32"/>
          <w:szCs w:val="27"/>
          <w:rtl/>
        </w:rPr>
        <w:t>ه</w:t>
      </w:r>
      <w:r w:rsidRPr="00E42D93">
        <w:rPr>
          <w:rFonts w:eastAsia="SimSun" w:cs="mylotus"/>
          <w:sz w:val="32"/>
          <w:szCs w:val="27"/>
          <w:rtl/>
        </w:rPr>
        <w:t xml:space="preserve"> عن سعدان بن مسلم عن معاوية بن وهب قال سألت أبا عبد الله </w:t>
      </w:r>
      <w:r w:rsidR="00F10F01" w:rsidRPr="00E42D93">
        <w:rPr>
          <w:rFonts w:eastAsia="SimSun" w:cs="CTraditional Arabic"/>
          <w:sz w:val="32"/>
          <w:szCs w:val="27"/>
          <w:rtl/>
        </w:rPr>
        <w:t>؛</w:t>
      </w:r>
      <w:r w:rsidRPr="00E42D93">
        <w:rPr>
          <w:rFonts w:eastAsia="SimSun" w:cs="mylotus"/>
          <w:sz w:val="32"/>
          <w:szCs w:val="27"/>
          <w:rtl/>
        </w:rPr>
        <w:t xml:space="preserve"> عن قول الله تبارك وتعالى لا يَتَكَلَّمُونَ إِلَّا مَنْ أَذِنَ لَهُ الرَّحْمنُ وقالَ صَواباً قال</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نحن والله المأذون لهم في ذلك اليوم والقائلون صوابا</w:t>
      </w:r>
      <w:r w:rsidRPr="00E42D93">
        <w:rPr>
          <w:rFonts w:eastAsia="SimSun" w:cs="mylotus" w:hint="cs"/>
          <w:sz w:val="32"/>
          <w:szCs w:val="27"/>
          <w:rtl/>
        </w:rPr>
        <w:t>ً.</w:t>
      </w:r>
      <w:r w:rsidRPr="00E42D93">
        <w:rPr>
          <w:rFonts w:eastAsia="SimSun" w:cs="mylotus"/>
          <w:sz w:val="32"/>
          <w:szCs w:val="27"/>
          <w:rtl/>
        </w:rPr>
        <w:t xml:space="preserve"> قلت</w:t>
      </w:r>
      <w:r w:rsidRPr="00E42D93">
        <w:rPr>
          <w:rFonts w:eastAsia="SimSun" w:cs="mylotus" w:hint="cs"/>
          <w:sz w:val="32"/>
          <w:szCs w:val="27"/>
          <w:rtl/>
        </w:rPr>
        <w:t>ُ:</w:t>
      </w:r>
      <w:r w:rsidRPr="00E42D93">
        <w:rPr>
          <w:rFonts w:eastAsia="SimSun" w:cs="mylotus"/>
          <w:sz w:val="32"/>
          <w:szCs w:val="27"/>
          <w:rtl/>
        </w:rPr>
        <w:t xml:space="preserve"> جُعِلْتُ فِدَاكَ! وما تقولون قال نمج</w:t>
      </w:r>
      <w:r w:rsidRPr="00E42D93">
        <w:rPr>
          <w:rFonts w:eastAsia="SimSun" w:cs="mylotus" w:hint="cs"/>
          <w:sz w:val="32"/>
          <w:szCs w:val="27"/>
          <w:rtl/>
        </w:rPr>
        <w:t>ِّ</w:t>
      </w:r>
      <w:r w:rsidRPr="00E42D93">
        <w:rPr>
          <w:rFonts w:eastAsia="SimSun" w:cs="mylotus"/>
          <w:sz w:val="32"/>
          <w:szCs w:val="27"/>
          <w:rtl/>
        </w:rPr>
        <w:t>د رب</w:t>
      </w:r>
      <w:r w:rsidRPr="00E42D93">
        <w:rPr>
          <w:rFonts w:eastAsia="SimSun" w:cs="mylotus" w:hint="cs"/>
          <w:sz w:val="32"/>
          <w:szCs w:val="27"/>
          <w:rtl/>
        </w:rPr>
        <w:t>َّ</w:t>
      </w:r>
      <w:r w:rsidRPr="00E42D93">
        <w:rPr>
          <w:rFonts w:eastAsia="SimSun" w:cs="mylotus"/>
          <w:sz w:val="32"/>
          <w:szCs w:val="27"/>
          <w:rtl/>
        </w:rPr>
        <w:t>نا ونصلي على نبينا ون</w:t>
      </w:r>
      <w:r w:rsidRPr="00E42D93">
        <w:rPr>
          <w:rFonts w:eastAsia="SimSun" w:cs="mylotus" w:hint="cs"/>
          <w:sz w:val="32"/>
          <w:szCs w:val="27"/>
          <w:rtl/>
        </w:rPr>
        <w:t>َ</w:t>
      </w:r>
      <w:r w:rsidRPr="00E42D93">
        <w:rPr>
          <w:rFonts w:eastAsia="SimSun" w:cs="mylotus"/>
          <w:sz w:val="32"/>
          <w:szCs w:val="27"/>
          <w:rtl/>
        </w:rPr>
        <w:t>ش</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 xml:space="preserve"> لشيعتنا فلا يرد</w:t>
      </w:r>
      <w:r w:rsidRPr="00E42D93">
        <w:rPr>
          <w:rFonts w:eastAsia="SimSun" w:cs="mylotus" w:hint="cs"/>
          <w:sz w:val="32"/>
          <w:szCs w:val="27"/>
          <w:rtl/>
        </w:rPr>
        <w:t>ُّ</w:t>
      </w:r>
      <w:r w:rsidRPr="00E42D93">
        <w:rPr>
          <w:rFonts w:eastAsia="SimSun" w:cs="mylotus"/>
          <w:sz w:val="32"/>
          <w:szCs w:val="27"/>
          <w:rtl/>
        </w:rPr>
        <w:t>نا رب</w:t>
      </w:r>
      <w:r w:rsidRPr="00E42D93">
        <w:rPr>
          <w:rFonts w:eastAsia="SimSun" w:cs="mylotus" w:hint="cs"/>
          <w:sz w:val="32"/>
          <w:szCs w:val="27"/>
          <w:rtl/>
        </w:rPr>
        <w:t>ُّ</w:t>
      </w:r>
      <w:r w:rsidRPr="00E42D93">
        <w:rPr>
          <w:rFonts w:eastAsia="SimSun" w:cs="mylotus"/>
          <w:sz w:val="32"/>
          <w:szCs w:val="27"/>
          <w:rtl/>
        </w:rPr>
        <w:t>نا</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قلتُ: «سعدان بن مسلم» اعتبره علماء الرجال مهملاً وقالوا أنه ضعيف وغير موثوق. و«معاوية بن وهب» مجهول الحال (انظر تنقيح المقال ج3/ص226).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الخامس والعشرون</w:t>
      </w:r>
      <w:r w:rsidRPr="00E42D93">
        <w:rPr>
          <w:rFonts w:eastAsia="SimSun" w:cs="mylotus" w:hint="cs"/>
          <w:sz w:val="32"/>
          <w:szCs w:val="27"/>
          <w:rtl/>
        </w:rPr>
        <w:t xml:space="preserve">: وهو مرويٌ أيضاً عن سعدان المذكور في الحديث السابق ومتنه مشابه لمتن الحديث السابق. وقد ذكرنا مراراً أن الشفاعة بمعنى استغفار الملائكة والأنبياء والأولياء للمؤمنين في الدنيا شفاعة صحيحة ثابتة.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السادس والعشرون</w:t>
      </w:r>
      <w:r w:rsidRPr="00E42D93">
        <w:rPr>
          <w:rFonts w:eastAsia="SimSun" w:cs="mylotus" w:hint="cs"/>
          <w:sz w:val="32"/>
          <w:szCs w:val="27"/>
          <w:rtl/>
        </w:rPr>
        <w:t>: متنه كمتن الحديث الرابع والعشرين بيد أن في سنده محمد بن الفضل الذي بينا ضعفه وغلوه في التعليق على الحديث السابع عشر.</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السابع والعشرون</w:t>
      </w:r>
      <w:r w:rsidRPr="00E42D93">
        <w:rPr>
          <w:rFonts w:eastAsia="SimSun" w:cs="mylotus" w:hint="cs"/>
          <w:sz w:val="32"/>
          <w:szCs w:val="27"/>
          <w:rtl/>
        </w:rPr>
        <w:t>: وهو عن محمد بن الفضل أيضاً. ومتنه أن محمد بن الفضل سأل</w:t>
      </w:r>
      <w:r w:rsidRPr="00E42D93">
        <w:rPr>
          <w:rFonts w:eastAsia="SimSun" w:cs="mylotus"/>
          <w:sz w:val="32"/>
          <w:szCs w:val="27"/>
          <w:rtl/>
        </w:rPr>
        <w:t xml:space="preserve"> </w:t>
      </w:r>
      <w:r w:rsidRPr="00E42D93">
        <w:rPr>
          <w:rFonts w:eastAsia="SimSun" w:cs="mylotus" w:hint="cs"/>
          <w:sz w:val="32"/>
          <w:szCs w:val="27"/>
          <w:rtl/>
        </w:rPr>
        <w:t>أبا</w:t>
      </w:r>
      <w:r w:rsidRPr="00E42D93">
        <w:rPr>
          <w:rFonts w:eastAsia="SimSun" w:cs="mylotus"/>
          <w:sz w:val="32"/>
          <w:szCs w:val="27"/>
          <w:rtl/>
        </w:rPr>
        <w:t xml:space="preserve"> عبد الله </w:t>
      </w:r>
      <w:r w:rsidR="00F10F01" w:rsidRPr="00E42D93">
        <w:rPr>
          <w:rFonts w:eastAsia="SimSun" w:cs="CTraditional Arabic"/>
          <w:sz w:val="32"/>
          <w:szCs w:val="27"/>
          <w:rtl/>
        </w:rPr>
        <w:t>؛</w:t>
      </w:r>
      <w:r w:rsidRPr="00E42D93">
        <w:rPr>
          <w:rFonts w:eastAsia="SimSun" w:cs="mylotus"/>
          <w:sz w:val="32"/>
          <w:szCs w:val="27"/>
          <w:rtl/>
        </w:rPr>
        <w:t xml:space="preserve"> </w:t>
      </w:r>
      <w:r w:rsidRPr="00E42D93">
        <w:rPr>
          <w:rFonts w:eastAsia="SimSun" w:cs="mylotus" w:hint="cs"/>
          <w:sz w:val="32"/>
          <w:szCs w:val="27"/>
          <w:rtl/>
        </w:rPr>
        <w:t xml:space="preserve">عن </w:t>
      </w:r>
      <w:r w:rsidRPr="00E42D93">
        <w:rPr>
          <w:rFonts w:eastAsia="SimSun" w:cs="mylotus"/>
          <w:sz w:val="32"/>
          <w:szCs w:val="27"/>
          <w:rtl/>
        </w:rPr>
        <w:t>قوله مَنْ ذَا الَّذِي يَشْفَعُ عِنْدَهُ إِلَّا بِإِذْنِهِ يَعْلَمُ ما بَيْنَ أَيْدِيهِمْ</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ف</w:t>
      </w:r>
      <w:r w:rsidRPr="00E42D93">
        <w:rPr>
          <w:rFonts w:eastAsia="SimSun" w:cs="mylotus"/>
          <w:sz w:val="32"/>
          <w:szCs w:val="27"/>
          <w:rtl/>
        </w:rPr>
        <w:t>قال نحن أولئك الشافعون</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الثامن والعشرون</w:t>
      </w:r>
      <w:r w:rsidRPr="00E42D93">
        <w:rPr>
          <w:rFonts w:eastAsia="SimSun" w:cs="mylotus" w:hint="cs"/>
          <w:sz w:val="32"/>
          <w:szCs w:val="27"/>
          <w:rtl/>
        </w:rPr>
        <w:t xml:space="preserve">: نقله المجلسي عن المحاسن للبرقي أيضا بلفظ: </w:t>
      </w:r>
      <w:r w:rsidRPr="00E42D93">
        <w:rPr>
          <w:rFonts w:eastAsia="SimSun" w:cs="mylotus" w:hint="eastAsia"/>
          <w:sz w:val="32"/>
          <w:szCs w:val="27"/>
          <w:rtl/>
        </w:rPr>
        <w:t>«</w:t>
      </w:r>
      <w:r w:rsidRPr="00E42D93">
        <w:rPr>
          <w:rFonts w:eastAsia="SimSun" w:cs="mylotus" w:hint="cs"/>
          <w:sz w:val="32"/>
          <w:szCs w:val="27"/>
          <w:rtl/>
        </w:rPr>
        <w:t>أبي عن</w:t>
      </w:r>
      <w:r w:rsidRPr="00E42D93">
        <w:rPr>
          <w:rFonts w:eastAsia="SimSun" w:cs="mylotus"/>
          <w:sz w:val="32"/>
          <w:szCs w:val="27"/>
          <w:rtl/>
        </w:rPr>
        <w:t xml:space="preserve"> القاسم بن محمد عن علي بن أبي حمزة قال</w:t>
      </w:r>
      <w:r w:rsidRPr="00E42D93">
        <w:rPr>
          <w:rFonts w:eastAsia="SimSun" w:cs="mylotus" w:hint="cs"/>
          <w:sz w:val="32"/>
          <w:szCs w:val="27"/>
          <w:rtl/>
        </w:rPr>
        <w:t>: قال</w:t>
      </w:r>
      <w:r w:rsidRPr="00E42D93">
        <w:rPr>
          <w:rFonts w:eastAsia="SimSun" w:cs="mylotus"/>
          <w:sz w:val="32"/>
          <w:szCs w:val="27"/>
          <w:rtl/>
        </w:rPr>
        <w:t xml:space="preserve"> رجل لأبي عبد الله </w:t>
      </w:r>
      <w:r w:rsidR="00F10F01" w:rsidRPr="00E42D93">
        <w:rPr>
          <w:rFonts w:eastAsia="SimSun" w:cs="CTraditional Arabic"/>
          <w:sz w:val="32"/>
          <w:szCs w:val="27"/>
          <w:rtl/>
        </w:rPr>
        <w:t>؛</w:t>
      </w:r>
      <w:r w:rsidRPr="00E42D93">
        <w:rPr>
          <w:rFonts w:eastAsia="SimSun" w:cs="mylotus"/>
          <w:sz w:val="32"/>
          <w:szCs w:val="27"/>
          <w:rtl/>
        </w:rPr>
        <w:t xml:space="preserve"> إن لنا جارا</w:t>
      </w:r>
      <w:r w:rsidRPr="00E42D93">
        <w:rPr>
          <w:rFonts w:eastAsia="SimSun" w:cs="mylotus" w:hint="cs"/>
          <w:sz w:val="32"/>
          <w:szCs w:val="27"/>
          <w:rtl/>
        </w:rPr>
        <w:t>ً</w:t>
      </w:r>
      <w:r w:rsidRPr="00E42D93">
        <w:rPr>
          <w:rFonts w:eastAsia="SimSun" w:cs="mylotus"/>
          <w:sz w:val="32"/>
          <w:szCs w:val="27"/>
          <w:rtl/>
        </w:rPr>
        <w:t xml:space="preserve"> من الخوارج يقول إن محمدا</w:t>
      </w:r>
      <w:r w:rsidRPr="00E42D93">
        <w:rPr>
          <w:rFonts w:eastAsia="SimSun" w:cs="mylotus" w:hint="cs"/>
          <w:sz w:val="32"/>
          <w:szCs w:val="27"/>
          <w:rtl/>
        </w:rPr>
        <w:t>ً</w:t>
      </w:r>
      <w:r w:rsidRPr="00E42D93">
        <w:rPr>
          <w:rFonts w:eastAsia="SimSun" w:cs="mylotus"/>
          <w:sz w:val="32"/>
          <w:szCs w:val="27"/>
          <w:rtl/>
        </w:rPr>
        <w:t xml:space="preserve"> يوم القيامة هم</w:t>
      </w:r>
      <w:r w:rsidRPr="00E42D93">
        <w:rPr>
          <w:rFonts w:eastAsia="SimSun" w:cs="mylotus" w:hint="cs"/>
          <w:sz w:val="32"/>
          <w:szCs w:val="27"/>
          <w:rtl/>
        </w:rPr>
        <w:t>ُّ</w:t>
      </w:r>
      <w:r w:rsidRPr="00E42D93">
        <w:rPr>
          <w:rFonts w:eastAsia="SimSun" w:cs="mylotus"/>
          <w:sz w:val="32"/>
          <w:szCs w:val="27"/>
          <w:rtl/>
        </w:rPr>
        <w:t>ه نفس</w:t>
      </w:r>
      <w:r w:rsidRPr="00E42D93">
        <w:rPr>
          <w:rFonts w:eastAsia="SimSun" w:cs="mylotus" w:hint="cs"/>
          <w:sz w:val="32"/>
          <w:szCs w:val="27"/>
          <w:rtl/>
        </w:rPr>
        <w:t>ُ</w:t>
      </w:r>
      <w:r w:rsidRPr="00E42D93">
        <w:rPr>
          <w:rFonts w:eastAsia="SimSun" w:cs="mylotus"/>
          <w:sz w:val="32"/>
          <w:szCs w:val="27"/>
          <w:rtl/>
        </w:rPr>
        <w:t>ه فكيف يشفع</w:t>
      </w:r>
      <w:r w:rsidRPr="00E42D93">
        <w:rPr>
          <w:rFonts w:eastAsia="SimSun" w:cs="mylotus" w:hint="cs"/>
          <w:sz w:val="32"/>
          <w:szCs w:val="27"/>
          <w:rtl/>
        </w:rPr>
        <w:t>؟</w:t>
      </w:r>
      <w:r w:rsidRPr="00E42D93">
        <w:rPr>
          <w:rFonts w:eastAsia="SimSun" w:cs="mylotus"/>
          <w:sz w:val="32"/>
          <w:szCs w:val="27"/>
          <w:rtl/>
        </w:rPr>
        <w:t xml:space="preserve"> فقال أبو عبد الله </w:t>
      </w:r>
      <w:r w:rsidR="00F10F01" w:rsidRPr="00E42D93">
        <w:rPr>
          <w:rFonts w:eastAsia="SimSun" w:cs="CTraditional Arabic"/>
          <w:sz w:val="32"/>
          <w:szCs w:val="27"/>
          <w:rtl/>
        </w:rPr>
        <w:t>؛</w:t>
      </w:r>
      <w:r w:rsidRPr="00E42D93">
        <w:rPr>
          <w:rFonts w:eastAsia="SimSun" w:cs="mylotus"/>
          <w:sz w:val="32"/>
          <w:szCs w:val="27"/>
          <w:rtl/>
        </w:rPr>
        <w:t>:</w:t>
      </w:r>
      <w:r w:rsidRPr="00E42D93">
        <w:rPr>
          <w:rFonts w:eastAsia="SimSun" w:cs="mylotus" w:hint="cs"/>
          <w:sz w:val="32"/>
          <w:szCs w:val="27"/>
          <w:rtl/>
        </w:rPr>
        <w:t xml:space="preserve"> </w:t>
      </w:r>
      <w:r w:rsidRPr="00E42D93">
        <w:rPr>
          <w:rFonts w:eastAsia="SimSun" w:cs="mylotus"/>
          <w:sz w:val="32"/>
          <w:szCs w:val="27"/>
          <w:rtl/>
        </w:rPr>
        <w:t xml:space="preserve">ما أحد من الأولين والآخرين إلا وهو يحتاج إلى شفاعة محمد </w:t>
      </w:r>
      <w:r w:rsidRPr="00E42D93">
        <w:rPr>
          <w:rFonts w:eastAsia="SimSun" w:cs="mylotus" w:hint="cs"/>
          <w:sz w:val="32"/>
          <w:szCs w:val="27"/>
          <w:rtl/>
        </w:rPr>
        <w:t>(صَلَّى اللهُ عَلَيه وَآلِهِ)</w:t>
      </w:r>
      <w:r w:rsidRPr="00E42D93">
        <w:rPr>
          <w:rFonts w:eastAsia="SimSun" w:cs="mylotus"/>
          <w:sz w:val="32"/>
          <w:szCs w:val="27"/>
          <w:rtl/>
        </w:rPr>
        <w:t xml:space="preserve"> يوم القيامة</w:t>
      </w:r>
      <w:r w:rsidRPr="00E42D93">
        <w:rPr>
          <w:rFonts w:eastAsia="SimSun" w:cs="mylotus" w:hint="eastAsia"/>
          <w:sz w:val="32"/>
          <w:szCs w:val="27"/>
          <w:rtl/>
        </w:rPr>
        <w:t>»</w:t>
      </w:r>
      <w:r w:rsidRPr="00E42D93">
        <w:rPr>
          <w:rFonts w:eastAsia="SimSun" w:cs="mylotus" w:hint="cs"/>
          <w:sz w:val="32"/>
          <w:szCs w:val="27"/>
          <w:rtl/>
        </w:rPr>
        <w:t>.</w:t>
      </w:r>
      <w:r w:rsidRPr="00E42D93">
        <w:rPr>
          <w:rFonts w:eastAsia="SimSun" w:cs="mylotu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قلت: «القاسم بن محمد» طبقاً لما صرح به علماء الرجال، واقفيٌّ، ولم يوثقه أحد، وردّ جميع الفقهاء روايته وطعنوا به. وأمّا «علي بن أبي حمزة» فهو ذلك الملعون ذاته الذي تكلمنا عنه في تعليقنا على الحديث الثامن.</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التاسع والعشرون</w:t>
      </w:r>
      <w:r w:rsidRPr="00E42D93">
        <w:rPr>
          <w:rFonts w:eastAsia="SimSun" w:cs="mylotus" w:hint="cs"/>
          <w:sz w:val="32"/>
          <w:szCs w:val="27"/>
          <w:rtl/>
        </w:rPr>
        <w:t xml:space="preserve">: عن كتاب «المحاسن» للبرقي أيضاً: </w:t>
      </w:r>
      <w:r w:rsidRPr="00E42D93">
        <w:rPr>
          <w:rFonts w:eastAsia="SimSun" w:cs="mylotus" w:hint="eastAsia"/>
          <w:sz w:val="32"/>
          <w:szCs w:val="27"/>
          <w:rtl/>
        </w:rPr>
        <w:t>«</w:t>
      </w:r>
      <w:r w:rsidRPr="00E42D93">
        <w:rPr>
          <w:rFonts w:eastAsia="SimSun" w:cs="mylotus"/>
          <w:sz w:val="32"/>
          <w:szCs w:val="27"/>
          <w:rtl/>
        </w:rPr>
        <w:t xml:space="preserve">أبي عن حمزة بن عبد الله عن ابن عميرة عن أبي حمزة قال قال أبو جعفر </w:t>
      </w:r>
      <w:r w:rsidR="00F10F01" w:rsidRPr="00E42D93">
        <w:rPr>
          <w:rFonts w:eastAsia="SimSun" w:cs="CTraditional Arabic"/>
          <w:sz w:val="32"/>
          <w:szCs w:val="27"/>
          <w:rtl/>
        </w:rPr>
        <w:t>؛</w:t>
      </w:r>
      <w:r w:rsidRPr="00E42D93">
        <w:rPr>
          <w:rFonts w:eastAsia="SimSun" w:cs="mylotus"/>
          <w:sz w:val="32"/>
          <w:szCs w:val="27"/>
          <w:rtl/>
        </w:rPr>
        <w:t xml:space="preserve">: إن لرسول الله </w:t>
      </w:r>
      <w:r w:rsidRPr="00E42D93">
        <w:rPr>
          <w:rFonts w:eastAsia="SimSun" w:cs="mylotus" w:hint="cs"/>
          <w:sz w:val="32"/>
          <w:szCs w:val="27"/>
          <w:rtl/>
        </w:rPr>
        <w:t>(صَلَّى اللهُ عَلَيه وَآلِهِ)</w:t>
      </w:r>
      <w:r w:rsidRPr="00E42D93">
        <w:rPr>
          <w:rFonts w:eastAsia="SimSun" w:cs="mylotus"/>
          <w:sz w:val="32"/>
          <w:szCs w:val="27"/>
          <w:rtl/>
        </w:rPr>
        <w:t xml:space="preserve"> شفاعة</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في سنده «حمزة بن عبد الله» لا ذكر له في كتب الرجال، ورواه عن «ابن عميرة» قد جاء في فصل الكنى (ص28) من كتاب تنقيح المقال: لم أعرف اسمه ولا حاله!.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الثلاثون</w:t>
      </w:r>
      <w:r w:rsidRPr="00E42D93">
        <w:rPr>
          <w:rFonts w:eastAsia="SimSun" w:cs="mylotus" w:hint="cs"/>
          <w:sz w:val="32"/>
          <w:szCs w:val="27"/>
          <w:rtl/>
        </w:rPr>
        <w:t xml:space="preserve">: </w:t>
      </w:r>
      <w:r w:rsidRPr="00E42D93">
        <w:rPr>
          <w:rFonts w:eastAsia="SimSun" w:cs="mylotus"/>
          <w:sz w:val="32"/>
          <w:szCs w:val="27"/>
          <w:rtl/>
        </w:rPr>
        <w:t>عن كتاب «المحاسن» للبرقي أيضاً</w:t>
      </w:r>
      <w:r w:rsidRPr="00E42D93">
        <w:rPr>
          <w:rFonts w:eastAsia="SimSun" w:cs="mylotus" w:hint="cs"/>
          <w:sz w:val="32"/>
          <w:szCs w:val="27"/>
          <w:rtl/>
        </w:rPr>
        <w:t xml:space="preserve">: </w:t>
      </w:r>
      <w:r w:rsidRPr="00E42D93">
        <w:rPr>
          <w:rFonts w:eastAsia="SimSun" w:cs="mylotus" w:hint="eastAsia"/>
          <w:sz w:val="32"/>
          <w:szCs w:val="27"/>
          <w:rtl/>
        </w:rPr>
        <w:t>«</w:t>
      </w:r>
      <w:r w:rsidRPr="00E42D93">
        <w:rPr>
          <w:rFonts w:eastAsia="SimSun" w:cs="mylotus"/>
          <w:sz w:val="32"/>
          <w:szCs w:val="27"/>
          <w:rtl/>
        </w:rPr>
        <w:t>ابن محبوب عن أبان عن أسد بن إسماعيل عن جابر بن يزيد قال قال أبو جعفر ع يا جابر لا تستعن بعدونا في حاجة ولا تستعطه ولا تسأله شربة ماء إنه ليمر به المؤمن في النار فيقول يا مؤمن ألست فعلت بك كذا وكذا</w:t>
      </w:r>
      <w:r w:rsidRPr="00E42D93">
        <w:rPr>
          <w:rFonts w:eastAsia="SimSun" w:cs="mylotus" w:hint="cs"/>
          <w:sz w:val="32"/>
          <w:szCs w:val="27"/>
          <w:rtl/>
        </w:rPr>
        <w:t>؟</w:t>
      </w:r>
      <w:r w:rsidRPr="00E42D93">
        <w:rPr>
          <w:rFonts w:eastAsia="SimSun" w:cs="mylotus"/>
          <w:sz w:val="32"/>
          <w:szCs w:val="27"/>
          <w:rtl/>
        </w:rPr>
        <w:t xml:space="preserve"> فيستحيي منه فيستنقذه من النار</w:t>
      </w:r>
      <w:r w:rsidRPr="00E42D93">
        <w:rPr>
          <w:rFonts w:eastAsia="SimSun" w:cs="mylotus" w:hint="cs"/>
          <w:sz w:val="32"/>
          <w:szCs w:val="27"/>
          <w:rtl/>
        </w:rPr>
        <w:t>،</w:t>
      </w:r>
      <w:r w:rsidRPr="00E42D93">
        <w:rPr>
          <w:rFonts w:eastAsia="SimSun" w:cs="mylotus"/>
          <w:sz w:val="32"/>
          <w:szCs w:val="27"/>
          <w:rtl/>
        </w:rPr>
        <w:t xml:space="preserve"> فإنما سمي المؤمن مؤمنا</w:t>
      </w:r>
      <w:r w:rsidRPr="00E42D93">
        <w:rPr>
          <w:rFonts w:eastAsia="SimSun" w:cs="mylotus" w:hint="cs"/>
          <w:sz w:val="32"/>
          <w:szCs w:val="27"/>
          <w:rtl/>
        </w:rPr>
        <w:t>ً</w:t>
      </w:r>
      <w:r w:rsidRPr="00E42D93">
        <w:rPr>
          <w:rFonts w:eastAsia="SimSun" w:cs="mylotus"/>
          <w:sz w:val="32"/>
          <w:szCs w:val="27"/>
          <w:rtl/>
        </w:rPr>
        <w:t xml:space="preserve"> لأنه يؤمن على الله فيؤمن فيجيز أمانه</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قلتُ: في سنده أبان عن «أسد بن إسماعيل» والأخير مجهول الحال كما جاء في «تنقيح المقال» (ج1/ص7) فضلاً عن أن متن الحديث لا علاقة له بتلك الشفاعة الواسعة المدّعاة.</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الواحد والثلاثون</w:t>
      </w:r>
      <w:r w:rsidRPr="00E42D93">
        <w:rPr>
          <w:rFonts w:eastAsia="SimSun" w:cs="mylotus" w:hint="cs"/>
          <w:sz w:val="32"/>
          <w:szCs w:val="27"/>
          <w:rtl/>
        </w:rPr>
        <w:t xml:space="preserve">: نقله عن </w:t>
      </w:r>
      <w:r w:rsidRPr="00E42D93">
        <w:rPr>
          <w:rFonts w:eastAsia="SimSun" w:cs="mylotus"/>
          <w:sz w:val="32"/>
          <w:szCs w:val="27"/>
          <w:rtl/>
        </w:rPr>
        <w:t>كتاب «المحاسن» للبرقي أيضاً</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أبي عن فضالة عن حسين بن عثمان عن أبي حمزة أنه قال</w:t>
      </w:r>
      <w:r w:rsidRPr="00E42D93">
        <w:rPr>
          <w:rFonts w:eastAsia="SimSun" w:cs="mylotus" w:hint="cs"/>
          <w:sz w:val="32"/>
          <w:szCs w:val="27"/>
          <w:rtl/>
        </w:rPr>
        <w:t>:</w:t>
      </w:r>
      <w:r w:rsidRPr="00E42D93">
        <w:rPr>
          <w:rFonts w:eastAsia="SimSun" w:cs="mylotus"/>
          <w:sz w:val="32"/>
          <w:szCs w:val="27"/>
          <w:rtl/>
        </w:rPr>
        <w:t xml:space="preserve"> للنبي</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(صَلَّى اللهُ عَلَيه وَآلِهِ)</w:t>
      </w:r>
      <w:r w:rsidRPr="00E42D93">
        <w:rPr>
          <w:rFonts w:eastAsia="SimSun" w:cs="mylotus"/>
          <w:sz w:val="32"/>
          <w:szCs w:val="27"/>
          <w:rtl/>
        </w:rPr>
        <w:t xml:space="preserve"> شفاعة</w:t>
      </w:r>
      <w:r w:rsidRPr="00E42D93">
        <w:rPr>
          <w:rFonts w:eastAsia="SimSun" w:cs="mylotus" w:hint="cs"/>
          <w:sz w:val="32"/>
          <w:szCs w:val="27"/>
          <w:rtl/>
        </w:rPr>
        <w:t>ٌ</w:t>
      </w:r>
      <w:r w:rsidRPr="00E42D93">
        <w:rPr>
          <w:rFonts w:eastAsia="SimSun" w:cs="mylotus"/>
          <w:sz w:val="32"/>
          <w:szCs w:val="27"/>
          <w:rtl/>
        </w:rPr>
        <w:t xml:space="preserve"> في أمته ولنا شفاعة</w:t>
      </w:r>
      <w:r w:rsidRPr="00E42D93">
        <w:rPr>
          <w:rFonts w:eastAsia="SimSun" w:cs="mylotus" w:hint="cs"/>
          <w:sz w:val="32"/>
          <w:szCs w:val="27"/>
          <w:rtl/>
        </w:rPr>
        <w:t>ٌ</w:t>
      </w:r>
      <w:r w:rsidRPr="00E42D93">
        <w:rPr>
          <w:rFonts w:eastAsia="SimSun" w:cs="mylotus"/>
          <w:sz w:val="32"/>
          <w:szCs w:val="27"/>
          <w:rtl/>
        </w:rPr>
        <w:t xml:space="preserve"> في شيعتنا ولشيعتنا شفاعة</w:t>
      </w:r>
      <w:r w:rsidRPr="00E42D93">
        <w:rPr>
          <w:rFonts w:eastAsia="SimSun" w:cs="mylotus" w:hint="cs"/>
          <w:sz w:val="32"/>
          <w:szCs w:val="27"/>
          <w:rtl/>
        </w:rPr>
        <w:t>ٌ</w:t>
      </w:r>
      <w:r w:rsidRPr="00E42D93">
        <w:rPr>
          <w:rFonts w:eastAsia="SimSun" w:cs="mylotus"/>
          <w:sz w:val="32"/>
          <w:szCs w:val="27"/>
          <w:rtl/>
        </w:rPr>
        <w:t xml:space="preserve"> في أهل بيتهم</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قلتُ: هذا الحديث من كلام أبي حمزة فهو ليس مرفوعاً إلى المعصوم فلا حجة فيه. وعلى كل حال فشفاعة النبي (صَلَّى اللهُ عَلَيه وَآلِهِ) لأمته ثابتة ولكن بمعنى استغفاره لهم وطلبه الرحمة لهم.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الثاني والثلاثون</w:t>
      </w:r>
      <w:r w:rsidRPr="00E42D93">
        <w:rPr>
          <w:rFonts w:eastAsia="SimSun" w:cs="mylotus" w:hint="cs"/>
          <w:sz w:val="32"/>
          <w:szCs w:val="27"/>
          <w:rtl/>
        </w:rPr>
        <w:t>: نقله المجلسي عن كتاب «</w:t>
      </w:r>
      <w:r w:rsidRPr="00E42D93">
        <w:rPr>
          <w:rFonts w:eastAsia="SimSun" w:cs="mylotus"/>
          <w:sz w:val="32"/>
          <w:szCs w:val="27"/>
          <w:rtl/>
        </w:rPr>
        <w:t>المناقب</w:t>
      </w:r>
      <w:r w:rsidRPr="00E42D93">
        <w:rPr>
          <w:rFonts w:eastAsia="SimSun" w:cs="mylotus" w:hint="cs"/>
          <w:sz w:val="32"/>
          <w:szCs w:val="27"/>
          <w:rtl/>
        </w:rPr>
        <w:t>»</w:t>
      </w:r>
      <w:r w:rsidRPr="00E42D93">
        <w:rPr>
          <w:rFonts w:eastAsia="SimSun" w:cs="mylotus"/>
          <w:sz w:val="32"/>
          <w:szCs w:val="27"/>
          <w:rtl/>
        </w:rPr>
        <w:t xml:space="preserve"> لابن شهرآشوب</w:t>
      </w:r>
      <w:r w:rsidRPr="00E42D93">
        <w:rPr>
          <w:rFonts w:eastAsia="SimSun" w:cs="mylotus" w:hint="cs"/>
          <w:sz w:val="32"/>
          <w:szCs w:val="27"/>
          <w:rtl/>
        </w:rPr>
        <w:t xml:space="preserve"> كالتالي: </w:t>
      </w:r>
      <w:r w:rsidRPr="00E42D93">
        <w:rPr>
          <w:rFonts w:eastAsia="SimSun" w:cs="mylotus" w:hint="eastAsia"/>
          <w:sz w:val="32"/>
          <w:szCs w:val="27"/>
          <w:rtl/>
        </w:rPr>
        <w:t>«</w:t>
      </w:r>
      <w:r w:rsidRPr="00E42D93">
        <w:rPr>
          <w:rFonts w:eastAsia="SimSun" w:cs="mylotus"/>
          <w:sz w:val="32"/>
          <w:szCs w:val="27"/>
          <w:rtl/>
        </w:rPr>
        <w:t>علي بن الجعد عن شعبة عن قتادة عن أبي الجوزاء عن ابن عباس في قوله تعالى فَما تَنْفَعُهُمْ شَفاعَةُ الشَّافِعِينَ قال يعني ما تنفع كفار مكة شفاعة الشافعين ثم قال أول من يشفع يوم القيامة في أمته رسول الله وأول من يشفع في أهل بيته وولده أمير المؤمنين وأول من يشفع في الروم المسلمين صهيب وأول من يشفع في مؤمني الحبشة بلال</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قلت: جميع رواة سند الحديث من العامة (أهل السنة) وهو موقوف على ابن عباس وليس من كلام المعصوم.</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الثالث والثلاثون</w:t>
      </w:r>
      <w:r w:rsidRPr="00E42D93">
        <w:rPr>
          <w:rFonts w:eastAsia="SimSun" w:cs="mylotus" w:hint="cs"/>
          <w:sz w:val="32"/>
          <w:szCs w:val="27"/>
          <w:rtl/>
        </w:rPr>
        <w:t xml:space="preserve"> </w:t>
      </w:r>
      <w:r w:rsidRPr="00E42D93">
        <w:rPr>
          <w:rFonts w:eastAsia="SimSun" w:cs="mylotus" w:hint="cs"/>
          <w:b/>
          <w:bCs/>
          <w:sz w:val="32"/>
          <w:szCs w:val="27"/>
          <w:rtl/>
        </w:rPr>
        <w:t>والرابع والثلاثون</w:t>
      </w:r>
      <w:r w:rsidRPr="00E42D93">
        <w:rPr>
          <w:rFonts w:eastAsia="SimSun" w:cs="mylotus" w:hint="cs"/>
          <w:sz w:val="32"/>
          <w:szCs w:val="27"/>
          <w:rtl/>
        </w:rPr>
        <w:t>: أيضاً منقولان عن العامة ومضمونهما بعيد عن الشفاعة المدعاة ولا يعارض ما ذكرناه.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الخامس والثلاثون</w:t>
      </w:r>
      <w:r w:rsidRPr="00E42D93">
        <w:rPr>
          <w:rFonts w:eastAsia="SimSun" w:cs="mylotus" w:hint="cs"/>
          <w:sz w:val="32"/>
          <w:szCs w:val="27"/>
          <w:rtl/>
        </w:rPr>
        <w:t>: منقول عن «التفسير» المنسوب للإمام الحسن العسكري الذي سبق وبينا أنه كتاب منحول وغير موثوق بل ضعيف ومكذوب.</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السادس والثلاثون</w:t>
      </w:r>
      <w:r w:rsidRPr="00E42D93">
        <w:rPr>
          <w:rFonts w:eastAsia="SimSun" w:cs="mylotus" w:hint="cs"/>
          <w:sz w:val="32"/>
          <w:szCs w:val="27"/>
          <w:rtl/>
        </w:rPr>
        <w:t xml:space="preserve">: ومضمونه مشابه لحديث الشفاعة الطويل المنقول عن </w:t>
      </w:r>
      <w:r w:rsidRPr="00E42D93">
        <w:rPr>
          <w:rFonts w:eastAsia="SimSun" w:cs="mylotus"/>
          <w:sz w:val="32"/>
          <w:szCs w:val="27"/>
          <w:rtl/>
        </w:rPr>
        <w:t>«</w:t>
      </w:r>
      <w:r w:rsidRPr="00E42D93">
        <w:rPr>
          <w:rFonts w:eastAsia="SimSun" w:cs="mylotus" w:hint="cs"/>
          <w:sz w:val="32"/>
          <w:szCs w:val="27"/>
          <w:rtl/>
        </w:rPr>
        <w:t>تفسير العياشي</w:t>
      </w:r>
      <w:r w:rsidRPr="00E42D93">
        <w:rPr>
          <w:rFonts w:eastAsia="SimSun" w:cs="mylotus"/>
          <w:sz w:val="32"/>
          <w:szCs w:val="27"/>
          <w:rtl/>
        </w:rPr>
        <w:t>»</w:t>
      </w:r>
      <w:r w:rsidRPr="00E42D93">
        <w:rPr>
          <w:rFonts w:eastAsia="SimSun" w:cs="mylotus" w:hint="cs"/>
          <w:sz w:val="32"/>
          <w:szCs w:val="27"/>
          <w:rtl/>
        </w:rPr>
        <w:t xml:space="preserve"> والذي فيه أن رسول الله يقرع حلقة باب بيت الله فيخرج الله ويسأل مَن بالباب...الخ. مما سبق بيان بطلانه عقلاً وشرعاً.</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 xml:space="preserve">الأحاديث 37-38-39 </w:t>
      </w:r>
      <w:r w:rsidRPr="00E42D93">
        <w:rPr>
          <w:rFonts w:eastAsia="SimSun" w:cs="mylotus" w:hint="cs"/>
          <w:sz w:val="32"/>
          <w:szCs w:val="27"/>
          <w:rtl/>
        </w:rPr>
        <w:t>كلها منقولة كلها عن تفسير العياشي دون سند فلا حجة فيها ولا تستحق الاعتناء.</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الأربعون</w:t>
      </w:r>
      <w:r w:rsidRPr="00E42D93">
        <w:rPr>
          <w:rFonts w:eastAsia="SimSun" w:cs="mylotus" w:hint="cs"/>
          <w:sz w:val="32"/>
          <w:szCs w:val="27"/>
          <w:rtl/>
        </w:rPr>
        <w:t xml:space="preserve">: (وهو الحديث رقم 53 في الطبعة الجديدة): نقله المجلسي عن كتاب </w:t>
      </w:r>
      <w:r w:rsidRPr="00E42D93">
        <w:rPr>
          <w:rFonts w:eastAsia="SimSun" w:cs="mylotus"/>
          <w:sz w:val="32"/>
          <w:szCs w:val="27"/>
          <w:rtl/>
        </w:rPr>
        <w:t>«</w:t>
      </w:r>
      <w:r w:rsidRPr="00E42D93">
        <w:rPr>
          <w:rFonts w:eastAsia="SimSun" w:cs="mylotus" w:hint="cs"/>
          <w:sz w:val="32"/>
          <w:szCs w:val="27"/>
          <w:rtl/>
        </w:rPr>
        <w:t>بشارة المصطفى</w:t>
      </w:r>
      <w:r w:rsidRPr="00E42D93">
        <w:rPr>
          <w:rFonts w:eastAsia="SimSun" w:cs="mylotus"/>
          <w:sz w:val="32"/>
          <w:szCs w:val="27"/>
          <w:rtl/>
        </w:rPr>
        <w:t>»</w:t>
      </w:r>
      <w:r w:rsidRPr="00E42D93">
        <w:rPr>
          <w:rFonts w:eastAsia="SimSun" w:cs="mylotus" w:hint="cs"/>
          <w:sz w:val="32"/>
          <w:szCs w:val="27"/>
          <w:rtl/>
        </w:rPr>
        <w:t xml:space="preserve"> بالسند التالي: </w:t>
      </w:r>
      <w:r w:rsidRPr="00E42D93">
        <w:rPr>
          <w:rFonts w:eastAsia="SimSun" w:cs="mylotus"/>
          <w:sz w:val="32"/>
          <w:szCs w:val="27"/>
          <w:rtl/>
        </w:rPr>
        <w:t xml:space="preserve">يحيى بن محمد بن الحسن الجواني عن جامع بن أحمد الدهستاني عن علي بن الحسن بن العباس الصندلي عن أحمد بن محمد بن إبراهيم الثعالبي عن يعقوب بن أحمد السري عن محمد بن عبد الله بن محمد عن عبد الله بن أحمد بن عامر الطائي عن أبيه عن علي بن موسى الرضا عن آبائه </w:t>
      </w:r>
      <w:r w:rsidR="00F10F01" w:rsidRPr="00E42D93">
        <w:rPr>
          <w:rFonts w:eastAsia="SimSun" w:cs="CTraditional Arabic"/>
          <w:sz w:val="32"/>
          <w:szCs w:val="27"/>
          <w:rtl/>
        </w:rPr>
        <w:t>؛</w:t>
      </w:r>
      <w:r w:rsidRPr="00E42D93">
        <w:rPr>
          <w:rFonts w:eastAsia="SimSun" w:cs="mylotus"/>
          <w:sz w:val="32"/>
          <w:szCs w:val="27"/>
          <w:rtl/>
        </w:rPr>
        <w:t xml:space="preserve"> عن أمير المؤمنين صلوات الله عليه قال قال رسول الله </w:t>
      </w:r>
      <w:r w:rsidRPr="00E42D93">
        <w:rPr>
          <w:rFonts w:eastAsia="SimSun" w:cs="mylotus" w:hint="cs"/>
          <w:sz w:val="32"/>
          <w:szCs w:val="27"/>
          <w:rtl/>
        </w:rPr>
        <w:t>(صَلَّى اللهُ عَلَيه وَآلِهِ):</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أربعة</w:t>
      </w:r>
      <w:r w:rsidRPr="00E42D93">
        <w:rPr>
          <w:rFonts w:eastAsia="SimSun" w:cs="mylotus" w:hint="cs"/>
          <w:sz w:val="32"/>
          <w:szCs w:val="27"/>
          <w:rtl/>
        </w:rPr>
        <w:t>ٌ</w:t>
      </w:r>
      <w:r w:rsidRPr="00E42D93">
        <w:rPr>
          <w:rFonts w:eastAsia="SimSun" w:cs="mylotus"/>
          <w:sz w:val="32"/>
          <w:szCs w:val="27"/>
          <w:rtl/>
        </w:rPr>
        <w:t xml:space="preserve"> أنا لهم شفيع</w:t>
      </w:r>
      <w:r w:rsidRPr="00E42D93">
        <w:rPr>
          <w:rFonts w:eastAsia="SimSun" w:cs="mylotus" w:hint="cs"/>
          <w:sz w:val="32"/>
          <w:szCs w:val="27"/>
          <w:rtl/>
        </w:rPr>
        <w:t>ٌ</w:t>
      </w:r>
      <w:r w:rsidRPr="00E42D93">
        <w:rPr>
          <w:rFonts w:eastAsia="SimSun" w:cs="mylotus"/>
          <w:sz w:val="32"/>
          <w:szCs w:val="27"/>
          <w:rtl/>
        </w:rPr>
        <w:t xml:space="preserve"> يوم القيامة المكر</w:t>
      </w:r>
      <w:r w:rsidRPr="00E42D93">
        <w:rPr>
          <w:rFonts w:eastAsia="SimSun" w:cs="mylotus" w:hint="cs"/>
          <w:sz w:val="32"/>
          <w:szCs w:val="27"/>
          <w:rtl/>
        </w:rPr>
        <w:t>ِ</w:t>
      </w:r>
      <w:r w:rsidRPr="00E42D93">
        <w:rPr>
          <w:rFonts w:eastAsia="SimSun" w:cs="mylotus"/>
          <w:sz w:val="32"/>
          <w:szCs w:val="27"/>
          <w:rtl/>
        </w:rPr>
        <w:t>م لذري</w:t>
      </w:r>
      <w:r w:rsidRPr="00E42D93">
        <w:rPr>
          <w:rFonts w:eastAsia="SimSun" w:cs="mylotus" w:hint="cs"/>
          <w:sz w:val="32"/>
          <w:szCs w:val="27"/>
          <w:rtl/>
        </w:rPr>
        <w:t>ِّ</w:t>
      </w:r>
      <w:r w:rsidRPr="00E42D93">
        <w:rPr>
          <w:rFonts w:eastAsia="SimSun" w:cs="mylotus"/>
          <w:sz w:val="32"/>
          <w:szCs w:val="27"/>
          <w:rtl/>
        </w:rPr>
        <w:t>تي والقاضي لهم</w:t>
      </w:r>
      <w:r w:rsidRPr="00E42D93">
        <w:rPr>
          <w:rFonts w:eastAsia="SimSun" w:cs="mylotus" w:hint="cs"/>
          <w:sz w:val="32"/>
          <w:szCs w:val="27"/>
          <w:rtl/>
        </w:rPr>
        <w:t xml:space="preserve"> </w:t>
      </w:r>
      <w:r w:rsidRPr="00E42D93">
        <w:rPr>
          <w:rFonts w:eastAsia="SimSun" w:cs="mylotus"/>
          <w:sz w:val="32"/>
          <w:szCs w:val="27"/>
          <w:rtl/>
        </w:rPr>
        <w:t>حوائجهم والساعي في أمورهم ما اضطروا إليه والمحب لهم بقلبه ولسانه عند ما اضطروا</w:t>
      </w:r>
      <w:r w:rsidRPr="00E42D93">
        <w:rPr>
          <w:rFonts w:eastAsia="SimSun" w:cs="mylotus" w:hint="eastAsia"/>
          <w:sz w:val="32"/>
          <w:szCs w:val="27"/>
          <w:rtl/>
        </w:rPr>
        <w:t>»</w:t>
      </w:r>
      <w:r w:rsidRPr="00E42D93">
        <w:rPr>
          <w:rFonts w:eastAsia="SimSun" w:cs="mylotus" w:hint="cs"/>
          <w:sz w:val="32"/>
          <w:szCs w:val="27"/>
          <w:rtl/>
        </w:rPr>
        <w:t>.</w:t>
      </w:r>
      <w:r w:rsidRPr="00E42D93">
        <w:rPr>
          <w:rFonts w:eastAsia="SimSun" w:cs="mylotu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قلتُ: رواة الحديث بدأً من يحيى بن محمد الجواني وانتهاءً بيعقوب بن أحمد السري كلهم مجهولون وليس لهم ذكر في كتب رجال الشيعة، والأخير يرويه عن «</w:t>
      </w:r>
      <w:r w:rsidRPr="00E42D93">
        <w:rPr>
          <w:rFonts w:eastAsia="SimSun" w:cs="mylotus"/>
          <w:sz w:val="32"/>
          <w:szCs w:val="27"/>
          <w:rtl/>
        </w:rPr>
        <w:t>محمد بن عبد الله بن محمد</w:t>
      </w:r>
      <w:r w:rsidRPr="00E42D93">
        <w:rPr>
          <w:rFonts w:eastAsia="SimSun" w:cs="mylotus" w:hint="cs"/>
          <w:sz w:val="32"/>
          <w:szCs w:val="27"/>
          <w:rtl/>
        </w:rPr>
        <w:t>» وهو إن لم يكن مجهولاً فلا بد أنه «محمد بن عبد الله بن محمد بن عبد الله» الذي اعتبره النجاشي ضعيفاً. والراوي التالي «</w:t>
      </w:r>
      <w:r w:rsidRPr="00E42D93">
        <w:rPr>
          <w:rFonts w:eastAsia="SimSun" w:cs="mylotus"/>
          <w:sz w:val="32"/>
          <w:szCs w:val="27"/>
          <w:rtl/>
        </w:rPr>
        <w:t>عبد الله بن أحمد بن عامر الطائي عن أبيه</w:t>
      </w:r>
      <w:r w:rsidRPr="00E42D93">
        <w:rPr>
          <w:rFonts w:eastAsia="SimSun" w:cs="mylotus" w:hint="cs"/>
          <w:sz w:val="32"/>
          <w:szCs w:val="27"/>
          <w:rtl/>
        </w:rPr>
        <w:t>» وأبوه أي (أحمد بن عامر الطائي) قال عنه المامقاني في تنقيح المقال (ج1/ص63): مجهول الحال. وأحمد هذا روى الحديث عن عامر بن سليمان بن صالح وهو شخص مجهول لا ذكر له في كتب الرجال. فهذا الحديث فاسد السند ساقط من الاعتبار من جميع الجهات.</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الواحد والأربعون</w:t>
      </w:r>
      <w:r w:rsidRPr="00E42D93">
        <w:rPr>
          <w:rFonts w:eastAsia="SimSun" w:cs="mylotus" w:hint="cs"/>
          <w:sz w:val="32"/>
          <w:szCs w:val="27"/>
          <w:rtl/>
        </w:rPr>
        <w:t xml:space="preserve"> (أو رقم 54 في الطبعة الجديدة): نقله المجلسي عن «</w:t>
      </w:r>
      <w:r w:rsidRPr="00E42D93">
        <w:rPr>
          <w:rFonts w:eastAsia="SimSun" w:cs="mylotus"/>
          <w:sz w:val="32"/>
          <w:szCs w:val="27"/>
          <w:rtl/>
        </w:rPr>
        <w:t>كنز جامع الفوائد وتأويل الآيات الظاهرة</w:t>
      </w:r>
      <w:r w:rsidRPr="00E42D93">
        <w:rPr>
          <w:rFonts w:eastAsia="SimSun" w:cs="mylotus" w:hint="cs"/>
          <w:sz w:val="32"/>
          <w:szCs w:val="27"/>
          <w:rtl/>
        </w:rPr>
        <w:t xml:space="preserve">» كما يلي: </w:t>
      </w:r>
      <w:r w:rsidRPr="00E42D93">
        <w:rPr>
          <w:rFonts w:eastAsia="SimSun" w:cs="mylotus" w:hint="eastAsia"/>
          <w:sz w:val="32"/>
          <w:szCs w:val="27"/>
          <w:rtl/>
        </w:rPr>
        <w:t>«</w:t>
      </w:r>
      <w:r w:rsidRPr="00E42D93">
        <w:rPr>
          <w:rFonts w:eastAsia="SimSun" w:cs="mylotus"/>
          <w:sz w:val="32"/>
          <w:szCs w:val="27"/>
          <w:rtl/>
        </w:rPr>
        <w:t xml:space="preserve">محمد بن العباس عن أحمد بن هوذة عن إبراهيم بن إسحاق عن عبد الله بن حماد عن عبد الله بن سنان عن أبي عبد الله </w:t>
      </w:r>
      <w:r w:rsidR="00F10F01" w:rsidRPr="00E42D93">
        <w:rPr>
          <w:rFonts w:eastAsia="SimSun" w:cs="CTraditional Arabic"/>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إذا كان يوم القيامة وكلنا الله بحساب شيعتنا فما كان سألنا الله أن يهبه لنا فهو لهم وما كان للآدميين سألنا الله أن يعوضهم بدله فهو لهم وما كان لنا فهو لهم ثم قرأ</w:t>
      </w:r>
      <w:r w:rsidRPr="00E42D93">
        <w:rPr>
          <w:rFonts w:eastAsia="SimSun" w:cs="mylotus" w:hint="cs"/>
          <w:sz w:val="32"/>
          <w:szCs w:val="27"/>
          <w:rtl/>
        </w:rPr>
        <w:t>:</w:t>
      </w:r>
      <w:r w:rsidRPr="00E42D93">
        <w:rPr>
          <w:rFonts w:eastAsia="SimSun" w:cs="mylotus"/>
          <w:sz w:val="32"/>
          <w:szCs w:val="27"/>
          <w:rtl/>
        </w:rPr>
        <w:t xml:space="preserve"> إِنَّ إِلَيْنا إِيابَهُمْ ثُمَّ إِنَّ عَلَيْنا حِسابَهُمْ</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قلتُ: «محمد بن العباس» و«أحمد بن هوذة» كلاهما مجهول الحال (انظر تنقيح المقال: ج3/ص135 وج1/ص99). و«إبراهيم بن إسحاق» اعتبره الشيخ الطوسي في رجاله (ص451) ضعيفاً، وقال الشيخ الطوسي في الفهرست (ص29): </w:t>
      </w:r>
      <w:r w:rsidRPr="00E42D93">
        <w:rPr>
          <w:rFonts w:eastAsia="SimSun" w:cs="mylotus" w:hint="eastAsia"/>
          <w:sz w:val="32"/>
          <w:szCs w:val="27"/>
          <w:rtl/>
        </w:rPr>
        <w:t>«</w:t>
      </w:r>
      <w:r w:rsidRPr="00E42D93">
        <w:rPr>
          <w:rFonts w:eastAsia="SimSun" w:cs="mylotus" w:hint="cs"/>
          <w:sz w:val="32"/>
          <w:szCs w:val="27"/>
          <w:rtl/>
        </w:rPr>
        <w:t>إبراهيم بن إسحاق أبو الإسحاق النهاوندي كان ضعيفاً في حديثه متهماً في دينه</w:t>
      </w:r>
      <w:r w:rsidRPr="00E42D93">
        <w:rPr>
          <w:rFonts w:eastAsia="SimSun" w:cs="mylotus" w:hint="eastAsia"/>
          <w:sz w:val="32"/>
          <w:szCs w:val="27"/>
          <w:rtl/>
        </w:rPr>
        <w:t>»</w:t>
      </w:r>
      <w:r w:rsidRPr="00E42D93">
        <w:rPr>
          <w:rFonts w:eastAsia="SimSun" w:cs="mylotus" w:hint="cs"/>
          <w:sz w:val="32"/>
          <w:szCs w:val="27"/>
          <w:rtl/>
        </w:rPr>
        <w:t xml:space="preserve">. وقال العلامة في القسم الثاني من خلاصته (ص198): </w:t>
      </w:r>
      <w:r w:rsidRPr="00E42D93">
        <w:rPr>
          <w:rFonts w:eastAsia="SimSun" w:cs="mylotus" w:hint="eastAsia"/>
          <w:sz w:val="32"/>
          <w:szCs w:val="27"/>
          <w:rtl/>
        </w:rPr>
        <w:t>«</w:t>
      </w:r>
      <w:r w:rsidRPr="00E42D93">
        <w:rPr>
          <w:rFonts w:eastAsia="SimSun" w:cs="mylotus" w:hint="cs"/>
          <w:sz w:val="32"/>
          <w:szCs w:val="27"/>
          <w:rtl/>
        </w:rPr>
        <w:t>إبراهيم بن إسحاق... كان ضعيفاً في دينه وفي مذهبه ارتفاع، وأمره مختلط، لا أعمل على شيء مما يرويه</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والراوي التالي هو «</w:t>
      </w:r>
      <w:r w:rsidRPr="00E42D93">
        <w:rPr>
          <w:rFonts w:eastAsia="SimSun" w:cs="mylotus"/>
          <w:sz w:val="32"/>
          <w:szCs w:val="27"/>
          <w:rtl/>
        </w:rPr>
        <w:t>عبد الله بن حماد</w:t>
      </w:r>
      <w:r w:rsidRPr="00E42D93">
        <w:rPr>
          <w:rFonts w:eastAsia="SimSun" w:cs="mylotus" w:hint="cs"/>
          <w:sz w:val="32"/>
          <w:szCs w:val="27"/>
          <w:rtl/>
        </w:rPr>
        <w:t xml:space="preserve">» قال عنه ابن الغضائري: </w:t>
      </w:r>
      <w:r w:rsidRPr="00E42D93">
        <w:rPr>
          <w:rFonts w:eastAsia="SimSun" w:cs="mylotus" w:hint="eastAsia"/>
          <w:sz w:val="32"/>
          <w:szCs w:val="27"/>
          <w:rtl/>
        </w:rPr>
        <w:t>«</w:t>
      </w:r>
      <w:r w:rsidRPr="00E42D93">
        <w:rPr>
          <w:rFonts w:eastAsia="SimSun" w:cs="mylotus"/>
          <w:sz w:val="32"/>
          <w:szCs w:val="27"/>
          <w:rtl/>
        </w:rPr>
        <w:t>عبد الله بن حماد</w:t>
      </w:r>
      <w:r w:rsidRPr="00E42D93">
        <w:rPr>
          <w:rFonts w:eastAsia="SimSun" w:cs="mylotus" w:hint="cs"/>
          <w:sz w:val="32"/>
          <w:szCs w:val="27"/>
          <w:rtl/>
        </w:rPr>
        <w:t xml:space="preserve"> أبو </w:t>
      </w:r>
      <w:smartTag w:uri="urn:schemas-microsoft-com:office:smarttags" w:element="PersonName">
        <w:smartTagPr>
          <w:attr w:name="ProductID" w:val="محمد الأنصاري"/>
        </w:smartTagPr>
        <w:r w:rsidRPr="00E42D93">
          <w:rPr>
            <w:rFonts w:eastAsia="SimSun" w:cs="mylotus" w:hint="cs"/>
            <w:sz w:val="32"/>
            <w:szCs w:val="27"/>
            <w:rtl/>
          </w:rPr>
          <w:t>محمد الأنصاري</w:t>
        </w:r>
      </w:smartTag>
      <w:r w:rsidRPr="00E42D93">
        <w:rPr>
          <w:rFonts w:eastAsia="SimSun" w:cs="mylotus" w:hint="cs"/>
          <w:sz w:val="32"/>
          <w:szCs w:val="27"/>
          <w:rtl/>
        </w:rPr>
        <w:t xml:space="preserve"> نزل قم، لم يروِ عن أحد من الأئمَّة وحديثه يُعرف تارة ويُنكر أخرى.</w:t>
      </w:r>
      <w:r w:rsidRPr="00E42D93">
        <w:rPr>
          <w:rFonts w:eastAsia="SimSun" w:cs="mylotus" w:hint="eastAsia"/>
          <w:sz w:val="32"/>
          <w:szCs w:val="27"/>
          <w:rtl/>
        </w:rPr>
        <w:t>»</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والراوي الأخير هو «</w:t>
      </w:r>
      <w:r w:rsidRPr="00E42D93">
        <w:rPr>
          <w:rFonts w:eastAsia="SimSun" w:cs="mylotus"/>
          <w:sz w:val="32"/>
          <w:szCs w:val="27"/>
          <w:rtl/>
        </w:rPr>
        <w:t>عبد الله بن سنان</w:t>
      </w:r>
      <w:r w:rsidRPr="00E42D93">
        <w:rPr>
          <w:rFonts w:eastAsia="SimSun" w:cs="mylotus" w:hint="cs"/>
          <w:sz w:val="32"/>
          <w:szCs w:val="27"/>
          <w:rtl/>
        </w:rPr>
        <w:t xml:space="preserve">» وهو خازن مكتبة أبو جعفر المنصور الدوانيقي.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فهذا هو سند الحديث الذي استدل به المدعو آية الله العظمى (!) أبو الفضل النبوي في كتابه «أمراء الكون» على أن إياب الخلق إلى الأئمَّة وحسابهم عليهم!!</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الثاني والأربعون</w:t>
      </w:r>
      <w:r w:rsidRPr="00E42D93">
        <w:rPr>
          <w:rFonts w:eastAsia="SimSun" w:cs="mylotus" w:hint="cs"/>
          <w:sz w:val="32"/>
          <w:szCs w:val="27"/>
          <w:rtl/>
        </w:rPr>
        <w:t xml:space="preserve"> (أو رقم 55 في الطبعة الجديدة): متنه كالحديث السابق وسنده مشترك معه في بدايته إلا أنه يصل في آخره إلى «محمد بن جعفر» عن أبيه الإمام جعفر الصادق </w:t>
      </w:r>
      <w:r w:rsidR="00F10F01" w:rsidRPr="00E42D93">
        <w:rPr>
          <w:rFonts w:eastAsia="SimSun" w:cs="CTraditional Arabic" w:hint="cs"/>
          <w:sz w:val="32"/>
          <w:szCs w:val="27"/>
          <w:rtl/>
        </w:rPr>
        <w:t>؛</w:t>
      </w:r>
      <w:r w:rsidRPr="00E42D93">
        <w:rPr>
          <w:rFonts w:eastAsia="SimSun" w:cs="mylotus" w:hint="cs"/>
          <w:sz w:val="32"/>
          <w:szCs w:val="27"/>
          <w:rtl/>
        </w:rPr>
        <w:t xml:space="preserve">، وقد عرفنا حال الرواة من بداية السند وحتى عبد الله بن حماد، وبقي أن نتعرف على حال «محمد بن جعفر»: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ذكر الشيخ المفيد في كتابه </w:t>
      </w:r>
      <w:r w:rsidRPr="00E42D93">
        <w:rPr>
          <w:rFonts w:eastAsia="SimSun" w:cs="mylotus"/>
          <w:sz w:val="32"/>
          <w:szCs w:val="27"/>
          <w:rtl/>
        </w:rPr>
        <w:t>«</w:t>
      </w:r>
      <w:r w:rsidRPr="00E42D93">
        <w:rPr>
          <w:rFonts w:eastAsia="SimSun" w:cs="mylotus" w:hint="cs"/>
          <w:sz w:val="32"/>
          <w:szCs w:val="27"/>
          <w:rtl/>
        </w:rPr>
        <w:t>الإرشاد</w:t>
      </w:r>
      <w:r w:rsidRPr="00E42D93">
        <w:rPr>
          <w:rFonts w:eastAsia="SimSun" w:cs="mylotus"/>
          <w:sz w:val="32"/>
          <w:szCs w:val="27"/>
          <w:rtl/>
        </w:rPr>
        <w:t>»</w:t>
      </w:r>
      <w:r w:rsidRPr="00E42D93">
        <w:rPr>
          <w:rFonts w:eastAsia="SimSun" w:cs="mylotus" w:hint="cs"/>
          <w:sz w:val="32"/>
          <w:szCs w:val="27"/>
          <w:rtl/>
        </w:rPr>
        <w:t xml:space="preserve"> أن «محمد بن جعفر» كان </w:t>
      </w:r>
      <w:r w:rsidRPr="00E42D93">
        <w:rPr>
          <w:rFonts w:eastAsia="SimSun" w:cs="mylotus"/>
          <w:sz w:val="32"/>
          <w:szCs w:val="27"/>
          <w:rtl/>
        </w:rPr>
        <w:t>يرى رأي الزيدية في الخروج بالسيف</w:t>
      </w:r>
      <w:r w:rsidRPr="00106C9B">
        <w:rPr>
          <w:rFonts w:eastAsia="SimSun" w:cs="B Lotus" w:hint="eastAsia"/>
          <w:b/>
          <w:sz w:val="32"/>
          <w:szCs w:val="27"/>
          <w:vertAlign w:val="superscript"/>
          <w:rtl/>
        </w:rPr>
        <w:t>(</w:t>
      </w:r>
      <w:r w:rsidRPr="00106C9B">
        <w:rPr>
          <w:rFonts w:eastAsia="SimSun" w:cs="B Lotus" w:hint="eastAsia"/>
          <w:b/>
          <w:sz w:val="32"/>
          <w:szCs w:val="27"/>
          <w:vertAlign w:val="superscript"/>
          <w:rtl/>
        </w:rPr>
        <w:footnoteReference w:id="225"/>
      </w:r>
      <w:r w:rsidRPr="00106C9B">
        <w:rPr>
          <w:rFonts w:eastAsia="SimSun" w:cs="B Lotus" w:hint="eastAsia"/>
          <w:b/>
          <w:sz w:val="32"/>
          <w:szCs w:val="27"/>
          <w:vertAlign w:val="superscript"/>
          <w:rtl/>
        </w:rPr>
        <w:t>)</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 xml:space="preserve">وقد خرج بذاته </w:t>
      </w:r>
      <w:r w:rsidRPr="00E42D93">
        <w:rPr>
          <w:rFonts w:eastAsia="SimSun" w:cs="mylotus"/>
          <w:sz w:val="32"/>
          <w:szCs w:val="27"/>
          <w:rtl/>
        </w:rPr>
        <w:t xml:space="preserve">على المأمون في مكة سنة </w:t>
      </w:r>
      <w:r w:rsidRPr="00E42D93">
        <w:rPr>
          <w:rFonts w:eastAsia="SimSun" w:cs="mylotus" w:hint="cs"/>
          <w:sz w:val="32"/>
          <w:szCs w:val="27"/>
          <w:rtl/>
        </w:rPr>
        <w:t>199هـ،</w:t>
      </w:r>
      <w:r w:rsidRPr="00E42D93">
        <w:rPr>
          <w:rFonts w:eastAsia="SimSun" w:cs="mylotus"/>
          <w:sz w:val="32"/>
          <w:szCs w:val="27"/>
          <w:rtl/>
        </w:rPr>
        <w:t xml:space="preserve"> ودعا </w:t>
      </w:r>
      <w:r w:rsidRPr="00E42D93">
        <w:rPr>
          <w:rFonts w:eastAsia="SimSun" w:cs="mylotus" w:hint="cs"/>
          <w:sz w:val="32"/>
          <w:szCs w:val="27"/>
          <w:rtl/>
        </w:rPr>
        <w:t xml:space="preserve">إلى </w:t>
      </w:r>
      <w:r w:rsidRPr="00E42D93">
        <w:rPr>
          <w:rFonts w:eastAsia="SimSun" w:cs="mylotus"/>
          <w:sz w:val="32"/>
          <w:szCs w:val="27"/>
          <w:rtl/>
        </w:rPr>
        <w:t>نفسه و</w:t>
      </w:r>
      <w:r w:rsidRPr="00E42D93">
        <w:rPr>
          <w:rFonts w:eastAsia="SimSun" w:cs="mylotus" w:hint="cs"/>
          <w:sz w:val="32"/>
          <w:szCs w:val="27"/>
          <w:rtl/>
        </w:rPr>
        <w:t>ت</w:t>
      </w:r>
      <w:r w:rsidRPr="00E42D93">
        <w:rPr>
          <w:rFonts w:eastAsia="SimSun" w:cs="mylotus"/>
          <w:sz w:val="32"/>
          <w:szCs w:val="27"/>
          <w:rtl/>
        </w:rPr>
        <w:t>سم</w:t>
      </w:r>
      <w:r w:rsidRPr="00E42D93">
        <w:rPr>
          <w:rFonts w:eastAsia="SimSun" w:cs="mylotus" w:hint="cs"/>
          <w:sz w:val="32"/>
          <w:szCs w:val="27"/>
          <w:rtl/>
        </w:rPr>
        <w:t>َّ</w:t>
      </w:r>
      <w:r w:rsidRPr="00E42D93">
        <w:rPr>
          <w:rFonts w:eastAsia="SimSun" w:cs="mylotus"/>
          <w:sz w:val="32"/>
          <w:szCs w:val="27"/>
          <w:rtl/>
        </w:rPr>
        <w:t>ى بأمير المؤمنين وبويع له بالخلافة</w:t>
      </w:r>
      <w:r w:rsidRPr="00E42D93">
        <w:rPr>
          <w:rFonts w:eastAsia="SimSun" w:cs="mylotus" w:hint="cs"/>
          <w:sz w:val="32"/>
          <w:szCs w:val="27"/>
          <w:rtl/>
        </w:rPr>
        <w:t xml:space="preserve">، </w:t>
      </w:r>
      <w:r w:rsidRPr="00E42D93">
        <w:rPr>
          <w:rFonts w:eastAsia="SimSun" w:cs="mylotus"/>
          <w:sz w:val="32"/>
          <w:szCs w:val="27"/>
          <w:rtl/>
        </w:rPr>
        <w:t>واتبعته الزيدية الجارودية</w:t>
      </w:r>
      <w:r w:rsidRPr="00E42D93">
        <w:rPr>
          <w:rFonts w:eastAsia="SimSun" w:cs="mylotus" w:hint="cs"/>
          <w:sz w:val="32"/>
          <w:szCs w:val="27"/>
          <w:rtl/>
        </w:rPr>
        <w:t>،</w:t>
      </w:r>
      <w:r w:rsidRPr="00E42D93">
        <w:rPr>
          <w:rFonts w:eastAsia="SimSun" w:cs="mylotus"/>
          <w:sz w:val="32"/>
          <w:szCs w:val="27"/>
          <w:rtl/>
        </w:rPr>
        <w:t xml:space="preserve"> فخرج لقتاله عيسى الجلودي ففرق جمعه وأخذه وأنفذه إلى المأمون</w:t>
      </w:r>
      <w:r w:rsidRPr="00E42D93">
        <w:rPr>
          <w:rFonts w:eastAsia="SimSun" w:cs="mylotus" w:hint="cs"/>
          <w:sz w:val="32"/>
          <w:szCs w:val="27"/>
          <w:rtl/>
        </w:rPr>
        <w:t>...</w:t>
      </w:r>
      <w:r w:rsidRPr="00106C9B">
        <w:rPr>
          <w:rFonts w:eastAsia="SimSun" w:cs="B Lotus" w:hint="eastAsia"/>
          <w:b/>
          <w:sz w:val="32"/>
          <w:szCs w:val="27"/>
          <w:vertAlign w:val="superscript"/>
          <w:rtl/>
        </w:rPr>
        <w:t>(</w:t>
      </w:r>
      <w:r w:rsidRPr="00106C9B">
        <w:rPr>
          <w:rFonts w:eastAsia="SimSun" w:cs="B Lotus" w:hint="eastAsia"/>
          <w:b/>
          <w:sz w:val="32"/>
          <w:szCs w:val="27"/>
          <w:vertAlign w:val="superscript"/>
          <w:rtl/>
        </w:rPr>
        <w:footnoteReference w:id="226"/>
      </w:r>
      <w:r w:rsidRPr="00106C9B">
        <w:rPr>
          <w:rFonts w:eastAsia="SimSun" w:cs="B Lotus" w:hint="eastAsia"/>
          <w:b/>
          <w:sz w:val="32"/>
          <w:szCs w:val="27"/>
          <w:vertAlign w:val="superscript"/>
          <w:rtl/>
        </w:rPr>
        <w:t>)</w:t>
      </w:r>
      <w:r w:rsidRPr="00E42D93">
        <w:rPr>
          <w:rFonts w:eastAsia="SimSun" w:cs="mylotus" w:hint="cs"/>
          <w:sz w:val="32"/>
          <w:szCs w:val="27"/>
          <w:rtl/>
        </w:rPr>
        <w:t xml:space="preserve">. وجاء في كتاب </w:t>
      </w:r>
      <w:r w:rsidRPr="00E42D93">
        <w:rPr>
          <w:rFonts w:eastAsia="SimSun" w:cs="mylotus"/>
          <w:sz w:val="32"/>
          <w:szCs w:val="27"/>
          <w:rtl/>
        </w:rPr>
        <w:t>«</w:t>
      </w:r>
      <w:r w:rsidRPr="00E42D93">
        <w:rPr>
          <w:rFonts w:eastAsia="SimSun" w:cs="mylotus" w:hint="cs"/>
          <w:sz w:val="32"/>
          <w:szCs w:val="27"/>
          <w:rtl/>
        </w:rPr>
        <w:t>كشف الغمّة بمعرفة الأئمَّة</w:t>
      </w:r>
      <w:r w:rsidRPr="00E42D93">
        <w:rPr>
          <w:rFonts w:eastAsia="SimSun" w:cs="mylotus"/>
          <w:sz w:val="32"/>
          <w:szCs w:val="27"/>
          <w:rtl/>
        </w:rPr>
        <w:t>»</w:t>
      </w:r>
      <w:r w:rsidRPr="00E42D93">
        <w:rPr>
          <w:rFonts w:eastAsia="SimSun" w:cs="mylotus" w:hint="cs"/>
          <w:sz w:val="32"/>
          <w:szCs w:val="27"/>
          <w:rtl/>
        </w:rPr>
        <w:t xml:space="preserve"> لعلي بن عيسى الإربلي، في الحديث عن موسى بن جعفر ما نصُّه: </w:t>
      </w:r>
      <w:r w:rsidRPr="00E42D93">
        <w:rPr>
          <w:rFonts w:eastAsia="SimSun" w:cs="mylotus" w:hint="eastAsia"/>
          <w:sz w:val="32"/>
          <w:szCs w:val="27"/>
          <w:rtl/>
        </w:rPr>
        <w:t>«</w:t>
      </w:r>
      <w:r w:rsidRPr="00E42D93">
        <w:rPr>
          <w:rFonts w:eastAsia="SimSun" w:cs="mylotus"/>
          <w:sz w:val="32"/>
          <w:szCs w:val="27"/>
          <w:rtl/>
        </w:rPr>
        <w:t xml:space="preserve">ومات </w:t>
      </w:r>
      <w:r w:rsidRPr="00E42D93">
        <w:rPr>
          <w:rFonts w:eastAsia="SimSun" w:cs="mylotus" w:hint="cs"/>
          <w:sz w:val="32"/>
          <w:szCs w:val="27"/>
          <w:rtl/>
        </w:rPr>
        <w:t xml:space="preserve">(الإمام موسى بن جعفر الكاظم </w:t>
      </w:r>
      <w:r w:rsidR="00F10F01" w:rsidRPr="00E42D93">
        <w:rPr>
          <w:rFonts w:eastAsia="SimSun" w:cs="CTraditional Arabic" w:hint="cs"/>
          <w:sz w:val="32"/>
          <w:szCs w:val="27"/>
          <w:rtl/>
        </w:rPr>
        <w:t>؛</w:t>
      </w:r>
      <w:r w:rsidRPr="00E42D93">
        <w:rPr>
          <w:rFonts w:eastAsia="SimSun" w:cs="mylotus" w:hint="cs"/>
          <w:sz w:val="32"/>
          <w:szCs w:val="27"/>
          <w:rtl/>
        </w:rPr>
        <w:t xml:space="preserve">) </w:t>
      </w:r>
      <w:r w:rsidRPr="00E42D93">
        <w:rPr>
          <w:rFonts w:eastAsia="SimSun" w:cs="mylotus"/>
          <w:sz w:val="32"/>
          <w:szCs w:val="27"/>
          <w:rtl/>
        </w:rPr>
        <w:t xml:space="preserve">في حبس </w:t>
      </w:r>
      <w:r w:rsidRPr="00E42D93">
        <w:rPr>
          <w:rFonts w:eastAsia="SimSun" w:cs="mylotus" w:hint="cs"/>
          <w:sz w:val="32"/>
          <w:szCs w:val="27"/>
          <w:rtl/>
        </w:rPr>
        <w:t xml:space="preserve">(هارون) </w:t>
      </w:r>
      <w:r w:rsidRPr="00E42D93">
        <w:rPr>
          <w:rFonts w:eastAsia="SimSun" w:cs="mylotus"/>
          <w:sz w:val="32"/>
          <w:szCs w:val="27"/>
          <w:rtl/>
        </w:rPr>
        <w:t>الرشيد وقيل سعى به جماعة من أهل بيته منهم محمد بن جعفر بن محمد أخوه ومحمد بن إسماعيل بن جعفر ابن أخيه والله أعلم</w:t>
      </w:r>
      <w:r w:rsidRPr="00E42D93">
        <w:rPr>
          <w:rFonts w:eastAsia="SimSun" w:cs="mylotus" w:hint="eastAsia"/>
          <w:sz w:val="32"/>
          <w:szCs w:val="27"/>
          <w:rtl/>
        </w:rPr>
        <w:t>»</w:t>
      </w:r>
      <w:r w:rsidRPr="00106C9B">
        <w:rPr>
          <w:rFonts w:eastAsia="SimSun" w:cs="B Lotus"/>
          <w:b/>
          <w:sz w:val="32"/>
          <w:szCs w:val="27"/>
          <w:vertAlign w:val="superscript"/>
          <w:rtl/>
        </w:rPr>
        <w:t>(</w:t>
      </w:r>
      <w:r w:rsidRPr="00106C9B">
        <w:rPr>
          <w:rFonts w:eastAsia="SimSun" w:cs="B Lotus"/>
          <w:b/>
          <w:sz w:val="32"/>
          <w:szCs w:val="27"/>
          <w:vertAlign w:val="superscript"/>
          <w:rtl/>
        </w:rPr>
        <w:footnoteReference w:id="227"/>
      </w:r>
      <w:r w:rsidRPr="00106C9B">
        <w:rPr>
          <w:rFonts w:eastAsia="SimSun" w:cs="B Lotus"/>
          <w:b/>
          <w:sz w:val="32"/>
          <w:szCs w:val="27"/>
          <w:vertAlign w:val="superscript"/>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 وروى الشيخ الصدوق في «عيون أخبار الرضا»: </w:t>
      </w:r>
      <w:r w:rsidRPr="00E42D93">
        <w:rPr>
          <w:rFonts w:eastAsia="SimSun" w:cs="mylotus" w:hint="eastAsia"/>
          <w:sz w:val="32"/>
          <w:szCs w:val="27"/>
          <w:rtl/>
        </w:rPr>
        <w:t>«</w:t>
      </w:r>
      <w:r w:rsidRPr="00E42D93">
        <w:rPr>
          <w:rFonts w:eastAsia="SimSun" w:cs="mylotus"/>
          <w:sz w:val="32"/>
          <w:szCs w:val="27"/>
          <w:rtl/>
        </w:rPr>
        <w:t>عن علي بن جعفر قال جاءني محمد بن إسماعيل بن جعفر بن محمد وذ</w:t>
      </w:r>
      <w:r w:rsidRPr="00E42D93">
        <w:rPr>
          <w:rFonts w:eastAsia="SimSun" w:cs="mylotus" w:hint="cs"/>
          <w:sz w:val="32"/>
          <w:szCs w:val="27"/>
          <w:rtl/>
        </w:rPr>
        <w:t>َ</w:t>
      </w:r>
      <w:r w:rsidRPr="00E42D93">
        <w:rPr>
          <w:rFonts w:eastAsia="SimSun" w:cs="mylotus"/>
          <w:sz w:val="32"/>
          <w:szCs w:val="27"/>
          <w:rtl/>
        </w:rPr>
        <w:t>ك</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 xml:space="preserve"> لي أن</w:t>
      </w:r>
      <w:r w:rsidRPr="00E42D93">
        <w:rPr>
          <w:rFonts w:eastAsia="SimSun" w:cs="mylotus" w:hint="cs"/>
          <w:sz w:val="32"/>
          <w:szCs w:val="27"/>
          <w:rtl/>
        </w:rPr>
        <w:t>َّ</w:t>
      </w:r>
      <w:r w:rsidRPr="00E42D93">
        <w:rPr>
          <w:rFonts w:eastAsia="SimSun" w:cs="mylotus"/>
          <w:sz w:val="32"/>
          <w:szCs w:val="27"/>
          <w:rtl/>
        </w:rPr>
        <w:t xml:space="preserve"> محمد بن جعفر دخل على هارون الرشيد فسل</w:t>
      </w:r>
      <w:r w:rsidRPr="00E42D93">
        <w:rPr>
          <w:rFonts w:eastAsia="SimSun" w:cs="mylotus" w:hint="cs"/>
          <w:sz w:val="32"/>
          <w:szCs w:val="27"/>
          <w:rtl/>
        </w:rPr>
        <w:t>َّ</w:t>
      </w:r>
      <w:r w:rsidRPr="00E42D93">
        <w:rPr>
          <w:rFonts w:eastAsia="SimSun" w:cs="mylotus"/>
          <w:sz w:val="32"/>
          <w:szCs w:val="27"/>
          <w:rtl/>
        </w:rPr>
        <w:t>م عليه بالخلافة ثم قال له</w:t>
      </w:r>
      <w:r w:rsidRPr="00E42D93">
        <w:rPr>
          <w:rFonts w:eastAsia="SimSun" w:cs="mylotus" w:hint="cs"/>
          <w:sz w:val="32"/>
          <w:szCs w:val="27"/>
          <w:rtl/>
        </w:rPr>
        <w:t>:</w:t>
      </w:r>
      <w:r w:rsidRPr="00E42D93">
        <w:rPr>
          <w:rFonts w:eastAsia="SimSun" w:cs="mylotus"/>
          <w:sz w:val="32"/>
          <w:szCs w:val="27"/>
          <w:rtl/>
        </w:rPr>
        <w:t xml:space="preserve"> ما ظننت أن في الأرض خليفتين حتى رأيت أخي موسى بن جعفر </w:t>
      </w:r>
      <w:r w:rsidR="00F10F01" w:rsidRPr="00E42D93">
        <w:rPr>
          <w:rFonts w:eastAsia="SimSun" w:cs="CTraditional Arabic"/>
          <w:sz w:val="32"/>
          <w:szCs w:val="27"/>
          <w:rtl/>
        </w:rPr>
        <w:t>؛</w:t>
      </w:r>
      <w:r w:rsidRPr="00E42D93">
        <w:rPr>
          <w:rFonts w:eastAsia="SimSun" w:cs="mylotus"/>
          <w:sz w:val="32"/>
          <w:szCs w:val="27"/>
          <w:rtl/>
        </w:rPr>
        <w:t xml:space="preserve"> ي</w:t>
      </w:r>
      <w:r w:rsidRPr="00E42D93">
        <w:rPr>
          <w:rFonts w:eastAsia="SimSun" w:cs="mylotus" w:hint="cs"/>
          <w:sz w:val="32"/>
          <w:szCs w:val="27"/>
          <w:rtl/>
        </w:rPr>
        <w:t>ُ</w:t>
      </w:r>
      <w:r w:rsidRPr="00E42D93">
        <w:rPr>
          <w:rFonts w:eastAsia="SimSun" w:cs="mylotus"/>
          <w:sz w:val="32"/>
          <w:szCs w:val="27"/>
          <w:rtl/>
        </w:rPr>
        <w:t>س</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م</w:t>
      </w:r>
      <w:r w:rsidRPr="00E42D93">
        <w:rPr>
          <w:rFonts w:eastAsia="SimSun" w:cs="mylotus" w:hint="cs"/>
          <w:sz w:val="32"/>
          <w:szCs w:val="27"/>
          <w:rtl/>
        </w:rPr>
        <w:t>ُ</w:t>
      </w:r>
      <w:r w:rsidRPr="00E42D93">
        <w:rPr>
          <w:rFonts w:eastAsia="SimSun" w:cs="mylotus"/>
          <w:sz w:val="32"/>
          <w:szCs w:val="27"/>
          <w:rtl/>
        </w:rPr>
        <w:t xml:space="preserve"> عليه بالخلافة</w:t>
      </w:r>
      <w:r w:rsidRPr="00E42D93">
        <w:rPr>
          <w:rFonts w:eastAsia="SimSun" w:cs="mylotus" w:hint="cs"/>
          <w:sz w:val="32"/>
          <w:szCs w:val="27"/>
          <w:rtl/>
        </w:rPr>
        <w:t>!</w:t>
      </w:r>
      <w:r w:rsidRPr="00E42D93">
        <w:rPr>
          <w:rFonts w:eastAsia="SimSun" w:cs="mylotus" w:hint="eastAsia"/>
          <w:sz w:val="32"/>
          <w:szCs w:val="27"/>
          <w:rtl/>
        </w:rPr>
        <w:t>»</w:t>
      </w:r>
      <w:r w:rsidRPr="00106C9B">
        <w:rPr>
          <w:rFonts w:eastAsia="SimSun" w:cs="B Lotus" w:hint="eastAsia"/>
          <w:b/>
          <w:sz w:val="32"/>
          <w:szCs w:val="27"/>
          <w:vertAlign w:val="superscript"/>
          <w:rtl/>
        </w:rPr>
        <w:t>(</w:t>
      </w:r>
      <w:r w:rsidRPr="00106C9B">
        <w:rPr>
          <w:rFonts w:eastAsia="SimSun" w:cs="B Lotus" w:hint="eastAsia"/>
          <w:b/>
          <w:sz w:val="32"/>
          <w:szCs w:val="27"/>
          <w:vertAlign w:val="superscript"/>
          <w:rtl/>
        </w:rPr>
        <w:footnoteReference w:id="228"/>
      </w:r>
      <w:r w:rsidRPr="00106C9B">
        <w:rPr>
          <w:rFonts w:eastAsia="SimSun" w:cs="B Lotus" w:hint="eastAsia"/>
          <w:b/>
          <w:sz w:val="32"/>
          <w:szCs w:val="27"/>
          <w:vertAlign w:val="superscript"/>
          <w:rtl/>
        </w:rPr>
        <w:t>)</w:t>
      </w:r>
      <w:r w:rsidRPr="00E42D93">
        <w:rPr>
          <w:rFonts w:eastAsia="SimSun" w:cs="mylotus" w:hint="cs"/>
          <w:sz w:val="32"/>
          <w:szCs w:val="27"/>
          <w:rtl/>
        </w:rPr>
        <w:t xml:space="preserve">. وفي «عيون أخبار الرضا» أيضاً، كما في «الإرشاد» أنه: </w:t>
      </w:r>
      <w:r w:rsidRPr="00E42D93">
        <w:rPr>
          <w:rFonts w:eastAsia="SimSun" w:cs="mylotus" w:hint="eastAsia"/>
          <w:sz w:val="32"/>
          <w:szCs w:val="27"/>
          <w:rtl/>
        </w:rPr>
        <w:t>«</w:t>
      </w:r>
      <w:r w:rsidRPr="00E42D93">
        <w:rPr>
          <w:rFonts w:eastAsia="SimSun" w:cs="mylotus"/>
          <w:sz w:val="32"/>
          <w:szCs w:val="27"/>
          <w:rtl/>
        </w:rPr>
        <w:t xml:space="preserve">لما خرج محمد بن جعفر بمكة ودعا لنفسه ويسمى بأمير المؤمنين وبويع له بالخلافة ودخل عليه أبو الحسن الرضا </w:t>
      </w:r>
      <w:r w:rsidR="00F10F01" w:rsidRPr="00E42D93">
        <w:rPr>
          <w:rFonts w:eastAsia="SimSun" w:cs="CTraditional Arabic"/>
          <w:sz w:val="32"/>
          <w:szCs w:val="27"/>
          <w:rtl/>
        </w:rPr>
        <w:t>؛</w:t>
      </w:r>
      <w:r w:rsidRPr="00E42D93">
        <w:rPr>
          <w:rFonts w:eastAsia="SimSun" w:cs="mylotus"/>
          <w:sz w:val="32"/>
          <w:szCs w:val="27"/>
          <w:rtl/>
        </w:rPr>
        <w:t xml:space="preserve"> فقال</w:t>
      </w:r>
      <w:r w:rsidRPr="00E42D93">
        <w:rPr>
          <w:rFonts w:eastAsia="SimSun" w:cs="mylotus" w:hint="cs"/>
          <w:sz w:val="32"/>
          <w:szCs w:val="27"/>
          <w:rtl/>
        </w:rPr>
        <w:t>:</w:t>
      </w:r>
      <w:r w:rsidRPr="00E42D93">
        <w:rPr>
          <w:rFonts w:eastAsia="SimSun" w:cs="mylotus"/>
          <w:sz w:val="32"/>
          <w:szCs w:val="27"/>
          <w:rtl/>
        </w:rPr>
        <w:t xml:space="preserve"> يا عم</w:t>
      </w:r>
      <w:r w:rsidRPr="00E42D93">
        <w:rPr>
          <w:rFonts w:eastAsia="SimSun" w:cs="mylotus" w:hint="cs"/>
          <w:sz w:val="32"/>
          <w:szCs w:val="27"/>
          <w:rtl/>
        </w:rPr>
        <w:t>!</w:t>
      </w:r>
      <w:r w:rsidRPr="00E42D93">
        <w:rPr>
          <w:rFonts w:eastAsia="SimSun" w:cs="mylotus"/>
          <w:sz w:val="32"/>
          <w:szCs w:val="27"/>
          <w:rtl/>
        </w:rPr>
        <w:t xml:space="preserve"> لا تكذ</w:t>
      </w:r>
      <w:r w:rsidRPr="00E42D93">
        <w:rPr>
          <w:rFonts w:eastAsia="SimSun" w:cs="mylotus" w:hint="cs"/>
          <w:sz w:val="32"/>
          <w:szCs w:val="27"/>
          <w:rtl/>
        </w:rPr>
        <w:t>ِّ</w:t>
      </w:r>
      <w:r w:rsidRPr="00E42D93">
        <w:rPr>
          <w:rFonts w:eastAsia="SimSun" w:cs="mylotus"/>
          <w:sz w:val="32"/>
          <w:szCs w:val="27"/>
          <w:rtl/>
        </w:rPr>
        <w:t>ب أباك وأخاك فإن هذا الأمر لا يتم</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 xml:space="preserve">. وفي موضع آخر من «عيون أخبار الرضا» روى الصدوق بالسند عن </w:t>
      </w:r>
      <w:r w:rsidRPr="00E42D93">
        <w:rPr>
          <w:rFonts w:eastAsia="SimSun" w:cs="mylotus"/>
          <w:sz w:val="32"/>
          <w:szCs w:val="27"/>
          <w:rtl/>
        </w:rPr>
        <w:t>عمير بن يزيد قال</w:t>
      </w:r>
      <w:r w:rsidRPr="00E42D93">
        <w:rPr>
          <w:rFonts w:eastAsia="SimSun" w:cs="mylotus" w:hint="cs"/>
          <w:sz w:val="32"/>
          <w:szCs w:val="27"/>
          <w:rtl/>
        </w:rPr>
        <w:t>:</w:t>
      </w:r>
      <w:r w:rsidRPr="00E42D93">
        <w:rPr>
          <w:rFonts w:eastAsia="SimSun" w:cs="mylotus"/>
          <w:sz w:val="32"/>
          <w:szCs w:val="27"/>
          <w:rtl/>
        </w:rPr>
        <w:t xml:space="preserve"> كنت</w:t>
      </w:r>
      <w:r w:rsidRPr="00E42D93">
        <w:rPr>
          <w:rFonts w:eastAsia="SimSun" w:cs="mylotus" w:hint="cs"/>
          <w:sz w:val="32"/>
          <w:szCs w:val="27"/>
          <w:rtl/>
        </w:rPr>
        <w:t>ُ</w:t>
      </w:r>
      <w:r w:rsidRPr="00E42D93">
        <w:rPr>
          <w:rFonts w:eastAsia="SimSun" w:cs="mylotus"/>
          <w:sz w:val="32"/>
          <w:szCs w:val="27"/>
          <w:rtl/>
        </w:rPr>
        <w:t xml:space="preserve"> عند أبي الحسن الرضا </w:t>
      </w:r>
      <w:r w:rsidR="00F10F01" w:rsidRPr="00E42D93">
        <w:rPr>
          <w:rFonts w:eastAsia="SimSun" w:cs="CTraditional Arabic"/>
          <w:sz w:val="32"/>
          <w:szCs w:val="27"/>
          <w:rtl/>
        </w:rPr>
        <w:t>؛</w:t>
      </w:r>
      <w:r w:rsidRPr="00E42D93">
        <w:rPr>
          <w:rFonts w:eastAsia="SimSun" w:cs="mylotus"/>
          <w:sz w:val="32"/>
          <w:szCs w:val="27"/>
          <w:rtl/>
        </w:rPr>
        <w:t xml:space="preserve"> فذ</w:t>
      </w:r>
      <w:r w:rsidRPr="00E42D93">
        <w:rPr>
          <w:rFonts w:eastAsia="SimSun" w:cs="mylotus" w:hint="cs"/>
          <w:sz w:val="32"/>
          <w:szCs w:val="27"/>
          <w:rtl/>
        </w:rPr>
        <w:t>ُ</w:t>
      </w:r>
      <w:r w:rsidRPr="00E42D93">
        <w:rPr>
          <w:rFonts w:eastAsia="SimSun" w:cs="mylotus"/>
          <w:sz w:val="32"/>
          <w:szCs w:val="27"/>
          <w:rtl/>
        </w:rPr>
        <w:t>ك</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w:t>
      </w:r>
      <w:r w:rsidRPr="00E42D93">
        <w:rPr>
          <w:rFonts w:eastAsia="SimSun" w:cs="mylotus"/>
          <w:sz w:val="32"/>
          <w:szCs w:val="27"/>
          <w:rtl/>
        </w:rPr>
        <w:t>محمد بن جعفر بن محمد</w:t>
      </w:r>
      <w:r w:rsidRPr="00E42D93">
        <w:rPr>
          <w:rFonts w:eastAsia="SimSun" w:cs="mylotus" w:hint="cs"/>
          <w:sz w:val="32"/>
          <w:szCs w:val="27"/>
          <w:rtl/>
        </w:rPr>
        <w:t>»</w:t>
      </w:r>
      <w:r w:rsidRPr="00E42D93">
        <w:rPr>
          <w:rFonts w:eastAsia="SimSun" w:cs="mylotus"/>
          <w:sz w:val="32"/>
          <w:szCs w:val="27"/>
          <w:rtl/>
        </w:rPr>
        <w:t xml:space="preserve"> فقال</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إني جعلت</w:t>
      </w:r>
      <w:r w:rsidRPr="00E42D93">
        <w:rPr>
          <w:rFonts w:eastAsia="SimSun" w:cs="mylotus" w:hint="cs"/>
          <w:sz w:val="32"/>
          <w:szCs w:val="27"/>
          <w:rtl/>
        </w:rPr>
        <w:t>ُ</w:t>
      </w:r>
      <w:r w:rsidRPr="00E42D93">
        <w:rPr>
          <w:rFonts w:eastAsia="SimSun" w:cs="mylotus"/>
          <w:sz w:val="32"/>
          <w:szCs w:val="27"/>
          <w:rtl/>
        </w:rPr>
        <w:t xml:space="preserve"> على نفسي أن لا</w:t>
      </w:r>
      <w:r w:rsidRPr="00E42D93">
        <w:rPr>
          <w:rFonts w:eastAsia="SimSun" w:cs="Times New Roman" w:hint="cs"/>
          <w:sz w:val="32"/>
          <w:szCs w:val="27"/>
          <w:rtl/>
        </w:rPr>
        <w:t> </w:t>
      </w:r>
      <w:r w:rsidRPr="00E42D93">
        <w:rPr>
          <w:rFonts w:eastAsia="SimSun" w:cs="mylotus"/>
          <w:sz w:val="32"/>
          <w:szCs w:val="27"/>
          <w:rtl/>
        </w:rPr>
        <w:t>ي</w:t>
      </w:r>
      <w:r w:rsidRPr="00E42D93">
        <w:rPr>
          <w:rFonts w:eastAsia="SimSun" w:cs="mylotus" w:hint="cs"/>
          <w:sz w:val="32"/>
          <w:szCs w:val="27"/>
          <w:rtl/>
        </w:rPr>
        <w:t>ُ</w:t>
      </w:r>
      <w:r w:rsidRPr="00E42D93">
        <w:rPr>
          <w:rFonts w:eastAsia="SimSun" w:cs="mylotus"/>
          <w:sz w:val="32"/>
          <w:szCs w:val="27"/>
          <w:rtl/>
        </w:rPr>
        <w:t>ظ</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ني وإي</w:t>
      </w:r>
      <w:r w:rsidRPr="00E42D93">
        <w:rPr>
          <w:rFonts w:eastAsia="SimSun" w:cs="mylotus" w:hint="cs"/>
          <w:sz w:val="32"/>
          <w:szCs w:val="27"/>
          <w:rtl/>
        </w:rPr>
        <w:t>َّ</w:t>
      </w:r>
      <w:r w:rsidRPr="00E42D93">
        <w:rPr>
          <w:rFonts w:eastAsia="SimSun" w:cs="mylotus"/>
          <w:sz w:val="32"/>
          <w:szCs w:val="27"/>
          <w:rtl/>
        </w:rPr>
        <w:t>اه س</w:t>
      </w:r>
      <w:r w:rsidRPr="00E42D93">
        <w:rPr>
          <w:rFonts w:eastAsia="SimSun" w:cs="mylotus" w:hint="cs"/>
          <w:sz w:val="32"/>
          <w:szCs w:val="27"/>
          <w:rtl/>
        </w:rPr>
        <w:t>َ</w:t>
      </w:r>
      <w:r w:rsidRPr="00E42D93">
        <w:rPr>
          <w:rFonts w:eastAsia="SimSun" w:cs="mylotus"/>
          <w:sz w:val="32"/>
          <w:szCs w:val="27"/>
          <w:rtl/>
        </w:rPr>
        <w:t>ق</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 xml:space="preserve"> ب</w:t>
      </w:r>
      <w:r w:rsidRPr="00E42D93">
        <w:rPr>
          <w:rFonts w:eastAsia="SimSun" w:cs="mylotus" w:hint="cs"/>
          <w:sz w:val="32"/>
          <w:szCs w:val="27"/>
          <w:rtl/>
        </w:rPr>
        <w:t>َ</w:t>
      </w:r>
      <w:r w:rsidRPr="00E42D93">
        <w:rPr>
          <w:rFonts w:eastAsia="SimSun" w:cs="mylotus"/>
          <w:sz w:val="32"/>
          <w:szCs w:val="27"/>
          <w:rtl/>
        </w:rPr>
        <w:t>ي</w:t>
      </w:r>
      <w:r w:rsidRPr="00E42D93">
        <w:rPr>
          <w:rFonts w:eastAsia="SimSun" w:cs="mylotus" w:hint="cs"/>
          <w:sz w:val="32"/>
          <w:szCs w:val="27"/>
          <w:rtl/>
        </w:rPr>
        <w:t>ْ</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 فهذا هو حال «محمد بن جعفر» يُضاف إلى حال الرواة السابقين للسند الذي شرحناه فيما سبق!.</w:t>
      </w:r>
    </w:p>
    <w:p w:rsidR="004736B9" w:rsidRPr="00E42D93" w:rsidRDefault="004736B9" w:rsidP="00827A37">
      <w:pPr>
        <w:widowControl w:val="0"/>
        <w:spacing w:line="228" w:lineRule="auto"/>
        <w:ind w:firstLine="340"/>
        <w:jc w:val="both"/>
        <w:rPr>
          <w:rFonts w:eastAsia="SimSun" w:cs="mylotus"/>
          <w:sz w:val="32"/>
          <w:szCs w:val="27"/>
          <w:rtl/>
        </w:rPr>
      </w:pPr>
      <w:r w:rsidRPr="00E42D93">
        <w:rPr>
          <w:rFonts w:eastAsia="SimSun" w:cs="mylotus" w:hint="cs"/>
          <w:b/>
          <w:bCs/>
          <w:sz w:val="32"/>
          <w:szCs w:val="27"/>
          <w:rtl/>
        </w:rPr>
        <w:t>الحديث الثالث والأربعون</w:t>
      </w:r>
      <w:r w:rsidRPr="00E42D93">
        <w:rPr>
          <w:rFonts w:eastAsia="SimSun" w:cs="mylotus" w:hint="cs"/>
          <w:sz w:val="32"/>
          <w:szCs w:val="27"/>
          <w:rtl/>
        </w:rPr>
        <w:t xml:space="preserve">: (وهو رقم </w:t>
      </w:r>
      <w:r w:rsidRPr="00E42D93">
        <w:rPr>
          <w:rFonts w:eastAsia="SimSun" w:cs="mylotus"/>
          <w:sz w:val="32"/>
          <w:szCs w:val="27"/>
          <w:rtl/>
        </w:rPr>
        <w:t>58</w:t>
      </w:r>
      <w:r w:rsidRPr="00E42D93">
        <w:rPr>
          <w:rFonts w:eastAsia="SimSun" w:cs="mylotus" w:hint="cs"/>
          <w:sz w:val="32"/>
          <w:szCs w:val="27"/>
          <w:rtl/>
        </w:rPr>
        <w:t xml:space="preserve"> في الطبعة الجديدة): نقله المجلسي عن كتاب «</w:t>
      </w:r>
      <w:r w:rsidRPr="00E42D93">
        <w:rPr>
          <w:rFonts w:eastAsia="SimSun" w:cs="mylotus"/>
          <w:sz w:val="32"/>
          <w:szCs w:val="27"/>
          <w:rtl/>
        </w:rPr>
        <w:t>علل الشرائع</w:t>
      </w:r>
      <w:r w:rsidRPr="00E42D93">
        <w:rPr>
          <w:rFonts w:eastAsia="SimSun" w:cs="mylotus" w:hint="cs"/>
          <w:sz w:val="32"/>
          <w:szCs w:val="27"/>
          <w:rtl/>
        </w:rPr>
        <w:t xml:space="preserve">» للشيخ الصدوق بسنده التالي: </w:t>
      </w:r>
      <w:r w:rsidRPr="00E42D93">
        <w:rPr>
          <w:rFonts w:eastAsia="SimSun" w:cs="mylotus" w:hint="eastAsia"/>
          <w:sz w:val="32"/>
          <w:szCs w:val="27"/>
          <w:rtl/>
        </w:rPr>
        <w:t>«</w:t>
      </w:r>
      <w:r w:rsidRPr="00E42D93">
        <w:rPr>
          <w:rFonts w:eastAsia="SimSun" w:cs="mylotus"/>
          <w:sz w:val="32"/>
          <w:szCs w:val="27"/>
          <w:rtl/>
        </w:rPr>
        <w:t xml:space="preserve">ابن المتوكل عن سعد عن ابن عيسى عن ابن سنان عن مسكان عن محمد بن مسلم قال سمعت أبا جعفر </w:t>
      </w:r>
      <w:r w:rsidR="00F10F01" w:rsidRPr="00E42D93">
        <w:rPr>
          <w:rFonts w:eastAsia="SimSun" w:cs="CTraditional Arabic"/>
          <w:sz w:val="32"/>
          <w:szCs w:val="27"/>
          <w:rtl/>
        </w:rPr>
        <w:t>؛</w:t>
      </w:r>
      <w:r w:rsidRPr="00E42D93">
        <w:rPr>
          <w:rFonts w:eastAsia="SimSun" w:cs="mylotus"/>
          <w:sz w:val="32"/>
          <w:szCs w:val="27"/>
          <w:rtl/>
        </w:rPr>
        <w:t xml:space="preserve"> يقول</w:t>
      </w:r>
      <w:r w:rsidRPr="00E42D93">
        <w:rPr>
          <w:rFonts w:eastAsia="SimSun" w:cs="mylotus" w:hint="cs"/>
          <w:sz w:val="32"/>
          <w:szCs w:val="27"/>
          <w:rtl/>
        </w:rPr>
        <w:t>:</w:t>
      </w:r>
      <w:r w:rsidRPr="00E42D93">
        <w:rPr>
          <w:rFonts w:eastAsia="SimSun" w:cs="mylotus"/>
          <w:sz w:val="32"/>
          <w:szCs w:val="27"/>
          <w:rtl/>
        </w:rPr>
        <w:t xml:space="preserve"> لفاطمة</w:t>
      </w:r>
      <w:r w:rsidRPr="00E42D93">
        <w:rPr>
          <w:rFonts w:eastAsia="SimSun" w:cs="mylotus" w:hint="cs"/>
          <w:sz w:val="32"/>
          <w:szCs w:val="27"/>
          <w:rtl/>
        </w:rPr>
        <w:t>َ</w:t>
      </w:r>
      <w:r w:rsidRPr="00E42D93">
        <w:rPr>
          <w:rFonts w:eastAsia="SimSun" w:cs="mylotus"/>
          <w:sz w:val="32"/>
          <w:szCs w:val="27"/>
          <w:rtl/>
        </w:rPr>
        <w:t xml:space="preserve"> و</w:t>
      </w:r>
      <w:r w:rsidRPr="00E42D93">
        <w:rPr>
          <w:rFonts w:eastAsia="SimSun" w:cs="mylotus" w:hint="cs"/>
          <w:sz w:val="32"/>
          <w:szCs w:val="27"/>
          <w:rtl/>
        </w:rPr>
        <w:t>َ</w:t>
      </w:r>
      <w:r w:rsidRPr="00E42D93">
        <w:rPr>
          <w:rFonts w:eastAsia="SimSun" w:cs="mylotus"/>
          <w:sz w:val="32"/>
          <w:szCs w:val="27"/>
          <w:rtl/>
        </w:rPr>
        <w:t>ق</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ة</w:t>
      </w:r>
      <w:r w:rsidRPr="00E42D93">
        <w:rPr>
          <w:rFonts w:eastAsia="SimSun" w:cs="mylotus" w:hint="cs"/>
          <w:sz w:val="32"/>
          <w:szCs w:val="27"/>
          <w:rtl/>
        </w:rPr>
        <w:t>ٌ</w:t>
      </w:r>
      <w:r w:rsidRPr="00E42D93">
        <w:rPr>
          <w:rFonts w:eastAsia="SimSun" w:cs="mylotus"/>
          <w:sz w:val="32"/>
          <w:szCs w:val="27"/>
          <w:rtl/>
        </w:rPr>
        <w:t xml:space="preserve"> على باب جهنم</w:t>
      </w:r>
      <w:r w:rsidRPr="00E42D93">
        <w:rPr>
          <w:rFonts w:eastAsia="SimSun" w:cs="mylotus" w:hint="cs"/>
          <w:sz w:val="32"/>
          <w:szCs w:val="27"/>
          <w:rtl/>
        </w:rPr>
        <w:t>،</w:t>
      </w:r>
      <w:r w:rsidRPr="00E42D93">
        <w:rPr>
          <w:rFonts w:eastAsia="SimSun" w:cs="mylotus"/>
          <w:sz w:val="32"/>
          <w:szCs w:val="27"/>
          <w:rtl/>
        </w:rPr>
        <w:t xml:space="preserve"> فإذا كان يوم القيامة كتب بين عيني كل رجل مؤمن أو كافر</w:t>
      </w:r>
      <w:r w:rsidRPr="00E42D93">
        <w:rPr>
          <w:rFonts w:eastAsia="SimSun" w:cs="mylotus" w:hint="cs"/>
          <w:sz w:val="32"/>
          <w:szCs w:val="27"/>
          <w:rtl/>
        </w:rPr>
        <w:t>،</w:t>
      </w:r>
      <w:r w:rsidRPr="00E42D93">
        <w:rPr>
          <w:rFonts w:eastAsia="SimSun" w:cs="mylotus"/>
          <w:sz w:val="32"/>
          <w:szCs w:val="27"/>
          <w:rtl/>
        </w:rPr>
        <w:t xml:space="preserve"> فيؤمر بمحب قد ك</w:t>
      </w:r>
      <w:r w:rsidRPr="00E42D93">
        <w:rPr>
          <w:rFonts w:eastAsia="SimSun" w:cs="mylotus" w:hint="cs"/>
          <w:sz w:val="32"/>
          <w:szCs w:val="27"/>
          <w:rtl/>
        </w:rPr>
        <w:t>َ</w:t>
      </w:r>
      <w:r w:rsidRPr="00E42D93">
        <w:rPr>
          <w:rFonts w:eastAsia="SimSun" w:cs="mylotus"/>
          <w:sz w:val="32"/>
          <w:szCs w:val="27"/>
          <w:rtl/>
        </w:rPr>
        <w:t>ث</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 xml:space="preserve"> ذ</w:t>
      </w:r>
      <w:r w:rsidRPr="00E42D93">
        <w:rPr>
          <w:rFonts w:eastAsia="SimSun" w:cs="mylotus" w:hint="cs"/>
          <w:sz w:val="32"/>
          <w:szCs w:val="27"/>
          <w:rtl/>
        </w:rPr>
        <w:t>ُ</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وب</w:t>
      </w:r>
      <w:r w:rsidRPr="00E42D93">
        <w:rPr>
          <w:rFonts w:eastAsia="SimSun" w:cs="mylotus" w:hint="cs"/>
          <w:sz w:val="32"/>
          <w:szCs w:val="27"/>
          <w:rtl/>
        </w:rPr>
        <w:t>ُ</w:t>
      </w:r>
      <w:r w:rsidRPr="00E42D93">
        <w:rPr>
          <w:rFonts w:eastAsia="SimSun" w:cs="mylotus"/>
          <w:sz w:val="32"/>
          <w:szCs w:val="27"/>
          <w:rtl/>
        </w:rPr>
        <w:t>ه</w:t>
      </w:r>
      <w:r w:rsidRPr="00E42D93">
        <w:rPr>
          <w:rFonts w:eastAsia="SimSun" w:cs="mylotus" w:hint="cs"/>
          <w:sz w:val="32"/>
          <w:szCs w:val="27"/>
          <w:rtl/>
        </w:rPr>
        <w:t>ُ</w:t>
      </w:r>
      <w:r w:rsidRPr="00E42D93">
        <w:rPr>
          <w:rFonts w:eastAsia="SimSun" w:cs="mylotus"/>
          <w:sz w:val="32"/>
          <w:szCs w:val="27"/>
          <w:rtl/>
        </w:rPr>
        <w:t xml:space="preserve"> إلى النار</w:t>
      </w:r>
      <w:r w:rsidRPr="00E42D93">
        <w:rPr>
          <w:rFonts w:eastAsia="SimSun" w:cs="mylotus" w:hint="cs"/>
          <w:sz w:val="32"/>
          <w:szCs w:val="27"/>
          <w:rtl/>
        </w:rPr>
        <w:t>،</w:t>
      </w:r>
      <w:r w:rsidRPr="00E42D93">
        <w:rPr>
          <w:rFonts w:eastAsia="SimSun" w:cs="mylotus"/>
          <w:sz w:val="32"/>
          <w:szCs w:val="27"/>
          <w:rtl/>
        </w:rPr>
        <w:t xml:space="preserve"> فتقرأ بين عينيه محب</w:t>
      </w:r>
      <w:r w:rsidRPr="00E42D93">
        <w:rPr>
          <w:rFonts w:eastAsia="SimSun" w:cs="mylotus" w:hint="cs"/>
          <w:sz w:val="32"/>
          <w:szCs w:val="27"/>
          <w:rtl/>
        </w:rPr>
        <w:t>َّ</w:t>
      </w:r>
      <w:r w:rsidRPr="00E42D93">
        <w:rPr>
          <w:rFonts w:eastAsia="SimSun" w:cs="mylotus"/>
          <w:sz w:val="32"/>
          <w:szCs w:val="27"/>
          <w:rtl/>
        </w:rPr>
        <w:t>ا</w:t>
      </w:r>
      <w:r w:rsidRPr="00E42D93">
        <w:rPr>
          <w:rFonts w:eastAsia="SimSun" w:cs="mylotus" w:hint="cs"/>
          <w:sz w:val="32"/>
          <w:szCs w:val="27"/>
          <w:rtl/>
        </w:rPr>
        <w:t>ً</w:t>
      </w:r>
      <w:r w:rsidRPr="00E42D93">
        <w:rPr>
          <w:rFonts w:eastAsia="SimSun" w:cs="mylotus"/>
          <w:sz w:val="32"/>
          <w:szCs w:val="27"/>
          <w:rtl/>
        </w:rPr>
        <w:t xml:space="preserve"> فتقول</w:t>
      </w:r>
      <w:r w:rsidRPr="00E42D93">
        <w:rPr>
          <w:rFonts w:eastAsia="SimSun" w:cs="mylotus" w:hint="cs"/>
          <w:sz w:val="32"/>
          <w:szCs w:val="27"/>
          <w:rtl/>
        </w:rPr>
        <w:t>:</w:t>
      </w:r>
      <w:r w:rsidRPr="00E42D93">
        <w:rPr>
          <w:rFonts w:eastAsia="SimSun" w:cs="mylotus"/>
          <w:sz w:val="32"/>
          <w:szCs w:val="27"/>
          <w:rtl/>
        </w:rPr>
        <w:t xml:space="preserve"> إلهي وسيدي</w:t>
      </w:r>
      <w:r w:rsidRPr="00E42D93">
        <w:rPr>
          <w:rFonts w:eastAsia="SimSun" w:cs="mylotus" w:hint="cs"/>
          <w:sz w:val="32"/>
          <w:szCs w:val="27"/>
          <w:rtl/>
        </w:rPr>
        <w:t>!</w:t>
      </w:r>
      <w:r w:rsidRPr="00E42D93">
        <w:rPr>
          <w:rFonts w:eastAsia="SimSun" w:cs="mylotus"/>
          <w:sz w:val="32"/>
          <w:szCs w:val="27"/>
          <w:rtl/>
        </w:rPr>
        <w:t xml:space="preserve"> سميتني فاطمة وفطمت بي من تولاني وتولى ذريتي من النار ووعدك الحق وأنت لا تخلف الميعاد فيقول الله عز وجل</w:t>
      </w:r>
      <w:r w:rsidRPr="00E42D93">
        <w:rPr>
          <w:rFonts w:eastAsia="SimSun" w:cs="mylotus" w:hint="cs"/>
          <w:sz w:val="32"/>
          <w:szCs w:val="27"/>
          <w:rtl/>
        </w:rPr>
        <w:t>:</w:t>
      </w:r>
      <w:r w:rsidRPr="00E42D93">
        <w:rPr>
          <w:rFonts w:eastAsia="SimSun" w:cs="mylotus"/>
          <w:sz w:val="32"/>
          <w:szCs w:val="27"/>
          <w:rtl/>
        </w:rPr>
        <w:t xml:space="preserve"> صدقت يا فاطمة إني سميتك فاطمة وفطمت بك من أحبك وتولاك وأحب ذريتك وتولاهم من النار ووعدي الحق وأنا لا أخلف الميعاد وإنما أمرت بعبدي هذا إلى النار لتشفعي فيه فأشفعك ليتبين لملائكتي وأنبيائي ورسلي وأهل الموقف موقفك مني ومكانتك عندي فمن قرأت بين عينيه مؤمنا فجذبت بيده وأدخلته الجنة</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w:t>
      </w:r>
      <w:r w:rsidRPr="00E42D93">
        <w:rPr>
          <w:rFonts w:eastAsia="SimSun" w:cs="mylotu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قلت: يكفي في بيان وضعه واختلاقه أن في سنده </w:t>
      </w:r>
      <w:r w:rsidRPr="00E42D93">
        <w:rPr>
          <w:rFonts w:eastAsia="SimSun" w:cs="mylotus"/>
          <w:sz w:val="32"/>
          <w:szCs w:val="27"/>
          <w:rtl/>
        </w:rPr>
        <w:t>«</w:t>
      </w:r>
      <w:r w:rsidRPr="00E42D93">
        <w:rPr>
          <w:rFonts w:eastAsia="SimSun" w:cs="mylotus" w:hint="cs"/>
          <w:sz w:val="32"/>
          <w:szCs w:val="27"/>
          <w:rtl/>
        </w:rPr>
        <w:t>ابن سنان</w:t>
      </w:r>
      <w:r w:rsidRPr="00E42D93">
        <w:rPr>
          <w:rFonts w:eastAsia="SimSun" w:cs="mylotus"/>
          <w:sz w:val="32"/>
          <w:szCs w:val="27"/>
          <w:rtl/>
        </w:rPr>
        <w:t>»</w:t>
      </w:r>
      <w:r w:rsidRPr="00E42D93">
        <w:rPr>
          <w:rFonts w:eastAsia="SimSun" w:cs="mylotus" w:hint="cs"/>
          <w:sz w:val="32"/>
          <w:szCs w:val="27"/>
          <w:rtl/>
        </w:rPr>
        <w:t xml:space="preserve"> الذي هو محمد بن سنان الضعيف الغالي الذي سبق بيان حاله.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الرابع والأربعون</w:t>
      </w:r>
      <w:r w:rsidRPr="00E42D93">
        <w:rPr>
          <w:rFonts w:eastAsia="SimSun" w:cs="mylotus" w:hint="cs"/>
          <w:sz w:val="32"/>
          <w:szCs w:val="27"/>
          <w:rtl/>
        </w:rPr>
        <w:t xml:space="preserve">: (وهو رقم 59 في الطبعة الجديدة): نقله المجلسي عن كتاب </w:t>
      </w:r>
      <w:r w:rsidRPr="00E42D93">
        <w:rPr>
          <w:rFonts w:eastAsia="SimSun" w:cs="mylotus"/>
          <w:sz w:val="32"/>
          <w:szCs w:val="27"/>
          <w:rtl/>
        </w:rPr>
        <w:t>«</w:t>
      </w:r>
      <w:r w:rsidRPr="00E42D93">
        <w:rPr>
          <w:rFonts w:eastAsia="SimSun" w:cs="mylotus" w:hint="cs"/>
          <w:sz w:val="32"/>
          <w:szCs w:val="27"/>
          <w:rtl/>
        </w:rPr>
        <w:t>تفسير فرات بن إبراهيم</w:t>
      </w:r>
      <w:r w:rsidRPr="00E42D93">
        <w:rPr>
          <w:rFonts w:eastAsia="SimSun" w:cs="mylotus"/>
          <w:sz w:val="32"/>
          <w:szCs w:val="27"/>
          <w:rtl/>
        </w:rPr>
        <w:t>»</w:t>
      </w:r>
      <w:r w:rsidRPr="00E42D93">
        <w:rPr>
          <w:rFonts w:eastAsia="SimSun" w:cs="mylotus" w:hint="cs"/>
          <w:sz w:val="32"/>
          <w:szCs w:val="27"/>
          <w:rtl/>
        </w:rPr>
        <w:t xml:space="preserve"> قال: </w:t>
      </w:r>
      <w:r w:rsidRPr="00E42D93">
        <w:rPr>
          <w:rFonts w:eastAsia="SimSun" w:cs="mylotus" w:hint="eastAsia"/>
          <w:sz w:val="32"/>
          <w:szCs w:val="27"/>
          <w:rtl/>
        </w:rPr>
        <w:t>«</w:t>
      </w:r>
      <w:r w:rsidRPr="00E42D93">
        <w:rPr>
          <w:rFonts w:eastAsia="SimSun" w:cs="mylotus"/>
          <w:sz w:val="32"/>
          <w:szCs w:val="27"/>
          <w:rtl/>
        </w:rPr>
        <w:t>سهل بن أحمد الدينوري بإسناده عن الصادق</w:t>
      </w:r>
      <w:r w:rsidRPr="00E42D93">
        <w:rPr>
          <w:rFonts w:eastAsia="SimSun" w:cs="mylotus" w:hint="cs"/>
          <w:sz w:val="32"/>
          <w:szCs w:val="27"/>
          <w:rtl/>
        </w:rPr>
        <w:t xml:space="preserve"> </w:t>
      </w:r>
      <w:r w:rsidR="00F10F01" w:rsidRPr="00E42D93">
        <w:rPr>
          <w:rFonts w:eastAsia="SimSun" w:cs="CTraditional Arabic" w:hint="cs"/>
          <w:sz w:val="32"/>
          <w:szCs w:val="27"/>
          <w:rtl/>
        </w:rPr>
        <w:t>؛</w:t>
      </w:r>
      <w:r w:rsidRPr="00E42D93">
        <w:rPr>
          <w:rFonts w:eastAsia="SimSun" w:cs="mylotus" w:hint="cs"/>
          <w:sz w:val="32"/>
          <w:szCs w:val="27"/>
          <w:rtl/>
        </w:rPr>
        <w:t xml:space="preserve"> </w:t>
      </w:r>
      <w:r w:rsidRPr="00E42D93">
        <w:rPr>
          <w:rFonts w:eastAsia="SimSun" w:cs="mylotus"/>
          <w:sz w:val="32"/>
          <w:szCs w:val="27"/>
          <w:rtl/>
        </w:rPr>
        <w:t xml:space="preserve">قال قال جابر لأبي جعفر </w:t>
      </w:r>
      <w:r w:rsidR="00F10F01" w:rsidRPr="00E42D93">
        <w:rPr>
          <w:rFonts w:eastAsia="SimSun" w:cs="CTraditional Arabic"/>
          <w:sz w:val="32"/>
          <w:szCs w:val="27"/>
          <w:rtl/>
        </w:rPr>
        <w:t>؛</w:t>
      </w:r>
      <w:r w:rsidRPr="00E42D93">
        <w:rPr>
          <w:rFonts w:eastAsia="SimSun" w:cs="mylotus"/>
          <w:sz w:val="32"/>
          <w:szCs w:val="27"/>
          <w:rtl/>
        </w:rPr>
        <w:t xml:space="preserve"> جُعِلْتُ فِدَاكَ! يا ابن رسول الله</w:t>
      </w:r>
      <w:r w:rsidRPr="00E42D93">
        <w:rPr>
          <w:rFonts w:eastAsia="SimSun" w:cs="mylotus" w:hint="cs"/>
          <w:sz w:val="32"/>
          <w:szCs w:val="27"/>
          <w:rtl/>
        </w:rPr>
        <w:t>!</w:t>
      </w:r>
      <w:r w:rsidRPr="00E42D93">
        <w:rPr>
          <w:rFonts w:eastAsia="SimSun" w:cs="mylotus"/>
          <w:sz w:val="32"/>
          <w:szCs w:val="27"/>
          <w:rtl/>
        </w:rPr>
        <w:t xml:space="preserve"> حدثني بحديث في فضل جدتك فاطمة إذا أنا حدثت به الشيعة فرحوا بذلك</w:t>
      </w:r>
      <w:r w:rsidRPr="00E42D93">
        <w:rPr>
          <w:rFonts w:eastAsia="SimSun" w:cs="mylotus" w:hint="cs"/>
          <w:sz w:val="32"/>
          <w:szCs w:val="27"/>
          <w:rtl/>
        </w:rPr>
        <w:t>،</w:t>
      </w:r>
      <w:r w:rsidRPr="00E42D93">
        <w:rPr>
          <w:rFonts w:eastAsia="SimSun" w:cs="mylotus"/>
          <w:sz w:val="32"/>
          <w:szCs w:val="27"/>
          <w:rtl/>
        </w:rPr>
        <w:t xml:space="preserve"> قال أبو جعفر </w:t>
      </w:r>
      <w:r w:rsidR="00F10F01" w:rsidRPr="00E42D93">
        <w:rPr>
          <w:rFonts w:eastAsia="SimSun" w:cs="CTraditional Arabic"/>
          <w:sz w:val="32"/>
          <w:szCs w:val="27"/>
          <w:rtl/>
        </w:rPr>
        <w:t>؛</w:t>
      </w:r>
      <w:r w:rsidRPr="00E42D93">
        <w:rPr>
          <w:rFonts w:eastAsia="SimSun" w:cs="mylotus"/>
          <w:sz w:val="32"/>
          <w:szCs w:val="27"/>
          <w:rtl/>
        </w:rPr>
        <w:t xml:space="preserve"> حدثني أبي عن جدي عن رسول الله </w:t>
      </w:r>
      <w:r w:rsidRPr="00E42D93">
        <w:rPr>
          <w:rFonts w:eastAsia="SimSun" w:cs="mylotus" w:hint="cs"/>
          <w:sz w:val="32"/>
          <w:szCs w:val="27"/>
          <w:rtl/>
        </w:rPr>
        <w:t>(صَلَّى اللهُ عَلَيه وَآلِهِ)</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إذا كان يوم القيامة نصب للأنبياء والرسل منابر من نور فيكون منبري أعلى منابرهم يوم القيامة </w:t>
      </w:r>
      <w:r w:rsidRPr="00E42D93">
        <w:rPr>
          <w:rFonts w:eastAsia="SimSun" w:cs="mylotus" w:hint="cs"/>
          <w:sz w:val="32"/>
          <w:szCs w:val="27"/>
          <w:rtl/>
        </w:rPr>
        <w:t xml:space="preserve">(ويذكر أنه يُنْصَبُ لعليٍّ منبرٌ وللحسنين منبرٌ و.. و.. حتى يقول): </w:t>
      </w:r>
      <w:r w:rsidRPr="00E42D93">
        <w:rPr>
          <w:rFonts w:eastAsia="SimSun" w:cs="mylotus"/>
          <w:sz w:val="32"/>
          <w:szCs w:val="27"/>
          <w:rtl/>
        </w:rPr>
        <w:t>فيقول الله تعالى يا أهل الجمع إني قد جعلت الكرم لمحمد وعلي والحسن والحسين وفاطمة يا أهل الجمع طأطئوا الر</w:t>
      </w:r>
      <w:r w:rsidRPr="00E42D93">
        <w:rPr>
          <w:rFonts w:eastAsia="SimSun" w:cs="mylotus" w:hint="cs"/>
          <w:sz w:val="32"/>
          <w:szCs w:val="27"/>
          <w:rtl/>
        </w:rPr>
        <w:t>ؤ</w:t>
      </w:r>
      <w:r w:rsidRPr="00E42D93">
        <w:rPr>
          <w:rFonts w:eastAsia="SimSun" w:cs="mylotus"/>
          <w:sz w:val="32"/>
          <w:szCs w:val="27"/>
          <w:rtl/>
        </w:rPr>
        <w:t>وس وغ</w:t>
      </w:r>
      <w:r w:rsidRPr="00E42D93">
        <w:rPr>
          <w:rFonts w:eastAsia="SimSun" w:cs="mylotus" w:hint="cs"/>
          <w:sz w:val="32"/>
          <w:szCs w:val="27"/>
          <w:rtl/>
        </w:rPr>
        <w:t>ُ</w:t>
      </w:r>
      <w:r w:rsidRPr="00E42D93">
        <w:rPr>
          <w:rFonts w:eastAsia="SimSun" w:cs="mylotus"/>
          <w:sz w:val="32"/>
          <w:szCs w:val="27"/>
          <w:rtl/>
        </w:rPr>
        <w:t>ضوا الأبصار فإن هذه فاطمة تسير إلى الجنة فيأتيها جبرئيل بناقة من نوق الجنة مدبحة الجنبين خطامها من اللؤلؤ الرطب عليها رحل من المرجان فتناخ بين يديها فتركبها فيبعث الله مائة ألف ملك ليسيروا عن يمينها ويبعث إليها مائة ألف ملك عن يسارها ويبعث إليها مائة ألف ملك يحملونها على أجنحتهم حتى يصيروها على باب الجنة فإذا صارت عند باب الجنة تلتفت فيقول الله يا بنت حبيبي ما التفاتك وقد أمرت بك إلى جنتي فتقول يا رب أحببت أن يعرف قدري في مثل هذا اليوم فيقول الله يا بنت حبيبي ارجعي فانظري من كان في قلبه حب لك أو لأحد من ذريتك خذي بيده فأدخليه الجنة</w:t>
      </w:r>
      <w:r w:rsidRPr="00E42D93">
        <w:rPr>
          <w:rFonts w:eastAsia="SimSun" w:cs="mylotus" w:hint="cs"/>
          <w:sz w:val="32"/>
          <w:szCs w:val="27"/>
          <w:rtl/>
        </w:rPr>
        <w:t>...الحديث بطوله</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قلت: لم يذكر المجلسي تفصيل السند المشار إليه وكل ما ذكر هو الراوي «سهل بن أحمد الدينوري»، وهذا كاف لمعرفة كذب الحديث، لأن «سهل بن أحمد» هذا قال عنه ابن الغضائري - كما ذكر المامقاني في تنقيح المقال (ج2/ص74)-: </w:t>
      </w:r>
      <w:r w:rsidRPr="00E42D93">
        <w:rPr>
          <w:rFonts w:eastAsia="SimSun" w:cs="mylotus" w:hint="eastAsia"/>
          <w:sz w:val="32"/>
          <w:szCs w:val="27"/>
          <w:rtl/>
        </w:rPr>
        <w:t>«</w:t>
      </w:r>
      <w:r w:rsidRPr="00E42D93">
        <w:rPr>
          <w:rFonts w:eastAsia="SimSun" w:cs="mylotus" w:hint="cs"/>
          <w:sz w:val="32"/>
          <w:szCs w:val="27"/>
          <w:rtl/>
        </w:rPr>
        <w:t>كان يضع الأحاديث ويروي عن المجاهيل!</w:t>
      </w:r>
      <w:r w:rsidRPr="00E42D93">
        <w:rPr>
          <w:rFonts w:eastAsia="SimSun" w:cs="mylotus" w:hint="eastAsia"/>
          <w:sz w:val="32"/>
          <w:szCs w:val="27"/>
          <w:rtl/>
        </w:rPr>
        <w:t>»</w:t>
      </w:r>
      <w:r w:rsidRPr="00E42D93">
        <w:rPr>
          <w:rFonts w:eastAsia="SimSun" w:cs="mylotus" w:hint="cs"/>
          <w:sz w:val="32"/>
          <w:szCs w:val="27"/>
          <w:rtl/>
        </w:rPr>
        <w:t xml:space="preserve">، كما عرفي العقيقي بأنه: </w:t>
      </w:r>
      <w:r w:rsidRPr="00E42D93">
        <w:rPr>
          <w:rFonts w:eastAsia="SimSun" w:cs="mylotus" w:hint="eastAsia"/>
          <w:sz w:val="32"/>
          <w:szCs w:val="27"/>
          <w:rtl/>
        </w:rPr>
        <w:t>«</w:t>
      </w:r>
      <w:r w:rsidRPr="00E42D93">
        <w:rPr>
          <w:rFonts w:eastAsia="SimSun" w:cs="mylotus" w:hint="cs"/>
          <w:sz w:val="32"/>
          <w:szCs w:val="27"/>
          <w:rtl/>
        </w:rPr>
        <w:t>كان واقفيّاً غالياً</w:t>
      </w:r>
      <w:r w:rsidRPr="00E42D93">
        <w:rPr>
          <w:rFonts w:eastAsia="SimSun" w:cs="mylotus" w:hint="eastAsia"/>
          <w:sz w:val="32"/>
          <w:szCs w:val="27"/>
          <w:rtl/>
        </w:rPr>
        <w:t>»</w:t>
      </w:r>
      <w:r w:rsidRPr="00E42D93">
        <w:rPr>
          <w:rFonts w:eastAsia="SimSun" w:cs="mylotus" w:hint="cs"/>
          <w:sz w:val="32"/>
          <w:szCs w:val="27"/>
          <w:rtl/>
        </w:rPr>
        <w:t xml:space="preserve">. وهكذا جاء تضعيفه وجرحه بالوضع الغلو في جميع كتب الرجال، فابن داود الحلي مثلاً أورده في قسم الضعفاء من رجاله (ص 460)، والتفرشي قال عنه في </w:t>
      </w:r>
      <w:r w:rsidRPr="00E42D93">
        <w:rPr>
          <w:rFonts w:eastAsia="SimSun" w:cs="mylotus"/>
          <w:sz w:val="32"/>
          <w:szCs w:val="27"/>
          <w:rtl/>
        </w:rPr>
        <w:t>«</w:t>
      </w:r>
      <w:r w:rsidRPr="00E42D93">
        <w:rPr>
          <w:rFonts w:eastAsia="SimSun" w:cs="mylotus" w:hint="cs"/>
          <w:sz w:val="32"/>
          <w:szCs w:val="27"/>
          <w:rtl/>
        </w:rPr>
        <w:t>نقد الرجال</w:t>
      </w:r>
      <w:r w:rsidRPr="00E42D93">
        <w:rPr>
          <w:rFonts w:eastAsia="SimSun" w:cs="mylotus"/>
          <w:sz w:val="32"/>
          <w:szCs w:val="27"/>
          <w:rtl/>
        </w:rPr>
        <w:t>»</w:t>
      </w:r>
      <w:r w:rsidRPr="00E42D93">
        <w:rPr>
          <w:rFonts w:eastAsia="SimSun" w:cs="mylotus" w:hint="cs"/>
          <w:sz w:val="32"/>
          <w:szCs w:val="27"/>
          <w:rtl/>
        </w:rPr>
        <w:t xml:space="preserve"> (ص 164) أنه هو الذي وضع التفسير المنسوب إلى الإمام، وانظر أيضاً قاموس الرجال للتُسْتَرِيّ (ج5/ص 32).</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 </w:t>
      </w:r>
      <w:r w:rsidRPr="00E42D93">
        <w:rPr>
          <w:rFonts w:eastAsia="SimSun" w:cs="mylotus" w:hint="cs"/>
          <w:b/>
          <w:bCs/>
          <w:sz w:val="32"/>
          <w:szCs w:val="27"/>
          <w:rtl/>
        </w:rPr>
        <w:t>الحديث الخامس والأربعون</w:t>
      </w:r>
      <w:r w:rsidRPr="00E42D93">
        <w:rPr>
          <w:rFonts w:eastAsia="SimSun" w:cs="mylotus" w:hint="cs"/>
          <w:sz w:val="32"/>
          <w:szCs w:val="27"/>
          <w:rtl/>
        </w:rPr>
        <w:t>: نقله المجلسي عن كتاب «</w:t>
      </w:r>
      <w:r w:rsidRPr="00E42D93">
        <w:rPr>
          <w:rFonts w:eastAsia="SimSun" w:cs="mylotus"/>
          <w:sz w:val="32"/>
          <w:szCs w:val="27"/>
          <w:rtl/>
        </w:rPr>
        <w:t>الأمالي</w:t>
      </w:r>
      <w:r w:rsidRPr="00E42D93">
        <w:rPr>
          <w:rFonts w:eastAsia="SimSun" w:cs="mylotus" w:hint="cs"/>
          <w:sz w:val="32"/>
          <w:szCs w:val="27"/>
          <w:rtl/>
        </w:rPr>
        <w:t>»</w:t>
      </w:r>
      <w:r w:rsidRPr="00E42D93">
        <w:rPr>
          <w:rFonts w:eastAsia="SimSun" w:cs="mylotus"/>
          <w:sz w:val="32"/>
          <w:szCs w:val="27"/>
          <w:rtl/>
        </w:rPr>
        <w:t xml:space="preserve"> للشيخ الطوسي</w:t>
      </w:r>
      <w:r w:rsidRPr="00E42D93">
        <w:rPr>
          <w:rFonts w:eastAsia="SimSun" w:cs="mylotus" w:hint="cs"/>
          <w:sz w:val="32"/>
          <w:szCs w:val="27"/>
          <w:rtl/>
        </w:rPr>
        <w:t xml:space="preserve"> عن</w:t>
      </w:r>
      <w:r w:rsidRPr="00E42D93">
        <w:rPr>
          <w:rFonts w:eastAsia="SimSun" w:cs="mylotus"/>
          <w:sz w:val="32"/>
          <w:szCs w:val="27"/>
          <w:rtl/>
        </w:rPr>
        <w:t xml:space="preserve"> المفيد عن ابن قولويه عن الحميري عن أبيه عن البرقي عن </w:t>
      </w:r>
      <w:r w:rsidRPr="00E42D93">
        <w:rPr>
          <w:rFonts w:eastAsia="SimSun" w:cs="mylotus" w:hint="cs"/>
          <w:sz w:val="32"/>
          <w:szCs w:val="27"/>
          <w:rtl/>
        </w:rPr>
        <w:t>ا</w:t>
      </w:r>
      <w:r w:rsidRPr="00E42D93">
        <w:rPr>
          <w:rFonts w:eastAsia="SimSun" w:cs="mylotus"/>
          <w:sz w:val="32"/>
          <w:szCs w:val="27"/>
          <w:rtl/>
        </w:rPr>
        <w:t xml:space="preserve">لتفليسي عن أبي العباس الفضل بن عبد الملك عن الصادق </w:t>
      </w:r>
      <w:r w:rsidR="00F10F01" w:rsidRPr="00E42D93">
        <w:rPr>
          <w:rFonts w:eastAsia="SimSun" w:cs="CTraditional Arabic"/>
          <w:sz w:val="32"/>
          <w:szCs w:val="27"/>
          <w:rtl/>
        </w:rPr>
        <w:t>؛</w:t>
      </w:r>
      <w:r w:rsidRPr="00E42D93">
        <w:rPr>
          <w:rFonts w:eastAsia="SimSun" w:cs="mylotus"/>
          <w:sz w:val="32"/>
          <w:szCs w:val="27"/>
          <w:rtl/>
        </w:rPr>
        <w:t xml:space="preserve"> قال</w:t>
      </w:r>
      <w:r w:rsidRPr="00E42D93">
        <w:rPr>
          <w:rFonts w:eastAsia="SimSun" w:cs="mylotus" w:hint="cs"/>
          <w:sz w:val="32"/>
          <w:szCs w:val="27"/>
          <w:rtl/>
        </w:rPr>
        <w:t xml:space="preserve">: </w:t>
      </w:r>
      <w:r w:rsidRPr="00E42D93">
        <w:rPr>
          <w:rFonts w:eastAsia="SimSun" w:cs="mylotus" w:hint="eastAsia"/>
          <w:sz w:val="32"/>
          <w:szCs w:val="27"/>
          <w:rtl/>
        </w:rPr>
        <w:t>«</w:t>
      </w:r>
      <w:r w:rsidRPr="00E42D93">
        <w:rPr>
          <w:rFonts w:eastAsia="SimSun" w:cs="mylotus"/>
          <w:sz w:val="32"/>
          <w:szCs w:val="27"/>
          <w:rtl/>
        </w:rPr>
        <w:t>يا فضل إنما سمي المؤمن مؤمنا لأنه يؤمن على الله فيجيز الله أمانه ثم قال أ ما سمعت الله يقول في أعدائكم إذا رأوا شفاعة الرجل منكم لصديقه يوم القيامة فَما لَنا مِنْ شافِعِينَ ولا صَدِيقٍ حَمِيمٍ</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والتفليسي لقب «بشر بن بيان» الذي اعتبره في تنقيح المقال (ج1/ص172) مجهولاً وذكر في صفحة 20 أنه لا وجود له. وإن كان المراد من التفليسي </w:t>
      </w:r>
      <w:r w:rsidRPr="00E42D93">
        <w:rPr>
          <w:rFonts w:eastAsia="SimSun" w:cs="mylotus"/>
          <w:sz w:val="32"/>
          <w:szCs w:val="27"/>
          <w:rtl/>
        </w:rPr>
        <w:t>«</w:t>
      </w:r>
      <w:r w:rsidRPr="00E42D93">
        <w:rPr>
          <w:rFonts w:eastAsia="SimSun" w:cs="mylotus" w:hint="cs"/>
          <w:sz w:val="32"/>
          <w:szCs w:val="27"/>
          <w:rtl/>
        </w:rPr>
        <w:t>بيان بن حموان</w:t>
      </w:r>
      <w:r w:rsidRPr="00E42D93">
        <w:rPr>
          <w:rFonts w:eastAsia="SimSun" w:cs="mylotus"/>
          <w:sz w:val="32"/>
          <w:szCs w:val="27"/>
          <w:rtl/>
        </w:rPr>
        <w:t>»</w:t>
      </w:r>
      <w:r w:rsidRPr="00E42D93">
        <w:rPr>
          <w:rFonts w:eastAsia="SimSun" w:cs="mylotus" w:hint="cs"/>
          <w:sz w:val="32"/>
          <w:szCs w:val="27"/>
          <w:rtl/>
        </w:rPr>
        <w:t xml:space="preserve"> فهو أيضاً مجهول كما في (ج1/ص185) من تنقيح المقال. وإن كان المراد منه </w:t>
      </w:r>
      <w:r w:rsidRPr="00E42D93">
        <w:rPr>
          <w:rFonts w:eastAsia="SimSun" w:cs="mylotus"/>
          <w:sz w:val="32"/>
          <w:szCs w:val="27"/>
          <w:rtl/>
        </w:rPr>
        <w:t>«</w:t>
      </w:r>
      <w:r w:rsidRPr="00E42D93">
        <w:rPr>
          <w:rFonts w:eastAsia="SimSun" w:cs="mylotus" w:hint="cs"/>
          <w:sz w:val="32"/>
          <w:szCs w:val="27"/>
          <w:rtl/>
        </w:rPr>
        <w:t>شريف بن سابق</w:t>
      </w:r>
      <w:r w:rsidRPr="00E42D93">
        <w:rPr>
          <w:rFonts w:eastAsia="SimSun" w:cs="mylotus"/>
          <w:sz w:val="32"/>
          <w:szCs w:val="27"/>
          <w:rtl/>
        </w:rPr>
        <w:t>»</w:t>
      </w:r>
      <w:r w:rsidRPr="00E42D93">
        <w:rPr>
          <w:rFonts w:eastAsia="SimSun" w:cs="mylotus" w:hint="cs"/>
          <w:sz w:val="32"/>
          <w:szCs w:val="27"/>
          <w:rtl/>
        </w:rPr>
        <w:t xml:space="preserve"> فهو حسب قول الغضائري ضعيف ومضطرب الأمر، وعلى قول صاحب تنقيح المقال (ج2/ص84): </w:t>
      </w:r>
      <w:r w:rsidRPr="00E42D93">
        <w:rPr>
          <w:rFonts w:eastAsia="SimSun" w:cs="mylotus" w:hint="eastAsia"/>
          <w:sz w:val="32"/>
          <w:szCs w:val="27"/>
          <w:rtl/>
        </w:rPr>
        <w:t>«</w:t>
      </w:r>
      <w:r w:rsidRPr="00E42D93">
        <w:rPr>
          <w:rFonts w:eastAsia="SimSun" w:cs="mylotus" w:hint="cs"/>
          <w:sz w:val="32"/>
          <w:szCs w:val="27"/>
          <w:rtl/>
        </w:rPr>
        <w:t>كلهم يتسالمون على ضعف الرجل</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السادس والأربعون</w:t>
      </w:r>
      <w:r w:rsidRPr="00E42D93">
        <w:rPr>
          <w:rFonts w:eastAsia="SimSun" w:cs="mylotus" w:hint="cs"/>
          <w:sz w:val="32"/>
          <w:szCs w:val="27"/>
          <w:rtl/>
        </w:rPr>
        <w:t>: عن الكافي للكليني:</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 xml:space="preserve">علي عن أبيه عن ابن فضال عن حفص المؤذن عن أبي عبد الله </w:t>
      </w:r>
      <w:r w:rsidR="00F10F01" w:rsidRPr="00E42D93">
        <w:rPr>
          <w:rFonts w:eastAsia="SimSun" w:cs="CTraditional Arabic"/>
          <w:sz w:val="32"/>
          <w:szCs w:val="27"/>
          <w:rtl/>
        </w:rPr>
        <w:t>؛</w:t>
      </w:r>
      <w:r w:rsidRPr="00E42D93">
        <w:rPr>
          <w:rFonts w:eastAsia="SimSun" w:cs="mylotus"/>
          <w:sz w:val="32"/>
          <w:szCs w:val="27"/>
          <w:rtl/>
        </w:rPr>
        <w:t xml:space="preserve"> في رسالته إلى أصحابه قال</w:t>
      </w:r>
      <w:r w:rsidRPr="00E42D93">
        <w:rPr>
          <w:rFonts w:eastAsia="SimSun" w:cs="mylotus" w:hint="cs"/>
          <w:sz w:val="32"/>
          <w:szCs w:val="27"/>
          <w:rtl/>
        </w:rPr>
        <w:t>:</w:t>
      </w:r>
      <w:r w:rsidRPr="00E42D93">
        <w:rPr>
          <w:rFonts w:eastAsia="SimSun" w:cs="mylotus"/>
          <w:sz w:val="32"/>
          <w:szCs w:val="27"/>
          <w:rtl/>
        </w:rPr>
        <w:t xml:space="preserve"> واعلموا أنه ليس يغني عنكم من الله أحد من خلقه شيئا لا ملك مقرب ولا نبي مرسل ولا</w:t>
      </w:r>
      <w:r w:rsidRPr="00E42D93">
        <w:rPr>
          <w:rFonts w:eastAsia="SimSun" w:cs="Times New Roman" w:hint="cs"/>
          <w:sz w:val="32"/>
          <w:szCs w:val="27"/>
          <w:rtl/>
        </w:rPr>
        <w:t> </w:t>
      </w:r>
      <w:r w:rsidRPr="00E42D93">
        <w:rPr>
          <w:rFonts w:eastAsia="SimSun" w:cs="mylotus"/>
          <w:sz w:val="32"/>
          <w:szCs w:val="27"/>
          <w:rtl/>
        </w:rPr>
        <w:t>من دون ذلك فمن سره أن ينفعه شفاعة الشافعين عند الله فليطلب إلى الله أن يرضى عنه</w:t>
      </w:r>
      <w:r w:rsidRPr="00E42D93">
        <w:rPr>
          <w:rFonts w:eastAsia="SimSun" w:cs="mylotus" w:hint="eastAsia"/>
          <w:sz w:val="32"/>
          <w:szCs w:val="27"/>
          <w:rtl/>
        </w:rPr>
        <w:t>»</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قلت: متن هذا الحديث صحيح موافق للقرآن ولما بيناه من حقيقة الشفاعة.</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السابع والأربعون</w:t>
      </w:r>
      <w:r w:rsidRPr="00E42D93">
        <w:rPr>
          <w:rFonts w:eastAsia="SimSun" w:cs="mylotus" w:hint="cs"/>
          <w:sz w:val="32"/>
          <w:szCs w:val="27"/>
          <w:rtl/>
        </w:rPr>
        <w:t>: حديثٌ طويلٌ جداً أورده المجلسي نقلاً عن «تفسير فرات بن إبراهيم الكوفي» بلا سند عن ابن عباس، ولمّا كان فاقداً للسند فلا حجة فيه. ومضمونه يحكي عن قدوم فاطمة عليها السلام إلى أرض المحشر على نحو مخصوص..الخ.</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الثامن والأربعون</w:t>
      </w:r>
      <w:r w:rsidRPr="00E42D93">
        <w:rPr>
          <w:rFonts w:eastAsia="SimSun" w:cs="mylotus" w:hint="cs"/>
          <w:sz w:val="32"/>
          <w:szCs w:val="27"/>
          <w:rtl/>
        </w:rPr>
        <w:t>: نقله المجلسي عن كتاب «</w:t>
      </w:r>
      <w:r w:rsidRPr="00E42D93">
        <w:rPr>
          <w:rFonts w:eastAsia="SimSun" w:cs="mylotus"/>
          <w:sz w:val="32"/>
          <w:szCs w:val="27"/>
          <w:rtl/>
        </w:rPr>
        <w:t>علل الشرائع</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 xml:space="preserve">أبي عن أحمد بن إدريس عن حنان قال سمعت أبا جعفر </w:t>
      </w:r>
      <w:r w:rsidR="00F10F01" w:rsidRPr="00E42D93">
        <w:rPr>
          <w:rFonts w:eastAsia="SimSun" w:cs="CTraditional Arabic"/>
          <w:sz w:val="32"/>
          <w:szCs w:val="27"/>
          <w:rtl/>
        </w:rPr>
        <w:t>؛</w:t>
      </w:r>
      <w:r w:rsidRPr="00E42D93">
        <w:rPr>
          <w:rFonts w:eastAsia="SimSun" w:cs="mylotus"/>
          <w:sz w:val="32"/>
          <w:szCs w:val="27"/>
          <w:rtl/>
        </w:rPr>
        <w:t xml:space="preserve"> يقول</w:t>
      </w:r>
      <w:r w:rsidRPr="00E42D93">
        <w:rPr>
          <w:rFonts w:eastAsia="SimSun" w:cs="mylotus" w:hint="cs"/>
          <w:sz w:val="32"/>
          <w:szCs w:val="27"/>
          <w:rtl/>
        </w:rPr>
        <w:t>:</w:t>
      </w:r>
      <w:r w:rsidRPr="00E42D93">
        <w:rPr>
          <w:rFonts w:eastAsia="SimSun" w:cs="mylotus"/>
          <w:sz w:val="32"/>
          <w:szCs w:val="27"/>
          <w:rtl/>
        </w:rPr>
        <w:t xml:space="preserve"> لا تسألوهم فتكل</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ونا قضاء حوائجهم يوم القيامة</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قلت: في سند هذا الحديث «حنان بن سدير» الذي تذكر كتب الرجال أنه كان واقفياً (رجال الكشي ص465) وذكره ابن داود في رجاله مع المجهولين والمجروحين والضعفاء (ص450) كما اعتبره العلامة (ص218) واقفياً ونقل عن الشيخ الطوسي قوله: </w:t>
      </w:r>
      <w:r w:rsidRPr="00E42D93">
        <w:rPr>
          <w:rFonts w:eastAsia="SimSun" w:cs="mylotus" w:hint="eastAsia"/>
          <w:sz w:val="32"/>
          <w:szCs w:val="27"/>
          <w:rtl/>
        </w:rPr>
        <w:t>«</w:t>
      </w:r>
      <w:r w:rsidRPr="00E42D93">
        <w:rPr>
          <w:rFonts w:eastAsia="SimSun" w:cs="mylotus" w:hint="cs"/>
          <w:sz w:val="32"/>
          <w:szCs w:val="27"/>
          <w:rtl/>
        </w:rPr>
        <w:t>إنه ثقة، وعندي في روايته توقُّفٌ...</w:t>
      </w:r>
      <w:r w:rsidRPr="00E42D93">
        <w:rPr>
          <w:rFonts w:eastAsia="SimSun" w:cs="mylotus" w:hint="eastAsia"/>
          <w:sz w:val="32"/>
          <w:szCs w:val="27"/>
          <w:rtl/>
        </w:rPr>
        <w:t>»</w:t>
      </w:r>
      <w:r w:rsidRPr="00E42D93">
        <w:rPr>
          <w:rFonts w:eastAsia="SimSun" w:cs="mylotus" w:hint="cs"/>
          <w:sz w:val="32"/>
          <w:szCs w:val="27"/>
          <w:rtl/>
        </w:rPr>
        <w:t>، ولا ندري أن الجملة الثانية، أي التوقف في روايته، هي رأي الطوسي أم قول العلامة والأظهر أنها قول الطوسي.</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واعتبره النجاشي عليه الرحمة في رجاله (ص113) غير ثبت.</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وقال عنه صاحب تنقيح المقال (ج1/ص381): </w:t>
      </w:r>
      <w:r w:rsidRPr="00E42D93">
        <w:rPr>
          <w:rFonts w:eastAsia="SimSun" w:cs="mylotus" w:hint="eastAsia"/>
          <w:sz w:val="32"/>
          <w:szCs w:val="27"/>
          <w:rtl/>
        </w:rPr>
        <w:t>«</w:t>
      </w:r>
      <w:r w:rsidRPr="00E42D93">
        <w:rPr>
          <w:rFonts w:eastAsia="SimSun" w:cs="mylotus" w:hint="cs"/>
          <w:sz w:val="32"/>
          <w:szCs w:val="27"/>
          <w:rtl/>
        </w:rPr>
        <w:t>حنان ضعيف لأنه كيساني</w:t>
      </w:r>
      <w:r w:rsidRPr="00E42D93">
        <w:rPr>
          <w:rFonts w:eastAsia="SimSun" w:cs="mylotus" w:hint="eastAsia"/>
          <w:sz w:val="32"/>
          <w:szCs w:val="27"/>
          <w:rtl/>
        </w:rPr>
        <w:t>»</w:t>
      </w:r>
      <w:r w:rsidRPr="00E42D93">
        <w:rPr>
          <w:rFonts w:eastAsia="SimSun" w:cs="mylotus" w:hint="cs"/>
          <w:sz w:val="32"/>
          <w:szCs w:val="27"/>
          <w:rtl/>
        </w:rPr>
        <w:t xml:space="preserve">، وقال جميع علماء الرجال أن حناناً لم يدرك الإمام الباقر </w:t>
      </w:r>
      <w:r w:rsidR="00F10F01" w:rsidRPr="00E42D93">
        <w:rPr>
          <w:rFonts w:eastAsia="SimSun" w:cs="CTraditional Arabic" w:hint="cs"/>
          <w:sz w:val="32"/>
          <w:szCs w:val="27"/>
          <w:rtl/>
        </w:rPr>
        <w:t>؛</w:t>
      </w:r>
      <w:r w:rsidRPr="00E42D93">
        <w:rPr>
          <w:rFonts w:eastAsia="SimSun" w:cs="mylotus" w:hint="cs"/>
          <w:sz w:val="32"/>
          <w:szCs w:val="27"/>
          <w:rtl/>
        </w:rPr>
        <w:t xml:space="preserve"> ومع ذلك فإنه روى هذا الحديث بصيغة: </w:t>
      </w:r>
      <w:r w:rsidRPr="00E42D93">
        <w:rPr>
          <w:rFonts w:eastAsia="SimSun" w:cs="mylotus" w:hint="eastAsia"/>
          <w:sz w:val="32"/>
          <w:szCs w:val="27"/>
          <w:rtl/>
        </w:rPr>
        <w:t>«</w:t>
      </w:r>
      <w:r w:rsidRPr="00E42D93">
        <w:rPr>
          <w:rFonts w:eastAsia="SimSun" w:cs="mylotus" w:hint="cs"/>
          <w:sz w:val="32"/>
          <w:szCs w:val="27"/>
          <w:rtl/>
        </w:rPr>
        <w:t xml:space="preserve">سمعتُ أبا جعفر </w:t>
      </w:r>
      <w:r w:rsidR="00F10F01" w:rsidRPr="00E42D93">
        <w:rPr>
          <w:rFonts w:eastAsia="SimSun" w:cs="CTraditional Arabic" w:hint="cs"/>
          <w:sz w:val="32"/>
          <w:szCs w:val="27"/>
          <w:rtl/>
        </w:rPr>
        <w:t>؛</w:t>
      </w:r>
      <w:r w:rsidRPr="00E42D93">
        <w:rPr>
          <w:rFonts w:eastAsia="SimSun" w:cs="mylotus" w:hint="cs"/>
          <w:sz w:val="32"/>
          <w:szCs w:val="27"/>
          <w:rtl/>
        </w:rPr>
        <w:t>» مما يبين أن حديثه كذب من أساسه.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التاسع والأربعون</w:t>
      </w:r>
      <w:r w:rsidRPr="00E42D93">
        <w:rPr>
          <w:rFonts w:eastAsia="SimSun" w:cs="mylotus" w:hint="cs"/>
          <w:sz w:val="32"/>
          <w:szCs w:val="27"/>
          <w:rtl/>
        </w:rPr>
        <w:t>: سنده كسابقه ومتنه شبيه به فلا اعتبار له.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الخمسون</w:t>
      </w:r>
      <w:r w:rsidRPr="00E42D93">
        <w:rPr>
          <w:rFonts w:eastAsia="SimSun" w:cs="mylotus" w:hint="cs"/>
          <w:sz w:val="32"/>
          <w:szCs w:val="27"/>
          <w:rtl/>
        </w:rPr>
        <w:t>: نقله المجلسي عن كتاب «</w:t>
      </w:r>
      <w:r w:rsidRPr="00E42D93">
        <w:rPr>
          <w:rFonts w:eastAsia="SimSun" w:cs="mylotus"/>
          <w:sz w:val="32"/>
          <w:szCs w:val="27"/>
          <w:rtl/>
        </w:rPr>
        <w:t>الأمالي</w:t>
      </w:r>
      <w:r w:rsidRPr="00E42D93">
        <w:rPr>
          <w:rFonts w:eastAsia="SimSun" w:cs="mylotus" w:hint="cs"/>
          <w:sz w:val="32"/>
          <w:szCs w:val="27"/>
          <w:rtl/>
        </w:rPr>
        <w:t>»</w:t>
      </w:r>
      <w:r w:rsidRPr="00E42D93">
        <w:rPr>
          <w:rFonts w:eastAsia="SimSun" w:cs="mylotus"/>
          <w:sz w:val="32"/>
          <w:szCs w:val="27"/>
          <w:rtl/>
        </w:rPr>
        <w:t xml:space="preserve"> للشيخ الطوسي</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 xml:space="preserve">ابن عبدون عن ابن الزبير عن علي بن الحسن بن فضال عن العباس بن عامر عن أحمد بن رزق عن محمد بن عبد الرحمن عن أبي عبد الله </w:t>
      </w:r>
      <w:r w:rsidR="00F10F01" w:rsidRPr="00E42D93">
        <w:rPr>
          <w:rFonts w:eastAsia="SimSun" w:cs="CTraditional Arabic"/>
          <w:sz w:val="32"/>
          <w:szCs w:val="27"/>
          <w:rtl/>
        </w:rPr>
        <w:t>؛</w:t>
      </w:r>
      <w:r w:rsidRPr="00E42D93">
        <w:rPr>
          <w:rFonts w:eastAsia="SimSun" w:cs="mylotus"/>
          <w:sz w:val="32"/>
          <w:szCs w:val="27"/>
          <w:rtl/>
        </w:rPr>
        <w:t xml:space="preserve"> قال قال رسول الله </w:t>
      </w:r>
      <w:r w:rsidRPr="00E42D93">
        <w:rPr>
          <w:rFonts w:eastAsia="SimSun" w:cs="mylotus" w:hint="cs"/>
          <w:sz w:val="32"/>
          <w:szCs w:val="27"/>
          <w:rtl/>
        </w:rPr>
        <w:t>(صَلَّى اللهُ عَلَيه وَآلِهِ)</w:t>
      </w:r>
      <w:r w:rsidRPr="00E42D93">
        <w:rPr>
          <w:rFonts w:eastAsia="SimSun" w:cs="mylotus"/>
          <w:sz w:val="32"/>
          <w:szCs w:val="27"/>
          <w:rtl/>
        </w:rPr>
        <w:t xml:space="preserve"> لا تستخفوا بشيعة علي فإن الرجل منهم ليشفع لعدد ربيعة ومضر</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قلت: ابن عبدون هو (أحمد بن عبد الواحد) الذي قال عنه المامقاني في تنقيح المقال (ج1/ص66): </w:t>
      </w:r>
      <w:r w:rsidRPr="00E42D93">
        <w:rPr>
          <w:rFonts w:eastAsia="SimSun" w:cs="mylotus" w:hint="eastAsia"/>
          <w:sz w:val="32"/>
          <w:szCs w:val="27"/>
          <w:rtl/>
        </w:rPr>
        <w:t>«</w:t>
      </w:r>
      <w:r w:rsidRPr="00E42D93">
        <w:rPr>
          <w:rFonts w:eastAsia="SimSun" w:cs="mylotus" w:hint="cs"/>
          <w:sz w:val="32"/>
          <w:szCs w:val="27"/>
          <w:rtl/>
        </w:rPr>
        <w:t>لم يرد في الرجل توثيق صحيح</w:t>
      </w:r>
      <w:r w:rsidRPr="00E42D93">
        <w:rPr>
          <w:rFonts w:eastAsia="SimSun" w:cs="mylotus" w:hint="eastAsia"/>
          <w:sz w:val="32"/>
          <w:szCs w:val="27"/>
          <w:rtl/>
        </w:rPr>
        <w:t>»</w:t>
      </w:r>
      <w:r w:rsidRPr="00E42D93">
        <w:rPr>
          <w:rFonts w:eastAsia="SimSun" w:cs="mylotus" w:hint="cs"/>
          <w:sz w:val="32"/>
          <w:szCs w:val="27"/>
          <w:rtl/>
        </w:rPr>
        <w:t>. وأما «ابن الزبير» فقد اعتبره الوحيد البهبهاني غالياً. والأخير روى عن «علي بن الحسن بن الفضال» وهو من أسوء رجال الحديث سمعةً وقد سبق أن بينا حاله. وسائر رجال السند مجهولون لا ذكر لهم في كتب الرجال. وبالتالي فهذا الحديث واه من حيث السند بل من أوهن الأحاديث وأضعفها ثقةً.</w:t>
      </w:r>
    </w:p>
    <w:p w:rsidR="004736B9" w:rsidRPr="00E42D93" w:rsidRDefault="004736B9" w:rsidP="00827A37">
      <w:pPr>
        <w:widowControl w:val="0"/>
        <w:spacing w:line="228" w:lineRule="auto"/>
        <w:ind w:firstLine="340"/>
        <w:jc w:val="both"/>
        <w:rPr>
          <w:rFonts w:eastAsia="SimSun" w:cs="mylotus"/>
          <w:sz w:val="32"/>
          <w:szCs w:val="27"/>
          <w:rtl/>
        </w:rPr>
      </w:pPr>
      <w:r w:rsidRPr="00E42D93">
        <w:rPr>
          <w:rFonts w:eastAsia="SimSun" w:cs="mylotus" w:hint="cs"/>
          <w:b/>
          <w:bCs/>
          <w:sz w:val="32"/>
          <w:szCs w:val="27"/>
          <w:rtl/>
        </w:rPr>
        <w:t>الحديث الواحد والخمسون</w:t>
      </w:r>
      <w:r w:rsidRPr="00E42D93">
        <w:rPr>
          <w:rFonts w:eastAsia="SimSun" w:cs="mylotus" w:hint="cs"/>
          <w:sz w:val="32"/>
          <w:szCs w:val="27"/>
          <w:rtl/>
        </w:rPr>
        <w:t xml:space="preserve">: من تفسير </w:t>
      </w:r>
      <w:r w:rsidRPr="00E42D93">
        <w:rPr>
          <w:rFonts w:eastAsia="SimSun" w:cs="mylotus"/>
          <w:sz w:val="32"/>
          <w:szCs w:val="27"/>
          <w:rtl/>
        </w:rPr>
        <w:t xml:space="preserve">فرات بن إبراهيم الكوفي </w:t>
      </w:r>
      <w:r w:rsidRPr="00E42D93">
        <w:rPr>
          <w:rFonts w:eastAsia="SimSun" w:cs="mylotus" w:hint="eastAsia"/>
          <w:sz w:val="32"/>
          <w:szCs w:val="27"/>
          <w:rtl/>
        </w:rPr>
        <w:t>«</w:t>
      </w:r>
      <w:r w:rsidRPr="00E42D93">
        <w:rPr>
          <w:rFonts w:eastAsia="SimSun" w:cs="mylotus"/>
          <w:sz w:val="32"/>
          <w:szCs w:val="27"/>
          <w:rtl/>
        </w:rPr>
        <w:t>معنعنا</w:t>
      </w:r>
      <w:r w:rsidRPr="00E42D93">
        <w:rPr>
          <w:rFonts w:eastAsia="SimSun" w:cs="mylotus" w:hint="cs"/>
          <w:sz w:val="32"/>
          <w:szCs w:val="27"/>
          <w:rtl/>
        </w:rPr>
        <w:t>ً</w:t>
      </w:r>
      <w:r w:rsidRPr="00E42D93">
        <w:rPr>
          <w:rFonts w:eastAsia="SimSun" w:cs="mylotus"/>
          <w:sz w:val="32"/>
          <w:szCs w:val="27"/>
          <w:rtl/>
        </w:rPr>
        <w:t xml:space="preserve"> عن جعفر بن محمد عن أبيه </w:t>
      </w:r>
      <w:r w:rsidR="00F10F01" w:rsidRPr="00E42D93">
        <w:rPr>
          <w:rFonts w:eastAsia="SimSun" w:cs="CTraditional Arabic"/>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نزلت هذه الآية فينا وفي شيعتنا قوله تعالى فَما لَنا مِنْ شافِعِينَ وَلا صَدِيقٍ حَمِيمٍ وذلك أن الله تعالى يفضلنا ويفضل شيعتنا حتى إنا لنشفع ويشفعون فإذا رأى ذلك من ليس منهم قالوا فَما لَنا مِنْ شافِعِينَ ولا صَدِيقٍ حَمِيمٍ</w:t>
      </w:r>
      <w:r w:rsidRPr="00E42D93">
        <w:rPr>
          <w:rFonts w:eastAsia="SimSun" w:cs="mylotus" w:hint="eastAsia"/>
          <w:sz w:val="32"/>
          <w:szCs w:val="27"/>
          <w:rtl/>
        </w:rPr>
        <w:t>»</w:t>
      </w:r>
      <w:r w:rsidRPr="00E42D93">
        <w:rPr>
          <w:rFonts w:eastAsia="SimSun" w:cs="mylotu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sz w:val="32"/>
          <w:szCs w:val="27"/>
          <w:rtl/>
        </w:rPr>
        <w:t xml:space="preserve"> </w:t>
      </w:r>
      <w:r w:rsidRPr="00E42D93">
        <w:rPr>
          <w:rFonts w:eastAsia="SimSun" w:cs="mylotus" w:hint="cs"/>
          <w:sz w:val="32"/>
          <w:szCs w:val="27"/>
          <w:rtl/>
        </w:rPr>
        <w:t xml:space="preserve">هذا الحديث كما هو ظاهر مروي هنا بدون سند ولكنه جاء في تفسير القمي (ص473 من الطبعة القديمة) مسنداً عن إبراهيم بن هاشم عن الحسن بن محبوب عن أبي أسامة عن الإمام جعفر الصادق </w:t>
      </w:r>
      <w:r w:rsidR="00F10F01" w:rsidRPr="00E42D93">
        <w:rPr>
          <w:rFonts w:eastAsia="SimSun" w:cs="CTraditional Arabic" w:hint="cs"/>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وأبو أسامة هو زيد الشحّام الممدوح لدى أكثر أرباب الرجال ولكن الغضائري اعتبره ضعيفاً، وإبراهيم بن هاشم لم يوثقه كثير من علماء الرجال.</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الثاني والخمسون</w:t>
      </w:r>
      <w:r w:rsidRPr="00E42D93">
        <w:rPr>
          <w:rFonts w:eastAsia="SimSun" w:cs="mylotus" w:hint="cs"/>
          <w:sz w:val="32"/>
          <w:szCs w:val="27"/>
          <w:rtl/>
        </w:rPr>
        <w:t xml:space="preserve">: (وهو حديث رقم 70 في الطبعة الجديدة) نقله المجلسي عن «الكافي» للكُلَيْني قال: </w:t>
      </w:r>
      <w:r w:rsidRPr="00E42D93">
        <w:rPr>
          <w:rFonts w:eastAsia="SimSun" w:cs="mylotus" w:hint="eastAsia"/>
          <w:sz w:val="32"/>
          <w:szCs w:val="27"/>
          <w:rtl/>
        </w:rPr>
        <w:t>«</w:t>
      </w:r>
      <w:r w:rsidRPr="00E42D93">
        <w:rPr>
          <w:rFonts w:eastAsia="SimSun" w:cs="mylotus"/>
          <w:sz w:val="32"/>
          <w:szCs w:val="27"/>
          <w:rtl/>
        </w:rPr>
        <w:t xml:space="preserve">محمد بن يحيى عن ابن عيسى عن ابن فضال عن علي بن عقبة عن عمر بن أبان عن عبد الحميد الوابشي عن أبي جعفر </w:t>
      </w:r>
      <w:r w:rsidR="00F10F01" w:rsidRPr="00E42D93">
        <w:rPr>
          <w:rFonts w:eastAsia="SimSun" w:cs="CTraditional Arabic"/>
          <w:sz w:val="32"/>
          <w:szCs w:val="27"/>
          <w:rtl/>
        </w:rPr>
        <w:t>؛</w:t>
      </w:r>
      <w:r w:rsidRPr="00E42D93">
        <w:rPr>
          <w:rFonts w:eastAsia="SimSun" w:cs="mylotus"/>
          <w:sz w:val="32"/>
          <w:szCs w:val="27"/>
          <w:rtl/>
        </w:rPr>
        <w:t xml:space="preserve"> قال قلت له</w:t>
      </w:r>
      <w:r w:rsidRPr="00E42D93">
        <w:rPr>
          <w:rFonts w:eastAsia="SimSun" w:cs="mylotus" w:hint="cs"/>
          <w:sz w:val="32"/>
          <w:szCs w:val="27"/>
          <w:rtl/>
        </w:rPr>
        <w:t>:</w:t>
      </w:r>
      <w:r w:rsidRPr="00E42D93">
        <w:rPr>
          <w:rFonts w:eastAsia="SimSun" w:cs="mylotus"/>
          <w:sz w:val="32"/>
          <w:szCs w:val="27"/>
          <w:rtl/>
        </w:rPr>
        <w:t xml:space="preserve"> إن لنا جارا</w:t>
      </w:r>
      <w:r w:rsidRPr="00E42D93">
        <w:rPr>
          <w:rFonts w:eastAsia="SimSun" w:cs="mylotus" w:hint="cs"/>
          <w:sz w:val="32"/>
          <w:szCs w:val="27"/>
          <w:rtl/>
        </w:rPr>
        <w:t>ً</w:t>
      </w:r>
      <w:r w:rsidRPr="00E42D93">
        <w:rPr>
          <w:rFonts w:eastAsia="SimSun" w:cs="mylotus"/>
          <w:sz w:val="32"/>
          <w:szCs w:val="27"/>
          <w:rtl/>
        </w:rPr>
        <w:t xml:space="preserve"> ينتهك المحارم كل</w:t>
      </w:r>
      <w:r w:rsidRPr="00E42D93">
        <w:rPr>
          <w:rFonts w:eastAsia="SimSun" w:cs="mylotus" w:hint="cs"/>
          <w:sz w:val="32"/>
          <w:szCs w:val="27"/>
          <w:rtl/>
        </w:rPr>
        <w:t>َّ</w:t>
      </w:r>
      <w:r w:rsidRPr="00E42D93">
        <w:rPr>
          <w:rFonts w:eastAsia="SimSun" w:cs="mylotus"/>
          <w:sz w:val="32"/>
          <w:szCs w:val="27"/>
          <w:rtl/>
        </w:rPr>
        <w:t>ها حتى أنه ليترك الصلاة فضلا</w:t>
      </w:r>
      <w:r w:rsidRPr="00E42D93">
        <w:rPr>
          <w:rFonts w:eastAsia="SimSun" w:cs="mylotus" w:hint="cs"/>
          <w:sz w:val="32"/>
          <w:szCs w:val="27"/>
          <w:rtl/>
        </w:rPr>
        <w:t>ً</w:t>
      </w:r>
      <w:r w:rsidRPr="00E42D93">
        <w:rPr>
          <w:rFonts w:eastAsia="SimSun" w:cs="mylotus"/>
          <w:sz w:val="32"/>
          <w:szCs w:val="27"/>
          <w:rtl/>
        </w:rPr>
        <w:t xml:space="preserve"> عن غيرها</w:t>
      </w:r>
      <w:r w:rsidRPr="00E42D93">
        <w:rPr>
          <w:rFonts w:eastAsia="SimSun" w:cs="mylotus" w:hint="cs"/>
          <w:sz w:val="32"/>
          <w:szCs w:val="27"/>
          <w:rtl/>
        </w:rPr>
        <w:t>،</w:t>
      </w:r>
      <w:r w:rsidRPr="00E42D93">
        <w:rPr>
          <w:rFonts w:eastAsia="SimSun" w:cs="mylotus"/>
          <w:sz w:val="32"/>
          <w:szCs w:val="27"/>
          <w:rtl/>
        </w:rPr>
        <w:t xml:space="preserve"> فقال</w:t>
      </w:r>
      <w:r w:rsidRPr="00E42D93">
        <w:rPr>
          <w:rFonts w:eastAsia="SimSun" w:cs="mylotus" w:hint="cs"/>
          <w:sz w:val="32"/>
          <w:szCs w:val="27"/>
          <w:rtl/>
        </w:rPr>
        <w:t>:</w:t>
      </w:r>
      <w:r w:rsidRPr="00E42D93">
        <w:rPr>
          <w:rFonts w:eastAsia="SimSun" w:cs="mylotus"/>
          <w:sz w:val="32"/>
          <w:szCs w:val="27"/>
          <w:rtl/>
        </w:rPr>
        <w:t xml:space="preserve"> سبحان الله وأعظم ذلك ألا أخبركم بمن هو شر</w:t>
      </w:r>
      <w:r w:rsidRPr="00E42D93">
        <w:rPr>
          <w:rFonts w:eastAsia="SimSun" w:cs="mylotus" w:hint="cs"/>
          <w:sz w:val="32"/>
          <w:szCs w:val="27"/>
          <w:rtl/>
        </w:rPr>
        <w:t>ٌّ</w:t>
      </w:r>
      <w:r w:rsidRPr="00E42D93">
        <w:rPr>
          <w:rFonts w:eastAsia="SimSun" w:cs="mylotus"/>
          <w:sz w:val="32"/>
          <w:szCs w:val="27"/>
          <w:rtl/>
        </w:rPr>
        <w:t xml:space="preserve"> منه</w:t>
      </w:r>
      <w:r w:rsidRPr="00E42D93">
        <w:rPr>
          <w:rFonts w:eastAsia="SimSun" w:cs="mylotus" w:hint="cs"/>
          <w:sz w:val="32"/>
          <w:szCs w:val="27"/>
          <w:rtl/>
        </w:rPr>
        <w:t>؟</w:t>
      </w:r>
      <w:r w:rsidRPr="00E42D93">
        <w:rPr>
          <w:rFonts w:eastAsia="SimSun" w:cs="mylotus"/>
          <w:sz w:val="32"/>
          <w:szCs w:val="27"/>
          <w:rtl/>
        </w:rPr>
        <w:t xml:space="preserve"> قلت</w:t>
      </w:r>
      <w:r w:rsidRPr="00E42D93">
        <w:rPr>
          <w:rFonts w:eastAsia="SimSun" w:cs="mylotus" w:hint="cs"/>
          <w:sz w:val="32"/>
          <w:szCs w:val="27"/>
          <w:rtl/>
        </w:rPr>
        <w:t>:</w:t>
      </w:r>
      <w:r w:rsidRPr="00E42D93">
        <w:rPr>
          <w:rFonts w:eastAsia="SimSun" w:cs="mylotus"/>
          <w:sz w:val="32"/>
          <w:szCs w:val="27"/>
          <w:rtl/>
        </w:rPr>
        <w:t xml:space="preserve"> بلى</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الناصب لنا شر</w:t>
      </w:r>
      <w:r w:rsidRPr="00E42D93">
        <w:rPr>
          <w:rFonts w:eastAsia="SimSun" w:cs="mylotus" w:hint="cs"/>
          <w:sz w:val="32"/>
          <w:szCs w:val="27"/>
          <w:rtl/>
        </w:rPr>
        <w:t>ٌّ</w:t>
      </w:r>
      <w:r w:rsidRPr="00E42D93">
        <w:rPr>
          <w:rFonts w:eastAsia="SimSun" w:cs="mylotus"/>
          <w:sz w:val="32"/>
          <w:szCs w:val="27"/>
          <w:rtl/>
        </w:rPr>
        <w:t xml:space="preserve"> منه</w:t>
      </w:r>
      <w:r w:rsidRPr="00E42D93">
        <w:rPr>
          <w:rFonts w:eastAsia="SimSun" w:cs="mylotus" w:hint="cs"/>
          <w:sz w:val="32"/>
          <w:szCs w:val="27"/>
          <w:rtl/>
        </w:rPr>
        <w:t>،</w:t>
      </w:r>
      <w:r w:rsidRPr="00E42D93">
        <w:rPr>
          <w:rFonts w:eastAsia="SimSun" w:cs="mylotus"/>
          <w:sz w:val="32"/>
          <w:szCs w:val="27"/>
          <w:rtl/>
        </w:rPr>
        <w:t xml:space="preserve"> أما إنه ليس من عبد ي</w:t>
      </w:r>
      <w:r w:rsidRPr="00E42D93">
        <w:rPr>
          <w:rFonts w:eastAsia="SimSun" w:cs="mylotus" w:hint="cs"/>
          <w:sz w:val="32"/>
          <w:szCs w:val="27"/>
          <w:rtl/>
        </w:rPr>
        <w:t>ُ</w:t>
      </w:r>
      <w:r w:rsidRPr="00E42D93">
        <w:rPr>
          <w:rFonts w:eastAsia="SimSun" w:cs="mylotus"/>
          <w:sz w:val="32"/>
          <w:szCs w:val="27"/>
          <w:rtl/>
        </w:rPr>
        <w:t>ذ</w:t>
      </w:r>
      <w:r w:rsidRPr="00E42D93">
        <w:rPr>
          <w:rFonts w:eastAsia="SimSun" w:cs="mylotus" w:hint="cs"/>
          <w:sz w:val="32"/>
          <w:szCs w:val="27"/>
          <w:rtl/>
        </w:rPr>
        <w:t>ْ</w:t>
      </w:r>
      <w:r w:rsidRPr="00E42D93">
        <w:rPr>
          <w:rFonts w:eastAsia="SimSun" w:cs="mylotus"/>
          <w:sz w:val="32"/>
          <w:szCs w:val="27"/>
          <w:rtl/>
        </w:rPr>
        <w:t>ك</w:t>
      </w:r>
      <w:r w:rsidRPr="00E42D93">
        <w:rPr>
          <w:rFonts w:eastAsia="SimSun" w:cs="mylotus" w:hint="cs"/>
          <w:sz w:val="32"/>
          <w:szCs w:val="27"/>
          <w:rtl/>
        </w:rPr>
        <w:t>َ</w:t>
      </w:r>
      <w:r w:rsidRPr="00E42D93">
        <w:rPr>
          <w:rFonts w:eastAsia="SimSun" w:cs="mylotus"/>
          <w:sz w:val="32"/>
          <w:szCs w:val="27"/>
          <w:rtl/>
        </w:rPr>
        <w:t>ر عنده أهل البيت فيرق</w:t>
      </w:r>
      <w:r w:rsidRPr="00E42D93">
        <w:rPr>
          <w:rFonts w:eastAsia="SimSun" w:cs="mylotus" w:hint="cs"/>
          <w:sz w:val="32"/>
          <w:szCs w:val="27"/>
          <w:rtl/>
        </w:rPr>
        <w:t>ُّ</w:t>
      </w:r>
      <w:r w:rsidRPr="00E42D93">
        <w:rPr>
          <w:rFonts w:eastAsia="SimSun" w:cs="mylotus"/>
          <w:sz w:val="32"/>
          <w:szCs w:val="27"/>
          <w:rtl/>
        </w:rPr>
        <w:t xml:space="preserve"> لذكرنا إلا مسحت الملائكة ظهره وغفر له ذنوبه كلها إلا أن يجي‏ء بذنب يخرجه من الإيمان</w:t>
      </w:r>
      <w:r w:rsidRPr="00E42D93">
        <w:rPr>
          <w:rFonts w:eastAsia="SimSun" w:cs="mylotus" w:hint="cs"/>
          <w:sz w:val="32"/>
          <w:szCs w:val="27"/>
          <w:rtl/>
        </w:rPr>
        <w:t>،</w:t>
      </w:r>
      <w:r w:rsidRPr="00E42D93">
        <w:rPr>
          <w:rFonts w:eastAsia="SimSun" w:cs="mylotus"/>
          <w:sz w:val="32"/>
          <w:szCs w:val="27"/>
          <w:rtl/>
        </w:rPr>
        <w:t xml:space="preserve"> وإن الشفاعة لمقبولة</w:t>
      </w:r>
      <w:r w:rsidRPr="00E42D93">
        <w:rPr>
          <w:rFonts w:eastAsia="SimSun" w:cs="mylotus" w:hint="cs"/>
          <w:sz w:val="32"/>
          <w:szCs w:val="27"/>
          <w:rtl/>
        </w:rPr>
        <w:t>ٌ</w:t>
      </w:r>
      <w:r w:rsidRPr="00E42D93">
        <w:rPr>
          <w:rFonts w:eastAsia="SimSun" w:cs="mylotus"/>
          <w:sz w:val="32"/>
          <w:szCs w:val="27"/>
          <w:rtl/>
        </w:rPr>
        <w:t xml:space="preserve"> وما ت</w:t>
      </w:r>
      <w:r w:rsidRPr="00E42D93">
        <w:rPr>
          <w:rFonts w:eastAsia="SimSun" w:cs="mylotus" w:hint="cs"/>
          <w:sz w:val="32"/>
          <w:szCs w:val="27"/>
          <w:rtl/>
        </w:rPr>
        <w:t>ُ</w:t>
      </w:r>
      <w:r w:rsidRPr="00E42D93">
        <w:rPr>
          <w:rFonts w:eastAsia="SimSun" w:cs="mylotus"/>
          <w:sz w:val="32"/>
          <w:szCs w:val="27"/>
          <w:rtl/>
        </w:rPr>
        <w:t>قب</w:t>
      </w:r>
      <w:r w:rsidRPr="00E42D93">
        <w:rPr>
          <w:rFonts w:eastAsia="SimSun" w:cs="mylotus" w:hint="cs"/>
          <w:sz w:val="32"/>
          <w:szCs w:val="27"/>
          <w:rtl/>
        </w:rPr>
        <w:t>َ</w:t>
      </w:r>
      <w:r w:rsidRPr="00E42D93">
        <w:rPr>
          <w:rFonts w:eastAsia="SimSun" w:cs="mylotus"/>
          <w:sz w:val="32"/>
          <w:szCs w:val="27"/>
          <w:rtl/>
        </w:rPr>
        <w:t>ل في ناصب</w:t>
      </w:r>
      <w:r w:rsidRPr="00E42D93">
        <w:rPr>
          <w:rFonts w:eastAsia="SimSun" w:cs="mylotus" w:hint="cs"/>
          <w:sz w:val="32"/>
          <w:szCs w:val="27"/>
          <w:rtl/>
        </w:rPr>
        <w:t>،</w:t>
      </w:r>
      <w:r w:rsidRPr="00E42D93">
        <w:rPr>
          <w:rFonts w:eastAsia="SimSun" w:cs="mylotus"/>
          <w:sz w:val="32"/>
          <w:szCs w:val="27"/>
          <w:rtl/>
        </w:rPr>
        <w:t xml:space="preserve"> وإن المؤمن ليشفع لجاره وما له حسنة</w:t>
      </w:r>
      <w:r w:rsidRPr="00E42D93">
        <w:rPr>
          <w:rFonts w:eastAsia="SimSun" w:cs="mylotus" w:hint="cs"/>
          <w:sz w:val="32"/>
          <w:szCs w:val="27"/>
          <w:rtl/>
        </w:rPr>
        <w:t>!</w:t>
      </w:r>
      <w:r w:rsidRPr="00E42D93">
        <w:rPr>
          <w:rFonts w:eastAsia="SimSun" w:cs="mylotus"/>
          <w:sz w:val="32"/>
          <w:szCs w:val="27"/>
          <w:rtl/>
        </w:rPr>
        <w:t xml:space="preserve"> فيقول</w:t>
      </w:r>
      <w:r w:rsidRPr="00E42D93">
        <w:rPr>
          <w:rFonts w:eastAsia="SimSun" w:cs="mylotus" w:hint="cs"/>
          <w:sz w:val="32"/>
          <w:szCs w:val="27"/>
          <w:rtl/>
        </w:rPr>
        <w:t>:</w:t>
      </w:r>
      <w:r w:rsidRPr="00E42D93">
        <w:rPr>
          <w:rFonts w:eastAsia="SimSun" w:cs="mylotus"/>
          <w:sz w:val="32"/>
          <w:szCs w:val="27"/>
          <w:rtl/>
        </w:rPr>
        <w:t xml:space="preserve"> يا رب</w:t>
      </w:r>
      <w:r w:rsidRPr="00E42D93">
        <w:rPr>
          <w:rFonts w:eastAsia="SimSun" w:cs="mylotus" w:hint="cs"/>
          <w:sz w:val="32"/>
          <w:szCs w:val="27"/>
          <w:rtl/>
        </w:rPr>
        <w:t>ِّ!</w:t>
      </w:r>
      <w:r w:rsidRPr="00E42D93">
        <w:rPr>
          <w:rFonts w:eastAsia="SimSun" w:cs="mylotus"/>
          <w:sz w:val="32"/>
          <w:szCs w:val="27"/>
          <w:rtl/>
        </w:rPr>
        <w:t xml:space="preserve"> جاري كان يكف عني الأذى</w:t>
      </w:r>
      <w:r w:rsidRPr="00E42D93">
        <w:rPr>
          <w:rFonts w:eastAsia="SimSun" w:cs="mylotus" w:hint="cs"/>
          <w:sz w:val="32"/>
          <w:szCs w:val="27"/>
          <w:rtl/>
        </w:rPr>
        <w:t>،</w:t>
      </w:r>
      <w:r w:rsidRPr="00E42D93">
        <w:rPr>
          <w:rFonts w:eastAsia="SimSun" w:cs="mylotus"/>
          <w:sz w:val="32"/>
          <w:szCs w:val="27"/>
          <w:rtl/>
        </w:rPr>
        <w:t xml:space="preserve"> في</w:t>
      </w:r>
      <w:r w:rsidRPr="00E42D93">
        <w:rPr>
          <w:rFonts w:eastAsia="SimSun" w:cs="mylotus" w:hint="cs"/>
          <w:sz w:val="32"/>
          <w:szCs w:val="27"/>
          <w:rtl/>
        </w:rPr>
        <w:t>ُ</w:t>
      </w:r>
      <w:r w:rsidRPr="00E42D93">
        <w:rPr>
          <w:rFonts w:eastAsia="SimSun" w:cs="mylotus"/>
          <w:sz w:val="32"/>
          <w:szCs w:val="27"/>
          <w:rtl/>
        </w:rPr>
        <w:t>ش</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ع فيه</w:t>
      </w:r>
      <w:r w:rsidRPr="00E42D93">
        <w:rPr>
          <w:rFonts w:eastAsia="SimSun" w:cs="mylotus" w:hint="cs"/>
          <w:sz w:val="32"/>
          <w:szCs w:val="27"/>
          <w:rtl/>
        </w:rPr>
        <w:t>،</w:t>
      </w:r>
      <w:r w:rsidRPr="00E42D93">
        <w:rPr>
          <w:rFonts w:eastAsia="SimSun" w:cs="mylotus"/>
          <w:sz w:val="32"/>
          <w:szCs w:val="27"/>
          <w:rtl/>
        </w:rPr>
        <w:t xml:space="preserve"> فيقول الله تبارك وتعالى</w:t>
      </w:r>
      <w:r w:rsidRPr="00E42D93">
        <w:rPr>
          <w:rFonts w:eastAsia="SimSun" w:cs="mylotus" w:hint="cs"/>
          <w:sz w:val="32"/>
          <w:szCs w:val="27"/>
          <w:rtl/>
        </w:rPr>
        <w:t>:</w:t>
      </w:r>
      <w:r w:rsidRPr="00E42D93">
        <w:rPr>
          <w:rFonts w:eastAsia="SimSun" w:cs="mylotus"/>
          <w:sz w:val="32"/>
          <w:szCs w:val="27"/>
          <w:rtl/>
        </w:rPr>
        <w:t xml:space="preserve"> أنا ربك وأنا أحق من كافى عنك فيدخله الجنة وما له من حسنة</w:t>
      </w:r>
      <w:r w:rsidRPr="00E42D93">
        <w:rPr>
          <w:rFonts w:eastAsia="SimSun" w:cs="mylotus" w:hint="cs"/>
          <w:sz w:val="32"/>
          <w:szCs w:val="27"/>
          <w:rtl/>
        </w:rPr>
        <w:t>!</w:t>
      </w:r>
      <w:r w:rsidRPr="00E42D93">
        <w:rPr>
          <w:rFonts w:eastAsia="SimSun" w:cs="mylotus"/>
          <w:sz w:val="32"/>
          <w:szCs w:val="27"/>
          <w:rtl/>
        </w:rPr>
        <w:t xml:space="preserve"> وإن أدنى المؤمنين شفاعة ليشفع لثلاثين إنسانا</w:t>
      </w:r>
      <w:r w:rsidRPr="00E42D93">
        <w:rPr>
          <w:rFonts w:eastAsia="SimSun" w:cs="mylotus" w:hint="cs"/>
          <w:sz w:val="32"/>
          <w:szCs w:val="27"/>
          <w:rtl/>
        </w:rPr>
        <w:t>ً،</w:t>
      </w:r>
      <w:r w:rsidRPr="00E42D93">
        <w:rPr>
          <w:rFonts w:eastAsia="SimSun" w:cs="mylotus"/>
          <w:sz w:val="32"/>
          <w:szCs w:val="27"/>
          <w:rtl/>
        </w:rPr>
        <w:t xml:space="preserve"> فعند ذلك يقول أهل النار فَما لَنا مِنْ شافِعِينَ ولا صَدِيقٍ حَمِيمٍ</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sz w:val="32"/>
          <w:szCs w:val="27"/>
          <w:rtl/>
        </w:rPr>
        <w:t xml:space="preserve"> </w:t>
      </w:r>
      <w:r w:rsidRPr="00E42D93">
        <w:rPr>
          <w:rFonts w:eastAsia="SimSun" w:cs="mylotus" w:hint="cs"/>
          <w:sz w:val="32"/>
          <w:szCs w:val="27"/>
          <w:rtl/>
        </w:rPr>
        <w:t>قلت: أحد رواته «عليُّ بن فضال» الذي عرفناه فيما سبق، وبقية رواته مجهولون ومهملون. أما متنه فيمكن فهمه على نحو يتفق مع مفهوم الشفاعة الشرعية الذي سنشرحه لاحقاً.</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الثالث والخمسون</w:t>
      </w:r>
      <w:r w:rsidRPr="00E42D93">
        <w:rPr>
          <w:rFonts w:eastAsia="SimSun" w:cs="mylotus" w:hint="cs"/>
          <w:sz w:val="32"/>
          <w:szCs w:val="27"/>
          <w:rtl/>
        </w:rPr>
        <w:t>: هو الحديث التشبيهي الفاضح ذاته الذي استند إليه آية الله أبو الفضل النبوي وقد بينا ضعفه فيما سبق.</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الحديث الرابع والخمسون: عن </w:t>
      </w:r>
      <w:r w:rsidRPr="00E42D93">
        <w:rPr>
          <w:rFonts w:eastAsia="SimSun" w:cs="mylotus"/>
          <w:sz w:val="32"/>
          <w:szCs w:val="27"/>
          <w:rtl/>
        </w:rPr>
        <w:t>تفسير فرات بن إبراهيم</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محمد بن القاسم بن عبيد معنعنا عن بشر بن شريح البصري قال</w:t>
      </w:r>
      <w:r w:rsidRPr="00E42D93">
        <w:rPr>
          <w:rFonts w:eastAsia="SimSun" w:cs="mylotus" w:hint="cs"/>
          <w:sz w:val="32"/>
          <w:szCs w:val="27"/>
          <w:rtl/>
        </w:rPr>
        <w:t>:</w:t>
      </w:r>
      <w:r w:rsidRPr="00E42D93">
        <w:rPr>
          <w:rFonts w:eastAsia="SimSun" w:cs="mylotus"/>
          <w:sz w:val="32"/>
          <w:szCs w:val="27"/>
          <w:rtl/>
        </w:rPr>
        <w:t xml:space="preserve"> قلت لمحمد بن علي </w:t>
      </w:r>
      <w:r w:rsidR="00F10F01" w:rsidRPr="00E42D93">
        <w:rPr>
          <w:rFonts w:eastAsia="SimSun" w:cs="CTraditional Arabic"/>
          <w:sz w:val="32"/>
          <w:szCs w:val="27"/>
          <w:rtl/>
        </w:rPr>
        <w:t>؛</w:t>
      </w:r>
      <w:r w:rsidRPr="00E42D93">
        <w:rPr>
          <w:rFonts w:eastAsia="SimSun" w:cs="mylotus"/>
          <w:sz w:val="32"/>
          <w:szCs w:val="27"/>
          <w:rtl/>
        </w:rPr>
        <w:t>: أي</w:t>
      </w:r>
      <w:r w:rsidRPr="00E42D93">
        <w:rPr>
          <w:rFonts w:eastAsia="SimSun" w:cs="mylotus" w:hint="cs"/>
          <w:sz w:val="32"/>
          <w:szCs w:val="27"/>
          <w:rtl/>
        </w:rPr>
        <w:t>َّ</w:t>
      </w:r>
      <w:r w:rsidRPr="00E42D93">
        <w:rPr>
          <w:rFonts w:eastAsia="SimSun" w:cs="mylotus"/>
          <w:sz w:val="32"/>
          <w:szCs w:val="27"/>
          <w:rtl/>
        </w:rPr>
        <w:t>ة</w:t>
      </w:r>
      <w:r w:rsidRPr="00E42D93">
        <w:rPr>
          <w:rFonts w:eastAsia="SimSun" w:cs="mylotus" w:hint="cs"/>
          <w:sz w:val="32"/>
          <w:szCs w:val="27"/>
          <w:rtl/>
        </w:rPr>
        <w:t>ُ</w:t>
      </w:r>
      <w:r w:rsidRPr="00E42D93">
        <w:rPr>
          <w:rFonts w:eastAsia="SimSun" w:cs="mylotus"/>
          <w:sz w:val="32"/>
          <w:szCs w:val="27"/>
          <w:rtl/>
        </w:rPr>
        <w:t xml:space="preserve"> آية</w:t>
      </w:r>
      <w:r w:rsidRPr="00E42D93">
        <w:rPr>
          <w:rFonts w:eastAsia="SimSun" w:cs="mylotus" w:hint="cs"/>
          <w:sz w:val="32"/>
          <w:szCs w:val="27"/>
          <w:rtl/>
        </w:rPr>
        <w:t>ٍ</w:t>
      </w:r>
      <w:r w:rsidRPr="00E42D93">
        <w:rPr>
          <w:rFonts w:eastAsia="SimSun" w:cs="mylotus"/>
          <w:sz w:val="32"/>
          <w:szCs w:val="27"/>
          <w:rtl/>
        </w:rPr>
        <w:t xml:space="preserve"> في كتاب الله أرجى</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ما يقول فيها قومك</w:t>
      </w:r>
      <w:r w:rsidRPr="00E42D93">
        <w:rPr>
          <w:rFonts w:eastAsia="SimSun" w:cs="mylotus" w:hint="cs"/>
          <w:sz w:val="32"/>
          <w:szCs w:val="27"/>
          <w:rtl/>
        </w:rPr>
        <w:t>؟</w:t>
      </w:r>
      <w:r w:rsidRPr="00E42D93">
        <w:rPr>
          <w:rFonts w:eastAsia="SimSun" w:cs="mylotus"/>
          <w:sz w:val="32"/>
          <w:szCs w:val="27"/>
          <w:rtl/>
        </w:rPr>
        <w:t xml:space="preserve"> قال قلت</w:t>
      </w:r>
      <w:r w:rsidRPr="00E42D93">
        <w:rPr>
          <w:rFonts w:eastAsia="SimSun" w:cs="mylotus" w:hint="cs"/>
          <w:sz w:val="32"/>
          <w:szCs w:val="27"/>
          <w:rtl/>
        </w:rPr>
        <w:t>:</w:t>
      </w:r>
      <w:r w:rsidRPr="00E42D93">
        <w:rPr>
          <w:rFonts w:eastAsia="SimSun" w:cs="mylotus"/>
          <w:sz w:val="32"/>
          <w:szCs w:val="27"/>
          <w:rtl/>
        </w:rPr>
        <w:t xml:space="preserve"> يقولون يا عِبادِيَ الَّذِينَ أَسْرَفُوا عَلى أَنْفُسِهِمْ لا تَقْنَطُوا مِنْ رَحْمَةِ </w:t>
      </w:r>
      <w:r w:rsidRPr="00E42D93">
        <w:rPr>
          <w:rFonts w:eastAsia="SimSun" w:cs="mylotus" w:hint="cs"/>
          <w:sz w:val="32"/>
          <w:szCs w:val="27"/>
          <w:rtl/>
        </w:rPr>
        <w:t>اللهِ.</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لكنا أهل البيت لا نقول ذلك</w:t>
      </w:r>
      <w:r w:rsidRPr="00E42D93">
        <w:rPr>
          <w:rFonts w:eastAsia="SimSun" w:cs="mylotus" w:hint="cs"/>
          <w:sz w:val="32"/>
          <w:szCs w:val="27"/>
          <w:rtl/>
        </w:rPr>
        <w:t>!</w:t>
      </w:r>
      <w:r w:rsidRPr="00E42D93">
        <w:rPr>
          <w:rFonts w:eastAsia="SimSun" w:cs="mylotus"/>
          <w:sz w:val="32"/>
          <w:szCs w:val="27"/>
          <w:rtl/>
        </w:rPr>
        <w:t xml:space="preserve"> قال قلت</w:t>
      </w:r>
      <w:r w:rsidRPr="00E42D93">
        <w:rPr>
          <w:rFonts w:eastAsia="SimSun" w:cs="mylotus" w:hint="cs"/>
          <w:sz w:val="32"/>
          <w:szCs w:val="27"/>
          <w:rtl/>
        </w:rPr>
        <w:t>:</w:t>
      </w:r>
      <w:r w:rsidRPr="00E42D93">
        <w:rPr>
          <w:rFonts w:eastAsia="SimSun" w:cs="mylotus"/>
          <w:sz w:val="32"/>
          <w:szCs w:val="27"/>
          <w:rtl/>
        </w:rPr>
        <w:t xml:space="preserve"> فأي</w:t>
      </w:r>
      <w:r w:rsidRPr="00E42D93">
        <w:rPr>
          <w:rFonts w:eastAsia="SimSun" w:cs="mylotus" w:hint="cs"/>
          <w:sz w:val="32"/>
          <w:szCs w:val="27"/>
          <w:rtl/>
        </w:rPr>
        <w:t>ُّ</w:t>
      </w:r>
      <w:r w:rsidRPr="00E42D93">
        <w:rPr>
          <w:rFonts w:eastAsia="SimSun" w:cs="mylotus"/>
          <w:sz w:val="32"/>
          <w:szCs w:val="27"/>
          <w:rtl/>
        </w:rPr>
        <w:t xml:space="preserve"> شي‏ء تقولون فيها</w:t>
      </w:r>
      <w:r w:rsidRPr="00E42D93">
        <w:rPr>
          <w:rFonts w:eastAsia="SimSun" w:cs="mylotus" w:hint="cs"/>
          <w:sz w:val="32"/>
          <w:szCs w:val="27"/>
          <w:rtl/>
        </w:rPr>
        <w:t>؟</w:t>
      </w:r>
      <w:r w:rsidRPr="00E42D93">
        <w:rPr>
          <w:rFonts w:eastAsia="SimSun" w:cs="mylotus"/>
          <w:sz w:val="32"/>
          <w:szCs w:val="27"/>
          <w:rtl/>
        </w:rPr>
        <w:t xml:space="preserve"> قال نقول</w:t>
      </w:r>
      <w:r w:rsidRPr="00E42D93">
        <w:rPr>
          <w:rFonts w:eastAsia="SimSun" w:cs="mylotus" w:hint="cs"/>
          <w:sz w:val="32"/>
          <w:szCs w:val="27"/>
          <w:rtl/>
        </w:rPr>
        <w:t>:</w:t>
      </w:r>
      <w:r w:rsidRPr="00E42D93">
        <w:rPr>
          <w:rFonts w:eastAsia="SimSun" w:cs="mylotus"/>
          <w:sz w:val="32"/>
          <w:szCs w:val="27"/>
          <w:rtl/>
        </w:rPr>
        <w:t xml:space="preserve"> وَلَسَوْفَ يُعْطِيكَ رَبُّكَ فَتَرْضى</w:t>
      </w:r>
      <w:r w:rsidRPr="00E42D93">
        <w:rPr>
          <w:rFonts w:eastAsia="SimSun" w:cs="mylotus" w:hint="cs"/>
          <w:sz w:val="32"/>
          <w:szCs w:val="27"/>
          <w:rtl/>
        </w:rPr>
        <w:t>،</w:t>
      </w:r>
      <w:r w:rsidRPr="00E42D93">
        <w:rPr>
          <w:rFonts w:eastAsia="SimSun" w:cs="mylotus"/>
          <w:sz w:val="32"/>
          <w:szCs w:val="27"/>
          <w:rtl/>
        </w:rPr>
        <w:t xml:space="preserve"> الشفاعة والله الشفاعة والله الشفاعة</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قلتُ: إذا كان الراوي </w:t>
      </w:r>
      <w:r w:rsidRPr="00E42D93">
        <w:rPr>
          <w:rFonts w:eastAsia="SimSun" w:cs="mylotus"/>
          <w:sz w:val="32"/>
          <w:szCs w:val="27"/>
          <w:rtl/>
        </w:rPr>
        <w:t>«</w:t>
      </w:r>
      <w:r w:rsidRPr="00E42D93">
        <w:rPr>
          <w:rFonts w:eastAsia="SimSun" w:cs="mylotus" w:hint="cs"/>
          <w:sz w:val="32"/>
          <w:szCs w:val="27"/>
          <w:rtl/>
        </w:rPr>
        <w:t>محمد بن القاسم</w:t>
      </w:r>
      <w:r w:rsidRPr="00E42D93">
        <w:rPr>
          <w:rFonts w:eastAsia="SimSun" w:cs="mylotus"/>
          <w:sz w:val="32"/>
          <w:szCs w:val="27"/>
          <w:rtl/>
        </w:rPr>
        <w:t>»</w:t>
      </w:r>
      <w:r w:rsidRPr="00E42D93">
        <w:rPr>
          <w:rFonts w:eastAsia="SimSun" w:cs="mylotus" w:hint="cs"/>
          <w:sz w:val="32"/>
          <w:szCs w:val="27"/>
          <w:rtl/>
        </w:rPr>
        <w:t xml:space="preserve"> هو </w:t>
      </w:r>
      <w:r w:rsidRPr="00E42D93">
        <w:rPr>
          <w:rFonts w:eastAsia="SimSun" w:cs="mylotus"/>
          <w:sz w:val="32"/>
          <w:szCs w:val="27"/>
          <w:rtl/>
        </w:rPr>
        <w:t>«</w:t>
      </w:r>
      <w:r w:rsidRPr="00E42D93">
        <w:rPr>
          <w:rFonts w:eastAsia="SimSun" w:cs="mylotus" w:hint="cs"/>
          <w:sz w:val="32"/>
          <w:szCs w:val="27"/>
          <w:rtl/>
        </w:rPr>
        <w:t>محمد بن القاسم الأسترآبادي</w:t>
      </w:r>
      <w:r w:rsidRPr="00E42D93">
        <w:rPr>
          <w:rFonts w:eastAsia="SimSun" w:cs="mylotus"/>
          <w:sz w:val="32"/>
          <w:szCs w:val="27"/>
          <w:rtl/>
        </w:rPr>
        <w:t>»</w:t>
      </w:r>
      <w:r w:rsidRPr="00E42D93">
        <w:rPr>
          <w:rFonts w:eastAsia="SimSun" w:cs="mylotus" w:hint="cs"/>
          <w:sz w:val="32"/>
          <w:szCs w:val="27"/>
          <w:rtl/>
        </w:rPr>
        <w:t xml:space="preserve"> فهو كذاب متروك الحديث لأن الغضائري قال عنه - كما في تنقيح المقال: </w:t>
      </w:r>
      <w:r w:rsidRPr="00E42D93">
        <w:rPr>
          <w:rFonts w:eastAsia="SimSun" w:cs="mylotus" w:hint="eastAsia"/>
          <w:sz w:val="32"/>
          <w:szCs w:val="27"/>
          <w:rtl/>
        </w:rPr>
        <w:t>«</w:t>
      </w:r>
      <w:r w:rsidRPr="00E42D93">
        <w:rPr>
          <w:rFonts w:eastAsia="SimSun" w:cs="mylotus" w:hint="cs"/>
          <w:sz w:val="32"/>
          <w:szCs w:val="27"/>
          <w:rtl/>
        </w:rPr>
        <w:t>ضعيف كذَّاب، وهو الذي وضع التفسير المنسوب إلى الإمام</w:t>
      </w:r>
      <w:r w:rsidRPr="00E42D93">
        <w:rPr>
          <w:rFonts w:eastAsia="SimSun" w:cs="mylotus" w:hint="eastAsia"/>
          <w:sz w:val="32"/>
          <w:szCs w:val="27"/>
          <w:rtl/>
        </w:rPr>
        <w:t>»</w:t>
      </w:r>
      <w:r w:rsidRPr="00E42D93">
        <w:rPr>
          <w:rFonts w:eastAsia="SimSun" w:cs="mylotus" w:hint="cs"/>
          <w:sz w:val="32"/>
          <w:szCs w:val="27"/>
          <w:rtl/>
        </w:rPr>
        <w:t xml:space="preserve">. أما إذا كان </w:t>
      </w:r>
      <w:r w:rsidRPr="00E42D93">
        <w:rPr>
          <w:rFonts w:eastAsia="SimSun" w:cs="mylotus"/>
          <w:sz w:val="32"/>
          <w:szCs w:val="27"/>
          <w:rtl/>
        </w:rPr>
        <w:t>«</w:t>
      </w:r>
      <w:r w:rsidRPr="00E42D93">
        <w:rPr>
          <w:rFonts w:eastAsia="SimSun" w:cs="mylotus" w:hint="cs"/>
          <w:sz w:val="32"/>
          <w:szCs w:val="27"/>
          <w:rtl/>
        </w:rPr>
        <w:t>محمد بن القاسم بن عبيد</w:t>
      </w:r>
      <w:r w:rsidRPr="00E42D93">
        <w:rPr>
          <w:rFonts w:eastAsia="SimSun" w:cs="mylotus"/>
          <w:sz w:val="32"/>
          <w:szCs w:val="27"/>
          <w:rtl/>
        </w:rPr>
        <w:t>»</w:t>
      </w:r>
      <w:r w:rsidRPr="00E42D93">
        <w:rPr>
          <w:rFonts w:eastAsia="SimSun" w:cs="mylotus" w:hint="cs"/>
          <w:sz w:val="32"/>
          <w:szCs w:val="27"/>
          <w:rtl/>
        </w:rPr>
        <w:t xml:space="preserve"> فهو مجهول وكذلك الراوي الذي بعده أعني </w:t>
      </w:r>
      <w:r w:rsidRPr="00E42D93">
        <w:rPr>
          <w:rFonts w:eastAsia="SimSun" w:cs="mylotus"/>
          <w:sz w:val="32"/>
          <w:szCs w:val="27"/>
          <w:rtl/>
        </w:rPr>
        <w:t>«</w:t>
      </w:r>
      <w:r w:rsidRPr="00E42D93">
        <w:rPr>
          <w:rFonts w:eastAsia="SimSun" w:cs="mylotus" w:hint="cs"/>
          <w:sz w:val="32"/>
          <w:szCs w:val="27"/>
          <w:rtl/>
        </w:rPr>
        <w:t>بشر بن شريح</w:t>
      </w:r>
      <w:r w:rsidRPr="00E42D93">
        <w:rPr>
          <w:rFonts w:eastAsia="SimSun" w:cs="mylotus"/>
          <w:sz w:val="32"/>
          <w:szCs w:val="27"/>
          <w:rtl/>
        </w:rPr>
        <w:t>»</w:t>
      </w:r>
      <w:r w:rsidRPr="00E42D93">
        <w:rPr>
          <w:rFonts w:eastAsia="SimSun" w:cs="mylotus" w:hint="cs"/>
          <w:sz w:val="32"/>
          <w:szCs w:val="27"/>
          <w:rtl/>
        </w:rPr>
        <w:t xml:space="preserve">، فالحديث ساقط من الاعتبار لأن في سنده مجاهيل لا ذكر لهم في كتب الرجال. ومن الجدير بالذكر أن اسم </w:t>
      </w:r>
      <w:r w:rsidRPr="00E42D93">
        <w:rPr>
          <w:rFonts w:eastAsia="SimSun" w:cs="mylotus"/>
          <w:sz w:val="32"/>
          <w:szCs w:val="27"/>
          <w:rtl/>
        </w:rPr>
        <w:t>«</w:t>
      </w:r>
      <w:r w:rsidRPr="00E42D93">
        <w:rPr>
          <w:rFonts w:eastAsia="SimSun" w:cs="mylotus" w:hint="cs"/>
          <w:sz w:val="32"/>
          <w:szCs w:val="27"/>
          <w:rtl/>
        </w:rPr>
        <w:t>بشر</w:t>
      </w:r>
      <w:r w:rsidRPr="00E42D93">
        <w:rPr>
          <w:rFonts w:eastAsia="SimSun" w:cs="mylotus"/>
          <w:sz w:val="32"/>
          <w:szCs w:val="27"/>
          <w:rtl/>
        </w:rPr>
        <w:t>»</w:t>
      </w:r>
      <w:r w:rsidRPr="00E42D93">
        <w:rPr>
          <w:rFonts w:eastAsia="SimSun" w:cs="mylotus" w:hint="cs"/>
          <w:sz w:val="32"/>
          <w:szCs w:val="27"/>
          <w:rtl/>
        </w:rPr>
        <w:t xml:space="preserve"> جاء في </w:t>
      </w:r>
      <w:r w:rsidRPr="00E42D93">
        <w:rPr>
          <w:rFonts w:eastAsia="SimSun" w:cs="mylotus"/>
          <w:sz w:val="32"/>
          <w:szCs w:val="27"/>
          <w:rtl/>
        </w:rPr>
        <w:t>«</w:t>
      </w:r>
      <w:r w:rsidRPr="00E42D93">
        <w:rPr>
          <w:rFonts w:eastAsia="SimSun" w:cs="mylotus" w:hint="cs"/>
          <w:sz w:val="32"/>
          <w:szCs w:val="27"/>
          <w:rtl/>
        </w:rPr>
        <w:t>تفسير فرات الكوفي</w:t>
      </w:r>
      <w:r w:rsidRPr="00E42D93">
        <w:rPr>
          <w:rFonts w:eastAsia="SimSun" w:cs="mylotus"/>
          <w:sz w:val="32"/>
          <w:szCs w:val="27"/>
          <w:rtl/>
        </w:rPr>
        <w:t>»</w:t>
      </w:r>
      <w:r w:rsidRPr="00E42D93">
        <w:rPr>
          <w:rFonts w:eastAsia="SimSun" w:cs="mylotus" w:hint="cs"/>
          <w:sz w:val="32"/>
          <w:szCs w:val="27"/>
          <w:rtl/>
        </w:rPr>
        <w:t xml:space="preserve"> باسم </w:t>
      </w:r>
      <w:r w:rsidRPr="00E42D93">
        <w:rPr>
          <w:rFonts w:eastAsia="SimSun" w:cs="mylotus"/>
          <w:sz w:val="32"/>
          <w:szCs w:val="27"/>
          <w:rtl/>
        </w:rPr>
        <w:t>«</w:t>
      </w:r>
      <w:r w:rsidRPr="00E42D93">
        <w:rPr>
          <w:rFonts w:eastAsia="SimSun" w:cs="mylotus" w:hint="cs"/>
          <w:sz w:val="32"/>
          <w:szCs w:val="27"/>
          <w:rtl/>
        </w:rPr>
        <w:t>نشر</w:t>
      </w:r>
      <w:r w:rsidRPr="00E42D93">
        <w:rPr>
          <w:rFonts w:eastAsia="SimSun" w:cs="mylotus"/>
          <w:sz w:val="32"/>
          <w:szCs w:val="27"/>
          <w:rtl/>
        </w:rPr>
        <w:t>»</w:t>
      </w:r>
      <w:r w:rsidRPr="00E42D93">
        <w:rPr>
          <w:rFonts w:eastAsia="SimSun" w:cs="mylotus" w:hint="cs"/>
          <w:sz w:val="32"/>
          <w:szCs w:val="27"/>
          <w:rtl/>
        </w:rPr>
        <w:t xml:space="preserve"> وهو أيضا مجهول!</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الخامس والخمسون</w:t>
      </w:r>
      <w:r w:rsidRPr="00E42D93">
        <w:rPr>
          <w:rFonts w:eastAsia="SimSun" w:cs="mylotus" w:hint="cs"/>
          <w:sz w:val="32"/>
          <w:szCs w:val="27"/>
          <w:rtl/>
        </w:rPr>
        <w:t>: منقول عن التفسير المنسوب إلى الإمام الحسن العسكري الذي بينا فيما سبق أنّه كتاب موضوع مكذوب.</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السادس والخمسون</w:t>
      </w:r>
      <w:r w:rsidRPr="00E42D93">
        <w:rPr>
          <w:rFonts w:eastAsia="SimSun" w:cs="mylotus" w:hint="cs"/>
          <w:sz w:val="32"/>
          <w:szCs w:val="27"/>
          <w:rtl/>
        </w:rPr>
        <w:t xml:space="preserve">: </w:t>
      </w:r>
      <w:r w:rsidRPr="00E42D93">
        <w:rPr>
          <w:rFonts w:eastAsia="SimSun" w:cs="mylotus"/>
          <w:sz w:val="32"/>
          <w:szCs w:val="27"/>
          <w:rtl/>
        </w:rPr>
        <w:t xml:space="preserve">من كتاب </w:t>
      </w:r>
      <w:r w:rsidRPr="00E42D93">
        <w:rPr>
          <w:rFonts w:eastAsia="SimSun" w:cs="mylotus" w:hint="cs"/>
          <w:sz w:val="32"/>
          <w:szCs w:val="27"/>
          <w:rtl/>
        </w:rPr>
        <w:t>«</w:t>
      </w:r>
      <w:r w:rsidRPr="00E42D93">
        <w:rPr>
          <w:rFonts w:eastAsia="SimSun" w:cs="mylotus"/>
          <w:sz w:val="32"/>
          <w:szCs w:val="27"/>
          <w:rtl/>
        </w:rPr>
        <w:t>صفات الشيعة</w:t>
      </w:r>
      <w:r w:rsidRPr="00E42D93">
        <w:rPr>
          <w:rFonts w:eastAsia="SimSun" w:cs="mylotus" w:hint="cs"/>
          <w:sz w:val="32"/>
          <w:szCs w:val="27"/>
          <w:rtl/>
        </w:rPr>
        <w:t>»</w:t>
      </w:r>
      <w:r w:rsidRPr="00E42D93">
        <w:rPr>
          <w:rFonts w:eastAsia="SimSun" w:cs="mylotus"/>
          <w:sz w:val="32"/>
          <w:szCs w:val="27"/>
          <w:rtl/>
        </w:rPr>
        <w:t xml:space="preserve"> للصدوق رحمه الله بإسناده عن عمار الساباطي عن أبي عبد الله </w:t>
      </w:r>
      <w:r w:rsidR="00F10F01" w:rsidRPr="00E42D93">
        <w:rPr>
          <w:rFonts w:eastAsia="SimSun" w:cs="CTraditional Arabic"/>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لكل</w:t>
      </w:r>
      <w:r w:rsidRPr="00E42D93">
        <w:rPr>
          <w:rFonts w:eastAsia="SimSun" w:cs="mylotus" w:hint="cs"/>
          <w:sz w:val="32"/>
          <w:szCs w:val="27"/>
          <w:rtl/>
        </w:rPr>
        <w:t>ِّ</w:t>
      </w:r>
      <w:r w:rsidRPr="00E42D93">
        <w:rPr>
          <w:rFonts w:eastAsia="SimSun" w:cs="mylotus"/>
          <w:sz w:val="32"/>
          <w:szCs w:val="27"/>
          <w:rtl/>
        </w:rPr>
        <w:t xml:space="preserve"> مؤمن</w:t>
      </w:r>
      <w:r w:rsidRPr="00E42D93">
        <w:rPr>
          <w:rFonts w:eastAsia="SimSun" w:cs="mylotus" w:hint="cs"/>
          <w:sz w:val="32"/>
          <w:szCs w:val="27"/>
          <w:rtl/>
        </w:rPr>
        <w:t>ٍ</w:t>
      </w:r>
      <w:r w:rsidRPr="00E42D93">
        <w:rPr>
          <w:rFonts w:eastAsia="SimSun" w:cs="mylotus"/>
          <w:sz w:val="32"/>
          <w:szCs w:val="27"/>
          <w:rtl/>
        </w:rPr>
        <w:t xml:space="preserve"> خمس ساعات يوم القيامة يشفع فيها</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قلت: عمّارٌ الساباطيُّ كان فطحيَّ المذهب، قال عنه صاحب </w:t>
      </w:r>
      <w:r w:rsidRPr="00E42D93">
        <w:rPr>
          <w:rFonts w:eastAsia="SimSun" w:cs="mylotus"/>
          <w:sz w:val="32"/>
          <w:szCs w:val="27"/>
          <w:rtl/>
        </w:rPr>
        <w:t>«</w:t>
      </w:r>
      <w:r w:rsidRPr="00E42D93">
        <w:rPr>
          <w:rFonts w:eastAsia="SimSun" w:cs="mylotus" w:hint="cs"/>
          <w:sz w:val="32"/>
          <w:szCs w:val="27"/>
          <w:rtl/>
        </w:rPr>
        <w:t>كاشف الرموز</w:t>
      </w:r>
      <w:r w:rsidRPr="00E42D93">
        <w:rPr>
          <w:rFonts w:eastAsia="SimSun" w:cs="mylotus"/>
          <w:sz w:val="32"/>
          <w:szCs w:val="27"/>
          <w:rtl/>
        </w:rPr>
        <w:t>»</w:t>
      </w:r>
      <w:r w:rsidRPr="00E42D93">
        <w:rPr>
          <w:rFonts w:eastAsia="SimSun" w:cs="mylotus" w:hint="cs"/>
          <w:sz w:val="32"/>
          <w:szCs w:val="27"/>
          <w:rtl/>
        </w:rPr>
        <w:t xml:space="preserve">: </w:t>
      </w:r>
      <w:r w:rsidRPr="00E42D93">
        <w:rPr>
          <w:rFonts w:eastAsia="SimSun" w:cs="mylotus" w:hint="eastAsia"/>
          <w:sz w:val="32"/>
          <w:szCs w:val="27"/>
          <w:rtl/>
        </w:rPr>
        <w:t>«</w:t>
      </w:r>
      <w:r w:rsidRPr="00E42D93">
        <w:rPr>
          <w:rFonts w:eastAsia="SimSun" w:cs="mylotus" w:hint="cs"/>
          <w:sz w:val="32"/>
          <w:szCs w:val="27"/>
          <w:rtl/>
        </w:rPr>
        <w:t>عمَّارٌ فطحيٌّ لا أعمل على روايته</w:t>
      </w:r>
      <w:r w:rsidRPr="00E42D93">
        <w:rPr>
          <w:rFonts w:eastAsia="SimSun" w:cs="mylotus" w:hint="eastAsia"/>
          <w:sz w:val="32"/>
          <w:szCs w:val="27"/>
          <w:rtl/>
        </w:rPr>
        <w:t>»</w:t>
      </w:r>
      <w:r w:rsidRPr="00E42D93">
        <w:rPr>
          <w:rFonts w:eastAsia="SimSun" w:cs="mylotus" w:hint="cs"/>
          <w:sz w:val="32"/>
          <w:szCs w:val="27"/>
          <w:rtl/>
        </w:rPr>
        <w:t xml:space="preserve">. وقال عنه الشيخ الطوسي في الرواية التي أوردها حول السهو في صلاة المغرب: </w:t>
      </w:r>
      <w:r w:rsidRPr="00E42D93">
        <w:rPr>
          <w:rFonts w:eastAsia="SimSun" w:cs="mylotus" w:hint="eastAsia"/>
          <w:sz w:val="32"/>
          <w:szCs w:val="27"/>
          <w:rtl/>
        </w:rPr>
        <w:t>«</w:t>
      </w:r>
      <w:r w:rsidRPr="00E42D93">
        <w:rPr>
          <w:rFonts w:eastAsia="SimSun" w:cs="mylotus" w:hint="cs"/>
          <w:sz w:val="32"/>
          <w:szCs w:val="27"/>
          <w:rtl/>
        </w:rPr>
        <w:t>هو فطحيٌّ ملعونٌ من الكلاب الممطورة</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السابع والخمسون</w:t>
      </w:r>
      <w:r w:rsidRPr="00E42D93">
        <w:rPr>
          <w:rFonts w:eastAsia="SimSun" w:cs="mylotus" w:hint="cs"/>
          <w:sz w:val="32"/>
          <w:szCs w:val="27"/>
          <w:rtl/>
        </w:rPr>
        <w:t>: عن كتاب «</w:t>
      </w:r>
      <w:r w:rsidRPr="00E42D93">
        <w:rPr>
          <w:rFonts w:eastAsia="SimSun" w:cs="mylotus"/>
          <w:sz w:val="32"/>
          <w:szCs w:val="27"/>
          <w:rtl/>
        </w:rPr>
        <w:t>دعوات الراوندي</w:t>
      </w:r>
      <w:r w:rsidRPr="00E42D93">
        <w:rPr>
          <w:rFonts w:eastAsia="SimSun" w:cs="mylotus" w:hint="cs"/>
          <w:sz w:val="32"/>
          <w:szCs w:val="27"/>
          <w:rtl/>
        </w:rPr>
        <w:t>»:</w:t>
      </w:r>
      <w:r w:rsidRPr="00E42D93">
        <w:rPr>
          <w:rFonts w:eastAsia="SimSun" w:cs="mylotus"/>
          <w:sz w:val="32"/>
          <w:szCs w:val="27"/>
          <w:rtl/>
        </w:rPr>
        <w:t xml:space="preserve"> عن سماعة بن مهران قال قال أبو الحسن </w:t>
      </w:r>
      <w:r w:rsidR="00F10F01" w:rsidRPr="00E42D93">
        <w:rPr>
          <w:rFonts w:eastAsia="SimSun" w:cs="CTraditional Arabic"/>
          <w:sz w:val="32"/>
          <w:szCs w:val="27"/>
          <w:rtl/>
        </w:rPr>
        <w:t>؛</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إذا كانت لك حاجة إلى الله فقل اللهم إني أسألك بحق محمد وعلي فإن لهما عندك شأنا من الشأن وقدرا</w:t>
      </w:r>
      <w:r w:rsidRPr="00E42D93">
        <w:rPr>
          <w:rFonts w:eastAsia="SimSun" w:cs="mylotus" w:hint="cs"/>
          <w:sz w:val="32"/>
          <w:szCs w:val="27"/>
          <w:rtl/>
        </w:rPr>
        <w:t>ً</w:t>
      </w:r>
      <w:r w:rsidRPr="00E42D93">
        <w:rPr>
          <w:rFonts w:eastAsia="SimSun" w:cs="mylotus"/>
          <w:sz w:val="32"/>
          <w:szCs w:val="27"/>
          <w:rtl/>
        </w:rPr>
        <w:t xml:space="preserve"> من القدر فبحق</w:t>
      </w:r>
      <w:r w:rsidRPr="00E42D93">
        <w:rPr>
          <w:rFonts w:eastAsia="SimSun" w:cs="mylotus" w:hint="cs"/>
          <w:sz w:val="32"/>
          <w:szCs w:val="27"/>
          <w:rtl/>
        </w:rPr>
        <w:t>ّ</w:t>
      </w:r>
      <w:r w:rsidRPr="00E42D93">
        <w:rPr>
          <w:rFonts w:eastAsia="SimSun" w:cs="mylotus"/>
          <w:sz w:val="32"/>
          <w:szCs w:val="27"/>
          <w:rtl/>
        </w:rPr>
        <w:t xml:space="preserve"> ذلك الشأن وذلك القدر أن تصل</w:t>
      </w:r>
      <w:r w:rsidRPr="00E42D93">
        <w:rPr>
          <w:rFonts w:eastAsia="SimSun" w:cs="mylotus" w:hint="cs"/>
          <w:sz w:val="32"/>
          <w:szCs w:val="27"/>
          <w:rtl/>
        </w:rPr>
        <w:t>ّ</w:t>
      </w:r>
      <w:r w:rsidRPr="00E42D93">
        <w:rPr>
          <w:rFonts w:eastAsia="SimSun" w:cs="mylotus"/>
          <w:sz w:val="32"/>
          <w:szCs w:val="27"/>
          <w:rtl/>
        </w:rPr>
        <w:t>ي على محمد وآل محمد وأن تفعل بي كذا وكذا</w:t>
      </w:r>
      <w:r w:rsidRPr="00E42D93">
        <w:rPr>
          <w:rFonts w:eastAsia="SimSun" w:cs="mylotus" w:hint="cs"/>
          <w:sz w:val="32"/>
          <w:szCs w:val="27"/>
          <w:rtl/>
        </w:rPr>
        <w:t>،</w:t>
      </w:r>
      <w:r w:rsidRPr="00E42D93">
        <w:rPr>
          <w:rFonts w:eastAsia="SimSun" w:cs="mylotus"/>
          <w:sz w:val="32"/>
          <w:szCs w:val="27"/>
          <w:rtl/>
        </w:rPr>
        <w:t xml:space="preserve"> فإنه إذا كان يوم القيامة لم يبق ملك</w:t>
      </w:r>
      <w:r w:rsidRPr="00E42D93">
        <w:rPr>
          <w:rFonts w:eastAsia="SimSun" w:cs="mylotus" w:hint="cs"/>
          <w:sz w:val="32"/>
          <w:szCs w:val="27"/>
          <w:rtl/>
        </w:rPr>
        <w:t>ٌ</w:t>
      </w:r>
      <w:r w:rsidRPr="00E42D93">
        <w:rPr>
          <w:rFonts w:eastAsia="SimSun" w:cs="mylotus"/>
          <w:sz w:val="32"/>
          <w:szCs w:val="27"/>
          <w:rtl/>
        </w:rPr>
        <w:t xml:space="preserve"> مقر</w:t>
      </w:r>
      <w:r w:rsidRPr="00E42D93">
        <w:rPr>
          <w:rFonts w:eastAsia="SimSun" w:cs="mylotus" w:hint="cs"/>
          <w:sz w:val="32"/>
          <w:szCs w:val="27"/>
          <w:rtl/>
        </w:rPr>
        <w:t>َّ</w:t>
      </w:r>
      <w:r w:rsidRPr="00E42D93">
        <w:rPr>
          <w:rFonts w:eastAsia="SimSun" w:cs="mylotus"/>
          <w:sz w:val="32"/>
          <w:szCs w:val="27"/>
          <w:rtl/>
        </w:rPr>
        <w:t>ب</w:t>
      </w:r>
      <w:r w:rsidRPr="00E42D93">
        <w:rPr>
          <w:rFonts w:eastAsia="SimSun" w:cs="mylotus" w:hint="cs"/>
          <w:sz w:val="32"/>
          <w:szCs w:val="27"/>
          <w:rtl/>
        </w:rPr>
        <w:t>ٌ</w:t>
      </w:r>
      <w:r w:rsidRPr="00E42D93">
        <w:rPr>
          <w:rFonts w:eastAsia="SimSun" w:cs="mylotus"/>
          <w:sz w:val="32"/>
          <w:szCs w:val="27"/>
          <w:rtl/>
        </w:rPr>
        <w:t xml:space="preserve"> ولا نبي</w:t>
      </w:r>
      <w:r w:rsidRPr="00E42D93">
        <w:rPr>
          <w:rFonts w:eastAsia="SimSun" w:cs="mylotus" w:hint="cs"/>
          <w:sz w:val="32"/>
          <w:szCs w:val="27"/>
          <w:rtl/>
        </w:rPr>
        <w:t>ٌّ</w:t>
      </w:r>
      <w:r w:rsidRPr="00E42D93">
        <w:rPr>
          <w:rFonts w:eastAsia="SimSun" w:cs="mylotus"/>
          <w:sz w:val="32"/>
          <w:szCs w:val="27"/>
          <w:rtl/>
        </w:rPr>
        <w:t xml:space="preserve"> مرس</w:t>
      </w:r>
      <w:r w:rsidRPr="00E42D93">
        <w:rPr>
          <w:rFonts w:eastAsia="SimSun" w:cs="mylotus" w:hint="cs"/>
          <w:sz w:val="32"/>
          <w:szCs w:val="27"/>
          <w:rtl/>
        </w:rPr>
        <w:t>َ</w:t>
      </w:r>
      <w:r w:rsidRPr="00E42D93">
        <w:rPr>
          <w:rFonts w:eastAsia="SimSun" w:cs="mylotus"/>
          <w:sz w:val="32"/>
          <w:szCs w:val="27"/>
          <w:rtl/>
        </w:rPr>
        <w:t>ل</w:t>
      </w:r>
      <w:r w:rsidRPr="00E42D93">
        <w:rPr>
          <w:rFonts w:eastAsia="SimSun" w:cs="mylotus" w:hint="cs"/>
          <w:sz w:val="32"/>
          <w:szCs w:val="27"/>
          <w:rtl/>
        </w:rPr>
        <w:t>ٌ</w:t>
      </w:r>
      <w:r w:rsidRPr="00E42D93">
        <w:rPr>
          <w:rFonts w:eastAsia="SimSun" w:cs="mylotus"/>
          <w:sz w:val="32"/>
          <w:szCs w:val="27"/>
          <w:rtl/>
        </w:rPr>
        <w:t xml:space="preserve"> ولا مؤمن</w:t>
      </w:r>
      <w:r w:rsidRPr="00E42D93">
        <w:rPr>
          <w:rFonts w:eastAsia="SimSun" w:cs="mylotus" w:hint="cs"/>
          <w:sz w:val="32"/>
          <w:szCs w:val="27"/>
          <w:rtl/>
        </w:rPr>
        <w:t>ٌ</w:t>
      </w:r>
      <w:r w:rsidRPr="00E42D93">
        <w:rPr>
          <w:rFonts w:eastAsia="SimSun" w:cs="mylotus"/>
          <w:sz w:val="32"/>
          <w:szCs w:val="27"/>
          <w:rtl/>
        </w:rPr>
        <w:t xml:space="preserve"> ممتحن</w:t>
      </w:r>
      <w:r w:rsidRPr="00E42D93">
        <w:rPr>
          <w:rFonts w:eastAsia="SimSun" w:cs="mylotus" w:hint="cs"/>
          <w:sz w:val="32"/>
          <w:szCs w:val="27"/>
          <w:rtl/>
        </w:rPr>
        <w:t>ٌ</w:t>
      </w:r>
      <w:r w:rsidRPr="00E42D93">
        <w:rPr>
          <w:rFonts w:eastAsia="SimSun" w:cs="mylotus"/>
          <w:sz w:val="32"/>
          <w:szCs w:val="27"/>
          <w:rtl/>
        </w:rPr>
        <w:t xml:space="preserve"> إلا وهو يحتاج إليهما في ذلك اليوم</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قلتُ: قال الشيخ الصدوق: </w:t>
      </w:r>
      <w:r w:rsidRPr="00E42D93">
        <w:rPr>
          <w:rFonts w:eastAsia="SimSun" w:cs="mylotus" w:hint="eastAsia"/>
          <w:sz w:val="32"/>
          <w:szCs w:val="27"/>
          <w:rtl/>
        </w:rPr>
        <w:t>«</w:t>
      </w:r>
      <w:r w:rsidRPr="00E42D93">
        <w:rPr>
          <w:rFonts w:eastAsia="SimSun" w:cs="mylotus" w:hint="cs"/>
          <w:sz w:val="32"/>
          <w:szCs w:val="27"/>
          <w:rtl/>
        </w:rPr>
        <w:t>أنا لا أفتي برواية سماعة بن مهران</w:t>
      </w:r>
      <w:r w:rsidRPr="00E42D93">
        <w:rPr>
          <w:rFonts w:eastAsia="SimSun" w:cs="mylotus" w:hint="eastAsia"/>
          <w:sz w:val="32"/>
          <w:szCs w:val="27"/>
          <w:rtl/>
        </w:rPr>
        <w:t>»</w:t>
      </w:r>
      <w:r w:rsidRPr="00E42D93">
        <w:rPr>
          <w:rFonts w:eastAsia="SimSun" w:cs="mylotus" w:hint="cs"/>
          <w:sz w:val="32"/>
          <w:szCs w:val="27"/>
          <w:rtl/>
        </w:rPr>
        <w:t xml:space="preserve">. ثم إن سماعة هذا مات عام 145هـ زمن الإمام الصادق </w:t>
      </w:r>
      <w:r w:rsidR="00F10F01" w:rsidRPr="00E42D93">
        <w:rPr>
          <w:rFonts w:eastAsia="SimSun" w:cs="CTraditional Arabic" w:hint="cs"/>
          <w:sz w:val="32"/>
          <w:szCs w:val="27"/>
          <w:rtl/>
        </w:rPr>
        <w:t>؛</w:t>
      </w:r>
      <w:r w:rsidRPr="00E42D93">
        <w:rPr>
          <w:rFonts w:eastAsia="SimSun" w:cs="mylotus" w:hint="cs"/>
          <w:sz w:val="32"/>
          <w:szCs w:val="27"/>
          <w:rtl/>
        </w:rPr>
        <w:t xml:space="preserve">، ومع ذلك فإنه يروي هذه الرواية عن الإمام الرضا </w:t>
      </w:r>
      <w:r w:rsidR="00F10F01" w:rsidRPr="00E42D93">
        <w:rPr>
          <w:rFonts w:eastAsia="SimSun" w:cs="CTraditional Arabic" w:hint="cs"/>
          <w:sz w:val="32"/>
          <w:szCs w:val="27"/>
          <w:rtl/>
        </w:rPr>
        <w:t>؛</w:t>
      </w:r>
      <w:r w:rsidRPr="00E42D93">
        <w:rPr>
          <w:rFonts w:eastAsia="SimSun" w:cs="mylotus" w:hint="cs"/>
          <w:sz w:val="32"/>
          <w:szCs w:val="27"/>
          <w:rtl/>
        </w:rPr>
        <w:t xml:space="preserve"> الذي ولد عام 148هـ! فهذا يدلُّ إما على الانقطاع في السند أو كذب في الرواية. وكلاهما يجعل السند ضعيفاً لا يمكن الوثوق به.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الثامن والخمسون</w:t>
      </w:r>
      <w:r w:rsidRPr="00E42D93">
        <w:rPr>
          <w:rFonts w:eastAsia="SimSun" w:cs="mylotus" w:hint="cs"/>
          <w:sz w:val="32"/>
          <w:szCs w:val="27"/>
          <w:rtl/>
        </w:rPr>
        <w:t>: منقولٌ من غير سند عن «التفسير المنسوب إلى الإمام الحسن العسكري» الذي ذكرنا مراراً أنه كتابٌ منحولٌ موضوعٌ، فضلاً عن أن متن الحديث الطويل يتضمَّن مطالب واضحة البطلان تنضح منها علامات الوضع، كحكايته عن رجل من شيعة عليٍّ يأتي يوم القيامة</w:t>
      </w:r>
      <w:r w:rsidRPr="00E42D93">
        <w:rPr>
          <w:rFonts w:eastAsia="SimSun" w:cs="mylotus"/>
          <w:sz w:val="32"/>
          <w:szCs w:val="27"/>
          <w:rtl/>
        </w:rPr>
        <w:t xml:space="preserve"> وقد وضع له في كف</w:t>
      </w:r>
      <w:r w:rsidRPr="00E42D93">
        <w:rPr>
          <w:rFonts w:eastAsia="SimSun" w:cs="mylotus" w:hint="cs"/>
          <w:sz w:val="32"/>
          <w:szCs w:val="27"/>
          <w:rtl/>
        </w:rPr>
        <w:t>ّ</w:t>
      </w:r>
      <w:r w:rsidRPr="00E42D93">
        <w:rPr>
          <w:rFonts w:eastAsia="SimSun" w:cs="mylotus"/>
          <w:sz w:val="32"/>
          <w:szCs w:val="27"/>
          <w:rtl/>
        </w:rPr>
        <w:t>ة سيئاته من الآثام ما هو أعظم من الجبال الرواسي والبحار السيارة</w:t>
      </w:r>
      <w:r w:rsidRPr="00E42D93">
        <w:rPr>
          <w:rFonts w:eastAsia="SimSun" w:cs="mylotus" w:hint="cs"/>
          <w:sz w:val="32"/>
          <w:szCs w:val="27"/>
          <w:rtl/>
        </w:rPr>
        <w:t xml:space="preserve"> وليس عنده حسنة واحدة! (وليت شعري كيف يُعَدُّ مثل هذا المجرم الأثيم من شيعة علي؟!)، ومع ذلك تُغْفَرُ له كل ذنوبه عندما يَهَبُهُ عليٌّ </w:t>
      </w:r>
      <w:r w:rsidR="00F10F01" w:rsidRPr="00E42D93">
        <w:rPr>
          <w:rFonts w:eastAsia="SimSun" w:cs="CTraditional Arabic" w:hint="cs"/>
          <w:sz w:val="32"/>
          <w:szCs w:val="27"/>
          <w:rtl/>
        </w:rPr>
        <w:t>؛</w:t>
      </w:r>
      <w:r w:rsidRPr="00E42D93">
        <w:rPr>
          <w:rFonts w:eastAsia="SimSun" w:cs="mylotus" w:hint="cs"/>
          <w:sz w:val="32"/>
          <w:szCs w:val="27"/>
          <w:rtl/>
        </w:rPr>
        <w:t xml:space="preserve"> ثواب </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س</w:t>
      </w:r>
      <w:r w:rsidRPr="00E42D93">
        <w:rPr>
          <w:rFonts w:eastAsia="SimSun" w:cs="mylotus" w:hint="cs"/>
          <w:sz w:val="32"/>
          <w:szCs w:val="27"/>
          <w:rtl/>
        </w:rPr>
        <w:t>ٍ</w:t>
      </w:r>
      <w:r w:rsidRPr="00E42D93">
        <w:rPr>
          <w:rFonts w:eastAsia="SimSun" w:cs="mylotus"/>
          <w:sz w:val="32"/>
          <w:szCs w:val="27"/>
          <w:rtl/>
        </w:rPr>
        <w:t xml:space="preserve"> من أنفاس</w:t>
      </w:r>
      <w:r w:rsidRPr="00E42D93">
        <w:rPr>
          <w:rFonts w:eastAsia="SimSun" w:cs="mylotus" w:hint="cs"/>
          <w:sz w:val="32"/>
          <w:szCs w:val="27"/>
          <w:rtl/>
        </w:rPr>
        <w:t xml:space="preserve">ه </w:t>
      </w:r>
      <w:r w:rsidRPr="00E42D93">
        <w:rPr>
          <w:rFonts w:eastAsia="SimSun" w:cs="mylotus"/>
          <w:sz w:val="32"/>
          <w:szCs w:val="27"/>
          <w:rtl/>
        </w:rPr>
        <w:t xml:space="preserve">ليلة </w:t>
      </w:r>
      <w:r w:rsidRPr="00E42D93">
        <w:rPr>
          <w:rFonts w:eastAsia="SimSun" w:cs="mylotus" w:hint="cs"/>
          <w:sz w:val="32"/>
          <w:szCs w:val="27"/>
          <w:rtl/>
        </w:rPr>
        <w:t>مبيته</w:t>
      </w:r>
      <w:r w:rsidRPr="00E42D93">
        <w:rPr>
          <w:rFonts w:eastAsia="SimSun" w:cs="mylotus"/>
          <w:sz w:val="32"/>
          <w:szCs w:val="27"/>
          <w:rtl/>
        </w:rPr>
        <w:t xml:space="preserve"> </w:t>
      </w:r>
      <w:r w:rsidRPr="00E42D93">
        <w:rPr>
          <w:rFonts w:eastAsia="SimSun" w:cs="mylotus" w:hint="cs"/>
          <w:sz w:val="32"/>
          <w:szCs w:val="27"/>
          <w:rtl/>
        </w:rPr>
        <w:t>في</w:t>
      </w:r>
      <w:r w:rsidRPr="00E42D93">
        <w:rPr>
          <w:rFonts w:eastAsia="SimSun" w:cs="mylotus"/>
          <w:sz w:val="32"/>
          <w:szCs w:val="27"/>
          <w:rtl/>
        </w:rPr>
        <w:t xml:space="preserve"> فراش </w:t>
      </w:r>
      <w:r w:rsidRPr="00E42D93">
        <w:rPr>
          <w:rFonts w:eastAsia="SimSun" w:cs="mylotus" w:hint="cs"/>
          <w:sz w:val="32"/>
          <w:szCs w:val="27"/>
          <w:rtl/>
        </w:rPr>
        <w:t>النبيِّ (صَلَّى اللهُ عَلَيه وَآلِهِ)!! وغير ذلك من التّرَّهات غير المستغربة من مثل ذلك الحديث الملفَّق المكذوب.</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التاسع والخمسون</w:t>
      </w:r>
      <w:r w:rsidRPr="00E42D93">
        <w:rPr>
          <w:rFonts w:eastAsia="SimSun" w:cs="mylotus" w:hint="cs"/>
          <w:sz w:val="32"/>
          <w:szCs w:val="27"/>
          <w:rtl/>
        </w:rPr>
        <w:t xml:space="preserve">: منقول عن تفسير العياشي </w:t>
      </w:r>
      <w:r w:rsidRPr="00E42D93">
        <w:rPr>
          <w:rFonts w:eastAsia="SimSun" w:cs="mylotus" w:hint="eastAsia"/>
          <w:sz w:val="32"/>
          <w:szCs w:val="27"/>
          <w:rtl/>
        </w:rPr>
        <w:t>«</w:t>
      </w:r>
      <w:r w:rsidRPr="00E42D93">
        <w:rPr>
          <w:rFonts w:eastAsia="SimSun" w:cs="mylotus"/>
          <w:sz w:val="32"/>
          <w:szCs w:val="27"/>
          <w:rtl/>
        </w:rPr>
        <w:t>عن أسباط قال</w:t>
      </w:r>
      <w:r w:rsidRPr="00E42D93">
        <w:rPr>
          <w:rFonts w:eastAsia="SimSun" w:cs="mylotus" w:hint="cs"/>
          <w:sz w:val="32"/>
          <w:szCs w:val="27"/>
          <w:rtl/>
        </w:rPr>
        <w:t>:</w:t>
      </w:r>
      <w:r w:rsidRPr="00E42D93">
        <w:rPr>
          <w:rFonts w:eastAsia="SimSun" w:cs="mylotus"/>
          <w:sz w:val="32"/>
          <w:szCs w:val="27"/>
          <w:rtl/>
        </w:rPr>
        <w:t xml:space="preserve"> قلت لأبي عبد الله </w:t>
      </w:r>
      <w:r w:rsidR="00F10F01" w:rsidRPr="00E42D93">
        <w:rPr>
          <w:rFonts w:eastAsia="SimSun" w:cs="CTraditional Arabic"/>
          <w:sz w:val="32"/>
          <w:szCs w:val="27"/>
          <w:rtl/>
        </w:rPr>
        <w:t>؛</w:t>
      </w:r>
      <w:r w:rsidRPr="00E42D93">
        <w:rPr>
          <w:rFonts w:eastAsia="SimSun" w:cs="mylotus"/>
          <w:sz w:val="32"/>
          <w:szCs w:val="27"/>
          <w:rtl/>
        </w:rPr>
        <w:t>: قوله لا يقبل الله منه صرفا</w:t>
      </w:r>
      <w:r w:rsidRPr="00E42D93">
        <w:rPr>
          <w:rFonts w:eastAsia="SimSun" w:cs="mylotus" w:hint="cs"/>
          <w:sz w:val="32"/>
          <w:szCs w:val="27"/>
          <w:rtl/>
        </w:rPr>
        <w:t>ً</w:t>
      </w:r>
      <w:r w:rsidRPr="00E42D93">
        <w:rPr>
          <w:rFonts w:eastAsia="SimSun" w:cs="mylotus"/>
          <w:sz w:val="32"/>
          <w:szCs w:val="27"/>
          <w:rtl/>
        </w:rPr>
        <w:t xml:space="preserve"> ولا عدلا</w:t>
      </w:r>
      <w:r w:rsidRPr="00E42D93">
        <w:rPr>
          <w:rFonts w:eastAsia="SimSun" w:cs="mylotus" w:hint="cs"/>
          <w:sz w:val="32"/>
          <w:szCs w:val="27"/>
          <w:rtl/>
        </w:rPr>
        <w:t>ً،</w:t>
      </w:r>
      <w:r w:rsidRPr="00E42D93">
        <w:rPr>
          <w:rFonts w:eastAsia="SimSun" w:cs="mylotus"/>
          <w:sz w:val="32"/>
          <w:szCs w:val="27"/>
          <w:rtl/>
        </w:rPr>
        <w:t xml:space="preserve"> قال</w:t>
      </w:r>
      <w:r w:rsidRPr="00E42D93">
        <w:rPr>
          <w:rFonts w:eastAsia="SimSun" w:cs="mylotus" w:hint="cs"/>
          <w:sz w:val="32"/>
          <w:szCs w:val="27"/>
          <w:rtl/>
        </w:rPr>
        <w:t>:</w:t>
      </w:r>
      <w:r w:rsidRPr="00E42D93">
        <w:rPr>
          <w:rFonts w:eastAsia="SimSun" w:cs="mylotus"/>
          <w:sz w:val="32"/>
          <w:szCs w:val="27"/>
          <w:rtl/>
        </w:rPr>
        <w:t xml:space="preserve"> الص</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 xml:space="preserve"> النافلة والعدل الفريضة</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قلتُ: بيّنّا فيما سبق أن العياشي ضعيف في الرواية، فضلاً عن أن موضوع هذه الرواية لا علاقة له بمسألة الشفاعة التي نتكلم عنها.</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b/>
          <w:bCs/>
          <w:sz w:val="32"/>
          <w:szCs w:val="27"/>
          <w:rtl/>
        </w:rPr>
        <w:t>الحديث الستون</w:t>
      </w:r>
      <w:r w:rsidRPr="00E42D93">
        <w:rPr>
          <w:rFonts w:eastAsia="SimSun" w:cs="mylotus" w:hint="cs"/>
          <w:sz w:val="32"/>
          <w:szCs w:val="27"/>
          <w:rtl/>
        </w:rPr>
        <w:t xml:space="preserve">: منقول كذلك عن تفسير العياشي </w:t>
      </w:r>
      <w:r w:rsidRPr="00E42D93">
        <w:rPr>
          <w:rFonts w:eastAsia="SimSun" w:cs="mylotus"/>
          <w:sz w:val="32"/>
          <w:szCs w:val="27"/>
          <w:rtl/>
        </w:rPr>
        <w:t>عن أبان بن تغلب قال</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eastAsia"/>
          <w:sz w:val="32"/>
          <w:szCs w:val="27"/>
          <w:rtl/>
        </w:rPr>
        <w:t>«</w:t>
      </w:r>
      <w:r w:rsidRPr="00E42D93">
        <w:rPr>
          <w:rFonts w:eastAsia="SimSun" w:cs="mylotus"/>
          <w:sz w:val="32"/>
          <w:szCs w:val="27"/>
          <w:rtl/>
        </w:rPr>
        <w:t xml:space="preserve">سمعت أبا عبد الله </w:t>
      </w:r>
      <w:r w:rsidR="00F10F01" w:rsidRPr="00E42D93">
        <w:rPr>
          <w:rFonts w:eastAsia="SimSun" w:cs="CTraditional Arabic"/>
          <w:sz w:val="32"/>
          <w:szCs w:val="27"/>
          <w:rtl/>
        </w:rPr>
        <w:t>؛</w:t>
      </w:r>
      <w:r w:rsidRPr="00E42D93">
        <w:rPr>
          <w:rFonts w:eastAsia="SimSun" w:cs="mylotus"/>
          <w:sz w:val="32"/>
          <w:szCs w:val="27"/>
          <w:rtl/>
        </w:rPr>
        <w:t xml:space="preserve"> يقول</w:t>
      </w:r>
      <w:r w:rsidRPr="00E42D93">
        <w:rPr>
          <w:rFonts w:eastAsia="SimSun" w:cs="mylotus" w:hint="cs"/>
          <w:sz w:val="32"/>
          <w:szCs w:val="27"/>
          <w:rtl/>
        </w:rPr>
        <w:t>:</w:t>
      </w:r>
      <w:r w:rsidRPr="00E42D93">
        <w:rPr>
          <w:rFonts w:eastAsia="SimSun" w:cs="mylotus"/>
          <w:sz w:val="32"/>
          <w:szCs w:val="27"/>
          <w:rtl/>
        </w:rPr>
        <w:t xml:space="preserve"> إن المؤمن ليشفع يوم القيامة لأهل بيته فيشفع فيهم حتى يبقى خادمه فيقول فيرفع سبابتيه يا رب خويدمي كان يقيني الحر</w:t>
      </w:r>
      <w:r w:rsidRPr="00E42D93">
        <w:rPr>
          <w:rFonts w:eastAsia="SimSun" w:cs="mylotus" w:hint="cs"/>
          <w:sz w:val="32"/>
          <w:szCs w:val="27"/>
          <w:rtl/>
        </w:rPr>
        <w:t>ّ</w:t>
      </w:r>
      <w:r w:rsidRPr="00E42D93">
        <w:rPr>
          <w:rFonts w:eastAsia="SimSun" w:cs="mylotus"/>
          <w:sz w:val="32"/>
          <w:szCs w:val="27"/>
          <w:rtl/>
        </w:rPr>
        <w:t xml:space="preserve"> والبرد فيشفع فيه</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قلتُ: فيه ما في سابقه من ضعف العيّاشي، فضلاً عن الانقطاع في سنده فلا تقوم به حجة. أما متنه فإذا فهمنا الشفاعة هنا على معنى استغفار المؤمن لأخيه الذي يحبّه فلا إشكال في هذا، لأنه هو المعنى الصحيح للشفاعة كما بيّنّا.</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تلك كانت عمدة أحاديث الشفاعة التي جمَّعها المجلسي من كتب الرواية المختلفة في كتابه </w:t>
      </w:r>
      <w:r w:rsidRPr="00E42D93">
        <w:rPr>
          <w:rFonts w:eastAsia="SimSun" w:cs="mylotus"/>
          <w:sz w:val="32"/>
          <w:szCs w:val="27"/>
          <w:rtl/>
        </w:rPr>
        <w:t>«</w:t>
      </w:r>
      <w:r w:rsidRPr="00E42D93">
        <w:rPr>
          <w:rFonts w:eastAsia="SimSun" w:cs="mylotus" w:hint="cs"/>
          <w:sz w:val="32"/>
          <w:szCs w:val="27"/>
          <w:rtl/>
        </w:rPr>
        <w:t>بحار الأنوار</w:t>
      </w:r>
      <w:r w:rsidRPr="00E42D93">
        <w:rPr>
          <w:rFonts w:eastAsia="SimSun" w:cs="mylotus"/>
          <w:sz w:val="32"/>
          <w:szCs w:val="27"/>
          <w:rtl/>
        </w:rPr>
        <w:t>»</w:t>
      </w:r>
      <w:r w:rsidRPr="00E42D93">
        <w:rPr>
          <w:rFonts w:eastAsia="SimSun" w:cs="mylotus" w:hint="cs"/>
          <w:sz w:val="32"/>
          <w:szCs w:val="27"/>
          <w:rtl/>
        </w:rPr>
        <w:t>/باب الشفاعة، - وقد اكتفينا بستين منها لأن بعضها الآخر ليس بحديث والبعض لا سند له-، وكما لاحظنا لا يوجد بينها حديث صحيح واحد، كما أن كثيراً منها يتضمن قصصاً وخيالات عجيبة ملفَّقة مِنْ نَسْجِ خَيَالِ رُوَاةٍ مُضِلَّين دجَّالين أغواهم الشيطان فأبعدوا الناس بأكاذيبهم هذه عن كتاب الله وجعلوا دين الله مهجوراً وأغفلوا عن إنذارات رسول الله (صَلَّى اللهُ عَلَيه وَآلِهِ) فجعلوها عديمة الفائدة والأثر فيهم بما أمّلوهم من هذه الشفاعة لمن ذنوبه وكبائره كالجبال الرواسي والبحار السيارة وليس له حسنة قط! ولا حول ولا قوة إلا بالله.</w:t>
      </w:r>
    </w:p>
    <w:p w:rsidR="00A458B8" w:rsidRPr="00E42D93" w:rsidRDefault="00A458B8" w:rsidP="00827A37">
      <w:pPr>
        <w:widowControl w:val="0"/>
        <w:spacing w:line="228" w:lineRule="auto"/>
        <w:ind w:firstLine="340"/>
        <w:jc w:val="both"/>
        <w:rPr>
          <w:rFonts w:eastAsia="SimSun" w:cs="mylotus"/>
          <w:sz w:val="32"/>
          <w:szCs w:val="27"/>
          <w:rtl/>
        </w:rPr>
        <w:sectPr w:rsidR="00A458B8" w:rsidRPr="00E42D93" w:rsidSect="00A458B8">
          <w:headerReference w:type="default" r:id="rId53"/>
          <w:footnotePr>
            <w:numRestart w:val="eachPage"/>
          </w:footnotePr>
          <w:type w:val="oddPage"/>
          <w:pgSz w:w="11907" w:h="16840" w:code="9"/>
          <w:pgMar w:top="2552" w:right="2268" w:bottom="2552" w:left="2268" w:header="2552" w:footer="2552" w:gutter="0"/>
          <w:cols w:space="708"/>
          <w:titlePg/>
          <w:bidi/>
          <w:rtlGutter/>
          <w:docGrid w:linePitch="360"/>
        </w:sectPr>
      </w:pPr>
    </w:p>
    <w:p w:rsidR="004736B9" w:rsidRPr="00E42D93" w:rsidRDefault="004736B9" w:rsidP="004736B9">
      <w:pPr>
        <w:spacing w:before="360" w:after="360"/>
        <w:jc w:val="center"/>
        <w:outlineLvl w:val="0"/>
        <w:rPr>
          <w:rFonts w:ascii="Times New Roman Bold" w:hAnsi="Times New Roman Bold" w:cs="SKR HEAD1" w:hint="cs"/>
          <w:b/>
          <w:sz w:val="32"/>
          <w:szCs w:val="32"/>
          <w:rtl/>
          <w:lang w:bidi="fa-IR"/>
        </w:rPr>
      </w:pPr>
      <w:bookmarkStart w:id="111" w:name="_Toc195640330"/>
      <w:r w:rsidRPr="00E42D93">
        <w:rPr>
          <w:rFonts w:ascii="Times New Roman Bold" w:hAnsi="Times New Roman Bold" w:cs="SKR HEAD1" w:hint="cs"/>
          <w:b/>
          <w:sz w:val="32"/>
          <w:szCs w:val="32"/>
          <w:rtl/>
          <w:lang w:bidi="fa-IR"/>
        </w:rPr>
        <w:t>الشفاعة عند الله لا تُقاس على الشفاعة عند سلاطين الدنيا</w:t>
      </w:r>
      <w:bookmarkEnd w:id="111"/>
    </w:p>
    <w:p w:rsidR="004736B9" w:rsidRPr="00E42D93" w:rsidRDefault="004736B9" w:rsidP="002C4D0B">
      <w:pPr>
        <w:widowControl w:val="0"/>
        <w:spacing w:line="228" w:lineRule="auto"/>
        <w:jc w:val="both"/>
        <w:rPr>
          <w:rFonts w:eastAsia="SimSun" w:cs="mylotus" w:hint="cs"/>
          <w:sz w:val="32"/>
          <w:szCs w:val="27"/>
          <w:rtl/>
        </w:rPr>
      </w:pPr>
      <w:r w:rsidRPr="00E42D93">
        <w:rPr>
          <w:rFonts w:eastAsia="SimSun" w:cs="mylotus" w:hint="cs"/>
          <w:sz w:val="32"/>
          <w:szCs w:val="27"/>
          <w:rtl/>
        </w:rPr>
        <w:t>بيَّنَّا فيما سبق للقرَّاء الكرام أنَّ الشفاعة بمعنى توسُّط شخص مقرَّب ذي حظوة ومنزلةٍ لدى سلطانٍ حاكمٍ لأجل تخفيف العقاب أو العفو والسماح عن شخص مجرم ارتكب ما يستوجب العقاب، كان عادةً رائجةً زَمَنَ السلاطين الجبارين والمستبدين المتكبرين، ونقول: إن مثل هذا النمط من الشفاعة لا يمكن أن يوجد في نظام عالم الوجود الخاضع بشكل مطلق لإرادة ومشيئة رب العالمين، بل القول بمثله فيه نوع من الجهل بالله والتجرُّؤ على ساحة ربوبِيَّتِهِ المقدّسة، فقياس الشفاعة لديه على الشفاعة لدى سلاطين الدنيا قياس مع الفارق الكبير، بل قياس أمر على آخر لا علاقة له به.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فالقول بشفاعةٍ بمعنى قيام النبي أو الإمام بالتدخل والتوسط لدى الله تعالى لحمله على تغيير حكمه والرحمة بحق شخص قد أجرم إما لتخفيف العقاب عنه أو رفعه كليةً والسماح عنه، فيه نوع من الجهل بالله والوقاحة وإساءة الأدب بحق ذاته العلية وتشبيهه بسلاطين عالم الدنيا، مما لا تقره شريعة الإسلام المطهّرة. ولذا فقد جاء في كتاب «البداية والنهاية» للحافظ أبي الفداء ابن كثير الدمشقي (ج1/ص11): </w:t>
      </w:r>
      <w:r w:rsidRPr="00E42D93">
        <w:rPr>
          <w:rFonts w:eastAsia="SimSun" w:cs="mylotus" w:hint="eastAsia"/>
          <w:sz w:val="32"/>
          <w:szCs w:val="27"/>
          <w:rtl/>
        </w:rPr>
        <w:t>«</w:t>
      </w:r>
      <w:r w:rsidRPr="00E42D93">
        <w:rPr>
          <w:rFonts w:eastAsia="SimSun" w:cs="mylotus" w:hint="cs"/>
          <w:sz w:val="32"/>
          <w:szCs w:val="27"/>
          <w:rtl/>
        </w:rPr>
        <w:t xml:space="preserve">...... </w:t>
      </w:r>
      <w:r w:rsidRPr="00E42D93">
        <w:rPr>
          <w:rFonts w:eastAsia="SimSun" w:cs="mylotus"/>
          <w:sz w:val="32"/>
          <w:szCs w:val="27"/>
          <w:rtl/>
        </w:rPr>
        <w:t xml:space="preserve">عن جبير بن محمد بن جبير بن مطعم عن أبيه عن جده قال أتى رسول الله </w:t>
      </w:r>
      <w:r w:rsidR="006E00CD" w:rsidRPr="00E42D93">
        <w:rPr>
          <w:rFonts w:eastAsia="SimSun" w:cs="CTraditional Arabic"/>
          <w:sz w:val="32"/>
          <w:szCs w:val="27"/>
          <w:rtl/>
        </w:rPr>
        <w:t>غ</w:t>
      </w:r>
      <w:r w:rsidRPr="00E42D93">
        <w:rPr>
          <w:rFonts w:eastAsia="SimSun" w:cs="mylotus"/>
          <w:sz w:val="32"/>
          <w:szCs w:val="27"/>
          <w:rtl/>
        </w:rPr>
        <w:t xml:space="preserve"> </w:t>
      </w:r>
      <w:r w:rsidRPr="00E42D93">
        <w:rPr>
          <w:rFonts w:eastAsia="SimSun" w:cs="mylotus" w:hint="cs"/>
          <w:sz w:val="32"/>
          <w:szCs w:val="27"/>
          <w:rtl/>
        </w:rPr>
        <w:t>أعرابيٌّ</w:t>
      </w:r>
      <w:r w:rsidRPr="00E42D93">
        <w:rPr>
          <w:rFonts w:eastAsia="SimSun" w:cs="mylotus"/>
          <w:sz w:val="32"/>
          <w:szCs w:val="27"/>
          <w:rtl/>
        </w:rPr>
        <w:t xml:space="preserve"> فقال</w:t>
      </w:r>
      <w:r w:rsidRPr="00E42D93">
        <w:rPr>
          <w:rFonts w:eastAsia="SimSun" w:cs="mylotus" w:hint="cs"/>
          <w:sz w:val="32"/>
          <w:szCs w:val="27"/>
          <w:rtl/>
        </w:rPr>
        <w:t>:</w:t>
      </w:r>
      <w:r w:rsidRPr="00E42D93">
        <w:rPr>
          <w:rFonts w:eastAsia="SimSun" w:cs="mylotus"/>
          <w:sz w:val="32"/>
          <w:szCs w:val="27"/>
          <w:rtl/>
        </w:rPr>
        <w:t xml:space="preserve"> يا</w:t>
      </w:r>
      <w:r w:rsidRPr="00E42D93">
        <w:rPr>
          <w:rFonts w:eastAsia="SimSun" w:cs="mylotus" w:hint="cs"/>
          <w:sz w:val="32"/>
          <w:szCs w:val="27"/>
          <w:rtl/>
        </w:rPr>
        <w:t xml:space="preserve"> </w:t>
      </w:r>
      <w:r w:rsidRPr="00E42D93">
        <w:rPr>
          <w:rFonts w:eastAsia="SimSun" w:cs="mylotus"/>
          <w:sz w:val="32"/>
          <w:szCs w:val="27"/>
          <w:rtl/>
        </w:rPr>
        <w:t>رسول الله</w:t>
      </w:r>
      <w:r w:rsidRPr="00E42D93">
        <w:rPr>
          <w:rFonts w:eastAsia="SimSun" w:cs="mylotus" w:hint="cs"/>
          <w:sz w:val="32"/>
          <w:szCs w:val="27"/>
          <w:rtl/>
        </w:rPr>
        <w:t>!</w:t>
      </w:r>
      <w:r w:rsidRPr="00E42D93">
        <w:rPr>
          <w:rFonts w:eastAsia="SimSun" w:cs="mylotus"/>
          <w:sz w:val="32"/>
          <w:szCs w:val="27"/>
          <w:rtl/>
        </w:rPr>
        <w:t xml:space="preserve"> جهدت ال</w:t>
      </w:r>
      <w:r w:rsidRPr="00E42D93">
        <w:rPr>
          <w:rFonts w:eastAsia="SimSun" w:cs="mylotus" w:hint="cs"/>
          <w:sz w:val="32"/>
          <w:szCs w:val="27"/>
          <w:rtl/>
        </w:rPr>
        <w:t>أ</w:t>
      </w:r>
      <w:r w:rsidRPr="00E42D93">
        <w:rPr>
          <w:rFonts w:eastAsia="SimSun" w:cs="mylotus"/>
          <w:sz w:val="32"/>
          <w:szCs w:val="27"/>
          <w:rtl/>
        </w:rPr>
        <w:t>نفس وجاعت العيال</w:t>
      </w:r>
      <w:r w:rsidRPr="00E42D93">
        <w:rPr>
          <w:rFonts w:eastAsia="SimSun" w:cs="mylotus" w:hint="cs"/>
          <w:sz w:val="32"/>
          <w:szCs w:val="27"/>
          <w:rtl/>
        </w:rPr>
        <w:t xml:space="preserve"> </w:t>
      </w:r>
      <w:r w:rsidRPr="00E42D93">
        <w:rPr>
          <w:rFonts w:eastAsia="SimSun" w:cs="mylotus"/>
          <w:sz w:val="32"/>
          <w:szCs w:val="27"/>
          <w:rtl/>
        </w:rPr>
        <w:t>ونهكت ال</w:t>
      </w:r>
      <w:r w:rsidRPr="00E42D93">
        <w:rPr>
          <w:rFonts w:eastAsia="SimSun" w:cs="mylotus" w:hint="cs"/>
          <w:sz w:val="32"/>
          <w:szCs w:val="27"/>
          <w:rtl/>
        </w:rPr>
        <w:t>أ</w:t>
      </w:r>
      <w:r w:rsidRPr="00E42D93">
        <w:rPr>
          <w:rFonts w:eastAsia="SimSun" w:cs="mylotus"/>
          <w:sz w:val="32"/>
          <w:szCs w:val="27"/>
          <w:rtl/>
        </w:rPr>
        <w:t>موال وهلكت ال</w:t>
      </w:r>
      <w:r w:rsidRPr="00E42D93">
        <w:rPr>
          <w:rFonts w:eastAsia="SimSun" w:cs="mylotus" w:hint="cs"/>
          <w:sz w:val="32"/>
          <w:szCs w:val="27"/>
          <w:rtl/>
        </w:rPr>
        <w:t>أ</w:t>
      </w:r>
      <w:r w:rsidRPr="00E42D93">
        <w:rPr>
          <w:rFonts w:eastAsia="SimSun" w:cs="mylotus"/>
          <w:sz w:val="32"/>
          <w:szCs w:val="27"/>
          <w:rtl/>
        </w:rPr>
        <w:t>نعام</w:t>
      </w:r>
      <w:r w:rsidRPr="00E42D93">
        <w:rPr>
          <w:rFonts w:eastAsia="SimSun" w:cs="mylotus" w:hint="cs"/>
          <w:sz w:val="32"/>
          <w:szCs w:val="27"/>
          <w:rtl/>
        </w:rPr>
        <w:t xml:space="preserve">، </w:t>
      </w:r>
      <w:r w:rsidRPr="00E42D93">
        <w:rPr>
          <w:rFonts w:eastAsia="SimSun" w:cs="mylotus"/>
          <w:sz w:val="32"/>
          <w:szCs w:val="27"/>
          <w:rtl/>
        </w:rPr>
        <w:t>فاستسق الله لنا ف</w:t>
      </w:r>
      <w:r w:rsidRPr="00E42D93">
        <w:rPr>
          <w:rFonts w:eastAsia="SimSun" w:cs="mylotus" w:hint="cs"/>
          <w:sz w:val="32"/>
          <w:szCs w:val="27"/>
          <w:rtl/>
        </w:rPr>
        <w:t>إ</w:t>
      </w:r>
      <w:r w:rsidRPr="00E42D93">
        <w:rPr>
          <w:rFonts w:eastAsia="SimSun" w:cs="mylotus"/>
          <w:sz w:val="32"/>
          <w:szCs w:val="27"/>
          <w:rtl/>
        </w:rPr>
        <w:t>ن</w:t>
      </w:r>
      <w:r w:rsidRPr="00E42D93">
        <w:rPr>
          <w:rFonts w:eastAsia="SimSun" w:cs="mylotus" w:hint="cs"/>
          <w:sz w:val="32"/>
          <w:szCs w:val="27"/>
          <w:rtl/>
        </w:rPr>
        <w:t>ّ</w:t>
      </w:r>
      <w:r w:rsidRPr="00E42D93">
        <w:rPr>
          <w:rFonts w:eastAsia="SimSun" w:cs="mylotus"/>
          <w:sz w:val="32"/>
          <w:szCs w:val="27"/>
          <w:rtl/>
        </w:rPr>
        <w:t>ا نستشفع بك على الله ونستشفع بالله عليك</w:t>
      </w:r>
      <w:r w:rsidRPr="00E42D93">
        <w:rPr>
          <w:rFonts w:eastAsia="SimSun" w:cs="mylotus" w:hint="cs"/>
          <w:sz w:val="32"/>
          <w:szCs w:val="27"/>
          <w:rtl/>
        </w:rPr>
        <w:t>.</w:t>
      </w:r>
      <w:r w:rsidRPr="00E42D93">
        <w:rPr>
          <w:rFonts w:eastAsia="SimSun" w:cs="mylotus"/>
          <w:sz w:val="32"/>
          <w:szCs w:val="27"/>
          <w:rtl/>
        </w:rPr>
        <w:t xml:space="preserve"> قال رسول الله </w:t>
      </w:r>
      <w:r w:rsidR="006E00CD" w:rsidRPr="00E42D93">
        <w:rPr>
          <w:rFonts w:eastAsia="SimSun" w:cs="CTraditional Arabic"/>
          <w:sz w:val="32"/>
          <w:szCs w:val="27"/>
          <w:rtl/>
        </w:rPr>
        <w:t>غ</w:t>
      </w:r>
      <w:r w:rsidRPr="00E42D93">
        <w:rPr>
          <w:rFonts w:eastAsia="SimSun" w:cs="mylotus"/>
          <w:sz w:val="32"/>
          <w:szCs w:val="27"/>
          <w:rtl/>
        </w:rPr>
        <w:t xml:space="preserve"> </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w:t>
      </w:r>
      <w:r w:rsidRPr="00E42D93">
        <w:rPr>
          <w:rFonts w:eastAsia="SimSun" w:cs="mylotus"/>
          <w:sz w:val="32"/>
          <w:szCs w:val="27"/>
          <w:rtl/>
        </w:rPr>
        <w:t>ويحك أتدري ما تقول</w:t>
      </w:r>
      <w:r w:rsidRPr="00E42D93">
        <w:rPr>
          <w:rFonts w:eastAsia="SimSun" w:cs="mylotus" w:hint="cs"/>
          <w:sz w:val="32"/>
          <w:szCs w:val="27"/>
          <w:rtl/>
        </w:rPr>
        <w:t>؟؟»</w:t>
      </w:r>
      <w:r w:rsidRPr="00E42D93">
        <w:rPr>
          <w:rFonts w:eastAsia="SimSun" w:cs="mylotus"/>
          <w:sz w:val="32"/>
          <w:szCs w:val="27"/>
          <w:rtl/>
        </w:rPr>
        <w:t xml:space="preserve"> وسبح رسول الله </w:t>
      </w:r>
      <w:r w:rsidR="006E00CD" w:rsidRPr="00E42D93">
        <w:rPr>
          <w:rFonts w:eastAsia="SimSun" w:cs="CTraditional Arabic"/>
          <w:sz w:val="32"/>
          <w:szCs w:val="27"/>
          <w:rtl/>
        </w:rPr>
        <w:t>غ</w:t>
      </w:r>
      <w:r w:rsidRPr="00E42D93">
        <w:rPr>
          <w:rFonts w:eastAsia="SimSun" w:cs="mylotus"/>
          <w:sz w:val="32"/>
          <w:szCs w:val="27"/>
          <w:rtl/>
        </w:rPr>
        <w:t xml:space="preserve"> فما زال ي</w:t>
      </w:r>
      <w:r w:rsidRPr="00E42D93">
        <w:rPr>
          <w:rFonts w:eastAsia="SimSun" w:cs="mylotus" w:hint="cs"/>
          <w:sz w:val="32"/>
          <w:szCs w:val="27"/>
          <w:rtl/>
        </w:rPr>
        <w:t>ُ</w:t>
      </w:r>
      <w:r w:rsidRPr="00E42D93">
        <w:rPr>
          <w:rFonts w:eastAsia="SimSun" w:cs="mylotus"/>
          <w:sz w:val="32"/>
          <w:szCs w:val="27"/>
          <w:rtl/>
        </w:rPr>
        <w:t>سب</w:t>
      </w:r>
      <w:r w:rsidRPr="00E42D93">
        <w:rPr>
          <w:rFonts w:eastAsia="SimSun" w:cs="mylotus" w:hint="cs"/>
          <w:sz w:val="32"/>
          <w:szCs w:val="27"/>
          <w:rtl/>
        </w:rPr>
        <w:t>ِّ</w:t>
      </w:r>
      <w:r w:rsidRPr="00E42D93">
        <w:rPr>
          <w:rFonts w:eastAsia="SimSun" w:cs="mylotus"/>
          <w:sz w:val="32"/>
          <w:szCs w:val="27"/>
          <w:rtl/>
        </w:rPr>
        <w:t>ح حتى ع</w:t>
      </w:r>
      <w:r w:rsidRPr="00E42D93">
        <w:rPr>
          <w:rFonts w:eastAsia="SimSun" w:cs="mylotus" w:hint="cs"/>
          <w:sz w:val="32"/>
          <w:szCs w:val="27"/>
          <w:rtl/>
        </w:rPr>
        <w:t>ُ</w:t>
      </w:r>
      <w:r w:rsidRPr="00E42D93">
        <w:rPr>
          <w:rFonts w:eastAsia="SimSun" w:cs="mylotus"/>
          <w:sz w:val="32"/>
          <w:szCs w:val="27"/>
          <w:rtl/>
        </w:rPr>
        <w:t>ر</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 xml:space="preserve"> ذلك في وجوه أصحابه.</w:t>
      </w:r>
      <w:r w:rsidRPr="00E42D93">
        <w:rPr>
          <w:rFonts w:eastAsia="SimSun" w:cs="mylotus" w:hint="cs"/>
          <w:sz w:val="32"/>
          <w:szCs w:val="27"/>
          <w:rtl/>
        </w:rPr>
        <w:t xml:space="preserve"> </w:t>
      </w:r>
      <w:r w:rsidRPr="00E42D93">
        <w:rPr>
          <w:rFonts w:eastAsia="SimSun" w:cs="mylotus"/>
          <w:sz w:val="32"/>
          <w:szCs w:val="27"/>
          <w:rtl/>
        </w:rPr>
        <w:t>ثم قال</w:t>
      </w:r>
      <w:r w:rsidRPr="00E42D93">
        <w:rPr>
          <w:rFonts w:eastAsia="SimSun" w:cs="mylotus" w:hint="cs"/>
          <w:sz w:val="32"/>
          <w:szCs w:val="27"/>
          <w:rtl/>
        </w:rPr>
        <w:t>:</w:t>
      </w:r>
      <w:r w:rsidRPr="00E42D93">
        <w:rPr>
          <w:rFonts w:eastAsia="SimSun" w:cs="mylotus"/>
          <w:sz w:val="32"/>
          <w:szCs w:val="27"/>
          <w:rtl/>
        </w:rPr>
        <w:t xml:space="preserve"> </w:t>
      </w:r>
      <w:r w:rsidRPr="00E42D93">
        <w:rPr>
          <w:rFonts w:eastAsia="SimSun" w:cs="mylotus" w:hint="cs"/>
          <w:sz w:val="32"/>
          <w:szCs w:val="27"/>
          <w:rtl/>
        </w:rPr>
        <w:t>«</w:t>
      </w:r>
      <w:r w:rsidRPr="00E42D93">
        <w:rPr>
          <w:rFonts w:eastAsia="SimSun" w:cs="mylotus"/>
          <w:sz w:val="32"/>
          <w:szCs w:val="27"/>
          <w:rtl/>
        </w:rPr>
        <w:t>ويحك إنه لا ي</w:t>
      </w:r>
      <w:r w:rsidRPr="00E42D93">
        <w:rPr>
          <w:rFonts w:eastAsia="SimSun" w:cs="mylotus" w:hint="cs"/>
          <w:sz w:val="32"/>
          <w:szCs w:val="27"/>
          <w:rtl/>
        </w:rPr>
        <w:t>ُ</w:t>
      </w:r>
      <w:r w:rsidRPr="00E42D93">
        <w:rPr>
          <w:rFonts w:eastAsia="SimSun" w:cs="mylotus"/>
          <w:sz w:val="32"/>
          <w:szCs w:val="27"/>
          <w:rtl/>
        </w:rPr>
        <w:t>س</w:t>
      </w:r>
      <w:r w:rsidRPr="00E42D93">
        <w:rPr>
          <w:rFonts w:eastAsia="SimSun" w:cs="mylotus" w:hint="cs"/>
          <w:sz w:val="32"/>
          <w:szCs w:val="27"/>
          <w:rtl/>
        </w:rPr>
        <w:t>ْ</w:t>
      </w:r>
      <w:r w:rsidRPr="00E42D93">
        <w:rPr>
          <w:rFonts w:eastAsia="SimSun" w:cs="mylotus"/>
          <w:sz w:val="32"/>
          <w:szCs w:val="27"/>
          <w:rtl/>
        </w:rPr>
        <w:t>ت</w:t>
      </w:r>
      <w:r w:rsidRPr="00E42D93">
        <w:rPr>
          <w:rFonts w:eastAsia="SimSun" w:cs="mylotus" w:hint="cs"/>
          <w:sz w:val="32"/>
          <w:szCs w:val="27"/>
          <w:rtl/>
        </w:rPr>
        <w:t>َ</w:t>
      </w:r>
      <w:r w:rsidRPr="00E42D93">
        <w:rPr>
          <w:rFonts w:eastAsia="SimSun" w:cs="mylotus"/>
          <w:sz w:val="32"/>
          <w:szCs w:val="27"/>
          <w:rtl/>
        </w:rPr>
        <w:t>ش</w:t>
      </w:r>
      <w:r w:rsidRPr="00E42D93">
        <w:rPr>
          <w:rFonts w:eastAsia="SimSun" w:cs="mylotus" w:hint="cs"/>
          <w:sz w:val="32"/>
          <w:szCs w:val="27"/>
          <w:rtl/>
        </w:rPr>
        <w:t>ْ</w:t>
      </w:r>
      <w:r w:rsidRPr="00E42D93">
        <w:rPr>
          <w:rFonts w:eastAsia="SimSun" w:cs="mylotus"/>
          <w:sz w:val="32"/>
          <w:szCs w:val="27"/>
          <w:rtl/>
        </w:rPr>
        <w:t>ف</w:t>
      </w:r>
      <w:r w:rsidRPr="00E42D93">
        <w:rPr>
          <w:rFonts w:eastAsia="SimSun" w:cs="mylotus" w:hint="cs"/>
          <w:sz w:val="32"/>
          <w:szCs w:val="27"/>
          <w:rtl/>
        </w:rPr>
        <w:t>َ</w:t>
      </w:r>
      <w:r w:rsidRPr="00E42D93">
        <w:rPr>
          <w:rFonts w:eastAsia="SimSun" w:cs="mylotus"/>
          <w:sz w:val="32"/>
          <w:szCs w:val="27"/>
          <w:rtl/>
        </w:rPr>
        <w:t>ع</w:t>
      </w:r>
      <w:r w:rsidRPr="00E42D93">
        <w:rPr>
          <w:rFonts w:eastAsia="SimSun" w:cs="mylotus" w:hint="cs"/>
          <w:sz w:val="32"/>
          <w:szCs w:val="27"/>
          <w:rtl/>
        </w:rPr>
        <w:t>ُ</w:t>
      </w:r>
      <w:r w:rsidRPr="00E42D93">
        <w:rPr>
          <w:rFonts w:eastAsia="SimSun" w:cs="mylotus"/>
          <w:sz w:val="32"/>
          <w:szCs w:val="27"/>
          <w:rtl/>
        </w:rPr>
        <w:t xml:space="preserve"> بالله على أحد من خلقه شأن الله أعظم من ذلك</w:t>
      </w:r>
      <w:r w:rsidRPr="00E42D93">
        <w:rPr>
          <w:rFonts w:eastAsia="SimSun" w:cs="mylotus" w:hint="cs"/>
          <w:sz w:val="32"/>
          <w:szCs w:val="27"/>
          <w:rtl/>
        </w:rPr>
        <w:t>»...</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وفيما يلي نذكر أهم خصائص الشفاعة التي تتم عند السلاطين الجبارين في الدنيا لنرى كيف أن مثل هذه المواصفات لا تنسجم ولا يمكن أن يُقال بمثلها بحق الباري تبارك وتعالى:</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1) المجرم يرتكب أعماله في غيبة السلطان الحاكم الذي لم يكن مطلعاً عليه أثناء ارتكابه لجرائمه.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2) عندما يصل الأمر إلى محضر السلطان الحاكم ويتضح لديه ما عمله المجرم فإنه يصدر أمراً بمجازاته وعقابه وليس لهذا الجزاء قاعدة ثابتة وإنما يخضع لهوى السلطان وما يراه من المصلحة!.</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3) عندما يتوسل مرتكب الجرم بصاحب الجاه والحظوة لدى السلطان ويرجوه أن يشفع له عند السلطان فإن صاحب الجاه إذا عرف أن هذه الشفاعة فيها نفع له أكبر من ثِقَل ترجّي السلطان فإنه يشفع وإلا لو شعر أن شفاعته لن تفيده مادياً ولا</w:t>
      </w:r>
      <w:r w:rsidRPr="00E42D93">
        <w:rPr>
          <w:rFonts w:eastAsia="SimSun" w:cs="Times New Roman" w:hint="cs"/>
          <w:sz w:val="32"/>
          <w:szCs w:val="27"/>
          <w:rtl/>
        </w:rPr>
        <w:t> </w:t>
      </w:r>
      <w:r w:rsidRPr="00E42D93">
        <w:rPr>
          <w:rFonts w:ascii="mylotus" w:eastAsia="SimSun" w:hAnsi="mylotus" w:cs="mylotus" w:hint="cs"/>
          <w:sz w:val="32"/>
          <w:szCs w:val="27"/>
          <w:rtl/>
        </w:rPr>
        <w:t>معنوياً</w:t>
      </w:r>
      <w:r w:rsidRPr="00E42D93">
        <w:rPr>
          <w:rFonts w:eastAsia="SimSun" w:cs="mylotus" w:hint="cs"/>
          <w:sz w:val="32"/>
          <w:szCs w:val="27"/>
          <w:rtl/>
        </w:rPr>
        <w:t xml:space="preserve"> </w:t>
      </w:r>
      <w:r w:rsidRPr="00E42D93">
        <w:rPr>
          <w:rFonts w:ascii="mylotus" w:eastAsia="SimSun" w:hAnsi="mylotus" w:cs="mylotus" w:hint="cs"/>
          <w:sz w:val="32"/>
          <w:szCs w:val="27"/>
          <w:rtl/>
        </w:rPr>
        <w:t>فإنه</w:t>
      </w:r>
      <w:r w:rsidRPr="00E42D93">
        <w:rPr>
          <w:rFonts w:eastAsia="SimSun" w:cs="mylotus" w:hint="cs"/>
          <w:sz w:val="32"/>
          <w:szCs w:val="27"/>
          <w:rtl/>
        </w:rPr>
        <w:t xml:space="preserve"> </w:t>
      </w:r>
      <w:r w:rsidRPr="00E42D93">
        <w:rPr>
          <w:rFonts w:ascii="mylotus" w:eastAsia="SimSun" w:hAnsi="mylotus" w:cs="mylotus" w:hint="cs"/>
          <w:sz w:val="32"/>
          <w:szCs w:val="27"/>
          <w:rtl/>
        </w:rPr>
        <w:t>يأبى</w:t>
      </w:r>
      <w:r w:rsidRPr="00E42D93">
        <w:rPr>
          <w:rFonts w:eastAsia="SimSun" w:cs="mylotus" w:hint="cs"/>
          <w:sz w:val="32"/>
          <w:szCs w:val="27"/>
          <w:rtl/>
        </w:rPr>
        <w:t xml:space="preserve"> </w:t>
      </w:r>
      <w:r w:rsidRPr="00E42D93">
        <w:rPr>
          <w:rFonts w:ascii="mylotus" w:eastAsia="SimSun" w:hAnsi="mylotus" w:cs="mylotus" w:hint="cs"/>
          <w:sz w:val="32"/>
          <w:szCs w:val="27"/>
          <w:rtl/>
        </w:rPr>
        <w:t>الشفاعة</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4) الشفيع الذي يتدخل ويتوسط للمجرم لدى السلطان عادةً ما يقدم للسلطان أعذاراً وتبريرات لما فعله المشفوع له، أو يبين له أن من يشفع لأجله لم يرتكب في الواقع ذلك الجرم المنسوب له، أو أنه ارتكبه جهلاً منه ودون قصد أو عن غير عمد، أو يبين للسلطان أن هذا المشفوع له وإن أجرم إلا أنه في مقابل ذلك له إيجابيات فيها فائدة للسلطان وحكمه، فالأَوْلى العفو عنه والاستفادة منه، فعندئذ يقتنع السلطان ويقبل الشفاعة ويعفو عن المشفوع له.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5) قبول السلطان لشفاعة الشفيع ينجم عادة عن عدم اطلاعه الكامل على ما فعله المشفوع له واحتماله القوي أو يقينه بأن ما يقوله الشفيع حول عدم تقصير المجرم أو استحقاقه العفو صحيح، أو أنه يقبل شفاعة الشفيع كي لا يخيب أمله ولا يغضبه، إذ قد يكون لرفض شفاعته آثار وتبعات سلبية تضر بالسلطان لذا فإنه يقبل وساطته تجنباً لتلك التبعات.</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 6) نتيجة مثل هذه الشفاعة تكون عادةً نجاة المجرم من العقاب المستحق عليه وبالتالي فإن الشفيع الذي نجح في مسعاه يحظى لدى الناس باحترامٍ أكثر من السلطان إذْ يشعر الناس أنهم مدينون له وأنه يستحق التذلل له أكثر من السلطان، لأنهم سيدركون أن السلطان ليس مبسوط اليد في بلاده تماماً وأن هناك من يؤثر على أحكامه وقدرته...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لذا فإن المجرمين في مثل هذه الحالة يرضون عن الشفيع أكثر من رضاهم عن السلطان وتقع محبة الشفيع في قلوبهم أكثر لأنه هو الذي حال دون تنفيذ العقاب بحقهم!</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والآن أيها القارئ الكريم ضع هذه النقاط الست للشفاعة أمامك وقارنها بإرادة خالق العالم ومشيئته المطلقة وقدرته وسلطانه التي لا حدّ لها، وانظر هل من الممكن القول بمثل ذلك المفهوم للشفاعة بحق الباري عزّ وجلّ؟ </w:t>
      </w:r>
    </w:p>
    <w:p w:rsidR="004736B9" w:rsidRPr="00E42D93" w:rsidRDefault="004736B9" w:rsidP="00A01F8D">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هل الله تعالى غير مطلع على أفعال عباده؟ هل نظام الخليقة قائم على الهوى أم على السنن والقوانين الإلهية التي لا تتخلّف؟ هل يحتاج العباد لوسطاء وشفعاء لمخاطبة الله تعالى مع أنه القائل: </w:t>
      </w:r>
      <w:r w:rsidR="00A01F8D">
        <w:rPr>
          <w:rFonts w:ascii="QCF_BSML" w:hAnsi="QCF_BSML" w:cs="QCF_BSML"/>
          <w:color w:val="000000"/>
          <w:sz w:val="26"/>
          <w:szCs w:val="26"/>
          <w:rtl/>
        </w:rPr>
        <w:t xml:space="preserve">ﭽ </w:t>
      </w:r>
      <w:r w:rsidR="00A01F8D">
        <w:rPr>
          <w:rFonts w:ascii="QCF_P028" w:hAnsi="QCF_P028" w:cs="QCF_P028"/>
          <w:color w:val="000000"/>
          <w:sz w:val="26"/>
          <w:szCs w:val="26"/>
          <w:rtl/>
        </w:rPr>
        <w:t>ﯩ  ﯪ   ﯫ  ﯬ  ﯭ  ﯮ</w:t>
      </w:r>
      <w:r w:rsidR="00A01F8D">
        <w:rPr>
          <w:rFonts w:ascii="QCF_P028" w:hAnsi="QCF_P028" w:cs="QCF_P028"/>
          <w:color w:val="0000A5"/>
          <w:sz w:val="26"/>
          <w:szCs w:val="26"/>
          <w:rtl/>
        </w:rPr>
        <w:t>ﯯ</w:t>
      </w:r>
      <w:r w:rsidR="00A01F8D">
        <w:rPr>
          <w:rFonts w:ascii="QCF_P028" w:hAnsi="QCF_P028" w:cs="QCF_P028"/>
          <w:color w:val="000000"/>
          <w:sz w:val="26"/>
          <w:szCs w:val="26"/>
          <w:rtl/>
        </w:rPr>
        <w:t xml:space="preserve">  ﯰ  ﯱ  ﯲ  ﯳ  ﯴ</w:t>
      </w:r>
      <w:r w:rsidR="00A01F8D">
        <w:rPr>
          <w:rFonts w:ascii="QCF_P028" w:hAnsi="QCF_P028" w:cs="QCF_P028"/>
          <w:color w:val="0000A5"/>
          <w:sz w:val="26"/>
          <w:szCs w:val="26"/>
          <w:rtl/>
        </w:rPr>
        <w:t>ﯵ</w:t>
      </w:r>
      <w:r w:rsidR="00A01F8D">
        <w:rPr>
          <w:rFonts w:ascii="QCF_P028" w:hAnsi="QCF_P028" w:cs="QCF_P028"/>
          <w:color w:val="000000"/>
          <w:sz w:val="26"/>
          <w:szCs w:val="26"/>
          <w:rtl/>
        </w:rPr>
        <w:t xml:space="preserve">   ﯶ  ﯷ  ﯸ  ﯹ  ﯺ  ﯻ     </w:t>
      </w:r>
      <w:r w:rsidR="00A01F8D">
        <w:rPr>
          <w:rFonts w:ascii="QCF_BSML" w:hAnsi="QCF_BSML" w:cs="QCF_BSML"/>
          <w:color w:val="000000"/>
          <w:sz w:val="26"/>
          <w:szCs w:val="26"/>
          <w:rtl/>
        </w:rPr>
        <w:t>ﭼ</w:t>
      </w:r>
      <w:r w:rsidR="00A01F8D">
        <w:rPr>
          <w:rFonts w:ascii="Arial" w:hAnsi="Arial" w:cs="Arial"/>
          <w:color w:val="000000"/>
          <w:sz w:val="18"/>
          <w:szCs w:val="18"/>
        </w:rPr>
        <w:t xml:space="preserve"> </w:t>
      </w:r>
      <w:r w:rsidRPr="00E42D93">
        <w:rPr>
          <w:rFonts w:eastAsia="SimSun" w:cs="mylotus"/>
          <w:sz w:val="32"/>
          <w:szCs w:val="26"/>
          <w:rtl/>
        </w:rPr>
        <w:t>[البقرة:186]</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وهل الشفعاء الذين اخترعهم الغلاة والجاهلون لأجل يوم القيامة بحاجة إلى المجرمين والاستفادة منهم؟ وهل هم أرحم بخلق الله من الله تعالى!؟ هذا مع أنه حتى النبي محمد والإمام علي عليهما السلام اللذَين يعتقد أولئك القوم أنهما رحماء بأتباعهم ومحبين حباً جمّاً لشيعتهم، مهما بلغ مقدار محبتهما وشفقتهما لن يكون أكثر من قطرة في بحر رحمة الله ومحبته لعباده.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وهل يمكن للشفعاء أياً كانوا أن يُثْنُوا اللهَ عن حكمٍ اتخذه وَيَحْمِلُوهُ على تغييره؟! وهل الله تعالى يحسب حساباً للشفعاء ويخشى عدم إرضائهم!؟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إن القول بأي واحد مما سبق كفر وجهل بالله، تعالى الله عما يقول الجاهلون.</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والخطأ الآخر في مسألة الشفاعة هو أن القائلين بها على ذلك النحو يتصورون أن نتيجة الشفاعة هي النجاة من عذاب جهنم ودخول الجنة، مثلما يحصل في الدنيا إذ أنه يحصل في الدنيا أحياناً أن المجرم الذي يستحق العقاب يتم العفو عنه بعد شفاعة الشفيع صاحب المنزلة لدى صاحب السلطة، فينجو من العقاب، وليس هذا فحسب بل قد يحظى بالتقرُّب من السلطان فيصبح من جلسائه وذوي المقام لديه، وهذا وإن كان وقوعه في الدنيا قليلاً لكنه يحصل أحياناً خاصةً عندما يكون المجرم صاحب كفاءات وملكات بارزة وشخصيّة قويّة، فيقربه السلطان بعد عفوه عنه وقد يعطيه منصباً وزارياً أو قد يرتقي به إلى أعلى من ذلك.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ولكن مثل هذا التصوّر للشفاعة لا مكان له مطلقاً في يوم المحشر لأن العذاب أو الثواب المستحقان على العبد هنالك نتيجة حتميّة ودقيقة لأعماله وللياقته وشخصيته فإن كان معذباً فلأجل ملكاته الخبيثة التي تكوَّنَت في نفسه نتيجة أعماله، ومثل هذا لو سيق فرضاً إلى جنّات الفردوس فلن يتلذذ بشيء منها، مثله مثل المريض الذي فقد كل إحساس في جهازه الهضمي نتيجة عطب في ذلك الجهاز إذا أعطوه طعاماً لذيذاً ليأكله لن يشعر بطعمه ولن يتلذذ به، أو مثل الرجل العنين والعجوز الذي فقد كل قواه الجنسية حتى لم يبق له حسّ اللمس ولا البصر ما عساه أن يستفيد من رؤية الحور العين وكيف سيتمتّع بهنّ؟ إن الشفاعة لا يمكن أن تضفي على المشفوع له كمالاً آنيّاً في ساعة واحدة وتبدِّلَ ملكاته السيئة بكمالٍ ورقيٍّ معنويٍّ يتمتَّعُ فيه بنعيمِ جنَّةِ الرضوان، وينطبق عليه مثل الشاعر بابا طاهر الذي يقول: (أمسيتُ كردياً وأصبحتُ عربياً)! فليس في كون الله مثل هذه الطفرات. إن إدراك مقام الرضوان الإلهي والسعادة والنعيم الأخروي يحتاج إلى مقام العبادة والرياضة ولا</w:t>
      </w:r>
      <w:r w:rsidRPr="00E42D93">
        <w:rPr>
          <w:rFonts w:eastAsia="SimSun" w:cs="Times New Roman" w:hint="cs"/>
          <w:sz w:val="32"/>
          <w:szCs w:val="27"/>
          <w:rtl/>
        </w:rPr>
        <w:t> </w:t>
      </w:r>
      <w:r w:rsidRPr="00E42D93">
        <w:rPr>
          <w:rFonts w:ascii="mylotus" w:eastAsia="SimSun" w:hAnsi="mylotus" w:cs="mylotus" w:hint="cs"/>
          <w:sz w:val="32"/>
          <w:szCs w:val="27"/>
          <w:rtl/>
        </w:rPr>
        <w:t>يمكن</w:t>
      </w:r>
      <w:r w:rsidRPr="00E42D93">
        <w:rPr>
          <w:rFonts w:eastAsia="SimSun" w:cs="mylotus" w:hint="cs"/>
          <w:sz w:val="32"/>
          <w:szCs w:val="27"/>
          <w:rtl/>
        </w:rPr>
        <w:t xml:space="preserve"> </w:t>
      </w:r>
      <w:r w:rsidRPr="00E42D93">
        <w:rPr>
          <w:rFonts w:ascii="mylotus" w:eastAsia="SimSun" w:hAnsi="mylotus" w:cs="mylotus" w:hint="cs"/>
          <w:sz w:val="32"/>
          <w:szCs w:val="27"/>
          <w:rtl/>
        </w:rPr>
        <w:t>تحصيل</w:t>
      </w:r>
      <w:r w:rsidRPr="00E42D93">
        <w:rPr>
          <w:rFonts w:eastAsia="SimSun" w:cs="mylotus" w:hint="cs"/>
          <w:sz w:val="32"/>
          <w:szCs w:val="27"/>
          <w:rtl/>
        </w:rPr>
        <w:t xml:space="preserve"> </w:t>
      </w:r>
      <w:r w:rsidRPr="00E42D93">
        <w:rPr>
          <w:rFonts w:ascii="mylotus" w:eastAsia="SimSun" w:hAnsi="mylotus" w:cs="mylotus" w:hint="cs"/>
          <w:sz w:val="32"/>
          <w:szCs w:val="27"/>
          <w:rtl/>
        </w:rPr>
        <w:t>تلك</w:t>
      </w:r>
      <w:r w:rsidRPr="00E42D93">
        <w:rPr>
          <w:rFonts w:eastAsia="SimSun" w:cs="mylotus" w:hint="cs"/>
          <w:sz w:val="32"/>
          <w:szCs w:val="27"/>
          <w:rtl/>
        </w:rPr>
        <w:t xml:space="preserve"> </w:t>
      </w:r>
      <w:r w:rsidRPr="00E42D93">
        <w:rPr>
          <w:rFonts w:ascii="mylotus" w:eastAsia="SimSun" w:hAnsi="mylotus" w:cs="mylotus" w:hint="cs"/>
          <w:sz w:val="32"/>
          <w:szCs w:val="27"/>
          <w:rtl/>
        </w:rPr>
        <w:t>الكمالات</w:t>
      </w:r>
      <w:r w:rsidRPr="00E42D93">
        <w:rPr>
          <w:rFonts w:eastAsia="SimSun" w:cs="mylotus" w:hint="cs"/>
          <w:sz w:val="32"/>
          <w:szCs w:val="27"/>
          <w:rtl/>
        </w:rPr>
        <w:t xml:space="preserve"> </w:t>
      </w:r>
      <w:r w:rsidRPr="00E42D93">
        <w:rPr>
          <w:rFonts w:ascii="mylotus" w:eastAsia="SimSun" w:hAnsi="mylotus" w:cs="mylotus" w:hint="cs"/>
          <w:sz w:val="32"/>
          <w:szCs w:val="27"/>
          <w:rtl/>
        </w:rPr>
        <w:t>إلا</w:t>
      </w:r>
      <w:r w:rsidRPr="00E42D93">
        <w:rPr>
          <w:rFonts w:eastAsia="SimSun" w:cs="mylotus" w:hint="cs"/>
          <w:sz w:val="32"/>
          <w:szCs w:val="27"/>
          <w:rtl/>
        </w:rPr>
        <w:t xml:space="preserve"> </w:t>
      </w:r>
      <w:r w:rsidRPr="00E42D93">
        <w:rPr>
          <w:rFonts w:ascii="mylotus" w:eastAsia="SimSun" w:hAnsi="mylotus" w:cs="mylotus" w:hint="cs"/>
          <w:sz w:val="32"/>
          <w:szCs w:val="27"/>
          <w:rtl/>
        </w:rPr>
        <w:t>في</w:t>
      </w:r>
      <w:r w:rsidRPr="00E42D93">
        <w:rPr>
          <w:rFonts w:eastAsia="SimSun" w:cs="mylotus" w:hint="cs"/>
          <w:sz w:val="32"/>
          <w:szCs w:val="27"/>
          <w:rtl/>
        </w:rPr>
        <w:t xml:space="preserve"> </w:t>
      </w:r>
      <w:r w:rsidRPr="00E42D93">
        <w:rPr>
          <w:rFonts w:ascii="mylotus" w:eastAsia="SimSun" w:hAnsi="mylotus" w:cs="mylotus" w:hint="cs"/>
          <w:sz w:val="32"/>
          <w:szCs w:val="27"/>
          <w:rtl/>
        </w:rPr>
        <w:t>الدنيا</w:t>
      </w:r>
      <w:r w:rsidRPr="00E42D93">
        <w:rPr>
          <w:rFonts w:eastAsia="SimSun" w:cs="mylotus" w:hint="cs"/>
          <w:sz w:val="32"/>
          <w:szCs w:val="27"/>
          <w:rtl/>
        </w:rPr>
        <w:t xml:space="preserve"> </w:t>
      </w:r>
      <w:r w:rsidRPr="00E42D93">
        <w:rPr>
          <w:rFonts w:ascii="mylotus" w:eastAsia="SimSun" w:hAnsi="mylotus" w:cs="mylotus" w:hint="cs"/>
          <w:sz w:val="32"/>
          <w:szCs w:val="27"/>
          <w:rtl/>
        </w:rPr>
        <w:t>كما</w:t>
      </w:r>
      <w:r w:rsidRPr="00E42D93">
        <w:rPr>
          <w:rFonts w:eastAsia="SimSun" w:cs="mylotus" w:hint="cs"/>
          <w:sz w:val="32"/>
          <w:szCs w:val="27"/>
          <w:rtl/>
        </w:rPr>
        <w:t xml:space="preserve"> </w:t>
      </w:r>
      <w:r w:rsidRPr="00E42D93">
        <w:rPr>
          <w:rFonts w:ascii="mylotus" w:eastAsia="SimSun" w:hAnsi="mylotus" w:cs="mylotus" w:hint="cs"/>
          <w:sz w:val="32"/>
          <w:szCs w:val="27"/>
          <w:rtl/>
        </w:rPr>
        <w:t>قال</w:t>
      </w:r>
      <w:r w:rsidRPr="00E42D93">
        <w:rPr>
          <w:rFonts w:eastAsia="SimSun" w:cs="mylotus" w:hint="cs"/>
          <w:sz w:val="32"/>
          <w:szCs w:val="27"/>
          <w:rtl/>
        </w:rPr>
        <w:t xml:space="preserve"> </w:t>
      </w:r>
      <w:r w:rsidRPr="00E42D93">
        <w:rPr>
          <w:rFonts w:ascii="mylotus" w:eastAsia="SimSun" w:hAnsi="mylotus" w:cs="mylotus" w:hint="cs"/>
          <w:sz w:val="32"/>
          <w:szCs w:val="27"/>
          <w:rtl/>
        </w:rPr>
        <w:t>أمير</w:t>
      </w:r>
      <w:r w:rsidRPr="00E42D93">
        <w:rPr>
          <w:rFonts w:eastAsia="SimSun" w:cs="mylotus" w:hint="cs"/>
          <w:sz w:val="32"/>
          <w:szCs w:val="27"/>
          <w:rtl/>
        </w:rPr>
        <w:t xml:space="preserve"> </w:t>
      </w:r>
      <w:r w:rsidRPr="00E42D93">
        <w:rPr>
          <w:rFonts w:ascii="mylotus" w:eastAsia="SimSun" w:hAnsi="mylotus" w:cs="mylotus" w:hint="cs"/>
          <w:sz w:val="32"/>
          <w:szCs w:val="27"/>
          <w:rtl/>
        </w:rPr>
        <w:t>المؤمنين</w:t>
      </w:r>
      <w:r w:rsidRPr="00E42D93">
        <w:rPr>
          <w:rFonts w:eastAsia="SimSun" w:cs="mylotus" w:hint="cs"/>
          <w:sz w:val="32"/>
          <w:szCs w:val="27"/>
          <w:rtl/>
        </w:rPr>
        <w:t xml:space="preserve"> </w:t>
      </w:r>
      <w:r w:rsidRPr="00E42D93">
        <w:rPr>
          <w:rFonts w:ascii="mylotus" w:eastAsia="SimSun" w:hAnsi="mylotus" w:cs="mylotus" w:hint="cs"/>
          <w:sz w:val="32"/>
          <w:szCs w:val="27"/>
          <w:rtl/>
        </w:rPr>
        <w:t>عليٌّ</w:t>
      </w:r>
      <w:r w:rsidRPr="00E42D93">
        <w:rPr>
          <w:rFonts w:eastAsia="SimSun" w:cs="mylotus" w:hint="cs"/>
          <w:sz w:val="32"/>
          <w:szCs w:val="27"/>
          <w:rtl/>
        </w:rPr>
        <w:t xml:space="preserve"> </w:t>
      </w:r>
      <w:r w:rsidR="00F10F01" w:rsidRPr="00E42D93">
        <w:rPr>
          <w:rFonts w:eastAsia="SimSun" w:cs="CTraditional Arabic" w:hint="cs"/>
          <w:sz w:val="32"/>
          <w:szCs w:val="27"/>
          <w:rtl/>
        </w:rPr>
        <w:t>؛</w:t>
      </w:r>
      <w:r w:rsidRPr="00E42D93">
        <w:rPr>
          <w:rFonts w:eastAsia="SimSun" w:cs="mylotus" w:hint="cs"/>
          <w:sz w:val="32"/>
          <w:szCs w:val="27"/>
          <w:rtl/>
        </w:rPr>
        <w:t xml:space="preserve">: </w:t>
      </w:r>
      <w:r w:rsidRPr="00E42D93">
        <w:rPr>
          <w:rFonts w:eastAsia="SimSun" w:cs="mylotus" w:hint="eastAsia"/>
          <w:sz w:val="32"/>
          <w:szCs w:val="27"/>
          <w:rtl/>
        </w:rPr>
        <w:t>«</w:t>
      </w:r>
      <w:r w:rsidRPr="00E42D93">
        <w:rPr>
          <w:rFonts w:eastAsia="SimSun" w:cs="mylotus"/>
          <w:sz w:val="32"/>
          <w:szCs w:val="27"/>
          <w:rtl/>
        </w:rPr>
        <w:t>وإِنَّ الْيَوْمَ عَمَلٌ ولا حِسَابَ وغَداً حِسَابٌ ولا عَمَلَ</w:t>
      </w:r>
      <w:r w:rsidRPr="00E42D93">
        <w:rPr>
          <w:rFonts w:eastAsia="SimSun" w:cs="mylotus" w:hint="eastAsia"/>
          <w:sz w:val="32"/>
          <w:szCs w:val="27"/>
          <w:rtl/>
        </w:rPr>
        <w:t>»</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إن دين الإسلام لا يؤمن بالتناسخ والحياة الجديدة على الأرض بعد الموت كما في البوذية والبرهمية فلا يمكن تحصيل مقام القرب والعروج نحو الذات الأحدية في فرص الحياة الجديدة المتكررة بعد الموت بل هذه الحياة الدنيا هي فرصة الإنسان الوحيدة لتحصيل الكمالات وتهذيب النفس والقرب من الله كما قال الشاعر: </w:t>
      </w:r>
    </w:p>
    <w:p w:rsidR="004736B9" w:rsidRPr="00E42D93" w:rsidRDefault="004736B9" w:rsidP="004736B9">
      <w:pPr>
        <w:widowControl w:val="0"/>
        <w:spacing w:line="228" w:lineRule="auto"/>
        <w:jc w:val="center"/>
        <w:rPr>
          <w:rFonts w:eastAsia="SimSun" w:cs="mylotus" w:hint="cs"/>
          <w:b/>
          <w:bCs/>
          <w:sz w:val="32"/>
          <w:szCs w:val="27"/>
          <w:rtl/>
        </w:rPr>
      </w:pPr>
      <w:r w:rsidRPr="00E42D93">
        <w:rPr>
          <w:rFonts w:eastAsia="SimSun" w:cs="mylotus" w:hint="cs"/>
          <w:b/>
          <w:bCs/>
          <w:sz w:val="32"/>
          <w:szCs w:val="27"/>
          <w:rtl/>
        </w:rPr>
        <w:t xml:space="preserve">چه رفتى از جهان يكباره رفتى </w:t>
      </w:r>
      <w:r w:rsidRPr="00E42D93">
        <w:rPr>
          <w:rFonts w:eastAsia="SimSun" w:cs="mylotus" w:hint="cs"/>
          <w:b/>
          <w:bCs/>
          <w:sz w:val="32"/>
          <w:szCs w:val="27"/>
          <w:rtl/>
        </w:rPr>
        <w:tab/>
      </w:r>
      <w:r w:rsidRPr="00E42D93">
        <w:rPr>
          <w:rFonts w:eastAsia="SimSun" w:cs="mylotus" w:hint="cs"/>
          <w:b/>
          <w:bCs/>
          <w:sz w:val="32"/>
          <w:szCs w:val="27"/>
          <w:rtl/>
        </w:rPr>
        <w:tab/>
        <w:t>دگر هرگز بعالم در نيفتي</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أي: إذا رحلت عن العالم رحلت نهائياً ولن تعود بعدها أبداً إلى الدنيا ثانيةً.</w:t>
      </w:r>
    </w:p>
    <w:p w:rsidR="004736B9" w:rsidRPr="00E42D93" w:rsidRDefault="004736B9" w:rsidP="00187A8D">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قال تعالى: </w:t>
      </w:r>
      <w:r w:rsidR="00A01F8D">
        <w:rPr>
          <w:rFonts w:ascii="QCF_BSML" w:hAnsi="QCF_BSML" w:cs="QCF_BSML"/>
          <w:color w:val="000000"/>
          <w:sz w:val="26"/>
          <w:szCs w:val="26"/>
          <w:rtl/>
        </w:rPr>
        <w:t xml:space="preserve">ﭽ </w:t>
      </w:r>
      <w:r w:rsidR="00A01F8D">
        <w:rPr>
          <w:rFonts w:ascii="QCF_P308" w:hAnsi="QCF_P308" w:cs="QCF_P308"/>
          <w:color w:val="000000"/>
          <w:sz w:val="26"/>
          <w:szCs w:val="26"/>
          <w:rtl/>
        </w:rPr>
        <w:t xml:space="preserve">ﭑ  ﭒ  ﭓ  ﭔ  ﭕ  ﭖ      ﭗ  ﭘ  ﭙ  ﭚ  ﭛ  ﭜ     </w:t>
      </w:r>
      <w:r w:rsidR="00A01F8D">
        <w:rPr>
          <w:rFonts w:ascii="QCF_BSML" w:hAnsi="QCF_BSML" w:cs="QCF_BSML"/>
          <w:color w:val="000000"/>
          <w:sz w:val="26"/>
          <w:szCs w:val="26"/>
          <w:rtl/>
        </w:rPr>
        <w:t>ﭼ</w:t>
      </w:r>
      <w:r w:rsidR="00A01F8D">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[مريم:39]</w:t>
      </w:r>
      <w:r w:rsidRPr="00E42D93">
        <w:rPr>
          <w:rFonts w:eastAsia="SimSun" w:cs="mylotus" w:hint="cs"/>
          <w:sz w:val="32"/>
          <w:szCs w:val="27"/>
          <w:rtl/>
        </w:rPr>
        <w:t xml:space="preserve"> وقال: </w:t>
      </w:r>
      <w:r w:rsidR="00A01F8D">
        <w:rPr>
          <w:rFonts w:ascii="QCF_BSML" w:hAnsi="QCF_BSML" w:cs="QCF_BSML"/>
          <w:color w:val="000000"/>
          <w:sz w:val="26"/>
          <w:szCs w:val="26"/>
          <w:rtl/>
        </w:rPr>
        <w:t xml:space="preserve">ﭽ </w:t>
      </w:r>
      <w:r w:rsidR="00A01F8D">
        <w:rPr>
          <w:rFonts w:ascii="QCF_P348" w:hAnsi="QCF_P348" w:cs="QCF_P348"/>
          <w:color w:val="000000"/>
          <w:sz w:val="26"/>
          <w:szCs w:val="26"/>
          <w:rtl/>
        </w:rPr>
        <w:t>ﮨ  ﮩ   ﮪ  ﮫ  ﮬ  ﮭ  ﮮ   ﮯ    ﮰ  ﮱ  ﯓ  ﯔ  ﯕ   ﯖ</w:t>
      </w:r>
      <w:r w:rsidR="00A01F8D">
        <w:rPr>
          <w:rFonts w:ascii="QCF_P348" w:hAnsi="QCF_P348" w:cs="QCF_P348"/>
          <w:color w:val="0000A5"/>
          <w:sz w:val="26"/>
          <w:szCs w:val="26"/>
          <w:rtl/>
        </w:rPr>
        <w:t>ﯗ</w:t>
      </w:r>
      <w:r w:rsidR="00A01F8D">
        <w:rPr>
          <w:rFonts w:ascii="QCF_P348" w:hAnsi="QCF_P348" w:cs="QCF_P348"/>
          <w:color w:val="000000"/>
          <w:sz w:val="26"/>
          <w:szCs w:val="26"/>
          <w:rtl/>
        </w:rPr>
        <w:t xml:space="preserve">  ﯘ</w:t>
      </w:r>
      <w:r w:rsidR="00A01F8D">
        <w:rPr>
          <w:rFonts w:ascii="QCF_P348" w:hAnsi="QCF_P348" w:cs="QCF_P348"/>
          <w:color w:val="0000A5"/>
          <w:sz w:val="26"/>
          <w:szCs w:val="26"/>
          <w:rtl/>
        </w:rPr>
        <w:t>ﯙ</w:t>
      </w:r>
      <w:r w:rsidR="00A01F8D">
        <w:rPr>
          <w:rFonts w:ascii="QCF_P348" w:hAnsi="QCF_P348" w:cs="QCF_P348"/>
          <w:color w:val="000000"/>
          <w:sz w:val="26"/>
          <w:szCs w:val="26"/>
          <w:rtl/>
        </w:rPr>
        <w:t xml:space="preserve">  ﯚ  ﯛ    ﯜ  ﯝ</w:t>
      </w:r>
      <w:r w:rsidR="00A01F8D">
        <w:rPr>
          <w:rFonts w:ascii="QCF_P348" w:hAnsi="QCF_P348" w:cs="QCF_P348"/>
          <w:color w:val="0000A5"/>
          <w:sz w:val="26"/>
          <w:szCs w:val="26"/>
          <w:rtl/>
        </w:rPr>
        <w:t>ﯞ</w:t>
      </w:r>
      <w:r w:rsidR="00A01F8D">
        <w:rPr>
          <w:rFonts w:ascii="QCF_P348" w:hAnsi="QCF_P348" w:cs="QCF_P348"/>
          <w:color w:val="000000"/>
          <w:sz w:val="26"/>
          <w:szCs w:val="26"/>
          <w:rtl/>
        </w:rPr>
        <w:t xml:space="preserve">  ﯟ  ﯠ    ﯡ  ﯢ  ﯣ    ﯤ  ﯥ  </w:t>
      </w:r>
      <w:r w:rsidR="00A01F8D">
        <w:rPr>
          <w:rFonts w:ascii="QCF_BSML" w:hAnsi="QCF_BSML" w:cs="QCF_BSML"/>
          <w:color w:val="000000"/>
          <w:sz w:val="26"/>
          <w:szCs w:val="26"/>
          <w:rtl/>
        </w:rPr>
        <w:t>ﭼ</w:t>
      </w:r>
      <w:r w:rsidR="00A01F8D">
        <w:rPr>
          <w:rFonts w:ascii="Arial" w:hAnsi="Arial" w:cs="Arial"/>
          <w:color w:val="000000"/>
          <w:sz w:val="18"/>
          <w:szCs w:val="18"/>
        </w:rPr>
        <w:t xml:space="preserve"> </w:t>
      </w:r>
      <w:r w:rsidRPr="00E42D93">
        <w:rPr>
          <w:rFonts w:eastAsia="SimSun" w:cs="mylotus"/>
          <w:sz w:val="32"/>
          <w:szCs w:val="26"/>
          <w:rtl/>
        </w:rPr>
        <w:t>[المؤمنون:</w:t>
      </w:r>
      <w:r w:rsidRPr="00E42D93">
        <w:rPr>
          <w:rFonts w:eastAsia="SimSun" w:cs="mylotus" w:hint="cs"/>
          <w:sz w:val="32"/>
          <w:szCs w:val="26"/>
          <w:rtl/>
        </w:rPr>
        <w:t>99-</w:t>
      </w:r>
      <w:r w:rsidRPr="00E42D93">
        <w:rPr>
          <w:rFonts w:eastAsia="SimSun" w:cs="mylotus"/>
          <w:sz w:val="32"/>
          <w:szCs w:val="26"/>
          <w:rtl/>
        </w:rPr>
        <w:t>100]</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إن المقام الأخروي هو الدرجة نفسها التي وصل إليها الإنسان في هذا العالم ولا</w:t>
      </w:r>
      <w:r w:rsidRPr="00E42D93">
        <w:rPr>
          <w:rFonts w:eastAsia="SimSun" w:cs="Times New Roman" w:hint="cs"/>
          <w:sz w:val="32"/>
          <w:szCs w:val="27"/>
          <w:rtl/>
        </w:rPr>
        <w:t> </w:t>
      </w:r>
      <w:r w:rsidRPr="00E42D93">
        <w:rPr>
          <w:rFonts w:ascii="mylotus" w:eastAsia="SimSun" w:hAnsi="mylotus" w:cs="mylotus" w:hint="cs"/>
          <w:sz w:val="32"/>
          <w:szCs w:val="27"/>
          <w:rtl/>
        </w:rPr>
        <w:t>يمكن</w:t>
      </w:r>
      <w:r w:rsidRPr="00E42D93">
        <w:rPr>
          <w:rFonts w:eastAsia="SimSun" w:cs="mylotus" w:hint="cs"/>
          <w:sz w:val="32"/>
          <w:szCs w:val="27"/>
          <w:rtl/>
        </w:rPr>
        <w:t xml:space="preserve"> </w:t>
      </w:r>
      <w:r w:rsidRPr="00E42D93">
        <w:rPr>
          <w:rFonts w:ascii="mylotus" w:eastAsia="SimSun" w:hAnsi="mylotus" w:cs="mylotus" w:hint="cs"/>
          <w:sz w:val="32"/>
          <w:szCs w:val="27"/>
          <w:rtl/>
        </w:rPr>
        <w:t>أن</w:t>
      </w:r>
      <w:r w:rsidRPr="00E42D93">
        <w:rPr>
          <w:rFonts w:eastAsia="SimSun" w:cs="mylotus" w:hint="cs"/>
          <w:sz w:val="32"/>
          <w:szCs w:val="27"/>
          <w:rtl/>
        </w:rPr>
        <w:t xml:space="preserve"> </w:t>
      </w:r>
      <w:r w:rsidRPr="00E42D93">
        <w:rPr>
          <w:rFonts w:ascii="mylotus" w:eastAsia="SimSun" w:hAnsi="mylotus" w:cs="mylotus" w:hint="cs"/>
          <w:sz w:val="32"/>
          <w:szCs w:val="27"/>
          <w:rtl/>
        </w:rPr>
        <w:t>تحصل</w:t>
      </w:r>
      <w:r w:rsidRPr="00E42D93">
        <w:rPr>
          <w:rFonts w:eastAsia="SimSun" w:cs="mylotus" w:hint="cs"/>
          <w:sz w:val="32"/>
          <w:szCs w:val="27"/>
          <w:rtl/>
        </w:rPr>
        <w:t xml:space="preserve"> </w:t>
      </w:r>
      <w:r w:rsidRPr="00E42D93">
        <w:rPr>
          <w:rFonts w:ascii="mylotus" w:eastAsia="SimSun" w:hAnsi="mylotus" w:cs="mylotus" w:hint="cs"/>
          <w:sz w:val="32"/>
          <w:szCs w:val="27"/>
          <w:rtl/>
        </w:rPr>
        <w:t>خلال</w:t>
      </w:r>
      <w:r w:rsidRPr="00E42D93">
        <w:rPr>
          <w:rFonts w:eastAsia="SimSun" w:cs="mylotus" w:hint="cs"/>
          <w:sz w:val="32"/>
          <w:szCs w:val="27"/>
          <w:rtl/>
        </w:rPr>
        <w:t xml:space="preserve"> </w:t>
      </w:r>
      <w:r w:rsidRPr="00E42D93">
        <w:rPr>
          <w:rFonts w:ascii="mylotus" w:eastAsia="SimSun" w:hAnsi="mylotus" w:cs="mylotus" w:hint="cs"/>
          <w:sz w:val="32"/>
          <w:szCs w:val="27"/>
          <w:rtl/>
        </w:rPr>
        <w:t>لحظة</w:t>
      </w:r>
      <w:r w:rsidRPr="00E42D93">
        <w:rPr>
          <w:rFonts w:eastAsia="SimSun" w:cs="mylotus" w:hint="cs"/>
          <w:sz w:val="32"/>
          <w:szCs w:val="27"/>
          <w:rtl/>
        </w:rPr>
        <w:t xml:space="preserve"> </w:t>
      </w:r>
      <w:r w:rsidRPr="00E42D93">
        <w:rPr>
          <w:rFonts w:ascii="mylotus" w:eastAsia="SimSun" w:hAnsi="mylotus" w:cs="mylotus" w:hint="cs"/>
          <w:sz w:val="32"/>
          <w:szCs w:val="27"/>
          <w:rtl/>
        </w:rPr>
        <w:t>بسبب</w:t>
      </w:r>
      <w:r w:rsidRPr="00E42D93">
        <w:rPr>
          <w:rFonts w:eastAsia="SimSun" w:cs="mylotus" w:hint="cs"/>
          <w:sz w:val="32"/>
          <w:szCs w:val="27"/>
          <w:rtl/>
        </w:rPr>
        <w:t xml:space="preserve"> </w:t>
      </w:r>
      <w:r w:rsidRPr="00E42D93">
        <w:rPr>
          <w:rFonts w:ascii="mylotus" w:eastAsia="SimSun" w:hAnsi="mylotus" w:cs="mylotus" w:hint="cs"/>
          <w:sz w:val="32"/>
          <w:szCs w:val="27"/>
          <w:rtl/>
        </w:rPr>
        <w:t>الشفاعة</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وإذا كانت المقامات والمراتب العلمية في الدنيا لا يمكن الحصول عليها بغتة وفي لحظة عن طريق هبتها لشخص بل لا بد من سهر الليالي وتعب السنوات وبذل الجدّ والاجتهاد للوصول إلى تلك المراتب، فإنَّ تحصيل المراتب المعنوية والدرجات الأخروية أكثر أهمية وصعوبة من تلك المراتب العلمية في الدنيا، ولا بدّ للحصول عليها من سنوات طويلة من العبادات وجهاد النفس ورياضتها، وهذا ما تدل عليه آيات كثيرة في القرآن الكريم كقوله تعالى: </w:t>
      </w:r>
    </w:p>
    <w:p w:rsidR="004736B9" w:rsidRPr="00E42D93" w:rsidRDefault="004736B9" w:rsidP="00A01F8D">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 </w:t>
      </w:r>
      <w:r w:rsidR="00A01F8D">
        <w:rPr>
          <w:rFonts w:ascii="QCF_BSML" w:hAnsi="QCF_BSML" w:cs="QCF_BSML"/>
          <w:color w:val="000000"/>
          <w:sz w:val="26"/>
          <w:szCs w:val="26"/>
          <w:rtl/>
        </w:rPr>
        <w:t xml:space="preserve">ﭽ </w:t>
      </w:r>
      <w:r w:rsidR="00A01F8D">
        <w:rPr>
          <w:rFonts w:ascii="QCF_P145" w:hAnsi="QCF_P145" w:cs="QCF_P145"/>
          <w:color w:val="000000"/>
          <w:sz w:val="26"/>
          <w:szCs w:val="26"/>
          <w:rtl/>
        </w:rPr>
        <w:t>ﭑ  ﭒ  ﭓ  ﭔ</w:t>
      </w:r>
      <w:r w:rsidR="00A01F8D">
        <w:rPr>
          <w:rFonts w:ascii="QCF_P145" w:hAnsi="QCF_P145" w:cs="QCF_P145"/>
          <w:color w:val="0000A5"/>
          <w:sz w:val="26"/>
          <w:szCs w:val="26"/>
          <w:rtl/>
        </w:rPr>
        <w:t>ﭕ</w:t>
      </w:r>
      <w:r w:rsidR="00A01F8D">
        <w:rPr>
          <w:rFonts w:ascii="QCF_P145" w:hAnsi="QCF_P145" w:cs="QCF_P145"/>
          <w:color w:val="000000"/>
          <w:sz w:val="26"/>
          <w:szCs w:val="26"/>
          <w:rtl/>
        </w:rPr>
        <w:t xml:space="preserve">  ﭖ  ﭗ  ﭘ  ﭙ   ﭚ    </w:t>
      </w:r>
      <w:r w:rsidR="00A01F8D">
        <w:rPr>
          <w:rFonts w:ascii="QCF_BSML" w:hAnsi="QCF_BSML" w:cs="QCF_BSML"/>
          <w:color w:val="000000"/>
          <w:sz w:val="26"/>
          <w:szCs w:val="26"/>
          <w:rtl/>
        </w:rPr>
        <w:t>ﭼ</w:t>
      </w:r>
      <w:r w:rsidR="00A01F8D">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[الأنعام:132]</w:t>
      </w:r>
    </w:p>
    <w:p w:rsidR="004736B9" w:rsidRPr="00E42D93" w:rsidRDefault="0002548E" w:rsidP="0002548E">
      <w:pPr>
        <w:widowControl w:val="0"/>
        <w:spacing w:line="228" w:lineRule="auto"/>
        <w:ind w:firstLine="340"/>
        <w:jc w:val="both"/>
        <w:rPr>
          <w:rFonts w:eastAsia="SimSun" w:cs="mylotus" w:hint="cs"/>
          <w:sz w:val="32"/>
          <w:szCs w:val="27"/>
          <w:rtl/>
        </w:rPr>
      </w:pPr>
      <w:r>
        <w:rPr>
          <w:rFonts w:ascii="QCF_BSML" w:hAnsi="QCF_BSML" w:cs="QCF_BSML"/>
          <w:color w:val="000000"/>
          <w:sz w:val="26"/>
          <w:szCs w:val="26"/>
          <w:rtl/>
        </w:rPr>
        <w:t xml:space="preserve">ﭽ </w:t>
      </w:r>
      <w:r>
        <w:rPr>
          <w:rFonts w:ascii="QCF_P527" w:hAnsi="QCF_P527" w:cs="QCF_P527"/>
          <w:color w:val="000000"/>
          <w:sz w:val="26"/>
          <w:szCs w:val="26"/>
          <w:rtl/>
        </w:rPr>
        <w:t xml:space="preserve">ﰂ  ﰃ  ﰄ  ﰅ   ﰆ  ﰇ  </w:t>
      </w:r>
      <w:r>
        <w:rPr>
          <w:rFonts w:ascii="QCF_BSML" w:hAnsi="QCF_BSML" w:cs="QCF_BSML"/>
          <w:color w:val="000000"/>
          <w:sz w:val="26"/>
          <w:szCs w:val="26"/>
          <w:rtl/>
        </w:rPr>
        <w:t>ﭼ</w:t>
      </w:r>
      <w:r>
        <w:rPr>
          <w:rFonts w:ascii="Arial" w:hAnsi="Arial" w:cs="Arial"/>
          <w:color w:val="000000"/>
          <w:sz w:val="18"/>
          <w:szCs w:val="18"/>
        </w:rPr>
        <w:t xml:space="preserve"> </w:t>
      </w:r>
      <w:r w:rsidR="004736B9" w:rsidRPr="00E42D93">
        <w:rPr>
          <w:rFonts w:eastAsia="SimSun" w:cs="Traditional Arabic"/>
          <w:sz w:val="32"/>
          <w:szCs w:val="26"/>
          <w:rtl/>
        </w:rPr>
        <w:t>[النجم:39]</w:t>
      </w:r>
    </w:p>
    <w:p w:rsidR="004736B9" w:rsidRPr="00E42D93" w:rsidRDefault="00A01F8D" w:rsidP="00A01F8D">
      <w:pPr>
        <w:widowControl w:val="0"/>
        <w:spacing w:line="228" w:lineRule="auto"/>
        <w:ind w:firstLine="340"/>
        <w:jc w:val="both"/>
        <w:rPr>
          <w:rFonts w:eastAsia="SimSun" w:cs="mylotus" w:hint="cs"/>
          <w:sz w:val="32"/>
          <w:szCs w:val="27"/>
          <w:rtl/>
        </w:rPr>
      </w:pPr>
      <w:r>
        <w:rPr>
          <w:rFonts w:ascii="QCF_BSML" w:hAnsi="QCF_BSML" w:cs="QCF_BSML"/>
          <w:color w:val="000000"/>
          <w:sz w:val="26"/>
          <w:szCs w:val="26"/>
          <w:rtl/>
        </w:rPr>
        <w:t xml:space="preserve">ﭽ </w:t>
      </w:r>
      <w:r>
        <w:rPr>
          <w:rFonts w:ascii="QCF_P284" w:hAnsi="QCF_P284" w:cs="QCF_P284"/>
          <w:color w:val="000000"/>
          <w:sz w:val="26"/>
          <w:szCs w:val="26"/>
          <w:rtl/>
        </w:rPr>
        <w:t>ﭤ  ﭥ   ﭦ  ﭧ  ﭨ  ﭩ  ﭪ  ﭫ  ﭬ  ﭭ   ﭮ  ﭯ  ﭰ  ﭱ  ﭲ  ﭳ  ﭴ  ﭵ  ﭶ   ﭷ</w:t>
      </w:r>
      <w:r>
        <w:rPr>
          <w:rFonts w:ascii="QCF_P284" w:hAnsi="QCF_P284" w:cs="QCF_P284"/>
          <w:color w:val="0000A5"/>
          <w:sz w:val="26"/>
          <w:szCs w:val="26"/>
          <w:rtl/>
        </w:rPr>
        <w:t>ﭸ</w:t>
      </w:r>
      <w:r>
        <w:rPr>
          <w:rFonts w:ascii="QCF_P284" w:hAnsi="QCF_P284" w:cs="QCF_P284"/>
          <w:color w:val="000000"/>
          <w:sz w:val="26"/>
          <w:szCs w:val="26"/>
          <w:rtl/>
        </w:rPr>
        <w:t xml:space="preserve">  ﭹ  ﭺ          ﭻ  ﭼ  ﭽ  ﭾ  ﭿ  ﮀ        ﮁ   ﮂ  ﮃ  ﮄ</w:t>
      </w:r>
      <w:r>
        <w:rPr>
          <w:rFonts w:ascii="QCF_P284" w:hAnsi="QCF_P284" w:cs="QCF_P284"/>
          <w:color w:val="0000A5"/>
          <w:sz w:val="26"/>
          <w:szCs w:val="26"/>
          <w:rtl/>
        </w:rPr>
        <w:t>ﮅ</w:t>
      </w:r>
      <w:r>
        <w:rPr>
          <w:rFonts w:ascii="QCF_P284" w:hAnsi="QCF_P284" w:cs="QCF_P284"/>
          <w:color w:val="000000"/>
          <w:sz w:val="26"/>
          <w:szCs w:val="26"/>
          <w:rtl/>
        </w:rPr>
        <w:t xml:space="preserve">  ﮆ  ﮇ  ﮈ  ﮉ  ﮊ   ﮋ  </w:t>
      </w:r>
      <w:r>
        <w:rPr>
          <w:rFonts w:ascii="QCF_BSML" w:hAnsi="QCF_BSML" w:cs="QCF_BSML"/>
          <w:color w:val="000000"/>
          <w:sz w:val="26"/>
          <w:szCs w:val="26"/>
          <w:rtl/>
        </w:rPr>
        <w:t>ﭼ</w:t>
      </w:r>
      <w:r>
        <w:rPr>
          <w:rFonts w:ascii="Arial" w:hAnsi="Arial" w:cs="Arial"/>
          <w:color w:val="000000"/>
          <w:sz w:val="18"/>
          <w:szCs w:val="18"/>
        </w:rPr>
        <w:t xml:space="preserve"> </w:t>
      </w:r>
      <w:r w:rsidR="004736B9" w:rsidRPr="00E42D93">
        <w:rPr>
          <w:rFonts w:eastAsia="SimSun" w:cs="Traditional Arabic"/>
          <w:sz w:val="32"/>
          <w:szCs w:val="26"/>
          <w:rtl/>
        </w:rPr>
        <w:t>[الإسراء:</w:t>
      </w:r>
      <w:r w:rsidR="004736B9" w:rsidRPr="00E42D93">
        <w:rPr>
          <w:rFonts w:eastAsia="SimSun" w:cs="Traditional Arabic" w:hint="cs"/>
          <w:sz w:val="32"/>
          <w:szCs w:val="26"/>
          <w:rtl/>
        </w:rPr>
        <w:t>19-</w:t>
      </w:r>
      <w:r w:rsidR="004736B9" w:rsidRPr="00E42D93">
        <w:rPr>
          <w:rFonts w:eastAsia="SimSun" w:cs="Traditional Arabic"/>
          <w:sz w:val="32"/>
          <w:szCs w:val="26"/>
          <w:rtl/>
        </w:rPr>
        <w:t>21]</w:t>
      </w:r>
      <w:r w:rsidR="004736B9" w:rsidRPr="00E42D93">
        <w:rPr>
          <w:rFonts w:eastAsia="SimSun" w:cs="Traditional Arabic" w:hint="cs"/>
          <w:sz w:val="32"/>
          <w:szCs w:val="27"/>
          <w:rtl/>
        </w:rPr>
        <w:t>.</w:t>
      </w:r>
    </w:p>
    <w:p w:rsidR="004736B9" w:rsidRPr="00E42D93" w:rsidRDefault="0002548E" w:rsidP="0002548E">
      <w:pPr>
        <w:widowControl w:val="0"/>
        <w:spacing w:line="228" w:lineRule="auto"/>
        <w:ind w:firstLine="340"/>
        <w:jc w:val="both"/>
        <w:rPr>
          <w:rFonts w:eastAsia="SimSun" w:cs="mylotus" w:hint="cs"/>
          <w:sz w:val="32"/>
          <w:szCs w:val="27"/>
          <w:rtl/>
        </w:rPr>
      </w:pPr>
      <w:r>
        <w:rPr>
          <w:rFonts w:ascii="QCF_BSML" w:hAnsi="QCF_BSML" w:cs="QCF_BSML"/>
          <w:color w:val="000000"/>
          <w:sz w:val="26"/>
          <w:szCs w:val="26"/>
          <w:rtl/>
        </w:rPr>
        <w:t xml:space="preserve">ﭽ </w:t>
      </w:r>
      <w:r>
        <w:rPr>
          <w:rFonts w:ascii="QCF_P504" w:hAnsi="QCF_P504" w:cs="QCF_P504"/>
          <w:color w:val="000000"/>
          <w:sz w:val="26"/>
          <w:szCs w:val="26"/>
          <w:rtl/>
        </w:rPr>
        <w:t>ﯨ  ﯩ  ﯪ  ﯫ</w:t>
      </w:r>
      <w:r>
        <w:rPr>
          <w:rFonts w:ascii="QCF_P504" w:hAnsi="QCF_P504" w:cs="QCF_P504"/>
          <w:color w:val="0000A5"/>
          <w:sz w:val="26"/>
          <w:szCs w:val="26"/>
          <w:rtl/>
        </w:rPr>
        <w:t>ﯬ</w:t>
      </w:r>
      <w:r>
        <w:rPr>
          <w:rFonts w:ascii="QCF_P504" w:hAnsi="QCF_P504" w:cs="QCF_P504"/>
          <w:color w:val="000000"/>
          <w:sz w:val="26"/>
          <w:szCs w:val="26"/>
          <w:rtl/>
        </w:rPr>
        <w:t xml:space="preserve">  ﯭ  ﯮ  ﯯ   ﯰ  ﯱ     </w:t>
      </w:r>
      <w:r>
        <w:rPr>
          <w:rFonts w:ascii="QCF_BSML" w:hAnsi="QCF_BSML" w:cs="QCF_BSML"/>
          <w:color w:val="000000"/>
          <w:sz w:val="26"/>
          <w:szCs w:val="26"/>
          <w:rtl/>
        </w:rPr>
        <w:t>ﭼ</w:t>
      </w:r>
      <w:r>
        <w:rPr>
          <w:rFonts w:ascii="Arial" w:hAnsi="Arial" w:cs="Arial"/>
          <w:color w:val="000000"/>
          <w:sz w:val="18"/>
          <w:szCs w:val="18"/>
        </w:rPr>
        <w:t xml:space="preserve"> </w:t>
      </w:r>
      <w:r w:rsidR="004736B9" w:rsidRPr="00E42D93">
        <w:rPr>
          <w:rFonts w:eastAsia="SimSun" w:cs="Traditional Arabic"/>
          <w:sz w:val="32"/>
          <w:szCs w:val="26"/>
          <w:rtl/>
        </w:rPr>
        <w:t>[الأحقاف:19]</w:t>
      </w:r>
    </w:p>
    <w:p w:rsidR="004736B9" w:rsidRPr="00E42D93" w:rsidRDefault="0002548E" w:rsidP="0002548E">
      <w:pPr>
        <w:widowControl w:val="0"/>
        <w:spacing w:line="228" w:lineRule="auto"/>
        <w:ind w:firstLine="340"/>
        <w:jc w:val="both"/>
        <w:rPr>
          <w:rFonts w:eastAsia="SimSun" w:cs="mylotus" w:hint="cs"/>
          <w:sz w:val="32"/>
          <w:szCs w:val="27"/>
          <w:rtl/>
        </w:rPr>
      </w:pPr>
      <w:r>
        <w:rPr>
          <w:rFonts w:ascii="QCF_BSML" w:hAnsi="QCF_BSML" w:cs="QCF_BSML"/>
          <w:color w:val="000000"/>
          <w:sz w:val="26"/>
          <w:szCs w:val="26"/>
          <w:rtl/>
        </w:rPr>
        <w:t>ﭽ</w:t>
      </w:r>
      <w:r>
        <w:rPr>
          <w:rFonts w:ascii="QCF_P543" w:hAnsi="QCF_P543" w:cs="QCF_P543"/>
          <w:color w:val="000000"/>
          <w:sz w:val="26"/>
          <w:szCs w:val="26"/>
          <w:rtl/>
        </w:rPr>
        <w:t xml:space="preserve"> ﰈ  ﰉ  ﰊ  ﰋ   ﰌ  ﰍ  ﰎ  ﰏ    ﰐ</w:t>
      </w:r>
      <w:r>
        <w:rPr>
          <w:rFonts w:ascii="QCF_P543" w:hAnsi="QCF_P543" w:cs="QCF_P543"/>
          <w:color w:val="0000A5"/>
          <w:sz w:val="26"/>
          <w:szCs w:val="26"/>
          <w:rtl/>
        </w:rPr>
        <w:t>ﰑ</w:t>
      </w:r>
      <w:r>
        <w:rPr>
          <w:rFonts w:ascii="QCF_P543" w:hAnsi="QCF_P543" w:cs="QCF_P543"/>
          <w:color w:val="000000"/>
          <w:sz w:val="26"/>
          <w:szCs w:val="26"/>
          <w:rtl/>
        </w:rPr>
        <w:t xml:space="preserve">  ﰒ  ﰓ     ﰔ  ﰕ  </w:t>
      </w:r>
      <w:r>
        <w:rPr>
          <w:rFonts w:ascii="QCF_BSML" w:hAnsi="QCF_BSML" w:cs="QCF_BSML"/>
          <w:color w:val="000000"/>
          <w:sz w:val="26"/>
          <w:szCs w:val="26"/>
          <w:rtl/>
        </w:rPr>
        <w:t>ﭼ</w:t>
      </w:r>
      <w:r>
        <w:rPr>
          <w:rFonts w:ascii="Arial" w:hAnsi="Arial" w:cs="Arial"/>
          <w:color w:val="000000"/>
          <w:sz w:val="18"/>
          <w:szCs w:val="18"/>
        </w:rPr>
        <w:t xml:space="preserve"> </w:t>
      </w:r>
      <w:r w:rsidR="004736B9" w:rsidRPr="00E42D93">
        <w:rPr>
          <w:rFonts w:eastAsia="SimSun" w:cs="Traditional Arabic"/>
          <w:sz w:val="32"/>
          <w:szCs w:val="27"/>
          <w:rtl/>
        </w:rPr>
        <w:t xml:space="preserve"> </w:t>
      </w:r>
      <w:r w:rsidR="004736B9" w:rsidRPr="00E42D93">
        <w:rPr>
          <w:rFonts w:eastAsia="SimSun" w:cs="Traditional Arabic"/>
          <w:sz w:val="32"/>
          <w:szCs w:val="26"/>
          <w:rtl/>
        </w:rPr>
        <w:t>[المجادلة:11]</w:t>
      </w:r>
      <w:r w:rsidR="004736B9" w:rsidRPr="00E42D93">
        <w:rPr>
          <w:rFonts w:eastAsia="SimSun" w:cs="Traditional Arabic" w:hint="cs"/>
          <w:sz w:val="32"/>
          <w:szCs w:val="27"/>
          <w:rtl/>
        </w:rPr>
        <w:t>.</w:t>
      </w:r>
    </w:p>
    <w:p w:rsidR="004736B9" w:rsidRPr="00E42D93" w:rsidRDefault="0002548E" w:rsidP="0002548E">
      <w:pPr>
        <w:widowControl w:val="0"/>
        <w:spacing w:line="228" w:lineRule="auto"/>
        <w:ind w:firstLine="340"/>
        <w:jc w:val="both"/>
        <w:rPr>
          <w:rFonts w:eastAsia="SimSun" w:cs="mylotus" w:hint="cs"/>
          <w:sz w:val="32"/>
          <w:szCs w:val="27"/>
          <w:rtl/>
        </w:rPr>
      </w:pPr>
      <w:r>
        <w:rPr>
          <w:rFonts w:ascii="QCF_BSML" w:hAnsi="QCF_BSML" w:cs="QCF_BSML"/>
          <w:color w:val="000000"/>
          <w:sz w:val="26"/>
          <w:szCs w:val="26"/>
          <w:rtl/>
        </w:rPr>
        <w:t xml:space="preserve">ﭽ </w:t>
      </w:r>
      <w:r>
        <w:rPr>
          <w:rFonts w:ascii="QCF_P316" w:hAnsi="QCF_P316" w:cs="QCF_P316"/>
          <w:color w:val="000000"/>
          <w:sz w:val="26"/>
          <w:szCs w:val="26"/>
          <w:rtl/>
        </w:rPr>
        <w:t>ﰆ  ﰇ   ﰈ  ﰉ   ﰊ  ﰋ   ﰌ  ﰍ  ﰎ  ﰏ       ﰐ  ﰑ  ﰒ   ﰓ  ﰔ  ﰕ  ﰖ           ﰗ  ﰘ</w:t>
      </w:r>
      <w:r>
        <w:rPr>
          <w:rFonts w:ascii="QCF_P316" w:hAnsi="QCF_P316" w:cs="QCF_P316"/>
          <w:color w:val="0000A5"/>
          <w:sz w:val="26"/>
          <w:szCs w:val="26"/>
          <w:rtl/>
        </w:rPr>
        <w:t>ﰙ</w:t>
      </w:r>
      <w:r>
        <w:rPr>
          <w:rFonts w:ascii="QCF_P316" w:hAnsi="QCF_P316" w:cs="QCF_P316"/>
          <w:color w:val="000000"/>
          <w:sz w:val="26"/>
          <w:szCs w:val="26"/>
          <w:rtl/>
        </w:rPr>
        <w:t xml:space="preserve">  ﰚ  ﰛ  ﰜ  ﰝ  ﰞ   </w:t>
      </w:r>
      <w:r>
        <w:rPr>
          <w:rFonts w:ascii="QCF_BSML" w:hAnsi="QCF_BSML" w:cs="QCF_BSML"/>
          <w:color w:val="000000"/>
          <w:sz w:val="26"/>
          <w:szCs w:val="26"/>
          <w:rtl/>
        </w:rPr>
        <w:t>ﭼ</w:t>
      </w:r>
      <w:r>
        <w:rPr>
          <w:rFonts w:ascii="Arial" w:hAnsi="Arial" w:cs="Arial"/>
          <w:color w:val="000000"/>
          <w:sz w:val="18"/>
          <w:szCs w:val="18"/>
        </w:rPr>
        <w:t xml:space="preserve"> </w:t>
      </w:r>
      <w:r w:rsidR="004736B9" w:rsidRPr="00E42D93">
        <w:rPr>
          <w:rFonts w:eastAsia="SimSun" w:cs="Traditional Arabic"/>
          <w:sz w:val="32"/>
          <w:szCs w:val="26"/>
          <w:rtl/>
        </w:rPr>
        <w:t>[طه:</w:t>
      </w:r>
      <w:r w:rsidR="004736B9" w:rsidRPr="00E42D93">
        <w:rPr>
          <w:rFonts w:eastAsia="SimSun" w:cs="Traditional Arabic" w:hint="cs"/>
          <w:sz w:val="32"/>
          <w:szCs w:val="26"/>
          <w:rtl/>
        </w:rPr>
        <w:t>75-</w:t>
      </w:r>
      <w:r w:rsidR="004736B9" w:rsidRPr="00E42D93">
        <w:rPr>
          <w:rFonts w:eastAsia="SimSun" w:cs="Traditional Arabic"/>
          <w:sz w:val="32"/>
          <w:szCs w:val="26"/>
          <w:rtl/>
        </w:rPr>
        <w:t>76]</w:t>
      </w:r>
      <w:r w:rsidR="004736B9" w:rsidRPr="00E42D93">
        <w:rPr>
          <w:rFonts w:eastAsia="SimSun" w:cs="Traditional Arabic"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والآيات التي تدل على هذا المعنى وأن درجات الجنة وإدراك لذاتها على قدر تزكية النفس وكمالاتها ومقدار السعي إلى الآخرة الذي قام به العبد في الدنيا وعلى قدر درجة العلم بالله التي اكتسبها العبد في الدنيا كثيرة وهي كلها تؤكد بوضوح ما ذكرناه بأن عالم الخليقة ليس اعتباطياً ولا طفرات فيه، وحساب الآخرة أدق بكثير من حساب الدنيا، فإذا كان تقسيم الأرزاق في هذه الدنيا بتقدير من الله فإنَّ مصير الإنسان في عالم الآخرة رهين بسعيه وأعماله وما كسبته يداه: </w:t>
      </w:r>
    </w:p>
    <w:p w:rsidR="004736B9" w:rsidRPr="00E42D93" w:rsidRDefault="0002548E" w:rsidP="00187A8D">
      <w:pPr>
        <w:widowControl w:val="0"/>
        <w:spacing w:line="228" w:lineRule="auto"/>
        <w:ind w:firstLine="340"/>
        <w:jc w:val="both"/>
        <w:rPr>
          <w:rFonts w:eastAsia="SimSun" w:cs="mylotus" w:hint="cs"/>
          <w:sz w:val="32"/>
          <w:szCs w:val="27"/>
          <w:rtl/>
        </w:rPr>
      </w:pPr>
      <w:r>
        <w:rPr>
          <w:rFonts w:ascii="QCF_BSML" w:hAnsi="QCF_BSML" w:cs="QCF_BSML"/>
          <w:color w:val="000000"/>
          <w:sz w:val="26"/>
          <w:szCs w:val="26"/>
          <w:rtl/>
        </w:rPr>
        <w:t xml:space="preserve">ﭽ </w:t>
      </w:r>
      <w:r>
        <w:rPr>
          <w:rFonts w:ascii="QCF_P524" w:hAnsi="QCF_P524" w:cs="QCF_P524"/>
          <w:color w:val="000000"/>
          <w:sz w:val="26"/>
          <w:szCs w:val="26"/>
          <w:rtl/>
        </w:rPr>
        <w:t xml:space="preserve">ﮔ                 ﮕ  ﮖ  ﮗ  ﮘ  </w:t>
      </w:r>
      <w:r>
        <w:rPr>
          <w:rFonts w:ascii="QCF_BSML" w:hAnsi="QCF_BSML" w:cs="QCF_BSML"/>
          <w:color w:val="000000"/>
          <w:sz w:val="26"/>
          <w:szCs w:val="26"/>
          <w:rtl/>
        </w:rPr>
        <w:t>ﭼ</w:t>
      </w:r>
      <w:r>
        <w:rPr>
          <w:rFonts w:ascii="Arial" w:hAnsi="Arial" w:cs="Arial"/>
          <w:color w:val="000000"/>
          <w:sz w:val="18"/>
          <w:szCs w:val="18"/>
        </w:rPr>
        <w:t xml:space="preserve"> </w:t>
      </w:r>
      <w:r w:rsidR="004736B9" w:rsidRPr="00E42D93">
        <w:rPr>
          <w:rFonts w:eastAsia="SimSun" w:cs="Traditional Arabic"/>
          <w:sz w:val="32"/>
          <w:szCs w:val="26"/>
          <w:rtl/>
        </w:rPr>
        <w:t>[الطور:21]</w:t>
      </w:r>
      <w:r w:rsidR="004736B9" w:rsidRPr="00E42D93">
        <w:rPr>
          <w:rFonts w:eastAsia="SimSun" w:cs="Traditional Arabic" w:hint="cs"/>
          <w:sz w:val="32"/>
          <w:szCs w:val="27"/>
          <w:rtl/>
        </w:rPr>
        <w:t>.</w:t>
      </w:r>
    </w:p>
    <w:p w:rsidR="004736B9" w:rsidRPr="00E42D93" w:rsidRDefault="00A60E01" w:rsidP="00187A8D">
      <w:pPr>
        <w:widowControl w:val="0"/>
        <w:spacing w:line="228" w:lineRule="auto"/>
        <w:ind w:firstLine="340"/>
        <w:jc w:val="both"/>
        <w:rPr>
          <w:rFonts w:eastAsia="SimSun" w:cs="mylotus" w:hint="cs"/>
          <w:sz w:val="32"/>
          <w:szCs w:val="27"/>
          <w:rtl/>
        </w:rPr>
      </w:pPr>
      <w:r>
        <w:rPr>
          <w:rFonts w:ascii="QCF_BSML" w:hAnsi="QCF_BSML" w:cs="QCF_BSML"/>
          <w:color w:val="000000"/>
          <w:sz w:val="26"/>
          <w:szCs w:val="26"/>
          <w:rtl/>
        </w:rPr>
        <w:t xml:space="preserve">ﭽ </w:t>
      </w:r>
      <w:r>
        <w:rPr>
          <w:rFonts w:ascii="QCF_P576" w:hAnsi="QCF_P576" w:cs="QCF_P576"/>
          <w:color w:val="000000"/>
          <w:sz w:val="26"/>
          <w:szCs w:val="26"/>
          <w:rtl/>
        </w:rPr>
        <w:t xml:space="preserve">ﰅ         ﰆ  ﰇ  ﰈ   ﰉ    </w:t>
      </w:r>
      <w:r>
        <w:rPr>
          <w:rFonts w:ascii="QCF_BSML" w:hAnsi="QCF_BSML" w:cs="QCF_BSML"/>
          <w:color w:val="000000"/>
          <w:sz w:val="26"/>
          <w:szCs w:val="26"/>
          <w:rtl/>
        </w:rPr>
        <w:t>ﭼ</w:t>
      </w:r>
      <w:r>
        <w:rPr>
          <w:rFonts w:ascii="Arial" w:hAnsi="Arial" w:cs="Arial"/>
          <w:color w:val="000000"/>
          <w:sz w:val="18"/>
          <w:szCs w:val="18"/>
        </w:rPr>
        <w:t xml:space="preserve"> </w:t>
      </w:r>
      <w:r w:rsidR="004736B9" w:rsidRPr="00E42D93">
        <w:rPr>
          <w:rFonts w:eastAsia="SimSun" w:cs="Traditional Arabic"/>
          <w:sz w:val="32"/>
          <w:szCs w:val="26"/>
          <w:rtl/>
        </w:rPr>
        <w:t>[المدثر:38]</w:t>
      </w:r>
      <w:r w:rsidR="004736B9" w:rsidRPr="00E42D93">
        <w:rPr>
          <w:rFonts w:eastAsia="SimSun" w:cs="Traditional Arabic"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فحتى لو فرضنا وجود شفاعة أخروية بالمعنى الذي يقولونه فلا يمكن الوصول عن طريقها إلى الدرجات العالية في الجنة التي لا تحصل إلا بطي مقامات الإنسانية بواسطة العبادات والمجاهدات. إن هذا الكمال لا بدّ أن يحصل في نفس الإنسان بواسطة العلم والعرفان والإسلام والإيمان والإحسان ولا يحصل في لحظة.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 ومن العجب كيف يغفل الإنسان العاقل عن نفسه وعن الهدف من خلقه، مع أنه في هذه الدنيا كلما حصّل مقاماً لم يقتنع به وسعى إلى إحراز مقام أعلى وأفضل، هذا مع أن مقامات الدنيا، أياً كانت، فهي فانية وزائلة ولا تعادل شيئاً بالنسبة للآخرة، ولكن ذلك الإنسان بدلاً من سعيه إلى كسب المقامات الأخروية التي تورثه السعادة الأبدية التي لا تزول يغرّ نفسه بشفاعة من ذلك النوع والمفهوم الذي لا أساس له من الصحة لا عقلاً ولا شرعاً بل هو من أوهام وخيالات الغافلين ودسائس ومكر أعداء الإسلام الذين قادوا المسلمين إلى وضعهم التعيس الذي نراه!</w:t>
      </w:r>
    </w:p>
    <w:p w:rsidR="004736B9" w:rsidRPr="00E42D93" w:rsidRDefault="004736B9" w:rsidP="00A60E01">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إننا اليوم لا نرى أحكام الإسلام التي فيها قوام حياة المسلمين وعزّتهم مطبقة بينهم، لاسيما فريضة الدفاع عن حياض الدين والجهاد وإقامة الحكومة الإسلامية واتحاد المسلمين، بل نرى أعمالاً وبدعاً اخترعها الغلاة والدجّالون واعتبروها من أفضل الأعمال في حين أن ضررها واضح للعيان، قال تعالى: </w:t>
      </w:r>
      <w:r w:rsidR="00A60E01">
        <w:rPr>
          <w:rFonts w:ascii="QCF_BSML" w:hAnsi="QCF_BSML" w:cs="QCF_BSML"/>
          <w:color w:val="000000"/>
          <w:sz w:val="26"/>
          <w:szCs w:val="26"/>
          <w:rtl/>
        </w:rPr>
        <w:t xml:space="preserve">ﭽ </w:t>
      </w:r>
      <w:r w:rsidR="00A60E01">
        <w:rPr>
          <w:rFonts w:ascii="QCF_P304" w:hAnsi="QCF_P304" w:cs="QCF_P304"/>
          <w:color w:val="000000"/>
          <w:sz w:val="26"/>
          <w:szCs w:val="26"/>
          <w:rtl/>
        </w:rPr>
        <w:t xml:space="preserve">ﮓ  ﮔ  ﮕ  ﮖ   ﮗ  ﮘ  ﮙ  ﮚ  ﮛ  ﮜ  ﮝ  ﮞ   ﮟ  ﮠ  ﮡ    ﮢ  ﮣ  ﮤ  </w:t>
      </w:r>
      <w:r w:rsidR="00A60E01">
        <w:rPr>
          <w:rFonts w:ascii="QCF_BSML" w:hAnsi="QCF_BSML" w:cs="QCF_BSML"/>
          <w:color w:val="000000"/>
          <w:sz w:val="26"/>
          <w:szCs w:val="26"/>
          <w:rtl/>
        </w:rPr>
        <w:t>ﭼ</w:t>
      </w:r>
      <w:r w:rsidR="00A60E01">
        <w:rPr>
          <w:rFonts w:ascii="Arial" w:hAnsi="Arial" w:cs="Arial"/>
          <w:color w:val="000000"/>
          <w:sz w:val="18"/>
          <w:szCs w:val="18"/>
        </w:rPr>
        <w:t xml:space="preserve"> </w:t>
      </w:r>
      <w:r w:rsidRPr="00E42D93">
        <w:rPr>
          <w:rFonts w:eastAsia="SimSun" w:cs="mylotus"/>
          <w:sz w:val="32"/>
          <w:szCs w:val="26"/>
          <w:rtl/>
        </w:rPr>
        <w:t>[الكهف:</w:t>
      </w:r>
      <w:r w:rsidRPr="00E42D93">
        <w:rPr>
          <w:rFonts w:eastAsia="SimSun" w:cs="mylotus" w:hint="cs"/>
          <w:sz w:val="32"/>
          <w:szCs w:val="26"/>
          <w:rtl/>
        </w:rPr>
        <w:t>103-</w:t>
      </w:r>
      <w:r w:rsidRPr="00E42D93">
        <w:rPr>
          <w:rFonts w:eastAsia="SimSun" w:cs="mylotus"/>
          <w:sz w:val="32"/>
          <w:szCs w:val="26"/>
          <w:rtl/>
        </w:rPr>
        <w:t>104]</w:t>
      </w:r>
      <w:r w:rsidRPr="00E42D93">
        <w:rPr>
          <w:rFonts w:eastAsia="SimSun" w:cs="mylotus" w:hint="cs"/>
          <w:sz w:val="32"/>
          <w:szCs w:val="27"/>
          <w:rtl/>
        </w:rPr>
        <w:t>.</w:t>
      </w:r>
    </w:p>
    <w:p w:rsidR="004736B9" w:rsidRPr="00E42D93" w:rsidRDefault="004736B9" w:rsidP="00187A8D">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فحقيقة الشفاعة هي ما ذكرناه من قبل من أن الملائكة المجبولين على حبّ الخير وإرادته للمؤمنين، يستغفرون لهم كما قال تعالى: </w:t>
      </w:r>
      <w:r w:rsidR="00A60E01">
        <w:rPr>
          <w:rFonts w:ascii="QCF_BSML" w:hAnsi="QCF_BSML" w:cs="QCF_BSML"/>
          <w:color w:val="000000"/>
          <w:sz w:val="26"/>
          <w:szCs w:val="26"/>
          <w:rtl/>
        </w:rPr>
        <w:t xml:space="preserve">ﭽ </w:t>
      </w:r>
      <w:r w:rsidR="00A60E01">
        <w:rPr>
          <w:rFonts w:ascii="QCF_P467" w:hAnsi="QCF_P467" w:cs="QCF_P467"/>
          <w:color w:val="000000"/>
          <w:sz w:val="26"/>
          <w:szCs w:val="26"/>
          <w:rtl/>
        </w:rPr>
        <w:t>ﮰ  ﮱ  ﯓ      ﯔ  ﯕ  ﯖ   ﯗ  ﯘ  ﯙ  ﯚ   ﯛ   ﯜ  ﯝ  ﯞ  ﯟ  ﯠ  ﯡ  ﯢ  ﯣ   ﯤ    ﯥ    ﯦ  ﯧ  ﯨ  ﯩ   ﯪ   ﯫ</w:t>
      </w:r>
      <w:r w:rsidR="00A60E01">
        <w:rPr>
          <w:rFonts w:ascii="QCF_BSML" w:hAnsi="QCF_BSML" w:cs="QCF_BSML"/>
          <w:color w:val="000000"/>
          <w:sz w:val="26"/>
          <w:szCs w:val="26"/>
          <w:rtl/>
        </w:rPr>
        <w:t>ﭼ</w:t>
      </w:r>
      <w:r w:rsidR="00A60E01">
        <w:rPr>
          <w:rFonts w:ascii="Arial" w:hAnsi="Arial" w:cs="Arial"/>
          <w:color w:val="000000"/>
          <w:sz w:val="18"/>
          <w:szCs w:val="18"/>
        </w:rPr>
        <w:t xml:space="preserve"> </w:t>
      </w:r>
      <w:r w:rsidRPr="00E42D93">
        <w:rPr>
          <w:rFonts w:eastAsia="SimSun" w:cs="mylotus"/>
          <w:sz w:val="32"/>
          <w:szCs w:val="26"/>
          <w:rtl/>
        </w:rPr>
        <w:t>[غافر:7]</w:t>
      </w:r>
      <w:r w:rsidRPr="00E42D93">
        <w:rPr>
          <w:rFonts w:eastAsia="SimSun" w:cs="mylotus" w:hint="cs"/>
          <w:sz w:val="32"/>
          <w:szCs w:val="27"/>
          <w:rtl/>
        </w:rPr>
        <w:t xml:space="preserve">، وبعضهم يطلب الخير لجميع أهل الأرض ويستغفرون لهم كما قال تعالى: </w:t>
      </w:r>
      <w:r w:rsidR="00A60E01">
        <w:rPr>
          <w:rFonts w:ascii="QCF_BSML" w:hAnsi="QCF_BSML" w:cs="QCF_BSML"/>
          <w:color w:val="000000"/>
          <w:sz w:val="26"/>
          <w:szCs w:val="26"/>
          <w:rtl/>
        </w:rPr>
        <w:t xml:space="preserve">ﭽ </w:t>
      </w:r>
      <w:r w:rsidR="00A60E01">
        <w:rPr>
          <w:rFonts w:ascii="QCF_P483" w:hAnsi="QCF_P483" w:cs="QCF_P483"/>
          <w:color w:val="000000"/>
          <w:sz w:val="26"/>
          <w:szCs w:val="26"/>
          <w:rtl/>
        </w:rPr>
        <w:t>ﭲ  ﭳ  ﭴ  ﭵ  ﭶ  ﭷ  ﭸ   ﭹ</w:t>
      </w:r>
      <w:r w:rsidR="00A60E01">
        <w:rPr>
          <w:rFonts w:ascii="QCF_P483" w:hAnsi="QCF_P483" w:cs="QCF_P483"/>
          <w:color w:val="0000A5"/>
          <w:sz w:val="26"/>
          <w:szCs w:val="26"/>
          <w:rtl/>
        </w:rPr>
        <w:t>ﭺ</w:t>
      </w:r>
      <w:r w:rsidR="00A60E01">
        <w:rPr>
          <w:rFonts w:ascii="QCF_P483" w:hAnsi="QCF_P483" w:cs="QCF_P483"/>
          <w:color w:val="000000"/>
          <w:sz w:val="26"/>
          <w:szCs w:val="26"/>
          <w:rtl/>
        </w:rPr>
        <w:t xml:space="preserve">  ﭻ    ﭼ     ﭽ  ﭾ  ﭿ   ﮀ  </w:t>
      </w:r>
      <w:r w:rsidR="00A60E01">
        <w:rPr>
          <w:rFonts w:ascii="QCF_BSML" w:hAnsi="QCF_BSML" w:cs="QCF_BSML"/>
          <w:color w:val="000000"/>
          <w:sz w:val="26"/>
          <w:szCs w:val="26"/>
          <w:rtl/>
        </w:rPr>
        <w:t>ﭼ</w:t>
      </w:r>
      <w:r w:rsidR="00A60E01">
        <w:rPr>
          <w:rFonts w:ascii="Arial" w:hAnsi="Arial" w:cs="Arial"/>
          <w:color w:val="000000"/>
          <w:sz w:val="18"/>
          <w:szCs w:val="18"/>
        </w:rPr>
        <w:t xml:space="preserve"> </w:t>
      </w:r>
      <w:r w:rsidRPr="00E42D93">
        <w:rPr>
          <w:rFonts w:eastAsia="SimSun" w:cs="mylotus"/>
          <w:sz w:val="32"/>
          <w:szCs w:val="26"/>
          <w:rtl/>
        </w:rPr>
        <w:t>[الشورى:5]</w:t>
      </w:r>
      <w:r w:rsidRPr="00E42D93">
        <w:rPr>
          <w:rFonts w:eastAsia="SimSun" w:cs="mylotus" w:hint="cs"/>
          <w:sz w:val="32"/>
          <w:szCs w:val="27"/>
          <w:rtl/>
        </w:rPr>
        <w:t xml:space="preserve">، ولكن هذا الاستغفار والشفاعة بحق أهل الأرض لن ينفع جميع الناس بل لن ينتفع منه إلا الذين رضي الله عنهم كما قال تعالى: </w:t>
      </w:r>
      <w:r w:rsidR="00A60E01">
        <w:rPr>
          <w:rFonts w:ascii="QCF_BSML" w:hAnsi="QCF_BSML" w:cs="QCF_BSML"/>
          <w:color w:val="000000"/>
          <w:sz w:val="26"/>
          <w:szCs w:val="26"/>
          <w:rtl/>
        </w:rPr>
        <w:t>ﭽ</w:t>
      </w:r>
      <w:r w:rsidR="00A60E01">
        <w:rPr>
          <w:rFonts w:ascii="QCF_P526" w:hAnsi="QCF_P526" w:cs="QCF_P526"/>
          <w:color w:val="000000"/>
          <w:sz w:val="26"/>
          <w:szCs w:val="26"/>
          <w:rtl/>
        </w:rPr>
        <w:t xml:space="preserve">  ﰆ  ﰇ  ﰈ  ﰉ  ﰊ  ﰋ  ﰌ   ﰍ  ﰎ  ﰏ   ﰐ  ﰑ  ﰒ  ﰓ  ﰔ  ﰕ  ﰖ  ﰗ    </w:t>
      </w:r>
      <w:r w:rsidR="00A60E01">
        <w:rPr>
          <w:rFonts w:ascii="QCF_BSML" w:hAnsi="QCF_BSML" w:cs="QCF_BSML"/>
          <w:color w:val="000000"/>
          <w:sz w:val="26"/>
          <w:szCs w:val="26"/>
          <w:rtl/>
        </w:rPr>
        <w:t>ﭼ</w:t>
      </w:r>
      <w:r w:rsidR="00A60E01">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[النجم:26]</w:t>
      </w:r>
      <w:r w:rsidRPr="00E42D93">
        <w:rPr>
          <w:rFonts w:eastAsia="SimSun" w:cs="mylotus" w:hint="cs"/>
          <w:sz w:val="32"/>
          <w:szCs w:val="27"/>
          <w:rtl/>
        </w:rPr>
        <w:t>.</w:t>
      </w:r>
    </w:p>
    <w:p w:rsidR="004736B9" w:rsidRPr="00E42D93" w:rsidRDefault="004736B9" w:rsidP="00A60E01">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ونلاحظ في آية استغفار حملة العرش للمؤمنين تصريحاً واضحاً بأن الذين سيستحقون النجاة هم الذين آمنوا وتابوا واتبعوا سبيل الله وصلحوا هم وآبائهم وأزواجهم وذرياتهم فالمدار أولاً وآخراً على الإيمان والتوبة والصلاح: </w:t>
      </w:r>
      <w:r w:rsidR="00A60E01">
        <w:rPr>
          <w:rFonts w:ascii="QCF_BSML" w:hAnsi="QCF_BSML" w:cs="QCF_BSML"/>
          <w:color w:val="000000"/>
          <w:sz w:val="26"/>
          <w:szCs w:val="26"/>
          <w:rtl/>
        </w:rPr>
        <w:t xml:space="preserve">ﭽ </w:t>
      </w:r>
      <w:r w:rsidR="00A60E01">
        <w:rPr>
          <w:rFonts w:ascii="QCF_P467" w:hAnsi="QCF_P467" w:cs="QCF_P467"/>
          <w:color w:val="000000"/>
          <w:sz w:val="26"/>
          <w:szCs w:val="26"/>
          <w:rtl/>
        </w:rPr>
        <w:t xml:space="preserve">ﮰ  ﮱ  ﯓ      ﯔ  ﯕ  ﯖ   ﯗ  ﯘ  ﯙ  ﯚ   ﯛ   ﯜ  ﯝ  ﯞ  ﯟ  ﯠ  ﯡ  ﯢ  ﯣ   ﯤ    ﯥ    ﯦ  ﯧ  ﯨ  ﯩ   ﯪ   ﯫ     ﯬ   </w:t>
      </w:r>
      <w:r w:rsidR="00A60E01">
        <w:rPr>
          <w:rFonts w:ascii="QCF_P468" w:hAnsi="QCF_P468" w:cs="QCF_P468"/>
          <w:color w:val="000000"/>
          <w:sz w:val="26"/>
          <w:szCs w:val="26"/>
          <w:rtl/>
        </w:rPr>
        <w:t>ﭑ  ﭒ  ﭓ  ﭔ  ﭕ  ﭖ  ﭗ  ﭘ   ﭙ  ﭚ  ﭛ  ﭜ</w:t>
      </w:r>
      <w:r w:rsidR="00A60E01">
        <w:rPr>
          <w:rFonts w:ascii="QCF_P468" w:hAnsi="QCF_P468" w:cs="QCF_P468"/>
          <w:color w:val="0000A5"/>
          <w:sz w:val="26"/>
          <w:szCs w:val="26"/>
          <w:rtl/>
        </w:rPr>
        <w:t>ﭝ</w:t>
      </w:r>
      <w:r w:rsidR="00A60E01">
        <w:rPr>
          <w:rFonts w:ascii="QCF_P468" w:hAnsi="QCF_P468" w:cs="QCF_P468"/>
          <w:color w:val="000000"/>
          <w:sz w:val="26"/>
          <w:szCs w:val="26"/>
          <w:rtl/>
        </w:rPr>
        <w:t xml:space="preserve">  ﭞ  ﭟ  ﭠ     ﭡ  ﭢ  </w:t>
      </w:r>
      <w:r w:rsidR="00A60E01">
        <w:rPr>
          <w:rFonts w:ascii="QCF_BSML" w:hAnsi="QCF_BSML" w:cs="QCF_BSML"/>
          <w:color w:val="000000"/>
          <w:sz w:val="26"/>
          <w:szCs w:val="26"/>
          <w:rtl/>
        </w:rPr>
        <w:t>ﭼ</w:t>
      </w:r>
      <w:r w:rsidR="00A60E01">
        <w:rPr>
          <w:rFonts w:ascii="Arial" w:hAnsi="Arial" w:cs="Arial"/>
          <w:color w:val="000000"/>
          <w:sz w:val="18"/>
          <w:szCs w:val="18"/>
        </w:rPr>
        <w:t xml:space="preserve"> </w:t>
      </w:r>
      <w:r w:rsidRPr="00E42D93">
        <w:rPr>
          <w:rFonts w:eastAsia="SimSun" w:cs="mylotus"/>
          <w:sz w:val="32"/>
          <w:szCs w:val="26"/>
          <w:rtl/>
        </w:rPr>
        <w:t>[غافر:</w:t>
      </w:r>
      <w:r w:rsidRPr="00E42D93">
        <w:rPr>
          <w:rFonts w:eastAsia="SimSun" w:cs="mylotus" w:hint="cs"/>
          <w:sz w:val="32"/>
          <w:szCs w:val="26"/>
          <w:rtl/>
        </w:rPr>
        <w:t>7-</w:t>
      </w:r>
      <w:r w:rsidRPr="00E42D93">
        <w:rPr>
          <w:rFonts w:eastAsia="SimSun" w:cs="mylotus"/>
          <w:sz w:val="32"/>
          <w:szCs w:val="26"/>
          <w:rtl/>
        </w:rPr>
        <w:t>8]</w:t>
      </w:r>
      <w:r w:rsidRPr="00E42D93">
        <w:rPr>
          <w:rFonts w:eastAsia="SimSun" w:cs="mylotus" w:hint="cs"/>
          <w:sz w:val="32"/>
          <w:szCs w:val="27"/>
          <w:rtl/>
        </w:rPr>
        <w:t xml:space="preserve">. </w:t>
      </w:r>
    </w:p>
    <w:p w:rsidR="004736B9" w:rsidRPr="00E42D93" w:rsidRDefault="004736B9" w:rsidP="00187A8D">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ومن الجدير بالذكر أنه كما أُمر النبي (صَلَّى اللهُ عَلَيه وَآلِهِ) بالشفاعة لأمته أي أن يستغفر لهم ويطلب الرحمة لهم فإن الملائكة أيضاً تستغفر للنبي لأنها تستغفر لجميع المؤمنين بل لجميع أهل الأرض وهو (صَلَّى اللهُ عَلَيه وَآلِهِ) منهم، وكذلك أُمرت الملائكة أن تصلي على النبي بشكل خاص، ومعلومٌ أن الصلاة معناها طلب الرحمة وعلوّ الدرجة، كما قال تعالى: </w:t>
      </w:r>
      <w:r w:rsidR="00187A8D">
        <w:rPr>
          <w:rFonts w:ascii="QCF_BSML" w:hAnsi="QCF_BSML" w:cs="QCF_BSML"/>
          <w:color w:val="000000"/>
          <w:sz w:val="26"/>
          <w:szCs w:val="26"/>
          <w:rtl/>
        </w:rPr>
        <w:t xml:space="preserve">ﭽ </w:t>
      </w:r>
      <w:r w:rsidR="00187A8D">
        <w:rPr>
          <w:rFonts w:ascii="QCF_P426" w:hAnsi="QCF_P426" w:cs="QCF_P426"/>
          <w:color w:val="000000"/>
          <w:sz w:val="26"/>
          <w:szCs w:val="26"/>
          <w:rtl/>
        </w:rPr>
        <w:t>ﭲ  ﭳ  ﭴ  ﭵ ﭶ  ﭷ</w:t>
      </w:r>
      <w:r w:rsidR="00187A8D">
        <w:rPr>
          <w:rFonts w:ascii="QCF_P426" w:hAnsi="QCF_P426" w:cs="QCF_P426"/>
          <w:color w:val="0000A5"/>
          <w:sz w:val="26"/>
          <w:szCs w:val="26"/>
          <w:rtl/>
        </w:rPr>
        <w:t>ﭸ</w:t>
      </w:r>
      <w:r w:rsidR="00187A8D">
        <w:rPr>
          <w:rFonts w:ascii="QCF_P426" w:hAnsi="QCF_P426" w:cs="QCF_P426"/>
          <w:color w:val="000000"/>
          <w:sz w:val="26"/>
          <w:szCs w:val="26"/>
          <w:rtl/>
        </w:rPr>
        <w:t xml:space="preserve"> ﭹ  ﭺ   ﭻ  ﭼ  ﭽ  ﭾ  ﭿ  ﮀ</w:t>
      </w:r>
      <w:r w:rsidR="00187A8D">
        <w:rPr>
          <w:rFonts w:ascii="QCF_BSML" w:hAnsi="QCF_BSML" w:cs="QCF_BSML"/>
          <w:color w:val="000000"/>
          <w:sz w:val="26"/>
          <w:szCs w:val="26"/>
          <w:rtl/>
        </w:rPr>
        <w:t>ﭼ</w:t>
      </w:r>
      <w:r w:rsidRPr="00E42D93">
        <w:rPr>
          <w:rFonts w:eastAsia="SimSun" w:cs="mylotus"/>
          <w:sz w:val="32"/>
          <w:szCs w:val="27"/>
          <w:rtl/>
        </w:rPr>
        <w:t xml:space="preserve"> </w:t>
      </w:r>
      <w:r w:rsidRPr="00E42D93">
        <w:rPr>
          <w:rFonts w:eastAsia="SimSun" w:cs="mylotus"/>
          <w:sz w:val="32"/>
          <w:szCs w:val="26"/>
          <w:rtl/>
        </w:rPr>
        <w:t>[الأحزاب:56]</w:t>
      </w:r>
      <w:r w:rsidRPr="00E42D93">
        <w:rPr>
          <w:rFonts w:eastAsia="SimSun" w:cs="mylotus" w:hint="cs"/>
          <w:sz w:val="32"/>
          <w:szCs w:val="27"/>
          <w:rtl/>
        </w:rPr>
        <w:t xml:space="preserve">، والمؤمنون كذلك مأمورون بالصلاة على النبي، ولذلك ورد عن النبي (صَلَّى اللهُ عَلَيه وَآلِهِ): </w:t>
      </w:r>
      <w:r w:rsidRPr="00E42D93">
        <w:rPr>
          <w:rFonts w:eastAsia="SimSun" w:cs="mylotus" w:hint="eastAsia"/>
          <w:sz w:val="32"/>
          <w:szCs w:val="27"/>
          <w:rtl/>
        </w:rPr>
        <w:t>«</w:t>
      </w:r>
      <w:r w:rsidRPr="00E42D93">
        <w:rPr>
          <w:rFonts w:eastAsia="SimSun" w:cs="mylotus" w:hint="cs"/>
          <w:sz w:val="32"/>
          <w:szCs w:val="27"/>
          <w:rtl/>
        </w:rPr>
        <w:t>إن ربي قد وعدني درجة لا تُنال إلا بدعاء أمتي</w:t>
      </w:r>
      <w:r w:rsidRPr="00E42D93">
        <w:rPr>
          <w:rFonts w:eastAsia="SimSun" w:cs="mylotus" w:hint="eastAsia"/>
          <w:sz w:val="32"/>
          <w:szCs w:val="27"/>
          <w:rtl/>
        </w:rPr>
        <w:t>»</w:t>
      </w:r>
      <w:r w:rsidRPr="00106C9B">
        <w:rPr>
          <w:rFonts w:eastAsia="SimSun" w:cs="B Lotus" w:hint="eastAsia"/>
          <w:b/>
          <w:sz w:val="32"/>
          <w:szCs w:val="27"/>
          <w:vertAlign w:val="superscript"/>
          <w:rtl/>
        </w:rPr>
        <w:t>(</w:t>
      </w:r>
      <w:r w:rsidRPr="00106C9B">
        <w:rPr>
          <w:rFonts w:eastAsia="SimSun" w:cs="B Lotus" w:hint="eastAsia"/>
          <w:b/>
          <w:sz w:val="32"/>
          <w:szCs w:val="27"/>
          <w:vertAlign w:val="superscript"/>
          <w:rtl/>
        </w:rPr>
        <w:footnoteReference w:id="229"/>
      </w:r>
      <w:r w:rsidRPr="00106C9B">
        <w:rPr>
          <w:rFonts w:eastAsia="SimSun" w:cs="B Lotus" w:hint="eastAsia"/>
          <w:b/>
          <w:sz w:val="32"/>
          <w:szCs w:val="27"/>
          <w:vertAlign w:val="superscript"/>
          <w:rtl/>
        </w:rPr>
        <w:t>)</w:t>
      </w:r>
      <w:r w:rsidRPr="00E42D93">
        <w:rPr>
          <w:rFonts w:eastAsia="SimSun" w:cs="mylotus" w:hint="cs"/>
          <w:sz w:val="32"/>
          <w:szCs w:val="27"/>
          <w:rtl/>
        </w:rPr>
        <w:t>.</w:t>
      </w:r>
      <w:r w:rsidRPr="00E42D93">
        <w:rPr>
          <w:rFonts w:eastAsia="SimSun" w:cs="mylotus"/>
          <w:sz w:val="32"/>
          <w:szCs w:val="27"/>
          <w:rtl/>
        </w:rPr>
        <w:t xml:space="preserve"> </w:t>
      </w:r>
    </w:p>
    <w:p w:rsidR="004736B9" w:rsidRPr="00E42D93" w:rsidRDefault="004736B9" w:rsidP="00A60E01">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إذن الشفاعة وطلب الرحمة والغفران الذي تقوم به الملائكة من غير حملة العرش لعامة أهل الأرض لا يشمل إلا من كان قابلاً للشفاعة ومستحقاً للغفران ومثل هذه القابلية والاستعداد إنما تحصل لدى الأفراد من كل جيل لكل من يطوي مقامات القرب من الله وهذا الأمر يتكرر على الدوام لذا جاء التعبير في الآية المذكورة سابقاً بصيغة المضارع </w:t>
      </w:r>
      <w:r w:rsidR="00A60E01">
        <w:rPr>
          <w:rFonts w:ascii="QCF_BSML" w:hAnsi="QCF_BSML" w:cs="QCF_BSML"/>
          <w:color w:val="000000"/>
          <w:sz w:val="26"/>
          <w:szCs w:val="26"/>
          <w:rtl/>
        </w:rPr>
        <w:t>ﭽ</w:t>
      </w:r>
      <w:r w:rsidR="00A60E01">
        <w:rPr>
          <w:rFonts w:ascii="QCF_P526" w:hAnsi="QCF_P526" w:cs="QCF_P526"/>
          <w:color w:val="000000"/>
          <w:sz w:val="26"/>
          <w:szCs w:val="26"/>
          <w:rtl/>
        </w:rPr>
        <w:t xml:space="preserve">  ﰆ  ﰇ  ﰈ  ﰉ  ﰊ  ﰋ  ﰌ   ﰍ  ﰎ  ﰏ   ﰐ  ﰑ  ﰒ  ﰓ  ﰔ  ﰕ  ﰖ  ﰗ     </w:t>
      </w:r>
      <w:r w:rsidR="00A60E01">
        <w:rPr>
          <w:rFonts w:ascii="QCF_BSML" w:hAnsi="QCF_BSML" w:cs="QCF_BSML"/>
          <w:color w:val="000000"/>
          <w:sz w:val="26"/>
          <w:szCs w:val="26"/>
          <w:rtl/>
        </w:rPr>
        <w:t>ﭼ</w:t>
      </w:r>
      <w:r w:rsidR="00A60E01">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[النجم:26]</w:t>
      </w:r>
      <w:r w:rsidRPr="00E42D93">
        <w:rPr>
          <w:rFonts w:eastAsia="SimSun" w:cs="mylotus" w:hint="cs"/>
          <w:sz w:val="32"/>
          <w:szCs w:val="27"/>
          <w:rtl/>
        </w:rPr>
        <w:t>.</w:t>
      </w:r>
    </w:p>
    <w:p w:rsidR="004736B9" w:rsidRPr="00E42D93" w:rsidRDefault="004736B9" w:rsidP="00187A8D">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فهذه هي حقيقة الشفاعة التي عرضناها في الصفحات السابقة وبينا أنها ذلك الاستغفار والدعاء ذاته الذي تقوم به الملائكة ويقوم به النبي للمؤمنين أو يقوم به المؤمنون لبعضهم بعضاً وكل ذلك منوط بإذن الله: </w:t>
      </w:r>
      <w:r w:rsidR="00A60E01">
        <w:rPr>
          <w:rFonts w:ascii="QCF_BSML" w:hAnsi="QCF_BSML" w:cs="QCF_BSML"/>
          <w:color w:val="000000"/>
          <w:sz w:val="26"/>
          <w:szCs w:val="26"/>
          <w:rtl/>
        </w:rPr>
        <w:t xml:space="preserve">ﭽ </w:t>
      </w:r>
      <w:r w:rsidR="00A60E01">
        <w:rPr>
          <w:rFonts w:ascii="QCF_P319" w:hAnsi="QCF_P319" w:cs="QCF_P319"/>
          <w:color w:val="000000"/>
          <w:sz w:val="26"/>
          <w:szCs w:val="26"/>
          <w:rtl/>
        </w:rPr>
        <w:t>ﯓ  ﯔ  ﯕ  ﯖ  ﯗ    ﯘ  ﯙ  ﯚ     ﯛ  ﯜ  ﯝ   ﯞ</w:t>
      </w:r>
      <w:r w:rsidR="00A60E01">
        <w:rPr>
          <w:rFonts w:ascii="QCF_BSML" w:hAnsi="QCF_BSML" w:cs="QCF_BSML"/>
          <w:color w:val="000000"/>
          <w:sz w:val="26"/>
          <w:szCs w:val="26"/>
          <w:rtl/>
        </w:rPr>
        <w:t>ﭼ</w:t>
      </w:r>
      <w:r w:rsidR="00A60E01">
        <w:rPr>
          <w:rFonts w:ascii="Arial" w:hAnsi="Arial" w:cs="Arial"/>
          <w:color w:val="000000"/>
          <w:sz w:val="18"/>
          <w:szCs w:val="18"/>
        </w:rPr>
        <w:t xml:space="preserve"> </w:t>
      </w:r>
      <w:r w:rsidRPr="00E42D93">
        <w:rPr>
          <w:rFonts w:eastAsia="SimSun" w:cs="mylotus"/>
          <w:sz w:val="32"/>
          <w:szCs w:val="26"/>
          <w:rtl/>
        </w:rPr>
        <w:t>[طه:109]</w:t>
      </w:r>
      <w:r w:rsidRPr="00E42D93">
        <w:rPr>
          <w:rFonts w:eastAsia="SimSun" w:cs="mylotus" w:hint="cs"/>
          <w:sz w:val="32"/>
          <w:szCs w:val="27"/>
          <w:rtl/>
        </w:rPr>
        <w:t xml:space="preserve">.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فالشرط المهم لقبول الشفاعة أن يكون الله قد أذن بها سابقاً في الدنيا للملائكة والنبي والمؤمنين، لذا جاء الإذن بصيغة الماضي، وهو الإذن الذي أذنه الله للملائكة وأشار إليه الله تعالى بقوله: </w:t>
      </w:r>
      <w:r w:rsidRPr="00E42D93">
        <w:rPr>
          <w:rFonts w:eastAsia="SimSun" w:cs="mylotus" w:hint="cs"/>
          <w:sz w:val="28"/>
          <w:rtl/>
        </w:rPr>
        <w:t xml:space="preserve">﴿ </w:t>
      </w:r>
      <w:r w:rsidRPr="00E42D93">
        <w:rPr>
          <w:rFonts w:eastAsia="SimSun" w:cs="mylotus"/>
          <w:sz w:val="32"/>
          <w:szCs w:val="27"/>
          <w:rtl/>
        </w:rPr>
        <w:t>وَيَسْتَغْفِرُونَ لِلَّذِينَ آمَنُوا</w:t>
      </w:r>
      <w:r w:rsidRPr="00E42D93">
        <w:rPr>
          <w:rFonts w:eastAsia="SimSun" w:cs="mylotus" w:hint="cs"/>
          <w:sz w:val="28"/>
          <w:rtl/>
        </w:rPr>
        <w:t xml:space="preserve"> ﴾</w:t>
      </w:r>
      <w:r w:rsidRPr="00E42D93">
        <w:rPr>
          <w:rFonts w:eastAsia="SimSun" w:cs="mylotus" w:hint="cs"/>
          <w:sz w:val="32"/>
          <w:szCs w:val="27"/>
          <w:rtl/>
        </w:rPr>
        <w:t xml:space="preserve">، كما أذن به للنبي وهو ما أشار إليه في مواضع عديدة من كتابه كقوله تعالى: </w:t>
      </w:r>
    </w:p>
    <w:p w:rsidR="004736B9" w:rsidRPr="00E42D93" w:rsidRDefault="00E34F2A" w:rsidP="00CF643F">
      <w:pPr>
        <w:widowControl w:val="0"/>
        <w:spacing w:line="228" w:lineRule="auto"/>
        <w:ind w:firstLine="340"/>
        <w:jc w:val="both"/>
        <w:rPr>
          <w:rFonts w:eastAsia="SimSun" w:cs="mylotus" w:hint="cs"/>
          <w:sz w:val="32"/>
          <w:szCs w:val="27"/>
          <w:rtl/>
        </w:rPr>
      </w:pPr>
      <w:r>
        <w:rPr>
          <w:rFonts w:ascii="QCF_BSML" w:hAnsi="QCF_BSML" w:cs="QCF_BSML"/>
          <w:color w:val="000000"/>
          <w:sz w:val="26"/>
          <w:szCs w:val="26"/>
          <w:rtl/>
        </w:rPr>
        <w:t xml:space="preserve">ﭽ </w:t>
      </w:r>
      <w:r>
        <w:rPr>
          <w:rFonts w:ascii="QCF_P508" w:hAnsi="QCF_P508" w:cs="QCF_P508"/>
          <w:color w:val="000000"/>
          <w:sz w:val="26"/>
          <w:szCs w:val="26"/>
          <w:rtl/>
        </w:rPr>
        <w:t>ﰊ  ﰋ     ﰌ     ﰍ   ﰎ   ﰏ  ﰐ  ﰑ  ﰒ  ﰓ</w:t>
      </w:r>
      <w:r>
        <w:rPr>
          <w:rFonts w:ascii="QCF_P508" w:hAnsi="QCF_P508" w:cs="QCF_P508"/>
          <w:color w:val="0000A5"/>
          <w:sz w:val="26"/>
          <w:szCs w:val="26"/>
          <w:rtl/>
        </w:rPr>
        <w:t>ﰔ</w:t>
      </w:r>
      <w:r>
        <w:rPr>
          <w:rFonts w:ascii="QCF_P508" w:hAnsi="QCF_P508" w:cs="QCF_P508"/>
          <w:color w:val="000000"/>
          <w:sz w:val="26"/>
          <w:szCs w:val="26"/>
          <w:rtl/>
        </w:rPr>
        <w:t xml:space="preserve">  ﰕ  ﰖ  ﰗ  ﰘ</w:t>
      </w:r>
      <w:r>
        <w:rPr>
          <w:rFonts w:ascii="QCF_BSML" w:hAnsi="QCF_BSML" w:cs="QCF_BSML"/>
          <w:color w:val="000000"/>
          <w:sz w:val="26"/>
          <w:szCs w:val="26"/>
          <w:rtl/>
        </w:rPr>
        <w:t>ﭼ</w:t>
      </w:r>
      <w:r w:rsidR="004736B9" w:rsidRPr="00E42D93">
        <w:rPr>
          <w:rFonts w:eastAsia="SimSun" w:cs="Traditional Arabic"/>
          <w:sz w:val="32"/>
          <w:szCs w:val="27"/>
          <w:rtl/>
        </w:rPr>
        <w:t xml:space="preserve"> </w:t>
      </w:r>
      <w:r w:rsidR="004736B9" w:rsidRPr="00CF643F">
        <w:rPr>
          <w:rFonts w:ascii="mylotus" w:eastAsia="SimSun" w:hAnsi="mylotus" w:cs="mylotus"/>
          <w:sz w:val="26"/>
          <w:szCs w:val="26"/>
          <w:rtl/>
        </w:rPr>
        <w:t>[محمد:19].</w:t>
      </w:r>
      <w:r w:rsidR="004736B9" w:rsidRPr="00E42D93">
        <w:rPr>
          <w:rFonts w:eastAsia="SimSun" w:cs="Traditional Arabic" w:hint="cs"/>
          <w:sz w:val="32"/>
          <w:szCs w:val="27"/>
          <w:rtl/>
        </w:rPr>
        <w:t xml:space="preserve"> </w:t>
      </w:r>
    </w:p>
    <w:p w:rsidR="004736B9" w:rsidRPr="00E42D93" w:rsidRDefault="004736B9" w:rsidP="0076051A">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وقوله سبحانه: </w:t>
      </w:r>
      <w:r w:rsidR="0076051A">
        <w:rPr>
          <w:rFonts w:ascii="QCF_BSML" w:hAnsi="QCF_BSML" w:cs="QCF_BSML"/>
          <w:color w:val="000000"/>
          <w:sz w:val="26"/>
          <w:szCs w:val="26"/>
          <w:rtl/>
        </w:rPr>
        <w:t>ﭽ</w:t>
      </w:r>
      <w:r w:rsidR="0076051A">
        <w:rPr>
          <w:rFonts w:ascii="QCF_P359" w:hAnsi="QCF_P359" w:cs="QCF_P359"/>
          <w:color w:val="000000"/>
          <w:sz w:val="26"/>
          <w:szCs w:val="26"/>
          <w:rtl/>
        </w:rPr>
        <w:t xml:space="preserve"> ﭳ     ﭴ   ﭵ</w:t>
      </w:r>
      <w:r w:rsidR="0076051A">
        <w:rPr>
          <w:rFonts w:ascii="QCF_P359" w:hAnsi="QCF_P359" w:cs="QCF_P359"/>
          <w:color w:val="0000A5"/>
          <w:sz w:val="26"/>
          <w:szCs w:val="26"/>
          <w:rtl/>
        </w:rPr>
        <w:t>ﭶ</w:t>
      </w:r>
      <w:r w:rsidR="0076051A">
        <w:rPr>
          <w:rFonts w:ascii="QCF_P359" w:hAnsi="QCF_P359" w:cs="QCF_P359"/>
          <w:color w:val="000000"/>
          <w:sz w:val="26"/>
          <w:szCs w:val="26"/>
          <w:rtl/>
        </w:rPr>
        <w:t xml:space="preserve">  ﭷ  ﭸ  ﭹ  ﭺ    </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[النور:62]</w:t>
      </w:r>
    </w:p>
    <w:p w:rsidR="004736B9" w:rsidRPr="00E42D93" w:rsidRDefault="004736B9" w:rsidP="0076051A">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وقوله تعالى: </w:t>
      </w:r>
      <w:r w:rsidR="0076051A">
        <w:rPr>
          <w:rFonts w:ascii="QCF_BSML" w:hAnsi="QCF_BSML" w:cs="QCF_BSML"/>
          <w:color w:val="000000"/>
          <w:sz w:val="26"/>
          <w:szCs w:val="26"/>
          <w:rtl/>
        </w:rPr>
        <w:t xml:space="preserve">ﭽ </w:t>
      </w:r>
      <w:r w:rsidR="0076051A">
        <w:rPr>
          <w:rFonts w:ascii="QCF_P551" w:hAnsi="QCF_P551" w:cs="QCF_P551"/>
          <w:color w:val="000000"/>
          <w:sz w:val="26"/>
          <w:szCs w:val="26"/>
          <w:rtl/>
        </w:rPr>
        <w:t>ﭰ  ﭱ  ﭲ  ﭳ</w:t>
      </w:r>
      <w:r w:rsidR="0076051A">
        <w:rPr>
          <w:rFonts w:ascii="QCF_P551" w:hAnsi="QCF_P551" w:cs="QCF_P551"/>
          <w:color w:val="0000A5"/>
          <w:sz w:val="26"/>
          <w:szCs w:val="26"/>
          <w:rtl/>
        </w:rPr>
        <w:t>ﭴ</w:t>
      </w:r>
      <w:r w:rsidR="0076051A">
        <w:rPr>
          <w:rFonts w:ascii="QCF_P551" w:hAnsi="QCF_P551" w:cs="QCF_P551"/>
          <w:color w:val="000000"/>
          <w:sz w:val="26"/>
          <w:szCs w:val="26"/>
          <w:rtl/>
        </w:rPr>
        <w:t xml:space="preserve">  ﭵ   ﭶ  ﭷ   ﭸ       </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[الممتحنة:12]</w:t>
      </w:r>
    </w:p>
    <w:p w:rsidR="004736B9" w:rsidRPr="00E42D93" w:rsidRDefault="004736B9" w:rsidP="0076051A">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وهو ما قام به خليل الله إبراهيم </w:t>
      </w:r>
      <w:r w:rsidR="00F10F01" w:rsidRPr="00E42D93">
        <w:rPr>
          <w:rFonts w:eastAsia="SimSun" w:cs="CTraditional Arabic" w:hint="cs"/>
          <w:sz w:val="32"/>
          <w:szCs w:val="27"/>
          <w:rtl/>
        </w:rPr>
        <w:t>؛</w:t>
      </w:r>
      <w:r w:rsidRPr="00E42D93">
        <w:rPr>
          <w:rFonts w:eastAsia="SimSun" w:cs="mylotus" w:hint="cs"/>
          <w:sz w:val="32"/>
          <w:szCs w:val="27"/>
          <w:rtl/>
        </w:rPr>
        <w:t xml:space="preserve"> عندما دعا قائلاً: </w:t>
      </w:r>
      <w:r w:rsidR="0076051A">
        <w:rPr>
          <w:rFonts w:ascii="QCF_BSML" w:hAnsi="QCF_BSML" w:cs="QCF_BSML"/>
          <w:color w:val="000000"/>
          <w:sz w:val="26"/>
          <w:szCs w:val="26"/>
          <w:rtl/>
        </w:rPr>
        <w:t xml:space="preserve">ﭽ </w:t>
      </w:r>
      <w:r w:rsidR="0076051A">
        <w:rPr>
          <w:rFonts w:ascii="QCF_P260" w:hAnsi="QCF_P260" w:cs="QCF_P260"/>
          <w:color w:val="000000"/>
          <w:sz w:val="26"/>
          <w:szCs w:val="26"/>
          <w:rtl/>
        </w:rPr>
        <w:t xml:space="preserve">ﯭ  ﯮ       ﯯ  ﯰ  ﯱ  ﯲ  ﯳ   ﯴ  </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[إبراهيم:41]</w:t>
      </w:r>
    </w:p>
    <w:p w:rsidR="004736B9" w:rsidRPr="00E42D93" w:rsidRDefault="004736B9" w:rsidP="009F65B3">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وكذلك ما قام به حضرة نوح </w:t>
      </w:r>
      <w:r w:rsidR="00F10F01" w:rsidRPr="00E42D93">
        <w:rPr>
          <w:rFonts w:eastAsia="SimSun" w:cs="CTraditional Arabic" w:hint="cs"/>
          <w:sz w:val="32"/>
          <w:szCs w:val="27"/>
          <w:rtl/>
        </w:rPr>
        <w:t>؛</w:t>
      </w:r>
      <w:r w:rsidRPr="00E42D93">
        <w:rPr>
          <w:rFonts w:eastAsia="SimSun" w:cs="mylotus" w:hint="cs"/>
          <w:sz w:val="32"/>
          <w:szCs w:val="27"/>
          <w:rtl/>
        </w:rPr>
        <w:t xml:space="preserve"> من دعائه لنفسه ووالديه والمؤمنين كما في قوله تعالى عنه: </w:t>
      </w:r>
      <w:r w:rsidR="0076051A">
        <w:rPr>
          <w:rFonts w:ascii="QCF_BSML" w:hAnsi="QCF_BSML" w:cs="QCF_BSML"/>
          <w:color w:val="000000"/>
          <w:sz w:val="26"/>
          <w:szCs w:val="26"/>
          <w:rtl/>
        </w:rPr>
        <w:t xml:space="preserve">ﭽ </w:t>
      </w:r>
      <w:r w:rsidR="0076051A">
        <w:rPr>
          <w:rFonts w:ascii="QCF_P571" w:hAnsi="QCF_P571" w:cs="QCF_P571"/>
          <w:color w:val="000000"/>
          <w:sz w:val="26"/>
          <w:szCs w:val="26"/>
          <w:rtl/>
        </w:rPr>
        <w:t xml:space="preserve">ﰁ  ﰂ  ﰃ  ﰄ  ﰅ  ﰆ  ﰇ   ﰈ  ﰉ  ﰊ  ﰋ    ﰌ  ﰍ  ﰎ     ﰏ     </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6"/>
          <w:rtl/>
        </w:rPr>
        <w:t>[نوح:28]</w:t>
      </w:r>
    </w:p>
    <w:p w:rsidR="004736B9" w:rsidRPr="00E42D93" w:rsidRDefault="004736B9" w:rsidP="009F65B3">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فكل هذه الأدعية وطلب الغفران الذي يقوم به الأنبياء هو نفس الشفاعة التي أذن بها الله والتي ستنفع المؤمنين الذين يرتضيهم الله، أما غير المؤمنين فلن ينتفعوا منها بشيء، وهو معنى أكدته عديد من الآيات التي بينت أن استغفار الملائكة والأنبياء لمن كانوا من المنافقين أو من كانوا من العصاة المصرين على آثامهم الظالمين لأنفسهم لن تنفعهم شيئاً، ومن ذلك قوله تعالى: </w:t>
      </w:r>
      <w:r w:rsidR="0076051A">
        <w:rPr>
          <w:rFonts w:ascii="QCF_BSML" w:hAnsi="QCF_BSML" w:cs="QCF_BSML"/>
          <w:color w:val="000000"/>
          <w:sz w:val="26"/>
          <w:szCs w:val="26"/>
          <w:rtl/>
        </w:rPr>
        <w:t xml:space="preserve">ﭽ </w:t>
      </w:r>
      <w:r w:rsidR="0076051A">
        <w:rPr>
          <w:rFonts w:ascii="QCF_P555" w:hAnsi="QCF_P555" w:cs="QCF_P555"/>
          <w:color w:val="000000"/>
          <w:sz w:val="26"/>
          <w:szCs w:val="26"/>
          <w:rtl/>
        </w:rPr>
        <w:t>ﭠ  ﭡ      ﭢ  ﭣ  ﭤ  ﭥ  ﭦ     ﭧ  ﭨ  ﭩ    ﭪ  ﭫ</w:t>
      </w:r>
      <w:r w:rsidR="0076051A">
        <w:rPr>
          <w:rFonts w:ascii="QCF_P555" w:hAnsi="QCF_P555" w:cs="QCF_P555"/>
          <w:color w:val="0000A5"/>
          <w:sz w:val="26"/>
          <w:szCs w:val="26"/>
          <w:rtl/>
        </w:rPr>
        <w:t>ﭬ</w:t>
      </w:r>
      <w:r w:rsidR="0076051A">
        <w:rPr>
          <w:rFonts w:ascii="QCF_P555" w:hAnsi="QCF_P555" w:cs="QCF_P555"/>
          <w:color w:val="000000"/>
          <w:sz w:val="26"/>
          <w:szCs w:val="26"/>
          <w:rtl/>
        </w:rPr>
        <w:t xml:space="preserve">  ﭭ        ﭮ  ﭯ   ﭰ  ﭱ  ﭲ </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[المنافقون:6]</w:t>
      </w:r>
      <w:r w:rsidRPr="00E42D93">
        <w:rPr>
          <w:rFonts w:eastAsia="SimSun" w:cs="mylotus" w:hint="cs"/>
          <w:sz w:val="32"/>
          <w:szCs w:val="27"/>
          <w:rtl/>
        </w:rPr>
        <w:t xml:space="preserve">، وقوله سبحانه: </w:t>
      </w:r>
      <w:r w:rsidR="0076051A">
        <w:rPr>
          <w:rFonts w:ascii="QCF_BSML" w:hAnsi="QCF_BSML" w:cs="QCF_BSML"/>
          <w:color w:val="000000"/>
          <w:sz w:val="26"/>
          <w:szCs w:val="26"/>
          <w:rtl/>
        </w:rPr>
        <w:t xml:space="preserve">ﭽ </w:t>
      </w:r>
      <w:r w:rsidR="0076051A">
        <w:rPr>
          <w:rFonts w:ascii="QCF_P200" w:hAnsi="QCF_P200" w:cs="QCF_P200"/>
          <w:color w:val="000000"/>
          <w:sz w:val="26"/>
          <w:szCs w:val="26"/>
          <w:rtl/>
        </w:rPr>
        <w:t>ﭑ    ﭒ  ﭓ   ﭔ  ﭕ  ﭖ  ﭗ   ﭘ  ﭙ  ﭚ  ﭛ   ﭜ  ﭝ    ﭞ  ﭟ</w:t>
      </w:r>
      <w:r w:rsidR="0076051A">
        <w:rPr>
          <w:rFonts w:ascii="QCF_P200" w:hAnsi="QCF_P200" w:cs="QCF_P200"/>
          <w:color w:val="0000A5"/>
          <w:sz w:val="26"/>
          <w:szCs w:val="26"/>
          <w:rtl/>
        </w:rPr>
        <w:t>ﭠ</w:t>
      </w:r>
      <w:r w:rsidR="0076051A">
        <w:rPr>
          <w:rFonts w:ascii="QCF_P200" w:hAnsi="QCF_P200" w:cs="QCF_P200"/>
          <w:color w:val="000000"/>
          <w:sz w:val="26"/>
          <w:szCs w:val="26"/>
          <w:rtl/>
        </w:rPr>
        <w:t xml:space="preserve">  ﭡ  ﭢ  ﭣ  ﭤ  ﭥ</w:t>
      </w:r>
      <w:r w:rsidR="0076051A">
        <w:rPr>
          <w:rFonts w:ascii="QCF_P200" w:hAnsi="QCF_P200" w:cs="QCF_P200"/>
          <w:color w:val="0000A5"/>
          <w:sz w:val="26"/>
          <w:szCs w:val="26"/>
          <w:rtl/>
        </w:rPr>
        <w:t>ﭦ</w:t>
      </w:r>
      <w:r w:rsidR="0076051A">
        <w:rPr>
          <w:rFonts w:ascii="QCF_P200" w:hAnsi="QCF_P200" w:cs="QCF_P200"/>
          <w:color w:val="000000"/>
          <w:sz w:val="26"/>
          <w:szCs w:val="26"/>
          <w:rtl/>
        </w:rPr>
        <w:t xml:space="preserve">   ﭧ  ﭨ  ﭩ  ﭪ  ﭫ  </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6"/>
          <w:rtl/>
        </w:rPr>
        <w:t>[التوبة:80]</w:t>
      </w:r>
      <w:r w:rsidRPr="00E42D93">
        <w:rPr>
          <w:rFonts w:eastAsia="SimSun" w:cs="mylotus" w:hint="cs"/>
          <w:sz w:val="32"/>
          <w:szCs w:val="27"/>
          <w:rtl/>
        </w:rPr>
        <w:t>.</w:t>
      </w:r>
    </w:p>
    <w:p w:rsidR="004736B9" w:rsidRPr="00E42D93" w:rsidRDefault="004736B9" w:rsidP="0076051A">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ولهذا نجد أن شفاعة إبراهيم لقوم لوط لم تُقبَل، قال تعالى: </w:t>
      </w:r>
      <w:r w:rsidR="0076051A">
        <w:rPr>
          <w:rFonts w:ascii="QCF_BSML" w:hAnsi="QCF_BSML" w:cs="QCF_BSML"/>
          <w:color w:val="000000"/>
          <w:sz w:val="26"/>
          <w:szCs w:val="26"/>
          <w:rtl/>
        </w:rPr>
        <w:t xml:space="preserve">ﭽ </w:t>
      </w:r>
      <w:r w:rsidR="0076051A">
        <w:rPr>
          <w:rFonts w:ascii="QCF_P230" w:hAnsi="QCF_P230" w:cs="QCF_P230"/>
          <w:color w:val="000000"/>
          <w:sz w:val="26"/>
          <w:szCs w:val="26"/>
          <w:rtl/>
        </w:rPr>
        <w:t>ﭰ  ﭱ    ﭲ  ﭳ  ﭴ  ﭵ  ﭶ  ﭷ  ﭸ  ﭹ  ﭺ  ﭻ   ﭼ  ﭽ    ﭾ  ﭿ  ﮀ  ﮁ  ﮂ  ﮃ  ﮄ  ﮅ</w:t>
      </w:r>
      <w:r w:rsidR="0076051A">
        <w:rPr>
          <w:rFonts w:ascii="QCF_P230" w:hAnsi="QCF_P230" w:cs="QCF_P230"/>
          <w:color w:val="0000A5"/>
          <w:sz w:val="26"/>
          <w:szCs w:val="26"/>
          <w:rtl/>
        </w:rPr>
        <w:t>ﮆ</w:t>
      </w:r>
      <w:r w:rsidR="0076051A">
        <w:rPr>
          <w:rFonts w:ascii="QCF_P230" w:hAnsi="QCF_P230" w:cs="QCF_P230"/>
          <w:color w:val="000000"/>
          <w:sz w:val="26"/>
          <w:szCs w:val="26"/>
          <w:rtl/>
        </w:rPr>
        <w:t xml:space="preserve">  ﮇ        ﮈ  ﮉ  ﮊ  ﮋ</w:t>
      </w:r>
      <w:r w:rsidR="0076051A">
        <w:rPr>
          <w:rFonts w:ascii="QCF_P230" w:hAnsi="QCF_P230" w:cs="QCF_P230"/>
          <w:color w:val="0000A5"/>
          <w:sz w:val="26"/>
          <w:szCs w:val="26"/>
          <w:rtl/>
        </w:rPr>
        <w:t>ﮌ</w:t>
      </w:r>
      <w:r w:rsidR="0076051A">
        <w:rPr>
          <w:rFonts w:ascii="QCF_P230" w:hAnsi="QCF_P230" w:cs="QCF_P230"/>
          <w:color w:val="000000"/>
          <w:sz w:val="26"/>
          <w:szCs w:val="26"/>
          <w:rtl/>
        </w:rPr>
        <w:t xml:space="preserve">  ﮍ  ﮎ  ﮏ  ﮐ  ﮑ  ﮒ  </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[هود:</w:t>
      </w:r>
      <w:r w:rsidRPr="00E42D93">
        <w:rPr>
          <w:rFonts w:eastAsia="SimSun" w:cs="mylotus" w:hint="cs"/>
          <w:sz w:val="32"/>
          <w:szCs w:val="26"/>
          <w:rtl/>
        </w:rPr>
        <w:t>74-</w:t>
      </w:r>
      <w:r w:rsidRPr="00E42D93">
        <w:rPr>
          <w:rFonts w:eastAsia="SimSun" w:cs="mylotus"/>
          <w:sz w:val="32"/>
          <w:szCs w:val="26"/>
          <w:rtl/>
        </w:rPr>
        <w:t>76]</w:t>
      </w:r>
      <w:r w:rsidRPr="00E42D93">
        <w:rPr>
          <w:rFonts w:eastAsia="SimSun" w:cs="mylotus" w:hint="cs"/>
          <w:sz w:val="32"/>
          <w:szCs w:val="27"/>
          <w:rtl/>
        </w:rPr>
        <w:t>.</w:t>
      </w:r>
    </w:p>
    <w:p w:rsidR="004736B9" w:rsidRPr="00E42D93" w:rsidRDefault="004736B9" w:rsidP="0076051A">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 وشفاعة نوح لابنه لم تُقبل، قال تعالى: </w:t>
      </w:r>
      <w:r w:rsidR="0076051A">
        <w:rPr>
          <w:rFonts w:ascii="QCF_BSML" w:hAnsi="QCF_BSML" w:cs="QCF_BSML"/>
          <w:color w:val="000000"/>
          <w:sz w:val="26"/>
          <w:szCs w:val="26"/>
          <w:rtl/>
        </w:rPr>
        <w:t xml:space="preserve">ﭽ </w:t>
      </w:r>
      <w:r w:rsidR="0076051A">
        <w:rPr>
          <w:rFonts w:ascii="QCF_P226" w:hAnsi="QCF_P226" w:cs="QCF_P226"/>
          <w:color w:val="000000"/>
          <w:sz w:val="26"/>
          <w:szCs w:val="26"/>
          <w:rtl/>
        </w:rPr>
        <w:t>ﮛ   ﮜ  ﮝ  ﮞ  ﮟ  ﮠ        ﮡ  ﮢ  ﮣ  ﮤ   ﮥ  ﮦ  ﮧ  ﮨ  ﮩ  ﮪ  ﮫ  ﮬ  ﮭ  ﮮ   ﮯ  ﮰ  ﮱ     ﯓ  ﯔ  ﯕ  ﯖ</w:t>
      </w:r>
      <w:r w:rsidR="0076051A">
        <w:rPr>
          <w:rFonts w:ascii="QCF_P226" w:hAnsi="QCF_P226" w:cs="QCF_P226"/>
          <w:color w:val="0000A5"/>
          <w:sz w:val="26"/>
          <w:szCs w:val="26"/>
          <w:rtl/>
        </w:rPr>
        <w:t>ﯗ</w:t>
      </w:r>
      <w:r w:rsidR="0076051A">
        <w:rPr>
          <w:rFonts w:ascii="QCF_P226" w:hAnsi="QCF_P226" w:cs="QCF_P226"/>
          <w:color w:val="000000"/>
          <w:sz w:val="26"/>
          <w:szCs w:val="26"/>
          <w:rtl/>
        </w:rPr>
        <w:t xml:space="preserve">  ﯘ  ﯙ  ﯚ   ﯛ  ﯜ  ﯝ  ﯞ  ﯟ  ﯠ  ﯡ</w:t>
      </w:r>
      <w:r w:rsidR="0076051A">
        <w:rPr>
          <w:rFonts w:ascii="QCF_P226" w:hAnsi="QCF_P226" w:cs="QCF_P226"/>
          <w:color w:val="0000A5"/>
          <w:sz w:val="26"/>
          <w:szCs w:val="26"/>
          <w:rtl/>
        </w:rPr>
        <w:t>ﯢ</w:t>
      </w:r>
      <w:r w:rsidR="0076051A">
        <w:rPr>
          <w:rFonts w:ascii="QCF_P226" w:hAnsi="QCF_P226" w:cs="QCF_P226"/>
          <w:color w:val="000000"/>
          <w:sz w:val="26"/>
          <w:szCs w:val="26"/>
          <w:rtl/>
        </w:rPr>
        <w:t xml:space="preserve">  ﯣ  ﯤ  ﯥ  ﯦ    ﯧ  ﯨ  ﯩ  ﯪ  ﯫ  ﯬ  ﯭ  ﯮ   ﯯ  ﯰ  ﯱ  ﯲ  ﯳ  ﯴ  ﯵ  ﯶ</w:t>
      </w:r>
      <w:r w:rsidR="0076051A">
        <w:rPr>
          <w:rFonts w:ascii="QCF_P226" w:hAnsi="QCF_P226" w:cs="QCF_P226"/>
          <w:color w:val="0000A5"/>
          <w:sz w:val="26"/>
          <w:szCs w:val="26"/>
          <w:rtl/>
        </w:rPr>
        <w:t>ﯷ</w:t>
      </w:r>
      <w:r w:rsidR="0076051A">
        <w:rPr>
          <w:rFonts w:ascii="QCF_P226" w:hAnsi="QCF_P226" w:cs="QCF_P226"/>
          <w:color w:val="000000"/>
          <w:sz w:val="26"/>
          <w:szCs w:val="26"/>
          <w:rtl/>
        </w:rPr>
        <w:t xml:space="preserve">  ﯸ     ﯹ  ﯺ  ﯻ    ﯼ  ﯽ  ﯾ  ﯿ  ﰀ  ﰁ  ﰂ        ﰃ  ﰄ  ﰅ  ﰆ  ﰇ  ﰈ  ﰉ  ﰊ  ﰋ  ﰌ   </w:t>
      </w:r>
      <w:r w:rsidR="0076051A">
        <w:rPr>
          <w:rFonts w:ascii="QCF_P227" w:hAnsi="QCF_P227" w:cs="QCF_P227"/>
          <w:color w:val="000000"/>
          <w:sz w:val="26"/>
          <w:szCs w:val="26"/>
          <w:rtl/>
        </w:rPr>
        <w:t>ﭑ  ﭒ  ﭓ       ﭔ  ﭕ  ﭖ</w:t>
      </w:r>
      <w:r w:rsidR="0076051A">
        <w:rPr>
          <w:rFonts w:ascii="QCF_P227" w:hAnsi="QCF_P227" w:cs="QCF_P227"/>
          <w:color w:val="0000A5"/>
          <w:sz w:val="26"/>
          <w:szCs w:val="26"/>
          <w:rtl/>
        </w:rPr>
        <w:t>ﭗ</w:t>
      </w:r>
      <w:r w:rsidR="0076051A">
        <w:rPr>
          <w:rFonts w:ascii="QCF_P227" w:hAnsi="QCF_P227" w:cs="QCF_P227"/>
          <w:color w:val="000000"/>
          <w:sz w:val="26"/>
          <w:szCs w:val="26"/>
          <w:rtl/>
        </w:rPr>
        <w:t xml:space="preserve">  ﭘ        ﭙ  ﭚ  ﭛ</w:t>
      </w:r>
      <w:r w:rsidR="0076051A">
        <w:rPr>
          <w:rFonts w:ascii="QCF_P227" w:hAnsi="QCF_P227" w:cs="QCF_P227"/>
          <w:color w:val="0000A5"/>
          <w:sz w:val="26"/>
          <w:szCs w:val="26"/>
          <w:rtl/>
        </w:rPr>
        <w:t>ﭜ</w:t>
      </w:r>
      <w:r w:rsidR="0076051A">
        <w:rPr>
          <w:rFonts w:ascii="QCF_P227" w:hAnsi="QCF_P227" w:cs="QCF_P227"/>
          <w:color w:val="000000"/>
          <w:sz w:val="26"/>
          <w:szCs w:val="26"/>
          <w:rtl/>
        </w:rPr>
        <w:t xml:space="preserve">  ﭝ   ﭞ    ﭟ  ﭠ  ﭡ  ﭢ       ﭣ</w:t>
      </w:r>
      <w:r w:rsidR="0076051A">
        <w:rPr>
          <w:rFonts w:ascii="QCF_P227" w:hAnsi="QCF_P227" w:cs="QCF_P227"/>
          <w:color w:val="0000A5"/>
          <w:sz w:val="26"/>
          <w:szCs w:val="26"/>
          <w:rtl/>
        </w:rPr>
        <w:t>ﭤ</w:t>
      </w:r>
      <w:r w:rsidR="0076051A">
        <w:rPr>
          <w:rFonts w:ascii="QCF_P227" w:hAnsi="QCF_P227" w:cs="QCF_P227"/>
          <w:color w:val="000000"/>
          <w:sz w:val="26"/>
          <w:szCs w:val="26"/>
          <w:rtl/>
        </w:rPr>
        <w:t xml:space="preserve">  ﭥ    ﭦ  ﭧ  ﭨ  ﭩ  ﭪ  ﭫ   ﭬ  ﭭ  ﭮ       ﭯ  ﭰ   ﭱ  ﭲ  ﭳ  ﭴ  ﭵ  ﭶ     ﭷ</w:t>
      </w:r>
      <w:r w:rsidR="0076051A">
        <w:rPr>
          <w:rFonts w:ascii="QCF_P227" w:hAnsi="QCF_P227" w:cs="QCF_P227"/>
          <w:color w:val="0000A5"/>
          <w:sz w:val="26"/>
          <w:szCs w:val="26"/>
          <w:rtl/>
        </w:rPr>
        <w:t>ﭸ</w:t>
      </w:r>
      <w:r w:rsidR="0076051A">
        <w:rPr>
          <w:rFonts w:ascii="QCF_P227" w:hAnsi="QCF_P227" w:cs="QCF_P227"/>
          <w:color w:val="000000"/>
          <w:sz w:val="26"/>
          <w:szCs w:val="26"/>
          <w:rtl/>
        </w:rPr>
        <w:t xml:space="preserve">  ﭹ   ﭺ   ﭻ  ﭼ  ﭽ  ﭾ  ﭿ  ﮀ  </w:t>
      </w:r>
      <w:r w:rsidR="0076051A">
        <w:rPr>
          <w:rFonts w:ascii="QCF_BSML" w:hAnsi="QCF_BSML" w:cs="QCF_BSML"/>
          <w:color w:val="000000"/>
          <w:sz w:val="26"/>
          <w:szCs w:val="26"/>
          <w:rtl/>
        </w:rPr>
        <w:t>ﭼ</w:t>
      </w:r>
      <w:r w:rsidRPr="00E42D93">
        <w:rPr>
          <w:rFonts w:eastAsia="SimSun" w:cs="mylotus"/>
          <w:sz w:val="32"/>
          <w:szCs w:val="27"/>
          <w:rtl/>
        </w:rPr>
        <w:t xml:space="preserve"> </w:t>
      </w:r>
      <w:r w:rsidRPr="00E42D93">
        <w:rPr>
          <w:rFonts w:eastAsia="SimSun" w:cs="mylotus"/>
          <w:sz w:val="32"/>
          <w:szCs w:val="26"/>
          <w:rtl/>
        </w:rPr>
        <w:t>[هود:</w:t>
      </w:r>
      <w:r w:rsidRPr="00E42D93">
        <w:rPr>
          <w:rFonts w:eastAsia="SimSun" w:cs="mylotus" w:hint="cs"/>
          <w:sz w:val="32"/>
          <w:szCs w:val="26"/>
          <w:rtl/>
        </w:rPr>
        <w:t>42-</w:t>
      </w:r>
      <w:r w:rsidRPr="00E42D93">
        <w:rPr>
          <w:rFonts w:eastAsia="SimSun" w:cs="mylotus"/>
          <w:sz w:val="32"/>
          <w:szCs w:val="26"/>
          <w:rtl/>
        </w:rPr>
        <w:t>47]</w:t>
      </w:r>
      <w:r w:rsidRPr="00E42D93">
        <w:rPr>
          <w:rFonts w:eastAsia="SimSun" w:cs="mylotus" w:hint="cs"/>
          <w:sz w:val="32"/>
          <w:szCs w:val="27"/>
          <w:rtl/>
        </w:rPr>
        <w:t>.</w:t>
      </w:r>
    </w:p>
    <w:p w:rsidR="004736B9" w:rsidRPr="00E42D93" w:rsidRDefault="004736B9" w:rsidP="009F65B3">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فهذا يؤكد تلك الحقيقة القرآنية أنه لدى مقام العزة والجلال الإلهي لا يوجد نسبٌ ولا قرابةٌ ولا وساطةٌ بل كما قال تعالى: </w:t>
      </w:r>
      <w:r w:rsidR="0076051A">
        <w:rPr>
          <w:rFonts w:ascii="QCF_BSML" w:hAnsi="QCF_BSML" w:cs="QCF_BSML"/>
          <w:color w:val="000000"/>
          <w:sz w:val="26"/>
          <w:szCs w:val="26"/>
          <w:rtl/>
        </w:rPr>
        <w:t xml:space="preserve">ﭽ </w:t>
      </w:r>
      <w:r w:rsidR="0076051A">
        <w:rPr>
          <w:rFonts w:ascii="QCF_P463" w:hAnsi="QCF_P463" w:cs="QCF_P463"/>
          <w:color w:val="000000"/>
          <w:sz w:val="26"/>
          <w:szCs w:val="26"/>
          <w:rtl/>
        </w:rPr>
        <w:t>ﮔ  ﮕ  ﮖ  ﮗ</w:t>
      </w:r>
      <w:r w:rsidR="0076051A">
        <w:rPr>
          <w:rFonts w:ascii="QCF_P463" w:hAnsi="QCF_P463" w:cs="QCF_P463"/>
          <w:color w:val="0000A5"/>
          <w:sz w:val="26"/>
          <w:szCs w:val="26"/>
          <w:rtl/>
        </w:rPr>
        <w:t>ﮘ</w:t>
      </w:r>
      <w:r w:rsidR="0076051A">
        <w:rPr>
          <w:rFonts w:ascii="QCF_P463" w:hAnsi="QCF_P463" w:cs="QCF_P463"/>
          <w:color w:val="000000"/>
          <w:sz w:val="26"/>
          <w:szCs w:val="26"/>
          <w:rtl/>
        </w:rPr>
        <w:t xml:space="preserve">  ﮙ  ﮚ  ﮛ   ﮜ</w:t>
      </w:r>
      <w:r w:rsidR="0076051A">
        <w:rPr>
          <w:rFonts w:ascii="QCF_P463" w:hAnsi="QCF_P463" w:cs="QCF_P463"/>
          <w:color w:val="0000A5"/>
          <w:sz w:val="26"/>
          <w:szCs w:val="26"/>
          <w:rtl/>
        </w:rPr>
        <w:t>ﮝ</w:t>
      </w:r>
      <w:r w:rsidR="0076051A">
        <w:rPr>
          <w:rFonts w:ascii="QCF_P463" w:hAnsi="QCF_P463" w:cs="QCF_P463"/>
          <w:color w:val="000000"/>
          <w:sz w:val="26"/>
          <w:szCs w:val="26"/>
          <w:rtl/>
        </w:rPr>
        <w:t xml:space="preserve">  ﮞ   ﮟ  ﮠ</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6"/>
          <w:rtl/>
        </w:rPr>
        <w:t>[الزمر:44]</w:t>
      </w:r>
      <w:r w:rsidRPr="00E42D93">
        <w:rPr>
          <w:rFonts w:eastAsia="SimSun" w:cs="mylotus" w:hint="cs"/>
          <w:sz w:val="32"/>
          <w:szCs w:val="27"/>
          <w:rtl/>
        </w:rPr>
        <w:t>، فلا يوجد إلا الإيمان والتقوى، ولا مكان للأنساب ولا ينفع نبيٌّ ابنَه ولا زوجَتَه.</w:t>
      </w:r>
    </w:p>
    <w:p w:rsidR="004736B9" w:rsidRPr="00E42D93" w:rsidRDefault="004736B9" w:rsidP="0076051A">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ولذلك فقد يشفع الأنبياء أي يستغفرون لأمتهم دون أن يعني ذلك أن الكل سيستفيد من تلك الشفاعة لأن الأنبياء ليس لهم علم بباطن كل فرد من أفراد أمتهم كما قال تعالى: </w:t>
      </w:r>
      <w:r w:rsidR="0076051A">
        <w:rPr>
          <w:rFonts w:ascii="QCF_BSML" w:hAnsi="QCF_BSML" w:cs="QCF_BSML"/>
          <w:color w:val="000000"/>
          <w:sz w:val="26"/>
          <w:szCs w:val="26"/>
          <w:rtl/>
        </w:rPr>
        <w:t>ﭽ</w:t>
      </w:r>
      <w:r w:rsidR="0076051A">
        <w:rPr>
          <w:rFonts w:ascii="QCF_P126" w:hAnsi="QCF_P126" w:cs="QCF_P126"/>
          <w:color w:val="000000"/>
          <w:sz w:val="26"/>
          <w:szCs w:val="26"/>
          <w:rtl/>
        </w:rPr>
        <w:t xml:space="preserve">  ﭒ  ﭓ  ﭔ  ﭕ  ﭖ  ﭗ  ﭘ</w:t>
      </w:r>
      <w:r w:rsidR="0076051A">
        <w:rPr>
          <w:rFonts w:ascii="QCF_P126" w:hAnsi="QCF_P126" w:cs="QCF_P126"/>
          <w:color w:val="0000A5"/>
          <w:sz w:val="26"/>
          <w:szCs w:val="26"/>
          <w:rtl/>
        </w:rPr>
        <w:t>ﭙ</w:t>
      </w:r>
      <w:r w:rsidR="0076051A">
        <w:rPr>
          <w:rFonts w:ascii="QCF_P126" w:hAnsi="QCF_P126" w:cs="QCF_P126"/>
          <w:color w:val="000000"/>
          <w:sz w:val="26"/>
          <w:szCs w:val="26"/>
          <w:rtl/>
        </w:rPr>
        <w:t xml:space="preserve">  ﭚ  ﭛ  ﭜ   ﭝ</w:t>
      </w:r>
      <w:r w:rsidR="0076051A">
        <w:rPr>
          <w:rFonts w:ascii="QCF_P126" w:hAnsi="QCF_P126" w:cs="QCF_P126"/>
          <w:color w:val="0000A5"/>
          <w:sz w:val="26"/>
          <w:szCs w:val="26"/>
          <w:rtl/>
        </w:rPr>
        <w:t>ﭞ</w:t>
      </w:r>
      <w:r w:rsidR="0076051A">
        <w:rPr>
          <w:rFonts w:ascii="QCF_P126" w:hAnsi="QCF_P126" w:cs="QCF_P126"/>
          <w:color w:val="000000"/>
          <w:sz w:val="26"/>
          <w:szCs w:val="26"/>
          <w:rtl/>
        </w:rPr>
        <w:t xml:space="preserve">  ﭟ     ﭠ  ﭡ  ﭢ  </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6"/>
          <w:rtl/>
        </w:rPr>
        <w:t>[المائدة:109]</w:t>
      </w:r>
      <w:r w:rsidRPr="00E42D93">
        <w:rPr>
          <w:rFonts w:eastAsia="SimSun" w:cs="mylotus" w:hint="cs"/>
          <w:sz w:val="32"/>
          <w:szCs w:val="27"/>
          <w:rtl/>
        </w:rPr>
        <w:t xml:space="preserve"> وكما حكي سبحانه وتعالى عن نوح: </w:t>
      </w:r>
      <w:r w:rsidR="0076051A">
        <w:rPr>
          <w:rFonts w:ascii="QCF_BSML" w:hAnsi="QCF_BSML" w:cs="QCF_BSML"/>
          <w:color w:val="000000"/>
          <w:sz w:val="26"/>
          <w:szCs w:val="26"/>
          <w:rtl/>
        </w:rPr>
        <w:t>ﭽ</w:t>
      </w:r>
      <w:r w:rsidR="0076051A">
        <w:rPr>
          <w:rFonts w:ascii="QCF_P371" w:hAnsi="QCF_P371" w:cs="QCF_P371"/>
          <w:color w:val="000000"/>
          <w:sz w:val="26"/>
          <w:szCs w:val="26"/>
          <w:rtl/>
        </w:rPr>
        <w:t xml:space="preserve">  ﰘ  ﰙ  ﰚ  ﰛ  ﰜ  ﰝ   </w:t>
      </w:r>
      <w:r w:rsidR="0076051A">
        <w:rPr>
          <w:rFonts w:ascii="QCF_P372" w:hAnsi="QCF_P372" w:cs="QCF_P372"/>
          <w:color w:val="000000"/>
          <w:sz w:val="26"/>
          <w:szCs w:val="26"/>
          <w:rtl/>
        </w:rPr>
        <w:t>ﭑ  ﭒ  ﭓ  ﭔ  ﭕ        ﭖ  ﭗ  ﭘ  ﭙ  ﭚ  ﭛ  ﭜ</w:t>
      </w:r>
      <w:r w:rsidR="0076051A">
        <w:rPr>
          <w:rFonts w:ascii="QCF_P372" w:hAnsi="QCF_P372" w:cs="QCF_P372"/>
          <w:color w:val="0000A5"/>
          <w:sz w:val="26"/>
          <w:szCs w:val="26"/>
          <w:rtl/>
        </w:rPr>
        <w:t>ﭝ</w:t>
      </w:r>
      <w:r w:rsidR="0076051A">
        <w:rPr>
          <w:rFonts w:ascii="QCF_P372" w:hAnsi="QCF_P372" w:cs="QCF_P372"/>
          <w:color w:val="000000"/>
          <w:sz w:val="26"/>
          <w:szCs w:val="26"/>
          <w:rtl/>
        </w:rPr>
        <w:t xml:space="preserve">   ﭞ   ﭟ  ﭠ  </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6"/>
          <w:rtl/>
        </w:rPr>
        <w:t>[الشعراء:</w:t>
      </w:r>
      <w:r w:rsidRPr="00E42D93">
        <w:rPr>
          <w:rFonts w:eastAsia="SimSun" w:cs="mylotus" w:hint="cs"/>
          <w:sz w:val="32"/>
          <w:szCs w:val="26"/>
          <w:rtl/>
        </w:rPr>
        <w:t>111-</w:t>
      </w:r>
      <w:r w:rsidRPr="00E42D93">
        <w:rPr>
          <w:rFonts w:eastAsia="SimSun" w:cs="mylotus"/>
          <w:sz w:val="32"/>
          <w:szCs w:val="26"/>
          <w:rtl/>
        </w:rPr>
        <w:t>113]</w:t>
      </w:r>
      <w:r w:rsidRPr="00E42D93">
        <w:rPr>
          <w:rFonts w:eastAsia="SimSun" w:cs="mylotus" w:hint="cs"/>
          <w:sz w:val="32"/>
          <w:szCs w:val="27"/>
          <w:rtl/>
        </w:rPr>
        <w:t>.</w:t>
      </w:r>
    </w:p>
    <w:p w:rsidR="004736B9" w:rsidRPr="00E42D93" w:rsidRDefault="004736B9" w:rsidP="0076051A">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وكما قال تعالى عن نبينا محمد: </w:t>
      </w:r>
      <w:r w:rsidR="0076051A">
        <w:rPr>
          <w:rFonts w:ascii="QCF_BSML" w:hAnsi="QCF_BSML" w:cs="QCF_BSML"/>
          <w:color w:val="000000"/>
          <w:sz w:val="26"/>
          <w:szCs w:val="26"/>
          <w:rtl/>
        </w:rPr>
        <w:t xml:space="preserve">ﭽ </w:t>
      </w:r>
      <w:r w:rsidR="0076051A">
        <w:rPr>
          <w:rFonts w:ascii="QCF_P133" w:hAnsi="QCF_P133" w:cs="QCF_P133"/>
          <w:color w:val="000000"/>
          <w:sz w:val="26"/>
          <w:szCs w:val="26"/>
          <w:rtl/>
        </w:rPr>
        <w:t>ﮞ  ﮟ  ﮠ  ﮡ   ﮢ  ﮣ  ﮤ  ﮥ   ﮦ  ﮧ  ﮨ    ﮩ  ﮪ  ﮫ  ﮬ</w:t>
      </w:r>
      <w:r w:rsidR="0076051A">
        <w:rPr>
          <w:rFonts w:ascii="QCF_P133" w:hAnsi="QCF_P133" w:cs="QCF_P133"/>
          <w:color w:val="0000A5"/>
          <w:sz w:val="26"/>
          <w:szCs w:val="26"/>
          <w:rtl/>
        </w:rPr>
        <w:t>ﮭ</w:t>
      </w:r>
      <w:r w:rsidR="0076051A">
        <w:rPr>
          <w:rFonts w:ascii="QCF_P133" w:hAnsi="QCF_P133" w:cs="QCF_P133"/>
          <w:color w:val="000000"/>
          <w:sz w:val="26"/>
          <w:szCs w:val="26"/>
          <w:rtl/>
        </w:rPr>
        <w:t xml:space="preserve">   ﮮ  ﮯ  ﮰ  ﮱ  ﯓ  ﯔ</w:t>
      </w:r>
      <w:r w:rsidR="0076051A">
        <w:rPr>
          <w:rFonts w:ascii="QCF_P133" w:hAnsi="QCF_P133" w:cs="QCF_P133"/>
          <w:color w:val="0000A5"/>
          <w:sz w:val="26"/>
          <w:szCs w:val="26"/>
          <w:rtl/>
        </w:rPr>
        <w:t>ﯕ</w:t>
      </w:r>
      <w:r w:rsidR="0076051A">
        <w:rPr>
          <w:rFonts w:ascii="QCF_P133" w:hAnsi="QCF_P133" w:cs="QCF_P133"/>
          <w:color w:val="000000"/>
          <w:sz w:val="26"/>
          <w:szCs w:val="26"/>
          <w:rtl/>
        </w:rPr>
        <w:t xml:space="preserve">  ﯖ  ﯗ  ﯘ  ﯙ  ﯚ</w:t>
      </w:r>
      <w:r w:rsidR="0076051A">
        <w:rPr>
          <w:rFonts w:ascii="QCF_P133" w:hAnsi="QCF_P133" w:cs="QCF_P133"/>
          <w:color w:val="0000A5"/>
          <w:sz w:val="26"/>
          <w:szCs w:val="26"/>
          <w:rtl/>
        </w:rPr>
        <w:t>ﯛ</w:t>
      </w:r>
      <w:r w:rsidR="0076051A">
        <w:rPr>
          <w:rFonts w:ascii="QCF_P133" w:hAnsi="QCF_P133" w:cs="QCF_P133"/>
          <w:color w:val="000000"/>
          <w:sz w:val="26"/>
          <w:szCs w:val="26"/>
          <w:rtl/>
        </w:rPr>
        <w:t xml:space="preserve">   ﯜ  ﯝ    </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[الأنعام:50]</w:t>
      </w:r>
      <w:r w:rsidRPr="00E42D93">
        <w:rPr>
          <w:rFonts w:eastAsia="SimSun" w:cs="mylotus" w:hint="cs"/>
          <w:sz w:val="32"/>
          <w:szCs w:val="27"/>
          <w:rtl/>
        </w:rPr>
        <w:t xml:space="preserve"> فهو (صَلَّى اللهُ عَلَيه وَآلِهِ) لا يعلم الغيب ولا يعلم بالتالي بواطن أفراد أمته لأنه من الغيب، وقد صرح تعالى بعدم معرفة نبيه بكثير من المنافقين الذين مردوا على النفاق فقال: </w:t>
      </w:r>
      <w:r w:rsidR="0076051A">
        <w:rPr>
          <w:rFonts w:ascii="QCF_BSML" w:hAnsi="QCF_BSML" w:cs="QCF_BSML"/>
          <w:color w:val="000000"/>
          <w:sz w:val="26"/>
          <w:szCs w:val="26"/>
          <w:rtl/>
        </w:rPr>
        <w:t xml:space="preserve">ﭽ </w:t>
      </w:r>
      <w:r w:rsidR="0076051A">
        <w:rPr>
          <w:rFonts w:ascii="QCF_P203" w:hAnsi="QCF_P203" w:cs="QCF_P203"/>
          <w:color w:val="000000"/>
          <w:sz w:val="26"/>
          <w:szCs w:val="26"/>
          <w:rtl/>
        </w:rPr>
        <w:t>ﭬ  ﭭ  ﭮ  ﭯ      ﭰ</w:t>
      </w:r>
      <w:r w:rsidR="0076051A">
        <w:rPr>
          <w:rFonts w:ascii="QCF_P203" w:hAnsi="QCF_P203" w:cs="QCF_P203"/>
          <w:color w:val="0000A5"/>
          <w:sz w:val="26"/>
          <w:szCs w:val="26"/>
          <w:rtl/>
        </w:rPr>
        <w:t>ﭱ</w:t>
      </w:r>
      <w:r w:rsidR="0076051A">
        <w:rPr>
          <w:rFonts w:ascii="QCF_P203" w:hAnsi="QCF_P203" w:cs="QCF_P203"/>
          <w:color w:val="000000"/>
          <w:sz w:val="26"/>
          <w:szCs w:val="26"/>
          <w:rtl/>
        </w:rPr>
        <w:t xml:space="preserve">  ﭲ  ﭳ  ﭴ</w:t>
      </w:r>
      <w:r w:rsidR="0076051A">
        <w:rPr>
          <w:rFonts w:ascii="QCF_P203" w:hAnsi="QCF_P203" w:cs="QCF_P203"/>
          <w:color w:val="0000A5"/>
          <w:sz w:val="26"/>
          <w:szCs w:val="26"/>
          <w:rtl/>
        </w:rPr>
        <w:t>ﭵ</w:t>
      </w:r>
      <w:r w:rsidR="0076051A">
        <w:rPr>
          <w:rFonts w:ascii="QCF_P203" w:hAnsi="QCF_P203" w:cs="QCF_P203"/>
          <w:color w:val="000000"/>
          <w:sz w:val="26"/>
          <w:szCs w:val="26"/>
          <w:rtl/>
        </w:rPr>
        <w:t xml:space="preserve">  ﭶ  ﭷ  ﭸ  ﭹ   ﭺ</w:t>
      </w:r>
      <w:r w:rsidR="0076051A">
        <w:rPr>
          <w:rFonts w:ascii="QCF_P203" w:hAnsi="QCF_P203" w:cs="QCF_P203"/>
          <w:color w:val="0000A5"/>
          <w:sz w:val="26"/>
          <w:szCs w:val="26"/>
          <w:rtl/>
        </w:rPr>
        <w:t>ﭻ</w:t>
      </w:r>
      <w:r w:rsidR="0076051A">
        <w:rPr>
          <w:rFonts w:ascii="QCF_P203" w:hAnsi="QCF_P203" w:cs="QCF_P203"/>
          <w:color w:val="000000"/>
          <w:sz w:val="26"/>
          <w:szCs w:val="26"/>
          <w:rtl/>
        </w:rPr>
        <w:t xml:space="preserve">   ﭼ  ﭽ</w:t>
      </w:r>
      <w:r w:rsidR="0076051A">
        <w:rPr>
          <w:rFonts w:ascii="QCF_P203" w:hAnsi="QCF_P203" w:cs="QCF_P203"/>
          <w:color w:val="0000A5"/>
          <w:sz w:val="26"/>
          <w:szCs w:val="26"/>
          <w:rtl/>
        </w:rPr>
        <w:t>ﭾ</w:t>
      </w:r>
      <w:r w:rsidR="0076051A">
        <w:rPr>
          <w:rFonts w:ascii="QCF_P203" w:hAnsi="QCF_P203" w:cs="QCF_P203"/>
          <w:color w:val="000000"/>
          <w:sz w:val="26"/>
          <w:szCs w:val="26"/>
          <w:rtl/>
        </w:rPr>
        <w:t xml:space="preserve">  ﭿ  ﮀ  ﮁ   ﮂ  ﮃ       ﮄ   ﮅ    </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[التوبة:101]</w:t>
      </w:r>
      <w:r w:rsidRPr="00E42D93">
        <w:rPr>
          <w:rFonts w:eastAsia="SimSun" w:cs="mylotus" w:hint="cs"/>
          <w:sz w:val="32"/>
          <w:szCs w:val="27"/>
          <w:rtl/>
        </w:rPr>
        <w:t>، لذا فهو لا يعرف جميع الصالحين من الطالحين من أمَّته فكيف يمكن أن يشفع لمن لا</w:t>
      </w:r>
      <w:r w:rsidRPr="00E42D93">
        <w:rPr>
          <w:rFonts w:eastAsia="SimSun" w:cs="Times New Roman" w:hint="cs"/>
          <w:sz w:val="32"/>
          <w:szCs w:val="27"/>
          <w:rtl/>
        </w:rPr>
        <w:t> </w:t>
      </w:r>
      <w:r w:rsidRPr="00E42D93">
        <w:rPr>
          <w:rFonts w:ascii="mylotus" w:eastAsia="SimSun" w:hAnsi="mylotus" w:cs="mylotus" w:hint="cs"/>
          <w:sz w:val="32"/>
          <w:szCs w:val="27"/>
          <w:rtl/>
        </w:rPr>
        <w:t>يعرفهم</w:t>
      </w:r>
      <w:r w:rsidRPr="00E42D93">
        <w:rPr>
          <w:rFonts w:eastAsia="SimSun" w:cs="mylotus" w:hint="cs"/>
          <w:sz w:val="32"/>
          <w:szCs w:val="27"/>
          <w:rtl/>
        </w:rPr>
        <w:t xml:space="preserve">!؟ وقد قال سبحانه: </w:t>
      </w:r>
      <w:r w:rsidR="0076051A">
        <w:rPr>
          <w:rFonts w:ascii="QCF_BSML" w:hAnsi="QCF_BSML" w:cs="QCF_BSML"/>
          <w:color w:val="000000"/>
          <w:sz w:val="26"/>
          <w:szCs w:val="26"/>
          <w:rtl/>
        </w:rPr>
        <w:t xml:space="preserve">ﭽ </w:t>
      </w:r>
      <w:r w:rsidR="0076051A">
        <w:rPr>
          <w:rFonts w:ascii="QCF_P285" w:hAnsi="QCF_P285" w:cs="QCF_P285"/>
          <w:color w:val="000000"/>
          <w:sz w:val="26"/>
          <w:szCs w:val="26"/>
          <w:rtl/>
        </w:rPr>
        <w:t>ﯯ  ﯰ  ﯱ  ﯲ  ﯳ  ﯴ  ﯵ</w:t>
      </w:r>
      <w:r w:rsidR="0076051A">
        <w:rPr>
          <w:rFonts w:ascii="QCF_P285" w:hAnsi="QCF_P285" w:cs="QCF_P285"/>
          <w:color w:val="0000A5"/>
          <w:sz w:val="26"/>
          <w:szCs w:val="26"/>
          <w:rtl/>
        </w:rPr>
        <w:t>ﯶ</w:t>
      </w:r>
      <w:r w:rsidR="0076051A">
        <w:rPr>
          <w:rFonts w:ascii="QCF_P285" w:hAnsi="QCF_P285" w:cs="QCF_P285"/>
          <w:color w:val="000000"/>
          <w:sz w:val="26"/>
          <w:szCs w:val="26"/>
          <w:rtl/>
        </w:rPr>
        <w:t xml:space="preserve">   ﯷ  ﯸ  ﯹ   ﯺ  ﯻ    ﯼ  ﯽ          ﯾ  ﯿ  </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[الإسراء:36]</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وخلاصة الكلام أنه بمعزل عن عدم وجود دليل على الشفاعة الأخروية المتجددة بالمعنى المشهور وإن كانت توجد فليس هناك أي آية تدل صراحةً أو كنايةً على أن النبيَّ والأئمةَ سيقومون بها يوم القيامة، أما إذا قلنا بالمعنى الذي طرحناه أي الشفاعة بمعنى الاستغفار والدعاء بالغفران والرحمة فهذه واقعة وصحيحة ولن ينتفع منها سوى المؤمنين الموحِّدين الذين ارتضاهم الله.</w:t>
      </w:r>
    </w:p>
    <w:p w:rsidR="00A458B8" w:rsidRPr="00E42D93" w:rsidRDefault="00A458B8" w:rsidP="00827A37">
      <w:pPr>
        <w:widowControl w:val="0"/>
        <w:spacing w:line="228" w:lineRule="auto"/>
        <w:ind w:firstLine="340"/>
        <w:jc w:val="both"/>
        <w:rPr>
          <w:rFonts w:eastAsia="SimSun" w:cs="mylotus"/>
          <w:sz w:val="32"/>
          <w:szCs w:val="27"/>
          <w:rtl/>
        </w:rPr>
        <w:sectPr w:rsidR="00A458B8" w:rsidRPr="00E42D93" w:rsidSect="00A458B8">
          <w:headerReference w:type="default" r:id="rId54"/>
          <w:footnotePr>
            <w:numRestart w:val="eachPage"/>
          </w:footnotePr>
          <w:type w:val="oddPage"/>
          <w:pgSz w:w="11907" w:h="16840" w:code="9"/>
          <w:pgMar w:top="2552" w:right="2268" w:bottom="2552" w:left="2268" w:header="2552" w:footer="2552" w:gutter="0"/>
          <w:cols w:space="708"/>
          <w:titlePg/>
          <w:bidi/>
          <w:rtlGutter/>
          <w:docGrid w:linePitch="360"/>
        </w:sectPr>
      </w:pPr>
    </w:p>
    <w:p w:rsidR="004736B9" w:rsidRPr="00E42D93" w:rsidRDefault="004736B9" w:rsidP="004736B9">
      <w:pPr>
        <w:spacing w:before="360" w:after="360"/>
        <w:jc w:val="center"/>
        <w:outlineLvl w:val="0"/>
        <w:rPr>
          <w:rFonts w:ascii="Times New Roman Bold" w:hAnsi="Times New Roman Bold" w:cs="SKR HEAD1" w:hint="cs"/>
          <w:b/>
          <w:sz w:val="32"/>
          <w:szCs w:val="32"/>
          <w:rtl/>
          <w:lang w:bidi="fa-IR"/>
        </w:rPr>
      </w:pPr>
      <w:bookmarkStart w:id="112" w:name="_Toc183170356"/>
      <w:bookmarkStart w:id="113" w:name="_Toc183174614"/>
      <w:bookmarkStart w:id="114" w:name="_Toc195640331"/>
      <w:r w:rsidRPr="00E42D93">
        <w:rPr>
          <w:rFonts w:ascii="Times New Roman Bold" w:hAnsi="Times New Roman Bold" w:cs="SKR HEAD1" w:hint="cs"/>
          <w:b/>
          <w:sz w:val="32"/>
          <w:szCs w:val="32"/>
          <w:rtl/>
          <w:lang w:bidi="fa-IR"/>
        </w:rPr>
        <w:t>خلاصة بحث الشفاعة</w:t>
      </w:r>
      <w:bookmarkEnd w:id="112"/>
      <w:bookmarkEnd w:id="113"/>
      <w:bookmarkEnd w:id="114"/>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1- إن مسألة الشفاعة بالصورة التي راجت بين أمة الإسلام عموماً وفي مذهب الشيعة خصوصاً لا أساس لها من الشرع ولا العقل ومن اليقين أنها سرت إلى المسلمين من الملل والنحل السابقة، ومن شأن التحقيق في تلك الملل والأديان أن يكشف هذه الحقيقة ويؤكد هذا المطلب. </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2- إن الشفاعة بالصورة التي فُهمت لدى العامة هي من طراز وكيفية شفاعة المقربين للسلاطين الجبارين الذين يقوم حكمهم على إرادتهم المستبدة وتنفيذ غضبهم وشهوتهم الظالمة والجاهلة، ولا تتناسب لا من قريب ولا من بعيد مع إرادة ربّ العالمين الحكيمة ومشيئته العالمة وسنته العادلة، وتصور مثل تلك الشفاعة بحق خالق العالم وصانعه الحكيم نهاية الجهل بالله كما سبق وأوضحناه.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3- معظم آيات الشفاعة في القرآن الكريم جاءت ردّاً ودفعاً للعقائد الجاهلية التي كانت رائجة قبل الإسلام لاسيما بين العرب المشركين عبّاد الأوثان والمجوس وأتباع فلاسفة اليونان القائلين بتعدد الآلهة والأرباب المسيِّرين لنظام الخليقة والذين لديهم قدرة ومشيئة خاصة بهم مثل إله الريح والمطر وإله الحرب والسلام وإله القحط والخصوبة وإله المرض والصحة وغير ذلك وكلٌ له سلطانه وعزّته واحترامه ومقامه لدى الإله الواحد الكبير تخوّلهم أن يطلبوا منه إيصال النفع لفلان وفلان من العبيد الذي تقرَّب إليهم وطلب الشفاعة منهم، فيقبل الإله الكبير شفاعة تلك الآلهة، وينجز تلك الطلبات التي كانت في الواقع طلبات دنيوية لأن المشركين زَمَنَ نزول القرآن لم يكونوا يؤمنون بالآخرة فعبادتهم للآلهة رجاء شفاعتها كان هدفه تحقيق رغباتهم ومصالحهم الدنيوية، والتأمل بدقّة في آيات القرآن الكريمة يوضّح هذا المعنى لطالبي الحقيقة كما أوضحناه.</w:t>
      </w:r>
    </w:p>
    <w:p w:rsidR="004736B9" w:rsidRPr="00E42D93" w:rsidRDefault="004736B9" w:rsidP="0076051A">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4- إن آيات الشفاعة التي تشير إلى أنه ثمة شفاعة أذن بها الله تعالى أو يأذن بها يوم القيامة وسينتفع بها المؤمنون الذين ارتضى الله الشفاعة بحقِّهم، إنما تشير إلى شفاعة ملائكة السماء والأنبياء والمؤمنين لسائر المؤمنين بواسطة الاستغفار لهم وطلب الرحمة لهم ومثل هذه الشفاعة كما شرحناه سابقاً لها أصول وشروط أولها أن يكون الشخص المشفوع له مستحقاً وجديراً بشفاعة الملائكة واستغفارهم له وأهلاً لشفاعة النبيّ والمؤمنين له، أي أن يكون مُوحداً مرضياً لِـلَّه، وثانياً: أن يأذن الله تعالى بالاستغفار له، وثالثاً أن تتم هذه الشفاعة والاستغفار أثناء حياة ذلك الشخص في هذا العالم وإلا فيوم القيامة يومٌ لا بيعٌ فيه ولا خلّةٌ ولا شفاعةٌ، أي أن أثر تلك الشفاعة واستغفار الملائكة والنبيين للمؤمنين في حال حياتهم في الدنيا ينعكس في الآخرة التي تتجسَّم فيها الأعمال وينتفع بها المؤمنون الموحِّدون كما يفيده قوله تعالى: </w:t>
      </w:r>
      <w:r w:rsidR="0076051A">
        <w:rPr>
          <w:rFonts w:ascii="QCF_BSML" w:hAnsi="QCF_BSML" w:cs="QCF_BSML"/>
          <w:color w:val="000000"/>
          <w:sz w:val="26"/>
          <w:szCs w:val="26"/>
          <w:rtl/>
        </w:rPr>
        <w:t xml:space="preserve">ﭽ </w:t>
      </w:r>
      <w:r w:rsidR="0076051A">
        <w:rPr>
          <w:rFonts w:ascii="QCF_P319" w:hAnsi="QCF_P319" w:cs="QCF_P319"/>
          <w:color w:val="000000"/>
          <w:sz w:val="26"/>
          <w:szCs w:val="26"/>
          <w:rtl/>
        </w:rPr>
        <w:t xml:space="preserve">ﯓ  ﯔ  ﯕ  ﯖ  ﯗ    ﯘ  ﯙ  ﯚ     ﯛ  ﯜ  ﯝ      ﯞ    </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[طه:109]</w:t>
      </w:r>
      <w:r w:rsidRPr="00E42D93">
        <w:rPr>
          <w:rFonts w:eastAsia="SimSun" w:cs="mylotus" w:hint="cs"/>
          <w:sz w:val="32"/>
          <w:szCs w:val="27"/>
          <w:rtl/>
        </w:rPr>
        <w:t>. فالآيات التي تتحدث عن الشفاعة والإذن بها يوم القيامة لا تشير بالضرورة إلى وقوع الشفاعة مجدَّداً في القيامة بل تشير إلى نفعها أو عدم نفعها في ذلك اليوم.</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5- جميع الأحاديث التي جاءت في كتب الرواية في باب الشفاعة الأخروية الشاملة مخدوشةٌ متناً وغير صحيحة سنداً بل ضعيفة متهافتة كما مرّ تفصيله.</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6- من المؤكد أن الدافع وراء توسيع موضوع الشفاعة والمبالغة بها على ذلك النحو الرائج هو سعي الغلاة وأعداء الإسلام لحرف المسلمين عن قرآنهم وإنذاراته وتسهيل باب الفسق والفجور والانهماك في الشهوات عليهم لإضعافهم وإيقاف انتشار دين الإسلام لأن الأمة التي ينتشر فيها الكسل والتباهي والغرور تسير نحو الانحطاط فيصل بذلك أولئك الأعداء إلى هدفهم!.</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7- إن دعاة السوء الجاهلون ينشطون في منابرهم في نشر وإشاعة ذلك المفهوم الباطل للشفاعة مدفوعين من قبل أعداء الإسلام سواء علموا بذلك أم لم يعلموا، ويستفيدون بذلك إقبال العامة عليهم لما يَلْقَى هذا المفهوم لدى العامة من استقبال كونه محبّباً إلى نفوسهم منسجماً مع روح الطمع والطبيعة الحيوانية فيهم، وإلا فإن أدنى تعقّل وتفكّر وتدبّر لآيات القرآن تبيّن فساد ذلك المعنى وحقيقة الشفاعة التوحيدية.</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8- الشفاعة التي يبينها القرآن الكريم لا تبعث على الغرور والتجرّؤ على المعاصي كما هو شأن التصوّر المشوّه للشفاعة بل على العكس هي بحد ذاتها أفضل وسيلة لتربية الإنسان وترقيّه الروحي وبث روح خشية الله فيه وتشجيعه على الأعمال الصالحة، ولمّا كانت هذه النقطة مهمة جداً فإننا نوضحها فيما يلي بمزيد من الشرح والتفصيل:</w:t>
      </w:r>
    </w:p>
    <w:p w:rsidR="004736B9" w:rsidRPr="00E42D93" w:rsidRDefault="004736B9" w:rsidP="0076051A">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في الكتاب المجيد السماوي لدين التوحيد كل الحول والقوة والإرادة والمشيئة وخاصَّةً يوم القيامة مختصة بالِـِله ربّ العالمينِ مالك يوم الدين وحده، ولا تأثير ولا</w:t>
      </w:r>
      <w:r w:rsidRPr="00E42D93">
        <w:rPr>
          <w:rFonts w:eastAsia="SimSun" w:cs="Times New Roman" w:hint="cs"/>
          <w:sz w:val="32"/>
          <w:szCs w:val="27"/>
          <w:rtl/>
        </w:rPr>
        <w:t> </w:t>
      </w:r>
      <w:r w:rsidRPr="00E42D93">
        <w:rPr>
          <w:rFonts w:ascii="mylotus" w:eastAsia="SimSun" w:hAnsi="mylotus" w:cs="mylotus" w:hint="cs"/>
          <w:sz w:val="32"/>
          <w:szCs w:val="27"/>
          <w:rtl/>
        </w:rPr>
        <w:t>قُوَّةَ</w:t>
      </w:r>
      <w:r w:rsidRPr="00E42D93">
        <w:rPr>
          <w:rFonts w:eastAsia="SimSun" w:cs="mylotus" w:hint="cs"/>
          <w:sz w:val="32"/>
          <w:szCs w:val="27"/>
          <w:rtl/>
        </w:rPr>
        <w:t xml:space="preserve"> ولا حُكْمَ لأحد من المخلوقات سواء كانوا من الملائكة المقربين أم من الأنبياء المرسلين أم من الأولياء الصالحين في ذلك اليوم، لا بل حتى لا يجرؤ أحدُ على قول كلمة في محضر الله إلا بعد أن يأذن لم يشاء ممن يقول قولاً صواباً كما قال سبحانه: </w:t>
      </w:r>
      <w:r w:rsidR="0076051A">
        <w:rPr>
          <w:rFonts w:ascii="QCF_BSML" w:hAnsi="QCF_BSML" w:cs="QCF_BSML"/>
          <w:color w:val="000000"/>
          <w:sz w:val="26"/>
          <w:szCs w:val="26"/>
          <w:rtl/>
        </w:rPr>
        <w:t xml:space="preserve">ﭽ </w:t>
      </w:r>
      <w:r w:rsidR="0076051A">
        <w:rPr>
          <w:rFonts w:ascii="QCF_P583" w:hAnsi="QCF_P583" w:cs="QCF_P583"/>
          <w:color w:val="000000"/>
          <w:sz w:val="26"/>
          <w:szCs w:val="26"/>
          <w:rtl/>
        </w:rPr>
        <w:t>ﭷ  ﭸ  ﭹ  ﭺ  ﭻ</w:t>
      </w:r>
      <w:r w:rsidR="0076051A">
        <w:rPr>
          <w:rFonts w:ascii="QCF_P583" w:hAnsi="QCF_P583" w:cs="QCF_P583"/>
          <w:color w:val="0000A5"/>
          <w:sz w:val="26"/>
          <w:szCs w:val="26"/>
          <w:rtl/>
        </w:rPr>
        <w:t>ﭼ</w:t>
      </w:r>
      <w:r w:rsidR="0076051A">
        <w:rPr>
          <w:rFonts w:ascii="QCF_P583" w:hAnsi="QCF_P583" w:cs="QCF_P583"/>
          <w:color w:val="000000"/>
          <w:sz w:val="26"/>
          <w:szCs w:val="26"/>
          <w:rtl/>
        </w:rPr>
        <w:t xml:space="preserve">  ﭽ  ﭾ    ﭿ  ﮀ  ﮁ  ﮂ  ﮃ  ﮄ  ﮅ  </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6"/>
          <w:rtl/>
        </w:rPr>
        <w:t>[النبأ:38]</w:t>
      </w:r>
      <w:r w:rsidRPr="00E42D93">
        <w:rPr>
          <w:rFonts w:eastAsia="SimSun" w:cs="mylotus" w:hint="cs"/>
          <w:sz w:val="32"/>
          <w:szCs w:val="27"/>
          <w:rtl/>
        </w:rPr>
        <w:t xml:space="preserve">، ويقول عن ذلك اليوم: </w:t>
      </w:r>
      <w:r w:rsidR="0076051A">
        <w:rPr>
          <w:rFonts w:ascii="QCF_BSML" w:hAnsi="QCF_BSML" w:cs="QCF_BSML"/>
          <w:color w:val="000000"/>
          <w:sz w:val="26"/>
          <w:szCs w:val="26"/>
          <w:rtl/>
        </w:rPr>
        <w:t xml:space="preserve">ﭽ </w:t>
      </w:r>
      <w:r w:rsidR="0076051A">
        <w:rPr>
          <w:rFonts w:ascii="QCF_P444" w:hAnsi="QCF_P444" w:cs="QCF_P444"/>
          <w:color w:val="000000"/>
          <w:sz w:val="26"/>
          <w:szCs w:val="26"/>
          <w:rtl/>
        </w:rPr>
        <w:t xml:space="preserve">ﮠ  ﮡ   ﮢ  ﮣ  ﮤ  ﮥ  ﮦ  ﮧ  ﮨ  ﮩ             ﮪ    </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[يس:65]</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ففي منطق القرآن لم يُعطَ وعد الشفاعة يوم القيامة لأي أحد من عباد الله من الإنس سواء كانوا من الأنبياء أو الأئمة والصالحين، لا بل أكثر من ذلك لقد جاء في القرآن ردّ شفاعة بعض الأنبياء لأقربائهم كردّ شفاعة نوح لابنه ورفض شفاعة إبراهيم لأبيه وشفاعته لقوم لوط ورفض شفاعة الرسول الأكرم لبعض أقربائه أو صحبه ممن كان من المنافقين.</w:t>
      </w:r>
    </w:p>
    <w:p w:rsidR="004736B9" w:rsidRPr="00E42D93" w:rsidRDefault="004736B9" w:rsidP="0076051A">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أما الشفاعة التي يصرِّح بها القرآن فهي عبارةٌ عن بعض الأمور التي يقوم بها بعض الملائكة بتسيير بعض شؤون نظام الطبيعة بأمر الله وإذنه وتقديره، كما هي عبارة عن استغفار الملائكة من حملة العرش للمؤمنين واستغفار سائر الملائكة لأهل الأرض أجمعين لما جبلوا عليه في طبيعتهم الملكوتيّة من الخير المحض، وهو طلب للغفران أي شفاعةٌ لن تنفع إلا أصحاب الاستحقاق الجديرين بها من عباد الله الذين رضيها الله لهم وأذن بها في حقهم: </w:t>
      </w:r>
      <w:r w:rsidR="0076051A">
        <w:rPr>
          <w:rFonts w:ascii="QCF_BSML" w:hAnsi="QCF_BSML" w:cs="QCF_BSML"/>
          <w:color w:val="000000"/>
          <w:sz w:val="26"/>
          <w:szCs w:val="26"/>
          <w:rtl/>
        </w:rPr>
        <w:t>ﭽ</w:t>
      </w:r>
      <w:r w:rsidR="0076051A">
        <w:rPr>
          <w:rFonts w:ascii="QCF_P526" w:hAnsi="QCF_P526" w:cs="QCF_P526"/>
          <w:color w:val="000000"/>
          <w:sz w:val="26"/>
          <w:szCs w:val="26"/>
          <w:rtl/>
        </w:rPr>
        <w:t xml:space="preserve">  ﰆ  ﰇ  ﰈ  ﰉ  ﰊ  ﰋ  ﰌ   ﰍ  ﰎ  ﰏ   ﰐ  ﰑ  ﰒ  ﰓ  ﰔ  ﰕ  ﰖ  ﰗ     </w:t>
      </w:r>
      <w:r w:rsidR="0076051A">
        <w:rPr>
          <w:rFonts w:ascii="QCF_BSML" w:hAnsi="QCF_BSML" w:cs="QCF_BSML"/>
          <w:color w:val="000000"/>
          <w:sz w:val="26"/>
          <w:szCs w:val="26"/>
          <w:rtl/>
        </w:rPr>
        <w:t>ﭼ</w:t>
      </w:r>
      <w:r w:rsidRPr="00E42D93">
        <w:rPr>
          <w:rFonts w:eastAsia="SimSun" w:cs="mylotus"/>
          <w:sz w:val="32"/>
          <w:szCs w:val="27"/>
          <w:rtl/>
        </w:rPr>
        <w:t xml:space="preserve"> </w:t>
      </w:r>
      <w:r w:rsidRPr="00E42D93">
        <w:rPr>
          <w:rFonts w:eastAsia="SimSun" w:cs="mylotus"/>
          <w:sz w:val="32"/>
          <w:szCs w:val="26"/>
          <w:rtl/>
        </w:rPr>
        <w:t>[النجم:26]</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والشفاعة التي يُثبتها القرآن للبشر من بني آدم هي ذات الاستغفار أي طلب الرحمة وغفران الذنوب الذي يقوم به الأنبياء للمؤمنين أو يطلبه المؤمنون ويدعون به لبعضهم البعض، وتعود بركته على المستحقين له الجديرين به يوم القيامة.</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وأثر الإيمان بمثل هذه الشفاعة أن يسعى المؤمنون - خلال حياتهم الدنيوية من خلال الإيمان والأعمال الصالحة والأخلاق الفاضلة- في أن يكونوا أهلاً لذلك الاستغفار وجديرين بدعاء النبي والمؤمنين بالغفران لهم، أي يسعون أن يكونوا مرضيين لله تعالى، لا أن يغتروا بشفاعةٍ مطلقة يستفيد منها كل واحد مهما فعل فيستسهلوا الانغماس في أودية الفسق والفجور وإشباع الشهوات وارتكاب المحرمات فيستحقون العذاب الإلهي الأبدي وينالون الذلّ في الدنيا والآخرة كما هو مشهود!.</w:t>
      </w:r>
    </w:p>
    <w:p w:rsidR="004736B9" w:rsidRPr="00E42D93" w:rsidRDefault="004736B9" w:rsidP="009F65B3">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 xml:space="preserve">وأثر الإيمان بهذه الشفاعة التوحيدية هو أن يعرف المؤمن أن لا معبود في عالم الوجود سوى الله الواحد الأحد، فلا يُوَلُّون وجوههم شطر أندادٍ وأولياء شركاء لله بوصفهم شفعاء عنده، كما كان يفعل المشركون من قبل، بل يتجهون بكل قلوبهم وأرواحهم لذات الواحد الأحد الذي بيده الشفاعة جميعاً وله الحكم له وحده </w:t>
      </w:r>
      <w:r w:rsidR="0076051A">
        <w:rPr>
          <w:rFonts w:ascii="QCF_BSML" w:hAnsi="QCF_BSML" w:cs="QCF_BSML"/>
          <w:color w:val="000000"/>
          <w:sz w:val="26"/>
          <w:szCs w:val="26"/>
          <w:rtl/>
        </w:rPr>
        <w:t xml:space="preserve">ﭽ </w:t>
      </w:r>
      <w:r w:rsidR="0076051A">
        <w:rPr>
          <w:rFonts w:ascii="QCF_P468" w:hAnsi="QCF_P468" w:cs="QCF_P468"/>
          <w:color w:val="000000"/>
          <w:sz w:val="26"/>
          <w:szCs w:val="26"/>
          <w:rtl/>
        </w:rPr>
        <w:t>ﯭ  ﯮ  ﯯ</w:t>
      </w:r>
      <w:r w:rsidR="0076051A">
        <w:rPr>
          <w:rFonts w:ascii="QCF_P468" w:hAnsi="QCF_P468" w:cs="QCF_P468"/>
          <w:color w:val="0000A5"/>
          <w:sz w:val="26"/>
          <w:szCs w:val="26"/>
          <w:rtl/>
        </w:rPr>
        <w:t>ﯰ</w:t>
      </w:r>
      <w:r w:rsidR="0076051A">
        <w:rPr>
          <w:rFonts w:ascii="QCF_P468" w:hAnsi="QCF_P468" w:cs="QCF_P468"/>
          <w:color w:val="000000"/>
          <w:sz w:val="26"/>
          <w:szCs w:val="26"/>
          <w:rtl/>
        </w:rPr>
        <w:t xml:space="preserve">  ﯱ   ﯲ      ﯳ  ﯴ  ﯵ  ﯶ</w:t>
      </w:r>
      <w:r w:rsidR="0076051A">
        <w:rPr>
          <w:rFonts w:ascii="QCF_P468" w:hAnsi="QCF_P468" w:cs="QCF_P468"/>
          <w:color w:val="0000A5"/>
          <w:sz w:val="26"/>
          <w:szCs w:val="26"/>
          <w:rtl/>
        </w:rPr>
        <w:t>ﯷ</w:t>
      </w:r>
      <w:r w:rsidR="0076051A">
        <w:rPr>
          <w:rFonts w:ascii="QCF_P468" w:hAnsi="QCF_P468" w:cs="QCF_P468"/>
          <w:color w:val="000000"/>
          <w:sz w:val="26"/>
          <w:szCs w:val="26"/>
          <w:rtl/>
        </w:rPr>
        <w:t xml:space="preserve">  ﯸ     ﯹ    ﯺ</w:t>
      </w:r>
      <w:r w:rsidR="0076051A">
        <w:rPr>
          <w:rFonts w:ascii="QCF_P468" w:hAnsi="QCF_P468" w:cs="QCF_P468"/>
          <w:color w:val="0000A5"/>
          <w:sz w:val="26"/>
          <w:szCs w:val="26"/>
          <w:rtl/>
        </w:rPr>
        <w:t>ﯻ</w:t>
      </w:r>
      <w:r w:rsidR="0076051A">
        <w:rPr>
          <w:rFonts w:ascii="QCF_P468" w:hAnsi="QCF_P468" w:cs="QCF_P468"/>
          <w:color w:val="000000"/>
          <w:sz w:val="26"/>
          <w:szCs w:val="26"/>
          <w:rtl/>
        </w:rPr>
        <w:t xml:space="preserve">  ﯼ  ﯽ   ﯾ </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6"/>
          <w:rtl/>
        </w:rPr>
        <w:t>[غافر:16]</w:t>
      </w:r>
      <w:r w:rsidRPr="00E42D93">
        <w:rPr>
          <w:rFonts w:eastAsia="SimSun" w:cs="mylotus" w:hint="cs"/>
          <w:sz w:val="32"/>
          <w:szCs w:val="27"/>
          <w:rtl/>
        </w:rPr>
        <w:t>، فيكونون موحدين حقيقيين لا يدعون إلا الله ولا يلتجئون إلا إليه ولا</w:t>
      </w:r>
      <w:r w:rsidRPr="00E42D93">
        <w:rPr>
          <w:rFonts w:eastAsia="SimSun" w:cs="Times New Roman" w:hint="cs"/>
          <w:sz w:val="32"/>
          <w:szCs w:val="27"/>
          <w:rtl/>
        </w:rPr>
        <w:t> </w:t>
      </w:r>
      <w:r w:rsidRPr="00E42D93">
        <w:rPr>
          <w:rFonts w:ascii="mylotus" w:eastAsia="SimSun" w:hAnsi="mylotus" w:cs="mylotus" w:hint="cs"/>
          <w:sz w:val="32"/>
          <w:szCs w:val="27"/>
          <w:rtl/>
        </w:rPr>
        <w:t>يشركون</w:t>
      </w:r>
      <w:r w:rsidRPr="00E42D93">
        <w:rPr>
          <w:rFonts w:eastAsia="SimSun" w:cs="mylotus" w:hint="cs"/>
          <w:sz w:val="32"/>
          <w:szCs w:val="27"/>
          <w:rtl/>
        </w:rPr>
        <w:t xml:space="preserve"> </w:t>
      </w:r>
      <w:r w:rsidRPr="00E42D93">
        <w:rPr>
          <w:rFonts w:ascii="mylotus" w:eastAsia="SimSun" w:hAnsi="mylotus" w:cs="mylotus" w:hint="cs"/>
          <w:sz w:val="32"/>
          <w:szCs w:val="27"/>
          <w:rtl/>
        </w:rPr>
        <w:t>بعبادة</w:t>
      </w:r>
      <w:r w:rsidRPr="00E42D93">
        <w:rPr>
          <w:rFonts w:eastAsia="SimSun" w:cs="mylotus" w:hint="cs"/>
          <w:sz w:val="32"/>
          <w:szCs w:val="27"/>
          <w:rtl/>
        </w:rPr>
        <w:t xml:space="preserve"> </w:t>
      </w:r>
      <w:r w:rsidRPr="00E42D93">
        <w:rPr>
          <w:rFonts w:ascii="mylotus" w:eastAsia="SimSun" w:hAnsi="mylotus" w:cs="mylotus" w:hint="cs"/>
          <w:sz w:val="32"/>
          <w:szCs w:val="27"/>
          <w:rtl/>
        </w:rPr>
        <w:t>ربهم</w:t>
      </w:r>
      <w:r w:rsidRPr="00E42D93">
        <w:rPr>
          <w:rFonts w:eastAsia="SimSun" w:cs="mylotus" w:hint="cs"/>
          <w:sz w:val="32"/>
          <w:szCs w:val="27"/>
          <w:rtl/>
        </w:rPr>
        <w:t xml:space="preserve"> </w:t>
      </w:r>
      <w:r w:rsidRPr="00E42D93">
        <w:rPr>
          <w:rFonts w:ascii="mylotus" w:eastAsia="SimSun" w:hAnsi="mylotus" w:cs="mylotus" w:hint="cs"/>
          <w:sz w:val="32"/>
          <w:szCs w:val="27"/>
          <w:rtl/>
        </w:rPr>
        <w:t>أحداً</w:t>
      </w:r>
      <w:r w:rsidRPr="00E42D93">
        <w:rPr>
          <w:rFonts w:eastAsia="SimSun" w:cs="mylotus" w:hint="cs"/>
          <w:sz w:val="32"/>
          <w:szCs w:val="27"/>
          <w:rtl/>
        </w:rPr>
        <w:t xml:space="preserve"> </w:t>
      </w:r>
      <w:r w:rsidRPr="00E42D93">
        <w:rPr>
          <w:rFonts w:ascii="mylotus" w:eastAsia="SimSun" w:hAnsi="mylotus" w:cs="mylotus" w:hint="cs"/>
          <w:sz w:val="32"/>
          <w:szCs w:val="27"/>
          <w:rtl/>
        </w:rPr>
        <w:t>كما</w:t>
      </w:r>
      <w:r w:rsidRPr="00E42D93">
        <w:rPr>
          <w:rFonts w:eastAsia="SimSun" w:cs="mylotus" w:hint="cs"/>
          <w:sz w:val="32"/>
          <w:szCs w:val="27"/>
          <w:rtl/>
        </w:rPr>
        <w:t xml:space="preserve"> </w:t>
      </w:r>
      <w:r w:rsidRPr="00E42D93">
        <w:rPr>
          <w:rFonts w:ascii="mylotus" w:eastAsia="SimSun" w:hAnsi="mylotus" w:cs="mylotus" w:hint="cs"/>
          <w:sz w:val="32"/>
          <w:szCs w:val="27"/>
          <w:rtl/>
        </w:rPr>
        <w:t>قال</w:t>
      </w:r>
      <w:r w:rsidRPr="00E42D93">
        <w:rPr>
          <w:rFonts w:eastAsia="SimSun" w:cs="mylotus" w:hint="cs"/>
          <w:sz w:val="32"/>
          <w:szCs w:val="27"/>
          <w:rtl/>
        </w:rPr>
        <w:t xml:space="preserve"> </w:t>
      </w:r>
      <w:r w:rsidRPr="00E42D93">
        <w:rPr>
          <w:rFonts w:ascii="mylotus" w:eastAsia="SimSun" w:hAnsi="mylotus" w:cs="mylotus" w:hint="cs"/>
          <w:sz w:val="32"/>
          <w:szCs w:val="27"/>
          <w:rtl/>
        </w:rPr>
        <w:t>تعالى</w:t>
      </w:r>
      <w:r w:rsidRPr="00E42D93">
        <w:rPr>
          <w:rFonts w:eastAsia="SimSun" w:cs="mylotus" w:hint="cs"/>
          <w:sz w:val="32"/>
          <w:szCs w:val="27"/>
          <w:rtl/>
        </w:rPr>
        <w:t xml:space="preserve">: </w:t>
      </w:r>
      <w:r w:rsidR="0076051A">
        <w:rPr>
          <w:rFonts w:ascii="QCF_BSML" w:hAnsi="QCF_BSML" w:cs="QCF_BSML"/>
          <w:color w:val="000000"/>
          <w:sz w:val="26"/>
          <w:szCs w:val="26"/>
          <w:rtl/>
        </w:rPr>
        <w:t xml:space="preserve">ﭽ </w:t>
      </w:r>
      <w:r w:rsidR="0076051A">
        <w:rPr>
          <w:rFonts w:ascii="QCF_P304" w:hAnsi="QCF_P304" w:cs="QCF_P304"/>
          <w:color w:val="000000"/>
          <w:sz w:val="26"/>
          <w:szCs w:val="26"/>
          <w:rtl/>
        </w:rPr>
        <w:t>ﰐ  ﰑ    ﰒ    ﰓ   ﰔ  ﰕ    ﰖ  ﰗ  ﰘ  ﰙ  ﰚ    ﰛ  ﰜ</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[الكهف:110]</w:t>
      </w:r>
      <w:r w:rsidRPr="00E42D93">
        <w:rPr>
          <w:rFonts w:eastAsia="SimSun" w:cs="mylotus" w:hint="cs"/>
          <w:sz w:val="32"/>
          <w:szCs w:val="27"/>
          <w:rtl/>
        </w:rPr>
        <w:t>.</w:t>
      </w:r>
    </w:p>
    <w:p w:rsidR="004736B9" w:rsidRPr="00E42D93" w:rsidRDefault="004736B9" w:rsidP="007A37AE">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وأثر تلك الشفاعة التوحيدية أيضاً أن يسعى كل فردٍ للالتزام بأوامر الشرع ومعاملة الناس معاملة تجعل النبي والمؤمنين يستغفرون له ويطلبون له العفو والرحمة من صميم قلبهم لأنهم كانوا راضين عن عشرته وسلوكه في الدنيا فعندئذٍ تشمله شفاعة النبي والمؤمنين التي تنفعه في الآخرة فتوجب نجاته أو تخفيف العذاب عنه أو رفع درجاته في حين أن مثل هذه الشفاعة التوحيدية لن تنفع المجرمين ولا الكفار ولا</w:t>
      </w:r>
      <w:r w:rsidRPr="00E42D93">
        <w:rPr>
          <w:rFonts w:eastAsia="SimSun" w:cs="Times New Roman" w:hint="cs"/>
          <w:sz w:val="32"/>
          <w:szCs w:val="27"/>
          <w:rtl/>
        </w:rPr>
        <w:t> </w:t>
      </w:r>
      <w:r w:rsidRPr="00E42D93">
        <w:rPr>
          <w:rFonts w:ascii="mylotus" w:eastAsia="SimSun" w:hAnsi="mylotus" w:cs="mylotus" w:hint="cs"/>
          <w:sz w:val="32"/>
          <w:szCs w:val="27"/>
          <w:rtl/>
        </w:rPr>
        <w:t>المشركين</w:t>
      </w:r>
      <w:r w:rsidRPr="00E42D93">
        <w:rPr>
          <w:rFonts w:eastAsia="SimSun" w:cs="mylotus" w:hint="cs"/>
          <w:sz w:val="32"/>
          <w:szCs w:val="27"/>
          <w:rtl/>
        </w:rPr>
        <w:t xml:space="preserve"> </w:t>
      </w:r>
      <w:r w:rsidRPr="00E42D93">
        <w:rPr>
          <w:rFonts w:ascii="mylotus" w:eastAsia="SimSun" w:hAnsi="mylotus" w:cs="mylotus" w:hint="cs"/>
          <w:sz w:val="32"/>
          <w:szCs w:val="27"/>
          <w:rtl/>
        </w:rPr>
        <w:t>كما</w:t>
      </w:r>
      <w:r w:rsidRPr="00E42D93">
        <w:rPr>
          <w:rFonts w:eastAsia="SimSun" w:cs="mylotus" w:hint="cs"/>
          <w:sz w:val="32"/>
          <w:szCs w:val="27"/>
          <w:rtl/>
        </w:rPr>
        <w:t xml:space="preserve"> </w:t>
      </w:r>
      <w:r w:rsidRPr="00E42D93">
        <w:rPr>
          <w:rFonts w:ascii="mylotus" w:eastAsia="SimSun" w:hAnsi="mylotus" w:cs="mylotus" w:hint="cs"/>
          <w:sz w:val="32"/>
          <w:szCs w:val="27"/>
          <w:rtl/>
        </w:rPr>
        <w:t>قال</w:t>
      </w:r>
      <w:r w:rsidRPr="00E42D93">
        <w:rPr>
          <w:rFonts w:eastAsia="SimSun" w:cs="mylotus" w:hint="cs"/>
          <w:sz w:val="32"/>
          <w:szCs w:val="27"/>
          <w:rtl/>
        </w:rPr>
        <w:t xml:space="preserve"> </w:t>
      </w:r>
      <w:r w:rsidRPr="00E42D93">
        <w:rPr>
          <w:rFonts w:ascii="mylotus" w:eastAsia="SimSun" w:hAnsi="mylotus" w:cs="mylotus" w:hint="cs"/>
          <w:sz w:val="32"/>
          <w:szCs w:val="27"/>
          <w:rtl/>
        </w:rPr>
        <w:t>ت</w:t>
      </w:r>
      <w:r w:rsidRPr="00E42D93">
        <w:rPr>
          <w:rFonts w:eastAsia="SimSun" w:cs="mylotus" w:hint="cs"/>
          <w:sz w:val="32"/>
          <w:szCs w:val="27"/>
          <w:rtl/>
        </w:rPr>
        <w:t xml:space="preserve">عالى: </w:t>
      </w:r>
      <w:r w:rsidR="0076051A">
        <w:rPr>
          <w:rFonts w:ascii="QCF_BSML" w:hAnsi="QCF_BSML" w:cs="QCF_BSML"/>
          <w:color w:val="000000"/>
          <w:sz w:val="26"/>
          <w:szCs w:val="26"/>
          <w:rtl/>
        </w:rPr>
        <w:t xml:space="preserve">ﭽ </w:t>
      </w:r>
      <w:r w:rsidR="0076051A">
        <w:rPr>
          <w:rFonts w:ascii="QCF_P577" w:hAnsi="QCF_P577" w:cs="QCF_P577"/>
          <w:color w:val="000000"/>
          <w:sz w:val="26"/>
          <w:szCs w:val="26"/>
          <w:rtl/>
        </w:rPr>
        <w:t>ﭑ  ﭒ  ﭓ  ﭔ</w:t>
      </w:r>
      <w:r w:rsidR="0076051A">
        <w:rPr>
          <w:rFonts w:ascii="QCF_BSML" w:hAnsi="QCF_BSML" w:cs="QCF_BSML"/>
          <w:color w:val="000000"/>
          <w:sz w:val="26"/>
          <w:szCs w:val="26"/>
          <w:rtl/>
        </w:rPr>
        <w:t>ﭼ</w:t>
      </w:r>
      <w:r w:rsidR="0076051A">
        <w:rPr>
          <w:rFonts w:ascii="Arial" w:hAnsi="Arial" w:cs="Arial"/>
          <w:color w:val="000000"/>
          <w:sz w:val="18"/>
          <w:szCs w:val="18"/>
        </w:rPr>
        <w:t xml:space="preserve"> </w:t>
      </w:r>
      <w:r w:rsidRPr="00E42D93">
        <w:rPr>
          <w:rFonts w:eastAsia="SimSun" w:cs="mylotus"/>
          <w:sz w:val="32"/>
          <w:szCs w:val="26"/>
          <w:rtl/>
        </w:rPr>
        <w:t>[المدثر:48]</w:t>
      </w:r>
      <w:r w:rsidRPr="00E42D93">
        <w:rPr>
          <w:rFonts w:eastAsia="SimSun" w:cs="mylotus" w:hint="cs"/>
          <w:sz w:val="32"/>
          <w:szCs w:val="27"/>
          <w:rtl/>
        </w:rPr>
        <w:t>.</w:t>
      </w:r>
    </w:p>
    <w:p w:rsidR="004736B9" w:rsidRPr="00E42D93" w:rsidRDefault="004736B9" w:rsidP="00827A37">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أجل مثل هذه الشفاعة توجب رقيَّ النفس وعلوّ روح المؤمنين وتجعلهم لائقين لمجالسة المؤمنين والصالحين يوم القيامة، وهي منسجمة مع منطق القرآن والعقل والوجدان وما عدا ذلك كله ليس سوى إلقاءات من الشيطان وخداع من الأعداء.</w:t>
      </w:r>
    </w:p>
    <w:p w:rsidR="004736B9" w:rsidRPr="00E42D93" w:rsidRDefault="004736B9" w:rsidP="007A37AE">
      <w:pPr>
        <w:widowControl w:val="0"/>
        <w:spacing w:line="228" w:lineRule="auto"/>
        <w:ind w:firstLine="340"/>
        <w:jc w:val="both"/>
        <w:rPr>
          <w:rFonts w:eastAsia="SimSun" w:cs="mylotus" w:hint="cs"/>
          <w:sz w:val="32"/>
          <w:szCs w:val="27"/>
          <w:rtl/>
        </w:rPr>
      </w:pPr>
      <w:r w:rsidRPr="00E42D93">
        <w:rPr>
          <w:rFonts w:eastAsia="SimSun" w:cs="mylotus" w:hint="cs"/>
          <w:sz w:val="32"/>
          <w:szCs w:val="27"/>
          <w:rtl/>
        </w:rPr>
        <w:t>و</w:t>
      </w:r>
      <w:r w:rsidR="007A37AE" w:rsidRPr="007A37AE">
        <w:rPr>
          <w:rFonts w:ascii="QCF_BSML" w:hAnsi="QCF_BSML" w:cs="QCF_BSML"/>
          <w:color w:val="000000"/>
          <w:sz w:val="26"/>
          <w:szCs w:val="26"/>
          <w:rtl/>
        </w:rPr>
        <w:t xml:space="preserve"> </w:t>
      </w:r>
      <w:r w:rsidR="007A37AE">
        <w:rPr>
          <w:rFonts w:ascii="QCF_BSML" w:hAnsi="QCF_BSML" w:cs="QCF_BSML"/>
          <w:color w:val="000000"/>
          <w:sz w:val="26"/>
          <w:szCs w:val="26"/>
          <w:rtl/>
        </w:rPr>
        <w:t xml:space="preserve">ﭽ </w:t>
      </w:r>
      <w:r w:rsidR="007A37AE">
        <w:rPr>
          <w:rFonts w:ascii="QCF_P155" w:hAnsi="QCF_P155" w:cs="QCF_P155"/>
          <w:color w:val="000000"/>
          <w:sz w:val="26"/>
          <w:szCs w:val="26"/>
          <w:rtl/>
        </w:rPr>
        <w:t>ﯯ  ﯰ  ﯱ  ﯲ  ﯳ      ﯴ  ﯵ     ﯶ  ﯷ  ﯸ  ﯹ  ﯺ</w:t>
      </w:r>
      <w:r w:rsidR="007A37AE">
        <w:rPr>
          <w:rFonts w:ascii="QCF_P155" w:hAnsi="QCF_P155" w:cs="QCF_P155"/>
          <w:color w:val="0000A5"/>
          <w:sz w:val="26"/>
          <w:szCs w:val="26"/>
          <w:rtl/>
        </w:rPr>
        <w:t>ﯻ</w:t>
      </w:r>
      <w:r w:rsidR="007A37AE">
        <w:rPr>
          <w:rFonts w:ascii="QCF_P155" w:hAnsi="QCF_P155" w:cs="QCF_P155"/>
          <w:color w:val="000000"/>
          <w:sz w:val="26"/>
          <w:szCs w:val="26"/>
          <w:rtl/>
        </w:rPr>
        <w:t xml:space="preserve"> </w:t>
      </w:r>
      <w:r w:rsidR="007A37AE">
        <w:rPr>
          <w:rFonts w:ascii="QCF_BSML" w:hAnsi="QCF_BSML" w:cs="QCF_BSML"/>
          <w:color w:val="000000"/>
          <w:sz w:val="26"/>
          <w:szCs w:val="26"/>
          <w:rtl/>
        </w:rPr>
        <w:t>ﭼ</w:t>
      </w:r>
      <w:r w:rsidR="007A37AE">
        <w:rPr>
          <w:rFonts w:ascii="Arial" w:hAnsi="Arial" w:cs="Arial"/>
          <w:color w:val="000000"/>
          <w:sz w:val="18"/>
          <w:szCs w:val="18"/>
        </w:rPr>
        <w:t xml:space="preserve"> </w:t>
      </w:r>
      <w:r w:rsidRPr="00E42D93">
        <w:rPr>
          <w:rFonts w:eastAsia="SimSun" w:cs="mylotus"/>
          <w:sz w:val="32"/>
          <w:szCs w:val="27"/>
          <w:rtl/>
        </w:rPr>
        <w:t xml:space="preserve"> </w:t>
      </w:r>
      <w:r w:rsidRPr="00E42D93">
        <w:rPr>
          <w:rFonts w:eastAsia="SimSun" w:cs="mylotus"/>
          <w:sz w:val="32"/>
          <w:szCs w:val="26"/>
          <w:rtl/>
        </w:rPr>
        <w:t>[الأعراف:43]</w:t>
      </w:r>
      <w:r w:rsidRPr="00E42D93">
        <w:rPr>
          <w:rFonts w:eastAsia="SimSun" w:cs="mylotus" w:hint="cs"/>
          <w:sz w:val="32"/>
          <w:szCs w:val="27"/>
          <w:rtl/>
        </w:rPr>
        <w:t xml:space="preserve"> والسلام علينا وعلى عباد الله الصالحين.</w:t>
      </w:r>
    </w:p>
    <w:p w:rsidR="004736B9" w:rsidRPr="00E42D93" w:rsidRDefault="004736B9" w:rsidP="004736B9">
      <w:pPr>
        <w:widowControl w:val="0"/>
        <w:spacing w:line="228" w:lineRule="auto"/>
        <w:jc w:val="right"/>
        <w:rPr>
          <w:rFonts w:eastAsia="SimSun" w:cs="mylotus" w:hint="cs"/>
          <w:b/>
          <w:bCs/>
          <w:sz w:val="32"/>
          <w:szCs w:val="27"/>
          <w:rtl/>
        </w:rPr>
      </w:pPr>
      <w:r w:rsidRPr="00E42D93">
        <w:rPr>
          <w:rFonts w:eastAsia="SimSun" w:cs="mylotus" w:hint="cs"/>
          <w:b/>
          <w:bCs/>
          <w:sz w:val="32"/>
          <w:szCs w:val="27"/>
          <w:rtl/>
        </w:rPr>
        <w:t>حيـدر علـي قلمـداران</w:t>
      </w:r>
    </w:p>
    <w:p w:rsidR="00A458B8" w:rsidRPr="00E42D93" w:rsidRDefault="00A458B8" w:rsidP="004736B9">
      <w:pPr>
        <w:widowControl w:val="0"/>
        <w:spacing w:line="228" w:lineRule="auto"/>
        <w:jc w:val="right"/>
        <w:rPr>
          <w:rFonts w:eastAsia="SimSun" w:cs="mylotus"/>
          <w:b/>
          <w:bCs/>
          <w:sz w:val="32"/>
          <w:szCs w:val="27"/>
          <w:rtl/>
        </w:rPr>
        <w:sectPr w:rsidR="00A458B8" w:rsidRPr="00E42D93" w:rsidSect="00A458B8">
          <w:headerReference w:type="default" r:id="rId55"/>
          <w:footnotePr>
            <w:numRestart w:val="eachPage"/>
          </w:footnotePr>
          <w:type w:val="oddPage"/>
          <w:pgSz w:w="11907" w:h="16840" w:code="9"/>
          <w:pgMar w:top="2552" w:right="2268" w:bottom="2552" w:left="2268" w:header="2552" w:footer="2552" w:gutter="0"/>
          <w:cols w:space="708"/>
          <w:titlePg/>
          <w:bidi/>
          <w:rtlGutter/>
          <w:docGrid w:linePitch="360"/>
        </w:sectPr>
      </w:pPr>
    </w:p>
    <w:p w:rsidR="004736B9" w:rsidRPr="00E42D93" w:rsidRDefault="004736B9" w:rsidP="004736B9">
      <w:pPr>
        <w:spacing w:before="360" w:after="360"/>
        <w:jc w:val="center"/>
        <w:outlineLvl w:val="0"/>
        <w:rPr>
          <w:rFonts w:ascii="Times New Roman Bold" w:hAnsi="Times New Roman Bold" w:cs="SKR HEAD1" w:hint="cs"/>
          <w:b/>
          <w:sz w:val="32"/>
          <w:szCs w:val="32"/>
          <w:rtl/>
          <w:lang w:bidi="fa-IR"/>
        </w:rPr>
      </w:pPr>
      <w:bookmarkStart w:id="115" w:name="_Toc183170357"/>
      <w:bookmarkStart w:id="116" w:name="_Toc183174615"/>
      <w:bookmarkStart w:id="117" w:name="_Toc195640332"/>
      <w:r w:rsidRPr="00E42D93">
        <w:rPr>
          <w:rFonts w:ascii="Times New Roman Bold" w:hAnsi="Times New Roman Bold" w:cs="SKR HEAD1" w:hint="cs"/>
          <w:b/>
          <w:sz w:val="32"/>
          <w:szCs w:val="32"/>
          <w:rtl/>
          <w:lang w:bidi="fa-IR"/>
        </w:rPr>
        <w:t>مصادر</w:t>
      </w:r>
      <w:bookmarkEnd w:id="116"/>
      <w:r w:rsidRPr="00E42D93">
        <w:rPr>
          <w:rFonts w:ascii="Times New Roman Bold" w:hAnsi="Times New Roman Bold" w:cs="SKR HEAD1" w:hint="cs"/>
          <w:b/>
          <w:sz w:val="32"/>
          <w:szCs w:val="32"/>
          <w:rtl/>
          <w:lang w:bidi="fa-IR"/>
        </w:rPr>
        <w:t xml:space="preserve"> التأليف والتحقيق لبحث الشفاعة</w:t>
      </w:r>
      <w:bookmarkEnd w:id="117"/>
      <w:r w:rsidRPr="00E42D93">
        <w:rPr>
          <w:rFonts w:ascii="Times New Roman Bold" w:hAnsi="Times New Roman Bold" w:cs="SKR HEAD1" w:hint="cs"/>
          <w:b/>
          <w:sz w:val="32"/>
          <w:szCs w:val="32"/>
          <w:rtl/>
          <w:lang w:bidi="fa-IR"/>
        </w:rPr>
        <w:t xml:space="preserve"> </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القرآن الكريم.</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 xml:space="preserve">ابن الغضائري، رجال ابن الغضائري، قم: مؤسسة إسماعيليان، ط2، 1364 هـ </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ابن حجر العسقلاني، الشيخ الحافظ، «لسان الميزان»، ط حيدر آباد ـ الهند 1331هـ.</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 xml:space="preserve">ابن داود الحلي (توفي في القرن 8 هجري‏?)، «رجال ابن داود»، نشر مؤسسة النشر في جامعة طهران، 1383 هـ </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ابن كثير، الحافظ أبو الفداء إسماعيل الدمشقي</w:t>
      </w:r>
      <w:r w:rsidRPr="00E42D93">
        <w:rPr>
          <w:rFonts w:eastAsia="SimSun" w:cs="mylotus" w:hint="cs"/>
          <w:sz w:val="32"/>
          <w:szCs w:val="27"/>
          <w:rtl/>
        </w:rPr>
        <w:t xml:space="preserve"> </w:t>
      </w:r>
      <w:r w:rsidRPr="00E42D93">
        <w:rPr>
          <w:rFonts w:eastAsia="SimSun" w:cs="mylotus"/>
          <w:sz w:val="32"/>
          <w:szCs w:val="27"/>
          <w:rtl/>
        </w:rPr>
        <w:t xml:space="preserve">(774هـ)، البداية والنهاية، القاهرة 1351هـ </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ابن ماجه، الحافظ محمد بن يزيد القزويني (275هـ)، «سنن ابن ماجه»، تحقيق محمد فؤاد عبد الباقي. مصورة دار الفكر ـ بيروت.</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ابن هشام، عبد الملك بن هشام الحميري المعافري (213هـ) السيرة النبوية، القاهرة، بتحقيق السقا والأبياري والشلبي، مكتبة البابي الحلبي، مصر 1973م.</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أحمد بن حنبل، الإمام (241 هـ)، المسند.</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الإربلي، الشيخ والشاعر بهاء الدين علي بن عيسى الإربلي (692هـ)، «كشف الغمَّة بمعرفة الأئمة»، تبريز: مكتبة بني هاشمي، 1381 هـ.</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الاسترآبادي، الميرزا محمد الاسترآبادي، «منهج المقال في تحقيق أحوال الرجال».</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الألباني، المحدِّث محمد ناصر الدين، «صحيح الجامع الصغير»، المكتب الإسلامي ـ الرياض 1406هـ.</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البخاري، الإمام محمد بن إسماعيل، «صحيح البخاري»، المكتبة العصرية،بيروت، 1418هـ.</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 xml:space="preserve">الترمذي، الحافظ محمد بن عيسى أبو عيسى (279هـ)، سنن الترمذي. </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 xml:space="preserve">الحاكم النيسابوري، محمد بن عبد الله (275هـ)، المستدرك على الصحيحين. </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الحلي، العلامة الفقيه الحسن بن يوسف بن المطهر (726 هـ)، «خلاصة الأقوال في معرفة الرجال»، الطبعة القديمة.</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الحلي، العلامة الفقيه الحسن بن يوسف بن المطهر، «منتهى المطلب».</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 xml:space="preserve">الحلي، العلامة، رجال العلامة الحلي، قم: دار الذخائر، 1411 هـ </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السيوطي، الإمام جلال الدين، «الجامع الصغير من سنن البشير النذير»</w:t>
      </w:r>
      <w:r w:rsidRPr="00E42D93">
        <w:rPr>
          <w:rFonts w:eastAsia="SimSun" w:cs="mylotus" w:hint="cs"/>
          <w:sz w:val="32"/>
          <w:szCs w:val="27"/>
          <w:rtl/>
        </w:rPr>
        <w:t>، بيروت</w:t>
      </w:r>
      <w:r w:rsidRPr="00E42D93">
        <w:rPr>
          <w:rFonts w:eastAsia="SimSun" w:cs="mylotus"/>
          <w:sz w:val="32"/>
          <w:szCs w:val="27"/>
          <w:rtl/>
        </w:rPr>
        <w:t>.</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الشريف الرضي، نهج البلاغة، قم: دار الهجرة للنشر.</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 xml:space="preserve">الصدوق، الشيخ محمد بن علي بن الحسين بن بابويه القمي (381 هـ) كتاب «الأمالي»، طهران: المكتبة الإسلامية، ط4، 1404 هـ </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الصدوق، الشيخ، «صفات الشيعة»، طهران: دار الأعلمي للنشر.</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الصدوق، الشيخ، «علل الشرائع»، قم: مكتبة الداوري.</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 xml:space="preserve">الصدوق، «عيون أخبار الرضا عليه‏السلام»، الناشر: دار العالم للنشر (جهان)، 1378 هـ </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الصدوق، «من لا يحضره الفقيه»، ط3، قم: مؤسسة النشر الإسلامي، 1403 هـ.</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 xml:space="preserve">الطوسي، الشَّيْخُ أبو جعفر محمد بن الحسن الطوسي الملقب بشيخ الطائفة (460 هـ)، كتاب «الأَمَالِيِ» (أو المجالس)، ط1، قم: دار الثقافة للنشر، 1414 هـ </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الطوسي، الشيخ</w:t>
      </w:r>
      <w:r w:rsidRPr="00E42D93">
        <w:rPr>
          <w:rFonts w:eastAsia="SimSun" w:cs="mylotus" w:hint="cs"/>
          <w:sz w:val="32"/>
          <w:szCs w:val="27"/>
          <w:rtl/>
        </w:rPr>
        <w:t xml:space="preserve"> </w:t>
      </w:r>
      <w:r w:rsidRPr="00E42D93">
        <w:rPr>
          <w:rFonts w:eastAsia="SimSun" w:cs="mylotus"/>
          <w:sz w:val="32"/>
          <w:szCs w:val="27"/>
          <w:rtl/>
        </w:rPr>
        <w:t>أبو جعفر محمد بن الحسن الطوسي، «التبيان في تفسير القرآن»</w:t>
      </w:r>
      <w:r w:rsidRPr="00E42D93">
        <w:rPr>
          <w:rFonts w:eastAsia="SimSun" w:cs="mylotus" w:hint="cs"/>
          <w:sz w:val="32"/>
          <w:szCs w:val="27"/>
          <w:rtl/>
        </w:rPr>
        <w:t xml:space="preserve">، </w:t>
      </w:r>
      <w:r w:rsidRPr="00E42D93">
        <w:rPr>
          <w:rFonts w:eastAsia="SimSun" w:cs="mylotus"/>
          <w:sz w:val="32"/>
          <w:szCs w:val="27"/>
          <w:rtl/>
        </w:rPr>
        <w:t>تحقيق أحمد حبيب قصير العاملي، ط1، مكتب الإعلام الإسلامي، 1409 هـ.</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 xml:space="preserve">الطُّوسِيُّ، رجال الشيخ الطوسي (الأبواب)، قم: مؤسسة النشر الإسلامي، ط1، 1415هـ </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hint="cs"/>
          <w:sz w:val="32"/>
          <w:szCs w:val="27"/>
        </w:rPr>
      </w:pPr>
      <w:r w:rsidRPr="00E42D93">
        <w:rPr>
          <w:rFonts w:eastAsia="SimSun" w:cs="mylotus"/>
          <w:sz w:val="32"/>
          <w:szCs w:val="27"/>
          <w:rtl/>
        </w:rPr>
        <w:t>علي بن إبراهيم القمي، تفسير القمي، ط3، قم: مؤسسة دار الكتاب، 1404 هـ.</w:t>
      </w:r>
    </w:p>
    <w:p w:rsidR="004736B9" w:rsidRPr="00E42D93" w:rsidRDefault="004736B9" w:rsidP="00827A37">
      <w:pPr>
        <w:widowControl w:val="0"/>
        <w:spacing w:line="228" w:lineRule="auto"/>
        <w:ind w:left="794" w:hanging="397"/>
        <w:jc w:val="both"/>
        <w:rPr>
          <w:rFonts w:eastAsia="SimSun" w:cs="mylotus"/>
          <w:sz w:val="32"/>
          <w:szCs w:val="27"/>
        </w:rPr>
      </w:pP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علي بن الحسن الطبرسي، «مشكاة الأنوار»، المكتبة الحيدرية في النجف الأشرف، 1385هـ.</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الكشي، (محمد بن عمر بن عبد العزيز)، رجال الكشي، طبع كربلاء.</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الكُلَيْنِي، الشيخ محمد بن يعقوب الكُلَيْنِي الرازي (329هـ)، «الكافي» (الأصول والفروع والروضة)، طهران: دار الكتب الإسلامية، 1365 هـ شمسية.</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 xml:space="preserve">المامقاني (أو الممقاني)، آية الله الشيخ عبد الله (1350هـ)، </w:t>
      </w:r>
      <w:r w:rsidRPr="00E42D93">
        <w:rPr>
          <w:rFonts w:eastAsia="SimSun" w:cs="mylotus" w:hint="cs"/>
          <w:sz w:val="32"/>
          <w:szCs w:val="27"/>
          <w:rtl/>
        </w:rPr>
        <w:t>«</w:t>
      </w:r>
      <w:r w:rsidRPr="00E42D93">
        <w:rPr>
          <w:rFonts w:eastAsia="SimSun" w:cs="mylotus"/>
          <w:sz w:val="32"/>
          <w:szCs w:val="27"/>
          <w:rtl/>
        </w:rPr>
        <w:t>تنقيح المقال في أحوال الرجال</w:t>
      </w:r>
      <w:r w:rsidRPr="00E42D93">
        <w:rPr>
          <w:rFonts w:eastAsia="SimSun" w:cs="mylotus" w:hint="cs"/>
          <w:sz w:val="32"/>
          <w:szCs w:val="27"/>
          <w:rtl/>
        </w:rPr>
        <w:t>»، طبعة حجرية بدون مشخصات.</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متى، إنجيل متى.</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المجلسي، العلامة المنلا محمد باقر بن محمد تقي (1110هـ)، «بحار الأنوار»، طبعة كمپاني الحجرية القديمة في تبريز، وطبعة بيروت</w:t>
      </w:r>
      <w:r w:rsidRPr="00E42D93">
        <w:rPr>
          <w:rFonts w:eastAsia="SimSun" w:cs="mylotus" w:hint="cs"/>
          <w:sz w:val="32"/>
          <w:szCs w:val="27"/>
          <w:rtl/>
        </w:rPr>
        <w:t>: لبنان</w:t>
      </w:r>
      <w:r w:rsidRPr="00E42D93">
        <w:rPr>
          <w:rFonts w:eastAsia="SimSun" w:cs="mylotus"/>
          <w:sz w:val="32"/>
          <w:szCs w:val="27"/>
          <w:rtl/>
        </w:rPr>
        <w:t xml:space="preserve">، </w:t>
      </w:r>
      <w:r w:rsidRPr="00E42D93">
        <w:rPr>
          <w:rFonts w:eastAsia="SimSun" w:cs="mylotus" w:hint="cs"/>
          <w:sz w:val="32"/>
          <w:szCs w:val="27"/>
          <w:rtl/>
        </w:rPr>
        <w:t xml:space="preserve">نشر </w:t>
      </w:r>
      <w:r w:rsidRPr="00E42D93">
        <w:rPr>
          <w:rFonts w:eastAsia="SimSun" w:cs="mylotus"/>
          <w:sz w:val="32"/>
          <w:szCs w:val="27"/>
          <w:rtl/>
        </w:rPr>
        <w:t>مؤسسة الوفاء، 1404هـ في 110 مجلدات.</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محمد حسين الطباطبائي «تفسير الميزان»، بيروت.</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مسلم بن الحجاج القشيري النيشابوري، «صحيح مسلم»، تحقيق محمد فؤاد عبد الباقي، مصورة دار إحياء التراث العربي ـ بيروت.</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المفيد، الشيخ محمد بن محمد بن النعمان التلعكبري البغدادي (413هـ)، «الإرشاد في معرفة حجج الله على العباد»، ط1، الناشر: قم: المؤتمر العالمي للشيخ المفيد، 1413 هـ..</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النجاشي (الشيخ أحمد بن علي)، «الرجال»، طهران. أو بيروت، 1408 هـ. بتحقيق محمد جواد النائيني.</w:t>
      </w:r>
    </w:p>
    <w:p w:rsidR="004736B9" w:rsidRPr="00E42D93" w:rsidRDefault="004736B9" w:rsidP="00827A37">
      <w:pPr>
        <w:widowControl w:val="0"/>
        <w:numPr>
          <w:ilvl w:val="0"/>
          <w:numId w:val="5"/>
        </w:numPr>
        <w:tabs>
          <w:tab w:val="clear" w:pos="1287"/>
        </w:tabs>
        <w:spacing w:line="228" w:lineRule="auto"/>
        <w:ind w:left="794" w:hanging="397"/>
        <w:jc w:val="both"/>
        <w:rPr>
          <w:rFonts w:eastAsia="SimSun" w:cs="mylotus"/>
          <w:sz w:val="32"/>
          <w:szCs w:val="27"/>
        </w:rPr>
      </w:pPr>
      <w:r w:rsidRPr="00E42D93">
        <w:rPr>
          <w:rFonts w:eastAsia="SimSun" w:cs="mylotus"/>
          <w:sz w:val="32"/>
          <w:szCs w:val="27"/>
          <w:rtl/>
        </w:rPr>
        <w:t xml:space="preserve">النسائي، الحافظ أحمد بن شعيب أبو عبد الرحمن (303هـ)، سنن النسائي الكبرى. </w:t>
      </w:r>
    </w:p>
    <w:bookmarkEnd w:id="115"/>
    <w:p w:rsidR="004736B9" w:rsidRPr="00E42D93" w:rsidRDefault="004736B9" w:rsidP="004736B9">
      <w:pPr>
        <w:widowControl w:val="0"/>
        <w:spacing w:before="240" w:after="240" w:line="228" w:lineRule="auto"/>
        <w:jc w:val="center"/>
        <w:rPr>
          <w:rFonts w:eastAsia="SimSun" w:cs="Lotus Linotype" w:hint="cs"/>
          <w:sz w:val="36"/>
          <w:szCs w:val="30"/>
          <w:rtl/>
        </w:rPr>
      </w:pPr>
    </w:p>
    <w:p w:rsidR="00671FCD" w:rsidRPr="00E42D93" w:rsidRDefault="00671FCD" w:rsidP="004736B9">
      <w:pPr>
        <w:widowControl w:val="0"/>
        <w:spacing w:before="240" w:after="240" w:line="228" w:lineRule="auto"/>
        <w:jc w:val="center"/>
        <w:rPr>
          <w:rFonts w:eastAsia="SimSun" w:cs="Lotus Linotype"/>
          <w:sz w:val="36"/>
          <w:szCs w:val="30"/>
          <w:rtl/>
        </w:rPr>
        <w:sectPr w:rsidR="00671FCD" w:rsidRPr="00E42D93" w:rsidSect="00A458B8">
          <w:headerReference w:type="default" r:id="rId56"/>
          <w:footnotePr>
            <w:numRestart w:val="eachPage"/>
          </w:footnotePr>
          <w:type w:val="oddPage"/>
          <w:pgSz w:w="11907" w:h="16840" w:code="9"/>
          <w:pgMar w:top="2552" w:right="2268" w:bottom="2552" w:left="2268" w:header="2552" w:footer="2552" w:gutter="0"/>
          <w:cols w:space="708"/>
          <w:titlePg/>
          <w:bidi/>
          <w:rtlGutter/>
          <w:docGrid w:linePitch="360"/>
        </w:sectPr>
      </w:pPr>
    </w:p>
    <w:p w:rsidR="004736B9" w:rsidRPr="00E42D93" w:rsidRDefault="00C7115E" w:rsidP="00827A37">
      <w:pPr>
        <w:widowControl w:val="0"/>
        <w:tabs>
          <w:tab w:val="right" w:leader="dot" w:pos="9071"/>
        </w:tabs>
        <w:spacing w:line="228" w:lineRule="auto"/>
        <w:ind w:firstLine="340"/>
        <w:jc w:val="both"/>
        <w:rPr>
          <w:rFonts w:cs="mylotus" w:hint="cs"/>
          <w:sz w:val="30"/>
          <w:szCs w:val="27"/>
          <w:rtl/>
        </w:rPr>
      </w:pPr>
      <w:r>
        <w:rPr>
          <w:rFonts w:cs="mylotus" w:hint="cs"/>
          <w:noProof/>
          <w:sz w:val="30"/>
          <w:szCs w:val="27"/>
          <w:rtl/>
        </w:rPr>
        <mc:AlternateContent>
          <mc:Choice Requires="wps">
            <w:drawing>
              <wp:anchor distT="0" distB="0" distL="114300" distR="114300" simplePos="0" relativeHeight="251660800" behindDoc="0" locked="0" layoutInCell="1" allowOverlap="1">
                <wp:simplePos x="0" y="0"/>
                <wp:positionH relativeFrom="column">
                  <wp:posOffset>424815</wp:posOffset>
                </wp:positionH>
                <wp:positionV relativeFrom="paragraph">
                  <wp:posOffset>300355</wp:posOffset>
                </wp:positionV>
                <wp:extent cx="133985" cy="421005"/>
                <wp:effectExtent l="0" t="0" r="3175" b="2540"/>
                <wp:wrapNone/>
                <wp:docPr id="6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2C3" w:rsidRDefault="00CE52C3" w:rsidP="00DA4693">
                            <w:r>
                              <w:rPr>
                                <w:rFonts w:ascii="B Zar" w:hint="cs"/>
                                <w:color w:val="000000"/>
                                <w:sz w:val="40"/>
                                <w:szCs w:val="40"/>
                                <w:rtl/>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1" o:spid="_x0000_s1035" style="position:absolute;left:0;text-align:left;margin-left:33.45pt;margin-top:23.65pt;width:10.55pt;height:33.15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" filled="f" stroked="f">
                <v:textbox style="mso-fit-shape-to-text:t" inset="0,0,0,0">
                  <w:txbxContent>
                    <w:p w:rsidR="00CE52C3" w:rsidRDefault="00CE52C3" w:rsidP="00DA4693">
                      <w:r>
                        <w:rPr>
                          <w:rFonts w:ascii="B Zar" w:hint="cs"/>
                          <w:color w:val="000000"/>
                          <w:sz w:val="40"/>
                          <w:szCs w:val="40"/>
                          <w:rtl/>
                        </w:rPr>
                        <w:t>4</w:t>
                      </w:r>
                    </w:p>
                  </w:txbxContent>
                </v:textbox>
              </v:rect>
            </w:pict>
          </mc:Fallback>
        </mc:AlternateContent>
      </w:r>
    </w:p>
    <w:p w:rsidR="00671FCD" w:rsidRPr="00E42D93" w:rsidRDefault="00C7115E" w:rsidP="00827A37">
      <w:pPr>
        <w:widowControl w:val="0"/>
        <w:tabs>
          <w:tab w:val="right" w:leader="dot" w:pos="9071"/>
        </w:tabs>
        <w:spacing w:line="228" w:lineRule="auto"/>
        <w:ind w:firstLine="340"/>
        <w:jc w:val="both"/>
        <w:rPr>
          <w:rFonts w:cs="mylotus" w:hint="cs"/>
          <w:sz w:val="30"/>
          <w:szCs w:val="27"/>
          <w:rtl/>
        </w:rPr>
      </w:pPr>
      <w:r>
        <w:rPr>
          <w:rFonts w:cs="mylotus" w:hint="cs"/>
          <w:noProof/>
          <w:sz w:val="30"/>
          <w:szCs w:val="27"/>
          <w:rtl/>
        </w:rPr>
        <mc:AlternateContent>
          <mc:Choice Requires="wps">
            <w:drawing>
              <wp:anchor distT="0" distB="0" distL="114300" distR="114300" simplePos="0" relativeHeight="251659776" behindDoc="0" locked="0" layoutInCell="1" allowOverlap="1">
                <wp:simplePos x="0" y="0"/>
                <wp:positionH relativeFrom="column">
                  <wp:posOffset>210820</wp:posOffset>
                </wp:positionH>
                <wp:positionV relativeFrom="paragraph">
                  <wp:posOffset>-156210</wp:posOffset>
                </wp:positionV>
                <wp:extent cx="572135" cy="676275"/>
                <wp:effectExtent l="1270" t="0" r="0" b="3810"/>
                <wp:wrapNone/>
                <wp:docPr id="6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2C3" w:rsidRDefault="00CE52C3" w:rsidP="00DA4693">
                            <w:r>
                              <w:rPr>
                                <w:rFonts w:ascii="AGA Arabesque" w:hAnsi="AGA Arabesque" w:cs="AGA Arabesque"/>
                                <w:color w:val="000000"/>
                                <w:sz w:val="96"/>
                                <w:szCs w:val="96"/>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0" o:spid="_x0000_s1036" style="position:absolute;left:0;text-align:left;margin-left:16.6pt;margin-top:-12.3pt;width:45.05pt;height:53.2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" filled="f" stroked="f">
                <v:textbox style="mso-fit-shape-to-text:t" inset="0,0,0,0">
                  <w:txbxContent>
                    <w:p w:rsidR="00CE52C3" w:rsidRDefault="00CE52C3" w:rsidP="00DA4693">
                      <w:r>
                        <w:rPr>
                          <w:rFonts w:ascii="AGA Arabesque" w:hAnsi="AGA Arabesque" w:cs="AGA Arabesque"/>
                          <w:color w:val="000000"/>
                          <w:sz w:val="96"/>
                          <w:szCs w:val="96"/>
                        </w:rPr>
                        <w:t></w:t>
                      </w:r>
                    </w:p>
                  </w:txbxContent>
                </v:textbox>
              </v:rect>
            </w:pict>
          </mc:Fallback>
        </mc:AlternateContent>
      </w:r>
      <w:r>
        <w:rPr>
          <w:rFonts w:cs="mylotus" w:hint="cs"/>
          <w:noProof/>
          <w:sz w:val="30"/>
          <w:szCs w:val="27"/>
          <w:rtl/>
        </w:rPr>
        <mc:AlternateContent>
          <mc:Choice Requires="wps">
            <w:drawing>
              <wp:anchor distT="0" distB="0" distL="114300" distR="114300" simplePos="0" relativeHeight="251658752" behindDoc="0" locked="0" layoutInCell="1" allowOverlap="1">
                <wp:simplePos x="0" y="0"/>
                <wp:positionH relativeFrom="margin">
                  <wp:posOffset>0</wp:posOffset>
                </wp:positionH>
                <wp:positionV relativeFrom="margin">
                  <wp:posOffset>10160</wp:posOffset>
                </wp:positionV>
                <wp:extent cx="4660265" cy="6400800"/>
                <wp:effectExtent l="9525" t="10160" r="6985" b="8890"/>
                <wp:wrapNone/>
                <wp:docPr id="6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265" cy="6400800"/>
                        </a:xfrm>
                        <a:prstGeom prst="flowChartAlternateProcess">
                          <a:avLst/>
                        </a:prstGeom>
                        <a:solidFill>
                          <a:srgbClr val="FFFFFF"/>
                        </a:solidFill>
                        <a:ln w="9525">
                          <a:solidFill>
                            <a:srgbClr val="000000"/>
                          </a:solidFill>
                          <a:miter lim="800000"/>
                          <a:headEnd/>
                          <a:tailEnd/>
                        </a:ln>
                      </wps:spPr>
                      <wps:txbx>
                        <w:txbxContent>
                          <w:p w:rsidR="00CE52C3" w:rsidRPr="004375FA" w:rsidRDefault="00CE52C3" w:rsidP="00DA4693">
                            <w:pPr>
                              <w:rPr>
                                <w:rFonts w:cs="Al-Kharashi 52"/>
                                <w:sz w:val="32"/>
                                <w:szCs w:val="32"/>
                                <w:lang w:bidi="fa-IR"/>
                              </w:rPr>
                            </w:pPr>
                            <w:r w:rsidRPr="004375FA">
                              <w:rPr>
                                <w:rFonts w:cs="Al-Kharashi 52" w:hint="cs"/>
                                <w:sz w:val="28"/>
                                <w:szCs w:val="32"/>
                                <w:rtl/>
                              </w:rPr>
                              <w:t>سلسلة طريق النجاة من شر الغلاة</w:t>
                            </w:r>
                          </w:p>
                          <w:p w:rsidR="00CE52C3" w:rsidRDefault="00CE52C3" w:rsidP="00DA4693">
                            <w:pPr>
                              <w:rPr>
                                <w:rFonts w:cs="B Titr"/>
                                <w:szCs w:val="72"/>
                                <w:rtl/>
                                <w:lang w:bidi="fa-IR"/>
                              </w:rPr>
                            </w:pPr>
                          </w:p>
                          <w:p w:rsidR="00CE52C3" w:rsidRDefault="00CE52C3" w:rsidP="00DA4693">
                            <w:pPr>
                              <w:pStyle w:val="af1"/>
                              <w:rPr>
                                <w:rFonts w:hint="cs"/>
                                <w:rtl/>
                              </w:rPr>
                            </w:pPr>
                          </w:p>
                          <w:p w:rsidR="00CE52C3" w:rsidRDefault="00CE52C3" w:rsidP="00DA4693">
                            <w:pPr>
                              <w:pStyle w:val="af1"/>
                              <w:rPr>
                                <w:rtl/>
                              </w:rPr>
                            </w:pPr>
                          </w:p>
                          <w:p w:rsidR="00CE52C3" w:rsidRPr="00BB1BFC" w:rsidRDefault="00CE52C3" w:rsidP="00DA4693">
                            <w:pPr>
                              <w:pStyle w:val="af1"/>
                              <w:rPr>
                                <w:rtl/>
                              </w:rPr>
                            </w:pPr>
                            <w:bookmarkStart w:id="118" w:name="_Toc290775046"/>
                            <w:bookmarkStart w:id="119" w:name="_Toc290775509"/>
                            <w:r w:rsidRPr="00D37F99">
                              <w:rPr>
                                <w:sz w:val="20"/>
                                <w:rtl/>
                              </w:rPr>
                              <w:t xml:space="preserve">بحث </w:t>
                            </w:r>
                            <w:r w:rsidRPr="00DA4693">
                              <w:rPr>
                                <w:sz w:val="20"/>
                                <w:rtl/>
                              </w:rPr>
                              <w:t>فـي</w:t>
                            </w:r>
                            <w:r>
                              <w:rPr>
                                <w:rFonts w:hint="cs"/>
                                <w:sz w:val="20"/>
                                <w:rtl/>
                              </w:rPr>
                              <w:t xml:space="preserve"> </w:t>
                            </w:r>
                            <w:r w:rsidRPr="00DA4693">
                              <w:rPr>
                                <w:sz w:val="20"/>
                                <w:rtl/>
                              </w:rPr>
                              <w:t>زيارة المزارات</w:t>
                            </w:r>
                            <w:r>
                              <w:rPr>
                                <w:rFonts w:hint="cs"/>
                                <w:sz w:val="20"/>
                                <w:rtl/>
                              </w:rPr>
                              <w:t xml:space="preserve"> </w:t>
                            </w:r>
                            <w:r w:rsidRPr="00DA4693">
                              <w:rPr>
                                <w:sz w:val="20"/>
                                <w:rtl/>
                              </w:rPr>
                              <w:t>وفقه الزيارات</w:t>
                            </w:r>
                            <w:bookmarkEnd w:id="118"/>
                            <w:bookmarkEnd w:id="119"/>
                          </w:p>
                          <w:p w:rsidR="00CE52C3" w:rsidRPr="005D3705" w:rsidRDefault="00CE52C3" w:rsidP="00DA4693">
                            <w:pPr>
                              <w:jc w:val="center"/>
                              <w:rPr>
                                <w:rFonts w:cs="B Mitra"/>
                                <w:bCs/>
                                <w:szCs w:val="32"/>
                                <w:rtl/>
                                <w:lang w:bidi="fa-IR"/>
                              </w:rPr>
                            </w:pPr>
                          </w:p>
                          <w:p w:rsidR="00CE52C3" w:rsidRDefault="00CE52C3" w:rsidP="00DA4693">
                            <w:pPr>
                              <w:jc w:val="center"/>
                              <w:rPr>
                                <w:rFonts w:cs="B Titr"/>
                                <w:szCs w:val="36"/>
                                <w:rtl/>
                                <w:lang w:bidi="fa-IR"/>
                              </w:rPr>
                            </w:pPr>
                          </w:p>
                          <w:p w:rsidR="00CE52C3" w:rsidRDefault="00CE52C3" w:rsidP="00DA4693">
                            <w:pPr>
                              <w:jc w:val="center"/>
                              <w:rPr>
                                <w:rFonts w:cs="B Titr"/>
                                <w:szCs w:val="36"/>
                                <w:rtl/>
                                <w:lang w:bidi="fa-IR"/>
                              </w:rPr>
                            </w:pPr>
                          </w:p>
                          <w:p w:rsidR="00CE52C3" w:rsidRDefault="00CE52C3" w:rsidP="00DA4693">
                            <w:pPr>
                              <w:jc w:val="center"/>
                              <w:rPr>
                                <w:rFonts w:cs="B Titr"/>
                                <w:rtl/>
                                <w:lang w:bidi="fa-IR"/>
                              </w:rPr>
                            </w:pPr>
                          </w:p>
                          <w:p w:rsidR="00CE52C3" w:rsidRPr="00464709" w:rsidRDefault="00CE52C3" w:rsidP="00DA4693">
                            <w:pPr>
                              <w:jc w:val="center"/>
                              <w:rPr>
                                <w:rFonts w:cs="B Titr"/>
                                <w:szCs w:val="54"/>
                                <w:rtl/>
                                <w:lang w:bidi="fa-IR"/>
                              </w:rPr>
                            </w:pPr>
                          </w:p>
                          <w:p w:rsidR="00CE52C3" w:rsidRDefault="00CE52C3" w:rsidP="00DA4693">
                            <w:pPr>
                              <w:jc w:val="center"/>
                              <w:rPr>
                                <w:rFonts w:cs="B Titr" w:hint="cs"/>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37" type="#_x0000_t176" style="position:absolute;left:0;text-align:left;margin-left:0;margin-top:.8pt;width:366.95pt;height:7in;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">
                <v:textbox>
                  <w:txbxContent>
                    <w:p w:rsidR="00CE52C3" w:rsidRPr="004375FA" w:rsidRDefault="00CE52C3" w:rsidP="00DA4693">
                      <w:pPr>
                        <w:rPr>
                          <w:rFonts w:cs="Al-Kharashi 52"/>
                          <w:sz w:val="32"/>
                          <w:szCs w:val="32"/>
                          <w:lang w:bidi="fa-IR"/>
                        </w:rPr>
                      </w:pPr>
                      <w:r w:rsidRPr="004375FA">
                        <w:rPr>
                          <w:rFonts w:cs="Al-Kharashi 52" w:hint="cs"/>
                          <w:sz w:val="28"/>
                          <w:szCs w:val="32"/>
                          <w:rtl/>
                        </w:rPr>
                        <w:t>سلسلة طريق النجاة من شر الغلاة</w:t>
                      </w:r>
                    </w:p>
                    <w:p w:rsidR="00CE52C3" w:rsidRDefault="00CE52C3" w:rsidP="00DA4693">
                      <w:pPr>
                        <w:rPr>
                          <w:rFonts w:cs="B Titr"/>
                          <w:szCs w:val="72"/>
                          <w:rtl/>
                          <w:lang w:bidi="fa-IR"/>
                        </w:rPr>
                      </w:pPr>
                    </w:p>
                    <w:p w:rsidR="00CE52C3" w:rsidRDefault="00CE52C3" w:rsidP="00DA4693">
                      <w:pPr>
                        <w:pStyle w:val="af1"/>
                        <w:rPr>
                          <w:rFonts w:hint="cs"/>
                          <w:rtl/>
                        </w:rPr>
                      </w:pPr>
                    </w:p>
                    <w:p w:rsidR="00CE52C3" w:rsidRDefault="00CE52C3" w:rsidP="00DA4693">
                      <w:pPr>
                        <w:pStyle w:val="af1"/>
                        <w:rPr>
                          <w:rtl/>
                        </w:rPr>
                      </w:pPr>
                    </w:p>
                    <w:p w:rsidR="00CE52C3" w:rsidRPr="00BB1BFC" w:rsidRDefault="00CE52C3" w:rsidP="00DA4693">
                      <w:pPr>
                        <w:pStyle w:val="af1"/>
                        <w:rPr>
                          <w:rtl/>
                        </w:rPr>
                      </w:pPr>
                      <w:bookmarkStart w:id="120" w:name="_Toc290775046"/>
                      <w:bookmarkStart w:id="121" w:name="_Toc290775509"/>
                      <w:r w:rsidRPr="00D37F99">
                        <w:rPr>
                          <w:sz w:val="20"/>
                          <w:rtl/>
                        </w:rPr>
                        <w:t xml:space="preserve">بحث </w:t>
                      </w:r>
                      <w:r w:rsidRPr="00DA4693">
                        <w:rPr>
                          <w:sz w:val="20"/>
                          <w:rtl/>
                        </w:rPr>
                        <w:t>فـي</w:t>
                      </w:r>
                      <w:r>
                        <w:rPr>
                          <w:rFonts w:hint="cs"/>
                          <w:sz w:val="20"/>
                          <w:rtl/>
                        </w:rPr>
                        <w:t xml:space="preserve"> </w:t>
                      </w:r>
                      <w:r w:rsidRPr="00DA4693">
                        <w:rPr>
                          <w:sz w:val="20"/>
                          <w:rtl/>
                        </w:rPr>
                        <w:t>زيارة المزارات</w:t>
                      </w:r>
                      <w:r>
                        <w:rPr>
                          <w:rFonts w:hint="cs"/>
                          <w:sz w:val="20"/>
                          <w:rtl/>
                        </w:rPr>
                        <w:t xml:space="preserve"> </w:t>
                      </w:r>
                      <w:r w:rsidRPr="00DA4693">
                        <w:rPr>
                          <w:sz w:val="20"/>
                          <w:rtl/>
                        </w:rPr>
                        <w:t>وفقه الزيارات</w:t>
                      </w:r>
                      <w:bookmarkEnd w:id="120"/>
                      <w:bookmarkEnd w:id="121"/>
                    </w:p>
                    <w:p w:rsidR="00CE52C3" w:rsidRPr="005D3705" w:rsidRDefault="00CE52C3" w:rsidP="00DA4693">
                      <w:pPr>
                        <w:jc w:val="center"/>
                        <w:rPr>
                          <w:rFonts w:cs="B Mitra"/>
                          <w:bCs/>
                          <w:szCs w:val="32"/>
                          <w:rtl/>
                          <w:lang w:bidi="fa-IR"/>
                        </w:rPr>
                      </w:pPr>
                    </w:p>
                    <w:p w:rsidR="00CE52C3" w:rsidRDefault="00CE52C3" w:rsidP="00DA4693">
                      <w:pPr>
                        <w:jc w:val="center"/>
                        <w:rPr>
                          <w:rFonts w:cs="B Titr"/>
                          <w:szCs w:val="36"/>
                          <w:rtl/>
                          <w:lang w:bidi="fa-IR"/>
                        </w:rPr>
                      </w:pPr>
                    </w:p>
                    <w:p w:rsidR="00CE52C3" w:rsidRDefault="00CE52C3" w:rsidP="00DA4693">
                      <w:pPr>
                        <w:jc w:val="center"/>
                        <w:rPr>
                          <w:rFonts w:cs="B Titr"/>
                          <w:szCs w:val="36"/>
                          <w:rtl/>
                          <w:lang w:bidi="fa-IR"/>
                        </w:rPr>
                      </w:pPr>
                    </w:p>
                    <w:p w:rsidR="00CE52C3" w:rsidRDefault="00CE52C3" w:rsidP="00DA4693">
                      <w:pPr>
                        <w:jc w:val="center"/>
                        <w:rPr>
                          <w:rFonts w:cs="B Titr"/>
                          <w:rtl/>
                          <w:lang w:bidi="fa-IR"/>
                        </w:rPr>
                      </w:pPr>
                    </w:p>
                    <w:p w:rsidR="00CE52C3" w:rsidRPr="00464709" w:rsidRDefault="00CE52C3" w:rsidP="00DA4693">
                      <w:pPr>
                        <w:jc w:val="center"/>
                        <w:rPr>
                          <w:rFonts w:cs="B Titr"/>
                          <w:szCs w:val="54"/>
                          <w:rtl/>
                          <w:lang w:bidi="fa-IR"/>
                        </w:rPr>
                      </w:pPr>
                    </w:p>
                    <w:p w:rsidR="00CE52C3" w:rsidRDefault="00CE52C3" w:rsidP="00DA4693">
                      <w:pPr>
                        <w:jc w:val="center"/>
                        <w:rPr>
                          <w:rFonts w:cs="B Titr" w:hint="cs"/>
                          <w:rtl/>
                          <w:lang w:bidi="fa-IR"/>
                        </w:rPr>
                      </w:pPr>
                    </w:p>
                  </w:txbxContent>
                </v:textbox>
                <w10:wrap anchorx="margin" anchory="margin"/>
              </v:shape>
            </w:pict>
          </mc:Fallback>
        </mc:AlternateContent>
      </w:r>
    </w:p>
    <w:p w:rsidR="00671FCD" w:rsidRPr="00E42D93" w:rsidRDefault="00671FCD" w:rsidP="00827A37">
      <w:pPr>
        <w:widowControl w:val="0"/>
        <w:tabs>
          <w:tab w:val="right" w:leader="dot" w:pos="9071"/>
        </w:tabs>
        <w:spacing w:line="228" w:lineRule="auto"/>
        <w:ind w:firstLine="340"/>
        <w:jc w:val="both"/>
        <w:rPr>
          <w:rFonts w:cs="mylotus" w:hint="cs"/>
          <w:sz w:val="30"/>
          <w:szCs w:val="27"/>
          <w:rtl/>
        </w:rPr>
      </w:pPr>
    </w:p>
    <w:p w:rsidR="00671FCD" w:rsidRPr="00E42D93" w:rsidRDefault="00671FCD" w:rsidP="00827A37">
      <w:pPr>
        <w:widowControl w:val="0"/>
        <w:tabs>
          <w:tab w:val="right" w:leader="dot" w:pos="9071"/>
        </w:tabs>
        <w:spacing w:line="228" w:lineRule="auto"/>
        <w:ind w:firstLine="340"/>
        <w:jc w:val="both"/>
        <w:rPr>
          <w:rFonts w:cs="mylotus" w:hint="cs"/>
          <w:sz w:val="30"/>
          <w:szCs w:val="27"/>
          <w:rtl/>
        </w:rPr>
      </w:pPr>
    </w:p>
    <w:p w:rsidR="00671FCD" w:rsidRPr="00E42D93" w:rsidRDefault="00671FCD" w:rsidP="00827A37">
      <w:pPr>
        <w:widowControl w:val="0"/>
        <w:tabs>
          <w:tab w:val="right" w:leader="dot" w:pos="9071"/>
        </w:tabs>
        <w:spacing w:line="228" w:lineRule="auto"/>
        <w:ind w:firstLine="340"/>
        <w:jc w:val="both"/>
        <w:rPr>
          <w:rFonts w:cs="mylotus" w:hint="cs"/>
          <w:sz w:val="30"/>
          <w:szCs w:val="27"/>
          <w:rtl/>
        </w:rPr>
      </w:pPr>
    </w:p>
    <w:p w:rsidR="00671FCD" w:rsidRPr="00E42D93" w:rsidRDefault="00671FCD" w:rsidP="00827A37">
      <w:pPr>
        <w:widowControl w:val="0"/>
        <w:tabs>
          <w:tab w:val="right" w:leader="dot" w:pos="9071"/>
        </w:tabs>
        <w:spacing w:line="228" w:lineRule="auto"/>
        <w:ind w:firstLine="340"/>
        <w:jc w:val="both"/>
        <w:rPr>
          <w:rFonts w:cs="mylotus" w:hint="cs"/>
          <w:sz w:val="30"/>
          <w:szCs w:val="27"/>
          <w:rtl/>
        </w:rPr>
      </w:pPr>
    </w:p>
    <w:p w:rsidR="00671FCD" w:rsidRPr="00E42D93" w:rsidRDefault="00671FCD" w:rsidP="00827A37">
      <w:pPr>
        <w:widowControl w:val="0"/>
        <w:tabs>
          <w:tab w:val="right" w:leader="dot" w:pos="9071"/>
        </w:tabs>
        <w:spacing w:line="228" w:lineRule="auto"/>
        <w:ind w:firstLine="340"/>
        <w:jc w:val="both"/>
        <w:rPr>
          <w:rFonts w:cs="mylotus" w:hint="cs"/>
          <w:sz w:val="30"/>
          <w:szCs w:val="27"/>
          <w:rtl/>
        </w:rPr>
      </w:pPr>
    </w:p>
    <w:p w:rsidR="00671FCD" w:rsidRPr="00E42D93" w:rsidRDefault="00671FCD" w:rsidP="00827A37">
      <w:pPr>
        <w:widowControl w:val="0"/>
        <w:tabs>
          <w:tab w:val="right" w:leader="dot" w:pos="9071"/>
        </w:tabs>
        <w:spacing w:line="228" w:lineRule="auto"/>
        <w:ind w:firstLine="340"/>
        <w:jc w:val="both"/>
        <w:rPr>
          <w:rFonts w:cs="mylotus" w:hint="cs"/>
          <w:sz w:val="30"/>
          <w:szCs w:val="27"/>
          <w:rtl/>
        </w:rPr>
      </w:pPr>
    </w:p>
    <w:p w:rsidR="00671FCD" w:rsidRPr="00E42D93" w:rsidRDefault="00671FCD" w:rsidP="00827A37">
      <w:pPr>
        <w:widowControl w:val="0"/>
        <w:tabs>
          <w:tab w:val="right" w:leader="dot" w:pos="9071"/>
        </w:tabs>
        <w:spacing w:line="228" w:lineRule="auto"/>
        <w:ind w:firstLine="340"/>
        <w:jc w:val="both"/>
        <w:rPr>
          <w:rFonts w:cs="mylotus" w:hint="cs"/>
          <w:sz w:val="30"/>
          <w:szCs w:val="27"/>
          <w:rtl/>
        </w:rPr>
      </w:pPr>
    </w:p>
    <w:p w:rsidR="00671FCD" w:rsidRPr="00E42D93" w:rsidRDefault="00671FCD" w:rsidP="00827A37">
      <w:pPr>
        <w:widowControl w:val="0"/>
        <w:tabs>
          <w:tab w:val="right" w:leader="dot" w:pos="9071"/>
        </w:tabs>
        <w:spacing w:line="228" w:lineRule="auto"/>
        <w:ind w:firstLine="340"/>
        <w:jc w:val="both"/>
        <w:rPr>
          <w:rFonts w:cs="mylotus" w:hint="cs"/>
          <w:sz w:val="30"/>
          <w:szCs w:val="27"/>
          <w:rtl/>
        </w:rPr>
      </w:pPr>
    </w:p>
    <w:p w:rsidR="00671FCD" w:rsidRPr="00E42D93" w:rsidRDefault="00671FCD" w:rsidP="00827A37">
      <w:pPr>
        <w:widowControl w:val="0"/>
        <w:tabs>
          <w:tab w:val="right" w:leader="dot" w:pos="9071"/>
        </w:tabs>
        <w:spacing w:line="228" w:lineRule="auto"/>
        <w:ind w:firstLine="340"/>
        <w:jc w:val="both"/>
        <w:rPr>
          <w:rFonts w:cs="mylotus" w:hint="cs"/>
          <w:sz w:val="30"/>
          <w:szCs w:val="27"/>
          <w:rtl/>
        </w:rPr>
      </w:pPr>
    </w:p>
    <w:p w:rsidR="00671FCD" w:rsidRPr="00E42D93" w:rsidRDefault="00671FCD" w:rsidP="00827A37">
      <w:pPr>
        <w:widowControl w:val="0"/>
        <w:tabs>
          <w:tab w:val="right" w:leader="dot" w:pos="9071"/>
        </w:tabs>
        <w:spacing w:line="228" w:lineRule="auto"/>
        <w:ind w:firstLine="340"/>
        <w:jc w:val="both"/>
        <w:rPr>
          <w:rFonts w:cs="mylotus" w:hint="cs"/>
          <w:sz w:val="30"/>
          <w:szCs w:val="27"/>
          <w:rtl/>
        </w:rPr>
      </w:pPr>
    </w:p>
    <w:p w:rsidR="00671FCD" w:rsidRPr="00E42D93" w:rsidRDefault="00671FCD" w:rsidP="00827A37">
      <w:pPr>
        <w:widowControl w:val="0"/>
        <w:tabs>
          <w:tab w:val="right" w:leader="dot" w:pos="9071"/>
        </w:tabs>
        <w:spacing w:line="228" w:lineRule="auto"/>
        <w:ind w:firstLine="340"/>
        <w:jc w:val="both"/>
        <w:rPr>
          <w:rFonts w:cs="mylotus" w:hint="cs"/>
          <w:sz w:val="30"/>
          <w:szCs w:val="27"/>
          <w:rtl/>
        </w:rPr>
      </w:pPr>
    </w:p>
    <w:p w:rsidR="00671FCD" w:rsidRPr="00E42D93" w:rsidRDefault="00671FCD" w:rsidP="00827A37">
      <w:pPr>
        <w:widowControl w:val="0"/>
        <w:tabs>
          <w:tab w:val="right" w:leader="dot" w:pos="9071"/>
        </w:tabs>
        <w:spacing w:line="228" w:lineRule="auto"/>
        <w:ind w:firstLine="340"/>
        <w:jc w:val="both"/>
        <w:rPr>
          <w:rFonts w:cs="mylotus" w:hint="cs"/>
          <w:sz w:val="30"/>
          <w:szCs w:val="27"/>
          <w:rtl/>
        </w:rPr>
      </w:pPr>
    </w:p>
    <w:p w:rsidR="00671FCD" w:rsidRPr="00E42D93" w:rsidRDefault="00671FCD" w:rsidP="00827A37">
      <w:pPr>
        <w:widowControl w:val="0"/>
        <w:tabs>
          <w:tab w:val="right" w:leader="dot" w:pos="9071"/>
        </w:tabs>
        <w:spacing w:line="228" w:lineRule="auto"/>
        <w:ind w:firstLine="340"/>
        <w:jc w:val="both"/>
        <w:rPr>
          <w:rFonts w:cs="mylotus" w:hint="cs"/>
          <w:sz w:val="30"/>
          <w:szCs w:val="27"/>
          <w:rtl/>
        </w:rPr>
      </w:pPr>
    </w:p>
    <w:p w:rsidR="00671FCD" w:rsidRPr="00E42D93" w:rsidRDefault="00671FCD" w:rsidP="00827A37">
      <w:pPr>
        <w:widowControl w:val="0"/>
        <w:tabs>
          <w:tab w:val="right" w:leader="dot" w:pos="9071"/>
        </w:tabs>
        <w:spacing w:line="228" w:lineRule="auto"/>
        <w:ind w:firstLine="340"/>
        <w:jc w:val="both"/>
        <w:rPr>
          <w:rFonts w:cs="mylotus" w:hint="cs"/>
          <w:sz w:val="30"/>
          <w:szCs w:val="27"/>
          <w:rtl/>
        </w:rPr>
      </w:pPr>
    </w:p>
    <w:p w:rsidR="00671FCD" w:rsidRPr="00E42D93" w:rsidRDefault="00671FCD" w:rsidP="00827A37">
      <w:pPr>
        <w:widowControl w:val="0"/>
        <w:tabs>
          <w:tab w:val="right" w:leader="dot" w:pos="9071"/>
        </w:tabs>
        <w:spacing w:line="228" w:lineRule="auto"/>
        <w:ind w:firstLine="340"/>
        <w:jc w:val="both"/>
        <w:rPr>
          <w:rFonts w:cs="mylotus" w:hint="cs"/>
          <w:sz w:val="30"/>
          <w:szCs w:val="27"/>
          <w:rtl/>
        </w:rPr>
      </w:pPr>
    </w:p>
    <w:p w:rsidR="00671FCD" w:rsidRPr="00E42D93" w:rsidRDefault="00671FCD" w:rsidP="00827A37">
      <w:pPr>
        <w:widowControl w:val="0"/>
        <w:tabs>
          <w:tab w:val="right" w:leader="dot" w:pos="9071"/>
        </w:tabs>
        <w:spacing w:line="228" w:lineRule="auto"/>
        <w:ind w:firstLine="340"/>
        <w:jc w:val="both"/>
        <w:rPr>
          <w:rFonts w:cs="mylotus" w:hint="cs"/>
          <w:sz w:val="30"/>
          <w:szCs w:val="27"/>
          <w:rtl/>
        </w:rPr>
      </w:pPr>
    </w:p>
    <w:p w:rsidR="00671FCD" w:rsidRPr="00E42D93" w:rsidRDefault="00671FCD" w:rsidP="00827A37">
      <w:pPr>
        <w:widowControl w:val="0"/>
        <w:tabs>
          <w:tab w:val="right" w:leader="dot" w:pos="9071"/>
        </w:tabs>
        <w:spacing w:line="228" w:lineRule="auto"/>
        <w:ind w:firstLine="340"/>
        <w:jc w:val="both"/>
        <w:rPr>
          <w:rFonts w:cs="mylotus" w:hint="cs"/>
          <w:sz w:val="30"/>
          <w:szCs w:val="27"/>
          <w:rtl/>
        </w:rPr>
      </w:pPr>
    </w:p>
    <w:p w:rsidR="00A458B8" w:rsidRPr="00E42D93" w:rsidRDefault="00A458B8" w:rsidP="00827A37">
      <w:pPr>
        <w:widowControl w:val="0"/>
        <w:tabs>
          <w:tab w:val="right" w:leader="dot" w:pos="9071"/>
        </w:tabs>
        <w:spacing w:line="228" w:lineRule="auto"/>
        <w:ind w:firstLine="340"/>
        <w:jc w:val="both"/>
        <w:rPr>
          <w:rFonts w:cs="mylotus"/>
          <w:sz w:val="30"/>
          <w:szCs w:val="27"/>
          <w:rtl/>
        </w:rPr>
        <w:sectPr w:rsidR="00A458B8" w:rsidRPr="00E42D93" w:rsidSect="0068741F">
          <w:footnotePr>
            <w:numRestart w:val="eachPage"/>
          </w:footnotePr>
          <w:type w:val="oddPage"/>
          <w:pgSz w:w="11907" w:h="16840" w:code="9"/>
          <w:pgMar w:top="2552" w:right="2268" w:bottom="2552" w:left="2268" w:header="2552" w:footer="2552" w:gutter="0"/>
          <w:cols w:space="708"/>
          <w:titlePg/>
          <w:bidi/>
          <w:rtlGutter/>
          <w:docGrid w:linePitch="360"/>
        </w:sectPr>
      </w:pPr>
    </w:p>
    <w:p w:rsidR="00671FCD" w:rsidRPr="00E42D93" w:rsidRDefault="00671FCD" w:rsidP="00671FCD">
      <w:pPr>
        <w:spacing w:line="228" w:lineRule="auto"/>
        <w:rPr>
          <w:rFonts w:cs="mylotus" w:hint="cs"/>
          <w:b/>
          <w:bCs/>
          <w:sz w:val="36"/>
          <w:szCs w:val="27"/>
          <w:rtl/>
        </w:rPr>
      </w:pPr>
    </w:p>
    <w:p w:rsidR="00671FCD" w:rsidRPr="00E42D93" w:rsidRDefault="00671FCD" w:rsidP="00671FCD">
      <w:pPr>
        <w:spacing w:line="228" w:lineRule="auto"/>
        <w:rPr>
          <w:rFonts w:cs="mylotus" w:hint="cs"/>
          <w:b/>
          <w:bCs/>
          <w:sz w:val="36"/>
          <w:szCs w:val="27"/>
          <w:rtl/>
        </w:rPr>
      </w:pPr>
    </w:p>
    <w:p w:rsidR="00671FCD" w:rsidRPr="00E42D93" w:rsidRDefault="00671FCD" w:rsidP="00671FCD">
      <w:pPr>
        <w:spacing w:line="228" w:lineRule="auto"/>
        <w:rPr>
          <w:rFonts w:cs="mylotus" w:hint="cs"/>
          <w:b/>
          <w:bCs/>
          <w:sz w:val="36"/>
          <w:szCs w:val="27"/>
          <w:rtl/>
        </w:rPr>
      </w:pPr>
    </w:p>
    <w:p w:rsidR="00671FCD" w:rsidRPr="00E42D93" w:rsidRDefault="00671FCD" w:rsidP="00671FCD">
      <w:pPr>
        <w:spacing w:line="228" w:lineRule="auto"/>
        <w:rPr>
          <w:rFonts w:cs="mylotus" w:hint="cs"/>
          <w:b/>
          <w:bCs/>
          <w:sz w:val="36"/>
          <w:szCs w:val="27"/>
          <w:rtl/>
        </w:rPr>
      </w:pPr>
    </w:p>
    <w:p w:rsidR="00671FCD" w:rsidRPr="00E42D93" w:rsidRDefault="00671FCD" w:rsidP="00671FCD">
      <w:pPr>
        <w:spacing w:line="228" w:lineRule="auto"/>
        <w:rPr>
          <w:rFonts w:cs="mylotus" w:hint="cs"/>
          <w:b/>
          <w:bCs/>
          <w:sz w:val="36"/>
          <w:szCs w:val="27"/>
        </w:rPr>
      </w:pPr>
    </w:p>
    <w:p w:rsidR="00671FCD" w:rsidRPr="00E42D93" w:rsidRDefault="00671FCD" w:rsidP="00A458B8">
      <w:pPr>
        <w:numPr>
          <w:ilvl w:val="0"/>
          <w:numId w:val="7"/>
        </w:numPr>
        <w:tabs>
          <w:tab w:val="clear" w:pos="585"/>
          <w:tab w:val="num" w:pos="448"/>
        </w:tabs>
        <w:spacing w:line="228" w:lineRule="auto"/>
        <w:ind w:left="454" w:hanging="454"/>
        <w:jc w:val="both"/>
        <w:rPr>
          <w:rFonts w:ascii="Lotus Linotype" w:hAnsi="Lotus Linotype" w:cs="Lotus Linotype"/>
          <w:b/>
          <w:bCs/>
          <w:sz w:val="39"/>
          <w:szCs w:val="39"/>
        </w:rPr>
      </w:pPr>
      <w:r w:rsidRPr="00E42D93">
        <w:rPr>
          <w:rFonts w:ascii="Lotus Linotype" w:hAnsi="Lotus Linotype" w:cs="Lotus Linotype"/>
          <w:b/>
          <w:bCs/>
          <w:sz w:val="39"/>
          <w:szCs w:val="39"/>
          <w:rtl/>
        </w:rPr>
        <w:t>نقد وتمحيص أحاديث فضائل الزيارات في ضوء علم الرجال</w:t>
      </w:r>
    </w:p>
    <w:p w:rsidR="00671FCD" w:rsidRPr="00E42D93" w:rsidRDefault="00671FCD" w:rsidP="00A458B8">
      <w:pPr>
        <w:numPr>
          <w:ilvl w:val="0"/>
          <w:numId w:val="7"/>
        </w:numPr>
        <w:tabs>
          <w:tab w:val="clear" w:pos="585"/>
          <w:tab w:val="num" w:pos="448"/>
        </w:tabs>
        <w:spacing w:line="228" w:lineRule="auto"/>
        <w:ind w:left="454" w:hanging="454"/>
        <w:jc w:val="both"/>
        <w:rPr>
          <w:rFonts w:ascii="Lotus Linotype" w:hAnsi="Lotus Linotype" w:cs="Lotus Linotype"/>
          <w:b/>
          <w:bCs/>
          <w:sz w:val="39"/>
          <w:szCs w:val="39"/>
        </w:rPr>
      </w:pPr>
      <w:r w:rsidRPr="00E42D93">
        <w:rPr>
          <w:rFonts w:ascii="Lotus Linotype" w:hAnsi="Lotus Linotype" w:cs="Lotus Linotype"/>
          <w:b/>
          <w:bCs/>
          <w:sz w:val="39"/>
          <w:szCs w:val="39"/>
          <w:rtl/>
        </w:rPr>
        <w:t>نقد وتمحيص دعاء «الزيارة الجامعة الكبيرة» سنداً ومتناً</w:t>
      </w:r>
    </w:p>
    <w:p w:rsidR="00671FCD" w:rsidRPr="00E42D93" w:rsidRDefault="00671FCD" w:rsidP="00A458B8">
      <w:pPr>
        <w:numPr>
          <w:ilvl w:val="0"/>
          <w:numId w:val="7"/>
        </w:numPr>
        <w:tabs>
          <w:tab w:val="clear" w:pos="585"/>
          <w:tab w:val="num" w:pos="448"/>
        </w:tabs>
        <w:spacing w:line="228" w:lineRule="auto"/>
        <w:ind w:left="454" w:hanging="454"/>
        <w:jc w:val="both"/>
        <w:rPr>
          <w:rFonts w:ascii="Lotus Linotype" w:hAnsi="Lotus Linotype" w:cs="Lotus Linotype"/>
          <w:b/>
          <w:bCs/>
          <w:sz w:val="39"/>
          <w:szCs w:val="39"/>
        </w:rPr>
      </w:pPr>
      <w:r w:rsidRPr="00E42D93">
        <w:rPr>
          <w:rFonts w:ascii="Lotus Linotype" w:hAnsi="Lotus Linotype" w:cs="Lotus Linotype"/>
          <w:b/>
          <w:bCs/>
          <w:sz w:val="39"/>
          <w:szCs w:val="39"/>
          <w:rtl/>
        </w:rPr>
        <w:t>منشأ تعظيم القبور والغلوّ في الأموات وآثارها السيئة</w:t>
      </w:r>
    </w:p>
    <w:p w:rsidR="00671FCD" w:rsidRPr="00E42D93" w:rsidRDefault="00671FCD" w:rsidP="00A458B8">
      <w:pPr>
        <w:numPr>
          <w:ilvl w:val="0"/>
          <w:numId w:val="7"/>
        </w:numPr>
        <w:tabs>
          <w:tab w:val="clear" w:pos="585"/>
          <w:tab w:val="num" w:pos="448"/>
        </w:tabs>
        <w:spacing w:line="228" w:lineRule="auto"/>
        <w:ind w:left="454" w:hanging="454"/>
        <w:jc w:val="both"/>
        <w:rPr>
          <w:rFonts w:ascii="Lotus Linotype" w:hAnsi="Lotus Linotype" w:cs="Lotus Linotype" w:hint="cs"/>
          <w:b/>
          <w:bCs/>
          <w:sz w:val="39"/>
          <w:szCs w:val="39"/>
        </w:rPr>
      </w:pPr>
      <w:r w:rsidRPr="00E42D93">
        <w:rPr>
          <w:rFonts w:ascii="Lotus Linotype" w:hAnsi="Lotus Linotype" w:cs="Lotus Linotype"/>
          <w:b/>
          <w:bCs/>
          <w:sz w:val="39"/>
          <w:szCs w:val="39"/>
          <w:rtl/>
        </w:rPr>
        <w:t>الأحاديث الواردة في النهي عن تعمير القبور والنهي عن الغلوّ</w:t>
      </w:r>
    </w:p>
    <w:p w:rsidR="00494A7D" w:rsidRPr="00E42D93" w:rsidRDefault="00494A7D" w:rsidP="00494A7D">
      <w:pPr>
        <w:spacing w:line="228" w:lineRule="auto"/>
        <w:jc w:val="both"/>
        <w:rPr>
          <w:rFonts w:ascii="Lotus Linotype" w:hAnsi="Lotus Linotype" w:cs="Lotus Linotype" w:hint="cs"/>
          <w:b/>
          <w:bCs/>
          <w:sz w:val="39"/>
          <w:szCs w:val="39"/>
          <w:rtl/>
        </w:rPr>
      </w:pPr>
    </w:p>
    <w:p w:rsidR="00494A7D" w:rsidRPr="00E42D93" w:rsidRDefault="00494A7D" w:rsidP="00494A7D">
      <w:pPr>
        <w:spacing w:line="228" w:lineRule="auto"/>
        <w:jc w:val="both"/>
        <w:rPr>
          <w:rFonts w:ascii="Lotus Linotype" w:hAnsi="Lotus Linotype" w:cs="Lotus Linotype"/>
          <w:b/>
          <w:bCs/>
          <w:sz w:val="39"/>
          <w:szCs w:val="39"/>
          <w:rtl/>
        </w:rPr>
        <w:sectPr w:rsidR="00494A7D" w:rsidRPr="00E42D93" w:rsidSect="0068741F">
          <w:footnotePr>
            <w:numRestart w:val="eachPage"/>
          </w:footnotePr>
          <w:type w:val="oddPage"/>
          <w:pgSz w:w="11907" w:h="16840" w:code="9"/>
          <w:pgMar w:top="2552" w:right="2268" w:bottom="2552" w:left="2268" w:header="2552" w:footer="2552" w:gutter="0"/>
          <w:cols w:space="708"/>
          <w:titlePg/>
          <w:bidi/>
          <w:rtlGutter/>
          <w:docGrid w:linePitch="360"/>
        </w:sectPr>
      </w:pPr>
    </w:p>
    <w:p w:rsidR="00671FCD" w:rsidRPr="00E42D93" w:rsidRDefault="00671FCD" w:rsidP="00671FCD">
      <w:pPr>
        <w:pStyle w:val="a0"/>
        <w:rPr>
          <w:rFonts w:hint="cs"/>
          <w:rtl/>
        </w:rPr>
      </w:pPr>
      <w:bookmarkStart w:id="122" w:name="_Toc195088986"/>
      <w:bookmarkStart w:id="123" w:name="_Toc290775510"/>
      <w:r w:rsidRPr="00E42D93">
        <w:rPr>
          <w:rFonts w:hint="cs"/>
          <w:rtl/>
        </w:rPr>
        <w:t>مقدمة المترجم</w:t>
      </w:r>
      <w:bookmarkEnd w:id="122"/>
      <w:bookmarkEnd w:id="123"/>
    </w:p>
    <w:p w:rsidR="00671FCD" w:rsidRPr="00E42D93" w:rsidRDefault="00671FCD" w:rsidP="00827A37">
      <w:pPr>
        <w:widowControl w:val="0"/>
        <w:spacing w:line="228" w:lineRule="auto"/>
        <w:jc w:val="both"/>
        <w:rPr>
          <w:rFonts w:cs="mylotus" w:hint="cs"/>
          <w:sz w:val="36"/>
          <w:szCs w:val="27"/>
          <w:rtl/>
          <w:lang w:bidi="ar-SY"/>
        </w:rPr>
      </w:pPr>
      <w:r w:rsidRPr="00E42D93">
        <w:rPr>
          <w:rFonts w:cs="mylotus" w:hint="cs"/>
          <w:sz w:val="36"/>
          <w:szCs w:val="27"/>
          <w:rtl/>
        </w:rPr>
        <w:t xml:space="preserve">بسم الله الرحمن الرحيم، الحمد لله والصلاة والسلام على سيدنا رسول الله وآله الأطهار وصحبه الأخيار الأبرار ومن سار على نهجهم إلى يوم الدين، وبعد، </w:t>
      </w:r>
    </w:p>
    <w:p w:rsidR="00671FCD" w:rsidRPr="00E42D93" w:rsidRDefault="00671FCD" w:rsidP="00827A37">
      <w:pPr>
        <w:widowControl w:val="0"/>
        <w:spacing w:line="228" w:lineRule="auto"/>
        <w:ind w:firstLine="340"/>
        <w:jc w:val="both"/>
        <w:rPr>
          <w:rFonts w:ascii="Lotus Linotype" w:hAnsi="Lotus Linotype" w:cs="mylotus" w:hint="cs"/>
          <w:sz w:val="36"/>
          <w:szCs w:val="27"/>
          <w:rtl/>
          <w:lang w:bidi="ar-SY"/>
        </w:rPr>
      </w:pPr>
      <w:r w:rsidRPr="00E42D93">
        <w:rPr>
          <w:rFonts w:cs="mylotus" w:hint="cs"/>
          <w:sz w:val="36"/>
          <w:szCs w:val="27"/>
          <w:rtl/>
          <w:lang w:bidi="ar-SY"/>
        </w:rPr>
        <w:t xml:space="preserve">فلقد أدى انتشار كتاب </w:t>
      </w:r>
      <w:r w:rsidRPr="00E42D93">
        <w:rPr>
          <w:rFonts w:cs="mylotus"/>
          <w:sz w:val="36"/>
          <w:szCs w:val="27"/>
          <w:rtl/>
          <w:lang w:bidi="ar-SY"/>
        </w:rPr>
        <w:t>«</w:t>
      </w:r>
      <w:r w:rsidRPr="00E42D93">
        <w:rPr>
          <w:rFonts w:cs="mylotus" w:hint="cs"/>
          <w:sz w:val="36"/>
          <w:szCs w:val="27"/>
          <w:rtl/>
          <w:lang w:bidi="ar-SY"/>
        </w:rPr>
        <w:t>اُمرايِ هستي</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(أي أمراء الكون)</w:t>
      </w:r>
      <w:r w:rsidRPr="00E42D93">
        <w:rPr>
          <w:rFonts w:cs="mylotus" w:hint="cs"/>
          <w:sz w:val="36"/>
          <w:szCs w:val="27"/>
          <w:rtl/>
          <w:lang w:bidi="ar-SY"/>
        </w:rPr>
        <w:t xml:space="preserve"> تأليف أحد الغلاة ويدعى آية الله العظمى السيد أبو الفضل النبوي، في قم/ايران، في الستينات من القرن الماضي (الميلادي)، الذي طرح فيه مؤلفه نظرية الولاية التكوينية المطلقة للنبي (</w:t>
      </w:r>
      <w:r w:rsidRPr="00E42D93">
        <w:rPr>
          <w:rStyle w:val="LotusLinotype14"/>
          <w:rFonts w:ascii="Lotus Linotype" w:hAnsi="Lotus Linotype" w:cs="mylotus" w:hint="cs"/>
          <w:sz w:val="36"/>
          <w:szCs w:val="27"/>
          <w:rtl/>
          <w:lang w:bidi="ar-SY"/>
        </w:rPr>
        <w:t>صَلَّى اللهُ عَلَيْهِ وَآلِهِ)</w:t>
      </w:r>
      <w:r w:rsidRPr="00E42D93">
        <w:rPr>
          <w:rFonts w:cs="mylotus" w:hint="cs"/>
          <w:sz w:val="36"/>
          <w:szCs w:val="27"/>
          <w:rtl/>
          <w:lang w:bidi="ar-SY"/>
        </w:rPr>
        <w:t xml:space="preserve"> والأئمة الاثني عشر عليهم السلام، أو المعصومين الأربعة عشر (لدى الشيعة الإمامية)، فاعتبر أن الله جعلهم أمراءَ العالَم ومدبري شؤونه ومقسمي أرزاق العباد والقَيِّمِين على شؤونهم... الخ، فنحا فيه منحىً غاية في الغلوّ والإفراط؛ إلى نهوض</w:t>
      </w:r>
      <w:r w:rsidRPr="00E42D93">
        <w:rPr>
          <w:rFonts w:cs="mylotus" w:hint="cs"/>
          <w:b/>
          <w:bCs/>
          <w:sz w:val="36"/>
          <w:szCs w:val="27"/>
          <w:rtl/>
          <w:lang w:bidi="ar-SY"/>
        </w:rPr>
        <w:t xml:space="preserve"> المرحوم الأستاذ </w:t>
      </w:r>
      <w:r w:rsidRPr="00E42D93">
        <w:rPr>
          <w:rFonts w:ascii="Lotus Linotype" w:hAnsi="Lotus Linotype" w:cs="mylotus"/>
          <w:b/>
          <w:bCs/>
          <w:sz w:val="36"/>
          <w:szCs w:val="27"/>
          <w:rtl/>
          <w:lang w:bidi="ar-SY"/>
        </w:rPr>
        <w:t>«</w:t>
      </w:r>
      <w:r w:rsidRPr="00E42D93">
        <w:rPr>
          <w:rFonts w:ascii="Lotus Linotype" w:hAnsi="Lotus Linotype" w:cs="mylotus" w:hint="cs"/>
          <w:b/>
          <w:bCs/>
          <w:sz w:val="36"/>
          <w:szCs w:val="27"/>
          <w:rtl/>
          <w:lang w:bidi="ar-SY"/>
        </w:rPr>
        <w:t>حيدر علي قلمداران القُمِّيّ</w:t>
      </w:r>
      <w:r w:rsidRPr="00E42D93">
        <w:rPr>
          <w:rFonts w:ascii="Lotus Linotype" w:hAnsi="Lotus Linotype" w:cs="mylotus"/>
          <w:b/>
          <w:bCs/>
          <w:sz w:val="36"/>
          <w:szCs w:val="27"/>
          <w:rtl/>
          <w:lang w:bidi="ar-SY"/>
        </w:rPr>
        <w:t>»</w:t>
      </w:r>
      <w:r w:rsidRPr="00E42D93">
        <w:rPr>
          <w:rFonts w:cs="mylotus" w:hint="cs"/>
          <w:sz w:val="36"/>
          <w:szCs w:val="27"/>
          <w:rtl/>
          <w:lang w:bidi="ar-SY"/>
        </w:rPr>
        <w:t xml:space="preserve"> المجاهد بالقلم واللسان، والمدافع عن حريم التوحيد الناصع، </w:t>
      </w:r>
      <w:r w:rsidRPr="00E42D93">
        <w:rPr>
          <w:rFonts w:ascii="Lotus Linotype" w:hAnsi="Lotus Linotype" w:cs="mylotus" w:hint="cs"/>
          <w:sz w:val="36"/>
          <w:szCs w:val="27"/>
          <w:rtl/>
          <w:lang w:bidi="ar-SY"/>
        </w:rPr>
        <w:t xml:space="preserve">إلى الرد عليه وتزييف دعاويه وبيان مخالفتها للقرآن والسنة وتعاليم الأئمة، فألف كتاباً كبيراً من خمسة مباحث (بالفارسية طبعاً) أسماه </w:t>
      </w:r>
      <w:r w:rsidRPr="00E42D93">
        <w:rPr>
          <w:rFonts w:ascii="Lotus Linotype" w:hAnsi="Lotus Linotype" w:cs="mylotus"/>
          <w:sz w:val="36"/>
          <w:szCs w:val="27"/>
          <w:rtl/>
          <w:lang w:bidi="ar-SY"/>
        </w:rPr>
        <w:t>«</w:t>
      </w:r>
      <w:r w:rsidRPr="00E42D93">
        <w:rPr>
          <w:rFonts w:ascii="Lotus Linotype" w:hAnsi="Lotus Linotype" w:cs="mylotus" w:hint="cs"/>
          <w:b/>
          <w:bCs/>
          <w:sz w:val="36"/>
          <w:szCs w:val="27"/>
          <w:rtl/>
          <w:lang w:bidi="ar-SY"/>
        </w:rPr>
        <w:t>راه نجات از شرِّ غلاة</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(أي طريق النجاة من شر الغُلاة) ضمَّنه المباحث التالية:</w:t>
      </w:r>
    </w:p>
    <w:p w:rsidR="00671FCD" w:rsidRPr="00E42D93" w:rsidRDefault="00671FCD" w:rsidP="002C4D0B">
      <w:pPr>
        <w:widowControl w:val="0"/>
        <w:numPr>
          <w:ilvl w:val="0"/>
          <w:numId w:val="1"/>
        </w:numPr>
        <w:tabs>
          <w:tab w:val="clear" w:pos="360"/>
          <w:tab w:val="num" w:pos="926"/>
        </w:tabs>
        <w:spacing w:line="228" w:lineRule="auto"/>
        <w:ind w:left="0" w:firstLine="340"/>
        <w:jc w:val="both"/>
        <w:rPr>
          <w:rFonts w:ascii="Lotus Linotype" w:hAnsi="Lotus Linotype" w:cs="mylotus" w:hint="cs"/>
          <w:sz w:val="36"/>
          <w:szCs w:val="27"/>
          <w:rtl/>
          <w:lang w:bidi="ar-SY"/>
        </w:rPr>
      </w:pPr>
      <w:r w:rsidRPr="00E42D93">
        <w:rPr>
          <w:rFonts w:ascii="Lotus Linotype" w:hAnsi="Lotus Linotype" w:cs="mylotus"/>
          <w:sz w:val="36"/>
          <w:szCs w:val="27"/>
          <w:rtl/>
          <w:lang w:bidi="ar-SY"/>
        </w:rPr>
        <w:t>«</w:t>
      </w:r>
      <w:r w:rsidRPr="00E42D93">
        <w:rPr>
          <w:rFonts w:ascii="Lotus Linotype" w:hAnsi="Lotus Linotype" w:cs="mylotus" w:hint="cs"/>
          <w:b/>
          <w:bCs/>
          <w:sz w:val="36"/>
          <w:szCs w:val="27"/>
          <w:rtl/>
          <w:lang w:bidi="ar-SY"/>
        </w:rPr>
        <w:t>بحث در اختصاص علم غيب به خدا</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بحث في اختصاص علم الغيب بالله.</w:t>
      </w:r>
    </w:p>
    <w:p w:rsidR="00671FCD" w:rsidRPr="00E42D93" w:rsidRDefault="00671FCD" w:rsidP="002C4D0B">
      <w:pPr>
        <w:widowControl w:val="0"/>
        <w:numPr>
          <w:ilvl w:val="0"/>
          <w:numId w:val="1"/>
        </w:numPr>
        <w:tabs>
          <w:tab w:val="clear" w:pos="360"/>
          <w:tab w:val="num" w:pos="926"/>
        </w:tabs>
        <w:spacing w:line="228" w:lineRule="auto"/>
        <w:ind w:left="0" w:firstLine="340"/>
        <w:jc w:val="both"/>
        <w:rPr>
          <w:rFonts w:ascii="Lotus Linotype" w:hAnsi="Lotus Linotype" w:cs="mylotus" w:hint="cs"/>
          <w:sz w:val="36"/>
          <w:szCs w:val="27"/>
          <w:rtl/>
          <w:lang w:bidi="ar-SY"/>
        </w:rPr>
      </w:pPr>
      <w:r w:rsidRPr="00E42D93">
        <w:rPr>
          <w:rFonts w:ascii="Lotus Linotype" w:hAnsi="Lotus Linotype" w:cs="mylotus"/>
          <w:sz w:val="36"/>
          <w:szCs w:val="27"/>
          <w:rtl/>
          <w:lang w:bidi="ar-SY"/>
        </w:rPr>
        <w:t>«</w:t>
      </w:r>
      <w:r w:rsidRPr="00E42D93">
        <w:rPr>
          <w:rFonts w:ascii="Lotus Linotype" w:hAnsi="Lotus Linotype" w:cs="mylotus" w:hint="cs"/>
          <w:b/>
          <w:bCs/>
          <w:sz w:val="36"/>
          <w:szCs w:val="27"/>
          <w:rtl/>
          <w:lang w:bidi="ar-SY"/>
        </w:rPr>
        <w:t>بحث در ولايت وحقيقت آن</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أي بحث في الولاية وحقيقتها.</w:t>
      </w:r>
    </w:p>
    <w:p w:rsidR="00671FCD" w:rsidRPr="00E42D93" w:rsidRDefault="00671FCD" w:rsidP="002C4D0B">
      <w:pPr>
        <w:widowControl w:val="0"/>
        <w:numPr>
          <w:ilvl w:val="0"/>
          <w:numId w:val="1"/>
        </w:numPr>
        <w:tabs>
          <w:tab w:val="clear" w:pos="360"/>
          <w:tab w:val="num" w:pos="926"/>
        </w:tabs>
        <w:spacing w:line="228" w:lineRule="auto"/>
        <w:ind w:left="0" w:firstLine="340"/>
        <w:jc w:val="both"/>
        <w:rPr>
          <w:rFonts w:ascii="Lotus Linotype" w:hAnsi="Lotus Linotype" w:cs="mylotus" w:hint="cs"/>
          <w:sz w:val="36"/>
          <w:szCs w:val="27"/>
          <w:rtl/>
          <w:lang w:bidi="ar-SY"/>
        </w:rPr>
      </w:pPr>
      <w:r w:rsidRPr="00E42D93">
        <w:rPr>
          <w:rFonts w:ascii="Lotus Linotype" w:hAnsi="Lotus Linotype" w:cs="mylotus"/>
          <w:sz w:val="36"/>
          <w:szCs w:val="27"/>
          <w:rtl/>
          <w:lang w:bidi="ar-SY"/>
        </w:rPr>
        <w:t>«</w:t>
      </w:r>
      <w:r w:rsidRPr="00E42D93">
        <w:rPr>
          <w:rFonts w:ascii="Lotus Linotype" w:hAnsi="Lotus Linotype" w:cs="mylotus" w:hint="cs"/>
          <w:b/>
          <w:bCs/>
          <w:sz w:val="36"/>
          <w:szCs w:val="27"/>
          <w:rtl/>
          <w:lang w:bidi="ar-SY"/>
        </w:rPr>
        <w:t>بحث در شفاعت وحقيقت آن</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أي البحث في الشفاعة وحقيقتها.</w:t>
      </w:r>
    </w:p>
    <w:p w:rsidR="00671FCD" w:rsidRPr="00E42D93" w:rsidRDefault="00671FCD" w:rsidP="002C4D0B">
      <w:pPr>
        <w:widowControl w:val="0"/>
        <w:numPr>
          <w:ilvl w:val="0"/>
          <w:numId w:val="1"/>
        </w:numPr>
        <w:tabs>
          <w:tab w:val="clear" w:pos="360"/>
          <w:tab w:val="num" w:pos="926"/>
        </w:tabs>
        <w:spacing w:line="228" w:lineRule="auto"/>
        <w:ind w:left="0" w:firstLine="340"/>
        <w:jc w:val="both"/>
        <w:rPr>
          <w:rFonts w:ascii="Lotus Linotype" w:hAnsi="Lotus Linotype" w:cs="mylotus" w:hint="cs"/>
          <w:sz w:val="36"/>
          <w:szCs w:val="27"/>
          <w:rtl/>
          <w:lang w:bidi="ar-SY"/>
        </w:rPr>
      </w:pPr>
      <w:r w:rsidRPr="00E42D93">
        <w:rPr>
          <w:rFonts w:ascii="Lotus Linotype" w:hAnsi="Lotus Linotype" w:cs="mylotus"/>
          <w:sz w:val="36"/>
          <w:szCs w:val="27"/>
          <w:rtl/>
          <w:lang w:bidi="ar-SY"/>
        </w:rPr>
        <w:t>«</w:t>
      </w:r>
      <w:r w:rsidRPr="00E42D93">
        <w:rPr>
          <w:rFonts w:ascii="Lotus Linotype" w:hAnsi="Lotus Linotype" w:cs="mylotus" w:hint="cs"/>
          <w:b/>
          <w:bCs/>
          <w:sz w:val="36"/>
          <w:szCs w:val="27"/>
          <w:rtl/>
          <w:lang w:bidi="ar-SY"/>
        </w:rPr>
        <w:t>بحث در باره غلاة</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أي البحث حول الغلاة.</w:t>
      </w:r>
    </w:p>
    <w:p w:rsidR="00671FCD" w:rsidRPr="00E42D93" w:rsidRDefault="00671FCD" w:rsidP="002C4D0B">
      <w:pPr>
        <w:widowControl w:val="0"/>
        <w:numPr>
          <w:ilvl w:val="0"/>
          <w:numId w:val="1"/>
        </w:numPr>
        <w:tabs>
          <w:tab w:val="clear" w:pos="360"/>
          <w:tab w:val="num" w:pos="926"/>
        </w:tabs>
        <w:spacing w:line="228" w:lineRule="auto"/>
        <w:ind w:left="0" w:firstLine="340"/>
        <w:jc w:val="both"/>
        <w:rPr>
          <w:rFonts w:ascii="Lotus Linotype" w:hAnsi="Lotus Linotype" w:cs="mylotus" w:hint="cs"/>
          <w:sz w:val="36"/>
          <w:szCs w:val="27"/>
          <w:lang w:bidi="ar-SY"/>
        </w:rPr>
      </w:pPr>
      <w:r w:rsidRPr="00E42D93">
        <w:rPr>
          <w:rFonts w:ascii="Lotus Linotype" w:hAnsi="Lotus Linotype" w:cs="mylotus"/>
          <w:sz w:val="36"/>
          <w:szCs w:val="27"/>
          <w:rtl/>
          <w:lang w:bidi="ar-SY"/>
        </w:rPr>
        <w:t>«</w:t>
      </w:r>
      <w:r w:rsidRPr="00E42D93">
        <w:rPr>
          <w:rFonts w:ascii="Lotus Linotype" w:hAnsi="Lotus Linotype" w:cs="mylotus" w:hint="cs"/>
          <w:b/>
          <w:bCs/>
          <w:sz w:val="36"/>
          <w:szCs w:val="27"/>
          <w:rtl/>
          <w:lang w:bidi="ar-SY"/>
        </w:rPr>
        <w:t>بحث در باره زيارت</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أي البحث حول زيارة المراقد.</w:t>
      </w:r>
    </w:p>
    <w:p w:rsidR="00671FCD" w:rsidRPr="00E42D93" w:rsidRDefault="00671FCD" w:rsidP="002C4D0B">
      <w:pPr>
        <w:widowControl w:val="0"/>
        <w:spacing w:line="228" w:lineRule="auto"/>
        <w:ind w:firstLine="340"/>
        <w:jc w:val="both"/>
        <w:rPr>
          <w:rFonts w:cs="mylotus" w:hint="cs"/>
          <w:sz w:val="36"/>
          <w:szCs w:val="27"/>
          <w:rtl/>
        </w:rPr>
      </w:pPr>
      <w:r w:rsidRPr="00E42D93">
        <w:rPr>
          <w:rFonts w:cs="mylotus" w:hint="cs"/>
          <w:sz w:val="36"/>
          <w:szCs w:val="27"/>
          <w:rtl/>
        </w:rPr>
        <w:t xml:space="preserve">ولكن، وكما كان مُتَوَقَّعاً، لم يتمكن من طبع كتابه ونشره، نظراً لما أوجده حراس الخرافات والغلو من عراقيل أمامه حالت دون تمكنه من طباعة الكتاب، فقسَّم تأليفه إلى عدة أقسام، ونضد كل قسم سراً في مطبعة مستقلة من مطابع المدن والبلدات المجاورة لمدينته قم، وأخرج نسخاً منها بصورة مضطربة، دون أن تتاح له إمكانية مراجعتها وتنقيحها فكثرت فيها الأخطاء المطبعية، وكان عدد النسخ محدوداً تم توزيعه بين الأصدقاء والمعارف وعدد قليل من الناس. </w:t>
      </w:r>
    </w:p>
    <w:p w:rsidR="00671FCD" w:rsidRPr="00E42D93" w:rsidRDefault="00671FCD" w:rsidP="002C4D0B">
      <w:pPr>
        <w:widowControl w:val="0"/>
        <w:spacing w:line="228" w:lineRule="auto"/>
        <w:ind w:firstLine="340"/>
        <w:jc w:val="both"/>
        <w:rPr>
          <w:rFonts w:cs="mylotus" w:hint="cs"/>
          <w:sz w:val="36"/>
          <w:szCs w:val="27"/>
          <w:rtl/>
        </w:rPr>
      </w:pPr>
      <w:r w:rsidRPr="00E42D93">
        <w:rPr>
          <w:rFonts w:cs="mylotus" w:hint="cs"/>
          <w:sz w:val="36"/>
          <w:szCs w:val="27"/>
          <w:rtl/>
        </w:rPr>
        <w:t>وكذلك استفاد المؤلف من فرصة الانفتاح في السنة الأولى من الثورة الإسلامية الإيرانية عام 1979م. فقام على عجل بطبع الفصلين الثالث والرابع (حول الشفاعة وحول الغلو والغلاة) في كتاب واحد وكانت الطبعة أيضاً مشوَّشة ومليئة بالأخطاء المطبعية.</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ثم قام أصدقاء المؤلف الذين يشاطرونه أفكاره، بعد وفاته، بتنضيد جديد للمبحث الخامس من كتابه المذكور أي بحث زيارة المراقد ونشروه باسم </w:t>
      </w:r>
      <w:r w:rsidRPr="00E42D93">
        <w:rPr>
          <w:rFonts w:cs="mylotus"/>
          <w:sz w:val="36"/>
          <w:szCs w:val="27"/>
          <w:rtl/>
        </w:rPr>
        <w:t>«</w:t>
      </w:r>
      <w:r w:rsidRPr="00E42D93">
        <w:rPr>
          <w:rFonts w:cs="mylotus" w:hint="cs"/>
          <w:sz w:val="36"/>
          <w:szCs w:val="27"/>
          <w:rtl/>
        </w:rPr>
        <w:t>زيارت وزيارتنامه</w:t>
      </w:r>
      <w:r w:rsidRPr="00E42D93">
        <w:rPr>
          <w:rFonts w:cs="mylotus"/>
          <w:sz w:val="36"/>
          <w:szCs w:val="27"/>
          <w:rtl/>
        </w:rPr>
        <w:t>»</w:t>
      </w:r>
      <w:r w:rsidRPr="00E42D93">
        <w:rPr>
          <w:rFonts w:cs="mylotus" w:hint="cs"/>
          <w:sz w:val="36"/>
          <w:szCs w:val="27"/>
          <w:rtl/>
        </w:rPr>
        <w:t xml:space="preserve"> (أي زيارة المراقد وأدعية الزيارات) وضمُّوا إليه فصلاً أخذوه من كتاب آخر له لتناسبه مع هذا الكتاب، وأتحفوني بنسخة منه، فقمتُ بترجمته وأسميته (بحث في زيارة المزارات وأدعية الزيارات) وهو الكتاب الحالي، ومما يجدر ذكره أن المرحوم قلمداران في هذا الكتاب وسائر مباحث الكتاب الأصلي (أي: </w:t>
      </w:r>
      <w:r w:rsidRPr="00E42D93">
        <w:rPr>
          <w:rFonts w:cs="mylotus" w:hint="cs"/>
          <w:b/>
          <w:bCs/>
          <w:sz w:val="36"/>
          <w:szCs w:val="27"/>
          <w:rtl/>
        </w:rPr>
        <w:t>راه نجات از شر غلاة</w:t>
      </w:r>
      <w:r w:rsidRPr="00E42D93">
        <w:rPr>
          <w:rFonts w:cs="mylotus" w:hint="cs"/>
          <w:sz w:val="36"/>
          <w:szCs w:val="27"/>
          <w:rtl/>
        </w:rPr>
        <w:t>) كان يكتب بأسلوب غاضب ومندفع ولم تخلُ بعض عباراته من شدة وحماس زائد، والكتابة مع العاطفة الملتهبة لها جانب إيجابي وآخر سلبي، أما الإيجابي فهو أن المؤلف ترك المجاملات وكان صريحاً قاطعاً بلا مواربة لم تأخذه في قول كلمة الحق لومة لائم، أما الجانب السلبي فهو أن الكتابة بهذا الدافع تكون عادة مشوشة وغير مرتَّبة حتى أنه لم يضع فصولاً لكتابه بل اكتفى بعناوين وسرد مباحثه تحتها سرداً لم يخلُ أحياناً من التكرار، هذا إضافةً إلى استخدامه أحياناً ألفاظاً غاضبة - كما يلاحظ القارئ - مما لا</w:t>
      </w:r>
      <w:r w:rsidRPr="00E42D93">
        <w:rPr>
          <w:rFonts w:cs="Times New Roman" w:hint="cs"/>
          <w:sz w:val="36"/>
          <w:szCs w:val="27"/>
          <w:rtl/>
        </w:rPr>
        <w:t> </w:t>
      </w:r>
      <w:r w:rsidRPr="00E42D93">
        <w:rPr>
          <w:rFonts w:cs="mylotus" w:hint="cs"/>
          <w:sz w:val="36"/>
          <w:szCs w:val="27"/>
          <w:rtl/>
        </w:rPr>
        <w:t xml:space="preserve">ينبغي أن تكون في كتاب علمي، فالكتاب العلمي يجب أن يُكْتَبَ بشكلٍ هادئ وعلى نحو مرتب ومنسق، وهذا ما قمت به في الترجمة فلم يقتصر عملي على مجرد الترجمة إلى العربية، بل </w:t>
      </w:r>
      <w:r w:rsidRPr="00E42D93">
        <w:rPr>
          <w:rFonts w:cs="mylotus" w:hint="cs"/>
          <w:b/>
          <w:bCs/>
          <w:sz w:val="36"/>
          <w:szCs w:val="27"/>
          <w:rtl/>
        </w:rPr>
        <w:t>حقَّقْتُ الكتاب ووثَّقْتُه وهذَّبْتُه وحذفتُ تكراراته وخرَّجْتُ بعض رواياته التي لم يذكر مصدرها، وأحياناً وسَّعتُ اقتباساته التي اختصرها فأوردتها في الترجمة كاملةً لما رأيت فيها من الفائدة، وترجمتُ للشخصيات الهامة المذكورة فيه، ورتَّبته على نحو منطقي بعناوين وضعتُ بعضها من عندي، ولم ألتزم فيه بالترجمة الحرفية بل تلقّفت المعنى الذي يريد إيصاله فعبَّرت عنه بألفاظٍ تناسب العربية حتى لا تكون الترجمة حرفية ركيكة وعسيرة على الفهم</w:t>
      </w:r>
      <w:r w:rsidRPr="00E42D93">
        <w:rPr>
          <w:rFonts w:cs="mylotus" w:hint="cs"/>
          <w:sz w:val="36"/>
          <w:szCs w:val="27"/>
          <w:rtl/>
        </w:rPr>
        <w:t>، والخلاصة سعيت في خدمة الكتاب وإظهاره بهذه الحلة القشيبة، أسأل الله تعالى أن يتقبل هذا العمل خالصاً لوجهه والحمد لله أولا وآخراً.</w:t>
      </w:r>
    </w:p>
    <w:p w:rsidR="00494A7D" w:rsidRPr="00E42D93" w:rsidRDefault="00671FCD" w:rsidP="00671FCD">
      <w:pPr>
        <w:widowControl w:val="0"/>
        <w:spacing w:line="228" w:lineRule="auto"/>
        <w:ind w:firstLine="340"/>
        <w:jc w:val="right"/>
        <w:rPr>
          <w:rFonts w:cs="mylotus" w:hint="cs"/>
          <w:b/>
          <w:bCs/>
          <w:sz w:val="36"/>
          <w:szCs w:val="27"/>
          <w:rtl/>
        </w:rPr>
      </w:pPr>
      <w:r w:rsidRPr="00E42D93">
        <w:rPr>
          <w:rFonts w:cs="mylotus" w:hint="cs"/>
          <w:b/>
          <w:bCs/>
          <w:sz w:val="36"/>
          <w:szCs w:val="27"/>
          <w:rtl/>
        </w:rPr>
        <w:t>المترجم (سعد محمود رستم)</w:t>
      </w:r>
    </w:p>
    <w:p w:rsidR="00671FCD" w:rsidRPr="00E42D93" w:rsidRDefault="00671FCD" w:rsidP="00671FCD">
      <w:pPr>
        <w:widowControl w:val="0"/>
        <w:spacing w:line="228" w:lineRule="auto"/>
        <w:ind w:firstLine="340"/>
        <w:jc w:val="right"/>
        <w:rPr>
          <w:rFonts w:cs="mylotus" w:hint="cs"/>
          <w:b/>
          <w:bCs/>
          <w:sz w:val="36"/>
          <w:szCs w:val="27"/>
          <w:rtl/>
        </w:rPr>
      </w:pPr>
      <w:r w:rsidRPr="00E42D93">
        <w:rPr>
          <w:rFonts w:cs="mylotus" w:hint="cs"/>
          <w:b/>
          <w:bCs/>
          <w:sz w:val="36"/>
          <w:szCs w:val="27"/>
          <w:rtl/>
        </w:rPr>
        <w:t>13/شوال/1428 هـ</w:t>
      </w:r>
    </w:p>
    <w:p w:rsidR="00494A7D" w:rsidRPr="00E42D93" w:rsidRDefault="00494A7D" w:rsidP="00671FCD">
      <w:pPr>
        <w:widowControl w:val="0"/>
        <w:spacing w:line="228" w:lineRule="auto"/>
        <w:ind w:firstLine="340"/>
        <w:jc w:val="right"/>
        <w:rPr>
          <w:rFonts w:cs="mylotus"/>
          <w:b/>
          <w:bCs/>
          <w:sz w:val="36"/>
          <w:szCs w:val="27"/>
          <w:rtl/>
        </w:rPr>
        <w:sectPr w:rsidR="00494A7D" w:rsidRPr="00E42D93" w:rsidSect="00494A7D">
          <w:headerReference w:type="even" r:id="rId57"/>
          <w:headerReference w:type="default" r:id="rId58"/>
          <w:footnotePr>
            <w:numRestart w:val="eachPage"/>
          </w:footnotePr>
          <w:pgSz w:w="11907" w:h="16840" w:code="9"/>
          <w:pgMar w:top="2552" w:right="2268" w:bottom="2552" w:left="2268" w:header="2552" w:footer="2552" w:gutter="0"/>
          <w:cols w:space="708"/>
          <w:titlePg/>
          <w:bidi/>
          <w:rtlGutter/>
          <w:docGrid w:linePitch="360"/>
        </w:sectPr>
      </w:pPr>
    </w:p>
    <w:p w:rsidR="00671FCD" w:rsidRPr="00E42D93" w:rsidRDefault="00671FCD" w:rsidP="00671FCD">
      <w:pPr>
        <w:pStyle w:val="a0"/>
        <w:rPr>
          <w:rFonts w:hint="cs"/>
          <w:rtl/>
        </w:rPr>
      </w:pPr>
      <w:bookmarkStart w:id="124" w:name="_Toc195088987"/>
      <w:bookmarkStart w:id="125" w:name="_Toc290775511"/>
      <w:r w:rsidRPr="00E42D93">
        <w:rPr>
          <w:rtl/>
          <w:lang w:bidi="ar-SA"/>
        </w:rPr>
        <w:t>1</w:t>
      </w:r>
      <w:r w:rsidRPr="00E42D93">
        <w:rPr>
          <w:rFonts w:hint="cs"/>
          <w:rtl/>
        </w:rPr>
        <w:t>- تـمـهـيـد</w:t>
      </w:r>
      <w:bookmarkEnd w:id="124"/>
      <w:bookmarkEnd w:id="125"/>
    </w:p>
    <w:p w:rsidR="00671FCD" w:rsidRPr="00E42D93" w:rsidRDefault="00671FCD" w:rsidP="00827A37">
      <w:pPr>
        <w:widowControl w:val="0"/>
        <w:spacing w:line="228" w:lineRule="auto"/>
        <w:jc w:val="both"/>
        <w:rPr>
          <w:rFonts w:cs="mylotus" w:hint="cs"/>
          <w:sz w:val="36"/>
          <w:szCs w:val="27"/>
          <w:rtl/>
        </w:rPr>
      </w:pPr>
      <w:r w:rsidRPr="00E42D93">
        <w:rPr>
          <w:rFonts w:cs="mylotus" w:hint="cs"/>
          <w:b/>
          <w:bCs/>
          <w:sz w:val="36"/>
          <w:szCs w:val="27"/>
          <w:rtl/>
        </w:rPr>
        <w:t>في</w:t>
      </w:r>
      <w:r w:rsidRPr="00E42D93">
        <w:rPr>
          <w:rFonts w:cs="mylotus"/>
          <w:sz w:val="36"/>
          <w:szCs w:val="27"/>
          <w:rtl/>
        </w:rPr>
        <w:t xml:space="preserve"> كتاب</w:t>
      </w:r>
      <w:r w:rsidRPr="00E42D93">
        <w:rPr>
          <w:rFonts w:cs="mylotus" w:hint="cs"/>
          <w:sz w:val="36"/>
          <w:szCs w:val="27"/>
          <w:rtl/>
        </w:rPr>
        <w:t xml:space="preserve">نا </w:t>
      </w:r>
      <w:r w:rsidRPr="00E42D93">
        <w:rPr>
          <w:rFonts w:cs="mylotus" w:hint="eastAsia"/>
          <w:sz w:val="36"/>
          <w:szCs w:val="27"/>
          <w:rtl/>
        </w:rPr>
        <w:t>«</w:t>
      </w:r>
      <w:r w:rsidRPr="00E42D93">
        <w:rPr>
          <w:rFonts w:cs="mylotus" w:hint="cs"/>
          <w:b/>
          <w:bCs/>
          <w:sz w:val="36"/>
          <w:szCs w:val="27"/>
          <w:rtl/>
        </w:rPr>
        <w:t>طريق النجاة من شر الغلاة</w:t>
      </w:r>
      <w:r w:rsidRPr="00E42D93">
        <w:rPr>
          <w:rFonts w:cs="mylotus" w:hint="eastAsia"/>
          <w:sz w:val="36"/>
          <w:szCs w:val="27"/>
          <w:rtl/>
        </w:rPr>
        <w:t>»</w:t>
      </w:r>
      <w:r w:rsidRPr="00E42D93">
        <w:rPr>
          <w:rFonts w:cs="mylotus" w:hint="cs"/>
          <w:sz w:val="36"/>
          <w:szCs w:val="27"/>
          <w:rtl/>
        </w:rPr>
        <w:t xml:space="preserve"> أوردنا خمسة أبحاث أحدها حول موضوع الزيارة، وذلك لأن غلاة هذا العصر يستندون في مزاعمهم وأقاويلهم حول الولاية التكوينيَّة وتصرّفات المعصومين الأربعة عشر</w:t>
      </w:r>
      <w:r w:rsidRPr="00106C9B">
        <w:rPr>
          <w:rFonts w:cs="B Lotus"/>
          <w:b/>
          <w:sz w:val="36"/>
          <w:szCs w:val="27"/>
          <w:vertAlign w:val="superscript"/>
          <w:rtl/>
        </w:rPr>
        <w:t>(</w:t>
      </w:r>
      <w:r w:rsidRPr="00106C9B">
        <w:rPr>
          <w:rStyle w:val="FootnoteReference"/>
          <w:rFonts w:cs="B Lotus"/>
          <w:b/>
          <w:sz w:val="36"/>
          <w:szCs w:val="27"/>
          <w:rtl/>
        </w:rPr>
        <w:footnoteReference w:id="230"/>
      </w:r>
      <w:r w:rsidRPr="00106C9B">
        <w:rPr>
          <w:rFonts w:cs="B Lotus"/>
          <w:b/>
          <w:sz w:val="36"/>
          <w:szCs w:val="27"/>
          <w:vertAlign w:val="superscript"/>
          <w:rtl/>
        </w:rPr>
        <w:t>)</w:t>
      </w:r>
      <w:r w:rsidRPr="00E42D93">
        <w:rPr>
          <w:rFonts w:cs="mylotus" w:hint="cs"/>
          <w:sz w:val="36"/>
          <w:szCs w:val="27"/>
          <w:rtl/>
        </w:rPr>
        <w:t xml:space="preserve"> في ملكوت السماء والأرض إلى بعض الفقرات الواردة في الزيارات، مثل فقرة: «</w:t>
      </w:r>
      <w:r w:rsidRPr="00E42D93">
        <w:rPr>
          <w:rFonts w:cs="mylotus" w:hint="cs"/>
          <w:b/>
          <w:bCs/>
          <w:sz w:val="36"/>
          <w:szCs w:val="27"/>
          <w:rtl/>
        </w:rPr>
        <w:t>السلام عليك يا عين الله الناظرة! ويده الباسطة</w:t>
      </w:r>
      <w:r w:rsidRPr="00E42D93">
        <w:rPr>
          <w:rFonts w:cs="mylotus" w:hint="cs"/>
          <w:sz w:val="36"/>
          <w:szCs w:val="27"/>
          <w:rtl/>
        </w:rPr>
        <w:t>!» وأمثالها...</w:t>
      </w:r>
    </w:p>
    <w:p w:rsidR="00671FCD" w:rsidRPr="00E42D93" w:rsidRDefault="00671FCD" w:rsidP="007A37AE">
      <w:pPr>
        <w:widowControl w:val="0"/>
        <w:spacing w:line="228" w:lineRule="auto"/>
        <w:ind w:firstLine="340"/>
        <w:jc w:val="both"/>
        <w:rPr>
          <w:rFonts w:cs="mylotus" w:hint="cs"/>
          <w:sz w:val="36"/>
          <w:szCs w:val="27"/>
          <w:rtl/>
        </w:rPr>
      </w:pPr>
      <w:r w:rsidRPr="00E42D93">
        <w:rPr>
          <w:rFonts w:cs="mylotus" w:hint="cs"/>
          <w:sz w:val="36"/>
          <w:szCs w:val="27"/>
          <w:rtl/>
        </w:rPr>
        <w:t xml:space="preserve">لذا وجدنا لزاماً علينا أن نبحث في أصل مسألة </w:t>
      </w:r>
      <w:r w:rsidRPr="00E42D93">
        <w:rPr>
          <w:rFonts w:cs="mylotus" w:hint="eastAsia"/>
          <w:sz w:val="36"/>
          <w:szCs w:val="27"/>
          <w:rtl/>
        </w:rPr>
        <w:t>«</w:t>
      </w:r>
      <w:r w:rsidRPr="00E42D93">
        <w:rPr>
          <w:rFonts w:cs="mylotus" w:hint="cs"/>
          <w:b/>
          <w:bCs/>
          <w:sz w:val="36"/>
          <w:szCs w:val="27"/>
          <w:rtl/>
        </w:rPr>
        <w:t>الزيارة</w:t>
      </w:r>
      <w:r w:rsidRPr="00E42D93">
        <w:rPr>
          <w:rFonts w:cs="mylotus" w:hint="eastAsia"/>
          <w:sz w:val="36"/>
          <w:szCs w:val="27"/>
          <w:rtl/>
        </w:rPr>
        <w:t>»</w:t>
      </w:r>
      <w:r w:rsidRPr="00E42D93">
        <w:rPr>
          <w:rFonts w:cs="mylotus" w:hint="cs"/>
          <w:sz w:val="36"/>
          <w:szCs w:val="27"/>
          <w:rtl/>
        </w:rPr>
        <w:t xml:space="preserve"> ومشروعيتها بحثاً علمياً محقَّقاً: فنقول وبالله التوفيق، إنه مما لا شك فيه أن التردد والسفر لزيارات الأضرحة والمشاهد - بالصورة والمراسم التي تتم فيها اليوم - لا أساس لها في دين الإسلام المقدس، وهي قطعاً ليست من أحكام </w:t>
      </w:r>
      <w:r w:rsidRPr="00E42D93">
        <w:rPr>
          <w:rFonts w:cs="mylotus" w:hint="eastAsia"/>
          <w:sz w:val="36"/>
          <w:szCs w:val="27"/>
          <w:rtl/>
        </w:rPr>
        <w:t>«</w:t>
      </w:r>
      <w:r w:rsidRPr="00E42D93">
        <w:rPr>
          <w:rFonts w:cs="mylotus" w:hint="cs"/>
          <w:b/>
          <w:bCs/>
          <w:sz w:val="36"/>
          <w:szCs w:val="27"/>
          <w:rtl/>
        </w:rPr>
        <w:t>ما أُنْزِلَ به الكتابُ وأُرْسِلَ به الرسولُ</w:t>
      </w:r>
      <w:r w:rsidRPr="00E42D93">
        <w:rPr>
          <w:rFonts w:cs="mylotus" w:hint="eastAsia"/>
          <w:sz w:val="36"/>
          <w:szCs w:val="27"/>
          <w:rtl/>
        </w:rPr>
        <w:t>»</w:t>
      </w:r>
      <w:r w:rsidRPr="00E42D93">
        <w:rPr>
          <w:rFonts w:cs="mylotus" w:hint="cs"/>
          <w:sz w:val="36"/>
          <w:szCs w:val="27"/>
          <w:rtl/>
        </w:rPr>
        <w:t>، ولم يأتِ أيُّ نبيٍّ في شريعته بأحكامٍ حول زيارات المزارات والمشاهد، كما أنه لم يشرع في أي دين من الأديان الإلهية الحقَّة عبادةٌ باسم زيارات العتبات. والشاهد على هذا، الكتبُ السماويةُ الموجودةُ وعدمُ وجود مزارات للأنبياء الإلهيين الذين لا يُعَدُّونَ ولا</w:t>
      </w:r>
      <w:r w:rsidRPr="00E42D93">
        <w:rPr>
          <w:rFonts w:cs="Times New Roman" w:hint="cs"/>
          <w:sz w:val="36"/>
          <w:szCs w:val="27"/>
          <w:rtl/>
        </w:rPr>
        <w:t> </w:t>
      </w:r>
      <w:r w:rsidRPr="00E42D93">
        <w:rPr>
          <w:rFonts w:cs="mylotus" w:hint="cs"/>
          <w:sz w:val="36"/>
          <w:szCs w:val="27"/>
          <w:rtl/>
        </w:rPr>
        <w:t xml:space="preserve">يُحْصَوْنَ ولا لذراريهم. كما أنه لم تأت في كتاب الله المجيد وقرآنه الحميد أيُّ آيةٍ أو إشارة إلى تلك الأعمال، وكل ما يوجد في هذا الصدد إشارة قد يستفاد منها، صراحةً أو كنايةً، ذمُّ التردُّد لزيارات القبور وهي قوله تعالى: </w:t>
      </w:r>
      <w:r w:rsidR="007A37AE">
        <w:rPr>
          <w:rFonts w:ascii="QCF_BSML" w:hAnsi="QCF_BSML" w:cs="QCF_BSML"/>
          <w:color w:val="000000"/>
          <w:sz w:val="26"/>
          <w:szCs w:val="26"/>
          <w:rtl/>
        </w:rPr>
        <w:t xml:space="preserve">ﭽ </w:t>
      </w:r>
      <w:r w:rsidR="007A37AE">
        <w:rPr>
          <w:rFonts w:ascii="QCF_P600" w:hAnsi="QCF_P600" w:cs="QCF_P600"/>
          <w:color w:val="000000"/>
          <w:sz w:val="26"/>
          <w:szCs w:val="26"/>
          <w:rtl/>
        </w:rPr>
        <w:t xml:space="preserve">ﮋ  ﮌ   ﮍ  ﮎ  ﮏ  ﮐ  ﮑ  ﮒ  ﮓ   ﮔ  ﮕ  </w:t>
      </w:r>
      <w:r w:rsidR="007A37AE">
        <w:rPr>
          <w:rFonts w:ascii="QCF_BSML" w:hAnsi="QCF_BSML" w:cs="QCF_BSML"/>
          <w:color w:val="000000"/>
          <w:sz w:val="26"/>
          <w:szCs w:val="26"/>
          <w:rtl/>
        </w:rPr>
        <w:t>ﭼ</w:t>
      </w:r>
      <w:r w:rsidR="007A37AE">
        <w:rPr>
          <w:rFonts w:ascii="Arial" w:hAnsi="Arial" w:cs="Arial"/>
          <w:color w:val="000000"/>
          <w:sz w:val="18"/>
          <w:szCs w:val="18"/>
        </w:rPr>
        <w:t xml:space="preserve"> </w:t>
      </w:r>
      <w:r w:rsidRPr="00E42D93">
        <w:rPr>
          <w:rFonts w:cs="mylotus" w:hint="cs"/>
          <w:sz w:val="36"/>
          <w:szCs w:val="27"/>
          <w:rtl/>
        </w:rPr>
        <w:t>التكاثر</w:t>
      </w:r>
      <w:r w:rsidRPr="00106C9B">
        <w:rPr>
          <w:rStyle w:val="FootnoteReference"/>
          <w:rFonts w:cs="B Lotus"/>
          <w:b/>
          <w:sz w:val="36"/>
          <w:szCs w:val="27"/>
          <w:rtl/>
        </w:rPr>
        <w:t>(</w:t>
      </w:r>
      <w:r w:rsidRPr="00106C9B">
        <w:rPr>
          <w:rStyle w:val="FootnoteReference"/>
          <w:rFonts w:cs="B Lotus"/>
          <w:b/>
          <w:sz w:val="36"/>
          <w:szCs w:val="27"/>
          <w:rtl/>
        </w:rPr>
        <w:footnoteReference w:id="231"/>
      </w:r>
      <w:r w:rsidRPr="00106C9B">
        <w:rPr>
          <w:rStyle w:val="FootnoteReference"/>
          <w:rFonts w:cs="B Lotus"/>
          <w:b/>
          <w:sz w:val="36"/>
          <w:szCs w:val="27"/>
          <w:rtl/>
        </w:rPr>
        <w:t>)</w:t>
      </w:r>
      <w:r w:rsidRPr="00E42D93">
        <w:rPr>
          <w:rFonts w:cs="mylotus" w:hint="cs"/>
          <w:sz w:val="36"/>
          <w:szCs w:val="27"/>
          <w:rtl/>
        </w:rPr>
        <w:t xml:space="preserve">. فإذا كانت زيارة مراقد الأولياء تتم أحياناً ابتغاء رضوان الله وبما يرضي الله، فإن أكثر ما تتم لأجله زيارات المراقد والأضرحة اليوم أمورٌ شركيَّةٌ نهى عنها الشارع وأعمالٌ ذمَّها الله سبحانه وتعالى توجبُ الحسرةَ والندامةَ يوم الحشر، ومن هنا نفهم لماذا كان التردّد إلى زيارات القبور مذموماً ومكروهاً شرعاً في بداية بعثة خاتم النبيين - </w:t>
      </w:r>
      <w:r w:rsidR="00F10F01" w:rsidRPr="00E42D93">
        <w:rPr>
          <w:rFonts w:cs="CTraditional Arabic" w:hint="cs"/>
          <w:sz w:val="36"/>
          <w:szCs w:val="27"/>
          <w:rtl/>
        </w:rPr>
        <w:t>ص</w:t>
      </w:r>
      <w:r w:rsidRPr="00E42D93">
        <w:rPr>
          <w:rFonts w:cs="mylotus" w:hint="cs"/>
          <w:sz w:val="36"/>
          <w:szCs w:val="27"/>
          <w:rtl/>
        </w:rPr>
        <w:t xml:space="preserve"> -.</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و مما يدل بوضوح على ما قلناه: الجملةُ المتواترةُ: «</w:t>
      </w:r>
      <w:r w:rsidRPr="00E42D93">
        <w:rPr>
          <w:rFonts w:cs="mylotus"/>
          <w:b/>
          <w:bCs/>
          <w:sz w:val="36"/>
          <w:szCs w:val="27"/>
          <w:rtl/>
        </w:rPr>
        <w:t>قَدْ كُنْتُ نَهَيْتُكُمْ عَنْ زِيَارَةِ الْقُبُورِ</w:t>
      </w:r>
      <w:r w:rsidRPr="00E42D93">
        <w:rPr>
          <w:rFonts w:cs="mylotus" w:hint="cs"/>
          <w:sz w:val="36"/>
          <w:szCs w:val="27"/>
          <w:rtl/>
        </w:rPr>
        <w:t>»، فإذا استندَ مدَّعٍٍ إلى ما جاء في تتمة الحديث من قوله صلوات الله عليه وآله، بعد نهيه: «</w:t>
      </w:r>
      <w:r w:rsidRPr="00E42D93">
        <w:rPr>
          <w:rFonts w:cs="mylotus"/>
          <w:b/>
          <w:bCs/>
          <w:sz w:val="36"/>
          <w:szCs w:val="27"/>
          <w:rtl/>
        </w:rPr>
        <w:t>فَزُورُوهَا فَإِنَّهَا تُذَكِّرُ الْآخِرَةَ</w:t>
      </w:r>
      <w:r w:rsidRPr="00E42D93">
        <w:rPr>
          <w:rFonts w:cs="mylotus" w:hint="cs"/>
          <w:sz w:val="36"/>
          <w:szCs w:val="27"/>
          <w:rtl/>
        </w:rPr>
        <w:t>»</w:t>
      </w:r>
      <w:r w:rsidRPr="00106C9B">
        <w:rPr>
          <w:rStyle w:val="FootnoteReference"/>
          <w:rFonts w:cs="B Lotus"/>
          <w:b/>
          <w:sz w:val="36"/>
          <w:szCs w:val="27"/>
          <w:rtl/>
        </w:rPr>
        <w:t>(</w:t>
      </w:r>
      <w:r w:rsidRPr="00106C9B">
        <w:rPr>
          <w:rStyle w:val="FootnoteReference"/>
          <w:rFonts w:cs="B Lotus"/>
          <w:b/>
          <w:sz w:val="36"/>
          <w:szCs w:val="27"/>
          <w:rtl/>
        </w:rPr>
        <w:footnoteReference w:id="232"/>
      </w:r>
      <w:r w:rsidRPr="00106C9B">
        <w:rPr>
          <w:rStyle w:val="FootnoteReference"/>
          <w:rFonts w:cs="B Lotus"/>
          <w:b/>
          <w:sz w:val="36"/>
          <w:szCs w:val="27"/>
          <w:rtl/>
        </w:rPr>
        <w:t>)</w:t>
      </w:r>
      <w:r w:rsidRPr="00E42D93">
        <w:rPr>
          <w:rFonts w:cs="mylotus" w:hint="cs"/>
          <w:sz w:val="36"/>
          <w:szCs w:val="27"/>
          <w:rtl/>
        </w:rPr>
        <w:t xml:space="preserve">، قلنا: </w:t>
      </w:r>
    </w:p>
    <w:p w:rsidR="00671FCD" w:rsidRPr="00E42D93" w:rsidRDefault="00671FCD" w:rsidP="002C4D0B">
      <w:pPr>
        <w:widowControl w:val="0"/>
        <w:spacing w:line="228" w:lineRule="auto"/>
        <w:ind w:firstLine="340"/>
        <w:jc w:val="both"/>
        <w:rPr>
          <w:rFonts w:cs="mylotus" w:hint="cs"/>
          <w:sz w:val="36"/>
          <w:szCs w:val="27"/>
          <w:rtl/>
        </w:rPr>
      </w:pPr>
      <w:r w:rsidRPr="00E42D93">
        <w:rPr>
          <w:rFonts w:cs="mylotus" w:hint="cs"/>
          <w:sz w:val="36"/>
          <w:szCs w:val="27"/>
          <w:rtl/>
        </w:rPr>
        <w:t>من البديهي أن زيارة القبور التي تُذَكِّرُ الإنسانَ بالآخرةِ والموتِ مشروعة وممدوحة ولكنها لا علاقةَ لها من قريبٍ ولا من بعيدٍ بتلك الزيارات وشد الرحال إلى الأضرحة الفخمة المزخرفة المزينة بجميع أنواع زينات الدنيا من القبور المرتفعة الملبسة بأقشمة الحرير المذهَّبة، المسيَّجة بالفضَّة المعطَّرة، إلى القباب ورؤوس المآذن المطلية بالذهب، إلى الكريستال الفاخر والسجاد الثمين والشمعدانات الجميلة والثريات المتدلية الفخمة، بل مثل هذه الزيارات تذكّر الإنسان بالدنيا، إذْ فيها دافعٌ قويٌّ للانجذاب نحو حطام الدنيا وزينتها، وشدٌّ للنفس نحو متاعها، إضافة إلى ذلك فإن أمر الشارع في هذه المسألة - أي قوله فزوروها فإنها تذكركم الآخرة - ليس منحصراً بزيارة قبور المؤمنين بل يتساوى فيه زيارة قبور المؤمنين والكفار لأن كلا الزيارتين تذكِّران الإنسان بالموت والآخرة وتدعوه إلى العبرة من أحوال الغابرين، بشرط أن يكون القبر قبراً عادياً وليس بناءً شامخاً عظيماً ومزخرفاً.</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rPr>
        <w:t xml:space="preserve">ومن جملة ما يدل على نَهْيِ النبيِّ </w:t>
      </w:r>
      <w:r w:rsidRPr="00E42D93">
        <w:rPr>
          <w:rFonts w:ascii="AGA Arabesque" w:hAnsi="AGA Arabesque" w:cs="mylotus" w:hint="cs"/>
          <w:sz w:val="36"/>
          <w:szCs w:val="27"/>
          <w:rtl/>
        </w:rPr>
        <w:t>(صَلَّى اللهُ عَلَيه وَآلِهِ)</w:t>
      </w:r>
      <w:r w:rsidRPr="00E42D93">
        <w:rPr>
          <w:rFonts w:cs="mylotus" w:hint="cs"/>
          <w:sz w:val="36"/>
          <w:szCs w:val="27"/>
          <w:rtl/>
        </w:rPr>
        <w:t xml:space="preserve"> عن زيارات القبور في صدر الإسلام، الحديثُ المشهورُ عن ابن عباس أنَّ رسول الله </w:t>
      </w:r>
      <w:r w:rsidRPr="00E42D93">
        <w:rPr>
          <w:rFonts w:ascii="AGA Arabesque" w:hAnsi="AGA Arabesque" w:cs="mylotus" w:hint="cs"/>
          <w:sz w:val="36"/>
          <w:szCs w:val="27"/>
          <w:rtl/>
        </w:rPr>
        <w:t>صَلَّى اللهُ عَلَيه وَآلِهِ: «</w:t>
      </w:r>
      <w:r w:rsidRPr="00E42D93">
        <w:rPr>
          <w:rFonts w:cs="mylotus" w:hint="eastAsia"/>
          <w:b/>
          <w:bCs/>
          <w:sz w:val="36"/>
          <w:szCs w:val="27"/>
          <w:rtl/>
        </w:rPr>
        <w:t>لَعَنَ</w:t>
      </w:r>
      <w:r w:rsidRPr="00E42D93">
        <w:rPr>
          <w:rFonts w:cs="mylotus"/>
          <w:b/>
          <w:bCs/>
          <w:sz w:val="36"/>
          <w:szCs w:val="27"/>
          <w:rtl/>
        </w:rPr>
        <w:t xml:space="preserve"> </w:t>
      </w:r>
      <w:r w:rsidRPr="00E42D93">
        <w:rPr>
          <w:rFonts w:cs="mylotus" w:hint="eastAsia"/>
          <w:b/>
          <w:bCs/>
          <w:sz w:val="36"/>
          <w:szCs w:val="27"/>
          <w:rtl/>
        </w:rPr>
        <w:t>زَوَّارَاتِ</w:t>
      </w:r>
      <w:r w:rsidRPr="00E42D93">
        <w:rPr>
          <w:rFonts w:cs="mylotus"/>
          <w:b/>
          <w:bCs/>
          <w:sz w:val="36"/>
          <w:szCs w:val="27"/>
          <w:rtl/>
        </w:rPr>
        <w:t xml:space="preserve"> </w:t>
      </w:r>
      <w:r w:rsidRPr="00E42D93">
        <w:rPr>
          <w:rFonts w:cs="mylotus" w:hint="eastAsia"/>
          <w:b/>
          <w:bCs/>
          <w:sz w:val="36"/>
          <w:szCs w:val="27"/>
          <w:rtl/>
        </w:rPr>
        <w:t>الْقُبُورِ</w:t>
      </w:r>
      <w:r w:rsidRPr="00E42D93">
        <w:rPr>
          <w:rFonts w:cs="mylotus" w:hint="cs"/>
          <w:b/>
          <w:bCs/>
          <w:sz w:val="36"/>
          <w:szCs w:val="27"/>
          <w:rtl/>
        </w:rPr>
        <w:t xml:space="preserve"> </w:t>
      </w:r>
      <w:r w:rsidRPr="00E42D93">
        <w:rPr>
          <w:rFonts w:cs="mylotus"/>
          <w:b/>
          <w:bCs/>
          <w:sz w:val="36"/>
          <w:szCs w:val="27"/>
          <w:rtl/>
        </w:rPr>
        <w:t>و</w:t>
      </w:r>
      <w:r w:rsidRPr="00E42D93">
        <w:rPr>
          <w:rFonts w:cs="mylotus" w:hint="cs"/>
          <w:b/>
          <w:bCs/>
          <w:sz w:val="36"/>
          <w:szCs w:val="27"/>
          <w:rtl/>
        </w:rPr>
        <w:t>َ</w:t>
      </w:r>
      <w:r w:rsidRPr="00E42D93">
        <w:rPr>
          <w:rFonts w:cs="mylotus"/>
          <w:b/>
          <w:bCs/>
          <w:sz w:val="36"/>
          <w:szCs w:val="27"/>
          <w:rtl/>
        </w:rPr>
        <w:t>المت</w:t>
      </w:r>
      <w:r w:rsidRPr="00E42D93">
        <w:rPr>
          <w:rFonts w:cs="mylotus" w:hint="cs"/>
          <w:b/>
          <w:bCs/>
          <w:sz w:val="36"/>
          <w:szCs w:val="27"/>
          <w:rtl/>
        </w:rPr>
        <w:t>َّ</w:t>
      </w:r>
      <w:r w:rsidRPr="00E42D93">
        <w:rPr>
          <w:rFonts w:cs="mylotus"/>
          <w:b/>
          <w:bCs/>
          <w:sz w:val="36"/>
          <w:szCs w:val="27"/>
          <w:rtl/>
        </w:rPr>
        <w:t>خ</w:t>
      </w:r>
      <w:r w:rsidRPr="00E42D93">
        <w:rPr>
          <w:rFonts w:cs="mylotus" w:hint="cs"/>
          <w:b/>
          <w:bCs/>
          <w:sz w:val="36"/>
          <w:szCs w:val="27"/>
          <w:rtl/>
        </w:rPr>
        <w:t>ِ</w:t>
      </w:r>
      <w:r w:rsidRPr="00E42D93">
        <w:rPr>
          <w:rFonts w:cs="mylotus"/>
          <w:b/>
          <w:bCs/>
          <w:sz w:val="36"/>
          <w:szCs w:val="27"/>
          <w:rtl/>
        </w:rPr>
        <w:t>ذ</w:t>
      </w:r>
      <w:r w:rsidRPr="00E42D93">
        <w:rPr>
          <w:rFonts w:cs="mylotus" w:hint="cs"/>
          <w:b/>
          <w:bCs/>
          <w:sz w:val="36"/>
          <w:szCs w:val="27"/>
          <w:rtl/>
        </w:rPr>
        <w:t>ِ</w:t>
      </w:r>
      <w:r w:rsidRPr="00E42D93">
        <w:rPr>
          <w:rFonts w:cs="mylotus"/>
          <w:b/>
          <w:bCs/>
          <w:sz w:val="36"/>
          <w:szCs w:val="27"/>
          <w:rtl/>
        </w:rPr>
        <w:t>ي</w:t>
      </w:r>
      <w:r w:rsidRPr="00E42D93">
        <w:rPr>
          <w:rFonts w:cs="mylotus" w:hint="cs"/>
          <w:b/>
          <w:bCs/>
          <w:sz w:val="36"/>
          <w:szCs w:val="27"/>
          <w:rtl/>
        </w:rPr>
        <w:t>ْ</w:t>
      </w:r>
      <w:r w:rsidRPr="00E42D93">
        <w:rPr>
          <w:rFonts w:cs="mylotus"/>
          <w:b/>
          <w:bCs/>
          <w:sz w:val="36"/>
          <w:szCs w:val="27"/>
          <w:rtl/>
        </w:rPr>
        <w:t>ن</w:t>
      </w:r>
      <w:r w:rsidRPr="00E42D93">
        <w:rPr>
          <w:rFonts w:cs="mylotus" w:hint="cs"/>
          <w:b/>
          <w:bCs/>
          <w:sz w:val="36"/>
          <w:szCs w:val="27"/>
          <w:rtl/>
        </w:rPr>
        <w:t>َ</w:t>
      </w:r>
      <w:r w:rsidRPr="00E42D93">
        <w:rPr>
          <w:rFonts w:cs="mylotus"/>
          <w:b/>
          <w:bCs/>
          <w:sz w:val="36"/>
          <w:szCs w:val="27"/>
          <w:rtl/>
        </w:rPr>
        <w:t xml:space="preserve"> ع</w:t>
      </w:r>
      <w:r w:rsidRPr="00E42D93">
        <w:rPr>
          <w:rFonts w:cs="mylotus" w:hint="cs"/>
          <w:b/>
          <w:bCs/>
          <w:sz w:val="36"/>
          <w:szCs w:val="27"/>
          <w:rtl/>
        </w:rPr>
        <w:t>َ</w:t>
      </w:r>
      <w:r w:rsidRPr="00E42D93">
        <w:rPr>
          <w:rFonts w:cs="mylotus"/>
          <w:b/>
          <w:bCs/>
          <w:sz w:val="36"/>
          <w:szCs w:val="27"/>
          <w:rtl/>
        </w:rPr>
        <w:t>ل</w:t>
      </w:r>
      <w:r w:rsidRPr="00E42D93">
        <w:rPr>
          <w:rFonts w:cs="mylotus" w:hint="cs"/>
          <w:b/>
          <w:bCs/>
          <w:sz w:val="36"/>
          <w:szCs w:val="27"/>
          <w:rtl/>
        </w:rPr>
        <w:t>َ</w:t>
      </w:r>
      <w:r w:rsidRPr="00E42D93">
        <w:rPr>
          <w:rFonts w:cs="mylotus"/>
          <w:b/>
          <w:bCs/>
          <w:sz w:val="36"/>
          <w:szCs w:val="27"/>
          <w:rtl/>
        </w:rPr>
        <w:t>ي</w:t>
      </w:r>
      <w:r w:rsidRPr="00E42D93">
        <w:rPr>
          <w:rFonts w:cs="mylotus" w:hint="cs"/>
          <w:b/>
          <w:bCs/>
          <w:sz w:val="36"/>
          <w:szCs w:val="27"/>
          <w:rtl/>
        </w:rPr>
        <w:t>ْ</w:t>
      </w:r>
      <w:r w:rsidRPr="00E42D93">
        <w:rPr>
          <w:rFonts w:cs="mylotus"/>
          <w:b/>
          <w:bCs/>
          <w:sz w:val="36"/>
          <w:szCs w:val="27"/>
          <w:rtl/>
        </w:rPr>
        <w:t>ه</w:t>
      </w:r>
      <w:r w:rsidRPr="00E42D93">
        <w:rPr>
          <w:rFonts w:cs="mylotus" w:hint="cs"/>
          <w:b/>
          <w:bCs/>
          <w:sz w:val="36"/>
          <w:szCs w:val="27"/>
          <w:rtl/>
        </w:rPr>
        <w:t>َ</w:t>
      </w:r>
      <w:r w:rsidRPr="00E42D93">
        <w:rPr>
          <w:rFonts w:cs="mylotus"/>
          <w:b/>
          <w:bCs/>
          <w:sz w:val="36"/>
          <w:szCs w:val="27"/>
          <w:rtl/>
        </w:rPr>
        <w:t>ا الم</w:t>
      </w:r>
      <w:r w:rsidRPr="00E42D93">
        <w:rPr>
          <w:rFonts w:cs="mylotus" w:hint="cs"/>
          <w:b/>
          <w:bCs/>
          <w:sz w:val="36"/>
          <w:szCs w:val="27"/>
          <w:rtl/>
        </w:rPr>
        <w:t>َ</w:t>
      </w:r>
      <w:r w:rsidRPr="00E42D93">
        <w:rPr>
          <w:rFonts w:cs="mylotus"/>
          <w:b/>
          <w:bCs/>
          <w:sz w:val="36"/>
          <w:szCs w:val="27"/>
          <w:rtl/>
        </w:rPr>
        <w:t>س</w:t>
      </w:r>
      <w:r w:rsidRPr="00E42D93">
        <w:rPr>
          <w:rFonts w:cs="mylotus" w:hint="cs"/>
          <w:b/>
          <w:bCs/>
          <w:sz w:val="36"/>
          <w:szCs w:val="27"/>
          <w:rtl/>
        </w:rPr>
        <w:t>َ</w:t>
      </w:r>
      <w:r w:rsidRPr="00E42D93">
        <w:rPr>
          <w:rFonts w:cs="mylotus"/>
          <w:b/>
          <w:bCs/>
          <w:sz w:val="36"/>
          <w:szCs w:val="27"/>
          <w:rtl/>
        </w:rPr>
        <w:t>اج</w:t>
      </w:r>
      <w:r w:rsidRPr="00E42D93">
        <w:rPr>
          <w:rFonts w:cs="mylotus" w:hint="cs"/>
          <w:b/>
          <w:bCs/>
          <w:sz w:val="36"/>
          <w:szCs w:val="27"/>
          <w:rtl/>
        </w:rPr>
        <w:t>ِ</w:t>
      </w:r>
      <w:r w:rsidRPr="00E42D93">
        <w:rPr>
          <w:rFonts w:cs="mylotus"/>
          <w:b/>
          <w:bCs/>
          <w:sz w:val="36"/>
          <w:szCs w:val="27"/>
          <w:rtl/>
        </w:rPr>
        <w:t>د</w:t>
      </w:r>
      <w:r w:rsidRPr="00E42D93">
        <w:rPr>
          <w:rFonts w:cs="mylotus" w:hint="cs"/>
          <w:b/>
          <w:bCs/>
          <w:sz w:val="36"/>
          <w:szCs w:val="27"/>
          <w:rtl/>
        </w:rPr>
        <w:t>َ</w:t>
      </w:r>
      <w:r w:rsidRPr="00E42D93">
        <w:rPr>
          <w:rFonts w:cs="mylotus"/>
          <w:b/>
          <w:bCs/>
          <w:sz w:val="36"/>
          <w:szCs w:val="27"/>
          <w:rtl/>
        </w:rPr>
        <w:t xml:space="preserve"> و</w:t>
      </w:r>
      <w:r w:rsidRPr="00E42D93">
        <w:rPr>
          <w:rFonts w:cs="mylotus" w:hint="cs"/>
          <w:b/>
          <w:bCs/>
          <w:sz w:val="36"/>
          <w:szCs w:val="27"/>
          <w:rtl/>
        </w:rPr>
        <w:t>َ</w:t>
      </w:r>
      <w:r w:rsidRPr="00E42D93">
        <w:rPr>
          <w:rFonts w:cs="mylotus"/>
          <w:b/>
          <w:bCs/>
          <w:sz w:val="36"/>
          <w:szCs w:val="27"/>
          <w:rtl/>
        </w:rPr>
        <w:t>ا</w:t>
      </w:r>
      <w:r w:rsidRPr="00E42D93">
        <w:rPr>
          <w:rFonts w:cs="mylotus" w:hint="cs"/>
          <w:b/>
          <w:bCs/>
          <w:sz w:val="36"/>
          <w:szCs w:val="27"/>
          <w:rtl/>
        </w:rPr>
        <w:t>ل</w:t>
      </w:r>
      <w:r w:rsidRPr="00E42D93">
        <w:rPr>
          <w:rFonts w:cs="mylotus"/>
          <w:b/>
          <w:bCs/>
          <w:sz w:val="36"/>
          <w:szCs w:val="27"/>
          <w:rtl/>
        </w:rPr>
        <w:t>س</w:t>
      </w:r>
      <w:r w:rsidRPr="00E42D93">
        <w:rPr>
          <w:rFonts w:cs="mylotus" w:hint="cs"/>
          <w:b/>
          <w:bCs/>
          <w:sz w:val="36"/>
          <w:szCs w:val="27"/>
          <w:rtl/>
        </w:rPr>
        <w:t>ُّ</w:t>
      </w:r>
      <w:r w:rsidRPr="00E42D93">
        <w:rPr>
          <w:rFonts w:cs="mylotus"/>
          <w:b/>
          <w:bCs/>
          <w:sz w:val="36"/>
          <w:szCs w:val="27"/>
          <w:rtl/>
        </w:rPr>
        <w:t>ر</w:t>
      </w:r>
      <w:r w:rsidRPr="00E42D93">
        <w:rPr>
          <w:rFonts w:cs="mylotus" w:hint="cs"/>
          <w:b/>
          <w:bCs/>
          <w:sz w:val="36"/>
          <w:szCs w:val="27"/>
          <w:rtl/>
        </w:rPr>
        <w:t>ُ</w:t>
      </w:r>
      <w:r w:rsidRPr="00E42D93">
        <w:rPr>
          <w:rFonts w:cs="mylotus"/>
          <w:b/>
          <w:bCs/>
          <w:sz w:val="36"/>
          <w:szCs w:val="27"/>
          <w:rtl/>
        </w:rPr>
        <w:t>ج</w:t>
      </w:r>
      <w:r w:rsidRPr="00E42D93">
        <w:rPr>
          <w:rFonts w:cs="mylotus" w:hint="cs"/>
          <w:b/>
          <w:bCs/>
          <w:sz w:val="36"/>
          <w:szCs w:val="27"/>
          <w:rtl/>
        </w:rPr>
        <w:t>َ</w:t>
      </w:r>
      <w:r w:rsidRPr="00E42D93">
        <w:rPr>
          <w:rFonts w:cs="mylotus" w:hint="cs"/>
          <w:sz w:val="36"/>
          <w:szCs w:val="27"/>
          <w:rtl/>
        </w:rPr>
        <w:t>»</w:t>
      </w:r>
      <w:r w:rsidRPr="00106C9B">
        <w:rPr>
          <w:rFonts w:cs="B Lotus"/>
          <w:b/>
          <w:sz w:val="36"/>
          <w:szCs w:val="27"/>
          <w:vertAlign w:val="superscript"/>
          <w:rtl/>
        </w:rPr>
        <w:t>(</w:t>
      </w:r>
      <w:r w:rsidRPr="00106C9B">
        <w:rPr>
          <w:rStyle w:val="FootnoteReference"/>
          <w:rFonts w:cs="B Lotus"/>
          <w:b/>
          <w:sz w:val="36"/>
          <w:szCs w:val="27"/>
          <w:rtl/>
        </w:rPr>
        <w:footnoteReference w:id="233"/>
      </w:r>
      <w:r w:rsidRPr="00106C9B">
        <w:rPr>
          <w:rFonts w:cs="B Lotus"/>
          <w:b/>
          <w:sz w:val="36"/>
          <w:szCs w:val="27"/>
          <w:vertAlign w:val="superscript"/>
          <w:rtl/>
        </w:rPr>
        <w:t>)</w:t>
      </w:r>
      <w:r w:rsidRPr="00E42D93">
        <w:rPr>
          <w:rFonts w:cs="mylotus" w:hint="cs"/>
          <w:sz w:val="36"/>
          <w:szCs w:val="27"/>
          <w:rtl/>
        </w:rPr>
        <w:t>.</w:t>
      </w:r>
    </w:p>
    <w:p w:rsidR="00671FCD" w:rsidRPr="00E42D93" w:rsidRDefault="00671FCD" w:rsidP="007A37AE">
      <w:pPr>
        <w:widowControl w:val="0"/>
        <w:spacing w:line="228" w:lineRule="auto"/>
        <w:ind w:firstLine="340"/>
        <w:jc w:val="both"/>
        <w:rPr>
          <w:rFonts w:cs="mylotus" w:hint="cs"/>
          <w:sz w:val="36"/>
          <w:szCs w:val="27"/>
          <w:rtl/>
        </w:rPr>
      </w:pPr>
      <w:r w:rsidRPr="00E42D93">
        <w:rPr>
          <w:rFonts w:cs="mylotus" w:hint="cs"/>
          <w:sz w:val="36"/>
          <w:szCs w:val="27"/>
          <w:rtl/>
        </w:rPr>
        <w:t xml:space="preserve">وإذا تمسك المخالفون بالمفهوم المخالف للآية الكريمة </w:t>
      </w:r>
      <w:r w:rsidR="007A37AE">
        <w:rPr>
          <w:rFonts w:ascii="QCF_BSML" w:hAnsi="QCF_BSML" w:cs="QCF_BSML"/>
          <w:color w:val="000000"/>
          <w:sz w:val="26"/>
          <w:szCs w:val="26"/>
          <w:rtl/>
        </w:rPr>
        <w:t xml:space="preserve">ﭽ </w:t>
      </w:r>
      <w:r w:rsidR="007A37AE">
        <w:rPr>
          <w:rFonts w:ascii="QCF_P200" w:hAnsi="QCF_P200" w:cs="QCF_P200"/>
          <w:color w:val="000000"/>
          <w:sz w:val="26"/>
          <w:szCs w:val="26"/>
          <w:rtl/>
        </w:rPr>
        <w:t>ﮯ  ﮰ  ﮱ  ﯓ  ﯔ  ﯕ  ﯖ  ﯗ   ﯘ   ﯙ  ﯚ</w:t>
      </w:r>
      <w:r w:rsidR="007A37AE">
        <w:rPr>
          <w:rFonts w:ascii="QCF_P200" w:hAnsi="QCF_P200" w:cs="QCF_P200"/>
          <w:color w:val="0000A5"/>
          <w:sz w:val="26"/>
          <w:szCs w:val="26"/>
          <w:rtl/>
        </w:rPr>
        <w:t>ﯛ</w:t>
      </w:r>
      <w:r w:rsidR="007A37AE">
        <w:rPr>
          <w:rFonts w:ascii="QCF_P200" w:hAnsi="QCF_P200" w:cs="QCF_P200"/>
          <w:color w:val="000000"/>
          <w:sz w:val="26"/>
          <w:szCs w:val="26"/>
          <w:rtl/>
        </w:rPr>
        <w:t xml:space="preserve">  </w:t>
      </w:r>
      <w:r w:rsidR="007A37AE" w:rsidRPr="00E42D93">
        <w:rPr>
          <w:rFonts w:cs="mylotus" w:hint="cs"/>
          <w:b/>
          <w:bCs/>
          <w:sz w:val="36"/>
          <w:szCs w:val="27"/>
          <w:rtl/>
        </w:rPr>
        <w:t>...</w:t>
      </w:r>
      <w:r w:rsidR="007A37AE">
        <w:rPr>
          <w:rFonts w:ascii="QCF_BSML" w:hAnsi="QCF_BSML" w:cs="QCF_BSML"/>
          <w:color w:val="000000"/>
          <w:sz w:val="26"/>
          <w:szCs w:val="26"/>
          <w:rtl/>
        </w:rPr>
        <w:t>ﭼ</w:t>
      </w:r>
      <w:r w:rsidR="007A37AE">
        <w:rPr>
          <w:rFonts w:ascii="Arial" w:hAnsi="Arial" w:cs="Arial"/>
          <w:color w:val="000000"/>
          <w:sz w:val="18"/>
          <w:szCs w:val="18"/>
        </w:rPr>
        <w:t xml:space="preserve"> </w:t>
      </w:r>
      <w:r w:rsidRPr="00E42D93">
        <w:rPr>
          <w:rFonts w:cs="mylotus" w:hint="cs"/>
          <w:sz w:val="36"/>
          <w:szCs w:val="27"/>
          <w:rtl/>
        </w:rPr>
        <w:t>(</w:t>
      </w:r>
      <w:r w:rsidRPr="00E42D93">
        <w:rPr>
          <w:rFonts w:cs="mylotus"/>
          <w:sz w:val="36"/>
          <w:szCs w:val="27"/>
          <w:rtl/>
        </w:rPr>
        <w:t>سورة التوبة</w:t>
      </w:r>
      <w:r w:rsidRPr="00E42D93">
        <w:rPr>
          <w:rFonts w:cs="mylotus" w:hint="cs"/>
          <w:sz w:val="36"/>
          <w:szCs w:val="27"/>
          <w:rtl/>
        </w:rPr>
        <w:t>/84). مستدلين بأن الله تعالى نهى فيها نبيَّه (</w:t>
      </w:r>
      <w:r w:rsidR="00F10F01" w:rsidRPr="00E42D93">
        <w:rPr>
          <w:rFonts w:ascii="AGA Arabesque" w:hAnsi="AGA Arabesque" w:cs="CTraditional Arabic" w:hint="cs"/>
          <w:sz w:val="36"/>
          <w:szCs w:val="27"/>
          <w:rtl/>
        </w:rPr>
        <w:t>ص</w:t>
      </w:r>
      <w:r w:rsidRPr="00E42D93">
        <w:rPr>
          <w:rFonts w:cs="mylotus" w:hint="cs"/>
          <w:sz w:val="36"/>
          <w:szCs w:val="27"/>
          <w:rtl/>
        </w:rPr>
        <w:t xml:space="preserve">) أن يقوم على قبر المنافق مما يدُلُّ بمفهوم المخالفة على جواز قيامه على قبر المؤمن! </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قلنا: إذا كان هذا المعترض منصفاً وطالباً للحق وليس كالغريق الذي يتشبث بالقشَّة، فإنه يستطيع بتأمل بسيط للآية أن يدرك أن المراد من القيام على القبر فيها، العمل الذي يتم بعد أداء صلاة الجنازة على الميت أي: دفنه ومواراته التراب، ولا</w:t>
      </w:r>
      <w:r w:rsidRPr="00E42D93">
        <w:rPr>
          <w:rFonts w:cs="Times New Roman" w:hint="cs"/>
          <w:sz w:val="36"/>
          <w:szCs w:val="27"/>
          <w:rtl/>
        </w:rPr>
        <w:t> </w:t>
      </w:r>
      <w:r w:rsidRPr="00E42D93">
        <w:rPr>
          <w:rFonts w:cs="mylotus" w:hint="cs"/>
          <w:sz w:val="36"/>
          <w:szCs w:val="27"/>
          <w:rtl/>
        </w:rPr>
        <w:t xml:space="preserve">علاقة له بالزيارة، كما جاء في اللغة </w:t>
      </w:r>
      <w:r w:rsidRPr="00E42D93">
        <w:rPr>
          <w:rFonts w:cs="mylotus" w:hint="eastAsia"/>
          <w:sz w:val="36"/>
          <w:szCs w:val="27"/>
          <w:rtl/>
        </w:rPr>
        <w:t>«</w:t>
      </w:r>
      <w:r w:rsidRPr="00E42D93">
        <w:rPr>
          <w:rFonts w:cs="mylotus" w:hint="cs"/>
          <w:sz w:val="36"/>
          <w:szCs w:val="27"/>
          <w:rtl/>
        </w:rPr>
        <w:t>قام على الأمر</w:t>
      </w:r>
      <w:r w:rsidRPr="00E42D93">
        <w:rPr>
          <w:rFonts w:cs="mylotus" w:hint="eastAsia"/>
          <w:sz w:val="36"/>
          <w:szCs w:val="27"/>
          <w:rtl/>
        </w:rPr>
        <w:t>»</w:t>
      </w:r>
      <w:r w:rsidRPr="00E42D93">
        <w:rPr>
          <w:rFonts w:cs="mylotus" w:hint="cs"/>
          <w:sz w:val="36"/>
          <w:szCs w:val="27"/>
          <w:rtl/>
        </w:rPr>
        <w:t>: أقدم عليه.</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وبغض النظر عن عدم وجود تشجيع أو تشريع للتردد على الأضرحة وزيارات قبور الصالحين في أي دينٍ أو شريعة إلهية حقة</w:t>
      </w:r>
      <w:r w:rsidRPr="00106C9B">
        <w:rPr>
          <w:rFonts w:cs="B Lotus"/>
          <w:b/>
          <w:sz w:val="36"/>
          <w:szCs w:val="27"/>
          <w:vertAlign w:val="superscript"/>
          <w:rtl/>
        </w:rPr>
        <w:t>(</w:t>
      </w:r>
      <w:r w:rsidRPr="00106C9B">
        <w:rPr>
          <w:rStyle w:val="FootnoteReference"/>
          <w:rFonts w:cs="B Lotus"/>
          <w:b/>
          <w:sz w:val="36"/>
          <w:szCs w:val="27"/>
          <w:rtl/>
        </w:rPr>
        <w:footnoteReference w:id="234"/>
      </w:r>
      <w:r w:rsidRPr="00106C9B">
        <w:rPr>
          <w:rFonts w:cs="B Lotus"/>
          <w:b/>
          <w:sz w:val="36"/>
          <w:szCs w:val="27"/>
          <w:vertAlign w:val="superscript"/>
          <w:rtl/>
        </w:rPr>
        <w:t>)</w:t>
      </w:r>
      <w:r w:rsidRPr="00E42D93">
        <w:rPr>
          <w:rFonts w:cs="mylotus" w:hint="cs"/>
          <w:sz w:val="36"/>
          <w:szCs w:val="27"/>
          <w:rtl/>
        </w:rPr>
        <w:t xml:space="preserve">، وعدم وجود مثل هذا الحكم في الكتاب والسنة؛ فإن تاريخ مسلمي صدر الإسلام والسيرة النبوية العطرة ليس فيهما أي خبر عن مثل هذا العمل إلى حد أنه بعد أكثر من ثلاثين أو أربعين سنة من رحلة النبي الأكرم، لمّا ذَهَبَتْ عائشةُ زوجُ النبيِّ إلى زيارة قبر أخيها </w:t>
      </w:r>
      <w:r w:rsidRPr="00E42D93">
        <w:rPr>
          <w:rFonts w:cs="mylotus" w:hint="eastAsia"/>
          <w:sz w:val="36"/>
          <w:szCs w:val="27"/>
          <w:rtl/>
        </w:rPr>
        <w:t>«</w:t>
      </w:r>
      <w:r w:rsidRPr="00E42D93">
        <w:rPr>
          <w:rFonts w:cs="mylotus" w:hint="cs"/>
          <w:sz w:val="36"/>
          <w:szCs w:val="27"/>
          <w:rtl/>
        </w:rPr>
        <w:t>عبد الرحمن ابن أبي بكر</w:t>
      </w:r>
      <w:r w:rsidRPr="00E42D93">
        <w:rPr>
          <w:rFonts w:cs="mylotus" w:hint="eastAsia"/>
          <w:sz w:val="36"/>
          <w:szCs w:val="27"/>
          <w:rtl/>
        </w:rPr>
        <w:t>»</w:t>
      </w:r>
      <w:r w:rsidRPr="00E42D93">
        <w:rPr>
          <w:rFonts w:cs="mylotus" w:hint="cs"/>
          <w:sz w:val="36"/>
          <w:szCs w:val="27"/>
          <w:rtl/>
        </w:rPr>
        <w:t xml:space="preserve"> - في عهد خلافة معاوية - لامها بعض التابعين </w:t>
      </w:r>
      <w:r w:rsidRPr="00E42D93">
        <w:rPr>
          <w:rFonts w:cs="mylotus" w:hint="cs"/>
          <w:b/>
          <w:bCs/>
          <w:sz w:val="36"/>
          <w:szCs w:val="27"/>
          <w:rtl/>
        </w:rPr>
        <w:t>وذكَّرَها بِنَهْيِ النَّبِيِّ (</w:t>
      </w:r>
      <w:r w:rsidRPr="00E42D93">
        <w:rPr>
          <w:rFonts w:ascii="AGA Arabesque" w:hAnsi="AGA Arabesque" w:cs="mylotus" w:hint="cs"/>
          <w:b/>
          <w:bCs/>
          <w:sz w:val="36"/>
          <w:szCs w:val="27"/>
          <w:rtl/>
        </w:rPr>
        <w:t>صَلَّى اللهُ عَلَيه وَآلِهِ)</w:t>
      </w:r>
      <w:r w:rsidRPr="00E42D93">
        <w:rPr>
          <w:rFonts w:cs="mylotus" w:hint="cs"/>
          <w:b/>
          <w:bCs/>
          <w:sz w:val="36"/>
          <w:szCs w:val="27"/>
          <w:rtl/>
        </w:rPr>
        <w:t xml:space="preserve"> عن زيارة القبور</w:t>
      </w:r>
      <w:r w:rsidRPr="00E42D93">
        <w:rPr>
          <w:rFonts w:cs="mylotus" w:hint="cs"/>
          <w:sz w:val="36"/>
          <w:szCs w:val="27"/>
          <w:rtl/>
        </w:rPr>
        <w:t xml:space="preserve">، فأخبرته أنه </w:t>
      </w:r>
      <w:r w:rsidRPr="00E42D93">
        <w:rPr>
          <w:rFonts w:ascii="AGA Arabesque" w:hAnsi="AGA Arabesque" w:cs="mylotus" w:hint="cs"/>
          <w:sz w:val="36"/>
          <w:szCs w:val="27"/>
          <w:rtl/>
        </w:rPr>
        <w:t>سمح بها بعد ذلك</w:t>
      </w:r>
      <w:r w:rsidRPr="00106C9B">
        <w:rPr>
          <w:rFonts w:cs="B Lotus"/>
          <w:b/>
          <w:sz w:val="36"/>
          <w:szCs w:val="27"/>
          <w:vertAlign w:val="superscript"/>
          <w:rtl/>
        </w:rPr>
        <w:t>(</w:t>
      </w:r>
      <w:r w:rsidRPr="00106C9B">
        <w:rPr>
          <w:rStyle w:val="FootnoteReference"/>
          <w:rFonts w:cs="B Lotus"/>
          <w:b/>
          <w:sz w:val="36"/>
          <w:szCs w:val="27"/>
          <w:rtl/>
        </w:rPr>
        <w:footnoteReference w:id="235"/>
      </w:r>
      <w:r w:rsidRPr="00106C9B">
        <w:rPr>
          <w:rFonts w:cs="B Lotus"/>
          <w:b/>
          <w:sz w:val="36"/>
          <w:szCs w:val="27"/>
          <w:vertAlign w:val="superscript"/>
          <w:rtl/>
        </w:rPr>
        <w:t>)</w:t>
      </w:r>
      <w:r w:rsidRPr="00E42D93">
        <w:rPr>
          <w:rFonts w:ascii="AGA Arabesque" w:hAnsi="AGA Arabesque" w:cs="mylotus" w:hint="cs"/>
          <w:sz w:val="36"/>
          <w:szCs w:val="27"/>
          <w:rtl/>
        </w:rPr>
        <w:t>!.</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فمثل هذا العمل لم يكن رائجاً في الصدر الأول، ولذلك كان «</w:t>
      </w:r>
      <w:r w:rsidRPr="00E42D93">
        <w:rPr>
          <w:rFonts w:cs="mylotus" w:hint="cs"/>
          <w:b/>
          <w:bCs/>
          <w:sz w:val="36"/>
          <w:szCs w:val="27"/>
          <w:rtl/>
        </w:rPr>
        <w:t>الشعبي</w:t>
      </w:r>
      <w:r w:rsidRPr="00E42D93">
        <w:rPr>
          <w:rFonts w:cs="mylotus" w:hint="cs"/>
          <w:sz w:val="36"/>
          <w:szCs w:val="27"/>
          <w:rtl/>
        </w:rPr>
        <w:t>» (أبو عمرو عامر بن شراحيل الكوفي المتوفى 104 هـ ق) - الذي يُعتَبر من علماء الإسلام الكبار، وقد لَقِيَ أكثر من مئة وخمسين صحابياً، وأخذ عنهم الحديث -، يقول - كما ينقل عنه ابن بطّال -: «</w:t>
      </w:r>
      <w:r w:rsidRPr="00E42D93">
        <w:rPr>
          <w:rFonts w:cs="mylotus" w:hint="cs"/>
          <w:b/>
          <w:bCs/>
          <w:sz w:val="36"/>
          <w:szCs w:val="27"/>
          <w:rtl/>
        </w:rPr>
        <w:t xml:space="preserve">لولا أن رسول الله </w:t>
      </w:r>
      <w:r w:rsidR="006E00CD" w:rsidRPr="00E42D93">
        <w:rPr>
          <w:rFonts w:ascii="Lotus Linotype" w:hAnsi="Lotus Linotype" w:cs="CTraditional Arabic"/>
          <w:b/>
          <w:sz w:val="36"/>
          <w:szCs w:val="27"/>
          <w:rtl/>
        </w:rPr>
        <w:t>غ</w:t>
      </w:r>
      <w:r w:rsidRPr="00E42D93">
        <w:rPr>
          <w:rFonts w:ascii="Lotus Linotype" w:hAnsi="Lotus Linotype" w:cs="mylotus"/>
          <w:b/>
          <w:bCs/>
          <w:sz w:val="36"/>
          <w:szCs w:val="27"/>
          <w:rtl/>
        </w:rPr>
        <w:t xml:space="preserve"> </w:t>
      </w:r>
      <w:r w:rsidRPr="00E42D93">
        <w:rPr>
          <w:rFonts w:cs="mylotus" w:hint="cs"/>
          <w:b/>
          <w:bCs/>
          <w:sz w:val="36"/>
          <w:szCs w:val="27"/>
          <w:rtl/>
        </w:rPr>
        <w:t>نهى عن زيارة القبور لزرت قبر النبيّ [</w:t>
      </w:r>
      <w:r w:rsidRPr="00E42D93">
        <w:rPr>
          <w:rFonts w:cs="mylotus" w:hint="cs"/>
          <w:sz w:val="36"/>
          <w:szCs w:val="27"/>
          <w:rtl/>
        </w:rPr>
        <w:t xml:space="preserve">و في رواية: </w:t>
      </w:r>
      <w:r w:rsidRPr="00E42D93">
        <w:rPr>
          <w:rFonts w:cs="mylotus" w:hint="cs"/>
          <w:b/>
          <w:bCs/>
          <w:sz w:val="36"/>
          <w:szCs w:val="27"/>
          <w:rtl/>
        </w:rPr>
        <w:t>لَزُرْتُ قبرَ ابْنَتِي]</w:t>
      </w:r>
      <w:r w:rsidRPr="00E42D93">
        <w:rPr>
          <w:rFonts w:cs="mylotus" w:hint="cs"/>
          <w:sz w:val="36"/>
          <w:szCs w:val="27"/>
          <w:rtl/>
        </w:rPr>
        <w:t>»</w:t>
      </w:r>
      <w:r w:rsidRPr="00106C9B">
        <w:rPr>
          <w:rStyle w:val="FootnoteReference"/>
          <w:rFonts w:cs="B Lotus"/>
          <w:b/>
          <w:sz w:val="36"/>
          <w:szCs w:val="27"/>
          <w:rtl/>
        </w:rPr>
        <w:t>(</w:t>
      </w:r>
      <w:r w:rsidRPr="00106C9B">
        <w:rPr>
          <w:rStyle w:val="FootnoteReference"/>
          <w:rFonts w:cs="B Lotus"/>
          <w:b/>
          <w:sz w:val="36"/>
          <w:szCs w:val="27"/>
          <w:rtl/>
        </w:rPr>
        <w:footnoteReference w:id="236"/>
      </w:r>
      <w:r w:rsidRPr="00106C9B">
        <w:rPr>
          <w:rStyle w:val="FootnoteReference"/>
          <w:rFonts w:cs="B Lotus"/>
          <w:b/>
          <w:sz w:val="36"/>
          <w:szCs w:val="27"/>
          <w:rtl/>
        </w:rPr>
        <w:t>)</w:t>
      </w:r>
      <w:r w:rsidRPr="00E42D93">
        <w:rPr>
          <w:rFonts w:cs="mylotus" w:hint="cs"/>
          <w:sz w:val="36"/>
          <w:szCs w:val="27"/>
          <w:rtl/>
        </w:rPr>
        <w:t>.</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أي أنه حتى بعد مرور مئة عام على الهجرة لم يكن هناك زيارات جماعيَّة للمراقد بالصورة التي نشأت فيما بعد. ولا ندري متى شاعت هذه البدعة بين المسلمين ومتى راجت كل هذا الرواج بين الشيعة؟ وأما ما قيل من أن أول من زار الإمامَ </w:t>
      </w:r>
      <w:r w:rsidRPr="00E42D93">
        <w:rPr>
          <w:rFonts w:cs="mylotus" w:hint="cs"/>
          <w:b/>
          <w:bCs/>
          <w:sz w:val="36"/>
          <w:szCs w:val="27"/>
          <w:rtl/>
        </w:rPr>
        <w:t>أبا عبد الله الحسين</w:t>
      </w:r>
      <w:r w:rsidRPr="00E42D93">
        <w:rPr>
          <w:rFonts w:cs="mylotus" w:hint="cs"/>
          <w:sz w:val="36"/>
          <w:szCs w:val="27"/>
          <w:rtl/>
        </w:rPr>
        <w:t xml:space="preserve"> </w:t>
      </w:r>
      <w:r w:rsidR="00F10F01" w:rsidRPr="00E42D93">
        <w:rPr>
          <w:rFonts w:cs="CTraditional Arabic" w:hint="cs"/>
          <w:sz w:val="36"/>
          <w:szCs w:val="27"/>
          <w:rtl/>
        </w:rPr>
        <w:t>؛</w:t>
      </w:r>
      <w:r w:rsidRPr="00E42D93">
        <w:rPr>
          <w:rFonts w:cs="mylotus" w:hint="cs"/>
          <w:sz w:val="36"/>
          <w:szCs w:val="27"/>
          <w:rtl/>
        </w:rPr>
        <w:t xml:space="preserve"> في كربلاء، كان الصحابي الجليل </w:t>
      </w:r>
      <w:r w:rsidRPr="00E42D93">
        <w:rPr>
          <w:rFonts w:cs="mylotus" w:hint="eastAsia"/>
          <w:sz w:val="36"/>
          <w:szCs w:val="27"/>
          <w:rtl/>
        </w:rPr>
        <w:t>«</w:t>
      </w:r>
      <w:r w:rsidRPr="00E42D93">
        <w:rPr>
          <w:rFonts w:cs="mylotus" w:hint="cs"/>
          <w:b/>
          <w:bCs/>
          <w:sz w:val="36"/>
          <w:szCs w:val="27"/>
          <w:rtl/>
        </w:rPr>
        <w:t xml:space="preserve">جابر ابن </w:t>
      </w:r>
      <w:smartTag w:uri="urn:schemas-microsoft-com:office:smarttags" w:element="PersonName">
        <w:smartTagPr>
          <w:attr w:name="ProductID" w:val="عبد الله الأنصاري"/>
        </w:smartTagPr>
        <w:r w:rsidRPr="00E42D93">
          <w:rPr>
            <w:rFonts w:cs="mylotus" w:hint="cs"/>
            <w:b/>
            <w:bCs/>
            <w:sz w:val="36"/>
            <w:szCs w:val="27"/>
            <w:rtl/>
          </w:rPr>
          <w:t>عبد الله الأنصاري</w:t>
        </w:r>
      </w:smartTag>
      <w:r w:rsidRPr="00E42D93">
        <w:rPr>
          <w:rFonts w:cs="mylotus" w:hint="eastAsia"/>
          <w:sz w:val="36"/>
          <w:szCs w:val="27"/>
          <w:rtl/>
        </w:rPr>
        <w:t>»</w:t>
      </w:r>
      <w:r w:rsidRPr="00E42D93">
        <w:rPr>
          <w:rFonts w:cs="mylotus" w:hint="cs"/>
          <w:sz w:val="36"/>
          <w:szCs w:val="27"/>
          <w:rtl/>
        </w:rPr>
        <w:t xml:space="preserve">، فلا يمكننا أن نصدق مثل هذه الروايات ونستند إليها، وذلك لكثرة الرواة الكذبة والغلاة الذين لا حصر لهم بين رواة تلك الزيارات، وعلى فرض صحة تلك الرواية فليس فيها مطلقاً ما يدل على أنَّ جابرَ إنما زار ذلك القبر متوسلاً متمسِّحاً وبوصفه يؤدي طقساً معيناً..، لاسيما أنه لم يكن لمرقد الإمام الهمام </w:t>
      </w:r>
      <w:r w:rsidR="00F10F01" w:rsidRPr="00E42D93">
        <w:rPr>
          <w:rFonts w:cs="CTraditional Arabic" w:hint="cs"/>
          <w:sz w:val="36"/>
          <w:szCs w:val="27"/>
          <w:rtl/>
        </w:rPr>
        <w:t>؛</w:t>
      </w:r>
      <w:r w:rsidRPr="00E42D93">
        <w:rPr>
          <w:rFonts w:cs="mylotus" w:hint="cs"/>
          <w:sz w:val="36"/>
          <w:szCs w:val="27"/>
          <w:rtl/>
        </w:rPr>
        <w:t xml:space="preserve"> في ذلك الزمن بناءٌ ولا</w:t>
      </w:r>
      <w:r w:rsidRPr="00E42D93">
        <w:rPr>
          <w:rFonts w:cs="Times New Roman" w:hint="cs"/>
          <w:sz w:val="36"/>
          <w:szCs w:val="27"/>
          <w:rtl/>
        </w:rPr>
        <w:t> </w:t>
      </w:r>
      <w:r w:rsidRPr="00E42D93">
        <w:rPr>
          <w:rFonts w:cs="mylotus" w:hint="cs"/>
          <w:sz w:val="36"/>
          <w:szCs w:val="27"/>
          <w:rtl/>
        </w:rPr>
        <w:t xml:space="preserve">قبَّةٌ ولا ضريحٌ... ولم يقم ذلك الصحابي الجليل بالأعمال التي يقوم بها الزائرون اليوم في حرم ومرقد ذلك الإمام مثل الطواف وطلب الحوائج والاستشفاع...، بل أكثر ما يمكن قوله هو أن جابر زار قبر سيد الشهداء </w:t>
      </w:r>
      <w:r w:rsidR="00F10F01" w:rsidRPr="00E42D93">
        <w:rPr>
          <w:rFonts w:cs="CTraditional Arabic" w:hint="cs"/>
          <w:sz w:val="36"/>
          <w:szCs w:val="27"/>
          <w:rtl/>
        </w:rPr>
        <w:t>؛</w:t>
      </w:r>
      <w:r w:rsidRPr="00E42D93">
        <w:rPr>
          <w:rFonts w:cs="mylotus" w:hint="cs"/>
          <w:sz w:val="36"/>
          <w:szCs w:val="27"/>
          <w:rtl/>
        </w:rPr>
        <w:t xml:space="preserve"> ليدعو الله تعالى الحيّ القيوم له بالرحمة والغفران. وأياً كان الأمر فلا يمكن اعتبار هذه الواقعة دليلاً محكماً وشاهداً معتبراً على شدّ الرحال لزيارات المراقد.</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وفي ما يلي سنذكر بعض الأخبار والآثار، الواردة في الكتب الموثَّقة والمعتبرة، التي تؤيد هذا المعنى وتثبت مُدَّعانا في أن الرحيل إلى </w:t>
      </w:r>
      <w:r w:rsidRPr="00E42D93">
        <w:rPr>
          <w:rFonts w:cs="mylotus" w:hint="eastAsia"/>
          <w:sz w:val="36"/>
          <w:szCs w:val="27"/>
          <w:rtl/>
        </w:rPr>
        <w:t>«</w:t>
      </w:r>
      <w:r w:rsidRPr="00E42D93">
        <w:rPr>
          <w:rFonts w:cs="mylotus" w:hint="cs"/>
          <w:b/>
          <w:bCs/>
          <w:sz w:val="36"/>
          <w:szCs w:val="27"/>
          <w:rtl/>
        </w:rPr>
        <w:t>زيارات الأضرحة</w:t>
      </w:r>
      <w:r w:rsidRPr="00E42D93">
        <w:rPr>
          <w:rFonts w:cs="mylotus" w:hint="eastAsia"/>
          <w:sz w:val="36"/>
          <w:szCs w:val="27"/>
          <w:rtl/>
        </w:rPr>
        <w:t>»</w:t>
      </w:r>
      <w:r w:rsidRPr="00E42D93">
        <w:rPr>
          <w:rFonts w:cs="mylotus" w:hint="cs"/>
          <w:sz w:val="36"/>
          <w:szCs w:val="27"/>
          <w:rtl/>
        </w:rPr>
        <w:t xml:space="preserve"> لم يكن في أي وقتٍ - في نظر شارع الإسلام - عملاً ممدوحاً ولم يجعله أمراً مهمِاً ولم يعتبِرْهُ من العبادات والحقائق الشرعية بل كان - بدلالة الروايات الآتية - منهياً عنه من قِبَلِ الرسول المختار (</w:t>
      </w:r>
      <w:r w:rsidR="00F10F01" w:rsidRPr="00E42D93">
        <w:rPr>
          <w:rFonts w:ascii="AGA Arabesque" w:hAnsi="AGA Arabesque" w:cs="CTraditional Arabic" w:hint="cs"/>
          <w:sz w:val="36"/>
          <w:szCs w:val="27"/>
          <w:rtl/>
        </w:rPr>
        <w:t>ص</w:t>
      </w:r>
      <w:r w:rsidRPr="00E42D93">
        <w:rPr>
          <w:rFonts w:cs="mylotus" w:hint="cs"/>
          <w:sz w:val="36"/>
          <w:szCs w:val="27"/>
          <w:rtl/>
        </w:rPr>
        <w:t xml:space="preserve">) وكان ينكره أصحابه الأجلاء في صدر الإسلام، وعلى أقل تقدير لم يكن عبادةً مأموراً بها: </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1 - روى الحافظ </w:t>
      </w:r>
      <w:r w:rsidRPr="00E42D93">
        <w:rPr>
          <w:rFonts w:cs="mylotus" w:hint="eastAsia"/>
          <w:sz w:val="36"/>
          <w:szCs w:val="27"/>
          <w:rtl/>
        </w:rPr>
        <w:t>«</w:t>
      </w:r>
      <w:r w:rsidRPr="00E42D93">
        <w:rPr>
          <w:rFonts w:cs="mylotus" w:hint="cs"/>
          <w:b/>
          <w:bCs/>
          <w:sz w:val="36"/>
          <w:szCs w:val="27"/>
          <w:rtl/>
        </w:rPr>
        <w:t>عبد الرزاق الصنعاني</w:t>
      </w:r>
      <w:r w:rsidRPr="00E42D93">
        <w:rPr>
          <w:rFonts w:cs="mylotus" w:hint="eastAsia"/>
          <w:sz w:val="36"/>
          <w:szCs w:val="27"/>
          <w:rtl/>
        </w:rPr>
        <w:t>»</w:t>
      </w:r>
      <w:r w:rsidRPr="00E42D93">
        <w:rPr>
          <w:rFonts w:cs="mylotus" w:hint="cs"/>
          <w:sz w:val="36"/>
          <w:szCs w:val="27"/>
          <w:rtl/>
        </w:rPr>
        <w:t>(ت 211 هـ ق)</w:t>
      </w:r>
      <w:r w:rsidRPr="00106C9B">
        <w:rPr>
          <w:rFonts w:cs="B Lotus"/>
          <w:b/>
          <w:sz w:val="36"/>
          <w:szCs w:val="27"/>
          <w:vertAlign w:val="superscript"/>
          <w:rtl/>
        </w:rPr>
        <w:t>(</w:t>
      </w:r>
      <w:r w:rsidRPr="00106C9B">
        <w:rPr>
          <w:rStyle w:val="FootnoteReference"/>
          <w:rFonts w:cs="B Lotus"/>
          <w:b/>
          <w:sz w:val="36"/>
          <w:szCs w:val="27"/>
          <w:rtl/>
        </w:rPr>
        <w:footnoteReference w:id="237"/>
      </w:r>
      <w:r w:rsidRPr="00106C9B">
        <w:rPr>
          <w:rFonts w:cs="B Lotus"/>
          <w:b/>
          <w:sz w:val="36"/>
          <w:szCs w:val="27"/>
          <w:vertAlign w:val="superscript"/>
          <w:rtl/>
        </w:rPr>
        <w:t>)</w:t>
      </w:r>
      <w:r w:rsidRPr="00E42D93">
        <w:rPr>
          <w:rFonts w:cs="mylotus" w:hint="cs"/>
          <w:sz w:val="36"/>
          <w:szCs w:val="27"/>
          <w:rtl/>
        </w:rPr>
        <w:t xml:space="preserve"> في كتابه القيّم </w:t>
      </w:r>
      <w:r w:rsidRPr="00E42D93">
        <w:rPr>
          <w:rFonts w:cs="mylotus" w:hint="eastAsia"/>
          <w:sz w:val="36"/>
          <w:szCs w:val="27"/>
          <w:rtl/>
        </w:rPr>
        <w:t>«</w:t>
      </w:r>
      <w:r w:rsidRPr="00E42D93">
        <w:rPr>
          <w:rFonts w:cs="mylotus" w:hint="cs"/>
          <w:b/>
          <w:bCs/>
          <w:sz w:val="36"/>
          <w:szCs w:val="27"/>
          <w:rtl/>
        </w:rPr>
        <w:t>المصنَّف</w:t>
      </w:r>
      <w:r w:rsidRPr="00E42D93">
        <w:rPr>
          <w:rFonts w:cs="mylotus" w:hint="eastAsia"/>
          <w:sz w:val="36"/>
          <w:szCs w:val="27"/>
          <w:rtl/>
        </w:rPr>
        <w:t>»</w:t>
      </w:r>
      <w:r w:rsidRPr="00E42D93">
        <w:rPr>
          <w:rFonts w:cs="mylotus" w:hint="cs"/>
          <w:sz w:val="36"/>
          <w:szCs w:val="27"/>
          <w:rtl/>
        </w:rPr>
        <w:t xml:space="preserve"> الذي يُعَدُّ أحد أقدم كتب الحديث في الإسلام، كما أن مؤلِّفَه كان معاصراً للأئمة - عليهم السلام - من </w:t>
      </w:r>
      <w:r w:rsidRPr="00E42D93">
        <w:rPr>
          <w:rFonts w:ascii="Lotus Linotype" w:hAnsi="Lotus Linotype" w:cs="mylotus" w:hint="cs"/>
          <w:sz w:val="36"/>
          <w:szCs w:val="27"/>
          <w:rtl/>
        </w:rPr>
        <w:t xml:space="preserve">زمن الإمام الصادق وحتى الإمام الجواد، وكان </w:t>
      </w:r>
      <w:r w:rsidRPr="00E42D93">
        <w:rPr>
          <w:rFonts w:cs="mylotus" w:hint="cs"/>
          <w:sz w:val="36"/>
          <w:szCs w:val="27"/>
          <w:rtl/>
        </w:rPr>
        <w:t xml:space="preserve">- </w:t>
      </w:r>
      <w:r w:rsidRPr="00E42D93">
        <w:rPr>
          <w:rFonts w:ascii="Lotus Linotype" w:hAnsi="Lotus Linotype" w:cs="mylotus" w:hint="cs"/>
          <w:sz w:val="36"/>
          <w:szCs w:val="27"/>
          <w:rtl/>
        </w:rPr>
        <w:t>طبقاً لتصريح علماء الرجال</w:t>
      </w:r>
      <w:r w:rsidRPr="00E42D93">
        <w:rPr>
          <w:rFonts w:cs="mylotus" w:hint="cs"/>
          <w:sz w:val="36"/>
          <w:szCs w:val="27"/>
          <w:rtl/>
        </w:rPr>
        <w:t xml:space="preserve"> - شيعيّ المذهب، الرواية التالية: «</w:t>
      </w:r>
      <w:r w:rsidRPr="00E42D93">
        <w:rPr>
          <w:rFonts w:cs="mylotus" w:hint="cs"/>
          <w:b/>
          <w:bCs/>
          <w:sz w:val="36"/>
          <w:szCs w:val="27"/>
          <w:rtl/>
        </w:rPr>
        <w:t xml:space="preserve">عبد الرزاق عن معمر عن قتادة أن رسول الله </w:t>
      </w:r>
      <w:r w:rsidR="00F10F01" w:rsidRPr="00E42D93">
        <w:rPr>
          <w:rFonts w:cs="CTraditional Arabic" w:hint="cs"/>
          <w:b/>
          <w:sz w:val="36"/>
          <w:szCs w:val="27"/>
          <w:rtl/>
        </w:rPr>
        <w:t>ص</w:t>
      </w:r>
      <w:r w:rsidRPr="00E42D93">
        <w:rPr>
          <w:rFonts w:cs="mylotus" w:hint="cs"/>
          <w:b/>
          <w:bCs/>
          <w:sz w:val="36"/>
          <w:szCs w:val="27"/>
          <w:rtl/>
        </w:rPr>
        <w:t xml:space="preserve"> قال: من زار القبور فليس منّا</w:t>
      </w:r>
      <w:r w:rsidRPr="00E42D93">
        <w:rPr>
          <w:rFonts w:cs="mylotus" w:hint="cs"/>
          <w:sz w:val="36"/>
          <w:szCs w:val="27"/>
          <w:rtl/>
        </w:rPr>
        <w:t>»</w:t>
      </w:r>
      <w:r w:rsidRPr="00E42D93">
        <w:rPr>
          <w:rStyle w:val="FootnoteReference"/>
          <w:rFonts w:cs="mylotus"/>
          <w:sz w:val="36"/>
          <w:szCs w:val="27"/>
          <w:rtl/>
        </w:rPr>
        <w:t xml:space="preserve"> </w:t>
      </w:r>
      <w:r w:rsidRPr="00106C9B">
        <w:rPr>
          <w:rStyle w:val="FootnoteReference"/>
          <w:rFonts w:cs="B Lotus"/>
          <w:b/>
          <w:sz w:val="36"/>
          <w:szCs w:val="27"/>
          <w:rtl/>
        </w:rPr>
        <w:t>(</w:t>
      </w:r>
      <w:r w:rsidRPr="00106C9B">
        <w:rPr>
          <w:rStyle w:val="FootnoteReference"/>
          <w:rFonts w:cs="B Lotus"/>
          <w:b/>
          <w:sz w:val="36"/>
          <w:szCs w:val="27"/>
          <w:rtl/>
        </w:rPr>
        <w:footnoteReference w:id="238"/>
      </w:r>
      <w:r w:rsidRPr="00106C9B">
        <w:rPr>
          <w:rStyle w:val="FootnoteReference"/>
          <w:rFonts w:cs="B Lotus"/>
          <w:b/>
          <w:sz w:val="36"/>
          <w:szCs w:val="27"/>
          <w:rtl/>
        </w:rPr>
        <w:t>)</w:t>
      </w:r>
      <w:r w:rsidRPr="00E42D93">
        <w:rPr>
          <w:rFonts w:cs="mylotus" w:hint="cs"/>
          <w:sz w:val="36"/>
          <w:szCs w:val="27"/>
          <w:rtl/>
        </w:rPr>
        <w:t>.</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2 - وروى «</w:t>
      </w:r>
      <w:r w:rsidRPr="00E42D93">
        <w:rPr>
          <w:rFonts w:cs="mylotus" w:hint="cs"/>
          <w:b/>
          <w:bCs/>
          <w:sz w:val="36"/>
          <w:szCs w:val="27"/>
          <w:rtl/>
        </w:rPr>
        <w:t>الحاكم النيسابوري</w:t>
      </w:r>
      <w:r w:rsidRPr="00E42D93">
        <w:rPr>
          <w:rFonts w:cs="mylotus" w:hint="cs"/>
          <w:sz w:val="36"/>
          <w:szCs w:val="27"/>
          <w:rtl/>
        </w:rPr>
        <w:t>»</w:t>
      </w:r>
      <w:r w:rsidRPr="00106C9B">
        <w:rPr>
          <w:rFonts w:cs="B Lotus"/>
          <w:b/>
          <w:sz w:val="36"/>
          <w:szCs w:val="27"/>
          <w:vertAlign w:val="superscript"/>
          <w:rtl/>
        </w:rPr>
        <w:t>(</w:t>
      </w:r>
      <w:r w:rsidRPr="00106C9B">
        <w:rPr>
          <w:rStyle w:val="FootnoteReference"/>
          <w:rFonts w:cs="B Lotus"/>
          <w:b/>
          <w:sz w:val="36"/>
          <w:szCs w:val="27"/>
          <w:rtl/>
        </w:rPr>
        <w:footnoteReference w:id="239"/>
      </w:r>
      <w:r w:rsidRPr="00106C9B">
        <w:rPr>
          <w:rFonts w:cs="B Lotus"/>
          <w:b/>
          <w:sz w:val="36"/>
          <w:szCs w:val="27"/>
          <w:vertAlign w:val="superscript"/>
          <w:rtl/>
        </w:rPr>
        <w:t>)</w:t>
      </w:r>
      <w:r w:rsidRPr="00E42D93">
        <w:rPr>
          <w:rFonts w:cs="mylotus" w:hint="cs"/>
          <w:sz w:val="36"/>
          <w:szCs w:val="27"/>
          <w:rtl/>
        </w:rPr>
        <w:t xml:space="preserve"> بإسناده عن عبد الله بن عمرو بن العاص</w:t>
      </w:r>
      <w:r w:rsidRPr="00106C9B">
        <w:rPr>
          <w:rStyle w:val="FootnoteReference"/>
          <w:rFonts w:cs="B Lotus"/>
          <w:b/>
          <w:sz w:val="36"/>
          <w:szCs w:val="27"/>
          <w:rtl/>
        </w:rPr>
        <w:t>(</w:t>
      </w:r>
      <w:r w:rsidRPr="00106C9B">
        <w:rPr>
          <w:rStyle w:val="FootnoteReference"/>
          <w:rFonts w:cs="B Lotus"/>
          <w:b/>
          <w:sz w:val="36"/>
          <w:szCs w:val="27"/>
          <w:rtl/>
        </w:rPr>
        <w:footnoteReference w:id="240"/>
      </w:r>
      <w:r w:rsidRPr="00106C9B">
        <w:rPr>
          <w:rStyle w:val="FootnoteReference"/>
          <w:rFonts w:cs="B Lotus"/>
          <w:b/>
          <w:sz w:val="36"/>
          <w:szCs w:val="27"/>
          <w:rtl/>
        </w:rPr>
        <w:t>)</w:t>
      </w:r>
      <w:r w:rsidRPr="00E42D93">
        <w:rPr>
          <w:rFonts w:cs="mylotus"/>
          <w:sz w:val="36"/>
          <w:szCs w:val="27"/>
          <w:rtl/>
        </w:rPr>
        <w:t xml:space="preserve">قال: </w:t>
      </w:r>
      <w:r w:rsidRPr="00E42D93">
        <w:rPr>
          <w:rFonts w:cs="mylotus" w:hint="cs"/>
          <w:sz w:val="36"/>
          <w:szCs w:val="27"/>
          <w:rtl/>
        </w:rPr>
        <w:t>«</w:t>
      </w:r>
      <w:r w:rsidRPr="00E42D93">
        <w:rPr>
          <w:rFonts w:cs="mylotus"/>
          <w:sz w:val="36"/>
          <w:szCs w:val="27"/>
          <w:rtl/>
        </w:rPr>
        <w:t>ق</w:t>
      </w:r>
      <w:r w:rsidRPr="00E42D93">
        <w:rPr>
          <w:rFonts w:cs="mylotus" w:hint="cs"/>
          <w:sz w:val="36"/>
          <w:szCs w:val="27"/>
          <w:rtl/>
        </w:rPr>
        <w:t>َ</w:t>
      </w:r>
      <w:r w:rsidRPr="00E42D93">
        <w:rPr>
          <w:rFonts w:cs="mylotus"/>
          <w:sz w:val="36"/>
          <w:szCs w:val="27"/>
          <w:rtl/>
        </w:rPr>
        <w:t>ب</w:t>
      </w:r>
      <w:r w:rsidRPr="00E42D93">
        <w:rPr>
          <w:rFonts w:cs="mylotus" w:hint="cs"/>
          <w:sz w:val="36"/>
          <w:szCs w:val="27"/>
          <w:rtl/>
        </w:rPr>
        <w:t>َ</w:t>
      </w:r>
      <w:r w:rsidRPr="00E42D93">
        <w:rPr>
          <w:rFonts w:cs="mylotus"/>
          <w:sz w:val="36"/>
          <w:szCs w:val="27"/>
          <w:rtl/>
        </w:rPr>
        <w:t>ر</w:t>
      </w:r>
      <w:r w:rsidRPr="00E42D93">
        <w:rPr>
          <w:rFonts w:cs="mylotus" w:hint="cs"/>
          <w:sz w:val="36"/>
          <w:szCs w:val="27"/>
          <w:rtl/>
        </w:rPr>
        <w:t>ْ</w:t>
      </w:r>
      <w:r w:rsidRPr="00E42D93">
        <w:rPr>
          <w:rFonts w:cs="mylotus"/>
          <w:sz w:val="36"/>
          <w:szCs w:val="27"/>
          <w:rtl/>
        </w:rPr>
        <w:t>ن</w:t>
      </w:r>
      <w:r w:rsidRPr="00E42D93">
        <w:rPr>
          <w:rFonts w:cs="mylotus" w:hint="cs"/>
          <w:sz w:val="36"/>
          <w:szCs w:val="27"/>
          <w:rtl/>
        </w:rPr>
        <w:t>َ</w:t>
      </w:r>
      <w:r w:rsidRPr="00E42D93">
        <w:rPr>
          <w:rFonts w:cs="mylotus"/>
          <w:sz w:val="36"/>
          <w:szCs w:val="27"/>
          <w:rtl/>
        </w:rPr>
        <w:t>ا</w:t>
      </w:r>
      <w:r w:rsidRPr="00106C9B">
        <w:rPr>
          <w:rFonts w:cs="B Lotus"/>
          <w:b/>
          <w:sz w:val="36"/>
          <w:szCs w:val="27"/>
          <w:vertAlign w:val="superscript"/>
          <w:rtl/>
        </w:rPr>
        <w:t>(</w:t>
      </w:r>
      <w:r w:rsidRPr="00106C9B">
        <w:rPr>
          <w:rStyle w:val="FootnoteReference"/>
          <w:rFonts w:cs="B Lotus"/>
          <w:b/>
          <w:sz w:val="36"/>
          <w:szCs w:val="27"/>
          <w:rtl/>
        </w:rPr>
        <w:footnoteReference w:id="241"/>
      </w:r>
      <w:r w:rsidRPr="00106C9B">
        <w:rPr>
          <w:rFonts w:cs="B Lotus"/>
          <w:b/>
          <w:sz w:val="36"/>
          <w:szCs w:val="27"/>
          <w:vertAlign w:val="superscript"/>
          <w:rtl/>
        </w:rPr>
        <w:t>)</w:t>
      </w:r>
      <w:r w:rsidRPr="00E42D93">
        <w:rPr>
          <w:rFonts w:cs="mylotus"/>
          <w:sz w:val="36"/>
          <w:szCs w:val="27"/>
          <w:rtl/>
        </w:rPr>
        <w:t xml:space="preserve"> مع رسول الله </w:t>
      </w:r>
      <w:r w:rsidR="00F10F01" w:rsidRPr="00E42D93">
        <w:rPr>
          <w:rFonts w:ascii="AGA Arabesque" w:hAnsi="AGA Arabesque" w:cs="CTraditional Arabic" w:hint="cs"/>
          <w:sz w:val="36"/>
          <w:szCs w:val="27"/>
          <w:rtl/>
        </w:rPr>
        <w:t>ص</w:t>
      </w:r>
      <w:r w:rsidRPr="00E42D93">
        <w:rPr>
          <w:rFonts w:cs="mylotus"/>
          <w:sz w:val="36"/>
          <w:szCs w:val="27"/>
          <w:rtl/>
        </w:rPr>
        <w:t xml:space="preserve"> رجلا</w:t>
      </w:r>
      <w:r w:rsidRPr="00E42D93">
        <w:rPr>
          <w:rFonts w:cs="mylotus" w:hint="cs"/>
          <w:sz w:val="36"/>
          <w:szCs w:val="27"/>
          <w:rtl/>
        </w:rPr>
        <w:t>ً</w:t>
      </w:r>
      <w:r w:rsidRPr="00E42D93">
        <w:rPr>
          <w:rFonts w:cs="mylotus"/>
          <w:sz w:val="36"/>
          <w:szCs w:val="27"/>
          <w:rtl/>
        </w:rPr>
        <w:t>، فلم</w:t>
      </w:r>
      <w:r w:rsidRPr="00E42D93">
        <w:rPr>
          <w:rFonts w:cs="mylotus" w:hint="cs"/>
          <w:sz w:val="36"/>
          <w:szCs w:val="27"/>
          <w:rtl/>
        </w:rPr>
        <w:t>َّ</w:t>
      </w:r>
      <w:r w:rsidRPr="00E42D93">
        <w:rPr>
          <w:rFonts w:cs="mylotus"/>
          <w:sz w:val="36"/>
          <w:szCs w:val="27"/>
          <w:rtl/>
        </w:rPr>
        <w:t>ا رجعنا وحاذينا بابه إذ</w:t>
      </w:r>
      <w:r w:rsidRPr="00E42D93">
        <w:rPr>
          <w:rFonts w:cs="mylotus" w:hint="cs"/>
          <w:sz w:val="36"/>
          <w:szCs w:val="27"/>
          <w:rtl/>
        </w:rPr>
        <w:t>ا</w:t>
      </w:r>
      <w:r w:rsidRPr="00E42D93">
        <w:rPr>
          <w:rFonts w:cs="mylotus"/>
          <w:sz w:val="36"/>
          <w:szCs w:val="27"/>
          <w:rtl/>
        </w:rPr>
        <w:t xml:space="preserve"> هو بامرأة لا نظنه عرفها، فقال: «</w:t>
      </w:r>
      <w:r w:rsidRPr="00E42D93">
        <w:rPr>
          <w:rFonts w:cs="mylotus"/>
          <w:b/>
          <w:bCs/>
          <w:sz w:val="36"/>
          <w:szCs w:val="27"/>
          <w:rtl/>
        </w:rPr>
        <w:t>يا فاطمة</w:t>
      </w:r>
      <w:r w:rsidRPr="00E42D93">
        <w:rPr>
          <w:rFonts w:cs="mylotus" w:hint="cs"/>
          <w:b/>
          <w:bCs/>
          <w:sz w:val="36"/>
          <w:szCs w:val="27"/>
          <w:rtl/>
        </w:rPr>
        <w:t>ُ</w:t>
      </w:r>
      <w:r w:rsidRPr="00E42D93">
        <w:rPr>
          <w:rFonts w:cs="mylotus"/>
          <w:b/>
          <w:bCs/>
          <w:sz w:val="36"/>
          <w:szCs w:val="27"/>
          <w:rtl/>
        </w:rPr>
        <w:t xml:space="preserve"> من أين ج</w:t>
      </w:r>
      <w:r w:rsidRPr="00E42D93">
        <w:rPr>
          <w:rFonts w:cs="mylotus" w:hint="cs"/>
          <w:b/>
          <w:bCs/>
          <w:sz w:val="36"/>
          <w:szCs w:val="27"/>
          <w:rtl/>
        </w:rPr>
        <w:t>ِ</w:t>
      </w:r>
      <w:r w:rsidRPr="00E42D93">
        <w:rPr>
          <w:rFonts w:cs="mylotus"/>
          <w:b/>
          <w:bCs/>
          <w:sz w:val="36"/>
          <w:szCs w:val="27"/>
          <w:rtl/>
        </w:rPr>
        <w:t>ئ</w:t>
      </w:r>
      <w:r w:rsidRPr="00E42D93">
        <w:rPr>
          <w:rFonts w:cs="mylotus" w:hint="cs"/>
          <w:b/>
          <w:bCs/>
          <w:sz w:val="36"/>
          <w:szCs w:val="27"/>
          <w:rtl/>
        </w:rPr>
        <w:t>ْ</w:t>
      </w:r>
      <w:r w:rsidRPr="00E42D93">
        <w:rPr>
          <w:rFonts w:cs="mylotus"/>
          <w:b/>
          <w:bCs/>
          <w:sz w:val="36"/>
          <w:szCs w:val="27"/>
          <w:rtl/>
        </w:rPr>
        <w:t>ت</w:t>
      </w:r>
      <w:r w:rsidRPr="00E42D93">
        <w:rPr>
          <w:rFonts w:cs="mylotus" w:hint="cs"/>
          <w:b/>
          <w:bCs/>
          <w:sz w:val="36"/>
          <w:szCs w:val="27"/>
          <w:rtl/>
        </w:rPr>
        <w:t>ِ</w:t>
      </w:r>
      <w:r w:rsidRPr="00E42D93">
        <w:rPr>
          <w:rFonts w:cs="mylotus"/>
          <w:b/>
          <w:bCs/>
          <w:sz w:val="36"/>
          <w:szCs w:val="27"/>
          <w:rtl/>
        </w:rPr>
        <w:t>؟» قالت: جئت</w:t>
      </w:r>
      <w:r w:rsidRPr="00E42D93">
        <w:rPr>
          <w:rFonts w:cs="mylotus" w:hint="cs"/>
          <w:b/>
          <w:bCs/>
          <w:sz w:val="36"/>
          <w:szCs w:val="27"/>
          <w:rtl/>
        </w:rPr>
        <w:t>ُ</w:t>
      </w:r>
      <w:r w:rsidRPr="00E42D93">
        <w:rPr>
          <w:rFonts w:cs="mylotus"/>
          <w:b/>
          <w:bCs/>
          <w:sz w:val="36"/>
          <w:szCs w:val="27"/>
          <w:rtl/>
        </w:rPr>
        <w:t xml:space="preserve"> من أهل المي</w:t>
      </w:r>
      <w:r w:rsidRPr="00E42D93">
        <w:rPr>
          <w:rFonts w:cs="mylotus" w:hint="cs"/>
          <w:b/>
          <w:bCs/>
          <w:sz w:val="36"/>
          <w:szCs w:val="27"/>
          <w:rtl/>
        </w:rPr>
        <w:t>ِّ</w:t>
      </w:r>
      <w:r w:rsidRPr="00E42D93">
        <w:rPr>
          <w:rFonts w:cs="mylotus"/>
          <w:b/>
          <w:bCs/>
          <w:sz w:val="36"/>
          <w:szCs w:val="27"/>
          <w:rtl/>
        </w:rPr>
        <w:t>ت رحمت</w:t>
      </w:r>
      <w:r w:rsidRPr="00E42D93">
        <w:rPr>
          <w:rFonts w:cs="mylotus" w:hint="cs"/>
          <w:b/>
          <w:bCs/>
          <w:sz w:val="36"/>
          <w:szCs w:val="27"/>
          <w:rtl/>
        </w:rPr>
        <w:t>ُ</w:t>
      </w:r>
      <w:r w:rsidRPr="00E42D93">
        <w:rPr>
          <w:rFonts w:cs="mylotus"/>
          <w:b/>
          <w:bCs/>
          <w:sz w:val="36"/>
          <w:szCs w:val="27"/>
          <w:rtl/>
        </w:rPr>
        <w:t xml:space="preserve"> إليهم م</w:t>
      </w:r>
      <w:r w:rsidRPr="00E42D93">
        <w:rPr>
          <w:rFonts w:cs="mylotus" w:hint="cs"/>
          <w:b/>
          <w:bCs/>
          <w:sz w:val="36"/>
          <w:szCs w:val="27"/>
          <w:rtl/>
        </w:rPr>
        <w:t>َ</w:t>
      </w:r>
      <w:r w:rsidRPr="00E42D93">
        <w:rPr>
          <w:rFonts w:cs="mylotus"/>
          <w:b/>
          <w:bCs/>
          <w:sz w:val="36"/>
          <w:szCs w:val="27"/>
          <w:rtl/>
        </w:rPr>
        <w:t>ي</w:t>
      </w:r>
      <w:r w:rsidRPr="00E42D93">
        <w:rPr>
          <w:rFonts w:cs="mylotus" w:hint="cs"/>
          <w:b/>
          <w:bCs/>
          <w:sz w:val="36"/>
          <w:szCs w:val="27"/>
          <w:rtl/>
        </w:rPr>
        <w:t>ِّ</w:t>
      </w:r>
      <w:r w:rsidRPr="00E42D93">
        <w:rPr>
          <w:rFonts w:cs="mylotus"/>
          <w:b/>
          <w:bCs/>
          <w:sz w:val="36"/>
          <w:szCs w:val="27"/>
          <w:rtl/>
        </w:rPr>
        <w:t>ت</w:t>
      </w:r>
      <w:r w:rsidRPr="00E42D93">
        <w:rPr>
          <w:rFonts w:cs="mylotus" w:hint="cs"/>
          <w:b/>
          <w:bCs/>
          <w:sz w:val="36"/>
          <w:szCs w:val="27"/>
          <w:rtl/>
        </w:rPr>
        <w:t>َ</w:t>
      </w:r>
      <w:r w:rsidRPr="00E42D93">
        <w:rPr>
          <w:rFonts w:cs="mylotus"/>
          <w:b/>
          <w:bCs/>
          <w:sz w:val="36"/>
          <w:szCs w:val="27"/>
          <w:rtl/>
        </w:rPr>
        <w:t>هم وعز</w:t>
      </w:r>
      <w:r w:rsidRPr="00E42D93">
        <w:rPr>
          <w:rFonts w:cs="mylotus" w:hint="cs"/>
          <w:b/>
          <w:bCs/>
          <w:sz w:val="36"/>
          <w:szCs w:val="27"/>
          <w:rtl/>
        </w:rPr>
        <w:t>َّ</w:t>
      </w:r>
      <w:r w:rsidRPr="00E42D93">
        <w:rPr>
          <w:rFonts w:cs="mylotus"/>
          <w:b/>
          <w:bCs/>
          <w:sz w:val="36"/>
          <w:szCs w:val="27"/>
          <w:rtl/>
        </w:rPr>
        <w:t>ي</w:t>
      </w:r>
      <w:r w:rsidRPr="00E42D93">
        <w:rPr>
          <w:rFonts w:cs="mylotus" w:hint="cs"/>
          <w:b/>
          <w:bCs/>
          <w:sz w:val="36"/>
          <w:szCs w:val="27"/>
          <w:rtl/>
        </w:rPr>
        <w:t>ْ</w:t>
      </w:r>
      <w:r w:rsidRPr="00E42D93">
        <w:rPr>
          <w:rFonts w:cs="mylotus"/>
          <w:b/>
          <w:bCs/>
          <w:sz w:val="36"/>
          <w:szCs w:val="27"/>
          <w:rtl/>
        </w:rPr>
        <w:t>ت</w:t>
      </w:r>
      <w:r w:rsidRPr="00E42D93">
        <w:rPr>
          <w:rFonts w:cs="mylotus" w:hint="cs"/>
          <w:b/>
          <w:bCs/>
          <w:sz w:val="36"/>
          <w:szCs w:val="27"/>
          <w:rtl/>
        </w:rPr>
        <w:t>ُ</w:t>
      </w:r>
      <w:r w:rsidRPr="00E42D93">
        <w:rPr>
          <w:rFonts w:cs="mylotus"/>
          <w:b/>
          <w:bCs/>
          <w:sz w:val="36"/>
          <w:szCs w:val="27"/>
          <w:rtl/>
        </w:rPr>
        <w:t>ه</w:t>
      </w:r>
      <w:r w:rsidRPr="00E42D93">
        <w:rPr>
          <w:rFonts w:cs="mylotus" w:hint="cs"/>
          <w:b/>
          <w:bCs/>
          <w:sz w:val="36"/>
          <w:szCs w:val="27"/>
          <w:rtl/>
        </w:rPr>
        <w:t>ُ</w:t>
      </w:r>
      <w:r w:rsidRPr="00E42D93">
        <w:rPr>
          <w:rFonts w:cs="mylotus"/>
          <w:b/>
          <w:bCs/>
          <w:sz w:val="36"/>
          <w:szCs w:val="27"/>
          <w:rtl/>
        </w:rPr>
        <w:t>م. قال: «فلعل</w:t>
      </w:r>
      <w:r w:rsidRPr="00E42D93">
        <w:rPr>
          <w:rFonts w:cs="mylotus" w:hint="cs"/>
          <w:b/>
          <w:bCs/>
          <w:sz w:val="36"/>
          <w:szCs w:val="27"/>
          <w:rtl/>
        </w:rPr>
        <w:t>َّ</w:t>
      </w:r>
      <w:r w:rsidRPr="00E42D93">
        <w:rPr>
          <w:rFonts w:cs="mylotus"/>
          <w:b/>
          <w:bCs/>
          <w:sz w:val="36"/>
          <w:szCs w:val="27"/>
          <w:rtl/>
        </w:rPr>
        <w:t>ك بلغت</w:t>
      </w:r>
      <w:r w:rsidRPr="00E42D93">
        <w:rPr>
          <w:rFonts w:cs="mylotus" w:hint="cs"/>
          <w:b/>
          <w:bCs/>
          <w:sz w:val="36"/>
          <w:szCs w:val="27"/>
          <w:rtl/>
        </w:rPr>
        <w:t>َ</w:t>
      </w:r>
      <w:r w:rsidRPr="00E42D93">
        <w:rPr>
          <w:rFonts w:cs="mylotus"/>
          <w:b/>
          <w:bCs/>
          <w:sz w:val="36"/>
          <w:szCs w:val="27"/>
          <w:rtl/>
        </w:rPr>
        <w:t xml:space="preserve"> معهم الكد</w:t>
      </w:r>
      <w:r w:rsidRPr="00E42D93">
        <w:rPr>
          <w:rFonts w:cs="mylotus" w:hint="cs"/>
          <w:b/>
          <w:bCs/>
          <w:sz w:val="36"/>
          <w:szCs w:val="27"/>
          <w:rtl/>
        </w:rPr>
        <w:t>ي</w:t>
      </w:r>
      <w:r w:rsidRPr="00106C9B">
        <w:rPr>
          <w:rFonts w:cs="B Lotus"/>
          <w:b/>
          <w:sz w:val="36"/>
          <w:szCs w:val="27"/>
          <w:vertAlign w:val="superscript"/>
          <w:rtl/>
        </w:rPr>
        <w:t>(</w:t>
      </w:r>
      <w:r w:rsidRPr="00106C9B">
        <w:rPr>
          <w:rStyle w:val="FootnoteReference"/>
          <w:rFonts w:cs="B Lotus"/>
          <w:b/>
          <w:sz w:val="36"/>
          <w:szCs w:val="27"/>
          <w:rtl/>
        </w:rPr>
        <w:footnoteReference w:id="242"/>
      </w:r>
      <w:r w:rsidRPr="00106C9B">
        <w:rPr>
          <w:rFonts w:cs="B Lotus"/>
          <w:b/>
          <w:sz w:val="36"/>
          <w:szCs w:val="27"/>
          <w:vertAlign w:val="superscript"/>
          <w:rtl/>
        </w:rPr>
        <w:t>)</w:t>
      </w:r>
      <w:r w:rsidRPr="00E42D93">
        <w:rPr>
          <w:rFonts w:cs="mylotus"/>
          <w:b/>
          <w:bCs/>
          <w:sz w:val="36"/>
          <w:szCs w:val="27"/>
          <w:rtl/>
        </w:rPr>
        <w:t>؟» قالت: معاذ الله أن أبلغ معهم الكد</w:t>
      </w:r>
      <w:r w:rsidRPr="00E42D93">
        <w:rPr>
          <w:rFonts w:cs="mylotus" w:hint="cs"/>
          <w:b/>
          <w:bCs/>
          <w:sz w:val="36"/>
          <w:szCs w:val="27"/>
          <w:rtl/>
        </w:rPr>
        <w:t>يَ</w:t>
      </w:r>
      <w:r w:rsidRPr="00E42D93">
        <w:rPr>
          <w:rFonts w:cs="mylotus"/>
          <w:b/>
          <w:bCs/>
          <w:sz w:val="36"/>
          <w:szCs w:val="27"/>
          <w:rtl/>
        </w:rPr>
        <w:t>، وقد سمعت</w:t>
      </w:r>
      <w:r w:rsidRPr="00E42D93">
        <w:rPr>
          <w:rFonts w:cs="mylotus" w:hint="cs"/>
          <w:b/>
          <w:bCs/>
          <w:sz w:val="36"/>
          <w:szCs w:val="27"/>
          <w:rtl/>
        </w:rPr>
        <w:t>ُ</w:t>
      </w:r>
      <w:r w:rsidRPr="00E42D93">
        <w:rPr>
          <w:rFonts w:cs="mylotus"/>
          <w:b/>
          <w:bCs/>
          <w:sz w:val="36"/>
          <w:szCs w:val="27"/>
          <w:rtl/>
        </w:rPr>
        <w:t>ك</w:t>
      </w:r>
      <w:r w:rsidRPr="00E42D93">
        <w:rPr>
          <w:rFonts w:cs="mylotus" w:hint="cs"/>
          <w:b/>
          <w:bCs/>
          <w:sz w:val="36"/>
          <w:szCs w:val="27"/>
          <w:rtl/>
        </w:rPr>
        <w:t>َ</w:t>
      </w:r>
      <w:r w:rsidRPr="00E42D93">
        <w:rPr>
          <w:rFonts w:cs="mylotus"/>
          <w:b/>
          <w:bCs/>
          <w:sz w:val="36"/>
          <w:szCs w:val="27"/>
          <w:rtl/>
        </w:rPr>
        <w:t xml:space="preserve"> تذكر فيه ما تذكر</w:t>
      </w:r>
      <w:r w:rsidRPr="00E42D93">
        <w:rPr>
          <w:rFonts w:cs="mylotus" w:hint="cs"/>
          <w:b/>
          <w:bCs/>
          <w:sz w:val="36"/>
          <w:szCs w:val="27"/>
          <w:rtl/>
        </w:rPr>
        <w:t>!</w:t>
      </w:r>
      <w:r w:rsidRPr="00E42D93">
        <w:rPr>
          <w:rFonts w:cs="mylotus"/>
          <w:b/>
          <w:bCs/>
          <w:sz w:val="36"/>
          <w:szCs w:val="27"/>
          <w:rtl/>
        </w:rPr>
        <w:t>، قال: «لو بلغت</w:t>
      </w:r>
      <w:r w:rsidRPr="00E42D93">
        <w:rPr>
          <w:rFonts w:cs="mylotus" w:hint="cs"/>
          <w:b/>
          <w:bCs/>
          <w:sz w:val="36"/>
          <w:szCs w:val="27"/>
          <w:rtl/>
        </w:rPr>
        <w:t>ِ</w:t>
      </w:r>
      <w:r w:rsidRPr="00E42D93">
        <w:rPr>
          <w:rFonts w:cs="mylotus"/>
          <w:b/>
          <w:bCs/>
          <w:sz w:val="36"/>
          <w:szCs w:val="27"/>
          <w:rtl/>
        </w:rPr>
        <w:t xml:space="preserve"> معهم الكد</w:t>
      </w:r>
      <w:r w:rsidRPr="00E42D93">
        <w:rPr>
          <w:rFonts w:cs="mylotus" w:hint="cs"/>
          <w:b/>
          <w:bCs/>
          <w:sz w:val="36"/>
          <w:szCs w:val="27"/>
          <w:rtl/>
        </w:rPr>
        <w:t>ي</w:t>
      </w:r>
      <w:r w:rsidRPr="00E42D93">
        <w:rPr>
          <w:rFonts w:cs="mylotus"/>
          <w:b/>
          <w:bCs/>
          <w:sz w:val="36"/>
          <w:szCs w:val="27"/>
          <w:rtl/>
        </w:rPr>
        <w:t xml:space="preserve"> ما رأيت</w:t>
      </w:r>
      <w:r w:rsidRPr="00E42D93">
        <w:rPr>
          <w:rFonts w:cs="mylotus" w:hint="cs"/>
          <w:b/>
          <w:bCs/>
          <w:sz w:val="36"/>
          <w:szCs w:val="27"/>
          <w:rtl/>
        </w:rPr>
        <w:t>ِ</w:t>
      </w:r>
      <w:r w:rsidRPr="00E42D93">
        <w:rPr>
          <w:rFonts w:cs="mylotus"/>
          <w:b/>
          <w:bCs/>
          <w:sz w:val="36"/>
          <w:szCs w:val="27"/>
          <w:rtl/>
        </w:rPr>
        <w:t xml:space="preserve"> الجن</w:t>
      </w:r>
      <w:r w:rsidRPr="00E42D93">
        <w:rPr>
          <w:rFonts w:cs="mylotus" w:hint="cs"/>
          <w:b/>
          <w:bCs/>
          <w:sz w:val="36"/>
          <w:szCs w:val="27"/>
          <w:rtl/>
        </w:rPr>
        <w:t>َّ</w:t>
      </w:r>
      <w:r w:rsidRPr="00E42D93">
        <w:rPr>
          <w:rFonts w:cs="mylotus"/>
          <w:b/>
          <w:bCs/>
          <w:sz w:val="36"/>
          <w:szCs w:val="27"/>
          <w:rtl/>
        </w:rPr>
        <w:t>ة</w:t>
      </w:r>
      <w:r w:rsidRPr="00E42D93">
        <w:rPr>
          <w:rFonts w:cs="mylotus" w:hint="cs"/>
          <w:b/>
          <w:bCs/>
          <w:sz w:val="36"/>
          <w:szCs w:val="27"/>
          <w:rtl/>
        </w:rPr>
        <w:t>َ</w:t>
      </w:r>
      <w:r w:rsidRPr="00E42D93">
        <w:rPr>
          <w:rFonts w:cs="mylotus"/>
          <w:b/>
          <w:bCs/>
          <w:sz w:val="36"/>
          <w:szCs w:val="27"/>
          <w:rtl/>
        </w:rPr>
        <w:t xml:space="preserve"> حتى يرى جد</w:t>
      </w:r>
      <w:r w:rsidRPr="00E42D93">
        <w:rPr>
          <w:rFonts w:cs="mylotus" w:hint="cs"/>
          <w:b/>
          <w:bCs/>
          <w:sz w:val="36"/>
          <w:szCs w:val="27"/>
          <w:rtl/>
        </w:rPr>
        <w:t>ُّ</w:t>
      </w:r>
      <w:r w:rsidRPr="00E42D93">
        <w:rPr>
          <w:rFonts w:cs="mylotus"/>
          <w:b/>
          <w:bCs/>
          <w:sz w:val="36"/>
          <w:szCs w:val="27"/>
          <w:rtl/>
        </w:rPr>
        <w:t xml:space="preserve"> أبيك</w:t>
      </w:r>
      <w:r w:rsidRPr="00E42D93">
        <w:rPr>
          <w:rFonts w:cs="mylotus" w:hint="cs"/>
          <w:b/>
          <w:bCs/>
          <w:sz w:val="36"/>
          <w:szCs w:val="27"/>
          <w:rtl/>
        </w:rPr>
        <w:t>ِ</w:t>
      </w:r>
      <w:r w:rsidRPr="00E42D93">
        <w:rPr>
          <w:rFonts w:cs="mylotus"/>
          <w:sz w:val="36"/>
          <w:szCs w:val="27"/>
          <w:rtl/>
        </w:rPr>
        <w:t>» «والكد</w:t>
      </w:r>
      <w:r w:rsidRPr="00E42D93">
        <w:rPr>
          <w:rFonts w:cs="mylotus" w:hint="cs"/>
          <w:sz w:val="36"/>
          <w:szCs w:val="27"/>
          <w:rtl/>
        </w:rPr>
        <w:t>ي</w:t>
      </w:r>
      <w:r w:rsidRPr="00E42D93">
        <w:rPr>
          <w:rFonts w:cs="mylotus"/>
          <w:sz w:val="36"/>
          <w:szCs w:val="27"/>
          <w:rtl/>
        </w:rPr>
        <w:t>: المقابر»</w:t>
      </w:r>
      <w:r w:rsidRPr="00106C9B">
        <w:rPr>
          <w:rFonts w:cs="B Lotus"/>
          <w:b/>
          <w:sz w:val="36"/>
          <w:szCs w:val="27"/>
          <w:vertAlign w:val="superscript"/>
          <w:rtl/>
        </w:rPr>
        <w:t>(</w:t>
      </w:r>
      <w:r w:rsidRPr="00106C9B">
        <w:rPr>
          <w:rStyle w:val="FootnoteReference"/>
          <w:rFonts w:cs="B Lotus"/>
          <w:b/>
          <w:sz w:val="36"/>
          <w:szCs w:val="27"/>
          <w:rtl/>
        </w:rPr>
        <w:footnoteReference w:id="243"/>
      </w:r>
      <w:r w:rsidRPr="00106C9B">
        <w:rPr>
          <w:rFonts w:cs="B Lotus"/>
          <w:b/>
          <w:sz w:val="36"/>
          <w:szCs w:val="27"/>
          <w:vertAlign w:val="superscript"/>
          <w:rtl/>
        </w:rPr>
        <w:t>)</w:t>
      </w:r>
      <w:r w:rsidRPr="00E42D93">
        <w:rPr>
          <w:rFonts w:cs="mylotus" w:hint="cs"/>
          <w:sz w:val="36"/>
          <w:szCs w:val="27"/>
          <w:rtl/>
        </w:rPr>
        <w:t>. ومعنى الجملة الأخيرة إنه من المستحيل عليكِ إن فعلتِ ذلك أن تدخلي الجنَّةَ!. فهذا الحديث الشريف يُبَيِّن إلى أي حدٍ كانت زيارة القبور في ابتداء أمر الإسلام مكروهةً في نظر الشارع.</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3 - وهناك عدة روايات وأحاديث مأثورة أخرى عن رسول الله في نهيه </w:t>
      </w:r>
      <w:r w:rsidR="00F10F01" w:rsidRPr="00E42D93">
        <w:rPr>
          <w:rFonts w:cs="CTraditional Arabic" w:hint="cs"/>
          <w:sz w:val="36"/>
          <w:szCs w:val="27"/>
          <w:rtl/>
        </w:rPr>
        <w:t>ص</w:t>
      </w:r>
      <w:r w:rsidRPr="00E42D93">
        <w:rPr>
          <w:rFonts w:cs="mylotus" w:hint="cs"/>
          <w:sz w:val="36"/>
          <w:szCs w:val="27"/>
          <w:rtl/>
        </w:rPr>
        <w:t xml:space="preserve"> عن زيارة القبور في ابتداء بعثته... مثل الحديث القائل: «</w:t>
      </w:r>
      <w:r w:rsidRPr="00E42D93">
        <w:rPr>
          <w:rFonts w:cs="mylotus" w:hint="cs"/>
          <w:b/>
          <w:bCs/>
          <w:sz w:val="36"/>
          <w:szCs w:val="27"/>
          <w:rtl/>
        </w:rPr>
        <w:t>إني نهيتكم عن زيارة القبور ألا فزوروها</w:t>
      </w:r>
      <w:r w:rsidRPr="00E42D93">
        <w:rPr>
          <w:rFonts w:cs="mylotus" w:hint="cs"/>
          <w:sz w:val="36"/>
          <w:szCs w:val="27"/>
          <w:rtl/>
        </w:rPr>
        <w:t xml:space="preserve">»، فأمر بزيارتها لأجل الاعتبار وتذكر الموت، وقد روت كتب العامة والخاصة، وروى الزيدية أيضاً في مسند الإمام زيد بن علي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w:t>
      </w:r>
      <w:r w:rsidRPr="00E42D93">
        <w:rPr>
          <w:rFonts w:cs="mylotus" w:hint="cs"/>
          <w:sz w:val="36"/>
          <w:szCs w:val="27"/>
          <w:rtl/>
        </w:rPr>
        <w:t xml:space="preserve"> كلهم عن أمير المؤمنين علي بن أبي طالب </w:t>
      </w:r>
      <w:r w:rsidR="00F10F01" w:rsidRPr="00E42D93">
        <w:rPr>
          <w:rFonts w:cs="CTraditional Arabic" w:hint="cs"/>
          <w:sz w:val="36"/>
          <w:szCs w:val="27"/>
          <w:rtl/>
        </w:rPr>
        <w:t>؛</w:t>
      </w:r>
      <w:r w:rsidRPr="00E42D93">
        <w:rPr>
          <w:rFonts w:cs="mylotus" w:hint="cs"/>
          <w:sz w:val="36"/>
          <w:szCs w:val="27"/>
          <w:rtl/>
        </w:rPr>
        <w:t xml:space="preserve"> أنه قال: «</w:t>
      </w:r>
      <w:r w:rsidRPr="00E42D93">
        <w:rPr>
          <w:rFonts w:cs="mylotus" w:hint="cs"/>
          <w:b/>
          <w:bCs/>
          <w:sz w:val="36"/>
          <w:szCs w:val="27"/>
          <w:rtl/>
        </w:rPr>
        <w:t xml:space="preserve">نهانا رسول الله </w:t>
      </w:r>
      <w:r w:rsidR="00F10F01" w:rsidRPr="00E42D93">
        <w:rPr>
          <w:rFonts w:cs="CTraditional Arabic" w:hint="cs"/>
          <w:b/>
          <w:sz w:val="36"/>
          <w:szCs w:val="27"/>
          <w:rtl/>
        </w:rPr>
        <w:t>ص</w:t>
      </w:r>
      <w:r w:rsidRPr="00E42D93">
        <w:rPr>
          <w:rFonts w:cs="mylotus" w:hint="cs"/>
          <w:b/>
          <w:bCs/>
          <w:sz w:val="36"/>
          <w:szCs w:val="27"/>
          <w:rtl/>
        </w:rPr>
        <w:t xml:space="preserve"> عن زيارة القبور</w:t>
      </w:r>
      <w:r w:rsidRPr="00E42D93">
        <w:rPr>
          <w:rFonts w:cs="mylotus" w:hint="cs"/>
          <w:sz w:val="36"/>
          <w:szCs w:val="27"/>
          <w:rtl/>
        </w:rPr>
        <w:t xml:space="preserve">» </w:t>
      </w:r>
      <w:r w:rsidRPr="00106C9B">
        <w:rPr>
          <w:rStyle w:val="FootnoteReference"/>
          <w:rFonts w:cs="B Lotus"/>
          <w:b/>
          <w:sz w:val="36"/>
          <w:szCs w:val="27"/>
          <w:rtl/>
        </w:rPr>
        <w:t>(</w:t>
      </w:r>
      <w:r w:rsidRPr="00106C9B">
        <w:rPr>
          <w:rStyle w:val="FootnoteReference"/>
          <w:rFonts w:cs="B Lotus"/>
          <w:b/>
          <w:sz w:val="36"/>
          <w:szCs w:val="27"/>
          <w:rtl/>
        </w:rPr>
        <w:footnoteReference w:id="244"/>
      </w:r>
      <w:r w:rsidRPr="00106C9B">
        <w:rPr>
          <w:rStyle w:val="FootnoteReference"/>
          <w:rFonts w:cs="B Lotus"/>
          <w:b/>
          <w:sz w:val="36"/>
          <w:szCs w:val="27"/>
          <w:rtl/>
        </w:rPr>
        <w:t>)</w:t>
      </w:r>
      <w:r w:rsidRPr="00E42D93">
        <w:rPr>
          <w:rFonts w:cs="mylotus" w:hint="cs"/>
          <w:sz w:val="36"/>
          <w:szCs w:val="27"/>
          <w:rtl/>
        </w:rPr>
        <w:t xml:space="preserve">. </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4 - كما جاء من طرق العامة والخاصة أنه (صَلَّى اللهُ عَلَيه وَآلِهِ) قال: «</w:t>
      </w:r>
      <w:r w:rsidRPr="00E42D93">
        <w:rPr>
          <w:rFonts w:cs="mylotus" w:hint="cs"/>
          <w:b/>
          <w:bCs/>
          <w:sz w:val="36"/>
          <w:szCs w:val="27"/>
          <w:rtl/>
        </w:rPr>
        <w:t xml:space="preserve">لَعَنَ اللهُ </w:t>
      </w:r>
      <w:r w:rsidRPr="00E42D93">
        <w:rPr>
          <w:rFonts w:cs="mylotus"/>
          <w:b/>
          <w:bCs/>
          <w:sz w:val="36"/>
          <w:szCs w:val="27"/>
          <w:rtl/>
        </w:rPr>
        <w:t>زَائِرَاتِ الْقُبُورِ وَالمُتَّخِذِينَ عَلَيْهَا المَسَاجِدَ وَالسُّرُجَ</w:t>
      </w:r>
      <w:r w:rsidRPr="00E42D93">
        <w:rPr>
          <w:rFonts w:cs="mylotus" w:hint="cs"/>
          <w:sz w:val="36"/>
          <w:szCs w:val="27"/>
          <w:rtl/>
        </w:rPr>
        <w:t>»</w:t>
      </w:r>
      <w:r w:rsidRPr="00106C9B">
        <w:rPr>
          <w:rStyle w:val="FootnoteReference"/>
          <w:rFonts w:cs="B Lotus"/>
          <w:b/>
          <w:sz w:val="36"/>
          <w:szCs w:val="27"/>
          <w:rtl/>
        </w:rPr>
        <w:t>(</w:t>
      </w:r>
      <w:r w:rsidRPr="00106C9B">
        <w:rPr>
          <w:rStyle w:val="FootnoteReference"/>
          <w:rFonts w:cs="B Lotus"/>
          <w:b/>
          <w:sz w:val="36"/>
          <w:szCs w:val="27"/>
          <w:rtl/>
        </w:rPr>
        <w:footnoteReference w:id="245"/>
      </w:r>
      <w:r w:rsidRPr="00106C9B">
        <w:rPr>
          <w:rStyle w:val="FootnoteReference"/>
          <w:rFonts w:cs="B Lotus"/>
          <w:b/>
          <w:sz w:val="36"/>
          <w:szCs w:val="27"/>
          <w:rtl/>
        </w:rPr>
        <w:t>)</w:t>
      </w:r>
      <w:r w:rsidRPr="00E42D93">
        <w:rPr>
          <w:rFonts w:cs="mylotus" w:hint="cs"/>
          <w:sz w:val="36"/>
          <w:szCs w:val="27"/>
          <w:rtl/>
        </w:rPr>
        <w:t>.</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5 - كما روى جميع المسلمين أن رسول الله (صَلَّى اللهُ عَلَيه وَآلِهِ) قال مراراً: «</w:t>
      </w:r>
      <w:r w:rsidRPr="00E42D93">
        <w:rPr>
          <w:rFonts w:cs="mylotus" w:hint="cs"/>
          <w:b/>
          <w:bCs/>
          <w:sz w:val="36"/>
          <w:szCs w:val="27"/>
          <w:rtl/>
        </w:rPr>
        <w:t>لا</w:t>
      </w:r>
      <w:r w:rsidRPr="00E42D93">
        <w:rPr>
          <w:rFonts w:cs="Times New Roman" w:hint="cs"/>
          <w:b/>
          <w:bCs/>
          <w:sz w:val="36"/>
          <w:szCs w:val="27"/>
          <w:rtl/>
        </w:rPr>
        <w:t> </w:t>
      </w:r>
      <w:r w:rsidRPr="00E42D93">
        <w:rPr>
          <w:rFonts w:cs="mylotus" w:hint="cs"/>
          <w:b/>
          <w:bCs/>
          <w:sz w:val="36"/>
          <w:szCs w:val="27"/>
          <w:rtl/>
        </w:rPr>
        <w:t>تتخذوا قبري عيداً</w:t>
      </w:r>
      <w:r w:rsidRPr="00E42D93">
        <w:rPr>
          <w:rFonts w:cs="mylotus" w:hint="cs"/>
          <w:sz w:val="36"/>
          <w:szCs w:val="27"/>
          <w:rtl/>
        </w:rPr>
        <w:t>»</w:t>
      </w:r>
      <w:r w:rsidRPr="00106C9B">
        <w:rPr>
          <w:rFonts w:cs="B Lotus"/>
          <w:b/>
          <w:sz w:val="36"/>
          <w:szCs w:val="27"/>
          <w:vertAlign w:val="superscript"/>
          <w:rtl/>
        </w:rPr>
        <w:t>(</w:t>
      </w:r>
      <w:r w:rsidRPr="00106C9B">
        <w:rPr>
          <w:rStyle w:val="FootnoteReference"/>
          <w:rFonts w:cs="B Lotus"/>
          <w:b/>
          <w:sz w:val="36"/>
          <w:szCs w:val="27"/>
          <w:rtl/>
        </w:rPr>
        <w:footnoteReference w:id="246"/>
      </w:r>
      <w:r w:rsidRPr="00106C9B">
        <w:rPr>
          <w:rFonts w:cs="B Lotus"/>
          <w:b/>
          <w:sz w:val="36"/>
          <w:szCs w:val="27"/>
          <w:vertAlign w:val="superscript"/>
          <w:rtl/>
        </w:rPr>
        <w:t>)</w:t>
      </w:r>
      <w:r w:rsidRPr="00E42D93">
        <w:rPr>
          <w:rFonts w:cs="mylotus" w:hint="cs"/>
          <w:sz w:val="36"/>
          <w:szCs w:val="27"/>
          <w:rtl/>
        </w:rPr>
        <w:t xml:space="preserve"> وسنشرح هذا الحديث بتفصيل أكثر لاحقاً إن شاء الله.</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6 - ومن الأحاديث الشديدة التي يرتجف لها الإنسان والتي جاء فيها النهيُ الشديدُ والكراهةُ العظيمةُ لهذا العمل، ما رواه عطاء بن يسارعن النبي الأكرم أنه تضرّع إلى رب العزّة والجلال قائلاً: «</w:t>
      </w:r>
      <w:r w:rsidRPr="00E42D93">
        <w:rPr>
          <w:rFonts w:cs="mylotus"/>
          <w:b/>
          <w:bCs/>
          <w:sz w:val="36"/>
          <w:szCs w:val="27"/>
          <w:rtl/>
        </w:rPr>
        <w:t>اللَّهُمَّ لَا تَجْعَلْ قَبْرِي وَثَنا</w:t>
      </w:r>
      <w:r w:rsidRPr="00E42D93">
        <w:rPr>
          <w:rFonts w:cs="mylotus" w:hint="cs"/>
          <w:b/>
          <w:bCs/>
          <w:sz w:val="36"/>
          <w:szCs w:val="27"/>
          <w:rtl/>
        </w:rPr>
        <w:t>ً</w:t>
      </w:r>
      <w:r w:rsidRPr="00E42D93">
        <w:rPr>
          <w:rFonts w:cs="mylotus" w:hint="cs"/>
          <w:sz w:val="36"/>
          <w:szCs w:val="27"/>
          <w:rtl/>
        </w:rPr>
        <w:t>» ثم قال: «</w:t>
      </w:r>
      <w:r w:rsidRPr="00E42D93">
        <w:rPr>
          <w:rFonts w:cs="mylotus"/>
          <w:b/>
          <w:bCs/>
          <w:sz w:val="36"/>
          <w:szCs w:val="27"/>
          <w:rtl/>
        </w:rPr>
        <w:t xml:space="preserve">لَعَنَ </w:t>
      </w:r>
      <w:r w:rsidRPr="00E42D93">
        <w:rPr>
          <w:rFonts w:cs="mylotus" w:hint="cs"/>
          <w:b/>
          <w:bCs/>
          <w:sz w:val="36"/>
          <w:szCs w:val="27"/>
          <w:rtl/>
        </w:rPr>
        <w:t>اللهُ</w:t>
      </w:r>
      <w:r w:rsidRPr="00E42D93">
        <w:rPr>
          <w:rFonts w:cs="mylotus"/>
          <w:b/>
          <w:bCs/>
          <w:sz w:val="36"/>
          <w:szCs w:val="27"/>
          <w:rtl/>
        </w:rPr>
        <w:t xml:space="preserve"> قَوْمًا اتَّخَذُوا قُبُورَ أَنْبِيَائِهِمْ مَسَاجِدَ</w:t>
      </w:r>
      <w:r w:rsidRPr="00E42D93">
        <w:rPr>
          <w:rFonts w:cs="mylotus" w:hint="cs"/>
          <w:sz w:val="36"/>
          <w:szCs w:val="27"/>
          <w:rtl/>
        </w:rPr>
        <w:t>»</w:t>
      </w:r>
      <w:r w:rsidRPr="00106C9B">
        <w:rPr>
          <w:rFonts w:cs="B Lotus"/>
          <w:b/>
          <w:sz w:val="36"/>
          <w:szCs w:val="27"/>
          <w:vertAlign w:val="superscript"/>
          <w:rtl/>
        </w:rPr>
        <w:t>(</w:t>
      </w:r>
      <w:r w:rsidRPr="00106C9B">
        <w:rPr>
          <w:rStyle w:val="FootnoteReference"/>
          <w:rFonts w:cs="B Lotus"/>
          <w:b/>
          <w:sz w:val="36"/>
          <w:szCs w:val="27"/>
          <w:rtl/>
        </w:rPr>
        <w:footnoteReference w:id="247"/>
      </w:r>
      <w:r w:rsidRPr="00106C9B">
        <w:rPr>
          <w:rFonts w:cs="B Lotus"/>
          <w:b/>
          <w:sz w:val="36"/>
          <w:szCs w:val="27"/>
          <w:vertAlign w:val="superscript"/>
          <w:rtl/>
        </w:rPr>
        <w:t>)</w:t>
      </w:r>
      <w:r w:rsidRPr="00E42D93">
        <w:rPr>
          <w:rFonts w:cs="mylotus" w:hint="cs"/>
          <w:sz w:val="36"/>
          <w:szCs w:val="27"/>
          <w:rtl/>
        </w:rPr>
        <w:t xml:space="preserve">. </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7 - ويدل عليه مضمون الحديث الذي رُوِيَ </w:t>
      </w:r>
      <w:r w:rsidRPr="00E42D93">
        <w:rPr>
          <w:rFonts w:cs="mylotus"/>
          <w:sz w:val="36"/>
          <w:szCs w:val="27"/>
          <w:rtl/>
        </w:rPr>
        <w:t>عن عروة بن</w:t>
      </w:r>
      <w:r w:rsidRPr="00E42D93">
        <w:rPr>
          <w:rFonts w:cs="mylotus" w:hint="cs"/>
          <w:sz w:val="36"/>
          <w:szCs w:val="27"/>
          <w:rtl/>
        </w:rPr>
        <w:t xml:space="preserve"> </w:t>
      </w:r>
      <w:r w:rsidRPr="00E42D93">
        <w:rPr>
          <w:rFonts w:cs="mylotus"/>
          <w:sz w:val="36"/>
          <w:szCs w:val="27"/>
          <w:rtl/>
        </w:rPr>
        <w:t>الزبير عن عائشة قالت</w:t>
      </w:r>
      <w:r w:rsidRPr="00E42D93">
        <w:rPr>
          <w:rFonts w:cs="mylotus" w:hint="cs"/>
          <w:sz w:val="36"/>
          <w:szCs w:val="27"/>
          <w:rtl/>
        </w:rPr>
        <w:t>:</w:t>
      </w:r>
      <w:r w:rsidRPr="00E42D93">
        <w:rPr>
          <w:rFonts w:cs="mylotus"/>
          <w:sz w:val="36"/>
          <w:szCs w:val="27"/>
          <w:rtl/>
        </w:rPr>
        <w:t xml:space="preserve"> قال رسول الله</w:t>
      </w:r>
      <w:r w:rsidRPr="00E42D93">
        <w:rPr>
          <w:rFonts w:ascii="Lotus Linotype" w:hAnsi="Lotus Linotype" w:cs="mylotus"/>
          <w:sz w:val="36"/>
          <w:szCs w:val="27"/>
          <w:rtl/>
        </w:rPr>
        <w:t xml:space="preserve"> </w:t>
      </w:r>
      <w:r w:rsidR="006E00CD" w:rsidRPr="00E42D93">
        <w:rPr>
          <w:rFonts w:ascii="Lotus Linotype" w:hAnsi="Lotus Linotype" w:cs="CTraditional Arabic"/>
          <w:sz w:val="36"/>
          <w:szCs w:val="27"/>
          <w:rtl/>
        </w:rPr>
        <w:t>غ</w:t>
      </w:r>
      <w:r w:rsidRPr="00E42D93">
        <w:rPr>
          <w:rFonts w:ascii="Lotus Linotype" w:hAnsi="Lotus Linotype" w:cs="mylotus"/>
          <w:sz w:val="36"/>
          <w:szCs w:val="27"/>
          <w:rtl/>
        </w:rPr>
        <w:t xml:space="preserve"> </w:t>
      </w:r>
      <w:r w:rsidRPr="00E42D93">
        <w:rPr>
          <w:rFonts w:cs="mylotus"/>
          <w:sz w:val="36"/>
          <w:szCs w:val="27"/>
          <w:rtl/>
        </w:rPr>
        <w:t>في مرضه الذي لم ي</w:t>
      </w:r>
      <w:r w:rsidRPr="00E42D93">
        <w:rPr>
          <w:rFonts w:cs="mylotus" w:hint="cs"/>
          <w:sz w:val="36"/>
          <w:szCs w:val="27"/>
          <w:rtl/>
        </w:rPr>
        <w:t>َ</w:t>
      </w:r>
      <w:r w:rsidRPr="00E42D93">
        <w:rPr>
          <w:rFonts w:cs="mylotus"/>
          <w:sz w:val="36"/>
          <w:szCs w:val="27"/>
          <w:rtl/>
        </w:rPr>
        <w:t>ق</w:t>
      </w:r>
      <w:r w:rsidRPr="00E42D93">
        <w:rPr>
          <w:rFonts w:cs="mylotus" w:hint="cs"/>
          <w:sz w:val="36"/>
          <w:szCs w:val="27"/>
          <w:rtl/>
        </w:rPr>
        <w:t>ُ</w:t>
      </w:r>
      <w:r w:rsidRPr="00E42D93">
        <w:rPr>
          <w:rFonts w:cs="mylotus"/>
          <w:sz w:val="36"/>
          <w:szCs w:val="27"/>
          <w:rtl/>
        </w:rPr>
        <w:t>م</w:t>
      </w:r>
      <w:r w:rsidRPr="00E42D93">
        <w:rPr>
          <w:rFonts w:cs="mylotus" w:hint="cs"/>
          <w:sz w:val="36"/>
          <w:szCs w:val="27"/>
          <w:rtl/>
        </w:rPr>
        <w:t>ْ</w:t>
      </w:r>
      <w:r w:rsidRPr="00E42D93">
        <w:rPr>
          <w:rFonts w:cs="mylotus"/>
          <w:sz w:val="36"/>
          <w:szCs w:val="27"/>
          <w:rtl/>
        </w:rPr>
        <w:t xml:space="preserve"> م</w:t>
      </w:r>
      <w:r w:rsidRPr="00E42D93">
        <w:rPr>
          <w:rFonts w:cs="mylotus" w:hint="cs"/>
          <w:sz w:val="36"/>
          <w:szCs w:val="27"/>
          <w:rtl/>
        </w:rPr>
        <w:t>ِ</w:t>
      </w:r>
      <w:r w:rsidRPr="00E42D93">
        <w:rPr>
          <w:rFonts w:cs="mylotus"/>
          <w:sz w:val="36"/>
          <w:szCs w:val="27"/>
          <w:rtl/>
        </w:rPr>
        <w:t>ن</w:t>
      </w:r>
      <w:r w:rsidRPr="00E42D93">
        <w:rPr>
          <w:rFonts w:cs="mylotus" w:hint="cs"/>
          <w:sz w:val="36"/>
          <w:szCs w:val="27"/>
          <w:rtl/>
        </w:rPr>
        <w:t>ْ</w:t>
      </w:r>
      <w:r w:rsidRPr="00E42D93">
        <w:rPr>
          <w:rFonts w:cs="mylotus"/>
          <w:sz w:val="36"/>
          <w:szCs w:val="27"/>
          <w:rtl/>
        </w:rPr>
        <w:t>ه</w:t>
      </w:r>
      <w:r w:rsidRPr="00E42D93">
        <w:rPr>
          <w:rFonts w:cs="mylotus" w:hint="cs"/>
          <w:sz w:val="36"/>
          <w:szCs w:val="27"/>
          <w:rtl/>
        </w:rPr>
        <w:t>ُ</w:t>
      </w:r>
      <w:r w:rsidRPr="00E42D93">
        <w:rPr>
          <w:rFonts w:cs="mylotus"/>
          <w:sz w:val="36"/>
          <w:szCs w:val="27"/>
          <w:rtl/>
        </w:rPr>
        <w:t xml:space="preserve">: </w:t>
      </w:r>
      <w:r w:rsidRPr="00E42D93">
        <w:rPr>
          <w:rFonts w:cs="mylotus" w:hint="cs"/>
          <w:sz w:val="36"/>
          <w:szCs w:val="27"/>
          <w:rtl/>
        </w:rPr>
        <w:t>«</w:t>
      </w:r>
      <w:r w:rsidRPr="00E42D93">
        <w:rPr>
          <w:rFonts w:cs="mylotus"/>
          <w:b/>
          <w:bCs/>
          <w:sz w:val="36"/>
          <w:szCs w:val="27"/>
          <w:rtl/>
        </w:rPr>
        <w:t>ل</w:t>
      </w:r>
      <w:r w:rsidRPr="00E42D93">
        <w:rPr>
          <w:rFonts w:cs="mylotus" w:hint="cs"/>
          <w:b/>
          <w:bCs/>
          <w:sz w:val="36"/>
          <w:szCs w:val="27"/>
          <w:rtl/>
        </w:rPr>
        <w:t>َ</w:t>
      </w:r>
      <w:r w:rsidRPr="00E42D93">
        <w:rPr>
          <w:rFonts w:cs="mylotus"/>
          <w:b/>
          <w:bCs/>
          <w:sz w:val="36"/>
          <w:szCs w:val="27"/>
          <w:rtl/>
        </w:rPr>
        <w:t>ع</w:t>
      </w:r>
      <w:r w:rsidRPr="00E42D93">
        <w:rPr>
          <w:rFonts w:cs="mylotus" w:hint="cs"/>
          <w:b/>
          <w:bCs/>
          <w:sz w:val="36"/>
          <w:szCs w:val="27"/>
          <w:rtl/>
        </w:rPr>
        <w:t>َ</w:t>
      </w:r>
      <w:r w:rsidRPr="00E42D93">
        <w:rPr>
          <w:rFonts w:cs="mylotus"/>
          <w:b/>
          <w:bCs/>
          <w:sz w:val="36"/>
          <w:szCs w:val="27"/>
          <w:rtl/>
        </w:rPr>
        <w:t>ن</w:t>
      </w:r>
      <w:r w:rsidRPr="00E42D93">
        <w:rPr>
          <w:rFonts w:cs="mylotus" w:hint="cs"/>
          <w:b/>
          <w:bCs/>
          <w:sz w:val="36"/>
          <w:szCs w:val="27"/>
          <w:rtl/>
        </w:rPr>
        <w:t>َ</w:t>
      </w:r>
      <w:r w:rsidRPr="00E42D93">
        <w:rPr>
          <w:rFonts w:cs="mylotus"/>
          <w:b/>
          <w:bCs/>
          <w:sz w:val="36"/>
          <w:szCs w:val="27"/>
          <w:rtl/>
        </w:rPr>
        <w:t xml:space="preserve"> الله</w:t>
      </w:r>
      <w:r w:rsidRPr="00E42D93">
        <w:rPr>
          <w:rFonts w:cs="mylotus" w:hint="cs"/>
          <w:b/>
          <w:bCs/>
          <w:sz w:val="36"/>
          <w:szCs w:val="27"/>
          <w:rtl/>
        </w:rPr>
        <w:t>ُ</w:t>
      </w:r>
      <w:r w:rsidRPr="00E42D93">
        <w:rPr>
          <w:rFonts w:cs="mylotus"/>
          <w:b/>
          <w:bCs/>
          <w:sz w:val="36"/>
          <w:szCs w:val="27"/>
          <w:rtl/>
        </w:rPr>
        <w:t xml:space="preserve"> اليهود</w:t>
      </w:r>
      <w:r w:rsidRPr="00E42D93">
        <w:rPr>
          <w:rFonts w:cs="mylotus" w:hint="cs"/>
          <w:b/>
          <w:bCs/>
          <w:sz w:val="36"/>
          <w:szCs w:val="27"/>
          <w:rtl/>
        </w:rPr>
        <w:t>َ</w:t>
      </w:r>
      <w:r w:rsidRPr="00E42D93">
        <w:rPr>
          <w:rFonts w:cs="mylotus"/>
          <w:b/>
          <w:bCs/>
          <w:sz w:val="36"/>
          <w:szCs w:val="27"/>
          <w:rtl/>
        </w:rPr>
        <w:t xml:space="preserve"> والن</w:t>
      </w:r>
      <w:r w:rsidRPr="00E42D93">
        <w:rPr>
          <w:rFonts w:cs="mylotus" w:hint="cs"/>
          <w:b/>
          <w:bCs/>
          <w:sz w:val="36"/>
          <w:szCs w:val="27"/>
          <w:rtl/>
        </w:rPr>
        <w:t>َّ</w:t>
      </w:r>
      <w:r w:rsidRPr="00E42D93">
        <w:rPr>
          <w:rFonts w:cs="mylotus"/>
          <w:b/>
          <w:bCs/>
          <w:sz w:val="36"/>
          <w:szCs w:val="27"/>
          <w:rtl/>
        </w:rPr>
        <w:t>ص</w:t>
      </w:r>
      <w:r w:rsidRPr="00E42D93">
        <w:rPr>
          <w:rFonts w:cs="mylotus" w:hint="cs"/>
          <w:b/>
          <w:bCs/>
          <w:sz w:val="36"/>
          <w:szCs w:val="27"/>
          <w:rtl/>
        </w:rPr>
        <w:t>َ</w:t>
      </w:r>
      <w:r w:rsidRPr="00E42D93">
        <w:rPr>
          <w:rFonts w:cs="mylotus"/>
          <w:b/>
          <w:bCs/>
          <w:sz w:val="36"/>
          <w:szCs w:val="27"/>
          <w:rtl/>
        </w:rPr>
        <w:t>ار</w:t>
      </w:r>
      <w:r w:rsidRPr="00E42D93">
        <w:rPr>
          <w:rFonts w:cs="mylotus" w:hint="cs"/>
          <w:b/>
          <w:bCs/>
          <w:sz w:val="36"/>
          <w:szCs w:val="27"/>
          <w:rtl/>
        </w:rPr>
        <w:t>َ</w:t>
      </w:r>
      <w:r w:rsidRPr="00E42D93">
        <w:rPr>
          <w:rFonts w:cs="mylotus"/>
          <w:b/>
          <w:bCs/>
          <w:sz w:val="36"/>
          <w:szCs w:val="27"/>
          <w:rtl/>
        </w:rPr>
        <w:t>ى ات</w:t>
      </w:r>
      <w:r w:rsidRPr="00E42D93">
        <w:rPr>
          <w:rFonts w:cs="mylotus" w:hint="cs"/>
          <w:b/>
          <w:bCs/>
          <w:sz w:val="36"/>
          <w:szCs w:val="27"/>
          <w:rtl/>
        </w:rPr>
        <w:t>َّ</w:t>
      </w:r>
      <w:r w:rsidRPr="00E42D93">
        <w:rPr>
          <w:rFonts w:cs="mylotus"/>
          <w:b/>
          <w:bCs/>
          <w:sz w:val="36"/>
          <w:szCs w:val="27"/>
          <w:rtl/>
        </w:rPr>
        <w:t>خذ</w:t>
      </w:r>
      <w:r w:rsidRPr="00E42D93">
        <w:rPr>
          <w:rFonts w:cs="mylotus" w:hint="cs"/>
          <w:b/>
          <w:bCs/>
          <w:sz w:val="36"/>
          <w:szCs w:val="27"/>
          <w:rtl/>
        </w:rPr>
        <w:t>ُ</w:t>
      </w:r>
      <w:r w:rsidRPr="00E42D93">
        <w:rPr>
          <w:rFonts w:cs="mylotus"/>
          <w:b/>
          <w:bCs/>
          <w:sz w:val="36"/>
          <w:szCs w:val="27"/>
          <w:rtl/>
        </w:rPr>
        <w:t>وا ق</w:t>
      </w:r>
      <w:r w:rsidRPr="00E42D93">
        <w:rPr>
          <w:rFonts w:cs="mylotus" w:hint="cs"/>
          <w:b/>
          <w:bCs/>
          <w:sz w:val="36"/>
          <w:szCs w:val="27"/>
          <w:rtl/>
        </w:rPr>
        <w:t>ُ</w:t>
      </w:r>
      <w:r w:rsidRPr="00E42D93">
        <w:rPr>
          <w:rFonts w:cs="mylotus"/>
          <w:b/>
          <w:bCs/>
          <w:sz w:val="36"/>
          <w:szCs w:val="27"/>
          <w:rtl/>
        </w:rPr>
        <w:t>ب</w:t>
      </w:r>
      <w:r w:rsidRPr="00E42D93">
        <w:rPr>
          <w:rFonts w:cs="mylotus" w:hint="cs"/>
          <w:b/>
          <w:bCs/>
          <w:sz w:val="36"/>
          <w:szCs w:val="27"/>
          <w:rtl/>
        </w:rPr>
        <w:t>ُ</w:t>
      </w:r>
      <w:r w:rsidRPr="00E42D93">
        <w:rPr>
          <w:rFonts w:cs="mylotus"/>
          <w:b/>
          <w:bCs/>
          <w:sz w:val="36"/>
          <w:szCs w:val="27"/>
          <w:rtl/>
        </w:rPr>
        <w:t>ور</w:t>
      </w:r>
      <w:r w:rsidRPr="00E42D93">
        <w:rPr>
          <w:rFonts w:cs="mylotus" w:hint="cs"/>
          <w:b/>
          <w:bCs/>
          <w:sz w:val="36"/>
          <w:szCs w:val="27"/>
          <w:rtl/>
        </w:rPr>
        <w:t>َ</w:t>
      </w:r>
      <w:r w:rsidRPr="00E42D93">
        <w:rPr>
          <w:rFonts w:cs="mylotus"/>
          <w:b/>
          <w:bCs/>
          <w:sz w:val="36"/>
          <w:szCs w:val="27"/>
          <w:rtl/>
        </w:rPr>
        <w:t xml:space="preserve"> أنبيائ</w:t>
      </w:r>
      <w:r w:rsidRPr="00E42D93">
        <w:rPr>
          <w:rFonts w:cs="mylotus" w:hint="cs"/>
          <w:b/>
          <w:bCs/>
          <w:sz w:val="36"/>
          <w:szCs w:val="27"/>
          <w:rtl/>
        </w:rPr>
        <w:t>ِ</w:t>
      </w:r>
      <w:r w:rsidRPr="00E42D93">
        <w:rPr>
          <w:rFonts w:cs="mylotus"/>
          <w:b/>
          <w:bCs/>
          <w:sz w:val="36"/>
          <w:szCs w:val="27"/>
          <w:rtl/>
        </w:rPr>
        <w:t>ه</w:t>
      </w:r>
      <w:r w:rsidRPr="00E42D93">
        <w:rPr>
          <w:rFonts w:cs="mylotus" w:hint="cs"/>
          <w:b/>
          <w:bCs/>
          <w:sz w:val="36"/>
          <w:szCs w:val="27"/>
          <w:rtl/>
        </w:rPr>
        <w:t>ِ</w:t>
      </w:r>
      <w:r w:rsidRPr="00E42D93">
        <w:rPr>
          <w:rFonts w:cs="mylotus"/>
          <w:b/>
          <w:bCs/>
          <w:sz w:val="36"/>
          <w:szCs w:val="27"/>
          <w:rtl/>
        </w:rPr>
        <w:t>م م</w:t>
      </w:r>
      <w:r w:rsidRPr="00E42D93">
        <w:rPr>
          <w:rFonts w:cs="mylotus" w:hint="cs"/>
          <w:b/>
          <w:bCs/>
          <w:sz w:val="36"/>
          <w:szCs w:val="27"/>
          <w:rtl/>
        </w:rPr>
        <w:t>َ</w:t>
      </w:r>
      <w:r w:rsidRPr="00E42D93">
        <w:rPr>
          <w:rFonts w:cs="mylotus"/>
          <w:b/>
          <w:bCs/>
          <w:sz w:val="36"/>
          <w:szCs w:val="27"/>
          <w:rtl/>
        </w:rPr>
        <w:t>س</w:t>
      </w:r>
      <w:r w:rsidRPr="00E42D93">
        <w:rPr>
          <w:rFonts w:cs="mylotus" w:hint="cs"/>
          <w:b/>
          <w:bCs/>
          <w:sz w:val="36"/>
          <w:szCs w:val="27"/>
          <w:rtl/>
        </w:rPr>
        <w:t>َ</w:t>
      </w:r>
      <w:r w:rsidRPr="00E42D93">
        <w:rPr>
          <w:rFonts w:cs="mylotus"/>
          <w:b/>
          <w:bCs/>
          <w:sz w:val="36"/>
          <w:szCs w:val="27"/>
          <w:rtl/>
        </w:rPr>
        <w:t>اج</w:t>
      </w:r>
      <w:r w:rsidRPr="00E42D93">
        <w:rPr>
          <w:rFonts w:cs="mylotus" w:hint="cs"/>
          <w:b/>
          <w:bCs/>
          <w:sz w:val="36"/>
          <w:szCs w:val="27"/>
          <w:rtl/>
        </w:rPr>
        <w:t>ِ</w:t>
      </w:r>
      <w:r w:rsidRPr="00E42D93">
        <w:rPr>
          <w:rFonts w:cs="mylotus"/>
          <w:b/>
          <w:bCs/>
          <w:sz w:val="36"/>
          <w:szCs w:val="27"/>
          <w:rtl/>
        </w:rPr>
        <w:t>د</w:t>
      </w:r>
      <w:r w:rsidRPr="00E42D93">
        <w:rPr>
          <w:rFonts w:cs="mylotus" w:hint="cs"/>
          <w:b/>
          <w:bCs/>
          <w:sz w:val="36"/>
          <w:szCs w:val="27"/>
          <w:rtl/>
        </w:rPr>
        <w:t>َ</w:t>
      </w:r>
      <w:r w:rsidRPr="00E42D93">
        <w:rPr>
          <w:rFonts w:cs="mylotus" w:hint="cs"/>
          <w:sz w:val="36"/>
          <w:szCs w:val="27"/>
          <w:rtl/>
        </w:rPr>
        <w:t>. (قالت عائشة):</w:t>
      </w:r>
      <w:r w:rsidRPr="00E42D93">
        <w:rPr>
          <w:rFonts w:cs="mylotus"/>
          <w:sz w:val="36"/>
          <w:szCs w:val="27"/>
          <w:rtl/>
        </w:rPr>
        <w:t xml:space="preserve"> </w:t>
      </w:r>
      <w:r w:rsidRPr="00E42D93">
        <w:rPr>
          <w:rFonts w:cs="mylotus"/>
          <w:b/>
          <w:bCs/>
          <w:sz w:val="36"/>
          <w:szCs w:val="27"/>
          <w:u w:val="single"/>
          <w:rtl/>
        </w:rPr>
        <w:t xml:space="preserve">ولولا ذلك </w:t>
      </w:r>
      <w:r w:rsidRPr="00E42D93">
        <w:rPr>
          <w:rFonts w:cs="mylotus" w:hint="cs"/>
          <w:b/>
          <w:bCs/>
          <w:sz w:val="36"/>
          <w:szCs w:val="27"/>
          <w:u w:val="single"/>
          <w:rtl/>
        </w:rPr>
        <w:t>لأبرز</w:t>
      </w:r>
      <w:r w:rsidRPr="00E42D93">
        <w:rPr>
          <w:rFonts w:cs="mylotus"/>
          <w:b/>
          <w:bCs/>
          <w:sz w:val="36"/>
          <w:szCs w:val="27"/>
          <w:u w:val="single"/>
          <w:rtl/>
        </w:rPr>
        <w:t xml:space="preserve"> قبره إلا أنه خشي أن ي</w:t>
      </w:r>
      <w:r w:rsidRPr="00E42D93">
        <w:rPr>
          <w:rFonts w:cs="mylotus" w:hint="cs"/>
          <w:b/>
          <w:bCs/>
          <w:sz w:val="36"/>
          <w:szCs w:val="27"/>
          <w:u w:val="single"/>
          <w:rtl/>
        </w:rPr>
        <w:t>ُ</w:t>
      </w:r>
      <w:r w:rsidRPr="00E42D93">
        <w:rPr>
          <w:rFonts w:cs="mylotus"/>
          <w:b/>
          <w:bCs/>
          <w:sz w:val="36"/>
          <w:szCs w:val="27"/>
          <w:u w:val="single"/>
          <w:rtl/>
        </w:rPr>
        <w:t>ت</w:t>
      </w:r>
      <w:r w:rsidRPr="00E42D93">
        <w:rPr>
          <w:rFonts w:cs="mylotus" w:hint="cs"/>
          <w:b/>
          <w:bCs/>
          <w:sz w:val="36"/>
          <w:szCs w:val="27"/>
          <w:u w:val="single"/>
          <w:rtl/>
        </w:rPr>
        <w:t>َّ</w:t>
      </w:r>
      <w:r w:rsidRPr="00E42D93">
        <w:rPr>
          <w:rFonts w:cs="mylotus"/>
          <w:b/>
          <w:bCs/>
          <w:sz w:val="36"/>
          <w:szCs w:val="27"/>
          <w:u w:val="single"/>
          <w:rtl/>
        </w:rPr>
        <w:t>خ</w:t>
      </w:r>
      <w:r w:rsidRPr="00E42D93">
        <w:rPr>
          <w:rFonts w:cs="mylotus" w:hint="cs"/>
          <w:b/>
          <w:bCs/>
          <w:sz w:val="36"/>
          <w:szCs w:val="27"/>
          <w:u w:val="single"/>
          <w:rtl/>
        </w:rPr>
        <w:t>َ</w:t>
      </w:r>
      <w:r w:rsidRPr="00E42D93">
        <w:rPr>
          <w:rFonts w:cs="mylotus"/>
          <w:b/>
          <w:bCs/>
          <w:sz w:val="36"/>
          <w:szCs w:val="27"/>
          <w:u w:val="single"/>
          <w:rtl/>
        </w:rPr>
        <w:t>ذ</w:t>
      </w:r>
      <w:r w:rsidRPr="00E42D93">
        <w:rPr>
          <w:rFonts w:cs="mylotus" w:hint="cs"/>
          <w:b/>
          <w:bCs/>
          <w:sz w:val="36"/>
          <w:szCs w:val="27"/>
          <w:u w:val="single"/>
          <w:rtl/>
        </w:rPr>
        <w:t>َ</w:t>
      </w:r>
      <w:r w:rsidRPr="00E42D93">
        <w:rPr>
          <w:rFonts w:cs="mylotus"/>
          <w:b/>
          <w:bCs/>
          <w:sz w:val="36"/>
          <w:szCs w:val="27"/>
          <w:u w:val="single"/>
          <w:rtl/>
        </w:rPr>
        <w:t xml:space="preserve"> م</w:t>
      </w:r>
      <w:r w:rsidRPr="00E42D93">
        <w:rPr>
          <w:rFonts w:cs="mylotus" w:hint="cs"/>
          <w:b/>
          <w:bCs/>
          <w:sz w:val="36"/>
          <w:szCs w:val="27"/>
          <w:u w:val="single"/>
          <w:rtl/>
        </w:rPr>
        <w:t>َ</w:t>
      </w:r>
      <w:r w:rsidRPr="00E42D93">
        <w:rPr>
          <w:rFonts w:cs="mylotus"/>
          <w:b/>
          <w:bCs/>
          <w:sz w:val="36"/>
          <w:szCs w:val="27"/>
          <w:u w:val="single"/>
          <w:rtl/>
        </w:rPr>
        <w:t>س</w:t>
      </w:r>
      <w:r w:rsidRPr="00E42D93">
        <w:rPr>
          <w:rFonts w:cs="mylotus" w:hint="cs"/>
          <w:b/>
          <w:bCs/>
          <w:sz w:val="36"/>
          <w:szCs w:val="27"/>
          <w:u w:val="single"/>
          <w:rtl/>
        </w:rPr>
        <w:t>ْ</w:t>
      </w:r>
      <w:r w:rsidRPr="00E42D93">
        <w:rPr>
          <w:rFonts w:cs="mylotus"/>
          <w:b/>
          <w:bCs/>
          <w:sz w:val="36"/>
          <w:szCs w:val="27"/>
          <w:u w:val="single"/>
          <w:rtl/>
        </w:rPr>
        <w:t>ج</w:t>
      </w:r>
      <w:r w:rsidRPr="00E42D93">
        <w:rPr>
          <w:rFonts w:cs="mylotus" w:hint="cs"/>
          <w:b/>
          <w:bCs/>
          <w:sz w:val="36"/>
          <w:szCs w:val="27"/>
          <w:u w:val="single"/>
          <w:rtl/>
        </w:rPr>
        <w:t>ِ</w:t>
      </w:r>
      <w:r w:rsidRPr="00E42D93">
        <w:rPr>
          <w:rFonts w:cs="mylotus"/>
          <w:b/>
          <w:bCs/>
          <w:sz w:val="36"/>
          <w:szCs w:val="27"/>
          <w:u w:val="single"/>
          <w:rtl/>
        </w:rPr>
        <w:t>دا</w:t>
      </w:r>
      <w:r w:rsidRPr="00E42D93">
        <w:rPr>
          <w:rFonts w:cs="mylotus" w:hint="cs"/>
          <w:b/>
          <w:bCs/>
          <w:sz w:val="36"/>
          <w:szCs w:val="27"/>
          <w:u w:val="single"/>
          <w:rtl/>
        </w:rPr>
        <w:t>ً</w:t>
      </w:r>
      <w:r w:rsidRPr="00E42D93">
        <w:rPr>
          <w:rFonts w:cs="mylotus" w:hint="cs"/>
          <w:sz w:val="36"/>
          <w:szCs w:val="27"/>
          <w:rtl/>
        </w:rPr>
        <w:t>»</w:t>
      </w:r>
      <w:r w:rsidRPr="00106C9B">
        <w:rPr>
          <w:rStyle w:val="FootnoteReference"/>
          <w:rFonts w:cs="B Lotus"/>
          <w:b/>
          <w:sz w:val="36"/>
          <w:szCs w:val="27"/>
          <w:rtl/>
        </w:rPr>
        <w:t>(</w:t>
      </w:r>
      <w:r w:rsidRPr="00106C9B">
        <w:rPr>
          <w:rStyle w:val="FootnoteReference"/>
          <w:rFonts w:cs="B Lotus"/>
          <w:b/>
          <w:sz w:val="36"/>
          <w:szCs w:val="27"/>
          <w:rtl/>
        </w:rPr>
        <w:footnoteReference w:id="248"/>
      </w:r>
      <w:r w:rsidRPr="00106C9B">
        <w:rPr>
          <w:rStyle w:val="FootnoteReference"/>
          <w:rFonts w:cs="B Lotus"/>
          <w:b/>
          <w:sz w:val="36"/>
          <w:szCs w:val="27"/>
          <w:rtl/>
        </w:rPr>
        <w:t>)</w:t>
      </w:r>
      <w:r w:rsidRPr="00E42D93">
        <w:rPr>
          <w:rFonts w:cs="mylotus" w:hint="cs"/>
          <w:sz w:val="36"/>
          <w:szCs w:val="27"/>
          <w:rtl/>
        </w:rPr>
        <w:t>.</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8 - مما يدل على ذلك أيضاً عدم اهتمام رسولُ الله </w:t>
      </w:r>
      <w:r w:rsidR="00F10F01" w:rsidRPr="00E42D93">
        <w:rPr>
          <w:rFonts w:cs="CTraditional Arabic" w:hint="cs"/>
          <w:sz w:val="36"/>
          <w:szCs w:val="27"/>
          <w:rtl/>
        </w:rPr>
        <w:t>ص</w:t>
      </w:r>
      <w:r w:rsidRPr="00E42D93">
        <w:rPr>
          <w:rFonts w:cs="mylotus" w:hint="cs"/>
          <w:sz w:val="36"/>
          <w:szCs w:val="27"/>
          <w:rtl/>
        </w:rPr>
        <w:t xml:space="preserve"> وأصحابُه الأخيار بقبور الأنبياء والأولياء التي كانت موجودة في ذلك الزمن - سواءً كانت قبوراً واقعية أم موهومة - مثل قبر سيدنا إسماعيل وهاجر في مكة، وقبر سيدنا إبراهيم الخليل وسيدنا يوسف عليهما السلام في أرض فلسطين من بلاد الشام، وقبر سيدنا هود </w:t>
      </w:r>
      <w:r w:rsidR="00F10F01" w:rsidRPr="00E42D93">
        <w:rPr>
          <w:rFonts w:cs="CTraditional Arabic" w:hint="cs"/>
          <w:sz w:val="36"/>
          <w:szCs w:val="27"/>
          <w:rtl/>
        </w:rPr>
        <w:t>؛</w:t>
      </w:r>
      <w:r w:rsidRPr="00E42D93">
        <w:rPr>
          <w:rFonts w:cs="mylotus" w:hint="cs"/>
          <w:sz w:val="36"/>
          <w:szCs w:val="27"/>
          <w:rtl/>
        </w:rPr>
        <w:t xml:space="preserve"> في اليمن، فلم يُرْوَ عنه أنه </w:t>
      </w:r>
      <w:r w:rsidR="00F10F01" w:rsidRPr="00E42D93">
        <w:rPr>
          <w:rFonts w:cs="CTraditional Arabic" w:hint="cs"/>
          <w:sz w:val="36"/>
          <w:szCs w:val="27"/>
          <w:rtl/>
        </w:rPr>
        <w:t>ص</w:t>
      </w:r>
      <w:r w:rsidRPr="00E42D93">
        <w:rPr>
          <w:rFonts w:cs="mylotus" w:hint="cs"/>
          <w:sz w:val="36"/>
          <w:szCs w:val="27"/>
          <w:rtl/>
        </w:rPr>
        <w:t xml:space="preserve"> زار أياً من تلك القبور. </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كما إن رسول الله </w:t>
      </w:r>
      <w:r w:rsidR="00F10F01" w:rsidRPr="00E42D93">
        <w:rPr>
          <w:rFonts w:cs="CTraditional Arabic" w:hint="cs"/>
          <w:sz w:val="36"/>
          <w:szCs w:val="27"/>
          <w:rtl/>
        </w:rPr>
        <w:t>ص</w:t>
      </w:r>
      <w:r w:rsidRPr="00E42D93">
        <w:rPr>
          <w:rFonts w:cs="mylotus" w:hint="cs"/>
          <w:sz w:val="36"/>
          <w:szCs w:val="27"/>
          <w:rtl/>
        </w:rPr>
        <w:t xml:space="preserve"> فقد أعزةً عليه في الدنيا, وكان من الممكن أن يجعل قبرهم مزاراً فلم يفعل، كقبر أم المؤمنين خديجة عليها السلام وقبور شهداء بدر وأحد، وقبور الصحابة الكبار أمثال عثمان بن مظعون وغيرهم، والتي لم يُرْوَ أن أياً منها كان قبراً مبجلاً ومزاراً يتردد الناس إليه؟ وحتى قبور أبناء رسول الله </w:t>
      </w:r>
      <w:r w:rsidR="00F10F01" w:rsidRPr="00E42D93">
        <w:rPr>
          <w:rFonts w:cs="CTraditional Arabic" w:hint="cs"/>
          <w:sz w:val="36"/>
          <w:szCs w:val="27"/>
          <w:rtl/>
        </w:rPr>
        <w:t>ص</w:t>
      </w:r>
      <w:r w:rsidRPr="00E42D93">
        <w:rPr>
          <w:rFonts w:cs="mylotus" w:hint="cs"/>
          <w:sz w:val="36"/>
          <w:szCs w:val="27"/>
          <w:rtl/>
        </w:rPr>
        <w:t xml:space="preserve"> نفسه لم تتحول أبداً إلى مزارات يُطاف حولها، كما كان حال قبر إبراهيم ابن رسول الله في المدينة الذي لم يتحول إلى مزار، طبقاً لما رواه الشيخ الصدوق - عليه الرحمة - في كتابه </w:t>
      </w:r>
      <w:r w:rsidRPr="00E42D93">
        <w:rPr>
          <w:rFonts w:cs="mylotus" w:hint="eastAsia"/>
          <w:sz w:val="36"/>
          <w:szCs w:val="27"/>
          <w:rtl/>
        </w:rPr>
        <w:t>«</w:t>
      </w:r>
      <w:r w:rsidRPr="00E42D93">
        <w:rPr>
          <w:rFonts w:cs="mylotus" w:hint="cs"/>
          <w:b/>
          <w:bCs/>
          <w:sz w:val="36"/>
          <w:szCs w:val="27"/>
          <w:rtl/>
        </w:rPr>
        <w:t>من لا</w:t>
      </w:r>
      <w:r w:rsidRPr="00E42D93">
        <w:rPr>
          <w:rFonts w:cs="Times New Roman" w:hint="cs"/>
          <w:b/>
          <w:bCs/>
          <w:sz w:val="36"/>
          <w:szCs w:val="27"/>
          <w:rtl/>
        </w:rPr>
        <w:t> </w:t>
      </w:r>
      <w:r w:rsidRPr="00E42D93">
        <w:rPr>
          <w:rFonts w:cs="mylotus" w:hint="cs"/>
          <w:b/>
          <w:bCs/>
          <w:sz w:val="36"/>
          <w:szCs w:val="27"/>
          <w:rtl/>
        </w:rPr>
        <w:t>يحضره الفقيه</w:t>
      </w:r>
      <w:r w:rsidRPr="00E42D93">
        <w:rPr>
          <w:rFonts w:cs="mylotus" w:hint="eastAsia"/>
          <w:sz w:val="36"/>
          <w:szCs w:val="27"/>
          <w:rtl/>
        </w:rPr>
        <w:t>»</w:t>
      </w:r>
      <w:r w:rsidRPr="00E42D93">
        <w:rPr>
          <w:rFonts w:cs="mylotus" w:hint="cs"/>
          <w:sz w:val="36"/>
          <w:szCs w:val="27"/>
          <w:rtl/>
        </w:rPr>
        <w:t xml:space="preserve">، والكليني في </w:t>
      </w:r>
      <w:r w:rsidRPr="00E42D93">
        <w:rPr>
          <w:rFonts w:cs="mylotus" w:hint="eastAsia"/>
          <w:sz w:val="36"/>
          <w:szCs w:val="27"/>
          <w:rtl/>
        </w:rPr>
        <w:t>«</w:t>
      </w:r>
      <w:r w:rsidRPr="00E42D93">
        <w:rPr>
          <w:rFonts w:cs="mylotus" w:hint="cs"/>
          <w:b/>
          <w:bCs/>
          <w:sz w:val="36"/>
          <w:szCs w:val="27"/>
          <w:rtl/>
        </w:rPr>
        <w:t>الكافي</w:t>
      </w:r>
      <w:r w:rsidRPr="00E42D93">
        <w:rPr>
          <w:rFonts w:cs="mylotus" w:hint="eastAsia"/>
          <w:sz w:val="36"/>
          <w:szCs w:val="27"/>
          <w:rtl/>
        </w:rPr>
        <w:t>»</w:t>
      </w:r>
      <w:r w:rsidRPr="00E42D93">
        <w:rPr>
          <w:rFonts w:cs="mylotus" w:hint="cs"/>
          <w:sz w:val="36"/>
          <w:szCs w:val="27"/>
          <w:rtl/>
        </w:rPr>
        <w:t xml:space="preserve"> حيث قالا: «</w:t>
      </w:r>
      <w:r w:rsidRPr="00E42D93">
        <w:rPr>
          <w:rFonts w:cs="mylotus"/>
          <w:b/>
          <w:bCs/>
          <w:sz w:val="36"/>
          <w:szCs w:val="27"/>
          <w:rtl/>
        </w:rPr>
        <w:t xml:space="preserve">وَ فِي رِوَايَةِ عَامِرِ بْنِ عَبْدِ </w:t>
      </w:r>
      <w:r w:rsidRPr="00E42D93">
        <w:rPr>
          <w:rFonts w:cs="mylotus" w:hint="cs"/>
          <w:b/>
          <w:bCs/>
          <w:sz w:val="36"/>
          <w:szCs w:val="27"/>
          <w:rtl/>
        </w:rPr>
        <w:t>اللهِ</w:t>
      </w:r>
      <w:r w:rsidRPr="00E42D93">
        <w:rPr>
          <w:rFonts w:cs="mylotus"/>
          <w:b/>
          <w:bCs/>
          <w:sz w:val="36"/>
          <w:szCs w:val="27"/>
          <w:rtl/>
        </w:rPr>
        <w:t xml:space="preserve"> قَالَ سَمِعْتُ أَبَا عَبْدِ </w:t>
      </w:r>
      <w:r w:rsidRPr="00E42D93">
        <w:rPr>
          <w:rFonts w:cs="mylotus" w:hint="cs"/>
          <w:b/>
          <w:bCs/>
          <w:sz w:val="36"/>
          <w:szCs w:val="27"/>
          <w:rtl/>
        </w:rPr>
        <w:t>اللهِ</w:t>
      </w:r>
      <w:r w:rsidRPr="00E42D93">
        <w:rPr>
          <w:rFonts w:cs="mylotus"/>
          <w:b/>
          <w:bCs/>
          <w:sz w:val="36"/>
          <w:szCs w:val="27"/>
          <w:rtl/>
        </w:rPr>
        <w:t xml:space="preserve"> </w:t>
      </w:r>
      <w:r w:rsidR="00F10F01" w:rsidRPr="00E42D93">
        <w:rPr>
          <w:rFonts w:ascii="AGA Arabesque" w:hAnsi="AGA Arabesque" w:cs="CTraditional Arabic"/>
          <w:sz w:val="36"/>
          <w:szCs w:val="27"/>
          <w:rtl/>
        </w:rPr>
        <w:t>؛</w:t>
      </w:r>
      <w:r w:rsidRPr="00E42D93">
        <w:rPr>
          <w:rFonts w:ascii="AGA Arabesque" w:hAnsi="AGA Arabesque" w:cs="mylotus"/>
          <w:sz w:val="36"/>
          <w:szCs w:val="27"/>
          <w:rtl/>
        </w:rPr>
        <w:t xml:space="preserve"> </w:t>
      </w:r>
      <w:r w:rsidRPr="00E42D93">
        <w:rPr>
          <w:rFonts w:cs="mylotus"/>
          <w:b/>
          <w:bCs/>
          <w:sz w:val="36"/>
          <w:szCs w:val="27"/>
          <w:rtl/>
        </w:rPr>
        <w:t>يَقُولُ</w:t>
      </w:r>
      <w:r w:rsidRPr="00E42D93">
        <w:rPr>
          <w:rFonts w:cs="mylotus" w:hint="cs"/>
          <w:b/>
          <w:bCs/>
          <w:sz w:val="36"/>
          <w:szCs w:val="27"/>
          <w:rtl/>
        </w:rPr>
        <w:t>:</w:t>
      </w:r>
      <w:r w:rsidRPr="00E42D93">
        <w:rPr>
          <w:rFonts w:cs="mylotus"/>
          <w:b/>
          <w:bCs/>
          <w:sz w:val="36"/>
          <w:szCs w:val="27"/>
          <w:rtl/>
        </w:rPr>
        <w:t xml:space="preserve"> كَانَ عَلَى قَبْرِ إِبْرَاهِيمَ </w:t>
      </w:r>
      <w:r w:rsidRPr="00E42D93">
        <w:rPr>
          <w:rFonts w:cs="mylotus" w:hint="cs"/>
          <w:b/>
          <w:bCs/>
          <w:sz w:val="36"/>
          <w:szCs w:val="27"/>
          <w:rtl/>
        </w:rPr>
        <w:t>ا</w:t>
      </w:r>
      <w:r w:rsidRPr="00E42D93">
        <w:rPr>
          <w:rFonts w:cs="mylotus"/>
          <w:b/>
          <w:bCs/>
          <w:sz w:val="36"/>
          <w:szCs w:val="27"/>
          <w:rtl/>
        </w:rPr>
        <w:t xml:space="preserve">بْنِ رَسُولِ </w:t>
      </w:r>
      <w:r w:rsidRPr="00E42D93">
        <w:rPr>
          <w:rFonts w:cs="mylotus" w:hint="cs"/>
          <w:b/>
          <w:bCs/>
          <w:sz w:val="36"/>
          <w:szCs w:val="27"/>
          <w:rtl/>
        </w:rPr>
        <w:t>اللهِ</w:t>
      </w:r>
      <w:r w:rsidRPr="00E42D93">
        <w:rPr>
          <w:rFonts w:cs="mylotus"/>
          <w:b/>
          <w:bCs/>
          <w:sz w:val="36"/>
          <w:szCs w:val="27"/>
          <w:rtl/>
        </w:rPr>
        <w:t xml:space="preserve"> </w:t>
      </w:r>
      <w:r w:rsidR="00F10F01" w:rsidRPr="00E42D93">
        <w:rPr>
          <w:rFonts w:ascii="AGA Arabesque" w:hAnsi="AGA Arabesque" w:cs="CTraditional Arabic" w:hint="cs"/>
          <w:b/>
          <w:sz w:val="36"/>
          <w:szCs w:val="27"/>
          <w:rtl/>
        </w:rPr>
        <w:t>ص</w:t>
      </w:r>
      <w:r w:rsidRPr="00E42D93">
        <w:rPr>
          <w:rFonts w:cs="mylotus"/>
          <w:b/>
          <w:bCs/>
          <w:sz w:val="36"/>
          <w:szCs w:val="27"/>
          <w:rtl/>
        </w:rPr>
        <w:t xml:space="preserve"> عَذْقٌ يُظِلُّهُ مِنَ الشَّمْسِ حَيْثُمَا دَارَتْ فَلَمَّا يَبِسَ الْعَذْقُ ذَهَبَ أَثَرُ الْقَبْرِ فَلَمْ يُعْلَمْ مَكَانُهُ</w:t>
      </w:r>
      <w:r w:rsidRPr="00E42D93">
        <w:rPr>
          <w:rFonts w:cs="mylotus" w:hint="cs"/>
          <w:b/>
          <w:bCs/>
          <w:sz w:val="36"/>
          <w:szCs w:val="27"/>
          <w:rtl/>
        </w:rPr>
        <w:t>!</w:t>
      </w:r>
      <w:r w:rsidRPr="00E42D93">
        <w:rPr>
          <w:rFonts w:cs="mylotus" w:hint="cs"/>
          <w:sz w:val="36"/>
          <w:szCs w:val="27"/>
          <w:rtl/>
        </w:rPr>
        <w:t>»</w:t>
      </w:r>
      <w:r w:rsidRPr="00106C9B">
        <w:rPr>
          <w:rStyle w:val="FootnoteReference"/>
          <w:rFonts w:cs="B Lotus"/>
          <w:b/>
          <w:sz w:val="36"/>
          <w:szCs w:val="27"/>
          <w:rtl/>
        </w:rPr>
        <w:t>(</w:t>
      </w:r>
      <w:r w:rsidRPr="00106C9B">
        <w:rPr>
          <w:rStyle w:val="FootnoteReference"/>
          <w:rFonts w:cs="B Lotus"/>
          <w:b/>
          <w:sz w:val="36"/>
          <w:szCs w:val="27"/>
          <w:rtl/>
        </w:rPr>
        <w:footnoteReference w:id="249"/>
      </w:r>
      <w:r w:rsidRPr="00106C9B">
        <w:rPr>
          <w:rStyle w:val="FootnoteReference"/>
          <w:rFonts w:cs="B Lotus"/>
          <w:b/>
          <w:sz w:val="36"/>
          <w:szCs w:val="27"/>
          <w:rtl/>
        </w:rPr>
        <w:t>)</w:t>
      </w:r>
      <w:r w:rsidRPr="00E42D93">
        <w:rPr>
          <w:rFonts w:cs="mylotus" w:hint="cs"/>
          <w:sz w:val="36"/>
          <w:szCs w:val="27"/>
          <w:rtl/>
        </w:rPr>
        <w:t xml:space="preserve">. </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فلو كان هناك استحباب لزيارة القبرٍ والطواف حوله لكان أولى الناس بذلك قبر ابن رسول الله </w:t>
      </w:r>
      <w:r w:rsidR="00F10F01" w:rsidRPr="00E42D93">
        <w:rPr>
          <w:rFonts w:cs="CTraditional Arabic" w:hint="cs"/>
          <w:sz w:val="36"/>
          <w:szCs w:val="27"/>
          <w:rtl/>
        </w:rPr>
        <w:t>ص</w:t>
      </w:r>
      <w:r w:rsidRPr="00E42D93">
        <w:rPr>
          <w:rFonts w:cs="mylotus" w:hint="cs"/>
          <w:sz w:val="36"/>
          <w:szCs w:val="27"/>
          <w:rtl/>
        </w:rPr>
        <w:t>، لا أن نرى ذلك مندرساً لا</w:t>
      </w:r>
      <w:r w:rsidRPr="00E42D93">
        <w:rPr>
          <w:rFonts w:cs="Times New Roman" w:hint="cs"/>
          <w:sz w:val="36"/>
          <w:szCs w:val="27"/>
          <w:rtl/>
        </w:rPr>
        <w:t> </w:t>
      </w:r>
      <w:r w:rsidRPr="00E42D93">
        <w:rPr>
          <w:rFonts w:cs="mylotus" w:hint="cs"/>
          <w:sz w:val="36"/>
          <w:szCs w:val="27"/>
          <w:rtl/>
        </w:rPr>
        <w:t>يُعْرَف له أيُّ أثرٍ في زمن رسول الله (</w:t>
      </w:r>
      <w:r w:rsidRPr="00E42D93">
        <w:rPr>
          <w:rStyle w:val="LotusLinotype14"/>
          <w:rFonts w:ascii="Lotus Linotype" w:hAnsi="Lotus Linotype" w:cs="mylotus" w:hint="cs"/>
          <w:sz w:val="36"/>
          <w:szCs w:val="27"/>
          <w:rtl/>
        </w:rPr>
        <w:t>صَلَّى اللهُ عَلَيْهِ وَآلِهِ)</w:t>
      </w:r>
      <w:r w:rsidRPr="00E42D93">
        <w:rPr>
          <w:rFonts w:cs="mylotus" w:hint="cs"/>
          <w:sz w:val="36"/>
          <w:szCs w:val="27"/>
          <w:rtl/>
        </w:rPr>
        <w:t xml:space="preserve"> ذاته؟ وكذلك لم يكن قبر عمّ النبي حمزة سيد الشهداء </w:t>
      </w:r>
      <w:r w:rsidR="00F10F01" w:rsidRPr="00E42D93">
        <w:rPr>
          <w:rFonts w:cs="CTraditional Arabic" w:hint="cs"/>
          <w:sz w:val="36"/>
          <w:szCs w:val="27"/>
          <w:rtl/>
        </w:rPr>
        <w:t>؛</w:t>
      </w:r>
      <w:r w:rsidRPr="00E42D93">
        <w:rPr>
          <w:rFonts w:cs="mylotus" w:hint="cs"/>
          <w:sz w:val="36"/>
          <w:szCs w:val="27"/>
          <w:rtl/>
        </w:rPr>
        <w:t xml:space="preserve"> مزاراً يُزَارُ</w:t>
      </w:r>
      <w:r w:rsidRPr="00106C9B">
        <w:rPr>
          <w:rStyle w:val="FootnoteReference"/>
          <w:rFonts w:cs="B Lotus"/>
          <w:b/>
          <w:sz w:val="36"/>
          <w:szCs w:val="27"/>
          <w:rtl/>
        </w:rPr>
        <w:t>(</w:t>
      </w:r>
      <w:r w:rsidRPr="00106C9B">
        <w:rPr>
          <w:rStyle w:val="FootnoteReference"/>
          <w:rFonts w:cs="B Lotus"/>
          <w:b/>
          <w:sz w:val="36"/>
          <w:szCs w:val="27"/>
          <w:rtl/>
        </w:rPr>
        <w:footnoteReference w:id="250"/>
      </w:r>
      <w:r w:rsidRPr="00106C9B">
        <w:rPr>
          <w:rStyle w:val="FootnoteReference"/>
          <w:rFonts w:cs="B Lotus"/>
          <w:b/>
          <w:sz w:val="36"/>
          <w:szCs w:val="27"/>
          <w:rtl/>
        </w:rPr>
        <w:t>)</w:t>
      </w:r>
      <w:r w:rsidRPr="00E42D93">
        <w:rPr>
          <w:rFonts w:cs="mylotus" w:hint="cs"/>
          <w:sz w:val="36"/>
          <w:szCs w:val="27"/>
          <w:rtl/>
        </w:rPr>
        <w:t>.</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sz w:val="36"/>
          <w:szCs w:val="27"/>
          <w:rtl/>
        </w:rPr>
        <w:t xml:space="preserve">وقد روت جميع التواريخ وكتب السير والطبقات بما في ذلك </w:t>
      </w:r>
      <w:r w:rsidRPr="00E42D93">
        <w:rPr>
          <w:rFonts w:cs="mylotus"/>
          <w:b/>
          <w:bCs/>
          <w:sz w:val="36"/>
          <w:szCs w:val="27"/>
          <w:rtl/>
        </w:rPr>
        <w:t>سيرة ابن هشام</w:t>
      </w:r>
      <w:r w:rsidRPr="00E42D93">
        <w:rPr>
          <w:rFonts w:cs="mylotus"/>
          <w:sz w:val="36"/>
          <w:szCs w:val="27"/>
          <w:rtl/>
        </w:rPr>
        <w:t xml:space="preserve"> </w:t>
      </w:r>
      <w:r w:rsidRPr="00E42D93">
        <w:rPr>
          <w:rFonts w:cs="mylotus" w:hint="cs"/>
          <w:sz w:val="36"/>
          <w:szCs w:val="27"/>
          <w:rtl/>
        </w:rPr>
        <w:t>و«</w:t>
      </w:r>
      <w:r w:rsidRPr="00E42D93">
        <w:rPr>
          <w:rFonts w:cs="mylotus" w:hint="cs"/>
          <w:b/>
          <w:bCs/>
          <w:sz w:val="36"/>
          <w:szCs w:val="27"/>
          <w:rtl/>
        </w:rPr>
        <w:t>مغازي الواقدي</w:t>
      </w:r>
      <w:r w:rsidRPr="00E42D93">
        <w:rPr>
          <w:rFonts w:cs="mylotus" w:hint="cs"/>
          <w:sz w:val="36"/>
          <w:szCs w:val="27"/>
          <w:rtl/>
        </w:rPr>
        <w:t xml:space="preserve">» </w:t>
      </w:r>
      <w:r w:rsidRPr="00E42D93">
        <w:rPr>
          <w:rFonts w:cs="mylotus"/>
          <w:sz w:val="36"/>
          <w:szCs w:val="27"/>
          <w:rtl/>
        </w:rPr>
        <w:t>و</w:t>
      </w:r>
      <w:r w:rsidRPr="00E42D93">
        <w:rPr>
          <w:rFonts w:cs="mylotus" w:hint="cs"/>
          <w:sz w:val="36"/>
          <w:szCs w:val="27"/>
          <w:rtl/>
        </w:rPr>
        <w:t>«</w:t>
      </w:r>
      <w:r w:rsidRPr="00E42D93">
        <w:rPr>
          <w:rFonts w:cs="mylotus"/>
          <w:b/>
          <w:bCs/>
          <w:sz w:val="36"/>
          <w:szCs w:val="27"/>
          <w:rtl/>
        </w:rPr>
        <w:t>تفسير علي</w:t>
      </w:r>
      <w:r w:rsidRPr="00E42D93">
        <w:rPr>
          <w:rFonts w:cs="mylotus" w:hint="cs"/>
          <w:b/>
          <w:bCs/>
          <w:sz w:val="36"/>
          <w:szCs w:val="27"/>
          <w:rtl/>
        </w:rPr>
        <w:t>ٍّ</w:t>
      </w:r>
      <w:r w:rsidRPr="00E42D93">
        <w:rPr>
          <w:rFonts w:cs="mylotus"/>
          <w:b/>
          <w:bCs/>
          <w:sz w:val="36"/>
          <w:szCs w:val="27"/>
          <w:rtl/>
        </w:rPr>
        <w:t xml:space="preserve"> بن </w:t>
      </w:r>
      <w:r w:rsidRPr="00E42D93">
        <w:rPr>
          <w:rFonts w:cs="mylotus" w:hint="cs"/>
          <w:b/>
          <w:bCs/>
          <w:sz w:val="36"/>
          <w:szCs w:val="27"/>
          <w:rtl/>
        </w:rPr>
        <w:t>إبراهيم</w:t>
      </w:r>
      <w:r w:rsidRPr="00E42D93">
        <w:rPr>
          <w:rFonts w:cs="mylotus"/>
          <w:b/>
          <w:bCs/>
          <w:sz w:val="36"/>
          <w:szCs w:val="27"/>
          <w:rtl/>
        </w:rPr>
        <w:t xml:space="preserve"> القميّ</w:t>
      </w:r>
      <w:r w:rsidRPr="00E42D93">
        <w:rPr>
          <w:rFonts w:cs="mylotus" w:hint="cs"/>
          <w:sz w:val="36"/>
          <w:szCs w:val="27"/>
          <w:rtl/>
        </w:rPr>
        <w:t>»،</w:t>
      </w:r>
      <w:r w:rsidRPr="00E42D93">
        <w:rPr>
          <w:rFonts w:cs="mylotus"/>
          <w:sz w:val="36"/>
          <w:szCs w:val="27"/>
          <w:rtl/>
        </w:rPr>
        <w:t xml:space="preserve"> والمجلد السادس من </w:t>
      </w:r>
      <w:r w:rsidRPr="00E42D93">
        <w:rPr>
          <w:rFonts w:cs="mylotus" w:hint="cs"/>
          <w:sz w:val="36"/>
          <w:szCs w:val="27"/>
          <w:rtl/>
        </w:rPr>
        <w:t>«</w:t>
      </w:r>
      <w:r w:rsidRPr="00E42D93">
        <w:rPr>
          <w:rFonts w:cs="mylotus"/>
          <w:b/>
          <w:bCs/>
          <w:sz w:val="36"/>
          <w:szCs w:val="27"/>
          <w:rtl/>
        </w:rPr>
        <w:t>بحار الأنوار</w:t>
      </w:r>
      <w:r w:rsidRPr="00E42D93">
        <w:rPr>
          <w:rFonts w:cs="mylotus" w:hint="cs"/>
          <w:sz w:val="36"/>
          <w:szCs w:val="27"/>
          <w:rtl/>
        </w:rPr>
        <w:t>» للمجلسيّ</w:t>
      </w:r>
      <w:r w:rsidRPr="00E42D93">
        <w:rPr>
          <w:rFonts w:cs="mylotus"/>
          <w:sz w:val="36"/>
          <w:szCs w:val="27"/>
          <w:rtl/>
        </w:rPr>
        <w:t xml:space="preserve"> أن رسول الله </w:t>
      </w:r>
      <w:r w:rsidR="00F10F01" w:rsidRPr="00E42D93">
        <w:rPr>
          <w:rFonts w:cs="CTraditional Arabic"/>
          <w:sz w:val="36"/>
          <w:szCs w:val="27"/>
          <w:rtl/>
        </w:rPr>
        <w:t>ص</w:t>
      </w:r>
      <w:r w:rsidRPr="00E42D93">
        <w:rPr>
          <w:rFonts w:cs="mylotus"/>
          <w:sz w:val="36"/>
          <w:szCs w:val="27"/>
          <w:rtl/>
        </w:rPr>
        <w:t xml:space="preserve"> لمّا رأى جسد حمزة </w:t>
      </w:r>
      <w:r w:rsidR="00F10F01" w:rsidRPr="00E42D93">
        <w:rPr>
          <w:rFonts w:ascii="AGA Arabesque" w:hAnsi="AGA Arabesque" w:cs="CTraditional Arabic"/>
          <w:sz w:val="36"/>
          <w:szCs w:val="27"/>
          <w:rtl/>
        </w:rPr>
        <w:t>؛</w:t>
      </w:r>
      <w:r w:rsidRPr="00E42D93">
        <w:rPr>
          <w:rFonts w:ascii="AGA Arabesque" w:hAnsi="AGA Arabesque" w:cs="mylotus"/>
          <w:sz w:val="36"/>
          <w:szCs w:val="27"/>
          <w:rtl/>
        </w:rPr>
        <w:t xml:space="preserve"> </w:t>
      </w:r>
      <w:r w:rsidRPr="00E42D93">
        <w:rPr>
          <w:rFonts w:cs="mylotus"/>
          <w:sz w:val="36"/>
          <w:szCs w:val="27"/>
          <w:rtl/>
        </w:rPr>
        <w:t>في سفح جبل أُحد عرياناً وم</w:t>
      </w:r>
      <w:r w:rsidRPr="00E42D93">
        <w:rPr>
          <w:rFonts w:cs="mylotus" w:hint="cs"/>
          <w:sz w:val="36"/>
          <w:szCs w:val="27"/>
          <w:rtl/>
        </w:rPr>
        <w:t>ُـ</w:t>
      </w:r>
      <w:r w:rsidRPr="00E42D93">
        <w:rPr>
          <w:rFonts w:cs="mylotus"/>
          <w:sz w:val="36"/>
          <w:szCs w:val="27"/>
          <w:rtl/>
        </w:rPr>
        <w:t>م</w:t>
      </w:r>
      <w:r w:rsidRPr="00E42D93">
        <w:rPr>
          <w:rFonts w:cs="mylotus" w:hint="cs"/>
          <w:sz w:val="36"/>
          <w:szCs w:val="27"/>
          <w:rtl/>
        </w:rPr>
        <w:t>َ</w:t>
      </w:r>
      <w:r w:rsidRPr="00E42D93">
        <w:rPr>
          <w:rFonts w:cs="mylotus"/>
          <w:sz w:val="36"/>
          <w:szCs w:val="27"/>
          <w:rtl/>
        </w:rPr>
        <w:t>ث</w:t>
      </w:r>
      <w:r w:rsidRPr="00E42D93">
        <w:rPr>
          <w:rFonts w:cs="mylotus" w:hint="cs"/>
          <w:sz w:val="36"/>
          <w:szCs w:val="27"/>
          <w:rtl/>
        </w:rPr>
        <w:t>َّ</w:t>
      </w:r>
      <w:r w:rsidRPr="00E42D93">
        <w:rPr>
          <w:rFonts w:cs="mylotus"/>
          <w:sz w:val="36"/>
          <w:szCs w:val="27"/>
          <w:rtl/>
        </w:rPr>
        <w:t xml:space="preserve">لاً </w:t>
      </w:r>
      <w:r w:rsidRPr="00E42D93">
        <w:rPr>
          <w:rFonts w:cs="mylotus" w:hint="cs"/>
          <w:sz w:val="36"/>
          <w:szCs w:val="27"/>
          <w:rtl/>
        </w:rPr>
        <w:t>ب</w:t>
      </w:r>
      <w:r w:rsidRPr="00E42D93">
        <w:rPr>
          <w:rFonts w:cs="mylotus"/>
          <w:sz w:val="36"/>
          <w:szCs w:val="27"/>
          <w:rtl/>
        </w:rPr>
        <w:t xml:space="preserve">ه قال: </w:t>
      </w:r>
      <w:r w:rsidRPr="00E42D93">
        <w:rPr>
          <w:rFonts w:cs="mylotus" w:hint="cs"/>
          <w:sz w:val="36"/>
          <w:szCs w:val="27"/>
          <w:rtl/>
        </w:rPr>
        <w:t>«</w:t>
      </w:r>
      <w:r w:rsidRPr="00E42D93">
        <w:rPr>
          <w:rFonts w:cs="mylotus"/>
          <w:b/>
          <w:bCs/>
          <w:sz w:val="36"/>
          <w:szCs w:val="27"/>
          <w:rtl/>
        </w:rPr>
        <w:t>لَوْلَا أَنْ يُحْزِنَ ذَلِكَ نِسَاءَنَا، لَتَرَكْنَاهُ لِلْعَافِيَةِ - يَعْنِي السّبَاعَ وَالطّيْرَ - حَتّى يُحْشَرَ يَوْمَ الْقِيَامَةِ مِنْ بُطُونِ السّبَاعِ وَحَوَاصِلِ الطّيْرِ.</w:t>
      </w:r>
      <w:r w:rsidRPr="00E42D93">
        <w:rPr>
          <w:rFonts w:cs="mylotus" w:hint="cs"/>
          <w:sz w:val="36"/>
          <w:szCs w:val="27"/>
          <w:rtl/>
        </w:rPr>
        <w:t>»</w:t>
      </w:r>
      <w:r w:rsidRPr="00106C9B">
        <w:rPr>
          <w:rFonts w:cs="B Lotus"/>
          <w:b/>
          <w:sz w:val="36"/>
          <w:szCs w:val="27"/>
          <w:vertAlign w:val="superscript"/>
          <w:rtl/>
        </w:rPr>
        <w:t>(</w:t>
      </w:r>
      <w:r w:rsidRPr="00106C9B">
        <w:rPr>
          <w:rStyle w:val="FootnoteReference"/>
          <w:rFonts w:cs="B Lotus"/>
          <w:b/>
          <w:sz w:val="36"/>
          <w:szCs w:val="27"/>
          <w:rtl/>
        </w:rPr>
        <w:footnoteReference w:id="251"/>
      </w:r>
      <w:r w:rsidRPr="00106C9B">
        <w:rPr>
          <w:rFonts w:cs="B Lotus"/>
          <w:b/>
          <w:sz w:val="36"/>
          <w:szCs w:val="27"/>
          <w:vertAlign w:val="superscript"/>
          <w:rtl/>
        </w:rPr>
        <w:t>)</w:t>
      </w:r>
      <w:r w:rsidRPr="00E42D93">
        <w:rPr>
          <w:rFonts w:cs="mylotus" w:hint="cs"/>
          <w:sz w:val="36"/>
          <w:szCs w:val="27"/>
          <w:rtl/>
        </w:rPr>
        <w:t>.</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بديهيٌّ أنه لو كان عمل الزيارة مطلوباً ومستحبّاً إلى تلك الدرجة التي يدّعيها القائلون بذلك، لما كان رسول الله </w:t>
      </w:r>
      <w:r w:rsidR="00F10F01" w:rsidRPr="00E42D93">
        <w:rPr>
          <w:rFonts w:cs="CTraditional Arabic" w:hint="cs"/>
          <w:sz w:val="36"/>
          <w:szCs w:val="27"/>
          <w:rtl/>
        </w:rPr>
        <w:t>ص</w:t>
      </w:r>
      <w:r w:rsidRPr="00E42D93">
        <w:rPr>
          <w:rFonts w:cs="mylotus" w:hint="cs"/>
          <w:sz w:val="36"/>
          <w:szCs w:val="27"/>
          <w:rtl/>
        </w:rPr>
        <w:t xml:space="preserve"> يرضى أبداً بترك جثمان عمه سيد الشهداء دون أن يجعل له قبراً يُزار.</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9 - وردت أخبارٌ عديدة تنهى عن البناء على القبور أو تعميرها وتجصيصها، ومن الواضح تماماً أنه لم يَرِد في تلك الأخبار أي تمييزٍ بين قبور الأنبياء والأولياء وقبور عامة الناس، كما جاء في مستدرك الوسائل </w:t>
      </w:r>
      <w:r w:rsidRPr="00106C9B">
        <w:rPr>
          <w:rStyle w:val="FootnoteReference"/>
          <w:rFonts w:cs="B Lotus"/>
          <w:b/>
          <w:sz w:val="36"/>
          <w:szCs w:val="27"/>
          <w:rtl/>
        </w:rPr>
        <w:t>(</w:t>
      </w:r>
      <w:r w:rsidRPr="00106C9B">
        <w:rPr>
          <w:rStyle w:val="FootnoteReference"/>
          <w:rFonts w:cs="B Lotus"/>
          <w:b/>
          <w:sz w:val="36"/>
          <w:szCs w:val="27"/>
          <w:rtl/>
        </w:rPr>
        <w:footnoteReference w:id="252"/>
      </w:r>
      <w:r w:rsidRPr="00106C9B">
        <w:rPr>
          <w:rStyle w:val="FootnoteReference"/>
          <w:rFonts w:cs="B Lotus"/>
          <w:b/>
          <w:sz w:val="36"/>
          <w:szCs w:val="27"/>
          <w:rtl/>
        </w:rPr>
        <w:t>)</w:t>
      </w:r>
      <w:r w:rsidRPr="00E42D93">
        <w:rPr>
          <w:rStyle w:val="FootnoteReference"/>
          <w:rFonts w:cs="mylotus" w:hint="cs"/>
          <w:sz w:val="36"/>
          <w:szCs w:val="27"/>
          <w:rtl/>
        </w:rPr>
        <w:t xml:space="preserve"> </w:t>
      </w:r>
      <w:r w:rsidRPr="00E42D93">
        <w:rPr>
          <w:rFonts w:cs="mylotus" w:hint="cs"/>
          <w:sz w:val="36"/>
          <w:szCs w:val="27"/>
          <w:rtl/>
        </w:rPr>
        <w:t xml:space="preserve">عن عليّ بن أبي طالب </w:t>
      </w:r>
      <w:r w:rsidR="00F10F01" w:rsidRPr="00E42D93">
        <w:rPr>
          <w:rFonts w:cs="CTraditional Arabic" w:hint="cs"/>
          <w:sz w:val="36"/>
          <w:szCs w:val="27"/>
          <w:rtl/>
        </w:rPr>
        <w:t>؛</w:t>
      </w:r>
      <w:r w:rsidRPr="00E42D93">
        <w:rPr>
          <w:rFonts w:cs="mylotus" w:hint="cs"/>
          <w:sz w:val="36"/>
          <w:szCs w:val="27"/>
          <w:rtl/>
        </w:rPr>
        <w:t xml:space="preserve"> قال: سمعت رسول الله </w:t>
      </w:r>
      <w:r w:rsidR="00F10F01" w:rsidRPr="00E42D93">
        <w:rPr>
          <w:rFonts w:cs="CTraditional Arabic" w:hint="cs"/>
          <w:sz w:val="36"/>
          <w:szCs w:val="27"/>
          <w:rtl/>
        </w:rPr>
        <w:t>ص</w:t>
      </w:r>
      <w:r w:rsidRPr="00E42D93">
        <w:rPr>
          <w:rFonts w:cs="mylotus" w:hint="cs"/>
          <w:sz w:val="36"/>
          <w:szCs w:val="27"/>
          <w:rtl/>
        </w:rPr>
        <w:t xml:space="preserve"> يقول: «</w:t>
      </w:r>
      <w:r w:rsidRPr="00E42D93">
        <w:rPr>
          <w:rFonts w:cs="mylotus" w:hint="cs"/>
          <w:b/>
          <w:bCs/>
          <w:sz w:val="36"/>
          <w:szCs w:val="27"/>
          <w:rtl/>
        </w:rPr>
        <w:t>أول عدل الآخرة، القبور لا</w:t>
      </w:r>
      <w:r w:rsidRPr="00E42D93">
        <w:rPr>
          <w:rFonts w:cs="Times New Roman" w:hint="cs"/>
          <w:b/>
          <w:bCs/>
          <w:sz w:val="36"/>
          <w:szCs w:val="27"/>
          <w:rtl/>
        </w:rPr>
        <w:t> </w:t>
      </w:r>
      <w:r w:rsidRPr="00E42D93">
        <w:rPr>
          <w:rFonts w:cs="mylotus" w:hint="cs"/>
          <w:b/>
          <w:bCs/>
          <w:sz w:val="36"/>
          <w:szCs w:val="27"/>
          <w:rtl/>
        </w:rPr>
        <w:t>يُعرف شريفٌ من وضيع</w:t>
      </w:r>
      <w:r w:rsidRPr="00E42D93">
        <w:rPr>
          <w:rFonts w:cs="mylotus" w:hint="cs"/>
          <w:sz w:val="36"/>
          <w:szCs w:val="27"/>
          <w:rtl/>
        </w:rPr>
        <w:t xml:space="preserve">». وقد جاءت مئات الأحاديث في هذا الباب في كتب المسلمين ولا يخفى أن النهي عن تعمير القبور إنما هو لأجل ألا تتحول إلى مزارات. </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10 - ويؤكد حقيقة هذا المعنى - أي أن تعظيم القبور أمر مكروه نهى عنه الإسلام بشدة - تلك الأوامر التي أمر بها رسول الله </w:t>
      </w:r>
      <w:r w:rsidR="00F10F01" w:rsidRPr="00E42D93">
        <w:rPr>
          <w:rFonts w:cs="CTraditional Arabic" w:hint="cs"/>
          <w:sz w:val="36"/>
          <w:szCs w:val="27"/>
          <w:rtl/>
        </w:rPr>
        <w:t>ص</w:t>
      </w:r>
      <w:r w:rsidRPr="00E42D93">
        <w:rPr>
          <w:rFonts w:cs="mylotus" w:hint="cs"/>
          <w:sz w:val="36"/>
          <w:szCs w:val="27"/>
          <w:rtl/>
        </w:rPr>
        <w:t xml:space="preserve"> علياً </w:t>
      </w:r>
      <w:r w:rsidR="00F10F01" w:rsidRPr="00E42D93">
        <w:rPr>
          <w:rFonts w:cs="CTraditional Arabic" w:hint="cs"/>
          <w:sz w:val="36"/>
          <w:szCs w:val="27"/>
          <w:rtl/>
        </w:rPr>
        <w:t>؛</w:t>
      </w:r>
      <w:r w:rsidRPr="00E42D93">
        <w:rPr>
          <w:rFonts w:cs="mylotus" w:hint="cs"/>
          <w:sz w:val="36"/>
          <w:szCs w:val="27"/>
          <w:rtl/>
        </w:rPr>
        <w:t xml:space="preserve"> وأمر بها عليٌ أبا الهياج الأسدي فقال - كما روى ذلك الكُلَيْنِيُّ في </w:t>
      </w:r>
      <w:r w:rsidRPr="00E42D93">
        <w:rPr>
          <w:rFonts w:ascii="Lotus Linotype" w:hAnsi="Lotus Linotype" w:cs="mylotus"/>
          <w:sz w:val="36"/>
          <w:szCs w:val="27"/>
          <w:rtl/>
        </w:rPr>
        <w:t>«</w:t>
      </w:r>
      <w:r w:rsidRPr="00E42D93">
        <w:rPr>
          <w:rFonts w:ascii="Lotus Linotype" w:hAnsi="Lotus Linotype" w:cs="mylotus" w:hint="cs"/>
          <w:b/>
          <w:bCs/>
          <w:sz w:val="36"/>
          <w:szCs w:val="27"/>
          <w:rtl/>
        </w:rPr>
        <w:t>الكافي</w:t>
      </w:r>
      <w:r w:rsidRPr="00E42D93">
        <w:rPr>
          <w:rFonts w:ascii="Lotus Linotype" w:hAnsi="Lotus Linotype" w:cs="mylotus"/>
          <w:sz w:val="36"/>
          <w:szCs w:val="27"/>
          <w:rtl/>
        </w:rPr>
        <w:t>»</w:t>
      </w:r>
      <w:r w:rsidRPr="00E42D93">
        <w:rPr>
          <w:rFonts w:ascii="Lotus Linotype" w:hAnsi="Lotus Linotype" w:cs="mylotus" w:hint="cs"/>
          <w:sz w:val="36"/>
          <w:szCs w:val="27"/>
          <w:rtl/>
        </w:rPr>
        <w:t xml:space="preserve"> و</w:t>
      </w:r>
      <w:r w:rsidRPr="00E42D93">
        <w:rPr>
          <w:rFonts w:cs="mylotus" w:hint="cs"/>
          <w:sz w:val="36"/>
          <w:szCs w:val="27"/>
          <w:rtl/>
        </w:rPr>
        <w:t xml:space="preserve">البَرقيُّ في </w:t>
      </w:r>
      <w:r w:rsidRPr="00E42D93">
        <w:rPr>
          <w:rFonts w:ascii="Lotus Linotype" w:hAnsi="Lotus Linotype" w:cs="mylotus"/>
          <w:sz w:val="36"/>
          <w:szCs w:val="27"/>
          <w:rtl/>
        </w:rPr>
        <w:t>«</w:t>
      </w:r>
      <w:r w:rsidRPr="00E42D93">
        <w:rPr>
          <w:rFonts w:ascii="Lotus Linotype" w:hAnsi="Lotus Linotype" w:cs="mylotus" w:hint="cs"/>
          <w:b/>
          <w:bCs/>
          <w:sz w:val="36"/>
          <w:szCs w:val="27"/>
          <w:rtl/>
        </w:rPr>
        <w:t>المحاسن</w:t>
      </w:r>
      <w:r w:rsidRPr="00E42D93">
        <w:rPr>
          <w:rFonts w:ascii="Lotus Linotype" w:hAnsi="Lotus Linotype" w:cs="mylotus"/>
          <w:sz w:val="36"/>
          <w:szCs w:val="27"/>
          <w:rtl/>
        </w:rPr>
        <w:t>»</w:t>
      </w:r>
      <w:r w:rsidRPr="00E42D93">
        <w:rPr>
          <w:rFonts w:cs="mylotus"/>
          <w:sz w:val="36"/>
          <w:szCs w:val="27"/>
          <w:rtl/>
        </w:rPr>
        <w:t xml:space="preserve"> </w:t>
      </w:r>
      <w:r w:rsidRPr="00E42D93">
        <w:rPr>
          <w:rFonts w:cs="mylotus" w:hint="cs"/>
          <w:sz w:val="36"/>
          <w:szCs w:val="27"/>
          <w:rtl/>
        </w:rPr>
        <w:t>«</w:t>
      </w:r>
      <w:r w:rsidRPr="00E42D93">
        <w:rPr>
          <w:rFonts w:cs="mylotus"/>
          <w:sz w:val="36"/>
          <w:szCs w:val="27"/>
          <w:rtl/>
        </w:rPr>
        <w:t xml:space="preserve">عن النوفلي عن السكوني عن أبي عبد الله </w:t>
      </w:r>
      <w:r w:rsidR="00F10F01" w:rsidRPr="00E42D93">
        <w:rPr>
          <w:rFonts w:cs="CTraditional Arabic"/>
          <w:sz w:val="36"/>
          <w:szCs w:val="27"/>
          <w:rtl/>
        </w:rPr>
        <w:t>؛</w:t>
      </w:r>
      <w:r w:rsidRPr="00E42D93">
        <w:rPr>
          <w:rFonts w:cs="mylotus"/>
          <w:sz w:val="36"/>
          <w:szCs w:val="27"/>
          <w:rtl/>
        </w:rPr>
        <w:t xml:space="preserve"> عن آبائه عن أمير المؤمنين </w:t>
      </w:r>
      <w:r w:rsidR="00F10F01" w:rsidRPr="00E42D93">
        <w:rPr>
          <w:rFonts w:cs="CTraditional Arabic"/>
          <w:sz w:val="36"/>
          <w:szCs w:val="27"/>
          <w:rtl/>
        </w:rPr>
        <w:t>؛</w:t>
      </w:r>
      <w:r w:rsidRPr="00E42D93">
        <w:rPr>
          <w:rFonts w:cs="mylotus"/>
          <w:sz w:val="36"/>
          <w:szCs w:val="27"/>
          <w:rtl/>
        </w:rPr>
        <w:t xml:space="preserve"> قال</w:t>
      </w:r>
      <w:r w:rsidRPr="00E42D93">
        <w:rPr>
          <w:rFonts w:cs="mylotus" w:hint="cs"/>
          <w:sz w:val="36"/>
          <w:szCs w:val="27"/>
          <w:rtl/>
        </w:rPr>
        <w:t>:</w:t>
      </w:r>
      <w:r w:rsidRPr="00E42D93">
        <w:rPr>
          <w:rFonts w:cs="mylotus"/>
          <w:sz w:val="36"/>
          <w:szCs w:val="27"/>
          <w:rtl/>
        </w:rPr>
        <w:t xml:space="preserve"> </w:t>
      </w:r>
      <w:r w:rsidRPr="00E42D93">
        <w:rPr>
          <w:rFonts w:cs="mylotus"/>
          <w:b/>
          <w:bCs/>
          <w:sz w:val="36"/>
          <w:szCs w:val="27"/>
          <w:rtl/>
        </w:rPr>
        <w:t xml:space="preserve">بعثني رسول الله </w:t>
      </w:r>
      <w:r w:rsidRPr="00E42D93">
        <w:rPr>
          <w:rFonts w:cs="mylotus" w:hint="cs"/>
          <w:b/>
          <w:bCs/>
          <w:sz w:val="36"/>
          <w:szCs w:val="27"/>
          <w:rtl/>
        </w:rPr>
        <w:t xml:space="preserve">- </w:t>
      </w:r>
      <w:r w:rsidRPr="00E42D93">
        <w:rPr>
          <w:rStyle w:val="LotusLinotype14"/>
          <w:rFonts w:ascii="Lotus Linotype" w:hAnsi="Lotus Linotype" w:cs="mylotus" w:hint="cs"/>
          <w:b/>
          <w:bCs/>
          <w:sz w:val="36"/>
          <w:szCs w:val="27"/>
          <w:rtl/>
        </w:rPr>
        <w:t xml:space="preserve">صَلَّى اللهُ عَلَيْهِ وَآلِهِ - </w:t>
      </w:r>
      <w:r w:rsidRPr="00E42D93">
        <w:rPr>
          <w:rFonts w:cs="mylotus"/>
          <w:b/>
          <w:bCs/>
          <w:sz w:val="36"/>
          <w:szCs w:val="27"/>
          <w:rtl/>
        </w:rPr>
        <w:t>إلى المدينة فقال</w:t>
      </w:r>
      <w:r w:rsidRPr="00E42D93">
        <w:rPr>
          <w:rFonts w:cs="mylotus" w:hint="cs"/>
          <w:b/>
          <w:bCs/>
          <w:sz w:val="36"/>
          <w:szCs w:val="27"/>
          <w:rtl/>
        </w:rPr>
        <w:t>:</w:t>
      </w:r>
      <w:r w:rsidRPr="00E42D93">
        <w:rPr>
          <w:rFonts w:cs="mylotus"/>
          <w:b/>
          <w:bCs/>
          <w:sz w:val="36"/>
          <w:szCs w:val="27"/>
          <w:rtl/>
        </w:rPr>
        <w:t xml:space="preserve"> لا ت</w:t>
      </w:r>
      <w:r w:rsidRPr="00E42D93">
        <w:rPr>
          <w:rFonts w:cs="mylotus" w:hint="cs"/>
          <w:b/>
          <w:bCs/>
          <w:sz w:val="36"/>
          <w:szCs w:val="27"/>
          <w:rtl/>
        </w:rPr>
        <w:t>َ</w:t>
      </w:r>
      <w:r w:rsidRPr="00E42D93">
        <w:rPr>
          <w:rFonts w:cs="mylotus"/>
          <w:b/>
          <w:bCs/>
          <w:sz w:val="36"/>
          <w:szCs w:val="27"/>
          <w:rtl/>
        </w:rPr>
        <w:t>د</w:t>
      </w:r>
      <w:r w:rsidRPr="00E42D93">
        <w:rPr>
          <w:rFonts w:cs="mylotus" w:hint="cs"/>
          <w:b/>
          <w:bCs/>
          <w:sz w:val="36"/>
          <w:szCs w:val="27"/>
          <w:rtl/>
        </w:rPr>
        <w:t>َ</w:t>
      </w:r>
      <w:r w:rsidRPr="00E42D93">
        <w:rPr>
          <w:rFonts w:cs="mylotus"/>
          <w:b/>
          <w:bCs/>
          <w:sz w:val="36"/>
          <w:szCs w:val="27"/>
          <w:rtl/>
        </w:rPr>
        <w:t>ع</w:t>
      </w:r>
      <w:r w:rsidRPr="00E42D93">
        <w:rPr>
          <w:rFonts w:cs="mylotus" w:hint="cs"/>
          <w:b/>
          <w:bCs/>
          <w:sz w:val="36"/>
          <w:szCs w:val="27"/>
          <w:rtl/>
        </w:rPr>
        <w:t>ْ</w:t>
      </w:r>
      <w:r w:rsidRPr="00E42D93">
        <w:rPr>
          <w:rFonts w:cs="mylotus"/>
          <w:b/>
          <w:bCs/>
          <w:sz w:val="36"/>
          <w:szCs w:val="27"/>
          <w:rtl/>
        </w:rPr>
        <w:t xml:space="preserve"> ص</w:t>
      </w:r>
      <w:r w:rsidRPr="00E42D93">
        <w:rPr>
          <w:rFonts w:cs="mylotus" w:hint="cs"/>
          <w:b/>
          <w:bCs/>
          <w:sz w:val="36"/>
          <w:szCs w:val="27"/>
          <w:rtl/>
        </w:rPr>
        <w:t>ُ</w:t>
      </w:r>
      <w:r w:rsidRPr="00E42D93">
        <w:rPr>
          <w:rFonts w:cs="mylotus"/>
          <w:b/>
          <w:bCs/>
          <w:sz w:val="36"/>
          <w:szCs w:val="27"/>
          <w:rtl/>
        </w:rPr>
        <w:t>و</w:t>
      </w:r>
      <w:r w:rsidRPr="00E42D93">
        <w:rPr>
          <w:rFonts w:cs="mylotus" w:hint="cs"/>
          <w:b/>
          <w:bCs/>
          <w:sz w:val="36"/>
          <w:szCs w:val="27"/>
          <w:rtl/>
        </w:rPr>
        <w:t>ْ</w:t>
      </w:r>
      <w:r w:rsidRPr="00E42D93">
        <w:rPr>
          <w:rFonts w:cs="mylotus"/>
          <w:b/>
          <w:bCs/>
          <w:sz w:val="36"/>
          <w:szCs w:val="27"/>
          <w:rtl/>
        </w:rPr>
        <w:t>ر</w:t>
      </w:r>
      <w:r w:rsidRPr="00E42D93">
        <w:rPr>
          <w:rFonts w:cs="mylotus" w:hint="cs"/>
          <w:b/>
          <w:bCs/>
          <w:sz w:val="36"/>
          <w:szCs w:val="27"/>
          <w:rtl/>
        </w:rPr>
        <w:t>َ</w:t>
      </w:r>
      <w:r w:rsidRPr="00E42D93">
        <w:rPr>
          <w:rFonts w:cs="mylotus"/>
          <w:b/>
          <w:bCs/>
          <w:sz w:val="36"/>
          <w:szCs w:val="27"/>
          <w:rtl/>
        </w:rPr>
        <w:t>ة</w:t>
      </w:r>
      <w:r w:rsidRPr="00E42D93">
        <w:rPr>
          <w:rFonts w:cs="mylotus" w:hint="cs"/>
          <w:b/>
          <w:bCs/>
          <w:sz w:val="36"/>
          <w:szCs w:val="27"/>
          <w:rtl/>
        </w:rPr>
        <w:t>ً</w:t>
      </w:r>
      <w:r w:rsidRPr="00E42D93">
        <w:rPr>
          <w:rFonts w:cs="mylotus"/>
          <w:b/>
          <w:bCs/>
          <w:sz w:val="36"/>
          <w:szCs w:val="27"/>
          <w:rtl/>
        </w:rPr>
        <w:t xml:space="preserve"> إل</w:t>
      </w:r>
      <w:r w:rsidRPr="00E42D93">
        <w:rPr>
          <w:rFonts w:cs="mylotus" w:hint="cs"/>
          <w:b/>
          <w:bCs/>
          <w:sz w:val="36"/>
          <w:szCs w:val="27"/>
          <w:rtl/>
        </w:rPr>
        <w:t>ّ</w:t>
      </w:r>
      <w:r w:rsidRPr="00E42D93">
        <w:rPr>
          <w:rFonts w:cs="mylotus"/>
          <w:b/>
          <w:bCs/>
          <w:sz w:val="36"/>
          <w:szCs w:val="27"/>
          <w:rtl/>
        </w:rPr>
        <w:t>ا م</w:t>
      </w:r>
      <w:r w:rsidRPr="00E42D93">
        <w:rPr>
          <w:rFonts w:cs="mylotus" w:hint="cs"/>
          <w:b/>
          <w:bCs/>
          <w:sz w:val="36"/>
          <w:szCs w:val="27"/>
          <w:rtl/>
        </w:rPr>
        <w:t>َ</w:t>
      </w:r>
      <w:r w:rsidRPr="00E42D93">
        <w:rPr>
          <w:rFonts w:cs="mylotus"/>
          <w:b/>
          <w:bCs/>
          <w:sz w:val="36"/>
          <w:szCs w:val="27"/>
          <w:rtl/>
        </w:rPr>
        <w:t>ح</w:t>
      </w:r>
      <w:r w:rsidRPr="00E42D93">
        <w:rPr>
          <w:rFonts w:cs="mylotus" w:hint="cs"/>
          <w:b/>
          <w:bCs/>
          <w:sz w:val="36"/>
          <w:szCs w:val="27"/>
          <w:rtl/>
        </w:rPr>
        <w:t>َ</w:t>
      </w:r>
      <w:r w:rsidRPr="00E42D93">
        <w:rPr>
          <w:rFonts w:cs="mylotus"/>
          <w:b/>
          <w:bCs/>
          <w:sz w:val="36"/>
          <w:szCs w:val="27"/>
          <w:rtl/>
        </w:rPr>
        <w:t>و</w:t>
      </w:r>
      <w:r w:rsidRPr="00E42D93">
        <w:rPr>
          <w:rFonts w:cs="mylotus" w:hint="cs"/>
          <w:b/>
          <w:bCs/>
          <w:sz w:val="36"/>
          <w:szCs w:val="27"/>
          <w:rtl/>
        </w:rPr>
        <w:t>ْ</w:t>
      </w:r>
      <w:r w:rsidRPr="00E42D93">
        <w:rPr>
          <w:rFonts w:cs="mylotus"/>
          <w:b/>
          <w:bCs/>
          <w:sz w:val="36"/>
          <w:szCs w:val="27"/>
          <w:rtl/>
        </w:rPr>
        <w:t>ت</w:t>
      </w:r>
      <w:r w:rsidRPr="00E42D93">
        <w:rPr>
          <w:rFonts w:cs="mylotus" w:hint="cs"/>
          <w:b/>
          <w:bCs/>
          <w:sz w:val="36"/>
          <w:szCs w:val="27"/>
          <w:rtl/>
        </w:rPr>
        <w:t>َ</w:t>
      </w:r>
      <w:r w:rsidRPr="00E42D93">
        <w:rPr>
          <w:rFonts w:cs="mylotus"/>
          <w:b/>
          <w:bCs/>
          <w:sz w:val="36"/>
          <w:szCs w:val="27"/>
          <w:rtl/>
        </w:rPr>
        <w:t>ه</w:t>
      </w:r>
      <w:r w:rsidRPr="00E42D93">
        <w:rPr>
          <w:rFonts w:cs="mylotus" w:hint="cs"/>
          <w:b/>
          <w:bCs/>
          <w:sz w:val="36"/>
          <w:szCs w:val="27"/>
          <w:rtl/>
        </w:rPr>
        <w:t>َ</w:t>
      </w:r>
      <w:r w:rsidRPr="00E42D93">
        <w:rPr>
          <w:rFonts w:cs="mylotus"/>
          <w:b/>
          <w:bCs/>
          <w:sz w:val="36"/>
          <w:szCs w:val="27"/>
          <w:rtl/>
        </w:rPr>
        <w:t>ا ولا ق</w:t>
      </w:r>
      <w:r w:rsidRPr="00E42D93">
        <w:rPr>
          <w:rFonts w:cs="mylotus" w:hint="cs"/>
          <w:b/>
          <w:bCs/>
          <w:sz w:val="36"/>
          <w:szCs w:val="27"/>
          <w:rtl/>
        </w:rPr>
        <w:t>َ</w:t>
      </w:r>
      <w:r w:rsidRPr="00E42D93">
        <w:rPr>
          <w:rFonts w:cs="mylotus"/>
          <w:b/>
          <w:bCs/>
          <w:sz w:val="36"/>
          <w:szCs w:val="27"/>
          <w:rtl/>
        </w:rPr>
        <w:t>ب</w:t>
      </w:r>
      <w:r w:rsidRPr="00E42D93">
        <w:rPr>
          <w:rFonts w:cs="mylotus" w:hint="cs"/>
          <w:b/>
          <w:bCs/>
          <w:sz w:val="36"/>
          <w:szCs w:val="27"/>
          <w:rtl/>
        </w:rPr>
        <w:t>ْ</w:t>
      </w:r>
      <w:r w:rsidRPr="00E42D93">
        <w:rPr>
          <w:rFonts w:cs="mylotus"/>
          <w:b/>
          <w:bCs/>
          <w:sz w:val="36"/>
          <w:szCs w:val="27"/>
          <w:rtl/>
        </w:rPr>
        <w:t>ر</w:t>
      </w:r>
      <w:r w:rsidRPr="00E42D93">
        <w:rPr>
          <w:rFonts w:cs="mylotus" w:hint="cs"/>
          <w:b/>
          <w:bCs/>
          <w:sz w:val="36"/>
          <w:szCs w:val="27"/>
          <w:rtl/>
        </w:rPr>
        <w:t>َ</w:t>
      </w:r>
      <w:r w:rsidRPr="00E42D93">
        <w:rPr>
          <w:rFonts w:cs="mylotus"/>
          <w:b/>
          <w:bCs/>
          <w:sz w:val="36"/>
          <w:szCs w:val="27"/>
          <w:rtl/>
        </w:rPr>
        <w:t>ا</w:t>
      </w:r>
      <w:r w:rsidRPr="00E42D93">
        <w:rPr>
          <w:rFonts w:cs="mylotus" w:hint="cs"/>
          <w:b/>
          <w:bCs/>
          <w:sz w:val="36"/>
          <w:szCs w:val="27"/>
          <w:rtl/>
        </w:rPr>
        <w:t>ً</w:t>
      </w:r>
      <w:r w:rsidRPr="00E42D93">
        <w:rPr>
          <w:rFonts w:cs="mylotus"/>
          <w:b/>
          <w:bCs/>
          <w:sz w:val="36"/>
          <w:szCs w:val="27"/>
          <w:rtl/>
        </w:rPr>
        <w:t xml:space="preserve"> إلا س</w:t>
      </w:r>
      <w:r w:rsidRPr="00E42D93">
        <w:rPr>
          <w:rFonts w:cs="mylotus" w:hint="cs"/>
          <w:b/>
          <w:bCs/>
          <w:sz w:val="36"/>
          <w:szCs w:val="27"/>
          <w:rtl/>
        </w:rPr>
        <w:t>َ</w:t>
      </w:r>
      <w:r w:rsidRPr="00E42D93">
        <w:rPr>
          <w:rFonts w:cs="mylotus"/>
          <w:b/>
          <w:bCs/>
          <w:sz w:val="36"/>
          <w:szCs w:val="27"/>
          <w:rtl/>
        </w:rPr>
        <w:t>و</w:t>
      </w:r>
      <w:r w:rsidRPr="00E42D93">
        <w:rPr>
          <w:rFonts w:cs="mylotus" w:hint="cs"/>
          <w:b/>
          <w:bCs/>
          <w:sz w:val="36"/>
          <w:szCs w:val="27"/>
          <w:rtl/>
        </w:rPr>
        <w:t>َّ</w:t>
      </w:r>
      <w:r w:rsidRPr="00E42D93">
        <w:rPr>
          <w:rFonts w:cs="mylotus"/>
          <w:b/>
          <w:bCs/>
          <w:sz w:val="36"/>
          <w:szCs w:val="27"/>
          <w:rtl/>
        </w:rPr>
        <w:t>ي</w:t>
      </w:r>
      <w:r w:rsidRPr="00E42D93">
        <w:rPr>
          <w:rFonts w:cs="mylotus" w:hint="cs"/>
          <w:b/>
          <w:bCs/>
          <w:sz w:val="36"/>
          <w:szCs w:val="27"/>
          <w:rtl/>
        </w:rPr>
        <w:t>ْ</w:t>
      </w:r>
      <w:r w:rsidRPr="00E42D93">
        <w:rPr>
          <w:rFonts w:cs="mylotus"/>
          <w:b/>
          <w:bCs/>
          <w:sz w:val="36"/>
          <w:szCs w:val="27"/>
          <w:rtl/>
        </w:rPr>
        <w:t>ت</w:t>
      </w:r>
      <w:r w:rsidRPr="00E42D93">
        <w:rPr>
          <w:rFonts w:cs="mylotus" w:hint="cs"/>
          <w:b/>
          <w:bCs/>
          <w:sz w:val="36"/>
          <w:szCs w:val="27"/>
          <w:rtl/>
        </w:rPr>
        <w:t>َ</w:t>
      </w:r>
      <w:r w:rsidRPr="00E42D93">
        <w:rPr>
          <w:rFonts w:cs="mylotus"/>
          <w:b/>
          <w:bCs/>
          <w:sz w:val="36"/>
          <w:szCs w:val="27"/>
          <w:rtl/>
        </w:rPr>
        <w:t>ه.</w:t>
      </w:r>
      <w:r w:rsidRPr="00E42D93">
        <w:rPr>
          <w:rFonts w:cs="mylotus" w:hint="cs"/>
          <w:sz w:val="36"/>
          <w:szCs w:val="27"/>
          <w:rtl/>
        </w:rPr>
        <w:t xml:space="preserve">..» وفي روايةٍ أخرى لهما أيضاً </w:t>
      </w:r>
      <w:r w:rsidRPr="00E42D93">
        <w:rPr>
          <w:rFonts w:cs="mylotus"/>
          <w:sz w:val="36"/>
          <w:szCs w:val="27"/>
          <w:rtl/>
        </w:rPr>
        <w:t xml:space="preserve">عن أبي عبد الله </w:t>
      </w:r>
      <w:r w:rsidR="00F10F01" w:rsidRPr="00E42D93">
        <w:rPr>
          <w:rFonts w:cs="CTraditional Arabic"/>
          <w:sz w:val="36"/>
          <w:szCs w:val="27"/>
          <w:rtl/>
        </w:rPr>
        <w:t>؛</w:t>
      </w:r>
      <w:r w:rsidRPr="00E42D93">
        <w:rPr>
          <w:rFonts w:cs="mylotus"/>
          <w:sz w:val="36"/>
          <w:szCs w:val="27"/>
          <w:rtl/>
        </w:rPr>
        <w:t xml:space="preserve"> عن آبائه ع</w:t>
      </w:r>
      <w:r w:rsidRPr="00E42D93">
        <w:rPr>
          <w:rFonts w:cs="mylotus" w:hint="cs"/>
          <w:sz w:val="36"/>
          <w:szCs w:val="27"/>
          <w:rtl/>
        </w:rPr>
        <w:t>ليهم السلام</w:t>
      </w:r>
      <w:r w:rsidRPr="00E42D93">
        <w:rPr>
          <w:rFonts w:cs="mylotus"/>
          <w:sz w:val="36"/>
          <w:szCs w:val="27"/>
          <w:rtl/>
        </w:rPr>
        <w:t xml:space="preserve"> أن عليا</w:t>
      </w:r>
      <w:r w:rsidRPr="00E42D93">
        <w:rPr>
          <w:rFonts w:cs="mylotus" w:hint="cs"/>
          <w:sz w:val="36"/>
          <w:szCs w:val="27"/>
          <w:rtl/>
        </w:rPr>
        <w:t>ً</w:t>
      </w:r>
      <w:r w:rsidRPr="00E42D93">
        <w:rPr>
          <w:rFonts w:cs="mylotus"/>
          <w:sz w:val="36"/>
          <w:szCs w:val="27"/>
          <w:rtl/>
        </w:rPr>
        <w:t xml:space="preserve"> </w:t>
      </w:r>
      <w:r w:rsidR="00F10F01" w:rsidRPr="00E42D93">
        <w:rPr>
          <w:rFonts w:cs="CTraditional Arabic"/>
          <w:sz w:val="36"/>
          <w:szCs w:val="27"/>
          <w:rtl/>
        </w:rPr>
        <w:t>؛</w:t>
      </w:r>
      <w:r w:rsidRPr="00E42D93">
        <w:rPr>
          <w:rFonts w:cs="mylotus"/>
          <w:sz w:val="36"/>
          <w:szCs w:val="27"/>
          <w:rtl/>
        </w:rPr>
        <w:t xml:space="preserve"> قال</w:t>
      </w:r>
      <w:r w:rsidRPr="00E42D93">
        <w:rPr>
          <w:rFonts w:cs="mylotus" w:hint="cs"/>
          <w:sz w:val="36"/>
          <w:szCs w:val="27"/>
          <w:rtl/>
        </w:rPr>
        <w:t>:</w:t>
      </w:r>
      <w:r w:rsidRPr="00E42D93">
        <w:rPr>
          <w:rFonts w:cs="mylotus"/>
          <w:sz w:val="36"/>
          <w:szCs w:val="27"/>
          <w:rtl/>
        </w:rPr>
        <w:t xml:space="preserve"> </w:t>
      </w:r>
      <w:r w:rsidRPr="00E42D93">
        <w:rPr>
          <w:rFonts w:cs="mylotus" w:hint="cs"/>
          <w:sz w:val="36"/>
          <w:szCs w:val="27"/>
          <w:rtl/>
        </w:rPr>
        <w:t>«</w:t>
      </w:r>
      <w:r w:rsidRPr="00E42D93">
        <w:rPr>
          <w:rFonts w:cs="mylotus"/>
          <w:b/>
          <w:bCs/>
          <w:sz w:val="36"/>
          <w:szCs w:val="27"/>
          <w:rtl/>
        </w:rPr>
        <w:t xml:space="preserve">أرسلني رسول الله </w:t>
      </w:r>
      <w:r w:rsidRPr="00E42D93">
        <w:rPr>
          <w:rFonts w:cs="mylotus" w:hint="cs"/>
          <w:b/>
          <w:bCs/>
          <w:sz w:val="36"/>
          <w:szCs w:val="27"/>
          <w:rtl/>
        </w:rPr>
        <w:t xml:space="preserve">- </w:t>
      </w:r>
      <w:r w:rsidRPr="00E42D93">
        <w:rPr>
          <w:rStyle w:val="LotusLinotype14"/>
          <w:rFonts w:ascii="Lotus Linotype" w:hAnsi="Lotus Linotype" w:cs="mylotus" w:hint="cs"/>
          <w:b/>
          <w:bCs/>
          <w:sz w:val="36"/>
          <w:szCs w:val="27"/>
          <w:rtl/>
        </w:rPr>
        <w:t xml:space="preserve">صَلَّى اللهُ عَلَيْهِ وَآلِهِ - </w:t>
      </w:r>
      <w:r w:rsidRPr="00E42D93">
        <w:rPr>
          <w:rFonts w:cs="mylotus"/>
          <w:b/>
          <w:bCs/>
          <w:sz w:val="36"/>
          <w:szCs w:val="27"/>
          <w:rtl/>
        </w:rPr>
        <w:t>في ه</w:t>
      </w:r>
      <w:r w:rsidRPr="00E42D93">
        <w:rPr>
          <w:rFonts w:cs="mylotus" w:hint="cs"/>
          <w:b/>
          <w:bCs/>
          <w:sz w:val="36"/>
          <w:szCs w:val="27"/>
          <w:rtl/>
        </w:rPr>
        <w:t>َ</w:t>
      </w:r>
      <w:r w:rsidRPr="00E42D93">
        <w:rPr>
          <w:rFonts w:cs="mylotus"/>
          <w:b/>
          <w:bCs/>
          <w:sz w:val="36"/>
          <w:szCs w:val="27"/>
          <w:rtl/>
        </w:rPr>
        <w:t>د</w:t>
      </w:r>
      <w:r w:rsidRPr="00E42D93">
        <w:rPr>
          <w:rFonts w:cs="mylotus" w:hint="cs"/>
          <w:b/>
          <w:bCs/>
          <w:sz w:val="36"/>
          <w:szCs w:val="27"/>
          <w:rtl/>
        </w:rPr>
        <w:t>ْ</w:t>
      </w:r>
      <w:r w:rsidRPr="00E42D93">
        <w:rPr>
          <w:rFonts w:cs="mylotus"/>
          <w:b/>
          <w:bCs/>
          <w:sz w:val="36"/>
          <w:szCs w:val="27"/>
          <w:rtl/>
        </w:rPr>
        <w:t>م</w:t>
      </w:r>
      <w:r w:rsidRPr="00E42D93">
        <w:rPr>
          <w:rFonts w:cs="mylotus" w:hint="cs"/>
          <w:b/>
          <w:bCs/>
          <w:sz w:val="36"/>
          <w:szCs w:val="27"/>
          <w:rtl/>
        </w:rPr>
        <w:t>ِ</w:t>
      </w:r>
      <w:r w:rsidRPr="00E42D93">
        <w:rPr>
          <w:rFonts w:cs="mylotus"/>
          <w:b/>
          <w:bCs/>
          <w:sz w:val="36"/>
          <w:szCs w:val="27"/>
          <w:rtl/>
        </w:rPr>
        <w:t xml:space="preserve"> القبور و</w:t>
      </w:r>
      <w:r w:rsidRPr="00E42D93">
        <w:rPr>
          <w:rFonts w:cs="mylotus" w:hint="cs"/>
          <w:b/>
          <w:bCs/>
          <w:sz w:val="36"/>
          <w:szCs w:val="27"/>
          <w:rtl/>
        </w:rPr>
        <w:t>َ</w:t>
      </w:r>
      <w:r w:rsidRPr="00E42D93">
        <w:rPr>
          <w:rFonts w:cs="mylotus"/>
          <w:b/>
          <w:bCs/>
          <w:sz w:val="36"/>
          <w:szCs w:val="27"/>
          <w:rtl/>
        </w:rPr>
        <w:t>ك</w:t>
      </w:r>
      <w:r w:rsidRPr="00E42D93">
        <w:rPr>
          <w:rFonts w:cs="mylotus" w:hint="cs"/>
          <w:b/>
          <w:bCs/>
          <w:sz w:val="36"/>
          <w:szCs w:val="27"/>
          <w:rtl/>
        </w:rPr>
        <w:t>َ</w:t>
      </w:r>
      <w:r w:rsidRPr="00E42D93">
        <w:rPr>
          <w:rFonts w:cs="mylotus"/>
          <w:b/>
          <w:bCs/>
          <w:sz w:val="36"/>
          <w:szCs w:val="27"/>
          <w:rtl/>
        </w:rPr>
        <w:t>س</w:t>
      </w:r>
      <w:r w:rsidRPr="00E42D93">
        <w:rPr>
          <w:rFonts w:cs="mylotus" w:hint="cs"/>
          <w:b/>
          <w:bCs/>
          <w:sz w:val="36"/>
          <w:szCs w:val="27"/>
          <w:rtl/>
        </w:rPr>
        <w:t>ْ</w:t>
      </w:r>
      <w:r w:rsidRPr="00E42D93">
        <w:rPr>
          <w:rFonts w:cs="mylotus"/>
          <w:b/>
          <w:bCs/>
          <w:sz w:val="36"/>
          <w:szCs w:val="27"/>
          <w:rtl/>
        </w:rPr>
        <w:t>ر</w:t>
      </w:r>
      <w:r w:rsidRPr="00E42D93">
        <w:rPr>
          <w:rFonts w:cs="mylotus" w:hint="cs"/>
          <w:b/>
          <w:bCs/>
          <w:sz w:val="36"/>
          <w:szCs w:val="27"/>
          <w:rtl/>
        </w:rPr>
        <w:t>ِ</w:t>
      </w:r>
      <w:r w:rsidRPr="00E42D93">
        <w:rPr>
          <w:rFonts w:cs="mylotus"/>
          <w:b/>
          <w:bCs/>
          <w:sz w:val="36"/>
          <w:szCs w:val="27"/>
          <w:rtl/>
        </w:rPr>
        <w:t xml:space="preserve"> الص</w:t>
      </w:r>
      <w:r w:rsidRPr="00E42D93">
        <w:rPr>
          <w:rFonts w:cs="mylotus" w:hint="cs"/>
          <w:b/>
          <w:bCs/>
          <w:sz w:val="36"/>
          <w:szCs w:val="27"/>
          <w:rtl/>
        </w:rPr>
        <w:t>ُّ</w:t>
      </w:r>
      <w:r w:rsidRPr="00E42D93">
        <w:rPr>
          <w:rFonts w:cs="mylotus"/>
          <w:b/>
          <w:bCs/>
          <w:sz w:val="36"/>
          <w:szCs w:val="27"/>
          <w:rtl/>
        </w:rPr>
        <w:t>و</w:t>
      </w:r>
      <w:r w:rsidRPr="00E42D93">
        <w:rPr>
          <w:rFonts w:cs="mylotus" w:hint="cs"/>
          <w:b/>
          <w:bCs/>
          <w:sz w:val="36"/>
          <w:szCs w:val="27"/>
          <w:rtl/>
        </w:rPr>
        <w:t>َ</w:t>
      </w:r>
      <w:r w:rsidRPr="00E42D93">
        <w:rPr>
          <w:rFonts w:cs="mylotus"/>
          <w:b/>
          <w:bCs/>
          <w:sz w:val="36"/>
          <w:szCs w:val="27"/>
          <w:rtl/>
        </w:rPr>
        <w:t>ر</w:t>
      </w:r>
      <w:r w:rsidRPr="00E42D93">
        <w:rPr>
          <w:rFonts w:cs="mylotus" w:hint="cs"/>
          <w:sz w:val="36"/>
          <w:szCs w:val="27"/>
          <w:rtl/>
        </w:rPr>
        <w:t>»</w:t>
      </w:r>
      <w:r w:rsidRPr="00106C9B">
        <w:rPr>
          <w:rFonts w:cs="B Lotus"/>
          <w:b/>
          <w:sz w:val="36"/>
          <w:szCs w:val="27"/>
          <w:vertAlign w:val="superscript"/>
          <w:rtl/>
        </w:rPr>
        <w:t>(</w:t>
      </w:r>
      <w:r w:rsidRPr="00106C9B">
        <w:rPr>
          <w:rStyle w:val="FootnoteReference"/>
          <w:rFonts w:cs="B Lotus"/>
          <w:b/>
          <w:sz w:val="36"/>
          <w:szCs w:val="27"/>
          <w:rtl/>
        </w:rPr>
        <w:footnoteReference w:id="253"/>
      </w:r>
      <w:r w:rsidRPr="00106C9B">
        <w:rPr>
          <w:rFonts w:cs="B Lotus"/>
          <w:b/>
          <w:sz w:val="36"/>
          <w:szCs w:val="27"/>
          <w:vertAlign w:val="superscript"/>
          <w:rtl/>
        </w:rPr>
        <w:t>)</w:t>
      </w:r>
      <w:r w:rsidRPr="00E42D93">
        <w:rPr>
          <w:rFonts w:cs="mylotus" w:hint="cs"/>
          <w:sz w:val="36"/>
          <w:szCs w:val="27"/>
          <w:rtl/>
        </w:rPr>
        <w:t>.</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وكذلك كل ما ورد في باب النهي عن تعمير وتجديد القبور، يدلُّ بوضوح تام على تلك الحقيقة، وذلك مثل ما جاء في كتاب </w:t>
      </w:r>
      <w:r w:rsidRPr="00E42D93">
        <w:rPr>
          <w:rFonts w:cs="mylotus" w:hint="eastAsia"/>
          <w:sz w:val="36"/>
          <w:szCs w:val="27"/>
          <w:rtl/>
        </w:rPr>
        <w:t>«</w:t>
      </w:r>
      <w:r w:rsidRPr="00E42D93">
        <w:rPr>
          <w:rFonts w:cs="mylotus" w:hint="cs"/>
          <w:b/>
          <w:bCs/>
          <w:sz w:val="36"/>
          <w:szCs w:val="27"/>
          <w:rtl/>
        </w:rPr>
        <w:t>من لا يحضره الفقيه</w:t>
      </w:r>
      <w:r w:rsidRPr="00E42D93">
        <w:rPr>
          <w:rFonts w:cs="mylotus" w:hint="eastAsia"/>
          <w:sz w:val="36"/>
          <w:szCs w:val="27"/>
          <w:rtl/>
        </w:rPr>
        <w:t>»</w:t>
      </w:r>
      <w:r w:rsidRPr="00E42D93">
        <w:rPr>
          <w:rFonts w:cs="mylotus" w:hint="cs"/>
          <w:sz w:val="36"/>
          <w:szCs w:val="27"/>
          <w:rtl/>
        </w:rPr>
        <w:t xml:space="preserve"> للصدوق، وكتاب </w:t>
      </w:r>
      <w:r w:rsidRPr="00E42D93">
        <w:rPr>
          <w:rFonts w:cs="mylotus" w:hint="eastAsia"/>
          <w:sz w:val="36"/>
          <w:szCs w:val="27"/>
          <w:rtl/>
        </w:rPr>
        <w:t>«</w:t>
      </w:r>
      <w:r w:rsidRPr="00E42D93">
        <w:rPr>
          <w:rFonts w:cs="mylotus" w:hint="cs"/>
          <w:b/>
          <w:bCs/>
          <w:sz w:val="36"/>
          <w:szCs w:val="27"/>
          <w:rtl/>
        </w:rPr>
        <w:t>المحاسن</w:t>
      </w:r>
      <w:r w:rsidRPr="00E42D93">
        <w:rPr>
          <w:rFonts w:cs="mylotus" w:hint="eastAsia"/>
          <w:sz w:val="36"/>
          <w:szCs w:val="27"/>
          <w:rtl/>
        </w:rPr>
        <w:t>»</w:t>
      </w:r>
      <w:r w:rsidRPr="00E42D93">
        <w:rPr>
          <w:rFonts w:cs="mylotus" w:hint="cs"/>
          <w:sz w:val="36"/>
          <w:szCs w:val="27"/>
          <w:rtl/>
        </w:rPr>
        <w:t xml:space="preserve"> للبرقيّ والمجلد 18 من بحار الأنوار للمجلسيّ أن أمير المؤمني</w:t>
      </w:r>
      <w:r w:rsidRPr="00E42D93">
        <w:rPr>
          <w:rFonts w:cs="mylotus" w:hint="eastAsia"/>
          <w:sz w:val="36"/>
          <w:szCs w:val="27"/>
          <w:rtl/>
        </w:rPr>
        <w:t>ن</w:t>
      </w:r>
      <w:r w:rsidRPr="00E42D93">
        <w:rPr>
          <w:rFonts w:cs="mylotus" w:hint="cs"/>
          <w:sz w:val="36"/>
          <w:szCs w:val="27"/>
          <w:rtl/>
        </w:rPr>
        <w:t xml:space="preserve"> </w:t>
      </w:r>
      <w:r w:rsidR="00F10F01" w:rsidRPr="00E42D93">
        <w:rPr>
          <w:rFonts w:cs="CTraditional Arabic" w:hint="cs"/>
          <w:sz w:val="36"/>
          <w:szCs w:val="27"/>
          <w:rtl/>
        </w:rPr>
        <w:t>؛</w:t>
      </w:r>
      <w:r w:rsidRPr="00E42D93">
        <w:rPr>
          <w:rFonts w:cs="mylotus" w:hint="cs"/>
          <w:sz w:val="36"/>
          <w:szCs w:val="27"/>
          <w:rtl/>
        </w:rPr>
        <w:t xml:space="preserve"> قال: «</w:t>
      </w:r>
      <w:r w:rsidRPr="00E42D93">
        <w:rPr>
          <w:rFonts w:cs="mylotus" w:hint="cs"/>
          <w:b/>
          <w:bCs/>
          <w:sz w:val="36"/>
          <w:szCs w:val="27"/>
          <w:rtl/>
        </w:rPr>
        <w:t>مَنْ جَدَّدَ قبراً أو مَثَّلَ مثالاً، فَقَدْ خَرَجَ عَنِ الإسْلامِ</w:t>
      </w:r>
      <w:r w:rsidRPr="00E42D93">
        <w:rPr>
          <w:rFonts w:cs="mylotus" w:hint="cs"/>
          <w:sz w:val="36"/>
          <w:szCs w:val="27"/>
          <w:rtl/>
        </w:rPr>
        <w:t>»</w:t>
      </w:r>
      <w:r w:rsidRPr="00106C9B">
        <w:rPr>
          <w:rFonts w:cs="B Lotus"/>
          <w:b/>
          <w:sz w:val="36"/>
          <w:szCs w:val="27"/>
          <w:vertAlign w:val="superscript"/>
          <w:rtl/>
        </w:rPr>
        <w:t>(</w:t>
      </w:r>
      <w:r w:rsidRPr="00106C9B">
        <w:rPr>
          <w:rStyle w:val="FootnoteReference"/>
          <w:rFonts w:cs="B Lotus"/>
          <w:b/>
          <w:sz w:val="36"/>
          <w:szCs w:val="27"/>
          <w:rtl/>
        </w:rPr>
        <w:footnoteReference w:id="254"/>
      </w:r>
      <w:r w:rsidRPr="00106C9B">
        <w:rPr>
          <w:rFonts w:cs="B Lotus"/>
          <w:b/>
          <w:sz w:val="36"/>
          <w:szCs w:val="27"/>
          <w:vertAlign w:val="superscript"/>
          <w:rtl/>
        </w:rPr>
        <w:t>)</w:t>
      </w:r>
      <w:r w:rsidRPr="00E42D93">
        <w:rPr>
          <w:rFonts w:cs="mylotus" w:hint="cs"/>
          <w:sz w:val="36"/>
          <w:szCs w:val="27"/>
          <w:rtl/>
        </w:rPr>
        <w:t xml:space="preserve">. </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ومن الواضح أنه لو كانت زيارات القبور والطواف بها وطلب الحوائج من أصحابها والتشفع بالأموات أمراً مطلوباً للشارع ومحبوباً في نظره لما أرسل نبيُّ الله وعليٌّ المرتضى - سلام الله عليهما - أشخاصاً بمهمة محدَّدة هي تخريب وهدم كل قبر مشرفٍ دون استثناء ولما اعتبر القبور العامرة أمراً مرادفاً لعبادة الأوثان إلى حد قوله كما مرَّ «</w:t>
      </w:r>
      <w:r w:rsidRPr="00E42D93">
        <w:rPr>
          <w:rFonts w:cs="mylotus" w:hint="cs"/>
          <w:b/>
          <w:bCs/>
          <w:sz w:val="36"/>
          <w:szCs w:val="27"/>
          <w:rtl/>
        </w:rPr>
        <w:t>مَنْ جَدَّدَ قبراً أو مَثَّلَ مثالاً، فَقَدْ خَرَجَ عَنِ الإسْلامِ</w:t>
      </w:r>
      <w:r w:rsidRPr="00E42D93">
        <w:rPr>
          <w:rFonts w:cs="mylotus" w:hint="cs"/>
          <w:sz w:val="36"/>
          <w:szCs w:val="27"/>
          <w:rtl/>
        </w:rPr>
        <w:t>»، كما ندرك هذه الحقيقة جيداً في زماننا هذا ونلمسه لمس الواقع.</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إن هناك أحاديث وقرائن كثيرة أخرى تؤكد ما قلناه ونكتفي بالنماذج العشرة التي أوردناها. </w:t>
      </w:r>
      <w:r w:rsidRPr="00E42D93">
        <w:rPr>
          <w:rFonts w:cs="mylotus" w:hint="cs"/>
          <w:b/>
          <w:bCs/>
          <w:sz w:val="36"/>
          <w:szCs w:val="27"/>
          <w:rtl/>
        </w:rPr>
        <w:t>تلك عشرة كاملة</w:t>
      </w:r>
      <w:r w:rsidRPr="00E42D93">
        <w:rPr>
          <w:rFonts w:cs="mylotus" w:hint="cs"/>
          <w:sz w:val="36"/>
          <w:szCs w:val="27"/>
          <w:rtl/>
        </w:rPr>
        <w:t>.</w:t>
      </w:r>
    </w:p>
    <w:p w:rsidR="00585250" w:rsidRPr="00E42D93" w:rsidRDefault="00585250" w:rsidP="002C4D0B">
      <w:pPr>
        <w:widowControl w:val="0"/>
        <w:spacing w:line="228" w:lineRule="auto"/>
        <w:ind w:firstLine="340"/>
        <w:jc w:val="both"/>
        <w:rPr>
          <w:rFonts w:cs="mylotus"/>
          <w:sz w:val="36"/>
          <w:szCs w:val="27"/>
          <w:rtl/>
        </w:rPr>
        <w:sectPr w:rsidR="00585250" w:rsidRPr="00E42D93" w:rsidSect="00494A7D">
          <w:headerReference w:type="default" r:id="rId59"/>
          <w:footnotePr>
            <w:numRestart w:val="eachPage"/>
          </w:footnotePr>
          <w:type w:val="oddPage"/>
          <w:pgSz w:w="11907" w:h="16840" w:code="9"/>
          <w:pgMar w:top="2552" w:right="2268" w:bottom="2552" w:left="2268" w:header="2552" w:footer="2552" w:gutter="0"/>
          <w:cols w:space="708"/>
          <w:titlePg/>
          <w:bidi/>
          <w:rtlGutter/>
          <w:docGrid w:linePitch="360"/>
        </w:sectPr>
      </w:pPr>
    </w:p>
    <w:p w:rsidR="00671FCD" w:rsidRPr="00E42D93" w:rsidRDefault="00671FCD" w:rsidP="00671FCD">
      <w:pPr>
        <w:pStyle w:val="a0"/>
        <w:rPr>
          <w:rFonts w:hint="cs"/>
          <w:rtl/>
        </w:rPr>
      </w:pPr>
      <w:bookmarkStart w:id="126" w:name="_Toc195088988"/>
      <w:bookmarkStart w:id="127" w:name="_Toc290775512"/>
      <w:r w:rsidRPr="00E42D93">
        <w:rPr>
          <w:rtl/>
          <w:lang w:bidi="ar-SA"/>
        </w:rPr>
        <w:t>2</w:t>
      </w:r>
      <w:r w:rsidRPr="00E42D93">
        <w:rPr>
          <w:rFonts w:hint="cs"/>
          <w:rtl/>
        </w:rPr>
        <w:t>- الدلائل العقلية والتاريخية على نفي زيارات المراقد في الإسلام</w:t>
      </w:r>
      <w:bookmarkEnd w:id="126"/>
      <w:bookmarkEnd w:id="127"/>
    </w:p>
    <w:p w:rsidR="00671FCD" w:rsidRPr="00E42D93" w:rsidRDefault="00671FCD" w:rsidP="002C4D0B">
      <w:pPr>
        <w:widowControl w:val="0"/>
        <w:spacing w:line="228" w:lineRule="auto"/>
        <w:jc w:val="both"/>
        <w:rPr>
          <w:rFonts w:cs="mylotus" w:hint="cs"/>
          <w:sz w:val="36"/>
          <w:szCs w:val="27"/>
          <w:rtl/>
        </w:rPr>
      </w:pPr>
      <w:r w:rsidRPr="00E42D93">
        <w:rPr>
          <w:rFonts w:cs="mylotus" w:hint="cs"/>
          <w:sz w:val="36"/>
          <w:szCs w:val="27"/>
          <w:rtl/>
        </w:rPr>
        <w:t xml:space="preserve">لقد بدأنا بالدلائل النقلية على عدم استحباب زيارات الأضرحة لأن المعتقدين بالزيارة يستندون إلى الأدلة النقلية، وإلا فإن الأدلة العقلية أيضاً تدل على ما نقول إذ لا يوجد عاقل يعتبر صرف الوقت في شد الرحال والسفر إلى القبور أمراً ممدوحاً، وفي ما يلي نذكر عدداً من الأدلة العقلية على أن التردد إلى زيارات الأضرحة ليس عبادةً مأموراً بها من قبل الشارع: </w:t>
      </w:r>
    </w:p>
    <w:p w:rsidR="00671FCD" w:rsidRPr="00E42D93" w:rsidRDefault="00671FCD" w:rsidP="003D7DFD">
      <w:pPr>
        <w:widowControl w:val="0"/>
        <w:spacing w:line="228" w:lineRule="auto"/>
        <w:ind w:firstLine="340"/>
        <w:jc w:val="both"/>
        <w:rPr>
          <w:rFonts w:cs="mylotus" w:hint="cs"/>
          <w:sz w:val="36"/>
          <w:szCs w:val="27"/>
          <w:rtl/>
        </w:rPr>
      </w:pPr>
      <w:r w:rsidRPr="00E42D93">
        <w:rPr>
          <w:rFonts w:cs="mylotus" w:hint="cs"/>
          <w:sz w:val="36"/>
          <w:szCs w:val="27"/>
          <w:rtl/>
        </w:rPr>
        <w:t xml:space="preserve">1- لم يأتِ في جميع آيات القرآن أدنى ذكر لأهمية زيارة القبور، والآية الوحيدة التي جاء فيها ذكرٌ لزيارة المقابر هي قوله تعالى: </w:t>
      </w:r>
      <w:r w:rsidR="003D7DFD">
        <w:rPr>
          <w:rFonts w:ascii="QCF_BSML" w:hAnsi="QCF_BSML" w:cs="QCF_BSML"/>
          <w:color w:val="000000"/>
          <w:sz w:val="26"/>
          <w:szCs w:val="26"/>
          <w:rtl/>
        </w:rPr>
        <w:t xml:space="preserve">ﭽ </w:t>
      </w:r>
      <w:r w:rsidR="003D7DFD">
        <w:rPr>
          <w:rFonts w:ascii="QCF_P600" w:hAnsi="QCF_P600" w:cs="QCF_P600"/>
          <w:color w:val="000000"/>
          <w:sz w:val="26"/>
          <w:szCs w:val="26"/>
          <w:rtl/>
        </w:rPr>
        <w:t xml:space="preserve">ﮋ  ﮌ   ﮍ  ﮎ  ﮏ  ﮐ  ﮑ  </w:t>
      </w:r>
      <w:r w:rsidR="003D7DFD">
        <w:rPr>
          <w:rFonts w:ascii="QCF_BSML" w:hAnsi="QCF_BSML" w:cs="QCF_BSML"/>
          <w:color w:val="000000"/>
          <w:sz w:val="26"/>
          <w:szCs w:val="26"/>
          <w:rtl/>
        </w:rPr>
        <w:t>ﭼ</w:t>
      </w:r>
      <w:r w:rsidRPr="00E42D93">
        <w:rPr>
          <w:rFonts w:cs="mylotus"/>
          <w:sz w:val="36"/>
          <w:szCs w:val="27"/>
          <w:rtl/>
        </w:rPr>
        <w:t xml:space="preserve"> </w:t>
      </w:r>
      <w:r w:rsidRPr="00E42D93">
        <w:rPr>
          <w:rFonts w:cs="mylotus" w:hint="cs"/>
          <w:sz w:val="36"/>
          <w:szCs w:val="27"/>
          <w:rtl/>
        </w:rPr>
        <w:t>(</w:t>
      </w:r>
      <w:r w:rsidRPr="00E42D93">
        <w:rPr>
          <w:rFonts w:cs="mylotus"/>
          <w:sz w:val="36"/>
          <w:szCs w:val="27"/>
          <w:rtl/>
        </w:rPr>
        <w:t>التكاثر</w:t>
      </w:r>
      <w:r w:rsidRPr="00E42D93">
        <w:rPr>
          <w:rFonts w:cs="mylotus" w:hint="cs"/>
          <w:sz w:val="36"/>
          <w:szCs w:val="27"/>
          <w:rtl/>
        </w:rPr>
        <w:t>/1 - 2)، وهي آيةٌ قد يُسْتَنْبَطُ منها كراهةُ أو منعُ زيارة المقابر لا استحبابها، لأن سياقها يدل على مذمّة هذا الأمر.</w:t>
      </w:r>
    </w:p>
    <w:p w:rsidR="00671FCD" w:rsidRPr="00E42D93" w:rsidRDefault="00671FCD" w:rsidP="003D7DFD">
      <w:pPr>
        <w:widowControl w:val="0"/>
        <w:spacing w:line="228" w:lineRule="auto"/>
        <w:ind w:firstLine="340"/>
        <w:jc w:val="both"/>
        <w:rPr>
          <w:rFonts w:cs="mylotus" w:hint="cs"/>
          <w:sz w:val="36"/>
          <w:szCs w:val="27"/>
          <w:rtl/>
        </w:rPr>
      </w:pPr>
      <w:r w:rsidRPr="00E42D93">
        <w:rPr>
          <w:rFonts w:cs="mylotus" w:hint="cs"/>
          <w:sz w:val="36"/>
          <w:szCs w:val="27"/>
          <w:rtl/>
        </w:rPr>
        <w:t xml:space="preserve">2- لا يوجد في الأديان الإلهية السابقة على الإسلام أي تعاليم تحثُّ على التردُّد إلى القبور وزيارتها، هذا ونحن نعلم أن دين الإسلام جاء يؤكّد ما شرعه الله للأنبياء السابقين مثل نوح وإبراهيم الخليل عليهما السلام: </w:t>
      </w:r>
      <w:r w:rsidR="00872712">
        <w:rPr>
          <w:rFonts w:ascii="QCF_BSML" w:hAnsi="QCF_BSML" w:cs="QCF_BSML"/>
          <w:color w:val="000000"/>
          <w:sz w:val="26"/>
          <w:szCs w:val="26"/>
          <w:rtl/>
        </w:rPr>
        <w:t>ﭽ</w:t>
      </w:r>
      <w:r w:rsidR="00872712">
        <w:rPr>
          <w:rFonts w:ascii="QCF_P104" w:hAnsi="QCF_P104" w:cs="QCF_P104"/>
          <w:color w:val="000000"/>
          <w:sz w:val="26"/>
          <w:szCs w:val="26"/>
          <w:rtl/>
        </w:rPr>
        <w:t xml:space="preserve">  ﭒ ﭓ</w:t>
      </w:r>
      <w:r w:rsidR="003D7DFD">
        <w:rPr>
          <w:rFonts w:ascii="QCF_P104" w:hAnsi="QCF_P104" w:cs="QCF_P104"/>
          <w:color w:val="000000"/>
          <w:sz w:val="26"/>
          <w:szCs w:val="26"/>
          <w:rtl/>
        </w:rPr>
        <w:t xml:space="preserve">  ﭔ </w:t>
      </w:r>
      <w:r w:rsidR="00872712">
        <w:rPr>
          <w:rFonts w:ascii="QCF_P104" w:hAnsi="QCF_P104" w:cs="QCF_P104"/>
          <w:color w:val="000000"/>
          <w:sz w:val="26"/>
          <w:szCs w:val="26"/>
          <w:rtl/>
        </w:rPr>
        <w:t xml:space="preserve">  ﭕﭖ  ﭗ   ﭘ  ﭙ  ﭚ  ﭛ</w:t>
      </w:r>
      <w:r w:rsidR="00872712" w:rsidRPr="00E42D93">
        <w:rPr>
          <w:rFonts w:cs="mylotus"/>
          <w:b/>
          <w:bCs/>
          <w:sz w:val="36"/>
          <w:szCs w:val="27"/>
          <w:rtl/>
        </w:rPr>
        <w:t>.</w:t>
      </w:r>
      <w:r w:rsidR="00872712" w:rsidRPr="00E42D93">
        <w:rPr>
          <w:rFonts w:cs="mylotus" w:hint="cs"/>
          <w:b/>
          <w:bCs/>
          <w:sz w:val="36"/>
          <w:szCs w:val="27"/>
          <w:rtl/>
        </w:rPr>
        <w:t>..</w:t>
      </w:r>
      <w:r w:rsidR="00872712">
        <w:rPr>
          <w:rFonts w:ascii="QCF_BSML" w:hAnsi="QCF_BSML" w:cs="QCF_BSML"/>
          <w:color w:val="000000"/>
          <w:sz w:val="26"/>
          <w:szCs w:val="26"/>
          <w:rtl/>
        </w:rPr>
        <w:t>ﭼ</w:t>
      </w:r>
      <w:r w:rsidR="003D7DFD">
        <w:rPr>
          <w:rFonts w:ascii="QCF_BSML" w:hAnsi="QCF_BSML" w:cs="QCF_BSML" w:hint="cs"/>
          <w:color w:val="000000"/>
          <w:sz w:val="26"/>
          <w:szCs w:val="26"/>
          <w:rtl/>
        </w:rPr>
        <w:t xml:space="preserve"> </w:t>
      </w:r>
      <w:r w:rsidRPr="00E42D93">
        <w:rPr>
          <w:rFonts w:cs="mylotus" w:hint="cs"/>
          <w:sz w:val="36"/>
          <w:szCs w:val="27"/>
          <w:rtl/>
        </w:rPr>
        <w:t>(</w:t>
      </w:r>
      <w:r w:rsidRPr="00E42D93">
        <w:rPr>
          <w:rFonts w:cs="mylotus"/>
          <w:sz w:val="36"/>
          <w:szCs w:val="27"/>
          <w:rtl/>
        </w:rPr>
        <w:t>النساء</w:t>
      </w:r>
      <w:r w:rsidRPr="00E42D93">
        <w:rPr>
          <w:rFonts w:cs="mylotus" w:hint="cs"/>
          <w:sz w:val="36"/>
          <w:szCs w:val="27"/>
          <w:rtl/>
        </w:rPr>
        <w:t>/</w:t>
      </w:r>
      <w:r w:rsidRPr="00E42D93">
        <w:rPr>
          <w:rFonts w:cs="mylotus"/>
          <w:sz w:val="36"/>
          <w:szCs w:val="27"/>
          <w:rtl/>
        </w:rPr>
        <w:t>163</w:t>
      </w:r>
      <w:r w:rsidRPr="00E42D93">
        <w:rPr>
          <w:rFonts w:cs="mylotus" w:hint="cs"/>
          <w:sz w:val="36"/>
          <w:szCs w:val="27"/>
          <w:rtl/>
        </w:rPr>
        <w:t xml:space="preserve">)، وكذلك: </w:t>
      </w:r>
      <w:r w:rsidR="00872712">
        <w:rPr>
          <w:rFonts w:ascii="QCF_BSML" w:hAnsi="QCF_BSML" w:cs="QCF_BSML"/>
          <w:color w:val="000000"/>
          <w:sz w:val="26"/>
          <w:szCs w:val="26"/>
          <w:rtl/>
        </w:rPr>
        <w:t>ﭽ</w:t>
      </w:r>
      <w:r w:rsidR="00872712">
        <w:rPr>
          <w:rFonts w:ascii="QCF_P484" w:hAnsi="QCF_P484" w:cs="QCF_P484"/>
          <w:color w:val="000000"/>
          <w:sz w:val="26"/>
          <w:szCs w:val="26"/>
          <w:rtl/>
        </w:rPr>
        <w:t xml:space="preserve">  ﭺ  ﭻ  ﭼ  ﭽ  ﭾ  ﭿ  ﮀ  ﮁ  ﮂ  ﮃ   ﮄ  ﮅ  ﮆ  ﮇ  ﮈ  ﮉ  ﮊ</w:t>
      </w:r>
      <w:r w:rsidR="00872712">
        <w:rPr>
          <w:rFonts w:ascii="QCF_P484" w:hAnsi="QCF_P484" w:cs="QCF_P484"/>
          <w:color w:val="0000A5"/>
          <w:sz w:val="26"/>
          <w:szCs w:val="26"/>
          <w:rtl/>
        </w:rPr>
        <w:t>ﮋ</w:t>
      </w:r>
      <w:r w:rsidR="00872712">
        <w:rPr>
          <w:rFonts w:ascii="QCF_P484" w:hAnsi="QCF_P484" w:cs="QCF_P484"/>
          <w:color w:val="000000"/>
          <w:sz w:val="26"/>
          <w:szCs w:val="26"/>
          <w:rtl/>
        </w:rPr>
        <w:t xml:space="preserve">  </w:t>
      </w:r>
      <w:r w:rsidR="00872712" w:rsidRPr="00E42D93">
        <w:rPr>
          <w:rFonts w:cs="mylotus"/>
          <w:b/>
          <w:bCs/>
          <w:sz w:val="36"/>
          <w:szCs w:val="27"/>
          <w:rtl/>
        </w:rPr>
        <w:t>.</w:t>
      </w:r>
      <w:r w:rsidR="00872712" w:rsidRPr="00E42D93">
        <w:rPr>
          <w:rFonts w:cs="mylotus" w:hint="cs"/>
          <w:b/>
          <w:bCs/>
          <w:sz w:val="36"/>
          <w:szCs w:val="27"/>
          <w:rtl/>
        </w:rPr>
        <w:t>..</w:t>
      </w:r>
      <w:r w:rsidR="00872712">
        <w:rPr>
          <w:rFonts w:ascii="QCF_BSML" w:hAnsi="QCF_BSML" w:cs="QCF_BSML"/>
          <w:color w:val="000000"/>
          <w:sz w:val="26"/>
          <w:szCs w:val="26"/>
          <w:rtl/>
        </w:rPr>
        <w:t>ﭼ</w:t>
      </w:r>
      <w:r w:rsidR="00872712">
        <w:rPr>
          <w:rFonts w:ascii="Arial" w:hAnsi="Arial" w:cs="Arial"/>
          <w:color w:val="000000"/>
          <w:sz w:val="18"/>
          <w:szCs w:val="18"/>
        </w:rPr>
        <w:t xml:space="preserve"> </w:t>
      </w:r>
      <w:r w:rsidRPr="00E42D93">
        <w:rPr>
          <w:rFonts w:cs="mylotus"/>
          <w:sz w:val="36"/>
          <w:szCs w:val="27"/>
          <w:rtl/>
        </w:rPr>
        <w:t>(الشورى</w:t>
      </w:r>
      <w:r w:rsidRPr="00E42D93">
        <w:rPr>
          <w:rFonts w:cs="mylotus" w:hint="cs"/>
          <w:sz w:val="36"/>
          <w:szCs w:val="27"/>
          <w:rtl/>
        </w:rPr>
        <w:t>/</w:t>
      </w:r>
      <w:r w:rsidRPr="00E42D93">
        <w:rPr>
          <w:rFonts w:cs="mylotus"/>
          <w:sz w:val="36"/>
          <w:szCs w:val="27"/>
          <w:rtl/>
        </w:rPr>
        <w:t>13)</w:t>
      </w:r>
      <w:r w:rsidRPr="00E42D93">
        <w:rPr>
          <w:rFonts w:cs="mylotus" w:hint="cs"/>
          <w:sz w:val="36"/>
          <w:szCs w:val="27"/>
          <w:rtl/>
        </w:rPr>
        <w:t>، و</w:t>
      </w:r>
      <w:r w:rsidR="00872712">
        <w:rPr>
          <w:rFonts w:ascii="QCF_BSML" w:hAnsi="QCF_BSML" w:cs="QCF_BSML"/>
          <w:color w:val="000000"/>
          <w:sz w:val="26"/>
          <w:szCs w:val="26"/>
          <w:rtl/>
        </w:rPr>
        <w:t xml:space="preserve">ﭽ </w:t>
      </w:r>
      <w:r w:rsidR="00872712">
        <w:rPr>
          <w:rFonts w:ascii="QCF_P481" w:hAnsi="QCF_P481" w:cs="QCF_P481"/>
          <w:color w:val="000000"/>
          <w:sz w:val="26"/>
          <w:szCs w:val="26"/>
          <w:rtl/>
        </w:rPr>
        <w:t>ﮢ  ﮣ  ﮤ  ﮥ          ﮦ  ﮧ  ﮨ   ﮩ   ﮪ  ﮫ</w:t>
      </w:r>
      <w:r w:rsidR="00872712">
        <w:rPr>
          <w:rFonts w:ascii="QCF_P481" w:hAnsi="QCF_P481" w:cs="QCF_P481"/>
          <w:color w:val="0000A5"/>
          <w:sz w:val="26"/>
          <w:szCs w:val="26"/>
          <w:rtl/>
        </w:rPr>
        <w:t>ﮬ</w:t>
      </w:r>
      <w:r w:rsidR="00872712">
        <w:rPr>
          <w:rFonts w:ascii="QCF_P481" w:hAnsi="QCF_P481" w:cs="QCF_P481"/>
          <w:color w:val="000000"/>
          <w:sz w:val="26"/>
          <w:szCs w:val="26"/>
          <w:rtl/>
        </w:rPr>
        <w:t xml:space="preserve">  ﮭ  ﮮ  ﮯ    ﮰ  ﮱ  ﯓ  ﯔ  </w:t>
      </w:r>
      <w:r w:rsidR="00872712">
        <w:rPr>
          <w:rFonts w:ascii="QCF_BSML" w:hAnsi="QCF_BSML" w:cs="QCF_BSML"/>
          <w:color w:val="000000"/>
          <w:sz w:val="26"/>
          <w:szCs w:val="26"/>
          <w:rtl/>
        </w:rPr>
        <w:t>ﭼ</w:t>
      </w:r>
      <w:r w:rsidRPr="00E42D93">
        <w:rPr>
          <w:rFonts w:cs="mylotus"/>
          <w:sz w:val="36"/>
          <w:szCs w:val="27"/>
          <w:rtl/>
        </w:rPr>
        <w:t xml:space="preserve"> (ف</w:t>
      </w:r>
      <w:r w:rsidRPr="00E42D93">
        <w:rPr>
          <w:rFonts w:cs="mylotus" w:hint="cs"/>
          <w:sz w:val="36"/>
          <w:szCs w:val="27"/>
          <w:rtl/>
        </w:rPr>
        <w:t>ُ</w:t>
      </w:r>
      <w:r w:rsidRPr="00E42D93">
        <w:rPr>
          <w:rFonts w:cs="mylotus"/>
          <w:sz w:val="36"/>
          <w:szCs w:val="27"/>
          <w:rtl/>
        </w:rPr>
        <w:t>ص</w:t>
      </w:r>
      <w:r w:rsidRPr="00E42D93">
        <w:rPr>
          <w:rFonts w:cs="mylotus" w:hint="cs"/>
          <w:sz w:val="36"/>
          <w:szCs w:val="27"/>
          <w:rtl/>
        </w:rPr>
        <w:t>ِّ</w:t>
      </w:r>
      <w:r w:rsidRPr="00E42D93">
        <w:rPr>
          <w:rFonts w:cs="mylotus"/>
          <w:sz w:val="36"/>
          <w:szCs w:val="27"/>
          <w:rtl/>
        </w:rPr>
        <w:t>ل</w:t>
      </w:r>
      <w:r w:rsidRPr="00E42D93">
        <w:rPr>
          <w:rFonts w:cs="mylotus" w:hint="cs"/>
          <w:sz w:val="36"/>
          <w:szCs w:val="27"/>
          <w:rtl/>
        </w:rPr>
        <w:t>َ</w:t>
      </w:r>
      <w:r w:rsidRPr="00E42D93">
        <w:rPr>
          <w:rFonts w:cs="mylotus"/>
          <w:sz w:val="36"/>
          <w:szCs w:val="27"/>
          <w:rtl/>
        </w:rPr>
        <w:t>ت</w:t>
      </w:r>
      <w:r w:rsidRPr="00E42D93">
        <w:rPr>
          <w:rFonts w:cs="mylotus" w:hint="cs"/>
          <w:sz w:val="36"/>
          <w:szCs w:val="27"/>
          <w:rtl/>
        </w:rPr>
        <w:t>ْ/</w:t>
      </w:r>
      <w:r w:rsidRPr="00E42D93">
        <w:rPr>
          <w:rFonts w:cs="mylotus"/>
          <w:sz w:val="36"/>
          <w:szCs w:val="27"/>
          <w:rtl/>
        </w:rPr>
        <w:t>43)</w:t>
      </w:r>
      <w:r w:rsidRPr="00E42D93">
        <w:rPr>
          <w:rFonts w:cs="mylotus" w:hint="cs"/>
          <w:sz w:val="36"/>
          <w:szCs w:val="27"/>
          <w:rtl/>
        </w:rPr>
        <w:t>.</w:t>
      </w:r>
    </w:p>
    <w:p w:rsidR="00671FCD" w:rsidRPr="00E42D93" w:rsidRDefault="00671FCD" w:rsidP="002C4D0B">
      <w:pPr>
        <w:widowControl w:val="0"/>
        <w:spacing w:line="228" w:lineRule="auto"/>
        <w:ind w:firstLine="340"/>
        <w:jc w:val="both"/>
        <w:rPr>
          <w:rFonts w:cs="mylotus" w:hint="cs"/>
          <w:sz w:val="36"/>
          <w:szCs w:val="27"/>
          <w:rtl/>
        </w:rPr>
      </w:pPr>
      <w:r w:rsidRPr="00E42D93">
        <w:rPr>
          <w:rFonts w:cs="mylotus" w:hint="cs"/>
          <w:sz w:val="36"/>
          <w:szCs w:val="27"/>
          <w:rtl/>
        </w:rPr>
        <w:t>فمفاد هذه الآيات أنَّ ما شَرَعَهُ اللهُ في دين الإسلام لِنَبِيِّ آخر الزمان هو نفس ما شَرَعَهُ اللهُ للأنبياء السابقين. وبالتالي فمن البديهي أن الله لم يشرع لنبيه الخاتم ما لم يكن مشروعاً في الرسالات والأديان الإلهية السابقة. ولو شرع ذلك للأنبياء السابقين لشرعه في الإسلام.</w:t>
      </w:r>
    </w:p>
    <w:p w:rsidR="00671FCD" w:rsidRPr="00E42D93" w:rsidRDefault="00671FCD" w:rsidP="00872712">
      <w:pPr>
        <w:widowControl w:val="0"/>
        <w:spacing w:line="228" w:lineRule="auto"/>
        <w:ind w:firstLine="340"/>
        <w:jc w:val="both"/>
        <w:rPr>
          <w:rFonts w:cs="mylotus" w:hint="cs"/>
          <w:b/>
          <w:bCs/>
          <w:sz w:val="36"/>
          <w:szCs w:val="27"/>
          <w:rtl/>
        </w:rPr>
      </w:pPr>
      <w:r w:rsidRPr="00E42D93">
        <w:rPr>
          <w:rFonts w:cs="mylotus" w:hint="cs"/>
          <w:sz w:val="36"/>
          <w:szCs w:val="27"/>
          <w:rtl/>
        </w:rPr>
        <w:t>3- رغم مجيء/120000/ (مئة وعشرين ألفَ) نبيٍّ إلى العالم - حسب الرواية المشهورة</w:t>
      </w:r>
      <w:r w:rsidRPr="00106C9B">
        <w:rPr>
          <w:rFonts w:cs="B Lotus"/>
          <w:b/>
          <w:sz w:val="36"/>
          <w:szCs w:val="27"/>
          <w:vertAlign w:val="superscript"/>
          <w:rtl/>
        </w:rPr>
        <w:t>(</w:t>
      </w:r>
      <w:r w:rsidRPr="00106C9B">
        <w:rPr>
          <w:rStyle w:val="FootnoteReference"/>
          <w:rFonts w:cs="B Lotus"/>
          <w:b/>
          <w:sz w:val="36"/>
          <w:szCs w:val="27"/>
          <w:rtl/>
        </w:rPr>
        <w:footnoteReference w:id="255"/>
      </w:r>
      <w:r w:rsidRPr="00106C9B">
        <w:rPr>
          <w:rFonts w:cs="B Lotus"/>
          <w:b/>
          <w:sz w:val="36"/>
          <w:szCs w:val="27"/>
          <w:vertAlign w:val="superscript"/>
          <w:rtl/>
        </w:rPr>
        <w:t>)</w:t>
      </w:r>
      <w:r w:rsidRPr="00E42D93">
        <w:rPr>
          <w:rFonts w:cs="mylotus" w:hint="cs"/>
          <w:sz w:val="36"/>
          <w:szCs w:val="27"/>
          <w:rtl/>
        </w:rPr>
        <w:t xml:space="preserve"> - بل في القرآن الكريم ما يفيد أن عدد الأنبياء كثير لا يحصيه إلا الله، كما في قوله تعالى: </w:t>
      </w:r>
      <w:r w:rsidR="00872712">
        <w:rPr>
          <w:rFonts w:ascii="QCF_BSML" w:hAnsi="QCF_BSML" w:cs="QCF_BSML"/>
          <w:color w:val="000000"/>
          <w:sz w:val="26"/>
          <w:szCs w:val="26"/>
          <w:rtl/>
        </w:rPr>
        <w:t xml:space="preserve">ﭽ </w:t>
      </w:r>
      <w:r w:rsidR="00872712">
        <w:rPr>
          <w:rFonts w:ascii="QCF_P256" w:hAnsi="QCF_P256" w:cs="QCF_P256"/>
          <w:color w:val="000000"/>
          <w:sz w:val="26"/>
          <w:szCs w:val="26"/>
          <w:rtl/>
        </w:rPr>
        <w:t>ﮈ  ﮉ  ﮊ  ﮋ   ﮌ  ﮍ  ﮎ  ﮏ  ﮐ  ﮑ</w:t>
      </w:r>
      <w:r w:rsidR="00872712">
        <w:rPr>
          <w:rFonts w:ascii="QCF_P256" w:hAnsi="QCF_P256" w:cs="QCF_P256"/>
          <w:color w:val="0000A5"/>
          <w:sz w:val="26"/>
          <w:szCs w:val="26"/>
          <w:rtl/>
        </w:rPr>
        <w:t>ﮒ</w:t>
      </w:r>
      <w:r w:rsidR="00872712">
        <w:rPr>
          <w:rFonts w:ascii="QCF_P256" w:hAnsi="QCF_P256" w:cs="QCF_P256"/>
          <w:color w:val="000000"/>
          <w:sz w:val="26"/>
          <w:szCs w:val="26"/>
          <w:rtl/>
        </w:rPr>
        <w:t xml:space="preserve">  ﮓ  ﮔ   ﮕ</w:t>
      </w:r>
      <w:r w:rsidR="00872712">
        <w:rPr>
          <w:rFonts w:ascii="QCF_P256" w:hAnsi="QCF_P256" w:cs="QCF_P256"/>
          <w:color w:val="0000A5"/>
          <w:sz w:val="26"/>
          <w:szCs w:val="26"/>
          <w:rtl/>
        </w:rPr>
        <w:t>ﮖ</w:t>
      </w:r>
      <w:r w:rsidR="00872712">
        <w:rPr>
          <w:rFonts w:ascii="QCF_P256" w:hAnsi="QCF_P256" w:cs="QCF_P256"/>
          <w:color w:val="000000"/>
          <w:sz w:val="26"/>
          <w:szCs w:val="26"/>
          <w:rtl/>
        </w:rPr>
        <w:t xml:space="preserve">  ﮗ  ﮘ  ﮙ  ﮚ</w:t>
      </w:r>
      <w:r w:rsidR="00872712">
        <w:rPr>
          <w:rFonts w:ascii="QCF_P256" w:hAnsi="QCF_P256" w:cs="QCF_P256"/>
          <w:color w:val="0000A5"/>
          <w:sz w:val="26"/>
          <w:szCs w:val="26"/>
          <w:rtl/>
        </w:rPr>
        <w:t>ﮛ</w:t>
      </w:r>
      <w:r w:rsidR="00872712">
        <w:rPr>
          <w:rFonts w:ascii="QCF_P256" w:hAnsi="QCF_P256" w:cs="QCF_P256"/>
          <w:color w:val="000000"/>
          <w:sz w:val="26"/>
          <w:szCs w:val="26"/>
          <w:rtl/>
        </w:rPr>
        <w:t xml:space="preserve">  ﮜ  ﮝ  ﮞ     </w:t>
      </w:r>
      <w:r w:rsidR="00872712" w:rsidRPr="00E42D93">
        <w:rPr>
          <w:rFonts w:cs="mylotus"/>
          <w:b/>
          <w:bCs/>
          <w:sz w:val="36"/>
          <w:szCs w:val="27"/>
          <w:rtl/>
        </w:rPr>
        <w:t>.</w:t>
      </w:r>
      <w:r w:rsidR="00872712" w:rsidRPr="00E42D93">
        <w:rPr>
          <w:rFonts w:cs="mylotus" w:hint="cs"/>
          <w:b/>
          <w:bCs/>
          <w:sz w:val="36"/>
          <w:szCs w:val="27"/>
          <w:rtl/>
        </w:rPr>
        <w:t>..</w:t>
      </w:r>
      <w:r w:rsidR="00872712">
        <w:rPr>
          <w:rFonts w:ascii="QCF_BSML" w:hAnsi="QCF_BSML" w:cs="QCF_BSML"/>
          <w:color w:val="000000"/>
          <w:sz w:val="26"/>
          <w:szCs w:val="26"/>
          <w:rtl/>
        </w:rPr>
        <w:t>ﭼ</w:t>
      </w:r>
      <w:r w:rsidRPr="00E42D93">
        <w:rPr>
          <w:rFonts w:cs="mylotus" w:hint="cs"/>
          <w:sz w:val="36"/>
          <w:szCs w:val="27"/>
          <w:rtl/>
        </w:rPr>
        <w:t xml:space="preserve"> </w:t>
      </w:r>
      <w:r w:rsidRPr="00E42D93">
        <w:rPr>
          <w:rFonts w:cs="mylotus"/>
          <w:sz w:val="36"/>
          <w:szCs w:val="27"/>
          <w:rtl/>
        </w:rPr>
        <w:t>(سورة إبراهيم</w:t>
      </w:r>
      <w:r w:rsidRPr="00E42D93">
        <w:rPr>
          <w:rFonts w:cs="mylotus" w:hint="cs"/>
          <w:sz w:val="36"/>
          <w:szCs w:val="27"/>
          <w:rtl/>
        </w:rPr>
        <w:t>/</w:t>
      </w:r>
      <w:r w:rsidRPr="00E42D93">
        <w:rPr>
          <w:rFonts w:cs="mylotus"/>
          <w:sz w:val="36"/>
          <w:szCs w:val="27"/>
          <w:rtl/>
        </w:rPr>
        <w:t>9)</w:t>
      </w:r>
      <w:r w:rsidRPr="00E42D93">
        <w:rPr>
          <w:rFonts w:cs="mylotus" w:hint="cs"/>
          <w:sz w:val="36"/>
          <w:szCs w:val="27"/>
          <w:rtl/>
        </w:rPr>
        <w:t xml:space="preserve">، ومثله قوله تعالى: </w:t>
      </w:r>
      <w:r w:rsidR="00872712">
        <w:rPr>
          <w:rFonts w:ascii="QCF_BSML" w:hAnsi="QCF_BSML" w:cs="QCF_BSML"/>
          <w:color w:val="000000"/>
          <w:sz w:val="26"/>
          <w:szCs w:val="26"/>
          <w:rtl/>
        </w:rPr>
        <w:t xml:space="preserve">ﭽ </w:t>
      </w:r>
      <w:r w:rsidR="00872712">
        <w:rPr>
          <w:rFonts w:ascii="QCF_P104" w:hAnsi="QCF_P104" w:cs="QCF_P104"/>
          <w:color w:val="000000"/>
          <w:sz w:val="26"/>
          <w:szCs w:val="26"/>
          <w:rtl/>
        </w:rPr>
        <w:t>ﭮ  ﭯ  ﭰ  ﭱ   ﭲ  ﭳ  ﭴ  ﭵ  ﭶ  ﭷ</w:t>
      </w:r>
      <w:r w:rsidR="00872712">
        <w:rPr>
          <w:rFonts w:ascii="QCF_P104" w:hAnsi="QCF_P104" w:cs="QCF_P104"/>
          <w:color w:val="0000A5"/>
          <w:sz w:val="26"/>
          <w:szCs w:val="26"/>
          <w:rtl/>
        </w:rPr>
        <w:t>ﭸ</w:t>
      </w:r>
      <w:r w:rsidR="00872712">
        <w:rPr>
          <w:rFonts w:ascii="QCF_P104" w:hAnsi="QCF_P104" w:cs="QCF_P104"/>
          <w:color w:val="000000"/>
          <w:sz w:val="26"/>
          <w:szCs w:val="26"/>
          <w:rtl/>
        </w:rPr>
        <w:t xml:space="preserve">  ﭹ  ﭺ  ﭻ   ﭼ    </w:t>
      </w:r>
      <w:r w:rsidR="00872712">
        <w:rPr>
          <w:rFonts w:ascii="QCF_BSML" w:hAnsi="QCF_BSML" w:cs="QCF_BSML"/>
          <w:color w:val="000000"/>
          <w:sz w:val="26"/>
          <w:szCs w:val="26"/>
          <w:rtl/>
        </w:rPr>
        <w:t>ﭼ</w:t>
      </w:r>
      <w:r w:rsidR="00872712">
        <w:rPr>
          <w:rFonts w:ascii="Arial" w:hAnsi="Arial" w:cs="Arial"/>
          <w:color w:val="000000"/>
          <w:sz w:val="18"/>
          <w:szCs w:val="18"/>
        </w:rPr>
        <w:t xml:space="preserve"> </w:t>
      </w:r>
      <w:r w:rsidRPr="00E42D93">
        <w:rPr>
          <w:rFonts w:cs="mylotus"/>
          <w:sz w:val="36"/>
          <w:szCs w:val="27"/>
          <w:rtl/>
        </w:rPr>
        <w:t xml:space="preserve"> (سورة النساء</w:t>
      </w:r>
      <w:r w:rsidRPr="00E42D93">
        <w:rPr>
          <w:rFonts w:cs="mylotus" w:hint="cs"/>
          <w:sz w:val="36"/>
          <w:szCs w:val="27"/>
          <w:rtl/>
        </w:rPr>
        <w:t>/</w:t>
      </w:r>
      <w:r w:rsidRPr="00E42D93">
        <w:rPr>
          <w:rFonts w:cs="mylotus"/>
          <w:sz w:val="36"/>
          <w:szCs w:val="27"/>
          <w:rtl/>
        </w:rPr>
        <w:t>164)</w:t>
      </w:r>
      <w:r w:rsidRPr="00E42D93">
        <w:rPr>
          <w:rFonts w:cs="mylotus" w:hint="cs"/>
          <w:sz w:val="36"/>
          <w:szCs w:val="27"/>
          <w:rtl/>
        </w:rPr>
        <w:t>، رغم ذلك لا نشاهد أي ضريح أو مزار لهؤلاء الأنبياء، على كثرتهم. أما بعض القبور الموجودة والمنسوبة لبعض الأنبياء، فلا أحد يعرف على وجه اليقين حقيقة أمرها، كما جاء في طبقات ابن سعد (طبع بيروت، ص53) عن إسحق بن عبد الله أبي فروة قوله: «</w:t>
      </w:r>
      <w:r w:rsidRPr="00E42D93">
        <w:rPr>
          <w:rFonts w:cs="mylotus" w:hint="cs"/>
          <w:b/>
          <w:bCs/>
          <w:sz w:val="36"/>
          <w:szCs w:val="27"/>
          <w:rtl/>
        </w:rPr>
        <w:t>ما يعلم قبر نبي من الأنبياء إلا ثلاثة:</w:t>
      </w:r>
      <w:r w:rsidRPr="00E42D93">
        <w:rPr>
          <w:rFonts w:cs="mylotus"/>
          <w:b/>
          <w:bCs/>
          <w:sz w:val="36"/>
          <w:szCs w:val="27"/>
          <w:rtl/>
        </w:rPr>
        <w:t xml:space="preserve"> </w:t>
      </w:r>
    </w:p>
    <w:p w:rsidR="00671FCD" w:rsidRPr="00E42D93" w:rsidRDefault="00671FCD" w:rsidP="002C4D0B">
      <w:pPr>
        <w:widowControl w:val="0"/>
        <w:spacing w:line="228" w:lineRule="auto"/>
        <w:ind w:firstLine="340"/>
        <w:jc w:val="both"/>
        <w:rPr>
          <w:rFonts w:cs="mylotus" w:hint="cs"/>
          <w:b/>
          <w:bCs/>
          <w:sz w:val="36"/>
          <w:szCs w:val="27"/>
          <w:rtl/>
        </w:rPr>
      </w:pPr>
      <w:r w:rsidRPr="00E42D93">
        <w:rPr>
          <w:rFonts w:cs="mylotus" w:hint="cs"/>
          <w:b/>
          <w:bCs/>
          <w:sz w:val="36"/>
          <w:szCs w:val="27"/>
          <w:rtl/>
        </w:rPr>
        <w:t xml:space="preserve">(1) </w:t>
      </w:r>
      <w:r w:rsidRPr="00E42D93">
        <w:rPr>
          <w:rFonts w:cs="mylotus"/>
          <w:b/>
          <w:bCs/>
          <w:sz w:val="36"/>
          <w:szCs w:val="27"/>
          <w:rtl/>
        </w:rPr>
        <w:t>قبر إسماعيل، فإنه تحت الميزاب بين الركن والبيت</w:t>
      </w:r>
      <w:r w:rsidRPr="00E42D93">
        <w:rPr>
          <w:rFonts w:cs="mylotus" w:hint="cs"/>
          <w:b/>
          <w:bCs/>
          <w:sz w:val="36"/>
          <w:szCs w:val="27"/>
          <w:rtl/>
        </w:rPr>
        <w:t>.</w:t>
      </w:r>
    </w:p>
    <w:p w:rsidR="00671FCD" w:rsidRPr="00E42D93" w:rsidRDefault="00671FCD" w:rsidP="002C4D0B">
      <w:pPr>
        <w:widowControl w:val="0"/>
        <w:spacing w:line="228" w:lineRule="auto"/>
        <w:ind w:firstLine="340"/>
        <w:jc w:val="both"/>
        <w:rPr>
          <w:rFonts w:cs="mylotus" w:hint="cs"/>
          <w:b/>
          <w:bCs/>
          <w:sz w:val="36"/>
          <w:szCs w:val="27"/>
          <w:rtl/>
          <w:lang w:bidi="ar-SY"/>
        </w:rPr>
      </w:pPr>
      <w:r w:rsidRPr="00E42D93">
        <w:rPr>
          <w:rFonts w:cs="mylotus" w:hint="cs"/>
          <w:b/>
          <w:bCs/>
          <w:sz w:val="36"/>
          <w:szCs w:val="27"/>
          <w:rtl/>
        </w:rPr>
        <w:t>(2)</w:t>
      </w:r>
      <w:r w:rsidRPr="00E42D93">
        <w:rPr>
          <w:rFonts w:cs="mylotus"/>
          <w:b/>
          <w:bCs/>
          <w:sz w:val="36"/>
          <w:szCs w:val="27"/>
          <w:rtl/>
        </w:rPr>
        <w:t xml:space="preserve"> وقبر هود، فإنه في ح</w:t>
      </w:r>
      <w:r w:rsidRPr="00E42D93">
        <w:rPr>
          <w:rFonts w:cs="mylotus" w:hint="cs"/>
          <w:b/>
          <w:bCs/>
          <w:sz w:val="36"/>
          <w:szCs w:val="27"/>
          <w:rtl/>
        </w:rPr>
        <w:t>َ</w:t>
      </w:r>
      <w:r w:rsidRPr="00E42D93">
        <w:rPr>
          <w:rFonts w:cs="mylotus"/>
          <w:b/>
          <w:bCs/>
          <w:sz w:val="36"/>
          <w:szCs w:val="27"/>
          <w:rtl/>
        </w:rPr>
        <w:t>ق</w:t>
      </w:r>
      <w:r w:rsidRPr="00E42D93">
        <w:rPr>
          <w:rFonts w:cs="mylotus" w:hint="cs"/>
          <w:b/>
          <w:bCs/>
          <w:sz w:val="36"/>
          <w:szCs w:val="27"/>
          <w:rtl/>
        </w:rPr>
        <w:t>ْ</w:t>
      </w:r>
      <w:r w:rsidRPr="00E42D93">
        <w:rPr>
          <w:rFonts w:cs="mylotus"/>
          <w:b/>
          <w:bCs/>
          <w:sz w:val="36"/>
          <w:szCs w:val="27"/>
          <w:rtl/>
        </w:rPr>
        <w:t>فٍ من الرمل تحت جبل</w:t>
      </w:r>
      <w:r w:rsidRPr="00E42D93">
        <w:rPr>
          <w:rFonts w:cs="mylotus" w:hint="cs"/>
          <w:b/>
          <w:bCs/>
          <w:sz w:val="36"/>
          <w:szCs w:val="27"/>
          <w:rtl/>
        </w:rPr>
        <w:t>ٍٍ</w:t>
      </w:r>
      <w:r w:rsidRPr="00E42D93">
        <w:rPr>
          <w:rFonts w:cs="mylotus"/>
          <w:b/>
          <w:bCs/>
          <w:sz w:val="36"/>
          <w:szCs w:val="27"/>
          <w:rtl/>
        </w:rPr>
        <w:t xml:space="preserve"> من جبال اليمن عليه شجرة تندى، وموضعه أشد الأرض حراً</w:t>
      </w:r>
      <w:r w:rsidRPr="00E42D93">
        <w:rPr>
          <w:rFonts w:cs="mylotus" w:hint="cs"/>
          <w:b/>
          <w:bCs/>
          <w:sz w:val="36"/>
          <w:szCs w:val="27"/>
          <w:rtl/>
        </w:rPr>
        <w:t>.</w:t>
      </w:r>
    </w:p>
    <w:p w:rsidR="00671FCD" w:rsidRPr="00E42D93" w:rsidRDefault="00671FCD" w:rsidP="002C4D0B">
      <w:pPr>
        <w:widowControl w:val="0"/>
        <w:spacing w:line="228" w:lineRule="auto"/>
        <w:ind w:firstLine="340"/>
        <w:jc w:val="both"/>
        <w:rPr>
          <w:rFonts w:cs="mylotus" w:hint="cs"/>
          <w:sz w:val="36"/>
          <w:szCs w:val="27"/>
          <w:rtl/>
        </w:rPr>
      </w:pPr>
      <w:r w:rsidRPr="00E42D93">
        <w:rPr>
          <w:rFonts w:cs="mylotus" w:hint="cs"/>
          <w:b/>
          <w:bCs/>
          <w:sz w:val="36"/>
          <w:szCs w:val="27"/>
          <w:rtl/>
        </w:rPr>
        <w:t>(3)</w:t>
      </w:r>
      <w:r w:rsidRPr="00E42D93">
        <w:rPr>
          <w:rFonts w:cs="mylotus"/>
          <w:b/>
          <w:bCs/>
          <w:sz w:val="36"/>
          <w:szCs w:val="27"/>
          <w:rtl/>
        </w:rPr>
        <w:t xml:space="preserve"> وقبر رسول الله، </w:t>
      </w:r>
      <w:r w:rsidR="006E00CD" w:rsidRPr="00E42D93">
        <w:rPr>
          <w:rFonts w:cs="CTraditional Arabic"/>
          <w:b/>
          <w:sz w:val="36"/>
          <w:szCs w:val="27"/>
          <w:rtl/>
        </w:rPr>
        <w:t>غ</w:t>
      </w:r>
      <w:r w:rsidRPr="00E42D93">
        <w:rPr>
          <w:rFonts w:cs="mylotus"/>
          <w:b/>
          <w:bCs/>
          <w:sz w:val="36"/>
          <w:szCs w:val="27"/>
          <w:rtl/>
        </w:rPr>
        <w:t>، فإن هذه قبورهم بحق</w:t>
      </w:r>
      <w:r w:rsidRPr="00E42D93">
        <w:rPr>
          <w:rFonts w:cs="mylotus" w:hint="cs"/>
          <w:sz w:val="36"/>
          <w:szCs w:val="27"/>
          <w:rtl/>
        </w:rPr>
        <w:t xml:space="preserve">». </w:t>
      </w:r>
    </w:p>
    <w:p w:rsidR="00671FCD" w:rsidRPr="00E42D93" w:rsidRDefault="00671FCD" w:rsidP="002C4D0B">
      <w:pPr>
        <w:widowControl w:val="0"/>
        <w:spacing w:line="228" w:lineRule="auto"/>
        <w:ind w:firstLine="340"/>
        <w:jc w:val="both"/>
        <w:rPr>
          <w:rFonts w:cs="mylotus" w:hint="cs"/>
          <w:sz w:val="36"/>
          <w:szCs w:val="27"/>
          <w:rtl/>
        </w:rPr>
      </w:pPr>
      <w:r w:rsidRPr="00E42D93">
        <w:rPr>
          <w:rFonts w:cs="mylotus" w:hint="cs"/>
          <w:sz w:val="36"/>
          <w:szCs w:val="27"/>
          <w:rtl/>
        </w:rPr>
        <w:t xml:space="preserve">هذا مع أنه لو كان أمر الزيارة مستحباً إلى هذا الحد في نظر الشارع ومطلوباً في شريعته، لكانت زيارة نبي الله داوود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 xml:space="preserve"> </w:t>
      </w:r>
      <w:r w:rsidRPr="00E42D93">
        <w:rPr>
          <w:rFonts w:cs="mylotus" w:hint="cs"/>
          <w:sz w:val="36"/>
          <w:szCs w:val="27"/>
          <w:rtl/>
        </w:rPr>
        <w:t>مثلاً، أهم بكثير من زيارة «إمامزاده داوود»</w:t>
      </w:r>
      <w:r w:rsidRPr="00106C9B">
        <w:rPr>
          <w:rFonts w:cs="B Lotus" w:hint="cs"/>
          <w:b/>
          <w:sz w:val="36"/>
          <w:szCs w:val="27"/>
          <w:vertAlign w:val="superscript"/>
          <w:rtl/>
        </w:rPr>
        <w:t>(</w:t>
      </w:r>
      <w:r w:rsidRPr="00106C9B">
        <w:rPr>
          <w:rStyle w:val="FootnoteReference"/>
          <w:rFonts w:cs="B Lotus"/>
          <w:b/>
          <w:sz w:val="36"/>
          <w:szCs w:val="27"/>
          <w:rtl/>
        </w:rPr>
        <w:footnoteReference w:id="256"/>
      </w:r>
      <w:r w:rsidRPr="00106C9B">
        <w:rPr>
          <w:rFonts w:cs="B Lotus" w:hint="cs"/>
          <w:b/>
          <w:sz w:val="36"/>
          <w:szCs w:val="27"/>
          <w:vertAlign w:val="superscript"/>
          <w:rtl/>
        </w:rPr>
        <w:t>)</w:t>
      </w:r>
      <w:r w:rsidRPr="00E42D93">
        <w:rPr>
          <w:rFonts w:cs="mylotus" w:hint="cs"/>
          <w:sz w:val="36"/>
          <w:szCs w:val="27"/>
          <w:rtl/>
        </w:rPr>
        <w:t xml:space="preserve">، ولَكَانَ قبرُ حضرة النبي إلياس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 xml:space="preserve"> </w:t>
      </w:r>
      <w:r w:rsidRPr="00E42D93">
        <w:rPr>
          <w:rFonts w:cs="mylotus" w:hint="cs"/>
          <w:sz w:val="36"/>
          <w:szCs w:val="27"/>
          <w:rtl/>
        </w:rPr>
        <w:t xml:space="preserve">أكثرَ أهميةً من قبور أولاد الأئمة وأحفادهم. </w:t>
      </w:r>
    </w:p>
    <w:p w:rsidR="00671FCD" w:rsidRPr="00E42D93" w:rsidRDefault="00671FCD" w:rsidP="002C4D0B">
      <w:pPr>
        <w:widowControl w:val="0"/>
        <w:spacing w:line="228" w:lineRule="auto"/>
        <w:ind w:firstLine="340"/>
        <w:jc w:val="both"/>
        <w:rPr>
          <w:rFonts w:cs="mylotus" w:hint="cs"/>
          <w:sz w:val="36"/>
          <w:szCs w:val="27"/>
          <w:rtl/>
        </w:rPr>
      </w:pPr>
      <w:r w:rsidRPr="00E42D93">
        <w:rPr>
          <w:rFonts w:cs="mylotus" w:hint="cs"/>
          <w:sz w:val="36"/>
          <w:szCs w:val="27"/>
          <w:rtl/>
        </w:rPr>
        <w:t xml:space="preserve">4 - إن كتب التواريخ والسير تشهد جميعُها أنه لم يحصل لأيِّ واحدٍ من كل ذلك العدد من المؤمنين الصالحين والمجاهدين الأبرار الذين ارتحلوا أو استشهدوا في عهد النبوَّة أو في صدر الإسلام أن بُني لهم مزار مجلَّل أو ضريحٌ مُعَظَّم، رغم أن بعضهم كان من الأعلام والصالحين ومن أقرب الناس إلى نبيِّ الله </w:t>
      </w:r>
      <w:r w:rsidR="00F10F01" w:rsidRPr="00E42D93">
        <w:rPr>
          <w:rStyle w:val="LotusLinotype14"/>
          <w:rFonts w:cs="CTraditional Arabic" w:hint="cs"/>
          <w:sz w:val="36"/>
          <w:szCs w:val="27"/>
          <w:rtl/>
        </w:rPr>
        <w:t>ص</w:t>
      </w:r>
      <w:r w:rsidRPr="00E42D93">
        <w:rPr>
          <w:rFonts w:cs="mylotus" w:hint="cs"/>
          <w:sz w:val="36"/>
          <w:szCs w:val="27"/>
          <w:rtl/>
        </w:rPr>
        <w:t xml:space="preserve"> مثل عمه حمزة سيد الشهداء </w:t>
      </w:r>
      <w:r w:rsidR="00F10F01" w:rsidRPr="00E42D93">
        <w:rPr>
          <w:rFonts w:ascii="AGA Arabesque" w:hAnsi="AGA Arabesque" w:cs="CTraditional Arabic" w:hint="cs"/>
          <w:sz w:val="36"/>
          <w:szCs w:val="27"/>
          <w:rtl/>
        </w:rPr>
        <w:t>س</w:t>
      </w:r>
      <w:r w:rsidRPr="00E42D93">
        <w:rPr>
          <w:rFonts w:ascii="AGA Arabesque" w:hAnsi="AGA Arabesque" w:cs="mylotus" w:hint="cs"/>
          <w:sz w:val="36"/>
          <w:szCs w:val="27"/>
          <w:rtl/>
        </w:rPr>
        <w:t xml:space="preserve"> </w:t>
      </w:r>
      <w:r w:rsidRPr="00E42D93">
        <w:rPr>
          <w:rFonts w:cs="mylotus" w:hint="cs"/>
          <w:sz w:val="36"/>
          <w:szCs w:val="27"/>
          <w:rtl/>
        </w:rPr>
        <w:t>أو ابنه إبراهيم عليه رحمة الله.</w:t>
      </w:r>
    </w:p>
    <w:p w:rsidR="00671FCD" w:rsidRPr="00E42D93" w:rsidRDefault="00671FCD" w:rsidP="002C4D0B">
      <w:pPr>
        <w:widowControl w:val="0"/>
        <w:spacing w:line="228" w:lineRule="auto"/>
        <w:ind w:firstLine="340"/>
        <w:jc w:val="both"/>
        <w:rPr>
          <w:rFonts w:cs="mylotus" w:hint="cs"/>
          <w:sz w:val="36"/>
          <w:szCs w:val="27"/>
          <w:rtl/>
        </w:rPr>
      </w:pPr>
      <w:r w:rsidRPr="00E42D93">
        <w:rPr>
          <w:rFonts w:cs="mylotus" w:hint="cs"/>
          <w:sz w:val="36"/>
          <w:szCs w:val="27"/>
          <w:rtl/>
        </w:rPr>
        <w:t xml:space="preserve">5 - تدلُّ أعمال الدفن في صدر الإسلام بحدِّ ذاتها على أنه لم يكن هناك فرقٌ في هذا الأمر بين الأموات مهما كان شأنهم رفيعاً أو كانوا من عظماء الإسلام وأئمّته فالكل كان يُدْفَن بنفس الطريقة ولم يكن هناك لأحد أضرحةٌ ومزاراتٌ. </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6 - لقد قام عليٌّ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 xml:space="preserve"> </w:t>
      </w:r>
      <w:r w:rsidRPr="00E42D93">
        <w:rPr>
          <w:rFonts w:cs="mylotus" w:hint="cs"/>
          <w:sz w:val="36"/>
          <w:szCs w:val="27"/>
          <w:rtl/>
        </w:rPr>
        <w:t xml:space="preserve">بدفن زوجته فاطمة الزهراء سيدة نساء العالمين بكيفية جعلت قبرها غير معلوم لأحد حتى هذا اليوم، بل أوصى مولى المؤمنين </w:t>
      </w:r>
      <w:r w:rsidR="00F10F01" w:rsidRPr="00E42D93">
        <w:rPr>
          <w:rFonts w:cs="CTraditional Arabic" w:hint="cs"/>
          <w:sz w:val="36"/>
          <w:szCs w:val="27"/>
          <w:rtl/>
        </w:rPr>
        <w:t>؛</w:t>
      </w:r>
      <w:r w:rsidRPr="00E42D93">
        <w:rPr>
          <w:rFonts w:cs="mylotus" w:hint="cs"/>
          <w:sz w:val="36"/>
          <w:szCs w:val="27"/>
          <w:rtl/>
        </w:rPr>
        <w:t xml:space="preserve"> أصحابه بعد وفاته بدفن جثمانه بنحوٍ يتم فيه إخفاء قبره عن أنظار الناس، وفي هذا أكبرُ عبرة لأولي الأبصار وتذكرة لأولي الألباب، بل هو تدبيرٌ تحار في عظمته عقول المؤمنين وتدهش لبصيرة عليٍّ النافذة ورؤيته الربانية البعيدة التي جعلته يأمر بذلك وكأنه كان يرى من وراء أستار القرون ما سيفعله عُبّاد القبور بعد ألف عام؟؟ ولا</w:t>
      </w:r>
      <w:r w:rsidRPr="00E42D93">
        <w:rPr>
          <w:rFonts w:cs="Times New Roman" w:hint="cs"/>
          <w:sz w:val="36"/>
          <w:szCs w:val="27"/>
          <w:rtl/>
        </w:rPr>
        <w:t> </w:t>
      </w:r>
      <w:r w:rsidRPr="00E42D93">
        <w:rPr>
          <w:rFonts w:ascii="mylotus" w:hAnsi="mylotus" w:cs="mylotus" w:hint="cs"/>
          <w:sz w:val="36"/>
          <w:szCs w:val="27"/>
          <w:rtl/>
        </w:rPr>
        <w:t>عجبَ</w:t>
      </w:r>
      <w:r w:rsidRPr="00E42D93">
        <w:rPr>
          <w:rFonts w:cs="mylotus" w:hint="eastAsia"/>
          <w:sz w:val="36"/>
          <w:szCs w:val="27"/>
          <w:rtl/>
        </w:rPr>
        <w:t xml:space="preserve"> </w:t>
      </w:r>
      <w:r w:rsidRPr="00E42D93">
        <w:rPr>
          <w:rFonts w:cs="mylotus" w:hint="cs"/>
          <w:sz w:val="36"/>
          <w:szCs w:val="27"/>
          <w:rtl/>
        </w:rPr>
        <w:t xml:space="preserve">فهو عليٌّ إمام التوحيد، وهو عليٌّ الذي أمره الرسول الخاتم </w:t>
      </w:r>
      <w:r w:rsidR="00F10F01" w:rsidRPr="00E42D93">
        <w:rPr>
          <w:rFonts w:cs="CTraditional Arabic" w:hint="cs"/>
          <w:sz w:val="36"/>
          <w:szCs w:val="27"/>
          <w:rtl/>
        </w:rPr>
        <w:t>ص</w:t>
      </w:r>
      <w:r w:rsidRPr="00E42D93">
        <w:rPr>
          <w:rFonts w:cs="mylotus" w:hint="cs"/>
          <w:sz w:val="36"/>
          <w:szCs w:val="27"/>
          <w:rtl/>
        </w:rPr>
        <w:t xml:space="preserve"> بهدم كلِّ قبر مُشْرِف من قبور الناس التي كانت مزاراً في ذلك الزمن بل كانت معبد أصنامِ عُبّاد الأموات، كما أمره بهدم كل وثن أو تمثال كان الناس لا</w:t>
      </w:r>
      <w:r w:rsidRPr="00E42D93">
        <w:rPr>
          <w:rFonts w:cs="Times New Roman" w:hint="cs"/>
          <w:sz w:val="36"/>
          <w:szCs w:val="27"/>
          <w:rtl/>
        </w:rPr>
        <w:t> </w:t>
      </w:r>
      <w:r w:rsidRPr="00E42D93">
        <w:rPr>
          <w:rFonts w:cs="mylotus" w:hint="cs"/>
          <w:sz w:val="36"/>
          <w:szCs w:val="27"/>
          <w:rtl/>
        </w:rPr>
        <w:t>يزالون يعبدونه وربما كان في مقابرهم</w:t>
      </w:r>
      <w:r w:rsidRPr="00106C9B">
        <w:rPr>
          <w:rFonts w:cs="B Lotus"/>
          <w:b/>
          <w:sz w:val="36"/>
          <w:szCs w:val="27"/>
          <w:vertAlign w:val="superscript"/>
          <w:rtl/>
        </w:rPr>
        <w:t>(</w:t>
      </w:r>
      <w:r w:rsidRPr="00106C9B">
        <w:rPr>
          <w:rStyle w:val="FootnoteReference"/>
          <w:rFonts w:cs="B Lotus"/>
          <w:b/>
          <w:sz w:val="36"/>
          <w:szCs w:val="27"/>
          <w:rtl/>
        </w:rPr>
        <w:footnoteReference w:id="257"/>
      </w:r>
      <w:r w:rsidRPr="00106C9B">
        <w:rPr>
          <w:rFonts w:cs="B Lotus"/>
          <w:b/>
          <w:sz w:val="36"/>
          <w:szCs w:val="27"/>
          <w:vertAlign w:val="superscript"/>
          <w:rtl/>
        </w:rPr>
        <w:t>)</w:t>
      </w:r>
      <w:r w:rsidRPr="00E42D93">
        <w:rPr>
          <w:rFonts w:cs="mylotus" w:hint="cs"/>
          <w:sz w:val="36"/>
          <w:szCs w:val="27"/>
          <w:rtl/>
        </w:rPr>
        <w:t>.</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أجل، لم يكن في نظر عليٍّ - إبراهيم زمانه المحطم للأصنام - أيُّ فرق بين أن يعتلي كتف النبي (</w:t>
      </w:r>
      <w:r w:rsidR="00F10F01" w:rsidRPr="00E42D93">
        <w:rPr>
          <w:rStyle w:val="LotusLinotype14"/>
          <w:rFonts w:cs="CTraditional Arabic" w:hint="cs"/>
          <w:sz w:val="36"/>
          <w:szCs w:val="27"/>
          <w:rtl/>
        </w:rPr>
        <w:t>ص</w:t>
      </w:r>
      <w:r w:rsidRPr="00E42D93">
        <w:rPr>
          <w:rFonts w:cs="mylotus" w:hint="cs"/>
          <w:sz w:val="36"/>
          <w:szCs w:val="27"/>
          <w:rtl/>
        </w:rPr>
        <w:t>) في فتح مكة لكي يُخْرِجَ الأصنام من بيت الله ويطرحها أرضاً فيجعلها حطاماً، وبين أن يذهب إلى القبور ويحطِّم القبور المشرفة فيسوي بها الأرض، فكلا الأمرين أمرُ رسول الله ورضا رب العالمين. فكيف لا</w:t>
      </w:r>
      <w:r w:rsidRPr="00E42D93">
        <w:rPr>
          <w:rFonts w:cs="Times New Roman" w:hint="cs"/>
          <w:sz w:val="36"/>
          <w:szCs w:val="27"/>
          <w:rtl/>
        </w:rPr>
        <w:t> </w:t>
      </w:r>
      <w:r w:rsidRPr="00E42D93">
        <w:rPr>
          <w:rFonts w:cs="mylotus" w:hint="cs"/>
          <w:sz w:val="36"/>
          <w:szCs w:val="27"/>
          <w:rtl/>
        </w:rPr>
        <w:t>يرى ذلك الشخص العظيم، ببصيرته النافذة وتفكيره البعيد، أنه من الممكن لهذه الأمة التي تخلّصت حديثاً من ظلمات الجاهلية، أن تحوِّلَ - عن قريبٍ - قبرَ ابنةِ النبيِّ الوحيدة، التي حازت مزايا ومناقب خاصة من جانب رسول الله (</w:t>
      </w:r>
      <w:r w:rsidR="00F10F01" w:rsidRPr="00E42D93">
        <w:rPr>
          <w:rStyle w:val="LotusLinotype14"/>
          <w:rFonts w:cs="CTraditional Arabic" w:hint="cs"/>
          <w:sz w:val="36"/>
          <w:szCs w:val="27"/>
          <w:rtl/>
        </w:rPr>
        <w:t>ص</w:t>
      </w:r>
      <w:r w:rsidRPr="00E42D93">
        <w:rPr>
          <w:rFonts w:cs="mylotus" w:hint="cs"/>
          <w:sz w:val="36"/>
          <w:szCs w:val="27"/>
          <w:rtl/>
        </w:rPr>
        <w:t xml:space="preserve">) كقوله: </w:t>
      </w:r>
      <w:r w:rsidRPr="00E42D93">
        <w:rPr>
          <w:rFonts w:cs="mylotus" w:hint="eastAsia"/>
          <w:sz w:val="36"/>
          <w:szCs w:val="27"/>
          <w:rtl/>
        </w:rPr>
        <w:t>«</w:t>
      </w:r>
      <w:r w:rsidRPr="00E42D93">
        <w:rPr>
          <w:rFonts w:cs="mylotus" w:hint="cs"/>
          <w:b/>
          <w:bCs/>
          <w:sz w:val="36"/>
          <w:szCs w:val="27"/>
          <w:rtl/>
        </w:rPr>
        <w:t>فاطمة بضعة مني</w:t>
      </w:r>
      <w:r w:rsidRPr="00E42D93">
        <w:rPr>
          <w:rFonts w:cs="mylotus" w:hint="eastAsia"/>
          <w:sz w:val="36"/>
          <w:szCs w:val="27"/>
          <w:rtl/>
        </w:rPr>
        <w:t>»</w:t>
      </w:r>
      <w:r w:rsidRPr="00E42D93">
        <w:rPr>
          <w:rFonts w:cs="mylotus" w:hint="cs"/>
          <w:sz w:val="36"/>
          <w:szCs w:val="27"/>
          <w:rtl/>
        </w:rPr>
        <w:t xml:space="preserve"> و</w:t>
      </w:r>
      <w:r w:rsidRPr="00E42D93">
        <w:rPr>
          <w:rFonts w:cs="mylotus" w:hint="eastAsia"/>
          <w:sz w:val="36"/>
          <w:szCs w:val="27"/>
          <w:rtl/>
        </w:rPr>
        <w:t>«</w:t>
      </w:r>
      <w:r w:rsidRPr="00E42D93">
        <w:rPr>
          <w:rFonts w:cs="mylotus" w:hint="cs"/>
          <w:b/>
          <w:bCs/>
          <w:sz w:val="36"/>
          <w:szCs w:val="27"/>
          <w:rtl/>
        </w:rPr>
        <w:t>فاطمة سيدة نساء العالمين</w:t>
      </w:r>
      <w:r w:rsidRPr="00E42D93">
        <w:rPr>
          <w:rFonts w:cs="mylotus" w:hint="cs"/>
          <w:sz w:val="36"/>
          <w:szCs w:val="27"/>
          <w:rtl/>
        </w:rPr>
        <w:t>»، إلى مزارٍ، أو بتعبير أصح إلى معبد أوثان جديد مثل تلك التي أُمِرَ بهدمها، فقام بدفنها في وسط الليل حتى لا يطلع أحد مكانها أحد فيتخذه مزاراً؟!</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وكيف لا يوصي نبراس التوحيد ذاك </w:t>
      </w:r>
      <w:r w:rsidR="00F10F01" w:rsidRPr="00E42D93">
        <w:rPr>
          <w:rFonts w:cs="CTraditional Arabic" w:hint="cs"/>
          <w:sz w:val="36"/>
          <w:szCs w:val="27"/>
          <w:rtl/>
        </w:rPr>
        <w:t>؛</w:t>
      </w:r>
      <w:r w:rsidRPr="00E42D93">
        <w:rPr>
          <w:rFonts w:cs="mylotus" w:hint="cs"/>
          <w:sz w:val="36"/>
          <w:szCs w:val="27"/>
          <w:rtl/>
        </w:rPr>
        <w:t xml:space="preserve"> بدفن جثمانه على نحو لا يعلم بمكان قبره أحد، وهو يرى بعين اليقين والبصيرة ما سيحدث لقبره فيما بعد، كيف لا وقد رأى في حياته أشخاصاً رفعوه إلى حد الإلهية فاعتبره بعضهم اللهَ ربَّهم وخالقَهم؟! إلى الحد الذي اضطر لأجل ثنيهم عن تلك العقيدة الفاسدة أن يهدّدهم بالقتل والحرق، بل أن ينفذ ذلك، حسب ما ذكرته بعض التواريخ، ورغم ذلك لم يرجع أولئك الأفراد عن عقيدتهم واحترقوا وماتوا عليها. أفلا يجب على مثل ذلك الإمام أن يخفي قبره وقبر ابنة رسول الله </w:t>
      </w:r>
      <w:r w:rsidRPr="00E42D93">
        <w:rPr>
          <w:rStyle w:val="LotusLinotype14"/>
          <w:rFonts w:ascii="Lotus Linotype" w:hAnsi="Lotus Linotype" w:cs="mylotus" w:hint="cs"/>
          <w:sz w:val="36"/>
          <w:szCs w:val="27"/>
          <w:rtl/>
        </w:rPr>
        <w:t>عليهما السلام</w:t>
      </w:r>
      <w:r w:rsidRPr="00E42D93">
        <w:rPr>
          <w:rFonts w:cs="mylotus" w:hint="cs"/>
          <w:sz w:val="36"/>
          <w:szCs w:val="27"/>
          <w:rtl/>
        </w:rPr>
        <w:t xml:space="preserve"> عن أنظار الناس حديثي العهد بالجاهلية؟.</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أما ما يدّعيه بعض العلماء من أن قبر فاطمة عليها السلام إنما تمّ إخفاؤه حتى لا</w:t>
      </w:r>
      <w:r w:rsidRPr="00E42D93">
        <w:rPr>
          <w:rFonts w:cs="Times New Roman" w:hint="cs"/>
          <w:sz w:val="36"/>
          <w:szCs w:val="27"/>
          <w:rtl/>
        </w:rPr>
        <w:t> </w:t>
      </w:r>
      <w:r w:rsidRPr="00E42D93">
        <w:rPr>
          <w:rFonts w:cs="mylotus" w:hint="cs"/>
          <w:sz w:val="36"/>
          <w:szCs w:val="27"/>
          <w:rtl/>
        </w:rPr>
        <w:t xml:space="preserve">يصلِّي عليه الشيخان فهو - والله أعلم - ليس سوى ظنّ خاطئ لا يقوم عليه دليل، وإلقاء للاختلاف والعداوة بين المسلمين، والدليل على ما نقول أن علياً عاش سنين طويلة بعد رحلة الشيخين، كما أن الأئمة من ذرية فاطمة - عليهم السلام - عاشوا في زمن لم يبق فيه أيُّ خوف من ذلك الأمر أصلاً، فلماذا بقيَ قبرُ فاطمة مجهولاً ولم يقم عليٌّ ولا الأئمة الكرام من أولاده بإظهاره؟! </w:t>
      </w:r>
    </w:p>
    <w:p w:rsidR="00671FCD" w:rsidRPr="00E42D93" w:rsidRDefault="00671FCD" w:rsidP="002C4D0B">
      <w:pPr>
        <w:widowControl w:val="0"/>
        <w:spacing w:line="228" w:lineRule="auto"/>
        <w:ind w:firstLine="340"/>
        <w:jc w:val="both"/>
        <w:rPr>
          <w:rFonts w:cs="mylotus" w:hint="cs"/>
          <w:sz w:val="36"/>
          <w:szCs w:val="27"/>
          <w:rtl/>
        </w:rPr>
      </w:pPr>
      <w:r w:rsidRPr="00E42D93">
        <w:rPr>
          <w:rFonts w:cs="mylotus" w:hint="cs"/>
          <w:sz w:val="36"/>
          <w:szCs w:val="27"/>
          <w:rtl/>
        </w:rPr>
        <w:t xml:space="preserve">وكذلك ما قالوه من أن علّة أمر عليٍّ بإخفاء قبره هو خشيته من أن يقوم الخوارج بنبش قبره وحرق جثمانه، لا يعدو أيضاً ظنَّاً كاذباً تكذّبه الحقيقة والتاريخ لأن الخوارج - رغم إجرامهم - لم يؤثَر عنهم أنهم قاموا بحرق أي جثمان من أجساد مخالفيهم ولم يأت مثل هذا الخبر في أي تاريخ. </w:t>
      </w:r>
    </w:p>
    <w:p w:rsidR="00671FCD" w:rsidRPr="00E42D93" w:rsidRDefault="00671FCD" w:rsidP="002C4D0B">
      <w:pPr>
        <w:widowControl w:val="0"/>
        <w:spacing w:line="228" w:lineRule="auto"/>
        <w:ind w:firstLine="340"/>
        <w:jc w:val="both"/>
        <w:rPr>
          <w:rFonts w:cs="mylotus" w:hint="cs"/>
          <w:sz w:val="36"/>
          <w:szCs w:val="27"/>
          <w:rtl/>
        </w:rPr>
      </w:pPr>
      <w:r w:rsidRPr="00E42D93">
        <w:rPr>
          <w:rFonts w:cs="mylotus" w:hint="cs"/>
          <w:sz w:val="36"/>
          <w:szCs w:val="27"/>
          <w:rtl/>
        </w:rPr>
        <w:t>إن الذين يشيعون بين المسلمين مثل هذه الأباطيل والأقوال الكاسدة إما جاهلون بحقيقة الدين أو عاجزون عن معرفة أولياء الله ومدى بُعْد نظرهم أو متعصبون أو مدفوعون لإثارة الاختلاف والنزاع بين المسلمين أو كل ما سبق!؟</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7 - إن قضية نهيِ رسولِ اللهِ (</w:t>
      </w:r>
      <w:r w:rsidR="00F10F01" w:rsidRPr="00E42D93">
        <w:rPr>
          <w:rStyle w:val="LotusLinotype14"/>
          <w:rFonts w:cs="CTraditional Arabic" w:hint="cs"/>
          <w:sz w:val="36"/>
          <w:szCs w:val="27"/>
          <w:rtl/>
        </w:rPr>
        <w:t>ص</w:t>
      </w:r>
      <w:r w:rsidRPr="00E42D93">
        <w:rPr>
          <w:rFonts w:cs="mylotus" w:hint="cs"/>
          <w:sz w:val="36"/>
          <w:szCs w:val="27"/>
          <w:rtl/>
        </w:rPr>
        <w:t xml:space="preserve">) عن زيارة القبور كانت معروفةً ومشهورةً في صدر الإسلام إلى حدِّ أنه لما قامت أم المؤمنين عائشة زوج رسول الله بالذهاب إلى قبر أخيها عبد الرحمن بن أبي بكر بعد موته عام 55 أو 56 هجرية، لامها بعض المسلمين استناداً نهيِ رسولِ اللهِ النساءَ عن زيارات القبور؟!. فاعتذرت قائلةً إن رسول الله </w:t>
      </w:r>
      <w:r w:rsidR="006E00CD" w:rsidRPr="00E42D93">
        <w:rPr>
          <w:rFonts w:ascii="Lotus Linotype" w:hAnsi="Lotus Linotype" w:cs="CTraditional Arabic"/>
          <w:sz w:val="36"/>
          <w:szCs w:val="27"/>
          <w:rtl/>
        </w:rPr>
        <w:t>غ</w:t>
      </w:r>
      <w:r w:rsidRPr="00E42D93">
        <w:rPr>
          <w:rFonts w:ascii="Lotus Linotype" w:hAnsi="Lotus Linotype" w:cs="mylotus"/>
          <w:sz w:val="36"/>
          <w:szCs w:val="27"/>
          <w:rtl/>
        </w:rPr>
        <w:t xml:space="preserve"> </w:t>
      </w:r>
      <w:r w:rsidRPr="00E42D93">
        <w:rPr>
          <w:rFonts w:cs="mylotus" w:hint="cs"/>
          <w:sz w:val="36"/>
          <w:szCs w:val="27"/>
          <w:rtl/>
        </w:rPr>
        <w:t>قد سمح بذلك أخيراً بعد أن كان قد نهى عنه.</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8 - كما أن موضوع نهي رسول الله عن زيارة القبور كان لا يزال مشهوراً كل الشهرة وحاضراً في النفوس بكل قوة بحيث أنه - كما ذكرنا - كان الشعبيُّ (أبو عامر شراحيل) المتوفى سنة 104 والذي لقي أكثر من 150 صحابيّاً من أصحاب رسول الله وروى عنهم الحديث، يقول مراراً: «</w:t>
      </w:r>
      <w:r w:rsidRPr="00E42D93">
        <w:rPr>
          <w:rFonts w:cs="mylotus" w:hint="cs"/>
          <w:b/>
          <w:bCs/>
          <w:sz w:val="36"/>
          <w:szCs w:val="27"/>
          <w:rtl/>
        </w:rPr>
        <w:t>لولا أنَّ رسولَ الله نهى عن زيارة القبور لَزُرْتُ قبرَ النبيِّ (أو قبر ابنتي</w:t>
      </w:r>
      <w:r w:rsidRPr="00E42D93">
        <w:rPr>
          <w:rFonts w:cs="mylotus" w:hint="cs"/>
          <w:sz w:val="36"/>
          <w:szCs w:val="27"/>
          <w:rtl/>
        </w:rPr>
        <w:t>»</w:t>
      </w:r>
      <w:r w:rsidRPr="00106C9B">
        <w:rPr>
          <w:rStyle w:val="FootnoteReference"/>
          <w:rFonts w:cs="B Lotus"/>
          <w:b/>
          <w:sz w:val="36"/>
          <w:szCs w:val="27"/>
          <w:rtl/>
        </w:rPr>
        <w:t>(</w:t>
      </w:r>
      <w:r w:rsidRPr="00106C9B">
        <w:rPr>
          <w:rStyle w:val="FootnoteReference"/>
          <w:rFonts w:cs="B Lotus"/>
          <w:b/>
          <w:sz w:val="36"/>
          <w:szCs w:val="27"/>
          <w:rtl/>
        </w:rPr>
        <w:footnoteReference w:id="258"/>
      </w:r>
      <w:r w:rsidRPr="00106C9B">
        <w:rPr>
          <w:rStyle w:val="FootnoteReference"/>
          <w:rFonts w:cs="B Lotus"/>
          <w:b/>
          <w:sz w:val="36"/>
          <w:szCs w:val="27"/>
          <w:rtl/>
        </w:rPr>
        <w:t>)</w:t>
      </w:r>
      <w:r w:rsidRPr="00E42D93">
        <w:rPr>
          <w:rFonts w:cs="mylotus" w:hint="cs"/>
          <w:sz w:val="36"/>
          <w:szCs w:val="27"/>
          <w:rtl/>
        </w:rPr>
        <w:t>.</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9 - إن أفضل دليل عقلي ونقلي على ما نقول هو أنه حتى أكثر من قرنٍ كاملٍ بعد وفاة النبيِّ (صَلَّى الله عليه وَآلِهِ) لم يتحوَّل قبره المطهَّر إلى مزارٍ يتردَّد إليه أيٌّ من الصحابة الكرام أو التابعين الكبار! فمن المسلَّم أنَّ الجثمان المطهَّر للنبي (</w:t>
      </w:r>
      <w:r w:rsidR="00F10F01" w:rsidRPr="00E42D93">
        <w:rPr>
          <w:rFonts w:cs="CTraditional Arabic" w:hint="cs"/>
          <w:sz w:val="36"/>
          <w:szCs w:val="27"/>
          <w:rtl/>
        </w:rPr>
        <w:t>ص</w:t>
      </w:r>
      <w:r w:rsidRPr="00E42D93">
        <w:rPr>
          <w:rFonts w:cs="mylotus" w:hint="cs"/>
          <w:sz w:val="36"/>
          <w:szCs w:val="27"/>
          <w:rtl/>
        </w:rPr>
        <w:t>) إنما دفن في نفس البيت الذي كان يسكنه والذي كان منزل عائشة، وطبقاً للتواريخ الموثَّقة بقيت عائشةُ قاطنةً في ذلك المنزل ولم تتركه، كما يروي ذلك ابن سعد في الطبقات الكبرى (ج2/ص 307)، كما يشير عموم المؤرخين إلى أن عائشة كانت تعيش فوق قبر النبي (</w:t>
      </w:r>
      <w:r w:rsidR="00F10F01" w:rsidRPr="00E42D93">
        <w:rPr>
          <w:rFonts w:cs="CTraditional Arabic" w:hint="cs"/>
          <w:sz w:val="36"/>
          <w:szCs w:val="27"/>
          <w:rtl/>
        </w:rPr>
        <w:t>ص</w:t>
      </w:r>
      <w:r w:rsidRPr="00E42D93">
        <w:rPr>
          <w:rFonts w:cs="mylotus" w:hint="cs"/>
          <w:sz w:val="36"/>
          <w:szCs w:val="27"/>
          <w:rtl/>
        </w:rPr>
        <w:t>) وتنام هنالك وحتى إلى ما قبل زمان دفن عمر لم تكن تحتجب في منزلها ولكنها بعد دفن عمر وضعت الخمار على رأسها - بل ربما الجلباب على بدنها - ولم تنزعه حتى ضربوا جداراً على القبور</w:t>
      </w:r>
      <w:r w:rsidRPr="00106C9B">
        <w:rPr>
          <w:rStyle w:val="FootnoteReference"/>
          <w:rFonts w:cs="B Lotus"/>
          <w:b/>
          <w:sz w:val="36"/>
          <w:szCs w:val="27"/>
          <w:rtl/>
        </w:rPr>
        <w:t>(</w:t>
      </w:r>
      <w:r w:rsidRPr="00106C9B">
        <w:rPr>
          <w:rStyle w:val="FootnoteReference"/>
          <w:rFonts w:cs="B Lotus"/>
          <w:b/>
          <w:sz w:val="36"/>
          <w:szCs w:val="27"/>
          <w:rtl/>
        </w:rPr>
        <w:footnoteReference w:id="259"/>
      </w:r>
      <w:r w:rsidRPr="00106C9B">
        <w:rPr>
          <w:rStyle w:val="FootnoteReference"/>
          <w:rFonts w:cs="B Lotus"/>
          <w:b/>
          <w:sz w:val="36"/>
          <w:szCs w:val="27"/>
          <w:rtl/>
        </w:rPr>
        <w:t>)</w:t>
      </w:r>
      <w:r w:rsidRPr="00E42D93">
        <w:rPr>
          <w:rFonts w:cs="mylotus" w:hint="cs"/>
          <w:sz w:val="36"/>
          <w:szCs w:val="27"/>
          <w:rtl/>
        </w:rPr>
        <w:t xml:space="preserve">. </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وكذلك جاء في طبقات ابن سعد (ص307): «</w:t>
      </w:r>
      <w:r w:rsidRPr="00E42D93">
        <w:rPr>
          <w:rFonts w:cs="mylotus"/>
          <w:b/>
          <w:bCs/>
          <w:sz w:val="36"/>
          <w:szCs w:val="27"/>
          <w:rtl/>
        </w:rPr>
        <w:t xml:space="preserve">أخبرنا مسلم بن خالد، حدثني إبراهيم بن نوفل بن سعيد بن المغيرة الهاشمي عن أبيه قال: انهدم الجدار الذي على قبر النبي </w:t>
      </w:r>
      <w:r w:rsidR="006E00CD" w:rsidRPr="00E42D93">
        <w:rPr>
          <w:rFonts w:cs="CTraditional Arabic"/>
          <w:b/>
          <w:sz w:val="36"/>
          <w:szCs w:val="27"/>
          <w:rtl/>
        </w:rPr>
        <w:t>غ</w:t>
      </w:r>
      <w:r w:rsidRPr="00E42D93">
        <w:rPr>
          <w:rFonts w:cs="mylotus"/>
          <w:b/>
          <w:bCs/>
          <w:sz w:val="36"/>
          <w:szCs w:val="27"/>
          <w:rtl/>
        </w:rPr>
        <w:t>، في زمان عمر بن عبد العزيز</w:t>
      </w:r>
      <w:r w:rsidRPr="00E42D93">
        <w:rPr>
          <w:rFonts w:cs="mylotus" w:hint="cs"/>
          <w:b/>
          <w:bCs/>
          <w:sz w:val="36"/>
          <w:szCs w:val="27"/>
          <w:rtl/>
        </w:rPr>
        <w:t>،</w:t>
      </w:r>
      <w:r w:rsidRPr="00E42D93">
        <w:rPr>
          <w:rFonts w:cs="mylotus"/>
          <w:b/>
          <w:bCs/>
          <w:sz w:val="36"/>
          <w:szCs w:val="27"/>
          <w:rtl/>
        </w:rPr>
        <w:t xml:space="preserve"> فأمر عمر بعمارته، قال: فإنه لجالس</w:t>
      </w:r>
      <w:r w:rsidRPr="00E42D93">
        <w:rPr>
          <w:rFonts w:cs="mylotus" w:hint="cs"/>
          <w:b/>
          <w:bCs/>
          <w:sz w:val="36"/>
          <w:szCs w:val="27"/>
          <w:rtl/>
        </w:rPr>
        <w:t>ٌ</w:t>
      </w:r>
      <w:r w:rsidRPr="00E42D93">
        <w:rPr>
          <w:rFonts w:cs="mylotus"/>
          <w:b/>
          <w:bCs/>
          <w:sz w:val="36"/>
          <w:szCs w:val="27"/>
          <w:rtl/>
        </w:rPr>
        <w:t xml:space="preserve"> وهو ي</w:t>
      </w:r>
      <w:r w:rsidRPr="00E42D93">
        <w:rPr>
          <w:rFonts w:cs="mylotus" w:hint="cs"/>
          <w:b/>
          <w:bCs/>
          <w:sz w:val="36"/>
          <w:szCs w:val="27"/>
          <w:rtl/>
        </w:rPr>
        <w:t>ُ</w:t>
      </w:r>
      <w:r w:rsidRPr="00E42D93">
        <w:rPr>
          <w:rFonts w:cs="mylotus"/>
          <w:b/>
          <w:bCs/>
          <w:sz w:val="36"/>
          <w:szCs w:val="27"/>
          <w:rtl/>
        </w:rPr>
        <w:t>ب</w:t>
      </w:r>
      <w:r w:rsidRPr="00E42D93">
        <w:rPr>
          <w:rFonts w:cs="mylotus" w:hint="cs"/>
          <w:b/>
          <w:bCs/>
          <w:sz w:val="36"/>
          <w:szCs w:val="27"/>
          <w:rtl/>
        </w:rPr>
        <w:t>ْ</w:t>
      </w:r>
      <w:r w:rsidRPr="00E42D93">
        <w:rPr>
          <w:rFonts w:cs="mylotus"/>
          <w:b/>
          <w:bCs/>
          <w:sz w:val="36"/>
          <w:szCs w:val="27"/>
          <w:rtl/>
        </w:rPr>
        <w:t>ن</w:t>
      </w:r>
      <w:r w:rsidRPr="00E42D93">
        <w:rPr>
          <w:rFonts w:cs="mylotus" w:hint="cs"/>
          <w:b/>
          <w:bCs/>
          <w:sz w:val="36"/>
          <w:szCs w:val="27"/>
          <w:rtl/>
        </w:rPr>
        <w:t>َ</w:t>
      </w:r>
      <w:r w:rsidRPr="00E42D93">
        <w:rPr>
          <w:rFonts w:cs="mylotus"/>
          <w:b/>
          <w:bCs/>
          <w:sz w:val="36"/>
          <w:szCs w:val="27"/>
          <w:rtl/>
        </w:rPr>
        <w:t>ى إذ قال لعلي بن حسين: ق</w:t>
      </w:r>
      <w:r w:rsidRPr="00E42D93">
        <w:rPr>
          <w:rFonts w:cs="mylotus" w:hint="cs"/>
          <w:b/>
          <w:bCs/>
          <w:sz w:val="36"/>
          <w:szCs w:val="27"/>
          <w:rtl/>
        </w:rPr>
        <w:t>ُ</w:t>
      </w:r>
      <w:r w:rsidRPr="00E42D93">
        <w:rPr>
          <w:rFonts w:cs="mylotus"/>
          <w:b/>
          <w:bCs/>
          <w:sz w:val="36"/>
          <w:szCs w:val="27"/>
          <w:rtl/>
        </w:rPr>
        <w:t>م</w:t>
      </w:r>
      <w:r w:rsidRPr="00E42D93">
        <w:rPr>
          <w:rFonts w:cs="mylotus" w:hint="cs"/>
          <w:b/>
          <w:bCs/>
          <w:sz w:val="36"/>
          <w:szCs w:val="27"/>
          <w:rtl/>
        </w:rPr>
        <w:t>ْ</w:t>
      </w:r>
      <w:r w:rsidRPr="00E42D93">
        <w:rPr>
          <w:rFonts w:cs="mylotus"/>
          <w:b/>
          <w:bCs/>
          <w:sz w:val="36"/>
          <w:szCs w:val="27"/>
          <w:rtl/>
        </w:rPr>
        <w:t xml:space="preserve"> يا علي ف</w:t>
      </w:r>
      <w:r w:rsidRPr="00E42D93">
        <w:rPr>
          <w:rFonts w:cs="mylotus" w:hint="cs"/>
          <w:b/>
          <w:bCs/>
          <w:sz w:val="36"/>
          <w:szCs w:val="27"/>
          <w:rtl/>
        </w:rPr>
        <w:t>َ</w:t>
      </w:r>
      <w:r w:rsidRPr="00E42D93">
        <w:rPr>
          <w:rFonts w:cs="mylotus"/>
          <w:b/>
          <w:bCs/>
          <w:sz w:val="36"/>
          <w:szCs w:val="27"/>
          <w:rtl/>
        </w:rPr>
        <w:t>ق</w:t>
      </w:r>
      <w:r w:rsidRPr="00E42D93">
        <w:rPr>
          <w:rFonts w:cs="mylotus" w:hint="cs"/>
          <w:b/>
          <w:bCs/>
          <w:sz w:val="36"/>
          <w:szCs w:val="27"/>
          <w:rtl/>
        </w:rPr>
        <w:t>ُ</w:t>
      </w:r>
      <w:r w:rsidRPr="00E42D93">
        <w:rPr>
          <w:rFonts w:cs="mylotus"/>
          <w:b/>
          <w:bCs/>
          <w:sz w:val="36"/>
          <w:szCs w:val="27"/>
          <w:rtl/>
        </w:rPr>
        <w:t>م</w:t>
      </w:r>
      <w:r w:rsidRPr="00E42D93">
        <w:rPr>
          <w:rFonts w:cs="mylotus" w:hint="cs"/>
          <w:b/>
          <w:bCs/>
          <w:sz w:val="36"/>
          <w:szCs w:val="27"/>
          <w:rtl/>
        </w:rPr>
        <w:t>َّ</w:t>
      </w:r>
      <w:r w:rsidRPr="00E42D93">
        <w:rPr>
          <w:rFonts w:cs="mylotus"/>
          <w:b/>
          <w:bCs/>
          <w:sz w:val="36"/>
          <w:szCs w:val="27"/>
          <w:rtl/>
        </w:rPr>
        <w:t xml:space="preserve"> البيت</w:t>
      </w:r>
      <w:r w:rsidRPr="00106C9B">
        <w:rPr>
          <w:rStyle w:val="FootnoteReference"/>
          <w:rFonts w:cs="B Lotus"/>
          <w:b/>
          <w:sz w:val="36"/>
          <w:szCs w:val="27"/>
          <w:rtl/>
        </w:rPr>
        <w:t>(</w:t>
      </w:r>
      <w:r w:rsidRPr="00106C9B">
        <w:rPr>
          <w:rStyle w:val="FootnoteReference"/>
          <w:rFonts w:cs="B Lotus"/>
          <w:b/>
          <w:sz w:val="36"/>
          <w:szCs w:val="27"/>
          <w:rtl/>
        </w:rPr>
        <w:footnoteReference w:id="260"/>
      </w:r>
      <w:r w:rsidRPr="00106C9B">
        <w:rPr>
          <w:rStyle w:val="FootnoteReference"/>
          <w:rFonts w:cs="B Lotus"/>
          <w:b/>
          <w:sz w:val="36"/>
          <w:szCs w:val="27"/>
          <w:rtl/>
        </w:rPr>
        <w:t>)</w:t>
      </w:r>
      <w:r w:rsidRPr="00E42D93">
        <w:rPr>
          <w:rFonts w:cs="mylotus"/>
          <w:b/>
          <w:bCs/>
          <w:sz w:val="36"/>
          <w:szCs w:val="27"/>
          <w:rtl/>
        </w:rPr>
        <w:t>، يعني بيت</w:t>
      </w:r>
      <w:r w:rsidRPr="00E42D93">
        <w:rPr>
          <w:rFonts w:cs="mylotus" w:hint="cs"/>
          <w:b/>
          <w:bCs/>
          <w:sz w:val="36"/>
          <w:szCs w:val="27"/>
          <w:rtl/>
        </w:rPr>
        <w:t>َ</w:t>
      </w:r>
      <w:r w:rsidRPr="00E42D93">
        <w:rPr>
          <w:rFonts w:cs="mylotus"/>
          <w:b/>
          <w:bCs/>
          <w:sz w:val="36"/>
          <w:szCs w:val="27"/>
          <w:rtl/>
        </w:rPr>
        <w:t xml:space="preserve"> النبي </w:t>
      </w:r>
      <w:r w:rsidR="006E00CD" w:rsidRPr="00E42D93">
        <w:rPr>
          <w:rFonts w:cs="CTraditional Arabic"/>
          <w:b/>
          <w:sz w:val="36"/>
          <w:szCs w:val="27"/>
          <w:rtl/>
        </w:rPr>
        <w:t>غ</w:t>
      </w:r>
      <w:r w:rsidRPr="00E42D93">
        <w:rPr>
          <w:rFonts w:cs="mylotus"/>
          <w:b/>
          <w:bCs/>
          <w:sz w:val="36"/>
          <w:szCs w:val="27"/>
          <w:rtl/>
        </w:rPr>
        <w:t>، فقام إليه القاسم بن محمد فقال: وأنا أصلحك الله! قال: نعم وأنت ف</w:t>
      </w:r>
      <w:r w:rsidRPr="00E42D93">
        <w:rPr>
          <w:rFonts w:cs="mylotus" w:hint="cs"/>
          <w:b/>
          <w:bCs/>
          <w:sz w:val="36"/>
          <w:szCs w:val="27"/>
          <w:rtl/>
        </w:rPr>
        <w:t>َ</w:t>
      </w:r>
      <w:r w:rsidRPr="00E42D93">
        <w:rPr>
          <w:rFonts w:cs="mylotus"/>
          <w:b/>
          <w:bCs/>
          <w:sz w:val="36"/>
          <w:szCs w:val="27"/>
          <w:rtl/>
        </w:rPr>
        <w:t>ق</w:t>
      </w:r>
      <w:r w:rsidRPr="00E42D93">
        <w:rPr>
          <w:rFonts w:cs="mylotus" w:hint="cs"/>
          <w:b/>
          <w:bCs/>
          <w:sz w:val="36"/>
          <w:szCs w:val="27"/>
          <w:rtl/>
        </w:rPr>
        <w:t>ُ</w:t>
      </w:r>
      <w:r w:rsidRPr="00E42D93">
        <w:rPr>
          <w:rFonts w:cs="mylotus"/>
          <w:b/>
          <w:bCs/>
          <w:sz w:val="36"/>
          <w:szCs w:val="27"/>
          <w:rtl/>
        </w:rPr>
        <w:t>م</w:t>
      </w:r>
      <w:r w:rsidRPr="00E42D93">
        <w:rPr>
          <w:rFonts w:cs="mylotus" w:hint="cs"/>
          <w:b/>
          <w:bCs/>
          <w:sz w:val="36"/>
          <w:szCs w:val="27"/>
          <w:rtl/>
        </w:rPr>
        <w:t>َّ</w:t>
      </w:r>
      <w:r w:rsidRPr="00E42D93">
        <w:rPr>
          <w:rFonts w:cs="mylotus"/>
          <w:b/>
          <w:bCs/>
          <w:sz w:val="36"/>
          <w:szCs w:val="27"/>
          <w:rtl/>
        </w:rPr>
        <w:t>، ثم قال له سالم بن عبد الله: وأنا أصلحك الله! قال: اجلسوا جميعا</w:t>
      </w:r>
      <w:r w:rsidRPr="00E42D93">
        <w:rPr>
          <w:rFonts w:cs="mylotus" w:hint="cs"/>
          <w:b/>
          <w:bCs/>
          <w:sz w:val="36"/>
          <w:szCs w:val="27"/>
          <w:rtl/>
        </w:rPr>
        <w:t>ً</w:t>
      </w:r>
      <w:r w:rsidRPr="00E42D93">
        <w:rPr>
          <w:rFonts w:cs="mylotus"/>
          <w:b/>
          <w:bCs/>
          <w:sz w:val="36"/>
          <w:szCs w:val="27"/>
          <w:rtl/>
        </w:rPr>
        <w:t xml:space="preserve"> وق</w:t>
      </w:r>
      <w:r w:rsidRPr="00E42D93">
        <w:rPr>
          <w:rFonts w:cs="mylotus" w:hint="cs"/>
          <w:b/>
          <w:bCs/>
          <w:sz w:val="36"/>
          <w:szCs w:val="27"/>
          <w:rtl/>
        </w:rPr>
        <w:t>ُ</w:t>
      </w:r>
      <w:r w:rsidRPr="00E42D93">
        <w:rPr>
          <w:rFonts w:cs="mylotus"/>
          <w:b/>
          <w:bCs/>
          <w:sz w:val="36"/>
          <w:szCs w:val="27"/>
          <w:rtl/>
        </w:rPr>
        <w:t>م</w:t>
      </w:r>
      <w:r w:rsidRPr="00E42D93">
        <w:rPr>
          <w:rFonts w:cs="mylotus" w:hint="cs"/>
          <w:b/>
          <w:bCs/>
          <w:sz w:val="36"/>
          <w:szCs w:val="27"/>
          <w:rtl/>
        </w:rPr>
        <w:t>َّ</w:t>
      </w:r>
      <w:r w:rsidRPr="00E42D93">
        <w:rPr>
          <w:rFonts w:cs="mylotus"/>
          <w:b/>
          <w:bCs/>
          <w:sz w:val="36"/>
          <w:szCs w:val="27"/>
          <w:rtl/>
        </w:rPr>
        <w:t xml:space="preserve"> يا مزاحم ف</w:t>
      </w:r>
      <w:r w:rsidRPr="00E42D93">
        <w:rPr>
          <w:rFonts w:cs="mylotus" w:hint="cs"/>
          <w:b/>
          <w:bCs/>
          <w:sz w:val="36"/>
          <w:szCs w:val="27"/>
          <w:rtl/>
        </w:rPr>
        <w:t>َ</w:t>
      </w:r>
      <w:r w:rsidRPr="00E42D93">
        <w:rPr>
          <w:rFonts w:cs="mylotus"/>
          <w:b/>
          <w:bCs/>
          <w:sz w:val="36"/>
          <w:szCs w:val="27"/>
          <w:rtl/>
        </w:rPr>
        <w:t>ق</w:t>
      </w:r>
      <w:r w:rsidRPr="00E42D93">
        <w:rPr>
          <w:rFonts w:cs="mylotus" w:hint="cs"/>
          <w:b/>
          <w:bCs/>
          <w:sz w:val="36"/>
          <w:szCs w:val="27"/>
          <w:rtl/>
        </w:rPr>
        <w:t>ُ</w:t>
      </w:r>
      <w:r w:rsidRPr="00E42D93">
        <w:rPr>
          <w:rFonts w:cs="mylotus"/>
          <w:b/>
          <w:bCs/>
          <w:sz w:val="36"/>
          <w:szCs w:val="27"/>
          <w:rtl/>
        </w:rPr>
        <w:t>م</w:t>
      </w:r>
      <w:r w:rsidRPr="00E42D93">
        <w:rPr>
          <w:rFonts w:cs="mylotus" w:hint="cs"/>
          <w:b/>
          <w:bCs/>
          <w:sz w:val="36"/>
          <w:szCs w:val="27"/>
          <w:rtl/>
        </w:rPr>
        <w:t>َّ</w:t>
      </w:r>
      <w:r w:rsidRPr="00E42D93">
        <w:rPr>
          <w:rFonts w:cs="mylotus"/>
          <w:b/>
          <w:bCs/>
          <w:sz w:val="36"/>
          <w:szCs w:val="27"/>
          <w:rtl/>
        </w:rPr>
        <w:t>ه</w:t>
      </w:r>
      <w:r w:rsidRPr="00E42D93">
        <w:rPr>
          <w:rFonts w:cs="mylotus" w:hint="cs"/>
          <w:b/>
          <w:bCs/>
          <w:sz w:val="36"/>
          <w:szCs w:val="27"/>
          <w:rtl/>
        </w:rPr>
        <w:t>ُ</w:t>
      </w:r>
      <w:r w:rsidRPr="00E42D93">
        <w:rPr>
          <w:rFonts w:cs="mylotus"/>
          <w:b/>
          <w:bCs/>
          <w:sz w:val="36"/>
          <w:szCs w:val="27"/>
          <w:rtl/>
        </w:rPr>
        <w:t>، فقام مزاحم ف</w:t>
      </w:r>
      <w:r w:rsidRPr="00E42D93">
        <w:rPr>
          <w:rFonts w:cs="mylotus" w:hint="cs"/>
          <w:b/>
          <w:bCs/>
          <w:sz w:val="36"/>
          <w:szCs w:val="27"/>
          <w:rtl/>
        </w:rPr>
        <w:t>َ</w:t>
      </w:r>
      <w:r w:rsidRPr="00E42D93">
        <w:rPr>
          <w:rFonts w:cs="mylotus"/>
          <w:b/>
          <w:bCs/>
          <w:sz w:val="36"/>
          <w:szCs w:val="27"/>
          <w:rtl/>
        </w:rPr>
        <w:t>ق</w:t>
      </w:r>
      <w:r w:rsidRPr="00E42D93">
        <w:rPr>
          <w:rFonts w:cs="mylotus" w:hint="cs"/>
          <w:b/>
          <w:bCs/>
          <w:sz w:val="36"/>
          <w:szCs w:val="27"/>
          <w:rtl/>
        </w:rPr>
        <w:t>َ</w:t>
      </w:r>
      <w:r w:rsidRPr="00E42D93">
        <w:rPr>
          <w:rFonts w:cs="mylotus"/>
          <w:b/>
          <w:bCs/>
          <w:sz w:val="36"/>
          <w:szCs w:val="27"/>
          <w:rtl/>
        </w:rPr>
        <w:t>م</w:t>
      </w:r>
      <w:r w:rsidRPr="00E42D93">
        <w:rPr>
          <w:rFonts w:cs="mylotus" w:hint="cs"/>
          <w:b/>
          <w:bCs/>
          <w:sz w:val="36"/>
          <w:szCs w:val="27"/>
          <w:rtl/>
        </w:rPr>
        <w:t>َّ</w:t>
      </w:r>
      <w:r w:rsidRPr="00E42D93">
        <w:rPr>
          <w:rFonts w:cs="mylotus"/>
          <w:b/>
          <w:bCs/>
          <w:sz w:val="36"/>
          <w:szCs w:val="27"/>
          <w:rtl/>
        </w:rPr>
        <w:t>ه</w:t>
      </w:r>
      <w:r w:rsidRPr="00E42D93">
        <w:rPr>
          <w:rFonts w:cs="mylotus" w:hint="cs"/>
          <w:b/>
          <w:bCs/>
          <w:sz w:val="36"/>
          <w:szCs w:val="27"/>
          <w:rtl/>
        </w:rPr>
        <w:t>ُ</w:t>
      </w:r>
      <w:r w:rsidRPr="00E42D93">
        <w:rPr>
          <w:rFonts w:cs="mylotus"/>
          <w:b/>
          <w:bCs/>
          <w:sz w:val="36"/>
          <w:szCs w:val="27"/>
          <w:rtl/>
        </w:rPr>
        <w:t xml:space="preserve">، قال مسلم: وقد أثبت لي بالمدينة أن البيت الذي فيه قبر النبي، </w:t>
      </w:r>
      <w:r w:rsidR="006E00CD" w:rsidRPr="00E42D93">
        <w:rPr>
          <w:rFonts w:cs="CTraditional Arabic"/>
          <w:b/>
          <w:sz w:val="36"/>
          <w:szCs w:val="27"/>
          <w:rtl/>
        </w:rPr>
        <w:t>غ</w:t>
      </w:r>
      <w:r w:rsidRPr="00E42D93">
        <w:rPr>
          <w:rFonts w:cs="mylotus"/>
          <w:b/>
          <w:bCs/>
          <w:sz w:val="36"/>
          <w:szCs w:val="27"/>
          <w:rtl/>
        </w:rPr>
        <w:t>، بيت عائشة وأن بابه وباب حجرته تجاه الشام وأن البيت كما هو سقفه على حاله وأن في البيت جر</w:t>
      </w:r>
      <w:r w:rsidRPr="00E42D93">
        <w:rPr>
          <w:rFonts w:cs="mylotus" w:hint="cs"/>
          <w:b/>
          <w:bCs/>
          <w:sz w:val="36"/>
          <w:szCs w:val="27"/>
          <w:rtl/>
        </w:rPr>
        <w:t>َّ</w:t>
      </w:r>
      <w:r w:rsidRPr="00E42D93">
        <w:rPr>
          <w:rFonts w:cs="mylotus"/>
          <w:b/>
          <w:bCs/>
          <w:sz w:val="36"/>
          <w:szCs w:val="27"/>
          <w:rtl/>
        </w:rPr>
        <w:t>ة</w:t>
      </w:r>
      <w:r w:rsidRPr="00E42D93">
        <w:rPr>
          <w:rFonts w:cs="mylotus" w:hint="cs"/>
          <w:b/>
          <w:bCs/>
          <w:sz w:val="36"/>
          <w:szCs w:val="27"/>
          <w:rtl/>
        </w:rPr>
        <w:t>ً</w:t>
      </w:r>
      <w:r w:rsidRPr="00E42D93">
        <w:rPr>
          <w:rFonts w:cs="mylotus"/>
          <w:b/>
          <w:bCs/>
          <w:sz w:val="36"/>
          <w:szCs w:val="27"/>
          <w:rtl/>
        </w:rPr>
        <w:t xml:space="preserve"> وخ</w:t>
      </w:r>
      <w:r w:rsidRPr="00E42D93">
        <w:rPr>
          <w:rFonts w:cs="mylotus" w:hint="cs"/>
          <w:b/>
          <w:bCs/>
          <w:sz w:val="36"/>
          <w:szCs w:val="27"/>
          <w:rtl/>
        </w:rPr>
        <w:t>َ</w:t>
      </w:r>
      <w:r w:rsidRPr="00E42D93">
        <w:rPr>
          <w:rFonts w:cs="mylotus"/>
          <w:b/>
          <w:bCs/>
          <w:sz w:val="36"/>
          <w:szCs w:val="27"/>
          <w:rtl/>
        </w:rPr>
        <w:t>ل</w:t>
      </w:r>
      <w:r w:rsidRPr="00E42D93">
        <w:rPr>
          <w:rFonts w:cs="mylotus" w:hint="cs"/>
          <w:b/>
          <w:bCs/>
          <w:sz w:val="36"/>
          <w:szCs w:val="27"/>
          <w:rtl/>
        </w:rPr>
        <w:t>ْ</w:t>
      </w:r>
      <w:r w:rsidRPr="00E42D93">
        <w:rPr>
          <w:rFonts w:cs="mylotus"/>
          <w:b/>
          <w:bCs/>
          <w:sz w:val="36"/>
          <w:szCs w:val="27"/>
          <w:rtl/>
        </w:rPr>
        <w:t>ق</w:t>
      </w:r>
      <w:r w:rsidRPr="00E42D93">
        <w:rPr>
          <w:rFonts w:cs="mylotus" w:hint="cs"/>
          <w:b/>
          <w:bCs/>
          <w:sz w:val="36"/>
          <w:szCs w:val="27"/>
          <w:rtl/>
        </w:rPr>
        <w:t>َ</w:t>
      </w:r>
      <w:r w:rsidRPr="00E42D93">
        <w:rPr>
          <w:rFonts w:cs="mylotus"/>
          <w:b/>
          <w:bCs/>
          <w:sz w:val="36"/>
          <w:szCs w:val="27"/>
          <w:rtl/>
        </w:rPr>
        <w:t xml:space="preserve"> ر</w:t>
      </w:r>
      <w:r w:rsidRPr="00E42D93">
        <w:rPr>
          <w:rFonts w:cs="mylotus" w:hint="cs"/>
          <w:b/>
          <w:bCs/>
          <w:sz w:val="36"/>
          <w:szCs w:val="27"/>
          <w:rtl/>
        </w:rPr>
        <w:t>ِ</w:t>
      </w:r>
      <w:r w:rsidRPr="00E42D93">
        <w:rPr>
          <w:rFonts w:cs="mylotus"/>
          <w:b/>
          <w:bCs/>
          <w:sz w:val="36"/>
          <w:szCs w:val="27"/>
          <w:rtl/>
        </w:rPr>
        <w:t>ح</w:t>
      </w:r>
      <w:r w:rsidRPr="00E42D93">
        <w:rPr>
          <w:rFonts w:cs="mylotus" w:hint="cs"/>
          <w:b/>
          <w:bCs/>
          <w:sz w:val="36"/>
          <w:szCs w:val="27"/>
          <w:rtl/>
        </w:rPr>
        <w:t>َ</w:t>
      </w:r>
      <w:r w:rsidRPr="00E42D93">
        <w:rPr>
          <w:rFonts w:cs="mylotus"/>
          <w:b/>
          <w:bCs/>
          <w:sz w:val="36"/>
          <w:szCs w:val="27"/>
          <w:rtl/>
        </w:rPr>
        <w:t>ال</w:t>
      </w:r>
      <w:r w:rsidRPr="00E42D93">
        <w:rPr>
          <w:rFonts w:cs="mylotus" w:hint="cs"/>
          <w:b/>
          <w:bCs/>
          <w:sz w:val="36"/>
          <w:szCs w:val="27"/>
          <w:rtl/>
        </w:rPr>
        <w:t>ِ</w:t>
      </w:r>
      <w:r w:rsidRPr="00E42D93">
        <w:rPr>
          <w:rFonts w:cs="mylotus"/>
          <w:b/>
          <w:bCs/>
          <w:sz w:val="36"/>
          <w:szCs w:val="27"/>
          <w:rtl/>
        </w:rPr>
        <w:t>ه</w:t>
      </w:r>
      <w:r w:rsidRPr="00E42D93">
        <w:rPr>
          <w:rFonts w:cs="mylotus" w:hint="cs"/>
          <w:b/>
          <w:bCs/>
          <w:sz w:val="36"/>
          <w:szCs w:val="27"/>
          <w:rtl/>
        </w:rPr>
        <w:t>ِ</w:t>
      </w:r>
      <w:r w:rsidRPr="00106C9B">
        <w:rPr>
          <w:rStyle w:val="FootnoteReference"/>
          <w:rFonts w:cs="B Lotus"/>
          <w:b/>
          <w:sz w:val="36"/>
          <w:szCs w:val="27"/>
          <w:rtl/>
        </w:rPr>
        <w:t>(</w:t>
      </w:r>
      <w:r w:rsidRPr="00106C9B">
        <w:rPr>
          <w:rStyle w:val="FootnoteReference"/>
          <w:rFonts w:cs="B Lotus"/>
          <w:b/>
          <w:sz w:val="36"/>
          <w:szCs w:val="27"/>
          <w:rtl/>
        </w:rPr>
        <w:footnoteReference w:id="261"/>
      </w:r>
      <w:r w:rsidRPr="00106C9B">
        <w:rPr>
          <w:rStyle w:val="FootnoteReference"/>
          <w:rFonts w:cs="B Lotus"/>
          <w:b/>
          <w:sz w:val="36"/>
          <w:szCs w:val="27"/>
          <w:rtl/>
        </w:rPr>
        <w:t>)</w:t>
      </w:r>
      <w:r w:rsidRPr="00E42D93">
        <w:rPr>
          <w:rFonts w:cs="mylotus"/>
          <w:b/>
          <w:bCs/>
          <w:sz w:val="36"/>
          <w:szCs w:val="27"/>
          <w:rtl/>
        </w:rPr>
        <w:t>.</w:t>
      </w:r>
      <w:r w:rsidRPr="00E42D93">
        <w:rPr>
          <w:rFonts w:cs="mylotus" w:hint="cs"/>
          <w:sz w:val="36"/>
          <w:szCs w:val="27"/>
          <w:rtl/>
        </w:rPr>
        <w:t xml:space="preserve">». </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ومن البديهي أنه لو كان القبر الشريف مزاراً يختلف إليه الناس لما تجمع عليه كل ذلك الغبار والتراب أو الكُناسَة التي احتاجت من عمر بن عبد العزيز أن يأمر الإمام زين العابدين علي بن الحسين </w:t>
      </w:r>
      <w:r w:rsidR="00F10F01" w:rsidRPr="00E42D93">
        <w:rPr>
          <w:rFonts w:cs="CTraditional Arabic" w:hint="cs"/>
          <w:sz w:val="36"/>
          <w:szCs w:val="27"/>
          <w:rtl/>
        </w:rPr>
        <w:t>؛</w:t>
      </w:r>
      <w:r w:rsidRPr="00E42D93">
        <w:rPr>
          <w:rFonts w:cs="mylotus" w:hint="cs"/>
          <w:sz w:val="36"/>
          <w:szCs w:val="27"/>
          <w:rtl/>
        </w:rPr>
        <w:t xml:space="preserve"> أولاًَ بكنسها، فيرجوه القاسم بن محمد بن أبي بكر أن يسمح له بالمشاركه في ذلك الفضل، وكذلك يفعل سالم بن عبد الله، فيحول عمر بن عبد العزيز تلك المهمة منهم إلى «مزاحم».. الخ ما جاء في الرواية.</w:t>
      </w:r>
    </w:p>
    <w:p w:rsidR="00671FCD" w:rsidRPr="00E42D93" w:rsidRDefault="00671FCD" w:rsidP="002C4D0B">
      <w:pPr>
        <w:widowControl w:val="0"/>
        <w:spacing w:line="228" w:lineRule="auto"/>
        <w:ind w:firstLine="340"/>
        <w:jc w:val="both"/>
        <w:rPr>
          <w:rFonts w:cs="mylotus" w:hint="cs"/>
          <w:sz w:val="36"/>
          <w:szCs w:val="27"/>
          <w:rtl/>
        </w:rPr>
      </w:pPr>
      <w:r w:rsidRPr="00E42D93">
        <w:rPr>
          <w:rFonts w:cs="mylotus" w:hint="cs"/>
          <w:sz w:val="36"/>
          <w:szCs w:val="27"/>
          <w:rtl/>
        </w:rPr>
        <w:t xml:space="preserve">وأيضاً من الواضح أن البيت والقبر الذي بقيت فيه جرّةٌ وقماشةٌ مهترئةٌ منذ زمن بعيد، وحتى قرن كامل، لم يكن أبداً مزاراً عامراً، بالإضافة إلى كون الرواية دليلاً بارزاً على أن عائشة واصلت سكناها في ذلك البيت حتى آخر عمرها! </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10 - عندما انهدم جدار البيت الذي كان فيه قبر رسول الله (</w:t>
      </w:r>
      <w:r w:rsidR="00F10F01" w:rsidRPr="00E42D93">
        <w:rPr>
          <w:rFonts w:cs="CTraditional Arabic" w:hint="cs"/>
          <w:sz w:val="36"/>
          <w:szCs w:val="27"/>
          <w:rtl/>
        </w:rPr>
        <w:t>ص</w:t>
      </w:r>
      <w:r w:rsidRPr="00E42D93">
        <w:rPr>
          <w:rFonts w:cs="mylotus" w:hint="cs"/>
          <w:sz w:val="36"/>
          <w:szCs w:val="27"/>
          <w:rtl/>
        </w:rPr>
        <w:t>) بسبب المطر، وقعت حادثةٌ أخرى هي خروج رائحةٍ كريهةٍ من الناحية الشرقية للمنزل، فجاء عمر بن عبد العزيز مع أحد أحفاد النبي (</w:t>
      </w:r>
      <w:r w:rsidR="00F10F01" w:rsidRPr="00E42D93">
        <w:rPr>
          <w:rFonts w:cs="CTraditional Arabic" w:hint="cs"/>
          <w:sz w:val="36"/>
          <w:szCs w:val="27"/>
          <w:rtl/>
        </w:rPr>
        <w:t>ص</w:t>
      </w:r>
      <w:r w:rsidRPr="00E42D93">
        <w:rPr>
          <w:rFonts w:cs="mylotus" w:hint="cs"/>
          <w:sz w:val="36"/>
          <w:szCs w:val="27"/>
          <w:rtl/>
        </w:rPr>
        <w:t xml:space="preserve">) وأمر وردان أن يكشف عن المسألة وأن يباعد الأتربة المتراكمة حول قبر عمر، فقال عبد الله حفيد عمر بن الخطاب لعمر بن عبد العزيز الذي كان خائفاً من ذلك الأمر: أيها الأمير! هذه رائحة قدمي جدك عمر بن الخطاب!! وجاء في خبر آخر أن الرائحة المذكورة كانت رائحة قطة ميتة، ولا شك أن الخبر الثاني هو الأصح لأنه كيف يمكن أن تظهر رائحةٌ من قدمي عُمَرَ بعد مرور سنوات على دفنه وبعد أن بليت عظامه وصارت تراباً؟! </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11 - وروي ابن سعد في طبقاته فقال: «</w:t>
      </w:r>
      <w:r w:rsidRPr="00E42D93">
        <w:rPr>
          <w:rFonts w:cs="mylotus"/>
          <w:b/>
          <w:bCs/>
          <w:sz w:val="36"/>
          <w:szCs w:val="27"/>
          <w:rtl/>
        </w:rPr>
        <w:t xml:space="preserve">أخبرنا سريج بن النعمان عن هشيم، أخبرني رجل من قريش من أهل المدينة يقال له محمد بن عبد الرحمن عن أبيه قال: سقط حائط قبر رسول الله، </w:t>
      </w:r>
      <w:r w:rsidR="006E00CD" w:rsidRPr="00E42D93">
        <w:rPr>
          <w:rFonts w:cs="CTraditional Arabic"/>
          <w:b/>
          <w:sz w:val="36"/>
          <w:szCs w:val="27"/>
          <w:rtl/>
        </w:rPr>
        <w:t>غ</w:t>
      </w:r>
      <w:r w:rsidRPr="00E42D93">
        <w:rPr>
          <w:rFonts w:cs="mylotus"/>
          <w:b/>
          <w:bCs/>
          <w:sz w:val="36"/>
          <w:szCs w:val="27"/>
          <w:rtl/>
        </w:rPr>
        <w:t xml:space="preserve">، في زمن عمر بن عبد العزيز وهو يومئذ على المدينة في ولاية الوليد، وكنت أول من نهض فنظرت إلى قبر رسول الله، </w:t>
      </w:r>
      <w:r w:rsidR="006E00CD" w:rsidRPr="00E42D93">
        <w:rPr>
          <w:rFonts w:cs="CTraditional Arabic"/>
          <w:b/>
          <w:sz w:val="36"/>
          <w:szCs w:val="27"/>
          <w:rtl/>
        </w:rPr>
        <w:t>غ</w:t>
      </w:r>
      <w:r w:rsidRPr="00E42D93">
        <w:rPr>
          <w:rFonts w:cs="mylotus"/>
          <w:b/>
          <w:bCs/>
          <w:sz w:val="36"/>
          <w:szCs w:val="27"/>
          <w:rtl/>
        </w:rPr>
        <w:t>، فإذا ليس بينه وبين حائط عائشة إلا نحو من شبر، فعرفت أنهم لم يدخلوه من قبل القبلة</w:t>
      </w:r>
      <w:r w:rsidRPr="00E42D93">
        <w:rPr>
          <w:rFonts w:cs="mylotus" w:hint="cs"/>
          <w:sz w:val="36"/>
          <w:szCs w:val="27"/>
          <w:rtl/>
        </w:rPr>
        <w:t>».</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12 - بعد دفن رسول الله </w:t>
      </w:r>
      <w:r w:rsidR="00F10F01" w:rsidRPr="00E42D93">
        <w:rPr>
          <w:rStyle w:val="LotusLinotype14"/>
          <w:rFonts w:ascii="Lotus Linotype" w:hAnsi="Lotus Linotype" w:cs="CTraditional Arabic" w:hint="cs"/>
          <w:sz w:val="36"/>
          <w:szCs w:val="27"/>
          <w:rtl/>
        </w:rPr>
        <w:t>ص</w:t>
      </w:r>
      <w:r w:rsidRPr="00E42D93">
        <w:rPr>
          <w:rFonts w:cs="mylotus" w:hint="cs"/>
          <w:sz w:val="36"/>
          <w:szCs w:val="27"/>
          <w:rtl/>
        </w:rPr>
        <w:t xml:space="preserve"> والشيخين في ذلك المنزل كان بعض الناس الذين تصل أيديهم إلى القبر يأخذون من تربته بقصد التبرّك، فأمرت عائشة بضرب جدار حول القبر وترك نافذة فيه ففعلوا ذلك ولكن الناس ظلُّوا يأخذون من تربة القبر من تلك النافذة فأمرت عائشة بسدِّها. </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ولدينا عشرات القرائن من هذا القبيل تدل جميعاً على أن القبر الشريف لم يكن حتى ذلك الزمن مزاراً يزوره المسلمون، ومن أراد الإطلاع أكثر على مثل هذه الشواهد فليرجع إلى كتب التاريخ لا سيما كتاب </w:t>
      </w:r>
      <w:r w:rsidRPr="00E42D93">
        <w:rPr>
          <w:rFonts w:cs="mylotus" w:hint="eastAsia"/>
          <w:sz w:val="36"/>
          <w:szCs w:val="27"/>
          <w:rtl/>
        </w:rPr>
        <w:t>«</w:t>
      </w:r>
      <w:r w:rsidRPr="00E42D93">
        <w:rPr>
          <w:rFonts w:cs="mylotus" w:hint="cs"/>
          <w:b/>
          <w:bCs/>
          <w:sz w:val="36"/>
          <w:szCs w:val="27"/>
          <w:rtl/>
        </w:rPr>
        <w:t>وفاء الوفاء بأخبار دار المصطفى</w:t>
      </w:r>
      <w:r w:rsidRPr="00E42D93">
        <w:rPr>
          <w:rFonts w:cs="mylotus" w:hint="eastAsia"/>
          <w:sz w:val="36"/>
          <w:szCs w:val="27"/>
          <w:rtl/>
        </w:rPr>
        <w:t>»</w:t>
      </w:r>
      <w:r w:rsidRPr="00E42D93">
        <w:rPr>
          <w:rFonts w:cs="mylotus" w:hint="cs"/>
          <w:sz w:val="36"/>
          <w:szCs w:val="27"/>
          <w:rtl/>
        </w:rPr>
        <w:t xml:space="preserve"> تأليف </w:t>
      </w:r>
      <w:r w:rsidRPr="00E42D93">
        <w:rPr>
          <w:rFonts w:cs="mylotus" w:hint="eastAsia"/>
          <w:sz w:val="36"/>
          <w:szCs w:val="27"/>
          <w:rtl/>
        </w:rPr>
        <w:t>«</w:t>
      </w:r>
      <w:r w:rsidRPr="00E42D93">
        <w:rPr>
          <w:rFonts w:cs="mylotus" w:hint="cs"/>
          <w:b/>
          <w:bCs/>
          <w:sz w:val="36"/>
          <w:szCs w:val="27"/>
          <w:rtl/>
        </w:rPr>
        <w:t>نور الدين علي ابن أحمد السمهودي</w:t>
      </w:r>
      <w:r w:rsidRPr="00E42D93">
        <w:rPr>
          <w:rFonts w:cs="mylotus" w:hint="eastAsia"/>
          <w:sz w:val="36"/>
          <w:szCs w:val="27"/>
          <w:rtl/>
        </w:rPr>
        <w:t>»</w:t>
      </w:r>
      <w:r w:rsidRPr="00106C9B">
        <w:rPr>
          <w:rFonts w:cs="B Lotus"/>
          <w:b/>
          <w:sz w:val="36"/>
          <w:szCs w:val="27"/>
          <w:vertAlign w:val="superscript"/>
          <w:rtl/>
        </w:rPr>
        <w:t>(</w:t>
      </w:r>
      <w:r w:rsidRPr="00106C9B">
        <w:rPr>
          <w:rStyle w:val="FootnoteReference"/>
          <w:rFonts w:cs="B Lotus"/>
          <w:b/>
          <w:sz w:val="36"/>
          <w:szCs w:val="27"/>
          <w:rtl/>
        </w:rPr>
        <w:footnoteReference w:id="262"/>
      </w:r>
      <w:r w:rsidRPr="00106C9B">
        <w:rPr>
          <w:rFonts w:cs="B Lotus"/>
          <w:b/>
          <w:sz w:val="36"/>
          <w:szCs w:val="27"/>
          <w:vertAlign w:val="superscript"/>
          <w:rtl/>
        </w:rPr>
        <w:t>)</w:t>
      </w:r>
      <w:r w:rsidRPr="00E42D93">
        <w:rPr>
          <w:rFonts w:cs="mylotus" w:hint="cs"/>
          <w:sz w:val="36"/>
          <w:szCs w:val="27"/>
          <w:rtl/>
        </w:rPr>
        <w:t xml:space="preserve"> (ص543 فما بعد).</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13 - لدينا أخبار وآثار عديدة تبين أن زيارة قبر رسول الله (</w:t>
      </w:r>
      <w:r w:rsidR="00F10F01" w:rsidRPr="00E42D93">
        <w:rPr>
          <w:rStyle w:val="LotusLinotype14"/>
          <w:rFonts w:cs="CTraditional Arabic" w:hint="cs"/>
          <w:sz w:val="36"/>
          <w:szCs w:val="27"/>
          <w:rtl/>
        </w:rPr>
        <w:t>ص</w:t>
      </w:r>
      <w:r w:rsidRPr="00E42D93">
        <w:rPr>
          <w:rFonts w:cs="mylotus" w:hint="cs"/>
          <w:sz w:val="36"/>
          <w:szCs w:val="27"/>
          <w:rtl/>
        </w:rPr>
        <w:t>) كانت منهياً عنها من قبل الصحابة والأنصار وحتى أحفاد النبي الكريم، ومن جملة ذلك:</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آ - جاء في كتاب </w:t>
      </w:r>
      <w:r w:rsidRPr="00E42D93">
        <w:rPr>
          <w:rFonts w:cs="mylotus" w:hint="eastAsia"/>
          <w:sz w:val="36"/>
          <w:szCs w:val="27"/>
          <w:rtl/>
        </w:rPr>
        <w:t>«</w:t>
      </w:r>
      <w:r w:rsidRPr="00E42D93">
        <w:rPr>
          <w:rFonts w:cs="mylotus" w:hint="cs"/>
          <w:b/>
          <w:bCs/>
          <w:sz w:val="36"/>
          <w:szCs w:val="27"/>
          <w:rtl/>
        </w:rPr>
        <w:t>المصَنَّف</w:t>
      </w:r>
      <w:r w:rsidRPr="00E42D93">
        <w:rPr>
          <w:rFonts w:cs="mylotus" w:hint="eastAsia"/>
          <w:sz w:val="36"/>
          <w:szCs w:val="27"/>
          <w:rtl/>
        </w:rPr>
        <w:t>»</w:t>
      </w:r>
      <w:r w:rsidRPr="00E42D93">
        <w:rPr>
          <w:rFonts w:cs="mylotus" w:hint="cs"/>
          <w:sz w:val="36"/>
          <w:szCs w:val="27"/>
          <w:rtl/>
        </w:rPr>
        <w:t xml:space="preserve"> القيّم تأليف </w:t>
      </w:r>
      <w:r w:rsidRPr="00E42D93">
        <w:rPr>
          <w:rFonts w:cs="mylotus" w:hint="eastAsia"/>
          <w:sz w:val="36"/>
          <w:szCs w:val="27"/>
          <w:rtl/>
        </w:rPr>
        <w:t>«</w:t>
      </w:r>
      <w:r w:rsidRPr="00E42D93">
        <w:rPr>
          <w:rFonts w:cs="mylotus" w:hint="cs"/>
          <w:b/>
          <w:bCs/>
          <w:sz w:val="36"/>
          <w:szCs w:val="27"/>
          <w:rtl/>
        </w:rPr>
        <w:t>عبد الرزاق الصنعاني</w:t>
      </w:r>
      <w:r w:rsidRPr="00E42D93">
        <w:rPr>
          <w:rFonts w:cs="mylotus" w:hint="eastAsia"/>
          <w:sz w:val="36"/>
          <w:szCs w:val="27"/>
          <w:rtl/>
        </w:rPr>
        <w:t>»</w:t>
      </w:r>
      <w:r w:rsidRPr="00E42D93">
        <w:rPr>
          <w:rFonts w:cs="mylotus" w:hint="cs"/>
          <w:sz w:val="36"/>
          <w:szCs w:val="27"/>
          <w:rtl/>
        </w:rPr>
        <w:t xml:space="preserve"> (ج3/ص577)، وفي كتاب «</w:t>
      </w:r>
      <w:r w:rsidRPr="00E42D93">
        <w:rPr>
          <w:rFonts w:cs="mylotus" w:hint="cs"/>
          <w:b/>
          <w:bCs/>
          <w:sz w:val="36"/>
          <w:szCs w:val="27"/>
          <w:rtl/>
        </w:rPr>
        <w:t>وفاء الوفاء</w:t>
      </w:r>
      <w:r w:rsidRPr="00E42D93">
        <w:rPr>
          <w:rFonts w:cs="mylotus" w:hint="cs"/>
          <w:sz w:val="36"/>
          <w:szCs w:val="27"/>
          <w:rtl/>
        </w:rPr>
        <w:t xml:space="preserve">» </w:t>
      </w:r>
      <w:r w:rsidRPr="00E42D93">
        <w:rPr>
          <w:rFonts w:cs="mylotus" w:hint="cs"/>
          <w:b/>
          <w:bCs/>
          <w:sz w:val="36"/>
          <w:szCs w:val="27"/>
          <w:rtl/>
        </w:rPr>
        <w:t>للسمهودي</w:t>
      </w:r>
      <w:r w:rsidRPr="00E42D93">
        <w:rPr>
          <w:rFonts w:cs="mylotus" w:hint="cs"/>
          <w:sz w:val="36"/>
          <w:szCs w:val="27"/>
          <w:rtl/>
        </w:rPr>
        <w:t xml:space="preserve"> (ص 1360): </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w:t>
      </w:r>
      <w:r w:rsidRPr="00E42D93">
        <w:rPr>
          <w:rFonts w:cs="mylotus"/>
          <w:sz w:val="36"/>
          <w:szCs w:val="27"/>
          <w:rtl/>
        </w:rPr>
        <w:t xml:space="preserve">عبد الرزاق عن الثوري عن ابن عجلان عن رجل يقال له سهيل </w:t>
      </w:r>
      <w:r w:rsidRPr="00E42D93">
        <w:rPr>
          <w:rFonts w:cs="mylotus"/>
          <w:b/>
          <w:bCs/>
          <w:sz w:val="36"/>
          <w:szCs w:val="27"/>
          <w:rtl/>
        </w:rPr>
        <w:t>عن الحسن بن الحسن بن عل</w:t>
      </w:r>
      <w:r w:rsidRPr="00E42D93">
        <w:rPr>
          <w:rFonts w:cs="mylotus" w:hint="cs"/>
          <w:b/>
          <w:bCs/>
          <w:sz w:val="36"/>
          <w:szCs w:val="27"/>
          <w:rtl/>
        </w:rPr>
        <w:t>يّ</w:t>
      </w:r>
      <w:r w:rsidRPr="00E42D93">
        <w:rPr>
          <w:rFonts w:cs="mylotus"/>
          <w:b/>
          <w:bCs/>
          <w:sz w:val="36"/>
          <w:szCs w:val="27"/>
          <w:rtl/>
        </w:rPr>
        <w:t xml:space="preserve"> قال: رأ</w:t>
      </w:r>
      <w:r w:rsidRPr="00E42D93">
        <w:rPr>
          <w:rFonts w:cs="mylotus" w:hint="cs"/>
          <w:b/>
          <w:bCs/>
          <w:sz w:val="36"/>
          <w:szCs w:val="27"/>
          <w:rtl/>
        </w:rPr>
        <w:t>ى</w:t>
      </w:r>
      <w:r w:rsidRPr="00E42D93">
        <w:rPr>
          <w:rFonts w:cs="mylotus"/>
          <w:b/>
          <w:bCs/>
          <w:sz w:val="36"/>
          <w:szCs w:val="27"/>
          <w:rtl/>
        </w:rPr>
        <w:t xml:space="preserve"> قوما</w:t>
      </w:r>
      <w:r w:rsidRPr="00E42D93">
        <w:rPr>
          <w:rFonts w:cs="mylotus" w:hint="cs"/>
          <w:b/>
          <w:bCs/>
          <w:sz w:val="36"/>
          <w:szCs w:val="27"/>
          <w:rtl/>
        </w:rPr>
        <w:t>ً</w:t>
      </w:r>
      <w:r w:rsidRPr="00E42D93">
        <w:rPr>
          <w:rFonts w:cs="mylotus"/>
          <w:b/>
          <w:bCs/>
          <w:sz w:val="36"/>
          <w:szCs w:val="27"/>
          <w:rtl/>
        </w:rPr>
        <w:t xml:space="preserve"> ع</w:t>
      </w:r>
      <w:r w:rsidRPr="00E42D93">
        <w:rPr>
          <w:rFonts w:cs="mylotus" w:hint="cs"/>
          <w:b/>
          <w:bCs/>
          <w:sz w:val="36"/>
          <w:szCs w:val="27"/>
          <w:rtl/>
        </w:rPr>
        <w:t>ن</w:t>
      </w:r>
      <w:r w:rsidRPr="00E42D93">
        <w:rPr>
          <w:rFonts w:cs="mylotus"/>
          <w:b/>
          <w:bCs/>
          <w:sz w:val="36"/>
          <w:szCs w:val="27"/>
          <w:rtl/>
        </w:rPr>
        <w:t>د القبر</w:t>
      </w:r>
      <w:r w:rsidRPr="00E42D93">
        <w:rPr>
          <w:rFonts w:cs="mylotus" w:hint="cs"/>
          <w:b/>
          <w:bCs/>
          <w:sz w:val="36"/>
          <w:szCs w:val="27"/>
          <w:rtl/>
        </w:rPr>
        <w:t>،</w:t>
      </w:r>
      <w:r w:rsidRPr="00E42D93">
        <w:rPr>
          <w:rFonts w:cs="mylotus"/>
          <w:b/>
          <w:bCs/>
          <w:sz w:val="36"/>
          <w:szCs w:val="27"/>
          <w:rtl/>
        </w:rPr>
        <w:t xml:space="preserve"> فنهاهم وقال: إن النبي </w:t>
      </w:r>
      <w:r w:rsidR="006E00CD" w:rsidRPr="00E42D93">
        <w:rPr>
          <w:rFonts w:cs="CTraditional Arabic"/>
          <w:b/>
          <w:sz w:val="36"/>
          <w:szCs w:val="27"/>
          <w:rtl/>
        </w:rPr>
        <w:t>غ</w:t>
      </w:r>
      <w:r w:rsidRPr="00E42D93">
        <w:rPr>
          <w:rFonts w:cs="mylotus"/>
          <w:b/>
          <w:bCs/>
          <w:sz w:val="36"/>
          <w:szCs w:val="27"/>
          <w:rtl/>
        </w:rPr>
        <w:t xml:space="preserve"> قال: </w:t>
      </w:r>
      <w:r w:rsidRPr="00E42D93">
        <w:rPr>
          <w:rFonts w:cs="mylotus" w:hint="cs"/>
          <w:b/>
          <w:bCs/>
          <w:sz w:val="36"/>
          <w:szCs w:val="27"/>
          <w:rtl/>
        </w:rPr>
        <w:t xml:space="preserve">لا </w:t>
      </w:r>
      <w:r w:rsidRPr="00E42D93">
        <w:rPr>
          <w:rFonts w:cs="mylotus"/>
          <w:b/>
          <w:bCs/>
          <w:sz w:val="36"/>
          <w:szCs w:val="27"/>
          <w:rtl/>
        </w:rPr>
        <w:t>تتخذوا قبري عيدا</w:t>
      </w:r>
      <w:r w:rsidRPr="00E42D93">
        <w:rPr>
          <w:rFonts w:cs="mylotus" w:hint="cs"/>
          <w:b/>
          <w:bCs/>
          <w:sz w:val="36"/>
          <w:szCs w:val="27"/>
          <w:rtl/>
        </w:rPr>
        <w:t>ً</w:t>
      </w:r>
      <w:r w:rsidRPr="00E42D93">
        <w:rPr>
          <w:rFonts w:cs="mylotus"/>
          <w:b/>
          <w:bCs/>
          <w:sz w:val="36"/>
          <w:szCs w:val="27"/>
          <w:rtl/>
        </w:rPr>
        <w:t xml:space="preserve"> ولا تتخذوا بيوتكم قبورا</w:t>
      </w:r>
      <w:r w:rsidRPr="00E42D93">
        <w:rPr>
          <w:rFonts w:cs="mylotus" w:hint="cs"/>
          <w:b/>
          <w:bCs/>
          <w:sz w:val="36"/>
          <w:szCs w:val="27"/>
          <w:rtl/>
        </w:rPr>
        <w:t>ً</w:t>
      </w:r>
      <w:r w:rsidRPr="00E42D93">
        <w:rPr>
          <w:rFonts w:cs="mylotus"/>
          <w:b/>
          <w:bCs/>
          <w:sz w:val="36"/>
          <w:szCs w:val="27"/>
          <w:rtl/>
        </w:rPr>
        <w:t xml:space="preserve"> وصل</w:t>
      </w:r>
      <w:r w:rsidRPr="00E42D93">
        <w:rPr>
          <w:rFonts w:cs="mylotus" w:hint="cs"/>
          <w:b/>
          <w:bCs/>
          <w:sz w:val="36"/>
          <w:szCs w:val="27"/>
          <w:rtl/>
        </w:rPr>
        <w:t>ُّ</w:t>
      </w:r>
      <w:r w:rsidRPr="00E42D93">
        <w:rPr>
          <w:rFonts w:cs="mylotus"/>
          <w:b/>
          <w:bCs/>
          <w:sz w:val="36"/>
          <w:szCs w:val="27"/>
          <w:rtl/>
        </w:rPr>
        <w:t>وا علي</w:t>
      </w:r>
      <w:r w:rsidRPr="00E42D93">
        <w:rPr>
          <w:rFonts w:cs="mylotus" w:hint="cs"/>
          <w:b/>
          <w:bCs/>
          <w:sz w:val="36"/>
          <w:szCs w:val="27"/>
          <w:rtl/>
        </w:rPr>
        <w:t>َّ</w:t>
      </w:r>
      <w:r w:rsidRPr="00E42D93">
        <w:rPr>
          <w:rFonts w:cs="mylotus"/>
          <w:b/>
          <w:bCs/>
          <w:sz w:val="36"/>
          <w:szCs w:val="27"/>
          <w:rtl/>
        </w:rPr>
        <w:t xml:space="preserve"> حيث ما كنتم فإن صلاتكم تبلغني.</w:t>
      </w:r>
      <w:r w:rsidRPr="00E42D93">
        <w:rPr>
          <w:rFonts w:cs="mylotus" w:hint="cs"/>
          <w:sz w:val="36"/>
          <w:szCs w:val="27"/>
          <w:rtl/>
        </w:rPr>
        <w:t xml:space="preserve">». </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ب - وجاء في الكتاب ذاته: «</w:t>
      </w:r>
      <w:r w:rsidRPr="00E42D93">
        <w:rPr>
          <w:rFonts w:cs="mylotus" w:hint="cs"/>
          <w:b/>
          <w:bCs/>
          <w:sz w:val="36"/>
          <w:szCs w:val="27"/>
          <w:rtl/>
        </w:rPr>
        <w:t xml:space="preserve">روي عن علي بن الحسين </w:t>
      </w:r>
      <w:r w:rsidR="00F10F01" w:rsidRPr="00E42D93">
        <w:rPr>
          <w:rFonts w:cs="CTraditional Arabic" w:hint="cs"/>
          <w:sz w:val="27"/>
          <w:szCs w:val="27"/>
          <w:rtl/>
          <w:lang w:bidi="fa-IR"/>
        </w:rPr>
        <w:t>ب</w:t>
      </w:r>
      <w:r w:rsidRPr="00E42D93">
        <w:rPr>
          <w:rFonts w:cs="mylotus" w:hint="cs"/>
          <w:b/>
          <w:bCs/>
          <w:sz w:val="36"/>
          <w:szCs w:val="27"/>
          <w:rtl/>
        </w:rPr>
        <w:t xml:space="preserve"> أنه رأى رجلاً يجيء فرجة عند قبر النبي فيدخل فيها فيدعوه، فنهاه، فقال: ألا أحدثكم حديثاً سمعته عن أبي عن جدي عن رسول الله (</w:t>
      </w:r>
      <w:r w:rsidR="00F10F01" w:rsidRPr="00E42D93">
        <w:rPr>
          <w:rStyle w:val="LotusLinotype14"/>
          <w:rFonts w:cs="CTraditional Arabic" w:hint="cs"/>
          <w:b/>
          <w:sz w:val="36"/>
          <w:szCs w:val="27"/>
          <w:rtl/>
        </w:rPr>
        <w:t>ص</w:t>
      </w:r>
      <w:r w:rsidRPr="00E42D93">
        <w:rPr>
          <w:rFonts w:cs="mylotus" w:hint="cs"/>
          <w:b/>
          <w:bCs/>
          <w:sz w:val="36"/>
          <w:szCs w:val="27"/>
          <w:rtl/>
        </w:rPr>
        <w:t>) قال: لا</w:t>
      </w:r>
      <w:r w:rsidRPr="00E42D93">
        <w:rPr>
          <w:rFonts w:cs="Times New Roman" w:hint="cs"/>
          <w:b/>
          <w:bCs/>
          <w:sz w:val="36"/>
          <w:szCs w:val="27"/>
          <w:rtl/>
        </w:rPr>
        <w:t> </w:t>
      </w:r>
      <w:r w:rsidRPr="00E42D93">
        <w:rPr>
          <w:rFonts w:cs="mylotus"/>
          <w:b/>
          <w:bCs/>
          <w:sz w:val="36"/>
          <w:szCs w:val="27"/>
          <w:rtl/>
        </w:rPr>
        <w:t>تتخذوا قبري عيدا</w:t>
      </w:r>
      <w:r w:rsidRPr="00E42D93">
        <w:rPr>
          <w:rFonts w:cs="mylotus" w:hint="cs"/>
          <w:b/>
          <w:bCs/>
          <w:sz w:val="36"/>
          <w:szCs w:val="27"/>
          <w:rtl/>
        </w:rPr>
        <w:t>ً</w:t>
      </w:r>
      <w:r w:rsidRPr="00E42D93">
        <w:rPr>
          <w:rFonts w:cs="mylotus"/>
          <w:b/>
          <w:bCs/>
          <w:sz w:val="36"/>
          <w:szCs w:val="27"/>
          <w:rtl/>
        </w:rPr>
        <w:t xml:space="preserve"> ولا بيوتكم قبورا</w:t>
      </w:r>
      <w:r w:rsidRPr="00E42D93">
        <w:rPr>
          <w:rFonts w:cs="mylotus" w:hint="cs"/>
          <w:b/>
          <w:bCs/>
          <w:sz w:val="36"/>
          <w:szCs w:val="27"/>
          <w:rtl/>
        </w:rPr>
        <w:t>ً</w:t>
      </w:r>
      <w:r w:rsidRPr="00E42D93">
        <w:rPr>
          <w:rFonts w:cs="mylotus"/>
          <w:b/>
          <w:bCs/>
          <w:sz w:val="36"/>
          <w:szCs w:val="27"/>
          <w:rtl/>
        </w:rPr>
        <w:t xml:space="preserve"> </w:t>
      </w:r>
      <w:r w:rsidRPr="00E42D93">
        <w:rPr>
          <w:rFonts w:cs="mylotus" w:hint="cs"/>
          <w:b/>
          <w:bCs/>
          <w:sz w:val="36"/>
          <w:szCs w:val="27"/>
          <w:rtl/>
        </w:rPr>
        <w:t>فإن تسليمكم يبلغني أينما كنتم.</w:t>
      </w:r>
      <w:r w:rsidRPr="00E42D93">
        <w:rPr>
          <w:rFonts w:cs="mylotus" w:hint="cs"/>
          <w:sz w:val="36"/>
          <w:szCs w:val="27"/>
          <w:rtl/>
        </w:rPr>
        <w:t>».</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ج - وفي كتاب السمهودي ذاته أيضاً ضمن بحث </w:t>
      </w:r>
      <w:r w:rsidRPr="00E42D93">
        <w:rPr>
          <w:rFonts w:cs="mylotus" w:hint="eastAsia"/>
          <w:sz w:val="36"/>
          <w:szCs w:val="27"/>
          <w:rtl/>
        </w:rPr>
        <w:t>«</w:t>
      </w:r>
      <w:r w:rsidRPr="00E42D93">
        <w:rPr>
          <w:rFonts w:cs="mylotus" w:hint="cs"/>
          <w:sz w:val="36"/>
          <w:szCs w:val="27"/>
          <w:rtl/>
        </w:rPr>
        <w:t>الصلاة على النبي</w:t>
      </w:r>
      <w:r w:rsidRPr="00E42D93">
        <w:rPr>
          <w:rFonts w:cs="mylotus" w:hint="eastAsia"/>
          <w:sz w:val="36"/>
          <w:szCs w:val="27"/>
          <w:rtl/>
        </w:rPr>
        <w:t>»</w:t>
      </w:r>
      <w:r w:rsidRPr="00E42D93">
        <w:rPr>
          <w:rFonts w:cs="mylotus" w:hint="cs"/>
          <w:sz w:val="36"/>
          <w:szCs w:val="27"/>
          <w:rtl/>
        </w:rPr>
        <w:t xml:space="preserve"> روايةٌ «</w:t>
      </w:r>
      <w:r w:rsidRPr="00E42D93">
        <w:rPr>
          <w:rFonts w:cs="mylotus" w:hint="cs"/>
          <w:b/>
          <w:bCs/>
          <w:sz w:val="36"/>
          <w:szCs w:val="27"/>
          <w:rtl/>
        </w:rPr>
        <w:t xml:space="preserve">عن القاضي إسماعيل عن سهل بن أبي سهيل قال: جئت لأسلم على النبي </w:t>
      </w:r>
      <w:r w:rsidR="00F10F01" w:rsidRPr="00E42D93">
        <w:rPr>
          <w:rFonts w:cs="CTraditional Arabic" w:hint="cs"/>
          <w:b/>
          <w:sz w:val="36"/>
          <w:szCs w:val="27"/>
          <w:rtl/>
        </w:rPr>
        <w:t>ص</w:t>
      </w:r>
      <w:r w:rsidRPr="00E42D93">
        <w:rPr>
          <w:rFonts w:cs="mylotus" w:hint="cs"/>
          <w:b/>
          <w:bCs/>
          <w:sz w:val="36"/>
          <w:szCs w:val="27"/>
          <w:rtl/>
        </w:rPr>
        <w:t xml:space="preserve"> وحسن بن حسن رضي الله تعالى عنهما يتعشى وبيته عند بيت النبي، وفي رواية:... رآني الحسن بن الحسن رضي الله تعالى عنهما عند القبر وهو في بيت فاطمة رضي الله تعالى عنها يتعشى قال: هلمَّ إلى العشاء فقلت: لا أريد، فقال: ما لي رأيتك عند القبر؟، وفي رواية: ما لي رأيتك وقفت؟ قلت: وقفتُ أسلِّم على النبي! فقال: إذا دخلت فسلم عليه! وفي رواية: إذا دخلت المسجد فسلم عليه! قال: إن رسول الله (</w:t>
      </w:r>
      <w:r w:rsidR="00F10F01" w:rsidRPr="00E42D93">
        <w:rPr>
          <w:rStyle w:val="LotusLinotype14"/>
          <w:rFonts w:cs="CTraditional Arabic" w:hint="cs"/>
          <w:b/>
          <w:sz w:val="36"/>
          <w:szCs w:val="27"/>
          <w:rtl/>
        </w:rPr>
        <w:t>ص</w:t>
      </w:r>
      <w:r w:rsidRPr="00E42D93">
        <w:rPr>
          <w:rFonts w:cs="mylotus" w:hint="cs"/>
          <w:b/>
          <w:bCs/>
          <w:sz w:val="36"/>
          <w:szCs w:val="27"/>
          <w:rtl/>
        </w:rPr>
        <w:t xml:space="preserve">) قال: لا تتخذوا بيتي عيداً! ولا بيوتكم مقابر ثم قال: </w:t>
      </w:r>
      <w:r w:rsidRPr="00E42D93">
        <w:rPr>
          <w:rFonts w:cs="mylotus" w:hint="cs"/>
          <w:b/>
          <w:bCs/>
          <w:sz w:val="36"/>
          <w:szCs w:val="27"/>
          <w:u w:val="single"/>
          <w:rtl/>
        </w:rPr>
        <w:t>ما أنتم ومن بالأندلس إلا سواء</w:t>
      </w:r>
      <w:r w:rsidRPr="00E42D93">
        <w:rPr>
          <w:rFonts w:cs="mylotus" w:hint="cs"/>
          <w:sz w:val="36"/>
          <w:szCs w:val="27"/>
          <w:rtl/>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أي يستوي في السلام على النبيّ أن يكون المسَلِّمُ بعيداً في الأندلس أو قريباً في الروضة الشريفة (فلا حاجة للمجيء إلى قبر النبي </w:t>
      </w:r>
      <w:r w:rsidR="00F10F01" w:rsidRPr="00E42D93">
        <w:rPr>
          <w:rStyle w:val="LotusLinotype14"/>
          <w:rFonts w:cs="CTraditional Arabic" w:hint="cs"/>
          <w:sz w:val="36"/>
          <w:szCs w:val="27"/>
          <w:rtl/>
          <w:lang w:bidi="ar-SY"/>
        </w:rPr>
        <w:t>ص</w:t>
      </w:r>
      <w:r w:rsidRPr="00E42D93">
        <w:rPr>
          <w:rFonts w:cs="mylotus" w:hint="cs"/>
          <w:sz w:val="36"/>
          <w:szCs w:val="27"/>
          <w:rtl/>
          <w:lang w:bidi="ar-SY"/>
        </w:rPr>
        <w:t xml:space="preserve"> في المدينة بشكل خاص بهدف إلقاء السلام عليه!).</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د - وفي كتاب السمهودي، يروي القاضي إسماعيل أيضاً حديثاً آخر يصل سنده إلى الإمام علي بن حسين أنه قال: «</w:t>
      </w:r>
      <w:r w:rsidRPr="00E42D93">
        <w:rPr>
          <w:rFonts w:cs="mylotus" w:hint="cs"/>
          <w:b/>
          <w:bCs/>
          <w:sz w:val="36"/>
          <w:szCs w:val="27"/>
          <w:rtl/>
          <w:lang w:bidi="ar-SY"/>
        </w:rPr>
        <w:t xml:space="preserve">إن رجلاً كان يأتي كلَّ غداةٍ فيزور قبر النبي </w:t>
      </w:r>
      <w:r w:rsidR="00F10F01" w:rsidRPr="00E42D93">
        <w:rPr>
          <w:rStyle w:val="LotusLinotype14"/>
          <w:rFonts w:cs="CTraditional Arabic" w:hint="cs"/>
          <w:b/>
          <w:sz w:val="36"/>
          <w:szCs w:val="27"/>
          <w:rtl/>
          <w:lang w:bidi="ar-SY"/>
        </w:rPr>
        <w:t>ص</w:t>
      </w:r>
      <w:r w:rsidRPr="00E42D93">
        <w:rPr>
          <w:rFonts w:cs="mylotus" w:hint="cs"/>
          <w:b/>
          <w:bCs/>
          <w:sz w:val="36"/>
          <w:szCs w:val="27"/>
          <w:rtl/>
          <w:lang w:bidi="ar-SY"/>
        </w:rPr>
        <w:t xml:space="preserve"> ويصلي عليه ويصنع من ذلك ما انتهره عليه عليُّ بن الحسين، فقال له علي بن الحسين رضي الله تعالى عنهما: ما يحملك على هذا؟ قال: أحب التسليم على النبي </w:t>
      </w:r>
      <w:r w:rsidR="00F10F01" w:rsidRPr="00E42D93">
        <w:rPr>
          <w:rStyle w:val="LotusLinotype14"/>
          <w:rFonts w:cs="CTraditional Arabic" w:hint="cs"/>
          <w:b/>
          <w:sz w:val="36"/>
          <w:szCs w:val="27"/>
          <w:rtl/>
          <w:lang w:bidi="ar-SY"/>
        </w:rPr>
        <w:t>ص</w:t>
      </w:r>
      <w:r w:rsidRPr="00E42D93">
        <w:rPr>
          <w:rFonts w:cs="mylotus" w:hint="cs"/>
          <w:b/>
          <w:bCs/>
          <w:sz w:val="36"/>
          <w:szCs w:val="27"/>
          <w:rtl/>
          <w:lang w:bidi="ar-SY"/>
        </w:rPr>
        <w:t xml:space="preserve">، فقال له علي بن الحسين رضي الله تعالى عنهما: هل لك أن أحدثك حديثاً عن أبي؟ قال: نعم!، قال له علي بن الحسين رضي الله تعالى عنهما: أخبرني أبي عن جدي أنه قال: قال رسول الله </w:t>
      </w:r>
      <w:r w:rsidR="00F10F01" w:rsidRPr="00E42D93">
        <w:rPr>
          <w:rStyle w:val="LotusLinotype14"/>
          <w:rFonts w:cs="CTraditional Arabic" w:hint="cs"/>
          <w:b/>
          <w:sz w:val="36"/>
          <w:szCs w:val="27"/>
          <w:rtl/>
          <w:lang w:bidi="ar-SY"/>
        </w:rPr>
        <w:t>ص</w:t>
      </w:r>
      <w:r w:rsidRPr="00E42D93">
        <w:rPr>
          <w:rFonts w:cs="mylotus" w:hint="cs"/>
          <w:b/>
          <w:bCs/>
          <w:sz w:val="36"/>
          <w:szCs w:val="27"/>
          <w:rtl/>
          <w:lang w:bidi="ar-SY"/>
        </w:rPr>
        <w:t>: لا</w:t>
      </w:r>
      <w:r w:rsidRPr="00E42D93">
        <w:rPr>
          <w:rFonts w:cs="Times New Roman" w:hint="cs"/>
          <w:b/>
          <w:bCs/>
          <w:sz w:val="36"/>
          <w:szCs w:val="27"/>
          <w:rtl/>
          <w:lang w:bidi="ar-SY"/>
        </w:rPr>
        <w:t> </w:t>
      </w:r>
      <w:r w:rsidRPr="00E42D93">
        <w:rPr>
          <w:rFonts w:cs="mylotus" w:hint="cs"/>
          <w:b/>
          <w:bCs/>
          <w:sz w:val="36"/>
          <w:szCs w:val="27"/>
          <w:rtl/>
          <w:lang w:bidi="ar-SY"/>
        </w:rPr>
        <w:t>تجعلوا قبري عيداً</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قلتُ: إن من غرائب الأمور أن هذا الحديث </w:t>
      </w:r>
      <w:r w:rsidRPr="00E42D93">
        <w:rPr>
          <w:rFonts w:cs="mylotus" w:hint="eastAsia"/>
          <w:sz w:val="36"/>
          <w:szCs w:val="27"/>
          <w:rtl/>
          <w:lang w:bidi="ar-SY"/>
        </w:rPr>
        <w:t>«</w:t>
      </w:r>
      <w:r w:rsidRPr="00E42D93">
        <w:rPr>
          <w:rFonts w:cs="mylotus" w:hint="cs"/>
          <w:b/>
          <w:bCs/>
          <w:sz w:val="36"/>
          <w:szCs w:val="27"/>
          <w:rtl/>
          <w:lang w:bidi="ar-SY"/>
        </w:rPr>
        <w:t>لا تتَّخذوا قَبْرِي عِيْدا</w:t>
      </w:r>
      <w:r w:rsidRPr="00E42D93">
        <w:rPr>
          <w:rFonts w:cs="mylotus" w:hint="cs"/>
          <w:sz w:val="36"/>
          <w:szCs w:val="27"/>
          <w:rtl/>
          <w:lang w:bidi="ar-SY"/>
        </w:rPr>
        <w:t>ً</w:t>
      </w:r>
      <w:r w:rsidRPr="00E42D93">
        <w:rPr>
          <w:rFonts w:cs="mylotus" w:hint="eastAsia"/>
          <w:sz w:val="36"/>
          <w:szCs w:val="27"/>
          <w:rtl/>
          <w:lang w:bidi="ar-SY"/>
        </w:rPr>
        <w:t>»</w:t>
      </w:r>
      <w:r w:rsidRPr="00E42D93">
        <w:rPr>
          <w:rFonts w:cs="mylotus" w:hint="cs"/>
          <w:sz w:val="36"/>
          <w:szCs w:val="27"/>
          <w:rtl/>
          <w:lang w:bidi="ar-SY"/>
        </w:rPr>
        <w:t xml:space="preserve">، الذي روي عن رسول الله </w:t>
      </w:r>
      <w:r w:rsidR="00F10F01" w:rsidRPr="00E42D93">
        <w:rPr>
          <w:rStyle w:val="LotusLinotype14"/>
          <w:rFonts w:cs="CTraditional Arabic" w:hint="cs"/>
          <w:sz w:val="36"/>
          <w:szCs w:val="27"/>
          <w:rtl/>
          <w:lang w:bidi="ar-SY"/>
        </w:rPr>
        <w:t>ص</w:t>
      </w:r>
      <w:r w:rsidRPr="00E42D93">
        <w:rPr>
          <w:rFonts w:cs="mylotus" w:hint="cs"/>
          <w:sz w:val="36"/>
          <w:szCs w:val="27"/>
          <w:rtl/>
          <w:lang w:bidi="ar-SY"/>
        </w:rPr>
        <w:t xml:space="preserve"> بشكل متواتر، وكل من روى ذلك الحديث، حتى أحفاد النبي الكرام مثل الحسن بن الحسن المثنى وعلي بن الحسين السجاد عليهم السلام، فهمه على معناه الواقعي الذي يعني تكرار الذهاب والإياب إلى قبره </w:t>
      </w:r>
      <w:r w:rsidR="00F10F01" w:rsidRPr="00E42D93">
        <w:rPr>
          <w:rFonts w:cs="CTraditional Arabic" w:hint="cs"/>
          <w:sz w:val="36"/>
          <w:szCs w:val="27"/>
          <w:rtl/>
          <w:lang w:bidi="ar-SY"/>
        </w:rPr>
        <w:t>ص</w:t>
      </w:r>
      <w:r w:rsidRPr="00E42D93">
        <w:rPr>
          <w:rFonts w:cs="mylotus" w:hint="cs"/>
          <w:sz w:val="36"/>
          <w:szCs w:val="27"/>
          <w:rtl/>
          <w:lang w:bidi="ar-SY"/>
        </w:rPr>
        <w:t xml:space="preserve">، فنهى الناس عن التردُّدِ لزيارة قبر النبي عملاً بمفاد ذلك الحديث، ومع كل ذلك لمّا رأى ذوو التفكير الأعوج ومحبو البدع أن هذه الجملة لا تنسجم مع بدعتهم، قالوا: إن معنى عبارة </w:t>
      </w:r>
      <w:r w:rsidRPr="00E42D93">
        <w:rPr>
          <w:rFonts w:cs="mylotus" w:hint="eastAsia"/>
          <w:sz w:val="36"/>
          <w:szCs w:val="27"/>
          <w:rtl/>
          <w:lang w:bidi="ar-SY"/>
        </w:rPr>
        <w:t>«</w:t>
      </w:r>
      <w:r w:rsidRPr="00E42D93">
        <w:rPr>
          <w:rFonts w:cs="mylotus" w:hint="cs"/>
          <w:b/>
          <w:bCs/>
          <w:sz w:val="36"/>
          <w:szCs w:val="27"/>
          <w:rtl/>
          <w:lang w:bidi="ar-SY"/>
        </w:rPr>
        <w:t>لا تجعلوا قَبْرِي عِيْدا</w:t>
      </w:r>
      <w:r w:rsidRPr="00E42D93">
        <w:rPr>
          <w:rFonts w:cs="mylotus" w:hint="cs"/>
          <w:sz w:val="36"/>
          <w:szCs w:val="27"/>
          <w:rtl/>
          <w:lang w:bidi="ar-SY"/>
        </w:rPr>
        <w:t>ً</w:t>
      </w:r>
      <w:r w:rsidRPr="00E42D93">
        <w:rPr>
          <w:rFonts w:cs="mylotus" w:hint="eastAsia"/>
          <w:sz w:val="36"/>
          <w:szCs w:val="27"/>
          <w:rtl/>
          <w:lang w:bidi="ar-SY"/>
        </w:rPr>
        <w:t>»</w:t>
      </w:r>
      <w:r w:rsidRPr="00E42D93">
        <w:rPr>
          <w:rFonts w:cs="mylotus" w:hint="cs"/>
          <w:sz w:val="36"/>
          <w:szCs w:val="27"/>
          <w:rtl/>
          <w:lang w:bidi="ar-SY"/>
        </w:rPr>
        <w:t xml:space="preserve"> أي لا</w:t>
      </w:r>
      <w:r w:rsidRPr="00E42D93">
        <w:rPr>
          <w:rFonts w:cs="Times New Roman" w:hint="cs"/>
          <w:sz w:val="36"/>
          <w:szCs w:val="27"/>
          <w:rtl/>
          <w:lang w:bidi="ar-SY"/>
        </w:rPr>
        <w:t> </w:t>
      </w:r>
      <w:r w:rsidRPr="00E42D93">
        <w:rPr>
          <w:rFonts w:cs="mylotus" w:hint="cs"/>
          <w:sz w:val="36"/>
          <w:szCs w:val="27"/>
          <w:rtl/>
          <w:lang w:bidi="ar-SY"/>
        </w:rPr>
        <w:t>تجعلوا قبري كالعيد لا تزورونه في السنة إلا مرتين بل زوروه دائماً وكل يوم!!. ولعمري ما تفسيرهم لهذا الحديث إلا كتفسير الوضّاعين لحديث النبيِّ الذي يقول فيه: «</w:t>
      </w:r>
      <w:r w:rsidRPr="00E42D93">
        <w:rPr>
          <w:rFonts w:cs="mylotus" w:hint="cs"/>
          <w:b/>
          <w:bCs/>
          <w:sz w:val="36"/>
          <w:szCs w:val="27"/>
          <w:rtl/>
          <w:lang w:bidi="ar-SY"/>
        </w:rPr>
        <w:t>من كذب عليّ متعمداً فليتبوأ مقعده من النار</w:t>
      </w:r>
      <w:r w:rsidRPr="00E42D93">
        <w:rPr>
          <w:rFonts w:cs="mylotus" w:hint="cs"/>
          <w:sz w:val="36"/>
          <w:szCs w:val="27"/>
          <w:rtl/>
          <w:lang w:bidi="ar-SY"/>
        </w:rPr>
        <w:t>» فقالوا: إن النبي قال من كذب عليّ ولم يقل من كذب لي، ونحن لا نكذب عليه بل نضع الحديث لأجله أي أن حديثنا الكاذب ليس ضد النبي بل لصالحه ولصالح دينه!!.</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lang w:bidi="ar-SY"/>
        </w:rPr>
        <w:t>هـ - وقال السمهودي، رغم أنه هو نفسه من مؤيدي الزيارة، في كتابه وفاء الوفاء (ص1368): «</w:t>
      </w:r>
      <w:r w:rsidRPr="00E42D93">
        <w:rPr>
          <w:rFonts w:cs="mylotus" w:hint="cs"/>
          <w:b/>
          <w:bCs/>
          <w:sz w:val="36"/>
          <w:szCs w:val="27"/>
          <w:rtl/>
          <w:lang w:bidi="ar-SY"/>
        </w:rPr>
        <w:t xml:space="preserve">رُوي عن إبراهيم بن سعد بن إبراهيم بن عبد الرحمن بن عوف الزهري أنه قال:ما رأيت أبي قط يأتي قبر النبي </w:t>
      </w:r>
      <w:r w:rsidR="00F10F01" w:rsidRPr="00E42D93">
        <w:rPr>
          <w:rFonts w:ascii="AGA Arabesque" w:hAnsi="AGA Arabesque" w:cs="CTraditional Arabic" w:hint="cs"/>
          <w:b/>
          <w:sz w:val="36"/>
          <w:szCs w:val="27"/>
          <w:rtl/>
          <w:lang w:bidi="ar-SY"/>
        </w:rPr>
        <w:t>ص</w:t>
      </w:r>
      <w:r w:rsidRPr="00E42D93">
        <w:rPr>
          <w:rFonts w:cs="mylotus" w:hint="cs"/>
          <w:b/>
          <w:bCs/>
          <w:sz w:val="36"/>
          <w:szCs w:val="27"/>
          <w:rtl/>
          <w:lang w:bidi="ar-SY"/>
        </w:rPr>
        <w:t xml:space="preserve"> وكان يكره إتيانه!</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 - في صدر الإسلام، حتى بعد قرابة قرن من رحلة النبي </w:t>
      </w:r>
      <w:r w:rsidR="00F10F01" w:rsidRPr="00E42D93">
        <w:rPr>
          <w:rStyle w:val="LotusLinotype14"/>
          <w:rFonts w:cs="CTraditional Arabic" w:hint="cs"/>
          <w:sz w:val="36"/>
          <w:szCs w:val="27"/>
          <w:rtl/>
          <w:lang w:bidi="ar-SY"/>
        </w:rPr>
        <w:t>ص</w:t>
      </w:r>
      <w:r w:rsidRPr="00E42D93">
        <w:rPr>
          <w:rFonts w:cs="mylotus" w:hint="cs"/>
          <w:sz w:val="36"/>
          <w:szCs w:val="27"/>
          <w:rtl/>
          <w:lang w:bidi="ar-SY"/>
        </w:rPr>
        <w:t>، كان الصحابة والتابعين ينهون الناس عن التردد والذهاب والإياب لزيارة قبر النبي (</w:t>
      </w:r>
      <w:r w:rsidRPr="00E42D93">
        <w:rPr>
          <w:rStyle w:val="LotusLinotype14"/>
          <w:rFonts w:ascii="Lotus Linotype" w:hAnsi="Lotus Linotype" w:cs="mylotus" w:hint="cs"/>
          <w:sz w:val="36"/>
          <w:szCs w:val="27"/>
          <w:rtl/>
          <w:lang w:bidi="ar-SY"/>
        </w:rPr>
        <w:t>صَلَّى اللهُ عَلَيْهِ وَآلِهِ)</w:t>
      </w:r>
      <w:r w:rsidRPr="00E42D93">
        <w:rPr>
          <w:rFonts w:cs="mylotus" w:hint="cs"/>
          <w:sz w:val="36"/>
          <w:szCs w:val="27"/>
          <w:rtl/>
          <w:lang w:bidi="ar-SY"/>
        </w:rPr>
        <w:t xml:space="preserve"> كما تشهد بذلك الأخبار المأثورة والروايات المذكورة، والتي من جملتها ما جاء في كتاب المصنف لعبد الرزاق الصنعاني (ج3/ص576) وسنن البيهقي: «</w:t>
      </w:r>
      <w:r w:rsidRPr="00E42D93">
        <w:rPr>
          <w:rFonts w:cs="mylotus"/>
          <w:b/>
          <w:bCs/>
          <w:sz w:val="36"/>
          <w:szCs w:val="27"/>
          <w:rtl/>
          <w:lang w:bidi="ar-SY"/>
        </w:rPr>
        <w:t>عبد الرزاق عن الثوري عن أبي المقدام أنه سمع ابن المسي</w:t>
      </w:r>
      <w:r w:rsidRPr="00E42D93">
        <w:rPr>
          <w:rFonts w:cs="mylotus" w:hint="cs"/>
          <w:b/>
          <w:bCs/>
          <w:sz w:val="36"/>
          <w:szCs w:val="27"/>
          <w:rtl/>
          <w:lang w:bidi="ar-SY"/>
        </w:rPr>
        <w:t>ِّ</w:t>
      </w:r>
      <w:r w:rsidRPr="00E42D93">
        <w:rPr>
          <w:rFonts w:cs="mylotus"/>
          <w:b/>
          <w:bCs/>
          <w:sz w:val="36"/>
          <w:szCs w:val="27"/>
          <w:rtl/>
          <w:lang w:bidi="ar-SY"/>
        </w:rPr>
        <w:t>ب، ورأ</w:t>
      </w:r>
      <w:r w:rsidRPr="00E42D93">
        <w:rPr>
          <w:rFonts w:cs="mylotus" w:hint="cs"/>
          <w:b/>
          <w:bCs/>
          <w:sz w:val="36"/>
          <w:szCs w:val="27"/>
          <w:rtl/>
          <w:lang w:bidi="ar-SY"/>
        </w:rPr>
        <w:t>ى</w:t>
      </w:r>
      <w:r w:rsidRPr="00E42D93">
        <w:rPr>
          <w:rFonts w:cs="mylotus"/>
          <w:b/>
          <w:bCs/>
          <w:sz w:val="36"/>
          <w:szCs w:val="27"/>
          <w:rtl/>
          <w:lang w:bidi="ar-SY"/>
        </w:rPr>
        <w:t xml:space="preserve"> قوما</w:t>
      </w:r>
      <w:r w:rsidRPr="00E42D93">
        <w:rPr>
          <w:rFonts w:cs="mylotus" w:hint="cs"/>
          <w:b/>
          <w:bCs/>
          <w:sz w:val="36"/>
          <w:szCs w:val="27"/>
          <w:rtl/>
          <w:lang w:bidi="ar-SY"/>
        </w:rPr>
        <w:t>ً</w:t>
      </w:r>
      <w:r w:rsidRPr="00E42D93">
        <w:rPr>
          <w:rFonts w:cs="mylotus"/>
          <w:b/>
          <w:bCs/>
          <w:sz w:val="36"/>
          <w:szCs w:val="27"/>
          <w:rtl/>
          <w:lang w:bidi="ar-SY"/>
        </w:rPr>
        <w:t xml:space="preserve"> يسلمون على النبي </w:t>
      </w:r>
      <w:r w:rsidR="006E00CD" w:rsidRPr="00E42D93">
        <w:rPr>
          <w:rFonts w:ascii="AGA Arabesque" w:hAnsi="AGA Arabesque" w:cs="CTraditional Arabic"/>
          <w:sz w:val="36"/>
          <w:szCs w:val="27"/>
          <w:rtl/>
          <w:lang w:bidi="ar-SY"/>
        </w:rPr>
        <w:t>غ</w:t>
      </w:r>
      <w:r w:rsidRPr="00E42D93">
        <w:rPr>
          <w:rFonts w:ascii="AGA Arabesque" w:hAnsi="AGA Arabesque" w:cs="mylotus"/>
          <w:sz w:val="36"/>
          <w:szCs w:val="27"/>
          <w:rtl/>
          <w:lang w:bidi="ar-SY"/>
        </w:rPr>
        <w:t xml:space="preserve"> </w:t>
      </w:r>
      <w:r w:rsidRPr="00E42D93">
        <w:rPr>
          <w:rFonts w:cs="mylotus"/>
          <w:b/>
          <w:bCs/>
          <w:sz w:val="36"/>
          <w:szCs w:val="27"/>
          <w:rtl/>
          <w:lang w:bidi="ar-SY"/>
        </w:rPr>
        <w:t xml:space="preserve">قال: ما مكث نبي في </w:t>
      </w:r>
      <w:r w:rsidRPr="00E42D93">
        <w:rPr>
          <w:rFonts w:cs="mylotus" w:hint="cs"/>
          <w:b/>
          <w:bCs/>
          <w:sz w:val="36"/>
          <w:szCs w:val="27"/>
          <w:rtl/>
          <w:lang w:bidi="ar-SY"/>
        </w:rPr>
        <w:t>الأرض</w:t>
      </w:r>
      <w:r w:rsidRPr="00E42D93">
        <w:rPr>
          <w:rFonts w:cs="mylotus"/>
          <w:b/>
          <w:bCs/>
          <w:sz w:val="36"/>
          <w:szCs w:val="27"/>
          <w:rtl/>
          <w:lang w:bidi="ar-SY"/>
        </w:rPr>
        <w:t xml:space="preserve"> أكثر من أربعين يوما</w:t>
      </w:r>
      <w:r w:rsidRPr="00E42D93">
        <w:rPr>
          <w:rFonts w:cs="mylotus" w:hint="cs"/>
          <w:b/>
          <w:bCs/>
          <w:sz w:val="36"/>
          <w:szCs w:val="27"/>
          <w:rtl/>
          <w:lang w:bidi="ar-SY"/>
        </w:rPr>
        <w:t>ً</w:t>
      </w:r>
      <w:r w:rsidRPr="00E42D93">
        <w:rPr>
          <w:rFonts w:cs="mylotus" w:hint="cs"/>
          <w:sz w:val="36"/>
          <w:szCs w:val="27"/>
          <w:rtl/>
          <w:lang w:bidi="ar-SY"/>
        </w:rPr>
        <w:t>»</w:t>
      </w:r>
      <w:r w:rsidRPr="00106C9B">
        <w:rPr>
          <w:rStyle w:val="FootnoteReference"/>
          <w:rFonts w:cs="B Lotus"/>
          <w:b/>
          <w:sz w:val="36"/>
          <w:szCs w:val="27"/>
          <w:rtl/>
          <w:lang w:bidi="ar-SY"/>
        </w:rPr>
        <w:t>(</w:t>
      </w:r>
      <w:r w:rsidRPr="00106C9B">
        <w:rPr>
          <w:rStyle w:val="FootnoteReference"/>
          <w:rFonts w:cs="B Lotus"/>
          <w:b/>
          <w:sz w:val="36"/>
          <w:szCs w:val="27"/>
          <w:rtl/>
          <w:lang w:bidi="ar-SY"/>
        </w:rPr>
        <w:footnoteReference w:id="263"/>
      </w:r>
      <w:r w:rsidRPr="00106C9B">
        <w:rPr>
          <w:rStyle w:val="FootnoteReference"/>
          <w:rFonts w:cs="B Lotus"/>
          <w:b/>
          <w:sz w:val="36"/>
          <w:szCs w:val="27"/>
          <w:rtl/>
          <w:lang w:bidi="ar-SY"/>
        </w:rPr>
        <w:t>)</w:t>
      </w:r>
      <w:r w:rsidRPr="00E42D93">
        <w:rPr>
          <w:rFonts w:cs="mylotu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ومعنى كلامه أنه بعد أربعين يوم من الوفاة والدفن في التراب، فإن زيارة النبي </w:t>
      </w:r>
      <w:r w:rsidR="006E00CD" w:rsidRPr="00E42D93">
        <w:rPr>
          <w:rFonts w:ascii="AGA Arabesque" w:hAnsi="AGA Arabesque" w:cs="CTraditional Arabic" w:hint="cs"/>
          <w:sz w:val="36"/>
          <w:szCs w:val="27"/>
          <w:rtl/>
          <w:lang w:bidi="ar-SY"/>
        </w:rPr>
        <w:t>غ</w:t>
      </w:r>
      <w:r w:rsidRPr="00E42D93">
        <w:rPr>
          <w:rFonts w:ascii="AGA Arabesque" w:hAnsi="AGA Arabesque" w:cs="mylotus" w:hint="cs"/>
          <w:sz w:val="36"/>
          <w:szCs w:val="27"/>
          <w:rtl/>
          <w:lang w:bidi="ar-SY"/>
        </w:rPr>
        <w:t xml:space="preserve"> </w:t>
      </w:r>
      <w:r w:rsidRPr="00E42D93">
        <w:rPr>
          <w:rFonts w:cs="mylotus" w:hint="cs"/>
          <w:sz w:val="36"/>
          <w:szCs w:val="27"/>
          <w:rtl/>
          <w:lang w:bidi="ar-SY"/>
        </w:rPr>
        <w:t>بتصور أن روح حضرته الشريفة لا تزال في القبر أو حوله خطأ لا فائدة منه.</w:t>
      </w:r>
    </w:p>
    <w:p w:rsidR="00671FCD" w:rsidRPr="00E42D93" w:rsidRDefault="00671FCD" w:rsidP="00827A37">
      <w:pPr>
        <w:widowControl w:val="0"/>
        <w:autoSpaceDE w:val="0"/>
        <w:autoSpaceDN w:val="0"/>
        <w:adjustRightInd w:val="0"/>
        <w:spacing w:line="228" w:lineRule="auto"/>
        <w:ind w:firstLine="340"/>
        <w:jc w:val="both"/>
        <w:rPr>
          <w:rFonts w:ascii="AGA Arabesque" w:hAnsi="AGA Arabesque" w:cs="mylotus" w:hint="cs"/>
          <w:sz w:val="36"/>
          <w:szCs w:val="27"/>
          <w:rtl/>
        </w:rPr>
      </w:pPr>
      <w:r w:rsidRPr="00E42D93">
        <w:rPr>
          <w:rFonts w:cs="mylotus" w:hint="cs"/>
          <w:sz w:val="36"/>
          <w:szCs w:val="27"/>
          <w:rtl/>
          <w:lang w:bidi="ar-SY"/>
        </w:rPr>
        <w:t xml:space="preserve">إن المتتبع لكتب التواريخ والمدقِّق فيها يرى أنه من المسلمات المعلومة أنه لم يكن في صدر الإسلام وفي زمن حياة صحابة رسول الله والطبقة الأولى من التابعين خبرٌ أو أثرٌ عن مسألة الزيارة بين المسلمين، ولم يتحوَّل قبرُ النبيِّ المطهر </w:t>
      </w:r>
      <w:r w:rsidR="00F10F01" w:rsidRPr="00E42D93">
        <w:rPr>
          <w:rFonts w:ascii="AGA Arabesque" w:hAnsi="AGA Arabesque" w:cs="CTraditional Arabic" w:hint="cs"/>
          <w:sz w:val="36"/>
          <w:szCs w:val="27"/>
          <w:rtl/>
          <w:lang w:bidi="ar-SY"/>
        </w:rPr>
        <w:t>ص</w:t>
      </w:r>
      <w:r w:rsidRPr="00E42D93">
        <w:rPr>
          <w:rFonts w:cs="mylotus" w:hint="cs"/>
          <w:sz w:val="36"/>
          <w:szCs w:val="27"/>
          <w:rtl/>
          <w:lang w:bidi="ar-SY"/>
        </w:rPr>
        <w:t xml:space="preserve"> أبداً إلى مزار يتردّد إليه أصحابه الأبرار! وحتى سنة 91 هجرية عندما أمر الخليفة الأمويّ الوليد ابن عبد الملك، عمرَ بن عبد العزيز بإصلاح ما تهدّم من جدار غرفة قبر رسول الله </w:t>
      </w:r>
      <w:r w:rsidR="00F10F01" w:rsidRPr="00E42D93">
        <w:rPr>
          <w:rFonts w:ascii="AGA Arabesque" w:hAnsi="AGA Arabesque" w:cs="CTraditional Arabic" w:hint="cs"/>
          <w:sz w:val="36"/>
          <w:szCs w:val="27"/>
          <w:rtl/>
          <w:lang w:bidi="ar-SY"/>
        </w:rPr>
        <w:t>ص</w:t>
      </w:r>
      <w:r w:rsidRPr="00E42D93">
        <w:rPr>
          <w:rFonts w:ascii="AGA Arabesque" w:hAnsi="AGA Arabesque" w:cs="mylotus" w:hint="cs"/>
          <w:sz w:val="36"/>
          <w:szCs w:val="27"/>
          <w:rtl/>
          <w:lang w:bidi="ar-SY"/>
        </w:rPr>
        <w:t>،</w:t>
      </w:r>
      <w:r w:rsidRPr="00E42D93">
        <w:rPr>
          <w:rFonts w:cs="mylotus" w:hint="cs"/>
          <w:sz w:val="36"/>
          <w:szCs w:val="27"/>
          <w:rtl/>
          <w:lang w:bidi="ar-SY"/>
        </w:rPr>
        <w:t xml:space="preserve"> ما كان أحدٌ يقوم حتى ذلك الوقت بزيارة قبر النبي، كما مر معنا فيما </w:t>
      </w:r>
      <w:r w:rsidRPr="00E42D93">
        <w:rPr>
          <w:rFonts w:ascii="AGA Arabesque" w:hAnsi="AGA Arabesque" w:cs="mylotus" w:hint="cs"/>
          <w:sz w:val="36"/>
          <w:szCs w:val="27"/>
          <w:rtl/>
          <w:lang w:bidi="ar-SY"/>
        </w:rPr>
        <w:t>سبق عن اثنين من أحفاد النبي الأعلام: أي الحسن المثنى وحضرة عليّ بن الحسين - عليهم السلام - أنهما كانا ينهيان الأشخاص الذين يأتون خصيصاً ويدخلون البيت لأجل زيارة النبي والسلام عليه! وكلا الإمامين الجليلين كان مجاوراً لذلك القبر الشريف وكان من أعلم الناس بتعاليم الشرّع وأفهمهم لأحكام الإسلام، لذا كان الإمامان الشريفان حريصين أكثر من أي شخص آخر على مراعاة أحكام الإسلام والعمل بما يرضي الله.</w:t>
      </w:r>
    </w:p>
    <w:p w:rsidR="00671FCD" w:rsidRPr="00E42D93" w:rsidRDefault="00671FCD" w:rsidP="002C4D0B">
      <w:pPr>
        <w:widowControl w:val="0"/>
        <w:autoSpaceDE w:val="0"/>
        <w:autoSpaceDN w:val="0"/>
        <w:adjustRightInd w:val="0"/>
        <w:spacing w:line="228" w:lineRule="auto"/>
        <w:ind w:firstLine="340"/>
        <w:jc w:val="both"/>
        <w:rPr>
          <w:rFonts w:ascii="AGA Arabesque" w:hAnsi="AGA Arabesque" w:cs="mylotus" w:hint="cs"/>
          <w:sz w:val="36"/>
          <w:szCs w:val="27"/>
          <w:rtl/>
        </w:rPr>
      </w:pPr>
      <w:r w:rsidRPr="00E42D93">
        <w:rPr>
          <w:rFonts w:ascii="AGA Arabesque" w:hAnsi="AGA Arabesque" w:cs="mylotus" w:hint="cs"/>
          <w:sz w:val="36"/>
          <w:szCs w:val="27"/>
          <w:rtl/>
        </w:rPr>
        <w:t>ومن جملة الأدلّة التي تؤكّد أن القبر المبارك لرسول الله (</w:t>
      </w:r>
      <w:r w:rsidRPr="00E42D93">
        <w:rPr>
          <w:rStyle w:val="LotusLinotype14"/>
          <w:rFonts w:ascii="Lotus Linotype" w:hAnsi="Lotus Linotype" w:cs="mylotus" w:hint="cs"/>
          <w:sz w:val="36"/>
          <w:szCs w:val="27"/>
          <w:rtl/>
        </w:rPr>
        <w:t>صَلَّى اللهُ عَلَيْهِ وَآلِهِ)</w:t>
      </w:r>
      <w:r w:rsidRPr="00E42D93">
        <w:rPr>
          <w:rFonts w:ascii="AGA Arabesque" w:hAnsi="AGA Arabesque" w:cs="mylotus" w:hint="cs"/>
          <w:sz w:val="36"/>
          <w:szCs w:val="27"/>
          <w:rtl/>
        </w:rPr>
        <w:t xml:space="preserve"> لم يكن أبداً حتى لمدة قرن بعد هجرة النبيّ، مورداً لتردُّد الزائرين وذهابهم وإيابهم إليه عملاً بنهيه (صَلَّى اللهُ عَلَيه وَآلِهِ) في قوله: «</w:t>
      </w:r>
      <w:r w:rsidRPr="00E42D93">
        <w:rPr>
          <w:rFonts w:ascii="AGA Arabesque" w:hAnsi="AGA Arabesque" w:cs="mylotus" w:hint="cs"/>
          <w:b/>
          <w:bCs/>
          <w:sz w:val="36"/>
          <w:szCs w:val="27"/>
          <w:rtl/>
        </w:rPr>
        <w:t>لا تجعلوا قبري عيداً</w:t>
      </w:r>
      <w:r w:rsidRPr="00E42D93">
        <w:rPr>
          <w:rFonts w:ascii="AGA Arabesque" w:hAnsi="AGA Arabesque" w:cs="mylotus" w:hint="cs"/>
          <w:sz w:val="36"/>
          <w:szCs w:val="27"/>
          <w:rtl/>
        </w:rPr>
        <w:t xml:space="preserve">»، ما أورده نور الدين علي بن أحمد السمهودي في كتابه </w:t>
      </w:r>
      <w:r w:rsidRPr="00E42D93">
        <w:rPr>
          <w:rFonts w:ascii="AGA Arabesque" w:hAnsi="AGA Arabesque" w:cs="mylotus" w:hint="eastAsia"/>
          <w:sz w:val="36"/>
          <w:szCs w:val="27"/>
          <w:rtl/>
        </w:rPr>
        <w:t>«</w:t>
      </w:r>
      <w:r w:rsidRPr="00E42D93">
        <w:rPr>
          <w:rFonts w:ascii="AGA Arabesque" w:hAnsi="AGA Arabesque" w:cs="mylotus" w:hint="cs"/>
          <w:b/>
          <w:bCs/>
          <w:sz w:val="36"/>
          <w:szCs w:val="27"/>
          <w:rtl/>
        </w:rPr>
        <w:t>وفاء الوفاء</w:t>
      </w:r>
      <w:r w:rsidRPr="00E42D93">
        <w:rPr>
          <w:rFonts w:ascii="AGA Arabesque" w:hAnsi="AGA Arabesque" w:cs="mylotus" w:hint="eastAsia"/>
          <w:sz w:val="36"/>
          <w:szCs w:val="27"/>
          <w:rtl/>
        </w:rPr>
        <w:t>»</w:t>
      </w:r>
      <w:r w:rsidRPr="00E42D93">
        <w:rPr>
          <w:rFonts w:ascii="AGA Arabesque" w:hAnsi="AGA Arabesque" w:cs="mylotus" w:hint="cs"/>
          <w:sz w:val="36"/>
          <w:szCs w:val="27"/>
          <w:rtl/>
        </w:rPr>
        <w:t xml:space="preserve"> (ص547 و548) نقلاً عن صحيح البخاري من أنه لما عهد الوليد بن عبد الملك إلى عمر بن عبد العزيز بإصلاح ما انهدم من مقبرة النبيّ وبشراء البيوت المحيطة بالمسجد لتوسعة الروضة الشريفة، شاهد المسلمون قبل البدء بإقامة الجدار أثر قدم على التراب المحيط بالقبر الشريف فأصابهم هلع من هذا المنظر وتصوروا أن ذلك أثر قدم النبي (</w:t>
      </w:r>
      <w:r w:rsidRPr="00E42D93">
        <w:rPr>
          <w:rStyle w:val="LotusLinotype14"/>
          <w:rFonts w:ascii="Lotus Linotype" w:hAnsi="Lotus Linotype" w:cs="mylotus" w:hint="cs"/>
          <w:sz w:val="36"/>
          <w:szCs w:val="27"/>
          <w:rtl/>
        </w:rPr>
        <w:t>صَلَّى اللهُ عَلَيْهِ وَآلِهِ)</w:t>
      </w:r>
      <w:r w:rsidRPr="00E42D93">
        <w:rPr>
          <w:rFonts w:ascii="AGA Arabesque" w:hAnsi="AGA Arabesque" w:cs="mylotus" w:hint="cs"/>
          <w:sz w:val="36"/>
          <w:szCs w:val="27"/>
          <w:rtl/>
        </w:rPr>
        <w:t xml:space="preserve"> نفسه! فتبين لهم فيما بعد أنها بقية قدم عمر</w:t>
      </w:r>
      <w:r w:rsidRPr="00106C9B">
        <w:rPr>
          <w:rFonts w:cs="B Lotus"/>
          <w:b/>
          <w:sz w:val="36"/>
          <w:szCs w:val="27"/>
          <w:vertAlign w:val="superscript"/>
          <w:rtl/>
        </w:rPr>
        <w:t>(</w:t>
      </w:r>
      <w:r w:rsidRPr="00106C9B">
        <w:rPr>
          <w:rStyle w:val="FootnoteReference"/>
          <w:rFonts w:cs="B Lotus"/>
          <w:b/>
          <w:sz w:val="36"/>
          <w:szCs w:val="27"/>
          <w:rtl/>
        </w:rPr>
        <w:footnoteReference w:id="264"/>
      </w:r>
      <w:r w:rsidRPr="00106C9B">
        <w:rPr>
          <w:rFonts w:cs="B Lotus"/>
          <w:b/>
          <w:sz w:val="36"/>
          <w:szCs w:val="27"/>
          <w:vertAlign w:val="superscript"/>
          <w:rtl/>
        </w:rPr>
        <w:t>)</w:t>
      </w:r>
      <w:r w:rsidRPr="00E42D93">
        <w:rPr>
          <w:rFonts w:ascii="AGA Arabesque" w:hAnsi="AGA Arabesque" w:cs="mylotus" w:hint="cs"/>
          <w:sz w:val="36"/>
          <w:szCs w:val="27"/>
          <w:rtl/>
        </w:rPr>
        <w:t xml:space="preserve">، مما يعني أنه منذ زمن عمر وحتى ذلك اليوم لم يذهب أحدٌ إلى ذلك القبر المنوَّر! </w:t>
      </w:r>
    </w:p>
    <w:p w:rsidR="00671FCD" w:rsidRPr="00E42D93" w:rsidRDefault="00671FCD" w:rsidP="00827A37">
      <w:pPr>
        <w:widowControl w:val="0"/>
        <w:autoSpaceDE w:val="0"/>
        <w:autoSpaceDN w:val="0"/>
        <w:adjustRightInd w:val="0"/>
        <w:spacing w:line="228" w:lineRule="auto"/>
        <w:ind w:firstLine="340"/>
        <w:jc w:val="both"/>
        <w:rPr>
          <w:rFonts w:ascii="AGA Arabesque" w:hAnsi="AGA Arabesque" w:cs="mylotus" w:hint="cs"/>
          <w:sz w:val="36"/>
          <w:szCs w:val="27"/>
          <w:rtl/>
        </w:rPr>
      </w:pPr>
      <w:r w:rsidRPr="00E42D93">
        <w:rPr>
          <w:rFonts w:ascii="AGA Arabesque" w:hAnsi="AGA Arabesque" w:cs="mylotus" w:hint="cs"/>
          <w:sz w:val="36"/>
          <w:szCs w:val="27"/>
          <w:rtl/>
        </w:rPr>
        <w:t xml:space="preserve">ز - جاء في كتاب الكافي، في كتاب الجنائز (ص201/نشر المكتبة الإسلامية) عن الإمام الصادق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 xml:space="preserve"> </w:t>
      </w:r>
      <w:r w:rsidRPr="00E42D93">
        <w:rPr>
          <w:rFonts w:cs="mylotus" w:hint="cs"/>
          <w:sz w:val="36"/>
          <w:szCs w:val="27"/>
          <w:rtl/>
        </w:rPr>
        <w:t>أنه قال</w:t>
      </w:r>
      <w:r w:rsidRPr="00E42D93">
        <w:rPr>
          <w:rFonts w:ascii="AGA Arabesque" w:hAnsi="AGA Arabesque" w:cs="mylotus" w:hint="cs"/>
          <w:sz w:val="36"/>
          <w:szCs w:val="27"/>
          <w:rtl/>
        </w:rPr>
        <w:t>: «</w:t>
      </w:r>
      <w:r w:rsidRPr="00E42D93">
        <w:rPr>
          <w:rFonts w:ascii="AGA Arabesque" w:hAnsi="AGA Arabesque" w:cs="mylotus" w:hint="cs"/>
          <w:b/>
          <w:bCs/>
          <w:sz w:val="36"/>
          <w:szCs w:val="27"/>
          <w:rtl/>
        </w:rPr>
        <w:t xml:space="preserve">كان </w:t>
      </w:r>
      <w:r w:rsidRPr="00E42D93">
        <w:rPr>
          <w:rFonts w:ascii="AGA Arabesque" w:hAnsi="AGA Arabesque" w:cs="mylotus"/>
          <w:b/>
          <w:bCs/>
          <w:sz w:val="36"/>
          <w:szCs w:val="27"/>
          <w:rtl/>
        </w:rPr>
        <w:t xml:space="preserve">قَبْرُ رَسُولِ </w:t>
      </w:r>
      <w:r w:rsidRPr="00E42D93">
        <w:rPr>
          <w:rFonts w:ascii="AGA Arabesque" w:hAnsi="AGA Arabesque" w:cs="mylotus" w:hint="cs"/>
          <w:b/>
          <w:bCs/>
          <w:sz w:val="36"/>
          <w:szCs w:val="27"/>
          <w:rtl/>
        </w:rPr>
        <w:t>اللهِ</w:t>
      </w:r>
      <w:r w:rsidRPr="00E42D93">
        <w:rPr>
          <w:rFonts w:ascii="AGA Arabesque" w:hAnsi="AGA Arabesque" w:cs="mylotus"/>
          <w:b/>
          <w:bCs/>
          <w:sz w:val="36"/>
          <w:szCs w:val="27"/>
          <w:rtl/>
        </w:rPr>
        <w:t xml:space="preserve"> </w:t>
      </w:r>
      <w:r w:rsidR="00F10F01" w:rsidRPr="00E42D93">
        <w:rPr>
          <w:rFonts w:ascii="AGA Arabesque" w:hAnsi="AGA Arabesque" w:cs="CTraditional Arabic" w:hint="cs"/>
          <w:b/>
          <w:sz w:val="36"/>
          <w:szCs w:val="27"/>
          <w:rtl/>
        </w:rPr>
        <w:t>ص</w:t>
      </w:r>
      <w:r w:rsidRPr="00E42D93">
        <w:rPr>
          <w:rFonts w:ascii="AGA Arabesque" w:hAnsi="AGA Arabesque" w:cs="mylotus"/>
          <w:b/>
          <w:bCs/>
          <w:sz w:val="36"/>
          <w:szCs w:val="27"/>
          <w:rtl/>
        </w:rPr>
        <w:t xml:space="preserve"> مُحَصَّبٌ حَصْبَاءَ حَمْرَاءَ</w:t>
      </w:r>
      <w:r w:rsidRPr="00E42D93">
        <w:rPr>
          <w:rFonts w:ascii="AGA Arabesque" w:hAnsi="AGA Arabesque" w:cs="mylotus" w:hint="cs"/>
          <w:sz w:val="36"/>
          <w:szCs w:val="27"/>
          <w:rtl/>
        </w:rPr>
        <w:t>». وروى ابن سعد في طبقاته (ج2/ ص307) عن عمرو بن عثمان عن قاسم بن محمد (جدّ حضرة الإمام الصادق لأمِّه) أنَّه قال: «</w:t>
      </w:r>
      <w:r w:rsidRPr="00E42D93">
        <w:rPr>
          <w:rFonts w:ascii="AGA Arabesque" w:hAnsi="AGA Arabesque" w:cs="mylotus" w:hint="cs"/>
          <w:b/>
          <w:bCs/>
          <w:sz w:val="36"/>
          <w:szCs w:val="27"/>
          <w:rtl/>
        </w:rPr>
        <w:t>اطلعتُ على صِغَرٍ على القبور فرأيت عليها حصباء حمراء</w:t>
      </w:r>
      <w:r w:rsidRPr="00E42D93">
        <w:rPr>
          <w:rFonts w:ascii="AGA Arabesque" w:hAnsi="AGA Arabesque" w:cs="mylotus" w:hint="cs"/>
          <w:sz w:val="36"/>
          <w:szCs w:val="27"/>
          <w:rtl/>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ascii="AGA Arabesque" w:hAnsi="AGA Arabesque" w:cs="mylotus" w:hint="cs"/>
          <w:sz w:val="36"/>
          <w:szCs w:val="27"/>
          <w:rtl/>
        </w:rPr>
        <w:t>إن مضمون حديثي الكافي والطبقات هو أنه حتى زمن الإمام الصادق</w:t>
      </w:r>
      <w:r w:rsidRPr="00E42D93">
        <w:rPr>
          <w:rFonts w:cs="mylotus" w:hint="cs"/>
          <w:sz w:val="36"/>
          <w:szCs w:val="27"/>
          <w:rtl/>
        </w:rPr>
        <w:t xml:space="preserve"> -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 xml:space="preserve"> </w:t>
      </w:r>
      <w:r w:rsidRPr="00E42D93">
        <w:rPr>
          <w:rFonts w:cs="mylotus" w:hint="cs"/>
          <w:sz w:val="36"/>
          <w:szCs w:val="27"/>
          <w:rtl/>
        </w:rPr>
        <w:t xml:space="preserve">- أي بعد مضي أكثر من 120 عاماً على هجرة النبي </w:t>
      </w:r>
      <w:r w:rsidRPr="00E42D93">
        <w:rPr>
          <w:rFonts w:ascii="AGA Arabesque" w:hAnsi="AGA Arabesque" w:cs="mylotus" w:hint="cs"/>
          <w:sz w:val="36"/>
          <w:szCs w:val="27"/>
          <w:rtl/>
        </w:rPr>
        <w:t>(</w:t>
      </w:r>
      <w:r w:rsidRPr="00E42D93">
        <w:rPr>
          <w:rStyle w:val="LotusLinotype14"/>
          <w:rFonts w:ascii="Lotus Linotype" w:hAnsi="Lotus Linotype" w:cs="mylotus" w:hint="cs"/>
          <w:sz w:val="36"/>
          <w:szCs w:val="27"/>
          <w:rtl/>
        </w:rPr>
        <w:t>صَلَّى اللهُ عَلَيْهِ وَآلِهِ)</w:t>
      </w:r>
      <w:r w:rsidRPr="00E42D93">
        <w:rPr>
          <w:rFonts w:cs="mylotus" w:hint="cs"/>
          <w:sz w:val="36"/>
          <w:szCs w:val="27"/>
          <w:rtl/>
        </w:rPr>
        <w:t xml:space="preserve">كان قبره والطبقة المغطية له والمؤلَّفة من حصى أحمر مجهولاً للناس، الأمر الذي حدا بالإمام الصادق وبجده لأمه: القاسم بن محمد بن أبي بكر، أن يخبرا عنه، وكما يقول حديث القاسم بن محمد إنه لما كان طفلاً كان يرى ذلك القبر الشريف من خلال مدّ رأسه من النافذة أو من وراء الستائر.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ح - أثناء إصلاح جدار البيت الذي كان فيه القبر المبارك كانت هناك طاسة خشبية أو من الفخار إلى جانب القبر أو في رف الجدار تحطمت عندما انهار الجدار (طبقات ابن سعد، ج2/ص307، وكتاب وفاء الوفاء ص549).</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ط - لما سقط جدار البيت، شُوهدت ثلاثة قبور لم يعرفها الخليفة الوليد بن عبد الملك إلى أن عرّفها له عمر بن عبد العزيز بأنها لرسول الله والشيخين. فلو كانت الزيارة رائجة في تلك الأيام لما كانت تلك القبور مجهولة تحتاج إلى من يسأل عنها.</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ي - جاء في مصنف عبد الرزاق (ج3/ص503): «</w:t>
      </w:r>
      <w:r w:rsidRPr="00E42D93">
        <w:rPr>
          <w:rFonts w:cs="mylotus"/>
          <w:b/>
          <w:bCs/>
          <w:sz w:val="36"/>
          <w:szCs w:val="27"/>
          <w:rtl/>
        </w:rPr>
        <w:t>أخبرنا عبد الرزاق عن معمر عن أيوب عن عبد الرحمن ابن القاسم بن محمد قال: سقط الحائط الذي على قبر النبي فستر ثم بنى، فقلت للذي ستره: ارفع ناحية الستر حتى أنظر إليه، فإذا عليه جبوب</w:t>
      </w:r>
      <w:r w:rsidRPr="00106C9B">
        <w:rPr>
          <w:rFonts w:cs="B Lotus"/>
          <w:b/>
          <w:sz w:val="36"/>
          <w:szCs w:val="27"/>
          <w:vertAlign w:val="superscript"/>
          <w:rtl/>
        </w:rPr>
        <w:t>(</w:t>
      </w:r>
      <w:r w:rsidRPr="00106C9B">
        <w:rPr>
          <w:rStyle w:val="FootnoteReference"/>
          <w:rFonts w:cs="B Lotus"/>
          <w:b/>
          <w:sz w:val="36"/>
          <w:szCs w:val="27"/>
          <w:rtl/>
        </w:rPr>
        <w:footnoteReference w:id="265"/>
      </w:r>
      <w:r w:rsidRPr="00106C9B">
        <w:rPr>
          <w:rFonts w:cs="B Lotus"/>
          <w:b/>
          <w:sz w:val="36"/>
          <w:szCs w:val="27"/>
          <w:vertAlign w:val="superscript"/>
          <w:rtl/>
        </w:rPr>
        <w:t>)</w:t>
      </w:r>
      <w:r w:rsidRPr="00E42D93">
        <w:rPr>
          <w:rFonts w:cs="mylotus"/>
          <w:sz w:val="36"/>
          <w:szCs w:val="27"/>
          <w:rtl/>
        </w:rPr>
        <w:t xml:space="preserve"> </w:t>
      </w:r>
      <w:r w:rsidRPr="00E42D93">
        <w:rPr>
          <w:rFonts w:cs="mylotus"/>
          <w:b/>
          <w:bCs/>
          <w:sz w:val="36"/>
          <w:szCs w:val="27"/>
          <w:rtl/>
        </w:rPr>
        <w:t>وإذا عليه رمل كأنه من رمل العرصة</w:t>
      </w:r>
      <w:r w:rsidRPr="00E42D93">
        <w:rPr>
          <w:rFonts w:cs="mylotus"/>
          <w:sz w:val="36"/>
          <w:szCs w:val="27"/>
          <w:vertAlign w:val="superscript"/>
          <w:rtl/>
        </w:rPr>
        <w:t>(</w:t>
      </w:r>
      <w:r w:rsidRPr="00E42D93">
        <w:rPr>
          <w:rStyle w:val="FootnoteReference"/>
          <w:rFonts w:cs="mylotus"/>
          <w:sz w:val="36"/>
          <w:szCs w:val="27"/>
          <w:rtl/>
        </w:rPr>
        <w:footnoteReference w:id="266"/>
      </w:r>
      <w:r w:rsidRPr="00E42D93">
        <w:rPr>
          <w:rFonts w:cs="mylotus"/>
          <w:sz w:val="36"/>
          <w:szCs w:val="27"/>
          <w:vertAlign w:val="superscript"/>
          <w:rtl/>
        </w:rPr>
        <w:t>»</w:t>
      </w:r>
      <w:r w:rsidRPr="00E42D93">
        <w:rPr>
          <w:rFonts w:cs="mylotus" w:hint="cs"/>
          <w:sz w:val="36"/>
          <w:szCs w:val="27"/>
          <w:rtl/>
        </w:rPr>
        <w:t>). فهذا يدل على أن عبد الرحمن رغم كونه من ورثة عائشة إلا أنه لم يكن قد شاهد القبر حتى ذلك الزمان!</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هذه عشرة أدلة على أن حديث لا تجعلوا قبري عيداً كان حتى قرن كامل معمولاً به بكل قوة! </w:t>
      </w:r>
      <w:r w:rsidRPr="00E42D93">
        <w:rPr>
          <w:rFonts w:cs="mylotus" w:hint="cs"/>
          <w:b/>
          <w:bCs/>
          <w:sz w:val="36"/>
          <w:szCs w:val="27"/>
          <w:rtl/>
        </w:rPr>
        <w:t>تلك عشرة كاملة</w:t>
      </w:r>
      <w:r w:rsidRPr="00E42D93">
        <w:rPr>
          <w:rFonts w:cs="mylotus" w:hint="cs"/>
          <w:sz w:val="36"/>
          <w:szCs w:val="27"/>
          <w:rtl/>
        </w:rPr>
        <w:t>.</w:t>
      </w:r>
    </w:p>
    <w:p w:rsidR="00671FCD" w:rsidRPr="00E42D93" w:rsidRDefault="00671FCD" w:rsidP="006056BC">
      <w:pPr>
        <w:widowControl w:val="0"/>
        <w:autoSpaceDE w:val="0"/>
        <w:autoSpaceDN w:val="0"/>
        <w:adjustRightInd w:val="0"/>
        <w:spacing w:line="228" w:lineRule="auto"/>
        <w:ind w:firstLine="340"/>
        <w:jc w:val="both"/>
        <w:rPr>
          <w:rFonts w:ascii="Lotus Linotype" w:hAnsi="Lotus Linotype" w:cs="mylotus" w:hint="cs"/>
          <w:sz w:val="36"/>
          <w:szCs w:val="27"/>
          <w:rtl/>
          <w:lang w:bidi="ar-SY"/>
        </w:rPr>
      </w:pPr>
      <w:r w:rsidRPr="00E42D93">
        <w:rPr>
          <w:rFonts w:cs="mylotus" w:hint="cs"/>
          <w:sz w:val="36"/>
          <w:szCs w:val="27"/>
          <w:rtl/>
        </w:rPr>
        <w:t>14 - أهمُّ دليلٍ على أن تلك الزيارات الرائجة في زماننا لقبور الأئمة - حتى أننا أصبحنا نجد كل ذلك الكم الكبير من الروايات والأحاديث المنسوبة إليهم في فضائل زياراتهم وعظيم ثوابها - لم تكن أبداً رائجة بين مسلمي الصدر الأول وأئمة الهدى - عليهم السلام - ولا مُعتنى بها، هو أننا لا نجد في أي تاريخ موثَّق قيامَ أيٍّ من أولئك الأولياء والأئمّة العظام بزيارة قبر النبيّ (</w:t>
      </w:r>
      <w:r w:rsidRPr="00E42D93">
        <w:rPr>
          <w:rStyle w:val="LotusLinotype14"/>
          <w:rFonts w:ascii="Lotus Linotype" w:hAnsi="Lotus Linotype" w:cs="mylotus" w:hint="cs"/>
          <w:sz w:val="36"/>
          <w:szCs w:val="27"/>
          <w:rtl/>
        </w:rPr>
        <w:t>صَلَّى اللهُ عَلَيْهِ وَآلِهِ)</w:t>
      </w:r>
      <w:r w:rsidRPr="00E42D93">
        <w:rPr>
          <w:rFonts w:cs="mylotus" w:hint="cs"/>
          <w:sz w:val="36"/>
          <w:szCs w:val="27"/>
          <w:rtl/>
        </w:rPr>
        <w:t xml:space="preserve"> أو قبور الأنبياء الآخرين ولا قيام الصحابة والتابعين بالسفر وشد الرحال لأجل زيارة قبر واحد من الأئمة، ولا</w:t>
      </w:r>
      <w:r w:rsidRPr="00E42D93">
        <w:rPr>
          <w:rFonts w:cs="Times New Roman" w:hint="cs"/>
          <w:sz w:val="36"/>
          <w:szCs w:val="27"/>
          <w:rtl/>
        </w:rPr>
        <w:t> </w:t>
      </w:r>
      <w:r w:rsidRPr="00E42D93">
        <w:rPr>
          <w:rFonts w:cs="mylotus" w:hint="cs"/>
          <w:sz w:val="36"/>
          <w:szCs w:val="27"/>
          <w:rtl/>
        </w:rPr>
        <w:t xml:space="preserve">يمكن أن نصدّق أن الإمام الذي يأمر الناس بعبادةٍ يمتنع هو عن أدائها!! لأنه عندئذٍ سيشمله قوله تعالى: </w:t>
      </w:r>
      <w:r w:rsidR="006056BC">
        <w:rPr>
          <w:rFonts w:ascii="QCF_BSML" w:hAnsi="QCF_BSML" w:cs="QCF_BSML"/>
          <w:color w:val="000000"/>
          <w:sz w:val="26"/>
          <w:szCs w:val="26"/>
          <w:rtl/>
        </w:rPr>
        <w:t xml:space="preserve">ﭽ </w:t>
      </w:r>
      <w:r w:rsidR="006056BC">
        <w:rPr>
          <w:rFonts w:ascii="QCF_P551" w:hAnsi="QCF_P551" w:cs="QCF_P551"/>
          <w:color w:val="000000"/>
          <w:sz w:val="26"/>
          <w:szCs w:val="26"/>
          <w:rtl/>
        </w:rPr>
        <w:t xml:space="preserve">ﮛ  ﮜ  ﮝ  ﮞ     ﮟ  ﮠ  ﮡ  ﮢ  ﮣ   ﮤ    ﮥ  ﮦ  ﮧ  ﮨ  ﮩ  ﮪ  ﮫ  ﮬ  ﮭ  </w:t>
      </w:r>
      <w:r w:rsidR="006056BC">
        <w:rPr>
          <w:rFonts w:ascii="QCF_BSML" w:hAnsi="QCF_BSML" w:cs="QCF_BSML"/>
          <w:color w:val="000000"/>
          <w:sz w:val="26"/>
          <w:szCs w:val="26"/>
          <w:rtl/>
        </w:rPr>
        <w:t>ﭼ</w:t>
      </w:r>
      <w:r w:rsidR="006056BC">
        <w:rPr>
          <w:rFonts w:ascii="Arial" w:hAnsi="Arial" w:cs="Arial"/>
          <w:color w:val="000000"/>
          <w:sz w:val="18"/>
          <w:szCs w:val="18"/>
        </w:rPr>
        <w:t xml:space="preserve"> </w:t>
      </w:r>
      <w:r w:rsidRPr="00E42D93">
        <w:rPr>
          <w:rFonts w:ascii="Lotus Linotype" w:hAnsi="Lotus Linotype" w:cs="mylotus" w:hint="cs"/>
          <w:sz w:val="36"/>
          <w:szCs w:val="27"/>
          <w:rtl/>
        </w:rPr>
        <w:t xml:space="preserve">الصف/2 - 3.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ascii="Lotus Linotype" w:hAnsi="Lotus Linotype" w:cs="mylotus" w:hint="cs"/>
          <w:sz w:val="36"/>
          <w:szCs w:val="27"/>
          <w:rtl/>
          <w:lang w:bidi="ar-SY"/>
        </w:rPr>
        <w:t>فمثلاً رووا في أحاديث الزيارة الرواية التالية: «</w:t>
      </w:r>
      <w:r w:rsidRPr="00E42D93">
        <w:rPr>
          <w:rFonts w:ascii="Lotus Linotype" w:hAnsi="Lotus Linotype" w:cs="mylotus"/>
          <w:sz w:val="36"/>
          <w:szCs w:val="27"/>
          <w:rtl/>
          <w:lang w:bidi="ar-SY"/>
        </w:rPr>
        <w:t xml:space="preserve">عَنْ أَحْمَدَ بْنِ مُحَمَّدِ بْنِ عِيسَى عَنْ أَحْمَدَ بْنِ مُحَمَّدِ بْنِ أَبِي نَصْرٍ قَالَ قَرَأْتُ فِي كِتَابِ أَبِي الْحَسَنِ الرِّضَا </w:t>
      </w:r>
      <w:r w:rsidR="00F10F01" w:rsidRPr="00E42D93">
        <w:rPr>
          <w:rFonts w:cs="CTraditional Arabic"/>
          <w:sz w:val="36"/>
          <w:szCs w:val="27"/>
          <w:rtl/>
          <w:lang w:bidi="ar-SY"/>
        </w:rPr>
        <w:t>؛</w:t>
      </w:r>
      <w:r w:rsidRPr="00E42D93">
        <w:rPr>
          <w:rFonts w:cs="mylotus"/>
          <w:sz w:val="36"/>
          <w:szCs w:val="27"/>
          <w:rtl/>
          <w:lang w:bidi="ar-SY"/>
        </w:rPr>
        <w:t xml:space="preserve"> </w:t>
      </w:r>
      <w:r w:rsidRPr="00E42D93">
        <w:rPr>
          <w:rFonts w:cs="mylotus" w:hint="cs"/>
          <w:sz w:val="36"/>
          <w:szCs w:val="27"/>
          <w:rtl/>
          <w:lang w:bidi="ar-SY"/>
        </w:rPr>
        <w:t xml:space="preserve">قال: </w:t>
      </w:r>
      <w:r w:rsidRPr="00E42D93">
        <w:rPr>
          <w:rFonts w:cs="mylotus"/>
          <w:b/>
          <w:bCs/>
          <w:sz w:val="36"/>
          <w:szCs w:val="27"/>
          <w:rtl/>
          <w:lang w:bidi="ar-SY"/>
        </w:rPr>
        <w:t xml:space="preserve">أَبْلِغْ شِيعَتِي أَنَّ زِيَارَتِي تَعْدِلُ عِنْدَ </w:t>
      </w:r>
      <w:r w:rsidRPr="00E42D93">
        <w:rPr>
          <w:rFonts w:cs="mylotus" w:hint="cs"/>
          <w:b/>
          <w:bCs/>
          <w:sz w:val="36"/>
          <w:szCs w:val="27"/>
          <w:rtl/>
          <w:lang w:bidi="ar-SY"/>
        </w:rPr>
        <w:t>اللهِ</w:t>
      </w:r>
      <w:r w:rsidRPr="00E42D93">
        <w:rPr>
          <w:rFonts w:cs="mylotus"/>
          <w:b/>
          <w:bCs/>
          <w:sz w:val="36"/>
          <w:szCs w:val="27"/>
          <w:rtl/>
          <w:lang w:bidi="ar-SY"/>
        </w:rPr>
        <w:t xml:space="preserve"> عَزَّ وجَلَّ أَلْفَ حَجَّةٍ</w:t>
      </w:r>
      <w:r w:rsidRPr="00E42D93">
        <w:rPr>
          <w:rFonts w:cs="mylotus" w:hint="cs"/>
          <w:b/>
          <w:bCs/>
          <w:sz w:val="36"/>
          <w:szCs w:val="27"/>
          <w:rtl/>
          <w:lang w:bidi="ar-SY"/>
        </w:rPr>
        <w:t>!</w:t>
      </w:r>
      <w:r w:rsidRPr="00E42D93">
        <w:rPr>
          <w:rFonts w:cs="mylotus"/>
          <w:sz w:val="36"/>
          <w:szCs w:val="27"/>
          <w:rtl/>
          <w:lang w:bidi="ar-SY"/>
        </w:rPr>
        <w:t xml:space="preserve"> قَالَ</w:t>
      </w:r>
      <w:r w:rsidRPr="00E42D93">
        <w:rPr>
          <w:rFonts w:cs="mylotus" w:hint="cs"/>
          <w:sz w:val="36"/>
          <w:szCs w:val="27"/>
          <w:rtl/>
          <w:lang w:bidi="ar-SY"/>
        </w:rPr>
        <w:t>:</w:t>
      </w:r>
      <w:r w:rsidRPr="00E42D93">
        <w:rPr>
          <w:rFonts w:cs="mylotus"/>
          <w:sz w:val="36"/>
          <w:szCs w:val="27"/>
          <w:rtl/>
          <w:lang w:bidi="ar-SY"/>
        </w:rPr>
        <w:t xml:space="preserve"> فَقُلْتُ لِأَبِي جَعْفَرٍ </w:t>
      </w:r>
      <w:r w:rsidR="00F10F01" w:rsidRPr="00E42D93">
        <w:rPr>
          <w:rFonts w:cs="CTraditional Arabic" w:hint="cs"/>
          <w:sz w:val="36"/>
          <w:szCs w:val="27"/>
          <w:rtl/>
          <w:lang w:bidi="ar-SY"/>
        </w:rPr>
        <w:t>؛</w:t>
      </w:r>
      <w:r w:rsidRPr="00E42D93">
        <w:rPr>
          <w:rFonts w:cs="mylotus"/>
          <w:sz w:val="36"/>
          <w:szCs w:val="27"/>
          <w:rtl/>
          <w:lang w:bidi="ar-SY"/>
        </w:rPr>
        <w:t xml:space="preserve"> أَلْفَ حَجَّةٍ</w:t>
      </w:r>
      <w:r w:rsidRPr="00E42D93">
        <w:rPr>
          <w:rFonts w:cs="mylotus" w:hint="cs"/>
          <w:sz w:val="36"/>
          <w:szCs w:val="27"/>
          <w:rtl/>
          <w:lang w:bidi="ar-SY"/>
        </w:rPr>
        <w:t>؟؟</w:t>
      </w:r>
      <w:r w:rsidRPr="00E42D93">
        <w:rPr>
          <w:rFonts w:cs="mylotus"/>
          <w:sz w:val="36"/>
          <w:szCs w:val="27"/>
          <w:rtl/>
          <w:lang w:bidi="ar-SY"/>
        </w:rPr>
        <w:t xml:space="preserve"> قَالَ</w:t>
      </w:r>
      <w:r w:rsidRPr="00E42D93">
        <w:rPr>
          <w:rFonts w:cs="mylotus" w:hint="cs"/>
          <w:sz w:val="36"/>
          <w:szCs w:val="27"/>
          <w:rtl/>
          <w:lang w:bidi="ar-SY"/>
        </w:rPr>
        <w:t>:</w:t>
      </w:r>
      <w:r w:rsidRPr="00E42D93">
        <w:rPr>
          <w:rFonts w:cs="mylotus"/>
          <w:sz w:val="36"/>
          <w:szCs w:val="27"/>
          <w:rtl/>
          <w:lang w:bidi="ar-SY"/>
        </w:rPr>
        <w:t xml:space="preserve"> </w:t>
      </w:r>
      <w:r w:rsidRPr="00E42D93">
        <w:rPr>
          <w:rFonts w:cs="mylotus"/>
          <w:b/>
          <w:bCs/>
          <w:sz w:val="36"/>
          <w:szCs w:val="27"/>
          <w:rtl/>
          <w:lang w:bidi="ar-SY"/>
        </w:rPr>
        <w:t>إِي وَ</w:t>
      </w:r>
      <w:r w:rsidRPr="00E42D93">
        <w:rPr>
          <w:rFonts w:cs="mylotus" w:hint="cs"/>
          <w:b/>
          <w:bCs/>
          <w:sz w:val="36"/>
          <w:szCs w:val="27"/>
          <w:rtl/>
          <w:lang w:bidi="ar-SY"/>
        </w:rPr>
        <w:t>اللهِ</w:t>
      </w:r>
      <w:r w:rsidRPr="00E42D93">
        <w:rPr>
          <w:rFonts w:cs="mylotus"/>
          <w:b/>
          <w:bCs/>
          <w:sz w:val="36"/>
          <w:szCs w:val="27"/>
          <w:rtl/>
          <w:lang w:bidi="ar-SY"/>
        </w:rPr>
        <w:t xml:space="preserve"> وَأَلْفَ أَلْفِ حَجَّةٍ لِمَنْ زَارَهُ عَارِفاً بِحَقِّهِ</w:t>
      </w:r>
      <w:r w:rsidRPr="00E42D93">
        <w:rPr>
          <w:rFonts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267"/>
      </w:r>
      <w:r w:rsidRPr="00106C9B">
        <w:rPr>
          <w:rFonts w:cs="B Lotus"/>
          <w:b/>
          <w:sz w:val="36"/>
          <w:szCs w:val="27"/>
          <w:vertAlign w:val="superscript"/>
          <w:rtl/>
          <w:lang w:bidi="ar-SY"/>
        </w:rPr>
        <w:t>)</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أفلا يحق لنا أن نتساءل: لو كان هذا الحديث صحيحاً وكان ثواب زيارة الإمام الرضا </w:t>
      </w:r>
      <w:r w:rsidR="00F10F01" w:rsidRPr="00E42D93">
        <w:rPr>
          <w:rFonts w:cs="CTraditional Arabic" w:hint="cs"/>
          <w:sz w:val="36"/>
          <w:szCs w:val="27"/>
          <w:rtl/>
        </w:rPr>
        <w:t>؛</w:t>
      </w:r>
      <w:r w:rsidRPr="00E42D93">
        <w:rPr>
          <w:rFonts w:cs="mylotus" w:hint="cs"/>
          <w:sz w:val="36"/>
          <w:szCs w:val="27"/>
          <w:rtl/>
        </w:rPr>
        <w:t xml:space="preserve"> يعدل ثواب ألف حجّة، فضلاً عن أن يعدل ثواب ألف ألف حجّة، هذا مع العلم أن ثواب الحج المستحب - طبقاً لأحاديث الإمام ذاته - أفضل من الصلاة والصوم بل أفضل من عتق عبدٍ، بل طبقاً لروايةٍ أخرى عن الإمام أبي عبد الله الصادق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 xml:space="preserve"> </w:t>
      </w:r>
      <w:r w:rsidRPr="00E42D93">
        <w:rPr>
          <w:rFonts w:ascii="Lotus Linotype" w:hAnsi="Lotus Linotype" w:cs="mylotus"/>
          <w:sz w:val="36"/>
          <w:szCs w:val="27"/>
          <w:rtl/>
        </w:rPr>
        <w:t xml:space="preserve">أَنَّ رَسُولَ </w:t>
      </w:r>
      <w:r w:rsidRPr="00E42D93">
        <w:rPr>
          <w:rFonts w:ascii="Lotus Linotype" w:hAnsi="Lotus Linotype" w:cs="mylotus" w:hint="cs"/>
          <w:sz w:val="36"/>
          <w:szCs w:val="27"/>
          <w:rtl/>
        </w:rPr>
        <w:t>اللهِ</w:t>
      </w:r>
      <w:r w:rsidRPr="00E42D93">
        <w:rPr>
          <w:rFonts w:ascii="Lotus Linotype" w:hAnsi="Lotus Linotype" w:cs="mylotus"/>
          <w:sz w:val="36"/>
          <w:szCs w:val="27"/>
          <w:rtl/>
        </w:rPr>
        <w:t xml:space="preserve"> </w:t>
      </w:r>
      <w:r w:rsidRPr="00E42D93">
        <w:rPr>
          <w:rStyle w:val="LotusLinotype14"/>
          <w:rFonts w:ascii="Lotus Linotype" w:hAnsi="Lotus Linotype" w:cs="mylotus" w:hint="cs"/>
          <w:sz w:val="36"/>
          <w:szCs w:val="27"/>
          <w:rtl/>
        </w:rPr>
        <w:t>(</w:t>
      </w:r>
      <w:r w:rsidR="00F10F01" w:rsidRPr="00E42D93">
        <w:rPr>
          <w:rStyle w:val="LotusLinotype14"/>
          <w:rFonts w:ascii="Lotus Linotype" w:hAnsi="Lotus Linotype" w:cs="CTraditional Arabic" w:hint="cs"/>
          <w:sz w:val="36"/>
          <w:szCs w:val="27"/>
          <w:rtl/>
        </w:rPr>
        <w:t>ص</w:t>
      </w:r>
      <w:r w:rsidRPr="00E42D93">
        <w:rPr>
          <w:rFonts w:ascii="Lotus Linotype" w:hAnsi="Lotus Linotype" w:cs="mylotus" w:hint="cs"/>
          <w:sz w:val="36"/>
          <w:szCs w:val="27"/>
          <w:rtl/>
        </w:rPr>
        <w:t>)</w:t>
      </w:r>
      <w:r w:rsidRPr="00E42D93">
        <w:rPr>
          <w:rFonts w:ascii="Lotus Linotype" w:hAnsi="Lotus Linotype" w:cs="mylotus"/>
          <w:sz w:val="36"/>
          <w:szCs w:val="27"/>
          <w:rtl/>
        </w:rPr>
        <w:t xml:space="preserve"> لَقِيَهُ أَعْرَابِيٌّ فَقَالَ لَهُ يَا رَسُولَ </w:t>
      </w:r>
      <w:r w:rsidRPr="00E42D93">
        <w:rPr>
          <w:rFonts w:ascii="Lotus Linotype" w:hAnsi="Lotus Linotype" w:cs="mylotus" w:hint="cs"/>
          <w:sz w:val="36"/>
          <w:szCs w:val="27"/>
          <w:rtl/>
        </w:rPr>
        <w:t>اللهِ!</w:t>
      </w:r>
      <w:r w:rsidRPr="00E42D93">
        <w:rPr>
          <w:rFonts w:ascii="Lotus Linotype" w:hAnsi="Lotus Linotype" w:cs="mylotus"/>
          <w:sz w:val="36"/>
          <w:szCs w:val="27"/>
          <w:rtl/>
        </w:rPr>
        <w:t xml:space="preserve"> إِنِّي خَرَجْتُ أُرِيدُ الْحَجَّ فَفَاتَنِي</w:t>
      </w:r>
      <w:r w:rsidRPr="00E42D93">
        <w:rPr>
          <w:rFonts w:ascii="Lotus Linotype" w:hAnsi="Lotus Linotype" w:cs="mylotus" w:hint="cs"/>
          <w:sz w:val="36"/>
          <w:szCs w:val="27"/>
          <w:rtl/>
        </w:rPr>
        <w:t>،</w:t>
      </w:r>
      <w:r w:rsidRPr="00E42D93">
        <w:rPr>
          <w:rFonts w:ascii="Lotus Linotype" w:hAnsi="Lotus Linotype" w:cs="mylotus"/>
          <w:sz w:val="36"/>
          <w:szCs w:val="27"/>
          <w:rtl/>
        </w:rPr>
        <w:t xml:space="preserve"> وَأَنَا رَجُلٌ مُمِيلٌ</w:t>
      </w:r>
      <w:r w:rsidRPr="00E42D93">
        <w:rPr>
          <w:rFonts w:ascii="Lotus Linotype" w:hAnsi="Lotus Linotype" w:cs="mylotus" w:hint="cs"/>
          <w:sz w:val="36"/>
          <w:szCs w:val="27"/>
          <w:rtl/>
        </w:rPr>
        <w:t xml:space="preserve"> (أي غَنِيٌّ)</w:t>
      </w:r>
      <w:r w:rsidRPr="00E42D93">
        <w:rPr>
          <w:rFonts w:ascii="Lotus Linotype" w:hAnsi="Lotus Linotype" w:cs="mylotus"/>
          <w:sz w:val="36"/>
          <w:szCs w:val="27"/>
          <w:rtl/>
        </w:rPr>
        <w:t xml:space="preserve"> فَمُرْنِي أَنْ أَصْنَعَ فِي مَالِي مَا أَبْلُغُ بِهِ مِثْلَ أَجْرِ الْحَاجِّ</w:t>
      </w:r>
      <w:r w:rsidRPr="00E42D93">
        <w:rPr>
          <w:rFonts w:ascii="Lotus Linotype" w:hAnsi="Lotus Linotype" w:cs="mylotus" w:hint="cs"/>
          <w:sz w:val="36"/>
          <w:szCs w:val="27"/>
          <w:rtl/>
        </w:rPr>
        <w:t>؟</w:t>
      </w:r>
      <w:r w:rsidRPr="00E42D93">
        <w:rPr>
          <w:rFonts w:ascii="Lotus Linotype" w:hAnsi="Lotus Linotype" w:cs="mylotus"/>
          <w:sz w:val="36"/>
          <w:szCs w:val="27"/>
          <w:rtl/>
        </w:rPr>
        <w:t xml:space="preserve"> قَالَ</w:t>
      </w:r>
      <w:r w:rsidRPr="00E42D93">
        <w:rPr>
          <w:rFonts w:ascii="Lotus Linotype" w:hAnsi="Lotus Linotype" w:cs="mylotus" w:hint="cs"/>
          <w:sz w:val="36"/>
          <w:szCs w:val="27"/>
          <w:rtl/>
        </w:rPr>
        <w:t>:</w:t>
      </w:r>
      <w:r w:rsidRPr="00E42D93">
        <w:rPr>
          <w:rFonts w:ascii="Lotus Linotype" w:hAnsi="Lotus Linotype" w:cs="mylotus"/>
          <w:sz w:val="36"/>
          <w:szCs w:val="27"/>
          <w:rtl/>
        </w:rPr>
        <w:t xml:space="preserve"> فَالْتَفَتَ إِلَيْهِ رَسُولُ </w:t>
      </w:r>
      <w:r w:rsidRPr="00E42D93">
        <w:rPr>
          <w:rFonts w:ascii="Lotus Linotype" w:hAnsi="Lotus Linotype" w:cs="mylotus" w:hint="cs"/>
          <w:sz w:val="36"/>
          <w:szCs w:val="27"/>
          <w:rtl/>
        </w:rPr>
        <w:t>اللهِ</w:t>
      </w:r>
      <w:r w:rsidRPr="00E42D93">
        <w:rPr>
          <w:rFonts w:ascii="Lotus Linotype" w:hAnsi="Lotus Linotype" w:cs="mylotus"/>
          <w:sz w:val="36"/>
          <w:szCs w:val="27"/>
          <w:rtl/>
        </w:rPr>
        <w:t xml:space="preserve"> </w:t>
      </w:r>
      <w:r w:rsidRPr="00E42D93">
        <w:rPr>
          <w:rStyle w:val="LotusLinotype14"/>
          <w:rFonts w:ascii="Lotus Linotype" w:hAnsi="Lotus Linotype" w:cs="mylotus" w:hint="cs"/>
          <w:sz w:val="36"/>
          <w:szCs w:val="27"/>
          <w:rtl/>
        </w:rPr>
        <w:t>(</w:t>
      </w:r>
      <w:r w:rsidR="00F10F01" w:rsidRPr="00E42D93">
        <w:rPr>
          <w:rStyle w:val="LotusLinotype14"/>
          <w:rFonts w:ascii="Lotus Linotype" w:hAnsi="Lotus Linotype" w:cs="CTraditional Arabic" w:hint="cs"/>
          <w:sz w:val="36"/>
          <w:szCs w:val="27"/>
          <w:rtl/>
        </w:rPr>
        <w:t>ص</w:t>
      </w:r>
      <w:r w:rsidRPr="00E42D93">
        <w:rPr>
          <w:rStyle w:val="LotusLinotype14"/>
          <w:rFonts w:ascii="Lotus Linotype" w:hAnsi="Lotus Linotype" w:cs="mylotus" w:hint="cs"/>
          <w:sz w:val="36"/>
          <w:szCs w:val="27"/>
          <w:rtl/>
        </w:rPr>
        <w:t>)</w:t>
      </w:r>
      <w:r w:rsidRPr="00E42D93">
        <w:rPr>
          <w:rFonts w:ascii="Lotus Linotype" w:hAnsi="Lotus Linotype" w:cs="mylotus"/>
          <w:sz w:val="36"/>
          <w:szCs w:val="27"/>
          <w:rtl/>
        </w:rPr>
        <w:t xml:space="preserve"> فَقَالَ لَهُ</w:t>
      </w:r>
      <w:r w:rsidRPr="00E42D93">
        <w:rPr>
          <w:rFonts w:ascii="Lotus Linotype" w:hAnsi="Lotus Linotype" w:cs="mylotus" w:hint="cs"/>
          <w:sz w:val="36"/>
          <w:szCs w:val="27"/>
          <w:rtl/>
        </w:rPr>
        <w:t>:</w:t>
      </w:r>
      <w:r w:rsidRPr="00E42D93">
        <w:rPr>
          <w:rFonts w:ascii="Lotus Linotype" w:hAnsi="Lotus Linotype" w:cs="mylotus"/>
          <w:sz w:val="36"/>
          <w:szCs w:val="27"/>
          <w:rtl/>
        </w:rPr>
        <w:t xml:space="preserve"> انْظُرْ إِلَى أَبِي قُبَيْسٍ فَلَوْ أَنَّ أَبَا قُبَيْسٍ لَكَ ذَهَبَةً حَمْرَاءَ أَنْفَقْتَهُ فِي سَبِيلِ </w:t>
      </w:r>
      <w:r w:rsidRPr="00E42D93">
        <w:rPr>
          <w:rFonts w:ascii="Lotus Linotype" w:hAnsi="Lotus Linotype" w:cs="mylotus" w:hint="cs"/>
          <w:sz w:val="36"/>
          <w:szCs w:val="27"/>
          <w:rtl/>
        </w:rPr>
        <w:t>اللهِ</w:t>
      </w:r>
      <w:r w:rsidRPr="00E42D93">
        <w:rPr>
          <w:rFonts w:ascii="Lotus Linotype" w:hAnsi="Lotus Linotype" w:cs="mylotus"/>
          <w:sz w:val="36"/>
          <w:szCs w:val="27"/>
          <w:rtl/>
        </w:rPr>
        <w:t xml:space="preserve"> مَا بَلَغْتَ بِهِ مَا يَبْلُغُ الْحَاجُّ</w:t>
      </w:r>
      <w:r w:rsidRPr="00E42D93">
        <w:rPr>
          <w:rFonts w:ascii="Lotus Linotype" w:hAnsi="Lotus Linotype" w:cs="mylotus" w:hint="cs"/>
          <w:sz w:val="36"/>
          <w:szCs w:val="27"/>
          <w:rtl/>
        </w:rPr>
        <w:t>!</w:t>
      </w:r>
      <w:r w:rsidRPr="00E42D93">
        <w:rPr>
          <w:rFonts w:ascii="Lotus Linotype" w:hAnsi="Lotus Linotype" w:cs="mylotus"/>
          <w:sz w:val="36"/>
          <w:szCs w:val="27"/>
          <w:rtl/>
        </w:rPr>
        <w:t xml:space="preserve"> ثُمَّ قَالَ</w:t>
      </w:r>
      <w:r w:rsidRPr="00E42D93">
        <w:rPr>
          <w:rFonts w:ascii="Lotus Linotype" w:hAnsi="Lotus Linotype" w:cs="mylotus" w:hint="cs"/>
          <w:sz w:val="36"/>
          <w:szCs w:val="27"/>
          <w:rtl/>
        </w:rPr>
        <w:t>:</w:t>
      </w:r>
      <w:r w:rsidRPr="00E42D93">
        <w:rPr>
          <w:rFonts w:ascii="Lotus Linotype" w:hAnsi="Lotus Linotype" w:cs="mylotus"/>
          <w:sz w:val="36"/>
          <w:szCs w:val="27"/>
          <w:rtl/>
        </w:rPr>
        <w:t xml:space="preserve"> إِنَّ الْحَاجَّ إِذَا أَخَذَ فِي جَهَازِهِ لَمْ يَرْفَعْ شَيْئاً ولَمْ يَضَعْهُ إِلَّا كَتَبَ </w:t>
      </w:r>
      <w:r w:rsidRPr="00E42D93">
        <w:rPr>
          <w:rFonts w:ascii="Lotus Linotype" w:hAnsi="Lotus Linotype" w:cs="mylotus" w:hint="cs"/>
          <w:sz w:val="36"/>
          <w:szCs w:val="27"/>
          <w:rtl/>
        </w:rPr>
        <w:t>اللهُ</w:t>
      </w:r>
      <w:r w:rsidRPr="00E42D93">
        <w:rPr>
          <w:rFonts w:ascii="Lotus Linotype" w:hAnsi="Lotus Linotype" w:cs="mylotus"/>
          <w:sz w:val="36"/>
          <w:szCs w:val="27"/>
          <w:rtl/>
        </w:rPr>
        <w:t xml:space="preserve"> لَهُ عَشْرَ حَسَنَاتٍ ومَحَا عَنْهُ عَشْرَ سَيِّئَاتٍ ورَفَعَ لَهُ عَشْرَ دَرَجَاتٍ فَإِذَا رَكِبَ بَعِيرَهُ لَمْ يَرْفَعْ خُفّاً ولَمْ يَضَعْهُ إِلَّا كَتَبَ </w:t>
      </w:r>
      <w:r w:rsidRPr="00E42D93">
        <w:rPr>
          <w:rFonts w:ascii="Lotus Linotype" w:hAnsi="Lotus Linotype" w:cs="mylotus" w:hint="cs"/>
          <w:sz w:val="36"/>
          <w:szCs w:val="27"/>
          <w:rtl/>
        </w:rPr>
        <w:t>اللهُ</w:t>
      </w:r>
      <w:r w:rsidRPr="00E42D93">
        <w:rPr>
          <w:rFonts w:ascii="Lotus Linotype" w:hAnsi="Lotus Linotype" w:cs="mylotus"/>
          <w:sz w:val="36"/>
          <w:szCs w:val="27"/>
          <w:rtl/>
        </w:rPr>
        <w:t xml:space="preserve"> لَهُ مِثْلَ ذَلِكَ فَإِذَا طَافَ بِالْبَيْتِ خَرَجَ مِنْ ذُنُوبِهِ فَإِذَا سَعَى بَيْنَ الصَّفَا وَا</w:t>
      </w:r>
      <w:r w:rsidRPr="00E42D93">
        <w:rPr>
          <w:rFonts w:ascii="Lotus Linotype" w:hAnsi="Lotus Linotype" w:cs="mylotus" w:hint="cs"/>
          <w:sz w:val="36"/>
          <w:szCs w:val="27"/>
          <w:rtl/>
        </w:rPr>
        <w:t>لمَ</w:t>
      </w:r>
      <w:r w:rsidRPr="00E42D93">
        <w:rPr>
          <w:rFonts w:ascii="Lotus Linotype" w:hAnsi="Lotus Linotype" w:cs="mylotus"/>
          <w:sz w:val="36"/>
          <w:szCs w:val="27"/>
          <w:rtl/>
        </w:rPr>
        <w:t>رْوَةِ خَرَجَ مِنْ ذُنُوبِهِ</w:t>
      </w:r>
      <w:r w:rsidRPr="00E42D93">
        <w:rPr>
          <w:rFonts w:ascii="Lotus Linotype" w:hAnsi="Lotus Linotype" w:cs="mylotus" w:hint="cs"/>
          <w:sz w:val="36"/>
          <w:szCs w:val="27"/>
          <w:rtl/>
        </w:rPr>
        <w:t>... الخ الحديث»</w:t>
      </w:r>
      <w:r w:rsidRPr="00106C9B">
        <w:rPr>
          <w:rFonts w:cs="B Lotus"/>
          <w:b/>
          <w:sz w:val="36"/>
          <w:szCs w:val="27"/>
          <w:vertAlign w:val="superscript"/>
          <w:rtl/>
        </w:rPr>
        <w:t>(</w:t>
      </w:r>
      <w:r w:rsidRPr="00106C9B">
        <w:rPr>
          <w:rStyle w:val="FootnoteReference"/>
          <w:rFonts w:cs="B Lotus"/>
          <w:b/>
          <w:sz w:val="36"/>
          <w:szCs w:val="27"/>
          <w:rtl/>
        </w:rPr>
        <w:footnoteReference w:id="268"/>
      </w:r>
      <w:r w:rsidRPr="00106C9B">
        <w:rPr>
          <w:rFonts w:cs="B Lotus"/>
          <w:b/>
          <w:sz w:val="36"/>
          <w:szCs w:val="27"/>
          <w:vertAlign w:val="superscript"/>
          <w:rtl/>
        </w:rPr>
        <w:t>)</w:t>
      </w:r>
      <w:r w:rsidRPr="00E42D93">
        <w:rPr>
          <w:rFonts w:cs="mylotus" w:hint="cs"/>
          <w:sz w:val="36"/>
          <w:szCs w:val="27"/>
          <w:rtl/>
        </w:rPr>
        <w:t>.</w:t>
      </w:r>
    </w:p>
    <w:p w:rsidR="00671FCD" w:rsidRPr="00E42D93" w:rsidRDefault="00671FCD" w:rsidP="00827A37">
      <w:pPr>
        <w:widowControl w:val="0"/>
        <w:autoSpaceDE w:val="0"/>
        <w:autoSpaceDN w:val="0"/>
        <w:adjustRightInd w:val="0"/>
        <w:spacing w:line="228" w:lineRule="auto"/>
        <w:ind w:firstLine="340"/>
        <w:jc w:val="both"/>
        <w:rPr>
          <w:rFonts w:ascii="AGA Arabesque" w:hAnsi="AGA Arabesque" w:cs="mylotus" w:hint="cs"/>
          <w:sz w:val="36"/>
          <w:szCs w:val="27"/>
          <w:rtl/>
          <w:lang w:bidi="ar-SY"/>
        </w:rPr>
      </w:pPr>
      <w:r w:rsidRPr="00E42D93">
        <w:rPr>
          <w:rFonts w:cs="mylotus" w:hint="cs"/>
          <w:sz w:val="36"/>
          <w:szCs w:val="27"/>
          <w:rtl/>
        </w:rPr>
        <w:t>فإذا كان ثواب حج بيت الله كذلك وكان الإمام أبو جعفر محمد التقيّ</w:t>
      </w:r>
      <w:r w:rsidRPr="00106C9B">
        <w:rPr>
          <w:rFonts w:cs="B Lotus"/>
          <w:b/>
          <w:sz w:val="36"/>
          <w:szCs w:val="27"/>
          <w:vertAlign w:val="superscript"/>
          <w:rtl/>
        </w:rPr>
        <w:t>(</w:t>
      </w:r>
      <w:r w:rsidRPr="00106C9B">
        <w:rPr>
          <w:rStyle w:val="FootnoteReference"/>
          <w:rFonts w:cs="B Lotus"/>
          <w:b/>
          <w:sz w:val="36"/>
          <w:szCs w:val="27"/>
          <w:rtl/>
        </w:rPr>
        <w:footnoteReference w:id="269"/>
      </w:r>
      <w:r w:rsidRPr="00106C9B">
        <w:rPr>
          <w:rFonts w:cs="B Lotus"/>
          <w:b/>
          <w:sz w:val="36"/>
          <w:szCs w:val="27"/>
          <w:vertAlign w:val="superscript"/>
          <w:rtl/>
        </w:rPr>
        <w:t>)</w:t>
      </w:r>
      <w:r w:rsidRPr="00E42D93">
        <w:rPr>
          <w:rFonts w:cs="mylotus" w:hint="cs"/>
          <w:sz w:val="36"/>
          <w:szCs w:val="27"/>
          <w:rtl/>
        </w:rPr>
        <w:t xml:space="preserve">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 xml:space="preserve"> الذي عاش في بلاط المأمون 18 عاماً، كصهر محترم له، كما قام المأمون بدفن أبيه حضرة الإمام الرضا </w:t>
      </w:r>
      <w:r w:rsidR="00F10F01" w:rsidRPr="00E42D93">
        <w:rPr>
          <w:rFonts w:cs="CTraditional Arabic" w:hint="cs"/>
          <w:sz w:val="36"/>
          <w:szCs w:val="27"/>
          <w:rtl/>
        </w:rPr>
        <w:t>؛</w:t>
      </w:r>
      <w:r w:rsidRPr="00E42D93">
        <w:rPr>
          <w:rFonts w:cs="mylotus" w:hint="cs"/>
          <w:sz w:val="36"/>
          <w:szCs w:val="27"/>
          <w:rtl/>
        </w:rPr>
        <w:t xml:space="preserve"> </w:t>
      </w:r>
      <w:r w:rsidRPr="00E42D93">
        <w:rPr>
          <w:rFonts w:ascii="AGA Arabesque" w:hAnsi="AGA Arabesque" w:cs="mylotus" w:hint="cs"/>
          <w:sz w:val="36"/>
          <w:szCs w:val="27"/>
          <w:rtl/>
        </w:rPr>
        <w:t xml:space="preserve">في خراسان في القبة الهارونية، ولم يكن هناك أي مانع أن يزور الإمام محمد التقي قبر أبيه الإمام الرضا المجاور لقبر والد المأمون أي هارون الرشيد، وليس ذلك فحسب بل كان من شأن هذه الزيارة أن تدخل السرور على الخليفة! فلماذا إذن امتنع الإمام محمد التقي عن تحصيل مثل ذلك الثواب العظيم؟! وكيف نبرِّرُ تضييعَه على نفسه ثواب مليون حِجَّة حسب قوله، أو على الأقل ثواب ألف حجة كما جاء في كتاب والده الإمام الرضا </w:t>
      </w:r>
      <w:r w:rsidR="00F10F01" w:rsidRPr="00E42D93">
        <w:rPr>
          <w:rFonts w:cs="CTraditional Arabic" w:hint="cs"/>
          <w:sz w:val="36"/>
          <w:szCs w:val="27"/>
          <w:rtl/>
        </w:rPr>
        <w:t>؛</w:t>
      </w:r>
      <w:r w:rsidRPr="00E42D93">
        <w:rPr>
          <w:rFonts w:cs="mylotus" w:hint="cs"/>
          <w:sz w:val="36"/>
          <w:szCs w:val="27"/>
          <w:rtl/>
        </w:rPr>
        <w:t xml:space="preserve"> </w:t>
      </w:r>
      <w:r w:rsidRPr="00E42D93">
        <w:rPr>
          <w:rFonts w:ascii="AGA Arabesque" w:hAnsi="AGA Arabesque" w:cs="mylotus" w:hint="cs"/>
          <w:sz w:val="36"/>
          <w:szCs w:val="27"/>
          <w:rtl/>
        </w:rPr>
        <w:t>نفسه؟! مع أن الحجة الواحدة حسب الحديث الذ أرودناه لها كل تلك الأجر، هذا إضافةً إلى أن مثل تلك الزيارة لو تمَّت فسيكون لها عدّة فوائد أخرى هامَّة جداً هي التالية:</w:t>
      </w:r>
    </w:p>
    <w:p w:rsidR="00671FCD" w:rsidRPr="00E42D93" w:rsidRDefault="00671FCD" w:rsidP="00827A37">
      <w:pPr>
        <w:widowControl w:val="0"/>
        <w:autoSpaceDE w:val="0"/>
        <w:autoSpaceDN w:val="0"/>
        <w:adjustRightInd w:val="0"/>
        <w:spacing w:line="228" w:lineRule="auto"/>
        <w:ind w:firstLine="340"/>
        <w:jc w:val="both"/>
        <w:rPr>
          <w:rFonts w:ascii="AGA Arabesque" w:hAnsi="AGA Arabesque" w:cs="mylotus" w:hint="cs"/>
          <w:sz w:val="36"/>
          <w:szCs w:val="27"/>
          <w:rtl/>
          <w:lang w:bidi="ar-SY"/>
        </w:rPr>
      </w:pPr>
      <w:r w:rsidRPr="00E42D93">
        <w:rPr>
          <w:rFonts w:ascii="AGA Arabesque" w:hAnsi="AGA Arabesque" w:cs="mylotus" w:hint="cs"/>
          <w:sz w:val="36"/>
          <w:szCs w:val="27"/>
          <w:rtl/>
          <w:lang w:bidi="ar-SY"/>
        </w:rPr>
        <w:t xml:space="preserve">أ - لما كان الإمام الرضا والد الإمام محمد التقي </w:t>
      </w:r>
      <w:r w:rsidRPr="00E42D93">
        <w:rPr>
          <w:rFonts w:cs="mylotus" w:hint="cs"/>
          <w:sz w:val="36"/>
          <w:szCs w:val="27"/>
          <w:rtl/>
          <w:lang w:bidi="ar-SY"/>
        </w:rPr>
        <w:t xml:space="preserve">- </w:t>
      </w:r>
      <w:r w:rsidRPr="00E42D93">
        <w:rPr>
          <w:rFonts w:ascii="AGA Arabesque" w:hAnsi="AGA Arabesque" w:cs="mylotus" w:hint="cs"/>
          <w:sz w:val="36"/>
          <w:szCs w:val="27"/>
          <w:rtl/>
          <w:lang w:bidi="ar-SY"/>
        </w:rPr>
        <w:t xml:space="preserve">عليهما السلام - فإن زيارة الأخير له سيكون لها أجر برّ الوالدين إضافة إلى نيل كل ذلك الأجر المخصَّص لكل من يزور الإمام الرضا </w:t>
      </w:r>
      <w:r w:rsidR="00F10F01" w:rsidRPr="00E42D93">
        <w:rPr>
          <w:rFonts w:cs="CTraditional Arabic" w:hint="cs"/>
          <w:sz w:val="36"/>
          <w:szCs w:val="27"/>
          <w:rtl/>
          <w:lang w:bidi="ar-SY"/>
        </w:rPr>
        <w:t>؛</w:t>
      </w:r>
      <w:r w:rsidRPr="00E42D93">
        <w:rPr>
          <w:rFonts w:cs="mylotus" w:hint="cs"/>
          <w:sz w:val="36"/>
          <w:szCs w:val="27"/>
          <w:rtl/>
          <w:lang w:bidi="ar-SY"/>
        </w:rPr>
        <w:t>؟</w:t>
      </w:r>
      <w:r w:rsidRPr="00E42D93">
        <w:rPr>
          <w:rFonts w:ascii="AGA Arabesque" w:hAnsi="AGA Arabesque"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ascii="AGA Arabesque" w:hAnsi="AGA Arabesque" w:cs="mylotus" w:hint="cs"/>
          <w:sz w:val="36"/>
          <w:szCs w:val="27"/>
          <w:rtl/>
          <w:lang w:bidi="ar-SY"/>
        </w:rPr>
      </w:pPr>
      <w:r w:rsidRPr="00E42D93">
        <w:rPr>
          <w:rFonts w:ascii="AGA Arabesque" w:hAnsi="AGA Arabesque" w:cs="mylotus" w:hint="cs"/>
          <w:sz w:val="36"/>
          <w:szCs w:val="27"/>
          <w:rtl/>
          <w:lang w:bidi="ar-SY"/>
        </w:rPr>
        <w:t xml:space="preserve">ب - سيصبح مثل ذلك العمل </w:t>
      </w:r>
      <w:r w:rsidRPr="00E42D93">
        <w:rPr>
          <w:rFonts w:cs="mylotus" w:hint="cs"/>
          <w:sz w:val="36"/>
          <w:szCs w:val="27"/>
          <w:rtl/>
          <w:lang w:bidi="ar-SY"/>
        </w:rPr>
        <w:t xml:space="preserve">- </w:t>
      </w:r>
      <w:r w:rsidRPr="00E42D93">
        <w:rPr>
          <w:rFonts w:ascii="AGA Arabesque" w:hAnsi="AGA Arabesque" w:cs="mylotus" w:hint="cs"/>
          <w:sz w:val="36"/>
          <w:szCs w:val="27"/>
          <w:rtl/>
          <w:lang w:bidi="ar-SY"/>
        </w:rPr>
        <w:t>لو تمّ - حجَّةً وسنداً لمن يرى أن السفر لزيارات القبور والمراقد أمرٌ مشروعٌ ومستحبٌّ.</w:t>
      </w:r>
    </w:p>
    <w:p w:rsidR="00671FCD" w:rsidRPr="00E42D93" w:rsidRDefault="00671FCD" w:rsidP="002C4D0B">
      <w:pPr>
        <w:widowControl w:val="0"/>
        <w:autoSpaceDE w:val="0"/>
        <w:autoSpaceDN w:val="0"/>
        <w:adjustRightInd w:val="0"/>
        <w:spacing w:line="228" w:lineRule="auto"/>
        <w:ind w:firstLine="340"/>
        <w:jc w:val="both"/>
        <w:rPr>
          <w:rFonts w:ascii="AGA Arabesque" w:hAnsi="AGA Arabesque" w:cs="mylotus" w:hint="cs"/>
          <w:sz w:val="36"/>
          <w:szCs w:val="27"/>
          <w:rtl/>
          <w:lang w:bidi="ar-SY"/>
        </w:rPr>
      </w:pPr>
      <w:r w:rsidRPr="00E42D93">
        <w:rPr>
          <w:rFonts w:ascii="AGA Arabesque" w:hAnsi="AGA Arabesque" w:cs="mylotus" w:hint="cs"/>
          <w:sz w:val="36"/>
          <w:szCs w:val="27"/>
          <w:rtl/>
          <w:lang w:bidi="ar-SY"/>
        </w:rPr>
        <w:t>ج - ستكون زيارته سبباً يدعو الآخرين وعامة المؤمنين للقيام بهذا العمل بكل اطمئنان ويقين، فينالوا كلَّ ذلك الأجر العظيم.</w:t>
      </w:r>
    </w:p>
    <w:p w:rsidR="00671FCD" w:rsidRPr="00E42D93" w:rsidRDefault="00671FCD" w:rsidP="00827A37">
      <w:pPr>
        <w:widowControl w:val="0"/>
        <w:autoSpaceDE w:val="0"/>
        <w:autoSpaceDN w:val="0"/>
        <w:adjustRightInd w:val="0"/>
        <w:spacing w:line="228" w:lineRule="auto"/>
        <w:ind w:firstLine="340"/>
        <w:jc w:val="both"/>
        <w:rPr>
          <w:rFonts w:ascii="AGA Arabesque" w:hAnsi="AGA Arabesque" w:cs="mylotus" w:hint="cs"/>
          <w:sz w:val="36"/>
          <w:szCs w:val="27"/>
          <w:rtl/>
          <w:lang w:bidi="ar-SY"/>
        </w:rPr>
      </w:pPr>
      <w:r w:rsidRPr="00E42D93">
        <w:rPr>
          <w:rFonts w:ascii="AGA Arabesque" w:hAnsi="AGA Arabesque" w:cs="mylotus" w:hint="cs"/>
          <w:sz w:val="36"/>
          <w:szCs w:val="27"/>
          <w:rtl/>
          <w:lang w:bidi="ar-SY"/>
        </w:rPr>
        <w:t xml:space="preserve">ومع كل ذلك، لم يقم الإمام محمد التقي بمثل تلك الزيارة، فإن قيل: لم يفعل ذلك لما فيها من مشقّة السفر إذْ إنه توجد بين بغداد التي كان الإمام محمد التقي مقيماً فيها وخراسان موضع قبر والده الرضا، مسافةٌ كبيرةٌ وسفرٌ شاقٌّ، قلنا: إن هذا السفر لم يكن صعباً عل الإمام محمد التقي </w:t>
      </w:r>
      <w:r w:rsidR="00F10F01" w:rsidRPr="00E42D93">
        <w:rPr>
          <w:rFonts w:cs="CTraditional Arabic" w:hint="cs"/>
          <w:sz w:val="36"/>
          <w:szCs w:val="27"/>
          <w:rtl/>
          <w:lang w:bidi="ar-SY"/>
        </w:rPr>
        <w:t>؛</w:t>
      </w:r>
      <w:r w:rsidRPr="00E42D93">
        <w:rPr>
          <w:rFonts w:cs="mylotus" w:hint="cs"/>
          <w:sz w:val="36"/>
          <w:szCs w:val="27"/>
          <w:rtl/>
          <w:lang w:bidi="ar-SY"/>
        </w:rPr>
        <w:t xml:space="preserve"> </w:t>
      </w:r>
      <w:r w:rsidRPr="00E42D93">
        <w:rPr>
          <w:rFonts w:ascii="AGA Arabesque" w:hAnsi="AGA Arabesque" w:cs="mylotus" w:hint="cs"/>
          <w:sz w:val="36"/>
          <w:szCs w:val="27"/>
          <w:rtl/>
          <w:lang w:bidi="ar-SY"/>
        </w:rPr>
        <w:t xml:space="preserve">وذلك بفضل وسائل الرفاهية والراحة التي كان المأمون قد وضعها تحت تصرفه.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ascii="AGA Arabesque" w:hAnsi="AGA Arabesque" w:cs="mylotus" w:hint="cs"/>
          <w:sz w:val="36"/>
          <w:szCs w:val="27"/>
          <w:rtl/>
          <w:lang w:bidi="ar-SY"/>
        </w:rPr>
        <w:t xml:space="preserve">والواقع أن الإمام محمد التقي (الجواد) لم يزُرْ والده الرضا وليس هذا فحسب بل لم يقم حتى بزيارة جده الكريم موسى بن جعفر الذي كان قريباً منه في مقابر قريش قرب بغداد (والتي تحولت إلى منطقة الكاظمية اليوم)، هذا رغم ما رووا عن أبيه الإمام الرضا في كتب الحديث </w:t>
      </w:r>
      <w:r w:rsidRPr="00E42D93">
        <w:rPr>
          <w:rFonts w:cs="mylotus" w:hint="cs"/>
          <w:sz w:val="36"/>
          <w:szCs w:val="27"/>
          <w:rtl/>
          <w:lang w:bidi="ar-SY"/>
        </w:rPr>
        <w:t xml:space="preserve">من أحاديث عديدة تبين عظيم الأجر والثواب لمثل هذه الزيارة بالإضافة إلى أن فيها براً للوالدين وفيها ردّاً وإنكاراً على الواقفيّة الذين كانوا يتصورون أن الإمام الكاظم لا يزال حياً وأنه قائم آل محمد وأنه آخر أئمة آل البيت، فزيارة قبر جده الكاظم كان من شأنها أن تقلِّلَ من عدد أولئك الواقفيّة، فضلاً عن أن مثل تلك الزيارة تؤدي إلى تصديق الروايات التي وردت أو نُقِلَتْ عن أبيه </w:t>
      </w:r>
      <w:r w:rsidRPr="00E42D93">
        <w:rPr>
          <w:rFonts w:ascii="AGA Arabesque" w:hAnsi="AGA Arabesque" w:cs="mylotus" w:hint="cs"/>
          <w:sz w:val="36"/>
          <w:szCs w:val="27"/>
          <w:rtl/>
          <w:lang w:bidi="ar-SY"/>
        </w:rPr>
        <w:t>الإمام الرضا</w:t>
      </w:r>
      <w:r w:rsidRPr="00E42D93">
        <w:rPr>
          <w:rFonts w:cs="mylotus" w:hint="cs"/>
          <w:sz w:val="36"/>
          <w:szCs w:val="27"/>
          <w:rtl/>
          <w:lang w:bidi="ar-SY"/>
        </w:rPr>
        <w:t xml:space="preserve"> في ثواب زيارة جدِّه!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lang w:bidi="ar-SY"/>
        </w:rPr>
        <w:t xml:space="preserve">إذا لاحظنا تلك الروايات ولاحظنا وسائل التيسير والرفاهية التي كانت ميسَّرة للإمام محمد الجواد فيمكننا أن نعتبره - والعياذ بالله - مقصراً في دينه من عدة جهات! لأنه علاوة على عدم زيارته قبر أبيه وجده عليهما السلام امتنع أيضاً عن زيارة ذلك الشخص الذي له حق كبير ليس على الإمام الجواد فقط بل على كل مسلمي العالم ألا وهو مولى الموحدين وأمير المؤمنين علي بن أبي طالب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الذي كان قبره - حسب المشهور - في النجف أي قرب بغداد التي كانت مقراً وسكناً لصهر الخليفة الإمام محمد التقي (الجواد) آنذاك.</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هذا مع أن زيارة حضرة أمير المؤمنين كانت واجبة على الإمام محمد التقي (الجواد) من عدة جهات: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أ - وردت أحاديث كثيرة عن الأئمة عليهم السلام تبين الثواب الذي لا حصر له لزائري أمير المؤمنين بل فيها تهديدات مخيفة! لمن لا يقوم بتلك الزيارة، كتلك الرواية المروية عن الإمام الصادق </w:t>
      </w:r>
      <w:r w:rsidR="00F10F01" w:rsidRPr="00E42D93">
        <w:rPr>
          <w:rFonts w:cs="CTraditional Arabic" w:hint="cs"/>
          <w:sz w:val="36"/>
          <w:szCs w:val="27"/>
          <w:rtl/>
        </w:rPr>
        <w:t>؛</w:t>
      </w:r>
      <w:r w:rsidRPr="00E42D93">
        <w:rPr>
          <w:rFonts w:cs="mylotus" w:hint="cs"/>
          <w:sz w:val="36"/>
          <w:szCs w:val="27"/>
          <w:rtl/>
        </w:rPr>
        <w:t xml:space="preserve"> أنه قال: «</w:t>
      </w:r>
      <w:r w:rsidRPr="00E42D93">
        <w:rPr>
          <w:rFonts w:cs="mylotus" w:hint="cs"/>
          <w:b/>
          <w:bCs/>
          <w:sz w:val="36"/>
          <w:szCs w:val="27"/>
          <w:rtl/>
        </w:rPr>
        <w:t>مَنْ</w:t>
      </w:r>
      <w:r w:rsidRPr="00E42D93">
        <w:rPr>
          <w:rFonts w:cs="mylotus"/>
          <w:b/>
          <w:bCs/>
          <w:sz w:val="36"/>
          <w:szCs w:val="27"/>
          <w:rtl/>
        </w:rPr>
        <w:t xml:space="preserve"> تَرَكَ زِيَارَةَ أَمِيرِ ا</w:t>
      </w:r>
      <w:r w:rsidRPr="00E42D93">
        <w:rPr>
          <w:rFonts w:cs="mylotus" w:hint="cs"/>
          <w:b/>
          <w:bCs/>
          <w:sz w:val="36"/>
          <w:szCs w:val="27"/>
          <w:rtl/>
        </w:rPr>
        <w:t>لم</w:t>
      </w:r>
      <w:r w:rsidRPr="00E42D93">
        <w:rPr>
          <w:rFonts w:cs="mylotus"/>
          <w:b/>
          <w:bCs/>
          <w:sz w:val="36"/>
          <w:szCs w:val="27"/>
          <w:rtl/>
        </w:rPr>
        <w:t xml:space="preserve">ُؤمِنِينَ </w:t>
      </w:r>
      <w:r w:rsidR="00F10F01" w:rsidRPr="00E42D93">
        <w:rPr>
          <w:rFonts w:cs="CTraditional Arabic"/>
          <w:sz w:val="36"/>
          <w:szCs w:val="27"/>
          <w:rtl/>
        </w:rPr>
        <w:t>؛</w:t>
      </w:r>
      <w:r w:rsidRPr="00E42D93">
        <w:rPr>
          <w:rFonts w:cs="mylotus"/>
          <w:sz w:val="36"/>
          <w:szCs w:val="27"/>
          <w:rtl/>
        </w:rPr>
        <w:t xml:space="preserve"> </w:t>
      </w:r>
      <w:r w:rsidRPr="00E42D93">
        <w:rPr>
          <w:rFonts w:cs="mylotus"/>
          <w:b/>
          <w:bCs/>
          <w:sz w:val="36"/>
          <w:szCs w:val="27"/>
          <w:rtl/>
        </w:rPr>
        <w:t xml:space="preserve">لَمْ يَنْظُرِ </w:t>
      </w:r>
      <w:r w:rsidRPr="00E42D93">
        <w:rPr>
          <w:rFonts w:cs="mylotus" w:hint="cs"/>
          <w:b/>
          <w:bCs/>
          <w:sz w:val="36"/>
          <w:szCs w:val="27"/>
          <w:rtl/>
        </w:rPr>
        <w:t>اللهُ</w:t>
      </w:r>
      <w:r w:rsidRPr="00E42D93">
        <w:rPr>
          <w:rFonts w:cs="mylotus"/>
          <w:b/>
          <w:bCs/>
          <w:sz w:val="36"/>
          <w:szCs w:val="27"/>
          <w:rtl/>
        </w:rPr>
        <w:t xml:space="preserve"> إِلَيْهِ</w:t>
      </w:r>
      <w:r w:rsidRPr="00E42D93">
        <w:rPr>
          <w:rFonts w:cs="mylotus" w:hint="cs"/>
          <w:b/>
          <w:bCs/>
          <w:sz w:val="36"/>
          <w:szCs w:val="27"/>
          <w:rtl/>
        </w:rPr>
        <w:t>!</w:t>
      </w:r>
      <w:r w:rsidRPr="00E42D93">
        <w:rPr>
          <w:rFonts w:cs="mylotus"/>
          <w:b/>
          <w:bCs/>
          <w:sz w:val="36"/>
          <w:szCs w:val="27"/>
          <w:rtl/>
        </w:rPr>
        <w:t xml:space="preserve"> أَلَا تَزُورُونَ مَنْ تَزُورُهُ الْملَائِكَةُ</w:t>
      </w:r>
      <w:r w:rsidRPr="00E42D93">
        <w:rPr>
          <w:rFonts w:cs="mylotus" w:hint="cs"/>
          <w:b/>
          <w:bCs/>
          <w:sz w:val="36"/>
          <w:szCs w:val="27"/>
          <w:rtl/>
        </w:rPr>
        <w:t>؟!</w:t>
      </w:r>
      <w:r w:rsidRPr="00E42D93">
        <w:rPr>
          <w:rFonts w:cs="mylotus" w:hint="cs"/>
          <w:sz w:val="36"/>
          <w:szCs w:val="27"/>
          <w:rtl/>
        </w:rPr>
        <w:t>»</w:t>
      </w:r>
      <w:r w:rsidRPr="00106C9B">
        <w:rPr>
          <w:rFonts w:cs="B Lotus"/>
          <w:b/>
          <w:sz w:val="36"/>
          <w:szCs w:val="27"/>
          <w:vertAlign w:val="superscript"/>
          <w:rtl/>
        </w:rPr>
        <w:t>(</w:t>
      </w:r>
      <w:r w:rsidRPr="00106C9B">
        <w:rPr>
          <w:rStyle w:val="FootnoteReference"/>
          <w:rFonts w:cs="B Lotus"/>
          <w:b/>
          <w:sz w:val="36"/>
          <w:szCs w:val="27"/>
          <w:rtl/>
        </w:rPr>
        <w:footnoteReference w:id="270"/>
      </w:r>
      <w:r w:rsidRPr="00106C9B">
        <w:rPr>
          <w:rFonts w:cs="B Lotus"/>
          <w:b/>
          <w:sz w:val="36"/>
          <w:szCs w:val="27"/>
          <w:vertAlign w:val="superscript"/>
          <w:rtl/>
        </w:rPr>
        <w:t>)</w:t>
      </w:r>
      <w:r w:rsidRPr="00E42D93">
        <w:rPr>
          <w:rFonts w:cs="mylotus" w:hint="cs"/>
          <w:sz w:val="36"/>
          <w:szCs w:val="27"/>
          <w:rtl/>
        </w:rPr>
        <w:t xml:space="preserve">، وهذا تهديدٌ ليس من السهل </w:t>
      </w:r>
      <w:r w:rsidRPr="00E42D93">
        <w:rPr>
          <w:rFonts w:cs="mylotus"/>
          <w:sz w:val="36"/>
          <w:szCs w:val="27"/>
          <w:rtl/>
        </w:rPr>
        <w:t xml:space="preserve">- </w:t>
      </w:r>
      <w:r w:rsidRPr="00E42D93">
        <w:rPr>
          <w:rFonts w:cs="mylotus" w:hint="cs"/>
          <w:sz w:val="36"/>
          <w:szCs w:val="27"/>
          <w:rtl/>
        </w:rPr>
        <w:t>لو صحّت الرواية - عدم الاعتناء به.</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ب - في زيارة أمير المؤمنين ثواب بر الوالدين إضافة إلى ثواب الزيارة لأنه أبو الأئمّة.</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ج - لو عمل الإمام بذلك الأمر لخفَّف من الكراهة المشهورة لزيارات القبور، وعلى العكس من ذلك يشكلِّ امتناعُه عن الزيارة وامتناعُ الأئمّة من قبله ومن بعده دليلاً كبيراً على صحّة مذهب القائلين بعدم أهميّة ولا استحباب الزيارة!.</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د - إن زيارةَ الإمام الجواد قبرَ أمير المؤمنين عليّ </w:t>
      </w:r>
      <w:r w:rsidR="00F10F01" w:rsidRPr="00E42D93">
        <w:rPr>
          <w:rFonts w:cs="CTraditional Arabic" w:hint="cs"/>
          <w:sz w:val="36"/>
          <w:szCs w:val="27"/>
          <w:rtl/>
        </w:rPr>
        <w:t>؛</w:t>
      </w:r>
      <w:r w:rsidRPr="00E42D93">
        <w:rPr>
          <w:rFonts w:cs="mylotus" w:hint="cs"/>
          <w:sz w:val="36"/>
          <w:szCs w:val="27"/>
          <w:rtl/>
        </w:rPr>
        <w:t xml:space="preserve"> في النجف ستكون تصديقاً لصحة مكان المزار الذي اختاره هارون الرشيد اعتماداً على الحَدْسِ والظنِّ واستناداً إلى قول أحد الفلاحين حول موضع قبر مولى المتقين </w:t>
      </w:r>
      <w:r w:rsidR="00F10F01" w:rsidRPr="00E42D93">
        <w:rPr>
          <w:rFonts w:cs="CTraditional Arabic" w:hint="cs"/>
          <w:sz w:val="36"/>
          <w:szCs w:val="27"/>
          <w:rtl/>
        </w:rPr>
        <w:t>؛</w:t>
      </w:r>
      <w:r w:rsidRPr="00E42D93">
        <w:rPr>
          <w:rFonts w:cs="mylotus" w:hint="cs"/>
          <w:sz w:val="36"/>
          <w:szCs w:val="27"/>
          <w:rtl/>
        </w:rPr>
        <w:t>، فبنى عليه قبر عليّ الذي لم يوافق أكثر المؤرخين على صحة مكانه!!</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وعليه فلو أن الإمام الجواد قام بزيارة ذلك المزار العلوي لكان المأمون أول من يُسَرُّ بذلك ويمتنُّ له، لأن أبا المأمون - أي هارون - هو الذي وضع أساس ضريح النجف، هذا إضافة إلى أن ذلك سيكون دليلاً على صحة روايات فضائل الزيارة.</w:t>
      </w:r>
    </w:p>
    <w:p w:rsidR="00671FCD" w:rsidRPr="00E42D93" w:rsidRDefault="00671FCD" w:rsidP="006056BC">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إذن، عندما نجد أن حضرة الإمام الجواد </w:t>
      </w:r>
      <w:r w:rsidR="00F10F01" w:rsidRPr="00E42D93">
        <w:rPr>
          <w:rFonts w:cs="CTraditional Arabic" w:hint="cs"/>
          <w:sz w:val="36"/>
          <w:szCs w:val="27"/>
          <w:rtl/>
        </w:rPr>
        <w:t>؛</w:t>
      </w:r>
      <w:r w:rsidRPr="00E42D93">
        <w:rPr>
          <w:rFonts w:cs="mylotus" w:hint="cs"/>
          <w:sz w:val="36"/>
          <w:szCs w:val="27"/>
          <w:rtl/>
        </w:rPr>
        <w:t xml:space="preserve"> الذي كان يمتلك - أكثر بكثير من الأئمة قبله - إمكانية القيام بعمل كثير الثواب مثل زيارة قبور آبائه الكرام، والتي لها من الأجر - طبقاً للروايات المنسوبة إليه - ما يفوق ما رُوِيَ من ثواب الزيارة عن جميع الأئمّة، مثل ما نُسِبَ إليه من أن زيارة واحدة لحضرة الرضا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 xml:space="preserve"> </w:t>
      </w:r>
      <w:r w:rsidRPr="00E42D93">
        <w:rPr>
          <w:rFonts w:cs="mylotus" w:hint="cs"/>
          <w:sz w:val="36"/>
          <w:szCs w:val="27"/>
          <w:rtl/>
        </w:rPr>
        <w:t>- التي تعادل ألف حجّة في فيما نَقِل عن الإمام الرضا نفسه - تعادل فيما روي عن الإمام الجواد ألف ألف حجّة!</w:t>
      </w:r>
      <w:r w:rsidRPr="00106C9B">
        <w:rPr>
          <w:rFonts w:cs="B Lotus"/>
          <w:b/>
          <w:sz w:val="36"/>
          <w:szCs w:val="27"/>
          <w:vertAlign w:val="superscript"/>
          <w:rtl/>
        </w:rPr>
        <w:t>(</w:t>
      </w:r>
      <w:r w:rsidRPr="00106C9B">
        <w:rPr>
          <w:rStyle w:val="FootnoteReference"/>
          <w:rFonts w:cs="B Lotus"/>
          <w:b/>
          <w:sz w:val="36"/>
          <w:szCs w:val="27"/>
          <w:rtl/>
        </w:rPr>
        <w:footnoteReference w:id="271"/>
      </w:r>
      <w:r w:rsidRPr="00106C9B">
        <w:rPr>
          <w:rFonts w:cs="B Lotus"/>
          <w:b/>
          <w:sz w:val="36"/>
          <w:szCs w:val="27"/>
          <w:vertAlign w:val="superscript"/>
          <w:rtl/>
        </w:rPr>
        <w:t>)</w:t>
      </w:r>
      <w:r w:rsidRPr="00E42D93">
        <w:rPr>
          <w:rFonts w:cs="mylotus" w:hint="cs"/>
          <w:sz w:val="36"/>
          <w:szCs w:val="27"/>
          <w:rtl/>
        </w:rPr>
        <w:t xml:space="preserve">، ورغم ذلك لم يبادر هو إلى ذلك الأمر، فهذا يضع علامات استفهام كبيرة على كل تلك الروايات، بل إننا على يقين أن تلك الروايات إنما نُسِبَتْ إليه كَذِباً ولم ينطق بمثلها قط!. ومثلها كل الروايات التي نُسِبَتْ سواء إلى الإمام الجواد أو إلى سائر الأئمة - سلام الله عليهم - حول الثواب الجزيل والأجر العميم للزيارات، فهي موضوعة على ألسنتهم ولا صحة لها، كيف لا ولو صحَّت تلك الروايات فإن الأئمّة سيشملهم عندئذ - والعياذ بالله - قوله تعالى: </w:t>
      </w:r>
      <w:r w:rsidR="006056BC">
        <w:rPr>
          <w:rFonts w:ascii="QCF_BSML" w:hAnsi="QCF_BSML" w:cs="QCF_BSML"/>
          <w:color w:val="000000"/>
          <w:sz w:val="26"/>
          <w:szCs w:val="26"/>
          <w:rtl/>
        </w:rPr>
        <w:t xml:space="preserve">ﭽ </w:t>
      </w:r>
      <w:r w:rsidR="006056BC">
        <w:rPr>
          <w:rFonts w:ascii="QCF_P551" w:hAnsi="QCF_P551" w:cs="QCF_P551"/>
          <w:color w:val="000000"/>
          <w:sz w:val="26"/>
          <w:szCs w:val="26"/>
          <w:rtl/>
        </w:rPr>
        <w:t xml:space="preserve">ﮛ  ﮜ  ﮝ  ﮞ     ﮟ  ﮠ  ﮡ  ﮢ  </w:t>
      </w:r>
      <w:r w:rsidR="006056BC">
        <w:rPr>
          <w:rFonts w:ascii="QCF_BSML" w:hAnsi="QCF_BSML" w:cs="QCF_BSML"/>
          <w:color w:val="000000"/>
          <w:sz w:val="26"/>
          <w:szCs w:val="26"/>
          <w:rtl/>
        </w:rPr>
        <w:t>ﭼ</w:t>
      </w:r>
      <w:r w:rsidR="006056BC">
        <w:rPr>
          <w:rFonts w:ascii="Arial" w:hAnsi="Arial" w:cs="Arial"/>
          <w:color w:val="000000"/>
          <w:sz w:val="18"/>
          <w:szCs w:val="18"/>
        </w:rPr>
        <w:t xml:space="preserve"> </w:t>
      </w:r>
      <w:r w:rsidRPr="00E42D93">
        <w:rPr>
          <w:rFonts w:cs="mylotus" w:hint="cs"/>
          <w:sz w:val="36"/>
          <w:szCs w:val="27"/>
          <w:rtl/>
        </w:rPr>
        <w:t>(</w:t>
      </w:r>
      <w:r w:rsidRPr="00E42D93">
        <w:rPr>
          <w:rFonts w:cs="mylotus"/>
          <w:sz w:val="36"/>
          <w:szCs w:val="27"/>
          <w:rtl/>
        </w:rPr>
        <w:t>الصف</w:t>
      </w:r>
      <w:r w:rsidRPr="00E42D93">
        <w:rPr>
          <w:rFonts w:cs="mylotus" w:hint="cs"/>
          <w:sz w:val="36"/>
          <w:szCs w:val="27"/>
          <w:rtl/>
        </w:rPr>
        <w:t>/</w:t>
      </w:r>
      <w:r w:rsidRPr="00E42D93">
        <w:rPr>
          <w:rFonts w:cs="mylotus"/>
          <w:sz w:val="36"/>
          <w:szCs w:val="27"/>
          <w:rtl/>
        </w:rPr>
        <w:t>2)</w:t>
      </w:r>
      <w:r w:rsidRPr="00E42D93">
        <w:rPr>
          <w:rFonts w:cs="mylotus" w:hint="cs"/>
          <w:sz w:val="36"/>
          <w:szCs w:val="27"/>
          <w:rtl/>
        </w:rPr>
        <w:t xml:space="preserve">، ونحن لا يمكننا أبداً أن نعتقد بمثل هذا في حق أولئك الأئمة الكرام والهداة العظام سلامُ الله عليهم أجمعين. </w:t>
      </w:r>
    </w:p>
    <w:p w:rsidR="00671FCD" w:rsidRPr="00E42D93" w:rsidRDefault="00671FCD" w:rsidP="002C4D0B">
      <w:pPr>
        <w:widowControl w:val="0"/>
        <w:spacing w:line="228" w:lineRule="auto"/>
        <w:ind w:firstLine="340"/>
        <w:jc w:val="both"/>
        <w:rPr>
          <w:rFonts w:cs="mylotus" w:hint="cs"/>
          <w:sz w:val="36"/>
          <w:szCs w:val="27"/>
          <w:rtl/>
        </w:rPr>
      </w:pPr>
      <w:r w:rsidRPr="00E42D93">
        <w:rPr>
          <w:rFonts w:cs="mylotus" w:hint="cs"/>
          <w:sz w:val="36"/>
          <w:szCs w:val="27"/>
          <w:rtl/>
        </w:rPr>
        <w:t>والحاصل أن ثمَّةَ حقيقةً هامَّةً ذات دلالاتٍ كبيرةٍ تسترعي انتباه كلِّ مُنْصفٍ هي أنه لو تتبعنا كل التواريخ الموثَّقة لا</w:t>
      </w:r>
      <w:r w:rsidRPr="00E42D93">
        <w:rPr>
          <w:rFonts w:cs="Times New Roman" w:hint="cs"/>
          <w:sz w:val="36"/>
          <w:szCs w:val="27"/>
          <w:rtl/>
        </w:rPr>
        <w:t> </w:t>
      </w:r>
      <w:r w:rsidRPr="00E42D93">
        <w:rPr>
          <w:rFonts w:cs="mylotus" w:hint="cs"/>
          <w:sz w:val="36"/>
          <w:szCs w:val="27"/>
          <w:rtl/>
        </w:rPr>
        <w:t xml:space="preserve">يمكننا أن نجد أيَّ خبرٍ يَذْكُرُ سفر أيِّ إمام لزيارة مرقد أي إمام آخر من الأئمة عليهم السلام! أما ما رُويَ من زيارة الإمام الصادق </w:t>
      </w:r>
      <w:r w:rsidR="00F10F01" w:rsidRPr="00E42D93">
        <w:rPr>
          <w:rFonts w:cs="CTraditional Arabic" w:hint="cs"/>
          <w:sz w:val="36"/>
          <w:szCs w:val="27"/>
          <w:rtl/>
        </w:rPr>
        <w:t>؛</w:t>
      </w:r>
      <w:r w:rsidRPr="00E42D93">
        <w:rPr>
          <w:rFonts w:cs="mylotus" w:hint="cs"/>
          <w:sz w:val="36"/>
          <w:szCs w:val="27"/>
          <w:rtl/>
        </w:rPr>
        <w:t xml:space="preserve"> لقبر أمير المؤمنين </w:t>
      </w:r>
      <w:r w:rsidR="00F10F01" w:rsidRPr="00E42D93">
        <w:rPr>
          <w:rFonts w:cs="CTraditional Arabic" w:hint="cs"/>
          <w:sz w:val="36"/>
          <w:szCs w:val="27"/>
          <w:rtl/>
        </w:rPr>
        <w:t>؛</w:t>
      </w:r>
      <w:r w:rsidRPr="00E42D93">
        <w:rPr>
          <w:rFonts w:cs="mylotus" w:hint="cs"/>
          <w:sz w:val="36"/>
          <w:szCs w:val="27"/>
          <w:rtl/>
        </w:rPr>
        <w:t xml:space="preserve"> فسنبين في الصفحات التالية من هذا الكتاب ضعف تلك الرواية ووَهَنِهَا.</w:t>
      </w:r>
    </w:p>
    <w:p w:rsidR="00697278" w:rsidRPr="00E42D93" w:rsidRDefault="00697278" w:rsidP="002C4D0B">
      <w:pPr>
        <w:widowControl w:val="0"/>
        <w:spacing w:line="228" w:lineRule="auto"/>
        <w:ind w:firstLine="340"/>
        <w:jc w:val="both"/>
        <w:rPr>
          <w:rFonts w:cs="mylotus"/>
          <w:sz w:val="36"/>
          <w:szCs w:val="27"/>
          <w:rtl/>
        </w:rPr>
        <w:sectPr w:rsidR="00697278" w:rsidRPr="00E42D93" w:rsidSect="00494A7D">
          <w:headerReference w:type="default" r:id="rId60"/>
          <w:footnotePr>
            <w:numRestart w:val="eachPage"/>
          </w:footnotePr>
          <w:type w:val="oddPage"/>
          <w:pgSz w:w="11907" w:h="16840" w:code="9"/>
          <w:pgMar w:top="2552" w:right="2268" w:bottom="2552" w:left="2268" w:header="2552" w:footer="2552" w:gutter="0"/>
          <w:cols w:space="708"/>
          <w:titlePg/>
          <w:bidi/>
          <w:rtlGutter/>
          <w:docGrid w:linePitch="360"/>
        </w:sectPr>
      </w:pPr>
    </w:p>
    <w:p w:rsidR="00671FCD" w:rsidRPr="00E42D93" w:rsidRDefault="00671FCD" w:rsidP="00671FCD">
      <w:pPr>
        <w:pStyle w:val="a0"/>
        <w:rPr>
          <w:rFonts w:hint="cs"/>
          <w:rtl/>
        </w:rPr>
      </w:pPr>
      <w:bookmarkStart w:id="128" w:name="_Toc195088989"/>
      <w:bookmarkStart w:id="129" w:name="_Toc290775513"/>
      <w:r w:rsidRPr="00E42D93">
        <w:rPr>
          <w:rtl/>
          <w:lang w:bidi="ar-SA"/>
        </w:rPr>
        <w:t>3</w:t>
      </w:r>
      <w:r w:rsidRPr="00E42D93">
        <w:rPr>
          <w:rFonts w:hint="cs"/>
          <w:rtl/>
        </w:rPr>
        <w:t>- حلُّ إشْكَالٍ ورَفْعُ مُعْضِلَةٍ</w:t>
      </w:r>
      <w:bookmarkEnd w:id="128"/>
      <w:bookmarkEnd w:id="129"/>
    </w:p>
    <w:p w:rsidR="00671FCD" w:rsidRPr="00E42D93" w:rsidRDefault="00671FCD" w:rsidP="002C4D0B">
      <w:pPr>
        <w:widowControl w:val="0"/>
        <w:spacing w:line="228" w:lineRule="auto"/>
        <w:jc w:val="both"/>
        <w:rPr>
          <w:rFonts w:cs="mylotus" w:hint="cs"/>
          <w:sz w:val="36"/>
          <w:szCs w:val="27"/>
          <w:rtl/>
        </w:rPr>
      </w:pPr>
      <w:r w:rsidRPr="00E42D93">
        <w:rPr>
          <w:rFonts w:cs="mylotus" w:hint="cs"/>
          <w:sz w:val="36"/>
          <w:szCs w:val="27"/>
          <w:rtl/>
        </w:rPr>
        <w:t>تبيَّن من الأدلة العقلة والنقلية التي أوردناها، أن مسالة زيارة المراقد التي اتَّسعت وكَثُرَ الاهتمامُ بها في هذه الأمة إلى هذا الحد الذي ظن فيه أكثر الناس أنها من الواجبات الدينية الأساسية، وأنها ركنٌ هامٌّ من أركان الإسلام!، لا تستند في الواقع إلى أي أصل من أصول الدين، بل إن كثيراً مما يحف بها ويحصل خلالها هو من البدع المحرَّمة!!.</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ولعل القارئ الكريم يتساءل: إذن فما قصَّة كل تلك الروايات والأحاديث الموجودة في كتب الفريقين الشيعة والسنة حول الزيارة؟؟ وكيف قامت كل تلك المزارات والأضرحة المنتشرة اليوم في البلدان الإسلامية والمبنيّة على قبور الأموات وأصبحت تأتيها قوافل الزوار من الشرق والغرب ومن كل حدب وصوب، منهم من يقيم حولها ويعتكف بها، ومنهم من يتردَّد إليها في كل فصل ومناسبة؟! وما الذي أدى إلى انتشار كل هذه الكتب والرسائل المتعلقة بالزيارات وآدابها التي حررها علماءٌ أعلامٌ؟! إلى الحد الذي قد يمكننا أن نستخرج فيه من كتب الشيعة الإمامية فقط، أمثال كتاب </w:t>
      </w:r>
      <w:r w:rsidRPr="00E42D93">
        <w:rPr>
          <w:rFonts w:cs="mylotus" w:hint="eastAsia"/>
          <w:sz w:val="36"/>
          <w:szCs w:val="27"/>
          <w:rtl/>
        </w:rPr>
        <w:t>«</w:t>
      </w:r>
      <w:r w:rsidRPr="00E42D93">
        <w:rPr>
          <w:rFonts w:cs="mylotus" w:hint="cs"/>
          <w:b/>
          <w:bCs/>
          <w:sz w:val="36"/>
          <w:szCs w:val="27"/>
          <w:rtl/>
        </w:rPr>
        <w:t>كامل الزيارات</w:t>
      </w:r>
      <w:r w:rsidRPr="00E42D93">
        <w:rPr>
          <w:rFonts w:cs="mylotus" w:hint="eastAsia"/>
          <w:sz w:val="36"/>
          <w:szCs w:val="27"/>
          <w:rtl/>
        </w:rPr>
        <w:t>»</w:t>
      </w:r>
      <w:r w:rsidRPr="00E42D93">
        <w:rPr>
          <w:rFonts w:cs="mylotus" w:hint="cs"/>
          <w:sz w:val="36"/>
          <w:szCs w:val="27"/>
          <w:rtl/>
        </w:rPr>
        <w:t xml:space="preserve"> لابن قولويه القمِّي</w:t>
      </w:r>
      <w:r w:rsidRPr="00106C9B">
        <w:rPr>
          <w:rFonts w:cs="B Lotus"/>
          <w:b/>
          <w:sz w:val="36"/>
          <w:szCs w:val="27"/>
          <w:vertAlign w:val="superscript"/>
          <w:rtl/>
        </w:rPr>
        <w:t>(</w:t>
      </w:r>
      <w:r w:rsidRPr="00106C9B">
        <w:rPr>
          <w:rStyle w:val="FootnoteReference"/>
          <w:rFonts w:cs="B Lotus"/>
          <w:b/>
          <w:sz w:val="36"/>
          <w:szCs w:val="27"/>
          <w:rtl/>
        </w:rPr>
        <w:footnoteReference w:id="272"/>
      </w:r>
      <w:r w:rsidRPr="00106C9B">
        <w:rPr>
          <w:rFonts w:cs="B Lotus"/>
          <w:b/>
          <w:sz w:val="36"/>
          <w:szCs w:val="27"/>
          <w:vertAlign w:val="superscript"/>
          <w:rtl/>
        </w:rPr>
        <w:t>)</w:t>
      </w:r>
      <w:r w:rsidRPr="00E42D93">
        <w:rPr>
          <w:rFonts w:cs="mylotus" w:hint="cs"/>
          <w:sz w:val="36"/>
          <w:szCs w:val="27"/>
          <w:rtl/>
        </w:rPr>
        <w:t xml:space="preserve"> وكتاب </w:t>
      </w:r>
      <w:r w:rsidRPr="00E42D93">
        <w:rPr>
          <w:rFonts w:cs="mylotus" w:hint="eastAsia"/>
          <w:sz w:val="36"/>
          <w:szCs w:val="27"/>
          <w:rtl/>
        </w:rPr>
        <w:t>«</w:t>
      </w:r>
      <w:r w:rsidRPr="00E42D93">
        <w:rPr>
          <w:rFonts w:cs="mylotus" w:hint="cs"/>
          <w:b/>
          <w:bCs/>
          <w:sz w:val="36"/>
          <w:szCs w:val="27"/>
          <w:rtl/>
        </w:rPr>
        <w:t>الكافي</w:t>
      </w:r>
      <w:r w:rsidRPr="00E42D93">
        <w:rPr>
          <w:rFonts w:cs="mylotus" w:hint="eastAsia"/>
          <w:sz w:val="36"/>
          <w:szCs w:val="27"/>
          <w:rtl/>
        </w:rPr>
        <w:t>»</w:t>
      </w:r>
      <w:r w:rsidRPr="00E42D93">
        <w:rPr>
          <w:rFonts w:cs="mylotus" w:hint="cs"/>
          <w:sz w:val="36"/>
          <w:szCs w:val="27"/>
          <w:rtl/>
        </w:rPr>
        <w:t xml:space="preserve"> للشيخ محمد بن يعقوب الكُلَيْنِيّ</w:t>
      </w:r>
      <w:r w:rsidRPr="00106C9B">
        <w:rPr>
          <w:rFonts w:cs="B Lotus"/>
          <w:b/>
          <w:sz w:val="36"/>
          <w:szCs w:val="27"/>
          <w:vertAlign w:val="superscript"/>
          <w:rtl/>
        </w:rPr>
        <w:t>(</w:t>
      </w:r>
      <w:r w:rsidRPr="00106C9B">
        <w:rPr>
          <w:rStyle w:val="FootnoteReference"/>
          <w:rFonts w:cs="B Lotus"/>
          <w:b/>
          <w:sz w:val="36"/>
          <w:szCs w:val="27"/>
          <w:rtl/>
        </w:rPr>
        <w:footnoteReference w:id="273"/>
      </w:r>
      <w:r w:rsidRPr="00106C9B">
        <w:rPr>
          <w:rFonts w:cs="B Lotus"/>
          <w:b/>
          <w:sz w:val="36"/>
          <w:szCs w:val="27"/>
          <w:vertAlign w:val="superscript"/>
          <w:rtl/>
        </w:rPr>
        <w:t>)</w:t>
      </w:r>
      <w:r w:rsidRPr="00E42D93">
        <w:rPr>
          <w:rFonts w:cs="mylotus" w:hint="cs"/>
          <w:sz w:val="36"/>
          <w:szCs w:val="27"/>
          <w:rtl/>
        </w:rPr>
        <w:t xml:space="preserve"> وكُتُب </w:t>
      </w:r>
      <w:r w:rsidRPr="00E42D93">
        <w:rPr>
          <w:rFonts w:cs="mylotus" w:hint="eastAsia"/>
          <w:sz w:val="36"/>
          <w:szCs w:val="27"/>
          <w:rtl/>
        </w:rPr>
        <w:t>«</w:t>
      </w:r>
      <w:r w:rsidRPr="00E42D93">
        <w:rPr>
          <w:rFonts w:cs="mylotus" w:hint="cs"/>
          <w:b/>
          <w:bCs/>
          <w:sz w:val="36"/>
          <w:szCs w:val="27"/>
          <w:rtl/>
        </w:rPr>
        <w:t>تهذيب</w:t>
      </w:r>
      <w:r w:rsidRPr="00E42D93">
        <w:rPr>
          <w:rFonts w:cs="mylotus" w:hint="cs"/>
          <w:sz w:val="36"/>
          <w:szCs w:val="27"/>
          <w:rtl/>
        </w:rPr>
        <w:t xml:space="preserve"> </w:t>
      </w:r>
      <w:r w:rsidRPr="00E42D93">
        <w:rPr>
          <w:rFonts w:cs="mylotus" w:hint="cs"/>
          <w:b/>
          <w:bCs/>
          <w:sz w:val="36"/>
          <w:szCs w:val="27"/>
          <w:rtl/>
        </w:rPr>
        <w:t>الأحكام</w:t>
      </w:r>
      <w:r w:rsidRPr="00E42D93">
        <w:rPr>
          <w:rFonts w:cs="mylotus" w:hint="eastAsia"/>
          <w:sz w:val="36"/>
          <w:szCs w:val="27"/>
          <w:rtl/>
        </w:rPr>
        <w:t>»</w:t>
      </w:r>
      <w:r w:rsidRPr="00E42D93">
        <w:rPr>
          <w:rFonts w:cs="mylotus" w:hint="cs"/>
          <w:sz w:val="36"/>
          <w:szCs w:val="27"/>
          <w:rtl/>
        </w:rPr>
        <w:t xml:space="preserve"> و</w:t>
      </w:r>
      <w:r w:rsidRPr="00E42D93">
        <w:rPr>
          <w:rFonts w:cs="mylotus" w:hint="eastAsia"/>
          <w:sz w:val="36"/>
          <w:szCs w:val="27"/>
          <w:rtl/>
        </w:rPr>
        <w:t>«</w:t>
      </w:r>
      <w:r w:rsidRPr="00E42D93">
        <w:rPr>
          <w:rFonts w:cs="mylotus" w:hint="cs"/>
          <w:b/>
          <w:bCs/>
          <w:sz w:val="36"/>
          <w:szCs w:val="27"/>
          <w:rtl/>
        </w:rPr>
        <w:t>الاستبصار</w:t>
      </w:r>
      <w:r w:rsidRPr="00E42D93">
        <w:rPr>
          <w:rFonts w:cs="mylotus" w:hint="eastAsia"/>
          <w:sz w:val="36"/>
          <w:szCs w:val="27"/>
          <w:rtl/>
        </w:rPr>
        <w:t>»</w:t>
      </w:r>
      <w:r w:rsidRPr="00E42D93">
        <w:rPr>
          <w:rFonts w:cs="mylotus" w:hint="cs"/>
          <w:sz w:val="36"/>
          <w:szCs w:val="27"/>
          <w:rtl/>
        </w:rPr>
        <w:t xml:space="preserve"> و</w:t>
      </w:r>
      <w:r w:rsidRPr="00E42D93">
        <w:rPr>
          <w:rStyle w:val="LotusLinotype143"/>
          <w:rFonts w:cs="mylotus" w:hint="eastAsia"/>
          <w:sz w:val="36"/>
          <w:szCs w:val="27"/>
          <w:rtl/>
        </w:rPr>
        <w:t>«</w:t>
      </w:r>
      <w:r w:rsidRPr="00E42D93">
        <w:rPr>
          <w:rStyle w:val="LotusLinotype141"/>
          <w:rFonts w:cs="mylotus" w:hint="cs"/>
          <w:sz w:val="36"/>
          <w:szCs w:val="27"/>
          <w:rtl/>
        </w:rPr>
        <w:t>مصباح المتهجِّد</w:t>
      </w:r>
      <w:r w:rsidRPr="00E42D93">
        <w:rPr>
          <w:rStyle w:val="LotusLinotype143"/>
          <w:rFonts w:cs="mylotus" w:hint="eastAsia"/>
          <w:sz w:val="36"/>
          <w:szCs w:val="27"/>
          <w:rtl/>
        </w:rPr>
        <w:t>»</w:t>
      </w:r>
      <w:r w:rsidRPr="00E42D93">
        <w:rPr>
          <w:rStyle w:val="LotusLinotype143"/>
          <w:rFonts w:cs="mylotus" w:hint="cs"/>
          <w:sz w:val="36"/>
          <w:szCs w:val="27"/>
          <w:rtl/>
        </w:rPr>
        <w:t xml:space="preserve"> للشيخ أبي جعفر الطوسي</w:t>
      </w:r>
      <w:r w:rsidRPr="00106C9B">
        <w:rPr>
          <w:rStyle w:val="LotusLinotype143"/>
          <w:rFonts w:cs="B Lotus"/>
          <w:b/>
          <w:sz w:val="36"/>
          <w:szCs w:val="27"/>
          <w:vertAlign w:val="superscript"/>
          <w:rtl/>
        </w:rPr>
        <w:t>(</w:t>
      </w:r>
      <w:r w:rsidRPr="00106C9B">
        <w:rPr>
          <w:rStyle w:val="FootnoteReference"/>
          <w:rFonts w:cs="B Lotus"/>
          <w:b/>
          <w:sz w:val="36"/>
          <w:szCs w:val="27"/>
          <w:rtl/>
        </w:rPr>
        <w:footnoteReference w:id="274"/>
      </w:r>
      <w:r w:rsidRPr="00106C9B">
        <w:rPr>
          <w:rStyle w:val="LotusLinotype143"/>
          <w:rFonts w:cs="B Lotus"/>
          <w:b/>
          <w:sz w:val="36"/>
          <w:szCs w:val="27"/>
          <w:vertAlign w:val="superscript"/>
          <w:rtl/>
        </w:rPr>
        <w:t>)</w:t>
      </w:r>
      <w:r w:rsidRPr="00E42D93">
        <w:rPr>
          <w:rStyle w:val="LotusLinotype143"/>
          <w:rFonts w:cs="mylotus" w:hint="cs"/>
          <w:sz w:val="36"/>
          <w:szCs w:val="27"/>
          <w:rtl/>
        </w:rPr>
        <w:t>،</w:t>
      </w:r>
      <w:r w:rsidRPr="00E42D93">
        <w:rPr>
          <w:rFonts w:cs="mylotus" w:hint="cs"/>
          <w:sz w:val="36"/>
          <w:szCs w:val="27"/>
          <w:rtl/>
        </w:rPr>
        <w:t xml:space="preserve"> وسائر الرسائل والصحائف قرابة ألف حديث ورواية حول ثواب الزيارة وآداب الدخول إلى المشاهد والمزارات ونصوص وأدعية الزيارات المتعددة والتي يتضمن بعضها عبارات مثل: «</w:t>
      </w:r>
      <w:r w:rsidRPr="00E42D93">
        <w:rPr>
          <w:rFonts w:cs="mylotus" w:hint="cs"/>
          <w:b/>
          <w:bCs/>
          <w:sz w:val="36"/>
          <w:szCs w:val="27"/>
          <w:rtl/>
        </w:rPr>
        <w:t>السلام على عين الله الناظرة ويده الباسطة!</w:t>
      </w:r>
      <w:r w:rsidRPr="00E42D93">
        <w:rPr>
          <w:rFonts w:cs="mylotus" w:hint="cs"/>
          <w:sz w:val="36"/>
          <w:szCs w:val="27"/>
          <w:rtl/>
        </w:rPr>
        <w:t xml:space="preserve">»، والتي جعلت حضرة آية الله العظمى (!) السيد أبو الفضل النبوي يستند إليها في كتابه </w:t>
      </w:r>
      <w:r w:rsidRPr="00E42D93">
        <w:rPr>
          <w:rFonts w:cs="mylotus" w:hint="eastAsia"/>
          <w:sz w:val="36"/>
          <w:szCs w:val="27"/>
          <w:rtl/>
        </w:rPr>
        <w:t>«</w:t>
      </w:r>
      <w:r w:rsidRPr="00E42D93">
        <w:rPr>
          <w:rFonts w:cs="mylotus" w:hint="cs"/>
          <w:b/>
          <w:bCs/>
          <w:sz w:val="36"/>
          <w:szCs w:val="27"/>
          <w:rtl/>
        </w:rPr>
        <w:t>اُمرايِ هستي</w:t>
      </w:r>
      <w:r w:rsidRPr="00E42D93">
        <w:rPr>
          <w:rFonts w:cs="mylotus" w:hint="eastAsia"/>
          <w:sz w:val="36"/>
          <w:szCs w:val="27"/>
          <w:rtl/>
        </w:rPr>
        <w:t>»</w:t>
      </w:r>
      <w:r w:rsidRPr="00E42D93">
        <w:rPr>
          <w:rFonts w:cs="mylotus" w:hint="cs"/>
          <w:sz w:val="36"/>
          <w:szCs w:val="27"/>
          <w:rtl/>
        </w:rPr>
        <w:t xml:space="preserve"> (أي «</w:t>
      </w:r>
      <w:r w:rsidRPr="00E42D93">
        <w:rPr>
          <w:rFonts w:cs="mylotus" w:hint="cs"/>
          <w:b/>
          <w:bCs/>
          <w:sz w:val="36"/>
          <w:szCs w:val="27"/>
          <w:rtl/>
        </w:rPr>
        <w:t>أمراء الكون</w:t>
      </w:r>
      <w:r w:rsidRPr="00E42D93">
        <w:rPr>
          <w:rFonts w:cs="mylotus" w:hint="cs"/>
          <w:sz w:val="36"/>
          <w:szCs w:val="27"/>
          <w:rtl/>
        </w:rPr>
        <w:t xml:space="preserve">»!!) ليثبت الولاية التكوينية للأئمة عليهم السلام! فهل من الممكن أن يكون كل هذا الكلام لغواً وباطلاً؟! </w:t>
      </w:r>
    </w:p>
    <w:p w:rsidR="00671FCD" w:rsidRPr="00E42D93" w:rsidRDefault="00671FCD" w:rsidP="002C4D0B">
      <w:pPr>
        <w:widowControl w:val="0"/>
        <w:spacing w:line="228" w:lineRule="auto"/>
        <w:ind w:firstLine="340"/>
        <w:jc w:val="both"/>
        <w:rPr>
          <w:rFonts w:cs="mylotus" w:hint="cs"/>
          <w:sz w:val="36"/>
          <w:szCs w:val="27"/>
          <w:rtl/>
        </w:rPr>
      </w:pPr>
      <w:r w:rsidRPr="00E42D93">
        <w:rPr>
          <w:rFonts w:cs="mylotus" w:hint="cs"/>
          <w:sz w:val="36"/>
          <w:szCs w:val="27"/>
          <w:rtl/>
        </w:rPr>
        <w:t>لذا سنقوم - بعون الله تعالى - في هذه الرسالة المختصرة بتوضيح هذه القضية إلى حدِّ الإمكان، فنقول وبالله التوفيق:</w:t>
      </w:r>
    </w:p>
    <w:p w:rsidR="00671FCD" w:rsidRPr="00E42D93" w:rsidRDefault="00671FCD" w:rsidP="002C4D0B">
      <w:pPr>
        <w:widowControl w:val="0"/>
        <w:spacing w:line="228" w:lineRule="auto"/>
        <w:ind w:firstLine="340"/>
        <w:jc w:val="both"/>
        <w:rPr>
          <w:rFonts w:cs="mylotus" w:hint="cs"/>
          <w:sz w:val="36"/>
          <w:szCs w:val="27"/>
          <w:rtl/>
        </w:rPr>
      </w:pPr>
      <w:r w:rsidRPr="00E42D93">
        <w:rPr>
          <w:rFonts w:cs="mylotus" w:hint="cs"/>
          <w:sz w:val="36"/>
          <w:szCs w:val="27"/>
          <w:rtl/>
        </w:rPr>
        <w:t xml:space="preserve">أولاً يجب أن نشير إلى نقطة مهمة هي أنه لا ينبغي أن نصاب بالهلع لكثرة الأحاديث والكتب والرسائل التي كتبت في هذا الباب أو في أي موضوع آخر، لأن كلَّ مَنْ له إلمام وشغل بالكتب والرسائل وله خبرة بالروايات والأحاديث والأخبار، يعلم أن كثيراً من هذه الكتب لا يستحق الالتفات إليه بل أفضل خدمة نقدمها للبشرية وللإسلام هي أن نرميها في عرض البحر!!. كما لا أهمية لكثرة الأحاديث وغزارتها في بعض المواضيع لأنه لا بد من عرض كل هذه الروايات على الدلائل القرآنية والعقلية والحسية والتاريخية فإذا خالفتها تأكد لنا أنها روايات لا أساس لها من الصحة مهما كَثُرَت! </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ولا يخفى عليك أيها القارئ الحصيف أنَّه لو صَحَّتْ مئات الأحاديث التي رُوِيَتْ حول زيارات المراقد لكان أهم قبر يستحق أن تُطَبَّقَ عليه هو القبر الشريف المنَوَّر لنبيِّ الله </w:t>
      </w:r>
      <w:r w:rsidR="00F10F01" w:rsidRPr="00E42D93">
        <w:rPr>
          <w:rFonts w:ascii="AGA Arabesque" w:hAnsi="AGA Arabesque" w:cs="CTraditional Arabic" w:hint="cs"/>
          <w:sz w:val="36"/>
          <w:szCs w:val="27"/>
          <w:rtl/>
        </w:rPr>
        <w:t>ص</w:t>
      </w:r>
      <w:r w:rsidRPr="00E42D93">
        <w:rPr>
          <w:rFonts w:cs="mylotus" w:hint="cs"/>
          <w:sz w:val="36"/>
          <w:szCs w:val="27"/>
          <w:rtl/>
        </w:rPr>
        <w:t xml:space="preserve">، والذي ذكر الشيعة والسنة في كتبهم أحاديث عديدة حول فضل زيارته! هذا في حين أننا أثبتنا بالدلائل النقلية والتاريخية والعقلية أن قبر رسول الله </w:t>
      </w:r>
      <w:r w:rsidRPr="00E42D93">
        <w:rPr>
          <w:rStyle w:val="LotusLinotype14"/>
          <w:rFonts w:ascii="Lotus Linotype" w:hAnsi="Lotus Linotype" w:cs="mylotus" w:hint="cs"/>
          <w:sz w:val="36"/>
          <w:szCs w:val="27"/>
          <w:rtl/>
        </w:rPr>
        <w:t>صَلَّى اللهُ عَلَيْهِ وَآلِهِ</w:t>
      </w:r>
      <w:r w:rsidRPr="00E42D93">
        <w:rPr>
          <w:rFonts w:cs="mylotus" w:hint="cs"/>
          <w:sz w:val="36"/>
          <w:szCs w:val="27"/>
          <w:rtl/>
        </w:rPr>
        <w:t xml:space="preserve"> لم يكن مزاراً أي لم يكن الصحابة الكبار يترددون إليه أو يشدون رحالهم إليه لزيارته حتى قرابة قرن كامل بعد رحلته </w:t>
      </w:r>
      <w:r w:rsidR="00F10F01" w:rsidRPr="00E42D93">
        <w:rPr>
          <w:rFonts w:ascii="AGA Arabesque" w:hAnsi="AGA Arabesque" w:cs="CTraditional Arabic" w:hint="cs"/>
          <w:sz w:val="36"/>
          <w:szCs w:val="27"/>
          <w:rtl/>
        </w:rPr>
        <w:t>ص</w:t>
      </w:r>
      <w:r w:rsidRPr="00E42D93">
        <w:rPr>
          <w:rFonts w:cs="mylotus" w:hint="cs"/>
          <w:sz w:val="36"/>
          <w:szCs w:val="27"/>
          <w:rtl/>
        </w:rPr>
        <w:t>، فضلاً عن السفر لزيارة أضرحة أخرى لأئمّة أو أولياء صالحين.</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وبالتالي فإذا لم يكن قبرُ رسول الله مزاراً للمسلمين في صدر الإسلام بل كان أصحابُ النبيِّ الأخيار وأحفاده من أهل بيته الكرام ينهَوْنَ بعض العوام الذين لا</w:t>
      </w:r>
      <w:r w:rsidRPr="00E42D93">
        <w:rPr>
          <w:rFonts w:cs="Times New Roman" w:hint="cs"/>
          <w:sz w:val="36"/>
          <w:szCs w:val="27"/>
          <w:rtl/>
        </w:rPr>
        <w:t> </w:t>
      </w:r>
      <w:r w:rsidRPr="00E42D93">
        <w:rPr>
          <w:rFonts w:cs="mylotus" w:hint="cs"/>
          <w:sz w:val="36"/>
          <w:szCs w:val="27"/>
          <w:rtl/>
        </w:rPr>
        <w:t>اطلاع لهم على أحكام الإسلام عن المجيء الخاص إلى ناحية قبره للسلام عليه، ويعلمونهم السلام عليه من أماكنهم، فأي اعتبار إذن لتلك الأحاديث الواردة في هذا الموضوع؟ أفلا يدل ذلك على أنها من الأخبار الدخيلة التي طرأت على الإسلام؟؟.</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وكلُّنا يعلم أن الإسلام لم يبقَ محصوراً في المكان الذي ظهر فيه (مكة والمدينة)، بل وصل بفضل الله وببركة جهود مسلمي صدر الإسلام إلى أقصى نقاط المعمورة، وخضعت له بلدان العالم في الشرق والغرب - والتي كان لها عادات وآداب وسنن دينية واجتماعية نابعة من حضارتها الخاصة -، ومن جملة ذلك كان في بعض البلدان ذات الحضارة، في تلك الأيام، احترامٌ كبيرٌ للأموات، فكانوا يبنون على قبور العظماء أبنيةً خاصّةً، كما كان الحال في مصر مثلاً التي يوجد فيها كثيرٌ من مقابر الملوك، وما الأهرامات الثلاث التي بُنيت فوق قبور الفراعنة إلا دليل واضح على مدى اهتمامهم بقبور عظمائهم، وكذلك نجد في أطراف إيران قبور </w:t>
      </w:r>
      <w:r w:rsidRPr="00E42D93">
        <w:rPr>
          <w:rFonts w:cs="mylotus"/>
          <w:sz w:val="36"/>
          <w:szCs w:val="27"/>
          <w:rtl/>
          <w:lang w:bidi="ar-SY"/>
        </w:rPr>
        <w:t>«</w:t>
      </w:r>
      <w:r w:rsidRPr="00E42D93">
        <w:rPr>
          <w:rFonts w:cs="mylotus" w:hint="cs"/>
          <w:sz w:val="36"/>
          <w:szCs w:val="27"/>
          <w:rtl/>
          <w:lang w:bidi="ar-SY"/>
        </w:rPr>
        <w:t>كورش الكبير</w:t>
      </w:r>
      <w:r w:rsidRPr="00E42D93">
        <w:rPr>
          <w:rFonts w:cs="mylotus"/>
          <w:sz w:val="36"/>
          <w:szCs w:val="27"/>
          <w:rtl/>
          <w:lang w:bidi="ar-SY"/>
        </w:rPr>
        <w:t>»</w:t>
      </w:r>
      <w:r w:rsidRPr="00E42D93">
        <w:rPr>
          <w:rFonts w:cs="mylotus" w:hint="cs"/>
          <w:sz w:val="36"/>
          <w:szCs w:val="27"/>
          <w:rtl/>
          <w:lang w:bidi="ar-SY"/>
        </w:rPr>
        <w:t xml:space="preserve"> و</w:t>
      </w:r>
      <w:r w:rsidRPr="00E42D93">
        <w:rPr>
          <w:rFonts w:cs="mylotus"/>
          <w:sz w:val="36"/>
          <w:szCs w:val="27"/>
          <w:rtl/>
          <w:lang w:bidi="ar-SY"/>
        </w:rPr>
        <w:t>«</w:t>
      </w:r>
      <w:r w:rsidRPr="00E42D93">
        <w:rPr>
          <w:rFonts w:cs="mylotus" w:hint="cs"/>
          <w:sz w:val="36"/>
          <w:szCs w:val="27"/>
          <w:rtl/>
          <w:lang w:bidi="ar-SY"/>
        </w:rPr>
        <w:t>داريوش</w:t>
      </w:r>
      <w:r w:rsidRPr="00E42D93">
        <w:rPr>
          <w:rFonts w:cs="mylotus"/>
          <w:sz w:val="36"/>
          <w:szCs w:val="27"/>
          <w:rtl/>
          <w:lang w:bidi="ar-SY"/>
        </w:rPr>
        <w:t>»</w:t>
      </w:r>
      <w:r w:rsidRPr="00E42D93">
        <w:rPr>
          <w:rFonts w:cs="mylotus" w:hint="cs"/>
          <w:sz w:val="36"/>
          <w:szCs w:val="27"/>
          <w:rtl/>
          <w:lang w:bidi="ar-SY"/>
        </w:rPr>
        <w:t xml:space="preserve"> و</w:t>
      </w:r>
      <w:r w:rsidRPr="00E42D93">
        <w:rPr>
          <w:rFonts w:cs="mylotus"/>
          <w:sz w:val="36"/>
          <w:szCs w:val="27"/>
          <w:rtl/>
          <w:lang w:bidi="ar-SY"/>
        </w:rPr>
        <w:t>«</w:t>
      </w:r>
      <w:r w:rsidRPr="00E42D93">
        <w:rPr>
          <w:rFonts w:cs="mylotus" w:hint="cs"/>
          <w:sz w:val="36"/>
          <w:szCs w:val="27"/>
          <w:rtl/>
          <w:lang w:bidi="ar-SY"/>
        </w:rPr>
        <w:t>بازرقاد</w:t>
      </w:r>
      <w:r w:rsidRPr="00E42D93">
        <w:rPr>
          <w:rFonts w:cs="mylotus"/>
          <w:sz w:val="36"/>
          <w:szCs w:val="27"/>
          <w:rtl/>
          <w:lang w:bidi="ar-SY"/>
        </w:rPr>
        <w:t>»</w:t>
      </w:r>
      <w:r w:rsidRPr="00E42D93">
        <w:rPr>
          <w:rFonts w:cs="mylotus" w:hint="cs"/>
          <w:sz w:val="36"/>
          <w:szCs w:val="27"/>
          <w:rtl/>
          <w:lang w:bidi="ar-SY"/>
        </w:rPr>
        <w:t xml:space="preserve"> و</w:t>
      </w:r>
      <w:r w:rsidRPr="00E42D93">
        <w:rPr>
          <w:rFonts w:cs="mylotus"/>
          <w:sz w:val="36"/>
          <w:szCs w:val="27"/>
          <w:rtl/>
          <w:lang w:bidi="ar-SY"/>
        </w:rPr>
        <w:t>«</w:t>
      </w:r>
      <w:r w:rsidRPr="00E42D93">
        <w:rPr>
          <w:rFonts w:cs="mylotus" w:hint="cs"/>
          <w:sz w:val="36"/>
          <w:szCs w:val="27"/>
          <w:rtl/>
          <w:lang w:bidi="ar-SY"/>
        </w:rPr>
        <w:t>كوردختر</w:t>
      </w:r>
      <w:r w:rsidRPr="00E42D93">
        <w:rPr>
          <w:rFonts w:cs="mylotus"/>
          <w:sz w:val="36"/>
          <w:szCs w:val="27"/>
          <w:rtl/>
          <w:lang w:bidi="ar-SY"/>
        </w:rPr>
        <w:t>»</w:t>
      </w:r>
      <w:r w:rsidRPr="00E42D93">
        <w:rPr>
          <w:rFonts w:cs="mylotus" w:hint="cs"/>
          <w:sz w:val="36"/>
          <w:szCs w:val="27"/>
          <w:rtl/>
          <w:lang w:bidi="ar-SY"/>
        </w:rPr>
        <w:t xml:space="preserve"> وسائر تلك الآثار التي ما نشأت إلا من الاهتمام بالأموات وتعظيمهم، وفي الحجاز نفسه كان عرب الجاهلية المشركين يؤمنون بقدرات كبيرة وتأثير للأموات السابقين، والظاهر أن أحد علل النهي عن زيارات القبور في بدء الدعوة هو هذه العقيدة الجاهلية الفاسدة التي تتصور أن بعض الأموات السابقين لهم قدرة وإحاطة وتصرف في أحوال الأحياء، وقد سعى الإسلام بكل قوة للقضاء على هذه العقائد ومحو آثار الجاهلية الخاطئة.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ولكننا نرى أنه بعد غروب شمس النبوَّة بدأت آثار الجاهلية تعود تدريجيّاً إلى الحياة من جديد، خاصَّةً بعد اختلاط المسلمين بشعوب الأمم المفتوحة التي كانت تتفوَّق عليهم في العراقة والمدنية ولاسيما في عهد العباسيين عندما أصبحت الدولة والخلافة الإسلامية تحت تصرُّف نبلاء العجم وأشراف إيران! فانتقل كثيرٌ من العادات والآداب والتقاليد الإيرانية تدريجياً إلى المسلمين وراجت بينهم بوصفها آداباً إسلامية!، ومن جملة ذلك آداب وسنن تجهيز الأموات مثل تشييع جنائز الأشراف برفع الرايات والأعلام وضرب الطبول والمزامير وبناء الأضرحة وإشعال المصابيح وغير ذلك من التقاليد. وبهذا سرت مسألة أهمية زيارة الأموات إلى المسلمين وبدأت تزدهر.</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فَعِلَّةُ ذلك الانتشار الواسع لموضوع زيارات القبور إذن هي بكل بساطة تقليد المسلمين لسنن وآداب الشعوب غير الإسلامية واتباعها والتأثر بها.</w:t>
      </w:r>
    </w:p>
    <w:p w:rsidR="00671FCD" w:rsidRPr="00E42D93" w:rsidRDefault="00671FCD" w:rsidP="002C4D0B">
      <w:pPr>
        <w:widowControl w:val="0"/>
        <w:spacing w:line="228" w:lineRule="auto"/>
        <w:ind w:firstLine="340"/>
        <w:jc w:val="both"/>
        <w:rPr>
          <w:rFonts w:cs="mylotus" w:hint="cs"/>
          <w:sz w:val="36"/>
          <w:szCs w:val="27"/>
          <w:rtl/>
        </w:rPr>
      </w:pPr>
      <w:r w:rsidRPr="00E42D93">
        <w:rPr>
          <w:rFonts w:cs="mylotus" w:hint="cs"/>
          <w:sz w:val="36"/>
          <w:szCs w:val="27"/>
          <w:rtl/>
          <w:lang w:bidi="ar-SY"/>
        </w:rPr>
        <w:t>ولكن يجب أن نبحث لماذا جاءت في كتب الحديث وكتب الزيارات كل تلك الأحاديث في ثواب وفضيلة زيارات الأموات، وهذا هو الهدف الأصلي من تأليف هذه الرسالة خاصة أنه في مذهب الشيعة أصبحت زيارات المراقد والقبور من أهم وأكبر العبادات إلى درجة طغت فيها من ناحية الثواب والاهتمام بها على سائر العبادات الأخرى!!.</w:t>
      </w:r>
    </w:p>
    <w:p w:rsidR="00697278" w:rsidRPr="00E42D93" w:rsidRDefault="00697278" w:rsidP="002C4D0B">
      <w:pPr>
        <w:widowControl w:val="0"/>
        <w:spacing w:line="228" w:lineRule="auto"/>
        <w:ind w:firstLine="340"/>
        <w:jc w:val="both"/>
        <w:rPr>
          <w:rFonts w:cs="mylotus"/>
          <w:sz w:val="36"/>
          <w:szCs w:val="27"/>
          <w:rtl/>
        </w:rPr>
        <w:sectPr w:rsidR="00697278" w:rsidRPr="00E42D93" w:rsidSect="00494A7D">
          <w:headerReference w:type="default" r:id="rId61"/>
          <w:footnotePr>
            <w:numRestart w:val="eachPage"/>
          </w:footnotePr>
          <w:type w:val="oddPage"/>
          <w:pgSz w:w="11907" w:h="16840" w:code="9"/>
          <w:pgMar w:top="2552" w:right="2268" w:bottom="2552" w:left="2268" w:header="2552" w:footer="2552" w:gutter="0"/>
          <w:cols w:space="708"/>
          <w:titlePg/>
          <w:bidi/>
          <w:rtlGutter/>
          <w:docGrid w:linePitch="360"/>
        </w:sectPr>
      </w:pPr>
    </w:p>
    <w:p w:rsidR="00671FCD" w:rsidRPr="00E42D93" w:rsidRDefault="00671FCD" w:rsidP="00671FCD">
      <w:pPr>
        <w:pStyle w:val="a0"/>
        <w:rPr>
          <w:rFonts w:hint="cs"/>
          <w:rtl/>
        </w:rPr>
      </w:pPr>
      <w:bookmarkStart w:id="130" w:name="_Toc195088990"/>
      <w:bookmarkStart w:id="131" w:name="_Toc290775514"/>
      <w:r w:rsidRPr="00E42D93">
        <w:rPr>
          <w:rtl/>
          <w:lang w:bidi="ar-SA"/>
        </w:rPr>
        <w:t>4-</w:t>
      </w:r>
      <w:r w:rsidRPr="00E42D93">
        <w:rPr>
          <w:rFonts w:hint="cs"/>
          <w:rtl/>
        </w:rPr>
        <w:t xml:space="preserve"> علّة الاهتمام الزائد بالزيارات ووضع الأحاديث في فضائلها</w:t>
      </w:r>
      <w:bookmarkEnd w:id="130"/>
      <w:bookmarkEnd w:id="131"/>
    </w:p>
    <w:p w:rsidR="00671FCD" w:rsidRPr="00E42D93" w:rsidRDefault="00671FCD" w:rsidP="002C4D0B">
      <w:pPr>
        <w:widowControl w:val="0"/>
        <w:autoSpaceDE w:val="0"/>
        <w:autoSpaceDN w:val="0"/>
        <w:adjustRightInd w:val="0"/>
        <w:spacing w:line="228" w:lineRule="auto"/>
        <w:jc w:val="both"/>
        <w:rPr>
          <w:rFonts w:cs="mylotus" w:hint="cs"/>
          <w:sz w:val="36"/>
          <w:szCs w:val="27"/>
          <w:rtl/>
          <w:lang w:bidi="ar-SY"/>
        </w:rPr>
      </w:pPr>
      <w:r w:rsidRPr="00E42D93">
        <w:rPr>
          <w:rFonts w:cs="mylotus" w:hint="cs"/>
          <w:sz w:val="36"/>
          <w:szCs w:val="27"/>
          <w:rtl/>
          <w:lang w:bidi="ar-SY"/>
        </w:rPr>
        <w:t>يمكننا أن نجمل علّة الاهتما</w:t>
      </w:r>
      <w:r w:rsidRPr="00E42D93">
        <w:rPr>
          <w:rFonts w:cs="mylotus" w:hint="eastAsia"/>
          <w:sz w:val="36"/>
          <w:szCs w:val="27"/>
          <w:rtl/>
          <w:lang w:bidi="ar-SY"/>
        </w:rPr>
        <w:t>م</w:t>
      </w:r>
      <w:r w:rsidRPr="00E42D93">
        <w:rPr>
          <w:rFonts w:cs="mylotus" w:hint="cs"/>
          <w:sz w:val="36"/>
          <w:szCs w:val="27"/>
          <w:rtl/>
          <w:lang w:bidi="ar-SY"/>
        </w:rPr>
        <w:t xml:space="preserve"> الزائد بزيارات مراقد الأئمّة والأولياء، لدينا معشر الشيعة الإمامية، بالأمرين التاليين:</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1 - لقد كان لسياسة الشيعة دورٌ هامٌّ في أمر الدين ومسألة الزيارة. وعلّة ذلك أنَّ تلك الفئة من الصحابة الذين كانوا من مؤيدي حضرة أمير المؤمنين علي بن أبي طالب </w:t>
      </w:r>
      <w:r w:rsidR="00F10F01" w:rsidRPr="00E42D93">
        <w:rPr>
          <w:rFonts w:cs="CTraditional Arabic" w:hint="cs"/>
          <w:sz w:val="36"/>
          <w:szCs w:val="27"/>
          <w:rtl/>
          <w:lang w:bidi="ar-SY"/>
        </w:rPr>
        <w:t>؛</w:t>
      </w:r>
      <w:r w:rsidRPr="00E42D93">
        <w:rPr>
          <w:rFonts w:cs="mylotus" w:hint="cs"/>
          <w:sz w:val="36"/>
          <w:szCs w:val="27"/>
          <w:rtl/>
          <w:lang w:bidi="ar-SY"/>
        </w:rPr>
        <w:t xml:space="preserve"> في أواخر حياة رسول الله والذين كانوا يرونه أفضل الصحابة وأولاهم بالخلافة، اضطروا هم ومن آمن بفكرتهم من أتباع وشيعة أمير المؤمنين، بعد استلام معاوية الحكمَ عقب صلح الإمام الحسن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cs="mylotus" w:hint="cs"/>
          <w:sz w:val="36"/>
          <w:szCs w:val="27"/>
          <w:rtl/>
          <w:lang w:bidi="ar-SY"/>
        </w:rPr>
        <w:t xml:space="preserve"> إلى التخفّي والاستتار نظراً لما وقع عليهم من ملاحقات واضطهاد، ولم تُكَلَّل محاولات نقل الحكم من بني أميَّة إلى آل عليٍّ بالنجاح إلى أن وقعت فاجعة كربلاء الدموية الأليمة، فلجأ من بقي من شيعة أهل البيت من معارضي أعداء الحكومة الأموية، والذين لم يكونوا جميعاً على مستوىً كبير من العلم والتقوى، بل كان كثيرٌ منهم من الأصدقاء الجهلاء، إلى السعي إلى إضعاف الأمويين عن طريق إقناع الناس بعدم مشروعية حكومتهم وتحريض الناس ضد بني أمية عن طريق نشر فضائل الإمام علي والإمامين الحسن والحسين عليهم السلام والتي كانت لا تزال مستقرة في صدور بقية أصحاب رسول الله كالبحر الزخّار هذا من جهة، وقد تسربت من هذا الطريق بعض الأخبار الموضوعة التي وضعها بعض المتحمّسين، ومن الجهة الأخرى قاموا بذكر آلام ومصائب آل عليٍّ الأبرار التي تعرّضوا لها على أيدي الظلمة من بني أمية لا سيما شهادة سيد الأحرار الحسين بن علي عليهما السلام، وهنا أيضاً لم يُقَصِّر بعض الغلاة من وضع الأخبار في هذا المجال، إلى أن دالت دولة بني أمية على أيدي بني العباس الذين أوقعوا من الظلم على آل عليٍّ ما فاق ظلم بني أميّة لهم! فاستمرَّت - نتيجةً لذلك - تلك الطريقة، أي ذكر ظلم المخالفين ومصائب أهل البيت عليهم السلام وبيان فضائل العترة الكثيرة، ومن البديهي أن مثل هذه الأعمال (أي الزيارات وقراءة المراثي وإقامة المآتم ومجالس العزاء) تلعب دوراً كبيراً في تحميس الناس وإثارتهم، فلا غرابة أن نجد أن سوق وضع الأخبار والأحاديث في ثواب الزيارات وفي الأجر الجزيل لمن يقيم أو يحضر مراثي ومآتم آل البيت يروج ويزدهر، وتُنْسَبُ في هذا المجال أحاديث وروايات كثيرة إلى أئمة آل البيت عليهم السلام! لأن ذلك من شأنه أن يؤثِّر كثيراً في الناس وإن كان تأثيراً مؤقتاً سريع الزوال!.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ولعلَّ بعض القرّاء الكرام يستبعد أن يقوم بعض المتدينين المحبين لآل الرسول بوضع الأحاديث على ألسنة الأئمة، ولكن كل من له اطلاع جيد على تاريخ الحديث الشريف وسيرته يعلم أن مثل هذا الأمر سهلٌ بالنسبة إلى أصحاب الأهواء السياسية الجامحة الذين يسعون لتحقيق مصالح مبدئهم الذي يوقنون بصحَّته، وهذا ما سيطلع عليه القارئ فيما يلي إن شاء الله.</w:t>
      </w:r>
    </w:p>
    <w:p w:rsidR="00671FCD" w:rsidRPr="00E42D93" w:rsidRDefault="00671FCD" w:rsidP="003D7DFD">
      <w:pPr>
        <w:widowControl w:val="0"/>
        <w:autoSpaceDE w:val="0"/>
        <w:autoSpaceDN w:val="0"/>
        <w:adjustRightInd w:val="0"/>
        <w:spacing w:line="228" w:lineRule="auto"/>
        <w:ind w:firstLine="340"/>
        <w:jc w:val="both"/>
        <w:rPr>
          <w:rFonts w:ascii="Lotus Linotype" w:hAnsi="Lotus Linotype" w:cs="mylotus" w:hint="cs"/>
          <w:sz w:val="36"/>
          <w:szCs w:val="27"/>
          <w:rtl/>
          <w:lang w:bidi="ar-SY"/>
        </w:rPr>
      </w:pPr>
      <w:r w:rsidRPr="00E42D93">
        <w:rPr>
          <w:rFonts w:cs="mylotus" w:hint="cs"/>
          <w:sz w:val="36"/>
          <w:szCs w:val="27"/>
          <w:rtl/>
          <w:lang w:bidi="ar-SY"/>
        </w:rPr>
        <w:t xml:space="preserve">2 - أما العلّة الثانية المؤثّرة في وضع مثل هذه الأحاديث (أحاديث المناقب وفضائل الزيارات وثواب المآتم...الخ) فهي عداوة بعض المتظاهرين بالإسلام الباطنية لهذا الدين الحنيف ولتعاليم القرآن الحقَّة وكراهيتهم لحقائق الإسلام وأحكامه، والتي دفعتهم إلى السعي لتخريبه من الداخل بوضع الأحاديث الكاذبة. وتفصيل ذلك أن القرآن الكريم كان نوراً أشع من نور الربوبية واعتبر الإنسان رهين أعماله فقال: </w:t>
      </w:r>
      <w:r w:rsidR="006056BC">
        <w:rPr>
          <w:rFonts w:ascii="QCF_BSML" w:hAnsi="QCF_BSML" w:cs="QCF_BSML"/>
          <w:color w:val="000000"/>
          <w:sz w:val="26"/>
          <w:szCs w:val="26"/>
          <w:rtl/>
        </w:rPr>
        <w:t xml:space="preserve">ﭽ </w:t>
      </w:r>
      <w:r w:rsidR="006056BC">
        <w:rPr>
          <w:rFonts w:ascii="QCF_P524" w:hAnsi="QCF_P524" w:cs="QCF_P524"/>
          <w:color w:val="000000"/>
          <w:sz w:val="26"/>
          <w:szCs w:val="26"/>
          <w:rtl/>
        </w:rPr>
        <w:t xml:space="preserve">ﮔ    ﮕ  ﮖ  ﮗ   ﮘ </w:t>
      </w:r>
      <w:r w:rsidR="006056BC">
        <w:rPr>
          <w:rFonts w:ascii="QCF_BSML" w:hAnsi="QCF_BSML" w:cs="QCF_BSML"/>
          <w:color w:val="000000"/>
          <w:sz w:val="26"/>
          <w:szCs w:val="26"/>
          <w:rtl/>
        </w:rPr>
        <w:t>ﭼ</w:t>
      </w:r>
      <w:r w:rsidRPr="00E42D93">
        <w:rPr>
          <w:rFonts w:cs="mylotus"/>
          <w:sz w:val="36"/>
          <w:szCs w:val="27"/>
          <w:rtl/>
          <w:lang w:bidi="ar-SY"/>
        </w:rPr>
        <w:t xml:space="preserve"> (الطور</w:t>
      </w:r>
      <w:r w:rsidRPr="00E42D93">
        <w:rPr>
          <w:rFonts w:cs="mylotus" w:hint="cs"/>
          <w:sz w:val="36"/>
          <w:szCs w:val="27"/>
          <w:rtl/>
          <w:lang w:bidi="ar-SY"/>
        </w:rPr>
        <w:t>/</w:t>
      </w:r>
      <w:r w:rsidRPr="00E42D93">
        <w:rPr>
          <w:rFonts w:cs="mylotus"/>
          <w:sz w:val="36"/>
          <w:szCs w:val="27"/>
          <w:rtl/>
          <w:lang w:bidi="ar-SY"/>
        </w:rPr>
        <w:t>21)</w:t>
      </w:r>
      <w:r w:rsidRPr="00E42D93">
        <w:rPr>
          <w:rFonts w:cs="mylotus" w:hint="cs"/>
          <w:sz w:val="36"/>
          <w:szCs w:val="27"/>
          <w:rtl/>
          <w:lang w:bidi="ar-SY"/>
        </w:rPr>
        <w:t xml:space="preserve">. وقال: </w:t>
      </w:r>
      <w:r w:rsidR="006056BC">
        <w:rPr>
          <w:rFonts w:ascii="QCF_BSML" w:hAnsi="QCF_BSML" w:cs="QCF_BSML"/>
          <w:color w:val="000000"/>
          <w:sz w:val="26"/>
          <w:szCs w:val="26"/>
          <w:rtl/>
        </w:rPr>
        <w:t>ﭽ</w:t>
      </w:r>
      <w:r w:rsidR="006056BC">
        <w:rPr>
          <w:rFonts w:ascii="QCF_P599" w:hAnsi="QCF_P599" w:cs="QCF_P599"/>
          <w:color w:val="000000"/>
          <w:sz w:val="26"/>
          <w:szCs w:val="26"/>
          <w:rtl/>
        </w:rPr>
        <w:t xml:space="preserve">ﮇ  ﮈ  ﮉ  ﮊ  ﮋ   ﮌ  ﮍ  ﮎ  ﮏ  ﮐ  ﮑ  ﮒ  ﮓ   ﮔ   </w:t>
      </w:r>
      <w:r w:rsidR="006056BC">
        <w:rPr>
          <w:rFonts w:ascii="QCF_BSML" w:hAnsi="QCF_BSML" w:cs="QCF_BSML"/>
          <w:color w:val="000000"/>
          <w:sz w:val="26"/>
          <w:szCs w:val="26"/>
          <w:rtl/>
        </w:rPr>
        <w:t>ﭼ</w:t>
      </w:r>
      <w:r w:rsidR="006056BC">
        <w:rPr>
          <w:rFonts w:ascii="Arial" w:hAnsi="Arial" w:cs="Arial"/>
          <w:color w:val="000000"/>
          <w:sz w:val="18"/>
          <w:szCs w:val="18"/>
        </w:rPr>
        <w:t xml:space="preserve"> </w:t>
      </w:r>
      <w:r w:rsidRPr="00E42D93">
        <w:rPr>
          <w:rFonts w:ascii="Lotus Linotype" w:hAnsi="Lotus Linotype" w:cs="mylotus"/>
          <w:sz w:val="36"/>
          <w:szCs w:val="27"/>
          <w:rtl/>
          <w:lang w:bidi="ar-SY"/>
        </w:rPr>
        <w:t>(الزلزلة</w:t>
      </w:r>
      <w:r w:rsidRPr="00E42D93">
        <w:rPr>
          <w:rFonts w:ascii="Lotus Linotype" w:hAnsi="Lotus Linotype" w:cs="mylotus" w:hint="cs"/>
          <w:sz w:val="36"/>
          <w:szCs w:val="27"/>
          <w:rtl/>
          <w:lang w:bidi="ar-SY"/>
        </w:rPr>
        <w:t xml:space="preserve">/8 - </w:t>
      </w:r>
      <w:r w:rsidR="006056BC">
        <w:rPr>
          <w:rFonts w:ascii="Lotus Linotype" w:hAnsi="Lotus Linotype" w:cs="mylotus" w:hint="cs"/>
          <w:sz w:val="36"/>
          <w:szCs w:val="27"/>
          <w:rtl/>
          <w:lang w:bidi="ar-SY"/>
        </w:rPr>
        <w:t>7</w:t>
      </w:r>
      <w:r w:rsidRPr="00E42D93">
        <w:rPr>
          <w:rFonts w:ascii="Lotus Linotype" w:hAnsi="Lotus Linotype"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ومثل هذه الدقّة في الحساب لم تكن ترُقْ لزنادقةٍ كانوا يرغبون أن تبقى أبواب الشهوات أمامهم مُشْرَعَة، وأن تُتاح لهم ملذَّات الدنيا بلا رقيب ولا سؤال ولا</w:t>
      </w:r>
      <w:r w:rsidRPr="00E42D93">
        <w:rPr>
          <w:rFonts w:cs="Times New Roman" w:hint="cs"/>
          <w:sz w:val="36"/>
          <w:szCs w:val="27"/>
          <w:rtl/>
          <w:lang w:bidi="ar-SY"/>
        </w:rPr>
        <w:t> </w:t>
      </w:r>
      <w:r w:rsidRPr="00E42D93">
        <w:rPr>
          <w:rFonts w:cs="mylotus" w:hint="cs"/>
          <w:sz w:val="36"/>
          <w:szCs w:val="27"/>
          <w:rtl/>
          <w:lang w:bidi="ar-SY"/>
        </w:rPr>
        <w:t>محاسبة دقيقة يوم القيامة، فكان لزاماً عليهم أن يخترعوا طرقاً تبرِّر نجاة الإنسان - مهما عمل - من شدة عذاب اليوم العظيم، وتؤمّنه من مخاطر يوم الحسرة والندامة، بل تُغدق عليه الحورَ والقصورَ في جنان الخلد والرضوان ولو كانت صحائف أعماله سوداء!.</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 مثل هذه الرغبات أوجدت وضّاعين يضعون أحاديثَ تجعل الفاجرين والفاسقين يتمتَّعون بنعمة الشفاعة وتجعل هذه النعمة متاحةً لمن يتوسل ويتضرع أمام مرقد إمامٍ مُتَوَفَّى أو ولِيٍّ مَيِّتٍ أو لمن يزور قبر إمام ويدعو عنده ببعض الكلمات غير المفهومة باسم دعاء مأثور، فيصبح بذلك مسلوب العيوب مغفور الذنوب، ويرتاح بمجرَّد قيامه بمثل هذه الأعمال المبتدعة من تجشُّم عناء العبادات ورعاية أحكام الحلال والحرام ويدخل في نهاية المطاف بكل عزة واحترام في جنة الرضوان!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lang w:bidi="ar-SY"/>
        </w:rPr>
        <w:t>وفي الواقع لقد ابتدأ ظهور مثل هذه الأحاديث التي كان الوضّاعون - الذين لا</w:t>
      </w:r>
      <w:r w:rsidRPr="00E42D93">
        <w:rPr>
          <w:rFonts w:cs="Times New Roman" w:hint="cs"/>
          <w:sz w:val="36"/>
          <w:szCs w:val="27"/>
          <w:rtl/>
          <w:lang w:bidi="ar-SY"/>
        </w:rPr>
        <w:t> </w:t>
      </w:r>
      <w:r w:rsidRPr="00E42D93">
        <w:rPr>
          <w:rFonts w:cs="mylotus" w:hint="cs"/>
          <w:sz w:val="36"/>
          <w:szCs w:val="27"/>
          <w:rtl/>
          <w:lang w:bidi="ar-SY"/>
        </w:rPr>
        <w:t xml:space="preserve">شك في نفاقهم وعداوتهم الباطنية للإسلام وكراهتهم لما أنزل الله من أحكام - يفترونها دفعاً لأوامر القرآن ونواهيه، منذ زمن رسول الله </w:t>
      </w:r>
      <w:r w:rsidR="00F10F01" w:rsidRPr="00E42D93">
        <w:rPr>
          <w:rFonts w:cs="CTraditional Arabic" w:hint="cs"/>
          <w:sz w:val="36"/>
          <w:szCs w:val="27"/>
          <w:rtl/>
          <w:lang w:bidi="ar-SY"/>
        </w:rPr>
        <w:t>ص</w:t>
      </w:r>
      <w:r w:rsidRPr="00E42D93">
        <w:rPr>
          <w:rFonts w:cs="mylotus" w:hint="cs"/>
          <w:sz w:val="36"/>
          <w:szCs w:val="27"/>
          <w:rtl/>
          <w:lang w:bidi="ar-SY"/>
        </w:rPr>
        <w:t xml:space="preserve"> مما دعا رسول الله إلى أن يقوم ويحذر الناس من هذا الخطر، كما نقل عنه ذلك أمير المؤمنين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حين قال: «</w:t>
      </w:r>
      <w:r w:rsidRPr="00E42D93">
        <w:rPr>
          <w:rFonts w:cs="mylotus"/>
          <w:b/>
          <w:bCs/>
          <w:sz w:val="36"/>
          <w:szCs w:val="27"/>
          <w:rtl/>
          <w:lang w:bidi="ar-SY"/>
        </w:rPr>
        <w:t xml:space="preserve">لقَدْ كُذِبَ عَلَى رَسُولِ الله - </w:t>
      </w:r>
      <w:r w:rsidR="00F10F01" w:rsidRPr="00E42D93">
        <w:rPr>
          <w:rFonts w:cs="CTraditional Arabic"/>
          <w:b/>
          <w:sz w:val="36"/>
          <w:szCs w:val="27"/>
          <w:rtl/>
          <w:lang w:bidi="ar-SY"/>
        </w:rPr>
        <w:t>ص</w:t>
      </w:r>
      <w:r w:rsidRPr="00E42D93">
        <w:rPr>
          <w:rFonts w:cs="mylotus"/>
          <w:b/>
          <w:bCs/>
          <w:sz w:val="36"/>
          <w:szCs w:val="27"/>
          <w:rtl/>
          <w:lang w:bidi="ar-SY"/>
        </w:rPr>
        <w:t xml:space="preserve"> - عَلَى عَهْدِهِ حَتَّى قَامَ خَطِيباً فَقَالَ: مَنْ كَذَبَ عَلَيَّ مُتَعَمِّداً فَلْيَتَبَوَّأْ مَقْعَدَهُ مِنَ النَّارِ.</w:t>
      </w:r>
      <w:r w:rsidRPr="00E42D93">
        <w:rPr>
          <w:rFonts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275"/>
      </w:r>
      <w:r w:rsidRPr="00106C9B">
        <w:rPr>
          <w:rFonts w:cs="B Lotus"/>
          <w:b/>
          <w:sz w:val="36"/>
          <w:szCs w:val="27"/>
          <w:vertAlign w:val="superscript"/>
          <w:rtl/>
          <w:lang w:bidi="ar-SY"/>
        </w:rPr>
        <w:t>)</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ولكن أصحاب رسول الله الأخيار </w:t>
      </w:r>
      <w:r w:rsidR="00F10F01" w:rsidRPr="00E42D93">
        <w:rPr>
          <w:rFonts w:cs="CTraditional Arabic" w:hint="cs"/>
          <w:sz w:val="27"/>
          <w:szCs w:val="27"/>
          <w:rtl/>
          <w:lang w:bidi="fa-IR"/>
        </w:rPr>
        <w:t>ش</w:t>
      </w:r>
      <w:r w:rsidRPr="00E42D93">
        <w:rPr>
          <w:rFonts w:cs="mylotus" w:hint="cs"/>
          <w:sz w:val="36"/>
          <w:szCs w:val="27"/>
          <w:rtl/>
        </w:rPr>
        <w:t xml:space="preserve"> كانوا لا يزالون منتشرين في البلاد فما كان أحد يجرؤ على بثِّ أحاديث ملفَّقة، لذا كان سوق الأحاديث الباطلة لا يزال كاسداً، لكنه بدأ يروج تدريجياً فيما بعد هروباً من تعاليم القرآن الصارمة، كما بيَّن ذلك سلمان المحمّدي فيما نقله عنه حضرة الإمام أبي جعفرٍ الباقر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 xml:space="preserve"> </w:t>
      </w:r>
      <w:r w:rsidRPr="00E42D93">
        <w:rPr>
          <w:rFonts w:cs="mylotus" w:hint="cs"/>
          <w:sz w:val="36"/>
          <w:szCs w:val="27"/>
          <w:rtl/>
        </w:rPr>
        <w:t>في الحديث التالي الذي أخرجه الكشي في رجاله فقال: «</w:t>
      </w:r>
      <w:r w:rsidRPr="00E42D93">
        <w:rPr>
          <w:rFonts w:cs="mylotus"/>
          <w:b/>
          <w:bCs/>
          <w:sz w:val="36"/>
          <w:szCs w:val="27"/>
          <w:rtl/>
        </w:rPr>
        <w:t>عن محمد بن حكيم، قال ذ</w:t>
      </w:r>
      <w:r w:rsidRPr="00E42D93">
        <w:rPr>
          <w:rFonts w:cs="mylotus" w:hint="cs"/>
          <w:b/>
          <w:bCs/>
          <w:sz w:val="36"/>
          <w:szCs w:val="27"/>
          <w:rtl/>
        </w:rPr>
        <w:t>ُ</w:t>
      </w:r>
      <w:r w:rsidRPr="00E42D93">
        <w:rPr>
          <w:rFonts w:cs="mylotus"/>
          <w:b/>
          <w:bCs/>
          <w:sz w:val="36"/>
          <w:szCs w:val="27"/>
          <w:rtl/>
        </w:rPr>
        <w:t>ك</w:t>
      </w:r>
      <w:r w:rsidRPr="00E42D93">
        <w:rPr>
          <w:rFonts w:cs="mylotus" w:hint="cs"/>
          <w:b/>
          <w:bCs/>
          <w:sz w:val="36"/>
          <w:szCs w:val="27"/>
          <w:rtl/>
        </w:rPr>
        <w:t>ِ</w:t>
      </w:r>
      <w:r w:rsidRPr="00E42D93">
        <w:rPr>
          <w:rFonts w:cs="mylotus"/>
          <w:b/>
          <w:bCs/>
          <w:sz w:val="36"/>
          <w:szCs w:val="27"/>
          <w:rtl/>
        </w:rPr>
        <w:t>ر</w:t>
      </w:r>
      <w:r w:rsidRPr="00E42D93">
        <w:rPr>
          <w:rFonts w:cs="mylotus" w:hint="cs"/>
          <w:b/>
          <w:bCs/>
          <w:sz w:val="36"/>
          <w:szCs w:val="27"/>
          <w:rtl/>
        </w:rPr>
        <w:t>َ</w:t>
      </w:r>
      <w:r w:rsidRPr="00E42D93">
        <w:rPr>
          <w:rFonts w:cs="mylotus"/>
          <w:b/>
          <w:bCs/>
          <w:sz w:val="36"/>
          <w:szCs w:val="27"/>
          <w:rtl/>
        </w:rPr>
        <w:t xml:space="preserve"> عند أبي جعفر </w:t>
      </w:r>
      <w:r w:rsidR="00F10F01" w:rsidRPr="00E42D93">
        <w:rPr>
          <w:rFonts w:ascii="AGA Arabesque" w:hAnsi="AGA Arabesque" w:cs="CTraditional Arabic"/>
          <w:sz w:val="36"/>
          <w:szCs w:val="27"/>
          <w:rtl/>
        </w:rPr>
        <w:t>؛</w:t>
      </w:r>
      <w:r w:rsidRPr="00E42D93">
        <w:rPr>
          <w:rFonts w:ascii="AGA Arabesque" w:hAnsi="AGA Arabesque" w:cs="mylotus"/>
          <w:sz w:val="36"/>
          <w:szCs w:val="27"/>
          <w:rtl/>
        </w:rPr>
        <w:t xml:space="preserve"> </w:t>
      </w:r>
      <w:r w:rsidRPr="00E42D93">
        <w:rPr>
          <w:rFonts w:cs="mylotus"/>
          <w:b/>
          <w:bCs/>
          <w:sz w:val="36"/>
          <w:szCs w:val="27"/>
          <w:rtl/>
        </w:rPr>
        <w:t>سلمان</w:t>
      </w:r>
      <w:r w:rsidRPr="00E42D93">
        <w:rPr>
          <w:rFonts w:cs="mylotus" w:hint="cs"/>
          <w:b/>
          <w:bCs/>
          <w:sz w:val="36"/>
          <w:szCs w:val="27"/>
          <w:rtl/>
        </w:rPr>
        <w:t>ُ</w:t>
      </w:r>
      <w:r w:rsidRPr="00E42D93">
        <w:rPr>
          <w:rFonts w:cs="mylotus"/>
          <w:b/>
          <w:bCs/>
          <w:sz w:val="36"/>
          <w:szCs w:val="27"/>
          <w:rtl/>
        </w:rPr>
        <w:t>، فقال ذلك سلمان</w:t>
      </w:r>
      <w:r w:rsidRPr="00E42D93">
        <w:rPr>
          <w:rFonts w:cs="mylotus" w:hint="cs"/>
          <w:b/>
          <w:bCs/>
          <w:sz w:val="36"/>
          <w:szCs w:val="27"/>
          <w:rtl/>
        </w:rPr>
        <w:t>ُ</w:t>
      </w:r>
      <w:r w:rsidRPr="00E42D93">
        <w:rPr>
          <w:rFonts w:cs="mylotus"/>
          <w:b/>
          <w:bCs/>
          <w:sz w:val="36"/>
          <w:szCs w:val="27"/>
          <w:rtl/>
        </w:rPr>
        <w:t xml:space="preserve"> المحمدي، إن سلمان من</w:t>
      </w:r>
      <w:r w:rsidRPr="00E42D93">
        <w:rPr>
          <w:rFonts w:cs="mylotus" w:hint="cs"/>
          <w:b/>
          <w:bCs/>
          <w:sz w:val="36"/>
          <w:szCs w:val="27"/>
          <w:rtl/>
        </w:rPr>
        <w:t>َّ</w:t>
      </w:r>
      <w:r w:rsidRPr="00E42D93">
        <w:rPr>
          <w:rFonts w:cs="mylotus"/>
          <w:b/>
          <w:bCs/>
          <w:sz w:val="36"/>
          <w:szCs w:val="27"/>
          <w:rtl/>
        </w:rPr>
        <w:t>ا أهل</w:t>
      </w:r>
      <w:r w:rsidRPr="00E42D93">
        <w:rPr>
          <w:rFonts w:cs="mylotus" w:hint="cs"/>
          <w:b/>
          <w:bCs/>
          <w:sz w:val="36"/>
          <w:szCs w:val="27"/>
          <w:rtl/>
        </w:rPr>
        <w:t>َ</w:t>
      </w:r>
      <w:r w:rsidRPr="00E42D93">
        <w:rPr>
          <w:rFonts w:cs="mylotus"/>
          <w:b/>
          <w:bCs/>
          <w:sz w:val="36"/>
          <w:szCs w:val="27"/>
          <w:rtl/>
        </w:rPr>
        <w:t xml:space="preserve"> البيت، إنه كان يقول للناس هربتم من القرآن إلى الأحاديث، وجدتم كتابا</w:t>
      </w:r>
      <w:r w:rsidRPr="00E42D93">
        <w:rPr>
          <w:rFonts w:cs="mylotus" w:hint="cs"/>
          <w:b/>
          <w:bCs/>
          <w:sz w:val="36"/>
          <w:szCs w:val="27"/>
          <w:rtl/>
        </w:rPr>
        <w:t>ً</w:t>
      </w:r>
      <w:r w:rsidRPr="00E42D93">
        <w:rPr>
          <w:rFonts w:cs="mylotus"/>
          <w:b/>
          <w:bCs/>
          <w:sz w:val="36"/>
          <w:szCs w:val="27"/>
          <w:rtl/>
        </w:rPr>
        <w:t xml:space="preserve"> رقيقا</w:t>
      </w:r>
      <w:r w:rsidRPr="00E42D93">
        <w:rPr>
          <w:rFonts w:cs="mylotus" w:hint="cs"/>
          <w:b/>
          <w:bCs/>
          <w:sz w:val="36"/>
          <w:szCs w:val="27"/>
          <w:rtl/>
        </w:rPr>
        <w:t>ً</w:t>
      </w:r>
      <w:r w:rsidRPr="00E42D93">
        <w:rPr>
          <w:rFonts w:cs="mylotus"/>
          <w:b/>
          <w:bCs/>
          <w:sz w:val="36"/>
          <w:szCs w:val="27"/>
          <w:rtl/>
        </w:rPr>
        <w:t xml:space="preserve"> حوسبتم فيه على النقير والقطمير والفتيل وحبة خردل فضاق ذلك عليكم وهربتم إلى الأحاديث التي اتسعت عليكم</w:t>
      </w:r>
      <w:r w:rsidRPr="00E42D93">
        <w:rPr>
          <w:rFonts w:cs="mylotus" w:hint="cs"/>
          <w:sz w:val="36"/>
          <w:szCs w:val="27"/>
          <w:rtl/>
        </w:rPr>
        <w:t>»</w:t>
      </w:r>
      <w:r w:rsidRPr="00106C9B">
        <w:rPr>
          <w:rFonts w:cs="B Lotus"/>
          <w:b/>
          <w:sz w:val="36"/>
          <w:szCs w:val="27"/>
          <w:vertAlign w:val="superscript"/>
          <w:rtl/>
        </w:rPr>
        <w:t>(</w:t>
      </w:r>
      <w:r w:rsidRPr="00106C9B">
        <w:rPr>
          <w:rStyle w:val="FootnoteReference"/>
          <w:rFonts w:cs="B Lotus"/>
          <w:b/>
          <w:sz w:val="36"/>
          <w:szCs w:val="27"/>
          <w:rtl/>
        </w:rPr>
        <w:footnoteReference w:id="276"/>
      </w:r>
      <w:r w:rsidRPr="00106C9B">
        <w:rPr>
          <w:rFonts w:cs="B Lotus"/>
          <w:b/>
          <w:sz w:val="36"/>
          <w:szCs w:val="27"/>
          <w:vertAlign w:val="superscript"/>
          <w:rtl/>
        </w:rPr>
        <w:t>)</w:t>
      </w:r>
      <w:r w:rsidRPr="00E42D93">
        <w:rPr>
          <w:rFonts w:cs="mylotus" w:hint="cs"/>
          <w:b/>
          <w:bCs/>
          <w:sz w:val="36"/>
          <w:szCs w:val="27"/>
          <w:rtl/>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هذا ورغم أن تدوين الأحاديث في بدء عهد بعثة رسول الله (</w:t>
      </w:r>
      <w:r w:rsidR="00F10F01" w:rsidRPr="00E42D93">
        <w:rPr>
          <w:rFonts w:ascii="AGA Arabesque" w:hAnsi="AGA Arabesque" w:cs="CTraditional Arabic" w:hint="cs"/>
          <w:sz w:val="36"/>
          <w:szCs w:val="27"/>
          <w:rtl/>
        </w:rPr>
        <w:t>ص</w:t>
      </w:r>
      <w:r w:rsidRPr="00E42D93">
        <w:rPr>
          <w:rFonts w:cs="mylotus" w:hint="cs"/>
          <w:sz w:val="36"/>
          <w:szCs w:val="27"/>
          <w:rtl/>
        </w:rPr>
        <w:t>) كان ممنوعاً خشية أن يختلط بالقرآن الكريم، ثم سُمح لأفراد قلَّة مثل عبد الله بن عمرو بن العاص - بناءً على بعض الروايات - أن يكتب ما كان يسمعه من رسول الله، واستمرّ التوقي من نقل وكتابة الحديث بعد رحلة النبي خشيةً من الصحابة أن يبدِّلوا عبارة أو كلمة من كلام رسول الله (</w:t>
      </w:r>
      <w:r w:rsidR="00F10F01" w:rsidRPr="00E42D93">
        <w:rPr>
          <w:rFonts w:ascii="AGA Arabesque" w:hAnsi="AGA Arabesque" w:cs="CTraditional Arabic" w:hint="cs"/>
          <w:sz w:val="36"/>
          <w:szCs w:val="27"/>
          <w:rtl/>
        </w:rPr>
        <w:t>ص</w:t>
      </w:r>
      <w:r w:rsidRPr="00E42D93">
        <w:rPr>
          <w:rFonts w:cs="mylotus" w:hint="cs"/>
          <w:sz w:val="36"/>
          <w:szCs w:val="27"/>
          <w:rtl/>
        </w:rPr>
        <w:t>) دون قصد</w:t>
      </w:r>
      <w:r w:rsidRPr="00106C9B">
        <w:rPr>
          <w:rFonts w:cs="B Lotus"/>
          <w:b/>
          <w:sz w:val="36"/>
          <w:szCs w:val="27"/>
          <w:vertAlign w:val="superscript"/>
          <w:rtl/>
        </w:rPr>
        <w:t>(</w:t>
      </w:r>
      <w:r w:rsidRPr="00106C9B">
        <w:rPr>
          <w:rStyle w:val="FootnoteReference"/>
          <w:rFonts w:cs="B Lotus"/>
          <w:b/>
          <w:sz w:val="36"/>
          <w:szCs w:val="27"/>
          <w:rtl/>
        </w:rPr>
        <w:footnoteReference w:id="277"/>
      </w:r>
      <w:r w:rsidRPr="00106C9B">
        <w:rPr>
          <w:rFonts w:cs="B Lotus"/>
          <w:b/>
          <w:sz w:val="36"/>
          <w:szCs w:val="27"/>
          <w:vertAlign w:val="superscript"/>
          <w:rtl/>
        </w:rPr>
        <w:t>)</w:t>
      </w:r>
      <w:r w:rsidRPr="00E42D93">
        <w:rPr>
          <w:rFonts w:cs="mylotus" w:hint="cs"/>
          <w:sz w:val="36"/>
          <w:szCs w:val="27"/>
          <w:rtl/>
        </w:rPr>
        <w:t>، كما روت عائشة «إن أباها (أبا بكر) جمع حدود خمسمئ</w:t>
      </w:r>
      <w:r w:rsidRPr="00E42D93">
        <w:rPr>
          <w:rFonts w:cs="mylotus" w:hint="eastAsia"/>
          <w:sz w:val="36"/>
          <w:szCs w:val="27"/>
          <w:rtl/>
        </w:rPr>
        <w:t>ة</w:t>
      </w:r>
      <w:r w:rsidRPr="00E42D93">
        <w:rPr>
          <w:rFonts w:cs="mylotus" w:hint="cs"/>
          <w:sz w:val="36"/>
          <w:szCs w:val="27"/>
          <w:rtl/>
        </w:rPr>
        <w:t xml:space="preserve"> حديثٍ عن رسول الله في دفتر خاص </w:t>
      </w:r>
      <w:r w:rsidRPr="00E42D93">
        <w:rPr>
          <w:rFonts w:cs="mylotus"/>
          <w:sz w:val="36"/>
          <w:szCs w:val="27"/>
          <w:rtl/>
        </w:rPr>
        <w:t>فبات ليلته يتقلب كثيرا</w:t>
      </w:r>
      <w:r w:rsidRPr="00E42D93">
        <w:rPr>
          <w:rFonts w:cs="mylotus" w:hint="cs"/>
          <w:sz w:val="36"/>
          <w:szCs w:val="27"/>
          <w:rtl/>
        </w:rPr>
        <w:t xml:space="preserve">ً! </w:t>
      </w:r>
      <w:r w:rsidRPr="00E42D93">
        <w:rPr>
          <w:rFonts w:cs="mylotus"/>
          <w:sz w:val="36"/>
          <w:szCs w:val="27"/>
          <w:rtl/>
        </w:rPr>
        <w:t>قالت فقلت</w:t>
      </w:r>
      <w:r w:rsidRPr="00E42D93">
        <w:rPr>
          <w:rFonts w:cs="mylotus" w:hint="cs"/>
          <w:sz w:val="36"/>
          <w:szCs w:val="27"/>
          <w:rtl/>
        </w:rPr>
        <w:t>ُ:</w:t>
      </w:r>
      <w:r w:rsidRPr="00E42D93">
        <w:rPr>
          <w:rFonts w:cs="mylotus"/>
          <w:sz w:val="36"/>
          <w:szCs w:val="27"/>
          <w:rtl/>
        </w:rPr>
        <w:t xml:space="preserve"> أتتقلب لشكوى أو لشيء بلغك</w:t>
      </w:r>
      <w:r w:rsidRPr="00E42D93">
        <w:rPr>
          <w:rFonts w:cs="mylotus" w:hint="cs"/>
          <w:sz w:val="36"/>
          <w:szCs w:val="27"/>
          <w:rtl/>
        </w:rPr>
        <w:t>؟</w:t>
      </w:r>
      <w:r w:rsidRPr="00E42D93">
        <w:rPr>
          <w:rFonts w:cs="mylotus"/>
          <w:sz w:val="36"/>
          <w:szCs w:val="27"/>
          <w:rtl/>
        </w:rPr>
        <w:t xml:space="preserve"> فلما أصبح قال: أي</w:t>
      </w:r>
      <w:r w:rsidRPr="00E42D93">
        <w:rPr>
          <w:rFonts w:cs="mylotus" w:hint="cs"/>
          <w:sz w:val="36"/>
          <w:szCs w:val="27"/>
          <w:rtl/>
        </w:rPr>
        <w:t>ّ</w:t>
      </w:r>
      <w:r w:rsidRPr="00E42D93">
        <w:rPr>
          <w:rFonts w:cs="mylotus"/>
          <w:sz w:val="36"/>
          <w:szCs w:val="27"/>
          <w:rtl/>
        </w:rPr>
        <w:t xml:space="preserve"> ب</w:t>
      </w:r>
      <w:r w:rsidRPr="00E42D93">
        <w:rPr>
          <w:rFonts w:cs="mylotus" w:hint="cs"/>
          <w:sz w:val="36"/>
          <w:szCs w:val="27"/>
          <w:rtl/>
        </w:rPr>
        <w:t>ُ</w:t>
      </w:r>
      <w:r w:rsidRPr="00E42D93">
        <w:rPr>
          <w:rFonts w:cs="mylotus"/>
          <w:sz w:val="36"/>
          <w:szCs w:val="27"/>
          <w:rtl/>
        </w:rPr>
        <w:t>ن</w:t>
      </w:r>
      <w:r w:rsidRPr="00E42D93">
        <w:rPr>
          <w:rFonts w:cs="mylotus" w:hint="cs"/>
          <w:sz w:val="36"/>
          <w:szCs w:val="27"/>
          <w:rtl/>
        </w:rPr>
        <w:t>َ</w:t>
      </w:r>
      <w:r w:rsidRPr="00E42D93">
        <w:rPr>
          <w:rFonts w:cs="mylotus"/>
          <w:sz w:val="36"/>
          <w:szCs w:val="27"/>
          <w:rtl/>
        </w:rPr>
        <w:t>ي</w:t>
      </w:r>
      <w:r w:rsidRPr="00E42D93">
        <w:rPr>
          <w:rFonts w:cs="mylotus" w:hint="cs"/>
          <w:sz w:val="36"/>
          <w:szCs w:val="27"/>
          <w:rtl/>
        </w:rPr>
        <w:t>َّ</w:t>
      </w:r>
      <w:r w:rsidRPr="00E42D93">
        <w:rPr>
          <w:rFonts w:cs="mylotus"/>
          <w:sz w:val="36"/>
          <w:szCs w:val="27"/>
          <w:rtl/>
        </w:rPr>
        <w:t>ة ه</w:t>
      </w:r>
      <w:r w:rsidRPr="00E42D93">
        <w:rPr>
          <w:rFonts w:cs="mylotus" w:hint="cs"/>
          <w:sz w:val="36"/>
          <w:szCs w:val="27"/>
          <w:rtl/>
        </w:rPr>
        <w:t>َ</w:t>
      </w:r>
      <w:r w:rsidRPr="00E42D93">
        <w:rPr>
          <w:rFonts w:cs="mylotus"/>
          <w:sz w:val="36"/>
          <w:szCs w:val="27"/>
          <w:rtl/>
        </w:rPr>
        <w:t>ل</w:t>
      </w:r>
      <w:r w:rsidRPr="00E42D93">
        <w:rPr>
          <w:rFonts w:cs="mylotus" w:hint="cs"/>
          <w:sz w:val="36"/>
          <w:szCs w:val="27"/>
          <w:rtl/>
        </w:rPr>
        <w:t>ُ</w:t>
      </w:r>
      <w:r w:rsidRPr="00E42D93">
        <w:rPr>
          <w:rFonts w:cs="mylotus"/>
          <w:sz w:val="36"/>
          <w:szCs w:val="27"/>
          <w:rtl/>
        </w:rPr>
        <w:t>م</w:t>
      </w:r>
      <w:r w:rsidRPr="00E42D93">
        <w:rPr>
          <w:rFonts w:cs="mylotus" w:hint="cs"/>
          <w:sz w:val="36"/>
          <w:szCs w:val="27"/>
          <w:rtl/>
        </w:rPr>
        <w:t>ِّي</w:t>
      </w:r>
      <w:r w:rsidRPr="00E42D93">
        <w:rPr>
          <w:rFonts w:cs="mylotus"/>
          <w:sz w:val="36"/>
          <w:szCs w:val="27"/>
          <w:rtl/>
        </w:rPr>
        <w:t xml:space="preserve"> الأحاديث التي عندك! فجئته بها، فدعا بنا فحرقها. فقلت: لم</w:t>
      </w:r>
      <w:r w:rsidRPr="00E42D93">
        <w:rPr>
          <w:rFonts w:cs="mylotus" w:hint="cs"/>
          <w:sz w:val="36"/>
          <w:szCs w:val="27"/>
          <w:rtl/>
        </w:rPr>
        <w:t>َ</w:t>
      </w:r>
      <w:r w:rsidRPr="00E42D93">
        <w:rPr>
          <w:rFonts w:cs="mylotus"/>
          <w:sz w:val="36"/>
          <w:szCs w:val="27"/>
          <w:rtl/>
        </w:rPr>
        <w:t xml:space="preserve"> أحرقتها؟ قال خشي</w:t>
      </w:r>
      <w:r w:rsidRPr="00E42D93">
        <w:rPr>
          <w:rFonts w:cs="mylotus" w:hint="cs"/>
          <w:sz w:val="36"/>
          <w:szCs w:val="27"/>
          <w:rtl/>
        </w:rPr>
        <w:t>تُ</w:t>
      </w:r>
      <w:r w:rsidRPr="00E42D93">
        <w:rPr>
          <w:rFonts w:cs="mylotus"/>
          <w:sz w:val="36"/>
          <w:szCs w:val="27"/>
          <w:rtl/>
        </w:rPr>
        <w:t xml:space="preserve"> أن أموت وهي عندي فيكون فيها أحاديث عن رجل قد ائتمنت</w:t>
      </w:r>
      <w:r w:rsidRPr="00E42D93">
        <w:rPr>
          <w:rFonts w:cs="mylotus" w:hint="cs"/>
          <w:sz w:val="36"/>
          <w:szCs w:val="27"/>
          <w:rtl/>
        </w:rPr>
        <w:t>ُ</w:t>
      </w:r>
      <w:r w:rsidRPr="00E42D93">
        <w:rPr>
          <w:rFonts w:cs="mylotus"/>
          <w:sz w:val="36"/>
          <w:szCs w:val="27"/>
          <w:rtl/>
        </w:rPr>
        <w:t>ه</w:t>
      </w:r>
      <w:r w:rsidRPr="00E42D93">
        <w:rPr>
          <w:rFonts w:cs="mylotus" w:hint="cs"/>
          <w:sz w:val="36"/>
          <w:szCs w:val="27"/>
          <w:rtl/>
        </w:rPr>
        <w:t>ُ</w:t>
      </w:r>
      <w:r w:rsidRPr="00E42D93">
        <w:rPr>
          <w:rFonts w:cs="mylotus"/>
          <w:sz w:val="36"/>
          <w:szCs w:val="27"/>
          <w:rtl/>
        </w:rPr>
        <w:t xml:space="preserve"> ووثقت</w:t>
      </w:r>
      <w:r w:rsidRPr="00E42D93">
        <w:rPr>
          <w:rFonts w:cs="mylotus" w:hint="cs"/>
          <w:sz w:val="36"/>
          <w:szCs w:val="27"/>
          <w:rtl/>
        </w:rPr>
        <w:t>ُ</w:t>
      </w:r>
      <w:r w:rsidRPr="00E42D93">
        <w:rPr>
          <w:rFonts w:cs="mylotus"/>
          <w:sz w:val="36"/>
          <w:szCs w:val="27"/>
          <w:rtl/>
        </w:rPr>
        <w:t xml:space="preserve"> به ولم يكن كما حد</w:t>
      </w:r>
      <w:r w:rsidRPr="00E42D93">
        <w:rPr>
          <w:rFonts w:cs="mylotus" w:hint="cs"/>
          <w:sz w:val="36"/>
          <w:szCs w:val="27"/>
          <w:rtl/>
        </w:rPr>
        <w:t>َّ</w:t>
      </w:r>
      <w:r w:rsidRPr="00E42D93">
        <w:rPr>
          <w:rFonts w:cs="mylotus"/>
          <w:sz w:val="36"/>
          <w:szCs w:val="27"/>
          <w:rtl/>
        </w:rPr>
        <w:t>ثني فأكون قد نقلت</w:t>
      </w:r>
      <w:r w:rsidRPr="00E42D93">
        <w:rPr>
          <w:rFonts w:cs="mylotus" w:hint="cs"/>
          <w:sz w:val="36"/>
          <w:szCs w:val="27"/>
          <w:rtl/>
        </w:rPr>
        <w:t>ُ</w:t>
      </w:r>
      <w:r w:rsidRPr="00E42D93">
        <w:rPr>
          <w:rFonts w:cs="mylotus"/>
          <w:sz w:val="36"/>
          <w:szCs w:val="27"/>
          <w:rtl/>
        </w:rPr>
        <w:t xml:space="preserve"> ذاك»</w:t>
      </w:r>
      <w:r w:rsidRPr="00106C9B">
        <w:rPr>
          <w:rFonts w:cs="B Lotus"/>
          <w:b/>
          <w:sz w:val="36"/>
          <w:szCs w:val="27"/>
          <w:vertAlign w:val="superscript"/>
          <w:rtl/>
        </w:rPr>
        <w:t>(</w:t>
      </w:r>
      <w:r w:rsidRPr="00106C9B">
        <w:rPr>
          <w:rStyle w:val="FootnoteReference"/>
          <w:rFonts w:cs="B Lotus"/>
          <w:b/>
          <w:sz w:val="36"/>
          <w:szCs w:val="27"/>
          <w:rtl/>
        </w:rPr>
        <w:footnoteReference w:id="278"/>
      </w:r>
      <w:r w:rsidRPr="00106C9B">
        <w:rPr>
          <w:rFonts w:cs="B Lotus"/>
          <w:b/>
          <w:sz w:val="36"/>
          <w:szCs w:val="27"/>
          <w:vertAlign w:val="superscript"/>
          <w:rtl/>
        </w:rPr>
        <w:t>)</w:t>
      </w:r>
      <w:r w:rsidRPr="00E42D93">
        <w:rPr>
          <w:rFonts w:cs="mylotus" w:hint="cs"/>
          <w:sz w:val="36"/>
          <w:szCs w:val="27"/>
          <w:rtl/>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ولكن بعد مرور قرن من الزمن سمح عمر بن عبد العزيز بتدوين الأحاديث فكثر التدوين وراج وأصبح نقل الروايات والأخبار من مفاخر وامتيازات ذلك العهد ووصل الأمر إلى حد أن أصبح بيع وشراء الأخبار من أغلى متاع ذلك الزمن! ومن المعروف أنه قبل ذلك في عهد معاوية بن أبي سفيان، كان أبو هريرة أو سمرة بن جندب (أو شخصٌ آخر) قد قبض كلٌّ منهما من معاوية أربعمئة ألف درهم ليروي حديثاً واحداً كاذباً!</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وفي النهاية وصلت كثرة الأحاديث في زمن الإمام </w:t>
      </w:r>
      <w:r w:rsidRPr="00E42D93">
        <w:rPr>
          <w:rFonts w:cs="mylotus" w:hint="cs"/>
          <w:b/>
          <w:bCs/>
          <w:sz w:val="36"/>
          <w:szCs w:val="27"/>
          <w:rtl/>
        </w:rPr>
        <w:t>أحمد بن حنبل</w:t>
      </w:r>
      <w:r w:rsidRPr="00E42D93">
        <w:rPr>
          <w:rFonts w:cs="mylotus" w:hint="cs"/>
          <w:sz w:val="36"/>
          <w:szCs w:val="27"/>
          <w:rtl/>
        </w:rPr>
        <w:t xml:space="preserve"> إلى درجة أنه جمع مسنده الذي يضم الآن بضعة وثلاثين ألف حديث </w:t>
      </w:r>
      <w:r w:rsidRPr="00E42D93">
        <w:rPr>
          <w:rFonts w:cs="mylotus" w:hint="cs"/>
          <w:b/>
          <w:bCs/>
          <w:sz w:val="36"/>
          <w:szCs w:val="27"/>
          <w:rtl/>
        </w:rPr>
        <w:t>من أصل مليون حديث</w:t>
      </w:r>
      <w:r w:rsidRPr="00E42D93">
        <w:rPr>
          <w:rFonts w:cs="mylotus" w:hint="cs"/>
          <w:sz w:val="36"/>
          <w:szCs w:val="27"/>
          <w:rtl/>
        </w:rPr>
        <w:t xml:space="preserve">! كما جمع </w:t>
      </w:r>
      <w:r w:rsidRPr="00E42D93">
        <w:rPr>
          <w:rFonts w:cs="mylotus" w:hint="cs"/>
          <w:b/>
          <w:bCs/>
          <w:sz w:val="36"/>
          <w:szCs w:val="27"/>
          <w:rtl/>
        </w:rPr>
        <w:t>الإمام البخاري</w:t>
      </w:r>
      <w:r w:rsidRPr="00E42D93">
        <w:rPr>
          <w:rFonts w:cs="mylotus" w:hint="cs"/>
          <w:sz w:val="36"/>
          <w:szCs w:val="27"/>
          <w:rtl/>
        </w:rPr>
        <w:t xml:space="preserve"> صحيحه الذي يضم الآن سبعة آلاف حديث </w:t>
      </w:r>
      <w:r w:rsidRPr="00E42D93">
        <w:rPr>
          <w:rFonts w:cs="mylotus" w:hint="cs"/>
          <w:b/>
          <w:bCs/>
          <w:sz w:val="36"/>
          <w:szCs w:val="27"/>
          <w:rtl/>
        </w:rPr>
        <w:t>من أصل سبعمئة وخمسين ألف حديث</w:t>
      </w:r>
      <w:r w:rsidRPr="00E42D93">
        <w:rPr>
          <w:rFonts w:cs="mylotus" w:hint="cs"/>
          <w:sz w:val="36"/>
          <w:szCs w:val="27"/>
          <w:rtl/>
        </w:rPr>
        <w:t xml:space="preserve">، وكذا اختار </w:t>
      </w:r>
      <w:r w:rsidRPr="00E42D93">
        <w:rPr>
          <w:rFonts w:cs="mylotus" w:hint="cs"/>
          <w:b/>
          <w:bCs/>
          <w:sz w:val="36"/>
          <w:szCs w:val="27"/>
          <w:rtl/>
        </w:rPr>
        <w:t>مسلم</w:t>
      </w:r>
      <w:r w:rsidRPr="00E42D93">
        <w:rPr>
          <w:rFonts w:cs="mylotus" w:hint="cs"/>
          <w:sz w:val="36"/>
          <w:szCs w:val="27"/>
          <w:rtl/>
        </w:rPr>
        <w:t xml:space="preserve"> أحاديث صحيحه البالغة أربعة آلاف </w:t>
      </w:r>
      <w:r w:rsidRPr="00E42D93">
        <w:rPr>
          <w:rFonts w:cs="mylotus" w:hint="cs"/>
          <w:b/>
          <w:bCs/>
          <w:sz w:val="36"/>
          <w:szCs w:val="27"/>
          <w:rtl/>
        </w:rPr>
        <w:t>من أصل ثلاثمئة ألف حديث!</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ولم يكن هذا العمل - أي حركة الوضع - مقتصراً على أشخاصٍ في أوساط العامة المشتهرين بأهل السنة بل كانت شدته أكثر في أوساط الفريق الذي يطلق عليه اليوم اسم الشيعة، وكانوا يُنْبَذُون في ذلك الزمن بلقب الرافضة، الذين كانوا في الواقع أحزاباً سريَّةً، فكان وضع الحديث لديهم أكثر، وعلة ذلك أن معارفهم وآثارهم لم تكن تحت الرقابة ولا كانت مشهورةً ولم تبقَ لدى حزب خاصٍ أو جماعة محددة بل كانت كل يوم تنتشر وتُتَناقل خُفْيَةً من جماعة إلى أخرى إلى حد أن جماعة واحدة كانت تنشعب إلى عشر جماعات أحياناً.</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وكان أكثر الوضّاعين الكذَّابين في العراق، إلى حدِّ قول بعضهم أن من كل ألف حديث لمحدِّثي العراق، 999 منها كذبٌ، وواحدٌ منها موضعُ شكّ!!.</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rPr>
        <w:t xml:space="preserve">وعلينا أن نعترف بحقيقة أن كثيراً ممن يعادون الإسلام في باطنهم كانوا يتظاهرون بأنهم من شيعة عليٍّ وآل البيت عليهم السلام، وكانوا يوجِّهون ضرباتهم المهلكة لجسم الإسلام، وكان أهم أسلحتهم وضع الحديث!! وهذه الحقيقة ستتأكد أكثر للقراء الكرام عندما يقومون بمطالعة كتب الملل والنحل لاسيما تلك التي كتبها علماء الشيعة الأعلام حول فرق ومقالات الشيعة وذلك مثل كتاب </w:t>
      </w:r>
      <w:r w:rsidRPr="00E42D93">
        <w:rPr>
          <w:rFonts w:cs="mylotus" w:hint="eastAsia"/>
          <w:sz w:val="36"/>
          <w:szCs w:val="27"/>
          <w:rtl/>
        </w:rPr>
        <w:t>«</w:t>
      </w:r>
      <w:r w:rsidRPr="00E42D93">
        <w:rPr>
          <w:rFonts w:cs="mylotus" w:hint="cs"/>
          <w:b/>
          <w:bCs/>
          <w:sz w:val="36"/>
          <w:szCs w:val="27"/>
          <w:rtl/>
        </w:rPr>
        <w:t>المقالات والفرق</w:t>
      </w:r>
      <w:r w:rsidRPr="00E42D93">
        <w:rPr>
          <w:rFonts w:ascii="Lotus Linotype" w:hAnsi="Lotus Linotype" w:cs="mylotus" w:hint="cs"/>
          <w:sz w:val="36"/>
          <w:szCs w:val="27"/>
          <w:rtl/>
        </w:rPr>
        <w:t>»</w:t>
      </w:r>
      <w:r w:rsidRPr="00E42D93">
        <w:rPr>
          <w:rFonts w:cs="mylotus" w:hint="cs"/>
          <w:sz w:val="36"/>
          <w:szCs w:val="27"/>
          <w:rtl/>
        </w:rPr>
        <w:t xml:space="preserve"> لـ«</w:t>
      </w:r>
      <w:r w:rsidRPr="00E42D93">
        <w:rPr>
          <w:rFonts w:cs="mylotus" w:hint="cs"/>
          <w:b/>
          <w:bCs/>
          <w:sz w:val="36"/>
          <w:szCs w:val="27"/>
          <w:rtl/>
        </w:rPr>
        <w:t>سعد بن عبد الله الأشعري</w:t>
      </w:r>
      <w:r w:rsidRPr="00E42D93">
        <w:rPr>
          <w:rFonts w:cs="mylotus" w:hint="eastAsia"/>
          <w:sz w:val="36"/>
          <w:szCs w:val="27"/>
          <w:rtl/>
        </w:rPr>
        <w:t>»</w:t>
      </w:r>
      <w:r w:rsidRPr="00E42D93">
        <w:rPr>
          <w:rFonts w:cs="mylotus" w:hint="cs"/>
          <w:sz w:val="36"/>
          <w:szCs w:val="27"/>
          <w:rtl/>
        </w:rPr>
        <w:t xml:space="preserve"> رحمه الله المتوفى سنة 301 هجرية، والذي كان من أعلام الشيعة وخواص أصحاب الأئمة عليهم السلام، أو كتاب </w:t>
      </w:r>
      <w:r w:rsidRPr="00E42D93">
        <w:rPr>
          <w:rFonts w:cs="mylotus" w:hint="eastAsia"/>
          <w:sz w:val="36"/>
          <w:szCs w:val="27"/>
          <w:rtl/>
        </w:rPr>
        <w:t>«</w:t>
      </w:r>
      <w:r w:rsidRPr="00E42D93">
        <w:rPr>
          <w:rFonts w:cs="mylotus" w:hint="cs"/>
          <w:b/>
          <w:bCs/>
          <w:sz w:val="36"/>
          <w:szCs w:val="27"/>
          <w:rtl/>
        </w:rPr>
        <w:t>فرق الشيعة</w:t>
      </w:r>
      <w:r w:rsidRPr="00E42D93">
        <w:rPr>
          <w:rFonts w:cs="mylotus" w:hint="eastAsia"/>
          <w:sz w:val="36"/>
          <w:szCs w:val="27"/>
          <w:rtl/>
        </w:rPr>
        <w:t>»</w:t>
      </w:r>
      <w:r w:rsidRPr="00E42D93">
        <w:rPr>
          <w:rFonts w:cs="mylotus" w:hint="cs"/>
          <w:sz w:val="36"/>
          <w:szCs w:val="27"/>
          <w:rtl/>
        </w:rPr>
        <w:t xml:space="preserve"> تأليف </w:t>
      </w:r>
      <w:r w:rsidRPr="00E42D93">
        <w:rPr>
          <w:rFonts w:cs="mylotus" w:hint="eastAsia"/>
          <w:sz w:val="36"/>
          <w:szCs w:val="27"/>
          <w:rtl/>
        </w:rPr>
        <w:t>«</w:t>
      </w:r>
      <w:r w:rsidRPr="00E42D93">
        <w:rPr>
          <w:rFonts w:cs="mylotus" w:hint="cs"/>
          <w:sz w:val="36"/>
          <w:szCs w:val="27"/>
          <w:rtl/>
        </w:rPr>
        <w:t>أ</w:t>
      </w:r>
      <w:r w:rsidRPr="00E42D93">
        <w:rPr>
          <w:rFonts w:cs="mylotus" w:hint="cs"/>
          <w:b/>
          <w:bCs/>
          <w:sz w:val="36"/>
          <w:szCs w:val="27"/>
          <w:rtl/>
        </w:rPr>
        <w:t>بو محمد الحسن بن موسى النوبختي</w:t>
      </w:r>
      <w:r w:rsidRPr="00E42D93">
        <w:rPr>
          <w:rFonts w:cs="mylotus" w:hint="eastAsia"/>
          <w:sz w:val="36"/>
          <w:szCs w:val="27"/>
          <w:rtl/>
        </w:rPr>
        <w:t>»</w:t>
      </w:r>
      <w:r w:rsidRPr="00E42D93">
        <w:rPr>
          <w:rFonts w:cs="mylotus" w:hint="cs"/>
          <w:sz w:val="36"/>
          <w:szCs w:val="27"/>
          <w:rtl/>
        </w:rPr>
        <w:t xml:space="preserve"> رحمه الله المتوفى 300 هـ ق، والذي يُعَدُّ من كبار علماء الشيعة الإمامية أيضاً ومن أسرة معروفة بالعلم والفضل.</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لقد ذكر هذان المؤلفان </w:t>
      </w:r>
      <w:r w:rsidRPr="00E42D93">
        <w:rPr>
          <w:rFonts w:cs="mylotus" w:hint="eastAsia"/>
          <w:sz w:val="36"/>
          <w:szCs w:val="27"/>
          <w:rtl/>
          <w:lang w:bidi="ar-SY"/>
        </w:rPr>
        <w:t>«</w:t>
      </w:r>
      <w:r w:rsidRPr="00E42D93">
        <w:rPr>
          <w:rFonts w:cs="mylotus" w:hint="cs"/>
          <w:sz w:val="36"/>
          <w:szCs w:val="27"/>
          <w:rtl/>
          <w:lang w:bidi="ar-SY"/>
        </w:rPr>
        <w:t>رحمهما الله</w:t>
      </w:r>
      <w:r w:rsidRPr="00E42D93">
        <w:rPr>
          <w:rFonts w:cs="mylotus" w:hint="eastAsia"/>
          <w:sz w:val="36"/>
          <w:szCs w:val="27"/>
          <w:rtl/>
          <w:lang w:bidi="ar-SY"/>
        </w:rPr>
        <w:t>»</w:t>
      </w:r>
      <w:r w:rsidRPr="00E42D93">
        <w:rPr>
          <w:rFonts w:cs="mylotus" w:hint="cs"/>
          <w:sz w:val="36"/>
          <w:szCs w:val="27"/>
          <w:rtl/>
          <w:lang w:bidi="ar-SY"/>
        </w:rPr>
        <w:t xml:space="preserve"> أكثرَ تلك الفرق التي كانت خارجة عن الإسلام أثناء بيانهم لفرق الشيعة مثل: السبئية والكيسانية والمغيرية والسرحوبية والرافضية والإسماعيلية والفطحية والواقفية والخطابية والنميرية وغيرهم، مما يُبَيِّنُ كيف أصبح الاسمُ المبارك لعلي بن أبي طالب </w:t>
      </w:r>
      <w:r w:rsidR="00F10F01" w:rsidRPr="00E42D93">
        <w:rPr>
          <w:rFonts w:cs="CTraditional Arabic" w:hint="cs"/>
          <w:sz w:val="36"/>
          <w:szCs w:val="27"/>
          <w:rtl/>
          <w:lang w:bidi="ar-SY"/>
        </w:rPr>
        <w:t>؛</w:t>
      </w:r>
      <w:r w:rsidRPr="00E42D93">
        <w:rPr>
          <w:rFonts w:cs="mylotus" w:hint="cs"/>
          <w:sz w:val="36"/>
          <w:szCs w:val="27"/>
          <w:rtl/>
          <w:lang w:bidi="ar-SY"/>
        </w:rPr>
        <w:t xml:space="preserve"> وما عاناه هو وأبناؤه الكرام - الذين اشتهروا في الآفاق بالعدل وحسن السيرة - من ظُلْمٍ وحَيْفٍ، ملجأً يتستَّر خلفه بعض المنحرفين والزنادقة الذين يضمرون كره الإسلام ويسعون في خراب بنيانه، فاستطاعوا من خلال وضعهم للأحاديث وإحداثهم للمذاهب المبتدعة أن يمزقوا جسد المجتمع الإسلامي إرباً إرباً!.</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وخلاصة ما تقدَّم أنه كان هناك دافعان لوضع الحديث: الدافع الأول الهوى السياسي ونصرة قضية آل البيت ومظلوميتهم، والدافع الثاني ذو شعبتين أولهما الفرار من القرآن ليصبح الإنسان بواسطة الأحاديث الموضوعة في مأمن من إنذاراته وتخويفاته ويصبح أكثر حرية في إشباع شهواته ورغباته، والثاني السعي إلى هدم الإسلام من داخله، وأحياناً كان الدافعان يجتمعان لدى الشخص أو الجماعة ذاتها! راجعوا أيها القراء الكرام الكتابين المذكورين للعالمين الشيعيين الجليلين </w:t>
      </w:r>
      <w:r w:rsidRPr="00E42D93">
        <w:rPr>
          <w:rFonts w:cs="mylotus"/>
          <w:sz w:val="36"/>
          <w:szCs w:val="27"/>
          <w:rtl/>
          <w:lang w:bidi="ar-SY"/>
        </w:rPr>
        <w:t>سعد بن عبد الله الأشعري</w:t>
      </w:r>
      <w:r w:rsidRPr="00E42D93">
        <w:rPr>
          <w:rFonts w:cs="mylotus" w:hint="cs"/>
          <w:sz w:val="36"/>
          <w:szCs w:val="27"/>
          <w:rtl/>
          <w:lang w:bidi="ar-SY"/>
        </w:rPr>
        <w:t xml:space="preserve"> وال</w:t>
      </w:r>
      <w:r w:rsidRPr="00E42D93">
        <w:rPr>
          <w:rFonts w:cs="mylotus"/>
          <w:sz w:val="36"/>
          <w:szCs w:val="27"/>
          <w:rtl/>
          <w:lang w:bidi="ar-SY"/>
        </w:rPr>
        <w:t>حسن بن موسى النوبختي</w:t>
      </w:r>
      <w:r w:rsidRPr="00E42D93">
        <w:rPr>
          <w:rFonts w:cs="mylotus" w:hint="cs"/>
          <w:sz w:val="36"/>
          <w:szCs w:val="27"/>
          <w:rtl/>
          <w:lang w:bidi="ar-SY"/>
        </w:rPr>
        <w:t>، رحمة الله عليهما، وانظروا كيف أن الذين أسسوا المذاهب والفرق العديدة كانوا يضعون الأخبار لحرف الناس عن أحكام الحلال والحرام وتشجيعهم على ارتكاب المحرمات!</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مثلاً تلك الفرقة من أصحاب أبي الخطاب الأسديّ التي كانت تشكل في ذلك الزمن إحدى فرق الشيعة كانت - طبقاً لما جاء في كتاب المقالات والفرق (ص51، طبع طهران): «</w:t>
      </w:r>
      <w:r w:rsidRPr="00E42D93">
        <w:rPr>
          <w:rFonts w:cs="mylotus" w:hint="cs"/>
          <w:b/>
          <w:bCs/>
          <w:sz w:val="36"/>
          <w:szCs w:val="27"/>
          <w:rtl/>
          <w:lang w:bidi="ar-SY"/>
        </w:rPr>
        <w:t>أحلُّوا المحارم من الزنا والسرقة وشرب الخمر وتركوا الزكاة والصلاة والصيام والحج، وأباحوا الشهوات بعضهم لبعض</w:t>
      </w:r>
      <w:r w:rsidRPr="00E42D93">
        <w:rPr>
          <w:rFonts w:cs="mylotus"/>
          <w:sz w:val="36"/>
          <w:szCs w:val="27"/>
          <w:rtl/>
          <w:lang w:bidi="ar-SY"/>
        </w:rPr>
        <w:t>...</w:t>
      </w:r>
      <w:r w:rsidRPr="00E42D93">
        <w:rPr>
          <w:rFonts w:cs="mylotus" w:hint="cs"/>
          <w:sz w:val="36"/>
          <w:szCs w:val="27"/>
          <w:rtl/>
          <w:lang w:bidi="ar-SY"/>
        </w:rPr>
        <w:t xml:space="preserve">»! وهذه العبارة ذاتها نقلها النوبختي في كتابه فرق الشيعة أيضاَ (ص61/ طبع النجف) باختلاف يسير في ألفاظها حيث زاد على المحرمات </w:t>
      </w:r>
      <w:r w:rsidRPr="00E42D93">
        <w:rPr>
          <w:rFonts w:cs="mylotus" w:hint="cs"/>
          <w:b/>
          <w:bCs/>
          <w:sz w:val="36"/>
          <w:szCs w:val="27"/>
          <w:rtl/>
          <w:lang w:bidi="ar-SY"/>
        </w:rPr>
        <w:t>اللواط والسرقة</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كما نقل صاحب كتاب</w:t>
      </w:r>
      <w:r w:rsidRPr="00E42D93">
        <w:rPr>
          <w:rFonts w:cs="mylotus" w:hint="eastAsia"/>
          <w:sz w:val="36"/>
          <w:szCs w:val="27"/>
          <w:rtl/>
          <w:lang w:bidi="ar-SY"/>
        </w:rPr>
        <w:t>«</w:t>
      </w:r>
      <w:r w:rsidRPr="00E42D93">
        <w:rPr>
          <w:rFonts w:cs="mylotus" w:hint="cs"/>
          <w:sz w:val="36"/>
          <w:szCs w:val="27"/>
          <w:rtl/>
          <w:lang w:bidi="ar-SY"/>
        </w:rPr>
        <w:t>المقالات والفرق</w:t>
      </w:r>
      <w:r w:rsidRPr="00E42D93">
        <w:rPr>
          <w:rFonts w:cs="mylotus" w:hint="eastAsia"/>
          <w:sz w:val="36"/>
          <w:szCs w:val="27"/>
          <w:rtl/>
          <w:lang w:bidi="ar-SY"/>
        </w:rPr>
        <w:t>»</w:t>
      </w:r>
      <w:r w:rsidRPr="00E42D93">
        <w:rPr>
          <w:rFonts w:cs="mylotus" w:hint="cs"/>
          <w:sz w:val="36"/>
          <w:szCs w:val="27"/>
          <w:rtl/>
          <w:lang w:bidi="ar-SY"/>
        </w:rPr>
        <w:t xml:space="preserve"> (ص57) عن فرقةٍ تُدْعَى المجسِّمة أنهم: «</w:t>
      </w:r>
      <w:r w:rsidRPr="00E42D93">
        <w:rPr>
          <w:rFonts w:cs="mylotus" w:hint="cs"/>
          <w:b/>
          <w:bCs/>
          <w:sz w:val="36"/>
          <w:szCs w:val="27"/>
          <w:rtl/>
          <w:lang w:bidi="ar-SY"/>
        </w:rPr>
        <w:t>وأباحوا الفروج كلها وأبطلوا النكاح والطلاق...</w:t>
      </w:r>
      <w:r w:rsidRPr="00E42D93">
        <w:rPr>
          <w:rFonts w:cs="mylotus" w:hint="cs"/>
          <w:sz w:val="36"/>
          <w:szCs w:val="27"/>
          <w:rtl/>
          <w:lang w:bidi="ar-SY"/>
        </w:rPr>
        <w:t xml:space="preserve">»! وللاطلاع على سائر العقائد الفاسدة للفرق المنحرفة أمثال الإسماعيلية والنصيرية والنميرية راجعوا الصفحات: 63 و92 و100 من كتاب </w:t>
      </w:r>
      <w:r w:rsidRPr="00E42D93">
        <w:rPr>
          <w:rFonts w:cs="mylotus"/>
          <w:sz w:val="36"/>
          <w:szCs w:val="27"/>
          <w:rtl/>
          <w:lang w:bidi="ar-SY"/>
        </w:rPr>
        <w:t>«</w:t>
      </w:r>
      <w:r w:rsidRPr="00E42D93">
        <w:rPr>
          <w:rFonts w:cs="mylotus" w:hint="cs"/>
          <w:b/>
          <w:bCs/>
          <w:sz w:val="36"/>
          <w:szCs w:val="27"/>
          <w:rtl/>
          <w:lang w:bidi="ar-SY"/>
        </w:rPr>
        <w:t>المقالات والفرق</w:t>
      </w:r>
      <w:r w:rsidRPr="00E42D93">
        <w:rPr>
          <w:rFonts w:cs="mylotus"/>
          <w:sz w:val="36"/>
          <w:szCs w:val="27"/>
          <w:rtl/>
          <w:lang w:bidi="ar-SY"/>
        </w:rPr>
        <w:t>»</w:t>
      </w:r>
      <w:r w:rsidRPr="00E42D93">
        <w:rPr>
          <w:rFonts w:cs="mylotus" w:hint="cs"/>
          <w:sz w:val="36"/>
          <w:szCs w:val="27"/>
          <w:rtl/>
          <w:lang w:bidi="ar-SY"/>
        </w:rPr>
        <w:t xml:space="preserve">، والصفحات 81 و105 و116 من كتاب </w:t>
      </w:r>
      <w:r w:rsidRPr="00E42D93">
        <w:rPr>
          <w:rFonts w:cs="mylotus"/>
          <w:sz w:val="36"/>
          <w:szCs w:val="27"/>
          <w:rtl/>
          <w:lang w:bidi="ar-SY"/>
        </w:rPr>
        <w:t>«</w:t>
      </w:r>
      <w:r w:rsidRPr="00E42D93">
        <w:rPr>
          <w:rFonts w:cs="mylotus" w:hint="cs"/>
          <w:b/>
          <w:bCs/>
          <w:sz w:val="36"/>
          <w:szCs w:val="27"/>
          <w:rtl/>
          <w:lang w:bidi="ar-SY"/>
        </w:rPr>
        <w:t>فرق الشيعة</w:t>
      </w:r>
      <w:r w:rsidRPr="00E42D93">
        <w:rPr>
          <w:rFonts w:cs="mylotus"/>
          <w:sz w:val="36"/>
          <w:szCs w:val="27"/>
          <w:rtl/>
          <w:lang w:bidi="ar-SY"/>
        </w:rPr>
        <w:t>»</w:t>
      </w:r>
      <w:r w:rsidRPr="00E42D93">
        <w:rPr>
          <w:rFonts w:cs="mylotus" w:hint="cs"/>
          <w:sz w:val="36"/>
          <w:szCs w:val="27"/>
          <w:rtl/>
          <w:lang w:bidi="ar-SY"/>
        </w:rPr>
        <w:t xml:space="preserve"> لكي تتأكدوا أن من أهم أهداف واضعي الحديث ومؤسسي الفرق الضالة الفرار من أحكام الإسلام وتخريبها.</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ولعل قائلاً يقول: إن تلك الفرق التي ذكرت أنها كانت من ضمن فرق الشيعة في ذلك الزمن هي فرقٌ مرفوضةٌ اليوم في نظر الشيعة الإمامية. وثانياً لم يبقَ على وجه الأرض أي واحدة من تلك الفرق الضالَّة في يومنا هذا ولله الحمد، فما علاقة تلك الفرق فيما نحن فيه؟</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 أقول: صحيحٌ أن تلك الفرق القديمة المغالية مرفوضةٌ في نظر الشيعة الإمامية وتعتبر في نظرهم من الفرق الضالّة، لكن </w:t>
      </w:r>
      <w:r w:rsidRPr="00E42D93">
        <w:rPr>
          <w:rFonts w:cs="mylotus" w:hint="cs"/>
          <w:b/>
          <w:bCs/>
          <w:sz w:val="36"/>
          <w:szCs w:val="27"/>
          <w:rtl/>
          <w:lang w:bidi="ar-SY"/>
        </w:rPr>
        <w:t>لا تزال هناك أخبارٌ وآثارٌ عديدةٌ لهم وجدت طريقها إلى ثنايا كتب حديث الشيعة الإمامية،</w:t>
      </w:r>
      <w:r w:rsidRPr="00E42D93">
        <w:rPr>
          <w:rFonts w:cs="mylotus" w:hint="cs"/>
          <w:sz w:val="36"/>
          <w:szCs w:val="27"/>
          <w:rtl/>
          <w:lang w:bidi="ar-SY"/>
        </w:rPr>
        <w:t xml:space="preserve"> ا</w:t>
      </w:r>
      <w:r w:rsidRPr="00E42D93">
        <w:rPr>
          <w:rFonts w:cs="mylotus" w:hint="cs"/>
          <w:b/>
          <w:bCs/>
          <w:sz w:val="36"/>
          <w:szCs w:val="27"/>
          <w:rtl/>
          <w:lang w:bidi="ar-SY"/>
        </w:rPr>
        <w:t>لتي اختلط فيها الحق بالباطل، وامتزجت فيها الآثار الباقية عن الأئمة الهداة - عليهم السلام - بأقاويل منقولة عن رجالات تلك الفرق، ولم يتم إلى يومنا هذا - مع الأسف الشديد - عملٌ جديٌّ شاملٌ لفرز الدخيل عن الأصيل وتمييز الموضوع عن الصحيح</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هذا علاوةً على أن كثيراً من رواة أخبار وأحاديث الشيعة الإمامية هم من أتباع تلك المذاهب الباطلة ذاتهم مثل الفَطَحِيَّة والوَاقِفِية والشَلْمَغَانيّة وحتى بعض أولئك الذين اشتهروا بأنهم من كبار أصحاب الأئمة، كانوا من قَبْلُ من أتباع بعض تلك المذاهب الباطلة وأمضوا فيها مدَّةً من حياتهم قبل أن يرجعوا إلى مذهب الإمامية وذلك مثل أبناء أعين وأبو خديجة والمعلّى بن خنيس وغيرهم. </w:t>
      </w:r>
      <w:r w:rsidRPr="00E42D93">
        <w:rPr>
          <w:rFonts w:cs="mylotus" w:hint="cs"/>
          <w:b/>
          <w:bCs/>
          <w:sz w:val="36"/>
          <w:szCs w:val="27"/>
          <w:rtl/>
          <w:lang w:bidi="ar-SY"/>
        </w:rPr>
        <w:t>فإذا لم نتمسَّك بالقرآن الكريم ونرجع إليه ونجعله حكماً لتمييز الصحيح من الخطأ فإن عملية تفكيك وتفريق الأخبار والآثار التي رواها أولئك زمن اعتقادهم بمذهبهم السابق وتلك التي رووها بعد رجوعهم إلى مذهب الإمامية ستكون عمليّةً عسيرةً للغاية</w:t>
      </w:r>
      <w:r w:rsidRPr="00E42D93">
        <w:rPr>
          <w:rFonts w:cs="mylotus" w:hint="cs"/>
          <w:sz w:val="36"/>
          <w:szCs w:val="27"/>
          <w:rtl/>
          <w:lang w:bidi="ar-SY"/>
        </w:rPr>
        <w:t>.</w:t>
      </w:r>
    </w:p>
    <w:p w:rsidR="00697278" w:rsidRPr="00E42D93" w:rsidRDefault="00697278" w:rsidP="002C4D0B">
      <w:pPr>
        <w:widowControl w:val="0"/>
        <w:autoSpaceDE w:val="0"/>
        <w:autoSpaceDN w:val="0"/>
        <w:adjustRightInd w:val="0"/>
        <w:spacing w:line="228" w:lineRule="auto"/>
        <w:ind w:firstLine="340"/>
        <w:jc w:val="both"/>
        <w:rPr>
          <w:rFonts w:cs="mylotus"/>
          <w:sz w:val="36"/>
          <w:szCs w:val="27"/>
          <w:rtl/>
          <w:lang w:bidi="ar-SY"/>
        </w:rPr>
        <w:sectPr w:rsidR="00697278" w:rsidRPr="00E42D93" w:rsidSect="00494A7D">
          <w:headerReference w:type="default" r:id="rId62"/>
          <w:footnotePr>
            <w:numRestart w:val="eachPage"/>
          </w:footnotePr>
          <w:type w:val="oddPage"/>
          <w:pgSz w:w="11907" w:h="16840" w:code="9"/>
          <w:pgMar w:top="2552" w:right="2268" w:bottom="2552" w:left="2268" w:header="2552" w:footer="2552" w:gutter="0"/>
          <w:cols w:space="708"/>
          <w:titlePg/>
          <w:bidi/>
          <w:rtlGutter/>
          <w:docGrid w:linePitch="360"/>
        </w:sectPr>
      </w:pPr>
    </w:p>
    <w:p w:rsidR="00671FCD" w:rsidRPr="00E42D93" w:rsidRDefault="00671FCD" w:rsidP="00671FCD">
      <w:pPr>
        <w:pStyle w:val="a0"/>
        <w:rPr>
          <w:rFonts w:hint="cs"/>
          <w:rtl/>
        </w:rPr>
      </w:pPr>
      <w:bookmarkStart w:id="132" w:name="_Toc195088991"/>
      <w:bookmarkStart w:id="133" w:name="_Toc290775515"/>
      <w:r w:rsidRPr="00E42D93">
        <w:rPr>
          <w:rtl/>
          <w:lang w:bidi="ar-SA"/>
        </w:rPr>
        <w:t>5</w:t>
      </w:r>
      <w:r w:rsidRPr="00E42D93">
        <w:rPr>
          <w:rFonts w:hint="cs"/>
          <w:rtl/>
        </w:rPr>
        <w:t>- الأحاديث الباقية من الفرق الضالّة</w:t>
      </w:r>
      <w:bookmarkEnd w:id="132"/>
      <w:bookmarkEnd w:id="133"/>
    </w:p>
    <w:p w:rsidR="00671FCD" w:rsidRPr="00E42D93" w:rsidRDefault="00671FCD" w:rsidP="002C4D0B">
      <w:pPr>
        <w:widowControl w:val="0"/>
        <w:autoSpaceDE w:val="0"/>
        <w:autoSpaceDN w:val="0"/>
        <w:adjustRightInd w:val="0"/>
        <w:spacing w:line="228" w:lineRule="auto"/>
        <w:jc w:val="both"/>
        <w:rPr>
          <w:rFonts w:cs="mylotus" w:hint="cs"/>
          <w:sz w:val="36"/>
          <w:szCs w:val="27"/>
          <w:rtl/>
          <w:lang w:bidi="ar-SY"/>
        </w:rPr>
      </w:pPr>
      <w:r w:rsidRPr="00E42D93">
        <w:rPr>
          <w:rFonts w:cs="mylotus" w:hint="cs"/>
          <w:sz w:val="36"/>
          <w:szCs w:val="27"/>
          <w:rtl/>
          <w:lang w:bidi="ar-SY"/>
        </w:rPr>
        <w:t>بغض النظر عن عيوبها الأخرى، توجد في كتب الحديث المعتبرة لدى الشيعة الإمامية أحاديث موضوعة تحمل رائحة المذاهب الباطلة وطعمها ذاته، فيظهر أنها تسرَّبت من أولئك الغلاة أصحاب دعاوى إسقاط التكاليف إذْ تدعو الإنسان بشكل غير مباشر إلى التجرؤ على الذنوب وفعل ما نهى القرآن عنه! وإليكم بعض الأمثلة:</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1 - روى </w:t>
      </w:r>
      <w:r w:rsidRPr="00E42D93">
        <w:rPr>
          <w:rFonts w:cs="mylotus" w:hint="cs"/>
          <w:b/>
          <w:bCs/>
          <w:sz w:val="36"/>
          <w:szCs w:val="27"/>
          <w:rtl/>
          <w:lang w:bidi="ar-SY"/>
        </w:rPr>
        <w:t>الشيخ الصدوق ابن بابويه القمي</w:t>
      </w:r>
      <w:r w:rsidRPr="00E42D93">
        <w:rPr>
          <w:rFonts w:cs="mylotus" w:hint="cs"/>
          <w:sz w:val="36"/>
          <w:szCs w:val="27"/>
          <w:rtl/>
          <w:lang w:bidi="ar-SY"/>
        </w:rPr>
        <w:t xml:space="preserve"> في «</w:t>
      </w:r>
      <w:r w:rsidRPr="00E42D93">
        <w:rPr>
          <w:rFonts w:cs="mylotus" w:hint="cs"/>
          <w:b/>
          <w:bCs/>
          <w:sz w:val="36"/>
          <w:szCs w:val="27"/>
          <w:rtl/>
          <w:lang w:bidi="ar-SY"/>
        </w:rPr>
        <w:t>الأمالي</w:t>
      </w:r>
      <w:r w:rsidRPr="00E42D93">
        <w:rPr>
          <w:rFonts w:cs="mylotus" w:hint="cs"/>
          <w:sz w:val="36"/>
          <w:szCs w:val="27"/>
          <w:rtl/>
          <w:lang w:bidi="ar-SY"/>
        </w:rPr>
        <w:t xml:space="preserve">» في </w:t>
      </w:r>
      <w:r w:rsidRPr="00E42D93">
        <w:rPr>
          <w:rFonts w:cs="mylotus" w:hint="eastAsia"/>
          <w:sz w:val="36"/>
          <w:szCs w:val="27"/>
          <w:rtl/>
          <w:lang w:bidi="ar-SY"/>
        </w:rPr>
        <w:t>«</w:t>
      </w:r>
      <w:r w:rsidRPr="00E42D93">
        <w:rPr>
          <w:rFonts w:cs="mylotus" w:hint="cs"/>
          <w:sz w:val="36"/>
          <w:szCs w:val="27"/>
          <w:rtl/>
          <w:lang w:bidi="ar-SY"/>
        </w:rPr>
        <w:t>المجلس الثمانون</w:t>
      </w:r>
      <w:r w:rsidRPr="00E42D93">
        <w:rPr>
          <w:rFonts w:cs="mylotus" w:hint="eastAsia"/>
          <w:sz w:val="36"/>
          <w:szCs w:val="27"/>
          <w:rtl/>
          <w:lang w:bidi="ar-SY"/>
        </w:rPr>
        <w:t>»</w:t>
      </w:r>
      <w:r w:rsidRPr="00E42D93">
        <w:rPr>
          <w:rFonts w:cs="mylotus" w:hint="cs"/>
          <w:sz w:val="36"/>
          <w:szCs w:val="27"/>
          <w:rtl/>
          <w:lang w:bidi="ar-SY"/>
        </w:rPr>
        <w:t xml:space="preserve"> (ص 539) ضمن بيان فضيلة شهر رجب وثواب صيامه الرواية التالية: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w:t>
      </w:r>
      <w:r w:rsidRPr="00E42D93">
        <w:rPr>
          <w:rFonts w:cs="mylotus" w:hint="cs"/>
          <w:b/>
          <w:bCs/>
          <w:sz w:val="36"/>
          <w:szCs w:val="27"/>
          <w:rtl/>
          <w:lang w:bidi="ar-SY"/>
        </w:rPr>
        <w:t>... ومن صام من رجب تسعةً و</w:t>
      </w:r>
      <w:r w:rsidRPr="00E42D93">
        <w:rPr>
          <w:rFonts w:cs="mylotus"/>
          <w:b/>
          <w:bCs/>
          <w:sz w:val="36"/>
          <w:szCs w:val="27"/>
          <w:rtl/>
          <w:lang w:bidi="ar-SY"/>
        </w:rPr>
        <w:t>عشرين يوما</w:t>
      </w:r>
      <w:r w:rsidRPr="00E42D93">
        <w:rPr>
          <w:rFonts w:cs="mylotus" w:hint="cs"/>
          <w:b/>
          <w:bCs/>
          <w:sz w:val="36"/>
          <w:szCs w:val="27"/>
          <w:rtl/>
          <w:lang w:bidi="ar-SY"/>
        </w:rPr>
        <w:t xml:space="preserve">ً غفر الله </w:t>
      </w:r>
      <w:r w:rsidRPr="00E42D93">
        <w:rPr>
          <w:rFonts w:cs="mylotus"/>
          <w:b/>
          <w:bCs/>
          <w:sz w:val="36"/>
          <w:szCs w:val="27"/>
          <w:rtl/>
          <w:lang w:bidi="ar-SY"/>
        </w:rPr>
        <w:t>عز</w:t>
      </w:r>
      <w:r w:rsidRPr="00E42D93">
        <w:rPr>
          <w:rFonts w:cs="mylotus" w:hint="cs"/>
          <w:b/>
          <w:bCs/>
          <w:sz w:val="36"/>
          <w:szCs w:val="27"/>
          <w:rtl/>
          <w:lang w:bidi="ar-SY"/>
        </w:rPr>
        <w:t>َّ</w:t>
      </w:r>
      <w:r w:rsidRPr="00E42D93">
        <w:rPr>
          <w:rFonts w:cs="mylotus"/>
          <w:b/>
          <w:bCs/>
          <w:sz w:val="36"/>
          <w:szCs w:val="27"/>
          <w:rtl/>
          <w:lang w:bidi="ar-SY"/>
        </w:rPr>
        <w:t xml:space="preserve"> وجل</w:t>
      </w:r>
      <w:r w:rsidRPr="00E42D93">
        <w:rPr>
          <w:rFonts w:cs="mylotus" w:hint="cs"/>
          <w:b/>
          <w:bCs/>
          <w:sz w:val="36"/>
          <w:szCs w:val="27"/>
          <w:rtl/>
          <w:lang w:bidi="ar-SY"/>
        </w:rPr>
        <w:t>َّ</w:t>
      </w:r>
      <w:r w:rsidRPr="00E42D93">
        <w:rPr>
          <w:rFonts w:cs="mylotus"/>
          <w:b/>
          <w:bCs/>
          <w:sz w:val="36"/>
          <w:szCs w:val="27"/>
          <w:rtl/>
          <w:lang w:bidi="ar-SY"/>
        </w:rPr>
        <w:t xml:space="preserve"> له ولو كان عش</w:t>
      </w:r>
      <w:r w:rsidRPr="00E42D93">
        <w:rPr>
          <w:rFonts w:cs="mylotus" w:hint="cs"/>
          <w:b/>
          <w:bCs/>
          <w:sz w:val="36"/>
          <w:szCs w:val="27"/>
          <w:rtl/>
          <w:lang w:bidi="ar-SY"/>
        </w:rPr>
        <w:t>ّ</w:t>
      </w:r>
      <w:r w:rsidRPr="00E42D93">
        <w:rPr>
          <w:rFonts w:cs="mylotus"/>
          <w:b/>
          <w:bCs/>
          <w:sz w:val="36"/>
          <w:szCs w:val="27"/>
          <w:rtl/>
          <w:lang w:bidi="ar-SY"/>
        </w:rPr>
        <w:t>ارا</w:t>
      </w:r>
      <w:r w:rsidRPr="00E42D93">
        <w:rPr>
          <w:rFonts w:cs="mylotus" w:hint="cs"/>
          <w:b/>
          <w:bCs/>
          <w:sz w:val="36"/>
          <w:szCs w:val="27"/>
          <w:rtl/>
          <w:lang w:bidi="ar-SY"/>
        </w:rPr>
        <w:t>ً</w:t>
      </w:r>
      <w:r w:rsidRPr="00E42D93">
        <w:rPr>
          <w:rFonts w:cs="mylotus"/>
          <w:b/>
          <w:bCs/>
          <w:sz w:val="36"/>
          <w:szCs w:val="27"/>
          <w:rtl/>
          <w:lang w:bidi="ar-SY"/>
        </w:rPr>
        <w:t xml:space="preserve"> أو لو كانت امرأة فجرت بسبعين مر</w:t>
      </w:r>
      <w:r w:rsidRPr="00E42D93">
        <w:rPr>
          <w:rFonts w:cs="mylotus" w:hint="cs"/>
          <w:b/>
          <w:bCs/>
          <w:sz w:val="36"/>
          <w:szCs w:val="27"/>
          <w:rtl/>
          <w:lang w:bidi="ar-SY"/>
        </w:rPr>
        <w:t>َّ</w:t>
      </w:r>
      <w:r w:rsidRPr="00E42D93">
        <w:rPr>
          <w:rFonts w:cs="mylotus"/>
          <w:b/>
          <w:bCs/>
          <w:sz w:val="36"/>
          <w:szCs w:val="27"/>
          <w:rtl/>
          <w:lang w:bidi="ar-SY"/>
        </w:rPr>
        <w:t>ة</w:t>
      </w:r>
      <w:r w:rsidRPr="00E42D93">
        <w:rPr>
          <w:rFonts w:cs="mylotus" w:hint="cs"/>
          <w:b/>
          <w:bCs/>
          <w:sz w:val="36"/>
          <w:szCs w:val="27"/>
          <w:rtl/>
          <w:lang w:bidi="ar-SY"/>
        </w:rPr>
        <w:t>ً</w:t>
      </w:r>
      <w:r w:rsidRPr="00E42D93">
        <w:rPr>
          <w:rFonts w:cs="mylotus"/>
          <w:b/>
          <w:bCs/>
          <w:sz w:val="36"/>
          <w:szCs w:val="27"/>
          <w:rtl/>
          <w:lang w:bidi="ar-SY"/>
        </w:rPr>
        <w:t xml:space="preserve"> </w:t>
      </w:r>
      <w:r w:rsidRPr="00E42D93">
        <w:rPr>
          <w:rFonts w:cs="mylotus" w:hint="cs"/>
          <w:b/>
          <w:bCs/>
          <w:sz w:val="36"/>
          <w:szCs w:val="27"/>
          <w:rtl/>
          <w:lang w:bidi="ar-SY"/>
        </w:rPr>
        <w:t>[</w:t>
      </w:r>
      <w:r w:rsidRPr="00E42D93">
        <w:rPr>
          <w:rFonts w:cs="mylotus"/>
          <w:b/>
          <w:bCs/>
          <w:sz w:val="36"/>
          <w:szCs w:val="27"/>
          <w:rtl/>
          <w:lang w:bidi="ar-SY"/>
        </w:rPr>
        <w:t>امرأ</w:t>
      </w:r>
      <w:r w:rsidRPr="00E42D93">
        <w:rPr>
          <w:rFonts w:cs="mylotus" w:hint="cs"/>
          <w:b/>
          <w:bCs/>
          <w:sz w:val="36"/>
          <w:szCs w:val="27"/>
          <w:rtl/>
          <w:lang w:bidi="ar-SY"/>
        </w:rPr>
        <w:t>ً]</w:t>
      </w:r>
      <w:r w:rsidRPr="00E42D93">
        <w:rPr>
          <w:rFonts w:cs="mylotus"/>
          <w:b/>
          <w:bCs/>
          <w:sz w:val="36"/>
          <w:szCs w:val="27"/>
          <w:rtl/>
          <w:lang w:bidi="ar-SY"/>
        </w:rPr>
        <w:t xml:space="preserve"> بعد ما أرادت به وجه الله والخلاص من جهنم لغفر الله لها</w:t>
      </w:r>
      <w:r w:rsidRPr="00E42D93">
        <w:rPr>
          <w:rFonts w:cs="mylotus" w:hint="cs"/>
          <w:b/>
          <w:bCs/>
          <w:sz w:val="36"/>
          <w:szCs w:val="27"/>
          <w:rtl/>
          <w:lang w:bidi="ar-SY"/>
        </w:rPr>
        <w:t>!</w:t>
      </w:r>
      <w:r w:rsidRPr="00E42D93">
        <w:rPr>
          <w:rFonts w:cs="mylotus"/>
          <w:b/>
          <w:bCs/>
          <w:sz w:val="36"/>
          <w:szCs w:val="27"/>
          <w:rtl/>
          <w:lang w:bidi="ar-SY"/>
        </w:rPr>
        <w:t>......</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لاحظ أيها القارئ الكريم أنه بصيام تسعة وعشرين يوماً يمكن للمرأة المومس التي زنت سبعين مرَّة ربما في سبعين رجلاً أي زنت 4900 مرَّة أن يُغْفَر لها!!</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2 - وذكر العلامة الحلي في كتابه الفقهي «</w:t>
      </w:r>
      <w:r w:rsidRPr="00E42D93">
        <w:rPr>
          <w:rFonts w:cs="mylotus"/>
          <w:b/>
          <w:bCs/>
          <w:sz w:val="36"/>
          <w:szCs w:val="27"/>
          <w:rtl/>
          <w:lang w:bidi="ar-SY"/>
        </w:rPr>
        <w:t>منتهى المطلب</w:t>
      </w:r>
      <w:r w:rsidRPr="00E42D93">
        <w:rPr>
          <w:rFonts w:cs="mylotus" w:hint="cs"/>
          <w:sz w:val="36"/>
          <w:szCs w:val="27"/>
          <w:rtl/>
          <w:lang w:bidi="ar-SY"/>
        </w:rPr>
        <w:t>» (</w:t>
      </w:r>
      <w:r w:rsidRPr="00E42D93">
        <w:rPr>
          <w:rFonts w:cs="mylotus"/>
          <w:sz w:val="36"/>
          <w:szCs w:val="27"/>
          <w:rtl/>
          <w:lang w:bidi="ar-SY"/>
        </w:rPr>
        <w:t>ج1</w:t>
      </w:r>
      <w:r w:rsidRPr="00E42D93">
        <w:rPr>
          <w:rFonts w:cs="mylotus" w:hint="cs"/>
          <w:sz w:val="36"/>
          <w:szCs w:val="27"/>
          <w:rtl/>
          <w:lang w:bidi="ar-SY"/>
        </w:rPr>
        <w:t>/</w:t>
      </w:r>
      <w:r w:rsidRPr="00E42D93">
        <w:rPr>
          <w:rFonts w:cs="mylotus"/>
          <w:sz w:val="36"/>
          <w:szCs w:val="27"/>
          <w:rtl/>
          <w:lang w:bidi="ar-SY"/>
        </w:rPr>
        <w:t>ص461</w:t>
      </w:r>
      <w:r w:rsidRPr="00E42D93">
        <w:rPr>
          <w:rFonts w:cs="mylotus" w:hint="cs"/>
          <w:sz w:val="36"/>
          <w:szCs w:val="27"/>
          <w:rtl/>
          <w:lang w:bidi="ar-SY"/>
        </w:rPr>
        <w:t>)</w:t>
      </w:r>
      <w:r w:rsidRPr="00E42D93">
        <w:rPr>
          <w:rFonts w:cs="mylotus"/>
          <w:sz w:val="36"/>
          <w:szCs w:val="27"/>
          <w:rtl/>
          <w:lang w:bidi="ar-SY"/>
        </w:rPr>
        <w:t xml:space="preserve"> </w:t>
      </w:r>
      <w:r w:rsidRPr="00E42D93">
        <w:rPr>
          <w:rFonts w:cs="mylotus" w:hint="cs"/>
          <w:sz w:val="36"/>
          <w:szCs w:val="27"/>
          <w:rtl/>
          <w:lang w:bidi="ar-SY"/>
        </w:rPr>
        <w:t>روايةً غريبةً لا سند لها ولا مصدرٍ، فقال: «</w:t>
      </w:r>
      <w:r w:rsidRPr="00E42D93">
        <w:rPr>
          <w:rFonts w:cs="mylotus"/>
          <w:b/>
          <w:bCs/>
          <w:sz w:val="36"/>
          <w:szCs w:val="27"/>
          <w:rtl/>
          <w:lang w:bidi="ar-SY"/>
        </w:rPr>
        <w:t>[الرابع] ي</w:t>
      </w:r>
      <w:r w:rsidRPr="00E42D93">
        <w:rPr>
          <w:rFonts w:cs="mylotus" w:hint="cs"/>
          <w:b/>
          <w:bCs/>
          <w:sz w:val="36"/>
          <w:szCs w:val="27"/>
          <w:rtl/>
          <w:lang w:bidi="ar-SY"/>
        </w:rPr>
        <w:t>ُ</w:t>
      </w:r>
      <w:r w:rsidRPr="00E42D93">
        <w:rPr>
          <w:rFonts w:cs="mylotus"/>
          <w:b/>
          <w:bCs/>
          <w:sz w:val="36"/>
          <w:szCs w:val="27"/>
          <w:rtl/>
          <w:lang w:bidi="ar-SY"/>
        </w:rPr>
        <w:t>س</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ح</w:t>
      </w:r>
      <w:r w:rsidRPr="00E42D93">
        <w:rPr>
          <w:rFonts w:cs="mylotus" w:hint="cs"/>
          <w:b/>
          <w:bCs/>
          <w:sz w:val="36"/>
          <w:szCs w:val="27"/>
          <w:rtl/>
          <w:lang w:bidi="ar-SY"/>
        </w:rPr>
        <w:t>َ</w:t>
      </w:r>
      <w:r w:rsidRPr="00E42D93">
        <w:rPr>
          <w:rFonts w:cs="mylotus"/>
          <w:b/>
          <w:bCs/>
          <w:sz w:val="36"/>
          <w:szCs w:val="27"/>
          <w:rtl/>
          <w:lang w:bidi="ar-SY"/>
        </w:rPr>
        <w:t>ب</w:t>
      </w:r>
      <w:r w:rsidRPr="00E42D93">
        <w:rPr>
          <w:rFonts w:cs="mylotus" w:hint="cs"/>
          <w:b/>
          <w:bCs/>
          <w:sz w:val="36"/>
          <w:szCs w:val="27"/>
          <w:rtl/>
          <w:lang w:bidi="ar-SY"/>
        </w:rPr>
        <w:t>ُّ</w:t>
      </w:r>
      <w:r w:rsidRPr="00E42D93">
        <w:rPr>
          <w:rFonts w:cs="mylotus"/>
          <w:b/>
          <w:bCs/>
          <w:sz w:val="36"/>
          <w:szCs w:val="27"/>
          <w:rtl/>
          <w:lang w:bidi="ar-SY"/>
        </w:rPr>
        <w:t xml:space="preserve"> أن يجعل معه شيئا</w:t>
      </w:r>
      <w:r w:rsidRPr="00E42D93">
        <w:rPr>
          <w:rFonts w:cs="mylotus" w:hint="cs"/>
          <w:b/>
          <w:bCs/>
          <w:sz w:val="36"/>
          <w:szCs w:val="27"/>
          <w:rtl/>
          <w:lang w:bidi="ar-SY"/>
        </w:rPr>
        <w:t>ً</w:t>
      </w:r>
      <w:r w:rsidRPr="00E42D93">
        <w:rPr>
          <w:rFonts w:cs="mylotus"/>
          <w:b/>
          <w:bCs/>
          <w:sz w:val="36"/>
          <w:szCs w:val="27"/>
          <w:rtl/>
          <w:lang w:bidi="ar-SY"/>
        </w:rPr>
        <w:t xml:space="preserve"> من تربة الحسين </w:t>
      </w:r>
      <w:r w:rsidR="00F10F01" w:rsidRPr="00E42D93">
        <w:rPr>
          <w:rFonts w:cs="CTraditional Arabic"/>
          <w:sz w:val="36"/>
          <w:szCs w:val="27"/>
          <w:rtl/>
          <w:lang w:bidi="ar-SY"/>
        </w:rPr>
        <w:t>؛</w:t>
      </w:r>
      <w:r w:rsidRPr="00E42D93">
        <w:rPr>
          <w:rFonts w:cs="mylotus"/>
          <w:sz w:val="36"/>
          <w:szCs w:val="27"/>
          <w:rtl/>
          <w:lang w:bidi="ar-SY"/>
        </w:rPr>
        <w:t xml:space="preserve"> </w:t>
      </w:r>
      <w:r w:rsidRPr="00E42D93">
        <w:rPr>
          <w:rFonts w:cs="mylotus"/>
          <w:b/>
          <w:bCs/>
          <w:sz w:val="36"/>
          <w:szCs w:val="27"/>
          <w:rtl/>
          <w:lang w:bidi="ar-SY"/>
        </w:rPr>
        <w:t>طلبا</w:t>
      </w:r>
      <w:r w:rsidRPr="00E42D93">
        <w:rPr>
          <w:rFonts w:cs="mylotus" w:hint="cs"/>
          <w:b/>
          <w:bCs/>
          <w:sz w:val="36"/>
          <w:szCs w:val="27"/>
          <w:rtl/>
          <w:lang w:bidi="ar-SY"/>
        </w:rPr>
        <w:t>ً</w:t>
      </w:r>
      <w:r w:rsidRPr="00E42D93">
        <w:rPr>
          <w:rFonts w:cs="mylotus"/>
          <w:b/>
          <w:bCs/>
          <w:sz w:val="36"/>
          <w:szCs w:val="27"/>
          <w:rtl/>
          <w:lang w:bidi="ar-SY"/>
        </w:rPr>
        <w:t xml:space="preserve"> للبركة والاحتراز من العذاب (والستر) من العقاب</w:t>
      </w:r>
      <w:r w:rsidRPr="00E42D93">
        <w:rPr>
          <w:rFonts w:cs="mylotus" w:hint="cs"/>
          <w:b/>
          <w:bCs/>
          <w:sz w:val="36"/>
          <w:szCs w:val="27"/>
          <w:rtl/>
          <w:lang w:bidi="ar-SY"/>
        </w:rPr>
        <w:t>،</w:t>
      </w:r>
      <w:r w:rsidRPr="00E42D93">
        <w:rPr>
          <w:rFonts w:cs="mylotus"/>
          <w:b/>
          <w:bCs/>
          <w:sz w:val="36"/>
          <w:szCs w:val="27"/>
          <w:rtl/>
          <w:lang w:bidi="ar-SY"/>
        </w:rPr>
        <w:t xml:space="preserve"> فقد ر</w:t>
      </w:r>
      <w:r w:rsidRPr="00E42D93">
        <w:rPr>
          <w:rFonts w:cs="mylotus" w:hint="cs"/>
          <w:b/>
          <w:bCs/>
          <w:sz w:val="36"/>
          <w:szCs w:val="27"/>
          <w:rtl/>
          <w:lang w:bidi="ar-SY"/>
        </w:rPr>
        <w:t>ُ</w:t>
      </w:r>
      <w:r w:rsidRPr="00E42D93">
        <w:rPr>
          <w:rFonts w:cs="mylotus"/>
          <w:b/>
          <w:bCs/>
          <w:sz w:val="36"/>
          <w:szCs w:val="27"/>
          <w:rtl/>
          <w:lang w:bidi="ar-SY"/>
        </w:rPr>
        <w:t>و</w:t>
      </w:r>
      <w:r w:rsidRPr="00E42D93">
        <w:rPr>
          <w:rFonts w:cs="mylotus" w:hint="cs"/>
          <w:b/>
          <w:bCs/>
          <w:sz w:val="36"/>
          <w:szCs w:val="27"/>
          <w:rtl/>
          <w:lang w:bidi="ar-SY"/>
        </w:rPr>
        <w:t>ِيَ</w:t>
      </w:r>
      <w:r w:rsidRPr="00E42D93">
        <w:rPr>
          <w:rFonts w:cs="mylotus"/>
          <w:b/>
          <w:bCs/>
          <w:sz w:val="36"/>
          <w:szCs w:val="27"/>
          <w:rtl/>
          <w:lang w:bidi="ar-SY"/>
        </w:rPr>
        <w:t xml:space="preserve"> أن امرأة كانت تزني تضع أولادها فتحرقهم بالنار خوفا</w:t>
      </w:r>
      <w:r w:rsidRPr="00E42D93">
        <w:rPr>
          <w:rFonts w:cs="mylotus" w:hint="cs"/>
          <w:b/>
          <w:bCs/>
          <w:sz w:val="36"/>
          <w:szCs w:val="27"/>
          <w:rtl/>
          <w:lang w:bidi="ar-SY"/>
        </w:rPr>
        <w:t>ً</w:t>
      </w:r>
      <w:r w:rsidRPr="00E42D93">
        <w:rPr>
          <w:rFonts w:cs="mylotus"/>
          <w:b/>
          <w:bCs/>
          <w:sz w:val="36"/>
          <w:szCs w:val="27"/>
          <w:rtl/>
          <w:lang w:bidi="ar-SY"/>
        </w:rPr>
        <w:t xml:space="preserve"> من أهلها ولم يعلم به غير أم</w:t>
      </w:r>
      <w:r w:rsidRPr="00E42D93">
        <w:rPr>
          <w:rFonts w:cs="mylotus" w:hint="cs"/>
          <w:b/>
          <w:bCs/>
          <w:sz w:val="36"/>
          <w:szCs w:val="27"/>
          <w:rtl/>
          <w:lang w:bidi="ar-SY"/>
        </w:rPr>
        <w:t>ّ</w:t>
      </w:r>
      <w:r w:rsidRPr="00E42D93">
        <w:rPr>
          <w:rFonts w:cs="mylotus"/>
          <w:b/>
          <w:bCs/>
          <w:sz w:val="36"/>
          <w:szCs w:val="27"/>
          <w:rtl/>
          <w:lang w:bidi="ar-SY"/>
        </w:rPr>
        <w:t>ها</w:t>
      </w:r>
      <w:r w:rsidRPr="00E42D93">
        <w:rPr>
          <w:rFonts w:cs="mylotus" w:hint="cs"/>
          <w:b/>
          <w:bCs/>
          <w:sz w:val="36"/>
          <w:szCs w:val="27"/>
          <w:rtl/>
          <w:lang w:bidi="ar-SY"/>
        </w:rPr>
        <w:t>،</w:t>
      </w:r>
      <w:r w:rsidRPr="00E42D93">
        <w:rPr>
          <w:rFonts w:cs="mylotus"/>
          <w:b/>
          <w:bCs/>
          <w:sz w:val="36"/>
          <w:szCs w:val="27"/>
          <w:rtl/>
          <w:lang w:bidi="ar-SY"/>
        </w:rPr>
        <w:t xml:space="preserve"> فلما ماتت د</w:t>
      </w:r>
      <w:r w:rsidRPr="00E42D93">
        <w:rPr>
          <w:rFonts w:cs="mylotus" w:hint="cs"/>
          <w:b/>
          <w:bCs/>
          <w:sz w:val="36"/>
          <w:szCs w:val="27"/>
          <w:rtl/>
          <w:lang w:bidi="ar-SY"/>
        </w:rPr>
        <w:t>ُ</w:t>
      </w:r>
      <w:r w:rsidRPr="00E42D93">
        <w:rPr>
          <w:rFonts w:cs="mylotus"/>
          <w:b/>
          <w:bCs/>
          <w:sz w:val="36"/>
          <w:szCs w:val="27"/>
          <w:rtl/>
          <w:lang w:bidi="ar-SY"/>
        </w:rPr>
        <w:t>ف</w:t>
      </w:r>
      <w:r w:rsidRPr="00E42D93">
        <w:rPr>
          <w:rFonts w:cs="mylotus" w:hint="cs"/>
          <w:b/>
          <w:bCs/>
          <w:sz w:val="36"/>
          <w:szCs w:val="27"/>
          <w:rtl/>
          <w:lang w:bidi="ar-SY"/>
        </w:rPr>
        <w:t>ِ</w:t>
      </w:r>
      <w:r w:rsidRPr="00E42D93">
        <w:rPr>
          <w:rFonts w:cs="mylotus"/>
          <w:b/>
          <w:bCs/>
          <w:sz w:val="36"/>
          <w:szCs w:val="27"/>
          <w:rtl/>
          <w:lang w:bidi="ar-SY"/>
        </w:rPr>
        <w:t>ن</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 xml:space="preserve"> فانكشف التراب عنها ولم تقبلها </w:t>
      </w:r>
      <w:r w:rsidRPr="00E42D93">
        <w:rPr>
          <w:rFonts w:cs="mylotus" w:hint="cs"/>
          <w:b/>
          <w:bCs/>
          <w:sz w:val="36"/>
          <w:szCs w:val="27"/>
          <w:rtl/>
          <w:lang w:bidi="ar-SY"/>
        </w:rPr>
        <w:t>الأرض</w:t>
      </w:r>
      <w:r w:rsidRPr="00E42D93">
        <w:rPr>
          <w:rFonts w:cs="mylotus"/>
          <w:b/>
          <w:bCs/>
          <w:sz w:val="36"/>
          <w:szCs w:val="27"/>
          <w:rtl/>
          <w:lang w:bidi="ar-SY"/>
        </w:rPr>
        <w:t xml:space="preserve"> فن</w:t>
      </w:r>
      <w:r w:rsidRPr="00E42D93">
        <w:rPr>
          <w:rFonts w:cs="mylotus" w:hint="cs"/>
          <w:b/>
          <w:bCs/>
          <w:sz w:val="36"/>
          <w:szCs w:val="27"/>
          <w:rtl/>
          <w:lang w:bidi="ar-SY"/>
        </w:rPr>
        <w:t>ُ</w:t>
      </w:r>
      <w:r w:rsidRPr="00E42D93">
        <w:rPr>
          <w:rFonts w:cs="mylotus"/>
          <w:b/>
          <w:bCs/>
          <w:sz w:val="36"/>
          <w:szCs w:val="27"/>
          <w:rtl/>
          <w:lang w:bidi="ar-SY"/>
        </w:rPr>
        <w:t>ق</w:t>
      </w:r>
      <w:r w:rsidRPr="00E42D93">
        <w:rPr>
          <w:rFonts w:cs="mylotus" w:hint="cs"/>
          <w:b/>
          <w:bCs/>
          <w:sz w:val="36"/>
          <w:szCs w:val="27"/>
          <w:rtl/>
          <w:lang w:bidi="ar-SY"/>
        </w:rPr>
        <w:t>ِ</w:t>
      </w:r>
      <w:r w:rsidRPr="00E42D93">
        <w:rPr>
          <w:rFonts w:cs="mylotus"/>
          <w:b/>
          <w:bCs/>
          <w:sz w:val="36"/>
          <w:szCs w:val="27"/>
          <w:rtl/>
          <w:lang w:bidi="ar-SY"/>
        </w:rPr>
        <w:t>ل</w:t>
      </w:r>
      <w:r w:rsidRPr="00E42D93">
        <w:rPr>
          <w:rFonts w:cs="mylotus" w:hint="cs"/>
          <w:b/>
          <w:bCs/>
          <w:sz w:val="36"/>
          <w:szCs w:val="27"/>
          <w:rtl/>
          <w:lang w:bidi="ar-SY"/>
        </w:rPr>
        <w:t>َتْ</w:t>
      </w:r>
      <w:r w:rsidRPr="00E42D93">
        <w:rPr>
          <w:rFonts w:cs="mylotus"/>
          <w:b/>
          <w:bCs/>
          <w:sz w:val="36"/>
          <w:szCs w:val="27"/>
          <w:rtl/>
          <w:lang w:bidi="ar-SY"/>
        </w:rPr>
        <w:t xml:space="preserve"> عن ذلك الموضع إلى غيره فجرى لها ذلك</w:t>
      </w:r>
      <w:r w:rsidRPr="00E42D93">
        <w:rPr>
          <w:rFonts w:cs="mylotus" w:hint="cs"/>
          <w:b/>
          <w:bCs/>
          <w:sz w:val="36"/>
          <w:szCs w:val="27"/>
          <w:rtl/>
          <w:lang w:bidi="ar-SY"/>
        </w:rPr>
        <w:t>،</w:t>
      </w:r>
      <w:r w:rsidRPr="00E42D93">
        <w:rPr>
          <w:rFonts w:cs="mylotus"/>
          <w:b/>
          <w:bCs/>
          <w:sz w:val="36"/>
          <w:szCs w:val="27"/>
          <w:rtl/>
          <w:lang w:bidi="ar-SY"/>
        </w:rPr>
        <w:t xml:space="preserve"> فجاء أهلها إلى الصادق </w:t>
      </w:r>
      <w:r w:rsidR="00F10F01" w:rsidRPr="00E42D93">
        <w:rPr>
          <w:rFonts w:cs="CTraditional Arabic"/>
          <w:sz w:val="36"/>
          <w:szCs w:val="27"/>
          <w:rtl/>
          <w:lang w:bidi="ar-SY"/>
        </w:rPr>
        <w:t>؛</w:t>
      </w:r>
      <w:r w:rsidRPr="00E42D93">
        <w:rPr>
          <w:rFonts w:cs="mylotus"/>
          <w:sz w:val="36"/>
          <w:szCs w:val="27"/>
          <w:rtl/>
          <w:lang w:bidi="ar-SY"/>
        </w:rPr>
        <w:t xml:space="preserve"> </w:t>
      </w:r>
      <w:r w:rsidRPr="00E42D93">
        <w:rPr>
          <w:rFonts w:cs="mylotus"/>
          <w:b/>
          <w:bCs/>
          <w:sz w:val="36"/>
          <w:szCs w:val="27"/>
          <w:rtl/>
          <w:lang w:bidi="ar-SY"/>
        </w:rPr>
        <w:t>وحكوا له القصة فقال ل</w:t>
      </w:r>
      <w:r w:rsidRPr="00E42D93">
        <w:rPr>
          <w:rFonts w:cs="mylotus" w:hint="cs"/>
          <w:b/>
          <w:bCs/>
          <w:sz w:val="36"/>
          <w:szCs w:val="27"/>
          <w:rtl/>
          <w:lang w:bidi="ar-SY"/>
        </w:rPr>
        <w:t>أ</w:t>
      </w:r>
      <w:r w:rsidRPr="00E42D93">
        <w:rPr>
          <w:rFonts w:cs="mylotus"/>
          <w:b/>
          <w:bCs/>
          <w:sz w:val="36"/>
          <w:szCs w:val="27"/>
          <w:rtl/>
          <w:lang w:bidi="ar-SY"/>
        </w:rPr>
        <w:t>م</w:t>
      </w:r>
      <w:r w:rsidRPr="00E42D93">
        <w:rPr>
          <w:rFonts w:cs="mylotus" w:hint="cs"/>
          <w:b/>
          <w:bCs/>
          <w:sz w:val="36"/>
          <w:szCs w:val="27"/>
          <w:rtl/>
          <w:lang w:bidi="ar-SY"/>
        </w:rPr>
        <w:t>ِّ</w:t>
      </w:r>
      <w:r w:rsidRPr="00E42D93">
        <w:rPr>
          <w:rFonts w:cs="mylotus"/>
          <w:b/>
          <w:bCs/>
          <w:sz w:val="36"/>
          <w:szCs w:val="27"/>
          <w:rtl/>
          <w:lang w:bidi="ar-SY"/>
        </w:rPr>
        <w:t>ها ما كانت تصنع هذه في حيوتها من المعاصي</w:t>
      </w:r>
      <w:r w:rsidRPr="00E42D93">
        <w:rPr>
          <w:rFonts w:cs="mylotus" w:hint="cs"/>
          <w:b/>
          <w:bCs/>
          <w:sz w:val="36"/>
          <w:szCs w:val="27"/>
          <w:rtl/>
          <w:lang w:bidi="ar-SY"/>
        </w:rPr>
        <w:t>؟</w:t>
      </w:r>
      <w:r w:rsidRPr="00E42D93">
        <w:rPr>
          <w:rFonts w:cs="mylotus"/>
          <w:b/>
          <w:bCs/>
          <w:sz w:val="36"/>
          <w:szCs w:val="27"/>
          <w:rtl/>
          <w:lang w:bidi="ar-SY"/>
        </w:rPr>
        <w:t xml:space="preserve"> فأخبرته بباطن أمرها</w:t>
      </w:r>
      <w:r w:rsidRPr="00E42D93">
        <w:rPr>
          <w:rFonts w:cs="mylotus" w:hint="cs"/>
          <w:b/>
          <w:bCs/>
          <w:sz w:val="36"/>
          <w:szCs w:val="27"/>
          <w:rtl/>
          <w:lang w:bidi="ar-SY"/>
        </w:rPr>
        <w:t>،</w:t>
      </w:r>
      <w:r w:rsidRPr="00E42D93">
        <w:rPr>
          <w:rFonts w:cs="mylotus"/>
          <w:b/>
          <w:bCs/>
          <w:sz w:val="36"/>
          <w:szCs w:val="27"/>
          <w:rtl/>
          <w:lang w:bidi="ar-SY"/>
        </w:rPr>
        <w:t xml:space="preserve"> فقال </w:t>
      </w:r>
      <w:r w:rsidR="00F10F01" w:rsidRPr="00E42D93">
        <w:rPr>
          <w:rFonts w:cs="CTraditional Arabic"/>
          <w:sz w:val="36"/>
          <w:szCs w:val="27"/>
          <w:rtl/>
          <w:lang w:bidi="ar-SY"/>
        </w:rPr>
        <w:t>؛</w:t>
      </w:r>
      <w:r w:rsidRPr="00E42D93">
        <w:rPr>
          <w:rFonts w:cs="mylotus"/>
          <w:sz w:val="36"/>
          <w:szCs w:val="27"/>
          <w:rtl/>
          <w:lang w:bidi="ar-SY"/>
        </w:rPr>
        <w:t>:</w:t>
      </w:r>
      <w:r w:rsidRPr="00E42D93">
        <w:rPr>
          <w:rFonts w:cs="mylotus"/>
          <w:b/>
          <w:bCs/>
          <w:sz w:val="36"/>
          <w:szCs w:val="27"/>
          <w:rtl/>
          <w:lang w:bidi="ar-SY"/>
        </w:rPr>
        <w:t xml:space="preserve"> </w:t>
      </w:r>
      <w:r w:rsidRPr="00E42D93">
        <w:rPr>
          <w:rFonts w:cs="mylotus" w:hint="cs"/>
          <w:b/>
          <w:bCs/>
          <w:sz w:val="36"/>
          <w:szCs w:val="27"/>
          <w:rtl/>
          <w:lang w:bidi="ar-SY"/>
        </w:rPr>
        <w:t>إ</w:t>
      </w:r>
      <w:r w:rsidRPr="00E42D93">
        <w:rPr>
          <w:rFonts w:cs="mylotus"/>
          <w:b/>
          <w:bCs/>
          <w:sz w:val="36"/>
          <w:szCs w:val="27"/>
          <w:rtl/>
          <w:lang w:bidi="ar-SY"/>
        </w:rPr>
        <w:t xml:space="preserve">ن </w:t>
      </w:r>
      <w:r w:rsidRPr="00E42D93">
        <w:rPr>
          <w:rFonts w:cs="mylotus" w:hint="cs"/>
          <w:b/>
          <w:bCs/>
          <w:sz w:val="36"/>
          <w:szCs w:val="27"/>
          <w:rtl/>
          <w:lang w:bidi="ar-SY"/>
        </w:rPr>
        <w:t>الأرض</w:t>
      </w:r>
      <w:r w:rsidRPr="00E42D93">
        <w:rPr>
          <w:rFonts w:cs="mylotus"/>
          <w:b/>
          <w:bCs/>
          <w:sz w:val="36"/>
          <w:szCs w:val="27"/>
          <w:rtl/>
          <w:lang w:bidi="ar-SY"/>
        </w:rPr>
        <w:t xml:space="preserve"> لا تقبل هذه </w:t>
      </w:r>
      <w:r w:rsidRPr="00E42D93">
        <w:rPr>
          <w:rFonts w:cs="mylotus" w:hint="cs"/>
          <w:b/>
          <w:bCs/>
          <w:sz w:val="36"/>
          <w:szCs w:val="27"/>
          <w:rtl/>
          <w:lang w:bidi="ar-SY"/>
        </w:rPr>
        <w:t>لأنها</w:t>
      </w:r>
      <w:r w:rsidRPr="00E42D93">
        <w:rPr>
          <w:rFonts w:cs="mylotus"/>
          <w:b/>
          <w:bCs/>
          <w:sz w:val="36"/>
          <w:szCs w:val="27"/>
          <w:rtl/>
          <w:lang w:bidi="ar-SY"/>
        </w:rPr>
        <w:t xml:space="preserve"> كانت تعذب خلق الله بعذاب الله</w:t>
      </w:r>
      <w:r w:rsidRPr="00E42D93">
        <w:rPr>
          <w:rFonts w:cs="mylotus" w:hint="cs"/>
          <w:b/>
          <w:bCs/>
          <w:sz w:val="36"/>
          <w:szCs w:val="27"/>
          <w:rtl/>
          <w:lang w:bidi="ar-SY"/>
        </w:rPr>
        <w:t>،</w:t>
      </w:r>
      <w:r w:rsidRPr="00E42D93">
        <w:rPr>
          <w:rFonts w:cs="mylotus"/>
          <w:b/>
          <w:bCs/>
          <w:sz w:val="36"/>
          <w:szCs w:val="27"/>
          <w:rtl/>
          <w:lang w:bidi="ar-SY"/>
        </w:rPr>
        <w:t xml:space="preserve"> اجعلوا في قبرها شيئا</w:t>
      </w:r>
      <w:r w:rsidRPr="00E42D93">
        <w:rPr>
          <w:rFonts w:cs="mylotus" w:hint="cs"/>
          <w:b/>
          <w:bCs/>
          <w:sz w:val="36"/>
          <w:szCs w:val="27"/>
          <w:rtl/>
          <w:lang w:bidi="ar-SY"/>
        </w:rPr>
        <w:t>ً</w:t>
      </w:r>
      <w:r w:rsidRPr="00E42D93">
        <w:rPr>
          <w:rFonts w:cs="mylotus"/>
          <w:b/>
          <w:bCs/>
          <w:sz w:val="36"/>
          <w:szCs w:val="27"/>
          <w:rtl/>
          <w:lang w:bidi="ar-SY"/>
        </w:rPr>
        <w:t xml:space="preserve"> من تربة الحسين </w:t>
      </w:r>
      <w:r w:rsidR="00F10F01" w:rsidRPr="00E42D93">
        <w:rPr>
          <w:rFonts w:cs="CTraditional Arabic"/>
          <w:b/>
          <w:sz w:val="36"/>
          <w:szCs w:val="27"/>
          <w:rtl/>
          <w:lang w:bidi="ar-SY"/>
        </w:rPr>
        <w:t>؛</w:t>
      </w:r>
      <w:r w:rsidRPr="00E42D93">
        <w:rPr>
          <w:rFonts w:cs="mylotus" w:hint="cs"/>
          <w:b/>
          <w:bCs/>
          <w:sz w:val="36"/>
          <w:szCs w:val="27"/>
          <w:rtl/>
          <w:lang w:bidi="ar-SY"/>
        </w:rPr>
        <w:t>،</w:t>
      </w:r>
      <w:r w:rsidRPr="00E42D93">
        <w:rPr>
          <w:rFonts w:cs="mylotus"/>
          <w:b/>
          <w:bCs/>
          <w:sz w:val="36"/>
          <w:szCs w:val="27"/>
          <w:rtl/>
          <w:lang w:bidi="ar-SY"/>
        </w:rPr>
        <w:t xml:space="preserve"> ففعل ذلك فسترها الله تعالى</w:t>
      </w:r>
      <w:r w:rsidRPr="00E42D93">
        <w:rPr>
          <w:rFonts w:cs="mylotus" w:hint="cs"/>
          <w:sz w:val="36"/>
          <w:szCs w:val="27"/>
          <w:rtl/>
          <w:lang w:bidi="ar-SY"/>
        </w:rPr>
        <w:t>»!!</w:t>
      </w:r>
      <w:r w:rsidRPr="00E42D93">
        <w:rPr>
          <w:rFonts w:cs="mylotus"/>
          <w:sz w:val="36"/>
          <w:szCs w:val="27"/>
          <w:rtl/>
          <w:lang w:bidi="ar-SY"/>
        </w:rPr>
        <w:t xml:space="preserve">.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أجل، بمقدارٍ قليلٍ من التربة يُرْفَعُ العذاب عن جرائم بمثل تلك الفظاعة والبشاعة التي يهتزّ لهولها العرش!!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3 - في المجلد التاسع عشر من بحار الأنوار (ص302/طبع كمپاني) ينقل المجلسي عن كتاب «</w:t>
      </w:r>
      <w:r w:rsidRPr="00E42D93">
        <w:rPr>
          <w:rFonts w:cs="mylotus" w:hint="cs"/>
          <w:b/>
          <w:bCs/>
          <w:sz w:val="36"/>
          <w:szCs w:val="27"/>
          <w:rtl/>
          <w:lang w:bidi="ar-SY"/>
        </w:rPr>
        <w:t>مهج الدعوات</w:t>
      </w:r>
      <w:r w:rsidRPr="00E42D93">
        <w:rPr>
          <w:rFonts w:cs="mylotus" w:hint="cs"/>
          <w:sz w:val="36"/>
          <w:szCs w:val="27"/>
          <w:rtl/>
          <w:lang w:bidi="ar-SY"/>
        </w:rPr>
        <w:t>» للسيد بن طاووس</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279"/>
      </w:r>
      <w:r w:rsidRPr="00106C9B">
        <w:rPr>
          <w:rFonts w:cs="B Lotus"/>
          <w:b/>
          <w:sz w:val="36"/>
          <w:szCs w:val="27"/>
          <w:vertAlign w:val="superscript"/>
          <w:rtl/>
          <w:lang w:bidi="ar-SY"/>
        </w:rPr>
        <w:t>)</w:t>
      </w:r>
      <w:r w:rsidRPr="00E42D93">
        <w:rPr>
          <w:rFonts w:cs="mylotus" w:hint="cs"/>
          <w:sz w:val="36"/>
          <w:szCs w:val="27"/>
          <w:rtl/>
          <w:lang w:bidi="ar-SY"/>
        </w:rPr>
        <w:t xml:space="preserve"> الرواية التالية، قال:</w:t>
      </w:r>
    </w:p>
    <w:p w:rsidR="00671FCD" w:rsidRPr="00E42D93" w:rsidRDefault="00671FCD" w:rsidP="00827A37">
      <w:pPr>
        <w:widowControl w:val="0"/>
        <w:autoSpaceDE w:val="0"/>
        <w:autoSpaceDN w:val="0"/>
        <w:adjustRightInd w:val="0"/>
        <w:spacing w:line="228" w:lineRule="auto"/>
        <w:ind w:firstLine="340"/>
        <w:jc w:val="both"/>
        <w:rPr>
          <w:rFonts w:cs="mylotus" w:hint="cs"/>
          <w:b/>
          <w:bCs/>
          <w:sz w:val="36"/>
          <w:szCs w:val="27"/>
          <w:rtl/>
        </w:rPr>
      </w:pPr>
      <w:r w:rsidRPr="00E42D93">
        <w:rPr>
          <w:rFonts w:cs="mylotus" w:hint="cs"/>
          <w:sz w:val="36"/>
          <w:szCs w:val="27"/>
          <w:rtl/>
          <w:lang w:bidi="ar-SY"/>
        </w:rPr>
        <w:t>«</w:t>
      </w:r>
      <w:r w:rsidRPr="00E42D93">
        <w:rPr>
          <w:rFonts w:cs="mylotus"/>
          <w:sz w:val="36"/>
          <w:szCs w:val="27"/>
          <w:rtl/>
          <w:lang w:bidi="ar-SY"/>
        </w:rPr>
        <w:t>رويناه بإسنادنا إلى سعد بن عبد الله قال حدثنا أحمد بن محمد عن الحسن بن علي بن فضال عن الحسين بن الجهم عمن حدثه عن الحسن بن محبوب أو غيره عن معاوية بن وهب عن أبي عبد الله</w:t>
      </w:r>
      <w:r w:rsidRPr="00E42D93">
        <w:rPr>
          <w:rFonts w:cs="mylotus" w:hint="cs"/>
          <w:sz w:val="36"/>
          <w:szCs w:val="27"/>
          <w:rtl/>
          <w:lang w:bidi="ar-SY"/>
        </w:rPr>
        <w:t xml:space="preserve"> (الإمام الصادق)</w:t>
      </w:r>
      <w:r w:rsidRPr="00E42D93">
        <w:rPr>
          <w:rFonts w:cs="mylotus"/>
          <w:sz w:val="36"/>
          <w:szCs w:val="27"/>
          <w:rtl/>
          <w:lang w:bidi="ar-SY"/>
        </w:rPr>
        <w:t xml:space="preserve">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sz w:val="36"/>
          <w:szCs w:val="27"/>
          <w:rtl/>
          <w:lang w:bidi="ar-SY"/>
        </w:rPr>
        <w:t>قال</w:t>
      </w:r>
      <w:r w:rsidRPr="00E42D93">
        <w:rPr>
          <w:rFonts w:cs="mylotus" w:hint="cs"/>
          <w:sz w:val="36"/>
          <w:szCs w:val="27"/>
          <w:rtl/>
          <w:lang w:bidi="ar-SY"/>
        </w:rPr>
        <w:t>:</w:t>
      </w:r>
      <w:r w:rsidRPr="00E42D93">
        <w:rPr>
          <w:rFonts w:cs="mylotus"/>
          <w:sz w:val="36"/>
          <w:szCs w:val="27"/>
          <w:rtl/>
          <w:lang w:bidi="ar-SY"/>
        </w:rPr>
        <w:t xml:space="preserve"> </w:t>
      </w:r>
      <w:r w:rsidRPr="00E42D93">
        <w:rPr>
          <w:rFonts w:cs="mylotus"/>
          <w:b/>
          <w:bCs/>
          <w:sz w:val="36"/>
          <w:szCs w:val="27"/>
          <w:rtl/>
          <w:lang w:bidi="ar-SY"/>
        </w:rPr>
        <w:t>إن عندنا ما نكتمه ولا</w:t>
      </w:r>
      <w:r w:rsidRPr="00E42D93">
        <w:rPr>
          <w:rFonts w:cs="Times New Roman" w:hint="cs"/>
          <w:b/>
          <w:bCs/>
          <w:sz w:val="36"/>
          <w:szCs w:val="27"/>
          <w:rtl/>
          <w:lang w:bidi="ar-SY"/>
        </w:rPr>
        <w:t> </w:t>
      </w:r>
      <w:r w:rsidRPr="00E42D93">
        <w:rPr>
          <w:rFonts w:cs="mylotus"/>
          <w:b/>
          <w:bCs/>
          <w:sz w:val="36"/>
          <w:szCs w:val="27"/>
          <w:rtl/>
          <w:lang w:bidi="ar-SY"/>
        </w:rPr>
        <w:t>نعل</w:t>
      </w:r>
      <w:r w:rsidRPr="00E42D93">
        <w:rPr>
          <w:rFonts w:cs="mylotus" w:hint="cs"/>
          <w:b/>
          <w:bCs/>
          <w:sz w:val="36"/>
          <w:szCs w:val="27"/>
          <w:rtl/>
          <w:lang w:bidi="ar-SY"/>
        </w:rPr>
        <w:t>ِّ</w:t>
      </w:r>
      <w:r w:rsidRPr="00E42D93">
        <w:rPr>
          <w:rFonts w:cs="mylotus"/>
          <w:b/>
          <w:bCs/>
          <w:sz w:val="36"/>
          <w:szCs w:val="27"/>
          <w:rtl/>
          <w:lang w:bidi="ar-SY"/>
        </w:rPr>
        <w:t>م</w:t>
      </w:r>
      <w:r w:rsidRPr="00E42D93">
        <w:rPr>
          <w:rFonts w:cs="mylotus" w:hint="cs"/>
          <w:b/>
          <w:bCs/>
          <w:sz w:val="36"/>
          <w:szCs w:val="27"/>
          <w:rtl/>
          <w:lang w:bidi="ar-SY"/>
        </w:rPr>
        <w:t>ُ</w:t>
      </w:r>
      <w:r w:rsidRPr="00E42D93">
        <w:rPr>
          <w:rFonts w:cs="mylotus"/>
          <w:b/>
          <w:bCs/>
          <w:sz w:val="36"/>
          <w:szCs w:val="27"/>
          <w:rtl/>
          <w:lang w:bidi="ar-SY"/>
        </w:rPr>
        <w:t>ه</w:t>
      </w:r>
      <w:r w:rsidRPr="00E42D93">
        <w:rPr>
          <w:rFonts w:cs="mylotus" w:hint="cs"/>
          <w:b/>
          <w:bCs/>
          <w:sz w:val="36"/>
          <w:szCs w:val="27"/>
          <w:rtl/>
          <w:lang w:bidi="ar-SY"/>
        </w:rPr>
        <w:t>ُ</w:t>
      </w:r>
      <w:r w:rsidRPr="00E42D93">
        <w:rPr>
          <w:rFonts w:cs="mylotus"/>
          <w:b/>
          <w:bCs/>
          <w:sz w:val="36"/>
          <w:szCs w:val="27"/>
          <w:rtl/>
          <w:lang w:bidi="ar-SY"/>
        </w:rPr>
        <w:t xml:space="preserve"> غير</w:t>
      </w:r>
      <w:r w:rsidRPr="00E42D93">
        <w:rPr>
          <w:rFonts w:cs="mylotus" w:hint="cs"/>
          <w:b/>
          <w:bCs/>
          <w:sz w:val="36"/>
          <w:szCs w:val="27"/>
          <w:rtl/>
          <w:lang w:bidi="ar-SY"/>
        </w:rPr>
        <w:t>َ</w:t>
      </w:r>
      <w:r w:rsidRPr="00E42D93">
        <w:rPr>
          <w:rFonts w:cs="mylotus"/>
          <w:b/>
          <w:bCs/>
          <w:sz w:val="36"/>
          <w:szCs w:val="27"/>
          <w:rtl/>
          <w:lang w:bidi="ar-SY"/>
        </w:rPr>
        <w:t>نا</w:t>
      </w:r>
      <w:r w:rsidRPr="00E42D93">
        <w:rPr>
          <w:rFonts w:cs="mylotus" w:hint="cs"/>
          <w:b/>
          <w:bCs/>
          <w:sz w:val="36"/>
          <w:szCs w:val="27"/>
          <w:rtl/>
          <w:lang w:bidi="ar-SY"/>
        </w:rPr>
        <w:t>،</w:t>
      </w:r>
      <w:r w:rsidRPr="00E42D93">
        <w:rPr>
          <w:rFonts w:cs="mylotus"/>
          <w:b/>
          <w:bCs/>
          <w:sz w:val="36"/>
          <w:szCs w:val="27"/>
          <w:rtl/>
          <w:lang w:bidi="ar-SY"/>
        </w:rPr>
        <w:t xml:space="preserve"> أشهد على أبي أنه حدثني عن أبيه عن جده قال</w:t>
      </w:r>
      <w:r w:rsidRPr="00E42D93">
        <w:rPr>
          <w:rFonts w:cs="mylotus" w:hint="cs"/>
          <w:b/>
          <w:bCs/>
          <w:sz w:val="36"/>
          <w:szCs w:val="27"/>
          <w:rtl/>
          <w:lang w:bidi="ar-SY"/>
        </w:rPr>
        <w:t>:</w:t>
      </w:r>
      <w:r w:rsidRPr="00E42D93">
        <w:rPr>
          <w:rFonts w:cs="mylotus"/>
          <w:b/>
          <w:bCs/>
          <w:sz w:val="36"/>
          <w:szCs w:val="27"/>
          <w:rtl/>
          <w:lang w:bidi="ar-SY"/>
        </w:rPr>
        <w:t xml:space="preserve"> قال لي علي بن أبي طالب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w:t>
      </w:r>
      <w:r w:rsidRPr="00E42D93">
        <w:rPr>
          <w:rFonts w:cs="mylotus"/>
          <w:b/>
          <w:bCs/>
          <w:sz w:val="36"/>
          <w:szCs w:val="27"/>
          <w:rtl/>
          <w:lang w:bidi="ar-SY"/>
        </w:rPr>
        <w:t xml:space="preserve"> يا ب</w:t>
      </w:r>
      <w:r w:rsidRPr="00E42D93">
        <w:rPr>
          <w:rFonts w:cs="mylotus" w:hint="cs"/>
          <w:b/>
          <w:bCs/>
          <w:sz w:val="36"/>
          <w:szCs w:val="27"/>
          <w:rtl/>
          <w:lang w:bidi="ar-SY"/>
        </w:rPr>
        <w:t>ُ</w:t>
      </w:r>
      <w:r w:rsidRPr="00E42D93">
        <w:rPr>
          <w:rFonts w:cs="mylotus"/>
          <w:b/>
          <w:bCs/>
          <w:sz w:val="36"/>
          <w:szCs w:val="27"/>
          <w:rtl/>
          <w:lang w:bidi="ar-SY"/>
        </w:rPr>
        <w:t>ن</w:t>
      </w:r>
      <w:r w:rsidRPr="00E42D93">
        <w:rPr>
          <w:rFonts w:cs="mylotus" w:hint="cs"/>
          <w:b/>
          <w:bCs/>
          <w:sz w:val="36"/>
          <w:szCs w:val="27"/>
          <w:rtl/>
          <w:lang w:bidi="ar-SY"/>
        </w:rPr>
        <w:t>َ</w:t>
      </w:r>
      <w:r w:rsidRPr="00E42D93">
        <w:rPr>
          <w:rFonts w:cs="mylotus"/>
          <w:b/>
          <w:bCs/>
          <w:sz w:val="36"/>
          <w:szCs w:val="27"/>
          <w:rtl/>
          <w:lang w:bidi="ar-SY"/>
        </w:rPr>
        <w:t>ي</w:t>
      </w:r>
      <w:r w:rsidRPr="00E42D93">
        <w:rPr>
          <w:rFonts w:cs="mylotus" w:hint="cs"/>
          <w:b/>
          <w:bCs/>
          <w:sz w:val="36"/>
          <w:szCs w:val="27"/>
          <w:rtl/>
          <w:lang w:bidi="ar-SY"/>
        </w:rPr>
        <w:t>ّ!</w:t>
      </w:r>
      <w:r w:rsidRPr="00E42D93">
        <w:rPr>
          <w:rFonts w:cs="mylotus"/>
          <w:b/>
          <w:bCs/>
          <w:sz w:val="36"/>
          <w:szCs w:val="27"/>
          <w:rtl/>
          <w:lang w:bidi="ar-SY"/>
        </w:rPr>
        <w:t xml:space="preserve"> إنه لا بد من أن تمضي مقادير الله وأحكامه على ما أ</w:t>
      </w:r>
      <w:r w:rsidRPr="00E42D93">
        <w:rPr>
          <w:rFonts w:cs="mylotus" w:hint="cs"/>
          <w:b/>
          <w:bCs/>
          <w:sz w:val="36"/>
          <w:szCs w:val="27"/>
          <w:rtl/>
          <w:lang w:bidi="ar-SY"/>
        </w:rPr>
        <w:t>َ</w:t>
      </w:r>
      <w:r w:rsidRPr="00E42D93">
        <w:rPr>
          <w:rFonts w:cs="mylotus"/>
          <w:b/>
          <w:bCs/>
          <w:sz w:val="36"/>
          <w:szCs w:val="27"/>
          <w:rtl/>
          <w:lang w:bidi="ar-SY"/>
        </w:rPr>
        <w:t>ح</w:t>
      </w:r>
      <w:r w:rsidRPr="00E42D93">
        <w:rPr>
          <w:rFonts w:cs="mylotus" w:hint="cs"/>
          <w:b/>
          <w:bCs/>
          <w:sz w:val="36"/>
          <w:szCs w:val="27"/>
          <w:rtl/>
          <w:lang w:bidi="ar-SY"/>
        </w:rPr>
        <w:t>َ</w:t>
      </w:r>
      <w:r w:rsidRPr="00E42D93">
        <w:rPr>
          <w:rFonts w:cs="mylotus"/>
          <w:b/>
          <w:bCs/>
          <w:sz w:val="36"/>
          <w:szCs w:val="27"/>
          <w:rtl/>
          <w:lang w:bidi="ar-SY"/>
        </w:rPr>
        <w:t>ب</w:t>
      </w:r>
      <w:r w:rsidRPr="00E42D93">
        <w:rPr>
          <w:rFonts w:cs="mylotus" w:hint="cs"/>
          <w:b/>
          <w:bCs/>
          <w:sz w:val="36"/>
          <w:szCs w:val="27"/>
          <w:rtl/>
          <w:lang w:bidi="ar-SY"/>
        </w:rPr>
        <w:t>َّ</w:t>
      </w:r>
      <w:r w:rsidRPr="00E42D93">
        <w:rPr>
          <w:rFonts w:cs="mylotus"/>
          <w:b/>
          <w:bCs/>
          <w:sz w:val="36"/>
          <w:szCs w:val="27"/>
          <w:rtl/>
          <w:lang w:bidi="ar-SY"/>
        </w:rPr>
        <w:t xml:space="preserve"> وقضى وسي</w:t>
      </w:r>
      <w:r w:rsidRPr="00E42D93">
        <w:rPr>
          <w:rFonts w:cs="mylotus" w:hint="cs"/>
          <w:b/>
          <w:bCs/>
          <w:sz w:val="36"/>
          <w:szCs w:val="27"/>
          <w:rtl/>
          <w:lang w:bidi="ar-SY"/>
        </w:rPr>
        <w:t>ُ</w:t>
      </w:r>
      <w:r w:rsidRPr="00E42D93">
        <w:rPr>
          <w:rFonts w:cs="mylotus"/>
          <w:b/>
          <w:bCs/>
          <w:sz w:val="36"/>
          <w:szCs w:val="27"/>
          <w:rtl/>
          <w:lang w:bidi="ar-SY"/>
        </w:rPr>
        <w:t>ن</w:t>
      </w:r>
      <w:r w:rsidRPr="00E42D93">
        <w:rPr>
          <w:rFonts w:cs="mylotus" w:hint="cs"/>
          <w:b/>
          <w:bCs/>
          <w:sz w:val="36"/>
          <w:szCs w:val="27"/>
          <w:rtl/>
          <w:lang w:bidi="ar-SY"/>
        </w:rPr>
        <w:t>ْفِ</w:t>
      </w:r>
      <w:r w:rsidRPr="00E42D93">
        <w:rPr>
          <w:rFonts w:cs="mylotus"/>
          <w:b/>
          <w:bCs/>
          <w:sz w:val="36"/>
          <w:szCs w:val="27"/>
          <w:rtl/>
          <w:lang w:bidi="ar-SY"/>
        </w:rPr>
        <w:t>ذ</w:t>
      </w:r>
      <w:r w:rsidRPr="00E42D93">
        <w:rPr>
          <w:rFonts w:cs="mylotus" w:hint="cs"/>
          <w:b/>
          <w:bCs/>
          <w:sz w:val="36"/>
          <w:szCs w:val="27"/>
          <w:rtl/>
          <w:lang w:bidi="ar-SY"/>
        </w:rPr>
        <w:t>ُ</w:t>
      </w:r>
      <w:r w:rsidRPr="00E42D93">
        <w:rPr>
          <w:rFonts w:cs="mylotus"/>
          <w:b/>
          <w:bCs/>
          <w:sz w:val="36"/>
          <w:szCs w:val="27"/>
          <w:rtl/>
          <w:lang w:bidi="ar-SY"/>
        </w:rPr>
        <w:t xml:space="preserve"> الله قضاءه وقدره وحكمه فيك</w:t>
      </w:r>
      <w:r w:rsidRPr="00E42D93">
        <w:rPr>
          <w:rFonts w:cs="mylotus" w:hint="cs"/>
          <w:b/>
          <w:bCs/>
          <w:sz w:val="36"/>
          <w:szCs w:val="27"/>
          <w:rtl/>
          <w:lang w:bidi="ar-SY"/>
        </w:rPr>
        <w:t>،</w:t>
      </w:r>
      <w:r w:rsidRPr="00E42D93">
        <w:rPr>
          <w:rFonts w:cs="mylotus"/>
          <w:b/>
          <w:bCs/>
          <w:sz w:val="36"/>
          <w:szCs w:val="27"/>
          <w:rtl/>
          <w:lang w:bidi="ar-SY"/>
        </w:rPr>
        <w:t xml:space="preserve"> فعاه</w:t>
      </w:r>
      <w:r w:rsidRPr="00E42D93">
        <w:rPr>
          <w:rFonts w:cs="mylotus" w:hint="cs"/>
          <w:b/>
          <w:bCs/>
          <w:sz w:val="36"/>
          <w:szCs w:val="27"/>
          <w:rtl/>
          <w:lang w:bidi="ar-SY"/>
        </w:rPr>
        <w:t>ِ</w:t>
      </w:r>
      <w:r w:rsidRPr="00E42D93">
        <w:rPr>
          <w:rFonts w:cs="mylotus"/>
          <w:b/>
          <w:bCs/>
          <w:sz w:val="36"/>
          <w:szCs w:val="27"/>
          <w:rtl/>
          <w:lang w:bidi="ar-SY"/>
        </w:rPr>
        <w:t>د</w:t>
      </w:r>
      <w:r w:rsidRPr="00E42D93">
        <w:rPr>
          <w:rFonts w:cs="mylotus" w:hint="cs"/>
          <w:b/>
          <w:bCs/>
          <w:sz w:val="36"/>
          <w:szCs w:val="27"/>
          <w:rtl/>
          <w:lang w:bidi="ar-SY"/>
        </w:rPr>
        <w:t>ْ</w:t>
      </w:r>
      <w:r w:rsidRPr="00E42D93">
        <w:rPr>
          <w:rFonts w:cs="mylotus"/>
          <w:b/>
          <w:bCs/>
          <w:sz w:val="36"/>
          <w:szCs w:val="27"/>
          <w:rtl/>
          <w:lang w:bidi="ar-SY"/>
        </w:rPr>
        <w:t>ني أن لا تلفظ بكلام أستره إليك حتى أموت وبعد موتي باثني عشر شهرا</w:t>
      </w:r>
      <w:r w:rsidRPr="00E42D93">
        <w:rPr>
          <w:rFonts w:cs="mylotus" w:hint="cs"/>
          <w:b/>
          <w:bCs/>
          <w:sz w:val="36"/>
          <w:szCs w:val="27"/>
          <w:rtl/>
          <w:lang w:bidi="ar-SY"/>
        </w:rPr>
        <w:t>ً</w:t>
      </w:r>
      <w:r w:rsidRPr="00E42D93">
        <w:rPr>
          <w:rFonts w:cs="mylotus"/>
          <w:b/>
          <w:bCs/>
          <w:sz w:val="36"/>
          <w:szCs w:val="27"/>
          <w:rtl/>
          <w:lang w:bidi="ar-SY"/>
        </w:rPr>
        <w:t xml:space="preserve"> وأخبرك بخبر أصله عن الله</w:t>
      </w:r>
      <w:r w:rsidRPr="00E42D93">
        <w:rPr>
          <w:rFonts w:cs="mylotus" w:hint="cs"/>
          <w:b/>
          <w:bCs/>
          <w:sz w:val="36"/>
          <w:szCs w:val="27"/>
          <w:rtl/>
          <w:lang w:bidi="ar-SY"/>
        </w:rPr>
        <w:t xml:space="preserve">: </w:t>
      </w:r>
      <w:r w:rsidRPr="00E42D93">
        <w:rPr>
          <w:rFonts w:cs="mylotus"/>
          <w:b/>
          <w:bCs/>
          <w:sz w:val="36"/>
          <w:szCs w:val="27"/>
          <w:rtl/>
          <w:lang w:bidi="ar-SY"/>
        </w:rPr>
        <w:t>تقول غداوة و</w:t>
      </w:r>
      <w:r w:rsidRPr="00E42D93">
        <w:rPr>
          <w:rFonts w:cs="mylotus" w:hint="cs"/>
          <w:b/>
          <w:bCs/>
          <w:sz w:val="36"/>
          <w:szCs w:val="27"/>
          <w:rtl/>
          <w:lang w:bidi="ar-SY"/>
        </w:rPr>
        <w:t>ع</w:t>
      </w:r>
      <w:r w:rsidRPr="00E42D93">
        <w:rPr>
          <w:rFonts w:cs="mylotus"/>
          <w:b/>
          <w:bCs/>
          <w:sz w:val="36"/>
          <w:szCs w:val="27"/>
          <w:rtl/>
          <w:lang w:bidi="ar-SY"/>
        </w:rPr>
        <w:t>شية فيشتغل به ألف ألف ملك ي</w:t>
      </w:r>
      <w:r w:rsidRPr="00E42D93">
        <w:rPr>
          <w:rFonts w:cs="mylotus" w:hint="cs"/>
          <w:b/>
          <w:bCs/>
          <w:sz w:val="36"/>
          <w:szCs w:val="27"/>
          <w:rtl/>
          <w:lang w:bidi="ar-SY"/>
        </w:rPr>
        <w:t>ُ</w:t>
      </w:r>
      <w:r w:rsidRPr="00E42D93">
        <w:rPr>
          <w:rFonts w:cs="mylotus"/>
          <w:b/>
          <w:bCs/>
          <w:sz w:val="36"/>
          <w:szCs w:val="27"/>
          <w:rtl/>
          <w:lang w:bidi="ar-SY"/>
        </w:rPr>
        <w:t>ع</w:t>
      </w:r>
      <w:r w:rsidRPr="00E42D93">
        <w:rPr>
          <w:rFonts w:cs="mylotus" w:hint="cs"/>
          <w:b/>
          <w:bCs/>
          <w:sz w:val="36"/>
          <w:szCs w:val="27"/>
          <w:rtl/>
          <w:lang w:bidi="ar-SY"/>
        </w:rPr>
        <w:t>ْ</w:t>
      </w:r>
      <w:r w:rsidRPr="00E42D93">
        <w:rPr>
          <w:rFonts w:cs="mylotus"/>
          <w:b/>
          <w:bCs/>
          <w:sz w:val="36"/>
          <w:szCs w:val="27"/>
          <w:rtl/>
          <w:lang w:bidi="ar-SY"/>
        </w:rPr>
        <w:t>ط</w:t>
      </w:r>
      <w:r w:rsidRPr="00E42D93">
        <w:rPr>
          <w:rFonts w:cs="mylotus" w:hint="cs"/>
          <w:b/>
          <w:bCs/>
          <w:sz w:val="36"/>
          <w:szCs w:val="27"/>
          <w:rtl/>
          <w:lang w:bidi="ar-SY"/>
        </w:rPr>
        <w:t>َ</w:t>
      </w:r>
      <w:r w:rsidRPr="00E42D93">
        <w:rPr>
          <w:rFonts w:cs="mylotus"/>
          <w:b/>
          <w:bCs/>
          <w:sz w:val="36"/>
          <w:szCs w:val="27"/>
          <w:rtl/>
          <w:lang w:bidi="ar-SY"/>
        </w:rPr>
        <w:t>ى كل</w:t>
      </w:r>
      <w:r w:rsidRPr="00E42D93">
        <w:rPr>
          <w:rFonts w:cs="mylotus" w:hint="cs"/>
          <w:b/>
          <w:bCs/>
          <w:sz w:val="36"/>
          <w:szCs w:val="27"/>
          <w:rtl/>
          <w:lang w:bidi="ar-SY"/>
        </w:rPr>
        <w:t>ٌّ</w:t>
      </w:r>
      <w:r w:rsidRPr="00E42D93">
        <w:rPr>
          <w:rFonts w:cs="mylotus"/>
          <w:b/>
          <w:bCs/>
          <w:sz w:val="36"/>
          <w:szCs w:val="27"/>
          <w:rtl/>
          <w:lang w:bidi="ar-SY"/>
        </w:rPr>
        <w:t xml:space="preserve"> منهم قوة ألف ألف كاتب في سرعة الكتابة ويوكل بالاستغفار لك ألف ألف ملك ي</w:t>
      </w:r>
      <w:r w:rsidRPr="00E42D93">
        <w:rPr>
          <w:rFonts w:cs="mylotus" w:hint="cs"/>
          <w:b/>
          <w:bCs/>
          <w:sz w:val="36"/>
          <w:szCs w:val="27"/>
          <w:rtl/>
          <w:lang w:bidi="ar-SY"/>
        </w:rPr>
        <w:t>ُ</w:t>
      </w:r>
      <w:r w:rsidRPr="00E42D93">
        <w:rPr>
          <w:rFonts w:cs="mylotus"/>
          <w:b/>
          <w:bCs/>
          <w:sz w:val="36"/>
          <w:szCs w:val="27"/>
          <w:rtl/>
          <w:lang w:bidi="ar-SY"/>
        </w:rPr>
        <w:t>ع</w:t>
      </w:r>
      <w:r w:rsidRPr="00E42D93">
        <w:rPr>
          <w:rFonts w:cs="mylotus" w:hint="cs"/>
          <w:b/>
          <w:bCs/>
          <w:sz w:val="36"/>
          <w:szCs w:val="27"/>
          <w:rtl/>
          <w:lang w:bidi="ar-SY"/>
        </w:rPr>
        <w:t>ْ</w:t>
      </w:r>
      <w:r w:rsidRPr="00E42D93">
        <w:rPr>
          <w:rFonts w:cs="mylotus"/>
          <w:b/>
          <w:bCs/>
          <w:sz w:val="36"/>
          <w:szCs w:val="27"/>
          <w:rtl/>
          <w:lang w:bidi="ar-SY"/>
        </w:rPr>
        <w:t>ط</w:t>
      </w:r>
      <w:r w:rsidRPr="00E42D93">
        <w:rPr>
          <w:rFonts w:cs="mylotus" w:hint="cs"/>
          <w:b/>
          <w:bCs/>
          <w:sz w:val="36"/>
          <w:szCs w:val="27"/>
          <w:rtl/>
          <w:lang w:bidi="ar-SY"/>
        </w:rPr>
        <w:t>َ</w:t>
      </w:r>
      <w:r w:rsidRPr="00E42D93">
        <w:rPr>
          <w:rFonts w:cs="mylotus"/>
          <w:b/>
          <w:bCs/>
          <w:sz w:val="36"/>
          <w:szCs w:val="27"/>
          <w:rtl/>
          <w:lang w:bidi="ar-SY"/>
        </w:rPr>
        <w:t>ى كل ملك مستغفر قوة ألف ألف متكلم في سرعة الكلام ويبنى لك في دار السل</w:t>
      </w:r>
      <w:r w:rsidRPr="00E42D93">
        <w:rPr>
          <w:rFonts w:cs="mylotus" w:hint="cs"/>
          <w:b/>
          <w:bCs/>
          <w:sz w:val="36"/>
          <w:szCs w:val="27"/>
          <w:rtl/>
          <w:lang w:bidi="ar-SY"/>
        </w:rPr>
        <w:t>ا</w:t>
      </w:r>
      <w:r w:rsidRPr="00E42D93">
        <w:rPr>
          <w:rFonts w:cs="mylotus"/>
          <w:b/>
          <w:bCs/>
          <w:sz w:val="36"/>
          <w:szCs w:val="27"/>
          <w:rtl/>
          <w:lang w:bidi="ar-SY"/>
        </w:rPr>
        <w:t>م ألف ألف بيت في مائة قصر يكون فيه من جيران أهله ويبنى لك في الفردوس ألف بيت في مائة قصر يكون لك جار جدك ويبنى لك في جنات عدن ألف ألف مدينة ويحشر معك في قبرك كتاب يقول ها أنا لا سبيل عليك للفزع ولا للخوف ولا لزلازل الصراط ولا لعذاب النار ولا تدعو بدعوة فتحب أن تجاب في يومك فيمسي عليك يومك إلا أتاك كائنة ما كانت بالغة ما بلغت في أي نحو كانت ولا تموت إلا شهيدا</w:t>
      </w:r>
      <w:r w:rsidRPr="00E42D93">
        <w:rPr>
          <w:rFonts w:cs="mylotus" w:hint="cs"/>
          <w:b/>
          <w:bCs/>
          <w:sz w:val="36"/>
          <w:szCs w:val="27"/>
          <w:rtl/>
          <w:lang w:bidi="ar-SY"/>
        </w:rPr>
        <w:t>ً</w:t>
      </w:r>
      <w:r w:rsidRPr="00E42D93">
        <w:rPr>
          <w:rFonts w:cs="mylotus"/>
          <w:b/>
          <w:bCs/>
          <w:sz w:val="36"/>
          <w:szCs w:val="27"/>
          <w:rtl/>
          <w:lang w:bidi="ar-SY"/>
        </w:rPr>
        <w:t xml:space="preserve"> وتحيي ما حييت وأنت سعيد ولا يصيبك فقر</w:t>
      </w:r>
      <w:r w:rsidRPr="00E42D93">
        <w:rPr>
          <w:rFonts w:cs="mylotus" w:hint="cs"/>
          <w:b/>
          <w:bCs/>
          <w:sz w:val="36"/>
          <w:szCs w:val="27"/>
          <w:rtl/>
          <w:lang w:bidi="ar-SY"/>
        </w:rPr>
        <w:t>ٌ</w:t>
      </w:r>
      <w:r w:rsidRPr="00E42D93">
        <w:rPr>
          <w:rFonts w:cs="mylotus"/>
          <w:b/>
          <w:bCs/>
          <w:sz w:val="36"/>
          <w:szCs w:val="27"/>
          <w:rtl/>
          <w:lang w:bidi="ar-SY"/>
        </w:rPr>
        <w:t xml:space="preserve"> أبدا</w:t>
      </w:r>
      <w:r w:rsidRPr="00E42D93">
        <w:rPr>
          <w:rFonts w:cs="mylotus" w:hint="cs"/>
          <w:b/>
          <w:bCs/>
          <w:sz w:val="36"/>
          <w:szCs w:val="27"/>
          <w:rtl/>
          <w:lang w:bidi="ar-SY"/>
        </w:rPr>
        <w:t>ً</w:t>
      </w:r>
      <w:r w:rsidRPr="00E42D93">
        <w:rPr>
          <w:rFonts w:cs="mylotus"/>
          <w:b/>
          <w:bCs/>
          <w:sz w:val="36"/>
          <w:szCs w:val="27"/>
          <w:rtl/>
          <w:lang w:bidi="ar-SY"/>
        </w:rPr>
        <w:t xml:space="preserve"> ولا جنون</w:t>
      </w:r>
      <w:r w:rsidRPr="00E42D93">
        <w:rPr>
          <w:rFonts w:cs="mylotus" w:hint="cs"/>
          <w:b/>
          <w:bCs/>
          <w:sz w:val="36"/>
          <w:szCs w:val="27"/>
          <w:rtl/>
          <w:lang w:bidi="ar-SY"/>
        </w:rPr>
        <w:t>ٌ</w:t>
      </w:r>
      <w:r w:rsidRPr="00E42D93">
        <w:rPr>
          <w:rFonts w:cs="mylotus"/>
          <w:b/>
          <w:bCs/>
          <w:sz w:val="36"/>
          <w:szCs w:val="27"/>
          <w:rtl/>
          <w:lang w:bidi="ar-SY"/>
        </w:rPr>
        <w:t xml:space="preserve"> ولا بلوى وي</w:t>
      </w:r>
      <w:r w:rsidRPr="00E42D93">
        <w:rPr>
          <w:rFonts w:cs="mylotus" w:hint="cs"/>
          <w:b/>
          <w:bCs/>
          <w:sz w:val="36"/>
          <w:szCs w:val="27"/>
          <w:rtl/>
          <w:lang w:bidi="ar-SY"/>
        </w:rPr>
        <w:t>ُ</w:t>
      </w:r>
      <w:r w:rsidRPr="00E42D93">
        <w:rPr>
          <w:rFonts w:cs="mylotus"/>
          <w:b/>
          <w:bCs/>
          <w:sz w:val="36"/>
          <w:szCs w:val="27"/>
          <w:rtl/>
          <w:lang w:bidi="ar-SY"/>
        </w:rPr>
        <w:t>ك</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ب لك في كل يوم بعدد الثقلين كل نفس ألف ألف حسنة ويمحى عنك ألف ألف سيئة ويرفع لك ألف ألف درجة ويستغفر لك العرش والكرسي حتى تقف بين يدي الله عز وجل ولا تطلب لأحد حاجة إلا قضاها ولا</w:t>
      </w:r>
      <w:r w:rsidRPr="00E42D93">
        <w:rPr>
          <w:rFonts w:cs="Times New Roman" w:hint="cs"/>
          <w:b/>
          <w:bCs/>
          <w:sz w:val="36"/>
          <w:szCs w:val="27"/>
          <w:rtl/>
          <w:lang w:bidi="ar-SY"/>
        </w:rPr>
        <w:t> </w:t>
      </w:r>
      <w:r w:rsidRPr="00E42D93">
        <w:rPr>
          <w:rFonts w:cs="mylotus"/>
          <w:b/>
          <w:bCs/>
          <w:sz w:val="36"/>
          <w:szCs w:val="27"/>
          <w:rtl/>
          <w:lang w:bidi="ar-SY"/>
        </w:rPr>
        <w:t>تطلب إلى الله حاجة لك ولغيرك إلى آخر الدهر في دنياك وآخرتك إلا قضاها</w:t>
      </w:r>
      <w:r w:rsidRPr="00E42D93">
        <w:rPr>
          <w:rFonts w:cs="mylotus"/>
          <w:sz w:val="36"/>
          <w:szCs w:val="27"/>
          <w:rtl/>
          <w:lang w:bidi="ar-SY"/>
        </w:rPr>
        <w:t>.</w:t>
      </w:r>
      <w:r w:rsidRPr="00E42D93">
        <w:rPr>
          <w:rFonts w:cs="mylotus" w:hint="cs"/>
          <w:sz w:val="36"/>
          <w:szCs w:val="27"/>
          <w:rtl/>
          <w:lang w:bidi="ar-SY"/>
        </w:rPr>
        <w:t>... (إلى قوله:)</w:t>
      </w:r>
      <w:r w:rsidRPr="00E42D93">
        <w:rPr>
          <w:rFonts w:cs="mylotus"/>
          <w:sz w:val="36"/>
          <w:szCs w:val="27"/>
          <w:rtl/>
          <w:lang w:bidi="ar-SY"/>
        </w:rPr>
        <w:t xml:space="preserve"> فعاهد الحسن</w:t>
      </w:r>
      <w:r w:rsidRPr="00E42D93">
        <w:rPr>
          <w:rFonts w:cs="mylotus" w:hint="cs"/>
          <w:sz w:val="36"/>
          <w:szCs w:val="27"/>
          <w:rtl/>
          <w:lang w:bidi="ar-SY"/>
        </w:rPr>
        <w:t>ُ</w:t>
      </w:r>
      <w:r w:rsidRPr="00E42D93">
        <w:rPr>
          <w:rFonts w:cs="mylotus"/>
          <w:sz w:val="36"/>
          <w:szCs w:val="27"/>
          <w:rtl/>
          <w:lang w:bidi="ar-SY"/>
        </w:rPr>
        <w:t xml:space="preserve"> علي</w:t>
      </w:r>
      <w:r w:rsidRPr="00E42D93">
        <w:rPr>
          <w:rFonts w:cs="mylotus" w:hint="cs"/>
          <w:sz w:val="36"/>
          <w:szCs w:val="27"/>
          <w:rtl/>
          <w:lang w:bidi="ar-SY"/>
        </w:rPr>
        <w:t>ّ</w:t>
      </w:r>
      <w:r w:rsidRPr="00E42D93">
        <w:rPr>
          <w:rFonts w:cs="mylotus"/>
          <w:sz w:val="36"/>
          <w:szCs w:val="27"/>
          <w:rtl/>
          <w:lang w:bidi="ar-SY"/>
        </w:rPr>
        <w:t>ا</w:t>
      </w:r>
      <w:r w:rsidRPr="00E42D93">
        <w:rPr>
          <w:rFonts w:cs="mylotus" w:hint="cs"/>
          <w:sz w:val="36"/>
          <w:szCs w:val="27"/>
          <w:rtl/>
          <w:lang w:bidi="ar-SY"/>
        </w:rPr>
        <w:t>ً</w:t>
      </w:r>
      <w:r w:rsidRPr="00E42D93">
        <w:rPr>
          <w:rFonts w:cs="mylotus"/>
          <w:sz w:val="36"/>
          <w:szCs w:val="27"/>
          <w:rtl/>
          <w:lang w:bidi="ar-SY"/>
        </w:rPr>
        <w:t xml:space="preserve"> على ذلك ثم قال</w:t>
      </w:r>
      <w:r w:rsidRPr="00E42D93">
        <w:rPr>
          <w:rFonts w:cs="mylotus" w:hint="cs"/>
          <w:sz w:val="36"/>
          <w:szCs w:val="27"/>
          <w:rtl/>
          <w:lang w:bidi="ar-SY"/>
        </w:rPr>
        <w:t>:</w:t>
      </w:r>
      <w:r w:rsidRPr="00E42D93">
        <w:rPr>
          <w:rFonts w:cs="mylotus"/>
          <w:sz w:val="36"/>
          <w:szCs w:val="27"/>
          <w:rtl/>
          <w:lang w:bidi="ar-SY"/>
        </w:rPr>
        <w:t xml:space="preserve"> إذا أردت إن شاء الله ذلك فقل هذا الدعاء</w:t>
      </w:r>
      <w:r w:rsidRPr="00E42D93">
        <w:rPr>
          <w:rFonts w:cs="mylotus" w:hint="cs"/>
          <w:sz w:val="36"/>
          <w:szCs w:val="27"/>
          <w:rtl/>
          <w:lang w:bidi="ar-SY"/>
        </w:rPr>
        <w:t xml:space="preserve">: </w:t>
      </w:r>
      <w:r w:rsidRPr="00E42D93">
        <w:rPr>
          <w:rFonts w:cs="mylotus"/>
          <w:b/>
          <w:bCs/>
          <w:sz w:val="36"/>
          <w:szCs w:val="27"/>
          <w:rtl/>
          <w:lang w:bidi="ar-SY"/>
        </w:rPr>
        <w:t>سبحان الله والحمد لله ولا</w:t>
      </w:r>
      <w:r w:rsidRPr="00E42D93">
        <w:rPr>
          <w:rFonts w:cs="Times New Roman" w:hint="cs"/>
          <w:b/>
          <w:bCs/>
          <w:sz w:val="36"/>
          <w:szCs w:val="27"/>
          <w:rtl/>
          <w:lang w:bidi="ar-SY"/>
        </w:rPr>
        <w:t> </w:t>
      </w:r>
      <w:r w:rsidRPr="00E42D93">
        <w:rPr>
          <w:rFonts w:cs="mylotus"/>
          <w:b/>
          <w:bCs/>
          <w:sz w:val="36"/>
          <w:szCs w:val="27"/>
          <w:rtl/>
          <w:lang w:bidi="ar-SY"/>
        </w:rPr>
        <w:t>إله إلا الله والله أكبر ولا حول ولا قوة إلا بالله العلي العظيم سبحان الله في آناء الليل وأطراف النهار سبحان الله بالغدو والآصال سبحان الله</w:t>
      </w:r>
      <w:r w:rsidRPr="00E42D93">
        <w:rPr>
          <w:rFonts w:cs="mylotus" w:hint="cs"/>
          <w:sz w:val="36"/>
          <w:szCs w:val="27"/>
          <w:rtl/>
          <w:lang w:bidi="ar-SY"/>
        </w:rPr>
        <w:t>.... (إلى آخر الحديث»</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280"/>
      </w:r>
      <w:r w:rsidRPr="00106C9B">
        <w:rPr>
          <w:rFonts w:cs="B Lotus"/>
          <w:b/>
          <w:sz w:val="36"/>
          <w:szCs w:val="27"/>
          <w:vertAlign w:val="superscript"/>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كل ذلك الثواب العميم والأجر الخطير على ماذا؟ على قراءة دعاء بسيط من عدة أسطر أولها: سبحان الله والحمد لله والله أكبر وعدد من الجمل الأخرى. ولا</w:t>
      </w:r>
      <w:r w:rsidRPr="00E42D93">
        <w:rPr>
          <w:rFonts w:cs="Times New Roman" w:hint="cs"/>
          <w:sz w:val="36"/>
          <w:szCs w:val="27"/>
          <w:rtl/>
          <w:lang w:bidi="ar-SY"/>
        </w:rPr>
        <w:t> </w:t>
      </w:r>
      <w:r w:rsidRPr="00E42D93">
        <w:rPr>
          <w:rFonts w:cs="mylotus" w:hint="cs"/>
          <w:sz w:val="36"/>
          <w:szCs w:val="27"/>
          <w:rtl/>
          <w:lang w:bidi="ar-SY"/>
        </w:rPr>
        <w:t xml:space="preserve">ننسَ بالطبع أن أمير المؤمنين قد أخذ من حضرة الحسن أو الحسين عهداً ألا يبيحا ذلك السر لأحدٍ، ولكن ويا للأسف! كُشف ذلك السرّ وفُتح باب هذا الكنز العجيب والعظيم فملأ الكتب، والآن يمكن لكل فاسق وفاجر ألا يبالي بكل إنذارات القرآن ويواصل فسقه بكل طمأنينة بال!! وأهل المعاني يعرفون أن هذا الإصرار على كتمان ذلك السر إنما كان لتحلية سوقه وتشويق الناس إليه على قاعدة: </w:t>
      </w:r>
      <w:r w:rsidRPr="00E42D93">
        <w:rPr>
          <w:rFonts w:cs="mylotus" w:hint="eastAsia"/>
          <w:sz w:val="36"/>
          <w:szCs w:val="27"/>
          <w:rtl/>
          <w:lang w:bidi="ar-SY"/>
        </w:rPr>
        <w:t>«</w:t>
      </w:r>
      <w:r w:rsidRPr="00E42D93">
        <w:rPr>
          <w:rFonts w:cs="mylotus" w:hint="cs"/>
          <w:b/>
          <w:bCs/>
          <w:sz w:val="36"/>
          <w:szCs w:val="27"/>
          <w:rtl/>
          <w:lang w:bidi="ar-SY"/>
        </w:rPr>
        <w:t>الإنسان حريص على ما منع</w:t>
      </w:r>
      <w:r w:rsidRPr="00E42D93">
        <w:rPr>
          <w:rFonts w:cs="mylotus" w:hint="eastAsia"/>
          <w:sz w:val="36"/>
          <w:szCs w:val="27"/>
          <w:rtl/>
          <w:lang w:bidi="ar-SY"/>
        </w:rPr>
        <w:t>»</w:t>
      </w:r>
      <w:r w:rsidRPr="00E42D93">
        <w:rPr>
          <w:rFonts w:cs="mylotus" w:hint="cs"/>
          <w:sz w:val="36"/>
          <w:szCs w:val="27"/>
          <w:rtl/>
          <w:lang w:bidi="ar-SY"/>
        </w:rPr>
        <w:t xml:space="preserve"> و</w:t>
      </w:r>
      <w:r w:rsidRPr="00E42D93">
        <w:rPr>
          <w:rFonts w:cs="mylotus" w:hint="eastAsia"/>
          <w:sz w:val="36"/>
          <w:szCs w:val="27"/>
          <w:rtl/>
          <w:lang w:bidi="ar-SY"/>
        </w:rPr>
        <w:t>«</w:t>
      </w:r>
      <w:r w:rsidRPr="00E42D93">
        <w:rPr>
          <w:rFonts w:cs="mylotus" w:hint="cs"/>
          <w:b/>
          <w:bCs/>
          <w:sz w:val="36"/>
          <w:szCs w:val="27"/>
          <w:rtl/>
          <w:lang w:bidi="ar-SY"/>
        </w:rPr>
        <w:t>كل ممنوع مرغوب</w:t>
      </w:r>
      <w:r w:rsidRPr="00E42D93">
        <w:rPr>
          <w:rFonts w:cs="mylotus" w:hint="eastAsia"/>
          <w:sz w:val="36"/>
          <w:szCs w:val="27"/>
          <w:rtl/>
          <w:lang w:bidi="ar-SY"/>
        </w:rPr>
        <w:t>»</w:t>
      </w:r>
      <w:r w:rsidRPr="00E42D93">
        <w:rPr>
          <w:rFonts w:cs="mylotus" w:hint="cs"/>
          <w:sz w:val="36"/>
          <w:szCs w:val="27"/>
          <w:rtl/>
          <w:lang w:bidi="ar-SY"/>
        </w:rPr>
        <w:t xml:space="preserve"> وبالتالي فعليهم أن يحرصوا على هذا الدعاء قبل أن يطير من أيديهم فيفقدوا كل ذلك الثواب الجليل والأجر الجزيل!!.</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lang w:bidi="ar-SY"/>
        </w:rPr>
        <w:t>4 - وهناك أحاديث أخرى عديدة أيضاً على ذلك النمط في كتاب «</w:t>
      </w:r>
      <w:r w:rsidRPr="00E42D93">
        <w:rPr>
          <w:rFonts w:cs="mylotus" w:hint="cs"/>
          <w:b/>
          <w:bCs/>
          <w:sz w:val="36"/>
          <w:szCs w:val="27"/>
          <w:rtl/>
          <w:lang w:bidi="ar-SY"/>
        </w:rPr>
        <w:t>مهج الدعوات</w:t>
      </w:r>
      <w:r w:rsidRPr="00E42D93">
        <w:rPr>
          <w:rFonts w:cs="mylotus" w:hint="cs"/>
          <w:sz w:val="36"/>
          <w:szCs w:val="27"/>
          <w:rtl/>
          <w:lang w:bidi="ar-SY"/>
        </w:rPr>
        <w:t>» تشكل ملاذاً جيداً يلتجئُ إليه الباحثون عن مأمنٍ من إنذارات القرآن، ومن جملة ذلك حديثٌ في الدعاء، أورده المجلسي في المجلد التاسع عشر من «</w:t>
      </w:r>
      <w:r w:rsidRPr="00E42D93">
        <w:rPr>
          <w:rFonts w:cs="mylotus" w:hint="cs"/>
          <w:b/>
          <w:bCs/>
          <w:sz w:val="36"/>
          <w:szCs w:val="27"/>
          <w:rtl/>
          <w:lang w:bidi="ar-SY"/>
        </w:rPr>
        <w:t>بحار الأنوار</w:t>
      </w:r>
      <w:r w:rsidRPr="00E42D93">
        <w:rPr>
          <w:rFonts w:cs="mylotus" w:hint="cs"/>
          <w:sz w:val="36"/>
          <w:szCs w:val="27"/>
          <w:rtl/>
          <w:lang w:bidi="ar-SY"/>
        </w:rPr>
        <w:t>» نقلاً عن «</w:t>
      </w:r>
      <w:r w:rsidRPr="00E42D93">
        <w:rPr>
          <w:rFonts w:cs="mylotus" w:hint="cs"/>
          <w:b/>
          <w:bCs/>
          <w:sz w:val="36"/>
          <w:szCs w:val="27"/>
          <w:rtl/>
          <w:lang w:bidi="ar-SY"/>
        </w:rPr>
        <w:t>مهج الدعوات</w:t>
      </w:r>
      <w:r w:rsidRPr="00E42D93">
        <w:rPr>
          <w:rFonts w:cs="mylotus" w:hint="cs"/>
          <w:sz w:val="36"/>
          <w:szCs w:val="27"/>
          <w:rtl/>
          <w:lang w:bidi="ar-SY"/>
        </w:rPr>
        <w:t>» ينصّ على مقادير هائلة من الثواب تلقاء دعاء بسيط يضمن لمن قرأه غفران ذنوبه حتى ولو كان من بينها الزنا بأمه!!! وإليكم الحديث من «</w:t>
      </w:r>
      <w:r w:rsidRPr="00E42D93">
        <w:rPr>
          <w:rFonts w:cs="mylotus"/>
          <w:b/>
          <w:bCs/>
          <w:sz w:val="36"/>
          <w:szCs w:val="27"/>
          <w:rtl/>
          <w:lang w:bidi="ar-SY"/>
        </w:rPr>
        <w:t>مهج</w:t>
      </w:r>
      <w:r w:rsidRPr="00E42D93">
        <w:rPr>
          <w:rFonts w:cs="mylotus" w:hint="cs"/>
          <w:b/>
          <w:bCs/>
          <w:sz w:val="36"/>
          <w:szCs w:val="27"/>
          <w:rtl/>
          <w:lang w:bidi="ar-SY"/>
        </w:rPr>
        <w:t xml:space="preserve"> </w:t>
      </w:r>
      <w:r w:rsidRPr="00E42D93">
        <w:rPr>
          <w:rFonts w:cs="mylotus"/>
          <w:b/>
          <w:bCs/>
          <w:sz w:val="36"/>
          <w:szCs w:val="27"/>
          <w:rtl/>
          <w:lang w:bidi="ar-SY"/>
        </w:rPr>
        <w:t>‏الدعوات</w:t>
      </w:r>
      <w:r w:rsidRPr="00E42D93">
        <w:rPr>
          <w:rFonts w:cs="mylotus" w:hint="cs"/>
          <w:sz w:val="36"/>
          <w:szCs w:val="27"/>
          <w:rtl/>
          <w:lang w:bidi="ar-SY"/>
        </w:rPr>
        <w:t>»</w:t>
      </w:r>
      <w:r w:rsidRPr="00E42D93">
        <w:rPr>
          <w:rFonts w:cs="mylotus"/>
          <w:sz w:val="36"/>
          <w:szCs w:val="27"/>
          <w:rtl/>
          <w:lang w:bidi="ar-SY"/>
        </w:rPr>
        <w:t xml:space="preserve"> </w:t>
      </w:r>
      <w:r w:rsidRPr="00E42D93">
        <w:rPr>
          <w:rFonts w:cs="mylotus" w:hint="cs"/>
          <w:sz w:val="36"/>
          <w:szCs w:val="27"/>
          <w:rtl/>
          <w:lang w:bidi="ar-SY"/>
        </w:rPr>
        <w:t>(</w:t>
      </w:r>
      <w:r w:rsidRPr="00E42D93">
        <w:rPr>
          <w:rFonts w:cs="mylotus"/>
          <w:sz w:val="36"/>
          <w:szCs w:val="27"/>
          <w:rtl/>
          <w:lang w:bidi="ar-SY"/>
        </w:rPr>
        <w:t>ص7</w:t>
      </w:r>
      <w:r w:rsidRPr="00E42D93">
        <w:rPr>
          <w:rFonts w:cs="mylotus" w:hint="cs"/>
          <w:sz w:val="36"/>
          <w:szCs w:val="27"/>
          <w:rtl/>
          <w:lang w:bidi="ar-SY"/>
        </w:rPr>
        <w:t>5 - 76):</w:t>
      </w:r>
    </w:p>
    <w:p w:rsidR="00671FCD" w:rsidRPr="00E42D93" w:rsidRDefault="00671FCD" w:rsidP="00827A37">
      <w:pPr>
        <w:widowControl w:val="0"/>
        <w:autoSpaceDE w:val="0"/>
        <w:autoSpaceDN w:val="0"/>
        <w:adjustRightInd w:val="0"/>
        <w:spacing w:line="228" w:lineRule="auto"/>
        <w:ind w:firstLine="340"/>
        <w:jc w:val="both"/>
        <w:rPr>
          <w:rFonts w:cs="mylotus"/>
          <w:sz w:val="36"/>
          <w:szCs w:val="27"/>
          <w:rtl/>
        </w:rPr>
      </w:pPr>
      <w:r w:rsidRPr="00E42D93">
        <w:rPr>
          <w:rFonts w:cs="mylotus" w:hint="cs"/>
          <w:sz w:val="36"/>
          <w:szCs w:val="27"/>
          <w:rtl/>
        </w:rPr>
        <w:t>«</w:t>
      </w:r>
      <w:r w:rsidRPr="00E42D93">
        <w:rPr>
          <w:rFonts w:cs="mylotus"/>
          <w:sz w:val="36"/>
          <w:szCs w:val="27"/>
          <w:rtl/>
        </w:rPr>
        <w:t xml:space="preserve">قال حدثنا عبد الله قال حدثنا أبو جعفر حميد البصري قال بلغنا عن رجل من أهل نيشار يقال له عبد الله قال حدثنا إبراهيم بن أدهم عن موسى الفراء عن محمد بن علي بن أبي طالب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 xml:space="preserve"> </w:t>
      </w:r>
      <w:r w:rsidRPr="00E42D93">
        <w:rPr>
          <w:rFonts w:cs="mylotus"/>
          <w:sz w:val="36"/>
          <w:szCs w:val="27"/>
          <w:rtl/>
        </w:rPr>
        <w:t xml:space="preserve">عن النبي </w:t>
      </w:r>
      <w:r w:rsidRPr="00E42D93">
        <w:rPr>
          <w:rFonts w:ascii="AGA Arabesque" w:hAnsi="AGA Arabesque" w:cs="mylotus" w:hint="cs"/>
          <w:sz w:val="36"/>
          <w:szCs w:val="27"/>
          <w:rtl/>
        </w:rPr>
        <w:t>(صَلَّى اللهُ عَلَيه وَآلِهِ</w:t>
      </w:r>
      <w:r w:rsidRPr="00E42D93">
        <w:rPr>
          <w:rFonts w:cs="mylotus" w:hint="cs"/>
          <w:sz w:val="36"/>
          <w:szCs w:val="27"/>
          <w:rtl/>
        </w:rPr>
        <w:t>)</w:t>
      </w:r>
      <w:r w:rsidRPr="00E42D93">
        <w:rPr>
          <w:rFonts w:cs="mylotus"/>
          <w:sz w:val="36"/>
          <w:szCs w:val="27"/>
          <w:rtl/>
        </w:rPr>
        <w:t xml:space="preserve"> قال</w:t>
      </w:r>
      <w:r w:rsidRPr="00E42D93">
        <w:rPr>
          <w:rFonts w:cs="mylotus" w:hint="cs"/>
          <w:sz w:val="36"/>
          <w:szCs w:val="27"/>
          <w:rtl/>
        </w:rPr>
        <w:t>:</w:t>
      </w:r>
      <w:r w:rsidRPr="00E42D93">
        <w:rPr>
          <w:rFonts w:cs="mylotus"/>
          <w:sz w:val="36"/>
          <w:szCs w:val="27"/>
          <w:rtl/>
        </w:rPr>
        <w:t xml:space="preserve"> </w:t>
      </w:r>
      <w:r w:rsidRPr="00E42D93">
        <w:rPr>
          <w:rFonts w:cs="mylotus"/>
          <w:b/>
          <w:bCs/>
          <w:sz w:val="36"/>
          <w:szCs w:val="27"/>
          <w:rtl/>
        </w:rPr>
        <w:t xml:space="preserve">من دعا بهذه الأسماء استجاب الله عز وجل له وقال </w:t>
      </w:r>
      <w:r w:rsidRPr="00E42D93">
        <w:rPr>
          <w:rFonts w:ascii="AGA Arabesque" w:hAnsi="AGA Arabesque" w:cs="mylotus" w:hint="cs"/>
          <w:b/>
          <w:bCs/>
          <w:sz w:val="36"/>
          <w:szCs w:val="27"/>
          <w:rtl/>
        </w:rPr>
        <w:t>(صَلَّى اللهُ عَلَيه وَآلِهِ</w:t>
      </w:r>
      <w:r w:rsidRPr="00E42D93">
        <w:rPr>
          <w:rFonts w:cs="mylotus" w:hint="cs"/>
          <w:b/>
          <w:bCs/>
          <w:sz w:val="36"/>
          <w:szCs w:val="27"/>
          <w:rtl/>
        </w:rPr>
        <w:t>)</w:t>
      </w:r>
      <w:r w:rsidRPr="00E42D93">
        <w:rPr>
          <w:rFonts w:cs="mylotus"/>
          <w:b/>
          <w:bCs/>
          <w:sz w:val="36"/>
          <w:szCs w:val="27"/>
          <w:rtl/>
        </w:rPr>
        <w:t xml:space="preserve"> لو دعي</w:t>
      </w:r>
      <w:r w:rsidRPr="00E42D93">
        <w:rPr>
          <w:rFonts w:cs="mylotus" w:hint="cs"/>
          <w:b/>
          <w:bCs/>
          <w:sz w:val="36"/>
          <w:szCs w:val="27"/>
          <w:rtl/>
        </w:rPr>
        <w:t xml:space="preserve"> </w:t>
      </w:r>
      <w:r w:rsidRPr="00E42D93">
        <w:rPr>
          <w:rFonts w:cs="mylotus"/>
          <w:b/>
          <w:bCs/>
          <w:sz w:val="36"/>
          <w:szCs w:val="27"/>
          <w:rtl/>
        </w:rPr>
        <w:t xml:space="preserve">بهذه الأسماء على صفائح من حديد لذاب الحديد بإذن الله تعالى وقال </w:t>
      </w:r>
      <w:r w:rsidRPr="00E42D93">
        <w:rPr>
          <w:rFonts w:ascii="AGA Arabesque" w:hAnsi="AGA Arabesque" w:cs="mylotus" w:hint="cs"/>
          <w:b/>
          <w:bCs/>
          <w:sz w:val="36"/>
          <w:szCs w:val="27"/>
          <w:rtl/>
        </w:rPr>
        <w:t>(صَلَّى اللهُ عَلَيه وَآلِهِ</w:t>
      </w:r>
      <w:r w:rsidRPr="00E42D93">
        <w:rPr>
          <w:rFonts w:cs="mylotus" w:hint="cs"/>
          <w:b/>
          <w:bCs/>
          <w:sz w:val="36"/>
          <w:szCs w:val="27"/>
          <w:rtl/>
        </w:rPr>
        <w:t>)</w:t>
      </w:r>
      <w:r w:rsidRPr="00E42D93">
        <w:rPr>
          <w:rFonts w:cs="mylotus"/>
          <w:b/>
          <w:bCs/>
          <w:sz w:val="36"/>
          <w:szCs w:val="27"/>
          <w:rtl/>
        </w:rPr>
        <w:t xml:space="preserve"> والذي بعثني بالحق نبيّاً لو أن رجلا بلغ به الجوع والعطش شدة ثم دعا بهذه الأسماء لسكن عنه الجوع والعطش</w:t>
      </w:r>
      <w:r w:rsidRPr="00E42D93">
        <w:rPr>
          <w:rFonts w:cs="mylotus" w:hint="cs"/>
          <w:b/>
          <w:bCs/>
          <w:sz w:val="36"/>
          <w:szCs w:val="27"/>
          <w:rtl/>
        </w:rPr>
        <w:t>،</w:t>
      </w:r>
      <w:r w:rsidRPr="00E42D93">
        <w:rPr>
          <w:rFonts w:cs="mylotus"/>
          <w:b/>
          <w:bCs/>
          <w:sz w:val="36"/>
          <w:szCs w:val="27"/>
          <w:rtl/>
        </w:rPr>
        <w:t xml:space="preserve"> والذي بعثني بالحق نبيّاً لو أن رجلا</w:t>
      </w:r>
      <w:r w:rsidRPr="00E42D93">
        <w:rPr>
          <w:rFonts w:cs="mylotus" w:hint="cs"/>
          <w:b/>
          <w:bCs/>
          <w:sz w:val="36"/>
          <w:szCs w:val="27"/>
          <w:rtl/>
        </w:rPr>
        <w:t>ً</w:t>
      </w:r>
      <w:r w:rsidRPr="00E42D93">
        <w:rPr>
          <w:rFonts w:cs="mylotus"/>
          <w:b/>
          <w:bCs/>
          <w:sz w:val="36"/>
          <w:szCs w:val="27"/>
          <w:rtl/>
        </w:rPr>
        <w:t xml:space="preserve"> دعا بهذه الأسماء على جبل بينه وبين الموضع الذي يريده لنفذ الجبل كما يريده حتى يسلكه والذي بعثني بالحق نبيّاً لو دعا بهذا الدعاء عند مجنون لأفاق من جنونه.</w:t>
      </w:r>
      <w:r w:rsidRPr="00E42D93">
        <w:rPr>
          <w:rFonts w:cs="mylotus" w:hint="cs"/>
          <w:b/>
          <w:bCs/>
          <w:sz w:val="36"/>
          <w:szCs w:val="27"/>
          <w:rtl/>
        </w:rPr>
        <w:t xml:space="preserve">.... </w:t>
      </w:r>
      <w:r w:rsidRPr="00E42D93">
        <w:rPr>
          <w:rFonts w:cs="mylotus" w:hint="cs"/>
          <w:sz w:val="36"/>
          <w:szCs w:val="27"/>
          <w:rtl/>
        </w:rPr>
        <w:t>(إلى قوله):</w:t>
      </w:r>
      <w:r w:rsidRPr="00E42D93">
        <w:rPr>
          <w:rFonts w:cs="mylotus"/>
          <w:sz w:val="36"/>
          <w:szCs w:val="27"/>
          <w:rtl/>
        </w:rPr>
        <w:t xml:space="preserve"> </w:t>
      </w:r>
      <w:r w:rsidRPr="00E42D93">
        <w:rPr>
          <w:rFonts w:cs="mylotus"/>
          <w:b/>
          <w:bCs/>
          <w:sz w:val="36"/>
          <w:szCs w:val="27"/>
          <w:rtl/>
        </w:rPr>
        <w:t>ولو أن رجلا</w:t>
      </w:r>
      <w:r w:rsidRPr="00E42D93">
        <w:rPr>
          <w:rFonts w:cs="mylotus" w:hint="cs"/>
          <w:b/>
          <w:bCs/>
          <w:sz w:val="36"/>
          <w:szCs w:val="27"/>
          <w:rtl/>
        </w:rPr>
        <w:t>ً</w:t>
      </w:r>
      <w:r w:rsidRPr="00E42D93">
        <w:rPr>
          <w:rFonts w:cs="mylotus"/>
          <w:b/>
          <w:bCs/>
          <w:sz w:val="36"/>
          <w:szCs w:val="27"/>
          <w:rtl/>
        </w:rPr>
        <w:t xml:space="preserve"> دعا بهذا الدعا</w:t>
      </w:r>
      <w:r w:rsidRPr="00E42D93">
        <w:rPr>
          <w:rFonts w:cs="mylotus" w:hint="cs"/>
          <w:b/>
          <w:bCs/>
          <w:sz w:val="36"/>
          <w:szCs w:val="27"/>
          <w:rtl/>
        </w:rPr>
        <w:t>ء</w:t>
      </w:r>
      <w:r w:rsidRPr="00E42D93">
        <w:rPr>
          <w:rFonts w:cs="mylotus"/>
          <w:b/>
          <w:bCs/>
          <w:sz w:val="36"/>
          <w:szCs w:val="27"/>
          <w:rtl/>
        </w:rPr>
        <w:t xml:space="preserve"> أربعين ليلة</w:t>
      </w:r>
      <w:r w:rsidRPr="00E42D93">
        <w:rPr>
          <w:rFonts w:cs="mylotus" w:hint="cs"/>
          <w:b/>
          <w:bCs/>
          <w:sz w:val="36"/>
          <w:szCs w:val="27"/>
          <w:rtl/>
        </w:rPr>
        <w:t>ً</w:t>
      </w:r>
      <w:r w:rsidRPr="00E42D93">
        <w:rPr>
          <w:rFonts w:cs="mylotus"/>
          <w:b/>
          <w:bCs/>
          <w:sz w:val="36"/>
          <w:szCs w:val="27"/>
          <w:rtl/>
        </w:rPr>
        <w:t xml:space="preserve"> من ليالي الجمع لغفر الله عز وجل له كل</w:t>
      </w:r>
      <w:r w:rsidRPr="00E42D93">
        <w:rPr>
          <w:rFonts w:cs="mylotus" w:hint="cs"/>
          <w:b/>
          <w:bCs/>
          <w:sz w:val="36"/>
          <w:szCs w:val="27"/>
          <w:rtl/>
        </w:rPr>
        <w:t>َّ</w:t>
      </w:r>
      <w:r w:rsidRPr="00E42D93">
        <w:rPr>
          <w:rFonts w:cs="mylotus"/>
          <w:b/>
          <w:bCs/>
          <w:sz w:val="36"/>
          <w:szCs w:val="27"/>
          <w:rtl/>
        </w:rPr>
        <w:t xml:space="preserve"> ذنب بينه وبين الله تعالى </w:t>
      </w:r>
      <w:r w:rsidRPr="00E42D93">
        <w:rPr>
          <w:rFonts w:cs="mylotus"/>
          <w:b/>
          <w:bCs/>
          <w:sz w:val="36"/>
          <w:szCs w:val="27"/>
          <w:u w:val="single"/>
          <w:rtl/>
        </w:rPr>
        <w:t>ولو فجر بأمه لغفر الله له ذلك</w:t>
      </w:r>
      <w:r w:rsidRPr="00E42D93">
        <w:rPr>
          <w:rFonts w:cs="mylotus"/>
          <w:b/>
          <w:bCs/>
          <w:sz w:val="36"/>
          <w:szCs w:val="27"/>
          <w:rtl/>
        </w:rPr>
        <w:t>.</w:t>
      </w:r>
      <w:r w:rsidRPr="00E42D93">
        <w:rPr>
          <w:rFonts w:cs="mylotus" w:hint="cs"/>
          <w:sz w:val="36"/>
          <w:szCs w:val="27"/>
          <w:rtl/>
        </w:rPr>
        <w:t xml:space="preserve">... (إلى قوله): </w:t>
      </w:r>
      <w:r w:rsidRPr="00E42D93">
        <w:rPr>
          <w:rFonts w:cs="mylotus"/>
          <w:b/>
          <w:bCs/>
          <w:sz w:val="36"/>
          <w:szCs w:val="27"/>
          <w:rtl/>
        </w:rPr>
        <w:t>وهي هذه الأسماء تقول اللهم إني أسألك يا من احتجب بشعاع نوره عن نواظر خلقه يا من تسربل بالجلال والعظمة واشتهر بالتجبر في قدسه يا من تعالى بالجلال والكبرياء في تفرد مجده يا من انقادت الأمور بأزمتها طوعا لأمره.</w:t>
      </w:r>
      <w:r w:rsidRPr="00E42D93">
        <w:rPr>
          <w:rFonts w:cs="mylotus" w:hint="cs"/>
          <w:sz w:val="36"/>
          <w:szCs w:val="27"/>
          <w:rtl/>
        </w:rPr>
        <w:t xml:space="preserve">.. (إلى آخر الدعاء الطويل)، </w:t>
      </w:r>
      <w:r w:rsidRPr="00E42D93">
        <w:rPr>
          <w:rFonts w:cs="mylotus"/>
          <w:b/>
          <w:bCs/>
          <w:sz w:val="36"/>
          <w:szCs w:val="27"/>
          <w:rtl/>
        </w:rPr>
        <w:t>قيل إن سلمان الفارسي رحمه الله قال</w:t>
      </w:r>
      <w:r w:rsidRPr="00E42D93">
        <w:rPr>
          <w:rFonts w:cs="mylotus" w:hint="cs"/>
          <w:b/>
          <w:bCs/>
          <w:sz w:val="36"/>
          <w:szCs w:val="27"/>
          <w:rtl/>
        </w:rPr>
        <w:t>:</w:t>
      </w:r>
      <w:r w:rsidRPr="00E42D93">
        <w:rPr>
          <w:rFonts w:cs="mylotus"/>
          <w:b/>
          <w:bCs/>
          <w:sz w:val="36"/>
          <w:szCs w:val="27"/>
          <w:rtl/>
        </w:rPr>
        <w:t xml:space="preserve"> يا رسول الله</w:t>
      </w:r>
      <w:r w:rsidRPr="00E42D93">
        <w:rPr>
          <w:rFonts w:cs="mylotus" w:hint="cs"/>
          <w:b/>
          <w:bCs/>
          <w:sz w:val="36"/>
          <w:szCs w:val="27"/>
          <w:rtl/>
        </w:rPr>
        <w:t>!</w:t>
      </w:r>
      <w:r w:rsidRPr="00E42D93">
        <w:rPr>
          <w:rFonts w:cs="mylotus"/>
          <w:b/>
          <w:bCs/>
          <w:sz w:val="36"/>
          <w:szCs w:val="27"/>
          <w:rtl/>
        </w:rPr>
        <w:t xml:space="preserve"> بأبي أنت وأمي ألا</w:t>
      </w:r>
      <w:r w:rsidRPr="00E42D93">
        <w:rPr>
          <w:rFonts w:cs="Times New Roman" w:hint="cs"/>
          <w:b/>
          <w:bCs/>
          <w:sz w:val="36"/>
          <w:szCs w:val="27"/>
          <w:rtl/>
        </w:rPr>
        <w:t> </w:t>
      </w:r>
      <w:r w:rsidRPr="00E42D93">
        <w:rPr>
          <w:rFonts w:cs="mylotus"/>
          <w:b/>
          <w:bCs/>
          <w:sz w:val="36"/>
          <w:szCs w:val="27"/>
          <w:rtl/>
        </w:rPr>
        <w:t>أعلمه الناس</w:t>
      </w:r>
      <w:r w:rsidRPr="00E42D93">
        <w:rPr>
          <w:rFonts w:cs="mylotus" w:hint="cs"/>
          <w:b/>
          <w:bCs/>
          <w:sz w:val="36"/>
          <w:szCs w:val="27"/>
          <w:rtl/>
        </w:rPr>
        <w:t>؟؟</w:t>
      </w:r>
      <w:r w:rsidRPr="00E42D93">
        <w:rPr>
          <w:rFonts w:cs="mylotus"/>
          <w:b/>
          <w:bCs/>
          <w:sz w:val="36"/>
          <w:szCs w:val="27"/>
          <w:rtl/>
        </w:rPr>
        <w:t xml:space="preserve"> قال</w:t>
      </w:r>
      <w:r w:rsidRPr="00E42D93">
        <w:rPr>
          <w:rFonts w:cs="mylotus" w:hint="cs"/>
          <w:b/>
          <w:bCs/>
          <w:sz w:val="36"/>
          <w:szCs w:val="27"/>
          <w:rtl/>
        </w:rPr>
        <w:t>:</w:t>
      </w:r>
      <w:r w:rsidRPr="00E42D93">
        <w:rPr>
          <w:rFonts w:cs="mylotus"/>
          <w:b/>
          <w:bCs/>
          <w:sz w:val="36"/>
          <w:szCs w:val="27"/>
          <w:rtl/>
        </w:rPr>
        <w:t xml:space="preserve"> لا</w:t>
      </w:r>
      <w:r w:rsidRPr="00E42D93">
        <w:rPr>
          <w:rFonts w:cs="Times New Roman" w:hint="cs"/>
          <w:b/>
          <w:bCs/>
          <w:sz w:val="36"/>
          <w:szCs w:val="27"/>
          <w:rtl/>
        </w:rPr>
        <w:t> </w:t>
      </w:r>
      <w:r w:rsidRPr="00E42D93">
        <w:rPr>
          <w:rFonts w:cs="mylotus"/>
          <w:b/>
          <w:bCs/>
          <w:sz w:val="36"/>
          <w:szCs w:val="27"/>
          <w:rtl/>
        </w:rPr>
        <w:t>يا أبا عبد الله</w:t>
      </w:r>
      <w:r w:rsidRPr="00E42D93">
        <w:rPr>
          <w:rFonts w:cs="mylotus" w:hint="cs"/>
          <w:b/>
          <w:bCs/>
          <w:sz w:val="36"/>
          <w:szCs w:val="27"/>
          <w:rtl/>
        </w:rPr>
        <w:t>!</w:t>
      </w:r>
      <w:r w:rsidRPr="00E42D93">
        <w:rPr>
          <w:rFonts w:cs="mylotus"/>
          <w:b/>
          <w:bCs/>
          <w:sz w:val="36"/>
          <w:szCs w:val="27"/>
          <w:rtl/>
        </w:rPr>
        <w:t xml:space="preserve"> </w:t>
      </w:r>
      <w:r w:rsidRPr="00E42D93">
        <w:rPr>
          <w:rFonts w:cs="mylotus"/>
          <w:b/>
          <w:bCs/>
          <w:sz w:val="36"/>
          <w:szCs w:val="27"/>
          <w:u w:val="single"/>
          <w:rtl/>
        </w:rPr>
        <w:t>يتركون الصلاة ويركبون الفواحش ويغفر لهم ولأهل بيتهم وجيرانهم ومن في مسجدهم ولأهل مدينتهم إذا دعوا بهذا الأسماء</w:t>
      </w:r>
      <w:r w:rsidRPr="00E42D93">
        <w:rPr>
          <w:rFonts w:cs="mylotus" w:hint="cs"/>
          <w:sz w:val="36"/>
          <w:szCs w:val="27"/>
          <w:u w:val="single"/>
          <w:rtl/>
        </w:rPr>
        <w:t>!!</w:t>
      </w:r>
      <w:r w:rsidRPr="00E42D93">
        <w:rPr>
          <w:rFonts w:cs="mylotus" w:hint="cs"/>
          <w:sz w:val="36"/>
          <w:szCs w:val="27"/>
          <w:rtl/>
        </w:rPr>
        <w:t>.».</w:t>
      </w:r>
      <w:r w:rsidRPr="00E42D93">
        <w:rPr>
          <w:rFonts w:cs="mylotus"/>
          <w:sz w:val="36"/>
          <w:szCs w:val="27"/>
          <w:rtl/>
        </w:rPr>
        <w:t xml:space="preserve">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أي أن ثواب هذا الدعاء عظيم وسريع وخارق إلى درجة أنه لا يضمن غفران ذنب قارئه - الذي من جملة ذنوبه ترك الصلاة وارتكاب الزنا حتى بأمِّه - فحسب، بل كل الناس الساكنين في مدينة ذلك الداعي ستُغْفَرُ ذنوبُهُم أيضاً!!!</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فماذا تريد من حديث أفضل من ذلك؟ ناقلٌ مثل السيد ابن طاووس وراوٍ مثل أمير المؤمنين (علي) وقائل مثل النبي صَلَّى اللهُ عَلَيه وَآلِهِ - حاشاهما ذلك -؟! وبهذا تم خير الدنيا والآخرة!! فمن لم يعجِبْه فلينطح رأسه بالحائط!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rPr>
        <w:t>5 - ومن الأحاديث الأخرى المعادية للقرآن والموجودة بكثرة في الكتب المعتبرة حديثٌ آخر في كتاب «</w:t>
      </w:r>
      <w:r w:rsidRPr="00E42D93">
        <w:rPr>
          <w:rFonts w:cs="mylotus" w:hint="cs"/>
          <w:b/>
          <w:bCs/>
          <w:sz w:val="36"/>
          <w:szCs w:val="27"/>
          <w:rtl/>
        </w:rPr>
        <w:t>مهج الدعوات</w:t>
      </w:r>
      <w:r w:rsidRPr="00E42D93">
        <w:rPr>
          <w:rFonts w:cs="mylotus" w:hint="cs"/>
          <w:sz w:val="36"/>
          <w:szCs w:val="27"/>
          <w:rtl/>
        </w:rPr>
        <w:t>» للسيد ابن طاووس - حسب ما نقله عنه المجلسي في بحار الأنوار (مجلد19/ص296) - يقول:</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lang w:bidi="ar-SY"/>
        </w:rPr>
        <w:t>«</w:t>
      </w:r>
      <w:r w:rsidRPr="00E42D93">
        <w:rPr>
          <w:rFonts w:cs="mylotus"/>
          <w:sz w:val="36"/>
          <w:szCs w:val="27"/>
          <w:rtl/>
          <w:lang w:bidi="ar-SY"/>
        </w:rPr>
        <w:t xml:space="preserve">و من ذلك دعاء جامع لمولانا ومقتدانا أمير المؤمنين علي بن أبي طالب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sz w:val="36"/>
          <w:szCs w:val="27"/>
          <w:rtl/>
          <w:lang w:bidi="ar-SY"/>
        </w:rPr>
        <w:t xml:space="preserve">رويناه بإسنادنا إلى سعد بن عبد الله في كتابه كتاب فضل الدعاء قال حدثنا يعقوب بن زيد يرفعه قال قال سلمان الفارسي </w:t>
      </w:r>
      <w:r w:rsidR="00F10F01" w:rsidRPr="00E42D93">
        <w:rPr>
          <w:rFonts w:cs="CTraditional Arabic"/>
          <w:sz w:val="36"/>
          <w:szCs w:val="27"/>
          <w:rtl/>
          <w:lang w:bidi="ar-SY"/>
        </w:rPr>
        <w:t>س</w:t>
      </w:r>
      <w:r w:rsidRPr="00E42D93">
        <w:rPr>
          <w:rFonts w:cs="mylotus"/>
          <w:sz w:val="36"/>
          <w:szCs w:val="27"/>
          <w:rtl/>
          <w:lang w:bidi="ar-SY"/>
        </w:rPr>
        <w:t xml:space="preserve">: </w:t>
      </w:r>
      <w:r w:rsidRPr="00E42D93">
        <w:rPr>
          <w:rFonts w:cs="mylotus"/>
          <w:b/>
          <w:bCs/>
          <w:sz w:val="36"/>
          <w:szCs w:val="27"/>
          <w:rtl/>
          <w:lang w:bidi="ar-SY"/>
        </w:rPr>
        <w:t xml:space="preserve">سمعت علي بن أبي طالب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b/>
          <w:bCs/>
          <w:sz w:val="36"/>
          <w:szCs w:val="27"/>
          <w:rtl/>
          <w:lang w:bidi="ar-SY"/>
        </w:rPr>
        <w:t>يقول</w:t>
      </w:r>
      <w:r w:rsidRPr="00E42D93">
        <w:rPr>
          <w:rFonts w:cs="mylotus" w:hint="cs"/>
          <w:b/>
          <w:bCs/>
          <w:sz w:val="36"/>
          <w:szCs w:val="27"/>
          <w:rtl/>
          <w:lang w:bidi="ar-SY"/>
        </w:rPr>
        <w:t>:</w:t>
      </w:r>
      <w:r w:rsidRPr="00E42D93">
        <w:rPr>
          <w:rFonts w:cs="mylotus"/>
          <w:b/>
          <w:bCs/>
          <w:sz w:val="36"/>
          <w:szCs w:val="27"/>
          <w:rtl/>
          <w:lang w:bidi="ar-SY"/>
        </w:rPr>
        <w:t xml:space="preserve"> قال لي رسول الله </w:t>
      </w:r>
      <w:r w:rsidRPr="00E42D93">
        <w:rPr>
          <w:rFonts w:ascii="AGA Arabesque" w:hAnsi="AGA Arabesque" w:cs="mylotus" w:hint="cs"/>
          <w:b/>
          <w:bCs/>
          <w:sz w:val="36"/>
          <w:szCs w:val="27"/>
          <w:rtl/>
          <w:lang w:bidi="ar-SY"/>
        </w:rPr>
        <w:t>(صَلَّى اللهُ عَلَيه وَآلِهِ):</w:t>
      </w:r>
      <w:r w:rsidRPr="00E42D93">
        <w:rPr>
          <w:rFonts w:cs="mylotus"/>
          <w:b/>
          <w:bCs/>
          <w:sz w:val="36"/>
          <w:szCs w:val="27"/>
          <w:rtl/>
          <w:lang w:bidi="ar-SY"/>
        </w:rPr>
        <w:t xml:space="preserve"> يا علي</w:t>
      </w:r>
      <w:r w:rsidRPr="00E42D93">
        <w:rPr>
          <w:rFonts w:cs="mylotus" w:hint="cs"/>
          <w:b/>
          <w:bCs/>
          <w:sz w:val="36"/>
          <w:szCs w:val="27"/>
          <w:rtl/>
          <w:lang w:bidi="ar-SY"/>
        </w:rPr>
        <w:t>!</w:t>
      </w:r>
      <w:r w:rsidRPr="00E42D93">
        <w:rPr>
          <w:rFonts w:cs="mylotus"/>
          <w:b/>
          <w:bCs/>
          <w:sz w:val="36"/>
          <w:szCs w:val="27"/>
          <w:rtl/>
          <w:lang w:bidi="ar-SY"/>
        </w:rPr>
        <w:t xml:space="preserve"> لو دعا داع بهذا الدعاء على صفائح الحديد لذابت والذي بعثني بالحق نبيّاً لو دعا داع بهذا الدعاء على ماء جار لسكن حتى يمر عليه والذي بعثني بالحق نبيّاً أنه من بلغ به الجوع والعطش ثم دعا بهذا الدعاء أطعمه الله وسقاه والذي بعثني بالحق نبيّاً لو أن رجلا دعا بهذا الدعاء على جبل بينه وبين موضع يريده لانشعب الجبل حتى يسلك فيه إلى الموضع الذي يريده</w:t>
      </w:r>
      <w:r w:rsidRPr="00E42D93">
        <w:rPr>
          <w:rFonts w:cs="mylotus" w:hint="cs"/>
          <w:b/>
          <w:bCs/>
          <w:sz w:val="36"/>
          <w:szCs w:val="27"/>
          <w:rtl/>
          <w:lang w:bidi="ar-SY"/>
        </w:rPr>
        <w:t xml:space="preserve">...... </w:t>
      </w:r>
      <w:r w:rsidRPr="00E42D93">
        <w:rPr>
          <w:rFonts w:cs="mylotus" w:hint="cs"/>
          <w:sz w:val="36"/>
          <w:szCs w:val="27"/>
          <w:rtl/>
          <w:lang w:bidi="ar-SY"/>
        </w:rPr>
        <w:t>(إلى قوله):</w:t>
      </w:r>
      <w:r w:rsidRPr="00E42D93">
        <w:rPr>
          <w:rFonts w:cs="mylotus"/>
          <w:sz w:val="36"/>
          <w:szCs w:val="27"/>
          <w:rtl/>
          <w:lang w:bidi="ar-SY"/>
        </w:rPr>
        <w:t xml:space="preserve"> </w:t>
      </w:r>
      <w:r w:rsidRPr="00E42D93">
        <w:rPr>
          <w:rFonts w:cs="mylotus"/>
          <w:b/>
          <w:bCs/>
          <w:sz w:val="36"/>
          <w:szCs w:val="27"/>
          <w:rtl/>
          <w:lang w:bidi="ar-SY"/>
        </w:rPr>
        <w:t xml:space="preserve">والذي بعثني بالحق نبيّاً لو دعا به داع أربعين ليلة من ليالي الجمع غفر الله له كل ذنب بينه وبين الآدميين </w:t>
      </w:r>
      <w:r w:rsidRPr="00E42D93">
        <w:rPr>
          <w:rFonts w:cs="mylotus"/>
          <w:b/>
          <w:bCs/>
          <w:sz w:val="36"/>
          <w:szCs w:val="27"/>
          <w:u w:val="single"/>
          <w:rtl/>
          <w:lang w:bidi="ar-SY"/>
        </w:rPr>
        <w:t>ولو كان فجر بأمه غفر الله له ذلك</w:t>
      </w:r>
      <w:r w:rsidRPr="00E42D93">
        <w:rPr>
          <w:rFonts w:cs="mylotus"/>
          <w:b/>
          <w:bCs/>
          <w:sz w:val="36"/>
          <w:szCs w:val="27"/>
          <w:rtl/>
          <w:lang w:bidi="ar-SY"/>
        </w:rPr>
        <w:t>.</w:t>
      </w:r>
      <w:r w:rsidRPr="00E42D93">
        <w:rPr>
          <w:rFonts w:cs="mylotus" w:hint="cs"/>
          <w:sz w:val="36"/>
          <w:szCs w:val="27"/>
          <w:rtl/>
          <w:lang w:bidi="ar-SY"/>
        </w:rPr>
        <w:t>.. (إلى قوله):</w:t>
      </w:r>
      <w:r w:rsidRPr="00E42D93">
        <w:rPr>
          <w:rFonts w:cs="mylotus"/>
          <w:sz w:val="36"/>
          <w:szCs w:val="27"/>
          <w:rtl/>
          <w:lang w:bidi="ar-SY"/>
        </w:rPr>
        <w:t xml:space="preserve"> </w:t>
      </w:r>
      <w:r w:rsidRPr="00E42D93">
        <w:rPr>
          <w:rFonts w:cs="mylotus"/>
          <w:b/>
          <w:bCs/>
          <w:sz w:val="36"/>
          <w:szCs w:val="27"/>
          <w:rtl/>
          <w:lang w:bidi="ar-SY"/>
        </w:rPr>
        <w:t>والذي بعثني بالحق أنه من نام وهو يدعو به بعث الله إليه بكل حرف منه ألف ألف ملك من الروحانيين وجوههم أحسن من الشمس والقمر بسبعين ضعفا</w:t>
      </w:r>
      <w:r w:rsidRPr="00E42D93">
        <w:rPr>
          <w:rFonts w:cs="mylotus" w:hint="cs"/>
          <w:b/>
          <w:bCs/>
          <w:sz w:val="36"/>
          <w:szCs w:val="27"/>
          <w:rtl/>
          <w:lang w:bidi="ar-SY"/>
        </w:rPr>
        <w:t>ً</w:t>
      </w:r>
      <w:r w:rsidRPr="00E42D93">
        <w:rPr>
          <w:rFonts w:cs="mylotus"/>
          <w:b/>
          <w:bCs/>
          <w:sz w:val="36"/>
          <w:szCs w:val="27"/>
          <w:rtl/>
          <w:lang w:bidi="ar-SY"/>
        </w:rPr>
        <w:t xml:space="preserve"> يستغفرون الله ويكتبون الحسنات ويرفعون له الدرجات</w:t>
      </w:r>
      <w:r w:rsidRPr="00E42D93">
        <w:rPr>
          <w:rFonts w:cs="mylotus" w:hint="cs"/>
          <w:sz w:val="36"/>
          <w:szCs w:val="27"/>
          <w:rtl/>
          <w:lang w:bidi="ar-SY"/>
        </w:rPr>
        <w:t xml:space="preserve">. </w:t>
      </w:r>
      <w:r w:rsidRPr="00E42D93">
        <w:rPr>
          <w:rFonts w:cs="mylotus"/>
          <w:b/>
          <w:bCs/>
          <w:sz w:val="36"/>
          <w:szCs w:val="27"/>
          <w:rtl/>
          <w:lang w:bidi="ar-SY"/>
        </w:rPr>
        <w:t>قال سلمان</w:t>
      </w:r>
      <w:r w:rsidRPr="00E42D93">
        <w:rPr>
          <w:rFonts w:cs="mylotus" w:hint="cs"/>
          <w:b/>
          <w:bCs/>
          <w:sz w:val="36"/>
          <w:szCs w:val="27"/>
          <w:rtl/>
          <w:lang w:bidi="ar-SY"/>
        </w:rPr>
        <w:t>:</w:t>
      </w:r>
      <w:r w:rsidRPr="00E42D93">
        <w:rPr>
          <w:rFonts w:cs="mylotus"/>
          <w:b/>
          <w:bCs/>
          <w:sz w:val="36"/>
          <w:szCs w:val="27"/>
          <w:rtl/>
          <w:lang w:bidi="ar-SY"/>
        </w:rPr>
        <w:t xml:space="preserve"> فقلت له بأبي أنت وأمي يا أمير المؤمنين</w:t>
      </w:r>
      <w:r w:rsidRPr="00E42D93">
        <w:rPr>
          <w:rFonts w:cs="mylotus" w:hint="cs"/>
          <w:b/>
          <w:bCs/>
          <w:sz w:val="36"/>
          <w:szCs w:val="27"/>
          <w:rtl/>
          <w:lang w:bidi="ar-SY"/>
        </w:rPr>
        <w:t>!</w:t>
      </w:r>
      <w:r w:rsidRPr="00E42D93">
        <w:rPr>
          <w:rFonts w:cs="mylotus"/>
          <w:b/>
          <w:bCs/>
          <w:sz w:val="36"/>
          <w:szCs w:val="27"/>
          <w:rtl/>
          <w:lang w:bidi="ar-SY"/>
        </w:rPr>
        <w:t xml:space="preserve"> أيعطى بهذا الأسماء كل هذا</w:t>
      </w:r>
      <w:r w:rsidRPr="00E42D93">
        <w:rPr>
          <w:rFonts w:cs="mylotus" w:hint="cs"/>
          <w:b/>
          <w:bCs/>
          <w:sz w:val="36"/>
          <w:szCs w:val="27"/>
          <w:rtl/>
          <w:lang w:bidi="ar-SY"/>
        </w:rPr>
        <w:t>؟؟</w:t>
      </w:r>
      <w:r w:rsidRPr="00E42D93">
        <w:rPr>
          <w:rFonts w:cs="mylotus"/>
          <w:b/>
          <w:bCs/>
          <w:sz w:val="36"/>
          <w:szCs w:val="27"/>
          <w:rtl/>
          <w:lang w:bidi="ar-SY"/>
        </w:rPr>
        <w:t xml:space="preserve"> فقال</w:t>
      </w:r>
      <w:r w:rsidRPr="00E42D93">
        <w:rPr>
          <w:rFonts w:cs="mylotus" w:hint="cs"/>
          <w:b/>
          <w:bCs/>
          <w:sz w:val="36"/>
          <w:szCs w:val="27"/>
          <w:rtl/>
          <w:lang w:bidi="ar-SY"/>
        </w:rPr>
        <w:t>:</w:t>
      </w:r>
      <w:r w:rsidRPr="00E42D93">
        <w:rPr>
          <w:rFonts w:cs="mylotus"/>
          <w:b/>
          <w:bCs/>
          <w:sz w:val="36"/>
          <w:szCs w:val="27"/>
          <w:rtl/>
          <w:lang w:bidi="ar-SY"/>
        </w:rPr>
        <w:t xml:space="preserve"> قلت لرسول الله </w:t>
      </w:r>
      <w:r w:rsidR="00F10F01" w:rsidRPr="00E42D93">
        <w:rPr>
          <w:rFonts w:ascii="AGA Arabesque" w:hAnsi="AGA Arabesque" w:cs="CTraditional Arabic" w:hint="cs"/>
          <w:b/>
          <w:sz w:val="36"/>
          <w:szCs w:val="27"/>
          <w:rtl/>
          <w:lang w:bidi="ar-SY"/>
        </w:rPr>
        <w:t>ص</w:t>
      </w:r>
      <w:r w:rsidRPr="00E42D93">
        <w:rPr>
          <w:rFonts w:cs="mylotus"/>
          <w:b/>
          <w:bCs/>
          <w:sz w:val="36"/>
          <w:szCs w:val="27"/>
          <w:rtl/>
          <w:lang w:bidi="ar-SY"/>
        </w:rPr>
        <w:t xml:space="preserve"> بأبي أنت وأمي يا رسول الله</w:t>
      </w:r>
      <w:r w:rsidRPr="00E42D93">
        <w:rPr>
          <w:rFonts w:cs="mylotus" w:hint="cs"/>
          <w:b/>
          <w:bCs/>
          <w:sz w:val="36"/>
          <w:szCs w:val="27"/>
          <w:rtl/>
          <w:lang w:bidi="ar-SY"/>
        </w:rPr>
        <w:t>!</w:t>
      </w:r>
      <w:r w:rsidRPr="00E42D93">
        <w:rPr>
          <w:rFonts w:cs="mylotus"/>
          <w:b/>
          <w:bCs/>
          <w:sz w:val="36"/>
          <w:szCs w:val="27"/>
          <w:rtl/>
          <w:lang w:bidi="ar-SY"/>
        </w:rPr>
        <w:t xml:space="preserve"> أيعطى الداعي بهذه الأسماء كل هذا</w:t>
      </w:r>
      <w:r w:rsidRPr="00E42D93">
        <w:rPr>
          <w:rFonts w:cs="mylotus" w:hint="cs"/>
          <w:b/>
          <w:bCs/>
          <w:sz w:val="36"/>
          <w:szCs w:val="27"/>
          <w:rtl/>
          <w:lang w:bidi="ar-SY"/>
        </w:rPr>
        <w:t>؟؟</w:t>
      </w:r>
      <w:r w:rsidRPr="00E42D93">
        <w:rPr>
          <w:rFonts w:cs="mylotus"/>
          <w:b/>
          <w:bCs/>
          <w:sz w:val="36"/>
          <w:szCs w:val="27"/>
          <w:rtl/>
          <w:lang w:bidi="ar-SY"/>
        </w:rPr>
        <w:t xml:space="preserve"> </w:t>
      </w:r>
      <w:r w:rsidRPr="00E42D93">
        <w:rPr>
          <w:rFonts w:cs="mylotus"/>
          <w:b/>
          <w:bCs/>
          <w:sz w:val="36"/>
          <w:szCs w:val="27"/>
          <w:u w:val="single"/>
          <w:rtl/>
          <w:lang w:bidi="ar-SY"/>
        </w:rPr>
        <w:t>فقال</w:t>
      </w:r>
      <w:r w:rsidRPr="00E42D93">
        <w:rPr>
          <w:rFonts w:cs="mylotus" w:hint="cs"/>
          <w:b/>
          <w:bCs/>
          <w:sz w:val="36"/>
          <w:szCs w:val="27"/>
          <w:u w:val="single"/>
          <w:rtl/>
          <w:lang w:bidi="ar-SY"/>
        </w:rPr>
        <w:t>:</w:t>
      </w:r>
      <w:r w:rsidRPr="00E42D93">
        <w:rPr>
          <w:rFonts w:cs="mylotus"/>
          <w:b/>
          <w:bCs/>
          <w:sz w:val="36"/>
          <w:szCs w:val="27"/>
          <w:u w:val="single"/>
          <w:rtl/>
          <w:lang w:bidi="ar-SY"/>
        </w:rPr>
        <w:t xml:space="preserve"> يا علي</w:t>
      </w:r>
      <w:r w:rsidRPr="00E42D93">
        <w:rPr>
          <w:rFonts w:cs="mylotus" w:hint="cs"/>
          <w:b/>
          <w:bCs/>
          <w:sz w:val="36"/>
          <w:szCs w:val="27"/>
          <w:u w:val="single"/>
          <w:rtl/>
          <w:lang w:bidi="ar-SY"/>
        </w:rPr>
        <w:t>!</w:t>
      </w:r>
      <w:r w:rsidRPr="00E42D93">
        <w:rPr>
          <w:rFonts w:cs="mylotus"/>
          <w:b/>
          <w:bCs/>
          <w:sz w:val="36"/>
          <w:szCs w:val="27"/>
          <w:u w:val="single"/>
          <w:rtl/>
          <w:lang w:bidi="ar-SY"/>
        </w:rPr>
        <w:t xml:space="preserve"> أخبرك بأعظم من ذلك من نام وقد ارتكب الكبائر كلها وقد دعا بهذا الدعاء فإن مات فهو عند الله شهيد وإن مات على غير توبة يغفر الله له ولأهل بيته ولوالديه ولولده ولمؤذن مسجده ولإمامه بعفوه ورحمته</w:t>
      </w:r>
      <w:r w:rsidRPr="00E42D93">
        <w:rPr>
          <w:rFonts w:cs="mylotus" w:hint="cs"/>
          <w:b/>
          <w:bCs/>
          <w:sz w:val="36"/>
          <w:szCs w:val="27"/>
          <w:u w:val="single"/>
          <w:rtl/>
          <w:lang w:bidi="ar-SY"/>
        </w:rPr>
        <w:t>.</w:t>
      </w:r>
      <w:r w:rsidRPr="00E42D93">
        <w:rPr>
          <w:rFonts w:cs="mylotus"/>
          <w:sz w:val="36"/>
          <w:szCs w:val="27"/>
          <w:rtl/>
          <w:lang w:bidi="ar-SY"/>
        </w:rPr>
        <w:t xml:space="preserve"> يقول</w:t>
      </w:r>
      <w:r w:rsidRPr="00E42D93">
        <w:rPr>
          <w:rFonts w:cs="mylotus" w:hint="cs"/>
          <w:sz w:val="36"/>
          <w:szCs w:val="27"/>
          <w:rtl/>
          <w:lang w:bidi="ar-SY"/>
        </w:rPr>
        <w:t>:</w:t>
      </w:r>
      <w:r w:rsidRPr="00E42D93">
        <w:rPr>
          <w:rFonts w:cs="mylotus"/>
          <w:sz w:val="36"/>
          <w:szCs w:val="27"/>
          <w:rtl/>
          <w:lang w:bidi="ar-SY"/>
        </w:rPr>
        <w:t xml:space="preserve"> اللهم إنك حي لا</w:t>
      </w:r>
      <w:r w:rsidRPr="00E42D93">
        <w:rPr>
          <w:rFonts w:cs="Times New Roman" w:hint="cs"/>
          <w:sz w:val="36"/>
          <w:szCs w:val="27"/>
          <w:rtl/>
          <w:lang w:bidi="ar-SY"/>
        </w:rPr>
        <w:t> </w:t>
      </w:r>
      <w:r w:rsidRPr="00E42D93">
        <w:rPr>
          <w:rFonts w:cs="mylotus"/>
          <w:sz w:val="36"/>
          <w:szCs w:val="27"/>
          <w:rtl/>
          <w:lang w:bidi="ar-SY"/>
        </w:rPr>
        <w:t>تموت وصادق لا</w:t>
      </w:r>
      <w:r w:rsidRPr="00E42D93">
        <w:rPr>
          <w:rFonts w:cs="Times New Roman" w:hint="cs"/>
          <w:sz w:val="36"/>
          <w:szCs w:val="27"/>
          <w:rtl/>
          <w:lang w:bidi="ar-SY"/>
        </w:rPr>
        <w:t> </w:t>
      </w:r>
      <w:r w:rsidRPr="00E42D93">
        <w:rPr>
          <w:rFonts w:cs="mylotus"/>
          <w:sz w:val="36"/>
          <w:szCs w:val="27"/>
          <w:rtl/>
          <w:lang w:bidi="ar-SY"/>
        </w:rPr>
        <w:t>تكذب وقاهر لا</w:t>
      </w:r>
      <w:r w:rsidRPr="00E42D93">
        <w:rPr>
          <w:rFonts w:cs="Times New Roman" w:hint="cs"/>
          <w:sz w:val="36"/>
          <w:szCs w:val="27"/>
          <w:rtl/>
          <w:lang w:bidi="ar-SY"/>
        </w:rPr>
        <w:t> </w:t>
      </w:r>
      <w:r w:rsidRPr="00E42D93">
        <w:rPr>
          <w:rFonts w:cs="mylotus"/>
          <w:sz w:val="36"/>
          <w:szCs w:val="27"/>
          <w:rtl/>
          <w:lang w:bidi="ar-SY"/>
        </w:rPr>
        <w:t>تقهر وبدي‏ء لا</w:t>
      </w:r>
      <w:r w:rsidRPr="00E42D93">
        <w:rPr>
          <w:rFonts w:cs="Times New Roman" w:hint="cs"/>
          <w:sz w:val="36"/>
          <w:szCs w:val="27"/>
          <w:rtl/>
          <w:lang w:bidi="ar-SY"/>
        </w:rPr>
        <w:t> </w:t>
      </w:r>
      <w:r w:rsidRPr="00E42D93">
        <w:rPr>
          <w:rFonts w:cs="mylotus"/>
          <w:sz w:val="36"/>
          <w:szCs w:val="27"/>
          <w:rtl/>
          <w:lang w:bidi="ar-SY"/>
        </w:rPr>
        <w:t>تنفد وقريب لا</w:t>
      </w:r>
      <w:r w:rsidRPr="00E42D93">
        <w:rPr>
          <w:rFonts w:cs="Times New Roman" w:hint="cs"/>
          <w:sz w:val="36"/>
          <w:szCs w:val="27"/>
          <w:rtl/>
          <w:lang w:bidi="ar-SY"/>
        </w:rPr>
        <w:t> </w:t>
      </w:r>
      <w:r w:rsidRPr="00E42D93">
        <w:rPr>
          <w:rFonts w:cs="mylotus"/>
          <w:sz w:val="36"/>
          <w:szCs w:val="27"/>
          <w:rtl/>
          <w:lang w:bidi="ar-SY"/>
        </w:rPr>
        <w:t>تبعد وقادر لا</w:t>
      </w:r>
      <w:r w:rsidRPr="00E42D93">
        <w:rPr>
          <w:rFonts w:cs="Times New Roman" w:hint="cs"/>
          <w:sz w:val="36"/>
          <w:szCs w:val="27"/>
          <w:rtl/>
          <w:lang w:bidi="ar-SY"/>
        </w:rPr>
        <w:t> </w:t>
      </w:r>
      <w:r w:rsidRPr="00E42D93">
        <w:rPr>
          <w:rFonts w:cs="mylotus"/>
          <w:sz w:val="36"/>
          <w:szCs w:val="27"/>
          <w:rtl/>
          <w:lang w:bidi="ar-SY"/>
        </w:rPr>
        <w:t>تضاد وغافر لا</w:t>
      </w:r>
      <w:r w:rsidRPr="00E42D93">
        <w:rPr>
          <w:rFonts w:cs="Times New Roman" w:hint="cs"/>
          <w:sz w:val="36"/>
          <w:szCs w:val="27"/>
          <w:rtl/>
          <w:lang w:bidi="ar-SY"/>
        </w:rPr>
        <w:t> </w:t>
      </w:r>
      <w:r w:rsidRPr="00E42D93">
        <w:rPr>
          <w:rFonts w:cs="mylotus"/>
          <w:sz w:val="36"/>
          <w:szCs w:val="27"/>
          <w:rtl/>
          <w:lang w:bidi="ar-SY"/>
        </w:rPr>
        <w:t>تظلم وصمد لا</w:t>
      </w:r>
      <w:r w:rsidRPr="00E42D93">
        <w:rPr>
          <w:rFonts w:cs="Times New Roman" w:hint="cs"/>
          <w:sz w:val="36"/>
          <w:szCs w:val="27"/>
          <w:rtl/>
          <w:lang w:bidi="ar-SY"/>
        </w:rPr>
        <w:t> </w:t>
      </w:r>
      <w:r w:rsidRPr="00E42D93">
        <w:rPr>
          <w:rFonts w:cs="mylotus"/>
          <w:sz w:val="36"/>
          <w:szCs w:val="27"/>
          <w:rtl/>
          <w:lang w:bidi="ar-SY"/>
        </w:rPr>
        <w:t>تطعم وقيوم لا</w:t>
      </w:r>
      <w:r w:rsidRPr="00E42D93">
        <w:rPr>
          <w:rFonts w:cs="Times New Roman" w:hint="cs"/>
          <w:sz w:val="36"/>
          <w:szCs w:val="27"/>
          <w:rtl/>
          <w:lang w:bidi="ar-SY"/>
        </w:rPr>
        <w:t> </w:t>
      </w:r>
      <w:r w:rsidRPr="00E42D93">
        <w:rPr>
          <w:rFonts w:cs="mylotus"/>
          <w:sz w:val="36"/>
          <w:szCs w:val="27"/>
          <w:rtl/>
          <w:lang w:bidi="ar-SY"/>
        </w:rPr>
        <w:t>تنام ومجيب لا</w:t>
      </w:r>
      <w:r w:rsidRPr="00E42D93">
        <w:rPr>
          <w:rFonts w:cs="Times New Roman" w:hint="cs"/>
          <w:sz w:val="36"/>
          <w:szCs w:val="27"/>
          <w:rtl/>
          <w:lang w:bidi="ar-SY"/>
        </w:rPr>
        <w:t> </w:t>
      </w:r>
      <w:r w:rsidRPr="00E42D93">
        <w:rPr>
          <w:rFonts w:cs="mylotus"/>
          <w:sz w:val="36"/>
          <w:szCs w:val="27"/>
          <w:rtl/>
          <w:lang w:bidi="ar-SY"/>
        </w:rPr>
        <w:t>تسأم وجبار لا</w:t>
      </w:r>
      <w:r w:rsidRPr="00E42D93">
        <w:rPr>
          <w:rFonts w:cs="Times New Roman" w:hint="cs"/>
          <w:sz w:val="36"/>
          <w:szCs w:val="27"/>
          <w:rtl/>
          <w:lang w:bidi="ar-SY"/>
        </w:rPr>
        <w:t> </w:t>
      </w:r>
      <w:r w:rsidRPr="00E42D93">
        <w:rPr>
          <w:rFonts w:cs="mylotus"/>
          <w:sz w:val="36"/>
          <w:szCs w:val="27"/>
          <w:rtl/>
          <w:lang w:bidi="ar-SY"/>
        </w:rPr>
        <w:t>تعان وعظيم لا</w:t>
      </w:r>
      <w:r w:rsidRPr="00E42D93">
        <w:rPr>
          <w:rFonts w:cs="Times New Roman" w:hint="cs"/>
          <w:sz w:val="36"/>
          <w:szCs w:val="27"/>
          <w:rtl/>
          <w:lang w:bidi="ar-SY"/>
        </w:rPr>
        <w:t> </w:t>
      </w:r>
      <w:r w:rsidRPr="00E42D93">
        <w:rPr>
          <w:rFonts w:cs="mylotus"/>
          <w:sz w:val="36"/>
          <w:szCs w:val="27"/>
          <w:rtl/>
          <w:lang w:bidi="ar-SY"/>
        </w:rPr>
        <w:t>ترام وعالم لا</w:t>
      </w:r>
      <w:r w:rsidRPr="00E42D93">
        <w:rPr>
          <w:rFonts w:cs="Times New Roman" w:hint="cs"/>
          <w:sz w:val="36"/>
          <w:szCs w:val="27"/>
          <w:rtl/>
          <w:lang w:bidi="ar-SY"/>
        </w:rPr>
        <w:t> </w:t>
      </w:r>
      <w:r w:rsidRPr="00E42D93">
        <w:rPr>
          <w:rFonts w:cs="mylotus"/>
          <w:sz w:val="36"/>
          <w:szCs w:val="27"/>
          <w:rtl/>
          <w:lang w:bidi="ar-SY"/>
        </w:rPr>
        <w:t>ت</w:t>
      </w:r>
      <w:r w:rsidRPr="00E42D93">
        <w:rPr>
          <w:rFonts w:cs="mylotus" w:hint="cs"/>
          <w:sz w:val="36"/>
          <w:szCs w:val="27"/>
          <w:rtl/>
          <w:lang w:bidi="ar-SY"/>
        </w:rPr>
        <w:t>ُ</w:t>
      </w:r>
      <w:r w:rsidRPr="00E42D93">
        <w:rPr>
          <w:rFonts w:cs="mylotus"/>
          <w:sz w:val="36"/>
          <w:szCs w:val="27"/>
          <w:rtl/>
          <w:lang w:bidi="ar-SY"/>
        </w:rPr>
        <w:t>ع</w:t>
      </w:r>
      <w:r w:rsidRPr="00E42D93">
        <w:rPr>
          <w:rFonts w:cs="mylotus" w:hint="cs"/>
          <w:sz w:val="36"/>
          <w:szCs w:val="27"/>
          <w:rtl/>
          <w:lang w:bidi="ar-SY"/>
        </w:rPr>
        <w:t>َ</w:t>
      </w:r>
      <w:r w:rsidRPr="00E42D93">
        <w:rPr>
          <w:rFonts w:cs="mylotus"/>
          <w:sz w:val="36"/>
          <w:szCs w:val="27"/>
          <w:rtl/>
          <w:lang w:bidi="ar-SY"/>
        </w:rPr>
        <w:t>ل</w:t>
      </w:r>
      <w:r w:rsidRPr="00E42D93">
        <w:rPr>
          <w:rFonts w:cs="mylotus" w:hint="cs"/>
          <w:sz w:val="36"/>
          <w:szCs w:val="27"/>
          <w:rtl/>
          <w:lang w:bidi="ar-SY"/>
        </w:rPr>
        <w:t>َّ</w:t>
      </w:r>
      <w:r w:rsidRPr="00E42D93">
        <w:rPr>
          <w:rFonts w:cs="mylotus"/>
          <w:sz w:val="36"/>
          <w:szCs w:val="27"/>
          <w:rtl/>
          <w:lang w:bidi="ar-SY"/>
        </w:rPr>
        <w:t>م وقوي لا</w:t>
      </w:r>
      <w:r w:rsidRPr="00E42D93">
        <w:rPr>
          <w:rFonts w:cs="Times New Roman" w:hint="cs"/>
          <w:sz w:val="36"/>
          <w:szCs w:val="27"/>
          <w:rtl/>
          <w:lang w:bidi="ar-SY"/>
        </w:rPr>
        <w:t> </w:t>
      </w:r>
      <w:r w:rsidRPr="00E42D93">
        <w:rPr>
          <w:rFonts w:cs="mylotus"/>
          <w:sz w:val="36"/>
          <w:szCs w:val="27"/>
          <w:rtl/>
          <w:lang w:bidi="ar-SY"/>
        </w:rPr>
        <w:t>تضعف وحليم لا</w:t>
      </w:r>
      <w:r w:rsidRPr="00E42D93">
        <w:rPr>
          <w:rFonts w:cs="Times New Roman" w:hint="cs"/>
          <w:sz w:val="36"/>
          <w:szCs w:val="27"/>
          <w:rtl/>
          <w:lang w:bidi="ar-SY"/>
        </w:rPr>
        <w:t> </w:t>
      </w:r>
      <w:r w:rsidRPr="00E42D93">
        <w:rPr>
          <w:rFonts w:cs="mylotus"/>
          <w:sz w:val="36"/>
          <w:szCs w:val="27"/>
          <w:rtl/>
          <w:lang w:bidi="ar-SY"/>
        </w:rPr>
        <w:t>تعجل وجليل لا</w:t>
      </w:r>
      <w:r w:rsidRPr="00E42D93">
        <w:rPr>
          <w:rFonts w:cs="Times New Roman" w:hint="cs"/>
          <w:sz w:val="36"/>
          <w:szCs w:val="27"/>
          <w:rtl/>
          <w:lang w:bidi="ar-SY"/>
        </w:rPr>
        <w:t> </w:t>
      </w:r>
      <w:r w:rsidRPr="00E42D93">
        <w:rPr>
          <w:rFonts w:cs="mylotus"/>
          <w:sz w:val="36"/>
          <w:szCs w:val="27"/>
          <w:rtl/>
          <w:lang w:bidi="ar-SY"/>
        </w:rPr>
        <w:t>توصف ووفي</w:t>
      </w:r>
      <w:r w:rsidRPr="00E42D93">
        <w:rPr>
          <w:rFonts w:cs="mylotus" w:hint="cs"/>
          <w:sz w:val="36"/>
          <w:szCs w:val="27"/>
          <w:rtl/>
          <w:lang w:bidi="ar-SY"/>
        </w:rPr>
        <w:t>ٌّ</w:t>
      </w:r>
      <w:r w:rsidRPr="00E42D93">
        <w:rPr>
          <w:rFonts w:cs="mylotus"/>
          <w:sz w:val="36"/>
          <w:szCs w:val="27"/>
          <w:rtl/>
          <w:lang w:bidi="ar-SY"/>
        </w:rPr>
        <w:t xml:space="preserve"> لا</w:t>
      </w:r>
      <w:r w:rsidRPr="00E42D93">
        <w:rPr>
          <w:rFonts w:cs="Times New Roman" w:hint="cs"/>
          <w:sz w:val="36"/>
          <w:szCs w:val="27"/>
          <w:rtl/>
          <w:lang w:bidi="ar-SY"/>
        </w:rPr>
        <w:t> </w:t>
      </w:r>
      <w:r w:rsidRPr="00E42D93">
        <w:rPr>
          <w:rFonts w:cs="mylotus"/>
          <w:sz w:val="36"/>
          <w:szCs w:val="27"/>
          <w:rtl/>
          <w:lang w:bidi="ar-SY"/>
        </w:rPr>
        <w:t>تخل</w:t>
      </w:r>
      <w:r w:rsidRPr="00E42D93">
        <w:rPr>
          <w:rFonts w:cs="mylotus" w:hint="cs"/>
          <w:sz w:val="36"/>
          <w:szCs w:val="27"/>
          <w:rtl/>
          <w:lang w:bidi="ar-SY"/>
        </w:rPr>
        <w:t>ِ</w:t>
      </w:r>
      <w:r w:rsidRPr="00E42D93">
        <w:rPr>
          <w:rFonts w:cs="mylotus"/>
          <w:sz w:val="36"/>
          <w:szCs w:val="27"/>
          <w:rtl/>
          <w:lang w:bidi="ar-SY"/>
        </w:rPr>
        <w:t>ف</w:t>
      </w:r>
      <w:r w:rsidRPr="00E42D93">
        <w:rPr>
          <w:rFonts w:cs="mylotus" w:hint="cs"/>
          <w:sz w:val="36"/>
          <w:szCs w:val="27"/>
          <w:rtl/>
          <w:lang w:bidi="ar-SY"/>
        </w:rPr>
        <w:t>.... (إلى آخر الدعاء).</w:t>
      </w:r>
      <w:r w:rsidRPr="00E42D93">
        <w:rPr>
          <w:rFonts w:cs="mylotu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281"/>
      </w:r>
      <w:r w:rsidRPr="00106C9B">
        <w:rPr>
          <w:rFonts w:cs="B Lotus"/>
          <w:b/>
          <w:sz w:val="36"/>
          <w:szCs w:val="27"/>
          <w:vertAlign w:val="superscript"/>
          <w:rtl/>
          <w:lang w:bidi="ar-SY"/>
        </w:rPr>
        <w:t>)</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نعم هذه هي بعض الأدعية الموجودة في كتبنا الموثقة!! التي حررها أعلام كبار أمثال الشيخ الصدوق والعلامة الحلي والسيد بن طاووس وأمثالهم! وهذه الأدعية تحتاج إلى استعداد خاص للزنا بالمحارم لكي يستفيد قارئها منها بشكل جيد ويستخدمها وسيلة لغفران ذنوبه!! وعندئذ له أن يرتكب ما يشاء من الذنوب وأن ينال شهوته من كل امرأة لأنه ليس هناك زنا أكبر من الزنا بالأم ورغم ذلك فإن هذا الحديث الملفَّق يعتبر هذا الدعاء سبباً لغفران حتى من يرتكب الفجور بأمه!! فأي ذنب بعد ذلك يستطيع أن يقف أمام قوَّة الغفران الهائلة التي يملكها ذلك الدعاء ويقاومها، ولا حول ولا قوة إلا بالله؟!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أجل هذه هي بركات بعض الأحاديث الموضوعة في كتبنا الموثقة!! وفي مثل هذه الكتب بالذات ورد أن ثواب زيارة قبر لإمامٍ يعادل تسعين حجة مع رسول الله وأكثر من مليون حجة مع غيره!!!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وهنا يقول بعض مخالفينا من الذينَ </w:t>
      </w:r>
      <w:r w:rsidRPr="00E42D93">
        <w:rPr>
          <w:rFonts w:cs="mylotus"/>
          <w:sz w:val="36"/>
          <w:szCs w:val="27"/>
          <w:rtl/>
          <w:lang w:bidi="ar-SY"/>
        </w:rPr>
        <w:t xml:space="preserve">أُشْرِبُوا فِي قُلُوبِهِمُ </w:t>
      </w:r>
      <w:r w:rsidRPr="00E42D93">
        <w:rPr>
          <w:rFonts w:cs="mylotus" w:hint="cs"/>
          <w:sz w:val="36"/>
          <w:szCs w:val="27"/>
          <w:rtl/>
          <w:lang w:bidi="ar-SY"/>
        </w:rPr>
        <w:t>البِدَعَ ممن لا حجة لديهم عندما نواجههم بمثل هذه الانتقادات لكتبنا وأخبارنا: ما الذي يدعوك إلى البحث والتفتيش ونبش مثل هذه النوادر الغريبة والضعيفة التي لا يعرفها أحد، ولا يأبه بها أحد، وتكبيرها وإظهارها أمام الأعين؟!</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فأقول مجيباً: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أولاً: إن ما أتينا به من هذه الروايات الملفَّقة البدعية الهادمة للسنن ليس نوادر غريبة بل يوجد مثلها الكثير وهي في متناول كل يد.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ثانياً: وحتى لو فرضنا أنها روايات نادرة - رغم أن الكتب مملوءة بمثلها - أليس رواية واحدة من هذا النمط كافية لزلزلة أركان الدين وهدم بنيان الشريعة؟!</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عندما ينال الإنسان، بمجرد قراءة دعاء مسند ومختصر، غفرانَ جميع ذنوبه حتى دون توبة ويملك الجنان والحور والقصور، وعندما ينال أجرَ تسعين حجة مع رسول الله بمجرد قراءة نص زيارة أمام قبر إمام، وعندما يطفئ غضبَ الله عليه بقطرة دمع يذرفها في مأتم الحسين!، فهل يبقى أثرٌ لكل آيات الوعيد في القرآن الكريم التي تزيد على ألف آية؟ وهل يبقى في المجتمع الذي يؤمن بمثل تلك الروايات أي إنسانية وتدين؟! إن العيان يغني عن الكلام! أجل إنَّ مثقالاً من السم كافٍ لتلويث نهر بأكمله وتسميم آلاف الأشخاص وقتلهم.</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والأخطر من كل ذلك هو الألفاظ الشركية الواردة في أمثال تلك الأدعية الكاذبة ونصوص الزيارات الملفقة مثل جملة «</w:t>
      </w:r>
      <w:r w:rsidRPr="00E42D93">
        <w:rPr>
          <w:rFonts w:cs="mylotus" w:hint="cs"/>
          <w:b/>
          <w:bCs/>
          <w:sz w:val="36"/>
          <w:szCs w:val="27"/>
          <w:rtl/>
          <w:lang w:bidi="ar-SY"/>
        </w:rPr>
        <w:t>عين الله الناظرة ويده الباسطة</w:t>
      </w:r>
      <w:r w:rsidRPr="00E42D93">
        <w:rPr>
          <w:rFonts w:cs="mylotus" w:hint="cs"/>
          <w:sz w:val="36"/>
          <w:szCs w:val="27"/>
          <w:rtl/>
          <w:lang w:bidi="ar-SY"/>
        </w:rPr>
        <w:t xml:space="preserve">» في مخاطبة أمير المؤمنين علي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cs="mylotus" w:hint="cs"/>
          <w:sz w:val="36"/>
          <w:szCs w:val="27"/>
          <w:rtl/>
          <w:lang w:bidi="ar-SY"/>
        </w:rPr>
        <w:t xml:space="preserve"> والتي جعلت أحد آيات الله العظمى في زماننا (!) (أبو الفضل النبوي) يثبت بواسطتها الولاية التكوينية وعلم الغيب، الذي لا</w:t>
      </w:r>
      <w:r w:rsidRPr="00E42D93">
        <w:rPr>
          <w:rFonts w:cs="Times New Roman" w:hint="cs"/>
          <w:sz w:val="36"/>
          <w:szCs w:val="27"/>
          <w:rtl/>
          <w:lang w:bidi="ar-SY"/>
        </w:rPr>
        <w:t> </w:t>
      </w:r>
      <w:r w:rsidRPr="00E42D93">
        <w:rPr>
          <w:rFonts w:cs="mylotus" w:hint="cs"/>
          <w:sz w:val="36"/>
          <w:szCs w:val="27"/>
          <w:rtl/>
          <w:lang w:bidi="ar-SY"/>
        </w:rPr>
        <w:t>يعزب عن صاحبه مثقال ذرة، للأئمة!! ويستدلّ بجملة: «</w:t>
      </w:r>
      <w:r w:rsidRPr="00E42D93">
        <w:rPr>
          <w:rFonts w:cs="mylotus" w:hint="cs"/>
          <w:b/>
          <w:bCs/>
          <w:sz w:val="36"/>
          <w:szCs w:val="27"/>
          <w:rtl/>
          <w:lang w:bidi="ar-SY"/>
        </w:rPr>
        <w:t>إياب الخلق إليكم وحسابهم عليكم</w:t>
      </w:r>
      <w:r w:rsidRPr="00E42D93">
        <w:rPr>
          <w:rFonts w:cs="mylotus" w:hint="cs"/>
          <w:sz w:val="36"/>
          <w:szCs w:val="27"/>
          <w:rtl/>
          <w:lang w:bidi="ar-SY"/>
        </w:rPr>
        <w:t>!» الواردة في «</w:t>
      </w:r>
      <w:r w:rsidRPr="00E42D93">
        <w:rPr>
          <w:rFonts w:cs="mylotus" w:hint="cs"/>
          <w:b/>
          <w:bCs/>
          <w:sz w:val="36"/>
          <w:szCs w:val="27"/>
          <w:rtl/>
          <w:lang w:bidi="ar-SY"/>
        </w:rPr>
        <w:t>الزيارة الجامعة</w:t>
      </w:r>
      <w:r w:rsidRPr="00E42D93">
        <w:rPr>
          <w:rFonts w:cs="mylotus" w:hint="cs"/>
          <w:sz w:val="36"/>
          <w:szCs w:val="27"/>
          <w:rtl/>
          <w:lang w:bidi="ar-SY"/>
        </w:rPr>
        <w:t xml:space="preserve"> </w:t>
      </w:r>
      <w:r w:rsidRPr="00E42D93">
        <w:rPr>
          <w:rFonts w:cs="mylotus" w:hint="cs"/>
          <w:b/>
          <w:bCs/>
          <w:sz w:val="36"/>
          <w:szCs w:val="27"/>
          <w:rtl/>
          <w:lang w:bidi="ar-SY"/>
        </w:rPr>
        <w:t>الكبيرة</w:t>
      </w:r>
      <w:r w:rsidRPr="00E42D93">
        <w:rPr>
          <w:rFonts w:cs="mylotus" w:hint="cs"/>
          <w:sz w:val="36"/>
          <w:szCs w:val="27"/>
          <w:rtl/>
          <w:lang w:bidi="ar-SY"/>
        </w:rPr>
        <w:t xml:space="preserve">» على أن جميع شيعة الأئمة معفوٌ عنهم ومغفورةٌ ذنوبهم كلُّها، وليس هذا فحسب بل إنهم يملكون الشفاعة لجميع خلق العالم!! وبهذه الجملة من نصِّ تلك الزيارة يُقضى على عشرات آيات الوعيد والإنذار بأسوأ العذاب يوم القيامة للمجرمين والأشرار التي تهتز لها الجبال وتتفتت من خشيتها الأكباد!!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ألا يجب على كل عاقل أن يسأل: كيف يمكن أن يأتي رسولُ الله </w:t>
      </w:r>
      <w:r w:rsidR="00F10F01" w:rsidRPr="00E42D93">
        <w:rPr>
          <w:rFonts w:cs="CTraditional Arabic" w:hint="cs"/>
          <w:sz w:val="36"/>
          <w:szCs w:val="27"/>
          <w:rtl/>
          <w:lang w:bidi="ar-SY"/>
        </w:rPr>
        <w:t>ص</w:t>
      </w:r>
      <w:r w:rsidRPr="00E42D93">
        <w:rPr>
          <w:rFonts w:cs="mylotus" w:hint="cs"/>
          <w:sz w:val="36"/>
          <w:szCs w:val="27"/>
          <w:rtl/>
          <w:lang w:bidi="ar-SY"/>
        </w:rPr>
        <w:t xml:space="preserve"> بكل آيات الوعيد والإنذار والتخويف التي تسلب الأمن من عذاب الله من كل مَن يقرؤها من جهة ثم في الوقت ذاته يرشد إلى قراءة دعاء من عدة أسطر أو إلى القيام بزيارة قبر وقراءة دعاء ونص زيارة عنده لكي تغفر كل الذنوب وينال القارئ آلاف الحور العين والقصور وآلاف آلاف الحسنات والثواب!! أليس هذا هو التناقض بعينه؟ وإن لم يكن هذا تناقضاً فما هو الناقض إذن؟ لعلَّ تأمّل القارئ المنصف في هذه الرسالة التي نحررها يهديه إلى حقيقة ما نقول!</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كما ذكرنا سابقاً كانت الغاية من وضع الأحاديث وتلفيق الأخبار منذ البدء تحقيق أهداف سياسية من جهة ومعاداة الحقائق الدينية والتعاليم الإسلامية من الجهة الأخرى وهو ما شرحناه في كتابنا </w:t>
      </w:r>
      <w:r w:rsidRPr="00E42D93">
        <w:rPr>
          <w:rFonts w:cs="mylotus" w:hint="eastAsia"/>
          <w:sz w:val="36"/>
          <w:szCs w:val="27"/>
          <w:rtl/>
          <w:lang w:bidi="ar-SY"/>
        </w:rPr>
        <w:t>«</w:t>
      </w:r>
      <w:r w:rsidRPr="00E42D93">
        <w:rPr>
          <w:rFonts w:cs="mylotus" w:hint="cs"/>
          <w:sz w:val="36"/>
          <w:szCs w:val="27"/>
          <w:rtl/>
          <w:lang w:bidi="ar-SY"/>
        </w:rPr>
        <w:t>ارمغان آسمان</w:t>
      </w:r>
      <w:r w:rsidRPr="00E42D93">
        <w:rPr>
          <w:rFonts w:cs="mylotus" w:hint="eastAsia"/>
          <w:sz w:val="36"/>
          <w:szCs w:val="27"/>
          <w:rtl/>
          <w:lang w:bidi="ar-SY"/>
        </w:rPr>
        <w:t>»</w:t>
      </w:r>
      <w:r w:rsidRPr="00E42D93">
        <w:rPr>
          <w:rFonts w:cs="mylotus" w:hint="cs"/>
          <w:sz w:val="36"/>
          <w:szCs w:val="27"/>
          <w:rtl/>
          <w:lang w:bidi="ar-SY"/>
        </w:rPr>
        <w:t xml:space="preserve"> (أي هدية السماء)، ونضيف هنا أن الروايات الملفقة في موضوع المجازفات العجيبة في ثواب الدعاء والزيارة والمحبة والولاية إنما وضعت - قطعاً - لتقضي على خوف المسلمين وخشيتهم من ارتكاب المعاصي وبالتالي إضعاف أحكام الدين وإلا فليس لتلك الأدعية ذلك الأثر ولا</w:t>
      </w:r>
      <w:r w:rsidRPr="00E42D93">
        <w:rPr>
          <w:rFonts w:cs="Times New Roman" w:hint="cs"/>
          <w:sz w:val="36"/>
          <w:szCs w:val="27"/>
          <w:rtl/>
          <w:lang w:bidi="ar-SY"/>
        </w:rPr>
        <w:t> </w:t>
      </w:r>
      <w:r w:rsidRPr="00E42D93">
        <w:rPr>
          <w:rFonts w:cs="mylotus" w:hint="cs"/>
          <w:sz w:val="36"/>
          <w:szCs w:val="27"/>
          <w:rtl/>
          <w:lang w:bidi="ar-SY"/>
        </w:rPr>
        <w:t>لتلك الزيارات ذلك الثمر وكما ذكرنا سابقاً ليس لزيارة الأموات في شريعة حضرة خير البريات كل تلك البركات المدَّعاة!.</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lang w:bidi="ar-SY"/>
        </w:rPr>
        <w:t xml:space="preserve">هنا قد يطرح سؤالٌ نفسه يقول إن مسألة ثواب الزيارات ليست منحصرة بفرقة الشيعة بل يمكننا أن نجد في كتب أهل السنة أيضاً أحاديث في هذا الباب. ومن جملة ذلك ما ذكره السمهودي في كتابه </w:t>
      </w:r>
      <w:r w:rsidRPr="00E42D93">
        <w:rPr>
          <w:rFonts w:cs="mylotus" w:hint="eastAsia"/>
          <w:sz w:val="36"/>
          <w:szCs w:val="27"/>
          <w:rtl/>
          <w:lang w:bidi="ar-SY"/>
        </w:rPr>
        <w:t>«</w:t>
      </w:r>
      <w:r w:rsidRPr="00E42D93">
        <w:rPr>
          <w:rFonts w:cs="mylotus" w:hint="cs"/>
          <w:b/>
          <w:bCs/>
          <w:sz w:val="36"/>
          <w:szCs w:val="27"/>
          <w:rtl/>
          <w:lang w:bidi="ar-SY"/>
        </w:rPr>
        <w:t>وفاء الوفاء</w:t>
      </w:r>
      <w:r w:rsidRPr="00E42D93">
        <w:rPr>
          <w:rFonts w:cs="mylotus" w:hint="eastAsia"/>
          <w:sz w:val="36"/>
          <w:szCs w:val="27"/>
          <w:rtl/>
          <w:lang w:bidi="ar-SY"/>
        </w:rPr>
        <w:t>»</w:t>
      </w:r>
      <w:r w:rsidRPr="00E42D93">
        <w:rPr>
          <w:rFonts w:cs="mylotus" w:hint="cs"/>
          <w:sz w:val="36"/>
          <w:szCs w:val="27"/>
          <w:rtl/>
          <w:lang w:bidi="ar-SY"/>
        </w:rPr>
        <w:t xml:space="preserve"> حيث روى فيه سبعةَ عشرَ حديثاً في فضل زيارة قبر النبي (</w:t>
      </w:r>
      <w:r w:rsidRPr="00E42D93">
        <w:rPr>
          <w:rStyle w:val="LotusLinotype14"/>
          <w:rFonts w:ascii="Lotus Linotype" w:hAnsi="Lotus Linotype" w:cs="mylotus" w:hint="cs"/>
          <w:sz w:val="36"/>
          <w:szCs w:val="27"/>
          <w:rtl/>
          <w:lang w:bidi="ar-SY"/>
        </w:rPr>
        <w:t>صَلَّى اللهُ عَلَيْهِ وَآلِهِ)</w:t>
      </w:r>
      <w:r w:rsidRPr="00E42D93">
        <w:rPr>
          <w:rFonts w:cs="mylotus" w:hint="cs"/>
          <w:sz w:val="36"/>
          <w:szCs w:val="27"/>
          <w:rtl/>
          <w:lang w:bidi="ar-SY"/>
        </w:rPr>
        <w:t xml:space="preserve"> بالإضافة إلى ثلاثة وثلاثين حديثاً في هذا الأمر من طرق الشيعة.</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وبالطبع بعض تلك الأحاديث مكررة من حيث المتن أو السند بحيث يمكن أن نرجعها جميعها إلى حديثين فقط!! أوردهما البيهقي في السنن الكبرى (ج5/ص245) أحدهما في سنده مجهول والآخر ضعيف!!.</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تسعة من الأحاديث السبعة عشر التي أوردها السمهودي يرويها </w:t>
      </w:r>
      <w:r w:rsidRPr="00E42D93">
        <w:rPr>
          <w:rFonts w:cs="mylotus" w:hint="eastAsia"/>
          <w:sz w:val="36"/>
          <w:szCs w:val="27"/>
          <w:rtl/>
        </w:rPr>
        <w:t>«</w:t>
      </w:r>
      <w:r w:rsidRPr="00E42D93">
        <w:rPr>
          <w:rFonts w:cs="mylotus" w:hint="cs"/>
          <w:sz w:val="36"/>
          <w:szCs w:val="27"/>
          <w:rtl/>
        </w:rPr>
        <w:t>ابن عمر</w:t>
      </w:r>
      <w:r w:rsidRPr="00E42D93">
        <w:rPr>
          <w:rFonts w:cs="mylotus" w:hint="eastAsia"/>
          <w:sz w:val="36"/>
          <w:szCs w:val="27"/>
          <w:rtl/>
        </w:rPr>
        <w:t>»</w:t>
      </w:r>
      <w:r w:rsidRPr="00E42D93">
        <w:rPr>
          <w:rFonts w:cs="mylotus" w:hint="cs"/>
          <w:sz w:val="36"/>
          <w:szCs w:val="27"/>
          <w:rtl/>
        </w:rPr>
        <w:t xml:space="preserve"> ولعل هذا الاستناد يعود إلى أنه من بين أصحاب رسول الله كان من عادة عبد الله بن عمر وحده أن يذهب عند عودته من كل سفر إلى باب المنزل الذي فيه قبر رسول الله وقبر أبي بكر وقبر أبيه فيلقي عليهم السلام! لذا استند واضعو الحديث إلى عمله فلفقوا عليه هذا الحديث وأسندوه إليه!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ولو دققنا في أسانيد تلك الروايات لوجدنا أكثر رواتها مجاهيل! وأحد العجائب في هذه الأحاديث أننا نشاهد في أغلبها جملة: «</w:t>
      </w:r>
      <w:r w:rsidRPr="00E42D93">
        <w:rPr>
          <w:rFonts w:cs="mylotus" w:hint="cs"/>
          <w:b/>
          <w:bCs/>
          <w:sz w:val="36"/>
          <w:szCs w:val="27"/>
          <w:rtl/>
        </w:rPr>
        <w:t>من زارني بعد مماتي فكأنما زارني في حياتي</w:t>
      </w:r>
      <w:r w:rsidRPr="00E42D93">
        <w:rPr>
          <w:rFonts w:cs="mylotus" w:hint="cs"/>
          <w:sz w:val="36"/>
          <w:szCs w:val="27"/>
          <w:rtl/>
        </w:rPr>
        <w:t xml:space="preserve">»! وهذه العبارة بالذات دليل على عدم صحة تلك الأحاديث، لأن كل إنسان منطقي وعاقل، وحتى من يريد أن يعتمد على مضمون تلك الأحاديث، يدرك أن الحياة أفضل من الممات، هذا من جهة ثم من الجهة الأخرى إن زيارة النبي </w:t>
      </w:r>
      <w:r w:rsidRPr="00E42D93">
        <w:rPr>
          <w:rStyle w:val="LotusLinotype14"/>
          <w:rFonts w:ascii="Lotus Linotype" w:hAnsi="Lotus Linotype" w:cs="mylotus" w:hint="cs"/>
          <w:sz w:val="36"/>
          <w:szCs w:val="27"/>
          <w:rtl/>
        </w:rPr>
        <w:t xml:space="preserve">صَلَّى اللهُ عَلَيْهِ وَآلِهِ وحدَها </w:t>
      </w:r>
      <w:r w:rsidRPr="00E42D93">
        <w:rPr>
          <w:rStyle w:val="LotusLinotype14"/>
          <w:rFonts w:cs="mylotus" w:hint="cs"/>
          <w:sz w:val="36"/>
          <w:szCs w:val="27"/>
          <w:rtl/>
        </w:rPr>
        <w:t xml:space="preserve">- </w:t>
      </w:r>
      <w:r w:rsidRPr="00E42D93">
        <w:rPr>
          <w:rStyle w:val="LotusLinotype14"/>
          <w:rFonts w:ascii="Lotus Linotype" w:hAnsi="Lotus Linotype" w:cs="mylotus" w:hint="cs"/>
          <w:sz w:val="36"/>
          <w:szCs w:val="27"/>
          <w:rtl/>
        </w:rPr>
        <w:t xml:space="preserve">إذا لم تُشْفَع بالإيمان الكامل وصلاح العمل واستقامة السيرة </w:t>
      </w:r>
      <w:r w:rsidRPr="00E42D93">
        <w:rPr>
          <w:rFonts w:cs="mylotus" w:hint="cs"/>
          <w:sz w:val="36"/>
          <w:szCs w:val="27"/>
          <w:rtl/>
        </w:rPr>
        <w:t>لا</w:t>
      </w:r>
      <w:r w:rsidRPr="00E42D93">
        <w:rPr>
          <w:rFonts w:cs="Times New Roman" w:hint="cs"/>
          <w:sz w:val="36"/>
          <w:szCs w:val="27"/>
          <w:rtl/>
        </w:rPr>
        <w:t> </w:t>
      </w:r>
      <w:r w:rsidRPr="00E42D93">
        <w:rPr>
          <w:rFonts w:cs="mylotus" w:hint="cs"/>
          <w:sz w:val="36"/>
          <w:szCs w:val="27"/>
          <w:rtl/>
        </w:rPr>
        <w:t>تنفع الزائر شيئا وحدَها، فليت شعري أيُّ فضيلة نالها من الزيارة أولئك الذين زاروا رسول الله (</w:t>
      </w:r>
      <w:r w:rsidRPr="00E42D93">
        <w:rPr>
          <w:rStyle w:val="LotusLinotype14"/>
          <w:rFonts w:ascii="Lotus Linotype" w:hAnsi="Lotus Linotype" w:cs="mylotus" w:hint="cs"/>
          <w:sz w:val="36"/>
          <w:szCs w:val="27"/>
          <w:rtl/>
        </w:rPr>
        <w:t>صَلَّى اللهُ عَلَيْهِ وَآلِهِ)</w:t>
      </w:r>
      <w:r w:rsidRPr="00E42D93">
        <w:rPr>
          <w:rFonts w:cs="mylotus" w:hint="cs"/>
          <w:sz w:val="36"/>
          <w:szCs w:val="27"/>
          <w:rtl/>
        </w:rPr>
        <w:t xml:space="preserve"> إبَّان حياته ولكنهم لم يعملوا بتعاليمه ولم يستقيموا على دينه؟؟ حتى ينال مثلها من يزوره بعد موته؟ خاصة أن الحديث يبدأ بكلمة</w:t>
      </w:r>
      <w:r w:rsidRPr="00E42D93">
        <w:rPr>
          <w:rFonts w:cs="mylotus" w:hint="eastAsia"/>
          <w:sz w:val="36"/>
          <w:szCs w:val="27"/>
          <w:rtl/>
        </w:rPr>
        <w:t>«</w:t>
      </w:r>
      <w:r w:rsidRPr="00E42D93">
        <w:rPr>
          <w:rFonts w:cs="mylotus" w:hint="cs"/>
          <w:b/>
          <w:bCs/>
          <w:sz w:val="36"/>
          <w:szCs w:val="27"/>
          <w:rtl/>
        </w:rPr>
        <w:t>من</w:t>
      </w:r>
      <w:r w:rsidRPr="00E42D93">
        <w:rPr>
          <w:rFonts w:cs="mylotus" w:hint="eastAsia"/>
          <w:sz w:val="36"/>
          <w:szCs w:val="27"/>
          <w:rtl/>
        </w:rPr>
        <w:t>»</w:t>
      </w:r>
      <w:r w:rsidRPr="00E42D93">
        <w:rPr>
          <w:rFonts w:cs="mylotus" w:hint="cs"/>
          <w:sz w:val="36"/>
          <w:szCs w:val="27"/>
          <w:rtl/>
        </w:rPr>
        <w:t xml:space="preserve"> التي تفيد العموم وتشمل بعمومها كلَّ من يزور قبره أياً كانت أعماله! وبالتالي يشمل الحديث كل من زاره زمن حياته </w:t>
      </w:r>
      <w:r w:rsidR="00F10F01" w:rsidRPr="00E42D93">
        <w:rPr>
          <w:rFonts w:ascii="AGA Arabesque" w:hAnsi="AGA Arabesque" w:cs="CTraditional Arabic" w:hint="cs"/>
          <w:sz w:val="36"/>
          <w:szCs w:val="27"/>
          <w:rtl/>
        </w:rPr>
        <w:t>ص</w:t>
      </w:r>
      <w:r w:rsidRPr="00E42D93">
        <w:rPr>
          <w:rFonts w:cs="mylotus" w:hint="cs"/>
          <w:sz w:val="36"/>
          <w:szCs w:val="27"/>
          <w:rtl/>
        </w:rPr>
        <w:t xml:space="preserve"> من الكفار والمنافقين وممن بدّلوا وغيروا ولم يتبعوا السابقين من المسلمين بإحسان، أي الذين لم يكن لهم أي فضيلة في زيارته وليس هذا فحسب بل على العكس كانت تلك الزيارة حجةً عليهم وسبباً لخسرانهم يوم القيامة، فكذلك بالنسبة للمؤمنين لا تُكْسِبُ الزيارةُ وحدَها الزائر فضلاً بل ما يوجب السعادة والنجاة له هو إتباع النبيّ والتأسي به في أعماله الصالحة. ولهذا نجد أن أويس القرني الذي لم ير حضرة النبي صَلَّى اللهُ عَلَيه وَآلِهِ ولم يزُرْهُ في حياته قد نال - كما هو مشهور - ثناء النبي ومديحه</w:t>
      </w:r>
      <w:r w:rsidRPr="00106C9B">
        <w:rPr>
          <w:rFonts w:cs="B Lotus"/>
          <w:b/>
          <w:sz w:val="36"/>
          <w:szCs w:val="27"/>
          <w:vertAlign w:val="superscript"/>
          <w:rtl/>
        </w:rPr>
        <w:t>(</w:t>
      </w:r>
      <w:r w:rsidRPr="00106C9B">
        <w:rPr>
          <w:rStyle w:val="FootnoteReference"/>
          <w:rFonts w:cs="B Lotus"/>
          <w:b/>
          <w:sz w:val="36"/>
          <w:szCs w:val="27"/>
          <w:rtl/>
        </w:rPr>
        <w:footnoteReference w:id="282"/>
      </w:r>
      <w:r w:rsidRPr="00106C9B">
        <w:rPr>
          <w:rFonts w:cs="B Lotus"/>
          <w:b/>
          <w:sz w:val="36"/>
          <w:szCs w:val="27"/>
          <w:vertAlign w:val="superscript"/>
          <w:rtl/>
        </w:rPr>
        <w:t>)</w:t>
      </w:r>
      <w:r w:rsidRPr="00E42D93">
        <w:rPr>
          <w:rFonts w:cs="mylotus" w:hint="cs"/>
          <w:sz w:val="36"/>
          <w:szCs w:val="27"/>
          <w:rtl/>
        </w:rPr>
        <w:t xml:space="preserve"> إلى درجة أنه صَلَّى اللهُ عَلَيه وَآلِهِ قال في حقِّه: «إ</w:t>
      </w:r>
      <w:r w:rsidRPr="00E42D93">
        <w:rPr>
          <w:rFonts w:cs="mylotus" w:hint="cs"/>
          <w:b/>
          <w:bCs/>
          <w:sz w:val="36"/>
          <w:szCs w:val="27"/>
          <w:rtl/>
        </w:rPr>
        <w:t xml:space="preserve">ني </w:t>
      </w:r>
      <w:r w:rsidRPr="00E42D93">
        <w:rPr>
          <w:rFonts w:cs="mylotus"/>
          <w:b/>
          <w:bCs/>
          <w:sz w:val="36"/>
          <w:szCs w:val="27"/>
          <w:rtl/>
        </w:rPr>
        <w:t>أجد ن</w:t>
      </w:r>
      <w:r w:rsidRPr="00E42D93">
        <w:rPr>
          <w:rFonts w:cs="mylotus" w:hint="cs"/>
          <w:b/>
          <w:bCs/>
          <w:sz w:val="36"/>
          <w:szCs w:val="27"/>
          <w:rtl/>
        </w:rPr>
        <w:t>َ</w:t>
      </w:r>
      <w:r w:rsidRPr="00E42D93">
        <w:rPr>
          <w:rFonts w:cs="mylotus"/>
          <w:b/>
          <w:bCs/>
          <w:sz w:val="36"/>
          <w:szCs w:val="27"/>
          <w:rtl/>
        </w:rPr>
        <w:t>ف</w:t>
      </w:r>
      <w:r w:rsidRPr="00E42D93">
        <w:rPr>
          <w:rFonts w:cs="mylotus" w:hint="cs"/>
          <w:b/>
          <w:bCs/>
          <w:sz w:val="36"/>
          <w:szCs w:val="27"/>
          <w:rtl/>
        </w:rPr>
        <w:t>َ</w:t>
      </w:r>
      <w:r w:rsidRPr="00E42D93">
        <w:rPr>
          <w:rFonts w:cs="mylotus"/>
          <w:b/>
          <w:bCs/>
          <w:sz w:val="36"/>
          <w:szCs w:val="27"/>
          <w:rtl/>
        </w:rPr>
        <w:t>س</w:t>
      </w:r>
      <w:r w:rsidRPr="00E42D93">
        <w:rPr>
          <w:rFonts w:cs="mylotus" w:hint="cs"/>
          <w:b/>
          <w:bCs/>
          <w:sz w:val="36"/>
          <w:szCs w:val="27"/>
          <w:rtl/>
        </w:rPr>
        <w:t>َ</w:t>
      </w:r>
      <w:r w:rsidRPr="00E42D93">
        <w:rPr>
          <w:rFonts w:cs="mylotus"/>
          <w:b/>
          <w:bCs/>
          <w:sz w:val="36"/>
          <w:szCs w:val="27"/>
          <w:rtl/>
        </w:rPr>
        <w:t xml:space="preserve"> الر</w:t>
      </w:r>
      <w:r w:rsidRPr="00E42D93">
        <w:rPr>
          <w:rFonts w:cs="mylotus" w:hint="cs"/>
          <w:b/>
          <w:bCs/>
          <w:sz w:val="36"/>
          <w:szCs w:val="27"/>
          <w:rtl/>
        </w:rPr>
        <w:t>َّ</w:t>
      </w:r>
      <w:r w:rsidRPr="00E42D93">
        <w:rPr>
          <w:rFonts w:cs="mylotus"/>
          <w:b/>
          <w:bCs/>
          <w:sz w:val="36"/>
          <w:szCs w:val="27"/>
          <w:rtl/>
        </w:rPr>
        <w:t>ح</w:t>
      </w:r>
      <w:r w:rsidRPr="00E42D93">
        <w:rPr>
          <w:rFonts w:cs="mylotus" w:hint="cs"/>
          <w:b/>
          <w:bCs/>
          <w:sz w:val="36"/>
          <w:szCs w:val="27"/>
          <w:rtl/>
        </w:rPr>
        <w:t>ْ</w:t>
      </w:r>
      <w:r w:rsidRPr="00E42D93">
        <w:rPr>
          <w:rFonts w:cs="mylotus"/>
          <w:b/>
          <w:bCs/>
          <w:sz w:val="36"/>
          <w:szCs w:val="27"/>
          <w:rtl/>
        </w:rPr>
        <w:t>من</w:t>
      </w:r>
      <w:r w:rsidRPr="00E42D93">
        <w:rPr>
          <w:rFonts w:cs="mylotus" w:hint="cs"/>
          <w:b/>
          <w:bCs/>
          <w:sz w:val="36"/>
          <w:szCs w:val="27"/>
          <w:rtl/>
        </w:rPr>
        <w:t>ِ مِنْ جَانِبِ اليَمَنِ</w:t>
      </w:r>
      <w:r w:rsidRPr="00E42D93">
        <w:rPr>
          <w:rFonts w:cs="mylotus" w:hint="cs"/>
          <w:sz w:val="36"/>
          <w:szCs w:val="27"/>
          <w:rtl/>
        </w:rPr>
        <w:t>»</w:t>
      </w:r>
      <w:r w:rsidRPr="00106C9B">
        <w:rPr>
          <w:rFonts w:cs="B Lotus"/>
          <w:b/>
          <w:sz w:val="36"/>
          <w:szCs w:val="27"/>
          <w:vertAlign w:val="superscript"/>
          <w:rtl/>
        </w:rPr>
        <w:t>(</w:t>
      </w:r>
      <w:r w:rsidRPr="00106C9B">
        <w:rPr>
          <w:rStyle w:val="FootnoteReference"/>
          <w:rFonts w:cs="B Lotus"/>
          <w:b/>
          <w:sz w:val="36"/>
          <w:szCs w:val="27"/>
          <w:rtl/>
        </w:rPr>
        <w:footnoteReference w:id="283"/>
      </w:r>
      <w:r w:rsidRPr="00106C9B">
        <w:rPr>
          <w:rFonts w:cs="B Lotus"/>
          <w:b/>
          <w:sz w:val="36"/>
          <w:szCs w:val="27"/>
          <w:vertAlign w:val="superscript"/>
          <w:rtl/>
        </w:rPr>
        <w:t>)</w:t>
      </w:r>
      <w:r w:rsidRPr="00E42D93">
        <w:rPr>
          <w:rFonts w:cs="mylotus" w:hint="cs"/>
          <w:sz w:val="36"/>
          <w:szCs w:val="27"/>
          <w:rtl/>
        </w:rPr>
        <w:t xml:space="preserve"> في حين أن عبد الله بن أبيّ بن سلول (زعيم المنافقين) الذي رأى رسول الله </w:t>
      </w:r>
      <w:r w:rsidRPr="00E42D93">
        <w:rPr>
          <w:rStyle w:val="LotusLinotype14"/>
          <w:rFonts w:ascii="Lotus Linotype" w:hAnsi="Lotus Linotype" w:cs="mylotus" w:hint="cs"/>
          <w:sz w:val="36"/>
          <w:szCs w:val="27"/>
          <w:rtl/>
        </w:rPr>
        <w:t>(صَلَّى اللهُ عَلَيْهِ وَآلِهِ)</w:t>
      </w:r>
      <w:r w:rsidRPr="00E42D93">
        <w:rPr>
          <w:rFonts w:cs="mylotus" w:hint="cs"/>
          <w:sz w:val="36"/>
          <w:szCs w:val="27"/>
          <w:rtl/>
        </w:rPr>
        <w:t xml:space="preserve"> مراراً وزاره، لم ينله إلا اللعن مِنْ قِبَلِ اللهِ ورسولِه.</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إن من المسلَّم به إلى درجة القطع واليقين أن أياً من تلك الأحاديث سواء كانت خمسين حديثاً أو حديثين، لم تصدر عن نبي الله </w:t>
      </w:r>
      <w:r w:rsidRPr="00E42D93">
        <w:rPr>
          <w:rFonts w:ascii="AGA Arabesque" w:hAnsi="AGA Arabesque" w:cs="mylotus" w:hint="cs"/>
          <w:sz w:val="36"/>
          <w:szCs w:val="27"/>
          <w:rtl/>
        </w:rPr>
        <w:t>صَلَّى اللهُ عَلَيه وَآلِهِ</w:t>
      </w:r>
      <w:r w:rsidRPr="00E42D93">
        <w:rPr>
          <w:rFonts w:cs="mylotus" w:hint="cs"/>
          <w:sz w:val="36"/>
          <w:szCs w:val="27"/>
          <w:rtl/>
        </w:rPr>
        <w:t xml:space="preserve">، وإلا لو سمع الناس واحداً فقط من تلك الأحاديث في زمن حياته </w:t>
      </w:r>
      <w:r w:rsidRPr="00E42D93">
        <w:rPr>
          <w:rFonts w:ascii="AGA Arabesque" w:hAnsi="AGA Arabesque" w:cs="mylotus" w:hint="cs"/>
          <w:sz w:val="36"/>
          <w:szCs w:val="27"/>
          <w:rtl/>
        </w:rPr>
        <w:t>صَلَّى اللهُ عَلَيه وَآلِهِ</w:t>
      </w:r>
      <w:r w:rsidRPr="00E42D93">
        <w:rPr>
          <w:rFonts w:cs="mylotus" w:hint="cs"/>
          <w:sz w:val="36"/>
          <w:szCs w:val="27"/>
          <w:rtl/>
        </w:rPr>
        <w:t xml:space="preserve"> لأصبح مكان دفنه منذ أول يوم مزاراً يتردد إليه كل الصحابة! لا أن يبقى القبر في غرفة يعلوها الغبار ويُكْتَشَف في زاوية من زواياها، بعد قرنٍ، قماشةُ رحل جمل مهترئة، وفي الزاوية الأخرى إناء خالٍ يعلوه الغبار!.</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وبصرف النظر عن أن الإسلام - كما مرَّ - نهى في بدء أمره عن التردد إلى زيارة القبور ثم أمر بها للعبرة وتذكر الموت، فإن كل الرواة الموجودين في أسانيد أحاديث فضائل الزيارات هم من الغلاة والضعفاء والمجاهيل. وسنقوم فيما يتلو ببيان حال حوالي أربعين نفر منهم كما جاء شرحها في كتب أئمة الرجال وأنت أيها القارئ أفهم القصة المفصلة من هذا البيان المجمل!! </w:t>
      </w:r>
    </w:p>
    <w:p w:rsidR="00671FCD" w:rsidRPr="00E42D93" w:rsidRDefault="00671FCD" w:rsidP="006056BC">
      <w:pPr>
        <w:widowControl w:val="0"/>
        <w:spacing w:line="228" w:lineRule="auto"/>
        <w:ind w:firstLine="340"/>
        <w:jc w:val="both"/>
        <w:rPr>
          <w:rFonts w:cs="mylotus" w:hint="cs"/>
          <w:sz w:val="36"/>
          <w:szCs w:val="27"/>
          <w:rtl/>
        </w:rPr>
      </w:pPr>
      <w:r w:rsidRPr="00E42D93">
        <w:rPr>
          <w:rFonts w:cs="mylotus" w:hint="cs"/>
          <w:sz w:val="36"/>
          <w:szCs w:val="27"/>
          <w:rtl/>
        </w:rPr>
        <w:t>فهذه الأحاديث إن لم تكن لأجل تخريب الدين فهي ليست على أي حال لتأييده ولن تكون كذلك! وإذا تأمَّل القارئ الباحث عن الحقيقة بدقة ما أوردناه في كتابنا المختصر هذا من ترجمة حال رجال تلك الأحاديث التي تجعل لزيارات القبور كل ذلك الثواب والأجر، ولاحظَ</w:t>
      </w:r>
      <w:r w:rsidRPr="00E42D93">
        <w:rPr>
          <w:rFonts w:cs="Times New Roman" w:hint="cs"/>
          <w:sz w:val="36"/>
          <w:szCs w:val="27"/>
          <w:rtl/>
        </w:rPr>
        <w:t> </w:t>
      </w:r>
      <w:r w:rsidRPr="00E42D93">
        <w:rPr>
          <w:rFonts w:ascii="mylotus" w:hAnsi="mylotus" w:cs="mylotus" w:hint="cs"/>
          <w:sz w:val="36"/>
          <w:szCs w:val="27"/>
          <w:rtl/>
        </w:rPr>
        <w:t>وضع</w:t>
      </w:r>
      <w:r w:rsidRPr="00E42D93">
        <w:rPr>
          <w:rFonts w:cs="mylotus" w:hint="cs"/>
          <w:sz w:val="36"/>
          <w:szCs w:val="27"/>
          <w:rtl/>
        </w:rPr>
        <w:t>َ</w:t>
      </w:r>
      <w:r w:rsidRPr="00E42D93">
        <w:rPr>
          <w:rFonts w:cs="mylotus" w:hint="eastAsia"/>
          <w:sz w:val="36"/>
          <w:szCs w:val="27"/>
          <w:rtl/>
        </w:rPr>
        <w:t xml:space="preserve"> </w:t>
      </w:r>
      <w:r w:rsidRPr="00E42D93">
        <w:rPr>
          <w:rFonts w:cs="mylotus" w:hint="cs"/>
          <w:sz w:val="36"/>
          <w:szCs w:val="27"/>
          <w:rtl/>
        </w:rPr>
        <w:t xml:space="preserve">رواتَها الذين أتحفونا بها، أدرك أن هذه الأحاديث ليست مقبولةً سنداً ولا معقولةً متناً! بل هي أكاذيب من نسج خيال حفنة من الغلاة والجهلة إن لم يكونوا أعداء الإسلام فإنهم على أقل تقدير من أجهل الناس بحقائقه وأبعدهم عن الاهتمام بتعاليمه الحقة </w:t>
      </w:r>
      <w:r w:rsidR="006056BC">
        <w:rPr>
          <w:rFonts w:ascii="QCF_BSML" w:hAnsi="QCF_BSML" w:cs="QCF_BSML"/>
          <w:color w:val="000000"/>
          <w:sz w:val="26"/>
          <w:szCs w:val="26"/>
          <w:rtl/>
        </w:rPr>
        <w:t>ﭽ</w:t>
      </w:r>
      <w:r w:rsidR="006056BC">
        <w:rPr>
          <w:rFonts w:ascii="QCF_P355" w:hAnsi="QCF_P355" w:cs="QCF_P355"/>
          <w:color w:val="000000"/>
          <w:sz w:val="26"/>
          <w:szCs w:val="26"/>
          <w:rtl/>
        </w:rPr>
        <w:t xml:space="preserve"> ﮜ  ﮝ  ﮞ  ﮟ</w:t>
      </w:r>
      <w:r w:rsidR="006056BC" w:rsidRPr="00E42D93">
        <w:rPr>
          <w:rFonts w:cs="mylotus" w:hint="cs"/>
          <w:sz w:val="36"/>
          <w:szCs w:val="27"/>
          <w:rtl/>
        </w:rPr>
        <w:t>...</w:t>
      </w:r>
      <w:r w:rsidR="006056BC" w:rsidRPr="00E42D93">
        <w:rPr>
          <w:rFonts w:cs="mylotus"/>
          <w:sz w:val="36"/>
          <w:szCs w:val="27"/>
          <w:rtl/>
        </w:rPr>
        <w:t xml:space="preserve"> </w:t>
      </w:r>
      <w:r w:rsidR="006056BC">
        <w:rPr>
          <w:rFonts w:ascii="QCF_P355" w:hAnsi="QCF_P355" w:cs="QCF_P355"/>
          <w:color w:val="000000"/>
          <w:sz w:val="26"/>
          <w:szCs w:val="26"/>
          <w:rtl/>
        </w:rPr>
        <w:t xml:space="preserve">      ﮧ  ﮨ   ﮩ  ﮪ  ﮫ   ﮬ  ﮭ  ﮮ   ﮯ   ﮰ     ﮱ  </w:t>
      </w:r>
      <w:r w:rsidR="006056BC">
        <w:rPr>
          <w:rFonts w:ascii="QCF_BSML" w:hAnsi="QCF_BSML" w:cs="QCF_BSML"/>
          <w:color w:val="000000"/>
          <w:sz w:val="26"/>
          <w:szCs w:val="26"/>
          <w:rtl/>
        </w:rPr>
        <w:t>ﭼ</w:t>
      </w:r>
      <w:r w:rsidR="006056BC">
        <w:rPr>
          <w:rFonts w:ascii="Arial" w:hAnsi="Arial" w:cs="Arial"/>
          <w:color w:val="000000"/>
          <w:sz w:val="18"/>
          <w:szCs w:val="18"/>
        </w:rPr>
        <w:t xml:space="preserve"> </w:t>
      </w:r>
      <w:r w:rsidRPr="00E42D93">
        <w:rPr>
          <w:rFonts w:cs="mylotus" w:hint="cs"/>
          <w:sz w:val="36"/>
          <w:szCs w:val="27"/>
          <w:rtl/>
        </w:rPr>
        <w:t xml:space="preserve"> (النور/40).</w:t>
      </w:r>
    </w:p>
    <w:p w:rsidR="00E331AE" w:rsidRPr="00E42D93" w:rsidRDefault="00E331AE" w:rsidP="002C4D0B">
      <w:pPr>
        <w:widowControl w:val="0"/>
        <w:spacing w:line="228" w:lineRule="auto"/>
        <w:ind w:firstLine="340"/>
        <w:jc w:val="both"/>
        <w:rPr>
          <w:rFonts w:cs="mylotus"/>
          <w:sz w:val="36"/>
          <w:szCs w:val="27"/>
          <w:rtl/>
        </w:rPr>
        <w:sectPr w:rsidR="00E331AE" w:rsidRPr="00E42D93" w:rsidSect="00494A7D">
          <w:headerReference w:type="default" r:id="rId63"/>
          <w:footnotePr>
            <w:numRestart w:val="eachPage"/>
          </w:footnotePr>
          <w:type w:val="oddPage"/>
          <w:pgSz w:w="11907" w:h="16840" w:code="9"/>
          <w:pgMar w:top="2552" w:right="2268" w:bottom="2552" w:left="2268" w:header="2552" w:footer="2552" w:gutter="0"/>
          <w:cols w:space="708"/>
          <w:titlePg/>
          <w:bidi/>
          <w:rtlGutter/>
          <w:docGrid w:linePitch="360"/>
        </w:sectPr>
      </w:pPr>
    </w:p>
    <w:p w:rsidR="00671FCD" w:rsidRPr="00E42D93" w:rsidRDefault="00671FCD" w:rsidP="00671FCD">
      <w:pPr>
        <w:pStyle w:val="a0"/>
        <w:rPr>
          <w:rFonts w:hint="cs"/>
          <w:rtl/>
        </w:rPr>
      </w:pPr>
      <w:bookmarkStart w:id="134" w:name="_Toc195088992"/>
      <w:bookmarkStart w:id="135" w:name="_Toc290775516"/>
      <w:r w:rsidRPr="00E42D93">
        <w:rPr>
          <w:rtl/>
          <w:lang w:bidi="ar-SA"/>
        </w:rPr>
        <w:t>6</w:t>
      </w:r>
      <w:r w:rsidRPr="00E42D93">
        <w:rPr>
          <w:rFonts w:hint="cs"/>
          <w:rtl/>
        </w:rPr>
        <w:t>- أضرار أحاديث الزيارة وخصومتها لآيات القرآن</w:t>
      </w:r>
      <w:bookmarkEnd w:id="134"/>
      <w:bookmarkEnd w:id="135"/>
    </w:p>
    <w:p w:rsidR="00671FCD" w:rsidRPr="00E42D93" w:rsidRDefault="00671FCD" w:rsidP="00827A37">
      <w:pPr>
        <w:widowControl w:val="0"/>
        <w:autoSpaceDE w:val="0"/>
        <w:autoSpaceDN w:val="0"/>
        <w:adjustRightInd w:val="0"/>
        <w:spacing w:line="228" w:lineRule="auto"/>
        <w:jc w:val="both"/>
        <w:rPr>
          <w:rFonts w:cs="mylotus" w:hint="cs"/>
          <w:sz w:val="36"/>
          <w:szCs w:val="27"/>
          <w:rtl/>
          <w:lang w:bidi="ar-SY"/>
        </w:rPr>
      </w:pPr>
      <w:r w:rsidRPr="00E42D93">
        <w:rPr>
          <w:rFonts w:cs="mylotus" w:hint="cs"/>
          <w:sz w:val="36"/>
          <w:szCs w:val="27"/>
          <w:rtl/>
          <w:lang w:bidi="ar-SY"/>
        </w:rPr>
        <w:t xml:space="preserve">إن الحديث الشريف والسنة النبوية أصلٌ من أصول الإسلام لا غنى عنه لفهم أحكام الشريعة الإسلامية وسنَّة النبيّ </w:t>
      </w:r>
      <w:r w:rsidR="00F10F01" w:rsidRPr="00E42D93">
        <w:rPr>
          <w:rFonts w:ascii="AGA Arabesque" w:hAnsi="AGA Arabesque" w:cs="CTraditional Arabic" w:hint="cs"/>
          <w:sz w:val="36"/>
          <w:szCs w:val="27"/>
          <w:rtl/>
          <w:lang w:bidi="ar-SY"/>
        </w:rPr>
        <w:t>ص</w:t>
      </w:r>
      <w:r w:rsidRPr="00E42D93">
        <w:rPr>
          <w:rFonts w:cs="mylotus" w:hint="cs"/>
          <w:sz w:val="36"/>
          <w:szCs w:val="27"/>
          <w:rtl/>
          <w:lang w:bidi="ar-SY"/>
        </w:rPr>
        <w:t xml:space="preserve"> وإدراك تفصيل مجملات آيات القرآن الكريم، غير أن الأحاديث الدخيلة والمكذوبة التي تسلَّلت من خلال الأحاديث الصحيحة أحدثت أضراراً جسيمةً بأحكام القرآن، ووجهت ضربةً شديدة لأوامر الشريعة ونواهيها وسنشير إشارات مجملة لبعضها!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ولا يقتصر ضرر الأحاديث الموضوعة والأكاذيب الملفَّقة على الوعود المجازفة بثواب لا حدّ له ولا</w:t>
      </w:r>
      <w:r w:rsidRPr="00E42D93">
        <w:rPr>
          <w:rFonts w:cs="Times New Roman" w:hint="cs"/>
          <w:sz w:val="36"/>
          <w:szCs w:val="27"/>
          <w:rtl/>
          <w:lang w:bidi="ar-SY"/>
        </w:rPr>
        <w:t> </w:t>
      </w:r>
      <w:r w:rsidRPr="00E42D93">
        <w:rPr>
          <w:rFonts w:cs="mylotus" w:hint="cs"/>
          <w:sz w:val="36"/>
          <w:szCs w:val="27"/>
          <w:rtl/>
          <w:lang w:bidi="ar-SY"/>
        </w:rPr>
        <w:t xml:space="preserve">حساب على الزيارات والأدعية وحضور مآتم آل البيت وأمثالها، مما يفقد القوى المحركة للدين والشريعة أثرها، بل يحول الإنسان - على العكس - إلى حيوان بل ما إلى هو أسوأ بمئات المرات، أقول لا تنحصر أضرار الأحاديث الملفَّقة بهذا الأمر فحسب، بل إن لها تأثيراتها السلبية جداً على جميع تعاليم الإسلام!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فمثلاً الصلاة، التي تُعَدُّ عمود الدين وركن الإسلام الهامّ، أخذت في بعض الأحاديث شكلاً مختلفاً تماماً!! والزكاة التي ما شُرِعَتْ إلا لتأمين معيشة الفقراء بل تأمين ميزانية بلاد الإسلام، تم حصرها بواسطة بضعة روايات موضوعة وغير معقولة بتسعة أصنافٍ هي الأنعام الثلاثة الإبل والبقر والغنم بشرط أن تكون سائمة غير معلوفة، وبالذهب والفضة المسكوكَيْن، وبالغلّات الأربعة البر والشعير والتمر والزبيب بعد توفر شروط خاصة فيها، الأمر الذي أفقد الزكاة في هذا الزمن كل أهمية وأصبحت بلا أثر تقريباً!. وكذلك روّجت تلك الأحاديث الدخيلة في أوساط الشيعة لقضية «</w:t>
      </w:r>
      <w:r w:rsidRPr="00E42D93">
        <w:rPr>
          <w:rFonts w:cs="mylotus" w:hint="cs"/>
          <w:b/>
          <w:bCs/>
          <w:sz w:val="36"/>
          <w:szCs w:val="27"/>
          <w:rtl/>
          <w:lang w:bidi="ar-SY"/>
        </w:rPr>
        <w:t>الخمس</w:t>
      </w:r>
      <w:r w:rsidRPr="00E42D93">
        <w:rPr>
          <w:rFonts w:cs="mylotus" w:hint="cs"/>
          <w:sz w:val="36"/>
          <w:szCs w:val="27"/>
          <w:rtl/>
          <w:lang w:bidi="ar-SY"/>
        </w:rPr>
        <w:t xml:space="preserve">» مع أنه ليس لمثل هذا الحكم أثرٌ عن الله ورسوله ولا في عمل مسلمي صدر الإسلام! </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284"/>
      </w:r>
      <w:r w:rsidRPr="00106C9B">
        <w:rPr>
          <w:rFonts w:cs="B Lotus"/>
          <w:b/>
          <w:sz w:val="36"/>
          <w:szCs w:val="27"/>
          <w:vertAlign w:val="superscript"/>
          <w:rtl/>
          <w:lang w:bidi="ar-SY"/>
        </w:rPr>
        <w:t>)</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كذلك يتم </w:t>
      </w:r>
      <w:r w:rsidRPr="00E42D93">
        <w:rPr>
          <w:rFonts w:cs="mylotus"/>
          <w:sz w:val="36"/>
          <w:szCs w:val="27"/>
          <w:rtl/>
          <w:lang w:bidi="ar-SY"/>
        </w:rPr>
        <w:t xml:space="preserve">- </w:t>
      </w:r>
      <w:r w:rsidRPr="00E42D93">
        <w:rPr>
          <w:rFonts w:cs="mylotus" w:hint="cs"/>
          <w:sz w:val="36"/>
          <w:szCs w:val="27"/>
          <w:rtl/>
          <w:lang w:bidi="ar-SY"/>
        </w:rPr>
        <w:t xml:space="preserve">استناداً لمجموعة من الأحاديث المخْتَلَقَة الموضوعة - صرفُ أموالٍ وفيرةٍ واستهلاكُ أملاكٍ كثيرةٍ على بناء الأضرحة المفضضة والقباب المطلية بالذهب على قبور الأئمة، وحسب إقرار محاسبي الأوقاف في بلادنا فإن ربع أراضي وأملاك إيران مكرسةٌ لتعمير وتزيين تلك المقابر والمشاهد التي صارت أشبه بقصور السلاطين الجبابرة وفراعنة الزمان، حتى أصبحنا نرى في كل مدينة وقرية صغيرة قبوراً وأضرحةً فخمةً ذات أبّهة وجلال وأوقافاً كثيرةً تابعةً لها.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وفرضوا بقوة تلك الأحاديث عدداً من الكسالى والطفيلين تحت اسم السادات والأشراف والعلماء على رقاب المسلمين إلى الحد الذي أصبح فيه لكلِّ فرد معمَّمٍٍ قليل الاطلاع في زماننا - باسم الولاية - الحق في التصرُّف بشؤون المسلمين بل بجميع أقوام الدنيا! حتى أصبحنا نخشى أن يصبح اسم الإسلام - لا سمح الله - مكروهاً ومنفوراً في أنحاء العالم!</w:t>
      </w:r>
    </w:p>
    <w:p w:rsidR="00671FCD" w:rsidRPr="00E42D93" w:rsidRDefault="00671FCD" w:rsidP="00827A37">
      <w:pPr>
        <w:widowControl w:val="0"/>
        <w:autoSpaceDE w:val="0"/>
        <w:autoSpaceDN w:val="0"/>
        <w:adjustRightInd w:val="0"/>
        <w:spacing w:line="228" w:lineRule="auto"/>
        <w:ind w:firstLine="340"/>
        <w:jc w:val="both"/>
        <w:rPr>
          <w:rFonts w:ascii="Lotus Linotype" w:hAnsi="Lotus Linotype" w:cs="mylotus" w:hint="cs"/>
          <w:sz w:val="36"/>
          <w:szCs w:val="27"/>
          <w:rtl/>
          <w:lang w:bidi="ar-SY"/>
        </w:rPr>
      </w:pPr>
      <w:r w:rsidRPr="00E42D93">
        <w:rPr>
          <w:rFonts w:cs="mylotus" w:hint="cs"/>
          <w:sz w:val="36"/>
          <w:szCs w:val="27"/>
          <w:rtl/>
          <w:lang w:bidi="ar-SY"/>
        </w:rPr>
        <w:t xml:space="preserve">إن هذه الأضرار المؤذية للأحاديث الموضوعة ومئات مثلها تُضاف إلى أضرار إيجاد الغلو والإفراط بحق الأئمة عليهم السلام، رغم أنهم كانوا من أكثر عباد الله تواضعاً، فجعلتهم بعض الروايات الكاذبة سادة عالم الوجود والمتصرفين في الكون وأنداداً وشركاء لرب العالمين!! </w:t>
      </w:r>
      <w:r w:rsidRPr="00E42D93">
        <w:rPr>
          <w:rFonts w:ascii="Lotus Linotype" w:hAnsi="Lotus Linotype" w:cs="mylotus"/>
          <w:sz w:val="36"/>
          <w:szCs w:val="27"/>
          <w:rtl/>
          <w:lang w:bidi="ar-SY"/>
        </w:rPr>
        <w:t>((</w:t>
      </w:r>
      <w:r w:rsidRPr="00E42D93">
        <w:rPr>
          <w:rFonts w:cs="mylotus"/>
          <w:b/>
          <w:bCs/>
          <w:sz w:val="36"/>
          <w:szCs w:val="27"/>
          <w:rtl/>
          <w:lang w:bidi="ar-SY"/>
        </w:rPr>
        <w:t xml:space="preserve">تَعَالَى </w:t>
      </w:r>
      <w:r w:rsidRPr="00E42D93">
        <w:rPr>
          <w:rFonts w:cs="mylotus" w:hint="cs"/>
          <w:b/>
          <w:bCs/>
          <w:sz w:val="36"/>
          <w:szCs w:val="27"/>
          <w:rtl/>
          <w:lang w:bidi="ar-SY"/>
        </w:rPr>
        <w:t>اللهُ</w:t>
      </w:r>
      <w:r w:rsidRPr="00E42D93">
        <w:rPr>
          <w:rFonts w:cs="mylotus"/>
          <w:b/>
          <w:bCs/>
          <w:sz w:val="36"/>
          <w:szCs w:val="27"/>
          <w:rtl/>
          <w:lang w:bidi="ar-SY"/>
        </w:rPr>
        <w:t xml:space="preserve"> عَمَّا يُشْرِكُونَ</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ascii="Lotus Linotype" w:hAnsi="Lotus Linotype" w:cs="mylotus" w:hint="cs"/>
          <w:sz w:val="36"/>
          <w:szCs w:val="27"/>
          <w:rtl/>
          <w:lang w:bidi="ar-SY"/>
        </w:rPr>
        <w:t xml:space="preserve">وغنِيٌّ عن الذكر أننا لا ننكر أصل الحديث ولا نعارض أصل السنة </w:t>
      </w:r>
      <w:r w:rsidRPr="00E42D93">
        <w:rPr>
          <w:rFonts w:cs="mylotus" w:hint="cs"/>
          <w:sz w:val="36"/>
          <w:szCs w:val="27"/>
          <w:rtl/>
          <w:lang w:bidi="ar-SY"/>
        </w:rPr>
        <w:t>بل على العكس - كما قلنا في بداية الموضوع - نعتبر الحديث ضرورياً جداً لفهم أوامر ونواهي الشريعة وتفصيل مجملات القرآن، بيد أن الحديث الذي يفصِّل مجملات القرآن ويبين أحكام الحلال والحرام هو ذاك الذي يؤيِّدُ القرآنَ ويوافقه - كما أرْشَدَنَا إلى ذلك الأئمة عليهم السلام - لا الأحاديث التي تنسخ القرآن وتنقض تعاليمه!!.</w:t>
      </w:r>
    </w:p>
    <w:p w:rsidR="00671FCD" w:rsidRPr="00E42D93" w:rsidRDefault="00671FCD" w:rsidP="006056BC">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lang w:bidi="ar-SY"/>
        </w:rPr>
        <w:t xml:space="preserve"> فمثلاً الأحاديث التي تعطي الثواب العظيم الذي لا يُصَدَّق لمن يقوم بزيارة القبور تخالف القرآن إما صراحةً أو كنايةً لأن القرآن الذي يقول</w:t>
      </w:r>
      <w:r w:rsidR="006056BC">
        <w:rPr>
          <w:rFonts w:ascii="QCF_BSML" w:hAnsi="QCF_BSML" w:cs="QCF_BSML"/>
          <w:color w:val="000000"/>
          <w:sz w:val="26"/>
          <w:szCs w:val="26"/>
          <w:rtl/>
        </w:rPr>
        <w:t xml:space="preserve">ﭽ </w:t>
      </w:r>
      <w:r w:rsidR="006056BC">
        <w:rPr>
          <w:rFonts w:ascii="QCF_P600" w:hAnsi="QCF_P600" w:cs="QCF_P600"/>
          <w:color w:val="000000"/>
          <w:sz w:val="26"/>
          <w:szCs w:val="26"/>
          <w:rtl/>
        </w:rPr>
        <w:t xml:space="preserve">ﮋ  ﮌ   ﮍ  ﮎ  ﮏ  ﮐ  ﮑ  ﮒ  ﮓ   ﮔ  ﮕ  </w:t>
      </w:r>
      <w:r w:rsidR="006056BC">
        <w:rPr>
          <w:rFonts w:ascii="QCF_BSML" w:hAnsi="QCF_BSML" w:cs="QCF_BSML"/>
          <w:color w:val="000000"/>
          <w:sz w:val="26"/>
          <w:szCs w:val="26"/>
          <w:rtl/>
        </w:rPr>
        <w:t>ﭼ</w:t>
      </w:r>
      <w:r w:rsidRPr="00E42D93">
        <w:rPr>
          <w:rFonts w:cs="mylotus" w:hint="cs"/>
          <w:sz w:val="36"/>
          <w:szCs w:val="27"/>
          <w:rtl/>
          <w:lang w:bidi="ar-SY"/>
        </w:rPr>
        <w:t xml:space="preserve"> (التكاثر/1 - 3) يعتبر زيارة المقابر لأجل التكاثر والتفاخر أمراً مكروهاً بل ممنوعاً، من هنا نهى رسول الله </w:t>
      </w:r>
      <w:r w:rsidRPr="00E42D93">
        <w:rPr>
          <w:rStyle w:val="LotusLinotype14"/>
          <w:rFonts w:ascii="Lotus Linotype" w:hAnsi="Lotus Linotype" w:cs="mylotus" w:hint="cs"/>
          <w:sz w:val="36"/>
          <w:szCs w:val="27"/>
          <w:rtl/>
          <w:lang w:bidi="ar-SY"/>
        </w:rPr>
        <w:t xml:space="preserve">صَلَّى اللهُ عَلَيْهِ وَآلِهِ </w:t>
      </w:r>
      <w:r w:rsidRPr="00E42D93">
        <w:rPr>
          <w:rFonts w:cs="mylotus" w:hint="cs"/>
          <w:sz w:val="36"/>
          <w:szCs w:val="27"/>
          <w:rtl/>
          <w:lang w:bidi="ar-SY"/>
        </w:rPr>
        <w:t>في بداية دعوته عن زيارة القبور - كما مرَّ - ثم أمر بها فيما بعد بهدف العبرة وتذكّر الآخرة أو تذكُّر الموت، مما يعني أن الزيارات التي تتم حالياً ليست مستثناة من ذلك النهي الابتدائي لأن تلك الأضرحة الجليلة والمشاهد الفاخرة التي تفوق في زخرفتها بلاط الفراعنة والأكاسرة لا تذكر بالموت ولا بالآخرة بل تضاعف حب الدنيا وزخارفها في قلب الإنسان! فالأغنياء والأثرياء الذين يشاهدون تلك القباب والمآذن المذهَّبَة والحيطان المزخرفة والثريات الضخمة والفخمة والزينات الباذخة والأبنية المرتفعة والسجاد الفاخر يسعون إلى تقليد تلك الزينات في بيوتهم وقصورهم فيأتي أولادهم وأحفادهم ويتفاخرون بها ويتبع ذلك من المفاسد ما يتبع!.</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هذا علاوة على أن تلك الوعود الموجبة للغرور بإعطاء درجات خيالية من الثواب على الزيارة أو على قراءة دعاء أو على البكاء أو التباكي في مآتم الأئمة التي تبلغ أحياناً منزلةً لا يصلها مَلَكٌ مُقَرَّبٌ ولا نَبِيٌّ مُرْسَلٌ!! من شأنها أن تُضْعِفَ تأثير آيات الوعيد والبشارة والإنذار في القرآن الكريم أكثر مما تفعله جنود أبو جهل وأبو سفيان!.</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ويعلم الله السميع العليم - وكفى بالله شهيداً - أن كاتب هذه السطور لا هدف له من تأليف هذه الكتب والرسائل سوى إزالة غبار الأوهام والأكاذيب عن الوجه المنوَّر لدين الإسلام، وقد صرفتُ لأجل هذه الغاية السامية أيَّام عمري وتحملتُ في هذا السبيل الآلام والتُّهَم إلى الحد الذي تعرَّضْتُ فيه لمحاولة القتل، وأنا على يقين أنه حتى بعد موتي سيلعنني كثير من خاصة الناس وعامتهم ويسبونني ليل نهار! ولكنني لمّا كنت أسعى إلى هذا الهدف إرضاءً لله تعالى العليم ذي الجلال والإكرام معتبراً هذا العمل جهاداً لنصرة الحق وإعلاء راية الإسلام فإنني أتحمل كل مشقة ومصيبة واحتسب أجرها عند الله وأعتبره أفضل من أجر المجاهدين بسيوفهم في سبيل الله!</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وهنا لا بد من ذكر نقطة وهي أن بعض مؤيدي الزيارات عندما تعييهم الحجج يقولون: لِنَفْرِضَ أن زيارة قبور الأولياء والأئمَّة ليس لها كلُّ ذلك الثواب فعلاً، ولم يأمر بها الشارع، إلا أن تلك المشاهد والأضرحة ليست بأقل أهمية من نصب الجندي المجهول الذي يوجد في كل بلدان العالم المتمدِّنة وينال احترام الناس ويزوره الوافدون والقادمون والكبار والرؤساء!!.</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فأقول: رغم أن هناك تفاوتاً وتضاداً واضحاً بين الأمرين إلا أننا نقول مع ذلك أننا </w:t>
      </w:r>
      <w:r w:rsidRPr="00E42D93">
        <w:rPr>
          <w:rFonts w:cs="mylotus" w:hint="cs"/>
          <w:b/>
          <w:bCs/>
          <w:sz w:val="36"/>
          <w:szCs w:val="27"/>
          <w:rtl/>
        </w:rPr>
        <w:t>لا ننكر أصل زيارة القبور بل نرى أن لها فوائد وفضائل</w:t>
      </w:r>
      <w:r w:rsidRPr="00E42D93">
        <w:rPr>
          <w:rFonts w:cs="mylotus" w:hint="cs"/>
          <w:sz w:val="36"/>
          <w:szCs w:val="27"/>
          <w:rtl/>
        </w:rPr>
        <w:t xml:space="preserve"> أكثر من زيارة الجندي المجهول ولكننا نرى أنها يجب أن تتم ضمن الشروط والضوابط التالية:</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b/>
          <w:bCs/>
          <w:sz w:val="36"/>
          <w:szCs w:val="27"/>
          <w:rtl/>
        </w:rPr>
        <w:t>أولاً</w:t>
      </w:r>
      <w:r w:rsidRPr="00E42D93">
        <w:rPr>
          <w:rFonts w:cs="mylotus" w:hint="cs"/>
          <w:sz w:val="36"/>
          <w:szCs w:val="27"/>
          <w:rtl/>
        </w:rPr>
        <w:t xml:space="preserve"> - يجب إزالة كل تلك الأحاديث الملفَّقة والروايات الموضوعة حول الزيارات والمجازفات والمبالغات في أجرها وثوابها، فلا ننسبها إلى الشريعة، ولا</w:t>
      </w:r>
      <w:r w:rsidRPr="00E42D93">
        <w:rPr>
          <w:rFonts w:cs="Times New Roman" w:hint="cs"/>
          <w:sz w:val="36"/>
          <w:szCs w:val="27"/>
          <w:rtl/>
        </w:rPr>
        <w:t> </w:t>
      </w:r>
      <w:r w:rsidRPr="00E42D93">
        <w:rPr>
          <w:rFonts w:cs="mylotus" w:hint="cs"/>
          <w:sz w:val="36"/>
          <w:szCs w:val="27"/>
          <w:rtl/>
        </w:rPr>
        <w:t>نرتب أثراً عليها، فلا نعظِّم القبور ذلك التعظيم، ولا نبتدع في دين الله ما لم يأذن به الله، ولا نبذر الأموال في أعمال لا طائل تحتها.</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b/>
          <w:bCs/>
          <w:sz w:val="36"/>
          <w:szCs w:val="27"/>
          <w:rtl/>
        </w:rPr>
        <w:t>ثانياً</w:t>
      </w:r>
      <w:r w:rsidRPr="00E42D93">
        <w:rPr>
          <w:rFonts w:cs="mylotus" w:hint="cs"/>
          <w:sz w:val="36"/>
          <w:szCs w:val="27"/>
          <w:rtl/>
        </w:rPr>
        <w:t xml:space="preserve"> - أن نكتفي بزيارة واحد أو اثنين من قبور أئمة الدين التي اشتهر أصحابها بالفضائل والمناقب والمآثر في حياتهم، لا أن نوجد في صقع وبلدة مزاراً وضريحاً.</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b/>
          <w:bCs/>
          <w:sz w:val="36"/>
          <w:szCs w:val="27"/>
          <w:rtl/>
        </w:rPr>
        <w:t>ثالثاً</w:t>
      </w:r>
      <w:r w:rsidRPr="00E42D93">
        <w:rPr>
          <w:rFonts w:cs="mylotus" w:hint="cs"/>
          <w:sz w:val="36"/>
          <w:szCs w:val="27"/>
          <w:rtl/>
        </w:rPr>
        <w:t xml:space="preserve"> - أن نُجَنِّبَ القبورَ كلَّ تلك الزخارف والزينات وصرف الأموال ونطهرها من الممارسات الشركية مثل تقديم النذور وطلب الحوائج، حتى لا نقع في ورطة الشرك والعياذ بالله.</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b/>
          <w:bCs/>
          <w:sz w:val="36"/>
          <w:szCs w:val="27"/>
          <w:rtl/>
        </w:rPr>
        <w:t>رابعاً</w:t>
      </w:r>
      <w:r w:rsidRPr="00E42D93">
        <w:rPr>
          <w:rFonts w:cs="mylotus" w:hint="cs"/>
          <w:sz w:val="36"/>
          <w:szCs w:val="27"/>
          <w:rtl/>
        </w:rPr>
        <w:t xml:space="preserve"> - والأهم من كل ما سبق أن نعقد اجتماعات في كل سنة أو في المناسبات الخاصة، يجتمع فيها الناس لسماع الخطب التي تذكر بمناقب الأئمة العظام - عليهم السلام - وتضحياتهم الموثَّقَة تاريخيَاً، وذلك لتشجيع الناس وحملهم على التأسِّي بهم في التضحية في سبيل إعلاء راية الحق والدين.</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ومن البديهي أننا لو قمنا بالأمور المذكورة فإننا سنجني فوائد ونتائج إيجابية أكثر مما يذكره دعاة الزيارات البدعية. وهذا أمرٌ قمنا به قبل ثلاثين عاماً ونيّف في كربلاء في الصحن الحسيني المطهر، حيث اقترحنا تلك الأمور التي أجملناها في رسالتنا المختصرة هذه.</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إلى هنا ننتهي من هذه الأبحاث التمهيدية وننتقل إلى متن الكتاب الذي ألفته قبل بضع سنين رداً على كتاب </w:t>
      </w:r>
      <w:r w:rsidRPr="00E42D93">
        <w:rPr>
          <w:rFonts w:ascii="Lotus Linotype" w:hAnsi="Lotus Linotype" w:cs="mylotus"/>
          <w:sz w:val="36"/>
          <w:szCs w:val="27"/>
          <w:rtl/>
        </w:rPr>
        <w:t>«</w:t>
      </w:r>
      <w:r w:rsidRPr="00E42D93">
        <w:rPr>
          <w:rFonts w:cs="mylotus" w:hint="cs"/>
          <w:b/>
          <w:bCs/>
          <w:sz w:val="36"/>
          <w:szCs w:val="27"/>
          <w:rtl/>
        </w:rPr>
        <w:t>اُمرايِ هستي</w:t>
      </w:r>
      <w:r w:rsidRPr="00E42D93">
        <w:rPr>
          <w:rFonts w:ascii="Lotus Linotype" w:hAnsi="Lotus Linotype" w:cs="mylotus"/>
          <w:sz w:val="36"/>
          <w:szCs w:val="27"/>
          <w:rtl/>
        </w:rPr>
        <w:t>»</w:t>
      </w:r>
      <w:r w:rsidRPr="00E42D93">
        <w:rPr>
          <w:rFonts w:cs="mylotus" w:hint="cs"/>
          <w:sz w:val="36"/>
          <w:szCs w:val="27"/>
          <w:rtl/>
        </w:rPr>
        <w:t xml:space="preserve"> (أي أمراء الكون) الذي ألفه أحد الآيات العظام!! في </w:t>
      </w:r>
      <w:r w:rsidRPr="00E42D93">
        <w:rPr>
          <w:rFonts w:cs="mylotus" w:hint="eastAsia"/>
          <w:sz w:val="36"/>
          <w:szCs w:val="27"/>
          <w:rtl/>
        </w:rPr>
        <w:t>«</w:t>
      </w:r>
      <w:r w:rsidRPr="00E42D93">
        <w:rPr>
          <w:rFonts w:cs="mylotus" w:hint="cs"/>
          <w:sz w:val="36"/>
          <w:szCs w:val="27"/>
          <w:rtl/>
        </w:rPr>
        <w:t>قُم</w:t>
      </w:r>
      <w:r w:rsidRPr="00E42D93">
        <w:rPr>
          <w:rFonts w:cs="mylotus" w:hint="eastAsia"/>
          <w:sz w:val="36"/>
          <w:szCs w:val="27"/>
          <w:rtl/>
        </w:rPr>
        <w:t>»</w:t>
      </w:r>
      <w:r w:rsidRPr="00E42D93">
        <w:rPr>
          <w:rFonts w:cs="mylotus" w:hint="cs"/>
          <w:sz w:val="36"/>
          <w:szCs w:val="27"/>
          <w:rtl/>
        </w:rPr>
        <w:t xml:space="preserve"> هذا رغم ما واجهناه من صعوبات ومشاكل وعراقيل في نشر ذلك الكتاب والتي أدت إلى تأخير نشر بحثين منه هما بحث الولاية وبحث الزيارة فإليكم بحث الزيارة نضعه أمام طلاب الحق وما توفيقي إلا بالله.</w:t>
      </w:r>
    </w:p>
    <w:p w:rsidR="00E331AE" w:rsidRPr="00E42D93" w:rsidRDefault="00E331AE" w:rsidP="002C4D0B">
      <w:pPr>
        <w:widowControl w:val="0"/>
        <w:spacing w:line="228" w:lineRule="auto"/>
        <w:ind w:firstLine="340"/>
        <w:jc w:val="both"/>
        <w:rPr>
          <w:rFonts w:cs="mylotus"/>
          <w:sz w:val="36"/>
          <w:szCs w:val="27"/>
          <w:rtl/>
        </w:rPr>
        <w:sectPr w:rsidR="00E331AE" w:rsidRPr="00E42D93" w:rsidSect="00494A7D">
          <w:headerReference w:type="default" r:id="rId64"/>
          <w:footnotePr>
            <w:numRestart w:val="eachPage"/>
          </w:footnotePr>
          <w:type w:val="oddPage"/>
          <w:pgSz w:w="11907" w:h="16840" w:code="9"/>
          <w:pgMar w:top="2552" w:right="2268" w:bottom="2552" w:left="2268" w:header="2552" w:footer="2552" w:gutter="0"/>
          <w:cols w:space="708"/>
          <w:titlePg/>
          <w:bidi/>
          <w:rtlGutter/>
          <w:docGrid w:linePitch="360"/>
        </w:sectPr>
      </w:pPr>
    </w:p>
    <w:p w:rsidR="00671FCD" w:rsidRPr="00E42D93" w:rsidRDefault="00671FCD" w:rsidP="00671FCD">
      <w:pPr>
        <w:pStyle w:val="a0"/>
        <w:rPr>
          <w:rFonts w:hint="cs"/>
          <w:rtl/>
        </w:rPr>
      </w:pPr>
      <w:bookmarkStart w:id="136" w:name="_Toc195088993"/>
      <w:bookmarkStart w:id="137" w:name="_Toc290775517"/>
      <w:r w:rsidRPr="00E42D93">
        <w:rPr>
          <w:rtl/>
          <w:lang w:bidi="ar-SA"/>
        </w:rPr>
        <w:t>7</w:t>
      </w:r>
      <w:r w:rsidRPr="00E42D93">
        <w:rPr>
          <w:rFonts w:hint="cs"/>
          <w:rtl/>
        </w:rPr>
        <w:t>- ضعف روايات الزيارات في ضوء علم الرجال</w:t>
      </w:r>
      <w:bookmarkEnd w:id="136"/>
      <w:bookmarkEnd w:id="137"/>
    </w:p>
    <w:p w:rsidR="00671FCD" w:rsidRPr="00E42D93" w:rsidRDefault="00671FCD" w:rsidP="00827A37">
      <w:pPr>
        <w:widowControl w:val="0"/>
        <w:spacing w:line="228" w:lineRule="auto"/>
        <w:jc w:val="both"/>
        <w:rPr>
          <w:rFonts w:cs="mylotus" w:hint="cs"/>
          <w:sz w:val="36"/>
          <w:szCs w:val="27"/>
          <w:rtl/>
          <w:lang w:bidi="ar-SY"/>
        </w:rPr>
      </w:pPr>
      <w:r w:rsidRPr="00E42D93">
        <w:rPr>
          <w:rFonts w:cs="mylotus" w:hint="cs"/>
          <w:sz w:val="36"/>
          <w:szCs w:val="27"/>
          <w:rtl/>
          <w:lang w:bidi="ar-SY"/>
        </w:rPr>
        <w:t xml:space="preserve">لا شك إنه لما اتصل المسلمون بأتباع الملل والأديان المخالفة من اليهود والنصارى والمجوس والبوذيين والأقباط، ورأوا في ديارهم مقابر قديسيهم أو ملوكهم وأمرائهم كقبر </w:t>
      </w:r>
      <w:r w:rsidRPr="00E42D93">
        <w:rPr>
          <w:rFonts w:cs="mylotus" w:hint="eastAsia"/>
          <w:sz w:val="36"/>
          <w:szCs w:val="27"/>
          <w:rtl/>
          <w:lang w:bidi="ar-SY"/>
        </w:rPr>
        <w:t>«</w:t>
      </w:r>
      <w:r w:rsidRPr="00E42D93">
        <w:rPr>
          <w:rFonts w:cs="mylotus" w:hint="cs"/>
          <w:sz w:val="36"/>
          <w:szCs w:val="27"/>
          <w:rtl/>
          <w:lang w:bidi="ar-SY"/>
        </w:rPr>
        <w:t>كورش</w:t>
      </w:r>
      <w:r w:rsidRPr="00E42D93">
        <w:rPr>
          <w:rFonts w:cs="mylotus" w:hint="eastAsia"/>
          <w:sz w:val="36"/>
          <w:szCs w:val="27"/>
          <w:rtl/>
          <w:lang w:bidi="ar-SY"/>
        </w:rPr>
        <w:t>»</w:t>
      </w:r>
      <w:r w:rsidRPr="00E42D93">
        <w:rPr>
          <w:rFonts w:cs="mylotus" w:hint="cs"/>
          <w:sz w:val="36"/>
          <w:szCs w:val="27"/>
          <w:rtl/>
          <w:lang w:bidi="ar-SY"/>
        </w:rPr>
        <w:t xml:space="preserve"> و</w:t>
      </w:r>
      <w:r w:rsidRPr="00E42D93">
        <w:rPr>
          <w:rFonts w:cs="mylotus" w:hint="eastAsia"/>
          <w:sz w:val="36"/>
          <w:szCs w:val="27"/>
          <w:rtl/>
          <w:lang w:bidi="ar-SY"/>
        </w:rPr>
        <w:t>«</w:t>
      </w:r>
      <w:r w:rsidRPr="00E42D93">
        <w:rPr>
          <w:rFonts w:cs="mylotus" w:hint="cs"/>
          <w:sz w:val="36"/>
          <w:szCs w:val="27"/>
          <w:rtl/>
          <w:lang w:bidi="ar-SY"/>
        </w:rPr>
        <w:t>داريوش</w:t>
      </w:r>
      <w:r w:rsidRPr="00E42D93">
        <w:rPr>
          <w:rFonts w:cs="mylotus" w:hint="eastAsia"/>
          <w:sz w:val="36"/>
          <w:szCs w:val="27"/>
          <w:rtl/>
          <w:lang w:bidi="ar-SY"/>
        </w:rPr>
        <w:t>»</w:t>
      </w:r>
      <w:r w:rsidRPr="00E42D93">
        <w:rPr>
          <w:rFonts w:cs="mylotus" w:hint="cs"/>
          <w:sz w:val="36"/>
          <w:szCs w:val="27"/>
          <w:rtl/>
          <w:lang w:bidi="ar-SY"/>
        </w:rPr>
        <w:t xml:space="preserve"> وأمثالهما في إيران مثلاً، تأثروا بهذا الأمر وبدؤوا ببناء المشاهد والمزارات على قبور أئمتهم وصالحيهم منذ العهد العباسي وبدأت قوافل الزوار تشد رحالها من الشرق والغرب لزيارة تلك المزارات والمشاهد التي أقيمت على قبور بعض الأئمة الصالحين. ويوماً بعد يوم كانت تزداد زينات وفخامة تلك المشاهد والأضرحة وتبنى عليها القباب الطينية ثم الآجرية ثم المطلية بالفضة ثم الذهبية! وتكاثرت القباب في كل حدب وصوب وظهر الرواة الوضاعون في الشرق والغرب وشرعوا في وضع الأخبار وفي الواقع شرعوا في إضعاف أحكام الشر</w:t>
      </w:r>
      <w:r w:rsidRPr="00E42D93">
        <w:rPr>
          <w:rFonts w:cs="mylotus" w:hint="eastAsia"/>
          <w:sz w:val="36"/>
          <w:szCs w:val="27"/>
          <w:rtl/>
          <w:lang w:bidi="ar-SY"/>
        </w:rPr>
        <w:t>ع</w:t>
      </w:r>
      <w:r w:rsidRPr="00E42D93">
        <w:rPr>
          <w:rFonts w:cs="mylotus" w:hint="cs"/>
          <w:sz w:val="36"/>
          <w:szCs w:val="27"/>
          <w:rtl/>
          <w:lang w:bidi="ar-SY"/>
        </w:rPr>
        <w:t xml:space="preserve"> الأنور التي فيها حياة الناس وتحقيق مصالحهم الدنيوية والأخروية، وامتلأت كتب الحديث والأخبار بالوعود المجازفة المبالغ بها على ثواب الزيارة إلى الحد الذي أصبحت فيه زيارة قبر من القبور تعادل عدداً من الحجات والعمرات وأخيراً أصبحت تعادل مئة ألف حجة مع رسول الله (</w:t>
      </w:r>
      <w:r w:rsidR="00F10F01" w:rsidRPr="00E42D93">
        <w:rPr>
          <w:rFonts w:ascii="AGA Arabesque" w:hAnsi="AGA Arabesque" w:cs="CTraditional Arabic" w:hint="cs"/>
          <w:sz w:val="36"/>
          <w:szCs w:val="27"/>
          <w:rtl/>
          <w:lang w:bidi="ar-SY"/>
        </w:rPr>
        <w:t>ص</w:t>
      </w:r>
      <w:r w:rsidRPr="00E42D93">
        <w:rPr>
          <w:rFonts w:cs="mylotus" w:hint="cs"/>
          <w:sz w:val="36"/>
          <w:szCs w:val="27"/>
          <w:rtl/>
          <w:lang w:bidi="ar-SY"/>
        </w:rPr>
        <w:t>)، ومئة ألف عمرة بل حتى مئة ألف غزوة مع النبي أو مع إمام عادل... بل أكثر من ذلك!!</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وأياً كانت علة وضع تلك الأحاديث واختلاقها فإن كل عاقل حصيفٍ يمكنه أن يستنتج من حال معظم رواة تلك الروايات الملفقة والأكاذيب الموضوعة الذين هم جميعاً من الغلاة والمفسدين والفسقة الكذابين أن غايتهم وهدفهم من وضع تلك الروايا</w:t>
      </w:r>
      <w:r w:rsidRPr="00E42D93">
        <w:rPr>
          <w:rFonts w:cs="mylotus" w:hint="eastAsia"/>
          <w:sz w:val="36"/>
          <w:szCs w:val="27"/>
          <w:rtl/>
          <w:lang w:bidi="ar-SY"/>
        </w:rPr>
        <w:t>ت</w:t>
      </w:r>
      <w:r w:rsidRPr="00E42D93">
        <w:rPr>
          <w:rFonts w:cs="mylotus" w:hint="cs"/>
          <w:sz w:val="36"/>
          <w:szCs w:val="27"/>
          <w:rtl/>
          <w:lang w:bidi="ar-SY"/>
        </w:rPr>
        <w:t xml:space="preserve"> ليس سوى إضعاف بنيان الشريعة وتمييع أحكامها والاستهزاء بكتاب الله تعالى، ولكي تزول من نفوس المصدّقين بتلك الروايات المُختَلَقَة روح الخوف والخشية من الوقوع في المعاصي أو الخوف من التقصير في العبادات، بل يتعاظم بأنفسهم الغرور بأن أداء تلك الزيارات أو قراءة بعض تلك الأدعية عند القبور سيراكم لصالحهم مقداراً هائلاً من الحسنات والطاعات تكفيهم يوم القيامة حتى ولو خاضوا في بعض المعاصي وارتكبوا الفسق والفجور وأضاعوا أوقاتهم وأوقات جيلهم فيما لا طائل تحته، وبدلاً من الإقبال نحو المبرّات والخيرات وبذل المال في وجوه الإحسان والجهاد بالنفس والمال في سبيل الله احتساباً للأجر عند الله يوم الميعاد، خاصة أن الجهاد في سبيل الله وسيلة حاسمة للحفاظ على حياض بلاد الإسلام وتأمين رقيها وتقدمها وعظمة الإسلام، بدلاً من ذلك يتجه الناس إلى أعمال لا فائدة منها وإن لم تأتِهم بالمذلة والنكبات لا جرم أنها لا تأتيهم بالعزة والشوكة، ولا</w:t>
      </w:r>
      <w:r w:rsidRPr="00E42D93">
        <w:rPr>
          <w:rFonts w:cs="Times New Roman" w:hint="cs"/>
          <w:sz w:val="36"/>
          <w:szCs w:val="27"/>
          <w:rtl/>
          <w:lang w:bidi="ar-SY"/>
        </w:rPr>
        <w:t> </w:t>
      </w:r>
      <w:r w:rsidRPr="00E42D93">
        <w:rPr>
          <w:rFonts w:cs="mylotus" w:hint="cs"/>
          <w:sz w:val="36"/>
          <w:szCs w:val="27"/>
          <w:rtl/>
          <w:lang w:bidi="ar-SY"/>
        </w:rPr>
        <w:t>تصنع لهم تَقَدُّماً ولا رُقِيَّاً.</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ولعل الغرض الآخر من وضع وتلفيق تلك الروايات هو ما يقوله بعض مخالفي الشيعة من أن بعض سلاطين الشيعة وملوكهم أرادوا من خلال تلك الروايات التخفيف من أهمية حج بيت الله، تلك العبادة التي تُعَدُّ أفضل وأهم وسيلة لتلاقي المسلمين واتحادهم وترابطهم، وصرف الناس عنها حتى المقدور نحو الحج إلى المشاهد والمزارات!</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وأياً كانت أغراض وأهداف حركة وضع تلك الروايات فإنها أدَّت دورها للأسف وحققت غرضها على أحسن وجه حتى أصبح أكبر أمل وأهم عمل للمسلمين المنتسبين للتشيع لأئمة آل البيت في يومنا هو أن يحالفهم التوفيق لزيارة قبر إمام من أئمة آل البيت - عليهم السلام - أو المشاركة في مأتمه ومجلس عزائه!</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ومن الواضح تماماً أن مثل هذه الأعمال لا تفيد هذا الشعب ولا ينتج عنها سوى الغرور والجهل والفقر! ولم تزد على معارف وعقائد هذه الطائفة سوى عبارات كفرية ومغالية في حق الأئمة مثل: «</w:t>
      </w:r>
      <w:r w:rsidRPr="00E42D93">
        <w:rPr>
          <w:rFonts w:cs="mylotus" w:hint="cs"/>
          <w:b/>
          <w:bCs/>
          <w:sz w:val="36"/>
          <w:szCs w:val="27"/>
          <w:rtl/>
          <w:lang w:bidi="ar-SY"/>
        </w:rPr>
        <w:t>يا عين الله الناظرة ويده الباسطة</w:t>
      </w:r>
      <w:r w:rsidRPr="00E42D93">
        <w:rPr>
          <w:rFonts w:cs="mylotus" w:hint="cs"/>
          <w:sz w:val="36"/>
          <w:szCs w:val="27"/>
          <w:rtl/>
          <w:lang w:bidi="ar-SY"/>
        </w:rPr>
        <w:t>!» أو جملة «</w:t>
      </w:r>
      <w:r w:rsidRPr="00E42D93">
        <w:rPr>
          <w:rFonts w:cs="mylotus" w:hint="cs"/>
          <w:b/>
          <w:bCs/>
          <w:sz w:val="36"/>
          <w:szCs w:val="27"/>
          <w:rtl/>
          <w:lang w:bidi="ar-SY"/>
        </w:rPr>
        <w:t>وإياب الخلق إليكم وحسابهم عليكم</w:t>
      </w:r>
      <w:r w:rsidRPr="00E42D93">
        <w:rPr>
          <w:rFonts w:cs="mylotus" w:hint="cs"/>
          <w:sz w:val="36"/>
          <w:szCs w:val="27"/>
          <w:rtl/>
          <w:lang w:bidi="ar-SY"/>
        </w:rPr>
        <w:t xml:space="preserve">!» </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285"/>
      </w:r>
      <w:r w:rsidRPr="00106C9B">
        <w:rPr>
          <w:rFonts w:cs="B Lotus"/>
          <w:b/>
          <w:sz w:val="36"/>
          <w:szCs w:val="27"/>
          <w:vertAlign w:val="superscript"/>
          <w:rtl/>
          <w:lang w:bidi="ar-SY"/>
        </w:rPr>
        <w:t>)</w:t>
      </w:r>
      <w:r w:rsidRPr="00E42D93">
        <w:rPr>
          <w:rFonts w:cs="mylotus" w:hint="cs"/>
          <w:sz w:val="36"/>
          <w:szCs w:val="27"/>
          <w:rtl/>
          <w:lang w:bidi="ar-SY"/>
        </w:rPr>
        <w:t xml:space="preserve"> وجعل الناس يرددونها ليلاً نهاراً في المشاهد المتبرَّكَة!.</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وسيرى القرّاء الكرام أن معظم بل كل تلك الأخبار والروايات التي تعطي كل ذلك الثواب وتشجع على الزيارات إنما وضعها ولفَّقها رواةٌ مغالون وكذابون وأعداء لدنيا المسلمين وآخرتهم. ولكن الأمر المحير هو قيام كثيرٍ من جامعي كتب الحديث الذين هم أنفسهم من أئمة علم الرجال، بإدراج تلك الروايات في كتبهم؟! فمثلاً </w:t>
      </w:r>
      <w:r w:rsidRPr="00E42D93">
        <w:rPr>
          <w:rFonts w:cs="mylotus" w:hint="cs"/>
          <w:b/>
          <w:bCs/>
          <w:sz w:val="36"/>
          <w:szCs w:val="27"/>
          <w:rtl/>
          <w:lang w:bidi="ar-SY"/>
        </w:rPr>
        <w:t xml:space="preserve">الشيخ الطوسي </w:t>
      </w:r>
      <w:r w:rsidRPr="00E42D93">
        <w:rPr>
          <w:rFonts w:cs="mylotus" w:hint="cs"/>
          <w:sz w:val="36"/>
          <w:szCs w:val="27"/>
          <w:rtl/>
          <w:lang w:bidi="ar-SY"/>
        </w:rPr>
        <w:t xml:space="preserve">- عليه الرحمة - الذي ألف نفسه كتابين في علم الرجال وبيّن حال كثير من رواة تلك الأحاديث فذكرهم بعبارات: فلانٌ كان غالياً وكذاباً وضعيفاً، رغم ذلك يروي في كتابه </w:t>
      </w:r>
      <w:r w:rsidRPr="00E42D93">
        <w:rPr>
          <w:rFonts w:cs="mylotus" w:hint="eastAsia"/>
          <w:sz w:val="36"/>
          <w:szCs w:val="27"/>
          <w:rtl/>
          <w:lang w:bidi="ar-SY"/>
        </w:rPr>
        <w:t>«</w:t>
      </w:r>
      <w:r w:rsidRPr="00E42D93">
        <w:rPr>
          <w:rFonts w:cs="mylotus" w:hint="cs"/>
          <w:b/>
          <w:bCs/>
          <w:sz w:val="36"/>
          <w:szCs w:val="27"/>
          <w:rtl/>
          <w:lang w:bidi="ar-SY"/>
        </w:rPr>
        <w:t>تهذيب الأحكام</w:t>
      </w:r>
      <w:r w:rsidRPr="00E42D93">
        <w:rPr>
          <w:rFonts w:cs="mylotus" w:hint="eastAsia"/>
          <w:sz w:val="36"/>
          <w:szCs w:val="27"/>
          <w:rtl/>
          <w:lang w:bidi="ar-SY"/>
        </w:rPr>
        <w:t>»</w:t>
      </w:r>
      <w:r w:rsidRPr="00E42D93">
        <w:rPr>
          <w:rFonts w:cs="mylotus" w:hint="cs"/>
          <w:sz w:val="36"/>
          <w:szCs w:val="27"/>
          <w:rtl/>
          <w:lang w:bidi="ar-SY"/>
        </w:rPr>
        <w:t xml:space="preserve"> كثيراً من أحاديث الزيارة عن عين أولئك الغلاة الكذابين أنفسهم!</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أليس مثلهم في ذلك مثل الطبيب الذي يوصي باتخاذ إجراءات وقائية للحيلولة دون ابتلاء الناس بالأمراض ولكنه يقوم هو نفسه بنشر جراثيم هذه الأمراض!!</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286"/>
      </w:r>
      <w:r w:rsidRPr="00106C9B">
        <w:rPr>
          <w:rFonts w:cs="B Lotus"/>
          <w:b/>
          <w:sz w:val="36"/>
          <w:szCs w:val="27"/>
          <w:vertAlign w:val="superscript"/>
          <w:rtl/>
          <w:lang w:bidi="ar-SY"/>
        </w:rPr>
        <w:t>)</w:t>
      </w:r>
      <w:r w:rsidRPr="00E42D93">
        <w:rPr>
          <w:rFonts w:cs="mylotus" w:hint="cs"/>
          <w:sz w:val="36"/>
          <w:szCs w:val="27"/>
          <w:rtl/>
          <w:lang w:bidi="ar-SY"/>
        </w:rPr>
        <w:t>.نحن لا نشك أن أولئك العلماء الأفاضل أمثال الشيخ الطوسي وغيره لم يكن لهم قصدٌ سوى خدمة الشريعة، ولكن على أي حال يجب ألا نغفل عن ذلك الخطأ والغفلة التي وقعوا فيها.</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لقد كتبنا هذه المباحث التمهيدية حول الزيارة قربةً إلى الله وطلباً لمرضاته واستقبلنا كل ما نزل بنا من خسائر مادية وأذى معنوي في هذا السبيل محتسبين ذلك جهاداً في سبيل الله، نريد أن نقدِّم هذه الأبحاث لطلاب الحق والباحثين عن الحقيقة كي يتأملوها بعقل نيِّر منفتح، وعين بصيرة، فإذا قبلها عقلهم ووجدانهم فأملي منهم أن يسعوا في نشرها وإشاعتها عسى أن ننقذ طلاب الحق من هذه الخرافات ونعود بهم إلى طريق الإسلام الصحيح الذي فيه سعادة الدنيا والآخرة، آملين أن يكرمنا الله بثواب هداية الخلق وأن نكون بذلك قد أدينا جزءاً بسيطاً من الدَّيْن الواجب علينا تجاه تلك الشريعة العظيمة التي أكرمنا الله بها والتي أمرنا - إضافة إلى إتباعها - أن نحافظ عليها ونحرسها قدر طاقتنا </w:t>
      </w:r>
      <w:r w:rsidRPr="00E42D93">
        <w:rPr>
          <w:rFonts w:cs="mylotus"/>
          <w:sz w:val="36"/>
          <w:szCs w:val="27"/>
          <w:rtl/>
          <w:lang w:bidi="ar-SY"/>
        </w:rPr>
        <w:t>((</w:t>
      </w:r>
      <w:r w:rsidRPr="00E42D93">
        <w:rPr>
          <w:rFonts w:cs="mylotus"/>
          <w:b/>
          <w:bCs/>
          <w:sz w:val="36"/>
          <w:szCs w:val="27"/>
          <w:rtl/>
          <w:lang w:bidi="ar-SY"/>
        </w:rPr>
        <w:t xml:space="preserve">إِنْ أُرِيدُ إِلا الإِصْلاَحَ مَا اسْتَطَعْتُ وَمَا تَوْفِيقِي إِلاَّ </w:t>
      </w:r>
      <w:r w:rsidRPr="00E42D93">
        <w:rPr>
          <w:rFonts w:cs="mylotus" w:hint="cs"/>
          <w:b/>
          <w:bCs/>
          <w:sz w:val="36"/>
          <w:szCs w:val="27"/>
          <w:rtl/>
          <w:lang w:bidi="ar-SY"/>
        </w:rPr>
        <w:t>بِاللهِ</w:t>
      </w:r>
      <w:r w:rsidRPr="00E42D93">
        <w:rPr>
          <w:rFonts w:cs="mylotus"/>
          <w:b/>
          <w:bCs/>
          <w:sz w:val="36"/>
          <w:szCs w:val="27"/>
          <w:rtl/>
          <w:lang w:bidi="ar-SY"/>
        </w:rPr>
        <w:t xml:space="preserve"> عَلَيْهِ تَوَكَّلْتُ وَإِلَيْهِ أُنِيبُ</w:t>
      </w:r>
      <w:r w:rsidRPr="00E42D93">
        <w:rPr>
          <w:rFonts w:cs="mylotus"/>
          <w:sz w:val="36"/>
          <w:szCs w:val="27"/>
          <w:rtl/>
          <w:lang w:bidi="ar-SY"/>
        </w:rPr>
        <w:t>))</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وفيما يلي سنذكر قائمةً من رواة أحاديث الزيارة الذين ذكرت أحاديثهم في كتب الشيعة المشهورة مثل («</w:t>
      </w:r>
      <w:r w:rsidRPr="00E42D93">
        <w:rPr>
          <w:rFonts w:cs="mylotus" w:hint="cs"/>
          <w:b/>
          <w:bCs/>
          <w:sz w:val="36"/>
          <w:szCs w:val="27"/>
          <w:rtl/>
          <w:lang w:bidi="ar-SY"/>
        </w:rPr>
        <w:t>الكافي</w:t>
      </w:r>
      <w:r w:rsidRPr="00E42D93">
        <w:rPr>
          <w:rFonts w:cs="mylotus" w:hint="cs"/>
          <w:sz w:val="36"/>
          <w:szCs w:val="27"/>
          <w:rtl/>
          <w:lang w:bidi="ar-SY"/>
        </w:rPr>
        <w:t>» و«</w:t>
      </w:r>
      <w:r w:rsidRPr="00E42D93">
        <w:rPr>
          <w:rFonts w:cs="mylotus" w:hint="cs"/>
          <w:b/>
          <w:bCs/>
          <w:sz w:val="36"/>
          <w:szCs w:val="27"/>
          <w:rtl/>
          <w:lang w:bidi="ar-SY"/>
        </w:rPr>
        <w:t>كامل الزيارات</w:t>
      </w:r>
      <w:r w:rsidRPr="00E42D93">
        <w:rPr>
          <w:rFonts w:cs="mylotus" w:hint="cs"/>
          <w:sz w:val="36"/>
          <w:szCs w:val="27"/>
          <w:rtl/>
          <w:lang w:bidi="ar-SY"/>
        </w:rPr>
        <w:t>» و«</w:t>
      </w:r>
      <w:r w:rsidRPr="00E42D93">
        <w:rPr>
          <w:rFonts w:cs="mylotus" w:hint="cs"/>
          <w:b/>
          <w:bCs/>
          <w:sz w:val="36"/>
          <w:szCs w:val="27"/>
          <w:rtl/>
          <w:lang w:bidi="ar-SY"/>
        </w:rPr>
        <w:t>من لا يحضره الفقيه</w:t>
      </w:r>
      <w:r w:rsidRPr="00E42D93">
        <w:rPr>
          <w:rFonts w:cs="mylotus" w:hint="cs"/>
          <w:sz w:val="36"/>
          <w:szCs w:val="27"/>
          <w:rtl/>
          <w:lang w:bidi="ar-SY"/>
        </w:rPr>
        <w:t>» و«</w:t>
      </w:r>
      <w:r w:rsidRPr="00E42D93">
        <w:rPr>
          <w:rFonts w:cs="mylotus" w:hint="cs"/>
          <w:b/>
          <w:bCs/>
          <w:sz w:val="36"/>
          <w:szCs w:val="27"/>
          <w:rtl/>
          <w:lang w:bidi="ar-SY"/>
        </w:rPr>
        <w:t>تهذيب الأحكام</w:t>
      </w:r>
      <w:r w:rsidRPr="00E42D93">
        <w:rPr>
          <w:rFonts w:cs="mylotus" w:hint="cs"/>
          <w:sz w:val="36"/>
          <w:szCs w:val="27"/>
          <w:rtl/>
          <w:lang w:bidi="ar-SY"/>
        </w:rPr>
        <w:t xml:space="preserve">») مرتَّبةً على ترتيب حروف الهجاء ما عدا أفراد نوادر ليس في أحاديثهم مخالفة لأسس الدين أو لم يوجد يقين بصدور تلك الأحاديث عنهم: </w:t>
      </w:r>
    </w:p>
    <w:p w:rsidR="00E331AE" w:rsidRPr="00E42D93" w:rsidRDefault="00E331AE" w:rsidP="00E331AE">
      <w:pPr>
        <w:widowControl w:val="0"/>
        <w:numPr>
          <w:ilvl w:val="0"/>
          <w:numId w:val="3"/>
        </w:numPr>
        <w:tabs>
          <w:tab w:val="clear" w:pos="340"/>
        </w:tabs>
        <w:spacing w:line="228" w:lineRule="auto"/>
        <w:ind w:left="850" w:hanging="510"/>
        <w:jc w:val="lowKashida"/>
        <w:rPr>
          <w:rFonts w:ascii="Lotus Linotype" w:hAnsi="Lotus Linotype" w:cs="mylotus"/>
          <w:sz w:val="36"/>
          <w:szCs w:val="27"/>
          <w:rtl/>
          <w:lang w:bidi="ar-SY"/>
        </w:rPr>
        <w:sectPr w:rsidR="00E331AE" w:rsidRPr="00E42D93" w:rsidSect="00494A7D">
          <w:headerReference w:type="default" r:id="rId65"/>
          <w:footnotePr>
            <w:numRestart w:val="eachPage"/>
          </w:footnotePr>
          <w:type w:val="oddPage"/>
          <w:pgSz w:w="11907" w:h="16840" w:code="9"/>
          <w:pgMar w:top="2552" w:right="2268" w:bottom="2552" w:left="2268" w:header="2552" w:footer="2552" w:gutter="0"/>
          <w:cols w:space="708"/>
          <w:titlePg/>
          <w:bidi/>
          <w:rtlGutter/>
          <w:docGrid w:linePitch="360"/>
        </w:sectPr>
      </w:pPr>
    </w:p>
    <w:tbl>
      <w:tblPr>
        <w:bidiVisual/>
        <w:tblW w:w="8311" w:type="dxa"/>
        <w:tblLayout w:type="fixed"/>
        <w:tblLook w:val="01E0" w:firstRow="1" w:lastRow="1" w:firstColumn="1" w:lastColumn="1" w:noHBand="0" w:noVBand="0"/>
      </w:tblPr>
      <w:tblGrid>
        <w:gridCol w:w="8311"/>
      </w:tblGrid>
      <w:tr w:rsidR="00671FCD" w:rsidRPr="00E42D93" w:rsidTr="006F1DB7">
        <w:tc>
          <w:tcPr>
            <w:tcW w:w="8311" w:type="dxa"/>
            <w:shd w:val="clear" w:color="auto" w:fill="auto"/>
          </w:tcPr>
          <w:p w:rsidR="00671FCD" w:rsidRPr="00E42D93" w:rsidRDefault="00671FCD" w:rsidP="00E331AE">
            <w:pPr>
              <w:widowControl w:val="0"/>
              <w:numPr>
                <w:ilvl w:val="0"/>
                <w:numId w:val="3"/>
              </w:numPr>
              <w:tabs>
                <w:tab w:val="clear" w:pos="340"/>
              </w:tabs>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 xml:space="preserve">أحمد بن هلال </w:t>
            </w:r>
          </w:p>
        </w:tc>
      </w:tr>
      <w:tr w:rsidR="00671FCD" w:rsidRPr="00E42D93" w:rsidTr="006F1DB7">
        <w:tc>
          <w:tcPr>
            <w:tcW w:w="8311" w:type="dxa"/>
            <w:shd w:val="clear" w:color="auto" w:fill="auto"/>
          </w:tcPr>
          <w:p w:rsidR="00671FCD" w:rsidRPr="00E42D93" w:rsidRDefault="00671FCD" w:rsidP="00E331AE">
            <w:pPr>
              <w:widowControl w:val="0"/>
              <w:numPr>
                <w:ilvl w:val="0"/>
                <w:numId w:val="3"/>
              </w:numPr>
              <w:tabs>
                <w:tab w:val="clear" w:pos="340"/>
              </w:tabs>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بكر بن صالح</w:t>
            </w:r>
          </w:p>
        </w:tc>
      </w:tr>
      <w:tr w:rsidR="00671FCD" w:rsidRPr="00E42D93" w:rsidTr="006F1DB7">
        <w:tc>
          <w:tcPr>
            <w:tcW w:w="8311" w:type="dxa"/>
            <w:shd w:val="clear" w:color="auto" w:fill="auto"/>
          </w:tcPr>
          <w:p w:rsidR="00671FCD" w:rsidRPr="00E42D93" w:rsidRDefault="00671FCD" w:rsidP="00E331AE">
            <w:pPr>
              <w:widowControl w:val="0"/>
              <w:numPr>
                <w:ilvl w:val="0"/>
                <w:numId w:val="3"/>
              </w:numPr>
              <w:tabs>
                <w:tab w:val="clear" w:pos="340"/>
              </w:tabs>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جعفر بن محمد بن مالك</w:t>
            </w:r>
          </w:p>
        </w:tc>
      </w:tr>
      <w:tr w:rsidR="00671FCD" w:rsidRPr="00E42D93" w:rsidTr="006F1DB7">
        <w:tc>
          <w:tcPr>
            <w:tcW w:w="8311" w:type="dxa"/>
            <w:shd w:val="clear" w:color="auto" w:fill="auto"/>
          </w:tcPr>
          <w:p w:rsidR="00671FCD" w:rsidRPr="00E42D93" w:rsidRDefault="00671FCD" w:rsidP="00E331AE">
            <w:pPr>
              <w:widowControl w:val="0"/>
              <w:numPr>
                <w:ilvl w:val="0"/>
                <w:numId w:val="3"/>
              </w:numPr>
              <w:tabs>
                <w:tab w:val="clear" w:pos="340"/>
              </w:tabs>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الحسن بن عبد الله القمي</w:t>
            </w:r>
          </w:p>
        </w:tc>
      </w:tr>
      <w:tr w:rsidR="00671FCD" w:rsidRPr="00E42D93" w:rsidTr="006F1DB7">
        <w:tc>
          <w:tcPr>
            <w:tcW w:w="8311" w:type="dxa"/>
            <w:shd w:val="clear" w:color="auto" w:fill="auto"/>
          </w:tcPr>
          <w:p w:rsidR="00671FCD" w:rsidRPr="00E42D93" w:rsidRDefault="00671FCD" w:rsidP="00E331AE">
            <w:pPr>
              <w:widowControl w:val="0"/>
              <w:numPr>
                <w:ilvl w:val="0"/>
                <w:numId w:val="3"/>
              </w:numPr>
              <w:tabs>
                <w:tab w:val="clear" w:pos="340"/>
              </w:tabs>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الحسن بن علي بن أبي حمزة</w:t>
            </w:r>
          </w:p>
        </w:tc>
      </w:tr>
      <w:tr w:rsidR="00671FCD" w:rsidRPr="00E42D93" w:rsidTr="006F1DB7">
        <w:tc>
          <w:tcPr>
            <w:tcW w:w="8311" w:type="dxa"/>
            <w:shd w:val="clear" w:color="auto" w:fill="auto"/>
          </w:tcPr>
          <w:p w:rsidR="00671FCD" w:rsidRPr="00E42D93" w:rsidRDefault="00671FCD" w:rsidP="00E331AE">
            <w:pPr>
              <w:widowControl w:val="0"/>
              <w:numPr>
                <w:ilvl w:val="0"/>
                <w:numId w:val="3"/>
              </w:numPr>
              <w:tabs>
                <w:tab w:val="clear" w:pos="340"/>
              </w:tabs>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الحسن بن علي بن أبي عثمان</w:t>
            </w:r>
          </w:p>
        </w:tc>
      </w:tr>
      <w:tr w:rsidR="00671FCD" w:rsidRPr="00E42D93" w:rsidTr="006F1DB7">
        <w:tc>
          <w:tcPr>
            <w:tcW w:w="8311" w:type="dxa"/>
            <w:shd w:val="clear" w:color="auto" w:fill="auto"/>
          </w:tcPr>
          <w:p w:rsidR="00671FCD" w:rsidRPr="00E42D93" w:rsidRDefault="00671FCD" w:rsidP="00E331AE">
            <w:pPr>
              <w:widowControl w:val="0"/>
              <w:numPr>
                <w:ilvl w:val="0"/>
                <w:numId w:val="3"/>
              </w:numPr>
              <w:tabs>
                <w:tab w:val="clear" w:pos="340"/>
              </w:tabs>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الحسن بن علي بن زكريا</w:t>
            </w:r>
          </w:p>
        </w:tc>
      </w:tr>
      <w:tr w:rsidR="00671FCD" w:rsidRPr="00E42D93" w:rsidTr="006F1DB7">
        <w:tc>
          <w:tcPr>
            <w:tcW w:w="8311" w:type="dxa"/>
            <w:shd w:val="clear" w:color="auto" w:fill="auto"/>
          </w:tcPr>
          <w:p w:rsidR="00671FCD" w:rsidRPr="00E42D93" w:rsidRDefault="00671FCD" w:rsidP="00E331AE">
            <w:pPr>
              <w:widowControl w:val="0"/>
              <w:numPr>
                <w:ilvl w:val="0"/>
                <w:numId w:val="3"/>
              </w:numPr>
              <w:tabs>
                <w:tab w:val="clear" w:pos="340"/>
              </w:tabs>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الحسين بن عبد الله</w:t>
            </w:r>
          </w:p>
        </w:tc>
      </w:tr>
      <w:tr w:rsidR="00671FCD" w:rsidRPr="00E42D93" w:rsidTr="006F1DB7">
        <w:tc>
          <w:tcPr>
            <w:tcW w:w="8311" w:type="dxa"/>
            <w:shd w:val="clear" w:color="auto" w:fill="auto"/>
          </w:tcPr>
          <w:p w:rsidR="00671FCD" w:rsidRPr="00E42D93" w:rsidRDefault="00671FCD" w:rsidP="00E331AE">
            <w:pPr>
              <w:widowControl w:val="0"/>
              <w:numPr>
                <w:ilvl w:val="0"/>
                <w:numId w:val="3"/>
              </w:numPr>
              <w:tabs>
                <w:tab w:val="clear" w:pos="340"/>
              </w:tabs>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الحسين بن مختار</w:t>
            </w:r>
          </w:p>
        </w:tc>
      </w:tr>
      <w:tr w:rsidR="00671FCD" w:rsidRPr="00E42D93" w:rsidTr="006F1DB7">
        <w:tc>
          <w:tcPr>
            <w:tcW w:w="8311" w:type="dxa"/>
            <w:shd w:val="clear" w:color="auto" w:fill="auto"/>
          </w:tcPr>
          <w:p w:rsidR="00671FCD" w:rsidRPr="00E42D93" w:rsidRDefault="00671FCD" w:rsidP="00E331AE">
            <w:pPr>
              <w:widowControl w:val="0"/>
              <w:numPr>
                <w:ilvl w:val="0"/>
                <w:numId w:val="3"/>
              </w:numPr>
              <w:tabs>
                <w:tab w:val="clear" w:pos="340"/>
              </w:tabs>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الحسين بن يزيد النخعي</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الخيبرى بن علي الطحان</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داوود بن كثير الرقي</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سلمة بن الخطاب</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سهل بن زياد</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سيف بن عميرة</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صالح بن عقبة</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عبد الرحمن بن كثير</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عبد الله بن عبد الرحمن الأصم</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عبد الله بن القاسم الحضرمي</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عبد الله بن ميمون القداح</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عثمان بن عيسى</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علي بن حسان</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علي بن فضال</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عمرو بن ثابت</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قاسم بن يحيى</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محمد بن أرومة</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 xml:space="preserve">محمد بن اسلم </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محمد بن جمهور</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محمد بن الحسن بن شمعون</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محمد بن سليمان الديلمي</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محمد بن سنان</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محمد بن صدقة</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محمد بن عيسى بن عبيد اليقطيني</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 xml:space="preserve">محمد بن فضيل </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محمد بن موسى الهمذاني</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المعلى بن محمد البصري</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المفضل بن صالح</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المفضل بن عمر</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 xml:space="preserve">موسى بن سعدان </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يونس بن ظبيان</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موسى بن عمران النخعي</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سليمان بن عمرو النخعي*</w:t>
            </w:r>
          </w:p>
        </w:tc>
      </w:tr>
      <w:tr w:rsidR="00671FCD"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صالح النيلي*</w:t>
            </w:r>
          </w:p>
        </w:tc>
      </w:tr>
      <w:tr w:rsidR="00E42D93" w:rsidRPr="00E42D93" w:rsidTr="006F1DB7">
        <w:tc>
          <w:tcPr>
            <w:tcW w:w="8311" w:type="dxa"/>
            <w:shd w:val="clear" w:color="auto" w:fill="auto"/>
          </w:tcPr>
          <w:p w:rsidR="00671FCD" w:rsidRPr="00E42D93" w:rsidRDefault="00671FCD" w:rsidP="00E331AE">
            <w:pPr>
              <w:widowControl w:val="0"/>
              <w:numPr>
                <w:ilvl w:val="0"/>
                <w:numId w:val="3"/>
              </w:numPr>
              <w:spacing w:line="228" w:lineRule="auto"/>
              <w:ind w:left="850" w:hanging="510"/>
              <w:jc w:val="lowKashida"/>
              <w:rPr>
                <w:rFonts w:ascii="Lotus Linotype" w:hAnsi="Lotus Linotype" w:cs="mylotus" w:hint="cs"/>
                <w:sz w:val="36"/>
                <w:szCs w:val="27"/>
                <w:rtl/>
                <w:lang w:bidi="ar-SY"/>
              </w:rPr>
            </w:pPr>
            <w:r w:rsidRPr="00E42D93">
              <w:rPr>
                <w:rFonts w:ascii="Lotus Linotype" w:hAnsi="Lotus Linotype" w:cs="mylotus" w:hint="cs"/>
                <w:sz w:val="36"/>
                <w:szCs w:val="27"/>
                <w:rtl/>
                <w:lang w:bidi="ar-SY"/>
              </w:rPr>
              <w:t>المنذر بن جارود*</w:t>
            </w:r>
          </w:p>
        </w:tc>
      </w:tr>
    </w:tbl>
    <w:p w:rsidR="00E331AE" w:rsidRPr="00E42D93" w:rsidRDefault="00E331AE" w:rsidP="00671FCD">
      <w:pPr>
        <w:widowControl w:val="0"/>
        <w:spacing w:line="228" w:lineRule="auto"/>
        <w:ind w:firstLine="340"/>
        <w:jc w:val="lowKashida"/>
        <w:rPr>
          <w:rFonts w:ascii="Lotus Linotype" w:hAnsi="Lotus Linotype" w:cs="mylotus"/>
          <w:sz w:val="36"/>
          <w:szCs w:val="27"/>
          <w:rtl/>
          <w:lang w:bidi="ar-SY"/>
        </w:rPr>
        <w:sectPr w:rsidR="00E331AE" w:rsidRPr="00E42D93" w:rsidSect="00E331AE">
          <w:footnotePr>
            <w:numRestart w:val="eachPage"/>
          </w:footnotePr>
          <w:type w:val="continuous"/>
          <w:pgSz w:w="11907" w:h="16840" w:code="9"/>
          <w:pgMar w:top="2552" w:right="2268" w:bottom="2552" w:left="2268" w:header="2552" w:footer="2552" w:gutter="0"/>
          <w:cols w:num="2" w:space="708"/>
          <w:titlePg/>
          <w:bidi/>
          <w:rtlGutter/>
          <w:docGrid w:linePitch="360"/>
        </w:sectPr>
      </w:pP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ascii="Lotus Linotype" w:hAnsi="Lotus Linotype" w:cs="mylotus" w:hint="cs"/>
          <w:sz w:val="36"/>
          <w:szCs w:val="27"/>
          <w:rtl/>
          <w:lang w:bidi="ar-SY"/>
        </w:rPr>
        <w:t xml:space="preserve"> </w:t>
      </w:r>
      <w:r w:rsidRPr="00E42D93">
        <w:rPr>
          <w:rFonts w:cs="mylotus" w:hint="cs"/>
          <w:sz w:val="36"/>
          <w:szCs w:val="27"/>
          <w:rtl/>
          <w:lang w:bidi="ar-SY"/>
        </w:rPr>
        <w:t>بعض هؤلاء الرواة</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287"/>
      </w:r>
      <w:r w:rsidRPr="00106C9B">
        <w:rPr>
          <w:rFonts w:cs="B Lotus"/>
          <w:b/>
          <w:sz w:val="36"/>
          <w:szCs w:val="27"/>
          <w:vertAlign w:val="superscript"/>
          <w:rtl/>
          <w:lang w:bidi="ar-SY"/>
        </w:rPr>
        <w:t>)</w:t>
      </w:r>
      <w:r w:rsidRPr="00E42D93">
        <w:rPr>
          <w:rFonts w:cs="mylotus" w:hint="cs"/>
          <w:sz w:val="36"/>
          <w:szCs w:val="27"/>
          <w:rtl/>
          <w:lang w:bidi="ar-SY"/>
        </w:rPr>
        <w:t xml:space="preserve"> روى حديثاً واحداً في باب الزيارات وثوابها، في حين يصل عدد روايات بعضهم إلى عشرين حديثاً، وبعضهم روى أكثر من ذلك، وروايتهم كانت إمّا عن إمامٍ من أئمة أهل البيت - سلام الله عليهم - مباشرةً أي دون واسطة، أو عنهم بواسطة.</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وفيما يلي نذكر حالهم واحداً واحداً حسب الترتيب الذي أوردناه، من كتب رجال الشيعة الموثقة أعني كتب: </w:t>
      </w:r>
      <w:r w:rsidRPr="00E42D93">
        <w:rPr>
          <w:rFonts w:cs="mylotus" w:hint="eastAsia"/>
          <w:sz w:val="36"/>
          <w:szCs w:val="27"/>
          <w:rtl/>
          <w:lang w:bidi="ar-SY"/>
        </w:rPr>
        <w:t>«</w:t>
      </w:r>
      <w:r w:rsidRPr="00E42D93">
        <w:rPr>
          <w:rFonts w:cs="mylotus" w:hint="cs"/>
          <w:b/>
          <w:bCs/>
          <w:sz w:val="36"/>
          <w:szCs w:val="27"/>
          <w:rtl/>
          <w:lang w:bidi="ar-SY"/>
        </w:rPr>
        <w:t>النجاشي</w:t>
      </w:r>
      <w:r w:rsidRPr="00E42D93">
        <w:rPr>
          <w:rFonts w:cs="mylotus" w:hint="eastAsia"/>
          <w:sz w:val="36"/>
          <w:szCs w:val="27"/>
          <w:rtl/>
          <w:lang w:bidi="ar-SY"/>
        </w:rPr>
        <w:t>»</w:t>
      </w:r>
      <w:r w:rsidRPr="00E42D93">
        <w:rPr>
          <w:rFonts w:cs="mylotus" w:hint="cs"/>
          <w:sz w:val="36"/>
          <w:szCs w:val="27"/>
          <w:rtl/>
          <w:lang w:bidi="ar-SY"/>
        </w:rPr>
        <w:t xml:space="preserve"> و</w:t>
      </w:r>
      <w:r w:rsidRPr="00E42D93">
        <w:rPr>
          <w:rFonts w:cs="mylotus" w:hint="eastAsia"/>
          <w:sz w:val="36"/>
          <w:szCs w:val="27"/>
          <w:rtl/>
          <w:lang w:bidi="ar-SY"/>
        </w:rPr>
        <w:t>«</w:t>
      </w:r>
      <w:r w:rsidRPr="00E42D93">
        <w:rPr>
          <w:rFonts w:cs="mylotus" w:hint="cs"/>
          <w:b/>
          <w:bCs/>
          <w:sz w:val="36"/>
          <w:szCs w:val="27"/>
          <w:rtl/>
          <w:lang w:bidi="ar-SY"/>
        </w:rPr>
        <w:t>الشيخ الطوسي</w:t>
      </w:r>
      <w:r w:rsidRPr="00E42D93">
        <w:rPr>
          <w:rFonts w:cs="mylotus" w:hint="eastAsia"/>
          <w:sz w:val="36"/>
          <w:szCs w:val="27"/>
          <w:rtl/>
          <w:lang w:bidi="ar-SY"/>
        </w:rPr>
        <w:t>»</w:t>
      </w:r>
      <w:r w:rsidRPr="00E42D93">
        <w:rPr>
          <w:rFonts w:cs="mylotus" w:hint="cs"/>
          <w:sz w:val="36"/>
          <w:szCs w:val="27"/>
          <w:rtl/>
          <w:lang w:bidi="ar-SY"/>
        </w:rPr>
        <w:t xml:space="preserve"> و</w:t>
      </w:r>
      <w:r w:rsidRPr="00E42D93">
        <w:rPr>
          <w:rFonts w:cs="mylotus" w:hint="eastAsia"/>
          <w:sz w:val="36"/>
          <w:szCs w:val="27"/>
          <w:rtl/>
          <w:lang w:bidi="ar-SY"/>
        </w:rPr>
        <w:t>«</w:t>
      </w:r>
      <w:r w:rsidRPr="00E42D93">
        <w:rPr>
          <w:rFonts w:cs="mylotus" w:hint="cs"/>
          <w:b/>
          <w:bCs/>
          <w:sz w:val="36"/>
          <w:szCs w:val="27"/>
          <w:rtl/>
          <w:lang w:bidi="ar-SY"/>
        </w:rPr>
        <w:t>الغضائري</w:t>
      </w:r>
      <w:r w:rsidRPr="00E42D93">
        <w:rPr>
          <w:rFonts w:cs="mylotus" w:hint="eastAsia"/>
          <w:sz w:val="36"/>
          <w:szCs w:val="27"/>
          <w:rtl/>
          <w:lang w:bidi="ar-SY"/>
        </w:rPr>
        <w:t>»</w:t>
      </w:r>
      <w:r w:rsidRPr="00E42D93">
        <w:rPr>
          <w:rFonts w:cs="mylotus" w:hint="cs"/>
          <w:sz w:val="36"/>
          <w:szCs w:val="27"/>
          <w:rtl/>
          <w:lang w:bidi="ar-SY"/>
        </w:rPr>
        <w:t xml:space="preserve"> و</w:t>
      </w:r>
      <w:r w:rsidRPr="00E42D93">
        <w:rPr>
          <w:rFonts w:cs="mylotus" w:hint="eastAsia"/>
          <w:sz w:val="36"/>
          <w:szCs w:val="27"/>
          <w:rtl/>
          <w:lang w:bidi="ar-SY"/>
        </w:rPr>
        <w:t>«</w:t>
      </w:r>
      <w:r w:rsidRPr="00E42D93">
        <w:rPr>
          <w:rFonts w:cs="mylotus" w:hint="cs"/>
          <w:b/>
          <w:bCs/>
          <w:sz w:val="36"/>
          <w:szCs w:val="27"/>
          <w:rtl/>
          <w:lang w:bidi="ar-SY"/>
        </w:rPr>
        <w:t>العلامة الحلي</w:t>
      </w:r>
      <w:r w:rsidRPr="00E42D93">
        <w:rPr>
          <w:rFonts w:cs="mylotus" w:hint="eastAsia"/>
          <w:sz w:val="36"/>
          <w:szCs w:val="27"/>
          <w:rtl/>
          <w:lang w:bidi="ar-SY"/>
        </w:rPr>
        <w:t>»</w:t>
      </w:r>
      <w:r w:rsidRPr="00E42D93">
        <w:rPr>
          <w:rFonts w:cs="mylotus" w:hint="cs"/>
          <w:sz w:val="36"/>
          <w:szCs w:val="27"/>
          <w:rtl/>
          <w:lang w:bidi="ar-SY"/>
        </w:rPr>
        <w:t xml:space="preserve"> عليهم الرحمة، ونضعها أمام القراء الطالبين للحقيقة مع ذكر بعض أحاديثهم التي رووها بشأن الزيارة وأنواع الثواب العظيم الذي جعلوه لها، حتى يرى كل منصف هل يمكن لمن يؤمن بالله ورسوله واليوم الآخر أن يثق بمثل هذه الأحاديث التي يرويها أمثال أولئك الرواة أو يستند إليها للقيام بعمل لم يأت عليه نصٌّ في كتاب الله ولا ذكرٌ في سنة رسول الله؟! وهل يمكن أن يثبت من خلال بعض العبارات والفقرات الكفرية التي وردت فيها عقيدةً خطيرةً كالولاية التكوينية وتصرّف الأئمّة في كل الموجودات، ويجعل بذلك من الأمة التي كانت من أرقى ملل العالم في فكرها وعقيدتها من أكثر أمم العالم انحطاطاً وذلاً في دينها ودنياها ببركة تلك الروايات المشؤومة؟!.</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فلنشرع إذن ببيان حال أولـئك الرواة:</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أول رجال أحاديث الزيارات حسب ترتيب حروف الهجاء هو:</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1 - </w:t>
      </w:r>
      <w:r w:rsidRPr="00E42D93">
        <w:rPr>
          <w:rFonts w:cs="mylotus" w:hint="cs"/>
          <w:b/>
          <w:bCs/>
          <w:sz w:val="36"/>
          <w:szCs w:val="27"/>
          <w:rtl/>
          <w:lang w:bidi="ar-SY"/>
        </w:rPr>
        <w:t>أحمد بن هلال العبرتائي</w:t>
      </w:r>
      <w:r w:rsidRPr="00E42D93">
        <w:rPr>
          <w:rFonts w:cs="mylotus" w:hint="cs"/>
          <w:sz w:val="36"/>
          <w:szCs w:val="27"/>
          <w:rtl/>
          <w:lang w:bidi="ar-SY"/>
        </w:rPr>
        <w:t>: وقد مر ذكره في متن الكتاب لذا سنكتفي بما ذكرناه ثمة (راجع الصفحة 147من هذا الكتا</w:t>
      </w:r>
      <w:r w:rsidRPr="00E42D93">
        <w:rPr>
          <w:rFonts w:cs="mylotus" w:hint="eastAsia"/>
          <w:sz w:val="36"/>
          <w:szCs w:val="27"/>
          <w:rtl/>
          <w:lang w:bidi="ar-SY"/>
        </w:rPr>
        <w:t>ب</w:t>
      </w:r>
      <w:r w:rsidRPr="00E42D93">
        <w:rPr>
          <w:rFonts w:cs="mylotus" w:hint="cs"/>
          <w:sz w:val="36"/>
          <w:szCs w:val="27"/>
          <w:rtl/>
          <w:lang w:bidi="ar-SY"/>
        </w:rPr>
        <w:t xml:space="preserve">). </w:t>
      </w:r>
    </w:p>
    <w:p w:rsidR="00671FCD"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2 - </w:t>
      </w:r>
      <w:r w:rsidRPr="00E42D93">
        <w:rPr>
          <w:rFonts w:cs="mylotus" w:hint="cs"/>
          <w:b/>
          <w:bCs/>
          <w:sz w:val="36"/>
          <w:szCs w:val="27"/>
          <w:rtl/>
          <w:lang w:bidi="ar-SY"/>
        </w:rPr>
        <w:t>بكر بن صالح الرازي</w:t>
      </w:r>
      <w:r w:rsidRPr="00E42D93">
        <w:rPr>
          <w:rFonts w:cs="mylotus" w:hint="cs"/>
          <w:sz w:val="36"/>
          <w:szCs w:val="27"/>
          <w:rtl/>
          <w:lang w:bidi="ar-SY"/>
        </w:rPr>
        <w:t>: وهذا أيضاً مَرَّ ذكره في متن الكتاب فنحيل القارئ إلى ما ذكرناه ثمَّة (راجع الصفحة 118 - 119 من هذا الكتا</w:t>
      </w:r>
      <w:r w:rsidRPr="00E42D93">
        <w:rPr>
          <w:rFonts w:cs="mylotus" w:hint="eastAsia"/>
          <w:sz w:val="36"/>
          <w:szCs w:val="27"/>
          <w:rtl/>
          <w:lang w:bidi="ar-SY"/>
        </w:rPr>
        <w:t>ب</w:t>
      </w:r>
      <w:r w:rsidRPr="00E42D93">
        <w:rPr>
          <w:rFonts w:cs="mylotus" w:hint="cs"/>
          <w:sz w:val="36"/>
          <w:szCs w:val="27"/>
          <w:rtl/>
          <w:lang w:bidi="ar-SY"/>
        </w:rPr>
        <w:t xml:space="preserve">). </w:t>
      </w:r>
    </w:p>
    <w:p w:rsidR="003557A7" w:rsidRDefault="003557A7" w:rsidP="00827A37">
      <w:pPr>
        <w:widowControl w:val="0"/>
        <w:spacing w:line="228" w:lineRule="auto"/>
        <w:ind w:firstLine="340"/>
        <w:jc w:val="both"/>
        <w:rPr>
          <w:rFonts w:cs="mylotus" w:hint="cs"/>
          <w:sz w:val="36"/>
          <w:szCs w:val="27"/>
          <w:rtl/>
          <w:lang w:bidi="ar-SY"/>
        </w:rPr>
      </w:pPr>
    </w:p>
    <w:p w:rsidR="003557A7" w:rsidRPr="00E42D93" w:rsidRDefault="003557A7" w:rsidP="00827A37">
      <w:pPr>
        <w:widowControl w:val="0"/>
        <w:spacing w:line="228" w:lineRule="auto"/>
        <w:ind w:firstLine="340"/>
        <w:jc w:val="both"/>
        <w:rPr>
          <w:rFonts w:cs="mylotus" w:hint="cs"/>
          <w:sz w:val="36"/>
          <w:szCs w:val="27"/>
          <w:rtl/>
          <w:lang w:bidi="ar-SY"/>
        </w:rPr>
      </w:pP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3 - </w:t>
      </w:r>
      <w:r w:rsidRPr="00E42D93">
        <w:rPr>
          <w:rFonts w:cs="mylotus" w:hint="cs"/>
          <w:b/>
          <w:bCs/>
          <w:sz w:val="36"/>
          <w:szCs w:val="27"/>
          <w:rtl/>
          <w:lang w:bidi="ar-SY"/>
        </w:rPr>
        <w:t>جعفر بن محمد بن مالك</w:t>
      </w:r>
      <w:r w:rsidRPr="00E42D93">
        <w:rPr>
          <w:rFonts w:cs="mylotus" w:hint="cs"/>
          <w:sz w:val="36"/>
          <w:szCs w:val="27"/>
          <w:rtl/>
          <w:lang w:bidi="ar-SY"/>
        </w:rPr>
        <w:t xml:space="preserve">: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أ) قال </w:t>
      </w:r>
      <w:r w:rsidRPr="00E42D93">
        <w:rPr>
          <w:rFonts w:cs="mylotus" w:hint="cs"/>
          <w:b/>
          <w:bCs/>
          <w:sz w:val="36"/>
          <w:szCs w:val="27"/>
          <w:rtl/>
          <w:lang w:bidi="ar-SY"/>
        </w:rPr>
        <w:t>ابن الغضائري</w:t>
      </w:r>
      <w:r w:rsidRPr="00E42D93">
        <w:rPr>
          <w:rFonts w:cs="mylotus" w:hint="cs"/>
          <w:sz w:val="36"/>
          <w:szCs w:val="27"/>
          <w:rtl/>
          <w:lang w:bidi="ar-SY"/>
        </w:rPr>
        <w:t xml:space="preserve"> عنه كما جاء في «</w:t>
      </w:r>
      <w:r w:rsidRPr="00E42D93">
        <w:rPr>
          <w:rFonts w:cs="mylotus" w:hint="cs"/>
          <w:b/>
          <w:bCs/>
          <w:sz w:val="36"/>
          <w:szCs w:val="27"/>
          <w:rtl/>
          <w:lang w:bidi="ar-SY"/>
        </w:rPr>
        <w:t>مجمع الرجال</w:t>
      </w:r>
      <w:r w:rsidRPr="00E42D93">
        <w:rPr>
          <w:rFonts w:cs="mylotus" w:hint="cs"/>
          <w:sz w:val="36"/>
          <w:szCs w:val="27"/>
          <w:rtl/>
          <w:lang w:bidi="ar-SY"/>
        </w:rPr>
        <w:t xml:space="preserve">» </w:t>
      </w:r>
      <w:r w:rsidRPr="00E42D93">
        <w:rPr>
          <w:rFonts w:cs="mylotus" w:hint="cs"/>
          <w:b/>
          <w:bCs/>
          <w:sz w:val="36"/>
          <w:szCs w:val="27"/>
          <w:rtl/>
          <w:lang w:bidi="ar-SY"/>
        </w:rPr>
        <w:t>للقهپائي</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288"/>
      </w:r>
      <w:r w:rsidRPr="00106C9B">
        <w:rPr>
          <w:rFonts w:cs="B Lotus"/>
          <w:b/>
          <w:sz w:val="36"/>
          <w:szCs w:val="27"/>
          <w:vertAlign w:val="superscript"/>
          <w:rtl/>
          <w:lang w:bidi="ar-SY"/>
        </w:rPr>
        <w:t>)</w:t>
      </w:r>
      <w:r w:rsidRPr="00E42D93">
        <w:rPr>
          <w:rFonts w:cs="mylotus" w:hint="cs"/>
          <w:sz w:val="36"/>
          <w:szCs w:val="27"/>
          <w:rtl/>
          <w:lang w:bidi="ar-SY"/>
        </w:rPr>
        <w:t xml:space="preserve"> (ج2/ص42): «قال في «مجمع الرجال»: «</w:t>
      </w:r>
      <w:r w:rsidRPr="00E42D93">
        <w:rPr>
          <w:rFonts w:cs="mylotus" w:hint="cs"/>
          <w:b/>
          <w:bCs/>
          <w:sz w:val="36"/>
          <w:szCs w:val="27"/>
          <w:rtl/>
          <w:lang w:bidi="ar-SY"/>
        </w:rPr>
        <w:t>(غض): جعفر بن محمد بن مالك بن عيسى بن شابور، كذاب، متروك الحديث جملة، وكان في مذهبه ارتفاع ويروي عن الضعفاء والمجاهيل وكل عيوب الضعفاء مجتمعةٌ فيه!</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ب - ووُصِفَ في رجال النجاشي (ص94) بهذه الأوصاف السيئة ذاتها وزاد عليها قوله: «</w:t>
      </w:r>
      <w:r w:rsidRPr="00E42D93">
        <w:rPr>
          <w:rFonts w:cs="mylotus" w:hint="cs"/>
          <w:b/>
          <w:bCs/>
          <w:sz w:val="36"/>
          <w:szCs w:val="27"/>
          <w:rtl/>
          <w:lang w:bidi="ar-SY"/>
        </w:rPr>
        <w:t>وسمعت من قال: كان أيضاً فاسد المذهب والرواية</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ج - وأكد العلامة الحلي في رجاله (ص210) ما ذكره النجاشي والغضائري عنه وختم ذلك بقوله: «</w:t>
      </w:r>
      <w:r w:rsidRPr="00E42D93">
        <w:rPr>
          <w:rFonts w:cs="mylotus" w:hint="cs"/>
          <w:b/>
          <w:bCs/>
          <w:sz w:val="36"/>
          <w:szCs w:val="27"/>
          <w:rtl/>
          <w:lang w:bidi="ar-SY"/>
        </w:rPr>
        <w:t>عندي في حديثه توقُّف ولا أعمل بروايته</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4 - </w:t>
      </w:r>
      <w:r w:rsidRPr="00E42D93">
        <w:rPr>
          <w:rFonts w:cs="mylotus" w:hint="cs"/>
          <w:b/>
          <w:bCs/>
          <w:sz w:val="36"/>
          <w:szCs w:val="27"/>
          <w:rtl/>
          <w:lang w:bidi="ar-SY"/>
        </w:rPr>
        <w:t>الحسن بن عبد الله القميّ</w:t>
      </w:r>
      <w:r w:rsidRPr="00E42D93">
        <w:rPr>
          <w:rFonts w:cs="mylotus" w:hint="cs"/>
          <w:sz w:val="36"/>
          <w:szCs w:val="27"/>
          <w:rtl/>
          <w:lang w:bidi="ar-SY"/>
        </w:rPr>
        <w:t xml:space="preserve">: هذا الراوي - حسب ما جاء في تنقيح المقال (ج1/ص288) وخلاصة العلامة الحليّ (ص212) - هو الحسن بن عبيد الله، وهو </w:t>
      </w:r>
      <w:r w:rsidRPr="00E42D93">
        <w:rPr>
          <w:rFonts w:cs="mylotus" w:hint="cs"/>
          <w:b/>
          <w:bCs/>
          <w:sz w:val="36"/>
          <w:szCs w:val="27"/>
          <w:rtl/>
          <w:lang w:bidi="ar-SY"/>
        </w:rPr>
        <w:t>مُتَّهَمٌ بالغلو</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5 - </w:t>
      </w:r>
      <w:r w:rsidRPr="00E42D93">
        <w:rPr>
          <w:rFonts w:cs="mylotus" w:hint="cs"/>
          <w:b/>
          <w:bCs/>
          <w:sz w:val="36"/>
          <w:szCs w:val="27"/>
          <w:rtl/>
          <w:lang w:bidi="ar-SY"/>
        </w:rPr>
        <w:t>الحسن بن علي بن أبي حمزة البطائني</w:t>
      </w:r>
      <w:r w:rsidRPr="00E42D93">
        <w:rPr>
          <w:rFonts w:cs="mylotus" w:hint="cs"/>
          <w:sz w:val="36"/>
          <w:szCs w:val="27"/>
          <w:rtl/>
          <w:lang w:bidi="ar-SY"/>
        </w:rPr>
        <w:t xml:space="preserve">: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أ) في رجال النجاشي (ص28): «</w:t>
      </w:r>
      <w:r w:rsidRPr="00E42D93">
        <w:rPr>
          <w:rFonts w:cs="mylotus" w:hint="cs"/>
          <w:b/>
          <w:bCs/>
          <w:sz w:val="36"/>
          <w:szCs w:val="27"/>
          <w:rtl/>
          <w:lang w:bidi="ar-SY"/>
        </w:rPr>
        <w:t>إنه كان من وجوه الواقفة، لا أستحلُّ روايته</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ب) وفي مجمع الرجال للقهپائي (ج2/ص121): «</w:t>
      </w:r>
      <w:r w:rsidRPr="00E42D93">
        <w:rPr>
          <w:rFonts w:cs="mylotus" w:hint="cs"/>
          <w:b/>
          <w:bCs/>
          <w:sz w:val="36"/>
          <w:szCs w:val="27"/>
          <w:rtl/>
          <w:lang w:bidi="ar-SY"/>
        </w:rPr>
        <w:t>محمد بن مسعود قال: سألت علي بن الحسن الفضّال عن الحسن بن علي بن أبي حمزة البطائني؟ فقال: كذَّابٌ ملعونٌ</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ج) وقال عنه المرحوم الغضائري: «</w:t>
      </w:r>
      <w:r w:rsidRPr="00E42D93">
        <w:rPr>
          <w:rFonts w:cs="mylotus" w:hint="cs"/>
          <w:b/>
          <w:bCs/>
          <w:sz w:val="36"/>
          <w:szCs w:val="27"/>
          <w:rtl/>
          <w:lang w:bidi="ar-SY"/>
        </w:rPr>
        <w:t>الحسن بن علي بن أبي حمزة البطائني مولى الأنصار أبو محمد واقفيّ بن واقفيّ ضعيف في نفسه</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د - وذكر </w:t>
      </w:r>
      <w:r w:rsidRPr="00E42D93">
        <w:rPr>
          <w:rFonts w:cs="mylotus" w:hint="cs"/>
          <w:b/>
          <w:bCs/>
          <w:sz w:val="36"/>
          <w:szCs w:val="27"/>
          <w:rtl/>
          <w:lang w:bidi="ar-SY"/>
        </w:rPr>
        <w:t>التفرشي</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289"/>
      </w:r>
      <w:r w:rsidRPr="00106C9B">
        <w:rPr>
          <w:rFonts w:cs="B Lotus"/>
          <w:b/>
          <w:sz w:val="36"/>
          <w:szCs w:val="27"/>
          <w:vertAlign w:val="superscript"/>
          <w:rtl/>
          <w:lang w:bidi="ar-SY"/>
        </w:rPr>
        <w:t>)</w:t>
      </w:r>
      <w:r w:rsidRPr="00E42D93">
        <w:rPr>
          <w:rFonts w:cs="mylotus" w:hint="cs"/>
          <w:sz w:val="36"/>
          <w:szCs w:val="27"/>
          <w:rtl/>
          <w:lang w:bidi="ar-SY"/>
        </w:rPr>
        <w:t xml:space="preserve"> في </w:t>
      </w:r>
      <w:r w:rsidRPr="00E42D93">
        <w:rPr>
          <w:rFonts w:cs="mylotus" w:hint="eastAsia"/>
          <w:sz w:val="36"/>
          <w:szCs w:val="27"/>
          <w:rtl/>
          <w:lang w:bidi="ar-SY"/>
        </w:rPr>
        <w:t>«</w:t>
      </w:r>
      <w:r w:rsidRPr="00E42D93">
        <w:rPr>
          <w:rFonts w:cs="mylotus" w:hint="cs"/>
          <w:b/>
          <w:bCs/>
          <w:sz w:val="36"/>
          <w:szCs w:val="27"/>
          <w:rtl/>
          <w:lang w:bidi="ar-SY"/>
        </w:rPr>
        <w:t>نقد الرجال</w:t>
      </w:r>
      <w:r w:rsidRPr="00E42D93">
        <w:rPr>
          <w:rFonts w:cs="mylotus" w:hint="eastAsia"/>
          <w:sz w:val="36"/>
          <w:szCs w:val="27"/>
          <w:rtl/>
          <w:lang w:bidi="ar-SY"/>
        </w:rPr>
        <w:t>»</w:t>
      </w:r>
      <w:r w:rsidRPr="00E42D93">
        <w:rPr>
          <w:rFonts w:cs="mylotus" w:hint="cs"/>
          <w:sz w:val="36"/>
          <w:szCs w:val="27"/>
          <w:rtl/>
          <w:lang w:bidi="ar-SY"/>
        </w:rPr>
        <w:t xml:space="preserve"> (ص92) ما ذكره السابقون بشأنه وأضاف: «</w:t>
      </w:r>
      <w:r w:rsidRPr="00E42D93">
        <w:rPr>
          <w:rFonts w:cs="mylotus" w:hint="cs"/>
          <w:b/>
          <w:bCs/>
          <w:sz w:val="36"/>
          <w:szCs w:val="27"/>
          <w:rtl/>
          <w:lang w:bidi="ar-SY"/>
        </w:rPr>
        <w:t>حكى لي أبو الحسن حمدويه ابن نصير عن بعض أشياخه أنه قال: الحسن بن علي بن أبي حمزة رجلُ سوء</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 والآن اقرؤوا أحاديث هذا الكذّاب الملعون كما جاءت في كتاب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290"/>
      </w:r>
      <w:r w:rsidRPr="00106C9B">
        <w:rPr>
          <w:rFonts w:cs="B Lotus"/>
          <w:b/>
          <w:sz w:val="36"/>
          <w:szCs w:val="27"/>
          <w:vertAlign w:val="superscript"/>
          <w:rtl/>
          <w:lang w:bidi="ar-SY"/>
        </w:rPr>
        <w:t>)</w:t>
      </w:r>
      <w:r w:rsidRPr="00E42D93">
        <w:rPr>
          <w:rFonts w:cs="mylotus" w:hint="cs"/>
          <w:sz w:val="36"/>
          <w:szCs w:val="27"/>
          <w:rtl/>
          <w:lang w:bidi="ar-SY"/>
        </w:rPr>
        <w:t xml:space="preserve"> لـ «</w:t>
      </w:r>
      <w:r w:rsidRPr="00E42D93">
        <w:rPr>
          <w:rFonts w:cs="mylotus" w:hint="cs"/>
          <w:b/>
          <w:bCs/>
          <w:sz w:val="36"/>
          <w:szCs w:val="27"/>
          <w:rtl/>
          <w:lang w:bidi="ar-SY"/>
        </w:rPr>
        <w:t>ابن قولويه</w:t>
      </w:r>
      <w:r w:rsidRPr="00E42D93">
        <w:rPr>
          <w:rFonts w:cs="mylotus" w:hint="cs"/>
          <w:sz w:val="36"/>
          <w:szCs w:val="27"/>
          <w:rtl/>
          <w:lang w:bidi="ar-SY"/>
        </w:rPr>
        <w:t>» (ص119) حيث جاء:</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w:t>
      </w:r>
      <w:r w:rsidRPr="00E42D93">
        <w:rPr>
          <w:rFonts w:cs="mylotus"/>
          <w:b/>
          <w:bCs/>
          <w:sz w:val="36"/>
          <w:szCs w:val="27"/>
          <w:rtl/>
          <w:lang w:bidi="ar-SY"/>
        </w:rPr>
        <w:t xml:space="preserve">وحدثني أبي ومحمد بن الحسن وعلي بن الحسين عن سعد بن عبد الله عن أحمد بن محمد بن عيسى عن علي بن الحكم عن </w:t>
      </w:r>
      <w:r w:rsidRPr="00E42D93">
        <w:rPr>
          <w:rFonts w:cs="mylotus"/>
          <w:b/>
          <w:bCs/>
          <w:sz w:val="36"/>
          <w:szCs w:val="27"/>
          <w:u w:val="single"/>
          <w:rtl/>
          <w:lang w:bidi="ar-SY"/>
        </w:rPr>
        <w:t xml:space="preserve">علي بن أبي حمزة </w:t>
      </w:r>
      <w:r w:rsidRPr="00E42D93">
        <w:rPr>
          <w:rFonts w:cs="mylotus"/>
          <w:b/>
          <w:bCs/>
          <w:sz w:val="36"/>
          <w:szCs w:val="27"/>
          <w:rtl/>
          <w:lang w:bidi="ar-SY"/>
        </w:rPr>
        <w:t xml:space="preserve">عن أبي بصير عن أبي عبد الله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قال</w:t>
      </w:r>
      <w:r w:rsidRPr="00E42D93">
        <w:rPr>
          <w:rFonts w:cs="mylotus" w:hint="cs"/>
          <w:b/>
          <w:bCs/>
          <w:sz w:val="36"/>
          <w:szCs w:val="27"/>
          <w:rtl/>
          <w:lang w:bidi="ar-SY"/>
        </w:rPr>
        <w:t>:</w:t>
      </w:r>
      <w:r w:rsidRPr="00E42D93">
        <w:rPr>
          <w:rFonts w:cs="mylotus"/>
          <w:b/>
          <w:bCs/>
          <w:sz w:val="36"/>
          <w:szCs w:val="27"/>
          <w:rtl/>
          <w:lang w:bidi="ar-SY"/>
        </w:rPr>
        <w:t xml:space="preserve"> و</w:t>
      </w:r>
      <w:r w:rsidRPr="00E42D93">
        <w:rPr>
          <w:rFonts w:cs="mylotus" w:hint="cs"/>
          <w:b/>
          <w:bCs/>
          <w:sz w:val="36"/>
          <w:szCs w:val="27"/>
          <w:rtl/>
          <w:lang w:bidi="ar-SY"/>
        </w:rPr>
        <w:t>َ</w:t>
      </w:r>
      <w:r w:rsidRPr="00E42D93">
        <w:rPr>
          <w:rFonts w:cs="mylotus"/>
          <w:b/>
          <w:bCs/>
          <w:sz w:val="36"/>
          <w:szCs w:val="27"/>
          <w:rtl/>
          <w:lang w:bidi="ar-SY"/>
        </w:rPr>
        <w:t>ك</w:t>
      </w:r>
      <w:r w:rsidRPr="00E42D93">
        <w:rPr>
          <w:rFonts w:cs="mylotus" w:hint="cs"/>
          <w:b/>
          <w:bCs/>
          <w:sz w:val="36"/>
          <w:szCs w:val="27"/>
          <w:rtl/>
          <w:lang w:bidi="ar-SY"/>
        </w:rPr>
        <w:t>َ</w:t>
      </w:r>
      <w:r w:rsidRPr="00E42D93">
        <w:rPr>
          <w:rFonts w:cs="mylotus"/>
          <w:b/>
          <w:bCs/>
          <w:sz w:val="36"/>
          <w:szCs w:val="27"/>
          <w:rtl/>
          <w:lang w:bidi="ar-SY"/>
        </w:rPr>
        <w:t>ل</w:t>
      </w:r>
      <w:r w:rsidRPr="00E42D93">
        <w:rPr>
          <w:rFonts w:cs="mylotus" w:hint="cs"/>
          <w:b/>
          <w:bCs/>
          <w:sz w:val="36"/>
          <w:szCs w:val="27"/>
          <w:rtl/>
          <w:lang w:bidi="ar-SY"/>
        </w:rPr>
        <w:t>َ</w:t>
      </w:r>
      <w:r w:rsidRPr="00E42D93">
        <w:rPr>
          <w:rFonts w:cs="mylotus"/>
          <w:b/>
          <w:bCs/>
          <w:sz w:val="36"/>
          <w:szCs w:val="27"/>
          <w:rtl/>
          <w:lang w:bidi="ar-SY"/>
        </w:rPr>
        <w:t xml:space="preserve"> الله</w:t>
      </w:r>
      <w:r w:rsidRPr="00E42D93">
        <w:rPr>
          <w:rFonts w:cs="mylotus" w:hint="cs"/>
          <w:b/>
          <w:bCs/>
          <w:sz w:val="36"/>
          <w:szCs w:val="27"/>
          <w:rtl/>
          <w:lang w:bidi="ar-SY"/>
        </w:rPr>
        <w:t>ُ</w:t>
      </w:r>
      <w:r w:rsidRPr="00E42D93">
        <w:rPr>
          <w:rFonts w:cs="mylotus"/>
          <w:b/>
          <w:bCs/>
          <w:sz w:val="36"/>
          <w:szCs w:val="27"/>
          <w:rtl/>
          <w:lang w:bidi="ar-SY"/>
        </w:rPr>
        <w:t xml:space="preserve"> تبارك وتعالى بالحسين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سبعين ألف ملك يصلون عليه كل يوم شعثا</w:t>
      </w:r>
      <w:r w:rsidRPr="00E42D93">
        <w:rPr>
          <w:rFonts w:cs="mylotus" w:hint="cs"/>
          <w:b/>
          <w:bCs/>
          <w:sz w:val="36"/>
          <w:szCs w:val="27"/>
          <w:rtl/>
          <w:lang w:bidi="ar-SY"/>
        </w:rPr>
        <w:t>ً</w:t>
      </w:r>
      <w:r w:rsidRPr="00E42D93">
        <w:rPr>
          <w:rFonts w:cs="mylotus"/>
          <w:b/>
          <w:bCs/>
          <w:sz w:val="36"/>
          <w:szCs w:val="27"/>
          <w:rtl/>
          <w:lang w:bidi="ar-SY"/>
        </w:rPr>
        <w:t xml:space="preserve"> غبرا</w:t>
      </w:r>
      <w:r w:rsidRPr="00E42D93">
        <w:rPr>
          <w:rFonts w:cs="mylotus" w:hint="cs"/>
          <w:b/>
          <w:bCs/>
          <w:sz w:val="36"/>
          <w:szCs w:val="27"/>
          <w:rtl/>
          <w:lang w:bidi="ar-SY"/>
        </w:rPr>
        <w:t>ً</w:t>
      </w:r>
      <w:r w:rsidRPr="00E42D93">
        <w:rPr>
          <w:rFonts w:cs="mylotus"/>
          <w:b/>
          <w:bCs/>
          <w:sz w:val="36"/>
          <w:szCs w:val="27"/>
          <w:rtl/>
          <w:lang w:bidi="ar-SY"/>
        </w:rPr>
        <w:t xml:space="preserve"> ويدعون لمن زاره ويقولون يا رب</w:t>
      </w:r>
      <w:r w:rsidRPr="00E42D93">
        <w:rPr>
          <w:rFonts w:cs="mylotus" w:hint="cs"/>
          <w:b/>
          <w:bCs/>
          <w:sz w:val="36"/>
          <w:szCs w:val="27"/>
          <w:rtl/>
          <w:lang w:bidi="ar-SY"/>
        </w:rPr>
        <w:t>!</w:t>
      </w:r>
      <w:r w:rsidRPr="00E42D93">
        <w:rPr>
          <w:rFonts w:cs="mylotus"/>
          <w:b/>
          <w:bCs/>
          <w:sz w:val="36"/>
          <w:szCs w:val="27"/>
          <w:rtl/>
          <w:lang w:bidi="ar-SY"/>
        </w:rPr>
        <w:t xml:space="preserve"> هؤلاء زوار 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 xml:space="preserve">افعل بهم وافعل بهم </w:t>
      </w:r>
      <w:r w:rsidRPr="00E42D93">
        <w:rPr>
          <w:rFonts w:cs="mylotus" w:hint="cs"/>
          <w:b/>
          <w:bCs/>
          <w:sz w:val="36"/>
          <w:szCs w:val="27"/>
          <w:rtl/>
          <w:lang w:bidi="ar-SY"/>
        </w:rPr>
        <w:t>[</w:t>
      </w:r>
      <w:r w:rsidRPr="00E42D93">
        <w:rPr>
          <w:rFonts w:cs="mylotus"/>
          <w:b/>
          <w:bCs/>
          <w:sz w:val="36"/>
          <w:szCs w:val="27"/>
          <w:rtl/>
          <w:lang w:bidi="ar-SY"/>
        </w:rPr>
        <w:t>كذا وكذا</w:t>
      </w:r>
      <w:r w:rsidRPr="00E42D93">
        <w:rPr>
          <w:rFonts w:cs="mylotus" w:hint="cs"/>
          <w:b/>
          <w:bCs/>
          <w:sz w:val="36"/>
          <w:szCs w:val="27"/>
          <w:rtl/>
          <w:lang w:bidi="ar-SY"/>
        </w:rPr>
        <w:t>]</w:t>
      </w:r>
      <w:r w:rsidRPr="00E42D93">
        <w:rPr>
          <w:rFonts w:cs="mylotus" w:hint="cs"/>
          <w:sz w:val="36"/>
          <w:szCs w:val="27"/>
          <w:rtl/>
          <w:lang w:bidi="ar-SY"/>
        </w:rPr>
        <w:t xml:space="preserve">». </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ولا يعلم أحدٌ لماذا وكّل اللهُ الحكيمُ أولئك الملائكة بتلك الصورة أي شُعثاً غُبراً وما فائدة كونهم كذلك؟! وهل هناك عيبٌ في أن يكون الإنسان منظَّفاً مرتَّباً؟! ألا يمكن للإنسان إذا كان شعره مسرحاً ولباسه نظيفاً مرتباً أن يشارك في المأتم ومراسم العزاء؟!</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وجاء في الصفحة 153 من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w:t>
      </w:r>
      <w:r w:rsidRPr="00E42D93">
        <w:rPr>
          <w:rFonts w:cs="mylotus"/>
          <w:b/>
          <w:bCs/>
          <w:sz w:val="36"/>
          <w:szCs w:val="27"/>
          <w:rtl/>
          <w:lang w:bidi="ar-SY"/>
        </w:rPr>
        <w:t xml:space="preserve">حدثني أبي رحمه الله عن سعد بن عبد الله عن أبي عبد الله الجاموراني الرازي عن </w:t>
      </w:r>
      <w:r w:rsidRPr="00E42D93">
        <w:rPr>
          <w:rFonts w:cs="mylotus"/>
          <w:b/>
          <w:bCs/>
          <w:sz w:val="36"/>
          <w:szCs w:val="27"/>
          <w:u w:val="single"/>
          <w:rtl/>
          <w:lang w:bidi="ar-SY"/>
        </w:rPr>
        <w:t>الحسن بن علي بن أبي حمزة</w:t>
      </w:r>
      <w:r w:rsidRPr="00E42D93">
        <w:rPr>
          <w:rFonts w:cs="mylotus"/>
          <w:b/>
          <w:bCs/>
          <w:sz w:val="36"/>
          <w:szCs w:val="27"/>
          <w:rtl/>
          <w:lang w:bidi="ar-SY"/>
        </w:rPr>
        <w:t xml:space="preserve"> عن الحسن بن محمد بن عبد الكريم عن المفضل بن عمر عن جابر الجعفي قال</w:t>
      </w:r>
      <w:r w:rsidRPr="00E42D93">
        <w:rPr>
          <w:rFonts w:cs="mylotus" w:hint="cs"/>
          <w:b/>
          <w:bCs/>
          <w:sz w:val="36"/>
          <w:szCs w:val="27"/>
          <w:rtl/>
          <w:lang w:bidi="ar-SY"/>
        </w:rPr>
        <w:t>:</w:t>
      </w:r>
      <w:r w:rsidRPr="00E42D93">
        <w:rPr>
          <w:rFonts w:cs="mylotus"/>
          <w:b/>
          <w:bCs/>
          <w:sz w:val="36"/>
          <w:szCs w:val="27"/>
          <w:rtl/>
          <w:lang w:bidi="ar-SY"/>
        </w:rPr>
        <w:t xml:space="preserve"> قال أبو عبد الله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في حديث طويل</w:t>
      </w:r>
      <w:r w:rsidRPr="00E42D93">
        <w:rPr>
          <w:rFonts w:cs="mylotus" w:hint="cs"/>
          <w:b/>
          <w:bCs/>
          <w:sz w:val="36"/>
          <w:szCs w:val="27"/>
          <w:rtl/>
          <w:lang w:bidi="ar-SY"/>
        </w:rPr>
        <w:t>:</w:t>
      </w:r>
      <w:r w:rsidRPr="00E42D93">
        <w:rPr>
          <w:rFonts w:cs="mylotus"/>
          <w:b/>
          <w:bCs/>
          <w:sz w:val="36"/>
          <w:szCs w:val="27"/>
          <w:rtl/>
          <w:lang w:bidi="ar-SY"/>
        </w:rPr>
        <w:t xml:space="preserve"> فإذا انقلبت من عند قبر 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 xml:space="preserve">ناداك مناد لو سمعت مقالته لأقمت عمرك عند قبر 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وهو يقول</w:t>
      </w:r>
      <w:r w:rsidRPr="00E42D93">
        <w:rPr>
          <w:rFonts w:cs="mylotus" w:hint="cs"/>
          <w:b/>
          <w:bCs/>
          <w:sz w:val="36"/>
          <w:szCs w:val="27"/>
          <w:rtl/>
          <w:lang w:bidi="ar-SY"/>
        </w:rPr>
        <w:t>:</w:t>
      </w:r>
      <w:r w:rsidRPr="00E42D93">
        <w:rPr>
          <w:rFonts w:cs="mylotus"/>
          <w:b/>
          <w:bCs/>
          <w:sz w:val="36"/>
          <w:szCs w:val="27"/>
          <w:rtl/>
          <w:lang w:bidi="ar-SY"/>
        </w:rPr>
        <w:t xml:space="preserve"> طوبى لك أيها العبد</w:t>
      </w:r>
      <w:r w:rsidRPr="00E42D93">
        <w:rPr>
          <w:rFonts w:cs="mylotus" w:hint="cs"/>
          <w:b/>
          <w:bCs/>
          <w:sz w:val="36"/>
          <w:szCs w:val="27"/>
          <w:rtl/>
          <w:lang w:bidi="ar-SY"/>
        </w:rPr>
        <w:t>!</w:t>
      </w:r>
      <w:r w:rsidRPr="00E42D93">
        <w:rPr>
          <w:rFonts w:cs="mylotus"/>
          <w:b/>
          <w:bCs/>
          <w:sz w:val="36"/>
          <w:szCs w:val="27"/>
          <w:rtl/>
          <w:lang w:bidi="ar-SY"/>
        </w:rPr>
        <w:t xml:space="preserve"> قد غنمت وسلمت</w:t>
      </w:r>
      <w:r w:rsidRPr="00E42D93">
        <w:rPr>
          <w:rFonts w:cs="mylotus" w:hint="cs"/>
          <w:b/>
          <w:bCs/>
          <w:sz w:val="36"/>
          <w:szCs w:val="27"/>
          <w:rtl/>
          <w:lang w:bidi="ar-SY"/>
        </w:rPr>
        <w:t>،</w:t>
      </w:r>
      <w:r w:rsidRPr="00E42D93">
        <w:rPr>
          <w:rFonts w:cs="mylotus"/>
          <w:b/>
          <w:bCs/>
          <w:sz w:val="36"/>
          <w:szCs w:val="27"/>
          <w:rtl/>
          <w:lang w:bidi="ar-SY"/>
        </w:rPr>
        <w:t xml:space="preserve"> قد غفر لك ما سلف فاستأنف العمل</w:t>
      </w:r>
      <w:r w:rsidRPr="00E42D93">
        <w:rPr>
          <w:rFonts w:cs="mylotus" w:hint="cs"/>
          <w:b/>
          <w:bCs/>
          <w:sz w:val="36"/>
          <w:szCs w:val="27"/>
          <w:rtl/>
          <w:lang w:bidi="ar-SY"/>
        </w:rPr>
        <w:t>!...</w:t>
      </w:r>
      <w:r w:rsidRPr="00E42D93">
        <w:rPr>
          <w:rFonts w:cs="mylotus"/>
          <w:b/>
          <w:bCs/>
          <w:sz w:val="36"/>
          <w:szCs w:val="27"/>
          <w:rtl/>
          <w:lang w:bidi="ar-SY"/>
        </w:rPr>
        <w:t xml:space="preserve"> وذكر الحديث بطوله</w:t>
      </w:r>
      <w:r w:rsidRPr="00E42D93">
        <w:rPr>
          <w:rFonts w:cs="mylotus" w:hint="cs"/>
          <w:sz w:val="36"/>
          <w:szCs w:val="27"/>
          <w:rtl/>
          <w:lang w:bidi="ar-SY"/>
        </w:rPr>
        <w:t>».</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أجل مثل هذه الأحاديث تشجّع المغرورين على التجرؤ على معصية الله وارتكاب كل منكر أملاً بثواب الزيارة هذا من جهة، ومن الجهة الأخرى يدفع أولئك الزوّار لإنفاق ملايين التومانات من عرق جبينهم كل عام على السفر لهذه الزيارات، ونتيجة ذلك هي هذا الوضع الذي نلاحظه اليوم.</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6 - </w:t>
      </w:r>
      <w:r w:rsidRPr="00E42D93">
        <w:rPr>
          <w:rFonts w:cs="mylotus" w:hint="cs"/>
          <w:b/>
          <w:bCs/>
          <w:sz w:val="36"/>
          <w:szCs w:val="27"/>
          <w:rtl/>
          <w:lang w:bidi="ar-SY"/>
        </w:rPr>
        <w:t>الحسن بن علي بن أبي عثمان:</w:t>
      </w:r>
      <w:r w:rsidRPr="00E42D93">
        <w:rPr>
          <w:rFonts w:cs="mylotus" w:hint="cs"/>
          <w:sz w:val="36"/>
          <w:szCs w:val="27"/>
          <w:rtl/>
          <w:lang w:bidi="ar-SY"/>
        </w:rPr>
        <w:t xml:space="preserve">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أ) قال الشيخ الطوسيّ رحمه الله في كتاب </w:t>
      </w:r>
      <w:r w:rsidRPr="00E42D93">
        <w:rPr>
          <w:rFonts w:cs="mylotus" w:hint="eastAsia"/>
          <w:sz w:val="36"/>
          <w:szCs w:val="27"/>
          <w:rtl/>
          <w:lang w:bidi="ar-SY"/>
        </w:rPr>
        <w:t>«</w:t>
      </w:r>
      <w:r w:rsidRPr="00E42D93">
        <w:rPr>
          <w:rFonts w:cs="mylotus" w:hint="cs"/>
          <w:b/>
          <w:bCs/>
          <w:sz w:val="36"/>
          <w:szCs w:val="27"/>
          <w:rtl/>
          <w:lang w:bidi="ar-SY"/>
        </w:rPr>
        <w:t>رجال الطوسيّ</w:t>
      </w:r>
      <w:r w:rsidRPr="00E42D93">
        <w:rPr>
          <w:rFonts w:cs="mylotus" w:hint="eastAsia"/>
          <w:sz w:val="36"/>
          <w:szCs w:val="27"/>
          <w:rtl/>
          <w:lang w:bidi="ar-SY"/>
        </w:rPr>
        <w:t>»</w:t>
      </w:r>
      <w:r w:rsidRPr="00E42D93">
        <w:rPr>
          <w:rFonts w:cs="mylotus" w:hint="cs"/>
          <w:sz w:val="36"/>
          <w:szCs w:val="27"/>
          <w:rtl/>
          <w:lang w:bidi="ar-SY"/>
        </w:rPr>
        <w:t xml:space="preserve"> (ص413 و420): «</w:t>
      </w:r>
      <w:r w:rsidRPr="00E42D93">
        <w:rPr>
          <w:rFonts w:cs="mylotus" w:hint="cs"/>
          <w:b/>
          <w:bCs/>
          <w:sz w:val="36"/>
          <w:szCs w:val="27"/>
          <w:rtl/>
          <w:lang w:bidi="ar-SY"/>
        </w:rPr>
        <w:t>الحسن بن علي بن أبي عثمان، السجادة، غالي</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ب) وفي مجمع الرجال للقهپائي (ج2/ص124): «</w:t>
      </w:r>
      <w:r w:rsidRPr="00E42D93">
        <w:rPr>
          <w:rFonts w:cs="mylotus"/>
          <w:b/>
          <w:bCs/>
          <w:sz w:val="36"/>
          <w:szCs w:val="27"/>
          <w:rtl/>
          <w:lang w:bidi="ar-SY"/>
        </w:rPr>
        <w:t>الحسن بن علي بن أبي عثمان</w:t>
      </w:r>
      <w:r w:rsidRPr="00E42D93">
        <w:rPr>
          <w:rFonts w:cs="mylotus" w:hint="cs"/>
          <w:b/>
          <w:bCs/>
          <w:sz w:val="36"/>
          <w:szCs w:val="27"/>
          <w:rtl/>
          <w:lang w:bidi="ar-SY"/>
        </w:rPr>
        <w:t xml:space="preserve"> أبو محمد الملقب بسجادة في عداد القميين ضعيف وفي مذهبه ارتفاع</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ج) في رجال النجاشي (ص48): «</w:t>
      </w:r>
      <w:r w:rsidRPr="00E42D93">
        <w:rPr>
          <w:rFonts w:cs="mylotus" w:hint="cs"/>
          <w:b/>
          <w:bCs/>
          <w:sz w:val="36"/>
          <w:szCs w:val="27"/>
          <w:rtl/>
          <w:lang w:bidi="ar-SY"/>
        </w:rPr>
        <w:t>ا</w:t>
      </w:r>
      <w:r w:rsidRPr="00E42D93">
        <w:rPr>
          <w:rFonts w:cs="mylotus"/>
          <w:b/>
          <w:bCs/>
          <w:sz w:val="36"/>
          <w:szCs w:val="27"/>
          <w:rtl/>
          <w:lang w:bidi="ar-SY"/>
        </w:rPr>
        <w:t>لحسن بن علي بن أبي عثمان</w:t>
      </w:r>
      <w:r w:rsidRPr="00E42D93">
        <w:rPr>
          <w:rFonts w:cs="mylotus" w:hint="cs"/>
          <w:b/>
          <w:bCs/>
          <w:sz w:val="36"/>
          <w:szCs w:val="27"/>
          <w:rtl/>
          <w:lang w:bidi="ar-SY"/>
        </w:rPr>
        <w:t xml:space="preserve"> أبو محمد الملقب بسجادة أبو محمد كوفي ضعّفه أصحابنا</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د) وجاء في رجال الكشيّ (ص478، طبع كربلاء): «</w:t>
      </w:r>
      <w:r w:rsidRPr="00E42D93">
        <w:rPr>
          <w:rFonts w:cs="mylotus" w:hint="cs"/>
          <w:b/>
          <w:bCs/>
          <w:sz w:val="36"/>
          <w:szCs w:val="27"/>
          <w:rtl/>
          <w:lang w:bidi="ar-SY"/>
        </w:rPr>
        <w:t>قال أبو عمرو... السجادة لعنه الله ولعنه اللاعنون والملائكة أجمعون</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هذا الشقي الملعون رو</w:t>
      </w:r>
      <w:r w:rsidRPr="00E42D93">
        <w:rPr>
          <w:rFonts w:cs="mylotus" w:hint="eastAsia"/>
          <w:sz w:val="36"/>
          <w:szCs w:val="27"/>
          <w:rtl/>
          <w:lang w:bidi="ar-SY"/>
        </w:rPr>
        <w:t>ى</w:t>
      </w:r>
      <w:r w:rsidRPr="00E42D93">
        <w:rPr>
          <w:rFonts w:cs="mylotus" w:hint="cs"/>
          <w:sz w:val="36"/>
          <w:szCs w:val="27"/>
          <w:rtl/>
          <w:lang w:bidi="ar-SY"/>
        </w:rPr>
        <w:t xml:space="preserve"> مع صاحبه الآخر </w:t>
      </w:r>
      <w:r w:rsidRPr="00E42D93">
        <w:rPr>
          <w:rFonts w:cs="mylotus" w:hint="eastAsia"/>
          <w:sz w:val="36"/>
          <w:szCs w:val="27"/>
          <w:rtl/>
          <w:lang w:bidi="ar-SY"/>
        </w:rPr>
        <w:t>«</w:t>
      </w:r>
      <w:r w:rsidRPr="00E42D93">
        <w:rPr>
          <w:rFonts w:cs="mylotus" w:hint="cs"/>
          <w:b/>
          <w:bCs/>
          <w:sz w:val="36"/>
          <w:szCs w:val="27"/>
          <w:rtl/>
          <w:lang w:bidi="ar-SY"/>
        </w:rPr>
        <w:t>الحسين بن عبد الله</w:t>
      </w:r>
      <w:r w:rsidRPr="00E42D93">
        <w:rPr>
          <w:rFonts w:cs="mylotus" w:hint="eastAsia"/>
          <w:sz w:val="36"/>
          <w:szCs w:val="27"/>
          <w:rtl/>
          <w:lang w:bidi="ar-SY"/>
        </w:rPr>
        <w:t>»</w:t>
      </w:r>
      <w:r w:rsidRPr="00E42D93">
        <w:rPr>
          <w:rFonts w:cs="mylotus" w:hint="cs"/>
          <w:sz w:val="36"/>
          <w:szCs w:val="27"/>
          <w:rtl/>
          <w:lang w:bidi="ar-SY"/>
        </w:rPr>
        <w:t xml:space="preserve"> - الذي سنبين حاله التعيس عن قريب إن شاء الله - روايةً أوردها </w:t>
      </w:r>
      <w:r w:rsidRPr="00E42D93">
        <w:rPr>
          <w:rFonts w:cs="mylotus" w:hint="eastAsia"/>
          <w:sz w:val="36"/>
          <w:szCs w:val="27"/>
          <w:rtl/>
          <w:lang w:bidi="ar-SY"/>
        </w:rPr>
        <w:t>«</w:t>
      </w:r>
      <w:r w:rsidRPr="00E42D93">
        <w:rPr>
          <w:rFonts w:cs="mylotus" w:hint="cs"/>
          <w:b/>
          <w:bCs/>
          <w:sz w:val="36"/>
          <w:szCs w:val="27"/>
          <w:rtl/>
          <w:lang w:bidi="ar-SY"/>
        </w:rPr>
        <w:t>ابن قالويه</w:t>
      </w:r>
      <w:r w:rsidRPr="00E42D93">
        <w:rPr>
          <w:rFonts w:cs="mylotus" w:hint="eastAsia"/>
          <w:sz w:val="36"/>
          <w:szCs w:val="27"/>
          <w:rtl/>
          <w:lang w:bidi="ar-SY"/>
        </w:rPr>
        <w:t>»</w:t>
      </w:r>
      <w:r w:rsidRPr="00E42D93">
        <w:rPr>
          <w:rFonts w:cs="mylotus" w:hint="cs"/>
          <w:sz w:val="36"/>
          <w:szCs w:val="27"/>
          <w:rtl/>
          <w:lang w:bidi="ar-SY"/>
        </w:rPr>
        <w:t xml:space="preserve"> في الصفحة 132 من كتابه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تحت عنوان: (</w:t>
      </w:r>
      <w:r w:rsidRPr="00E42D93">
        <w:rPr>
          <w:rFonts w:cs="mylotus"/>
          <w:b/>
          <w:bCs/>
          <w:sz w:val="36"/>
          <w:szCs w:val="27"/>
          <w:rtl/>
          <w:lang w:bidi="ar-SY"/>
        </w:rPr>
        <w:t xml:space="preserve">الباب التاسع والأربعون ثواب من زار 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راكبا</w:t>
      </w:r>
      <w:r w:rsidRPr="00E42D93">
        <w:rPr>
          <w:rFonts w:cs="mylotus" w:hint="cs"/>
          <w:b/>
          <w:bCs/>
          <w:sz w:val="36"/>
          <w:szCs w:val="27"/>
          <w:rtl/>
          <w:lang w:bidi="ar-SY"/>
        </w:rPr>
        <w:t>ً</w:t>
      </w:r>
      <w:r w:rsidRPr="00E42D93">
        <w:rPr>
          <w:rFonts w:cs="mylotus"/>
          <w:b/>
          <w:bCs/>
          <w:sz w:val="36"/>
          <w:szCs w:val="27"/>
          <w:rtl/>
          <w:lang w:bidi="ar-SY"/>
        </w:rPr>
        <w:t xml:space="preserve"> أو ماشيا</w:t>
      </w:r>
      <w:r w:rsidRPr="00E42D93">
        <w:rPr>
          <w:rFonts w:cs="mylotus" w:hint="cs"/>
          <w:b/>
          <w:bCs/>
          <w:sz w:val="36"/>
          <w:szCs w:val="27"/>
          <w:rtl/>
          <w:lang w:bidi="ar-SY"/>
        </w:rPr>
        <w:t>ً</w:t>
      </w:r>
      <w:r w:rsidRPr="00E42D93">
        <w:rPr>
          <w:rFonts w:cs="mylotus"/>
          <w:b/>
          <w:bCs/>
          <w:sz w:val="36"/>
          <w:szCs w:val="27"/>
          <w:rtl/>
          <w:lang w:bidi="ar-SY"/>
        </w:rPr>
        <w:t xml:space="preserve"> ومناجاة الله لزائره</w:t>
      </w:r>
      <w:r w:rsidRPr="00E42D93">
        <w:rPr>
          <w:rFonts w:cs="mylotus" w:hint="cs"/>
          <w:b/>
          <w:bCs/>
          <w:sz w:val="36"/>
          <w:szCs w:val="27"/>
          <w:rtl/>
          <w:lang w:bidi="ar-SY"/>
        </w:rPr>
        <w:t>!</w:t>
      </w:r>
      <w:r w:rsidRPr="00E42D93">
        <w:rPr>
          <w:rFonts w:cs="mylotus" w:hint="cs"/>
          <w:sz w:val="36"/>
          <w:szCs w:val="27"/>
          <w:rtl/>
          <w:lang w:bidi="ar-SY"/>
        </w:rPr>
        <w:t>) هي التالية:</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w:t>
      </w:r>
      <w:r w:rsidRPr="00E42D93">
        <w:rPr>
          <w:rFonts w:cs="mylotus"/>
          <w:sz w:val="36"/>
          <w:szCs w:val="27"/>
          <w:rtl/>
          <w:lang w:bidi="ar-SY"/>
        </w:rPr>
        <w:t>حدثني أبي وجماعة مشايخي عن سعد بن عبد الله ومحمد بن يحيى وعبد الله بن جعفر الحميري وأحمد بن إدريس جميعا</w:t>
      </w:r>
      <w:r w:rsidRPr="00E42D93">
        <w:rPr>
          <w:rFonts w:cs="mylotus" w:hint="cs"/>
          <w:sz w:val="36"/>
          <w:szCs w:val="27"/>
          <w:rtl/>
          <w:lang w:bidi="ar-SY"/>
        </w:rPr>
        <w:t>ً</w:t>
      </w:r>
      <w:r w:rsidRPr="00E42D93">
        <w:rPr>
          <w:rFonts w:cs="mylotus"/>
          <w:sz w:val="36"/>
          <w:szCs w:val="27"/>
          <w:rtl/>
          <w:lang w:bidi="ar-SY"/>
        </w:rPr>
        <w:t xml:space="preserve"> عن الحسين بن عبيد الله عن </w:t>
      </w:r>
      <w:r w:rsidRPr="00E42D93">
        <w:rPr>
          <w:rFonts w:cs="mylotus"/>
          <w:sz w:val="36"/>
          <w:szCs w:val="27"/>
          <w:u w:val="single"/>
          <w:rtl/>
          <w:lang w:bidi="ar-SY"/>
        </w:rPr>
        <w:t>الحسن بن علي بن أبي عثمان</w:t>
      </w:r>
      <w:r w:rsidRPr="00E42D93">
        <w:rPr>
          <w:rFonts w:cs="mylotus"/>
          <w:sz w:val="36"/>
          <w:szCs w:val="27"/>
          <w:rtl/>
          <w:lang w:bidi="ar-SY"/>
        </w:rPr>
        <w:t xml:space="preserve"> عن عبد الجبار النهاوندي عن أبي سعيد عن الحسين بن ثوير بن أبي فاختة قال قال أبو عبد الله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w:t>
      </w:r>
      <w:r w:rsidRPr="00E42D93">
        <w:rPr>
          <w:rFonts w:cs="mylotus"/>
          <w:sz w:val="36"/>
          <w:szCs w:val="27"/>
          <w:rtl/>
          <w:lang w:bidi="ar-SY"/>
        </w:rPr>
        <w:t xml:space="preserve"> </w:t>
      </w:r>
      <w:r w:rsidRPr="00E42D93">
        <w:rPr>
          <w:rFonts w:cs="mylotus"/>
          <w:b/>
          <w:bCs/>
          <w:sz w:val="36"/>
          <w:szCs w:val="27"/>
          <w:rtl/>
          <w:lang w:bidi="ar-SY"/>
        </w:rPr>
        <w:t>يا حسين</w:t>
      </w:r>
      <w:r w:rsidRPr="00E42D93">
        <w:rPr>
          <w:rFonts w:cs="mylotus" w:hint="cs"/>
          <w:b/>
          <w:bCs/>
          <w:sz w:val="36"/>
          <w:szCs w:val="27"/>
          <w:rtl/>
          <w:lang w:bidi="ar-SY"/>
        </w:rPr>
        <w:t>!</w:t>
      </w:r>
      <w:r w:rsidRPr="00E42D93">
        <w:rPr>
          <w:rFonts w:cs="mylotus"/>
          <w:b/>
          <w:bCs/>
          <w:sz w:val="36"/>
          <w:szCs w:val="27"/>
          <w:rtl/>
          <w:lang w:bidi="ar-SY"/>
        </w:rPr>
        <w:t xml:space="preserve"> من خرج من منزله يريد زيارة قبر الحسين بن علي إن كان ماشيا</w:t>
      </w:r>
      <w:r w:rsidRPr="00E42D93">
        <w:rPr>
          <w:rFonts w:cs="mylotus" w:hint="cs"/>
          <w:b/>
          <w:bCs/>
          <w:sz w:val="36"/>
          <w:szCs w:val="27"/>
          <w:rtl/>
          <w:lang w:bidi="ar-SY"/>
        </w:rPr>
        <w:t>ً</w:t>
      </w:r>
      <w:r w:rsidRPr="00E42D93">
        <w:rPr>
          <w:rFonts w:cs="mylotus"/>
          <w:b/>
          <w:bCs/>
          <w:sz w:val="36"/>
          <w:szCs w:val="27"/>
          <w:rtl/>
          <w:lang w:bidi="ar-SY"/>
        </w:rPr>
        <w:t xml:space="preserve"> كتب الله له بكل خطوة حسنة</w:t>
      </w:r>
      <w:r w:rsidRPr="00E42D93">
        <w:rPr>
          <w:rFonts w:cs="mylotus" w:hint="cs"/>
          <w:b/>
          <w:bCs/>
          <w:sz w:val="36"/>
          <w:szCs w:val="27"/>
          <w:rtl/>
          <w:lang w:bidi="ar-SY"/>
        </w:rPr>
        <w:t>ً</w:t>
      </w:r>
      <w:r w:rsidRPr="00E42D93">
        <w:rPr>
          <w:rFonts w:cs="mylotus"/>
          <w:b/>
          <w:bCs/>
          <w:sz w:val="36"/>
          <w:szCs w:val="27"/>
          <w:rtl/>
          <w:lang w:bidi="ar-SY"/>
        </w:rPr>
        <w:t xml:space="preserve"> ومح</w:t>
      </w:r>
      <w:r w:rsidRPr="00E42D93">
        <w:rPr>
          <w:rFonts w:cs="mylotus" w:hint="cs"/>
          <w:b/>
          <w:bCs/>
          <w:sz w:val="36"/>
          <w:szCs w:val="27"/>
          <w:rtl/>
          <w:lang w:bidi="ar-SY"/>
        </w:rPr>
        <w:t>ا</w:t>
      </w:r>
      <w:r w:rsidRPr="00E42D93">
        <w:rPr>
          <w:rFonts w:cs="mylotus"/>
          <w:b/>
          <w:bCs/>
          <w:sz w:val="36"/>
          <w:szCs w:val="27"/>
          <w:rtl/>
          <w:lang w:bidi="ar-SY"/>
        </w:rPr>
        <w:t xml:space="preserve"> عنه سيئة</w:t>
      </w:r>
      <w:r w:rsidRPr="00E42D93">
        <w:rPr>
          <w:rFonts w:cs="mylotus" w:hint="cs"/>
          <w:b/>
          <w:bCs/>
          <w:sz w:val="36"/>
          <w:szCs w:val="27"/>
          <w:rtl/>
          <w:lang w:bidi="ar-SY"/>
        </w:rPr>
        <w:t>ً</w:t>
      </w:r>
      <w:r w:rsidRPr="00E42D93">
        <w:rPr>
          <w:rFonts w:cs="mylotus"/>
          <w:b/>
          <w:bCs/>
          <w:sz w:val="36"/>
          <w:szCs w:val="27"/>
          <w:rtl/>
          <w:lang w:bidi="ar-SY"/>
        </w:rPr>
        <w:t xml:space="preserve"> حتى إذا صار في الحائر كتبه الله من المصلحين المنتجبين </w:t>
      </w:r>
      <w:r w:rsidRPr="00E42D93">
        <w:rPr>
          <w:rFonts w:cs="mylotus" w:hint="cs"/>
          <w:b/>
          <w:bCs/>
          <w:sz w:val="36"/>
          <w:szCs w:val="27"/>
          <w:rtl/>
          <w:lang w:bidi="ar-SY"/>
        </w:rPr>
        <w:t>[الم</w:t>
      </w:r>
      <w:r w:rsidRPr="00E42D93">
        <w:rPr>
          <w:rFonts w:cs="mylotus"/>
          <w:b/>
          <w:bCs/>
          <w:sz w:val="36"/>
          <w:szCs w:val="27"/>
          <w:rtl/>
          <w:lang w:bidi="ar-SY"/>
        </w:rPr>
        <w:t xml:space="preserve">فلحين </w:t>
      </w:r>
      <w:r w:rsidRPr="00E42D93">
        <w:rPr>
          <w:rFonts w:cs="mylotus" w:hint="cs"/>
          <w:b/>
          <w:bCs/>
          <w:sz w:val="36"/>
          <w:szCs w:val="27"/>
          <w:rtl/>
          <w:lang w:bidi="ar-SY"/>
        </w:rPr>
        <w:t>ا</w:t>
      </w:r>
      <w:r w:rsidRPr="00E42D93">
        <w:rPr>
          <w:rFonts w:cs="mylotus"/>
          <w:b/>
          <w:bCs/>
          <w:sz w:val="36"/>
          <w:szCs w:val="27"/>
          <w:rtl/>
          <w:lang w:bidi="ar-SY"/>
        </w:rPr>
        <w:t>لمنجحين</w:t>
      </w:r>
      <w:r w:rsidRPr="00E42D93">
        <w:rPr>
          <w:rFonts w:cs="mylotus" w:hint="cs"/>
          <w:b/>
          <w:bCs/>
          <w:sz w:val="36"/>
          <w:szCs w:val="27"/>
          <w:rtl/>
          <w:lang w:bidi="ar-SY"/>
        </w:rPr>
        <w:t>]</w:t>
      </w:r>
      <w:r w:rsidRPr="00E42D93">
        <w:rPr>
          <w:rFonts w:cs="mylotus"/>
          <w:b/>
          <w:bCs/>
          <w:sz w:val="36"/>
          <w:szCs w:val="27"/>
          <w:rtl/>
          <w:lang w:bidi="ar-SY"/>
        </w:rPr>
        <w:t xml:space="preserve"> حتى إذا قضى مناسكه كتبه الله من الفائزين حتى إذا أراد الانصراف أتاه ملك</w:t>
      </w:r>
      <w:r w:rsidRPr="00E42D93">
        <w:rPr>
          <w:rFonts w:cs="mylotus" w:hint="cs"/>
          <w:b/>
          <w:bCs/>
          <w:sz w:val="36"/>
          <w:szCs w:val="27"/>
          <w:rtl/>
          <w:lang w:bidi="ar-SY"/>
        </w:rPr>
        <w:t>ٌ</w:t>
      </w:r>
      <w:r w:rsidRPr="00E42D93">
        <w:rPr>
          <w:rFonts w:cs="mylotus"/>
          <w:b/>
          <w:bCs/>
          <w:sz w:val="36"/>
          <w:szCs w:val="27"/>
          <w:rtl/>
          <w:lang w:bidi="ar-SY"/>
        </w:rPr>
        <w:t xml:space="preserve"> فقال إن رسول الله </w:t>
      </w:r>
      <w:r w:rsidRPr="00E42D93">
        <w:rPr>
          <w:rFonts w:cs="mylotus" w:hint="cs"/>
          <w:b/>
          <w:bCs/>
          <w:sz w:val="36"/>
          <w:szCs w:val="27"/>
          <w:rtl/>
          <w:lang w:bidi="ar-SY"/>
        </w:rPr>
        <w:t>(</w:t>
      </w:r>
      <w:r w:rsidR="00F10F01" w:rsidRPr="00E42D93">
        <w:rPr>
          <w:rFonts w:cs="CTraditional Arabic" w:hint="cs"/>
          <w:b/>
          <w:sz w:val="36"/>
          <w:szCs w:val="27"/>
          <w:rtl/>
          <w:lang w:bidi="ar-SY"/>
        </w:rPr>
        <w:t>ص</w:t>
      </w:r>
      <w:r w:rsidRPr="00E42D93">
        <w:rPr>
          <w:rFonts w:cs="mylotus" w:hint="cs"/>
          <w:b/>
          <w:bCs/>
          <w:sz w:val="36"/>
          <w:szCs w:val="27"/>
          <w:rtl/>
          <w:lang w:bidi="ar-SY"/>
        </w:rPr>
        <w:t>)</w:t>
      </w:r>
      <w:r w:rsidRPr="00E42D93">
        <w:rPr>
          <w:rFonts w:cs="mylotus"/>
          <w:b/>
          <w:bCs/>
          <w:sz w:val="36"/>
          <w:szCs w:val="27"/>
          <w:rtl/>
          <w:lang w:bidi="ar-SY"/>
        </w:rPr>
        <w:t xml:space="preserve"> يقرئك السلام ويقول لك </w:t>
      </w:r>
      <w:r w:rsidRPr="00E42D93">
        <w:rPr>
          <w:rFonts w:cs="mylotus"/>
          <w:b/>
          <w:bCs/>
          <w:sz w:val="36"/>
          <w:szCs w:val="27"/>
          <w:u w:val="single"/>
          <w:rtl/>
          <w:lang w:bidi="ar-SY"/>
        </w:rPr>
        <w:t>استأنف العمل</w:t>
      </w:r>
      <w:r w:rsidRPr="00E42D93">
        <w:rPr>
          <w:rFonts w:cs="mylotus"/>
          <w:b/>
          <w:bCs/>
          <w:sz w:val="36"/>
          <w:szCs w:val="27"/>
          <w:rtl/>
          <w:lang w:bidi="ar-SY"/>
        </w:rPr>
        <w:t xml:space="preserve"> فقد غ</w:t>
      </w:r>
      <w:r w:rsidRPr="00E42D93">
        <w:rPr>
          <w:rFonts w:cs="mylotus" w:hint="cs"/>
          <w:b/>
          <w:bCs/>
          <w:sz w:val="36"/>
          <w:szCs w:val="27"/>
          <w:rtl/>
          <w:lang w:bidi="ar-SY"/>
        </w:rPr>
        <w:t>ُ</w:t>
      </w:r>
      <w:r w:rsidRPr="00E42D93">
        <w:rPr>
          <w:rFonts w:cs="mylotus"/>
          <w:b/>
          <w:bCs/>
          <w:sz w:val="36"/>
          <w:szCs w:val="27"/>
          <w:rtl/>
          <w:lang w:bidi="ar-SY"/>
        </w:rPr>
        <w:t>ف</w:t>
      </w:r>
      <w:r w:rsidRPr="00E42D93">
        <w:rPr>
          <w:rFonts w:cs="mylotus" w:hint="cs"/>
          <w:b/>
          <w:bCs/>
          <w:sz w:val="36"/>
          <w:szCs w:val="27"/>
          <w:rtl/>
          <w:lang w:bidi="ar-SY"/>
        </w:rPr>
        <w:t>ِ</w:t>
      </w:r>
      <w:r w:rsidRPr="00E42D93">
        <w:rPr>
          <w:rFonts w:cs="mylotus"/>
          <w:b/>
          <w:bCs/>
          <w:sz w:val="36"/>
          <w:szCs w:val="27"/>
          <w:rtl/>
          <w:lang w:bidi="ar-SY"/>
        </w:rPr>
        <w:t>ر</w:t>
      </w:r>
      <w:r w:rsidRPr="00E42D93">
        <w:rPr>
          <w:rFonts w:cs="mylotus" w:hint="cs"/>
          <w:b/>
          <w:bCs/>
          <w:sz w:val="36"/>
          <w:szCs w:val="27"/>
          <w:rtl/>
          <w:lang w:bidi="ar-SY"/>
        </w:rPr>
        <w:t>َ</w:t>
      </w:r>
      <w:r w:rsidRPr="00E42D93">
        <w:rPr>
          <w:rFonts w:cs="mylotus"/>
          <w:b/>
          <w:bCs/>
          <w:sz w:val="36"/>
          <w:szCs w:val="27"/>
          <w:rtl/>
          <w:lang w:bidi="ar-SY"/>
        </w:rPr>
        <w:t xml:space="preserve"> لك ما مضى</w:t>
      </w:r>
      <w:r w:rsidRPr="00E42D93">
        <w:rPr>
          <w:rFonts w:cs="mylotus" w:hint="cs"/>
          <w:b/>
          <w:bCs/>
          <w:sz w:val="36"/>
          <w:szCs w:val="27"/>
          <w:rtl/>
          <w:lang w:bidi="ar-SY"/>
        </w:rPr>
        <w:t>!</w:t>
      </w:r>
      <w:r w:rsidRPr="00E42D93">
        <w:rPr>
          <w:rFonts w:cs="mylotus" w:hint="cs"/>
          <w:sz w:val="36"/>
          <w:szCs w:val="27"/>
          <w:rtl/>
          <w:lang w:bidi="ar-SY"/>
        </w:rPr>
        <w:t xml:space="preserve">».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والعجيب أن راوٍ على مثل تلك الدرجة من سوء السمعة في كتب الرجال والذي لابدَّ من ردِّ أحاديثه بسبب عقيدته الفاسدة، خاصَّةً مثل هذه الأحاديث التي تطفح منها المغالاة في ترتيب الأجر والثواب على الزيارة، ومع ذلك نجد أن علماء الشرع لا</w:t>
      </w:r>
      <w:r w:rsidRPr="00E42D93">
        <w:rPr>
          <w:rFonts w:cs="Times New Roman" w:hint="cs"/>
          <w:sz w:val="36"/>
          <w:szCs w:val="27"/>
          <w:rtl/>
          <w:lang w:bidi="ar-SY"/>
        </w:rPr>
        <w:t> </w:t>
      </w:r>
      <w:r w:rsidRPr="00E42D93">
        <w:rPr>
          <w:rFonts w:cs="mylotus" w:hint="cs"/>
          <w:sz w:val="36"/>
          <w:szCs w:val="27"/>
          <w:rtl/>
          <w:lang w:bidi="ar-SY"/>
        </w:rPr>
        <w:t>يردُّون أحاديثه بل يروونها في كتبهم!! ألا تقتل مثل هذه الروايات روح الخوف والخشية لدى الأفراد وتجرئهم على المعاصي وتضعف فيهم روح العمل بالفرائض والأحكام وتجعلهم يغترون بأنهم بقيامهم بزيارة واحدة إلى قبر الإمام ستُسَجَّلُ في دفتر حسناتهم آلاف الحسنات وتمحى عنهم آلاف السيئات، ويُقال لهم قد غُفِرَ لكم كل ما سبق فاستأنفوا العمل!! ألن يَسْعَوْا عندئذٍ إلى القيام بتلك الزيارة مهما كلفهم الأمر ليرتاحوا بذلك من قيود سائر الأحكام؟!.</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7 - </w:t>
      </w:r>
      <w:r w:rsidRPr="00E42D93">
        <w:rPr>
          <w:rFonts w:cs="mylotus" w:hint="cs"/>
          <w:b/>
          <w:bCs/>
          <w:sz w:val="36"/>
          <w:szCs w:val="27"/>
          <w:rtl/>
          <w:lang w:bidi="ar-SY"/>
        </w:rPr>
        <w:t xml:space="preserve">الحسن بن علي بن زكريا أو الحسين بن علي بن زكريا </w:t>
      </w:r>
      <w:r w:rsidRPr="00E42D93">
        <w:rPr>
          <w:rFonts w:cs="mylotus" w:hint="cs"/>
          <w:sz w:val="36"/>
          <w:szCs w:val="27"/>
          <w:rtl/>
          <w:lang w:bidi="ar-SY"/>
        </w:rPr>
        <w:t xml:space="preserve">(حسب اختلاف النسخ):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أ) قال عنه </w:t>
      </w:r>
      <w:r w:rsidRPr="00E42D93">
        <w:rPr>
          <w:rFonts w:cs="mylotus" w:hint="cs"/>
          <w:b/>
          <w:bCs/>
          <w:sz w:val="36"/>
          <w:szCs w:val="27"/>
          <w:rtl/>
          <w:lang w:bidi="ar-SY"/>
        </w:rPr>
        <w:t>الغضائري</w:t>
      </w:r>
      <w:r w:rsidRPr="00E42D93">
        <w:rPr>
          <w:rFonts w:cs="mylotus" w:hint="cs"/>
          <w:sz w:val="36"/>
          <w:szCs w:val="27"/>
          <w:rtl/>
          <w:lang w:bidi="ar-SY"/>
        </w:rPr>
        <w:t xml:space="preserve"> كما جاء في كتاب </w:t>
      </w:r>
      <w:r w:rsidRPr="00E42D93">
        <w:rPr>
          <w:rFonts w:cs="mylotus"/>
          <w:sz w:val="36"/>
          <w:szCs w:val="27"/>
          <w:rtl/>
          <w:lang w:bidi="ar-SY"/>
        </w:rPr>
        <w:t>«</w:t>
      </w:r>
      <w:r w:rsidRPr="00E42D93">
        <w:rPr>
          <w:rFonts w:cs="mylotus"/>
          <w:b/>
          <w:bCs/>
          <w:sz w:val="36"/>
          <w:szCs w:val="27"/>
          <w:rtl/>
          <w:lang w:bidi="ar-SY"/>
        </w:rPr>
        <w:t>مجمع الرجال</w:t>
      </w:r>
      <w:r w:rsidRPr="00E42D93">
        <w:rPr>
          <w:rFonts w:cs="mylotus"/>
          <w:sz w:val="36"/>
          <w:szCs w:val="27"/>
          <w:rtl/>
          <w:lang w:bidi="ar-SY"/>
        </w:rPr>
        <w:t>» للقهپائي (ج2/ص</w:t>
      </w:r>
      <w:r w:rsidRPr="00E42D93">
        <w:rPr>
          <w:rFonts w:cs="mylotus" w:hint="cs"/>
          <w:sz w:val="36"/>
          <w:szCs w:val="27"/>
          <w:rtl/>
          <w:lang w:bidi="ar-SY"/>
        </w:rPr>
        <w:t>190</w:t>
      </w:r>
      <w:r w:rsidRPr="00E42D93">
        <w:rPr>
          <w:rFonts w:cs="mylotus"/>
          <w:sz w:val="36"/>
          <w:szCs w:val="27"/>
          <w:rtl/>
          <w:lang w:bidi="ar-SY"/>
        </w:rPr>
        <w:t>): «</w:t>
      </w:r>
      <w:r w:rsidRPr="00E42D93">
        <w:rPr>
          <w:rFonts w:cs="mylotus" w:hint="cs"/>
          <w:b/>
          <w:bCs/>
          <w:sz w:val="36"/>
          <w:szCs w:val="27"/>
          <w:rtl/>
          <w:lang w:bidi="ar-SY"/>
        </w:rPr>
        <w:t>الحسين بن علي بن زكريا بن صالح زُفر العدوي أبو سعيد ضعيفٌ جداً كذّابٌ</w:t>
      </w:r>
      <w:r w:rsidRPr="00E42D93">
        <w:rPr>
          <w:rFonts w:cs="mylotus" w:hint="cs"/>
          <w:sz w:val="36"/>
          <w:szCs w:val="27"/>
          <w:rtl/>
          <w:lang w:bidi="ar-SY"/>
        </w:rPr>
        <w:t>»</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ب) ووصفه العلامة الحليّ في رجاله (ص217) بهذه الصفات ذاتها.</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8 - ا</w:t>
      </w:r>
      <w:r w:rsidRPr="00E42D93">
        <w:rPr>
          <w:rFonts w:cs="mylotus" w:hint="cs"/>
          <w:b/>
          <w:bCs/>
          <w:sz w:val="36"/>
          <w:szCs w:val="27"/>
          <w:rtl/>
          <w:lang w:bidi="ar-SY"/>
        </w:rPr>
        <w:t>لحسين بن عبد الله</w:t>
      </w:r>
      <w:r w:rsidRPr="00E42D93">
        <w:rPr>
          <w:rFonts w:cs="mylotus" w:hint="cs"/>
          <w:sz w:val="36"/>
          <w:szCs w:val="27"/>
          <w:rtl/>
          <w:lang w:bidi="ar-SY"/>
        </w:rPr>
        <w:t xml:space="preserve">: مَرَّ شَرْحُ حاله خلال بيان حال </w:t>
      </w:r>
      <w:r w:rsidRPr="00E42D93">
        <w:rPr>
          <w:rFonts w:cs="mylotus" w:hint="eastAsia"/>
          <w:sz w:val="36"/>
          <w:szCs w:val="27"/>
          <w:rtl/>
          <w:lang w:bidi="ar-SY"/>
        </w:rPr>
        <w:t>«</w:t>
      </w:r>
      <w:r w:rsidRPr="00E42D93">
        <w:rPr>
          <w:rFonts w:cs="mylotus" w:hint="cs"/>
          <w:b/>
          <w:bCs/>
          <w:sz w:val="36"/>
          <w:szCs w:val="27"/>
          <w:rtl/>
          <w:lang w:bidi="ar-SY"/>
        </w:rPr>
        <w:t>الحسن بن علي بن أبي عثمان</w:t>
      </w:r>
      <w:r w:rsidRPr="00E42D93">
        <w:rPr>
          <w:rFonts w:cs="mylotus" w:hint="eastAsia"/>
          <w:sz w:val="36"/>
          <w:szCs w:val="27"/>
          <w:rtl/>
          <w:lang w:bidi="ar-SY"/>
        </w:rPr>
        <w:t>»</w:t>
      </w:r>
      <w:r w:rsidRPr="00E42D93">
        <w:rPr>
          <w:rFonts w:cs="mylotus" w:hint="cs"/>
          <w:sz w:val="36"/>
          <w:szCs w:val="27"/>
          <w:rtl/>
          <w:lang w:bidi="ar-SY"/>
        </w:rPr>
        <w:t xml:space="preserve"> وقد وصفته كتب الرجال بما يلي:</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أ) في رجال العلامة الحلي (ص216): «</w:t>
      </w:r>
      <w:r w:rsidRPr="00E42D93">
        <w:rPr>
          <w:rFonts w:cs="mylotus" w:hint="cs"/>
          <w:b/>
          <w:bCs/>
          <w:sz w:val="36"/>
          <w:szCs w:val="27"/>
          <w:rtl/>
          <w:lang w:bidi="ar-SY"/>
        </w:rPr>
        <w:t>الحسين بن عبد الله السعدي أبو عبد الله بن عبيد الله بن سهل ممن طعنوا عليه ورُمِي بالغلو</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ب) وفي رجال الكشيّ (ص432): «</w:t>
      </w:r>
      <w:r w:rsidRPr="00E42D93">
        <w:rPr>
          <w:rFonts w:cs="mylotus" w:hint="cs"/>
          <w:b/>
          <w:bCs/>
          <w:sz w:val="36"/>
          <w:szCs w:val="27"/>
          <w:rtl/>
          <w:lang w:bidi="ar-SY"/>
        </w:rPr>
        <w:t>إن الحسين بن عبد الله القميّ أُخْرِجَ من قُم في وقت كانوا يُخرِجون من اتهموه بالغلو</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9 - </w:t>
      </w:r>
      <w:r w:rsidRPr="00E42D93">
        <w:rPr>
          <w:rFonts w:cs="mylotus" w:hint="cs"/>
          <w:b/>
          <w:bCs/>
          <w:sz w:val="36"/>
          <w:szCs w:val="27"/>
          <w:rtl/>
          <w:lang w:bidi="ar-SY"/>
        </w:rPr>
        <w:t>الحسين بن مختار</w:t>
      </w:r>
      <w:r w:rsidRPr="00E42D93">
        <w:rPr>
          <w:rFonts w:cs="mylotus" w:hint="cs"/>
          <w:sz w:val="36"/>
          <w:szCs w:val="27"/>
          <w:rtl/>
          <w:lang w:bidi="ar-SY"/>
        </w:rPr>
        <w:t xml:space="preserve">: اعتبره في تنقيح المقال (ج1/ص343) نقلاً عن الشيخ الطوسي عليه الرحمة واقفياً كما أورده العلامة الحلي في القسم الثاني من رجاله المخصص للضعفاء واعتبره واقفياً، واعتبره الشيخ البهائي أيضاً في كتابه </w:t>
      </w:r>
      <w:r w:rsidRPr="00E42D93">
        <w:rPr>
          <w:rFonts w:cs="mylotus" w:hint="eastAsia"/>
          <w:sz w:val="36"/>
          <w:szCs w:val="27"/>
          <w:rtl/>
          <w:lang w:bidi="ar-SY"/>
        </w:rPr>
        <w:t>«</w:t>
      </w:r>
      <w:r w:rsidRPr="00E42D93">
        <w:rPr>
          <w:rFonts w:cs="mylotus" w:hint="cs"/>
          <w:sz w:val="36"/>
          <w:szCs w:val="27"/>
          <w:rtl/>
          <w:lang w:bidi="ar-SY"/>
        </w:rPr>
        <w:t>الوجيزة</w:t>
      </w:r>
      <w:r w:rsidRPr="00E42D93">
        <w:rPr>
          <w:rFonts w:cs="mylotus" w:hint="eastAsia"/>
          <w:sz w:val="36"/>
          <w:szCs w:val="27"/>
          <w:rtl/>
          <w:lang w:bidi="ar-SY"/>
        </w:rPr>
        <w:t>»</w:t>
      </w:r>
      <w:r w:rsidRPr="00E42D93">
        <w:rPr>
          <w:rFonts w:cs="mylotus" w:hint="cs"/>
          <w:sz w:val="36"/>
          <w:szCs w:val="27"/>
          <w:rtl/>
          <w:lang w:bidi="ar-SY"/>
        </w:rPr>
        <w:t xml:space="preserve"> من الضعفاء.</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b/>
          <w:bCs/>
          <w:sz w:val="36"/>
          <w:szCs w:val="27"/>
          <w:rtl/>
          <w:lang w:bidi="ar-SY"/>
        </w:rPr>
        <w:t xml:space="preserve">10 - الحسين بن يزيد النخعي: </w:t>
      </w:r>
      <w:r w:rsidRPr="00E42D93">
        <w:rPr>
          <w:rFonts w:cs="mylotus" w:hint="cs"/>
          <w:sz w:val="36"/>
          <w:szCs w:val="27"/>
          <w:rtl/>
          <w:lang w:bidi="ar-SY"/>
        </w:rPr>
        <w:t xml:space="preserve">قال القهپائي في مجمع الرجال نقلاً عن النجاشي عليه الرحمة: «قال قوم من القميين إنه غلا في آخر عمره»! </w:t>
      </w:r>
    </w:p>
    <w:p w:rsidR="00671FCD" w:rsidRPr="00E42D93" w:rsidRDefault="00671FCD" w:rsidP="00671FCD">
      <w:pPr>
        <w:widowControl w:val="0"/>
        <w:spacing w:line="228" w:lineRule="auto"/>
        <w:ind w:firstLine="340"/>
        <w:jc w:val="lowKashida"/>
        <w:rPr>
          <w:rFonts w:cs="mylotus" w:hint="cs"/>
          <w:b/>
          <w:bCs/>
          <w:sz w:val="36"/>
          <w:szCs w:val="27"/>
          <w:rtl/>
          <w:lang w:bidi="ar-SY"/>
        </w:rPr>
      </w:pPr>
      <w:r w:rsidRPr="00E42D93">
        <w:rPr>
          <w:rFonts w:cs="mylotus" w:hint="cs"/>
          <w:b/>
          <w:bCs/>
          <w:sz w:val="36"/>
          <w:szCs w:val="27"/>
          <w:rtl/>
          <w:lang w:bidi="ar-SY"/>
        </w:rPr>
        <w:t xml:space="preserve">11 - الخيبري بن علي الطحان: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نقل القهپائي في مجمع الرجال (ج2/ص275) عن الغضائري </w:t>
      </w:r>
      <w:r w:rsidR="00F10F01" w:rsidRPr="00E42D93">
        <w:rPr>
          <w:rFonts w:cs="CTraditional Arabic" w:hint="cs"/>
          <w:sz w:val="36"/>
          <w:szCs w:val="27"/>
          <w:rtl/>
          <w:lang w:bidi="ar-SY"/>
        </w:rPr>
        <w:t>س</w:t>
      </w:r>
      <w:r w:rsidRPr="00E42D93">
        <w:rPr>
          <w:rFonts w:cs="mylotus" w:hint="cs"/>
          <w:sz w:val="36"/>
          <w:szCs w:val="27"/>
          <w:rtl/>
          <w:lang w:bidi="ar-SY"/>
        </w:rPr>
        <w:t xml:space="preserve"> قوله: «</w:t>
      </w:r>
      <w:r w:rsidRPr="00E42D93">
        <w:rPr>
          <w:rFonts w:cs="mylotus" w:hint="cs"/>
          <w:b/>
          <w:bCs/>
          <w:sz w:val="36"/>
          <w:szCs w:val="27"/>
          <w:rtl/>
          <w:lang w:bidi="ar-SY"/>
        </w:rPr>
        <w:t xml:space="preserve">خيبري بن علي بن الطحان ضعيف الحديث غال المذهب كان يصحب يونس بن الظبيان ويكثر الروايات عنه وله كتاب عن أبي عبد الله </w:t>
      </w:r>
      <w:r w:rsidR="00F10F01" w:rsidRPr="00E42D93">
        <w:rPr>
          <w:rFonts w:cs="CTraditional Arabic" w:hint="cs"/>
          <w:sz w:val="36"/>
          <w:szCs w:val="27"/>
          <w:rtl/>
          <w:lang w:bidi="ar-SY"/>
        </w:rPr>
        <w:t>؛</w:t>
      </w:r>
      <w:r w:rsidRPr="00E42D93">
        <w:rPr>
          <w:rFonts w:cs="mylotus" w:hint="cs"/>
          <w:sz w:val="36"/>
          <w:szCs w:val="27"/>
          <w:rtl/>
          <w:lang w:bidi="ar-SY"/>
        </w:rPr>
        <w:t xml:space="preserve"> </w:t>
      </w:r>
      <w:r w:rsidRPr="00E42D93">
        <w:rPr>
          <w:rFonts w:cs="mylotus" w:hint="cs"/>
          <w:b/>
          <w:bCs/>
          <w:sz w:val="36"/>
          <w:szCs w:val="27"/>
          <w:rtl/>
          <w:lang w:bidi="ar-SY"/>
        </w:rPr>
        <w:t>لا يُلْتَفَتُ إلى حديثه</w:t>
      </w:r>
      <w:r w:rsidRPr="00E42D93">
        <w:rPr>
          <w:rFonts w:cs="mylotus" w:hint="cs"/>
          <w:sz w:val="36"/>
          <w:szCs w:val="27"/>
          <w:rtl/>
          <w:lang w:bidi="ar-SY"/>
        </w:rPr>
        <w:t>».</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كما وصفه النجاشي في كتابه (ص118) بالأوصاف ذاتها قائلاً إن في مذهبه ارتفاعاً وغلواً.</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لفَّق هذا الشقي الغالي في موضوع الزيارة حديثاً كلُّه كَذِبٌ وغلوٌّ أورده </w:t>
      </w:r>
      <w:r w:rsidRPr="00E42D93">
        <w:rPr>
          <w:rFonts w:cs="mylotus" w:hint="cs"/>
          <w:b/>
          <w:bCs/>
          <w:sz w:val="36"/>
          <w:szCs w:val="27"/>
          <w:rtl/>
          <w:lang w:bidi="ar-SY"/>
        </w:rPr>
        <w:t>ابن قولويه</w:t>
      </w:r>
      <w:r w:rsidRPr="00E42D93">
        <w:rPr>
          <w:rFonts w:cs="mylotus" w:hint="cs"/>
          <w:sz w:val="36"/>
          <w:szCs w:val="27"/>
          <w:rtl/>
          <w:lang w:bidi="ar-SY"/>
        </w:rPr>
        <w:t xml:space="preserve"> في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(ص147) جاء فيه: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w:t>
      </w:r>
      <w:r w:rsidRPr="00E42D93">
        <w:rPr>
          <w:rFonts w:cs="mylotus"/>
          <w:sz w:val="36"/>
          <w:szCs w:val="27"/>
          <w:rtl/>
          <w:lang w:bidi="ar-SY"/>
        </w:rPr>
        <w:t>وحد</w:t>
      </w:r>
      <w:r w:rsidRPr="00E42D93">
        <w:rPr>
          <w:rFonts w:cs="mylotus" w:hint="cs"/>
          <w:sz w:val="36"/>
          <w:szCs w:val="27"/>
          <w:rtl/>
          <w:lang w:bidi="ar-SY"/>
        </w:rPr>
        <w:t>َّ</w:t>
      </w:r>
      <w:r w:rsidRPr="00E42D93">
        <w:rPr>
          <w:rFonts w:cs="mylotus"/>
          <w:sz w:val="36"/>
          <w:szCs w:val="27"/>
          <w:rtl/>
          <w:lang w:bidi="ar-SY"/>
        </w:rPr>
        <w:t xml:space="preserve">ثني أبي رحمه الله عن سعد بن عبد الله عن أحمد بن محمد بن عيسى عن محمد بن إسماعيل عن </w:t>
      </w:r>
      <w:r w:rsidRPr="00E42D93">
        <w:rPr>
          <w:rFonts w:cs="mylotus"/>
          <w:sz w:val="36"/>
          <w:szCs w:val="27"/>
          <w:u w:val="single"/>
          <w:rtl/>
          <w:lang w:bidi="ar-SY"/>
        </w:rPr>
        <w:t>الخيبري</w:t>
      </w:r>
      <w:r w:rsidRPr="00E42D93">
        <w:rPr>
          <w:rFonts w:cs="mylotus"/>
          <w:sz w:val="36"/>
          <w:szCs w:val="27"/>
          <w:rtl/>
          <w:lang w:bidi="ar-SY"/>
        </w:rPr>
        <w:t xml:space="preserve"> عن الحسين بن محمد القمي عن أبي الحسن الرضا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sz w:val="36"/>
          <w:szCs w:val="27"/>
          <w:rtl/>
          <w:lang w:bidi="ar-SY"/>
        </w:rPr>
        <w:t>قال</w:t>
      </w:r>
      <w:r w:rsidRPr="00E42D93">
        <w:rPr>
          <w:rFonts w:cs="mylotus" w:hint="cs"/>
          <w:sz w:val="36"/>
          <w:szCs w:val="27"/>
          <w:rtl/>
          <w:lang w:bidi="ar-SY"/>
        </w:rPr>
        <w:t>:</w:t>
      </w:r>
      <w:r w:rsidRPr="00E42D93">
        <w:rPr>
          <w:rFonts w:cs="mylotus"/>
          <w:sz w:val="36"/>
          <w:szCs w:val="27"/>
          <w:rtl/>
          <w:lang w:bidi="ar-SY"/>
        </w:rPr>
        <w:t xml:space="preserve"> </w:t>
      </w:r>
      <w:r w:rsidRPr="00E42D93">
        <w:rPr>
          <w:rFonts w:cs="mylotus"/>
          <w:b/>
          <w:bCs/>
          <w:sz w:val="36"/>
          <w:szCs w:val="27"/>
          <w:rtl/>
          <w:lang w:bidi="ar-SY"/>
        </w:rPr>
        <w:t xml:space="preserve">من زار قبر أبي عبد الله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 xml:space="preserve">بشط الفرات كان كمن زار الله فوق </w:t>
      </w:r>
      <w:r w:rsidRPr="00E42D93">
        <w:rPr>
          <w:rFonts w:cs="mylotus" w:hint="cs"/>
          <w:b/>
          <w:bCs/>
          <w:sz w:val="36"/>
          <w:szCs w:val="27"/>
          <w:rtl/>
          <w:lang w:bidi="ar-SY"/>
        </w:rPr>
        <w:t>[</w:t>
      </w:r>
      <w:r w:rsidRPr="00E42D93">
        <w:rPr>
          <w:rFonts w:cs="mylotus"/>
          <w:b/>
          <w:bCs/>
          <w:sz w:val="36"/>
          <w:szCs w:val="27"/>
          <w:rtl/>
          <w:lang w:bidi="ar-SY"/>
        </w:rPr>
        <w:t>في</w:t>
      </w:r>
      <w:r w:rsidRPr="00E42D93">
        <w:rPr>
          <w:rFonts w:cs="mylotus" w:hint="cs"/>
          <w:b/>
          <w:bCs/>
          <w:sz w:val="36"/>
          <w:szCs w:val="27"/>
          <w:rtl/>
          <w:lang w:bidi="ar-SY"/>
        </w:rPr>
        <w:t xml:space="preserve">] </w:t>
      </w:r>
      <w:r w:rsidRPr="00E42D93">
        <w:rPr>
          <w:rFonts w:cs="mylotus"/>
          <w:b/>
          <w:bCs/>
          <w:sz w:val="36"/>
          <w:szCs w:val="27"/>
          <w:rtl/>
          <w:lang w:bidi="ar-SY"/>
        </w:rPr>
        <w:t>عرشه</w:t>
      </w:r>
      <w:r w:rsidRPr="00E42D93">
        <w:rPr>
          <w:rFonts w:cs="mylotus" w:hint="cs"/>
          <w:b/>
          <w:bCs/>
          <w:sz w:val="36"/>
          <w:szCs w:val="27"/>
          <w:rtl/>
          <w:lang w:bidi="ar-SY"/>
        </w:rPr>
        <w:t>!</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أجل الحسين مثل الله - والعياذ بالله - والفرات مثل العرش</w:t>
      </w:r>
      <w:r w:rsidRPr="00106C9B">
        <w:rPr>
          <w:rStyle w:val="FootnoteReference"/>
          <w:rFonts w:cs="B Lotus"/>
          <w:b/>
          <w:sz w:val="36"/>
          <w:szCs w:val="27"/>
          <w:rtl/>
          <w:lang w:bidi="ar-SY"/>
        </w:rPr>
        <w:t>(</w:t>
      </w:r>
      <w:r w:rsidRPr="00106C9B">
        <w:rPr>
          <w:rStyle w:val="FootnoteReference"/>
          <w:rFonts w:cs="B Lotus"/>
          <w:b/>
          <w:sz w:val="36"/>
          <w:szCs w:val="27"/>
          <w:rtl/>
          <w:lang w:bidi="ar-SY"/>
        </w:rPr>
        <w:footnoteReference w:id="291"/>
      </w:r>
      <w:r w:rsidRPr="00106C9B">
        <w:rPr>
          <w:rStyle w:val="FootnoteReference"/>
          <w:rFonts w:cs="B Lotus"/>
          <w:b/>
          <w:sz w:val="36"/>
          <w:szCs w:val="27"/>
          <w:rtl/>
          <w:lang w:bidi="ar-SY"/>
        </w:rPr>
        <w:t>)</w:t>
      </w:r>
      <w:r w:rsidRPr="00E42D93">
        <w:rPr>
          <w:rFonts w:cs="mylotus" w:hint="cs"/>
          <w:sz w:val="36"/>
          <w:szCs w:val="27"/>
          <w:rtl/>
          <w:lang w:bidi="ar-SY"/>
        </w:rPr>
        <w:t xml:space="preserve">! والأعجب من ذلك أن الشيخ الطوسي (عليه الرحمة) روى الحديث ذاته في كتابه </w:t>
      </w:r>
      <w:r w:rsidRPr="00E42D93">
        <w:rPr>
          <w:rFonts w:cs="mylotus" w:hint="eastAsia"/>
          <w:sz w:val="36"/>
          <w:szCs w:val="27"/>
          <w:rtl/>
          <w:lang w:bidi="ar-SY"/>
        </w:rPr>
        <w:t>«</w:t>
      </w:r>
      <w:r w:rsidRPr="00E42D93">
        <w:rPr>
          <w:rFonts w:cs="mylotus" w:hint="cs"/>
          <w:b/>
          <w:bCs/>
          <w:sz w:val="36"/>
          <w:szCs w:val="27"/>
          <w:rtl/>
          <w:lang w:bidi="ar-SY"/>
        </w:rPr>
        <w:t>تهذيب الأحكام</w:t>
      </w:r>
      <w:r w:rsidRPr="00E42D93">
        <w:rPr>
          <w:rFonts w:cs="mylotus" w:hint="eastAsia"/>
          <w:sz w:val="36"/>
          <w:szCs w:val="27"/>
          <w:rtl/>
          <w:lang w:bidi="ar-SY"/>
        </w:rPr>
        <w:t>»</w:t>
      </w:r>
      <w:r w:rsidRPr="00E42D93">
        <w:rPr>
          <w:rFonts w:cs="mylotus" w:hint="cs"/>
          <w:sz w:val="36"/>
          <w:szCs w:val="27"/>
          <w:rtl/>
          <w:lang w:bidi="ar-SY"/>
        </w:rPr>
        <w:t xml:space="preserve"> (ج6/ص46) بالسند ذاته!</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12 - </w:t>
      </w:r>
      <w:r w:rsidRPr="00E42D93">
        <w:rPr>
          <w:rFonts w:cs="mylotus" w:hint="cs"/>
          <w:b/>
          <w:bCs/>
          <w:sz w:val="36"/>
          <w:szCs w:val="27"/>
          <w:rtl/>
          <w:lang w:bidi="ar-SY"/>
        </w:rPr>
        <w:t>داوود بن كثير الرقيّ</w:t>
      </w:r>
      <w:r w:rsidRPr="00E42D93">
        <w:rPr>
          <w:rFonts w:cs="mylotus" w:hint="cs"/>
          <w:sz w:val="36"/>
          <w:szCs w:val="27"/>
          <w:rtl/>
          <w:lang w:bidi="ar-SY"/>
        </w:rPr>
        <w:t>: بينا شرح حاله في متن الكتاب فليراجع ثمة</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292"/>
      </w:r>
      <w:r w:rsidRPr="00106C9B">
        <w:rPr>
          <w:rFonts w:cs="B Lotus"/>
          <w:b/>
          <w:sz w:val="36"/>
          <w:szCs w:val="27"/>
          <w:vertAlign w:val="superscript"/>
          <w:rtl/>
          <w:lang w:bidi="ar-SY"/>
        </w:rPr>
        <w:t>)</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13 - </w:t>
      </w:r>
      <w:r w:rsidRPr="00E42D93">
        <w:rPr>
          <w:rFonts w:cs="mylotus" w:hint="cs"/>
          <w:b/>
          <w:bCs/>
          <w:sz w:val="36"/>
          <w:szCs w:val="27"/>
          <w:rtl/>
          <w:lang w:bidi="ar-SY"/>
        </w:rPr>
        <w:t>سلمة بن الخطاب</w:t>
      </w:r>
      <w:r w:rsidRPr="00E42D93">
        <w:rPr>
          <w:rFonts w:cs="mylotus" w:hint="cs"/>
          <w:sz w:val="36"/>
          <w:szCs w:val="27"/>
          <w:rtl/>
          <w:lang w:bidi="ar-SY"/>
        </w:rPr>
        <w:t xml:space="preserve">: رُوِيَت عن هذا الراوي في كتاب </w:t>
      </w:r>
      <w:r w:rsidRPr="00E42D93">
        <w:rPr>
          <w:rFonts w:cs="mylotus"/>
          <w:sz w:val="36"/>
          <w:szCs w:val="27"/>
          <w:rtl/>
          <w:lang w:bidi="ar-SY"/>
        </w:rPr>
        <w:t>«</w:t>
      </w:r>
      <w:r w:rsidRPr="00E42D93">
        <w:rPr>
          <w:rFonts w:cs="mylotus"/>
          <w:b/>
          <w:bCs/>
          <w:sz w:val="36"/>
          <w:szCs w:val="27"/>
          <w:rtl/>
          <w:lang w:bidi="ar-SY"/>
        </w:rPr>
        <w:t>كامل الزيارات</w:t>
      </w:r>
      <w:r w:rsidRPr="00E42D93">
        <w:rPr>
          <w:rFonts w:cs="mylotus"/>
          <w:sz w:val="36"/>
          <w:szCs w:val="27"/>
          <w:rtl/>
          <w:lang w:bidi="ar-SY"/>
        </w:rPr>
        <w:t xml:space="preserve">» </w:t>
      </w:r>
      <w:r w:rsidRPr="00E42D93">
        <w:rPr>
          <w:rFonts w:cs="mylotus" w:hint="cs"/>
          <w:sz w:val="36"/>
          <w:szCs w:val="27"/>
          <w:rtl/>
          <w:lang w:bidi="ar-SY"/>
        </w:rPr>
        <w:t>و</w:t>
      </w:r>
      <w:r w:rsidRPr="00E42D93">
        <w:rPr>
          <w:rFonts w:cs="mylotus"/>
          <w:sz w:val="36"/>
          <w:szCs w:val="27"/>
          <w:rtl/>
          <w:lang w:bidi="ar-SY"/>
        </w:rPr>
        <w:t>«</w:t>
      </w:r>
      <w:r w:rsidRPr="00E42D93">
        <w:rPr>
          <w:rFonts w:cs="mylotus"/>
          <w:b/>
          <w:bCs/>
          <w:sz w:val="36"/>
          <w:szCs w:val="27"/>
          <w:rtl/>
          <w:lang w:bidi="ar-SY"/>
        </w:rPr>
        <w:t>تهذيب الأحكام</w:t>
      </w:r>
      <w:r w:rsidRPr="00E42D93">
        <w:rPr>
          <w:rFonts w:cs="mylotus"/>
          <w:sz w:val="36"/>
          <w:szCs w:val="27"/>
          <w:rtl/>
          <w:lang w:bidi="ar-SY"/>
        </w:rPr>
        <w:t>»</w:t>
      </w:r>
      <w:r w:rsidRPr="00E42D93">
        <w:rPr>
          <w:rFonts w:cs="mylotus" w:hint="cs"/>
          <w:sz w:val="36"/>
          <w:szCs w:val="27"/>
          <w:rtl/>
          <w:lang w:bidi="ar-SY"/>
        </w:rPr>
        <w:t xml:space="preserve"> أكثر من عشرين روايةٍ، وفيما يلي ترجمته:</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أ - الغضائري في مجمع الرجال (ص152): «</w:t>
      </w:r>
      <w:r w:rsidRPr="00E42D93">
        <w:rPr>
          <w:rFonts w:cs="mylotus" w:hint="cs"/>
          <w:b/>
          <w:bCs/>
          <w:sz w:val="36"/>
          <w:szCs w:val="27"/>
          <w:rtl/>
          <w:lang w:bidi="ar-SY"/>
        </w:rPr>
        <w:t>سلمة بن الخطاب البراوستاني أبو محمد من سواد الري، ضعيف</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ب - رجال النجاشي (ص142): «</w:t>
      </w:r>
      <w:r w:rsidRPr="00E42D93">
        <w:rPr>
          <w:rFonts w:cs="mylotus" w:hint="cs"/>
          <w:b/>
          <w:bCs/>
          <w:sz w:val="36"/>
          <w:szCs w:val="27"/>
          <w:rtl/>
          <w:lang w:bidi="ar-SY"/>
        </w:rPr>
        <w:t>سلمة بن الخطاب أبو الفضل البراوستاني الأيرقاني قرية من سواد الري كان ضعيفاً في حديثه</w:t>
      </w:r>
      <w:r w:rsidRPr="00E42D93">
        <w:rPr>
          <w:rFonts w:cs="mylotus" w:hint="cs"/>
          <w:sz w:val="36"/>
          <w:szCs w:val="27"/>
          <w:rtl/>
          <w:lang w:bidi="ar-SY"/>
        </w:rPr>
        <w:t>».</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ج - واعتبره العلامة في رجاله (ص227) ضعيفاً وهكذا وصفته كتب الرجال الموثقة الأخرى.</w:t>
      </w:r>
    </w:p>
    <w:p w:rsidR="00671FCD" w:rsidRPr="00E42D93" w:rsidRDefault="00671FCD" w:rsidP="00827A37">
      <w:pPr>
        <w:widowControl w:val="0"/>
        <w:spacing w:line="228" w:lineRule="auto"/>
        <w:ind w:firstLine="340"/>
        <w:jc w:val="both"/>
        <w:rPr>
          <w:rFonts w:cs="mylotus" w:hint="cs"/>
          <w:sz w:val="36"/>
          <w:szCs w:val="27"/>
          <w:vertAlign w:val="superscript"/>
          <w:rtl/>
          <w:lang w:bidi="ar-SY"/>
        </w:rPr>
      </w:pPr>
      <w:r w:rsidRPr="00E42D93">
        <w:rPr>
          <w:rFonts w:cs="mylotus" w:hint="cs"/>
          <w:sz w:val="36"/>
          <w:szCs w:val="27"/>
          <w:rtl/>
          <w:lang w:bidi="ar-SY"/>
        </w:rPr>
        <w:t xml:space="preserve">14 - </w:t>
      </w:r>
      <w:r w:rsidRPr="00E42D93">
        <w:rPr>
          <w:rFonts w:cs="mylotus" w:hint="cs"/>
          <w:b/>
          <w:bCs/>
          <w:sz w:val="36"/>
          <w:szCs w:val="27"/>
          <w:rtl/>
          <w:lang w:bidi="ar-SY"/>
        </w:rPr>
        <w:t>سهل بن زياد الآدمي</w:t>
      </w:r>
      <w:r w:rsidRPr="00E42D93">
        <w:rPr>
          <w:rFonts w:cs="mylotus" w:hint="cs"/>
          <w:sz w:val="36"/>
          <w:szCs w:val="27"/>
          <w:rtl/>
          <w:lang w:bidi="ar-SY"/>
        </w:rPr>
        <w:t>: هذا أيضاً جاءت ترجمته في متن الكتاب فراجعها ثمة</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293"/>
      </w:r>
      <w:r w:rsidRPr="00106C9B">
        <w:rPr>
          <w:rFonts w:cs="B Lotus"/>
          <w:b/>
          <w:sz w:val="36"/>
          <w:szCs w:val="27"/>
          <w:vertAlign w:val="superscript"/>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15 - </w:t>
      </w:r>
      <w:r w:rsidRPr="00E42D93">
        <w:rPr>
          <w:rFonts w:cs="mylotus" w:hint="cs"/>
          <w:b/>
          <w:bCs/>
          <w:sz w:val="36"/>
          <w:szCs w:val="27"/>
          <w:rtl/>
          <w:lang w:bidi="ar-SY"/>
        </w:rPr>
        <w:t>سيف بن عميرة</w:t>
      </w:r>
      <w:r w:rsidRPr="00E42D93">
        <w:rPr>
          <w:rFonts w:cs="mylotus" w:hint="cs"/>
          <w:sz w:val="36"/>
          <w:szCs w:val="27"/>
          <w:rtl/>
          <w:lang w:bidi="ar-SY"/>
        </w:rPr>
        <w:t xml:space="preserve">: طبقاً لما ذكره مؤلف </w:t>
      </w:r>
      <w:r w:rsidRPr="00E42D93">
        <w:rPr>
          <w:rFonts w:cs="mylotus" w:hint="eastAsia"/>
          <w:sz w:val="36"/>
          <w:szCs w:val="27"/>
          <w:rtl/>
          <w:lang w:bidi="ar-SY"/>
        </w:rPr>
        <w:t>«</w:t>
      </w:r>
      <w:r w:rsidRPr="00E42D93">
        <w:rPr>
          <w:rFonts w:cs="mylotus" w:hint="cs"/>
          <w:sz w:val="36"/>
          <w:szCs w:val="27"/>
          <w:rtl/>
          <w:lang w:bidi="ar-SY"/>
        </w:rPr>
        <w:t>كشف الرموز</w:t>
      </w:r>
      <w:r w:rsidRPr="00E42D93">
        <w:rPr>
          <w:rFonts w:cs="mylotus" w:hint="eastAsia"/>
          <w:sz w:val="36"/>
          <w:szCs w:val="27"/>
          <w:rtl/>
          <w:lang w:bidi="ar-SY"/>
        </w:rPr>
        <w:t>»</w:t>
      </w:r>
      <w:r w:rsidRPr="00E42D93">
        <w:rPr>
          <w:rFonts w:cs="mylotus" w:hint="cs"/>
          <w:sz w:val="36"/>
          <w:szCs w:val="27"/>
          <w:rtl/>
          <w:lang w:bidi="ar-SY"/>
        </w:rPr>
        <w:t xml:space="preserve"> وبناءً على نقل </w:t>
      </w:r>
      <w:r w:rsidRPr="00E42D93">
        <w:rPr>
          <w:rFonts w:cs="mylotus" w:hint="eastAsia"/>
          <w:sz w:val="36"/>
          <w:szCs w:val="27"/>
          <w:rtl/>
          <w:lang w:bidi="ar-SY"/>
        </w:rPr>
        <w:t>«</w:t>
      </w:r>
      <w:r w:rsidRPr="00E42D93">
        <w:rPr>
          <w:rFonts w:cs="mylotus" w:hint="cs"/>
          <w:sz w:val="36"/>
          <w:szCs w:val="27"/>
          <w:rtl/>
          <w:lang w:bidi="ar-SY"/>
        </w:rPr>
        <w:t>تنقيح المقال</w:t>
      </w:r>
      <w:r w:rsidRPr="00E42D93">
        <w:rPr>
          <w:rFonts w:cs="mylotus" w:hint="eastAsia"/>
          <w:sz w:val="36"/>
          <w:szCs w:val="27"/>
          <w:rtl/>
          <w:lang w:bidi="ar-SY"/>
        </w:rPr>
        <w:t>»</w:t>
      </w:r>
      <w:r w:rsidRPr="00E42D93">
        <w:rPr>
          <w:rFonts w:cs="mylotus" w:hint="cs"/>
          <w:sz w:val="36"/>
          <w:szCs w:val="27"/>
          <w:rtl/>
          <w:lang w:bidi="ar-SY"/>
        </w:rPr>
        <w:t>، هذا الشخص مطعون وملعون.</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16 - </w:t>
      </w:r>
      <w:r w:rsidRPr="00E42D93">
        <w:rPr>
          <w:rFonts w:cs="mylotus" w:hint="cs"/>
          <w:b/>
          <w:bCs/>
          <w:sz w:val="36"/>
          <w:szCs w:val="27"/>
          <w:rtl/>
          <w:lang w:bidi="ar-SY"/>
        </w:rPr>
        <w:t>صالح بن عقبة</w:t>
      </w:r>
      <w:r w:rsidRPr="00E42D93">
        <w:rPr>
          <w:rFonts w:cs="mylotus" w:hint="cs"/>
          <w:sz w:val="36"/>
          <w:szCs w:val="27"/>
          <w:rtl/>
          <w:lang w:bidi="ar-SY"/>
        </w:rPr>
        <w:t xml:space="preserve">: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جاءت عن هذا الراوي الشقي في موضوع الزيارة أحاديث عديدة في كتابي </w:t>
      </w:r>
      <w:r w:rsidRPr="00E42D93">
        <w:rPr>
          <w:rFonts w:cs="mylotus" w:hint="eastAsia"/>
          <w:sz w:val="36"/>
          <w:szCs w:val="27"/>
          <w:rtl/>
          <w:lang w:bidi="ar-SY"/>
        </w:rPr>
        <w:t>«</w:t>
      </w:r>
      <w:r w:rsidRPr="00E42D93">
        <w:rPr>
          <w:rFonts w:cs="mylotus" w:hint="cs"/>
          <w:b/>
          <w:bCs/>
          <w:sz w:val="36"/>
          <w:szCs w:val="27"/>
          <w:rtl/>
          <w:lang w:bidi="ar-SY"/>
        </w:rPr>
        <w:t>التهذيب</w:t>
      </w:r>
      <w:r w:rsidRPr="00E42D93">
        <w:rPr>
          <w:rFonts w:cs="mylotus" w:hint="eastAsia"/>
          <w:sz w:val="36"/>
          <w:szCs w:val="27"/>
          <w:rtl/>
          <w:lang w:bidi="ar-SY"/>
        </w:rPr>
        <w:t>»</w:t>
      </w:r>
      <w:r w:rsidRPr="00E42D93">
        <w:rPr>
          <w:rFonts w:cs="mylotus" w:hint="cs"/>
          <w:sz w:val="36"/>
          <w:szCs w:val="27"/>
          <w:rtl/>
          <w:lang w:bidi="ar-SY"/>
        </w:rPr>
        <w:t xml:space="preserve"> و</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وفيما يلي بيان حاله:</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أ) قال عنه الغضائري كما جاء في مجمع الرجال (ج3/ص206): «</w:t>
      </w:r>
      <w:r w:rsidRPr="00E42D93">
        <w:rPr>
          <w:rFonts w:cs="mylotus" w:hint="cs"/>
          <w:b/>
          <w:bCs/>
          <w:sz w:val="36"/>
          <w:szCs w:val="27"/>
          <w:rtl/>
          <w:lang w:bidi="ar-SY"/>
        </w:rPr>
        <w:t xml:space="preserve">صالح بن عقبة بن قيس بن سمعان ريحة مولى رسول الله، روى عن أبي عبد الله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cs="mylotus" w:hint="cs"/>
          <w:b/>
          <w:bCs/>
          <w:sz w:val="36"/>
          <w:szCs w:val="27"/>
          <w:rtl/>
          <w:lang w:bidi="ar-SY"/>
        </w:rPr>
        <w:t xml:space="preserve"> غالٍ، كذاب، لا</w:t>
      </w:r>
      <w:r w:rsidRPr="00E42D93">
        <w:rPr>
          <w:rFonts w:cs="Times New Roman" w:hint="cs"/>
          <w:b/>
          <w:bCs/>
          <w:sz w:val="36"/>
          <w:szCs w:val="27"/>
          <w:rtl/>
          <w:lang w:bidi="ar-SY"/>
        </w:rPr>
        <w:t> </w:t>
      </w:r>
      <w:r w:rsidRPr="00E42D93">
        <w:rPr>
          <w:rFonts w:cs="mylotus" w:hint="cs"/>
          <w:b/>
          <w:bCs/>
          <w:sz w:val="36"/>
          <w:szCs w:val="27"/>
          <w:rtl/>
          <w:lang w:bidi="ar-SY"/>
        </w:rPr>
        <w:t>يُلتَفَت إليه!</w:t>
      </w:r>
      <w:r w:rsidRPr="00E42D93">
        <w:rPr>
          <w:rFonts w:cs="mylotus" w:hint="cs"/>
          <w:sz w:val="36"/>
          <w:szCs w:val="27"/>
          <w:rtl/>
          <w:lang w:bidi="ar-SY"/>
        </w:rPr>
        <w:t>».</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ب) وأورده العلامة الحلي في القسم الثاني من رجاله المخصص للضعفاء (ص230) وذكر عنه العبارات السابقة ذاتها.</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ج) وجاء في تنقيح المقال (ج2/ص93) نقلاً عن ابن داوود العبارات السابقة فقال: «</w:t>
      </w:r>
      <w:r w:rsidRPr="00E42D93">
        <w:rPr>
          <w:rFonts w:cs="mylotus" w:hint="cs"/>
          <w:b/>
          <w:bCs/>
          <w:sz w:val="36"/>
          <w:szCs w:val="27"/>
          <w:rtl/>
          <w:lang w:bidi="ar-SY"/>
        </w:rPr>
        <w:t>ونُسِب إلى ابن الغضائري أنه قال: ليس حديثه بشيء، غالٍ، كذاب، كثير المناكير</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وإليكم إحدى تحف هذا الراوي كما جاءت في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(ص104):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lang w:bidi="ar-SY"/>
        </w:rPr>
        <w:t>«</w:t>
      </w:r>
      <w:r w:rsidRPr="00E42D93">
        <w:rPr>
          <w:rFonts w:cs="mylotus"/>
          <w:sz w:val="36"/>
          <w:szCs w:val="27"/>
          <w:rtl/>
          <w:lang w:bidi="ar-SY"/>
        </w:rPr>
        <w:t xml:space="preserve">حدثنا أبو العباس القرشي عن محمد بن الحسين بن أبي الخطاب عن محمد بن إسماعيل عن </w:t>
      </w:r>
      <w:r w:rsidRPr="00E42D93">
        <w:rPr>
          <w:rFonts w:cs="mylotus"/>
          <w:sz w:val="36"/>
          <w:szCs w:val="27"/>
          <w:u w:val="single"/>
          <w:rtl/>
          <w:lang w:bidi="ar-SY"/>
        </w:rPr>
        <w:t>صالح بن عقبة</w:t>
      </w:r>
      <w:r w:rsidRPr="00E42D93">
        <w:rPr>
          <w:rFonts w:cs="mylotus"/>
          <w:sz w:val="36"/>
          <w:szCs w:val="27"/>
          <w:rtl/>
          <w:lang w:bidi="ar-SY"/>
        </w:rPr>
        <w:t xml:space="preserve"> عن أبي هارون المكفوف قال قال أبو عبد الله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w:t>
      </w:r>
      <w:r w:rsidRPr="00E42D93">
        <w:rPr>
          <w:rFonts w:cs="mylotus"/>
          <w:sz w:val="36"/>
          <w:szCs w:val="27"/>
          <w:rtl/>
          <w:lang w:bidi="ar-SY"/>
        </w:rPr>
        <w:t xml:space="preserve"> </w:t>
      </w:r>
      <w:r w:rsidRPr="00E42D93">
        <w:rPr>
          <w:rFonts w:cs="mylotus"/>
          <w:b/>
          <w:bCs/>
          <w:sz w:val="36"/>
          <w:szCs w:val="27"/>
          <w:rtl/>
          <w:lang w:bidi="ar-SY"/>
        </w:rPr>
        <w:t>يا أبا هارون</w:t>
      </w:r>
      <w:r w:rsidRPr="00E42D93">
        <w:rPr>
          <w:rFonts w:cs="mylotus" w:hint="cs"/>
          <w:b/>
          <w:bCs/>
          <w:sz w:val="36"/>
          <w:szCs w:val="27"/>
          <w:rtl/>
          <w:lang w:bidi="ar-SY"/>
        </w:rPr>
        <w:t>!</w:t>
      </w:r>
      <w:r w:rsidRPr="00E42D93">
        <w:rPr>
          <w:rFonts w:cs="mylotus"/>
          <w:sz w:val="36"/>
          <w:szCs w:val="27"/>
          <w:rtl/>
          <w:lang w:bidi="ar-SY"/>
        </w:rPr>
        <w:t xml:space="preserve"> أنشدني في 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w:t>
      </w:r>
      <w:r w:rsidRPr="00E42D93">
        <w:rPr>
          <w:rFonts w:cs="mylotus"/>
          <w:sz w:val="36"/>
          <w:szCs w:val="27"/>
          <w:rtl/>
          <w:lang w:bidi="ar-SY"/>
        </w:rPr>
        <w:t xml:space="preserve"> قال</w:t>
      </w:r>
      <w:r w:rsidRPr="00E42D93">
        <w:rPr>
          <w:rFonts w:cs="mylotus" w:hint="cs"/>
          <w:sz w:val="36"/>
          <w:szCs w:val="27"/>
          <w:rtl/>
          <w:lang w:bidi="ar-SY"/>
        </w:rPr>
        <w:t>:</w:t>
      </w:r>
      <w:r w:rsidRPr="00E42D93">
        <w:rPr>
          <w:rFonts w:cs="mylotus"/>
          <w:sz w:val="36"/>
          <w:szCs w:val="27"/>
          <w:rtl/>
          <w:lang w:bidi="ar-SY"/>
        </w:rPr>
        <w:t xml:space="preserve"> فأنشدته فبكى فقال أنشدني كما تنشدون يعني بالرقة قال فأنشدته</w:t>
      </w:r>
      <w:r w:rsidRPr="00E42D93">
        <w:rPr>
          <w:rFonts w:cs="mylotus" w:hint="cs"/>
          <w:sz w:val="36"/>
          <w:szCs w:val="27"/>
          <w:rtl/>
          <w:lang w:bidi="ar-SY"/>
        </w:rPr>
        <w:t xml:space="preserve">: </w:t>
      </w:r>
      <w:r w:rsidRPr="00E42D93">
        <w:rPr>
          <w:rFonts w:cs="mylotus"/>
          <w:sz w:val="36"/>
          <w:szCs w:val="27"/>
          <w:rtl/>
          <w:lang w:bidi="ar-SY"/>
        </w:rPr>
        <w:t>امرر على جدث الحسين فقل لأعظمه الزكية</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sz w:val="36"/>
          <w:szCs w:val="27"/>
          <w:rtl/>
        </w:rPr>
        <w:t>قال فبكى ثم قال زدني قال فأنشدته القصيدة الأخرى قال فبكى</w:t>
      </w:r>
      <w:r w:rsidRPr="00E42D93">
        <w:rPr>
          <w:rFonts w:cs="mylotus" w:hint="cs"/>
          <w:sz w:val="36"/>
          <w:szCs w:val="27"/>
          <w:rtl/>
        </w:rPr>
        <w:t>،</w:t>
      </w:r>
      <w:r w:rsidRPr="00E42D93">
        <w:rPr>
          <w:rFonts w:cs="mylotus"/>
          <w:sz w:val="36"/>
          <w:szCs w:val="27"/>
          <w:rtl/>
        </w:rPr>
        <w:t xml:space="preserve"> وسمعت البكاء من خلف الستر</w:t>
      </w:r>
      <w:r w:rsidRPr="00E42D93">
        <w:rPr>
          <w:rFonts w:cs="mylotus" w:hint="cs"/>
          <w:sz w:val="36"/>
          <w:szCs w:val="27"/>
          <w:rtl/>
        </w:rPr>
        <w:t>،</w:t>
      </w:r>
      <w:r w:rsidRPr="00E42D93">
        <w:rPr>
          <w:rFonts w:cs="mylotus"/>
          <w:sz w:val="36"/>
          <w:szCs w:val="27"/>
          <w:rtl/>
        </w:rPr>
        <w:t xml:space="preserve"> قال</w:t>
      </w:r>
      <w:r w:rsidRPr="00E42D93">
        <w:rPr>
          <w:rFonts w:cs="mylotus" w:hint="cs"/>
          <w:sz w:val="36"/>
          <w:szCs w:val="27"/>
          <w:rtl/>
        </w:rPr>
        <w:t>:</w:t>
      </w:r>
      <w:r w:rsidRPr="00E42D93">
        <w:rPr>
          <w:rFonts w:cs="mylotus"/>
          <w:sz w:val="36"/>
          <w:szCs w:val="27"/>
          <w:rtl/>
        </w:rPr>
        <w:t xml:space="preserve"> فلما فرغت قال لي</w:t>
      </w:r>
      <w:r w:rsidRPr="00E42D93">
        <w:rPr>
          <w:rFonts w:cs="mylotus" w:hint="cs"/>
          <w:sz w:val="36"/>
          <w:szCs w:val="27"/>
          <w:rtl/>
        </w:rPr>
        <w:t>:</w:t>
      </w:r>
      <w:r w:rsidRPr="00E42D93">
        <w:rPr>
          <w:rFonts w:cs="mylotus"/>
          <w:sz w:val="36"/>
          <w:szCs w:val="27"/>
          <w:rtl/>
        </w:rPr>
        <w:t xml:space="preserve"> </w:t>
      </w:r>
      <w:r w:rsidRPr="00E42D93">
        <w:rPr>
          <w:rFonts w:cs="mylotus"/>
          <w:b/>
          <w:bCs/>
          <w:sz w:val="36"/>
          <w:szCs w:val="27"/>
          <w:rtl/>
        </w:rPr>
        <w:t xml:space="preserve">يا </w:t>
      </w:r>
      <w:r w:rsidRPr="00E42D93">
        <w:rPr>
          <w:rFonts w:cs="mylotus" w:hint="cs"/>
          <w:b/>
          <w:bCs/>
          <w:sz w:val="36"/>
          <w:szCs w:val="27"/>
          <w:rtl/>
        </w:rPr>
        <w:t>أ</w:t>
      </w:r>
      <w:r w:rsidRPr="00E42D93">
        <w:rPr>
          <w:rFonts w:cs="mylotus"/>
          <w:b/>
          <w:bCs/>
          <w:sz w:val="36"/>
          <w:szCs w:val="27"/>
          <w:rtl/>
        </w:rPr>
        <w:t>با هارون</w:t>
      </w:r>
      <w:r w:rsidRPr="00E42D93">
        <w:rPr>
          <w:rFonts w:cs="mylotus" w:hint="cs"/>
          <w:b/>
          <w:bCs/>
          <w:sz w:val="36"/>
          <w:szCs w:val="27"/>
          <w:rtl/>
        </w:rPr>
        <w:t>!</w:t>
      </w:r>
      <w:r w:rsidRPr="00E42D93">
        <w:rPr>
          <w:rFonts w:cs="mylotus"/>
          <w:b/>
          <w:bCs/>
          <w:sz w:val="36"/>
          <w:szCs w:val="27"/>
          <w:rtl/>
        </w:rPr>
        <w:t xml:space="preserve"> من أنشد في الحسين </w:t>
      </w:r>
      <w:r w:rsidR="00F10F01" w:rsidRPr="00E42D93">
        <w:rPr>
          <w:rFonts w:ascii="AGA Arabesque" w:hAnsi="AGA Arabesque" w:cs="CTraditional Arabic"/>
          <w:sz w:val="36"/>
          <w:szCs w:val="27"/>
          <w:rtl/>
        </w:rPr>
        <w:t>؛</w:t>
      </w:r>
      <w:r w:rsidRPr="00E42D93">
        <w:rPr>
          <w:rFonts w:ascii="AGA Arabesque" w:hAnsi="AGA Arabesque" w:cs="mylotus"/>
          <w:sz w:val="36"/>
          <w:szCs w:val="27"/>
          <w:rtl/>
        </w:rPr>
        <w:t xml:space="preserve"> </w:t>
      </w:r>
      <w:r w:rsidRPr="00E42D93">
        <w:rPr>
          <w:rFonts w:cs="mylotus"/>
          <w:b/>
          <w:bCs/>
          <w:sz w:val="36"/>
          <w:szCs w:val="27"/>
          <w:rtl/>
        </w:rPr>
        <w:t>شعرا</w:t>
      </w:r>
      <w:r w:rsidRPr="00E42D93">
        <w:rPr>
          <w:rFonts w:cs="mylotus" w:hint="cs"/>
          <w:b/>
          <w:bCs/>
          <w:sz w:val="36"/>
          <w:szCs w:val="27"/>
          <w:rtl/>
        </w:rPr>
        <w:t>ً</w:t>
      </w:r>
      <w:r w:rsidRPr="00E42D93">
        <w:rPr>
          <w:rFonts w:cs="mylotus"/>
          <w:b/>
          <w:bCs/>
          <w:sz w:val="36"/>
          <w:szCs w:val="27"/>
          <w:rtl/>
        </w:rPr>
        <w:t xml:space="preserve"> فبكى وأبكى عشرا</w:t>
      </w:r>
      <w:r w:rsidRPr="00E42D93">
        <w:rPr>
          <w:rFonts w:cs="mylotus" w:hint="cs"/>
          <w:b/>
          <w:bCs/>
          <w:sz w:val="36"/>
          <w:szCs w:val="27"/>
          <w:rtl/>
        </w:rPr>
        <w:t>ً</w:t>
      </w:r>
      <w:r w:rsidRPr="00E42D93">
        <w:rPr>
          <w:rFonts w:cs="mylotus"/>
          <w:b/>
          <w:bCs/>
          <w:sz w:val="36"/>
          <w:szCs w:val="27"/>
          <w:rtl/>
        </w:rPr>
        <w:t xml:space="preserve"> كتبت له الجنة</w:t>
      </w:r>
      <w:r w:rsidRPr="00E42D93">
        <w:rPr>
          <w:rFonts w:cs="mylotus" w:hint="cs"/>
          <w:b/>
          <w:bCs/>
          <w:sz w:val="36"/>
          <w:szCs w:val="27"/>
          <w:rtl/>
        </w:rPr>
        <w:t>،</w:t>
      </w:r>
      <w:r w:rsidRPr="00E42D93">
        <w:rPr>
          <w:rFonts w:cs="mylotus"/>
          <w:b/>
          <w:bCs/>
          <w:sz w:val="36"/>
          <w:szCs w:val="27"/>
          <w:rtl/>
        </w:rPr>
        <w:t xml:space="preserve"> ومن أنشد في الحسين شعرا</w:t>
      </w:r>
      <w:r w:rsidRPr="00E42D93">
        <w:rPr>
          <w:rFonts w:cs="mylotus" w:hint="cs"/>
          <w:b/>
          <w:bCs/>
          <w:sz w:val="36"/>
          <w:szCs w:val="27"/>
          <w:rtl/>
        </w:rPr>
        <w:t>ً</w:t>
      </w:r>
      <w:r w:rsidRPr="00E42D93">
        <w:rPr>
          <w:rFonts w:cs="mylotus"/>
          <w:b/>
          <w:bCs/>
          <w:sz w:val="36"/>
          <w:szCs w:val="27"/>
          <w:rtl/>
        </w:rPr>
        <w:t xml:space="preserve"> فبكى وأبكى خمسة</w:t>
      </w:r>
      <w:r w:rsidRPr="00E42D93">
        <w:rPr>
          <w:rFonts w:cs="mylotus" w:hint="cs"/>
          <w:b/>
          <w:bCs/>
          <w:sz w:val="36"/>
          <w:szCs w:val="27"/>
          <w:rtl/>
        </w:rPr>
        <w:t>ً</w:t>
      </w:r>
      <w:r w:rsidRPr="00E42D93">
        <w:rPr>
          <w:rFonts w:cs="mylotus"/>
          <w:b/>
          <w:bCs/>
          <w:sz w:val="36"/>
          <w:szCs w:val="27"/>
          <w:rtl/>
        </w:rPr>
        <w:t xml:space="preserve"> كتبت له الجنة</w:t>
      </w:r>
      <w:r w:rsidRPr="00E42D93">
        <w:rPr>
          <w:rFonts w:cs="mylotus" w:hint="cs"/>
          <w:b/>
          <w:bCs/>
          <w:sz w:val="36"/>
          <w:szCs w:val="27"/>
          <w:rtl/>
        </w:rPr>
        <w:t>،</w:t>
      </w:r>
      <w:r w:rsidRPr="00E42D93">
        <w:rPr>
          <w:rFonts w:cs="mylotus"/>
          <w:b/>
          <w:bCs/>
          <w:sz w:val="36"/>
          <w:szCs w:val="27"/>
          <w:rtl/>
        </w:rPr>
        <w:t xml:space="preserve"> ومن أنشد في الحسين شعرا</w:t>
      </w:r>
      <w:r w:rsidRPr="00E42D93">
        <w:rPr>
          <w:rFonts w:cs="mylotus" w:hint="cs"/>
          <w:b/>
          <w:bCs/>
          <w:sz w:val="36"/>
          <w:szCs w:val="27"/>
          <w:rtl/>
        </w:rPr>
        <w:t>ً</w:t>
      </w:r>
      <w:r w:rsidRPr="00E42D93">
        <w:rPr>
          <w:rFonts w:cs="mylotus"/>
          <w:b/>
          <w:bCs/>
          <w:sz w:val="36"/>
          <w:szCs w:val="27"/>
          <w:rtl/>
        </w:rPr>
        <w:t xml:space="preserve"> فبكى وأبكى واحدا</w:t>
      </w:r>
      <w:r w:rsidRPr="00E42D93">
        <w:rPr>
          <w:rFonts w:cs="mylotus" w:hint="cs"/>
          <w:b/>
          <w:bCs/>
          <w:sz w:val="36"/>
          <w:szCs w:val="27"/>
          <w:rtl/>
        </w:rPr>
        <w:t>ً</w:t>
      </w:r>
      <w:r w:rsidRPr="00E42D93">
        <w:rPr>
          <w:rFonts w:cs="mylotus"/>
          <w:b/>
          <w:bCs/>
          <w:sz w:val="36"/>
          <w:szCs w:val="27"/>
          <w:rtl/>
        </w:rPr>
        <w:t xml:space="preserve"> كتبت لهما الجنة</w:t>
      </w:r>
      <w:r w:rsidRPr="00E42D93">
        <w:rPr>
          <w:rFonts w:cs="mylotus" w:hint="cs"/>
          <w:b/>
          <w:bCs/>
          <w:sz w:val="36"/>
          <w:szCs w:val="27"/>
          <w:rtl/>
        </w:rPr>
        <w:t>،</w:t>
      </w:r>
      <w:r w:rsidRPr="00E42D93">
        <w:rPr>
          <w:rFonts w:cs="mylotus"/>
          <w:b/>
          <w:bCs/>
          <w:sz w:val="36"/>
          <w:szCs w:val="27"/>
          <w:rtl/>
        </w:rPr>
        <w:t xml:space="preserve"> ومن ذكر الحسين </w:t>
      </w:r>
      <w:r w:rsidR="00F10F01" w:rsidRPr="00E42D93">
        <w:rPr>
          <w:rFonts w:ascii="AGA Arabesque" w:hAnsi="AGA Arabesque" w:cs="CTraditional Arabic"/>
          <w:sz w:val="36"/>
          <w:szCs w:val="27"/>
          <w:rtl/>
        </w:rPr>
        <w:t>؛</w:t>
      </w:r>
      <w:r w:rsidRPr="00E42D93">
        <w:rPr>
          <w:rFonts w:ascii="AGA Arabesque" w:hAnsi="AGA Arabesque" w:cs="mylotus"/>
          <w:sz w:val="36"/>
          <w:szCs w:val="27"/>
          <w:rtl/>
        </w:rPr>
        <w:t xml:space="preserve"> </w:t>
      </w:r>
      <w:r w:rsidRPr="00E42D93">
        <w:rPr>
          <w:rFonts w:cs="mylotus"/>
          <w:b/>
          <w:bCs/>
          <w:sz w:val="36"/>
          <w:szCs w:val="27"/>
          <w:rtl/>
        </w:rPr>
        <w:t xml:space="preserve">عنده فخرج من عينه </w:t>
      </w:r>
      <w:r w:rsidRPr="00E42D93">
        <w:rPr>
          <w:rFonts w:cs="mylotus" w:hint="cs"/>
          <w:b/>
          <w:bCs/>
          <w:sz w:val="36"/>
          <w:szCs w:val="27"/>
          <w:rtl/>
        </w:rPr>
        <w:t>[</w:t>
      </w:r>
      <w:r w:rsidRPr="00E42D93">
        <w:rPr>
          <w:rFonts w:cs="mylotus"/>
          <w:b/>
          <w:bCs/>
          <w:sz w:val="36"/>
          <w:szCs w:val="27"/>
          <w:rtl/>
        </w:rPr>
        <w:t>عينيه</w:t>
      </w:r>
      <w:r w:rsidRPr="00E42D93">
        <w:rPr>
          <w:rFonts w:cs="mylotus" w:hint="cs"/>
          <w:b/>
          <w:bCs/>
          <w:sz w:val="36"/>
          <w:szCs w:val="27"/>
          <w:rtl/>
        </w:rPr>
        <w:t>]</w:t>
      </w:r>
      <w:r w:rsidRPr="00E42D93">
        <w:rPr>
          <w:rFonts w:cs="mylotus"/>
          <w:b/>
          <w:bCs/>
          <w:sz w:val="36"/>
          <w:szCs w:val="27"/>
          <w:rtl/>
        </w:rPr>
        <w:t xml:space="preserve"> من الدموع مقدار جناح ذباب كان ثوابه على الله ولم يرض له بدون الجنة</w:t>
      </w:r>
      <w:r w:rsidRPr="00E42D93">
        <w:rPr>
          <w:rFonts w:cs="mylotus" w:hint="cs"/>
          <w:b/>
          <w:bCs/>
          <w:sz w:val="36"/>
          <w:szCs w:val="27"/>
          <w:rtl/>
        </w:rPr>
        <w:t>.</w:t>
      </w:r>
      <w:r w:rsidRPr="00E42D93">
        <w:rPr>
          <w:rFonts w:cs="mylotus" w:hint="cs"/>
          <w:sz w:val="36"/>
          <w:szCs w:val="27"/>
          <w:rtl/>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وأبو هارون المشار إليه في الحديث هو ذات أبو هارون الذي قيل عنه في فصل الكِنى</w:t>
      </w:r>
      <w:r w:rsidRPr="00E42D93">
        <w:rPr>
          <w:rFonts w:cs="mylotus" w:hint="eastAsia"/>
          <w:sz w:val="36"/>
          <w:szCs w:val="27"/>
          <w:rtl/>
          <w:lang w:bidi="ar-SY"/>
        </w:rPr>
        <w:t xml:space="preserve"> </w:t>
      </w:r>
      <w:r w:rsidRPr="00E42D93">
        <w:rPr>
          <w:rFonts w:cs="mylotus" w:hint="cs"/>
          <w:sz w:val="36"/>
          <w:szCs w:val="27"/>
          <w:rtl/>
          <w:lang w:bidi="ar-SY"/>
        </w:rPr>
        <w:t xml:space="preserve">من كتاب </w:t>
      </w:r>
      <w:r w:rsidRPr="00E42D93">
        <w:rPr>
          <w:rFonts w:cs="mylotus" w:hint="eastAsia"/>
          <w:sz w:val="36"/>
          <w:szCs w:val="27"/>
          <w:rtl/>
          <w:lang w:bidi="ar-SY"/>
        </w:rPr>
        <w:t>«</w:t>
      </w:r>
      <w:r w:rsidRPr="00E42D93">
        <w:rPr>
          <w:rFonts w:cs="mylotus" w:hint="cs"/>
          <w:sz w:val="36"/>
          <w:szCs w:val="27"/>
          <w:rtl/>
          <w:lang w:bidi="ar-SY"/>
        </w:rPr>
        <w:t>تلقيح المقال</w:t>
      </w:r>
      <w:r w:rsidRPr="00E42D93">
        <w:rPr>
          <w:rFonts w:cs="mylotus" w:hint="eastAsia"/>
          <w:sz w:val="36"/>
          <w:szCs w:val="27"/>
          <w:rtl/>
          <w:lang w:bidi="ar-SY"/>
        </w:rPr>
        <w:t>»</w:t>
      </w:r>
      <w:r w:rsidRPr="00E42D93">
        <w:rPr>
          <w:rFonts w:cs="mylotus" w:hint="cs"/>
          <w:sz w:val="36"/>
          <w:szCs w:val="27"/>
          <w:rtl/>
          <w:lang w:bidi="ar-SY"/>
        </w:rPr>
        <w:t>: «</w:t>
      </w:r>
      <w:r w:rsidRPr="00E42D93">
        <w:rPr>
          <w:rFonts w:cs="mylotus" w:hint="cs"/>
          <w:b/>
          <w:bCs/>
          <w:sz w:val="36"/>
          <w:szCs w:val="27"/>
          <w:rtl/>
          <w:lang w:bidi="ar-SY"/>
        </w:rPr>
        <w:t>رُوي فيه طعنٌ عظيمٌ!</w:t>
      </w:r>
      <w:r w:rsidRPr="00E42D93">
        <w:rPr>
          <w:rFonts w:cs="mylotus" w:hint="cs"/>
          <w:sz w:val="36"/>
          <w:szCs w:val="27"/>
          <w:rtl/>
          <w:lang w:bidi="ar-SY"/>
        </w:rPr>
        <w:t xml:space="preserve">»، وقال مثله العلامة الحلي في الخلاصة (ص267).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أجل هذا نموذجٌ من الأساطير التي يستلهمها شياطين الإنس من شياطين الجن فيوحون بها إلى عامة الناس ليلاً ونهاراً، وتكون نتيجة ذلك تربيةُ أشخاصٍ لا</w:t>
      </w:r>
      <w:r w:rsidRPr="00E42D93">
        <w:rPr>
          <w:rFonts w:cs="Times New Roman" w:hint="cs"/>
          <w:sz w:val="36"/>
          <w:szCs w:val="27"/>
          <w:rtl/>
          <w:lang w:bidi="ar-SY"/>
        </w:rPr>
        <w:t> </w:t>
      </w:r>
      <w:r w:rsidRPr="00E42D93">
        <w:rPr>
          <w:rFonts w:cs="mylotus" w:hint="cs"/>
          <w:sz w:val="36"/>
          <w:szCs w:val="27"/>
          <w:rtl/>
          <w:lang w:bidi="ar-SY"/>
        </w:rPr>
        <w:t>يأبهون لحساب أو كتاب، ويفقدون شعورهم وإنسانيتهم ويجترئون على الفساد والمعاصي بنحوٍ يستحيل فيه بعد ذلك إصلاحهم، لأنهم فسدوا من نفس الطريق والجهة التي كان ينبغي أن يصلحوا بها، أي من طريق الدِّين الذي إن فسد لا يوجد بديل له لإصلاحه!.</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ولقد رُوِيَتْ عن هذا الغالي الكذَّاب كثيرِ المناكيرِ الذي لا نظير لأحاديثه في الغلوّ، كثيرٌ من الروايات من كل نوعٍ في كتب الحديث. ومن ذلك هذا الحديث الآخر الذي جاء في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(ص169 - 170):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w:t>
      </w:r>
      <w:r w:rsidRPr="00E42D93">
        <w:rPr>
          <w:rFonts w:cs="mylotus"/>
          <w:sz w:val="36"/>
          <w:szCs w:val="27"/>
          <w:rtl/>
          <w:lang w:bidi="ar-SY"/>
        </w:rPr>
        <w:t xml:space="preserve">حدثني محمد بن جعفر القرشي الرزاز الكوفي عن خاله محمد بن الحسين بن أبي الخطاب عن محمد بن إسماعيل عن </w:t>
      </w:r>
      <w:r w:rsidRPr="00E42D93">
        <w:rPr>
          <w:rFonts w:cs="mylotus"/>
          <w:sz w:val="36"/>
          <w:szCs w:val="27"/>
          <w:u w:val="single"/>
          <w:rtl/>
          <w:lang w:bidi="ar-SY"/>
        </w:rPr>
        <w:t>صالح بن عقبة</w:t>
      </w:r>
      <w:r w:rsidRPr="00E42D93">
        <w:rPr>
          <w:rFonts w:cs="mylotus"/>
          <w:sz w:val="36"/>
          <w:szCs w:val="27"/>
          <w:rtl/>
          <w:lang w:bidi="ar-SY"/>
        </w:rPr>
        <w:t xml:space="preserve"> عن بشير الدهان قال</w:t>
      </w:r>
      <w:r w:rsidRPr="00E42D93">
        <w:rPr>
          <w:rFonts w:cs="mylotus" w:hint="cs"/>
          <w:sz w:val="36"/>
          <w:szCs w:val="27"/>
          <w:rtl/>
          <w:lang w:bidi="ar-SY"/>
        </w:rPr>
        <w:t>:</w:t>
      </w:r>
      <w:r w:rsidRPr="00E42D93">
        <w:rPr>
          <w:rFonts w:cs="mylotus"/>
          <w:sz w:val="36"/>
          <w:szCs w:val="27"/>
          <w:rtl/>
          <w:lang w:bidi="ar-SY"/>
        </w:rPr>
        <w:t xml:space="preserve"> قلت لأبي عبد الله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sz w:val="36"/>
          <w:szCs w:val="27"/>
          <w:rtl/>
          <w:lang w:bidi="ar-SY"/>
        </w:rPr>
        <w:t>ربما فاتن</w:t>
      </w:r>
      <w:r w:rsidRPr="00E42D93">
        <w:rPr>
          <w:rFonts w:cs="mylotus" w:hint="cs"/>
          <w:sz w:val="36"/>
          <w:szCs w:val="27"/>
          <w:rtl/>
          <w:lang w:bidi="ar-SY"/>
        </w:rPr>
        <w:t>ي</w:t>
      </w:r>
      <w:r w:rsidRPr="00E42D93">
        <w:rPr>
          <w:rFonts w:cs="mylotus"/>
          <w:sz w:val="36"/>
          <w:szCs w:val="27"/>
          <w:rtl/>
          <w:lang w:bidi="ar-SY"/>
        </w:rPr>
        <w:t xml:space="preserve"> الحج فأعرف </w:t>
      </w:r>
      <w:r w:rsidRPr="00E42D93">
        <w:rPr>
          <w:rFonts w:cs="mylotus" w:hint="cs"/>
          <w:sz w:val="36"/>
          <w:szCs w:val="27"/>
          <w:rtl/>
          <w:lang w:bidi="ar-SY"/>
        </w:rPr>
        <w:t xml:space="preserve">(أي أكون يوم عرفة) </w:t>
      </w:r>
      <w:r w:rsidRPr="00E42D93">
        <w:rPr>
          <w:rFonts w:cs="mylotus"/>
          <w:sz w:val="36"/>
          <w:szCs w:val="27"/>
          <w:rtl/>
          <w:lang w:bidi="ar-SY"/>
        </w:rPr>
        <w:t xml:space="preserve">عند قبر 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sz w:val="36"/>
          <w:szCs w:val="27"/>
          <w:rtl/>
          <w:lang w:bidi="ar-SY"/>
        </w:rPr>
        <w:t>فقال</w:t>
      </w:r>
      <w:r w:rsidRPr="00E42D93">
        <w:rPr>
          <w:rFonts w:cs="mylotus" w:hint="cs"/>
          <w:sz w:val="36"/>
          <w:szCs w:val="27"/>
          <w:rtl/>
          <w:lang w:bidi="ar-SY"/>
        </w:rPr>
        <w:t>:</w:t>
      </w:r>
      <w:r w:rsidRPr="00E42D93">
        <w:rPr>
          <w:rFonts w:cs="mylotus"/>
          <w:sz w:val="36"/>
          <w:szCs w:val="27"/>
          <w:rtl/>
          <w:lang w:bidi="ar-SY"/>
        </w:rPr>
        <w:t xml:space="preserve"> </w:t>
      </w:r>
      <w:r w:rsidRPr="00E42D93">
        <w:rPr>
          <w:rFonts w:cs="mylotus"/>
          <w:b/>
          <w:bCs/>
          <w:sz w:val="36"/>
          <w:szCs w:val="27"/>
          <w:rtl/>
          <w:lang w:bidi="ar-SY"/>
        </w:rPr>
        <w:t>أحسنت يا بشير</w:t>
      </w:r>
      <w:r w:rsidRPr="00E42D93">
        <w:rPr>
          <w:rFonts w:cs="mylotus" w:hint="cs"/>
          <w:b/>
          <w:bCs/>
          <w:sz w:val="36"/>
          <w:szCs w:val="27"/>
          <w:rtl/>
          <w:lang w:bidi="ar-SY"/>
        </w:rPr>
        <w:t>!</w:t>
      </w:r>
      <w:r w:rsidRPr="00E42D93">
        <w:rPr>
          <w:rFonts w:cs="mylotus"/>
          <w:b/>
          <w:bCs/>
          <w:sz w:val="36"/>
          <w:szCs w:val="27"/>
          <w:rtl/>
          <w:lang w:bidi="ar-SY"/>
        </w:rPr>
        <w:t xml:space="preserve"> أيما مؤمن أتى قبر 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عارفا</w:t>
      </w:r>
      <w:r w:rsidRPr="00E42D93">
        <w:rPr>
          <w:rFonts w:cs="mylotus" w:hint="cs"/>
          <w:b/>
          <w:bCs/>
          <w:sz w:val="36"/>
          <w:szCs w:val="27"/>
          <w:rtl/>
          <w:lang w:bidi="ar-SY"/>
        </w:rPr>
        <w:t>ً</w:t>
      </w:r>
      <w:r w:rsidRPr="00E42D93">
        <w:rPr>
          <w:rFonts w:cs="mylotus"/>
          <w:b/>
          <w:bCs/>
          <w:sz w:val="36"/>
          <w:szCs w:val="27"/>
          <w:rtl/>
          <w:lang w:bidi="ar-SY"/>
        </w:rPr>
        <w:t xml:space="preserve"> بحقه في غير يوم عيد كتب الله له عشرين حجة وعشرين عمرة مبرورات متقبلات وعشرين غزوة مع نبي مرسل أو إمام عدل</w:t>
      </w:r>
      <w:r w:rsidRPr="00E42D93">
        <w:rPr>
          <w:rFonts w:cs="mylotus" w:hint="cs"/>
          <w:b/>
          <w:bCs/>
          <w:sz w:val="36"/>
          <w:szCs w:val="27"/>
          <w:rtl/>
          <w:lang w:bidi="ar-SY"/>
        </w:rPr>
        <w:t>،</w:t>
      </w:r>
      <w:r w:rsidRPr="00E42D93">
        <w:rPr>
          <w:rFonts w:cs="mylotus"/>
          <w:b/>
          <w:bCs/>
          <w:sz w:val="36"/>
          <w:szCs w:val="27"/>
          <w:rtl/>
          <w:lang w:bidi="ar-SY"/>
        </w:rPr>
        <w:t xml:space="preserve"> ومن أتاه في يوم عيد كتب الله له مائة حجة ومائة عمرة ومائة غزوة مع نبي مرسل أو إمام عدل</w:t>
      </w:r>
      <w:r w:rsidRPr="00E42D93">
        <w:rPr>
          <w:rFonts w:cs="mylotus" w:hint="cs"/>
          <w:b/>
          <w:bCs/>
          <w:sz w:val="36"/>
          <w:szCs w:val="27"/>
          <w:rtl/>
          <w:lang w:bidi="ar-SY"/>
        </w:rPr>
        <w:t>،</w:t>
      </w:r>
      <w:r w:rsidRPr="00E42D93">
        <w:rPr>
          <w:rFonts w:cs="mylotus"/>
          <w:b/>
          <w:bCs/>
          <w:sz w:val="36"/>
          <w:szCs w:val="27"/>
          <w:rtl/>
          <w:lang w:bidi="ar-SY"/>
        </w:rPr>
        <w:t xml:space="preserve"> ومن أتاه يوم عرفة عارفا</w:t>
      </w:r>
      <w:r w:rsidRPr="00E42D93">
        <w:rPr>
          <w:rFonts w:cs="mylotus" w:hint="cs"/>
          <w:b/>
          <w:bCs/>
          <w:sz w:val="36"/>
          <w:szCs w:val="27"/>
          <w:rtl/>
          <w:lang w:bidi="ar-SY"/>
        </w:rPr>
        <w:t>ً</w:t>
      </w:r>
      <w:r w:rsidRPr="00E42D93">
        <w:rPr>
          <w:rFonts w:cs="mylotus"/>
          <w:b/>
          <w:bCs/>
          <w:sz w:val="36"/>
          <w:szCs w:val="27"/>
          <w:rtl/>
          <w:lang w:bidi="ar-SY"/>
        </w:rPr>
        <w:t xml:space="preserve"> بحقه كتب الله له ألف حجة وألف عمرة متق</w:t>
      </w:r>
      <w:r w:rsidRPr="00E42D93">
        <w:rPr>
          <w:rFonts w:cs="mylotus" w:hint="cs"/>
          <w:b/>
          <w:bCs/>
          <w:sz w:val="36"/>
          <w:szCs w:val="27"/>
          <w:rtl/>
          <w:lang w:bidi="ar-SY"/>
        </w:rPr>
        <w:t>َ</w:t>
      </w:r>
      <w:r w:rsidRPr="00E42D93">
        <w:rPr>
          <w:rFonts w:cs="mylotus"/>
          <w:b/>
          <w:bCs/>
          <w:sz w:val="36"/>
          <w:szCs w:val="27"/>
          <w:rtl/>
          <w:lang w:bidi="ar-SY"/>
        </w:rPr>
        <w:t>ب</w:t>
      </w:r>
      <w:r w:rsidRPr="00E42D93">
        <w:rPr>
          <w:rFonts w:cs="mylotus" w:hint="cs"/>
          <w:b/>
          <w:bCs/>
          <w:sz w:val="36"/>
          <w:szCs w:val="27"/>
          <w:rtl/>
          <w:lang w:bidi="ar-SY"/>
        </w:rPr>
        <w:t>َّ</w:t>
      </w:r>
      <w:r w:rsidRPr="00E42D93">
        <w:rPr>
          <w:rFonts w:cs="mylotus"/>
          <w:b/>
          <w:bCs/>
          <w:sz w:val="36"/>
          <w:szCs w:val="27"/>
          <w:rtl/>
          <w:lang w:bidi="ar-SY"/>
        </w:rPr>
        <w:t>لات وألف غزوة مع نبي مرسل أو إمام عدل</w:t>
      </w:r>
      <w:r w:rsidRPr="00E42D93">
        <w:rPr>
          <w:rFonts w:cs="mylotus" w:hint="cs"/>
          <w:b/>
          <w:bCs/>
          <w:sz w:val="36"/>
          <w:szCs w:val="27"/>
          <w:rtl/>
          <w:lang w:bidi="ar-SY"/>
        </w:rPr>
        <w:t>!</w:t>
      </w:r>
      <w:r w:rsidRPr="00E42D93">
        <w:rPr>
          <w:rFonts w:cs="mylotus"/>
          <w:b/>
          <w:bCs/>
          <w:sz w:val="36"/>
          <w:szCs w:val="27"/>
          <w:rtl/>
          <w:lang w:bidi="ar-SY"/>
        </w:rPr>
        <w:t xml:space="preserve"> قال فقلت له</w:t>
      </w:r>
      <w:r w:rsidRPr="00E42D93">
        <w:rPr>
          <w:rFonts w:cs="mylotus" w:hint="cs"/>
          <w:b/>
          <w:bCs/>
          <w:sz w:val="36"/>
          <w:szCs w:val="27"/>
          <w:rtl/>
          <w:lang w:bidi="ar-SY"/>
        </w:rPr>
        <w:t>:</w:t>
      </w:r>
      <w:r w:rsidRPr="00E42D93">
        <w:rPr>
          <w:rFonts w:cs="mylotus"/>
          <w:b/>
          <w:bCs/>
          <w:sz w:val="36"/>
          <w:szCs w:val="27"/>
          <w:rtl/>
          <w:lang w:bidi="ar-SY"/>
        </w:rPr>
        <w:t xml:space="preserve"> وكيف لي بمثل الموقف</w:t>
      </w:r>
      <w:r w:rsidRPr="00E42D93">
        <w:rPr>
          <w:rFonts w:cs="mylotus" w:hint="cs"/>
          <w:b/>
          <w:bCs/>
          <w:sz w:val="36"/>
          <w:szCs w:val="27"/>
          <w:rtl/>
          <w:lang w:bidi="ar-SY"/>
        </w:rPr>
        <w:t>؟</w:t>
      </w:r>
      <w:r w:rsidRPr="00E42D93">
        <w:rPr>
          <w:rFonts w:cs="mylotus"/>
          <w:b/>
          <w:bCs/>
          <w:sz w:val="36"/>
          <w:szCs w:val="27"/>
          <w:rtl/>
          <w:lang w:bidi="ar-SY"/>
        </w:rPr>
        <w:t xml:space="preserve"> قال فنظر إل</w:t>
      </w:r>
      <w:r w:rsidRPr="00E42D93">
        <w:rPr>
          <w:rFonts w:cs="mylotus" w:hint="cs"/>
          <w:b/>
          <w:bCs/>
          <w:sz w:val="36"/>
          <w:szCs w:val="27"/>
          <w:rtl/>
          <w:lang w:bidi="ar-SY"/>
        </w:rPr>
        <w:t>يَّ</w:t>
      </w:r>
      <w:r w:rsidRPr="00E42D93">
        <w:rPr>
          <w:rFonts w:cs="mylotus"/>
          <w:b/>
          <w:bCs/>
          <w:sz w:val="36"/>
          <w:szCs w:val="27"/>
          <w:rtl/>
          <w:lang w:bidi="ar-SY"/>
        </w:rPr>
        <w:t xml:space="preserve"> شبه المغضب ثم قال</w:t>
      </w:r>
      <w:r w:rsidRPr="00E42D93">
        <w:rPr>
          <w:rFonts w:cs="mylotus" w:hint="cs"/>
          <w:b/>
          <w:bCs/>
          <w:sz w:val="36"/>
          <w:szCs w:val="27"/>
          <w:rtl/>
          <w:lang w:bidi="ar-SY"/>
        </w:rPr>
        <w:t>:</w:t>
      </w:r>
      <w:r w:rsidRPr="00E42D93">
        <w:rPr>
          <w:rFonts w:cs="mylotus"/>
          <w:b/>
          <w:bCs/>
          <w:sz w:val="36"/>
          <w:szCs w:val="27"/>
          <w:rtl/>
          <w:lang w:bidi="ar-SY"/>
        </w:rPr>
        <w:t xml:space="preserve"> يا بشير</w:t>
      </w:r>
      <w:r w:rsidRPr="00E42D93">
        <w:rPr>
          <w:rFonts w:cs="mylotus" w:hint="cs"/>
          <w:b/>
          <w:bCs/>
          <w:sz w:val="36"/>
          <w:szCs w:val="27"/>
          <w:rtl/>
          <w:lang w:bidi="ar-SY"/>
        </w:rPr>
        <w:t>!</w:t>
      </w:r>
      <w:r w:rsidRPr="00E42D93">
        <w:rPr>
          <w:rFonts w:cs="mylotus"/>
          <w:b/>
          <w:bCs/>
          <w:sz w:val="36"/>
          <w:szCs w:val="27"/>
          <w:rtl/>
          <w:lang w:bidi="ar-SY"/>
        </w:rPr>
        <w:t xml:space="preserve"> إن المؤمن إذا أتى قبر 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يوم عرفة واغتسل في الفرات ثم توج</w:t>
      </w:r>
      <w:r w:rsidRPr="00E42D93">
        <w:rPr>
          <w:rFonts w:cs="mylotus" w:hint="cs"/>
          <w:b/>
          <w:bCs/>
          <w:sz w:val="36"/>
          <w:szCs w:val="27"/>
          <w:rtl/>
          <w:lang w:bidi="ar-SY"/>
        </w:rPr>
        <w:t>ّ</w:t>
      </w:r>
      <w:r w:rsidRPr="00E42D93">
        <w:rPr>
          <w:rFonts w:cs="mylotus"/>
          <w:b/>
          <w:bCs/>
          <w:sz w:val="36"/>
          <w:szCs w:val="27"/>
          <w:rtl/>
          <w:lang w:bidi="ar-SY"/>
        </w:rPr>
        <w:t>ه إليه كتب الله له بكل خطوة حجة بمناسكها ولا أعلمه إلا قال وغزوة</w:t>
      </w:r>
      <w:r w:rsidRPr="00E42D93">
        <w:rPr>
          <w:rFonts w:cs="mylotus" w:hint="cs"/>
          <w:b/>
          <w:bCs/>
          <w:sz w:val="36"/>
          <w:szCs w:val="27"/>
          <w:rtl/>
          <w:lang w:bidi="ar-SY"/>
        </w:rPr>
        <w:t>.</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فهل يمكن لمن يؤمن بالله ورسوله واليوم الآخر أن يصدّق هذا الحديث من مثل ذلك الكذاب؟ وما هي الفائدة التي نجنيها من مثل هذا الحديث سوى إهمال التقيد بأحكام الإسلام التي فيها حياة الناس وقيام أمرهم والاكتفاء بدلاً من ذلك بمثل تلك الزيارة التي لا تشكِّل أبداً جزءاً من الفرائض الإلهية أو الواجبات الشرعية؟!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الأخطر من ذلك ما ورد عن هذا الراوي أيضاً في </w:t>
      </w:r>
      <w:r w:rsidRPr="00E42D93">
        <w:rPr>
          <w:rFonts w:cs="mylotus" w:hint="eastAsia"/>
          <w:sz w:val="36"/>
          <w:szCs w:val="27"/>
          <w:rtl/>
          <w:lang w:bidi="ar-SY"/>
        </w:rPr>
        <w:t>«</w:t>
      </w:r>
      <w:r w:rsidRPr="00E42D93">
        <w:rPr>
          <w:rFonts w:cs="mylotus" w:hint="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(ص174 - 175) في فضل زيارة عاشوراء التي يرويها محمد بن موسى الهمداني الذي هو كذلك من الغلاة الكذابين عن سيف بن عميرة الواقفي المطعون الملعون عن صاحبنا صالح بن عقبة عن مالك الجهني: «</w:t>
      </w:r>
      <w:r w:rsidRPr="00E42D93">
        <w:rPr>
          <w:rFonts w:cs="mylotus"/>
          <w:b/>
          <w:bCs/>
          <w:sz w:val="36"/>
          <w:szCs w:val="27"/>
          <w:rtl/>
          <w:lang w:bidi="ar-SY"/>
        </w:rPr>
        <w:t xml:space="preserve">عن أبي جعفر الباقر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 xml:space="preserve">قال من زار 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يوم عاشوراء من المحرم حتى يظل عنده باكيا</w:t>
      </w:r>
      <w:r w:rsidRPr="00E42D93">
        <w:rPr>
          <w:rFonts w:cs="mylotus" w:hint="cs"/>
          <w:b/>
          <w:bCs/>
          <w:sz w:val="36"/>
          <w:szCs w:val="27"/>
          <w:rtl/>
          <w:lang w:bidi="ar-SY"/>
        </w:rPr>
        <w:t>ً</w:t>
      </w:r>
      <w:r w:rsidRPr="00E42D93">
        <w:rPr>
          <w:rFonts w:cs="mylotus"/>
          <w:b/>
          <w:bCs/>
          <w:sz w:val="36"/>
          <w:szCs w:val="27"/>
          <w:rtl/>
          <w:lang w:bidi="ar-SY"/>
        </w:rPr>
        <w:t xml:space="preserve"> لق</w:t>
      </w:r>
      <w:r w:rsidRPr="00E42D93">
        <w:rPr>
          <w:rFonts w:cs="mylotus" w:hint="cs"/>
          <w:b/>
          <w:bCs/>
          <w:sz w:val="36"/>
          <w:szCs w:val="27"/>
          <w:rtl/>
          <w:lang w:bidi="ar-SY"/>
        </w:rPr>
        <w:t>يَ</w:t>
      </w:r>
      <w:r w:rsidRPr="00E42D93">
        <w:rPr>
          <w:rFonts w:cs="mylotus"/>
          <w:b/>
          <w:bCs/>
          <w:sz w:val="36"/>
          <w:szCs w:val="27"/>
          <w:rtl/>
          <w:lang w:bidi="ar-SY"/>
        </w:rPr>
        <w:t xml:space="preserve"> الله</w:t>
      </w:r>
      <w:r w:rsidRPr="00E42D93">
        <w:rPr>
          <w:rFonts w:cs="mylotus" w:hint="cs"/>
          <w:b/>
          <w:bCs/>
          <w:sz w:val="36"/>
          <w:szCs w:val="27"/>
          <w:rtl/>
          <w:lang w:bidi="ar-SY"/>
        </w:rPr>
        <w:t>َ</w:t>
      </w:r>
      <w:r w:rsidRPr="00E42D93">
        <w:rPr>
          <w:rFonts w:cs="mylotus"/>
          <w:b/>
          <w:bCs/>
          <w:sz w:val="36"/>
          <w:szCs w:val="27"/>
          <w:rtl/>
          <w:lang w:bidi="ar-SY"/>
        </w:rPr>
        <w:t xml:space="preserve"> تعالى يوم القيامة بثواب ألفي ألف </w:t>
      </w:r>
      <w:r w:rsidRPr="00E42D93">
        <w:rPr>
          <w:rFonts w:cs="mylotus" w:hint="cs"/>
          <w:b/>
          <w:bCs/>
          <w:sz w:val="36"/>
          <w:szCs w:val="27"/>
          <w:rtl/>
          <w:lang w:bidi="ar-SY"/>
        </w:rPr>
        <w:t>[</w:t>
      </w:r>
      <w:r w:rsidRPr="00E42D93">
        <w:rPr>
          <w:rFonts w:cs="mylotus"/>
          <w:b/>
          <w:bCs/>
          <w:sz w:val="36"/>
          <w:szCs w:val="27"/>
          <w:rtl/>
          <w:lang w:bidi="ar-SY"/>
        </w:rPr>
        <w:t>ألف</w:t>
      </w:r>
      <w:r w:rsidRPr="00E42D93">
        <w:rPr>
          <w:rFonts w:cs="mylotus" w:hint="cs"/>
          <w:b/>
          <w:bCs/>
          <w:sz w:val="36"/>
          <w:szCs w:val="27"/>
          <w:rtl/>
          <w:lang w:bidi="ar-SY"/>
        </w:rPr>
        <w:t>]</w:t>
      </w:r>
      <w:r w:rsidRPr="00E42D93">
        <w:rPr>
          <w:rFonts w:cs="mylotus"/>
          <w:b/>
          <w:bCs/>
          <w:sz w:val="36"/>
          <w:szCs w:val="27"/>
          <w:rtl/>
          <w:lang w:bidi="ar-SY"/>
        </w:rPr>
        <w:t xml:space="preserve"> حجة وألفي </w:t>
      </w:r>
      <w:r w:rsidRPr="00E42D93">
        <w:rPr>
          <w:rFonts w:cs="mylotus" w:hint="cs"/>
          <w:b/>
          <w:bCs/>
          <w:sz w:val="36"/>
          <w:szCs w:val="27"/>
          <w:rtl/>
          <w:lang w:bidi="ar-SY"/>
        </w:rPr>
        <w:t>[</w:t>
      </w:r>
      <w:r w:rsidRPr="00E42D93">
        <w:rPr>
          <w:rFonts w:cs="mylotus"/>
          <w:b/>
          <w:bCs/>
          <w:sz w:val="36"/>
          <w:szCs w:val="27"/>
          <w:rtl/>
          <w:lang w:bidi="ar-SY"/>
        </w:rPr>
        <w:t>ألف</w:t>
      </w:r>
      <w:r w:rsidRPr="00E42D93">
        <w:rPr>
          <w:rFonts w:cs="mylotus" w:hint="cs"/>
          <w:b/>
          <w:bCs/>
          <w:sz w:val="36"/>
          <w:szCs w:val="27"/>
          <w:rtl/>
          <w:lang w:bidi="ar-SY"/>
        </w:rPr>
        <w:t>]</w:t>
      </w:r>
      <w:r w:rsidRPr="00E42D93">
        <w:rPr>
          <w:rFonts w:cs="mylotus"/>
          <w:b/>
          <w:bCs/>
          <w:sz w:val="36"/>
          <w:szCs w:val="27"/>
          <w:rtl/>
          <w:lang w:bidi="ar-SY"/>
        </w:rPr>
        <w:t xml:space="preserve"> ألف عمرة وألفي ألف غزوة وثواب كل حجة وعمرة وغزوة كثواب من حج واعتمر وغزا مع رسول الله </w:t>
      </w:r>
      <w:r w:rsidRPr="00E42D93">
        <w:rPr>
          <w:rFonts w:cs="mylotus" w:hint="cs"/>
          <w:b/>
          <w:bCs/>
          <w:sz w:val="36"/>
          <w:szCs w:val="27"/>
          <w:rtl/>
          <w:lang w:bidi="ar-SY"/>
        </w:rPr>
        <w:t>(</w:t>
      </w:r>
      <w:r w:rsidR="00F10F01" w:rsidRPr="00E42D93">
        <w:rPr>
          <w:rFonts w:ascii="AGA Arabesque" w:hAnsi="AGA Arabesque" w:cs="CTraditional Arabic" w:hint="cs"/>
          <w:b/>
          <w:sz w:val="36"/>
          <w:szCs w:val="27"/>
          <w:rtl/>
          <w:lang w:bidi="ar-SY"/>
        </w:rPr>
        <w:t>ص</w:t>
      </w:r>
      <w:r w:rsidRPr="00E42D93">
        <w:rPr>
          <w:rFonts w:cs="mylotus" w:hint="cs"/>
          <w:b/>
          <w:bCs/>
          <w:sz w:val="36"/>
          <w:szCs w:val="27"/>
          <w:rtl/>
          <w:lang w:bidi="ar-SY"/>
        </w:rPr>
        <w:t>)</w:t>
      </w:r>
      <w:r w:rsidRPr="00E42D93">
        <w:rPr>
          <w:rFonts w:cs="mylotus"/>
          <w:b/>
          <w:bCs/>
          <w:sz w:val="36"/>
          <w:szCs w:val="27"/>
          <w:rtl/>
          <w:lang w:bidi="ar-SY"/>
        </w:rPr>
        <w:t xml:space="preserve"> ومع الأئمة الراشدين صلوات الله عليهم أجمعين</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لاحظ أيها القارئ كيف أن هذا العمل </w:t>
      </w:r>
      <w:r w:rsidRPr="00E42D93">
        <w:rPr>
          <w:rFonts w:cs="mylotus"/>
          <w:sz w:val="36"/>
          <w:szCs w:val="27"/>
          <w:rtl/>
          <w:lang w:bidi="ar-SY"/>
        </w:rPr>
        <w:t xml:space="preserve">- </w:t>
      </w:r>
      <w:r w:rsidRPr="00E42D93">
        <w:rPr>
          <w:rFonts w:cs="mylotus" w:hint="cs"/>
          <w:sz w:val="36"/>
          <w:szCs w:val="27"/>
          <w:rtl/>
          <w:lang w:bidi="ar-SY"/>
        </w:rPr>
        <w:t xml:space="preserve">قراءة زيارة عاشوراء والبكاء - الذي يمكن إنجازه عن بُعْدٍ أيضاً لم يُبْقِ أيَّ قيمةٍ لسائر أحكام الدين! أفليس هذا كذبٌ على الله ورسوله وأئمّةِ الهدى عليهم السلام؟ وهل يمكن لأي نبيٍّ أو إمامٍ أو صالحٍ في العالم أن يقوم خلال عمره بمليوني حجة ومليوني عمرة ومليوني عزوة مع نبي أو إمام؟ والتي سينال أجرها وثوابها من يقرأ زيارة عاشوراء فقط فإذا قرأها مرات عديدة فكم يصبح أجره عندئذٍ؟! إن رسول الله </w:t>
      </w:r>
      <w:r w:rsidR="00F10F01" w:rsidRPr="00E42D93">
        <w:rPr>
          <w:rFonts w:cs="CTraditional Arabic" w:hint="cs"/>
          <w:sz w:val="36"/>
          <w:szCs w:val="27"/>
          <w:rtl/>
          <w:lang w:bidi="ar-SY"/>
        </w:rPr>
        <w:t>ص</w:t>
      </w:r>
      <w:r w:rsidRPr="00E42D93">
        <w:rPr>
          <w:rFonts w:cs="mylotus" w:hint="cs"/>
          <w:sz w:val="36"/>
          <w:szCs w:val="27"/>
          <w:rtl/>
          <w:lang w:bidi="ar-SY"/>
        </w:rPr>
        <w:t xml:space="preserve"> ذاته وأئمة الهدى عليهم السلام لم يحجوا في عمرهم سوى حجة واحدة وأقصى ما قام به بعضهم هو عشرين حجة في حياته، أما ذلك الزائر القارئ للزيارة في عاشورا</w:t>
      </w:r>
      <w:r w:rsidRPr="00E42D93">
        <w:rPr>
          <w:rFonts w:cs="mylotus" w:hint="eastAsia"/>
          <w:sz w:val="36"/>
          <w:szCs w:val="27"/>
          <w:rtl/>
          <w:lang w:bidi="ar-SY"/>
        </w:rPr>
        <w:t>ء</w:t>
      </w:r>
      <w:r w:rsidRPr="00E42D93">
        <w:rPr>
          <w:rFonts w:cs="mylotus" w:hint="cs"/>
          <w:sz w:val="36"/>
          <w:szCs w:val="27"/>
          <w:rtl/>
          <w:lang w:bidi="ar-SY"/>
        </w:rPr>
        <w:t xml:space="preserve"> فسيفوقهم أجراً بكثير لأنه سينال ثواب مليوني حجة!!</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17 - </w:t>
      </w:r>
      <w:r w:rsidRPr="00E42D93">
        <w:rPr>
          <w:rFonts w:cs="mylotus" w:hint="cs"/>
          <w:b/>
          <w:bCs/>
          <w:sz w:val="36"/>
          <w:szCs w:val="27"/>
          <w:rtl/>
          <w:lang w:bidi="ar-SY"/>
        </w:rPr>
        <w:t>عبد الرحمن بن كثير</w:t>
      </w:r>
      <w:r w:rsidRPr="00E42D93">
        <w:rPr>
          <w:rFonts w:cs="mylotus" w:hint="cs"/>
          <w:sz w:val="36"/>
          <w:szCs w:val="27"/>
          <w:rtl/>
          <w:lang w:bidi="ar-SY"/>
        </w:rPr>
        <w:t xml:space="preserve">: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أ - جاء في رجال النجاشي (ص189) خلال ترجمة حال </w:t>
      </w:r>
      <w:r w:rsidRPr="00E42D93">
        <w:rPr>
          <w:rFonts w:cs="mylotus" w:hint="eastAsia"/>
          <w:sz w:val="36"/>
          <w:szCs w:val="27"/>
          <w:rtl/>
          <w:lang w:bidi="ar-SY"/>
        </w:rPr>
        <w:t>«</w:t>
      </w:r>
      <w:r w:rsidRPr="00E42D93">
        <w:rPr>
          <w:rFonts w:cs="mylotus" w:hint="cs"/>
          <w:sz w:val="36"/>
          <w:szCs w:val="27"/>
          <w:rtl/>
          <w:lang w:bidi="ar-SY"/>
        </w:rPr>
        <w:t>علي بن حسان</w:t>
      </w:r>
      <w:r w:rsidRPr="00E42D93">
        <w:rPr>
          <w:rFonts w:cs="mylotus" w:hint="eastAsia"/>
          <w:sz w:val="36"/>
          <w:szCs w:val="27"/>
          <w:rtl/>
          <w:lang w:bidi="ar-SY"/>
        </w:rPr>
        <w:t>»</w:t>
      </w:r>
      <w:r w:rsidRPr="00E42D93">
        <w:rPr>
          <w:rFonts w:cs="mylotus" w:hint="cs"/>
          <w:sz w:val="36"/>
          <w:szCs w:val="27"/>
          <w:rtl/>
          <w:lang w:bidi="ar-SY"/>
        </w:rPr>
        <w:t xml:space="preserve"> الذي يروي عن عمه عبد الرحمن بن كثير: «</w:t>
      </w:r>
      <w:r w:rsidRPr="00E42D93">
        <w:rPr>
          <w:rFonts w:cs="mylotus" w:hint="cs"/>
          <w:b/>
          <w:bCs/>
          <w:sz w:val="36"/>
          <w:szCs w:val="27"/>
          <w:rtl/>
          <w:lang w:bidi="ar-SY"/>
        </w:rPr>
        <w:t>عبد الرحمن بن كثير الهاشمي ضعيف جداً، ذكره بعض أصحابنا في الغلاة، فاسد الاعتقاد</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ب - ويقول الغضائري كما ورد في مجمع الرجال (ص176) في ترجمة علي بن حسان: «</w:t>
      </w:r>
      <w:r w:rsidRPr="00E42D93">
        <w:rPr>
          <w:rFonts w:cs="mylotus" w:hint="cs"/>
          <w:b/>
          <w:bCs/>
          <w:sz w:val="36"/>
          <w:szCs w:val="27"/>
          <w:rtl/>
          <w:lang w:bidi="ar-SY"/>
        </w:rPr>
        <w:t>روى عن عمه عبد الرحمن بن كثير، غال ضعيف</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ج - ونقل العلامة الحلي في رجاله (ص233) قول الغضائري والنجاشي ثم قال أن المسعودي قال: «</w:t>
      </w:r>
      <w:r w:rsidRPr="00E42D93">
        <w:rPr>
          <w:rFonts w:cs="mylotus" w:hint="cs"/>
          <w:b/>
          <w:bCs/>
          <w:sz w:val="36"/>
          <w:szCs w:val="27"/>
          <w:rtl/>
          <w:lang w:bidi="ar-SY"/>
        </w:rPr>
        <w:t>فهو كذاب وهو واقفي</w:t>
      </w:r>
      <w:r w:rsidRPr="00E42D93">
        <w:rPr>
          <w:rFonts w:cs="mylotus" w:hint="cs"/>
          <w:sz w:val="36"/>
          <w:szCs w:val="27"/>
          <w:rtl/>
          <w:lang w:bidi="ar-SY"/>
        </w:rPr>
        <w:t xml:space="preserve">».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18 - </w:t>
      </w:r>
      <w:r w:rsidRPr="00E42D93">
        <w:rPr>
          <w:rFonts w:cs="mylotus" w:hint="cs"/>
          <w:b/>
          <w:bCs/>
          <w:sz w:val="36"/>
          <w:szCs w:val="27"/>
          <w:rtl/>
          <w:lang w:bidi="ar-SY"/>
        </w:rPr>
        <w:t>عبد الله بن عبد الرحمن الأصم</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رُويت عن هذا الرجل أحاديث كثيرة في كتاب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في حين أن كتب الرجال قالت عنه ما يلي: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أ) رجال النجاشي ص161: «</w:t>
      </w:r>
      <w:r w:rsidRPr="00E42D93">
        <w:rPr>
          <w:rFonts w:cs="mylotus" w:hint="cs"/>
          <w:b/>
          <w:bCs/>
          <w:sz w:val="36"/>
          <w:szCs w:val="27"/>
          <w:rtl/>
          <w:lang w:bidi="ar-SY"/>
        </w:rPr>
        <w:t>عبد الله بن عبد الرحمن الأصم المسمى بصريّ ضعيف غال ليس بشيء وله كتاب المزار!</w:t>
      </w:r>
      <w:r w:rsidRPr="00E42D93">
        <w:rPr>
          <w:rFonts w:cs="mylotus" w:hint="cs"/>
          <w:sz w:val="36"/>
          <w:szCs w:val="27"/>
          <w:rtl/>
          <w:lang w:bidi="ar-SY"/>
        </w:rPr>
        <w:t>» (ويبدو أن هذا الكتاب هو ذات أحاديثه الملفقة والكثيرة حول الزيارة).</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ب) وقال الغضائري عنه كما جاء في مجمع الرجال (ج4/ص25): «</w:t>
      </w:r>
      <w:r w:rsidRPr="00E42D93">
        <w:rPr>
          <w:rFonts w:cs="mylotus" w:hint="cs"/>
          <w:b/>
          <w:bCs/>
          <w:sz w:val="36"/>
          <w:szCs w:val="27"/>
          <w:rtl/>
          <w:lang w:bidi="ar-SY"/>
        </w:rPr>
        <w:t>ع</w:t>
      </w:r>
      <w:r w:rsidRPr="00E42D93">
        <w:rPr>
          <w:rFonts w:cs="mylotus"/>
          <w:b/>
          <w:bCs/>
          <w:sz w:val="36"/>
          <w:szCs w:val="27"/>
          <w:rtl/>
          <w:lang w:bidi="ar-SY"/>
        </w:rPr>
        <w:t xml:space="preserve">بد </w:t>
      </w:r>
      <w:r w:rsidRPr="00E42D93">
        <w:rPr>
          <w:rFonts w:cs="mylotus" w:hint="cs"/>
          <w:b/>
          <w:bCs/>
          <w:sz w:val="36"/>
          <w:szCs w:val="27"/>
          <w:rtl/>
          <w:lang w:bidi="ar-SY"/>
        </w:rPr>
        <w:t>الله بن عبد الرحمن الأصم المسمى بصريّ ضعيف مرتفع القول، وله كتاب في الزيارات، ما يدل على خبث عظيم ومذهب متهافت، وكان من كذابة أهل البصرة</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ج) وذكره العلامة الحلي رحمة الله عليه في القسم الثاني من رجاله المخصص للضعفاء (ص238) وقال: «</w:t>
      </w:r>
      <w:r w:rsidRPr="00E42D93">
        <w:rPr>
          <w:rFonts w:cs="mylotus" w:hint="cs"/>
          <w:b/>
          <w:bCs/>
          <w:sz w:val="36"/>
          <w:szCs w:val="27"/>
          <w:rtl/>
          <w:lang w:bidi="ar-SY"/>
        </w:rPr>
        <w:t>ع</w:t>
      </w:r>
      <w:r w:rsidRPr="00E42D93">
        <w:rPr>
          <w:rFonts w:cs="mylotus"/>
          <w:b/>
          <w:bCs/>
          <w:sz w:val="36"/>
          <w:szCs w:val="27"/>
          <w:rtl/>
          <w:lang w:bidi="ar-SY"/>
        </w:rPr>
        <w:t xml:space="preserve">بد </w:t>
      </w:r>
      <w:r w:rsidRPr="00E42D93">
        <w:rPr>
          <w:rFonts w:cs="mylotus" w:hint="cs"/>
          <w:b/>
          <w:bCs/>
          <w:sz w:val="36"/>
          <w:szCs w:val="27"/>
          <w:rtl/>
          <w:lang w:bidi="ar-SY"/>
        </w:rPr>
        <w:t>الله بن عبد الرحمن الأصم بصريّ ضعيف غال، ليس بشيء، وله كتاب في الزيارات يدل على خبث عظيم ومذهب متهافت وكان من كذابة أهل البصرة</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وإليكم بعض أحاديث هذا الغالي الخبيث وكذاب البصرة التي زيّن بها (!) ابن قولويه كتابه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كهذا الحديث الذي جاء في الصفحة 68و69 بسنده عن حضرة الصادق </w:t>
      </w:r>
      <w:r w:rsidR="00F10F01" w:rsidRPr="00E42D93">
        <w:rPr>
          <w:rFonts w:cs="CTraditional Arabic" w:hint="cs"/>
          <w:sz w:val="36"/>
          <w:szCs w:val="27"/>
          <w:rtl/>
          <w:lang w:bidi="ar-SY"/>
        </w:rPr>
        <w:t>؛</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lang w:bidi="ar-SY"/>
        </w:rPr>
        <w:t>«</w:t>
      </w:r>
      <w:r w:rsidRPr="00E42D93">
        <w:rPr>
          <w:rFonts w:cs="mylotus"/>
          <w:sz w:val="36"/>
          <w:szCs w:val="27"/>
          <w:rtl/>
          <w:lang w:bidi="ar-SY"/>
        </w:rPr>
        <w:t xml:space="preserve">حدثني محمد بن عبد الله بن جعفر الحميري عن أبيه عن علي بن محمد بن سالم عن محمد بن خالد عن عبد الله بن حماد البصري عن </w:t>
      </w:r>
      <w:r w:rsidRPr="00E42D93">
        <w:rPr>
          <w:rFonts w:cs="mylotus"/>
          <w:b/>
          <w:bCs/>
          <w:sz w:val="36"/>
          <w:szCs w:val="27"/>
          <w:rtl/>
          <w:lang w:bidi="ar-SY"/>
        </w:rPr>
        <w:t>عبد الله بن عبد الرحمن الأصم</w:t>
      </w:r>
      <w:r w:rsidRPr="00E42D93">
        <w:rPr>
          <w:rFonts w:cs="mylotus"/>
          <w:sz w:val="36"/>
          <w:szCs w:val="27"/>
          <w:rtl/>
          <w:lang w:bidi="ar-SY"/>
        </w:rPr>
        <w:t xml:space="preserve"> عن مسمع بن عبد الملك عن أبي عبد الله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sz w:val="36"/>
          <w:szCs w:val="27"/>
          <w:rtl/>
          <w:lang w:bidi="ar-SY"/>
        </w:rPr>
        <w:t>قال</w:t>
      </w:r>
      <w:r w:rsidRPr="00E42D93">
        <w:rPr>
          <w:rFonts w:cs="mylotus" w:hint="cs"/>
          <w:sz w:val="36"/>
          <w:szCs w:val="27"/>
          <w:rtl/>
          <w:lang w:bidi="ar-SY"/>
        </w:rPr>
        <w:t>:</w:t>
      </w:r>
      <w:r w:rsidRPr="00E42D93">
        <w:rPr>
          <w:rFonts w:cs="mylotus"/>
          <w:sz w:val="36"/>
          <w:szCs w:val="27"/>
          <w:rtl/>
          <w:lang w:bidi="ar-SY"/>
        </w:rPr>
        <w:t xml:space="preserve"> </w:t>
      </w:r>
      <w:r w:rsidRPr="00E42D93">
        <w:rPr>
          <w:rFonts w:cs="mylotus"/>
          <w:b/>
          <w:bCs/>
          <w:sz w:val="36"/>
          <w:szCs w:val="27"/>
          <w:rtl/>
          <w:lang w:bidi="ar-SY"/>
        </w:rPr>
        <w:t xml:space="preserve">كان 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 xml:space="preserve">مع أمه تحمله فأخذه رسول الله </w:t>
      </w:r>
      <w:r w:rsidRPr="00E42D93">
        <w:rPr>
          <w:rFonts w:cs="mylotus" w:hint="cs"/>
          <w:b/>
          <w:bCs/>
          <w:sz w:val="36"/>
          <w:szCs w:val="27"/>
          <w:rtl/>
          <w:lang w:bidi="ar-SY"/>
        </w:rPr>
        <w:t>(</w:t>
      </w:r>
      <w:r w:rsidR="00F10F01" w:rsidRPr="00E42D93">
        <w:rPr>
          <w:rFonts w:ascii="AGA Arabesque" w:hAnsi="AGA Arabesque" w:cs="CTraditional Arabic" w:hint="cs"/>
          <w:b/>
          <w:sz w:val="36"/>
          <w:szCs w:val="27"/>
          <w:rtl/>
          <w:lang w:bidi="ar-SY"/>
        </w:rPr>
        <w:t>ص</w:t>
      </w:r>
      <w:r w:rsidRPr="00E42D93">
        <w:rPr>
          <w:rFonts w:cs="mylotus" w:hint="cs"/>
          <w:b/>
          <w:bCs/>
          <w:sz w:val="36"/>
          <w:szCs w:val="27"/>
          <w:rtl/>
          <w:lang w:bidi="ar-SY"/>
        </w:rPr>
        <w:t>)</w:t>
      </w:r>
      <w:r w:rsidRPr="00E42D93">
        <w:rPr>
          <w:rFonts w:cs="mylotus"/>
          <w:b/>
          <w:bCs/>
          <w:sz w:val="36"/>
          <w:szCs w:val="27"/>
          <w:rtl/>
          <w:lang w:bidi="ar-SY"/>
        </w:rPr>
        <w:t xml:space="preserve"> فقال لعن الله قاتليك ولعن الله سالبيك.</w:t>
      </w:r>
      <w:r w:rsidRPr="00E42D93">
        <w:rPr>
          <w:rFonts w:cs="mylotus" w:hint="cs"/>
          <w:b/>
          <w:bCs/>
          <w:sz w:val="36"/>
          <w:szCs w:val="27"/>
          <w:rtl/>
          <w:lang w:bidi="ar-SY"/>
        </w:rPr>
        <w:t xml:space="preserve">.... </w:t>
      </w:r>
      <w:r w:rsidRPr="00E42D93">
        <w:rPr>
          <w:rFonts w:cs="mylotus" w:hint="cs"/>
          <w:sz w:val="36"/>
          <w:szCs w:val="27"/>
          <w:rtl/>
          <w:lang w:bidi="ar-SY"/>
        </w:rPr>
        <w:t xml:space="preserve">(إلى قوله </w:t>
      </w:r>
      <w:r w:rsidR="00F10F01" w:rsidRPr="00E42D93">
        <w:rPr>
          <w:rFonts w:ascii="AGA Arabesque" w:hAnsi="AGA Arabesque" w:cs="CTraditional Arabic" w:hint="cs"/>
          <w:sz w:val="36"/>
          <w:szCs w:val="27"/>
          <w:rtl/>
          <w:lang w:bidi="ar-SY"/>
        </w:rPr>
        <w:t>ص</w:t>
      </w:r>
      <w:r w:rsidRPr="00E42D93">
        <w:rPr>
          <w:rFonts w:cs="mylotus" w:hint="cs"/>
          <w:sz w:val="36"/>
          <w:szCs w:val="27"/>
          <w:rtl/>
          <w:lang w:bidi="ar-SY"/>
        </w:rPr>
        <w:t xml:space="preserve"> لفاطمة):...</w:t>
      </w:r>
      <w:r w:rsidRPr="00E42D93">
        <w:rPr>
          <w:rFonts w:cs="mylotus"/>
          <w:sz w:val="36"/>
          <w:szCs w:val="27"/>
          <w:rtl/>
          <w:lang w:bidi="ar-SY"/>
        </w:rPr>
        <w:t xml:space="preserve"> و</w:t>
      </w:r>
      <w:r w:rsidRPr="00E42D93">
        <w:rPr>
          <w:rFonts w:cs="mylotus" w:hint="cs"/>
          <w:b/>
          <w:bCs/>
          <w:sz w:val="36"/>
          <w:szCs w:val="27"/>
          <w:rtl/>
          <w:lang w:bidi="ar-SY"/>
        </w:rPr>
        <w:t>يأ</w:t>
      </w:r>
      <w:r w:rsidRPr="00E42D93">
        <w:rPr>
          <w:rFonts w:cs="mylotus"/>
          <w:b/>
          <w:bCs/>
          <w:sz w:val="36"/>
          <w:szCs w:val="27"/>
          <w:rtl/>
          <w:lang w:bidi="ar-SY"/>
        </w:rPr>
        <w:t>تيه قوم</w:t>
      </w:r>
      <w:r w:rsidRPr="00E42D93">
        <w:rPr>
          <w:rFonts w:cs="mylotus" w:hint="cs"/>
          <w:b/>
          <w:bCs/>
          <w:sz w:val="36"/>
          <w:szCs w:val="27"/>
          <w:rtl/>
          <w:lang w:bidi="ar-SY"/>
        </w:rPr>
        <w:t>ٌ</w:t>
      </w:r>
      <w:r w:rsidRPr="00E42D93">
        <w:rPr>
          <w:rFonts w:cs="mylotus"/>
          <w:b/>
          <w:bCs/>
          <w:sz w:val="36"/>
          <w:szCs w:val="27"/>
          <w:rtl/>
          <w:lang w:bidi="ar-SY"/>
        </w:rPr>
        <w:t xml:space="preserve"> من محبينا ليس في الأرض أعلم بالله ولا أقوم بحقنا منهم وليس على ظهر الأرض أحد</w:t>
      </w:r>
      <w:r w:rsidRPr="00E42D93">
        <w:rPr>
          <w:rFonts w:cs="mylotus" w:hint="cs"/>
          <w:b/>
          <w:bCs/>
          <w:sz w:val="36"/>
          <w:szCs w:val="27"/>
          <w:rtl/>
          <w:lang w:bidi="ar-SY"/>
        </w:rPr>
        <w:t>ٌ</w:t>
      </w:r>
      <w:r w:rsidRPr="00E42D93">
        <w:rPr>
          <w:rFonts w:cs="mylotus"/>
          <w:b/>
          <w:bCs/>
          <w:sz w:val="36"/>
          <w:szCs w:val="27"/>
          <w:rtl/>
          <w:lang w:bidi="ar-SY"/>
        </w:rPr>
        <w:t xml:space="preserve"> يلتفت إليه غيرهم أولئك مصابيح في ظلمات الجور وهم الشفعاء وهم واردون حوضي غدا</w:t>
      </w:r>
      <w:r w:rsidRPr="00E42D93">
        <w:rPr>
          <w:rFonts w:cs="mylotus" w:hint="cs"/>
          <w:b/>
          <w:bCs/>
          <w:sz w:val="36"/>
          <w:szCs w:val="27"/>
          <w:rtl/>
          <w:lang w:bidi="ar-SY"/>
        </w:rPr>
        <w:t>ً</w:t>
      </w:r>
      <w:r w:rsidRPr="00E42D93">
        <w:rPr>
          <w:rFonts w:cs="mylotus"/>
          <w:b/>
          <w:bCs/>
          <w:sz w:val="36"/>
          <w:szCs w:val="27"/>
          <w:rtl/>
          <w:lang w:bidi="ar-SY"/>
        </w:rPr>
        <w:t xml:space="preserve"> أعرفهم إذا وردوا علي</w:t>
      </w:r>
      <w:r w:rsidRPr="00E42D93">
        <w:rPr>
          <w:rFonts w:cs="mylotus" w:hint="cs"/>
          <w:b/>
          <w:bCs/>
          <w:sz w:val="36"/>
          <w:szCs w:val="27"/>
          <w:rtl/>
          <w:lang w:bidi="ar-SY"/>
        </w:rPr>
        <w:t>َّ</w:t>
      </w:r>
      <w:r w:rsidRPr="00E42D93">
        <w:rPr>
          <w:rFonts w:cs="mylotus"/>
          <w:b/>
          <w:bCs/>
          <w:sz w:val="36"/>
          <w:szCs w:val="27"/>
          <w:rtl/>
          <w:lang w:bidi="ar-SY"/>
        </w:rPr>
        <w:t xml:space="preserve"> بسيماهم.</w:t>
      </w:r>
      <w:r w:rsidRPr="00E42D93">
        <w:rPr>
          <w:rFonts w:cs="mylotus" w:hint="cs"/>
          <w:b/>
          <w:bCs/>
          <w:sz w:val="36"/>
          <w:szCs w:val="27"/>
          <w:rtl/>
          <w:lang w:bidi="ar-SY"/>
        </w:rPr>
        <w:t>... الحديث بطوله!</w:t>
      </w:r>
      <w:r w:rsidRPr="00E42D93">
        <w:rPr>
          <w:rFonts w:cs="mylotu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لاحِظ أنه في هذا الحديث: زوار الحسين هم الوحيدون الذين يكونون أعلم الناس باللهِ وأقومهم بحقوق رسول الله! وهم وحدهم الملتفتون إلى حضرته </w:t>
      </w:r>
      <w:r w:rsidR="00F10F01" w:rsidRPr="00E42D93">
        <w:rPr>
          <w:rFonts w:cs="CTraditional Arabic" w:hint="cs"/>
          <w:sz w:val="36"/>
          <w:szCs w:val="27"/>
          <w:rtl/>
          <w:lang w:bidi="ar-SY"/>
        </w:rPr>
        <w:t>ص</w:t>
      </w:r>
      <w:r w:rsidRPr="00E42D93">
        <w:rPr>
          <w:rFonts w:cs="mylotus" w:hint="cs"/>
          <w:sz w:val="36"/>
          <w:szCs w:val="27"/>
          <w:rtl/>
          <w:lang w:bidi="ar-SY"/>
        </w:rPr>
        <w:t xml:space="preserve">! فهم مصابيح الهدى وشفعاء المحشر! فهل هذا هو شأن زوّار الحسين اليوم حقاً؟!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كما يروي هذا الراوي حديثاً آخر عن حضرة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xml:space="preserve">جاء في (الصفحة 81 و82) من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ونصه: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w:t>
      </w:r>
      <w:r w:rsidRPr="00E42D93">
        <w:rPr>
          <w:rFonts w:cs="mylotus"/>
          <w:sz w:val="36"/>
          <w:szCs w:val="27"/>
          <w:rtl/>
          <w:lang w:bidi="ar-SY"/>
        </w:rPr>
        <w:t xml:space="preserve">حدثني محمد بن عبد الله بن جعفر الحميري عن أبيه عن علي بن محمد بن سالم عن محمد بن خالد عن عبد الله بن حماد البصري عن </w:t>
      </w:r>
      <w:r w:rsidRPr="00E42D93">
        <w:rPr>
          <w:rFonts w:cs="mylotus"/>
          <w:b/>
          <w:bCs/>
          <w:sz w:val="36"/>
          <w:szCs w:val="27"/>
          <w:rtl/>
          <w:lang w:bidi="ar-SY"/>
        </w:rPr>
        <w:t>عبد الله بن عبد الرحمن الأصم</w:t>
      </w:r>
      <w:r w:rsidRPr="00E42D93">
        <w:rPr>
          <w:rFonts w:cs="mylotus"/>
          <w:sz w:val="36"/>
          <w:szCs w:val="27"/>
          <w:rtl/>
          <w:lang w:bidi="ar-SY"/>
        </w:rPr>
        <w:t xml:space="preserve"> عن أبي يعقوب عن أبان بن عثمان عن زرارة قال</w:t>
      </w:r>
      <w:r w:rsidRPr="00E42D93">
        <w:rPr>
          <w:rFonts w:cs="mylotus" w:hint="cs"/>
          <w:sz w:val="36"/>
          <w:szCs w:val="27"/>
          <w:rtl/>
          <w:lang w:bidi="ar-SY"/>
        </w:rPr>
        <w:t>:</w:t>
      </w:r>
      <w:r w:rsidRPr="00E42D93">
        <w:rPr>
          <w:rFonts w:cs="mylotus"/>
          <w:sz w:val="36"/>
          <w:szCs w:val="27"/>
          <w:rtl/>
          <w:lang w:bidi="ar-SY"/>
        </w:rPr>
        <w:t xml:space="preserve"> قال أبو عبد الله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w:t>
      </w:r>
      <w:r w:rsidRPr="00E42D93">
        <w:rPr>
          <w:rFonts w:cs="mylotus"/>
          <w:sz w:val="36"/>
          <w:szCs w:val="27"/>
          <w:rtl/>
          <w:lang w:bidi="ar-SY"/>
        </w:rPr>
        <w:t xml:space="preserve"> </w:t>
      </w:r>
      <w:r w:rsidRPr="00E42D93">
        <w:rPr>
          <w:rFonts w:cs="mylotus"/>
          <w:b/>
          <w:bCs/>
          <w:sz w:val="36"/>
          <w:szCs w:val="27"/>
          <w:rtl/>
          <w:lang w:bidi="ar-SY"/>
        </w:rPr>
        <w:t>يا زرارة</w:t>
      </w:r>
      <w:r w:rsidRPr="00E42D93">
        <w:rPr>
          <w:rFonts w:cs="mylotus" w:hint="cs"/>
          <w:b/>
          <w:bCs/>
          <w:sz w:val="36"/>
          <w:szCs w:val="27"/>
          <w:rtl/>
          <w:lang w:bidi="ar-SY"/>
        </w:rPr>
        <w:t>!</w:t>
      </w:r>
      <w:r w:rsidRPr="00E42D93">
        <w:rPr>
          <w:rFonts w:cs="mylotus"/>
          <w:b/>
          <w:bCs/>
          <w:sz w:val="36"/>
          <w:szCs w:val="27"/>
          <w:rtl/>
          <w:lang w:bidi="ar-SY"/>
        </w:rPr>
        <w:t xml:space="preserve"> إن السماء بكت على الحسين أربعين صباحا</w:t>
      </w:r>
      <w:r w:rsidRPr="00E42D93">
        <w:rPr>
          <w:rFonts w:cs="mylotus" w:hint="cs"/>
          <w:b/>
          <w:bCs/>
          <w:sz w:val="36"/>
          <w:szCs w:val="27"/>
          <w:rtl/>
          <w:lang w:bidi="ar-SY"/>
        </w:rPr>
        <w:t>ً</w:t>
      </w:r>
      <w:r w:rsidRPr="00E42D93">
        <w:rPr>
          <w:rFonts w:cs="mylotus"/>
          <w:b/>
          <w:bCs/>
          <w:sz w:val="36"/>
          <w:szCs w:val="27"/>
          <w:rtl/>
          <w:lang w:bidi="ar-SY"/>
        </w:rPr>
        <w:t xml:space="preserve"> بالدم وإن الأرض بكت أربعين صباحا</w:t>
      </w:r>
      <w:r w:rsidRPr="00E42D93">
        <w:rPr>
          <w:rFonts w:cs="mylotus" w:hint="cs"/>
          <w:b/>
          <w:bCs/>
          <w:sz w:val="36"/>
          <w:szCs w:val="27"/>
          <w:rtl/>
          <w:lang w:bidi="ar-SY"/>
        </w:rPr>
        <w:t>ً</w:t>
      </w:r>
      <w:r w:rsidRPr="00E42D93">
        <w:rPr>
          <w:rFonts w:cs="mylotus"/>
          <w:b/>
          <w:bCs/>
          <w:sz w:val="36"/>
          <w:szCs w:val="27"/>
          <w:rtl/>
          <w:lang w:bidi="ar-SY"/>
        </w:rPr>
        <w:t xml:space="preserve"> بالسواد وإن الشمس بكت أربعين صباحا</w:t>
      </w:r>
      <w:r w:rsidRPr="00E42D93">
        <w:rPr>
          <w:rFonts w:cs="mylotus" w:hint="cs"/>
          <w:b/>
          <w:bCs/>
          <w:sz w:val="36"/>
          <w:szCs w:val="27"/>
          <w:rtl/>
          <w:lang w:bidi="ar-SY"/>
        </w:rPr>
        <w:t>ً</w:t>
      </w:r>
      <w:r w:rsidRPr="00E42D93">
        <w:rPr>
          <w:rFonts w:cs="mylotus"/>
          <w:b/>
          <w:bCs/>
          <w:sz w:val="36"/>
          <w:szCs w:val="27"/>
          <w:rtl/>
          <w:lang w:bidi="ar-SY"/>
        </w:rPr>
        <w:t xml:space="preserve"> بالكسوف والحمرة وإن الجبال تقطعت وانتثرت وإن البحار تفجرت وإن الملائكة بكت أربعين صباحا</w:t>
      </w:r>
      <w:r w:rsidRPr="00E42D93">
        <w:rPr>
          <w:rFonts w:cs="mylotus" w:hint="cs"/>
          <w:b/>
          <w:bCs/>
          <w:sz w:val="36"/>
          <w:szCs w:val="27"/>
          <w:rtl/>
          <w:lang w:bidi="ar-SY"/>
        </w:rPr>
        <w:t>ً</w:t>
      </w:r>
      <w:r w:rsidRPr="00E42D93">
        <w:rPr>
          <w:rFonts w:cs="mylotus"/>
          <w:b/>
          <w:bCs/>
          <w:sz w:val="36"/>
          <w:szCs w:val="27"/>
          <w:rtl/>
          <w:lang w:bidi="ar-SY"/>
        </w:rPr>
        <w:t xml:space="preserve"> على 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وما اختضبت منا امرأة ولا ادهنت ولا اكتحلت ولا رجلت حتى أتانا رأس عبيد الله بن زياد.</w:t>
      </w:r>
      <w:r w:rsidRPr="00E42D93">
        <w:rPr>
          <w:rFonts w:cs="mylotus" w:hint="cs"/>
          <w:sz w:val="36"/>
          <w:szCs w:val="27"/>
          <w:rtl/>
          <w:lang w:bidi="ar-SY"/>
        </w:rPr>
        <w:t xml:space="preserve">.. (إلى قوله):... </w:t>
      </w:r>
      <w:r w:rsidRPr="00E42D93">
        <w:rPr>
          <w:rFonts w:cs="mylotus" w:hint="cs"/>
          <w:b/>
          <w:bCs/>
          <w:sz w:val="36"/>
          <w:szCs w:val="27"/>
          <w:rtl/>
          <w:lang w:bidi="ar-SY"/>
        </w:rPr>
        <w:t>و</w:t>
      </w:r>
      <w:r w:rsidRPr="00E42D93">
        <w:rPr>
          <w:rFonts w:cs="mylotus"/>
          <w:b/>
          <w:bCs/>
          <w:sz w:val="36"/>
          <w:szCs w:val="27"/>
          <w:rtl/>
          <w:lang w:bidi="ar-SY"/>
        </w:rPr>
        <w:t>ما من عين</w:t>
      </w:r>
      <w:r w:rsidRPr="00E42D93">
        <w:rPr>
          <w:rFonts w:cs="mylotus" w:hint="cs"/>
          <w:b/>
          <w:bCs/>
          <w:sz w:val="36"/>
          <w:szCs w:val="27"/>
          <w:rtl/>
          <w:lang w:bidi="ar-SY"/>
        </w:rPr>
        <w:t>ٍ</w:t>
      </w:r>
      <w:r w:rsidRPr="00E42D93">
        <w:rPr>
          <w:rFonts w:cs="mylotus"/>
          <w:b/>
          <w:bCs/>
          <w:sz w:val="36"/>
          <w:szCs w:val="27"/>
          <w:rtl/>
          <w:lang w:bidi="ar-SY"/>
        </w:rPr>
        <w:t xml:space="preserve"> أحب إلى الله ولا عبرة من عين بكت ودمعت عليه</w:t>
      </w:r>
      <w:r w:rsidRPr="00E42D93">
        <w:rPr>
          <w:rFonts w:cs="mylotus" w:hint="cs"/>
          <w:b/>
          <w:bCs/>
          <w:sz w:val="36"/>
          <w:szCs w:val="27"/>
          <w:rtl/>
          <w:lang w:bidi="ar-SY"/>
        </w:rPr>
        <w:t>،</w:t>
      </w:r>
      <w:r w:rsidRPr="00E42D93">
        <w:rPr>
          <w:rFonts w:cs="mylotus"/>
          <w:b/>
          <w:bCs/>
          <w:sz w:val="36"/>
          <w:szCs w:val="27"/>
          <w:rtl/>
          <w:lang w:bidi="ar-SY"/>
        </w:rPr>
        <w:t xml:space="preserve"> وما من باك</w:t>
      </w:r>
      <w:r w:rsidRPr="00E42D93">
        <w:rPr>
          <w:rFonts w:cs="mylotus" w:hint="cs"/>
          <w:b/>
          <w:bCs/>
          <w:sz w:val="36"/>
          <w:szCs w:val="27"/>
          <w:rtl/>
          <w:lang w:bidi="ar-SY"/>
        </w:rPr>
        <w:t>ٍ</w:t>
      </w:r>
      <w:r w:rsidRPr="00E42D93">
        <w:rPr>
          <w:rFonts w:cs="mylotus"/>
          <w:b/>
          <w:bCs/>
          <w:sz w:val="36"/>
          <w:szCs w:val="27"/>
          <w:rtl/>
          <w:lang w:bidi="ar-SY"/>
        </w:rPr>
        <w:t xml:space="preserve"> يبكيه إلا وقد وصل فاطمة </w:t>
      </w:r>
      <w:r w:rsidRPr="00E42D93">
        <w:rPr>
          <w:rFonts w:cs="mylotus" w:hint="cs"/>
          <w:b/>
          <w:bCs/>
          <w:sz w:val="36"/>
          <w:szCs w:val="27"/>
          <w:rtl/>
          <w:lang w:bidi="ar-SY"/>
        </w:rPr>
        <w:t>عليها السلام</w:t>
      </w:r>
      <w:r w:rsidRPr="00E42D93">
        <w:rPr>
          <w:rFonts w:cs="mylotus"/>
          <w:b/>
          <w:bCs/>
          <w:sz w:val="36"/>
          <w:szCs w:val="27"/>
          <w:rtl/>
          <w:lang w:bidi="ar-SY"/>
        </w:rPr>
        <w:t xml:space="preserve"> وأسعدها عليه ووصل رسول الله وأدى حقنا وما من عبد يحشر إلا وعيناه باكية إلا الباكين على جدي 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فإنه يحشر وعينه قريرة والبشارة تلقاه والسرور بي</w:t>
      </w:r>
      <w:r w:rsidRPr="00E42D93">
        <w:rPr>
          <w:rFonts w:cs="mylotus" w:hint="cs"/>
          <w:b/>
          <w:bCs/>
          <w:sz w:val="36"/>
          <w:szCs w:val="27"/>
          <w:rtl/>
          <w:lang w:bidi="ar-SY"/>
        </w:rPr>
        <w:t>ِّ</w:t>
      </w:r>
      <w:r w:rsidRPr="00E42D93">
        <w:rPr>
          <w:rFonts w:cs="mylotus"/>
          <w:b/>
          <w:bCs/>
          <w:sz w:val="36"/>
          <w:szCs w:val="27"/>
          <w:rtl/>
          <w:lang w:bidi="ar-SY"/>
        </w:rPr>
        <w:t>ن</w:t>
      </w:r>
      <w:r w:rsidRPr="00E42D93">
        <w:rPr>
          <w:rFonts w:cs="mylotus" w:hint="cs"/>
          <w:b/>
          <w:bCs/>
          <w:sz w:val="36"/>
          <w:szCs w:val="27"/>
          <w:rtl/>
          <w:lang w:bidi="ar-SY"/>
        </w:rPr>
        <w:t>ٌ</w:t>
      </w:r>
      <w:r w:rsidRPr="00E42D93">
        <w:rPr>
          <w:rFonts w:cs="mylotus"/>
          <w:b/>
          <w:bCs/>
          <w:sz w:val="36"/>
          <w:szCs w:val="27"/>
          <w:rtl/>
          <w:lang w:bidi="ar-SY"/>
        </w:rPr>
        <w:t xml:space="preserve"> على وجهه والخلق في الفزع وهم آمنون والخلق يعرضون وهم حداث 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تحت العرش وفي ظل العرش لا يخافون سوء يوم الحساب ي</w:t>
      </w:r>
      <w:r w:rsidRPr="00E42D93">
        <w:rPr>
          <w:rFonts w:cs="mylotus" w:hint="cs"/>
          <w:b/>
          <w:bCs/>
          <w:sz w:val="36"/>
          <w:szCs w:val="27"/>
          <w:rtl/>
          <w:lang w:bidi="ar-SY"/>
        </w:rPr>
        <w:t>ُ</w:t>
      </w:r>
      <w:r w:rsidRPr="00E42D93">
        <w:rPr>
          <w:rFonts w:cs="mylotus"/>
          <w:b/>
          <w:bCs/>
          <w:sz w:val="36"/>
          <w:szCs w:val="27"/>
          <w:rtl/>
          <w:lang w:bidi="ar-SY"/>
        </w:rPr>
        <w:t>ق</w:t>
      </w:r>
      <w:r w:rsidRPr="00E42D93">
        <w:rPr>
          <w:rFonts w:cs="mylotus" w:hint="cs"/>
          <w:b/>
          <w:bCs/>
          <w:sz w:val="36"/>
          <w:szCs w:val="27"/>
          <w:rtl/>
          <w:lang w:bidi="ar-SY"/>
        </w:rPr>
        <w:t>َ</w:t>
      </w:r>
      <w:r w:rsidRPr="00E42D93">
        <w:rPr>
          <w:rFonts w:cs="mylotus"/>
          <w:b/>
          <w:bCs/>
          <w:sz w:val="36"/>
          <w:szCs w:val="27"/>
          <w:rtl/>
          <w:lang w:bidi="ar-SY"/>
        </w:rPr>
        <w:t>ال</w:t>
      </w:r>
      <w:r w:rsidRPr="00E42D93">
        <w:rPr>
          <w:rFonts w:cs="mylotus" w:hint="cs"/>
          <w:b/>
          <w:bCs/>
          <w:sz w:val="36"/>
          <w:szCs w:val="27"/>
          <w:rtl/>
          <w:lang w:bidi="ar-SY"/>
        </w:rPr>
        <w:t>ُ</w:t>
      </w:r>
      <w:r w:rsidRPr="00E42D93">
        <w:rPr>
          <w:rFonts w:cs="mylotus"/>
          <w:b/>
          <w:bCs/>
          <w:sz w:val="36"/>
          <w:szCs w:val="27"/>
          <w:rtl/>
          <w:lang w:bidi="ar-SY"/>
        </w:rPr>
        <w:t xml:space="preserve"> لهم ادخلوا الجنة فيأبون ويختارون مجلسه وحديثه وإن الحور لترسل إليهم</w:t>
      </w:r>
      <w:r w:rsidRPr="00E42D93">
        <w:rPr>
          <w:rFonts w:cs="mylotus" w:hint="cs"/>
          <w:sz w:val="36"/>
          <w:szCs w:val="27"/>
          <w:rtl/>
          <w:lang w:bidi="ar-SY"/>
        </w:rPr>
        <w:t>...... (إلى آخر الحديث)!»</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نعم! مثل هذه الأحاديث التي يرويها الكذابون والغلاة، هي التي تُشعِلُ نار العداوة والحروب التي نعرفها.</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وفي (ص 86 - 87) من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حديث آخر لذلك الكذاب جاء فيه:</w:t>
      </w:r>
    </w:p>
    <w:p w:rsidR="00671FCD" w:rsidRPr="00E42D93" w:rsidRDefault="00671FCD" w:rsidP="00827A37">
      <w:pPr>
        <w:widowControl w:val="0"/>
        <w:autoSpaceDE w:val="0"/>
        <w:autoSpaceDN w:val="0"/>
        <w:adjustRightInd w:val="0"/>
        <w:spacing w:line="228" w:lineRule="auto"/>
        <w:ind w:firstLine="340"/>
        <w:jc w:val="both"/>
        <w:rPr>
          <w:rFonts w:cs="mylotus" w:hint="cs"/>
          <w:b/>
          <w:bCs/>
          <w:sz w:val="36"/>
          <w:szCs w:val="27"/>
          <w:rtl/>
        </w:rPr>
      </w:pPr>
      <w:r w:rsidRPr="00E42D93">
        <w:rPr>
          <w:rFonts w:cs="mylotus" w:hint="cs"/>
          <w:sz w:val="36"/>
          <w:szCs w:val="27"/>
          <w:rtl/>
          <w:lang w:bidi="ar-SY"/>
        </w:rPr>
        <w:t>«</w:t>
      </w:r>
      <w:r w:rsidRPr="00E42D93">
        <w:rPr>
          <w:rFonts w:cs="mylotus"/>
          <w:sz w:val="36"/>
          <w:szCs w:val="27"/>
          <w:rtl/>
          <w:lang w:bidi="ar-SY"/>
        </w:rPr>
        <w:t xml:space="preserve">حدثني محمد بن عبد الله بن جعفر الحميري عن أبيه عن علي بن محمد بن سالم عن محمد بن خالد عن عبد الله بن حماد البصري عن </w:t>
      </w:r>
      <w:r w:rsidRPr="00E42D93">
        <w:rPr>
          <w:rFonts w:cs="mylotus"/>
          <w:b/>
          <w:bCs/>
          <w:sz w:val="36"/>
          <w:szCs w:val="27"/>
          <w:rtl/>
          <w:lang w:bidi="ar-SY"/>
        </w:rPr>
        <w:t xml:space="preserve">عبد الله بن عبد الرحمن الأصم </w:t>
      </w:r>
      <w:r w:rsidRPr="00E42D93">
        <w:rPr>
          <w:rFonts w:cs="mylotus"/>
          <w:sz w:val="36"/>
          <w:szCs w:val="27"/>
          <w:rtl/>
          <w:lang w:bidi="ar-SY"/>
        </w:rPr>
        <w:t xml:space="preserve">قال حدثنا الهيثم بن واقد عن عبد الملك بن مقرن عن أبي عبد الله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sz w:val="36"/>
          <w:szCs w:val="27"/>
          <w:rtl/>
          <w:lang w:bidi="ar-SY"/>
        </w:rPr>
        <w:t>قال</w:t>
      </w:r>
      <w:r w:rsidRPr="00E42D93">
        <w:rPr>
          <w:rFonts w:cs="mylotus" w:hint="cs"/>
          <w:sz w:val="36"/>
          <w:szCs w:val="27"/>
          <w:rtl/>
          <w:lang w:bidi="ar-SY"/>
        </w:rPr>
        <w:t>:</w:t>
      </w:r>
      <w:r w:rsidRPr="00E42D93">
        <w:rPr>
          <w:rFonts w:cs="mylotus"/>
          <w:sz w:val="36"/>
          <w:szCs w:val="27"/>
          <w:rtl/>
          <w:lang w:bidi="ar-SY"/>
        </w:rPr>
        <w:t xml:space="preserve"> </w:t>
      </w:r>
      <w:r w:rsidRPr="00E42D93">
        <w:rPr>
          <w:rFonts w:cs="mylotus"/>
          <w:b/>
          <w:bCs/>
          <w:sz w:val="36"/>
          <w:szCs w:val="27"/>
          <w:rtl/>
          <w:lang w:bidi="ar-SY"/>
        </w:rPr>
        <w:t xml:space="preserve">إذا زرتم أبا عبد الله </w:t>
      </w:r>
      <w:r w:rsidRPr="00E42D93">
        <w:rPr>
          <w:rFonts w:cs="mylotus" w:hint="cs"/>
          <w:b/>
          <w:bCs/>
          <w:sz w:val="36"/>
          <w:szCs w:val="27"/>
          <w:rtl/>
          <w:lang w:bidi="ar-SY"/>
        </w:rPr>
        <w:t xml:space="preserve">(الحسين)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فالزموا الصمت إلا من خير وإن ملائكة الليل والنهار من الحفظة تحضر الملائكة الذين بالحائر فتصافحهم فلا يجيبونها من شدة البكاء فينتظرونهم حتى تزول الشمس وحتى ينو</w:t>
      </w:r>
      <w:r w:rsidRPr="00E42D93">
        <w:rPr>
          <w:rFonts w:cs="mylotus" w:hint="cs"/>
          <w:b/>
          <w:bCs/>
          <w:sz w:val="36"/>
          <w:szCs w:val="27"/>
          <w:rtl/>
          <w:lang w:bidi="ar-SY"/>
        </w:rPr>
        <w:t>ِّ</w:t>
      </w:r>
      <w:r w:rsidRPr="00E42D93">
        <w:rPr>
          <w:rFonts w:cs="mylotus"/>
          <w:b/>
          <w:bCs/>
          <w:sz w:val="36"/>
          <w:szCs w:val="27"/>
          <w:rtl/>
          <w:lang w:bidi="ar-SY"/>
        </w:rPr>
        <w:t>ر الفجر ثم يكل</w:t>
      </w:r>
      <w:r w:rsidRPr="00E42D93">
        <w:rPr>
          <w:rFonts w:cs="mylotus" w:hint="cs"/>
          <w:b/>
          <w:bCs/>
          <w:sz w:val="36"/>
          <w:szCs w:val="27"/>
          <w:rtl/>
          <w:lang w:bidi="ar-SY"/>
        </w:rPr>
        <w:t>ّ</w:t>
      </w:r>
      <w:r w:rsidRPr="00E42D93">
        <w:rPr>
          <w:rFonts w:cs="mylotus"/>
          <w:b/>
          <w:bCs/>
          <w:sz w:val="36"/>
          <w:szCs w:val="27"/>
          <w:rtl/>
          <w:lang w:bidi="ar-SY"/>
        </w:rPr>
        <w:t>مونهم ويسألونهم عن أشياء من أمر السماء فأما ما بين هذين الوقتين فإنهم لا ينطقون ولا يفترون عن البكاء والدعاء ولا يشغلونهم في هذين الوقتين عن أصحابهم فإنما شغلهم بكم إذا نطقتم</w:t>
      </w:r>
      <w:r w:rsidRPr="00E42D93">
        <w:rPr>
          <w:rFonts w:cs="mylotus" w:hint="cs"/>
          <w:b/>
          <w:bCs/>
          <w:sz w:val="36"/>
          <w:szCs w:val="27"/>
          <w:rtl/>
          <w:lang w:bidi="ar-SY"/>
        </w:rPr>
        <w:t>!</w:t>
      </w:r>
      <w:r w:rsidRPr="00E42D93">
        <w:rPr>
          <w:rFonts w:cs="mylotus"/>
          <w:b/>
          <w:bCs/>
          <w:sz w:val="36"/>
          <w:szCs w:val="27"/>
          <w:rtl/>
          <w:lang w:bidi="ar-SY"/>
        </w:rPr>
        <w:t xml:space="preserve"> قلت</w:t>
      </w:r>
      <w:r w:rsidRPr="00E42D93">
        <w:rPr>
          <w:rFonts w:cs="mylotus" w:hint="cs"/>
          <w:b/>
          <w:bCs/>
          <w:sz w:val="36"/>
          <w:szCs w:val="27"/>
          <w:rtl/>
          <w:lang w:bidi="ar-SY"/>
        </w:rPr>
        <w:t>:</w:t>
      </w:r>
      <w:r w:rsidRPr="00E42D93">
        <w:rPr>
          <w:rFonts w:cs="mylotus"/>
          <w:b/>
          <w:bCs/>
          <w:sz w:val="36"/>
          <w:szCs w:val="27"/>
          <w:rtl/>
          <w:lang w:bidi="ar-SY"/>
        </w:rPr>
        <w:t xml:space="preserve"> جعلت فداك</w:t>
      </w:r>
      <w:r w:rsidRPr="00E42D93">
        <w:rPr>
          <w:rFonts w:cs="mylotus" w:hint="cs"/>
          <w:b/>
          <w:bCs/>
          <w:sz w:val="36"/>
          <w:szCs w:val="27"/>
          <w:rtl/>
          <w:lang w:bidi="ar-SY"/>
        </w:rPr>
        <w:t>!</w:t>
      </w:r>
      <w:r w:rsidRPr="00E42D93">
        <w:rPr>
          <w:rFonts w:cs="mylotus"/>
          <w:b/>
          <w:bCs/>
          <w:sz w:val="36"/>
          <w:szCs w:val="27"/>
          <w:rtl/>
          <w:lang w:bidi="ar-SY"/>
        </w:rPr>
        <w:t xml:space="preserve"> وما الذي يسألونهم عنه وأيهم يسأل صاحبه الحفظة أو أهل الحائر قال أهل الحائر يسألون الحفظة لأن أهل الحائر من الملائكة لا يبرحون والحفظة تنزل وتصعد</w:t>
      </w:r>
      <w:r w:rsidRPr="00E42D93">
        <w:rPr>
          <w:rFonts w:cs="mylotus" w:hint="cs"/>
          <w:b/>
          <w:bCs/>
          <w:sz w:val="36"/>
          <w:szCs w:val="27"/>
          <w:rtl/>
          <w:lang w:bidi="ar-SY"/>
        </w:rPr>
        <w:t>!</w:t>
      </w:r>
      <w:r w:rsidRPr="00E42D93">
        <w:rPr>
          <w:rFonts w:cs="mylotus"/>
          <w:b/>
          <w:bCs/>
          <w:sz w:val="36"/>
          <w:szCs w:val="27"/>
          <w:rtl/>
          <w:lang w:bidi="ar-SY"/>
        </w:rPr>
        <w:t xml:space="preserve"> قلت</w:t>
      </w:r>
      <w:r w:rsidRPr="00E42D93">
        <w:rPr>
          <w:rFonts w:cs="mylotus" w:hint="cs"/>
          <w:b/>
          <w:bCs/>
          <w:sz w:val="36"/>
          <w:szCs w:val="27"/>
          <w:rtl/>
          <w:lang w:bidi="ar-SY"/>
        </w:rPr>
        <w:t>:</w:t>
      </w:r>
      <w:r w:rsidRPr="00E42D93">
        <w:rPr>
          <w:rFonts w:cs="mylotus"/>
          <w:b/>
          <w:bCs/>
          <w:sz w:val="36"/>
          <w:szCs w:val="27"/>
          <w:rtl/>
          <w:lang w:bidi="ar-SY"/>
        </w:rPr>
        <w:t xml:space="preserve"> فما ترى يسألونهم عنه</w:t>
      </w:r>
      <w:r w:rsidRPr="00E42D93">
        <w:rPr>
          <w:rFonts w:cs="mylotus" w:hint="cs"/>
          <w:b/>
          <w:bCs/>
          <w:sz w:val="36"/>
          <w:szCs w:val="27"/>
          <w:rtl/>
          <w:lang w:bidi="ar-SY"/>
        </w:rPr>
        <w:t>؟</w:t>
      </w:r>
      <w:r w:rsidRPr="00E42D93">
        <w:rPr>
          <w:rFonts w:cs="mylotus"/>
          <w:b/>
          <w:bCs/>
          <w:sz w:val="36"/>
          <w:szCs w:val="27"/>
          <w:rtl/>
          <w:lang w:bidi="ar-SY"/>
        </w:rPr>
        <w:t xml:space="preserve"> قال</w:t>
      </w:r>
      <w:r w:rsidRPr="00E42D93">
        <w:rPr>
          <w:rFonts w:cs="mylotus" w:hint="cs"/>
          <w:b/>
          <w:bCs/>
          <w:sz w:val="36"/>
          <w:szCs w:val="27"/>
          <w:rtl/>
          <w:lang w:bidi="ar-SY"/>
        </w:rPr>
        <w:t>:</w:t>
      </w:r>
      <w:r w:rsidRPr="00E42D93">
        <w:rPr>
          <w:rFonts w:cs="mylotus"/>
          <w:b/>
          <w:bCs/>
          <w:sz w:val="36"/>
          <w:szCs w:val="27"/>
          <w:rtl/>
          <w:lang w:bidi="ar-SY"/>
        </w:rPr>
        <w:t xml:space="preserve"> إنهم يمرون إذا عرجوا بإسماعيل صاحب الهواء</w:t>
      </w:r>
      <w:r w:rsidRPr="00E42D93">
        <w:rPr>
          <w:rFonts w:cs="mylotus" w:hint="cs"/>
          <w:sz w:val="36"/>
          <w:szCs w:val="27"/>
          <w:rtl/>
          <w:lang w:bidi="ar-SY"/>
        </w:rPr>
        <w:t>...... (إلى قوله): و</w:t>
      </w:r>
      <w:r w:rsidRPr="00E42D93">
        <w:rPr>
          <w:rFonts w:cs="mylotus"/>
          <w:b/>
          <w:bCs/>
          <w:sz w:val="36"/>
          <w:szCs w:val="27"/>
          <w:rtl/>
          <w:lang w:bidi="ar-SY"/>
        </w:rPr>
        <w:t>لو يعلمون ما في زيارته من الخير ويعلم ذلك الناس لاقتتلوا على زيارته بالسيوف ولباعوا أموالهم في إتيانه</w:t>
      </w:r>
      <w:r w:rsidRPr="00E42D93">
        <w:rPr>
          <w:rFonts w:cs="mylotus" w:hint="cs"/>
          <w:b/>
          <w:b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b/>
          <w:bCs/>
          <w:sz w:val="36"/>
          <w:szCs w:val="27"/>
          <w:rtl/>
        </w:rPr>
        <w:t xml:space="preserve">وإن فاطمة </w:t>
      </w:r>
      <w:r w:rsidRPr="00E42D93">
        <w:rPr>
          <w:rFonts w:cs="mylotus" w:hint="cs"/>
          <w:b/>
          <w:bCs/>
          <w:sz w:val="36"/>
          <w:szCs w:val="27"/>
          <w:rtl/>
        </w:rPr>
        <w:t xml:space="preserve">عليها السلام </w:t>
      </w:r>
      <w:r w:rsidRPr="00E42D93">
        <w:rPr>
          <w:rFonts w:cs="mylotus"/>
          <w:b/>
          <w:bCs/>
          <w:sz w:val="36"/>
          <w:szCs w:val="27"/>
          <w:rtl/>
        </w:rPr>
        <w:t>إذا نظرت إليهم ومعها ألف نبي وألف صديق وألف شهيد ومن الكروبيين ألف ألف يس</w:t>
      </w:r>
      <w:r w:rsidRPr="00E42D93">
        <w:rPr>
          <w:rFonts w:cs="mylotus" w:hint="cs"/>
          <w:b/>
          <w:bCs/>
          <w:sz w:val="36"/>
          <w:szCs w:val="27"/>
          <w:rtl/>
        </w:rPr>
        <w:t>ا</w:t>
      </w:r>
      <w:r w:rsidRPr="00E42D93">
        <w:rPr>
          <w:rFonts w:cs="mylotus"/>
          <w:b/>
          <w:bCs/>
          <w:sz w:val="36"/>
          <w:szCs w:val="27"/>
          <w:rtl/>
        </w:rPr>
        <w:t xml:space="preserve">عدونها على البكاء وإنها لتشهق شهقة فلا يبقى في السماوات ملك إلا بكى رحمة لصوتها وما تسكن حتى يأتيها النبي </w:t>
      </w:r>
      <w:r w:rsidRPr="00E42D93">
        <w:rPr>
          <w:rFonts w:ascii="AGA Arabesque" w:hAnsi="AGA Arabesque" w:cs="mylotus" w:hint="cs"/>
          <w:b/>
          <w:bCs/>
          <w:sz w:val="36"/>
          <w:szCs w:val="27"/>
          <w:rtl/>
        </w:rPr>
        <w:t xml:space="preserve">صَلَّى اللهُ عَلَيه وَآلِهِ </w:t>
      </w:r>
      <w:r w:rsidRPr="00E42D93">
        <w:rPr>
          <w:rFonts w:cs="mylotus" w:hint="cs"/>
          <w:b/>
          <w:bCs/>
          <w:sz w:val="36"/>
          <w:szCs w:val="27"/>
          <w:rtl/>
        </w:rPr>
        <w:t>[</w:t>
      </w:r>
      <w:r w:rsidRPr="00E42D93">
        <w:rPr>
          <w:rFonts w:cs="mylotus"/>
          <w:b/>
          <w:bCs/>
          <w:sz w:val="36"/>
          <w:szCs w:val="27"/>
          <w:rtl/>
        </w:rPr>
        <w:t>أبوها</w:t>
      </w:r>
      <w:r w:rsidRPr="00E42D93">
        <w:rPr>
          <w:rFonts w:cs="mylotus" w:hint="cs"/>
          <w:b/>
          <w:bCs/>
          <w:sz w:val="36"/>
          <w:szCs w:val="27"/>
          <w:rtl/>
        </w:rPr>
        <w:t xml:space="preserve">] </w:t>
      </w:r>
      <w:r w:rsidRPr="00E42D93">
        <w:rPr>
          <w:rFonts w:cs="mylotus"/>
          <w:b/>
          <w:bCs/>
          <w:sz w:val="36"/>
          <w:szCs w:val="27"/>
          <w:rtl/>
        </w:rPr>
        <w:t>فيقول</w:t>
      </w:r>
      <w:r w:rsidRPr="00E42D93">
        <w:rPr>
          <w:rFonts w:cs="mylotus" w:hint="cs"/>
          <w:b/>
          <w:bCs/>
          <w:sz w:val="36"/>
          <w:szCs w:val="27"/>
          <w:rtl/>
        </w:rPr>
        <w:t>:</w:t>
      </w:r>
      <w:r w:rsidRPr="00E42D93">
        <w:rPr>
          <w:rFonts w:cs="mylotus"/>
          <w:b/>
          <w:bCs/>
          <w:sz w:val="36"/>
          <w:szCs w:val="27"/>
          <w:rtl/>
        </w:rPr>
        <w:t xml:space="preserve"> يا بنية</w:t>
      </w:r>
      <w:r w:rsidRPr="00E42D93">
        <w:rPr>
          <w:rFonts w:cs="mylotus" w:hint="cs"/>
          <w:b/>
          <w:bCs/>
          <w:sz w:val="36"/>
          <w:szCs w:val="27"/>
          <w:rtl/>
        </w:rPr>
        <w:t>!</w:t>
      </w:r>
      <w:r w:rsidRPr="00E42D93">
        <w:rPr>
          <w:rFonts w:cs="mylotus"/>
          <w:b/>
          <w:bCs/>
          <w:sz w:val="36"/>
          <w:szCs w:val="27"/>
          <w:rtl/>
        </w:rPr>
        <w:t xml:space="preserve"> قد أبكيت</w:t>
      </w:r>
      <w:r w:rsidRPr="00E42D93">
        <w:rPr>
          <w:rFonts w:cs="mylotus" w:hint="cs"/>
          <w:b/>
          <w:bCs/>
          <w:sz w:val="36"/>
          <w:szCs w:val="27"/>
          <w:rtl/>
        </w:rPr>
        <w:t>ِ</w:t>
      </w:r>
      <w:r w:rsidRPr="00E42D93">
        <w:rPr>
          <w:rFonts w:cs="mylotus"/>
          <w:b/>
          <w:bCs/>
          <w:sz w:val="36"/>
          <w:szCs w:val="27"/>
          <w:rtl/>
        </w:rPr>
        <w:t xml:space="preserve"> أهل السماوات وشغلتهم عن التسبيح والتقديس فكفى حتى يقدسوا فإن الله بالغ أمره</w:t>
      </w:r>
      <w:r w:rsidRPr="00E42D93">
        <w:rPr>
          <w:rFonts w:cs="mylotus" w:hint="cs"/>
          <w:b/>
          <w:bCs/>
          <w:sz w:val="36"/>
          <w:szCs w:val="27"/>
          <w:rtl/>
        </w:rPr>
        <w:t>!!</w:t>
      </w:r>
      <w:r w:rsidRPr="00E42D93">
        <w:rPr>
          <w:rFonts w:cs="mylotus"/>
          <w:b/>
          <w:bCs/>
          <w:sz w:val="36"/>
          <w:szCs w:val="27"/>
          <w:rtl/>
        </w:rPr>
        <w:t xml:space="preserve"> إنها لتنظر إلى من حضر منكم فتسأل الله لهم من كل خير ولا تزهدوا في إتيانه فإن الخير في إتيانه أكثر من أن يحص</w:t>
      </w:r>
      <w:r w:rsidRPr="00E42D93">
        <w:rPr>
          <w:rFonts w:cs="mylotus" w:hint="cs"/>
          <w:b/>
          <w:bCs/>
          <w:sz w:val="36"/>
          <w:szCs w:val="27"/>
          <w:rtl/>
        </w:rPr>
        <w:t>ى</w:t>
      </w:r>
      <w:r w:rsidRPr="00E42D93">
        <w:rPr>
          <w:rFonts w:cs="mylotus" w:hint="cs"/>
          <w:sz w:val="36"/>
          <w:szCs w:val="27"/>
          <w:rtl/>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ومن مجموع هذا الحديث يُفْهَم أن تلك المعركة تدور كل يوم حيث ينزل الملائكة ويصعدون ويجتمع الأنبياء والصديقون كلهم في خدمة الزهراء مع ملايين الملائكة الكروبيين!! كلهم يسعى في تسكين بكائها، ثم تدعو فاطمة لزوَّار قبر الحسين... ويتكرَّر هذا المشهد كل يوم.. وكأن كل المصائب التي حلت بفاطمة الزهراء - سلام الله عليها - في الدنيا لم تكن كافيةً في غمِّها وحزنها بل لا بد أن تبكي وتحزن وتغتم حتى في الآخرة وفي الجنة، وكذلك شأن سائر الأنبياء وأولياء الله!!، مع أن الله تعالى وصف حال المؤمنين في الدار الآخرة بقوله: </w:t>
      </w:r>
      <w:r w:rsidRPr="00E42D93">
        <w:rPr>
          <w:rFonts w:cs="mylotus"/>
          <w:sz w:val="36"/>
          <w:szCs w:val="27"/>
          <w:rtl/>
          <w:lang w:bidi="ar-SY"/>
        </w:rPr>
        <w:t>((</w:t>
      </w:r>
      <w:r w:rsidRPr="00E42D93">
        <w:rPr>
          <w:rFonts w:cs="mylotus"/>
          <w:b/>
          <w:bCs/>
          <w:sz w:val="36"/>
          <w:szCs w:val="27"/>
          <w:rtl/>
          <w:lang w:bidi="ar-SY"/>
        </w:rPr>
        <w:t>لاَ خَوْفٌ عَلَيْهِمْ وَلاَ هُمْ يَحْزَنُونَ</w:t>
      </w:r>
      <w:r w:rsidRPr="00E42D93">
        <w:rPr>
          <w:rFonts w:cs="mylotus"/>
          <w:sz w:val="36"/>
          <w:szCs w:val="27"/>
          <w:rtl/>
          <w:lang w:bidi="ar-SY"/>
        </w:rPr>
        <w:t>)) (</w:t>
      </w:r>
      <w:r w:rsidRPr="00E42D93">
        <w:rPr>
          <w:rFonts w:cs="mylotus" w:hint="cs"/>
          <w:sz w:val="36"/>
          <w:szCs w:val="27"/>
          <w:rtl/>
          <w:lang w:bidi="ar-SY"/>
        </w:rPr>
        <w:t>ا</w:t>
      </w:r>
      <w:r w:rsidRPr="00E42D93">
        <w:rPr>
          <w:rFonts w:cs="mylotus"/>
          <w:sz w:val="36"/>
          <w:szCs w:val="27"/>
          <w:rtl/>
          <w:lang w:bidi="ar-SY"/>
        </w:rPr>
        <w:t>لبقرة</w:t>
      </w:r>
      <w:r w:rsidRPr="00E42D93">
        <w:rPr>
          <w:rFonts w:cs="mylotus" w:hint="cs"/>
          <w:sz w:val="36"/>
          <w:szCs w:val="27"/>
          <w:rtl/>
          <w:lang w:bidi="ar-SY"/>
        </w:rPr>
        <w:t xml:space="preserve">/112).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فباللهِ عليكم أيها القراء المحترمون: هل هذه الأقاويل إلا أوهام من نسج خيال ذلك الوضَّاع، ولا</w:t>
      </w:r>
      <w:r w:rsidRPr="00E42D93">
        <w:rPr>
          <w:rFonts w:cs="Times New Roman" w:hint="cs"/>
          <w:sz w:val="36"/>
          <w:szCs w:val="27"/>
          <w:rtl/>
          <w:lang w:bidi="ar-SY"/>
        </w:rPr>
        <w:t> </w:t>
      </w:r>
      <w:r w:rsidRPr="00E42D93">
        <w:rPr>
          <w:rFonts w:cs="mylotus" w:hint="cs"/>
          <w:sz w:val="36"/>
          <w:szCs w:val="27"/>
          <w:rtl/>
          <w:lang w:bidi="ar-SY"/>
        </w:rPr>
        <w:t xml:space="preserve">تدل إلا على جهله وشدَّه كذبه؟؟.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وفي الصفحة 138 من الكتاب المذكور رواية أخرى هي التالية: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w:t>
      </w:r>
      <w:r w:rsidRPr="00E42D93">
        <w:rPr>
          <w:rFonts w:cs="mylotus"/>
          <w:sz w:val="36"/>
          <w:szCs w:val="27"/>
          <w:rtl/>
          <w:lang w:bidi="ar-SY"/>
        </w:rPr>
        <w:t xml:space="preserve">مُحَمَّدُ بْنُ أَحْمَدَ بْنِ دَاوُدَ عَنْ عَلِيِّ بْنِ حَبَشِيِّ بْنِ قُونِيٍّ عَنْ جَعْفَرِ بْنِ مُحَمَّدٍ عَنْ مُحَمَّدِ بْنِ إِسْمَاعِيلَ السُّلَمِيِّ عَنْ عَبْدِ الله بْنِ حَمَّادٍ عَنْ </w:t>
      </w:r>
      <w:r w:rsidRPr="00E42D93">
        <w:rPr>
          <w:rFonts w:cs="mylotus"/>
          <w:b/>
          <w:bCs/>
          <w:sz w:val="36"/>
          <w:szCs w:val="27"/>
          <w:rtl/>
          <w:lang w:bidi="ar-SY"/>
        </w:rPr>
        <w:t>عَبْدِ الله بْنِ عَبْدِ الرَّحْمَنِ</w:t>
      </w:r>
      <w:r w:rsidRPr="00E42D93">
        <w:rPr>
          <w:rFonts w:cs="mylotus"/>
          <w:sz w:val="36"/>
          <w:szCs w:val="27"/>
          <w:rtl/>
          <w:lang w:bidi="ar-SY"/>
        </w:rPr>
        <w:t xml:space="preserve"> عَنِ الْحَلَبِيِّ </w:t>
      </w:r>
      <w:r w:rsidRPr="00E42D93">
        <w:rPr>
          <w:rFonts w:cs="mylotus"/>
          <w:b/>
          <w:bCs/>
          <w:sz w:val="36"/>
          <w:szCs w:val="27"/>
          <w:rtl/>
          <w:lang w:bidi="ar-SY"/>
        </w:rPr>
        <w:t xml:space="preserve">عَنْ أَبِي عَبْدِ الله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قَالَ قُلْتُ لَهُ</w:t>
      </w:r>
      <w:r w:rsidRPr="00E42D93">
        <w:rPr>
          <w:rFonts w:cs="mylotus" w:hint="cs"/>
          <w:b/>
          <w:bCs/>
          <w:sz w:val="36"/>
          <w:szCs w:val="27"/>
          <w:rtl/>
          <w:lang w:bidi="ar-SY"/>
        </w:rPr>
        <w:t>:</w:t>
      </w:r>
      <w:r w:rsidRPr="00E42D93">
        <w:rPr>
          <w:rFonts w:cs="mylotus"/>
          <w:b/>
          <w:bCs/>
          <w:sz w:val="36"/>
          <w:szCs w:val="27"/>
          <w:rtl/>
          <w:lang w:bidi="ar-SY"/>
        </w:rPr>
        <w:t xml:space="preserve"> جُعِلْتُ فِدَاكَ</w:t>
      </w:r>
      <w:r w:rsidRPr="00E42D93">
        <w:rPr>
          <w:rFonts w:cs="mylotus" w:hint="cs"/>
          <w:b/>
          <w:bCs/>
          <w:sz w:val="36"/>
          <w:szCs w:val="27"/>
          <w:rtl/>
          <w:lang w:bidi="ar-SY"/>
        </w:rPr>
        <w:t>!</w:t>
      </w:r>
      <w:r w:rsidRPr="00E42D93">
        <w:rPr>
          <w:rFonts w:cs="mylotus"/>
          <w:b/>
          <w:bCs/>
          <w:sz w:val="36"/>
          <w:szCs w:val="27"/>
          <w:rtl/>
          <w:lang w:bidi="ar-SY"/>
        </w:rPr>
        <w:t xml:space="preserve"> مَا تَقُولُ فِيمَنْ تَرَكَ زِيَارَةَ 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وهُوَ يَقْدِرُ عَلَى ذَلِكَ</w:t>
      </w:r>
      <w:r w:rsidRPr="00E42D93">
        <w:rPr>
          <w:rFonts w:cs="mylotus" w:hint="cs"/>
          <w:b/>
          <w:bCs/>
          <w:sz w:val="36"/>
          <w:szCs w:val="27"/>
          <w:rtl/>
          <w:lang w:bidi="ar-SY"/>
        </w:rPr>
        <w:t xml:space="preserve">؟ </w:t>
      </w:r>
      <w:r w:rsidRPr="00E42D93">
        <w:rPr>
          <w:rFonts w:cs="mylotus"/>
          <w:b/>
          <w:bCs/>
          <w:sz w:val="36"/>
          <w:szCs w:val="27"/>
          <w:rtl/>
          <w:lang w:bidi="ar-SY"/>
        </w:rPr>
        <w:t>قَالَ</w:t>
      </w:r>
      <w:r w:rsidRPr="00E42D93">
        <w:rPr>
          <w:rFonts w:cs="mylotus" w:hint="cs"/>
          <w:b/>
          <w:bCs/>
          <w:sz w:val="36"/>
          <w:szCs w:val="27"/>
          <w:rtl/>
          <w:lang w:bidi="ar-SY"/>
        </w:rPr>
        <w:t>:</w:t>
      </w:r>
      <w:r w:rsidRPr="00E42D93">
        <w:rPr>
          <w:rFonts w:cs="mylotus"/>
          <w:b/>
          <w:bCs/>
          <w:sz w:val="36"/>
          <w:szCs w:val="27"/>
          <w:rtl/>
          <w:lang w:bidi="ar-SY"/>
        </w:rPr>
        <w:t xml:space="preserve"> إِنَّهُ قَدْ عَقَّ رَسُولَ الله </w:t>
      </w:r>
      <w:r w:rsidRPr="00E42D93">
        <w:rPr>
          <w:rFonts w:ascii="AGA Arabesque" w:hAnsi="AGA Arabesque" w:cs="mylotus" w:hint="cs"/>
          <w:b/>
          <w:bCs/>
          <w:sz w:val="36"/>
          <w:szCs w:val="27"/>
          <w:rtl/>
          <w:lang w:bidi="ar-SY"/>
        </w:rPr>
        <w:t>صَلَّى اللهُ عَلَيه وَآلِهِ</w:t>
      </w:r>
      <w:r w:rsidRPr="00E42D93">
        <w:rPr>
          <w:rFonts w:cs="mylotus"/>
          <w:b/>
          <w:bCs/>
          <w:sz w:val="36"/>
          <w:szCs w:val="27"/>
          <w:rtl/>
          <w:lang w:bidi="ar-SY"/>
        </w:rPr>
        <w:t xml:space="preserve"> وعَقَّنَا واسْتَخَفَّ بِأَمْرٍ هُوَ لَهُ ومَنْ زَارَهُ كَانَ الله لَهُ مِنْ وَرَاءِ حَوَائِجِهِ وكُفِيَ مَا أَهَمَّهُ مِنْ أَمْرِ دُنْيَاهُ وإِنَّهُ يَجْلِبُ الرِّزْقَ عَلَى الْعَبْدِ ويُخْلِفُ عَلَيْهِ مَا يُنْفِقُ ويُغْفَرُ لَهُ ذُنُوبُ خَمْسِينَ سَنَةً ويَرْجِعُ إِلَى أَهْلِهِ ومَا عَلَيْهِ وِزْرٌ ولَا خَطِيئَةٌ إِلَّا وقَدْ مُحِيَتْ مِنْ صَحِيفَتِهِ</w:t>
      </w:r>
      <w:r w:rsidRPr="00E42D93">
        <w:rPr>
          <w:rFonts w:cs="mylotus"/>
          <w:sz w:val="36"/>
          <w:szCs w:val="27"/>
          <w:rtl/>
          <w:lang w:bidi="ar-SY"/>
        </w:rPr>
        <w:t>.</w:t>
      </w:r>
      <w:r w:rsidRPr="00E42D93">
        <w:rPr>
          <w:rFonts w:cs="mylotus" w:hint="cs"/>
          <w:sz w:val="36"/>
          <w:szCs w:val="27"/>
          <w:rtl/>
          <w:lang w:bidi="ar-SY"/>
        </w:rPr>
        <w:t>... (إلى آخر الحديث»</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وقد روى الشيخ الطوسي عن ذلك الخبيث هذا الحديث في كتابه </w:t>
      </w:r>
      <w:r w:rsidRPr="00E42D93">
        <w:rPr>
          <w:rFonts w:cs="mylotus" w:hint="eastAsia"/>
          <w:sz w:val="36"/>
          <w:szCs w:val="27"/>
          <w:rtl/>
          <w:lang w:bidi="ar-SY"/>
        </w:rPr>
        <w:t>«</w:t>
      </w:r>
      <w:r w:rsidRPr="00E42D93">
        <w:rPr>
          <w:rFonts w:cs="mylotus" w:hint="cs"/>
          <w:b/>
          <w:bCs/>
          <w:sz w:val="36"/>
          <w:szCs w:val="27"/>
          <w:rtl/>
          <w:lang w:bidi="ar-SY"/>
        </w:rPr>
        <w:t>تهذيب الأحكام</w:t>
      </w:r>
      <w:r w:rsidRPr="00E42D93">
        <w:rPr>
          <w:rFonts w:cs="mylotus" w:hint="eastAsia"/>
          <w:sz w:val="36"/>
          <w:szCs w:val="27"/>
          <w:rtl/>
          <w:lang w:bidi="ar-SY"/>
        </w:rPr>
        <w:t>»</w:t>
      </w:r>
      <w:r w:rsidRPr="00E42D93">
        <w:rPr>
          <w:rFonts w:cs="mylotus" w:hint="cs"/>
          <w:sz w:val="36"/>
          <w:szCs w:val="27"/>
          <w:rtl/>
          <w:lang w:bidi="ar-SY"/>
        </w:rPr>
        <w:t xml:space="preserve"> (ج6/ص45)!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لعمري إن هؤلاء الغلاة الكذابين ليسخرون بتلفيقاتهم تلك من خلق الله ودين الله وأنبياء الله وأولياءه ويصوِّرُون وكأنه ليس لله غايةٌ من خلق البشر ولا</w:t>
      </w:r>
      <w:r w:rsidRPr="00E42D93">
        <w:rPr>
          <w:rFonts w:cs="Times New Roman" w:hint="cs"/>
          <w:sz w:val="36"/>
          <w:szCs w:val="27"/>
          <w:rtl/>
          <w:lang w:bidi="ar-SY"/>
        </w:rPr>
        <w:t> </w:t>
      </w:r>
      <w:r w:rsidRPr="00E42D93">
        <w:rPr>
          <w:rFonts w:cs="mylotus" w:hint="cs"/>
          <w:sz w:val="36"/>
          <w:szCs w:val="27"/>
          <w:rtl/>
          <w:lang w:bidi="ar-SY"/>
        </w:rPr>
        <w:t xml:space="preserve">لأنبيائه من هدف سوى البكاء على الحسين </w:t>
      </w:r>
      <w:r w:rsidR="00F10F01" w:rsidRPr="00E42D93">
        <w:rPr>
          <w:rFonts w:cs="CTraditional Arabic" w:hint="cs"/>
          <w:sz w:val="36"/>
          <w:szCs w:val="27"/>
          <w:rtl/>
          <w:lang w:bidi="ar-SY"/>
        </w:rPr>
        <w:t>؛</w:t>
      </w:r>
      <w:r w:rsidRPr="00E42D93">
        <w:rPr>
          <w:rFonts w:cs="mylotus" w:hint="cs"/>
          <w:sz w:val="36"/>
          <w:szCs w:val="27"/>
          <w:rtl/>
          <w:lang w:bidi="ar-SY"/>
        </w:rPr>
        <w:t xml:space="preserve"> بل كأن الغرض من الخليقة كلها البكاء على الإمام الحسين أو زيارته!!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وفي الصفحة 101 من ذلك الكتاب حديث عجيب آخر أيضاً اختلقه ذلك الكذاب جاء فيه: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w:t>
      </w:r>
      <w:r w:rsidRPr="00E42D93">
        <w:rPr>
          <w:rFonts w:cs="mylotus"/>
          <w:sz w:val="36"/>
          <w:szCs w:val="27"/>
          <w:rtl/>
          <w:lang w:bidi="ar-SY"/>
        </w:rPr>
        <w:t xml:space="preserve">حدثني محمد بن عبد الله بن جعفر الحميري عن أبيه عن علي بن محمد بن سالم عن محمد بن خالد عن عبد الله بن حماد البصري عن </w:t>
      </w:r>
      <w:r w:rsidRPr="00E42D93">
        <w:rPr>
          <w:rFonts w:cs="mylotus"/>
          <w:b/>
          <w:bCs/>
          <w:sz w:val="36"/>
          <w:szCs w:val="27"/>
          <w:rtl/>
          <w:lang w:bidi="ar-SY"/>
        </w:rPr>
        <w:t>عبد الله بن عبد الرحمن الأصم</w:t>
      </w:r>
      <w:r w:rsidRPr="00E42D93">
        <w:rPr>
          <w:rFonts w:cs="mylotus"/>
          <w:sz w:val="36"/>
          <w:szCs w:val="27"/>
          <w:rtl/>
          <w:lang w:bidi="ar-SY"/>
        </w:rPr>
        <w:t xml:space="preserve"> عن مسمع بن عبد الملك كردين البصري قال قال لي أبو عبد الله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w:t>
      </w:r>
      <w:r w:rsidRPr="00E42D93">
        <w:rPr>
          <w:rFonts w:cs="mylotus" w:hint="cs"/>
          <w:sz w:val="36"/>
          <w:szCs w:val="27"/>
          <w:rtl/>
          <w:lang w:bidi="ar-SY"/>
        </w:rPr>
        <w:t xml:space="preserve"> </w:t>
      </w:r>
      <w:r w:rsidRPr="00E42D93">
        <w:rPr>
          <w:rFonts w:cs="mylotus"/>
          <w:b/>
          <w:bCs/>
          <w:sz w:val="36"/>
          <w:szCs w:val="27"/>
          <w:rtl/>
          <w:lang w:bidi="ar-SY"/>
        </w:rPr>
        <w:t>يا مسمع</w:t>
      </w:r>
      <w:r w:rsidRPr="00E42D93">
        <w:rPr>
          <w:rFonts w:cs="mylotus" w:hint="cs"/>
          <w:b/>
          <w:bCs/>
          <w:sz w:val="36"/>
          <w:szCs w:val="27"/>
          <w:rtl/>
          <w:lang w:bidi="ar-SY"/>
        </w:rPr>
        <w:t>!</w:t>
      </w:r>
      <w:r w:rsidRPr="00E42D93">
        <w:rPr>
          <w:rFonts w:cs="mylotus"/>
          <w:b/>
          <w:bCs/>
          <w:sz w:val="36"/>
          <w:szCs w:val="27"/>
          <w:rtl/>
          <w:lang w:bidi="ar-SY"/>
        </w:rPr>
        <w:t xml:space="preserve"> أنت من أهل العراق أ ما تأتي قبر 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w:t>
      </w:r>
      <w:r w:rsidRPr="00E42D93">
        <w:rPr>
          <w:rFonts w:cs="mylotus"/>
          <w:b/>
          <w:bCs/>
          <w:sz w:val="36"/>
          <w:szCs w:val="27"/>
          <w:rtl/>
          <w:lang w:bidi="ar-SY"/>
        </w:rPr>
        <w:t xml:space="preserve"> قلت</w:t>
      </w:r>
      <w:r w:rsidRPr="00E42D93">
        <w:rPr>
          <w:rFonts w:cs="mylotus" w:hint="cs"/>
          <w:b/>
          <w:bCs/>
          <w:sz w:val="36"/>
          <w:szCs w:val="27"/>
          <w:rtl/>
          <w:lang w:bidi="ar-SY"/>
        </w:rPr>
        <w:t>:</w:t>
      </w:r>
      <w:r w:rsidRPr="00E42D93">
        <w:rPr>
          <w:rFonts w:cs="mylotus"/>
          <w:b/>
          <w:bCs/>
          <w:sz w:val="36"/>
          <w:szCs w:val="27"/>
          <w:rtl/>
          <w:lang w:bidi="ar-SY"/>
        </w:rPr>
        <w:t xml:space="preserve"> لا أنا رجل مشهور عند أهل البصرة وعندنا من يتبع هوى هذا الخليفة وعدونا كثير من أهل القبائل من النصاب وغيرهم ولست آمنهم أن يرفعوا حالي عند ولد سليمان فيمثلون بي</w:t>
      </w:r>
      <w:r w:rsidRPr="00E42D93">
        <w:rPr>
          <w:rFonts w:cs="mylotus" w:hint="cs"/>
          <w:b/>
          <w:bCs/>
          <w:sz w:val="36"/>
          <w:szCs w:val="27"/>
          <w:rtl/>
          <w:lang w:bidi="ar-SY"/>
        </w:rPr>
        <w:t>!</w:t>
      </w:r>
      <w:r w:rsidRPr="00E42D93">
        <w:rPr>
          <w:rFonts w:cs="mylotus"/>
          <w:b/>
          <w:bCs/>
          <w:sz w:val="36"/>
          <w:szCs w:val="27"/>
          <w:rtl/>
          <w:lang w:bidi="ar-SY"/>
        </w:rPr>
        <w:t xml:space="preserve"> قال لي</w:t>
      </w:r>
      <w:r w:rsidRPr="00E42D93">
        <w:rPr>
          <w:rFonts w:cs="mylotus" w:hint="cs"/>
          <w:b/>
          <w:bCs/>
          <w:sz w:val="36"/>
          <w:szCs w:val="27"/>
          <w:rtl/>
          <w:lang w:bidi="ar-SY"/>
        </w:rPr>
        <w:t>:</w:t>
      </w:r>
      <w:r w:rsidRPr="00E42D93">
        <w:rPr>
          <w:rFonts w:cs="mylotus"/>
          <w:b/>
          <w:bCs/>
          <w:sz w:val="36"/>
          <w:szCs w:val="27"/>
          <w:rtl/>
          <w:lang w:bidi="ar-SY"/>
        </w:rPr>
        <w:t xml:space="preserve"> أفما تذكر ما صنع به</w:t>
      </w:r>
      <w:r w:rsidRPr="00E42D93">
        <w:rPr>
          <w:rFonts w:cs="mylotus" w:hint="cs"/>
          <w:b/>
          <w:bCs/>
          <w:sz w:val="36"/>
          <w:szCs w:val="27"/>
          <w:rtl/>
          <w:lang w:bidi="ar-SY"/>
        </w:rPr>
        <w:t>؟</w:t>
      </w:r>
      <w:r w:rsidRPr="00E42D93">
        <w:rPr>
          <w:rFonts w:cs="mylotus"/>
          <w:b/>
          <w:bCs/>
          <w:sz w:val="36"/>
          <w:szCs w:val="27"/>
          <w:rtl/>
          <w:lang w:bidi="ar-SY"/>
        </w:rPr>
        <w:t xml:space="preserve"> قلت</w:t>
      </w:r>
      <w:r w:rsidRPr="00E42D93">
        <w:rPr>
          <w:rFonts w:cs="mylotus" w:hint="cs"/>
          <w:b/>
          <w:bCs/>
          <w:sz w:val="36"/>
          <w:szCs w:val="27"/>
          <w:rtl/>
          <w:lang w:bidi="ar-SY"/>
        </w:rPr>
        <w:t>:</w:t>
      </w:r>
      <w:r w:rsidRPr="00E42D93">
        <w:rPr>
          <w:rFonts w:cs="mylotus"/>
          <w:b/>
          <w:bCs/>
          <w:sz w:val="36"/>
          <w:szCs w:val="27"/>
          <w:rtl/>
          <w:lang w:bidi="ar-SY"/>
        </w:rPr>
        <w:t xml:space="preserve"> نعم</w:t>
      </w:r>
      <w:r w:rsidRPr="00E42D93">
        <w:rPr>
          <w:rFonts w:cs="mylotus" w:hint="cs"/>
          <w:b/>
          <w:bCs/>
          <w:sz w:val="36"/>
          <w:szCs w:val="27"/>
          <w:rtl/>
          <w:lang w:bidi="ar-SY"/>
        </w:rPr>
        <w:t>!</w:t>
      </w:r>
      <w:r w:rsidRPr="00E42D93">
        <w:rPr>
          <w:rFonts w:cs="mylotus"/>
          <w:b/>
          <w:bCs/>
          <w:sz w:val="36"/>
          <w:szCs w:val="27"/>
          <w:rtl/>
          <w:lang w:bidi="ar-SY"/>
        </w:rPr>
        <w:t xml:space="preserve"> قال</w:t>
      </w:r>
      <w:r w:rsidRPr="00E42D93">
        <w:rPr>
          <w:rFonts w:cs="mylotus" w:hint="cs"/>
          <w:b/>
          <w:bCs/>
          <w:sz w:val="36"/>
          <w:szCs w:val="27"/>
          <w:rtl/>
          <w:lang w:bidi="ar-SY"/>
        </w:rPr>
        <w:t>:</w:t>
      </w:r>
      <w:r w:rsidRPr="00E42D93">
        <w:rPr>
          <w:rFonts w:cs="mylotus"/>
          <w:b/>
          <w:bCs/>
          <w:sz w:val="36"/>
          <w:szCs w:val="27"/>
          <w:rtl/>
          <w:lang w:bidi="ar-SY"/>
        </w:rPr>
        <w:t xml:space="preserve"> فتجزع</w:t>
      </w:r>
      <w:r w:rsidRPr="00E42D93">
        <w:rPr>
          <w:rFonts w:cs="mylotus" w:hint="cs"/>
          <w:b/>
          <w:bCs/>
          <w:sz w:val="36"/>
          <w:szCs w:val="27"/>
          <w:rtl/>
          <w:lang w:bidi="ar-SY"/>
        </w:rPr>
        <w:t>؟</w:t>
      </w:r>
      <w:r w:rsidRPr="00E42D93">
        <w:rPr>
          <w:rFonts w:cs="mylotus"/>
          <w:b/>
          <w:bCs/>
          <w:sz w:val="36"/>
          <w:szCs w:val="27"/>
          <w:rtl/>
          <w:lang w:bidi="ar-SY"/>
        </w:rPr>
        <w:t xml:space="preserve"> قلت</w:t>
      </w:r>
      <w:r w:rsidRPr="00E42D93">
        <w:rPr>
          <w:rFonts w:cs="mylotus" w:hint="cs"/>
          <w:b/>
          <w:bCs/>
          <w:sz w:val="36"/>
          <w:szCs w:val="27"/>
          <w:rtl/>
          <w:lang w:bidi="ar-SY"/>
        </w:rPr>
        <w:t>:</w:t>
      </w:r>
      <w:r w:rsidRPr="00E42D93">
        <w:rPr>
          <w:rFonts w:cs="mylotus"/>
          <w:b/>
          <w:bCs/>
          <w:sz w:val="36"/>
          <w:szCs w:val="27"/>
          <w:rtl/>
          <w:lang w:bidi="ar-SY"/>
        </w:rPr>
        <w:t xml:space="preserve"> إي والله وأستعبر لذلك حتى يرى أهلي أثر ذلك علي فأمتنع من الطعام حتى يستبين ذلك في وجهي</w:t>
      </w:r>
      <w:r w:rsidRPr="00E42D93">
        <w:rPr>
          <w:rFonts w:cs="mylotus" w:hint="cs"/>
          <w:b/>
          <w:bCs/>
          <w:sz w:val="36"/>
          <w:szCs w:val="27"/>
          <w:rtl/>
          <w:lang w:bidi="ar-SY"/>
        </w:rPr>
        <w:t xml:space="preserve">!. </w:t>
      </w:r>
      <w:r w:rsidRPr="00E42D93">
        <w:rPr>
          <w:rFonts w:cs="mylotus"/>
          <w:b/>
          <w:bCs/>
          <w:sz w:val="36"/>
          <w:szCs w:val="27"/>
          <w:rtl/>
          <w:lang w:bidi="ar-SY"/>
        </w:rPr>
        <w:t>قال</w:t>
      </w:r>
      <w:r w:rsidRPr="00E42D93">
        <w:rPr>
          <w:rFonts w:cs="mylotus" w:hint="cs"/>
          <w:b/>
          <w:bCs/>
          <w:sz w:val="36"/>
          <w:szCs w:val="27"/>
          <w:rtl/>
          <w:lang w:bidi="ar-SY"/>
        </w:rPr>
        <w:t>:</w:t>
      </w:r>
      <w:r w:rsidRPr="00E42D93">
        <w:rPr>
          <w:rFonts w:cs="mylotus"/>
          <w:b/>
          <w:bCs/>
          <w:sz w:val="36"/>
          <w:szCs w:val="27"/>
          <w:rtl/>
          <w:lang w:bidi="ar-SY"/>
        </w:rPr>
        <w:t xml:space="preserve"> رحم الله دمعتك</w:t>
      </w:r>
      <w:r w:rsidRPr="00E42D93">
        <w:rPr>
          <w:rFonts w:cs="mylotus" w:hint="cs"/>
          <w:b/>
          <w:bCs/>
          <w:sz w:val="36"/>
          <w:szCs w:val="27"/>
          <w:rtl/>
          <w:lang w:bidi="ar-SY"/>
        </w:rPr>
        <w:t>!</w:t>
      </w:r>
      <w:r w:rsidRPr="00E42D93">
        <w:rPr>
          <w:rFonts w:cs="mylotus"/>
          <w:b/>
          <w:bCs/>
          <w:sz w:val="36"/>
          <w:szCs w:val="27"/>
          <w:rtl/>
          <w:lang w:bidi="ar-SY"/>
        </w:rPr>
        <w:t xml:space="preserve"> أما إنك من الذين يعدون من أهل الجزع لنا والذين يفرحون لفرحنا ويحزنون لحزننا ويخافون لخوفنا ويأمنون إذا أمنا</w:t>
      </w:r>
      <w:r w:rsidRPr="00E42D93">
        <w:rPr>
          <w:rFonts w:cs="mylotus" w:hint="cs"/>
          <w:b/>
          <w:bCs/>
          <w:sz w:val="36"/>
          <w:szCs w:val="27"/>
          <w:rtl/>
          <w:lang w:bidi="ar-SY"/>
        </w:rPr>
        <w:t>،</w:t>
      </w:r>
      <w:r w:rsidRPr="00E42D93">
        <w:rPr>
          <w:rFonts w:cs="mylotus"/>
          <w:b/>
          <w:bCs/>
          <w:sz w:val="36"/>
          <w:szCs w:val="27"/>
          <w:rtl/>
          <w:lang w:bidi="ar-SY"/>
        </w:rPr>
        <w:t xml:space="preserve"> أما إنك سترى عند موتك حضور آبائي لك ووصيتهم ملك الموت بك وما يلقونك به من البشارة أفضل ولملك الموت أرق عليك وأشد رحمة لك من الأم الشفيقة على ولدها.</w:t>
      </w:r>
      <w:r w:rsidRPr="00E42D93">
        <w:rPr>
          <w:rFonts w:cs="mylotus" w:hint="cs"/>
          <w:b/>
          <w:bCs/>
          <w:sz w:val="36"/>
          <w:szCs w:val="27"/>
          <w:rtl/>
          <w:lang w:bidi="ar-SY"/>
        </w:rPr>
        <w:t>...</w:t>
      </w:r>
      <w:r w:rsidRPr="00E42D93">
        <w:rPr>
          <w:rFonts w:cs="mylotus" w:hint="cs"/>
          <w:sz w:val="36"/>
          <w:szCs w:val="27"/>
          <w:rtl/>
          <w:lang w:bidi="ar-SY"/>
        </w:rPr>
        <w:t xml:space="preserve">(إلى آخر الحديث الطويل الذي يستغرق أكثر من صفحتين أخريين ومن أراد تفصيله فليرجع إلى الكتاب المذكور!)».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إن كتاب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مملوء من أمثال هذه الأحاديث التي يرويها الغلاة والكذابون ليضلوا بها عباد الله ويجرئوهم على معاصي الله، وينزِّلُوا من قيمة العبادات التي قررها الشرع ويستبدلوها بمثل هذه الأعمال التي يعادل القيام بواحد منها ثواب آلاف العبادات الشرعية!!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19 - </w:t>
      </w:r>
      <w:r w:rsidRPr="00E42D93">
        <w:rPr>
          <w:rFonts w:cs="mylotus"/>
          <w:b/>
          <w:bCs/>
          <w:sz w:val="36"/>
          <w:szCs w:val="27"/>
          <w:rtl/>
          <w:lang w:bidi="ar-SY"/>
        </w:rPr>
        <w:t>عبد الله بن القاسم الحضرمي</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وهو أحد رواة أحاديث الزيارة والشفاعة المشهورين وفيما يلي ما قالته كتب الرجال عنه: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أ) قال الغضائري عنه كما جاء في مجمع الرجال (ج4/ص35): «</w:t>
      </w:r>
      <w:r w:rsidRPr="00E42D93">
        <w:rPr>
          <w:rFonts w:cs="mylotus"/>
          <w:b/>
          <w:bCs/>
          <w:sz w:val="36"/>
          <w:szCs w:val="27"/>
          <w:rtl/>
          <w:lang w:bidi="ar-SY"/>
        </w:rPr>
        <w:t>عبد الله بن القاسم الحضرمي</w:t>
      </w:r>
      <w:r w:rsidRPr="00E42D93">
        <w:rPr>
          <w:rFonts w:cs="mylotus" w:hint="cs"/>
          <w:b/>
          <w:bCs/>
          <w:sz w:val="36"/>
          <w:szCs w:val="27"/>
          <w:rtl/>
          <w:lang w:bidi="ar-SY"/>
        </w:rPr>
        <w:t xml:space="preserve"> غالٍ متهافتٌ لا ارتفاع به</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ب) وفي </w:t>
      </w:r>
      <w:r w:rsidRPr="00E42D93">
        <w:rPr>
          <w:rFonts w:cs="mylotus"/>
          <w:sz w:val="36"/>
          <w:szCs w:val="27"/>
          <w:rtl/>
          <w:lang w:bidi="ar-SY"/>
        </w:rPr>
        <w:t xml:space="preserve">رجال‏النجاشي </w:t>
      </w:r>
      <w:r w:rsidRPr="00E42D93">
        <w:rPr>
          <w:rFonts w:cs="mylotus" w:hint="cs"/>
          <w:sz w:val="36"/>
          <w:szCs w:val="27"/>
          <w:rtl/>
          <w:lang w:bidi="ar-SY"/>
        </w:rPr>
        <w:t>(</w:t>
      </w:r>
      <w:r w:rsidRPr="00E42D93">
        <w:rPr>
          <w:rFonts w:cs="mylotus"/>
          <w:sz w:val="36"/>
          <w:szCs w:val="27"/>
          <w:rtl/>
          <w:lang w:bidi="ar-SY"/>
        </w:rPr>
        <w:t>ص</w:t>
      </w:r>
      <w:r w:rsidRPr="00E42D93">
        <w:rPr>
          <w:rFonts w:cs="mylotus" w:hint="cs"/>
          <w:sz w:val="36"/>
          <w:szCs w:val="27"/>
          <w:rtl/>
          <w:lang w:bidi="ar-SY"/>
        </w:rPr>
        <w:t>167): «</w:t>
      </w:r>
      <w:r w:rsidRPr="00E42D93">
        <w:rPr>
          <w:rFonts w:cs="mylotus"/>
          <w:b/>
          <w:bCs/>
          <w:sz w:val="36"/>
          <w:szCs w:val="27"/>
          <w:rtl/>
          <w:lang w:bidi="ar-SY"/>
        </w:rPr>
        <w:t>عبد الله بن القاسم الحضرمي</w:t>
      </w:r>
      <w:r w:rsidRPr="00E42D93">
        <w:rPr>
          <w:rFonts w:cs="mylotus" w:hint="cs"/>
          <w:b/>
          <w:bCs/>
          <w:sz w:val="36"/>
          <w:szCs w:val="27"/>
          <w:rtl/>
          <w:lang w:bidi="ar-SY"/>
        </w:rPr>
        <w:t xml:space="preserve"> </w:t>
      </w:r>
      <w:r w:rsidRPr="00E42D93">
        <w:rPr>
          <w:rFonts w:cs="mylotus"/>
          <w:b/>
          <w:bCs/>
          <w:sz w:val="36"/>
          <w:szCs w:val="27"/>
          <w:rtl/>
          <w:lang w:bidi="ar-SY"/>
        </w:rPr>
        <w:t>المعروف بالبطل، كذاب</w:t>
      </w:r>
      <w:r w:rsidRPr="00E42D93">
        <w:rPr>
          <w:rFonts w:cs="mylotus" w:hint="cs"/>
          <w:b/>
          <w:bCs/>
          <w:sz w:val="36"/>
          <w:szCs w:val="27"/>
          <w:rtl/>
          <w:lang w:bidi="ar-SY"/>
        </w:rPr>
        <w:t>ٌ</w:t>
      </w:r>
      <w:r w:rsidRPr="00E42D93">
        <w:rPr>
          <w:rFonts w:cs="mylotus"/>
          <w:b/>
          <w:bCs/>
          <w:sz w:val="36"/>
          <w:szCs w:val="27"/>
          <w:rtl/>
          <w:lang w:bidi="ar-SY"/>
        </w:rPr>
        <w:t>، غال</w:t>
      </w:r>
      <w:r w:rsidRPr="00E42D93">
        <w:rPr>
          <w:rFonts w:cs="mylotus" w:hint="cs"/>
          <w:b/>
          <w:bCs/>
          <w:sz w:val="36"/>
          <w:szCs w:val="27"/>
          <w:rtl/>
          <w:lang w:bidi="ar-SY"/>
        </w:rPr>
        <w:t>ٍ</w:t>
      </w:r>
      <w:r w:rsidRPr="00E42D93">
        <w:rPr>
          <w:rFonts w:cs="mylotus"/>
          <w:b/>
          <w:bCs/>
          <w:sz w:val="36"/>
          <w:szCs w:val="27"/>
          <w:rtl/>
          <w:lang w:bidi="ar-SY"/>
        </w:rPr>
        <w:t>، يروي عن الغلاة، لا خير فيه ولا ي</w:t>
      </w:r>
      <w:r w:rsidRPr="00E42D93">
        <w:rPr>
          <w:rFonts w:cs="mylotus" w:hint="cs"/>
          <w:b/>
          <w:bCs/>
          <w:sz w:val="36"/>
          <w:szCs w:val="27"/>
          <w:rtl/>
          <w:lang w:bidi="ar-SY"/>
        </w:rPr>
        <w:t>ُ</w:t>
      </w:r>
      <w:r w:rsidRPr="00E42D93">
        <w:rPr>
          <w:rFonts w:cs="mylotus"/>
          <w:b/>
          <w:bCs/>
          <w:sz w:val="36"/>
          <w:szCs w:val="27"/>
          <w:rtl/>
          <w:lang w:bidi="ar-SY"/>
        </w:rPr>
        <w:t>ع</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د</w:t>
      </w:r>
      <w:r w:rsidRPr="00E42D93">
        <w:rPr>
          <w:rFonts w:cs="mylotus" w:hint="cs"/>
          <w:b/>
          <w:bCs/>
          <w:sz w:val="36"/>
          <w:szCs w:val="27"/>
          <w:rtl/>
          <w:lang w:bidi="ar-SY"/>
        </w:rPr>
        <w:t>ُّ</w:t>
      </w:r>
      <w:r w:rsidRPr="00E42D93">
        <w:rPr>
          <w:rFonts w:cs="mylotus"/>
          <w:b/>
          <w:bCs/>
          <w:sz w:val="36"/>
          <w:szCs w:val="27"/>
          <w:rtl/>
          <w:lang w:bidi="ar-SY"/>
        </w:rPr>
        <w:t xml:space="preserve"> بروايته.</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ج) وفي </w:t>
      </w:r>
      <w:r w:rsidRPr="00E42D93">
        <w:rPr>
          <w:rFonts w:cs="mylotus"/>
          <w:sz w:val="36"/>
          <w:szCs w:val="27"/>
          <w:rtl/>
          <w:lang w:bidi="ar-SY"/>
        </w:rPr>
        <w:t xml:space="preserve">رجال </w:t>
      </w:r>
      <w:r w:rsidRPr="00E42D93">
        <w:rPr>
          <w:rFonts w:cs="mylotus" w:hint="cs"/>
          <w:sz w:val="36"/>
          <w:szCs w:val="27"/>
          <w:rtl/>
          <w:lang w:bidi="ar-SY"/>
        </w:rPr>
        <w:t>العلامة</w:t>
      </w:r>
      <w:r w:rsidRPr="00E42D93">
        <w:rPr>
          <w:rFonts w:cs="mylotus"/>
          <w:sz w:val="36"/>
          <w:szCs w:val="27"/>
          <w:rtl/>
          <w:lang w:bidi="ar-SY"/>
        </w:rPr>
        <w:t xml:space="preserve"> الحل</w:t>
      </w:r>
      <w:r w:rsidRPr="00E42D93">
        <w:rPr>
          <w:rFonts w:cs="mylotus" w:hint="cs"/>
          <w:sz w:val="36"/>
          <w:szCs w:val="27"/>
          <w:rtl/>
          <w:lang w:bidi="ar-SY"/>
        </w:rPr>
        <w:t>يّ</w:t>
      </w:r>
      <w:r w:rsidRPr="00E42D93">
        <w:rPr>
          <w:rFonts w:cs="mylotus"/>
          <w:sz w:val="36"/>
          <w:szCs w:val="27"/>
          <w:rtl/>
          <w:lang w:bidi="ar-SY"/>
        </w:rPr>
        <w:t xml:space="preserve"> </w:t>
      </w:r>
      <w:r w:rsidRPr="00E42D93">
        <w:rPr>
          <w:rFonts w:cs="mylotus" w:hint="cs"/>
          <w:sz w:val="36"/>
          <w:szCs w:val="27"/>
          <w:rtl/>
          <w:lang w:bidi="ar-SY"/>
        </w:rPr>
        <w:t>(ص336): «</w:t>
      </w:r>
      <w:r w:rsidRPr="00E42D93">
        <w:rPr>
          <w:rFonts w:cs="mylotus"/>
          <w:b/>
          <w:bCs/>
          <w:sz w:val="36"/>
          <w:szCs w:val="27"/>
          <w:rtl/>
          <w:lang w:bidi="ar-SY"/>
        </w:rPr>
        <w:t xml:space="preserve">عبد الله بن القاسم الحضرمي من أصحاب الكاظم </w:t>
      </w:r>
      <w:r w:rsidR="00F10F01" w:rsidRPr="00E42D93">
        <w:rPr>
          <w:rFonts w:cs="CTraditional Arabic"/>
          <w:b/>
          <w:sz w:val="36"/>
          <w:szCs w:val="27"/>
          <w:rtl/>
          <w:lang w:bidi="ar-SY"/>
        </w:rPr>
        <w:t>؛</w:t>
      </w:r>
      <w:r w:rsidRPr="00E42D93">
        <w:rPr>
          <w:rFonts w:cs="mylotus"/>
          <w:b/>
          <w:bCs/>
          <w:sz w:val="36"/>
          <w:szCs w:val="27"/>
          <w:rtl/>
          <w:lang w:bidi="ar-SY"/>
        </w:rPr>
        <w:t xml:space="preserve"> واقف</w:t>
      </w:r>
      <w:r w:rsidRPr="00E42D93">
        <w:rPr>
          <w:rFonts w:cs="mylotus" w:hint="cs"/>
          <w:b/>
          <w:bCs/>
          <w:sz w:val="36"/>
          <w:szCs w:val="27"/>
          <w:rtl/>
          <w:lang w:bidi="ar-SY"/>
        </w:rPr>
        <w:t>يٌّ</w:t>
      </w:r>
      <w:r w:rsidRPr="00E42D93">
        <w:rPr>
          <w:rFonts w:cs="mylotus"/>
          <w:b/>
          <w:bCs/>
          <w:sz w:val="36"/>
          <w:szCs w:val="27"/>
          <w:rtl/>
          <w:lang w:bidi="ar-SY"/>
        </w:rPr>
        <w:t xml:space="preserve"> وهو ي</w:t>
      </w:r>
      <w:r w:rsidRPr="00E42D93">
        <w:rPr>
          <w:rFonts w:cs="mylotus" w:hint="cs"/>
          <w:b/>
          <w:bCs/>
          <w:sz w:val="36"/>
          <w:szCs w:val="27"/>
          <w:rtl/>
          <w:lang w:bidi="ar-SY"/>
        </w:rPr>
        <w:t>ُ</w:t>
      </w:r>
      <w:r w:rsidRPr="00E42D93">
        <w:rPr>
          <w:rFonts w:cs="mylotus"/>
          <w:b/>
          <w:bCs/>
          <w:sz w:val="36"/>
          <w:szCs w:val="27"/>
          <w:rtl/>
          <w:lang w:bidi="ar-SY"/>
        </w:rPr>
        <w:t>ع</w:t>
      </w:r>
      <w:r w:rsidRPr="00E42D93">
        <w:rPr>
          <w:rFonts w:cs="mylotus" w:hint="cs"/>
          <w:b/>
          <w:bCs/>
          <w:sz w:val="36"/>
          <w:szCs w:val="27"/>
          <w:rtl/>
          <w:lang w:bidi="ar-SY"/>
        </w:rPr>
        <w:t>ْ</w:t>
      </w:r>
      <w:r w:rsidRPr="00E42D93">
        <w:rPr>
          <w:rFonts w:cs="mylotus"/>
          <w:b/>
          <w:bCs/>
          <w:sz w:val="36"/>
          <w:szCs w:val="27"/>
          <w:rtl/>
          <w:lang w:bidi="ar-SY"/>
        </w:rPr>
        <w:t>ر</w:t>
      </w:r>
      <w:r w:rsidRPr="00E42D93">
        <w:rPr>
          <w:rFonts w:cs="mylotus" w:hint="cs"/>
          <w:b/>
          <w:bCs/>
          <w:sz w:val="36"/>
          <w:szCs w:val="27"/>
          <w:rtl/>
          <w:lang w:bidi="ar-SY"/>
        </w:rPr>
        <w:t>َ</w:t>
      </w:r>
      <w:r w:rsidRPr="00E42D93">
        <w:rPr>
          <w:rFonts w:cs="mylotus"/>
          <w:b/>
          <w:bCs/>
          <w:sz w:val="36"/>
          <w:szCs w:val="27"/>
          <w:rtl/>
          <w:lang w:bidi="ar-SY"/>
        </w:rPr>
        <w:t>ف</w:t>
      </w:r>
      <w:r w:rsidRPr="00E42D93">
        <w:rPr>
          <w:rFonts w:cs="mylotus" w:hint="cs"/>
          <w:b/>
          <w:bCs/>
          <w:sz w:val="36"/>
          <w:szCs w:val="27"/>
          <w:rtl/>
          <w:lang w:bidi="ar-SY"/>
        </w:rPr>
        <w:t>ُ</w:t>
      </w:r>
      <w:r w:rsidRPr="00E42D93">
        <w:rPr>
          <w:rFonts w:cs="mylotus"/>
          <w:b/>
          <w:bCs/>
          <w:sz w:val="36"/>
          <w:szCs w:val="27"/>
          <w:rtl/>
          <w:lang w:bidi="ar-SY"/>
        </w:rPr>
        <w:t xml:space="preserve"> بالبطل</w:t>
      </w:r>
      <w:r w:rsidRPr="00E42D93">
        <w:rPr>
          <w:rFonts w:cs="mylotus" w:hint="cs"/>
          <w:b/>
          <w:bCs/>
          <w:sz w:val="36"/>
          <w:szCs w:val="27"/>
          <w:rtl/>
          <w:lang w:bidi="ar-SY"/>
        </w:rPr>
        <w:t>،</w:t>
      </w:r>
      <w:r w:rsidRPr="00E42D93">
        <w:rPr>
          <w:rFonts w:cs="mylotus"/>
          <w:b/>
          <w:bCs/>
          <w:sz w:val="36"/>
          <w:szCs w:val="27"/>
          <w:rtl/>
          <w:lang w:bidi="ar-SY"/>
        </w:rPr>
        <w:t xml:space="preserve"> وكان كذ</w:t>
      </w:r>
      <w:r w:rsidRPr="00E42D93">
        <w:rPr>
          <w:rFonts w:cs="mylotus" w:hint="cs"/>
          <w:b/>
          <w:bCs/>
          <w:sz w:val="36"/>
          <w:szCs w:val="27"/>
          <w:rtl/>
          <w:lang w:bidi="ar-SY"/>
        </w:rPr>
        <w:t>ّ</w:t>
      </w:r>
      <w:r w:rsidRPr="00E42D93">
        <w:rPr>
          <w:rFonts w:cs="mylotus"/>
          <w:b/>
          <w:bCs/>
          <w:sz w:val="36"/>
          <w:szCs w:val="27"/>
          <w:rtl/>
          <w:lang w:bidi="ar-SY"/>
        </w:rPr>
        <w:t>ابا</w:t>
      </w:r>
      <w:r w:rsidRPr="00E42D93">
        <w:rPr>
          <w:rFonts w:cs="mylotus" w:hint="cs"/>
          <w:b/>
          <w:bCs/>
          <w:sz w:val="36"/>
          <w:szCs w:val="27"/>
          <w:rtl/>
          <w:lang w:bidi="ar-SY"/>
        </w:rPr>
        <w:t>ً</w:t>
      </w:r>
      <w:r w:rsidRPr="00E42D93">
        <w:rPr>
          <w:rFonts w:cs="mylotus"/>
          <w:b/>
          <w:bCs/>
          <w:sz w:val="36"/>
          <w:szCs w:val="27"/>
          <w:rtl/>
          <w:lang w:bidi="ar-SY"/>
        </w:rPr>
        <w:t xml:space="preserve"> روى عن </w:t>
      </w:r>
      <w:r w:rsidRPr="00E42D93">
        <w:rPr>
          <w:rFonts w:cs="mylotus" w:hint="cs"/>
          <w:b/>
          <w:bCs/>
          <w:sz w:val="36"/>
          <w:szCs w:val="27"/>
          <w:rtl/>
          <w:lang w:bidi="ar-SY"/>
        </w:rPr>
        <w:t>ا</w:t>
      </w:r>
      <w:r w:rsidRPr="00E42D93">
        <w:rPr>
          <w:rFonts w:cs="mylotus"/>
          <w:b/>
          <w:bCs/>
          <w:sz w:val="36"/>
          <w:szCs w:val="27"/>
          <w:rtl/>
          <w:lang w:bidi="ar-SY"/>
        </w:rPr>
        <w:t>لغلاة لا خير فيه ولا ي</w:t>
      </w:r>
      <w:r w:rsidRPr="00E42D93">
        <w:rPr>
          <w:rFonts w:cs="mylotus" w:hint="cs"/>
          <w:b/>
          <w:bCs/>
          <w:sz w:val="36"/>
          <w:szCs w:val="27"/>
          <w:rtl/>
          <w:lang w:bidi="ar-SY"/>
        </w:rPr>
        <w:t>ُ</w:t>
      </w:r>
      <w:r w:rsidRPr="00E42D93">
        <w:rPr>
          <w:rFonts w:cs="mylotus"/>
          <w:b/>
          <w:bCs/>
          <w:sz w:val="36"/>
          <w:szCs w:val="27"/>
          <w:rtl/>
          <w:lang w:bidi="ar-SY"/>
        </w:rPr>
        <w:t>ع</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د</w:t>
      </w:r>
      <w:r w:rsidRPr="00E42D93">
        <w:rPr>
          <w:rFonts w:cs="mylotus" w:hint="cs"/>
          <w:b/>
          <w:bCs/>
          <w:sz w:val="36"/>
          <w:szCs w:val="27"/>
          <w:rtl/>
          <w:lang w:bidi="ar-SY"/>
        </w:rPr>
        <w:t>ُّ</w:t>
      </w:r>
      <w:r w:rsidRPr="00E42D93">
        <w:rPr>
          <w:rFonts w:cs="mylotus"/>
          <w:b/>
          <w:bCs/>
          <w:sz w:val="36"/>
          <w:szCs w:val="27"/>
          <w:rtl/>
          <w:lang w:bidi="ar-SY"/>
        </w:rPr>
        <w:t xml:space="preserve"> بروايته وليس بشي‏ء ولا ي</w:t>
      </w:r>
      <w:r w:rsidRPr="00E42D93">
        <w:rPr>
          <w:rFonts w:cs="mylotus" w:hint="cs"/>
          <w:b/>
          <w:bCs/>
          <w:sz w:val="36"/>
          <w:szCs w:val="27"/>
          <w:rtl/>
          <w:lang w:bidi="ar-SY"/>
        </w:rPr>
        <w:t>ُ</w:t>
      </w:r>
      <w:r w:rsidRPr="00E42D93">
        <w:rPr>
          <w:rFonts w:cs="mylotus"/>
          <w:b/>
          <w:bCs/>
          <w:sz w:val="36"/>
          <w:szCs w:val="27"/>
          <w:rtl/>
          <w:lang w:bidi="ar-SY"/>
        </w:rPr>
        <w:t>رت</w:t>
      </w:r>
      <w:r w:rsidRPr="00E42D93">
        <w:rPr>
          <w:rFonts w:cs="mylotus" w:hint="cs"/>
          <w:b/>
          <w:bCs/>
          <w:sz w:val="36"/>
          <w:szCs w:val="27"/>
          <w:rtl/>
          <w:lang w:bidi="ar-SY"/>
        </w:rPr>
        <w:t>َ</w:t>
      </w:r>
      <w:r w:rsidRPr="00E42D93">
        <w:rPr>
          <w:rFonts w:cs="mylotus"/>
          <w:b/>
          <w:bCs/>
          <w:sz w:val="36"/>
          <w:szCs w:val="27"/>
          <w:rtl/>
          <w:lang w:bidi="ar-SY"/>
        </w:rPr>
        <w:t>ف</w:t>
      </w:r>
      <w:r w:rsidRPr="00E42D93">
        <w:rPr>
          <w:rFonts w:cs="mylotus" w:hint="cs"/>
          <w:b/>
          <w:bCs/>
          <w:sz w:val="36"/>
          <w:szCs w:val="27"/>
          <w:rtl/>
          <w:lang w:bidi="ar-SY"/>
        </w:rPr>
        <w:t>َ</w:t>
      </w:r>
      <w:r w:rsidRPr="00E42D93">
        <w:rPr>
          <w:rFonts w:cs="mylotus"/>
          <w:b/>
          <w:bCs/>
          <w:sz w:val="36"/>
          <w:szCs w:val="27"/>
          <w:rtl/>
          <w:lang w:bidi="ar-SY"/>
        </w:rPr>
        <w:t>ع به.</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لقد لفَّق هذا الشخص الغالي والكذاب وصاحب تلك السوابق السيئة أحاديثَ أوحاها له شيطانه فنسبها إلى الأئمة عليهم السلام من ذلك ما جاء في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(ص119): </w:t>
      </w:r>
    </w:p>
    <w:p w:rsidR="00671FCD" w:rsidRPr="00E42D93" w:rsidRDefault="00671FCD" w:rsidP="00827A37">
      <w:pPr>
        <w:widowControl w:val="0"/>
        <w:autoSpaceDE w:val="0"/>
        <w:autoSpaceDN w:val="0"/>
        <w:adjustRightInd w:val="0"/>
        <w:spacing w:line="228" w:lineRule="auto"/>
        <w:ind w:firstLine="340"/>
        <w:jc w:val="both"/>
        <w:rPr>
          <w:rFonts w:cs="mylotus"/>
          <w:sz w:val="36"/>
          <w:szCs w:val="27"/>
          <w:rtl/>
        </w:rPr>
      </w:pPr>
      <w:r w:rsidRPr="00E42D93">
        <w:rPr>
          <w:rFonts w:cs="mylotus" w:hint="cs"/>
          <w:sz w:val="36"/>
          <w:szCs w:val="27"/>
          <w:rtl/>
          <w:lang w:bidi="ar-SY"/>
        </w:rPr>
        <w:t>«</w:t>
      </w:r>
      <w:r w:rsidRPr="00E42D93">
        <w:rPr>
          <w:rFonts w:cs="mylotus"/>
          <w:b/>
          <w:bCs/>
          <w:sz w:val="36"/>
          <w:szCs w:val="27"/>
          <w:rtl/>
          <w:lang w:bidi="ar-SY"/>
        </w:rPr>
        <w:t xml:space="preserve">حدثني محمد بن جعفر الرزاز الكوفي عن خاله محمد بن الحسين بن أبي الخطاب عن موسى بن سعدان عن عبد الله بن القاسم عن عمر بن أبان الكلبي عن أبان بن تغلب قال قال أبو عبد الله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 xml:space="preserve">أربعة آلاف ملك عند قبر 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 xml:space="preserve">شعث غبر يبكونه إلى يوم القيامة رئيسهم ملك يقال له منصور ولا يزوره زائر إلا استقبلوه ولا يودعه مودع إلا شيعوه ولا يمرض إلا عادوه ولا يموت إلا صلوا عليه </w:t>
      </w:r>
      <w:r w:rsidRPr="00E42D93">
        <w:rPr>
          <w:rFonts w:cs="mylotus" w:hint="cs"/>
          <w:b/>
          <w:bCs/>
          <w:sz w:val="36"/>
          <w:szCs w:val="27"/>
          <w:rtl/>
          <w:lang w:bidi="ar-SY"/>
        </w:rPr>
        <w:t>[</w:t>
      </w:r>
      <w:r w:rsidRPr="00E42D93">
        <w:rPr>
          <w:rFonts w:cs="mylotus"/>
          <w:b/>
          <w:bCs/>
          <w:sz w:val="36"/>
          <w:szCs w:val="27"/>
          <w:rtl/>
          <w:lang w:bidi="ar-SY"/>
        </w:rPr>
        <w:t>وعلى جنازته</w:t>
      </w:r>
      <w:r w:rsidRPr="00E42D93">
        <w:rPr>
          <w:rFonts w:cs="mylotus" w:hint="cs"/>
          <w:b/>
          <w:bCs/>
          <w:sz w:val="36"/>
          <w:szCs w:val="27"/>
          <w:rtl/>
          <w:lang w:bidi="ar-SY"/>
        </w:rPr>
        <w:t>]</w:t>
      </w:r>
      <w:r w:rsidRPr="00E42D93">
        <w:rPr>
          <w:rFonts w:cs="mylotus"/>
          <w:b/>
          <w:bCs/>
          <w:sz w:val="36"/>
          <w:szCs w:val="27"/>
          <w:rtl/>
          <w:lang w:bidi="ar-SY"/>
        </w:rPr>
        <w:t xml:space="preserve"> واستغفروا له بعد موته</w:t>
      </w:r>
      <w:r w:rsidRPr="00E42D93">
        <w:rPr>
          <w:rFonts w:cs="mylotus" w:hint="cs"/>
          <w:sz w:val="36"/>
          <w:szCs w:val="27"/>
          <w:rtl/>
          <w:lang w:bidi="ar-SY"/>
        </w:rPr>
        <w:t>».</w:t>
      </w:r>
      <w:r w:rsidRPr="00E42D93">
        <w:rPr>
          <w:rFonts w:cs="mylotus"/>
          <w:sz w:val="36"/>
          <w:szCs w:val="27"/>
          <w:rtl/>
          <w:lang w:bidi="ar-SY"/>
        </w:rPr>
        <w:t xml:space="preserve">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وفي الصفحة 192 من ذلك الكتاب أيضاً تكرارٌ لروايته تلك وفيها: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w:t>
      </w:r>
      <w:r w:rsidRPr="00E42D93">
        <w:rPr>
          <w:rFonts w:cs="mylotus"/>
          <w:b/>
          <w:bCs/>
          <w:sz w:val="36"/>
          <w:szCs w:val="27"/>
          <w:rtl/>
        </w:rPr>
        <w:t xml:space="preserve">حدثني محمد بن جعفر عن محمد بن الحسين بن أبي الخطاب عن موسى بن سعدان عن عبد الله بن القاسم عن عمر بن أبان الكلبي عن أبان بن تغلب قال قال أبو عبد الله </w:t>
      </w:r>
      <w:r w:rsidR="00F10F01" w:rsidRPr="00E42D93">
        <w:rPr>
          <w:rFonts w:cs="CTraditional Arabic"/>
          <w:sz w:val="36"/>
          <w:szCs w:val="27"/>
          <w:rtl/>
        </w:rPr>
        <w:t>؛</w:t>
      </w:r>
      <w:r w:rsidRPr="00E42D93">
        <w:rPr>
          <w:rFonts w:cs="mylotus"/>
          <w:sz w:val="36"/>
          <w:szCs w:val="27"/>
          <w:rtl/>
        </w:rPr>
        <w:t>:</w:t>
      </w:r>
      <w:r w:rsidRPr="00E42D93">
        <w:rPr>
          <w:rFonts w:cs="mylotus"/>
          <w:b/>
          <w:bCs/>
          <w:sz w:val="36"/>
          <w:szCs w:val="27"/>
          <w:rtl/>
        </w:rPr>
        <w:t xml:space="preserve"> هبط أربعة آلاف ملك يريدون القتال مع الحسين </w:t>
      </w:r>
      <w:r w:rsidR="00F10F01" w:rsidRPr="00E42D93">
        <w:rPr>
          <w:rFonts w:cs="CTraditional Arabic"/>
          <w:sz w:val="36"/>
          <w:szCs w:val="27"/>
          <w:rtl/>
        </w:rPr>
        <w:t>؛</w:t>
      </w:r>
      <w:r w:rsidRPr="00E42D93">
        <w:rPr>
          <w:rFonts w:cs="mylotus"/>
          <w:sz w:val="36"/>
          <w:szCs w:val="27"/>
          <w:rtl/>
        </w:rPr>
        <w:t xml:space="preserve"> </w:t>
      </w:r>
      <w:r w:rsidRPr="00E42D93">
        <w:rPr>
          <w:rFonts w:cs="mylotus"/>
          <w:b/>
          <w:bCs/>
          <w:sz w:val="36"/>
          <w:szCs w:val="27"/>
          <w:rtl/>
        </w:rPr>
        <w:t>فلم يؤذن لهم في القتال</w:t>
      </w:r>
      <w:r w:rsidRPr="00E42D93">
        <w:rPr>
          <w:rFonts w:cs="mylotus" w:hint="cs"/>
          <w:b/>
          <w:bCs/>
          <w:sz w:val="36"/>
          <w:szCs w:val="27"/>
          <w:rtl/>
        </w:rPr>
        <w:t>!</w:t>
      </w:r>
      <w:r w:rsidRPr="00E42D93">
        <w:rPr>
          <w:rFonts w:cs="mylotus"/>
          <w:b/>
          <w:bCs/>
          <w:sz w:val="36"/>
          <w:szCs w:val="27"/>
          <w:rtl/>
        </w:rPr>
        <w:t xml:space="preserve"> فرجعوا في الاستئذان فهبطوا وقد ق</w:t>
      </w:r>
      <w:r w:rsidRPr="00E42D93">
        <w:rPr>
          <w:rFonts w:cs="mylotus" w:hint="cs"/>
          <w:b/>
          <w:bCs/>
          <w:sz w:val="36"/>
          <w:szCs w:val="27"/>
          <w:rtl/>
        </w:rPr>
        <w:t>ُ</w:t>
      </w:r>
      <w:r w:rsidRPr="00E42D93">
        <w:rPr>
          <w:rFonts w:cs="mylotus"/>
          <w:b/>
          <w:bCs/>
          <w:sz w:val="36"/>
          <w:szCs w:val="27"/>
          <w:rtl/>
        </w:rPr>
        <w:t>ت</w:t>
      </w:r>
      <w:r w:rsidRPr="00E42D93">
        <w:rPr>
          <w:rFonts w:cs="mylotus" w:hint="cs"/>
          <w:b/>
          <w:bCs/>
          <w:sz w:val="36"/>
          <w:szCs w:val="27"/>
          <w:rtl/>
        </w:rPr>
        <w:t>ِ</w:t>
      </w:r>
      <w:r w:rsidRPr="00E42D93">
        <w:rPr>
          <w:rFonts w:cs="mylotus"/>
          <w:b/>
          <w:bCs/>
          <w:sz w:val="36"/>
          <w:szCs w:val="27"/>
          <w:rtl/>
        </w:rPr>
        <w:t>ل</w:t>
      </w:r>
      <w:r w:rsidRPr="00E42D93">
        <w:rPr>
          <w:rFonts w:cs="mylotus" w:hint="cs"/>
          <w:b/>
          <w:bCs/>
          <w:sz w:val="36"/>
          <w:szCs w:val="27"/>
          <w:rtl/>
        </w:rPr>
        <w:t>َ</w:t>
      </w:r>
      <w:r w:rsidRPr="00E42D93">
        <w:rPr>
          <w:rFonts w:cs="mylotus"/>
          <w:b/>
          <w:bCs/>
          <w:sz w:val="36"/>
          <w:szCs w:val="27"/>
          <w:rtl/>
        </w:rPr>
        <w:t xml:space="preserve"> الحسين </w:t>
      </w:r>
      <w:r w:rsidR="00F10F01" w:rsidRPr="00E42D93">
        <w:rPr>
          <w:rFonts w:ascii="AGA Arabesque" w:hAnsi="AGA Arabesque" w:cs="CTraditional Arabic"/>
          <w:sz w:val="36"/>
          <w:szCs w:val="27"/>
          <w:rtl/>
        </w:rPr>
        <w:t>؛</w:t>
      </w:r>
      <w:r w:rsidRPr="00E42D93">
        <w:rPr>
          <w:rFonts w:ascii="AGA Arabesque" w:hAnsi="AGA Arabesque" w:cs="mylotus"/>
          <w:sz w:val="36"/>
          <w:szCs w:val="27"/>
          <w:rtl/>
        </w:rPr>
        <w:t>،</w:t>
      </w:r>
      <w:r w:rsidRPr="00E42D93">
        <w:rPr>
          <w:rFonts w:cs="mylotus"/>
          <w:b/>
          <w:bCs/>
          <w:sz w:val="36"/>
          <w:szCs w:val="27"/>
          <w:rtl/>
        </w:rPr>
        <w:t xml:space="preserve"> فهم عند قبره ش</w:t>
      </w:r>
      <w:r w:rsidRPr="00E42D93">
        <w:rPr>
          <w:rFonts w:cs="mylotus" w:hint="cs"/>
          <w:b/>
          <w:bCs/>
          <w:sz w:val="36"/>
          <w:szCs w:val="27"/>
          <w:rtl/>
        </w:rPr>
        <w:t>ُ</w:t>
      </w:r>
      <w:r w:rsidRPr="00E42D93">
        <w:rPr>
          <w:rFonts w:cs="mylotus"/>
          <w:b/>
          <w:bCs/>
          <w:sz w:val="36"/>
          <w:szCs w:val="27"/>
          <w:rtl/>
        </w:rPr>
        <w:t>ع</w:t>
      </w:r>
      <w:r w:rsidRPr="00E42D93">
        <w:rPr>
          <w:rFonts w:cs="mylotus" w:hint="cs"/>
          <w:b/>
          <w:bCs/>
          <w:sz w:val="36"/>
          <w:szCs w:val="27"/>
          <w:rtl/>
        </w:rPr>
        <w:t>ْ</w:t>
      </w:r>
      <w:r w:rsidRPr="00E42D93">
        <w:rPr>
          <w:rFonts w:cs="mylotus"/>
          <w:b/>
          <w:bCs/>
          <w:sz w:val="36"/>
          <w:szCs w:val="27"/>
          <w:rtl/>
        </w:rPr>
        <w:t>ث</w:t>
      </w:r>
      <w:r w:rsidRPr="00E42D93">
        <w:rPr>
          <w:rFonts w:cs="mylotus" w:hint="cs"/>
          <w:b/>
          <w:bCs/>
          <w:sz w:val="36"/>
          <w:szCs w:val="27"/>
          <w:rtl/>
        </w:rPr>
        <w:t>ٌ</w:t>
      </w:r>
      <w:r w:rsidRPr="00E42D93">
        <w:rPr>
          <w:rFonts w:cs="mylotus"/>
          <w:b/>
          <w:bCs/>
          <w:sz w:val="36"/>
          <w:szCs w:val="27"/>
          <w:rtl/>
        </w:rPr>
        <w:t xml:space="preserve"> غ</w:t>
      </w:r>
      <w:r w:rsidRPr="00E42D93">
        <w:rPr>
          <w:rFonts w:cs="mylotus" w:hint="cs"/>
          <w:b/>
          <w:bCs/>
          <w:sz w:val="36"/>
          <w:szCs w:val="27"/>
          <w:rtl/>
        </w:rPr>
        <w:t>ُ</w:t>
      </w:r>
      <w:r w:rsidRPr="00E42D93">
        <w:rPr>
          <w:rFonts w:cs="mylotus"/>
          <w:b/>
          <w:bCs/>
          <w:sz w:val="36"/>
          <w:szCs w:val="27"/>
          <w:rtl/>
        </w:rPr>
        <w:t>ب</w:t>
      </w:r>
      <w:r w:rsidRPr="00E42D93">
        <w:rPr>
          <w:rFonts w:cs="mylotus" w:hint="cs"/>
          <w:b/>
          <w:bCs/>
          <w:sz w:val="36"/>
          <w:szCs w:val="27"/>
          <w:rtl/>
        </w:rPr>
        <w:t>ْ</w:t>
      </w:r>
      <w:r w:rsidRPr="00E42D93">
        <w:rPr>
          <w:rFonts w:cs="mylotus"/>
          <w:b/>
          <w:bCs/>
          <w:sz w:val="36"/>
          <w:szCs w:val="27"/>
          <w:rtl/>
        </w:rPr>
        <w:t>ر</w:t>
      </w:r>
      <w:r w:rsidRPr="00E42D93">
        <w:rPr>
          <w:rFonts w:cs="mylotus" w:hint="cs"/>
          <w:b/>
          <w:bCs/>
          <w:sz w:val="36"/>
          <w:szCs w:val="27"/>
          <w:rtl/>
        </w:rPr>
        <w:t>ٌ</w:t>
      </w:r>
      <w:r w:rsidRPr="00E42D93">
        <w:rPr>
          <w:rFonts w:cs="mylotus"/>
          <w:b/>
          <w:bCs/>
          <w:sz w:val="36"/>
          <w:szCs w:val="27"/>
          <w:rtl/>
        </w:rPr>
        <w:t xml:space="preserve"> يبكونه إلى يوم القيامة</w:t>
      </w:r>
      <w:r w:rsidRPr="00E42D93">
        <w:rPr>
          <w:rFonts w:cs="mylotus" w:hint="cs"/>
          <w:b/>
          <w:bCs/>
          <w:sz w:val="36"/>
          <w:szCs w:val="27"/>
          <w:rtl/>
        </w:rPr>
        <w:t>،</w:t>
      </w:r>
      <w:r w:rsidRPr="00E42D93">
        <w:rPr>
          <w:rFonts w:cs="mylotus"/>
          <w:b/>
          <w:bCs/>
          <w:sz w:val="36"/>
          <w:szCs w:val="27"/>
          <w:rtl/>
        </w:rPr>
        <w:t xml:space="preserve"> رئيسهم ملك يقال له منصور</w:t>
      </w:r>
      <w:r w:rsidRPr="00E42D93">
        <w:rPr>
          <w:rFonts w:cs="mylotus" w:hint="cs"/>
          <w:b/>
          <w:bCs/>
          <w:sz w:val="36"/>
          <w:szCs w:val="27"/>
          <w:rtl/>
        </w:rPr>
        <w:t>،</w:t>
      </w:r>
      <w:r w:rsidRPr="00E42D93">
        <w:rPr>
          <w:rFonts w:cs="mylotus"/>
          <w:b/>
          <w:bCs/>
          <w:sz w:val="36"/>
          <w:szCs w:val="27"/>
          <w:rtl/>
        </w:rPr>
        <w:t xml:space="preserve"> فلا يزوره زائر إلا استقبلوه ولا</w:t>
      </w:r>
      <w:r w:rsidRPr="00E42D93">
        <w:rPr>
          <w:rFonts w:cs="Times New Roman" w:hint="cs"/>
          <w:b/>
          <w:bCs/>
          <w:sz w:val="36"/>
          <w:szCs w:val="27"/>
          <w:rtl/>
        </w:rPr>
        <w:t> </w:t>
      </w:r>
      <w:r w:rsidRPr="00E42D93">
        <w:rPr>
          <w:rFonts w:cs="mylotus"/>
          <w:b/>
          <w:bCs/>
          <w:sz w:val="36"/>
          <w:szCs w:val="27"/>
          <w:rtl/>
        </w:rPr>
        <w:t>يودعه مودع إلا شي</w:t>
      </w:r>
      <w:r w:rsidRPr="00E42D93">
        <w:rPr>
          <w:rFonts w:cs="mylotus" w:hint="cs"/>
          <w:b/>
          <w:bCs/>
          <w:sz w:val="36"/>
          <w:szCs w:val="27"/>
          <w:rtl/>
        </w:rPr>
        <w:t>ّ</w:t>
      </w:r>
      <w:r w:rsidRPr="00E42D93">
        <w:rPr>
          <w:rFonts w:cs="mylotus"/>
          <w:b/>
          <w:bCs/>
          <w:sz w:val="36"/>
          <w:szCs w:val="27"/>
          <w:rtl/>
        </w:rPr>
        <w:t>عوه</w:t>
      </w:r>
      <w:r w:rsidRPr="00E42D93">
        <w:rPr>
          <w:rFonts w:cs="mylotus" w:hint="cs"/>
          <w:b/>
          <w:bCs/>
          <w:sz w:val="36"/>
          <w:szCs w:val="27"/>
          <w:rtl/>
        </w:rPr>
        <w:t>،</w:t>
      </w:r>
      <w:r w:rsidRPr="00E42D93">
        <w:rPr>
          <w:rFonts w:cs="mylotus"/>
          <w:b/>
          <w:bCs/>
          <w:sz w:val="36"/>
          <w:szCs w:val="27"/>
          <w:rtl/>
        </w:rPr>
        <w:t xml:space="preserve"> ولا يمرض مريض إلا عادوه ولا يموت إلا صلوا على جنازته واستغفروا له بعد موته وكل هؤلاء في الأرض ينتظرون قيام القائم </w:t>
      </w:r>
      <w:r w:rsidR="00F10F01" w:rsidRPr="00E42D93">
        <w:rPr>
          <w:rFonts w:ascii="AGA Arabesque" w:hAnsi="AGA Arabesque" w:cs="CTraditional Arabic"/>
          <w:sz w:val="36"/>
          <w:szCs w:val="27"/>
          <w:rtl/>
        </w:rPr>
        <w:t>؛</w:t>
      </w:r>
      <w:r w:rsidRPr="00E42D93">
        <w:rPr>
          <w:rFonts w:ascii="AGA Arabesque" w:hAnsi="AGA Arabesque" w:cs="mylotus"/>
          <w:sz w:val="36"/>
          <w:szCs w:val="27"/>
          <w:rtl/>
        </w:rPr>
        <w:t>»</w:t>
      </w:r>
      <w:r w:rsidRPr="00E42D93">
        <w:rPr>
          <w:rFonts w:cs="mylotus" w:hint="cs"/>
          <w:sz w:val="36"/>
          <w:szCs w:val="27"/>
          <w:rtl/>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rPr>
        <w:t xml:space="preserve">وكذلك في الصفحة 66 من </w:t>
      </w:r>
      <w:r w:rsidRPr="00E42D93">
        <w:rPr>
          <w:rFonts w:cs="mylotus" w:hint="eastAsia"/>
          <w:sz w:val="36"/>
          <w:szCs w:val="27"/>
          <w:rtl/>
        </w:rPr>
        <w:t>«</w:t>
      </w:r>
      <w:r w:rsidRPr="00E42D93">
        <w:rPr>
          <w:rFonts w:cs="mylotus" w:hint="cs"/>
          <w:b/>
          <w:bCs/>
          <w:sz w:val="36"/>
          <w:szCs w:val="27"/>
          <w:rtl/>
        </w:rPr>
        <w:t>كامل الزيارات</w:t>
      </w:r>
      <w:r w:rsidRPr="00E42D93">
        <w:rPr>
          <w:rFonts w:cs="mylotus" w:hint="eastAsia"/>
          <w:sz w:val="36"/>
          <w:szCs w:val="27"/>
          <w:rtl/>
        </w:rPr>
        <w:t>»</w:t>
      </w:r>
      <w:r w:rsidRPr="00E42D93">
        <w:rPr>
          <w:rFonts w:cs="mylotus" w:hint="cs"/>
          <w:sz w:val="36"/>
          <w:szCs w:val="27"/>
          <w:rtl/>
        </w:rPr>
        <w:t xml:space="preserve"> حديث خرافي آخر عن مَلَكٍ اسمه </w:t>
      </w:r>
      <w:r w:rsidRPr="00E42D93">
        <w:rPr>
          <w:rFonts w:cs="mylotus" w:hint="eastAsia"/>
          <w:sz w:val="36"/>
          <w:szCs w:val="27"/>
          <w:rtl/>
        </w:rPr>
        <w:t>«</w:t>
      </w:r>
      <w:r w:rsidRPr="00E42D93">
        <w:rPr>
          <w:rFonts w:cs="mylotus" w:hint="cs"/>
          <w:b/>
          <w:bCs/>
          <w:sz w:val="36"/>
          <w:szCs w:val="27"/>
          <w:rtl/>
        </w:rPr>
        <w:t>فطرس مَلَك</w:t>
      </w:r>
      <w:r w:rsidRPr="00E42D93">
        <w:rPr>
          <w:rFonts w:cs="mylotus" w:hint="eastAsia"/>
          <w:sz w:val="36"/>
          <w:szCs w:val="27"/>
          <w:rtl/>
        </w:rPr>
        <w:t>»</w:t>
      </w:r>
      <w:r w:rsidRPr="00E42D93">
        <w:rPr>
          <w:rFonts w:cs="mylotus" w:hint="cs"/>
          <w:sz w:val="36"/>
          <w:szCs w:val="27"/>
          <w:rtl/>
        </w:rPr>
        <w:t>! غضب الله عليه لتأخره في أداء مهمّةٍ ما فنفاه الله إلى جزيرةٍ مدة ستمئة عام! حتى ولد الحسين فجاء وتمسَّح به، وهو لا يزال رضيعاً حديث الولادة في قنداقه، فعُفِيَ عنه، فوعد أن يبلغ سلام كل زائر للحسين إليه! جاء في الرواية:</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lang w:bidi="ar-SY"/>
        </w:rPr>
        <w:t>«</w:t>
      </w:r>
      <w:r w:rsidRPr="00E42D93">
        <w:rPr>
          <w:rFonts w:cs="mylotus" w:hint="cs"/>
          <w:b/>
          <w:bCs/>
          <w:sz w:val="36"/>
          <w:szCs w:val="27"/>
          <w:rtl/>
          <w:lang w:bidi="ar-SY"/>
        </w:rPr>
        <w:t>...ف</w:t>
      </w:r>
      <w:r w:rsidRPr="00E42D93">
        <w:rPr>
          <w:rFonts w:cs="mylotus"/>
          <w:b/>
          <w:bCs/>
          <w:sz w:val="36"/>
          <w:szCs w:val="27"/>
          <w:rtl/>
          <w:lang w:bidi="ar-SY"/>
        </w:rPr>
        <w:t xml:space="preserve">أخبر فطرس النبي </w:t>
      </w:r>
      <w:r w:rsidRPr="00E42D93">
        <w:rPr>
          <w:rFonts w:ascii="AGA Arabesque" w:hAnsi="AGA Arabesque" w:cs="mylotus" w:hint="cs"/>
          <w:b/>
          <w:bCs/>
          <w:sz w:val="36"/>
          <w:szCs w:val="27"/>
          <w:rtl/>
          <w:lang w:bidi="ar-SY"/>
        </w:rPr>
        <w:t>صَلَّى اللهُ عَلَيه وَآلِهِ</w:t>
      </w:r>
      <w:r w:rsidRPr="00E42D93">
        <w:rPr>
          <w:rFonts w:cs="mylotus"/>
          <w:b/>
          <w:bCs/>
          <w:sz w:val="36"/>
          <w:szCs w:val="27"/>
          <w:rtl/>
          <w:lang w:bidi="ar-SY"/>
        </w:rPr>
        <w:t xml:space="preserve"> بحاله</w:t>
      </w:r>
      <w:r w:rsidRPr="00E42D93">
        <w:rPr>
          <w:rFonts w:cs="mylotus" w:hint="cs"/>
          <w:b/>
          <w:bCs/>
          <w:sz w:val="36"/>
          <w:szCs w:val="27"/>
          <w:rtl/>
          <w:lang w:bidi="ar-SY"/>
        </w:rPr>
        <w:t>،</w:t>
      </w:r>
      <w:r w:rsidRPr="00E42D93">
        <w:rPr>
          <w:rFonts w:cs="mylotus"/>
          <w:b/>
          <w:bCs/>
          <w:sz w:val="36"/>
          <w:szCs w:val="27"/>
          <w:rtl/>
          <w:lang w:bidi="ar-SY"/>
        </w:rPr>
        <w:t xml:space="preserve"> فدعا له النبي </w:t>
      </w:r>
      <w:r w:rsidRPr="00E42D93">
        <w:rPr>
          <w:rFonts w:ascii="AGA Arabesque" w:hAnsi="AGA Arabesque" w:cs="mylotus" w:hint="cs"/>
          <w:b/>
          <w:bCs/>
          <w:sz w:val="36"/>
          <w:szCs w:val="27"/>
          <w:rtl/>
          <w:lang w:bidi="ar-SY"/>
        </w:rPr>
        <w:t>صَلَّى اللهُ عَلَيه وَآلِهِ</w:t>
      </w:r>
      <w:r w:rsidRPr="00E42D93">
        <w:rPr>
          <w:rFonts w:cs="mylotus"/>
          <w:b/>
          <w:bCs/>
          <w:sz w:val="36"/>
          <w:szCs w:val="27"/>
          <w:rtl/>
          <w:lang w:bidi="ar-SY"/>
        </w:rPr>
        <w:t xml:space="preserve"> وقال له</w:t>
      </w:r>
      <w:r w:rsidRPr="00E42D93">
        <w:rPr>
          <w:rFonts w:cs="mylotus" w:hint="cs"/>
          <w:b/>
          <w:bCs/>
          <w:sz w:val="36"/>
          <w:szCs w:val="27"/>
          <w:rtl/>
          <w:lang w:bidi="ar-SY"/>
        </w:rPr>
        <w:t>:</w:t>
      </w:r>
      <w:r w:rsidRPr="00E42D93">
        <w:rPr>
          <w:rFonts w:cs="mylotus"/>
          <w:b/>
          <w:bCs/>
          <w:sz w:val="36"/>
          <w:szCs w:val="27"/>
          <w:rtl/>
          <w:lang w:bidi="ar-SY"/>
        </w:rPr>
        <w:t xml:space="preserve"> تمس</w:t>
      </w:r>
      <w:r w:rsidRPr="00E42D93">
        <w:rPr>
          <w:rFonts w:cs="mylotus" w:hint="cs"/>
          <w:b/>
          <w:bCs/>
          <w:sz w:val="36"/>
          <w:szCs w:val="27"/>
          <w:rtl/>
          <w:lang w:bidi="ar-SY"/>
        </w:rPr>
        <w:t>َّ</w:t>
      </w:r>
      <w:r w:rsidRPr="00E42D93">
        <w:rPr>
          <w:rFonts w:cs="mylotus"/>
          <w:b/>
          <w:bCs/>
          <w:sz w:val="36"/>
          <w:szCs w:val="27"/>
          <w:rtl/>
          <w:lang w:bidi="ar-SY"/>
        </w:rPr>
        <w:t xml:space="preserve">ح بهذا المولود </w:t>
      </w:r>
      <w:r w:rsidRPr="00E42D93">
        <w:rPr>
          <w:rFonts w:cs="mylotus" w:hint="cs"/>
          <w:b/>
          <w:bCs/>
          <w:sz w:val="36"/>
          <w:szCs w:val="27"/>
          <w:rtl/>
          <w:lang w:bidi="ar-SY"/>
        </w:rPr>
        <w:t xml:space="preserve">(أي الحسين) </w:t>
      </w:r>
      <w:r w:rsidRPr="00E42D93">
        <w:rPr>
          <w:rFonts w:cs="mylotus"/>
          <w:b/>
          <w:bCs/>
          <w:sz w:val="36"/>
          <w:szCs w:val="27"/>
          <w:rtl/>
          <w:lang w:bidi="ar-SY"/>
        </w:rPr>
        <w:t>وعد إلى مكانك</w:t>
      </w:r>
      <w:r w:rsidRPr="00E42D93">
        <w:rPr>
          <w:rFonts w:cs="mylotus" w:hint="cs"/>
          <w:b/>
          <w:bCs/>
          <w:sz w:val="36"/>
          <w:szCs w:val="27"/>
          <w:rtl/>
          <w:lang w:bidi="ar-SY"/>
        </w:rPr>
        <w:t>!</w:t>
      </w:r>
      <w:r w:rsidRPr="00E42D93">
        <w:rPr>
          <w:rFonts w:cs="mylotus"/>
          <w:b/>
          <w:bCs/>
          <w:sz w:val="36"/>
          <w:szCs w:val="27"/>
          <w:rtl/>
          <w:lang w:bidi="ar-SY"/>
        </w:rPr>
        <w:t xml:space="preserve"> قال</w:t>
      </w:r>
      <w:r w:rsidRPr="00E42D93">
        <w:rPr>
          <w:rFonts w:cs="mylotus" w:hint="cs"/>
          <w:b/>
          <w:bCs/>
          <w:sz w:val="36"/>
          <w:szCs w:val="27"/>
          <w:rtl/>
          <w:lang w:bidi="ar-SY"/>
        </w:rPr>
        <w:t>:</w:t>
      </w:r>
      <w:r w:rsidRPr="00E42D93">
        <w:rPr>
          <w:rFonts w:cs="mylotus"/>
          <w:b/>
          <w:bCs/>
          <w:sz w:val="36"/>
          <w:szCs w:val="27"/>
          <w:rtl/>
          <w:lang w:bidi="ar-SY"/>
        </w:rPr>
        <w:t xml:space="preserve"> فتمس</w:t>
      </w:r>
      <w:r w:rsidRPr="00E42D93">
        <w:rPr>
          <w:rFonts w:cs="mylotus" w:hint="cs"/>
          <w:b/>
          <w:bCs/>
          <w:sz w:val="36"/>
          <w:szCs w:val="27"/>
          <w:rtl/>
          <w:lang w:bidi="ar-SY"/>
        </w:rPr>
        <w:t>َّ</w:t>
      </w:r>
      <w:r w:rsidRPr="00E42D93">
        <w:rPr>
          <w:rFonts w:cs="mylotus"/>
          <w:b/>
          <w:bCs/>
          <w:sz w:val="36"/>
          <w:szCs w:val="27"/>
          <w:rtl/>
          <w:lang w:bidi="ar-SY"/>
        </w:rPr>
        <w:t xml:space="preserve">ح فطرس بالحسين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وارتفع وقال</w:t>
      </w:r>
      <w:r w:rsidRPr="00E42D93">
        <w:rPr>
          <w:rFonts w:cs="mylotus" w:hint="cs"/>
          <w:b/>
          <w:bCs/>
          <w:sz w:val="36"/>
          <w:szCs w:val="27"/>
          <w:rtl/>
          <w:lang w:bidi="ar-SY"/>
        </w:rPr>
        <w:t>:</w:t>
      </w:r>
      <w:r w:rsidRPr="00E42D93">
        <w:rPr>
          <w:rFonts w:cs="mylotus"/>
          <w:b/>
          <w:bCs/>
          <w:sz w:val="36"/>
          <w:szCs w:val="27"/>
          <w:rtl/>
          <w:lang w:bidi="ar-SY"/>
        </w:rPr>
        <w:t xml:space="preserve"> يا رسول الله</w:t>
      </w:r>
      <w:r w:rsidRPr="00E42D93">
        <w:rPr>
          <w:rFonts w:cs="mylotus" w:hint="cs"/>
          <w:b/>
          <w:bCs/>
          <w:sz w:val="36"/>
          <w:szCs w:val="27"/>
          <w:rtl/>
          <w:lang w:bidi="ar-SY"/>
        </w:rPr>
        <w:t xml:space="preserve">! </w:t>
      </w:r>
      <w:r w:rsidRPr="00E42D93">
        <w:rPr>
          <w:rFonts w:cs="mylotus"/>
          <w:b/>
          <w:bCs/>
          <w:sz w:val="36"/>
          <w:szCs w:val="27"/>
          <w:rtl/>
          <w:lang w:bidi="ar-SY"/>
        </w:rPr>
        <w:t>أما إن أمتك ستقتله وله علي</w:t>
      </w:r>
      <w:r w:rsidRPr="00E42D93">
        <w:rPr>
          <w:rFonts w:cs="mylotus" w:hint="cs"/>
          <w:b/>
          <w:bCs/>
          <w:sz w:val="36"/>
          <w:szCs w:val="27"/>
          <w:rtl/>
          <w:lang w:bidi="ar-SY"/>
        </w:rPr>
        <w:t>ّ</w:t>
      </w:r>
      <w:r w:rsidRPr="00E42D93">
        <w:rPr>
          <w:rFonts w:cs="mylotus"/>
          <w:b/>
          <w:bCs/>
          <w:sz w:val="36"/>
          <w:szCs w:val="27"/>
          <w:rtl/>
          <w:lang w:bidi="ar-SY"/>
        </w:rPr>
        <w:t xml:space="preserve"> مكافاة أن لا</w:t>
      </w:r>
      <w:r w:rsidRPr="00E42D93">
        <w:rPr>
          <w:rFonts w:cs="Times New Roman" w:hint="cs"/>
          <w:b/>
          <w:bCs/>
          <w:sz w:val="36"/>
          <w:szCs w:val="27"/>
          <w:rtl/>
          <w:lang w:bidi="ar-SY"/>
        </w:rPr>
        <w:t> </w:t>
      </w:r>
      <w:r w:rsidRPr="00E42D93">
        <w:rPr>
          <w:rFonts w:cs="mylotus"/>
          <w:b/>
          <w:bCs/>
          <w:sz w:val="36"/>
          <w:szCs w:val="27"/>
          <w:rtl/>
          <w:lang w:bidi="ar-SY"/>
        </w:rPr>
        <w:t>يزوره زائر إلا بلغته عنه ولا</w:t>
      </w:r>
      <w:r w:rsidRPr="00E42D93">
        <w:rPr>
          <w:rFonts w:cs="Times New Roman" w:hint="cs"/>
          <w:b/>
          <w:bCs/>
          <w:sz w:val="36"/>
          <w:szCs w:val="27"/>
          <w:rtl/>
          <w:lang w:bidi="ar-SY"/>
        </w:rPr>
        <w:t> </w:t>
      </w:r>
      <w:r w:rsidRPr="00E42D93">
        <w:rPr>
          <w:rFonts w:cs="mylotus"/>
          <w:b/>
          <w:bCs/>
          <w:sz w:val="36"/>
          <w:szCs w:val="27"/>
          <w:rtl/>
          <w:lang w:bidi="ar-SY"/>
        </w:rPr>
        <w:t>يسل</w:t>
      </w:r>
      <w:r w:rsidRPr="00E42D93">
        <w:rPr>
          <w:rFonts w:cs="mylotus" w:hint="cs"/>
          <w:b/>
          <w:bCs/>
          <w:sz w:val="36"/>
          <w:szCs w:val="27"/>
          <w:rtl/>
          <w:lang w:bidi="ar-SY"/>
        </w:rPr>
        <w:t>ِّ</w:t>
      </w:r>
      <w:r w:rsidRPr="00E42D93">
        <w:rPr>
          <w:rFonts w:cs="mylotus"/>
          <w:b/>
          <w:bCs/>
          <w:sz w:val="36"/>
          <w:szCs w:val="27"/>
          <w:rtl/>
          <w:lang w:bidi="ar-SY"/>
        </w:rPr>
        <w:t>م عليه مسل</w:t>
      </w:r>
      <w:r w:rsidRPr="00E42D93">
        <w:rPr>
          <w:rFonts w:cs="mylotus" w:hint="cs"/>
          <w:b/>
          <w:bCs/>
          <w:sz w:val="36"/>
          <w:szCs w:val="27"/>
          <w:rtl/>
          <w:lang w:bidi="ar-SY"/>
        </w:rPr>
        <w:t>ِّ</w:t>
      </w:r>
      <w:r w:rsidRPr="00E42D93">
        <w:rPr>
          <w:rFonts w:cs="mylotus"/>
          <w:b/>
          <w:bCs/>
          <w:sz w:val="36"/>
          <w:szCs w:val="27"/>
          <w:rtl/>
          <w:lang w:bidi="ar-SY"/>
        </w:rPr>
        <w:t>م إلا بل</w:t>
      </w:r>
      <w:r w:rsidRPr="00E42D93">
        <w:rPr>
          <w:rFonts w:cs="mylotus" w:hint="cs"/>
          <w:b/>
          <w:bCs/>
          <w:sz w:val="36"/>
          <w:szCs w:val="27"/>
          <w:rtl/>
          <w:lang w:bidi="ar-SY"/>
        </w:rPr>
        <w:t>َّ</w:t>
      </w:r>
      <w:r w:rsidRPr="00E42D93">
        <w:rPr>
          <w:rFonts w:cs="mylotus"/>
          <w:b/>
          <w:bCs/>
          <w:sz w:val="36"/>
          <w:szCs w:val="27"/>
          <w:rtl/>
          <w:lang w:bidi="ar-SY"/>
        </w:rPr>
        <w:t>غته سلامه ولا</w:t>
      </w:r>
      <w:r w:rsidRPr="00E42D93">
        <w:rPr>
          <w:rFonts w:cs="Times New Roman" w:hint="cs"/>
          <w:b/>
          <w:bCs/>
          <w:sz w:val="36"/>
          <w:szCs w:val="27"/>
          <w:rtl/>
          <w:lang w:bidi="ar-SY"/>
        </w:rPr>
        <w:t> </w:t>
      </w:r>
      <w:r w:rsidRPr="00E42D93">
        <w:rPr>
          <w:rFonts w:cs="mylotus"/>
          <w:b/>
          <w:bCs/>
          <w:sz w:val="36"/>
          <w:szCs w:val="27"/>
          <w:rtl/>
          <w:lang w:bidi="ar-SY"/>
        </w:rPr>
        <w:t>يصل</w:t>
      </w:r>
      <w:r w:rsidRPr="00E42D93">
        <w:rPr>
          <w:rFonts w:cs="mylotus" w:hint="cs"/>
          <w:b/>
          <w:bCs/>
          <w:sz w:val="36"/>
          <w:szCs w:val="27"/>
          <w:rtl/>
          <w:lang w:bidi="ar-SY"/>
        </w:rPr>
        <w:t>ِّ</w:t>
      </w:r>
      <w:r w:rsidRPr="00E42D93">
        <w:rPr>
          <w:rFonts w:cs="mylotus"/>
          <w:b/>
          <w:bCs/>
          <w:sz w:val="36"/>
          <w:szCs w:val="27"/>
          <w:rtl/>
          <w:lang w:bidi="ar-SY"/>
        </w:rPr>
        <w:t>ي عليه مصل</w:t>
      </w:r>
      <w:r w:rsidRPr="00E42D93">
        <w:rPr>
          <w:rFonts w:cs="mylotus" w:hint="cs"/>
          <w:b/>
          <w:bCs/>
          <w:sz w:val="36"/>
          <w:szCs w:val="27"/>
          <w:rtl/>
          <w:lang w:bidi="ar-SY"/>
        </w:rPr>
        <w:t>ٍّ</w:t>
      </w:r>
      <w:r w:rsidRPr="00E42D93">
        <w:rPr>
          <w:rFonts w:cs="mylotus"/>
          <w:b/>
          <w:bCs/>
          <w:sz w:val="36"/>
          <w:szCs w:val="27"/>
          <w:rtl/>
          <w:lang w:bidi="ar-SY"/>
        </w:rPr>
        <w:t xml:space="preserve"> إلا بل</w:t>
      </w:r>
      <w:r w:rsidRPr="00E42D93">
        <w:rPr>
          <w:rFonts w:cs="mylotus" w:hint="cs"/>
          <w:b/>
          <w:bCs/>
          <w:sz w:val="36"/>
          <w:szCs w:val="27"/>
          <w:rtl/>
          <w:lang w:bidi="ar-SY"/>
        </w:rPr>
        <w:t>َّ</w:t>
      </w:r>
      <w:r w:rsidRPr="00E42D93">
        <w:rPr>
          <w:rFonts w:cs="mylotus"/>
          <w:b/>
          <w:bCs/>
          <w:sz w:val="36"/>
          <w:szCs w:val="27"/>
          <w:rtl/>
          <w:lang w:bidi="ar-SY"/>
        </w:rPr>
        <w:t>غته عليه صلاته</w:t>
      </w:r>
      <w:r w:rsidRPr="00E42D93">
        <w:rPr>
          <w:rFonts w:cs="mylotus" w:hint="cs"/>
          <w:b/>
          <w:bCs/>
          <w:sz w:val="36"/>
          <w:szCs w:val="27"/>
          <w:rtl/>
          <w:lang w:bidi="ar-SY"/>
        </w:rPr>
        <w:t>،</w:t>
      </w:r>
      <w:r w:rsidRPr="00E42D93">
        <w:rPr>
          <w:rFonts w:cs="mylotus"/>
          <w:b/>
          <w:bCs/>
          <w:sz w:val="36"/>
          <w:szCs w:val="27"/>
          <w:rtl/>
          <w:lang w:bidi="ar-SY"/>
        </w:rPr>
        <w:t xml:space="preserve"> قال</w:t>
      </w:r>
      <w:r w:rsidRPr="00E42D93">
        <w:rPr>
          <w:rFonts w:cs="mylotus" w:hint="cs"/>
          <w:b/>
          <w:bCs/>
          <w:sz w:val="36"/>
          <w:szCs w:val="27"/>
          <w:rtl/>
          <w:lang w:bidi="ar-SY"/>
        </w:rPr>
        <w:t>:</w:t>
      </w:r>
      <w:r w:rsidRPr="00E42D93">
        <w:rPr>
          <w:rFonts w:cs="mylotus"/>
          <w:b/>
          <w:bCs/>
          <w:sz w:val="36"/>
          <w:szCs w:val="27"/>
          <w:rtl/>
          <w:lang w:bidi="ar-SY"/>
        </w:rPr>
        <w:t xml:space="preserve"> ثم ارتفع</w:t>
      </w:r>
      <w:r w:rsidRPr="00E42D93">
        <w:rPr>
          <w:rFonts w:cs="mylotus" w:hint="cs"/>
          <w:b/>
          <w:bCs/>
          <w:sz w:val="36"/>
          <w:szCs w:val="27"/>
          <w:rtl/>
          <w:lang w:bidi="ar-SY"/>
        </w:rPr>
        <w:t>!!</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rPr>
        <w:t xml:space="preserve">وقد أطلنا في ذكر مثل هذه الأوهام والخرافات الملفقة لأن بعض قراء المراثي في مجالس عزاء الحسين يقرؤون أحياناً أمثال هذه القصص الخرافية ليثيروا بها العوام فكان لا بد من بيان حالها ومعرفة مصدرها لكي يعرف القارئ ماذا فعل بنا الغلاة والكذابون والمفسدون أمثال </w:t>
      </w:r>
      <w:r w:rsidRPr="00E42D93">
        <w:rPr>
          <w:rFonts w:cs="mylotus"/>
          <w:sz w:val="36"/>
          <w:szCs w:val="27"/>
          <w:rtl/>
        </w:rPr>
        <w:t>عبد الله بن القاسم الحضرمي</w:t>
      </w:r>
      <w:r w:rsidRPr="00E42D93">
        <w:rPr>
          <w:rFonts w:cs="mylotus" w:hint="cs"/>
          <w:sz w:val="36"/>
          <w:szCs w:val="27"/>
          <w:rtl/>
        </w:rPr>
        <w:t xml:space="preserve"> وموسى بن سعدان!.</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20 - </w:t>
      </w:r>
      <w:r w:rsidRPr="00E42D93">
        <w:rPr>
          <w:rFonts w:cs="mylotus" w:hint="cs"/>
          <w:b/>
          <w:bCs/>
          <w:sz w:val="36"/>
          <w:szCs w:val="27"/>
          <w:rtl/>
          <w:lang w:bidi="ar-SY"/>
        </w:rPr>
        <w:t>عبد الله بن ميمون القدّاح</w:t>
      </w:r>
      <w:r w:rsidRPr="00E42D93">
        <w:rPr>
          <w:rFonts w:cs="mylotus" w:hint="cs"/>
          <w:sz w:val="36"/>
          <w:szCs w:val="27"/>
          <w:rtl/>
          <w:lang w:bidi="ar-SY"/>
        </w:rPr>
        <w:t>: هذا المفسد من مؤسسي مذهب القرامطة الإسماعيلية ويكفي هذا في معرفة حاله!</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21 - </w:t>
      </w:r>
      <w:r w:rsidRPr="00E42D93">
        <w:rPr>
          <w:rFonts w:cs="mylotus" w:hint="cs"/>
          <w:b/>
          <w:bCs/>
          <w:sz w:val="36"/>
          <w:szCs w:val="27"/>
          <w:rtl/>
          <w:lang w:bidi="ar-SY"/>
        </w:rPr>
        <w:t>عثمان بن عيسى</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 هذا الشخص طبقاً لتصريح علماء الرجال واقفيٌ، وذكر عنه </w:t>
      </w:r>
      <w:r w:rsidRPr="00E42D93">
        <w:rPr>
          <w:rFonts w:cs="mylotus" w:hint="eastAsia"/>
          <w:sz w:val="36"/>
          <w:szCs w:val="27"/>
          <w:rtl/>
          <w:lang w:bidi="ar-SY"/>
        </w:rPr>
        <w:t>«</w:t>
      </w:r>
      <w:r w:rsidRPr="00E42D93">
        <w:rPr>
          <w:rFonts w:cs="mylotus" w:hint="cs"/>
          <w:sz w:val="36"/>
          <w:szCs w:val="27"/>
          <w:rtl/>
          <w:lang w:bidi="ar-SY"/>
        </w:rPr>
        <w:t>الكشي</w:t>
      </w:r>
      <w:r w:rsidRPr="00E42D93">
        <w:rPr>
          <w:rFonts w:cs="mylotus" w:hint="eastAsia"/>
          <w:sz w:val="36"/>
          <w:szCs w:val="27"/>
          <w:rtl/>
          <w:lang w:bidi="ar-SY"/>
        </w:rPr>
        <w:t>»</w:t>
      </w:r>
      <w:r w:rsidRPr="00E42D93">
        <w:rPr>
          <w:rFonts w:cs="mylotus" w:hint="cs"/>
          <w:sz w:val="36"/>
          <w:szCs w:val="27"/>
          <w:rtl/>
          <w:lang w:bidi="ar-SY"/>
        </w:rPr>
        <w:t xml:space="preserve"> في رجاله ما يفيد أنه كان لديه مال كثير عن الأئمة ولما طالبه بها الإمام الرضا </w:t>
      </w:r>
      <w:r w:rsidR="00F10F01" w:rsidRPr="00E42D93">
        <w:rPr>
          <w:rFonts w:cs="CTraditional Arabic" w:hint="cs"/>
          <w:sz w:val="36"/>
          <w:szCs w:val="27"/>
          <w:rtl/>
          <w:lang w:bidi="ar-SY"/>
        </w:rPr>
        <w:t>؛</w:t>
      </w:r>
      <w:r w:rsidRPr="00E42D93">
        <w:rPr>
          <w:rFonts w:cs="mylotus" w:hint="cs"/>
          <w:sz w:val="36"/>
          <w:szCs w:val="27"/>
          <w:rtl/>
          <w:lang w:bidi="ar-SY"/>
        </w:rPr>
        <w:t xml:space="preserve"> بعد وفاة أبيه الإمام الكاظم </w:t>
      </w:r>
      <w:r w:rsidR="00F10F01" w:rsidRPr="00E42D93">
        <w:rPr>
          <w:rFonts w:cs="CTraditional Arabic" w:hint="cs"/>
          <w:sz w:val="36"/>
          <w:szCs w:val="27"/>
          <w:rtl/>
          <w:lang w:bidi="ar-SY"/>
        </w:rPr>
        <w:t>؛</w:t>
      </w:r>
      <w:r w:rsidRPr="00E42D93">
        <w:rPr>
          <w:rFonts w:cs="mylotus" w:hint="cs"/>
          <w:sz w:val="36"/>
          <w:szCs w:val="27"/>
          <w:rtl/>
          <w:lang w:bidi="ar-SY"/>
        </w:rPr>
        <w:t xml:space="preserve"> استنكف عن دفعها إليه، وأن الإمام الرضا </w:t>
      </w:r>
      <w:r w:rsidR="00F10F01" w:rsidRPr="00E42D93">
        <w:rPr>
          <w:rFonts w:cs="CTraditional Arabic" w:hint="cs"/>
          <w:sz w:val="36"/>
          <w:szCs w:val="27"/>
          <w:rtl/>
          <w:lang w:bidi="ar-SY"/>
        </w:rPr>
        <w:t>؛</w:t>
      </w:r>
      <w:r w:rsidRPr="00E42D93">
        <w:rPr>
          <w:rFonts w:cs="mylotus" w:hint="cs"/>
          <w:sz w:val="36"/>
          <w:szCs w:val="27"/>
          <w:rtl/>
          <w:lang w:bidi="ar-SY"/>
        </w:rPr>
        <w:t xml:space="preserve"> سخط عليه لأجل ذلك، هذا وقد جاء تفصيل سوابقه وأخباره أيضاً في </w:t>
      </w:r>
      <w:r w:rsidRPr="00E42D93">
        <w:rPr>
          <w:rFonts w:cs="mylotus" w:hint="eastAsia"/>
          <w:sz w:val="36"/>
          <w:szCs w:val="27"/>
          <w:rtl/>
          <w:lang w:bidi="ar-SY"/>
        </w:rPr>
        <w:t>«</w:t>
      </w:r>
      <w:r w:rsidRPr="00E42D93">
        <w:rPr>
          <w:rFonts w:cs="mylotus" w:hint="cs"/>
          <w:b/>
          <w:bCs/>
          <w:sz w:val="36"/>
          <w:szCs w:val="27"/>
          <w:rtl/>
          <w:lang w:bidi="ar-SY"/>
        </w:rPr>
        <w:t>تنقيح المقال</w:t>
      </w:r>
      <w:r w:rsidRPr="00E42D93">
        <w:rPr>
          <w:rFonts w:cs="mylotus" w:hint="eastAsia"/>
          <w:sz w:val="36"/>
          <w:szCs w:val="27"/>
          <w:rtl/>
          <w:lang w:bidi="ar-SY"/>
        </w:rPr>
        <w:t>»</w:t>
      </w:r>
      <w:r w:rsidRPr="00E42D93">
        <w:rPr>
          <w:rFonts w:cs="mylotus" w:hint="cs"/>
          <w:sz w:val="36"/>
          <w:szCs w:val="27"/>
          <w:rtl/>
          <w:lang w:bidi="ar-SY"/>
        </w:rPr>
        <w:t xml:space="preserve"> (ج2/ص247) حيث بين ثمَّةَ تخلفه واستنكافه عن إطاعة أمر الإمام الرضا </w:t>
      </w:r>
      <w:r w:rsidR="00F10F01" w:rsidRPr="00E42D93">
        <w:rPr>
          <w:rFonts w:cs="CTraditional Arabic" w:hint="cs"/>
          <w:sz w:val="36"/>
          <w:szCs w:val="27"/>
          <w:rtl/>
          <w:lang w:bidi="ar-SY"/>
        </w:rPr>
        <w:t>؛</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lang w:bidi="ar-SY"/>
        </w:rPr>
        <w:t>وقد ضعّفه بشكل عام كل من الجزائري وابن داوود والمحقق الأردبيلي والفاضل المقداد وصاحب المدارك والعلامة الحلي.</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وفيما يلي حديث آخر في موضوع الزيارة رُوي عن هذا المغرور الجريء على الله ورسوله كما جاء في «</w:t>
      </w:r>
      <w:r w:rsidRPr="00E42D93">
        <w:rPr>
          <w:rFonts w:cs="mylotus" w:hint="cs"/>
          <w:b/>
          <w:bCs/>
          <w:sz w:val="36"/>
          <w:szCs w:val="27"/>
          <w:rtl/>
        </w:rPr>
        <w:t>تهذيب الأحكام</w:t>
      </w:r>
      <w:r w:rsidRPr="00E42D93">
        <w:rPr>
          <w:rFonts w:cs="mylotus" w:hint="cs"/>
          <w:sz w:val="36"/>
          <w:szCs w:val="27"/>
          <w:rtl/>
        </w:rPr>
        <w:t xml:space="preserve">» للشيخ الطوسي (ج6/ص4):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w:t>
      </w:r>
      <w:r w:rsidRPr="00E42D93">
        <w:rPr>
          <w:rFonts w:cs="mylotus"/>
          <w:b/>
          <w:bCs/>
          <w:sz w:val="36"/>
          <w:szCs w:val="27"/>
          <w:rtl/>
        </w:rPr>
        <w:t xml:space="preserve">وعَنْهُ عَنْ عِدَّةٍ مِنْ أَصْحَابِنَا عَنْ أَحْمَدَ بْنِ أَبِي عَبْدِ </w:t>
      </w:r>
      <w:r w:rsidRPr="00E42D93">
        <w:rPr>
          <w:rFonts w:cs="mylotus" w:hint="cs"/>
          <w:b/>
          <w:bCs/>
          <w:sz w:val="36"/>
          <w:szCs w:val="27"/>
          <w:rtl/>
        </w:rPr>
        <w:t>الله</w:t>
      </w:r>
      <w:r w:rsidRPr="00E42D93">
        <w:rPr>
          <w:rFonts w:cs="mylotus"/>
          <w:b/>
          <w:bCs/>
          <w:sz w:val="36"/>
          <w:szCs w:val="27"/>
          <w:rtl/>
        </w:rPr>
        <w:t xml:space="preserve"> عَنْ عُثْمَانَ بْنِ عِيسَى عَنِ الْمُعَلَّى بْنِ شِهَابٍ قَالَ قَالَ الْحُسَيْنُ </w:t>
      </w:r>
      <w:r w:rsidR="00F10F01" w:rsidRPr="00E42D93">
        <w:rPr>
          <w:rFonts w:ascii="AGA Arabesque" w:hAnsi="AGA Arabesque" w:cs="CTraditional Arabic"/>
          <w:sz w:val="36"/>
          <w:szCs w:val="27"/>
          <w:rtl/>
        </w:rPr>
        <w:t>؛</w:t>
      </w:r>
      <w:r w:rsidRPr="00E42D93">
        <w:rPr>
          <w:rFonts w:ascii="AGA Arabesque" w:hAnsi="AGA Arabesque" w:cs="mylotus"/>
          <w:sz w:val="36"/>
          <w:szCs w:val="27"/>
          <w:rtl/>
        </w:rPr>
        <w:t xml:space="preserve"> </w:t>
      </w:r>
      <w:r w:rsidRPr="00E42D93">
        <w:rPr>
          <w:rFonts w:cs="mylotus"/>
          <w:b/>
          <w:bCs/>
          <w:sz w:val="36"/>
          <w:szCs w:val="27"/>
          <w:rtl/>
        </w:rPr>
        <w:t xml:space="preserve">لِرَسُولِ </w:t>
      </w:r>
      <w:r w:rsidRPr="00E42D93">
        <w:rPr>
          <w:rFonts w:cs="mylotus" w:hint="cs"/>
          <w:b/>
          <w:bCs/>
          <w:sz w:val="36"/>
          <w:szCs w:val="27"/>
          <w:rtl/>
        </w:rPr>
        <w:t>الله</w:t>
      </w:r>
      <w:r w:rsidRPr="00E42D93">
        <w:rPr>
          <w:rFonts w:cs="mylotus"/>
          <w:b/>
          <w:bCs/>
          <w:sz w:val="36"/>
          <w:szCs w:val="27"/>
          <w:rtl/>
        </w:rPr>
        <w:t xml:space="preserve"> </w:t>
      </w:r>
      <w:r w:rsidRPr="00E42D93">
        <w:rPr>
          <w:rFonts w:ascii="AGA Arabesque" w:hAnsi="AGA Arabesque" w:cs="mylotus" w:hint="cs"/>
          <w:b/>
          <w:bCs/>
          <w:sz w:val="36"/>
          <w:szCs w:val="27"/>
          <w:rtl/>
        </w:rPr>
        <w:t>صَلَّى اللهُ عَلَيه وَآلِهِ</w:t>
      </w:r>
      <w:r w:rsidRPr="00E42D93">
        <w:rPr>
          <w:rFonts w:cs="mylotus"/>
          <w:b/>
          <w:bCs/>
          <w:sz w:val="36"/>
          <w:szCs w:val="27"/>
          <w:rtl/>
        </w:rPr>
        <w:t xml:space="preserve"> يَا أَبَتَاهْ مَا جَزَاءُ مَنْ زَارَكَ</w:t>
      </w:r>
      <w:r w:rsidRPr="00E42D93">
        <w:rPr>
          <w:rFonts w:cs="mylotus" w:hint="cs"/>
          <w:b/>
          <w:bCs/>
          <w:sz w:val="36"/>
          <w:szCs w:val="27"/>
          <w:rtl/>
        </w:rPr>
        <w:t>؟</w:t>
      </w:r>
      <w:r w:rsidRPr="00E42D93">
        <w:rPr>
          <w:rFonts w:cs="mylotus"/>
          <w:b/>
          <w:bCs/>
          <w:sz w:val="36"/>
          <w:szCs w:val="27"/>
          <w:rtl/>
        </w:rPr>
        <w:t xml:space="preserve"> فَقَالَ</w:t>
      </w:r>
      <w:r w:rsidRPr="00E42D93">
        <w:rPr>
          <w:rFonts w:cs="mylotus" w:hint="cs"/>
          <w:b/>
          <w:bCs/>
          <w:sz w:val="36"/>
          <w:szCs w:val="27"/>
          <w:rtl/>
        </w:rPr>
        <w:t>:</w:t>
      </w:r>
      <w:r w:rsidRPr="00E42D93">
        <w:rPr>
          <w:rFonts w:cs="mylotus"/>
          <w:b/>
          <w:bCs/>
          <w:sz w:val="36"/>
          <w:szCs w:val="27"/>
          <w:rtl/>
        </w:rPr>
        <w:t xml:space="preserve"> يَا بُنَيَّ</w:t>
      </w:r>
      <w:r w:rsidRPr="00E42D93">
        <w:rPr>
          <w:rFonts w:cs="mylotus" w:hint="cs"/>
          <w:b/>
          <w:bCs/>
          <w:sz w:val="36"/>
          <w:szCs w:val="27"/>
          <w:rtl/>
        </w:rPr>
        <w:t>!</w:t>
      </w:r>
      <w:r w:rsidRPr="00E42D93">
        <w:rPr>
          <w:rFonts w:cs="mylotus"/>
          <w:b/>
          <w:bCs/>
          <w:sz w:val="36"/>
          <w:szCs w:val="27"/>
          <w:rtl/>
        </w:rPr>
        <w:t xml:space="preserve"> مَنْ زَارَنِي حَيّاً أَوْ مَيِّتاً أَوْ زَارَ أَبَاكَ أَوْ زَارَ أَخَاكَ أَوْ زَارَكَ كَانَ حَقّاً عَلَيَّ أَنْ أَزُورَهُ يَوْمَ الْقِيَامَةِ وأُخَلِّصَهُ مِنْ ذُنُوبِهِ</w:t>
      </w:r>
      <w:r w:rsidRPr="00E42D93">
        <w:rPr>
          <w:rFonts w:cs="mylotus" w:hint="cs"/>
          <w:sz w:val="36"/>
          <w:szCs w:val="27"/>
          <w:rtl/>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rPr>
        <w:t xml:space="preserve">وكأن حضرة الحسين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 xml:space="preserve"> </w:t>
      </w:r>
      <w:r w:rsidRPr="00E42D93">
        <w:rPr>
          <w:rFonts w:cs="mylotus" w:hint="cs"/>
          <w:sz w:val="36"/>
          <w:szCs w:val="27"/>
          <w:rtl/>
        </w:rPr>
        <w:t xml:space="preserve">كان يعلم منذ طفولته بأنه ما خُلق إلا ليزوره الناس إلا أنه لم يكن يعلم مقدار ثواب زيارته! أو أنه أراد أن يصل إلى الناس خبر ذلك لذا سأل رسولَ الله </w:t>
      </w:r>
      <w:r w:rsidRPr="00E42D93">
        <w:rPr>
          <w:rFonts w:ascii="AGA Arabesque" w:hAnsi="AGA Arabesque" w:cs="mylotus" w:hint="cs"/>
          <w:sz w:val="36"/>
          <w:szCs w:val="27"/>
          <w:rtl/>
        </w:rPr>
        <w:t>(صَلَّى اللهُ عَلَيه وَآلِهِ)</w:t>
      </w:r>
      <w:r w:rsidRPr="00E42D93">
        <w:rPr>
          <w:rFonts w:cs="mylotus" w:hint="cs"/>
          <w:sz w:val="36"/>
          <w:szCs w:val="27"/>
          <w:rtl/>
        </w:rPr>
        <w:t xml:space="preserve"> عن مقدار ذلك الثواب!؟.</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22 - </w:t>
      </w:r>
      <w:r w:rsidRPr="00E42D93">
        <w:rPr>
          <w:rFonts w:cs="mylotus" w:hint="cs"/>
          <w:b/>
          <w:bCs/>
          <w:sz w:val="36"/>
          <w:szCs w:val="27"/>
          <w:rtl/>
          <w:lang w:bidi="ar-SY"/>
        </w:rPr>
        <w:t>علي بن حسان</w:t>
      </w:r>
      <w:r w:rsidRPr="00E42D93">
        <w:rPr>
          <w:rFonts w:cs="mylotus" w:hint="cs"/>
          <w:sz w:val="36"/>
          <w:szCs w:val="27"/>
          <w:rtl/>
          <w:lang w:bidi="ar-SY"/>
        </w:rPr>
        <w:t xml:space="preserve">: وقد جاءت الإشارة إلى ترجمة حاله وقيمة رواياته خلال ترجمة عمه عبد الرحمن بن كثير </w:t>
      </w:r>
      <w:r w:rsidRPr="00106C9B">
        <w:rPr>
          <w:rStyle w:val="FootnoteReference"/>
          <w:rFonts w:cs="B Lotus"/>
          <w:b/>
          <w:sz w:val="36"/>
          <w:szCs w:val="27"/>
          <w:rtl/>
          <w:lang w:bidi="ar-SY"/>
        </w:rPr>
        <w:t>(</w:t>
      </w:r>
      <w:r w:rsidRPr="00106C9B">
        <w:rPr>
          <w:rStyle w:val="FootnoteReference"/>
          <w:rFonts w:cs="B Lotus"/>
          <w:b/>
          <w:sz w:val="36"/>
          <w:szCs w:val="27"/>
          <w:rtl/>
          <w:lang w:bidi="ar-SY"/>
        </w:rPr>
        <w:footnoteReference w:id="294"/>
      </w:r>
      <w:r w:rsidRPr="00106C9B">
        <w:rPr>
          <w:rStyle w:val="FootnoteReference"/>
          <w:rFonts w:cs="B Lotus"/>
          <w:b/>
          <w:sz w:val="36"/>
          <w:szCs w:val="27"/>
          <w:rtl/>
          <w:lang w:bidi="ar-SY"/>
        </w:rPr>
        <w:t>)</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23 - </w:t>
      </w:r>
      <w:r w:rsidRPr="00E42D93">
        <w:rPr>
          <w:rFonts w:cs="mylotus" w:hint="cs"/>
          <w:b/>
          <w:bCs/>
          <w:sz w:val="36"/>
          <w:szCs w:val="27"/>
          <w:rtl/>
          <w:lang w:bidi="ar-SY"/>
        </w:rPr>
        <w:t>علي بن فضّال</w:t>
      </w:r>
      <w:r w:rsidRPr="00E42D93">
        <w:rPr>
          <w:rFonts w:cs="mylotus" w:hint="cs"/>
          <w:sz w:val="36"/>
          <w:szCs w:val="27"/>
          <w:rtl/>
          <w:lang w:bidi="ar-SY"/>
        </w:rPr>
        <w:t xml:space="preserve">: وصفه صاحب السرائر بأنه </w:t>
      </w:r>
      <w:r w:rsidRPr="00E42D93">
        <w:rPr>
          <w:rFonts w:cs="mylotus" w:hint="cs"/>
          <w:b/>
          <w:bCs/>
          <w:sz w:val="36"/>
          <w:szCs w:val="27"/>
          <w:rtl/>
          <w:lang w:bidi="ar-SY"/>
        </w:rPr>
        <w:t>ملعونٌ ورأس كل ضلال</w:t>
      </w:r>
      <w:r w:rsidRPr="00E42D93">
        <w:rPr>
          <w:rFonts w:cs="mylotus" w:hint="cs"/>
          <w:sz w:val="36"/>
          <w:szCs w:val="27"/>
          <w:rtl/>
          <w:lang w:bidi="ar-SY"/>
        </w:rPr>
        <w:t xml:space="preserve"> </w:t>
      </w:r>
      <w:r w:rsidRPr="00E42D93">
        <w:rPr>
          <w:rFonts w:cs="mylotus" w:hint="cs"/>
          <w:b/>
          <w:bCs/>
          <w:sz w:val="36"/>
          <w:szCs w:val="27"/>
          <w:rtl/>
          <w:lang w:bidi="ar-SY"/>
        </w:rPr>
        <w:t>هو وأبوه</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24 - </w:t>
      </w:r>
      <w:r w:rsidRPr="00E42D93">
        <w:rPr>
          <w:rFonts w:cs="mylotus" w:hint="cs"/>
          <w:b/>
          <w:bCs/>
          <w:sz w:val="36"/>
          <w:szCs w:val="27"/>
          <w:rtl/>
          <w:lang w:bidi="ar-SY"/>
        </w:rPr>
        <w:t>عمرو بن ثابت</w:t>
      </w:r>
      <w:r w:rsidRPr="00E42D93">
        <w:rPr>
          <w:rFonts w:cs="mylotus" w:hint="cs"/>
          <w:sz w:val="36"/>
          <w:szCs w:val="27"/>
          <w:rtl/>
          <w:lang w:bidi="ar-SY"/>
        </w:rPr>
        <w:t>: وصفه في مجمع الرجال (ص275) بأنه «</w:t>
      </w:r>
      <w:r w:rsidRPr="00E42D93">
        <w:rPr>
          <w:rFonts w:cs="mylotus" w:hint="cs"/>
          <w:b/>
          <w:bCs/>
          <w:sz w:val="36"/>
          <w:szCs w:val="27"/>
          <w:rtl/>
          <w:lang w:bidi="ar-SY"/>
        </w:rPr>
        <w:t>ضعيفٌ جداً</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lang w:bidi="ar-SY"/>
        </w:rPr>
        <w:t xml:space="preserve">25 - القاسم بن يحيى: وهو يروي عن جده </w:t>
      </w:r>
      <w:r w:rsidRPr="00E42D93">
        <w:rPr>
          <w:rFonts w:cs="mylotus" w:hint="eastAsia"/>
          <w:sz w:val="36"/>
          <w:szCs w:val="27"/>
          <w:rtl/>
          <w:lang w:bidi="ar-SY"/>
        </w:rPr>
        <w:t>«</w:t>
      </w:r>
      <w:r w:rsidRPr="00E42D93">
        <w:rPr>
          <w:rFonts w:cs="mylotus" w:hint="cs"/>
          <w:sz w:val="36"/>
          <w:szCs w:val="27"/>
          <w:rtl/>
          <w:lang w:bidi="ar-SY"/>
        </w:rPr>
        <w:t>الحسن بن راشد</w:t>
      </w:r>
      <w:r w:rsidRPr="00E42D93">
        <w:rPr>
          <w:rFonts w:cs="mylotus" w:hint="eastAsia"/>
          <w:sz w:val="36"/>
          <w:szCs w:val="27"/>
          <w:rtl/>
          <w:lang w:bidi="ar-SY"/>
        </w:rPr>
        <w:t>»</w:t>
      </w:r>
      <w:r w:rsidRPr="00E42D93">
        <w:rPr>
          <w:rFonts w:cs="mylotus" w:hint="cs"/>
          <w:sz w:val="36"/>
          <w:szCs w:val="27"/>
          <w:rtl/>
          <w:lang w:bidi="ar-SY"/>
        </w:rPr>
        <w:t xml:space="preserve">: وقال الغضائري </w:t>
      </w:r>
      <w:r w:rsidR="00F10F01" w:rsidRPr="00E42D93">
        <w:rPr>
          <w:rFonts w:ascii="AGA Arabesque" w:hAnsi="AGA Arabesque" w:cs="CTraditional Arabic" w:hint="cs"/>
          <w:sz w:val="36"/>
          <w:szCs w:val="27"/>
          <w:rtl/>
          <w:lang w:bidi="ar-SY"/>
        </w:rPr>
        <w:t>س</w:t>
      </w:r>
      <w:r w:rsidRPr="00E42D93">
        <w:rPr>
          <w:rFonts w:ascii="AGA Arabesque" w:hAnsi="AGA Arabesque" w:cs="mylotus" w:hint="cs"/>
          <w:sz w:val="36"/>
          <w:szCs w:val="27"/>
          <w:rtl/>
          <w:lang w:bidi="ar-SY"/>
        </w:rPr>
        <w:t xml:space="preserve"> </w:t>
      </w:r>
      <w:r w:rsidRPr="00E42D93">
        <w:rPr>
          <w:rFonts w:cs="mylotus" w:hint="cs"/>
          <w:sz w:val="36"/>
          <w:szCs w:val="27"/>
          <w:rtl/>
          <w:lang w:bidi="ar-SY"/>
        </w:rPr>
        <w:t>كما جاء في مجمع الرجال (ج5/ص53): «</w:t>
      </w:r>
      <w:r w:rsidRPr="00E42D93">
        <w:rPr>
          <w:rFonts w:cs="mylotus" w:hint="cs"/>
          <w:b/>
          <w:bCs/>
          <w:sz w:val="36"/>
          <w:szCs w:val="27"/>
          <w:rtl/>
          <w:lang w:bidi="ar-SY"/>
        </w:rPr>
        <w:t>روى عن جده ضعيف</w:t>
      </w:r>
      <w:r w:rsidRPr="00E42D93">
        <w:rPr>
          <w:rFonts w:cs="mylotus" w:hint="cs"/>
          <w:sz w:val="36"/>
          <w:szCs w:val="27"/>
          <w:rtl/>
          <w:lang w:bidi="ar-SY"/>
        </w:rPr>
        <w:t xml:space="preserve">ٌ». ووصفه التفرشي في </w:t>
      </w:r>
      <w:r w:rsidRPr="00E42D93">
        <w:rPr>
          <w:rFonts w:cs="mylotus" w:hint="eastAsia"/>
          <w:sz w:val="36"/>
          <w:szCs w:val="27"/>
          <w:rtl/>
          <w:lang w:bidi="ar-SY"/>
        </w:rPr>
        <w:t>«</w:t>
      </w:r>
      <w:r w:rsidRPr="00E42D93">
        <w:rPr>
          <w:rFonts w:cs="mylotus" w:hint="cs"/>
          <w:b/>
          <w:bCs/>
          <w:sz w:val="36"/>
          <w:szCs w:val="27"/>
          <w:rtl/>
          <w:lang w:bidi="ar-SY"/>
        </w:rPr>
        <w:t>نقد الرجال</w:t>
      </w:r>
      <w:r w:rsidRPr="00E42D93">
        <w:rPr>
          <w:rFonts w:cs="mylotus" w:hint="eastAsia"/>
          <w:sz w:val="36"/>
          <w:szCs w:val="27"/>
          <w:rtl/>
          <w:lang w:bidi="ar-SY"/>
        </w:rPr>
        <w:t>»</w:t>
      </w:r>
      <w:r w:rsidRPr="00E42D93">
        <w:rPr>
          <w:rFonts w:cs="mylotus" w:hint="cs"/>
          <w:sz w:val="36"/>
          <w:szCs w:val="27"/>
          <w:rtl/>
          <w:lang w:bidi="ar-SY"/>
        </w:rPr>
        <w:t xml:space="preserve"> بأنه فاسد المذهب. وتبع العلامةُ الحليُّ الغضائريَّ فيما قاله عنه واعتبره ضعيفاً في خلاصته، ومع ذلك فإن أول حديث في كتاب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مروي عن هذا الراوي وهو ذات الحديث الذي أورده الشيخ الطوسي في </w:t>
      </w:r>
      <w:r w:rsidRPr="00E42D93">
        <w:rPr>
          <w:rFonts w:cs="mylotus" w:hint="eastAsia"/>
          <w:sz w:val="36"/>
          <w:szCs w:val="27"/>
          <w:rtl/>
          <w:lang w:bidi="ar-SY"/>
        </w:rPr>
        <w:t>«</w:t>
      </w:r>
      <w:r w:rsidRPr="00E42D93">
        <w:rPr>
          <w:rFonts w:cs="mylotus" w:hint="cs"/>
          <w:b/>
          <w:bCs/>
          <w:sz w:val="36"/>
          <w:szCs w:val="27"/>
          <w:rtl/>
          <w:lang w:bidi="ar-SY"/>
        </w:rPr>
        <w:t>تهذيب الأحكام</w:t>
      </w:r>
      <w:r w:rsidRPr="00E42D93">
        <w:rPr>
          <w:rFonts w:cs="mylotus" w:hint="eastAsia"/>
          <w:sz w:val="36"/>
          <w:szCs w:val="27"/>
          <w:rtl/>
          <w:lang w:bidi="ar-SY"/>
        </w:rPr>
        <w:t>»</w:t>
      </w:r>
      <w:r w:rsidRPr="00E42D93">
        <w:rPr>
          <w:rFonts w:cs="mylotus" w:hint="cs"/>
          <w:sz w:val="36"/>
          <w:szCs w:val="27"/>
          <w:rtl/>
          <w:lang w:bidi="ar-SY"/>
        </w:rPr>
        <w:t xml:space="preserve"> (ج6/ص40) ونصه: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w:t>
      </w:r>
      <w:r w:rsidRPr="00E42D93">
        <w:rPr>
          <w:rFonts w:cs="mylotus"/>
          <w:sz w:val="36"/>
          <w:szCs w:val="27"/>
          <w:rtl/>
        </w:rPr>
        <w:t xml:space="preserve">سَعْدُ بْنُ عَبْدِ اللَّهِ عَنْ أَحْمَدَ بْنِ مُحَمَّدِ بْنِ عِيسَى عَنْ مُحَمَّدِ بْنِ خَلَفٍ عَنِ القَاسِمِ بْنِ يَحْيَى عَنْ جَدِّهِ الحَسَنِ بْنِ رَاشِدٍ عَنْ عَبْدِ </w:t>
      </w:r>
      <w:r w:rsidRPr="00E42D93">
        <w:rPr>
          <w:rFonts w:cs="mylotus" w:hint="cs"/>
          <w:sz w:val="36"/>
          <w:szCs w:val="27"/>
          <w:rtl/>
        </w:rPr>
        <w:t>الله</w:t>
      </w:r>
      <w:r w:rsidRPr="00E42D93">
        <w:rPr>
          <w:rFonts w:cs="mylotus"/>
          <w:sz w:val="36"/>
          <w:szCs w:val="27"/>
          <w:rtl/>
        </w:rPr>
        <w:t xml:space="preserve"> بْنِ سِنَانٍ عَنْ أَبِي عَبْدِ </w:t>
      </w:r>
      <w:r w:rsidRPr="00E42D93">
        <w:rPr>
          <w:rFonts w:cs="mylotus" w:hint="cs"/>
          <w:sz w:val="36"/>
          <w:szCs w:val="27"/>
          <w:rtl/>
        </w:rPr>
        <w:t>الله</w:t>
      </w:r>
      <w:r w:rsidRPr="00E42D93">
        <w:rPr>
          <w:rFonts w:cs="mylotus"/>
          <w:sz w:val="36"/>
          <w:szCs w:val="27"/>
          <w:rtl/>
        </w:rPr>
        <w:t xml:space="preserve"> </w:t>
      </w:r>
      <w:r w:rsidR="00F10F01" w:rsidRPr="00E42D93">
        <w:rPr>
          <w:rFonts w:ascii="AGA Arabesque" w:hAnsi="AGA Arabesque" w:cs="CTraditional Arabic"/>
          <w:sz w:val="36"/>
          <w:szCs w:val="27"/>
          <w:rtl/>
        </w:rPr>
        <w:t>؛</w:t>
      </w:r>
      <w:r w:rsidRPr="00E42D93">
        <w:rPr>
          <w:rFonts w:ascii="AGA Arabesque" w:hAnsi="AGA Arabesque" w:cs="mylotus"/>
          <w:sz w:val="36"/>
          <w:szCs w:val="27"/>
          <w:rtl/>
        </w:rPr>
        <w:t xml:space="preserve"> </w:t>
      </w:r>
      <w:r w:rsidRPr="00E42D93">
        <w:rPr>
          <w:rFonts w:cs="mylotus"/>
          <w:sz w:val="36"/>
          <w:szCs w:val="27"/>
          <w:rtl/>
        </w:rPr>
        <w:t>قَالَ</w:t>
      </w:r>
      <w:r w:rsidRPr="00E42D93">
        <w:rPr>
          <w:rFonts w:cs="mylotus" w:hint="cs"/>
          <w:sz w:val="36"/>
          <w:szCs w:val="27"/>
          <w:rtl/>
        </w:rPr>
        <w:t>:</w:t>
      </w:r>
      <w:r w:rsidRPr="00E42D93">
        <w:rPr>
          <w:rFonts w:cs="mylotus"/>
          <w:sz w:val="36"/>
          <w:szCs w:val="27"/>
          <w:rtl/>
        </w:rPr>
        <w:t xml:space="preserve"> </w:t>
      </w:r>
      <w:r w:rsidRPr="00E42D93">
        <w:rPr>
          <w:rFonts w:cs="mylotus"/>
          <w:b/>
          <w:bCs/>
          <w:sz w:val="36"/>
          <w:szCs w:val="27"/>
          <w:rtl/>
        </w:rPr>
        <w:t>بَيْنَا ال</w:t>
      </w:r>
      <w:r w:rsidRPr="00E42D93">
        <w:rPr>
          <w:rFonts w:cs="mylotus" w:hint="cs"/>
          <w:b/>
          <w:bCs/>
          <w:sz w:val="36"/>
          <w:szCs w:val="27"/>
          <w:rtl/>
        </w:rPr>
        <w:t>ح</w:t>
      </w:r>
      <w:r w:rsidRPr="00E42D93">
        <w:rPr>
          <w:rFonts w:cs="mylotus"/>
          <w:b/>
          <w:bCs/>
          <w:sz w:val="36"/>
          <w:szCs w:val="27"/>
          <w:rtl/>
        </w:rPr>
        <w:t xml:space="preserve">سَيْنُ بْنُ عَلِيٍّ </w:t>
      </w:r>
      <w:r w:rsidR="00F10F01" w:rsidRPr="00E42D93">
        <w:rPr>
          <w:rFonts w:ascii="AGA Arabesque" w:hAnsi="AGA Arabesque" w:cs="CTraditional Arabic"/>
          <w:sz w:val="36"/>
          <w:szCs w:val="27"/>
          <w:rtl/>
        </w:rPr>
        <w:t>؛</w:t>
      </w:r>
      <w:r w:rsidRPr="00E42D93">
        <w:rPr>
          <w:rFonts w:ascii="AGA Arabesque" w:hAnsi="AGA Arabesque" w:cs="mylotus"/>
          <w:sz w:val="36"/>
          <w:szCs w:val="27"/>
          <w:rtl/>
        </w:rPr>
        <w:t xml:space="preserve"> </w:t>
      </w:r>
      <w:r w:rsidRPr="00E42D93">
        <w:rPr>
          <w:rFonts w:cs="mylotus"/>
          <w:b/>
          <w:bCs/>
          <w:sz w:val="36"/>
          <w:szCs w:val="27"/>
          <w:rtl/>
        </w:rPr>
        <w:t xml:space="preserve">فِي حَجْرِ رَسُولِ </w:t>
      </w:r>
      <w:r w:rsidRPr="00E42D93">
        <w:rPr>
          <w:rFonts w:cs="mylotus" w:hint="cs"/>
          <w:b/>
          <w:bCs/>
          <w:sz w:val="36"/>
          <w:szCs w:val="27"/>
          <w:rtl/>
        </w:rPr>
        <w:t>الله</w:t>
      </w:r>
      <w:r w:rsidRPr="00E42D93">
        <w:rPr>
          <w:rFonts w:cs="mylotus"/>
          <w:b/>
          <w:bCs/>
          <w:sz w:val="36"/>
          <w:szCs w:val="27"/>
          <w:rtl/>
        </w:rPr>
        <w:t xml:space="preserve"> </w:t>
      </w:r>
      <w:r w:rsidRPr="00E42D93">
        <w:rPr>
          <w:rFonts w:ascii="AGA Arabesque" w:hAnsi="AGA Arabesque" w:cs="mylotus" w:hint="cs"/>
          <w:b/>
          <w:bCs/>
          <w:sz w:val="36"/>
          <w:szCs w:val="27"/>
          <w:rtl/>
        </w:rPr>
        <w:t>صَلَّى اللهُ عَلَيه وَآلِهِ</w:t>
      </w:r>
      <w:r w:rsidRPr="00E42D93">
        <w:rPr>
          <w:rFonts w:cs="mylotus"/>
          <w:b/>
          <w:bCs/>
          <w:sz w:val="36"/>
          <w:szCs w:val="27"/>
          <w:rtl/>
        </w:rPr>
        <w:t xml:space="preserve"> إِذْ رَفَعَ رَأْسَهُ فَقَالَ</w:t>
      </w:r>
      <w:r w:rsidRPr="00E42D93">
        <w:rPr>
          <w:rFonts w:cs="mylotus" w:hint="cs"/>
          <w:b/>
          <w:bCs/>
          <w:sz w:val="36"/>
          <w:szCs w:val="27"/>
          <w:rtl/>
        </w:rPr>
        <w:t>:</w:t>
      </w:r>
      <w:r w:rsidRPr="00E42D93">
        <w:rPr>
          <w:rFonts w:cs="mylotus"/>
          <w:b/>
          <w:bCs/>
          <w:sz w:val="36"/>
          <w:szCs w:val="27"/>
          <w:rtl/>
        </w:rPr>
        <w:t xml:space="preserve"> يَا أَبَهْ</w:t>
      </w:r>
      <w:r w:rsidRPr="00E42D93">
        <w:rPr>
          <w:rFonts w:cs="mylotus" w:hint="cs"/>
          <w:b/>
          <w:bCs/>
          <w:sz w:val="36"/>
          <w:szCs w:val="27"/>
          <w:rtl/>
        </w:rPr>
        <w:t>!</w:t>
      </w:r>
      <w:r w:rsidRPr="00E42D93">
        <w:rPr>
          <w:rFonts w:cs="mylotus"/>
          <w:b/>
          <w:bCs/>
          <w:sz w:val="36"/>
          <w:szCs w:val="27"/>
          <w:rtl/>
        </w:rPr>
        <w:t xml:space="preserve"> مَا لِمَنْ زَارَكَ بَعْدَ مَوْتِكَ</w:t>
      </w:r>
      <w:r w:rsidRPr="00E42D93">
        <w:rPr>
          <w:rFonts w:cs="mylotus" w:hint="cs"/>
          <w:b/>
          <w:bCs/>
          <w:sz w:val="36"/>
          <w:szCs w:val="27"/>
          <w:rtl/>
        </w:rPr>
        <w:t>؟</w:t>
      </w:r>
      <w:r w:rsidRPr="00E42D93">
        <w:rPr>
          <w:rFonts w:cs="mylotus"/>
          <w:b/>
          <w:bCs/>
          <w:sz w:val="36"/>
          <w:szCs w:val="27"/>
          <w:rtl/>
        </w:rPr>
        <w:t xml:space="preserve"> فَقَالَ</w:t>
      </w:r>
      <w:r w:rsidRPr="00E42D93">
        <w:rPr>
          <w:rFonts w:cs="mylotus" w:hint="cs"/>
          <w:b/>
          <w:bCs/>
          <w:sz w:val="36"/>
          <w:szCs w:val="27"/>
          <w:rtl/>
        </w:rPr>
        <w:t>:</w:t>
      </w:r>
      <w:r w:rsidRPr="00E42D93">
        <w:rPr>
          <w:rFonts w:cs="mylotus"/>
          <w:b/>
          <w:bCs/>
          <w:sz w:val="36"/>
          <w:szCs w:val="27"/>
          <w:rtl/>
        </w:rPr>
        <w:t xml:space="preserve"> يَا بُنَيَّ مَنْ أَتَانِي زَائِراً بَعْدَ مَوْتِي فَلَهُ الجَنَّةُ ومَنْ أَتَى أَبَاكَ زَائِراً بَعْدَ مَوْتِهِ فَلَهُ الجَنَّةُ ومَنْ أَتَى أَخَاكَ زَائِراً بَعْدَ مَوْتِهِ فَلَهُ الجَنَّةُ ومَنْ أَتَاكَ زَائِراً بَعْدَ مَوْتِكَ فَلَهُ الجَنَّةُ</w:t>
      </w:r>
      <w:r w:rsidRPr="00E42D93">
        <w:rPr>
          <w:rFonts w:cs="mylotus" w:hint="cs"/>
          <w:b/>
          <w:bCs/>
          <w:sz w:val="36"/>
          <w:szCs w:val="27"/>
          <w:rtl/>
        </w:rPr>
        <w:t>.</w:t>
      </w:r>
      <w:r w:rsidRPr="00E42D93">
        <w:rPr>
          <w:rFonts w:cs="mylotus" w:hint="cs"/>
          <w:sz w:val="36"/>
          <w:szCs w:val="27"/>
          <w:rtl/>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وهناك حديث آخر عظيم البركة (!) عن هذا الراوي أي القاسم بن يحيى الموصوف بأنه فاسد المذهب وضعيف الرواية، يرويه عن يونس بن ظبيان الذي يُعَدُّ من أشهر الغلاة والكذابين، فيما يلي نصه كما جاء في </w:t>
      </w:r>
      <w:r w:rsidRPr="00E42D93">
        <w:rPr>
          <w:rFonts w:cs="mylotus" w:hint="eastAsia"/>
          <w:sz w:val="36"/>
          <w:szCs w:val="27"/>
          <w:rtl/>
        </w:rPr>
        <w:t>«</w:t>
      </w:r>
      <w:r w:rsidRPr="00E42D93">
        <w:rPr>
          <w:rFonts w:cs="mylotus" w:hint="cs"/>
          <w:b/>
          <w:bCs/>
          <w:sz w:val="36"/>
          <w:szCs w:val="27"/>
          <w:rtl/>
        </w:rPr>
        <w:t>كامل الزيارات</w:t>
      </w:r>
      <w:r w:rsidRPr="00E42D93">
        <w:rPr>
          <w:rFonts w:cs="mylotus" w:hint="eastAsia"/>
          <w:sz w:val="36"/>
          <w:szCs w:val="27"/>
          <w:rtl/>
        </w:rPr>
        <w:t>»</w:t>
      </w:r>
      <w:r w:rsidRPr="00E42D93">
        <w:rPr>
          <w:rFonts w:cs="mylotus"/>
          <w:sz w:val="36"/>
          <w:szCs w:val="27"/>
          <w:rtl/>
        </w:rPr>
        <w:t xml:space="preserve"> </w:t>
      </w:r>
      <w:r w:rsidRPr="00E42D93">
        <w:rPr>
          <w:rFonts w:cs="mylotus" w:hint="cs"/>
          <w:sz w:val="36"/>
          <w:szCs w:val="27"/>
          <w:rtl/>
        </w:rPr>
        <w:t>(</w:t>
      </w:r>
      <w:r w:rsidRPr="00E42D93">
        <w:rPr>
          <w:rFonts w:cs="mylotus"/>
          <w:sz w:val="36"/>
          <w:szCs w:val="27"/>
          <w:rtl/>
        </w:rPr>
        <w:t>ص</w:t>
      </w:r>
      <w:r w:rsidRPr="00E42D93">
        <w:rPr>
          <w:rFonts w:cs="mylotus" w:hint="cs"/>
          <w:sz w:val="36"/>
          <w:szCs w:val="27"/>
          <w:rtl/>
        </w:rPr>
        <w:t xml:space="preserve">170 - </w:t>
      </w:r>
      <w:r w:rsidRPr="00E42D93">
        <w:rPr>
          <w:rFonts w:cs="mylotus"/>
          <w:sz w:val="36"/>
          <w:szCs w:val="27"/>
          <w:rtl/>
        </w:rPr>
        <w:t>171</w:t>
      </w:r>
      <w:r w:rsidRPr="00E42D93">
        <w:rPr>
          <w:rFonts w:cs="mylotus" w:hint="cs"/>
          <w:sz w:val="36"/>
          <w:szCs w:val="27"/>
          <w:rtl/>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w:t>
      </w:r>
      <w:r w:rsidRPr="00E42D93">
        <w:rPr>
          <w:rFonts w:cs="mylotus"/>
          <w:sz w:val="36"/>
          <w:szCs w:val="27"/>
          <w:rtl/>
        </w:rPr>
        <w:t xml:space="preserve">حدثني أبي </w:t>
      </w:r>
      <w:r w:rsidR="00F10F01" w:rsidRPr="00E42D93">
        <w:rPr>
          <w:rFonts w:cs="CTraditional Arabic"/>
          <w:sz w:val="36"/>
          <w:szCs w:val="27"/>
          <w:rtl/>
        </w:rPr>
        <w:t>س</w:t>
      </w:r>
      <w:r w:rsidRPr="00E42D93">
        <w:rPr>
          <w:rFonts w:cs="mylotus"/>
          <w:sz w:val="36"/>
          <w:szCs w:val="27"/>
          <w:rtl/>
        </w:rPr>
        <w:t xml:space="preserve"> وعلي بن الحسين عن سعد بن عبد الله عن أحمد بن محمد بن</w:t>
      </w:r>
      <w:r w:rsidRPr="00E42D93">
        <w:rPr>
          <w:rFonts w:cs="mylotus" w:hint="cs"/>
          <w:sz w:val="36"/>
          <w:szCs w:val="27"/>
          <w:rtl/>
        </w:rPr>
        <w:t xml:space="preserve"> </w:t>
      </w:r>
      <w:r w:rsidRPr="00E42D93">
        <w:rPr>
          <w:rFonts w:cs="mylotus"/>
          <w:sz w:val="36"/>
          <w:szCs w:val="27"/>
          <w:rtl/>
        </w:rPr>
        <w:t>عيسى عن محمد بن خالد البرقي عن القاسم بن يحيى بن الحسن بن الراشد عن جده الحسن عن يونس بن ظبيان قال</w:t>
      </w:r>
      <w:r w:rsidRPr="00E42D93">
        <w:rPr>
          <w:rFonts w:cs="mylotus" w:hint="cs"/>
          <w:sz w:val="36"/>
          <w:szCs w:val="27"/>
          <w:rtl/>
        </w:rPr>
        <w:t>:</w:t>
      </w:r>
      <w:r w:rsidRPr="00E42D93">
        <w:rPr>
          <w:rFonts w:cs="mylotus"/>
          <w:sz w:val="36"/>
          <w:szCs w:val="27"/>
          <w:rtl/>
        </w:rPr>
        <w:t xml:space="preserve"> قال أبو عبد الله </w:t>
      </w:r>
      <w:r w:rsidR="00F10F01" w:rsidRPr="00E42D93">
        <w:rPr>
          <w:rFonts w:ascii="AGA Arabesque" w:hAnsi="AGA Arabesque" w:cs="CTraditional Arabic"/>
          <w:sz w:val="36"/>
          <w:szCs w:val="27"/>
          <w:rtl/>
        </w:rPr>
        <w:t>؛</w:t>
      </w:r>
      <w:r w:rsidRPr="00E42D93">
        <w:rPr>
          <w:rFonts w:ascii="AGA Arabesque" w:hAnsi="AGA Arabesque" w:cs="mylotus"/>
          <w:sz w:val="36"/>
          <w:szCs w:val="27"/>
          <w:rtl/>
        </w:rPr>
        <w:t>:</w:t>
      </w:r>
      <w:r w:rsidRPr="00E42D93">
        <w:rPr>
          <w:rFonts w:cs="mylotus"/>
          <w:sz w:val="36"/>
          <w:szCs w:val="27"/>
          <w:rtl/>
        </w:rPr>
        <w:t xml:space="preserve"> </w:t>
      </w:r>
      <w:r w:rsidRPr="00E42D93">
        <w:rPr>
          <w:rFonts w:cs="mylotus"/>
          <w:b/>
          <w:bCs/>
          <w:sz w:val="36"/>
          <w:szCs w:val="27"/>
          <w:rtl/>
        </w:rPr>
        <w:t xml:space="preserve">من زار الحسين </w:t>
      </w:r>
      <w:r w:rsidR="00F10F01" w:rsidRPr="00E42D93">
        <w:rPr>
          <w:rFonts w:ascii="AGA Arabesque" w:hAnsi="AGA Arabesque" w:cs="CTraditional Arabic"/>
          <w:sz w:val="36"/>
          <w:szCs w:val="27"/>
          <w:rtl/>
        </w:rPr>
        <w:t>؛</w:t>
      </w:r>
      <w:r w:rsidRPr="00E42D93">
        <w:rPr>
          <w:rFonts w:ascii="AGA Arabesque" w:hAnsi="AGA Arabesque" w:cs="mylotus"/>
          <w:sz w:val="36"/>
          <w:szCs w:val="27"/>
          <w:rtl/>
        </w:rPr>
        <w:t xml:space="preserve"> </w:t>
      </w:r>
      <w:r w:rsidRPr="00E42D93">
        <w:rPr>
          <w:rFonts w:cs="mylotus"/>
          <w:b/>
          <w:bCs/>
          <w:sz w:val="36"/>
          <w:szCs w:val="27"/>
          <w:rtl/>
        </w:rPr>
        <w:t>ليلة النصف من شعبان وليلة الفطر وليلة عرفة في سنة واحدة كتب الله له ألف حجة مبرورة وألف عمرة متقبلة وقضيت له ألف حاجة من حوائج الدنيا والآخرة</w:t>
      </w:r>
      <w:r w:rsidRPr="00E42D93">
        <w:rPr>
          <w:rFonts w:cs="mylotus" w:hint="cs"/>
          <w:sz w:val="36"/>
          <w:szCs w:val="27"/>
          <w:rtl/>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لاحظ أيها القارئ أن ثلاث زيارات فقط تعطي صاحبها من الثواب ما لا</w:t>
      </w:r>
      <w:r w:rsidRPr="00E42D93">
        <w:rPr>
          <w:rFonts w:cs="Times New Roman" w:hint="cs"/>
          <w:sz w:val="36"/>
          <w:szCs w:val="27"/>
          <w:rtl/>
        </w:rPr>
        <w:t> </w:t>
      </w:r>
      <w:r w:rsidRPr="00E42D93">
        <w:rPr>
          <w:rFonts w:cs="mylotus" w:hint="cs"/>
          <w:sz w:val="36"/>
          <w:szCs w:val="27"/>
          <w:rtl/>
        </w:rPr>
        <w:t>يستطيع حتى إمام أو نبي تحصيله! فليسمع من لم يسمع!!</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ويذكرني هذا بقول الشاعر:</w:t>
      </w:r>
    </w:p>
    <w:p w:rsidR="00671FCD" w:rsidRPr="00E42D93" w:rsidRDefault="00671FCD" w:rsidP="003557A7">
      <w:pPr>
        <w:widowControl w:val="0"/>
        <w:autoSpaceDE w:val="0"/>
        <w:autoSpaceDN w:val="0"/>
        <w:adjustRightInd w:val="0"/>
        <w:spacing w:line="228" w:lineRule="auto"/>
        <w:jc w:val="center"/>
        <w:rPr>
          <w:rFonts w:cs="mylotus" w:hint="cs"/>
          <w:sz w:val="36"/>
          <w:szCs w:val="27"/>
          <w:rtl/>
        </w:rPr>
      </w:pPr>
      <w:r w:rsidRPr="00E42D93">
        <w:rPr>
          <w:rFonts w:cs="mylotus" w:hint="cs"/>
          <w:sz w:val="36"/>
          <w:szCs w:val="27"/>
          <w:rtl/>
        </w:rPr>
        <w:t>سرّ خدا كه عارف كامل به كس نگفت</w:t>
      </w:r>
      <w:r w:rsidR="003557A7">
        <w:rPr>
          <w:rFonts w:cs="mylotus" w:hint="cs"/>
          <w:sz w:val="36"/>
          <w:szCs w:val="27"/>
          <w:rtl/>
        </w:rPr>
        <w:tab/>
      </w:r>
      <w:r w:rsidRPr="00E42D93">
        <w:rPr>
          <w:rFonts w:cs="mylotus" w:hint="cs"/>
          <w:sz w:val="36"/>
          <w:szCs w:val="27"/>
          <w:rtl/>
        </w:rPr>
        <w:t xml:space="preserve">  در حيرتم كه باده فروش از كجا شنيد؟</w:t>
      </w:r>
    </w:p>
    <w:p w:rsidR="00671FCD"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إن العارف الكامل لم يبح بسر الله لأحد! فأنا محتار من أين سمعه بائع الخمر‍؟! </w:t>
      </w:r>
    </w:p>
    <w:p w:rsidR="003557A7" w:rsidRPr="00E42D93" w:rsidRDefault="003557A7" w:rsidP="002C4D0B">
      <w:pPr>
        <w:widowControl w:val="0"/>
        <w:autoSpaceDE w:val="0"/>
        <w:autoSpaceDN w:val="0"/>
        <w:adjustRightInd w:val="0"/>
        <w:spacing w:line="228" w:lineRule="auto"/>
        <w:ind w:firstLine="340"/>
        <w:jc w:val="both"/>
        <w:rPr>
          <w:rFonts w:cs="mylotus" w:hint="cs"/>
          <w:sz w:val="36"/>
          <w:szCs w:val="27"/>
          <w:rtl/>
        </w:rPr>
      </w:pP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26 - </w:t>
      </w:r>
      <w:r w:rsidRPr="00E42D93">
        <w:rPr>
          <w:rFonts w:cs="mylotus" w:hint="cs"/>
          <w:b/>
          <w:bCs/>
          <w:sz w:val="36"/>
          <w:szCs w:val="27"/>
          <w:rtl/>
        </w:rPr>
        <w:t>محمد بن أرومة</w:t>
      </w:r>
      <w:r w:rsidRPr="00E42D93">
        <w:rPr>
          <w:rFonts w:cs="mylotus" w:hint="cs"/>
          <w:sz w:val="36"/>
          <w:szCs w:val="27"/>
          <w:rtl/>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أ) رجال النجاشي (ص 253): «</w:t>
      </w:r>
      <w:r w:rsidRPr="00E42D93">
        <w:rPr>
          <w:rFonts w:cs="mylotus"/>
          <w:b/>
          <w:bCs/>
          <w:sz w:val="36"/>
          <w:szCs w:val="27"/>
          <w:rtl/>
        </w:rPr>
        <w:t>محمد بن أورمة أبو جعفر القمي</w:t>
      </w:r>
      <w:r w:rsidRPr="00E42D93">
        <w:rPr>
          <w:rFonts w:cs="mylotus" w:hint="cs"/>
          <w:b/>
          <w:bCs/>
          <w:sz w:val="36"/>
          <w:szCs w:val="27"/>
          <w:rtl/>
        </w:rPr>
        <w:t>:</w:t>
      </w:r>
      <w:r w:rsidRPr="00E42D93">
        <w:rPr>
          <w:rFonts w:cs="mylotus"/>
          <w:b/>
          <w:bCs/>
          <w:sz w:val="36"/>
          <w:szCs w:val="27"/>
          <w:rtl/>
        </w:rPr>
        <w:t xml:space="preserve"> ذكره القميون وغمزوا عليه ورموه بالغلو حتى دس عليه من يفتك به، فوجدوه يصلي من أول الليل إلى آخره فتوقفوا عنه. وحكى جماعة من شيوخ القميين عن ابن الوليد أنه قال محمد بن أورمة ط</w:t>
      </w:r>
      <w:r w:rsidRPr="00E42D93">
        <w:rPr>
          <w:rFonts w:cs="mylotus" w:hint="cs"/>
          <w:b/>
          <w:bCs/>
          <w:sz w:val="36"/>
          <w:szCs w:val="27"/>
          <w:rtl/>
        </w:rPr>
        <w:t>ُ</w:t>
      </w:r>
      <w:r w:rsidRPr="00E42D93">
        <w:rPr>
          <w:rFonts w:cs="mylotus"/>
          <w:b/>
          <w:bCs/>
          <w:sz w:val="36"/>
          <w:szCs w:val="27"/>
          <w:rtl/>
        </w:rPr>
        <w:t>ع</w:t>
      </w:r>
      <w:r w:rsidRPr="00E42D93">
        <w:rPr>
          <w:rFonts w:cs="mylotus" w:hint="cs"/>
          <w:b/>
          <w:bCs/>
          <w:sz w:val="36"/>
          <w:szCs w:val="27"/>
          <w:rtl/>
        </w:rPr>
        <w:t>ِ</w:t>
      </w:r>
      <w:r w:rsidRPr="00E42D93">
        <w:rPr>
          <w:rFonts w:cs="mylotus"/>
          <w:b/>
          <w:bCs/>
          <w:sz w:val="36"/>
          <w:szCs w:val="27"/>
          <w:rtl/>
        </w:rPr>
        <w:t>ن</w:t>
      </w:r>
      <w:r w:rsidRPr="00E42D93">
        <w:rPr>
          <w:rFonts w:cs="mylotus" w:hint="cs"/>
          <w:b/>
          <w:bCs/>
          <w:sz w:val="36"/>
          <w:szCs w:val="27"/>
          <w:rtl/>
        </w:rPr>
        <w:t>َ</w:t>
      </w:r>
      <w:r w:rsidRPr="00E42D93">
        <w:rPr>
          <w:rFonts w:cs="mylotus"/>
          <w:b/>
          <w:bCs/>
          <w:sz w:val="36"/>
          <w:szCs w:val="27"/>
          <w:rtl/>
        </w:rPr>
        <w:t xml:space="preserve"> عليه بالغلو</w:t>
      </w:r>
      <w:r w:rsidRPr="00E42D93">
        <w:rPr>
          <w:rFonts w:cs="mylotus" w:hint="cs"/>
          <w:sz w:val="36"/>
          <w:szCs w:val="27"/>
          <w:rtl/>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rPr>
        <w:t>ب) وقال المرحوم الغضائري عنه كما جاء في مجمع الرجال (ج5/ص160): «</w:t>
      </w:r>
      <w:r w:rsidRPr="00E42D93">
        <w:rPr>
          <w:rFonts w:cs="mylotus"/>
          <w:b/>
          <w:bCs/>
          <w:sz w:val="36"/>
          <w:szCs w:val="27"/>
          <w:rtl/>
        </w:rPr>
        <w:t>محمد بن أ</w:t>
      </w:r>
      <w:r w:rsidRPr="00E42D93">
        <w:rPr>
          <w:rFonts w:cs="mylotus" w:hint="cs"/>
          <w:b/>
          <w:bCs/>
          <w:sz w:val="36"/>
          <w:szCs w:val="27"/>
          <w:rtl/>
        </w:rPr>
        <w:t>رو</w:t>
      </w:r>
      <w:r w:rsidRPr="00E42D93">
        <w:rPr>
          <w:rFonts w:cs="mylotus"/>
          <w:b/>
          <w:bCs/>
          <w:sz w:val="36"/>
          <w:szCs w:val="27"/>
          <w:rtl/>
        </w:rPr>
        <w:t>مة أبو جعفر القم</w:t>
      </w:r>
      <w:r w:rsidRPr="00E42D93">
        <w:rPr>
          <w:rFonts w:cs="mylotus" w:hint="cs"/>
          <w:b/>
          <w:bCs/>
          <w:sz w:val="36"/>
          <w:szCs w:val="27"/>
          <w:rtl/>
        </w:rPr>
        <w:t>ّ</w:t>
      </w:r>
      <w:r w:rsidRPr="00E42D93">
        <w:rPr>
          <w:rFonts w:cs="mylotus"/>
          <w:b/>
          <w:bCs/>
          <w:sz w:val="36"/>
          <w:szCs w:val="27"/>
          <w:rtl/>
        </w:rPr>
        <w:t>ي</w:t>
      </w:r>
      <w:r w:rsidRPr="00E42D93">
        <w:rPr>
          <w:rFonts w:cs="mylotus" w:hint="cs"/>
          <w:b/>
          <w:bCs/>
          <w:sz w:val="36"/>
          <w:szCs w:val="27"/>
          <w:rtl/>
        </w:rPr>
        <w:t xml:space="preserve">ّ اتهمه القمِّيُّون بالغلو».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ج) الشيخ الطوسي في </w:t>
      </w:r>
      <w:r w:rsidRPr="00E42D93">
        <w:rPr>
          <w:rFonts w:cs="mylotus" w:hint="eastAsia"/>
          <w:sz w:val="36"/>
          <w:szCs w:val="27"/>
          <w:rtl/>
          <w:lang w:bidi="ar-SY"/>
        </w:rPr>
        <w:t>«</w:t>
      </w:r>
      <w:r w:rsidRPr="00E42D93">
        <w:rPr>
          <w:rFonts w:cs="mylotus" w:hint="cs"/>
          <w:sz w:val="36"/>
          <w:szCs w:val="27"/>
          <w:rtl/>
          <w:lang w:bidi="ar-SY"/>
        </w:rPr>
        <w:t>الفهرست</w:t>
      </w:r>
      <w:r w:rsidRPr="00E42D93">
        <w:rPr>
          <w:rFonts w:cs="mylotus" w:hint="eastAsia"/>
          <w:sz w:val="36"/>
          <w:szCs w:val="27"/>
          <w:rtl/>
          <w:lang w:bidi="ar-SY"/>
        </w:rPr>
        <w:t>»</w:t>
      </w:r>
      <w:r w:rsidRPr="00E42D93">
        <w:rPr>
          <w:rFonts w:cs="mylotus" w:hint="cs"/>
          <w:sz w:val="36"/>
          <w:szCs w:val="27"/>
          <w:rtl/>
          <w:lang w:bidi="ar-SY"/>
        </w:rPr>
        <w:t>: «</w:t>
      </w:r>
      <w:r w:rsidRPr="00E42D93">
        <w:rPr>
          <w:rFonts w:cs="mylotus"/>
          <w:b/>
          <w:bCs/>
          <w:sz w:val="36"/>
          <w:szCs w:val="27"/>
          <w:rtl/>
          <w:lang w:bidi="ar-SY"/>
        </w:rPr>
        <w:t>محمد بن أ</w:t>
      </w:r>
      <w:r w:rsidRPr="00E42D93">
        <w:rPr>
          <w:rFonts w:cs="mylotus" w:hint="cs"/>
          <w:b/>
          <w:bCs/>
          <w:sz w:val="36"/>
          <w:szCs w:val="27"/>
          <w:rtl/>
          <w:lang w:bidi="ar-SY"/>
        </w:rPr>
        <w:t>رو</w:t>
      </w:r>
      <w:r w:rsidRPr="00E42D93">
        <w:rPr>
          <w:rFonts w:cs="mylotus"/>
          <w:b/>
          <w:bCs/>
          <w:sz w:val="36"/>
          <w:szCs w:val="27"/>
          <w:rtl/>
          <w:lang w:bidi="ar-SY"/>
        </w:rPr>
        <w:t>مة</w:t>
      </w:r>
      <w:r w:rsidRPr="00E42D93">
        <w:rPr>
          <w:rFonts w:cs="mylotus" w:hint="cs"/>
          <w:b/>
          <w:bCs/>
          <w:sz w:val="36"/>
          <w:szCs w:val="27"/>
          <w:rtl/>
          <w:lang w:bidi="ar-SY"/>
        </w:rPr>
        <w:t xml:space="preserve">: </w:t>
      </w:r>
      <w:r w:rsidRPr="00E42D93">
        <w:rPr>
          <w:rFonts w:cs="mylotus"/>
          <w:b/>
          <w:bCs/>
          <w:sz w:val="36"/>
          <w:szCs w:val="27"/>
          <w:rtl/>
          <w:lang w:bidi="ar-SY"/>
        </w:rPr>
        <w:t>له كتب مثل كتب الحسين بن سعيد وفي رواياته تخليط، أخبرنا بجميعها إلا ما كان فيها من تخليط أو غلو ابن أبي جيد عن ابن الوليد عن الحسين بن الحسن بن أبان عنه، وقال أبو جعفر ابن بابويه محمد بن أ</w:t>
      </w:r>
      <w:r w:rsidRPr="00E42D93">
        <w:rPr>
          <w:rFonts w:cs="mylotus" w:hint="cs"/>
          <w:b/>
          <w:bCs/>
          <w:sz w:val="36"/>
          <w:szCs w:val="27"/>
          <w:rtl/>
          <w:lang w:bidi="ar-SY"/>
        </w:rPr>
        <w:t>رو</w:t>
      </w:r>
      <w:r w:rsidRPr="00E42D93">
        <w:rPr>
          <w:rFonts w:cs="mylotus"/>
          <w:b/>
          <w:bCs/>
          <w:sz w:val="36"/>
          <w:szCs w:val="27"/>
          <w:rtl/>
          <w:lang w:bidi="ar-SY"/>
        </w:rPr>
        <w:t>مة طعن عليه بالغلو فكلما كان في كتبه مما يوجد في كتب الحسين بن سعيد وغيره فإنه يعتمد عليه ويفتي به وكلما تفرد به لم يجز العمل عليه ولا يعتمد.</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د) ووصفه العلامة الحلي في رجاله (ص252) بتلك الصفات السيئة إلى أن قال في آخر الكلام: «</w:t>
      </w:r>
      <w:r w:rsidRPr="00E42D93">
        <w:rPr>
          <w:rFonts w:cs="mylotus" w:hint="cs"/>
          <w:b/>
          <w:bCs/>
          <w:sz w:val="36"/>
          <w:szCs w:val="27"/>
          <w:rtl/>
          <w:lang w:bidi="ar-SY"/>
        </w:rPr>
        <w:t>والذي أراه التوقف في روايته</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27 - </w:t>
      </w:r>
      <w:r w:rsidRPr="00E42D93">
        <w:rPr>
          <w:rFonts w:cs="mylotus" w:hint="cs"/>
          <w:b/>
          <w:bCs/>
          <w:sz w:val="36"/>
          <w:szCs w:val="27"/>
          <w:rtl/>
          <w:lang w:bidi="ar-SY"/>
        </w:rPr>
        <w:t>محمد بن أسلم</w:t>
      </w:r>
      <w:r w:rsidRPr="00E42D93">
        <w:rPr>
          <w:rFonts w:cs="mylotus" w:hint="cs"/>
          <w:sz w:val="36"/>
          <w:szCs w:val="27"/>
          <w:rtl/>
          <w:lang w:bidi="ar-SY"/>
        </w:rPr>
        <w:t>: قال عنه العلامة في رجاله (ص252): «</w:t>
      </w:r>
      <w:r w:rsidRPr="00E42D93">
        <w:rPr>
          <w:rFonts w:cs="mylotus" w:hint="cs"/>
          <w:b/>
          <w:bCs/>
          <w:sz w:val="36"/>
          <w:szCs w:val="27"/>
          <w:rtl/>
          <w:lang w:bidi="ar-SY"/>
        </w:rPr>
        <w:t>يقال أنه كان غالياً فاسد الحديث</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28 - </w:t>
      </w:r>
      <w:r w:rsidRPr="00E42D93">
        <w:rPr>
          <w:rFonts w:cs="mylotus"/>
          <w:b/>
          <w:bCs/>
          <w:sz w:val="36"/>
          <w:szCs w:val="27"/>
          <w:rtl/>
          <w:lang w:bidi="ar-SY"/>
        </w:rPr>
        <w:t>محمد بن الحسن بن جمهور</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أ) قال الغضائري عنه كما جاء في مجمع الرجال (ج5/ص184): «</w:t>
      </w:r>
      <w:r w:rsidRPr="00E42D93">
        <w:rPr>
          <w:rFonts w:cs="mylotus" w:hint="cs"/>
          <w:b/>
          <w:bCs/>
          <w:sz w:val="36"/>
          <w:szCs w:val="27"/>
          <w:rtl/>
          <w:lang w:bidi="ar-SY"/>
        </w:rPr>
        <w:t>محمد بن الحسن بن جمهور أبو عبد الله العمي، غال فاسد الحديث، لا يكتب حديثه، ورأيته له شعراً يحلل فيه محرمات الله عز وجل</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sz w:val="36"/>
          <w:szCs w:val="27"/>
          <w:rtl/>
          <w:lang w:bidi="ar-SY"/>
        </w:rPr>
      </w:pPr>
      <w:r w:rsidRPr="00E42D93">
        <w:rPr>
          <w:rFonts w:cs="mylotus" w:hint="cs"/>
          <w:sz w:val="36"/>
          <w:szCs w:val="27"/>
          <w:rtl/>
          <w:lang w:bidi="ar-SY"/>
        </w:rPr>
        <w:t xml:space="preserve">ب) </w:t>
      </w:r>
      <w:r w:rsidRPr="00E42D93">
        <w:rPr>
          <w:rFonts w:cs="mylotus"/>
          <w:sz w:val="36"/>
          <w:szCs w:val="27"/>
          <w:rtl/>
          <w:lang w:bidi="ar-SY"/>
        </w:rPr>
        <w:t>رجال</w:t>
      </w:r>
      <w:r w:rsidRPr="00E42D93">
        <w:rPr>
          <w:rFonts w:cs="mylotus" w:hint="cs"/>
          <w:sz w:val="36"/>
          <w:szCs w:val="27"/>
          <w:rtl/>
          <w:lang w:bidi="ar-SY"/>
        </w:rPr>
        <w:t xml:space="preserve"> </w:t>
      </w:r>
      <w:r w:rsidRPr="00E42D93">
        <w:rPr>
          <w:rFonts w:cs="mylotus"/>
          <w:sz w:val="36"/>
          <w:szCs w:val="27"/>
          <w:rtl/>
          <w:lang w:bidi="ar-SY"/>
        </w:rPr>
        <w:t xml:space="preserve">‏النجاشي </w:t>
      </w:r>
      <w:r w:rsidRPr="00E42D93">
        <w:rPr>
          <w:rFonts w:cs="mylotus" w:hint="cs"/>
          <w:sz w:val="36"/>
          <w:szCs w:val="27"/>
          <w:rtl/>
          <w:lang w:bidi="ar-SY"/>
        </w:rPr>
        <w:t>(ص 260): «</w:t>
      </w:r>
      <w:r w:rsidRPr="00E42D93">
        <w:rPr>
          <w:rFonts w:cs="mylotus"/>
          <w:b/>
          <w:bCs/>
          <w:sz w:val="36"/>
          <w:szCs w:val="27"/>
          <w:rtl/>
          <w:lang w:bidi="ar-SY"/>
        </w:rPr>
        <w:t>محمد بن جمهور أبو عبد الله العمي</w:t>
      </w:r>
      <w:r w:rsidRPr="00E42D93">
        <w:rPr>
          <w:rFonts w:cs="mylotus" w:hint="cs"/>
          <w:b/>
          <w:bCs/>
          <w:sz w:val="36"/>
          <w:szCs w:val="27"/>
          <w:rtl/>
          <w:lang w:bidi="ar-SY"/>
        </w:rPr>
        <w:t xml:space="preserve">: </w:t>
      </w:r>
      <w:r w:rsidRPr="00E42D93">
        <w:rPr>
          <w:rFonts w:cs="mylotus"/>
          <w:b/>
          <w:bCs/>
          <w:sz w:val="36"/>
          <w:szCs w:val="27"/>
          <w:rtl/>
          <w:lang w:bidi="ar-SY"/>
        </w:rPr>
        <w:t xml:space="preserve">ضعيف في الحديث، فاسد المذهب، وقيل فيه أشياء الله أعلم بها من عظمها. روى عن الرضا </w:t>
      </w:r>
      <w:r w:rsidR="00F10F01" w:rsidRPr="00E42D93">
        <w:rPr>
          <w:rFonts w:cs="CTraditional Arabic"/>
          <w:b/>
          <w:sz w:val="36"/>
          <w:szCs w:val="27"/>
          <w:rtl/>
          <w:lang w:bidi="ar-SY"/>
        </w:rPr>
        <w:t>؛</w:t>
      </w:r>
      <w:r w:rsidRPr="00E42D93">
        <w:rPr>
          <w:rFonts w:cs="mylotus"/>
          <w:b/>
          <w:bCs/>
          <w:sz w:val="36"/>
          <w:szCs w:val="27"/>
          <w:rtl/>
          <w:lang w:bidi="ar-SY"/>
        </w:rPr>
        <w:t>. وله كتب كتاب الملاحم الكبير، كتاب نوادر الحج، كتاب أدب العلم.</w:t>
      </w:r>
      <w:r w:rsidRPr="00E42D93">
        <w:rPr>
          <w:rFonts w:cs="mylotus" w:hint="cs"/>
          <w:sz w:val="36"/>
          <w:szCs w:val="27"/>
          <w:rtl/>
          <w:lang w:bidi="ar-SY"/>
        </w:rPr>
        <w:t>».</w:t>
      </w:r>
      <w:r w:rsidRPr="00E42D93">
        <w:rPr>
          <w:rFonts w:cs="mylotu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sz w:val="36"/>
          <w:szCs w:val="27"/>
          <w:rtl/>
          <w:lang w:bidi="ar-SY"/>
        </w:rPr>
      </w:pPr>
      <w:r w:rsidRPr="00E42D93">
        <w:rPr>
          <w:rFonts w:cs="mylotus" w:hint="cs"/>
          <w:sz w:val="36"/>
          <w:szCs w:val="27"/>
          <w:rtl/>
          <w:lang w:bidi="ar-SY"/>
        </w:rPr>
        <w:t xml:space="preserve">ج) </w:t>
      </w:r>
      <w:r w:rsidRPr="00E42D93">
        <w:rPr>
          <w:rFonts w:cs="mylotus"/>
          <w:sz w:val="36"/>
          <w:szCs w:val="27"/>
          <w:rtl/>
          <w:lang w:bidi="ar-SY"/>
        </w:rPr>
        <w:t>رجال‏العلامة</w:t>
      </w:r>
      <w:r w:rsidRPr="00E42D93">
        <w:rPr>
          <w:rFonts w:cs="mylotus" w:hint="cs"/>
          <w:sz w:val="36"/>
          <w:szCs w:val="27"/>
          <w:rtl/>
          <w:lang w:bidi="ar-SY"/>
        </w:rPr>
        <w:t xml:space="preserve"> </w:t>
      </w:r>
      <w:r w:rsidRPr="00E42D93">
        <w:rPr>
          <w:rFonts w:cs="mylotus"/>
          <w:sz w:val="36"/>
          <w:szCs w:val="27"/>
          <w:rtl/>
          <w:lang w:bidi="ar-SY"/>
        </w:rPr>
        <w:t xml:space="preserve">الحلي </w:t>
      </w:r>
      <w:r w:rsidRPr="00E42D93">
        <w:rPr>
          <w:rFonts w:cs="mylotus" w:hint="cs"/>
          <w:sz w:val="36"/>
          <w:szCs w:val="27"/>
          <w:rtl/>
          <w:lang w:bidi="ar-SY"/>
        </w:rPr>
        <w:t>(</w:t>
      </w:r>
      <w:r w:rsidRPr="00E42D93">
        <w:rPr>
          <w:rFonts w:cs="mylotus"/>
          <w:sz w:val="36"/>
          <w:szCs w:val="27"/>
          <w:rtl/>
          <w:lang w:bidi="ar-SY"/>
        </w:rPr>
        <w:t>ص251</w:t>
      </w:r>
      <w:r w:rsidRPr="00E42D93">
        <w:rPr>
          <w:rFonts w:cs="mylotus" w:hint="cs"/>
          <w:sz w:val="36"/>
          <w:szCs w:val="27"/>
          <w:rtl/>
          <w:lang w:bidi="ar-SY"/>
        </w:rPr>
        <w:t>): «</w:t>
      </w:r>
      <w:r w:rsidRPr="00E42D93">
        <w:rPr>
          <w:rFonts w:cs="mylotus"/>
          <w:b/>
          <w:bCs/>
          <w:sz w:val="36"/>
          <w:szCs w:val="27"/>
          <w:rtl/>
          <w:lang w:bidi="ar-SY"/>
        </w:rPr>
        <w:t>محمد بن الحسن بن جمهور</w:t>
      </w:r>
      <w:r w:rsidRPr="00E42D93">
        <w:rPr>
          <w:rFonts w:cs="mylotus" w:hint="cs"/>
          <w:b/>
          <w:bCs/>
          <w:sz w:val="36"/>
          <w:szCs w:val="27"/>
          <w:rtl/>
          <w:lang w:bidi="ar-SY"/>
        </w:rPr>
        <w:t xml:space="preserve">: </w:t>
      </w:r>
      <w:r w:rsidRPr="00E42D93">
        <w:rPr>
          <w:rFonts w:cs="mylotus"/>
          <w:b/>
          <w:bCs/>
          <w:sz w:val="36"/>
          <w:szCs w:val="27"/>
          <w:rtl/>
          <w:lang w:bidi="ar-SY"/>
        </w:rPr>
        <w:t xml:space="preserve">بالجيم والراء العمي عربي بصري روى عن الرضا </w:t>
      </w:r>
      <w:r w:rsidR="00F10F01" w:rsidRPr="00E42D93">
        <w:rPr>
          <w:rFonts w:cs="CTraditional Arabic"/>
          <w:b/>
          <w:sz w:val="36"/>
          <w:szCs w:val="27"/>
          <w:rtl/>
          <w:lang w:bidi="ar-SY"/>
        </w:rPr>
        <w:t>؛</w:t>
      </w:r>
      <w:r w:rsidRPr="00E42D93">
        <w:rPr>
          <w:rFonts w:cs="mylotus"/>
          <w:b/>
          <w:bCs/>
          <w:sz w:val="36"/>
          <w:szCs w:val="27"/>
          <w:rtl/>
          <w:lang w:bidi="ar-SY"/>
        </w:rPr>
        <w:t xml:space="preserve"> كان ضعيفا</w:t>
      </w:r>
      <w:r w:rsidRPr="00E42D93">
        <w:rPr>
          <w:rFonts w:cs="mylotus" w:hint="cs"/>
          <w:b/>
          <w:bCs/>
          <w:sz w:val="36"/>
          <w:szCs w:val="27"/>
          <w:rtl/>
          <w:lang w:bidi="ar-SY"/>
        </w:rPr>
        <w:t>ً</w:t>
      </w:r>
      <w:r w:rsidRPr="00E42D93">
        <w:rPr>
          <w:rFonts w:cs="mylotus"/>
          <w:b/>
          <w:bCs/>
          <w:sz w:val="36"/>
          <w:szCs w:val="27"/>
          <w:rtl/>
          <w:lang w:bidi="ar-SY"/>
        </w:rPr>
        <w:t xml:space="preserve"> في الحديث غاليا</w:t>
      </w:r>
      <w:r w:rsidRPr="00E42D93">
        <w:rPr>
          <w:rFonts w:cs="mylotus" w:hint="cs"/>
          <w:b/>
          <w:bCs/>
          <w:sz w:val="36"/>
          <w:szCs w:val="27"/>
          <w:rtl/>
          <w:lang w:bidi="ar-SY"/>
        </w:rPr>
        <w:t>ً</w:t>
      </w:r>
      <w:r w:rsidRPr="00E42D93">
        <w:rPr>
          <w:rFonts w:cs="mylotus"/>
          <w:b/>
          <w:bCs/>
          <w:sz w:val="36"/>
          <w:szCs w:val="27"/>
          <w:rtl/>
          <w:lang w:bidi="ar-SY"/>
        </w:rPr>
        <w:t xml:space="preserve"> في المذهب فاسدا</w:t>
      </w:r>
      <w:r w:rsidRPr="00E42D93">
        <w:rPr>
          <w:rFonts w:cs="mylotus" w:hint="cs"/>
          <w:b/>
          <w:bCs/>
          <w:sz w:val="36"/>
          <w:szCs w:val="27"/>
          <w:rtl/>
          <w:lang w:bidi="ar-SY"/>
        </w:rPr>
        <w:t>ً</w:t>
      </w:r>
      <w:r w:rsidRPr="00E42D93">
        <w:rPr>
          <w:rFonts w:cs="mylotus"/>
          <w:b/>
          <w:bCs/>
          <w:sz w:val="36"/>
          <w:szCs w:val="27"/>
          <w:rtl/>
          <w:lang w:bidi="ar-SY"/>
        </w:rPr>
        <w:t xml:space="preserve"> في الرواية لا ي</w:t>
      </w:r>
      <w:r w:rsidRPr="00E42D93">
        <w:rPr>
          <w:rFonts w:cs="mylotus" w:hint="cs"/>
          <w:b/>
          <w:bCs/>
          <w:sz w:val="36"/>
          <w:szCs w:val="27"/>
          <w:rtl/>
          <w:lang w:bidi="ar-SY"/>
        </w:rPr>
        <w:t>ُ</w:t>
      </w:r>
      <w:r w:rsidRPr="00E42D93">
        <w:rPr>
          <w:rFonts w:cs="mylotus"/>
          <w:b/>
          <w:bCs/>
          <w:sz w:val="36"/>
          <w:szCs w:val="27"/>
          <w:rtl/>
          <w:lang w:bidi="ar-SY"/>
        </w:rPr>
        <w:t>لت</w:t>
      </w:r>
      <w:r w:rsidRPr="00E42D93">
        <w:rPr>
          <w:rFonts w:cs="mylotus" w:hint="cs"/>
          <w:b/>
          <w:bCs/>
          <w:sz w:val="36"/>
          <w:szCs w:val="27"/>
          <w:rtl/>
          <w:lang w:bidi="ar-SY"/>
        </w:rPr>
        <w:t>َ</w:t>
      </w:r>
      <w:r w:rsidRPr="00E42D93">
        <w:rPr>
          <w:rFonts w:cs="mylotus"/>
          <w:b/>
          <w:bCs/>
          <w:sz w:val="36"/>
          <w:szCs w:val="27"/>
          <w:rtl/>
          <w:lang w:bidi="ar-SY"/>
        </w:rPr>
        <w:t>ف</w:t>
      </w:r>
      <w:r w:rsidRPr="00E42D93">
        <w:rPr>
          <w:rFonts w:cs="mylotus" w:hint="cs"/>
          <w:b/>
          <w:bCs/>
          <w:sz w:val="36"/>
          <w:szCs w:val="27"/>
          <w:rtl/>
          <w:lang w:bidi="ar-SY"/>
        </w:rPr>
        <w:t>َ</w:t>
      </w:r>
      <w:r w:rsidRPr="00E42D93">
        <w:rPr>
          <w:rFonts w:cs="mylotus"/>
          <w:b/>
          <w:bCs/>
          <w:sz w:val="36"/>
          <w:szCs w:val="27"/>
          <w:rtl/>
          <w:lang w:bidi="ar-SY"/>
        </w:rPr>
        <w:t>ت إلى حديثه ولا ي</w:t>
      </w:r>
      <w:r w:rsidRPr="00E42D93">
        <w:rPr>
          <w:rFonts w:cs="mylotus" w:hint="cs"/>
          <w:b/>
          <w:bCs/>
          <w:sz w:val="36"/>
          <w:szCs w:val="27"/>
          <w:rtl/>
          <w:lang w:bidi="ar-SY"/>
        </w:rPr>
        <w:t>ُ</w:t>
      </w:r>
      <w:r w:rsidRPr="00E42D93">
        <w:rPr>
          <w:rFonts w:cs="mylotus"/>
          <w:b/>
          <w:bCs/>
          <w:sz w:val="36"/>
          <w:szCs w:val="27"/>
          <w:rtl/>
          <w:lang w:bidi="ar-SY"/>
        </w:rPr>
        <w:t>ع</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م</w:t>
      </w:r>
      <w:r w:rsidRPr="00E42D93">
        <w:rPr>
          <w:rFonts w:cs="mylotus" w:hint="cs"/>
          <w:b/>
          <w:bCs/>
          <w:sz w:val="36"/>
          <w:szCs w:val="27"/>
          <w:rtl/>
          <w:lang w:bidi="ar-SY"/>
        </w:rPr>
        <w:t>َ</w:t>
      </w:r>
      <w:r w:rsidRPr="00E42D93">
        <w:rPr>
          <w:rFonts w:cs="mylotus"/>
          <w:b/>
          <w:bCs/>
          <w:sz w:val="36"/>
          <w:szCs w:val="27"/>
          <w:rtl/>
          <w:lang w:bidi="ar-SY"/>
        </w:rPr>
        <w:t>د على ما يرويه.</w:t>
      </w:r>
      <w:r w:rsidRPr="00E42D93">
        <w:rPr>
          <w:rFonts w:cs="mylotus" w:hint="cs"/>
          <w:sz w:val="36"/>
          <w:szCs w:val="27"/>
          <w:rtl/>
          <w:lang w:bidi="ar-SY"/>
        </w:rPr>
        <w:t>».</w:t>
      </w:r>
      <w:r w:rsidRPr="00E42D93">
        <w:rPr>
          <w:rFonts w:cs="mylotu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sz w:val="36"/>
          <w:szCs w:val="27"/>
          <w:rtl/>
          <w:lang w:bidi="ar-SY"/>
        </w:rPr>
      </w:pPr>
      <w:r w:rsidRPr="00E42D93">
        <w:rPr>
          <w:rFonts w:cs="mylotus" w:hint="cs"/>
          <w:sz w:val="36"/>
          <w:szCs w:val="27"/>
          <w:rtl/>
          <w:lang w:bidi="ar-SY"/>
        </w:rPr>
        <w:t>29</w:t>
      </w:r>
      <w:r w:rsidRPr="00E42D93">
        <w:rPr>
          <w:rFonts w:cs="mylotus"/>
          <w:sz w:val="36"/>
          <w:szCs w:val="27"/>
          <w:rtl/>
          <w:lang w:bidi="ar-SY"/>
        </w:rPr>
        <w:t xml:space="preserve"> - </w:t>
      </w:r>
      <w:r w:rsidRPr="00E42D93">
        <w:rPr>
          <w:rFonts w:cs="mylotus"/>
          <w:b/>
          <w:bCs/>
          <w:sz w:val="36"/>
          <w:szCs w:val="27"/>
          <w:rtl/>
          <w:lang w:bidi="ar-SY"/>
        </w:rPr>
        <w:t>محمد بن الحسن بن شمون</w:t>
      </w:r>
      <w:r w:rsidRPr="00E42D93">
        <w:rPr>
          <w:rFonts w:cs="mylotus" w:hint="cs"/>
          <w:sz w:val="36"/>
          <w:szCs w:val="27"/>
          <w:rtl/>
          <w:lang w:bidi="ar-SY"/>
        </w:rPr>
        <w:t>:</w:t>
      </w:r>
      <w:r w:rsidRPr="00E42D93">
        <w:rPr>
          <w:rFonts w:cs="mylotu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أ) قال الغضائري عنه كما جاء في مجمع الرجال (ج5/ص187): «</w:t>
      </w:r>
      <w:r w:rsidRPr="00E42D93">
        <w:rPr>
          <w:rFonts w:cs="mylotus" w:hint="cs"/>
          <w:b/>
          <w:bCs/>
          <w:sz w:val="36"/>
          <w:szCs w:val="27"/>
          <w:rtl/>
          <w:lang w:bidi="ar-SY"/>
        </w:rPr>
        <w:t>أصله بصري واقفي ثم غلا، ضعيف متهافت لا يلتفت إليه وإلى مصنفاته</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ب) في</w:t>
      </w:r>
      <w:r w:rsidRPr="00E42D93">
        <w:rPr>
          <w:rFonts w:cs="mylotus"/>
          <w:sz w:val="36"/>
          <w:szCs w:val="27"/>
          <w:rtl/>
          <w:lang w:bidi="ar-SY"/>
        </w:rPr>
        <w:t xml:space="preserve"> رجال</w:t>
      </w:r>
      <w:r w:rsidRPr="00E42D93">
        <w:rPr>
          <w:rFonts w:cs="mylotus" w:hint="cs"/>
          <w:sz w:val="36"/>
          <w:szCs w:val="27"/>
          <w:rtl/>
          <w:lang w:bidi="ar-SY"/>
        </w:rPr>
        <w:t xml:space="preserve"> </w:t>
      </w:r>
      <w:r w:rsidRPr="00E42D93">
        <w:rPr>
          <w:rFonts w:cs="mylotus"/>
          <w:sz w:val="36"/>
          <w:szCs w:val="27"/>
          <w:rtl/>
          <w:lang w:bidi="ar-SY"/>
        </w:rPr>
        <w:t>‏النجاشي</w:t>
      </w:r>
      <w:r w:rsidRPr="00E42D93">
        <w:rPr>
          <w:rFonts w:cs="mylotus" w:hint="cs"/>
          <w:sz w:val="36"/>
          <w:szCs w:val="27"/>
          <w:rtl/>
          <w:lang w:bidi="ar-SY"/>
        </w:rPr>
        <w:t xml:space="preserve"> (</w:t>
      </w:r>
      <w:r w:rsidRPr="00E42D93">
        <w:rPr>
          <w:rFonts w:cs="mylotus"/>
          <w:sz w:val="36"/>
          <w:szCs w:val="27"/>
          <w:rtl/>
          <w:lang w:bidi="ar-SY"/>
        </w:rPr>
        <w:t>ص</w:t>
      </w:r>
      <w:r w:rsidRPr="00E42D93">
        <w:rPr>
          <w:rFonts w:cs="mylotus" w:hint="cs"/>
          <w:sz w:val="36"/>
          <w:szCs w:val="27"/>
          <w:rtl/>
          <w:lang w:bidi="ar-SY"/>
        </w:rPr>
        <w:t>258): «</w:t>
      </w:r>
      <w:r w:rsidRPr="00E42D93">
        <w:rPr>
          <w:rFonts w:cs="mylotus"/>
          <w:b/>
          <w:bCs/>
          <w:sz w:val="36"/>
          <w:szCs w:val="27"/>
          <w:rtl/>
          <w:lang w:bidi="ar-SY"/>
        </w:rPr>
        <w:t>محمد بن الحسن بن شمون</w:t>
      </w:r>
      <w:r w:rsidRPr="00E42D93">
        <w:rPr>
          <w:rFonts w:cs="mylotus" w:hint="cs"/>
          <w:b/>
          <w:bCs/>
          <w:sz w:val="36"/>
          <w:szCs w:val="27"/>
          <w:rtl/>
          <w:lang w:bidi="ar-SY"/>
        </w:rPr>
        <w:t xml:space="preserve">: </w:t>
      </w:r>
      <w:r w:rsidRPr="00E42D93">
        <w:rPr>
          <w:rFonts w:cs="mylotus"/>
          <w:b/>
          <w:bCs/>
          <w:sz w:val="36"/>
          <w:szCs w:val="27"/>
          <w:rtl/>
          <w:lang w:bidi="ar-SY"/>
        </w:rPr>
        <w:t>أبو جعفر، بغدادي، واقف، ثم غلا، وكان ضعيفا جدا، فاسد المذهب. وأضيف إليه أحاديث في الوقف، وقيل فيه.</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ج) </w:t>
      </w:r>
      <w:r w:rsidRPr="00E42D93">
        <w:rPr>
          <w:rFonts w:cs="mylotus"/>
          <w:sz w:val="36"/>
          <w:szCs w:val="27"/>
          <w:rtl/>
          <w:lang w:bidi="ar-SY"/>
        </w:rPr>
        <w:t xml:space="preserve">رجال العلامة الحلي </w:t>
      </w:r>
      <w:r w:rsidRPr="00E42D93">
        <w:rPr>
          <w:rFonts w:cs="mylotus" w:hint="cs"/>
          <w:sz w:val="36"/>
          <w:szCs w:val="27"/>
          <w:rtl/>
          <w:lang w:bidi="ar-SY"/>
        </w:rPr>
        <w:t>(</w:t>
      </w:r>
      <w:r w:rsidRPr="00E42D93">
        <w:rPr>
          <w:rFonts w:cs="mylotus"/>
          <w:sz w:val="36"/>
          <w:szCs w:val="27"/>
          <w:rtl/>
          <w:lang w:bidi="ar-SY"/>
        </w:rPr>
        <w:t>ص252</w:t>
      </w:r>
      <w:r w:rsidRPr="00E42D93">
        <w:rPr>
          <w:rFonts w:cs="mylotus" w:hint="cs"/>
          <w:sz w:val="36"/>
          <w:szCs w:val="27"/>
          <w:rtl/>
          <w:lang w:bidi="ar-SY"/>
        </w:rPr>
        <w:t>): «</w:t>
      </w:r>
      <w:r w:rsidRPr="00E42D93">
        <w:rPr>
          <w:rFonts w:cs="mylotus"/>
          <w:b/>
          <w:bCs/>
          <w:sz w:val="36"/>
          <w:szCs w:val="27"/>
          <w:rtl/>
          <w:lang w:bidi="ar-SY"/>
        </w:rPr>
        <w:t>محمد بن الحسن بن شمون</w:t>
      </w:r>
      <w:r w:rsidRPr="00E42D93">
        <w:rPr>
          <w:rFonts w:cs="mylotus" w:hint="cs"/>
          <w:sz w:val="36"/>
          <w:szCs w:val="27"/>
          <w:rtl/>
          <w:lang w:bidi="ar-SY"/>
        </w:rPr>
        <w:t xml:space="preserve">: </w:t>
      </w:r>
      <w:r w:rsidRPr="00E42D93">
        <w:rPr>
          <w:rFonts w:cs="mylotus"/>
          <w:b/>
          <w:bCs/>
          <w:sz w:val="36"/>
          <w:szCs w:val="27"/>
          <w:rtl/>
          <w:lang w:bidi="ar-SY"/>
        </w:rPr>
        <w:t xml:space="preserve">بالشين المعجمة والنون أبو جعفر بغدادي من أصحاب العسكري </w:t>
      </w:r>
      <w:r w:rsidR="00F10F01" w:rsidRPr="00E42D93">
        <w:rPr>
          <w:rFonts w:cs="CTraditional Arabic"/>
          <w:b/>
          <w:sz w:val="36"/>
          <w:szCs w:val="27"/>
          <w:rtl/>
          <w:lang w:bidi="ar-SY"/>
        </w:rPr>
        <w:t>؛</w:t>
      </w:r>
      <w:r w:rsidRPr="00E42D93">
        <w:rPr>
          <w:rFonts w:cs="mylotus"/>
          <w:b/>
          <w:bCs/>
          <w:sz w:val="36"/>
          <w:szCs w:val="27"/>
          <w:rtl/>
          <w:lang w:bidi="ar-SY"/>
        </w:rPr>
        <w:t xml:space="preserve"> واقف ثم غلا وكان ضعيفا</w:t>
      </w:r>
      <w:r w:rsidRPr="00E42D93">
        <w:rPr>
          <w:rFonts w:cs="mylotus" w:hint="cs"/>
          <w:b/>
          <w:bCs/>
          <w:sz w:val="36"/>
          <w:szCs w:val="27"/>
          <w:rtl/>
          <w:lang w:bidi="ar-SY"/>
        </w:rPr>
        <w:t>ً</w:t>
      </w:r>
      <w:r w:rsidRPr="00E42D93">
        <w:rPr>
          <w:rFonts w:cs="mylotus"/>
          <w:b/>
          <w:bCs/>
          <w:sz w:val="36"/>
          <w:szCs w:val="27"/>
          <w:rtl/>
          <w:lang w:bidi="ar-SY"/>
        </w:rPr>
        <w:t xml:space="preserve"> جدا</w:t>
      </w:r>
      <w:r w:rsidRPr="00E42D93">
        <w:rPr>
          <w:rFonts w:cs="mylotus" w:hint="cs"/>
          <w:b/>
          <w:bCs/>
          <w:sz w:val="36"/>
          <w:szCs w:val="27"/>
          <w:rtl/>
          <w:lang w:bidi="ar-SY"/>
        </w:rPr>
        <w:t>ً</w:t>
      </w:r>
      <w:r w:rsidRPr="00E42D93">
        <w:rPr>
          <w:rFonts w:cs="mylotus"/>
          <w:b/>
          <w:bCs/>
          <w:sz w:val="36"/>
          <w:szCs w:val="27"/>
          <w:rtl/>
          <w:lang w:bidi="ar-SY"/>
        </w:rPr>
        <w:t xml:space="preserve"> فاسد المذهب وأضيف إليه أحاديث في الوقف وعاش مائة وأربع عشرة سنة ومات سنة ثمان وخمسين ومائتين وكان أصله بصريا</w:t>
      </w:r>
      <w:r w:rsidRPr="00E42D93">
        <w:rPr>
          <w:rFonts w:cs="mylotus" w:hint="cs"/>
          <w:b/>
          <w:bCs/>
          <w:sz w:val="36"/>
          <w:szCs w:val="27"/>
          <w:rtl/>
          <w:lang w:bidi="ar-SY"/>
        </w:rPr>
        <w:t>ً</w:t>
      </w:r>
      <w:r w:rsidRPr="00E42D93">
        <w:rPr>
          <w:rFonts w:cs="mylotus"/>
          <w:b/>
          <w:bCs/>
          <w:sz w:val="36"/>
          <w:szCs w:val="27"/>
          <w:rtl/>
          <w:lang w:bidi="ar-SY"/>
        </w:rPr>
        <w:t xml:space="preserve"> وهو متهافت</w:t>
      </w:r>
      <w:r w:rsidRPr="00E42D93">
        <w:rPr>
          <w:rFonts w:cs="mylotus" w:hint="cs"/>
          <w:b/>
          <w:bCs/>
          <w:sz w:val="36"/>
          <w:szCs w:val="27"/>
          <w:rtl/>
          <w:lang w:bidi="ar-SY"/>
        </w:rPr>
        <w:t>ٌ</w:t>
      </w:r>
      <w:r w:rsidRPr="00E42D93">
        <w:rPr>
          <w:rFonts w:cs="mylotus"/>
          <w:b/>
          <w:bCs/>
          <w:sz w:val="36"/>
          <w:szCs w:val="27"/>
          <w:rtl/>
          <w:lang w:bidi="ar-SY"/>
        </w:rPr>
        <w:t xml:space="preserve"> لا</w:t>
      </w:r>
      <w:r w:rsidRPr="00E42D93">
        <w:rPr>
          <w:rFonts w:cs="Times New Roman" w:hint="cs"/>
          <w:b/>
          <w:bCs/>
          <w:sz w:val="36"/>
          <w:szCs w:val="27"/>
          <w:rtl/>
          <w:lang w:bidi="ar-SY"/>
        </w:rPr>
        <w:t> </w:t>
      </w:r>
      <w:r w:rsidRPr="00E42D93">
        <w:rPr>
          <w:rFonts w:cs="mylotus"/>
          <w:b/>
          <w:bCs/>
          <w:sz w:val="36"/>
          <w:szCs w:val="27"/>
          <w:rtl/>
          <w:lang w:bidi="ar-SY"/>
        </w:rPr>
        <w:t>ي</w:t>
      </w:r>
      <w:r w:rsidRPr="00E42D93">
        <w:rPr>
          <w:rFonts w:cs="mylotus" w:hint="cs"/>
          <w:b/>
          <w:bCs/>
          <w:sz w:val="36"/>
          <w:szCs w:val="27"/>
          <w:rtl/>
          <w:lang w:bidi="ar-SY"/>
        </w:rPr>
        <w:t>ُ</w:t>
      </w:r>
      <w:r w:rsidRPr="00E42D93">
        <w:rPr>
          <w:rFonts w:cs="mylotus"/>
          <w:b/>
          <w:bCs/>
          <w:sz w:val="36"/>
          <w:szCs w:val="27"/>
          <w:rtl/>
          <w:lang w:bidi="ar-SY"/>
        </w:rPr>
        <w:t>لت</w:t>
      </w:r>
      <w:r w:rsidRPr="00E42D93">
        <w:rPr>
          <w:rFonts w:cs="mylotus" w:hint="cs"/>
          <w:b/>
          <w:bCs/>
          <w:sz w:val="36"/>
          <w:szCs w:val="27"/>
          <w:rtl/>
          <w:lang w:bidi="ar-SY"/>
        </w:rPr>
        <w:t>َ</w:t>
      </w:r>
      <w:r w:rsidRPr="00E42D93">
        <w:rPr>
          <w:rFonts w:cs="mylotus"/>
          <w:b/>
          <w:bCs/>
          <w:sz w:val="36"/>
          <w:szCs w:val="27"/>
          <w:rtl/>
          <w:lang w:bidi="ar-SY"/>
        </w:rPr>
        <w:t>ف</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 xml:space="preserve"> إليه ولا إلى مصنفاته وسائر ما ي</w:t>
      </w:r>
      <w:r w:rsidRPr="00E42D93">
        <w:rPr>
          <w:rFonts w:cs="mylotus" w:hint="cs"/>
          <w:b/>
          <w:bCs/>
          <w:sz w:val="36"/>
          <w:szCs w:val="27"/>
          <w:rtl/>
          <w:lang w:bidi="ar-SY"/>
        </w:rPr>
        <w:t>ُ</w:t>
      </w:r>
      <w:r w:rsidRPr="00E42D93">
        <w:rPr>
          <w:rFonts w:cs="mylotus"/>
          <w:b/>
          <w:bCs/>
          <w:sz w:val="36"/>
          <w:szCs w:val="27"/>
          <w:rtl/>
          <w:lang w:bidi="ar-SY"/>
        </w:rPr>
        <w:t>ن</w:t>
      </w:r>
      <w:r w:rsidRPr="00E42D93">
        <w:rPr>
          <w:rFonts w:cs="mylotus" w:hint="cs"/>
          <w:b/>
          <w:bCs/>
          <w:sz w:val="36"/>
          <w:szCs w:val="27"/>
          <w:rtl/>
          <w:lang w:bidi="ar-SY"/>
        </w:rPr>
        <w:t>ْ</w:t>
      </w:r>
      <w:r w:rsidRPr="00E42D93">
        <w:rPr>
          <w:rFonts w:cs="mylotus"/>
          <w:b/>
          <w:bCs/>
          <w:sz w:val="36"/>
          <w:szCs w:val="27"/>
          <w:rtl/>
          <w:lang w:bidi="ar-SY"/>
        </w:rPr>
        <w:t>س</w:t>
      </w:r>
      <w:r w:rsidRPr="00E42D93">
        <w:rPr>
          <w:rFonts w:cs="mylotus" w:hint="cs"/>
          <w:b/>
          <w:bCs/>
          <w:sz w:val="36"/>
          <w:szCs w:val="27"/>
          <w:rtl/>
          <w:lang w:bidi="ar-SY"/>
        </w:rPr>
        <w:t>َ</w:t>
      </w:r>
      <w:r w:rsidRPr="00E42D93">
        <w:rPr>
          <w:rFonts w:cs="mylotus"/>
          <w:b/>
          <w:bCs/>
          <w:sz w:val="36"/>
          <w:szCs w:val="27"/>
          <w:rtl/>
          <w:lang w:bidi="ar-SY"/>
        </w:rPr>
        <w:t>ب إليه</w:t>
      </w:r>
      <w:r w:rsidRPr="00E42D93">
        <w:rPr>
          <w:rFonts w:cs="mylotus" w:hint="cs"/>
          <w:b/>
          <w:bCs/>
          <w:sz w:val="36"/>
          <w:szCs w:val="27"/>
          <w:rtl/>
          <w:lang w:bidi="ar-SY"/>
        </w:rPr>
        <w:t>.</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30 - </w:t>
      </w:r>
      <w:r w:rsidRPr="00E42D93">
        <w:rPr>
          <w:rFonts w:cs="mylotus" w:hint="cs"/>
          <w:b/>
          <w:bCs/>
          <w:sz w:val="36"/>
          <w:szCs w:val="27"/>
          <w:rtl/>
          <w:lang w:bidi="ar-SY"/>
        </w:rPr>
        <w:t>محمد بن سنان الديلمي</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أ) رجال النجاشي (ص282): «</w:t>
      </w:r>
      <w:r w:rsidRPr="00E42D93">
        <w:rPr>
          <w:rFonts w:cs="mylotus" w:hint="cs"/>
          <w:b/>
          <w:bCs/>
          <w:sz w:val="36"/>
          <w:szCs w:val="27"/>
          <w:rtl/>
          <w:lang w:bidi="ar-SY"/>
        </w:rPr>
        <w:t>محمد بن سليمان الديلمي ضعيف جداً لا</w:t>
      </w:r>
      <w:r w:rsidRPr="00E42D93">
        <w:rPr>
          <w:rFonts w:cs="Times New Roman" w:hint="cs"/>
          <w:b/>
          <w:bCs/>
          <w:sz w:val="36"/>
          <w:szCs w:val="27"/>
          <w:rtl/>
          <w:lang w:bidi="ar-SY"/>
        </w:rPr>
        <w:t> </w:t>
      </w:r>
      <w:r w:rsidRPr="00E42D93">
        <w:rPr>
          <w:rFonts w:cs="mylotus" w:hint="cs"/>
          <w:b/>
          <w:bCs/>
          <w:sz w:val="36"/>
          <w:szCs w:val="27"/>
          <w:rtl/>
          <w:lang w:bidi="ar-SY"/>
        </w:rPr>
        <w:t>يُعَوّلُ عليه في شيء</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ب) قال الغضائري عنه كما جاء في مجمع الرجال (ج5/ص219): «</w:t>
      </w:r>
      <w:r w:rsidRPr="00E42D93">
        <w:rPr>
          <w:rFonts w:cs="mylotus" w:hint="cs"/>
          <w:b/>
          <w:bCs/>
          <w:sz w:val="36"/>
          <w:szCs w:val="27"/>
          <w:rtl/>
          <w:lang w:bidi="ar-SY"/>
        </w:rPr>
        <w:t>محمد بن سليمان زكريا الديلمي أبو عبد الله ضعيف في حديثه مرتفع في مذهبه لا يُلتَفَت إليه</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ج) ووصفه العلامة الحلي في رجاله (ص255) بعبارات النجاشي ذاتها.</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 31 - </w:t>
      </w:r>
      <w:r w:rsidRPr="00E42D93">
        <w:rPr>
          <w:rFonts w:cs="mylotus"/>
          <w:b/>
          <w:bCs/>
          <w:sz w:val="36"/>
          <w:szCs w:val="27"/>
          <w:rtl/>
          <w:lang w:bidi="ar-SY"/>
        </w:rPr>
        <w:t>محمد بن سنا</w:t>
      </w:r>
      <w:r w:rsidRPr="00E42D93">
        <w:rPr>
          <w:rFonts w:cs="mylotus" w:hint="cs"/>
          <w:b/>
          <w:bCs/>
          <w:sz w:val="36"/>
          <w:szCs w:val="27"/>
          <w:rtl/>
          <w:lang w:bidi="ar-SY"/>
        </w:rPr>
        <w:t>ن</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لقد شرحنا حال هذا الراوي سيء الصيت الذي يُعَدُّ من الكذابين المشهورين في كتابنا «</w:t>
      </w:r>
      <w:r w:rsidRPr="00E42D93">
        <w:rPr>
          <w:rFonts w:cs="mylotus" w:hint="cs"/>
          <w:b/>
          <w:bCs/>
          <w:sz w:val="36"/>
          <w:szCs w:val="27"/>
          <w:rtl/>
          <w:lang w:bidi="ar-SY"/>
        </w:rPr>
        <w:t>الشفاعة</w:t>
      </w:r>
      <w:r w:rsidRPr="00E42D93">
        <w:rPr>
          <w:rFonts w:cs="mylotus" w:hint="cs"/>
          <w:sz w:val="36"/>
          <w:szCs w:val="27"/>
          <w:rtl/>
          <w:lang w:bidi="ar-SY"/>
        </w:rPr>
        <w:t xml:space="preserve">»، بالتفصيل، ونكتفي بإشارة سريعة هنا: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أ) قال عنه الشيخ الطوسي في </w:t>
      </w:r>
      <w:r w:rsidRPr="00E42D93">
        <w:rPr>
          <w:rFonts w:cs="mylotus" w:hint="eastAsia"/>
          <w:sz w:val="36"/>
          <w:szCs w:val="27"/>
          <w:rtl/>
          <w:lang w:bidi="ar-SY"/>
        </w:rPr>
        <w:t>«</w:t>
      </w:r>
      <w:r w:rsidRPr="00E42D93">
        <w:rPr>
          <w:rFonts w:cs="mylotus"/>
          <w:sz w:val="36"/>
          <w:szCs w:val="27"/>
          <w:rtl/>
          <w:lang w:bidi="ar-SY"/>
        </w:rPr>
        <w:t>الفهرست</w:t>
      </w:r>
      <w:r w:rsidRPr="00E42D93">
        <w:rPr>
          <w:rFonts w:cs="mylotus" w:hint="eastAsia"/>
          <w:sz w:val="36"/>
          <w:szCs w:val="27"/>
          <w:rtl/>
          <w:lang w:bidi="ar-SY"/>
        </w:rPr>
        <w:t>»</w:t>
      </w:r>
      <w:r w:rsidRPr="00E42D93">
        <w:rPr>
          <w:rFonts w:cs="mylotus" w:hint="cs"/>
          <w:sz w:val="36"/>
          <w:szCs w:val="27"/>
          <w:rtl/>
          <w:lang w:bidi="ar-SY"/>
        </w:rPr>
        <w:t xml:space="preserve"> (ص143): «</w:t>
      </w:r>
      <w:r w:rsidRPr="00E42D93">
        <w:rPr>
          <w:rFonts w:cs="mylotus"/>
          <w:b/>
          <w:bCs/>
          <w:sz w:val="36"/>
          <w:szCs w:val="27"/>
          <w:rtl/>
          <w:lang w:bidi="ar-SY"/>
        </w:rPr>
        <w:t>له كتب وقد ط</w:t>
      </w:r>
      <w:r w:rsidRPr="00E42D93">
        <w:rPr>
          <w:rFonts w:cs="mylotus" w:hint="cs"/>
          <w:b/>
          <w:bCs/>
          <w:sz w:val="36"/>
          <w:szCs w:val="27"/>
          <w:rtl/>
          <w:lang w:bidi="ar-SY"/>
        </w:rPr>
        <w:t>ُ</w:t>
      </w:r>
      <w:r w:rsidRPr="00E42D93">
        <w:rPr>
          <w:rFonts w:cs="mylotus"/>
          <w:b/>
          <w:bCs/>
          <w:sz w:val="36"/>
          <w:szCs w:val="27"/>
          <w:rtl/>
          <w:lang w:bidi="ar-SY"/>
        </w:rPr>
        <w:t>ع</w:t>
      </w:r>
      <w:r w:rsidRPr="00E42D93">
        <w:rPr>
          <w:rFonts w:cs="mylotus" w:hint="cs"/>
          <w:b/>
          <w:bCs/>
          <w:sz w:val="36"/>
          <w:szCs w:val="27"/>
          <w:rtl/>
          <w:lang w:bidi="ar-SY"/>
        </w:rPr>
        <w:t>ِ</w:t>
      </w:r>
      <w:r w:rsidRPr="00E42D93">
        <w:rPr>
          <w:rFonts w:cs="mylotus"/>
          <w:b/>
          <w:bCs/>
          <w:sz w:val="36"/>
          <w:szCs w:val="27"/>
          <w:rtl/>
          <w:lang w:bidi="ar-SY"/>
        </w:rPr>
        <w:t>ن</w:t>
      </w:r>
      <w:r w:rsidRPr="00E42D93">
        <w:rPr>
          <w:rFonts w:cs="mylotus" w:hint="cs"/>
          <w:b/>
          <w:bCs/>
          <w:sz w:val="36"/>
          <w:szCs w:val="27"/>
          <w:rtl/>
          <w:lang w:bidi="ar-SY"/>
        </w:rPr>
        <w:t>َ</w:t>
      </w:r>
      <w:r w:rsidRPr="00E42D93">
        <w:rPr>
          <w:rFonts w:cs="mylotus"/>
          <w:b/>
          <w:bCs/>
          <w:sz w:val="36"/>
          <w:szCs w:val="27"/>
          <w:rtl/>
          <w:lang w:bidi="ar-SY"/>
        </w:rPr>
        <w:t xml:space="preserve"> عليه وض</w:t>
      </w:r>
      <w:r w:rsidRPr="00E42D93">
        <w:rPr>
          <w:rFonts w:cs="mylotus" w:hint="cs"/>
          <w:b/>
          <w:bCs/>
          <w:sz w:val="36"/>
          <w:szCs w:val="27"/>
          <w:rtl/>
          <w:lang w:bidi="ar-SY"/>
        </w:rPr>
        <w:t>ُ</w:t>
      </w:r>
      <w:r w:rsidRPr="00E42D93">
        <w:rPr>
          <w:rFonts w:cs="mylotus"/>
          <w:b/>
          <w:bCs/>
          <w:sz w:val="36"/>
          <w:szCs w:val="27"/>
          <w:rtl/>
          <w:lang w:bidi="ar-SY"/>
        </w:rPr>
        <w:t>ع</w:t>
      </w:r>
      <w:r w:rsidRPr="00E42D93">
        <w:rPr>
          <w:rFonts w:cs="mylotus" w:hint="cs"/>
          <w:b/>
          <w:bCs/>
          <w:sz w:val="36"/>
          <w:szCs w:val="27"/>
          <w:rtl/>
          <w:lang w:bidi="ar-SY"/>
        </w:rPr>
        <w:t>ِّ</w:t>
      </w:r>
      <w:r w:rsidRPr="00E42D93">
        <w:rPr>
          <w:rFonts w:cs="mylotus"/>
          <w:b/>
          <w:bCs/>
          <w:sz w:val="36"/>
          <w:szCs w:val="27"/>
          <w:rtl/>
          <w:lang w:bidi="ar-SY"/>
        </w:rPr>
        <w:t>ف</w:t>
      </w:r>
      <w:r w:rsidRPr="00E42D93">
        <w:rPr>
          <w:rFonts w:cs="mylotus" w:hint="cs"/>
          <w:b/>
          <w:bCs/>
          <w:sz w:val="36"/>
          <w:szCs w:val="27"/>
          <w:rtl/>
          <w:lang w:bidi="ar-SY"/>
        </w:rPr>
        <w:t>َ.</w:t>
      </w:r>
      <w:r w:rsidRPr="00E42D93">
        <w:rPr>
          <w:rFonts w:cs="mylotus"/>
          <w:b/>
          <w:bCs/>
          <w:sz w:val="36"/>
          <w:szCs w:val="27"/>
          <w:rtl/>
          <w:lang w:bidi="ar-SY"/>
        </w:rPr>
        <w:t xml:space="preserve"> وك</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ب</w:t>
      </w:r>
      <w:r w:rsidRPr="00E42D93">
        <w:rPr>
          <w:rFonts w:cs="mylotus" w:hint="cs"/>
          <w:b/>
          <w:bCs/>
          <w:sz w:val="36"/>
          <w:szCs w:val="27"/>
          <w:rtl/>
          <w:lang w:bidi="ar-SY"/>
        </w:rPr>
        <w:t>ُ</w:t>
      </w:r>
      <w:r w:rsidRPr="00E42D93">
        <w:rPr>
          <w:rFonts w:cs="mylotus"/>
          <w:b/>
          <w:bCs/>
          <w:sz w:val="36"/>
          <w:szCs w:val="27"/>
          <w:rtl/>
          <w:lang w:bidi="ar-SY"/>
        </w:rPr>
        <w:t>ه مثل كتب الحسين بن سعيد على عددها وله كتاب النوادر وجميع ما رواه إلا ما كان فيها من تخليط أو غلو</w:t>
      </w:r>
      <w:r w:rsidRPr="00E42D93">
        <w:rPr>
          <w:rFonts w:cs="mylotus" w:hint="cs"/>
          <w:b/>
          <w:bCs/>
          <w:sz w:val="36"/>
          <w:szCs w:val="27"/>
          <w:rtl/>
          <w:lang w:bidi="ar-SY"/>
        </w:rPr>
        <w:t>ّ</w:t>
      </w:r>
      <w:r w:rsidRPr="00E42D93">
        <w:rPr>
          <w:rFonts w:cs="mylotus"/>
          <w:b/>
          <w:bCs/>
          <w:sz w:val="36"/>
          <w:szCs w:val="27"/>
          <w:rtl/>
          <w:lang w:bidi="ar-SY"/>
        </w:rPr>
        <w:t>.</w:t>
      </w:r>
      <w:r w:rsidRPr="00E42D93">
        <w:rPr>
          <w:rFonts w:cs="mylotus" w:hint="cs"/>
          <w:b/>
          <w:bCs/>
          <w:sz w:val="36"/>
          <w:szCs w:val="27"/>
          <w:rtl/>
          <w:lang w:bidi="ar-SY"/>
        </w:rPr>
        <w:t>..</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ب) وقال عنه العلامة الحلي في رجاله (ص251): «</w:t>
      </w:r>
      <w:r w:rsidRPr="00E42D93">
        <w:rPr>
          <w:rFonts w:cs="mylotus"/>
          <w:sz w:val="36"/>
          <w:szCs w:val="27"/>
          <w:rtl/>
          <w:lang w:bidi="ar-SY"/>
        </w:rPr>
        <w:t>م</w:t>
      </w:r>
      <w:r w:rsidRPr="00E42D93">
        <w:rPr>
          <w:rFonts w:cs="mylotus"/>
          <w:b/>
          <w:bCs/>
          <w:sz w:val="36"/>
          <w:szCs w:val="27"/>
          <w:rtl/>
          <w:lang w:bidi="ar-SY"/>
        </w:rPr>
        <w:t>حمد بن سنان</w:t>
      </w:r>
      <w:r w:rsidRPr="00E42D93">
        <w:rPr>
          <w:rFonts w:cs="mylotus" w:hint="cs"/>
          <w:b/>
          <w:bCs/>
          <w:sz w:val="36"/>
          <w:szCs w:val="27"/>
          <w:rtl/>
          <w:lang w:bidi="ar-SY"/>
        </w:rPr>
        <w:t>...</w:t>
      </w:r>
      <w:r w:rsidRPr="00E42D93">
        <w:rPr>
          <w:rFonts w:cs="mylotus"/>
          <w:b/>
          <w:bCs/>
          <w:sz w:val="36"/>
          <w:szCs w:val="27"/>
          <w:rtl/>
          <w:lang w:bidi="ar-SY"/>
        </w:rPr>
        <w:t xml:space="preserve">وقد اختلف علماؤنا في شأنه فالشيخ المفيد </w:t>
      </w:r>
      <w:r w:rsidR="00F10F01" w:rsidRPr="00E42D93">
        <w:rPr>
          <w:rFonts w:cs="CTraditional Arabic"/>
          <w:sz w:val="36"/>
          <w:szCs w:val="27"/>
          <w:rtl/>
          <w:lang w:bidi="ar-SY"/>
        </w:rPr>
        <w:t>س</w:t>
      </w:r>
      <w:r w:rsidRPr="00E42D93">
        <w:rPr>
          <w:rFonts w:cs="mylotus"/>
          <w:sz w:val="36"/>
          <w:szCs w:val="27"/>
          <w:rtl/>
          <w:lang w:bidi="ar-SY"/>
        </w:rPr>
        <w:t xml:space="preserve"> </w:t>
      </w:r>
      <w:r w:rsidRPr="00E42D93">
        <w:rPr>
          <w:rFonts w:cs="mylotus"/>
          <w:b/>
          <w:bCs/>
          <w:sz w:val="36"/>
          <w:szCs w:val="27"/>
          <w:rtl/>
          <w:lang w:bidi="ar-SY"/>
        </w:rPr>
        <w:t>قال إنه ثقة وأما الشيخ الطوسي رحمه الله فإنه ضع</w:t>
      </w:r>
      <w:r w:rsidRPr="00E42D93">
        <w:rPr>
          <w:rFonts w:cs="mylotus" w:hint="cs"/>
          <w:b/>
          <w:bCs/>
          <w:sz w:val="36"/>
          <w:szCs w:val="27"/>
          <w:rtl/>
          <w:lang w:bidi="ar-SY"/>
        </w:rPr>
        <w:t>َّ</w:t>
      </w:r>
      <w:r w:rsidRPr="00E42D93">
        <w:rPr>
          <w:rFonts w:cs="mylotus"/>
          <w:b/>
          <w:bCs/>
          <w:sz w:val="36"/>
          <w:szCs w:val="27"/>
          <w:rtl/>
          <w:lang w:bidi="ar-SY"/>
        </w:rPr>
        <w:t>ف</w:t>
      </w:r>
      <w:r w:rsidRPr="00E42D93">
        <w:rPr>
          <w:rFonts w:cs="mylotus" w:hint="cs"/>
          <w:b/>
          <w:bCs/>
          <w:sz w:val="36"/>
          <w:szCs w:val="27"/>
          <w:rtl/>
          <w:lang w:bidi="ar-SY"/>
        </w:rPr>
        <w:t>َ</w:t>
      </w:r>
      <w:r w:rsidRPr="00E42D93">
        <w:rPr>
          <w:rFonts w:cs="mylotus"/>
          <w:b/>
          <w:bCs/>
          <w:sz w:val="36"/>
          <w:szCs w:val="27"/>
          <w:rtl/>
          <w:lang w:bidi="ar-SY"/>
        </w:rPr>
        <w:t>ه وكذا قال النجاشي</w:t>
      </w:r>
      <w:r w:rsidRPr="00E42D93">
        <w:rPr>
          <w:rFonts w:cs="mylotus" w:hint="cs"/>
          <w:b/>
          <w:bCs/>
          <w:sz w:val="36"/>
          <w:szCs w:val="27"/>
          <w:rtl/>
          <w:lang w:bidi="ar-SY"/>
        </w:rPr>
        <w:t>،</w:t>
      </w:r>
      <w:r w:rsidRPr="00E42D93">
        <w:rPr>
          <w:rFonts w:cs="mylotus"/>
          <w:b/>
          <w:bCs/>
          <w:sz w:val="36"/>
          <w:szCs w:val="27"/>
          <w:rtl/>
          <w:lang w:bidi="ar-SY"/>
        </w:rPr>
        <w:t xml:space="preserve"> وابن الغضائري قال</w:t>
      </w:r>
      <w:r w:rsidRPr="00E42D93">
        <w:rPr>
          <w:rFonts w:cs="mylotus" w:hint="cs"/>
          <w:b/>
          <w:bCs/>
          <w:sz w:val="36"/>
          <w:szCs w:val="27"/>
          <w:rtl/>
          <w:lang w:bidi="ar-SY"/>
        </w:rPr>
        <w:t>:</w:t>
      </w:r>
      <w:r w:rsidRPr="00E42D93">
        <w:rPr>
          <w:rFonts w:cs="mylotus"/>
          <w:b/>
          <w:bCs/>
          <w:sz w:val="36"/>
          <w:szCs w:val="27"/>
          <w:rtl/>
          <w:lang w:bidi="ar-SY"/>
        </w:rPr>
        <w:t xml:space="preserve"> إنه ضعيف غال لا ي</w:t>
      </w:r>
      <w:r w:rsidRPr="00E42D93">
        <w:rPr>
          <w:rFonts w:cs="mylotus" w:hint="cs"/>
          <w:b/>
          <w:bCs/>
          <w:sz w:val="36"/>
          <w:szCs w:val="27"/>
          <w:rtl/>
          <w:lang w:bidi="ar-SY"/>
        </w:rPr>
        <w:t>ُ</w:t>
      </w:r>
      <w:r w:rsidRPr="00E42D93">
        <w:rPr>
          <w:rFonts w:cs="mylotus"/>
          <w:b/>
          <w:bCs/>
          <w:sz w:val="36"/>
          <w:szCs w:val="27"/>
          <w:rtl/>
          <w:lang w:bidi="ar-SY"/>
        </w:rPr>
        <w:t>لت</w:t>
      </w:r>
      <w:r w:rsidRPr="00E42D93">
        <w:rPr>
          <w:rFonts w:cs="mylotus" w:hint="cs"/>
          <w:b/>
          <w:bCs/>
          <w:sz w:val="36"/>
          <w:szCs w:val="27"/>
          <w:rtl/>
          <w:lang w:bidi="ar-SY"/>
        </w:rPr>
        <w:t>َ</w:t>
      </w:r>
      <w:r w:rsidRPr="00E42D93">
        <w:rPr>
          <w:rFonts w:cs="mylotus"/>
          <w:b/>
          <w:bCs/>
          <w:sz w:val="36"/>
          <w:szCs w:val="27"/>
          <w:rtl/>
          <w:lang w:bidi="ar-SY"/>
        </w:rPr>
        <w:t>ف</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 xml:space="preserve"> إليه</w:t>
      </w:r>
      <w:r w:rsidRPr="00E42D93">
        <w:rPr>
          <w:rFonts w:cs="mylotus" w:hint="cs"/>
          <w:b/>
          <w:bCs/>
          <w:sz w:val="36"/>
          <w:szCs w:val="27"/>
          <w:rtl/>
          <w:lang w:bidi="ar-SY"/>
        </w:rPr>
        <w:t>.</w:t>
      </w:r>
      <w:r w:rsidRPr="00E42D93">
        <w:rPr>
          <w:rFonts w:cs="mylotus"/>
          <w:b/>
          <w:bCs/>
          <w:sz w:val="36"/>
          <w:szCs w:val="27"/>
          <w:rtl/>
          <w:lang w:bidi="ar-SY"/>
        </w:rPr>
        <w:t xml:space="preserve"> وروى الكشي فيه قدحا</w:t>
      </w:r>
      <w:r w:rsidRPr="00E42D93">
        <w:rPr>
          <w:rFonts w:cs="mylotus" w:hint="cs"/>
          <w:b/>
          <w:bCs/>
          <w:sz w:val="36"/>
          <w:szCs w:val="27"/>
          <w:rtl/>
          <w:lang w:bidi="ar-SY"/>
        </w:rPr>
        <w:t>ً</w:t>
      </w:r>
      <w:r w:rsidRPr="00E42D93">
        <w:rPr>
          <w:rFonts w:cs="mylotus"/>
          <w:b/>
          <w:bCs/>
          <w:sz w:val="36"/>
          <w:szCs w:val="27"/>
          <w:rtl/>
          <w:lang w:bidi="ar-SY"/>
        </w:rPr>
        <w:t xml:space="preserve"> عظيما</w:t>
      </w:r>
      <w:r w:rsidRPr="00E42D93">
        <w:rPr>
          <w:rFonts w:cs="mylotus" w:hint="cs"/>
          <w:b/>
          <w:bCs/>
          <w:sz w:val="36"/>
          <w:szCs w:val="27"/>
          <w:rtl/>
          <w:lang w:bidi="ar-SY"/>
        </w:rPr>
        <w:t>ً</w:t>
      </w:r>
      <w:r w:rsidRPr="00E42D93">
        <w:rPr>
          <w:rFonts w:cs="mylotus"/>
          <w:b/>
          <w:bCs/>
          <w:sz w:val="36"/>
          <w:szCs w:val="27"/>
          <w:rtl/>
          <w:lang w:bidi="ar-SY"/>
        </w:rPr>
        <w:t xml:space="preserve"> وأثنى عليه أيضا</w:t>
      </w:r>
      <w:r w:rsidRPr="00E42D93">
        <w:rPr>
          <w:rFonts w:cs="mylotus" w:hint="cs"/>
          <w:b/>
          <w:bCs/>
          <w:sz w:val="36"/>
          <w:szCs w:val="27"/>
          <w:rtl/>
          <w:lang w:bidi="ar-SY"/>
        </w:rPr>
        <w:t>ً!</w:t>
      </w:r>
      <w:r w:rsidRPr="00E42D93">
        <w:rPr>
          <w:rFonts w:cs="mylotus"/>
          <w:b/>
          <w:bCs/>
          <w:sz w:val="36"/>
          <w:szCs w:val="27"/>
          <w:rtl/>
          <w:lang w:bidi="ar-SY"/>
        </w:rPr>
        <w:t xml:space="preserve"> </w:t>
      </w:r>
      <w:r w:rsidRPr="00E42D93">
        <w:rPr>
          <w:rFonts w:cs="mylotus"/>
          <w:b/>
          <w:bCs/>
          <w:sz w:val="36"/>
          <w:szCs w:val="27"/>
          <w:u w:val="single"/>
          <w:rtl/>
          <w:lang w:bidi="ar-SY"/>
        </w:rPr>
        <w:t xml:space="preserve">والوجه عندي التوقف فيما يرويه </w:t>
      </w:r>
      <w:r w:rsidRPr="00E42D93">
        <w:rPr>
          <w:rFonts w:cs="mylotus"/>
          <w:b/>
          <w:bCs/>
          <w:sz w:val="36"/>
          <w:szCs w:val="27"/>
          <w:rtl/>
          <w:lang w:bidi="ar-SY"/>
        </w:rPr>
        <w:t>فإن الفضل بن شاذان ر</w:t>
      </w:r>
      <w:r w:rsidRPr="00E42D93">
        <w:rPr>
          <w:rFonts w:cs="mylotus" w:hint="cs"/>
          <w:b/>
          <w:bCs/>
          <w:sz w:val="36"/>
          <w:szCs w:val="27"/>
          <w:rtl/>
          <w:lang w:bidi="ar-SY"/>
        </w:rPr>
        <w:t>حم</w:t>
      </w:r>
      <w:r w:rsidRPr="00E42D93">
        <w:rPr>
          <w:rFonts w:cs="mylotus"/>
          <w:b/>
          <w:bCs/>
          <w:sz w:val="36"/>
          <w:szCs w:val="27"/>
          <w:rtl/>
          <w:lang w:bidi="ar-SY"/>
        </w:rPr>
        <w:t>ه</w:t>
      </w:r>
      <w:r w:rsidRPr="00E42D93">
        <w:rPr>
          <w:rFonts w:cs="mylotus" w:hint="cs"/>
          <w:b/>
          <w:bCs/>
          <w:sz w:val="36"/>
          <w:szCs w:val="27"/>
          <w:rtl/>
          <w:lang w:bidi="ar-SY"/>
        </w:rPr>
        <w:t xml:space="preserve"> الله</w:t>
      </w:r>
      <w:r w:rsidRPr="00E42D93">
        <w:rPr>
          <w:rFonts w:cs="mylotus"/>
          <w:b/>
          <w:bCs/>
          <w:sz w:val="36"/>
          <w:szCs w:val="27"/>
          <w:rtl/>
          <w:lang w:bidi="ar-SY"/>
        </w:rPr>
        <w:t xml:space="preserve"> قال في بعض كتبه</w:t>
      </w:r>
      <w:r w:rsidRPr="00E42D93">
        <w:rPr>
          <w:rFonts w:cs="mylotus" w:hint="cs"/>
          <w:b/>
          <w:bCs/>
          <w:sz w:val="36"/>
          <w:szCs w:val="27"/>
          <w:rtl/>
          <w:lang w:bidi="ar-SY"/>
        </w:rPr>
        <w:t>:</w:t>
      </w:r>
      <w:r w:rsidRPr="00E42D93">
        <w:rPr>
          <w:rFonts w:cs="mylotus"/>
          <w:b/>
          <w:bCs/>
          <w:sz w:val="36"/>
          <w:szCs w:val="27"/>
          <w:rtl/>
          <w:lang w:bidi="ar-SY"/>
        </w:rPr>
        <w:t xml:space="preserve"> إن من الكذابين المشهورين ابن سنان.</w:t>
      </w:r>
      <w:r w:rsidRPr="00E42D93">
        <w:rPr>
          <w:rFonts w:cs="mylotus" w:hint="cs"/>
          <w:b/>
          <w:bCs/>
          <w:sz w:val="36"/>
          <w:szCs w:val="27"/>
          <w:rtl/>
          <w:lang w:bidi="ar-SY"/>
        </w:rPr>
        <w:t>.</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وفيما يلي أحد رواياته كما جاءت في كتاب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(ص67):</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 </w:t>
      </w:r>
      <w:r w:rsidRPr="00E42D93">
        <w:rPr>
          <w:rFonts w:cs="mylotus"/>
          <w:b/>
          <w:bCs/>
          <w:sz w:val="36"/>
          <w:szCs w:val="27"/>
          <w:rtl/>
          <w:lang w:bidi="ar-SY"/>
        </w:rPr>
        <w:t xml:space="preserve">عن محمد بن سنان عن أبي سعيد القماط عن ابن أبي يعفور عن أبي عبد الله </w:t>
      </w:r>
      <w:r w:rsidR="00F10F01" w:rsidRPr="00E42D93">
        <w:rPr>
          <w:rFonts w:cs="CTraditional Arabic"/>
          <w:sz w:val="36"/>
          <w:szCs w:val="27"/>
          <w:rtl/>
          <w:lang w:bidi="ar-SY"/>
        </w:rPr>
        <w:t>؛</w:t>
      </w:r>
      <w:r w:rsidRPr="00E42D93">
        <w:rPr>
          <w:rFonts w:cs="mylotus"/>
          <w:sz w:val="36"/>
          <w:szCs w:val="27"/>
          <w:rtl/>
          <w:lang w:bidi="ar-SY"/>
        </w:rPr>
        <w:t xml:space="preserve"> </w:t>
      </w:r>
      <w:r w:rsidRPr="00E42D93">
        <w:rPr>
          <w:rFonts w:cs="mylotus"/>
          <w:b/>
          <w:bCs/>
          <w:sz w:val="36"/>
          <w:szCs w:val="27"/>
          <w:rtl/>
          <w:lang w:bidi="ar-SY"/>
        </w:rPr>
        <w:t xml:space="preserve">قال بينما رسول الله </w:t>
      </w:r>
      <w:r w:rsidR="00F10F01" w:rsidRPr="00E42D93">
        <w:rPr>
          <w:rStyle w:val="LotusLinotype14"/>
          <w:rFonts w:ascii="Lotus Linotype" w:hAnsi="Lotus Linotype" w:cs="CTraditional Arabic" w:hint="cs"/>
          <w:b/>
          <w:sz w:val="36"/>
          <w:szCs w:val="27"/>
          <w:rtl/>
          <w:lang w:bidi="ar-SY"/>
        </w:rPr>
        <w:t>ص</w:t>
      </w:r>
      <w:r w:rsidRPr="00E42D93">
        <w:rPr>
          <w:rFonts w:cs="mylotus"/>
          <w:b/>
          <w:bCs/>
          <w:sz w:val="36"/>
          <w:szCs w:val="27"/>
          <w:rtl/>
          <w:lang w:bidi="ar-SY"/>
        </w:rPr>
        <w:t xml:space="preserve"> في منزل فاطمة </w:t>
      </w:r>
      <w:r w:rsidRPr="00E42D93">
        <w:rPr>
          <w:rFonts w:cs="mylotus" w:hint="cs"/>
          <w:b/>
          <w:bCs/>
          <w:sz w:val="36"/>
          <w:szCs w:val="27"/>
          <w:rtl/>
          <w:lang w:bidi="ar-SY"/>
        </w:rPr>
        <w:t>عليها السلام</w:t>
      </w:r>
      <w:r w:rsidRPr="00E42D93">
        <w:rPr>
          <w:rFonts w:cs="mylotus"/>
          <w:b/>
          <w:bCs/>
          <w:sz w:val="36"/>
          <w:szCs w:val="27"/>
          <w:rtl/>
          <w:lang w:bidi="ar-SY"/>
        </w:rPr>
        <w:t xml:space="preserve"> والحسين في حجره</w:t>
      </w:r>
      <w:r w:rsidRPr="00E42D93">
        <w:rPr>
          <w:rFonts w:cs="mylotus" w:hint="cs"/>
          <w:b/>
          <w:bCs/>
          <w:sz w:val="36"/>
          <w:szCs w:val="27"/>
          <w:rtl/>
          <w:lang w:bidi="ar-SY"/>
        </w:rPr>
        <w:t>،</w:t>
      </w:r>
      <w:r w:rsidRPr="00E42D93">
        <w:rPr>
          <w:rFonts w:cs="mylotus"/>
          <w:b/>
          <w:bCs/>
          <w:sz w:val="36"/>
          <w:szCs w:val="27"/>
          <w:rtl/>
          <w:lang w:bidi="ar-SY"/>
        </w:rPr>
        <w:t xml:space="preserve"> إذ بكى وخر ساجدا</w:t>
      </w:r>
      <w:r w:rsidRPr="00E42D93">
        <w:rPr>
          <w:rFonts w:cs="mylotus" w:hint="cs"/>
          <w:b/>
          <w:bCs/>
          <w:sz w:val="36"/>
          <w:szCs w:val="27"/>
          <w:rtl/>
          <w:lang w:bidi="ar-SY"/>
        </w:rPr>
        <w:t>ً</w:t>
      </w:r>
      <w:r w:rsidRPr="00E42D93">
        <w:rPr>
          <w:rFonts w:cs="mylotus"/>
          <w:b/>
          <w:bCs/>
          <w:sz w:val="36"/>
          <w:szCs w:val="27"/>
          <w:rtl/>
          <w:lang w:bidi="ar-SY"/>
        </w:rPr>
        <w:t xml:space="preserve"> ثم قال</w:t>
      </w:r>
      <w:r w:rsidRPr="00E42D93">
        <w:rPr>
          <w:rFonts w:cs="mylotus" w:hint="cs"/>
          <w:b/>
          <w:bCs/>
          <w:sz w:val="36"/>
          <w:szCs w:val="27"/>
          <w:rtl/>
          <w:lang w:bidi="ar-SY"/>
        </w:rPr>
        <w:t>:</w:t>
      </w:r>
      <w:r w:rsidRPr="00E42D93">
        <w:rPr>
          <w:rFonts w:cs="mylotus"/>
          <w:b/>
          <w:bCs/>
          <w:sz w:val="36"/>
          <w:szCs w:val="27"/>
          <w:rtl/>
          <w:lang w:bidi="ar-SY"/>
        </w:rPr>
        <w:t xml:space="preserve"> يا فاطمة</w:t>
      </w:r>
      <w:r w:rsidRPr="00E42D93">
        <w:rPr>
          <w:rFonts w:cs="mylotus" w:hint="cs"/>
          <w:b/>
          <w:bCs/>
          <w:sz w:val="36"/>
          <w:szCs w:val="27"/>
          <w:rtl/>
          <w:lang w:bidi="ar-SY"/>
        </w:rPr>
        <w:t>!</w:t>
      </w:r>
      <w:r w:rsidRPr="00E42D93">
        <w:rPr>
          <w:rFonts w:cs="mylotus"/>
          <w:b/>
          <w:bCs/>
          <w:sz w:val="36"/>
          <w:szCs w:val="27"/>
          <w:rtl/>
          <w:lang w:bidi="ar-SY"/>
        </w:rPr>
        <w:t xml:space="preserve"> يا بنت محمد</w:t>
      </w:r>
      <w:r w:rsidRPr="00E42D93">
        <w:rPr>
          <w:rFonts w:cs="mylotus" w:hint="cs"/>
          <w:b/>
          <w:bCs/>
          <w:sz w:val="36"/>
          <w:szCs w:val="27"/>
          <w:rtl/>
          <w:lang w:bidi="ar-SY"/>
        </w:rPr>
        <w:t>!</w:t>
      </w:r>
      <w:r w:rsidRPr="00E42D93">
        <w:rPr>
          <w:rFonts w:cs="mylotus"/>
          <w:b/>
          <w:bCs/>
          <w:sz w:val="36"/>
          <w:szCs w:val="27"/>
          <w:rtl/>
          <w:lang w:bidi="ar-SY"/>
        </w:rPr>
        <w:t xml:space="preserve"> إن العلي</w:t>
      </w:r>
      <w:r w:rsidRPr="00E42D93">
        <w:rPr>
          <w:rFonts w:cs="mylotus" w:hint="cs"/>
          <w:b/>
          <w:bCs/>
          <w:sz w:val="36"/>
          <w:szCs w:val="27"/>
          <w:rtl/>
          <w:lang w:bidi="ar-SY"/>
        </w:rPr>
        <w:t>َّ</w:t>
      </w:r>
      <w:r w:rsidRPr="00E42D93">
        <w:rPr>
          <w:rFonts w:cs="mylotus"/>
          <w:b/>
          <w:bCs/>
          <w:sz w:val="36"/>
          <w:szCs w:val="27"/>
          <w:rtl/>
          <w:lang w:bidi="ar-SY"/>
        </w:rPr>
        <w:t xml:space="preserve"> الأعلى تراءى لي في بيتك هذا في ساعتي هذه في أحسن صورة وأهيأ هيئة وقال لي</w:t>
      </w:r>
      <w:r w:rsidRPr="00E42D93">
        <w:rPr>
          <w:rFonts w:cs="mylotus" w:hint="cs"/>
          <w:b/>
          <w:bCs/>
          <w:sz w:val="36"/>
          <w:szCs w:val="27"/>
          <w:rtl/>
          <w:lang w:bidi="ar-SY"/>
        </w:rPr>
        <w:t>:</w:t>
      </w:r>
      <w:r w:rsidRPr="00E42D93">
        <w:rPr>
          <w:rFonts w:cs="mylotus"/>
          <w:b/>
          <w:bCs/>
          <w:sz w:val="36"/>
          <w:szCs w:val="27"/>
          <w:rtl/>
          <w:lang w:bidi="ar-SY"/>
        </w:rPr>
        <w:t xml:space="preserve"> يا محمد</w:t>
      </w:r>
      <w:r w:rsidRPr="00E42D93">
        <w:rPr>
          <w:rFonts w:cs="mylotus" w:hint="cs"/>
          <w:b/>
          <w:bCs/>
          <w:sz w:val="36"/>
          <w:szCs w:val="27"/>
          <w:rtl/>
          <w:lang w:bidi="ar-SY"/>
        </w:rPr>
        <w:t>!</w:t>
      </w:r>
      <w:r w:rsidRPr="00E42D93">
        <w:rPr>
          <w:rFonts w:cs="mylotus"/>
          <w:b/>
          <w:bCs/>
          <w:sz w:val="36"/>
          <w:szCs w:val="27"/>
          <w:rtl/>
          <w:lang w:bidi="ar-SY"/>
        </w:rPr>
        <w:t xml:space="preserve"> أتحب الحسين </w:t>
      </w:r>
      <w:r w:rsidR="00F10F01" w:rsidRPr="00E42D93">
        <w:rPr>
          <w:rFonts w:cs="CTraditional Arabic"/>
          <w:sz w:val="36"/>
          <w:szCs w:val="27"/>
          <w:rtl/>
          <w:lang w:bidi="ar-SY"/>
        </w:rPr>
        <w:t>؛</w:t>
      </w:r>
      <w:r w:rsidRPr="00E42D93">
        <w:rPr>
          <w:rFonts w:cs="mylotus"/>
          <w:sz w:val="36"/>
          <w:szCs w:val="27"/>
          <w:rtl/>
          <w:lang w:bidi="ar-SY"/>
        </w:rPr>
        <w:t>؟</w:t>
      </w:r>
      <w:r w:rsidRPr="00E42D93">
        <w:rPr>
          <w:rFonts w:cs="mylotus"/>
          <w:b/>
          <w:bCs/>
          <w:sz w:val="36"/>
          <w:szCs w:val="27"/>
          <w:rtl/>
          <w:lang w:bidi="ar-SY"/>
        </w:rPr>
        <w:t xml:space="preserve"> فقلت</w:t>
      </w:r>
      <w:r w:rsidRPr="00E42D93">
        <w:rPr>
          <w:rFonts w:cs="mylotus" w:hint="cs"/>
          <w:b/>
          <w:bCs/>
          <w:sz w:val="36"/>
          <w:szCs w:val="27"/>
          <w:rtl/>
          <w:lang w:bidi="ar-SY"/>
        </w:rPr>
        <w:t>:</w:t>
      </w:r>
      <w:r w:rsidRPr="00E42D93">
        <w:rPr>
          <w:rFonts w:cs="mylotus"/>
          <w:b/>
          <w:bCs/>
          <w:sz w:val="36"/>
          <w:szCs w:val="27"/>
          <w:rtl/>
          <w:lang w:bidi="ar-SY"/>
        </w:rPr>
        <w:t xml:space="preserve"> نعم قرة عيني وريحانتي وثمرة فؤادي وجلدة ما بين عيني</w:t>
      </w:r>
      <w:r w:rsidRPr="00E42D93">
        <w:rPr>
          <w:rFonts w:cs="mylotus" w:hint="cs"/>
          <w:b/>
          <w:bCs/>
          <w:sz w:val="36"/>
          <w:szCs w:val="27"/>
          <w:rtl/>
          <w:lang w:bidi="ar-SY"/>
        </w:rPr>
        <w:t>.</w:t>
      </w:r>
      <w:r w:rsidRPr="00E42D93">
        <w:rPr>
          <w:rFonts w:cs="mylotus"/>
          <w:b/>
          <w:bCs/>
          <w:sz w:val="36"/>
          <w:szCs w:val="27"/>
          <w:rtl/>
          <w:lang w:bidi="ar-SY"/>
        </w:rPr>
        <w:t xml:space="preserve"> فقال لي</w:t>
      </w:r>
      <w:r w:rsidRPr="00E42D93">
        <w:rPr>
          <w:rFonts w:cs="mylotus" w:hint="cs"/>
          <w:b/>
          <w:bCs/>
          <w:sz w:val="36"/>
          <w:szCs w:val="27"/>
          <w:rtl/>
          <w:lang w:bidi="ar-SY"/>
        </w:rPr>
        <w:t>:</w:t>
      </w:r>
      <w:r w:rsidRPr="00E42D93">
        <w:rPr>
          <w:rFonts w:cs="mylotus"/>
          <w:b/>
          <w:bCs/>
          <w:sz w:val="36"/>
          <w:szCs w:val="27"/>
          <w:rtl/>
          <w:lang w:bidi="ar-SY"/>
        </w:rPr>
        <w:t xml:space="preserve"> يا محمد</w:t>
      </w:r>
      <w:r w:rsidRPr="00E42D93">
        <w:rPr>
          <w:rFonts w:cs="mylotus" w:hint="cs"/>
          <w:b/>
          <w:bCs/>
          <w:sz w:val="36"/>
          <w:szCs w:val="27"/>
          <w:rtl/>
          <w:lang w:bidi="ar-SY"/>
        </w:rPr>
        <w:t>!</w:t>
      </w:r>
      <w:r w:rsidRPr="00E42D93">
        <w:rPr>
          <w:rFonts w:cs="mylotus"/>
          <w:b/>
          <w:bCs/>
          <w:sz w:val="36"/>
          <w:szCs w:val="27"/>
          <w:rtl/>
          <w:lang w:bidi="ar-SY"/>
        </w:rPr>
        <w:t xml:space="preserve"> </w:t>
      </w:r>
      <w:r w:rsidRPr="00E42D93">
        <w:rPr>
          <w:rFonts w:cs="mylotus" w:hint="cs"/>
          <w:b/>
          <w:bCs/>
          <w:sz w:val="36"/>
          <w:szCs w:val="27"/>
          <w:rtl/>
          <w:lang w:bidi="ar-SY"/>
        </w:rPr>
        <w:t xml:space="preserve">- </w:t>
      </w:r>
      <w:r w:rsidRPr="00E42D93">
        <w:rPr>
          <w:rFonts w:cs="mylotus"/>
          <w:b/>
          <w:bCs/>
          <w:sz w:val="36"/>
          <w:szCs w:val="27"/>
          <w:rtl/>
          <w:lang w:bidi="ar-SY"/>
        </w:rPr>
        <w:t xml:space="preserve">ووضع يده على رأس الحسين </w:t>
      </w:r>
      <w:r w:rsidR="00F10F01" w:rsidRPr="00E42D93">
        <w:rPr>
          <w:rFonts w:cs="CTraditional Arabic"/>
          <w:sz w:val="36"/>
          <w:szCs w:val="27"/>
          <w:rtl/>
          <w:lang w:bidi="ar-SY"/>
        </w:rPr>
        <w:t>؛</w:t>
      </w:r>
      <w:r w:rsidRPr="00E42D93">
        <w:rPr>
          <w:rFonts w:cs="mylotus"/>
          <w:sz w:val="36"/>
          <w:szCs w:val="27"/>
          <w:rtl/>
          <w:lang w:bidi="ar-SY"/>
        </w:rPr>
        <w:t xml:space="preserve"> </w:t>
      </w:r>
      <w:r w:rsidRPr="00E42D93">
        <w:rPr>
          <w:rFonts w:cs="mylotus" w:hint="cs"/>
          <w:b/>
          <w:bCs/>
          <w:sz w:val="36"/>
          <w:szCs w:val="27"/>
          <w:rtl/>
          <w:lang w:bidi="ar-SY"/>
        </w:rPr>
        <w:t xml:space="preserve">- </w:t>
      </w:r>
      <w:r w:rsidRPr="00E42D93">
        <w:rPr>
          <w:rFonts w:cs="mylotus"/>
          <w:b/>
          <w:bCs/>
          <w:sz w:val="36"/>
          <w:szCs w:val="27"/>
          <w:rtl/>
          <w:lang w:bidi="ar-SY"/>
        </w:rPr>
        <w:t>بورك من مولود عليه بركاتي وصلواتي ورحمتي ورضواني ولعنتي وسخطي وعذابي وخزيي ونكالي على من قتله وناصبه وناو</w:t>
      </w:r>
      <w:r w:rsidRPr="00E42D93">
        <w:rPr>
          <w:rFonts w:cs="mylotus" w:hint="cs"/>
          <w:b/>
          <w:bCs/>
          <w:sz w:val="36"/>
          <w:szCs w:val="27"/>
          <w:rtl/>
          <w:lang w:bidi="ar-SY"/>
        </w:rPr>
        <w:t>أ</w:t>
      </w:r>
      <w:r w:rsidRPr="00E42D93">
        <w:rPr>
          <w:rFonts w:cs="mylotus"/>
          <w:b/>
          <w:bCs/>
          <w:sz w:val="36"/>
          <w:szCs w:val="27"/>
          <w:rtl/>
          <w:lang w:bidi="ar-SY"/>
        </w:rPr>
        <w:t>ه ونازعه أما إنه سيد الشهداء من الأولين والآخرين في الدنيا والآخرة</w:t>
      </w:r>
      <w:r w:rsidRPr="00E42D93">
        <w:rPr>
          <w:rFonts w:cs="mylotus" w:hint="cs"/>
          <w:b/>
          <w:bCs/>
          <w:sz w:val="36"/>
          <w:szCs w:val="27"/>
          <w:rtl/>
          <w:lang w:bidi="ar-SY"/>
        </w:rPr>
        <w:t>....</w:t>
      </w:r>
      <w:r w:rsidRPr="00E42D93">
        <w:rPr>
          <w:rFonts w:cs="mylotus"/>
          <w:sz w:val="36"/>
          <w:szCs w:val="27"/>
          <w:rtl/>
          <w:lang w:bidi="ar-SY"/>
        </w:rPr>
        <w:t xml:space="preserve"> وذكر الحديث</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لاحظ أيها القارئ كيف جاء الله تعالى إلى بيت فاطمة ومسح على رأس الحسين وقال كذا وكذا!! أجل هذه هي المعارف الإلـهية العالية التي يريدون أن يهدوها للمجتمع البشري باسم شيعة عليّ! ولا غرو فمحمد بن سنان كما قلنا من الكذابين المشاهير، فليس بغريب منه تلفيق مثل هذه الترَّهات.</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وإليكم حديثاً عجيباً آخر لهذا المفتري في الصفحة 267 من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w:t>
      </w:r>
      <w:r w:rsidRPr="00E42D93">
        <w:rPr>
          <w:rFonts w:cs="mylotus"/>
          <w:sz w:val="36"/>
          <w:szCs w:val="27"/>
          <w:rtl/>
          <w:lang w:bidi="ar-SY"/>
        </w:rPr>
        <w:t xml:space="preserve">عن محمد بن سنان عن أبي سعيد القماط عن عمر بن يزيد بياع السابري عن أبي عبد الله </w:t>
      </w:r>
      <w:r w:rsidR="00F10F01" w:rsidRPr="00E42D93">
        <w:rPr>
          <w:rFonts w:cs="CTraditional Arabic"/>
          <w:sz w:val="36"/>
          <w:szCs w:val="27"/>
          <w:rtl/>
          <w:lang w:bidi="ar-SY"/>
        </w:rPr>
        <w:t>؛</w:t>
      </w:r>
      <w:r w:rsidRPr="00E42D93">
        <w:rPr>
          <w:rFonts w:cs="mylotus"/>
          <w:sz w:val="36"/>
          <w:szCs w:val="27"/>
          <w:rtl/>
          <w:lang w:bidi="ar-SY"/>
        </w:rPr>
        <w:t xml:space="preserve"> قال</w:t>
      </w:r>
      <w:r w:rsidRPr="00E42D93">
        <w:rPr>
          <w:rFonts w:cs="mylotus" w:hint="cs"/>
          <w:sz w:val="36"/>
          <w:szCs w:val="27"/>
          <w:rtl/>
          <w:lang w:bidi="ar-SY"/>
        </w:rPr>
        <w:t>:</w:t>
      </w:r>
      <w:r w:rsidRPr="00E42D93">
        <w:rPr>
          <w:rFonts w:cs="mylotus"/>
          <w:sz w:val="36"/>
          <w:szCs w:val="27"/>
          <w:rtl/>
          <w:lang w:bidi="ar-SY"/>
        </w:rPr>
        <w:t xml:space="preserve"> </w:t>
      </w:r>
      <w:r w:rsidRPr="00E42D93">
        <w:rPr>
          <w:rFonts w:cs="mylotus"/>
          <w:b/>
          <w:bCs/>
          <w:sz w:val="36"/>
          <w:szCs w:val="27"/>
          <w:rtl/>
          <w:lang w:bidi="ar-SY"/>
        </w:rPr>
        <w:t xml:space="preserve">إن أرض الكعبة قالت من مثلي وقد بنى الله بيته </w:t>
      </w:r>
      <w:r w:rsidRPr="00E42D93">
        <w:rPr>
          <w:rFonts w:cs="mylotus" w:hint="cs"/>
          <w:b/>
          <w:bCs/>
          <w:sz w:val="36"/>
          <w:szCs w:val="27"/>
          <w:rtl/>
          <w:lang w:bidi="ar-SY"/>
        </w:rPr>
        <w:t>[</w:t>
      </w:r>
      <w:r w:rsidRPr="00E42D93">
        <w:rPr>
          <w:rFonts w:cs="mylotus"/>
          <w:b/>
          <w:bCs/>
          <w:sz w:val="36"/>
          <w:szCs w:val="27"/>
          <w:rtl/>
          <w:lang w:bidi="ar-SY"/>
        </w:rPr>
        <w:t>بني بيت الله</w:t>
      </w:r>
      <w:r w:rsidRPr="00E42D93">
        <w:rPr>
          <w:rFonts w:cs="mylotus" w:hint="cs"/>
          <w:b/>
          <w:bCs/>
          <w:sz w:val="36"/>
          <w:szCs w:val="27"/>
          <w:rtl/>
          <w:lang w:bidi="ar-SY"/>
        </w:rPr>
        <w:t>]</w:t>
      </w:r>
      <w:r w:rsidRPr="00E42D93">
        <w:rPr>
          <w:rFonts w:cs="mylotus"/>
          <w:b/>
          <w:bCs/>
          <w:sz w:val="36"/>
          <w:szCs w:val="27"/>
          <w:rtl/>
          <w:lang w:bidi="ar-SY"/>
        </w:rPr>
        <w:t xml:space="preserve"> على ظهري ويأتيني الناس من كل فج عميق وجعلت حرم الله وأمنه فأوحى الله إليها أن كف</w:t>
      </w:r>
      <w:r w:rsidRPr="00E42D93">
        <w:rPr>
          <w:rFonts w:cs="mylotus" w:hint="cs"/>
          <w:b/>
          <w:bCs/>
          <w:sz w:val="36"/>
          <w:szCs w:val="27"/>
          <w:rtl/>
          <w:lang w:bidi="ar-SY"/>
        </w:rPr>
        <w:t>ّ</w:t>
      </w:r>
      <w:r w:rsidRPr="00E42D93">
        <w:rPr>
          <w:rFonts w:cs="mylotus"/>
          <w:b/>
          <w:bCs/>
          <w:sz w:val="36"/>
          <w:szCs w:val="27"/>
          <w:rtl/>
          <w:lang w:bidi="ar-SY"/>
        </w:rPr>
        <w:t xml:space="preserve">ي وقري فوعزتي وجلالي ما فضل ما فضلت به فيما أعطيت به أرض كربلاء إلا بمنزلة الإبرة غرست </w:t>
      </w:r>
      <w:r w:rsidRPr="00E42D93">
        <w:rPr>
          <w:rFonts w:cs="mylotus" w:hint="cs"/>
          <w:b/>
          <w:bCs/>
          <w:sz w:val="36"/>
          <w:szCs w:val="27"/>
          <w:rtl/>
          <w:lang w:bidi="ar-SY"/>
        </w:rPr>
        <w:t>[</w:t>
      </w:r>
      <w:r w:rsidRPr="00E42D93">
        <w:rPr>
          <w:rFonts w:cs="mylotus"/>
          <w:b/>
          <w:bCs/>
          <w:sz w:val="36"/>
          <w:szCs w:val="27"/>
          <w:rtl/>
          <w:lang w:bidi="ar-SY"/>
        </w:rPr>
        <w:t>غمست</w:t>
      </w:r>
      <w:r w:rsidRPr="00E42D93">
        <w:rPr>
          <w:rFonts w:cs="mylotus" w:hint="cs"/>
          <w:b/>
          <w:bCs/>
          <w:sz w:val="36"/>
          <w:szCs w:val="27"/>
          <w:rtl/>
          <w:lang w:bidi="ar-SY"/>
        </w:rPr>
        <w:t>]</w:t>
      </w:r>
      <w:r w:rsidRPr="00E42D93">
        <w:rPr>
          <w:rFonts w:cs="mylotus"/>
          <w:b/>
          <w:bCs/>
          <w:sz w:val="36"/>
          <w:szCs w:val="27"/>
          <w:rtl/>
          <w:lang w:bidi="ar-SY"/>
        </w:rPr>
        <w:t xml:space="preserve"> في البحر فحملت من ماء البحر ولولا تربة كربلاء ما فضلتك ولولا ما تضمنته أرض كربلاء لما خلقتك ولا خلقت البيت الذي افتخرت به فقري واستقري وكوني دنيا متواضعا</w:t>
      </w:r>
      <w:r w:rsidRPr="00E42D93">
        <w:rPr>
          <w:rFonts w:cs="mylotus" w:hint="cs"/>
          <w:b/>
          <w:bCs/>
          <w:sz w:val="36"/>
          <w:szCs w:val="27"/>
          <w:rtl/>
          <w:lang w:bidi="ar-SY"/>
        </w:rPr>
        <w:t>ً</w:t>
      </w:r>
      <w:r w:rsidRPr="00E42D93">
        <w:rPr>
          <w:rFonts w:cs="mylotus"/>
          <w:b/>
          <w:bCs/>
          <w:sz w:val="36"/>
          <w:szCs w:val="27"/>
          <w:rtl/>
          <w:lang w:bidi="ar-SY"/>
        </w:rPr>
        <w:t xml:space="preserve"> ذليلا</w:t>
      </w:r>
      <w:r w:rsidRPr="00E42D93">
        <w:rPr>
          <w:rFonts w:cs="mylotus" w:hint="cs"/>
          <w:b/>
          <w:bCs/>
          <w:sz w:val="36"/>
          <w:szCs w:val="27"/>
          <w:rtl/>
          <w:lang w:bidi="ar-SY"/>
        </w:rPr>
        <w:t>ً</w:t>
      </w:r>
      <w:r w:rsidRPr="00E42D93">
        <w:rPr>
          <w:rFonts w:cs="mylotus"/>
          <w:b/>
          <w:bCs/>
          <w:sz w:val="36"/>
          <w:szCs w:val="27"/>
          <w:rtl/>
          <w:lang w:bidi="ar-SY"/>
        </w:rPr>
        <w:t xml:space="preserve"> مهينا</w:t>
      </w:r>
      <w:r w:rsidRPr="00E42D93">
        <w:rPr>
          <w:rFonts w:cs="mylotus" w:hint="cs"/>
          <w:b/>
          <w:bCs/>
          <w:sz w:val="36"/>
          <w:szCs w:val="27"/>
          <w:rtl/>
          <w:lang w:bidi="ar-SY"/>
        </w:rPr>
        <w:t>ً</w:t>
      </w:r>
      <w:r w:rsidRPr="00E42D93">
        <w:rPr>
          <w:rFonts w:cs="mylotus"/>
          <w:b/>
          <w:bCs/>
          <w:sz w:val="36"/>
          <w:szCs w:val="27"/>
          <w:rtl/>
          <w:lang w:bidi="ar-SY"/>
        </w:rPr>
        <w:t xml:space="preserve"> غير مستنكف ولامستكبر لأرض كربلاء وإلا سخت بك وهويت بك في نار جهنم</w:t>
      </w:r>
      <w:r w:rsidRPr="00E42D93">
        <w:rPr>
          <w:rFonts w:cs="mylotus" w:hint="cs"/>
          <w:b/>
          <w:bCs/>
          <w:sz w:val="36"/>
          <w:szCs w:val="27"/>
          <w:rtl/>
          <w:lang w:bidi="ar-SY"/>
        </w:rPr>
        <w:t>!</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نعم هذه هي الأسرار التي يُدَّعى أن الأئمة لم يكونوا يبوحون بها إلا إلى أولئك الغلاة الأفاكين!! ألا لعنة الله على الكذابين الغلاة الذين شوهوا دين الإسلام وشوهوا صورة أهل بيت رسول الله أمام العالم بمثل هذه الضلالات التي لا تعدو في نظرنا سوى دسائس تهدف إلى محو آثار الإسلام وهدم أركانه.</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32 - </w:t>
      </w:r>
      <w:r w:rsidRPr="00E42D93">
        <w:rPr>
          <w:rFonts w:cs="mylotus" w:hint="cs"/>
          <w:b/>
          <w:bCs/>
          <w:sz w:val="36"/>
          <w:szCs w:val="27"/>
          <w:rtl/>
          <w:lang w:bidi="ar-SY"/>
        </w:rPr>
        <w:t>محمد بن صدقة</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أ) مجمع الرجال (ج5/ص36) «</w:t>
      </w:r>
      <w:r w:rsidRPr="00E42D93">
        <w:rPr>
          <w:rFonts w:cs="mylotus" w:hint="cs"/>
          <w:b/>
          <w:bCs/>
          <w:sz w:val="36"/>
          <w:szCs w:val="27"/>
          <w:rtl/>
          <w:lang w:bidi="ar-SY"/>
        </w:rPr>
        <w:t>محمد بن صدقة بصري غال</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ب) رجال الطوسي (ص391): «</w:t>
      </w:r>
      <w:r w:rsidRPr="00E42D93">
        <w:rPr>
          <w:rFonts w:cs="mylotus" w:hint="cs"/>
          <w:b/>
          <w:bCs/>
          <w:sz w:val="36"/>
          <w:szCs w:val="27"/>
          <w:rtl/>
          <w:lang w:bidi="ar-SY"/>
        </w:rPr>
        <w:t>محمد بن صدقة بصري غال</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وأعجب العجب أن الشيخ الطوسي رحمه الله الذي اعتبر هذا الراوي غالياً إذا به نفسه يروي عنه الحديث التالي في كتابه </w:t>
      </w:r>
      <w:r w:rsidRPr="00E42D93">
        <w:rPr>
          <w:rFonts w:cs="mylotus" w:hint="eastAsia"/>
          <w:sz w:val="36"/>
          <w:szCs w:val="27"/>
          <w:rtl/>
          <w:lang w:bidi="ar-SY"/>
        </w:rPr>
        <w:t>«</w:t>
      </w:r>
      <w:r w:rsidRPr="00E42D93">
        <w:rPr>
          <w:rFonts w:cs="mylotus" w:hint="cs"/>
          <w:b/>
          <w:bCs/>
          <w:sz w:val="36"/>
          <w:szCs w:val="27"/>
          <w:rtl/>
          <w:lang w:bidi="ar-SY"/>
        </w:rPr>
        <w:t>تهذيب الأحكام</w:t>
      </w:r>
      <w:r w:rsidRPr="00E42D93">
        <w:rPr>
          <w:rFonts w:cs="mylotus" w:hint="eastAsia"/>
          <w:sz w:val="36"/>
          <w:szCs w:val="27"/>
          <w:rtl/>
          <w:lang w:bidi="ar-SY"/>
        </w:rPr>
        <w:t>»</w:t>
      </w:r>
      <w:r w:rsidRPr="00E42D93">
        <w:rPr>
          <w:rFonts w:cs="mylotus" w:hint="cs"/>
          <w:sz w:val="36"/>
          <w:szCs w:val="27"/>
          <w:rtl/>
          <w:lang w:bidi="ar-SY"/>
        </w:rPr>
        <w:t xml:space="preserve"> (ج6/ص44):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w:t>
      </w:r>
      <w:r w:rsidRPr="00E42D93">
        <w:rPr>
          <w:rFonts w:cs="mylotus" w:hint="cs"/>
          <w:b/>
          <w:bCs/>
          <w:sz w:val="36"/>
          <w:szCs w:val="27"/>
          <w:rtl/>
          <w:lang w:bidi="ar-SY"/>
        </w:rPr>
        <w:t>عَ</w:t>
      </w:r>
      <w:r w:rsidRPr="00E42D93">
        <w:rPr>
          <w:rFonts w:cs="mylotus"/>
          <w:b/>
          <w:bCs/>
          <w:sz w:val="36"/>
          <w:szCs w:val="27"/>
          <w:rtl/>
          <w:lang w:bidi="ar-SY"/>
        </w:rPr>
        <w:t>نْ مُحَمَّدِ بْنِ سِنَانٍ عَنْ مُحَمَّدِ بْنِ صَدَقَةَ عَنْ صَالِحٍ النِّيلِيِّ قَالَ قَالَ أَبُو عَبْدِ الله</w:t>
      </w:r>
      <w:r w:rsidRPr="00E42D93">
        <w:rPr>
          <w:rFonts w:cs="mylotus" w:hint="cs"/>
          <w:b/>
          <w:bCs/>
          <w:sz w:val="36"/>
          <w:szCs w:val="27"/>
          <w:rtl/>
          <w:lang w:bidi="ar-SY"/>
        </w:rPr>
        <w:t xml:space="preserve"> </w:t>
      </w:r>
      <w:r w:rsidR="00F10F01" w:rsidRPr="00E42D93">
        <w:rPr>
          <w:rFonts w:cs="CTraditional Arabic" w:hint="cs"/>
          <w:sz w:val="36"/>
          <w:szCs w:val="27"/>
          <w:rtl/>
          <w:lang w:bidi="ar-SY"/>
        </w:rPr>
        <w:t>؛</w:t>
      </w:r>
      <w:r w:rsidRPr="00E42D93">
        <w:rPr>
          <w:rFonts w:cs="mylotus" w:hint="cs"/>
          <w:sz w:val="36"/>
          <w:szCs w:val="27"/>
          <w:rtl/>
          <w:lang w:bidi="ar-SY"/>
        </w:rPr>
        <w:t>:</w:t>
      </w:r>
      <w:r w:rsidRPr="00E42D93">
        <w:rPr>
          <w:rFonts w:cs="mylotus"/>
          <w:b/>
          <w:bCs/>
          <w:sz w:val="36"/>
          <w:szCs w:val="27"/>
          <w:rtl/>
          <w:lang w:bidi="ar-SY"/>
        </w:rPr>
        <w:t xml:space="preserve"> مَنْ أَتَى قَبْرَ الْحُسَيْنِ </w:t>
      </w:r>
      <w:r w:rsidR="00F10F01" w:rsidRPr="00E42D93">
        <w:rPr>
          <w:rFonts w:cs="CTraditional Arabic"/>
          <w:sz w:val="36"/>
          <w:szCs w:val="27"/>
          <w:rtl/>
          <w:lang w:bidi="ar-SY"/>
        </w:rPr>
        <w:t>؛</w:t>
      </w:r>
      <w:r w:rsidRPr="00E42D93">
        <w:rPr>
          <w:rFonts w:cs="mylotus"/>
          <w:sz w:val="36"/>
          <w:szCs w:val="27"/>
          <w:rtl/>
          <w:lang w:bidi="ar-SY"/>
        </w:rPr>
        <w:t xml:space="preserve"> </w:t>
      </w:r>
      <w:r w:rsidRPr="00E42D93">
        <w:rPr>
          <w:rFonts w:cs="mylotus"/>
          <w:b/>
          <w:bCs/>
          <w:sz w:val="36"/>
          <w:szCs w:val="27"/>
          <w:rtl/>
          <w:lang w:bidi="ar-SY"/>
        </w:rPr>
        <w:t>عَارِفاً بِحَقِّهِ كَتَبَ الله لَهُ أَجْرَ مَنْ أَعْتَقَ أَلْفَ نَسَمَةٍ وكَمَنْ حَمَلَ عَلَى أَلْفِ فَرَسٍ فِي سَبِيلِ الله مُسْرَجَةٍ مُلْجَمَةٍ</w:t>
      </w:r>
      <w:r w:rsidRPr="00E42D93">
        <w:rPr>
          <w:rFonts w:cs="mylotus" w:hint="cs"/>
          <w:b/>
          <w:bCs/>
          <w:sz w:val="36"/>
          <w:szCs w:val="27"/>
          <w:rtl/>
          <w:lang w:bidi="ar-SY"/>
        </w:rPr>
        <w:t>!</w:t>
      </w:r>
      <w:r w:rsidRPr="00E42D93">
        <w:rPr>
          <w:rFonts w:cs="mylotus" w:hint="cs"/>
          <w:sz w:val="36"/>
          <w:szCs w:val="27"/>
          <w:rtl/>
          <w:lang w:bidi="ar-SY"/>
        </w:rPr>
        <w:t>».</w:t>
      </w:r>
    </w:p>
    <w:p w:rsidR="00671FCD" w:rsidRPr="00E42D93" w:rsidRDefault="00671FCD" w:rsidP="006056BC">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فليت شعري هل قانون ثواب الله على هذه الدرجة من الرخاوة والعطاء بغير استحقاق ولا حساب؟! أليس هو القائل </w:t>
      </w:r>
      <w:r w:rsidR="006056BC">
        <w:rPr>
          <w:rFonts w:ascii="QCF_BSML" w:hAnsi="QCF_BSML" w:cs="QCF_BSML"/>
          <w:color w:val="000000"/>
          <w:sz w:val="26"/>
          <w:szCs w:val="26"/>
          <w:rtl/>
        </w:rPr>
        <w:t>ﭽ</w:t>
      </w:r>
      <w:r w:rsidR="006056BC">
        <w:rPr>
          <w:rFonts w:ascii="QCF_P204" w:hAnsi="QCF_P204" w:cs="QCF_P204"/>
          <w:color w:val="000000"/>
          <w:sz w:val="26"/>
          <w:szCs w:val="26"/>
          <w:rtl/>
        </w:rPr>
        <w:t xml:space="preserve">  ﯗ  ﯘ  ﯙ  ﯚ  ﯛ  ﯜ  ﯝ   ﯞ  ﯟ    ﯠ</w:t>
      </w:r>
      <w:r w:rsidR="006056BC">
        <w:rPr>
          <w:rFonts w:ascii="QCF_P204" w:hAnsi="QCF_P204" w:cs="QCF_P204"/>
          <w:color w:val="0000A5"/>
          <w:sz w:val="26"/>
          <w:szCs w:val="26"/>
          <w:rtl/>
        </w:rPr>
        <w:t>ﯡ</w:t>
      </w:r>
      <w:r w:rsidR="006056BC">
        <w:rPr>
          <w:rFonts w:ascii="QCF_P204" w:hAnsi="QCF_P204" w:cs="QCF_P204"/>
          <w:color w:val="000000"/>
          <w:sz w:val="26"/>
          <w:szCs w:val="26"/>
          <w:rtl/>
        </w:rPr>
        <w:t xml:space="preserve">  ﯢ  ﯣ  ﯤ  ﯥ  ﯦ   ﯧ</w:t>
      </w:r>
      <w:r w:rsidR="006056BC">
        <w:rPr>
          <w:rFonts w:ascii="QCF_P204" w:hAnsi="QCF_P204" w:cs="QCF_P204"/>
          <w:color w:val="0000A5"/>
          <w:sz w:val="26"/>
          <w:szCs w:val="26"/>
          <w:rtl/>
        </w:rPr>
        <w:t>ﯨ</w:t>
      </w:r>
      <w:r w:rsidR="006056BC">
        <w:rPr>
          <w:rFonts w:ascii="QCF_P204" w:hAnsi="QCF_P204" w:cs="QCF_P204"/>
          <w:color w:val="000000"/>
          <w:sz w:val="26"/>
          <w:szCs w:val="26"/>
          <w:rtl/>
        </w:rPr>
        <w:t xml:space="preserve">  </w:t>
      </w:r>
      <w:r w:rsidR="006056BC" w:rsidRPr="00E42D93">
        <w:rPr>
          <w:rFonts w:cs="mylotus" w:hint="cs"/>
          <w:b/>
          <w:bCs/>
          <w:sz w:val="36"/>
          <w:szCs w:val="27"/>
          <w:rtl/>
          <w:lang w:bidi="ar-SY"/>
        </w:rPr>
        <w:t>..</w:t>
      </w:r>
      <w:r w:rsidR="006056BC" w:rsidRPr="00E42D93">
        <w:rPr>
          <w:rFonts w:cs="mylotus" w:hint="cs"/>
          <w:sz w:val="36"/>
          <w:szCs w:val="27"/>
          <w:rtl/>
          <w:lang w:bidi="ar-SY"/>
        </w:rPr>
        <w:t>.</w:t>
      </w:r>
      <w:r w:rsidR="006056BC">
        <w:rPr>
          <w:rFonts w:ascii="QCF_BSML" w:hAnsi="QCF_BSML" w:cs="QCF_BSML"/>
          <w:color w:val="000000"/>
          <w:sz w:val="26"/>
          <w:szCs w:val="26"/>
          <w:rtl/>
        </w:rPr>
        <w:t>ﭼ</w:t>
      </w:r>
      <w:r w:rsidR="006056BC">
        <w:rPr>
          <w:rFonts w:ascii="Arial" w:hAnsi="Arial" w:cs="Arial"/>
          <w:color w:val="000000"/>
          <w:sz w:val="18"/>
          <w:szCs w:val="18"/>
        </w:rPr>
        <w:t xml:space="preserve"> </w:t>
      </w:r>
      <w:r w:rsidRPr="00E42D93">
        <w:rPr>
          <w:rFonts w:cs="mylotus"/>
          <w:sz w:val="36"/>
          <w:szCs w:val="27"/>
          <w:rtl/>
          <w:lang w:bidi="ar-SY"/>
        </w:rPr>
        <w:t>(التوبة</w:t>
      </w:r>
      <w:r w:rsidRPr="00E42D93">
        <w:rPr>
          <w:rFonts w:cs="mylotus" w:hint="cs"/>
          <w:sz w:val="36"/>
          <w:szCs w:val="27"/>
          <w:rtl/>
          <w:lang w:bidi="ar-SY"/>
        </w:rPr>
        <w:t>/</w:t>
      </w:r>
      <w:r w:rsidRPr="00E42D93">
        <w:rPr>
          <w:rFonts w:cs="mylotus"/>
          <w:sz w:val="36"/>
          <w:szCs w:val="27"/>
          <w:rtl/>
          <w:lang w:bidi="ar-SY"/>
        </w:rPr>
        <w:t>111)</w:t>
      </w:r>
      <w:r w:rsidRPr="00E42D93">
        <w:rPr>
          <w:rFonts w:cs="mylotus" w:hint="cs"/>
          <w:sz w:val="36"/>
          <w:szCs w:val="27"/>
          <w:rtl/>
          <w:lang w:bidi="ar-SY"/>
        </w:rPr>
        <w:t xml:space="preserve">، والقائل أيضاً </w:t>
      </w:r>
      <w:r w:rsidR="006056BC">
        <w:rPr>
          <w:rFonts w:ascii="QCF_BSML" w:hAnsi="QCF_BSML" w:cs="QCF_BSML"/>
          <w:color w:val="000000"/>
          <w:sz w:val="26"/>
          <w:szCs w:val="26"/>
          <w:rtl/>
        </w:rPr>
        <w:t xml:space="preserve">ﭽ </w:t>
      </w:r>
      <w:r w:rsidR="006056BC">
        <w:rPr>
          <w:rFonts w:ascii="QCF_P033" w:hAnsi="QCF_P033" w:cs="QCF_P033"/>
          <w:color w:val="000000"/>
          <w:sz w:val="26"/>
          <w:szCs w:val="26"/>
          <w:rtl/>
        </w:rPr>
        <w:t>ﯔ  ﯕ  ﯖ  ﯗ  ﯘ  ﯙ   ﯚ  ﯛ  ﯜ  ﯝ  ﯞ  ﯟ</w:t>
      </w:r>
      <w:r w:rsidR="006056BC">
        <w:rPr>
          <w:rFonts w:ascii="QCF_P033" w:hAnsi="QCF_P033" w:cs="QCF_P033"/>
          <w:color w:val="0000A5"/>
          <w:sz w:val="26"/>
          <w:szCs w:val="26"/>
          <w:rtl/>
        </w:rPr>
        <w:t>ﯠ</w:t>
      </w:r>
      <w:r w:rsidR="006056BC">
        <w:rPr>
          <w:rFonts w:ascii="QCF_P033" w:hAnsi="QCF_P033" w:cs="QCF_P033"/>
          <w:color w:val="000000"/>
          <w:sz w:val="26"/>
          <w:szCs w:val="26"/>
          <w:rtl/>
        </w:rPr>
        <w:t xml:space="preserve">  ﯡ  ﯢ  ﯣ   ﯤ  ﯥ  ﯦ  ﯧ  ﯨ  ﯩ  ﯪ  ﯫ  ﯬ   ﯭ</w:t>
      </w:r>
      <w:r w:rsidR="006056BC">
        <w:rPr>
          <w:rFonts w:ascii="QCF_P033" w:hAnsi="QCF_P033" w:cs="QCF_P033"/>
          <w:color w:val="0000A5"/>
          <w:sz w:val="26"/>
          <w:szCs w:val="26"/>
          <w:rtl/>
        </w:rPr>
        <w:t>ﯮ</w:t>
      </w:r>
      <w:r w:rsidR="006056BC">
        <w:rPr>
          <w:rFonts w:ascii="QCF_P033" w:hAnsi="QCF_P033" w:cs="QCF_P033"/>
          <w:color w:val="000000"/>
          <w:sz w:val="26"/>
          <w:szCs w:val="26"/>
          <w:rtl/>
        </w:rPr>
        <w:t xml:space="preserve">   ﯯ   ﯰ    ﯱ   ﯲ  ﯳ    </w:t>
      </w:r>
      <w:r w:rsidR="006056BC">
        <w:rPr>
          <w:rFonts w:ascii="QCF_BSML" w:hAnsi="QCF_BSML" w:cs="QCF_BSML"/>
          <w:color w:val="000000"/>
          <w:sz w:val="26"/>
          <w:szCs w:val="26"/>
          <w:rtl/>
        </w:rPr>
        <w:t>ﭼ</w:t>
      </w:r>
      <w:r w:rsidR="006056BC">
        <w:rPr>
          <w:rFonts w:ascii="Arial" w:hAnsi="Arial" w:cs="Arial"/>
          <w:color w:val="000000"/>
          <w:sz w:val="18"/>
          <w:szCs w:val="18"/>
        </w:rPr>
        <w:t xml:space="preserve"> </w:t>
      </w:r>
      <w:r w:rsidRPr="00E42D93">
        <w:rPr>
          <w:rFonts w:cs="mylotus"/>
          <w:sz w:val="36"/>
          <w:szCs w:val="27"/>
          <w:rtl/>
          <w:lang w:bidi="ar-SY"/>
        </w:rPr>
        <w:t xml:space="preserve"> (البقرة</w:t>
      </w:r>
      <w:r w:rsidRPr="00E42D93">
        <w:rPr>
          <w:rFonts w:cs="mylotus" w:hint="cs"/>
          <w:sz w:val="36"/>
          <w:szCs w:val="27"/>
          <w:rtl/>
          <w:lang w:bidi="ar-SY"/>
        </w:rPr>
        <w:t>/</w:t>
      </w:r>
      <w:r w:rsidRPr="00E42D93">
        <w:rPr>
          <w:rFonts w:cs="mylotus"/>
          <w:sz w:val="36"/>
          <w:szCs w:val="27"/>
          <w:rtl/>
          <w:lang w:bidi="ar-SY"/>
        </w:rPr>
        <w:t>214)</w:t>
      </w:r>
      <w:r w:rsidRPr="00E42D93">
        <w:rPr>
          <w:rFonts w:cs="mylotus" w:hint="cs"/>
          <w:sz w:val="36"/>
          <w:szCs w:val="27"/>
          <w:rtl/>
          <w:lang w:bidi="ar-SY"/>
        </w:rPr>
        <w:t>، فنيل الحسنات والدرجات ودخول الجنة ليس بسيطاً بكل تلك السهولة! بل يتطلب التضحية بالنفس والمال والصبر على البأساء والضراء، ولكن الغلاة الكذابين جعلوها مفتوحة الأبواب بلا حساب ولا</w:t>
      </w:r>
      <w:r w:rsidRPr="00E42D93">
        <w:rPr>
          <w:rFonts w:cs="Times New Roman" w:hint="cs"/>
          <w:sz w:val="36"/>
          <w:szCs w:val="27"/>
          <w:rtl/>
          <w:lang w:bidi="ar-SY"/>
        </w:rPr>
        <w:t> </w:t>
      </w:r>
      <w:r w:rsidRPr="00E42D93">
        <w:rPr>
          <w:rFonts w:cs="mylotus" w:hint="cs"/>
          <w:sz w:val="36"/>
          <w:szCs w:val="27"/>
          <w:rtl/>
          <w:lang w:bidi="ar-SY"/>
        </w:rPr>
        <w:t>كتاب لكل من يقوم بزيارة وقراءة دعاء، وبعدها لا حاجة أن يخاف من معصية الله وعذابه! وبذلك فإن تلك الروايات لا تُنْشِئُ إلا أشخاصاً متحررين من كل قيد والتزام كما نشاهد في أيامنا!</w:t>
      </w:r>
    </w:p>
    <w:p w:rsidR="00671FCD" w:rsidRPr="00E42D93" w:rsidRDefault="00671FCD" w:rsidP="006056BC">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وإذا كان الأمر كذلك فلماذا نجد القرآن المجيد قد ضيق الأمر إلى درجة تأكيده أن كل مثقال ذرة من الشر سيحاسب عليها الإنسان: </w:t>
      </w:r>
      <w:r w:rsidR="006056BC">
        <w:rPr>
          <w:rFonts w:ascii="QCF_BSML" w:hAnsi="QCF_BSML" w:cs="QCF_BSML"/>
          <w:color w:val="000000"/>
          <w:sz w:val="26"/>
          <w:szCs w:val="26"/>
          <w:rtl/>
        </w:rPr>
        <w:t xml:space="preserve">ﭽ </w:t>
      </w:r>
      <w:r w:rsidR="006056BC">
        <w:rPr>
          <w:rFonts w:ascii="QCF_P599" w:hAnsi="QCF_P599" w:cs="QCF_P599"/>
          <w:color w:val="000000"/>
          <w:sz w:val="26"/>
          <w:szCs w:val="26"/>
          <w:rtl/>
        </w:rPr>
        <w:t xml:space="preserve">ﮇ  ﮈ  ﮉ  ﮊ  ﮋ   ﮌ  ﮍ  ﮎ  ﮏ  ﮐ  ﮑ  ﮒ  ﮓ   ﮔ   </w:t>
      </w:r>
      <w:r w:rsidR="006056BC">
        <w:rPr>
          <w:rFonts w:ascii="QCF_BSML" w:hAnsi="QCF_BSML" w:cs="QCF_BSML"/>
          <w:color w:val="000000"/>
          <w:sz w:val="26"/>
          <w:szCs w:val="26"/>
          <w:rtl/>
        </w:rPr>
        <w:t>ﭼ</w:t>
      </w:r>
      <w:r w:rsidRPr="00E42D93">
        <w:rPr>
          <w:rFonts w:cs="mylotus"/>
          <w:sz w:val="36"/>
          <w:szCs w:val="27"/>
          <w:rtl/>
          <w:lang w:bidi="ar-SY"/>
        </w:rPr>
        <w:t xml:space="preserve"> (الزلزلة</w:t>
      </w:r>
      <w:r w:rsidRPr="00E42D93">
        <w:rPr>
          <w:rFonts w:cs="mylotus" w:hint="cs"/>
          <w:sz w:val="36"/>
          <w:szCs w:val="27"/>
          <w:rtl/>
          <w:lang w:bidi="ar-SY"/>
        </w:rPr>
        <w:t xml:space="preserve">/7-8) ويقول كذلك: </w:t>
      </w:r>
      <w:r w:rsidR="006056BC">
        <w:rPr>
          <w:rFonts w:ascii="QCF_BSML" w:hAnsi="QCF_BSML" w:cs="QCF_BSML"/>
          <w:color w:val="000000"/>
          <w:sz w:val="26"/>
          <w:szCs w:val="26"/>
          <w:rtl/>
        </w:rPr>
        <w:t xml:space="preserve">ﭽ </w:t>
      </w:r>
      <w:r w:rsidR="006056BC">
        <w:rPr>
          <w:rFonts w:ascii="QCF_P326" w:hAnsi="QCF_P326" w:cs="QCF_P326"/>
          <w:color w:val="000000"/>
          <w:sz w:val="26"/>
          <w:szCs w:val="26"/>
          <w:rtl/>
        </w:rPr>
        <w:t>ﭪ  ﭫ      ﭬ  ﭭ      ﭮ  ﭯ  ﭰ  ﭱ  ﭲ</w:t>
      </w:r>
      <w:r w:rsidR="006056BC">
        <w:rPr>
          <w:rFonts w:ascii="QCF_P326" w:hAnsi="QCF_P326" w:cs="QCF_P326"/>
          <w:color w:val="0000A5"/>
          <w:sz w:val="26"/>
          <w:szCs w:val="26"/>
          <w:rtl/>
        </w:rPr>
        <w:t>ﭳ</w:t>
      </w:r>
      <w:r w:rsidR="006056BC">
        <w:rPr>
          <w:rFonts w:ascii="QCF_P326" w:hAnsi="QCF_P326" w:cs="QCF_P326"/>
          <w:color w:val="000000"/>
          <w:sz w:val="26"/>
          <w:szCs w:val="26"/>
          <w:rtl/>
        </w:rPr>
        <w:t xml:space="preserve">  ﭴ  ﭵ   ﭶ  ﭷ  ﭸ  ﭹ  ﭺ  ﭻ</w:t>
      </w:r>
      <w:r w:rsidR="006056BC">
        <w:rPr>
          <w:rFonts w:ascii="QCF_P326" w:hAnsi="QCF_P326" w:cs="QCF_P326"/>
          <w:color w:val="0000A5"/>
          <w:sz w:val="26"/>
          <w:szCs w:val="26"/>
          <w:rtl/>
        </w:rPr>
        <w:t>ﭼ</w:t>
      </w:r>
      <w:r w:rsidR="006056BC">
        <w:rPr>
          <w:rFonts w:ascii="QCF_P326" w:hAnsi="QCF_P326" w:cs="QCF_P326"/>
          <w:color w:val="000000"/>
          <w:sz w:val="26"/>
          <w:szCs w:val="26"/>
          <w:rtl/>
        </w:rPr>
        <w:t xml:space="preserve">  ﭽ  ﭾ   ﭿ     </w:t>
      </w:r>
      <w:r w:rsidR="006056BC">
        <w:rPr>
          <w:rFonts w:ascii="QCF_BSML" w:hAnsi="QCF_BSML" w:cs="QCF_BSML"/>
          <w:color w:val="000000"/>
          <w:sz w:val="26"/>
          <w:szCs w:val="26"/>
          <w:rtl/>
        </w:rPr>
        <w:t>ﭼ</w:t>
      </w:r>
      <w:r w:rsidR="006056BC">
        <w:rPr>
          <w:rFonts w:ascii="Arial" w:hAnsi="Arial" w:cs="Arial"/>
          <w:color w:val="000000"/>
          <w:sz w:val="18"/>
          <w:szCs w:val="18"/>
        </w:rPr>
        <w:t xml:space="preserve"> </w:t>
      </w:r>
      <w:r w:rsidRPr="00E42D93">
        <w:rPr>
          <w:rFonts w:cs="mylotus" w:hint="cs"/>
          <w:sz w:val="36"/>
          <w:szCs w:val="27"/>
          <w:rtl/>
          <w:lang w:bidi="ar-SY"/>
        </w:rPr>
        <w:t>(</w:t>
      </w:r>
      <w:r w:rsidRPr="00E42D93">
        <w:rPr>
          <w:rFonts w:cs="mylotus"/>
          <w:sz w:val="36"/>
          <w:szCs w:val="27"/>
          <w:rtl/>
          <w:lang w:bidi="ar-SY"/>
        </w:rPr>
        <w:t>الأنبياء</w:t>
      </w:r>
      <w:r w:rsidRPr="00E42D93">
        <w:rPr>
          <w:rFonts w:cs="mylotus" w:hint="cs"/>
          <w:sz w:val="36"/>
          <w:szCs w:val="27"/>
          <w:rtl/>
          <w:lang w:bidi="ar-SY"/>
        </w:rPr>
        <w:t xml:space="preserve">/47)، ويقول: </w:t>
      </w:r>
      <w:r w:rsidR="006056BC">
        <w:rPr>
          <w:rFonts w:ascii="QCF_BSML" w:hAnsi="QCF_BSML" w:cs="QCF_BSML"/>
          <w:color w:val="000000"/>
          <w:sz w:val="26"/>
          <w:szCs w:val="26"/>
          <w:rtl/>
        </w:rPr>
        <w:t xml:space="preserve">ﭽ </w:t>
      </w:r>
      <w:r w:rsidR="006056BC">
        <w:rPr>
          <w:rFonts w:ascii="QCF_P412" w:hAnsi="QCF_P412" w:cs="QCF_P412"/>
          <w:color w:val="000000"/>
          <w:sz w:val="26"/>
          <w:szCs w:val="26"/>
          <w:rtl/>
        </w:rPr>
        <w:t>ﮩ  ﮪ   ﮫ   ﮬ  ﮭ  ﮮ  ﮯ   ﮰ  ﮱ  ﯓ  ﯔ  ﯕ    ﯖ  ﯗ  ﯘ   ﯙ  ﯚ  ﯛ   ﯜ  ﯝ</w:t>
      </w:r>
      <w:r w:rsidR="006056BC">
        <w:rPr>
          <w:rFonts w:ascii="QCF_P412" w:hAnsi="QCF_P412" w:cs="QCF_P412"/>
          <w:color w:val="0000A5"/>
          <w:sz w:val="26"/>
          <w:szCs w:val="26"/>
          <w:rtl/>
        </w:rPr>
        <w:t>ﯞ</w:t>
      </w:r>
      <w:r w:rsidR="006056BC">
        <w:rPr>
          <w:rFonts w:ascii="QCF_P412" w:hAnsi="QCF_P412" w:cs="QCF_P412"/>
          <w:color w:val="000000"/>
          <w:sz w:val="26"/>
          <w:szCs w:val="26"/>
          <w:rtl/>
        </w:rPr>
        <w:t xml:space="preserve">  ﯟ  ﯠ  ﯡ  ﯢ    </w:t>
      </w:r>
      <w:r w:rsidR="006056BC">
        <w:rPr>
          <w:rFonts w:ascii="QCF_BSML" w:hAnsi="QCF_BSML" w:cs="QCF_BSML"/>
          <w:color w:val="000000"/>
          <w:sz w:val="26"/>
          <w:szCs w:val="26"/>
          <w:rtl/>
        </w:rPr>
        <w:t>ﭼ</w:t>
      </w:r>
      <w:r w:rsidR="006056BC">
        <w:rPr>
          <w:rFonts w:ascii="Arial" w:hAnsi="Arial" w:cs="Arial"/>
          <w:color w:val="000000"/>
          <w:sz w:val="18"/>
          <w:szCs w:val="18"/>
        </w:rPr>
        <w:t xml:space="preserve"> </w:t>
      </w:r>
      <w:r w:rsidRPr="00E42D93">
        <w:rPr>
          <w:rFonts w:cs="mylotus" w:hint="cs"/>
          <w:sz w:val="36"/>
          <w:szCs w:val="27"/>
          <w:rtl/>
          <w:lang w:bidi="ar-SY"/>
        </w:rPr>
        <w:t>(</w:t>
      </w:r>
      <w:r w:rsidRPr="00E42D93">
        <w:rPr>
          <w:rFonts w:cs="mylotus"/>
          <w:sz w:val="36"/>
          <w:szCs w:val="27"/>
          <w:rtl/>
          <w:lang w:bidi="ar-SY"/>
        </w:rPr>
        <w:t>لقمان</w:t>
      </w:r>
      <w:r w:rsidRPr="00E42D93">
        <w:rPr>
          <w:rFonts w:cs="mylotus" w:hint="cs"/>
          <w:sz w:val="36"/>
          <w:szCs w:val="27"/>
          <w:rtl/>
          <w:lang w:bidi="ar-SY"/>
        </w:rPr>
        <w:t>/16).</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وكفى بالله حسيباً، ولا شك لدينا في رحمة الله الواسعة وفضله الذي لا حد له ولا حصر، ولكنه شرع الثواب على الأعمال التي أمر بها وليس على عمل لم يأت الأمر به في أي موضع من القرآن الكريم فمثل هذا التوزيع للثواب المجازف به ليس سوى من تطفل الغلاة وفضولهم.</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33 - </w:t>
      </w:r>
      <w:r w:rsidRPr="00E42D93">
        <w:rPr>
          <w:rFonts w:cs="mylotus" w:hint="cs"/>
          <w:b/>
          <w:bCs/>
          <w:sz w:val="36"/>
          <w:szCs w:val="27"/>
          <w:rtl/>
          <w:lang w:bidi="ar-SY"/>
        </w:rPr>
        <w:t>محمد بن عيسى بن عبيد اليقطيني</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أ) في رجال الطوسي (ص427): «</w:t>
      </w:r>
      <w:r w:rsidRPr="00E42D93">
        <w:rPr>
          <w:rFonts w:cs="mylotus" w:hint="cs"/>
          <w:b/>
          <w:bCs/>
          <w:sz w:val="36"/>
          <w:szCs w:val="27"/>
          <w:rtl/>
          <w:lang w:bidi="ar-SY"/>
        </w:rPr>
        <w:t>محمد بن عيسى بن عبيد اليقطيني ضعيف</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ب) في الفهرست (ص167): «</w:t>
      </w:r>
      <w:r w:rsidRPr="00E42D93">
        <w:rPr>
          <w:rFonts w:cs="mylotus" w:hint="cs"/>
          <w:b/>
          <w:bCs/>
          <w:sz w:val="36"/>
          <w:szCs w:val="27"/>
          <w:rtl/>
          <w:lang w:bidi="ar-SY"/>
        </w:rPr>
        <w:t>محمد بن عيسى بن عبيد اليقطيني ضعيف، وقيل إنه كان يذهب مذهب الغلاة</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34 - </w:t>
      </w:r>
      <w:r w:rsidRPr="00E42D93">
        <w:rPr>
          <w:rFonts w:cs="mylotus" w:hint="cs"/>
          <w:b/>
          <w:bCs/>
          <w:sz w:val="36"/>
          <w:szCs w:val="27"/>
          <w:rtl/>
          <w:lang w:bidi="ar-SY"/>
        </w:rPr>
        <w:t>محمد بن فضيل</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مجمع الرجال (ج6/ص23): «</w:t>
      </w:r>
      <w:r w:rsidRPr="00E42D93">
        <w:rPr>
          <w:rFonts w:cs="mylotus" w:hint="cs"/>
          <w:b/>
          <w:bCs/>
          <w:sz w:val="36"/>
          <w:szCs w:val="27"/>
          <w:rtl/>
          <w:lang w:bidi="ar-SY"/>
        </w:rPr>
        <w:t>محمد بن فضيل الأسدي ضعيف، يُرْمَى بالغلو</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35 - </w:t>
      </w:r>
      <w:r w:rsidRPr="00E42D93">
        <w:rPr>
          <w:rFonts w:cs="mylotus" w:hint="cs"/>
          <w:b/>
          <w:bCs/>
          <w:sz w:val="36"/>
          <w:szCs w:val="27"/>
          <w:rtl/>
          <w:lang w:bidi="ar-SY"/>
        </w:rPr>
        <w:t>محمد بن موسى الهمداني</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أ) قال الغضائري عنه كما جاء في مجمع الرجال (ج6/ص52): «</w:t>
      </w:r>
      <w:r w:rsidRPr="00E42D93">
        <w:rPr>
          <w:rFonts w:cs="mylotus" w:hint="cs"/>
          <w:b/>
          <w:bCs/>
          <w:sz w:val="36"/>
          <w:szCs w:val="27"/>
          <w:rtl/>
          <w:lang w:bidi="ar-SY"/>
        </w:rPr>
        <w:t>محمد بن موسى بن عيسى السمّان أبو جعفر الهمداني ضعيف يروي عن الضعفاء تكلم فيه القميون بالرد</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ب) وفي رجال النجاشي (ص260): «</w:t>
      </w:r>
      <w:r w:rsidRPr="00E42D93">
        <w:rPr>
          <w:rFonts w:cs="mylotus"/>
          <w:b/>
          <w:bCs/>
          <w:sz w:val="36"/>
          <w:szCs w:val="27"/>
          <w:rtl/>
          <w:lang w:bidi="ar-SY"/>
        </w:rPr>
        <w:t>محمد بن موسى بن عيسى أبو جعفر الهمداني السمان</w:t>
      </w:r>
      <w:r w:rsidRPr="00E42D93">
        <w:rPr>
          <w:rFonts w:cs="mylotus" w:hint="cs"/>
          <w:b/>
          <w:bCs/>
          <w:sz w:val="36"/>
          <w:szCs w:val="27"/>
          <w:rtl/>
          <w:lang w:bidi="ar-SY"/>
        </w:rPr>
        <w:t xml:space="preserve">، </w:t>
      </w:r>
      <w:r w:rsidRPr="00E42D93">
        <w:rPr>
          <w:rFonts w:cs="mylotus"/>
          <w:b/>
          <w:bCs/>
          <w:sz w:val="36"/>
          <w:szCs w:val="27"/>
          <w:rtl/>
          <w:lang w:bidi="ar-SY"/>
        </w:rPr>
        <w:t>ضعفه القميون بالغلو، وكان ابن الوليد يقول إنه كان يضع الحديث، والله أعلم.</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ج) وفي </w:t>
      </w:r>
      <w:r w:rsidRPr="00E42D93">
        <w:rPr>
          <w:rFonts w:cs="mylotus"/>
          <w:sz w:val="36"/>
          <w:szCs w:val="27"/>
          <w:rtl/>
          <w:lang w:bidi="ar-SY"/>
        </w:rPr>
        <w:t xml:space="preserve">رجال العلامة الحلي </w:t>
      </w:r>
      <w:r w:rsidRPr="00E42D93">
        <w:rPr>
          <w:rFonts w:cs="mylotus" w:hint="cs"/>
          <w:sz w:val="36"/>
          <w:szCs w:val="27"/>
          <w:rtl/>
          <w:lang w:bidi="ar-SY"/>
        </w:rPr>
        <w:t>(ص252): «</w:t>
      </w:r>
      <w:r w:rsidRPr="00E42D93">
        <w:rPr>
          <w:rFonts w:cs="mylotus"/>
          <w:b/>
          <w:bCs/>
          <w:sz w:val="36"/>
          <w:szCs w:val="27"/>
          <w:rtl/>
          <w:lang w:bidi="ar-SY"/>
        </w:rPr>
        <w:t>محمد بن موسى بن عيسى أبو جعفر السمان الهمذاني</w:t>
      </w:r>
      <w:r w:rsidRPr="00E42D93">
        <w:rPr>
          <w:rFonts w:cs="mylotus" w:hint="cs"/>
          <w:b/>
          <w:bCs/>
          <w:sz w:val="36"/>
          <w:szCs w:val="27"/>
          <w:rtl/>
          <w:lang w:bidi="ar-SY"/>
        </w:rPr>
        <w:t xml:space="preserve">، </w:t>
      </w:r>
      <w:r w:rsidRPr="00E42D93">
        <w:rPr>
          <w:rFonts w:cs="mylotus"/>
          <w:b/>
          <w:bCs/>
          <w:sz w:val="36"/>
          <w:szCs w:val="27"/>
          <w:rtl/>
          <w:lang w:bidi="ar-SY"/>
        </w:rPr>
        <w:t>ضعيف يروي عن الضعفاء وضع</w:t>
      </w:r>
      <w:r w:rsidRPr="00E42D93">
        <w:rPr>
          <w:rFonts w:cs="mylotus" w:hint="cs"/>
          <w:b/>
          <w:bCs/>
          <w:sz w:val="36"/>
          <w:szCs w:val="27"/>
          <w:rtl/>
          <w:lang w:bidi="ar-SY"/>
        </w:rPr>
        <w:t>ّ</w:t>
      </w:r>
      <w:r w:rsidRPr="00E42D93">
        <w:rPr>
          <w:rFonts w:cs="mylotus"/>
          <w:b/>
          <w:bCs/>
          <w:sz w:val="36"/>
          <w:szCs w:val="27"/>
          <w:rtl/>
          <w:lang w:bidi="ar-SY"/>
        </w:rPr>
        <w:t>فه القم</w:t>
      </w:r>
      <w:r w:rsidRPr="00E42D93">
        <w:rPr>
          <w:rFonts w:cs="mylotus" w:hint="cs"/>
          <w:b/>
          <w:bCs/>
          <w:sz w:val="36"/>
          <w:szCs w:val="27"/>
          <w:rtl/>
          <w:lang w:bidi="ar-SY"/>
        </w:rPr>
        <w:t>ّ</w:t>
      </w:r>
      <w:r w:rsidRPr="00E42D93">
        <w:rPr>
          <w:rFonts w:cs="mylotus"/>
          <w:b/>
          <w:bCs/>
          <w:sz w:val="36"/>
          <w:szCs w:val="27"/>
          <w:rtl/>
          <w:lang w:bidi="ar-SY"/>
        </w:rPr>
        <w:t>ي</w:t>
      </w:r>
      <w:r w:rsidRPr="00E42D93">
        <w:rPr>
          <w:rFonts w:cs="mylotus" w:hint="cs"/>
          <w:b/>
          <w:bCs/>
          <w:sz w:val="36"/>
          <w:szCs w:val="27"/>
          <w:rtl/>
          <w:lang w:bidi="ar-SY"/>
        </w:rPr>
        <w:t>ّ</w:t>
      </w:r>
      <w:r w:rsidRPr="00E42D93">
        <w:rPr>
          <w:rFonts w:cs="mylotus"/>
          <w:b/>
          <w:bCs/>
          <w:sz w:val="36"/>
          <w:szCs w:val="27"/>
          <w:rtl/>
          <w:lang w:bidi="ar-SY"/>
        </w:rPr>
        <w:t>ون بالغلو وكان ابن الوليد يقول إنه كان يضع الحديث والله أعلم</w:t>
      </w:r>
      <w:r w:rsidRPr="00E42D93">
        <w:rPr>
          <w:rFonts w:cs="mylotus" w:hint="cs"/>
          <w:b/>
          <w:bCs/>
          <w:sz w:val="36"/>
          <w:szCs w:val="27"/>
          <w:rtl/>
          <w:lang w:bidi="ar-SY"/>
        </w:rPr>
        <w:t>.</w:t>
      </w:r>
      <w:r w:rsidRPr="00E42D93">
        <w:rPr>
          <w:rFonts w:cs="mylotus"/>
          <w:b/>
          <w:bCs/>
          <w:sz w:val="36"/>
          <w:szCs w:val="27"/>
          <w:rtl/>
          <w:lang w:bidi="ar-SY"/>
        </w:rPr>
        <w:t xml:space="preserve"> قال ابن الغضائري إنه ضعيف يروي عن الضعفاء ويجوز أن يخرج شاهدا</w:t>
      </w:r>
      <w:r w:rsidRPr="00E42D93">
        <w:rPr>
          <w:rFonts w:cs="mylotus" w:hint="cs"/>
          <w:b/>
          <w:bCs/>
          <w:sz w:val="36"/>
          <w:szCs w:val="27"/>
          <w:rtl/>
          <w:lang w:bidi="ar-SY"/>
        </w:rPr>
        <w:t>ً.</w:t>
      </w:r>
      <w:r w:rsidRPr="00E42D93">
        <w:rPr>
          <w:rFonts w:cs="mylotus"/>
          <w:b/>
          <w:bCs/>
          <w:sz w:val="36"/>
          <w:szCs w:val="27"/>
          <w:rtl/>
          <w:lang w:bidi="ar-SY"/>
        </w:rPr>
        <w:t xml:space="preserve"> تكل</w:t>
      </w:r>
      <w:r w:rsidRPr="00E42D93">
        <w:rPr>
          <w:rFonts w:cs="mylotus" w:hint="cs"/>
          <w:b/>
          <w:bCs/>
          <w:sz w:val="36"/>
          <w:szCs w:val="27"/>
          <w:rtl/>
          <w:lang w:bidi="ar-SY"/>
        </w:rPr>
        <w:t>ّ</w:t>
      </w:r>
      <w:r w:rsidRPr="00E42D93">
        <w:rPr>
          <w:rFonts w:cs="mylotus"/>
          <w:b/>
          <w:bCs/>
          <w:sz w:val="36"/>
          <w:szCs w:val="27"/>
          <w:rtl/>
          <w:lang w:bidi="ar-SY"/>
        </w:rPr>
        <w:t>م القم</w:t>
      </w:r>
      <w:r w:rsidRPr="00E42D93">
        <w:rPr>
          <w:rFonts w:cs="mylotus" w:hint="cs"/>
          <w:b/>
          <w:bCs/>
          <w:sz w:val="36"/>
          <w:szCs w:val="27"/>
          <w:rtl/>
          <w:lang w:bidi="ar-SY"/>
        </w:rPr>
        <w:t>ّ</w:t>
      </w:r>
      <w:r w:rsidRPr="00E42D93">
        <w:rPr>
          <w:rFonts w:cs="mylotus"/>
          <w:b/>
          <w:bCs/>
          <w:sz w:val="36"/>
          <w:szCs w:val="27"/>
          <w:rtl/>
          <w:lang w:bidi="ar-SY"/>
        </w:rPr>
        <w:t>ي</w:t>
      </w:r>
      <w:r w:rsidRPr="00E42D93">
        <w:rPr>
          <w:rFonts w:cs="mylotus" w:hint="cs"/>
          <w:b/>
          <w:bCs/>
          <w:sz w:val="36"/>
          <w:szCs w:val="27"/>
          <w:rtl/>
          <w:lang w:bidi="ar-SY"/>
        </w:rPr>
        <w:t>ّ</w:t>
      </w:r>
      <w:r w:rsidRPr="00E42D93">
        <w:rPr>
          <w:rFonts w:cs="mylotus"/>
          <w:b/>
          <w:bCs/>
          <w:sz w:val="36"/>
          <w:szCs w:val="27"/>
          <w:rtl/>
          <w:lang w:bidi="ar-SY"/>
        </w:rPr>
        <w:t>ون فيه فأكثروا واستثنوا من كتاب نوادر الحكمة ما رواه.</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أجل، إنه محمد بن موسى الهمداني ذاته الذي أتحف طائفة الشيعة بزيارة عاشوراء التي رواها عن كذابين مثل </w:t>
      </w:r>
      <w:r w:rsidRPr="00E42D93">
        <w:rPr>
          <w:rFonts w:cs="mylotus" w:hint="eastAsia"/>
          <w:sz w:val="36"/>
          <w:szCs w:val="27"/>
          <w:rtl/>
          <w:lang w:bidi="ar-SY"/>
        </w:rPr>
        <w:t>«</w:t>
      </w:r>
      <w:r w:rsidRPr="00E42D93">
        <w:rPr>
          <w:rFonts w:cs="mylotus" w:hint="cs"/>
          <w:sz w:val="36"/>
          <w:szCs w:val="27"/>
          <w:rtl/>
          <w:lang w:bidi="ar-SY"/>
        </w:rPr>
        <w:t>سيف بن عميرة</w:t>
      </w:r>
      <w:r w:rsidRPr="00E42D93">
        <w:rPr>
          <w:rFonts w:cs="mylotus" w:hint="eastAsia"/>
          <w:sz w:val="36"/>
          <w:szCs w:val="27"/>
          <w:rtl/>
          <w:lang w:bidi="ar-SY"/>
        </w:rPr>
        <w:t>»</w:t>
      </w:r>
      <w:r w:rsidRPr="00E42D93">
        <w:rPr>
          <w:rFonts w:cs="mylotus" w:hint="cs"/>
          <w:sz w:val="36"/>
          <w:szCs w:val="27"/>
          <w:rtl/>
          <w:lang w:bidi="ar-SY"/>
        </w:rPr>
        <w:t xml:space="preserve"> و</w:t>
      </w:r>
      <w:r w:rsidRPr="00E42D93">
        <w:rPr>
          <w:rFonts w:cs="mylotus" w:hint="eastAsia"/>
          <w:sz w:val="36"/>
          <w:szCs w:val="27"/>
          <w:rtl/>
          <w:lang w:bidi="ar-SY"/>
        </w:rPr>
        <w:t>«</w:t>
      </w:r>
      <w:r w:rsidRPr="00E42D93">
        <w:rPr>
          <w:rFonts w:cs="mylotus" w:hint="cs"/>
          <w:sz w:val="36"/>
          <w:szCs w:val="27"/>
          <w:rtl/>
          <w:lang w:bidi="ar-SY"/>
        </w:rPr>
        <w:t>صالح بن عقبة</w:t>
      </w:r>
      <w:r w:rsidRPr="00E42D93">
        <w:rPr>
          <w:rFonts w:cs="mylotus" w:hint="eastAsia"/>
          <w:sz w:val="36"/>
          <w:szCs w:val="27"/>
          <w:rtl/>
          <w:lang w:bidi="ar-SY"/>
        </w:rPr>
        <w:t>»</w:t>
      </w:r>
      <w:r w:rsidRPr="00E42D93">
        <w:rPr>
          <w:rFonts w:cs="mylotus" w:hint="cs"/>
          <w:sz w:val="36"/>
          <w:szCs w:val="27"/>
          <w:rtl/>
          <w:lang w:bidi="ar-SY"/>
        </w:rPr>
        <w:t xml:space="preserve"> والتي جعل لها كذا وكذا من الثواب مما لا يستطيع فعله لا نبي مرسل ولا ملاك مقرَّب!!.</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36 - </w:t>
      </w:r>
      <w:r w:rsidRPr="00E42D93">
        <w:rPr>
          <w:rFonts w:cs="mylotus" w:hint="cs"/>
          <w:b/>
          <w:bCs/>
          <w:sz w:val="36"/>
          <w:szCs w:val="27"/>
          <w:rtl/>
          <w:lang w:bidi="ar-SY"/>
        </w:rPr>
        <w:t>المعَلَّى بن محمد</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أ) مجمع الرجال (ج6/ص113): «</w:t>
      </w:r>
      <w:r w:rsidRPr="00E42D93">
        <w:rPr>
          <w:rFonts w:cs="mylotus" w:hint="cs"/>
          <w:b/>
          <w:bCs/>
          <w:sz w:val="36"/>
          <w:szCs w:val="27"/>
          <w:rtl/>
          <w:lang w:bidi="ar-SY"/>
        </w:rPr>
        <w:t>المعَلَّى بن محمد البصري أبو محمد يُعرف حديثه ويُنْكَر، ويروي عن الضعفاء</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ب) رجال النجاشي (ص327): «</w:t>
      </w:r>
      <w:r w:rsidRPr="00E42D93">
        <w:rPr>
          <w:rFonts w:cs="mylotus" w:hint="cs"/>
          <w:b/>
          <w:bCs/>
          <w:sz w:val="36"/>
          <w:szCs w:val="27"/>
          <w:rtl/>
          <w:lang w:bidi="ar-SY"/>
        </w:rPr>
        <w:t>المعَلَّى بن محمد البصري أبو اسحق مضطرب الحديث والمذهب</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ج) ووصفه العلامة في رجاله (ص259) بالأوصاف السيئة ذاتها.</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37 - </w:t>
      </w:r>
      <w:r w:rsidRPr="00E42D93">
        <w:rPr>
          <w:rFonts w:cs="mylotus" w:hint="cs"/>
          <w:b/>
          <w:bCs/>
          <w:sz w:val="36"/>
          <w:szCs w:val="27"/>
          <w:rtl/>
          <w:lang w:bidi="ar-SY"/>
        </w:rPr>
        <w:t>المفضل بن صالح أبو جميلة الأسدي</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أ) تنقيح المقال (ج3/ص237): «</w:t>
      </w:r>
      <w:r w:rsidRPr="00E42D93">
        <w:rPr>
          <w:rFonts w:cs="mylotus" w:hint="cs"/>
          <w:b/>
          <w:bCs/>
          <w:sz w:val="36"/>
          <w:szCs w:val="27"/>
          <w:rtl/>
          <w:lang w:bidi="ar-SY"/>
        </w:rPr>
        <w:t>قال الغضائري رحمة الله عليه: المفضل بن صالح أبو جميلة الأسدي النحاس مولاهم، ضعيف كذاب يضع الحديث</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ب) وصفه العلامة الحلي في القسم الثاني من خلاصته بالأوصاف السيئة ذاتها، وهكذا فعل ابن داوود وسائر علماء الرجال الذين اعتبروه ضعيفاً وكذاباً وواضعاً للحديث.</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38 - </w:t>
      </w:r>
      <w:r w:rsidRPr="00E42D93">
        <w:rPr>
          <w:rFonts w:cs="mylotus" w:hint="cs"/>
          <w:b/>
          <w:bCs/>
          <w:sz w:val="36"/>
          <w:szCs w:val="27"/>
          <w:rtl/>
          <w:lang w:bidi="ar-SY"/>
        </w:rPr>
        <w:t>المفضل بن عمر</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أ) قال الغضائري عنه كما جاء في مجمع الرجال (ج6/ص123 حتى 131): «</w:t>
      </w:r>
      <w:r w:rsidRPr="00E42D93">
        <w:rPr>
          <w:rFonts w:cs="mylotus" w:hint="cs"/>
          <w:b/>
          <w:bCs/>
          <w:sz w:val="36"/>
          <w:szCs w:val="27"/>
          <w:rtl/>
          <w:lang w:bidi="ar-SY"/>
        </w:rPr>
        <w:t>المفضل بن عمر الجعفي أبو عبد الله ضعيف متهافت مرتفع القول خطّابي وقد زيد عليه شيء كثير، وحمل الغلاة في حديثه حملاً عظيماً ولا يجوز أن يُكْتَبَ حديثه</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ب) </w:t>
      </w:r>
      <w:r w:rsidRPr="00E42D93">
        <w:rPr>
          <w:rFonts w:cs="mylotus"/>
          <w:sz w:val="36"/>
          <w:szCs w:val="27"/>
          <w:rtl/>
          <w:lang w:bidi="ar-SY"/>
        </w:rPr>
        <w:t xml:space="preserve">رجال‏النجاشي </w:t>
      </w:r>
      <w:r w:rsidRPr="00E42D93">
        <w:rPr>
          <w:rFonts w:cs="mylotus" w:hint="cs"/>
          <w:sz w:val="36"/>
          <w:szCs w:val="27"/>
          <w:rtl/>
          <w:lang w:bidi="ar-SY"/>
        </w:rPr>
        <w:t>(</w:t>
      </w:r>
      <w:r w:rsidRPr="00E42D93">
        <w:rPr>
          <w:rFonts w:cs="mylotus"/>
          <w:sz w:val="36"/>
          <w:szCs w:val="27"/>
          <w:rtl/>
          <w:lang w:bidi="ar-SY"/>
        </w:rPr>
        <w:t>ص</w:t>
      </w:r>
      <w:r w:rsidRPr="00E42D93">
        <w:rPr>
          <w:rFonts w:cs="mylotus" w:hint="cs"/>
          <w:sz w:val="36"/>
          <w:szCs w:val="27"/>
          <w:rtl/>
          <w:lang w:bidi="ar-SY"/>
        </w:rPr>
        <w:t>326): «</w:t>
      </w:r>
      <w:r w:rsidRPr="00E42D93">
        <w:rPr>
          <w:rFonts w:cs="mylotus"/>
          <w:b/>
          <w:bCs/>
          <w:sz w:val="36"/>
          <w:szCs w:val="27"/>
          <w:rtl/>
          <w:lang w:bidi="ar-SY"/>
        </w:rPr>
        <w:t>مفضل بن عمر أبو عبد الله</w:t>
      </w:r>
      <w:r w:rsidRPr="00E42D93">
        <w:rPr>
          <w:rFonts w:cs="mylotus" w:hint="cs"/>
          <w:b/>
          <w:bCs/>
          <w:sz w:val="36"/>
          <w:szCs w:val="27"/>
          <w:rtl/>
          <w:lang w:bidi="ar-SY"/>
        </w:rPr>
        <w:t xml:space="preserve"> </w:t>
      </w:r>
      <w:r w:rsidRPr="00E42D93">
        <w:rPr>
          <w:rFonts w:cs="mylotus"/>
          <w:b/>
          <w:bCs/>
          <w:sz w:val="36"/>
          <w:szCs w:val="27"/>
          <w:rtl/>
          <w:lang w:bidi="ar-SY"/>
        </w:rPr>
        <w:t>قيل أبو محمد، الجعفي، كوفي، فاسد المذهب، مضطرب الرواية، لا ي</w:t>
      </w:r>
      <w:r w:rsidRPr="00E42D93">
        <w:rPr>
          <w:rFonts w:cs="mylotus" w:hint="cs"/>
          <w:b/>
          <w:bCs/>
          <w:sz w:val="36"/>
          <w:szCs w:val="27"/>
          <w:rtl/>
          <w:lang w:bidi="ar-SY"/>
        </w:rPr>
        <w:t>ُ</w:t>
      </w:r>
      <w:r w:rsidRPr="00E42D93">
        <w:rPr>
          <w:rFonts w:cs="mylotus"/>
          <w:b/>
          <w:bCs/>
          <w:sz w:val="36"/>
          <w:szCs w:val="27"/>
          <w:rtl/>
          <w:lang w:bidi="ar-SY"/>
        </w:rPr>
        <w:t>ع</w:t>
      </w:r>
      <w:r w:rsidRPr="00E42D93">
        <w:rPr>
          <w:rFonts w:cs="mylotus" w:hint="cs"/>
          <w:b/>
          <w:bCs/>
          <w:sz w:val="36"/>
          <w:szCs w:val="27"/>
          <w:rtl/>
          <w:lang w:bidi="ar-SY"/>
        </w:rPr>
        <w:t>ْ</w:t>
      </w:r>
      <w:r w:rsidRPr="00E42D93">
        <w:rPr>
          <w:rFonts w:cs="mylotus"/>
          <w:b/>
          <w:bCs/>
          <w:sz w:val="36"/>
          <w:szCs w:val="27"/>
          <w:rtl/>
          <w:lang w:bidi="ar-SY"/>
        </w:rPr>
        <w:t>ب</w:t>
      </w:r>
      <w:r w:rsidRPr="00E42D93">
        <w:rPr>
          <w:rFonts w:cs="mylotus" w:hint="cs"/>
          <w:b/>
          <w:bCs/>
          <w:sz w:val="36"/>
          <w:szCs w:val="27"/>
          <w:rtl/>
          <w:lang w:bidi="ar-SY"/>
        </w:rPr>
        <w:t>َ</w:t>
      </w:r>
      <w:r w:rsidRPr="00E42D93">
        <w:rPr>
          <w:rFonts w:cs="mylotus"/>
          <w:b/>
          <w:bCs/>
          <w:sz w:val="36"/>
          <w:szCs w:val="27"/>
          <w:rtl/>
          <w:lang w:bidi="ar-SY"/>
        </w:rPr>
        <w:t>أ</w:t>
      </w:r>
      <w:r w:rsidRPr="00E42D93">
        <w:rPr>
          <w:rFonts w:cs="mylotus" w:hint="cs"/>
          <w:b/>
          <w:bCs/>
          <w:sz w:val="36"/>
          <w:szCs w:val="27"/>
          <w:rtl/>
          <w:lang w:bidi="ar-SY"/>
        </w:rPr>
        <w:t>ُ</w:t>
      </w:r>
      <w:r w:rsidRPr="00E42D93">
        <w:rPr>
          <w:rFonts w:cs="mylotus"/>
          <w:b/>
          <w:bCs/>
          <w:sz w:val="36"/>
          <w:szCs w:val="27"/>
          <w:rtl/>
          <w:lang w:bidi="ar-SY"/>
        </w:rPr>
        <w:t xml:space="preserve"> به. وقيل إنه كان خطابيا</w:t>
      </w:r>
      <w:r w:rsidRPr="00E42D93">
        <w:rPr>
          <w:rFonts w:cs="mylotus" w:hint="cs"/>
          <w:b/>
          <w:bCs/>
          <w:sz w:val="36"/>
          <w:szCs w:val="27"/>
          <w:rtl/>
          <w:lang w:bidi="ar-SY"/>
        </w:rPr>
        <w:t>ً</w:t>
      </w:r>
      <w:r w:rsidRPr="00E42D93">
        <w:rPr>
          <w:rFonts w:cs="mylotus"/>
          <w:b/>
          <w:bCs/>
          <w:sz w:val="36"/>
          <w:szCs w:val="27"/>
          <w:rtl/>
          <w:lang w:bidi="ar-SY"/>
        </w:rPr>
        <w:t>. وقد ذكرت له مصنفات لا ي</w:t>
      </w:r>
      <w:r w:rsidRPr="00E42D93">
        <w:rPr>
          <w:rFonts w:cs="mylotus" w:hint="cs"/>
          <w:b/>
          <w:bCs/>
          <w:sz w:val="36"/>
          <w:szCs w:val="27"/>
          <w:rtl/>
          <w:lang w:bidi="ar-SY"/>
        </w:rPr>
        <w:t>ُ</w:t>
      </w:r>
      <w:r w:rsidRPr="00E42D93">
        <w:rPr>
          <w:rFonts w:cs="mylotus"/>
          <w:b/>
          <w:bCs/>
          <w:sz w:val="36"/>
          <w:szCs w:val="27"/>
          <w:rtl/>
          <w:lang w:bidi="ar-SY"/>
        </w:rPr>
        <w:t>ع</w:t>
      </w:r>
      <w:r w:rsidRPr="00E42D93">
        <w:rPr>
          <w:rFonts w:cs="mylotus" w:hint="cs"/>
          <w:b/>
          <w:bCs/>
          <w:sz w:val="36"/>
          <w:szCs w:val="27"/>
          <w:rtl/>
          <w:lang w:bidi="ar-SY"/>
        </w:rPr>
        <w:t>َ</w:t>
      </w:r>
      <w:r w:rsidRPr="00E42D93">
        <w:rPr>
          <w:rFonts w:cs="mylotus"/>
          <w:b/>
          <w:bCs/>
          <w:sz w:val="36"/>
          <w:szCs w:val="27"/>
          <w:rtl/>
          <w:lang w:bidi="ar-SY"/>
        </w:rPr>
        <w:t>و</w:t>
      </w:r>
      <w:r w:rsidRPr="00E42D93">
        <w:rPr>
          <w:rFonts w:cs="mylotus" w:hint="cs"/>
          <w:b/>
          <w:bCs/>
          <w:sz w:val="36"/>
          <w:szCs w:val="27"/>
          <w:rtl/>
          <w:lang w:bidi="ar-SY"/>
        </w:rPr>
        <w:t>َّ</w:t>
      </w:r>
      <w:r w:rsidRPr="00E42D93">
        <w:rPr>
          <w:rFonts w:cs="mylotus"/>
          <w:b/>
          <w:bCs/>
          <w:sz w:val="36"/>
          <w:szCs w:val="27"/>
          <w:rtl/>
          <w:lang w:bidi="ar-SY"/>
        </w:rPr>
        <w:t>ل</w:t>
      </w:r>
      <w:r w:rsidRPr="00E42D93">
        <w:rPr>
          <w:rFonts w:cs="mylotus" w:hint="cs"/>
          <w:b/>
          <w:bCs/>
          <w:sz w:val="36"/>
          <w:szCs w:val="27"/>
          <w:rtl/>
          <w:lang w:bidi="ar-SY"/>
        </w:rPr>
        <w:t>ُ</w:t>
      </w:r>
      <w:r w:rsidRPr="00E42D93">
        <w:rPr>
          <w:rFonts w:cs="mylotus"/>
          <w:b/>
          <w:bCs/>
          <w:sz w:val="36"/>
          <w:szCs w:val="27"/>
          <w:rtl/>
          <w:lang w:bidi="ar-SY"/>
        </w:rPr>
        <w:t xml:space="preserve"> عليها</w:t>
      </w:r>
      <w:r w:rsidRPr="00E42D93">
        <w:rPr>
          <w:rFonts w:cs="mylotus"/>
          <w:sz w:val="36"/>
          <w:szCs w:val="27"/>
          <w:rtl/>
          <w:lang w:bidi="ar-SY"/>
        </w:rPr>
        <w:t>.</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ج) وفي </w:t>
      </w:r>
      <w:r w:rsidRPr="00E42D93">
        <w:rPr>
          <w:rFonts w:cs="mylotus"/>
          <w:sz w:val="36"/>
          <w:szCs w:val="27"/>
          <w:rtl/>
          <w:lang w:bidi="ar-SY"/>
        </w:rPr>
        <w:t>رجال‏</w:t>
      </w:r>
      <w:r w:rsidRPr="00E42D93">
        <w:rPr>
          <w:rFonts w:cs="mylotus" w:hint="cs"/>
          <w:sz w:val="36"/>
          <w:szCs w:val="27"/>
          <w:rtl/>
          <w:lang w:bidi="ar-SY"/>
        </w:rPr>
        <w:t>العلامة الحل</w:t>
      </w:r>
      <w:r w:rsidRPr="00E42D93">
        <w:rPr>
          <w:rFonts w:cs="mylotus" w:hint="eastAsia"/>
          <w:sz w:val="36"/>
          <w:szCs w:val="27"/>
          <w:rtl/>
          <w:lang w:bidi="ar-SY"/>
        </w:rPr>
        <w:t>ي</w:t>
      </w:r>
      <w:r w:rsidRPr="00E42D93">
        <w:rPr>
          <w:rFonts w:cs="mylotus"/>
          <w:sz w:val="36"/>
          <w:szCs w:val="27"/>
          <w:rtl/>
          <w:lang w:bidi="ar-SY"/>
        </w:rPr>
        <w:t xml:space="preserve"> </w:t>
      </w:r>
      <w:r w:rsidRPr="00E42D93">
        <w:rPr>
          <w:rFonts w:cs="mylotus" w:hint="cs"/>
          <w:sz w:val="36"/>
          <w:szCs w:val="27"/>
          <w:rtl/>
          <w:lang w:bidi="ar-SY"/>
        </w:rPr>
        <w:t>(</w:t>
      </w:r>
      <w:r w:rsidRPr="00E42D93">
        <w:rPr>
          <w:rFonts w:cs="mylotus"/>
          <w:sz w:val="36"/>
          <w:szCs w:val="27"/>
          <w:rtl/>
          <w:lang w:bidi="ar-SY"/>
        </w:rPr>
        <w:t>ص258</w:t>
      </w:r>
      <w:r w:rsidRPr="00E42D93">
        <w:rPr>
          <w:rFonts w:cs="mylotus" w:hint="cs"/>
          <w:sz w:val="36"/>
          <w:szCs w:val="27"/>
          <w:rtl/>
          <w:lang w:bidi="ar-SY"/>
        </w:rPr>
        <w:t>): «</w:t>
      </w:r>
      <w:r w:rsidRPr="00E42D93">
        <w:rPr>
          <w:rFonts w:cs="mylotus"/>
          <w:b/>
          <w:bCs/>
          <w:sz w:val="36"/>
          <w:szCs w:val="27"/>
          <w:rtl/>
          <w:lang w:bidi="ar-SY"/>
        </w:rPr>
        <w:t>مفضل بن عمر</w:t>
      </w:r>
      <w:r w:rsidRPr="00E42D93">
        <w:rPr>
          <w:rFonts w:cs="mylotus" w:hint="cs"/>
          <w:b/>
          <w:bCs/>
          <w:sz w:val="36"/>
          <w:szCs w:val="27"/>
          <w:rtl/>
          <w:lang w:bidi="ar-SY"/>
        </w:rPr>
        <w:t xml:space="preserve"> ال</w:t>
      </w:r>
      <w:r w:rsidRPr="00E42D93">
        <w:rPr>
          <w:rFonts w:cs="mylotus"/>
          <w:b/>
          <w:bCs/>
          <w:sz w:val="36"/>
          <w:szCs w:val="27"/>
          <w:rtl/>
          <w:lang w:bidi="ar-SY"/>
        </w:rPr>
        <w:t>جعفي أبو عبد الله ضعيف كوفي فاسد المذهب مضطرب الرواية لا يعبأ به متهافت مرتفع القول خطابي وقد زيد عليه شي‏ء كثير وحمل الغلاة في حديثه حملا عظيما ولا يجوز أن يكتب حديثه</w:t>
      </w:r>
      <w:r w:rsidRPr="00E42D93">
        <w:rPr>
          <w:rFonts w:cs="mylotus" w:hint="cs"/>
          <w:b/>
          <w:bCs/>
          <w:sz w:val="36"/>
          <w:szCs w:val="27"/>
          <w:rtl/>
          <w:lang w:bidi="ar-SY"/>
        </w:rPr>
        <w:t>.</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39 - </w:t>
      </w:r>
      <w:r w:rsidRPr="00E42D93">
        <w:rPr>
          <w:rFonts w:cs="mylotus" w:hint="cs"/>
          <w:b/>
          <w:bCs/>
          <w:sz w:val="36"/>
          <w:szCs w:val="27"/>
          <w:rtl/>
          <w:lang w:bidi="ar-SY"/>
        </w:rPr>
        <w:t>موسى بن سعدان</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أ) في رجال النجاشي (ص317): «</w:t>
      </w:r>
      <w:r w:rsidRPr="00E42D93">
        <w:rPr>
          <w:rFonts w:cs="mylotus" w:hint="cs"/>
          <w:b/>
          <w:bCs/>
          <w:sz w:val="36"/>
          <w:szCs w:val="27"/>
          <w:rtl/>
          <w:lang w:bidi="ar-SY"/>
        </w:rPr>
        <w:t>موسى بن سعدان الحفّاظ ضعيف في الحديث</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ب) في رجال العلامة (ص257): «</w:t>
      </w:r>
      <w:r w:rsidRPr="00E42D93">
        <w:rPr>
          <w:rFonts w:cs="mylotus" w:hint="cs"/>
          <w:b/>
          <w:bCs/>
          <w:sz w:val="36"/>
          <w:szCs w:val="27"/>
          <w:rtl/>
          <w:lang w:bidi="ar-SY"/>
        </w:rPr>
        <w:t>موسى بن سعدان الحفّاظ...روى عن أبي الحسن، ضعيفٌ في مذهبه غلوٌّ</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40 - </w:t>
      </w:r>
      <w:r w:rsidRPr="00E42D93">
        <w:rPr>
          <w:rFonts w:cs="mylotus" w:hint="cs"/>
          <w:b/>
          <w:bCs/>
          <w:sz w:val="36"/>
          <w:szCs w:val="27"/>
          <w:rtl/>
          <w:lang w:bidi="ar-SY"/>
        </w:rPr>
        <w:t>يونس بن ظبيان</w:t>
      </w:r>
      <w:r w:rsidRPr="00E42D93">
        <w:rPr>
          <w:rFonts w:cs="mylotus" w:hint="cs"/>
          <w:sz w:val="36"/>
          <w:szCs w:val="27"/>
          <w:rtl/>
          <w:lang w:bidi="ar-SY"/>
        </w:rPr>
        <w:t xml:space="preserve">: من الغلاة والكذابين المشهورين وقد جاء ذكره وترجمة حاله في أكثر من مكان في هذا الكتاب وقد أتينا بحديث له في ترجمتنا لأحوال </w:t>
      </w:r>
      <w:r w:rsidRPr="00E42D93">
        <w:rPr>
          <w:rFonts w:cs="mylotus" w:hint="eastAsia"/>
          <w:sz w:val="36"/>
          <w:szCs w:val="27"/>
          <w:rtl/>
          <w:lang w:bidi="ar-SY"/>
        </w:rPr>
        <w:t>«</w:t>
      </w:r>
      <w:r w:rsidRPr="00E42D93">
        <w:rPr>
          <w:rFonts w:cs="mylotus" w:hint="cs"/>
          <w:b/>
          <w:bCs/>
          <w:sz w:val="36"/>
          <w:szCs w:val="27"/>
          <w:rtl/>
          <w:lang w:bidi="ar-SY"/>
        </w:rPr>
        <w:t>القاسم بن يحيى</w:t>
      </w:r>
      <w:r w:rsidRPr="00E42D93">
        <w:rPr>
          <w:rFonts w:cs="mylotus" w:hint="eastAsia"/>
          <w:sz w:val="36"/>
          <w:szCs w:val="27"/>
          <w:rtl/>
          <w:lang w:bidi="ar-SY"/>
        </w:rPr>
        <w:t>»</w:t>
      </w:r>
      <w:r w:rsidRPr="00E42D93">
        <w:rPr>
          <w:rFonts w:cs="mylotus" w:hint="cs"/>
          <w:sz w:val="36"/>
          <w:szCs w:val="27"/>
          <w:rtl/>
          <w:lang w:bidi="ar-SY"/>
        </w:rPr>
        <w:t xml:space="preserve"> يكفي في بيان حاله.</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295"/>
      </w:r>
      <w:r w:rsidRPr="00106C9B">
        <w:rPr>
          <w:rFonts w:cs="B Lotus"/>
          <w:b/>
          <w:sz w:val="36"/>
          <w:szCs w:val="27"/>
          <w:vertAlign w:val="superscript"/>
          <w:rtl/>
          <w:lang w:bidi="ar-SY"/>
        </w:rPr>
        <w:t>)</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41 - </w:t>
      </w:r>
      <w:r w:rsidRPr="00E42D93">
        <w:rPr>
          <w:rFonts w:cs="mylotus" w:hint="cs"/>
          <w:b/>
          <w:bCs/>
          <w:sz w:val="36"/>
          <w:szCs w:val="27"/>
          <w:rtl/>
          <w:lang w:bidi="ar-SY"/>
        </w:rPr>
        <w:t>موسى بن عمران النخعي</w:t>
      </w:r>
      <w:r w:rsidRPr="00E42D93">
        <w:rPr>
          <w:rFonts w:cs="mylotus" w:hint="cs"/>
          <w:sz w:val="36"/>
          <w:szCs w:val="27"/>
          <w:rtl/>
          <w:lang w:bidi="ar-SY"/>
        </w:rPr>
        <w:t>: سنتكلم عنه في المبحث التالي عند تمحيصنا لسند «</w:t>
      </w:r>
      <w:r w:rsidRPr="00E42D93">
        <w:rPr>
          <w:rFonts w:cs="mylotus" w:hint="cs"/>
          <w:b/>
          <w:bCs/>
          <w:sz w:val="36"/>
          <w:szCs w:val="27"/>
          <w:rtl/>
          <w:lang w:bidi="ar-SY"/>
        </w:rPr>
        <w:t>الزيارة الجامعة الكبيرة</w:t>
      </w:r>
      <w:r w:rsidRPr="00E42D93">
        <w:rPr>
          <w:rFonts w:cs="mylotus" w:hint="cs"/>
          <w:sz w:val="36"/>
          <w:szCs w:val="27"/>
          <w:rtl/>
          <w:lang w:bidi="ar-SY"/>
        </w:rPr>
        <w:t xml:space="preserve">» </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296"/>
      </w:r>
      <w:r w:rsidRPr="00106C9B">
        <w:rPr>
          <w:rFonts w:cs="B Lotus"/>
          <w:b/>
          <w:sz w:val="36"/>
          <w:szCs w:val="27"/>
          <w:vertAlign w:val="superscript"/>
          <w:rtl/>
          <w:lang w:bidi="ar-SY"/>
        </w:rPr>
        <w:t>)</w:t>
      </w:r>
      <w:r w:rsidRPr="00E42D93">
        <w:rPr>
          <w:rFonts w:cs="mylotus" w:hint="cs"/>
          <w:sz w:val="36"/>
          <w:szCs w:val="27"/>
          <w:rtl/>
          <w:lang w:bidi="ar-SY"/>
        </w:rPr>
        <w:t>.</w:t>
      </w:r>
    </w:p>
    <w:p w:rsidR="00671FCD" w:rsidRPr="00E42D93" w:rsidRDefault="00671FCD" w:rsidP="003557A7">
      <w:pPr>
        <w:widowControl w:val="0"/>
        <w:autoSpaceDE w:val="0"/>
        <w:autoSpaceDN w:val="0"/>
        <w:adjustRightInd w:val="0"/>
        <w:spacing w:line="228" w:lineRule="auto"/>
        <w:ind w:firstLine="340"/>
        <w:jc w:val="both"/>
        <w:rPr>
          <w:rFonts w:ascii="Lotus Linotype" w:hAnsi="Lotus Linotype" w:cs="mylotus" w:hint="cs"/>
          <w:sz w:val="36"/>
          <w:szCs w:val="27"/>
          <w:rtl/>
          <w:lang w:bidi="ar-SY"/>
        </w:rPr>
      </w:pPr>
      <w:r w:rsidRPr="00E42D93">
        <w:rPr>
          <w:rFonts w:cs="mylotus" w:hint="cs"/>
          <w:sz w:val="36"/>
          <w:szCs w:val="27"/>
          <w:rtl/>
          <w:lang w:bidi="ar-SY"/>
        </w:rPr>
        <w:t>بعد أن انتهينا من ترجمة أحوال أهم رواة أحاديث فضائل الزيارة وأدعية الزيارة وتبين أن جميعهم غلاة كذابون ولا يمكن الاعتماد على رواياتهم فإن سؤالاً يطرح نفسه: لو كان أولئك الرواة حقيقة وفعلاً مثل ما وصفهم علماء الرجال كالغضائري والنجاشي والكشي والشيخ الطوسي والعلامة الحلي وابن داوود - رحمة الله عليهم - غلاة ووضاعون وكذابون فلماذا نجد أن علماءنا الأعلام رووا كثيراً من الأحاديث في كتبهم الدينية في مسائل الأحكام الشرعية وفروع الفقه عن أولئك الرواة أنفسهم واعتمدوا على تلك الأحاديث في فتاواهم وفقههم؟! فإذا كانوا كاذبين متروكي الرواية فلا بد من ترك رواياتهم برمتها وليس هذا فحسب بل لابد من البراءة منهم ولعنهم، إذ ليس هناك كذبٌ أسوء من الكذب على الله ورسوله، كيف والكذب بحد ذاته في أي موضوع جرمٌ في غاية القبح لعن الله فاعليه فقال:</w:t>
      </w:r>
      <w:r w:rsidRPr="00E42D93">
        <w:rPr>
          <w:rFonts w:ascii="Lotus Linotype" w:hAnsi="Lotus Linotype" w:cs="mylotus"/>
          <w:sz w:val="36"/>
          <w:szCs w:val="27"/>
          <w:rtl/>
          <w:lang w:bidi="ar-SY"/>
        </w:rPr>
        <w:t xml:space="preserve"> </w:t>
      </w:r>
      <w:r w:rsidR="001428F8">
        <w:rPr>
          <w:rFonts w:ascii="QCF_BSML" w:hAnsi="QCF_BSML" w:cs="QCF_BSML"/>
          <w:color w:val="000000"/>
          <w:sz w:val="26"/>
          <w:szCs w:val="26"/>
          <w:rtl/>
        </w:rPr>
        <w:t>ﭽ</w:t>
      </w:r>
      <w:r w:rsidR="001428F8">
        <w:rPr>
          <w:rFonts w:ascii="QCF_P057" w:hAnsi="QCF_P057" w:cs="QCF_P057"/>
          <w:color w:val="000000"/>
          <w:sz w:val="26"/>
          <w:szCs w:val="26"/>
          <w:rtl/>
        </w:rPr>
        <w:t xml:space="preserve"> ﯳ  ﯴ  ﯵ  ﯶ  ﯷ  ﯸ</w:t>
      </w:r>
      <w:r w:rsidR="001428F8">
        <w:rPr>
          <w:rFonts w:ascii="QCF_BSML" w:hAnsi="QCF_BSML" w:cs="QCF_BSML"/>
          <w:color w:val="000000"/>
          <w:sz w:val="26"/>
          <w:szCs w:val="26"/>
          <w:rtl/>
        </w:rPr>
        <w:t>ﭼ</w:t>
      </w:r>
      <w:r w:rsidR="001428F8">
        <w:rPr>
          <w:rFonts w:ascii="Arial" w:hAnsi="Arial" w:cs="Arial"/>
          <w:color w:val="000000"/>
          <w:sz w:val="18"/>
          <w:szCs w:val="18"/>
        </w:rPr>
        <w:t xml:space="preserve"> </w:t>
      </w:r>
      <w:r w:rsidRPr="00E42D93">
        <w:rPr>
          <w:rFonts w:cs="mylotus"/>
          <w:sz w:val="36"/>
          <w:szCs w:val="27"/>
          <w:rtl/>
          <w:lang w:bidi="ar-SY"/>
        </w:rPr>
        <w:t>(</w:t>
      </w:r>
      <w:r w:rsidRPr="00E42D93">
        <w:rPr>
          <w:rFonts w:cs="mylotus" w:hint="cs"/>
          <w:sz w:val="36"/>
          <w:szCs w:val="27"/>
          <w:rtl/>
          <w:lang w:bidi="ar-SY"/>
        </w:rPr>
        <w:t>آل عمران/</w:t>
      </w:r>
      <w:r w:rsidRPr="00E42D93">
        <w:rPr>
          <w:rFonts w:cs="mylotus"/>
          <w:sz w:val="36"/>
          <w:szCs w:val="27"/>
          <w:rtl/>
          <w:lang w:bidi="ar-SY"/>
        </w:rPr>
        <w:t>61)</w:t>
      </w:r>
      <w:r w:rsidRPr="00E42D93">
        <w:rPr>
          <w:rFonts w:cs="mylotus" w:hint="cs"/>
          <w:sz w:val="36"/>
          <w:szCs w:val="27"/>
          <w:rtl/>
          <w:lang w:bidi="ar-SY"/>
        </w:rPr>
        <w:t xml:space="preserve">، فما بالك في الكذب على الله ورسوله الذي اعتبره الله تعالى من أظلم الظلم وتوعَّد فاعليه في مواضع عديدة من كتابه الحكيم كقوله تعالى: </w:t>
      </w:r>
      <w:r w:rsidR="001428F8">
        <w:rPr>
          <w:rFonts w:ascii="QCF_BSML" w:hAnsi="QCF_BSML" w:cs="QCF_BSML"/>
          <w:color w:val="000000"/>
          <w:sz w:val="26"/>
          <w:szCs w:val="26"/>
          <w:rtl/>
        </w:rPr>
        <w:t xml:space="preserve">ﭽ </w:t>
      </w:r>
      <w:r w:rsidR="001428F8">
        <w:rPr>
          <w:rFonts w:ascii="QCF_P147" w:hAnsi="QCF_P147" w:cs="QCF_P147"/>
          <w:color w:val="000000"/>
          <w:sz w:val="26"/>
          <w:szCs w:val="26"/>
          <w:rtl/>
        </w:rPr>
        <w:t>ﮆ   ﮇ  ﮈ  ﮉ  ﮊ  ﮋ  ﮌ  ﮍ  ﮎ  ﮏ  ﮐ</w:t>
      </w:r>
      <w:r w:rsidR="001428F8">
        <w:rPr>
          <w:rFonts w:ascii="QCF_P147" w:hAnsi="QCF_P147" w:cs="QCF_P147"/>
          <w:color w:val="0000A5"/>
          <w:sz w:val="26"/>
          <w:szCs w:val="26"/>
          <w:rtl/>
        </w:rPr>
        <w:t>ﮑ</w:t>
      </w:r>
      <w:r w:rsidR="001428F8">
        <w:rPr>
          <w:rFonts w:ascii="QCF_P147" w:hAnsi="QCF_P147" w:cs="QCF_P147"/>
          <w:color w:val="000000"/>
          <w:sz w:val="26"/>
          <w:szCs w:val="26"/>
          <w:rtl/>
        </w:rPr>
        <w:t xml:space="preserve">  ﮒ  ﮓ  ﮔ  ﮕ  ﮖ  ﮗ</w:t>
      </w:r>
      <w:r w:rsidR="001428F8">
        <w:rPr>
          <w:rFonts w:ascii="QCF_BSML" w:hAnsi="QCF_BSML" w:cs="QCF_BSML"/>
          <w:color w:val="000000"/>
          <w:sz w:val="26"/>
          <w:szCs w:val="26"/>
          <w:rtl/>
        </w:rPr>
        <w:t>ﭼ</w:t>
      </w:r>
      <w:r w:rsidRPr="00E42D93">
        <w:rPr>
          <w:rFonts w:ascii="Lotus Linotype" w:hAnsi="Lotus Linotype" w:cs="mylotus" w:hint="cs"/>
          <w:sz w:val="36"/>
          <w:szCs w:val="27"/>
          <w:rtl/>
          <w:lang w:bidi="ar-SY"/>
        </w:rPr>
        <w:t xml:space="preserve"> (الأنعام/144)، وقوله: </w:t>
      </w:r>
      <w:r w:rsidR="001428F8">
        <w:rPr>
          <w:rFonts w:ascii="QCF_BSML" w:hAnsi="QCF_BSML" w:cs="QCF_BSML"/>
          <w:color w:val="000000"/>
          <w:sz w:val="26"/>
          <w:szCs w:val="26"/>
          <w:rtl/>
        </w:rPr>
        <w:t xml:space="preserve">ﭽ </w:t>
      </w:r>
      <w:r w:rsidR="001428F8">
        <w:rPr>
          <w:rFonts w:ascii="QCF_P147" w:hAnsi="QCF_P147" w:cs="QCF_P147"/>
          <w:color w:val="000000"/>
          <w:sz w:val="26"/>
          <w:szCs w:val="26"/>
          <w:rtl/>
        </w:rPr>
        <w:t>ﮆ   ﮇ  ﮈ  ﮉ  ﮊ  ﮋ  ﮌ</w:t>
      </w:r>
      <w:r w:rsidR="001428F8" w:rsidRPr="00E42D93">
        <w:rPr>
          <w:rFonts w:ascii="Lotus Linotype" w:hAnsi="Lotus Linotype" w:cs="mylotus"/>
          <w:b/>
          <w:bCs/>
          <w:sz w:val="36"/>
          <w:szCs w:val="27"/>
          <w:rtl/>
          <w:lang w:bidi="ar-SY"/>
        </w:rPr>
        <w:t xml:space="preserve"> </w:t>
      </w:r>
      <w:r w:rsidRPr="00E42D93">
        <w:rPr>
          <w:rFonts w:ascii="Lotus Linotype" w:hAnsi="Lotus Linotype" w:cs="mylotus" w:hint="cs"/>
          <w:sz w:val="36"/>
          <w:szCs w:val="27"/>
          <w:rtl/>
          <w:lang w:bidi="ar-SY"/>
        </w:rPr>
        <w:t>...</w:t>
      </w:r>
      <w:r w:rsidR="001428F8" w:rsidRPr="001428F8">
        <w:rPr>
          <w:rFonts w:ascii="QCF_BSML" w:hAnsi="QCF_BSML" w:cs="QCF_BSML"/>
          <w:color w:val="000000"/>
          <w:sz w:val="26"/>
          <w:szCs w:val="26"/>
          <w:rtl/>
        </w:rPr>
        <w:t xml:space="preserve"> </w:t>
      </w:r>
      <w:r w:rsidR="001428F8">
        <w:rPr>
          <w:rFonts w:ascii="QCF_BSML" w:hAnsi="QCF_BSML" w:cs="QCF_BSML"/>
          <w:color w:val="000000"/>
          <w:sz w:val="26"/>
          <w:szCs w:val="26"/>
          <w:rtl/>
        </w:rPr>
        <w:t>ﭼ</w:t>
      </w:r>
      <w:r w:rsidRPr="00E42D93">
        <w:rPr>
          <w:rFonts w:ascii="Lotus Linotype" w:hAnsi="Lotus Linotype" w:cs="mylotus" w:hint="cs"/>
          <w:sz w:val="36"/>
          <w:szCs w:val="27"/>
          <w:rtl/>
          <w:lang w:bidi="ar-SY"/>
        </w:rPr>
        <w:t xml:space="preserve"> الأعراف/37، ويونس/17، والكهف/15.</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ascii="Lotus Linotype" w:hAnsi="Lotus Linotype" w:cs="mylotus" w:hint="cs"/>
          <w:sz w:val="36"/>
          <w:szCs w:val="27"/>
          <w:rtl/>
          <w:lang w:bidi="ar-SY"/>
        </w:rPr>
        <w:t xml:space="preserve">لذا نرى أن موقفنا من أحاديثهم يجب أن يكون نفس ما أرشدنا إليه الأئمة </w:t>
      </w:r>
      <w:r w:rsidRPr="00E42D93">
        <w:rPr>
          <w:rFonts w:cs="mylotus" w:hint="cs"/>
          <w:sz w:val="36"/>
          <w:szCs w:val="27"/>
          <w:rtl/>
          <w:lang w:bidi="ar-SY"/>
        </w:rPr>
        <w:t xml:space="preserve">- </w:t>
      </w:r>
      <w:r w:rsidRPr="00E42D93">
        <w:rPr>
          <w:rFonts w:ascii="Lotus Linotype" w:hAnsi="Lotus Linotype" w:cs="mylotus" w:hint="cs"/>
          <w:sz w:val="36"/>
          <w:szCs w:val="27"/>
          <w:rtl/>
          <w:lang w:bidi="ar-SY"/>
        </w:rPr>
        <w:t>عليهم السلام - أنفسهم وهو أن نعرض كل ما ينسبه الرواة إليهم على القرآن الكريم فما وافق القرآن أخذنا به وما خالفه ضربنا به عرض الحائط</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297"/>
      </w:r>
      <w:r w:rsidRPr="00106C9B">
        <w:rPr>
          <w:rFonts w:cs="B Lotus"/>
          <w:b/>
          <w:sz w:val="36"/>
          <w:szCs w:val="27"/>
          <w:vertAlign w:val="superscript"/>
          <w:rtl/>
          <w:lang w:bidi="ar-SY"/>
        </w:rPr>
        <w:t>)</w:t>
      </w:r>
      <w:r w:rsidRPr="00E42D93">
        <w:rPr>
          <w:rFonts w:ascii="Lotus Linotype" w:hAnsi="Lotus Linotype" w:cs="mylotus" w:hint="cs"/>
          <w:sz w:val="36"/>
          <w:szCs w:val="27"/>
          <w:rtl/>
          <w:lang w:bidi="ar-SY"/>
        </w:rPr>
        <w:t xml:space="preserve">، ولما كانت أحاديث الزيارة وأنواع الثواب الأسطوري عليها مخالفة لروح القرآن ونصه فهي أحاديث موضوعة ينبغي أن نضرب بها عرض الحائط.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لقد كتبنا قبل عدّة سنوات بحث الزيارة هذا وجهزناه للطباعة ولكن ممانعة حراس الخرافات وعرقلتهم لهذا الأمر منعتنا من طباعته وأجبرتنا على أن نضعه على الرف حتى سنحت الفرصة بمساعدة بعض الإخوة لطباعته على الآلة الكاتبة وتصوير نسخ عديدة منه نضعها أمام أنظار القراء الطالبين للحقيقة عسى أن يتأملوها بعقلهم الذي وهبهم الله إياه فينجوا من ورطة الشرك والغلو الذي يعتبر أعظم ذنب في نظر الشريعة المطهرة.</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عسى الله تعالى أن ينظر بعين الرحمة والكرم إلى هذه الأمة فينتشلها من ذلتها ونكبتها ويرد المسلمين إلى أحكام الإسلام النقية والعظيمة التي فيها حياتهم وتقدمهم لا سيما ما أمر الله به من الاتحاد وإقامة الحكومة الإسلامية وإقامة الجمعة والجماعات والجهاد والعدل، </w:t>
      </w:r>
      <w:r w:rsidRPr="00E42D93">
        <w:rPr>
          <w:rFonts w:ascii="Lotus Linotype" w:hAnsi="Lotus Linotype" w:cs="mylotus"/>
          <w:b/>
          <w:bCs/>
          <w:sz w:val="36"/>
          <w:szCs w:val="27"/>
          <w:rtl/>
          <w:lang w:bidi="ar-SY"/>
        </w:rPr>
        <w:t xml:space="preserve">وَمَا تَوْفِيقِي إِلَّا </w:t>
      </w:r>
      <w:r w:rsidRPr="00E42D93">
        <w:rPr>
          <w:rFonts w:ascii="Lotus Linotype" w:hAnsi="Lotus Linotype" w:cs="mylotus" w:hint="cs"/>
          <w:b/>
          <w:bCs/>
          <w:sz w:val="36"/>
          <w:szCs w:val="27"/>
          <w:rtl/>
          <w:lang w:bidi="ar-SY"/>
        </w:rPr>
        <w:t>باللهِ</w:t>
      </w:r>
      <w:r w:rsidRPr="00E42D93">
        <w:rPr>
          <w:rFonts w:ascii="Lotus Linotype" w:hAnsi="Lotus Linotype" w:cs="mylotus"/>
          <w:b/>
          <w:bCs/>
          <w:sz w:val="36"/>
          <w:szCs w:val="27"/>
          <w:rtl/>
          <w:lang w:bidi="ar-SY"/>
        </w:rPr>
        <w:t xml:space="preserve"> عَلَيْهِ تَوَكَّلْتُ وَإِلَيْهِ أُنِيبُ</w:t>
      </w:r>
      <w:r w:rsidRPr="00E42D93">
        <w:rPr>
          <w:rFonts w:ascii="Lotus Linotype" w:hAnsi="Lotus Linotype"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وفي الختام نقول: إن احترام أولياء الله وأخذ العبرة والدروس من سيرتهم العظيمة والتأسي بهم وزيارة مراقدهم بهذا الغرض ولنوقظ في أنفسنا الهمة والتضحية لأجل عزة الدين وحرمته أمرٌ مطلوبٌ ومستحبٌ في نظر كل عاقل. ولقد تلكمنا عن هذا الأمر على نحو وافٍ في كتابنا </w:t>
      </w:r>
      <w:r w:rsidRPr="00E42D93">
        <w:rPr>
          <w:rFonts w:cs="mylotus" w:hint="eastAsia"/>
          <w:sz w:val="36"/>
          <w:szCs w:val="27"/>
          <w:rtl/>
          <w:lang w:bidi="ar-SY"/>
        </w:rPr>
        <w:t>«</w:t>
      </w:r>
      <w:r w:rsidRPr="00E42D93">
        <w:rPr>
          <w:rFonts w:cs="mylotus" w:hint="cs"/>
          <w:b/>
          <w:bCs/>
          <w:sz w:val="36"/>
          <w:szCs w:val="27"/>
          <w:rtl/>
          <w:lang w:bidi="ar-SY"/>
        </w:rPr>
        <w:t>فلسفه قيام حسين</w:t>
      </w:r>
      <w:r w:rsidRPr="00E42D93">
        <w:rPr>
          <w:rFonts w:cs="mylotus" w:hint="eastAsia"/>
          <w:sz w:val="36"/>
          <w:szCs w:val="27"/>
          <w:rtl/>
          <w:lang w:bidi="ar-SY"/>
        </w:rPr>
        <w:t>»</w:t>
      </w:r>
      <w:r w:rsidRPr="00E42D93">
        <w:rPr>
          <w:rFonts w:cs="mylotus" w:hint="cs"/>
          <w:sz w:val="36"/>
          <w:szCs w:val="27"/>
          <w:rtl/>
          <w:lang w:bidi="ar-SY"/>
        </w:rPr>
        <w:t xml:space="preserve"> (أي: فلسفة ثورة الحسين)، كما أننا قمنا قبل ثلاثين عاماً في ليلة 19/ صفر/ 1369هـ بإلقاء خطبةٍ في الصحن الحسيني المطهر في كربلاء بحضور عدة آلاف من الزوّار والمجاورين ننقلها فيما يلي للقراء المحترمين ونذكّر بأننا لا زلنا نؤمن بما ذكرناه فيها ونلتزم به ونقترحه!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وقبل أن أنقل الخطبة أود أن أذكِّر بنقطة هامَّة وهي أنه من الممكن أن يتصور بعض الناس في نفسه أو يوسوس له بعض المغرضين بأن ما ذكرناه في كتابنا هذا ليس سوى ترديدٍ لأفكار ودعايات الطائفة الوهابية وغيرها من أعداء الشيعة!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فأقول في الإجابة عن هذه الشبهة: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أولاً: ما ذكرناه في رسالتنا هذه مأخوذٌ كله من مصادرنا الشيعية الموثَّقة ومن كتاب الله تعالى وسنة رسوله </w:t>
      </w:r>
      <w:r w:rsidR="00F10F01" w:rsidRPr="00E42D93">
        <w:rPr>
          <w:rFonts w:ascii="AGA Arabesque" w:hAnsi="AGA Arabesque" w:cs="CTraditional Arabic" w:hint="cs"/>
          <w:sz w:val="36"/>
          <w:szCs w:val="27"/>
          <w:rtl/>
          <w:lang w:bidi="ar-SY"/>
        </w:rPr>
        <w:t>ص</w:t>
      </w:r>
      <w:r w:rsidRPr="00E42D93">
        <w:rPr>
          <w:rFonts w:cs="mylotus" w:hint="cs"/>
          <w:sz w:val="36"/>
          <w:szCs w:val="27"/>
          <w:rtl/>
          <w:lang w:bidi="ar-SY"/>
        </w:rPr>
        <w:t xml:space="preserve"> ومن التواريخ المعتبرة وسير صدر الإسلام الموثوقة، قبل أن يتلوث المسلمون ببدع وخرافات الأمم الأخرى.</w:t>
      </w:r>
    </w:p>
    <w:p w:rsidR="00671FCD" w:rsidRPr="00E42D93" w:rsidRDefault="00671FCD" w:rsidP="003557A7">
      <w:pPr>
        <w:widowControl w:val="0"/>
        <w:autoSpaceDE w:val="0"/>
        <w:autoSpaceDN w:val="0"/>
        <w:adjustRightInd w:val="0"/>
        <w:spacing w:line="228" w:lineRule="auto"/>
        <w:ind w:firstLine="340"/>
        <w:jc w:val="both"/>
        <w:rPr>
          <w:rFonts w:cs="mylotus"/>
          <w:sz w:val="36"/>
          <w:szCs w:val="27"/>
          <w:rtl/>
          <w:lang w:bidi="ar-SY"/>
        </w:rPr>
      </w:pPr>
      <w:r w:rsidRPr="00E42D93">
        <w:rPr>
          <w:rFonts w:cs="mylotus" w:hint="cs"/>
          <w:sz w:val="36"/>
          <w:szCs w:val="27"/>
          <w:rtl/>
          <w:lang w:bidi="ar-SY"/>
        </w:rPr>
        <w:t>ثانياً: إذا قالت الفرقة الوهابية أو أي فرقة أخرى قولاً حقاً يوافق كتاب الله وسنة رسوله فهل علينا أن نرفضه أم يجب أن نقبل كل قول حسن يدل عليه الكتاب والسنة أياً كان قائله عملاً بأمر الله تعالى الذي يقول</w:t>
      </w:r>
      <w:r w:rsidRPr="00E42D93">
        <w:rPr>
          <w:rFonts w:ascii="Lotus Linotype" w:hAnsi="Lotus Linotype" w:cs="mylotus" w:hint="cs"/>
          <w:sz w:val="36"/>
          <w:szCs w:val="27"/>
          <w:rtl/>
          <w:lang w:bidi="ar-SY"/>
        </w:rPr>
        <w:t xml:space="preserve">: </w:t>
      </w:r>
      <w:r w:rsidR="001428F8">
        <w:rPr>
          <w:rFonts w:ascii="QCF_BSML" w:hAnsi="QCF_BSML" w:cs="QCF_BSML"/>
          <w:color w:val="000000"/>
          <w:sz w:val="26"/>
          <w:szCs w:val="26"/>
          <w:rtl/>
        </w:rPr>
        <w:t xml:space="preserve">ﭽ </w:t>
      </w:r>
      <w:r w:rsidR="001428F8">
        <w:rPr>
          <w:rFonts w:ascii="QCF_P460" w:hAnsi="QCF_P460" w:cs="QCF_P460"/>
          <w:color w:val="000000"/>
          <w:sz w:val="26"/>
          <w:szCs w:val="26"/>
          <w:rtl/>
        </w:rPr>
        <w:t>ﮩ  ﮪ  ﮫ  ﮬ  ﮭ</w:t>
      </w:r>
      <w:r w:rsidR="001428F8">
        <w:rPr>
          <w:rFonts w:ascii="QCF_P460" w:hAnsi="QCF_P460" w:cs="QCF_P460"/>
          <w:color w:val="0000A5"/>
          <w:sz w:val="26"/>
          <w:szCs w:val="26"/>
          <w:rtl/>
        </w:rPr>
        <w:t>ﮮ</w:t>
      </w:r>
      <w:r w:rsidR="001428F8">
        <w:rPr>
          <w:rFonts w:ascii="QCF_P460" w:hAnsi="QCF_P460" w:cs="QCF_P460"/>
          <w:color w:val="000000"/>
          <w:sz w:val="26"/>
          <w:szCs w:val="26"/>
          <w:rtl/>
        </w:rPr>
        <w:t xml:space="preserve">   ﮯ  ﮰ  ﮱ  ﯓ</w:t>
      </w:r>
      <w:r w:rsidR="001428F8">
        <w:rPr>
          <w:rFonts w:ascii="QCF_P460" w:hAnsi="QCF_P460" w:cs="QCF_P460"/>
          <w:color w:val="0000A5"/>
          <w:sz w:val="26"/>
          <w:szCs w:val="26"/>
          <w:rtl/>
        </w:rPr>
        <w:t>ﯔ</w:t>
      </w:r>
      <w:r w:rsidR="001428F8">
        <w:rPr>
          <w:rFonts w:ascii="QCF_P460" w:hAnsi="QCF_P460" w:cs="QCF_P460"/>
          <w:color w:val="000000"/>
          <w:sz w:val="26"/>
          <w:szCs w:val="26"/>
          <w:rtl/>
        </w:rPr>
        <w:t xml:space="preserve">  ﯕ  ﯖ  ﯗ  ﯘ</w:t>
      </w:r>
      <w:r w:rsidR="001428F8">
        <w:rPr>
          <w:rFonts w:ascii="QCF_BSML" w:hAnsi="QCF_BSML" w:cs="QCF_BSML"/>
          <w:color w:val="000000"/>
          <w:sz w:val="26"/>
          <w:szCs w:val="26"/>
          <w:rtl/>
        </w:rPr>
        <w:t>ﭼ</w:t>
      </w:r>
      <w:r w:rsidR="001428F8">
        <w:rPr>
          <w:rFonts w:ascii="Arial" w:hAnsi="Arial" w:cs="Arial"/>
          <w:color w:val="000000"/>
          <w:sz w:val="18"/>
          <w:szCs w:val="18"/>
        </w:rPr>
        <w:t xml:space="preserve"> </w:t>
      </w:r>
      <w:r w:rsidRPr="00E42D93">
        <w:rPr>
          <w:rFonts w:cs="mylotus"/>
          <w:sz w:val="36"/>
          <w:szCs w:val="27"/>
          <w:rtl/>
          <w:lang w:bidi="ar-SY"/>
        </w:rPr>
        <w:t>(الزمر</w:t>
      </w:r>
      <w:r w:rsidRPr="00E42D93">
        <w:rPr>
          <w:rFonts w:cs="mylotus" w:hint="cs"/>
          <w:sz w:val="36"/>
          <w:szCs w:val="27"/>
          <w:rtl/>
          <w:lang w:bidi="ar-SY"/>
        </w:rPr>
        <w:t>/</w:t>
      </w:r>
      <w:r w:rsidRPr="00E42D93">
        <w:rPr>
          <w:rFonts w:cs="mylotus"/>
          <w:sz w:val="36"/>
          <w:szCs w:val="27"/>
          <w:rtl/>
          <w:lang w:bidi="ar-SY"/>
        </w:rPr>
        <w:t>18)</w:t>
      </w:r>
      <w:r w:rsidRPr="00E42D93">
        <w:rPr>
          <w:rFonts w:cs="mylotus" w:hint="cs"/>
          <w:sz w:val="36"/>
          <w:szCs w:val="27"/>
          <w:rtl/>
          <w:lang w:bidi="ar-SY"/>
        </w:rPr>
        <w:t xml:space="preserve"> فهذا ما قمنا به ونؤمن به، </w:t>
      </w:r>
      <w:r w:rsidRPr="00E42D93">
        <w:rPr>
          <w:rFonts w:cs="mylotus" w:hint="cs"/>
          <w:b/>
          <w:bCs/>
          <w:sz w:val="36"/>
          <w:szCs w:val="27"/>
          <w:rtl/>
          <w:lang w:bidi="ar-SY"/>
        </w:rPr>
        <w:t>وَ</w:t>
      </w:r>
      <w:r w:rsidRPr="00E42D93">
        <w:rPr>
          <w:rFonts w:cs="mylotus"/>
          <w:b/>
          <w:bCs/>
          <w:sz w:val="36"/>
          <w:szCs w:val="27"/>
          <w:rtl/>
          <w:lang w:bidi="ar-SY"/>
        </w:rPr>
        <w:t xml:space="preserve">لَا </w:t>
      </w:r>
      <w:r w:rsidRPr="00E42D93">
        <w:rPr>
          <w:rFonts w:cs="mylotus" w:hint="cs"/>
          <w:b/>
          <w:bCs/>
          <w:sz w:val="36"/>
          <w:szCs w:val="27"/>
          <w:rtl/>
          <w:lang w:bidi="ar-SY"/>
        </w:rPr>
        <w:t>حَوْلَ وَ</w:t>
      </w:r>
      <w:r w:rsidRPr="00E42D93">
        <w:rPr>
          <w:rFonts w:cs="mylotus"/>
          <w:b/>
          <w:bCs/>
          <w:sz w:val="36"/>
          <w:szCs w:val="27"/>
          <w:rtl/>
          <w:lang w:bidi="ar-SY"/>
        </w:rPr>
        <w:t>لَا</w:t>
      </w:r>
      <w:r w:rsidRPr="00E42D93">
        <w:rPr>
          <w:rFonts w:cs="mylotus" w:hint="cs"/>
          <w:b/>
          <w:bCs/>
          <w:sz w:val="36"/>
          <w:szCs w:val="27"/>
          <w:rtl/>
          <w:lang w:bidi="ar-SY"/>
        </w:rPr>
        <w:t xml:space="preserve"> </w:t>
      </w:r>
      <w:r w:rsidRPr="00E42D93">
        <w:rPr>
          <w:rFonts w:cs="mylotus"/>
          <w:b/>
          <w:bCs/>
          <w:sz w:val="36"/>
          <w:szCs w:val="27"/>
          <w:rtl/>
          <w:lang w:bidi="ar-SY"/>
        </w:rPr>
        <w:t xml:space="preserve">قُوَّةَ إِلَّا </w:t>
      </w:r>
      <w:r w:rsidRPr="00E42D93">
        <w:rPr>
          <w:rFonts w:cs="mylotus" w:hint="cs"/>
          <w:b/>
          <w:bCs/>
          <w:sz w:val="36"/>
          <w:szCs w:val="27"/>
          <w:rtl/>
          <w:lang w:bidi="ar-SY"/>
        </w:rPr>
        <w:t xml:space="preserve">بِاللهِ </w:t>
      </w:r>
      <w:r w:rsidRPr="00E42D93">
        <w:rPr>
          <w:rFonts w:cs="mylotus"/>
          <w:b/>
          <w:bCs/>
          <w:sz w:val="36"/>
          <w:szCs w:val="27"/>
          <w:rtl/>
          <w:lang w:bidi="ar-SY"/>
        </w:rPr>
        <w:t>الْعَلِيّ</w:t>
      </w:r>
      <w:r w:rsidRPr="00E42D93">
        <w:rPr>
          <w:rFonts w:cs="mylotus" w:hint="cs"/>
          <w:b/>
          <w:bCs/>
          <w:sz w:val="36"/>
          <w:szCs w:val="27"/>
          <w:rtl/>
          <w:lang w:bidi="ar-SY"/>
        </w:rPr>
        <w:t>ِ</w:t>
      </w:r>
      <w:r w:rsidRPr="00E42D93">
        <w:rPr>
          <w:rFonts w:cs="mylotus"/>
          <w:b/>
          <w:bCs/>
          <w:sz w:val="36"/>
          <w:szCs w:val="27"/>
          <w:rtl/>
          <w:lang w:bidi="ar-SY"/>
        </w:rPr>
        <w:t xml:space="preserve"> الْعَظِيم</w:t>
      </w:r>
      <w:r w:rsidRPr="00E42D93">
        <w:rPr>
          <w:rFonts w:cs="mylotus" w:hint="cs"/>
          <w:b/>
          <w:bCs/>
          <w:sz w:val="36"/>
          <w:szCs w:val="27"/>
          <w:rtl/>
          <w:lang w:bidi="ar-SY"/>
        </w:rPr>
        <w:t>ِ</w:t>
      </w:r>
      <w:r w:rsidRPr="00E42D93">
        <w:rPr>
          <w:rFonts w:cs="mylotus" w:hint="cs"/>
          <w:sz w:val="36"/>
          <w:szCs w:val="27"/>
          <w:rtl/>
          <w:lang w:bidi="ar-SY"/>
        </w:rPr>
        <w:t>.</w:t>
      </w:r>
    </w:p>
    <w:p w:rsidR="00E331AE" w:rsidRPr="00E42D93" w:rsidRDefault="00E331AE" w:rsidP="00671FCD">
      <w:pPr>
        <w:pStyle w:val="Heading1"/>
        <w:widowControl w:val="0"/>
        <w:spacing w:before="0" w:after="0" w:line="228" w:lineRule="auto"/>
        <w:ind w:firstLine="340"/>
        <w:jc w:val="lowKashida"/>
        <w:rPr>
          <w:rFonts w:cs="mylotus"/>
          <w:szCs w:val="27"/>
          <w:rtl/>
        </w:rPr>
        <w:sectPr w:rsidR="00E331AE" w:rsidRPr="00E42D93" w:rsidSect="00E331AE">
          <w:footnotePr>
            <w:numRestart w:val="eachPage"/>
          </w:footnotePr>
          <w:type w:val="continuous"/>
          <w:pgSz w:w="11907" w:h="16840" w:code="9"/>
          <w:pgMar w:top="2552" w:right="2268" w:bottom="2552" w:left="2268" w:header="2552" w:footer="2552" w:gutter="0"/>
          <w:cols w:space="708"/>
          <w:titlePg/>
          <w:bidi/>
          <w:rtlGutter/>
          <w:docGrid w:linePitch="360"/>
        </w:sectPr>
      </w:pPr>
    </w:p>
    <w:p w:rsidR="00671FCD" w:rsidRPr="00E42D93" w:rsidRDefault="00671FCD" w:rsidP="00671FCD">
      <w:pPr>
        <w:pStyle w:val="a0"/>
        <w:rPr>
          <w:rFonts w:hint="cs"/>
          <w:rtl/>
        </w:rPr>
      </w:pPr>
      <w:bookmarkStart w:id="138" w:name="_Toc195088994"/>
      <w:bookmarkStart w:id="139" w:name="_Toc290775518"/>
      <w:r w:rsidRPr="00E42D93">
        <w:rPr>
          <w:rtl/>
          <w:lang w:bidi="ar-SA"/>
        </w:rPr>
        <w:t>8</w:t>
      </w:r>
      <w:r w:rsidRPr="00E42D93">
        <w:rPr>
          <w:rFonts w:hint="cs"/>
          <w:rtl/>
        </w:rPr>
        <w:t>- خطبة المؤلف في الصحن الحسيني المطهَّر في كربلاء</w:t>
      </w:r>
      <w:bookmarkEnd w:id="138"/>
      <w:bookmarkEnd w:id="139"/>
    </w:p>
    <w:p w:rsidR="00671FCD" w:rsidRPr="00E42D93" w:rsidRDefault="00671FCD" w:rsidP="00827A37">
      <w:pPr>
        <w:widowControl w:val="0"/>
        <w:autoSpaceDE w:val="0"/>
        <w:autoSpaceDN w:val="0"/>
        <w:adjustRightInd w:val="0"/>
        <w:spacing w:line="228" w:lineRule="auto"/>
        <w:jc w:val="both"/>
        <w:rPr>
          <w:rFonts w:cs="mylotus" w:hint="cs"/>
          <w:sz w:val="36"/>
          <w:szCs w:val="27"/>
          <w:rtl/>
          <w:lang w:bidi="ar-SY"/>
        </w:rPr>
      </w:pPr>
      <w:r w:rsidRPr="00E42D93">
        <w:rPr>
          <w:rFonts w:cs="mylotus" w:hint="cs"/>
          <w:sz w:val="36"/>
          <w:szCs w:val="27"/>
          <w:rtl/>
          <w:lang w:bidi="ar-SY"/>
        </w:rPr>
        <w:t xml:space="preserve">في ذكرى أربعين الحسين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عام 1369 هـ ق وعملاً بأمر حضرة العلّامة آية الله محمد الخالصي</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298"/>
      </w:r>
      <w:r w:rsidRPr="00106C9B">
        <w:rPr>
          <w:rFonts w:cs="B Lotus"/>
          <w:b/>
          <w:sz w:val="36"/>
          <w:szCs w:val="27"/>
          <w:vertAlign w:val="superscript"/>
          <w:rtl/>
          <w:lang w:bidi="ar-SY"/>
        </w:rPr>
        <w:t>)</w:t>
      </w:r>
      <w:r w:rsidRPr="00E42D93">
        <w:rPr>
          <w:rFonts w:cs="mylotus" w:hint="cs"/>
          <w:sz w:val="36"/>
          <w:szCs w:val="27"/>
          <w:rtl/>
          <w:lang w:bidi="ar-SY"/>
        </w:rPr>
        <w:t xml:space="preserve"> - رحمة الله عليه - قمت أنا العبد الفقير بإلقاء خطبة في الصحن الحسيني في جموع الزوار من العرب والعجم الذين كان عددهم يربو على عدة آلاف تساءلت فيها: لماذا رغم هذه الجهود وصرف الإيرانيين لأموالهم وأوقاتهم في الأمور الدينية، لا نجد حالهم يتحسن ولا نجد أي ثمرة مفيدة تنعكس على حياتهم تجاه الإسلام؟! واستنتجتُ أن السبب هو الوضع السيئ والخاطئ للخطاب الديني والتبليغات الإسلامية التي ابتعدت عن روح الحقيقة وعن جوهر الإسلام وأصبحت ملوّثة بالأوهام والخرافات فلم يعد الإيرانيون يخرجون بأي ثمرة مفيدة رغم كل عشقهم وشوقهم لأهل بيت الرسالة وبذلهم كل تلك الأموال والأوقات لما يظنونه في اعتقادهم من أهم الأمور الدينية!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فمثلاً هؤلاء الزوار أنفسهم الذين جاؤوا في مثل هذا العام لزيارة الحسين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xml:space="preserve">غير عابئين بجميع المصاعب والمشاكل التي واجهتهم في طريق السفر، تدفعهم قوة الحب والإيمان، فصلوا إلى هذه العتبة المقدسة بصدورٍ متألمةٍ وأعينٍ باكيةٍ، ورغم كل ذلك نجد أن النتيجة التي حصَّلوها من هذا السفر والجهد ليست سوى إيمانهم بأنهم - طبقاً لما سمعوه من تبليغاتٍ خاطئة من المشايخ التقليديين - قاموا بإفراغ ما يحملونه في جعبتهم من أكوام الذنوب فرموها على عتبة الحسين! ليعودوا إلى بلدانهم وقد غُفرت جميع ذنوبهم مما يسمح لهم أن يعودوا فيملؤوا أكياسهم من الذنوب من جديد، أو على الأقل يصيبهم الغرور بأنهم أصبح لديهم من الحسنات ما يجعلُ اللهَ مديناً لهم!!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وهدية السفر التي يأتون بها لأقربائهم وأبناء مدنهم وقراهم ليست سوى وصف القباب والمآذن المذهبة الجميلة وشكل الصحن الحسيني وروعة الضريح وفخامة الأقمشة والسجاد بالإضافة إلى شيء من البضائع وتمر كربلاء!!</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هذا في حين أننا لو كنا نملك تشكيلات صحيحة، ومنظمة دعوة وتبليغ إسلامية صحيحة، لأخذنا أعظم العبر ولتأثرنا كل التأثر من مشاهدة مزار أولئك الشهداء الأبطال الذين تلطخت أكفانهم بالدماء في سبيل الدفاع عن الإسلام وحفظه من عدوان جنود الشيطان فقدموا أرواحهم رخيصة على طبق الإخلاص في سبيل معشوقهم الحقيقي الله عز وجل. لو أن ذلك المشهد ترافق بتبليغ صحيح جدير بهذا المكان لغرس في قلوب زوار قرابين دين الله أولئك، روحَ التضحية والبذل في سبيل الله، ولنفخ فيهم العزم على السير على طريق أولئك الرُوَّاد والهداة وتقديم كل غالٍ ورخيص لإعلاء كلمة الله وإحياء دين الله كما فعل الحسين وأصحابه!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لو كنا نملك زعماءَ وعلماءَ ومبلغينَ واعين وأكفَّاء لاستطاعوا غرس روح التضحية في سبيل المجد والشرف والدين وحفظ حدود الإسلام في نفوس زوار الحسين، وأن ينفخوا في الذين يشاهدون تلك المشاهد المثيرة للهمم روحَ حب الاستشهاد كالبركان الثائر والبحر المتلاطم.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فلا يوجد بيانٌ أبلغ ولا لسانٌ أوضح لتشجيع الناس على التضحية وبذل الروح لأجل الشرف والعزة من مشاهدة قبور أئمة الدين المجاهدين الملطخة أكفانهم بدم الشهادة في تلك الصحراء المحرقة حيث كانوا ينازلون أعداء الدين وشفاههم قد أبرمها العطش ووجوههم قد علاها الإنهاك والغبار في تلك الملحمة البطولية التي قدموا فيها رؤوسهم وأطرافهم رخيصةً في ميدان العشق الإلـهي على نحو أدهش ملائكة الملأ الأعلى وحيَّر الناظرين في عالم الملكوت!</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وبدلاً من ذلك الضريح الفخم المزخرف بالذهب والفضة والجواهر والياقوت أي كل ما يحبه الفراعنة ويتعلق به الطواغيت، كم كان من الأفضل لو أُبقيت تلك القبور الدارسة لسيد شهداء كربلاء الحسين أبي الأحرار وأصحابه النبلاء على حالتها الطبيعية، كي يتذكر الإنسان ولو بنظرة سطحية قطع الأبدان الممزقة والرؤوس المفصولة عن الأجساد والأرجل والأصابع المقطعة المتناثرة لفدائيي الإسلام أولئك ويستحضر شفاههم العطشى التي سقطت قرب نهر الفرات السيّال وهي تتحسر على جرعة ماء! ويتذكر أكبادهم التي فتتها العطش وشرايينهم وأوْرِدَتَهم التي جفَّت فيها الدماء، إن زيارة مثل هذا المشهد كانت كفيلة يقيناً بأن تشعل في قلب الزائر حرارة العشق الإلهي ذاتها التي حركت أولئك المجاهدين البواسل وجعلتهم يقدمون أرواحهم رخيصة في سبيل رضا المحبوب.</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ألم يكن أولئك الشهداء هم من يأتي بجراحهم يوم القيامة اللون لون الدم والريح ريح المسك، ببركة تقديمهم أرواحَهم الغالية في سبيل ما هو أغلى من الروح أي الدفاع عن الدين والحق والذَبّ عن أهل بيت النبي </w:t>
      </w:r>
      <w:r w:rsidR="00F10F01" w:rsidRPr="00E42D93">
        <w:rPr>
          <w:rFonts w:ascii="AGA Arabesque" w:hAnsi="AGA Arabesque" w:cs="CTraditional Arabic" w:hint="cs"/>
          <w:sz w:val="36"/>
          <w:szCs w:val="27"/>
          <w:rtl/>
          <w:lang w:bidi="ar-SY"/>
        </w:rPr>
        <w:t>ص</w:t>
      </w:r>
      <w:r w:rsidRPr="00E42D93">
        <w:rPr>
          <w:rFonts w:cs="mylotus" w:hint="cs"/>
          <w:sz w:val="36"/>
          <w:szCs w:val="27"/>
          <w:rtl/>
          <w:lang w:bidi="ar-SY"/>
        </w:rPr>
        <w:t xml:space="preserve">؟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لقد كانوا الفراشات التي احترقت أجنحتها وهي تحيط بالشعلة الحسينية لا بل كانوا نجوم سماء الهداية التي تحيط بشمس الشهادة المشعّة، يكتسبون منها النور على الدوام ليعكسوه إلى عالم البشر... ألا تستطيع مشاهدة قبورهم النيرة أن تشعّ في قلوب الناظرين المظلمة ذلك النور فتخرجهم من ظلمات المادية وعبادة الدنيا؟</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قسماً بالحق لو استطعنا أن نرفع الستار من وراء تلك الزخارف والمصابيح والثريات وصفائح الذهب والفضة وأدوات الزينة التي لا تليق إلا بقبور الملوك وعُبَّاد الأموات، والتي تحول دون تجليّ مشهد محفل الشهادة ذاك، وأن ننظر بعين طلّاب الحق إلى حفلة التضحية بالأرواح تلك، لسارعنا إلى تقديم رؤوسنا وأيدينا على طبق الحب إلى مضيف ذلك الحفل أي رب العالمين، عساه يتقبلنا لديه في جوار رحمته الأبدية مع الشهداء والصالحين!</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أقسم بالله عليكم أيها المسؤولون عن تلك الزينات والزخارف، وأسألكم بجمال الله رب الجمال إلا أزحتم ذلك الضريح الفضي والقطع المذهبة عن تلك القبور النيرة وأعدتم القمصان الملطخة بالدماء والأكفان الحمراء إلى أجساد أسود عرين الدين الأعزاء أولئك، وأسمعتمونا ذلك الرَّجَز الذي كانت شفاههم العطشى تلهث فيه مع أنفاسهم الأخيرة وهم يسلمون الروح إلى بارئها، عسى ذلك أن يُحيي فينا من جديد منظر كربلاء ويوم عاشوراء، فيبْرُزُ من بيننا شبابٌ أعزةٌ أحرارٌ كالحُرِّ بن يزيد الرياحِيّ التميمي، وشيوخٌ أبطالٌ مثلُ حبيب بن مظاهر الأسدي، في هذا الزمن الذي يصرخ فيه جسد الإسلام في أطراف الدنيا وأقصاها: «</w:t>
      </w:r>
      <w:r w:rsidRPr="00E42D93">
        <w:rPr>
          <w:rFonts w:cs="mylotus" w:hint="cs"/>
          <w:b/>
          <w:bCs/>
          <w:sz w:val="36"/>
          <w:szCs w:val="27"/>
          <w:rtl/>
          <w:lang w:bidi="ar-SY"/>
        </w:rPr>
        <w:t>هل من ناصر ينصرني، هل من معينٍ يعينني</w:t>
      </w:r>
      <w:r w:rsidRPr="00E42D93">
        <w:rPr>
          <w:rFonts w:cs="mylotus" w:hint="cs"/>
          <w:sz w:val="36"/>
          <w:szCs w:val="27"/>
          <w:rtl/>
          <w:lang w:bidi="ar-SY"/>
        </w:rPr>
        <w:t>؟» فيهبوا لنصرته لينقذوه من كربة غربته، لا أن يُعَلِّقَ الزوارُ آمالاً مغرورةً على نيل درجات هائلة من الأجور وأنواع الثواب تعادل آلاف الحجات والغزوات، فيروا أنهم أدوا واجبهم نحو الدين وزيادة، فلا حرج عليهم بعد ذلك إن نالوا نصيباً من الفسق والفساد، فقد صار لديهم من الحسنات والأعمال الصالحة ما يكفيهم ويعوض تقصيرهم أضعافاً مضاعفة! كما هو الحال مع الأسف الشديد!</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بالله عليكم أزيلوا ذلك الضريح الفضي والذهبي الذي لا يليق إلا بقبور الملوك والفراعنة وجبابرة الأرض عن التربة الطاهرة لابن أبي تراب التي ضمت قطع بدنه المدمّاة، وإن أردتم المزيد فاطرحوا نموذجاً وشبيهاً لقميصه المدمّى والممزق بالسهام على قبره الشريف، وعندئذٍ اقرؤوا المرثية المثيرة للحماس لتعطوا القضية حقها وتجسدوا للناس الساعات الأخيرة من حياة الحسين أي قصة العشق والفداء لسيد شباب أهل الجنة وريحانة المصطفى الذي ودّع الدنيا وهو ينظر بقلبٍ يتفطر حسرة على تلك الأمة وينظر مشتاقاً إلى أبنائه وأخواته ونسائه الذين تُركوا وحيدين بلا مأوى ولا</w:t>
      </w:r>
      <w:r w:rsidRPr="00E42D93">
        <w:rPr>
          <w:rFonts w:cs="Times New Roman" w:hint="cs"/>
          <w:sz w:val="36"/>
          <w:szCs w:val="27"/>
          <w:rtl/>
          <w:lang w:bidi="ar-SY"/>
        </w:rPr>
        <w:t> </w:t>
      </w:r>
      <w:r w:rsidRPr="00E42D93">
        <w:rPr>
          <w:rFonts w:cs="mylotus" w:hint="cs"/>
          <w:sz w:val="36"/>
          <w:szCs w:val="27"/>
          <w:rtl/>
          <w:lang w:bidi="ar-SY"/>
        </w:rPr>
        <w:t>نصير إلى مصيرٍ مجهول في تلك البادية أمام جموع الأعداء، متمتماً:</w:t>
      </w:r>
    </w:p>
    <w:p w:rsidR="00671FCD" w:rsidRPr="00E42D93" w:rsidRDefault="00671FCD" w:rsidP="00671FCD">
      <w:pPr>
        <w:widowControl w:val="0"/>
        <w:autoSpaceDE w:val="0"/>
        <w:autoSpaceDN w:val="0"/>
        <w:adjustRightInd w:val="0"/>
        <w:spacing w:line="228" w:lineRule="auto"/>
        <w:ind w:firstLine="340"/>
        <w:jc w:val="lowKashida"/>
        <w:rPr>
          <w:rFonts w:cs="mylotus" w:hint="cs"/>
          <w:b/>
          <w:bCs/>
          <w:sz w:val="36"/>
          <w:szCs w:val="27"/>
          <w:rtl/>
          <w:lang w:bidi="ar-SY"/>
        </w:rPr>
      </w:pPr>
      <w:r w:rsidRPr="00E42D93">
        <w:rPr>
          <w:rFonts w:cs="mylotus" w:hint="cs"/>
          <w:b/>
          <w:bCs/>
          <w:sz w:val="36"/>
          <w:szCs w:val="27"/>
          <w:rtl/>
          <w:lang w:bidi="ar-SY"/>
        </w:rPr>
        <w:t>إلهي رضاً بقضائك وصبراً على بلائك!</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ألن يترك هذا أعظم الأثر في بيان عظمة الدين وقيمة التضحية في سبيله في نظر المسلمين؟؟ وعندئذٍ يمكننا أن نتوقع من زوار المرقد الحسيني أن يرجعوا بروحٍ مثل روح التوّابين، الذين عندما رأوا ذلك القبر الغريب في صحراء كربلاء بعد مُضي أكثر من خمس سنوات على واقعة عاشوراء، اشتعلت في نفوسهم نار الحسرة والندامة وقرروا أن لا يقرّ لهم قرارٌ حتى يَهَبُوا أرواحهم وكل ما يملكون في طريق الحسين وخطّه!</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مثل هذا المشهد المؤثر يمكن إقامته في المناسبات، حسب مقتضيات الزمان، في كل سنة مرة أو مرتين، كما كان يفعل شيعة أهل البيت في الصدر الأول. ولكن يا للأسف الشديد، إن تلك الدعايات الخرافية والخطاب الديني المنحرف حول أنواع الثواب التي لا حد لها ولا حصر الذي يناله الزائر بمجرد زيارته للقبر قد أفرغ القضية من محتواها وحولها إلى مراسم تقليدية تؤدى بهدف نيل ذلك الثواب العظيم، ولا</w:t>
      </w:r>
      <w:r w:rsidRPr="00E42D93">
        <w:rPr>
          <w:rFonts w:cs="Times New Roman" w:hint="cs"/>
          <w:sz w:val="36"/>
          <w:szCs w:val="27"/>
          <w:rtl/>
          <w:lang w:bidi="ar-SY"/>
        </w:rPr>
        <w:t> </w:t>
      </w:r>
      <w:r w:rsidRPr="00E42D93">
        <w:rPr>
          <w:rFonts w:cs="mylotus" w:hint="cs"/>
          <w:sz w:val="36"/>
          <w:szCs w:val="27"/>
          <w:rtl/>
          <w:lang w:bidi="ar-SY"/>
        </w:rPr>
        <w:t>تترك أثراً اللهم إلا إنشاء ذهنية مخالفة لآيات القرآن الكريم تُضْعِفُ في النفس أوامر الدين ونواهيه وتشجِّعها على التعدِّي على أحكام شريعة خاتم النبيين صَلَّى اللهُ عَلَيه وَآلِهِ</w:t>
      </w:r>
      <w:r w:rsidRPr="00E42D93">
        <w:rPr>
          <w:rFonts w:cs="mylotus" w:hint="cs"/>
          <w:smallCaps/>
          <w:sz w:val="36"/>
          <w:szCs w:val="27"/>
          <w:rtl/>
          <w:lang w:bidi="ar-SY"/>
        </w:rPr>
        <w:t>، باعتبار أن الزائر يحصل من عظيم الأجر والثواب ما يغطي كل ما ارتكبه وما سيرتكبه!</w:t>
      </w:r>
      <w:r w:rsidRPr="00E42D93">
        <w:rPr>
          <w:rFonts w:cs="mylotus" w:hint="cs"/>
          <w:sz w:val="36"/>
          <w:szCs w:val="27"/>
          <w:rtl/>
          <w:lang w:bidi="ar-SY"/>
        </w:rPr>
        <w:t>.</w:t>
      </w:r>
    </w:p>
    <w:p w:rsidR="00E331AE" w:rsidRPr="00E42D93" w:rsidRDefault="00E331AE" w:rsidP="002C4D0B">
      <w:pPr>
        <w:widowControl w:val="0"/>
        <w:spacing w:line="228" w:lineRule="auto"/>
        <w:ind w:firstLine="340"/>
        <w:jc w:val="both"/>
        <w:rPr>
          <w:rFonts w:cs="mylotus"/>
          <w:sz w:val="36"/>
          <w:szCs w:val="27"/>
          <w:rtl/>
        </w:rPr>
        <w:sectPr w:rsidR="00E331AE" w:rsidRPr="00E42D93" w:rsidSect="00E331AE">
          <w:headerReference w:type="default" r:id="rId66"/>
          <w:footnotePr>
            <w:numRestart w:val="eachPage"/>
          </w:footnotePr>
          <w:type w:val="oddPage"/>
          <w:pgSz w:w="11907" w:h="16840" w:code="9"/>
          <w:pgMar w:top="2552" w:right="2268" w:bottom="2552" w:left="2268" w:header="2552" w:footer="2552" w:gutter="0"/>
          <w:cols w:space="708"/>
          <w:titlePg/>
          <w:bidi/>
          <w:rtlGutter/>
          <w:docGrid w:linePitch="360"/>
        </w:sectPr>
      </w:pPr>
    </w:p>
    <w:p w:rsidR="00671FCD" w:rsidRPr="00E42D93" w:rsidRDefault="00671FCD" w:rsidP="00671FCD">
      <w:pPr>
        <w:pStyle w:val="a0"/>
        <w:rPr>
          <w:rFonts w:hint="cs"/>
          <w:rtl/>
        </w:rPr>
      </w:pPr>
      <w:bookmarkStart w:id="140" w:name="_Toc195088995"/>
      <w:bookmarkStart w:id="141" w:name="_Toc290775519"/>
      <w:r w:rsidRPr="00E42D93">
        <w:rPr>
          <w:rtl/>
          <w:lang w:bidi="ar-SA"/>
        </w:rPr>
        <w:t>9</w:t>
      </w:r>
      <w:r w:rsidRPr="00E42D93">
        <w:rPr>
          <w:rFonts w:hint="cs"/>
          <w:rtl/>
        </w:rPr>
        <w:t>- تمحيص دعاء «الزيارة الجامعة الكبيرة»</w:t>
      </w:r>
      <w:bookmarkEnd w:id="140"/>
      <w:bookmarkEnd w:id="141"/>
    </w:p>
    <w:p w:rsidR="00671FCD" w:rsidRPr="00E42D93" w:rsidRDefault="00671FCD" w:rsidP="00827A37">
      <w:pPr>
        <w:widowControl w:val="0"/>
        <w:autoSpaceDE w:val="0"/>
        <w:autoSpaceDN w:val="0"/>
        <w:adjustRightInd w:val="0"/>
        <w:spacing w:line="228" w:lineRule="auto"/>
        <w:jc w:val="both"/>
        <w:rPr>
          <w:rFonts w:cs="mylotus" w:hint="cs"/>
          <w:sz w:val="36"/>
          <w:szCs w:val="27"/>
          <w:rtl/>
          <w:lang w:bidi="ar-SY"/>
        </w:rPr>
      </w:pPr>
      <w:r w:rsidRPr="00E42D93">
        <w:rPr>
          <w:rFonts w:cs="mylotus" w:hint="cs"/>
          <w:sz w:val="36"/>
          <w:szCs w:val="27"/>
          <w:rtl/>
          <w:lang w:bidi="ar-SY"/>
        </w:rPr>
        <w:t xml:space="preserve">من الأدلة التي استند إليها آية الله العظمى (!) السيد أبو الفضل النبوي في كتابه </w:t>
      </w:r>
      <w:r w:rsidRPr="00E42D93">
        <w:rPr>
          <w:rFonts w:cs="mylotus" w:hint="eastAsia"/>
          <w:sz w:val="36"/>
          <w:szCs w:val="27"/>
          <w:rtl/>
          <w:lang w:bidi="ar-SY"/>
        </w:rPr>
        <w:t>«</w:t>
      </w:r>
      <w:r w:rsidRPr="00E42D93">
        <w:rPr>
          <w:rFonts w:cs="mylotus" w:hint="cs"/>
          <w:b/>
          <w:bCs/>
          <w:sz w:val="36"/>
          <w:szCs w:val="27"/>
          <w:rtl/>
          <w:lang w:bidi="ar-SY"/>
        </w:rPr>
        <w:t>أمراء الكون</w:t>
      </w:r>
      <w:r w:rsidRPr="00E42D93">
        <w:rPr>
          <w:rFonts w:cs="mylotus" w:hint="eastAsia"/>
          <w:sz w:val="36"/>
          <w:szCs w:val="27"/>
          <w:rtl/>
          <w:lang w:bidi="ar-SY"/>
        </w:rPr>
        <w:t>»</w:t>
      </w:r>
      <w:r w:rsidRPr="00E42D93">
        <w:rPr>
          <w:rFonts w:cs="mylotus" w:hint="cs"/>
          <w:sz w:val="36"/>
          <w:szCs w:val="27"/>
          <w:rtl/>
          <w:lang w:bidi="ar-SY"/>
        </w:rPr>
        <w:t xml:space="preserve"> لإثبات الولاية التكوينية للأئمة عليهم السلام وتصرفهم في الكون وفي شؤون الخلق، بعض الفقرات من دعاء الزيارة المعروف باسم: </w:t>
      </w:r>
      <w:r w:rsidRPr="00E42D93">
        <w:rPr>
          <w:rFonts w:cs="mylotus" w:hint="eastAsia"/>
          <w:sz w:val="36"/>
          <w:szCs w:val="27"/>
          <w:rtl/>
          <w:lang w:bidi="ar-SY"/>
        </w:rPr>
        <w:t>«</w:t>
      </w:r>
      <w:r w:rsidRPr="00E42D93">
        <w:rPr>
          <w:rFonts w:cs="mylotus" w:hint="cs"/>
          <w:b/>
          <w:bCs/>
          <w:sz w:val="36"/>
          <w:szCs w:val="27"/>
          <w:rtl/>
          <w:lang w:bidi="ar-SY"/>
        </w:rPr>
        <w:t>الزيارة الجامعة الكبيرة</w:t>
      </w:r>
      <w:r w:rsidRPr="00E42D93">
        <w:rPr>
          <w:rFonts w:cs="mylotus" w:hint="eastAsia"/>
          <w:sz w:val="36"/>
          <w:szCs w:val="27"/>
          <w:rtl/>
          <w:lang w:bidi="ar-SY"/>
        </w:rPr>
        <w:t>»</w:t>
      </w:r>
      <w:r w:rsidRPr="00106C9B">
        <w:rPr>
          <w:rStyle w:val="FootnoteReference"/>
          <w:rFonts w:cs="B Lotus"/>
          <w:b/>
          <w:sz w:val="36"/>
          <w:szCs w:val="27"/>
          <w:rtl/>
          <w:lang w:bidi="ar-SY"/>
        </w:rPr>
        <w:t>(</w:t>
      </w:r>
      <w:r w:rsidRPr="00106C9B">
        <w:rPr>
          <w:rStyle w:val="FootnoteReference"/>
          <w:rFonts w:cs="B Lotus"/>
          <w:b/>
          <w:sz w:val="36"/>
          <w:szCs w:val="27"/>
          <w:rtl/>
          <w:lang w:bidi="ar-SY"/>
        </w:rPr>
        <w:footnoteReference w:id="299"/>
      </w:r>
      <w:r w:rsidRPr="00106C9B">
        <w:rPr>
          <w:rStyle w:val="FootnoteReference"/>
          <w:rFonts w:cs="B Lotus"/>
          <w:b/>
          <w:sz w:val="36"/>
          <w:szCs w:val="27"/>
          <w:rtl/>
          <w:lang w:bidi="ar-SY"/>
        </w:rPr>
        <w:t>)</w:t>
      </w:r>
      <w:r w:rsidRPr="00E42D93">
        <w:rPr>
          <w:rFonts w:cs="mylotus" w:hint="cs"/>
          <w:sz w:val="36"/>
          <w:szCs w:val="27"/>
          <w:rtl/>
          <w:lang w:bidi="ar-SY"/>
        </w:rPr>
        <w:t xml:space="preserve"> مثل: «</w:t>
      </w:r>
      <w:r w:rsidRPr="00E42D93">
        <w:rPr>
          <w:rFonts w:cs="mylotus"/>
          <w:b/>
          <w:bCs/>
          <w:sz w:val="36"/>
          <w:szCs w:val="27"/>
          <w:rtl/>
          <w:lang w:bidi="ar-SY"/>
        </w:rPr>
        <w:t>بِكُمْ فَتَحَ الله</w:t>
      </w:r>
      <w:r w:rsidRPr="00E42D93">
        <w:rPr>
          <w:rFonts w:cs="mylotus" w:hint="cs"/>
          <w:b/>
          <w:bCs/>
          <w:sz w:val="36"/>
          <w:szCs w:val="27"/>
          <w:rtl/>
          <w:lang w:bidi="ar-SY"/>
        </w:rPr>
        <w:t>ُ</w:t>
      </w:r>
      <w:r w:rsidRPr="00E42D93">
        <w:rPr>
          <w:rFonts w:cs="mylotus"/>
          <w:b/>
          <w:bCs/>
          <w:sz w:val="36"/>
          <w:szCs w:val="27"/>
          <w:rtl/>
          <w:lang w:bidi="ar-SY"/>
        </w:rPr>
        <w:t xml:space="preserve"> وبِكُمْ يَخْتِمُ وبِكُمْ يُنَزِّلُ الْغَيْثَ وبِكُمْ يُمْسِكُ السَّمَاءَ أَنْ تَقَعَ عَلَى الْأَرْضِ إِلَّا بِإِذْنِهِ وبِكُمْ يُنَفِّسُ ال</w:t>
      </w:r>
      <w:r w:rsidRPr="00E42D93">
        <w:rPr>
          <w:rFonts w:cs="mylotus" w:hint="cs"/>
          <w:b/>
          <w:bCs/>
          <w:sz w:val="36"/>
          <w:szCs w:val="27"/>
          <w:rtl/>
          <w:lang w:bidi="ar-SY"/>
        </w:rPr>
        <w:t>ه</w:t>
      </w:r>
      <w:r w:rsidRPr="00E42D93">
        <w:rPr>
          <w:rFonts w:cs="mylotus"/>
          <w:b/>
          <w:bCs/>
          <w:sz w:val="36"/>
          <w:szCs w:val="27"/>
          <w:rtl/>
          <w:lang w:bidi="ar-SY"/>
        </w:rPr>
        <w:t>مَّ ويَكْشِفُ الضُّرَّ</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 وفي الصفحة 480 من كتابه المذكور استشهد (أبو الفضل النبوي) بفقرة «</w:t>
      </w:r>
      <w:r w:rsidRPr="00E42D93">
        <w:rPr>
          <w:rFonts w:cs="mylotus"/>
          <w:b/>
          <w:bCs/>
          <w:sz w:val="36"/>
          <w:szCs w:val="27"/>
          <w:rtl/>
          <w:lang w:bidi="ar-SY"/>
        </w:rPr>
        <w:t>وإِيَابُ ا</w:t>
      </w:r>
      <w:r w:rsidRPr="00E42D93">
        <w:rPr>
          <w:rFonts w:cs="mylotus" w:hint="cs"/>
          <w:b/>
          <w:bCs/>
          <w:sz w:val="36"/>
          <w:szCs w:val="27"/>
          <w:rtl/>
          <w:lang w:bidi="ar-SY"/>
        </w:rPr>
        <w:t>لخَ</w:t>
      </w:r>
      <w:r w:rsidRPr="00E42D93">
        <w:rPr>
          <w:rFonts w:cs="mylotus"/>
          <w:b/>
          <w:bCs/>
          <w:sz w:val="36"/>
          <w:szCs w:val="27"/>
          <w:rtl/>
          <w:lang w:bidi="ar-SY"/>
        </w:rPr>
        <w:t>لْق</w:t>
      </w:r>
      <w:r w:rsidRPr="00E42D93">
        <w:rPr>
          <w:rFonts w:cs="mylotus" w:hint="cs"/>
          <w:b/>
          <w:bCs/>
          <w:sz w:val="36"/>
          <w:szCs w:val="27"/>
          <w:rtl/>
          <w:lang w:bidi="ar-SY"/>
        </w:rPr>
        <w:t>ِ</w:t>
      </w:r>
      <w:r w:rsidRPr="00E42D93">
        <w:rPr>
          <w:rFonts w:cs="mylotus"/>
          <w:b/>
          <w:bCs/>
          <w:sz w:val="36"/>
          <w:szCs w:val="27"/>
          <w:rtl/>
          <w:lang w:bidi="ar-SY"/>
        </w:rPr>
        <w:t xml:space="preserve"> إِلَيْكُمْ وحِسَابُهُمْ عَلَيْكُمْ</w:t>
      </w:r>
      <w:r w:rsidRPr="00E42D93">
        <w:rPr>
          <w:rFonts w:cs="mylotus" w:hint="cs"/>
          <w:sz w:val="36"/>
          <w:szCs w:val="27"/>
          <w:rtl/>
          <w:lang w:bidi="ar-SY"/>
        </w:rPr>
        <w:t xml:space="preserve">» في تلك الزيارة، لإثبات أن الأئمة هم الذين يحاسبون الخلق يوم القيامة، ولكي يثبّت استدلاله المزعوم نقل من كتاب </w:t>
      </w:r>
      <w:r w:rsidRPr="00E42D93">
        <w:rPr>
          <w:rFonts w:cs="mylotus" w:hint="eastAsia"/>
          <w:sz w:val="36"/>
          <w:szCs w:val="27"/>
          <w:rtl/>
          <w:lang w:bidi="ar-SY"/>
        </w:rPr>
        <w:t>«</w:t>
      </w:r>
      <w:r w:rsidRPr="00E42D93">
        <w:rPr>
          <w:rFonts w:cs="mylotus" w:hint="cs"/>
          <w:b/>
          <w:bCs/>
          <w:sz w:val="36"/>
          <w:szCs w:val="27"/>
          <w:rtl/>
          <w:lang w:bidi="ar-SY"/>
        </w:rPr>
        <w:t>الأنوار الإلهية</w:t>
      </w:r>
      <w:r w:rsidRPr="00E42D93">
        <w:rPr>
          <w:rFonts w:cs="mylotus" w:hint="eastAsia"/>
          <w:sz w:val="36"/>
          <w:szCs w:val="27"/>
          <w:rtl/>
          <w:lang w:bidi="ar-SY"/>
        </w:rPr>
        <w:t>»</w:t>
      </w:r>
      <w:r w:rsidRPr="00E42D93">
        <w:rPr>
          <w:rFonts w:cs="mylotus" w:hint="cs"/>
          <w:sz w:val="36"/>
          <w:szCs w:val="27"/>
          <w:rtl/>
          <w:lang w:bidi="ar-SY"/>
        </w:rPr>
        <w:t xml:space="preserve"> للمحدث المرحوم الشيخ عباس القمي خلال روايته لهذه الزيارة عن الإمام على النقي (أي الإمام الهادي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cs="mylotus" w:hint="cs"/>
          <w:sz w:val="36"/>
          <w:szCs w:val="27"/>
          <w:rtl/>
          <w:lang w:bidi="ar-SY"/>
        </w:rPr>
        <w:t xml:space="preserve"> كلامَ العلّامة المجلسي بشأن هذه الزيارة الجامعة الكبيرة الذي قال فيه: «</w:t>
      </w:r>
      <w:r w:rsidRPr="00E42D93">
        <w:rPr>
          <w:rFonts w:cs="mylotus" w:hint="cs"/>
          <w:b/>
          <w:bCs/>
          <w:sz w:val="36"/>
          <w:szCs w:val="27"/>
          <w:rtl/>
          <w:lang w:bidi="ar-SY"/>
        </w:rPr>
        <w:t>أقول إنما بسطتُ الكلامَ في شرح تلك الزيارة قليلاً وإن لم أستوف حقها حذراً من الإطالة لأنها أصحُّ الزياراتِ سنداً وأعمُّها مورداً وأفصحها لفظاً وأبلغها معنىً وأعلاها شأناً!!</w:t>
      </w:r>
      <w:r w:rsidRPr="00E42D93">
        <w:rPr>
          <w:rFonts w:cs="mylotus" w:hint="cs"/>
          <w:sz w:val="36"/>
          <w:szCs w:val="27"/>
          <w:rtl/>
          <w:lang w:bidi="ar-SY"/>
        </w:rPr>
        <w:t>»</w:t>
      </w:r>
      <w:r w:rsidRPr="00106C9B">
        <w:rPr>
          <w:rStyle w:val="FootnoteReference"/>
          <w:rFonts w:cs="B Lotus"/>
          <w:b/>
          <w:sz w:val="36"/>
          <w:szCs w:val="27"/>
          <w:rtl/>
          <w:lang w:bidi="ar-SY"/>
        </w:rPr>
        <w:t>(</w:t>
      </w:r>
      <w:r w:rsidRPr="00106C9B">
        <w:rPr>
          <w:rStyle w:val="FootnoteReference"/>
          <w:rFonts w:cs="B Lotus"/>
          <w:b/>
          <w:sz w:val="36"/>
          <w:szCs w:val="27"/>
          <w:rtl/>
          <w:lang w:bidi="ar-SY"/>
        </w:rPr>
        <w:footnoteReference w:id="300"/>
      </w:r>
      <w:r w:rsidRPr="00106C9B">
        <w:rPr>
          <w:rStyle w:val="FootnoteReference"/>
          <w:rFonts w:cs="B Lotus"/>
          <w:b/>
          <w:sz w:val="36"/>
          <w:szCs w:val="27"/>
          <w:rtl/>
          <w:lang w:bidi="ar-SY"/>
        </w:rPr>
        <w:t>)</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لذا سنقوم في البدء بتمحيص سند حديث هذه «</w:t>
      </w:r>
      <w:r w:rsidRPr="00E42D93">
        <w:rPr>
          <w:rFonts w:cs="mylotus" w:hint="cs"/>
          <w:b/>
          <w:bCs/>
          <w:sz w:val="36"/>
          <w:szCs w:val="27"/>
          <w:rtl/>
          <w:lang w:bidi="ar-SY"/>
        </w:rPr>
        <w:t>الزيارة الجامعة الكبيرة</w:t>
      </w:r>
      <w:r w:rsidRPr="00E42D93">
        <w:rPr>
          <w:rFonts w:cs="mylotus" w:hint="cs"/>
          <w:sz w:val="36"/>
          <w:szCs w:val="27"/>
          <w:rtl/>
          <w:lang w:bidi="ar-SY"/>
        </w:rPr>
        <w:t>» الذي ادعى آية الله (!) أبو الفضل النبوي صحته، ثم نبحث في فقرات متن الزيارة:</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أولاً لو فرضنا أن هذه الزيارة - كما تفضل العلّامة المجلسي - أصحّ جميع الزيارات فإن هذا لن يعنى شيئاً لأنه لا توجد بين الزيارات أي زيارة واحدة صحيحة حتى تكون هذه أصحها، لأن جميعها إما لا سند له أو سنده ضعيف ومخدوش، فجميع أسانيد أحاديث الزيارات ومقادير ثوابها، لا تخلو من رواة غلاة فاسدي العقيدة أو</w:t>
      </w:r>
      <w:r w:rsidRPr="00E42D93">
        <w:rPr>
          <w:rFonts w:cs="Times New Roman" w:hint="cs"/>
          <w:sz w:val="36"/>
          <w:szCs w:val="27"/>
          <w:rtl/>
          <w:lang w:bidi="ar-SY"/>
        </w:rPr>
        <w:t> </w:t>
      </w:r>
      <w:r w:rsidRPr="00E42D93">
        <w:rPr>
          <w:rFonts w:cs="mylotus" w:hint="cs"/>
          <w:sz w:val="36"/>
          <w:szCs w:val="27"/>
          <w:rtl/>
          <w:lang w:bidi="ar-SY"/>
        </w:rPr>
        <w:t>ضعفاء أو كذابين مما سيلاحظه القارئ عن قريبٍ إن شاء الله.</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روى العلّامة المجلسي في المجلد 22 من بحار الأنوار (أو المجلد 99/ص 127من الطبعة الجديدة) تلك الزيارة بسنده عن: [</w:t>
      </w:r>
      <w:r w:rsidRPr="00E42D93">
        <w:rPr>
          <w:rFonts w:cs="mylotus" w:hint="eastAsia"/>
          <w:sz w:val="36"/>
          <w:szCs w:val="27"/>
          <w:rtl/>
          <w:lang w:bidi="ar-SY"/>
        </w:rPr>
        <w:t>«</w:t>
      </w:r>
      <w:r w:rsidRPr="00E42D93">
        <w:rPr>
          <w:rFonts w:cs="mylotus" w:hint="cs"/>
          <w:sz w:val="36"/>
          <w:szCs w:val="27"/>
          <w:rtl/>
          <w:lang w:bidi="ar-SY"/>
        </w:rPr>
        <w:t>الدقاق</w:t>
      </w:r>
      <w:r w:rsidRPr="00E42D93">
        <w:rPr>
          <w:rFonts w:cs="mylotus" w:hint="eastAsia"/>
          <w:sz w:val="36"/>
          <w:szCs w:val="27"/>
          <w:rtl/>
          <w:lang w:bidi="ar-SY"/>
        </w:rPr>
        <w:t>»</w:t>
      </w:r>
      <w:r w:rsidRPr="00E42D93">
        <w:rPr>
          <w:rFonts w:cs="mylotus" w:hint="cs"/>
          <w:sz w:val="36"/>
          <w:szCs w:val="27"/>
          <w:rtl/>
          <w:lang w:bidi="ar-SY"/>
        </w:rPr>
        <w:t xml:space="preserve"> و</w:t>
      </w:r>
      <w:r w:rsidRPr="00E42D93">
        <w:rPr>
          <w:rFonts w:cs="mylotus" w:hint="eastAsia"/>
          <w:sz w:val="36"/>
          <w:szCs w:val="27"/>
          <w:rtl/>
          <w:lang w:bidi="ar-SY"/>
        </w:rPr>
        <w:t>«</w:t>
      </w:r>
      <w:r w:rsidRPr="00E42D93">
        <w:rPr>
          <w:rFonts w:cs="mylotus" w:hint="cs"/>
          <w:sz w:val="36"/>
          <w:szCs w:val="27"/>
          <w:rtl/>
          <w:lang w:bidi="ar-SY"/>
        </w:rPr>
        <w:t>السنائي</w:t>
      </w:r>
      <w:r w:rsidRPr="00E42D93">
        <w:rPr>
          <w:rFonts w:cs="mylotus" w:hint="eastAsia"/>
          <w:sz w:val="36"/>
          <w:szCs w:val="27"/>
          <w:rtl/>
          <w:lang w:bidi="ar-SY"/>
        </w:rPr>
        <w:t>»</w:t>
      </w:r>
      <w:r w:rsidRPr="00E42D93">
        <w:rPr>
          <w:rFonts w:cs="mylotus" w:hint="cs"/>
          <w:sz w:val="36"/>
          <w:szCs w:val="27"/>
          <w:rtl/>
          <w:lang w:bidi="ar-SY"/>
        </w:rPr>
        <w:t xml:space="preserve"> و</w:t>
      </w:r>
      <w:r w:rsidRPr="00E42D93">
        <w:rPr>
          <w:rFonts w:cs="mylotus" w:hint="eastAsia"/>
          <w:sz w:val="36"/>
          <w:szCs w:val="27"/>
          <w:rtl/>
          <w:lang w:bidi="ar-SY"/>
        </w:rPr>
        <w:t>«</w:t>
      </w:r>
      <w:r w:rsidRPr="00E42D93">
        <w:rPr>
          <w:rFonts w:cs="mylotus" w:hint="cs"/>
          <w:sz w:val="36"/>
          <w:szCs w:val="27"/>
          <w:rtl/>
          <w:lang w:bidi="ar-SY"/>
        </w:rPr>
        <w:t>الوراق</w:t>
      </w:r>
      <w:r w:rsidRPr="00E42D93">
        <w:rPr>
          <w:rFonts w:cs="mylotus" w:hint="eastAsia"/>
          <w:sz w:val="36"/>
          <w:szCs w:val="27"/>
          <w:rtl/>
          <w:lang w:bidi="ar-SY"/>
        </w:rPr>
        <w:t>»</w:t>
      </w:r>
      <w:r w:rsidRPr="00E42D93">
        <w:rPr>
          <w:rFonts w:cs="mylotus" w:hint="cs"/>
          <w:sz w:val="36"/>
          <w:szCs w:val="27"/>
          <w:rtl/>
          <w:lang w:bidi="ar-SY"/>
        </w:rPr>
        <w:t xml:space="preserve"> جميعاً عن </w:t>
      </w:r>
      <w:r w:rsidRPr="00E42D93">
        <w:rPr>
          <w:rFonts w:cs="mylotus" w:hint="eastAsia"/>
          <w:sz w:val="36"/>
          <w:szCs w:val="27"/>
          <w:rtl/>
          <w:lang w:bidi="ar-SY"/>
        </w:rPr>
        <w:t>«</w:t>
      </w:r>
      <w:r w:rsidRPr="00E42D93">
        <w:rPr>
          <w:rFonts w:cs="mylotus" w:hint="cs"/>
          <w:b/>
          <w:bCs/>
          <w:sz w:val="36"/>
          <w:szCs w:val="27"/>
          <w:rtl/>
          <w:lang w:bidi="ar-SY"/>
        </w:rPr>
        <w:t>الأسدي</w:t>
      </w:r>
      <w:r w:rsidRPr="00E42D93">
        <w:rPr>
          <w:rFonts w:cs="mylotus" w:hint="eastAsia"/>
          <w:sz w:val="36"/>
          <w:szCs w:val="27"/>
          <w:rtl/>
          <w:lang w:bidi="ar-SY"/>
        </w:rPr>
        <w:t>»</w:t>
      </w:r>
      <w:r w:rsidRPr="00E42D93">
        <w:rPr>
          <w:rFonts w:cs="mylotus" w:hint="cs"/>
          <w:sz w:val="36"/>
          <w:szCs w:val="27"/>
          <w:rtl/>
          <w:lang w:bidi="ar-SY"/>
        </w:rPr>
        <w:t xml:space="preserve"> عن </w:t>
      </w:r>
      <w:r w:rsidRPr="00E42D93">
        <w:rPr>
          <w:rFonts w:cs="mylotus" w:hint="eastAsia"/>
          <w:sz w:val="36"/>
          <w:szCs w:val="27"/>
          <w:rtl/>
          <w:lang w:bidi="ar-SY"/>
        </w:rPr>
        <w:t>«</w:t>
      </w:r>
      <w:r w:rsidRPr="00E42D93">
        <w:rPr>
          <w:rFonts w:cs="mylotus" w:hint="cs"/>
          <w:b/>
          <w:bCs/>
          <w:sz w:val="36"/>
          <w:szCs w:val="27"/>
          <w:rtl/>
          <w:lang w:bidi="ar-SY"/>
        </w:rPr>
        <w:t>البرمكي</w:t>
      </w:r>
      <w:r w:rsidRPr="00E42D93">
        <w:rPr>
          <w:rFonts w:cs="mylotus" w:hint="eastAsia"/>
          <w:sz w:val="36"/>
          <w:szCs w:val="27"/>
          <w:rtl/>
          <w:lang w:bidi="ar-SY"/>
        </w:rPr>
        <w:t>»</w:t>
      </w:r>
      <w:r w:rsidRPr="00E42D93">
        <w:rPr>
          <w:rFonts w:cs="mylotus" w:hint="cs"/>
          <w:sz w:val="36"/>
          <w:szCs w:val="27"/>
          <w:rtl/>
          <w:lang w:bidi="ar-SY"/>
        </w:rPr>
        <w:t xml:space="preserve"> عن </w:t>
      </w:r>
      <w:r w:rsidRPr="00E42D93">
        <w:rPr>
          <w:rFonts w:cs="mylotus" w:hint="eastAsia"/>
          <w:sz w:val="36"/>
          <w:szCs w:val="27"/>
          <w:rtl/>
          <w:lang w:bidi="ar-SY"/>
        </w:rPr>
        <w:t>«</w:t>
      </w:r>
      <w:r w:rsidRPr="00E42D93">
        <w:rPr>
          <w:rFonts w:cs="mylotus" w:hint="cs"/>
          <w:b/>
          <w:bCs/>
          <w:sz w:val="36"/>
          <w:szCs w:val="27"/>
          <w:rtl/>
          <w:lang w:bidi="ar-SY"/>
        </w:rPr>
        <w:t>النخعي</w:t>
      </w:r>
      <w:r w:rsidRPr="00E42D93">
        <w:rPr>
          <w:rFonts w:cs="mylotus" w:hint="eastAsia"/>
          <w:sz w:val="36"/>
          <w:szCs w:val="27"/>
          <w:rtl/>
          <w:lang w:bidi="ar-SY"/>
        </w:rPr>
        <w:t>»</w:t>
      </w:r>
      <w:r w:rsidRPr="00E42D93">
        <w:rPr>
          <w:rFonts w:cs="mylotus" w:hint="cs"/>
          <w:sz w:val="36"/>
          <w:szCs w:val="27"/>
          <w:rtl/>
          <w:lang w:bidi="ar-SY"/>
        </w:rPr>
        <w:t xml:space="preserve"> عن حضرة الإمام علي بن محمد النقيّ (أي الإمام الهادي)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وفيما يلي بيان حال رجال السند:</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أ) قال النجاشي عن </w:t>
      </w:r>
      <w:r w:rsidRPr="00E42D93">
        <w:rPr>
          <w:rFonts w:cs="mylotus" w:hint="eastAsia"/>
          <w:sz w:val="36"/>
          <w:szCs w:val="27"/>
          <w:rtl/>
          <w:lang w:bidi="ar-SY"/>
        </w:rPr>
        <w:t>«</w:t>
      </w:r>
      <w:r w:rsidRPr="00E42D93">
        <w:rPr>
          <w:rFonts w:cs="mylotus" w:hint="cs"/>
          <w:b/>
          <w:bCs/>
          <w:sz w:val="36"/>
          <w:szCs w:val="27"/>
          <w:rtl/>
          <w:lang w:bidi="ar-SY"/>
        </w:rPr>
        <w:t>الأسدي</w:t>
      </w:r>
      <w:r w:rsidRPr="00E42D93">
        <w:rPr>
          <w:rFonts w:cs="mylotus" w:hint="eastAsia"/>
          <w:sz w:val="36"/>
          <w:szCs w:val="27"/>
          <w:rtl/>
          <w:lang w:bidi="ar-SY"/>
        </w:rPr>
        <w:t>»</w:t>
      </w:r>
      <w:r w:rsidRPr="00E42D93">
        <w:rPr>
          <w:rFonts w:cs="mylotus" w:hint="cs"/>
          <w:sz w:val="36"/>
          <w:szCs w:val="27"/>
          <w:rtl/>
          <w:lang w:bidi="ar-SY"/>
        </w:rPr>
        <w:t>: «</w:t>
      </w:r>
      <w:r w:rsidRPr="00E42D93">
        <w:rPr>
          <w:rFonts w:cs="mylotus" w:hint="cs"/>
          <w:b/>
          <w:bCs/>
          <w:sz w:val="36"/>
          <w:szCs w:val="27"/>
          <w:rtl/>
          <w:lang w:bidi="ar-SY"/>
        </w:rPr>
        <w:t>محمد بن جعفر الأسدي كان ثقةً، صحيح الحديث، إلا أنه روى عن الضعفاء... وكان يقول بالجبر والتشبيه</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ب) ووصفه ابن داوود بمثل تلك الأوصاف وأدرجه في القسم المتعلق بالضعفاء والمجروحين.</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ج) وأورده المرحوم المامقاني في </w:t>
      </w:r>
      <w:r w:rsidRPr="00E42D93">
        <w:rPr>
          <w:rFonts w:cs="mylotus" w:hint="eastAsia"/>
          <w:sz w:val="36"/>
          <w:szCs w:val="27"/>
          <w:rtl/>
          <w:lang w:bidi="ar-SY"/>
        </w:rPr>
        <w:t>«</w:t>
      </w:r>
      <w:r w:rsidRPr="00E42D93">
        <w:rPr>
          <w:rFonts w:cs="mylotus" w:hint="cs"/>
          <w:sz w:val="36"/>
          <w:szCs w:val="27"/>
          <w:rtl/>
          <w:lang w:bidi="ar-SY"/>
        </w:rPr>
        <w:t>تنقيح المقال</w:t>
      </w:r>
      <w:r w:rsidRPr="00E42D93">
        <w:rPr>
          <w:rFonts w:cs="mylotus" w:hint="eastAsia"/>
          <w:sz w:val="36"/>
          <w:szCs w:val="27"/>
          <w:rtl/>
          <w:lang w:bidi="ar-SY"/>
        </w:rPr>
        <w:t>»</w:t>
      </w:r>
      <w:r w:rsidRPr="00E42D93">
        <w:rPr>
          <w:rFonts w:cs="mylotus" w:hint="cs"/>
          <w:sz w:val="36"/>
          <w:szCs w:val="27"/>
          <w:rtl/>
          <w:lang w:bidi="ar-SY"/>
        </w:rPr>
        <w:t xml:space="preserve"> (ج2/ص95) في القسم الثاني وقال: «</w:t>
      </w:r>
      <w:r w:rsidRPr="00E42D93">
        <w:rPr>
          <w:rFonts w:cs="mylotus" w:hint="cs"/>
          <w:b/>
          <w:bCs/>
          <w:sz w:val="36"/>
          <w:szCs w:val="27"/>
          <w:rtl/>
          <w:lang w:bidi="ar-SY"/>
        </w:rPr>
        <w:t>قوله بالجبر والتشبيه فإنه لو كان على حقيقته لأوجب فسقه بل كفره</w:t>
      </w:r>
      <w:r w:rsidRPr="00E42D93">
        <w:rPr>
          <w:rFonts w:cs="mylotus" w:hint="cs"/>
          <w:sz w:val="36"/>
          <w:szCs w:val="27"/>
          <w:rtl/>
          <w:lang w:bidi="ar-SY"/>
        </w:rPr>
        <w:t>» ثم شرع في الدفاع عنه وتطهيره وتعميده!!</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وقد روى الأسدي تلك الزيارة عن البرمكي وهو: «</w:t>
      </w:r>
      <w:r w:rsidRPr="00E42D93">
        <w:rPr>
          <w:rFonts w:cs="mylotus" w:hint="cs"/>
          <w:b/>
          <w:bCs/>
          <w:sz w:val="36"/>
          <w:szCs w:val="27"/>
          <w:rtl/>
          <w:lang w:bidi="ar-SY"/>
        </w:rPr>
        <w:t>محمد بن إسماعيل بن أحمد بن بشر البرمكي أبو جعفر المعروف بصاحب الصومعة، ضعيفٌ</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وأورده الشيخ </w:t>
      </w:r>
      <w:r w:rsidRPr="00E42D93">
        <w:rPr>
          <w:rFonts w:cs="mylotus" w:hint="eastAsia"/>
          <w:sz w:val="36"/>
          <w:szCs w:val="27"/>
          <w:rtl/>
          <w:lang w:bidi="ar-SY"/>
        </w:rPr>
        <w:t>«</w:t>
      </w:r>
      <w:r w:rsidRPr="00E42D93">
        <w:rPr>
          <w:rFonts w:cs="mylotus" w:hint="cs"/>
          <w:sz w:val="36"/>
          <w:szCs w:val="27"/>
          <w:rtl/>
          <w:lang w:bidi="ar-SY"/>
        </w:rPr>
        <w:t>طه نجف</w:t>
      </w:r>
      <w:r w:rsidRPr="00E42D93">
        <w:rPr>
          <w:rFonts w:cs="mylotus" w:hint="eastAsia"/>
          <w:sz w:val="36"/>
          <w:szCs w:val="27"/>
          <w:rtl/>
          <w:lang w:bidi="ar-SY"/>
        </w:rPr>
        <w:t>»</w:t>
      </w:r>
      <w:r w:rsidRPr="00E42D93">
        <w:rPr>
          <w:rFonts w:cs="mylotus" w:hint="cs"/>
          <w:sz w:val="36"/>
          <w:szCs w:val="27"/>
          <w:rtl/>
          <w:lang w:bidi="ar-SY"/>
        </w:rPr>
        <w:t xml:space="preserve"> في رجاله في زمرة الضعفاء.</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والبرمكي روى الزيارة عن </w:t>
      </w:r>
      <w:r w:rsidRPr="00E42D93">
        <w:rPr>
          <w:rFonts w:cs="mylotus" w:hint="eastAsia"/>
          <w:sz w:val="36"/>
          <w:szCs w:val="27"/>
          <w:rtl/>
          <w:lang w:bidi="ar-SY"/>
        </w:rPr>
        <w:t>«</w:t>
      </w:r>
      <w:r w:rsidRPr="00E42D93">
        <w:rPr>
          <w:rFonts w:cs="mylotus" w:hint="cs"/>
          <w:b/>
          <w:bCs/>
          <w:sz w:val="36"/>
          <w:szCs w:val="27"/>
          <w:rtl/>
          <w:lang w:bidi="ar-SY"/>
        </w:rPr>
        <w:t>موسى بن عبد الله النخعي</w:t>
      </w:r>
      <w:r w:rsidRPr="00E42D93">
        <w:rPr>
          <w:rFonts w:cs="mylotus" w:hint="eastAsia"/>
          <w:sz w:val="36"/>
          <w:szCs w:val="27"/>
          <w:rtl/>
          <w:lang w:bidi="ar-SY"/>
        </w:rPr>
        <w:t>»</w:t>
      </w:r>
      <w:r w:rsidRPr="00E42D93">
        <w:rPr>
          <w:rFonts w:cs="mylotus" w:hint="cs"/>
          <w:sz w:val="36"/>
          <w:szCs w:val="27"/>
          <w:rtl/>
          <w:lang w:bidi="ar-SY"/>
        </w:rPr>
        <w:t xml:space="preserve"> وهو شخص مجهول لا</w:t>
      </w:r>
      <w:r w:rsidRPr="00E42D93">
        <w:rPr>
          <w:rFonts w:cs="Times New Roman" w:hint="cs"/>
          <w:sz w:val="36"/>
          <w:szCs w:val="27"/>
          <w:rtl/>
          <w:lang w:bidi="ar-SY"/>
        </w:rPr>
        <w:t> </w:t>
      </w:r>
      <w:r w:rsidRPr="00E42D93">
        <w:rPr>
          <w:rFonts w:ascii="mylotus" w:hAnsi="mylotus" w:cs="mylotus" w:hint="cs"/>
          <w:sz w:val="36"/>
          <w:szCs w:val="27"/>
          <w:rtl/>
          <w:lang w:bidi="ar-SY"/>
        </w:rPr>
        <w:t>أثر</w:t>
      </w:r>
      <w:r w:rsidRPr="00E42D93">
        <w:rPr>
          <w:rFonts w:cs="mylotus" w:hint="cs"/>
          <w:sz w:val="36"/>
          <w:szCs w:val="27"/>
          <w:rtl/>
          <w:lang w:bidi="ar-SY"/>
        </w:rPr>
        <w:t xml:space="preserve"> </w:t>
      </w:r>
      <w:r w:rsidRPr="00E42D93">
        <w:rPr>
          <w:rFonts w:ascii="mylotus" w:hAnsi="mylotus" w:cs="mylotus" w:hint="cs"/>
          <w:sz w:val="36"/>
          <w:szCs w:val="27"/>
          <w:rtl/>
          <w:lang w:bidi="ar-SY"/>
        </w:rPr>
        <w:t>له</w:t>
      </w:r>
      <w:r w:rsidRPr="00E42D93">
        <w:rPr>
          <w:rFonts w:cs="mylotus" w:hint="cs"/>
          <w:sz w:val="36"/>
          <w:szCs w:val="27"/>
          <w:rtl/>
          <w:lang w:bidi="ar-SY"/>
        </w:rPr>
        <w:t xml:space="preserve"> </w:t>
      </w:r>
      <w:r w:rsidRPr="00E42D93">
        <w:rPr>
          <w:rFonts w:ascii="mylotus" w:hAnsi="mylotus" w:cs="mylotus" w:hint="cs"/>
          <w:sz w:val="36"/>
          <w:szCs w:val="27"/>
          <w:rtl/>
          <w:lang w:bidi="ar-SY"/>
        </w:rPr>
        <w:t>في</w:t>
      </w:r>
      <w:r w:rsidRPr="00E42D93">
        <w:rPr>
          <w:rFonts w:cs="mylotus" w:hint="cs"/>
          <w:sz w:val="36"/>
          <w:szCs w:val="27"/>
          <w:rtl/>
          <w:lang w:bidi="ar-SY"/>
        </w:rPr>
        <w:t xml:space="preserve"> </w:t>
      </w:r>
      <w:r w:rsidRPr="00E42D93">
        <w:rPr>
          <w:rFonts w:ascii="mylotus" w:hAnsi="mylotus" w:cs="mylotus" w:hint="cs"/>
          <w:sz w:val="36"/>
          <w:szCs w:val="27"/>
          <w:rtl/>
          <w:lang w:bidi="ar-SY"/>
        </w:rPr>
        <w:t>كتب</w:t>
      </w:r>
      <w:r w:rsidRPr="00E42D93">
        <w:rPr>
          <w:rFonts w:cs="mylotus" w:hint="cs"/>
          <w:sz w:val="36"/>
          <w:szCs w:val="27"/>
          <w:rtl/>
          <w:lang w:bidi="ar-SY"/>
        </w:rPr>
        <w:t xml:space="preserve"> </w:t>
      </w:r>
      <w:r w:rsidRPr="00E42D93">
        <w:rPr>
          <w:rFonts w:ascii="mylotus" w:hAnsi="mylotus" w:cs="mylotus" w:hint="cs"/>
          <w:sz w:val="36"/>
          <w:szCs w:val="27"/>
          <w:rtl/>
          <w:lang w:bidi="ar-SY"/>
        </w:rPr>
        <w:t>الرجال</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وقال المرحوم المامقاني في </w:t>
      </w:r>
      <w:r w:rsidRPr="00E42D93">
        <w:rPr>
          <w:rFonts w:cs="mylotus" w:hint="eastAsia"/>
          <w:sz w:val="36"/>
          <w:szCs w:val="27"/>
          <w:rtl/>
          <w:lang w:bidi="ar-SY"/>
        </w:rPr>
        <w:t>«</w:t>
      </w:r>
      <w:r w:rsidRPr="00E42D93">
        <w:rPr>
          <w:rFonts w:cs="mylotus" w:hint="cs"/>
          <w:b/>
          <w:bCs/>
          <w:sz w:val="36"/>
          <w:szCs w:val="27"/>
          <w:rtl/>
          <w:lang w:bidi="ar-SY"/>
        </w:rPr>
        <w:t>تنقيح المقال</w:t>
      </w:r>
      <w:r w:rsidRPr="00E42D93">
        <w:rPr>
          <w:rFonts w:cs="mylotus" w:hint="eastAsia"/>
          <w:sz w:val="36"/>
          <w:szCs w:val="27"/>
          <w:rtl/>
          <w:lang w:bidi="ar-SY"/>
        </w:rPr>
        <w:t>»</w:t>
      </w:r>
      <w:r w:rsidRPr="00E42D93">
        <w:rPr>
          <w:rFonts w:cs="mylotus" w:hint="cs"/>
          <w:sz w:val="36"/>
          <w:szCs w:val="27"/>
          <w:rtl/>
          <w:lang w:bidi="ar-SY"/>
        </w:rPr>
        <w:t xml:space="preserve"> لدى ترجمة </w:t>
      </w:r>
      <w:r w:rsidRPr="00E42D93">
        <w:rPr>
          <w:rFonts w:cs="mylotus" w:hint="eastAsia"/>
          <w:sz w:val="36"/>
          <w:szCs w:val="27"/>
          <w:rtl/>
          <w:lang w:bidi="ar-SY"/>
        </w:rPr>
        <w:t>«</w:t>
      </w:r>
      <w:r w:rsidRPr="00E42D93">
        <w:rPr>
          <w:rFonts w:cs="mylotus" w:hint="cs"/>
          <w:b/>
          <w:bCs/>
          <w:sz w:val="36"/>
          <w:szCs w:val="27"/>
          <w:rtl/>
          <w:lang w:bidi="ar-SY"/>
        </w:rPr>
        <w:t>موسى بن عبد الملك</w:t>
      </w:r>
      <w:r w:rsidRPr="00E42D93">
        <w:rPr>
          <w:rFonts w:cs="mylotus" w:hint="eastAsia"/>
          <w:sz w:val="36"/>
          <w:szCs w:val="27"/>
          <w:rtl/>
          <w:lang w:bidi="ar-SY"/>
        </w:rPr>
        <w:t>»</w:t>
      </w:r>
      <w:r w:rsidRPr="00E42D93">
        <w:rPr>
          <w:rFonts w:cs="mylotus" w:hint="cs"/>
          <w:sz w:val="36"/>
          <w:szCs w:val="27"/>
          <w:rtl/>
          <w:lang w:bidi="ar-SY"/>
        </w:rPr>
        <w:t>: «</w:t>
      </w:r>
      <w:r w:rsidRPr="00E42D93">
        <w:rPr>
          <w:rFonts w:cs="mylotus" w:hint="cs"/>
          <w:b/>
          <w:bCs/>
          <w:sz w:val="36"/>
          <w:szCs w:val="27"/>
          <w:rtl/>
          <w:lang w:bidi="ar-SY"/>
        </w:rPr>
        <w:t>إذا أهمله علماء الرجال فهذا لا يعني قدحه أو ذمه</w:t>
      </w:r>
      <w:r w:rsidRPr="00E42D93">
        <w:rPr>
          <w:rFonts w:cs="mylotus" w:hint="cs"/>
          <w:sz w:val="36"/>
          <w:szCs w:val="27"/>
          <w:rtl/>
          <w:lang w:bidi="ar-SY"/>
        </w:rPr>
        <w:t xml:space="preserve">» وبعد أن طمأن نفسه عن الرجل بتلك العبارة نقل عن الشيخ الصدوق احتماله أن يكون موسى بن عبد الملك هو موسى بن عبد الله النخعي ذاته وأنه لم يشرب النبيذ في حياته إلا عندما أحضره الخليفة المتوكل العباسي مع إبراهيم لمجلس القمار فشرب معه الشراب! وليس لدينا في كتب رجال الحديث إلا نخعيٌّ واحدٌ قال عنه الرضا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w:t>
      </w:r>
      <w:r w:rsidRPr="00E42D93">
        <w:rPr>
          <w:rFonts w:cs="mylotus" w:hint="cs"/>
          <w:sz w:val="36"/>
          <w:szCs w:val="27"/>
          <w:rtl/>
          <w:lang w:bidi="ar-SY"/>
        </w:rPr>
        <w:t xml:space="preserve"> «</w:t>
      </w:r>
      <w:r w:rsidRPr="00E42D93">
        <w:rPr>
          <w:rFonts w:cs="mylotus" w:hint="cs"/>
          <w:b/>
          <w:bCs/>
          <w:sz w:val="36"/>
          <w:szCs w:val="27"/>
          <w:rtl/>
          <w:lang w:bidi="ar-SY"/>
        </w:rPr>
        <w:t>اخرج عني لعنك الله ولعن من حدّثك!</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إن راوي الزيارة الجامعة المتصل بالإمام طبقاً لسند رواية الزيارة التي أوردها الصدوق في كتابه </w:t>
      </w:r>
      <w:r w:rsidRPr="00E42D93">
        <w:rPr>
          <w:rFonts w:cs="mylotus" w:hint="eastAsia"/>
          <w:sz w:val="36"/>
          <w:szCs w:val="27"/>
          <w:rtl/>
          <w:lang w:bidi="ar-SY"/>
        </w:rPr>
        <w:t>«</w:t>
      </w:r>
      <w:r w:rsidRPr="00E42D93">
        <w:rPr>
          <w:rFonts w:cs="mylotus" w:hint="cs"/>
          <w:b/>
          <w:bCs/>
          <w:sz w:val="36"/>
          <w:szCs w:val="27"/>
          <w:rtl/>
          <w:lang w:bidi="ar-SY"/>
        </w:rPr>
        <w:t>عيون أخبار الرضا</w:t>
      </w:r>
      <w:r w:rsidRPr="00E42D93">
        <w:rPr>
          <w:rFonts w:cs="mylotus" w:hint="eastAsia"/>
          <w:sz w:val="36"/>
          <w:szCs w:val="27"/>
          <w:rtl/>
          <w:lang w:bidi="ar-SY"/>
        </w:rPr>
        <w:t>»</w:t>
      </w:r>
      <w:r w:rsidRPr="00E42D93">
        <w:rPr>
          <w:rFonts w:cs="mylotus" w:hint="cs"/>
          <w:sz w:val="36"/>
          <w:szCs w:val="27"/>
          <w:rtl/>
          <w:lang w:bidi="ar-SY"/>
        </w:rPr>
        <w:t xml:space="preserve"> هو </w:t>
      </w:r>
      <w:r w:rsidRPr="00E42D93">
        <w:rPr>
          <w:rFonts w:cs="mylotus" w:hint="eastAsia"/>
          <w:sz w:val="36"/>
          <w:szCs w:val="27"/>
          <w:rtl/>
          <w:lang w:bidi="ar-SY"/>
        </w:rPr>
        <w:t>«</w:t>
      </w:r>
      <w:r w:rsidRPr="00E42D93">
        <w:rPr>
          <w:rFonts w:cs="mylotus" w:hint="cs"/>
          <w:b/>
          <w:bCs/>
          <w:sz w:val="36"/>
          <w:szCs w:val="27"/>
          <w:rtl/>
          <w:lang w:bidi="ar-SY"/>
        </w:rPr>
        <w:t>موسى بن عمران النخعي</w:t>
      </w:r>
      <w:r w:rsidRPr="00E42D93">
        <w:rPr>
          <w:rFonts w:cs="mylotus" w:hint="eastAsia"/>
          <w:sz w:val="36"/>
          <w:szCs w:val="27"/>
          <w:rtl/>
          <w:lang w:bidi="ar-SY"/>
        </w:rPr>
        <w:t>»</w:t>
      </w:r>
      <w:r w:rsidRPr="00E42D93">
        <w:rPr>
          <w:rFonts w:cs="mylotus" w:hint="cs"/>
          <w:sz w:val="36"/>
          <w:szCs w:val="27"/>
          <w:rtl/>
          <w:lang w:bidi="ar-SY"/>
        </w:rPr>
        <w:t xml:space="preserve">، ورغم أن هذا الراوي ذُكر في كتاب </w:t>
      </w:r>
      <w:r w:rsidRPr="00E42D93">
        <w:rPr>
          <w:rFonts w:cs="mylotus" w:hint="eastAsia"/>
          <w:sz w:val="36"/>
          <w:szCs w:val="27"/>
          <w:rtl/>
          <w:lang w:bidi="ar-SY"/>
        </w:rPr>
        <w:t>«</w:t>
      </w:r>
      <w:r w:rsidRPr="00E42D93">
        <w:rPr>
          <w:rFonts w:cs="mylotus" w:hint="cs"/>
          <w:b/>
          <w:bCs/>
          <w:sz w:val="36"/>
          <w:szCs w:val="27"/>
          <w:rtl/>
          <w:lang w:bidi="ar-SY"/>
        </w:rPr>
        <w:t>من لا يحضره الفقيه</w:t>
      </w:r>
      <w:r w:rsidRPr="00E42D93">
        <w:rPr>
          <w:rFonts w:cs="mylotus" w:hint="eastAsia"/>
          <w:sz w:val="36"/>
          <w:szCs w:val="27"/>
          <w:rtl/>
          <w:lang w:bidi="ar-SY"/>
        </w:rPr>
        <w:t>»</w:t>
      </w:r>
      <w:r w:rsidRPr="00E42D93">
        <w:rPr>
          <w:rFonts w:cs="mylotus" w:hint="cs"/>
          <w:sz w:val="36"/>
          <w:szCs w:val="27"/>
          <w:rtl/>
          <w:lang w:bidi="ar-SY"/>
        </w:rPr>
        <w:t xml:space="preserve"> للصدوق، وفي كتاب </w:t>
      </w:r>
      <w:r w:rsidRPr="00E42D93">
        <w:rPr>
          <w:rFonts w:cs="mylotus" w:hint="eastAsia"/>
          <w:sz w:val="36"/>
          <w:szCs w:val="27"/>
          <w:rtl/>
          <w:lang w:bidi="ar-SY"/>
        </w:rPr>
        <w:t>«</w:t>
      </w:r>
      <w:r w:rsidRPr="00E42D93">
        <w:rPr>
          <w:rFonts w:cs="mylotus" w:hint="cs"/>
          <w:b/>
          <w:bCs/>
          <w:sz w:val="36"/>
          <w:szCs w:val="27"/>
          <w:rtl/>
          <w:lang w:bidi="ar-SY"/>
        </w:rPr>
        <w:t>تهذيب الأحكام</w:t>
      </w:r>
      <w:r w:rsidRPr="00E42D93">
        <w:rPr>
          <w:rFonts w:cs="mylotus" w:hint="eastAsia"/>
          <w:sz w:val="36"/>
          <w:szCs w:val="27"/>
          <w:rtl/>
          <w:lang w:bidi="ar-SY"/>
        </w:rPr>
        <w:t>»</w:t>
      </w:r>
      <w:r w:rsidRPr="00E42D93">
        <w:rPr>
          <w:rFonts w:cs="mylotus" w:hint="cs"/>
          <w:sz w:val="36"/>
          <w:szCs w:val="27"/>
          <w:rtl/>
          <w:lang w:bidi="ar-SY"/>
        </w:rPr>
        <w:t xml:space="preserve"> للشيخ الطوسي الذي نقل الرواية في الواقع عن </w:t>
      </w:r>
      <w:r w:rsidRPr="00E42D93">
        <w:rPr>
          <w:rFonts w:cs="mylotus" w:hint="eastAsia"/>
          <w:sz w:val="36"/>
          <w:szCs w:val="27"/>
          <w:rtl/>
          <w:lang w:bidi="ar-SY"/>
        </w:rPr>
        <w:t>«</w:t>
      </w:r>
      <w:r w:rsidRPr="00E42D93">
        <w:rPr>
          <w:rFonts w:cs="mylotus" w:hint="cs"/>
          <w:b/>
          <w:bCs/>
          <w:sz w:val="36"/>
          <w:szCs w:val="27"/>
          <w:rtl/>
          <w:lang w:bidi="ar-SY"/>
        </w:rPr>
        <w:t>من لا يحضره الفقيه</w:t>
      </w:r>
      <w:r w:rsidRPr="00E42D93">
        <w:rPr>
          <w:rFonts w:cs="mylotus" w:hint="eastAsia"/>
          <w:sz w:val="36"/>
          <w:szCs w:val="27"/>
          <w:rtl/>
          <w:lang w:bidi="ar-SY"/>
        </w:rPr>
        <w:t>»</w:t>
      </w:r>
      <w:r w:rsidRPr="00E42D93">
        <w:rPr>
          <w:rFonts w:cs="mylotus" w:hint="cs"/>
          <w:sz w:val="36"/>
          <w:szCs w:val="27"/>
          <w:rtl/>
          <w:lang w:bidi="ar-SY"/>
        </w:rPr>
        <w:t xml:space="preserve"> باسم: </w:t>
      </w:r>
      <w:r w:rsidRPr="00E42D93">
        <w:rPr>
          <w:rFonts w:cs="mylotus" w:hint="eastAsia"/>
          <w:sz w:val="36"/>
          <w:szCs w:val="27"/>
          <w:rtl/>
          <w:lang w:bidi="ar-SY"/>
        </w:rPr>
        <w:t>«</w:t>
      </w:r>
      <w:r w:rsidRPr="00E42D93">
        <w:rPr>
          <w:rFonts w:cs="mylotus" w:hint="cs"/>
          <w:b/>
          <w:bCs/>
          <w:sz w:val="36"/>
          <w:szCs w:val="27"/>
          <w:rtl/>
          <w:lang w:bidi="ar-SY"/>
        </w:rPr>
        <w:t>موسى بن عبد الله النخعي</w:t>
      </w:r>
      <w:r w:rsidRPr="00E42D93">
        <w:rPr>
          <w:rFonts w:cs="mylotus" w:hint="eastAsia"/>
          <w:sz w:val="36"/>
          <w:szCs w:val="27"/>
          <w:rtl/>
          <w:lang w:bidi="ar-SY"/>
        </w:rPr>
        <w:t>»</w:t>
      </w:r>
      <w:r w:rsidRPr="00E42D93">
        <w:rPr>
          <w:rFonts w:cs="mylotus" w:hint="cs"/>
          <w:sz w:val="36"/>
          <w:szCs w:val="27"/>
          <w:rtl/>
          <w:lang w:bidi="ar-SY"/>
        </w:rPr>
        <w:t xml:space="preserve"> إلا أن الظاهر أنهما (أي موسى بن عمران وموسى بن عبد الله) شخص واحد وقد نشأ الاشتباه في كتابة اسمهما لكون لفظي عبد الله وعمران في رسم الخط الكوفي متطابقان.</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هذا رغم أن كلاً من </w:t>
      </w:r>
      <w:r w:rsidRPr="00E42D93">
        <w:rPr>
          <w:rFonts w:cs="mylotus" w:hint="eastAsia"/>
          <w:sz w:val="36"/>
          <w:szCs w:val="27"/>
          <w:rtl/>
          <w:lang w:bidi="ar-SY"/>
        </w:rPr>
        <w:t>«</w:t>
      </w:r>
      <w:r w:rsidRPr="00E42D93">
        <w:rPr>
          <w:rFonts w:cs="mylotus" w:hint="cs"/>
          <w:sz w:val="36"/>
          <w:szCs w:val="27"/>
          <w:rtl/>
          <w:lang w:bidi="ar-SY"/>
        </w:rPr>
        <w:t>موسى بن عمران النخعي</w:t>
      </w:r>
      <w:r w:rsidRPr="00E42D93">
        <w:rPr>
          <w:rFonts w:cs="mylotus" w:hint="eastAsia"/>
          <w:sz w:val="36"/>
          <w:szCs w:val="27"/>
          <w:rtl/>
          <w:lang w:bidi="ar-SY"/>
        </w:rPr>
        <w:t>»</w:t>
      </w:r>
      <w:r w:rsidRPr="00E42D93">
        <w:rPr>
          <w:rFonts w:cs="mylotus" w:hint="cs"/>
          <w:sz w:val="36"/>
          <w:szCs w:val="27"/>
          <w:rtl/>
          <w:lang w:bidi="ar-SY"/>
        </w:rPr>
        <w:t xml:space="preserve"> و</w:t>
      </w:r>
      <w:r w:rsidRPr="00E42D93">
        <w:rPr>
          <w:rFonts w:cs="mylotus" w:hint="eastAsia"/>
          <w:sz w:val="36"/>
          <w:szCs w:val="27"/>
          <w:rtl/>
          <w:lang w:bidi="ar-SY"/>
        </w:rPr>
        <w:t>«</w:t>
      </w:r>
      <w:r w:rsidRPr="00E42D93">
        <w:rPr>
          <w:rFonts w:cs="mylotus" w:hint="cs"/>
          <w:sz w:val="36"/>
          <w:szCs w:val="27"/>
          <w:rtl/>
          <w:lang w:bidi="ar-SY"/>
        </w:rPr>
        <w:t>موسى بن عبد الله النخعي</w:t>
      </w:r>
      <w:r w:rsidRPr="00E42D93">
        <w:rPr>
          <w:rFonts w:cs="mylotus" w:hint="eastAsia"/>
          <w:sz w:val="36"/>
          <w:szCs w:val="27"/>
          <w:rtl/>
          <w:lang w:bidi="ar-SY"/>
        </w:rPr>
        <w:t>»</w:t>
      </w:r>
      <w:r w:rsidRPr="00E42D93">
        <w:rPr>
          <w:rFonts w:cs="mylotus" w:hint="cs"/>
          <w:sz w:val="36"/>
          <w:szCs w:val="27"/>
          <w:rtl/>
          <w:lang w:bidi="ar-SY"/>
        </w:rPr>
        <w:t xml:space="preserve"> مجهول في كتب الرجال ولكن هناك قرائن تدل أن الراوي هو في الواقع </w:t>
      </w:r>
      <w:r w:rsidRPr="00E42D93">
        <w:rPr>
          <w:rFonts w:cs="mylotus"/>
          <w:sz w:val="36"/>
          <w:szCs w:val="27"/>
          <w:rtl/>
          <w:lang w:bidi="ar-SY"/>
        </w:rPr>
        <w:t>«موسى بن عمران النخعي»</w:t>
      </w:r>
      <w:r w:rsidRPr="00E42D93">
        <w:rPr>
          <w:rFonts w:cs="mylotus" w:hint="cs"/>
          <w:sz w:val="36"/>
          <w:szCs w:val="27"/>
          <w:rtl/>
          <w:lang w:bidi="ar-SY"/>
        </w:rPr>
        <w:t xml:space="preserve"> الذي قالت عنه كتب الرجال ما يلي:</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أ) موسى بن عمران النخعي بن أخ الحسين بن يزيد الذي وصفته كتب الرجال بأنه من الغلاة وموسى بن عمران يسند رواياته إلى ابن يزيد، ولما كانت الزيارة الجامعة الكبيرة مملوءةً غلواً فنسبتها لموسى بن عمران صحيحةٌ.</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ب) الحسين بن يزيد عُدَّ من أصحاب الرضا </w:t>
      </w:r>
      <w:r w:rsidR="00F10F01" w:rsidRPr="00E42D93">
        <w:rPr>
          <w:rFonts w:cs="CTraditional Arabic" w:hint="cs"/>
          <w:sz w:val="36"/>
          <w:szCs w:val="27"/>
          <w:rtl/>
          <w:lang w:bidi="ar-SY"/>
        </w:rPr>
        <w:t>؛</w:t>
      </w:r>
      <w:r w:rsidRPr="00E42D93">
        <w:rPr>
          <w:rFonts w:cs="mylotus" w:hint="cs"/>
          <w:sz w:val="36"/>
          <w:szCs w:val="27"/>
          <w:rtl/>
          <w:lang w:bidi="ar-SY"/>
        </w:rPr>
        <w:t xml:space="preserve"> في حين كان ابن أخيه: موسى بن عمران معاصراً لحضرة الإمام عليّ الهادي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ج) إن لموسى بن عمران عديدٌ من مثل تلك الأحاديث نجد نماذج عنها في كتاب </w:t>
      </w:r>
      <w:r w:rsidRPr="00E42D93">
        <w:rPr>
          <w:rFonts w:cs="mylotus" w:hint="eastAsia"/>
          <w:sz w:val="36"/>
          <w:szCs w:val="27"/>
          <w:rtl/>
          <w:lang w:bidi="ar-SY"/>
        </w:rPr>
        <w:t>«</w:t>
      </w:r>
      <w:r w:rsidRPr="00E42D93">
        <w:rPr>
          <w:rFonts w:cs="mylotus" w:hint="cs"/>
          <w:sz w:val="36"/>
          <w:szCs w:val="27"/>
          <w:rtl/>
          <w:lang w:bidi="ar-SY"/>
        </w:rPr>
        <w:t>كمال الدين وتمام النعمة</w:t>
      </w:r>
      <w:r w:rsidRPr="00E42D93">
        <w:rPr>
          <w:rFonts w:cs="mylotus" w:hint="eastAsia"/>
          <w:sz w:val="36"/>
          <w:szCs w:val="27"/>
          <w:rtl/>
          <w:lang w:bidi="ar-SY"/>
        </w:rPr>
        <w:t>»</w:t>
      </w:r>
      <w:r w:rsidRPr="00E42D93">
        <w:rPr>
          <w:rFonts w:cs="mylotus" w:hint="cs"/>
          <w:sz w:val="36"/>
          <w:szCs w:val="27"/>
          <w:rtl/>
          <w:lang w:bidi="ar-SY"/>
        </w:rPr>
        <w:t xml:space="preserve"> للشيخ الصدوق.</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وعلى كل حال فمما لا ريب فيه أن تلك الزيارة من اختلاق ووضع الغلاة والمشركين كما تدل على ذلك عباراتها وتثبته بأفضل برهان.</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ولا شك أن </w:t>
      </w:r>
      <w:r w:rsidRPr="00E42D93">
        <w:rPr>
          <w:rFonts w:cs="mylotus"/>
          <w:sz w:val="36"/>
          <w:szCs w:val="27"/>
          <w:rtl/>
          <w:lang w:bidi="ar-SY"/>
        </w:rPr>
        <w:t>«موسى بن عمران النخعي»</w:t>
      </w:r>
      <w:r w:rsidRPr="00E42D93">
        <w:rPr>
          <w:rFonts w:cs="mylotus" w:hint="cs"/>
          <w:sz w:val="36"/>
          <w:szCs w:val="27"/>
          <w:rtl/>
          <w:lang w:bidi="ar-SY"/>
        </w:rPr>
        <w:t xml:space="preserve"> راوي هذه الزيارة الجامعة الكبيرة من الغلاة فرائحة الغلو تُشْتَمُّ بشدة من معظم رواياته التي جاءت في كتب الأخبار مثل الرواية التالية التي رواها ذلك الشخص عن عمه الحسين بن يزيد، وأخرجها الصدوق في كتابه </w:t>
      </w:r>
      <w:r w:rsidRPr="00E42D93">
        <w:rPr>
          <w:rFonts w:cs="mylotus" w:hint="eastAsia"/>
          <w:sz w:val="36"/>
          <w:szCs w:val="27"/>
          <w:rtl/>
          <w:lang w:bidi="ar-SY"/>
        </w:rPr>
        <w:t>«</w:t>
      </w:r>
      <w:r w:rsidRPr="00E42D93">
        <w:rPr>
          <w:rFonts w:cs="mylotus" w:hint="cs"/>
          <w:b/>
          <w:bCs/>
          <w:sz w:val="36"/>
          <w:szCs w:val="27"/>
          <w:rtl/>
          <w:lang w:bidi="ar-SY"/>
        </w:rPr>
        <w:t>التوحيد</w:t>
      </w:r>
      <w:r w:rsidRPr="00E42D93">
        <w:rPr>
          <w:rFonts w:cs="mylotus" w:hint="eastAsia"/>
          <w:sz w:val="36"/>
          <w:szCs w:val="27"/>
          <w:rtl/>
          <w:lang w:bidi="ar-SY"/>
        </w:rPr>
        <w:t>»</w:t>
      </w:r>
      <w:r w:rsidRPr="00E42D93">
        <w:rPr>
          <w:rFonts w:cs="mylotus" w:hint="cs"/>
          <w:sz w:val="36"/>
          <w:szCs w:val="27"/>
          <w:rtl/>
          <w:lang w:bidi="ar-SY"/>
        </w:rPr>
        <w:t xml:space="preserve"> (ص154، طبع بومبي): </w:t>
      </w:r>
      <w:r w:rsidRPr="00E42D93">
        <w:rPr>
          <w:rFonts w:cs="mylotus"/>
          <w:sz w:val="36"/>
          <w:szCs w:val="27"/>
          <w:rtl/>
          <w:lang w:bidi="ar-SY"/>
        </w:rPr>
        <w:t xml:space="preserve">«حدثنا علي بن أحمد بن محمد بن عمران الدقاق رحمه الله قال حدثنا محمد بن جعفر الكوفي قال حدثنا موسى بن عمران النخعي الكوفي عن عمه الحسين بن يزيد عن علي بن الحسين عمن حدثه عن عبد الرحمن بن كثير عن أبي عبد الله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sz w:val="36"/>
          <w:szCs w:val="27"/>
          <w:rtl/>
          <w:lang w:bidi="ar-SY"/>
        </w:rPr>
        <w:t>قال</w:t>
      </w:r>
      <w:r w:rsidRPr="00E42D93">
        <w:rPr>
          <w:rFonts w:cs="mylotus" w:hint="cs"/>
          <w:sz w:val="36"/>
          <w:szCs w:val="27"/>
          <w:rtl/>
          <w:lang w:bidi="ar-SY"/>
        </w:rPr>
        <w:t>:</w:t>
      </w:r>
      <w:r w:rsidRPr="00E42D93">
        <w:rPr>
          <w:rFonts w:cs="mylotus"/>
          <w:sz w:val="36"/>
          <w:szCs w:val="27"/>
          <w:rtl/>
          <w:lang w:bidi="ar-SY"/>
        </w:rPr>
        <w:t xml:space="preserve"> إن أمير المؤمنين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sz w:val="36"/>
          <w:szCs w:val="27"/>
          <w:rtl/>
          <w:lang w:bidi="ar-SY"/>
        </w:rPr>
        <w:t>قال</w:t>
      </w:r>
      <w:r w:rsidRPr="00E42D93">
        <w:rPr>
          <w:rFonts w:cs="mylotus" w:hint="cs"/>
          <w:sz w:val="36"/>
          <w:szCs w:val="27"/>
          <w:rtl/>
          <w:lang w:bidi="ar-SY"/>
        </w:rPr>
        <w:t>:</w:t>
      </w:r>
      <w:r w:rsidRPr="00E42D93">
        <w:rPr>
          <w:rFonts w:cs="mylotus"/>
          <w:sz w:val="36"/>
          <w:szCs w:val="27"/>
          <w:rtl/>
          <w:lang w:bidi="ar-SY"/>
        </w:rPr>
        <w:t xml:space="preserve"> </w:t>
      </w:r>
      <w:r w:rsidRPr="00E42D93">
        <w:rPr>
          <w:rFonts w:cs="mylotus"/>
          <w:b/>
          <w:bCs/>
          <w:sz w:val="36"/>
          <w:szCs w:val="27"/>
          <w:rtl/>
          <w:lang w:bidi="ar-SY"/>
        </w:rPr>
        <w:t>أنا علم الله وأنا قلب الله الواعي ولسان الله الناطق وعين الله وجنب الله وأنا يد الله!</w:t>
      </w:r>
      <w:r w:rsidRPr="00E42D93">
        <w:rPr>
          <w:rFonts w:cs="mylotus"/>
          <w:sz w:val="36"/>
          <w:szCs w:val="27"/>
          <w:rtl/>
          <w:lang w:bidi="ar-SY"/>
        </w:rPr>
        <w:t xml:space="preserve">».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وإننا على يقين لا يخالطه ذرة شك أنه لا يمكن لأمير المؤمنين ومولى الموحدين أن يجري مثل تلك الألفاظ المغالية على لسانه!.</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وفي الكتاب ذاته (ص291) حديث آخر عن نفس ذلك الراوي، تصديقه بمثابة تكذيب نبوة رسول الله لأنه ينسب إلى رسول الله كلاماً عن طلوع الشمس وغروبها يضحك منه كل تلميذ مدرسةٍ في المرحلة الابتدائية!!</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إن قراءة مثل هذه الترهات تبين بوضوح أن الغلاة كانوا إما حمقى أو من أسوأ أعداء الإسلام!.</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والخلاصة، إن رواة تلك الزيارة إما ضعفاء أو مجهولون أو غير موجودين!! فسندها - خلافاً لدعوى من يصححه - ليس صحيحاً أبداً، وأما قولهم إنها من أصح الزيارات فينطبق عليه مَثَلُ </w:t>
      </w:r>
      <w:r w:rsidRPr="00E42D93">
        <w:rPr>
          <w:rFonts w:cs="mylotus" w:hint="eastAsia"/>
          <w:sz w:val="36"/>
          <w:szCs w:val="27"/>
          <w:rtl/>
          <w:lang w:bidi="ar-SY"/>
        </w:rPr>
        <w:t>«</w:t>
      </w:r>
      <w:r w:rsidRPr="00E42D93">
        <w:rPr>
          <w:rFonts w:cs="mylotus" w:hint="cs"/>
          <w:sz w:val="36"/>
          <w:szCs w:val="27"/>
          <w:rtl/>
          <w:lang w:bidi="ar-SY"/>
        </w:rPr>
        <w:t>الأعور بين عميان</w:t>
      </w:r>
      <w:r w:rsidRPr="00E42D93">
        <w:rPr>
          <w:rFonts w:cs="mylotus" w:hint="eastAsia"/>
          <w:sz w:val="36"/>
          <w:szCs w:val="27"/>
          <w:rtl/>
          <w:lang w:bidi="ar-SY"/>
        </w:rPr>
        <w:t>»</w:t>
      </w:r>
      <w:r w:rsidRPr="00E42D93">
        <w:rPr>
          <w:rFonts w:cs="mylotus" w:hint="cs"/>
          <w:sz w:val="36"/>
          <w:szCs w:val="27"/>
          <w:rtl/>
          <w:lang w:bidi="ar-SY"/>
        </w:rPr>
        <w:t>!!.</w:t>
      </w:r>
    </w:p>
    <w:p w:rsidR="00671FCD" w:rsidRPr="00E42D93" w:rsidRDefault="00671FCD" w:rsidP="003557A7">
      <w:pPr>
        <w:widowControl w:val="0"/>
        <w:autoSpaceDE w:val="0"/>
        <w:autoSpaceDN w:val="0"/>
        <w:adjustRightInd w:val="0"/>
        <w:spacing w:line="228" w:lineRule="auto"/>
        <w:ind w:firstLine="340"/>
        <w:jc w:val="both"/>
        <w:rPr>
          <w:rFonts w:ascii="Lotus Linotype" w:hAnsi="Lotus Linotype" w:cs="mylotus" w:hint="cs"/>
          <w:sz w:val="36"/>
          <w:szCs w:val="27"/>
          <w:rtl/>
          <w:lang w:bidi="ar-SY"/>
        </w:rPr>
      </w:pPr>
      <w:r w:rsidRPr="00E42D93">
        <w:rPr>
          <w:rFonts w:cs="mylotus" w:hint="cs"/>
          <w:sz w:val="36"/>
          <w:szCs w:val="27"/>
          <w:rtl/>
          <w:lang w:bidi="ar-SY"/>
        </w:rPr>
        <w:t>أما من ناحية المعنى فربما تكون هذه الزيارة من وجهة نظر الغلاة قمة في البلاغة، لأن بعض فقراتها تُشتم منه رائحة الشرك والغلو بله الشرك الصريح، ولا</w:t>
      </w:r>
      <w:r w:rsidRPr="00E42D93">
        <w:rPr>
          <w:rFonts w:cs="Times New Roman" w:hint="cs"/>
          <w:sz w:val="36"/>
          <w:szCs w:val="27"/>
          <w:rtl/>
          <w:lang w:bidi="ar-SY"/>
        </w:rPr>
        <w:t> </w:t>
      </w:r>
      <w:r w:rsidRPr="00E42D93">
        <w:rPr>
          <w:rFonts w:ascii="mylotus" w:hAnsi="mylotus" w:cs="mylotus" w:hint="cs"/>
          <w:sz w:val="36"/>
          <w:szCs w:val="27"/>
          <w:rtl/>
          <w:lang w:bidi="ar-SY"/>
        </w:rPr>
        <w:t>يمكن</w:t>
      </w:r>
      <w:r w:rsidRPr="00E42D93">
        <w:rPr>
          <w:rFonts w:cs="mylotus" w:hint="cs"/>
          <w:sz w:val="36"/>
          <w:szCs w:val="27"/>
          <w:rtl/>
          <w:lang w:bidi="ar-SY"/>
        </w:rPr>
        <w:t xml:space="preserve"> </w:t>
      </w:r>
      <w:r w:rsidRPr="00E42D93">
        <w:rPr>
          <w:rFonts w:ascii="mylotus" w:hAnsi="mylotus" w:cs="mylotus" w:hint="cs"/>
          <w:sz w:val="36"/>
          <w:szCs w:val="27"/>
          <w:rtl/>
          <w:lang w:bidi="ar-SY"/>
        </w:rPr>
        <w:t>لإمام</w:t>
      </w:r>
      <w:r w:rsidRPr="00E42D93">
        <w:rPr>
          <w:rFonts w:cs="mylotus" w:hint="cs"/>
          <w:sz w:val="36"/>
          <w:szCs w:val="27"/>
          <w:rtl/>
          <w:lang w:bidi="ar-SY"/>
        </w:rPr>
        <w:t xml:space="preserve"> </w:t>
      </w:r>
      <w:r w:rsidRPr="00E42D93">
        <w:rPr>
          <w:rFonts w:ascii="mylotus" w:hAnsi="mylotus" w:cs="mylotus" w:hint="cs"/>
          <w:sz w:val="36"/>
          <w:szCs w:val="27"/>
          <w:rtl/>
          <w:lang w:bidi="ar-SY"/>
        </w:rPr>
        <w:t>ولا</w:t>
      </w:r>
      <w:r w:rsidRPr="00E42D93">
        <w:rPr>
          <w:rFonts w:cs="mylotus" w:hint="cs"/>
          <w:sz w:val="36"/>
          <w:szCs w:val="27"/>
          <w:rtl/>
          <w:lang w:bidi="ar-SY"/>
        </w:rPr>
        <w:t xml:space="preserve"> </w:t>
      </w:r>
      <w:r w:rsidRPr="00E42D93">
        <w:rPr>
          <w:rFonts w:ascii="mylotus" w:hAnsi="mylotus" w:cs="mylotus" w:hint="cs"/>
          <w:sz w:val="36"/>
          <w:szCs w:val="27"/>
          <w:rtl/>
          <w:lang w:bidi="ar-SY"/>
        </w:rPr>
        <w:t>حتى</w:t>
      </w:r>
      <w:r w:rsidRPr="00E42D93">
        <w:rPr>
          <w:rFonts w:cs="mylotus" w:hint="cs"/>
          <w:sz w:val="36"/>
          <w:szCs w:val="27"/>
          <w:rtl/>
          <w:lang w:bidi="ar-SY"/>
        </w:rPr>
        <w:t xml:space="preserve"> </w:t>
      </w:r>
      <w:r w:rsidRPr="00E42D93">
        <w:rPr>
          <w:rFonts w:ascii="mylotus" w:hAnsi="mylotus" w:cs="mylotus" w:hint="cs"/>
          <w:sz w:val="36"/>
          <w:szCs w:val="27"/>
          <w:rtl/>
          <w:lang w:bidi="ar-SY"/>
        </w:rPr>
        <w:t>لفرد</w:t>
      </w:r>
      <w:r w:rsidRPr="00E42D93">
        <w:rPr>
          <w:rFonts w:cs="mylotus" w:hint="cs"/>
          <w:sz w:val="36"/>
          <w:szCs w:val="27"/>
          <w:rtl/>
          <w:lang w:bidi="ar-SY"/>
        </w:rPr>
        <w:t xml:space="preserve"> </w:t>
      </w:r>
      <w:r w:rsidRPr="00E42D93">
        <w:rPr>
          <w:rFonts w:ascii="mylotus" w:hAnsi="mylotus" w:cs="mylotus" w:hint="cs"/>
          <w:sz w:val="36"/>
          <w:szCs w:val="27"/>
          <w:rtl/>
          <w:lang w:bidi="ar-SY"/>
        </w:rPr>
        <w:t>عاديٍّ</w:t>
      </w:r>
      <w:r w:rsidRPr="00E42D93">
        <w:rPr>
          <w:rFonts w:cs="mylotus" w:hint="cs"/>
          <w:sz w:val="36"/>
          <w:szCs w:val="27"/>
          <w:rtl/>
          <w:lang w:bidi="ar-SY"/>
        </w:rPr>
        <w:t xml:space="preserve"> </w:t>
      </w:r>
      <w:r w:rsidRPr="00E42D93">
        <w:rPr>
          <w:rFonts w:ascii="mylotus" w:hAnsi="mylotus" w:cs="mylotus" w:hint="cs"/>
          <w:sz w:val="36"/>
          <w:szCs w:val="27"/>
          <w:rtl/>
          <w:lang w:bidi="ar-SY"/>
        </w:rPr>
        <w:t>مؤمن</w:t>
      </w:r>
      <w:r w:rsidRPr="00E42D93">
        <w:rPr>
          <w:rFonts w:cs="mylotus" w:hint="cs"/>
          <w:sz w:val="36"/>
          <w:szCs w:val="27"/>
          <w:rtl/>
          <w:lang w:bidi="ar-SY"/>
        </w:rPr>
        <w:t xml:space="preserve"> </w:t>
      </w:r>
      <w:r w:rsidRPr="00E42D93">
        <w:rPr>
          <w:rFonts w:ascii="mylotus" w:hAnsi="mylotus" w:cs="mylotus" w:hint="cs"/>
          <w:sz w:val="36"/>
          <w:szCs w:val="27"/>
          <w:rtl/>
          <w:lang w:bidi="ar-SY"/>
        </w:rPr>
        <w:t>بالله</w:t>
      </w:r>
      <w:r w:rsidRPr="00E42D93">
        <w:rPr>
          <w:rFonts w:cs="mylotus" w:hint="cs"/>
          <w:sz w:val="36"/>
          <w:szCs w:val="27"/>
          <w:rtl/>
          <w:lang w:bidi="ar-SY"/>
        </w:rPr>
        <w:t xml:space="preserve"> </w:t>
      </w:r>
      <w:r w:rsidRPr="00E42D93">
        <w:rPr>
          <w:rFonts w:ascii="mylotus" w:hAnsi="mylotus" w:cs="mylotus" w:hint="cs"/>
          <w:sz w:val="36"/>
          <w:szCs w:val="27"/>
          <w:rtl/>
          <w:lang w:bidi="ar-SY"/>
        </w:rPr>
        <w:t>واليوم</w:t>
      </w:r>
      <w:r w:rsidRPr="00E42D93">
        <w:rPr>
          <w:rFonts w:cs="mylotus" w:hint="cs"/>
          <w:sz w:val="36"/>
          <w:szCs w:val="27"/>
          <w:rtl/>
          <w:lang w:bidi="ar-SY"/>
        </w:rPr>
        <w:t xml:space="preserve"> </w:t>
      </w:r>
      <w:r w:rsidRPr="00E42D93">
        <w:rPr>
          <w:rFonts w:ascii="mylotus" w:hAnsi="mylotus" w:cs="mylotus" w:hint="cs"/>
          <w:sz w:val="36"/>
          <w:szCs w:val="27"/>
          <w:rtl/>
          <w:lang w:bidi="ar-SY"/>
        </w:rPr>
        <w:t>الآخر</w:t>
      </w:r>
      <w:r w:rsidRPr="00E42D93">
        <w:rPr>
          <w:rFonts w:cs="mylotus" w:hint="cs"/>
          <w:sz w:val="36"/>
          <w:szCs w:val="27"/>
          <w:rtl/>
          <w:lang w:bidi="ar-SY"/>
        </w:rPr>
        <w:t xml:space="preserve"> </w:t>
      </w:r>
      <w:r w:rsidRPr="00E42D93">
        <w:rPr>
          <w:rFonts w:ascii="mylotus" w:hAnsi="mylotus" w:cs="mylotus" w:hint="cs"/>
          <w:sz w:val="36"/>
          <w:szCs w:val="27"/>
          <w:rtl/>
          <w:lang w:bidi="ar-SY"/>
        </w:rPr>
        <w:t>وشريعة</w:t>
      </w:r>
      <w:r w:rsidRPr="00E42D93">
        <w:rPr>
          <w:rFonts w:cs="mylotus" w:hint="cs"/>
          <w:sz w:val="36"/>
          <w:szCs w:val="27"/>
          <w:rtl/>
          <w:lang w:bidi="ar-SY"/>
        </w:rPr>
        <w:t xml:space="preserve"> </w:t>
      </w:r>
      <w:r w:rsidRPr="00E42D93">
        <w:rPr>
          <w:rFonts w:ascii="mylotus" w:hAnsi="mylotus" w:cs="mylotus" w:hint="cs"/>
          <w:sz w:val="36"/>
          <w:szCs w:val="27"/>
          <w:rtl/>
          <w:lang w:bidi="ar-SY"/>
        </w:rPr>
        <w:t>الإسلام</w:t>
      </w:r>
      <w:r w:rsidRPr="00E42D93">
        <w:rPr>
          <w:rFonts w:cs="mylotus" w:hint="cs"/>
          <w:sz w:val="36"/>
          <w:szCs w:val="27"/>
          <w:rtl/>
          <w:lang w:bidi="ar-SY"/>
        </w:rPr>
        <w:t xml:space="preserve"> </w:t>
      </w:r>
      <w:r w:rsidRPr="00E42D93">
        <w:rPr>
          <w:rFonts w:ascii="mylotus" w:hAnsi="mylotus" w:cs="mylotus" w:hint="cs"/>
          <w:sz w:val="36"/>
          <w:szCs w:val="27"/>
          <w:rtl/>
          <w:lang w:bidi="ar-SY"/>
        </w:rPr>
        <w:t>الحقّة</w:t>
      </w:r>
      <w:r w:rsidRPr="00E42D93">
        <w:rPr>
          <w:rFonts w:cs="mylotus" w:hint="cs"/>
          <w:sz w:val="36"/>
          <w:szCs w:val="27"/>
          <w:rtl/>
          <w:lang w:bidi="ar-SY"/>
        </w:rPr>
        <w:t xml:space="preserve"> </w:t>
      </w:r>
      <w:r w:rsidRPr="00E42D93">
        <w:rPr>
          <w:rFonts w:ascii="mylotus" w:hAnsi="mylotus" w:cs="mylotus" w:hint="cs"/>
          <w:sz w:val="36"/>
          <w:szCs w:val="27"/>
          <w:rtl/>
          <w:lang w:bidi="ar-SY"/>
        </w:rPr>
        <w:t>أن</w:t>
      </w:r>
      <w:r w:rsidRPr="00E42D93">
        <w:rPr>
          <w:rFonts w:cs="mylotus" w:hint="cs"/>
          <w:sz w:val="36"/>
          <w:szCs w:val="27"/>
          <w:rtl/>
          <w:lang w:bidi="ar-SY"/>
        </w:rPr>
        <w:t xml:space="preserve"> </w:t>
      </w:r>
      <w:r w:rsidRPr="00E42D93">
        <w:rPr>
          <w:rFonts w:ascii="mylotus" w:hAnsi="mylotus" w:cs="mylotus" w:hint="cs"/>
          <w:sz w:val="36"/>
          <w:szCs w:val="27"/>
          <w:rtl/>
          <w:lang w:bidi="ar-SY"/>
        </w:rPr>
        <w:t>يجري</w:t>
      </w:r>
      <w:r w:rsidRPr="00E42D93">
        <w:rPr>
          <w:rFonts w:cs="mylotus" w:hint="cs"/>
          <w:sz w:val="36"/>
          <w:szCs w:val="27"/>
          <w:rtl/>
          <w:lang w:bidi="ar-SY"/>
        </w:rPr>
        <w:t xml:space="preserve"> </w:t>
      </w:r>
      <w:r w:rsidRPr="00E42D93">
        <w:rPr>
          <w:rFonts w:ascii="mylotus" w:hAnsi="mylotus" w:cs="mylotus" w:hint="cs"/>
          <w:sz w:val="36"/>
          <w:szCs w:val="27"/>
          <w:rtl/>
          <w:lang w:bidi="ar-SY"/>
        </w:rPr>
        <w:t>على</w:t>
      </w:r>
      <w:r w:rsidRPr="00E42D93">
        <w:rPr>
          <w:rFonts w:cs="mylotus" w:hint="cs"/>
          <w:sz w:val="36"/>
          <w:szCs w:val="27"/>
          <w:rtl/>
          <w:lang w:bidi="ar-SY"/>
        </w:rPr>
        <w:t xml:space="preserve"> </w:t>
      </w:r>
      <w:r w:rsidRPr="00E42D93">
        <w:rPr>
          <w:rFonts w:ascii="mylotus" w:hAnsi="mylotus" w:cs="mylotus" w:hint="cs"/>
          <w:sz w:val="36"/>
          <w:szCs w:val="27"/>
          <w:rtl/>
          <w:lang w:bidi="ar-SY"/>
        </w:rPr>
        <w:t>لسانه</w:t>
      </w:r>
      <w:r w:rsidRPr="00E42D93">
        <w:rPr>
          <w:rFonts w:cs="mylotus" w:hint="cs"/>
          <w:sz w:val="36"/>
          <w:szCs w:val="27"/>
          <w:rtl/>
          <w:lang w:bidi="ar-SY"/>
        </w:rPr>
        <w:t xml:space="preserve"> </w:t>
      </w:r>
      <w:r w:rsidRPr="00E42D93">
        <w:rPr>
          <w:rFonts w:ascii="mylotus" w:hAnsi="mylotus" w:cs="mylotus" w:hint="cs"/>
          <w:sz w:val="36"/>
          <w:szCs w:val="27"/>
          <w:rtl/>
          <w:lang w:bidi="ar-SY"/>
        </w:rPr>
        <w:t>مثل</w:t>
      </w:r>
      <w:r w:rsidRPr="00E42D93">
        <w:rPr>
          <w:rFonts w:cs="mylotus" w:hint="cs"/>
          <w:sz w:val="36"/>
          <w:szCs w:val="27"/>
          <w:rtl/>
          <w:lang w:bidi="ar-SY"/>
        </w:rPr>
        <w:t xml:space="preserve"> </w:t>
      </w:r>
      <w:r w:rsidRPr="00E42D93">
        <w:rPr>
          <w:rFonts w:ascii="mylotus" w:hAnsi="mylotus" w:cs="mylotus" w:hint="cs"/>
          <w:sz w:val="36"/>
          <w:szCs w:val="27"/>
          <w:rtl/>
          <w:lang w:bidi="ar-SY"/>
        </w:rPr>
        <w:t>تلك</w:t>
      </w:r>
      <w:r w:rsidRPr="00E42D93">
        <w:rPr>
          <w:rFonts w:cs="mylotus" w:hint="cs"/>
          <w:sz w:val="36"/>
          <w:szCs w:val="27"/>
          <w:rtl/>
          <w:lang w:bidi="ar-SY"/>
        </w:rPr>
        <w:t xml:space="preserve"> </w:t>
      </w:r>
      <w:r w:rsidRPr="00E42D93">
        <w:rPr>
          <w:rFonts w:ascii="mylotus" w:hAnsi="mylotus" w:cs="mylotus" w:hint="cs"/>
          <w:sz w:val="36"/>
          <w:szCs w:val="27"/>
          <w:rtl/>
          <w:lang w:bidi="ar-SY"/>
        </w:rPr>
        <w:t>الجمل</w:t>
      </w:r>
      <w:r w:rsidRPr="00E42D93">
        <w:rPr>
          <w:rFonts w:cs="mylotus" w:hint="cs"/>
          <w:sz w:val="36"/>
          <w:szCs w:val="27"/>
          <w:rtl/>
          <w:lang w:bidi="ar-SY"/>
        </w:rPr>
        <w:t xml:space="preserve"> </w:t>
      </w:r>
      <w:r w:rsidRPr="00E42D93">
        <w:rPr>
          <w:rFonts w:ascii="mylotus" w:hAnsi="mylotus" w:cs="mylotus" w:hint="cs"/>
          <w:sz w:val="36"/>
          <w:szCs w:val="27"/>
          <w:rtl/>
          <w:lang w:bidi="ar-SY"/>
        </w:rPr>
        <w:t>معتقداً</w:t>
      </w:r>
      <w:r w:rsidRPr="00E42D93">
        <w:rPr>
          <w:rFonts w:cs="mylotus" w:hint="cs"/>
          <w:sz w:val="36"/>
          <w:szCs w:val="27"/>
          <w:rtl/>
          <w:lang w:bidi="ar-SY"/>
        </w:rPr>
        <w:t xml:space="preserve"> </w:t>
      </w:r>
      <w:r w:rsidRPr="00E42D93">
        <w:rPr>
          <w:rFonts w:ascii="mylotus" w:hAnsi="mylotus" w:cs="mylotus" w:hint="cs"/>
          <w:sz w:val="36"/>
          <w:szCs w:val="27"/>
          <w:rtl/>
          <w:lang w:bidi="ar-SY"/>
        </w:rPr>
        <w:t>بمضمونها</w:t>
      </w:r>
      <w:r w:rsidRPr="00E42D93">
        <w:rPr>
          <w:rFonts w:cs="mylotus" w:hint="cs"/>
          <w:sz w:val="36"/>
          <w:szCs w:val="27"/>
          <w:rtl/>
          <w:lang w:bidi="ar-SY"/>
        </w:rPr>
        <w:t xml:space="preserve">. فالله تعالى هو القائل: </w:t>
      </w:r>
      <w:r w:rsidR="00671941">
        <w:rPr>
          <w:rFonts w:ascii="QCF_BSML" w:hAnsi="QCF_BSML" w:cs="QCF_BSML"/>
          <w:color w:val="000000"/>
          <w:sz w:val="26"/>
          <w:szCs w:val="26"/>
          <w:rtl/>
        </w:rPr>
        <w:t xml:space="preserve">ﭽ </w:t>
      </w:r>
      <w:r w:rsidR="00671941">
        <w:rPr>
          <w:rFonts w:ascii="QCF_P254" w:hAnsi="QCF_P254" w:cs="QCF_P254"/>
          <w:color w:val="000000"/>
          <w:sz w:val="26"/>
          <w:szCs w:val="26"/>
          <w:rtl/>
        </w:rPr>
        <w:t xml:space="preserve">ﯧ  ﯨ   ﯩ       ﯪ  ﯫ  </w:t>
      </w:r>
      <w:r w:rsidR="00671941">
        <w:rPr>
          <w:rFonts w:ascii="QCF_BSML" w:hAnsi="QCF_BSML" w:cs="QCF_BSML"/>
          <w:color w:val="000000"/>
          <w:sz w:val="26"/>
          <w:szCs w:val="26"/>
          <w:rtl/>
        </w:rPr>
        <w:t>ﭼ</w:t>
      </w:r>
      <w:r w:rsidR="00671941">
        <w:rPr>
          <w:rFonts w:ascii="Arial" w:hAnsi="Arial" w:cs="Arial"/>
          <w:color w:val="000000"/>
          <w:sz w:val="18"/>
          <w:szCs w:val="18"/>
        </w:rPr>
        <w:t xml:space="preserve"> </w:t>
      </w:r>
      <w:r w:rsidRPr="00E42D93">
        <w:rPr>
          <w:rFonts w:cs="mylotus" w:hint="cs"/>
          <w:sz w:val="36"/>
          <w:szCs w:val="27"/>
          <w:rtl/>
          <w:lang w:bidi="ar-SY"/>
        </w:rPr>
        <w:t>(ا</w:t>
      </w:r>
      <w:r w:rsidRPr="00E42D93">
        <w:rPr>
          <w:rFonts w:cs="mylotus"/>
          <w:sz w:val="36"/>
          <w:szCs w:val="27"/>
          <w:rtl/>
          <w:lang w:bidi="ar-SY"/>
        </w:rPr>
        <w:t>لرعد</w:t>
      </w:r>
      <w:r w:rsidRPr="00E42D93">
        <w:rPr>
          <w:rFonts w:cs="mylotus" w:hint="cs"/>
          <w:sz w:val="36"/>
          <w:szCs w:val="27"/>
          <w:rtl/>
          <w:lang w:bidi="ar-SY"/>
        </w:rPr>
        <w:t xml:space="preserve">/40) والقائل: </w:t>
      </w:r>
      <w:r w:rsidR="00671941">
        <w:rPr>
          <w:rFonts w:ascii="QCF_BSML" w:hAnsi="QCF_BSML" w:cs="QCF_BSML"/>
          <w:color w:val="000000"/>
          <w:sz w:val="26"/>
          <w:szCs w:val="26"/>
          <w:rtl/>
        </w:rPr>
        <w:t>ﭽ</w:t>
      </w:r>
      <w:r w:rsidR="00671941" w:rsidRPr="00E42D93">
        <w:rPr>
          <w:rFonts w:cs="mylotus"/>
          <w:sz w:val="36"/>
          <w:szCs w:val="27"/>
          <w:rtl/>
          <w:lang w:bidi="ar-SY"/>
        </w:rPr>
        <w:t>.</w:t>
      </w:r>
      <w:r w:rsidR="00671941" w:rsidRPr="00E42D93">
        <w:rPr>
          <w:rFonts w:ascii="Lotus Linotype" w:hAnsi="Lotus Linotype" w:cs="mylotus" w:hint="cs"/>
          <w:sz w:val="36"/>
          <w:szCs w:val="27"/>
          <w:rtl/>
          <w:lang w:bidi="ar-SY"/>
        </w:rPr>
        <w:t>.</w:t>
      </w:r>
      <w:r w:rsidR="00671941">
        <w:rPr>
          <w:rFonts w:ascii="QCF_P133" w:hAnsi="QCF_P133" w:cs="QCF_P133"/>
          <w:color w:val="000000"/>
          <w:sz w:val="26"/>
          <w:szCs w:val="26"/>
          <w:rtl/>
        </w:rPr>
        <w:t xml:space="preserve">ﯼ  ﯽ  ﯾ  ﯿ  ﰀ  ﰁ  </w:t>
      </w:r>
      <w:r w:rsidR="00671941" w:rsidRPr="00E42D93">
        <w:rPr>
          <w:rFonts w:ascii="Lotus Linotype" w:hAnsi="Lotus Linotype" w:cs="mylotus" w:hint="cs"/>
          <w:b/>
          <w:bCs/>
          <w:sz w:val="36"/>
          <w:szCs w:val="27"/>
          <w:rtl/>
          <w:lang w:bidi="ar-SY"/>
        </w:rPr>
        <w:t>..</w:t>
      </w:r>
      <w:r w:rsidR="00671941" w:rsidRPr="00E42D93">
        <w:rPr>
          <w:rFonts w:ascii="Lotus Linotype" w:hAnsi="Lotus Linotype" w:cs="mylotus" w:hint="cs"/>
          <w:sz w:val="36"/>
          <w:szCs w:val="27"/>
          <w:rtl/>
          <w:lang w:bidi="ar-SY"/>
        </w:rPr>
        <w:t>.</w:t>
      </w:r>
      <w:r w:rsidR="00671941">
        <w:rPr>
          <w:rFonts w:ascii="QCF_BSML" w:hAnsi="QCF_BSML" w:cs="QCF_BSML"/>
          <w:color w:val="000000"/>
          <w:sz w:val="26"/>
          <w:szCs w:val="26"/>
          <w:rtl/>
        </w:rPr>
        <w:t>ﭼ</w:t>
      </w:r>
      <w:r w:rsidRPr="00E42D93">
        <w:rPr>
          <w:rFonts w:ascii="Lotus Linotype" w:hAnsi="Lotus Linotype" w:cs="mylotus"/>
          <w:sz w:val="36"/>
          <w:szCs w:val="27"/>
          <w:rtl/>
          <w:lang w:bidi="ar-SY"/>
        </w:rPr>
        <w:t xml:space="preserve"> </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الأنعام</w:t>
      </w:r>
      <w:r w:rsidRPr="00E42D93">
        <w:rPr>
          <w:rFonts w:ascii="Lotus Linotype" w:hAnsi="Lotus Linotype" w:cs="mylotus" w:hint="cs"/>
          <w:sz w:val="36"/>
          <w:szCs w:val="27"/>
          <w:rtl/>
          <w:lang w:bidi="ar-SY"/>
        </w:rPr>
        <w:t xml:space="preserve">/52)، </w:t>
      </w:r>
      <w:r w:rsidRPr="00E42D93">
        <w:rPr>
          <w:rFonts w:cs="mylotus" w:hint="cs"/>
          <w:sz w:val="36"/>
          <w:szCs w:val="27"/>
          <w:rtl/>
          <w:lang w:bidi="ar-SY"/>
        </w:rPr>
        <w:t xml:space="preserve">والقائل: </w:t>
      </w:r>
      <w:r w:rsidR="00671941">
        <w:rPr>
          <w:rFonts w:ascii="QCF_BSML" w:hAnsi="QCF_BSML" w:cs="QCF_BSML"/>
          <w:color w:val="000000"/>
          <w:sz w:val="26"/>
          <w:szCs w:val="26"/>
          <w:rtl/>
        </w:rPr>
        <w:t xml:space="preserve">ﭽ </w:t>
      </w:r>
      <w:r w:rsidR="00671941">
        <w:rPr>
          <w:rFonts w:ascii="QCF_P592" w:hAnsi="QCF_P592" w:cs="QCF_P592"/>
          <w:color w:val="000000"/>
          <w:sz w:val="26"/>
          <w:szCs w:val="26"/>
          <w:rtl/>
        </w:rPr>
        <w:t>ﯲ  ﯳ  ﯴ  ﯵ  ﯶ  ﯷ  ﯸ  ﯹ  ﯺ</w:t>
      </w:r>
      <w:r w:rsidR="00671941">
        <w:rPr>
          <w:rFonts w:ascii="QCF_BSML" w:hAnsi="QCF_BSML" w:cs="QCF_BSML"/>
          <w:color w:val="000000"/>
          <w:sz w:val="26"/>
          <w:szCs w:val="26"/>
          <w:rtl/>
        </w:rPr>
        <w:t>ﭼ</w:t>
      </w:r>
      <w:r w:rsidR="00671941">
        <w:rPr>
          <w:rFonts w:ascii="Arial" w:hAnsi="Arial" w:cs="Arial"/>
          <w:color w:val="000000"/>
          <w:sz w:val="18"/>
          <w:szCs w:val="18"/>
        </w:rPr>
        <w:t xml:space="preserve"> </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الغاشية</w:t>
      </w:r>
      <w:r w:rsidRPr="00E42D93">
        <w:rPr>
          <w:rFonts w:ascii="Lotus Linotype" w:hAnsi="Lotus Linotype" w:cs="mylotus" w:hint="cs"/>
          <w:sz w:val="36"/>
          <w:szCs w:val="27"/>
          <w:rtl/>
          <w:lang w:bidi="ar-SY"/>
        </w:rPr>
        <w:t>/25 - 26)، ولكن تلك الزيارة تقول: «</w:t>
      </w:r>
      <w:r w:rsidRPr="00E42D93">
        <w:rPr>
          <w:rFonts w:ascii="Lotus Linotype" w:hAnsi="Lotus Linotype" w:cs="mylotus" w:hint="cs"/>
          <w:b/>
          <w:bCs/>
          <w:sz w:val="36"/>
          <w:szCs w:val="27"/>
          <w:rtl/>
          <w:lang w:bidi="ar-SY"/>
        </w:rPr>
        <w:t>إياب الخلق إليكم وحسابهم عليكم</w:t>
      </w:r>
      <w:r w:rsidRPr="00E42D93">
        <w:rPr>
          <w:rFonts w:ascii="Lotus Linotype" w:hAnsi="Lotus Linotype" w:cs="mylotus" w:hint="cs"/>
          <w:sz w:val="36"/>
          <w:szCs w:val="27"/>
          <w:rtl/>
          <w:lang w:bidi="ar-SY"/>
        </w:rPr>
        <w:t>»!!</w:t>
      </w:r>
    </w:p>
    <w:p w:rsidR="00671FCD" w:rsidRPr="00E42D93" w:rsidRDefault="00671FCD" w:rsidP="00671941">
      <w:pPr>
        <w:widowControl w:val="0"/>
        <w:autoSpaceDE w:val="0"/>
        <w:autoSpaceDN w:val="0"/>
        <w:adjustRightInd w:val="0"/>
        <w:spacing w:line="228" w:lineRule="auto"/>
        <w:ind w:firstLine="340"/>
        <w:jc w:val="both"/>
        <w:rPr>
          <w:rFonts w:ascii="Lotus Linotype" w:hAnsi="Lotus Linotype" w:cs="mylotus" w:hint="cs"/>
          <w:sz w:val="36"/>
          <w:szCs w:val="27"/>
          <w:rtl/>
          <w:lang w:bidi="ar-SY"/>
        </w:rPr>
      </w:pPr>
      <w:r w:rsidRPr="00E42D93">
        <w:rPr>
          <w:rFonts w:ascii="Lotus Linotype" w:hAnsi="Lotus Linotype" w:cs="mylotus" w:hint="cs"/>
          <w:sz w:val="36"/>
          <w:szCs w:val="27"/>
          <w:rtl/>
          <w:lang w:bidi="ar-SY"/>
        </w:rPr>
        <w:t xml:space="preserve">والله تعالى يقول: </w:t>
      </w:r>
      <w:r w:rsidR="00671941">
        <w:rPr>
          <w:rFonts w:ascii="QCF_BSML" w:hAnsi="QCF_BSML" w:cs="QCF_BSML"/>
          <w:color w:val="000000"/>
          <w:sz w:val="26"/>
          <w:szCs w:val="26"/>
          <w:rtl/>
        </w:rPr>
        <w:t xml:space="preserve">ﭽ </w:t>
      </w:r>
      <w:r w:rsidR="00671941">
        <w:rPr>
          <w:rFonts w:ascii="QCF_P466" w:hAnsi="QCF_P466" w:cs="QCF_P466"/>
          <w:color w:val="000000"/>
          <w:sz w:val="26"/>
          <w:szCs w:val="26"/>
          <w:rtl/>
        </w:rPr>
        <w:t xml:space="preserve">ﭩ  ﭪ  ﭫ  ﭬ </w:t>
      </w:r>
      <w:r w:rsidR="00671941">
        <w:rPr>
          <w:rFonts w:ascii="QCF_BSML" w:hAnsi="QCF_BSML" w:cs="QCF_BSML"/>
          <w:color w:val="000000"/>
          <w:sz w:val="26"/>
          <w:szCs w:val="26"/>
          <w:rtl/>
        </w:rPr>
        <w:t>ﭼ</w:t>
      </w:r>
      <w:r w:rsidR="00671941">
        <w:rPr>
          <w:rFonts w:ascii="Arial" w:hAnsi="Arial" w:cs="Arial"/>
          <w:color w:val="000000"/>
          <w:sz w:val="18"/>
          <w:szCs w:val="18"/>
        </w:rPr>
        <w:t xml:space="preserve"> </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الزمر</w:t>
      </w:r>
      <w:r w:rsidRPr="00E42D93">
        <w:rPr>
          <w:rFonts w:ascii="Lotus Linotype" w:hAnsi="Lotus Linotype" w:cs="mylotus" w:hint="cs"/>
          <w:sz w:val="36"/>
          <w:szCs w:val="27"/>
          <w:rtl/>
          <w:lang w:bidi="ar-SY"/>
        </w:rPr>
        <w:t xml:space="preserve">/69) ولكن تلك الزيارة تقول: </w:t>
      </w:r>
    </w:p>
    <w:p w:rsidR="00671FCD" w:rsidRPr="00E42D93" w:rsidRDefault="00671FCD" w:rsidP="00671FCD">
      <w:pPr>
        <w:widowControl w:val="0"/>
        <w:autoSpaceDE w:val="0"/>
        <w:autoSpaceDN w:val="0"/>
        <w:adjustRightInd w:val="0"/>
        <w:spacing w:line="228" w:lineRule="auto"/>
        <w:ind w:firstLine="340"/>
        <w:jc w:val="lowKashida"/>
        <w:rPr>
          <w:rFonts w:ascii="Lotus Linotype" w:hAnsi="Lotus Linotype" w:cs="mylotus" w:hint="cs"/>
          <w:sz w:val="36"/>
          <w:szCs w:val="27"/>
          <w:rtl/>
          <w:lang w:bidi="ar-SY"/>
        </w:rPr>
      </w:pPr>
      <w:r w:rsidRPr="00E42D93">
        <w:rPr>
          <w:rFonts w:ascii="Lotus Linotype" w:hAnsi="Lotus Linotype" w:cs="mylotus" w:hint="cs"/>
          <w:sz w:val="36"/>
          <w:szCs w:val="27"/>
          <w:rtl/>
          <w:lang w:bidi="ar-SY"/>
        </w:rPr>
        <w:t>«</w:t>
      </w:r>
      <w:r w:rsidRPr="00E42D93">
        <w:rPr>
          <w:rFonts w:ascii="Lotus Linotype" w:hAnsi="Lotus Linotype" w:cs="mylotus" w:hint="cs"/>
          <w:b/>
          <w:bCs/>
          <w:sz w:val="36"/>
          <w:szCs w:val="27"/>
          <w:rtl/>
          <w:lang w:bidi="ar-SY"/>
        </w:rPr>
        <w:t>أشرقت الأرض بنوركم</w:t>
      </w:r>
      <w:r w:rsidRPr="00E42D93">
        <w:rPr>
          <w:rFonts w:ascii="Lotus Linotype" w:hAnsi="Lotus Linotype"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ascii="Lotus Linotype" w:hAnsi="Lotus Linotype" w:cs="mylotus" w:hint="cs"/>
          <w:sz w:val="36"/>
          <w:szCs w:val="27"/>
          <w:rtl/>
          <w:lang w:bidi="ar-SY"/>
        </w:rPr>
      </w:pPr>
      <w:r w:rsidRPr="00E42D93">
        <w:rPr>
          <w:rFonts w:ascii="Lotus Linotype" w:hAnsi="Lotus Linotype" w:cs="mylotus" w:hint="cs"/>
          <w:sz w:val="36"/>
          <w:szCs w:val="27"/>
          <w:rtl/>
          <w:lang w:bidi="ar-SY"/>
        </w:rPr>
        <w:t xml:space="preserve">فكأن تلك الفقرات من الزيارة تجعل أئمة الهدى عليهم السلام آلهة العالم وأرباب العالمين فهل هناك شركٌ أوضح من ذلك؟!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ascii="Lotus Linotype" w:hAnsi="Lotus Linotype" w:cs="mylotus" w:hint="cs"/>
          <w:sz w:val="36"/>
          <w:szCs w:val="27"/>
          <w:rtl/>
          <w:lang w:bidi="ar-SY"/>
        </w:rPr>
        <w:t xml:space="preserve">وقد استشهد آية الله العظمى (!) أبو الفضل النبوي برواية في أصول الكافي/ كتاب التوحيد، باب النوادر، نَقَلَتْ عن حضرة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xml:space="preserve">قوله: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w:t>
      </w:r>
      <w:r w:rsidRPr="00E42D93">
        <w:rPr>
          <w:rFonts w:cs="mylotus" w:hint="cs"/>
          <w:b/>
          <w:bCs/>
          <w:sz w:val="36"/>
          <w:szCs w:val="27"/>
          <w:rtl/>
          <w:lang w:bidi="ar-SY"/>
        </w:rPr>
        <w:t>إنَّ اللهَ خَلَقَنَا وصَوَّرَنا، وجَعَلَنا عَيْنَهُ في عِبَادِهِ وَلِسَانَهُ الناطِقَ في خَلْقِهِ، ويَدَهُ البَاسِطَةَ عَلَى عِبَادِهِ.</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وهذه العبارات تكفي وحدها دليلاً على بطلان هذه الرواية حتى لو فرضنا أن سندها صحيح، لأن هذا المتن مخالفٌ للقرآن والإيمان ومجافٍ للعقل والوجدان، فكيف إذا كان سندها أيضاً ضعيفاً متهافتاً، ومن المعلوم أن مجرّد وجود حديث في كتاب </w:t>
      </w:r>
      <w:r w:rsidRPr="00E42D93">
        <w:rPr>
          <w:rFonts w:ascii="Lotus Linotype" w:hAnsi="Lotus Linotype" w:cs="mylotus"/>
          <w:sz w:val="36"/>
          <w:szCs w:val="27"/>
          <w:rtl/>
          <w:lang w:bidi="ar-SY"/>
        </w:rPr>
        <w:t>«</w:t>
      </w:r>
      <w:r w:rsidRPr="00E42D93">
        <w:rPr>
          <w:rFonts w:cs="mylotus" w:hint="cs"/>
          <w:b/>
          <w:bCs/>
          <w:sz w:val="36"/>
          <w:szCs w:val="27"/>
          <w:rtl/>
          <w:lang w:bidi="ar-SY"/>
        </w:rPr>
        <w:t>الكافي</w:t>
      </w:r>
      <w:r w:rsidRPr="00E42D93">
        <w:rPr>
          <w:rFonts w:ascii="Lotus Linotype" w:hAnsi="Lotus Linotype" w:cs="mylotus"/>
          <w:sz w:val="36"/>
          <w:szCs w:val="27"/>
          <w:rtl/>
          <w:lang w:bidi="ar-SY"/>
        </w:rPr>
        <w:t>»</w:t>
      </w:r>
      <w:r w:rsidRPr="00E42D93">
        <w:rPr>
          <w:rFonts w:cs="mylotus" w:hint="cs"/>
          <w:sz w:val="36"/>
          <w:szCs w:val="27"/>
          <w:rtl/>
          <w:lang w:bidi="ar-SY"/>
        </w:rPr>
        <w:t xml:space="preserve"> لا يدل بالضرورة على صحته، فكما قلنا سابقاً إنه من أصل 16 ألف حديثٍ ذكرها الكافي، أقلّ من عُشْرِهَا سَنَدُهُ صحيح.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فلننظر الآن في سند الرواية الأخيرة: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ascii="Lotus Linotype" w:hAnsi="Lotus Linotype" w:cs="mylotus" w:hint="cs"/>
          <w:sz w:val="36"/>
          <w:szCs w:val="27"/>
          <w:rtl/>
          <w:lang w:bidi="ar-SY"/>
        </w:rPr>
        <w:t xml:space="preserve">الراوي الأول </w:t>
      </w:r>
      <w:r w:rsidRPr="00E42D93">
        <w:rPr>
          <w:rFonts w:cs="mylotus"/>
          <w:sz w:val="36"/>
          <w:szCs w:val="27"/>
          <w:rtl/>
          <w:lang w:bidi="ar-SY"/>
        </w:rPr>
        <w:t>«</w:t>
      </w:r>
      <w:r w:rsidRPr="00E42D93">
        <w:rPr>
          <w:rFonts w:ascii="Lotus Linotype" w:hAnsi="Lotus Linotype" w:cs="mylotus" w:hint="cs"/>
          <w:b/>
          <w:bCs/>
          <w:sz w:val="36"/>
          <w:szCs w:val="27"/>
          <w:rtl/>
          <w:lang w:bidi="ar-SY"/>
        </w:rPr>
        <w:t>محمد</w:t>
      </w:r>
      <w:r w:rsidRPr="00E42D93">
        <w:rPr>
          <w:rFonts w:ascii="Lotus Linotype" w:hAnsi="Lotus Linotype" w:cs="mylotus" w:hint="cs"/>
          <w:sz w:val="36"/>
          <w:szCs w:val="27"/>
          <w:rtl/>
          <w:lang w:bidi="ar-SY"/>
        </w:rPr>
        <w:t xml:space="preserve"> </w:t>
      </w:r>
      <w:r w:rsidRPr="00E42D93">
        <w:rPr>
          <w:rFonts w:ascii="Lotus Linotype" w:hAnsi="Lotus Linotype" w:cs="mylotus" w:hint="cs"/>
          <w:b/>
          <w:bCs/>
          <w:sz w:val="36"/>
          <w:szCs w:val="27"/>
          <w:rtl/>
          <w:lang w:bidi="ar-SY"/>
        </w:rPr>
        <w:t>بن</w:t>
      </w:r>
      <w:r w:rsidRPr="00E42D93">
        <w:rPr>
          <w:rFonts w:ascii="Lotus Linotype" w:hAnsi="Lotus Linotype" w:cs="mylotus" w:hint="cs"/>
          <w:sz w:val="36"/>
          <w:szCs w:val="27"/>
          <w:rtl/>
          <w:lang w:bidi="ar-SY"/>
        </w:rPr>
        <w:t xml:space="preserve"> </w:t>
      </w:r>
      <w:r w:rsidRPr="00E42D93">
        <w:rPr>
          <w:rFonts w:ascii="Lotus Linotype" w:hAnsi="Lotus Linotype" w:cs="mylotus" w:hint="cs"/>
          <w:b/>
          <w:bCs/>
          <w:sz w:val="36"/>
          <w:szCs w:val="27"/>
          <w:rtl/>
          <w:lang w:bidi="ar-SY"/>
        </w:rPr>
        <w:t>إسماعيل</w:t>
      </w:r>
      <w:r w:rsidRPr="00E42D93">
        <w:rPr>
          <w:rFonts w:cs="mylotus"/>
          <w:sz w:val="36"/>
          <w:szCs w:val="27"/>
          <w:rtl/>
          <w:lang w:bidi="ar-SY"/>
        </w:rPr>
        <w:t>»</w:t>
      </w:r>
      <w:r w:rsidRPr="00E42D93">
        <w:rPr>
          <w:rFonts w:ascii="Lotus Linotype" w:hAnsi="Lotus Linotype" w:cs="mylotus" w:hint="cs"/>
          <w:sz w:val="36"/>
          <w:szCs w:val="27"/>
          <w:rtl/>
          <w:lang w:bidi="ar-SY"/>
        </w:rPr>
        <w:t xml:space="preserve">: أورده المامقاني في تنقيح المقال (ج2/ص82) في القسم الثاني واعتبره من المجهولين. وهذا قد روى حديثه عن </w:t>
      </w:r>
      <w:r w:rsidRPr="00E42D93">
        <w:rPr>
          <w:rFonts w:cs="mylotus"/>
          <w:sz w:val="36"/>
          <w:szCs w:val="27"/>
          <w:rtl/>
          <w:lang w:bidi="ar-SY"/>
        </w:rPr>
        <w:t>«</w:t>
      </w:r>
      <w:r w:rsidRPr="00E42D93">
        <w:rPr>
          <w:rFonts w:ascii="Lotus Linotype" w:hAnsi="Lotus Linotype" w:cs="mylotus" w:hint="cs"/>
          <w:b/>
          <w:bCs/>
          <w:sz w:val="36"/>
          <w:szCs w:val="27"/>
          <w:rtl/>
          <w:lang w:bidi="ar-SY"/>
        </w:rPr>
        <w:t>الحسين بن الحسن</w:t>
      </w:r>
      <w:r w:rsidRPr="00E42D93">
        <w:rPr>
          <w:rFonts w:cs="mylotus"/>
          <w:sz w:val="36"/>
          <w:szCs w:val="27"/>
          <w:rtl/>
          <w:lang w:bidi="ar-SY"/>
        </w:rPr>
        <w:t>»</w:t>
      </w:r>
      <w:r w:rsidRPr="00E42D93">
        <w:rPr>
          <w:rFonts w:ascii="Lotus Linotype" w:hAnsi="Lotus Linotype" w:cs="mylotus" w:hint="cs"/>
          <w:sz w:val="36"/>
          <w:szCs w:val="27"/>
          <w:rtl/>
          <w:lang w:bidi="ar-SY"/>
        </w:rPr>
        <w:t xml:space="preserve"> وهو أيضاً طبقاً لما ذكره المامقاني قي تنقيح المقال (ج1/ص40) </w:t>
      </w:r>
      <w:r w:rsidRPr="00E42D93">
        <w:rPr>
          <w:rFonts w:ascii="Lotus Linotype" w:hAnsi="Lotus Linotype" w:cs="mylotus" w:hint="cs"/>
          <w:b/>
          <w:bCs/>
          <w:sz w:val="36"/>
          <w:szCs w:val="27"/>
          <w:rtl/>
          <w:lang w:bidi="ar-SY"/>
        </w:rPr>
        <w:t>مجهول ومهمل</w:t>
      </w:r>
      <w:r w:rsidRPr="00E42D93">
        <w:rPr>
          <w:rFonts w:ascii="Lotus Linotype" w:hAnsi="Lotus Linotype" w:cs="mylotus" w:hint="cs"/>
          <w:sz w:val="36"/>
          <w:szCs w:val="27"/>
          <w:rtl/>
          <w:lang w:bidi="ar-SY"/>
        </w:rPr>
        <w:t xml:space="preserve">. </w:t>
      </w:r>
      <w:r w:rsidRPr="00E42D93">
        <w:rPr>
          <w:rFonts w:cs="mylotus" w:hint="cs"/>
          <w:sz w:val="36"/>
          <w:szCs w:val="27"/>
          <w:rtl/>
          <w:lang w:bidi="ar-SY"/>
        </w:rPr>
        <w:t xml:space="preserve">ثم هذا الأخير روى حديثه عن </w:t>
      </w:r>
      <w:r w:rsidRPr="00E42D93">
        <w:rPr>
          <w:rFonts w:cs="mylotus"/>
          <w:sz w:val="36"/>
          <w:szCs w:val="27"/>
          <w:rtl/>
          <w:lang w:bidi="ar-SY"/>
        </w:rPr>
        <w:t>«</w:t>
      </w:r>
      <w:r w:rsidRPr="00E42D93">
        <w:rPr>
          <w:rFonts w:cs="mylotus" w:hint="cs"/>
          <w:b/>
          <w:bCs/>
          <w:sz w:val="36"/>
          <w:szCs w:val="27"/>
          <w:rtl/>
          <w:lang w:bidi="ar-SY"/>
        </w:rPr>
        <w:t>بكر بن صالح</w:t>
      </w:r>
      <w:r w:rsidRPr="00E42D93">
        <w:rPr>
          <w:rFonts w:cs="mylotus"/>
          <w:sz w:val="36"/>
          <w:szCs w:val="27"/>
          <w:rtl/>
          <w:lang w:bidi="ar-SY"/>
        </w:rPr>
        <w:t>»</w:t>
      </w:r>
      <w:r w:rsidRPr="00E42D93">
        <w:rPr>
          <w:rFonts w:cs="mylotus" w:hint="cs"/>
          <w:sz w:val="36"/>
          <w:szCs w:val="27"/>
          <w:rtl/>
          <w:lang w:bidi="ar-SY"/>
        </w:rPr>
        <w:t xml:space="preserve"> الذي قال عنه ابن الغضائري: «</w:t>
      </w:r>
      <w:r w:rsidRPr="00E42D93">
        <w:rPr>
          <w:rFonts w:cs="mylotus" w:hint="cs"/>
          <w:b/>
          <w:bCs/>
          <w:sz w:val="36"/>
          <w:szCs w:val="27"/>
          <w:rtl/>
          <w:lang w:bidi="ar-SY"/>
        </w:rPr>
        <w:t>ضعيف جداً كثير التفرد بالغرائب</w:t>
      </w:r>
      <w:r w:rsidRPr="00E42D93">
        <w:rPr>
          <w:rFonts w:cs="mylotus" w:hint="cs"/>
          <w:sz w:val="36"/>
          <w:szCs w:val="27"/>
          <w:rtl/>
          <w:lang w:bidi="ar-SY"/>
        </w:rPr>
        <w:t>»!! وقال عنه النجاشي (رجال النجاشي، ص84): «</w:t>
      </w:r>
      <w:r w:rsidRPr="00E42D93">
        <w:rPr>
          <w:rFonts w:cs="mylotus" w:hint="cs"/>
          <w:b/>
          <w:bCs/>
          <w:sz w:val="36"/>
          <w:szCs w:val="27"/>
          <w:rtl/>
          <w:lang w:bidi="ar-SY"/>
        </w:rPr>
        <w:t>بكر بن صالح الرازي مولى بني ضُبّة ضعيف</w:t>
      </w:r>
      <w:r w:rsidRPr="00E42D93">
        <w:rPr>
          <w:rFonts w:cs="mylotus" w:hint="cs"/>
          <w:sz w:val="36"/>
          <w:szCs w:val="27"/>
          <w:rtl/>
          <w:lang w:bidi="ar-SY"/>
        </w:rPr>
        <w:t>». وقال عنه العلامة الحلي في الخلاصة(ص208): «</w:t>
      </w:r>
      <w:r w:rsidRPr="00E42D93">
        <w:rPr>
          <w:rFonts w:cs="mylotus" w:hint="cs"/>
          <w:b/>
          <w:bCs/>
          <w:sz w:val="36"/>
          <w:szCs w:val="27"/>
          <w:rtl/>
          <w:lang w:bidi="ar-SY"/>
        </w:rPr>
        <w:t>ضعيفٌ جداً كثير التفرد بالغرائب</w:t>
      </w:r>
      <w:r w:rsidRPr="00E42D93">
        <w:rPr>
          <w:rFonts w:cs="mylotus" w:hint="cs"/>
          <w:sz w:val="36"/>
          <w:szCs w:val="27"/>
          <w:rtl/>
          <w:lang w:bidi="ar-SY"/>
        </w:rPr>
        <w:t xml:space="preserve">». وأورده ابن داوود في القسم الثاني من رجاله المخصص لطبقة الضعفاء وضعّفه (رجال ابن داوود/ص432). واعتبره في </w:t>
      </w:r>
      <w:r w:rsidRPr="00E42D93">
        <w:rPr>
          <w:rFonts w:cs="mylotus" w:hint="eastAsia"/>
          <w:sz w:val="36"/>
          <w:szCs w:val="27"/>
          <w:rtl/>
          <w:lang w:bidi="ar-SY"/>
        </w:rPr>
        <w:t>«</w:t>
      </w:r>
      <w:r w:rsidRPr="00E42D93">
        <w:rPr>
          <w:rFonts w:cs="mylotus" w:hint="cs"/>
          <w:sz w:val="36"/>
          <w:szCs w:val="27"/>
          <w:rtl/>
          <w:lang w:bidi="ar-SY"/>
        </w:rPr>
        <w:t>الوجيزة</w:t>
      </w:r>
      <w:r w:rsidRPr="00E42D93">
        <w:rPr>
          <w:rFonts w:cs="mylotus" w:hint="eastAsia"/>
          <w:sz w:val="36"/>
          <w:szCs w:val="27"/>
          <w:rtl/>
          <w:lang w:bidi="ar-SY"/>
        </w:rPr>
        <w:t>»</w:t>
      </w:r>
      <w:r w:rsidRPr="00E42D93">
        <w:rPr>
          <w:rFonts w:cs="mylotus" w:hint="cs"/>
          <w:sz w:val="36"/>
          <w:szCs w:val="27"/>
          <w:rtl/>
          <w:lang w:bidi="ar-SY"/>
        </w:rPr>
        <w:t xml:space="preserve"> ضعيفاً أو مشتركاً بين الضعيف والمجهول، وأما المامقاني فقال عنه في تنقيح المقال: «</w:t>
      </w:r>
      <w:r w:rsidRPr="00E42D93">
        <w:rPr>
          <w:rFonts w:cs="mylotus" w:hint="cs"/>
          <w:b/>
          <w:bCs/>
          <w:sz w:val="36"/>
          <w:szCs w:val="27"/>
          <w:rtl/>
          <w:lang w:bidi="ar-SY"/>
        </w:rPr>
        <w:t>يسقط كل رواية لبكر بن صالح</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والأخير روى الحديث عن </w:t>
      </w:r>
      <w:r w:rsidRPr="00E42D93">
        <w:rPr>
          <w:rFonts w:cs="mylotus"/>
          <w:sz w:val="36"/>
          <w:szCs w:val="27"/>
          <w:rtl/>
          <w:lang w:bidi="ar-SY"/>
        </w:rPr>
        <w:t>«</w:t>
      </w:r>
      <w:r w:rsidRPr="00E42D93">
        <w:rPr>
          <w:rFonts w:cs="mylotus" w:hint="cs"/>
          <w:b/>
          <w:bCs/>
          <w:sz w:val="36"/>
          <w:szCs w:val="27"/>
          <w:rtl/>
          <w:lang w:bidi="ar-SY"/>
        </w:rPr>
        <w:t>هيثم بن عبد الله</w:t>
      </w:r>
      <w:r w:rsidRPr="00E42D93">
        <w:rPr>
          <w:rFonts w:cs="mylotus"/>
          <w:sz w:val="36"/>
          <w:szCs w:val="27"/>
          <w:rtl/>
          <w:lang w:bidi="ar-SY"/>
        </w:rPr>
        <w:t>»</w:t>
      </w:r>
      <w:r w:rsidRPr="00E42D93">
        <w:rPr>
          <w:rFonts w:cs="mylotus" w:hint="cs"/>
          <w:sz w:val="36"/>
          <w:szCs w:val="27"/>
          <w:rtl/>
          <w:lang w:bidi="ar-SY"/>
        </w:rPr>
        <w:t xml:space="preserve"> وهو مجهول الحال في كتب الرجال، وهو عن </w:t>
      </w:r>
      <w:r w:rsidRPr="00E42D93">
        <w:rPr>
          <w:rFonts w:cs="mylotus"/>
          <w:sz w:val="36"/>
          <w:szCs w:val="27"/>
          <w:rtl/>
          <w:lang w:bidi="ar-SY"/>
        </w:rPr>
        <w:t>«</w:t>
      </w:r>
      <w:r w:rsidRPr="00E42D93">
        <w:rPr>
          <w:rFonts w:cs="mylotus" w:hint="cs"/>
          <w:b/>
          <w:bCs/>
          <w:sz w:val="36"/>
          <w:szCs w:val="27"/>
          <w:rtl/>
          <w:lang w:bidi="ar-SY"/>
        </w:rPr>
        <w:t>مروان بن صباح</w:t>
      </w:r>
      <w:r w:rsidRPr="00E42D93">
        <w:rPr>
          <w:rFonts w:cs="mylotus"/>
          <w:sz w:val="36"/>
          <w:szCs w:val="27"/>
          <w:rtl/>
          <w:lang w:bidi="ar-SY"/>
        </w:rPr>
        <w:t>»</w:t>
      </w:r>
      <w:r w:rsidRPr="00E42D93">
        <w:rPr>
          <w:rFonts w:cs="mylotus" w:hint="cs"/>
          <w:sz w:val="36"/>
          <w:szCs w:val="27"/>
          <w:rtl/>
          <w:lang w:bidi="ar-SY"/>
        </w:rPr>
        <w:t xml:space="preserve"> الذي لا ذكر له ولا أثر في كتب الرجال، وهو الذي وضع تلك الرواية ولفقها على لسان حضرة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أو أن الرواة الذين قبله هم الذين اختلقوا هذا الراوي من أساسه واختلقوا الرواية التي رووها عنه!!</w:t>
      </w:r>
    </w:p>
    <w:p w:rsidR="00671FCD" w:rsidRPr="00E42D93" w:rsidRDefault="00671FCD" w:rsidP="00827A37">
      <w:pPr>
        <w:widowControl w:val="0"/>
        <w:autoSpaceDE w:val="0"/>
        <w:autoSpaceDN w:val="0"/>
        <w:adjustRightInd w:val="0"/>
        <w:spacing w:line="228" w:lineRule="auto"/>
        <w:ind w:firstLine="340"/>
        <w:jc w:val="both"/>
        <w:rPr>
          <w:rFonts w:ascii="Lotus Linotype" w:hAnsi="Lotus Linotype" w:cs="mylotus" w:hint="cs"/>
          <w:sz w:val="36"/>
          <w:szCs w:val="27"/>
          <w:rtl/>
          <w:lang w:bidi="ar-SY"/>
        </w:rPr>
      </w:pPr>
      <w:r w:rsidRPr="00E42D93">
        <w:rPr>
          <w:rFonts w:cs="mylotus" w:hint="cs"/>
          <w:sz w:val="36"/>
          <w:szCs w:val="27"/>
          <w:rtl/>
          <w:lang w:bidi="ar-SY"/>
        </w:rPr>
        <w:t xml:space="preserve">فهذه الرواية ساقطة من الاعتبار ومفضوحة الكذب إلى درجة أن العلامة المجلسي حكم بضعفها في كتابه </w:t>
      </w:r>
      <w:r w:rsidRPr="00E42D93">
        <w:rPr>
          <w:rFonts w:cs="mylotus" w:hint="eastAsia"/>
          <w:sz w:val="36"/>
          <w:szCs w:val="27"/>
          <w:rtl/>
          <w:lang w:bidi="ar-SY"/>
        </w:rPr>
        <w:t>«</w:t>
      </w:r>
      <w:r w:rsidRPr="00E42D93">
        <w:rPr>
          <w:rFonts w:cs="mylotus" w:hint="cs"/>
          <w:b/>
          <w:bCs/>
          <w:sz w:val="36"/>
          <w:szCs w:val="27"/>
          <w:rtl/>
          <w:lang w:bidi="ar-SY"/>
        </w:rPr>
        <w:t>مرآة العقول</w:t>
      </w:r>
      <w:r w:rsidRPr="00E42D93">
        <w:rPr>
          <w:rFonts w:cs="mylotus" w:hint="eastAsia"/>
          <w:sz w:val="36"/>
          <w:szCs w:val="27"/>
          <w:rtl/>
          <w:lang w:bidi="ar-SY"/>
        </w:rPr>
        <w:t>»</w:t>
      </w:r>
      <w:r w:rsidRPr="00E42D93">
        <w:rPr>
          <w:rFonts w:cs="mylotus" w:hint="cs"/>
          <w:sz w:val="36"/>
          <w:szCs w:val="27"/>
          <w:rtl/>
          <w:lang w:bidi="ar-SY"/>
        </w:rPr>
        <w:t xml:space="preserve"> (ج1/ص96). ورغم كل ذلك استند إليها آية الله النبوي ليثبت عقيدة باطلة بالاستناد إلى رواية باطلة مكذوبة مُخْتَلَقة بزعم أن عقيدته التي يبشر بها مستندة إلى الحديث الصحيح! والله يقول: </w:t>
      </w:r>
      <w:r w:rsidRPr="00E42D93">
        <w:rPr>
          <w:rFonts w:ascii="Lotus Linotype" w:hAnsi="Lotus Linotype" w:cs="mylotus"/>
          <w:sz w:val="36"/>
          <w:szCs w:val="27"/>
          <w:rtl/>
          <w:lang w:bidi="ar-SY"/>
        </w:rPr>
        <w:t>((</w:t>
      </w:r>
      <w:r w:rsidRPr="00E42D93">
        <w:rPr>
          <w:rFonts w:ascii="Lotus Linotype" w:hAnsi="Lotus Linotype" w:cs="mylotus"/>
          <w:b/>
          <w:bCs/>
          <w:sz w:val="36"/>
          <w:szCs w:val="27"/>
          <w:rtl/>
          <w:lang w:bidi="ar-SY"/>
        </w:rPr>
        <w:t>وَقُلْ جَاء</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ا</w:t>
      </w:r>
      <w:r w:rsidRPr="00E42D93">
        <w:rPr>
          <w:rFonts w:ascii="Lotus Linotype" w:hAnsi="Lotus Linotype" w:cs="mylotus" w:hint="cs"/>
          <w:b/>
          <w:bCs/>
          <w:sz w:val="36"/>
          <w:szCs w:val="27"/>
          <w:rtl/>
          <w:lang w:bidi="ar-SY"/>
        </w:rPr>
        <w:t>لحَقُّ</w:t>
      </w:r>
      <w:r w:rsidRPr="00E42D93">
        <w:rPr>
          <w:rFonts w:ascii="Lotus Linotype" w:hAnsi="Lotus Linotype" w:cs="mylotus"/>
          <w:b/>
          <w:bCs/>
          <w:sz w:val="36"/>
          <w:szCs w:val="27"/>
          <w:rtl/>
          <w:lang w:bidi="ar-SY"/>
        </w:rPr>
        <w:t xml:space="preserve"> وَزَهَقَ الْبَاطِلُ إِنَّ الْبَاطِلَ كَانَ زَهُوق</w:t>
      </w:r>
      <w:r w:rsidRPr="00E42D93">
        <w:rPr>
          <w:rFonts w:ascii="Lotus Linotype" w:hAnsi="Lotus Linotype" w:cs="mylotus" w:hint="cs"/>
          <w:b/>
          <w:bCs/>
          <w:sz w:val="36"/>
          <w:szCs w:val="27"/>
          <w:rtl/>
          <w:lang w:bidi="ar-SY"/>
        </w:rPr>
        <w:t>اً</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w:t>
      </w:r>
      <w:r w:rsidRPr="00E42D93">
        <w:rPr>
          <w:rFonts w:ascii="Lotus Linotype" w:hAnsi="Lotus Linotype" w:cs="mylotus"/>
          <w:sz w:val="36"/>
          <w:szCs w:val="27"/>
          <w:rtl/>
          <w:lang w:bidi="ar-SY"/>
        </w:rPr>
        <w:t>الإسراء</w:t>
      </w:r>
      <w:r w:rsidRPr="00E42D93">
        <w:rPr>
          <w:rFonts w:ascii="Lotus Linotype" w:hAnsi="Lotus Linotype" w:cs="mylotus" w:hint="cs"/>
          <w:sz w:val="36"/>
          <w:szCs w:val="27"/>
          <w:rtl/>
          <w:lang w:bidi="ar-SY"/>
        </w:rPr>
        <w:t>/81).</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ascii="Lotus Linotype" w:hAnsi="Lotus Linotype" w:cs="mylotus" w:hint="cs"/>
          <w:sz w:val="36"/>
          <w:szCs w:val="27"/>
          <w:rtl/>
          <w:lang w:bidi="ar-SY"/>
        </w:rPr>
        <w:t xml:space="preserve">ثم أراد حضرة آية الله (!) أبو الفضل النبوي أن يدعم أقاويله برواية أخرى فتحذلق ونقل حديثاً من كتاب </w:t>
      </w:r>
      <w:r w:rsidRPr="00E42D93">
        <w:rPr>
          <w:rFonts w:cs="mylotus" w:hint="cs"/>
          <w:sz w:val="36"/>
          <w:szCs w:val="27"/>
          <w:rtl/>
          <w:lang w:bidi="ar-SY"/>
        </w:rPr>
        <w:t>«</w:t>
      </w:r>
      <w:r w:rsidRPr="00E42D93">
        <w:rPr>
          <w:rFonts w:cs="mylotus"/>
          <w:b/>
          <w:bCs/>
          <w:sz w:val="36"/>
          <w:szCs w:val="27"/>
          <w:rtl/>
          <w:lang w:bidi="ar-SY"/>
        </w:rPr>
        <w:t>الخرائج‏</w:t>
      </w:r>
      <w:r w:rsidRPr="00E42D93">
        <w:rPr>
          <w:rFonts w:cs="mylotus" w:hint="cs"/>
          <w:b/>
          <w:bCs/>
          <w:sz w:val="36"/>
          <w:szCs w:val="27"/>
          <w:rtl/>
          <w:lang w:bidi="ar-SY"/>
        </w:rPr>
        <w:t xml:space="preserve"> </w:t>
      </w:r>
      <w:r w:rsidRPr="00E42D93">
        <w:rPr>
          <w:rFonts w:cs="mylotus"/>
          <w:b/>
          <w:bCs/>
          <w:sz w:val="36"/>
          <w:szCs w:val="27"/>
          <w:rtl/>
          <w:lang w:bidi="ar-SY"/>
        </w:rPr>
        <w:t>والجرائح</w:t>
      </w:r>
      <w:r w:rsidRPr="00E42D93">
        <w:rPr>
          <w:rFonts w:cs="mylotus" w:hint="cs"/>
          <w:sz w:val="36"/>
          <w:szCs w:val="27"/>
          <w:rtl/>
          <w:lang w:bidi="ar-SY"/>
        </w:rPr>
        <w:t xml:space="preserve">» </w:t>
      </w:r>
      <w:r w:rsidRPr="00E42D93">
        <w:rPr>
          <w:rFonts w:cs="mylotus" w:hint="cs"/>
          <w:b/>
          <w:bCs/>
          <w:sz w:val="36"/>
          <w:szCs w:val="27"/>
          <w:rtl/>
          <w:lang w:bidi="ar-SY"/>
        </w:rPr>
        <w:t>للراوندي</w:t>
      </w:r>
      <w:r w:rsidRPr="00E42D93">
        <w:rPr>
          <w:rFonts w:cs="mylotus" w:hint="cs"/>
          <w:sz w:val="36"/>
          <w:szCs w:val="27"/>
          <w:rtl/>
          <w:lang w:bidi="ar-SY"/>
        </w:rPr>
        <w:t xml:space="preserve"> (</w:t>
      </w:r>
      <w:r w:rsidRPr="00E42D93">
        <w:rPr>
          <w:rFonts w:cs="mylotus"/>
          <w:sz w:val="36"/>
          <w:szCs w:val="27"/>
          <w:rtl/>
          <w:lang w:bidi="ar-SY"/>
        </w:rPr>
        <w:t>ج2</w:t>
      </w:r>
      <w:r w:rsidRPr="00E42D93">
        <w:rPr>
          <w:rFonts w:cs="mylotus" w:hint="cs"/>
          <w:sz w:val="36"/>
          <w:szCs w:val="27"/>
          <w:rtl/>
          <w:lang w:bidi="ar-SY"/>
        </w:rPr>
        <w:t>/</w:t>
      </w:r>
      <w:r w:rsidRPr="00E42D93">
        <w:rPr>
          <w:rFonts w:cs="mylotus"/>
          <w:sz w:val="36"/>
          <w:szCs w:val="27"/>
          <w:rtl/>
          <w:lang w:bidi="ar-SY"/>
        </w:rPr>
        <w:t>ص622</w:t>
      </w:r>
      <w:r w:rsidRPr="00E42D93">
        <w:rPr>
          <w:rFonts w:cs="mylotus" w:hint="cs"/>
          <w:sz w:val="36"/>
          <w:szCs w:val="27"/>
          <w:rtl/>
          <w:lang w:bidi="ar-SY"/>
        </w:rPr>
        <w:t>) - وهو كتاب مشحون بأمثال تلك المطالب الباطلة - جاء فيها:</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w:t>
      </w:r>
      <w:r w:rsidRPr="00E42D93">
        <w:rPr>
          <w:rFonts w:cs="mylotus"/>
          <w:b/>
          <w:bCs/>
          <w:sz w:val="36"/>
          <w:szCs w:val="27"/>
          <w:rtl/>
        </w:rPr>
        <w:t xml:space="preserve">ومنها أن داود الرقي قال كنت عند أبي عبد الله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 xml:space="preserve"> </w:t>
      </w:r>
      <w:r w:rsidRPr="00E42D93">
        <w:rPr>
          <w:rFonts w:cs="mylotus"/>
          <w:b/>
          <w:bCs/>
          <w:sz w:val="36"/>
          <w:szCs w:val="27"/>
          <w:rtl/>
        </w:rPr>
        <w:t>فقال لي</w:t>
      </w:r>
      <w:r w:rsidRPr="00E42D93">
        <w:rPr>
          <w:rFonts w:cs="mylotus" w:hint="cs"/>
          <w:b/>
          <w:bCs/>
          <w:sz w:val="36"/>
          <w:szCs w:val="27"/>
          <w:rtl/>
        </w:rPr>
        <w:t>:</w:t>
      </w:r>
      <w:r w:rsidRPr="00E42D93">
        <w:rPr>
          <w:rFonts w:cs="mylotus"/>
          <w:b/>
          <w:bCs/>
          <w:sz w:val="36"/>
          <w:szCs w:val="27"/>
          <w:rtl/>
        </w:rPr>
        <w:t xml:space="preserve"> ما لي أرى لونك متغيرا</w:t>
      </w:r>
      <w:r w:rsidRPr="00E42D93">
        <w:rPr>
          <w:rFonts w:cs="mylotus" w:hint="cs"/>
          <w:b/>
          <w:bCs/>
          <w:sz w:val="36"/>
          <w:szCs w:val="27"/>
          <w:rtl/>
        </w:rPr>
        <w:t>ً</w:t>
      </w:r>
      <w:r w:rsidRPr="00E42D93">
        <w:rPr>
          <w:rFonts w:cs="mylotus"/>
          <w:b/>
          <w:bCs/>
          <w:sz w:val="36"/>
          <w:szCs w:val="27"/>
          <w:rtl/>
        </w:rPr>
        <w:t>؟</w:t>
      </w:r>
      <w:r w:rsidRPr="00E42D93">
        <w:rPr>
          <w:rFonts w:cs="mylotus" w:hint="cs"/>
          <w:b/>
          <w:bCs/>
          <w:sz w:val="36"/>
          <w:szCs w:val="27"/>
          <w:rtl/>
        </w:rPr>
        <w:t xml:space="preserve"> </w:t>
      </w:r>
      <w:r w:rsidRPr="00E42D93">
        <w:rPr>
          <w:rFonts w:cs="mylotus"/>
          <w:b/>
          <w:bCs/>
          <w:sz w:val="36"/>
          <w:szCs w:val="27"/>
          <w:rtl/>
        </w:rPr>
        <w:t>قلت</w:t>
      </w:r>
      <w:r w:rsidRPr="00E42D93">
        <w:rPr>
          <w:rFonts w:cs="mylotus" w:hint="cs"/>
          <w:b/>
          <w:bCs/>
          <w:sz w:val="36"/>
          <w:szCs w:val="27"/>
          <w:rtl/>
        </w:rPr>
        <w:t>:</w:t>
      </w:r>
      <w:r w:rsidRPr="00E42D93">
        <w:rPr>
          <w:rFonts w:cs="mylotus"/>
          <w:b/>
          <w:bCs/>
          <w:sz w:val="36"/>
          <w:szCs w:val="27"/>
          <w:rtl/>
        </w:rPr>
        <w:t xml:space="preserve"> غي</w:t>
      </w:r>
      <w:r w:rsidRPr="00E42D93">
        <w:rPr>
          <w:rFonts w:cs="mylotus" w:hint="cs"/>
          <w:b/>
          <w:bCs/>
          <w:sz w:val="36"/>
          <w:szCs w:val="27"/>
          <w:rtl/>
        </w:rPr>
        <w:t>ّ</w:t>
      </w:r>
      <w:r w:rsidRPr="00E42D93">
        <w:rPr>
          <w:rFonts w:cs="mylotus"/>
          <w:b/>
          <w:bCs/>
          <w:sz w:val="36"/>
          <w:szCs w:val="27"/>
          <w:rtl/>
        </w:rPr>
        <w:t>ره د</w:t>
      </w:r>
      <w:r w:rsidRPr="00E42D93">
        <w:rPr>
          <w:rFonts w:cs="mylotus" w:hint="cs"/>
          <w:b/>
          <w:bCs/>
          <w:sz w:val="36"/>
          <w:szCs w:val="27"/>
          <w:rtl/>
        </w:rPr>
        <w:t>َ</w:t>
      </w:r>
      <w:r w:rsidRPr="00E42D93">
        <w:rPr>
          <w:rFonts w:cs="mylotus"/>
          <w:b/>
          <w:bCs/>
          <w:sz w:val="36"/>
          <w:szCs w:val="27"/>
          <w:rtl/>
        </w:rPr>
        <w:t>ي</w:t>
      </w:r>
      <w:r w:rsidRPr="00E42D93">
        <w:rPr>
          <w:rFonts w:cs="mylotus" w:hint="cs"/>
          <w:b/>
          <w:bCs/>
          <w:sz w:val="36"/>
          <w:szCs w:val="27"/>
          <w:rtl/>
        </w:rPr>
        <w:t>ْ</w:t>
      </w:r>
      <w:r w:rsidRPr="00E42D93">
        <w:rPr>
          <w:rFonts w:cs="mylotus"/>
          <w:b/>
          <w:bCs/>
          <w:sz w:val="36"/>
          <w:szCs w:val="27"/>
          <w:rtl/>
        </w:rPr>
        <w:t>ن</w:t>
      </w:r>
      <w:r w:rsidRPr="00E42D93">
        <w:rPr>
          <w:rFonts w:cs="mylotus" w:hint="cs"/>
          <w:b/>
          <w:bCs/>
          <w:sz w:val="36"/>
          <w:szCs w:val="27"/>
          <w:rtl/>
        </w:rPr>
        <w:t>ٌ</w:t>
      </w:r>
      <w:r w:rsidRPr="00E42D93">
        <w:rPr>
          <w:rFonts w:cs="mylotus"/>
          <w:b/>
          <w:bCs/>
          <w:sz w:val="36"/>
          <w:szCs w:val="27"/>
          <w:rtl/>
        </w:rPr>
        <w:t xml:space="preserve"> فادح</w:t>
      </w:r>
      <w:r w:rsidRPr="00E42D93">
        <w:rPr>
          <w:rFonts w:cs="mylotus" w:hint="cs"/>
          <w:b/>
          <w:bCs/>
          <w:sz w:val="36"/>
          <w:szCs w:val="27"/>
          <w:rtl/>
        </w:rPr>
        <w:t>ٌ</w:t>
      </w:r>
      <w:r w:rsidRPr="00E42D93">
        <w:rPr>
          <w:rFonts w:cs="mylotus"/>
          <w:b/>
          <w:bCs/>
          <w:sz w:val="36"/>
          <w:szCs w:val="27"/>
          <w:rtl/>
        </w:rPr>
        <w:t xml:space="preserve"> عظيم</w:t>
      </w:r>
      <w:r w:rsidRPr="00E42D93">
        <w:rPr>
          <w:rFonts w:cs="mylotus" w:hint="cs"/>
          <w:b/>
          <w:bCs/>
          <w:sz w:val="36"/>
          <w:szCs w:val="27"/>
          <w:rtl/>
        </w:rPr>
        <w:t>ٌ</w:t>
      </w:r>
      <w:r w:rsidRPr="00E42D93">
        <w:rPr>
          <w:rFonts w:cs="mylotus"/>
          <w:b/>
          <w:bCs/>
          <w:sz w:val="36"/>
          <w:szCs w:val="27"/>
          <w:rtl/>
        </w:rPr>
        <w:t xml:space="preserve"> وقد هممت بركوب البحر إلى السند لإتيان أخي فلان</w:t>
      </w:r>
      <w:r w:rsidRPr="00E42D93">
        <w:rPr>
          <w:rFonts w:cs="mylotus" w:hint="cs"/>
          <w:b/>
          <w:bCs/>
          <w:sz w:val="36"/>
          <w:szCs w:val="27"/>
          <w:rtl/>
        </w:rPr>
        <w:t>!</w:t>
      </w:r>
      <w:r w:rsidRPr="00E42D93">
        <w:rPr>
          <w:rFonts w:cs="mylotus"/>
          <w:b/>
          <w:bCs/>
          <w:sz w:val="36"/>
          <w:szCs w:val="27"/>
          <w:rtl/>
        </w:rPr>
        <w:t xml:space="preserve"> قال</w:t>
      </w:r>
      <w:r w:rsidRPr="00E42D93">
        <w:rPr>
          <w:rFonts w:cs="mylotus" w:hint="cs"/>
          <w:b/>
          <w:bCs/>
          <w:sz w:val="36"/>
          <w:szCs w:val="27"/>
          <w:rtl/>
        </w:rPr>
        <w:t>:</w:t>
      </w:r>
      <w:r w:rsidRPr="00E42D93">
        <w:rPr>
          <w:rFonts w:cs="mylotus"/>
          <w:b/>
          <w:bCs/>
          <w:sz w:val="36"/>
          <w:szCs w:val="27"/>
          <w:rtl/>
        </w:rPr>
        <w:t xml:space="preserve"> إذا شئت فافعل</w:t>
      </w:r>
      <w:r w:rsidRPr="00E42D93">
        <w:rPr>
          <w:rFonts w:cs="mylotus" w:hint="cs"/>
          <w:b/>
          <w:bCs/>
          <w:sz w:val="36"/>
          <w:szCs w:val="27"/>
          <w:rtl/>
        </w:rPr>
        <w:t>.</w:t>
      </w:r>
      <w:r w:rsidRPr="00E42D93">
        <w:rPr>
          <w:rFonts w:cs="mylotus"/>
          <w:b/>
          <w:bCs/>
          <w:sz w:val="36"/>
          <w:szCs w:val="27"/>
          <w:rtl/>
        </w:rPr>
        <w:t xml:space="preserve"> قلت</w:t>
      </w:r>
      <w:r w:rsidRPr="00E42D93">
        <w:rPr>
          <w:rFonts w:cs="mylotus" w:hint="cs"/>
          <w:b/>
          <w:bCs/>
          <w:sz w:val="36"/>
          <w:szCs w:val="27"/>
          <w:rtl/>
        </w:rPr>
        <w:t>:</w:t>
      </w:r>
      <w:r w:rsidRPr="00E42D93">
        <w:rPr>
          <w:rFonts w:cs="mylotus"/>
          <w:b/>
          <w:bCs/>
          <w:sz w:val="36"/>
          <w:szCs w:val="27"/>
          <w:rtl/>
        </w:rPr>
        <w:t xml:space="preserve"> تروعني عنه أهوال البحر وزلازله</w:t>
      </w:r>
      <w:r w:rsidRPr="00E42D93">
        <w:rPr>
          <w:rFonts w:cs="mylotus" w:hint="cs"/>
          <w:b/>
          <w:bCs/>
          <w:sz w:val="36"/>
          <w:szCs w:val="27"/>
          <w:rtl/>
        </w:rPr>
        <w:t>.</w:t>
      </w:r>
      <w:r w:rsidRPr="00E42D93">
        <w:rPr>
          <w:rFonts w:cs="mylotus"/>
          <w:b/>
          <w:bCs/>
          <w:sz w:val="36"/>
          <w:szCs w:val="27"/>
          <w:rtl/>
        </w:rPr>
        <w:t xml:space="preserve"> فقال</w:t>
      </w:r>
      <w:r w:rsidRPr="00E42D93">
        <w:rPr>
          <w:rFonts w:cs="mylotus" w:hint="cs"/>
          <w:b/>
          <w:bCs/>
          <w:sz w:val="36"/>
          <w:szCs w:val="27"/>
          <w:rtl/>
        </w:rPr>
        <w:t xml:space="preserve">: </w:t>
      </w:r>
      <w:r w:rsidRPr="00E42D93">
        <w:rPr>
          <w:rFonts w:cs="mylotus"/>
          <w:b/>
          <w:bCs/>
          <w:sz w:val="36"/>
          <w:szCs w:val="27"/>
          <w:rtl/>
        </w:rPr>
        <w:t>يا داود</w:t>
      </w:r>
      <w:r w:rsidRPr="00E42D93">
        <w:rPr>
          <w:rFonts w:cs="mylotus" w:hint="cs"/>
          <w:b/>
          <w:bCs/>
          <w:sz w:val="36"/>
          <w:szCs w:val="27"/>
          <w:rtl/>
        </w:rPr>
        <w:t>!</w:t>
      </w:r>
      <w:r w:rsidRPr="00E42D93">
        <w:rPr>
          <w:rFonts w:cs="mylotus"/>
          <w:b/>
          <w:bCs/>
          <w:sz w:val="36"/>
          <w:szCs w:val="27"/>
          <w:rtl/>
        </w:rPr>
        <w:t xml:space="preserve"> إن الذي يحفظك في البر هو حافظك في البحر</w:t>
      </w:r>
      <w:r w:rsidRPr="00E42D93">
        <w:rPr>
          <w:rFonts w:cs="mylotus" w:hint="cs"/>
          <w:b/>
          <w:bCs/>
          <w:sz w:val="36"/>
          <w:szCs w:val="27"/>
          <w:rtl/>
        </w:rPr>
        <w:t>،</w:t>
      </w:r>
      <w:r w:rsidRPr="00E42D93">
        <w:rPr>
          <w:rFonts w:cs="mylotus"/>
          <w:b/>
          <w:bCs/>
          <w:sz w:val="36"/>
          <w:szCs w:val="27"/>
          <w:rtl/>
        </w:rPr>
        <w:t xml:space="preserve"> يا داود</w:t>
      </w:r>
      <w:r w:rsidRPr="00E42D93">
        <w:rPr>
          <w:rFonts w:cs="mylotus" w:hint="cs"/>
          <w:b/>
          <w:bCs/>
          <w:sz w:val="36"/>
          <w:szCs w:val="27"/>
          <w:rtl/>
        </w:rPr>
        <w:t>!</w:t>
      </w:r>
      <w:r w:rsidRPr="00E42D93">
        <w:rPr>
          <w:rFonts w:cs="mylotus"/>
          <w:b/>
          <w:bCs/>
          <w:sz w:val="36"/>
          <w:szCs w:val="27"/>
          <w:rtl/>
        </w:rPr>
        <w:t xml:space="preserve"> </w:t>
      </w:r>
      <w:r w:rsidRPr="00E42D93">
        <w:rPr>
          <w:rFonts w:cs="mylotus"/>
          <w:b/>
          <w:bCs/>
          <w:sz w:val="36"/>
          <w:szCs w:val="27"/>
          <w:u w:val="single"/>
          <w:rtl/>
        </w:rPr>
        <w:t>لولا اسمي وروحي لما اطردت الأنهار ولا أينعت الثمار ولا اخضر</w:t>
      </w:r>
      <w:r w:rsidRPr="00E42D93">
        <w:rPr>
          <w:rFonts w:cs="mylotus" w:hint="cs"/>
          <w:b/>
          <w:bCs/>
          <w:sz w:val="36"/>
          <w:szCs w:val="27"/>
          <w:u w:val="single"/>
          <w:rtl/>
        </w:rPr>
        <w:t>َّ</w:t>
      </w:r>
      <w:r w:rsidRPr="00E42D93">
        <w:rPr>
          <w:rFonts w:cs="mylotus"/>
          <w:b/>
          <w:bCs/>
          <w:sz w:val="36"/>
          <w:szCs w:val="27"/>
          <w:u w:val="single"/>
          <w:rtl/>
        </w:rPr>
        <w:t>ت الأشجار</w:t>
      </w:r>
      <w:r w:rsidRPr="00E42D93">
        <w:rPr>
          <w:rFonts w:cs="mylotus" w:hint="cs"/>
          <w:b/>
          <w:bCs/>
          <w:sz w:val="36"/>
          <w:szCs w:val="27"/>
          <w:u w:val="single"/>
          <w:rtl/>
        </w:rPr>
        <w:t>!</w:t>
      </w:r>
      <w:r w:rsidRPr="00E42D93">
        <w:rPr>
          <w:rFonts w:cs="mylotus" w:hint="cs"/>
          <w:b/>
          <w:bCs/>
          <w:sz w:val="36"/>
          <w:szCs w:val="27"/>
          <w:rtl/>
        </w:rPr>
        <w:t>.</w:t>
      </w:r>
      <w:r w:rsidRPr="00E42D93">
        <w:rPr>
          <w:rFonts w:cs="mylotus" w:hint="cs"/>
          <w:sz w:val="36"/>
          <w:szCs w:val="27"/>
          <w:rtl/>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rPr>
        <w:t xml:space="preserve">هذا مع أن </w:t>
      </w:r>
      <w:r w:rsidRPr="00E42D93">
        <w:rPr>
          <w:rFonts w:cs="mylotus" w:hint="eastAsia"/>
          <w:sz w:val="36"/>
          <w:szCs w:val="27"/>
          <w:rtl/>
        </w:rPr>
        <w:t>«</w:t>
      </w:r>
      <w:r w:rsidRPr="00E42D93">
        <w:rPr>
          <w:rFonts w:cs="mylotus"/>
          <w:b/>
          <w:bCs/>
          <w:sz w:val="36"/>
          <w:szCs w:val="27"/>
          <w:rtl/>
        </w:rPr>
        <w:t xml:space="preserve">داود </w:t>
      </w:r>
      <w:r w:rsidRPr="00E42D93">
        <w:rPr>
          <w:rFonts w:cs="mylotus" w:hint="cs"/>
          <w:b/>
          <w:bCs/>
          <w:sz w:val="36"/>
          <w:szCs w:val="27"/>
          <w:rtl/>
        </w:rPr>
        <w:t xml:space="preserve">بن كثير </w:t>
      </w:r>
      <w:r w:rsidRPr="00E42D93">
        <w:rPr>
          <w:rFonts w:cs="mylotus"/>
          <w:b/>
          <w:bCs/>
          <w:sz w:val="36"/>
          <w:szCs w:val="27"/>
          <w:rtl/>
        </w:rPr>
        <w:t>الرقي</w:t>
      </w:r>
      <w:r w:rsidRPr="00E42D93">
        <w:rPr>
          <w:rFonts w:cs="mylotus" w:hint="eastAsia"/>
          <w:sz w:val="36"/>
          <w:szCs w:val="27"/>
          <w:rtl/>
        </w:rPr>
        <w:t>»</w:t>
      </w:r>
      <w:r w:rsidRPr="00E42D93">
        <w:rPr>
          <w:rFonts w:cs="mylotus" w:hint="cs"/>
          <w:sz w:val="36"/>
          <w:szCs w:val="27"/>
          <w:rtl/>
        </w:rPr>
        <w:t xml:space="preserve"> هذا قال عنه </w:t>
      </w:r>
      <w:r w:rsidRPr="00E42D93">
        <w:rPr>
          <w:rFonts w:cs="mylotus" w:hint="cs"/>
          <w:b/>
          <w:bCs/>
          <w:sz w:val="36"/>
          <w:szCs w:val="27"/>
          <w:rtl/>
        </w:rPr>
        <w:t>المامقاني</w:t>
      </w:r>
      <w:r w:rsidRPr="00E42D93">
        <w:rPr>
          <w:rFonts w:cs="mylotus" w:hint="cs"/>
          <w:sz w:val="36"/>
          <w:szCs w:val="27"/>
          <w:rtl/>
        </w:rPr>
        <w:t xml:space="preserve"> في كتابه </w:t>
      </w:r>
      <w:r w:rsidRPr="00E42D93">
        <w:rPr>
          <w:rFonts w:cs="mylotus" w:hint="eastAsia"/>
          <w:sz w:val="36"/>
          <w:szCs w:val="27"/>
          <w:rtl/>
        </w:rPr>
        <w:t>«</w:t>
      </w:r>
      <w:r w:rsidRPr="00E42D93">
        <w:rPr>
          <w:rFonts w:cs="mylotus" w:hint="cs"/>
          <w:b/>
          <w:bCs/>
          <w:sz w:val="36"/>
          <w:szCs w:val="27"/>
          <w:rtl/>
        </w:rPr>
        <w:t>تنقيح المقال</w:t>
      </w:r>
      <w:r w:rsidRPr="00E42D93">
        <w:rPr>
          <w:rFonts w:cs="mylotus" w:hint="eastAsia"/>
          <w:sz w:val="36"/>
          <w:szCs w:val="27"/>
          <w:rtl/>
        </w:rPr>
        <w:t>»</w:t>
      </w:r>
      <w:r w:rsidRPr="00E42D93">
        <w:rPr>
          <w:rFonts w:cs="mylotus" w:hint="cs"/>
          <w:sz w:val="36"/>
          <w:szCs w:val="27"/>
          <w:rtl/>
        </w:rPr>
        <w:t xml:space="preserve"> - الذي يبدو وكأنه ما أُلف إلا ليكون غُسْل تعميدٍ لتطهير كل الرجال سيئي السمعة! - ومع ذلك قال عنه: «</w:t>
      </w:r>
      <w:r w:rsidRPr="00E42D93">
        <w:rPr>
          <w:rFonts w:cs="mylotus" w:hint="cs"/>
          <w:b/>
          <w:bCs/>
          <w:sz w:val="36"/>
          <w:szCs w:val="27"/>
          <w:rtl/>
        </w:rPr>
        <w:t xml:space="preserve">قال بن الغضائري: داوود بن كثير الرقي مولى بني أسد يروي عن أبي عبد الله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w:t>
      </w:r>
      <w:r w:rsidRPr="00E42D93">
        <w:rPr>
          <w:rFonts w:cs="mylotus" w:hint="cs"/>
          <w:b/>
          <w:bCs/>
          <w:sz w:val="36"/>
          <w:szCs w:val="27"/>
          <w:rtl/>
        </w:rPr>
        <w:t xml:space="preserve"> إنه كان فاسد المذهب ضعيف الرواية لا يُلتفت إليه</w:t>
      </w:r>
      <w:r w:rsidRPr="00E42D93">
        <w:rPr>
          <w:rFonts w:cs="mylotus" w:hint="cs"/>
          <w:sz w:val="36"/>
          <w:szCs w:val="27"/>
          <w:rtl/>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lang w:bidi="ar-SY"/>
        </w:rPr>
        <w:t>وقد أيَّد المرحوم النجاشي مقولة المرحوم الغضائري ونقل عن أحمد بن عبد الواحد قوله: «</w:t>
      </w:r>
      <w:r w:rsidRPr="00E42D93">
        <w:rPr>
          <w:rFonts w:cs="mylotus" w:hint="cs"/>
          <w:b/>
          <w:bCs/>
          <w:sz w:val="36"/>
          <w:szCs w:val="27"/>
          <w:rtl/>
          <w:lang w:bidi="ar-SY"/>
        </w:rPr>
        <w:t>داوود بن كثير الرقي يُكَنَّى أبا خالد وهو يُكَنَّى أبا سليمان، ضعيف جداً والغلاة يروون عنه</w:t>
      </w:r>
      <w:r w:rsidRPr="00E42D93">
        <w:rPr>
          <w:rFonts w:cs="mylotus" w:hint="cs"/>
          <w:sz w:val="36"/>
          <w:szCs w:val="27"/>
          <w:rtl/>
          <w:lang w:bidi="ar-SY"/>
        </w:rPr>
        <w:t>» قلت: ويبدو أن آية الله صاحبنا واحدٌ منهم!</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وقال أحمد بن عبد الواحد: «</w:t>
      </w:r>
      <w:r w:rsidRPr="00E42D93">
        <w:rPr>
          <w:rFonts w:cs="mylotus" w:hint="cs"/>
          <w:b/>
          <w:bCs/>
          <w:sz w:val="36"/>
          <w:szCs w:val="27"/>
          <w:rtl/>
        </w:rPr>
        <w:t>قَلَّ ما رأيت منه حديثاً سديداً</w:t>
      </w:r>
      <w:r w:rsidRPr="00E42D93">
        <w:rPr>
          <w:rFonts w:cs="mylotus" w:hint="cs"/>
          <w:sz w:val="36"/>
          <w:szCs w:val="27"/>
          <w:rtl/>
        </w:rPr>
        <w:t>» (رجال النجاشي/ص119).</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وقال أبو عمرو الكشي: «</w:t>
      </w:r>
      <w:r w:rsidRPr="00E42D93">
        <w:rPr>
          <w:rFonts w:cs="mylotus" w:hint="cs"/>
          <w:b/>
          <w:bCs/>
          <w:sz w:val="36"/>
          <w:szCs w:val="27"/>
          <w:rtl/>
        </w:rPr>
        <w:t>ويذكر الغلاة إنه كان من أركانهم، ويُروى عنه المناكير من الغلو وتُنسب إليه أقوالهم</w:t>
      </w:r>
      <w:r w:rsidRPr="00E42D93">
        <w:rPr>
          <w:rFonts w:cs="mylotus" w:hint="cs"/>
          <w:sz w:val="36"/>
          <w:szCs w:val="27"/>
          <w:rtl/>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وأورده ابن داوود في </w:t>
      </w:r>
      <w:r w:rsidRPr="00E42D93">
        <w:rPr>
          <w:rFonts w:cs="mylotus" w:hint="cs"/>
          <w:b/>
          <w:bCs/>
          <w:sz w:val="36"/>
          <w:szCs w:val="27"/>
          <w:rtl/>
        </w:rPr>
        <w:t>رجاله</w:t>
      </w:r>
      <w:r w:rsidRPr="00E42D93">
        <w:rPr>
          <w:rFonts w:cs="mylotus" w:hint="cs"/>
          <w:sz w:val="36"/>
          <w:szCs w:val="27"/>
          <w:rtl/>
        </w:rPr>
        <w:t xml:space="preserve"> في القسم الثاني الخاصّ بطبقة الضعفاء والمجهولين (ص452) واعتبره فاسد المذهب، وكذلك اعتبره مير مصطفى في «</w:t>
      </w:r>
      <w:r w:rsidRPr="00E42D93">
        <w:rPr>
          <w:rFonts w:cs="mylotus" w:hint="cs"/>
          <w:b/>
          <w:bCs/>
          <w:sz w:val="36"/>
          <w:szCs w:val="27"/>
          <w:rtl/>
        </w:rPr>
        <w:t>نقد الرجال</w:t>
      </w:r>
      <w:r w:rsidRPr="00E42D93">
        <w:rPr>
          <w:rFonts w:cs="mylotus" w:hint="cs"/>
          <w:sz w:val="36"/>
          <w:szCs w:val="27"/>
          <w:rtl/>
        </w:rPr>
        <w:t>» «</w:t>
      </w:r>
      <w:r w:rsidRPr="00E42D93">
        <w:rPr>
          <w:rFonts w:cs="mylotus" w:hint="cs"/>
          <w:b/>
          <w:bCs/>
          <w:sz w:val="36"/>
          <w:szCs w:val="27"/>
          <w:rtl/>
        </w:rPr>
        <w:t>ضعيفاً جداً وأن الغلاة يروون عنه</w:t>
      </w:r>
      <w:r w:rsidRPr="00E42D93">
        <w:rPr>
          <w:rFonts w:cs="mylotus" w:hint="cs"/>
          <w:sz w:val="36"/>
          <w:szCs w:val="27"/>
          <w:rtl/>
        </w:rPr>
        <w:t xml:space="preserve">» و...و...الخ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أجل مثل هؤلاء الغلاة الفاسدين هم مستند غلاة زماننا الذين يستخرجون من جُمَلِهِم المكذوبة المنكرة المغالية مئة شرك صريح ويدعون الناس إليه!.</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 لنأتِ الآن إلى سائر جمل الزيارة الجامعة التي استند إليها آية الله النبوي في كتابه ليثبت ضلالاته:</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rPr>
        <w:t xml:space="preserve">أحد فقرات الزيارات التي احتج بها آية الله العظمى (!) هذا هي العبارة التي نقلناها مراراً خطاباً لأمير المؤمنين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w:t>
      </w:r>
      <w:r w:rsidRPr="00E42D93">
        <w:rPr>
          <w:rFonts w:cs="mylotus" w:hint="cs"/>
          <w:sz w:val="36"/>
          <w:szCs w:val="27"/>
          <w:rtl/>
        </w:rPr>
        <w:t xml:space="preserve"> «</w:t>
      </w:r>
      <w:r w:rsidRPr="00E42D93">
        <w:rPr>
          <w:rFonts w:cs="mylotus" w:hint="cs"/>
          <w:b/>
          <w:bCs/>
          <w:sz w:val="36"/>
          <w:szCs w:val="27"/>
          <w:rtl/>
        </w:rPr>
        <w:t>السلام عليك يا عين الله الناظرة ويده الباسطة</w:t>
      </w:r>
      <w:r w:rsidRPr="00E42D93">
        <w:rPr>
          <w:rFonts w:cs="mylotus" w:hint="cs"/>
          <w:sz w:val="36"/>
          <w:szCs w:val="27"/>
          <w:rtl/>
        </w:rPr>
        <w:t xml:space="preserve">»، وهذه الجملة ذكرها العلامة المجلسي في موضعين من </w:t>
      </w:r>
      <w:r w:rsidRPr="00E42D93">
        <w:rPr>
          <w:rFonts w:cs="mylotus" w:hint="eastAsia"/>
          <w:sz w:val="36"/>
          <w:szCs w:val="27"/>
          <w:rtl/>
        </w:rPr>
        <w:t>«</w:t>
      </w:r>
      <w:r w:rsidRPr="00E42D93">
        <w:rPr>
          <w:rFonts w:cs="mylotus" w:hint="cs"/>
          <w:b/>
          <w:bCs/>
          <w:sz w:val="36"/>
          <w:szCs w:val="27"/>
          <w:rtl/>
        </w:rPr>
        <w:t>بحار الأنوار</w:t>
      </w:r>
      <w:r w:rsidRPr="00E42D93">
        <w:rPr>
          <w:rFonts w:cs="mylotus" w:hint="eastAsia"/>
          <w:sz w:val="36"/>
          <w:szCs w:val="27"/>
          <w:rtl/>
        </w:rPr>
        <w:t>»</w:t>
      </w:r>
      <w:r w:rsidRPr="00E42D93">
        <w:rPr>
          <w:rFonts w:cs="mylotus" w:hint="cs"/>
          <w:sz w:val="36"/>
          <w:szCs w:val="27"/>
          <w:rtl/>
        </w:rPr>
        <w:t xml:space="preserve"> في زيارة أمير المؤمنين: الموضع الأول في الزيارة التي نقلها العلامة المجلسي عن المرحوم الشيخ المفيد وتابعه في لفظها قائلاً: «</w:t>
      </w:r>
      <w:r w:rsidRPr="00E42D93">
        <w:rPr>
          <w:rFonts w:cs="mylotus" w:hint="cs"/>
          <w:b/>
          <w:bCs/>
          <w:sz w:val="36"/>
          <w:szCs w:val="27"/>
          <w:rtl/>
        </w:rPr>
        <w:t>إنه أسبق وأوثق!</w:t>
      </w:r>
      <w:r w:rsidRPr="00E42D93">
        <w:rPr>
          <w:rFonts w:cs="mylotus" w:hint="cs"/>
          <w:sz w:val="36"/>
          <w:szCs w:val="27"/>
          <w:rtl/>
        </w:rPr>
        <w:t xml:space="preserve">»، فأوردها بدون سند عن الإمام الصادق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 xml:space="preserve"> </w:t>
      </w:r>
      <w:r w:rsidRPr="00E42D93">
        <w:rPr>
          <w:rFonts w:cs="mylotus" w:hint="cs"/>
          <w:sz w:val="36"/>
          <w:szCs w:val="27"/>
          <w:rtl/>
        </w:rPr>
        <w:t xml:space="preserve">كما يلي، قال: </w:t>
      </w:r>
    </w:p>
    <w:p w:rsidR="00671FCD" w:rsidRPr="00E42D93" w:rsidRDefault="00671FCD" w:rsidP="00827A37">
      <w:pPr>
        <w:widowControl w:val="0"/>
        <w:autoSpaceDE w:val="0"/>
        <w:autoSpaceDN w:val="0"/>
        <w:adjustRightInd w:val="0"/>
        <w:spacing w:line="228" w:lineRule="auto"/>
        <w:ind w:firstLine="340"/>
        <w:jc w:val="both"/>
        <w:rPr>
          <w:rFonts w:cs="mylotus" w:hint="cs"/>
          <w:b/>
          <w:bCs/>
          <w:sz w:val="36"/>
          <w:szCs w:val="27"/>
          <w:rtl/>
          <w:lang w:bidi="ar-SY"/>
        </w:rPr>
      </w:pPr>
      <w:r w:rsidRPr="00E42D93">
        <w:rPr>
          <w:rFonts w:cs="mylotus" w:hint="cs"/>
          <w:sz w:val="36"/>
          <w:szCs w:val="27"/>
          <w:rtl/>
          <w:lang w:bidi="ar-SY"/>
        </w:rPr>
        <w:t>«</w:t>
      </w:r>
      <w:r w:rsidRPr="00E42D93">
        <w:rPr>
          <w:rFonts w:cs="mylotus"/>
          <w:sz w:val="36"/>
          <w:szCs w:val="27"/>
          <w:rtl/>
          <w:lang w:bidi="ar-SY"/>
        </w:rPr>
        <w:t>أقول أورد الشيخ المفيد ر</w:t>
      </w:r>
      <w:r w:rsidRPr="00E42D93">
        <w:rPr>
          <w:rFonts w:cs="mylotus" w:hint="cs"/>
          <w:sz w:val="36"/>
          <w:szCs w:val="27"/>
          <w:rtl/>
          <w:lang w:bidi="ar-SY"/>
        </w:rPr>
        <w:t>حم</w:t>
      </w:r>
      <w:r w:rsidRPr="00E42D93">
        <w:rPr>
          <w:rFonts w:cs="mylotus"/>
          <w:sz w:val="36"/>
          <w:szCs w:val="27"/>
          <w:rtl/>
          <w:lang w:bidi="ar-SY"/>
        </w:rPr>
        <w:t>ه</w:t>
      </w:r>
      <w:r w:rsidRPr="00E42D93">
        <w:rPr>
          <w:rFonts w:cs="mylotus" w:hint="cs"/>
          <w:sz w:val="36"/>
          <w:szCs w:val="27"/>
          <w:rtl/>
          <w:lang w:bidi="ar-SY"/>
        </w:rPr>
        <w:t xml:space="preserve"> الله</w:t>
      </w:r>
      <w:r w:rsidRPr="00E42D93">
        <w:rPr>
          <w:rFonts w:cs="mylotus"/>
          <w:sz w:val="36"/>
          <w:szCs w:val="27"/>
          <w:rtl/>
          <w:lang w:bidi="ar-SY"/>
        </w:rPr>
        <w:t xml:space="preserve"> هذه الزيارة بأدنى تغيير مع زيادات فنتبع لفظه لأنه أسبق وأوثق قال </w:t>
      </w:r>
      <w:r w:rsidRPr="00E42D93">
        <w:rPr>
          <w:rFonts w:cs="mylotus" w:hint="cs"/>
          <w:sz w:val="36"/>
          <w:szCs w:val="27"/>
          <w:rtl/>
          <w:lang w:bidi="ar-SY"/>
        </w:rPr>
        <w:t>رحمه الله</w:t>
      </w:r>
      <w:r w:rsidRPr="00E42D93">
        <w:rPr>
          <w:rFonts w:cs="mylotus"/>
          <w:sz w:val="36"/>
          <w:szCs w:val="27"/>
          <w:rtl/>
          <w:lang w:bidi="ar-SY"/>
        </w:rPr>
        <w:t xml:space="preserve"> تتمة </w:t>
      </w:r>
      <w:r w:rsidRPr="00E42D93">
        <w:rPr>
          <w:rFonts w:cs="mylotus"/>
          <w:b/>
          <w:bCs/>
          <w:sz w:val="36"/>
          <w:szCs w:val="27"/>
          <w:rtl/>
          <w:lang w:bidi="ar-SY"/>
        </w:rPr>
        <w:t>في ذكر زيارة مولانا أبي الحسن أمير المؤمنين وأبي عبد الله الحسين صلوات الله عليهما جميعا</w:t>
      </w:r>
      <w:r w:rsidRPr="00E42D93">
        <w:rPr>
          <w:rFonts w:cs="mylotus" w:hint="cs"/>
          <w:b/>
          <w:bCs/>
          <w:sz w:val="36"/>
          <w:szCs w:val="27"/>
          <w:rtl/>
          <w:lang w:bidi="ar-SY"/>
        </w:rPr>
        <w:t>ً</w:t>
      </w:r>
      <w:r w:rsidRPr="00E42D93">
        <w:rPr>
          <w:rFonts w:cs="mylotus"/>
          <w:b/>
          <w:bCs/>
          <w:sz w:val="36"/>
          <w:szCs w:val="27"/>
          <w:rtl/>
          <w:lang w:bidi="ar-SY"/>
        </w:rPr>
        <w:t xml:space="preserve"> وهي </w:t>
      </w:r>
      <w:r w:rsidRPr="00E42D93">
        <w:rPr>
          <w:rFonts w:cs="mylotus"/>
          <w:b/>
          <w:bCs/>
          <w:sz w:val="36"/>
          <w:szCs w:val="27"/>
          <w:u w:val="single"/>
          <w:rtl/>
          <w:lang w:bidi="ar-SY"/>
        </w:rPr>
        <w:t xml:space="preserve">مروية عن أبي عبد الله </w:t>
      </w:r>
      <w:r w:rsidR="00F10F01" w:rsidRPr="00E42D93">
        <w:rPr>
          <w:rFonts w:ascii="AGA Arabesque" w:hAnsi="AGA Arabesque" w:cs="CTraditional Arabic"/>
          <w:sz w:val="36"/>
          <w:szCs w:val="27"/>
          <w:u w:val="single"/>
          <w:rtl/>
          <w:lang w:bidi="ar-SY"/>
        </w:rPr>
        <w:t>؛</w:t>
      </w:r>
      <w:r w:rsidRPr="00E42D93">
        <w:rPr>
          <w:rFonts w:ascii="AGA Arabesque" w:hAnsi="AGA Arabesque" w:cs="mylotus"/>
          <w:sz w:val="36"/>
          <w:szCs w:val="27"/>
          <w:u w:val="single"/>
          <w:rtl/>
          <w:lang w:bidi="ar-SY"/>
        </w:rPr>
        <w:t>:</w:t>
      </w:r>
      <w:r w:rsidRPr="00E42D93">
        <w:rPr>
          <w:rFonts w:cs="mylotus"/>
          <w:b/>
          <w:bCs/>
          <w:sz w:val="36"/>
          <w:szCs w:val="27"/>
          <w:rtl/>
          <w:lang w:bidi="ar-SY"/>
        </w:rPr>
        <w:t xml:space="preserve"> إذا أردت ذلك فقف متوجها</w:t>
      </w:r>
      <w:r w:rsidRPr="00E42D93">
        <w:rPr>
          <w:rFonts w:cs="mylotus" w:hint="cs"/>
          <w:b/>
          <w:bCs/>
          <w:sz w:val="36"/>
          <w:szCs w:val="27"/>
          <w:rtl/>
          <w:lang w:bidi="ar-SY"/>
        </w:rPr>
        <w:t>ً</w:t>
      </w:r>
      <w:r w:rsidRPr="00E42D93">
        <w:rPr>
          <w:rFonts w:cs="mylotus"/>
          <w:b/>
          <w:bCs/>
          <w:sz w:val="36"/>
          <w:szCs w:val="27"/>
          <w:rtl/>
          <w:lang w:bidi="ar-SY"/>
        </w:rPr>
        <w:t xml:space="preserve"> إلى قبر أمير المؤمنين صلوات الله عليه وقل</w:t>
      </w:r>
      <w:r w:rsidRPr="00E42D93">
        <w:rPr>
          <w:rFonts w:cs="mylotus" w:hint="cs"/>
          <w:b/>
          <w:bCs/>
          <w:sz w:val="36"/>
          <w:szCs w:val="27"/>
          <w:rtl/>
          <w:lang w:bidi="ar-SY"/>
        </w:rPr>
        <w:t>:...</w:t>
      </w:r>
      <w:r w:rsidRPr="00E42D93">
        <w:rPr>
          <w:rFonts w:cs="mylotus"/>
          <w:b/>
          <w:bCs/>
          <w:sz w:val="36"/>
          <w:szCs w:val="27"/>
          <w:rtl/>
          <w:lang w:bidi="ar-SY"/>
        </w:rPr>
        <w:t xml:space="preserve"> السلام على مولانا أمير المؤمنين علي بن أبي طالب صاحب السوابق والمناقب والنجدة</w:t>
      </w:r>
      <w:r w:rsidRPr="00E42D93">
        <w:rPr>
          <w:rFonts w:cs="mylotus" w:hint="cs"/>
          <w:b/>
          <w:b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(إلى قوله): </w:t>
      </w:r>
      <w:r w:rsidRPr="00E42D93">
        <w:rPr>
          <w:rFonts w:cs="mylotus"/>
          <w:b/>
          <w:bCs/>
          <w:sz w:val="36"/>
          <w:szCs w:val="27"/>
          <w:rtl/>
          <w:lang w:bidi="ar-SY"/>
        </w:rPr>
        <w:t xml:space="preserve">السلام عليك يا أمير المؤمنين ويعسوب الدين وقائد الغر المحجلين </w:t>
      </w:r>
      <w:r w:rsidRPr="00E42D93">
        <w:rPr>
          <w:rFonts w:cs="mylotus"/>
          <w:b/>
          <w:bCs/>
          <w:sz w:val="36"/>
          <w:szCs w:val="27"/>
          <w:u w:val="single"/>
          <w:rtl/>
          <w:lang w:bidi="ar-SY"/>
        </w:rPr>
        <w:t>السلام عليك يا باب الله السلام عليك يا عين الله الناظرة ويده الباسطة وأذنه الواعية</w:t>
      </w:r>
      <w:r w:rsidRPr="00E42D93">
        <w:rPr>
          <w:rFonts w:cs="mylotus"/>
          <w:b/>
          <w:bCs/>
          <w:sz w:val="36"/>
          <w:szCs w:val="27"/>
          <w:rtl/>
          <w:lang w:bidi="ar-SY"/>
        </w:rPr>
        <w:t xml:space="preserve"> وحكمته البالغة ونعمته السابغة السلام على قسيم الجنة والنار السلام على نعمة الله على الأبرار ونقمته على الفجار.</w:t>
      </w:r>
      <w:r w:rsidRPr="00E42D93">
        <w:rPr>
          <w:rFonts w:cs="mylotus" w:hint="cs"/>
          <w:sz w:val="36"/>
          <w:szCs w:val="27"/>
          <w:rtl/>
          <w:lang w:bidi="ar-SY"/>
        </w:rPr>
        <w:t>..</w:t>
      </w:r>
      <w:r w:rsidRPr="00E42D93">
        <w:rPr>
          <w:rFonts w:cs="mylotus"/>
          <w:sz w:val="36"/>
          <w:szCs w:val="27"/>
          <w:rtl/>
          <w:lang w:bidi="ar-SY"/>
        </w:rPr>
        <w:t xml:space="preserve"> </w:t>
      </w:r>
      <w:r w:rsidRPr="00E42D93">
        <w:rPr>
          <w:rFonts w:cs="mylotus"/>
          <w:b/>
          <w:bCs/>
          <w:sz w:val="36"/>
          <w:szCs w:val="27"/>
          <w:u w:val="single"/>
          <w:rtl/>
          <w:lang w:bidi="ar-SY"/>
        </w:rPr>
        <w:t>ثم انكب</w:t>
      </w:r>
      <w:r w:rsidRPr="00E42D93">
        <w:rPr>
          <w:rFonts w:cs="mylotus" w:hint="cs"/>
          <w:b/>
          <w:bCs/>
          <w:sz w:val="36"/>
          <w:szCs w:val="27"/>
          <w:u w:val="single"/>
          <w:rtl/>
          <w:lang w:bidi="ar-SY"/>
        </w:rPr>
        <w:t>ْ</w:t>
      </w:r>
      <w:r w:rsidRPr="00E42D93">
        <w:rPr>
          <w:rFonts w:cs="mylotus"/>
          <w:b/>
          <w:bCs/>
          <w:sz w:val="36"/>
          <w:szCs w:val="27"/>
          <w:u w:val="single"/>
          <w:rtl/>
          <w:lang w:bidi="ar-SY"/>
        </w:rPr>
        <w:t xml:space="preserve"> على القبر فق</w:t>
      </w:r>
      <w:r w:rsidRPr="00E42D93">
        <w:rPr>
          <w:rFonts w:cs="mylotus" w:hint="cs"/>
          <w:b/>
          <w:bCs/>
          <w:sz w:val="36"/>
          <w:szCs w:val="27"/>
          <w:u w:val="single"/>
          <w:rtl/>
          <w:lang w:bidi="ar-SY"/>
        </w:rPr>
        <w:t>َ</w:t>
      </w:r>
      <w:r w:rsidRPr="00E42D93">
        <w:rPr>
          <w:rFonts w:cs="mylotus"/>
          <w:b/>
          <w:bCs/>
          <w:sz w:val="36"/>
          <w:szCs w:val="27"/>
          <w:u w:val="single"/>
          <w:rtl/>
          <w:lang w:bidi="ar-SY"/>
        </w:rPr>
        <w:t>ب</w:t>
      </w:r>
      <w:r w:rsidRPr="00E42D93">
        <w:rPr>
          <w:rFonts w:cs="mylotus" w:hint="cs"/>
          <w:b/>
          <w:bCs/>
          <w:sz w:val="36"/>
          <w:szCs w:val="27"/>
          <w:u w:val="single"/>
          <w:rtl/>
          <w:lang w:bidi="ar-SY"/>
        </w:rPr>
        <w:t>ِّ</w:t>
      </w:r>
      <w:r w:rsidRPr="00E42D93">
        <w:rPr>
          <w:rFonts w:cs="mylotus"/>
          <w:b/>
          <w:bCs/>
          <w:sz w:val="36"/>
          <w:szCs w:val="27"/>
          <w:u w:val="single"/>
          <w:rtl/>
          <w:lang w:bidi="ar-SY"/>
        </w:rPr>
        <w:t>ل</w:t>
      </w:r>
      <w:r w:rsidRPr="00E42D93">
        <w:rPr>
          <w:rFonts w:cs="mylotus" w:hint="cs"/>
          <w:b/>
          <w:bCs/>
          <w:sz w:val="36"/>
          <w:szCs w:val="27"/>
          <w:u w:val="single"/>
          <w:rtl/>
          <w:lang w:bidi="ar-SY"/>
        </w:rPr>
        <w:t>ْ</w:t>
      </w:r>
      <w:r w:rsidRPr="00E42D93">
        <w:rPr>
          <w:rFonts w:cs="mylotus"/>
          <w:b/>
          <w:bCs/>
          <w:sz w:val="36"/>
          <w:szCs w:val="27"/>
          <w:u w:val="single"/>
          <w:rtl/>
          <w:lang w:bidi="ar-SY"/>
        </w:rPr>
        <w:t>ه</w:t>
      </w:r>
      <w:r w:rsidRPr="00E42D93">
        <w:rPr>
          <w:rFonts w:cs="mylotus" w:hint="cs"/>
          <w:b/>
          <w:bCs/>
          <w:sz w:val="36"/>
          <w:szCs w:val="27"/>
          <w:u w:val="single"/>
          <w:rtl/>
          <w:lang w:bidi="ar-SY"/>
        </w:rPr>
        <w:t>ُ</w:t>
      </w:r>
      <w:r w:rsidRPr="00E42D93">
        <w:rPr>
          <w:rFonts w:cs="mylotus"/>
          <w:b/>
          <w:bCs/>
          <w:sz w:val="36"/>
          <w:szCs w:val="27"/>
          <w:u w:val="single"/>
          <w:rtl/>
          <w:lang w:bidi="ar-SY"/>
        </w:rPr>
        <w:t xml:space="preserve"> وق</w:t>
      </w:r>
      <w:r w:rsidRPr="00E42D93">
        <w:rPr>
          <w:rFonts w:cs="mylotus" w:hint="cs"/>
          <w:b/>
          <w:bCs/>
          <w:sz w:val="36"/>
          <w:szCs w:val="27"/>
          <w:u w:val="single"/>
          <w:rtl/>
          <w:lang w:bidi="ar-SY"/>
        </w:rPr>
        <w:t>ُ</w:t>
      </w:r>
      <w:r w:rsidRPr="00E42D93">
        <w:rPr>
          <w:rFonts w:cs="mylotus"/>
          <w:b/>
          <w:bCs/>
          <w:sz w:val="36"/>
          <w:szCs w:val="27"/>
          <w:u w:val="single"/>
          <w:rtl/>
          <w:lang w:bidi="ar-SY"/>
        </w:rPr>
        <w:t>ل</w:t>
      </w:r>
      <w:r w:rsidRPr="00E42D93">
        <w:rPr>
          <w:rFonts w:cs="mylotus" w:hint="cs"/>
          <w:b/>
          <w:bCs/>
          <w:sz w:val="36"/>
          <w:szCs w:val="27"/>
          <w:u w:val="single"/>
          <w:rtl/>
          <w:lang w:bidi="ar-SY"/>
        </w:rPr>
        <w:t>ْ</w:t>
      </w:r>
      <w:r w:rsidRPr="00E42D93">
        <w:rPr>
          <w:rFonts w:cs="mylotus" w:hint="cs"/>
          <w:sz w:val="36"/>
          <w:szCs w:val="27"/>
          <w:rtl/>
          <w:lang w:bidi="ar-SY"/>
        </w:rPr>
        <w:t>:</w:t>
      </w:r>
      <w:r w:rsidRPr="00E42D93">
        <w:rPr>
          <w:rFonts w:cs="mylotus"/>
          <w:sz w:val="36"/>
          <w:szCs w:val="27"/>
          <w:rtl/>
          <w:lang w:bidi="ar-SY"/>
        </w:rPr>
        <w:t xml:space="preserve"> </w:t>
      </w:r>
      <w:r w:rsidRPr="00E42D93">
        <w:rPr>
          <w:rFonts w:cs="mylotus"/>
          <w:b/>
          <w:bCs/>
          <w:sz w:val="36"/>
          <w:szCs w:val="27"/>
          <w:rtl/>
          <w:lang w:bidi="ar-SY"/>
        </w:rPr>
        <w:t>سلام الله وسلام ملائكته المقربين والمسلمين لك بقلوبهم يا أمير المؤمنين</w:t>
      </w:r>
      <w:r w:rsidRPr="00E42D93">
        <w:rPr>
          <w:rFonts w:cs="mylotus" w:hint="cs"/>
          <w:sz w:val="36"/>
          <w:szCs w:val="27"/>
          <w:rtl/>
          <w:lang w:bidi="ar-SY"/>
        </w:rPr>
        <w:t>.... إلى آخر الحديث بطوله..»</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01"/>
      </w:r>
      <w:r w:rsidRPr="00106C9B">
        <w:rPr>
          <w:rFonts w:cs="B Lotus"/>
          <w:b/>
          <w:sz w:val="36"/>
          <w:szCs w:val="27"/>
          <w:vertAlign w:val="superscript"/>
          <w:rtl/>
          <w:lang w:bidi="ar-SY"/>
        </w:rPr>
        <w:t>)</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والموضع الآخر في الزيارة الخاصة بيوم 17 ربيع الأول أي يوم ولادة رسول الله </w:t>
      </w:r>
      <w:r w:rsidRPr="00E42D93">
        <w:rPr>
          <w:rFonts w:ascii="AGA Arabesque" w:hAnsi="AGA Arabesque" w:cs="mylotus" w:hint="cs"/>
          <w:sz w:val="36"/>
          <w:szCs w:val="27"/>
          <w:rtl/>
          <w:lang w:bidi="ar-SY"/>
        </w:rPr>
        <w:t>(صَلَّى اللهُ عَلَيه وَآلِهِ)</w:t>
      </w:r>
      <w:r w:rsidRPr="00E42D93">
        <w:rPr>
          <w:rFonts w:cs="mylotus" w:hint="cs"/>
          <w:sz w:val="36"/>
          <w:szCs w:val="27"/>
          <w:rtl/>
          <w:lang w:bidi="ar-SY"/>
        </w:rPr>
        <w:t xml:space="preserve"> والتي نقلها أيضاً عن الشيخ المفيد وآخرين بلا سندٍ أيضاً عن حضرة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كما يلي، قال:</w:t>
      </w:r>
    </w:p>
    <w:p w:rsidR="00671FCD" w:rsidRPr="00E42D93" w:rsidRDefault="00671FCD" w:rsidP="00827A37">
      <w:pPr>
        <w:widowControl w:val="0"/>
        <w:autoSpaceDE w:val="0"/>
        <w:autoSpaceDN w:val="0"/>
        <w:adjustRightInd w:val="0"/>
        <w:spacing w:line="228" w:lineRule="auto"/>
        <w:ind w:firstLine="340"/>
        <w:jc w:val="both"/>
        <w:rPr>
          <w:rFonts w:cs="mylotus" w:hint="cs"/>
          <w:b/>
          <w:bCs/>
          <w:sz w:val="36"/>
          <w:szCs w:val="27"/>
          <w:rtl/>
          <w:lang w:bidi="ar-SY"/>
        </w:rPr>
      </w:pPr>
      <w:r w:rsidRPr="00E42D93">
        <w:rPr>
          <w:rFonts w:cs="mylotus" w:hint="cs"/>
          <w:sz w:val="36"/>
          <w:szCs w:val="27"/>
          <w:rtl/>
          <w:lang w:bidi="ar-SY"/>
        </w:rPr>
        <w:t>«</w:t>
      </w:r>
      <w:r w:rsidRPr="00E42D93">
        <w:rPr>
          <w:rFonts w:cs="mylotus"/>
          <w:b/>
          <w:bCs/>
          <w:sz w:val="36"/>
          <w:szCs w:val="27"/>
          <w:rtl/>
          <w:lang w:bidi="ar-SY"/>
        </w:rPr>
        <w:t xml:space="preserve">ومنها زيارة يوم السابع عشر من شهر ربيع الأول وهو يوم مولد النبي </w:t>
      </w:r>
      <w:r w:rsidRPr="00E42D93">
        <w:rPr>
          <w:rFonts w:ascii="AGA Arabesque" w:hAnsi="AGA Arabesque" w:cs="mylotus" w:hint="cs"/>
          <w:b/>
          <w:bCs/>
          <w:sz w:val="36"/>
          <w:szCs w:val="27"/>
          <w:rtl/>
          <w:lang w:bidi="ar-SY"/>
        </w:rPr>
        <w:t>(صَلَّى اللهُ عَلَيه وَآلِهِ)</w:t>
      </w:r>
      <w:r w:rsidRPr="00E42D93">
        <w:rPr>
          <w:rFonts w:cs="mylotus"/>
          <w:b/>
          <w:bCs/>
          <w:sz w:val="36"/>
          <w:szCs w:val="27"/>
          <w:rtl/>
          <w:lang w:bidi="ar-SY"/>
        </w:rPr>
        <w:t>.</w:t>
      </w:r>
      <w:r w:rsidRPr="00E42D93">
        <w:rPr>
          <w:rFonts w:cs="mylotus" w:hint="cs"/>
          <w:b/>
          <w:bCs/>
          <w:sz w:val="36"/>
          <w:szCs w:val="27"/>
          <w:rtl/>
          <w:lang w:bidi="ar-SY"/>
        </w:rPr>
        <w:t>.</w:t>
      </w:r>
      <w:r w:rsidRPr="00E42D93">
        <w:rPr>
          <w:rFonts w:cs="mylotus"/>
          <w:b/>
          <w:bCs/>
          <w:sz w:val="36"/>
          <w:szCs w:val="27"/>
          <w:rtl/>
          <w:lang w:bidi="ar-SY"/>
        </w:rPr>
        <w:t xml:space="preserve"> قال الشيخ المفيد والشهيد والسيد ابن طاوس في كتاب الإقبال رضي الله عنهم أجمعين </w:t>
      </w:r>
      <w:r w:rsidRPr="00E42D93">
        <w:rPr>
          <w:rFonts w:cs="mylotus"/>
          <w:b/>
          <w:bCs/>
          <w:sz w:val="36"/>
          <w:szCs w:val="27"/>
          <w:u w:val="single"/>
          <w:rtl/>
          <w:lang w:bidi="ar-SY"/>
        </w:rPr>
        <w:t>ر</w:t>
      </w:r>
      <w:r w:rsidRPr="00E42D93">
        <w:rPr>
          <w:rFonts w:cs="mylotus" w:hint="cs"/>
          <w:b/>
          <w:bCs/>
          <w:sz w:val="36"/>
          <w:szCs w:val="27"/>
          <w:u w:val="single"/>
          <w:rtl/>
          <w:lang w:bidi="ar-SY"/>
        </w:rPr>
        <w:t>ُ</w:t>
      </w:r>
      <w:r w:rsidRPr="00E42D93">
        <w:rPr>
          <w:rFonts w:cs="mylotus"/>
          <w:b/>
          <w:bCs/>
          <w:sz w:val="36"/>
          <w:szCs w:val="27"/>
          <w:u w:val="single"/>
          <w:rtl/>
          <w:lang w:bidi="ar-SY"/>
        </w:rPr>
        <w:t>و</w:t>
      </w:r>
      <w:r w:rsidRPr="00E42D93">
        <w:rPr>
          <w:rFonts w:cs="mylotus" w:hint="cs"/>
          <w:b/>
          <w:bCs/>
          <w:sz w:val="36"/>
          <w:szCs w:val="27"/>
          <w:u w:val="single"/>
          <w:rtl/>
          <w:lang w:bidi="ar-SY"/>
        </w:rPr>
        <w:t>ِ</w:t>
      </w:r>
      <w:r w:rsidRPr="00E42D93">
        <w:rPr>
          <w:rFonts w:cs="mylotus"/>
          <w:b/>
          <w:bCs/>
          <w:sz w:val="36"/>
          <w:szCs w:val="27"/>
          <w:u w:val="single"/>
          <w:rtl/>
          <w:lang w:bidi="ar-SY"/>
        </w:rPr>
        <w:t>ي</w:t>
      </w:r>
      <w:r w:rsidRPr="00E42D93">
        <w:rPr>
          <w:rFonts w:cs="mylotus" w:hint="cs"/>
          <w:b/>
          <w:bCs/>
          <w:sz w:val="36"/>
          <w:szCs w:val="27"/>
          <w:u w:val="single"/>
          <w:rtl/>
          <w:lang w:bidi="ar-SY"/>
        </w:rPr>
        <w:t>َ</w:t>
      </w:r>
      <w:r w:rsidRPr="00E42D93">
        <w:rPr>
          <w:rFonts w:cs="mylotus"/>
          <w:b/>
          <w:bCs/>
          <w:sz w:val="36"/>
          <w:szCs w:val="27"/>
          <w:rtl/>
          <w:lang w:bidi="ar-SY"/>
        </w:rPr>
        <w:t xml:space="preserve"> أن جعفر بن محمد الصادق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زار أمير المؤمنين صلوات الله عليه في هذا اليوم بهذه الزيارة وعل</w:t>
      </w:r>
      <w:r w:rsidRPr="00E42D93">
        <w:rPr>
          <w:rFonts w:cs="mylotus" w:hint="cs"/>
          <w:b/>
          <w:bCs/>
          <w:sz w:val="36"/>
          <w:szCs w:val="27"/>
          <w:rtl/>
          <w:lang w:bidi="ar-SY"/>
        </w:rPr>
        <w:t>َّ</w:t>
      </w:r>
      <w:r w:rsidRPr="00E42D93">
        <w:rPr>
          <w:rFonts w:cs="mylotus"/>
          <w:b/>
          <w:bCs/>
          <w:sz w:val="36"/>
          <w:szCs w:val="27"/>
          <w:rtl/>
          <w:lang w:bidi="ar-SY"/>
        </w:rPr>
        <w:t>مها لمحمد بن مسلم الثقفي فقال</w:t>
      </w:r>
      <w:r w:rsidRPr="00E42D93">
        <w:rPr>
          <w:rFonts w:cs="mylotus" w:hint="cs"/>
          <w:b/>
          <w:bCs/>
          <w:sz w:val="36"/>
          <w:szCs w:val="27"/>
          <w:rtl/>
          <w:lang w:bidi="ar-SY"/>
        </w:rPr>
        <w:t>:</w:t>
      </w:r>
      <w:r w:rsidRPr="00E42D93">
        <w:rPr>
          <w:rFonts w:cs="mylotus"/>
          <w:b/>
          <w:bCs/>
          <w:sz w:val="36"/>
          <w:szCs w:val="27"/>
          <w:rtl/>
          <w:lang w:bidi="ar-SY"/>
        </w:rPr>
        <w:t xml:space="preserve"> </w:t>
      </w:r>
    </w:p>
    <w:p w:rsidR="00671FCD" w:rsidRPr="00E42D93" w:rsidRDefault="00671FCD" w:rsidP="002C4D0B">
      <w:pPr>
        <w:widowControl w:val="0"/>
        <w:autoSpaceDE w:val="0"/>
        <w:autoSpaceDN w:val="0"/>
        <w:adjustRightInd w:val="0"/>
        <w:spacing w:line="228" w:lineRule="auto"/>
        <w:ind w:firstLine="340"/>
        <w:jc w:val="both"/>
        <w:rPr>
          <w:rFonts w:cs="mylotus" w:hint="cs"/>
          <w:b/>
          <w:bCs/>
          <w:sz w:val="36"/>
          <w:szCs w:val="27"/>
          <w:rtl/>
          <w:lang w:bidi="ar-SY"/>
        </w:rPr>
      </w:pPr>
      <w:r w:rsidRPr="00E42D93">
        <w:rPr>
          <w:rFonts w:cs="mylotus"/>
          <w:b/>
          <w:bCs/>
          <w:sz w:val="36"/>
          <w:szCs w:val="27"/>
          <w:rtl/>
          <w:lang w:bidi="ar-SY"/>
        </w:rPr>
        <w:t>إذا أتيت</w:t>
      </w:r>
      <w:r w:rsidRPr="00E42D93">
        <w:rPr>
          <w:rFonts w:cs="mylotus" w:hint="cs"/>
          <w:b/>
          <w:bCs/>
          <w:sz w:val="36"/>
          <w:szCs w:val="27"/>
          <w:rtl/>
          <w:lang w:bidi="ar-SY"/>
        </w:rPr>
        <w:t>َ</w:t>
      </w:r>
      <w:r w:rsidRPr="00E42D93">
        <w:rPr>
          <w:rFonts w:cs="mylotus"/>
          <w:b/>
          <w:bCs/>
          <w:sz w:val="36"/>
          <w:szCs w:val="27"/>
          <w:rtl/>
          <w:lang w:bidi="ar-SY"/>
        </w:rPr>
        <w:t xml:space="preserve"> مشهد</w:t>
      </w:r>
      <w:r w:rsidRPr="00E42D93">
        <w:rPr>
          <w:rFonts w:cs="mylotus" w:hint="cs"/>
          <w:b/>
          <w:bCs/>
          <w:sz w:val="36"/>
          <w:szCs w:val="27"/>
          <w:rtl/>
          <w:lang w:bidi="ar-SY"/>
        </w:rPr>
        <w:t>َ</w:t>
      </w:r>
      <w:r w:rsidRPr="00E42D93">
        <w:rPr>
          <w:rFonts w:cs="mylotus"/>
          <w:b/>
          <w:bCs/>
          <w:sz w:val="36"/>
          <w:szCs w:val="27"/>
          <w:rtl/>
          <w:lang w:bidi="ar-SY"/>
        </w:rPr>
        <w:t xml:space="preserve"> أمير المؤمنين صلوات الله عليه فاغتسل للزيارة والبس أنظف ثيابك وشم شيئا من الطيب وعليك السكينة والوقار فإذا وصلت إلى باب السلام فاستقبل القبلة وكبر الله ثلاثين تكبيرة وقل السلام على رسول الله السلام على خيرة الله السلام على البشير النذير السراج المنير ورحمة الله وبركاته السلام على الطهر الطاهر السلام على العلم الزاهر السلام على المنصور المؤيد السلام على أبي القاسم محمد ورحمة الله وبركاته السلام على أنبياء الله المرسلين وعباد الله الصالحين السلام على ملائكة الله الحافين بهذا الحرم وبهذا الضريح اللائذين به</w:t>
      </w:r>
      <w:r w:rsidRPr="00E42D93">
        <w:rPr>
          <w:rFonts w:cs="mylotus" w:hint="cs"/>
          <w:b/>
          <w:b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b/>
          <w:bCs/>
          <w:sz w:val="36"/>
          <w:szCs w:val="27"/>
          <w:rtl/>
          <w:lang w:bidi="ar-SY"/>
        </w:rPr>
        <w:t>ثم ادن من القبر وقل</w:t>
      </w:r>
      <w:r w:rsidRPr="00E42D93">
        <w:rPr>
          <w:rFonts w:cs="mylotus" w:hint="cs"/>
          <w:b/>
          <w:bCs/>
          <w:sz w:val="36"/>
          <w:szCs w:val="27"/>
          <w:rtl/>
          <w:lang w:bidi="ar-SY"/>
        </w:rPr>
        <w:t>:</w:t>
      </w:r>
      <w:r w:rsidRPr="00E42D93">
        <w:rPr>
          <w:rFonts w:cs="mylotus"/>
          <w:b/>
          <w:bCs/>
          <w:sz w:val="36"/>
          <w:szCs w:val="27"/>
          <w:rtl/>
          <w:lang w:bidi="ar-SY"/>
        </w:rPr>
        <w:t xml:space="preserve"> السلام عليك يا وصي الأوصياء السلام عليك يا عماد الأتقياء السلام عليك يا ولي الأولياء.</w:t>
      </w:r>
      <w:r w:rsidRPr="00E42D93">
        <w:rPr>
          <w:rFonts w:cs="mylotus" w:hint="cs"/>
          <w:b/>
          <w:bCs/>
          <w:sz w:val="36"/>
          <w:szCs w:val="27"/>
          <w:rtl/>
          <w:lang w:bidi="ar-SY"/>
        </w:rPr>
        <w:t>..</w:t>
      </w:r>
      <w:r w:rsidRPr="00E42D93">
        <w:rPr>
          <w:rFonts w:cs="mylotus"/>
          <w:b/>
          <w:bCs/>
          <w:sz w:val="36"/>
          <w:szCs w:val="27"/>
          <w:rtl/>
          <w:lang w:bidi="ar-SY"/>
        </w:rPr>
        <w:t xml:space="preserve"> السلام عليك يا صاحب الحوض وحامل اللواء السلام عليك يا قسيم الجنة</w:t>
      </w:r>
      <w:r w:rsidRPr="00E42D93">
        <w:rPr>
          <w:rFonts w:cs="mylotus"/>
          <w:sz w:val="36"/>
          <w:szCs w:val="27"/>
          <w:rtl/>
          <w:lang w:bidi="ar-SY"/>
        </w:rPr>
        <w:t>.</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(حتى يصل بعد زيارة طويلة من عدة صفحات إلى أن يقول):</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b/>
          <w:bCs/>
          <w:sz w:val="36"/>
          <w:szCs w:val="27"/>
          <w:rtl/>
          <w:lang w:bidi="ar-SY"/>
        </w:rPr>
        <w:t>ثم انكب</w:t>
      </w:r>
      <w:r w:rsidRPr="00E42D93">
        <w:rPr>
          <w:rFonts w:cs="mylotus" w:hint="cs"/>
          <w:b/>
          <w:bCs/>
          <w:sz w:val="36"/>
          <w:szCs w:val="27"/>
          <w:rtl/>
          <w:lang w:bidi="ar-SY"/>
        </w:rPr>
        <w:t>ّ</w:t>
      </w:r>
      <w:r w:rsidRPr="00E42D93">
        <w:rPr>
          <w:rFonts w:cs="mylotus"/>
          <w:b/>
          <w:bCs/>
          <w:sz w:val="36"/>
          <w:szCs w:val="27"/>
          <w:rtl/>
          <w:lang w:bidi="ar-SY"/>
        </w:rPr>
        <w:t xml:space="preserve"> ع</w:t>
      </w:r>
      <w:r w:rsidRPr="00E42D93">
        <w:rPr>
          <w:rFonts w:cs="mylotus" w:hint="cs"/>
          <w:b/>
          <w:bCs/>
          <w:sz w:val="36"/>
          <w:szCs w:val="27"/>
          <w:rtl/>
          <w:lang w:bidi="ar-SY"/>
        </w:rPr>
        <w:t>َ</w:t>
      </w:r>
      <w:r w:rsidRPr="00E42D93">
        <w:rPr>
          <w:rFonts w:cs="mylotus"/>
          <w:b/>
          <w:bCs/>
          <w:sz w:val="36"/>
          <w:szCs w:val="27"/>
          <w:rtl/>
          <w:lang w:bidi="ar-SY"/>
        </w:rPr>
        <w:t>لى الق</w:t>
      </w:r>
      <w:r w:rsidRPr="00E42D93">
        <w:rPr>
          <w:rFonts w:cs="mylotus" w:hint="cs"/>
          <w:b/>
          <w:bCs/>
          <w:sz w:val="36"/>
          <w:szCs w:val="27"/>
          <w:rtl/>
          <w:lang w:bidi="ar-SY"/>
        </w:rPr>
        <w:t>َ</w:t>
      </w:r>
      <w:r w:rsidRPr="00E42D93">
        <w:rPr>
          <w:rFonts w:cs="mylotus"/>
          <w:b/>
          <w:bCs/>
          <w:sz w:val="36"/>
          <w:szCs w:val="27"/>
          <w:rtl/>
          <w:lang w:bidi="ar-SY"/>
        </w:rPr>
        <w:t>ب</w:t>
      </w:r>
      <w:r w:rsidRPr="00E42D93">
        <w:rPr>
          <w:rFonts w:cs="mylotus" w:hint="cs"/>
          <w:b/>
          <w:bCs/>
          <w:sz w:val="36"/>
          <w:szCs w:val="27"/>
          <w:rtl/>
          <w:lang w:bidi="ar-SY"/>
        </w:rPr>
        <w:t>ْ</w:t>
      </w:r>
      <w:r w:rsidRPr="00E42D93">
        <w:rPr>
          <w:rFonts w:cs="mylotus"/>
          <w:b/>
          <w:bCs/>
          <w:sz w:val="36"/>
          <w:szCs w:val="27"/>
          <w:rtl/>
          <w:lang w:bidi="ar-SY"/>
        </w:rPr>
        <w:t>ر ف</w:t>
      </w:r>
      <w:r w:rsidRPr="00E42D93">
        <w:rPr>
          <w:rFonts w:cs="mylotus" w:hint="cs"/>
          <w:b/>
          <w:bCs/>
          <w:sz w:val="36"/>
          <w:szCs w:val="27"/>
          <w:rtl/>
          <w:lang w:bidi="ar-SY"/>
        </w:rPr>
        <w:t>َ</w:t>
      </w:r>
      <w:r w:rsidRPr="00E42D93">
        <w:rPr>
          <w:rFonts w:cs="mylotus"/>
          <w:b/>
          <w:bCs/>
          <w:sz w:val="36"/>
          <w:szCs w:val="27"/>
          <w:rtl/>
          <w:lang w:bidi="ar-SY"/>
        </w:rPr>
        <w:t>ق</w:t>
      </w:r>
      <w:r w:rsidRPr="00E42D93">
        <w:rPr>
          <w:rFonts w:cs="mylotus" w:hint="cs"/>
          <w:b/>
          <w:bCs/>
          <w:sz w:val="36"/>
          <w:szCs w:val="27"/>
          <w:rtl/>
          <w:lang w:bidi="ar-SY"/>
        </w:rPr>
        <w:t>َ</w:t>
      </w:r>
      <w:r w:rsidRPr="00E42D93">
        <w:rPr>
          <w:rFonts w:cs="mylotus"/>
          <w:b/>
          <w:bCs/>
          <w:sz w:val="36"/>
          <w:szCs w:val="27"/>
          <w:rtl/>
          <w:lang w:bidi="ar-SY"/>
        </w:rPr>
        <w:t>ب</w:t>
      </w:r>
      <w:r w:rsidRPr="00E42D93">
        <w:rPr>
          <w:rFonts w:cs="mylotus" w:hint="cs"/>
          <w:b/>
          <w:bCs/>
          <w:sz w:val="36"/>
          <w:szCs w:val="27"/>
          <w:rtl/>
          <w:lang w:bidi="ar-SY"/>
        </w:rPr>
        <w:t>ِّ</w:t>
      </w:r>
      <w:r w:rsidRPr="00E42D93">
        <w:rPr>
          <w:rFonts w:cs="mylotus"/>
          <w:b/>
          <w:bCs/>
          <w:sz w:val="36"/>
          <w:szCs w:val="27"/>
          <w:rtl/>
          <w:lang w:bidi="ar-SY"/>
        </w:rPr>
        <w:t>ل</w:t>
      </w:r>
      <w:r w:rsidRPr="00E42D93">
        <w:rPr>
          <w:rFonts w:cs="mylotus" w:hint="cs"/>
          <w:b/>
          <w:bCs/>
          <w:sz w:val="36"/>
          <w:szCs w:val="27"/>
          <w:rtl/>
          <w:lang w:bidi="ar-SY"/>
        </w:rPr>
        <w:t>ْ</w:t>
      </w:r>
      <w:r w:rsidRPr="00E42D93">
        <w:rPr>
          <w:rFonts w:cs="mylotus"/>
          <w:b/>
          <w:bCs/>
          <w:sz w:val="36"/>
          <w:szCs w:val="27"/>
          <w:rtl/>
          <w:lang w:bidi="ar-SY"/>
        </w:rPr>
        <w:t>ه</w:t>
      </w:r>
      <w:r w:rsidRPr="00E42D93">
        <w:rPr>
          <w:rFonts w:cs="mylotus" w:hint="cs"/>
          <w:b/>
          <w:bCs/>
          <w:sz w:val="36"/>
          <w:szCs w:val="27"/>
          <w:rtl/>
          <w:lang w:bidi="ar-SY"/>
        </w:rPr>
        <w:t>ُ</w:t>
      </w:r>
      <w:r w:rsidRPr="00E42D93">
        <w:rPr>
          <w:rFonts w:cs="mylotus"/>
          <w:b/>
          <w:bCs/>
          <w:sz w:val="36"/>
          <w:szCs w:val="27"/>
          <w:rtl/>
          <w:lang w:bidi="ar-SY"/>
        </w:rPr>
        <w:t xml:space="preserve"> وق</w:t>
      </w:r>
      <w:r w:rsidRPr="00E42D93">
        <w:rPr>
          <w:rFonts w:cs="mylotus" w:hint="cs"/>
          <w:b/>
          <w:bCs/>
          <w:sz w:val="36"/>
          <w:szCs w:val="27"/>
          <w:rtl/>
          <w:lang w:bidi="ar-SY"/>
        </w:rPr>
        <w:t>ُ</w:t>
      </w:r>
      <w:r w:rsidRPr="00E42D93">
        <w:rPr>
          <w:rFonts w:cs="mylotus"/>
          <w:b/>
          <w:bCs/>
          <w:sz w:val="36"/>
          <w:szCs w:val="27"/>
          <w:rtl/>
          <w:lang w:bidi="ar-SY"/>
        </w:rPr>
        <w:t>ل</w:t>
      </w:r>
      <w:r w:rsidRPr="00E42D93">
        <w:rPr>
          <w:rFonts w:cs="mylotus" w:hint="cs"/>
          <w:b/>
          <w:bCs/>
          <w:sz w:val="36"/>
          <w:szCs w:val="27"/>
          <w:rtl/>
          <w:lang w:bidi="ar-SY"/>
        </w:rPr>
        <w:t>ْ</w:t>
      </w:r>
      <w:r w:rsidRPr="00E42D93">
        <w:rPr>
          <w:rFonts w:cs="mylotus"/>
          <w:b/>
          <w:bCs/>
          <w:sz w:val="36"/>
          <w:szCs w:val="27"/>
          <w:rtl/>
          <w:lang w:bidi="ar-SY"/>
        </w:rPr>
        <w:t xml:space="preserve"> أش</w:t>
      </w:r>
      <w:r w:rsidRPr="00E42D93">
        <w:rPr>
          <w:rFonts w:cs="mylotus" w:hint="cs"/>
          <w:b/>
          <w:bCs/>
          <w:sz w:val="36"/>
          <w:szCs w:val="27"/>
          <w:rtl/>
          <w:lang w:bidi="ar-SY"/>
        </w:rPr>
        <w:t>ْ</w:t>
      </w:r>
      <w:r w:rsidRPr="00E42D93">
        <w:rPr>
          <w:rFonts w:cs="mylotus"/>
          <w:b/>
          <w:bCs/>
          <w:sz w:val="36"/>
          <w:szCs w:val="27"/>
          <w:rtl/>
          <w:lang w:bidi="ar-SY"/>
        </w:rPr>
        <w:t>ه</w:t>
      </w:r>
      <w:r w:rsidRPr="00E42D93">
        <w:rPr>
          <w:rFonts w:cs="mylotus" w:hint="cs"/>
          <w:b/>
          <w:bCs/>
          <w:sz w:val="36"/>
          <w:szCs w:val="27"/>
          <w:rtl/>
          <w:lang w:bidi="ar-SY"/>
        </w:rPr>
        <w:t>َ</w:t>
      </w:r>
      <w:r w:rsidRPr="00E42D93">
        <w:rPr>
          <w:rFonts w:cs="mylotus"/>
          <w:b/>
          <w:bCs/>
          <w:sz w:val="36"/>
          <w:szCs w:val="27"/>
          <w:rtl/>
          <w:lang w:bidi="ar-SY"/>
        </w:rPr>
        <w:t>د</w:t>
      </w:r>
      <w:r w:rsidRPr="00E42D93">
        <w:rPr>
          <w:rFonts w:cs="mylotus" w:hint="cs"/>
          <w:b/>
          <w:bCs/>
          <w:sz w:val="36"/>
          <w:szCs w:val="27"/>
          <w:rtl/>
          <w:lang w:bidi="ar-SY"/>
        </w:rPr>
        <w:t>ُ</w:t>
      </w:r>
      <w:r w:rsidRPr="00E42D93">
        <w:rPr>
          <w:rFonts w:cs="mylotus"/>
          <w:b/>
          <w:bCs/>
          <w:sz w:val="36"/>
          <w:szCs w:val="27"/>
          <w:rtl/>
          <w:lang w:bidi="ar-SY"/>
        </w:rPr>
        <w:t xml:space="preserve"> أن</w:t>
      </w:r>
      <w:r w:rsidRPr="00E42D93">
        <w:rPr>
          <w:rFonts w:cs="mylotus" w:hint="cs"/>
          <w:b/>
          <w:bCs/>
          <w:sz w:val="36"/>
          <w:szCs w:val="27"/>
          <w:rtl/>
          <w:lang w:bidi="ar-SY"/>
        </w:rPr>
        <w:t>َّ</w:t>
      </w:r>
      <w:r w:rsidRPr="00E42D93">
        <w:rPr>
          <w:rFonts w:cs="mylotus"/>
          <w:b/>
          <w:bCs/>
          <w:sz w:val="36"/>
          <w:szCs w:val="27"/>
          <w:rtl/>
          <w:lang w:bidi="ar-SY"/>
        </w:rPr>
        <w:t>ك</w:t>
      </w:r>
      <w:r w:rsidRPr="00E42D93">
        <w:rPr>
          <w:rFonts w:cs="mylotus" w:hint="cs"/>
          <w:b/>
          <w:bCs/>
          <w:sz w:val="36"/>
          <w:szCs w:val="27"/>
          <w:rtl/>
          <w:lang w:bidi="ar-SY"/>
        </w:rPr>
        <w:t>َ</w:t>
      </w:r>
      <w:r w:rsidRPr="00E42D93">
        <w:rPr>
          <w:rFonts w:cs="mylotus"/>
          <w:b/>
          <w:bCs/>
          <w:sz w:val="36"/>
          <w:szCs w:val="27"/>
          <w:rtl/>
          <w:lang w:bidi="ar-SY"/>
        </w:rPr>
        <w:t xml:space="preserve"> ت</w:t>
      </w:r>
      <w:r w:rsidRPr="00E42D93">
        <w:rPr>
          <w:rFonts w:cs="mylotus" w:hint="cs"/>
          <w:b/>
          <w:bCs/>
          <w:sz w:val="36"/>
          <w:szCs w:val="27"/>
          <w:rtl/>
          <w:lang w:bidi="ar-SY"/>
        </w:rPr>
        <w:t>َ</w:t>
      </w:r>
      <w:r w:rsidRPr="00E42D93">
        <w:rPr>
          <w:rFonts w:cs="mylotus"/>
          <w:b/>
          <w:bCs/>
          <w:sz w:val="36"/>
          <w:szCs w:val="27"/>
          <w:rtl/>
          <w:lang w:bidi="ar-SY"/>
        </w:rPr>
        <w:t>س</w:t>
      </w:r>
      <w:r w:rsidRPr="00E42D93">
        <w:rPr>
          <w:rFonts w:cs="mylotus" w:hint="cs"/>
          <w:b/>
          <w:bCs/>
          <w:sz w:val="36"/>
          <w:szCs w:val="27"/>
          <w:rtl/>
          <w:lang w:bidi="ar-SY"/>
        </w:rPr>
        <w:t>ْ</w:t>
      </w:r>
      <w:r w:rsidRPr="00E42D93">
        <w:rPr>
          <w:rFonts w:cs="mylotus"/>
          <w:b/>
          <w:bCs/>
          <w:sz w:val="36"/>
          <w:szCs w:val="27"/>
          <w:rtl/>
          <w:lang w:bidi="ar-SY"/>
        </w:rPr>
        <w:t>م</w:t>
      </w:r>
      <w:r w:rsidRPr="00E42D93">
        <w:rPr>
          <w:rFonts w:cs="mylotus" w:hint="cs"/>
          <w:b/>
          <w:bCs/>
          <w:sz w:val="36"/>
          <w:szCs w:val="27"/>
          <w:rtl/>
          <w:lang w:bidi="ar-SY"/>
        </w:rPr>
        <w:t>َ</w:t>
      </w:r>
      <w:r w:rsidRPr="00E42D93">
        <w:rPr>
          <w:rFonts w:cs="mylotus"/>
          <w:b/>
          <w:bCs/>
          <w:sz w:val="36"/>
          <w:szCs w:val="27"/>
          <w:rtl/>
          <w:lang w:bidi="ar-SY"/>
        </w:rPr>
        <w:t>ع</w:t>
      </w:r>
      <w:r w:rsidRPr="00E42D93">
        <w:rPr>
          <w:rFonts w:cs="mylotus" w:hint="cs"/>
          <w:b/>
          <w:bCs/>
          <w:sz w:val="36"/>
          <w:szCs w:val="27"/>
          <w:rtl/>
          <w:lang w:bidi="ar-SY"/>
        </w:rPr>
        <w:t>ُ</w:t>
      </w:r>
      <w:r w:rsidRPr="00E42D93">
        <w:rPr>
          <w:rFonts w:cs="mylotus"/>
          <w:b/>
          <w:bCs/>
          <w:sz w:val="36"/>
          <w:szCs w:val="27"/>
          <w:rtl/>
          <w:lang w:bidi="ar-SY"/>
        </w:rPr>
        <w:t xml:space="preserve"> ك</w:t>
      </w:r>
      <w:r w:rsidRPr="00E42D93">
        <w:rPr>
          <w:rFonts w:cs="mylotus" w:hint="cs"/>
          <w:b/>
          <w:bCs/>
          <w:sz w:val="36"/>
          <w:szCs w:val="27"/>
          <w:rtl/>
          <w:lang w:bidi="ar-SY"/>
        </w:rPr>
        <w:t>َ</w:t>
      </w:r>
      <w:r w:rsidRPr="00E42D93">
        <w:rPr>
          <w:rFonts w:cs="mylotus"/>
          <w:b/>
          <w:bCs/>
          <w:sz w:val="36"/>
          <w:szCs w:val="27"/>
          <w:rtl/>
          <w:lang w:bidi="ar-SY"/>
        </w:rPr>
        <w:t>لام</w:t>
      </w:r>
      <w:r w:rsidRPr="00E42D93">
        <w:rPr>
          <w:rFonts w:cs="mylotus" w:hint="cs"/>
          <w:b/>
          <w:bCs/>
          <w:sz w:val="36"/>
          <w:szCs w:val="27"/>
          <w:rtl/>
          <w:lang w:bidi="ar-SY"/>
        </w:rPr>
        <w:t>ِ</w:t>
      </w:r>
      <w:r w:rsidRPr="00E42D93">
        <w:rPr>
          <w:rFonts w:cs="mylotus"/>
          <w:b/>
          <w:bCs/>
          <w:sz w:val="36"/>
          <w:szCs w:val="27"/>
          <w:rtl/>
          <w:lang w:bidi="ar-SY"/>
        </w:rPr>
        <w:t>ي و</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ش</w:t>
      </w:r>
      <w:r w:rsidRPr="00E42D93">
        <w:rPr>
          <w:rFonts w:cs="mylotus" w:hint="cs"/>
          <w:b/>
          <w:bCs/>
          <w:sz w:val="36"/>
          <w:szCs w:val="27"/>
          <w:rtl/>
          <w:lang w:bidi="ar-SY"/>
        </w:rPr>
        <w:t>ْ</w:t>
      </w:r>
      <w:r w:rsidRPr="00E42D93">
        <w:rPr>
          <w:rFonts w:cs="mylotus"/>
          <w:b/>
          <w:bCs/>
          <w:sz w:val="36"/>
          <w:szCs w:val="27"/>
          <w:rtl/>
          <w:lang w:bidi="ar-SY"/>
        </w:rPr>
        <w:t>ه</w:t>
      </w:r>
      <w:r w:rsidRPr="00E42D93">
        <w:rPr>
          <w:rFonts w:cs="mylotus" w:hint="cs"/>
          <w:b/>
          <w:bCs/>
          <w:sz w:val="36"/>
          <w:szCs w:val="27"/>
          <w:rtl/>
          <w:lang w:bidi="ar-SY"/>
        </w:rPr>
        <w:t>َ</w:t>
      </w:r>
      <w:r w:rsidRPr="00E42D93">
        <w:rPr>
          <w:rFonts w:cs="mylotus"/>
          <w:b/>
          <w:bCs/>
          <w:sz w:val="36"/>
          <w:szCs w:val="27"/>
          <w:rtl/>
          <w:lang w:bidi="ar-SY"/>
        </w:rPr>
        <w:t>د</w:t>
      </w:r>
      <w:r w:rsidRPr="00E42D93">
        <w:rPr>
          <w:rFonts w:cs="mylotus" w:hint="cs"/>
          <w:b/>
          <w:bCs/>
          <w:sz w:val="36"/>
          <w:szCs w:val="27"/>
          <w:rtl/>
          <w:lang w:bidi="ar-SY"/>
        </w:rPr>
        <w:t>ُ</w:t>
      </w:r>
      <w:r w:rsidRPr="00E42D93">
        <w:rPr>
          <w:rFonts w:cs="mylotus"/>
          <w:b/>
          <w:bCs/>
          <w:sz w:val="36"/>
          <w:szCs w:val="27"/>
          <w:rtl/>
          <w:lang w:bidi="ar-SY"/>
        </w:rPr>
        <w:t xml:space="preserve"> م</w:t>
      </w:r>
      <w:r w:rsidRPr="00E42D93">
        <w:rPr>
          <w:rFonts w:cs="mylotus" w:hint="cs"/>
          <w:b/>
          <w:bCs/>
          <w:sz w:val="36"/>
          <w:szCs w:val="27"/>
          <w:rtl/>
          <w:lang w:bidi="ar-SY"/>
        </w:rPr>
        <w:t>َ</w:t>
      </w:r>
      <w:r w:rsidRPr="00E42D93">
        <w:rPr>
          <w:rFonts w:cs="mylotus"/>
          <w:b/>
          <w:bCs/>
          <w:sz w:val="36"/>
          <w:szCs w:val="27"/>
          <w:rtl/>
          <w:lang w:bidi="ar-SY"/>
        </w:rPr>
        <w:t>ق</w:t>
      </w:r>
      <w:r w:rsidRPr="00E42D93">
        <w:rPr>
          <w:rFonts w:cs="mylotus" w:hint="cs"/>
          <w:b/>
          <w:bCs/>
          <w:sz w:val="36"/>
          <w:szCs w:val="27"/>
          <w:rtl/>
          <w:lang w:bidi="ar-SY"/>
        </w:rPr>
        <w:t>َ</w:t>
      </w:r>
      <w:r w:rsidRPr="00E42D93">
        <w:rPr>
          <w:rFonts w:cs="mylotus"/>
          <w:b/>
          <w:bCs/>
          <w:sz w:val="36"/>
          <w:szCs w:val="27"/>
          <w:rtl/>
          <w:lang w:bidi="ar-SY"/>
        </w:rPr>
        <w:t>ام</w:t>
      </w:r>
      <w:r w:rsidRPr="00E42D93">
        <w:rPr>
          <w:rFonts w:cs="mylotus" w:hint="cs"/>
          <w:b/>
          <w:bCs/>
          <w:sz w:val="36"/>
          <w:szCs w:val="27"/>
          <w:rtl/>
          <w:lang w:bidi="ar-SY"/>
        </w:rPr>
        <w:t>ِ</w:t>
      </w:r>
      <w:r w:rsidRPr="00E42D93">
        <w:rPr>
          <w:rFonts w:cs="mylotus"/>
          <w:b/>
          <w:bCs/>
          <w:sz w:val="36"/>
          <w:szCs w:val="27"/>
          <w:rtl/>
          <w:lang w:bidi="ar-SY"/>
        </w:rPr>
        <w:t>ي</w:t>
      </w:r>
      <w:r w:rsidRPr="00E42D93">
        <w:rPr>
          <w:rFonts w:cs="mylotus" w:hint="cs"/>
          <w:b/>
          <w:bCs/>
          <w:sz w:val="36"/>
          <w:szCs w:val="27"/>
          <w:rtl/>
          <w:lang w:bidi="ar-SY"/>
        </w:rPr>
        <w:t>..</w:t>
      </w:r>
      <w:r w:rsidRPr="00E42D93">
        <w:rPr>
          <w:rFonts w:cs="mylotus" w:hint="cs"/>
          <w:sz w:val="36"/>
          <w:szCs w:val="27"/>
          <w:rtl/>
          <w:lang w:bidi="ar-SY"/>
        </w:rPr>
        <w:t>. [إلى آخر الزيارة..].»</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02"/>
      </w:r>
      <w:r w:rsidRPr="00106C9B">
        <w:rPr>
          <w:rFonts w:cs="B Lotus"/>
          <w:b/>
          <w:sz w:val="36"/>
          <w:szCs w:val="27"/>
          <w:vertAlign w:val="superscript"/>
          <w:rtl/>
          <w:lang w:bidi="ar-SY"/>
        </w:rPr>
        <w:t>)</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وهذه الفقرة الأخيرة بالذات من الفقرات التي أكثر آية الله النبوي الاستناد إليها والاستشهاد بها، خاصَّةً أنه قد جاء في بعض النسخ بعد جملة «ثم انكَبْ على القبر فَقَبِّلْهُ» كلمة: </w:t>
      </w:r>
      <w:r w:rsidRPr="00E42D93">
        <w:rPr>
          <w:rFonts w:cs="mylotus" w:hint="eastAsia"/>
          <w:sz w:val="36"/>
          <w:szCs w:val="27"/>
          <w:rtl/>
          <w:lang w:bidi="ar-SY"/>
        </w:rPr>
        <w:t>«</w:t>
      </w:r>
      <w:r w:rsidRPr="00E42D93">
        <w:rPr>
          <w:rFonts w:cs="mylotus" w:hint="cs"/>
          <w:b/>
          <w:bCs/>
          <w:sz w:val="36"/>
          <w:szCs w:val="27"/>
          <w:rtl/>
          <w:lang w:bidi="ar-SY"/>
        </w:rPr>
        <w:t>وَقَال</w:t>
      </w:r>
      <w:r w:rsidRPr="00E42D93">
        <w:rPr>
          <w:rFonts w:cs="mylotus" w:hint="cs"/>
          <w:sz w:val="36"/>
          <w:szCs w:val="27"/>
          <w:rtl/>
          <w:lang w:bidi="ar-SY"/>
        </w:rPr>
        <w:t>َ</w:t>
      </w:r>
      <w:r w:rsidRPr="00E42D93">
        <w:rPr>
          <w:rFonts w:cs="mylotus" w:hint="eastAsia"/>
          <w:sz w:val="36"/>
          <w:szCs w:val="27"/>
          <w:rtl/>
          <w:lang w:bidi="ar-SY"/>
        </w:rPr>
        <w:t>»</w:t>
      </w:r>
      <w:r w:rsidRPr="00E42D93">
        <w:rPr>
          <w:rFonts w:cs="mylotus" w:hint="cs"/>
          <w:sz w:val="36"/>
          <w:szCs w:val="27"/>
          <w:rtl/>
          <w:lang w:bidi="ar-SY"/>
        </w:rPr>
        <w:t xml:space="preserve"> بدلاً من كلمة «</w:t>
      </w:r>
      <w:r w:rsidRPr="00E42D93">
        <w:rPr>
          <w:rFonts w:cs="mylotus" w:hint="cs"/>
          <w:b/>
          <w:bCs/>
          <w:sz w:val="36"/>
          <w:szCs w:val="27"/>
          <w:rtl/>
          <w:lang w:bidi="ar-SY"/>
        </w:rPr>
        <w:t>وَقُلْ</w:t>
      </w:r>
      <w:r w:rsidRPr="00E42D93">
        <w:rPr>
          <w:rFonts w:cs="mylotus" w:hint="cs"/>
          <w:sz w:val="36"/>
          <w:szCs w:val="27"/>
          <w:rtl/>
          <w:lang w:bidi="ar-SY"/>
        </w:rPr>
        <w:t xml:space="preserve">» أي بصيغة فعل الماضي بدلا من فعل الأمر، مما يجعل العبارة السابقة كلها تُقْرَأُ على أنها من فعل الإمام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نفسه أي «</w:t>
      </w:r>
      <w:r w:rsidRPr="00E42D93">
        <w:rPr>
          <w:rFonts w:cs="mylotus" w:hint="cs"/>
          <w:b/>
          <w:bCs/>
          <w:sz w:val="36"/>
          <w:szCs w:val="27"/>
          <w:rtl/>
          <w:lang w:bidi="ar-SY"/>
        </w:rPr>
        <w:t>ثم اِنْكَبَّ على القبرِ فَقَـبَّلَهُ</w:t>
      </w:r>
      <w:r w:rsidRPr="00E42D93">
        <w:rPr>
          <w:rFonts w:cs="mylotus" w:hint="cs"/>
          <w:sz w:val="36"/>
          <w:szCs w:val="27"/>
          <w:rtl/>
          <w:lang w:bidi="ar-SY"/>
        </w:rPr>
        <w:t xml:space="preserve"> </w:t>
      </w:r>
      <w:r w:rsidRPr="00E42D93">
        <w:rPr>
          <w:rFonts w:cs="mylotus" w:hint="cs"/>
          <w:b/>
          <w:bCs/>
          <w:sz w:val="36"/>
          <w:szCs w:val="27"/>
          <w:rtl/>
          <w:lang w:bidi="ar-SY"/>
        </w:rPr>
        <w:t>وقالَ</w:t>
      </w:r>
      <w:r w:rsidRPr="00E42D93">
        <w:rPr>
          <w:rFonts w:cs="mylotus" w:hint="cs"/>
          <w:sz w:val="36"/>
          <w:szCs w:val="27"/>
          <w:rtl/>
          <w:lang w:bidi="ar-SY"/>
        </w:rPr>
        <w:t xml:space="preserve">: </w:t>
      </w:r>
      <w:r w:rsidRPr="00E42D93">
        <w:rPr>
          <w:rFonts w:cs="mylotus"/>
          <w:b/>
          <w:bCs/>
          <w:sz w:val="36"/>
          <w:szCs w:val="27"/>
          <w:rtl/>
          <w:lang w:bidi="ar-SY"/>
        </w:rPr>
        <w:t>أش</w:t>
      </w:r>
      <w:r w:rsidRPr="00E42D93">
        <w:rPr>
          <w:rFonts w:cs="mylotus" w:hint="cs"/>
          <w:b/>
          <w:bCs/>
          <w:sz w:val="36"/>
          <w:szCs w:val="27"/>
          <w:rtl/>
          <w:lang w:bidi="ar-SY"/>
        </w:rPr>
        <w:t>ْ</w:t>
      </w:r>
      <w:r w:rsidRPr="00E42D93">
        <w:rPr>
          <w:rFonts w:cs="mylotus"/>
          <w:b/>
          <w:bCs/>
          <w:sz w:val="36"/>
          <w:szCs w:val="27"/>
          <w:rtl/>
          <w:lang w:bidi="ar-SY"/>
        </w:rPr>
        <w:t>ه</w:t>
      </w:r>
      <w:r w:rsidRPr="00E42D93">
        <w:rPr>
          <w:rFonts w:cs="mylotus" w:hint="cs"/>
          <w:b/>
          <w:bCs/>
          <w:sz w:val="36"/>
          <w:szCs w:val="27"/>
          <w:rtl/>
          <w:lang w:bidi="ar-SY"/>
        </w:rPr>
        <w:t>َ</w:t>
      </w:r>
      <w:r w:rsidRPr="00E42D93">
        <w:rPr>
          <w:rFonts w:cs="mylotus"/>
          <w:b/>
          <w:bCs/>
          <w:sz w:val="36"/>
          <w:szCs w:val="27"/>
          <w:rtl/>
          <w:lang w:bidi="ar-SY"/>
        </w:rPr>
        <w:t>د</w:t>
      </w:r>
      <w:r w:rsidRPr="00E42D93">
        <w:rPr>
          <w:rFonts w:cs="mylotus" w:hint="cs"/>
          <w:b/>
          <w:bCs/>
          <w:sz w:val="36"/>
          <w:szCs w:val="27"/>
          <w:rtl/>
          <w:lang w:bidi="ar-SY"/>
        </w:rPr>
        <w:t>ُ</w:t>
      </w:r>
      <w:r w:rsidRPr="00E42D93">
        <w:rPr>
          <w:rFonts w:cs="mylotus"/>
          <w:b/>
          <w:bCs/>
          <w:sz w:val="36"/>
          <w:szCs w:val="27"/>
          <w:rtl/>
          <w:lang w:bidi="ar-SY"/>
        </w:rPr>
        <w:t xml:space="preserve"> أن</w:t>
      </w:r>
      <w:r w:rsidRPr="00E42D93">
        <w:rPr>
          <w:rFonts w:cs="mylotus" w:hint="cs"/>
          <w:b/>
          <w:bCs/>
          <w:sz w:val="36"/>
          <w:szCs w:val="27"/>
          <w:rtl/>
          <w:lang w:bidi="ar-SY"/>
        </w:rPr>
        <w:t>َّ</w:t>
      </w:r>
      <w:r w:rsidRPr="00E42D93">
        <w:rPr>
          <w:rFonts w:cs="mylotus"/>
          <w:b/>
          <w:bCs/>
          <w:sz w:val="36"/>
          <w:szCs w:val="27"/>
          <w:rtl/>
          <w:lang w:bidi="ar-SY"/>
        </w:rPr>
        <w:t>ك</w:t>
      </w:r>
      <w:r w:rsidRPr="00E42D93">
        <w:rPr>
          <w:rFonts w:cs="mylotus" w:hint="cs"/>
          <w:b/>
          <w:bCs/>
          <w:sz w:val="36"/>
          <w:szCs w:val="27"/>
          <w:rtl/>
          <w:lang w:bidi="ar-SY"/>
        </w:rPr>
        <w:t>َ</w:t>
      </w:r>
      <w:r w:rsidRPr="00E42D93">
        <w:rPr>
          <w:rFonts w:cs="mylotus"/>
          <w:b/>
          <w:bCs/>
          <w:sz w:val="36"/>
          <w:szCs w:val="27"/>
          <w:rtl/>
          <w:lang w:bidi="ar-SY"/>
        </w:rPr>
        <w:t xml:space="preserve"> ت</w:t>
      </w:r>
      <w:r w:rsidRPr="00E42D93">
        <w:rPr>
          <w:rFonts w:cs="mylotus" w:hint="cs"/>
          <w:b/>
          <w:bCs/>
          <w:sz w:val="36"/>
          <w:szCs w:val="27"/>
          <w:rtl/>
          <w:lang w:bidi="ar-SY"/>
        </w:rPr>
        <w:t>َ</w:t>
      </w:r>
      <w:r w:rsidRPr="00E42D93">
        <w:rPr>
          <w:rFonts w:cs="mylotus"/>
          <w:b/>
          <w:bCs/>
          <w:sz w:val="36"/>
          <w:szCs w:val="27"/>
          <w:rtl/>
          <w:lang w:bidi="ar-SY"/>
        </w:rPr>
        <w:t>س</w:t>
      </w:r>
      <w:r w:rsidRPr="00E42D93">
        <w:rPr>
          <w:rFonts w:cs="mylotus" w:hint="cs"/>
          <w:b/>
          <w:bCs/>
          <w:sz w:val="36"/>
          <w:szCs w:val="27"/>
          <w:rtl/>
          <w:lang w:bidi="ar-SY"/>
        </w:rPr>
        <w:t>ْ</w:t>
      </w:r>
      <w:r w:rsidRPr="00E42D93">
        <w:rPr>
          <w:rFonts w:cs="mylotus"/>
          <w:b/>
          <w:bCs/>
          <w:sz w:val="36"/>
          <w:szCs w:val="27"/>
          <w:rtl/>
          <w:lang w:bidi="ar-SY"/>
        </w:rPr>
        <w:t>م</w:t>
      </w:r>
      <w:r w:rsidRPr="00E42D93">
        <w:rPr>
          <w:rFonts w:cs="mylotus" w:hint="cs"/>
          <w:b/>
          <w:bCs/>
          <w:sz w:val="36"/>
          <w:szCs w:val="27"/>
          <w:rtl/>
          <w:lang w:bidi="ar-SY"/>
        </w:rPr>
        <w:t>َ</w:t>
      </w:r>
      <w:r w:rsidRPr="00E42D93">
        <w:rPr>
          <w:rFonts w:cs="mylotus"/>
          <w:b/>
          <w:bCs/>
          <w:sz w:val="36"/>
          <w:szCs w:val="27"/>
          <w:rtl/>
          <w:lang w:bidi="ar-SY"/>
        </w:rPr>
        <w:t>ع</w:t>
      </w:r>
      <w:r w:rsidRPr="00E42D93">
        <w:rPr>
          <w:rFonts w:cs="mylotus" w:hint="cs"/>
          <w:b/>
          <w:bCs/>
          <w:sz w:val="36"/>
          <w:szCs w:val="27"/>
          <w:rtl/>
          <w:lang w:bidi="ar-SY"/>
        </w:rPr>
        <w:t>ُ</w:t>
      </w:r>
      <w:r w:rsidRPr="00E42D93">
        <w:rPr>
          <w:rFonts w:cs="mylotus"/>
          <w:b/>
          <w:bCs/>
          <w:sz w:val="36"/>
          <w:szCs w:val="27"/>
          <w:rtl/>
          <w:lang w:bidi="ar-SY"/>
        </w:rPr>
        <w:t xml:space="preserve"> ك</w:t>
      </w:r>
      <w:r w:rsidRPr="00E42D93">
        <w:rPr>
          <w:rFonts w:cs="mylotus" w:hint="cs"/>
          <w:b/>
          <w:bCs/>
          <w:sz w:val="36"/>
          <w:szCs w:val="27"/>
          <w:rtl/>
          <w:lang w:bidi="ar-SY"/>
        </w:rPr>
        <w:t>َ</w:t>
      </w:r>
      <w:r w:rsidRPr="00E42D93">
        <w:rPr>
          <w:rFonts w:cs="mylotus"/>
          <w:b/>
          <w:bCs/>
          <w:sz w:val="36"/>
          <w:szCs w:val="27"/>
          <w:rtl/>
          <w:lang w:bidi="ar-SY"/>
        </w:rPr>
        <w:t>لام</w:t>
      </w:r>
      <w:r w:rsidRPr="00E42D93">
        <w:rPr>
          <w:rFonts w:cs="mylotus" w:hint="cs"/>
          <w:b/>
          <w:bCs/>
          <w:sz w:val="36"/>
          <w:szCs w:val="27"/>
          <w:rtl/>
          <w:lang w:bidi="ar-SY"/>
        </w:rPr>
        <w:t>ِ</w:t>
      </w:r>
      <w:r w:rsidRPr="00E42D93">
        <w:rPr>
          <w:rFonts w:cs="mylotus"/>
          <w:b/>
          <w:bCs/>
          <w:sz w:val="36"/>
          <w:szCs w:val="27"/>
          <w:rtl/>
          <w:lang w:bidi="ar-SY"/>
        </w:rPr>
        <w:t>ي و</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ش</w:t>
      </w:r>
      <w:r w:rsidRPr="00E42D93">
        <w:rPr>
          <w:rFonts w:cs="mylotus" w:hint="cs"/>
          <w:b/>
          <w:bCs/>
          <w:sz w:val="36"/>
          <w:szCs w:val="27"/>
          <w:rtl/>
          <w:lang w:bidi="ar-SY"/>
        </w:rPr>
        <w:t>ْ</w:t>
      </w:r>
      <w:r w:rsidRPr="00E42D93">
        <w:rPr>
          <w:rFonts w:cs="mylotus"/>
          <w:b/>
          <w:bCs/>
          <w:sz w:val="36"/>
          <w:szCs w:val="27"/>
          <w:rtl/>
          <w:lang w:bidi="ar-SY"/>
        </w:rPr>
        <w:t>ه</w:t>
      </w:r>
      <w:r w:rsidRPr="00E42D93">
        <w:rPr>
          <w:rFonts w:cs="mylotus" w:hint="cs"/>
          <w:b/>
          <w:bCs/>
          <w:sz w:val="36"/>
          <w:szCs w:val="27"/>
          <w:rtl/>
          <w:lang w:bidi="ar-SY"/>
        </w:rPr>
        <w:t>َ</w:t>
      </w:r>
      <w:r w:rsidRPr="00E42D93">
        <w:rPr>
          <w:rFonts w:cs="mylotus"/>
          <w:b/>
          <w:bCs/>
          <w:sz w:val="36"/>
          <w:szCs w:val="27"/>
          <w:rtl/>
          <w:lang w:bidi="ar-SY"/>
        </w:rPr>
        <w:t>د</w:t>
      </w:r>
      <w:r w:rsidRPr="00E42D93">
        <w:rPr>
          <w:rFonts w:cs="mylotus" w:hint="cs"/>
          <w:b/>
          <w:bCs/>
          <w:sz w:val="36"/>
          <w:szCs w:val="27"/>
          <w:rtl/>
          <w:lang w:bidi="ar-SY"/>
        </w:rPr>
        <w:t>ُ</w:t>
      </w:r>
      <w:r w:rsidRPr="00E42D93">
        <w:rPr>
          <w:rFonts w:cs="mylotus"/>
          <w:b/>
          <w:bCs/>
          <w:sz w:val="36"/>
          <w:szCs w:val="27"/>
          <w:rtl/>
          <w:lang w:bidi="ar-SY"/>
        </w:rPr>
        <w:t xml:space="preserve"> م</w:t>
      </w:r>
      <w:r w:rsidRPr="00E42D93">
        <w:rPr>
          <w:rFonts w:cs="mylotus" w:hint="cs"/>
          <w:b/>
          <w:bCs/>
          <w:sz w:val="36"/>
          <w:szCs w:val="27"/>
          <w:rtl/>
          <w:lang w:bidi="ar-SY"/>
        </w:rPr>
        <w:t>َ</w:t>
      </w:r>
      <w:r w:rsidRPr="00E42D93">
        <w:rPr>
          <w:rFonts w:cs="mylotus"/>
          <w:b/>
          <w:bCs/>
          <w:sz w:val="36"/>
          <w:szCs w:val="27"/>
          <w:rtl/>
          <w:lang w:bidi="ar-SY"/>
        </w:rPr>
        <w:t>ق</w:t>
      </w:r>
      <w:r w:rsidRPr="00E42D93">
        <w:rPr>
          <w:rFonts w:cs="mylotus" w:hint="cs"/>
          <w:b/>
          <w:bCs/>
          <w:sz w:val="36"/>
          <w:szCs w:val="27"/>
          <w:rtl/>
          <w:lang w:bidi="ar-SY"/>
        </w:rPr>
        <w:t>َ</w:t>
      </w:r>
      <w:r w:rsidRPr="00E42D93">
        <w:rPr>
          <w:rFonts w:cs="mylotus"/>
          <w:b/>
          <w:bCs/>
          <w:sz w:val="36"/>
          <w:szCs w:val="27"/>
          <w:rtl/>
          <w:lang w:bidi="ar-SY"/>
        </w:rPr>
        <w:t>ام</w:t>
      </w:r>
      <w:r w:rsidRPr="00E42D93">
        <w:rPr>
          <w:rFonts w:cs="mylotus" w:hint="cs"/>
          <w:b/>
          <w:bCs/>
          <w:sz w:val="36"/>
          <w:szCs w:val="27"/>
          <w:rtl/>
          <w:lang w:bidi="ar-SY"/>
        </w:rPr>
        <w:t>ِ</w:t>
      </w:r>
      <w:r w:rsidRPr="00E42D93">
        <w:rPr>
          <w:rFonts w:cs="mylotus"/>
          <w:b/>
          <w:bCs/>
          <w:sz w:val="36"/>
          <w:szCs w:val="27"/>
          <w:rtl/>
          <w:lang w:bidi="ar-SY"/>
        </w:rPr>
        <w:t>ي</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وسواءً كان الإمام الصادق هو الذي أدى الزيارة بالصورة المذكورة أو أنه علّمها لمحمد بن مسلم أو غيره وأمره بأدائها بتلك الصورة، فلا ريب أنها رواية موضوعة افتراها الغلاة الدجّالون ونسبوها إلى حضرة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cs="mylotus" w:hint="cs"/>
          <w:sz w:val="36"/>
          <w:szCs w:val="27"/>
          <w:rtl/>
          <w:lang w:bidi="ar-SY"/>
        </w:rPr>
        <w:t xml:space="preserve"> هذا رغم أن الشيخ المفيد والسيد ابن طاووس وأمثالهما رووها، والدليل على ما نقول ما يلي: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أولاً: كما لاحظنا لا يوجد لتلك الروايات سند إلى الإمام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أصلاً بل نُسِبَتْ إليه بدون سند بعباره (</w:t>
      </w:r>
      <w:r w:rsidRPr="00E42D93">
        <w:rPr>
          <w:rFonts w:cs="mylotus" w:hint="cs"/>
          <w:b/>
          <w:bCs/>
          <w:sz w:val="36"/>
          <w:szCs w:val="27"/>
          <w:rtl/>
          <w:lang w:bidi="ar-SY"/>
        </w:rPr>
        <w:t>وَرُوِيَ</w:t>
      </w:r>
      <w:r w:rsidRPr="00E42D93">
        <w:rPr>
          <w:rFonts w:cs="mylotus" w:hint="cs"/>
          <w:sz w:val="36"/>
          <w:szCs w:val="27"/>
          <w:rtl/>
          <w:lang w:bidi="ar-SY"/>
        </w:rPr>
        <w:t>)، فإذا كانت الزيارات التي لها سند ساقطة لأن في معظم أسانيدها ضعفاء وغلاة فما بالك بتلك التي ليس لها سندٌ أصلاً؟</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ثانياً: إن قصة مجيء الإمام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xml:space="preserve">لزيارة أمير المؤمنين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ليست مُسَلَّمة تاريخياً كما سيأتي بيانه قريباً.</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ثالثاً: إن هناك اختلافات كثيرة في قصة مجيء حضرة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xml:space="preserve">إلى الكوفة في عهد الخليفة أبو جعفر المنصور الدوانيقي لزيارة أمير المؤمنين علي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cs="mylotus" w:hint="cs"/>
          <w:sz w:val="36"/>
          <w:szCs w:val="27"/>
          <w:rtl/>
          <w:lang w:bidi="ar-SY"/>
        </w:rPr>
        <w:t xml:space="preserve"> فمرةً تنسب القصة إلى </w:t>
      </w:r>
      <w:r w:rsidRPr="00E42D93">
        <w:rPr>
          <w:rFonts w:cs="mylotus" w:hint="eastAsia"/>
          <w:sz w:val="36"/>
          <w:szCs w:val="27"/>
          <w:rtl/>
          <w:lang w:bidi="ar-SY"/>
        </w:rPr>
        <w:t>«</w:t>
      </w:r>
      <w:r w:rsidRPr="00E42D93">
        <w:rPr>
          <w:rFonts w:cs="mylotus" w:hint="cs"/>
          <w:b/>
          <w:bCs/>
          <w:sz w:val="36"/>
          <w:szCs w:val="27"/>
          <w:rtl/>
          <w:lang w:bidi="ar-SY"/>
        </w:rPr>
        <w:t>صفوان الجمّال</w:t>
      </w:r>
      <w:r w:rsidRPr="00E42D93">
        <w:rPr>
          <w:rFonts w:cs="mylotus" w:hint="eastAsia"/>
          <w:sz w:val="36"/>
          <w:szCs w:val="27"/>
          <w:rtl/>
          <w:lang w:bidi="ar-SY"/>
        </w:rPr>
        <w:t>»</w:t>
      </w:r>
      <w:r w:rsidRPr="00E42D93">
        <w:rPr>
          <w:rFonts w:cs="mylotus" w:hint="cs"/>
          <w:sz w:val="36"/>
          <w:szCs w:val="27"/>
          <w:rtl/>
          <w:lang w:bidi="ar-SY"/>
        </w:rPr>
        <w:t xml:space="preserve"> وأخرى إلى </w:t>
      </w:r>
      <w:r w:rsidRPr="00E42D93">
        <w:rPr>
          <w:rFonts w:cs="mylotus" w:hint="eastAsia"/>
          <w:sz w:val="36"/>
          <w:szCs w:val="27"/>
          <w:rtl/>
          <w:lang w:bidi="ar-SY"/>
        </w:rPr>
        <w:t>«</w:t>
      </w:r>
      <w:r w:rsidRPr="00E42D93">
        <w:rPr>
          <w:rFonts w:cs="mylotus" w:hint="cs"/>
          <w:b/>
          <w:bCs/>
          <w:sz w:val="36"/>
          <w:szCs w:val="27"/>
          <w:rtl/>
          <w:lang w:bidi="ar-SY"/>
        </w:rPr>
        <w:t>يونس بن ظبيان</w:t>
      </w:r>
      <w:r w:rsidRPr="00E42D93">
        <w:rPr>
          <w:rFonts w:cs="mylotus" w:hint="eastAsia"/>
          <w:sz w:val="36"/>
          <w:szCs w:val="27"/>
          <w:rtl/>
          <w:lang w:bidi="ar-SY"/>
        </w:rPr>
        <w:t>»</w:t>
      </w:r>
      <w:r w:rsidRPr="00E42D93">
        <w:rPr>
          <w:rFonts w:cs="mylotus" w:hint="cs"/>
          <w:sz w:val="36"/>
          <w:szCs w:val="27"/>
          <w:rtl/>
          <w:lang w:bidi="ar-SY"/>
        </w:rPr>
        <w:t xml:space="preserve"> وأحياناً تنسب إلى </w:t>
      </w:r>
      <w:r w:rsidRPr="00E42D93">
        <w:rPr>
          <w:rFonts w:cs="mylotus" w:hint="eastAsia"/>
          <w:sz w:val="36"/>
          <w:szCs w:val="27"/>
          <w:rtl/>
          <w:lang w:bidi="ar-SY"/>
        </w:rPr>
        <w:t>«</w:t>
      </w:r>
      <w:r w:rsidRPr="00E42D93">
        <w:rPr>
          <w:rFonts w:cs="mylotus" w:hint="cs"/>
          <w:b/>
          <w:bCs/>
          <w:sz w:val="36"/>
          <w:szCs w:val="27"/>
          <w:rtl/>
          <w:lang w:bidi="ar-SY"/>
        </w:rPr>
        <w:t>المعلّى بن خنيس</w:t>
      </w:r>
      <w:r w:rsidRPr="00E42D93">
        <w:rPr>
          <w:rFonts w:cs="mylotus" w:hint="eastAsia"/>
          <w:sz w:val="36"/>
          <w:szCs w:val="27"/>
          <w:rtl/>
          <w:lang w:bidi="ar-SY"/>
        </w:rPr>
        <w:t>»</w:t>
      </w:r>
      <w:r w:rsidRPr="00E42D93">
        <w:rPr>
          <w:rFonts w:cs="mylotus" w:hint="cs"/>
          <w:sz w:val="36"/>
          <w:szCs w:val="27"/>
          <w:rtl/>
          <w:lang w:bidi="ar-SY"/>
        </w:rPr>
        <w:t xml:space="preserve"> الذي قتل على يد داوود بن علي عام 132 هـ ق أي قبل أن يصل أبو جعفر المنصور إلى مسند الخلافة!.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وبعض هؤلاء الرواة مثل </w:t>
      </w:r>
      <w:r w:rsidRPr="00E42D93">
        <w:rPr>
          <w:rFonts w:cs="mylotus" w:hint="eastAsia"/>
          <w:sz w:val="36"/>
          <w:szCs w:val="27"/>
          <w:rtl/>
          <w:lang w:bidi="ar-SY"/>
        </w:rPr>
        <w:t>«</w:t>
      </w:r>
      <w:r w:rsidRPr="00E42D93">
        <w:rPr>
          <w:rFonts w:cs="mylotus" w:hint="cs"/>
          <w:b/>
          <w:bCs/>
          <w:sz w:val="36"/>
          <w:szCs w:val="27"/>
          <w:rtl/>
          <w:lang w:bidi="ar-SY"/>
        </w:rPr>
        <w:t>يونس بن ظبيان</w:t>
      </w:r>
      <w:r w:rsidRPr="00E42D93">
        <w:rPr>
          <w:rFonts w:cs="mylotus" w:hint="eastAsia"/>
          <w:sz w:val="36"/>
          <w:szCs w:val="27"/>
          <w:rtl/>
          <w:lang w:bidi="ar-SY"/>
        </w:rPr>
        <w:t>»</w:t>
      </w:r>
      <w:r w:rsidRPr="00E42D93">
        <w:rPr>
          <w:rFonts w:cs="mylotus" w:hint="cs"/>
          <w:sz w:val="36"/>
          <w:szCs w:val="27"/>
          <w:rtl/>
          <w:lang w:bidi="ar-SY"/>
        </w:rPr>
        <w:t xml:space="preserve"> و</w:t>
      </w:r>
      <w:r w:rsidRPr="00E42D93">
        <w:rPr>
          <w:rFonts w:cs="mylotus" w:hint="eastAsia"/>
          <w:sz w:val="36"/>
          <w:szCs w:val="27"/>
          <w:rtl/>
          <w:lang w:bidi="ar-SY"/>
        </w:rPr>
        <w:t>«</w:t>
      </w:r>
      <w:r w:rsidRPr="00E42D93">
        <w:rPr>
          <w:rFonts w:cs="mylotus" w:hint="cs"/>
          <w:b/>
          <w:bCs/>
          <w:sz w:val="36"/>
          <w:szCs w:val="27"/>
          <w:rtl/>
          <w:lang w:bidi="ar-SY"/>
        </w:rPr>
        <w:t>المعلّى بن خنيس</w:t>
      </w:r>
      <w:r w:rsidRPr="00E42D93">
        <w:rPr>
          <w:rFonts w:cs="mylotus" w:hint="eastAsia"/>
          <w:sz w:val="36"/>
          <w:szCs w:val="27"/>
          <w:rtl/>
          <w:lang w:bidi="ar-SY"/>
        </w:rPr>
        <w:t>»</w:t>
      </w:r>
      <w:r w:rsidRPr="00E42D93">
        <w:rPr>
          <w:rFonts w:cs="mylotus" w:hint="cs"/>
          <w:sz w:val="36"/>
          <w:szCs w:val="27"/>
          <w:rtl/>
          <w:lang w:bidi="ar-SY"/>
        </w:rPr>
        <w:t xml:space="preserve"> حالهم وخيم إلى درجة أنهم لو شهدوا على أمر واضح وضوح النهار لما أمكن الثقة بشهادتهم، وقد سبق وبينا حال الأول منهما وسيأتي بيان حال الثاني أي </w:t>
      </w:r>
      <w:r w:rsidRPr="00E42D93">
        <w:rPr>
          <w:rFonts w:cs="mylotus" w:hint="eastAsia"/>
          <w:sz w:val="36"/>
          <w:szCs w:val="27"/>
          <w:rtl/>
          <w:lang w:bidi="ar-SY"/>
        </w:rPr>
        <w:t>«</w:t>
      </w:r>
      <w:r w:rsidRPr="00E42D93">
        <w:rPr>
          <w:rFonts w:cs="mylotus" w:hint="cs"/>
          <w:b/>
          <w:bCs/>
          <w:sz w:val="36"/>
          <w:szCs w:val="27"/>
          <w:rtl/>
          <w:lang w:bidi="ar-SY"/>
        </w:rPr>
        <w:t>المعلّى بن خنيس</w:t>
      </w:r>
      <w:r w:rsidRPr="00E42D93">
        <w:rPr>
          <w:rFonts w:cs="mylotus" w:hint="eastAsia"/>
          <w:sz w:val="36"/>
          <w:szCs w:val="27"/>
          <w:rtl/>
          <w:lang w:bidi="ar-SY"/>
        </w:rPr>
        <w:t>»</w:t>
      </w:r>
      <w:r w:rsidRPr="00E42D93">
        <w:rPr>
          <w:rFonts w:cs="mylotus"/>
          <w:sz w:val="36"/>
          <w:szCs w:val="27"/>
          <w:vertAlign w:val="superscript"/>
          <w:rtl/>
          <w:lang w:bidi="ar-SY"/>
        </w:rPr>
        <w:t xml:space="preserve"> </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03"/>
      </w:r>
      <w:r w:rsidRPr="00106C9B">
        <w:rPr>
          <w:rFonts w:cs="B Lotus"/>
          <w:b/>
          <w:sz w:val="36"/>
          <w:szCs w:val="27"/>
          <w:vertAlign w:val="superscript"/>
          <w:rtl/>
          <w:lang w:bidi="ar-SY"/>
        </w:rPr>
        <w:t>)</w:t>
      </w:r>
      <w:r w:rsidRPr="00E42D93">
        <w:rPr>
          <w:rFonts w:cs="mylotus" w:hint="cs"/>
          <w:sz w:val="36"/>
          <w:szCs w:val="27"/>
          <w:vertAlign w:val="superscript"/>
          <w:rtl/>
          <w:lang w:bidi="ar-SY"/>
        </w:rPr>
        <w:t xml:space="preserve"> </w:t>
      </w:r>
      <w:r w:rsidRPr="00E42D93">
        <w:rPr>
          <w:rFonts w:cs="mylotus" w:hint="cs"/>
          <w:sz w:val="36"/>
          <w:szCs w:val="27"/>
          <w:rtl/>
          <w:lang w:bidi="ar-SY"/>
        </w:rPr>
        <w:t>إن شاء الله.</w:t>
      </w:r>
    </w:p>
    <w:p w:rsidR="00671FCD" w:rsidRPr="00E42D93" w:rsidRDefault="00671FCD" w:rsidP="00827A37">
      <w:pPr>
        <w:widowControl w:val="0"/>
        <w:autoSpaceDE w:val="0"/>
        <w:autoSpaceDN w:val="0"/>
        <w:adjustRightInd w:val="0"/>
        <w:spacing w:line="228" w:lineRule="auto"/>
        <w:ind w:firstLine="340"/>
        <w:jc w:val="both"/>
        <w:rPr>
          <w:rFonts w:cs="mylotus" w:hint="cs"/>
          <w:b/>
          <w:bCs/>
          <w:sz w:val="36"/>
          <w:szCs w:val="27"/>
          <w:rtl/>
          <w:lang w:bidi="ar-SY"/>
        </w:rPr>
      </w:pPr>
      <w:r w:rsidRPr="00E42D93">
        <w:rPr>
          <w:rFonts w:cs="mylotus" w:hint="cs"/>
          <w:sz w:val="36"/>
          <w:szCs w:val="27"/>
          <w:rtl/>
          <w:lang w:bidi="ar-SY"/>
        </w:rPr>
        <w:t xml:space="preserve">رابعاً: إن قصة زيارة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xml:space="preserve">لقبر أمير المؤمنين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لا ذكر لها في الكتب الموثوقة والمشهورة، لذا نجد المرحوم المجلسي يرويها في المجلد 22 من بحار الأنوار بالصورة التالية: «[</w:t>
      </w:r>
      <w:r w:rsidRPr="00E42D93">
        <w:rPr>
          <w:rFonts w:cs="mylotus"/>
          <w:sz w:val="36"/>
          <w:szCs w:val="27"/>
          <w:rtl/>
          <w:lang w:bidi="ar-SY"/>
        </w:rPr>
        <w:t>ف</w:t>
      </w:r>
      <w:r w:rsidRPr="00E42D93">
        <w:rPr>
          <w:rFonts w:cs="mylotus" w:hint="cs"/>
          <w:sz w:val="36"/>
          <w:szCs w:val="27"/>
          <w:rtl/>
          <w:lang w:bidi="ar-SY"/>
        </w:rPr>
        <w:t>َ</w:t>
      </w:r>
      <w:r w:rsidRPr="00E42D93">
        <w:rPr>
          <w:rFonts w:cs="mylotus"/>
          <w:sz w:val="36"/>
          <w:szCs w:val="27"/>
          <w:rtl/>
          <w:lang w:bidi="ar-SY"/>
        </w:rPr>
        <w:t>ر</w:t>
      </w:r>
      <w:r w:rsidRPr="00E42D93">
        <w:rPr>
          <w:rFonts w:cs="mylotus" w:hint="cs"/>
          <w:sz w:val="36"/>
          <w:szCs w:val="27"/>
          <w:rtl/>
          <w:lang w:bidi="ar-SY"/>
        </w:rPr>
        <w:t>ْ</w:t>
      </w:r>
      <w:r w:rsidRPr="00E42D93">
        <w:rPr>
          <w:rFonts w:cs="mylotus"/>
          <w:sz w:val="36"/>
          <w:szCs w:val="27"/>
          <w:rtl/>
          <w:lang w:bidi="ar-SY"/>
        </w:rPr>
        <w:t>ح</w:t>
      </w:r>
      <w:r w:rsidRPr="00E42D93">
        <w:rPr>
          <w:rFonts w:cs="mylotus" w:hint="cs"/>
          <w:sz w:val="36"/>
          <w:szCs w:val="27"/>
          <w:rtl/>
          <w:lang w:bidi="ar-SY"/>
        </w:rPr>
        <w:t>َ</w:t>
      </w:r>
      <w:r w:rsidRPr="00E42D93">
        <w:rPr>
          <w:rFonts w:cs="mylotus"/>
          <w:sz w:val="36"/>
          <w:szCs w:val="27"/>
          <w:rtl/>
          <w:lang w:bidi="ar-SY"/>
        </w:rPr>
        <w:t>ة</w:t>
      </w:r>
      <w:r w:rsidRPr="00E42D93">
        <w:rPr>
          <w:rFonts w:cs="mylotus" w:hint="cs"/>
          <w:sz w:val="36"/>
          <w:szCs w:val="27"/>
          <w:rtl/>
          <w:lang w:bidi="ar-SY"/>
        </w:rPr>
        <w:t>ُ</w:t>
      </w:r>
      <w:r w:rsidRPr="00E42D93">
        <w:rPr>
          <w:rFonts w:cs="mylotus"/>
          <w:sz w:val="36"/>
          <w:szCs w:val="27"/>
          <w:rtl/>
          <w:lang w:bidi="ar-SY"/>
        </w:rPr>
        <w:t xml:space="preserve"> الغ</w:t>
      </w:r>
      <w:r w:rsidRPr="00E42D93">
        <w:rPr>
          <w:rFonts w:cs="mylotus" w:hint="cs"/>
          <w:sz w:val="36"/>
          <w:szCs w:val="27"/>
          <w:rtl/>
          <w:lang w:bidi="ar-SY"/>
        </w:rPr>
        <w:t>َ</w:t>
      </w:r>
      <w:r w:rsidRPr="00E42D93">
        <w:rPr>
          <w:rFonts w:cs="mylotus"/>
          <w:sz w:val="36"/>
          <w:szCs w:val="27"/>
          <w:rtl/>
          <w:lang w:bidi="ar-SY"/>
        </w:rPr>
        <w:t>ر</w:t>
      </w:r>
      <w:r w:rsidRPr="00E42D93">
        <w:rPr>
          <w:rFonts w:cs="mylotus" w:hint="cs"/>
          <w:sz w:val="36"/>
          <w:szCs w:val="27"/>
          <w:rtl/>
          <w:lang w:bidi="ar-SY"/>
        </w:rPr>
        <w:t>ِ</w:t>
      </w:r>
      <w:r w:rsidRPr="00E42D93">
        <w:rPr>
          <w:rFonts w:cs="mylotus"/>
          <w:sz w:val="36"/>
          <w:szCs w:val="27"/>
          <w:rtl/>
          <w:lang w:bidi="ar-SY"/>
        </w:rPr>
        <w:t>ي</w:t>
      </w:r>
      <w:r w:rsidRPr="00E42D93">
        <w:rPr>
          <w:rFonts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04"/>
      </w:r>
      <w:r w:rsidRPr="00106C9B">
        <w:rPr>
          <w:rFonts w:cs="B Lotus"/>
          <w:b/>
          <w:sz w:val="36"/>
          <w:szCs w:val="27"/>
          <w:vertAlign w:val="superscript"/>
          <w:rtl/>
          <w:lang w:bidi="ar-SY"/>
        </w:rPr>
        <w:t>)</w:t>
      </w:r>
      <w:r w:rsidRPr="00E42D93">
        <w:rPr>
          <w:rFonts w:cs="mylotus" w:hint="cs"/>
          <w:sz w:val="36"/>
          <w:szCs w:val="27"/>
          <w:rtl/>
          <w:lang w:bidi="ar-SY"/>
        </w:rPr>
        <w:t>]</w:t>
      </w:r>
      <w:r w:rsidRPr="00E42D93">
        <w:rPr>
          <w:rFonts w:cs="mylotus"/>
          <w:sz w:val="36"/>
          <w:szCs w:val="27"/>
          <w:rtl/>
          <w:lang w:bidi="ar-SY"/>
        </w:rPr>
        <w:t xml:space="preserve"> ذكر الفقيه صفي الدين ابن معدان في مزار فقيهنا محمد بن علي بن الفضل وكان ثقة</w:t>
      </w:r>
      <w:r w:rsidRPr="00E42D93">
        <w:rPr>
          <w:rFonts w:cs="mylotus" w:hint="cs"/>
          <w:sz w:val="36"/>
          <w:szCs w:val="27"/>
          <w:rtl/>
          <w:lang w:bidi="ar-SY"/>
        </w:rPr>
        <w:t>ً</w:t>
      </w:r>
      <w:r w:rsidRPr="00E42D93">
        <w:rPr>
          <w:rFonts w:cs="mylotus"/>
          <w:sz w:val="36"/>
          <w:szCs w:val="27"/>
          <w:rtl/>
          <w:lang w:bidi="ar-SY"/>
        </w:rPr>
        <w:t xml:space="preserve"> عينا</w:t>
      </w:r>
      <w:r w:rsidRPr="00E42D93">
        <w:rPr>
          <w:rFonts w:cs="mylotus" w:hint="cs"/>
          <w:sz w:val="36"/>
          <w:szCs w:val="27"/>
          <w:rtl/>
          <w:lang w:bidi="ar-SY"/>
        </w:rPr>
        <w:t>ً</w:t>
      </w:r>
      <w:r w:rsidRPr="00E42D93">
        <w:rPr>
          <w:rFonts w:cs="mylotus"/>
          <w:sz w:val="36"/>
          <w:szCs w:val="27"/>
          <w:rtl/>
          <w:lang w:bidi="ar-SY"/>
        </w:rPr>
        <w:t xml:space="preserve"> صحيح الاعتقاد قال</w:t>
      </w:r>
      <w:r w:rsidRPr="00E42D93">
        <w:rPr>
          <w:rFonts w:cs="mylotus" w:hint="cs"/>
          <w:sz w:val="36"/>
          <w:szCs w:val="27"/>
          <w:rtl/>
          <w:lang w:bidi="ar-SY"/>
        </w:rPr>
        <w:t>:</w:t>
      </w:r>
      <w:r w:rsidRPr="00E42D93">
        <w:rPr>
          <w:rFonts w:cs="mylotus"/>
          <w:sz w:val="36"/>
          <w:szCs w:val="27"/>
          <w:rtl/>
          <w:lang w:bidi="ar-SY"/>
        </w:rPr>
        <w:t xml:space="preserve"> أخذت</w:t>
      </w:r>
      <w:r w:rsidRPr="00E42D93">
        <w:rPr>
          <w:rFonts w:cs="mylotus" w:hint="cs"/>
          <w:sz w:val="36"/>
          <w:szCs w:val="27"/>
          <w:rtl/>
          <w:lang w:bidi="ar-SY"/>
        </w:rPr>
        <w:t>ُ</w:t>
      </w:r>
      <w:r w:rsidRPr="00E42D93">
        <w:rPr>
          <w:rFonts w:cs="mylotus"/>
          <w:sz w:val="36"/>
          <w:szCs w:val="27"/>
          <w:rtl/>
          <w:lang w:bidi="ar-SY"/>
        </w:rPr>
        <w:t xml:space="preserve"> هذه الزيارة من كتب عمومتي</w:t>
      </w:r>
      <w:r w:rsidRPr="00E42D93">
        <w:rPr>
          <w:rFonts w:cs="mylotus" w:hint="cs"/>
          <w:sz w:val="36"/>
          <w:szCs w:val="27"/>
          <w:rtl/>
          <w:lang w:bidi="ar-SY"/>
        </w:rPr>
        <w:t>!</w:t>
      </w:r>
      <w:r w:rsidRPr="00E42D93">
        <w:rPr>
          <w:rFonts w:cs="mylotus"/>
          <w:sz w:val="36"/>
          <w:szCs w:val="27"/>
          <w:rtl/>
          <w:lang w:bidi="ar-SY"/>
        </w:rPr>
        <w:t xml:space="preserve"> وكانت بخط عمي الحسين بن الفضل</w:t>
      </w:r>
      <w:r w:rsidRPr="00E42D93">
        <w:rPr>
          <w:rFonts w:cs="mylotus" w:hint="cs"/>
          <w:sz w:val="36"/>
          <w:szCs w:val="27"/>
          <w:rtl/>
          <w:lang w:bidi="ar-SY"/>
        </w:rPr>
        <w:t>،</w:t>
      </w:r>
      <w:r w:rsidRPr="00E42D93">
        <w:rPr>
          <w:rFonts w:cs="mylotus"/>
          <w:sz w:val="36"/>
          <w:szCs w:val="27"/>
          <w:rtl/>
          <w:lang w:bidi="ar-SY"/>
        </w:rPr>
        <w:t xml:space="preserve"> قال</w:t>
      </w:r>
      <w:r w:rsidRPr="00E42D93">
        <w:rPr>
          <w:rFonts w:cs="mylotus" w:hint="cs"/>
          <w:sz w:val="36"/>
          <w:szCs w:val="27"/>
          <w:rtl/>
          <w:lang w:bidi="ar-SY"/>
        </w:rPr>
        <w:t>:</w:t>
      </w:r>
      <w:r w:rsidRPr="00E42D93">
        <w:rPr>
          <w:rFonts w:cs="mylotus"/>
          <w:sz w:val="36"/>
          <w:szCs w:val="27"/>
          <w:rtl/>
          <w:lang w:bidi="ar-SY"/>
        </w:rPr>
        <w:t xml:space="preserve"> حدثني الحسين بن محمد بن مصعب وأخبرني زيد بن علي بن محمد بن يعقوب عن الحسين بن محمد بن مصعب عن ابن أبي الخطاب عن صفوان بن يحيى </w:t>
      </w:r>
      <w:r w:rsidRPr="00E42D93">
        <w:rPr>
          <w:rFonts w:cs="mylotus"/>
          <w:b/>
          <w:bCs/>
          <w:sz w:val="36"/>
          <w:szCs w:val="27"/>
          <w:rtl/>
          <w:lang w:bidi="ar-SY"/>
        </w:rPr>
        <w:t>عن صفوان الجمال أنه قال</w:t>
      </w:r>
      <w:r w:rsidRPr="00E42D93">
        <w:rPr>
          <w:rFonts w:cs="mylotus" w:hint="cs"/>
          <w:b/>
          <w:bCs/>
          <w:sz w:val="36"/>
          <w:szCs w:val="27"/>
          <w:rtl/>
          <w:lang w:bidi="ar-SY"/>
        </w:rPr>
        <w:t>:</w:t>
      </w:r>
      <w:r w:rsidRPr="00E42D93">
        <w:rPr>
          <w:rFonts w:cs="mylotus"/>
          <w:b/>
          <w:bCs/>
          <w:sz w:val="36"/>
          <w:szCs w:val="27"/>
          <w:rtl/>
          <w:lang w:bidi="ar-SY"/>
        </w:rPr>
        <w:t xml:space="preserve"> خرجت مع الصادق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من المدينة أريد الكوفة فلما جزنا بالحيرة قال</w:t>
      </w:r>
      <w:r w:rsidRPr="00E42D93">
        <w:rPr>
          <w:rFonts w:cs="mylotus" w:hint="cs"/>
          <w:b/>
          <w:bCs/>
          <w:sz w:val="36"/>
          <w:szCs w:val="27"/>
          <w:rtl/>
          <w:lang w:bidi="ar-SY"/>
        </w:rPr>
        <w:t>:</w:t>
      </w:r>
      <w:r w:rsidRPr="00E42D93">
        <w:rPr>
          <w:rFonts w:cs="mylotus"/>
          <w:b/>
          <w:bCs/>
          <w:sz w:val="36"/>
          <w:szCs w:val="27"/>
          <w:rtl/>
          <w:lang w:bidi="ar-SY"/>
        </w:rPr>
        <w:t xml:space="preserve"> يا صفوان</w:t>
      </w:r>
      <w:r w:rsidRPr="00E42D93">
        <w:rPr>
          <w:rFonts w:cs="mylotus" w:hint="cs"/>
          <w:b/>
          <w:bCs/>
          <w:sz w:val="36"/>
          <w:szCs w:val="27"/>
          <w:rtl/>
          <w:lang w:bidi="ar-SY"/>
        </w:rPr>
        <w:t>!</w:t>
      </w:r>
      <w:r w:rsidRPr="00E42D93">
        <w:rPr>
          <w:rFonts w:cs="mylotus"/>
          <w:b/>
          <w:bCs/>
          <w:sz w:val="36"/>
          <w:szCs w:val="27"/>
          <w:rtl/>
          <w:lang w:bidi="ar-SY"/>
        </w:rPr>
        <w:t xml:space="preserve"> قلت</w:t>
      </w:r>
      <w:r w:rsidRPr="00E42D93">
        <w:rPr>
          <w:rFonts w:cs="mylotus" w:hint="cs"/>
          <w:b/>
          <w:bCs/>
          <w:sz w:val="36"/>
          <w:szCs w:val="27"/>
          <w:rtl/>
          <w:lang w:bidi="ar-SY"/>
        </w:rPr>
        <w:t>:</w:t>
      </w:r>
      <w:r w:rsidRPr="00E42D93">
        <w:rPr>
          <w:rFonts w:cs="mylotus"/>
          <w:b/>
          <w:bCs/>
          <w:sz w:val="36"/>
          <w:szCs w:val="27"/>
          <w:rtl/>
          <w:lang w:bidi="ar-SY"/>
        </w:rPr>
        <w:t xml:space="preserve"> لبيك يا ابن رسول الله</w:t>
      </w:r>
      <w:r w:rsidRPr="00E42D93">
        <w:rPr>
          <w:rFonts w:cs="mylotus" w:hint="cs"/>
          <w:b/>
          <w:bCs/>
          <w:sz w:val="36"/>
          <w:szCs w:val="27"/>
          <w:rtl/>
          <w:lang w:bidi="ar-SY"/>
        </w:rPr>
        <w:t>!</w:t>
      </w:r>
      <w:r w:rsidRPr="00E42D93">
        <w:rPr>
          <w:rFonts w:cs="mylotus"/>
          <w:b/>
          <w:bCs/>
          <w:sz w:val="36"/>
          <w:szCs w:val="27"/>
          <w:rtl/>
          <w:lang w:bidi="ar-SY"/>
        </w:rPr>
        <w:t xml:space="preserve"> قال</w:t>
      </w:r>
      <w:r w:rsidRPr="00E42D93">
        <w:rPr>
          <w:rFonts w:cs="mylotus" w:hint="cs"/>
          <w:b/>
          <w:bCs/>
          <w:sz w:val="36"/>
          <w:szCs w:val="27"/>
          <w:rtl/>
          <w:lang w:bidi="ar-SY"/>
        </w:rPr>
        <w:t>:</w:t>
      </w:r>
      <w:r w:rsidRPr="00E42D93">
        <w:rPr>
          <w:rFonts w:cs="mylotus"/>
          <w:b/>
          <w:bCs/>
          <w:sz w:val="36"/>
          <w:szCs w:val="27"/>
          <w:rtl/>
          <w:lang w:bidi="ar-SY"/>
        </w:rPr>
        <w:t xml:space="preserve"> تخرج المطايا إلى القائم وحد الطريق إلى الغري</w:t>
      </w:r>
      <w:r w:rsidRPr="00E42D93">
        <w:rPr>
          <w:rFonts w:cs="mylotus" w:hint="cs"/>
          <w:b/>
          <w:bCs/>
          <w:sz w:val="36"/>
          <w:szCs w:val="27"/>
          <w:rtl/>
          <w:lang w:bidi="ar-SY"/>
        </w:rPr>
        <w:t>.</w:t>
      </w:r>
      <w:r w:rsidRPr="00E42D93">
        <w:rPr>
          <w:rFonts w:cs="mylotus"/>
          <w:b/>
          <w:bCs/>
          <w:sz w:val="36"/>
          <w:szCs w:val="27"/>
          <w:rtl/>
          <w:lang w:bidi="ar-SY"/>
        </w:rPr>
        <w:t xml:space="preserve"> قال صفوان:فلما صرنا إلى قائم الغري أخرج رشاء معه دقيقا</w:t>
      </w:r>
      <w:r w:rsidRPr="00E42D93">
        <w:rPr>
          <w:rFonts w:cs="mylotus" w:hint="cs"/>
          <w:b/>
          <w:bCs/>
          <w:sz w:val="36"/>
          <w:szCs w:val="27"/>
          <w:rtl/>
          <w:lang w:bidi="ar-SY"/>
        </w:rPr>
        <w:t>ً</w:t>
      </w:r>
      <w:r w:rsidRPr="00E42D93">
        <w:rPr>
          <w:rFonts w:cs="mylotus"/>
          <w:b/>
          <w:bCs/>
          <w:sz w:val="36"/>
          <w:szCs w:val="27"/>
          <w:rtl/>
          <w:lang w:bidi="ar-SY"/>
        </w:rPr>
        <w:t xml:space="preserve"> قد عمل من الكنبار ثم أبعد من القائم مغربا</w:t>
      </w:r>
      <w:r w:rsidRPr="00E42D93">
        <w:rPr>
          <w:rFonts w:cs="mylotus" w:hint="cs"/>
          <w:b/>
          <w:bCs/>
          <w:sz w:val="36"/>
          <w:szCs w:val="27"/>
          <w:rtl/>
          <w:lang w:bidi="ar-SY"/>
        </w:rPr>
        <w:t>ً</w:t>
      </w:r>
      <w:r w:rsidRPr="00E42D93">
        <w:rPr>
          <w:rFonts w:cs="mylotus"/>
          <w:b/>
          <w:bCs/>
          <w:sz w:val="36"/>
          <w:szCs w:val="27"/>
          <w:rtl/>
          <w:lang w:bidi="ar-SY"/>
        </w:rPr>
        <w:t xml:space="preserve"> خطى كثيرة ثم مد ذلك الرشاء حتى إذا انتهى إلى آخره وقف ثم ضرب بيده إلى الأرض فأخرج منها كفا</w:t>
      </w:r>
      <w:r w:rsidRPr="00E42D93">
        <w:rPr>
          <w:rFonts w:cs="mylotus" w:hint="cs"/>
          <w:b/>
          <w:bCs/>
          <w:sz w:val="36"/>
          <w:szCs w:val="27"/>
          <w:rtl/>
          <w:lang w:bidi="ar-SY"/>
        </w:rPr>
        <w:t>ً</w:t>
      </w:r>
      <w:r w:rsidRPr="00E42D93">
        <w:rPr>
          <w:rFonts w:cs="mylotus"/>
          <w:b/>
          <w:bCs/>
          <w:sz w:val="36"/>
          <w:szCs w:val="27"/>
          <w:rtl/>
          <w:lang w:bidi="ar-SY"/>
        </w:rPr>
        <w:t xml:space="preserve"> من تراب فشمه مليا</w:t>
      </w:r>
      <w:r w:rsidRPr="00E42D93">
        <w:rPr>
          <w:rFonts w:cs="mylotus" w:hint="cs"/>
          <w:b/>
          <w:bCs/>
          <w:sz w:val="36"/>
          <w:szCs w:val="27"/>
          <w:rtl/>
          <w:lang w:bidi="ar-SY"/>
        </w:rPr>
        <w:t>ً،</w:t>
      </w:r>
      <w:r w:rsidRPr="00E42D93">
        <w:rPr>
          <w:rFonts w:cs="mylotus"/>
          <w:b/>
          <w:bCs/>
          <w:sz w:val="36"/>
          <w:szCs w:val="27"/>
          <w:rtl/>
          <w:lang w:bidi="ar-SY"/>
        </w:rPr>
        <w:t xml:space="preserve"> ثم أقبل يمشي حتى وقف على موضع القبر الآن</w:t>
      </w:r>
      <w:r w:rsidRPr="00E42D93">
        <w:rPr>
          <w:rFonts w:cs="mylotus" w:hint="cs"/>
          <w:b/>
          <w:bCs/>
          <w:sz w:val="36"/>
          <w:szCs w:val="27"/>
          <w:rtl/>
          <w:lang w:bidi="ar-SY"/>
        </w:rPr>
        <w:t>،</w:t>
      </w:r>
      <w:r w:rsidRPr="00E42D93">
        <w:rPr>
          <w:rFonts w:cs="mylotus"/>
          <w:b/>
          <w:bCs/>
          <w:sz w:val="36"/>
          <w:szCs w:val="27"/>
          <w:rtl/>
          <w:lang w:bidi="ar-SY"/>
        </w:rPr>
        <w:t xml:space="preserve"> ثم ضرب بيده المباركة إلى التربة فقبض منها قبضة ثم شم</w:t>
      </w:r>
      <w:r w:rsidRPr="00E42D93">
        <w:rPr>
          <w:rFonts w:cs="mylotus" w:hint="cs"/>
          <w:b/>
          <w:bCs/>
          <w:sz w:val="36"/>
          <w:szCs w:val="27"/>
          <w:rtl/>
          <w:lang w:bidi="ar-SY"/>
        </w:rPr>
        <w:t>َّ</w:t>
      </w:r>
      <w:r w:rsidRPr="00E42D93">
        <w:rPr>
          <w:rFonts w:cs="mylotus"/>
          <w:b/>
          <w:bCs/>
          <w:sz w:val="36"/>
          <w:szCs w:val="27"/>
          <w:rtl/>
          <w:lang w:bidi="ar-SY"/>
        </w:rPr>
        <w:t>ها ثم شهق شهقة حتى ظننت أنه فارق الدنيا</w:t>
      </w:r>
      <w:r w:rsidRPr="00E42D93">
        <w:rPr>
          <w:rFonts w:cs="mylotus" w:hint="cs"/>
          <w:b/>
          <w:bCs/>
          <w:sz w:val="36"/>
          <w:szCs w:val="27"/>
          <w:rtl/>
          <w:lang w:bidi="ar-SY"/>
        </w:rPr>
        <w:t>،</w:t>
      </w:r>
      <w:r w:rsidRPr="00E42D93">
        <w:rPr>
          <w:rFonts w:cs="mylotus"/>
          <w:b/>
          <w:bCs/>
          <w:sz w:val="36"/>
          <w:szCs w:val="27"/>
          <w:rtl/>
          <w:lang w:bidi="ar-SY"/>
        </w:rPr>
        <w:t xml:space="preserve"> فلما أفاق قال</w:t>
      </w:r>
      <w:r w:rsidRPr="00E42D93">
        <w:rPr>
          <w:rFonts w:cs="mylotus" w:hint="cs"/>
          <w:b/>
          <w:bCs/>
          <w:sz w:val="36"/>
          <w:szCs w:val="27"/>
          <w:rtl/>
          <w:lang w:bidi="ar-SY"/>
        </w:rPr>
        <w:t>:</w:t>
      </w:r>
      <w:r w:rsidRPr="00E42D93">
        <w:rPr>
          <w:rFonts w:cs="mylotus"/>
          <w:b/>
          <w:bCs/>
          <w:sz w:val="36"/>
          <w:szCs w:val="27"/>
          <w:rtl/>
          <w:lang w:bidi="ar-SY"/>
        </w:rPr>
        <w:t xml:space="preserve"> هاهنا والله مشهد أمير المؤمنين</w:t>
      </w:r>
      <w:r w:rsidRPr="00E42D93">
        <w:rPr>
          <w:rFonts w:cs="mylotus" w:hint="cs"/>
          <w:b/>
          <w:bCs/>
          <w:sz w:val="36"/>
          <w:szCs w:val="27"/>
          <w:rtl/>
          <w:lang w:bidi="ar-SY"/>
        </w:rPr>
        <w:t xml:space="preserve">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05"/>
      </w:r>
      <w:r w:rsidRPr="00106C9B">
        <w:rPr>
          <w:rFonts w:cs="B Lotus"/>
          <w:b/>
          <w:sz w:val="36"/>
          <w:szCs w:val="27"/>
          <w:vertAlign w:val="superscript"/>
          <w:rtl/>
          <w:lang w:bidi="ar-SY"/>
        </w:rPr>
        <w:t>)</w:t>
      </w:r>
      <w:r w:rsidRPr="00E42D93">
        <w:rPr>
          <w:rFonts w:cs="mylotus" w:hint="cs"/>
          <w:b/>
          <w:b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فمثل هذه الرواية المنقولة عن كتابٍ مجهول لا يمكن أن تكون موثوقةً معتمدةً لدى العام والخاص!.</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lang w:bidi="ar-SY"/>
        </w:rPr>
        <w:t xml:space="preserve"> وكذلك نجد في كتاب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(ص 37) الرواية التالية: «</w:t>
      </w:r>
      <w:r w:rsidRPr="00E42D93">
        <w:rPr>
          <w:rFonts w:cs="mylotus"/>
          <w:b/>
          <w:bCs/>
          <w:sz w:val="36"/>
          <w:szCs w:val="27"/>
          <w:rtl/>
          <w:lang w:bidi="ar-SY"/>
        </w:rPr>
        <w:t xml:space="preserve">وعنه عن محمد بن الحسين عن الحجال عن صفوان بن مهران عن أبي عبد الله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b/>
          <w:bCs/>
          <w:sz w:val="36"/>
          <w:szCs w:val="27"/>
          <w:rtl/>
          <w:lang w:bidi="ar-SY"/>
        </w:rPr>
        <w:t>قال</w:t>
      </w:r>
      <w:r w:rsidRPr="00E42D93">
        <w:rPr>
          <w:rFonts w:cs="mylotus" w:hint="cs"/>
          <w:b/>
          <w:bCs/>
          <w:sz w:val="36"/>
          <w:szCs w:val="27"/>
          <w:rtl/>
          <w:lang w:bidi="ar-SY"/>
        </w:rPr>
        <w:t>:</w:t>
      </w:r>
      <w:r w:rsidRPr="00E42D93">
        <w:rPr>
          <w:rFonts w:cs="mylotus"/>
          <w:b/>
          <w:bCs/>
          <w:sz w:val="36"/>
          <w:szCs w:val="27"/>
          <w:rtl/>
          <w:lang w:bidi="ar-SY"/>
        </w:rPr>
        <w:t xml:space="preserve"> سألته عن موضع قبر أمير المؤمنين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cs="mylotus"/>
          <w:b/>
          <w:bCs/>
          <w:sz w:val="36"/>
          <w:szCs w:val="27"/>
          <w:rtl/>
          <w:lang w:bidi="ar-SY"/>
        </w:rPr>
        <w:t xml:space="preserve"> قال</w:t>
      </w:r>
      <w:r w:rsidRPr="00E42D93">
        <w:rPr>
          <w:rFonts w:cs="mylotus" w:hint="cs"/>
          <w:b/>
          <w:bCs/>
          <w:sz w:val="36"/>
          <w:szCs w:val="27"/>
          <w:rtl/>
          <w:lang w:bidi="ar-SY"/>
        </w:rPr>
        <w:t>:</w:t>
      </w:r>
      <w:r w:rsidRPr="00E42D93">
        <w:rPr>
          <w:rFonts w:cs="mylotus"/>
          <w:b/>
          <w:bCs/>
          <w:sz w:val="36"/>
          <w:szCs w:val="27"/>
          <w:rtl/>
          <w:lang w:bidi="ar-SY"/>
        </w:rPr>
        <w:t xml:space="preserve"> فوصف لي موضعه حيث دكادك الميل</w:t>
      </w:r>
      <w:r w:rsidRPr="00E42D93">
        <w:rPr>
          <w:rFonts w:cs="mylotus" w:hint="cs"/>
          <w:b/>
          <w:bCs/>
          <w:sz w:val="36"/>
          <w:szCs w:val="27"/>
          <w:rtl/>
          <w:lang w:bidi="ar-SY"/>
        </w:rPr>
        <w:t>،</w:t>
      </w:r>
      <w:r w:rsidRPr="00E42D93">
        <w:rPr>
          <w:rFonts w:cs="mylotus"/>
          <w:b/>
          <w:bCs/>
          <w:sz w:val="36"/>
          <w:szCs w:val="27"/>
          <w:rtl/>
          <w:lang w:bidi="ar-SY"/>
        </w:rPr>
        <w:t xml:space="preserve"> قال</w:t>
      </w:r>
      <w:r w:rsidRPr="00E42D93">
        <w:rPr>
          <w:rFonts w:cs="mylotus" w:hint="cs"/>
          <w:b/>
          <w:bCs/>
          <w:sz w:val="36"/>
          <w:szCs w:val="27"/>
          <w:rtl/>
          <w:lang w:bidi="ar-SY"/>
        </w:rPr>
        <w:t>:</w:t>
      </w:r>
      <w:r w:rsidRPr="00E42D93">
        <w:rPr>
          <w:rFonts w:cs="mylotus"/>
          <w:b/>
          <w:bCs/>
          <w:sz w:val="36"/>
          <w:szCs w:val="27"/>
          <w:rtl/>
          <w:lang w:bidi="ar-SY"/>
        </w:rPr>
        <w:t xml:space="preserve"> فأتيته فصليت عنده</w:t>
      </w:r>
      <w:r w:rsidRPr="00E42D93">
        <w:rPr>
          <w:rFonts w:cs="mylotus" w:hint="cs"/>
          <w:b/>
          <w:bCs/>
          <w:sz w:val="36"/>
          <w:szCs w:val="27"/>
          <w:rtl/>
          <w:lang w:bidi="ar-SY"/>
        </w:rPr>
        <w:t>،</w:t>
      </w:r>
      <w:r w:rsidRPr="00E42D93">
        <w:rPr>
          <w:rFonts w:cs="mylotus"/>
          <w:b/>
          <w:bCs/>
          <w:sz w:val="36"/>
          <w:szCs w:val="27"/>
          <w:rtl/>
          <w:lang w:bidi="ar-SY"/>
        </w:rPr>
        <w:t xml:space="preserve"> ثم عدت إلى أبي عبد الله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b/>
          <w:bCs/>
          <w:sz w:val="36"/>
          <w:szCs w:val="27"/>
          <w:rtl/>
          <w:lang w:bidi="ar-SY"/>
        </w:rPr>
        <w:t>من قابل</w:t>
      </w:r>
      <w:r w:rsidRPr="00E42D93">
        <w:rPr>
          <w:rFonts w:cs="mylotus" w:hint="cs"/>
          <w:b/>
          <w:bCs/>
          <w:sz w:val="36"/>
          <w:szCs w:val="27"/>
          <w:rtl/>
          <w:lang w:bidi="ar-SY"/>
        </w:rPr>
        <w:t>،</w:t>
      </w:r>
      <w:r w:rsidRPr="00E42D93">
        <w:rPr>
          <w:rFonts w:cs="mylotus"/>
          <w:b/>
          <w:bCs/>
          <w:sz w:val="36"/>
          <w:szCs w:val="27"/>
          <w:rtl/>
          <w:lang w:bidi="ar-SY"/>
        </w:rPr>
        <w:t xml:space="preserve"> فأخبرته بذهابي وصلاتي عنده</w:t>
      </w:r>
      <w:r w:rsidRPr="00E42D93">
        <w:rPr>
          <w:rFonts w:cs="mylotus" w:hint="cs"/>
          <w:b/>
          <w:bCs/>
          <w:sz w:val="36"/>
          <w:szCs w:val="27"/>
          <w:rtl/>
          <w:lang w:bidi="ar-SY"/>
        </w:rPr>
        <w:t>،</w:t>
      </w:r>
      <w:r w:rsidRPr="00E42D93">
        <w:rPr>
          <w:rFonts w:cs="mylotus"/>
          <w:b/>
          <w:bCs/>
          <w:sz w:val="36"/>
          <w:szCs w:val="27"/>
          <w:rtl/>
          <w:lang w:bidi="ar-SY"/>
        </w:rPr>
        <w:t xml:space="preserve"> فقال</w:t>
      </w:r>
      <w:r w:rsidRPr="00E42D93">
        <w:rPr>
          <w:rFonts w:cs="mylotus" w:hint="cs"/>
          <w:b/>
          <w:bCs/>
          <w:sz w:val="36"/>
          <w:szCs w:val="27"/>
          <w:rtl/>
          <w:lang w:bidi="ar-SY"/>
        </w:rPr>
        <w:t>:</w:t>
      </w:r>
      <w:r w:rsidRPr="00E42D93">
        <w:rPr>
          <w:rFonts w:cs="mylotus"/>
          <w:b/>
          <w:bCs/>
          <w:sz w:val="36"/>
          <w:szCs w:val="27"/>
          <w:rtl/>
          <w:lang w:bidi="ar-SY"/>
        </w:rPr>
        <w:t xml:space="preserve"> أصبت</w:t>
      </w:r>
      <w:r w:rsidRPr="00E42D93">
        <w:rPr>
          <w:rFonts w:cs="mylotus" w:hint="cs"/>
          <w:b/>
          <w:bCs/>
          <w:sz w:val="36"/>
          <w:szCs w:val="27"/>
          <w:rtl/>
          <w:lang w:bidi="ar-SY"/>
        </w:rPr>
        <w:t>َ.</w:t>
      </w:r>
      <w:r w:rsidRPr="00E42D93">
        <w:rPr>
          <w:rFonts w:cs="mylotus"/>
          <w:b/>
          <w:bCs/>
          <w:sz w:val="36"/>
          <w:szCs w:val="27"/>
          <w:rtl/>
          <w:lang w:bidi="ar-SY"/>
        </w:rPr>
        <w:t xml:space="preserve"> ف</w:t>
      </w:r>
      <w:r w:rsidRPr="00E42D93">
        <w:rPr>
          <w:rFonts w:cs="mylotus" w:hint="cs"/>
          <w:b/>
          <w:bCs/>
          <w:sz w:val="36"/>
          <w:szCs w:val="27"/>
          <w:rtl/>
          <w:lang w:bidi="ar-SY"/>
        </w:rPr>
        <w:t>َ</w:t>
      </w:r>
      <w:r w:rsidRPr="00E42D93">
        <w:rPr>
          <w:rFonts w:cs="mylotus"/>
          <w:b/>
          <w:bCs/>
          <w:sz w:val="36"/>
          <w:szCs w:val="27"/>
          <w:rtl/>
          <w:lang w:bidi="ar-SY"/>
        </w:rPr>
        <w:t>م</w:t>
      </w:r>
      <w:r w:rsidRPr="00E42D93">
        <w:rPr>
          <w:rFonts w:cs="mylotus" w:hint="cs"/>
          <w:b/>
          <w:bCs/>
          <w:sz w:val="36"/>
          <w:szCs w:val="27"/>
          <w:rtl/>
          <w:lang w:bidi="ar-SY"/>
        </w:rPr>
        <w:t>َ</w:t>
      </w:r>
      <w:r w:rsidRPr="00E42D93">
        <w:rPr>
          <w:rFonts w:cs="mylotus"/>
          <w:b/>
          <w:bCs/>
          <w:sz w:val="36"/>
          <w:szCs w:val="27"/>
          <w:rtl/>
          <w:lang w:bidi="ar-SY"/>
        </w:rPr>
        <w:t>ك</w:t>
      </w:r>
      <w:r w:rsidRPr="00E42D93">
        <w:rPr>
          <w:rFonts w:cs="mylotus" w:hint="cs"/>
          <w:b/>
          <w:bCs/>
          <w:sz w:val="36"/>
          <w:szCs w:val="27"/>
          <w:rtl/>
          <w:lang w:bidi="ar-SY"/>
        </w:rPr>
        <w:t>َ</w:t>
      </w:r>
      <w:r w:rsidRPr="00E42D93">
        <w:rPr>
          <w:rFonts w:cs="mylotus"/>
          <w:b/>
          <w:bCs/>
          <w:sz w:val="36"/>
          <w:szCs w:val="27"/>
          <w:rtl/>
          <w:lang w:bidi="ar-SY"/>
        </w:rPr>
        <w:t>ث</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 xml:space="preserve"> عشرين سنة</w:t>
      </w:r>
      <w:r w:rsidRPr="00E42D93">
        <w:rPr>
          <w:rFonts w:cs="mylotus" w:hint="cs"/>
          <w:b/>
          <w:bCs/>
          <w:sz w:val="36"/>
          <w:szCs w:val="27"/>
          <w:rtl/>
          <w:lang w:bidi="ar-SY"/>
        </w:rPr>
        <w:t>ً</w:t>
      </w:r>
      <w:r w:rsidRPr="00E42D93">
        <w:rPr>
          <w:rFonts w:cs="mylotus"/>
          <w:b/>
          <w:bCs/>
          <w:sz w:val="36"/>
          <w:szCs w:val="27"/>
          <w:rtl/>
          <w:lang w:bidi="ar-SY"/>
        </w:rPr>
        <w:t xml:space="preserve"> أصل</w:t>
      </w:r>
      <w:r w:rsidRPr="00E42D93">
        <w:rPr>
          <w:rFonts w:cs="mylotus" w:hint="cs"/>
          <w:b/>
          <w:bCs/>
          <w:sz w:val="36"/>
          <w:szCs w:val="27"/>
          <w:rtl/>
          <w:lang w:bidi="ar-SY"/>
        </w:rPr>
        <w:t>ِّ</w:t>
      </w:r>
      <w:r w:rsidRPr="00E42D93">
        <w:rPr>
          <w:rFonts w:cs="mylotus"/>
          <w:b/>
          <w:bCs/>
          <w:sz w:val="36"/>
          <w:szCs w:val="27"/>
          <w:rtl/>
          <w:lang w:bidi="ar-SY"/>
        </w:rPr>
        <w:t>ي عنده</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فإذا كان صفوان قد ذهب مع الإمام الصادق إلى النجف ورأى القبر - كما في الرواية قبل الأخيرة - لم يكن هناك داعٍ أن يكتفي مدة عشرين عاماً بتلك العلامة التي أعطاها إياه حضرة الإمام ويعتبرها دليلاً على صحة اكتشافه؟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ولما كان الإمام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كما هو معروف بالتاريخ - لم يأت إلى بغداد إلا في عهد خلافة أبي جعفر المنصور الذي وَلِيَ الخلافة عام 136 هـ ق، فإذا فرضنا أن الخليفة أحضر إليه حضرة الصادق في أول سنة من خلافته (مع أن الأمر ليس كذلك، بل الصادق جاء إلى بغداد بعد فترة من خلافة المنصور) ونظراً إلى أن وفاة الإمام كانت عام 148هـ ق ففي هذه الحال الفاصل الزمني بين قدوم الإمام إلى الكوفة ووفاته أكثر أيضاً من 12 سنة، مع أن صفوان كان يزور تلك البقعة التي بينها له الإمام عشرين عاماً أي ثمان سنوات إضافية أيضاً بعد زيارة صفوان لها مع الإمام، فإذن قصة مجيء الإمام الصادق مع صفوان كذبٌ من أساسها.</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خامساً: لقد كان موضع قبر أمير المؤمنين </w:t>
      </w:r>
      <w:r w:rsidR="00F10F01" w:rsidRPr="00E42D93">
        <w:rPr>
          <w:rFonts w:cs="CTraditional Arabic" w:hint="cs"/>
          <w:sz w:val="36"/>
          <w:szCs w:val="27"/>
          <w:rtl/>
          <w:lang w:bidi="ar-SY"/>
        </w:rPr>
        <w:t>؛</w:t>
      </w:r>
      <w:r w:rsidRPr="00E42D93">
        <w:rPr>
          <w:rFonts w:cs="mylotus" w:hint="cs"/>
          <w:sz w:val="36"/>
          <w:szCs w:val="27"/>
          <w:rtl/>
          <w:lang w:bidi="ar-SY"/>
        </w:rPr>
        <w:t xml:space="preserve"> حتى زمان الإمام الصادق أمراً مختَلَفاً فيه بين الشيعة، فبعضهم كان يعتقد أن عليّاً دُفن في مسجد الكوفة، وآخرون أنه دفن في قصر الإمارة، في حين كان فريق ثالثٌ يرى أنه دُفن في بيته، وكان فريقٌ رابعٌ يرى ما تقول به رواية صفوان. وهناك روايات عديدة تبين وجود هذا الاختلاف في موضع قبره </w:t>
      </w:r>
      <w:r w:rsidR="00F10F01" w:rsidRPr="00E42D93">
        <w:rPr>
          <w:rFonts w:ascii="AGA Arabesque" w:hAnsi="AGA Arabesque" w:cs="CTraditional Arabic" w:hint="eastAsia"/>
          <w:sz w:val="36"/>
          <w:szCs w:val="27"/>
          <w:rtl/>
          <w:lang w:bidi="ar-SY"/>
        </w:rPr>
        <w:t>؛</w:t>
      </w:r>
      <w:r w:rsidRPr="00E42D93">
        <w:rPr>
          <w:rFonts w:ascii="AGA Arabesque" w:hAnsi="AGA Arabesque" w:cs="mylotus" w:hint="eastAsia"/>
          <w:sz w:val="36"/>
          <w:szCs w:val="27"/>
          <w:rtl/>
          <w:lang w:bidi="ar-SY"/>
        </w:rPr>
        <w:t xml:space="preserve"> </w:t>
      </w:r>
      <w:r w:rsidRPr="00E42D93">
        <w:rPr>
          <w:rFonts w:cs="mylotus" w:hint="cs"/>
          <w:sz w:val="36"/>
          <w:szCs w:val="27"/>
          <w:rtl/>
          <w:lang w:bidi="ar-SY"/>
        </w:rPr>
        <w:t xml:space="preserve">بين الشيعة، منها مثلاً الرواية التالية التي رواها </w:t>
      </w:r>
      <w:r w:rsidRPr="00E42D93">
        <w:rPr>
          <w:rFonts w:cs="mylotus" w:hint="eastAsia"/>
          <w:sz w:val="36"/>
          <w:szCs w:val="27"/>
          <w:rtl/>
          <w:lang w:bidi="ar-SY"/>
        </w:rPr>
        <w:t>«</w:t>
      </w:r>
      <w:r w:rsidRPr="00E42D93">
        <w:rPr>
          <w:rFonts w:cs="mylotus" w:hint="cs"/>
          <w:b/>
          <w:bCs/>
          <w:sz w:val="36"/>
          <w:szCs w:val="27"/>
          <w:rtl/>
          <w:lang w:bidi="ar-SY"/>
        </w:rPr>
        <w:t>عبد الله بن جعفرالحِمْيَرِيّ</w:t>
      </w:r>
      <w:r w:rsidRPr="00E42D93">
        <w:rPr>
          <w:rFonts w:cs="mylotus" w:hint="eastAsia"/>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06"/>
      </w:r>
      <w:r w:rsidRPr="00106C9B">
        <w:rPr>
          <w:rFonts w:cs="B Lotus"/>
          <w:b/>
          <w:sz w:val="36"/>
          <w:szCs w:val="27"/>
          <w:vertAlign w:val="superscript"/>
          <w:rtl/>
          <w:lang w:bidi="ar-SY"/>
        </w:rPr>
        <w:t>)</w:t>
      </w:r>
      <w:r w:rsidRPr="00E42D93">
        <w:rPr>
          <w:rFonts w:cs="mylotus" w:hint="cs"/>
          <w:sz w:val="36"/>
          <w:szCs w:val="27"/>
          <w:rtl/>
          <w:lang w:bidi="ar-SY"/>
        </w:rPr>
        <w:t xml:space="preserve"> في كتابه </w:t>
      </w:r>
      <w:r w:rsidRPr="00E42D93">
        <w:rPr>
          <w:rFonts w:cs="mylotus" w:hint="eastAsia"/>
          <w:sz w:val="36"/>
          <w:szCs w:val="27"/>
          <w:rtl/>
          <w:lang w:bidi="ar-SY"/>
        </w:rPr>
        <w:t>«</w:t>
      </w:r>
      <w:r w:rsidRPr="00E42D93">
        <w:rPr>
          <w:rFonts w:cs="mylotus" w:hint="cs"/>
          <w:b/>
          <w:bCs/>
          <w:sz w:val="36"/>
          <w:szCs w:val="27"/>
          <w:rtl/>
          <w:lang w:bidi="ar-SY"/>
        </w:rPr>
        <w:t>قرب الإسناد</w:t>
      </w:r>
      <w:r w:rsidRPr="00E42D93">
        <w:rPr>
          <w:rFonts w:cs="mylotus" w:hint="eastAsia"/>
          <w:sz w:val="36"/>
          <w:szCs w:val="27"/>
          <w:rtl/>
          <w:lang w:bidi="ar-SY"/>
        </w:rPr>
        <w:t>»</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w:t>
      </w:r>
      <w:r w:rsidRPr="00E42D93">
        <w:rPr>
          <w:rFonts w:cs="mylotus" w:hint="cs"/>
          <w:b/>
          <w:bCs/>
          <w:sz w:val="36"/>
          <w:szCs w:val="27"/>
          <w:rtl/>
          <w:lang w:bidi="ar-SY"/>
        </w:rPr>
        <w:t xml:space="preserve">عن </w:t>
      </w:r>
      <w:r w:rsidRPr="00E42D93">
        <w:rPr>
          <w:rFonts w:cs="mylotus"/>
          <w:b/>
          <w:bCs/>
          <w:sz w:val="36"/>
          <w:szCs w:val="27"/>
          <w:rtl/>
          <w:lang w:bidi="ar-SY"/>
        </w:rPr>
        <w:t xml:space="preserve">ابن عيسى عن البزنطي قال سألت الرضا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عن قبر أمير المؤمنين</w:t>
      </w:r>
      <w:r w:rsidRPr="00E42D93">
        <w:rPr>
          <w:rFonts w:cs="mylotus" w:hint="cs"/>
          <w:b/>
          <w:bCs/>
          <w:sz w:val="36"/>
          <w:szCs w:val="27"/>
          <w:rtl/>
          <w:lang w:bidi="ar-SY"/>
        </w:rPr>
        <w:t>؟</w:t>
      </w:r>
      <w:r w:rsidRPr="00E42D93">
        <w:rPr>
          <w:rFonts w:cs="mylotus"/>
          <w:b/>
          <w:bCs/>
          <w:sz w:val="36"/>
          <w:szCs w:val="27"/>
          <w:rtl/>
          <w:lang w:bidi="ar-SY"/>
        </w:rPr>
        <w:t xml:space="preserve"> فقال</w:t>
      </w:r>
      <w:r w:rsidRPr="00E42D93">
        <w:rPr>
          <w:rFonts w:cs="mylotus" w:hint="cs"/>
          <w:b/>
          <w:bCs/>
          <w:sz w:val="36"/>
          <w:szCs w:val="27"/>
          <w:rtl/>
          <w:lang w:bidi="ar-SY"/>
        </w:rPr>
        <w:t>:</w:t>
      </w:r>
      <w:r w:rsidRPr="00E42D93">
        <w:rPr>
          <w:rFonts w:cs="mylotus"/>
          <w:b/>
          <w:bCs/>
          <w:sz w:val="36"/>
          <w:szCs w:val="27"/>
          <w:rtl/>
          <w:lang w:bidi="ar-SY"/>
        </w:rPr>
        <w:t xml:space="preserve"> ما سمعت من أشياخك</w:t>
      </w:r>
      <w:r w:rsidRPr="00E42D93">
        <w:rPr>
          <w:rFonts w:cs="mylotus" w:hint="cs"/>
          <w:b/>
          <w:bCs/>
          <w:sz w:val="36"/>
          <w:szCs w:val="27"/>
          <w:rtl/>
          <w:lang w:bidi="ar-SY"/>
        </w:rPr>
        <w:t>؟</w:t>
      </w:r>
      <w:r w:rsidRPr="00E42D93">
        <w:rPr>
          <w:rFonts w:cs="mylotus"/>
          <w:b/>
          <w:bCs/>
          <w:sz w:val="36"/>
          <w:szCs w:val="27"/>
          <w:rtl/>
          <w:lang w:bidi="ar-SY"/>
        </w:rPr>
        <w:t xml:space="preserve"> فقلت له</w:t>
      </w:r>
      <w:r w:rsidRPr="00E42D93">
        <w:rPr>
          <w:rFonts w:cs="mylotus" w:hint="cs"/>
          <w:b/>
          <w:bCs/>
          <w:sz w:val="36"/>
          <w:szCs w:val="27"/>
          <w:rtl/>
          <w:lang w:bidi="ar-SY"/>
        </w:rPr>
        <w:t>:</w:t>
      </w:r>
      <w:r w:rsidRPr="00E42D93">
        <w:rPr>
          <w:rFonts w:cs="mylotus"/>
          <w:b/>
          <w:bCs/>
          <w:sz w:val="36"/>
          <w:szCs w:val="27"/>
          <w:rtl/>
          <w:lang w:bidi="ar-SY"/>
        </w:rPr>
        <w:t xml:space="preserve"> حدثنا صفوان بن مهران عن جدك أنه دفن بنجف الكوفة</w:t>
      </w:r>
      <w:r w:rsidRPr="00E42D93">
        <w:rPr>
          <w:rFonts w:cs="mylotus" w:hint="cs"/>
          <w:b/>
          <w:bCs/>
          <w:sz w:val="36"/>
          <w:szCs w:val="27"/>
          <w:rtl/>
          <w:lang w:bidi="ar-SY"/>
        </w:rPr>
        <w:t>،</w:t>
      </w:r>
      <w:r w:rsidRPr="00E42D93">
        <w:rPr>
          <w:rFonts w:cs="mylotus"/>
          <w:b/>
          <w:bCs/>
          <w:sz w:val="36"/>
          <w:szCs w:val="27"/>
          <w:rtl/>
          <w:lang w:bidi="ar-SY"/>
        </w:rPr>
        <w:t xml:space="preserve"> ورواه بعض أصحابنا عن يونس بن ظبيان بمثل هذا</w:t>
      </w:r>
      <w:r w:rsidRPr="00E42D93">
        <w:rPr>
          <w:rFonts w:cs="mylotus" w:hint="cs"/>
          <w:b/>
          <w:bCs/>
          <w:sz w:val="36"/>
          <w:szCs w:val="27"/>
          <w:rtl/>
          <w:lang w:bidi="ar-SY"/>
        </w:rPr>
        <w:t>.</w:t>
      </w:r>
      <w:r w:rsidRPr="00E42D93">
        <w:rPr>
          <w:rFonts w:cs="mylotus"/>
          <w:b/>
          <w:bCs/>
          <w:sz w:val="36"/>
          <w:szCs w:val="27"/>
          <w:rtl/>
          <w:lang w:bidi="ar-SY"/>
        </w:rPr>
        <w:t xml:space="preserve"> فقال</w:t>
      </w:r>
      <w:r w:rsidRPr="00E42D93">
        <w:rPr>
          <w:rFonts w:cs="mylotus" w:hint="cs"/>
          <w:b/>
          <w:bCs/>
          <w:sz w:val="36"/>
          <w:szCs w:val="27"/>
          <w:rtl/>
          <w:lang w:bidi="ar-SY"/>
        </w:rPr>
        <w:t xml:space="preserve"> (الإمام الرضا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cs="mylotus" w:hint="cs"/>
          <w:b/>
          <w:bCs/>
          <w:sz w:val="36"/>
          <w:szCs w:val="27"/>
          <w:rtl/>
          <w:lang w:bidi="ar-SY"/>
        </w:rPr>
        <w:t>:</w:t>
      </w:r>
      <w:r w:rsidRPr="00E42D93">
        <w:rPr>
          <w:rFonts w:cs="mylotus"/>
          <w:b/>
          <w:bCs/>
          <w:sz w:val="36"/>
          <w:szCs w:val="27"/>
          <w:rtl/>
          <w:lang w:bidi="ar-SY"/>
        </w:rPr>
        <w:t xml:space="preserve"> </w:t>
      </w:r>
      <w:r w:rsidRPr="00E42D93">
        <w:rPr>
          <w:rFonts w:cs="mylotus"/>
          <w:b/>
          <w:bCs/>
          <w:sz w:val="36"/>
          <w:szCs w:val="27"/>
          <w:u w:val="single"/>
          <w:rtl/>
          <w:lang w:bidi="ar-SY"/>
        </w:rPr>
        <w:t>سمعت</w:t>
      </w:r>
      <w:r w:rsidRPr="00E42D93">
        <w:rPr>
          <w:rFonts w:cs="mylotus" w:hint="cs"/>
          <w:b/>
          <w:bCs/>
          <w:sz w:val="36"/>
          <w:szCs w:val="27"/>
          <w:u w:val="single"/>
          <w:rtl/>
          <w:lang w:bidi="ar-SY"/>
        </w:rPr>
        <w:t>ُ</w:t>
      </w:r>
      <w:r w:rsidRPr="00E42D93">
        <w:rPr>
          <w:rFonts w:cs="mylotus"/>
          <w:b/>
          <w:bCs/>
          <w:sz w:val="36"/>
          <w:szCs w:val="27"/>
          <w:u w:val="single"/>
          <w:rtl/>
          <w:lang w:bidi="ar-SY"/>
        </w:rPr>
        <w:t xml:space="preserve"> منه</w:t>
      </w:r>
      <w:r w:rsidRPr="00E42D93">
        <w:rPr>
          <w:rFonts w:cs="mylotus"/>
          <w:b/>
          <w:bCs/>
          <w:sz w:val="36"/>
          <w:szCs w:val="27"/>
          <w:rtl/>
          <w:lang w:bidi="ar-SY"/>
        </w:rPr>
        <w:t xml:space="preserve"> يذكر أنه دفن في مسجدكم بالكوفة</w:t>
      </w:r>
      <w:r w:rsidRPr="00E42D93">
        <w:rPr>
          <w:rFonts w:cs="mylotus" w:hint="cs"/>
          <w:b/>
          <w:bCs/>
          <w:sz w:val="36"/>
          <w:szCs w:val="27"/>
          <w:rtl/>
          <w:lang w:bidi="ar-SY"/>
        </w:rPr>
        <w:t>.</w:t>
      </w:r>
      <w:r w:rsidRPr="00E42D93">
        <w:rPr>
          <w:rFonts w:cs="mylotus"/>
          <w:b/>
          <w:bCs/>
          <w:sz w:val="36"/>
          <w:szCs w:val="27"/>
          <w:rtl/>
          <w:lang w:bidi="ar-SY"/>
        </w:rPr>
        <w:t xml:space="preserve"> فقلت له</w:t>
      </w:r>
      <w:r w:rsidRPr="00E42D93">
        <w:rPr>
          <w:rFonts w:cs="mylotus" w:hint="cs"/>
          <w:b/>
          <w:bCs/>
          <w:sz w:val="36"/>
          <w:szCs w:val="27"/>
          <w:rtl/>
          <w:lang w:bidi="ar-SY"/>
        </w:rPr>
        <w:t>:</w:t>
      </w:r>
      <w:r w:rsidRPr="00E42D93">
        <w:rPr>
          <w:rFonts w:cs="mylotus"/>
          <w:b/>
          <w:bCs/>
          <w:sz w:val="36"/>
          <w:szCs w:val="27"/>
          <w:rtl/>
          <w:lang w:bidi="ar-SY"/>
        </w:rPr>
        <w:t xml:space="preserve"> جعلت فداك</w:t>
      </w:r>
      <w:r w:rsidRPr="00E42D93">
        <w:rPr>
          <w:rFonts w:cs="mylotus" w:hint="cs"/>
          <w:b/>
          <w:bCs/>
          <w:sz w:val="36"/>
          <w:szCs w:val="27"/>
          <w:rtl/>
          <w:lang w:bidi="ar-SY"/>
        </w:rPr>
        <w:t>!</w:t>
      </w:r>
      <w:r w:rsidRPr="00E42D93">
        <w:rPr>
          <w:rFonts w:cs="mylotus"/>
          <w:b/>
          <w:bCs/>
          <w:sz w:val="36"/>
          <w:szCs w:val="27"/>
          <w:rtl/>
          <w:lang w:bidi="ar-SY"/>
        </w:rPr>
        <w:t xml:space="preserve"> أيش لمن صلى فيه من الفضل</w:t>
      </w:r>
      <w:r w:rsidRPr="00E42D93">
        <w:rPr>
          <w:rFonts w:cs="mylotus" w:hint="cs"/>
          <w:b/>
          <w:bCs/>
          <w:sz w:val="36"/>
          <w:szCs w:val="27"/>
          <w:rtl/>
          <w:lang w:bidi="ar-SY"/>
        </w:rPr>
        <w:t>؟</w:t>
      </w:r>
      <w:r w:rsidRPr="00E42D93">
        <w:rPr>
          <w:rFonts w:cs="mylotus"/>
          <w:b/>
          <w:bCs/>
          <w:sz w:val="36"/>
          <w:szCs w:val="27"/>
          <w:rtl/>
          <w:lang w:bidi="ar-SY"/>
        </w:rPr>
        <w:t xml:space="preserve"> فقال</w:t>
      </w:r>
      <w:r w:rsidRPr="00E42D93">
        <w:rPr>
          <w:rFonts w:cs="mylotus" w:hint="cs"/>
          <w:b/>
          <w:bCs/>
          <w:sz w:val="36"/>
          <w:szCs w:val="27"/>
          <w:rtl/>
          <w:lang w:bidi="ar-SY"/>
        </w:rPr>
        <w:t>:</w:t>
      </w:r>
      <w:r w:rsidRPr="00E42D93">
        <w:rPr>
          <w:rFonts w:cs="mylotus"/>
          <w:b/>
          <w:bCs/>
          <w:sz w:val="36"/>
          <w:szCs w:val="27"/>
          <w:rtl/>
          <w:lang w:bidi="ar-SY"/>
        </w:rPr>
        <w:t xml:space="preserve"> كان جعفر </w:t>
      </w:r>
      <w:r w:rsidRPr="00E42D93">
        <w:rPr>
          <w:rFonts w:cs="mylotus" w:hint="cs"/>
          <w:b/>
          <w:bCs/>
          <w:sz w:val="36"/>
          <w:szCs w:val="27"/>
          <w:rtl/>
          <w:lang w:bidi="ar-SY"/>
        </w:rPr>
        <w:t xml:space="preserve">(الصادق)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b/>
          <w:bCs/>
          <w:sz w:val="36"/>
          <w:szCs w:val="27"/>
          <w:rtl/>
          <w:lang w:bidi="ar-SY"/>
        </w:rPr>
        <w:t>يقول</w:t>
      </w:r>
      <w:r w:rsidRPr="00E42D93">
        <w:rPr>
          <w:rFonts w:cs="mylotus" w:hint="cs"/>
          <w:b/>
          <w:bCs/>
          <w:sz w:val="36"/>
          <w:szCs w:val="27"/>
          <w:rtl/>
          <w:lang w:bidi="ar-SY"/>
        </w:rPr>
        <w:t>:</w:t>
      </w:r>
      <w:r w:rsidRPr="00E42D93">
        <w:rPr>
          <w:rFonts w:cs="mylotus"/>
          <w:b/>
          <w:bCs/>
          <w:sz w:val="36"/>
          <w:szCs w:val="27"/>
          <w:rtl/>
          <w:lang w:bidi="ar-SY"/>
        </w:rPr>
        <w:t xml:space="preserve"> له من الفضل ثلاث مرار هكذا وهكذا</w:t>
      </w:r>
      <w:r w:rsidRPr="00E42D93">
        <w:rPr>
          <w:rFonts w:cs="mylotus" w:hint="cs"/>
          <w:sz w:val="36"/>
          <w:szCs w:val="27"/>
          <w:rtl/>
          <w:lang w:bidi="ar-SY"/>
        </w:rPr>
        <w:t>... الحديث»</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07"/>
      </w:r>
      <w:r w:rsidRPr="00106C9B">
        <w:rPr>
          <w:rFonts w:cs="B Lotus"/>
          <w:b/>
          <w:sz w:val="36"/>
          <w:szCs w:val="27"/>
          <w:vertAlign w:val="superscript"/>
          <w:rtl/>
          <w:lang w:bidi="ar-SY"/>
        </w:rPr>
        <w:t>)</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قلتُ: من هو المراد بالضمير في قول الإمام الرضا </w:t>
      </w:r>
      <w:r w:rsidRPr="00E42D93">
        <w:rPr>
          <w:rFonts w:cs="mylotus" w:hint="eastAsia"/>
          <w:sz w:val="36"/>
          <w:szCs w:val="27"/>
          <w:rtl/>
          <w:lang w:bidi="ar-SY"/>
        </w:rPr>
        <w:t>«</w:t>
      </w:r>
      <w:r w:rsidRPr="00E42D93">
        <w:rPr>
          <w:rFonts w:cs="mylotus" w:hint="cs"/>
          <w:sz w:val="36"/>
          <w:szCs w:val="27"/>
          <w:rtl/>
          <w:lang w:bidi="ar-SY"/>
        </w:rPr>
        <w:t>سمعت منه</w:t>
      </w:r>
      <w:r w:rsidRPr="00E42D93">
        <w:rPr>
          <w:rFonts w:cs="mylotus" w:hint="eastAsia"/>
          <w:sz w:val="36"/>
          <w:szCs w:val="27"/>
          <w:rtl/>
          <w:lang w:bidi="ar-SY"/>
        </w:rPr>
        <w:t>»</w:t>
      </w:r>
      <w:r w:rsidRPr="00E42D93">
        <w:rPr>
          <w:rFonts w:cs="mylotus" w:hint="cs"/>
          <w:sz w:val="36"/>
          <w:szCs w:val="27"/>
          <w:rtl/>
          <w:lang w:bidi="ar-SY"/>
        </w:rPr>
        <w:t xml:space="preserve">؟ يرى بعضهم أن الضمير يرجع إلى جدِّه الإمام الصادق، لكن هذا بعيدٌ جداً لأن الإمام الرضا ولد عام 148 هـ ق أي في السنة التي تُوفي فيها الإمام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xml:space="preserve">أو قبلها بعام، فكيف تسنى له أن يسمع ذلك منه؟!. لذا الاحتمال الأغلب هو عودة الضمير إلى </w:t>
      </w:r>
      <w:r w:rsidRPr="00E42D93">
        <w:rPr>
          <w:rFonts w:cs="mylotus" w:hint="eastAsia"/>
          <w:sz w:val="36"/>
          <w:szCs w:val="27"/>
          <w:rtl/>
          <w:lang w:bidi="ar-SY"/>
        </w:rPr>
        <w:t>«</w:t>
      </w:r>
      <w:r w:rsidRPr="00E42D93">
        <w:rPr>
          <w:rFonts w:cs="mylotus" w:hint="cs"/>
          <w:sz w:val="36"/>
          <w:szCs w:val="27"/>
          <w:rtl/>
          <w:lang w:bidi="ar-SY"/>
        </w:rPr>
        <w:t>يونس بن ظبيان</w:t>
      </w:r>
      <w:r w:rsidRPr="00E42D93">
        <w:rPr>
          <w:rFonts w:cs="mylotus" w:hint="eastAsia"/>
          <w:sz w:val="36"/>
          <w:szCs w:val="27"/>
          <w:rtl/>
          <w:lang w:bidi="ar-SY"/>
        </w:rPr>
        <w:t>»</w:t>
      </w:r>
      <w:r w:rsidRPr="00E42D93">
        <w:rPr>
          <w:rFonts w:cs="mylotus" w:hint="cs"/>
          <w:sz w:val="36"/>
          <w:szCs w:val="27"/>
          <w:rtl/>
          <w:lang w:bidi="ar-SY"/>
        </w:rPr>
        <w:t xml:space="preserve"> المذكور قبل ذلك.</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وإليكم روايةً ثانيةً في هذا الصدد وردت في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تقول: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w:t>
      </w:r>
      <w:r w:rsidRPr="00E42D93">
        <w:rPr>
          <w:rFonts w:cs="mylotus"/>
          <w:sz w:val="36"/>
          <w:szCs w:val="27"/>
          <w:rtl/>
          <w:lang w:bidi="ar-SY"/>
        </w:rPr>
        <w:t>محمد بن أحمد بن علي بن يعقوب عن علي بن الحسن بن فضال عن أبيه عن الحسن بن الجهم قال</w:t>
      </w:r>
      <w:r w:rsidRPr="00E42D93">
        <w:rPr>
          <w:rFonts w:cs="mylotus" w:hint="cs"/>
          <w:sz w:val="36"/>
          <w:szCs w:val="27"/>
          <w:rtl/>
          <w:lang w:bidi="ar-SY"/>
        </w:rPr>
        <w:t>:</w:t>
      </w:r>
      <w:r w:rsidRPr="00E42D93">
        <w:rPr>
          <w:rFonts w:cs="mylotus"/>
          <w:sz w:val="36"/>
          <w:szCs w:val="27"/>
          <w:rtl/>
          <w:lang w:bidi="ar-SY"/>
        </w:rPr>
        <w:t xml:space="preserve"> </w:t>
      </w:r>
      <w:r w:rsidRPr="00E42D93">
        <w:rPr>
          <w:rFonts w:cs="mylotus"/>
          <w:b/>
          <w:bCs/>
          <w:sz w:val="36"/>
          <w:szCs w:val="27"/>
          <w:rtl/>
          <w:lang w:bidi="ar-SY"/>
        </w:rPr>
        <w:t>ذكرت لأبي الحسن</w:t>
      </w:r>
      <w:r w:rsidRPr="00E42D93">
        <w:rPr>
          <w:rFonts w:cs="mylotus" w:hint="cs"/>
          <w:b/>
          <w:bCs/>
          <w:sz w:val="36"/>
          <w:szCs w:val="27"/>
          <w:rtl/>
          <w:lang w:bidi="ar-SY"/>
        </w:rPr>
        <w:t xml:space="preserve"> </w:t>
      </w:r>
      <w:r w:rsidRPr="00E42D93">
        <w:rPr>
          <w:rFonts w:cs="mylotus" w:hint="cs"/>
          <w:sz w:val="36"/>
          <w:szCs w:val="27"/>
          <w:rtl/>
          <w:lang w:bidi="ar-SY"/>
        </w:rPr>
        <w:t>(أي الإمام الرضا)</w:t>
      </w:r>
      <w:r w:rsidRPr="00E42D93">
        <w:rPr>
          <w:rFonts w:cs="mylotus" w:hint="cs"/>
          <w:b/>
          <w:bCs/>
          <w:sz w:val="36"/>
          <w:szCs w:val="27"/>
          <w:rtl/>
          <w:lang w:bidi="ar-SY"/>
        </w:rPr>
        <w:t xml:space="preserve">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يحيى بن</w:t>
      </w:r>
      <w:r w:rsidRPr="00E42D93">
        <w:rPr>
          <w:rFonts w:cs="mylotus" w:hint="cs"/>
          <w:b/>
          <w:bCs/>
          <w:sz w:val="36"/>
          <w:szCs w:val="27"/>
          <w:rtl/>
          <w:lang w:bidi="ar-SY"/>
        </w:rPr>
        <w:t>َ</w:t>
      </w:r>
      <w:r w:rsidRPr="00E42D93">
        <w:rPr>
          <w:rFonts w:cs="mylotus"/>
          <w:b/>
          <w:bCs/>
          <w:sz w:val="36"/>
          <w:szCs w:val="27"/>
          <w:rtl/>
          <w:lang w:bidi="ar-SY"/>
        </w:rPr>
        <w:t xml:space="preserve"> موسى وتعر</w:t>
      </w:r>
      <w:r w:rsidRPr="00E42D93">
        <w:rPr>
          <w:rFonts w:cs="mylotus" w:hint="cs"/>
          <w:b/>
          <w:bCs/>
          <w:sz w:val="36"/>
          <w:szCs w:val="27"/>
          <w:rtl/>
          <w:lang w:bidi="ar-SY"/>
        </w:rPr>
        <w:t>ُّ</w:t>
      </w:r>
      <w:r w:rsidRPr="00E42D93">
        <w:rPr>
          <w:rFonts w:cs="mylotus"/>
          <w:b/>
          <w:bCs/>
          <w:sz w:val="36"/>
          <w:szCs w:val="27"/>
          <w:rtl/>
          <w:lang w:bidi="ar-SY"/>
        </w:rPr>
        <w:t xml:space="preserve">ضه لمن يأتي قبر أمير المؤمنين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وأنه كان ينزل موضعا</w:t>
      </w:r>
      <w:r w:rsidRPr="00E42D93">
        <w:rPr>
          <w:rFonts w:cs="mylotus" w:hint="cs"/>
          <w:b/>
          <w:bCs/>
          <w:sz w:val="36"/>
          <w:szCs w:val="27"/>
          <w:rtl/>
          <w:lang w:bidi="ar-SY"/>
        </w:rPr>
        <w:t>ً</w:t>
      </w:r>
      <w:r w:rsidRPr="00E42D93">
        <w:rPr>
          <w:rFonts w:cs="mylotus"/>
          <w:b/>
          <w:bCs/>
          <w:sz w:val="36"/>
          <w:szCs w:val="27"/>
          <w:rtl/>
          <w:lang w:bidi="ar-SY"/>
        </w:rPr>
        <w:t xml:space="preserve"> كان يقال له الثوية يتنزه إليه ألا وقبر أمير المؤمنين صلوات الله عليه فوق ذلك قليلا</w:t>
      </w:r>
      <w:r w:rsidRPr="00E42D93">
        <w:rPr>
          <w:rFonts w:cs="mylotus" w:hint="cs"/>
          <w:b/>
          <w:bCs/>
          <w:sz w:val="36"/>
          <w:szCs w:val="27"/>
          <w:rtl/>
          <w:lang w:bidi="ar-SY"/>
        </w:rPr>
        <w:t>ً</w:t>
      </w:r>
      <w:r w:rsidRPr="00E42D93">
        <w:rPr>
          <w:rFonts w:cs="mylotus"/>
          <w:b/>
          <w:bCs/>
          <w:sz w:val="36"/>
          <w:szCs w:val="27"/>
          <w:rtl/>
          <w:lang w:bidi="ar-SY"/>
        </w:rPr>
        <w:t xml:space="preserve"> وهو الموضع الذي روى صفوان الجمال أن أبا عبد الله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وصفه له</w:t>
      </w:r>
      <w:r w:rsidRPr="00E42D93">
        <w:rPr>
          <w:rFonts w:cs="mylotus" w:hint="cs"/>
          <w:b/>
          <w:bCs/>
          <w:sz w:val="36"/>
          <w:szCs w:val="27"/>
          <w:rtl/>
          <w:lang w:bidi="ar-SY"/>
        </w:rPr>
        <w:t>،</w:t>
      </w:r>
      <w:r w:rsidRPr="00E42D93">
        <w:rPr>
          <w:rFonts w:cs="mylotus"/>
          <w:b/>
          <w:bCs/>
          <w:sz w:val="36"/>
          <w:szCs w:val="27"/>
          <w:rtl/>
          <w:lang w:bidi="ar-SY"/>
        </w:rPr>
        <w:t xml:space="preserve"> قال له فيما ذ</w:t>
      </w:r>
      <w:r w:rsidRPr="00E42D93">
        <w:rPr>
          <w:rFonts w:cs="mylotus" w:hint="cs"/>
          <w:b/>
          <w:bCs/>
          <w:sz w:val="36"/>
          <w:szCs w:val="27"/>
          <w:rtl/>
          <w:lang w:bidi="ar-SY"/>
        </w:rPr>
        <w:t>ُ</w:t>
      </w:r>
      <w:r w:rsidRPr="00E42D93">
        <w:rPr>
          <w:rFonts w:cs="mylotus"/>
          <w:b/>
          <w:bCs/>
          <w:sz w:val="36"/>
          <w:szCs w:val="27"/>
          <w:rtl/>
          <w:lang w:bidi="ar-SY"/>
        </w:rPr>
        <w:t>ك</w:t>
      </w:r>
      <w:r w:rsidRPr="00E42D93">
        <w:rPr>
          <w:rFonts w:cs="mylotus" w:hint="cs"/>
          <w:b/>
          <w:bCs/>
          <w:sz w:val="36"/>
          <w:szCs w:val="27"/>
          <w:rtl/>
          <w:lang w:bidi="ar-SY"/>
        </w:rPr>
        <w:t>ِ</w:t>
      </w:r>
      <w:r w:rsidRPr="00E42D93">
        <w:rPr>
          <w:rFonts w:cs="mylotus"/>
          <w:b/>
          <w:bCs/>
          <w:sz w:val="36"/>
          <w:szCs w:val="27"/>
          <w:rtl/>
          <w:lang w:bidi="ar-SY"/>
        </w:rPr>
        <w:t>ر</w:t>
      </w:r>
      <w:r w:rsidRPr="00E42D93">
        <w:rPr>
          <w:rFonts w:cs="mylotus" w:hint="cs"/>
          <w:b/>
          <w:bCs/>
          <w:sz w:val="36"/>
          <w:szCs w:val="27"/>
          <w:rtl/>
          <w:lang w:bidi="ar-SY"/>
        </w:rPr>
        <w:t>َ:</w:t>
      </w:r>
      <w:r w:rsidRPr="00E42D93">
        <w:rPr>
          <w:rFonts w:cs="mylotus"/>
          <w:b/>
          <w:bCs/>
          <w:sz w:val="36"/>
          <w:szCs w:val="27"/>
          <w:rtl/>
          <w:lang w:bidi="ar-SY"/>
        </w:rPr>
        <w:t xml:space="preserve"> إذا انتهيت إلى الغري ظهر الكوفة فاجعله خلف ظهرك وتوجه على نحو النجف وتيامن قليلا</w:t>
      </w:r>
      <w:r w:rsidRPr="00E42D93">
        <w:rPr>
          <w:rFonts w:cs="mylotus" w:hint="cs"/>
          <w:b/>
          <w:bCs/>
          <w:sz w:val="36"/>
          <w:szCs w:val="27"/>
          <w:rtl/>
          <w:lang w:bidi="ar-SY"/>
        </w:rPr>
        <w:t>ً</w:t>
      </w:r>
      <w:r w:rsidRPr="00E42D93">
        <w:rPr>
          <w:rFonts w:cs="mylotus"/>
          <w:b/>
          <w:bCs/>
          <w:sz w:val="36"/>
          <w:szCs w:val="27"/>
          <w:rtl/>
          <w:lang w:bidi="ar-SY"/>
        </w:rPr>
        <w:t xml:space="preserve"> فإذا انتهيت إلى الذكوات البيض والثنية أمامه فذلك قبر أمير المؤمنين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w:t>
      </w:r>
      <w:r w:rsidRPr="00E42D93">
        <w:rPr>
          <w:rFonts w:cs="mylotus"/>
          <w:b/>
          <w:bCs/>
          <w:sz w:val="36"/>
          <w:szCs w:val="27"/>
          <w:rtl/>
          <w:lang w:bidi="ar-SY"/>
        </w:rPr>
        <w:t xml:space="preserve"> وأنا آتيه كثيرا</w:t>
      </w:r>
      <w:r w:rsidRPr="00E42D93">
        <w:rPr>
          <w:rFonts w:cs="mylotus" w:hint="cs"/>
          <w:b/>
          <w:bCs/>
          <w:sz w:val="36"/>
          <w:szCs w:val="27"/>
          <w:rtl/>
          <w:lang w:bidi="ar-SY"/>
        </w:rPr>
        <w:t>ً.</w:t>
      </w:r>
      <w:r w:rsidRPr="00E42D93">
        <w:rPr>
          <w:rFonts w:cs="mylotus"/>
          <w:b/>
          <w:bCs/>
          <w:sz w:val="36"/>
          <w:szCs w:val="27"/>
          <w:rtl/>
          <w:lang w:bidi="ar-SY"/>
        </w:rPr>
        <w:t xml:space="preserve"> </w:t>
      </w:r>
      <w:r w:rsidRPr="00E42D93">
        <w:rPr>
          <w:rFonts w:cs="mylotus"/>
          <w:b/>
          <w:bCs/>
          <w:sz w:val="36"/>
          <w:szCs w:val="27"/>
          <w:u w:val="single"/>
          <w:rtl/>
          <w:lang w:bidi="ar-SY"/>
        </w:rPr>
        <w:t>ومن أصحابنا من لا يرى ذلك ويقول هو في المسجد وبعضهم يقول هو في القصر</w:t>
      </w:r>
      <w:r w:rsidRPr="00E42D93">
        <w:rPr>
          <w:rFonts w:cs="mylotus" w:hint="cs"/>
          <w:b/>
          <w:bCs/>
          <w:sz w:val="36"/>
          <w:szCs w:val="27"/>
          <w:rtl/>
          <w:lang w:bidi="ar-SY"/>
        </w:rPr>
        <w:t>،</w:t>
      </w:r>
      <w:r w:rsidRPr="00E42D93">
        <w:rPr>
          <w:rFonts w:cs="mylotus"/>
          <w:b/>
          <w:bCs/>
          <w:sz w:val="36"/>
          <w:szCs w:val="27"/>
          <w:rtl/>
          <w:lang w:bidi="ar-SY"/>
        </w:rPr>
        <w:t xml:space="preserve"> فأر</w:t>
      </w:r>
      <w:r w:rsidRPr="00E42D93">
        <w:rPr>
          <w:rFonts w:cs="mylotus" w:hint="cs"/>
          <w:b/>
          <w:bCs/>
          <w:sz w:val="36"/>
          <w:szCs w:val="27"/>
          <w:rtl/>
          <w:lang w:bidi="ar-SY"/>
        </w:rPr>
        <w:t>ُ</w:t>
      </w:r>
      <w:r w:rsidRPr="00E42D93">
        <w:rPr>
          <w:rFonts w:cs="mylotus"/>
          <w:b/>
          <w:bCs/>
          <w:sz w:val="36"/>
          <w:szCs w:val="27"/>
          <w:rtl/>
          <w:lang w:bidi="ar-SY"/>
        </w:rPr>
        <w:t>د</w:t>
      </w:r>
      <w:r w:rsidRPr="00E42D93">
        <w:rPr>
          <w:rFonts w:cs="mylotus" w:hint="cs"/>
          <w:b/>
          <w:bCs/>
          <w:sz w:val="36"/>
          <w:szCs w:val="27"/>
          <w:rtl/>
          <w:lang w:bidi="ar-SY"/>
        </w:rPr>
        <w:t>ُّ</w:t>
      </w:r>
      <w:r w:rsidRPr="00E42D93">
        <w:rPr>
          <w:rFonts w:cs="mylotus"/>
          <w:b/>
          <w:bCs/>
          <w:sz w:val="36"/>
          <w:szCs w:val="27"/>
          <w:rtl/>
          <w:lang w:bidi="ar-SY"/>
        </w:rPr>
        <w:t xml:space="preserve"> عليهم بأن الله لم يكن ليجعل قبر أمير المؤمنين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b/>
          <w:bCs/>
          <w:sz w:val="36"/>
          <w:szCs w:val="27"/>
          <w:rtl/>
          <w:lang w:bidi="ar-SY"/>
        </w:rPr>
        <w:t>في القصر في منازل الظالمين ولم يكن يدفن في المسجد وهم يريدون ستره فأينا أ</w:t>
      </w:r>
      <w:r w:rsidRPr="00E42D93">
        <w:rPr>
          <w:rFonts w:cs="mylotus" w:hint="cs"/>
          <w:b/>
          <w:bCs/>
          <w:sz w:val="36"/>
          <w:szCs w:val="27"/>
          <w:rtl/>
          <w:lang w:bidi="ar-SY"/>
        </w:rPr>
        <w:t>َ</w:t>
      </w:r>
      <w:r w:rsidRPr="00E42D93">
        <w:rPr>
          <w:rFonts w:cs="mylotus"/>
          <w:b/>
          <w:bCs/>
          <w:sz w:val="36"/>
          <w:szCs w:val="27"/>
          <w:rtl/>
          <w:lang w:bidi="ar-SY"/>
        </w:rPr>
        <w:t>ص</w:t>
      </w:r>
      <w:r w:rsidRPr="00E42D93">
        <w:rPr>
          <w:rFonts w:cs="mylotus" w:hint="cs"/>
          <w:b/>
          <w:bCs/>
          <w:sz w:val="36"/>
          <w:szCs w:val="27"/>
          <w:rtl/>
          <w:lang w:bidi="ar-SY"/>
        </w:rPr>
        <w:t>ْ</w:t>
      </w:r>
      <w:r w:rsidRPr="00E42D93">
        <w:rPr>
          <w:rFonts w:cs="mylotus"/>
          <w:b/>
          <w:bCs/>
          <w:sz w:val="36"/>
          <w:szCs w:val="27"/>
          <w:rtl/>
          <w:lang w:bidi="ar-SY"/>
        </w:rPr>
        <w:t>و</w:t>
      </w:r>
      <w:r w:rsidRPr="00E42D93">
        <w:rPr>
          <w:rFonts w:cs="mylotus" w:hint="cs"/>
          <w:b/>
          <w:bCs/>
          <w:sz w:val="36"/>
          <w:szCs w:val="27"/>
          <w:rtl/>
          <w:lang w:bidi="ar-SY"/>
        </w:rPr>
        <w:t>َ</w:t>
      </w:r>
      <w:r w:rsidRPr="00E42D93">
        <w:rPr>
          <w:rFonts w:cs="mylotus"/>
          <w:b/>
          <w:bCs/>
          <w:sz w:val="36"/>
          <w:szCs w:val="27"/>
          <w:rtl/>
          <w:lang w:bidi="ar-SY"/>
        </w:rPr>
        <w:t>ب</w:t>
      </w:r>
      <w:r w:rsidRPr="00E42D93">
        <w:rPr>
          <w:rFonts w:cs="mylotus" w:hint="cs"/>
          <w:b/>
          <w:bCs/>
          <w:sz w:val="36"/>
          <w:szCs w:val="27"/>
          <w:rtl/>
          <w:lang w:bidi="ar-SY"/>
        </w:rPr>
        <w:t>ُ؟؟</w:t>
      </w:r>
      <w:r w:rsidRPr="00E42D93">
        <w:rPr>
          <w:rFonts w:cs="mylotus"/>
          <w:b/>
          <w:bCs/>
          <w:sz w:val="36"/>
          <w:szCs w:val="27"/>
          <w:rtl/>
          <w:lang w:bidi="ar-SY"/>
        </w:rPr>
        <w:t xml:space="preserve"> قال</w:t>
      </w:r>
      <w:r w:rsidRPr="00E42D93">
        <w:rPr>
          <w:rFonts w:cs="mylotus" w:hint="cs"/>
          <w:b/>
          <w:bCs/>
          <w:sz w:val="36"/>
          <w:szCs w:val="27"/>
          <w:rtl/>
          <w:lang w:bidi="ar-SY"/>
        </w:rPr>
        <w:t>:</w:t>
      </w:r>
      <w:r w:rsidRPr="00E42D93">
        <w:rPr>
          <w:rFonts w:cs="mylotus"/>
          <w:b/>
          <w:bCs/>
          <w:sz w:val="36"/>
          <w:szCs w:val="27"/>
          <w:rtl/>
          <w:lang w:bidi="ar-SY"/>
        </w:rPr>
        <w:t xml:space="preserve"> أن</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 xml:space="preserve"> أ</w:t>
      </w:r>
      <w:r w:rsidRPr="00E42D93">
        <w:rPr>
          <w:rFonts w:cs="mylotus" w:hint="cs"/>
          <w:b/>
          <w:bCs/>
          <w:sz w:val="36"/>
          <w:szCs w:val="27"/>
          <w:rtl/>
          <w:lang w:bidi="ar-SY"/>
        </w:rPr>
        <w:t>َ</w:t>
      </w:r>
      <w:r w:rsidRPr="00E42D93">
        <w:rPr>
          <w:rFonts w:cs="mylotus"/>
          <w:b/>
          <w:bCs/>
          <w:sz w:val="36"/>
          <w:szCs w:val="27"/>
          <w:rtl/>
          <w:lang w:bidi="ar-SY"/>
        </w:rPr>
        <w:t>ص</w:t>
      </w:r>
      <w:r w:rsidRPr="00E42D93">
        <w:rPr>
          <w:rFonts w:cs="mylotus" w:hint="cs"/>
          <w:b/>
          <w:bCs/>
          <w:sz w:val="36"/>
          <w:szCs w:val="27"/>
          <w:rtl/>
          <w:lang w:bidi="ar-SY"/>
        </w:rPr>
        <w:t>ْ</w:t>
      </w:r>
      <w:r w:rsidRPr="00E42D93">
        <w:rPr>
          <w:rFonts w:cs="mylotus"/>
          <w:b/>
          <w:bCs/>
          <w:sz w:val="36"/>
          <w:szCs w:val="27"/>
          <w:rtl/>
          <w:lang w:bidi="ar-SY"/>
        </w:rPr>
        <w:t>و</w:t>
      </w:r>
      <w:r w:rsidRPr="00E42D93">
        <w:rPr>
          <w:rFonts w:cs="mylotus" w:hint="cs"/>
          <w:b/>
          <w:bCs/>
          <w:sz w:val="36"/>
          <w:szCs w:val="27"/>
          <w:rtl/>
          <w:lang w:bidi="ar-SY"/>
        </w:rPr>
        <w:t>َ</w:t>
      </w:r>
      <w:r w:rsidRPr="00E42D93">
        <w:rPr>
          <w:rFonts w:cs="mylotus"/>
          <w:b/>
          <w:bCs/>
          <w:sz w:val="36"/>
          <w:szCs w:val="27"/>
          <w:rtl/>
          <w:lang w:bidi="ar-SY"/>
        </w:rPr>
        <w:t>ب</w:t>
      </w:r>
      <w:r w:rsidRPr="00E42D93">
        <w:rPr>
          <w:rFonts w:cs="mylotus" w:hint="cs"/>
          <w:b/>
          <w:bCs/>
          <w:sz w:val="36"/>
          <w:szCs w:val="27"/>
          <w:rtl/>
          <w:lang w:bidi="ar-SY"/>
        </w:rPr>
        <w:t>ُ</w:t>
      </w:r>
      <w:r w:rsidRPr="00E42D93">
        <w:rPr>
          <w:rFonts w:cs="mylotus"/>
          <w:b/>
          <w:bCs/>
          <w:sz w:val="36"/>
          <w:szCs w:val="27"/>
          <w:rtl/>
          <w:lang w:bidi="ar-SY"/>
        </w:rPr>
        <w:t xml:space="preserve"> م</w:t>
      </w:r>
      <w:r w:rsidRPr="00E42D93">
        <w:rPr>
          <w:rFonts w:cs="mylotus" w:hint="cs"/>
          <w:b/>
          <w:bCs/>
          <w:sz w:val="36"/>
          <w:szCs w:val="27"/>
          <w:rtl/>
          <w:lang w:bidi="ar-SY"/>
        </w:rPr>
        <w:t>ِ</w:t>
      </w:r>
      <w:r w:rsidRPr="00E42D93">
        <w:rPr>
          <w:rFonts w:cs="mylotus"/>
          <w:b/>
          <w:bCs/>
          <w:sz w:val="36"/>
          <w:szCs w:val="27"/>
          <w:rtl/>
          <w:lang w:bidi="ar-SY"/>
        </w:rPr>
        <w:t>ن</w:t>
      </w:r>
      <w:r w:rsidRPr="00E42D93">
        <w:rPr>
          <w:rFonts w:cs="mylotus" w:hint="cs"/>
          <w:b/>
          <w:bCs/>
          <w:sz w:val="36"/>
          <w:szCs w:val="27"/>
          <w:rtl/>
          <w:lang w:bidi="ar-SY"/>
        </w:rPr>
        <w:t>ْ</w:t>
      </w:r>
      <w:r w:rsidRPr="00E42D93">
        <w:rPr>
          <w:rFonts w:cs="mylotus"/>
          <w:b/>
          <w:bCs/>
          <w:sz w:val="36"/>
          <w:szCs w:val="27"/>
          <w:rtl/>
          <w:lang w:bidi="ar-SY"/>
        </w:rPr>
        <w:t>ه</w:t>
      </w:r>
      <w:r w:rsidRPr="00E42D93">
        <w:rPr>
          <w:rFonts w:cs="mylotus" w:hint="cs"/>
          <w:b/>
          <w:bCs/>
          <w:sz w:val="36"/>
          <w:szCs w:val="27"/>
          <w:rtl/>
          <w:lang w:bidi="ar-SY"/>
        </w:rPr>
        <w:t>ُ</w:t>
      </w:r>
      <w:r w:rsidRPr="00E42D93">
        <w:rPr>
          <w:rFonts w:cs="mylotus"/>
          <w:b/>
          <w:bCs/>
          <w:sz w:val="36"/>
          <w:szCs w:val="27"/>
          <w:rtl/>
          <w:lang w:bidi="ar-SY"/>
        </w:rPr>
        <w:t xml:space="preserve"> أ</w:t>
      </w:r>
      <w:r w:rsidRPr="00E42D93">
        <w:rPr>
          <w:rFonts w:cs="mylotus" w:hint="cs"/>
          <w:b/>
          <w:bCs/>
          <w:sz w:val="36"/>
          <w:szCs w:val="27"/>
          <w:rtl/>
          <w:lang w:bidi="ar-SY"/>
        </w:rPr>
        <w:t>َ</w:t>
      </w:r>
      <w:r w:rsidRPr="00E42D93">
        <w:rPr>
          <w:rFonts w:cs="mylotus"/>
          <w:b/>
          <w:bCs/>
          <w:sz w:val="36"/>
          <w:szCs w:val="27"/>
          <w:rtl/>
          <w:lang w:bidi="ar-SY"/>
        </w:rPr>
        <w:t>خ</w:t>
      </w:r>
      <w:r w:rsidRPr="00E42D93">
        <w:rPr>
          <w:rFonts w:cs="mylotus" w:hint="cs"/>
          <w:b/>
          <w:bCs/>
          <w:sz w:val="36"/>
          <w:szCs w:val="27"/>
          <w:rtl/>
          <w:lang w:bidi="ar-SY"/>
        </w:rPr>
        <w:t>َ</w:t>
      </w:r>
      <w:r w:rsidRPr="00E42D93">
        <w:rPr>
          <w:rFonts w:cs="mylotus"/>
          <w:b/>
          <w:bCs/>
          <w:sz w:val="36"/>
          <w:szCs w:val="27"/>
          <w:rtl/>
          <w:lang w:bidi="ar-SY"/>
        </w:rPr>
        <w:t>ذ</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 xml:space="preserve"> بقول جعفر بن محمد</w:t>
      </w:r>
      <w:r w:rsidRPr="00E42D93">
        <w:rPr>
          <w:rFonts w:cs="mylotus" w:hint="cs"/>
          <w:b/>
          <w:bCs/>
          <w:sz w:val="36"/>
          <w:szCs w:val="27"/>
          <w:rtl/>
          <w:lang w:bidi="ar-SY"/>
        </w:rPr>
        <w:t xml:space="preserve"> (الصادق)</w:t>
      </w:r>
      <w:r w:rsidRPr="00E42D93">
        <w:rPr>
          <w:rFonts w:cs="mylotus"/>
          <w:b/>
          <w:bCs/>
          <w:sz w:val="36"/>
          <w:szCs w:val="27"/>
          <w:rtl/>
          <w:lang w:bidi="ar-SY"/>
        </w:rPr>
        <w:t xml:space="preserve">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w:t>
      </w:r>
      <w:r w:rsidRPr="00E42D93">
        <w:rPr>
          <w:rFonts w:cs="mylotus"/>
          <w:b/>
          <w:bCs/>
          <w:sz w:val="36"/>
          <w:szCs w:val="27"/>
          <w:rtl/>
          <w:lang w:bidi="ar-SY"/>
        </w:rPr>
        <w:t xml:space="preserve"> قال ثم قال لي</w:t>
      </w:r>
      <w:r w:rsidRPr="00E42D93">
        <w:rPr>
          <w:rFonts w:cs="mylotus" w:hint="cs"/>
          <w:b/>
          <w:bCs/>
          <w:sz w:val="36"/>
          <w:szCs w:val="27"/>
          <w:rtl/>
          <w:lang w:bidi="ar-SY"/>
        </w:rPr>
        <w:t>:</w:t>
      </w:r>
      <w:r w:rsidRPr="00E42D93">
        <w:rPr>
          <w:rFonts w:cs="mylotus"/>
          <w:b/>
          <w:bCs/>
          <w:sz w:val="36"/>
          <w:szCs w:val="27"/>
          <w:rtl/>
          <w:lang w:bidi="ar-SY"/>
        </w:rPr>
        <w:t xml:space="preserve"> يا أبا محمد</w:t>
      </w:r>
      <w:r w:rsidRPr="00E42D93">
        <w:rPr>
          <w:rFonts w:cs="mylotus" w:hint="cs"/>
          <w:b/>
          <w:bCs/>
          <w:sz w:val="36"/>
          <w:szCs w:val="27"/>
          <w:rtl/>
          <w:lang w:bidi="ar-SY"/>
        </w:rPr>
        <w:t>!</w:t>
      </w:r>
      <w:r w:rsidRPr="00E42D93">
        <w:rPr>
          <w:rFonts w:cs="mylotus"/>
          <w:b/>
          <w:bCs/>
          <w:sz w:val="36"/>
          <w:szCs w:val="27"/>
          <w:rtl/>
          <w:lang w:bidi="ar-SY"/>
        </w:rPr>
        <w:t xml:space="preserve"> </w:t>
      </w:r>
      <w:r w:rsidRPr="00E42D93">
        <w:rPr>
          <w:rFonts w:cs="mylotus"/>
          <w:b/>
          <w:bCs/>
          <w:sz w:val="36"/>
          <w:szCs w:val="27"/>
          <w:u w:val="single"/>
          <w:rtl/>
          <w:lang w:bidi="ar-SY"/>
        </w:rPr>
        <w:t>ما أرى أحدا</w:t>
      </w:r>
      <w:r w:rsidRPr="00E42D93">
        <w:rPr>
          <w:rFonts w:cs="mylotus" w:hint="cs"/>
          <w:b/>
          <w:bCs/>
          <w:sz w:val="36"/>
          <w:szCs w:val="27"/>
          <w:u w:val="single"/>
          <w:rtl/>
          <w:lang w:bidi="ar-SY"/>
        </w:rPr>
        <w:t>ً</w:t>
      </w:r>
      <w:r w:rsidRPr="00E42D93">
        <w:rPr>
          <w:rFonts w:cs="mylotus"/>
          <w:b/>
          <w:bCs/>
          <w:sz w:val="36"/>
          <w:szCs w:val="27"/>
          <w:u w:val="single"/>
          <w:rtl/>
          <w:lang w:bidi="ar-SY"/>
        </w:rPr>
        <w:t xml:space="preserve"> من أصحابنا يقول بقولك ولا يذهب مذهبك</w:t>
      </w:r>
      <w:r w:rsidRPr="00E42D93">
        <w:rPr>
          <w:rFonts w:cs="mylotus" w:hint="cs"/>
          <w:b/>
          <w:bCs/>
          <w:sz w:val="36"/>
          <w:szCs w:val="27"/>
          <w:rtl/>
          <w:lang w:bidi="ar-SY"/>
        </w:rPr>
        <w:t>!</w:t>
      </w:r>
      <w:r w:rsidRPr="00E42D93">
        <w:rPr>
          <w:rFonts w:cs="mylotus"/>
          <w:b/>
          <w:bCs/>
          <w:sz w:val="36"/>
          <w:szCs w:val="27"/>
          <w:rtl/>
          <w:lang w:bidi="ar-SY"/>
        </w:rPr>
        <w:t xml:space="preserve"> فقلت</w:t>
      </w:r>
      <w:r w:rsidRPr="00E42D93">
        <w:rPr>
          <w:rFonts w:cs="mylotus" w:hint="cs"/>
          <w:b/>
          <w:bCs/>
          <w:sz w:val="36"/>
          <w:szCs w:val="27"/>
          <w:rtl/>
          <w:lang w:bidi="ar-SY"/>
        </w:rPr>
        <w:t>:</w:t>
      </w:r>
      <w:r w:rsidRPr="00E42D93">
        <w:rPr>
          <w:rFonts w:cs="mylotus"/>
          <w:b/>
          <w:bCs/>
          <w:sz w:val="36"/>
          <w:szCs w:val="27"/>
          <w:rtl/>
          <w:lang w:bidi="ar-SY"/>
        </w:rPr>
        <w:t xml:space="preserve"> له ج</w:t>
      </w:r>
      <w:r w:rsidRPr="00E42D93">
        <w:rPr>
          <w:rFonts w:cs="mylotus" w:hint="cs"/>
          <w:b/>
          <w:bCs/>
          <w:sz w:val="36"/>
          <w:szCs w:val="27"/>
          <w:rtl/>
          <w:lang w:bidi="ar-SY"/>
        </w:rPr>
        <w:t>ُ</w:t>
      </w:r>
      <w:r w:rsidRPr="00E42D93">
        <w:rPr>
          <w:rFonts w:cs="mylotus"/>
          <w:b/>
          <w:bCs/>
          <w:sz w:val="36"/>
          <w:szCs w:val="27"/>
          <w:rtl/>
          <w:lang w:bidi="ar-SY"/>
        </w:rPr>
        <w:t>ع</w:t>
      </w:r>
      <w:r w:rsidRPr="00E42D93">
        <w:rPr>
          <w:rFonts w:cs="mylotus" w:hint="cs"/>
          <w:b/>
          <w:bCs/>
          <w:sz w:val="36"/>
          <w:szCs w:val="27"/>
          <w:rtl/>
          <w:lang w:bidi="ar-SY"/>
        </w:rPr>
        <w:t>ِ</w:t>
      </w:r>
      <w:r w:rsidRPr="00E42D93">
        <w:rPr>
          <w:rFonts w:cs="mylotus"/>
          <w:b/>
          <w:bCs/>
          <w:sz w:val="36"/>
          <w:szCs w:val="27"/>
          <w:rtl/>
          <w:lang w:bidi="ar-SY"/>
        </w:rPr>
        <w:t>ل</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 xml:space="preserve"> فداك</w:t>
      </w:r>
      <w:r w:rsidRPr="00E42D93">
        <w:rPr>
          <w:rFonts w:cs="mylotus" w:hint="cs"/>
          <w:b/>
          <w:bCs/>
          <w:sz w:val="36"/>
          <w:szCs w:val="27"/>
          <w:rtl/>
          <w:lang w:bidi="ar-SY"/>
        </w:rPr>
        <w:t>!</w:t>
      </w:r>
      <w:r w:rsidRPr="00E42D93">
        <w:rPr>
          <w:rFonts w:cs="mylotus"/>
          <w:b/>
          <w:bCs/>
          <w:sz w:val="36"/>
          <w:szCs w:val="27"/>
          <w:rtl/>
          <w:lang w:bidi="ar-SY"/>
        </w:rPr>
        <w:t xml:space="preserve"> أما ذلك شي‏ء من الله</w:t>
      </w:r>
      <w:r w:rsidRPr="00E42D93">
        <w:rPr>
          <w:rFonts w:cs="mylotus" w:hint="cs"/>
          <w:b/>
          <w:bCs/>
          <w:sz w:val="36"/>
          <w:szCs w:val="27"/>
          <w:rtl/>
          <w:lang w:bidi="ar-SY"/>
        </w:rPr>
        <w:t>؟</w:t>
      </w:r>
      <w:r w:rsidRPr="00E42D93">
        <w:rPr>
          <w:rFonts w:cs="mylotus"/>
          <w:b/>
          <w:bCs/>
          <w:sz w:val="36"/>
          <w:szCs w:val="27"/>
          <w:rtl/>
          <w:lang w:bidi="ar-SY"/>
        </w:rPr>
        <w:t xml:space="preserve"> قال</w:t>
      </w:r>
      <w:r w:rsidRPr="00E42D93">
        <w:rPr>
          <w:rFonts w:cs="mylotus" w:hint="cs"/>
          <w:b/>
          <w:bCs/>
          <w:sz w:val="36"/>
          <w:szCs w:val="27"/>
          <w:rtl/>
          <w:lang w:bidi="ar-SY"/>
        </w:rPr>
        <w:t>:</w:t>
      </w:r>
      <w:r w:rsidRPr="00E42D93">
        <w:rPr>
          <w:rFonts w:cs="mylotus"/>
          <w:b/>
          <w:bCs/>
          <w:sz w:val="36"/>
          <w:szCs w:val="27"/>
          <w:rtl/>
          <w:lang w:bidi="ar-SY"/>
        </w:rPr>
        <w:t xml:space="preserve"> أجل إن الله يوفق من يشاء ويؤم</w:t>
      </w:r>
      <w:r w:rsidRPr="00E42D93">
        <w:rPr>
          <w:rFonts w:cs="mylotus" w:hint="cs"/>
          <w:b/>
          <w:bCs/>
          <w:sz w:val="36"/>
          <w:szCs w:val="27"/>
          <w:rtl/>
          <w:lang w:bidi="ar-SY"/>
        </w:rPr>
        <w:t>ِّ</w:t>
      </w:r>
      <w:r w:rsidRPr="00E42D93">
        <w:rPr>
          <w:rFonts w:cs="mylotus"/>
          <w:b/>
          <w:bCs/>
          <w:sz w:val="36"/>
          <w:szCs w:val="27"/>
          <w:rtl/>
          <w:lang w:bidi="ar-SY"/>
        </w:rPr>
        <w:t>ن عليه فقل ذلك بتوفيق الله واحمده عليه</w:t>
      </w:r>
      <w:r w:rsidRPr="00E42D93">
        <w:rPr>
          <w:rFonts w:cs="mylotus" w:hint="cs"/>
          <w:b/>
          <w:bCs/>
          <w:sz w:val="36"/>
          <w:szCs w:val="27"/>
          <w:rtl/>
          <w:lang w:bidi="ar-SY"/>
        </w:rPr>
        <w:t>.</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وعلى أي حال فمن المسلّم تاريخياً أن قبر أمير المؤمنين عليٍّ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xml:space="preserve">لم يكن معروفاً على وجه الدقة في زمن الإمام الرضا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xml:space="preserve">وبناءً عليه فتحديد موضع القبر في زمن الإمام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لا يمكن أن يكون صحيحاً.</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سادساً: تدل كتب التاريخ الموثوقة والمعتبرة على أن أول من اكتشف قبر أمير المؤمنين </w:t>
      </w:r>
      <w:r w:rsidR="00F10F01" w:rsidRPr="00E42D93">
        <w:rPr>
          <w:rFonts w:cs="CTraditional Arabic" w:hint="cs"/>
          <w:sz w:val="36"/>
          <w:szCs w:val="27"/>
          <w:rtl/>
          <w:lang w:bidi="ar-SY"/>
        </w:rPr>
        <w:t>؛</w:t>
      </w:r>
      <w:r w:rsidRPr="00E42D93">
        <w:rPr>
          <w:rFonts w:cs="mylotus" w:hint="cs"/>
          <w:sz w:val="36"/>
          <w:szCs w:val="27"/>
          <w:rtl/>
          <w:lang w:bidi="ar-SY"/>
        </w:rPr>
        <w:t xml:space="preserve"> هو الخليفة العباسي هارون الرشيد الذي كان في رحلة صيد فرأى ذلك المحل فسأل الفلاحين وأهل بادية النجف عنه فقالوا لقد سمعنا من أبائنا أن قبر أمير المؤمنين علي </w:t>
      </w:r>
      <w:r w:rsidR="00F10F01" w:rsidRPr="00E42D93">
        <w:rPr>
          <w:rFonts w:cs="CTraditional Arabic" w:hint="cs"/>
          <w:sz w:val="36"/>
          <w:szCs w:val="27"/>
          <w:rtl/>
          <w:lang w:bidi="ar-SY"/>
        </w:rPr>
        <w:t>؛</w:t>
      </w:r>
      <w:r w:rsidRPr="00E42D93">
        <w:rPr>
          <w:rFonts w:cs="mylotus" w:hint="cs"/>
          <w:sz w:val="36"/>
          <w:szCs w:val="27"/>
          <w:rtl/>
          <w:lang w:bidi="ar-SY"/>
        </w:rPr>
        <w:t xml:space="preserve"> هو في موضع ما من هذه البقعة فأمر هارون عندئذٍ أن يحفروا في ذلك الموضع فاكتشفوا مكان القبر وبنوا عليه ومن الجدير بالذكر أن هارون وَلِيَ الخلافة عام 170 هـ ق أي بعد حوالي عشرين عاماً من رحلة الإمام الصادق التي كانت عام 148 هـ ق إضافةً إلى أننا لا نعلم في أي سنة من خلافته اكتشف هارون قبر أمير المؤمنين؟</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وأياً كانت الإجابة فالمسلّم أنه في زمن حضرة الصادق لم يكن هناك قبر معروف لعليٍّ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xml:space="preserve">فلا مجال لأن يأمر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eastAsia"/>
          <w:sz w:val="36"/>
          <w:szCs w:val="27"/>
          <w:rtl/>
          <w:lang w:bidi="ar-SY"/>
        </w:rPr>
        <w:t>«</w:t>
      </w:r>
      <w:r w:rsidRPr="00E42D93">
        <w:rPr>
          <w:rFonts w:cs="mylotus" w:hint="cs"/>
          <w:sz w:val="36"/>
          <w:szCs w:val="27"/>
          <w:rtl/>
          <w:lang w:bidi="ar-SY"/>
        </w:rPr>
        <w:t>محمد بن مسلم الثقفي</w:t>
      </w:r>
      <w:r w:rsidRPr="00E42D93">
        <w:rPr>
          <w:rFonts w:cs="mylotus" w:hint="eastAsia"/>
          <w:sz w:val="36"/>
          <w:szCs w:val="27"/>
          <w:rtl/>
          <w:lang w:bidi="ar-SY"/>
        </w:rPr>
        <w:t>»</w:t>
      </w:r>
      <w:r w:rsidRPr="00E42D93">
        <w:rPr>
          <w:rFonts w:cs="mylotus" w:hint="cs"/>
          <w:sz w:val="36"/>
          <w:szCs w:val="27"/>
          <w:rtl/>
          <w:lang w:bidi="ar-SY"/>
        </w:rPr>
        <w:t xml:space="preserve"> بالذهاب إلى زيارة قبره وأن يعلّمه آداب الدخول إلى حرمه من باب السلام، هذا مع أن قصة الزيارة التي رواها المرحوم الشيخ المفيد والآخرون تدل على أن القبر كان له في ذلك الحين عدة أبواب وأروقة، كما أنه جاء في تلك الروايات أنه أمر مرافقه بالانحناء لتقبيل القبر أو أنه هو نفسه انحنى وقبله هذا في حين أنه في زمن حضرة الصادق لم يكن هناك قبر أصلاً ولا دربٌ!! ولأن حبل الكذب قصير فإن رواة قصة تلك الزيارة المزعومة غاب عن ذهنهم أنه في زمن حضرة الصادق لم يكن هناك لقبر عليٍّ أبوابٌ وفناءٌ وضريحٌ لكي يفعلوا فيه كذا وكذا!!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والخلاصة، إن هناك اختلافاً كبيراً في كتب التاريخ حول محل قبر عليٍّ </w:t>
      </w:r>
      <w:r w:rsidR="00F10F01" w:rsidRPr="00E42D93">
        <w:rPr>
          <w:rFonts w:cs="CTraditional Arabic" w:hint="cs"/>
          <w:sz w:val="36"/>
          <w:szCs w:val="27"/>
          <w:rtl/>
          <w:lang w:bidi="ar-SY"/>
        </w:rPr>
        <w:t>؛</w:t>
      </w:r>
      <w:r w:rsidRPr="00E42D93">
        <w:rPr>
          <w:rFonts w:cs="mylotus" w:hint="cs"/>
          <w:sz w:val="36"/>
          <w:szCs w:val="27"/>
          <w:rtl/>
          <w:lang w:bidi="ar-SY"/>
        </w:rPr>
        <w:t xml:space="preserve"> وكيفية دفنه إلى درجة لا يمكن لأحدٍ أن يجزم على وجه اليقين بأن المرقد الكائن حالياً في النجف هو قبره حقيقةً.</w:t>
      </w:r>
    </w:p>
    <w:p w:rsidR="00671FCD" w:rsidRPr="00E42D93" w:rsidRDefault="00671FCD" w:rsidP="00827A37">
      <w:pPr>
        <w:widowControl w:val="0"/>
        <w:autoSpaceDE w:val="0"/>
        <w:autoSpaceDN w:val="0"/>
        <w:adjustRightInd w:val="0"/>
        <w:spacing w:line="228" w:lineRule="auto"/>
        <w:ind w:firstLine="340"/>
        <w:jc w:val="both"/>
        <w:rPr>
          <w:rFonts w:cs="mylotus"/>
          <w:b/>
          <w:bCs/>
          <w:sz w:val="36"/>
          <w:szCs w:val="27"/>
          <w:rtl/>
          <w:lang w:bidi="ar-SY"/>
        </w:rPr>
      </w:pPr>
      <w:r w:rsidRPr="00E42D93">
        <w:rPr>
          <w:rFonts w:cs="mylotus" w:hint="cs"/>
          <w:sz w:val="36"/>
          <w:szCs w:val="27"/>
          <w:rtl/>
          <w:lang w:bidi="ar-SY"/>
        </w:rPr>
        <w:t xml:space="preserve">يقول الحافظ أبو الفداء إسماعيل بن كثير في تاريخه </w:t>
      </w:r>
      <w:r w:rsidRPr="00E42D93">
        <w:rPr>
          <w:rFonts w:cs="mylotus" w:hint="eastAsia"/>
          <w:sz w:val="36"/>
          <w:szCs w:val="27"/>
          <w:rtl/>
          <w:lang w:bidi="ar-SY"/>
        </w:rPr>
        <w:t>«</w:t>
      </w:r>
      <w:r w:rsidRPr="00E42D93">
        <w:rPr>
          <w:rFonts w:cs="mylotus" w:hint="cs"/>
          <w:b/>
          <w:bCs/>
          <w:sz w:val="36"/>
          <w:szCs w:val="27"/>
          <w:rtl/>
          <w:lang w:bidi="ar-SY"/>
        </w:rPr>
        <w:t>البداية والنهاية</w:t>
      </w:r>
      <w:r w:rsidRPr="00E42D93">
        <w:rPr>
          <w:rFonts w:cs="mylotus" w:hint="eastAsia"/>
          <w:sz w:val="36"/>
          <w:szCs w:val="27"/>
          <w:rtl/>
          <w:lang w:bidi="ar-SY"/>
        </w:rPr>
        <w:t>»</w:t>
      </w:r>
      <w:r w:rsidRPr="00E42D93">
        <w:rPr>
          <w:rFonts w:cs="mylotus" w:hint="cs"/>
          <w:sz w:val="36"/>
          <w:szCs w:val="27"/>
          <w:rtl/>
          <w:lang w:bidi="ar-SY"/>
        </w:rPr>
        <w:t xml:space="preserve"> (ج7/ص330): </w:t>
      </w:r>
      <w:r w:rsidRPr="00E42D93">
        <w:rPr>
          <w:rFonts w:cs="mylotus"/>
          <w:sz w:val="36"/>
          <w:szCs w:val="27"/>
          <w:rtl/>
          <w:lang w:bidi="ar-SY"/>
        </w:rPr>
        <w:t>«</w:t>
      </w:r>
      <w:r w:rsidRPr="00E42D93">
        <w:rPr>
          <w:rFonts w:cs="mylotus"/>
          <w:b/>
          <w:bCs/>
          <w:sz w:val="36"/>
          <w:szCs w:val="27"/>
          <w:rtl/>
          <w:lang w:bidi="ar-SY"/>
        </w:rPr>
        <w:t>وما يعتقده كثير من جهلة الروافض من أن قبره بمشهد النجف فلا دليل على ذلك ولا أصل له، ويقال إنما ذاك قبر المغيرة بن شعبة، حكاه الخطيب البغدادي عن أبي نعيم الحافظ عن أبي بكر الطلحي، عن محمد بن عبد الله الحضرمي الحافظ، عن مطر أنه قال: لو علمت الشيعة قبر هذا الذي يعظمونه بالنجف لرجموه بالحجارة، هذا قبر المغيرة بن شعبة.</w:t>
      </w:r>
    </w:p>
    <w:p w:rsidR="00671FCD" w:rsidRPr="00E42D93" w:rsidRDefault="00671FCD" w:rsidP="002C4D0B">
      <w:pPr>
        <w:widowControl w:val="0"/>
        <w:autoSpaceDE w:val="0"/>
        <w:autoSpaceDN w:val="0"/>
        <w:adjustRightInd w:val="0"/>
        <w:spacing w:line="228" w:lineRule="auto"/>
        <w:ind w:firstLine="340"/>
        <w:jc w:val="both"/>
        <w:rPr>
          <w:rFonts w:cs="mylotus"/>
          <w:b/>
          <w:bCs/>
          <w:sz w:val="36"/>
          <w:szCs w:val="27"/>
          <w:rtl/>
          <w:lang w:bidi="ar-SY"/>
        </w:rPr>
      </w:pPr>
      <w:r w:rsidRPr="00E42D93">
        <w:rPr>
          <w:rFonts w:cs="mylotus"/>
          <w:b/>
          <w:bCs/>
          <w:sz w:val="36"/>
          <w:szCs w:val="27"/>
          <w:rtl/>
          <w:lang w:bidi="ar-SY"/>
        </w:rPr>
        <w:t>قال الواقدي: حدثني أبو بكر بن عبد الله بن أبي سبرة عن إسحاق بن عبد الله بن أبي فروة قال: سألت أبا جعفر محمد بن علي الباقر كم كان سن علي يوم قتل؟ قال: ثلاثا</w:t>
      </w:r>
      <w:r w:rsidRPr="00E42D93">
        <w:rPr>
          <w:rFonts w:cs="mylotus" w:hint="cs"/>
          <w:b/>
          <w:bCs/>
          <w:sz w:val="36"/>
          <w:szCs w:val="27"/>
          <w:rtl/>
          <w:lang w:bidi="ar-SY"/>
        </w:rPr>
        <w:t>ً</w:t>
      </w:r>
      <w:r w:rsidRPr="00E42D93">
        <w:rPr>
          <w:rFonts w:cs="mylotus"/>
          <w:b/>
          <w:bCs/>
          <w:sz w:val="36"/>
          <w:szCs w:val="27"/>
          <w:rtl/>
          <w:lang w:bidi="ar-SY"/>
        </w:rPr>
        <w:t xml:space="preserve"> وستين سنة.</w:t>
      </w:r>
    </w:p>
    <w:p w:rsidR="00671FCD" w:rsidRPr="00E42D93" w:rsidRDefault="00671FCD" w:rsidP="002C4D0B">
      <w:pPr>
        <w:widowControl w:val="0"/>
        <w:autoSpaceDE w:val="0"/>
        <w:autoSpaceDN w:val="0"/>
        <w:adjustRightInd w:val="0"/>
        <w:spacing w:line="228" w:lineRule="auto"/>
        <w:ind w:firstLine="340"/>
        <w:jc w:val="both"/>
        <w:rPr>
          <w:rFonts w:cs="mylotus"/>
          <w:b/>
          <w:bCs/>
          <w:sz w:val="36"/>
          <w:szCs w:val="27"/>
          <w:rtl/>
          <w:lang w:bidi="ar-SY"/>
        </w:rPr>
      </w:pPr>
      <w:r w:rsidRPr="00E42D93">
        <w:rPr>
          <w:rFonts w:cs="mylotus"/>
          <w:b/>
          <w:bCs/>
          <w:sz w:val="36"/>
          <w:szCs w:val="27"/>
          <w:rtl/>
          <w:lang w:bidi="ar-SY"/>
        </w:rPr>
        <w:t>قلت: أين دفن؟ قال: دفن</w:t>
      </w:r>
      <w:r w:rsidRPr="00E42D93">
        <w:rPr>
          <w:rFonts w:cs="mylotus" w:hint="cs"/>
          <w:b/>
          <w:bCs/>
          <w:sz w:val="36"/>
          <w:szCs w:val="27"/>
          <w:rtl/>
          <w:lang w:bidi="ar-SY"/>
        </w:rPr>
        <w:t xml:space="preserve"> </w:t>
      </w:r>
      <w:r w:rsidRPr="00E42D93">
        <w:rPr>
          <w:rFonts w:cs="mylotus"/>
          <w:b/>
          <w:bCs/>
          <w:sz w:val="36"/>
          <w:szCs w:val="27"/>
          <w:rtl/>
          <w:lang w:bidi="ar-SY"/>
        </w:rPr>
        <w:t>بالكوفة ليلا وقد غبي عن دفنه، وفي رواية عن جعفر الصادق أنه كان عمره ثمان وخمسين سنة، وقد قيل إن عليا</w:t>
      </w:r>
      <w:r w:rsidRPr="00E42D93">
        <w:rPr>
          <w:rFonts w:cs="mylotus" w:hint="cs"/>
          <w:b/>
          <w:bCs/>
          <w:sz w:val="36"/>
          <w:szCs w:val="27"/>
          <w:rtl/>
          <w:lang w:bidi="ar-SY"/>
        </w:rPr>
        <w:t>ً</w:t>
      </w:r>
      <w:r w:rsidRPr="00E42D93">
        <w:rPr>
          <w:rFonts w:cs="mylotus"/>
          <w:b/>
          <w:bCs/>
          <w:sz w:val="36"/>
          <w:szCs w:val="27"/>
          <w:rtl/>
          <w:lang w:bidi="ar-SY"/>
        </w:rPr>
        <w:t xml:space="preserve"> د</w:t>
      </w:r>
      <w:r w:rsidRPr="00E42D93">
        <w:rPr>
          <w:rFonts w:cs="mylotus" w:hint="cs"/>
          <w:b/>
          <w:bCs/>
          <w:sz w:val="36"/>
          <w:szCs w:val="27"/>
          <w:rtl/>
          <w:lang w:bidi="ar-SY"/>
        </w:rPr>
        <w:t>ُ</w:t>
      </w:r>
      <w:r w:rsidRPr="00E42D93">
        <w:rPr>
          <w:rFonts w:cs="mylotus"/>
          <w:b/>
          <w:bCs/>
          <w:sz w:val="36"/>
          <w:szCs w:val="27"/>
          <w:rtl/>
          <w:lang w:bidi="ar-SY"/>
        </w:rPr>
        <w:t>ف</w:t>
      </w:r>
      <w:r w:rsidRPr="00E42D93">
        <w:rPr>
          <w:rFonts w:cs="mylotus" w:hint="cs"/>
          <w:b/>
          <w:bCs/>
          <w:sz w:val="36"/>
          <w:szCs w:val="27"/>
          <w:rtl/>
          <w:lang w:bidi="ar-SY"/>
        </w:rPr>
        <w:t>ِ</w:t>
      </w:r>
      <w:r w:rsidRPr="00E42D93">
        <w:rPr>
          <w:rFonts w:cs="mylotus"/>
          <w:b/>
          <w:bCs/>
          <w:sz w:val="36"/>
          <w:szCs w:val="27"/>
          <w:rtl/>
          <w:lang w:bidi="ar-SY"/>
        </w:rPr>
        <w:t>ن</w:t>
      </w:r>
      <w:r w:rsidRPr="00E42D93">
        <w:rPr>
          <w:rFonts w:cs="mylotus" w:hint="cs"/>
          <w:b/>
          <w:bCs/>
          <w:sz w:val="36"/>
          <w:szCs w:val="27"/>
          <w:rtl/>
          <w:lang w:bidi="ar-SY"/>
        </w:rPr>
        <w:t>َ</w:t>
      </w:r>
      <w:r w:rsidRPr="00E42D93">
        <w:rPr>
          <w:rFonts w:cs="mylotus"/>
          <w:b/>
          <w:bCs/>
          <w:sz w:val="36"/>
          <w:szCs w:val="27"/>
          <w:rtl/>
          <w:lang w:bidi="ar-SY"/>
        </w:rPr>
        <w:t xml:space="preserve"> قبلي المسجد الجامع من الكوفة.</w:t>
      </w:r>
      <w:r w:rsidRPr="00E42D93">
        <w:rPr>
          <w:rFonts w:cs="mylotus" w:hint="cs"/>
          <w:b/>
          <w:bCs/>
          <w:sz w:val="36"/>
          <w:szCs w:val="27"/>
          <w:rtl/>
          <w:lang w:bidi="ar-SY"/>
        </w:rPr>
        <w:t xml:space="preserve"> </w:t>
      </w:r>
      <w:r w:rsidRPr="00E42D93">
        <w:rPr>
          <w:rFonts w:cs="mylotus"/>
          <w:b/>
          <w:bCs/>
          <w:sz w:val="36"/>
          <w:szCs w:val="27"/>
          <w:rtl/>
          <w:lang w:bidi="ar-SY"/>
        </w:rPr>
        <w:t>قاله الواقدي، والمشهور بدار الإمارة.</w:t>
      </w:r>
    </w:p>
    <w:p w:rsidR="00671FCD" w:rsidRPr="00E42D93" w:rsidRDefault="00671FCD" w:rsidP="002C4D0B">
      <w:pPr>
        <w:widowControl w:val="0"/>
        <w:autoSpaceDE w:val="0"/>
        <w:autoSpaceDN w:val="0"/>
        <w:adjustRightInd w:val="0"/>
        <w:spacing w:line="228" w:lineRule="auto"/>
        <w:ind w:firstLine="340"/>
        <w:jc w:val="both"/>
        <w:rPr>
          <w:rFonts w:cs="mylotus"/>
          <w:b/>
          <w:bCs/>
          <w:sz w:val="36"/>
          <w:szCs w:val="27"/>
          <w:rtl/>
          <w:lang w:bidi="ar-SY"/>
        </w:rPr>
      </w:pPr>
      <w:r w:rsidRPr="00E42D93">
        <w:rPr>
          <w:rFonts w:cs="mylotus"/>
          <w:b/>
          <w:bCs/>
          <w:sz w:val="36"/>
          <w:szCs w:val="27"/>
          <w:rtl/>
          <w:lang w:bidi="ar-SY"/>
        </w:rPr>
        <w:t>وقد حكى الخطيب البغدادي عن أبي نعيم الفضل بن دكين، أن الحسن والحسين حولاه فنقلاه إلى المدينة فدفناه بالبقيع عند قبر فاطمة، وقيل إنهم لما حملوه على البعير ضل منهم فأخذته طَيْء يظنُّونه مالا</w:t>
      </w:r>
      <w:r w:rsidRPr="00E42D93">
        <w:rPr>
          <w:rFonts w:cs="mylotus" w:hint="cs"/>
          <w:b/>
          <w:bCs/>
          <w:sz w:val="36"/>
          <w:szCs w:val="27"/>
          <w:rtl/>
          <w:lang w:bidi="ar-SY"/>
        </w:rPr>
        <w:t>ً</w:t>
      </w:r>
      <w:r w:rsidRPr="00E42D93">
        <w:rPr>
          <w:rFonts w:cs="mylotus"/>
          <w:b/>
          <w:bCs/>
          <w:sz w:val="36"/>
          <w:szCs w:val="27"/>
          <w:rtl/>
          <w:lang w:bidi="ar-SY"/>
        </w:rPr>
        <w:t xml:space="preserve"> فلما رأوا أن الذي في الصندوق ميت</w:t>
      </w:r>
      <w:r w:rsidRPr="00E42D93">
        <w:rPr>
          <w:rFonts w:cs="mylotus" w:hint="cs"/>
          <w:b/>
          <w:bCs/>
          <w:sz w:val="36"/>
          <w:szCs w:val="27"/>
          <w:rtl/>
          <w:lang w:bidi="ar-SY"/>
        </w:rPr>
        <w:t>ٌ</w:t>
      </w:r>
      <w:r w:rsidRPr="00E42D93">
        <w:rPr>
          <w:rFonts w:cs="mylotus"/>
          <w:b/>
          <w:bCs/>
          <w:sz w:val="36"/>
          <w:szCs w:val="27"/>
          <w:rtl/>
          <w:lang w:bidi="ar-SY"/>
        </w:rPr>
        <w:t xml:space="preserve"> ولم يعرفوه دفنوا الصندوق بما فيه فلا يعلم أحد</w:t>
      </w:r>
      <w:r w:rsidRPr="00E42D93">
        <w:rPr>
          <w:rFonts w:cs="mylotus" w:hint="cs"/>
          <w:b/>
          <w:bCs/>
          <w:sz w:val="36"/>
          <w:szCs w:val="27"/>
          <w:rtl/>
          <w:lang w:bidi="ar-SY"/>
        </w:rPr>
        <w:t>ٌ</w:t>
      </w:r>
      <w:r w:rsidRPr="00E42D93">
        <w:rPr>
          <w:rFonts w:cs="mylotus"/>
          <w:b/>
          <w:bCs/>
          <w:sz w:val="36"/>
          <w:szCs w:val="27"/>
          <w:rtl/>
          <w:lang w:bidi="ar-SY"/>
        </w:rPr>
        <w:t xml:space="preserve"> أين قبره، حكاه الخطيب أيضا</w:t>
      </w:r>
      <w:r w:rsidRPr="00E42D93">
        <w:rPr>
          <w:rFonts w:cs="mylotus" w:hint="cs"/>
          <w:b/>
          <w:bCs/>
          <w:sz w:val="36"/>
          <w:szCs w:val="27"/>
          <w:rtl/>
          <w:lang w:bidi="ar-SY"/>
        </w:rPr>
        <w:t>ً</w:t>
      </w:r>
      <w:r w:rsidRPr="00E42D93">
        <w:rPr>
          <w:rFonts w:cs="mylotus"/>
          <w:b/>
          <w:b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b/>
          <w:bCs/>
          <w:sz w:val="36"/>
          <w:szCs w:val="27"/>
          <w:rtl/>
          <w:lang w:bidi="ar-SY"/>
        </w:rPr>
      </w:pPr>
      <w:r w:rsidRPr="00E42D93">
        <w:rPr>
          <w:rFonts w:cs="mylotus"/>
          <w:b/>
          <w:bCs/>
          <w:sz w:val="36"/>
          <w:szCs w:val="27"/>
          <w:rtl/>
          <w:lang w:bidi="ar-SY"/>
        </w:rPr>
        <w:t>وروى الحافظ ابن عساكر عن الحسن قال: دفنت عليا</w:t>
      </w:r>
      <w:r w:rsidRPr="00E42D93">
        <w:rPr>
          <w:rFonts w:cs="mylotus" w:hint="cs"/>
          <w:b/>
          <w:bCs/>
          <w:sz w:val="36"/>
          <w:szCs w:val="27"/>
          <w:rtl/>
          <w:lang w:bidi="ar-SY"/>
        </w:rPr>
        <w:t>ً</w:t>
      </w:r>
      <w:r w:rsidRPr="00E42D93">
        <w:rPr>
          <w:rFonts w:cs="mylotus"/>
          <w:b/>
          <w:bCs/>
          <w:sz w:val="36"/>
          <w:szCs w:val="27"/>
          <w:rtl/>
          <w:lang w:bidi="ar-SY"/>
        </w:rPr>
        <w:t xml:space="preserve"> في ح</w:t>
      </w:r>
      <w:r w:rsidRPr="00E42D93">
        <w:rPr>
          <w:rFonts w:cs="mylotus" w:hint="cs"/>
          <w:b/>
          <w:bCs/>
          <w:sz w:val="36"/>
          <w:szCs w:val="27"/>
          <w:rtl/>
          <w:lang w:bidi="ar-SY"/>
        </w:rPr>
        <w:t>ُ</w:t>
      </w:r>
      <w:r w:rsidRPr="00E42D93">
        <w:rPr>
          <w:rFonts w:cs="mylotus"/>
          <w:b/>
          <w:bCs/>
          <w:sz w:val="36"/>
          <w:szCs w:val="27"/>
          <w:rtl/>
          <w:lang w:bidi="ar-SY"/>
        </w:rPr>
        <w:t>ج</w:t>
      </w:r>
      <w:r w:rsidRPr="00E42D93">
        <w:rPr>
          <w:rFonts w:cs="mylotus" w:hint="cs"/>
          <w:b/>
          <w:bCs/>
          <w:sz w:val="36"/>
          <w:szCs w:val="27"/>
          <w:rtl/>
          <w:lang w:bidi="ar-SY"/>
        </w:rPr>
        <w:t>ْ</w:t>
      </w:r>
      <w:r w:rsidRPr="00E42D93">
        <w:rPr>
          <w:rFonts w:cs="mylotus"/>
          <w:b/>
          <w:bCs/>
          <w:sz w:val="36"/>
          <w:szCs w:val="27"/>
          <w:rtl/>
          <w:lang w:bidi="ar-SY"/>
        </w:rPr>
        <w:t>ر</w:t>
      </w:r>
      <w:r w:rsidRPr="00E42D93">
        <w:rPr>
          <w:rFonts w:cs="mylotus" w:hint="cs"/>
          <w:b/>
          <w:bCs/>
          <w:sz w:val="36"/>
          <w:szCs w:val="27"/>
          <w:rtl/>
          <w:lang w:bidi="ar-SY"/>
        </w:rPr>
        <w:t>َ</w:t>
      </w:r>
      <w:r w:rsidRPr="00E42D93">
        <w:rPr>
          <w:rFonts w:cs="mylotus"/>
          <w:b/>
          <w:bCs/>
          <w:sz w:val="36"/>
          <w:szCs w:val="27"/>
          <w:rtl/>
          <w:lang w:bidi="ar-SY"/>
        </w:rPr>
        <w:t>ة</w:t>
      </w:r>
      <w:r w:rsidRPr="00E42D93">
        <w:rPr>
          <w:rFonts w:cs="mylotus" w:hint="cs"/>
          <w:b/>
          <w:bCs/>
          <w:sz w:val="36"/>
          <w:szCs w:val="27"/>
          <w:rtl/>
          <w:lang w:bidi="ar-SY"/>
        </w:rPr>
        <w:t>ٍ</w:t>
      </w:r>
      <w:r w:rsidRPr="00E42D93">
        <w:rPr>
          <w:rFonts w:cs="mylotus"/>
          <w:b/>
          <w:bCs/>
          <w:sz w:val="36"/>
          <w:szCs w:val="27"/>
          <w:rtl/>
          <w:lang w:bidi="ar-SY"/>
        </w:rPr>
        <w:t xml:space="preserve"> من دور آل جعدة.</w:t>
      </w:r>
    </w:p>
    <w:p w:rsidR="00671FCD" w:rsidRPr="00E42D93" w:rsidRDefault="00671FCD" w:rsidP="002C4D0B">
      <w:pPr>
        <w:widowControl w:val="0"/>
        <w:autoSpaceDE w:val="0"/>
        <w:autoSpaceDN w:val="0"/>
        <w:adjustRightInd w:val="0"/>
        <w:spacing w:line="228" w:lineRule="auto"/>
        <w:ind w:firstLine="340"/>
        <w:jc w:val="both"/>
        <w:rPr>
          <w:rFonts w:cs="mylotus"/>
          <w:b/>
          <w:bCs/>
          <w:sz w:val="36"/>
          <w:szCs w:val="27"/>
          <w:rtl/>
          <w:lang w:bidi="ar-SY"/>
        </w:rPr>
      </w:pPr>
      <w:r w:rsidRPr="00E42D93">
        <w:rPr>
          <w:rFonts w:cs="mylotus"/>
          <w:b/>
          <w:bCs/>
          <w:sz w:val="36"/>
          <w:szCs w:val="27"/>
          <w:rtl/>
          <w:lang w:bidi="ar-SY"/>
        </w:rPr>
        <w:t>وعن عبد الملك بن عمير قال: لما حفر خالد بن عبد الله أساس دار ابنه يزيد استخرجوا شيخا</w:t>
      </w:r>
      <w:r w:rsidRPr="00E42D93">
        <w:rPr>
          <w:rFonts w:cs="mylotus" w:hint="cs"/>
          <w:b/>
          <w:bCs/>
          <w:sz w:val="36"/>
          <w:szCs w:val="27"/>
          <w:rtl/>
          <w:lang w:bidi="ar-SY"/>
        </w:rPr>
        <w:t>ً</w:t>
      </w:r>
      <w:r w:rsidRPr="00E42D93">
        <w:rPr>
          <w:rFonts w:cs="mylotus"/>
          <w:b/>
          <w:bCs/>
          <w:sz w:val="36"/>
          <w:szCs w:val="27"/>
          <w:rtl/>
          <w:lang w:bidi="ar-SY"/>
        </w:rPr>
        <w:t xml:space="preserve"> مدفونا</w:t>
      </w:r>
      <w:r w:rsidRPr="00E42D93">
        <w:rPr>
          <w:rFonts w:cs="mylotus" w:hint="cs"/>
          <w:b/>
          <w:bCs/>
          <w:sz w:val="36"/>
          <w:szCs w:val="27"/>
          <w:rtl/>
          <w:lang w:bidi="ar-SY"/>
        </w:rPr>
        <w:t>ً</w:t>
      </w:r>
      <w:r w:rsidRPr="00E42D93">
        <w:rPr>
          <w:rFonts w:cs="mylotus"/>
          <w:b/>
          <w:bCs/>
          <w:sz w:val="36"/>
          <w:szCs w:val="27"/>
          <w:rtl/>
          <w:lang w:bidi="ar-SY"/>
        </w:rPr>
        <w:t xml:space="preserve"> أبيض الرأس واللحية كأنما دفن بالأمس</w:t>
      </w:r>
      <w:r w:rsidRPr="00E42D93">
        <w:rPr>
          <w:rFonts w:cs="mylotus" w:hint="cs"/>
          <w:b/>
          <w:bCs/>
          <w:sz w:val="36"/>
          <w:szCs w:val="27"/>
          <w:rtl/>
          <w:lang w:bidi="ar-SY"/>
        </w:rPr>
        <w:t>،</w:t>
      </w:r>
      <w:r w:rsidRPr="00E42D93">
        <w:rPr>
          <w:rFonts w:cs="mylotus"/>
          <w:b/>
          <w:bCs/>
          <w:sz w:val="36"/>
          <w:szCs w:val="27"/>
          <w:rtl/>
          <w:lang w:bidi="ar-SY"/>
        </w:rPr>
        <w:t xml:space="preserve"> ف</w:t>
      </w:r>
      <w:r w:rsidRPr="00E42D93">
        <w:rPr>
          <w:rFonts w:cs="mylotus" w:hint="cs"/>
          <w:b/>
          <w:bCs/>
          <w:sz w:val="36"/>
          <w:szCs w:val="27"/>
          <w:rtl/>
          <w:lang w:bidi="ar-SY"/>
        </w:rPr>
        <w:t>َ</w:t>
      </w:r>
      <w:r w:rsidRPr="00E42D93">
        <w:rPr>
          <w:rFonts w:cs="mylotus"/>
          <w:b/>
          <w:bCs/>
          <w:sz w:val="36"/>
          <w:szCs w:val="27"/>
          <w:rtl/>
          <w:lang w:bidi="ar-SY"/>
        </w:rPr>
        <w:t>ه</w:t>
      </w:r>
      <w:r w:rsidRPr="00E42D93">
        <w:rPr>
          <w:rFonts w:cs="mylotus" w:hint="cs"/>
          <w:b/>
          <w:bCs/>
          <w:sz w:val="36"/>
          <w:szCs w:val="27"/>
          <w:rtl/>
          <w:lang w:bidi="ar-SY"/>
        </w:rPr>
        <w:t>َ</w:t>
      </w:r>
      <w:r w:rsidRPr="00E42D93">
        <w:rPr>
          <w:rFonts w:cs="mylotus"/>
          <w:b/>
          <w:bCs/>
          <w:sz w:val="36"/>
          <w:szCs w:val="27"/>
          <w:rtl/>
          <w:lang w:bidi="ar-SY"/>
        </w:rPr>
        <w:t>م</w:t>
      </w:r>
      <w:r w:rsidRPr="00E42D93">
        <w:rPr>
          <w:rFonts w:cs="mylotus" w:hint="cs"/>
          <w:b/>
          <w:bCs/>
          <w:sz w:val="36"/>
          <w:szCs w:val="27"/>
          <w:rtl/>
          <w:lang w:bidi="ar-SY"/>
        </w:rPr>
        <w:t>َّ</w:t>
      </w:r>
      <w:r w:rsidRPr="00E42D93">
        <w:rPr>
          <w:rFonts w:cs="mylotus"/>
          <w:b/>
          <w:bCs/>
          <w:sz w:val="36"/>
          <w:szCs w:val="27"/>
          <w:rtl/>
          <w:lang w:bidi="ar-SY"/>
        </w:rPr>
        <w:t xml:space="preserve"> بإحراقه ثم صرفه الله عن ذلك</w:t>
      </w:r>
      <w:r w:rsidRPr="00E42D93">
        <w:rPr>
          <w:rFonts w:cs="mylotus" w:hint="cs"/>
          <w:b/>
          <w:bCs/>
          <w:sz w:val="36"/>
          <w:szCs w:val="27"/>
          <w:rtl/>
          <w:lang w:bidi="ar-SY"/>
        </w:rPr>
        <w:t>،</w:t>
      </w:r>
      <w:r w:rsidRPr="00E42D93">
        <w:rPr>
          <w:rFonts w:cs="mylotus"/>
          <w:b/>
          <w:bCs/>
          <w:sz w:val="36"/>
          <w:szCs w:val="27"/>
          <w:rtl/>
          <w:lang w:bidi="ar-SY"/>
        </w:rPr>
        <w:t xml:space="preserve"> فاستدعى بقباطي فلفه فيها وطيبه وتركه مكانه.</w:t>
      </w:r>
    </w:p>
    <w:p w:rsidR="00671FCD" w:rsidRPr="00E42D93" w:rsidRDefault="00671FCD" w:rsidP="002C4D0B">
      <w:pPr>
        <w:widowControl w:val="0"/>
        <w:autoSpaceDE w:val="0"/>
        <w:autoSpaceDN w:val="0"/>
        <w:adjustRightInd w:val="0"/>
        <w:spacing w:line="228" w:lineRule="auto"/>
        <w:ind w:firstLine="340"/>
        <w:jc w:val="both"/>
        <w:rPr>
          <w:rFonts w:cs="mylotus"/>
          <w:b/>
          <w:bCs/>
          <w:sz w:val="36"/>
          <w:szCs w:val="27"/>
          <w:rtl/>
          <w:lang w:bidi="ar-SY"/>
        </w:rPr>
      </w:pPr>
      <w:r w:rsidRPr="00E42D93">
        <w:rPr>
          <w:rFonts w:cs="mylotus"/>
          <w:b/>
          <w:bCs/>
          <w:sz w:val="36"/>
          <w:szCs w:val="27"/>
          <w:rtl/>
          <w:lang w:bidi="ar-SY"/>
        </w:rPr>
        <w:t>قالوا وذلك المكان بحذاء باب الوراقين مما يلي قبلة المسجد في بيت اسكاف وما يكاد يقر في ذلك الموضع أحد إلا انتقل منه.</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b/>
          <w:bCs/>
          <w:sz w:val="36"/>
          <w:szCs w:val="27"/>
          <w:rtl/>
          <w:lang w:bidi="ar-SY"/>
        </w:rPr>
        <w:t>وعن جعفر بن محمد الصادق: قال: ص</w:t>
      </w:r>
      <w:r w:rsidRPr="00E42D93">
        <w:rPr>
          <w:rFonts w:cs="mylotus" w:hint="cs"/>
          <w:b/>
          <w:bCs/>
          <w:sz w:val="36"/>
          <w:szCs w:val="27"/>
          <w:rtl/>
          <w:lang w:bidi="ar-SY"/>
        </w:rPr>
        <w:t>ُ</w:t>
      </w:r>
      <w:r w:rsidRPr="00E42D93">
        <w:rPr>
          <w:rFonts w:cs="mylotus"/>
          <w:b/>
          <w:bCs/>
          <w:sz w:val="36"/>
          <w:szCs w:val="27"/>
          <w:rtl/>
          <w:lang w:bidi="ar-SY"/>
        </w:rPr>
        <w:t>ل</w:t>
      </w:r>
      <w:r w:rsidRPr="00E42D93">
        <w:rPr>
          <w:rFonts w:cs="mylotus" w:hint="cs"/>
          <w:b/>
          <w:bCs/>
          <w:sz w:val="36"/>
          <w:szCs w:val="27"/>
          <w:rtl/>
          <w:lang w:bidi="ar-SY"/>
        </w:rPr>
        <w:t>ِّ</w:t>
      </w:r>
      <w:r w:rsidRPr="00E42D93">
        <w:rPr>
          <w:rFonts w:cs="mylotus"/>
          <w:b/>
          <w:bCs/>
          <w:sz w:val="36"/>
          <w:szCs w:val="27"/>
          <w:rtl/>
          <w:lang w:bidi="ar-SY"/>
        </w:rPr>
        <w:t>ي</w:t>
      </w:r>
      <w:r w:rsidRPr="00E42D93">
        <w:rPr>
          <w:rFonts w:cs="mylotus" w:hint="cs"/>
          <w:b/>
          <w:bCs/>
          <w:sz w:val="36"/>
          <w:szCs w:val="27"/>
          <w:rtl/>
          <w:lang w:bidi="ar-SY"/>
        </w:rPr>
        <w:t>َ</w:t>
      </w:r>
      <w:r w:rsidRPr="00E42D93">
        <w:rPr>
          <w:rFonts w:cs="mylotus"/>
          <w:b/>
          <w:bCs/>
          <w:sz w:val="36"/>
          <w:szCs w:val="27"/>
          <w:rtl/>
          <w:lang w:bidi="ar-SY"/>
        </w:rPr>
        <w:t xml:space="preserve"> على عل</w:t>
      </w:r>
      <w:r w:rsidRPr="00E42D93">
        <w:rPr>
          <w:rFonts w:cs="mylotus" w:hint="cs"/>
          <w:b/>
          <w:bCs/>
          <w:sz w:val="36"/>
          <w:szCs w:val="27"/>
          <w:rtl/>
          <w:lang w:bidi="ar-SY"/>
        </w:rPr>
        <w:t>يٍّ</w:t>
      </w:r>
      <w:r w:rsidRPr="00E42D93">
        <w:rPr>
          <w:rFonts w:cs="mylotus"/>
          <w:b/>
          <w:bCs/>
          <w:sz w:val="36"/>
          <w:szCs w:val="27"/>
          <w:rtl/>
          <w:lang w:bidi="ar-SY"/>
        </w:rPr>
        <w:t xml:space="preserve"> ليلا</w:t>
      </w:r>
      <w:r w:rsidRPr="00E42D93">
        <w:rPr>
          <w:rFonts w:cs="mylotus" w:hint="cs"/>
          <w:b/>
          <w:bCs/>
          <w:sz w:val="36"/>
          <w:szCs w:val="27"/>
          <w:rtl/>
          <w:lang w:bidi="ar-SY"/>
        </w:rPr>
        <w:t>ً</w:t>
      </w:r>
      <w:r w:rsidRPr="00E42D93">
        <w:rPr>
          <w:rFonts w:cs="mylotus"/>
          <w:b/>
          <w:bCs/>
          <w:sz w:val="36"/>
          <w:szCs w:val="27"/>
          <w:rtl/>
          <w:lang w:bidi="ar-SY"/>
        </w:rPr>
        <w:t xml:space="preserve"> ود</w:t>
      </w:r>
      <w:r w:rsidRPr="00E42D93">
        <w:rPr>
          <w:rFonts w:cs="mylotus" w:hint="cs"/>
          <w:b/>
          <w:bCs/>
          <w:sz w:val="36"/>
          <w:szCs w:val="27"/>
          <w:rtl/>
          <w:lang w:bidi="ar-SY"/>
        </w:rPr>
        <w:t>ُ</w:t>
      </w:r>
      <w:r w:rsidRPr="00E42D93">
        <w:rPr>
          <w:rFonts w:cs="mylotus"/>
          <w:b/>
          <w:bCs/>
          <w:sz w:val="36"/>
          <w:szCs w:val="27"/>
          <w:rtl/>
          <w:lang w:bidi="ar-SY"/>
        </w:rPr>
        <w:t>ف</w:t>
      </w:r>
      <w:r w:rsidRPr="00E42D93">
        <w:rPr>
          <w:rFonts w:cs="mylotus" w:hint="cs"/>
          <w:b/>
          <w:bCs/>
          <w:sz w:val="36"/>
          <w:szCs w:val="27"/>
          <w:rtl/>
          <w:lang w:bidi="ar-SY"/>
        </w:rPr>
        <w:t>ِ</w:t>
      </w:r>
      <w:r w:rsidRPr="00E42D93">
        <w:rPr>
          <w:rFonts w:cs="mylotus"/>
          <w:b/>
          <w:bCs/>
          <w:sz w:val="36"/>
          <w:szCs w:val="27"/>
          <w:rtl/>
          <w:lang w:bidi="ar-SY"/>
        </w:rPr>
        <w:t>ن</w:t>
      </w:r>
      <w:r w:rsidRPr="00E42D93">
        <w:rPr>
          <w:rFonts w:cs="mylotus" w:hint="cs"/>
          <w:b/>
          <w:bCs/>
          <w:sz w:val="36"/>
          <w:szCs w:val="27"/>
          <w:rtl/>
          <w:lang w:bidi="ar-SY"/>
        </w:rPr>
        <w:t>َ</w:t>
      </w:r>
      <w:r w:rsidRPr="00E42D93">
        <w:rPr>
          <w:rFonts w:cs="mylotus"/>
          <w:b/>
          <w:bCs/>
          <w:sz w:val="36"/>
          <w:szCs w:val="27"/>
          <w:rtl/>
          <w:lang w:bidi="ar-SY"/>
        </w:rPr>
        <w:t xml:space="preserve"> بالكوفة وع</w:t>
      </w:r>
      <w:r w:rsidRPr="00E42D93">
        <w:rPr>
          <w:rFonts w:cs="mylotus" w:hint="cs"/>
          <w:b/>
          <w:bCs/>
          <w:sz w:val="36"/>
          <w:szCs w:val="27"/>
          <w:rtl/>
          <w:lang w:bidi="ar-SY"/>
        </w:rPr>
        <w:t>ُ</w:t>
      </w:r>
      <w:r w:rsidRPr="00E42D93">
        <w:rPr>
          <w:rFonts w:cs="mylotus"/>
          <w:b/>
          <w:bCs/>
          <w:sz w:val="36"/>
          <w:szCs w:val="27"/>
          <w:rtl/>
          <w:lang w:bidi="ar-SY"/>
        </w:rPr>
        <w:t>م</w:t>
      </w:r>
      <w:r w:rsidRPr="00E42D93">
        <w:rPr>
          <w:rFonts w:cs="mylotus" w:hint="cs"/>
          <w:b/>
          <w:bCs/>
          <w:sz w:val="36"/>
          <w:szCs w:val="27"/>
          <w:rtl/>
          <w:lang w:bidi="ar-SY"/>
        </w:rPr>
        <w:t>ِّ</w:t>
      </w:r>
      <w:r w:rsidRPr="00E42D93">
        <w:rPr>
          <w:rFonts w:cs="mylotus"/>
          <w:b/>
          <w:bCs/>
          <w:sz w:val="36"/>
          <w:szCs w:val="27"/>
          <w:rtl/>
          <w:lang w:bidi="ar-SY"/>
        </w:rPr>
        <w:t>ي</w:t>
      </w:r>
      <w:r w:rsidRPr="00E42D93">
        <w:rPr>
          <w:rFonts w:cs="mylotus" w:hint="cs"/>
          <w:b/>
          <w:bCs/>
          <w:sz w:val="36"/>
          <w:szCs w:val="27"/>
          <w:rtl/>
          <w:lang w:bidi="ar-SY"/>
        </w:rPr>
        <w:t>َ</w:t>
      </w:r>
      <w:r w:rsidRPr="00E42D93">
        <w:rPr>
          <w:rFonts w:cs="mylotus"/>
          <w:b/>
          <w:bCs/>
          <w:sz w:val="36"/>
          <w:szCs w:val="27"/>
          <w:rtl/>
          <w:lang w:bidi="ar-SY"/>
        </w:rPr>
        <w:t xml:space="preserve"> موضع قبره ولكنه عند قصر الإمارة.</w:t>
      </w:r>
      <w:r w:rsidRPr="00E42D93">
        <w:rPr>
          <w:rFonts w:cs="mylotus"/>
          <w:sz w:val="36"/>
          <w:szCs w:val="27"/>
          <w:rtl/>
          <w:lang w:bidi="ar-SY"/>
        </w:rPr>
        <w:t>» اهـ.</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lang w:bidi="ar-SY"/>
        </w:rPr>
        <w:t xml:space="preserve">وجاء في تاريخ </w:t>
      </w:r>
      <w:r w:rsidRPr="00E42D93">
        <w:rPr>
          <w:rFonts w:cs="mylotus" w:hint="eastAsia"/>
          <w:sz w:val="36"/>
          <w:szCs w:val="27"/>
          <w:rtl/>
          <w:lang w:bidi="ar-SY"/>
        </w:rPr>
        <w:t>«</w:t>
      </w:r>
      <w:r w:rsidRPr="00E42D93">
        <w:rPr>
          <w:rFonts w:cs="mylotus" w:hint="cs"/>
          <w:sz w:val="36"/>
          <w:szCs w:val="27"/>
          <w:rtl/>
          <w:lang w:bidi="ar-SY"/>
        </w:rPr>
        <w:t>مروج الذهب</w:t>
      </w:r>
      <w:r w:rsidRPr="00E42D93">
        <w:rPr>
          <w:rFonts w:cs="mylotus" w:hint="eastAsia"/>
          <w:sz w:val="36"/>
          <w:szCs w:val="27"/>
          <w:rtl/>
          <w:lang w:bidi="ar-SY"/>
        </w:rPr>
        <w:t>»</w:t>
      </w:r>
      <w:r w:rsidRPr="00E42D93">
        <w:rPr>
          <w:rFonts w:cs="mylotus" w:hint="cs"/>
          <w:sz w:val="36"/>
          <w:szCs w:val="27"/>
          <w:rtl/>
          <w:lang w:bidi="ar-SY"/>
        </w:rPr>
        <w:t xml:space="preserve"> للمسعودي (الشيعي) (ج2/ص2): «</w:t>
      </w:r>
      <w:r w:rsidRPr="00E42D93">
        <w:rPr>
          <w:rFonts w:cs="mylotus"/>
          <w:b/>
          <w:bCs/>
          <w:sz w:val="36"/>
          <w:szCs w:val="27"/>
          <w:rtl/>
          <w:lang w:bidi="ar-SY"/>
        </w:rPr>
        <w:t>وقد تنوزع في موضع قبره؛فمنهم من قال: إنه دفن في مسجد الكوفة، ومنهم من قال: به حمل إلى المدينة فدفن عند قبر فاطمة، ومنهم من قال: إنه حمل في تابوت على جَمَلٍ، وإن الجملَ تاه ووقع إلى وادي بطيء، وقد قيل من الوجوه غير ما ذكرنا</w:t>
      </w:r>
      <w:r w:rsidRPr="00E42D93">
        <w:rPr>
          <w:rFonts w:cs="mylotus" w:hint="cs"/>
          <w:b/>
          <w:bCs/>
          <w:sz w:val="36"/>
          <w:szCs w:val="27"/>
          <w:rtl/>
          <w:lang w:bidi="ar-SY"/>
        </w:rPr>
        <w:t>..</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وفي «</w:t>
      </w:r>
      <w:r w:rsidRPr="00E42D93">
        <w:rPr>
          <w:rFonts w:cs="mylotus" w:hint="cs"/>
          <w:b/>
          <w:bCs/>
          <w:sz w:val="36"/>
          <w:szCs w:val="27"/>
          <w:rtl/>
          <w:lang w:bidi="ar-SY"/>
        </w:rPr>
        <w:t>تاريخ بغداد</w:t>
      </w:r>
      <w:r w:rsidRPr="00E42D93">
        <w:rPr>
          <w:rFonts w:cs="mylotus" w:hint="cs"/>
          <w:sz w:val="36"/>
          <w:szCs w:val="27"/>
          <w:rtl/>
          <w:lang w:bidi="ar-SY"/>
        </w:rPr>
        <w:t xml:space="preserve">» للخطيب البغدادي (ج1/ص 134 - 135): </w:t>
      </w:r>
    </w:p>
    <w:p w:rsidR="00671FCD" w:rsidRPr="00E42D93" w:rsidRDefault="00671FCD" w:rsidP="002C4D0B">
      <w:pPr>
        <w:widowControl w:val="0"/>
        <w:spacing w:line="228" w:lineRule="auto"/>
        <w:ind w:firstLine="340"/>
        <w:jc w:val="both"/>
        <w:rPr>
          <w:rFonts w:ascii="Lotus Linotype" w:hAnsi="Lotus Linotype" w:cs="mylotus" w:hint="cs"/>
          <w:sz w:val="36"/>
          <w:szCs w:val="27"/>
          <w:rtl/>
          <w:lang w:bidi="ar-SY"/>
        </w:rPr>
      </w:pPr>
      <w:r w:rsidRPr="00E42D93">
        <w:rPr>
          <w:rFonts w:cs="mylotus" w:hint="cs"/>
          <w:sz w:val="36"/>
          <w:szCs w:val="27"/>
          <w:rtl/>
          <w:lang w:bidi="ar-SY"/>
        </w:rPr>
        <w:t>«</w:t>
      </w:r>
      <w:r w:rsidRPr="00E42D93">
        <w:rPr>
          <w:rFonts w:cs="mylotus"/>
          <w:b/>
          <w:bCs/>
          <w:sz w:val="36"/>
          <w:szCs w:val="27"/>
          <w:rtl/>
          <w:lang w:bidi="ar-SY"/>
        </w:rPr>
        <w:t>عن إسحاق بن عبد الله بن أبي فروة قال سألت</w:t>
      </w:r>
      <w:r w:rsidRPr="00E42D93">
        <w:rPr>
          <w:rFonts w:cs="mylotus" w:hint="cs"/>
          <w:b/>
          <w:bCs/>
          <w:sz w:val="36"/>
          <w:szCs w:val="27"/>
          <w:rtl/>
          <w:lang w:bidi="ar-SY"/>
        </w:rPr>
        <w:t>ُ</w:t>
      </w:r>
      <w:r w:rsidRPr="00E42D93">
        <w:rPr>
          <w:rFonts w:cs="mylotus"/>
          <w:b/>
          <w:bCs/>
          <w:sz w:val="36"/>
          <w:szCs w:val="27"/>
          <w:rtl/>
          <w:lang w:bidi="ar-SY"/>
        </w:rPr>
        <w:t xml:space="preserve"> أبا جعفر محمد بن علي </w:t>
      </w:r>
      <w:r w:rsidRPr="00E42D93">
        <w:rPr>
          <w:rFonts w:cs="mylotus" w:hint="cs"/>
          <w:b/>
          <w:bCs/>
          <w:sz w:val="36"/>
          <w:szCs w:val="27"/>
          <w:rtl/>
          <w:lang w:bidi="ar-SY"/>
        </w:rPr>
        <w:t xml:space="preserve">(الباقر): </w:t>
      </w:r>
      <w:r w:rsidRPr="00E42D93">
        <w:rPr>
          <w:rFonts w:cs="mylotus"/>
          <w:b/>
          <w:bCs/>
          <w:sz w:val="36"/>
          <w:szCs w:val="27"/>
          <w:rtl/>
          <w:lang w:bidi="ar-SY"/>
        </w:rPr>
        <w:t>كم كان س</w:t>
      </w:r>
      <w:r w:rsidRPr="00E42D93">
        <w:rPr>
          <w:rFonts w:cs="mylotus" w:hint="cs"/>
          <w:b/>
          <w:bCs/>
          <w:sz w:val="36"/>
          <w:szCs w:val="27"/>
          <w:rtl/>
          <w:lang w:bidi="ar-SY"/>
        </w:rPr>
        <w:t>ِ</w:t>
      </w:r>
      <w:r w:rsidRPr="00E42D93">
        <w:rPr>
          <w:rFonts w:cs="mylotus"/>
          <w:b/>
          <w:bCs/>
          <w:sz w:val="36"/>
          <w:szCs w:val="27"/>
          <w:rtl/>
          <w:lang w:bidi="ar-SY"/>
        </w:rPr>
        <w:t>ن</w:t>
      </w:r>
      <w:r w:rsidRPr="00E42D93">
        <w:rPr>
          <w:rFonts w:cs="mylotus" w:hint="cs"/>
          <w:b/>
          <w:bCs/>
          <w:sz w:val="36"/>
          <w:szCs w:val="27"/>
          <w:rtl/>
          <w:lang w:bidi="ar-SY"/>
        </w:rPr>
        <w:t>ُّ</w:t>
      </w:r>
      <w:r w:rsidRPr="00E42D93">
        <w:rPr>
          <w:rFonts w:cs="mylotus"/>
          <w:b/>
          <w:bCs/>
          <w:sz w:val="36"/>
          <w:szCs w:val="27"/>
          <w:rtl/>
          <w:lang w:bidi="ar-SY"/>
        </w:rPr>
        <w:t xml:space="preserve"> علي</w:t>
      </w:r>
      <w:r w:rsidRPr="00E42D93">
        <w:rPr>
          <w:rFonts w:cs="mylotus" w:hint="cs"/>
          <w:b/>
          <w:bCs/>
          <w:sz w:val="36"/>
          <w:szCs w:val="27"/>
          <w:rtl/>
          <w:lang w:bidi="ar-SY"/>
        </w:rPr>
        <w:t>ٍّ</w:t>
      </w:r>
      <w:r w:rsidRPr="00E42D93">
        <w:rPr>
          <w:rFonts w:cs="mylotus"/>
          <w:b/>
          <w:bCs/>
          <w:sz w:val="36"/>
          <w:szCs w:val="27"/>
          <w:rtl/>
          <w:lang w:bidi="ar-SY"/>
        </w:rPr>
        <w:t xml:space="preserve"> يوم ق</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ل</w:t>
      </w:r>
      <w:r w:rsidRPr="00E42D93">
        <w:rPr>
          <w:rFonts w:cs="mylotus" w:hint="cs"/>
          <w:b/>
          <w:bCs/>
          <w:sz w:val="36"/>
          <w:szCs w:val="27"/>
          <w:rtl/>
          <w:lang w:bidi="ar-SY"/>
        </w:rPr>
        <w:t>َ؟</w:t>
      </w:r>
      <w:r w:rsidRPr="00E42D93">
        <w:rPr>
          <w:rFonts w:cs="mylotus"/>
          <w:b/>
          <w:bCs/>
          <w:sz w:val="36"/>
          <w:szCs w:val="27"/>
          <w:rtl/>
          <w:lang w:bidi="ar-SY"/>
        </w:rPr>
        <w:t xml:space="preserve"> قال</w:t>
      </w:r>
      <w:r w:rsidRPr="00E42D93">
        <w:rPr>
          <w:rFonts w:cs="mylotus" w:hint="cs"/>
          <w:b/>
          <w:bCs/>
          <w:sz w:val="36"/>
          <w:szCs w:val="27"/>
          <w:rtl/>
          <w:lang w:bidi="ar-SY"/>
        </w:rPr>
        <w:t>:</w:t>
      </w:r>
      <w:r w:rsidRPr="00E42D93">
        <w:rPr>
          <w:rFonts w:cs="mylotus"/>
          <w:b/>
          <w:bCs/>
          <w:sz w:val="36"/>
          <w:szCs w:val="27"/>
          <w:rtl/>
          <w:lang w:bidi="ar-SY"/>
        </w:rPr>
        <w:t xml:space="preserve"> ثلاثا</w:t>
      </w:r>
      <w:r w:rsidRPr="00E42D93">
        <w:rPr>
          <w:rFonts w:cs="mylotus" w:hint="cs"/>
          <w:b/>
          <w:bCs/>
          <w:sz w:val="36"/>
          <w:szCs w:val="27"/>
          <w:rtl/>
          <w:lang w:bidi="ar-SY"/>
        </w:rPr>
        <w:t>ً</w:t>
      </w:r>
      <w:r w:rsidRPr="00E42D93">
        <w:rPr>
          <w:rFonts w:cs="mylotus"/>
          <w:b/>
          <w:bCs/>
          <w:sz w:val="36"/>
          <w:szCs w:val="27"/>
          <w:rtl/>
          <w:lang w:bidi="ar-SY"/>
        </w:rPr>
        <w:t xml:space="preserve"> وستين سنة</w:t>
      </w:r>
      <w:r w:rsidRPr="00E42D93">
        <w:rPr>
          <w:rFonts w:cs="mylotus" w:hint="cs"/>
          <w:b/>
          <w:bCs/>
          <w:sz w:val="36"/>
          <w:szCs w:val="27"/>
          <w:rtl/>
          <w:lang w:bidi="ar-SY"/>
        </w:rPr>
        <w:t xml:space="preserve">. </w:t>
      </w:r>
      <w:r w:rsidRPr="00E42D93">
        <w:rPr>
          <w:rFonts w:cs="mylotus"/>
          <w:b/>
          <w:bCs/>
          <w:sz w:val="36"/>
          <w:szCs w:val="27"/>
          <w:rtl/>
          <w:lang w:bidi="ar-SY"/>
        </w:rPr>
        <w:t>قلت</w:t>
      </w:r>
      <w:r w:rsidRPr="00E42D93">
        <w:rPr>
          <w:rFonts w:cs="mylotus" w:hint="cs"/>
          <w:b/>
          <w:bCs/>
          <w:sz w:val="36"/>
          <w:szCs w:val="27"/>
          <w:rtl/>
          <w:lang w:bidi="ar-SY"/>
        </w:rPr>
        <w:t>:</w:t>
      </w:r>
      <w:r w:rsidRPr="00E42D93">
        <w:rPr>
          <w:rFonts w:cs="mylotus"/>
          <w:b/>
          <w:bCs/>
          <w:sz w:val="36"/>
          <w:szCs w:val="27"/>
          <w:rtl/>
          <w:lang w:bidi="ar-SY"/>
        </w:rPr>
        <w:t xml:space="preserve"> ما كانت صفته</w:t>
      </w:r>
      <w:r w:rsidRPr="00E42D93">
        <w:rPr>
          <w:rFonts w:cs="mylotus" w:hint="cs"/>
          <w:b/>
          <w:bCs/>
          <w:sz w:val="36"/>
          <w:szCs w:val="27"/>
          <w:rtl/>
          <w:lang w:bidi="ar-SY"/>
        </w:rPr>
        <w:t>؟</w:t>
      </w:r>
      <w:r w:rsidRPr="00E42D93">
        <w:rPr>
          <w:rFonts w:cs="mylotus"/>
          <w:b/>
          <w:bCs/>
          <w:sz w:val="36"/>
          <w:szCs w:val="27"/>
          <w:rtl/>
          <w:lang w:bidi="ar-SY"/>
        </w:rPr>
        <w:t xml:space="preserve"> قال</w:t>
      </w:r>
      <w:r w:rsidRPr="00E42D93">
        <w:rPr>
          <w:rFonts w:cs="mylotus" w:hint="cs"/>
          <w:b/>
          <w:bCs/>
          <w:sz w:val="36"/>
          <w:szCs w:val="27"/>
          <w:rtl/>
          <w:lang w:bidi="ar-SY"/>
        </w:rPr>
        <w:t>:</w:t>
      </w:r>
      <w:r w:rsidRPr="00E42D93">
        <w:rPr>
          <w:rFonts w:cs="mylotus"/>
          <w:b/>
          <w:bCs/>
          <w:sz w:val="36"/>
          <w:szCs w:val="27"/>
          <w:rtl/>
          <w:lang w:bidi="ar-SY"/>
        </w:rPr>
        <w:t xml:space="preserve"> رجل</w:t>
      </w:r>
      <w:r w:rsidRPr="00E42D93">
        <w:rPr>
          <w:rFonts w:cs="mylotus" w:hint="cs"/>
          <w:b/>
          <w:bCs/>
          <w:sz w:val="36"/>
          <w:szCs w:val="27"/>
          <w:rtl/>
          <w:lang w:bidi="ar-SY"/>
        </w:rPr>
        <w:t>ٌ</w:t>
      </w:r>
      <w:r w:rsidRPr="00E42D93">
        <w:rPr>
          <w:rFonts w:cs="mylotus"/>
          <w:b/>
          <w:bCs/>
          <w:sz w:val="36"/>
          <w:szCs w:val="27"/>
          <w:rtl/>
          <w:lang w:bidi="ar-SY"/>
        </w:rPr>
        <w:t xml:space="preserve"> آدم</w:t>
      </w:r>
      <w:r w:rsidRPr="00E42D93">
        <w:rPr>
          <w:rFonts w:cs="mylotus" w:hint="cs"/>
          <w:b/>
          <w:bCs/>
          <w:sz w:val="36"/>
          <w:szCs w:val="27"/>
          <w:rtl/>
          <w:lang w:bidi="ar-SY"/>
        </w:rPr>
        <w:t>ُ</w:t>
      </w:r>
      <w:r w:rsidRPr="00E42D93">
        <w:rPr>
          <w:rFonts w:cs="mylotus"/>
          <w:b/>
          <w:bCs/>
          <w:sz w:val="36"/>
          <w:szCs w:val="27"/>
          <w:rtl/>
          <w:lang w:bidi="ar-SY"/>
        </w:rPr>
        <w:t xml:space="preserve"> شديد</w:t>
      </w:r>
      <w:r w:rsidRPr="00E42D93">
        <w:rPr>
          <w:rFonts w:cs="mylotus" w:hint="cs"/>
          <w:b/>
          <w:bCs/>
          <w:sz w:val="36"/>
          <w:szCs w:val="27"/>
          <w:rtl/>
          <w:lang w:bidi="ar-SY"/>
        </w:rPr>
        <w:t>ُ</w:t>
      </w:r>
      <w:r w:rsidRPr="00E42D93">
        <w:rPr>
          <w:rFonts w:cs="mylotus"/>
          <w:b/>
          <w:bCs/>
          <w:sz w:val="36"/>
          <w:szCs w:val="27"/>
          <w:rtl/>
          <w:lang w:bidi="ar-SY"/>
        </w:rPr>
        <w:t xml:space="preserve"> الأدمة</w:t>
      </w:r>
      <w:r w:rsidRPr="00E42D93">
        <w:rPr>
          <w:rFonts w:cs="mylotus" w:hint="cs"/>
          <w:b/>
          <w:bCs/>
          <w:sz w:val="36"/>
          <w:szCs w:val="27"/>
          <w:rtl/>
          <w:lang w:bidi="ar-SY"/>
        </w:rPr>
        <w:t>ِ،</w:t>
      </w:r>
      <w:r w:rsidRPr="00E42D93">
        <w:rPr>
          <w:rFonts w:cs="mylotus"/>
          <w:b/>
          <w:bCs/>
          <w:sz w:val="36"/>
          <w:szCs w:val="27"/>
          <w:rtl/>
          <w:lang w:bidi="ar-SY"/>
        </w:rPr>
        <w:t xml:space="preserve"> ثقيل العينين عظيمهما</w:t>
      </w:r>
      <w:r w:rsidRPr="00E42D93">
        <w:rPr>
          <w:rFonts w:cs="mylotus" w:hint="cs"/>
          <w:b/>
          <w:bCs/>
          <w:sz w:val="36"/>
          <w:szCs w:val="27"/>
          <w:rtl/>
          <w:lang w:bidi="ar-SY"/>
        </w:rPr>
        <w:t>،</w:t>
      </w:r>
      <w:r w:rsidRPr="00E42D93">
        <w:rPr>
          <w:rFonts w:cs="mylotus"/>
          <w:b/>
          <w:bCs/>
          <w:sz w:val="36"/>
          <w:szCs w:val="27"/>
          <w:rtl/>
          <w:lang w:bidi="ar-SY"/>
        </w:rPr>
        <w:t xml:space="preserve"> ذو بطن</w:t>
      </w:r>
      <w:r w:rsidRPr="00E42D93">
        <w:rPr>
          <w:rFonts w:cs="mylotus" w:hint="cs"/>
          <w:b/>
          <w:bCs/>
          <w:sz w:val="36"/>
          <w:szCs w:val="27"/>
          <w:rtl/>
          <w:lang w:bidi="ar-SY"/>
        </w:rPr>
        <w:t>،</w:t>
      </w:r>
      <w:r w:rsidRPr="00E42D93">
        <w:rPr>
          <w:rFonts w:cs="mylotus"/>
          <w:b/>
          <w:bCs/>
          <w:sz w:val="36"/>
          <w:szCs w:val="27"/>
          <w:rtl/>
          <w:lang w:bidi="ar-SY"/>
        </w:rPr>
        <w:t xml:space="preserve"> أصلع</w:t>
      </w:r>
      <w:r w:rsidRPr="00E42D93">
        <w:rPr>
          <w:rFonts w:cs="mylotus" w:hint="cs"/>
          <w:b/>
          <w:bCs/>
          <w:sz w:val="36"/>
          <w:szCs w:val="27"/>
          <w:rtl/>
          <w:lang w:bidi="ar-SY"/>
        </w:rPr>
        <w:t>،</w:t>
      </w:r>
      <w:r w:rsidRPr="00E42D93">
        <w:rPr>
          <w:rFonts w:cs="mylotus"/>
          <w:b/>
          <w:bCs/>
          <w:sz w:val="36"/>
          <w:szCs w:val="27"/>
          <w:rtl/>
          <w:lang w:bidi="ar-SY"/>
        </w:rPr>
        <w:t xml:space="preserve"> هو </w:t>
      </w:r>
      <w:r w:rsidRPr="00E42D93">
        <w:rPr>
          <w:rFonts w:cs="mylotus" w:hint="cs"/>
          <w:b/>
          <w:bCs/>
          <w:sz w:val="36"/>
          <w:szCs w:val="27"/>
          <w:rtl/>
          <w:lang w:bidi="ar-SY"/>
        </w:rPr>
        <w:t>إ</w:t>
      </w:r>
      <w:r w:rsidRPr="00E42D93">
        <w:rPr>
          <w:rFonts w:cs="mylotus"/>
          <w:b/>
          <w:bCs/>
          <w:sz w:val="36"/>
          <w:szCs w:val="27"/>
          <w:rtl/>
          <w:lang w:bidi="ar-SY"/>
        </w:rPr>
        <w:t>لى القصر أقرب</w:t>
      </w:r>
      <w:r w:rsidRPr="00E42D93">
        <w:rPr>
          <w:rFonts w:cs="mylotus" w:hint="cs"/>
          <w:b/>
          <w:bCs/>
          <w:sz w:val="36"/>
          <w:szCs w:val="27"/>
          <w:rtl/>
          <w:lang w:bidi="ar-SY"/>
        </w:rPr>
        <w:t>.</w:t>
      </w:r>
      <w:r w:rsidRPr="00E42D93">
        <w:rPr>
          <w:rFonts w:cs="mylotus"/>
          <w:b/>
          <w:bCs/>
          <w:sz w:val="36"/>
          <w:szCs w:val="27"/>
          <w:rtl/>
          <w:lang w:bidi="ar-SY"/>
        </w:rPr>
        <w:t xml:space="preserve"> قلت</w:t>
      </w:r>
      <w:r w:rsidRPr="00E42D93">
        <w:rPr>
          <w:rFonts w:cs="mylotus" w:hint="cs"/>
          <w:b/>
          <w:bCs/>
          <w:sz w:val="36"/>
          <w:szCs w:val="27"/>
          <w:rtl/>
          <w:lang w:bidi="ar-SY"/>
        </w:rPr>
        <w:t>ُ:</w:t>
      </w:r>
      <w:r w:rsidRPr="00E42D93">
        <w:rPr>
          <w:rFonts w:cs="mylotus"/>
          <w:b/>
          <w:bCs/>
          <w:sz w:val="36"/>
          <w:szCs w:val="27"/>
          <w:rtl/>
          <w:lang w:bidi="ar-SY"/>
        </w:rPr>
        <w:t xml:space="preserve"> أين دفن</w:t>
      </w:r>
      <w:r w:rsidRPr="00E42D93">
        <w:rPr>
          <w:rFonts w:cs="mylotus" w:hint="cs"/>
          <w:b/>
          <w:bCs/>
          <w:sz w:val="36"/>
          <w:szCs w:val="27"/>
          <w:rtl/>
          <w:lang w:bidi="ar-SY"/>
        </w:rPr>
        <w:t>؟؟</w:t>
      </w:r>
      <w:r w:rsidRPr="00E42D93">
        <w:rPr>
          <w:rFonts w:cs="mylotus"/>
          <w:b/>
          <w:bCs/>
          <w:sz w:val="36"/>
          <w:szCs w:val="27"/>
          <w:rtl/>
          <w:lang w:bidi="ar-SY"/>
        </w:rPr>
        <w:t xml:space="preserve"> فقال</w:t>
      </w:r>
      <w:r w:rsidRPr="00E42D93">
        <w:rPr>
          <w:rFonts w:cs="mylotus" w:hint="cs"/>
          <w:b/>
          <w:bCs/>
          <w:sz w:val="36"/>
          <w:szCs w:val="27"/>
          <w:rtl/>
          <w:lang w:bidi="ar-SY"/>
        </w:rPr>
        <w:t xml:space="preserve">: </w:t>
      </w:r>
      <w:r w:rsidRPr="00E42D93">
        <w:rPr>
          <w:rFonts w:cs="mylotus"/>
          <w:b/>
          <w:bCs/>
          <w:sz w:val="36"/>
          <w:szCs w:val="27"/>
          <w:rtl/>
          <w:lang w:bidi="ar-SY"/>
        </w:rPr>
        <w:t>بالكوفة ليلا</w:t>
      </w:r>
      <w:r w:rsidRPr="00E42D93">
        <w:rPr>
          <w:rFonts w:cs="mylotus" w:hint="cs"/>
          <w:b/>
          <w:bCs/>
          <w:sz w:val="36"/>
          <w:szCs w:val="27"/>
          <w:rtl/>
          <w:lang w:bidi="ar-SY"/>
        </w:rPr>
        <w:t>ً،</w:t>
      </w:r>
      <w:r w:rsidRPr="00E42D93">
        <w:rPr>
          <w:rFonts w:cs="mylotus"/>
          <w:b/>
          <w:bCs/>
          <w:sz w:val="36"/>
          <w:szCs w:val="27"/>
          <w:rtl/>
          <w:lang w:bidi="ar-SY"/>
        </w:rPr>
        <w:t xml:space="preserve"> و</w:t>
      </w:r>
      <w:r w:rsidRPr="00E42D93">
        <w:rPr>
          <w:rFonts w:cs="mylotus" w:hint="cs"/>
          <w:b/>
          <w:bCs/>
          <w:sz w:val="36"/>
          <w:szCs w:val="27"/>
          <w:rtl/>
          <w:lang w:bidi="ar-SY"/>
        </w:rPr>
        <w:t>َ</w:t>
      </w:r>
      <w:r w:rsidRPr="00E42D93">
        <w:rPr>
          <w:rFonts w:cs="mylotus"/>
          <w:b/>
          <w:bCs/>
          <w:sz w:val="36"/>
          <w:szCs w:val="27"/>
          <w:rtl/>
          <w:lang w:bidi="ar-SY"/>
        </w:rPr>
        <w:t>ق</w:t>
      </w:r>
      <w:r w:rsidRPr="00E42D93">
        <w:rPr>
          <w:rFonts w:cs="mylotus" w:hint="cs"/>
          <w:b/>
          <w:bCs/>
          <w:sz w:val="36"/>
          <w:szCs w:val="27"/>
          <w:rtl/>
          <w:lang w:bidi="ar-SY"/>
        </w:rPr>
        <w:t>َ</w:t>
      </w:r>
      <w:r w:rsidRPr="00E42D93">
        <w:rPr>
          <w:rFonts w:cs="mylotus"/>
          <w:b/>
          <w:bCs/>
          <w:sz w:val="36"/>
          <w:szCs w:val="27"/>
          <w:rtl/>
          <w:lang w:bidi="ar-SY"/>
        </w:rPr>
        <w:t>د</w:t>
      </w:r>
      <w:r w:rsidRPr="00E42D93">
        <w:rPr>
          <w:rFonts w:cs="mylotus" w:hint="cs"/>
          <w:b/>
          <w:bCs/>
          <w:sz w:val="36"/>
          <w:szCs w:val="27"/>
          <w:rtl/>
          <w:lang w:bidi="ar-SY"/>
        </w:rPr>
        <w:t>ْ</w:t>
      </w:r>
      <w:r w:rsidRPr="00E42D93">
        <w:rPr>
          <w:rFonts w:cs="mylotus"/>
          <w:b/>
          <w:bCs/>
          <w:sz w:val="36"/>
          <w:szCs w:val="27"/>
          <w:rtl/>
          <w:lang w:bidi="ar-SY"/>
        </w:rPr>
        <w:t xml:space="preserve"> ع</w:t>
      </w:r>
      <w:r w:rsidRPr="00E42D93">
        <w:rPr>
          <w:rFonts w:cs="mylotus" w:hint="cs"/>
          <w:b/>
          <w:bCs/>
          <w:sz w:val="36"/>
          <w:szCs w:val="27"/>
          <w:rtl/>
          <w:lang w:bidi="ar-SY"/>
        </w:rPr>
        <w:t>ُمِّ</w:t>
      </w:r>
      <w:r w:rsidRPr="00E42D93">
        <w:rPr>
          <w:rFonts w:cs="mylotus"/>
          <w:b/>
          <w:bCs/>
          <w:sz w:val="36"/>
          <w:szCs w:val="27"/>
          <w:rtl/>
          <w:lang w:bidi="ar-SY"/>
        </w:rPr>
        <w:t>ي</w:t>
      </w:r>
      <w:r w:rsidRPr="00E42D93">
        <w:rPr>
          <w:rFonts w:cs="mylotus" w:hint="cs"/>
          <w:b/>
          <w:bCs/>
          <w:sz w:val="36"/>
          <w:szCs w:val="27"/>
          <w:rtl/>
          <w:lang w:bidi="ar-SY"/>
        </w:rPr>
        <w:t>َ</w:t>
      </w:r>
      <w:r w:rsidRPr="00E42D93">
        <w:rPr>
          <w:rFonts w:cs="mylotus"/>
          <w:b/>
          <w:bCs/>
          <w:sz w:val="36"/>
          <w:szCs w:val="27"/>
          <w:rtl/>
          <w:lang w:bidi="ar-SY"/>
        </w:rPr>
        <w:t xml:space="preserve"> ع</w:t>
      </w:r>
      <w:r w:rsidRPr="00E42D93">
        <w:rPr>
          <w:rFonts w:cs="mylotus" w:hint="cs"/>
          <w:b/>
          <w:bCs/>
          <w:sz w:val="36"/>
          <w:szCs w:val="27"/>
          <w:rtl/>
          <w:lang w:bidi="ar-SY"/>
        </w:rPr>
        <w:t>َ</w:t>
      </w:r>
      <w:r w:rsidRPr="00E42D93">
        <w:rPr>
          <w:rFonts w:cs="mylotus"/>
          <w:b/>
          <w:bCs/>
          <w:sz w:val="36"/>
          <w:szCs w:val="27"/>
          <w:rtl/>
          <w:lang w:bidi="ar-SY"/>
        </w:rPr>
        <w:t>ن</w:t>
      </w:r>
      <w:r w:rsidRPr="00E42D93">
        <w:rPr>
          <w:rFonts w:cs="mylotus" w:hint="cs"/>
          <w:b/>
          <w:bCs/>
          <w:sz w:val="36"/>
          <w:szCs w:val="27"/>
          <w:rtl/>
          <w:lang w:bidi="ar-SY"/>
        </w:rPr>
        <w:t>ِّ</w:t>
      </w:r>
      <w:r w:rsidRPr="00E42D93">
        <w:rPr>
          <w:rFonts w:cs="mylotus"/>
          <w:b/>
          <w:bCs/>
          <w:sz w:val="36"/>
          <w:szCs w:val="27"/>
          <w:rtl/>
          <w:lang w:bidi="ar-SY"/>
        </w:rPr>
        <w:t>ي د</w:t>
      </w:r>
      <w:r w:rsidRPr="00E42D93">
        <w:rPr>
          <w:rFonts w:cs="mylotus" w:hint="cs"/>
          <w:b/>
          <w:bCs/>
          <w:sz w:val="36"/>
          <w:szCs w:val="27"/>
          <w:rtl/>
          <w:lang w:bidi="ar-SY"/>
        </w:rPr>
        <w:t>َ</w:t>
      </w:r>
      <w:r w:rsidRPr="00E42D93">
        <w:rPr>
          <w:rFonts w:cs="mylotus"/>
          <w:b/>
          <w:bCs/>
          <w:sz w:val="36"/>
          <w:szCs w:val="27"/>
          <w:rtl/>
          <w:lang w:bidi="ar-SY"/>
        </w:rPr>
        <w:t>ف</w:t>
      </w:r>
      <w:r w:rsidRPr="00E42D93">
        <w:rPr>
          <w:rFonts w:cs="mylotus" w:hint="cs"/>
          <w:b/>
          <w:bCs/>
          <w:sz w:val="36"/>
          <w:szCs w:val="27"/>
          <w:rtl/>
          <w:lang w:bidi="ar-SY"/>
        </w:rPr>
        <w:t>ْنُهُ.</w:t>
      </w:r>
      <w:r w:rsidRPr="00E42D93">
        <w:rPr>
          <w:rFonts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08"/>
      </w:r>
      <w:r w:rsidRPr="00106C9B">
        <w:rPr>
          <w:rFonts w:cs="B Lotus"/>
          <w:b/>
          <w:sz w:val="36"/>
          <w:szCs w:val="27"/>
          <w:vertAlign w:val="superscript"/>
          <w:rtl/>
          <w:lang w:bidi="ar-SY"/>
        </w:rPr>
        <w:t>)</w:t>
      </w:r>
      <w:r w:rsidRPr="00E42D93">
        <w:rPr>
          <w:rFonts w:ascii="Lotus Linotype" w:hAnsi="Lotus Linotype" w:cs="mylotus" w:hint="cs"/>
          <w:sz w:val="36"/>
          <w:szCs w:val="27"/>
          <w:rtl/>
          <w:lang w:bidi="ar-SY"/>
        </w:rPr>
        <w:t>.</w:t>
      </w:r>
    </w:p>
    <w:p w:rsidR="00671FCD" w:rsidRPr="00E42D93" w:rsidRDefault="00671FCD" w:rsidP="002C4D0B">
      <w:pPr>
        <w:widowControl w:val="0"/>
        <w:spacing w:line="228" w:lineRule="auto"/>
        <w:ind w:firstLine="340"/>
        <w:jc w:val="both"/>
        <w:rPr>
          <w:rFonts w:ascii="Lotus Linotype" w:hAnsi="Lotus Linotype" w:cs="mylotus" w:hint="cs"/>
          <w:sz w:val="36"/>
          <w:szCs w:val="27"/>
          <w:rtl/>
          <w:lang w:bidi="ar-SY"/>
        </w:rPr>
      </w:pPr>
      <w:r w:rsidRPr="00E42D93">
        <w:rPr>
          <w:rFonts w:ascii="Lotus Linotype" w:hAnsi="Lotus Linotype" w:cs="mylotus" w:hint="cs"/>
          <w:sz w:val="36"/>
          <w:szCs w:val="27"/>
          <w:rtl/>
          <w:lang w:bidi="ar-SY"/>
        </w:rPr>
        <w:t xml:space="preserve">ثم في (ج1/ص136) من </w:t>
      </w:r>
      <w:r w:rsidRPr="00E42D93">
        <w:rPr>
          <w:rFonts w:ascii="Lotus Linotype" w:hAnsi="Lotus Linotype" w:cs="mylotus" w:hint="eastAsia"/>
          <w:sz w:val="36"/>
          <w:szCs w:val="27"/>
          <w:rtl/>
          <w:lang w:bidi="ar-SY"/>
        </w:rPr>
        <w:t>«</w:t>
      </w:r>
      <w:r w:rsidRPr="00E42D93">
        <w:rPr>
          <w:rFonts w:ascii="Lotus Linotype" w:hAnsi="Lotus Linotype" w:cs="mylotus" w:hint="cs"/>
          <w:b/>
          <w:bCs/>
          <w:sz w:val="36"/>
          <w:szCs w:val="27"/>
          <w:rtl/>
          <w:lang w:bidi="ar-SY"/>
        </w:rPr>
        <w:t>تاريخ بغداد</w:t>
      </w:r>
      <w:r w:rsidRPr="00E42D93">
        <w:rPr>
          <w:rFonts w:ascii="Lotus Linotype" w:hAnsi="Lotus Linotype" w:cs="mylotus" w:hint="eastAsia"/>
          <w:sz w:val="36"/>
          <w:szCs w:val="27"/>
          <w:rtl/>
          <w:lang w:bidi="ar-SY"/>
        </w:rPr>
        <w:t>»</w:t>
      </w:r>
      <w:r w:rsidRPr="00E42D93">
        <w:rPr>
          <w:rFonts w:ascii="Lotus Linotype" w:hAnsi="Lotus Linotype" w:cs="mylotus" w:hint="cs"/>
          <w:sz w:val="36"/>
          <w:szCs w:val="27"/>
          <w:rtl/>
          <w:lang w:bidi="ar-SY"/>
        </w:rPr>
        <w:t xml:space="preserve">: بسنده عن </w:t>
      </w:r>
      <w:r w:rsidRPr="00E42D93">
        <w:rPr>
          <w:rFonts w:ascii="Lotus Linotype" w:hAnsi="Lotus Linotype" w:cs="mylotus"/>
          <w:sz w:val="36"/>
          <w:szCs w:val="27"/>
          <w:rtl/>
          <w:lang w:bidi="ar-SY"/>
        </w:rPr>
        <w:t xml:space="preserve">أحمد بن عيسى العلوي قال حدثني أبي عن أبيه عن جده </w:t>
      </w:r>
      <w:r w:rsidRPr="00E42D93">
        <w:rPr>
          <w:rFonts w:ascii="Lotus Linotype" w:hAnsi="Lotus Linotype" w:cs="mylotus" w:hint="cs"/>
          <w:sz w:val="36"/>
          <w:szCs w:val="27"/>
          <w:rtl/>
          <w:lang w:bidi="ar-SY"/>
        </w:rPr>
        <w:t>«</w:t>
      </w:r>
      <w:r w:rsidRPr="00E42D93">
        <w:rPr>
          <w:rFonts w:ascii="Lotus Linotype" w:hAnsi="Lotus Linotype" w:cs="mylotus"/>
          <w:b/>
          <w:bCs/>
          <w:sz w:val="36"/>
          <w:szCs w:val="27"/>
          <w:rtl/>
          <w:lang w:bidi="ar-SY"/>
        </w:rPr>
        <w:t>عن الحسن بن علي قال</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w:t>
      </w:r>
      <w:r w:rsidRPr="00E42D93">
        <w:rPr>
          <w:rFonts w:ascii="Lotus Linotype" w:hAnsi="Lotus Linotype" w:cs="mylotus"/>
          <w:b/>
          <w:bCs/>
          <w:sz w:val="36"/>
          <w:szCs w:val="27"/>
          <w:u w:val="single"/>
          <w:rtl/>
          <w:lang w:bidi="ar-SY"/>
        </w:rPr>
        <w:t>دفنت</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 xml:space="preserve"> أبي علي</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 xml:space="preserve"> بن أبي طالب في حجلة أو قال في حجرة من دور آل جعدة بن هبيرة</w:t>
      </w:r>
      <w:r w:rsidRPr="00E42D93">
        <w:rPr>
          <w:rFonts w:ascii="Lotus Linotype" w:hAnsi="Lotus Linotype" w:cs="mylotus" w:hint="cs"/>
          <w:sz w:val="36"/>
          <w:szCs w:val="27"/>
          <w:rtl/>
          <w:lang w:bidi="ar-SY"/>
        </w:rPr>
        <w:t>».</w:t>
      </w:r>
    </w:p>
    <w:p w:rsidR="00671FCD" w:rsidRPr="00E42D93" w:rsidRDefault="00671FCD" w:rsidP="002C4D0B">
      <w:pPr>
        <w:widowControl w:val="0"/>
        <w:spacing w:line="228" w:lineRule="auto"/>
        <w:ind w:firstLine="340"/>
        <w:jc w:val="both"/>
        <w:rPr>
          <w:rFonts w:ascii="Lotus Linotype" w:hAnsi="Lotus Linotype" w:cs="mylotus" w:hint="cs"/>
          <w:sz w:val="36"/>
          <w:szCs w:val="27"/>
          <w:rtl/>
          <w:lang w:bidi="ar-SY"/>
        </w:rPr>
      </w:pPr>
      <w:r w:rsidRPr="00E42D93">
        <w:rPr>
          <w:rFonts w:ascii="Lotus Linotype" w:hAnsi="Lotus Linotype" w:cs="mylotus" w:hint="cs"/>
          <w:sz w:val="36"/>
          <w:szCs w:val="27"/>
          <w:rtl/>
          <w:lang w:bidi="ar-SY"/>
        </w:rPr>
        <w:t>ثم في (ج1/ص137) منه أيضاً: «...</w:t>
      </w:r>
      <w:r w:rsidRPr="00E42D93">
        <w:rPr>
          <w:rFonts w:ascii="Lotus Linotype" w:hAnsi="Lotus Linotype" w:cs="mylotus" w:hint="cs"/>
          <w:b/>
          <w:bCs/>
          <w:sz w:val="36"/>
          <w:szCs w:val="27"/>
          <w:rtl/>
          <w:lang w:bidi="ar-SY"/>
        </w:rPr>
        <w:t>عن أبي</w:t>
      </w:r>
      <w:r w:rsidRPr="00E42D93">
        <w:rPr>
          <w:rFonts w:ascii="Lotus Linotype" w:hAnsi="Lotus Linotype" w:cs="mylotus"/>
          <w:b/>
          <w:bCs/>
          <w:sz w:val="36"/>
          <w:szCs w:val="27"/>
          <w:rtl/>
          <w:lang w:bidi="ar-SY"/>
        </w:rPr>
        <w:t xml:space="preserve"> قلابة الرقاشي قال</w:t>
      </w:r>
      <w:r w:rsidRPr="00E42D93">
        <w:rPr>
          <w:rFonts w:ascii="Lotus Linotype" w:hAnsi="Lotus Linotype" w:cs="mylotus"/>
          <w:sz w:val="36"/>
          <w:szCs w:val="27"/>
          <w:rtl/>
          <w:lang w:bidi="ar-SY"/>
        </w:rPr>
        <w:t xml:space="preserve"> </w:t>
      </w:r>
      <w:r w:rsidRPr="00E42D93">
        <w:rPr>
          <w:rFonts w:ascii="Lotus Linotype" w:hAnsi="Lotus Linotype" w:cs="mylotus"/>
          <w:b/>
          <w:bCs/>
          <w:sz w:val="36"/>
          <w:szCs w:val="27"/>
          <w:rtl/>
          <w:lang w:bidi="ar-SY"/>
        </w:rPr>
        <w:t xml:space="preserve">نبأنا الحسن بن محمد النخعي قال جاء رجل </w:t>
      </w:r>
      <w:r w:rsidRPr="00E42D93">
        <w:rPr>
          <w:rFonts w:ascii="Lotus Linotype" w:hAnsi="Lotus Linotype" w:cs="mylotus" w:hint="cs"/>
          <w:b/>
          <w:bCs/>
          <w:sz w:val="36"/>
          <w:szCs w:val="27"/>
          <w:rtl/>
          <w:lang w:bidi="ar-SY"/>
        </w:rPr>
        <w:t>إلى</w:t>
      </w:r>
      <w:r w:rsidRPr="00E42D93">
        <w:rPr>
          <w:rFonts w:ascii="Lotus Linotype" w:hAnsi="Lotus Linotype" w:cs="mylotus"/>
          <w:b/>
          <w:bCs/>
          <w:sz w:val="36"/>
          <w:szCs w:val="27"/>
          <w:rtl/>
          <w:lang w:bidi="ar-SY"/>
        </w:rPr>
        <w:t xml:space="preserve"> شريك فقال</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أين قبر علي بن أبي طالب</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فأعرض عنه حتى سأله ثلاث مرات</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فقال له في الرابعة</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نقله والله الحسن بن علي </w:t>
      </w:r>
      <w:r w:rsidRPr="00E42D93">
        <w:rPr>
          <w:rFonts w:ascii="Lotus Linotype" w:hAnsi="Lotus Linotype" w:cs="mylotus" w:hint="cs"/>
          <w:b/>
          <w:bCs/>
          <w:sz w:val="36"/>
          <w:szCs w:val="27"/>
          <w:rtl/>
          <w:lang w:bidi="ar-SY"/>
        </w:rPr>
        <w:t>إ</w:t>
      </w:r>
      <w:r w:rsidRPr="00E42D93">
        <w:rPr>
          <w:rFonts w:ascii="Lotus Linotype" w:hAnsi="Lotus Linotype" w:cs="mylotus"/>
          <w:b/>
          <w:bCs/>
          <w:sz w:val="36"/>
          <w:szCs w:val="27"/>
          <w:rtl/>
          <w:lang w:bidi="ar-SY"/>
        </w:rPr>
        <w:t>لى المدينة</w:t>
      </w:r>
      <w:r w:rsidRPr="00E42D93">
        <w:rPr>
          <w:rFonts w:ascii="Lotus Linotype" w:hAnsi="Lotus Linotype" w:cs="mylotus" w:hint="cs"/>
          <w:b/>
          <w:bCs/>
          <w:sz w:val="36"/>
          <w:szCs w:val="27"/>
          <w:rtl/>
          <w:lang w:bidi="ar-SY"/>
        </w:rPr>
        <w:t xml:space="preserve">!. </w:t>
      </w:r>
      <w:r w:rsidRPr="00E42D93">
        <w:rPr>
          <w:rFonts w:ascii="Lotus Linotype" w:hAnsi="Lotus Linotype" w:cs="mylotus"/>
          <w:b/>
          <w:bCs/>
          <w:sz w:val="36"/>
          <w:szCs w:val="27"/>
          <w:rtl/>
          <w:lang w:bidi="ar-SY"/>
        </w:rPr>
        <w:t>هذا لفظ حديث البغوي قال وقال عبد الملك</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وكنت عند أبي نعيم فمر</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قوم على حمير</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قلت</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أين يذهب هؤلاء</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قال</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يأتون </w:t>
      </w:r>
      <w:r w:rsidRPr="00E42D93">
        <w:rPr>
          <w:rFonts w:ascii="Lotus Linotype" w:hAnsi="Lotus Linotype" w:cs="mylotus" w:hint="cs"/>
          <w:b/>
          <w:bCs/>
          <w:sz w:val="36"/>
          <w:szCs w:val="27"/>
          <w:rtl/>
          <w:lang w:bidi="ar-SY"/>
        </w:rPr>
        <w:t>إ</w:t>
      </w:r>
      <w:r w:rsidRPr="00E42D93">
        <w:rPr>
          <w:rFonts w:ascii="Lotus Linotype" w:hAnsi="Lotus Linotype" w:cs="mylotus"/>
          <w:b/>
          <w:bCs/>
          <w:sz w:val="36"/>
          <w:szCs w:val="27"/>
          <w:rtl/>
          <w:lang w:bidi="ar-SY"/>
        </w:rPr>
        <w:t>لى قبر علي بن أبي طالب</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فالتفت </w:t>
      </w:r>
      <w:r w:rsidRPr="00E42D93">
        <w:rPr>
          <w:rFonts w:ascii="Lotus Linotype" w:hAnsi="Lotus Linotype" w:cs="mylotus" w:hint="cs"/>
          <w:b/>
          <w:bCs/>
          <w:sz w:val="36"/>
          <w:szCs w:val="27"/>
          <w:rtl/>
          <w:lang w:bidi="ar-SY"/>
        </w:rPr>
        <w:t>إليَّ</w:t>
      </w:r>
      <w:r w:rsidRPr="00E42D93">
        <w:rPr>
          <w:rFonts w:ascii="Lotus Linotype" w:hAnsi="Lotus Linotype" w:cs="mylotus"/>
          <w:b/>
          <w:bCs/>
          <w:sz w:val="36"/>
          <w:szCs w:val="27"/>
          <w:rtl/>
          <w:lang w:bidi="ar-SY"/>
        </w:rPr>
        <w:t xml:space="preserve"> أبو نعيم فقال</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كذبوا</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ن</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ق</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ل</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ه</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الحسن</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ابن</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ه</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w:t>
      </w:r>
      <w:r w:rsidRPr="00E42D93">
        <w:rPr>
          <w:rFonts w:ascii="Lotus Linotype" w:hAnsi="Lotus Linotype" w:cs="mylotus" w:hint="cs"/>
          <w:b/>
          <w:bCs/>
          <w:sz w:val="36"/>
          <w:szCs w:val="27"/>
          <w:rtl/>
          <w:lang w:bidi="ar-SY"/>
        </w:rPr>
        <w:t>إ</w:t>
      </w:r>
      <w:r w:rsidRPr="00E42D93">
        <w:rPr>
          <w:rFonts w:ascii="Lotus Linotype" w:hAnsi="Lotus Linotype" w:cs="mylotus"/>
          <w:b/>
          <w:bCs/>
          <w:sz w:val="36"/>
          <w:szCs w:val="27"/>
          <w:rtl/>
          <w:lang w:bidi="ar-SY"/>
        </w:rPr>
        <w:t>لى المدينة</w:t>
      </w:r>
      <w:r w:rsidRPr="00E42D93">
        <w:rPr>
          <w:rFonts w:ascii="Lotus Linotype" w:hAnsi="Lotus Linotype" w:cs="mylotus" w:hint="cs"/>
          <w:sz w:val="36"/>
          <w:szCs w:val="27"/>
          <w:rtl/>
          <w:lang w:bidi="ar-SY"/>
        </w:rPr>
        <w:t>!».</w:t>
      </w:r>
    </w:p>
    <w:p w:rsidR="00671FCD" w:rsidRPr="00E42D93" w:rsidRDefault="00671FCD" w:rsidP="002C4D0B">
      <w:pPr>
        <w:widowControl w:val="0"/>
        <w:spacing w:line="228" w:lineRule="auto"/>
        <w:ind w:firstLine="340"/>
        <w:jc w:val="both"/>
        <w:rPr>
          <w:rFonts w:ascii="Lotus Linotype" w:hAnsi="Lotus Linotype" w:cs="mylotus" w:hint="cs"/>
          <w:sz w:val="36"/>
          <w:szCs w:val="27"/>
          <w:rtl/>
          <w:lang w:bidi="ar-SY"/>
        </w:rPr>
      </w:pPr>
      <w:r w:rsidRPr="00E42D93">
        <w:rPr>
          <w:rFonts w:ascii="Lotus Linotype" w:hAnsi="Lotus Linotype" w:cs="mylotus" w:hint="cs"/>
          <w:sz w:val="36"/>
          <w:szCs w:val="27"/>
          <w:rtl/>
          <w:lang w:bidi="ar-SY"/>
        </w:rPr>
        <w:t>وقال الخطيب البغدادي بعد ذلك أيضاً (في الصفحة 138): «</w:t>
      </w:r>
      <w:r w:rsidRPr="00E42D93">
        <w:rPr>
          <w:rFonts w:ascii="Lotus Linotype" w:hAnsi="Lotus Linotype" w:cs="mylotus"/>
          <w:b/>
          <w:bCs/>
          <w:sz w:val="36"/>
          <w:szCs w:val="27"/>
          <w:rtl/>
          <w:lang w:bidi="ar-SY"/>
        </w:rPr>
        <w:t xml:space="preserve">حكى لنا أبو نعيم أحمد بن عبد الله الحافظ قال سمعت أبا بكر الطلحي يذكر أن أبا جعفر الحضرمي مطينا كان ينكر أن يكون القبر المزور بظاهر الكوفة عبر علي بن أبي طالب </w:t>
      </w:r>
      <w:r w:rsidR="00F10F01" w:rsidRPr="00E42D93">
        <w:rPr>
          <w:rFonts w:ascii="Lotus Linotype" w:hAnsi="Lotus Linotype" w:cs="CTraditional Arabic"/>
          <w:b/>
          <w:sz w:val="36"/>
          <w:szCs w:val="27"/>
          <w:rtl/>
          <w:lang w:bidi="ar-SY"/>
        </w:rPr>
        <w:t>؛</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وكان يقول</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w:t>
      </w:r>
      <w:r w:rsidRPr="00E42D93">
        <w:rPr>
          <w:rFonts w:ascii="Lotus Linotype" w:hAnsi="Lotus Linotype" w:cs="mylotus"/>
          <w:b/>
          <w:bCs/>
          <w:sz w:val="36"/>
          <w:szCs w:val="27"/>
          <w:u w:val="single"/>
          <w:rtl/>
          <w:lang w:bidi="ar-SY"/>
        </w:rPr>
        <w:t>لو ع</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ل</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م</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ت</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 xml:space="preserve"> الرافضة</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 xml:space="preserve"> قبر</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 xml:space="preserve"> م</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ن</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 xml:space="preserve"> هذا ل</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ر</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ج</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م</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ت</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ه</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 xml:space="preserve"> بالح</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ج</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ار</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ة</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 xml:space="preserve"> هذا ق</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ب</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ر</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 xml:space="preserve"> المغيرة</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 xml:space="preserve"> بن</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 xml:space="preserve"> ش</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ع</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ب</w:t>
      </w:r>
      <w:r w:rsidRPr="00E42D93">
        <w:rPr>
          <w:rFonts w:ascii="Lotus Linotype" w:hAnsi="Lotus Linotype" w:cs="mylotus" w:hint="cs"/>
          <w:b/>
          <w:bCs/>
          <w:sz w:val="36"/>
          <w:szCs w:val="27"/>
          <w:u w:val="single"/>
          <w:rtl/>
          <w:lang w:bidi="ar-SY"/>
        </w:rPr>
        <w:t>َ</w:t>
      </w:r>
      <w:r w:rsidRPr="00E42D93">
        <w:rPr>
          <w:rFonts w:ascii="Lotus Linotype" w:hAnsi="Lotus Linotype" w:cs="mylotus"/>
          <w:b/>
          <w:bCs/>
          <w:sz w:val="36"/>
          <w:szCs w:val="27"/>
          <w:u w:val="single"/>
          <w:rtl/>
          <w:lang w:bidi="ar-SY"/>
        </w:rPr>
        <w:t>ة</w:t>
      </w:r>
      <w:r w:rsidRPr="00E42D93">
        <w:rPr>
          <w:rFonts w:ascii="Lotus Linotype" w:hAnsi="Lotus Linotype" w:cs="mylotus" w:hint="cs"/>
          <w:b/>
          <w:bCs/>
          <w:sz w:val="36"/>
          <w:szCs w:val="27"/>
          <w:rtl/>
          <w:lang w:bidi="ar-SY"/>
        </w:rPr>
        <w:t>!</w:t>
      </w:r>
      <w:r w:rsidRPr="00E42D93">
        <w:rPr>
          <w:rFonts w:ascii="Lotus Linotype" w:hAnsi="Lotus Linotype"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وفي طبقات ابن سعد (ج3/38): «</w:t>
      </w:r>
      <w:r w:rsidRPr="00E42D93">
        <w:rPr>
          <w:rFonts w:cs="mylotus" w:hint="cs"/>
          <w:b/>
          <w:bCs/>
          <w:sz w:val="36"/>
          <w:szCs w:val="27"/>
          <w:rtl/>
          <w:lang w:bidi="ar-SY"/>
        </w:rPr>
        <w:t>دُفن عليٌّ بالكوفة عند مسجد الجماعة</w:t>
      </w:r>
      <w:r w:rsidRPr="00E42D93">
        <w:rPr>
          <w:rFonts w:cs="mylotus" w:hint="cs"/>
          <w:sz w:val="36"/>
          <w:szCs w:val="27"/>
          <w:rtl/>
          <w:lang w:bidi="ar-SY"/>
        </w:rPr>
        <w:t xml:space="preserve">».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ليس قصدنا هنا أن نؤيد هذه الرواية أو تلك أو ندحض هذا الخبر أو ذاك، وإنما عرضنا ذلك لبيان بطلان بعض عبارات وفقرات «</w:t>
      </w:r>
      <w:r w:rsidRPr="00E42D93">
        <w:rPr>
          <w:rFonts w:cs="mylotus" w:hint="cs"/>
          <w:b/>
          <w:bCs/>
          <w:sz w:val="36"/>
          <w:szCs w:val="27"/>
          <w:rtl/>
          <w:lang w:bidi="ar-SY"/>
        </w:rPr>
        <w:t>الزيارة الجامعة الكبيرة</w:t>
      </w:r>
      <w:r w:rsidRPr="00E42D93">
        <w:rPr>
          <w:rFonts w:cs="mylotus" w:hint="cs"/>
          <w:sz w:val="36"/>
          <w:szCs w:val="27"/>
          <w:rtl/>
          <w:lang w:bidi="ar-SY"/>
        </w:rPr>
        <w:t xml:space="preserve">»، ففي الوقت الذي لم يكن فيه قبر أمير المؤمنين </w:t>
      </w:r>
      <w:r w:rsidR="00F10F01" w:rsidRPr="00E42D93">
        <w:rPr>
          <w:rFonts w:cs="CTraditional Arabic" w:hint="cs"/>
          <w:sz w:val="36"/>
          <w:szCs w:val="27"/>
          <w:rtl/>
          <w:lang w:bidi="ar-SY"/>
        </w:rPr>
        <w:t>؛</w:t>
      </w:r>
      <w:r w:rsidRPr="00E42D93">
        <w:rPr>
          <w:rFonts w:cs="mylotus" w:hint="cs"/>
          <w:sz w:val="36"/>
          <w:szCs w:val="27"/>
          <w:rtl/>
          <w:lang w:bidi="ar-SY"/>
        </w:rPr>
        <w:t xml:space="preserve"> معلوماً على وجه التحديد بل كان موضع اختلاف شديد، كيف جاءت تلك الفقرات على لسان الإمام؟ ومن الطريف أنه في كتاب </w:t>
      </w:r>
      <w:r w:rsidRPr="00E42D93">
        <w:rPr>
          <w:rFonts w:cs="mylotus" w:hint="eastAsia"/>
          <w:sz w:val="36"/>
          <w:szCs w:val="27"/>
          <w:rtl/>
          <w:lang w:bidi="ar-SY"/>
        </w:rPr>
        <w:t>«</w:t>
      </w:r>
      <w:r w:rsidRPr="00E42D93">
        <w:rPr>
          <w:rFonts w:cs="mylotus" w:hint="cs"/>
          <w:b/>
          <w:bCs/>
          <w:sz w:val="36"/>
          <w:szCs w:val="27"/>
          <w:rtl/>
          <w:lang w:bidi="ar-SY"/>
        </w:rPr>
        <w:t>فَرْحَةُ الغَرِىّ</w:t>
      </w:r>
      <w:r w:rsidRPr="00E42D93">
        <w:rPr>
          <w:rFonts w:cs="mylotus" w:hint="eastAsia"/>
          <w:sz w:val="36"/>
          <w:szCs w:val="27"/>
          <w:rtl/>
          <w:lang w:bidi="ar-SY"/>
        </w:rPr>
        <w:t>»</w:t>
      </w:r>
      <w:r w:rsidRPr="00E42D93">
        <w:rPr>
          <w:rFonts w:cs="mylotus" w:hint="cs"/>
          <w:sz w:val="36"/>
          <w:szCs w:val="27"/>
          <w:rtl/>
          <w:lang w:bidi="ar-SY"/>
        </w:rPr>
        <w:t xml:space="preserve"> </w:t>
      </w:r>
      <w:r w:rsidRPr="00E42D93">
        <w:rPr>
          <w:rFonts w:cs="mylotus" w:hint="cs"/>
          <w:b/>
          <w:bCs/>
          <w:sz w:val="36"/>
          <w:szCs w:val="27"/>
          <w:rtl/>
          <w:lang w:bidi="ar-SY"/>
        </w:rPr>
        <w:t>لابن طاووس</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09"/>
      </w:r>
      <w:r w:rsidRPr="00106C9B">
        <w:rPr>
          <w:rFonts w:cs="B Lotus"/>
          <w:b/>
          <w:sz w:val="36"/>
          <w:szCs w:val="27"/>
          <w:vertAlign w:val="superscript"/>
          <w:rtl/>
          <w:lang w:bidi="ar-SY"/>
        </w:rPr>
        <w:t>)</w:t>
      </w:r>
      <w:r w:rsidRPr="00E42D93">
        <w:rPr>
          <w:rFonts w:cs="mylotus" w:hint="cs"/>
          <w:sz w:val="36"/>
          <w:szCs w:val="27"/>
          <w:rtl/>
          <w:lang w:bidi="ar-SY"/>
        </w:rPr>
        <w:t xml:space="preserve"> خلاف ذلك عن محمد بن مسلم الثقفي حيث جاء أنه دخل على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هو وسليمان بن خالد وسألاه عن قبر أمير المؤمنين فأعطاهما الإمام علاماتٍ فذهبا وتوصَّلا إلى الأثر بواسطة تلك العلامات!.</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إذن كل تلك الفقرات الواردة في الزيارات موضوعة ولا يمكن لإمامٍ أن يخاطب علياً فيقول له (يا عين الله النظرة) لكي يقدم مستمسكاً للغلاة وعقائدهم.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يُضَاف إلى ما ذكر أن في تلك الزيارات، خاصَّةً «</w:t>
      </w:r>
      <w:r w:rsidRPr="00E42D93">
        <w:rPr>
          <w:rFonts w:cs="mylotus" w:hint="cs"/>
          <w:b/>
          <w:bCs/>
          <w:sz w:val="36"/>
          <w:szCs w:val="27"/>
          <w:rtl/>
          <w:lang w:bidi="ar-SY"/>
        </w:rPr>
        <w:t>الزيارة الجامعة الكبيرة</w:t>
      </w:r>
      <w:r w:rsidRPr="00E42D93">
        <w:rPr>
          <w:rFonts w:cs="mylotus" w:hint="cs"/>
          <w:sz w:val="36"/>
          <w:szCs w:val="27"/>
          <w:rtl/>
          <w:lang w:bidi="ar-SY"/>
        </w:rPr>
        <w:t>» فقراتٌ يشهد العقل والوجدان ببطلانها وتدل السيرة والتاريخ على كذبها مثل: «</w:t>
      </w:r>
      <w:r w:rsidRPr="00E42D93">
        <w:rPr>
          <w:rFonts w:cs="mylotus" w:hint="cs"/>
          <w:b/>
          <w:bCs/>
          <w:sz w:val="36"/>
          <w:szCs w:val="27"/>
          <w:rtl/>
          <w:lang w:bidi="ar-SY"/>
        </w:rPr>
        <w:t>السلام عليك يا من خاطب الثعبان وذئب الفلاة</w:t>
      </w:r>
      <w:r w:rsidRPr="00E42D93">
        <w:rPr>
          <w:rFonts w:cs="mylotus" w:hint="cs"/>
          <w:sz w:val="36"/>
          <w:szCs w:val="27"/>
          <w:rtl/>
          <w:lang w:bidi="ar-SY"/>
        </w:rPr>
        <w:t>» أو جملة «</w:t>
      </w:r>
      <w:r w:rsidRPr="00E42D93">
        <w:rPr>
          <w:rFonts w:cs="mylotus" w:hint="cs"/>
          <w:b/>
          <w:bCs/>
          <w:sz w:val="36"/>
          <w:szCs w:val="27"/>
          <w:rtl/>
          <w:lang w:bidi="ar-SY"/>
        </w:rPr>
        <w:t>السلام عليك يا من رُدت له الشمس حامي شمعون الصفا</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قلت: لعلّ الجملة الأولى إشارة إلى قصة وردت في كتاب </w:t>
      </w:r>
      <w:r w:rsidRPr="00E42D93">
        <w:rPr>
          <w:rFonts w:cs="mylotus" w:hint="eastAsia"/>
          <w:sz w:val="36"/>
          <w:szCs w:val="27"/>
          <w:rtl/>
          <w:lang w:bidi="ar-SY"/>
        </w:rPr>
        <w:t>«</w:t>
      </w:r>
      <w:r w:rsidRPr="00E42D93">
        <w:rPr>
          <w:rFonts w:cs="mylotus" w:hint="cs"/>
          <w:b/>
          <w:bCs/>
          <w:sz w:val="36"/>
          <w:szCs w:val="27"/>
          <w:rtl/>
          <w:lang w:bidi="ar-SY"/>
        </w:rPr>
        <w:t>مدينة المعاجز</w:t>
      </w:r>
      <w:r w:rsidRPr="00E42D93">
        <w:rPr>
          <w:rFonts w:cs="mylotus" w:hint="eastAsia"/>
          <w:sz w:val="36"/>
          <w:szCs w:val="27"/>
          <w:rtl/>
          <w:lang w:bidi="ar-SY"/>
        </w:rPr>
        <w:t>»</w:t>
      </w:r>
      <w:r w:rsidRPr="00E42D93">
        <w:rPr>
          <w:rFonts w:cs="mylotus" w:hint="cs"/>
          <w:sz w:val="36"/>
          <w:szCs w:val="27"/>
          <w:rtl/>
          <w:lang w:bidi="ar-SY"/>
        </w:rPr>
        <w:t xml:space="preserve"> ل</w:t>
      </w:r>
      <w:r w:rsidRPr="00E42D93">
        <w:rPr>
          <w:rFonts w:cs="mylotus"/>
          <w:sz w:val="36"/>
          <w:szCs w:val="27"/>
          <w:rtl/>
          <w:lang w:bidi="ar-SY"/>
        </w:rPr>
        <w:t>لسيد هاشم البحراني</w:t>
      </w:r>
      <w:r w:rsidRPr="00E42D93">
        <w:rPr>
          <w:rFonts w:cs="mylotus" w:hint="cs"/>
          <w:sz w:val="36"/>
          <w:szCs w:val="27"/>
          <w:rtl/>
          <w:lang w:bidi="ar-SY"/>
        </w:rPr>
        <w:t xml:space="preserve"> (توفي</w:t>
      </w:r>
      <w:r w:rsidRPr="00E42D93">
        <w:rPr>
          <w:rFonts w:cs="mylotus"/>
          <w:sz w:val="36"/>
          <w:szCs w:val="27"/>
          <w:rtl/>
          <w:lang w:bidi="ar-SY"/>
        </w:rPr>
        <w:t xml:space="preserve"> 1107</w:t>
      </w:r>
      <w:r w:rsidRPr="00E42D93">
        <w:rPr>
          <w:rFonts w:cs="mylotus" w:hint="cs"/>
          <w:sz w:val="36"/>
          <w:szCs w:val="27"/>
          <w:rtl/>
          <w:lang w:bidi="ar-SY"/>
        </w:rPr>
        <w:t xml:space="preserve"> هـ ق) - وهو من الكتب المحشوة بالخرافات - تفيد أن ثعباناً عظيماً مخيفاً دخل الكوفة زمن خلافة أمير المؤمنين علي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وكلم أمير المؤمنين وتكرر هذا الدخول والخروج والكلام أمام الناس خمس مرات... الخ.</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وأقول فيها الصدد: أليس من الغريب أن ثعبانَ موسى الذي لم يظهر إلا ثلاث مرات كما يَنُصُّ عليه صريح القرآن (حيث ظهر أول مرة لسيدنا موسى </w:t>
      </w:r>
      <w:r w:rsidR="00F10F01" w:rsidRPr="00E42D93">
        <w:rPr>
          <w:rFonts w:cs="CTraditional Arabic" w:hint="cs"/>
          <w:sz w:val="36"/>
          <w:szCs w:val="27"/>
          <w:rtl/>
          <w:lang w:bidi="ar-SY"/>
        </w:rPr>
        <w:t>؛</w:t>
      </w:r>
      <w:r w:rsidRPr="00E42D93">
        <w:rPr>
          <w:rFonts w:cs="mylotus" w:hint="cs"/>
          <w:sz w:val="36"/>
          <w:szCs w:val="27"/>
          <w:rtl/>
          <w:lang w:bidi="ar-SY"/>
        </w:rPr>
        <w:t xml:space="preserve"> وحده في الطور، ثم ظهر أخرى أمام فرعون وملئه لإثبات نبوة موسى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cs="mylotus" w:hint="cs"/>
          <w:sz w:val="36"/>
          <w:szCs w:val="27"/>
          <w:rtl/>
          <w:lang w:bidi="ar-SY"/>
        </w:rPr>
        <w:t xml:space="preserve"> وأخيراً ظهر أمام فرعون والسحرة والناس) ومع ذلك أحدث كل تلك الضجة في الدنيا وأقام عرش فرعون وأقعده، حتى آل ذلك في النهاية إلى غرق فرعون وزوال ملكه، ولكن ثعبان الكوفة الذي تكلم كل ذلك الكلام بالإضافة إلى ظهوره خمس مرات أمام الناس، لم يخبر بقصته أحد سوى فردٍ واحد من الغلاة الوضَّاعين للحديث، حقاً إنها لمعجزة طريفة!!.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ومن فقرات تلك الزيارة: «</w:t>
      </w:r>
      <w:r w:rsidRPr="00E42D93">
        <w:rPr>
          <w:rFonts w:cs="mylotus" w:hint="cs"/>
          <w:b/>
          <w:bCs/>
          <w:sz w:val="36"/>
          <w:szCs w:val="27"/>
          <w:rtl/>
          <w:lang w:bidi="ar-SY"/>
        </w:rPr>
        <w:t>السلام عليك يا من رُدَّت له الشمس</w:t>
      </w:r>
      <w:r w:rsidRPr="00E42D93">
        <w:rPr>
          <w:rFonts w:cs="mylotus" w:hint="cs"/>
          <w:sz w:val="36"/>
          <w:szCs w:val="27"/>
          <w:rtl/>
          <w:lang w:bidi="ar-SY"/>
        </w:rPr>
        <w:t xml:space="preserve">!!»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وفيها إشارة إلى قصة استدلَّ بها الغلاة على تصرف أمير المؤمنين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في الكون والمكان وأطنبوا في نقلها ودندنوا فيها في مجالسهم ومحافلهم، مع أن العلم والحس والعقل والتاريخ كلها تشهد باستحالتها وكذبها.</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إن الإيمان بمثل تلك الأساطير في زماننا يؤدي إلى السخرية من عقول المؤمنين والاستهزاء بالدين المبين، وربما أدى لدى البعض إلى إنكار سائر فضائل أمير المؤمنين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الحقيقية الواقعية، ورغم تلك المخاطر من النادر أن نجد شاعراً من المداحين الجاهلين - الذين كثيراً ما يختلقون مناقب لحضرة أمير المؤمنين من عند أنفسهم - لا</w:t>
      </w:r>
      <w:r w:rsidRPr="00E42D93">
        <w:rPr>
          <w:rFonts w:cs="Times New Roman" w:hint="cs"/>
          <w:sz w:val="36"/>
          <w:szCs w:val="27"/>
          <w:rtl/>
          <w:lang w:bidi="ar-SY"/>
        </w:rPr>
        <w:t> </w:t>
      </w:r>
      <w:r w:rsidRPr="00E42D93">
        <w:rPr>
          <w:rFonts w:ascii="mylotus" w:hAnsi="mylotus" w:cs="mylotus" w:hint="cs"/>
          <w:sz w:val="36"/>
          <w:szCs w:val="27"/>
          <w:rtl/>
          <w:lang w:bidi="ar-SY"/>
        </w:rPr>
        <w:t>يشير</w:t>
      </w:r>
      <w:r w:rsidRPr="00E42D93">
        <w:rPr>
          <w:rFonts w:cs="mylotus" w:hint="cs"/>
          <w:sz w:val="36"/>
          <w:szCs w:val="27"/>
          <w:rtl/>
          <w:lang w:bidi="ar-SY"/>
        </w:rPr>
        <w:t xml:space="preserve"> </w:t>
      </w:r>
      <w:r w:rsidRPr="00E42D93">
        <w:rPr>
          <w:rFonts w:ascii="mylotus" w:hAnsi="mylotus" w:cs="mylotus" w:hint="cs"/>
          <w:sz w:val="36"/>
          <w:szCs w:val="27"/>
          <w:rtl/>
          <w:lang w:bidi="ar-SY"/>
        </w:rPr>
        <w:t>إلى</w:t>
      </w:r>
      <w:r w:rsidRPr="00E42D93">
        <w:rPr>
          <w:rFonts w:cs="mylotus" w:hint="cs"/>
          <w:sz w:val="36"/>
          <w:szCs w:val="27"/>
          <w:rtl/>
          <w:lang w:bidi="ar-SY"/>
        </w:rPr>
        <w:t xml:space="preserve"> </w:t>
      </w:r>
      <w:r w:rsidRPr="00E42D93">
        <w:rPr>
          <w:rFonts w:ascii="mylotus" w:hAnsi="mylotus" w:cs="mylotus" w:hint="cs"/>
          <w:sz w:val="36"/>
          <w:szCs w:val="27"/>
          <w:rtl/>
          <w:lang w:bidi="ar-SY"/>
        </w:rPr>
        <w:t>منقبة</w:t>
      </w:r>
      <w:r w:rsidRPr="00E42D93">
        <w:rPr>
          <w:rFonts w:cs="mylotus" w:hint="cs"/>
          <w:sz w:val="36"/>
          <w:szCs w:val="27"/>
          <w:rtl/>
          <w:lang w:bidi="ar-SY"/>
        </w:rPr>
        <w:t xml:space="preserve"> </w:t>
      </w:r>
      <w:r w:rsidRPr="00E42D93">
        <w:rPr>
          <w:rFonts w:ascii="mylotus" w:hAnsi="mylotus" w:cs="mylotus" w:hint="cs"/>
          <w:sz w:val="36"/>
          <w:szCs w:val="27"/>
          <w:rtl/>
          <w:lang w:bidi="ar-SY"/>
        </w:rPr>
        <w:t>ردّ</w:t>
      </w:r>
      <w:r w:rsidRPr="00E42D93">
        <w:rPr>
          <w:rFonts w:cs="mylotus" w:hint="cs"/>
          <w:sz w:val="36"/>
          <w:szCs w:val="27"/>
          <w:rtl/>
          <w:lang w:bidi="ar-SY"/>
        </w:rPr>
        <w:t xml:space="preserve"> </w:t>
      </w:r>
      <w:r w:rsidRPr="00E42D93">
        <w:rPr>
          <w:rFonts w:ascii="mylotus" w:hAnsi="mylotus" w:cs="mylotus" w:hint="cs"/>
          <w:sz w:val="36"/>
          <w:szCs w:val="27"/>
          <w:rtl/>
          <w:lang w:bidi="ar-SY"/>
        </w:rPr>
        <w:t>الشمس</w:t>
      </w:r>
      <w:r w:rsidRPr="00E42D93">
        <w:rPr>
          <w:rFonts w:cs="mylotus" w:hint="cs"/>
          <w:sz w:val="36"/>
          <w:szCs w:val="27"/>
          <w:rtl/>
          <w:lang w:bidi="ar-SY"/>
        </w:rPr>
        <w:t xml:space="preserve"> </w:t>
      </w:r>
      <w:r w:rsidRPr="00E42D93">
        <w:rPr>
          <w:rFonts w:ascii="mylotus" w:hAnsi="mylotus" w:cs="mylotus" w:hint="cs"/>
          <w:sz w:val="36"/>
          <w:szCs w:val="27"/>
          <w:rtl/>
          <w:lang w:bidi="ar-SY"/>
        </w:rPr>
        <w:t>في</w:t>
      </w:r>
      <w:r w:rsidRPr="00E42D93">
        <w:rPr>
          <w:rFonts w:cs="mylotus" w:hint="cs"/>
          <w:sz w:val="36"/>
          <w:szCs w:val="27"/>
          <w:rtl/>
          <w:lang w:bidi="ar-SY"/>
        </w:rPr>
        <w:t xml:space="preserve"> </w:t>
      </w:r>
      <w:r w:rsidRPr="00E42D93">
        <w:rPr>
          <w:rFonts w:ascii="mylotus" w:hAnsi="mylotus" w:cs="mylotus" w:hint="cs"/>
          <w:sz w:val="36"/>
          <w:szCs w:val="27"/>
          <w:rtl/>
          <w:lang w:bidi="ar-SY"/>
        </w:rPr>
        <w:t>شعره</w:t>
      </w:r>
      <w:r w:rsidRPr="00E42D93">
        <w:rPr>
          <w:rFonts w:cs="mylotus" w:hint="cs"/>
          <w:sz w:val="36"/>
          <w:szCs w:val="27"/>
          <w:rtl/>
          <w:lang w:bidi="ar-SY"/>
        </w:rPr>
        <w:t xml:space="preserve"> </w:t>
      </w:r>
      <w:r w:rsidRPr="00E42D93">
        <w:rPr>
          <w:rFonts w:ascii="mylotus" w:hAnsi="mylotus" w:cs="mylotus" w:hint="cs"/>
          <w:sz w:val="36"/>
          <w:szCs w:val="27"/>
          <w:rtl/>
          <w:lang w:bidi="ar-SY"/>
        </w:rPr>
        <w:t>أو</w:t>
      </w:r>
      <w:r w:rsidRPr="00E42D93">
        <w:rPr>
          <w:rFonts w:cs="mylotus" w:hint="cs"/>
          <w:sz w:val="36"/>
          <w:szCs w:val="27"/>
          <w:rtl/>
          <w:lang w:bidi="ar-SY"/>
        </w:rPr>
        <w:t xml:space="preserve"> </w:t>
      </w:r>
      <w:r w:rsidRPr="00E42D93">
        <w:rPr>
          <w:rFonts w:ascii="mylotus" w:hAnsi="mylotus" w:cs="mylotus" w:hint="cs"/>
          <w:sz w:val="36"/>
          <w:szCs w:val="27"/>
          <w:rtl/>
          <w:lang w:bidi="ar-SY"/>
        </w:rPr>
        <w:t>نثره</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لذا من الجدير أن ننقل تلك القصة من أفضل صحاح الشيعة وأكثرها ثقةً لنمحِّصه</w:t>
      </w:r>
      <w:r w:rsidRPr="00E42D93">
        <w:rPr>
          <w:rFonts w:cs="mylotus" w:hint="eastAsia"/>
          <w:sz w:val="36"/>
          <w:szCs w:val="27"/>
          <w:rtl/>
          <w:lang w:bidi="ar-SY"/>
        </w:rPr>
        <w:t>ا</w:t>
      </w:r>
      <w:r w:rsidRPr="00E42D93">
        <w:rPr>
          <w:rFonts w:cs="mylotus" w:hint="cs"/>
          <w:sz w:val="36"/>
          <w:szCs w:val="27"/>
          <w:rtl/>
          <w:lang w:bidi="ar-SY"/>
        </w:rPr>
        <w:t xml:space="preserve"> ونحقِّقها:</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lang w:bidi="ar-SY"/>
        </w:rPr>
        <w:t>يروي الكليني في الكافي فيقول: «</w:t>
      </w:r>
      <w:r w:rsidRPr="00E42D93">
        <w:rPr>
          <w:rFonts w:cs="mylotus" w:hint="cs"/>
          <w:b/>
          <w:bCs/>
          <w:sz w:val="36"/>
          <w:szCs w:val="27"/>
          <w:rtl/>
          <w:lang w:bidi="ar-SY"/>
        </w:rPr>
        <w:t xml:space="preserve">عِدَّةٌ مِنْ أَصْحَابِنَا عَنْ سَهْلِ بْنِ زِيَادٍ عَنْ مُوسَى بْنِ جَعْفَرٍ عَنْ عُمَرَ بْنِ الكافي َعِيدٍ عَنِ الْحسَنِ بْنِ صَدَقَةَ عَنْ عَمَّارِ بْنِ مُوسَى قَالَ دَخَلْتُ أَنَا وأَبُو عَبْدِ الله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hint="cs"/>
          <w:b/>
          <w:bCs/>
          <w:sz w:val="36"/>
          <w:szCs w:val="27"/>
          <w:rtl/>
          <w:lang w:bidi="ar-SY"/>
        </w:rPr>
        <w:t>مَسْجِدَ الْفَضِيخِ فَقَالَ يَا عَمَّارُ تَرَى هَذِهِ الْوَهْدَةَ قُلْتُ نَعَمْ قَ</w:t>
      </w:r>
      <w:r w:rsidRPr="00E42D93">
        <w:rPr>
          <w:rFonts w:cs="mylotus"/>
          <w:b/>
          <w:bCs/>
          <w:sz w:val="36"/>
          <w:szCs w:val="27"/>
          <w:rtl/>
          <w:lang w:bidi="ar-SY"/>
        </w:rPr>
        <w:t xml:space="preserve">الَ كَانَتِ امْرَأَةُ جَعْفَرٍ </w:t>
      </w:r>
      <w:r w:rsidRPr="00E42D93">
        <w:rPr>
          <w:rFonts w:cs="mylotus" w:hint="cs"/>
          <w:b/>
          <w:bCs/>
          <w:sz w:val="36"/>
          <w:szCs w:val="27"/>
          <w:rtl/>
          <w:lang w:bidi="ar-SY"/>
        </w:rPr>
        <w:t>التي</w:t>
      </w:r>
      <w:r w:rsidRPr="00E42D93">
        <w:rPr>
          <w:rFonts w:cs="mylotus"/>
          <w:b/>
          <w:bCs/>
          <w:sz w:val="36"/>
          <w:szCs w:val="27"/>
          <w:rtl/>
          <w:lang w:bidi="ar-SY"/>
        </w:rPr>
        <w:t xml:space="preserve"> خَلَفَ عَلَيْهَا أَمِيرُ المُؤْمِنِينَ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b/>
          <w:bCs/>
          <w:sz w:val="36"/>
          <w:szCs w:val="27"/>
          <w:rtl/>
          <w:lang w:bidi="ar-SY"/>
        </w:rPr>
        <w:t xml:space="preserve">قَاعِدَةً فِي هَذَا المَوْضِعِ ومَعَهَا ابْنَاهَا مِنْ جَعْفَرٍ فَبَكَتْ فَقَالَ لَهَا ابْنَاهَا مَا يُبْكِيكِ يَا أُمَّهْ قَالَتْ بَكَيْتُ لِأَمِيرِ المُؤْمِنِينَ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b/>
          <w:bCs/>
          <w:sz w:val="36"/>
          <w:szCs w:val="27"/>
          <w:rtl/>
          <w:lang w:bidi="ar-SY"/>
        </w:rPr>
        <w:t xml:space="preserve">فَقَالَا لَهَا تَبْكِينَ لِأَمِيرِ المُؤْمِنِينَ ولَا تَبْكِينَ لِأَبِينَا قَالَتْ لَيْسَ هَذَا هَكَذَا ولَكِنْ ذَكَرْتُ حَدِيثاً حَدَّثَنِي بِهِ أَمِيرُ المُؤْمِنِينَ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b/>
          <w:bCs/>
          <w:sz w:val="36"/>
          <w:szCs w:val="27"/>
          <w:rtl/>
          <w:lang w:bidi="ar-SY"/>
        </w:rPr>
        <w:t>فِي هَذَا المَوْضِعِ فَأَبْكَانِي قَالَا ومَا هُوَ قَالَتْ كُنْتُ أَنَا وأَمِيرُ المُؤْمِنِينَ فِي هَذَا المَسْجِدِ فَقَالَ لِي</w:t>
      </w:r>
      <w:r w:rsidRPr="00E42D93">
        <w:rPr>
          <w:rFonts w:cs="mylotus" w:hint="cs"/>
          <w:b/>
          <w:bCs/>
          <w:sz w:val="36"/>
          <w:szCs w:val="27"/>
          <w:rtl/>
          <w:lang w:bidi="ar-SY"/>
        </w:rPr>
        <w:t>:</w:t>
      </w:r>
      <w:r w:rsidRPr="00E42D93">
        <w:rPr>
          <w:rFonts w:cs="mylotus"/>
          <w:b/>
          <w:bCs/>
          <w:sz w:val="36"/>
          <w:szCs w:val="27"/>
          <w:rtl/>
          <w:lang w:bidi="ar-SY"/>
        </w:rPr>
        <w:t xml:space="preserve"> تَرَيْنَ هَذِهِ الْوَهْدَةَ قُلْتُ نَعَمْ قَالَ كُنْتُ أَنَا ورَسُولُ الله </w:t>
      </w:r>
      <w:r w:rsidRPr="00E42D93">
        <w:rPr>
          <w:rFonts w:ascii="AGA Arabesque" w:hAnsi="AGA Arabesque" w:cs="mylotus" w:hint="cs"/>
          <w:b/>
          <w:bCs/>
          <w:sz w:val="36"/>
          <w:szCs w:val="27"/>
          <w:rtl/>
          <w:lang w:bidi="ar-SY"/>
        </w:rPr>
        <w:t>صَلَّى اللهُ عَلَيه وَآلِهِ</w:t>
      </w:r>
      <w:r w:rsidRPr="00E42D93">
        <w:rPr>
          <w:rFonts w:cs="mylotus"/>
          <w:b/>
          <w:bCs/>
          <w:sz w:val="36"/>
          <w:szCs w:val="27"/>
          <w:rtl/>
          <w:lang w:bidi="ar-SY"/>
        </w:rPr>
        <w:t xml:space="preserve"> قَاعِدَيْنِ فِيهَا إِذْ وَضَعَ رَأْسَهُ فِي حَجْرِي ثُمَّ خَفَقَ حَتَّى غَطَّ وحَضَرَتْ صَلَاةُ الْعَصْرِ فَكَرِهْتُ أَنْ أُحَرِّكَ رَأْسَهُ عَنْ فَخِذِي فَأَكُونَ قَدْ آذَيْتُ رَسُولَ الله </w:t>
      </w:r>
      <w:r w:rsidRPr="00E42D93">
        <w:rPr>
          <w:rFonts w:ascii="AGA Arabesque" w:hAnsi="AGA Arabesque" w:cs="mylotus" w:hint="cs"/>
          <w:b/>
          <w:bCs/>
          <w:sz w:val="36"/>
          <w:szCs w:val="27"/>
          <w:rtl/>
          <w:lang w:bidi="ar-SY"/>
        </w:rPr>
        <w:t>صَلَّى اللهُ عَلَيه وَآلِهِ</w:t>
      </w:r>
      <w:r w:rsidRPr="00E42D93">
        <w:rPr>
          <w:rFonts w:cs="mylotus"/>
          <w:b/>
          <w:bCs/>
          <w:sz w:val="36"/>
          <w:szCs w:val="27"/>
          <w:rtl/>
          <w:lang w:bidi="ar-SY"/>
        </w:rPr>
        <w:t xml:space="preserve"> حَتَّى ذَهَبَ الْوَقْتُ وفَاتَتْ فَانْتَبَهَ رَسُولُ الله </w:t>
      </w:r>
      <w:r w:rsidRPr="00E42D93">
        <w:rPr>
          <w:rFonts w:ascii="AGA Arabesque" w:hAnsi="AGA Arabesque" w:cs="mylotus" w:hint="cs"/>
          <w:b/>
          <w:bCs/>
          <w:sz w:val="36"/>
          <w:szCs w:val="27"/>
          <w:rtl/>
          <w:lang w:bidi="ar-SY"/>
        </w:rPr>
        <w:t>صَلَّى اللهُ عَلَيه وَآلِهِ</w:t>
      </w:r>
      <w:r w:rsidRPr="00E42D93">
        <w:rPr>
          <w:rFonts w:cs="mylotus"/>
          <w:b/>
          <w:bCs/>
          <w:sz w:val="36"/>
          <w:szCs w:val="27"/>
          <w:rtl/>
          <w:lang w:bidi="ar-SY"/>
        </w:rPr>
        <w:t xml:space="preserve"> فَقَالَ</w:t>
      </w:r>
      <w:r w:rsidRPr="00E42D93">
        <w:rPr>
          <w:rFonts w:cs="mylotus" w:hint="cs"/>
          <w:b/>
          <w:bCs/>
          <w:sz w:val="36"/>
          <w:szCs w:val="27"/>
          <w:rtl/>
          <w:lang w:bidi="ar-SY"/>
        </w:rPr>
        <w:t>:</w:t>
      </w:r>
      <w:r w:rsidRPr="00E42D93">
        <w:rPr>
          <w:rFonts w:cs="mylotus"/>
          <w:b/>
          <w:bCs/>
          <w:sz w:val="36"/>
          <w:szCs w:val="27"/>
          <w:rtl/>
          <w:lang w:bidi="ar-SY"/>
        </w:rPr>
        <w:t xml:space="preserve"> يَا عَلِيُّ صَلَّيْتَ قُلْتُ</w:t>
      </w:r>
      <w:r w:rsidRPr="00E42D93">
        <w:rPr>
          <w:rFonts w:cs="mylotus" w:hint="cs"/>
          <w:b/>
          <w:bCs/>
          <w:sz w:val="36"/>
          <w:szCs w:val="27"/>
          <w:rtl/>
          <w:lang w:bidi="ar-SY"/>
        </w:rPr>
        <w:t>:</w:t>
      </w:r>
      <w:r w:rsidRPr="00E42D93">
        <w:rPr>
          <w:rFonts w:cs="mylotus"/>
          <w:b/>
          <w:bCs/>
          <w:sz w:val="36"/>
          <w:szCs w:val="27"/>
          <w:rtl/>
          <w:lang w:bidi="ar-SY"/>
        </w:rPr>
        <w:t xml:space="preserve"> لَا</w:t>
      </w:r>
      <w:r w:rsidRPr="00E42D93">
        <w:rPr>
          <w:rFonts w:cs="Times New Roman" w:hint="cs"/>
          <w:b/>
          <w:bCs/>
          <w:sz w:val="36"/>
          <w:szCs w:val="27"/>
          <w:rtl/>
          <w:lang w:bidi="ar-SY"/>
        </w:rPr>
        <w:t> </w:t>
      </w:r>
      <w:r w:rsidRPr="00E42D93">
        <w:rPr>
          <w:rFonts w:cs="mylotus"/>
          <w:b/>
          <w:bCs/>
          <w:sz w:val="36"/>
          <w:szCs w:val="27"/>
          <w:rtl/>
          <w:lang w:bidi="ar-SY"/>
        </w:rPr>
        <w:t>قَالَ</w:t>
      </w:r>
      <w:r w:rsidRPr="00E42D93">
        <w:rPr>
          <w:rFonts w:cs="mylotus" w:hint="cs"/>
          <w:b/>
          <w:bCs/>
          <w:sz w:val="36"/>
          <w:szCs w:val="27"/>
          <w:rtl/>
          <w:lang w:bidi="ar-SY"/>
        </w:rPr>
        <w:t>؛:</w:t>
      </w:r>
      <w:r w:rsidRPr="00E42D93">
        <w:rPr>
          <w:rFonts w:cs="mylotus"/>
          <w:b/>
          <w:bCs/>
          <w:sz w:val="36"/>
          <w:szCs w:val="27"/>
          <w:rtl/>
          <w:lang w:bidi="ar-SY"/>
        </w:rPr>
        <w:t xml:space="preserve"> ولِمَ ذَلِكَ قُلْتُ</w:t>
      </w:r>
      <w:r w:rsidRPr="00E42D93">
        <w:rPr>
          <w:rFonts w:cs="mylotus" w:hint="cs"/>
          <w:b/>
          <w:bCs/>
          <w:sz w:val="36"/>
          <w:szCs w:val="27"/>
          <w:rtl/>
          <w:lang w:bidi="ar-SY"/>
        </w:rPr>
        <w:t>:</w:t>
      </w:r>
      <w:r w:rsidRPr="00E42D93">
        <w:rPr>
          <w:rFonts w:cs="mylotus"/>
          <w:b/>
          <w:bCs/>
          <w:sz w:val="36"/>
          <w:szCs w:val="27"/>
          <w:rtl/>
          <w:lang w:bidi="ar-SY"/>
        </w:rPr>
        <w:t xml:space="preserve"> كَرِهْتُ أَنْ أُوذِيَكَ قَالَ</w:t>
      </w:r>
      <w:r w:rsidRPr="00E42D93">
        <w:rPr>
          <w:rFonts w:cs="mylotus" w:hint="cs"/>
          <w:b/>
          <w:bCs/>
          <w:sz w:val="36"/>
          <w:szCs w:val="27"/>
          <w:rtl/>
          <w:lang w:bidi="ar-SY"/>
        </w:rPr>
        <w:t>:</w:t>
      </w:r>
      <w:r w:rsidRPr="00E42D93">
        <w:rPr>
          <w:rFonts w:cs="mylotus"/>
          <w:b/>
          <w:bCs/>
          <w:sz w:val="36"/>
          <w:szCs w:val="27"/>
          <w:rtl/>
          <w:lang w:bidi="ar-SY"/>
        </w:rPr>
        <w:t xml:space="preserve"> فَقَامَ واسْتَقْبَلَ الْقِبْلَةَ ومَدَّ يَدَيْهِ كِلْتَيْهِمَا وقَالَ</w:t>
      </w:r>
      <w:r w:rsidRPr="00E42D93">
        <w:rPr>
          <w:rFonts w:cs="mylotus" w:hint="cs"/>
          <w:b/>
          <w:bCs/>
          <w:sz w:val="36"/>
          <w:szCs w:val="27"/>
          <w:rtl/>
          <w:lang w:bidi="ar-SY"/>
        </w:rPr>
        <w:t>:</w:t>
      </w:r>
      <w:r w:rsidRPr="00E42D93">
        <w:rPr>
          <w:rFonts w:cs="mylotus"/>
          <w:b/>
          <w:bCs/>
          <w:sz w:val="36"/>
          <w:szCs w:val="27"/>
          <w:rtl/>
          <w:lang w:bidi="ar-SY"/>
        </w:rPr>
        <w:t xml:space="preserve"> اللهمَّ رُدَّ الشَّمْسَ إِلَى وَقْتِهَا حَتَّى يُصَلِّيَ عَلِيٌّ فَرَجَعَتِ الشَّمْسُ إِلَى وَقْتِ الصَّلَاةِ حَتَّى صَلَّيْتُ الْعَصْرَ ثُمَّ انْقَضَّتْ انْقِضَاضَ الْكَوْكَبِ</w:t>
      </w:r>
      <w:r w:rsidRPr="00E42D93">
        <w:rPr>
          <w:rFonts w:cs="mylotus" w:hint="cs"/>
          <w:b/>
          <w:b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10"/>
      </w:r>
      <w:r w:rsidRPr="00106C9B">
        <w:rPr>
          <w:rFonts w:cs="B Lotus"/>
          <w:b/>
          <w:sz w:val="36"/>
          <w:szCs w:val="27"/>
          <w:vertAlign w:val="superscript"/>
          <w:rtl/>
          <w:lang w:bidi="ar-SY"/>
        </w:rPr>
        <w:t>)</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فأقول: إن هذه الرواية مخدوشة سندا ً لما يلي:</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أ) راويها الأول </w:t>
      </w:r>
      <w:r w:rsidRPr="00E42D93">
        <w:rPr>
          <w:rFonts w:cs="mylotus" w:hint="eastAsia"/>
          <w:sz w:val="36"/>
          <w:szCs w:val="27"/>
          <w:rtl/>
        </w:rPr>
        <w:t>«</w:t>
      </w:r>
      <w:r w:rsidRPr="00E42D93">
        <w:rPr>
          <w:rFonts w:cs="mylotus" w:hint="cs"/>
          <w:b/>
          <w:bCs/>
          <w:sz w:val="36"/>
          <w:szCs w:val="27"/>
          <w:rtl/>
        </w:rPr>
        <w:t>سهل بن زياد</w:t>
      </w:r>
      <w:r w:rsidRPr="00E42D93">
        <w:rPr>
          <w:rFonts w:cs="mylotus" w:hint="eastAsia"/>
          <w:sz w:val="36"/>
          <w:szCs w:val="27"/>
          <w:rtl/>
        </w:rPr>
        <w:t>»</w:t>
      </w:r>
      <w:r w:rsidRPr="00E42D93">
        <w:rPr>
          <w:rFonts w:cs="mylotus" w:hint="cs"/>
          <w:sz w:val="36"/>
          <w:szCs w:val="27"/>
          <w:rtl/>
        </w:rPr>
        <w:t xml:space="preserve"> أورده الشيخ الطوسي في كتابه </w:t>
      </w:r>
      <w:r w:rsidRPr="00E42D93">
        <w:rPr>
          <w:rFonts w:cs="mylotus" w:hint="eastAsia"/>
          <w:sz w:val="36"/>
          <w:szCs w:val="27"/>
          <w:rtl/>
        </w:rPr>
        <w:t>«</w:t>
      </w:r>
      <w:r w:rsidRPr="00E42D93">
        <w:rPr>
          <w:rFonts w:cs="mylotus" w:hint="cs"/>
          <w:b/>
          <w:bCs/>
          <w:sz w:val="36"/>
          <w:szCs w:val="27"/>
          <w:rtl/>
        </w:rPr>
        <w:t>الفهرست</w:t>
      </w:r>
      <w:r w:rsidRPr="00E42D93">
        <w:rPr>
          <w:rFonts w:cs="mylotus" w:hint="eastAsia"/>
          <w:sz w:val="36"/>
          <w:szCs w:val="27"/>
          <w:rtl/>
        </w:rPr>
        <w:t>»</w:t>
      </w:r>
      <w:r w:rsidRPr="00E42D93">
        <w:rPr>
          <w:rFonts w:cs="mylotus" w:hint="cs"/>
          <w:sz w:val="36"/>
          <w:szCs w:val="27"/>
          <w:rtl/>
        </w:rPr>
        <w:t xml:space="preserve"> وقال عنه في كتابه </w:t>
      </w:r>
      <w:r w:rsidRPr="00E42D93">
        <w:rPr>
          <w:rFonts w:cs="mylotus" w:hint="eastAsia"/>
          <w:sz w:val="36"/>
          <w:szCs w:val="27"/>
          <w:rtl/>
        </w:rPr>
        <w:t>«</w:t>
      </w:r>
      <w:r w:rsidRPr="00E42D93">
        <w:rPr>
          <w:rFonts w:cs="mylotus" w:hint="cs"/>
          <w:b/>
          <w:bCs/>
          <w:sz w:val="36"/>
          <w:szCs w:val="27"/>
          <w:rtl/>
        </w:rPr>
        <w:t>الاستبصار</w:t>
      </w:r>
      <w:r w:rsidRPr="00E42D93">
        <w:rPr>
          <w:rFonts w:cs="mylotus" w:hint="eastAsia"/>
          <w:sz w:val="36"/>
          <w:szCs w:val="27"/>
          <w:rtl/>
        </w:rPr>
        <w:t>»</w:t>
      </w:r>
      <w:r w:rsidRPr="00E42D93">
        <w:rPr>
          <w:rFonts w:cs="mylotus" w:hint="cs"/>
          <w:sz w:val="36"/>
          <w:szCs w:val="27"/>
          <w:rtl/>
        </w:rPr>
        <w:t>: «</w:t>
      </w:r>
      <w:r w:rsidRPr="00E42D93">
        <w:rPr>
          <w:rFonts w:cs="mylotus" w:hint="cs"/>
          <w:b/>
          <w:bCs/>
          <w:sz w:val="36"/>
          <w:szCs w:val="27"/>
          <w:rtl/>
        </w:rPr>
        <w:t>ضعيف جداً عند نقّاد الأخبار</w:t>
      </w:r>
      <w:r w:rsidRPr="00E42D93">
        <w:rPr>
          <w:rFonts w:cs="mylotus" w:hint="cs"/>
          <w:sz w:val="36"/>
          <w:szCs w:val="27"/>
          <w:rtl/>
        </w:rPr>
        <w:t>». كما اعتبره النجاشي في رجاله ضعيفاً وغير ثقة، وقال إن محمد بن عيسى عليه الرحمة شهد عليه بالغلو واعتبره كذاباً وأخرجه من قم وأظهر البراءة منه ونهى الناس عن سماع حديثه أو الرواية عنه.</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وقال عنه الغضائري: «</w:t>
      </w:r>
      <w:r w:rsidRPr="00E42D93">
        <w:rPr>
          <w:rFonts w:cs="mylotus" w:hint="cs"/>
          <w:b/>
          <w:bCs/>
          <w:sz w:val="36"/>
          <w:szCs w:val="27"/>
          <w:rtl/>
        </w:rPr>
        <w:t>سهل بن زياد أبو سعيد الأدمي الرازي كان ضعيفاً جداً فاسد الرواية والدين</w:t>
      </w:r>
      <w:r w:rsidRPr="00E42D93">
        <w:rPr>
          <w:rFonts w:cs="mylotus" w:hint="cs"/>
          <w:sz w:val="36"/>
          <w:szCs w:val="27"/>
          <w:rtl/>
        </w:rPr>
        <w:t>»، وقال كذلك: «</w:t>
      </w:r>
      <w:r w:rsidRPr="00E42D93">
        <w:rPr>
          <w:rFonts w:cs="mylotus" w:hint="cs"/>
          <w:b/>
          <w:bCs/>
          <w:sz w:val="36"/>
          <w:szCs w:val="27"/>
          <w:rtl/>
        </w:rPr>
        <w:t>يروي المراسيل ويعتمد المجاهيل</w:t>
      </w:r>
      <w:r w:rsidRPr="00E42D93">
        <w:rPr>
          <w:rFonts w:cs="mylotus" w:hint="cs"/>
          <w:sz w:val="36"/>
          <w:szCs w:val="27"/>
          <w:rtl/>
        </w:rPr>
        <w:t xml:space="preserve">».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واعتبره الفضل بن شاذان أحمقاً، وهكذا جرحه كل علماء الرجال.</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فإذا عرفنا حال هذا الراوي الأول لهذا الحديث أصبحنا في غنى عن معرفة حال سائر رواة سنده، إلا أن الذين ينطبق عليهم قوله تعالى: </w:t>
      </w:r>
      <w:r w:rsidRPr="00E42D93">
        <w:rPr>
          <w:rFonts w:ascii="Lotus Linotype" w:hAnsi="Lotus Linotype" w:cs="mylotus"/>
          <w:sz w:val="36"/>
          <w:szCs w:val="27"/>
          <w:rtl/>
        </w:rPr>
        <w:t>((</w:t>
      </w:r>
      <w:r w:rsidRPr="00E42D93">
        <w:rPr>
          <w:rFonts w:cs="mylotus"/>
          <w:b/>
          <w:bCs/>
          <w:sz w:val="36"/>
          <w:szCs w:val="27"/>
          <w:rtl/>
        </w:rPr>
        <w:t>وَأُشْرِبُواْ فِي قُلُوبِهِمُ الْعِجْلَ</w:t>
      </w:r>
      <w:r w:rsidRPr="00E42D93">
        <w:rPr>
          <w:rFonts w:ascii="Lotus Linotype" w:hAnsi="Lotus Linotype" w:cs="mylotus"/>
          <w:sz w:val="36"/>
          <w:szCs w:val="27"/>
          <w:rtl/>
        </w:rPr>
        <w:t>))</w:t>
      </w:r>
      <w:r w:rsidRPr="00E42D93">
        <w:rPr>
          <w:rFonts w:cs="mylotus" w:hint="cs"/>
          <w:sz w:val="36"/>
          <w:szCs w:val="27"/>
          <w:rtl/>
        </w:rPr>
        <w:t xml:space="preserve"> (</w:t>
      </w:r>
      <w:r w:rsidRPr="00E42D93">
        <w:rPr>
          <w:rFonts w:cs="mylotus"/>
          <w:sz w:val="36"/>
          <w:szCs w:val="27"/>
          <w:rtl/>
        </w:rPr>
        <w:t>البقرة</w:t>
      </w:r>
      <w:r w:rsidRPr="00E42D93">
        <w:rPr>
          <w:rFonts w:cs="mylotus" w:hint="cs"/>
          <w:sz w:val="36"/>
          <w:szCs w:val="27"/>
          <w:rtl/>
        </w:rPr>
        <w:t xml:space="preserve">/93) ليس من السهل عليهم أن ينفكوا عن الإيمان بخرافة طالما اعتقدوا صحتها، لذا إكمالاً للحجة سنبين حال سائر رفاق وأساتيذ ذلك الراوي الأول ليظهر أمامنا جلياً صدق قول الله تعالى: </w:t>
      </w:r>
      <w:r w:rsidRPr="00E42D93">
        <w:rPr>
          <w:rFonts w:ascii="Lotus Linotype" w:hAnsi="Lotus Linotype" w:cs="mylotus"/>
          <w:sz w:val="36"/>
          <w:szCs w:val="27"/>
          <w:rtl/>
        </w:rPr>
        <w:t>((</w:t>
      </w:r>
      <w:r w:rsidRPr="00E42D93">
        <w:rPr>
          <w:rFonts w:ascii="Lotus Linotype" w:hAnsi="Lotus Linotype" w:cs="mylotus"/>
          <w:b/>
          <w:bCs/>
          <w:sz w:val="36"/>
          <w:szCs w:val="27"/>
          <w:rtl/>
        </w:rPr>
        <w:t>وإِنَّ الظَّالِمِينَ بَعْضُهُمْ أَوْلِيَاء بَعْضٍ</w:t>
      </w:r>
      <w:r w:rsidRPr="00E42D93">
        <w:rPr>
          <w:rFonts w:ascii="Lotus Linotype" w:hAnsi="Lotus Linotype" w:cs="mylotus"/>
          <w:sz w:val="36"/>
          <w:szCs w:val="27"/>
          <w:rtl/>
        </w:rPr>
        <w:t>))</w:t>
      </w:r>
      <w:r w:rsidRPr="00E42D93">
        <w:rPr>
          <w:rFonts w:ascii="Lotus Linotype" w:hAnsi="Lotus Linotype" w:cs="mylotus" w:hint="cs"/>
          <w:sz w:val="36"/>
          <w:szCs w:val="27"/>
          <w:rtl/>
        </w:rPr>
        <w:t xml:space="preserve"> (</w:t>
      </w:r>
      <w:r w:rsidRPr="00E42D93">
        <w:rPr>
          <w:rFonts w:ascii="Lotus Linotype" w:hAnsi="Lotus Linotype" w:cs="mylotus"/>
          <w:sz w:val="36"/>
          <w:szCs w:val="27"/>
          <w:rtl/>
        </w:rPr>
        <w:t>الجاثية</w:t>
      </w:r>
      <w:r w:rsidRPr="00E42D93">
        <w:rPr>
          <w:rFonts w:ascii="Lotus Linotype" w:hAnsi="Lotus Linotype" w:cs="mylotus" w:hint="cs"/>
          <w:sz w:val="36"/>
          <w:szCs w:val="27"/>
          <w:rtl/>
        </w:rPr>
        <w:t>/19)</w:t>
      </w:r>
      <w:r w:rsidRPr="00E42D93">
        <w:rPr>
          <w:rFonts w:cs="mylotus" w:hint="cs"/>
          <w:sz w:val="36"/>
          <w:szCs w:val="27"/>
          <w:rtl/>
        </w:rPr>
        <w:t>، فنقول:</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ب) الراوي الذي نقل عنه سهل بن زياد هو </w:t>
      </w:r>
      <w:r w:rsidRPr="00E42D93">
        <w:rPr>
          <w:rFonts w:cs="mylotus" w:hint="cs"/>
          <w:b/>
          <w:bCs/>
          <w:sz w:val="36"/>
          <w:szCs w:val="27"/>
          <w:rtl/>
        </w:rPr>
        <w:t xml:space="preserve">مُوسَى بْنِ جَعْفَرٍ </w:t>
      </w:r>
      <w:r w:rsidRPr="00E42D93">
        <w:rPr>
          <w:rFonts w:cs="mylotus" w:hint="cs"/>
          <w:sz w:val="36"/>
          <w:szCs w:val="27"/>
          <w:rtl/>
        </w:rPr>
        <w:t xml:space="preserve">الذي قال عنه المامقاني في تنقيح المقال (ج3/ص254): </w:t>
      </w:r>
      <w:r w:rsidRPr="00E42D93">
        <w:rPr>
          <w:rFonts w:cs="mylotus" w:hint="cs"/>
          <w:b/>
          <w:bCs/>
          <w:sz w:val="36"/>
          <w:szCs w:val="27"/>
          <w:rtl/>
        </w:rPr>
        <w:t>إنه مجهول وضعيف</w:t>
      </w:r>
      <w:r w:rsidRPr="00E42D93">
        <w:rPr>
          <w:rFonts w:cs="mylotus" w:hint="cs"/>
          <w:sz w:val="36"/>
          <w:szCs w:val="27"/>
          <w:rtl/>
        </w:rPr>
        <w:t xml:space="preserve">.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 xml:space="preserve">ج) والراوي الآخر في السند </w:t>
      </w:r>
      <w:r w:rsidRPr="00E42D93">
        <w:rPr>
          <w:rFonts w:cs="mylotus" w:hint="eastAsia"/>
          <w:sz w:val="36"/>
          <w:szCs w:val="27"/>
          <w:rtl/>
        </w:rPr>
        <w:t>«</w:t>
      </w:r>
      <w:r w:rsidRPr="00E42D93">
        <w:rPr>
          <w:rFonts w:cs="mylotus" w:hint="cs"/>
          <w:b/>
          <w:bCs/>
          <w:sz w:val="36"/>
          <w:szCs w:val="27"/>
          <w:rtl/>
        </w:rPr>
        <w:t>عمّار بن موسى الساباطي</w:t>
      </w:r>
      <w:r w:rsidRPr="00E42D93">
        <w:rPr>
          <w:rFonts w:cs="mylotus" w:hint="eastAsia"/>
          <w:sz w:val="36"/>
          <w:szCs w:val="27"/>
          <w:rtl/>
        </w:rPr>
        <w:t>»</w:t>
      </w:r>
      <w:r w:rsidRPr="00E42D93">
        <w:rPr>
          <w:rFonts w:cs="mylotus" w:hint="cs"/>
          <w:sz w:val="36"/>
          <w:szCs w:val="27"/>
          <w:rtl/>
        </w:rPr>
        <w:t xml:space="preserve"> وصفه المامقاني في تنقيح المقال (ج2/ص318) بأنه </w:t>
      </w:r>
      <w:r w:rsidRPr="00E42D93">
        <w:rPr>
          <w:rFonts w:cs="mylotus" w:hint="cs"/>
          <w:b/>
          <w:bCs/>
          <w:sz w:val="36"/>
          <w:szCs w:val="27"/>
          <w:rtl/>
        </w:rPr>
        <w:t>فطحيّ المذهب</w:t>
      </w:r>
      <w:r w:rsidRPr="00E42D93">
        <w:rPr>
          <w:rFonts w:cs="mylotus" w:hint="cs"/>
          <w:sz w:val="36"/>
          <w:szCs w:val="27"/>
          <w:rtl/>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وقال كاشف الرموز: (عمار فطحي لا أعمل على روايته) وقال الشيخ الطوسي بشأنه: «</w:t>
      </w:r>
      <w:r w:rsidRPr="00E42D93">
        <w:rPr>
          <w:rFonts w:cs="mylotus" w:hint="cs"/>
          <w:b/>
          <w:bCs/>
          <w:sz w:val="36"/>
          <w:szCs w:val="27"/>
          <w:rtl/>
        </w:rPr>
        <w:t>إن عمار الساباطي ضعيف فاسد المذهب لا يُعمل على ما يُختص بروايته</w:t>
      </w:r>
      <w:r w:rsidRPr="00E42D93">
        <w:rPr>
          <w:rFonts w:cs="mylotus" w:hint="cs"/>
          <w:sz w:val="36"/>
          <w:szCs w:val="27"/>
          <w:rtl/>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واعتبره صاحب التكملة فطحياً ملعوناً ومن الكلاب الممطورة!.</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rPr>
      </w:pPr>
      <w:r w:rsidRPr="00E42D93">
        <w:rPr>
          <w:rFonts w:cs="mylotus" w:hint="cs"/>
          <w:sz w:val="36"/>
          <w:szCs w:val="27"/>
          <w:rtl/>
        </w:rPr>
        <w:t>نعم! هؤلاء هم رواة حديث ردّ الشمس!</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rPr>
        <w:t>فليت شعري أي سياسة اختلقت تلك الفقرات وأدرجتها ضمن زيارةٍ نسبتها إلى حضرة الإمام الصادق</w:t>
      </w:r>
      <w:r w:rsidRPr="00E42D93">
        <w:rPr>
          <w:rFonts w:ascii="AGA Arabesque" w:hAnsi="AGA Arabesque" w:cs="mylotus" w:hint="cs"/>
          <w:sz w:val="36"/>
          <w:szCs w:val="27"/>
          <w:rtl/>
        </w:rPr>
        <w:t xml:space="preserve">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 xml:space="preserve"> </w:t>
      </w:r>
      <w:r w:rsidRPr="00E42D93">
        <w:rPr>
          <w:rFonts w:cs="mylotus" w:hint="cs"/>
          <w:sz w:val="36"/>
          <w:szCs w:val="27"/>
          <w:rtl/>
        </w:rPr>
        <w:t>؟ وحثت الناس على قراءتها صباح مساء أمام القبور المطهرة للأئمة سلام الله عليهم؟، الله وحده العالم!</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أما ما نعلمه نحن فهو أن نتيجة مثل هذه الأوهام والخرافات والأكاذيب الموضوعة التي شاعت بين الناس هي انصراف الناس عن الخالق إلى الخلق وعن التوحيد إلى الشرك، وإعطاء مبررٍ لأعداء الدين للسخرية منه والاستخفاف بدين الإسلام المبين وأحكامه، وفي النهاية بثّ بذور الشك في أذهان العقلاء الأذكياء تجاه حقائق الدين.</w:t>
      </w:r>
    </w:p>
    <w:p w:rsidR="00E331AE" w:rsidRPr="00E42D93" w:rsidRDefault="00671FCD" w:rsidP="002C4D0B">
      <w:pPr>
        <w:widowControl w:val="0"/>
        <w:autoSpaceDE w:val="0"/>
        <w:autoSpaceDN w:val="0"/>
        <w:adjustRightInd w:val="0"/>
        <w:spacing w:line="228" w:lineRule="auto"/>
        <w:ind w:firstLine="340"/>
        <w:jc w:val="both"/>
        <w:rPr>
          <w:rFonts w:cs="mylotus"/>
          <w:sz w:val="36"/>
          <w:szCs w:val="27"/>
          <w:rtl/>
          <w:lang w:bidi="ar-SY"/>
        </w:rPr>
        <w:sectPr w:rsidR="00E331AE" w:rsidRPr="00E42D93" w:rsidSect="00E331AE">
          <w:headerReference w:type="default" r:id="rId67"/>
          <w:footnotePr>
            <w:numRestart w:val="eachPage"/>
          </w:footnotePr>
          <w:type w:val="oddPage"/>
          <w:pgSz w:w="11907" w:h="16840" w:code="9"/>
          <w:pgMar w:top="2552" w:right="2268" w:bottom="2552" w:left="2268" w:header="2552" w:footer="2552" w:gutter="0"/>
          <w:cols w:space="708"/>
          <w:titlePg/>
          <w:bidi/>
          <w:rtlGutter/>
          <w:docGrid w:linePitch="360"/>
        </w:sectPr>
      </w:pPr>
      <w:r w:rsidRPr="00E42D93">
        <w:rPr>
          <w:rFonts w:cs="mylotus" w:hint="cs"/>
          <w:sz w:val="36"/>
          <w:szCs w:val="27"/>
          <w:rtl/>
          <w:lang w:bidi="ar-SY"/>
        </w:rPr>
        <w:t>ولا شك أنه إذا لم يكن أعداء الإسلام وراء بثّ مثل تلك الخرافات فإنهم كانوا مسرورين من انتشارها لأن معظم أهدافهم يتحقق بانتشار مثل تلك الأوهام لأنها تشوه صورة الإسلام وتضعفها أمام أنظار العقلاء إضافة إلى زرعها الغرور في نفوس الجاهلين وتجرئتهم على مقررات الشرع والفساد، فيفعلون في الإسلام - دون أن يشعروا - ما يفعله أعداء الدين فيه.</w:t>
      </w:r>
    </w:p>
    <w:p w:rsidR="00671FCD" w:rsidRPr="00E42D93" w:rsidRDefault="00671FCD" w:rsidP="00671FCD">
      <w:pPr>
        <w:pStyle w:val="a0"/>
        <w:rPr>
          <w:rFonts w:hint="cs"/>
          <w:rtl/>
        </w:rPr>
      </w:pPr>
      <w:bookmarkStart w:id="142" w:name="_Toc195088996"/>
      <w:bookmarkStart w:id="143" w:name="_Toc290775520"/>
      <w:r w:rsidRPr="00E42D93">
        <w:rPr>
          <w:rtl/>
          <w:lang w:bidi="ar-SA"/>
        </w:rPr>
        <w:t>10</w:t>
      </w:r>
      <w:r w:rsidRPr="00E42D93">
        <w:rPr>
          <w:rFonts w:hint="cs"/>
          <w:rtl/>
        </w:rPr>
        <w:t>- منشأ تعظيم القبور والغلوّ في الأموات وآثارها السيئة</w:t>
      </w:r>
      <w:bookmarkEnd w:id="142"/>
      <w:bookmarkEnd w:id="143"/>
    </w:p>
    <w:p w:rsidR="00671FCD" w:rsidRPr="00E42D93" w:rsidRDefault="00671FCD" w:rsidP="00827A37">
      <w:pPr>
        <w:widowControl w:val="0"/>
        <w:autoSpaceDE w:val="0"/>
        <w:autoSpaceDN w:val="0"/>
        <w:adjustRightInd w:val="0"/>
        <w:spacing w:line="228" w:lineRule="auto"/>
        <w:jc w:val="both"/>
        <w:rPr>
          <w:rFonts w:cs="mylotus" w:hint="cs"/>
          <w:sz w:val="36"/>
          <w:szCs w:val="27"/>
          <w:lang w:bidi="ar-SY"/>
        </w:rPr>
      </w:pPr>
      <w:r w:rsidRPr="00E42D93">
        <w:rPr>
          <w:rFonts w:cs="mylotus" w:hint="cs"/>
          <w:sz w:val="36"/>
          <w:szCs w:val="27"/>
          <w:rtl/>
          <w:lang w:bidi="ar-SY"/>
        </w:rPr>
        <w:t xml:space="preserve">إن الاعتقاد ببقاء الأموات وحياتهم بعد موتهم، بغض النظر عن أن هذا البقاء هو للروح فقط أم للجسم والروح، اعتقادٌ عريقٌ لدى أغلب - إن لم يكن جميع - الأمم السالفة والقرون الماضية، ومن هنا كانت الشعوب القديمة تمارس طقوساً خاصةً عند دفن موتاها تتصل بهذا الاعتقاد، ومن جملة ذلك أن بعض الشعوب كانت تضع إلى جانب الميت في حفرته تحت الأرض بعض الأطعمة الضرورية ومصباحاً والأشياء التي كان يحبُّها الميِّتُ حالَ حياته! </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11"/>
      </w:r>
      <w:r w:rsidRPr="00106C9B">
        <w:rPr>
          <w:rFonts w:cs="B Lotus"/>
          <w:b/>
          <w:sz w:val="36"/>
          <w:szCs w:val="27"/>
          <w:vertAlign w:val="superscript"/>
          <w:rtl/>
          <w:lang w:bidi="ar-SY"/>
        </w:rPr>
        <w:t>)</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 يقول </w:t>
      </w:r>
      <w:r w:rsidRPr="00E42D93">
        <w:rPr>
          <w:rFonts w:cs="mylotus" w:hint="eastAsia"/>
          <w:sz w:val="36"/>
          <w:szCs w:val="27"/>
          <w:rtl/>
          <w:lang w:bidi="ar-SY"/>
        </w:rPr>
        <w:t>«</w:t>
      </w:r>
      <w:r w:rsidRPr="00E42D93">
        <w:rPr>
          <w:rFonts w:cs="mylotus" w:hint="cs"/>
          <w:b/>
          <w:bCs/>
          <w:sz w:val="36"/>
          <w:szCs w:val="27"/>
          <w:rtl/>
          <w:lang w:bidi="ar-SY"/>
        </w:rPr>
        <w:t>جان ناس</w:t>
      </w:r>
      <w:r w:rsidRPr="00E42D93">
        <w:rPr>
          <w:rFonts w:cs="mylotus" w:hint="eastAsia"/>
          <w:sz w:val="36"/>
          <w:szCs w:val="27"/>
          <w:rtl/>
          <w:lang w:bidi="ar-SY"/>
        </w:rPr>
        <w:t>»</w:t>
      </w:r>
      <w:r w:rsidRPr="00E42D93">
        <w:rPr>
          <w:rFonts w:cs="mylotus" w:hint="cs"/>
          <w:sz w:val="36"/>
          <w:szCs w:val="27"/>
          <w:rtl/>
          <w:lang w:bidi="ar-SY"/>
        </w:rPr>
        <w:t xml:space="preserve"> في كتابه </w:t>
      </w:r>
      <w:r w:rsidRPr="00E42D93">
        <w:rPr>
          <w:rFonts w:cs="mylotus" w:hint="eastAsia"/>
          <w:sz w:val="36"/>
          <w:szCs w:val="27"/>
          <w:rtl/>
          <w:lang w:bidi="ar-SY"/>
        </w:rPr>
        <w:t>«</w:t>
      </w:r>
      <w:r w:rsidRPr="00E42D93">
        <w:rPr>
          <w:rFonts w:cs="mylotus" w:hint="cs"/>
          <w:b/>
          <w:bCs/>
          <w:sz w:val="36"/>
          <w:szCs w:val="27"/>
          <w:rtl/>
          <w:lang w:bidi="ar-SY"/>
        </w:rPr>
        <w:t>تاريخ جامع اَديان</w:t>
      </w:r>
      <w:r w:rsidRPr="00E42D93">
        <w:rPr>
          <w:rFonts w:cs="mylotus" w:hint="eastAsia"/>
          <w:sz w:val="36"/>
          <w:szCs w:val="27"/>
          <w:rtl/>
          <w:lang w:bidi="ar-SY"/>
        </w:rPr>
        <w:t>»</w:t>
      </w:r>
      <w:r w:rsidRPr="00E42D93">
        <w:rPr>
          <w:rFonts w:cs="mylotus" w:hint="cs"/>
          <w:sz w:val="36"/>
          <w:szCs w:val="27"/>
          <w:rtl/>
          <w:lang w:bidi="ar-SY"/>
        </w:rPr>
        <w:t xml:space="preserve"> (أي التاريخ الجامع للأديان): «يعتقد الأقوام البدائيّون أن السماء عالَـمٌ حيٌّ مثل عالم الأرض فيها الأشجار والأنهار وهناك تعيش أرواح البشر...... (إلى قوله): ويستطيع الأموات في أغلب الأوقات أن يأتوا إلى الأرض ويتجولوا فيها ويلتقوا أثناء النوم بالبشر، ولما كان الأمر كذلك فلا بد من إعداد الطعام لذلك الميت الزائر ووضعه على مزاره وإشعال الشموع ولو لم يفعلوا ذلك له فإن روح ذلك الميت ستغضب وقد تؤذي الأحياء!» (تاريخ جامع اَديان، ص22). </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ويقول في الصفحة 26 من هذا الكتاب</w:t>
      </w:r>
      <w:r w:rsidRPr="00E42D93">
        <w:rPr>
          <w:rFonts w:cs="mylotus"/>
          <w:sz w:val="36"/>
          <w:szCs w:val="27"/>
          <w:rtl/>
          <w:lang w:bidi="ar-SY"/>
        </w:rPr>
        <w:t>:</w:t>
      </w:r>
      <w:r w:rsidRPr="00E42D93">
        <w:rPr>
          <w:rFonts w:cs="mylotus" w:hint="cs"/>
          <w:sz w:val="36"/>
          <w:szCs w:val="27"/>
          <w:rtl/>
          <w:lang w:bidi="ar-SY"/>
        </w:rPr>
        <w:t xml:space="preserve"> «وكان الرومان القدماء يعتقدون بعبادة أرواح الأسلاف العظماء».</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ويقول في الصفحة 95</w:t>
      </w:r>
      <w:r w:rsidRPr="00E42D93">
        <w:rPr>
          <w:rFonts w:cs="mylotus"/>
          <w:sz w:val="36"/>
          <w:szCs w:val="27"/>
          <w:rtl/>
          <w:lang w:bidi="ar-SY"/>
        </w:rPr>
        <w:t>:</w:t>
      </w:r>
      <w:r w:rsidRPr="00E42D93">
        <w:rPr>
          <w:rFonts w:cs="mylotus" w:hint="cs"/>
          <w:sz w:val="36"/>
          <w:szCs w:val="27"/>
          <w:rtl/>
          <w:lang w:bidi="ar-SY"/>
        </w:rPr>
        <w:t xml:space="preserve"> «وكان الآريون القدماء يجلّون أرواح الأجداد إلى حد الحمد والثناء».</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ويكتب في الصفحة 150</w:t>
      </w:r>
      <w:r w:rsidRPr="00E42D93">
        <w:rPr>
          <w:rFonts w:cs="mylotus"/>
          <w:sz w:val="36"/>
          <w:szCs w:val="27"/>
          <w:rtl/>
          <w:lang w:bidi="ar-SY"/>
        </w:rPr>
        <w:t>:</w:t>
      </w:r>
      <w:r w:rsidRPr="00E42D93">
        <w:rPr>
          <w:rFonts w:cs="mylotus" w:hint="cs"/>
          <w:sz w:val="36"/>
          <w:szCs w:val="27"/>
          <w:rtl/>
          <w:lang w:bidi="ar-SY"/>
        </w:rPr>
        <w:t xml:space="preserve"> «كان هناك اعتقاد بأرواح الأسلاف واحترام شديد لأرواح الآباء والأجداد لدى عامة الشعوب الطورانية. كما أن بعض الأديان كالبرهمية في الهند والبوذية في الصين واليابان كانت تمارس طقوساً أكثر تجاه أرواح الأسلاف الراحلين، إلى حد أنه كانت هناك فرقةٌ في الهند تحمل أرملة الميت بزينتها إلى جانب جثمان زوجها وتحرقهما سوية!! كما كانت بعض الشعوب تقطع رقاب إماء وعبيد الميت بعد وفاته! لكي ينتقلوا معه إلى تلك الدار فيساعدوه ويخدموه.».</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ومن أراد تفصيل هذه العقائد فليرجع إلى كتب الملل والنحل.</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وفي عصر الجاهلية قبل الإسلام كان لدى العرب اعتقادات عجيبة بالأرواح، فكانوا يعتبرون إقبالها على الأحياء أو إعراضها عنهم ودعائها لهم أو لعنها لهم مؤثر في الأحياء لذا كانوا يخشونها ويهابونها دائماً.</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وقد ظهر دين الإسلام، آخرُ الأديان الإلهية وأكملُها، في زمنٍ كان العالم غارقاً فيه في الشرك والوثنية والجهل والخرافات، لذا نبذ منذ يومه الأول كل السنن والأعمال التي فيها رائحة شرك أي التي تصرف انتباه الناس عن الله وتلفتهم نحو الانشغال بغيره، حفاظاً من الإسلام على صفاء التوحيد ونقائه، لكي لا يمارس الناس أي خضوعٍ ولا يظهرون أي حاجةٍ لأي مخلوقٍ، بل يكون خضوعهم وفقرهم خالصاً لله وحده، ولا يرون لأي كائنٍ سوى الله عز وجل أي تأثير في تدبير أمور العالم وتقدير مصائرهم، وبالتالي لا يرون أحداً في الوجود يستحق العبادة سوى الله وحده، وهذا هو مفاد شعار الإسلام الأول، والكلمة الطيبة التي بعث بها جميع الأنبياء: (لا</w:t>
      </w:r>
      <w:r w:rsidRPr="00E42D93">
        <w:rPr>
          <w:rFonts w:cs="Times New Roman" w:hint="cs"/>
          <w:sz w:val="36"/>
          <w:szCs w:val="27"/>
          <w:rtl/>
          <w:lang w:bidi="ar-SY"/>
        </w:rPr>
        <w:t> </w:t>
      </w:r>
      <w:r w:rsidRPr="00E42D93">
        <w:rPr>
          <w:rFonts w:ascii="mylotus" w:hAnsi="mylotus" w:cs="mylotus" w:hint="cs"/>
          <w:sz w:val="36"/>
          <w:szCs w:val="27"/>
          <w:rtl/>
          <w:lang w:bidi="ar-SY"/>
        </w:rPr>
        <w:t>إله</w:t>
      </w:r>
      <w:r w:rsidRPr="00E42D93">
        <w:rPr>
          <w:rFonts w:cs="mylotus" w:hint="cs"/>
          <w:sz w:val="36"/>
          <w:szCs w:val="27"/>
          <w:rtl/>
          <w:lang w:bidi="ar-SY"/>
        </w:rPr>
        <w:t xml:space="preserve"> </w:t>
      </w:r>
      <w:r w:rsidRPr="00E42D93">
        <w:rPr>
          <w:rFonts w:ascii="mylotus" w:hAnsi="mylotus" w:cs="mylotus" w:hint="cs"/>
          <w:sz w:val="36"/>
          <w:szCs w:val="27"/>
          <w:rtl/>
          <w:lang w:bidi="ar-SY"/>
        </w:rPr>
        <w:t>إلا</w:t>
      </w:r>
      <w:r w:rsidRPr="00E42D93">
        <w:rPr>
          <w:rFonts w:cs="mylotus" w:hint="cs"/>
          <w:sz w:val="36"/>
          <w:szCs w:val="27"/>
          <w:rtl/>
          <w:lang w:bidi="ar-SY"/>
        </w:rPr>
        <w:t xml:space="preserve"> </w:t>
      </w:r>
      <w:r w:rsidRPr="00E42D93">
        <w:rPr>
          <w:rFonts w:ascii="mylotus" w:hAnsi="mylotus" w:cs="mylotus" w:hint="cs"/>
          <w:sz w:val="36"/>
          <w:szCs w:val="27"/>
          <w:rtl/>
          <w:lang w:bidi="ar-SY"/>
        </w:rPr>
        <w:t>الله</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ومن جملة ذلك أنه نهى في بداية الدعوة عن زيارة الأموات رغم أن زيارتهم لا</w:t>
      </w:r>
      <w:r w:rsidRPr="00E42D93">
        <w:rPr>
          <w:rFonts w:cs="Times New Roman" w:hint="cs"/>
          <w:sz w:val="36"/>
          <w:szCs w:val="27"/>
          <w:rtl/>
          <w:lang w:bidi="ar-SY"/>
        </w:rPr>
        <w:t> </w:t>
      </w:r>
      <w:r w:rsidRPr="00E42D93">
        <w:rPr>
          <w:rFonts w:ascii="mylotus" w:hAnsi="mylotus" w:cs="mylotus" w:hint="cs"/>
          <w:sz w:val="36"/>
          <w:szCs w:val="27"/>
          <w:rtl/>
          <w:lang w:bidi="ar-SY"/>
        </w:rPr>
        <w:t>تخلو</w:t>
      </w:r>
      <w:r w:rsidRPr="00E42D93">
        <w:rPr>
          <w:rFonts w:cs="mylotus" w:hint="cs"/>
          <w:sz w:val="36"/>
          <w:szCs w:val="27"/>
          <w:rtl/>
          <w:lang w:bidi="ar-SY"/>
        </w:rPr>
        <w:t xml:space="preserve"> </w:t>
      </w:r>
      <w:r w:rsidRPr="00E42D93">
        <w:rPr>
          <w:rFonts w:ascii="mylotus" w:hAnsi="mylotus" w:cs="mylotus" w:hint="cs"/>
          <w:sz w:val="36"/>
          <w:szCs w:val="27"/>
          <w:rtl/>
          <w:lang w:bidi="ar-SY"/>
        </w:rPr>
        <w:t>من</w:t>
      </w:r>
      <w:r w:rsidRPr="00E42D93">
        <w:rPr>
          <w:rFonts w:cs="mylotus" w:hint="cs"/>
          <w:sz w:val="36"/>
          <w:szCs w:val="27"/>
          <w:rtl/>
          <w:lang w:bidi="ar-SY"/>
        </w:rPr>
        <w:t xml:space="preserve"> </w:t>
      </w:r>
      <w:r w:rsidRPr="00E42D93">
        <w:rPr>
          <w:rFonts w:ascii="mylotus" w:hAnsi="mylotus" w:cs="mylotus" w:hint="cs"/>
          <w:sz w:val="36"/>
          <w:szCs w:val="27"/>
          <w:rtl/>
          <w:lang w:bidi="ar-SY"/>
        </w:rPr>
        <w:t>حكم</w:t>
      </w:r>
      <w:r w:rsidRPr="00E42D93">
        <w:rPr>
          <w:rFonts w:cs="mylotus" w:hint="cs"/>
          <w:sz w:val="36"/>
          <w:szCs w:val="27"/>
          <w:rtl/>
          <w:lang w:bidi="ar-SY"/>
        </w:rPr>
        <w:t xml:space="preserve"> </w:t>
      </w:r>
      <w:r w:rsidRPr="00E42D93">
        <w:rPr>
          <w:rFonts w:ascii="mylotus" w:hAnsi="mylotus" w:cs="mylotus" w:hint="cs"/>
          <w:sz w:val="36"/>
          <w:szCs w:val="27"/>
          <w:rtl/>
          <w:lang w:bidi="ar-SY"/>
        </w:rPr>
        <w:t>وفوائد</w:t>
      </w:r>
      <w:r w:rsidRPr="00E42D93">
        <w:rPr>
          <w:rFonts w:cs="mylotus" w:hint="cs"/>
          <w:sz w:val="36"/>
          <w:szCs w:val="27"/>
          <w:rtl/>
          <w:lang w:bidi="ar-SY"/>
        </w:rPr>
        <w:t xml:space="preserve"> </w:t>
      </w:r>
      <w:r w:rsidRPr="00E42D93">
        <w:rPr>
          <w:rFonts w:ascii="mylotus" w:hAnsi="mylotus" w:cs="mylotus" w:hint="cs"/>
          <w:sz w:val="36"/>
          <w:szCs w:val="27"/>
          <w:rtl/>
          <w:lang w:bidi="ar-SY"/>
        </w:rPr>
        <w:t>لكنه</w:t>
      </w:r>
      <w:r w:rsidRPr="00E42D93">
        <w:rPr>
          <w:rFonts w:cs="mylotus" w:hint="cs"/>
          <w:sz w:val="36"/>
          <w:szCs w:val="27"/>
          <w:rtl/>
          <w:lang w:bidi="ar-SY"/>
        </w:rPr>
        <w:t xml:space="preserve"> </w:t>
      </w:r>
      <w:r w:rsidRPr="00E42D93">
        <w:rPr>
          <w:rFonts w:ascii="mylotus" w:hAnsi="mylotus" w:cs="mylotus" w:hint="cs"/>
          <w:sz w:val="36"/>
          <w:szCs w:val="27"/>
          <w:rtl/>
          <w:lang w:bidi="ar-SY"/>
        </w:rPr>
        <w:t>منع</w:t>
      </w:r>
      <w:r w:rsidRPr="00E42D93">
        <w:rPr>
          <w:rFonts w:cs="mylotus" w:hint="cs"/>
          <w:sz w:val="36"/>
          <w:szCs w:val="27"/>
          <w:rtl/>
          <w:lang w:bidi="ar-SY"/>
        </w:rPr>
        <w:t xml:space="preserve"> </w:t>
      </w:r>
      <w:r w:rsidRPr="00E42D93">
        <w:rPr>
          <w:rFonts w:ascii="mylotus" w:hAnsi="mylotus" w:cs="mylotus" w:hint="cs"/>
          <w:sz w:val="36"/>
          <w:szCs w:val="27"/>
          <w:rtl/>
          <w:lang w:bidi="ar-SY"/>
        </w:rPr>
        <w:t>منه</w:t>
      </w:r>
      <w:r w:rsidRPr="00E42D93">
        <w:rPr>
          <w:rFonts w:cs="mylotus" w:hint="cs"/>
          <w:sz w:val="36"/>
          <w:szCs w:val="27"/>
          <w:rtl/>
          <w:lang w:bidi="ar-SY"/>
        </w:rPr>
        <w:t xml:space="preserve">ا حفاظاً على حريم التوحيد وترسيخاً له فقال رسول الله </w:t>
      </w:r>
      <w:r w:rsidR="00F10F01" w:rsidRPr="00E42D93">
        <w:rPr>
          <w:rFonts w:cs="CTraditional Arabic" w:hint="cs"/>
          <w:sz w:val="36"/>
          <w:szCs w:val="27"/>
          <w:rtl/>
          <w:lang w:bidi="ar-SY"/>
        </w:rPr>
        <w:t>ص</w:t>
      </w:r>
      <w:r w:rsidRPr="00E42D93">
        <w:rPr>
          <w:rFonts w:cs="mylotus" w:hint="cs"/>
          <w:sz w:val="36"/>
          <w:szCs w:val="27"/>
          <w:rtl/>
          <w:lang w:bidi="ar-SY"/>
        </w:rPr>
        <w:t>: «</w:t>
      </w:r>
      <w:r w:rsidRPr="00E42D93">
        <w:rPr>
          <w:rFonts w:cs="mylotus" w:hint="cs"/>
          <w:b/>
          <w:bCs/>
          <w:sz w:val="36"/>
          <w:szCs w:val="27"/>
          <w:rtl/>
          <w:lang w:bidi="ar-SY"/>
        </w:rPr>
        <w:t>إني نهيتكم عن زيارة القبور</w:t>
      </w:r>
      <w:r w:rsidRPr="00E42D93">
        <w:rPr>
          <w:rFonts w:cs="mylotus" w:hint="cs"/>
          <w:sz w:val="36"/>
          <w:szCs w:val="27"/>
          <w:rtl/>
          <w:lang w:bidi="ar-SY"/>
        </w:rPr>
        <w:t xml:space="preserve">» وذلك لأنه لو سمح بها في بداية الدعوة لاستمرت عادات وسنن الجاهلية ولكان تقدّم عقيدة التوحيد في قلوبٍ مشوبةٍ بتعظيم الأموات أمراً في غاية الصعوبة. ولكن بعد أن ضربت شجرة التوحيد أطنابها في النفوس ببركة تعاليم الإسلام المتواصلة حول التوحيد وبيانات القرآن وآياته المتنوعة حوله،وأصبحت شجرة التوحيد وعقيدته في مأمن من آفات الشرك عند ذلك قال </w:t>
      </w:r>
      <w:r w:rsidRPr="00E42D93">
        <w:rPr>
          <w:rFonts w:ascii="AGA Arabesque" w:hAnsi="AGA Arabesque" w:cs="mylotus" w:hint="cs"/>
          <w:sz w:val="36"/>
          <w:szCs w:val="27"/>
          <w:rtl/>
          <w:lang w:bidi="ar-SY"/>
        </w:rPr>
        <w:t>(صَلَّى اللهُ عَلَيه وَآلِهِ</w:t>
      </w:r>
      <w:r w:rsidRPr="00E42D93">
        <w:rPr>
          <w:rFonts w:cs="mylotus" w:hint="cs"/>
          <w:sz w:val="36"/>
          <w:szCs w:val="27"/>
          <w:rtl/>
          <w:lang w:bidi="ar-SY"/>
        </w:rPr>
        <w:t>): «</w:t>
      </w:r>
      <w:r w:rsidRPr="00E42D93">
        <w:rPr>
          <w:rFonts w:cs="mylotus" w:hint="cs"/>
          <w:b/>
          <w:bCs/>
          <w:sz w:val="36"/>
          <w:szCs w:val="27"/>
          <w:rtl/>
          <w:lang w:bidi="ar-SY"/>
        </w:rPr>
        <w:t>ألا فزوروها فإنها تذكركم الآخرة</w:t>
      </w:r>
      <w:r w:rsidRPr="00E42D93">
        <w:rPr>
          <w:rFonts w:cs="mylotus" w:hint="cs"/>
          <w:sz w:val="36"/>
          <w:szCs w:val="27"/>
          <w:rtl/>
          <w:lang w:bidi="ar-SY"/>
        </w:rPr>
        <w:t>» وفي رواية «</w:t>
      </w:r>
      <w:r w:rsidRPr="00E42D93">
        <w:rPr>
          <w:rFonts w:cs="mylotus" w:hint="cs"/>
          <w:b/>
          <w:bCs/>
          <w:sz w:val="36"/>
          <w:szCs w:val="27"/>
          <w:rtl/>
          <w:lang w:bidi="ar-SY"/>
        </w:rPr>
        <w:t>فإنها تذكّركم الموت</w:t>
      </w:r>
      <w:r w:rsidRPr="00E42D93">
        <w:rPr>
          <w:rFonts w:cs="mylotus" w:hint="cs"/>
          <w:sz w:val="36"/>
          <w:szCs w:val="27"/>
          <w:rtl/>
          <w:lang w:bidi="ar-SY"/>
        </w:rPr>
        <w:t>» والأمر بعد النهي يدل على الإباحة كما يقول علماء أصول الفقه.</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وقد روى المرحوم الشهيد الأول في كتاب الذكرى روايةً تقول: «</w:t>
      </w:r>
      <w:r w:rsidRPr="00E42D93">
        <w:rPr>
          <w:rFonts w:cs="mylotus" w:hint="cs"/>
          <w:b/>
          <w:bCs/>
          <w:sz w:val="36"/>
          <w:szCs w:val="27"/>
          <w:rtl/>
          <w:lang w:bidi="ar-SY"/>
        </w:rPr>
        <w:t xml:space="preserve">إن عائشة زارت قبر أخيها عبد الرحمن فقيل لها قد نهى رسول الله </w:t>
      </w:r>
      <w:r w:rsidR="00F10F01" w:rsidRPr="00E42D93">
        <w:rPr>
          <w:rFonts w:cs="CTraditional Arabic" w:hint="cs"/>
          <w:b/>
          <w:sz w:val="36"/>
          <w:szCs w:val="27"/>
          <w:rtl/>
          <w:lang w:bidi="ar-SY"/>
        </w:rPr>
        <w:t>ص</w:t>
      </w:r>
      <w:r w:rsidRPr="00E42D93">
        <w:rPr>
          <w:rFonts w:cs="mylotus" w:hint="cs"/>
          <w:b/>
          <w:bCs/>
          <w:sz w:val="36"/>
          <w:szCs w:val="27"/>
          <w:rtl/>
          <w:lang w:bidi="ar-SY"/>
        </w:rPr>
        <w:t xml:space="preserve"> عن زيارة القبور، فقالت: نهى ثم أمر بزيارتها</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وهذا إن دلّ على شيء فإنه يدل على أن نهي رسول الله الابتدائي عن زيارة القبور بقي شائعاً مدة أربعين عاماً ونيِّف جعلت بعض الناس يستنكر عمل عائشة رغم مشروعيته.</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ويدل على ذلك أيضاً ما رواه </w:t>
      </w:r>
      <w:r w:rsidRPr="00E42D93">
        <w:rPr>
          <w:rFonts w:cs="mylotus" w:hint="eastAsia"/>
          <w:sz w:val="36"/>
          <w:szCs w:val="27"/>
          <w:rtl/>
          <w:lang w:bidi="ar-SY"/>
        </w:rPr>
        <w:t>«</w:t>
      </w:r>
      <w:r w:rsidRPr="00E42D93">
        <w:rPr>
          <w:rFonts w:cs="mylotus" w:hint="cs"/>
          <w:sz w:val="36"/>
          <w:szCs w:val="27"/>
          <w:rtl/>
          <w:lang w:bidi="ar-SY"/>
        </w:rPr>
        <w:t>ابن بطّال</w:t>
      </w:r>
      <w:r w:rsidRPr="00E42D93">
        <w:rPr>
          <w:rFonts w:cs="mylotus" w:hint="eastAsia"/>
          <w:sz w:val="36"/>
          <w:szCs w:val="27"/>
          <w:rtl/>
          <w:lang w:bidi="ar-SY"/>
        </w:rPr>
        <w:t>»</w:t>
      </w:r>
      <w:r w:rsidRPr="00E42D93">
        <w:rPr>
          <w:rFonts w:cs="mylotus" w:hint="cs"/>
          <w:sz w:val="36"/>
          <w:szCs w:val="27"/>
          <w:rtl/>
          <w:lang w:bidi="ar-SY"/>
        </w:rPr>
        <w:t xml:space="preserve"> عن </w:t>
      </w:r>
      <w:r w:rsidRPr="00E42D93">
        <w:rPr>
          <w:rFonts w:cs="mylotus" w:hint="eastAsia"/>
          <w:sz w:val="36"/>
          <w:szCs w:val="27"/>
          <w:rtl/>
          <w:lang w:bidi="ar-SY"/>
        </w:rPr>
        <w:t>«</w:t>
      </w:r>
      <w:r w:rsidRPr="00E42D93">
        <w:rPr>
          <w:rFonts w:cs="mylotus" w:hint="cs"/>
          <w:sz w:val="36"/>
          <w:szCs w:val="27"/>
          <w:rtl/>
          <w:lang w:bidi="ar-SY"/>
        </w:rPr>
        <w:t>الشعبيّ</w:t>
      </w:r>
      <w:r w:rsidRPr="00E42D93">
        <w:rPr>
          <w:rFonts w:cs="mylotus" w:hint="eastAsia"/>
          <w:sz w:val="36"/>
          <w:szCs w:val="27"/>
          <w:rtl/>
          <w:lang w:bidi="ar-SY"/>
        </w:rPr>
        <w:t>»</w:t>
      </w:r>
      <w:r w:rsidRPr="00E42D93">
        <w:rPr>
          <w:rFonts w:cs="mylotus" w:hint="cs"/>
          <w:sz w:val="36"/>
          <w:szCs w:val="27"/>
          <w:rtl/>
          <w:lang w:bidi="ar-SY"/>
        </w:rPr>
        <w:t xml:space="preserve"> من قوله: «</w:t>
      </w:r>
      <w:r w:rsidRPr="00E42D93">
        <w:rPr>
          <w:rFonts w:cs="mylotus" w:hint="cs"/>
          <w:b/>
          <w:bCs/>
          <w:sz w:val="36"/>
          <w:szCs w:val="27"/>
          <w:rtl/>
          <w:lang w:bidi="ar-SY"/>
        </w:rPr>
        <w:t>لولا أن رسول الله نهى عن زيارة القبور لزرت قبر النبي (أو قبر ابنتي)</w:t>
      </w:r>
      <w:r w:rsidRPr="00E42D93">
        <w:rPr>
          <w:rFonts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12"/>
      </w:r>
      <w:r w:rsidRPr="00106C9B">
        <w:rPr>
          <w:rFonts w:cs="B Lotus"/>
          <w:b/>
          <w:sz w:val="36"/>
          <w:szCs w:val="27"/>
          <w:vertAlign w:val="superscript"/>
          <w:rtl/>
          <w:lang w:bidi="ar-SY"/>
        </w:rPr>
        <w:t>)</w:t>
      </w:r>
      <w:r w:rsidRPr="00E42D93">
        <w:rPr>
          <w:rFonts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وكذلك ما رواه عبد الرزاق الصنعاني الشيعي في كتابه </w:t>
      </w:r>
      <w:r w:rsidRPr="00E42D93">
        <w:rPr>
          <w:rFonts w:cs="mylotus" w:hint="eastAsia"/>
          <w:sz w:val="36"/>
          <w:szCs w:val="27"/>
          <w:rtl/>
          <w:lang w:bidi="ar-SY"/>
        </w:rPr>
        <w:t>«</w:t>
      </w:r>
      <w:r w:rsidRPr="00E42D93">
        <w:rPr>
          <w:rFonts w:cs="mylotus" w:hint="cs"/>
          <w:b/>
          <w:bCs/>
          <w:sz w:val="36"/>
          <w:szCs w:val="27"/>
          <w:rtl/>
          <w:lang w:bidi="ar-SY"/>
        </w:rPr>
        <w:t>المصنف</w:t>
      </w:r>
      <w:r w:rsidRPr="00E42D93">
        <w:rPr>
          <w:rFonts w:cs="mylotus" w:hint="eastAsia"/>
          <w:sz w:val="36"/>
          <w:szCs w:val="27"/>
          <w:rtl/>
          <w:lang w:bidi="ar-SY"/>
        </w:rPr>
        <w:t>»</w:t>
      </w:r>
      <w:r w:rsidRPr="00E42D93">
        <w:rPr>
          <w:rFonts w:cs="mylotus" w:hint="cs"/>
          <w:sz w:val="36"/>
          <w:szCs w:val="27"/>
          <w:rtl/>
          <w:lang w:bidi="ar-SY"/>
        </w:rPr>
        <w:t xml:space="preserve"> (ج3/ص569) الذي يعد من أقدم كتب الحديث: إن رسول الله </w:t>
      </w:r>
      <w:r w:rsidR="00F10F01" w:rsidRPr="00E42D93">
        <w:rPr>
          <w:rFonts w:cs="CTraditional Arabic" w:hint="cs"/>
          <w:sz w:val="36"/>
          <w:szCs w:val="27"/>
          <w:rtl/>
          <w:lang w:bidi="ar-SY"/>
        </w:rPr>
        <w:t>ص</w:t>
      </w:r>
      <w:r w:rsidRPr="00E42D93">
        <w:rPr>
          <w:rFonts w:cs="mylotus" w:hint="cs"/>
          <w:sz w:val="36"/>
          <w:szCs w:val="27"/>
          <w:rtl/>
          <w:lang w:bidi="ar-SY"/>
        </w:rPr>
        <w:t xml:space="preserve"> قال: «</w:t>
      </w:r>
      <w:r w:rsidRPr="00E42D93">
        <w:rPr>
          <w:rFonts w:cs="mylotus" w:hint="cs"/>
          <w:b/>
          <w:bCs/>
          <w:sz w:val="36"/>
          <w:szCs w:val="27"/>
          <w:rtl/>
          <w:lang w:bidi="ar-SY"/>
        </w:rPr>
        <w:t>من زار القبور فليس منّا</w:t>
      </w:r>
      <w:r w:rsidRPr="00E42D93">
        <w:rPr>
          <w:rFonts w:cs="mylotus" w:hint="cs"/>
          <w:sz w:val="36"/>
          <w:szCs w:val="27"/>
          <w:rtl/>
          <w:lang w:bidi="ar-SY"/>
        </w:rPr>
        <w:t xml:space="preserve">» ويدل عليه كذلك ما سبق وأوردناه في المبحث الثاني من هذا الكتاب من نهي الحسن المثنى بن الحسن المجتبى، ونهي حضرة زين العابدين </w:t>
      </w:r>
      <w:r w:rsidRPr="00E42D93">
        <w:rPr>
          <w:rFonts w:cs="mylotus"/>
          <w:sz w:val="36"/>
          <w:szCs w:val="27"/>
          <w:rtl/>
          <w:lang w:bidi="ar-SY"/>
        </w:rPr>
        <w:t xml:space="preserve">- </w:t>
      </w:r>
      <w:r w:rsidRPr="00E42D93">
        <w:rPr>
          <w:rFonts w:cs="mylotus" w:hint="cs"/>
          <w:sz w:val="36"/>
          <w:szCs w:val="27"/>
          <w:rtl/>
          <w:lang w:bidi="ar-SY"/>
        </w:rPr>
        <w:t>عليهما السلام - الناسَ من القدوم خصيصاً إلى حجرة قبر النبيِّ (</w:t>
      </w:r>
      <w:r w:rsidRPr="00E42D93">
        <w:rPr>
          <w:rFonts w:ascii="AGA Arabesque" w:hAnsi="AGA Arabesque" w:cs="mylotus" w:hint="cs"/>
          <w:sz w:val="36"/>
          <w:szCs w:val="27"/>
          <w:rtl/>
          <w:lang w:bidi="ar-SY"/>
        </w:rPr>
        <w:t>صَلَّى اللهُ عَلَيه وَآلِهِ)</w:t>
      </w:r>
      <w:r w:rsidRPr="00E42D93">
        <w:rPr>
          <w:rFonts w:cs="mylotus" w:hint="cs"/>
          <w:sz w:val="36"/>
          <w:szCs w:val="27"/>
          <w:rtl/>
          <w:lang w:bidi="ar-SY"/>
        </w:rPr>
        <w:t xml:space="preserve"> للسلام عليه، بالإضافة إلى ما يدل عليه بقاء قبره الشريف متروكاً على حاله مدة قرنٍ كامل دون أن يتحول إلى مزارٍ يتردَّد الناس إليه.</w:t>
      </w:r>
    </w:p>
    <w:p w:rsidR="00671FCD" w:rsidRPr="00E42D93" w:rsidRDefault="00671FCD" w:rsidP="00FB58AB">
      <w:pPr>
        <w:widowControl w:val="0"/>
        <w:spacing w:line="228" w:lineRule="auto"/>
        <w:ind w:firstLine="340"/>
        <w:jc w:val="both"/>
        <w:rPr>
          <w:rFonts w:ascii="Lotus Linotype" w:hAnsi="Lotus Linotype" w:cs="mylotus" w:hint="cs"/>
          <w:sz w:val="36"/>
          <w:szCs w:val="27"/>
          <w:rtl/>
          <w:lang w:bidi="ar-SY"/>
        </w:rPr>
      </w:pPr>
      <w:r w:rsidRPr="00E42D93">
        <w:rPr>
          <w:rFonts w:cs="mylotus" w:hint="cs"/>
          <w:sz w:val="36"/>
          <w:szCs w:val="27"/>
          <w:rtl/>
          <w:lang w:bidi="ar-SY"/>
        </w:rPr>
        <w:t xml:space="preserve">ولكن يبدو أن روح الوثنية ومن جملتها عبادة الأموات ممزوجة في طبيعة الإنسان على نحو يصعب معه إزالتها كلياً إلا بالرياضة المستمرة والتهذيب المتواصل حتى ترسخ في الإنسان روح التوحيد الخالص، كما قال تعالى: </w:t>
      </w:r>
      <w:r w:rsidR="00FB58AB">
        <w:rPr>
          <w:rFonts w:ascii="QCF_BSML" w:hAnsi="QCF_BSML" w:cs="QCF_BSML"/>
          <w:color w:val="000000"/>
          <w:sz w:val="26"/>
          <w:szCs w:val="26"/>
          <w:rtl/>
        </w:rPr>
        <w:t xml:space="preserve">ﭽ </w:t>
      </w:r>
      <w:r w:rsidR="00FB58AB">
        <w:rPr>
          <w:rFonts w:ascii="QCF_P248" w:hAnsi="QCF_P248" w:cs="QCF_P248"/>
          <w:color w:val="000000"/>
          <w:sz w:val="26"/>
          <w:szCs w:val="26"/>
          <w:rtl/>
        </w:rPr>
        <w:t xml:space="preserve">ﭩ  ﭪ  ﭫ  ﭬ  ﭭ      ﭮ  ﭯ  </w:t>
      </w:r>
      <w:r w:rsidR="00FB58AB">
        <w:rPr>
          <w:rFonts w:ascii="QCF_BSML" w:hAnsi="QCF_BSML" w:cs="QCF_BSML"/>
          <w:color w:val="000000"/>
          <w:sz w:val="26"/>
          <w:szCs w:val="26"/>
          <w:rtl/>
        </w:rPr>
        <w:t>ﭼ</w:t>
      </w:r>
      <w:r w:rsidRPr="00E42D93">
        <w:rPr>
          <w:rFonts w:ascii="Lotus Linotype" w:hAnsi="Lotus Linotype" w:cs="mylotus" w:hint="cs"/>
          <w:sz w:val="36"/>
          <w:szCs w:val="27"/>
          <w:rtl/>
          <w:lang w:bidi="ar-SY"/>
        </w:rPr>
        <w:t xml:space="preserve"> (</w:t>
      </w:r>
      <w:r w:rsidRPr="00E42D93">
        <w:rPr>
          <w:rFonts w:ascii="Lotus Linotype" w:hAnsi="Lotus Linotype" w:cs="mylotus"/>
          <w:sz w:val="36"/>
          <w:szCs w:val="27"/>
          <w:rtl/>
          <w:lang w:bidi="ar-SY"/>
        </w:rPr>
        <w:t>يوسف</w:t>
      </w:r>
      <w:r w:rsidRPr="00E42D93">
        <w:rPr>
          <w:rFonts w:ascii="Lotus Linotype" w:hAnsi="Lotus Linotype" w:cs="mylotus" w:hint="cs"/>
          <w:sz w:val="36"/>
          <w:szCs w:val="27"/>
          <w:rtl/>
          <w:lang w:bidi="ar-SY"/>
        </w:rPr>
        <w:t xml:space="preserve">/106) أي حتى المؤمنين بالله أكثرهم يخلط إيمانه بالشرك، ولهذا نرى أنه بعد رحلة النبي </w:t>
      </w:r>
      <w:r w:rsidRPr="00E42D93">
        <w:rPr>
          <w:rFonts w:ascii="AGA Arabesque" w:hAnsi="AGA Arabesque" w:cs="mylotus" w:hint="cs"/>
          <w:sz w:val="36"/>
          <w:szCs w:val="27"/>
          <w:rtl/>
          <w:lang w:bidi="ar-SY"/>
        </w:rPr>
        <w:t>صَلَّى اللهُ عَلَيه وَآلِهِ</w:t>
      </w:r>
      <w:r w:rsidRPr="00E42D93">
        <w:rPr>
          <w:rFonts w:ascii="Lotus Linotype" w:hAnsi="Lotus Linotype" w:cs="mylotus" w:hint="cs"/>
          <w:sz w:val="36"/>
          <w:szCs w:val="27"/>
          <w:rtl/>
          <w:lang w:bidi="ar-SY"/>
        </w:rPr>
        <w:t xml:space="preserve"> واختلاط المسلمين بالشعوب المجاورة في مصر وإيران حيث كان أهالي تلك البلاد يعظمون أمواتهم ويبنون على قبورهم الأضرحة والأبنية والقباب، سرت روح عبادة الأموات تدريجياً إلى المسلمين وفي أقل من مئة عام بدأت تعود بعض العقائد الجاهلية الخرافية وتختلط مع عقائد عبادة الأموات لدى الأمم الأخرى وبدأ سوق عبادة الأموات يروج.</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ascii="Lotus Linotype" w:hAnsi="Lotus Linotype" w:cs="mylotus" w:hint="cs"/>
          <w:sz w:val="36"/>
          <w:szCs w:val="27"/>
          <w:rtl/>
          <w:lang w:bidi="ar-SY"/>
        </w:rPr>
        <w:t xml:space="preserve">ورغم عشرات الأحاديث والروايات عن النبي والأئمة من أهل البيت عليهم السلام في النهي عن تعمير القبور وتجصيصها وتجديدها والبناء عليها </w:t>
      </w:r>
      <w:r w:rsidRPr="00E42D93">
        <w:rPr>
          <w:rFonts w:cs="mylotus" w:hint="cs"/>
          <w:sz w:val="36"/>
          <w:szCs w:val="27"/>
          <w:rtl/>
          <w:lang w:bidi="ar-SY"/>
        </w:rPr>
        <w:t xml:space="preserve">- </w:t>
      </w:r>
      <w:r w:rsidRPr="00E42D93">
        <w:rPr>
          <w:rFonts w:ascii="Lotus Linotype" w:hAnsi="Lotus Linotype" w:cs="mylotus" w:hint="cs"/>
          <w:sz w:val="36"/>
          <w:szCs w:val="27"/>
          <w:rtl/>
          <w:lang w:bidi="ar-SY"/>
        </w:rPr>
        <w:t xml:space="preserve">التي ذكرناها بالتفصيل في كتابنا </w:t>
      </w:r>
      <w:r w:rsidRPr="00E42D93">
        <w:rPr>
          <w:rFonts w:ascii="Lotus Linotype" w:hAnsi="Lotus Linotype" w:cs="mylotus"/>
          <w:sz w:val="36"/>
          <w:szCs w:val="27"/>
          <w:rtl/>
          <w:lang w:bidi="ar-SY"/>
        </w:rPr>
        <w:t>«</w:t>
      </w:r>
      <w:r w:rsidRPr="00E42D93">
        <w:rPr>
          <w:rFonts w:ascii="Lotus Linotype" w:hAnsi="Lotus Linotype" w:cs="mylotus" w:hint="cs"/>
          <w:b/>
          <w:bCs/>
          <w:sz w:val="36"/>
          <w:szCs w:val="27"/>
          <w:rtl/>
          <w:lang w:bidi="ar-SY"/>
        </w:rPr>
        <w:t>اَرمغان آسمان</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(285 فما بعد) </w:t>
      </w:r>
      <w:r w:rsidRPr="00E42D93">
        <w:rPr>
          <w:rFonts w:cs="mylotus" w:hint="cs"/>
          <w:sz w:val="36"/>
          <w:szCs w:val="27"/>
          <w:rtl/>
          <w:lang w:bidi="ar-SY"/>
        </w:rPr>
        <w:t xml:space="preserve">- </w:t>
      </w:r>
      <w:r w:rsidRPr="00E42D93">
        <w:rPr>
          <w:rFonts w:ascii="Lotus Linotype" w:hAnsi="Lotus Linotype" w:cs="mylotus" w:hint="cs"/>
          <w:sz w:val="36"/>
          <w:szCs w:val="27"/>
          <w:rtl/>
          <w:lang w:bidi="ar-SY"/>
        </w:rPr>
        <w:t xml:space="preserve">والتي تدل على مدى نفور الشارع المقدس من موضوع تعظيم القبور وخشيته على المسلمين من انجرارهم نحو الشرك بسببها حتى قال </w:t>
      </w:r>
      <w:r w:rsidRPr="00E42D93">
        <w:rPr>
          <w:rFonts w:ascii="AGA Arabesque" w:hAnsi="AGA Arabesque" w:cs="mylotus" w:hint="cs"/>
          <w:sz w:val="36"/>
          <w:szCs w:val="27"/>
          <w:rtl/>
          <w:lang w:bidi="ar-SY"/>
        </w:rPr>
        <w:t xml:space="preserve">صَلَّى اللهُ عَلَيه وَآلِهِ </w:t>
      </w:r>
      <w:r w:rsidRPr="00E42D93">
        <w:rPr>
          <w:rFonts w:ascii="Lotus Linotype" w:hAnsi="Lotus Linotype" w:cs="mylotus" w:hint="cs"/>
          <w:sz w:val="36"/>
          <w:szCs w:val="27"/>
          <w:rtl/>
          <w:lang w:bidi="ar-SY"/>
        </w:rPr>
        <w:t>مقولته الشهيرة: «</w:t>
      </w:r>
      <w:r w:rsidRPr="00E42D93">
        <w:rPr>
          <w:rFonts w:ascii="Lotus Linotype" w:hAnsi="Lotus Linotype" w:cs="mylotus" w:hint="cs"/>
          <w:b/>
          <w:bCs/>
          <w:sz w:val="36"/>
          <w:szCs w:val="27"/>
          <w:rtl/>
          <w:lang w:bidi="ar-SY"/>
        </w:rPr>
        <w:t>اللهم لا</w:t>
      </w:r>
      <w:r w:rsidRPr="00E42D93">
        <w:rPr>
          <w:rFonts w:cs="Times New Roman" w:hint="cs"/>
          <w:b/>
          <w:bCs/>
          <w:sz w:val="36"/>
          <w:szCs w:val="27"/>
          <w:rtl/>
          <w:lang w:bidi="ar-SY"/>
        </w:rPr>
        <w:t> </w:t>
      </w:r>
      <w:r w:rsidRPr="00E42D93">
        <w:rPr>
          <w:rFonts w:ascii="Lotus Linotype" w:hAnsi="Lotus Linotype" w:cs="mylotus" w:hint="cs"/>
          <w:b/>
          <w:bCs/>
          <w:sz w:val="36"/>
          <w:szCs w:val="27"/>
          <w:rtl/>
          <w:lang w:bidi="ar-SY"/>
        </w:rPr>
        <w:t>تجعل قبري وثناً يُعْبَد</w:t>
      </w:r>
      <w:r w:rsidRPr="00E42D93">
        <w:rPr>
          <w:rFonts w:ascii="Lotus Linotype" w:hAnsi="Lotus Linotype" w:cs="mylotus" w:hint="cs"/>
          <w:sz w:val="36"/>
          <w:szCs w:val="27"/>
          <w:rtl/>
          <w:lang w:bidi="ar-SY"/>
        </w:rPr>
        <w:t xml:space="preserve">»، ورغم قيام أمير المؤمنين علي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xml:space="preserve">بإخفاء قبر زوجته فاطمة - سلام الله عليها - ووصيته عند وفاته بإخفاء موضع قبره، رغم كل ذلك لم يمضِ قرنٌ من الزمن إلا وانتشرت مئات القباب والأضرحة ذات الزينات العجيبة في أطراف وأكناف البلدان الإسلامية على قبور الأئمة والصالحين وصُرفت لتشييدها والحفاظ عليها أوقافٌ ونذوراتٌ لا حصر لها، إلى الحد الذي ادّعى فيه أحد المتصدِّين لأمور الأوقاف في بلدنا اليوم أن ما يزيد على ربع الأملاك الوقفية يُصرف على العتبات والمراقد أي على قبور الأموات! </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13"/>
      </w:r>
      <w:r w:rsidRPr="00106C9B">
        <w:rPr>
          <w:rFonts w:cs="B Lotus"/>
          <w:b/>
          <w:sz w:val="36"/>
          <w:szCs w:val="27"/>
          <w:vertAlign w:val="superscript"/>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وقد وصل الإسراف والتبذير في هذا المجال إلى درجة أن صحيفة </w:t>
      </w:r>
      <w:r w:rsidRPr="00E42D93">
        <w:rPr>
          <w:rFonts w:cs="mylotus"/>
          <w:sz w:val="36"/>
          <w:szCs w:val="27"/>
          <w:rtl/>
          <w:lang w:bidi="ar-SY"/>
        </w:rPr>
        <w:t>«</w:t>
      </w:r>
      <w:r w:rsidRPr="00E42D93">
        <w:rPr>
          <w:rFonts w:cs="mylotus" w:hint="cs"/>
          <w:sz w:val="36"/>
          <w:szCs w:val="27"/>
          <w:rtl/>
          <w:lang w:bidi="ar-SY"/>
        </w:rPr>
        <w:t>كيهان</w:t>
      </w:r>
      <w:r w:rsidRPr="00E42D93">
        <w:rPr>
          <w:rFonts w:cs="mylotus"/>
          <w:sz w:val="36"/>
          <w:szCs w:val="27"/>
          <w:rtl/>
          <w:lang w:bidi="ar-SY"/>
        </w:rPr>
        <w:t>»</w:t>
      </w:r>
      <w:r w:rsidRPr="00E42D93">
        <w:rPr>
          <w:rFonts w:cs="mylotus" w:hint="cs"/>
          <w:sz w:val="36"/>
          <w:szCs w:val="27"/>
          <w:rtl/>
          <w:lang w:bidi="ar-SY"/>
        </w:rPr>
        <w:t xml:space="preserve"> اليومية ذكرت في عددها رقم 8271 الصادر بتاريخ 20/11/1349 هـ ش</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14"/>
      </w:r>
      <w:r w:rsidRPr="00106C9B">
        <w:rPr>
          <w:rFonts w:cs="B Lotus"/>
          <w:b/>
          <w:sz w:val="36"/>
          <w:szCs w:val="27"/>
          <w:vertAlign w:val="superscript"/>
          <w:rtl/>
          <w:lang w:bidi="ar-SY"/>
        </w:rPr>
        <w:t>)</w:t>
      </w:r>
      <w:r w:rsidRPr="00E42D93">
        <w:rPr>
          <w:rFonts w:cs="mylotus" w:hint="cs"/>
          <w:sz w:val="36"/>
          <w:szCs w:val="27"/>
          <w:rtl/>
          <w:lang w:bidi="ar-SY"/>
        </w:rPr>
        <w:t xml:space="preserve"> أن أحد الثُّرَيَّات التي نُصبت في سقف أحد المراقد في إيران يبلغ ثمنها 20 مليون تومان</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15"/>
      </w:r>
      <w:r w:rsidRPr="00106C9B">
        <w:rPr>
          <w:rFonts w:cs="B Lotus"/>
          <w:b/>
          <w:sz w:val="36"/>
          <w:szCs w:val="27"/>
          <w:vertAlign w:val="superscript"/>
          <w:rtl/>
          <w:lang w:bidi="ar-SY"/>
        </w:rPr>
        <w:t>)</w:t>
      </w:r>
      <w:r w:rsidRPr="00E42D93">
        <w:rPr>
          <w:rFonts w:cs="mylotus" w:hint="cs"/>
          <w:sz w:val="36"/>
          <w:szCs w:val="27"/>
          <w:rtl/>
          <w:lang w:bidi="ar-SY"/>
        </w:rPr>
        <w:t>، ومن بين الثريات العديدة التي اشتريت لذلك الضريح هناك ثريا ضخمة لها 800 غصن!.</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 يتم شراء هذه الثريات من الخارج على شكل قطع مستقلة ثم يقوم أشخاصٌ محترفون بتجميعها وإعادة إنتاجها من جديد لتصبح ثريا ضخمة تُعلّق في ذلك الضريح. وقد تم نصب عدد كبير من تلك الثريات حتى الآن، ويتم حاليَّاً تركيب البقيَّة، إذْ يبلغ مجموعها 95 ثريا ويستغرق تركيبها عدة أشهر! وقال أحد المسؤولين عن ذلك الضريح لمراسل صحيفة </w:t>
      </w:r>
      <w:r w:rsidRPr="00E42D93">
        <w:rPr>
          <w:rFonts w:cs="mylotus"/>
          <w:sz w:val="36"/>
          <w:szCs w:val="27"/>
          <w:rtl/>
          <w:lang w:bidi="ar-SY"/>
        </w:rPr>
        <w:t>«</w:t>
      </w:r>
      <w:r w:rsidRPr="00E42D93">
        <w:rPr>
          <w:rFonts w:cs="mylotus" w:hint="cs"/>
          <w:sz w:val="36"/>
          <w:szCs w:val="27"/>
          <w:rtl/>
          <w:lang w:bidi="ar-SY"/>
        </w:rPr>
        <w:t>كيهان</w:t>
      </w:r>
      <w:r w:rsidRPr="00E42D93">
        <w:rPr>
          <w:rFonts w:cs="mylotus"/>
          <w:sz w:val="36"/>
          <w:szCs w:val="27"/>
          <w:rtl/>
          <w:lang w:bidi="ar-SY"/>
        </w:rPr>
        <w:t>»</w:t>
      </w:r>
      <w:r w:rsidRPr="00E42D93">
        <w:rPr>
          <w:rFonts w:cs="mylotus" w:hint="cs"/>
          <w:sz w:val="36"/>
          <w:szCs w:val="27"/>
          <w:rtl/>
          <w:lang w:bidi="ar-SY"/>
        </w:rPr>
        <w:t>: «بعد تركيب الثريات الجديدة سيتم الاحتفاظ بالثريات القديمة في متحف خاص نظراً إلى قيمتها الفنيّة والتاريخية إذ يوجد من بينها ثريات رائعة الجمال وباهظة الثمن قل نظيرها في إيران».</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قلت: فهذا نموذج بسيط عن الزخارف والزينات وأنواع التبذير والبذخ التي تتم في المراقد والمزارات.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وكل يوم يتم إنفاق أموال كثيرة ووَقْفُ أوقاف لا حصر لها لتُصْرَفَ على قبور الأموات، ومن جملة ذلك الخبر الذي ورد في صحيفة </w:t>
      </w:r>
      <w:r w:rsidRPr="00E42D93">
        <w:rPr>
          <w:rFonts w:cs="mylotus"/>
          <w:sz w:val="36"/>
          <w:szCs w:val="27"/>
          <w:rtl/>
          <w:lang w:bidi="ar-SY"/>
        </w:rPr>
        <w:t>«</w:t>
      </w:r>
      <w:r w:rsidRPr="00E42D93">
        <w:rPr>
          <w:rFonts w:cs="mylotus" w:hint="cs"/>
          <w:sz w:val="36"/>
          <w:szCs w:val="27"/>
          <w:rtl/>
          <w:lang w:bidi="ar-SY"/>
        </w:rPr>
        <w:t>كيهان</w:t>
      </w:r>
      <w:r w:rsidRPr="00E42D93">
        <w:rPr>
          <w:rFonts w:cs="mylotus"/>
          <w:sz w:val="36"/>
          <w:szCs w:val="27"/>
          <w:rtl/>
          <w:lang w:bidi="ar-SY"/>
        </w:rPr>
        <w:t>»</w:t>
      </w:r>
      <w:r w:rsidRPr="00E42D93">
        <w:rPr>
          <w:rFonts w:cs="mylotus" w:hint="cs"/>
          <w:sz w:val="36"/>
          <w:szCs w:val="27"/>
          <w:rtl/>
          <w:lang w:bidi="ar-SY"/>
        </w:rPr>
        <w:t xml:space="preserve"> العدد 8642 بتاريخ 17/2/1351 هـ ش: «قام الحاج </w:t>
      </w:r>
      <w:r w:rsidRPr="00E42D93">
        <w:rPr>
          <w:rFonts w:cs="mylotus"/>
          <w:sz w:val="36"/>
          <w:szCs w:val="27"/>
          <w:rtl/>
          <w:lang w:bidi="ar-SY"/>
        </w:rPr>
        <w:t>«</w:t>
      </w:r>
      <w:r w:rsidRPr="00E42D93">
        <w:rPr>
          <w:rFonts w:cs="mylotus" w:hint="cs"/>
          <w:sz w:val="36"/>
          <w:szCs w:val="27"/>
          <w:rtl/>
          <w:lang w:bidi="ar-SY"/>
        </w:rPr>
        <w:t>آقا حسين ملك</w:t>
      </w:r>
      <w:r w:rsidRPr="00E42D93">
        <w:rPr>
          <w:rFonts w:cs="mylotus"/>
          <w:sz w:val="36"/>
          <w:szCs w:val="27"/>
          <w:rtl/>
          <w:lang w:bidi="ar-SY"/>
        </w:rPr>
        <w:t>»</w:t>
      </w:r>
      <w:r w:rsidRPr="00E42D93">
        <w:rPr>
          <w:rFonts w:cs="mylotus" w:hint="cs"/>
          <w:sz w:val="36"/>
          <w:szCs w:val="27"/>
          <w:rtl/>
          <w:lang w:bidi="ar-SY"/>
        </w:rPr>
        <w:t xml:space="preserve"> الذي وصلت قيمة أمواله الموقوفة مؤخراً إلى ثلاثة مليارات تومان، قام في شهر </w:t>
      </w:r>
      <w:r w:rsidRPr="00E42D93">
        <w:rPr>
          <w:rFonts w:cs="mylotus"/>
          <w:sz w:val="36"/>
          <w:szCs w:val="27"/>
          <w:rtl/>
          <w:lang w:bidi="ar-SY"/>
        </w:rPr>
        <w:t>«</w:t>
      </w:r>
      <w:r w:rsidRPr="00E42D93">
        <w:rPr>
          <w:rFonts w:cs="mylotus" w:hint="cs"/>
          <w:sz w:val="36"/>
          <w:szCs w:val="27"/>
          <w:rtl/>
          <w:lang w:bidi="ar-SY"/>
        </w:rPr>
        <w:t>بهمن</w:t>
      </w:r>
      <w:r w:rsidRPr="00E42D93">
        <w:rPr>
          <w:rFonts w:cs="mylotu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16"/>
      </w:r>
      <w:r w:rsidRPr="00106C9B">
        <w:rPr>
          <w:rFonts w:cs="B Lotus"/>
          <w:b/>
          <w:sz w:val="36"/>
          <w:szCs w:val="27"/>
          <w:vertAlign w:val="superscript"/>
          <w:rtl/>
          <w:lang w:bidi="ar-SY"/>
        </w:rPr>
        <w:t>)</w:t>
      </w:r>
      <w:r w:rsidRPr="00E42D93">
        <w:rPr>
          <w:rFonts w:cs="mylotus" w:hint="cs"/>
          <w:sz w:val="36"/>
          <w:szCs w:val="27"/>
          <w:rtl/>
          <w:lang w:bidi="ar-SY"/>
        </w:rPr>
        <w:t xml:space="preserve"> من العام الماضي بوقف أربعمئة مليون تومان من أمواله الباقية والموجودة في متحف ملك على شكل لوحات فنيّة وسجاد ووثائق خطيّة للملوك وتحف عتيقة وغيرها، للعتبة الرضوية المقدسة (أي مرقد الإمام الرضا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في مدينة مشهد)».</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يا ترى هل هذه الصورة من إنفاق ووقف كل هذه الأموال والأملاك وهدرها في تلك الغاية تحقيقٌ لرضا وهدف المشرِّع المقدّس؟ ألم يكن الأولى والأكثر تحقيقاً لمراد الله عز وجل أن تُنْفَقَ هذه الأموال على أمور تعليم معالم الدين، وعلى مساعدة الفقراء والضعفاء والمحرومين والأخذ بيد ذوي العاهات والمعلولين وأداء ديون الغارمين (الذين أثقلتهم الديون وعجزوا عن وفائها) الذين دخلوا السجون بسبب دُيُونهم، ومساعدة الشباب العزاب والشابات العازبات على الزواج، وشراء الدواء والعلاج للمرضى ونشر وترويج وتأليف وطبع الكتب التي تتضمن حقائق الدين؟!.</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إننا نجد في كتاب </w:t>
      </w:r>
      <w:r w:rsidRPr="00E42D93">
        <w:rPr>
          <w:rFonts w:cs="mylotus"/>
          <w:sz w:val="36"/>
          <w:szCs w:val="27"/>
          <w:rtl/>
          <w:lang w:bidi="ar-SY"/>
        </w:rPr>
        <w:t>«</w:t>
      </w:r>
      <w:r w:rsidRPr="00E42D93">
        <w:rPr>
          <w:rFonts w:cs="mylotus" w:hint="cs"/>
          <w:b/>
          <w:bCs/>
          <w:sz w:val="36"/>
          <w:szCs w:val="27"/>
          <w:rtl/>
          <w:lang w:bidi="ar-SY"/>
        </w:rPr>
        <w:t>أنساب الأشراف</w:t>
      </w:r>
      <w:r w:rsidRPr="00E42D93">
        <w:rPr>
          <w:rFonts w:cs="mylotus"/>
          <w:sz w:val="36"/>
          <w:szCs w:val="27"/>
          <w:rtl/>
          <w:lang w:bidi="ar-SY"/>
        </w:rPr>
        <w:t>»</w:t>
      </w:r>
      <w:r w:rsidRPr="00E42D93">
        <w:rPr>
          <w:rFonts w:cs="mylotus" w:hint="cs"/>
          <w:sz w:val="36"/>
          <w:szCs w:val="27"/>
          <w:rtl/>
          <w:lang w:bidi="ar-SY"/>
        </w:rPr>
        <w:t xml:space="preserve"> </w:t>
      </w:r>
      <w:r w:rsidRPr="00E42D93">
        <w:rPr>
          <w:rFonts w:cs="mylotus" w:hint="cs"/>
          <w:b/>
          <w:bCs/>
          <w:sz w:val="36"/>
          <w:szCs w:val="27"/>
          <w:rtl/>
          <w:lang w:bidi="ar-SY"/>
        </w:rPr>
        <w:t>للبلاذري</w:t>
      </w:r>
      <w:r w:rsidRPr="00E42D93">
        <w:rPr>
          <w:rFonts w:cs="mylotus" w:hint="cs"/>
          <w:sz w:val="36"/>
          <w:szCs w:val="27"/>
          <w:rtl/>
          <w:lang w:bidi="ar-SY"/>
        </w:rPr>
        <w:t xml:space="preserve"> (ج2/ص504) صورةً للوقف الذي أوقفه أمير المؤمنين علي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كما يلي: «</w:t>
      </w:r>
      <w:r w:rsidRPr="00E42D93">
        <w:rPr>
          <w:rFonts w:cs="mylotus"/>
          <w:sz w:val="36"/>
          <w:szCs w:val="27"/>
          <w:rtl/>
          <w:lang w:bidi="ar-SY"/>
        </w:rPr>
        <w:t xml:space="preserve">حدثني الحسين بن الأسود، عن يحيى بن آدم، عن شريك وغيره، قال: </w:t>
      </w:r>
      <w:r w:rsidRPr="00E42D93">
        <w:rPr>
          <w:rFonts w:cs="mylotus"/>
          <w:b/>
          <w:bCs/>
          <w:sz w:val="36"/>
          <w:szCs w:val="27"/>
          <w:rtl/>
          <w:lang w:bidi="ar-SY"/>
        </w:rPr>
        <w:t>أوصى علي: هذا ما وقف علي بن أبي طالب أوصى به أنه وقف أرضه التي بين الجبل والبحر أن ي</w:t>
      </w:r>
      <w:r w:rsidRPr="00E42D93">
        <w:rPr>
          <w:rFonts w:cs="mylotus" w:hint="cs"/>
          <w:b/>
          <w:bCs/>
          <w:sz w:val="36"/>
          <w:szCs w:val="27"/>
          <w:rtl/>
          <w:lang w:bidi="ar-SY"/>
        </w:rPr>
        <w:t>ُ</w:t>
      </w:r>
      <w:r w:rsidRPr="00E42D93">
        <w:rPr>
          <w:rFonts w:cs="mylotus"/>
          <w:b/>
          <w:bCs/>
          <w:sz w:val="36"/>
          <w:szCs w:val="27"/>
          <w:rtl/>
          <w:lang w:bidi="ar-SY"/>
        </w:rPr>
        <w:t>ن</w:t>
      </w:r>
      <w:r w:rsidRPr="00E42D93">
        <w:rPr>
          <w:rFonts w:cs="mylotus" w:hint="cs"/>
          <w:b/>
          <w:bCs/>
          <w:sz w:val="36"/>
          <w:szCs w:val="27"/>
          <w:rtl/>
          <w:lang w:bidi="ar-SY"/>
        </w:rPr>
        <w:t>ْ</w:t>
      </w:r>
      <w:r w:rsidRPr="00E42D93">
        <w:rPr>
          <w:rFonts w:cs="mylotus"/>
          <w:b/>
          <w:bCs/>
          <w:sz w:val="36"/>
          <w:szCs w:val="27"/>
          <w:rtl/>
          <w:lang w:bidi="ar-SY"/>
        </w:rPr>
        <w:t>ك</w:t>
      </w:r>
      <w:r w:rsidRPr="00E42D93">
        <w:rPr>
          <w:rFonts w:cs="mylotus" w:hint="cs"/>
          <w:b/>
          <w:bCs/>
          <w:sz w:val="36"/>
          <w:szCs w:val="27"/>
          <w:rtl/>
          <w:lang w:bidi="ar-SY"/>
        </w:rPr>
        <w:t>َ</w:t>
      </w:r>
      <w:r w:rsidRPr="00E42D93">
        <w:rPr>
          <w:rFonts w:cs="mylotus"/>
          <w:b/>
          <w:bCs/>
          <w:sz w:val="36"/>
          <w:szCs w:val="27"/>
          <w:rtl/>
          <w:lang w:bidi="ar-SY"/>
        </w:rPr>
        <w:t>ح</w:t>
      </w:r>
      <w:r w:rsidRPr="00E42D93">
        <w:rPr>
          <w:rFonts w:cs="mylotus" w:hint="cs"/>
          <w:b/>
          <w:bCs/>
          <w:sz w:val="36"/>
          <w:szCs w:val="27"/>
          <w:rtl/>
          <w:lang w:bidi="ar-SY"/>
        </w:rPr>
        <w:t>َ</w:t>
      </w:r>
      <w:r w:rsidRPr="00E42D93">
        <w:rPr>
          <w:rFonts w:cs="mylotus"/>
          <w:b/>
          <w:bCs/>
          <w:sz w:val="36"/>
          <w:szCs w:val="27"/>
          <w:rtl/>
          <w:lang w:bidi="ar-SY"/>
        </w:rPr>
        <w:t xml:space="preserve"> منها الأي</w:t>
      </w:r>
      <w:r w:rsidRPr="00E42D93">
        <w:rPr>
          <w:rFonts w:cs="mylotus" w:hint="cs"/>
          <w:b/>
          <w:bCs/>
          <w:sz w:val="36"/>
          <w:szCs w:val="27"/>
          <w:rtl/>
          <w:lang w:bidi="ar-SY"/>
        </w:rPr>
        <w:t>ِّ</w:t>
      </w:r>
      <w:r w:rsidRPr="00E42D93">
        <w:rPr>
          <w:rFonts w:cs="mylotus"/>
          <w:b/>
          <w:bCs/>
          <w:sz w:val="36"/>
          <w:szCs w:val="27"/>
          <w:rtl/>
          <w:lang w:bidi="ar-SY"/>
        </w:rPr>
        <w:t>م</w:t>
      </w:r>
      <w:r w:rsidRPr="00E42D93">
        <w:rPr>
          <w:rFonts w:cs="mylotus" w:hint="cs"/>
          <w:b/>
          <w:bCs/>
          <w:sz w:val="36"/>
          <w:szCs w:val="27"/>
          <w:rtl/>
          <w:lang w:bidi="ar-SY"/>
        </w:rPr>
        <w:t>ُ</w:t>
      </w:r>
      <w:r w:rsidRPr="00E42D93">
        <w:rPr>
          <w:rFonts w:cs="mylotus"/>
          <w:b/>
          <w:bCs/>
          <w:sz w:val="36"/>
          <w:szCs w:val="27"/>
          <w:rtl/>
          <w:lang w:bidi="ar-SY"/>
        </w:rPr>
        <w:t>، وي</w:t>
      </w:r>
      <w:r w:rsidRPr="00E42D93">
        <w:rPr>
          <w:rFonts w:cs="mylotus" w:hint="cs"/>
          <w:b/>
          <w:bCs/>
          <w:sz w:val="36"/>
          <w:szCs w:val="27"/>
          <w:rtl/>
          <w:lang w:bidi="ar-SY"/>
        </w:rPr>
        <w:t>ُ</w:t>
      </w:r>
      <w:r w:rsidRPr="00E42D93">
        <w:rPr>
          <w:rFonts w:cs="mylotus"/>
          <w:b/>
          <w:bCs/>
          <w:sz w:val="36"/>
          <w:szCs w:val="27"/>
          <w:rtl/>
          <w:lang w:bidi="ar-SY"/>
        </w:rPr>
        <w:t>ف</w:t>
      </w:r>
      <w:r w:rsidRPr="00E42D93">
        <w:rPr>
          <w:rFonts w:cs="mylotus" w:hint="cs"/>
          <w:b/>
          <w:bCs/>
          <w:sz w:val="36"/>
          <w:szCs w:val="27"/>
          <w:rtl/>
          <w:lang w:bidi="ar-SY"/>
        </w:rPr>
        <w:t>َ</w:t>
      </w:r>
      <w:r w:rsidRPr="00E42D93">
        <w:rPr>
          <w:rFonts w:cs="mylotus"/>
          <w:b/>
          <w:bCs/>
          <w:sz w:val="36"/>
          <w:szCs w:val="27"/>
          <w:rtl/>
          <w:lang w:bidi="ar-SY"/>
        </w:rPr>
        <w:t>ك</w:t>
      </w:r>
      <w:r w:rsidRPr="00E42D93">
        <w:rPr>
          <w:rFonts w:cs="mylotus" w:hint="cs"/>
          <w:b/>
          <w:bCs/>
          <w:sz w:val="36"/>
          <w:szCs w:val="27"/>
          <w:rtl/>
          <w:lang w:bidi="ar-SY"/>
        </w:rPr>
        <w:t>َّ</w:t>
      </w:r>
      <w:r w:rsidRPr="00E42D93">
        <w:rPr>
          <w:rFonts w:cs="mylotus"/>
          <w:b/>
          <w:bCs/>
          <w:sz w:val="36"/>
          <w:szCs w:val="27"/>
          <w:rtl/>
          <w:lang w:bidi="ar-SY"/>
        </w:rPr>
        <w:t xml:space="preserve"> الغارم، فلا ت</w:t>
      </w:r>
      <w:r w:rsidRPr="00E42D93">
        <w:rPr>
          <w:rFonts w:cs="mylotus" w:hint="cs"/>
          <w:b/>
          <w:bCs/>
          <w:sz w:val="36"/>
          <w:szCs w:val="27"/>
          <w:rtl/>
          <w:lang w:bidi="ar-SY"/>
        </w:rPr>
        <w:t>ُ</w:t>
      </w:r>
      <w:r w:rsidRPr="00E42D93">
        <w:rPr>
          <w:rFonts w:cs="mylotus"/>
          <w:b/>
          <w:bCs/>
          <w:sz w:val="36"/>
          <w:szCs w:val="27"/>
          <w:rtl/>
          <w:lang w:bidi="ar-SY"/>
        </w:rPr>
        <w:t>باع ولا</w:t>
      </w:r>
      <w:r w:rsidRPr="00E42D93">
        <w:rPr>
          <w:rFonts w:cs="Times New Roman" w:hint="cs"/>
          <w:b/>
          <w:bCs/>
          <w:sz w:val="36"/>
          <w:szCs w:val="27"/>
          <w:rtl/>
          <w:lang w:bidi="ar-SY"/>
        </w:rPr>
        <w:t> </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شترى ولا ت</w:t>
      </w:r>
      <w:r w:rsidRPr="00E42D93">
        <w:rPr>
          <w:rFonts w:cs="mylotus" w:hint="cs"/>
          <w:b/>
          <w:bCs/>
          <w:sz w:val="36"/>
          <w:szCs w:val="27"/>
          <w:rtl/>
          <w:lang w:bidi="ar-SY"/>
        </w:rPr>
        <w:t>ُ</w:t>
      </w:r>
      <w:r w:rsidRPr="00E42D93">
        <w:rPr>
          <w:rFonts w:cs="mylotus"/>
          <w:b/>
          <w:bCs/>
          <w:sz w:val="36"/>
          <w:szCs w:val="27"/>
          <w:rtl/>
          <w:lang w:bidi="ar-SY"/>
        </w:rPr>
        <w:t>وهب حتى يرثها الله الذي يرث الأرض ومن عليها</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هذا ما وقف علىُّ بن أبي طالب أمواله لأجله، أما قومنا اليوم الذين يفخرون بأنهم من شيعة ذلك الإمام ومحبِّيه فإنهم يَقِفُون أموالهم على تعمير قبور الأموات وعلى مجموعة من الطفيليين من سدنة المقابر الذي</w:t>
      </w:r>
      <w:r w:rsidRPr="00E42D93">
        <w:rPr>
          <w:rFonts w:cs="mylotus"/>
          <w:sz w:val="36"/>
          <w:szCs w:val="27"/>
          <w:rtl/>
          <w:lang w:bidi="ar-SY"/>
        </w:rPr>
        <w:t>ن</w:t>
      </w:r>
      <w:r w:rsidRPr="00E42D93">
        <w:rPr>
          <w:rFonts w:cs="mylotus" w:hint="cs"/>
          <w:sz w:val="36"/>
          <w:szCs w:val="27"/>
          <w:rtl/>
          <w:lang w:bidi="ar-SY"/>
        </w:rPr>
        <w:t xml:space="preserve"> يعتاشون على زوّارها!. الله يشهد أن أكثر تلك الأموال التي تُوقف على المراقد تُنفق فيما لا</w:t>
      </w:r>
      <w:r w:rsidRPr="00E42D93">
        <w:rPr>
          <w:rFonts w:cs="Times New Roman" w:hint="cs"/>
          <w:sz w:val="36"/>
          <w:szCs w:val="27"/>
          <w:rtl/>
          <w:lang w:bidi="ar-SY"/>
        </w:rPr>
        <w:t> </w:t>
      </w:r>
      <w:r w:rsidRPr="00E42D93">
        <w:rPr>
          <w:rFonts w:ascii="mylotus" w:hAnsi="mylotus" w:cs="mylotus" w:hint="cs"/>
          <w:sz w:val="36"/>
          <w:szCs w:val="27"/>
          <w:rtl/>
          <w:lang w:bidi="ar-SY"/>
        </w:rPr>
        <w:t>يُرضي</w:t>
      </w:r>
      <w:r w:rsidRPr="00E42D93">
        <w:rPr>
          <w:rFonts w:cs="mylotus" w:hint="cs"/>
          <w:sz w:val="36"/>
          <w:szCs w:val="27"/>
          <w:rtl/>
          <w:lang w:bidi="ar-SY"/>
        </w:rPr>
        <w:t xml:space="preserve"> </w:t>
      </w:r>
      <w:r w:rsidRPr="00E42D93">
        <w:rPr>
          <w:rFonts w:ascii="mylotus" w:hAnsi="mylotus" w:cs="mylotus" w:hint="cs"/>
          <w:sz w:val="36"/>
          <w:szCs w:val="27"/>
          <w:rtl/>
          <w:lang w:bidi="ar-SY"/>
        </w:rPr>
        <w:t>اللهَ</w:t>
      </w:r>
      <w:r w:rsidRPr="00E42D93">
        <w:rPr>
          <w:rFonts w:cs="mylotus" w:hint="cs"/>
          <w:sz w:val="36"/>
          <w:szCs w:val="27"/>
          <w:rtl/>
          <w:lang w:bidi="ar-SY"/>
        </w:rPr>
        <w:t xml:space="preserve"> </w:t>
      </w:r>
      <w:r w:rsidRPr="00E42D93">
        <w:rPr>
          <w:rFonts w:ascii="mylotus" w:hAnsi="mylotus" w:cs="mylotus" w:hint="cs"/>
          <w:sz w:val="36"/>
          <w:szCs w:val="27"/>
          <w:rtl/>
          <w:lang w:bidi="ar-SY"/>
        </w:rPr>
        <w:t>سبحانه</w:t>
      </w:r>
      <w:r w:rsidRPr="00E42D93">
        <w:rPr>
          <w:rFonts w:cs="mylotus" w:hint="cs"/>
          <w:sz w:val="36"/>
          <w:szCs w:val="27"/>
          <w:rtl/>
          <w:lang w:bidi="ar-SY"/>
        </w:rPr>
        <w:t xml:space="preserve"> </w:t>
      </w:r>
      <w:r w:rsidRPr="00E42D93">
        <w:rPr>
          <w:rFonts w:ascii="mylotus" w:hAnsi="mylotus" w:cs="mylotus" w:hint="cs"/>
          <w:sz w:val="36"/>
          <w:szCs w:val="27"/>
          <w:rtl/>
          <w:lang w:bidi="ar-SY"/>
        </w:rPr>
        <w:t>وفيما</w:t>
      </w:r>
      <w:r w:rsidRPr="00E42D93">
        <w:rPr>
          <w:rFonts w:cs="mylotus" w:hint="cs"/>
          <w:sz w:val="36"/>
          <w:szCs w:val="27"/>
          <w:rtl/>
          <w:lang w:bidi="ar-SY"/>
        </w:rPr>
        <w:t xml:space="preserve"> </w:t>
      </w:r>
      <w:r w:rsidRPr="00E42D93">
        <w:rPr>
          <w:rFonts w:ascii="mylotus" w:hAnsi="mylotus" w:cs="mylotus" w:hint="cs"/>
          <w:sz w:val="36"/>
          <w:szCs w:val="27"/>
          <w:rtl/>
          <w:lang w:bidi="ar-SY"/>
        </w:rPr>
        <w:t>نهى</w:t>
      </w:r>
      <w:r w:rsidRPr="00E42D93">
        <w:rPr>
          <w:rFonts w:cs="mylotus" w:hint="cs"/>
          <w:sz w:val="36"/>
          <w:szCs w:val="27"/>
          <w:rtl/>
          <w:lang w:bidi="ar-SY"/>
        </w:rPr>
        <w:t xml:space="preserve"> </w:t>
      </w:r>
      <w:r w:rsidRPr="00E42D93">
        <w:rPr>
          <w:rFonts w:ascii="mylotus" w:hAnsi="mylotus" w:cs="mylotus" w:hint="cs"/>
          <w:sz w:val="36"/>
          <w:szCs w:val="27"/>
          <w:rtl/>
          <w:lang w:bidi="ar-SY"/>
        </w:rPr>
        <w:t>الله</w:t>
      </w:r>
      <w:r w:rsidRPr="00E42D93">
        <w:rPr>
          <w:rFonts w:cs="mylotus" w:hint="cs"/>
          <w:sz w:val="36"/>
          <w:szCs w:val="27"/>
          <w:rtl/>
          <w:lang w:bidi="ar-SY"/>
        </w:rPr>
        <w:t xml:space="preserve"> </w:t>
      </w:r>
      <w:r w:rsidRPr="00E42D93">
        <w:rPr>
          <w:rFonts w:ascii="mylotus" w:hAnsi="mylotus" w:cs="mylotus" w:hint="cs"/>
          <w:sz w:val="36"/>
          <w:szCs w:val="27"/>
          <w:rtl/>
          <w:lang w:bidi="ar-SY"/>
        </w:rPr>
        <w:t>عنه</w:t>
      </w:r>
      <w:r w:rsidRPr="00E42D93">
        <w:rPr>
          <w:rFonts w:cs="mylotus" w:hint="cs"/>
          <w:sz w:val="36"/>
          <w:szCs w:val="27"/>
          <w:rtl/>
          <w:lang w:bidi="ar-SY"/>
        </w:rPr>
        <w:t>.</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وكل هذا الإنفاق يتم رغم أنف عشرات الأحاديث لدى الفريقين في حرمة البناء على القبور وتجصيصها ورفعها واتخاذها مساجد والاعتكاف فيها.</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قال أحد فقهاء الشيعة الإمامية الكبار المرحوم </w:t>
      </w:r>
      <w:r w:rsidRPr="00E42D93">
        <w:rPr>
          <w:rFonts w:cs="mylotus"/>
          <w:sz w:val="36"/>
          <w:szCs w:val="27"/>
          <w:rtl/>
          <w:lang w:bidi="ar-SY"/>
        </w:rPr>
        <w:t>«</w:t>
      </w:r>
      <w:r w:rsidRPr="00E42D93">
        <w:rPr>
          <w:rFonts w:cs="mylotus" w:hint="cs"/>
          <w:b/>
          <w:bCs/>
          <w:sz w:val="36"/>
          <w:szCs w:val="27"/>
          <w:rtl/>
          <w:lang w:bidi="ar-SY"/>
        </w:rPr>
        <w:t>محمد بن مكيّ</w:t>
      </w:r>
      <w:r w:rsidRPr="00E42D93">
        <w:rPr>
          <w:rFonts w:cs="mylotus" w:hint="cs"/>
          <w:sz w:val="36"/>
          <w:szCs w:val="27"/>
          <w:rtl/>
          <w:lang w:bidi="ar-SY"/>
        </w:rPr>
        <w:t xml:space="preserve"> </w:t>
      </w:r>
      <w:r w:rsidRPr="00E42D93">
        <w:rPr>
          <w:rFonts w:cs="mylotus" w:hint="cs"/>
          <w:b/>
          <w:bCs/>
          <w:sz w:val="36"/>
          <w:szCs w:val="27"/>
          <w:rtl/>
          <w:lang w:bidi="ar-SY"/>
        </w:rPr>
        <w:t>العاملي</w:t>
      </w:r>
      <w:r w:rsidRPr="00E42D93">
        <w:rPr>
          <w:rFonts w:cs="mylotus"/>
          <w:sz w:val="36"/>
          <w:szCs w:val="27"/>
          <w:rtl/>
          <w:lang w:bidi="ar-SY"/>
        </w:rPr>
        <w:t>»</w:t>
      </w:r>
      <w:r w:rsidRPr="00E42D93">
        <w:rPr>
          <w:rFonts w:cs="mylotus" w:hint="cs"/>
          <w:sz w:val="36"/>
          <w:szCs w:val="27"/>
          <w:rtl/>
          <w:lang w:bidi="ar-SY"/>
        </w:rPr>
        <w:t xml:space="preserve"> المعروف بالشهيد الأوّل في كتابه الفقهي القيِّم </w:t>
      </w:r>
      <w:r w:rsidRPr="00E42D93">
        <w:rPr>
          <w:rFonts w:cs="mylotus"/>
          <w:sz w:val="36"/>
          <w:szCs w:val="27"/>
          <w:rtl/>
          <w:lang w:bidi="ar-SY"/>
        </w:rPr>
        <w:t>«</w:t>
      </w:r>
      <w:r w:rsidRPr="00E42D93">
        <w:rPr>
          <w:rFonts w:cs="mylotus" w:hint="cs"/>
          <w:b/>
          <w:bCs/>
          <w:sz w:val="36"/>
          <w:szCs w:val="27"/>
          <w:rtl/>
          <w:lang w:bidi="ar-SY"/>
        </w:rPr>
        <w:t>الذكرى</w:t>
      </w:r>
      <w:r w:rsidRPr="00E42D93">
        <w:rPr>
          <w:rFonts w:cs="mylotus"/>
          <w:sz w:val="36"/>
          <w:szCs w:val="27"/>
          <w:rtl/>
          <w:lang w:bidi="ar-SY"/>
        </w:rPr>
        <w:t>»</w:t>
      </w:r>
      <w:r w:rsidRPr="00E42D93">
        <w:rPr>
          <w:rFonts w:cs="mylotus" w:hint="cs"/>
          <w:sz w:val="36"/>
          <w:szCs w:val="27"/>
          <w:rtl/>
          <w:lang w:bidi="ar-SY"/>
        </w:rPr>
        <w:t xml:space="preserve"> ضمن بيانه لآداب دفن الأموات: «</w:t>
      </w:r>
      <w:r w:rsidRPr="00E42D93">
        <w:rPr>
          <w:rFonts w:cs="mylotus" w:hint="cs"/>
          <w:b/>
          <w:bCs/>
          <w:sz w:val="36"/>
          <w:szCs w:val="27"/>
          <w:rtl/>
          <w:lang w:bidi="ar-SY"/>
        </w:rPr>
        <w:t xml:space="preserve">أما وضع الفراش عليه، والملحفة فلا نص فيه، نعم روى ابن عباسٍ من طريقهم أنه جعل في قبر النبي </w:t>
      </w:r>
      <w:r w:rsidR="00F10F01" w:rsidRPr="00E42D93">
        <w:rPr>
          <w:rFonts w:ascii="AGA Arabesque" w:hAnsi="AGA Arabesque" w:cs="CTraditional Arabic" w:hint="cs"/>
          <w:b/>
          <w:sz w:val="36"/>
          <w:szCs w:val="27"/>
          <w:rtl/>
          <w:lang w:bidi="ar-SY"/>
        </w:rPr>
        <w:t>ص</w:t>
      </w:r>
      <w:r w:rsidRPr="00E42D93">
        <w:rPr>
          <w:rFonts w:cs="mylotus" w:hint="cs"/>
          <w:b/>
          <w:bCs/>
          <w:sz w:val="36"/>
          <w:szCs w:val="27"/>
          <w:rtl/>
          <w:lang w:bidi="ar-SY"/>
        </w:rPr>
        <w:t xml:space="preserve"> قطيفة حمراء.. والتَّرْكُ أولى لأنه إتلاف للمال فيتوقف على إذن الشارع ولم يثبت</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فيا سبحان الله! ينصّ فقيهنا الكبير على أن وضع قطيفة على قبر الميّت إتلافٌ للمال لا</w:t>
      </w:r>
      <w:r w:rsidRPr="00E42D93">
        <w:rPr>
          <w:rFonts w:cs="Times New Roman" w:hint="cs"/>
          <w:sz w:val="36"/>
          <w:szCs w:val="27"/>
          <w:rtl/>
          <w:lang w:bidi="ar-SY"/>
        </w:rPr>
        <w:t> </w:t>
      </w:r>
      <w:r w:rsidRPr="00E42D93">
        <w:rPr>
          <w:rFonts w:ascii="mylotus" w:hAnsi="mylotus" w:cs="mylotus" w:hint="cs"/>
          <w:sz w:val="36"/>
          <w:szCs w:val="27"/>
          <w:rtl/>
          <w:lang w:bidi="ar-SY"/>
        </w:rPr>
        <w:t>يجوز</w:t>
      </w:r>
      <w:r w:rsidRPr="00E42D93">
        <w:rPr>
          <w:rFonts w:cs="mylotus" w:hint="cs"/>
          <w:sz w:val="36"/>
          <w:szCs w:val="27"/>
          <w:rtl/>
          <w:lang w:bidi="ar-SY"/>
        </w:rPr>
        <w:t>! ولكن معظم فقهائنا المعاصرين يجيزون صرف ملايين التومانات على القباب الذهبية والأضرحة المسيّجة بالفضّة وإتلاف الأموال على الزينات والزخارف على تلك القبور! فيا ربِّ أيُّ تَدَيُّنٍ هذا الذي لا يقيم وزناً لأحكام الشرع؟!.</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أجل! عندما انتعشت من جديد نزعة عبادة الأموات بين كثير من المسلمين ودَفَعَهُم أعداء الإسلام بطرقهم الخفيَّة دون أن يشعروا إلى ممارسة الأعمال والسنن الوثنية الجاهلية التي كانت قبل الإسلام انطلقوا يبنون الأبنية العظيمة على المقابر ويحثون الناس على زيارتها بما يعدونهم به عليها من أنواع الثواب العظيم الذي لا حد له ولا حساب ويضعون لهم نصوصَ الزيارات التي يملؤونها بعبارات المغالاة في التمجيد والثناء المشوب بالغلوّ المفرط المخالف للتوحيد الناصع الذي علَّمه الإسلام وقرَّره القرآن. كما نشاهد ذلك بوضوح في كثيرٍ من مضامين تلك الزيارات الذي لا</w:t>
      </w:r>
      <w:r w:rsidRPr="00E42D93">
        <w:rPr>
          <w:rFonts w:cs="Times New Roman" w:hint="cs"/>
          <w:sz w:val="36"/>
          <w:szCs w:val="27"/>
          <w:rtl/>
          <w:lang w:bidi="ar-SY"/>
        </w:rPr>
        <w:t> </w:t>
      </w:r>
      <w:r w:rsidRPr="00E42D93">
        <w:rPr>
          <w:rFonts w:ascii="mylotus" w:hAnsi="mylotus" w:cs="mylotus" w:hint="cs"/>
          <w:sz w:val="36"/>
          <w:szCs w:val="27"/>
          <w:rtl/>
          <w:lang w:bidi="ar-SY"/>
        </w:rPr>
        <w:t>يتلاءم</w:t>
      </w:r>
      <w:r w:rsidRPr="00E42D93">
        <w:rPr>
          <w:rFonts w:cs="mylotus" w:hint="cs"/>
          <w:sz w:val="36"/>
          <w:szCs w:val="27"/>
          <w:rtl/>
          <w:lang w:bidi="ar-SY"/>
        </w:rPr>
        <w:t xml:space="preserve"> </w:t>
      </w:r>
      <w:r w:rsidRPr="00E42D93">
        <w:rPr>
          <w:rFonts w:ascii="mylotus" w:hAnsi="mylotus" w:cs="mylotus" w:hint="cs"/>
          <w:sz w:val="36"/>
          <w:szCs w:val="27"/>
          <w:rtl/>
          <w:lang w:bidi="ar-SY"/>
        </w:rPr>
        <w:t>مع</w:t>
      </w:r>
      <w:r w:rsidRPr="00E42D93">
        <w:rPr>
          <w:rFonts w:cs="mylotus" w:hint="cs"/>
          <w:sz w:val="36"/>
          <w:szCs w:val="27"/>
          <w:rtl/>
          <w:lang w:bidi="ar-SY"/>
        </w:rPr>
        <w:t xml:space="preserve"> </w:t>
      </w:r>
      <w:r w:rsidRPr="00E42D93">
        <w:rPr>
          <w:rFonts w:ascii="mylotus" w:hAnsi="mylotus" w:cs="mylotus" w:hint="cs"/>
          <w:sz w:val="36"/>
          <w:szCs w:val="27"/>
          <w:rtl/>
          <w:lang w:bidi="ar-SY"/>
        </w:rPr>
        <w:t>تعاليم</w:t>
      </w:r>
      <w:r w:rsidRPr="00E42D93">
        <w:rPr>
          <w:rFonts w:cs="mylotus" w:hint="cs"/>
          <w:sz w:val="36"/>
          <w:szCs w:val="27"/>
          <w:rtl/>
          <w:lang w:bidi="ar-SY"/>
        </w:rPr>
        <w:t xml:space="preserve"> </w:t>
      </w:r>
      <w:r w:rsidRPr="00E42D93">
        <w:rPr>
          <w:rFonts w:ascii="mylotus" w:hAnsi="mylotus" w:cs="mylotus" w:hint="cs"/>
          <w:sz w:val="36"/>
          <w:szCs w:val="27"/>
          <w:rtl/>
          <w:lang w:bidi="ar-SY"/>
        </w:rPr>
        <w:t>السنة</w:t>
      </w:r>
      <w:r w:rsidRPr="00E42D93">
        <w:rPr>
          <w:rFonts w:cs="mylotus" w:hint="cs"/>
          <w:sz w:val="36"/>
          <w:szCs w:val="27"/>
          <w:rtl/>
          <w:lang w:bidi="ar-SY"/>
        </w:rPr>
        <w:t xml:space="preserve"> </w:t>
      </w:r>
      <w:r w:rsidRPr="00E42D93">
        <w:rPr>
          <w:rFonts w:ascii="mylotus" w:hAnsi="mylotus" w:cs="mylotus" w:hint="cs"/>
          <w:sz w:val="36"/>
          <w:szCs w:val="27"/>
          <w:rtl/>
          <w:lang w:bidi="ar-SY"/>
        </w:rPr>
        <w:t>والقرآن</w:t>
      </w:r>
      <w:r w:rsidRPr="00E42D93">
        <w:rPr>
          <w:rFonts w:cs="mylotus" w:hint="cs"/>
          <w:sz w:val="36"/>
          <w:szCs w:val="27"/>
          <w:rtl/>
          <w:lang w:bidi="ar-SY"/>
        </w:rPr>
        <w:t xml:space="preserve"> </w:t>
      </w:r>
      <w:r w:rsidRPr="00E42D93">
        <w:rPr>
          <w:rFonts w:ascii="mylotus" w:hAnsi="mylotus" w:cs="mylotus" w:hint="cs"/>
          <w:sz w:val="36"/>
          <w:szCs w:val="27"/>
          <w:rtl/>
          <w:lang w:bidi="ar-SY"/>
        </w:rPr>
        <w:t>ويجافي</w:t>
      </w:r>
      <w:r w:rsidRPr="00E42D93">
        <w:rPr>
          <w:rFonts w:cs="mylotus" w:hint="cs"/>
          <w:sz w:val="36"/>
          <w:szCs w:val="27"/>
          <w:rtl/>
          <w:lang w:bidi="ar-SY"/>
        </w:rPr>
        <w:t xml:space="preserve"> العقل والوجدان، ثم إذا قام بعض العلماء والفضلاء يردُّ على تلك المطالب ويثبت بطلانها بالدلائل العقلية والنقلية كصاحب كتاب </w:t>
      </w:r>
      <w:r w:rsidRPr="00E42D93">
        <w:rPr>
          <w:rFonts w:cs="mylotus"/>
          <w:sz w:val="36"/>
          <w:szCs w:val="27"/>
          <w:rtl/>
          <w:lang w:bidi="ar-SY"/>
        </w:rPr>
        <w:t>«</w:t>
      </w:r>
      <w:r w:rsidRPr="00E42D93">
        <w:rPr>
          <w:rFonts w:cs="mylotus" w:hint="cs"/>
          <w:b/>
          <w:bCs/>
          <w:sz w:val="36"/>
          <w:szCs w:val="27"/>
          <w:rtl/>
          <w:lang w:bidi="ar-SY"/>
        </w:rPr>
        <w:t>توحيد عبادت</w:t>
      </w:r>
      <w:r w:rsidRPr="00E42D93">
        <w:rPr>
          <w:rFonts w:cs="mylotus"/>
          <w:sz w:val="36"/>
          <w:szCs w:val="27"/>
          <w:rtl/>
          <w:lang w:bidi="ar-SY"/>
        </w:rPr>
        <w:t>»</w:t>
      </w:r>
      <w:r w:rsidRPr="00E42D93">
        <w:rPr>
          <w:rFonts w:cs="mylotus" w:hint="cs"/>
          <w:sz w:val="36"/>
          <w:szCs w:val="27"/>
          <w:rtl/>
          <w:lang w:bidi="ar-SY"/>
        </w:rPr>
        <w:t xml:space="preserve"> (أي توحيد العبادة)</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17"/>
      </w:r>
      <w:r w:rsidRPr="00106C9B">
        <w:rPr>
          <w:rFonts w:cs="B Lotus"/>
          <w:b/>
          <w:sz w:val="36"/>
          <w:szCs w:val="27"/>
          <w:vertAlign w:val="superscript"/>
          <w:rtl/>
          <w:lang w:bidi="ar-SY"/>
        </w:rPr>
        <w:t>)</w:t>
      </w:r>
      <w:r w:rsidRPr="00E42D93">
        <w:rPr>
          <w:rFonts w:cs="mylotus" w:hint="cs"/>
          <w:sz w:val="36"/>
          <w:szCs w:val="27"/>
          <w:rtl/>
          <w:lang w:bidi="ar-SY"/>
        </w:rPr>
        <w:t xml:space="preserve"> ومؤلِّف كتاب </w:t>
      </w:r>
      <w:r w:rsidRPr="00E42D93">
        <w:rPr>
          <w:rFonts w:cs="mylotus"/>
          <w:sz w:val="36"/>
          <w:szCs w:val="27"/>
          <w:rtl/>
          <w:lang w:bidi="ar-SY"/>
        </w:rPr>
        <w:t>«</w:t>
      </w:r>
      <w:r w:rsidRPr="00E42D93">
        <w:rPr>
          <w:rFonts w:cs="mylotus" w:hint="cs"/>
          <w:b/>
          <w:bCs/>
          <w:sz w:val="36"/>
          <w:szCs w:val="27"/>
          <w:rtl/>
          <w:lang w:bidi="ar-SY"/>
        </w:rPr>
        <w:t>شهيد جاويد</w:t>
      </w:r>
      <w:r w:rsidRPr="00E42D93">
        <w:rPr>
          <w:rFonts w:cs="mylotus"/>
          <w:sz w:val="36"/>
          <w:szCs w:val="27"/>
          <w:rtl/>
          <w:lang w:bidi="ar-SY"/>
        </w:rPr>
        <w:t>»</w:t>
      </w:r>
      <w:r w:rsidRPr="00E42D93">
        <w:rPr>
          <w:rFonts w:cs="mylotus" w:hint="cs"/>
          <w:sz w:val="36"/>
          <w:szCs w:val="27"/>
          <w:rtl/>
          <w:lang w:bidi="ar-SY"/>
        </w:rPr>
        <w:t xml:space="preserve"> (أي: </w:t>
      </w:r>
      <w:r w:rsidRPr="00E42D93">
        <w:rPr>
          <w:rFonts w:cs="mylotus" w:hint="cs"/>
          <w:b/>
          <w:bCs/>
          <w:sz w:val="36"/>
          <w:szCs w:val="27"/>
          <w:rtl/>
          <w:lang w:bidi="ar-SY"/>
        </w:rPr>
        <w:t>الشهيد الخالد</w:t>
      </w:r>
      <w:r w:rsidRPr="00E42D93">
        <w:rPr>
          <w:rFonts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18"/>
      </w:r>
      <w:r w:rsidRPr="00106C9B">
        <w:rPr>
          <w:rFonts w:cs="B Lotus"/>
          <w:b/>
          <w:sz w:val="36"/>
          <w:szCs w:val="27"/>
          <w:vertAlign w:val="superscript"/>
          <w:rtl/>
          <w:lang w:bidi="ar-SY"/>
        </w:rPr>
        <w:t>)</w:t>
      </w:r>
      <w:r w:rsidRPr="00E42D93">
        <w:rPr>
          <w:rFonts w:cs="mylotus" w:hint="cs"/>
          <w:sz w:val="36"/>
          <w:szCs w:val="27"/>
          <w:rtl/>
          <w:lang w:bidi="ar-SY"/>
        </w:rPr>
        <w:t xml:space="preserve"> وصاحب كتاب </w:t>
      </w:r>
      <w:r w:rsidRPr="00E42D93">
        <w:rPr>
          <w:rFonts w:cs="mylotus"/>
          <w:sz w:val="36"/>
          <w:szCs w:val="27"/>
          <w:rtl/>
          <w:lang w:bidi="ar-SY"/>
        </w:rPr>
        <w:t>«</w:t>
      </w:r>
      <w:r w:rsidRPr="00E42D93">
        <w:rPr>
          <w:rFonts w:cs="mylotus" w:hint="cs"/>
          <w:b/>
          <w:bCs/>
          <w:sz w:val="36"/>
          <w:szCs w:val="27"/>
          <w:rtl/>
          <w:lang w:bidi="ar-SY"/>
        </w:rPr>
        <w:t>درسي از ولايت</w:t>
      </w:r>
      <w:r w:rsidRPr="00E42D93">
        <w:rPr>
          <w:rFonts w:cs="mylotus"/>
          <w:sz w:val="36"/>
          <w:szCs w:val="27"/>
          <w:rtl/>
          <w:lang w:bidi="ar-SY"/>
        </w:rPr>
        <w:t>»</w:t>
      </w:r>
      <w:r w:rsidRPr="00E42D93">
        <w:rPr>
          <w:rFonts w:cs="mylotus" w:hint="cs"/>
          <w:sz w:val="36"/>
          <w:szCs w:val="27"/>
          <w:rtl/>
          <w:lang w:bidi="ar-SY"/>
        </w:rPr>
        <w:t xml:space="preserve"> (أي: </w:t>
      </w:r>
      <w:r w:rsidRPr="00E42D93">
        <w:rPr>
          <w:rFonts w:cs="mylotus" w:hint="cs"/>
          <w:b/>
          <w:bCs/>
          <w:sz w:val="36"/>
          <w:szCs w:val="27"/>
          <w:rtl/>
          <w:lang w:bidi="ar-SY"/>
        </w:rPr>
        <w:t>درس من الولاية</w:t>
      </w:r>
      <w:r w:rsidRPr="00E42D93">
        <w:rPr>
          <w:rFonts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19"/>
      </w:r>
      <w:r w:rsidRPr="00106C9B">
        <w:rPr>
          <w:rFonts w:cs="B Lotus"/>
          <w:b/>
          <w:sz w:val="36"/>
          <w:szCs w:val="27"/>
          <w:vertAlign w:val="superscript"/>
          <w:rtl/>
          <w:lang w:bidi="ar-SY"/>
        </w:rPr>
        <w:t>)</w:t>
      </w:r>
      <w:r w:rsidRPr="00E42D93">
        <w:rPr>
          <w:rFonts w:cs="mylotus" w:hint="cs"/>
          <w:sz w:val="36"/>
          <w:szCs w:val="27"/>
          <w:rtl/>
          <w:lang w:bidi="ar-SY"/>
        </w:rPr>
        <w:t xml:space="preserve"> وغيرها انتدب إليه حراس الخرافات فاتهموه بالفسق وأسقطوه من أعين الناس معتبرين إياه ضالاً منحرفاً، حتى صارت مجاهدة تلك البدع أصعب من مجاهدة الشرك باللات والمناة وثوابها أعظم. لذا شدَدْنا العزيمة على ردّ تلك العقائد التي عمّت بها البلوى بين العوام وأثبتنا تهافتها وبطلانها.</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ومن الجدير بالذكر أن كثيراً من نصوص تلك الزيارات لا سند له، فهي روايات غير مأثورة وضَعَهَا أشخاصٌ حسب هواهم، وأوردها المجلسيّ بعباراتٍ تشي بذلك، فمن ذلك قوله في «</w:t>
      </w:r>
      <w:r w:rsidRPr="00E42D93">
        <w:rPr>
          <w:rFonts w:cs="mylotus"/>
          <w:b/>
          <w:bCs/>
          <w:sz w:val="36"/>
          <w:szCs w:val="27"/>
          <w:rtl/>
          <w:lang w:bidi="ar-SY"/>
        </w:rPr>
        <w:t>بحار</w:t>
      </w:r>
      <w:r w:rsidRPr="00E42D93">
        <w:rPr>
          <w:rFonts w:cs="mylotus" w:hint="cs"/>
          <w:b/>
          <w:bCs/>
          <w:sz w:val="36"/>
          <w:szCs w:val="27"/>
          <w:rtl/>
          <w:lang w:bidi="ar-SY"/>
        </w:rPr>
        <w:t xml:space="preserve"> </w:t>
      </w:r>
      <w:r w:rsidRPr="00E42D93">
        <w:rPr>
          <w:rFonts w:cs="mylotus"/>
          <w:b/>
          <w:bCs/>
          <w:sz w:val="36"/>
          <w:szCs w:val="27"/>
          <w:rtl/>
          <w:lang w:bidi="ar-SY"/>
        </w:rPr>
        <w:t>الأنوار</w:t>
      </w:r>
      <w:r w:rsidRPr="00E42D93">
        <w:rPr>
          <w:rFonts w:cs="mylotus" w:hint="cs"/>
          <w:sz w:val="36"/>
          <w:szCs w:val="27"/>
          <w:rtl/>
          <w:lang w:bidi="ar-SY"/>
        </w:rPr>
        <w:t>»</w:t>
      </w:r>
      <w:r w:rsidRPr="00E42D93">
        <w:rPr>
          <w:rFonts w:cs="mylotus"/>
          <w:sz w:val="36"/>
          <w:szCs w:val="27"/>
          <w:rtl/>
          <w:lang w:bidi="ar-SY"/>
        </w:rPr>
        <w:t xml:space="preserve"> </w:t>
      </w:r>
      <w:r w:rsidRPr="00E42D93">
        <w:rPr>
          <w:rFonts w:cs="mylotus" w:hint="cs"/>
          <w:sz w:val="36"/>
          <w:szCs w:val="27"/>
          <w:rtl/>
          <w:lang w:bidi="ar-SY"/>
        </w:rPr>
        <w:t>(ج99/ص</w:t>
      </w:r>
      <w:r w:rsidRPr="00E42D93">
        <w:rPr>
          <w:rFonts w:cs="mylotus"/>
          <w:sz w:val="36"/>
          <w:szCs w:val="27"/>
          <w:rtl/>
          <w:lang w:bidi="ar-SY"/>
        </w:rPr>
        <w:t>143</w:t>
      </w:r>
      <w:r w:rsidRPr="00E42D93">
        <w:rPr>
          <w:rFonts w:cs="mylotus" w:hint="cs"/>
          <w:sz w:val="36"/>
          <w:szCs w:val="27"/>
          <w:rtl/>
          <w:lang w:bidi="ar-SY"/>
        </w:rPr>
        <w:t xml:space="preserve">، </w:t>
      </w:r>
      <w:r w:rsidRPr="00E42D93">
        <w:rPr>
          <w:rFonts w:cs="mylotus"/>
          <w:sz w:val="36"/>
          <w:szCs w:val="27"/>
          <w:rtl/>
          <w:lang w:bidi="ar-SY"/>
        </w:rPr>
        <w:t>باب 8 - الزيارات الجامعة التي يزار ب</w:t>
      </w:r>
      <w:r w:rsidRPr="00E42D93">
        <w:rPr>
          <w:rFonts w:cs="mylotus" w:hint="cs"/>
          <w:sz w:val="36"/>
          <w:szCs w:val="27"/>
          <w:rtl/>
          <w:lang w:bidi="ar-SY"/>
        </w:rPr>
        <w:t>ها): «</w:t>
      </w:r>
      <w:r w:rsidRPr="00E42D93">
        <w:rPr>
          <w:rFonts w:cs="mylotus"/>
          <w:b/>
          <w:bCs/>
          <w:sz w:val="36"/>
          <w:szCs w:val="27"/>
          <w:rtl/>
          <w:lang w:bidi="ar-SY"/>
        </w:rPr>
        <w:t>رأيت من بعض تأليفات أصحابنا نسخة قديمة ذكر فيها هذه الزيارة وقد</w:t>
      </w:r>
      <w:r w:rsidRPr="00E42D93">
        <w:rPr>
          <w:rFonts w:cs="mylotus" w:hint="cs"/>
          <w:b/>
          <w:bCs/>
          <w:sz w:val="36"/>
          <w:szCs w:val="27"/>
          <w:rtl/>
          <w:lang w:bidi="ar-SY"/>
        </w:rPr>
        <w:t>َّ</w:t>
      </w:r>
      <w:r w:rsidRPr="00E42D93">
        <w:rPr>
          <w:rFonts w:cs="mylotus"/>
          <w:b/>
          <w:bCs/>
          <w:sz w:val="36"/>
          <w:szCs w:val="27"/>
          <w:rtl/>
          <w:lang w:bidi="ar-SY"/>
        </w:rPr>
        <w:t>م قبلها دعاء الإذن فقال</w:t>
      </w:r>
      <w:r w:rsidRPr="00E42D93">
        <w:rPr>
          <w:rFonts w:cs="mylotus" w:hint="cs"/>
          <w:sz w:val="36"/>
          <w:szCs w:val="27"/>
          <w:rtl/>
          <w:lang w:bidi="ar-SY"/>
        </w:rPr>
        <w:t xml:space="preserve">... الخ». وقوله في زيارة أمير المؤمنين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xml:space="preserve">(البحار: </w:t>
      </w:r>
      <w:r w:rsidRPr="00E42D93">
        <w:rPr>
          <w:rFonts w:cs="mylotus"/>
          <w:sz w:val="36"/>
          <w:szCs w:val="27"/>
          <w:rtl/>
          <w:lang w:bidi="ar-SY"/>
        </w:rPr>
        <w:t>ج99</w:t>
      </w:r>
      <w:r w:rsidRPr="00E42D93">
        <w:rPr>
          <w:rFonts w:cs="mylotus" w:hint="cs"/>
          <w:sz w:val="36"/>
          <w:szCs w:val="27"/>
          <w:rtl/>
          <w:lang w:bidi="ar-SY"/>
        </w:rPr>
        <w:t>/</w:t>
      </w:r>
      <w:r w:rsidRPr="00E42D93">
        <w:rPr>
          <w:rFonts w:cs="mylotus"/>
          <w:sz w:val="36"/>
          <w:szCs w:val="27"/>
          <w:rtl/>
          <w:lang w:bidi="ar-SY"/>
        </w:rPr>
        <w:t>ص</w:t>
      </w:r>
      <w:r w:rsidRPr="00E42D93">
        <w:rPr>
          <w:rFonts w:cs="mylotus" w:hint="cs"/>
          <w:sz w:val="36"/>
          <w:szCs w:val="27"/>
          <w:rtl/>
          <w:lang w:bidi="ar-SY"/>
        </w:rPr>
        <w:t>197): «</w:t>
      </w:r>
      <w:r w:rsidRPr="00E42D93">
        <w:rPr>
          <w:rFonts w:cs="mylotus"/>
          <w:b/>
          <w:bCs/>
          <w:sz w:val="36"/>
          <w:szCs w:val="27"/>
          <w:rtl/>
          <w:lang w:bidi="ar-SY"/>
        </w:rPr>
        <w:t>الزيارة الحادية عشرة زيارة المصافقة وجدت في نسخة قديمة من تأليفات أصحابنا ما هذا لفظه</w:t>
      </w:r>
      <w:r w:rsidRPr="00E42D93">
        <w:rPr>
          <w:rFonts w:cs="mylotus"/>
          <w:sz w:val="36"/>
          <w:szCs w:val="27"/>
          <w:rtl/>
          <w:lang w:bidi="ar-SY"/>
        </w:rPr>
        <w:t>.</w:t>
      </w:r>
      <w:r w:rsidRPr="00E42D93">
        <w:rPr>
          <w:rFonts w:cs="mylotus" w:hint="cs"/>
          <w:sz w:val="36"/>
          <w:szCs w:val="27"/>
          <w:rtl/>
          <w:lang w:bidi="ar-SY"/>
        </w:rPr>
        <w:t xml:space="preserve">..»، وقوله في زيارة أئمة البقيع عليهم السلام: (البحار: </w:t>
      </w:r>
      <w:r w:rsidRPr="00E42D93">
        <w:rPr>
          <w:rFonts w:cs="mylotus"/>
          <w:sz w:val="36"/>
          <w:szCs w:val="27"/>
          <w:rtl/>
          <w:lang w:bidi="ar-SY"/>
        </w:rPr>
        <w:t>ج99</w:t>
      </w:r>
      <w:r w:rsidRPr="00E42D93">
        <w:rPr>
          <w:rFonts w:cs="mylotus" w:hint="cs"/>
          <w:sz w:val="36"/>
          <w:szCs w:val="27"/>
          <w:rtl/>
          <w:lang w:bidi="ar-SY"/>
        </w:rPr>
        <w:t>/</w:t>
      </w:r>
      <w:r w:rsidRPr="00E42D93">
        <w:rPr>
          <w:rFonts w:cs="mylotus"/>
          <w:sz w:val="36"/>
          <w:szCs w:val="27"/>
          <w:rtl/>
          <w:lang w:bidi="ar-SY"/>
        </w:rPr>
        <w:t>ص 247</w:t>
      </w:r>
      <w:r w:rsidRPr="00E42D93">
        <w:rPr>
          <w:rFonts w:cs="mylotus" w:hint="cs"/>
          <w:sz w:val="36"/>
          <w:szCs w:val="27"/>
          <w:rtl/>
          <w:lang w:bidi="ar-SY"/>
        </w:rPr>
        <w:t>) «</w:t>
      </w:r>
      <w:r w:rsidRPr="00E42D93">
        <w:rPr>
          <w:rFonts w:cs="mylotus"/>
          <w:b/>
          <w:bCs/>
          <w:sz w:val="36"/>
          <w:szCs w:val="27"/>
          <w:rtl/>
          <w:lang w:bidi="ar-SY"/>
        </w:rPr>
        <w:t>أقول وجدت في نسخة قديمة من مؤلفات بعض أصحابنا رضي الله عنهم ما هذا لفظه</w:t>
      </w:r>
      <w:r w:rsidRPr="00E42D93">
        <w:rPr>
          <w:rFonts w:cs="mylotus" w:hint="cs"/>
          <w:sz w:val="36"/>
          <w:szCs w:val="27"/>
          <w:rtl/>
          <w:lang w:bidi="ar-SY"/>
        </w:rPr>
        <w:t>...». وفي آداب مسجد الكوفة يقول: «</w:t>
      </w:r>
      <w:r w:rsidRPr="00E42D93">
        <w:rPr>
          <w:rFonts w:cs="mylotus" w:hint="cs"/>
          <w:b/>
          <w:bCs/>
          <w:sz w:val="36"/>
          <w:szCs w:val="27"/>
          <w:rtl/>
          <w:lang w:bidi="ar-SY"/>
        </w:rPr>
        <w:t>وجدت الرواية بخط الأفاضل منقولاً من خط علي بن السكون رحمه الله</w:t>
      </w:r>
      <w:r w:rsidRPr="00E42D93">
        <w:rPr>
          <w:rFonts w:cs="mylotus" w:hint="cs"/>
          <w:sz w:val="36"/>
          <w:szCs w:val="27"/>
          <w:rtl/>
          <w:lang w:bidi="ar-SY"/>
        </w:rPr>
        <w:t>».</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فأي حجة تقوم بنصوص زياراتٍ تُنقل إلينا بعبارات مثل </w:t>
      </w:r>
      <w:r w:rsidRPr="00E42D93">
        <w:rPr>
          <w:rFonts w:cs="mylotus"/>
          <w:sz w:val="36"/>
          <w:szCs w:val="27"/>
          <w:rtl/>
          <w:lang w:bidi="ar-SY"/>
        </w:rPr>
        <w:t>«</w:t>
      </w:r>
      <w:r w:rsidRPr="00E42D93">
        <w:rPr>
          <w:rFonts w:cs="mylotus" w:hint="cs"/>
          <w:sz w:val="36"/>
          <w:szCs w:val="27"/>
          <w:rtl/>
          <w:lang w:bidi="ar-SY"/>
        </w:rPr>
        <w:t>وجدتُ</w:t>
      </w:r>
      <w:r w:rsidRPr="00E42D93">
        <w:rPr>
          <w:rFonts w:cs="mylotus"/>
          <w:sz w:val="36"/>
          <w:szCs w:val="27"/>
          <w:rtl/>
          <w:lang w:bidi="ar-SY"/>
        </w:rPr>
        <w:t>»</w:t>
      </w:r>
      <w:r w:rsidRPr="00E42D93">
        <w:rPr>
          <w:rFonts w:cs="mylotus" w:hint="cs"/>
          <w:sz w:val="36"/>
          <w:szCs w:val="27"/>
          <w:rtl/>
          <w:lang w:bidi="ar-SY"/>
        </w:rPr>
        <w:t xml:space="preserve"> و</w:t>
      </w:r>
      <w:r w:rsidRPr="00E42D93">
        <w:rPr>
          <w:rFonts w:cs="mylotus"/>
          <w:sz w:val="36"/>
          <w:szCs w:val="27"/>
          <w:rtl/>
          <w:lang w:bidi="ar-SY"/>
        </w:rPr>
        <w:t>«</w:t>
      </w:r>
      <w:r w:rsidRPr="00E42D93">
        <w:rPr>
          <w:rFonts w:cs="mylotus" w:hint="cs"/>
          <w:sz w:val="36"/>
          <w:szCs w:val="27"/>
          <w:rtl/>
          <w:lang w:bidi="ar-SY"/>
        </w:rPr>
        <w:t>رأيتُ في نسخة قديمة</w:t>
      </w:r>
      <w:r w:rsidRPr="00E42D93">
        <w:rPr>
          <w:rFonts w:cs="mylotus"/>
          <w:sz w:val="36"/>
          <w:szCs w:val="27"/>
          <w:rtl/>
          <w:lang w:bidi="ar-SY"/>
        </w:rPr>
        <w:t>»</w:t>
      </w:r>
      <w:r w:rsidRPr="00E42D93">
        <w:rPr>
          <w:rFonts w:cs="mylotus" w:hint="cs"/>
          <w:sz w:val="36"/>
          <w:szCs w:val="27"/>
          <w:rtl/>
          <w:lang w:bidi="ar-SY"/>
        </w:rPr>
        <w:t xml:space="preserve"> و«رأيت في بعض تأليفات أصحابنا» و...، ونحوها مما لا يُعلم منه هوية راوي الزيارة ولا من هو كاتبها أو واضعها ومختلقها؟!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والواقع أن كثيراً من الزيارات المدرجة في ذلك الكتاب (أي بحار الأنوار) ليس لها أي سند بل نُقلت من كتب مثل </w:t>
      </w:r>
      <w:r w:rsidRPr="00E42D93">
        <w:rPr>
          <w:rFonts w:cs="mylotus"/>
          <w:sz w:val="36"/>
          <w:szCs w:val="27"/>
          <w:rtl/>
          <w:lang w:bidi="ar-SY"/>
        </w:rPr>
        <w:t>«</w:t>
      </w:r>
      <w:r w:rsidRPr="00E42D93">
        <w:rPr>
          <w:rFonts w:cs="mylotus" w:hint="cs"/>
          <w:b/>
          <w:bCs/>
          <w:sz w:val="36"/>
          <w:szCs w:val="27"/>
          <w:rtl/>
          <w:lang w:bidi="ar-SY"/>
        </w:rPr>
        <w:t>مزار كبير</w:t>
      </w:r>
      <w:r w:rsidRPr="00E42D93">
        <w:rPr>
          <w:rFonts w:cs="mylotus"/>
          <w:sz w:val="36"/>
          <w:szCs w:val="27"/>
          <w:rtl/>
          <w:lang w:bidi="ar-SY"/>
        </w:rPr>
        <w:t>»</w:t>
      </w:r>
      <w:r w:rsidRPr="00E42D93">
        <w:rPr>
          <w:rFonts w:cs="mylotus" w:hint="cs"/>
          <w:sz w:val="36"/>
          <w:szCs w:val="27"/>
          <w:rtl/>
          <w:lang w:bidi="ar-SY"/>
        </w:rPr>
        <w:t xml:space="preserve"> و</w:t>
      </w:r>
      <w:r w:rsidRPr="00E42D93">
        <w:rPr>
          <w:rFonts w:cs="mylotus"/>
          <w:sz w:val="36"/>
          <w:szCs w:val="27"/>
          <w:rtl/>
          <w:lang w:bidi="ar-SY"/>
        </w:rPr>
        <w:t>«</w:t>
      </w:r>
      <w:r w:rsidRPr="00E42D93">
        <w:rPr>
          <w:rFonts w:cs="mylotus" w:hint="cs"/>
          <w:b/>
          <w:bCs/>
          <w:sz w:val="36"/>
          <w:szCs w:val="27"/>
          <w:rtl/>
          <w:lang w:bidi="ar-SY"/>
        </w:rPr>
        <w:t>مصباح الأنوار</w:t>
      </w:r>
      <w:r w:rsidRPr="00E42D93">
        <w:rPr>
          <w:rFonts w:cs="mylotus"/>
          <w:sz w:val="36"/>
          <w:szCs w:val="27"/>
          <w:rtl/>
          <w:lang w:bidi="ar-SY"/>
        </w:rPr>
        <w:t>»</w:t>
      </w:r>
      <w:r w:rsidRPr="00E42D93">
        <w:rPr>
          <w:rFonts w:cs="mylotus" w:hint="cs"/>
          <w:sz w:val="36"/>
          <w:szCs w:val="27"/>
          <w:rtl/>
          <w:lang w:bidi="ar-SY"/>
        </w:rPr>
        <w:t xml:space="preserve"> ونظائرها، وكثيرٌ منها يرويه رواةٌ غلاةٌ وضعفاءٌ من أمثال </w:t>
      </w:r>
      <w:r w:rsidRPr="00E42D93">
        <w:rPr>
          <w:rFonts w:cs="mylotus"/>
          <w:sz w:val="36"/>
          <w:szCs w:val="27"/>
          <w:rtl/>
          <w:lang w:bidi="ar-SY"/>
        </w:rPr>
        <w:t>«</w:t>
      </w:r>
      <w:r w:rsidRPr="00E42D93">
        <w:rPr>
          <w:rFonts w:cs="mylotus" w:hint="cs"/>
          <w:b/>
          <w:bCs/>
          <w:sz w:val="36"/>
          <w:szCs w:val="27"/>
          <w:rtl/>
          <w:lang w:bidi="ar-SY"/>
        </w:rPr>
        <w:t>علي بن أبي حمزة البطائني</w:t>
      </w:r>
      <w:r w:rsidRPr="00E42D93">
        <w:rPr>
          <w:rFonts w:cs="mylotus"/>
          <w:sz w:val="36"/>
          <w:szCs w:val="27"/>
          <w:rtl/>
          <w:lang w:bidi="ar-SY"/>
        </w:rPr>
        <w:t>»</w:t>
      </w:r>
      <w:r w:rsidRPr="00E42D93">
        <w:rPr>
          <w:rFonts w:cs="mylotus" w:hint="cs"/>
          <w:sz w:val="36"/>
          <w:szCs w:val="27"/>
          <w:rtl/>
          <w:lang w:bidi="ar-SY"/>
        </w:rPr>
        <w:t xml:space="preserve"> الواقفي الملعون و</w:t>
      </w:r>
      <w:r w:rsidRPr="00E42D93">
        <w:rPr>
          <w:rFonts w:cs="mylotus"/>
          <w:sz w:val="36"/>
          <w:szCs w:val="27"/>
          <w:rtl/>
          <w:lang w:bidi="ar-SY"/>
        </w:rPr>
        <w:t>«</w:t>
      </w:r>
      <w:r w:rsidRPr="00E42D93">
        <w:rPr>
          <w:rFonts w:cs="mylotus" w:hint="cs"/>
          <w:b/>
          <w:bCs/>
          <w:sz w:val="36"/>
          <w:szCs w:val="27"/>
          <w:rtl/>
          <w:lang w:bidi="ar-SY"/>
        </w:rPr>
        <w:t>محمد بن سنان</w:t>
      </w:r>
      <w:r w:rsidRPr="00E42D93">
        <w:rPr>
          <w:rFonts w:cs="mylotus"/>
          <w:sz w:val="36"/>
          <w:szCs w:val="27"/>
          <w:rtl/>
          <w:lang w:bidi="ar-SY"/>
        </w:rPr>
        <w:t>»</w:t>
      </w:r>
      <w:r w:rsidRPr="00E42D93">
        <w:rPr>
          <w:rFonts w:cs="mylotus" w:hint="cs"/>
          <w:sz w:val="36"/>
          <w:szCs w:val="27"/>
          <w:rtl/>
          <w:lang w:bidi="ar-SY"/>
        </w:rPr>
        <w:t xml:space="preserve"> الغالي المشرك و</w:t>
      </w:r>
      <w:r w:rsidRPr="00E42D93">
        <w:rPr>
          <w:rFonts w:cs="mylotus"/>
          <w:sz w:val="36"/>
          <w:szCs w:val="27"/>
          <w:rtl/>
          <w:lang w:bidi="ar-SY"/>
        </w:rPr>
        <w:t>«</w:t>
      </w:r>
      <w:r w:rsidRPr="00E42D93">
        <w:rPr>
          <w:rFonts w:cs="mylotus" w:hint="cs"/>
          <w:b/>
          <w:bCs/>
          <w:sz w:val="36"/>
          <w:szCs w:val="27"/>
          <w:rtl/>
          <w:lang w:bidi="ar-SY"/>
        </w:rPr>
        <w:t>عبد الله بن مسعود</w:t>
      </w:r>
      <w:r w:rsidRPr="00E42D93">
        <w:rPr>
          <w:rFonts w:cs="mylotus"/>
          <w:sz w:val="36"/>
          <w:szCs w:val="27"/>
          <w:rtl/>
          <w:lang w:bidi="ar-SY"/>
        </w:rPr>
        <w:t>»</w:t>
      </w:r>
      <w:r w:rsidRPr="00E42D93">
        <w:rPr>
          <w:rFonts w:cs="mylotus" w:hint="cs"/>
          <w:sz w:val="36"/>
          <w:szCs w:val="27"/>
          <w:rtl/>
          <w:lang w:bidi="ar-SY"/>
        </w:rPr>
        <w:t xml:space="preserve"> المجروح المذموم و</w:t>
      </w:r>
      <w:r w:rsidRPr="00E42D93">
        <w:rPr>
          <w:rFonts w:cs="mylotus"/>
          <w:sz w:val="36"/>
          <w:szCs w:val="27"/>
          <w:rtl/>
          <w:lang w:bidi="ar-SY"/>
        </w:rPr>
        <w:t>«</w:t>
      </w:r>
      <w:r w:rsidRPr="00E42D93">
        <w:rPr>
          <w:rFonts w:cs="mylotus" w:hint="cs"/>
          <w:b/>
          <w:bCs/>
          <w:sz w:val="36"/>
          <w:szCs w:val="27"/>
          <w:rtl/>
          <w:lang w:bidi="ar-SY"/>
        </w:rPr>
        <w:t>بكر بن صالح</w:t>
      </w:r>
      <w:r w:rsidRPr="00E42D93">
        <w:rPr>
          <w:rFonts w:cs="mylotus"/>
          <w:sz w:val="36"/>
          <w:szCs w:val="27"/>
          <w:rtl/>
          <w:lang w:bidi="ar-SY"/>
        </w:rPr>
        <w:t>»</w:t>
      </w:r>
      <w:r w:rsidRPr="00E42D93">
        <w:rPr>
          <w:rFonts w:cs="mylotus" w:hint="cs"/>
          <w:sz w:val="36"/>
          <w:szCs w:val="27"/>
          <w:rtl/>
          <w:lang w:bidi="ar-SY"/>
        </w:rPr>
        <w:t xml:space="preserve"> المطعون المشؤوم و</w:t>
      </w:r>
      <w:r w:rsidRPr="00E42D93">
        <w:rPr>
          <w:rFonts w:cs="mylotus"/>
          <w:sz w:val="36"/>
          <w:szCs w:val="27"/>
          <w:rtl/>
          <w:lang w:bidi="ar-SY"/>
        </w:rPr>
        <w:t>«</w:t>
      </w:r>
      <w:r w:rsidRPr="00E42D93">
        <w:rPr>
          <w:rFonts w:cs="mylotus" w:hint="cs"/>
          <w:b/>
          <w:bCs/>
          <w:sz w:val="36"/>
          <w:szCs w:val="27"/>
          <w:rtl/>
          <w:lang w:bidi="ar-SY"/>
        </w:rPr>
        <w:t>عمار بن موسى</w:t>
      </w:r>
      <w:r w:rsidRPr="00E42D93">
        <w:rPr>
          <w:rFonts w:cs="mylotus"/>
          <w:sz w:val="36"/>
          <w:szCs w:val="27"/>
          <w:rtl/>
          <w:lang w:bidi="ar-SY"/>
        </w:rPr>
        <w:t>»</w:t>
      </w:r>
      <w:r w:rsidRPr="00E42D93">
        <w:rPr>
          <w:rFonts w:cs="mylotus" w:hint="cs"/>
          <w:sz w:val="36"/>
          <w:szCs w:val="27"/>
          <w:rtl/>
          <w:lang w:bidi="ar-SY"/>
        </w:rPr>
        <w:t xml:space="preserve"> الفطحي و</w:t>
      </w:r>
      <w:r w:rsidRPr="00E42D93">
        <w:rPr>
          <w:rFonts w:cs="mylotus"/>
          <w:sz w:val="36"/>
          <w:szCs w:val="27"/>
          <w:rtl/>
          <w:lang w:bidi="ar-SY"/>
        </w:rPr>
        <w:t>«</w:t>
      </w:r>
      <w:r w:rsidRPr="00E42D93">
        <w:rPr>
          <w:rFonts w:cs="mylotus" w:hint="cs"/>
          <w:b/>
          <w:bCs/>
          <w:sz w:val="36"/>
          <w:szCs w:val="27"/>
          <w:rtl/>
          <w:lang w:bidi="ar-SY"/>
        </w:rPr>
        <w:t>يونس بن ظبيان</w:t>
      </w:r>
      <w:r w:rsidRPr="00E42D93">
        <w:rPr>
          <w:rFonts w:cs="mylotus"/>
          <w:sz w:val="36"/>
          <w:szCs w:val="27"/>
          <w:rtl/>
          <w:lang w:bidi="ar-SY"/>
        </w:rPr>
        <w:t>»</w:t>
      </w:r>
      <w:r w:rsidRPr="00E42D93">
        <w:rPr>
          <w:rFonts w:cs="mylotus" w:hint="cs"/>
          <w:sz w:val="36"/>
          <w:szCs w:val="27"/>
          <w:rtl/>
          <w:lang w:bidi="ar-SY"/>
        </w:rPr>
        <w:t xml:space="preserve"> الغالي الكذاب و</w:t>
      </w:r>
      <w:r w:rsidRPr="00E42D93">
        <w:rPr>
          <w:rFonts w:cs="mylotus"/>
          <w:sz w:val="36"/>
          <w:szCs w:val="27"/>
          <w:rtl/>
          <w:lang w:bidi="ar-SY"/>
        </w:rPr>
        <w:t>«</w:t>
      </w:r>
      <w:r w:rsidRPr="00E42D93">
        <w:rPr>
          <w:rFonts w:cs="mylotus" w:hint="cs"/>
          <w:b/>
          <w:bCs/>
          <w:sz w:val="36"/>
          <w:szCs w:val="27"/>
          <w:rtl/>
          <w:lang w:bidi="ar-SY"/>
        </w:rPr>
        <w:t>أحمد بن هلال</w:t>
      </w:r>
      <w:r w:rsidRPr="00E42D93">
        <w:rPr>
          <w:rFonts w:cs="mylotus"/>
          <w:sz w:val="36"/>
          <w:szCs w:val="27"/>
          <w:rtl/>
          <w:lang w:bidi="ar-SY"/>
        </w:rPr>
        <w:t>»</w:t>
      </w:r>
      <w:r w:rsidRPr="00E42D93">
        <w:rPr>
          <w:rFonts w:cs="mylotus" w:hint="cs"/>
          <w:sz w:val="36"/>
          <w:szCs w:val="27"/>
          <w:rtl/>
          <w:lang w:bidi="ar-SY"/>
        </w:rPr>
        <w:t xml:space="preserve"> الغالي المطعون و</w:t>
      </w:r>
      <w:r w:rsidRPr="00E42D93">
        <w:rPr>
          <w:rFonts w:cs="mylotus"/>
          <w:sz w:val="36"/>
          <w:szCs w:val="27"/>
          <w:rtl/>
          <w:lang w:bidi="ar-SY"/>
        </w:rPr>
        <w:t>«</w:t>
      </w:r>
      <w:r w:rsidRPr="00E42D93">
        <w:rPr>
          <w:rFonts w:cs="mylotus" w:hint="cs"/>
          <w:b/>
          <w:bCs/>
          <w:sz w:val="36"/>
          <w:szCs w:val="27"/>
          <w:rtl/>
          <w:lang w:bidi="ar-SY"/>
        </w:rPr>
        <w:t>سيف بن عميرة</w:t>
      </w:r>
      <w:r w:rsidRPr="00E42D93">
        <w:rPr>
          <w:rFonts w:cs="mylotus"/>
          <w:sz w:val="36"/>
          <w:szCs w:val="27"/>
          <w:rtl/>
          <w:lang w:bidi="ar-SY"/>
        </w:rPr>
        <w:t>»</w:t>
      </w:r>
      <w:r w:rsidRPr="00E42D93">
        <w:rPr>
          <w:rFonts w:cs="mylotus" w:hint="cs"/>
          <w:sz w:val="36"/>
          <w:szCs w:val="27"/>
          <w:rtl/>
          <w:lang w:bidi="ar-SY"/>
        </w:rPr>
        <w:t xml:space="preserve"> المطعون الملعون و</w:t>
      </w:r>
      <w:r w:rsidRPr="00E42D93">
        <w:rPr>
          <w:rFonts w:cs="mylotus"/>
          <w:sz w:val="36"/>
          <w:szCs w:val="27"/>
          <w:rtl/>
          <w:lang w:bidi="ar-SY"/>
        </w:rPr>
        <w:t>«</w:t>
      </w:r>
      <w:r w:rsidRPr="00E42D93">
        <w:rPr>
          <w:rFonts w:cs="mylotus" w:hint="cs"/>
          <w:b/>
          <w:bCs/>
          <w:sz w:val="36"/>
          <w:szCs w:val="27"/>
          <w:rtl/>
          <w:lang w:bidi="ar-SY"/>
        </w:rPr>
        <w:t>علي بن الحسن الفضّال</w:t>
      </w:r>
      <w:r w:rsidRPr="00E42D93">
        <w:rPr>
          <w:rFonts w:cs="mylotus"/>
          <w:sz w:val="36"/>
          <w:szCs w:val="27"/>
          <w:rtl/>
          <w:lang w:bidi="ar-SY"/>
        </w:rPr>
        <w:t>»</w:t>
      </w:r>
      <w:r w:rsidRPr="00E42D93">
        <w:rPr>
          <w:rFonts w:cs="mylotus" w:hint="cs"/>
          <w:sz w:val="36"/>
          <w:szCs w:val="27"/>
          <w:rtl/>
          <w:lang w:bidi="ar-SY"/>
        </w:rPr>
        <w:t xml:space="preserve"> الفطحي الملعون و</w:t>
      </w:r>
      <w:r w:rsidRPr="00E42D93">
        <w:rPr>
          <w:rFonts w:cs="mylotus"/>
          <w:sz w:val="36"/>
          <w:szCs w:val="27"/>
          <w:rtl/>
          <w:lang w:bidi="ar-SY"/>
        </w:rPr>
        <w:t>«</w:t>
      </w:r>
      <w:r w:rsidRPr="00E42D93">
        <w:rPr>
          <w:rFonts w:cs="mylotus" w:hint="cs"/>
          <w:b/>
          <w:bCs/>
          <w:sz w:val="36"/>
          <w:szCs w:val="27"/>
          <w:rtl/>
          <w:lang w:bidi="ar-SY"/>
        </w:rPr>
        <w:t>علي بن حسّان</w:t>
      </w:r>
      <w:r w:rsidRPr="00E42D93">
        <w:rPr>
          <w:rFonts w:cs="mylotus"/>
          <w:sz w:val="36"/>
          <w:szCs w:val="27"/>
          <w:rtl/>
          <w:lang w:bidi="ar-SY"/>
        </w:rPr>
        <w:t>»</w:t>
      </w:r>
      <w:r w:rsidRPr="00E42D93">
        <w:rPr>
          <w:rFonts w:cs="mylotus" w:hint="cs"/>
          <w:sz w:val="36"/>
          <w:szCs w:val="27"/>
          <w:rtl/>
          <w:lang w:bidi="ar-SY"/>
        </w:rPr>
        <w:t xml:space="preserve"> الكذاب و... و...، الذين مرّ شرح أحوالهم وسنذكر حال من تبقى منهم، ولعل بعض القرّاء يتعجب من كلمة </w:t>
      </w:r>
      <w:r w:rsidRPr="00E42D93">
        <w:rPr>
          <w:rFonts w:cs="mylotus"/>
          <w:sz w:val="36"/>
          <w:szCs w:val="27"/>
          <w:rtl/>
          <w:lang w:bidi="ar-SY"/>
        </w:rPr>
        <w:t>«</w:t>
      </w:r>
      <w:r w:rsidRPr="00E42D93">
        <w:rPr>
          <w:rFonts w:cs="mylotus" w:hint="cs"/>
          <w:b/>
          <w:bCs/>
          <w:sz w:val="36"/>
          <w:szCs w:val="27"/>
          <w:rtl/>
          <w:lang w:bidi="ar-SY"/>
        </w:rPr>
        <w:t>الملعون</w:t>
      </w:r>
      <w:r w:rsidRPr="00E42D93">
        <w:rPr>
          <w:rFonts w:cs="mylotus"/>
          <w:sz w:val="36"/>
          <w:szCs w:val="27"/>
          <w:rtl/>
          <w:lang w:bidi="ar-SY"/>
        </w:rPr>
        <w:t>»</w:t>
      </w:r>
      <w:r w:rsidRPr="00E42D93">
        <w:rPr>
          <w:rFonts w:cs="mylotus" w:hint="cs"/>
          <w:sz w:val="36"/>
          <w:szCs w:val="27"/>
          <w:rtl/>
          <w:lang w:bidi="ar-SY"/>
        </w:rPr>
        <w:t xml:space="preserve"> التي ذكرناها عقب اسم بعض رواة الزيارات ويظن أنها من جانب كاتب هذه السطور مع أن الوقع أن تلك اللعنات مذكورة بحروفها في كتب الرجال، وإليكم نموذجين من رواة الزيارات الذين لُعِنوا في كتب الرجال وبعضهم نال اللعنة حتى من الأئمة أنفسهم: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الأوّل هو </w:t>
      </w:r>
      <w:r w:rsidRPr="00E42D93">
        <w:rPr>
          <w:rFonts w:cs="mylotus"/>
          <w:sz w:val="36"/>
          <w:szCs w:val="27"/>
          <w:rtl/>
          <w:lang w:bidi="ar-SY"/>
        </w:rPr>
        <w:t>«</w:t>
      </w:r>
      <w:r w:rsidRPr="00E42D93">
        <w:rPr>
          <w:rFonts w:cs="mylotus" w:hint="cs"/>
          <w:b/>
          <w:bCs/>
          <w:sz w:val="36"/>
          <w:szCs w:val="27"/>
          <w:rtl/>
          <w:lang w:bidi="ar-SY"/>
        </w:rPr>
        <w:t>أحمد بن هلال عبرتائي</w:t>
      </w:r>
      <w:r w:rsidRPr="00E42D93">
        <w:rPr>
          <w:rFonts w:cs="mylotus"/>
          <w:sz w:val="36"/>
          <w:szCs w:val="27"/>
          <w:rtl/>
          <w:lang w:bidi="ar-SY"/>
        </w:rPr>
        <w:t>»</w:t>
      </w:r>
      <w:r w:rsidRPr="00E42D93">
        <w:rPr>
          <w:rFonts w:cs="mylotus" w:hint="cs"/>
          <w:sz w:val="36"/>
          <w:szCs w:val="27"/>
          <w:rtl/>
          <w:lang w:bidi="ar-SY"/>
        </w:rPr>
        <w:t xml:space="preserve"> الذي قال عنه </w:t>
      </w:r>
      <w:r w:rsidRPr="00E42D93">
        <w:rPr>
          <w:rFonts w:cs="mylotus" w:hint="cs"/>
          <w:b/>
          <w:bCs/>
          <w:sz w:val="36"/>
          <w:szCs w:val="27"/>
          <w:rtl/>
          <w:lang w:bidi="ar-SY"/>
        </w:rPr>
        <w:t>الشيخ الطوسي</w:t>
      </w:r>
      <w:r w:rsidRPr="00E42D93">
        <w:rPr>
          <w:rFonts w:cs="mylotus" w:hint="cs"/>
          <w:sz w:val="36"/>
          <w:szCs w:val="27"/>
          <w:rtl/>
          <w:lang w:bidi="ar-SY"/>
        </w:rPr>
        <w:t xml:space="preserve"> في رجاله «</w:t>
      </w:r>
      <w:r w:rsidRPr="00E42D93">
        <w:rPr>
          <w:rFonts w:cs="mylotus" w:hint="cs"/>
          <w:b/>
          <w:bCs/>
          <w:sz w:val="36"/>
          <w:szCs w:val="27"/>
          <w:rtl/>
          <w:lang w:bidi="ar-SY"/>
        </w:rPr>
        <w:t>بغداديٌّ غال</w:t>
      </w:r>
      <w:r w:rsidRPr="00E42D93">
        <w:rPr>
          <w:rFonts w:cs="mylotus" w:hint="cs"/>
          <w:sz w:val="36"/>
          <w:szCs w:val="27"/>
          <w:rtl/>
          <w:lang w:bidi="ar-SY"/>
        </w:rPr>
        <w:t xml:space="preserve">»، وقال في كتابه </w:t>
      </w:r>
      <w:r w:rsidRPr="00E42D93">
        <w:rPr>
          <w:rFonts w:cs="mylotus"/>
          <w:sz w:val="36"/>
          <w:szCs w:val="27"/>
          <w:rtl/>
          <w:lang w:bidi="ar-SY"/>
        </w:rPr>
        <w:t>«</w:t>
      </w:r>
      <w:r w:rsidRPr="00E42D93">
        <w:rPr>
          <w:rFonts w:cs="mylotus" w:hint="cs"/>
          <w:b/>
          <w:bCs/>
          <w:sz w:val="36"/>
          <w:szCs w:val="27"/>
          <w:rtl/>
          <w:lang w:bidi="ar-SY"/>
        </w:rPr>
        <w:t>تهذيب الأحكام</w:t>
      </w:r>
      <w:r w:rsidRPr="00E42D93">
        <w:rPr>
          <w:rFonts w:cs="mylotus"/>
          <w:sz w:val="36"/>
          <w:szCs w:val="27"/>
          <w:rtl/>
          <w:lang w:bidi="ar-SY"/>
        </w:rPr>
        <w:t>»</w:t>
      </w:r>
      <w:r w:rsidRPr="00E42D93">
        <w:rPr>
          <w:rFonts w:cs="mylotus" w:hint="cs"/>
          <w:sz w:val="36"/>
          <w:szCs w:val="27"/>
          <w:rtl/>
          <w:lang w:bidi="ar-SY"/>
        </w:rPr>
        <w:t>/باب الوصية إلى أهل الضلال: «</w:t>
      </w:r>
      <w:r w:rsidRPr="00E42D93">
        <w:rPr>
          <w:rFonts w:cs="mylotus" w:hint="cs"/>
          <w:b/>
          <w:bCs/>
          <w:sz w:val="36"/>
          <w:szCs w:val="27"/>
          <w:rtl/>
          <w:lang w:bidi="ar-SY"/>
        </w:rPr>
        <w:t xml:space="preserve">إن أحمد بن هلال مشهورٌ </w:t>
      </w:r>
      <w:r w:rsidRPr="00E42D93">
        <w:rPr>
          <w:rFonts w:cs="mylotus" w:hint="cs"/>
          <w:b/>
          <w:bCs/>
          <w:sz w:val="36"/>
          <w:szCs w:val="27"/>
          <w:u w:val="single"/>
          <w:rtl/>
          <w:lang w:bidi="ar-SY"/>
        </w:rPr>
        <w:t>باللعنة</w:t>
      </w:r>
      <w:r w:rsidRPr="00E42D93">
        <w:rPr>
          <w:rFonts w:cs="mylotus" w:hint="cs"/>
          <w:b/>
          <w:bCs/>
          <w:sz w:val="36"/>
          <w:szCs w:val="27"/>
          <w:rtl/>
          <w:lang w:bidi="ar-SY"/>
        </w:rPr>
        <w:t xml:space="preserve"> والغلوّ</w:t>
      </w:r>
      <w:r w:rsidRPr="00E42D93">
        <w:rPr>
          <w:rFonts w:cs="mylotus" w:hint="cs"/>
          <w:sz w:val="36"/>
          <w:szCs w:val="27"/>
          <w:rtl/>
          <w:lang w:bidi="ar-SY"/>
        </w:rPr>
        <w:t xml:space="preserve">»، وقد أصدر حضرة الإمام الحسن العسكري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توقيعات في (</w:t>
      </w:r>
      <w:r w:rsidRPr="00E42D93">
        <w:rPr>
          <w:rFonts w:cs="mylotus" w:hint="cs"/>
          <w:b/>
          <w:bCs/>
          <w:sz w:val="36"/>
          <w:szCs w:val="27"/>
          <w:u w:val="single"/>
          <w:rtl/>
          <w:lang w:bidi="ar-SY"/>
        </w:rPr>
        <w:t>لعنه</w:t>
      </w:r>
      <w:r w:rsidRPr="00E42D93">
        <w:rPr>
          <w:rFonts w:cs="mylotus" w:hint="cs"/>
          <w:sz w:val="36"/>
          <w:szCs w:val="27"/>
          <w:rtl/>
          <w:lang w:bidi="ar-SY"/>
        </w:rPr>
        <w:t>) (تنقيح المقال: ج1/ص99).</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والثاني هو </w:t>
      </w:r>
      <w:r w:rsidRPr="00E42D93">
        <w:rPr>
          <w:rFonts w:cs="mylotus"/>
          <w:sz w:val="36"/>
          <w:szCs w:val="27"/>
          <w:rtl/>
          <w:lang w:bidi="ar-SY"/>
        </w:rPr>
        <w:t>«</w:t>
      </w:r>
      <w:r w:rsidRPr="00E42D93">
        <w:rPr>
          <w:rFonts w:cs="mylotus" w:hint="cs"/>
          <w:b/>
          <w:bCs/>
          <w:sz w:val="36"/>
          <w:szCs w:val="27"/>
          <w:rtl/>
          <w:lang w:bidi="ar-SY"/>
        </w:rPr>
        <w:t>يونس بن ظبيان</w:t>
      </w:r>
      <w:r w:rsidRPr="00E42D93">
        <w:rPr>
          <w:rFonts w:cs="mylotus"/>
          <w:sz w:val="36"/>
          <w:szCs w:val="27"/>
          <w:rtl/>
          <w:lang w:bidi="ar-SY"/>
        </w:rPr>
        <w:t>»</w:t>
      </w:r>
      <w:r w:rsidRPr="00E42D93">
        <w:rPr>
          <w:rFonts w:cs="mylotus" w:hint="cs"/>
          <w:sz w:val="36"/>
          <w:szCs w:val="27"/>
          <w:rtl/>
          <w:lang w:bidi="ar-SY"/>
        </w:rPr>
        <w:t xml:space="preserve"> الذي روى قصة اكتشاف قبر أمير المؤمنين علي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xml:space="preserve">عندما كان بمعية حضرة الإمام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cs="mylotus" w:hint="cs"/>
          <w:sz w:val="36"/>
          <w:szCs w:val="27"/>
          <w:rtl/>
          <w:lang w:bidi="ar-SY"/>
        </w:rPr>
        <w:t xml:space="preserve"> وروى صاحب بحار الأنوار عنه عدداً من الزيارات، مع أن الغضائري قال عنه: «</w:t>
      </w:r>
      <w:r w:rsidRPr="00E42D93">
        <w:rPr>
          <w:rFonts w:cs="mylotus" w:hint="cs"/>
          <w:b/>
          <w:bCs/>
          <w:sz w:val="36"/>
          <w:szCs w:val="27"/>
          <w:rtl/>
          <w:lang w:bidi="ar-SY"/>
        </w:rPr>
        <w:t xml:space="preserve">يونس بن ظبيان كوفي غال وضّاع للحديث، روى عن أبي عبد الله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b/>
          <w:bCs/>
          <w:sz w:val="36"/>
          <w:szCs w:val="27"/>
          <w:rtl/>
          <w:lang w:bidi="ar-SY"/>
        </w:rPr>
        <w:t>لا يُلْتَفَتُ إلى حديثه</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ascii="Lotus Linotype" w:hAnsi="Lotus Linotype" w:cs="mylotus" w:hint="cs"/>
          <w:sz w:val="36"/>
          <w:szCs w:val="27"/>
          <w:rtl/>
          <w:lang w:bidi="ar-SY"/>
        </w:rPr>
      </w:pPr>
      <w:r w:rsidRPr="00E42D93">
        <w:rPr>
          <w:rFonts w:cs="mylotus" w:hint="cs"/>
          <w:sz w:val="36"/>
          <w:szCs w:val="27"/>
          <w:rtl/>
          <w:lang w:bidi="ar-SY"/>
        </w:rPr>
        <w:t xml:space="preserve">وقال عنه الإمام الرضا </w:t>
      </w:r>
      <w:r w:rsidR="00F10F01" w:rsidRPr="00E42D93">
        <w:rPr>
          <w:rFonts w:cs="CTraditional Arabic" w:hint="cs"/>
          <w:sz w:val="36"/>
          <w:szCs w:val="27"/>
          <w:rtl/>
          <w:lang w:bidi="ar-SY"/>
        </w:rPr>
        <w:t>؛</w:t>
      </w:r>
      <w:r w:rsidRPr="00E42D93">
        <w:rPr>
          <w:rFonts w:cs="mylotus" w:hint="cs"/>
          <w:sz w:val="36"/>
          <w:szCs w:val="27"/>
          <w:rtl/>
          <w:lang w:bidi="ar-SY"/>
        </w:rPr>
        <w:t>: «</w:t>
      </w:r>
      <w:r w:rsidRPr="00E42D93">
        <w:rPr>
          <w:rFonts w:cs="mylotus" w:hint="cs"/>
          <w:b/>
          <w:bCs/>
          <w:sz w:val="36"/>
          <w:szCs w:val="27"/>
          <w:u w:val="single"/>
          <w:rtl/>
          <w:lang w:bidi="ar-SY"/>
        </w:rPr>
        <w:t>لعن الله يونس بن ظبيان ألف لعنة، تتبعها ألف لعنة، كل لعنة تبلغك قعر جهنم</w:t>
      </w:r>
      <w:r w:rsidRPr="00E42D93">
        <w:rPr>
          <w:rFonts w:cs="mylotus" w:hint="cs"/>
          <w:b/>
          <w:bCs/>
          <w:sz w:val="36"/>
          <w:szCs w:val="27"/>
          <w:rtl/>
          <w:lang w:bidi="ar-SY"/>
        </w:rPr>
        <w:t>، أشهد ما ناداه إلا الشيطان، أما إن يونس مع أبي الخطّاب في أشد العذاب مقرونان</w:t>
      </w:r>
      <w:r w:rsidRPr="00E42D93">
        <w:rPr>
          <w:rFonts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20"/>
      </w:r>
      <w:r w:rsidRPr="00106C9B">
        <w:rPr>
          <w:rFonts w:cs="B Lotus"/>
          <w:b/>
          <w:sz w:val="36"/>
          <w:szCs w:val="27"/>
          <w:vertAlign w:val="superscript"/>
          <w:rtl/>
          <w:lang w:bidi="ar-SY"/>
        </w:rPr>
        <w:t>)</w:t>
      </w:r>
      <w:r w:rsidRPr="00E42D93">
        <w:rPr>
          <w:rFonts w:ascii="Lotus Linotype" w:hAnsi="Lotus Linotype"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lang w:bidi="ar-SY"/>
        </w:rPr>
        <w:t xml:space="preserve">وقال عنه </w:t>
      </w:r>
      <w:r w:rsidRPr="00E42D93">
        <w:rPr>
          <w:rFonts w:cs="mylotus"/>
          <w:sz w:val="36"/>
          <w:szCs w:val="27"/>
          <w:rtl/>
          <w:lang w:bidi="ar-SY"/>
        </w:rPr>
        <w:t xml:space="preserve">‏العلامة الحلي </w:t>
      </w:r>
      <w:r w:rsidRPr="00E42D93">
        <w:rPr>
          <w:rFonts w:cs="mylotus" w:hint="cs"/>
          <w:sz w:val="36"/>
          <w:szCs w:val="27"/>
          <w:rtl/>
          <w:lang w:bidi="ar-SY"/>
        </w:rPr>
        <w:t>في رجاله (</w:t>
      </w:r>
      <w:r w:rsidRPr="00E42D93">
        <w:rPr>
          <w:rFonts w:cs="mylotus"/>
          <w:sz w:val="36"/>
          <w:szCs w:val="27"/>
          <w:rtl/>
          <w:lang w:bidi="ar-SY"/>
        </w:rPr>
        <w:t>ص 266</w:t>
      </w:r>
      <w:r w:rsidRPr="00E42D93">
        <w:rPr>
          <w:rFonts w:cs="mylotus" w:hint="cs"/>
          <w:sz w:val="36"/>
          <w:szCs w:val="27"/>
          <w:rtl/>
          <w:lang w:bidi="ar-SY"/>
        </w:rPr>
        <w:t>): «</w:t>
      </w:r>
      <w:r w:rsidRPr="00E42D93">
        <w:rPr>
          <w:rFonts w:cs="mylotus" w:hint="cs"/>
          <w:b/>
          <w:bCs/>
          <w:sz w:val="36"/>
          <w:szCs w:val="27"/>
          <w:rtl/>
          <w:lang w:bidi="ar-SY"/>
        </w:rPr>
        <w:t>ق</w:t>
      </w:r>
      <w:r w:rsidRPr="00E42D93">
        <w:rPr>
          <w:rFonts w:cs="mylotus"/>
          <w:b/>
          <w:bCs/>
          <w:sz w:val="36"/>
          <w:szCs w:val="27"/>
          <w:rtl/>
          <w:lang w:bidi="ar-SY"/>
        </w:rPr>
        <w:t>ال الفضل بن شاذان في بعض كتبه</w:t>
      </w:r>
      <w:r w:rsidRPr="00E42D93">
        <w:rPr>
          <w:rFonts w:cs="mylotus" w:hint="cs"/>
          <w:b/>
          <w:bCs/>
          <w:sz w:val="36"/>
          <w:szCs w:val="27"/>
          <w:rtl/>
          <w:lang w:bidi="ar-SY"/>
        </w:rPr>
        <w:t>:</w:t>
      </w:r>
      <w:r w:rsidRPr="00E42D93">
        <w:rPr>
          <w:rFonts w:cs="mylotus"/>
          <w:b/>
          <w:bCs/>
          <w:sz w:val="36"/>
          <w:szCs w:val="27"/>
          <w:rtl/>
          <w:lang w:bidi="ar-SY"/>
        </w:rPr>
        <w:t xml:space="preserve"> الكذابون المشهورون</w:t>
      </w:r>
      <w:r w:rsidRPr="00E42D93">
        <w:rPr>
          <w:rFonts w:cs="mylotus" w:hint="cs"/>
          <w:b/>
          <w:bCs/>
          <w:sz w:val="36"/>
          <w:szCs w:val="27"/>
          <w:rtl/>
          <w:lang w:bidi="ar-SY"/>
        </w:rPr>
        <w:t>:</w:t>
      </w:r>
      <w:r w:rsidRPr="00E42D93">
        <w:rPr>
          <w:rFonts w:cs="mylotus"/>
          <w:b/>
          <w:bCs/>
          <w:sz w:val="36"/>
          <w:szCs w:val="27"/>
          <w:rtl/>
          <w:lang w:bidi="ar-SY"/>
        </w:rPr>
        <w:t xml:space="preserve"> أبو الخطاب ويونس بن ظبيان ويزيد الصائغ ومحمد بن سنان وأبو سمينة أشهرهم</w:t>
      </w:r>
      <w:r w:rsidRPr="00E42D93">
        <w:rPr>
          <w:rFonts w:cs="mylotus" w:hint="cs"/>
          <w:b/>
          <w:bCs/>
          <w:sz w:val="36"/>
          <w:szCs w:val="27"/>
          <w:rtl/>
          <w:lang w:bidi="ar-SY"/>
        </w:rPr>
        <w:t>.</w:t>
      </w:r>
      <w:r w:rsidRPr="00E42D93">
        <w:rPr>
          <w:rFonts w:cs="mylotus"/>
          <w:b/>
          <w:bCs/>
          <w:sz w:val="36"/>
          <w:szCs w:val="27"/>
          <w:rtl/>
          <w:lang w:bidi="ar-SY"/>
        </w:rPr>
        <w:t xml:space="preserve"> وقال النجاشي إنه مولى ضعيف</w:t>
      </w:r>
      <w:r w:rsidRPr="00E42D93">
        <w:rPr>
          <w:rFonts w:cs="mylotus" w:hint="cs"/>
          <w:b/>
          <w:bCs/>
          <w:sz w:val="36"/>
          <w:szCs w:val="27"/>
          <w:rtl/>
          <w:lang w:bidi="ar-SY"/>
        </w:rPr>
        <w:t>ٌ</w:t>
      </w:r>
      <w:r w:rsidRPr="00E42D93">
        <w:rPr>
          <w:rFonts w:cs="mylotus"/>
          <w:b/>
          <w:bCs/>
          <w:sz w:val="36"/>
          <w:szCs w:val="27"/>
          <w:rtl/>
          <w:lang w:bidi="ar-SY"/>
        </w:rPr>
        <w:t xml:space="preserve"> جدا</w:t>
      </w:r>
      <w:r w:rsidRPr="00E42D93">
        <w:rPr>
          <w:rFonts w:cs="mylotus" w:hint="cs"/>
          <w:b/>
          <w:bCs/>
          <w:sz w:val="36"/>
          <w:szCs w:val="27"/>
          <w:rtl/>
          <w:lang w:bidi="ar-SY"/>
        </w:rPr>
        <w:t>ً</w:t>
      </w:r>
      <w:r w:rsidRPr="00E42D93">
        <w:rPr>
          <w:rFonts w:cs="mylotus"/>
          <w:b/>
          <w:bCs/>
          <w:sz w:val="36"/>
          <w:szCs w:val="27"/>
          <w:rtl/>
          <w:lang w:bidi="ar-SY"/>
        </w:rPr>
        <w:t xml:space="preserve"> لا ي</w:t>
      </w:r>
      <w:r w:rsidRPr="00E42D93">
        <w:rPr>
          <w:rFonts w:cs="mylotus" w:hint="cs"/>
          <w:b/>
          <w:bCs/>
          <w:sz w:val="36"/>
          <w:szCs w:val="27"/>
          <w:rtl/>
          <w:lang w:bidi="ar-SY"/>
        </w:rPr>
        <w:t>ُ</w:t>
      </w:r>
      <w:r w:rsidRPr="00E42D93">
        <w:rPr>
          <w:rFonts w:cs="mylotus"/>
          <w:b/>
          <w:bCs/>
          <w:sz w:val="36"/>
          <w:szCs w:val="27"/>
          <w:rtl/>
          <w:lang w:bidi="ar-SY"/>
        </w:rPr>
        <w:t>ل</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ف</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 xml:space="preserve"> إلى ما رواه</w:t>
      </w:r>
      <w:r w:rsidRPr="00E42D93">
        <w:rPr>
          <w:rFonts w:cs="mylotus" w:hint="cs"/>
          <w:b/>
          <w:bCs/>
          <w:sz w:val="36"/>
          <w:szCs w:val="27"/>
          <w:rtl/>
          <w:lang w:bidi="ar-SY"/>
        </w:rPr>
        <w:t>،</w:t>
      </w:r>
      <w:r w:rsidRPr="00E42D93">
        <w:rPr>
          <w:rFonts w:cs="mylotus"/>
          <w:b/>
          <w:bCs/>
          <w:sz w:val="36"/>
          <w:szCs w:val="27"/>
          <w:rtl/>
          <w:lang w:bidi="ar-SY"/>
        </w:rPr>
        <w:t xml:space="preserve"> كل</w:t>
      </w:r>
      <w:r w:rsidRPr="00E42D93">
        <w:rPr>
          <w:rFonts w:cs="mylotus" w:hint="cs"/>
          <w:b/>
          <w:bCs/>
          <w:sz w:val="36"/>
          <w:szCs w:val="27"/>
          <w:rtl/>
          <w:lang w:bidi="ar-SY"/>
        </w:rPr>
        <w:t>ُّ</w:t>
      </w:r>
      <w:r w:rsidRPr="00E42D93">
        <w:rPr>
          <w:rFonts w:cs="mylotus"/>
          <w:b/>
          <w:bCs/>
          <w:sz w:val="36"/>
          <w:szCs w:val="27"/>
          <w:rtl/>
          <w:lang w:bidi="ar-SY"/>
        </w:rPr>
        <w:t xml:space="preserve"> ك</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ب</w:t>
      </w:r>
      <w:r w:rsidRPr="00E42D93">
        <w:rPr>
          <w:rFonts w:cs="mylotus" w:hint="cs"/>
          <w:b/>
          <w:bCs/>
          <w:sz w:val="36"/>
          <w:szCs w:val="27"/>
          <w:rtl/>
          <w:lang w:bidi="ar-SY"/>
        </w:rPr>
        <w:t>ِ</w:t>
      </w:r>
      <w:r w:rsidRPr="00E42D93">
        <w:rPr>
          <w:rFonts w:cs="mylotus"/>
          <w:b/>
          <w:bCs/>
          <w:sz w:val="36"/>
          <w:szCs w:val="27"/>
          <w:rtl/>
          <w:lang w:bidi="ar-SY"/>
        </w:rPr>
        <w:t>ه</w:t>
      </w:r>
      <w:r w:rsidRPr="00E42D93">
        <w:rPr>
          <w:rFonts w:cs="mylotus" w:hint="cs"/>
          <w:b/>
          <w:bCs/>
          <w:sz w:val="36"/>
          <w:szCs w:val="27"/>
          <w:rtl/>
          <w:lang w:bidi="ar-SY"/>
        </w:rPr>
        <w:t>ِ</w:t>
      </w:r>
      <w:r w:rsidRPr="00E42D93">
        <w:rPr>
          <w:rFonts w:cs="mylotus"/>
          <w:b/>
          <w:bCs/>
          <w:sz w:val="36"/>
          <w:szCs w:val="27"/>
          <w:rtl/>
          <w:lang w:bidi="ar-SY"/>
        </w:rPr>
        <w:t xml:space="preserve"> تخليط</w:t>
      </w:r>
      <w:r w:rsidRPr="00E42D93">
        <w:rPr>
          <w:rFonts w:cs="mylotus" w:hint="cs"/>
          <w:b/>
          <w:bCs/>
          <w:sz w:val="36"/>
          <w:szCs w:val="27"/>
          <w:rtl/>
          <w:lang w:bidi="ar-SY"/>
        </w:rPr>
        <w:t>ٌ.</w:t>
      </w:r>
      <w:r w:rsidRPr="00E42D93">
        <w:rPr>
          <w:rFonts w:cs="mylotus"/>
          <w:b/>
          <w:bCs/>
          <w:sz w:val="36"/>
          <w:szCs w:val="27"/>
          <w:rtl/>
          <w:lang w:bidi="ar-SY"/>
        </w:rPr>
        <w:t xml:space="preserve"> قال ابن الغضائري</w:t>
      </w:r>
      <w:r w:rsidRPr="00E42D93">
        <w:rPr>
          <w:rFonts w:cs="mylotus" w:hint="cs"/>
          <w:b/>
          <w:bCs/>
          <w:sz w:val="36"/>
          <w:szCs w:val="27"/>
          <w:rtl/>
          <w:lang w:bidi="ar-SY"/>
        </w:rPr>
        <w:t>:</w:t>
      </w:r>
      <w:r w:rsidRPr="00E42D93">
        <w:rPr>
          <w:rFonts w:cs="mylotus"/>
          <w:b/>
          <w:bCs/>
          <w:sz w:val="36"/>
          <w:szCs w:val="27"/>
          <w:rtl/>
          <w:lang w:bidi="ar-SY"/>
        </w:rPr>
        <w:t xml:space="preserve"> يونس بن ظبيان كوفي</w:t>
      </w:r>
      <w:r w:rsidRPr="00E42D93">
        <w:rPr>
          <w:rFonts w:cs="mylotus" w:hint="cs"/>
          <w:b/>
          <w:bCs/>
          <w:sz w:val="36"/>
          <w:szCs w:val="27"/>
          <w:rtl/>
          <w:lang w:bidi="ar-SY"/>
        </w:rPr>
        <w:t>ٌّ</w:t>
      </w:r>
      <w:r w:rsidRPr="00E42D93">
        <w:rPr>
          <w:rFonts w:cs="mylotus"/>
          <w:b/>
          <w:bCs/>
          <w:sz w:val="36"/>
          <w:szCs w:val="27"/>
          <w:rtl/>
          <w:lang w:bidi="ar-SY"/>
        </w:rPr>
        <w:t xml:space="preserve"> غال</w:t>
      </w:r>
      <w:r w:rsidRPr="00E42D93">
        <w:rPr>
          <w:rFonts w:cs="mylotus" w:hint="cs"/>
          <w:b/>
          <w:bCs/>
          <w:sz w:val="36"/>
          <w:szCs w:val="27"/>
          <w:rtl/>
          <w:lang w:bidi="ar-SY"/>
        </w:rPr>
        <w:t>ٍ</w:t>
      </w:r>
      <w:r w:rsidRPr="00E42D93">
        <w:rPr>
          <w:rFonts w:cs="mylotus"/>
          <w:b/>
          <w:bCs/>
          <w:sz w:val="36"/>
          <w:szCs w:val="27"/>
          <w:rtl/>
          <w:lang w:bidi="ar-SY"/>
        </w:rPr>
        <w:t xml:space="preserve"> كذ</w:t>
      </w:r>
      <w:r w:rsidRPr="00E42D93">
        <w:rPr>
          <w:rFonts w:cs="mylotus" w:hint="cs"/>
          <w:b/>
          <w:bCs/>
          <w:sz w:val="36"/>
          <w:szCs w:val="27"/>
          <w:rtl/>
          <w:lang w:bidi="ar-SY"/>
        </w:rPr>
        <w:t>َّ</w:t>
      </w:r>
      <w:r w:rsidRPr="00E42D93">
        <w:rPr>
          <w:rFonts w:cs="mylotus"/>
          <w:b/>
          <w:bCs/>
          <w:sz w:val="36"/>
          <w:szCs w:val="27"/>
          <w:rtl/>
          <w:lang w:bidi="ar-SY"/>
        </w:rPr>
        <w:t>اب</w:t>
      </w:r>
      <w:r w:rsidRPr="00E42D93">
        <w:rPr>
          <w:rFonts w:cs="mylotus" w:hint="cs"/>
          <w:b/>
          <w:bCs/>
          <w:sz w:val="36"/>
          <w:szCs w:val="27"/>
          <w:rtl/>
          <w:lang w:bidi="ar-SY"/>
        </w:rPr>
        <w:t>ٌ</w:t>
      </w:r>
      <w:r w:rsidRPr="00E42D93">
        <w:rPr>
          <w:rFonts w:cs="mylotus"/>
          <w:b/>
          <w:bCs/>
          <w:sz w:val="36"/>
          <w:szCs w:val="27"/>
          <w:rtl/>
          <w:lang w:bidi="ar-SY"/>
        </w:rPr>
        <w:t xml:space="preserve"> وض</w:t>
      </w:r>
      <w:r w:rsidRPr="00E42D93">
        <w:rPr>
          <w:rFonts w:cs="mylotus" w:hint="cs"/>
          <w:b/>
          <w:bCs/>
          <w:sz w:val="36"/>
          <w:szCs w:val="27"/>
          <w:rtl/>
          <w:lang w:bidi="ar-SY"/>
        </w:rPr>
        <w:t>َّ</w:t>
      </w:r>
      <w:r w:rsidRPr="00E42D93">
        <w:rPr>
          <w:rFonts w:cs="mylotus"/>
          <w:b/>
          <w:bCs/>
          <w:sz w:val="36"/>
          <w:szCs w:val="27"/>
          <w:rtl/>
          <w:lang w:bidi="ar-SY"/>
        </w:rPr>
        <w:t>اع</w:t>
      </w:r>
      <w:r w:rsidRPr="00E42D93">
        <w:rPr>
          <w:rFonts w:cs="mylotus" w:hint="cs"/>
          <w:b/>
          <w:bCs/>
          <w:sz w:val="36"/>
          <w:szCs w:val="27"/>
          <w:rtl/>
          <w:lang w:bidi="ar-SY"/>
        </w:rPr>
        <w:t>ٌ</w:t>
      </w:r>
      <w:r w:rsidRPr="00E42D93">
        <w:rPr>
          <w:rFonts w:cs="mylotus"/>
          <w:b/>
          <w:bCs/>
          <w:sz w:val="36"/>
          <w:szCs w:val="27"/>
          <w:rtl/>
          <w:lang w:bidi="ar-SY"/>
        </w:rPr>
        <w:t xml:space="preserve"> للحديث روى عن أبي عبد الله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cs="mylotus" w:hint="cs"/>
          <w:b/>
          <w:bCs/>
          <w:sz w:val="36"/>
          <w:szCs w:val="27"/>
          <w:rtl/>
          <w:lang w:bidi="ar-SY"/>
        </w:rPr>
        <w:t>لا يُلْتَفَتُ</w:t>
      </w:r>
      <w:r w:rsidRPr="00E42D93">
        <w:rPr>
          <w:rFonts w:cs="mylotus"/>
          <w:b/>
          <w:bCs/>
          <w:sz w:val="36"/>
          <w:szCs w:val="27"/>
          <w:rtl/>
          <w:lang w:bidi="ar-SY"/>
        </w:rPr>
        <w:t xml:space="preserve"> إلى حديثه</w:t>
      </w:r>
      <w:r w:rsidRPr="00E42D93">
        <w:rPr>
          <w:rFonts w:cs="mylotus" w:hint="cs"/>
          <w:b/>
          <w:bCs/>
          <w:sz w:val="36"/>
          <w:szCs w:val="27"/>
          <w:rtl/>
          <w:lang w:bidi="ar-SY"/>
        </w:rPr>
        <w:t>،</w:t>
      </w:r>
      <w:r w:rsidRPr="00E42D93">
        <w:rPr>
          <w:rFonts w:cs="mylotus"/>
          <w:b/>
          <w:bCs/>
          <w:sz w:val="36"/>
          <w:szCs w:val="27"/>
          <w:rtl/>
          <w:lang w:bidi="ar-SY"/>
        </w:rPr>
        <w:t xml:space="preserve"> فأنا لا أعتمد على روايته لقول هؤلاء المشايخ العظماء فيه</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Pr>
      </w:pPr>
      <w:r w:rsidRPr="00E42D93">
        <w:rPr>
          <w:rFonts w:cs="mylotus" w:hint="cs"/>
          <w:sz w:val="36"/>
          <w:szCs w:val="27"/>
          <w:rtl/>
        </w:rPr>
        <w:t>هؤلاء نموذج من الرواة الذين أتحفونا بتلك الزيارات التي استند إليها آية الله أبو الفضل النبوي واعتبرها حجة قاطعة على تصرُّف وتدبير الأئمة في الكون والمكان!!. متناسياً أن مثل تلك الأقاويل إنما رواها أشخاص ضالون وشياطين مضلون لا يجوز لمسلم أن يقبل كلامهم. بل حتى لو قال الأئمة أنفسهم مباشرة مثل تلك الكلمات الكفرية والعياذ بالله - وحاشاهم ذلك فهم لا ينطقون بمثلها بكل قطع ويقين - فعلينا أن نرفض تلك الأقاويل اتباعاً لأمر الله تعالى وآيات القرآن المحكمة، ولتعاليم الأئمة - عليهم السلام - أنفسهم الذين علَّمونا فقالوا أننا إذا سمعنا عبارات كفرية مغالية فلا</w:t>
      </w:r>
      <w:r w:rsidRPr="00E42D93">
        <w:rPr>
          <w:rFonts w:cs="Times New Roman" w:hint="cs"/>
          <w:sz w:val="36"/>
          <w:szCs w:val="27"/>
          <w:rtl/>
        </w:rPr>
        <w:t> </w:t>
      </w:r>
      <w:r w:rsidRPr="00E42D93">
        <w:rPr>
          <w:rFonts w:ascii="mylotus" w:hAnsi="mylotus" w:cs="mylotus" w:hint="cs"/>
          <w:sz w:val="36"/>
          <w:szCs w:val="27"/>
          <w:rtl/>
        </w:rPr>
        <w:t>يجوز</w:t>
      </w:r>
      <w:r w:rsidRPr="00E42D93">
        <w:rPr>
          <w:rFonts w:cs="mylotus" w:hint="cs"/>
          <w:sz w:val="36"/>
          <w:szCs w:val="27"/>
          <w:rtl/>
        </w:rPr>
        <w:t xml:space="preserve"> </w:t>
      </w:r>
      <w:r w:rsidRPr="00E42D93">
        <w:rPr>
          <w:rFonts w:ascii="mylotus" w:hAnsi="mylotus" w:cs="mylotus" w:hint="cs"/>
          <w:sz w:val="36"/>
          <w:szCs w:val="27"/>
          <w:rtl/>
        </w:rPr>
        <w:t>علينا</w:t>
      </w:r>
      <w:r w:rsidRPr="00E42D93">
        <w:rPr>
          <w:rFonts w:cs="mylotus" w:hint="cs"/>
          <w:sz w:val="36"/>
          <w:szCs w:val="27"/>
          <w:rtl/>
        </w:rPr>
        <w:t xml:space="preserve"> </w:t>
      </w:r>
      <w:r w:rsidRPr="00E42D93">
        <w:rPr>
          <w:rFonts w:ascii="mylotus" w:hAnsi="mylotus" w:cs="mylotus" w:hint="cs"/>
          <w:sz w:val="36"/>
          <w:szCs w:val="27"/>
          <w:rtl/>
        </w:rPr>
        <w:t>أن</w:t>
      </w:r>
      <w:r w:rsidRPr="00E42D93">
        <w:rPr>
          <w:rFonts w:cs="mylotus" w:hint="cs"/>
          <w:sz w:val="36"/>
          <w:szCs w:val="27"/>
          <w:rtl/>
        </w:rPr>
        <w:t xml:space="preserve"> </w:t>
      </w:r>
      <w:r w:rsidRPr="00E42D93">
        <w:rPr>
          <w:rFonts w:ascii="mylotus" w:hAnsi="mylotus" w:cs="mylotus" w:hint="cs"/>
          <w:sz w:val="36"/>
          <w:szCs w:val="27"/>
          <w:rtl/>
        </w:rPr>
        <w:t>نقبلها</w:t>
      </w:r>
      <w:r w:rsidRPr="00E42D93">
        <w:rPr>
          <w:rFonts w:cs="mylotus" w:hint="cs"/>
          <w:sz w:val="36"/>
          <w:szCs w:val="27"/>
          <w:rtl/>
        </w:rPr>
        <w:t xml:space="preserve"> </w:t>
      </w:r>
      <w:r w:rsidRPr="00E42D93">
        <w:rPr>
          <w:rFonts w:ascii="mylotus" w:hAnsi="mylotus" w:cs="mylotus" w:hint="cs"/>
          <w:sz w:val="36"/>
          <w:szCs w:val="27"/>
          <w:rtl/>
        </w:rPr>
        <w:t>أياً</w:t>
      </w:r>
      <w:r w:rsidRPr="00E42D93">
        <w:rPr>
          <w:rFonts w:cs="mylotus" w:hint="cs"/>
          <w:sz w:val="36"/>
          <w:szCs w:val="27"/>
          <w:rtl/>
        </w:rPr>
        <w:t xml:space="preserve"> </w:t>
      </w:r>
      <w:r w:rsidRPr="00E42D93">
        <w:rPr>
          <w:rFonts w:ascii="mylotus" w:hAnsi="mylotus" w:cs="mylotus" w:hint="cs"/>
          <w:sz w:val="36"/>
          <w:szCs w:val="27"/>
          <w:rtl/>
        </w:rPr>
        <w:t>كان</w:t>
      </w:r>
      <w:r w:rsidRPr="00E42D93">
        <w:rPr>
          <w:rFonts w:cs="mylotus" w:hint="cs"/>
          <w:sz w:val="36"/>
          <w:szCs w:val="27"/>
          <w:rtl/>
        </w:rPr>
        <w:t xml:space="preserve"> </w:t>
      </w:r>
      <w:r w:rsidRPr="00E42D93">
        <w:rPr>
          <w:rFonts w:ascii="mylotus" w:hAnsi="mylotus" w:cs="mylotus" w:hint="cs"/>
          <w:sz w:val="36"/>
          <w:szCs w:val="27"/>
          <w:rtl/>
        </w:rPr>
        <w:t>قائلها</w:t>
      </w:r>
      <w:r w:rsidRPr="00E42D93">
        <w:rPr>
          <w:rFonts w:cs="mylotus" w:hint="cs"/>
          <w:sz w:val="36"/>
          <w:szCs w:val="27"/>
          <w:rtl/>
        </w:rPr>
        <w:t xml:space="preserve"> </w:t>
      </w:r>
      <w:r w:rsidRPr="00E42D93">
        <w:rPr>
          <w:rFonts w:ascii="mylotus" w:hAnsi="mylotus" w:cs="mylotus" w:hint="cs"/>
          <w:sz w:val="36"/>
          <w:szCs w:val="27"/>
          <w:rtl/>
        </w:rPr>
        <w:t>حتى</w:t>
      </w:r>
      <w:r w:rsidRPr="00E42D93">
        <w:rPr>
          <w:rFonts w:cs="mylotus" w:hint="cs"/>
          <w:sz w:val="36"/>
          <w:szCs w:val="27"/>
          <w:rtl/>
        </w:rPr>
        <w:t xml:space="preserve"> </w:t>
      </w:r>
      <w:r w:rsidRPr="00E42D93">
        <w:rPr>
          <w:rFonts w:ascii="mylotus" w:hAnsi="mylotus" w:cs="mylotus" w:hint="cs"/>
          <w:sz w:val="36"/>
          <w:szCs w:val="27"/>
          <w:rtl/>
        </w:rPr>
        <w:t>لو</w:t>
      </w:r>
      <w:r w:rsidRPr="00E42D93">
        <w:rPr>
          <w:rFonts w:cs="mylotus" w:hint="cs"/>
          <w:sz w:val="36"/>
          <w:szCs w:val="27"/>
          <w:rtl/>
        </w:rPr>
        <w:t xml:space="preserve"> </w:t>
      </w:r>
      <w:r w:rsidRPr="00E42D93">
        <w:rPr>
          <w:rFonts w:ascii="mylotus" w:hAnsi="mylotus" w:cs="mylotus" w:hint="cs"/>
          <w:sz w:val="36"/>
          <w:szCs w:val="27"/>
          <w:rtl/>
        </w:rPr>
        <w:t>كانوا</w:t>
      </w:r>
      <w:r w:rsidRPr="00E42D93">
        <w:rPr>
          <w:rFonts w:cs="mylotus" w:hint="cs"/>
          <w:sz w:val="36"/>
          <w:szCs w:val="27"/>
          <w:rtl/>
        </w:rPr>
        <w:t xml:space="preserve"> </w:t>
      </w:r>
      <w:r w:rsidRPr="00E42D93">
        <w:rPr>
          <w:rFonts w:ascii="mylotus" w:hAnsi="mylotus" w:cs="mylotus" w:hint="cs"/>
          <w:sz w:val="36"/>
          <w:szCs w:val="27"/>
          <w:rtl/>
        </w:rPr>
        <w:t>هم</w:t>
      </w:r>
      <w:r w:rsidRPr="00E42D93">
        <w:rPr>
          <w:rFonts w:cs="mylotus" w:hint="cs"/>
          <w:sz w:val="36"/>
          <w:szCs w:val="27"/>
          <w:rtl/>
        </w:rPr>
        <w:t xml:space="preserve"> </w:t>
      </w:r>
      <w:r w:rsidRPr="00E42D93">
        <w:rPr>
          <w:rFonts w:ascii="mylotus" w:hAnsi="mylotus" w:cs="mylotus" w:hint="cs"/>
          <w:sz w:val="36"/>
          <w:szCs w:val="27"/>
          <w:rtl/>
        </w:rPr>
        <w:t>أنفسهم</w:t>
      </w:r>
      <w:r w:rsidRPr="00E42D93">
        <w:rPr>
          <w:rFonts w:cs="mylotus" w:hint="cs"/>
          <w:sz w:val="36"/>
          <w:szCs w:val="27"/>
          <w:rtl/>
        </w:rPr>
        <w:t xml:space="preserve">! كما قال الإمام الصادق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w:t>
      </w:r>
      <w:r w:rsidRPr="00E42D93">
        <w:rPr>
          <w:rFonts w:cs="mylotus" w:hint="cs"/>
          <w:sz w:val="36"/>
          <w:szCs w:val="27"/>
          <w:rtl/>
        </w:rPr>
        <w:t xml:space="preserve"> «.. </w:t>
      </w:r>
      <w:r w:rsidRPr="00E42D93">
        <w:rPr>
          <w:rFonts w:cs="mylotus" w:hint="cs"/>
          <w:b/>
          <w:bCs/>
          <w:sz w:val="36"/>
          <w:szCs w:val="27"/>
          <w:rtl/>
        </w:rPr>
        <w:t xml:space="preserve">وإن قوماً كذبوا عليَّ ما لهم أذاقهم الله حر الحديد! فو الله ما نحن إلا عبيدُ الذي خلقنا واصطفانا، ما نقدر على ضرِّ ولا نَفْعٍ، إن رَحِمَنَا فبرحمته وإن عذَّبَنا فبذنوبنا، والله ما لنا على الله من حجة ولا معنا من الله براءة وإنا لميتون ومقبورون ومنشرون ومبعوثون وموقوفون ومسئولون. ويلهم! ما لهم لعنهم الله! فلقد آذوا الله وآذوا رسوله </w:t>
      </w:r>
      <w:r w:rsidRPr="00E42D93">
        <w:rPr>
          <w:rFonts w:ascii="Lotus Linotype" w:hAnsi="Lotus Linotype" w:cs="mylotus"/>
          <w:b/>
          <w:bCs/>
          <w:sz w:val="36"/>
          <w:szCs w:val="27"/>
          <w:rtl/>
        </w:rPr>
        <w:t>(صَلَّى اللهُ عَلَيه وَآلِهِ)</w:t>
      </w:r>
      <w:r w:rsidRPr="00E42D93">
        <w:rPr>
          <w:rFonts w:ascii="Lotus Linotype" w:hAnsi="Lotus Linotype" w:cs="mylotus" w:hint="cs"/>
          <w:b/>
          <w:bCs/>
          <w:sz w:val="36"/>
          <w:szCs w:val="27"/>
          <w:rtl/>
        </w:rPr>
        <w:t xml:space="preserve"> </w:t>
      </w:r>
      <w:r w:rsidRPr="00E42D93">
        <w:rPr>
          <w:rFonts w:cs="mylotus" w:hint="cs"/>
          <w:b/>
          <w:bCs/>
          <w:sz w:val="36"/>
          <w:szCs w:val="27"/>
          <w:rtl/>
        </w:rPr>
        <w:t xml:space="preserve">في قبره وأمير المؤمنين وفاطمة والحسن والحسين وعلي بن الحسين ومحمد بن علي (صلوات الله عليهم)، وها أنا ذا بين أظهركم لحم رسول الله وجلد رسول الله أبيت على فراشي خائفاً وجلاً مرعوباً، يأمنون وأفزع وينامون على فرشهم وأنا خائف ساهر وجل أتقلقل بين الجبال والبراري، أبرأ إلى الله مما قال فيَّ الأجدع البراد عبد بني أسد أبو الخطاب لعنه الله، </w:t>
      </w:r>
      <w:r w:rsidRPr="00E42D93">
        <w:rPr>
          <w:rFonts w:cs="mylotus" w:hint="cs"/>
          <w:b/>
          <w:bCs/>
          <w:sz w:val="36"/>
          <w:szCs w:val="27"/>
          <w:u w:val="single"/>
          <w:rtl/>
        </w:rPr>
        <w:t>والله لو ابتُلُوا بنا وأمرناهم بذلك لكان الواجب ألا يقبلوه</w:t>
      </w:r>
      <w:r w:rsidRPr="00E42D93">
        <w:rPr>
          <w:rFonts w:cs="mylotus" w:hint="cs"/>
          <w:b/>
          <w:bCs/>
          <w:sz w:val="36"/>
          <w:szCs w:val="27"/>
          <w:rtl/>
        </w:rPr>
        <w:t xml:space="preserve">، فكيف وهم يروني خائفاً وجلاً أستعدي الله عليهم وأتبرأ إلى الله منهم، أشهدكم أني امرؤ ولدني رسول الله </w:t>
      </w:r>
      <w:r w:rsidRPr="00E42D93">
        <w:rPr>
          <w:rFonts w:ascii="Lotus Linotype" w:hAnsi="Lotus Linotype" w:cs="mylotus"/>
          <w:b/>
          <w:bCs/>
          <w:sz w:val="36"/>
          <w:szCs w:val="27"/>
          <w:rtl/>
        </w:rPr>
        <w:t>(صَلَّى اللهُ عَلَيه وَآلِهِ)</w:t>
      </w:r>
      <w:r w:rsidRPr="00E42D93">
        <w:rPr>
          <w:rFonts w:cs="mylotus" w:hint="cs"/>
          <w:b/>
          <w:bCs/>
          <w:sz w:val="36"/>
          <w:szCs w:val="27"/>
          <w:rtl/>
        </w:rPr>
        <w:t xml:space="preserve"> وما معي براءة من الله، إن أطعته رحمني وإن عصيته عذبني عذاباً شديداً أو أشد عذابه</w:t>
      </w:r>
      <w:r w:rsidRPr="00E42D93">
        <w:rPr>
          <w:rFonts w:cs="mylotus" w:hint="cs"/>
          <w:sz w:val="36"/>
          <w:szCs w:val="27"/>
          <w:rtl/>
        </w:rPr>
        <w:t>»</w:t>
      </w:r>
      <w:r w:rsidRPr="00106C9B">
        <w:rPr>
          <w:rFonts w:cs="B Lotus"/>
          <w:b/>
          <w:sz w:val="36"/>
          <w:szCs w:val="27"/>
          <w:vertAlign w:val="superscript"/>
          <w:rtl/>
        </w:rPr>
        <w:t>(</w:t>
      </w:r>
      <w:r w:rsidRPr="00106C9B">
        <w:rPr>
          <w:rStyle w:val="FootnoteReference"/>
          <w:rFonts w:cs="B Lotus"/>
          <w:b/>
          <w:sz w:val="36"/>
          <w:szCs w:val="27"/>
          <w:rtl/>
        </w:rPr>
        <w:footnoteReference w:id="321"/>
      </w:r>
      <w:r w:rsidRPr="00106C9B">
        <w:rPr>
          <w:rFonts w:cs="B Lotus"/>
          <w:b/>
          <w:sz w:val="36"/>
          <w:szCs w:val="27"/>
          <w:vertAlign w:val="superscript"/>
          <w:rtl/>
        </w:rPr>
        <w:t>)</w:t>
      </w:r>
      <w:r w:rsidRPr="00E42D93">
        <w:rPr>
          <w:rFonts w:cs="mylotus" w:hint="cs"/>
          <w:sz w:val="36"/>
          <w:szCs w:val="27"/>
          <w:rtl/>
        </w:rPr>
        <w:t xml:space="preserve">.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وقد قلنا إن أحد الكتب التي أُلِّفَتْ في موضوع الزيارات ومُلئت بمطالب مخالفة للقرآن الكريم كتاب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لـ </w:t>
      </w:r>
      <w:r w:rsidRPr="00E42D93">
        <w:rPr>
          <w:rFonts w:cs="mylotus"/>
          <w:sz w:val="36"/>
          <w:szCs w:val="27"/>
          <w:rtl/>
          <w:lang w:bidi="ar-SY"/>
        </w:rPr>
        <w:t>«</w:t>
      </w:r>
      <w:r w:rsidRPr="00E42D93">
        <w:rPr>
          <w:rFonts w:cs="mylotus" w:hint="cs"/>
          <w:b/>
          <w:bCs/>
          <w:sz w:val="36"/>
          <w:szCs w:val="27"/>
          <w:rtl/>
          <w:lang w:bidi="ar-SY"/>
        </w:rPr>
        <w:t>جعفر بن محمد بن قولويه القمي</w:t>
      </w:r>
      <w:r w:rsidRPr="00E42D93">
        <w:rPr>
          <w:rFonts w:cs="mylotus"/>
          <w:sz w:val="36"/>
          <w:szCs w:val="27"/>
          <w:rtl/>
          <w:lang w:bidi="ar-SY"/>
        </w:rPr>
        <w:t>»</w:t>
      </w:r>
      <w:r w:rsidRPr="00E42D93">
        <w:rPr>
          <w:rFonts w:cs="mylotus" w:hint="cs"/>
          <w:sz w:val="36"/>
          <w:szCs w:val="27"/>
          <w:rtl/>
          <w:lang w:bidi="ar-SY"/>
        </w:rPr>
        <w:t xml:space="preserve"> الذي اشتهر وأصبح كتاباً مقبولاً لدى عامَّة الناس رغم اشتماله على مطالب من الغلوّ لا</w:t>
      </w:r>
      <w:r w:rsidRPr="00E42D93">
        <w:rPr>
          <w:rFonts w:cs="Times New Roman" w:hint="cs"/>
          <w:sz w:val="36"/>
          <w:szCs w:val="27"/>
          <w:rtl/>
          <w:lang w:bidi="ar-SY"/>
        </w:rPr>
        <w:t> </w:t>
      </w:r>
      <w:r w:rsidRPr="00E42D93">
        <w:rPr>
          <w:rFonts w:ascii="mylotus" w:hAnsi="mylotus" w:cs="mylotus" w:hint="cs"/>
          <w:sz w:val="36"/>
          <w:szCs w:val="27"/>
          <w:rtl/>
          <w:lang w:bidi="ar-SY"/>
        </w:rPr>
        <w:t>يمكن</w:t>
      </w:r>
      <w:r w:rsidRPr="00E42D93">
        <w:rPr>
          <w:rFonts w:cs="mylotus" w:hint="cs"/>
          <w:sz w:val="36"/>
          <w:szCs w:val="27"/>
          <w:rtl/>
          <w:lang w:bidi="ar-SY"/>
        </w:rPr>
        <w:t xml:space="preserve"> </w:t>
      </w:r>
      <w:r w:rsidRPr="00E42D93">
        <w:rPr>
          <w:rFonts w:ascii="mylotus" w:hAnsi="mylotus" w:cs="mylotus" w:hint="cs"/>
          <w:sz w:val="36"/>
          <w:szCs w:val="27"/>
          <w:rtl/>
          <w:lang w:bidi="ar-SY"/>
        </w:rPr>
        <w:t>قبولها</w:t>
      </w:r>
      <w:r w:rsidRPr="00E42D93">
        <w:rPr>
          <w:rFonts w:cs="mylotus" w:hint="cs"/>
          <w:sz w:val="36"/>
          <w:szCs w:val="27"/>
          <w:rtl/>
          <w:lang w:bidi="ar-SY"/>
        </w:rPr>
        <w:t xml:space="preserve"> - كما رأينا في أمثلة عديدة -، ورغم اشتماله أيضاً على عبارات فيها تشبيهٌ صريحٌ للذات الإلـهية ينافي التنزيه الذي هو من أسس الإسلام ومذهب أهل البيت عليهم السلام، والذي لا يمكن لمن يؤمن بالله الواحد المنزّه عن المكان والزمان والمحيط بالكون والمكان المهيمن على الأرض والسماء أن يقبل به، وسنذكر فيما يلي نموذجين عن ذلك:</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1) جاء في الصفحة 113 من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قول ابن قولويه:</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«مشايخي عن محمد بن يحيى وأحمد بن إدريس عن حمدان بن سليمان النيسابوري عن عبد الله بن محمد اليماني عن منيع بن حجاج عن يونس عن صفوان الجمال قال قال لي أبو عبد الله</w:t>
      </w:r>
      <w:r w:rsidRPr="00E42D93">
        <w:rPr>
          <w:rFonts w:ascii="AGA Arabesque" w:hAnsi="AGA Arabesque" w:cs="mylotus" w:hint="cs"/>
          <w:sz w:val="36"/>
          <w:szCs w:val="27"/>
          <w:rtl/>
          <w:lang w:bidi="ar-SY"/>
        </w:rPr>
        <w:t xml:space="preserve">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xml:space="preserve">لما أتى الحيرة: </w:t>
      </w:r>
      <w:r w:rsidRPr="00E42D93">
        <w:rPr>
          <w:rFonts w:cs="mylotus" w:hint="cs"/>
          <w:b/>
          <w:bCs/>
          <w:sz w:val="36"/>
          <w:szCs w:val="27"/>
          <w:rtl/>
          <w:lang w:bidi="ar-SY"/>
        </w:rPr>
        <w:t>هل لك في قبر الحسين</w:t>
      </w:r>
      <w:r w:rsidRPr="00E42D93">
        <w:rPr>
          <w:rFonts w:ascii="AGA Arabesque" w:hAnsi="AGA Arabesque" w:cs="mylotus" w:hint="cs"/>
          <w:sz w:val="36"/>
          <w:szCs w:val="27"/>
          <w:rtl/>
          <w:lang w:bidi="ar-SY"/>
        </w:rPr>
        <w:t xml:space="preserve">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cs="mylotus" w:hint="cs"/>
          <w:b/>
          <w:bCs/>
          <w:sz w:val="36"/>
          <w:szCs w:val="27"/>
          <w:rtl/>
          <w:lang w:bidi="ar-SY"/>
        </w:rPr>
        <w:t xml:space="preserve"> قلت: وتزوره جعلت فداك؟؟ قال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cs="mylotus" w:hint="cs"/>
          <w:b/>
          <w:bCs/>
          <w:sz w:val="36"/>
          <w:szCs w:val="27"/>
          <w:rtl/>
          <w:lang w:bidi="ar-SY"/>
        </w:rPr>
        <w:t xml:space="preserve"> وكيف لا أزوره والله يزوره في كل ليلة جمعة! يهبط مع الملائكة إليه والأنبياء والأوصياء ومحمد أفضل الأنبياء ونحن أفضل الأوصياء. فقال صفوان: جُعِلْتُ فداك! فتزوره في كل جمعة حتى تدرك زيارة الرب؟ قال: نعم يا صفوان اِلْزَمْ ذلك يكتب لك زيارة قبر الحسين</w:t>
      </w:r>
      <w:r w:rsidRPr="00E42D93">
        <w:rPr>
          <w:rFonts w:ascii="AGA Arabesque" w:hAnsi="AGA Arabesque" w:cs="mylotus" w:hint="cs"/>
          <w:sz w:val="36"/>
          <w:szCs w:val="27"/>
          <w:rtl/>
          <w:lang w:bidi="ar-SY"/>
        </w:rPr>
        <w:t xml:space="preserve">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أقول: رغم أن رواة هذا الحديث مجاهيل وغلاة ويكفي أن أحدهم «</w:t>
      </w:r>
      <w:r w:rsidRPr="00E42D93">
        <w:rPr>
          <w:rFonts w:cs="mylotus" w:hint="cs"/>
          <w:b/>
          <w:bCs/>
          <w:sz w:val="36"/>
          <w:szCs w:val="27"/>
          <w:rtl/>
          <w:lang w:bidi="ar-SY"/>
        </w:rPr>
        <w:t>يونس بن ظبيان</w:t>
      </w:r>
      <w:r w:rsidRPr="00E42D93">
        <w:rPr>
          <w:rFonts w:cs="mylotus" w:hint="cs"/>
          <w:sz w:val="36"/>
          <w:szCs w:val="27"/>
          <w:rtl/>
          <w:lang w:bidi="ar-SY"/>
        </w:rPr>
        <w:t>» الذي مرت ترجمته، إلا أن ما يحيِّرنا أن تُدْرَجَ تلك الرواية وما فيها من عبارات تجسيمية لا تليق بمقام التنزيه المطلق للذات الإلهية في كتاب ألّفه عالم محترم في أوساط الشيعة يقبله عامة الناس إجلالاً لمقامه.</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إنها مطالب يعلم كل من له أدنى شعور بأنها لا تليق بالله تعالى، هذا عدا عن الضرر الذي تحدثه أمثال هذه الروايات بسبب ما توجِدُهُ من غرورٍ لدى أكثر الناس الذين يظنون أنهم بقيامهم بتلك الزيارة يلتقون بالله ولا ندري لعلهم يصافحونه!! ويلتقون بالأنبياء وعندئذٍ يصبحون أبراراً أعزّاءَ في نظر الله يستحقون عفوه الكبير! لذا نرى ونشهد كيف أن كثيراً من الفسّاق والفجّار الذين يغرُّهم الشيطان ويطمّعهم بالشفاعة وثواب الزيارة يقومون بأعمالٍ يربأ عنها حتى الملحدون والماديّون!!.</w:t>
      </w:r>
    </w:p>
    <w:p w:rsidR="00671FCD" w:rsidRPr="00E42D93" w:rsidRDefault="00671FCD" w:rsidP="00827A37">
      <w:pPr>
        <w:widowControl w:val="0"/>
        <w:spacing w:line="228" w:lineRule="auto"/>
        <w:ind w:firstLine="340"/>
        <w:jc w:val="both"/>
        <w:rPr>
          <w:rFonts w:cs="mylotus" w:hint="cs"/>
          <w:sz w:val="36"/>
          <w:szCs w:val="27"/>
        </w:rPr>
      </w:pPr>
      <w:r w:rsidRPr="00E42D93">
        <w:rPr>
          <w:rFonts w:cs="mylotus" w:hint="cs"/>
          <w:sz w:val="36"/>
          <w:szCs w:val="27"/>
          <w:rtl/>
          <w:lang w:bidi="ar-SY"/>
        </w:rPr>
        <w:t xml:space="preserve">2) ويروي ابن قولويه أيضاً في الصفحة 67 فما بعد (الباب21 و22) من كتابه هذا، رواية أخرى عن الصادق </w:t>
      </w:r>
      <w:r w:rsidR="00F10F01" w:rsidRPr="00E42D93">
        <w:rPr>
          <w:rFonts w:cs="CTraditional Arabic" w:hint="cs"/>
          <w:sz w:val="36"/>
          <w:szCs w:val="27"/>
          <w:rtl/>
          <w:lang w:bidi="ar-SY"/>
        </w:rPr>
        <w:t>؛</w:t>
      </w:r>
      <w:r w:rsidRPr="00E42D93">
        <w:rPr>
          <w:rFonts w:cs="mylotus" w:hint="cs"/>
          <w:sz w:val="36"/>
          <w:szCs w:val="27"/>
          <w:rtl/>
          <w:lang w:bidi="ar-SY"/>
        </w:rPr>
        <w:t xml:space="preserve"> تقول: «حدثني أبي رحمه الله عن سعد بن عبد الله عن محمد بن عيسى بن عبيد اليقطيني عن محمد بن سنان عن أبي سعيد القماط عن ابن أبي يعفور عن أبي عبد الله</w:t>
      </w:r>
      <w:r w:rsidRPr="00E42D93">
        <w:rPr>
          <w:rFonts w:ascii="AGA Arabesque" w:hAnsi="AGA Arabesque" w:cs="mylotus" w:hint="cs"/>
          <w:sz w:val="36"/>
          <w:szCs w:val="27"/>
          <w:rtl/>
          <w:lang w:bidi="ar-SY"/>
        </w:rPr>
        <w:t xml:space="preserve">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xml:space="preserve">قال: </w:t>
      </w:r>
      <w:r w:rsidRPr="00E42D93">
        <w:rPr>
          <w:rFonts w:cs="mylotus" w:hint="cs"/>
          <w:b/>
          <w:bCs/>
          <w:sz w:val="36"/>
          <w:szCs w:val="27"/>
          <w:rtl/>
          <w:lang w:bidi="ar-SY"/>
        </w:rPr>
        <w:t>بينما رسول الله</w:t>
      </w:r>
      <w:r w:rsidRPr="00E42D93">
        <w:rPr>
          <w:rFonts w:ascii="Lotus Linotype" w:hAnsi="Lotus Linotype" w:cs="mylotus"/>
          <w:b/>
          <w:bCs/>
          <w:sz w:val="36"/>
          <w:szCs w:val="27"/>
          <w:rtl/>
          <w:lang w:bidi="ar-SY"/>
        </w:rPr>
        <w:t>(صَلَّى اللهُ عَلَيه وَآلِهِ)</w:t>
      </w:r>
      <w:r w:rsidRPr="00E42D93">
        <w:rPr>
          <w:rFonts w:ascii="Lotus Linotype" w:hAnsi="Lotus Linotype" w:cs="mylotus" w:hint="cs"/>
          <w:b/>
          <w:bCs/>
          <w:sz w:val="36"/>
          <w:szCs w:val="27"/>
          <w:rtl/>
          <w:lang w:bidi="ar-SY"/>
        </w:rPr>
        <w:t xml:space="preserve"> </w:t>
      </w:r>
      <w:r w:rsidRPr="00E42D93">
        <w:rPr>
          <w:rFonts w:cs="mylotus" w:hint="cs"/>
          <w:b/>
          <w:bCs/>
          <w:sz w:val="36"/>
          <w:szCs w:val="27"/>
          <w:rtl/>
          <w:lang w:bidi="ar-SY"/>
        </w:rPr>
        <w:t>في منزل فاطمة عليها السلام والحسين في حجره إذ بكى وخر ساجداً ثم قال: يا فاطمة يا بنت محمد! إن العلي الأعلى تراءى لي في بيتك هذا في ساعتي هذه في أحسن صورة وأهيأ هيئة وقال لي: يا محمد! أتحب الحسين</w:t>
      </w:r>
      <w:r w:rsidRPr="00E42D93">
        <w:rPr>
          <w:rFonts w:ascii="AGA Arabesque" w:hAnsi="AGA Arabesque" w:cs="mylotus" w:hint="cs"/>
          <w:sz w:val="36"/>
          <w:szCs w:val="27"/>
          <w:rtl/>
          <w:lang w:bidi="ar-SY"/>
        </w:rPr>
        <w:t xml:space="preserve">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cs="mylotus" w:hint="cs"/>
          <w:b/>
          <w:bCs/>
          <w:sz w:val="36"/>
          <w:szCs w:val="27"/>
          <w:rtl/>
          <w:lang w:bidi="ar-SY"/>
        </w:rPr>
        <w:t xml:space="preserve"> فقلتُ: نعم قرة عيني وريحانتي وثمرة فؤادي وجلدة ما بين عيني. فقال لي: يا محمد! ووضع يده (!!) على رأس الحسين</w:t>
      </w:r>
      <w:r w:rsidRPr="00E42D93">
        <w:rPr>
          <w:rFonts w:ascii="AGA Arabesque" w:hAnsi="AGA Arabesque" w:cs="mylotus" w:hint="cs"/>
          <w:sz w:val="36"/>
          <w:szCs w:val="27"/>
          <w:rtl/>
          <w:lang w:bidi="ar-SY"/>
        </w:rPr>
        <w:t xml:space="preserve">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cs="mylotus" w:hint="cs"/>
          <w:b/>
          <w:bCs/>
          <w:sz w:val="36"/>
          <w:szCs w:val="27"/>
          <w:rtl/>
          <w:lang w:bidi="ar-SY"/>
        </w:rPr>
        <w:t xml:space="preserve"> بورك من مولود عليه بركاتي وصلواتي ورحمتي ورضواني ولعنتي وسخطي وعذابي وخزيي ونكالي على من قتله وناصبه وناوأه ونازعه... وذكر الحديث</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rPr>
      </w:pPr>
      <w:r w:rsidRPr="00E42D93">
        <w:rPr>
          <w:rFonts w:cs="mylotus" w:hint="cs"/>
          <w:sz w:val="36"/>
          <w:szCs w:val="27"/>
          <w:rtl/>
        </w:rPr>
        <w:t xml:space="preserve">إن كتب الشيعة الإمامية مليئة للأسف بمثل هذه الأحاديث، مع أنها تخالف أُسُس المذهب المعروفة والقطعيَّة في التوحيد وتنزيه الله عزَّ وجلَّ، بل تخالف ضروريات الإسلام، ومع أن الزيارة أقصى ما فيها أنها مباحةٌ ولا نجد في كتاب الله ولا في سنة رسوله </w:t>
      </w:r>
      <w:r w:rsidRPr="00E42D93">
        <w:rPr>
          <w:rStyle w:val="LotusLinotype14"/>
          <w:rFonts w:ascii="Lotus Linotype" w:hAnsi="Lotus Linotype" w:cs="mylotus" w:hint="cs"/>
          <w:sz w:val="36"/>
          <w:szCs w:val="27"/>
          <w:rtl/>
        </w:rPr>
        <w:t>(صَلَّى اللهُ عَلَيْهِ وَآلِهِ)</w:t>
      </w:r>
      <w:r w:rsidRPr="00E42D93">
        <w:rPr>
          <w:rFonts w:cs="mylotus" w:hint="cs"/>
          <w:sz w:val="36"/>
          <w:szCs w:val="27"/>
          <w:rtl/>
        </w:rPr>
        <w:t xml:space="preserve"> أنها عبادةٌ مأمُورٌ بها لها كل تلك الأهمية البالغة والأجر الخطير والثواب العظيم المزعوم.</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rPr>
        <w:t xml:space="preserve">هذا ومن جملة ما يبين تهافت روايات الزيارة وعدم صحتها ما نجده فيها من التناقض، فكثيرٌ من الأحاديث التي جُمعت حول موضوع فضائل الزيارة وأدعيتها يناقضُ بعضُها بعضاً، فمثلاً في الوقت الذي نرى حديثاً يجعل ثواب زيارة حضرة سيد الشهداء الإمام الحسين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 xml:space="preserve"> </w:t>
      </w:r>
      <w:r w:rsidRPr="00E42D93">
        <w:rPr>
          <w:rFonts w:cs="mylotus" w:hint="cs"/>
          <w:sz w:val="36"/>
          <w:szCs w:val="27"/>
          <w:rtl/>
        </w:rPr>
        <w:t xml:space="preserve">معادلاً لتسعين حجة مع رسول الله وحديثاً آخر يذكر أن ثواب ذلك يصل إلى مليوني حجة!!؟ نجد حديثاً يناقض ذلك كله ويستبعد أن يكون لزيارة قبر الحسين </w:t>
      </w:r>
      <w:r w:rsidR="00F10F01" w:rsidRPr="00E42D93">
        <w:rPr>
          <w:rFonts w:ascii="AGA Arabesque" w:hAnsi="AGA Arabesque" w:cs="CTraditional Arabic" w:hint="cs"/>
          <w:sz w:val="36"/>
          <w:szCs w:val="27"/>
          <w:rtl/>
        </w:rPr>
        <w:t>؛</w:t>
      </w:r>
      <w:r w:rsidRPr="00E42D93">
        <w:rPr>
          <w:rFonts w:ascii="AGA Arabesque" w:hAnsi="AGA Arabesque" w:cs="mylotus" w:hint="cs"/>
          <w:sz w:val="36"/>
          <w:szCs w:val="27"/>
          <w:rtl/>
        </w:rPr>
        <w:t xml:space="preserve"> </w:t>
      </w:r>
      <w:r w:rsidRPr="00E42D93">
        <w:rPr>
          <w:rFonts w:cs="mylotus" w:hint="cs"/>
          <w:sz w:val="36"/>
          <w:szCs w:val="27"/>
          <w:rtl/>
        </w:rPr>
        <w:t xml:space="preserve">ثواب حتى حجة واحدة! وإليكم الحديث: روى </w:t>
      </w:r>
      <w:r w:rsidRPr="00E42D93">
        <w:rPr>
          <w:rFonts w:cs="mylotus" w:hint="cs"/>
          <w:b/>
          <w:bCs/>
          <w:sz w:val="36"/>
          <w:szCs w:val="27"/>
          <w:rtl/>
        </w:rPr>
        <w:t>الحِمْيَرِيُّ</w:t>
      </w:r>
      <w:r w:rsidRPr="00E42D93">
        <w:rPr>
          <w:rFonts w:cs="mylotus" w:hint="cs"/>
          <w:sz w:val="36"/>
          <w:szCs w:val="27"/>
          <w:rtl/>
        </w:rPr>
        <w:t xml:space="preserve"> في </w:t>
      </w:r>
      <w:r w:rsidRPr="00E42D93">
        <w:rPr>
          <w:rFonts w:cs="mylotus"/>
          <w:sz w:val="36"/>
          <w:szCs w:val="27"/>
          <w:rtl/>
        </w:rPr>
        <w:t>«</w:t>
      </w:r>
      <w:r w:rsidRPr="00E42D93">
        <w:rPr>
          <w:rFonts w:cs="mylotus" w:hint="cs"/>
          <w:b/>
          <w:bCs/>
          <w:sz w:val="36"/>
          <w:szCs w:val="27"/>
          <w:rtl/>
        </w:rPr>
        <w:t>قُرْب ‏الإسناد</w:t>
      </w:r>
      <w:r w:rsidRPr="00E42D93">
        <w:rPr>
          <w:rFonts w:cs="mylotus"/>
          <w:sz w:val="36"/>
          <w:szCs w:val="27"/>
          <w:rtl/>
        </w:rPr>
        <w:t>»</w:t>
      </w:r>
      <w:r w:rsidRPr="00E42D93">
        <w:rPr>
          <w:rFonts w:cs="mylotus" w:hint="cs"/>
          <w:sz w:val="36"/>
          <w:szCs w:val="27"/>
          <w:rtl/>
        </w:rPr>
        <w:t xml:space="preserve"> (ص 48): «</w:t>
      </w:r>
      <w:r w:rsidRPr="00E42D93">
        <w:rPr>
          <w:rFonts w:cs="mylotus" w:hint="cs"/>
          <w:b/>
          <w:bCs/>
          <w:sz w:val="36"/>
          <w:szCs w:val="27"/>
          <w:rtl/>
        </w:rPr>
        <w:t>وعنهما عن حنان بن سدير قال: قلت لأبي عبد الله</w:t>
      </w:r>
      <w:r w:rsidRPr="00E42D93">
        <w:rPr>
          <w:rFonts w:ascii="AGA Arabesque" w:hAnsi="AGA Arabesque" w:cs="mylotus" w:hint="cs"/>
          <w:b/>
          <w:bCs/>
          <w:sz w:val="36"/>
          <w:szCs w:val="27"/>
          <w:rtl/>
        </w:rPr>
        <w:t xml:space="preserve"> </w:t>
      </w:r>
      <w:r w:rsidR="00F10F01" w:rsidRPr="00E42D93">
        <w:rPr>
          <w:rFonts w:ascii="AGA Arabesque" w:hAnsi="AGA Arabesque" w:cs="CTraditional Arabic" w:hint="cs"/>
          <w:b/>
          <w:sz w:val="36"/>
          <w:szCs w:val="27"/>
          <w:rtl/>
        </w:rPr>
        <w:t>؛</w:t>
      </w:r>
      <w:r w:rsidRPr="00E42D93">
        <w:rPr>
          <w:rFonts w:ascii="AGA Arabesque" w:hAnsi="AGA Arabesque" w:cs="mylotus" w:hint="cs"/>
          <w:sz w:val="36"/>
          <w:szCs w:val="27"/>
          <w:rtl/>
        </w:rPr>
        <w:t>:</w:t>
      </w:r>
      <w:r w:rsidRPr="00E42D93">
        <w:rPr>
          <w:rFonts w:cs="mylotus" w:hint="cs"/>
          <w:b/>
          <w:bCs/>
          <w:sz w:val="36"/>
          <w:szCs w:val="27"/>
          <w:rtl/>
        </w:rPr>
        <w:t xml:space="preserve"> ما تقول في زيارة قبر الحسين </w:t>
      </w:r>
      <w:r w:rsidR="00F10F01" w:rsidRPr="00E42D93">
        <w:rPr>
          <w:rFonts w:ascii="AGA Arabesque" w:hAnsi="AGA Arabesque" w:cs="CTraditional Arabic" w:hint="cs"/>
          <w:b/>
          <w:sz w:val="36"/>
          <w:szCs w:val="27"/>
          <w:rtl/>
        </w:rPr>
        <w:t>؛</w:t>
      </w:r>
      <w:r w:rsidRPr="00E42D93">
        <w:rPr>
          <w:rFonts w:ascii="AGA Arabesque" w:hAnsi="AGA Arabesque" w:cs="mylotus" w:hint="cs"/>
          <w:sz w:val="36"/>
          <w:szCs w:val="27"/>
          <w:rtl/>
        </w:rPr>
        <w:t xml:space="preserve"> </w:t>
      </w:r>
      <w:r w:rsidRPr="00E42D93">
        <w:rPr>
          <w:rFonts w:cs="mylotus" w:hint="cs"/>
          <w:b/>
          <w:bCs/>
          <w:sz w:val="36"/>
          <w:szCs w:val="27"/>
          <w:rtl/>
        </w:rPr>
        <w:t>فإنه بلغنا عن بعضكم أنه قال تعدل حجة وعمرة؟ قال فقال: ما أصعب هذا الحديث! ما تعدل هذا كله، لكن زوروه ولا تجفوه وإنه سيد شباب الشهداء وسيد شباب أهل الجنة وشبيه يحيى بن زكريا وعليهما بكت السماء والأرض</w:t>
      </w:r>
      <w:r w:rsidRPr="00E42D93">
        <w:rPr>
          <w:rFonts w:cs="mylotus" w:hint="cs"/>
          <w:sz w:val="36"/>
          <w:szCs w:val="27"/>
          <w:rtl/>
        </w:rPr>
        <w:t>».</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فهذا الحديث يناقض كل الأحاديث السابقة التي تجعل لزيارة قبر الحسين مقادير من الثواب لا حصر لها!.</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والمشكل الآخر الذي يضع علامات استفهام كبيرة حول أحاديث فضائل الزيارة هو أنه رغم كل فضائل وثواب الزيارات المرويَّة عن الأئمة، لم يقم الأئمة أنفسهم بمثل هذا العمل الذي حثوا الناس عليه وقد سبق بيان ذلك فلا نعيده.</w:t>
      </w:r>
    </w:p>
    <w:p w:rsidR="003557A7" w:rsidRDefault="003557A7" w:rsidP="002C4D0B">
      <w:pPr>
        <w:widowControl w:val="0"/>
        <w:spacing w:line="228" w:lineRule="auto"/>
        <w:ind w:firstLine="340"/>
        <w:jc w:val="both"/>
        <w:rPr>
          <w:rFonts w:cs="mylotus" w:hint="cs"/>
          <w:sz w:val="36"/>
          <w:szCs w:val="27"/>
          <w:rtl/>
          <w:lang w:bidi="ar-SY"/>
        </w:rPr>
      </w:pP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تلك كانت مطالب ومباحث نضعها أمام أنظار طلاب الحقيقة ليدققوا فيها ويتأملوها بتجرد وإنصاف.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ونسأل في الختام هل هناك بعد ما أوضحناه حجةٌ من كتاب الله وسنة رسوله الصحيحة على تلك الأعمال؟! ألن يؤاخذنا الله تعالى على صرف الأموال والأوقات على أعمال لم يأمرنا بها الله تعالى ولا دعانا إليها رسوله (</w:t>
      </w:r>
      <w:r w:rsidRPr="00E42D93">
        <w:rPr>
          <w:rFonts w:ascii="AGA Arabesque" w:hAnsi="AGA Arabesque" w:cs="mylotus" w:hint="cs"/>
          <w:sz w:val="36"/>
          <w:szCs w:val="27"/>
          <w:rtl/>
          <w:lang w:bidi="ar-SY"/>
        </w:rPr>
        <w:t xml:space="preserve">صَلَّى اللهُ عَلَيه وَآلِهِ) </w:t>
      </w:r>
      <w:r w:rsidRPr="00E42D93">
        <w:rPr>
          <w:rFonts w:cs="mylotus" w:hint="cs"/>
          <w:sz w:val="36"/>
          <w:szCs w:val="27"/>
          <w:rtl/>
          <w:lang w:bidi="ar-SY"/>
        </w:rPr>
        <w:t>فضلاً عما في نصوص بعض تلك الزيارات من عبارات شركية مغالية! هل الأعمال التي لا</w:t>
      </w:r>
      <w:r w:rsidRPr="00E42D93">
        <w:rPr>
          <w:rFonts w:cs="Times New Roman" w:hint="cs"/>
          <w:sz w:val="36"/>
          <w:szCs w:val="27"/>
          <w:rtl/>
          <w:lang w:bidi="ar-SY"/>
        </w:rPr>
        <w:t> </w:t>
      </w:r>
      <w:r w:rsidRPr="00E42D93">
        <w:rPr>
          <w:rFonts w:ascii="mylotus" w:hAnsi="mylotus" w:cs="mylotus" w:hint="cs"/>
          <w:sz w:val="36"/>
          <w:szCs w:val="27"/>
          <w:rtl/>
          <w:lang w:bidi="ar-SY"/>
        </w:rPr>
        <w:t>يمكننا</w:t>
      </w:r>
      <w:r w:rsidRPr="00E42D93">
        <w:rPr>
          <w:rFonts w:cs="mylotus" w:hint="cs"/>
          <w:sz w:val="36"/>
          <w:szCs w:val="27"/>
          <w:rtl/>
          <w:lang w:bidi="ar-SY"/>
        </w:rPr>
        <w:t xml:space="preserve"> </w:t>
      </w:r>
      <w:r w:rsidRPr="00E42D93">
        <w:rPr>
          <w:rFonts w:ascii="mylotus" w:hAnsi="mylotus" w:cs="mylotus" w:hint="cs"/>
          <w:sz w:val="36"/>
          <w:szCs w:val="27"/>
          <w:rtl/>
          <w:lang w:bidi="ar-SY"/>
        </w:rPr>
        <w:t>أن</w:t>
      </w:r>
      <w:r w:rsidRPr="00E42D93">
        <w:rPr>
          <w:rFonts w:cs="mylotus" w:hint="cs"/>
          <w:sz w:val="36"/>
          <w:szCs w:val="27"/>
          <w:rtl/>
          <w:lang w:bidi="ar-SY"/>
        </w:rPr>
        <w:t xml:space="preserve"> </w:t>
      </w:r>
      <w:r w:rsidRPr="00E42D93">
        <w:rPr>
          <w:rFonts w:ascii="mylotus" w:hAnsi="mylotus" w:cs="mylotus" w:hint="cs"/>
          <w:sz w:val="36"/>
          <w:szCs w:val="27"/>
          <w:rtl/>
          <w:lang w:bidi="ar-SY"/>
        </w:rPr>
        <w:t>نجد</w:t>
      </w:r>
      <w:r w:rsidRPr="00E42D93">
        <w:rPr>
          <w:rFonts w:cs="mylotus" w:hint="cs"/>
          <w:sz w:val="36"/>
          <w:szCs w:val="27"/>
          <w:rtl/>
          <w:lang w:bidi="ar-SY"/>
        </w:rPr>
        <w:t xml:space="preserve"> </w:t>
      </w:r>
      <w:r w:rsidRPr="00E42D93">
        <w:rPr>
          <w:rFonts w:ascii="mylotus" w:hAnsi="mylotus" w:cs="mylotus" w:hint="cs"/>
          <w:sz w:val="36"/>
          <w:szCs w:val="27"/>
          <w:rtl/>
          <w:lang w:bidi="ar-SY"/>
        </w:rPr>
        <w:t>سنداً</w:t>
      </w:r>
      <w:r w:rsidRPr="00E42D93">
        <w:rPr>
          <w:rFonts w:cs="mylotus" w:hint="cs"/>
          <w:sz w:val="36"/>
          <w:szCs w:val="27"/>
          <w:rtl/>
          <w:lang w:bidi="ar-SY"/>
        </w:rPr>
        <w:t xml:space="preserve"> </w:t>
      </w:r>
      <w:r w:rsidRPr="00E42D93">
        <w:rPr>
          <w:rFonts w:ascii="mylotus" w:hAnsi="mylotus" w:cs="mylotus" w:hint="cs"/>
          <w:sz w:val="36"/>
          <w:szCs w:val="27"/>
          <w:rtl/>
          <w:lang w:bidi="ar-SY"/>
        </w:rPr>
        <w:t>صحيحاً</w:t>
      </w:r>
      <w:r w:rsidRPr="00E42D93">
        <w:rPr>
          <w:rFonts w:cs="mylotus" w:hint="cs"/>
          <w:sz w:val="36"/>
          <w:szCs w:val="27"/>
          <w:rtl/>
          <w:lang w:bidi="ar-SY"/>
        </w:rPr>
        <w:t xml:space="preserve"> </w:t>
      </w:r>
      <w:r w:rsidRPr="00E42D93">
        <w:rPr>
          <w:rFonts w:ascii="mylotus" w:hAnsi="mylotus" w:cs="mylotus" w:hint="cs"/>
          <w:sz w:val="36"/>
          <w:szCs w:val="27"/>
          <w:rtl/>
          <w:lang w:bidi="ar-SY"/>
        </w:rPr>
        <w:t>لها</w:t>
      </w:r>
      <w:r w:rsidRPr="00E42D93">
        <w:rPr>
          <w:rFonts w:cs="mylotus" w:hint="cs"/>
          <w:sz w:val="36"/>
          <w:szCs w:val="27"/>
          <w:rtl/>
          <w:lang w:bidi="ar-SY"/>
        </w:rPr>
        <w:t xml:space="preserve"> </w:t>
      </w:r>
      <w:r w:rsidRPr="00E42D93">
        <w:rPr>
          <w:rFonts w:ascii="mylotus" w:hAnsi="mylotus" w:cs="mylotus" w:hint="cs"/>
          <w:sz w:val="36"/>
          <w:szCs w:val="27"/>
          <w:rtl/>
          <w:lang w:bidi="ar-SY"/>
        </w:rPr>
        <w:t>والأقوال</w:t>
      </w:r>
      <w:r w:rsidRPr="00E42D93">
        <w:rPr>
          <w:rFonts w:cs="mylotus" w:hint="cs"/>
          <w:sz w:val="36"/>
          <w:szCs w:val="27"/>
          <w:rtl/>
          <w:lang w:bidi="ar-SY"/>
        </w:rPr>
        <w:t xml:space="preserve"> </w:t>
      </w:r>
      <w:r w:rsidRPr="00E42D93">
        <w:rPr>
          <w:rFonts w:ascii="mylotus" w:hAnsi="mylotus" w:cs="mylotus" w:hint="cs"/>
          <w:sz w:val="36"/>
          <w:szCs w:val="27"/>
          <w:rtl/>
          <w:lang w:bidi="ar-SY"/>
        </w:rPr>
        <w:t>الصادرة</w:t>
      </w:r>
      <w:r w:rsidRPr="00E42D93">
        <w:rPr>
          <w:rFonts w:cs="mylotus" w:hint="cs"/>
          <w:sz w:val="36"/>
          <w:szCs w:val="27"/>
          <w:rtl/>
          <w:lang w:bidi="ar-SY"/>
        </w:rPr>
        <w:t xml:space="preserve"> </w:t>
      </w:r>
      <w:r w:rsidRPr="00E42D93">
        <w:rPr>
          <w:rFonts w:ascii="mylotus" w:hAnsi="mylotus" w:cs="mylotus" w:hint="cs"/>
          <w:sz w:val="36"/>
          <w:szCs w:val="27"/>
          <w:rtl/>
          <w:lang w:bidi="ar-SY"/>
        </w:rPr>
        <w:t>عن</w:t>
      </w:r>
      <w:r w:rsidRPr="00E42D93">
        <w:rPr>
          <w:rFonts w:cs="mylotus" w:hint="cs"/>
          <w:sz w:val="36"/>
          <w:szCs w:val="27"/>
          <w:rtl/>
          <w:lang w:bidi="ar-SY"/>
        </w:rPr>
        <w:t xml:space="preserve"> </w:t>
      </w:r>
      <w:r w:rsidRPr="00E42D93">
        <w:rPr>
          <w:rFonts w:ascii="mylotus" w:hAnsi="mylotus" w:cs="mylotus" w:hint="cs"/>
          <w:sz w:val="36"/>
          <w:szCs w:val="27"/>
          <w:rtl/>
          <w:lang w:bidi="ar-SY"/>
        </w:rPr>
        <w:t>حفنة</w:t>
      </w:r>
      <w:r w:rsidRPr="00E42D93">
        <w:rPr>
          <w:rFonts w:cs="mylotus" w:hint="cs"/>
          <w:sz w:val="36"/>
          <w:szCs w:val="27"/>
          <w:rtl/>
          <w:lang w:bidi="ar-SY"/>
        </w:rPr>
        <w:t xml:space="preserve"> </w:t>
      </w:r>
      <w:r w:rsidRPr="00E42D93">
        <w:rPr>
          <w:rFonts w:ascii="mylotus" w:hAnsi="mylotus" w:cs="mylotus" w:hint="cs"/>
          <w:sz w:val="36"/>
          <w:szCs w:val="27"/>
          <w:rtl/>
          <w:lang w:bidi="ar-SY"/>
        </w:rPr>
        <w:t>من</w:t>
      </w:r>
      <w:r w:rsidRPr="00E42D93">
        <w:rPr>
          <w:rFonts w:cs="mylotus" w:hint="cs"/>
          <w:sz w:val="36"/>
          <w:szCs w:val="27"/>
          <w:rtl/>
          <w:lang w:bidi="ar-SY"/>
        </w:rPr>
        <w:t xml:space="preserve"> </w:t>
      </w:r>
      <w:r w:rsidRPr="00E42D93">
        <w:rPr>
          <w:rFonts w:ascii="mylotus" w:hAnsi="mylotus" w:cs="mylotus" w:hint="cs"/>
          <w:sz w:val="36"/>
          <w:szCs w:val="27"/>
          <w:rtl/>
          <w:lang w:bidi="ar-SY"/>
        </w:rPr>
        <w:t>الكذابين</w:t>
      </w:r>
      <w:r w:rsidRPr="00E42D93">
        <w:rPr>
          <w:rFonts w:cs="mylotus" w:hint="cs"/>
          <w:sz w:val="36"/>
          <w:szCs w:val="27"/>
          <w:rtl/>
          <w:lang w:bidi="ar-SY"/>
        </w:rPr>
        <w:t xml:space="preserve"> </w:t>
      </w:r>
      <w:r w:rsidRPr="00E42D93">
        <w:rPr>
          <w:rFonts w:ascii="mylotus" w:hAnsi="mylotus" w:cs="mylotus" w:hint="cs"/>
          <w:sz w:val="36"/>
          <w:szCs w:val="27"/>
          <w:rtl/>
          <w:lang w:bidi="ar-SY"/>
        </w:rPr>
        <w:t>والغلاة</w:t>
      </w:r>
      <w:r w:rsidRPr="00E42D93">
        <w:rPr>
          <w:rFonts w:cs="mylotus" w:hint="cs"/>
          <w:sz w:val="36"/>
          <w:szCs w:val="27"/>
          <w:rtl/>
          <w:lang w:bidi="ar-SY"/>
        </w:rPr>
        <w:t xml:space="preserve"> </w:t>
      </w:r>
      <w:r w:rsidRPr="00E42D93">
        <w:rPr>
          <w:rFonts w:ascii="mylotus" w:hAnsi="mylotus" w:cs="mylotus" w:hint="cs"/>
          <w:sz w:val="36"/>
          <w:szCs w:val="27"/>
          <w:rtl/>
          <w:lang w:bidi="ar-SY"/>
        </w:rPr>
        <w:t>تعتبر</w:t>
      </w:r>
      <w:r w:rsidRPr="00E42D93">
        <w:rPr>
          <w:rFonts w:cs="mylotus" w:hint="cs"/>
          <w:sz w:val="36"/>
          <w:szCs w:val="27"/>
          <w:rtl/>
          <w:lang w:bidi="ar-SY"/>
        </w:rPr>
        <w:t xml:space="preserve"> </w:t>
      </w:r>
      <w:r w:rsidRPr="00E42D93">
        <w:rPr>
          <w:rFonts w:ascii="mylotus" w:hAnsi="mylotus" w:cs="mylotus" w:hint="cs"/>
          <w:sz w:val="36"/>
          <w:szCs w:val="27"/>
          <w:rtl/>
          <w:lang w:bidi="ar-SY"/>
        </w:rPr>
        <w:t>سنداً</w:t>
      </w:r>
      <w:r w:rsidRPr="00E42D93">
        <w:rPr>
          <w:rFonts w:cs="mylotus" w:hint="cs"/>
          <w:sz w:val="36"/>
          <w:szCs w:val="27"/>
          <w:rtl/>
          <w:lang w:bidi="ar-SY"/>
        </w:rPr>
        <w:t xml:space="preserve"> </w:t>
      </w:r>
      <w:r w:rsidRPr="00E42D93">
        <w:rPr>
          <w:rFonts w:ascii="mylotus" w:hAnsi="mylotus" w:cs="mylotus" w:hint="cs"/>
          <w:sz w:val="36"/>
          <w:szCs w:val="27"/>
          <w:rtl/>
          <w:lang w:bidi="ar-SY"/>
        </w:rPr>
        <w:t>يمكننا</w:t>
      </w:r>
      <w:r w:rsidRPr="00E42D93">
        <w:rPr>
          <w:rFonts w:cs="mylotus" w:hint="cs"/>
          <w:sz w:val="36"/>
          <w:szCs w:val="27"/>
          <w:rtl/>
          <w:lang w:bidi="ar-SY"/>
        </w:rPr>
        <w:t xml:space="preserve"> </w:t>
      </w:r>
      <w:r w:rsidRPr="00E42D93">
        <w:rPr>
          <w:rFonts w:ascii="mylotus" w:hAnsi="mylotus" w:cs="mylotus" w:hint="cs"/>
          <w:sz w:val="36"/>
          <w:szCs w:val="27"/>
          <w:rtl/>
          <w:lang w:bidi="ar-SY"/>
        </w:rPr>
        <w:t>أن</w:t>
      </w:r>
      <w:r w:rsidRPr="00E42D93">
        <w:rPr>
          <w:rFonts w:cs="mylotus" w:hint="cs"/>
          <w:sz w:val="36"/>
          <w:szCs w:val="27"/>
          <w:rtl/>
          <w:lang w:bidi="ar-SY"/>
        </w:rPr>
        <w:t xml:space="preserve"> </w:t>
      </w:r>
      <w:r w:rsidRPr="00E42D93">
        <w:rPr>
          <w:rFonts w:ascii="mylotus" w:hAnsi="mylotus" w:cs="mylotus" w:hint="cs"/>
          <w:sz w:val="36"/>
          <w:szCs w:val="27"/>
          <w:rtl/>
          <w:lang w:bidi="ar-SY"/>
        </w:rPr>
        <w:t>نؤسس</w:t>
      </w:r>
      <w:r w:rsidRPr="00E42D93">
        <w:rPr>
          <w:rFonts w:cs="mylotus" w:hint="cs"/>
          <w:sz w:val="36"/>
          <w:szCs w:val="27"/>
          <w:rtl/>
          <w:lang w:bidi="ar-SY"/>
        </w:rPr>
        <w:t xml:space="preserve"> </w:t>
      </w:r>
      <w:r w:rsidRPr="00E42D93">
        <w:rPr>
          <w:rFonts w:ascii="mylotus" w:hAnsi="mylotus" w:cs="mylotus" w:hint="cs"/>
          <w:sz w:val="36"/>
          <w:szCs w:val="27"/>
          <w:rtl/>
          <w:lang w:bidi="ar-SY"/>
        </w:rPr>
        <w:t>عليه</w:t>
      </w:r>
      <w:r w:rsidRPr="00E42D93">
        <w:rPr>
          <w:rFonts w:cs="mylotus" w:hint="cs"/>
          <w:sz w:val="36"/>
          <w:szCs w:val="27"/>
          <w:rtl/>
          <w:lang w:bidi="ar-SY"/>
        </w:rPr>
        <w:t xml:space="preserve"> </w:t>
      </w:r>
      <w:r w:rsidRPr="00E42D93">
        <w:rPr>
          <w:rFonts w:ascii="mylotus" w:hAnsi="mylotus" w:cs="mylotus" w:hint="cs"/>
          <w:sz w:val="36"/>
          <w:szCs w:val="27"/>
          <w:rtl/>
          <w:lang w:bidi="ar-SY"/>
        </w:rPr>
        <w:t>أفكاراً</w:t>
      </w:r>
      <w:r w:rsidRPr="00E42D93">
        <w:rPr>
          <w:rFonts w:cs="mylotus" w:hint="cs"/>
          <w:sz w:val="36"/>
          <w:szCs w:val="27"/>
          <w:rtl/>
          <w:lang w:bidi="ar-SY"/>
        </w:rPr>
        <w:t xml:space="preserve"> </w:t>
      </w:r>
      <w:r w:rsidRPr="00E42D93">
        <w:rPr>
          <w:rFonts w:ascii="mylotus" w:hAnsi="mylotus" w:cs="mylotus" w:hint="cs"/>
          <w:sz w:val="36"/>
          <w:szCs w:val="27"/>
          <w:rtl/>
          <w:lang w:bidi="ar-SY"/>
        </w:rPr>
        <w:t>وأعمالاً</w:t>
      </w:r>
      <w:r w:rsidRPr="00E42D93">
        <w:rPr>
          <w:rFonts w:cs="mylotus" w:hint="cs"/>
          <w:sz w:val="36"/>
          <w:szCs w:val="27"/>
          <w:rtl/>
          <w:lang w:bidi="ar-SY"/>
        </w:rPr>
        <w:t xml:space="preserve"> تخالف القرآن وتعادي تعاليمه؟! </w:t>
      </w:r>
    </w:p>
    <w:p w:rsidR="00671FCD" w:rsidRPr="00E42D93" w:rsidRDefault="00671FCD" w:rsidP="00827A37">
      <w:pPr>
        <w:widowControl w:val="0"/>
        <w:spacing w:line="228" w:lineRule="auto"/>
        <w:ind w:firstLine="340"/>
        <w:jc w:val="both"/>
        <w:rPr>
          <w:rFonts w:cs="mylotus" w:hint="cs"/>
          <w:b/>
          <w:bCs/>
          <w:sz w:val="36"/>
          <w:szCs w:val="27"/>
          <w:rtl/>
          <w:lang w:bidi="ar-SY"/>
        </w:rPr>
      </w:pPr>
      <w:r w:rsidRPr="00E42D93">
        <w:rPr>
          <w:rFonts w:cs="mylotus" w:hint="cs"/>
          <w:sz w:val="36"/>
          <w:szCs w:val="27"/>
          <w:rtl/>
          <w:lang w:bidi="ar-SY"/>
        </w:rPr>
        <w:t xml:space="preserve">إنها أسئلةٌ يحقُّ لكل عاقلٍ أن يسألها ويعرف إجابتها. هل أمر الآخرة سهل وقليل الأهمية إلى هذا الحد الذي يسمح لنا بالاعتماد على تلك الأعمال التي لا سند لها؟ إنك لو وجدت في ورقة بنكنوت شيئاً جعلك تشكّ بصحتها فإنّك تضعها جانباً فوراً حتى قبل أن تتثبت من تزويرها ولا تجرؤ أن تأخذها إلى السوق وتشتري بها شيئاً خوفاً من أن تكون مزوّرةً، فكيف نُعِدّ لزاد الآخرة حفنةً من الموهومات والخرافات نريد أن تكون زادنا في يوم عسير لا ينفع فيه مالٌ ولا بنون ولا نتأكد ونتحقق من صحة ما نتقرب به إلى الله؟؟! حقاً إن هذا لأمر عجيب. </w:t>
      </w:r>
      <w:r w:rsidRPr="00E42D93">
        <w:rPr>
          <w:rFonts w:cs="mylotus" w:hint="cs"/>
          <w:b/>
          <w:bCs/>
          <w:sz w:val="36"/>
          <w:szCs w:val="27"/>
          <w:rtl/>
          <w:lang w:bidi="ar-SY"/>
        </w:rPr>
        <w:t>أسأل الله تعالى لجميع المسلمين التوفيق والهداية إلى الصراط المستقيم. إنه قريب مجيب وصلى الله على محمد وآله الطاهرين</w:t>
      </w:r>
      <w:r w:rsidRPr="00E42D93">
        <w:rPr>
          <w:rFonts w:cs="mylotus" w:hint="cs"/>
          <w:sz w:val="36"/>
          <w:szCs w:val="27"/>
          <w:rtl/>
          <w:lang w:bidi="ar-SY"/>
        </w:rPr>
        <w:t>.</w:t>
      </w:r>
      <w:r w:rsidRPr="00E42D93">
        <w:rPr>
          <w:rFonts w:cs="mylotus" w:hint="cs"/>
          <w:b/>
          <w:bCs/>
          <w:sz w:val="36"/>
          <w:szCs w:val="27"/>
          <w:rtl/>
          <w:lang w:bidi="ar-SY"/>
        </w:rPr>
        <w:tab/>
      </w:r>
      <w:r w:rsidRPr="00E42D93">
        <w:rPr>
          <w:rFonts w:cs="mylotus" w:hint="cs"/>
          <w:b/>
          <w:bCs/>
          <w:sz w:val="36"/>
          <w:szCs w:val="27"/>
          <w:rtl/>
          <w:lang w:bidi="ar-SY"/>
        </w:rPr>
        <w:tab/>
      </w:r>
      <w:r w:rsidRPr="00E42D93">
        <w:rPr>
          <w:rFonts w:cs="mylotus" w:hint="cs"/>
          <w:b/>
          <w:bCs/>
          <w:sz w:val="36"/>
          <w:szCs w:val="27"/>
          <w:rtl/>
          <w:lang w:bidi="ar-SY"/>
        </w:rPr>
        <w:tab/>
      </w:r>
      <w:r w:rsidRPr="00E42D93">
        <w:rPr>
          <w:rFonts w:cs="mylotus" w:hint="cs"/>
          <w:b/>
          <w:bCs/>
          <w:sz w:val="36"/>
          <w:szCs w:val="27"/>
          <w:rtl/>
          <w:lang w:bidi="ar-SY"/>
        </w:rPr>
        <w:tab/>
      </w:r>
      <w:r w:rsidRPr="00E42D93">
        <w:rPr>
          <w:rFonts w:cs="mylotus" w:hint="cs"/>
          <w:b/>
          <w:bCs/>
          <w:sz w:val="36"/>
          <w:szCs w:val="27"/>
          <w:rtl/>
          <w:lang w:bidi="ar-SY"/>
        </w:rPr>
        <w:tab/>
      </w:r>
    </w:p>
    <w:p w:rsidR="00671FCD" w:rsidRPr="00E42D93" w:rsidRDefault="00671FCD" w:rsidP="002841E5">
      <w:pPr>
        <w:widowControl w:val="0"/>
        <w:spacing w:line="228" w:lineRule="auto"/>
        <w:ind w:left="3685"/>
        <w:jc w:val="center"/>
        <w:rPr>
          <w:rFonts w:ascii="mylotus" w:hAnsi="mylotus" w:cs="mylotus"/>
          <w:b/>
          <w:bCs/>
          <w:sz w:val="27"/>
          <w:szCs w:val="27"/>
          <w:rtl/>
          <w:lang w:bidi="ar-SY"/>
        </w:rPr>
      </w:pPr>
      <w:r w:rsidRPr="00E42D93">
        <w:rPr>
          <w:rFonts w:ascii="mylotus" w:hAnsi="mylotus" w:cs="mylotus"/>
          <w:b/>
          <w:bCs/>
          <w:sz w:val="27"/>
          <w:szCs w:val="27"/>
          <w:rtl/>
          <w:lang w:bidi="ar-SY"/>
        </w:rPr>
        <w:t>حيـدر علـي قلمـداران</w:t>
      </w:r>
    </w:p>
    <w:p w:rsidR="00671FCD" w:rsidRPr="00E42D93" w:rsidRDefault="00671FCD" w:rsidP="002841E5">
      <w:pPr>
        <w:widowControl w:val="0"/>
        <w:spacing w:line="228" w:lineRule="auto"/>
        <w:ind w:left="3685"/>
        <w:jc w:val="center"/>
        <w:rPr>
          <w:rFonts w:ascii="mylotus" w:hAnsi="mylotus" w:cs="mylotus"/>
          <w:b/>
          <w:bCs/>
          <w:sz w:val="27"/>
          <w:szCs w:val="27"/>
          <w:rtl/>
          <w:lang w:bidi="ar-SY"/>
        </w:rPr>
      </w:pPr>
      <w:r w:rsidRPr="00E42D93">
        <w:rPr>
          <w:rFonts w:ascii="mylotus" w:hAnsi="mylotus" w:cs="mylotus"/>
          <w:b/>
          <w:bCs/>
          <w:sz w:val="27"/>
          <w:szCs w:val="27"/>
          <w:rtl/>
          <w:lang w:bidi="ar-SY"/>
        </w:rPr>
        <w:t>ملتمساً الدعاء من القراء الكرام</w:t>
      </w:r>
    </w:p>
    <w:p w:rsidR="002841E5" w:rsidRPr="00E42D93" w:rsidRDefault="002841E5" w:rsidP="00671FCD">
      <w:pPr>
        <w:pStyle w:val="a0"/>
        <w:rPr>
          <w:rtl/>
        </w:rPr>
        <w:sectPr w:rsidR="002841E5" w:rsidRPr="00E42D93" w:rsidSect="00E331AE">
          <w:headerReference w:type="default" r:id="rId68"/>
          <w:footnotePr>
            <w:numRestart w:val="eachPage"/>
          </w:footnotePr>
          <w:type w:val="oddPage"/>
          <w:pgSz w:w="11907" w:h="16840" w:code="9"/>
          <w:pgMar w:top="2552" w:right="2268" w:bottom="2552" w:left="2268" w:header="2552" w:footer="2552" w:gutter="0"/>
          <w:cols w:space="708"/>
          <w:titlePg/>
          <w:bidi/>
          <w:rtlGutter/>
          <w:docGrid w:linePitch="360"/>
        </w:sectPr>
      </w:pPr>
    </w:p>
    <w:p w:rsidR="00671FCD" w:rsidRPr="00E42D93" w:rsidRDefault="00671FCD" w:rsidP="00671FCD">
      <w:pPr>
        <w:pStyle w:val="a0"/>
        <w:rPr>
          <w:rFonts w:hint="cs"/>
          <w:rtl/>
        </w:rPr>
      </w:pPr>
      <w:bookmarkStart w:id="144" w:name="_Toc195088997"/>
      <w:bookmarkStart w:id="145" w:name="_Toc290775521"/>
      <w:r w:rsidRPr="00E42D93">
        <w:rPr>
          <w:rFonts w:hint="cs"/>
          <w:rtl/>
        </w:rPr>
        <w:t>ملحق</w:t>
      </w:r>
      <w:r w:rsidRPr="00106C9B">
        <w:rPr>
          <w:rFonts w:cs="B Lotus"/>
          <w:vertAlign w:val="superscript"/>
          <w:rtl/>
        </w:rPr>
        <w:t>(</w:t>
      </w:r>
      <w:r w:rsidRPr="00106C9B">
        <w:rPr>
          <w:rFonts w:cs="B Lotus"/>
          <w:vertAlign w:val="superscript"/>
          <w:rtl/>
        </w:rPr>
        <w:footnoteReference w:id="322"/>
      </w:r>
      <w:r w:rsidRPr="00106C9B">
        <w:rPr>
          <w:rFonts w:cs="B Lotus"/>
          <w:vertAlign w:val="superscript"/>
          <w:rtl/>
        </w:rPr>
        <w:t>)</w:t>
      </w:r>
      <w:r w:rsidRPr="00E42D93">
        <w:rPr>
          <w:rFonts w:hint="cs"/>
          <w:rtl/>
        </w:rPr>
        <w:t>: البناء على القبور في بلادنا وحكمه في ديننا!</w:t>
      </w:r>
      <w:bookmarkEnd w:id="144"/>
      <w:bookmarkEnd w:id="145"/>
    </w:p>
    <w:p w:rsidR="00671FCD" w:rsidRPr="00E42D93" w:rsidRDefault="00671FCD" w:rsidP="00827A37">
      <w:pPr>
        <w:widowControl w:val="0"/>
        <w:spacing w:line="228" w:lineRule="auto"/>
        <w:jc w:val="both"/>
        <w:rPr>
          <w:rFonts w:cs="mylotus" w:hint="cs"/>
          <w:sz w:val="36"/>
          <w:szCs w:val="27"/>
          <w:rtl/>
          <w:lang w:bidi="ar-SY"/>
        </w:rPr>
      </w:pPr>
      <w:r w:rsidRPr="00E42D93">
        <w:rPr>
          <w:rFonts w:cs="mylotus" w:hint="cs"/>
          <w:sz w:val="36"/>
          <w:szCs w:val="27"/>
          <w:rtl/>
          <w:lang w:bidi="ar-SY"/>
        </w:rPr>
        <w:t xml:space="preserve">لمّا أشرتُ في مقال </w:t>
      </w:r>
      <w:r w:rsidRPr="00E42D93">
        <w:rPr>
          <w:rFonts w:cs="mylotus"/>
          <w:sz w:val="36"/>
          <w:szCs w:val="27"/>
          <w:rtl/>
          <w:lang w:bidi="ar-SY"/>
        </w:rPr>
        <w:t>«</w:t>
      </w:r>
      <w:r w:rsidRPr="00E42D93">
        <w:rPr>
          <w:rFonts w:cs="mylotus" w:hint="cs"/>
          <w:b/>
          <w:bCs/>
          <w:sz w:val="36"/>
          <w:szCs w:val="27"/>
          <w:rtl/>
          <w:lang w:bidi="ar-SY"/>
        </w:rPr>
        <w:t>علل انحطاط المسلمين</w:t>
      </w:r>
      <w:r w:rsidRPr="00E42D93">
        <w:rPr>
          <w:rFonts w:cs="mylotus"/>
          <w:sz w:val="36"/>
          <w:szCs w:val="27"/>
          <w:rtl/>
          <w:lang w:bidi="ar-SY"/>
        </w:rPr>
        <w:t>»</w:t>
      </w:r>
      <w:r w:rsidRPr="00E42D93">
        <w:rPr>
          <w:rFonts w:cs="mylotus" w:hint="cs"/>
          <w:sz w:val="36"/>
          <w:szCs w:val="27"/>
          <w:rtl/>
          <w:lang w:bidi="ar-SY"/>
        </w:rPr>
        <w:t xml:space="preserve"> الذي نشرتُهُ في صحيفة </w:t>
      </w:r>
      <w:r w:rsidRPr="00E42D93">
        <w:rPr>
          <w:rFonts w:cs="mylotus"/>
          <w:sz w:val="36"/>
          <w:szCs w:val="27"/>
          <w:rtl/>
          <w:lang w:bidi="ar-SY"/>
        </w:rPr>
        <w:t>«</w:t>
      </w:r>
      <w:r w:rsidRPr="00E42D93">
        <w:rPr>
          <w:rFonts w:cs="mylotus" w:hint="cs"/>
          <w:b/>
          <w:bCs/>
          <w:sz w:val="36"/>
          <w:szCs w:val="27"/>
          <w:rtl/>
          <w:lang w:bidi="ar-SY"/>
        </w:rPr>
        <w:t>وظيفة</w:t>
      </w:r>
      <w:r w:rsidRPr="00E42D93">
        <w:rPr>
          <w:rFonts w:cs="mylotus"/>
          <w:sz w:val="36"/>
          <w:szCs w:val="27"/>
          <w:rtl/>
          <w:lang w:bidi="ar-SY"/>
        </w:rPr>
        <w:t>»</w:t>
      </w:r>
      <w:r w:rsidRPr="00E42D93">
        <w:rPr>
          <w:rFonts w:cs="mylotus" w:hint="cs"/>
          <w:sz w:val="36"/>
          <w:szCs w:val="27"/>
          <w:rtl/>
          <w:lang w:bidi="ar-SY"/>
        </w:rPr>
        <w:t xml:space="preserve"> إلى الوضع المؤسف للأوقاف في بلادنا (إيران) الذي تُصرف فيه أغلب الموقوفات - نتيجةً لجهل وأمّيّة الواقفين - على المراقد والعتبات والأضرحة الوهمية لذراري الأئمة وخدّامها وسدنتها وقرّاء المآتم فيها مما هو غير مطلوب في الشرع، وذكرْتُ أن نتيجة ذلك ما نشاهده من خراب البلاد وبطالة الناس وجوعهم، انتقد مقالتي هذه عديدٌ من الناس، أما الذين ليس لهم اطلاع على تاريخ صدر الإسلام ومبادئ الدين الحنيف وأصول الشريعة فلا عتب عليهم، ولكن العتب على أحد الشيوخ المعممين في </w:t>
      </w:r>
      <w:r w:rsidRPr="00E42D93">
        <w:rPr>
          <w:rFonts w:cs="mylotus"/>
          <w:sz w:val="36"/>
          <w:szCs w:val="27"/>
          <w:rtl/>
          <w:lang w:bidi="ar-SY"/>
        </w:rPr>
        <w:t>«</w:t>
      </w:r>
      <w:r w:rsidRPr="00E42D93">
        <w:rPr>
          <w:rFonts w:cs="mylotus" w:hint="cs"/>
          <w:sz w:val="36"/>
          <w:szCs w:val="27"/>
          <w:rtl/>
          <w:lang w:bidi="ar-SY"/>
        </w:rPr>
        <w:t>قم</w:t>
      </w:r>
      <w:r w:rsidRPr="00E42D93">
        <w:rPr>
          <w:rFonts w:cs="mylotus"/>
          <w:sz w:val="36"/>
          <w:szCs w:val="27"/>
          <w:rtl/>
          <w:lang w:bidi="ar-SY"/>
        </w:rPr>
        <w:t>»</w:t>
      </w:r>
      <w:r w:rsidRPr="00E42D93">
        <w:rPr>
          <w:rFonts w:cs="mylotus" w:hint="cs"/>
          <w:sz w:val="36"/>
          <w:szCs w:val="27"/>
          <w:rtl/>
          <w:lang w:bidi="ar-SY"/>
        </w:rPr>
        <w:t xml:space="preserve"> المعروف بالفضل والعلم الذي قام بالرد على مقالتي في العدد 137 من جريدة </w:t>
      </w:r>
      <w:r w:rsidRPr="00E42D93">
        <w:rPr>
          <w:rFonts w:cs="mylotus"/>
          <w:sz w:val="36"/>
          <w:szCs w:val="27"/>
          <w:rtl/>
          <w:lang w:bidi="ar-SY"/>
        </w:rPr>
        <w:t>«</w:t>
      </w:r>
      <w:r w:rsidRPr="00E42D93">
        <w:rPr>
          <w:rFonts w:cs="mylotus" w:hint="cs"/>
          <w:sz w:val="36"/>
          <w:szCs w:val="27"/>
          <w:rtl/>
          <w:lang w:bidi="ar-SY"/>
        </w:rPr>
        <w:t>وظيفة</w:t>
      </w:r>
      <w:r w:rsidRPr="00E42D93">
        <w:rPr>
          <w:rFonts w:cs="mylotus"/>
          <w:sz w:val="36"/>
          <w:szCs w:val="27"/>
          <w:rtl/>
          <w:lang w:bidi="ar-SY"/>
        </w:rPr>
        <w:t>»</w:t>
      </w:r>
      <w:r w:rsidRPr="00E42D93">
        <w:rPr>
          <w:rFonts w:cs="mylotus" w:hint="cs"/>
          <w:sz w:val="36"/>
          <w:szCs w:val="27"/>
          <w:rtl/>
          <w:lang w:bidi="ar-SY"/>
        </w:rPr>
        <w:t xml:space="preserve"> وقال بعد أن كال لي التهم والسباب: إن هناك حديثٌ مُسْنَدٌ يُرَغِّبُ بالبناء على القبور ويشَجِّعُ عليه، وادعى أنَّ هناك رواياتٌ عديدةٌ أخرى عن الأئمة المعصومين تدل على ذلك!!</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لذا وجدت لزاماً عليّ أن أذكِّرَ بهذه الحقيقة وهي أنه لا يوجد في كتب الشيعة في باب البناء على القبور وتشييدها وتعاهدها سوى حديثٌ واحدٌ وعلى المدّعي لأكثر من ذلك أن يُثبت كلامه، وهذا الحديث الواحد سأضعه أمام أنظار القرّاء الكرام وأقوم بتحقيقه سنداً ومتناً واترك الحكم عليه لأرباب الفضل وأولي العقل والإنصاف، ومن الله التوفيق.</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وقبل الورود إلى البحث من اللازم أن أذكِّر بأن تشييد الأبنية وتخصيصها للأموات وعبادتهم تمثل أحد الآداب والسنن التي كانت رائجة في الأديان الخرافية والباطلة قبل الإسلام، وصفحات التاريخ مشحونة بذلك خاصة في إيران التي كان يروج فيها البناء على قبور الأموات من الملوك والأمراء، وضرب القباب على أضرحتهم وجعلها مزارات ومشاهد فخمة تُزار وتُعظَّم، ومن جملة ذلك قبر </w:t>
      </w:r>
      <w:r w:rsidRPr="00E42D93">
        <w:rPr>
          <w:rFonts w:cs="mylotus"/>
          <w:sz w:val="36"/>
          <w:szCs w:val="27"/>
          <w:rtl/>
          <w:lang w:bidi="ar-SY"/>
        </w:rPr>
        <w:t>«</w:t>
      </w:r>
      <w:r w:rsidRPr="00E42D93">
        <w:rPr>
          <w:rFonts w:cs="mylotus" w:hint="cs"/>
          <w:sz w:val="36"/>
          <w:szCs w:val="27"/>
          <w:rtl/>
          <w:lang w:bidi="ar-SY"/>
        </w:rPr>
        <w:t>كورش الأوّل</w:t>
      </w:r>
      <w:r w:rsidRPr="00E42D93">
        <w:rPr>
          <w:rFonts w:cs="mylotus"/>
          <w:sz w:val="36"/>
          <w:szCs w:val="27"/>
          <w:rtl/>
          <w:lang w:bidi="ar-SY"/>
        </w:rPr>
        <w:t>»</w:t>
      </w:r>
      <w:r w:rsidRPr="00E42D93">
        <w:rPr>
          <w:rFonts w:cs="mylotus" w:hint="cs"/>
          <w:sz w:val="36"/>
          <w:szCs w:val="27"/>
          <w:rtl/>
          <w:lang w:bidi="ar-SY"/>
        </w:rPr>
        <w:t xml:space="preserve"> المعروف بـ </w:t>
      </w:r>
      <w:r w:rsidRPr="00E42D93">
        <w:rPr>
          <w:rFonts w:cs="mylotus"/>
          <w:sz w:val="36"/>
          <w:szCs w:val="27"/>
          <w:rtl/>
          <w:lang w:bidi="ar-SY"/>
        </w:rPr>
        <w:t>«</w:t>
      </w:r>
      <w:r w:rsidRPr="00E42D93">
        <w:rPr>
          <w:rFonts w:cs="mylotus" w:hint="cs"/>
          <w:sz w:val="36"/>
          <w:szCs w:val="27"/>
          <w:rtl/>
          <w:lang w:bidi="ar-SY"/>
        </w:rPr>
        <w:t>گور دختر</w:t>
      </w:r>
      <w:r w:rsidRPr="00E42D93">
        <w:rPr>
          <w:rFonts w:cs="mylotus"/>
          <w:sz w:val="36"/>
          <w:szCs w:val="27"/>
          <w:rtl/>
          <w:lang w:bidi="ar-SY"/>
        </w:rPr>
        <w:t>»</w:t>
      </w:r>
      <w:r w:rsidRPr="00E42D93">
        <w:rPr>
          <w:rFonts w:cs="mylotus" w:hint="cs"/>
          <w:sz w:val="36"/>
          <w:szCs w:val="27"/>
          <w:rtl/>
          <w:lang w:bidi="ar-SY"/>
        </w:rPr>
        <w:t xml:space="preserve"> الذي اكتشفه عالم الآثار البلجيكي </w:t>
      </w:r>
      <w:r w:rsidRPr="00E42D93">
        <w:rPr>
          <w:rFonts w:cs="mylotus"/>
          <w:sz w:val="36"/>
          <w:szCs w:val="27"/>
          <w:rtl/>
          <w:lang w:bidi="ar-SY"/>
        </w:rPr>
        <w:t>«</w:t>
      </w:r>
      <w:r w:rsidRPr="00E42D93">
        <w:rPr>
          <w:rFonts w:cs="mylotus" w:hint="cs"/>
          <w:sz w:val="36"/>
          <w:szCs w:val="27"/>
          <w:rtl/>
          <w:lang w:bidi="ar-SY"/>
        </w:rPr>
        <w:t>وندربرج</w:t>
      </w:r>
      <w:r w:rsidRPr="00E42D93">
        <w:rPr>
          <w:rFonts w:cs="mylotus"/>
          <w:sz w:val="36"/>
          <w:szCs w:val="27"/>
          <w:rtl/>
          <w:lang w:bidi="ar-SY"/>
        </w:rPr>
        <w:t>»</w:t>
      </w:r>
      <w:r w:rsidRPr="00E42D93">
        <w:rPr>
          <w:rFonts w:cs="mylotus" w:hint="cs"/>
          <w:sz w:val="36"/>
          <w:szCs w:val="27"/>
          <w:rtl/>
          <w:lang w:bidi="ar-SY"/>
        </w:rPr>
        <w:t xml:space="preserve">، وقبر </w:t>
      </w:r>
      <w:r w:rsidRPr="00E42D93">
        <w:rPr>
          <w:rFonts w:cs="mylotus"/>
          <w:sz w:val="36"/>
          <w:szCs w:val="27"/>
          <w:rtl/>
          <w:lang w:bidi="ar-SY"/>
        </w:rPr>
        <w:t>«</w:t>
      </w:r>
      <w:r w:rsidRPr="00E42D93">
        <w:rPr>
          <w:rFonts w:cs="mylotus" w:hint="cs"/>
          <w:sz w:val="36"/>
          <w:szCs w:val="27"/>
          <w:rtl/>
          <w:lang w:bidi="ar-SY"/>
        </w:rPr>
        <w:t>جه إيش بيش</w:t>
      </w:r>
      <w:r w:rsidRPr="00E42D93">
        <w:rPr>
          <w:rFonts w:cs="mylotus"/>
          <w:sz w:val="36"/>
          <w:szCs w:val="27"/>
          <w:rtl/>
          <w:lang w:bidi="ar-SY"/>
        </w:rPr>
        <w:t>»</w:t>
      </w:r>
      <w:r w:rsidRPr="00E42D93">
        <w:rPr>
          <w:rFonts w:cs="mylotus" w:hint="cs"/>
          <w:sz w:val="36"/>
          <w:szCs w:val="27"/>
          <w:rtl/>
          <w:lang w:bidi="ar-SY"/>
        </w:rPr>
        <w:t xml:space="preserve"> وقبر </w:t>
      </w:r>
      <w:r w:rsidRPr="00E42D93">
        <w:rPr>
          <w:rFonts w:cs="mylotus"/>
          <w:sz w:val="36"/>
          <w:szCs w:val="27"/>
          <w:rtl/>
          <w:lang w:bidi="ar-SY"/>
        </w:rPr>
        <w:t>«</w:t>
      </w:r>
      <w:r w:rsidRPr="00E42D93">
        <w:rPr>
          <w:rFonts w:cs="mylotus" w:hint="cs"/>
          <w:sz w:val="36"/>
          <w:szCs w:val="27"/>
          <w:rtl/>
          <w:lang w:bidi="ar-SY"/>
        </w:rPr>
        <w:t>راه دختر</w:t>
      </w:r>
      <w:r w:rsidRPr="00E42D93">
        <w:rPr>
          <w:rFonts w:cs="mylotus"/>
          <w:sz w:val="36"/>
          <w:szCs w:val="27"/>
          <w:rtl/>
          <w:lang w:bidi="ar-SY"/>
        </w:rPr>
        <w:t>»</w:t>
      </w:r>
      <w:r w:rsidRPr="00E42D93">
        <w:rPr>
          <w:rFonts w:cs="mylotus" w:hint="cs"/>
          <w:sz w:val="36"/>
          <w:szCs w:val="27"/>
          <w:rtl/>
          <w:lang w:bidi="ar-SY"/>
        </w:rPr>
        <w:t xml:space="preserve"> في مرقد </w:t>
      </w:r>
      <w:r w:rsidRPr="00E42D93">
        <w:rPr>
          <w:rFonts w:cs="mylotus"/>
          <w:sz w:val="36"/>
          <w:szCs w:val="27"/>
          <w:rtl/>
          <w:lang w:bidi="ar-SY"/>
        </w:rPr>
        <w:t>«</w:t>
      </w:r>
      <w:r w:rsidRPr="00E42D93">
        <w:rPr>
          <w:rFonts w:cs="mylotus" w:hint="cs"/>
          <w:sz w:val="36"/>
          <w:szCs w:val="27"/>
          <w:rtl/>
          <w:lang w:bidi="ar-SY"/>
        </w:rPr>
        <w:t>پازار گاد</w:t>
      </w:r>
      <w:r w:rsidRPr="00E42D93">
        <w:rPr>
          <w:rFonts w:cs="mylotus"/>
          <w:sz w:val="36"/>
          <w:szCs w:val="27"/>
          <w:rtl/>
          <w:lang w:bidi="ar-SY"/>
        </w:rPr>
        <w:t>»</w:t>
      </w:r>
      <w:r w:rsidRPr="00E42D93">
        <w:rPr>
          <w:rFonts w:cs="mylotus" w:hint="cs"/>
          <w:sz w:val="36"/>
          <w:szCs w:val="27"/>
          <w:rtl/>
          <w:lang w:bidi="ar-SY"/>
        </w:rPr>
        <w:t xml:space="preserve"> الذي اكتشفه عالم الآثار </w:t>
      </w:r>
      <w:r w:rsidRPr="00E42D93">
        <w:rPr>
          <w:rFonts w:cs="mylotus"/>
          <w:sz w:val="36"/>
          <w:szCs w:val="27"/>
          <w:rtl/>
          <w:lang w:bidi="ar-SY"/>
        </w:rPr>
        <w:t>«</w:t>
      </w:r>
      <w:r w:rsidRPr="00E42D93">
        <w:rPr>
          <w:rFonts w:cs="mylotus" w:hint="cs"/>
          <w:sz w:val="36"/>
          <w:szCs w:val="27"/>
          <w:rtl/>
          <w:lang w:bidi="ar-SY"/>
        </w:rPr>
        <w:t>هارسفيلد</w:t>
      </w:r>
      <w:r w:rsidRPr="00E42D93">
        <w:rPr>
          <w:rFonts w:cs="mylotus"/>
          <w:sz w:val="36"/>
          <w:szCs w:val="27"/>
          <w:rtl/>
          <w:lang w:bidi="ar-SY"/>
        </w:rPr>
        <w:t>»</w:t>
      </w:r>
      <w:r w:rsidRPr="00E42D93">
        <w:rPr>
          <w:rFonts w:cs="mylotus" w:hint="cs"/>
          <w:sz w:val="36"/>
          <w:szCs w:val="27"/>
          <w:rtl/>
          <w:lang w:bidi="ar-SY"/>
        </w:rPr>
        <w:t>، وحسب رأي علماء الآثار يعود تاريخ تلك الأبنية إلى القرن السابع قبل الميلاد. ولا</w:t>
      </w:r>
      <w:r w:rsidRPr="00E42D93">
        <w:rPr>
          <w:rFonts w:cs="Times New Roman" w:hint="cs"/>
          <w:sz w:val="36"/>
          <w:szCs w:val="27"/>
          <w:rtl/>
          <w:lang w:bidi="ar-SY"/>
        </w:rPr>
        <w:t> </w:t>
      </w:r>
      <w:r w:rsidRPr="00E42D93">
        <w:rPr>
          <w:rFonts w:ascii="mylotus" w:hAnsi="mylotus" w:cs="mylotus" w:hint="cs"/>
          <w:sz w:val="36"/>
          <w:szCs w:val="27"/>
          <w:rtl/>
          <w:lang w:bidi="ar-SY"/>
        </w:rPr>
        <w:t>يزال</w:t>
      </w:r>
      <w:r w:rsidRPr="00E42D93">
        <w:rPr>
          <w:rFonts w:cs="mylotus" w:hint="cs"/>
          <w:sz w:val="36"/>
          <w:szCs w:val="27"/>
          <w:rtl/>
          <w:lang w:bidi="ar-SY"/>
        </w:rPr>
        <w:t xml:space="preserve"> </w:t>
      </w:r>
      <w:r w:rsidRPr="00E42D93">
        <w:rPr>
          <w:rFonts w:ascii="mylotus" w:hAnsi="mylotus" w:cs="mylotus" w:hint="cs"/>
          <w:sz w:val="36"/>
          <w:szCs w:val="27"/>
          <w:rtl/>
          <w:lang w:bidi="ar-SY"/>
        </w:rPr>
        <w:t>قبر</w:t>
      </w:r>
      <w:r w:rsidRPr="00E42D93">
        <w:rPr>
          <w:rFonts w:cs="mylotus" w:hint="cs"/>
          <w:sz w:val="36"/>
          <w:szCs w:val="27"/>
          <w:rtl/>
          <w:lang w:bidi="ar-SY"/>
        </w:rPr>
        <w:t xml:space="preserve"> </w:t>
      </w:r>
      <w:r w:rsidRPr="00E42D93">
        <w:rPr>
          <w:rFonts w:ascii="mylotus" w:hAnsi="mylotus" w:cs="mylotus" w:hint="cs"/>
          <w:sz w:val="36"/>
          <w:szCs w:val="27"/>
          <w:rtl/>
          <w:lang w:bidi="ar-SY"/>
        </w:rPr>
        <w:t>كورش</w:t>
      </w:r>
      <w:r w:rsidRPr="00E42D93">
        <w:rPr>
          <w:rFonts w:cs="mylotus" w:hint="cs"/>
          <w:sz w:val="36"/>
          <w:szCs w:val="27"/>
          <w:rtl/>
          <w:lang w:bidi="ar-SY"/>
        </w:rPr>
        <w:t xml:space="preserve"> </w:t>
      </w:r>
      <w:r w:rsidRPr="00E42D93">
        <w:rPr>
          <w:rFonts w:ascii="mylotus" w:hAnsi="mylotus" w:cs="mylotus" w:hint="cs"/>
          <w:sz w:val="36"/>
          <w:szCs w:val="27"/>
          <w:rtl/>
          <w:lang w:bidi="ar-SY"/>
        </w:rPr>
        <w:t>الكبير</w:t>
      </w:r>
      <w:r w:rsidRPr="00E42D93">
        <w:rPr>
          <w:rFonts w:cs="mylotus" w:hint="cs"/>
          <w:sz w:val="36"/>
          <w:szCs w:val="27"/>
          <w:rtl/>
          <w:lang w:bidi="ar-SY"/>
        </w:rPr>
        <w:t xml:space="preserve"> </w:t>
      </w:r>
      <w:r w:rsidRPr="00E42D93">
        <w:rPr>
          <w:rFonts w:ascii="mylotus" w:hAnsi="mylotus" w:cs="mylotus" w:hint="cs"/>
          <w:sz w:val="36"/>
          <w:szCs w:val="27"/>
          <w:rtl/>
          <w:lang w:bidi="ar-SY"/>
        </w:rPr>
        <w:t>في</w:t>
      </w:r>
      <w:r w:rsidRPr="00E42D93">
        <w:rPr>
          <w:rFonts w:cs="mylotus" w:hint="cs"/>
          <w:sz w:val="36"/>
          <w:szCs w:val="27"/>
          <w:rtl/>
          <w:lang w:bidi="ar-SY"/>
        </w:rPr>
        <w:t xml:space="preserve"> </w:t>
      </w:r>
      <w:r w:rsidRPr="00E42D93">
        <w:rPr>
          <w:rFonts w:cs="mylotus"/>
          <w:sz w:val="36"/>
          <w:szCs w:val="27"/>
          <w:rtl/>
          <w:lang w:bidi="ar-SY"/>
        </w:rPr>
        <w:t>«</w:t>
      </w:r>
      <w:r w:rsidRPr="00E42D93">
        <w:rPr>
          <w:rFonts w:cs="mylotus" w:hint="cs"/>
          <w:sz w:val="36"/>
          <w:szCs w:val="27"/>
          <w:rtl/>
          <w:lang w:bidi="ar-SY"/>
        </w:rPr>
        <w:t>مشهد مرغاب</w:t>
      </w:r>
      <w:r w:rsidRPr="00E42D93">
        <w:rPr>
          <w:rFonts w:cs="mylotus"/>
          <w:sz w:val="36"/>
          <w:szCs w:val="27"/>
          <w:rtl/>
          <w:lang w:bidi="ar-SY"/>
        </w:rPr>
        <w:t>»</w:t>
      </w:r>
      <w:r w:rsidRPr="00E42D93">
        <w:rPr>
          <w:rFonts w:cs="mylotus" w:hint="cs"/>
          <w:sz w:val="36"/>
          <w:szCs w:val="27"/>
          <w:rtl/>
          <w:lang w:bidi="ar-SY"/>
        </w:rPr>
        <w:t xml:space="preserve"> وقبر </w:t>
      </w:r>
      <w:r w:rsidRPr="00E42D93">
        <w:rPr>
          <w:rFonts w:cs="mylotus"/>
          <w:sz w:val="36"/>
          <w:szCs w:val="27"/>
          <w:rtl/>
          <w:lang w:bidi="ar-SY"/>
        </w:rPr>
        <w:t>«</w:t>
      </w:r>
      <w:r w:rsidRPr="00E42D93">
        <w:rPr>
          <w:rFonts w:cs="mylotus" w:hint="cs"/>
          <w:sz w:val="36"/>
          <w:szCs w:val="27"/>
          <w:rtl/>
          <w:lang w:bidi="ar-SY"/>
        </w:rPr>
        <w:t>داريوش الأول</w:t>
      </w:r>
      <w:r w:rsidRPr="00E42D93">
        <w:rPr>
          <w:rFonts w:cs="mylotus"/>
          <w:sz w:val="36"/>
          <w:szCs w:val="27"/>
          <w:rtl/>
          <w:lang w:bidi="ar-SY"/>
        </w:rPr>
        <w:t>»</w:t>
      </w:r>
      <w:r w:rsidRPr="00E42D93">
        <w:rPr>
          <w:rFonts w:cs="mylotus" w:hint="cs"/>
          <w:sz w:val="36"/>
          <w:szCs w:val="27"/>
          <w:rtl/>
          <w:lang w:bidi="ar-SY"/>
        </w:rPr>
        <w:t xml:space="preserve"> في </w:t>
      </w:r>
      <w:r w:rsidRPr="00E42D93">
        <w:rPr>
          <w:rFonts w:cs="mylotus"/>
          <w:sz w:val="36"/>
          <w:szCs w:val="27"/>
          <w:rtl/>
          <w:lang w:bidi="ar-SY"/>
        </w:rPr>
        <w:t>«</w:t>
      </w:r>
      <w:r w:rsidRPr="00E42D93">
        <w:rPr>
          <w:rFonts w:cs="mylotus" w:hint="cs"/>
          <w:sz w:val="36"/>
          <w:szCs w:val="27"/>
          <w:rtl/>
          <w:lang w:bidi="ar-SY"/>
        </w:rPr>
        <w:t>نقش رستم</w:t>
      </w:r>
      <w:r w:rsidRPr="00E42D93">
        <w:rPr>
          <w:rFonts w:cs="mylotus"/>
          <w:sz w:val="36"/>
          <w:szCs w:val="27"/>
          <w:rtl/>
          <w:lang w:bidi="ar-SY"/>
        </w:rPr>
        <w:t>»</w:t>
      </w:r>
      <w:r w:rsidRPr="00E42D93">
        <w:rPr>
          <w:rFonts w:cs="mylotus" w:hint="cs"/>
          <w:sz w:val="36"/>
          <w:szCs w:val="27"/>
          <w:rtl/>
          <w:lang w:bidi="ar-SY"/>
        </w:rPr>
        <w:t xml:space="preserve"> وعرش أم سليمان قائمة شامخة إلى يومنا هذا في إيران، إضافة إلى أهرامات الفراعنة في مصر ووادي مقابر الملوك على الساحل الغربي للنيل وخلفاء </w:t>
      </w:r>
      <w:r w:rsidRPr="00E42D93">
        <w:rPr>
          <w:rFonts w:cs="mylotus"/>
          <w:sz w:val="36"/>
          <w:szCs w:val="27"/>
          <w:rtl/>
          <w:lang w:bidi="ar-SY"/>
        </w:rPr>
        <w:t>«</w:t>
      </w:r>
      <w:r w:rsidRPr="00E42D93">
        <w:rPr>
          <w:rFonts w:cs="mylotus" w:hint="cs"/>
          <w:sz w:val="36"/>
          <w:szCs w:val="27"/>
          <w:rtl/>
          <w:lang w:bidi="ar-SY"/>
        </w:rPr>
        <w:t>ششتسوت</w:t>
      </w:r>
      <w:r w:rsidRPr="00E42D93">
        <w:rPr>
          <w:rFonts w:cs="mylotus"/>
          <w:sz w:val="36"/>
          <w:szCs w:val="27"/>
          <w:rtl/>
          <w:lang w:bidi="ar-SY"/>
        </w:rPr>
        <w:t>»</w:t>
      </w:r>
      <w:r w:rsidRPr="00E42D93">
        <w:rPr>
          <w:rFonts w:cs="mylotus" w:hint="cs"/>
          <w:sz w:val="36"/>
          <w:szCs w:val="27"/>
          <w:rtl/>
          <w:lang w:bidi="ar-SY"/>
        </w:rPr>
        <w:t xml:space="preserve"> في مقابر ملوك مصر الجبارين مدعي الألوهية فيها (طبقاً لعالم الآثار </w:t>
      </w:r>
      <w:r w:rsidRPr="00E42D93">
        <w:rPr>
          <w:rFonts w:cs="mylotus"/>
          <w:sz w:val="36"/>
          <w:szCs w:val="27"/>
          <w:rtl/>
          <w:lang w:bidi="ar-SY"/>
        </w:rPr>
        <w:t>«</w:t>
      </w:r>
      <w:r w:rsidRPr="00E42D93">
        <w:rPr>
          <w:rFonts w:cs="mylotus" w:hint="cs"/>
          <w:sz w:val="36"/>
          <w:szCs w:val="27"/>
          <w:rtl/>
          <w:lang w:bidi="ar-SY"/>
        </w:rPr>
        <w:t>وندربرج</w:t>
      </w:r>
      <w:r w:rsidRPr="00E42D93">
        <w:rPr>
          <w:rFonts w:cs="mylotus"/>
          <w:sz w:val="36"/>
          <w:szCs w:val="27"/>
          <w:rtl/>
          <w:lang w:bidi="ar-SY"/>
        </w:rPr>
        <w:t>»</w:t>
      </w:r>
      <w:r w:rsidRPr="00E42D93">
        <w:rPr>
          <w:rFonts w:cs="mylotus" w:hint="cs"/>
          <w:sz w:val="36"/>
          <w:szCs w:val="27"/>
          <w:rtl/>
          <w:lang w:bidi="ar-SY"/>
        </w:rPr>
        <w:t xml:space="preserve"> حسب ما نقلته صحيفة كيهان بتاريخ 3/بهمن/1339هـ ش)، والتي يعود تاريخها - طبقاً لتحقيق المؤرخين مثل </w:t>
      </w:r>
      <w:r w:rsidRPr="00E42D93">
        <w:rPr>
          <w:rFonts w:cs="mylotus"/>
          <w:sz w:val="36"/>
          <w:szCs w:val="27"/>
          <w:rtl/>
          <w:lang w:bidi="ar-SY"/>
        </w:rPr>
        <w:t>«</w:t>
      </w:r>
      <w:r w:rsidRPr="00E42D93">
        <w:rPr>
          <w:rFonts w:cs="mylotus" w:hint="cs"/>
          <w:sz w:val="36"/>
          <w:szCs w:val="27"/>
          <w:rtl/>
          <w:lang w:bidi="ar-SY"/>
        </w:rPr>
        <w:t>ويل ديورانت</w:t>
      </w:r>
      <w:r w:rsidRPr="00E42D93">
        <w:rPr>
          <w:rFonts w:cs="mylotus"/>
          <w:sz w:val="36"/>
          <w:szCs w:val="27"/>
          <w:rtl/>
          <w:lang w:bidi="ar-SY"/>
        </w:rPr>
        <w:t>»</w:t>
      </w:r>
      <w:r w:rsidRPr="00E42D93">
        <w:rPr>
          <w:rFonts w:cs="mylotus" w:hint="cs"/>
          <w:sz w:val="36"/>
          <w:szCs w:val="27"/>
          <w:rtl/>
          <w:lang w:bidi="ar-SY"/>
        </w:rPr>
        <w:t xml:space="preserve"> - إلى حوالي خمسين قرن مضت. وكل يوم يكتشف علماء التنقيب عن الآثار في إيران ومصر قبراً جديداً لأحد الملوك أو القادة والوزراء من حاشيتهم ويستخرجون مرقداً أو ضريحاً من تحت الأرض كما حصل هذا العام من اكتشاف قبر </w:t>
      </w:r>
      <w:r w:rsidRPr="00E42D93">
        <w:rPr>
          <w:rFonts w:cs="mylotus"/>
          <w:sz w:val="36"/>
          <w:szCs w:val="27"/>
          <w:rtl/>
          <w:lang w:bidi="ar-SY"/>
        </w:rPr>
        <w:t>«</w:t>
      </w:r>
      <w:r w:rsidRPr="00E42D93">
        <w:rPr>
          <w:rFonts w:cs="mylotus" w:hint="cs"/>
          <w:sz w:val="36"/>
          <w:szCs w:val="27"/>
          <w:rtl/>
          <w:lang w:bidi="ar-SY"/>
        </w:rPr>
        <w:t>گور دختر</w:t>
      </w:r>
      <w:r w:rsidRPr="00E42D93">
        <w:rPr>
          <w:rFonts w:cs="mylotus"/>
          <w:sz w:val="36"/>
          <w:szCs w:val="27"/>
          <w:rtl/>
          <w:lang w:bidi="ar-SY"/>
        </w:rPr>
        <w:t>»</w:t>
      </w:r>
      <w:r w:rsidRPr="00E42D93">
        <w:rPr>
          <w:rFonts w:cs="mylotus" w:hint="cs"/>
          <w:sz w:val="36"/>
          <w:szCs w:val="27"/>
          <w:rtl/>
          <w:lang w:bidi="ar-SY"/>
        </w:rPr>
        <w:t xml:space="preserve"> بين كازرون وبرازجان.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أما في الإسلام وكما يدل عليه تاريخه المشرق فلم يكن هناك أي أثر لا في زمان الرسول الأكرم </w:t>
      </w:r>
      <w:r w:rsidR="00F10F01" w:rsidRPr="00E42D93">
        <w:rPr>
          <w:rFonts w:ascii="AGA Arabesque" w:hAnsi="AGA Arabesque" w:cs="CTraditional Arabic" w:hint="cs"/>
          <w:sz w:val="36"/>
          <w:szCs w:val="27"/>
          <w:rtl/>
          <w:lang w:bidi="ar-SY"/>
        </w:rPr>
        <w:t>ص</w:t>
      </w:r>
      <w:r w:rsidRPr="00E42D93">
        <w:rPr>
          <w:rFonts w:cs="mylotus" w:hint="cs"/>
          <w:sz w:val="36"/>
          <w:szCs w:val="27"/>
          <w:rtl/>
          <w:lang w:bidi="ar-SY"/>
        </w:rPr>
        <w:t xml:space="preserve"> ولا في زمان الخلفاء الراشدين ولا في زمان مسلمي الصدر الأول لبناء الأضرحة وتشييد الأبنية وضرب القباب على قبور الصالحين وتعيين خدّام وسدنة لقبورهم. ورغم أن رسول الله </w:t>
      </w:r>
      <w:r w:rsidR="00F10F01" w:rsidRPr="00E42D93">
        <w:rPr>
          <w:rFonts w:ascii="AGA Arabesque" w:hAnsi="AGA Arabesque" w:cs="CTraditional Arabic" w:hint="cs"/>
          <w:sz w:val="36"/>
          <w:szCs w:val="27"/>
          <w:rtl/>
          <w:lang w:bidi="ar-SY"/>
        </w:rPr>
        <w:t>ص</w:t>
      </w:r>
      <w:r w:rsidRPr="00E42D93">
        <w:rPr>
          <w:rFonts w:cs="mylotus" w:hint="cs"/>
          <w:sz w:val="36"/>
          <w:szCs w:val="27"/>
          <w:rtl/>
          <w:lang w:bidi="ar-SY"/>
        </w:rPr>
        <w:t xml:space="preserve"> كان يذهب إلى زيارة شهداء أُحد ومقبرة البقيع، وأن فاطمة الزهراء عليها السلام كانت تزور قبر حمزة سيد الشهداء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وأن أمير المؤمنين كان يزور قبور البقيع وغيرهم من الشهداء والصحابة، ورغم أنه في زمان رسول الله وزمان عليّ تُوفي مئات بل آلاف من أصحاب رسول الله الأجلّاء وشخصيات بارزة من شيعة علي وأنصاره، إما شهداءً في أرض المعركة أو على فراشهم؛ لم يكن هناك أي بناء على قبر أي أحد منهم ولا كانت هناك قبة ولا ضريح لأيٍّ من قبورهم، واستمرَّ الأمر كذلك قرناً أو قرنين حتى دخلت في الإسلام شعوبٌ كثيرةٌ مثل شعوب بلاد فارس (إيران) وما وراءها وأقباط مصر والحبشة وأهالي الروم بفضل جهاد جنود الإسلام، وحتى أحرز أشخاصٌ كبارٌ من تلك البلدان مقامات ومناصب في بلاط الخلفاء؛ عند ذلك بدؤوا بإدخال عاداتهم وتقاليدهم القديمة بطرق خفيَّة في دين الإسلام خاصة الإيرانيين منهم الذين أدخلوا عديداً من آدابهم وسننهم المجوسية الماضية في الإسلام تحت عناوي</w:t>
      </w:r>
      <w:r w:rsidRPr="00E42D93">
        <w:rPr>
          <w:rFonts w:cs="mylotus"/>
          <w:sz w:val="36"/>
          <w:szCs w:val="27"/>
          <w:rtl/>
          <w:lang w:bidi="ar-SY"/>
        </w:rPr>
        <w:t>ن</w:t>
      </w:r>
      <w:r w:rsidRPr="00E42D93">
        <w:rPr>
          <w:rFonts w:cs="mylotus" w:hint="cs"/>
          <w:sz w:val="36"/>
          <w:szCs w:val="27"/>
          <w:rtl/>
          <w:lang w:bidi="ar-SY"/>
        </w:rPr>
        <w:t xml:space="preserve"> مختلفة مثل الاحتفال بعيد النيروز، وآداب دفن الأموات التي نجدها اليوم مشوبةً بالعادات القديمة ومن جملة ذلك بناء ضريح وسياج مفضَّض وغرفة مزينة بالنقوش وقبة على الأموات وإشعال الشموع والسُرج فيها ووضع الحلوى والفاكهة على القبر ونحو ذلك! ومن أراد التحقيق في هذه الأمور على نحو مفصَّل فليرجع إلى كتب مثل </w:t>
      </w:r>
      <w:r w:rsidRPr="00E42D93">
        <w:rPr>
          <w:rFonts w:cs="mylotus"/>
          <w:sz w:val="36"/>
          <w:szCs w:val="27"/>
          <w:rtl/>
          <w:lang w:bidi="ar-SY"/>
        </w:rPr>
        <w:t>«</w:t>
      </w:r>
      <w:r w:rsidRPr="00E42D93">
        <w:rPr>
          <w:rFonts w:cs="mylotus" w:hint="cs"/>
          <w:sz w:val="36"/>
          <w:szCs w:val="27"/>
          <w:rtl/>
          <w:lang w:bidi="ar-SY"/>
        </w:rPr>
        <w:t>سير تمدّن وتطور ملل</w:t>
      </w:r>
      <w:r w:rsidRPr="00E42D93">
        <w:rPr>
          <w:rFonts w:cs="mylotus"/>
          <w:sz w:val="36"/>
          <w:szCs w:val="27"/>
          <w:rtl/>
          <w:lang w:bidi="ar-SY"/>
        </w:rPr>
        <w:t>»</w:t>
      </w:r>
      <w:r w:rsidRPr="00E42D93">
        <w:rPr>
          <w:rFonts w:cs="mylotus" w:hint="cs"/>
          <w:sz w:val="36"/>
          <w:szCs w:val="27"/>
          <w:rtl/>
          <w:lang w:bidi="ar-SY"/>
        </w:rPr>
        <w:t xml:space="preserve"> (أي مسيرة الحضارة وتطور الشعوب) و</w:t>
      </w:r>
      <w:r w:rsidRPr="00E42D93">
        <w:rPr>
          <w:rFonts w:cs="mylotus"/>
          <w:sz w:val="36"/>
          <w:szCs w:val="27"/>
          <w:rtl/>
          <w:lang w:bidi="ar-SY"/>
        </w:rPr>
        <w:t>«</w:t>
      </w:r>
      <w:r w:rsidRPr="00E42D93">
        <w:rPr>
          <w:rFonts w:cs="mylotus" w:hint="cs"/>
          <w:sz w:val="36"/>
          <w:szCs w:val="27"/>
          <w:rtl/>
          <w:lang w:bidi="ar-SY"/>
        </w:rPr>
        <w:t>مشرق زمين گهواره تمدّن</w:t>
      </w:r>
      <w:r w:rsidRPr="00E42D93">
        <w:rPr>
          <w:rFonts w:cs="mylotus"/>
          <w:sz w:val="36"/>
          <w:szCs w:val="27"/>
          <w:rtl/>
          <w:lang w:bidi="ar-SY"/>
        </w:rPr>
        <w:t>»</w:t>
      </w:r>
      <w:r w:rsidRPr="00E42D93">
        <w:rPr>
          <w:rFonts w:cs="mylotus" w:hint="cs"/>
          <w:sz w:val="36"/>
          <w:szCs w:val="27"/>
          <w:rtl/>
          <w:lang w:bidi="ar-SY"/>
        </w:rPr>
        <w:t xml:space="preserve"> (أي مشرق الأرض مهد الحضارة) و</w:t>
      </w:r>
      <w:r w:rsidRPr="00E42D93">
        <w:rPr>
          <w:rFonts w:cs="mylotus"/>
          <w:sz w:val="36"/>
          <w:szCs w:val="27"/>
          <w:rtl/>
          <w:lang w:bidi="ar-SY"/>
        </w:rPr>
        <w:t>«</w:t>
      </w:r>
      <w:r w:rsidRPr="00E42D93">
        <w:rPr>
          <w:rFonts w:cs="mylotus" w:hint="cs"/>
          <w:sz w:val="36"/>
          <w:szCs w:val="27"/>
          <w:rtl/>
          <w:lang w:bidi="ar-SY"/>
        </w:rPr>
        <w:t>ميراث إسلام</w:t>
      </w:r>
      <w:r w:rsidRPr="00E42D93">
        <w:rPr>
          <w:rFonts w:cs="mylotus"/>
          <w:sz w:val="36"/>
          <w:szCs w:val="27"/>
          <w:rtl/>
          <w:lang w:bidi="ar-SY"/>
        </w:rPr>
        <w:t>»</w:t>
      </w:r>
      <w:r w:rsidRPr="00E42D93">
        <w:rPr>
          <w:rFonts w:cs="mylotus" w:hint="cs"/>
          <w:sz w:val="36"/>
          <w:szCs w:val="27"/>
          <w:rtl/>
          <w:lang w:bidi="ar-SY"/>
        </w:rPr>
        <w:t xml:space="preserve"> (أي ميراث الإسلام) وغيرها من مؤلفات المحققين الإيرانيين والأجانب.</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بعد هذه المقدمة لنأتِ إلى الحديث الذي يستند إليه القائلون باستحباب تعمير وبناء قبور الأئمة وذراريهم: هناك حديثٌ في جميع كتب الشيعة مرويٌّ بألفاظ مختلفة حول استحباب عمارة القبور</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23"/>
      </w:r>
      <w:r w:rsidRPr="00106C9B">
        <w:rPr>
          <w:rFonts w:cs="B Lotus"/>
          <w:b/>
          <w:sz w:val="36"/>
          <w:szCs w:val="27"/>
          <w:vertAlign w:val="superscript"/>
          <w:rtl/>
          <w:lang w:bidi="ar-SY"/>
        </w:rPr>
        <w:t>)</w:t>
      </w:r>
      <w:r w:rsidRPr="00E42D93">
        <w:rPr>
          <w:rFonts w:cs="mylotus" w:hint="cs"/>
          <w:sz w:val="36"/>
          <w:szCs w:val="27"/>
          <w:rtl/>
          <w:lang w:bidi="ar-SY"/>
        </w:rPr>
        <w:t xml:space="preserve"> هو التالي: «</w:t>
      </w:r>
      <w:r w:rsidRPr="00E42D93">
        <w:rPr>
          <w:rFonts w:cs="mylotus" w:hint="cs"/>
          <w:b/>
          <w:bCs/>
          <w:sz w:val="36"/>
          <w:szCs w:val="27"/>
          <w:rtl/>
          <w:lang w:bidi="ar-SY"/>
        </w:rPr>
        <w:t>وعَنْهُ عَنْ مُحَمَّدِ بْنِ عَلِيِّ بْنِ الْفَضْلِ قَالَ أَخْبَرَنِي الْحُسَيْنُ بْنُ مُحَمَّدِ بْنِ الْفَرَزْدَقِ قَالَ حَدَّثَنَا عَلِيُّ بْنُ مُوسَى بْنِ الْأَحْوَلِ قَالَ حَدَّثَنَا مُحَمَّدُ بْنُ أَبِي السَّرِيِّ إِمْلَاءً قَالَ حَدَّثَنِي عَبْدُ الله بْنُ مُحَمَّدٍ الْبَلَوِيُّ قَالَ حَدَّثَنَا عُمَارَةُ بْنُ زَيْدٍ عَنْ أَبِي عَامِرٍ السَّاجِيِّ وَاعِظِ أَهْلِ الْحِجَازِ قَالَ: أَتَيْتُ أَبَا عَبْدِ الله جَعْفَرَ بْنَ مُحَمَّدٍ</w:t>
      </w:r>
      <w:r w:rsidRPr="00E42D93">
        <w:rPr>
          <w:rFonts w:cs="mylotus" w:hint="cs"/>
          <w:sz w:val="36"/>
          <w:szCs w:val="27"/>
          <w:rtl/>
          <w:lang w:bidi="ar-SY"/>
        </w:rPr>
        <w:t xml:space="preserve"> </w:t>
      </w:r>
      <w:r w:rsidR="00F10F01" w:rsidRPr="00E42D93">
        <w:rPr>
          <w:rFonts w:cs="CTraditional Arabic" w:hint="cs"/>
          <w:sz w:val="36"/>
          <w:szCs w:val="27"/>
          <w:rtl/>
          <w:lang w:bidi="ar-SY"/>
        </w:rPr>
        <w:t>؛</w:t>
      </w:r>
      <w:r w:rsidRPr="00E42D93">
        <w:rPr>
          <w:rFonts w:cs="mylotus" w:hint="cs"/>
          <w:sz w:val="36"/>
          <w:szCs w:val="27"/>
          <w:rtl/>
          <w:lang w:bidi="ar-SY"/>
        </w:rPr>
        <w:t xml:space="preserve"> </w:t>
      </w:r>
      <w:r w:rsidRPr="00E42D93">
        <w:rPr>
          <w:rFonts w:cs="mylotus" w:hint="cs"/>
          <w:b/>
          <w:bCs/>
          <w:sz w:val="36"/>
          <w:szCs w:val="27"/>
          <w:rtl/>
          <w:lang w:bidi="ar-SY"/>
        </w:rPr>
        <w:t xml:space="preserve">فَقُلْتُ لَهُ يَا ابْنَ رَسُولِ الله مَا لِمَنْ زَارَ قَبْرَهُ يَعْنِي أَمِيرَ الْمُؤْمِنِينَ </w:t>
      </w:r>
      <w:r w:rsidRPr="00E42D93">
        <w:rPr>
          <w:rFonts w:cs="mylotus" w:hint="cs"/>
          <w:b/>
          <w:bCs/>
          <w:sz w:val="36"/>
          <w:szCs w:val="27"/>
          <w:u w:val="single"/>
          <w:rtl/>
          <w:lang w:bidi="ar-SY"/>
        </w:rPr>
        <w:t>وعَمَرَ تُرْبَتَهُ</w:t>
      </w:r>
      <w:r w:rsidRPr="00E42D93">
        <w:rPr>
          <w:rFonts w:cs="mylotus" w:hint="cs"/>
          <w:b/>
          <w:bCs/>
          <w:sz w:val="36"/>
          <w:szCs w:val="27"/>
          <w:rtl/>
          <w:lang w:bidi="ar-SY"/>
        </w:rPr>
        <w:t>؟ قَالَ: يَا أَبَا عَامِرٍ! حَدَّثَنِي أَبِي عَنْ أَبِيهِ عَنْ جَدِّهِ الْحُسَيْنِ بْنِ عَلِيٍّ عَنْ عَلِيٍّ</w:t>
      </w:r>
      <w:r w:rsidRPr="00E42D93">
        <w:rPr>
          <w:rFonts w:cs="mylotus" w:hint="cs"/>
          <w:sz w:val="36"/>
          <w:szCs w:val="27"/>
          <w:rtl/>
          <w:lang w:bidi="ar-SY"/>
        </w:rPr>
        <w:t xml:space="preserve"> </w:t>
      </w:r>
      <w:r w:rsidR="00F10F01" w:rsidRPr="00E42D93">
        <w:rPr>
          <w:rFonts w:cs="CTraditional Arabic" w:hint="cs"/>
          <w:sz w:val="36"/>
          <w:szCs w:val="27"/>
          <w:rtl/>
          <w:lang w:bidi="ar-SY"/>
        </w:rPr>
        <w:t>؛</w:t>
      </w:r>
      <w:r w:rsidRPr="00E42D93">
        <w:rPr>
          <w:rFonts w:cs="mylotus" w:hint="cs"/>
          <w:sz w:val="36"/>
          <w:szCs w:val="27"/>
          <w:rtl/>
          <w:lang w:bidi="ar-SY"/>
        </w:rPr>
        <w:t xml:space="preserve"> </w:t>
      </w:r>
      <w:r w:rsidRPr="00E42D93">
        <w:rPr>
          <w:rFonts w:cs="mylotus" w:hint="cs"/>
          <w:b/>
          <w:bCs/>
          <w:sz w:val="36"/>
          <w:szCs w:val="27"/>
          <w:rtl/>
          <w:lang w:bidi="ar-SY"/>
        </w:rPr>
        <w:t>أَنَّ النَّبِيَّ</w:t>
      </w:r>
      <w:r w:rsidRPr="00E42D93">
        <w:rPr>
          <w:rFonts w:cs="mylotus"/>
          <w:b/>
          <w:bCs/>
          <w:sz w:val="36"/>
          <w:szCs w:val="27"/>
          <w:rtl/>
          <w:lang w:bidi="ar-SY"/>
        </w:rPr>
        <w:t>(صَلَّى اللهُ عَلَيه وَآلِهِ)</w:t>
      </w:r>
      <w:r w:rsidRPr="00E42D93">
        <w:rPr>
          <w:rFonts w:cs="mylotus" w:hint="cs"/>
          <w:b/>
          <w:bCs/>
          <w:sz w:val="36"/>
          <w:szCs w:val="27"/>
          <w:rtl/>
          <w:lang w:bidi="ar-SY"/>
        </w:rPr>
        <w:t xml:space="preserve"> قَالَ لَهُ: والله لَتُقْتَلَنَّ بِأَرْضِ الْعِرَاقِ وتُدْفَنُ بِهَا! قُلْتُ: يَا رَسُولَ الله! مَا لِمَنْ زَارَ قُبُورَنَا </w:t>
      </w:r>
      <w:r w:rsidRPr="00E42D93">
        <w:rPr>
          <w:rFonts w:cs="mylotus" w:hint="cs"/>
          <w:b/>
          <w:bCs/>
          <w:sz w:val="36"/>
          <w:szCs w:val="27"/>
          <w:u w:val="single"/>
          <w:rtl/>
          <w:lang w:bidi="ar-SY"/>
        </w:rPr>
        <w:t>وعَمَرَهَا وتَعَاهَدَهَا</w:t>
      </w:r>
      <w:r w:rsidRPr="00E42D93">
        <w:rPr>
          <w:rFonts w:cs="mylotus" w:hint="cs"/>
          <w:b/>
          <w:bCs/>
          <w:sz w:val="36"/>
          <w:szCs w:val="27"/>
          <w:rtl/>
          <w:lang w:bidi="ar-SY"/>
        </w:rPr>
        <w:t xml:space="preserve">؟ فَقَالَ لِي: يَا أَبَا الْحَسَنِ إِنَّ الله جَعَلَ قَبْرَكَ وقَبْرَ وُلْدِكَ بِقَاعاً مِنْ بِقَاعِ الْجَنَّةِ وعَرْصَةً مِنْ عَرَصَاتِهَا وإِنَّ الله جَعَلَ قُلُوبَ نُجَبَاءَ مِنْ خَلْقِهِ وصَفْوَتِهِ مِنْ عِبَادِهِ تَحِنُّ إِلَيْكُمْ وتَحْتَمِلُ الْمَذَلَّةَ والْأَذَى فِيكُمْ </w:t>
      </w:r>
      <w:r w:rsidRPr="00E42D93">
        <w:rPr>
          <w:rFonts w:cs="mylotus" w:hint="cs"/>
          <w:b/>
          <w:bCs/>
          <w:sz w:val="36"/>
          <w:szCs w:val="27"/>
          <w:u w:val="single"/>
          <w:rtl/>
          <w:lang w:bidi="ar-SY"/>
        </w:rPr>
        <w:t>فَيَعْمُرُونَ قُبُورَكُمْ ويُكْثِرُونَ زِيَارَتَهَا</w:t>
      </w:r>
      <w:r w:rsidRPr="00E42D93">
        <w:rPr>
          <w:rFonts w:cs="mylotus" w:hint="cs"/>
          <w:b/>
          <w:bCs/>
          <w:sz w:val="36"/>
          <w:szCs w:val="27"/>
          <w:rtl/>
          <w:lang w:bidi="ar-SY"/>
        </w:rPr>
        <w:t xml:space="preserve"> تَقَرُّباً مِنْهُمْ إِلَى الله مَوَدَّةً مِنْهُمْ لِرَسُولِهِ، أُولَئِكَ يَا عَلِيُّ الْمَخْصُوصُونَ بِشَفَاعَتِي والْوَارِدُونَ حَوْضِي وهُمْ زُوَّارِي غَداً فِي الْجَنَّةِ! </w:t>
      </w:r>
      <w:r w:rsidRPr="00E42D93">
        <w:rPr>
          <w:rFonts w:cs="mylotus" w:hint="cs"/>
          <w:b/>
          <w:bCs/>
          <w:sz w:val="36"/>
          <w:szCs w:val="27"/>
          <w:u w:val="single"/>
          <w:rtl/>
          <w:lang w:bidi="ar-SY"/>
        </w:rPr>
        <w:t>يَا عَلِيُّ! مَنْ عَمَرَ قُبُورَكُمْ وتَعَاهَدَهَا فَكَأَنَّمَا أَعَانَ سُلَيْمَانَ بْنَ دَاوُدَ عَلَى بِنَاءِ بَيْتِ الْمَقْدِسِ</w:t>
      </w:r>
      <w:r w:rsidRPr="00E42D93">
        <w:rPr>
          <w:rFonts w:cs="mylotus" w:hint="cs"/>
          <w:b/>
          <w:bCs/>
          <w:sz w:val="36"/>
          <w:szCs w:val="27"/>
          <w:rtl/>
          <w:lang w:bidi="ar-SY"/>
        </w:rPr>
        <w:t>، ومَنْ زَارَ قُبُورَكُمْ عَدَلَ ذَلِكَ لَهُ ثَوَابَ سَبْعِينَ حَجَّةً بَعْدَ حَجَّةِ الْإِسْلَامِ وخَرَجَ مِنْ ذُنُوبِهِ حَتَّى يَرْجِعَ مِنْ زِيَارَتِكُمْ كَيَوْمَ وَلَدَتْهُ أُمُّهُ فَأَبْشِرْ وبَشِّرْ أَوْلِيَاءَكَ ومُحِبِّيكَ مِنَ النَّعِيمِ وقُرَّةِ الْعَيْنِ بِمَا لَا عَيْنٌ رَأَتْ ولَا أُذُنٌ سَمِعَتْ ولَا خَطَرَ عَلَى قَلْبِ بَشَرٍ ولَكِنَّ حُثَالَةً مِنَ النَّاسِ يُعَيِّرُونَ زُوَّارَ قُبُورِكُمْ بِزِيَارَتِكُمْ كَمَا تُعَيَّرُ الزَّانِيَةُ بِزِنَاهَا أُولَئِكَ شِرَارُ أُمَّتِي لَا نَالَتْهُمْ شَفَاعَتِي ولَا يَرِدُونَ حَوْضِي</w:t>
      </w:r>
      <w:r w:rsidRPr="00E42D93">
        <w:rPr>
          <w:rFonts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24"/>
      </w:r>
      <w:r w:rsidRPr="00106C9B">
        <w:rPr>
          <w:rFonts w:cs="B Lotus"/>
          <w:b/>
          <w:sz w:val="36"/>
          <w:szCs w:val="27"/>
          <w:vertAlign w:val="superscript"/>
          <w:rtl/>
          <w:lang w:bidi="ar-SY"/>
        </w:rPr>
        <w:t>)</w:t>
      </w:r>
      <w:r w:rsidRPr="00E42D93">
        <w:rPr>
          <w:rFonts w:cs="mylotus" w:hint="cs"/>
          <w:sz w:val="36"/>
          <w:szCs w:val="27"/>
          <w:rtl/>
          <w:lang w:bidi="ar-SY"/>
        </w:rPr>
        <w:t>.</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فَلِنَرَ الآن سند هذا الحديث على ضوء علم الرجال أي استناداً إلى كتب الرجال المقبولة لدى فقهاء وعلماء الشيعة الإمامية، ثم نعرِّج بعدها على تمحيص مضمونه.</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الطريق الأول للحديث جاء في كتاب </w:t>
      </w:r>
      <w:r w:rsidRPr="00E42D93">
        <w:rPr>
          <w:rFonts w:cs="mylotus"/>
          <w:sz w:val="36"/>
          <w:szCs w:val="27"/>
          <w:rtl/>
          <w:lang w:bidi="ar-SY"/>
        </w:rPr>
        <w:t>«</w:t>
      </w:r>
      <w:r w:rsidRPr="00E42D93">
        <w:rPr>
          <w:rFonts w:cs="mylotus" w:hint="cs"/>
          <w:sz w:val="36"/>
          <w:szCs w:val="27"/>
          <w:rtl/>
          <w:lang w:bidi="ar-SY"/>
        </w:rPr>
        <w:t>تهذيب الأحكام</w:t>
      </w:r>
      <w:r w:rsidRPr="00E42D93">
        <w:rPr>
          <w:rFonts w:cs="mylotus"/>
          <w:sz w:val="36"/>
          <w:szCs w:val="27"/>
          <w:rtl/>
          <w:lang w:bidi="ar-SY"/>
        </w:rPr>
        <w:t>»</w:t>
      </w:r>
      <w:r w:rsidRPr="00E42D93">
        <w:rPr>
          <w:rFonts w:cs="mylotus" w:hint="cs"/>
          <w:sz w:val="36"/>
          <w:szCs w:val="27"/>
          <w:rtl/>
          <w:lang w:bidi="ar-SY"/>
        </w:rPr>
        <w:t xml:space="preserve"> للشيخ الطوسي، وكتاب </w:t>
      </w:r>
      <w:r w:rsidRPr="00E42D93">
        <w:rPr>
          <w:rFonts w:cs="mylotus"/>
          <w:sz w:val="36"/>
          <w:szCs w:val="27"/>
          <w:rtl/>
          <w:lang w:bidi="ar-SY"/>
        </w:rPr>
        <w:t>«</w:t>
      </w:r>
      <w:r w:rsidRPr="00E42D93">
        <w:rPr>
          <w:rFonts w:cs="mylotus" w:hint="cs"/>
          <w:sz w:val="36"/>
          <w:szCs w:val="27"/>
          <w:rtl/>
          <w:lang w:bidi="ar-SY"/>
        </w:rPr>
        <w:t>فرحة الغَرِيّ</w:t>
      </w:r>
      <w:r w:rsidRPr="00E42D93">
        <w:rPr>
          <w:rFonts w:cs="mylotus"/>
          <w:sz w:val="36"/>
          <w:szCs w:val="27"/>
          <w:rtl/>
          <w:lang w:bidi="ar-SY"/>
        </w:rPr>
        <w:t>»</w:t>
      </w:r>
      <w:r w:rsidRPr="00E42D93">
        <w:rPr>
          <w:rFonts w:cs="mylotus" w:hint="cs"/>
          <w:sz w:val="36"/>
          <w:szCs w:val="27"/>
          <w:rtl/>
          <w:lang w:bidi="ar-SY"/>
        </w:rPr>
        <w:t xml:space="preserve"> للسيد عبد الكريم بن طاووس، وأول راوٍ في هذا الطريق هو </w:t>
      </w:r>
      <w:r w:rsidRPr="00E42D93">
        <w:rPr>
          <w:rFonts w:cs="mylotus"/>
          <w:sz w:val="36"/>
          <w:szCs w:val="27"/>
          <w:rtl/>
          <w:lang w:bidi="ar-SY"/>
        </w:rPr>
        <w:t>«</w:t>
      </w:r>
      <w:r w:rsidRPr="00E42D93">
        <w:rPr>
          <w:rFonts w:cs="mylotus" w:hint="cs"/>
          <w:b/>
          <w:bCs/>
          <w:sz w:val="36"/>
          <w:szCs w:val="27"/>
          <w:rtl/>
          <w:lang w:bidi="ar-SY"/>
        </w:rPr>
        <w:t>عَبْدُ الله بْنُ مُحَمَّدٍ الْبَلَوِيُّ</w:t>
      </w:r>
      <w:r w:rsidRPr="00E42D93">
        <w:rPr>
          <w:rFonts w:cs="mylotus"/>
          <w:sz w:val="36"/>
          <w:szCs w:val="27"/>
          <w:rtl/>
          <w:lang w:bidi="ar-SY"/>
        </w:rPr>
        <w:t>»</w:t>
      </w:r>
      <w:r w:rsidRPr="00E42D93">
        <w:rPr>
          <w:rFonts w:cs="mylotus" w:hint="cs"/>
          <w:sz w:val="36"/>
          <w:szCs w:val="27"/>
          <w:rtl/>
          <w:lang w:bidi="ar-SY"/>
        </w:rPr>
        <w:t xml:space="preserve"> الذي قال عنه علماء الرجال ما يلي: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 - قال العلامة الحلي في الخلاصة (ص237): «قال الشيخ الطوسي رحمه الله وقال غيره بَلَى قبيلة من قضاعه النسبة إليها بَلَوِيّ، وقال الشيخ الطوسي كان واعظاً فقيهاً ولم يُنَصّ على تعديله ولا على جرحه، </w:t>
      </w:r>
      <w:r w:rsidRPr="00E42D93">
        <w:rPr>
          <w:rFonts w:cs="mylotus" w:hint="cs"/>
          <w:b/>
          <w:bCs/>
          <w:sz w:val="36"/>
          <w:szCs w:val="27"/>
          <w:rtl/>
          <w:lang w:bidi="ar-SY"/>
        </w:rPr>
        <w:t>وقال النجاشي: إنه ضعيفٌ. وقال ابن الغضائري: عَبْدُ الله بْنُ مُحَمَّدٍ بنِ عُمَيْرِ بنِ مَحْفُوْظٍ الْبَلَوِيُّ أبو محمَّدٍ المصرِيُّ كذَّابٌ وضَّاعٌ للحديث لا يُلْتَفَتُ إلى حديثه ولا يُعْبَأُ به</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lang w:bidi="ar-SY"/>
        </w:rPr>
      </w:pPr>
      <w:r w:rsidRPr="00E42D93">
        <w:rPr>
          <w:rFonts w:cs="mylotus" w:hint="cs"/>
          <w:sz w:val="36"/>
          <w:szCs w:val="27"/>
          <w:rtl/>
          <w:lang w:bidi="ar-SY"/>
        </w:rPr>
        <w:t xml:space="preserve">والآن لنرَ أن هذا الشخص المحترم!! عمن روى حديثه؟ كما نلاحظ في السند لقد رواه عن راوٍ اسمه </w:t>
      </w:r>
      <w:r w:rsidRPr="00E42D93">
        <w:rPr>
          <w:rFonts w:cs="mylotus"/>
          <w:sz w:val="36"/>
          <w:szCs w:val="27"/>
          <w:rtl/>
          <w:lang w:bidi="ar-SY"/>
        </w:rPr>
        <w:t>«</w:t>
      </w:r>
      <w:r w:rsidRPr="00E42D93">
        <w:rPr>
          <w:rFonts w:cs="mylotus" w:hint="cs"/>
          <w:b/>
          <w:bCs/>
          <w:sz w:val="36"/>
          <w:szCs w:val="27"/>
          <w:rtl/>
          <w:lang w:bidi="ar-SY"/>
        </w:rPr>
        <w:t>عُمَارَةُ بْنُ زَيْدٍ</w:t>
      </w:r>
      <w:r w:rsidRPr="00E42D93">
        <w:rPr>
          <w:rFonts w:cs="mylotus"/>
          <w:sz w:val="36"/>
          <w:szCs w:val="27"/>
          <w:rtl/>
          <w:lang w:bidi="ar-SY"/>
        </w:rPr>
        <w:t>»</w:t>
      </w:r>
      <w:r w:rsidRPr="00E42D93">
        <w:rPr>
          <w:rFonts w:cs="mylotus" w:hint="cs"/>
          <w:sz w:val="36"/>
          <w:szCs w:val="27"/>
          <w:rtl/>
          <w:lang w:bidi="ar-SY"/>
        </w:rPr>
        <w:t xml:space="preserve"> وفيما يلي ترجمته:</w:t>
      </w:r>
    </w:p>
    <w:p w:rsidR="00671FCD" w:rsidRPr="00E42D93" w:rsidRDefault="00671FCD" w:rsidP="00827A37">
      <w:pPr>
        <w:widowControl w:val="0"/>
        <w:numPr>
          <w:ilvl w:val="0"/>
          <w:numId w:val="4"/>
        </w:numPr>
        <w:tabs>
          <w:tab w:val="clear" w:pos="1114"/>
        </w:tabs>
        <w:spacing w:line="228" w:lineRule="auto"/>
        <w:ind w:left="680" w:hanging="340"/>
        <w:jc w:val="both"/>
        <w:rPr>
          <w:rFonts w:cs="mylotus" w:hint="cs"/>
          <w:sz w:val="36"/>
          <w:szCs w:val="27"/>
          <w:rtl/>
          <w:lang w:bidi="ar-SY"/>
        </w:rPr>
      </w:pPr>
      <w:r w:rsidRPr="00E42D93">
        <w:rPr>
          <w:rFonts w:cs="mylotus" w:hint="cs"/>
          <w:sz w:val="36"/>
          <w:szCs w:val="27"/>
          <w:rtl/>
          <w:lang w:bidi="ar-SY"/>
        </w:rPr>
        <w:t>قال النجاشي في رجاله: «</w:t>
      </w:r>
      <w:r w:rsidRPr="00E42D93">
        <w:rPr>
          <w:rFonts w:cs="mylotus" w:hint="cs"/>
          <w:b/>
          <w:bCs/>
          <w:sz w:val="36"/>
          <w:szCs w:val="27"/>
          <w:rtl/>
          <w:lang w:bidi="ar-SY"/>
        </w:rPr>
        <w:t>عُمَارَةُ بْنُ زَيْدٍ الخَولانيُّ الهمدانيُّ لا يُعرف من أمْرِهِ غَيْرُ هذا</w:t>
      </w:r>
      <w:r w:rsidRPr="00E42D93">
        <w:rPr>
          <w:rFonts w:cs="mylotus" w:hint="cs"/>
          <w:sz w:val="36"/>
          <w:szCs w:val="27"/>
          <w:rtl/>
          <w:lang w:bidi="ar-SY"/>
        </w:rPr>
        <w:t>».</w:t>
      </w:r>
    </w:p>
    <w:p w:rsidR="00671FCD" w:rsidRPr="00E42D93" w:rsidRDefault="00671FCD" w:rsidP="00827A37">
      <w:pPr>
        <w:widowControl w:val="0"/>
        <w:numPr>
          <w:ilvl w:val="0"/>
          <w:numId w:val="4"/>
        </w:numPr>
        <w:tabs>
          <w:tab w:val="clear" w:pos="1114"/>
        </w:tabs>
        <w:spacing w:line="228" w:lineRule="auto"/>
        <w:ind w:left="680" w:hanging="340"/>
        <w:jc w:val="both"/>
        <w:rPr>
          <w:rFonts w:cs="mylotus" w:hint="cs"/>
          <w:sz w:val="36"/>
          <w:szCs w:val="27"/>
          <w:lang w:bidi="ar-SY"/>
        </w:rPr>
      </w:pPr>
      <w:r w:rsidRPr="00E42D93">
        <w:rPr>
          <w:rFonts w:cs="mylotus" w:hint="cs"/>
          <w:sz w:val="36"/>
          <w:szCs w:val="27"/>
          <w:rtl/>
          <w:lang w:bidi="ar-SY"/>
        </w:rPr>
        <w:t xml:space="preserve">وقال عنه </w:t>
      </w:r>
      <w:r w:rsidRPr="00E42D93">
        <w:rPr>
          <w:rFonts w:cs="mylotus"/>
          <w:sz w:val="36"/>
          <w:szCs w:val="27"/>
          <w:rtl/>
          <w:lang w:bidi="ar-SY"/>
        </w:rPr>
        <w:t xml:space="preserve">العلامة الحلي </w:t>
      </w:r>
      <w:r w:rsidRPr="00E42D93">
        <w:rPr>
          <w:rFonts w:cs="mylotus" w:hint="cs"/>
          <w:sz w:val="36"/>
          <w:szCs w:val="27"/>
          <w:rtl/>
          <w:lang w:bidi="ar-SY"/>
        </w:rPr>
        <w:t>في رجاله (</w:t>
      </w:r>
      <w:r w:rsidRPr="00E42D93">
        <w:rPr>
          <w:rFonts w:cs="mylotus"/>
          <w:sz w:val="36"/>
          <w:szCs w:val="27"/>
          <w:rtl/>
          <w:lang w:bidi="ar-SY"/>
        </w:rPr>
        <w:t>ص 24</w:t>
      </w:r>
      <w:r w:rsidRPr="00E42D93">
        <w:rPr>
          <w:rFonts w:cs="mylotus" w:hint="cs"/>
          <w:sz w:val="36"/>
          <w:szCs w:val="27"/>
          <w:rtl/>
          <w:lang w:bidi="ar-SY"/>
        </w:rPr>
        <w:t>): «</w:t>
      </w:r>
      <w:r w:rsidRPr="00E42D93">
        <w:rPr>
          <w:rFonts w:cs="mylotus" w:hint="cs"/>
          <w:b/>
          <w:bCs/>
          <w:sz w:val="36"/>
          <w:szCs w:val="27"/>
          <w:rtl/>
          <w:lang w:bidi="ar-SY"/>
        </w:rPr>
        <w:t>عُمَارَةُ بْنُ زَيْدٍ</w:t>
      </w:r>
      <w:r w:rsidRPr="00E42D93">
        <w:rPr>
          <w:rFonts w:cs="mylotus"/>
          <w:b/>
          <w:bCs/>
          <w:sz w:val="36"/>
          <w:szCs w:val="27"/>
          <w:rtl/>
          <w:lang w:bidi="ar-SY"/>
        </w:rPr>
        <w:t xml:space="preserve"> أبو زيد الخيراني الهمداني المدني</w:t>
      </w:r>
      <w:r w:rsidRPr="00E42D93">
        <w:rPr>
          <w:rFonts w:cs="mylotus" w:hint="cs"/>
          <w:b/>
          <w:bCs/>
          <w:sz w:val="36"/>
          <w:szCs w:val="27"/>
          <w:rtl/>
          <w:lang w:bidi="ar-SY"/>
        </w:rPr>
        <w:t xml:space="preserve">: </w:t>
      </w:r>
      <w:r w:rsidRPr="00E42D93">
        <w:rPr>
          <w:rFonts w:cs="mylotus"/>
          <w:b/>
          <w:bCs/>
          <w:sz w:val="36"/>
          <w:szCs w:val="27"/>
          <w:rtl/>
          <w:lang w:bidi="ar-SY"/>
        </w:rPr>
        <w:t>كان حليف الأنصار هذا نسبه على ما يزعمه عبد الله بن محمد البلوي المصري</w:t>
      </w:r>
      <w:r w:rsidRPr="00E42D93">
        <w:rPr>
          <w:rFonts w:cs="mylotus" w:hint="cs"/>
          <w:b/>
          <w:bCs/>
          <w:sz w:val="36"/>
          <w:szCs w:val="27"/>
          <w:rtl/>
          <w:lang w:bidi="ar-SY"/>
        </w:rPr>
        <w:t>،</w:t>
      </w:r>
      <w:r w:rsidRPr="00E42D93">
        <w:rPr>
          <w:rFonts w:cs="mylotus"/>
          <w:b/>
          <w:bCs/>
          <w:sz w:val="36"/>
          <w:szCs w:val="27"/>
          <w:rtl/>
          <w:lang w:bidi="ar-SY"/>
        </w:rPr>
        <w:t xml:space="preserve"> فإنه لا ي</w:t>
      </w:r>
      <w:r w:rsidRPr="00E42D93">
        <w:rPr>
          <w:rFonts w:cs="mylotus" w:hint="cs"/>
          <w:b/>
          <w:bCs/>
          <w:sz w:val="36"/>
          <w:szCs w:val="27"/>
          <w:rtl/>
          <w:lang w:bidi="ar-SY"/>
        </w:rPr>
        <w:t>ُ</w:t>
      </w:r>
      <w:r w:rsidRPr="00E42D93">
        <w:rPr>
          <w:rFonts w:cs="mylotus"/>
          <w:b/>
          <w:bCs/>
          <w:sz w:val="36"/>
          <w:szCs w:val="27"/>
          <w:rtl/>
          <w:lang w:bidi="ar-SY"/>
        </w:rPr>
        <w:t>ع</w:t>
      </w:r>
      <w:r w:rsidRPr="00E42D93">
        <w:rPr>
          <w:rFonts w:cs="mylotus" w:hint="cs"/>
          <w:b/>
          <w:bCs/>
          <w:sz w:val="36"/>
          <w:szCs w:val="27"/>
          <w:rtl/>
          <w:lang w:bidi="ar-SY"/>
        </w:rPr>
        <w:t>ْ</w:t>
      </w:r>
      <w:r w:rsidRPr="00E42D93">
        <w:rPr>
          <w:rFonts w:cs="mylotus"/>
          <w:b/>
          <w:bCs/>
          <w:sz w:val="36"/>
          <w:szCs w:val="27"/>
          <w:rtl/>
          <w:lang w:bidi="ar-SY"/>
        </w:rPr>
        <w:t>ر</w:t>
      </w:r>
      <w:r w:rsidRPr="00E42D93">
        <w:rPr>
          <w:rFonts w:cs="mylotus" w:hint="cs"/>
          <w:b/>
          <w:bCs/>
          <w:sz w:val="36"/>
          <w:szCs w:val="27"/>
          <w:rtl/>
          <w:lang w:bidi="ar-SY"/>
        </w:rPr>
        <w:t>َ</w:t>
      </w:r>
      <w:r w:rsidRPr="00E42D93">
        <w:rPr>
          <w:rFonts w:cs="mylotus"/>
          <w:b/>
          <w:bCs/>
          <w:sz w:val="36"/>
          <w:szCs w:val="27"/>
          <w:rtl/>
          <w:lang w:bidi="ar-SY"/>
        </w:rPr>
        <w:t>ف</w:t>
      </w:r>
      <w:r w:rsidRPr="00E42D93">
        <w:rPr>
          <w:rFonts w:cs="mylotus" w:hint="cs"/>
          <w:b/>
          <w:bCs/>
          <w:sz w:val="36"/>
          <w:szCs w:val="27"/>
          <w:rtl/>
          <w:lang w:bidi="ar-SY"/>
        </w:rPr>
        <w:t>ُ</w:t>
      </w:r>
      <w:r w:rsidRPr="00E42D93">
        <w:rPr>
          <w:rFonts w:cs="mylotus"/>
          <w:b/>
          <w:bCs/>
          <w:sz w:val="36"/>
          <w:szCs w:val="27"/>
          <w:rtl/>
          <w:lang w:bidi="ar-SY"/>
        </w:rPr>
        <w:t xml:space="preserve"> إلا من ج</w:t>
      </w:r>
      <w:r w:rsidRPr="00E42D93">
        <w:rPr>
          <w:rFonts w:cs="mylotus" w:hint="cs"/>
          <w:b/>
          <w:bCs/>
          <w:sz w:val="36"/>
          <w:szCs w:val="27"/>
          <w:rtl/>
          <w:lang w:bidi="ar-SY"/>
        </w:rPr>
        <w:t>ِ</w:t>
      </w:r>
      <w:r w:rsidRPr="00E42D93">
        <w:rPr>
          <w:rFonts w:cs="mylotus"/>
          <w:b/>
          <w:bCs/>
          <w:sz w:val="36"/>
          <w:szCs w:val="27"/>
          <w:rtl/>
          <w:lang w:bidi="ar-SY"/>
        </w:rPr>
        <w:t>ه</w:t>
      </w:r>
      <w:r w:rsidRPr="00E42D93">
        <w:rPr>
          <w:rFonts w:cs="mylotus" w:hint="cs"/>
          <w:b/>
          <w:bCs/>
          <w:sz w:val="36"/>
          <w:szCs w:val="27"/>
          <w:rtl/>
          <w:lang w:bidi="ar-SY"/>
        </w:rPr>
        <w:t>َ</w:t>
      </w:r>
      <w:r w:rsidRPr="00E42D93">
        <w:rPr>
          <w:rFonts w:cs="mylotus"/>
          <w:b/>
          <w:bCs/>
          <w:sz w:val="36"/>
          <w:szCs w:val="27"/>
          <w:rtl/>
          <w:lang w:bidi="ar-SY"/>
        </w:rPr>
        <w:t>ت</w:t>
      </w:r>
      <w:r w:rsidRPr="00E42D93">
        <w:rPr>
          <w:rFonts w:cs="mylotus" w:hint="cs"/>
          <w:b/>
          <w:bCs/>
          <w:sz w:val="36"/>
          <w:szCs w:val="27"/>
          <w:rtl/>
          <w:lang w:bidi="ar-SY"/>
        </w:rPr>
        <w:t>ِ</w:t>
      </w:r>
      <w:r w:rsidRPr="00E42D93">
        <w:rPr>
          <w:rFonts w:cs="mylotus"/>
          <w:b/>
          <w:bCs/>
          <w:sz w:val="36"/>
          <w:szCs w:val="27"/>
          <w:rtl/>
          <w:lang w:bidi="ar-SY"/>
        </w:rPr>
        <w:t>ه</w:t>
      </w:r>
      <w:r w:rsidRPr="00E42D93">
        <w:rPr>
          <w:rFonts w:cs="mylotus" w:hint="cs"/>
          <w:b/>
          <w:bCs/>
          <w:sz w:val="36"/>
          <w:szCs w:val="27"/>
          <w:rtl/>
          <w:lang w:bidi="ar-SY"/>
        </w:rPr>
        <w:t>ِ،</w:t>
      </w:r>
      <w:r w:rsidRPr="00E42D93">
        <w:rPr>
          <w:rFonts w:cs="mylotus"/>
          <w:b/>
          <w:bCs/>
          <w:sz w:val="36"/>
          <w:szCs w:val="27"/>
          <w:rtl/>
          <w:lang w:bidi="ar-SY"/>
        </w:rPr>
        <w:t xml:space="preserve"> وقد س</w:t>
      </w:r>
      <w:r w:rsidRPr="00E42D93">
        <w:rPr>
          <w:rFonts w:cs="mylotus" w:hint="cs"/>
          <w:b/>
          <w:bCs/>
          <w:sz w:val="36"/>
          <w:szCs w:val="27"/>
          <w:rtl/>
          <w:lang w:bidi="ar-SY"/>
        </w:rPr>
        <w:t>ُ</w:t>
      </w:r>
      <w:r w:rsidRPr="00E42D93">
        <w:rPr>
          <w:rFonts w:cs="mylotus"/>
          <w:b/>
          <w:bCs/>
          <w:sz w:val="36"/>
          <w:szCs w:val="27"/>
          <w:rtl/>
          <w:lang w:bidi="ar-SY"/>
        </w:rPr>
        <w:t>ئ</w:t>
      </w:r>
      <w:r w:rsidRPr="00E42D93">
        <w:rPr>
          <w:rFonts w:cs="mylotus" w:hint="cs"/>
          <w:b/>
          <w:bCs/>
          <w:sz w:val="36"/>
          <w:szCs w:val="27"/>
          <w:rtl/>
          <w:lang w:bidi="ar-SY"/>
        </w:rPr>
        <w:t>ِ</w:t>
      </w:r>
      <w:r w:rsidRPr="00E42D93">
        <w:rPr>
          <w:rFonts w:cs="mylotus"/>
          <w:b/>
          <w:bCs/>
          <w:sz w:val="36"/>
          <w:szCs w:val="27"/>
          <w:rtl/>
          <w:lang w:bidi="ar-SY"/>
        </w:rPr>
        <w:t>ل</w:t>
      </w:r>
      <w:r w:rsidRPr="00E42D93">
        <w:rPr>
          <w:rFonts w:cs="mylotus" w:hint="cs"/>
          <w:b/>
          <w:bCs/>
          <w:sz w:val="36"/>
          <w:szCs w:val="27"/>
          <w:rtl/>
          <w:lang w:bidi="ar-SY"/>
        </w:rPr>
        <w:t>َ</w:t>
      </w:r>
      <w:r w:rsidRPr="00E42D93">
        <w:rPr>
          <w:rFonts w:cs="mylotus"/>
          <w:b/>
          <w:bCs/>
          <w:sz w:val="36"/>
          <w:szCs w:val="27"/>
          <w:rtl/>
          <w:lang w:bidi="ar-SY"/>
        </w:rPr>
        <w:t xml:space="preserve"> عبد الله عنه فقيل له</w:t>
      </w:r>
      <w:r w:rsidRPr="00E42D93">
        <w:rPr>
          <w:rFonts w:cs="mylotus" w:hint="cs"/>
          <w:b/>
          <w:bCs/>
          <w:sz w:val="36"/>
          <w:szCs w:val="27"/>
          <w:rtl/>
          <w:lang w:bidi="ar-SY"/>
        </w:rPr>
        <w:t>:</w:t>
      </w:r>
      <w:r w:rsidRPr="00E42D93">
        <w:rPr>
          <w:rFonts w:cs="mylotus"/>
          <w:b/>
          <w:bCs/>
          <w:sz w:val="36"/>
          <w:szCs w:val="27"/>
          <w:rtl/>
          <w:lang w:bidi="ar-SY"/>
        </w:rPr>
        <w:t xml:space="preserve"> من عمارة هذا الذي تروي عنه</w:t>
      </w:r>
      <w:r w:rsidRPr="00E42D93">
        <w:rPr>
          <w:rFonts w:cs="mylotus" w:hint="cs"/>
          <w:b/>
          <w:bCs/>
          <w:sz w:val="36"/>
          <w:szCs w:val="27"/>
          <w:rtl/>
          <w:lang w:bidi="ar-SY"/>
        </w:rPr>
        <w:t>؟</w:t>
      </w:r>
      <w:r w:rsidRPr="00E42D93">
        <w:rPr>
          <w:rFonts w:cs="mylotus"/>
          <w:b/>
          <w:bCs/>
          <w:sz w:val="36"/>
          <w:szCs w:val="27"/>
          <w:rtl/>
          <w:lang w:bidi="ar-SY"/>
        </w:rPr>
        <w:t xml:space="preserve"> فقال</w:t>
      </w:r>
      <w:r w:rsidRPr="00E42D93">
        <w:rPr>
          <w:rFonts w:cs="mylotus" w:hint="cs"/>
          <w:b/>
          <w:bCs/>
          <w:sz w:val="36"/>
          <w:szCs w:val="27"/>
          <w:rtl/>
          <w:lang w:bidi="ar-SY"/>
        </w:rPr>
        <w:t>:</w:t>
      </w:r>
      <w:r w:rsidRPr="00E42D93">
        <w:rPr>
          <w:rFonts w:cs="mylotus"/>
          <w:b/>
          <w:bCs/>
          <w:sz w:val="36"/>
          <w:szCs w:val="27"/>
          <w:rtl/>
          <w:lang w:bidi="ar-SY"/>
        </w:rPr>
        <w:t xml:space="preserve"> رجل</w:t>
      </w:r>
      <w:r w:rsidRPr="00E42D93">
        <w:rPr>
          <w:rFonts w:cs="mylotus" w:hint="cs"/>
          <w:b/>
          <w:bCs/>
          <w:sz w:val="36"/>
          <w:szCs w:val="27"/>
          <w:rtl/>
          <w:lang w:bidi="ar-SY"/>
        </w:rPr>
        <w:t>ٌ</w:t>
      </w:r>
      <w:r w:rsidRPr="00E42D93">
        <w:rPr>
          <w:rFonts w:cs="mylotus"/>
          <w:b/>
          <w:bCs/>
          <w:sz w:val="36"/>
          <w:szCs w:val="27"/>
          <w:rtl/>
          <w:lang w:bidi="ar-SY"/>
        </w:rPr>
        <w:t xml:space="preserve"> نزل</w:t>
      </w:r>
      <w:r w:rsidRPr="00E42D93">
        <w:rPr>
          <w:rFonts w:cs="mylotus" w:hint="cs"/>
          <w:b/>
          <w:bCs/>
          <w:sz w:val="36"/>
          <w:szCs w:val="27"/>
          <w:rtl/>
          <w:lang w:bidi="ar-SY"/>
        </w:rPr>
        <w:t>َ</w:t>
      </w:r>
      <w:r w:rsidRPr="00E42D93">
        <w:rPr>
          <w:rFonts w:cs="mylotus"/>
          <w:b/>
          <w:bCs/>
          <w:sz w:val="36"/>
          <w:szCs w:val="27"/>
          <w:rtl/>
          <w:lang w:bidi="ar-SY"/>
        </w:rPr>
        <w:t xml:space="preserve"> من السماء فحد</w:t>
      </w:r>
      <w:r w:rsidRPr="00E42D93">
        <w:rPr>
          <w:rFonts w:cs="mylotus" w:hint="cs"/>
          <w:b/>
          <w:bCs/>
          <w:sz w:val="36"/>
          <w:szCs w:val="27"/>
          <w:rtl/>
          <w:lang w:bidi="ar-SY"/>
        </w:rPr>
        <w:t>َّ</w:t>
      </w:r>
      <w:r w:rsidRPr="00E42D93">
        <w:rPr>
          <w:rFonts w:cs="mylotus"/>
          <w:b/>
          <w:bCs/>
          <w:sz w:val="36"/>
          <w:szCs w:val="27"/>
          <w:rtl/>
          <w:lang w:bidi="ar-SY"/>
        </w:rPr>
        <w:t>ثني ثم ع</w:t>
      </w:r>
      <w:r w:rsidRPr="00E42D93">
        <w:rPr>
          <w:rFonts w:cs="mylotus" w:hint="cs"/>
          <w:b/>
          <w:bCs/>
          <w:sz w:val="36"/>
          <w:szCs w:val="27"/>
          <w:rtl/>
          <w:lang w:bidi="ar-SY"/>
        </w:rPr>
        <w:t>َ</w:t>
      </w:r>
      <w:r w:rsidRPr="00E42D93">
        <w:rPr>
          <w:rFonts w:cs="mylotus"/>
          <w:b/>
          <w:bCs/>
          <w:sz w:val="36"/>
          <w:szCs w:val="27"/>
          <w:rtl/>
          <w:lang w:bidi="ar-SY"/>
        </w:rPr>
        <w:t>ر</w:t>
      </w:r>
      <w:r w:rsidRPr="00E42D93">
        <w:rPr>
          <w:rFonts w:cs="mylotus" w:hint="cs"/>
          <w:b/>
          <w:bCs/>
          <w:sz w:val="36"/>
          <w:szCs w:val="27"/>
          <w:rtl/>
          <w:lang w:bidi="ar-SY"/>
        </w:rPr>
        <w:t>َ</w:t>
      </w:r>
      <w:r w:rsidRPr="00E42D93">
        <w:rPr>
          <w:rFonts w:cs="mylotus"/>
          <w:b/>
          <w:bCs/>
          <w:sz w:val="36"/>
          <w:szCs w:val="27"/>
          <w:rtl/>
          <w:lang w:bidi="ar-SY"/>
        </w:rPr>
        <w:t>ج</w:t>
      </w:r>
      <w:r w:rsidRPr="00E42D93">
        <w:rPr>
          <w:rFonts w:cs="mylotus" w:hint="cs"/>
          <w:b/>
          <w:bCs/>
          <w:sz w:val="36"/>
          <w:szCs w:val="27"/>
          <w:rtl/>
          <w:lang w:bidi="ar-SY"/>
        </w:rPr>
        <w:t>َ!!</w:t>
      </w:r>
      <w:r w:rsidRPr="00E42D93">
        <w:rPr>
          <w:rFonts w:cs="mylotus"/>
          <w:b/>
          <w:bCs/>
          <w:sz w:val="36"/>
          <w:szCs w:val="27"/>
          <w:rtl/>
          <w:lang w:bidi="ar-SY"/>
        </w:rPr>
        <w:t xml:space="preserve"> </w:t>
      </w:r>
      <w:r w:rsidRPr="00E42D93">
        <w:rPr>
          <w:rFonts w:cs="mylotus"/>
          <w:b/>
          <w:bCs/>
          <w:sz w:val="36"/>
          <w:szCs w:val="27"/>
          <w:u w:val="single"/>
          <w:rtl/>
          <w:lang w:bidi="ar-SY"/>
        </w:rPr>
        <w:t>وأصحاب</w:t>
      </w:r>
      <w:r w:rsidRPr="00E42D93">
        <w:rPr>
          <w:rFonts w:cs="mylotus" w:hint="cs"/>
          <w:b/>
          <w:bCs/>
          <w:sz w:val="36"/>
          <w:szCs w:val="27"/>
          <w:u w:val="single"/>
          <w:rtl/>
          <w:lang w:bidi="ar-SY"/>
        </w:rPr>
        <w:t>ُ</w:t>
      </w:r>
      <w:r w:rsidRPr="00E42D93">
        <w:rPr>
          <w:rFonts w:cs="mylotus"/>
          <w:b/>
          <w:bCs/>
          <w:sz w:val="36"/>
          <w:szCs w:val="27"/>
          <w:u w:val="single"/>
          <w:rtl/>
          <w:lang w:bidi="ar-SY"/>
        </w:rPr>
        <w:t>نا يقولون</w:t>
      </w:r>
      <w:r w:rsidRPr="00E42D93">
        <w:rPr>
          <w:rFonts w:cs="mylotus" w:hint="cs"/>
          <w:b/>
          <w:bCs/>
          <w:sz w:val="36"/>
          <w:szCs w:val="27"/>
          <w:u w:val="single"/>
          <w:rtl/>
          <w:lang w:bidi="ar-SY"/>
        </w:rPr>
        <w:t>:</w:t>
      </w:r>
      <w:r w:rsidRPr="00E42D93">
        <w:rPr>
          <w:rFonts w:cs="mylotus"/>
          <w:b/>
          <w:bCs/>
          <w:sz w:val="36"/>
          <w:szCs w:val="27"/>
          <w:u w:val="single"/>
          <w:rtl/>
          <w:lang w:bidi="ar-SY"/>
        </w:rPr>
        <w:t xml:space="preserve"> إنه اسم</w:t>
      </w:r>
      <w:r w:rsidRPr="00E42D93">
        <w:rPr>
          <w:rFonts w:cs="mylotus" w:hint="cs"/>
          <w:b/>
          <w:bCs/>
          <w:sz w:val="36"/>
          <w:szCs w:val="27"/>
          <w:u w:val="single"/>
          <w:rtl/>
          <w:lang w:bidi="ar-SY"/>
        </w:rPr>
        <w:t>ٌ</w:t>
      </w:r>
      <w:r w:rsidRPr="00E42D93">
        <w:rPr>
          <w:rFonts w:cs="mylotus"/>
          <w:b/>
          <w:bCs/>
          <w:sz w:val="36"/>
          <w:szCs w:val="27"/>
          <w:u w:val="single"/>
          <w:rtl/>
          <w:lang w:bidi="ar-SY"/>
        </w:rPr>
        <w:t xml:space="preserve"> ليس تحته أحد</w:t>
      </w:r>
      <w:r w:rsidRPr="00E42D93">
        <w:rPr>
          <w:rFonts w:cs="mylotus" w:hint="cs"/>
          <w:b/>
          <w:bCs/>
          <w:sz w:val="36"/>
          <w:szCs w:val="27"/>
          <w:u w:val="single"/>
          <w:rtl/>
          <w:lang w:bidi="ar-SY"/>
        </w:rPr>
        <w:t>ٌ،</w:t>
      </w:r>
      <w:r w:rsidRPr="00E42D93">
        <w:rPr>
          <w:rFonts w:cs="mylotus"/>
          <w:b/>
          <w:bCs/>
          <w:sz w:val="36"/>
          <w:szCs w:val="27"/>
          <w:u w:val="single"/>
          <w:rtl/>
          <w:lang w:bidi="ar-SY"/>
        </w:rPr>
        <w:t xml:space="preserve"> وكل</w:t>
      </w:r>
      <w:r w:rsidRPr="00E42D93">
        <w:rPr>
          <w:rFonts w:cs="mylotus" w:hint="cs"/>
          <w:b/>
          <w:bCs/>
          <w:sz w:val="36"/>
          <w:szCs w:val="27"/>
          <w:u w:val="single"/>
          <w:rtl/>
          <w:lang w:bidi="ar-SY"/>
        </w:rPr>
        <w:t>ُّ</w:t>
      </w:r>
      <w:r w:rsidRPr="00E42D93">
        <w:rPr>
          <w:rFonts w:cs="mylotus"/>
          <w:b/>
          <w:bCs/>
          <w:sz w:val="36"/>
          <w:szCs w:val="27"/>
          <w:u w:val="single"/>
          <w:rtl/>
          <w:lang w:bidi="ar-SY"/>
        </w:rPr>
        <w:t xml:space="preserve"> ما يرويه كذب</w:t>
      </w:r>
      <w:r w:rsidRPr="00E42D93">
        <w:rPr>
          <w:rFonts w:cs="mylotus" w:hint="cs"/>
          <w:b/>
          <w:bCs/>
          <w:sz w:val="36"/>
          <w:szCs w:val="27"/>
          <w:u w:val="single"/>
          <w:rtl/>
          <w:lang w:bidi="ar-SY"/>
        </w:rPr>
        <w:t>ٌ</w:t>
      </w:r>
      <w:r w:rsidRPr="00E42D93">
        <w:rPr>
          <w:rFonts w:cs="mylotus"/>
          <w:b/>
          <w:bCs/>
          <w:sz w:val="36"/>
          <w:szCs w:val="27"/>
          <w:u w:val="single"/>
          <w:rtl/>
          <w:lang w:bidi="ar-SY"/>
        </w:rPr>
        <w:t xml:space="preserve"> والكذب</w:t>
      </w:r>
      <w:r w:rsidRPr="00E42D93">
        <w:rPr>
          <w:rFonts w:cs="mylotus" w:hint="cs"/>
          <w:b/>
          <w:bCs/>
          <w:sz w:val="36"/>
          <w:szCs w:val="27"/>
          <w:u w:val="single"/>
          <w:rtl/>
          <w:lang w:bidi="ar-SY"/>
        </w:rPr>
        <w:t>ُ</w:t>
      </w:r>
      <w:r w:rsidRPr="00E42D93">
        <w:rPr>
          <w:rFonts w:cs="mylotus"/>
          <w:b/>
          <w:bCs/>
          <w:sz w:val="36"/>
          <w:szCs w:val="27"/>
          <w:u w:val="single"/>
          <w:rtl/>
          <w:lang w:bidi="ar-SY"/>
        </w:rPr>
        <w:t xml:space="preserve"> بي</w:t>
      </w:r>
      <w:r w:rsidRPr="00E42D93">
        <w:rPr>
          <w:rFonts w:cs="mylotus" w:hint="cs"/>
          <w:b/>
          <w:bCs/>
          <w:sz w:val="36"/>
          <w:szCs w:val="27"/>
          <w:u w:val="single"/>
          <w:rtl/>
          <w:lang w:bidi="ar-SY"/>
        </w:rPr>
        <w:t>ِّ</w:t>
      </w:r>
      <w:r w:rsidRPr="00E42D93">
        <w:rPr>
          <w:rFonts w:cs="mylotus"/>
          <w:b/>
          <w:bCs/>
          <w:sz w:val="36"/>
          <w:szCs w:val="27"/>
          <w:u w:val="single"/>
          <w:rtl/>
          <w:lang w:bidi="ar-SY"/>
        </w:rPr>
        <w:t>ن</w:t>
      </w:r>
      <w:r w:rsidRPr="00E42D93">
        <w:rPr>
          <w:rFonts w:cs="mylotus" w:hint="cs"/>
          <w:b/>
          <w:bCs/>
          <w:sz w:val="36"/>
          <w:szCs w:val="27"/>
          <w:u w:val="single"/>
          <w:rtl/>
          <w:lang w:bidi="ar-SY"/>
        </w:rPr>
        <w:t>ٌ</w:t>
      </w:r>
      <w:r w:rsidRPr="00E42D93">
        <w:rPr>
          <w:rFonts w:cs="mylotus"/>
          <w:b/>
          <w:bCs/>
          <w:sz w:val="36"/>
          <w:szCs w:val="27"/>
          <w:u w:val="single"/>
          <w:rtl/>
          <w:lang w:bidi="ar-SY"/>
        </w:rPr>
        <w:t xml:space="preserve"> في و</w:t>
      </w:r>
      <w:r w:rsidRPr="00E42D93">
        <w:rPr>
          <w:rFonts w:cs="mylotus" w:hint="cs"/>
          <w:b/>
          <w:bCs/>
          <w:sz w:val="36"/>
          <w:szCs w:val="27"/>
          <w:u w:val="single"/>
          <w:rtl/>
          <w:lang w:bidi="ar-SY"/>
        </w:rPr>
        <w:t>َ</w:t>
      </w:r>
      <w:r w:rsidRPr="00E42D93">
        <w:rPr>
          <w:rFonts w:cs="mylotus"/>
          <w:b/>
          <w:bCs/>
          <w:sz w:val="36"/>
          <w:szCs w:val="27"/>
          <w:u w:val="single"/>
          <w:rtl/>
          <w:lang w:bidi="ar-SY"/>
        </w:rPr>
        <w:t>ج</w:t>
      </w:r>
      <w:r w:rsidRPr="00E42D93">
        <w:rPr>
          <w:rFonts w:cs="mylotus" w:hint="cs"/>
          <w:b/>
          <w:bCs/>
          <w:sz w:val="36"/>
          <w:szCs w:val="27"/>
          <w:u w:val="single"/>
          <w:rtl/>
          <w:lang w:bidi="ar-SY"/>
        </w:rPr>
        <w:t>ْ</w:t>
      </w:r>
      <w:r w:rsidRPr="00E42D93">
        <w:rPr>
          <w:rFonts w:cs="mylotus"/>
          <w:b/>
          <w:bCs/>
          <w:sz w:val="36"/>
          <w:szCs w:val="27"/>
          <w:u w:val="single"/>
          <w:rtl/>
          <w:lang w:bidi="ar-SY"/>
        </w:rPr>
        <w:t>ه</w:t>
      </w:r>
      <w:r w:rsidRPr="00E42D93">
        <w:rPr>
          <w:rFonts w:cs="mylotus" w:hint="cs"/>
          <w:b/>
          <w:bCs/>
          <w:sz w:val="36"/>
          <w:szCs w:val="27"/>
          <w:u w:val="single"/>
          <w:rtl/>
          <w:lang w:bidi="ar-SY"/>
        </w:rPr>
        <w:t>ِ</w:t>
      </w:r>
      <w:r w:rsidRPr="00E42D93">
        <w:rPr>
          <w:rFonts w:cs="mylotus"/>
          <w:b/>
          <w:bCs/>
          <w:sz w:val="36"/>
          <w:szCs w:val="27"/>
          <w:u w:val="single"/>
          <w:rtl/>
          <w:lang w:bidi="ar-SY"/>
        </w:rPr>
        <w:t xml:space="preserve"> ح</w:t>
      </w:r>
      <w:r w:rsidRPr="00E42D93">
        <w:rPr>
          <w:rFonts w:cs="mylotus" w:hint="cs"/>
          <w:b/>
          <w:bCs/>
          <w:sz w:val="36"/>
          <w:szCs w:val="27"/>
          <w:u w:val="single"/>
          <w:rtl/>
          <w:lang w:bidi="ar-SY"/>
        </w:rPr>
        <w:t>َ</w:t>
      </w:r>
      <w:r w:rsidRPr="00E42D93">
        <w:rPr>
          <w:rFonts w:cs="mylotus"/>
          <w:b/>
          <w:bCs/>
          <w:sz w:val="36"/>
          <w:szCs w:val="27"/>
          <w:u w:val="single"/>
          <w:rtl/>
          <w:lang w:bidi="ar-SY"/>
        </w:rPr>
        <w:t>د</w:t>
      </w:r>
      <w:r w:rsidRPr="00E42D93">
        <w:rPr>
          <w:rFonts w:cs="mylotus" w:hint="cs"/>
          <w:b/>
          <w:bCs/>
          <w:sz w:val="36"/>
          <w:szCs w:val="27"/>
          <w:u w:val="single"/>
          <w:rtl/>
          <w:lang w:bidi="ar-SY"/>
        </w:rPr>
        <w:t>ِ</w:t>
      </w:r>
      <w:r w:rsidRPr="00E42D93">
        <w:rPr>
          <w:rFonts w:cs="mylotus"/>
          <w:b/>
          <w:bCs/>
          <w:sz w:val="36"/>
          <w:szCs w:val="27"/>
          <w:u w:val="single"/>
          <w:rtl/>
          <w:lang w:bidi="ar-SY"/>
        </w:rPr>
        <w:t>يث</w:t>
      </w:r>
      <w:r w:rsidRPr="00E42D93">
        <w:rPr>
          <w:rFonts w:cs="mylotus" w:hint="cs"/>
          <w:b/>
          <w:bCs/>
          <w:sz w:val="36"/>
          <w:szCs w:val="27"/>
          <w:u w:val="single"/>
          <w:rtl/>
          <w:lang w:bidi="ar-SY"/>
        </w:rPr>
        <w:t>ِ</w:t>
      </w:r>
      <w:r w:rsidRPr="00E42D93">
        <w:rPr>
          <w:rFonts w:cs="mylotus"/>
          <w:b/>
          <w:bCs/>
          <w:sz w:val="36"/>
          <w:szCs w:val="27"/>
          <w:u w:val="single"/>
          <w:rtl/>
          <w:lang w:bidi="ar-SY"/>
        </w:rPr>
        <w:t>ه</w:t>
      </w:r>
      <w:r w:rsidRPr="00E42D93">
        <w:rPr>
          <w:rFonts w:cs="mylotus" w:hint="cs"/>
          <w:b/>
          <w:bCs/>
          <w:sz w:val="36"/>
          <w:szCs w:val="27"/>
          <w:u w:val="single"/>
          <w:rtl/>
          <w:lang w:bidi="ar-SY"/>
        </w:rPr>
        <w:t>ِ</w:t>
      </w:r>
      <w:r w:rsidRPr="00E42D93">
        <w:rPr>
          <w:rFonts w:cs="mylotus"/>
          <w:b/>
          <w:bCs/>
          <w:sz w:val="36"/>
          <w:szCs w:val="27"/>
          <w:rtl/>
          <w:lang w:bidi="ar-SY"/>
        </w:rPr>
        <w:t>.</w:t>
      </w:r>
      <w:r w:rsidRPr="00E42D93">
        <w:rPr>
          <w:rFonts w:cs="mylotus" w:hint="cs"/>
          <w:sz w:val="36"/>
          <w:szCs w:val="27"/>
          <w:rtl/>
          <w:lang w:bidi="ar-SY"/>
        </w:rPr>
        <w:t>».</w:t>
      </w:r>
    </w:p>
    <w:p w:rsidR="00671FCD" w:rsidRPr="00E42D93" w:rsidRDefault="00671FCD" w:rsidP="002841E5">
      <w:pPr>
        <w:widowControl w:val="0"/>
        <w:numPr>
          <w:ilvl w:val="0"/>
          <w:numId w:val="4"/>
        </w:numPr>
        <w:tabs>
          <w:tab w:val="clear" w:pos="1114"/>
        </w:tabs>
        <w:spacing w:line="228" w:lineRule="auto"/>
        <w:ind w:left="680" w:hanging="340"/>
        <w:jc w:val="both"/>
        <w:rPr>
          <w:rFonts w:cs="mylotus" w:hint="cs"/>
          <w:sz w:val="36"/>
          <w:szCs w:val="27"/>
          <w:lang w:bidi="ar-SY"/>
        </w:rPr>
      </w:pPr>
      <w:r w:rsidRPr="00E42D93">
        <w:rPr>
          <w:rFonts w:cs="mylotus" w:hint="cs"/>
          <w:sz w:val="36"/>
          <w:szCs w:val="27"/>
          <w:rtl/>
          <w:lang w:bidi="ar-SY"/>
        </w:rPr>
        <w:t>واعتبره أبو داوود في رجاله أيضاً ضعيفاً أو أنه اسم دون مسمى.</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كان ذلك حال رجال الحديث حسب السند الأول، وهناك طريق ثان للحديث ذكره أيضاً السيد عبد الكريم بن طاووس في كتابه </w:t>
      </w:r>
      <w:r w:rsidRPr="00E42D93">
        <w:rPr>
          <w:rFonts w:cs="mylotus"/>
          <w:sz w:val="36"/>
          <w:szCs w:val="27"/>
          <w:rtl/>
          <w:lang w:bidi="ar-SY"/>
        </w:rPr>
        <w:t>«</w:t>
      </w:r>
      <w:r w:rsidRPr="00E42D93">
        <w:rPr>
          <w:rFonts w:cs="mylotus" w:hint="cs"/>
          <w:b/>
          <w:bCs/>
          <w:sz w:val="36"/>
          <w:szCs w:val="27"/>
          <w:rtl/>
          <w:lang w:bidi="ar-SY"/>
        </w:rPr>
        <w:t>فَرْحَةُ الغَرِيّ</w:t>
      </w:r>
      <w:r w:rsidRPr="00E42D93">
        <w:rPr>
          <w:rFonts w:cs="mylotus"/>
          <w:sz w:val="36"/>
          <w:szCs w:val="27"/>
          <w:rtl/>
          <w:lang w:bidi="ar-SY"/>
        </w:rPr>
        <w:t>»</w:t>
      </w:r>
      <w:r w:rsidRPr="00E42D93">
        <w:rPr>
          <w:rFonts w:cs="mylotus" w:hint="cs"/>
          <w:sz w:val="36"/>
          <w:szCs w:val="27"/>
          <w:rtl/>
          <w:lang w:bidi="ar-SY"/>
        </w:rPr>
        <w:t xml:space="preserve"> (ص 76 - 77) (إذْ روى الحديث بعدة أسانيد) فقال: </w:t>
      </w:r>
    </w:p>
    <w:p w:rsidR="00671FCD" w:rsidRPr="00E42D93" w:rsidRDefault="00671FCD" w:rsidP="00827A37">
      <w:pPr>
        <w:widowControl w:val="0"/>
        <w:spacing w:line="228" w:lineRule="auto"/>
        <w:ind w:firstLine="340"/>
        <w:jc w:val="both"/>
        <w:rPr>
          <w:rFonts w:cs="mylotus" w:hint="cs"/>
          <w:b/>
          <w:bCs/>
          <w:sz w:val="36"/>
          <w:szCs w:val="27"/>
          <w:rtl/>
          <w:lang w:bidi="ar-SY"/>
        </w:rPr>
      </w:pPr>
      <w:r w:rsidRPr="00E42D93">
        <w:rPr>
          <w:rFonts w:cs="mylotus" w:hint="cs"/>
          <w:sz w:val="36"/>
          <w:szCs w:val="27"/>
          <w:rtl/>
          <w:lang w:bidi="ar-SY"/>
        </w:rPr>
        <w:t xml:space="preserve">«محمد بن أحمد بن داود القمي وقد تقدم الإسناد إليه قال حدثنا </w:t>
      </w:r>
      <w:r w:rsidRPr="00E42D93">
        <w:rPr>
          <w:rFonts w:cs="mylotus" w:hint="cs"/>
          <w:b/>
          <w:bCs/>
          <w:sz w:val="36"/>
          <w:szCs w:val="27"/>
          <w:u w:val="single"/>
          <w:rtl/>
          <w:lang w:bidi="ar-SY"/>
        </w:rPr>
        <w:t>إسحاق بن محمد</w:t>
      </w:r>
      <w:r w:rsidRPr="00E42D93">
        <w:rPr>
          <w:rFonts w:cs="mylotus" w:hint="cs"/>
          <w:b/>
          <w:bCs/>
          <w:sz w:val="36"/>
          <w:szCs w:val="27"/>
          <w:rtl/>
          <w:lang w:bidi="ar-SY"/>
        </w:rPr>
        <w:t xml:space="preserve"> قال حدثني أحمد بن زكريا بن طهمان قال حدثنا إسحاق بن عبد الله بن المغيرة قال حدثنا </w:t>
      </w:r>
      <w:r w:rsidRPr="00E42D93">
        <w:rPr>
          <w:rFonts w:cs="mylotus" w:hint="cs"/>
          <w:b/>
          <w:bCs/>
          <w:sz w:val="36"/>
          <w:szCs w:val="27"/>
          <w:u w:val="single"/>
          <w:rtl/>
          <w:lang w:bidi="ar-SY"/>
        </w:rPr>
        <w:t>علي بن حسان</w:t>
      </w:r>
      <w:r w:rsidRPr="00E42D93">
        <w:rPr>
          <w:rFonts w:cs="mylotus" w:hint="cs"/>
          <w:b/>
          <w:bCs/>
          <w:sz w:val="36"/>
          <w:szCs w:val="27"/>
          <w:rtl/>
          <w:lang w:bidi="ar-SY"/>
        </w:rPr>
        <w:t xml:space="preserve"> عن عمه </w:t>
      </w:r>
      <w:r w:rsidRPr="00E42D93">
        <w:rPr>
          <w:rFonts w:cs="mylotus" w:hint="cs"/>
          <w:b/>
          <w:bCs/>
          <w:sz w:val="36"/>
          <w:szCs w:val="27"/>
          <w:u w:val="single"/>
          <w:rtl/>
          <w:lang w:bidi="ar-SY"/>
        </w:rPr>
        <w:t>عبد الرحمن بن كثير</w:t>
      </w:r>
      <w:r w:rsidRPr="00E42D93">
        <w:rPr>
          <w:rFonts w:cs="mylotus" w:hint="cs"/>
          <w:b/>
          <w:bCs/>
          <w:sz w:val="36"/>
          <w:szCs w:val="27"/>
          <w:rtl/>
          <w:lang w:bidi="ar-SY"/>
        </w:rPr>
        <w:t xml:space="preserve"> قال دخلت على أبي عبد الله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و</w:t>
      </w:r>
      <w:r w:rsidRPr="00E42D93">
        <w:rPr>
          <w:rFonts w:cs="mylotus" w:hint="cs"/>
          <w:b/>
          <w:bCs/>
          <w:sz w:val="36"/>
          <w:szCs w:val="27"/>
          <w:rtl/>
          <w:lang w:bidi="ar-SY"/>
        </w:rPr>
        <w:t>ذكر نحو المتن.</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b/>
          <w:bCs/>
          <w:sz w:val="36"/>
          <w:szCs w:val="27"/>
          <w:rtl/>
          <w:lang w:bidi="ar-SY"/>
        </w:rPr>
        <w:t xml:space="preserve">و قال أيضاً أخبرنا محمد بن علي بن الفضل قال حدثنا أبو أحمد إسحاق بن محمد المقري مولى المنصور قراءة عليه قال حدثني أحمد بن زكريا بن طهمان قال حدثني الحسن بن علي بن عبد الله بن المغيرة قال دخلت على أبي عبد الله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b/>
          <w:bCs/>
          <w:sz w:val="36"/>
          <w:szCs w:val="27"/>
          <w:rtl/>
          <w:lang w:bidi="ar-SY"/>
        </w:rPr>
        <w:t>فقلت فداك أبي وأمي فذكر مثله</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فنقول: في سند هذا الحديث </w:t>
      </w:r>
      <w:r w:rsidRPr="00E42D93">
        <w:rPr>
          <w:rFonts w:cs="mylotus"/>
          <w:sz w:val="36"/>
          <w:szCs w:val="27"/>
          <w:rtl/>
          <w:lang w:bidi="ar-SY"/>
        </w:rPr>
        <w:t>«</w:t>
      </w:r>
      <w:r w:rsidRPr="00E42D93">
        <w:rPr>
          <w:rFonts w:cs="mylotus" w:hint="cs"/>
          <w:b/>
          <w:bCs/>
          <w:sz w:val="36"/>
          <w:szCs w:val="27"/>
          <w:rtl/>
          <w:lang w:bidi="ar-SY"/>
        </w:rPr>
        <w:t>اسحق بن محمد</w:t>
      </w:r>
      <w:r w:rsidRPr="00E42D93">
        <w:rPr>
          <w:rFonts w:cs="mylotus"/>
          <w:sz w:val="36"/>
          <w:szCs w:val="27"/>
          <w:rtl/>
          <w:lang w:bidi="ar-SY"/>
        </w:rPr>
        <w:t>»</w:t>
      </w:r>
      <w:r w:rsidRPr="00E42D93">
        <w:rPr>
          <w:rFonts w:cs="mylotus" w:hint="cs"/>
          <w:sz w:val="36"/>
          <w:szCs w:val="27"/>
          <w:rtl/>
          <w:lang w:bidi="ar-SY"/>
        </w:rPr>
        <w:t xml:space="preserve"> قالت عنه كتب الرجال مثل خلاصة الرجال للعلامة وجامع الرواة للأردبيلي ورجال طه نجف ورجال الغضائري: «</w:t>
      </w:r>
      <w:r w:rsidRPr="00E42D93">
        <w:rPr>
          <w:rFonts w:cs="mylotus" w:hint="cs"/>
          <w:b/>
          <w:bCs/>
          <w:sz w:val="36"/>
          <w:szCs w:val="27"/>
          <w:rtl/>
          <w:lang w:bidi="ar-SY"/>
        </w:rPr>
        <w:t>اسحق بن محمد بن أحمد إنه كان فاسدَ المذهب كذّاباً في الرواية وضّاعاً للحديث لا</w:t>
      </w:r>
      <w:r w:rsidRPr="00E42D93">
        <w:rPr>
          <w:rFonts w:cs="Times New Roman" w:hint="cs"/>
          <w:b/>
          <w:bCs/>
          <w:sz w:val="36"/>
          <w:szCs w:val="27"/>
          <w:rtl/>
          <w:lang w:bidi="ar-SY"/>
        </w:rPr>
        <w:t> </w:t>
      </w:r>
      <w:r w:rsidRPr="00E42D93">
        <w:rPr>
          <w:rFonts w:ascii="mylotus" w:hAnsi="mylotus" w:cs="mylotus" w:hint="cs"/>
          <w:b/>
          <w:bCs/>
          <w:sz w:val="36"/>
          <w:szCs w:val="27"/>
          <w:rtl/>
          <w:lang w:bidi="ar-SY"/>
        </w:rPr>
        <w:t>يُلْتَفَتُ</w:t>
      </w:r>
      <w:r w:rsidRPr="00E42D93">
        <w:rPr>
          <w:rFonts w:cs="mylotus" w:hint="cs"/>
          <w:b/>
          <w:bCs/>
          <w:sz w:val="36"/>
          <w:szCs w:val="27"/>
          <w:rtl/>
          <w:lang w:bidi="ar-SY"/>
        </w:rPr>
        <w:t xml:space="preserve"> </w:t>
      </w:r>
      <w:r w:rsidRPr="00E42D93">
        <w:rPr>
          <w:rFonts w:ascii="mylotus" w:hAnsi="mylotus" w:cs="mylotus" w:hint="cs"/>
          <w:b/>
          <w:bCs/>
          <w:sz w:val="36"/>
          <w:szCs w:val="27"/>
          <w:rtl/>
          <w:lang w:bidi="ar-SY"/>
        </w:rPr>
        <w:t>إليه</w:t>
      </w:r>
      <w:r w:rsidRPr="00E42D93">
        <w:rPr>
          <w:rFonts w:cs="mylotus" w:hint="cs"/>
          <w:sz w:val="36"/>
          <w:szCs w:val="27"/>
          <w:rtl/>
          <w:lang w:bidi="ar-SY"/>
        </w:rPr>
        <w:t xml:space="preserve">».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وأحد الرواة الآخرين لذلك السند </w:t>
      </w:r>
      <w:r w:rsidRPr="00E42D93">
        <w:rPr>
          <w:rFonts w:cs="mylotus"/>
          <w:sz w:val="36"/>
          <w:szCs w:val="27"/>
          <w:rtl/>
          <w:lang w:bidi="ar-SY"/>
        </w:rPr>
        <w:t>«</w:t>
      </w:r>
      <w:r w:rsidRPr="00E42D93">
        <w:rPr>
          <w:rFonts w:cs="mylotus" w:hint="cs"/>
          <w:b/>
          <w:bCs/>
          <w:sz w:val="36"/>
          <w:szCs w:val="27"/>
          <w:rtl/>
          <w:lang w:bidi="ar-SY"/>
        </w:rPr>
        <w:t>أحمد بن زكريا</w:t>
      </w:r>
      <w:r w:rsidRPr="00E42D93">
        <w:rPr>
          <w:rFonts w:cs="mylotus"/>
          <w:sz w:val="36"/>
          <w:szCs w:val="27"/>
          <w:rtl/>
          <w:lang w:bidi="ar-SY"/>
        </w:rPr>
        <w:t>»</w:t>
      </w:r>
      <w:r w:rsidRPr="00E42D93">
        <w:rPr>
          <w:rFonts w:cs="mylotus" w:hint="cs"/>
          <w:sz w:val="36"/>
          <w:szCs w:val="27"/>
          <w:rtl/>
          <w:lang w:bidi="ar-SY"/>
        </w:rPr>
        <w:t>: قال عنه العلامة الحلي في رجاله: «</w:t>
      </w:r>
      <w:r w:rsidRPr="00E42D93">
        <w:rPr>
          <w:rFonts w:cs="mylotus" w:hint="cs"/>
          <w:b/>
          <w:bCs/>
          <w:sz w:val="36"/>
          <w:szCs w:val="27"/>
          <w:rtl/>
          <w:lang w:bidi="ar-SY"/>
        </w:rPr>
        <w:t>أحمد بن زكريا القميّ من الكذّابين</w:t>
      </w:r>
      <w:r w:rsidRPr="00E42D93">
        <w:rPr>
          <w:rFonts w:cs="mylotus" w:hint="cs"/>
          <w:sz w:val="36"/>
          <w:szCs w:val="27"/>
          <w:rtl/>
          <w:lang w:bidi="ar-SY"/>
        </w:rPr>
        <w:t xml:space="preserve">».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وهذا الشقيّ روى عن </w:t>
      </w:r>
      <w:r w:rsidRPr="00E42D93">
        <w:rPr>
          <w:rFonts w:cs="mylotus"/>
          <w:sz w:val="36"/>
          <w:szCs w:val="27"/>
          <w:rtl/>
          <w:lang w:bidi="ar-SY"/>
        </w:rPr>
        <w:t>«</w:t>
      </w:r>
      <w:r w:rsidRPr="00E42D93">
        <w:rPr>
          <w:rFonts w:cs="mylotus" w:hint="cs"/>
          <w:b/>
          <w:bCs/>
          <w:sz w:val="36"/>
          <w:szCs w:val="27"/>
          <w:rtl/>
          <w:lang w:bidi="ar-SY"/>
        </w:rPr>
        <w:t>علي بن حسان</w:t>
      </w:r>
      <w:r w:rsidRPr="00E42D93">
        <w:rPr>
          <w:rFonts w:cs="mylotus"/>
          <w:sz w:val="36"/>
          <w:szCs w:val="27"/>
          <w:rtl/>
          <w:lang w:bidi="ar-SY"/>
        </w:rPr>
        <w:t>»</w:t>
      </w:r>
      <w:r w:rsidRPr="00E42D93">
        <w:rPr>
          <w:rFonts w:cs="mylotus" w:hint="cs"/>
          <w:sz w:val="36"/>
          <w:szCs w:val="27"/>
          <w:rtl/>
          <w:lang w:bidi="ar-SY"/>
        </w:rPr>
        <w:t>: جاء في رجال الكشيّ عنه (ص451 - 452): «</w:t>
      </w:r>
      <w:r w:rsidRPr="00E42D93">
        <w:rPr>
          <w:rFonts w:cs="mylotus" w:hint="cs"/>
          <w:b/>
          <w:bCs/>
          <w:sz w:val="36"/>
          <w:szCs w:val="27"/>
          <w:rtl/>
          <w:lang w:bidi="ar-SY"/>
        </w:rPr>
        <w:t xml:space="preserve">قال </w:t>
      </w:r>
      <w:r w:rsidRPr="00E42D93">
        <w:rPr>
          <w:rFonts w:cs="mylotus"/>
          <w:b/>
          <w:bCs/>
          <w:sz w:val="36"/>
          <w:szCs w:val="27"/>
          <w:rtl/>
          <w:lang w:bidi="ar-SY"/>
        </w:rPr>
        <w:t xml:space="preserve">محمد بن مسعود سألت علي بن الحسن بن علي بن فضال عن علي بن حسان قال عن أيهما سألت أما الواسطي فهو ثقة وأما الذي عندنا </w:t>
      </w:r>
      <w:r w:rsidRPr="00E42D93">
        <w:rPr>
          <w:rFonts w:cs="mylotus" w:hint="cs"/>
          <w:b/>
          <w:bCs/>
          <w:sz w:val="36"/>
          <w:szCs w:val="27"/>
          <w:rtl/>
          <w:lang w:bidi="ar-SY"/>
        </w:rPr>
        <w:t xml:space="preserve">(يشير إلى علي بن حسان الهاشميّ) </w:t>
      </w:r>
      <w:r w:rsidRPr="00E42D93">
        <w:rPr>
          <w:rFonts w:cs="mylotus"/>
          <w:b/>
          <w:bCs/>
          <w:sz w:val="36"/>
          <w:szCs w:val="27"/>
          <w:rtl/>
          <w:lang w:bidi="ar-SY"/>
        </w:rPr>
        <w:t>يروي عن عمه عبد الرحمن بن كثير، فهو كذاب وهو واقفي أيضا لم يدرك أبا الحسن موسى</w:t>
      </w:r>
      <w:r w:rsidRPr="00E42D93">
        <w:rPr>
          <w:rFonts w:cs="mylotus"/>
          <w:sz w:val="36"/>
          <w:szCs w:val="27"/>
          <w:rtl/>
          <w:lang w:bidi="ar-SY"/>
        </w:rPr>
        <w:t xml:space="preserve"> </w:t>
      </w:r>
      <w:r w:rsidR="00F10F01" w:rsidRPr="00E42D93">
        <w:rPr>
          <w:rFonts w:ascii="AGA Arabesque" w:hAnsi="AGA Arabesque" w:cs="CTraditional Arabic"/>
          <w:b/>
          <w:sz w:val="36"/>
          <w:szCs w:val="27"/>
          <w:rtl/>
          <w:lang w:bidi="ar-SY"/>
        </w:rPr>
        <w:t>؛</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Pr>
      </w:pPr>
      <w:r w:rsidRPr="00E42D93">
        <w:rPr>
          <w:rFonts w:cs="mylotus" w:hint="cs"/>
          <w:sz w:val="36"/>
          <w:szCs w:val="27"/>
          <w:rtl/>
          <w:lang w:bidi="ar-SY"/>
        </w:rPr>
        <w:t xml:space="preserve">وجاء في رجال ‏العلامة الحلي (ص234): «.. </w:t>
      </w:r>
      <w:r w:rsidRPr="00E42D93">
        <w:rPr>
          <w:rFonts w:cs="mylotus" w:hint="cs"/>
          <w:b/>
          <w:bCs/>
          <w:sz w:val="36"/>
          <w:szCs w:val="27"/>
          <w:rtl/>
          <w:lang w:bidi="ar-SY"/>
        </w:rPr>
        <w:t xml:space="preserve">وقال ابن الغضائري علي بن حسان بن كثير مولى أبي جعفر الباقر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b/>
          <w:bCs/>
          <w:sz w:val="36"/>
          <w:szCs w:val="27"/>
          <w:rtl/>
          <w:lang w:bidi="ar-SY"/>
        </w:rPr>
        <w:t xml:space="preserve">أبو الحسن يروي عن عمه عبد الرحمن غال ضعيف رأيت له كتاباً سماه تفسير الباطن </w:t>
      </w:r>
      <w:r w:rsidRPr="00E42D93">
        <w:rPr>
          <w:rFonts w:cs="mylotus" w:hint="cs"/>
          <w:b/>
          <w:bCs/>
          <w:sz w:val="36"/>
          <w:szCs w:val="27"/>
          <w:u w:val="single"/>
          <w:rtl/>
          <w:lang w:bidi="ar-SY"/>
        </w:rPr>
        <w:t>لا يتعلق من الإسلام بسبب</w:t>
      </w:r>
      <w:r w:rsidRPr="00E42D93">
        <w:rPr>
          <w:rFonts w:cs="mylotus" w:hint="cs"/>
          <w:b/>
          <w:bCs/>
          <w:sz w:val="36"/>
          <w:szCs w:val="27"/>
          <w:rtl/>
          <w:lang w:bidi="ar-SY"/>
        </w:rPr>
        <w:t>، ولا يروي إلا عن عمه. وقال ابن الغضائري ومن أصحابنا علي بن حسان الواسطي ثقة ثقة وقال النجاشي علي بن حسان بن كثير الهاشمي مولى عباس بن محمد بن علي بن عبد الله بن العباس ضعيف جداً ذكره بعض أصحابنا في الغلاة فاسد الاعتقاد.</w:t>
      </w:r>
      <w:r w:rsidRPr="00E42D93">
        <w:rPr>
          <w:rFonts w:cs="mylotus" w:hint="cs"/>
          <w:sz w:val="36"/>
          <w:szCs w:val="27"/>
          <w:rtl/>
          <w:lang w:bidi="ar-SY"/>
        </w:rPr>
        <w:t xml:space="preserve">». </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يتبين مما تقدم أن ذلك الشخص غال وضعيف وأنه كتب تفسيراً لا علاقة له بالإسلام أي مليء بالأباطيل وأنه فاسد الاعتقاد.</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فإذا عرفنا حال </w:t>
      </w:r>
      <w:r w:rsidRPr="00E42D93">
        <w:rPr>
          <w:rFonts w:cs="mylotus"/>
          <w:sz w:val="36"/>
          <w:szCs w:val="27"/>
          <w:rtl/>
          <w:lang w:bidi="ar-SY"/>
        </w:rPr>
        <w:t>«</w:t>
      </w:r>
      <w:r w:rsidRPr="00E42D93">
        <w:rPr>
          <w:rFonts w:cs="mylotus" w:hint="cs"/>
          <w:sz w:val="36"/>
          <w:szCs w:val="27"/>
          <w:rtl/>
          <w:lang w:bidi="ar-SY"/>
        </w:rPr>
        <w:t>علي بن حسان</w:t>
      </w:r>
      <w:r w:rsidRPr="00E42D93">
        <w:rPr>
          <w:rFonts w:cs="mylotus"/>
          <w:sz w:val="36"/>
          <w:szCs w:val="27"/>
          <w:rtl/>
          <w:lang w:bidi="ar-SY"/>
        </w:rPr>
        <w:t>»</w:t>
      </w:r>
      <w:r w:rsidRPr="00E42D93">
        <w:rPr>
          <w:rFonts w:cs="mylotus" w:hint="cs"/>
          <w:sz w:val="36"/>
          <w:szCs w:val="27"/>
          <w:rtl/>
          <w:lang w:bidi="ar-SY"/>
        </w:rPr>
        <w:t xml:space="preserve"> هذا فلنرَ حال عمه </w:t>
      </w:r>
      <w:r w:rsidRPr="00E42D93">
        <w:rPr>
          <w:rFonts w:cs="mylotus"/>
          <w:sz w:val="36"/>
          <w:szCs w:val="27"/>
          <w:rtl/>
          <w:lang w:bidi="ar-SY"/>
        </w:rPr>
        <w:t>«</w:t>
      </w:r>
      <w:r w:rsidRPr="00E42D93">
        <w:rPr>
          <w:rFonts w:cs="mylotus" w:hint="cs"/>
          <w:b/>
          <w:bCs/>
          <w:sz w:val="36"/>
          <w:szCs w:val="27"/>
          <w:rtl/>
          <w:lang w:bidi="ar-SY"/>
        </w:rPr>
        <w:t>عبد الرحمن بن كثير</w:t>
      </w:r>
      <w:r w:rsidRPr="00E42D93">
        <w:rPr>
          <w:rFonts w:cs="mylotus"/>
          <w:sz w:val="36"/>
          <w:szCs w:val="27"/>
          <w:rtl/>
          <w:lang w:bidi="ar-SY"/>
        </w:rPr>
        <w:t>»</w:t>
      </w:r>
      <w:r w:rsidRPr="00E42D93">
        <w:rPr>
          <w:rFonts w:cs="mylotus" w:hint="cs"/>
          <w:sz w:val="36"/>
          <w:szCs w:val="27"/>
          <w:rtl/>
          <w:lang w:bidi="ar-SY"/>
        </w:rPr>
        <w:t>: جاء في رجال النجاشي (ص175 من الطبعة الجديدة في طهران): «</w:t>
      </w:r>
      <w:r w:rsidRPr="00E42D93">
        <w:rPr>
          <w:rFonts w:cs="mylotus" w:hint="cs"/>
          <w:b/>
          <w:bCs/>
          <w:sz w:val="36"/>
          <w:szCs w:val="27"/>
          <w:rtl/>
          <w:lang w:bidi="ar-SY"/>
        </w:rPr>
        <w:t>عبد الرحمن بن كثير الهاشمي مولى... كان ضعيفاً، غمز أصحابنا عليه وقالوا كان يضع الحديث!</w:t>
      </w:r>
      <w:r w:rsidRPr="00E42D93">
        <w:rPr>
          <w:rFonts w:cs="mylotus" w:hint="cs"/>
          <w:sz w:val="36"/>
          <w:szCs w:val="27"/>
          <w:rtl/>
          <w:lang w:bidi="ar-SY"/>
        </w:rPr>
        <w:t>».</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قلتُ: ولعل هذا الحديث أحد موضوعاته!.</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ثم أضاف العلامة الحلي: «</w:t>
      </w:r>
      <w:r w:rsidRPr="00E42D93">
        <w:rPr>
          <w:rFonts w:cs="mylotus" w:hint="cs"/>
          <w:b/>
          <w:bCs/>
          <w:sz w:val="36"/>
          <w:szCs w:val="27"/>
          <w:rtl/>
          <w:lang w:bidi="ar-SY"/>
        </w:rPr>
        <w:t>ليس بشيء!</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كل أولئك ينقلون الحديث عن </w:t>
      </w:r>
      <w:r w:rsidRPr="00E42D93">
        <w:rPr>
          <w:rFonts w:cs="mylotus"/>
          <w:sz w:val="36"/>
          <w:szCs w:val="27"/>
          <w:rtl/>
          <w:lang w:bidi="ar-SY"/>
        </w:rPr>
        <w:t>«</w:t>
      </w:r>
      <w:r w:rsidRPr="00E42D93">
        <w:rPr>
          <w:rFonts w:cs="mylotus" w:hint="cs"/>
          <w:b/>
          <w:bCs/>
          <w:sz w:val="36"/>
          <w:szCs w:val="27"/>
          <w:rtl/>
          <w:lang w:bidi="ar-SY"/>
        </w:rPr>
        <w:t>أبي عامر واعظ الحجاز</w:t>
      </w:r>
      <w:r w:rsidRPr="00E42D93">
        <w:rPr>
          <w:rFonts w:cs="mylotus"/>
          <w:sz w:val="36"/>
          <w:szCs w:val="27"/>
          <w:rtl/>
          <w:lang w:bidi="ar-SY"/>
        </w:rPr>
        <w:t>»</w:t>
      </w:r>
      <w:r w:rsidRPr="00E42D93">
        <w:rPr>
          <w:rFonts w:cs="mylotus" w:hint="cs"/>
          <w:sz w:val="36"/>
          <w:szCs w:val="27"/>
          <w:rtl/>
          <w:lang w:bidi="ar-SY"/>
        </w:rPr>
        <w:t xml:space="preserve"> الذي ليس له ذكر ولا</w:t>
      </w:r>
      <w:r w:rsidRPr="00E42D93">
        <w:rPr>
          <w:rFonts w:cs="Times New Roman" w:hint="cs"/>
          <w:sz w:val="36"/>
          <w:szCs w:val="27"/>
          <w:rtl/>
          <w:lang w:bidi="ar-SY"/>
        </w:rPr>
        <w:t> </w:t>
      </w:r>
      <w:r w:rsidRPr="00E42D93">
        <w:rPr>
          <w:rFonts w:ascii="mylotus" w:hAnsi="mylotus" w:cs="mylotus" w:hint="cs"/>
          <w:sz w:val="36"/>
          <w:szCs w:val="27"/>
          <w:rtl/>
          <w:lang w:bidi="ar-SY"/>
        </w:rPr>
        <w:t>اسمٌ</w:t>
      </w:r>
      <w:r w:rsidRPr="00E42D93">
        <w:rPr>
          <w:rFonts w:cs="mylotus" w:hint="cs"/>
          <w:sz w:val="36"/>
          <w:szCs w:val="27"/>
          <w:rtl/>
          <w:lang w:bidi="ar-SY"/>
        </w:rPr>
        <w:t xml:space="preserve"> </w:t>
      </w:r>
      <w:r w:rsidRPr="00E42D93">
        <w:rPr>
          <w:rFonts w:ascii="mylotus" w:hAnsi="mylotus" w:cs="mylotus" w:hint="cs"/>
          <w:sz w:val="36"/>
          <w:szCs w:val="27"/>
          <w:rtl/>
          <w:lang w:bidi="ar-SY"/>
        </w:rPr>
        <w:t>في</w:t>
      </w:r>
      <w:r w:rsidRPr="00E42D93">
        <w:rPr>
          <w:rFonts w:cs="mylotus" w:hint="cs"/>
          <w:sz w:val="36"/>
          <w:szCs w:val="27"/>
          <w:rtl/>
          <w:lang w:bidi="ar-SY"/>
        </w:rPr>
        <w:t xml:space="preserve"> </w:t>
      </w:r>
      <w:r w:rsidRPr="00E42D93">
        <w:rPr>
          <w:rFonts w:ascii="mylotus" w:hAnsi="mylotus" w:cs="mylotus" w:hint="cs"/>
          <w:sz w:val="36"/>
          <w:szCs w:val="27"/>
          <w:rtl/>
          <w:lang w:bidi="ar-SY"/>
        </w:rPr>
        <w:t>كتب</w:t>
      </w:r>
      <w:r w:rsidRPr="00E42D93">
        <w:rPr>
          <w:rFonts w:cs="mylotus" w:hint="cs"/>
          <w:sz w:val="36"/>
          <w:szCs w:val="27"/>
          <w:rtl/>
          <w:lang w:bidi="ar-SY"/>
        </w:rPr>
        <w:t xml:space="preserve"> </w:t>
      </w:r>
      <w:r w:rsidRPr="00E42D93">
        <w:rPr>
          <w:rFonts w:ascii="mylotus" w:hAnsi="mylotus" w:cs="mylotus" w:hint="cs"/>
          <w:sz w:val="36"/>
          <w:szCs w:val="27"/>
          <w:rtl/>
          <w:lang w:bidi="ar-SY"/>
        </w:rPr>
        <w:t>ال</w:t>
      </w:r>
      <w:r w:rsidRPr="00E42D93">
        <w:rPr>
          <w:rFonts w:cs="mylotus" w:hint="cs"/>
          <w:sz w:val="36"/>
          <w:szCs w:val="27"/>
          <w:rtl/>
          <w:lang w:bidi="ar-SY"/>
        </w:rPr>
        <w:t>رجال. ولا يضر الجهل به فحتى لو كان هذا المجهول - أي أبي عامر - من أكبر العبّاد والزهّاد وكان نظيراً للإمام جعفر الصادق فإن سند الحديث - بسبب حال رواته الآخرين الذي عرفناه - لا قيمة له وساقطٌ من الاعتبار كلياً.</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أجل ببركة هذا الحديث الذي رواه أولئك الرواة الصادقون جداً!! امتلأت البلدان الإسلامية بالأضرحة والمزارات والقباب والمشاهد الحقيقية أو الوهمية لأولاد الأئمة حتى لم تبق قرية ولا بلدة إلا وفيها قبر أو أكثر لأولاد الأئمة التي يطلقون عليها لقب الأمراء مما يذكرنا بالتقاليد والسنن الإيرانية المجوسية القديمة كقولهم شاهزاده حمزة! (أي ابن الشاه أو الأمير حمزة) وشاهزاده جعفر! وشاهزاده أحمد! وقس على ذلك.. وذلك لأن الإيرانيين القدماء كانوا يجلُّون ملوكَهُم وكان لديهم قبل الإسلام مئات الأضرحة الخاصة بأولاد الملوك، فكأنهم لم يستطيعوا أن يعيشوا ويبقوا دون تلك المشاهد، فأدخلوها في الإسلام، وصاروا يقفون أكثر من ربع ممتلكات هذا البلد من الأراضي الزراعية والبيوت والدكاكين على تعمير تلك المشاهد والمراقد لأولاد الأئمة، الأمر الذي أحدث أضراراً وخسائر كبيرة باسم الدين وشوّه الوجه النوراني للإسلام في نظر العقلاء وجعلهم ينفرون منه، في حين أنَّ دين الله بريء من كل تلك الأعمال بحمد الله.</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والآن لنأت لمتن ذلك الحديث: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b/>
          <w:bCs/>
          <w:sz w:val="36"/>
          <w:szCs w:val="27"/>
          <w:rtl/>
          <w:lang w:bidi="ar-SY"/>
        </w:rPr>
        <w:t>أولاً</w:t>
      </w:r>
      <w:r w:rsidRPr="00E42D93">
        <w:rPr>
          <w:rFonts w:cs="mylotus" w:hint="cs"/>
          <w:sz w:val="36"/>
          <w:szCs w:val="27"/>
          <w:rtl/>
          <w:lang w:bidi="ar-SY"/>
        </w:rPr>
        <w:t xml:space="preserve"> - أصل البناء على القبور ورفعها وتشييدها محرم في الإسلام كما تدل عليه الأحاديث الصحيحة التي رواها الفريقان عن النبي والأئمة عليهم السلام، وسنذكر نماذج عن تلك الأحاديث بعد قليل، وبالتالي كيف يمكن لشخص من أصحاب الإمام أن يسأله عن ثواب عملٍ هو في أصله محرّم؟!.</w:t>
      </w:r>
    </w:p>
    <w:p w:rsidR="00671FCD" w:rsidRPr="00E42D93" w:rsidRDefault="00671FCD" w:rsidP="00827A37">
      <w:pPr>
        <w:widowControl w:val="0"/>
        <w:spacing w:line="228" w:lineRule="auto"/>
        <w:ind w:firstLine="340"/>
        <w:jc w:val="both"/>
        <w:rPr>
          <w:rFonts w:cs="mylotus" w:hint="cs"/>
          <w:sz w:val="36"/>
          <w:szCs w:val="27"/>
        </w:rPr>
      </w:pPr>
      <w:r w:rsidRPr="00E42D93">
        <w:rPr>
          <w:rFonts w:cs="mylotus" w:hint="cs"/>
          <w:b/>
          <w:bCs/>
          <w:sz w:val="36"/>
          <w:szCs w:val="27"/>
          <w:rtl/>
          <w:lang w:bidi="ar-SY"/>
        </w:rPr>
        <w:t>ثانياً</w:t>
      </w:r>
      <w:r w:rsidRPr="00E42D93">
        <w:rPr>
          <w:rFonts w:cs="mylotus" w:hint="cs"/>
          <w:sz w:val="36"/>
          <w:szCs w:val="27"/>
          <w:rtl/>
          <w:lang w:bidi="ar-SY"/>
        </w:rPr>
        <w:t xml:space="preserve"> - لم يكن قبر أمير المؤمنين معروفاً ولا واضحاً زمن الإمام الصادق فلا مجال أن يأتي شخص لعمارته وتعاهده ويسأل عن الثواب الذي سيناله على ذلك؟ فطبقاً للتواريخ الموثَّقَة تم اكتشاف قبر أمير المؤمنين استناداً إلى بعض العلامات والقرائن زمن هارون الرشيد - أي بعد مدة من حياة الإمام الصادق - وبالتالي فمن البعيد جداً ومن غير المعقول أن يسأل شخصٌ الإمامَ الصادقَ عن تعمير قبرٍ لا</w:t>
      </w:r>
      <w:r w:rsidRPr="00E42D93">
        <w:rPr>
          <w:rFonts w:cs="Times New Roman" w:hint="cs"/>
          <w:sz w:val="36"/>
          <w:szCs w:val="27"/>
          <w:rtl/>
          <w:lang w:bidi="ar-SY"/>
        </w:rPr>
        <w:t> </w:t>
      </w:r>
      <w:r w:rsidRPr="00E42D93">
        <w:rPr>
          <w:rFonts w:ascii="mylotus" w:hAnsi="mylotus" w:cs="mylotus" w:hint="cs"/>
          <w:sz w:val="36"/>
          <w:szCs w:val="27"/>
          <w:rtl/>
          <w:lang w:bidi="ar-SY"/>
        </w:rPr>
        <w:t>يُعرف</w:t>
      </w:r>
      <w:r w:rsidRPr="00E42D93">
        <w:rPr>
          <w:rFonts w:cs="mylotus" w:hint="cs"/>
          <w:sz w:val="36"/>
          <w:szCs w:val="27"/>
          <w:rtl/>
          <w:lang w:bidi="ar-SY"/>
        </w:rPr>
        <w:t xml:space="preserve"> </w:t>
      </w:r>
      <w:r w:rsidRPr="00E42D93">
        <w:rPr>
          <w:rFonts w:ascii="mylotus" w:hAnsi="mylotus" w:cs="mylotus" w:hint="cs"/>
          <w:sz w:val="36"/>
          <w:szCs w:val="27"/>
          <w:rtl/>
          <w:lang w:bidi="ar-SY"/>
        </w:rPr>
        <w:t>مكانه</w:t>
      </w:r>
      <w:r w:rsidRPr="00E42D93">
        <w:rPr>
          <w:rFonts w:cs="mylotus" w:hint="cs"/>
          <w:sz w:val="36"/>
          <w:szCs w:val="27"/>
          <w:rtl/>
          <w:lang w:bidi="ar-SY"/>
        </w:rPr>
        <w:t xml:space="preserve"> </w:t>
      </w:r>
      <w:r w:rsidRPr="00E42D93">
        <w:rPr>
          <w:rFonts w:ascii="mylotus" w:hAnsi="mylotus" w:cs="mylotus" w:hint="cs"/>
          <w:sz w:val="36"/>
          <w:szCs w:val="27"/>
          <w:rtl/>
          <w:lang w:bidi="ar-SY"/>
        </w:rPr>
        <w:t>بالتحديد</w:t>
      </w:r>
      <w:r w:rsidRPr="00E42D93">
        <w:rPr>
          <w:rFonts w:cs="mylotus" w:hint="cs"/>
          <w:sz w:val="36"/>
          <w:szCs w:val="27"/>
          <w:rtl/>
          <w:lang w:bidi="ar-SY"/>
        </w:rPr>
        <w:t xml:space="preserve"> </w:t>
      </w:r>
      <w:r w:rsidRPr="00E42D93">
        <w:rPr>
          <w:rFonts w:ascii="mylotus" w:hAnsi="mylotus" w:cs="mylotus" w:hint="cs"/>
          <w:sz w:val="36"/>
          <w:szCs w:val="27"/>
          <w:rtl/>
          <w:lang w:bidi="ar-SY"/>
        </w:rPr>
        <w:t>وتعاهده</w:t>
      </w:r>
      <w:r w:rsidRPr="00E42D93">
        <w:rPr>
          <w:rFonts w:cs="mylotus" w:hint="cs"/>
          <w:sz w:val="36"/>
          <w:szCs w:val="27"/>
          <w:rtl/>
          <w:lang w:bidi="ar-SY"/>
        </w:rPr>
        <w:t xml:space="preserve">!!، وإذا رأينا في بعض الأحاديث أن حضرة الصادق قَدِمَ إلى النجف أحياناً وأشرف على النقاط التي يُحْتَمَل أن تضم قبر أمير المؤمنين فإن تلك النقاط غامضة إلى درجة لا يمكن الجزم معها بالمكان الدقيق للقبر، ويدل على ذلك أنه لمّا كان الإمام الصادق يُسأل أحياناً أين قبر أمير المؤمنين؟ كان يذكر علامات وإشارات لا تدل على نقطة محددة، فمثلاً جاء في </w:t>
      </w:r>
      <w:r w:rsidRPr="00E42D93">
        <w:rPr>
          <w:rFonts w:cs="mylotus" w:hint="eastAsia"/>
          <w:sz w:val="36"/>
          <w:szCs w:val="27"/>
          <w:rtl/>
          <w:lang w:bidi="ar-SY"/>
        </w:rPr>
        <w:t>«</w:t>
      </w:r>
      <w:r w:rsidRPr="00E42D93">
        <w:rPr>
          <w:rFonts w:cs="mylotus" w:hint="cs"/>
          <w:b/>
          <w:bCs/>
          <w:sz w:val="36"/>
          <w:szCs w:val="27"/>
          <w:rtl/>
          <w:lang w:bidi="ar-SY"/>
        </w:rPr>
        <w:t>كامل الزيارات</w:t>
      </w:r>
      <w:r w:rsidRPr="00E42D93">
        <w:rPr>
          <w:rFonts w:cs="mylotus" w:hint="eastAsia"/>
          <w:sz w:val="36"/>
          <w:szCs w:val="27"/>
          <w:rtl/>
          <w:lang w:bidi="ar-SY"/>
        </w:rPr>
        <w:t>»</w:t>
      </w:r>
      <w:r w:rsidRPr="00E42D93">
        <w:rPr>
          <w:rFonts w:cs="mylotus" w:hint="cs"/>
          <w:sz w:val="36"/>
          <w:szCs w:val="27"/>
          <w:rtl/>
          <w:lang w:bidi="ar-SY"/>
        </w:rPr>
        <w:t xml:space="preserve"> بسنده عن سعد عن ابن عيسى عن علي بن الحكم عن صفوان بن الجمال قال: </w:t>
      </w:r>
      <w:r w:rsidRPr="00E42D93">
        <w:rPr>
          <w:rFonts w:cs="mylotus" w:hint="cs"/>
          <w:b/>
          <w:bCs/>
          <w:sz w:val="36"/>
          <w:szCs w:val="27"/>
          <w:rtl/>
          <w:lang w:bidi="ar-SY"/>
        </w:rPr>
        <w:t xml:space="preserve">«كنت وعامر بن عبد الله بن جذاعة الأزدي فقال له عامر (أي للإمام الصادق </w:t>
      </w:r>
      <w:r w:rsidR="00F10F01" w:rsidRPr="00E42D93">
        <w:rPr>
          <w:rFonts w:cs="CTraditional Arabic" w:hint="cs"/>
          <w:b/>
          <w:sz w:val="36"/>
          <w:szCs w:val="27"/>
          <w:rtl/>
          <w:lang w:bidi="ar-SY"/>
        </w:rPr>
        <w:t>؛</w:t>
      </w:r>
      <w:r w:rsidRPr="00E42D93">
        <w:rPr>
          <w:rFonts w:cs="mylotus" w:hint="cs"/>
          <w:b/>
          <w:bCs/>
          <w:sz w:val="36"/>
          <w:szCs w:val="27"/>
          <w:rtl/>
          <w:lang w:bidi="ar-SY"/>
        </w:rPr>
        <w:t>): جعلت فداك! إن الناس يزعمون أن أمير المؤمنين</w:t>
      </w:r>
      <w:r w:rsidRPr="00E42D93">
        <w:rPr>
          <w:rFonts w:ascii="AGA Arabesque" w:hAnsi="AGA Arabesque" w:cs="mylotus" w:hint="cs"/>
          <w:sz w:val="36"/>
          <w:szCs w:val="27"/>
          <w:rtl/>
          <w:lang w:bidi="ar-SY"/>
        </w:rPr>
        <w:t xml:space="preserve">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b/>
          <w:bCs/>
          <w:sz w:val="36"/>
          <w:szCs w:val="27"/>
          <w:rtl/>
          <w:lang w:bidi="ar-SY"/>
        </w:rPr>
        <w:t>دفن بالرحبة! فقال: لا. قال: فأين دفن؟ قال: إنه لما مات احتمله الحسن فأتى به ظهر الكوفة قريباً من النجف، يسرةً من الغَرِيّ، يَمْنَةً عن الحِيْرَة، فدفنه بين ذكوات بيض. قال: فلما كان بعدُ، ذهبتُ إلى الموضع فتوهَّمْتُ موضعاً منه ثم أتيتُهُ فأخبرتُهُ. فقال لي: أصبتَ رحمَكَ اللهُ ثلاثَ مرَّاتٍ</w:t>
      </w:r>
      <w:r w:rsidRPr="00E42D93">
        <w:rPr>
          <w:rFonts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25"/>
      </w:r>
      <w:r w:rsidRPr="00106C9B">
        <w:rPr>
          <w:rFonts w:cs="B Lotus"/>
          <w:b/>
          <w:sz w:val="36"/>
          <w:szCs w:val="27"/>
          <w:vertAlign w:val="superscript"/>
          <w:rtl/>
          <w:lang w:bidi="ar-SY"/>
        </w:rPr>
        <w:t>)</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b/>
          <w:bCs/>
          <w:sz w:val="36"/>
          <w:szCs w:val="27"/>
          <w:rtl/>
          <w:lang w:bidi="ar-SY"/>
        </w:rPr>
        <w:t>ثالثاً</w:t>
      </w:r>
      <w:r w:rsidRPr="00E42D93">
        <w:rPr>
          <w:rFonts w:cs="mylotus" w:hint="cs"/>
          <w:sz w:val="36"/>
          <w:szCs w:val="27"/>
          <w:rtl/>
          <w:lang w:bidi="ar-SY"/>
        </w:rPr>
        <w:t xml:space="preserve"> - تم تعليق ثواب تعمير القبر، في ذلك الحديث على أمر مجهول لأن بناء بيت المقدس لم يكن عملاً مأموراً به في الإسلام حتى يُحدَّد له ثواب معين يمكن قياس ثواب الأعمال الأخرى عليه، فمن المفهوم أن يُقال إن ثواب العمل الفلاني يُعادل حجة أو عدد من الحجات أو الغزوات أو يُعادل كذا ركعة من الصلاة ونحو ذلك لأنها أمور أمر بها الشارع في الإسلام وثوابها معروف، أما بناء بيت المقدس الذي تم في زمن داوود وسليمان عليهما السلام فماذا كان ثوابه حتى تُقاس الأعمال الحسنة الأخرى عليه؟.</w:t>
      </w:r>
    </w:p>
    <w:p w:rsidR="00671FCD" w:rsidRPr="00CE52C3" w:rsidRDefault="00671FCD" w:rsidP="00813A70">
      <w:pPr>
        <w:widowControl w:val="0"/>
        <w:spacing w:line="228" w:lineRule="auto"/>
        <w:ind w:firstLine="340"/>
        <w:jc w:val="both"/>
        <w:rPr>
          <w:rFonts w:cs="mylotus" w:hint="cs"/>
          <w:sz w:val="34"/>
          <w:szCs w:val="25"/>
          <w:rtl/>
          <w:lang w:bidi="ar-SY"/>
        </w:rPr>
      </w:pPr>
      <w:r w:rsidRPr="00E42D93">
        <w:rPr>
          <w:rFonts w:cs="mylotus" w:hint="cs"/>
          <w:b/>
          <w:bCs/>
          <w:sz w:val="36"/>
          <w:szCs w:val="27"/>
          <w:rtl/>
          <w:lang w:bidi="ar-SY"/>
        </w:rPr>
        <w:t>رابعاً</w:t>
      </w:r>
      <w:r w:rsidRPr="00E42D93">
        <w:rPr>
          <w:rFonts w:cs="mylotus" w:hint="cs"/>
          <w:sz w:val="36"/>
          <w:szCs w:val="27"/>
          <w:rtl/>
          <w:lang w:bidi="ar-SY"/>
        </w:rPr>
        <w:t xml:space="preserve"> - إن الذين أعانوا سليمان بن داوود على بناء بيت المقدس، كما جاء في نص القرآن الكريم، هم الجنّ والشياطين، قال تعالى: </w:t>
      </w:r>
      <w:r w:rsidR="00813A70">
        <w:rPr>
          <w:rFonts w:ascii="QCF_BSML" w:hAnsi="QCF_BSML" w:cs="QCF_BSML"/>
          <w:color w:val="000000"/>
          <w:sz w:val="26"/>
          <w:szCs w:val="26"/>
          <w:rtl/>
        </w:rPr>
        <w:t xml:space="preserve">ﭽ </w:t>
      </w:r>
      <w:r w:rsidR="00813A70">
        <w:rPr>
          <w:rFonts w:ascii="QCF_P429" w:hAnsi="QCF_P429" w:cs="QCF_P429"/>
          <w:color w:val="000000"/>
          <w:sz w:val="26"/>
          <w:szCs w:val="26"/>
          <w:rtl/>
        </w:rPr>
        <w:t>ﮢ  ﮣ  ﮤ  ﮥ  ﮦ  ﮧ</w:t>
      </w:r>
      <w:r w:rsidR="00813A70">
        <w:rPr>
          <w:rFonts w:ascii="QCF_P429" w:hAnsi="QCF_P429" w:cs="QCF_P429"/>
          <w:color w:val="0000A5"/>
          <w:sz w:val="26"/>
          <w:szCs w:val="26"/>
          <w:rtl/>
        </w:rPr>
        <w:t>ﮨ</w:t>
      </w:r>
      <w:r w:rsidR="00813A70">
        <w:rPr>
          <w:rFonts w:ascii="QCF_P429" w:hAnsi="QCF_P429" w:cs="QCF_P429"/>
          <w:color w:val="000000"/>
          <w:sz w:val="26"/>
          <w:szCs w:val="26"/>
          <w:rtl/>
        </w:rPr>
        <w:t xml:space="preserve">   ﮩ  ﮪ  ﮫ  ﮬ</w:t>
      </w:r>
      <w:r w:rsidR="00813A70">
        <w:rPr>
          <w:rFonts w:ascii="QCF_P429" w:hAnsi="QCF_P429" w:cs="QCF_P429"/>
          <w:color w:val="0000A5"/>
          <w:sz w:val="26"/>
          <w:szCs w:val="26"/>
          <w:rtl/>
        </w:rPr>
        <w:t>ﮭ</w:t>
      </w:r>
      <w:r w:rsidR="00813A70">
        <w:rPr>
          <w:rFonts w:ascii="QCF_P429" w:hAnsi="QCF_P429" w:cs="QCF_P429"/>
          <w:color w:val="000000"/>
          <w:sz w:val="26"/>
          <w:szCs w:val="26"/>
          <w:rtl/>
        </w:rPr>
        <w:t xml:space="preserve">  ﮮ  ﮯ    ﮰ  ﮱ     ﯓ  ﯔ    ﯕ    ﯖ</w:t>
      </w:r>
      <w:r w:rsidR="00813A70">
        <w:rPr>
          <w:rFonts w:ascii="QCF_P429" w:hAnsi="QCF_P429" w:cs="QCF_P429"/>
          <w:color w:val="0000A5"/>
          <w:sz w:val="26"/>
          <w:szCs w:val="26"/>
          <w:rtl/>
        </w:rPr>
        <w:t>ﯗ</w:t>
      </w:r>
      <w:r w:rsidR="00813A70">
        <w:rPr>
          <w:rFonts w:ascii="QCF_P429" w:hAnsi="QCF_P429" w:cs="QCF_P429"/>
          <w:color w:val="000000"/>
          <w:sz w:val="26"/>
          <w:szCs w:val="26"/>
          <w:rtl/>
        </w:rPr>
        <w:t xml:space="preserve">  ﯘ  ﯙ  ﯚ    ﯛ  ﯜ   ﯝ  ﯞ    ﯟ  ﯠ   ﯡ   ﯢ  ﯣ   ﯤ  ﯥ   ﯦ  ﯧ  ﯨ    ﯩ  ﯪ               ﯫ    ﯬ</w:t>
      </w:r>
      <w:r w:rsidR="00813A70">
        <w:rPr>
          <w:rFonts w:ascii="QCF_P429" w:hAnsi="QCF_P429" w:cs="QCF_P429"/>
          <w:color w:val="0000A5"/>
          <w:sz w:val="26"/>
          <w:szCs w:val="26"/>
          <w:rtl/>
        </w:rPr>
        <w:t>ﯭ</w:t>
      </w:r>
      <w:r w:rsidR="00813A70">
        <w:rPr>
          <w:rFonts w:ascii="QCF_P429" w:hAnsi="QCF_P429" w:cs="QCF_P429"/>
          <w:color w:val="000000"/>
          <w:sz w:val="26"/>
          <w:szCs w:val="26"/>
          <w:rtl/>
        </w:rPr>
        <w:t xml:space="preserve">  ﯮ    ﯯ  ﯰ  ﯱ</w:t>
      </w:r>
      <w:r w:rsidR="00813A70">
        <w:rPr>
          <w:rFonts w:ascii="QCF_P429" w:hAnsi="QCF_P429" w:cs="QCF_P429"/>
          <w:color w:val="0000A5"/>
          <w:sz w:val="26"/>
          <w:szCs w:val="26"/>
          <w:rtl/>
        </w:rPr>
        <w:t>ﯲ</w:t>
      </w:r>
      <w:r w:rsidR="00813A70">
        <w:rPr>
          <w:rFonts w:ascii="QCF_P429" w:hAnsi="QCF_P429" w:cs="QCF_P429"/>
          <w:color w:val="000000"/>
          <w:sz w:val="26"/>
          <w:szCs w:val="26"/>
          <w:rtl/>
        </w:rPr>
        <w:t xml:space="preserve">  ﯳ  ﯴ  ﯵ   ﯶ  ﯷ  </w:t>
      </w:r>
      <w:r w:rsidR="00813A70">
        <w:rPr>
          <w:rFonts w:ascii="QCF_BSML" w:hAnsi="QCF_BSML" w:cs="QCF_BSML"/>
          <w:color w:val="000000"/>
          <w:sz w:val="26"/>
          <w:szCs w:val="26"/>
          <w:rtl/>
        </w:rPr>
        <w:t>ﭼ</w:t>
      </w:r>
      <w:r w:rsidR="00813A70" w:rsidRPr="00CE52C3">
        <w:rPr>
          <w:rFonts w:ascii="Arial" w:hAnsi="Arial" w:cs="Arial"/>
          <w:color w:val="000000"/>
          <w:sz w:val="26"/>
          <w:szCs w:val="26"/>
        </w:rPr>
        <w:t xml:space="preserve"> </w:t>
      </w:r>
      <w:r w:rsidRPr="00CE52C3">
        <w:rPr>
          <w:rFonts w:ascii="Lotus Linotype" w:hAnsi="Lotus Linotype" w:cs="mylotus" w:hint="cs"/>
          <w:sz w:val="26"/>
          <w:szCs w:val="26"/>
          <w:rtl/>
          <w:lang w:bidi="ar-SY"/>
        </w:rPr>
        <w:t>[</w:t>
      </w:r>
      <w:r w:rsidRPr="00CE52C3">
        <w:rPr>
          <w:rFonts w:ascii="Lotus Linotype" w:hAnsi="Lotus Linotype" w:cs="mylotus"/>
          <w:sz w:val="26"/>
          <w:szCs w:val="26"/>
          <w:rtl/>
          <w:lang w:bidi="ar-SY"/>
        </w:rPr>
        <w:t>سبأ</w:t>
      </w:r>
      <w:r w:rsidRPr="00CE52C3">
        <w:rPr>
          <w:rFonts w:cs="mylotus" w:hint="cs"/>
          <w:sz w:val="26"/>
          <w:szCs w:val="26"/>
          <w:rtl/>
          <w:lang w:bidi="ar-SY"/>
        </w:rPr>
        <w:t>:12-13].</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يقول </w:t>
      </w:r>
      <w:r w:rsidRPr="00E42D93">
        <w:rPr>
          <w:rFonts w:cs="mylotus" w:hint="cs"/>
          <w:b/>
          <w:bCs/>
          <w:sz w:val="36"/>
          <w:szCs w:val="27"/>
          <w:rtl/>
          <w:lang w:bidi="ar-SY"/>
        </w:rPr>
        <w:t>الشيخ الطَّبْرِسيّ</w:t>
      </w:r>
      <w:r w:rsidRPr="00E42D93">
        <w:rPr>
          <w:rFonts w:cs="mylotus" w:hint="cs"/>
          <w:sz w:val="36"/>
          <w:szCs w:val="27"/>
          <w:rtl/>
          <w:lang w:bidi="ar-SY"/>
        </w:rPr>
        <w:t xml:space="preserve"> في تفسيره لهذه لآية الكريمة في تفسيره القيّم </w:t>
      </w:r>
      <w:r w:rsidRPr="00E42D93">
        <w:rPr>
          <w:rFonts w:cs="mylotus"/>
          <w:sz w:val="36"/>
          <w:szCs w:val="27"/>
          <w:rtl/>
          <w:lang w:bidi="ar-SY"/>
        </w:rPr>
        <w:t>«</w:t>
      </w:r>
      <w:r w:rsidRPr="00E42D93">
        <w:rPr>
          <w:rFonts w:cs="mylotus" w:hint="cs"/>
          <w:b/>
          <w:bCs/>
          <w:sz w:val="36"/>
          <w:szCs w:val="27"/>
          <w:rtl/>
          <w:lang w:bidi="ar-SY"/>
        </w:rPr>
        <w:t>مجمع البيان</w:t>
      </w:r>
      <w:r w:rsidRPr="00E42D93">
        <w:rPr>
          <w:rFonts w:cs="mylotus"/>
          <w:sz w:val="36"/>
          <w:szCs w:val="27"/>
          <w:rtl/>
          <w:lang w:bidi="ar-SY"/>
        </w:rPr>
        <w:t>»</w:t>
      </w:r>
      <w:r w:rsidRPr="00E42D93">
        <w:rPr>
          <w:rFonts w:cs="mylotus" w:hint="cs"/>
          <w:sz w:val="36"/>
          <w:szCs w:val="27"/>
          <w:rtl/>
          <w:lang w:bidi="ar-SY"/>
        </w:rPr>
        <w:t xml:space="preserve"> (ج8/ص382, الطبعة الجديدة في طهران): «</w:t>
      </w:r>
      <w:r w:rsidRPr="00E42D93">
        <w:rPr>
          <w:rFonts w:cs="mylotus"/>
          <w:b/>
          <w:bCs/>
          <w:sz w:val="36"/>
          <w:szCs w:val="27"/>
          <w:rtl/>
          <w:lang w:bidi="ar-SY"/>
        </w:rPr>
        <w:t>قال</w:t>
      </w:r>
      <w:r w:rsidRPr="00E42D93">
        <w:rPr>
          <w:rFonts w:cs="mylotus" w:hint="cs"/>
          <w:b/>
          <w:bCs/>
          <w:sz w:val="36"/>
          <w:szCs w:val="27"/>
          <w:rtl/>
          <w:lang w:bidi="ar-SY"/>
        </w:rPr>
        <w:t>:</w:t>
      </w:r>
      <w:r w:rsidRPr="00E42D93">
        <w:rPr>
          <w:rFonts w:cs="mylotus"/>
          <w:b/>
          <w:bCs/>
          <w:sz w:val="36"/>
          <w:szCs w:val="27"/>
          <w:rtl/>
          <w:lang w:bidi="ar-SY"/>
        </w:rPr>
        <w:t xml:space="preserve"> وكان مما عملوه بيت المقدس</w:t>
      </w:r>
      <w:r w:rsidRPr="00E42D93">
        <w:rPr>
          <w:rFonts w:cs="mylotus" w:hint="cs"/>
          <w:sz w:val="36"/>
          <w:szCs w:val="27"/>
          <w:rtl/>
          <w:lang w:bidi="ar-SY"/>
        </w:rPr>
        <w:t xml:space="preserve">.... (إلى قوله): </w:t>
      </w:r>
      <w:r w:rsidRPr="00E42D93">
        <w:rPr>
          <w:rFonts w:cs="mylotus"/>
          <w:b/>
          <w:bCs/>
          <w:sz w:val="36"/>
          <w:szCs w:val="27"/>
          <w:rtl/>
          <w:lang w:bidi="ar-SY"/>
        </w:rPr>
        <w:t>فلما صار داود ابن أربعين ومائة سنة توفاه الله واستخلف سليمان فأحب إتمام بيت المقدس فجمع الجن والشياطين وق</w:t>
      </w:r>
      <w:r w:rsidRPr="00E42D93">
        <w:rPr>
          <w:rFonts w:cs="mylotus" w:hint="cs"/>
          <w:b/>
          <w:bCs/>
          <w:sz w:val="36"/>
          <w:szCs w:val="27"/>
          <w:rtl/>
          <w:lang w:bidi="ar-SY"/>
        </w:rPr>
        <w:t>َ</w:t>
      </w:r>
      <w:r w:rsidRPr="00E42D93">
        <w:rPr>
          <w:rFonts w:cs="mylotus"/>
          <w:b/>
          <w:bCs/>
          <w:sz w:val="36"/>
          <w:szCs w:val="27"/>
          <w:rtl/>
          <w:lang w:bidi="ar-SY"/>
        </w:rPr>
        <w:t>س</w:t>
      </w:r>
      <w:r w:rsidRPr="00E42D93">
        <w:rPr>
          <w:rFonts w:cs="mylotus" w:hint="cs"/>
          <w:b/>
          <w:bCs/>
          <w:sz w:val="36"/>
          <w:szCs w:val="27"/>
          <w:rtl/>
          <w:lang w:bidi="ar-SY"/>
        </w:rPr>
        <w:t>َّ</w:t>
      </w:r>
      <w:r w:rsidRPr="00E42D93">
        <w:rPr>
          <w:rFonts w:cs="mylotus"/>
          <w:b/>
          <w:bCs/>
          <w:sz w:val="36"/>
          <w:szCs w:val="27"/>
          <w:rtl/>
          <w:lang w:bidi="ar-SY"/>
        </w:rPr>
        <w:t>م</w:t>
      </w:r>
      <w:r w:rsidRPr="00E42D93">
        <w:rPr>
          <w:rFonts w:cs="mylotus" w:hint="cs"/>
          <w:b/>
          <w:bCs/>
          <w:sz w:val="36"/>
          <w:szCs w:val="27"/>
          <w:rtl/>
          <w:lang w:bidi="ar-SY"/>
        </w:rPr>
        <w:t>َ</w:t>
      </w:r>
      <w:r w:rsidRPr="00E42D93">
        <w:rPr>
          <w:rFonts w:cs="mylotus"/>
          <w:b/>
          <w:bCs/>
          <w:sz w:val="36"/>
          <w:szCs w:val="27"/>
          <w:rtl/>
          <w:lang w:bidi="ar-SY"/>
        </w:rPr>
        <w:t xml:space="preserve"> عليهم الأعمال يخص كل طائفة منهم بعمل فأرسل الجن والشياطين في تحصيل الرخام</w:t>
      </w:r>
      <w:r w:rsidRPr="00E42D93">
        <w:rPr>
          <w:rFonts w:cs="mylotus" w:hint="cs"/>
          <w:sz w:val="36"/>
          <w:szCs w:val="27"/>
          <w:rtl/>
          <w:lang w:bidi="ar-SY"/>
        </w:rPr>
        <w:t>.... الخ».</w:t>
      </w:r>
    </w:p>
    <w:p w:rsidR="00671FCD" w:rsidRPr="00E42D93" w:rsidRDefault="00671FCD" w:rsidP="00CE52C3">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أي أن إتمام بناء المسجد إنما تمَّ على يد الجن والشياطين بأمر سليمان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xml:space="preserve">وإخضاعه لهم، ومن الطريف أن الله تعالى اعتبر هذا العمل نوعاً من العذاب لهم الذي ظلوا خاضعين فيه رغم موت سليمان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الذي لم يشعروا به، كما تفيده الآية التي تلت الآيتين السابقتين أي قوله سبحانه:</w:t>
      </w:r>
      <w:r w:rsidRPr="00E42D93">
        <w:rPr>
          <w:rFonts w:ascii="Lotus Linotype" w:hAnsi="Lotus Linotype" w:cs="mylotus" w:hint="cs"/>
          <w:sz w:val="36"/>
          <w:szCs w:val="27"/>
          <w:rtl/>
          <w:lang w:bidi="ar-SY"/>
        </w:rPr>
        <w:t xml:space="preserve"> </w:t>
      </w:r>
      <w:r w:rsidR="00813A70">
        <w:rPr>
          <w:rFonts w:ascii="QCF_BSML" w:hAnsi="QCF_BSML" w:cs="QCF_BSML"/>
          <w:color w:val="000000"/>
          <w:sz w:val="26"/>
          <w:szCs w:val="26"/>
          <w:rtl/>
        </w:rPr>
        <w:t xml:space="preserve">ﭽ </w:t>
      </w:r>
      <w:r w:rsidR="00813A70">
        <w:rPr>
          <w:rFonts w:ascii="QCF_P429" w:hAnsi="QCF_P429" w:cs="QCF_P429"/>
          <w:color w:val="000000"/>
          <w:sz w:val="26"/>
          <w:szCs w:val="26"/>
          <w:rtl/>
        </w:rPr>
        <w:t>ﯸ  ﯹ  ﯺ  ﯻ   ﯼ  ﯽ  ﯾ  ﯿ   ﰀ   ﰁ  ﰂ  ﰃ  ﰄ</w:t>
      </w:r>
      <w:r w:rsidR="00813A70">
        <w:rPr>
          <w:rFonts w:ascii="QCF_P429" w:hAnsi="QCF_P429" w:cs="QCF_P429"/>
          <w:color w:val="0000A5"/>
          <w:sz w:val="26"/>
          <w:szCs w:val="26"/>
          <w:rtl/>
        </w:rPr>
        <w:t>ﰅ</w:t>
      </w:r>
      <w:r w:rsidR="00813A70">
        <w:rPr>
          <w:rFonts w:ascii="QCF_P429" w:hAnsi="QCF_P429" w:cs="QCF_P429"/>
          <w:color w:val="000000"/>
          <w:sz w:val="26"/>
          <w:szCs w:val="26"/>
          <w:rtl/>
        </w:rPr>
        <w:t xml:space="preserve">  ﰆ  ﰇ  ﰈ    ﰉ    ﰊ  ﰋ   ﰌ      ﰍ  ﰎ   ﰏ  ﰐ   ﰑ  ﰒ  ﰓ</w:t>
      </w:r>
      <w:r w:rsidR="00813A70">
        <w:rPr>
          <w:rFonts w:ascii="QCF_BSML" w:hAnsi="QCF_BSML" w:cs="QCF_BSML"/>
          <w:color w:val="000000"/>
          <w:sz w:val="26"/>
          <w:szCs w:val="26"/>
          <w:rtl/>
        </w:rPr>
        <w:t>ﭼ</w:t>
      </w:r>
      <w:r w:rsidRPr="00E42D93">
        <w:rPr>
          <w:rFonts w:cs="mylotus"/>
          <w:sz w:val="36"/>
          <w:szCs w:val="27"/>
          <w:rtl/>
          <w:lang w:bidi="ar-SY"/>
        </w:rPr>
        <w:t xml:space="preserve"> (سبأ</w:t>
      </w:r>
      <w:r w:rsidRPr="00E42D93">
        <w:rPr>
          <w:rFonts w:cs="mylotus" w:hint="cs"/>
          <w:sz w:val="36"/>
          <w:szCs w:val="27"/>
          <w:rtl/>
          <w:lang w:bidi="ar-SY"/>
        </w:rPr>
        <w:t>/</w:t>
      </w:r>
      <w:r w:rsidRPr="00E42D93">
        <w:rPr>
          <w:rFonts w:cs="mylotus"/>
          <w:sz w:val="36"/>
          <w:szCs w:val="27"/>
          <w:rtl/>
          <w:lang w:bidi="ar-SY"/>
        </w:rPr>
        <w:t>14)</w:t>
      </w:r>
      <w:r w:rsidRPr="00E42D93">
        <w:rPr>
          <w:rFonts w:cs="mylotus" w:hint="cs"/>
          <w:sz w:val="36"/>
          <w:szCs w:val="27"/>
          <w:rtl/>
          <w:lang w:bidi="ar-SY"/>
        </w:rPr>
        <w:t>.</w:t>
      </w:r>
    </w:p>
    <w:p w:rsidR="00671FCD" w:rsidRPr="00E42D93" w:rsidRDefault="00671FCD" w:rsidP="00CE52C3">
      <w:pPr>
        <w:widowControl w:val="0"/>
        <w:spacing w:line="228" w:lineRule="auto"/>
        <w:ind w:firstLine="340"/>
        <w:jc w:val="both"/>
        <w:rPr>
          <w:rFonts w:ascii="Lotus Linotype" w:hAnsi="Lotus Linotype" w:cs="mylotus" w:hint="cs"/>
          <w:sz w:val="36"/>
          <w:szCs w:val="27"/>
          <w:rtl/>
          <w:lang w:bidi="ar-SY"/>
        </w:rPr>
      </w:pPr>
      <w:r w:rsidRPr="00E42D93">
        <w:rPr>
          <w:rFonts w:cs="mylotus" w:hint="cs"/>
          <w:sz w:val="36"/>
          <w:szCs w:val="27"/>
          <w:rtl/>
          <w:lang w:bidi="ar-SY"/>
        </w:rPr>
        <w:t xml:space="preserve">وجاء في تفسير </w:t>
      </w:r>
      <w:r w:rsidRPr="00E42D93">
        <w:rPr>
          <w:rFonts w:cs="mylotus"/>
          <w:sz w:val="36"/>
          <w:szCs w:val="27"/>
          <w:rtl/>
          <w:lang w:bidi="ar-SY"/>
        </w:rPr>
        <w:t>«</w:t>
      </w:r>
      <w:r w:rsidRPr="00E42D93">
        <w:rPr>
          <w:rFonts w:cs="mylotus" w:hint="cs"/>
          <w:sz w:val="36"/>
          <w:szCs w:val="27"/>
          <w:rtl/>
          <w:lang w:bidi="ar-SY"/>
        </w:rPr>
        <w:t>منهج الصادقين</w:t>
      </w:r>
      <w:r w:rsidRPr="00E42D93">
        <w:rPr>
          <w:rFonts w:cs="mylotus"/>
          <w:sz w:val="36"/>
          <w:szCs w:val="27"/>
          <w:rtl/>
          <w:lang w:bidi="ar-SY"/>
        </w:rPr>
        <w:t>»</w:t>
      </w:r>
      <w:r w:rsidRPr="00E42D93">
        <w:rPr>
          <w:rFonts w:cs="mylotus" w:hint="cs"/>
          <w:sz w:val="36"/>
          <w:szCs w:val="27"/>
          <w:rtl/>
          <w:lang w:bidi="ar-SY"/>
        </w:rPr>
        <w:t xml:space="preserve"> (ج7/ص353 - 354، طبعة طهران) شَرْحُ بناءِ بيت المقدس بواسطة الجنّ على نحو مفصل يبدو منه أنه لم يشارك في بناء ذلك البناء أي إنسيّ، إذْ يقول في تفسير الآية الأخيرة</w:t>
      </w:r>
      <w:r w:rsidR="00CE52C3">
        <w:rPr>
          <w:rFonts w:cs="mylotus" w:hint="cs"/>
          <w:sz w:val="36"/>
          <w:szCs w:val="27"/>
          <w:rtl/>
          <w:lang w:bidi="ar-SY"/>
        </w:rPr>
        <w:t xml:space="preserve"> </w:t>
      </w:r>
      <w:r w:rsidR="00813A70" w:rsidRPr="00813A70">
        <w:rPr>
          <w:rFonts w:ascii="QCF_BSML" w:hAnsi="QCF_BSML" w:cs="QCF_BSML"/>
          <w:color w:val="000000"/>
          <w:sz w:val="26"/>
          <w:szCs w:val="26"/>
          <w:rtl/>
        </w:rPr>
        <w:t xml:space="preserve"> </w:t>
      </w:r>
      <w:r w:rsidR="00813A70">
        <w:rPr>
          <w:rFonts w:ascii="QCF_BSML" w:hAnsi="QCF_BSML" w:cs="QCF_BSML"/>
          <w:color w:val="000000"/>
          <w:sz w:val="26"/>
          <w:szCs w:val="26"/>
          <w:rtl/>
        </w:rPr>
        <w:t>ﭽ</w:t>
      </w:r>
      <w:r w:rsidRPr="00E42D93">
        <w:rPr>
          <w:rFonts w:ascii="Lotus Linotype" w:hAnsi="Lotus Linotype" w:cs="mylotus" w:hint="cs"/>
          <w:sz w:val="36"/>
          <w:szCs w:val="27"/>
          <w:rtl/>
          <w:lang w:bidi="ar-SY"/>
        </w:rPr>
        <w:t xml:space="preserve"> </w:t>
      </w:r>
      <w:r w:rsidR="00813A70">
        <w:rPr>
          <w:rFonts w:ascii="QCF_P429" w:hAnsi="QCF_P429" w:cs="QCF_P429"/>
          <w:color w:val="000000"/>
          <w:sz w:val="26"/>
          <w:szCs w:val="26"/>
          <w:rtl/>
        </w:rPr>
        <w:t>ﰏ  ﰐ   ﰑ  ﰒ  ﰓ</w:t>
      </w:r>
      <w:r w:rsidR="00813A70">
        <w:rPr>
          <w:rFonts w:ascii="QCF_BSML" w:hAnsi="QCF_BSML" w:cs="QCF_BSML"/>
          <w:color w:val="000000"/>
          <w:sz w:val="26"/>
          <w:szCs w:val="26"/>
          <w:rtl/>
        </w:rPr>
        <w:t>ﭼ</w:t>
      </w:r>
      <w:r w:rsidRPr="00E42D93">
        <w:rPr>
          <w:rFonts w:ascii="Lotus Linotype" w:hAnsi="Lotus Linotype" w:cs="mylotus" w:hint="cs"/>
          <w:sz w:val="36"/>
          <w:szCs w:val="27"/>
          <w:rtl/>
          <w:lang w:bidi="ar-SY"/>
        </w:rPr>
        <w:t>:</w:t>
      </w:r>
    </w:p>
    <w:p w:rsidR="00671FCD" w:rsidRPr="00E42D93" w:rsidRDefault="00671FCD" w:rsidP="002C4D0B">
      <w:pPr>
        <w:widowControl w:val="0"/>
        <w:spacing w:line="228" w:lineRule="auto"/>
        <w:ind w:firstLine="340"/>
        <w:jc w:val="both"/>
        <w:rPr>
          <w:rFonts w:ascii="Lotus Linotype" w:hAnsi="Lotus Linotype" w:cs="mylotus" w:hint="cs"/>
          <w:sz w:val="36"/>
          <w:szCs w:val="27"/>
          <w:rtl/>
          <w:lang w:bidi="ar-SY"/>
        </w:rPr>
      </w:pPr>
      <w:r w:rsidRPr="00E42D93">
        <w:rPr>
          <w:rFonts w:ascii="Lotus Linotype" w:hAnsi="Lotus Linotype" w:cs="mylotus" w:hint="cs"/>
          <w:sz w:val="36"/>
          <w:szCs w:val="27"/>
          <w:rtl/>
          <w:lang w:bidi="ar-SY"/>
        </w:rPr>
        <w:t xml:space="preserve">«قيل إنه لم يمض على توظيفهم في العمل ببناء بيت المقدس عامٌ إلا وجاء داعي الأجل لقبض روح سليمان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فأوصى سليمان حاشيته ألّا يفشوا موته وأن يجعلوه متكئاً على عصاه كي لا يتوقف الجن عن العمل ويكملوا بناء المسجد!». </w:t>
      </w:r>
      <w:r w:rsidRPr="00E42D93">
        <w:rPr>
          <w:rFonts w:ascii="Lotus Linotype" w:hAnsi="Lotus Linotype" w:cs="mylotus" w:hint="cs"/>
          <w:sz w:val="36"/>
          <w:szCs w:val="27"/>
          <w:rtl/>
          <w:lang w:bidi="ar-SY"/>
        </w:rPr>
        <w:t xml:space="preserve">وقد جاء المضمون ذاته في بحار الأنوار (الطبعة الحجرية:ج5/ص350 - 351). </w:t>
      </w:r>
    </w:p>
    <w:p w:rsidR="00671FCD" w:rsidRPr="00E42D93" w:rsidRDefault="00671FCD" w:rsidP="002C4D0B">
      <w:pPr>
        <w:widowControl w:val="0"/>
        <w:spacing w:line="228" w:lineRule="auto"/>
        <w:ind w:firstLine="340"/>
        <w:jc w:val="both"/>
        <w:rPr>
          <w:rFonts w:ascii="Lotus Linotype" w:hAnsi="Lotus Linotype" w:cs="mylotus" w:hint="cs"/>
          <w:sz w:val="36"/>
          <w:szCs w:val="27"/>
          <w:rtl/>
          <w:lang w:bidi="ar-SY"/>
        </w:rPr>
      </w:pPr>
      <w:r w:rsidRPr="00E42D93">
        <w:rPr>
          <w:rFonts w:ascii="Lotus Linotype" w:hAnsi="Lotus Linotype" w:cs="mylotus" w:hint="cs"/>
          <w:sz w:val="36"/>
          <w:szCs w:val="27"/>
          <w:rtl/>
          <w:lang w:bidi="ar-SY"/>
        </w:rPr>
        <w:t>فكيف يمكن مقايسة تعمير مزار أمير المؤمنين بعمل الجن والشياطين؟! نعم لو قايسنا بعض البانين لذلك المزار الشريف الذين كانوا ملوكاً جبارين وظَلَمَةً سفّاكين مثل «هارون الرشيد» و</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نادر شاه أفشار</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الذي كان أولهما بانياً والثاني آمراً بتعمير ذلك المزار، بالشياطين لكان قياساً صحيحاً غير بعيد عن الحقيقة!!</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ascii="Lotus Linotype" w:hAnsi="Lotus Linotype" w:cs="mylotus" w:hint="cs"/>
          <w:b/>
          <w:bCs/>
          <w:sz w:val="36"/>
          <w:szCs w:val="27"/>
          <w:rtl/>
          <w:lang w:bidi="ar-SY"/>
        </w:rPr>
        <w:t>خامساً</w:t>
      </w:r>
      <w:r w:rsidRPr="00E42D93">
        <w:rPr>
          <w:rFonts w:ascii="Lotus Linotype" w:hAnsi="Lotus Linotype" w:cs="mylotus" w:hint="cs"/>
          <w:sz w:val="36"/>
          <w:szCs w:val="27"/>
          <w:rtl/>
          <w:lang w:bidi="ar-SY"/>
        </w:rPr>
        <w:t xml:space="preserve"> - لو كان لبناء وتشييد قبر أمير المؤمنين كل ذلك الأجر والثواب فلماذا لم يقُمْ به حضرة الإمام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xml:space="preserve">الذي كان أعلم الناس به، وكان يمتلك القدرة المالية عليه (كما رُوي عنه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قوله: «أنا أغنى أهل المدينة»)؟؟</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فإن قيل: إن الإمام الصادق لم يكن يمتلك نفوذاً معنوياً للقيام بذلك، قلنا: إن الأمر ليس كذلك لأنه في أوج سلطة وقوة خلفاء الجور قام ابنه إسماعيل بقتل رئيس الشرطة وحاكم المدينة </w:t>
      </w:r>
      <w:r w:rsidRPr="00E42D93">
        <w:rPr>
          <w:rFonts w:cs="mylotus"/>
          <w:sz w:val="36"/>
          <w:szCs w:val="27"/>
          <w:rtl/>
          <w:lang w:bidi="ar-SY"/>
        </w:rPr>
        <w:t>«</w:t>
      </w:r>
      <w:r w:rsidRPr="00E42D93">
        <w:rPr>
          <w:rFonts w:cs="mylotus" w:hint="cs"/>
          <w:sz w:val="36"/>
          <w:szCs w:val="27"/>
          <w:rtl/>
          <w:lang w:bidi="ar-SY"/>
        </w:rPr>
        <w:t>داوود بن علي</w:t>
      </w:r>
      <w:r w:rsidRPr="00E42D93">
        <w:rPr>
          <w:rFonts w:cs="mylotus"/>
          <w:sz w:val="36"/>
          <w:szCs w:val="27"/>
          <w:rtl/>
          <w:lang w:bidi="ar-SY"/>
        </w:rPr>
        <w:t>»</w:t>
      </w:r>
      <w:r w:rsidRPr="00E42D93">
        <w:rPr>
          <w:rFonts w:cs="mylotus" w:hint="cs"/>
          <w:sz w:val="36"/>
          <w:szCs w:val="27"/>
          <w:rtl/>
          <w:lang w:bidi="ar-SY"/>
        </w:rPr>
        <w:t xml:space="preserve"> الذي كان قد قتل </w:t>
      </w:r>
      <w:r w:rsidRPr="00E42D93">
        <w:rPr>
          <w:rFonts w:cs="mylotus"/>
          <w:sz w:val="36"/>
          <w:szCs w:val="27"/>
          <w:rtl/>
          <w:lang w:bidi="ar-SY"/>
        </w:rPr>
        <w:t>«</w:t>
      </w:r>
      <w:r w:rsidRPr="00E42D93">
        <w:rPr>
          <w:rFonts w:cs="mylotus" w:hint="cs"/>
          <w:sz w:val="36"/>
          <w:szCs w:val="27"/>
          <w:rtl/>
          <w:lang w:bidi="ar-SY"/>
        </w:rPr>
        <w:t>المعلّى بن خُنيس</w:t>
      </w:r>
      <w:r w:rsidRPr="00E42D93">
        <w:rPr>
          <w:rFonts w:cs="mylotus"/>
          <w:sz w:val="36"/>
          <w:szCs w:val="27"/>
          <w:rtl/>
          <w:lang w:bidi="ar-SY"/>
        </w:rPr>
        <w:t>»</w:t>
      </w:r>
      <w:r w:rsidRPr="00E42D93">
        <w:rPr>
          <w:rFonts w:cs="mylotus" w:hint="cs"/>
          <w:sz w:val="36"/>
          <w:szCs w:val="27"/>
          <w:rtl/>
          <w:lang w:bidi="ar-SY"/>
        </w:rPr>
        <w:t xml:space="preserve">، ولم يتعرَّض له أحد. فتعمير قبر أمير المؤمنين أمر أسهل من ذلك بكثير ولا خشية فيه. فليت شعري لو كان تعمير وتعهد قبر علي وأولاده عليهم السلام عملاً ذا ثوابٍ عظيمٍ إلى ذلك الحد المذكور، فلماذا لم يقم الإمام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 xml:space="preserve">ببناء قبر أحد العلويين أو عل الأقل ابنه إسماعيل ويقيم عليه قبة وضريحاً؟ أولاً لِيُعَلِّمَ شيعتَهُ القيامَ بهذا العمل ذي الثواب الكبير. وثانياً: لِكَيْ يقضي على ما كان شائعاً مشتهراً في أوساط فريقٍ من أتباعه بان إسماعيل كان لا يزال حياً، ومن ذلك نشأت الفرقة الإسماعيلية التي نبع منها فساد كثير فيما بعد. </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وعلى أي حال فمن الواضح أنه كان بإمكان أحد الأئمة المعصومين أو المؤمنين الصالحين من أتباعهم أن يؤدي تلك السنَّة السنيّة (!) لتصبح مستنداً للآخرين من بعده ولكنَّ شيئاً من ذلك لم يحصل.</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b/>
          <w:bCs/>
          <w:sz w:val="36"/>
          <w:szCs w:val="27"/>
          <w:rtl/>
          <w:lang w:bidi="ar-SY"/>
        </w:rPr>
        <w:t>سادساً</w:t>
      </w:r>
      <w:r w:rsidRPr="00E42D93">
        <w:rPr>
          <w:rFonts w:cs="mylotus" w:hint="cs"/>
          <w:sz w:val="36"/>
          <w:szCs w:val="27"/>
          <w:rtl/>
          <w:lang w:bidi="ar-SY"/>
        </w:rPr>
        <w:t xml:space="preserve"> - لنفرض أن تعمير قبور أمير المؤمنين وأولاده المعصومين سلام الله عليهم أجمعين عملٌ ذو ثواب عظيم فما دخل أولاد وذرارِيُّ الأئمة في هذا الأمر وما الدليل الشرعي على بناء الأضرحة والمراقد على كل ولدٍ أو حفيدٍ من أولاد الأئمة التي أغلبُها قبورٌ وهميَّة؟ اللهم إلا أن يُقال إنهم لما كانوا من أولاد الأئمة فإنهم أشراف فيشملهم الحديث الذي مرّ! ولكن مثل هذا القول مؤداه أن نبني أضرحة ومزارات على كل شريف النسب وهم بمئات الألوف وليت شعري ماذا سيكون حال بلدنا عندئذٍ؟!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b/>
          <w:bCs/>
          <w:sz w:val="36"/>
          <w:szCs w:val="27"/>
          <w:rtl/>
          <w:lang w:bidi="ar-SY"/>
        </w:rPr>
        <w:t>سابعاً</w:t>
      </w:r>
      <w:r w:rsidRPr="00E42D93">
        <w:rPr>
          <w:rFonts w:cs="mylotus" w:hint="cs"/>
          <w:sz w:val="36"/>
          <w:szCs w:val="27"/>
          <w:rtl/>
          <w:lang w:bidi="ar-SY"/>
        </w:rPr>
        <w:t xml:space="preserve"> - إن فساد هذا العمل لم ينحصر بقبور ومراقد أحفاد وذرارِيّ الأئمة بل سرى إلى طبقة المترفين والأثرياء في البلد، فأصبحنا نجد في مدينة قم قبوراً عجيبة وغريبة ذات غرف مزخرفة ومزينة فوقها قباب جميلة بُنيت على الجيفة النتنة لبعض الأثرياء الفاسدين من سارقي أموال الشعب وقوته، يقوم على خدمتها خدّام وقرّاء وتُفرش بالسجاد الفاخر وتوضع فيها المصابيح المضيئة، بل لقد تحوّل الأمر إلى تجارة رابحة حيث قام أحد الأثرياء غلاظ الرقبة (المترفين القُسَاة) من أهل طهران بشراء بقعة من الأرض حوَّلها إلى مقبرة مجلَّلة جداً وأخذ يبيع أثرياء طهران وسائر المدن القبرَ فيها بثلاثين أو أربعين ألف تومان!.</w:t>
      </w:r>
    </w:p>
    <w:p w:rsidR="002841E5"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أجل هذه هي نتيجة ما يدافع عنه بعض حماة الدين، ممن يصور مثل هذه الأعمال الجاهلية على أنها من أركان دين خاتم النبيين، فإذا قام أحد ينتقد هذه الأمور رشقوه بأنواع التُهم بلا حياء من الله ورسوله ولا حساب ليوم الدين!.</w:t>
      </w:r>
    </w:p>
    <w:p w:rsidR="00671FCD" w:rsidRPr="00E42D93" w:rsidRDefault="00671FCD" w:rsidP="002841E5">
      <w:pPr>
        <w:pStyle w:val="a1"/>
        <w:rPr>
          <w:rFonts w:hint="cs"/>
          <w:rtl/>
        </w:rPr>
      </w:pPr>
      <w:bookmarkStart w:id="146" w:name="_Toc195088998"/>
      <w:bookmarkStart w:id="147" w:name="_Toc290775522"/>
      <w:r w:rsidRPr="00E42D93">
        <w:rPr>
          <w:rFonts w:hint="cs"/>
          <w:rtl/>
        </w:rPr>
        <w:t>الأحاديث الواردة في النهي عن تعمير القبور والنهي عن الغلوّ</w:t>
      </w:r>
      <w:bookmarkEnd w:id="146"/>
      <w:bookmarkEnd w:id="147"/>
    </w:p>
    <w:p w:rsidR="00671FCD" w:rsidRPr="00E42D93" w:rsidRDefault="00671FCD" w:rsidP="002C4D0B">
      <w:pPr>
        <w:widowControl w:val="0"/>
        <w:spacing w:line="228" w:lineRule="auto"/>
        <w:jc w:val="both"/>
        <w:rPr>
          <w:rFonts w:cs="mylotus" w:hint="cs"/>
          <w:sz w:val="36"/>
          <w:szCs w:val="27"/>
          <w:rtl/>
          <w:lang w:bidi="ar-SY"/>
        </w:rPr>
      </w:pPr>
      <w:r w:rsidRPr="00E42D93">
        <w:rPr>
          <w:rFonts w:cs="mylotus" w:hint="cs"/>
          <w:sz w:val="36"/>
          <w:szCs w:val="27"/>
          <w:rtl/>
          <w:lang w:bidi="ar-SY"/>
        </w:rPr>
        <w:t>لنَذْهَبْ الآن نحو الأحاديث المرويَّة عن النبيّ والأئمّة - عليهم السلام - في النهي عن تعمير القبور وتشييدها والبناء عليها، والتي تتفق في مضمونها مع كتاب الله وسنّة نبيّه ونقارنها بالأحاديث المزورة والملفقة التي مرت:</w:t>
      </w:r>
    </w:p>
    <w:p w:rsidR="00671FCD" w:rsidRPr="00E42D93" w:rsidRDefault="00CE52C3" w:rsidP="00827A37">
      <w:pPr>
        <w:widowControl w:val="0"/>
        <w:spacing w:line="228" w:lineRule="auto"/>
        <w:ind w:firstLine="340"/>
        <w:jc w:val="both"/>
        <w:rPr>
          <w:rFonts w:cs="mylotus" w:hint="cs"/>
          <w:sz w:val="36"/>
          <w:szCs w:val="27"/>
          <w:rtl/>
          <w:lang w:bidi="ar-SY"/>
        </w:rPr>
      </w:pPr>
      <w:r>
        <w:rPr>
          <w:rFonts w:cs="mylotus" w:hint="cs"/>
          <w:sz w:val="36"/>
          <w:szCs w:val="27"/>
          <w:rtl/>
          <w:lang w:bidi="ar-SY"/>
        </w:rPr>
        <w:t>1</w:t>
      </w:r>
      <w:r w:rsidR="00671FCD" w:rsidRPr="00E42D93">
        <w:rPr>
          <w:rFonts w:cs="mylotus" w:hint="cs"/>
          <w:sz w:val="36"/>
          <w:szCs w:val="27"/>
          <w:rtl/>
          <w:lang w:bidi="ar-SY"/>
        </w:rPr>
        <w:t>- في الكتاب الشريف الموسوم بـ</w:t>
      </w:r>
      <w:r w:rsidR="00671FCD" w:rsidRPr="00E42D93">
        <w:rPr>
          <w:rFonts w:cs="mylotus"/>
          <w:sz w:val="36"/>
          <w:szCs w:val="27"/>
          <w:rtl/>
          <w:lang w:bidi="ar-SY"/>
        </w:rPr>
        <w:t>«</w:t>
      </w:r>
      <w:r w:rsidR="00671FCD" w:rsidRPr="00E42D93">
        <w:rPr>
          <w:rFonts w:cs="mylotus" w:hint="cs"/>
          <w:b/>
          <w:bCs/>
          <w:sz w:val="36"/>
          <w:szCs w:val="27"/>
          <w:rtl/>
          <w:lang w:bidi="ar-SY"/>
        </w:rPr>
        <w:t>المحاسن</w:t>
      </w:r>
      <w:r w:rsidR="00671FCD" w:rsidRPr="00E42D93">
        <w:rPr>
          <w:rFonts w:cs="mylotus"/>
          <w:sz w:val="36"/>
          <w:szCs w:val="27"/>
          <w:rtl/>
          <w:lang w:bidi="ar-SY"/>
        </w:rPr>
        <w:t>»</w:t>
      </w:r>
      <w:r w:rsidR="00671FCD" w:rsidRPr="00E42D93">
        <w:rPr>
          <w:rFonts w:cs="mylotus" w:hint="cs"/>
          <w:sz w:val="36"/>
          <w:szCs w:val="27"/>
          <w:rtl/>
          <w:lang w:bidi="ar-SY"/>
        </w:rPr>
        <w:t xml:space="preserve"> تأليف </w:t>
      </w:r>
      <w:r w:rsidR="00671FCD" w:rsidRPr="00E42D93">
        <w:rPr>
          <w:rFonts w:cs="mylotus" w:hint="cs"/>
          <w:b/>
          <w:bCs/>
          <w:sz w:val="36"/>
          <w:szCs w:val="27"/>
          <w:rtl/>
          <w:lang w:bidi="ar-SY"/>
        </w:rPr>
        <w:t>البرقيّ</w:t>
      </w:r>
      <w:r w:rsidR="00671FCD" w:rsidRPr="00E42D93">
        <w:rPr>
          <w:rFonts w:cs="mylotus" w:hint="cs"/>
          <w:sz w:val="36"/>
          <w:szCs w:val="27"/>
          <w:rtl/>
          <w:lang w:bidi="ar-SY"/>
        </w:rPr>
        <w:t xml:space="preserve">، وفي كتاب </w:t>
      </w:r>
      <w:r w:rsidR="00671FCD" w:rsidRPr="00E42D93">
        <w:rPr>
          <w:rFonts w:cs="mylotus"/>
          <w:sz w:val="36"/>
          <w:szCs w:val="27"/>
          <w:rtl/>
          <w:lang w:bidi="ar-SY"/>
        </w:rPr>
        <w:t>«</w:t>
      </w:r>
      <w:r w:rsidR="00671FCD" w:rsidRPr="00E42D93">
        <w:rPr>
          <w:rFonts w:cs="mylotus" w:hint="cs"/>
          <w:b/>
          <w:bCs/>
          <w:sz w:val="36"/>
          <w:szCs w:val="27"/>
          <w:rtl/>
          <w:lang w:bidi="ar-SY"/>
        </w:rPr>
        <w:t>وسائل الشيعة</w:t>
      </w:r>
      <w:r w:rsidR="00671FCD" w:rsidRPr="00E42D93">
        <w:rPr>
          <w:rFonts w:cs="mylotus"/>
          <w:sz w:val="36"/>
          <w:szCs w:val="27"/>
          <w:rtl/>
          <w:lang w:bidi="ar-SY"/>
        </w:rPr>
        <w:t>»</w:t>
      </w:r>
      <w:r w:rsidR="00671FCD" w:rsidRPr="00E42D93">
        <w:rPr>
          <w:rFonts w:cs="mylotus" w:hint="cs"/>
          <w:sz w:val="36"/>
          <w:szCs w:val="27"/>
          <w:rtl/>
          <w:lang w:bidi="ar-SY"/>
        </w:rPr>
        <w:t xml:space="preserve">/باب 43 من أبواب دفن الموتى عن الأصبغ بن نباتة عن أمير المؤمنين </w:t>
      </w:r>
      <w:r w:rsidR="00F10F01" w:rsidRPr="00E42D93">
        <w:rPr>
          <w:rFonts w:cs="CTraditional Arabic" w:hint="cs"/>
          <w:sz w:val="36"/>
          <w:szCs w:val="27"/>
          <w:rtl/>
          <w:lang w:bidi="ar-SY"/>
        </w:rPr>
        <w:t>؛</w:t>
      </w:r>
      <w:r w:rsidR="00671FCD" w:rsidRPr="00E42D93">
        <w:rPr>
          <w:rFonts w:cs="mylotus" w:hint="cs"/>
          <w:sz w:val="36"/>
          <w:szCs w:val="27"/>
          <w:rtl/>
          <w:lang w:bidi="ar-SY"/>
        </w:rPr>
        <w:t xml:space="preserve"> أنه قال: «</w:t>
      </w:r>
      <w:r w:rsidR="00671FCD" w:rsidRPr="00E42D93">
        <w:rPr>
          <w:rFonts w:cs="mylotus" w:hint="cs"/>
          <w:b/>
          <w:bCs/>
          <w:sz w:val="36"/>
          <w:szCs w:val="27"/>
          <w:rtl/>
          <w:lang w:bidi="ar-SY"/>
        </w:rPr>
        <w:t>مَنْ جَدَّدَ قبراً أو مَثَّلَ مثالاً، فَقَدْ خَرَجَ عَنِ الإسْلامِ</w:t>
      </w:r>
      <w:r w:rsidR="00671FCD" w:rsidRPr="00E42D93">
        <w:rPr>
          <w:rFonts w:cs="mylotus" w:hint="cs"/>
          <w:sz w:val="36"/>
          <w:szCs w:val="27"/>
          <w:rtl/>
          <w:lang w:bidi="ar-SY"/>
        </w:rPr>
        <w:t>».</w:t>
      </w:r>
    </w:p>
    <w:p w:rsidR="00671FCD" w:rsidRPr="00E42D93" w:rsidRDefault="00CE52C3" w:rsidP="00827A37">
      <w:pPr>
        <w:widowControl w:val="0"/>
        <w:spacing w:line="228" w:lineRule="auto"/>
        <w:ind w:firstLine="340"/>
        <w:jc w:val="both"/>
        <w:rPr>
          <w:rFonts w:cs="mylotus" w:hint="cs"/>
          <w:sz w:val="36"/>
          <w:szCs w:val="27"/>
          <w:rtl/>
          <w:lang w:bidi="ar-SY"/>
        </w:rPr>
      </w:pPr>
      <w:r>
        <w:rPr>
          <w:rFonts w:cs="mylotus" w:hint="cs"/>
          <w:sz w:val="36"/>
          <w:szCs w:val="27"/>
          <w:rtl/>
          <w:lang w:bidi="ar-SY"/>
        </w:rPr>
        <w:t>2</w:t>
      </w:r>
      <w:r w:rsidR="00671FCD" w:rsidRPr="00E42D93">
        <w:rPr>
          <w:rFonts w:cs="mylotus" w:hint="cs"/>
          <w:sz w:val="36"/>
          <w:szCs w:val="27"/>
          <w:rtl/>
          <w:lang w:bidi="ar-SY"/>
        </w:rPr>
        <w:t xml:space="preserve">- وفي كتاب </w:t>
      </w:r>
      <w:r w:rsidR="00671FCD" w:rsidRPr="00E42D93">
        <w:rPr>
          <w:rFonts w:cs="mylotus"/>
          <w:sz w:val="36"/>
          <w:szCs w:val="27"/>
          <w:rtl/>
          <w:lang w:bidi="ar-SY"/>
        </w:rPr>
        <w:t>«</w:t>
      </w:r>
      <w:r w:rsidR="00671FCD" w:rsidRPr="00E42D93">
        <w:rPr>
          <w:rFonts w:cs="mylotus" w:hint="cs"/>
          <w:b/>
          <w:bCs/>
          <w:sz w:val="36"/>
          <w:szCs w:val="27"/>
          <w:rtl/>
          <w:lang w:bidi="ar-SY"/>
        </w:rPr>
        <w:t>الكافي</w:t>
      </w:r>
      <w:r w:rsidR="00671FCD" w:rsidRPr="00E42D93">
        <w:rPr>
          <w:rFonts w:cs="mylotus"/>
          <w:sz w:val="36"/>
          <w:szCs w:val="27"/>
          <w:rtl/>
          <w:lang w:bidi="ar-SY"/>
        </w:rPr>
        <w:t>»</w:t>
      </w:r>
      <w:r w:rsidR="00671FCD" w:rsidRPr="00E42D93">
        <w:rPr>
          <w:rFonts w:cs="mylotus" w:hint="cs"/>
          <w:sz w:val="36"/>
          <w:szCs w:val="27"/>
          <w:rtl/>
          <w:lang w:bidi="ar-SY"/>
        </w:rPr>
        <w:t xml:space="preserve"> للكُلَيْنِيّ (</w:t>
      </w:r>
      <w:r w:rsidR="00671FCD" w:rsidRPr="00E42D93">
        <w:rPr>
          <w:rFonts w:cs="mylotus"/>
          <w:sz w:val="36"/>
          <w:szCs w:val="27"/>
          <w:rtl/>
          <w:lang w:bidi="ar-SY"/>
        </w:rPr>
        <w:t>ج6</w:t>
      </w:r>
      <w:r w:rsidR="00671FCD" w:rsidRPr="00E42D93">
        <w:rPr>
          <w:rFonts w:cs="mylotus" w:hint="cs"/>
          <w:sz w:val="36"/>
          <w:szCs w:val="27"/>
          <w:rtl/>
          <w:lang w:bidi="ar-SY"/>
        </w:rPr>
        <w:t>/</w:t>
      </w:r>
      <w:r w:rsidR="00671FCD" w:rsidRPr="00E42D93">
        <w:rPr>
          <w:rFonts w:cs="mylotus"/>
          <w:sz w:val="36"/>
          <w:szCs w:val="27"/>
          <w:rtl/>
          <w:lang w:bidi="ar-SY"/>
        </w:rPr>
        <w:t>ص528</w:t>
      </w:r>
      <w:r w:rsidR="00671FCD" w:rsidRPr="00E42D93">
        <w:rPr>
          <w:rFonts w:cs="mylotus" w:hint="cs"/>
          <w:sz w:val="36"/>
          <w:szCs w:val="27"/>
          <w:rtl/>
          <w:lang w:bidi="ar-SY"/>
        </w:rPr>
        <w:t xml:space="preserve">) عن أبي القدّاح يروي عن حضرة الإمام جعفر الصادق </w:t>
      </w:r>
      <w:r w:rsidR="00F10F01" w:rsidRPr="00E42D93">
        <w:rPr>
          <w:rFonts w:cs="CTraditional Arabic" w:hint="cs"/>
          <w:sz w:val="36"/>
          <w:szCs w:val="27"/>
          <w:rtl/>
          <w:lang w:bidi="ar-SY"/>
        </w:rPr>
        <w:t>؛</w:t>
      </w:r>
      <w:r w:rsidR="00671FCD" w:rsidRPr="00E42D93">
        <w:rPr>
          <w:rFonts w:cs="mylotus" w:hint="cs"/>
          <w:sz w:val="36"/>
          <w:szCs w:val="27"/>
          <w:rtl/>
          <w:lang w:bidi="ar-SY"/>
        </w:rPr>
        <w:t xml:space="preserve"> أنه قال: «</w:t>
      </w:r>
      <w:r w:rsidR="00671FCD" w:rsidRPr="00E42D93">
        <w:rPr>
          <w:rFonts w:cs="mylotus"/>
          <w:b/>
          <w:bCs/>
          <w:sz w:val="36"/>
          <w:szCs w:val="27"/>
          <w:rtl/>
          <w:lang w:bidi="ar-SY"/>
        </w:rPr>
        <w:t xml:space="preserve">بعثني رسول الله </w:t>
      </w:r>
      <w:r w:rsidR="00671FCD" w:rsidRPr="00E42D93">
        <w:rPr>
          <w:rFonts w:cs="mylotus" w:hint="cs"/>
          <w:b/>
          <w:bCs/>
          <w:sz w:val="36"/>
          <w:szCs w:val="27"/>
          <w:rtl/>
          <w:lang w:bidi="ar-SY"/>
        </w:rPr>
        <w:t xml:space="preserve">- </w:t>
      </w:r>
      <w:r w:rsidR="00671FCD" w:rsidRPr="00E42D93">
        <w:rPr>
          <w:rStyle w:val="LotusLinotype14"/>
          <w:rFonts w:ascii="Lotus Linotype" w:hAnsi="Lotus Linotype" w:cs="mylotus" w:hint="cs"/>
          <w:b/>
          <w:bCs/>
          <w:sz w:val="36"/>
          <w:szCs w:val="27"/>
          <w:rtl/>
          <w:lang w:bidi="ar-SY"/>
        </w:rPr>
        <w:t xml:space="preserve">صَلَّى اللهُ عَلَيْهِ وَآلِهِ - </w:t>
      </w:r>
      <w:r w:rsidR="00671FCD" w:rsidRPr="00E42D93">
        <w:rPr>
          <w:rFonts w:cs="mylotus"/>
          <w:b/>
          <w:bCs/>
          <w:sz w:val="36"/>
          <w:szCs w:val="27"/>
          <w:rtl/>
          <w:lang w:bidi="ar-SY"/>
        </w:rPr>
        <w:t>إلى المدينة في ه</w:t>
      </w:r>
      <w:r w:rsidR="00671FCD" w:rsidRPr="00E42D93">
        <w:rPr>
          <w:rFonts w:cs="mylotus" w:hint="cs"/>
          <w:b/>
          <w:bCs/>
          <w:sz w:val="36"/>
          <w:szCs w:val="27"/>
          <w:rtl/>
          <w:lang w:bidi="ar-SY"/>
        </w:rPr>
        <w:t>َ</w:t>
      </w:r>
      <w:r w:rsidR="00671FCD" w:rsidRPr="00E42D93">
        <w:rPr>
          <w:rFonts w:cs="mylotus"/>
          <w:b/>
          <w:bCs/>
          <w:sz w:val="36"/>
          <w:szCs w:val="27"/>
          <w:rtl/>
          <w:lang w:bidi="ar-SY"/>
        </w:rPr>
        <w:t>د</w:t>
      </w:r>
      <w:r w:rsidR="00671FCD" w:rsidRPr="00E42D93">
        <w:rPr>
          <w:rFonts w:cs="mylotus" w:hint="cs"/>
          <w:b/>
          <w:bCs/>
          <w:sz w:val="36"/>
          <w:szCs w:val="27"/>
          <w:rtl/>
          <w:lang w:bidi="ar-SY"/>
        </w:rPr>
        <w:t>ْ</w:t>
      </w:r>
      <w:r w:rsidR="00671FCD" w:rsidRPr="00E42D93">
        <w:rPr>
          <w:rFonts w:cs="mylotus"/>
          <w:b/>
          <w:bCs/>
          <w:sz w:val="36"/>
          <w:szCs w:val="27"/>
          <w:rtl/>
          <w:lang w:bidi="ar-SY"/>
        </w:rPr>
        <w:t>م</w:t>
      </w:r>
      <w:r w:rsidR="00671FCD" w:rsidRPr="00E42D93">
        <w:rPr>
          <w:rFonts w:cs="mylotus" w:hint="cs"/>
          <w:b/>
          <w:bCs/>
          <w:sz w:val="36"/>
          <w:szCs w:val="27"/>
          <w:rtl/>
          <w:lang w:bidi="ar-SY"/>
        </w:rPr>
        <w:t>ِ</w:t>
      </w:r>
      <w:r w:rsidR="00671FCD" w:rsidRPr="00E42D93">
        <w:rPr>
          <w:rFonts w:cs="mylotus"/>
          <w:b/>
          <w:bCs/>
          <w:sz w:val="36"/>
          <w:szCs w:val="27"/>
          <w:rtl/>
          <w:lang w:bidi="ar-SY"/>
        </w:rPr>
        <w:t xml:space="preserve"> القبور و</w:t>
      </w:r>
      <w:r w:rsidR="00671FCD" w:rsidRPr="00E42D93">
        <w:rPr>
          <w:rFonts w:cs="mylotus" w:hint="cs"/>
          <w:b/>
          <w:bCs/>
          <w:sz w:val="36"/>
          <w:szCs w:val="27"/>
          <w:rtl/>
          <w:lang w:bidi="ar-SY"/>
        </w:rPr>
        <w:t>َ</w:t>
      </w:r>
      <w:r w:rsidR="00671FCD" w:rsidRPr="00E42D93">
        <w:rPr>
          <w:rFonts w:cs="mylotus"/>
          <w:b/>
          <w:bCs/>
          <w:sz w:val="36"/>
          <w:szCs w:val="27"/>
          <w:rtl/>
          <w:lang w:bidi="ar-SY"/>
        </w:rPr>
        <w:t>ك</w:t>
      </w:r>
      <w:r w:rsidR="00671FCD" w:rsidRPr="00E42D93">
        <w:rPr>
          <w:rFonts w:cs="mylotus" w:hint="cs"/>
          <w:b/>
          <w:bCs/>
          <w:sz w:val="36"/>
          <w:szCs w:val="27"/>
          <w:rtl/>
          <w:lang w:bidi="ar-SY"/>
        </w:rPr>
        <w:t>َ</w:t>
      </w:r>
      <w:r w:rsidR="00671FCD" w:rsidRPr="00E42D93">
        <w:rPr>
          <w:rFonts w:cs="mylotus"/>
          <w:b/>
          <w:bCs/>
          <w:sz w:val="36"/>
          <w:szCs w:val="27"/>
          <w:rtl/>
          <w:lang w:bidi="ar-SY"/>
        </w:rPr>
        <w:t>س</w:t>
      </w:r>
      <w:r w:rsidR="00671FCD" w:rsidRPr="00E42D93">
        <w:rPr>
          <w:rFonts w:cs="mylotus" w:hint="cs"/>
          <w:b/>
          <w:bCs/>
          <w:sz w:val="36"/>
          <w:szCs w:val="27"/>
          <w:rtl/>
          <w:lang w:bidi="ar-SY"/>
        </w:rPr>
        <w:t>ْ</w:t>
      </w:r>
      <w:r w:rsidR="00671FCD" w:rsidRPr="00E42D93">
        <w:rPr>
          <w:rFonts w:cs="mylotus"/>
          <w:b/>
          <w:bCs/>
          <w:sz w:val="36"/>
          <w:szCs w:val="27"/>
          <w:rtl/>
          <w:lang w:bidi="ar-SY"/>
        </w:rPr>
        <w:t>ر</w:t>
      </w:r>
      <w:r w:rsidR="00671FCD" w:rsidRPr="00E42D93">
        <w:rPr>
          <w:rFonts w:cs="mylotus" w:hint="cs"/>
          <w:b/>
          <w:bCs/>
          <w:sz w:val="36"/>
          <w:szCs w:val="27"/>
          <w:rtl/>
          <w:lang w:bidi="ar-SY"/>
        </w:rPr>
        <w:t>ِ</w:t>
      </w:r>
      <w:r w:rsidR="00671FCD" w:rsidRPr="00E42D93">
        <w:rPr>
          <w:rFonts w:cs="mylotus"/>
          <w:b/>
          <w:bCs/>
          <w:sz w:val="36"/>
          <w:szCs w:val="27"/>
          <w:rtl/>
          <w:lang w:bidi="ar-SY"/>
        </w:rPr>
        <w:t xml:space="preserve"> الص</w:t>
      </w:r>
      <w:r w:rsidR="00671FCD" w:rsidRPr="00E42D93">
        <w:rPr>
          <w:rFonts w:cs="mylotus" w:hint="cs"/>
          <w:b/>
          <w:bCs/>
          <w:sz w:val="36"/>
          <w:szCs w:val="27"/>
          <w:rtl/>
          <w:lang w:bidi="ar-SY"/>
        </w:rPr>
        <w:t>ُّ</w:t>
      </w:r>
      <w:r w:rsidR="00671FCD" w:rsidRPr="00E42D93">
        <w:rPr>
          <w:rFonts w:cs="mylotus"/>
          <w:b/>
          <w:bCs/>
          <w:sz w:val="36"/>
          <w:szCs w:val="27"/>
          <w:rtl/>
          <w:lang w:bidi="ar-SY"/>
        </w:rPr>
        <w:t>و</w:t>
      </w:r>
      <w:r w:rsidR="00671FCD" w:rsidRPr="00E42D93">
        <w:rPr>
          <w:rFonts w:cs="mylotus" w:hint="cs"/>
          <w:b/>
          <w:bCs/>
          <w:sz w:val="36"/>
          <w:szCs w:val="27"/>
          <w:rtl/>
          <w:lang w:bidi="ar-SY"/>
        </w:rPr>
        <w:t>َ</w:t>
      </w:r>
      <w:r w:rsidR="00671FCD" w:rsidRPr="00E42D93">
        <w:rPr>
          <w:rFonts w:cs="mylotus"/>
          <w:b/>
          <w:bCs/>
          <w:sz w:val="36"/>
          <w:szCs w:val="27"/>
          <w:rtl/>
          <w:lang w:bidi="ar-SY"/>
        </w:rPr>
        <w:t>ر فقال</w:t>
      </w:r>
      <w:r w:rsidR="00671FCD" w:rsidRPr="00E42D93">
        <w:rPr>
          <w:rFonts w:cs="mylotus" w:hint="cs"/>
          <w:b/>
          <w:bCs/>
          <w:sz w:val="36"/>
          <w:szCs w:val="27"/>
          <w:rtl/>
          <w:lang w:bidi="ar-SY"/>
        </w:rPr>
        <w:t>:</w:t>
      </w:r>
      <w:r w:rsidR="00671FCD" w:rsidRPr="00E42D93">
        <w:rPr>
          <w:rFonts w:cs="mylotus"/>
          <w:b/>
          <w:bCs/>
          <w:sz w:val="36"/>
          <w:szCs w:val="27"/>
          <w:rtl/>
          <w:lang w:bidi="ar-SY"/>
        </w:rPr>
        <w:t xml:space="preserve"> لا ت</w:t>
      </w:r>
      <w:r w:rsidR="00671FCD" w:rsidRPr="00E42D93">
        <w:rPr>
          <w:rFonts w:cs="mylotus" w:hint="cs"/>
          <w:b/>
          <w:bCs/>
          <w:sz w:val="36"/>
          <w:szCs w:val="27"/>
          <w:rtl/>
          <w:lang w:bidi="ar-SY"/>
        </w:rPr>
        <w:t>َ</w:t>
      </w:r>
      <w:r w:rsidR="00671FCD" w:rsidRPr="00E42D93">
        <w:rPr>
          <w:rFonts w:cs="mylotus"/>
          <w:b/>
          <w:bCs/>
          <w:sz w:val="36"/>
          <w:szCs w:val="27"/>
          <w:rtl/>
          <w:lang w:bidi="ar-SY"/>
        </w:rPr>
        <w:t>د</w:t>
      </w:r>
      <w:r w:rsidR="00671FCD" w:rsidRPr="00E42D93">
        <w:rPr>
          <w:rFonts w:cs="mylotus" w:hint="cs"/>
          <w:b/>
          <w:bCs/>
          <w:sz w:val="36"/>
          <w:szCs w:val="27"/>
          <w:rtl/>
          <w:lang w:bidi="ar-SY"/>
        </w:rPr>
        <w:t>َ</w:t>
      </w:r>
      <w:r w:rsidR="00671FCD" w:rsidRPr="00E42D93">
        <w:rPr>
          <w:rFonts w:cs="mylotus"/>
          <w:b/>
          <w:bCs/>
          <w:sz w:val="36"/>
          <w:szCs w:val="27"/>
          <w:rtl/>
          <w:lang w:bidi="ar-SY"/>
        </w:rPr>
        <w:t>ع</w:t>
      </w:r>
      <w:r w:rsidR="00671FCD" w:rsidRPr="00E42D93">
        <w:rPr>
          <w:rFonts w:cs="mylotus" w:hint="cs"/>
          <w:b/>
          <w:bCs/>
          <w:sz w:val="36"/>
          <w:szCs w:val="27"/>
          <w:rtl/>
          <w:lang w:bidi="ar-SY"/>
        </w:rPr>
        <w:t>ْ</w:t>
      </w:r>
      <w:r w:rsidR="00671FCD" w:rsidRPr="00E42D93">
        <w:rPr>
          <w:rFonts w:cs="mylotus"/>
          <w:b/>
          <w:bCs/>
          <w:sz w:val="36"/>
          <w:szCs w:val="27"/>
          <w:rtl/>
          <w:lang w:bidi="ar-SY"/>
        </w:rPr>
        <w:t xml:space="preserve"> ص</w:t>
      </w:r>
      <w:r w:rsidR="00671FCD" w:rsidRPr="00E42D93">
        <w:rPr>
          <w:rFonts w:cs="mylotus" w:hint="cs"/>
          <w:b/>
          <w:bCs/>
          <w:sz w:val="36"/>
          <w:szCs w:val="27"/>
          <w:rtl/>
          <w:lang w:bidi="ar-SY"/>
        </w:rPr>
        <w:t>ُ</w:t>
      </w:r>
      <w:r w:rsidR="00671FCD" w:rsidRPr="00E42D93">
        <w:rPr>
          <w:rFonts w:cs="mylotus"/>
          <w:b/>
          <w:bCs/>
          <w:sz w:val="36"/>
          <w:szCs w:val="27"/>
          <w:rtl/>
          <w:lang w:bidi="ar-SY"/>
        </w:rPr>
        <w:t>و</w:t>
      </w:r>
      <w:r w:rsidR="00671FCD" w:rsidRPr="00E42D93">
        <w:rPr>
          <w:rFonts w:cs="mylotus" w:hint="cs"/>
          <w:b/>
          <w:bCs/>
          <w:sz w:val="36"/>
          <w:szCs w:val="27"/>
          <w:rtl/>
          <w:lang w:bidi="ar-SY"/>
        </w:rPr>
        <w:t>ْ</w:t>
      </w:r>
      <w:r w:rsidR="00671FCD" w:rsidRPr="00E42D93">
        <w:rPr>
          <w:rFonts w:cs="mylotus"/>
          <w:b/>
          <w:bCs/>
          <w:sz w:val="36"/>
          <w:szCs w:val="27"/>
          <w:rtl/>
          <w:lang w:bidi="ar-SY"/>
        </w:rPr>
        <w:t>ر</w:t>
      </w:r>
      <w:r w:rsidR="00671FCD" w:rsidRPr="00E42D93">
        <w:rPr>
          <w:rFonts w:cs="mylotus" w:hint="cs"/>
          <w:b/>
          <w:bCs/>
          <w:sz w:val="36"/>
          <w:szCs w:val="27"/>
          <w:rtl/>
          <w:lang w:bidi="ar-SY"/>
        </w:rPr>
        <w:t>َ</w:t>
      </w:r>
      <w:r w:rsidR="00671FCD" w:rsidRPr="00E42D93">
        <w:rPr>
          <w:rFonts w:cs="mylotus"/>
          <w:b/>
          <w:bCs/>
          <w:sz w:val="36"/>
          <w:szCs w:val="27"/>
          <w:rtl/>
          <w:lang w:bidi="ar-SY"/>
        </w:rPr>
        <w:t>ة</w:t>
      </w:r>
      <w:r w:rsidR="00671FCD" w:rsidRPr="00E42D93">
        <w:rPr>
          <w:rFonts w:cs="mylotus" w:hint="cs"/>
          <w:b/>
          <w:bCs/>
          <w:sz w:val="36"/>
          <w:szCs w:val="27"/>
          <w:rtl/>
          <w:lang w:bidi="ar-SY"/>
        </w:rPr>
        <w:t>ً</w:t>
      </w:r>
      <w:r w:rsidR="00671FCD" w:rsidRPr="00E42D93">
        <w:rPr>
          <w:rFonts w:cs="mylotus"/>
          <w:b/>
          <w:bCs/>
          <w:sz w:val="36"/>
          <w:szCs w:val="27"/>
          <w:rtl/>
          <w:lang w:bidi="ar-SY"/>
        </w:rPr>
        <w:t xml:space="preserve"> إل</w:t>
      </w:r>
      <w:r w:rsidR="00671FCD" w:rsidRPr="00E42D93">
        <w:rPr>
          <w:rFonts w:cs="mylotus" w:hint="cs"/>
          <w:b/>
          <w:bCs/>
          <w:sz w:val="36"/>
          <w:szCs w:val="27"/>
          <w:rtl/>
          <w:lang w:bidi="ar-SY"/>
        </w:rPr>
        <w:t>ّ</w:t>
      </w:r>
      <w:r w:rsidR="00671FCD" w:rsidRPr="00E42D93">
        <w:rPr>
          <w:rFonts w:cs="mylotus"/>
          <w:b/>
          <w:bCs/>
          <w:sz w:val="36"/>
          <w:szCs w:val="27"/>
          <w:rtl/>
          <w:lang w:bidi="ar-SY"/>
        </w:rPr>
        <w:t>ا م</w:t>
      </w:r>
      <w:r w:rsidR="00671FCD" w:rsidRPr="00E42D93">
        <w:rPr>
          <w:rFonts w:cs="mylotus" w:hint="cs"/>
          <w:b/>
          <w:bCs/>
          <w:sz w:val="36"/>
          <w:szCs w:val="27"/>
          <w:rtl/>
          <w:lang w:bidi="ar-SY"/>
        </w:rPr>
        <w:t>َ</w:t>
      </w:r>
      <w:r w:rsidR="00671FCD" w:rsidRPr="00E42D93">
        <w:rPr>
          <w:rFonts w:cs="mylotus"/>
          <w:b/>
          <w:bCs/>
          <w:sz w:val="36"/>
          <w:szCs w:val="27"/>
          <w:rtl/>
          <w:lang w:bidi="ar-SY"/>
        </w:rPr>
        <w:t>ح</w:t>
      </w:r>
      <w:r w:rsidR="00671FCD" w:rsidRPr="00E42D93">
        <w:rPr>
          <w:rFonts w:cs="mylotus" w:hint="cs"/>
          <w:b/>
          <w:bCs/>
          <w:sz w:val="36"/>
          <w:szCs w:val="27"/>
          <w:rtl/>
          <w:lang w:bidi="ar-SY"/>
        </w:rPr>
        <w:t>َ</w:t>
      </w:r>
      <w:r w:rsidR="00671FCD" w:rsidRPr="00E42D93">
        <w:rPr>
          <w:rFonts w:cs="mylotus"/>
          <w:b/>
          <w:bCs/>
          <w:sz w:val="36"/>
          <w:szCs w:val="27"/>
          <w:rtl/>
          <w:lang w:bidi="ar-SY"/>
        </w:rPr>
        <w:t>و</w:t>
      </w:r>
      <w:r w:rsidR="00671FCD" w:rsidRPr="00E42D93">
        <w:rPr>
          <w:rFonts w:cs="mylotus" w:hint="cs"/>
          <w:b/>
          <w:bCs/>
          <w:sz w:val="36"/>
          <w:szCs w:val="27"/>
          <w:rtl/>
          <w:lang w:bidi="ar-SY"/>
        </w:rPr>
        <w:t>ْ</w:t>
      </w:r>
      <w:r w:rsidR="00671FCD" w:rsidRPr="00E42D93">
        <w:rPr>
          <w:rFonts w:cs="mylotus"/>
          <w:b/>
          <w:bCs/>
          <w:sz w:val="36"/>
          <w:szCs w:val="27"/>
          <w:rtl/>
          <w:lang w:bidi="ar-SY"/>
        </w:rPr>
        <w:t>ت</w:t>
      </w:r>
      <w:r w:rsidR="00671FCD" w:rsidRPr="00E42D93">
        <w:rPr>
          <w:rFonts w:cs="mylotus" w:hint="cs"/>
          <w:b/>
          <w:bCs/>
          <w:sz w:val="36"/>
          <w:szCs w:val="27"/>
          <w:rtl/>
          <w:lang w:bidi="ar-SY"/>
        </w:rPr>
        <w:t>َ</w:t>
      </w:r>
      <w:r w:rsidR="00671FCD" w:rsidRPr="00E42D93">
        <w:rPr>
          <w:rFonts w:cs="mylotus"/>
          <w:b/>
          <w:bCs/>
          <w:sz w:val="36"/>
          <w:szCs w:val="27"/>
          <w:rtl/>
          <w:lang w:bidi="ar-SY"/>
        </w:rPr>
        <w:t>ه</w:t>
      </w:r>
      <w:r w:rsidR="00671FCD" w:rsidRPr="00E42D93">
        <w:rPr>
          <w:rFonts w:cs="mylotus" w:hint="cs"/>
          <w:b/>
          <w:bCs/>
          <w:sz w:val="36"/>
          <w:szCs w:val="27"/>
          <w:rtl/>
          <w:lang w:bidi="ar-SY"/>
        </w:rPr>
        <w:t>َ</w:t>
      </w:r>
      <w:r w:rsidR="00671FCD" w:rsidRPr="00E42D93">
        <w:rPr>
          <w:rFonts w:cs="mylotus"/>
          <w:b/>
          <w:bCs/>
          <w:sz w:val="36"/>
          <w:szCs w:val="27"/>
          <w:rtl/>
          <w:lang w:bidi="ar-SY"/>
        </w:rPr>
        <w:t>ا ولا ق</w:t>
      </w:r>
      <w:r w:rsidR="00671FCD" w:rsidRPr="00E42D93">
        <w:rPr>
          <w:rFonts w:cs="mylotus" w:hint="cs"/>
          <w:b/>
          <w:bCs/>
          <w:sz w:val="36"/>
          <w:szCs w:val="27"/>
          <w:rtl/>
          <w:lang w:bidi="ar-SY"/>
        </w:rPr>
        <w:t>َ</w:t>
      </w:r>
      <w:r w:rsidR="00671FCD" w:rsidRPr="00E42D93">
        <w:rPr>
          <w:rFonts w:cs="mylotus"/>
          <w:b/>
          <w:bCs/>
          <w:sz w:val="36"/>
          <w:szCs w:val="27"/>
          <w:rtl/>
          <w:lang w:bidi="ar-SY"/>
        </w:rPr>
        <w:t>ب</w:t>
      </w:r>
      <w:r w:rsidR="00671FCD" w:rsidRPr="00E42D93">
        <w:rPr>
          <w:rFonts w:cs="mylotus" w:hint="cs"/>
          <w:b/>
          <w:bCs/>
          <w:sz w:val="36"/>
          <w:szCs w:val="27"/>
          <w:rtl/>
          <w:lang w:bidi="ar-SY"/>
        </w:rPr>
        <w:t>ْ</w:t>
      </w:r>
      <w:r w:rsidR="00671FCD" w:rsidRPr="00E42D93">
        <w:rPr>
          <w:rFonts w:cs="mylotus"/>
          <w:b/>
          <w:bCs/>
          <w:sz w:val="36"/>
          <w:szCs w:val="27"/>
          <w:rtl/>
          <w:lang w:bidi="ar-SY"/>
        </w:rPr>
        <w:t>ر</w:t>
      </w:r>
      <w:r w:rsidR="00671FCD" w:rsidRPr="00E42D93">
        <w:rPr>
          <w:rFonts w:cs="mylotus" w:hint="cs"/>
          <w:b/>
          <w:bCs/>
          <w:sz w:val="36"/>
          <w:szCs w:val="27"/>
          <w:rtl/>
          <w:lang w:bidi="ar-SY"/>
        </w:rPr>
        <w:t>َ</w:t>
      </w:r>
      <w:r w:rsidR="00671FCD" w:rsidRPr="00E42D93">
        <w:rPr>
          <w:rFonts w:cs="mylotus"/>
          <w:b/>
          <w:bCs/>
          <w:sz w:val="36"/>
          <w:szCs w:val="27"/>
          <w:rtl/>
          <w:lang w:bidi="ar-SY"/>
        </w:rPr>
        <w:t>ا</w:t>
      </w:r>
      <w:r w:rsidR="00671FCD" w:rsidRPr="00E42D93">
        <w:rPr>
          <w:rFonts w:cs="mylotus" w:hint="cs"/>
          <w:b/>
          <w:bCs/>
          <w:sz w:val="36"/>
          <w:szCs w:val="27"/>
          <w:rtl/>
          <w:lang w:bidi="ar-SY"/>
        </w:rPr>
        <w:t>ً</w:t>
      </w:r>
      <w:r w:rsidR="00671FCD" w:rsidRPr="00E42D93">
        <w:rPr>
          <w:rFonts w:cs="mylotus"/>
          <w:b/>
          <w:bCs/>
          <w:sz w:val="36"/>
          <w:szCs w:val="27"/>
          <w:rtl/>
          <w:lang w:bidi="ar-SY"/>
        </w:rPr>
        <w:t xml:space="preserve"> إلا س</w:t>
      </w:r>
      <w:r w:rsidR="00671FCD" w:rsidRPr="00E42D93">
        <w:rPr>
          <w:rFonts w:cs="mylotus" w:hint="cs"/>
          <w:b/>
          <w:bCs/>
          <w:sz w:val="36"/>
          <w:szCs w:val="27"/>
          <w:rtl/>
          <w:lang w:bidi="ar-SY"/>
        </w:rPr>
        <w:t>َ</w:t>
      </w:r>
      <w:r w:rsidR="00671FCD" w:rsidRPr="00E42D93">
        <w:rPr>
          <w:rFonts w:cs="mylotus"/>
          <w:b/>
          <w:bCs/>
          <w:sz w:val="36"/>
          <w:szCs w:val="27"/>
          <w:rtl/>
          <w:lang w:bidi="ar-SY"/>
        </w:rPr>
        <w:t>و</w:t>
      </w:r>
      <w:r w:rsidR="00671FCD" w:rsidRPr="00E42D93">
        <w:rPr>
          <w:rFonts w:cs="mylotus" w:hint="cs"/>
          <w:b/>
          <w:bCs/>
          <w:sz w:val="36"/>
          <w:szCs w:val="27"/>
          <w:rtl/>
          <w:lang w:bidi="ar-SY"/>
        </w:rPr>
        <w:t>َّ</w:t>
      </w:r>
      <w:r w:rsidR="00671FCD" w:rsidRPr="00E42D93">
        <w:rPr>
          <w:rFonts w:cs="mylotus"/>
          <w:b/>
          <w:bCs/>
          <w:sz w:val="36"/>
          <w:szCs w:val="27"/>
          <w:rtl/>
          <w:lang w:bidi="ar-SY"/>
        </w:rPr>
        <w:t>ي</w:t>
      </w:r>
      <w:r w:rsidR="00671FCD" w:rsidRPr="00E42D93">
        <w:rPr>
          <w:rFonts w:cs="mylotus" w:hint="cs"/>
          <w:b/>
          <w:bCs/>
          <w:sz w:val="36"/>
          <w:szCs w:val="27"/>
          <w:rtl/>
          <w:lang w:bidi="ar-SY"/>
        </w:rPr>
        <w:t>ْ</w:t>
      </w:r>
      <w:r w:rsidR="00671FCD" w:rsidRPr="00E42D93">
        <w:rPr>
          <w:rFonts w:cs="mylotus"/>
          <w:b/>
          <w:bCs/>
          <w:sz w:val="36"/>
          <w:szCs w:val="27"/>
          <w:rtl/>
          <w:lang w:bidi="ar-SY"/>
        </w:rPr>
        <w:t>ت</w:t>
      </w:r>
      <w:r w:rsidR="00671FCD" w:rsidRPr="00E42D93">
        <w:rPr>
          <w:rFonts w:cs="mylotus" w:hint="cs"/>
          <w:b/>
          <w:bCs/>
          <w:sz w:val="36"/>
          <w:szCs w:val="27"/>
          <w:rtl/>
          <w:lang w:bidi="ar-SY"/>
        </w:rPr>
        <w:t>َ</w:t>
      </w:r>
      <w:r w:rsidR="00671FCD" w:rsidRPr="00E42D93">
        <w:rPr>
          <w:rFonts w:cs="mylotus"/>
          <w:b/>
          <w:bCs/>
          <w:sz w:val="36"/>
          <w:szCs w:val="27"/>
          <w:rtl/>
          <w:lang w:bidi="ar-SY"/>
        </w:rPr>
        <w:t>ه</w:t>
      </w:r>
      <w:r w:rsidR="00671FCD" w:rsidRPr="00E42D93">
        <w:rPr>
          <w:rFonts w:cs="mylotus" w:hint="cs"/>
          <w:sz w:val="36"/>
          <w:szCs w:val="27"/>
          <w:rtl/>
          <w:lang w:bidi="ar-SY"/>
        </w:rPr>
        <w:t xml:space="preserve">». </w:t>
      </w:r>
    </w:p>
    <w:p w:rsidR="00671FCD" w:rsidRPr="00E42D93" w:rsidRDefault="00CE52C3" w:rsidP="00827A37">
      <w:pPr>
        <w:widowControl w:val="0"/>
        <w:spacing w:line="228" w:lineRule="auto"/>
        <w:ind w:firstLine="340"/>
        <w:jc w:val="both"/>
        <w:rPr>
          <w:rFonts w:cs="mylotus" w:hint="cs"/>
          <w:sz w:val="36"/>
          <w:szCs w:val="27"/>
          <w:rtl/>
          <w:lang w:bidi="ar-SY"/>
        </w:rPr>
      </w:pPr>
      <w:r>
        <w:rPr>
          <w:rFonts w:cs="mylotus" w:hint="cs"/>
          <w:sz w:val="36"/>
          <w:szCs w:val="27"/>
          <w:rtl/>
          <w:lang w:bidi="ar-SY"/>
        </w:rPr>
        <w:t>3</w:t>
      </w:r>
      <w:r w:rsidR="00671FCD" w:rsidRPr="00E42D93">
        <w:rPr>
          <w:rFonts w:cs="mylotus" w:hint="cs"/>
          <w:sz w:val="36"/>
          <w:szCs w:val="27"/>
          <w:rtl/>
          <w:lang w:bidi="ar-SY"/>
        </w:rPr>
        <w:t xml:space="preserve">- وأورد </w:t>
      </w:r>
      <w:r w:rsidR="00671FCD" w:rsidRPr="00E42D93">
        <w:rPr>
          <w:rFonts w:cs="mylotus" w:hint="cs"/>
          <w:b/>
          <w:bCs/>
          <w:sz w:val="36"/>
          <w:szCs w:val="27"/>
          <w:rtl/>
          <w:lang w:bidi="ar-SY"/>
        </w:rPr>
        <w:t>الشهيد الأول</w:t>
      </w:r>
      <w:r w:rsidR="00671FCD" w:rsidRPr="00E42D93">
        <w:rPr>
          <w:rFonts w:cs="mylotus" w:hint="cs"/>
          <w:sz w:val="36"/>
          <w:szCs w:val="27"/>
          <w:rtl/>
          <w:lang w:bidi="ar-SY"/>
        </w:rPr>
        <w:t xml:space="preserve"> في كتابه الفقهيّ </w:t>
      </w:r>
      <w:r w:rsidR="00671FCD" w:rsidRPr="00E42D93">
        <w:rPr>
          <w:rFonts w:cs="mylotus"/>
          <w:sz w:val="36"/>
          <w:szCs w:val="27"/>
          <w:rtl/>
          <w:lang w:bidi="ar-SY"/>
        </w:rPr>
        <w:t>«</w:t>
      </w:r>
      <w:r w:rsidR="00671FCD" w:rsidRPr="00E42D93">
        <w:rPr>
          <w:rFonts w:cs="mylotus" w:hint="cs"/>
          <w:b/>
          <w:bCs/>
          <w:sz w:val="36"/>
          <w:szCs w:val="27"/>
          <w:rtl/>
          <w:lang w:bidi="ar-SY"/>
        </w:rPr>
        <w:t>الذكرى</w:t>
      </w:r>
      <w:r w:rsidR="00671FCD" w:rsidRPr="00E42D93">
        <w:rPr>
          <w:rFonts w:cs="mylotus"/>
          <w:sz w:val="36"/>
          <w:szCs w:val="27"/>
          <w:rtl/>
          <w:lang w:bidi="ar-SY"/>
        </w:rPr>
        <w:t>»</w:t>
      </w:r>
      <w:r w:rsidR="00671FCD" w:rsidRPr="00E42D93">
        <w:rPr>
          <w:rFonts w:cs="mylotus" w:hint="cs"/>
          <w:sz w:val="36"/>
          <w:szCs w:val="27"/>
          <w:rtl/>
          <w:lang w:bidi="ar-SY"/>
        </w:rPr>
        <w:t xml:space="preserve"> روايةً عن أبي الهياج الأسديّ أن أمير المؤمنين </w:t>
      </w:r>
      <w:r w:rsidR="00F10F01" w:rsidRPr="00E42D93">
        <w:rPr>
          <w:rFonts w:cs="CTraditional Arabic" w:hint="cs"/>
          <w:sz w:val="36"/>
          <w:szCs w:val="27"/>
          <w:rtl/>
          <w:lang w:bidi="ar-SY"/>
        </w:rPr>
        <w:t>؛</w:t>
      </w:r>
      <w:r w:rsidR="00671FCD" w:rsidRPr="00E42D93">
        <w:rPr>
          <w:rFonts w:cs="mylotus" w:hint="cs"/>
          <w:sz w:val="36"/>
          <w:szCs w:val="27"/>
          <w:rtl/>
          <w:lang w:bidi="ar-SY"/>
        </w:rPr>
        <w:t xml:space="preserve"> قال له: «</w:t>
      </w:r>
      <w:r w:rsidR="00671FCD" w:rsidRPr="00E42D93">
        <w:rPr>
          <w:rFonts w:cs="mylotus"/>
          <w:b/>
          <w:bCs/>
          <w:sz w:val="36"/>
          <w:szCs w:val="27"/>
          <w:rtl/>
          <w:lang w:bidi="ar-SY"/>
        </w:rPr>
        <w:t xml:space="preserve">أَبْعَثُكَ عَلَى مَا بَعَثَنِي بِهِ النَّبِيُّ </w:t>
      </w:r>
      <w:r w:rsidR="006E00CD" w:rsidRPr="00E42D93">
        <w:rPr>
          <w:rFonts w:cs="CTraditional Arabic"/>
          <w:b/>
          <w:sz w:val="36"/>
          <w:szCs w:val="27"/>
          <w:rtl/>
          <w:lang w:bidi="ar-SY"/>
        </w:rPr>
        <w:t>غ</w:t>
      </w:r>
      <w:r w:rsidR="00671FCD" w:rsidRPr="00E42D93">
        <w:rPr>
          <w:rFonts w:cs="mylotus"/>
          <w:b/>
          <w:bCs/>
          <w:sz w:val="36"/>
          <w:szCs w:val="27"/>
          <w:rtl/>
          <w:lang w:bidi="ar-SY"/>
        </w:rPr>
        <w:t xml:space="preserve"> أَنْ لَا تَدَعَ قَبْرًا مُشْرِفًا إِلَّا سَوَّيْتَهُ وَلَا تِمْثَالًا إِلَّا طَمَسْتَهُ</w:t>
      </w:r>
      <w:r w:rsidR="00671FCD" w:rsidRPr="00E42D93">
        <w:rPr>
          <w:rFonts w:cs="mylotus" w:hint="cs"/>
          <w:sz w:val="36"/>
          <w:szCs w:val="27"/>
          <w:rtl/>
          <w:lang w:bidi="ar-SY"/>
        </w:rPr>
        <w:t>»</w:t>
      </w:r>
    </w:p>
    <w:p w:rsidR="00671FCD" w:rsidRPr="00E42D93" w:rsidRDefault="00CE52C3" w:rsidP="00827A37">
      <w:pPr>
        <w:widowControl w:val="0"/>
        <w:spacing w:line="228" w:lineRule="auto"/>
        <w:ind w:firstLine="340"/>
        <w:jc w:val="both"/>
        <w:rPr>
          <w:rFonts w:cs="mylotus" w:hint="cs"/>
          <w:sz w:val="36"/>
          <w:szCs w:val="27"/>
          <w:rtl/>
          <w:lang w:bidi="ar-SY"/>
        </w:rPr>
      </w:pPr>
      <w:r>
        <w:rPr>
          <w:rFonts w:cs="mylotus" w:hint="cs"/>
          <w:sz w:val="36"/>
          <w:szCs w:val="27"/>
          <w:rtl/>
          <w:lang w:bidi="ar-SY"/>
        </w:rPr>
        <w:t>4</w:t>
      </w:r>
      <w:r w:rsidR="00671FCD" w:rsidRPr="00E42D93">
        <w:rPr>
          <w:rFonts w:cs="mylotus" w:hint="cs"/>
          <w:sz w:val="36"/>
          <w:szCs w:val="27"/>
          <w:rtl/>
          <w:lang w:bidi="ar-SY"/>
        </w:rPr>
        <w:t xml:space="preserve">- وجاء في كتاب </w:t>
      </w:r>
      <w:r w:rsidR="00671FCD" w:rsidRPr="00E42D93">
        <w:rPr>
          <w:rFonts w:cs="mylotus"/>
          <w:sz w:val="36"/>
          <w:szCs w:val="27"/>
          <w:rtl/>
          <w:lang w:bidi="ar-SY"/>
        </w:rPr>
        <w:t>«</w:t>
      </w:r>
      <w:r w:rsidR="00671FCD" w:rsidRPr="00E42D93">
        <w:rPr>
          <w:rFonts w:cs="mylotus" w:hint="cs"/>
          <w:b/>
          <w:bCs/>
          <w:sz w:val="36"/>
          <w:szCs w:val="27"/>
          <w:rtl/>
          <w:lang w:bidi="ar-SY"/>
        </w:rPr>
        <w:t>تهذيب الأحكام</w:t>
      </w:r>
      <w:r w:rsidR="00671FCD" w:rsidRPr="00E42D93">
        <w:rPr>
          <w:rFonts w:cs="mylotus"/>
          <w:sz w:val="36"/>
          <w:szCs w:val="27"/>
          <w:rtl/>
          <w:lang w:bidi="ar-SY"/>
        </w:rPr>
        <w:t>»</w:t>
      </w:r>
      <w:r w:rsidR="00671FCD" w:rsidRPr="00E42D93">
        <w:rPr>
          <w:rFonts w:cs="mylotus" w:hint="cs"/>
          <w:sz w:val="36"/>
          <w:szCs w:val="27"/>
          <w:rtl/>
          <w:lang w:bidi="ar-SY"/>
        </w:rPr>
        <w:t xml:space="preserve"> للشيخ </w:t>
      </w:r>
      <w:r w:rsidR="00671FCD" w:rsidRPr="00E42D93">
        <w:rPr>
          <w:rFonts w:cs="mylotus" w:hint="cs"/>
          <w:b/>
          <w:bCs/>
          <w:sz w:val="36"/>
          <w:szCs w:val="27"/>
          <w:rtl/>
          <w:lang w:bidi="ar-SY"/>
        </w:rPr>
        <w:t>الطوسي</w:t>
      </w:r>
      <w:r w:rsidR="00671FCD" w:rsidRPr="00E42D93">
        <w:rPr>
          <w:rFonts w:cs="mylotus" w:hint="cs"/>
          <w:sz w:val="36"/>
          <w:szCs w:val="27"/>
          <w:rtl/>
          <w:lang w:bidi="ar-SY"/>
        </w:rPr>
        <w:t xml:space="preserve"> </w:t>
      </w:r>
      <w:r w:rsidR="00671FCD" w:rsidRPr="00E42D93">
        <w:rPr>
          <w:rFonts w:ascii="AGA Arabesque" w:hAnsi="AGA Arabesque" w:cs="mylotus" w:hint="cs"/>
          <w:sz w:val="36"/>
          <w:szCs w:val="27"/>
          <w:rtl/>
          <w:lang w:bidi="ar-SY"/>
        </w:rPr>
        <w:t>(</w:t>
      </w:r>
      <w:r w:rsidR="00671FCD" w:rsidRPr="00E42D93">
        <w:rPr>
          <w:rFonts w:ascii="AGA Arabesque" w:hAnsi="AGA Arabesque" w:cs="mylotus"/>
          <w:sz w:val="36"/>
          <w:szCs w:val="27"/>
          <w:rtl/>
          <w:lang w:bidi="ar-SY"/>
        </w:rPr>
        <w:t>ج1</w:t>
      </w:r>
      <w:r w:rsidR="00671FCD" w:rsidRPr="00E42D93">
        <w:rPr>
          <w:rFonts w:ascii="AGA Arabesque" w:hAnsi="AGA Arabesque" w:cs="mylotus" w:hint="cs"/>
          <w:sz w:val="36"/>
          <w:szCs w:val="27"/>
          <w:rtl/>
          <w:lang w:bidi="ar-SY"/>
        </w:rPr>
        <w:t>/</w:t>
      </w:r>
      <w:r w:rsidR="00671FCD" w:rsidRPr="00E42D93">
        <w:rPr>
          <w:rFonts w:ascii="AGA Arabesque" w:hAnsi="AGA Arabesque" w:cs="mylotus"/>
          <w:sz w:val="36"/>
          <w:szCs w:val="27"/>
          <w:rtl/>
          <w:lang w:bidi="ar-SY"/>
        </w:rPr>
        <w:t>ص461</w:t>
      </w:r>
      <w:r w:rsidR="00671FCD" w:rsidRPr="00E42D93">
        <w:rPr>
          <w:rFonts w:ascii="AGA Arabesque" w:hAnsi="AGA Arabesque" w:cs="mylotus" w:hint="cs"/>
          <w:sz w:val="36"/>
          <w:szCs w:val="27"/>
          <w:rtl/>
          <w:lang w:bidi="ar-SY"/>
        </w:rPr>
        <w:t>، ح 148)</w:t>
      </w:r>
      <w:r w:rsidR="00671FCD" w:rsidRPr="00E42D93">
        <w:rPr>
          <w:rFonts w:cs="mylotus" w:hint="cs"/>
          <w:sz w:val="36"/>
          <w:szCs w:val="27"/>
          <w:rtl/>
          <w:lang w:bidi="ar-SY"/>
        </w:rPr>
        <w:t xml:space="preserve"> وذكره </w:t>
      </w:r>
      <w:r w:rsidR="00671FCD" w:rsidRPr="00E42D93">
        <w:rPr>
          <w:rFonts w:cs="mylotus" w:hint="cs"/>
          <w:b/>
          <w:bCs/>
          <w:sz w:val="36"/>
          <w:szCs w:val="27"/>
          <w:rtl/>
          <w:lang w:bidi="ar-SY"/>
        </w:rPr>
        <w:t>الحر العاملي</w:t>
      </w:r>
      <w:r w:rsidR="00671FCD" w:rsidRPr="00E42D93">
        <w:rPr>
          <w:rFonts w:cs="mylotus" w:hint="cs"/>
          <w:sz w:val="36"/>
          <w:szCs w:val="27"/>
          <w:rtl/>
          <w:lang w:bidi="ar-SY"/>
        </w:rPr>
        <w:t xml:space="preserve"> في </w:t>
      </w:r>
      <w:r w:rsidR="00671FCD" w:rsidRPr="00E42D93">
        <w:rPr>
          <w:rFonts w:cs="mylotus"/>
          <w:sz w:val="36"/>
          <w:szCs w:val="27"/>
          <w:rtl/>
          <w:lang w:bidi="ar-SY"/>
        </w:rPr>
        <w:t>«</w:t>
      </w:r>
      <w:r w:rsidR="00671FCD" w:rsidRPr="00E42D93">
        <w:rPr>
          <w:rFonts w:cs="mylotus" w:hint="cs"/>
          <w:b/>
          <w:bCs/>
          <w:sz w:val="36"/>
          <w:szCs w:val="27"/>
          <w:rtl/>
          <w:lang w:bidi="ar-SY"/>
        </w:rPr>
        <w:t>وسائل الشيعة</w:t>
      </w:r>
      <w:r w:rsidR="00671FCD" w:rsidRPr="00E42D93">
        <w:rPr>
          <w:rFonts w:cs="mylotus"/>
          <w:sz w:val="36"/>
          <w:szCs w:val="27"/>
          <w:rtl/>
          <w:lang w:bidi="ar-SY"/>
        </w:rPr>
        <w:t>»</w:t>
      </w:r>
      <w:r w:rsidR="00671FCD" w:rsidRPr="00E42D93">
        <w:rPr>
          <w:rFonts w:cs="mylotus" w:hint="cs"/>
          <w:sz w:val="36"/>
          <w:szCs w:val="27"/>
          <w:rtl/>
          <w:lang w:bidi="ar-SY"/>
        </w:rPr>
        <w:t xml:space="preserve">/باب 44 من أبواب الدفن: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w:t>
      </w:r>
      <w:r w:rsidRPr="00E42D93">
        <w:rPr>
          <w:rFonts w:ascii="AGA Arabesque" w:hAnsi="AGA Arabesque" w:cs="mylotus"/>
          <w:b/>
          <w:bCs/>
          <w:sz w:val="36"/>
          <w:szCs w:val="27"/>
          <w:rtl/>
          <w:lang w:bidi="ar-SY"/>
        </w:rPr>
        <w:t xml:space="preserve">عَنْ عَلِيِّ بْنِ جَعْفَرٍ قَالَ سَأَلْتُ أَبَا الْحَسَنِ مُوسَى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ascii="AGA Arabesque" w:hAnsi="AGA Arabesque" w:cs="mylotus"/>
          <w:b/>
          <w:bCs/>
          <w:sz w:val="36"/>
          <w:szCs w:val="27"/>
          <w:rtl/>
          <w:lang w:bidi="ar-SY"/>
        </w:rPr>
        <w:t>عَنِ الْبِنَاءِ عَلَى الْقَبْرِ وَالجُلُوسِ عَلَيْهِ هَلْ يَصْلُحُ</w:t>
      </w:r>
      <w:r w:rsidRPr="00E42D93">
        <w:rPr>
          <w:rFonts w:ascii="AGA Arabesque" w:hAnsi="AGA Arabesque" w:cs="mylotus" w:hint="cs"/>
          <w:b/>
          <w:bCs/>
          <w:sz w:val="36"/>
          <w:szCs w:val="27"/>
          <w:rtl/>
          <w:lang w:bidi="ar-SY"/>
        </w:rPr>
        <w:t>؟</w:t>
      </w:r>
      <w:r w:rsidRPr="00E42D93">
        <w:rPr>
          <w:rFonts w:ascii="AGA Arabesque" w:hAnsi="AGA Arabesque" w:cs="mylotus"/>
          <w:b/>
          <w:bCs/>
          <w:sz w:val="36"/>
          <w:szCs w:val="27"/>
          <w:rtl/>
          <w:lang w:bidi="ar-SY"/>
        </w:rPr>
        <w:t xml:space="preserve"> قَالَ</w:t>
      </w:r>
      <w:r w:rsidRPr="00E42D93">
        <w:rPr>
          <w:rFonts w:ascii="AGA Arabesque" w:hAnsi="AGA Arabesque" w:cs="mylotus" w:hint="cs"/>
          <w:b/>
          <w:bCs/>
          <w:sz w:val="36"/>
          <w:szCs w:val="27"/>
          <w:rtl/>
          <w:lang w:bidi="ar-SY"/>
        </w:rPr>
        <w:t>:</w:t>
      </w:r>
      <w:r w:rsidRPr="00E42D93">
        <w:rPr>
          <w:rFonts w:ascii="AGA Arabesque" w:hAnsi="AGA Arabesque" w:cs="mylotus"/>
          <w:b/>
          <w:bCs/>
          <w:sz w:val="36"/>
          <w:szCs w:val="27"/>
          <w:rtl/>
          <w:lang w:bidi="ar-SY"/>
        </w:rPr>
        <w:t xml:space="preserve"> لَا يَصْلُحُ الْبِنَاءُ عَلَيْهِ وَلَا الْجُلُوسُ وَلَا تَجْصِيصُهُ وَلَا</w:t>
      </w:r>
      <w:r w:rsidRPr="00E42D93">
        <w:rPr>
          <w:rFonts w:cs="Times New Roman" w:hint="cs"/>
          <w:b/>
          <w:bCs/>
          <w:sz w:val="36"/>
          <w:szCs w:val="27"/>
          <w:rtl/>
          <w:lang w:bidi="ar-SY"/>
        </w:rPr>
        <w:t> </w:t>
      </w:r>
      <w:r w:rsidRPr="00E42D93">
        <w:rPr>
          <w:rFonts w:ascii="AGA Arabesque" w:hAnsi="AGA Arabesque" w:cs="mylotus"/>
          <w:b/>
          <w:bCs/>
          <w:sz w:val="36"/>
          <w:szCs w:val="27"/>
          <w:rtl/>
          <w:lang w:bidi="ar-SY"/>
        </w:rPr>
        <w:t>تَطْيِينُهُ</w:t>
      </w:r>
      <w:r w:rsidRPr="00E42D93">
        <w:rPr>
          <w:rFonts w:ascii="AGA Arabesque" w:hAnsi="AGA Arabesque" w:cs="mylotus" w:hint="cs"/>
          <w:b/>
          <w:bCs/>
          <w:sz w:val="36"/>
          <w:szCs w:val="27"/>
          <w:rtl/>
          <w:lang w:bidi="ar-SY"/>
        </w:rPr>
        <w:t>.</w:t>
      </w:r>
      <w:r w:rsidRPr="00E42D93">
        <w:rPr>
          <w:rFonts w:ascii="AGA Arabesque" w:hAnsi="AGA Arabesque" w:cs="mylotus" w:hint="cs"/>
          <w:sz w:val="36"/>
          <w:szCs w:val="27"/>
          <w:rtl/>
          <w:lang w:bidi="ar-SY"/>
        </w:rPr>
        <w:t>».</w:t>
      </w:r>
    </w:p>
    <w:p w:rsidR="00671FCD" w:rsidRPr="00E42D93" w:rsidRDefault="00CE52C3" w:rsidP="00827A37">
      <w:pPr>
        <w:widowControl w:val="0"/>
        <w:spacing w:line="228" w:lineRule="auto"/>
        <w:ind w:firstLine="340"/>
        <w:jc w:val="both"/>
        <w:rPr>
          <w:rFonts w:cs="mylotus" w:hint="cs"/>
          <w:sz w:val="36"/>
          <w:szCs w:val="27"/>
          <w:rtl/>
          <w:lang w:bidi="ar-SY"/>
        </w:rPr>
      </w:pPr>
      <w:r>
        <w:rPr>
          <w:rFonts w:cs="mylotus" w:hint="cs"/>
          <w:sz w:val="36"/>
          <w:szCs w:val="27"/>
          <w:rtl/>
          <w:lang w:bidi="ar-SY"/>
        </w:rPr>
        <w:t>5</w:t>
      </w:r>
      <w:r w:rsidR="00671FCD" w:rsidRPr="00E42D93">
        <w:rPr>
          <w:rFonts w:cs="mylotus" w:hint="cs"/>
          <w:sz w:val="36"/>
          <w:szCs w:val="27"/>
          <w:rtl/>
          <w:lang w:bidi="ar-SY"/>
        </w:rPr>
        <w:t xml:space="preserve">- وروى الشيخ الصدوق في مجالسه بسنده عن حضرة الصادق </w:t>
      </w:r>
      <w:r w:rsidR="00F10F01" w:rsidRPr="00E42D93">
        <w:rPr>
          <w:rFonts w:ascii="AGA Arabesque" w:hAnsi="AGA Arabesque" w:cs="CTraditional Arabic" w:hint="cs"/>
          <w:sz w:val="36"/>
          <w:szCs w:val="27"/>
          <w:rtl/>
          <w:lang w:bidi="ar-SY"/>
        </w:rPr>
        <w:t>؛</w:t>
      </w:r>
      <w:r w:rsidR="00671FCD" w:rsidRPr="00E42D93">
        <w:rPr>
          <w:rFonts w:ascii="AGA Arabesque" w:hAnsi="AGA Arabesque" w:cs="mylotus" w:hint="cs"/>
          <w:sz w:val="36"/>
          <w:szCs w:val="27"/>
          <w:rtl/>
          <w:lang w:bidi="ar-SY"/>
        </w:rPr>
        <w:t xml:space="preserve"> </w:t>
      </w:r>
      <w:r w:rsidR="00671FCD" w:rsidRPr="00E42D93">
        <w:rPr>
          <w:rFonts w:cs="mylotus" w:hint="cs"/>
          <w:sz w:val="36"/>
          <w:szCs w:val="27"/>
          <w:rtl/>
          <w:lang w:bidi="ar-SY"/>
        </w:rPr>
        <w:t>عن آبائه أ</w:t>
      </w:r>
      <w:r w:rsidR="00671FCD" w:rsidRPr="00E42D93">
        <w:rPr>
          <w:rFonts w:cs="mylotus" w:hint="cs"/>
          <w:b/>
          <w:bCs/>
          <w:sz w:val="36"/>
          <w:szCs w:val="27"/>
          <w:rtl/>
          <w:lang w:bidi="ar-SY"/>
        </w:rPr>
        <w:t xml:space="preserve">ن رسول الله </w:t>
      </w:r>
      <w:r w:rsidR="00F10F01" w:rsidRPr="00E42D93">
        <w:rPr>
          <w:rFonts w:ascii="AGA Arabesque" w:hAnsi="AGA Arabesque" w:cs="CTraditional Arabic" w:hint="cs"/>
          <w:b/>
          <w:sz w:val="36"/>
          <w:szCs w:val="27"/>
          <w:rtl/>
          <w:lang w:bidi="ar-SY"/>
        </w:rPr>
        <w:t>ص</w:t>
      </w:r>
      <w:r w:rsidR="00671FCD" w:rsidRPr="00E42D93">
        <w:rPr>
          <w:rFonts w:cs="mylotus" w:hint="cs"/>
          <w:b/>
          <w:bCs/>
          <w:sz w:val="36"/>
          <w:szCs w:val="27"/>
          <w:rtl/>
          <w:lang w:bidi="ar-SY"/>
        </w:rPr>
        <w:t xml:space="preserve"> نهى عن تجصيص القبور والصلاة فيها</w:t>
      </w:r>
      <w:r w:rsidR="00671FCD" w:rsidRPr="00E42D93">
        <w:rPr>
          <w:rFonts w:cs="mylotus" w:hint="cs"/>
          <w:sz w:val="36"/>
          <w:szCs w:val="27"/>
          <w:rtl/>
          <w:lang w:bidi="ar-SY"/>
        </w:rPr>
        <w:t>.</w:t>
      </w:r>
    </w:p>
    <w:p w:rsidR="00671FCD" w:rsidRPr="00E42D93" w:rsidRDefault="00CE52C3" w:rsidP="00827A37">
      <w:pPr>
        <w:widowControl w:val="0"/>
        <w:spacing w:line="228" w:lineRule="auto"/>
        <w:ind w:firstLine="340"/>
        <w:jc w:val="both"/>
        <w:rPr>
          <w:rFonts w:cs="mylotus" w:hint="cs"/>
          <w:sz w:val="36"/>
          <w:szCs w:val="27"/>
          <w:rtl/>
          <w:lang w:bidi="ar-SY"/>
        </w:rPr>
      </w:pPr>
      <w:r>
        <w:rPr>
          <w:rFonts w:cs="mylotus" w:hint="cs"/>
          <w:sz w:val="36"/>
          <w:szCs w:val="27"/>
          <w:rtl/>
          <w:lang w:bidi="ar-SY"/>
        </w:rPr>
        <w:t>6</w:t>
      </w:r>
      <w:r w:rsidR="00671FCD" w:rsidRPr="00E42D93">
        <w:rPr>
          <w:rFonts w:cs="mylotus" w:hint="cs"/>
          <w:sz w:val="36"/>
          <w:szCs w:val="27"/>
          <w:rtl/>
          <w:lang w:bidi="ar-SY"/>
        </w:rPr>
        <w:t xml:space="preserve">- وروى البرقيّ في </w:t>
      </w:r>
      <w:r w:rsidR="00671FCD" w:rsidRPr="00E42D93">
        <w:rPr>
          <w:rFonts w:cs="mylotus"/>
          <w:sz w:val="36"/>
          <w:szCs w:val="27"/>
          <w:rtl/>
          <w:lang w:bidi="ar-SY"/>
        </w:rPr>
        <w:t>«</w:t>
      </w:r>
      <w:r w:rsidR="00671FCD" w:rsidRPr="00E42D93">
        <w:rPr>
          <w:rFonts w:cs="mylotus" w:hint="cs"/>
          <w:sz w:val="36"/>
          <w:szCs w:val="27"/>
          <w:rtl/>
          <w:lang w:bidi="ar-SY"/>
        </w:rPr>
        <w:t>المحاسن</w:t>
      </w:r>
      <w:r w:rsidR="00671FCD" w:rsidRPr="00E42D93">
        <w:rPr>
          <w:rFonts w:cs="mylotus"/>
          <w:sz w:val="36"/>
          <w:szCs w:val="27"/>
          <w:rtl/>
          <w:lang w:bidi="ar-SY"/>
        </w:rPr>
        <w:t>»</w:t>
      </w:r>
      <w:r w:rsidR="00671FCD" w:rsidRPr="00E42D93">
        <w:rPr>
          <w:rFonts w:cs="mylotus" w:hint="cs"/>
          <w:sz w:val="36"/>
          <w:szCs w:val="27"/>
          <w:rtl/>
          <w:lang w:bidi="ar-SY"/>
        </w:rPr>
        <w:t xml:space="preserve"> والشيخ الطوسي في </w:t>
      </w:r>
      <w:r w:rsidR="00671FCD" w:rsidRPr="00E42D93">
        <w:rPr>
          <w:rFonts w:cs="mylotus"/>
          <w:sz w:val="36"/>
          <w:szCs w:val="27"/>
          <w:rtl/>
          <w:lang w:bidi="ar-SY"/>
        </w:rPr>
        <w:t>«</w:t>
      </w:r>
      <w:r w:rsidR="00671FCD" w:rsidRPr="00E42D93">
        <w:rPr>
          <w:rFonts w:cs="mylotus" w:hint="cs"/>
          <w:sz w:val="36"/>
          <w:szCs w:val="27"/>
          <w:rtl/>
          <w:lang w:bidi="ar-SY"/>
        </w:rPr>
        <w:t>تهذيب الأحكام</w:t>
      </w:r>
      <w:r w:rsidR="00671FCD" w:rsidRPr="00E42D93">
        <w:rPr>
          <w:rFonts w:cs="mylotus"/>
          <w:sz w:val="36"/>
          <w:szCs w:val="27"/>
          <w:rtl/>
          <w:lang w:bidi="ar-SY"/>
        </w:rPr>
        <w:t>»</w:t>
      </w:r>
      <w:r w:rsidR="00671FCD" w:rsidRPr="00E42D93">
        <w:rPr>
          <w:rFonts w:cs="mylotus" w:hint="cs"/>
          <w:sz w:val="36"/>
          <w:szCs w:val="27"/>
          <w:rtl/>
          <w:lang w:bidi="ar-SY"/>
        </w:rPr>
        <w:t xml:space="preserve"> </w:t>
      </w:r>
      <w:r w:rsidR="00671FCD" w:rsidRPr="00E42D93">
        <w:rPr>
          <w:rFonts w:ascii="AGA Arabesque" w:hAnsi="AGA Arabesque" w:cs="mylotus" w:hint="cs"/>
          <w:sz w:val="36"/>
          <w:szCs w:val="27"/>
          <w:rtl/>
          <w:lang w:bidi="ar-SY"/>
        </w:rPr>
        <w:t>(</w:t>
      </w:r>
      <w:r w:rsidR="00671FCD" w:rsidRPr="00E42D93">
        <w:rPr>
          <w:rFonts w:ascii="AGA Arabesque" w:hAnsi="AGA Arabesque" w:cs="mylotus"/>
          <w:sz w:val="36"/>
          <w:szCs w:val="27"/>
          <w:rtl/>
          <w:lang w:bidi="ar-SY"/>
        </w:rPr>
        <w:t>ج1</w:t>
      </w:r>
      <w:r w:rsidR="00671FCD" w:rsidRPr="00E42D93">
        <w:rPr>
          <w:rFonts w:ascii="AGA Arabesque" w:hAnsi="AGA Arabesque" w:cs="mylotus" w:hint="cs"/>
          <w:sz w:val="36"/>
          <w:szCs w:val="27"/>
          <w:rtl/>
          <w:lang w:bidi="ar-SY"/>
        </w:rPr>
        <w:t>/</w:t>
      </w:r>
      <w:r w:rsidR="00671FCD" w:rsidRPr="00E42D93">
        <w:rPr>
          <w:rFonts w:ascii="AGA Arabesque" w:hAnsi="AGA Arabesque" w:cs="mylotus"/>
          <w:sz w:val="36"/>
          <w:szCs w:val="27"/>
          <w:rtl/>
          <w:lang w:bidi="ar-SY"/>
        </w:rPr>
        <w:t>ص462</w:t>
      </w:r>
      <w:r w:rsidR="00671FCD" w:rsidRPr="00E42D93">
        <w:rPr>
          <w:rFonts w:ascii="AGA Arabesque" w:hAnsi="AGA Arabesque" w:cs="mylotus" w:hint="cs"/>
          <w:sz w:val="36"/>
          <w:szCs w:val="27"/>
          <w:rtl/>
          <w:lang w:bidi="ar-SY"/>
        </w:rPr>
        <w:t>، ح 150)</w:t>
      </w:r>
      <w:r w:rsidR="00671FCD" w:rsidRPr="00E42D93">
        <w:rPr>
          <w:rFonts w:cs="mylotus" w:hint="cs"/>
          <w:sz w:val="36"/>
          <w:szCs w:val="27"/>
          <w:rtl/>
          <w:lang w:bidi="ar-SY"/>
        </w:rPr>
        <w:t>: «</w:t>
      </w:r>
      <w:r w:rsidR="00671FCD" w:rsidRPr="00E42D93">
        <w:rPr>
          <w:rFonts w:ascii="AGA Arabesque" w:hAnsi="AGA Arabesque" w:cs="mylotus"/>
          <w:b/>
          <w:bCs/>
          <w:sz w:val="36"/>
          <w:szCs w:val="27"/>
          <w:rtl/>
          <w:lang w:bidi="ar-SY"/>
        </w:rPr>
        <w:t xml:space="preserve">عَنِ الْقَاسِمِ بْنِ سُلَيْمَانَ عَنْ جَرَّاحٍ الْمدَائِنِيِّ عَنْ أَبِي عَبْدِ الله </w:t>
      </w:r>
      <w:r w:rsidR="00671FCD" w:rsidRPr="00E42D93">
        <w:rPr>
          <w:rFonts w:ascii="AGA Arabesque" w:hAnsi="AGA Arabesque" w:cs="mylotus" w:hint="cs"/>
          <w:b/>
          <w:bCs/>
          <w:sz w:val="36"/>
          <w:szCs w:val="27"/>
          <w:rtl/>
          <w:lang w:bidi="ar-SY"/>
        </w:rPr>
        <w:t xml:space="preserve">(الإمام الصادق) </w:t>
      </w:r>
      <w:r w:rsidR="00F10F01" w:rsidRPr="00E42D93">
        <w:rPr>
          <w:rFonts w:ascii="AGA Arabesque" w:hAnsi="AGA Arabesque" w:cs="CTraditional Arabic"/>
          <w:sz w:val="36"/>
          <w:szCs w:val="27"/>
          <w:rtl/>
          <w:lang w:bidi="ar-SY"/>
        </w:rPr>
        <w:t>؛</w:t>
      </w:r>
      <w:r w:rsidR="00671FCD" w:rsidRPr="00E42D93">
        <w:rPr>
          <w:rFonts w:ascii="AGA Arabesque" w:hAnsi="AGA Arabesque" w:cs="mylotus"/>
          <w:sz w:val="36"/>
          <w:szCs w:val="27"/>
          <w:rtl/>
          <w:lang w:bidi="ar-SY"/>
        </w:rPr>
        <w:t xml:space="preserve"> </w:t>
      </w:r>
      <w:r w:rsidR="00671FCD" w:rsidRPr="00E42D93">
        <w:rPr>
          <w:rFonts w:ascii="AGA Arabesque" w:hAnsi="AGA Arabesque" w:cs="mylotus"/>
          <w:b/>
          <w:bCs/>
          <w:sz w:val="36"/>
          <w:szCs w:val="27"/>
          <w:rtl/>
          <w:lang w:bidi="ar-SY"/>
        </w:rPr>
        <w:t>قَالَ</w:t>
      </w:r>
      <w:r w:rsidR="00671FCD" w:rsidRPr="00E42D93">
        <w:rPr>
          <w:rFonts w:ascii="AGA Arabesque" w:hAnsi="AGA Arabesque" w:cs="mylotus" w:hint="cs"/>
          <w:b/>
          <w:bCs/>
          <w:sz w:val="36"/>
          <w:szCs w:val="27"/>
          <w:rtl/>
          <w:lang w:bidi="ar-SY"/>
        </w:rPr>
        <w:t>:</w:t>
      </w:r>
      <w:r w:rsidR="00671FCD" w:rsidRPr="00E42D93">
        <w:rPr>
          <w:rFonts w:ascii="AGA Arabesque" w:hAnsi="AGA Arabesque" w:cs="mylotus"/>
          <w:b/>
          <w:bCs/>
          <w:sz w:val="36"/>
          <w:szCs w:val="27"/>
          <w:rtl/>
          <w:lang w:bidi="ar-SY"/>
        </w:rPr>
        <w:t xml:space="preserve"> لَا تَبْنُوا عَلَى الْقُبُورِ وَلَا تُصَوِّرُوا سُقُوفَ الْبُيُوتِ فَإِنَّ رَسُولَ الله </w:t>
      </w:r>
      <w:r w:rsidR="00671FCD" w:rsidRPr="00E42D93">
        <w:rPr>
          <w:rFonts w:ascii="AGA Arabesque" w:hAnsi="AGA Arabesque" w:cs="mylotus" w:hint="cs"/>
          <w:b/>
          <w:bCs/>
          <w:sz w:val="36"/>
          <w:szCs w:val="27"/>
          <w:rtl/>
          <w:lang w:bidi="ar-SY"/>
        </w:rPr>
        <w:t>صَلَّى اللهُ عَلَيه وَآلِهِ</w:t>
      </w:r>
      <w:r w:rsidR="00671FCD" w:rsidRPr="00E42D93">
        <w:rPr>
          <w:rFonts w:ascii="AGA Arabesque" w:hAnsi="AGA Arabesque" w:cs="mylotus"/>
          <w:b/>
          <w:bCs/>
          <w:sz w:val="36"/>
          <w:szCs w:val="27"/>
          <w:rtl/>
          <w:lang w:bidi="ar-SY"/>
        </w:rPr>
        <w:t xml:space="preserve"> كَرِهَ ذَلِكَ</w:t>
      </w:r>
      <w:r w:rsidR="00671FCD" w:rsidRPr="00E42D93">
        <w:rPr>
          <w:rFonts w:cs="mylotus" w:hint="cs"/>
          <w:sz w:val="36"/>
          <w:szCs w:val="27"/>
          <w:rtl/>
          <w:lang w:bidi="ar-SY"/>
        </w:rPr>
        <w:t>».</w:t>
      </w:r>
    </w:p>
    <w:p w:rsidR="00671FCD" w:rsidRPr="00E42D93" w:rsidRDefault="00CE52C3" w:rsidP="00827A37">
      <w:pPr>
        <w:widowControl w:val="0"/>
        <w:spacing w:line="228" w:lineRule="auto"/>
        <w:ind w:firstLine="340"/>
        <w:jc w:val="both"/>
        <w:rPr>
          <w:rFonts w:cs="mylotus" w:hint="cs"/>
          <w:sz w:val="36"/>
          <w:szCs w:val="27"/>
          <w:rtl/>
          <w:lang w:bidi="ar-SY"/>
        </w:rPr>
      </w:pPr>
      <w:r>
        <w:rPr>
          <w:rFonts w:cs="mylotus" w:hint="cs"/>
          <w:sz w:val="36"/>
          <w:szCs w:val="27"/>
          <w:rtl/>
          <w:lang w:bidi="ar-SY"/>
        </w:rPr>
        <w:t>7</w:t>
      </w:r>
      <w:r w:rsidR="00671FCD" w:rsidRPr="00E42D93">
        <w:rPr>
          <w:rFonts w:cs="mylotus" w:hint="cs"/>
          <w:sz w:val="36"/>
          <w:szCs w:val="27"/>
          <w:rtl/>
          <w:lang w:bidi="ar-SY"/>
        </w:rPr>
        <w:t xml:space="preserve">- وأورد الحرّ العامليّ في </w:t>
      </w:r>
      <w:r w:rsidR="00671FCD" w:rsidRPr="00E42D93">
        <w:rPr>
          <w:rFonts w:cs="mylotus"/>
          <w:sz w:val="36"/>
          <w:szCs w:val="27"/>
          <w:rtl/>
          <w:lang w:bidi="ar-SY"/>
        </w:rPr>
        <w:t>«</w:t>
      </w:r>
      <w:r w:rsidR="00671FCD" w:rsidRPr="00E42D93">
        <w:rPr>
          <w:rFonts w:cs="mylotus" w:hint="cs"/>
          <w:sz w:val="36"/>
          <w:szCs w:val="27"/>
          <w:rtl/>
          <w:lang w:bidi="ar-SY"/>
        </w:rPr>
        <w:t>وسائل الشيعة</w:t>
      </w:r>
      <w:r w:rsidR="00671FCD" w:rsidRPr="00E42D93">
        <w:rPr>
          <w:rFonts w:cs="mylotus"/>
          <w:sz w:val="36"/>
          <w:szCs w:val="27"/>
          <w:rtl/>
          <w:lang w:bidi="ar-SY"/>
        </w:rPr>
        <w:t>»</w:t>
      </w:r>
      <w:r w:rsidR="00671FCD" w:rsidRPr="00E42D93">
        <w:rPr>
          <w:rFonts w:cs="mylotus" w:hint="cs"/>
          <w:sz w:val="36"/>
          <w:szCs w:val="27"/>
          <w:rtl/>
          <w:lang w:bidi="ar-SY"/>
        </w:rPr>
        <w:t xml:space="preserve">/الباب 44 من أبواب الدفن عن حضرة الصادق </w:t>
      </w:r>
      <w:r w:rsidR="00F10F01" w:rsidRPr="00E42D93">
        <w:rPr>
          <w:rFonts w:ascii="AGA Arabesque" w:hAnsi="AGA Arabesque" w:cs="CTraditional Arabic" w:hint="cs"/>
          <w:sz w:val="36"/>
          <w:szCs w:val="27"/>
          <w:rtl/>
          <w:lang w:bidi="ar-SY"/>
        </w:rPr>
        <w:t>؛</w:t>
      </w:r>
      <w:r w:rsidR="00671FCD" w:rsidRPr="00E42D93">
        <w:rPr>
          <w:rFonts w:ascii="AGA Arabesque" w:hAnsi="AGA Arabesque" w:cs="mylotus" w:hint="cs"/>
          <w:sz w:val="36"/>
          <w:szCs w:val="27"/>
          <w:rtl/>
          <w:lang w:bidi="ar-SY"/>
        </w:rPr>
        <w:t xml:space="preserve"> </w:t>
      </w:r>
      <w:r w:rsidR="00671FCD" w:rsidRPr="00E42D93">
        <w:rPr>
          <w:rFonts w:cs="mylotus" w:hint="cs"/>
          <w:sz w:val="36"/>
          <w:szCs w:val="27"/>
          <w:rtl/>
          <w:lang w:bidi="ar-SY"/>
        </w:rPr>
        <w:t>أنه قال: «</w:t>
      </w:r>
      <w:r w:rsidR="00671FCD" w:rsidRPr="00E42D93">
        <w:rPr>
          <w:rFonts w:ascii="AGA Arabesque" w:hAnsi="AGA Arabesque" w:cs="mylotus"/>
          <w:b/>
          <w:bCs/>
          <w:sz w:val="36"/>
          <w:szCs w:val="27"/>
          <w:rtl/>
          <w:lang w:bidi="ar-SY"/>
        </w:rPr>
        <w:t xml:space="preserve">نَهَى رَسُولُ الله </w:t>
      </w:r>
      <w:r w:rsidR="00671FCD" w:rsidRPr="00E42D93">
        <w:rPr>
          <w:rFonts w:ascii="AGA Arabesque" w:hAnsi="AGA Arabesque" w:cs="mylotus" w:hint="cs"/>
          <w:b/>
          <w:bCs/>
          <w:sz w:val="36"/>
          <w:szCs w:val="27"/>
          <w:rtl/>
          <w:lang w:bidi="ar-SY"/>
        </w:rPr>
        <w:t xml:space="preserve">- صَلَّى اللهُ عَلَيه وَآلِهِ - </w:t>
      </w:r>
      <w:r w:rsidR="00671FCD" w:rsidRPr="00E42D93">
        <w:rPr>
          <w:rFonts w:ascii="AGA Arabesque" w:hAnsi="AGA Arabesque" w:cs="mylotus"/>
          <w:b/>
          <w:bCs/>
          <w:sz w:val="36"/>
          <w:szCs w:val="27"/>
          <w:rtl/>
          <w:lang w:bidi="ar-SY"/>
        </w:rPr>
        <w:t>أَنْ يُصَلَّى عَلَى قَبْرٍ أَوْ يُقْعَدَ عَلَيْهِ أَوْ يُبْنَى عَلَيْهِ</w:t>
      </w:r>
      <w:r w:rsidR="00671FCD" w:rsidRPr="00E42D93">
        <w:rPr>
          <w:rFonts w:cs="mylotus" w:hint="cs"/>
          <w:sz w:val="36"/>
          <w:szCs w:val="27"/>
          <w:rtl/>
          <w:lang w:bidi="ar-SY"/>
        </w:rPr>
        <w:t>».</w:t>
      </w:r>
    </w:p>
    <w:p w:rsidR="00671FCD" w:rsidRPr="00E42D93" w:rsidRDefault="00CE52C3" w:rsidP="00827A37">
      <w:pPr>
        <w:widowControl w:val="0"/>
        <w:spacing w:line="228" w:lineRule="auto"/>
        <w:ind w:firstLine="340"/>
        <w:jc w:val="both"/>
        <w:rPr>
          <w:rFonts w:cs="mylotus" w:hint="cs"/>
          <w:sz w:val="36"/>
          <w:szCs w:val="27"/>
          <w:rtl/>
          <w:lang w:bidi="ar-SY"/>
        </w:rPr>
      </w:pPr>
      <w:r>
        <w:rPr>
          <w:rFonts w:cs="mylotus" w:hint="cs"/>
          <w:sz w:val="36"/>
          <w:szCs w:val="27"/>
          <w:rtl/>
          <w:lang w:bidi="ar-SY"/>
        </w:rPr>
        <w:t>8</w:t>
      </w:r>
      <w:r w:rsidR="00671FCD" w:rsidRPr="00E42D93">
        <w:rPr>
          <w:rFonts w:cs="mylotus" w:hint="cs"/>
          <w:sz w:val="36"/>
          <w:szCs w:val="27"/>
          <w:rtl/>
          <w:lang w:bidi="ar-SY"/>
        </w:rPr>
        <w:t xml:space="preserve">- وروى </w:t>
      </w:r>
      <w:r w:rsidR="00671FCD" w:rsidRPr="00E42D93">
        <w:rPr>
          <w:rFonts w:cs="mylotus" w:hint="cs"/>
          <w:b/>
          <w:bCs/>
          <w:sz w:val="36"/>
          <w:szCs w:val="27"/>
          <w:rtl/>
          <w:lang w:bidi="ar-SY"/>
        </w:rPr>
        <w:t>الشيخ الصدوق</w:t>
      </w:r>
      <w:r w:rsidR="00671FCD" w:rsidRPr="00E42D93">
        <w:rPr>
          <w:rFonts w:cs="mylotus" w:hint="cs"/>
          <w:sz w:val="36"/>
          <w:szCs w:val="27"/>
          <w:rtl/>
          <w:lang w:bidi="ar-SY"/>
        </w:rPr>
        <w:t xml:space="preserve"> في كتابه </w:t>
      </w:r>
      <w:r w:rsidR="00671FCD" w:rsidRPr="00E42D93">
        <w:rPr>
          <w:rFonts w:cs="mylotus"/>
          <w:sz w:val="36"/>
          <w:szCs w:val="27"/>
          <w:rtl/>
          <w:lang w:bidi="ar-SY"/>
        </w:rPr>
        <w:t>«</w:t>
      </w:r>
      <w:r w:rsidR="00671FCD" w:rsidRPr="00E42D93">
        <w:rPr>
          <w:rFonts w:cs="mylotus" w:hint="cs"/>
          <w:b/>
          <w:bCs/>
          <w:sz w:val="36"/>
          <w:szCs w:val="27"/>
          <w:rtl/>
          <w:lang w:bidi="ar-SY"/>
        </w:rPr>
        <w:t>معاني الأخبار</w:t>
      </w:r>
      <w:r w:rsidR="00671FCD" w:rsidRPr="00E42D93">
        <w:rPr>
          <w:rFonts w:cs="mylotus"/>
          <w:sz w:val="36"/>
          <w:szCs w:val="27"/>
          <w:rtl/>
          <w:lang w:bidi="ar-SY"/>
        </w:rPr>
        <w:t>»</w:t>
      </w:r>
      <w:r w:rsidR="00671FCD" w:rsidRPr="00E42D93">
        <w:rPr>
          <w:rFonts w:cs="mylotus" w:hint="cs"/>
          <w:sz w:val="36"/>
          <w:szCs w:val="27"/>
          <w:rtl/>
          <w:lang w:bidi="ar-SY"/>
        </w:rPr>
        <w:t>: «</w:t>
      </w:r>
      <w:r w:rsidR="00671FCD" w:rsidRPr="00E42D93">
        <w:rPr>
          <w:rFonts w:ascii="AGA Arabesque" w:hAnsi="AGA Arabesque" w:cs="mylotus"/>
          <w:sz w:val="36"/>
          <w:szCs w:val="27"/>
          <w:rtl/>
          <w:lang w:bidi="ar-SY"/>
        </w:rPr>
        <w:t>عَنْ مُحَمَّدِ بْنِ هَارُونَ الزَّنْجَانِيِّ عَنْ عَلِيِّ بْنِ عَبْدِ الْعَزِيزِ عَنِ الْقَاسِمِ بْنِ عُبَيْدٍ</w:t>
      </w:r>
      <w:r w:rsidR="00671FCD" w:rsidRPr="00E42D93">
        <w:rPr>
          <w:rFonts w:ascii="AGA Arabesque" w:hAnsi="AGA Arabesque" w:cs="mylotus" w:hint="cs"/>
          <w:sz w:val="36"/>
          <w:szCs w:val="27"/>
          <w:rtl/>
          <w:lang w:bidi="ar-SY"/>
        </w:rPr>
        <w:t xml:space="preserve"> </w:t>
      </w:r>
      <w:r w:rsidR="00671FCD" w:rsidRPr="00E42D93">
        <w:rPr>
          <w:rFonts w:ascii="AGA Arabesque" w:hAnsi="AGA Arabesque" w:cs="mylotus"/>
          <w:sz w:val="36"/>
          <w:szCs w:val="27"/>
          <w:rtl/>
          <w:lang w:bidi="ar-SY"/>
        </w:rPr>
        <w:t xml:space="preserve">(رَفَعَهُ عَنِ النَّبِيِّ </w:t>
      </w:r>
      <w:r w:rsidR="00671FCD" w:rsidRPr="00E42D93">
        <w:rPr>
          <w:rFonts w:ascii="AGA Arabesque" w:hAnsi="AGA Arabesque" w:cs="mylotus" w:hint="cs"/>
          <w:sz w:val="36"/>
          <w:szCs w:val="27"/>
          <w:rtl/>
          <w:lang w:bidi="ar-SY"/>
        </w:rPr>
        <w:t>صَلَّى اللهُ عَلَيه وَآلِهِ)</w:t>
      </w:r>
      <w:r w:rsidR="00671FCD" w:rsidRPr="00E42D93">
        <w:rPr>
          <w:rFonts w:ascii="AGA Arabesque" w:hAnsi="AGA Arabesque" w:cs="mylotus"/>
          <w:sz w:val="36"/>
          <w:szCs w:val="27"/>
          <w:rtl/>
          <w:lang w:bidi="ar-SY"/>
        </w:rPr>
        <w:t xml:space="preserve"> </w:t>
      </w:r>
      <w:r w:rsidR="00671FCD" w:rsidRPr="00E42D93">
        <w:rPr>
          <w:rFonts w:ascii="AGA Arabesque" w:hAnsi="AGA Arabesque" w:cs="mylotus"/>
          <w:b/>
          <w:bCs/>
          <w:sz w:val="36"/>
          <w:szCs w:val="27"/>
          <w:rtl/>
          <w:lang w:bidi="ar-SY"/>
        </w:rPr>
        <w:t>أَنَّهُ نَهَى عَنْ تَقْصِيصِ الْقُبُورِ قَالَ وهُوَ التَّجْصِيصُ</w:t>
      </w:r>
      <w:r w:rsidR="00671FCD" w:rsidRPr="00E42D93">
        <w:rPr>
          <w:rFonts w:cs="mylotus" w:hint="cs"/>
          <w:sz w:val="36"/>
          <w:szCs w:val="27"/>
          <w:rtl/>
          <w:lang w:bidi="ar-SY"/>
        </w:rPr>
        <w:t>».</w:t>
      </w:r>
    </w:p>
    <w:p w:rsidR="00671FCD" w:rsidRPr="00E42D93" w:rsidRDefault="00CE52C3" w:rsidP="00827A37">
      <w:pPr>
        <w:widowControl w:val="0"/>
        <w:spacing w:line="228" w:lineRule="auto"/>
        <w:ind w:firstLine="340"/>
        <w:jc w:val="both"/>
        <w:rPr>
          <w:rFonts w:cs="mylotus" w:hint="cs"/>
          <w:sz w:val="36"/>
          <w:szCs w:val="27"/>
          <w:rtl/>
          <w:lang w:bidi="ar-SY"/>
        </w:rPr>
      </w:pPr>
      <w:r>
        <w:rPr>
          <w:rFonts w:cs="mylotus" w:hint="cs"/>
          <w:sz w:val="36"/>
          <w:szCs w:val="27"/>
          <w:rtl/>
          <w:lang w:bidi="ar-SY"/>
        </w:rPr>
        <w:t>9</w:t>
      </w:r>
      <w:r w:rsidR="00671FCD" w:rsidRPr="00E42D93">
        <w:rPr>
          <w:rFonts w:cs="mylotus" w:hint="cs"/>
          <w:sz w:val="36"/>
          <w:szCs w:val="27"/>
          <w:rtl/>
          <w:lang w:bidi="ar-SY"/>
        </w:rPr>
        <w:t xml:space="preserve">- وروى الشيخ الصدوق في كتابه </w:t>
      </w:r>
      <w:r w:rsidR="00671FCD" w:rsidRPr="00E42D93">
        <w:rPr>
          <w:rFonts w:cs="mylotus"/>
          <w:sz w:val="36"/>
          <w:szCs w:val="27"/>
          <w:rtl/>
          <w:lang w:bidi="ar-SY"/>
        </w:rPr>
        <w:t>«</w:t>
      </w:r>
      <w:r w:rsidR="00671FCD" w:rsidRPr="00E42D93">
        <w:rPr>
          <w:rFonts w:cs="mylotus" w:hint="cs"/>
          <w:sz w:val="36"/>
          <w:szCs w:val="27"/>
          <w:rtl/>
          <w:lang w:bidi="ar-SY"/>
        </w:rPr>
        <w:t>فقه الرضا</w:t>
      </w:r>
      <w:r w:rsidR="00671FCD" w:rsidRPr="00E42D93">
        <w:rPr>
          <w:rFonts w:cs="mylotus"/>
          <w:sz w:val="36"/>
          <w:szCs w:val="27"/>
          <w:rtl/>
          <w:lang w:bidi="ar-SY"/>
        </w:rPr>
        <w:t>»</w:t>
      </w:r>
      <w:r w:rsidR="00671FCD" w:rsidRPr="00E42D93">
        <w:rPr>
          <w:rFonts w:cs="mylotus" w:hint="cs"/>
          <w:sz w:val="36"/>
          <w:szCs w:val="27"/>
          <w:rtl/>
          <w:lang w:bidi="ar-SY"/>
        </w:rPr>
        <w:t xml:space="preserve"> (ص188 - 189) ضمن ذكره تجهيز جثمان رسول الله </w:t>
      </w:r>
      <w:r w:rsidR="00F10F01" w:rsidRPr="00E42D93">
        <w:rPr>
          <w:rFonts w:ascii="AGA Arabesque" w:hAnsi="AGA Arabesque" w:cs="CTraditional Arabic" w:hint="cs"/>
          <w:sz w:val="36"/>
          <w:szCs w:val="27"/>
          <w:rtl/>
          <w:lang w:bidi="ar-SY"/>
        </w:rPr>
        <w:t>ص</w:t>
      </w:r>
      <w:r w:rsidR="00671FCD" w:rsidRPr="00E42D93">
        <w:rPr>
          <w:rFonts w:cs="mylotus" w:hint="cs"/>
          <w:sz w:val="36"/>
          <w:szCs w:val="27"/>
          <w:rtl/>
          <w:lang w:bidi="ar-SY"/>
        </w:rPr>
        <w:t>: «...</w:t>
      </w:r>
      <w:r w:rsidR="00671FCD" w:rsidRPr="00E42D93">
        <w:rPr>
          <w:rFonts w:cs="mylotus"/>
          <w:b/>
          <w:bCs/>
          <w:sz w:val="36"/>
          <w:szCs w:val="27"/>
          <w:rtl/>
          <w:lang w:bidi="ar-SY"/>
        </w:rPr>
        <w:t xml:space="preserve">فلما أن فرغ من غسله وكفنه أتاه العباس فقال يا علي إن الناس قد اجتمعوا على أن يدفنوا النبي </w:t>
      </w:r>
      <w:r w:rsidR="00F10F01" w:rsidRPr="00E42D93">
        <w:rPr>
          <w:rFonts w:ascii="AGA Arabesque" w:hAnsi="AGA Arabesque" w:cs="CTraditional Arabic" w:hint="cs"/>
          <w:b/>
          <w:sz w:val="36"/>
          <w:szCs w:val="27"/>
          <w:rtl/>
          <w:lang w:bidi="ar-SY"/>
        </w:rPr>
        <w:t>ص</w:t>
      </w:r>
      <w:r w:rsidR="00671FCD" w:rsidRPr="00E42D93">
        <w:rPr>
          <w:rFonts w:cs="mylotus"/>
          <w:b/>
          <w:bCs/>
          <w:sz w:val="36"/>
          <w:szCs w:val="27"/>
          <w:rtl/>
          <w:lang w:bidi="ar-SY"/>
        </w:rPr>
        <w:t xml:space="preserve"> في بقيع المصلى وأن يؤمهم رجل منهم فخرج علي</w:t>
      </w:r>
      <w:r w:rsidR="00671FCD" w:rsidRPr="00E42D93">
        <w:rPr>
          <w:rFonts w:cs="mylotus" w:hint="cs"/>
          <w:b/>
          <w:bCs/>
          <w:sz w:val="36"/>
          <w:szCs w:val="27"/>
          <w:rtl/>
          <w:lang w:bidi="ar-SY"/>
        </w:rPr>
        <w:t>ٌّ</w:t>
      </w:r>
      <w:r w:rsidR="00671FCD" w:rsidRPr="00E42D93">
        <w:rPr>
          <w:rFonts w:cs="mylotus"/>
          <w:b/>
          <w:bCs/>
          <w:sz w:val="36"/>
          <w:szCs w:val="27"/>
          <w:rtl/>
          <w:lang w:bidi="ar-SY"/>
        </w:rPr>
        <w:t xml:space="preserve"> </w:t>
      </w:r>
      <w:r w:rsidR="00F10F01" w:rsidRPr="00E42D93">
        <w:rPr>
          <w:rFonts w:ascii="AGA Arabesque" w:hAnsi="AGA Arabesque" w:cs="CTraditional Arabic"/>
          <w:sz w:val="36"/>
          <w:szCs w:val="27"/>
          <w:rtl/>
          <w:lang w:bidi="ar-SY"/>
        </w:rPr>
        <w:t>؛</w:t>
      </w:r>
      <w:r w:rsidR="00671FCD" w:rsidRPr="00E42D93">
        <w:rPr>
          <w:rFonts w:ascii="AGA Arabesque" w:hAnsi="AGA Arabesque" w:cs="mylotus"/>
          <w:sz w:val="36"/>
          <w:szCs w:val="27"/>
          <w:rtl/>
          <w:lang w:bidi="ar-SY"/>
        </w:rPr>
        <w:t xml:space="preserve"> </w:t>
      </w:r>
      <w:r w:rsidR="00671FCD" w:rsidRPr="00E42D93">
        <w:rPr>
          <w:rFonts w:cs="mylotus"/>
          <w:b/>
          <w:bCs/>
          <w:sz w:val="36"/>
          <w:szCs w:val="27"/>
          <w:rtl/>
          <w:lang w:bidi="ar-SY"/>
        </w:rPr>
        <w:t>إلى الناس فقال</w:t>
      </w:r>
      <w:r w:rsidR="00671FCD" w:rsidRPr="00E42D93">
        <w:rPr>
          <w:rFonts w:cs="mylotus" w:hint="cs"/>
          <w:b/>
          <w:bCs/>
          <w:sz w:val="36"/>
          <w:szCs w:val="27"/>
          <w:rtl/>
          <w:lang w:bidi="ar-SY"/>
        </w:rPr>
        <w:t>:</w:t>
      </w:r>
      <w:r w:rsidR="00671FCD" w:rsidRPr="00E42D93">
        <w:rPr>
          <w:rFonts w:cs="mylotus"/>
          <w:b/>
          <w:bCs/>
          <w:sz w:val="36"/>
          <w:szCs w:val="27"/>
          <w:rtl/>
          <w:lang w:bidi="ar-SY"/>
        </w:rPr>
        <w:t xml:space="preserve"> يا أيها الناس أ ما تعلمون أن رسول الله </w:t>
      </w:r>
      <w:r w:rsidR="00671FCD" w:rsidRPr="00E42D93">
        <w:rPr>
          <w:rFonts w:ascii="AGA Arabesque" w:hAnsi="AGA Arabesque" w:cs="mylotus"/>
          <w:b/>
          <w:bCs/>
          <w:sz w:val="36"/>
          <w:szCs w:val="27"/>
          <w:rtl/>
          <w:lang w:bidi="ar-SY"/>
        </w:rPr>
        <w:t>(صَلَّى اللهُ عَلَيه وَآلِهِ)</w:t>
      </w:r>
      <w:r w:rsidR="00671FCD" w:rsidRPr="00E42D93">
        <w:rPr>
          <w:rFonts w:cs="mylotus"/>
          <w:b/>
          <w:bCs/>
          <w:sz w:val="36"/>
          <w:szCs w:val="27"/>
          <w:rtl/>
          <w:lang w:bidi="ar-SY"/>
        </w:rPr>
        <w:t xml:space="preserve"> إمامنا حيا وميتا </w:t>
      </w:r>
      <w:r w:rsidR="00671FCD" w:rsidRPr="00E42D93">
        <w:rPr>
          <w:rFonts w:cs="mylotus"/>
          <w:b/>
          <w:bCs/>
          <w:sz w:val="36"/>
          <w:szCs w:val="27"/>
          <w:u w:val="single"/>
          <w:rtl/>
          <w:lang w:bidi="ar-SY"/>
        </w:rPr>
        <w:t xml:space="preserve">وهل تعلمون أنه </w:t>
      </w:r>
      <w:r w:rsidR="00671FCD" w:rsidRPr="00E42D93">
        <w:rPr>
          <w:rFonts w:ascii="AGA Arabesque" w:hAnsi="AGA Arabesque" w:cs="mylotus" w:hint="cs"/>
          <w:b/>
          <w:bCs/>
          <w:sz w:val="36"/>
          <w:szCs w:val="27"/>
          <w:u w:val="single"/>
          <w:rtl/>
          <w:lang w:bidi="ar-SY"/>
        </w:rPr>
        <w:t>(صَلَّى اللهُ عَلَيه وَآلِهِ)</w:t>
      </w:r>
      <w:r w:rsidR="00671FCD" w:rsidRPr="00E42D93">
        <w:rPr>
          <w:rFonts w:cs="mylotus"/>
          <w:b/>
          <w:bCs/>
          <w:sz w:val="36"/>
          <w:szCs w:val="27"/>
          <w:u w:val="single"/>
          <w:rtl/>
          <w:lang w:bidi="ar-SY"/>
        </w:rPr>
        <w:t xml:space="preserve"> لعن من جعل القبور مصل</w:t>
      </w:r>
      <w:r w:rsidR="00671FCD" w:rsidRPr="00E42D93">
        <w:rPr>
          <w:rFonts w:cs="mylotus" w:hint="cs"/>
          <w:b/>
          <w:bCs/>
          <w:sz w:val="36"/>
          <w:szCs w:val="27"/>
          <w:u w:val="single"/>
          <w:rtl/>
          <w:lang w:bidi="ar-SY"/>
        </w:rPr>
        <w:t>َّ</w:t>
      </w:r>
      <w:r w:rsidR="00671FCD" w:rsidRPr="00E42D93">
        <w:rPr>
          <w:rFonts w:cs="mylotus"/>
          <w:b/>
          <w:bCs/>
          <w:sz w:val="36"/>
          <w:szCs w:val="27"/>
          <w:u w:val="single"/>
          <w:rtl/>
          <w:lang w:bidi="ar-SY"/>
        </w:rPr>
        <w:t>ى ولعن من يجعل مع الله إلها</w:t>
      </w:r>
      <w:r w:rsidR="00671FCD" w:rsidRPr="00E42D93">
        <w:rPr>
          <w:rFonts w:cs="mylotus" w:hint="cs"/>
          <w:b/>
          <w:bCs/>
          <w:sz w:val="36"/>
          <w:szCs w:val="27"/>
          <w:u w:val="single"/>
          <w:rtl/>
          <w:lang w:bidi="ar-SY"/>
        </w:rPr>
        <w:t>ً</w:t>
      </w:r>
      <w:r w:rsidR="00671FCD"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10 - وروى الشيخ الصدوق أيضاً في كتابه </w:t>
      </w:r>
      <w:r w:rsidRPr="00E42D93">
        <w:rPr>
          <w:rFonts w:cs="mylotus"/>
          <w:sz w:val="36"/>
          <w:szCs w:val="27"/>
          <w:rtl/>
          <w:lang w:bidi="ar-SY"/>
        </w:rPr>
        <w:t>«</w:t>
      </w:r>
      <w:r w:rsidRPr="00E42D93">
        <w:rPr>
          <w:rFonts w:cs="mylotus" w:hint="cs"/>
          <w:sz w:val="36"/>
          <w:szCs w:val="27"/>
          <w:rtl/>
          <w:lang w:bidi="ar-SY"/>
        </w:rPr>
        <w:t>من لا يحضره الفقيه</w:t>
      </w:r>
      <w:r w:rsidRPr="00E42D93">
        <w:rPr>
          <w:rFonts w:cs="mylotus"/>
          <w:sz w:val="36"/>
          <w:szCs w:val="27"/>
          <w:rtl/>
          <w:lang w:bidi="ar-SY"/>
        </w:rPr>
        <w:t>»</w:t>
      </w:r>
      <w:r w:rsidRPr="00E42D93">
        <w:rPr>
          <w:rFonts w:cs="mylotus" w:hint="cs"/>
          <w:sz w:val="36"/>
          <w:szCs w:val="27"/>
          <w:rtl/>
          <w:lang w:bidi="ar-SY"/>
        </w:rPr>
        <w:t xml:space="preserve"> (ج1/ص180، ح 539) عن الإمام موسى بن جعفر الكاظم </w:t>
      </w:r>
      <w:r w:rsidR="00F10F01" w:rsidRPr="00E42D93">
        <w:rPr>
          <w:rFonts w:cs="CTraditional Arabic" w:hint="cs"/>
          <w:sz w:val="36"/>
          <w:szCs w:val="27"/>
          <w:rtl/>
          <w:lang w:bidi="ar-SY"/>
        </w:rPr>
        <w:t>؛</w:t>
      </w:r>
      <w:r w:rsidRPr="00E42D93">
        <w:rPr>
          <w:rFonts w:cs="mylotus" w:hint="cs"/>
          <w:sz w:val="36"/>
          <w:szCs w:val="27"/>
          <w:rtl/>
          <w:lang w:bidi="ar-SY"/>
        </w:rPr>
        <w:t xml:space="preserve"> أنه قال: «</w:t>
      </w:r>
      <w:r w:rsidRPr="00E42D93">
        <w:rPr>
          <w:rFonts w:cs="mylotus" w:hint="cs"/>
          <w:b/>
          <w:bCs/>
          <w:sz w:val="36"/>
          <w:szCs w:val="27"/>
          <w:rtl/>
          <w:lang w:bidi="ar-SY"/>
        </w:rPr>
        <w:t>إِذَا دَخَلْتَ الْمَقَابِرَ فَطَأِ الْقُبُورَ فَمَنْ كَانَ مُؤْمِناً اسْتَرْوَحَ إِلَى ذَلِكَ وَمَنْ كَانَ مُنَافِقاً وَجَدَ أَلَمَهُ</w:t>
      </w:r>
      <w:r w:rsidRPr="00E42D93">
        <w:rPr>
          <w:rFonts w:cs="mylotus" w:hint="cs"/>
          <w:sz w:val="36"/>
          <w:szCs w:val="27"/>
          <w:rtl/>
          <w:lang w:bidi="ar-SY"/>
        </w:rPr>
        <w:t>».</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فهذه عشرة أحاديث شريفة نكتفي بذكرها طلباً للاختصار ولو أردنا أن نذكر كل الأحاديث في هذا الصدد لطال بنا الكلام!.</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فإن قيل إن كل تلك الأحاديث المذكورة إنما هي في شأن قبور الناس العاديين، أما النبي والأئمة فوضعهم مختلف، قلنا: إليكم هذه الأحاديث التي تُثبت أنه لا فرق في هذا الحكم بين قبور النبي والأئمة - عليهم السلام - وقبور سائر الناس: </w:t>
      </w:r>
    </w:p>
    <w:p w:rsidR="00671FCD" w:rsidRPr="00E42D93" w:rsidRDefault="00CE52C3" w:rsidP="00827A37">
      <w:pPr>
        <w:widowControl w:val="0"/>
        <w:spacing w:line="228" w:lineRule="auto"/>
        <w:ind w:firstLine="340"/>
        <w:jc w:val="both"/>
        <w:rPr>
          <w:rFonts w:cs="mylotus" w:hint="cs"/>
          <w:sz w:val="36"/>
          <w:szCs w:val="27"/>
          <w:rtl/>
          <w:lang w:bidi="ar-SY"/>
        </w:rPr>
      </w:pPr>
      <w:r>
        <w:rPr>
          <w:rFonts w:cs="mylotus" w:hint="cs"/>
          <w:sz w:val="36"/>
          <w:szCs w:val="27"/>
          <w:rtl/>
          <w:lang w:bidi="ar-SY"/>
        </w:rPr>
        <w:t>1</w:t>
      </w:r>
      <w:r w:rsidR="00671FCD" w:rsidRPr="00E42D93">
        <w:rPr>
          <w:rFonts w:cs="mylotus" w:hint="cs"/>
          <w:sz w:val="36"/>
          <w:szCs w:val="27"/>
          <w:rtl/>
          <w:lang w:bidi="ar-SY"/>
        </w:rPr>
        <w:t xml:space="preserve">- روى الشيخ الصدوق في كتابه </w:t>
      </w:r>
      <w:r w:rsidR="00671FCD" w:rsidRPr="00E42D93">
        <w:rPr>
          <w:rFonts w:cs="mylotus"/>
          <w:sz w:val="36"/>
          <w:szCs w:val="27"/>
          <w:rtl/>
          <w:lang w:bidi="ar-SY"/>
        </w:rPr>
        <w:t>«</w:t>
      </w:r>
      <w:r w:rsidR="00671FCD" w:rsidRPr="00E42D93">
        <w:rPr>
          <w:rFonts w:cs="mylotus" w:hint="cs"/>
          <w:sz w:val="36"/>
          <w:szCs w:val="27"/>
          <w:rtl/>
          <w:lang w:bidi="ar-SY"/>
        </w:rPr>
        <w:t>علل الشرائع</w:t>
      </w:r>
      <w:r w:rsidR="00671FCD" w:rsidRPr="00E42D93">
        <w:rPr>
          <w:rFonts w:cs="mylotus"/>
          <w:sz w:val="36"/>
          <w:szCs w:val="27"/>
          <w:rtl/>
          <w:lang w:bidi="ar-SY"/>
        </w:rPr>
        <w:t>»</w:t>
      </w:r>
      <w:r w:rsidR="00671FCD" w:rsidRPr="00E42D93">
        <w:rPr>
          <w:rFonts w:cs="mylotus" w:hint="cs"/>
          <w:sz w:val="36"/>
          <w:szCs w:val="27"/>
          <w:rtl/>
          <w:lang w:bidi="ar-SY"/>
        </w:rPr>
        <w:t xml:space="preserve"> (ج1/ص307/255 - باب العلة التي من أجلها يرش الماء على القبر) بسنده عن حضرة جعفر بن محمد الصادق عن أبيه عليهما السلام أنه قال: «</w:t>
      </w:r>
      <w:r w:rsidR="00671FCD" w:rsidRPr="00E42D93">
        <w:rPr>
          <w:rFonts w:cs="mylotus" w:hint="cs"/>
          <w:b/>
          <w:bCs/>
          <w:sz w:val="36"/>
          <w:szCs w:val="27"/>
          <w:rtl/>
          <w:lang w:bidi="ar-SY"/>
        </w:rPr>
        <w:t xml:space="preserve">إن قبرَ النبيِّ صَلَّى اللهُ عَلَيه وَآلِهِ رُفع شبراً من الأرض، </w:t>
      </w:r>
      <w:r w:rsidR="00671FCD" w:rsidRPr="00E42D93">
        <w:rPr>
          <w:rFonts w:cs="mylotus"/>
          <w:b/>
          <w:bCs/>
          <w:sz w:val="36"/>
          <w:szCs w:val="27"/>
          <w:rtl/>
          <w:lang w:bidi="ar-SY"/>
        </w:rPr>
        <w:t>و</w:t>
      </w:r>
      <w:r w:rsidR="00671FCD" w:rsidRPr="00E42D93">
        <w:rPr>
          <w:rFonts w:cs="mylotus" w:hint="cs"/>
          <w:b/>
          <w:bCs/>
          <w:sz w:val="36"/>
          <w:szCs w:val="27"/>
          <w:rtl/>
          <w:lang w:bidi="ar-SY"/>
        </w:rPr>
        <w:t>إ</w:t>
      </w:r>
      <w:r w:rsidR="00671FCD" w:rsidRPr="00E42D93">
        <w:rPr>
          <w:rFonts w:cs="mylotus"/>
          <w:b/>
          <w:bCs/>
          <w:sz w:val="36"/>
          <w:szCs w:val="27"/>
          <w:rtl/>
          <w:lang w:bidi="ar-SY"/>
        </w:rPr>
        <w:t>ن النبي</w:t>
      </w:r>
      <w:r w:rsidR="00671FCD" w:rsidRPr="00E42D93">
        <w:rPr>
          <w:rFonts w:cs="mylotus" w:hint="cs"/>
          <w:b/>
          <w:bCs/>
          <w:sz w:val="36"/>
          <w:szCs w:val="27"/>
          <w:rtl/>
          <w:lang w:bidi="ar-SY"/>
        </w:rPr>
        <w:t>َّ</w:t>
      </w:r>
      <w:r w:rsidR="00671FCD" w:rsidRPr="00E42D93">
        <w:rPr>
          <w:rFonts w:cs="mylotus"/>
          <w:b/>
          <w:bCs/>
          <w:sz w:val="36"/>
          <w:szCs w:val="27"/>
          <w:rtl/>
          <w:lang w:bidi="ar-SY"/>
        </w:rPr>
        <w:t xml:space="preserve"> </w:t>
      </w:r>
      <w:r w:rsidR="00671FCD" w:rsidRPr="00E42D93">
        <w:rPr>
          <w:rFonts w:cs="mylotus" w:hint="cs"/>
          <w:b/>
          <w:bCs/>
          <w:sz w:val="36"/>
          <w:szCs w:val="27"/>
          <w:rtl/>
          <w:lang w:bidi="ar-SY"/>
        </w:rPr>
        <w:t xml:space="preserve">صَلَّى اللهُ عَلَيه وَآلِهِ </w:t>
      </w:r>
      <w:r w:rsidR="00671FCD" w:rsidRPr="00E42D93">
        <w:rPr>
          <w:rFonts w:cs="mylotus"/>
          <w:b/>
          <w:bCs/>
          <w:sz w:val="36"/>
          <w:szCs w:val="27"/>
          <w:rtl/>
          <w:lang w:bidi="ar-SY"/>
        </w:rPr>
        <w:t>أمر برش</w:t>
      </w:r>
      <w:r w:rsidR="00671FCD" w:rsidRPr="00E42D93">
        <w:rPr>
          <w:rFonts w:cs="mylotus" w:hint="cs"/>
          <w:b/>
          <w:bCs/>
          <w:sz w:val="36"/>
          <w:szCs w:val="27"/>
          <w:rtl/>
          <w:lang w:bidi="ar-SY"/>
        </w:rPr>
        <w:t>ِّ</w:t>
      </w:r>
      <w:r w:rsidR="00671FCD" w:rsidRPr="00E42D93">
        <w:rPr>
          <w:rFonts w:cs="mylotus"/>
          <w:b/>
          <w:bCs/>
          <w:sz w:val="36"/>
          <w:szCs w:val="27"/>
          <w:rtl/>
          <w:lang w:bidi="ar-SY"/>
        </w:rPr>
        <w:t xml:space="preserve"> الق</w:t>
      </w:r>
      <w:r w:rsidR="00671FCD" w:rsidRPr="00E42D93">
        <w:rPr>
          <w:rFonts w:cs="mylotus" w:hint="cs"/>
          <w:b/>
          <w:bCs/>
          <w:sz w:val="36"/>
          <w:szCs w:val="27"/>
          <w:rtl/>
          <w:lang w:bidi="ar-SY"/>
        </w:rPr>
        <w:t>ُ</w:t>
      </w:r>
      <w:r w:rsidR="00671FCD" w:rsidRPr="00E42D93">
        <w:rPr>
          <w:rFonts w:cs="mylotus"/>
          <w:b/>
          <w:bCs/>
          <w:sz w:val="36"/>
          <w:szCs w:val="27"/>
          <w:rtl/>
          <w:lang w:bidi="ar-SY"/>
        </w:rPr>
        <w:t>ب</w:t>
      </w:r>
      <w:r w:rsidR="00671FCD" w:rsidRPr="00E42D93">
        <w:rPr>
          <w:rFonts w:cs="mylotus" w:hint="cs"/>
          <w:b/>
          <w:bCs/>
          <w:sz w:val="36"/>
          <w:szCs w:val="27"/>
          <w:rtl/>
          <w:lang w:bidi="ar-SY"/>
        </w:rPr>
        <w:t>ُ</w:t>
      </w:r>
      <w:r w:rsidR="00671FCD" w:rsidRPr="00E42D93">
        <w:rPr>
          <w:rFonts w:cs="mylotus"/>
          <w:b/>
          <w:bCs/>
          <w:sz w:val="36"/>
          <w:szCs w:val="27"/>
          <w:rtl/>
          <w:lang w:bidi="ar-SY"/>
        </w:rPr>
        <w:t>ور</w:t>
      </w:r>
      <w:r w:rsidR="00671FCD" w:rsidRPr="00E42D93">
        <w:rPr>
          <w:rFonts w:cs="mylotus" w:hint="cs"/>
          <w:sz w:val="36"/>
          <w:szCs w:val="27"/>
          <w:rtl/>
          <w:lang w:bidi="ar-SY"/>
        </w:rPr>
        <w:t>».</w:t>
      </w:r>
    </w:p>
    <w:p w:rsidR="00671FCD" w:rsidRPr="00E42D93" w:rsidRDefault="00CE52C3" w:rsidP="00827A37">
      <w:pPr>
        <w:widowControl w:val="0"/>
        <w:spacing w:line="228" w:lineRule="auto"/>
        <w:ind w:firstLine="340"/>
        <w:jc w:val="both"/>
        <w:rPr>
          <w:rFonts w:cs="mylotus" w:hint="cs"/>
          <w:sz w:val="36"/>
          <w:szCs w:val="27"/>
          <w:rtl/>
          <w:lang w:bidi="ar-SY"/>
        </w:rPr>
      </w:pPr>
      <w:r>
        <w:rPr>
          <w:rFonts w:cs="mylotus" w:hint="cs"/>
          <w:sz w:val="36"/>
          <w:szCs w:val="27"/>
          <w:rtl/>
          <w:lang w:bidi="ar-SY"/>
        </w:rPr>
        <w:t>2</w:t>
      </w:r>
      <w:r w:rsidR="00671FCD" w:rsidRPr="00E42D93">
        <w:rPr>
          <w:rFonts w:cs="mylotus" w:hint="cs"/>
          <w:sz w:val="36"/>
          <w:szCs w:val="27"/>
          <w:rtl/>
          <w:lang w:bidi="ar-SY"/>
        </w:rPr>
        <w:t xml:space="preserve">- روى الشيخ الصدوق في كتابه </w:t>
      </w:r>
      <w:r w:rsidR="00671FCD" w:rsidRPr="00E42D93">
        <w:rPr>
          <w:rFonts w:cs="mylotus"/>
          <w:sz w:val="36"/>
          <w:szCs w:val="27"/>
          <w:rtl/>
          <w:lang w:bidi="ar-SY"/>
        </w:rPr>
        <w:t>«</w:t>
      </w:r>
      <w:r w:rsidR="00671FCD" w:rsidRPr="00E42D93">
        <w:rPr>
          <w:rFonts w:cs="mylotus" w:hint="cs"/>
          <w:b/>
          <w:bCs/>
          <w:sz w:val="36"/>
          <w:szCs w:val="27"/>
          <w:rtl/>
          <w:lang w:bidi="ar-SY"/>
        </w:rPr>
        <w:t>من لا يحضره الفقيه</w:t>
      </w:r>
      <w:r w:rsidR="00671FCD" w:rsidRPr="00E42D93">
        <w:rPr>
          <w:rFonts w:cs="mylotus"/>
          <w:sz w:val="36"/>
          <w:szCs w:val="27"/>
          <w:rtl/>
          <w:lang w:bidi="ar-SY"/>
        </w:rPr>
        <w:t>»</w:t>
      </w:r>
      <w:r w:rsidR="00671FCD" w:rsidRPr="00E42D93">
        <w:rPr>
          <w:rFonts w:cs="mylotus" w:hint="cs"/>
          <w:sz w:val="36"/>
          <w:szCs w:val="27"/>
          <w:rtl/>
          <w:lang w:bidi="ar-SY"/>
        </w:rPr>
        <w:t xml:space="preserve"> </w:t>
      </w:r>
      <w:r w:rsidR="00671FCD" w:rsidRPr="00E42D93">
        <w:rPr>
          <w:rFonts w:ascii="AGA Arabesque" w:hAnsi="AGA Arabesque" w:cs="mylotus" w:hint="cs"/>
          <w:sz w:val="36"/>
          <w:szCs w:val="27"/>
          <w:rtl/>
          <w:lang w:bidi="ar-SY"/>
        </w:rPr>
        <w:t>(</w:t>
      </w:r>
      <w:r w:rsidR="00671FCD" w:rsidRPr="00E42D93">
        <w:rPr>
          <w:rFonts w:ascii="AGA Arabesque" w:hAnsi="AGA Arabesque" w:cs="mylotus"/>
          <w:sz w:val="36"/>
          <w:szCs w:val="27"/>
          <w:rtl/>
          <w:lang w:bidi="ar-SY"/>
        </w:rPr>
        <w:t>ج1</w:t>
      </w:r>
      <w:r w:rsidR="00671FCD" w:rsidRPr="00E42D93">
        <w:rPr>
          <w:rFonts w:ascii="AGA Arabesque" w:hAnsi="AGA Arabesque" w:cs="mylotus" w:hint="cs"/>
          <w:sz w:val="36"/>
          <w:szCs w:val="27"/>
          <w:rtl/>
          <w:lang w:bidi="ar-SY"/>
        </w:rPr>
        <w:t>/</w:t>
      </w:r>
      <w:r w:rsidR="00671FCD" w:rsidRPr="00E42D93">
        <w:rPr>
          <w:rFonts w:ascii="AGA Arabesque" w:hAnsi="AGA Arabesque" w:cs="mylotus"/>
          <w:sz w:val="36"/>
          <w:szCs w:val="27"/>
          <w:rtl/>
          <w:lang w:bidi="ar-SY"/>
        </w:rPr>
        <w:t>ص178</w:t>
      </w:r>
      <w:r w:rsidR="00671FCD" w:rsidRPr="00E42D93">
        <w:rPr>
          <w:rFonts w:ascii="AGA Arabesque" w:hAnsi="AGA Arabesque" w:cs="mylotus" w:hint="cs"/>
          <w:sz w:val="36"/>
          <w:szCs w:val="27"/>
          <w:rtl/>
          <w:lang w:bidi="ar-SY"/>
        </w:rPr>
        <w:t>، ح 532)</w:t>
      </w:r>
      <w:r w:rsidR="00671FCD" w:rsidRPr="00E42D93">
        <w:rPr>
          <w:rFonts w:cs="mylotus" w:hint="cs"/>
          <w:sz w:val="36"/>
          <w:szCs w:val="27"/>
          <w:rtl/>
          <w:lang w:bidi="ar-SY"/>
        </w:rPr>
        <w:t xml:space="preserve"> </w:t>
      </w:r>
      <w:r w:rsidR="00671FCD" w:rsidRPr="00E42D93">
        <w:rPr>
          <w:rFonts w:ascii="AGA Arabesque" w:hAnsi="AGA Arabesque" w:cs="mylotus" w:hint="cs"/>
          <w:sz w:val="36"/>
          <w:szCs w:val="27"/>
          <w:rtl/>
          <w:lang w:bidi="ar-SY"/>
        </w:rPr>
        <w:t>والحر العاملي في «</w:t>
      </w:r>
      <w:r w:rsidR="00671FCD" w:rsidRPr="00E42D93">
        <w:rPr>
          <w:rFonts w:ascii="AGA Arabesque" w:hAnsi="AGA Arabesque" w:cs="mylotus"/>
          <w:b/>
          <w:bCs/>
          <w:sz w:val="36"/>
          <w:szCs w:val="27"/>
          <w:rtl/>
          <w:lang w:bidi="ar-SY"/>
        </w:rPr>
        <w:t>وسائل‏الشيعة</w:t>
      </w:r>
      <w:r w:rsidR="00671FCD" w:rsidRPr="00E42D93">
        <w:rPr>
          <w:rFonts w:ascii="AGA Arabesque" w:hAnsi="AGA Arabesque" w:cs="mylotus" w:hint="cs"/>
          <w:sz w:val="36"/>
          <w:szCs w:val="27"/>
          <w:rtl/>
          <w:lang w:bidi="ar-SY"/>
        </w:rPr>
        <w:t>»</w:t>
      </w:r>
      <w:r w:rsidR="00671FCD" w:rsidRPr="00E42D93">
        <w:rPr>
          <w:rFonts w:ascii="AGA Arabesque" w:hAnsi="AGA Arabesque" w:cs="mylotus"/>
          <w:sz w:val="36"/>
          <w:szCs w:val="27"/>
          <w:rtl/>
          <w:lang w:bidi="ar-SY"/>
        </w:rPr>
        <w:t xml:space="preserve"> </w:t>
      </w:r>
      <w:r w:rsidR="00671FCD" w:rsidRPr="00E42D93">
        <w:rPr>
          <w:rFonts w:ascii="AGA Arabesque" w:hAnsi="AGA Arabesque" w:cs="mylotus" w:hint="cs"/>
          <w:sz w:val="36"/>
          <w:szCs w:val="27"/>
          <w:rtl/>
          <w:lang w:bidi="ar-SY"/>
        </w:rPr>
        <w:t>(</w:t>
      </w:r>
      <w:r w:rsidR="00671FCD" w:rsidRPr="00E42D93">
        <w:rPr>
          <w:rFonts w:ascii="AGA Arabesque" w:hAnsi="AGA Arabesque" w:cs="mylotus"/>
          <w:sz w:val="36"/>
          <w:szCs w:val="27"/>
          <w:rtl/>
          <w:lang w:bidi="ar-SY"/>
        </w:rPr>
        <w:t>ج5/ص161</w:t>
      </w:r>
      <w:r w:rsidR="00671FCD" w:rsidRPr="00E42D93">
        <w:rPr>
          <w:rFonts w:ascii="AGA Arabesque" w:hAnsi="AGA Arabesque" w:cs="mylotus" w:hint="cs"/>
          <w:sz w:val="36"/>
          <w:szCs w:val="27"/>
          <w:rtl/>
          <w:lang w:bidi="ar-SY"/>
        </w:rPr>
        <w:t>، ح</w:t>
      </w:r>
      <w:r w:rsidR="00671FCD" w:rsidRPr="00E42D93">
        <w:rPr>
          <w:rFonts w:ascii="AGA Arabesque" w:hAnsi="AGA Arabesque" w:cs="mylotus"/>
          <w:sz w:val="36"/>
          <w:szCs w:val="27"/>
          <w:rtl/>
          <w:lang w:bidi="ar-SY"/>
        </w:rPr>
        <w:t>6222</w:t>
      </w:r>
      <w:r w:rsidR="00671FCD" w:rsidRPr="00E42D93">
        <w:rPr>
          <w:rFonts w:ascii="AGA Arabesque" w:hAnsi="AGA Arabesque" w:cs="mylotus" w:hint="cs"/>
          <w:sz w:val="36"/>
          <w:szCs w:val="27"/>
          <w:rtl/>
          <w:lang w:bidi="ar-SY"/>
        </w:rPr>
        <w:t>)</w:t>
      </w:r>
      <w:r w:rsidR="00671FCD" w:rsidRPr="00E42D93">
        <w:rPr>
          <w:rFonts w:cs="mylotus" w:hint="cs"/>
          <w:sz w:val="36"/>
          <w:szCs w:val="27"/>
          <w:rtl/>
          <w:lang w:bidi="ar-SY"/>
        </w:rPr>
        <w:t>: «</w:t>
      </w:r>
      <w:r w:rsidR="00671FCD" w:rsidRPr="00E42D93">
        <w:rPr>
          <w:rFonts w:ascii="AGA Arabesque" w:hAnsi="AGA Arabesque" w:cs="mylotus"/>
          <w:b/>
          <w:bCs/>
          <w:sz w:val="36"/>
          <w:szCs w:val="27"/>
          <w:rtl/>
          <w:lang w:bidi="ar-SY"/>
        </w:rPr>
        <w:t xml:space="preserve">مُحَمَّدُ بْنُ عَلِيِّ بْنِ الحُسَيْنِ قَالَ قَالَ رَسُولُ الله </w:t>
      </w:r>
      <w:r w:rsidR="00671FCD" w:rsidRPr="00E42D93">
        <w:rPr>
          <w:rFonts w:ascii="AGA Arabesque" w:hAnsi="AGA Arabesque" w:cs="mylotus" w:hint="cs"/>
          <w:b/>
          <w:bCs/>
          <w:sz w:val="36"/>
          <w:szCs w:val="27"/>
          <w:rtl/>
          <w:lang w:bidi="ar-SY"/>
        </w:rPr>
        <w:t>(صَلَّى اللهُ عَلَيه وَآلِه):</w:t>
      </w:r>
      <w:r w:rsidR="00671FCD" w:rsidRPr="00E42D93">
        <w:rPr>
          <w:rFonts w:ascii="AGA Arabesque" w:hAnsi="AGA Arabesque" w:cs="mylotus"/>
          <w:b/>
          <w:bCs/>
          <w:sz w:val="36"/>
          <w:szCs w:val="27"/>
          <w:rtl/>
          <w:lang w:bidi="ar-SY"/>
        </w:rPr>
        <w:t xml:space="preserve"> لَا تَتَّخِذُوا قَبْرِي قِبْلَةً وَلَا</w:t>
      </w:r>
      <w:r w:rsidR="00671FCD" w:rsidRPr="00E42D93">
        <w:rPr>
          <w:rFonts w:cs="Times New Roman" w:hint="cs"/>
          <w:b/>
          <w:bCs/>
          <w:sz w:val="36"/>
          <w:szCs w:val="27"/>
          <w:rtl/>
          <w:lang w:bidi="ar-SY"/>
        </w:rPr>
        <w:t> </w:t>
      </w:r>
      <w:r w:rsidR="00671FCD" w:rsidRPr="00E42D93">
        <w:rPr>
          <w:rFonts w:ascii="AGA Arabesque" w:hAnsi="AGA Arabesque" w:cs="mylotus"/>
          <w:b/>
          <w:bCs/>
          <w:sz w:val="36"/>
          <w:szCs w:val="27"/>
          <w:rtl/>
          <w:lang w:bidi="ar-SY"/>
        </w:rPr>
        <w:t>مَسْجِداً فَإِنَّ الله</w:t>
      </w:r>
      <w:r w:rsidR="00671FCD" w:rsidRPr="00E42D93">
        <w:rPr>
          <w:rFonts w:ascii="AGA Arabesque" w:hAnsi="AGA Arabesque" w:cs="mylotus" w:hint="cs"/>
          <w:b/>
          <w:bCs/>
          <w:sz w:val="36"/>
          <w:szCs w:val="27"/>
          <w:rtl/>
          <w:lang w:bidi="ar-SY"/>
        </w:rPr>
        <w:t>َ</w:t>
      </w:r>
      <w:r w:rsidR="00671FCD" w:rsidRPr="00E42D93">
        <w:rPr>
          <w:rFonts w:ascii="AGA Arabesque" w:hAnsi="AGA Arabesque" w:cs="mylotus"/>
          <w:b/>
          <w:bCs/>
          <w:sz w:val="36"/>
          <w:szCs w:val="27"/>
          <w:rtl/>
          <w:lang w:bidi="ar-SY"/>
        </w:rPr>
        <w:t xml:space="preserve"> عَزَّ وجَلَّ لَعَنَ الْيَهُودَ حَيْثُ اتَّخَذُوا قُبُورَ أَنْبِيَائِهِمْ مَسَاجِدَ</w:t>
      </w:r>
      <w:r w:rsidR="00671FCD" w:rsidRPr="00E42D93">
        <w:rPr>
          <w:rFonts w:ascii="AGA Arabesque" w:hAnsi="AGA Arabesque" w:cs="mylotus" w:hint="cs"/>
          <w:sz w:val="36"/>
          <w:szCs w:val="27"/>
          <w:rtl/>
          <w:lang w:bidi="ar-SY"/>
        </w:rPr>
        <w:t>»</w:t>
      </w:r>
      <w:r w:rsidR="00671FCD"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إن جميع تلك الأحاديث التي مرت مدوَّنَةٌ مسطورةٌ في كتب حديث الشيعة الإمامية الموثَّقَة ولم نأتِ بها لا من كتاب </w:t>
      </w:r>
      <w:r w:rsidRPr="00E42D93">
        <w:rPr>
          <w:rFonts w:cs="mylotus" w:hint="cs"/>
          <w:b/>
          <w:bCs/>
          <w:sz w:val="36"/>
          <w:szCs w:val="27"/>
          <w:rtl/>
          <w:lang w:bidi="ar-SY"/>
        </w:rPr>
        <w:t>ابن تيمية</w:t>
      </w:r>
      <w:r w:rsidRPr="00E42D93">
        <w:rPr>
          <w:rFonts w:cs="mylotus" w:hint="cs"/>
          <w:sz w:val="36"/>
          <w:szCs w:val="27"/>
          <w:rtl/>
          <w:lang w:bidi="ar-SY"/>
        </w:rPr>
        <w:t xml:space="preserve"> ولا من تأليفات </w:t>
      </w:r>
      <w:r w:rsidRPr="00E42D93">
        <w:rPr>
          <w:rFonts w:cs="mylotus" w:hint="cs"/>
          <w:b/>
          <w:bCs/>
          <w:sz w:val="36"/>
          <w:szCs w:val="27"/>
          <w:rtl/>
          <w:lang w:bidi="ar-SY"/>
        </w:rPr>
        <w:t>محمد بن عبد الوهاب</w:t>
      </w:r>
      <w:r w:rsidRPr="00E42D93">
        <w:rPr>
          <w:rFonts w:cs="mylotus" w:hint="cs"/>
          <w:sz w:val="36"/>
          <w:szCs w:val="27"/>
          <w:rtl/>
          <w:lang w:bidi="ar-SY"/>
        </w:rPr>
        <w:t xml:space="preserve"> ولا حتى من كتب حديث أهل السنة حتى يُشْكِلَ بعضُ الناسِ عليها!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وبالطبع هناك في كتب العامة أحاديث كثيرة بذلك المضمون منها ما رُوي: «</w:t>
      </w:r>
      <w:r w:rsidRPr="00E42D93">
        <w:rPr>
          <w:rFonts w:cs="mylotus"/>
          <w:b/>
          <w:bCs/>
          <w:sz w:val="36"/>
          <w:szCs w:val="27"/>
          <w:rtl/>
          <w:lang w:bidi="ar-SY"/>
        </w:rPr>
        <w:t>عَنْ عَائِشَةَ</w:t>
      </w:r>
      <w:r w:rsidRPr="00E42D93">
        <w:rPr>
          <w:rFonts w:cs="mylotus" w:hint="cs"/>
          <w:b/>
          <w:bCs/>
          <w:sz w:val="36"/>
          <w:szCs w:val="27"/>
          <w:rtl/>
          <w:lang w:bidi="ar-SY"/>
        </w:rPr>
        <w:t xml:space="preserve"> </w:t>
      </w:r>
      <w:r w:rsidRPr="00E42D93">
        <w:rPr>
          <w:rFonts w:cs="mylotus"/>
          <w:b/>
          <w:bCs/>
          <w:sz w:val="36"/>
          <w:szCs w:val="27"/>
          <w:rtl/>
          <w:lang w:bidi="ar-SY"/>
        </w:rPr>
        <w:t xml:space="preserve">أَنَّ أُمَّ سَلَمَةَ ذَكَرَتْ لِرَسُولِ </w:t>
      </w:r>
      <w:r w:rsidRPr="00E42D93">
        <w:rPr>
          <w:rFonts w:cs="mylotus" w:hint="cs"/>
          <w:b/>
          <w:bCs/>
          <w:sz w:val="36"/>
          <w:szCs w:val="27"/>
          <w:rtl/>
          <w:lang w:bidi="ar-SY"/>
        </w:rPr>
        <w:t>اللهِ</w:t>
      </w:r>
      <w:r w:rsidRPr="00E42D93">
        <w:rPr>
          <w:rFonts w:cs="mylotus"/>
          <w:b/>
          <w:bCs/>
          <w:sz w:val="36"/>
          <w:szCs w:val="27"/>
          <w:rtl/>
          <w:lang w:bidi="ar-SY"/>
        </w:rPr>
        <w:t xml:space="preserve"> </w:t>
      </w:r>
      <w:r w:rsidR="006E00CD" w:rsidRPr="00E42D93">
        <w:rPr>
          <w:rFonts w:ascii="Lotus Linotype" w:hAnsi="Lotus Linotype" w:cs="CTraditional Arabic"/>
          <w:b/>
          <w:sz w:val="36"/>
          <w:szCs w:val="27"/>
          <w:rtl/>
          <w:lang w:bidi="ar-SY"/>
        </w:rPr>
        <w:t>غ</w:t>
      </w:r>
      <w:r w:rsidRPr="00E42D93">
        <w:rPr>
          <w:rFonts w:ascii="Lotus Linotype" w:hAnsi="Lotus Linotype" w:cs="mylotus"/>
          <w:b/>
          <w:bCs/>
          <w:sz w:val="36"/>
          <w:szCs w:val="27"/>
          <w:rtl/>
          <w:lang w:bidi="ar-SY"/>
        </w:rPr>
        <w:t xml:space="preserve"> </w:t>
      </w:r>
      <w:r w:rsidRPr="00E42D93">
        <w:rPr>
          <w:rFonts w:cs="mylotus"/>
          <w:b/>
          <w:bCs/>
          <w:sz w:val="36"/>
          <w:szCs w:val="27"/>
          <w:rtl/>
          <w:lang w:bidi="ar-SY"/>
        </w:rPr>
        <w:t xml:space="preserve">كَنِيسَةً رَأَتْهَا بِأَرْضِ الْحبَشَةِ يُقَالُ لَهَا مَارِيَةُ فَذَكَرَتْ لَهُ مَا رَأَتْ فِيهَا مِنْ الصُّوَرِ فَقَالَ رَسُولُ </w:t>
      </w:r>
      <w:r w:rsidRPr="00E42D93">
        <w:rPr>
          <w:rFonts w:cs="mylotus" w:hint="cs"/>
          <w:b/>
          <w:bCs/>
          <w:sz w:val="36"/>
          <w:szCs w:val="27"/>
          <w:rtl/>
          <w:lang w:bidi="ar-SY"/>
        </w:rPr>
        <w:t xml:space="preserve">اللهِ </w:t>
      </w:r>
      <w:r w:rsidR="006E00CD" w:rsidRPr="00E42D93">
        <w:rPr>
          <w:rFonts w:ascii="Lotus Linotype" w:hAnsi="Lotus Linotype" w:cs="CTraditional Arabic"/>
          <w:b/>
          <w:sz w:val="36"/>
          <w:szCs w:val="27"/>
          <w:rtl/>
          <w:lang w:bidi="ar-SY"/>
        </w:rPr>
        <w:t>غ</w:t>
      </w:r>
      <w:r w:rsidRPr="00E42D93">
        <w:rPr>
          <w:rFonts w:ascii="Lotus Linotype" w:hAnsi="Lotus Linotype" w:cs="mylotus"/>
          <w:b/>
          <w:bCs/>
          <w:sz w:val="36"/>
          <w:szCs w:val="27"/>
          <w:rtl/>
          <w:lang w:bidi="ar-SY"/>
        </w:rPr>
        <w:t>:</w:t>
      </w:r>
      <w:r w:rsidRPr="00E42D93">
        <w:rPr>
          <w:rFonts w:cs="mylotus"/>
          <w:b/>
          <w:bCs/>
          <w:sz w:val="36"/>
          <w:szCs w:val="27"/>
          <w:rtl/>
          <w:lang w:bidi="ar-SY"/>
        </w:rPr>
        <w:t xml:space="preserve"> أُولَئِكَ قَوْمٌ إِذَا مَاتَ فِيهِمْ الْعَبْدُ الصَّالِحُ أَوْ الرَّجُلُ الصَّالِحُ بَنَوْا عَلَى قَبْرِهِ مَسْجِدًا وَصَوَّرُوا فِيهِ تِلْكَ الصُّوَرَ أُولَئِكَ شِرَارُ الخَلْقِ عِنْدَ </w:t>
      </w:r>
      <w:r w:rsidRPr="00E42D93">
        <w:rPr>
          <w:rFonts w:cs="mylotus" w:hint="cs"/>
          <w:b/>
          <w:bCs/>
          <w:sz w:val="36"/>
          <w:szCs w:val="27"/>
          <w:rtl/>
          <w:lang w:bidi="ar-SY"/>
        </w:rPr>
        <w:t>اللهِ!</w:t>
      </w:r>
      <w:r w:rsidRPr="00E42D93">
        <w:rPr>
          <w:rFonts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26"/>
      </w:r>
      <w:r w:rsidRPr="00106C9B">
        <w:rPr>
          <w:rFonts w:cs="B Lotus"/>
          <w:b/>
          <w:sz w:val="36"/>
          <w:szCs w:val="27"/>
          <w:vertAlign w:val="superscript"/>
          <w:rtl/>
          <w:lang w:bidi="ar-SY"/>
        </w:rPr>
        <w:t>)</w:t>
      </w:r>
      <w:r w:rsidRPr="00E42D93">
        <w:rPr>
          <w:rFonts w:cs="mylotus" w:hint="cs"/>
          <w:sz w:val="36"/>
          <w:szCs w:val="27"/>
          <w:rtl/>
          <w:lang w:bidi="ar-SY"/>
        </w:rPr>
        <w:t xml:space="preserve">. </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إن الدين في العرف والعقل والشرع عبارة عن أمر الله ونهيه والأحكام التي شرعها الله تعالى لخير الإنسان وسعادة العباد في الدارين، أما الدين في عرف الضّالين فعبارة عن تعظيم الأفراد وذكر الأشخاص والتضرع إليهم في قبورهم دون الالتفات إلى ما جاء عن النبي وما أراده الله من بعثة رسوله بل يقدمون الأعذار قدر استطاعتهم لتعطيل تلك الأحكام حتى أصبح دين الله الأبدي مهجوراً وتعاليمه منسوخةً غير مكترثين بهذا الوضع! فكل ما يهمهم هو تشييد القبور وإقامة المآتم وغير ذلك من الأمور في حين لا يُولون الأمور المهمة والأساسية في الدين إلا اهتماماً ضعيفاً.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وإذا أعيت أولئك المدافعين عن البناء على القبور الحيل لم يجدوا في جعبتهم إلا أن يقولوا إن ما أقوله أنا وأمثالي في هذا الشأن هو عين ما قاله </w:t>
      </w:r>
      <w:r w:rsidRPr="00E42D93">
        <w:rPr>
          <w:rFonts w:cs="mylotus"/>
          <w:sz w:val="36"/>
          <w:szCs w:val="27"/>
          <w:rtl/>
          <w:lang w:bidi="ar-SY"/>
        </w:rPr>
        <w:t>«</w:t>
      </w:r>
      <w:r w:rsidRPr="00E42D93">
        <w:rPr>
          <w:rFonts w:cs="mylotus" w:hint="cs"/>
          <w:b/>
          <w:bCs/>
          <w:sz w:val="36"/>
          <w:szCs w:val="27"/>
          <w:rtl/>
          <w:lang w:bidi="ar-SY"/>
        </w:rPr>
        <w:t>كَسْرَوِيّ</w:t>
      </w:r>
      <w:r w:rsidRPr="00E42D93">
        <w:rPr>
          <w:rFonts w:cs="mylotu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27"/>
      </w:r>
      <w:r w:rsidRPr="00106C9B">
        <w:rPr>
          <w:rFonts w:cs="B Lotus"/>
          <w:b/>
          <w:sz w:val="36"/>
          <w:szCs w:val="27"/>
          <w:vertAlign w:val="superscript"/>
          <w:rtl/>
          <w:lang w:bidi="ar-SY"/>
        </w:rPr>
        <w:t>)</w:t>
      </w:r>
      <w:r w:rsidRPr="00E42D93">
        <w:rPr>
          <w:rFonts w:cs="mylotus" w:hint="cs"/>
          <w:sz w:val="36"/>
          <w:szCs w:val="27"/>
          <w:rtl/>
          <w:lang w:bidi="ar-SY"/>
        </w:rPr>
        <w:t xml:space="preserve"> ومشابهٌ لما قاله فلان وفلان، وأن العلماء قد ردُّوا عليهم وفنّدوا أقوالهم فاقرؤوا كتاب العالِم الفلاني أو آية الله الفلاني لتجدوا فيه الإجابة عن كل تلك الإشكالات! </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وأقول في الإجابة عن ذلك: وهل كل ما قاله </w:t>
      </w:r>
      <w:r w:rsidRPr="00E42D93">
        <w:rPr>
          <w:rFonts w:cs="mylotus"/>
          <w:sz w:val="36"/>
          <w:szCs w:val="27"/>
          <w:rtl/>
          <w:lang w:bidi="ar-SY"/>
        </w:rPr>
        <w:t>«</w:t>
      </w:r>
      <w:r w:rsidRPr="00E42D93">
        <w:rPr>
          <w:rFonts w:cs="mylotus" w:hint="cs"/>
          <w:b/>
          <w:bCs/>
          <w:sz w:val="36"/>
          <w:szCs w:val="27"/>
          <w:rtl/>
          <w:lang w:bidi="ar-SY"/>
        </w:rPr>
        <w:t>كَسْرَوِيّ</w:t>
      </w:r>
      <w:r w:rsidRPr="00E42D93">
        <w:rPr>
          <w:rFonts w:cs="mylotus"/>
          <w:sz w:val="36"/>
          <w:szCs w:val="27"/>
          <w:rtl/>
          <w:lang w:bidi="ar-SY"/>
        </w:rPr>
        <w:t>»</w:t>
      </w:r>
      <w:r w:rsidRPr="00E42D93">
        <w:rPr>
          <w:rFonts w:cs="mylotus" w:hint="cs"/>
          <w:sz w:val="36"/>
          <w:szCs w:val="27"/>
          <w:rtl/>
          <w:lang w:bidi="ar-SY"/>
        </w:rPr>
        <w:t xml:space="preserve"> - حتى ولو كان صاحب غاية خبيثة في كلامه - باطلٌ وخاطئٌ؟!. لا شك أن ذلك الرجل المحشِّش (كسروي) كانت له أغراض لا دينية وقد خلط في كلامه الباطلَ ببعض الحق وبالتالي فلا</w:t>
      </w:r>
      <w:r w:rsidRPr="00E42D93">
        <w:rPr>
          <w:rFonts w:cs="Times New Roman" w:hint="cs"/>
          <w:sz w:val="36"/>
          <w:szCs w:val="27"/>
          <w:rtl/>
          <w:lang w:bidi="ar-SY"/>
        </w:rPr>
        <w:t> </w:t>
      </w:r>
      <w:r w:rsidRPr="00E42D93">
        <w:rPr>
          <w:rFonts w:ascii="mylotus" w:hAnsi="mylotus" w:cs="mylotus" w:hint="cs"/>
          <w:sz w:val="36"/>
          <w:szCs w:val="27"/>
          <w:rtl/>
          <w:lang w:bidi="ar-SY"/>
        </w:rPr>
        <w:t>يعني</w:t>
      </w:r>
      <w:r w:rsidRPr="00E42D93">
        <w:rPr>
          <w:rFonts w:cs="mylotus" w:hint="cs"/>
          <w:sz w:val="36"/>
          <w:szCs w:val="27"/>
          <w:rtl/>
          <w:lang w:bidi="ar-SY"/>
        </w:rPr>
        <w:t xml:space="preserve"> </w:t>
      </w:r>
      <w:r w:rsidRPr="00E42D93">
        <w:rPr>
          <w:rFonts w:ascii="mylotus" w:hAnsi="mylotus" w:cs="mylotus" w:hint="cs"/>
          <w:sz w:val="36"/>
          <w:szCs w:val="27"/>
          <w:rtl/>
          <w:lang w:bidi="ar-SY"/>
        </w:rPr>
        <w:t>ذلك</w:t>
      </w:r>
      <w:r w:rsidRPr="00E42D93">
        <w:rPr>
          <w:rFonts w:cs="mylotus" w:hint="cs"/>
          <w:sz w:val="36"/>
          <w:szCs w:val="27"/>
          <w:rtl/>
          <w:lang w:bidi="ar-SY"/>
        </w:rPr>
        <w:t xml:space="preserve"> </w:t>
      </w:r>
      <w:r w:rsidRPr="00E42D93">
        <w:rPr>
          <w:rFonts w:ascii="mylotus" w:hAnsi="mylotus" w:cs="mylotus" w:hint="cs"/>
          <w:sz w:val="36"/>
          <w:szCs w:val="27"/>
          <w:rtl/>
          <w:lang w:bidi="ar-SY"/>
        </w:rPr>
        <w:t>أن</w:t>
      </w:r>
      <w:r w:rsidRPr="00E42D93">
        <w:rPr>
          <w:rFonts w:cs="mylotus" w:hint="cs"/>
          <w:sz w:val="36"/>
          <w:szCs w:val="27"/>
          <w:rtl/>
          <w:lang w:bidi="ar-SY"/>
        </w:rPr>
        <w:t xml:space="preserve"> </w:t>
      </w:r>
      <w:r w:rsidRPr="00E42D93">
        <w:rPr>
          <w:rFonts w:ascii="mylotus" w:hAnsi="mylotus" w:cs="mylotus" w:hint="cs"/>
          <w:sz w:val="36"/>
          <w:szCs w:val="27"/>
          <w:rtl/>
          <w:lang w:bidi="ar-SY"/>
        </w:rPr>
        <w:t>كل</w:t>
      </w:r>
      <w:r w:rsidRPr="00E42D93">
        <w:rPr>
          <w:rFonts w:cs="mylotus" w:hint="cs"/>
          <w:sz w:val="36"/>
          <w:szCs w:val="27"/>
          <w:rtl/>
          <w:lang w:bidi="ar-SY"/>
        </w:rPr>
        <w:t xml:space="preserve"> </w:t>
      </w:r>
      <w:r w:rsidRPr="00E42D93">
        <w:rPr>
          <w:rFonts w:ascii="mylotus" w:hAnsi="mylotus" w:cs="mylotus" w:hint="cs"/>
          <w:sz w:val="36"/>
          <w:szCs w:val="27"/>
          <w:rtl/>
          <w:lang w:bidi="ar-SY"/>
        </w:rPr>
        <w:t>كلمة</w:t>
      </w:r>
      <w:r w:rsidRPr="00E42D93">
        <w:rPr>
          <w:rFonts w:cs="mylotus" w:hint="cs"/>
          <w:sz w:val="36"/>
          <w:szCs w:val="27"/>
          <w:rtl/>
          <w:lang w:bidi="ar-SY"/>
        </w:rPr>
        <w:t xml:space="preserve"> </w:t>
      </w:r>
      <w:r w:rsidRPr="00E42D93">
        <w:rPr>
          <w:rFonts w:ascii="mylotus" w:hAnsi="mylotus" w:cs="mylotus" w:hint="cs"/>
          <w:sz w:val="36"/>
          <w:szCs w:val="27"/>
          <w:rtl/>
          <w:lang w:bidi="ar-SY"/>
        </w:rPr>
        <w:t>قالها</w:t>
      </w:r>
      <w:r w:rsidRPr="00E42D93">
        <w:rPr>
          <w:rFonts w:cs="mylotus" w:hint="cs"/>
          <w:sz w:val="36"/>
          <w:szCs w:val="27"/>
          <w:rtl/>
          <w:lang w:bidi="ar-SY"/>
        </w:rPr>
        <w:t xml:space="preserve"> </w:t>
      </w:r>
      <w:r w:rsidRPr="00E42D93">
        <w:rPr>
          <w:rFonts w:ascii="mylotus" w:hAnsi="mylotus" w:cs="mylotus" w:hint="cs"/>
          <w:sz w:val="36"/>
          <w:szCs w:val="27"/>
          <w:rtl/>
          <w:lang w:bidi="ar-SY"/>
        </w:rPr>
        <w:t>خطأ</w:t>
      </w:r>
      <w:r w:rsidRPr="00E42D93">
        <w:rPr>
          <w:rFonts w:cs="mylotus" w:hint="cs"/>
          <w:sz w:val="36"/>
          <w:szCs w:val="27"/>
          <w:rtl/>
          <w:lang w:bidi="ar-SY"/>
        </w:rPr>
        <w:t>.</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وعلى كل حال، إن كذب ذلك الحديث الذي يستند إليه القائلون ببناء المراقد والقباب على القبور ليس أمراً يمكن كتمانه، كما لا يمكن إنكار كون القبور المشيّدة ذات الأبنية العالية تذكرنا بالفراعنة والأكاسرة! ولا يمكن لأحد أن يزيل كل تلك الأحاديث المروية عن النبي والأئمة عليهم السلام في مذمة البناء على القبور وتحديثها وتجصيصها ورفعها من كتب الحديث، خاصة أن سيرة مسلمي الصدر الأول تبين بكل وضوح أن مثل تلك الأعمال لم تكن رائجة ولا كانت في نظرهم مشروعة.</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فكل من يؤلف كتباً ويقول كلاماً في مواجهة كتاب الله وسنة رسوله وأحاديثه الشريفة الصحيحة فقد قال زُخْرُفاً من القول حتى لو كان لقبه آية الله وكان حجم عمامته بحجم قبة المسجد الأعظم! وحتى لو ادّعى الاتصال باللاهوت وكان ضليعاً بالفلسفة والتصوف وملأ كتابه بسباب مخالفيه وتنقيصهم!.</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في المقالات التي نشرناها في صحيفة </w:t>
      </w:r>
      <w:r w:rsidRPr="00E42D93">
        <w:rPr>
          <w:rFonts w:cs="mylotus"/>
          <w:sz w:val="36"/>
          <w:szCs w:val="27"/>
          <w:rtl/>
          <w:lang w:bidi="ar-SY"/>
        </w:rPr>
        <w:t>«</w:t>
      </w:r>
      <w:r w:rsidRPr="00E42D93">
        <w:rPr>
          <w:rFonts w:cs="mylotus" w:hint="cs"/>
          <w:sz w:val="36"/>
          <w:szCs w:val="27"/>
          <w:rtl/>
          <w:lang w:bidi="ar-SY"/>
        </w:rPr>
        <w:t>وظيفة</w:t>
      </w:r>
      <w:r w:rsidRPr="00E42D93">
        <w:rPr>
          <w:rFonts w:cs="mylotus"/>
          <w:sz w:val="36"/>
          <w:szCs w:val="27"/>
          <w:rtl/>
          <w:lang w:bidi="ar-SY"/>
        </w:rPr>
        <w:t>»</w:t>
      </w:r>
      <w:r w:rsidRPr="00E42D93">
        <w:rPr>
          <w:rFonts w:cs="mylotus" w:hint="cs"/>
          <w:sz w:val="36"/>
          <w:szCs w:val="27"/>
          <w:rtl/>
          <w:lang w:bidi="ar-SY"/>
        </w:rPr>
        <w:t xml:space="preserve"> أوضحنا أنه رغم أن أساس الأديان الحقّة وبعثة الأنبياء الإلهيين هو اجتثاث جذور الشرك والوثنية واستبدالها بروح التوحيد، إلا أنه لما كان البشر قد عاشوا أزمنة مديدة في ظلمات الجهل والوثنية وعبادة الأرواح والأشخاص فإنهم لم يكونوا مستعدين كل الاستعداد لإدراك تعاليم الأنبياء وأخذ معارفهم الحقّة لذا نجد في كل دين وملة بقايا وآثار من العقائد الشركية القديمة! كما هو الحال في دين اليهود والنصارى الذي كان أساسه ديناً حقاً.</w:t>
      </w:r>
    </w:p>
    <w:p w:rsidR="00671FCD" w:rsidRPr="00E42D93" w:rsidRDefault="00671FCD" w:rsidP="002C4D0B">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ولكن بسبب التعوُّد على تلك الخرافات الخاصة بعهد الظلام والشرك لم يستطيعوا التخلي بشكل كامل عن العقائد الموهومة والباطلة بل عادت إلى دينهم بثوب جديد وأصبحوا يعتقدون بألوهية أشخاص معينين ويتخذونهم آلهة وأرباباً مع الله!</w:t>
      </w:r>
    </w:p>
    <w:p w:rsidR="00671FCD" w:rsidRPr="00E42D93" w:rsidRDefault="00671FCD" w:rsidP="00827A37">
      <w:pPr>
        <w:widowControl w:val="0"/>
        <w:spacing w:line="228" w:lineRule="auto"/>
        <w:ind w:firstLine="340"/>
        <w:jc w:val="both"/>
        <w:rPr>
          <w:rFonts w:ascii="Lotus Linotype" w:hAnsi="Lotus Linotype" w:cs="mylotus" w:hint="cs"/>
          <w:sz w:val="36"/>
          <w:szCs w:val="27"/>
          <w:rtl/>
          <w:lang w:bidi="ar-SY"/>
        </w:rPr>
      </w:pPr>
      <w:r w:rsidRPr="00E42D93">
        <w:rPr>
          <w:rFonts w:cs="mylotus" w:hint="cs"/>
          <w:sz w:val="36"/>
          <w:szCs w:val="27"/>
          <w:rtl/>
          <w:lang w:bidi="ar-SY"/>
        </w:rPr>
        <w:t xml:space="preserve"> ودين الإسلام المقدّس المعروف بأنه دين التوحيد والوحدانية وكتابه السماوي حافظٌ لهذه العقيدة وملقِّنٌ لها وآياته الصريحة تمنع بشكل قاطع كل تذلل وخضوع وعبادة لغير الله وتأمر بتقديم الحمد والثناء للذات الأحدية وحدها كما يقول تعالى: </w:t>
      </w:r>
      <w:r w:rsidRPr="00E42D93">
        <w:rPr>
          <w:rFonts w:ascii="Lotus Linotype" w:hAnsi="Lotus Linotype" w:cs="mylotus"/>
          <w:sz w:val="36"/>
          <w:szCs w:val="27"/>
          <w:rtl/>
          <w:lang w:bidi="ar-SY"/>
        </w:rPr>
        <w:t>((</w:t>
      </w:r>
      <w:r w:rsidRPr="00E42D93">
        <w:rPr>
          <w:rFonts w:ascii="Lotus Linotype" w:hAnsi="Lotus Linotype" w:cs="mylotus"/>
          <w:b/>
          <w:bCs/>
          <w:sz w:val="36"/>
          <w:szCs w:val="27"/>
          <w:rtl/>
          <w:lang w:bidi="ar-SY"/>
        </w:rPr>
        <w:t>وَأَنَّ ال</w:t>
      </w:r>
      <w:r w:rsidRPr="00E42D93">
        <w:rPr>
          <w:rFonts w:ascii="Lotus Linotype" w:hAnsi="Lotus Linotype" w:cs="mylotus" w:hint="cs"/>
          <w:b/>
          <w:bCs/>
          <w:sz w:val="36"/>
          <w:szCs w:val="27"/>
          <w:rtl/>
          <w:lang w:bidi="ar-SY"/>
        </w:rPr>
        <w:t>م</w:t>
      </w:r>
      <w:r w:rsidRPr="00E42D93">
        <w:rPr>
          <w:rFonts w:ascii="Lotus Linotype" w:hAnsi="Lotus Linotype" w:cs="mylotus"/>
          <w:b/>
          <w:bCs/>
          <w:sz w:val="36"/>
          <w:szCs w:val="27"/>
          <w:rtl/>
          <w:lang w:bidi="ar-SY"/>
        </w:rPr>
        <w:t>َسَاجِدَ ل</w:t>
      </w:r>
      <w:r w:rsidRPr="00E42D93">
        <w:rPr>
          <w:rFonts w:ascii="Lotus Linotype" w:hAnsi="Lotus Linotype" w:cs="mylotus" w:hint="cs"/>
          <w:b/>
          <w:bCs/>
          <w:sz w:val="36"/>
          <w:szCs w:val="27"/>
          <w:rtl/>
          <w:lang w:bidi="ar-SY"/>
        </w:rPr>
        <w:t xml:space="preserve">ِلهِ </w:t>
      </w:r>
      <w:r w:rsidRPr="00E42D93">
        <w:rPr>
          <w:rFonts w:ascii="Lotus Linotype" w:hAnsi="Lotus Linotype" w:cs="mylotus"/>
          <w:b/>
          <w:bCs/>
          <w:sz w:val="36"/>
          <w:szCs w:val="27"/>
          <w:rtl/>
          <w:lang w:bidi="ar-SY"/>
        </w:rPr>
        <w:t xml:space="preserve">فَلَا تَدْعُوا مَعَ </w:t>
      </w:r>
      <w:r w:rsidRPr="00E42D93">
        <w:rPr>
          <w:rFonts w:ascii="Lotus Linotype" w:hAnsi="Lotus Linotype" w:cs="mylotus" w:hint="cs"/>
          <w:b/>
          <w:bCs/>
          <w:sz w:val="36"/>
          <w:szCs w:val="27"/>
          <w:rtl/>
          <w:lang w:bidi="ar-SY"/>
        </w:rPr>
        <w:t>اللهِ</w:t>
      </w:r>
      <w:r w:rsidRPr="00E42D93">
        <w:rPr>
          <w:rFonts w:ascii="Lotus Linotype" w:hAnsi="Lotus Linotype" w:cs="mylotus"/>
          <w:b/>
          <w:bCs/>
          <w:sz w:val="36"/>
          <w:szCs w:val="27"/>
          <w:rtl/>
          <w:lang w:bidi="ar-SY"/>
        </w:rPr>
        <w:t xml:space="preserve"> أَحَدًا</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w:t>
      </w:r>
      <w:r w:rsidRPr="00E42D93">
        <w:rPr>
          <w:rFonts w:ascii="Lotus Linotype" w:hAnsi="Lotus Linotype" w:cs="mylotus"/>
          <w:sz w:val="36"/>
          <w:szCs w:val="27"/>
          <w:rtl/>
          <w:lang w:bidi="ar-SY"/>
        </w:rPr>
        <w:t>الجن</w:t>
      </w:r>
      <w:r w:rsidRPr="00E42D93">
        <w:rPr>
          <w:rFonts w:ascii="Lotus Linotype" w:hAnsi="Lotus Linotype" w:cs="mylotus" w:hint="cs"/>
          <w:sz w:val="36"/>
          <w:szCs w:val="27"/>
          <w:rtl/>
          <w:lang w:bidi="ar-SY"/>
        </w:rPr>
        <w:t>/18)، ولا تسمح بإعطاء أي صفات ربوبية لأيٍّ من مخلوقات الله أياً كانت ومهما كان مقامها أو تقديسها وتسبيحها من دون الله.</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ascii="Lotus Linotype" w:hAnsi="Lotus Linotype" w:cs="mylotus" w:hint="cs"/>
          <w:sz w:val="36"/>
          <w:szCs w:val="27"/>
          <w:rtl/>
          <w:lang w:bidi="ar-SY"/>
        </w:rPr>
        <w:t xml:space="preserve">وكان أئمة دين الإسلام المبين بدءاً من النبيّ الأكرم </w:t>
      </w:r>
      <w:r w:rsidR="00F10F01" w:rsidRPr="00E42D93">
        <w:rPr>
          <w:rFonts w:ascii="AGA Arabesque" w:hAnsi="AGA Arabesque" w:cs="CTraditional Arabic" w:hint="cs"/>
          <w:sz w:val="36"/>
          <w:szCs w:val="27"/>
          <w:rtl/>
          <w:lang w:bidi="ar-SY"/>
        </w:rPr>
        <w:t>ص</w:t>
      </w:r>
      <w:r w:rsidRPr="00E42D93">
        <w:rPr>
          <w:rFonts w:ascii="Lotus Linotype" w:hAnsi="Lotus Linotype" w:cs="mylotus" w:hint="cs"/>
          <w:sz w:val="36"/>
          <w:szCs w:val="27"/>
          <w:rtl/>
          <w:lang w:bidi="ar-SY"/>
        </w:rPr>
        <w:t xml:space="preserve"> والأئمّة الكرام </w:t>
      </w:r>
      <w:r w:rsidRPr="00E42D93">
        <w:rPr>
          <w:rFonts w:cs="mylotus" w:hint="cs"/>
          <w:sz w:val="36"/>
          <w:szCs w:val="27"/>
          <w:rtl/>
          <w:lang w:bidi="ar-SY"/>
        </w:rPr>
        <w:t xml:space="preserve">- </w:t>
      </w:r>
      <w:r w:rsidRPr="00E42D93">
        <w:rPr>
          <w:rFonts w:ascii="Lotus Linotype" w:hAnsi="Lotus Linotype" w:cs="mylotus" w:hint="cs"/>
          <w:sz w:val="36"/>
          <w:szCs w:val="27"/>
          <w:rtl/>
          <w:lang w:bidi="ar-SY"/>
        </w:rPr>
        <w:t>عليهم السلام - وصحابة رسول الله مراقبين دائماً ومنتبهين ألا تصدر عن المسلمين أي حركة منشؤها الغلو بحقهم إلى الحد الذي كان رسول الله يمنع الناس أن يقفوا لديه وهو جالس</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28"/>
      </w:r>
      <w:r w:rsidRPr="00106C9B">
        <w:rPr>
          <w:rFonts w:cs="B Lotus"/>
          <w:b/>
          <w:sz w:val="36"/>
          <w:szCs w:val="27"/>
          <w:vertAlign w:val="superscript"/>
          <w:rtl/>
          <w:lang w:bidi="ar-SY"/>
        </w:rPr>
        <w:t>)</w:t>
      </w:r>
      <w:r w:rsidRPr="00E42D93">
        <w:rPr>
          <w:rFonts w:ascii="Lotus Linotype" w:hAnsi="Lotus Linotype" w:cs="mylotus" w:hint="cs"/>
          <w:sz w:val="36"/>
          <w:szCs w:val="27"/>
          <w:rtl/>
          <w:lang w:bidi="ar-SY"/>
        </w:rPr>
        <w:t xml:space="preserve"> وكان يركب الحمار والبغل تواضعاً وانكساراً لله وكان يحلب الشاة بيديه ويجمع الحطب في السفر بنفسه لطبخ الطعام ولم يكن يقبل من أي أحد أن يتملّقه بالمدائح والثناء المشوب بالمبالغات والغلو ولم يكن يسمح لأحد أن يخاطبه بالألقاب والعناوين التي تخصّ النبلاء والملوك المستكبرين ويمدحه بمثلها ويمتنع عن بيان كثيرٍ من فضائل أمير المؤمنين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لكي لا يقع الجهلاء في الغلو به وينسبون إليه ما لا يجوز.</w:t>
      </w:r>
      <w:r w:rsidRPr="00E42D93">
        <w:rPr>
          <w:rFonts w:cs="mylotus" w:hint="cs"/>
          <w:sz w:val="36"/>
          <w:szCs w:val="27"/>
          <w:rtl/>
          <w:lang w:bidi="ar-SY"/>
        </w:rPr>
        <w:tab/>
      </w:r>
    </w:p>
    <w:p w:rsidR="00671FCD" w:rsidRPr="00E42D93" w:rsidRDefault="00671FCD" w:rsidP="00827A37">
      <w:pPr>
        <w:widowControl w:val="0"/>
        <w:spacing w:line="228" w:lineRule="auto"/>
        <w:ind w:firstLine="340"/>
        <w:jc w:val="both"/>
        <w:rPr>
          <w:rFonts w:ascii="Lotus Linotype" w:hAnsi="Lotus Linotype" w:cs="mylotus" w:hint="cs"/>
          <w:sz w:val="36"/>
          <w:szCs w:val="27"/>
          <w:rtl/>
          <w:lang w:bidi="ar-SY"/>
        </w:rPr>
      </w:pPr>
      <w:r w:rsidRPr="00E42D93">
        <w:rPr>
          <w:rFonts w:cs="mylotus" w:hint="cs"/>
          <w:sz w:val="36"/>
          <w:szCs w:val="27"/>
          <w:rtl/>
          <w:lang w:bidi="ar-SY"/>
        </w:rPr>
        <w:t xml:space="preserve">ورغم كل ذلك فإن الأشخاص الذين اعتادوا ردحاً طويلاً من الزمن على عبادة الأوثان والأصنام وتشبّعت روحهم بتعظيم الأشخاص وعبادة الأرواح والملائكة </w:t>
      </w:r>
      <w:r w:rsidRPr="00E42D93">
        <w:rPr>
          <w:rFonts w:ascii="Lotus Linotype" w:hAnsi="Lotus Linotype" w:cs="mylotus" w:hint="cs"/>
          <w:sz w:val="36"/>
          <w:szCs w:val="27"/>
          <w:rtl/>
          <w:lang w:bidi="ar-SY"/>
        </w:rPr>
        <w:t>لم يستطيعوا أن يستوعبوا حقيقة تعاليم الإسلام التي تُؤكد أنه لا يوجد في عالم الوجود والغيب والشهادة معبودٌ سوى الله وحده ولا توجد قدرةٌ ولا قوةٌ ولا</w:t>
      </w:r>
      <w:r w:rsidRPr="00E42D93">
        <w:rPr>
          <w:rFonts w:cs="Times New Roman" w:hint="cs"/>
          <w:sz w:val="36"/>
          <w:szCs w:val="27"/>
          <w:rtl/>
          <w:lang w:bidi="ar-SY"/>
        </w:rPr>
        <w:t> </w:t>
      </w:r>
      <w:r w:rsidRPr="00E42D93">
        <w:rPr>
          <w:rFonts w:ascii="Lotus Linotype" w:hAnsi="Lotus Linotype" w:cs="mylotus" w:hint="cs"/>
          <w:sz w:val="36"/>
          <w:szCs w:val="27"/>
          <w:rtl/>
          <w:lang w:bidi="ar-SY"/>
        </w:rPr>
        <w:t>مشيئةٌ مؤثرةٌ في الخلق والكون سوى ذات الله واجب الوجود.</w:t>
      </w:r>
    </w:p>
    <w:p w:rsidR="00671FCD" w:rsidRPr="00E42D93" w:rsidRDefault="00671FCD" w:rsidP="002C4D0B">
      <w:pPr>
        <w:widowControl w:val="0"/>
        <w:spacing w:line="228" w:lineRule="auto"/>
        <w:ind w:firstLine="340"/>
        <w:jc w:val="both"/>
        <w:rPr>
          <w:rFonts w:ascii="Lotus Linotype" w:hAnsi="Lotus Linotype" w:cs="mylotus" w:hint="cs"/>
          <w:sz w:val="36"/>
          <w:szCs w:val="27"/>
          <w:rtl/>
          <w:lang w:bidi="ar-SY"/>
        </w:rPr>
      </w:pPr>
      <w:r w:rsidRPr="00E42D93">
        <w:rPr>
          <w:rFonts w:ascii="Lotus Linotype" w:hAnsi="Lotus Linotype" w:cs="mylotus" w:hint="cs"/>
          <w:sz w:val="36"/>
          <w:szCs w:val="27"/>
          <w:rtl/>
          <w:lang w:bidi="ar-SY"/>
        </w:rPr>
        <w:t xml:space="preserve">فيا حسرة على العباد الذين لا يمكنهم التخلي عن روح الوثنية وتعظيم الأشخاص والغلو فيهم، هذا رغم كل ذلك التواضع الذي كان لرسول الله </w:t>
      </w:r>
      <w:r w:rsidRPr="00E42D93">
        <w:rPr>
          <w:rFonts w:ascii="AGA Arabesque" w:hAnsi="AGA Arabesque" w:cs="mylotus" w:hint="cs"/>
          <w:sz w:val="36"/>
          <w:szCs w:val="27"/>
          <w:rtl/>
          <w:lang w:bidi="ar-SY"/>
        </w:rPr>
        <w:t xml:space="preserve">صَلَّى اللهُ </w:t>
      </w:r>
      <w:r w:rsidRPr="00E42D93">
        <w:rPr>
          <w:rFonts w:ascii="Lotus Linotype" w:hAnsi="Lotus Linotype" w:cs="mylotus" w:hint="cs"/>
          <w:sz w:val="36"/>
          <w:szCs w:val="27"/>
          <w:rtl/>
          <w:lang w:bidi="ar-SY"/>
        </w:rPr>
        <w:t>عَلَيه وَآلِهِ الذي كان يكرر: «</w:t>
      </w:r>
      <w:r w:rsidRPr="00E42D93">
        <w:rPr>
          <w:rFonts w:ascii="Lotus Linotype" w:hAnsi="Lotus Linotype" w:cs="mylotus"/>
          <w:b/>
          <w:bCs/>
          <w:sz w:val="36"/>
          <w:szCs w:val="27"/>
          <w:rtl/>
          <w:lang w:bidi="ar-SY"/>
        </w:rPr>
        <w:t>إِنَّمَا أَنَا بَشَرٌ إِذَا أَمَرْتُكُمْ بِشَيْءٍ مِنْ دِينِكُمْ فَخُذُوا بِهِ وَإِذَا أَمَرْتُكُمْ بِشَيْءٍ مِنْ رَأْيٍ فَإِنَّمَا أَنَا بَشَرٌ</w:t>
      </w:r>
      <w:r w:rsidRPr="00E42D93">
        <w:rPr>
          <w:rFonts w:ascii="Lotus Linotype" w:hAnsi="Lotus Linotype"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29"/>
      </w:r>
      <w:r w:rsidRPr="00106C9B">
        <w:rPr>
          <w:rFonts w:cs="B Lotus"/>
          <w:b/>
          <w:sz w:val="36"/>
          <w:szCs w:val="27"/>
          <w:vertAlign w:val="superscript"/>
          <w:rtl/>
          <w:lang w:bidi="ar-SY"/>
        </w:rPr>
        <w:t>)</w:t>
      </w:r>
      <w:r w:rsidRPr="00E42D93">
        <w:rPr>
          <w:rFonts w:ascii="Lotus Linotype" w:hAnsi="Lotus Linotype" w:cs="mylotus" w:hint="cs"/>
          <w:sz w:val="36"/>
          <w:szCs w:val="27"/>
          <w:rtl/>
          <w:lang w:bidi="ar-SY"/>
        </w:rPr>
        <w:t>، ويقول لأصحابه «</w:t>
      </w:r>
      <w:r w:rsidRPr="00E42D93">
        <w:rPr>
          <w:rFonts w:ascii="Lotus Linotype" w:hAnsi="Lotus Linotype" w:cs="mylotus"/>
          <w:b/>
          <w:bCs/>
          <w:sz w:val="36"/>
          <w:szCs w:val="27"/>
          <w:rtl/>
          <w:lang w:bidi="ar-SY"/>
        </w:rPr>
        <w:t>أَنْتُمْ أَعْلَمُ بِأَمْرِ دُنْيَاكُمْ</w:t>
      </w:r>
      <w:r w:rsidRPr="00E42D93">
        <w:rPr>
          <w:rFonts w:ascii="Lotus Linotype" w:hAnsi="Lotus Linotype"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30"/>
      </w:r>
      <w:r w:rsidRPr="00106C9B">
        <w:rPr>
          <w:rFonts w:cs="B Lotus"/>
          <w:b/>
          <w:sz w:val="36"/>
          <w:szCs w:val="27"/>
          <w:vertAlign w:val="superscript"/>
          <w:rtl/>
          <w:lang w:bidi="ar-SY"/>
        </w:rPr>
        <w:t>)</w:t>
      </w:r>
      <w:r w:rsidRPr="00E42D93">
        <w:rPr>
          <w:rFonts w:ascii="Lotus Linotype" w:hAnsi="Lotus Linotype" w:cs="mylotus" w:hint="cs"/>
          <w:sz w:val="36"/>
          <w:szCs w:val="27"/>
          <w:rtl/>
          <w:lang w:bidi="ar-SY"/>
        </w:rPr>
        <w:t xml:space="preserve"> وذلك عندما استشاروه في تأبي</w:t>
      </w:r>
      <w:r w:rsidRPr="00E42D93">
        <w:rPr>
          <w:rFonts w:ascii="Lotus Linotype" w:hAnsi="Lotus Linotype" w:cs="mylotus"/>
          <w:sz w:val="36"/>
          <w:szCs w:val="27"/>
          <w:rtl/>
          <w:lang w:bidi="ar-SY"/>
        </w:rPr>
        <w:t>ر</w:t>
      </w:r>
      <w:r w:rsidRPr="00E42D93">
        <w:rPr>
          <w:rFonts w:ascii="Lotus Linotype" w:hAnsi="Lotus Linotype" w:cs="mylotus" w:hint="cs"/>
          <w:sz w:val="36"/>
          <w:szCs w:val="27"/>
          <w:rtl/>
          <w:lang w:bidi="ar-SY"/>
        </w:rPr>
        <w:t xml:space="preserve"> النخل فقال لهم </w:t>
      </w:r>
      <w:r w:rsidRPr="00E42D93">
        <w:rPr>
          <w:rFonts w:ascii="Lotus Linotype" w:hAnsi="Lotus Linotype" w:cs="mylotus" w:hint="eastAsia"/>
          <w:sz w:val="36"/>
          <w:szCs w:val="27"/>
          <w:rtl/>
          <w:lang w:bidi="ar-SY"/>
        </w:rPr>
        <w:t>لَعَلَّكُمْ</w:t>
      </w:r>
      <w:r w:rsidRPr="00E42D93">
        <w:rPr>
          <w:rFonts w:ascii="Lotus Linotype" w:hAnsi="Lotus Linotype" w:cs="mylotus"/>
          <w:sz w:val="36"/>
          <w:szCs w:val="27"/>
          <w:rtl/>
          <w:lang w:bidi="ar-SY"/>
        </w:rPr>
        <w:t xml:space="preserve"> </w:t>
      </w:r>
      <w:r w:rsidRPr="00E42D93">
        <w:rPr>
          <w:rFonts w:ascii="Lotus Linotype" w:hAnsi="Lotus Linotype" w:cs="mylotus" w:hint="eastAsia"/>
          <w:sz w:val="36"/>
          <w:szCs w:val="27"/>
          <w:rtl/>
          <w:lang w:bidi="ar-SY"/>
        </w:rPr>
        <w:t>لَوْ</w:t>
      </w:r>
      <w:r w:rsidRPr="00E42D93">
        <w:rPr>
          <w:rFonts w:ascii="Lotus Linotype" w:hAnsi="Lotus Linotype" w:cs="mylotus"/>
          <w:sz w:val="36"/>
          <w:szCs w:val="27"/>
          <w:rtl/>
          <w:lang w:bidi="ar-SY"/>
        </w:rPr>
        <w:t xml:space="preserve"> </w:t>
      </w:r>
      <w:r w:rsidRPr="00E42D93">
        <w:rPr>
          <w:rFonts w:ascii="Lotus Linotype" w:hAnsi="Lotus Linotype" w:cs="mylotus" w:hint="eastAsia"/>
          <w:sz w:val="36"/>
          <w:szCs w:val="27"/>
          <w:rtl/>
          <w:lang w:bidi="ar-SY"/>
        </w:rPr>
        <w:t>لَمْ</w:t>
      </w:r>
      <w:r w:rsidRPr="00E42D93">
        <w:rPr>
          <w:rFonts w:ascii="Lotus Linotype" w:hAnsi="Lotus Linotype" w:cs="mylotus"/>
          <w:sz w:val="36"/>
          <w:szCs w:val="27"/>
          <w:rtl/>
          <w:lang w:bidi="ar-SY"/>
        </w:rPr>
        <w:t xml:space="preserve"> </w:t>
      </w:r>
      <w:r w:rsidRPr="00E42D93">
        <w:rPr>
          <w:rFonts w:ascii="Lotus Linotype" w:hAnsi="Lotus Linotype" w:cs="mylotus" w:hint="eastAsia"/>
          <w:sz w:val="36"/>
          <w:szCs w:val="27"/>
          <w:rtl/>
          <w:lang w:bidi="ar-SY"/>
        </w:rPr>
        <w:t>تَفْعَلُوا</w:t>
      </w:r>
      <w:r w:rsidRPr="00E42D93">
        <w:rPr>
          <w:rFonts w:ascii="Lotus Linotype" w:hAnsi="Lotus Linotype" w:cs="mylotus"/>
          <w:sz w:val="36"/>
          <w:szCs w:val="27"/>
          <w:rtl/>
          <w:lang w:bidi="ar-SY"/>
        </w:rPr>
        <w:t xml:space="preserve"> </w:t>
      </w:r>
      <w:r w:rsidRPr="00E42D93">
        <w:rPr>
          <w:rFonts w:ascii="Lotus Linotype" w:hAnsi="Lotus Linotype" w:cs="mylotus" w:hint="eastAsia"/>
          <w:sz w:val="36"/>
          <w:szCs w:val="27"/>
          <w:rtl/>
          <w:lang w:bidi="ar-SY"/>
        </w:rPr>
        <w:t>كَانَ</w:t>
      </w:r>
      <w:r w:rsidRPr="00E42D93">
        <w:rPr>
          <w:rFonts w:ascii="Lotus Linotype" w:hAnsi="Lotus Linotype" w:cs="mylotus"/>
          <w:sz w:val="36"/>
          <w:szCs w:val="27"/>
          <w:rtl/>
          <w:lang w:bidi="ar-SY"/>
        </w:rPr>
        <w:t xml:space="preserve"> </w:t>
      </w:r>
      <w:r w:rsidRPr="00E42D93">
        <w:rPr>
          <w:rFonts w:ascii="Lotus Linotype" w:hAnsi="Lotus Linotype" w:cs="mylotus" w:hint="eastAsia"/>
          <w:sz w:val="36"/>
          <w:szCs w:val="27"/>
          <w:rtl/>
          <w:lang w:bidi="ar-SY"/>
        </w:rPr>
        <w:t>خَيْرًا</w:t>
      </w:r>
      <w:r w:rsidRPr="00E42D93">
        <w:rPr>
          <w:rFonts w:ascii="Lotus Linotype" w:hAnsi="Lotus Linotype" w:cs="mylotus"/>
          <w:sz w:val="36"/>
          <w:szCs w:val="27"/>
          <w:rtl/>
          <w:lang w:bidi="ar-SY"/>
        </w:rPr>
        <w:t xml:space="preserve"> </w:t>
      </w:r>
      <w:r w:rsidRPr="00E42D93">
        <w:rPr>
          <w:rFonts w:ascii="Lotus Linotype" w:hAnsi="Lotus Linotype" w:cs="mylotus" w:hint="eastAsia"/>
          <w:sz w:val="36"/>
          <w:szCs w:val="27"/>
          <w:rtl/>
          <w:lang w:bidi="ar-SY"/>
        </w:rPr>
        <w:t>فَتَرَكُوهُ</w:t>
      </w:r>
      <w:r w:rsidRPr="00E42D93">
        <w:rPr>
          <w:rFonts w:ascii="Lotus Linotype" w:hAnsi="Lotus Linotype" w:cs="mylotus"/>
          <w:sz w:val="36"/>
          <w:szCs w:val="27"/>
          <w:rtl/>
          <w:lang w:bidi="ar-SY"/>
        </w:rPr>
        <w:t xml:space="preserve"> </w:t>
      </w:r>
      <w:r w:rsidRPr="00E42D93">
        <w:rPr>
          <w:rFonts w:ascii="Lotus Linotype" w:hAnsi="Lotus Linotype" w:cs="mylotus" w:hint="eastAsia"/>
          <w:sz w:val="36"/>
          <w:szCs w:val="27"/>
          <w:rtl/>
          <w:lang w:bidi="ar-SY"/>
        </w:rPr>
        <w:t>فَنَقَصَتْ</w:t>
      </w:r>
      <w:r w:rsidRPr="00E42D93">
        <w:rPr>
          <w:rFonts w:ascii="Lotus Linotype" w:hAnsi="Lotus Linotype" w:cs="mylotus"/>
          <w:sz w:val="36"/>
          <w:szCs w:val="27"/>
          <w:rtl/>
          <w:lang w:bidi="ar-SY"/>
        </w:rPr>
        <w:t xml:space="preserve"> </w:t>
      </w:r>
      <w:r w:rsidRPr="00E42D93">
        <w:rPr>
          <w:rFonts w:ascii="Lotus Linotype" w:hAnsi="Lotus Linotype" w:cs="mylotus" w:hint="cs"/>
          <w:sz w:val="36"/>
          <w:szCs w:val="27"/>
          <w:rtl/>
          <w:lang w:bidi="ar-SY"/>
        </w:rPr>
        <w:t>فقال لهم مقولته تلك، وكذلك الأئمة - عليهم السلام - لم يدّعوا لأنفسهم مقاماً سوى بيان الحلال والحرام والرواية عن جدّهم حضرة خير الأنام.</w:t>
      </w:r>
    </w:p>
    <w:p w:rsidR="00671FCD" w:rsidRPr="00E42D93" w:rsidRDefault="00671FCD" w:rsidP="00827A37">
      <w:pPr>
        <w:widowControl w:val="0"/>
        <w:spacing w:line="228" w:lineRule="auto"/>
        <w:ind w:firstLine="340"/>
        <w:jc w:val="both"/>
        <w:rPr>
          <w:rFonts w:ascii="Lotus Linotype" w:hAnsi="Lotus Linotype" w:cs="mylotus" w:hint="cs"/>
          <w:sz w:val="36"/>
          <w:szCs w:val="27"/>
          <w:rtl/>
          <w:lang w:bidi="ar-SY"/>
        </w:rPr>
      </w:pPr>
      <w:r w:rsidRPr="00E42D93">
        <w:rPr>
          <w:rFonts w:ascii="Lotus Linotype" w:hAnsi="Lotus Linotype" w:cs="mylotus" w:hint="cs"/>
          <w:sz w:val="36"/>
          <w:szCs w:val="27"/>
          <w:rtl/>
          <w:lang w:bidi="ar-SY"/>
        </w:rPr>
        <w:t xml:space="preserve">روى </w:t>
      </w:r>
      <w:r w:rsidRPr="00E42D93">
        <w:rPr>
          <w:rFonts w:ascii="Lotus Linotype" w:hAnsi="Lotus Linotype" w:cs="mylotus" w:hint="cs"/>
          <w:b/>
          <w:bCs/>
          <w:sz w:val="36"/>
          <w:szCs w:val="27"/>
          <w:rtl/>
          <w:lang w:bidi="ar-SY"/>
        </w:rPr>
        <w:t xml:space="preserve">محمد بن الحسن الصفّار </w:t>
      </w:r>
      <w:r w:rsidRPr="00E42D93">
        <w:rPr>
          <w:rFonts w:ascii="Lotus Linotype" w:hAnsi="Lotus Linotype" w:cs="mylotus" w:hint="cs"/>
          <w:sz w:val="36"/>
          <w:szCs w:val="27"/>
          <w:rtl/>
          <w:lang w:bidi="ar-SY"/>
        </w:rPr>
        <w:t xml:space="preserve">في كتابه </w:t>
      </w:r>
      <w:r w:rsidRPr="00E42D93">
        <w:rPr>
          <w:rFonts w:ascii="Lotus Linotype" w:hAnsi="Lotus Linotype" w:cs="mylotus"/>
          <w:sz w:val="36"/>
          <w:szCs w:val="27"/>
          <w:rtl/>
          <w:lang w:bidi="ar-SY"/>
        </w:rPr>
        <w:t>«</w:t>
      </w:r>
      <w:r w:rsidRPr="00E42D93">
        <w:rPr>
          <w:rFonts w:ascii="Lotus Linotype" w:hAnsi="Lotus Linotype" w:cs="mylotus" w:hint="cs"/>
          <w:b/>
          <w:bCs/>
          <w:sz w:val="36"/>
          <w:szCs w:val="27"/>
          <w:rtl/>
          <w:lang w:bidi="ar-SY"/>
        </w:rPr>
        <w:t>بصائر الدرجات</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عن</w:t>
      </w:r>
      <w:r w:rsidRPr="00E42D93">
        <w:rPr>
          <w:rFonts w:ascii="Lotus Linotype" w:hAnsi="Lotus Linotype" w:cs="mylotus"/>
          <w:sz w:val="36"/>
          <w:szCs w:val="27"/>
          <w:rtl/>
          <w:lang w:bidi="ar-SY"/>
        </w:rPr>
        <w:t xml:space="preserve"> أحمد بن محمد عن علي بن الحكم عن هشام بن سالم عن محمد بن مسلم قال</w:t>
      </w:r>
      <w:r w:rsidRPr="00E42D93">
        <w:rPr>
          <w:rFonts w:ascii="Lotus Linotype" w:hAnsi="Lotus Linotype" w:cs="mylotus" w:hint="cs"/>
          <w:sz w:val="36"/>
          <w:szCs w:val="27"/>
          <w:rtl/>
          <w:lang w:bidi="ar-SY"/>
        </w:rPr>
        <w:t xml:space="preserve"> </w:t>
      </w:r>
      <w:r w:rsidRPr="00E42D93">
        <w:rPr>
          <w:rFonts w:ascii="Lotus Linotype" w:hAnsi="Lotus Linotype" w:cs="mylotus"/>
          <w:sz w:val="36"/>
          <w:szCs w:val="27"/>
          <w:rtl/>
          <w:lang w:bidi="ar-SY"/>
        </w:rPr>
        <w:t xml:space="preserve">دخلت عليه </w:t>
      </w:r>
      <w:r w:rsidRPr="00E42D93">
        <w:rPr>
          <w:rFonts w:ascii="Lotus Linotype" w:hAnsi="Lotus Linotype" w:cs="mylotus" w:hint="cs"/>
          <w:sz w:val="36"/>
          <w:szCs w:val="27"/>
          <w:rtl/>
          <w:lang w:bidi="ar-SY"/>
        </w:rPr>
        <w:t xml:space="preserve">(أي على الإمام جعفر الصدق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cs="mylotus" w:hint="cs"/>
          <w:sz w:val="36"/>
          <w:szCs w:val="27"/>
          <w:rtl/>
          <w:lang w:bidi="ar-SY"/>
        </w:rPr>
        <w:t xml:space="preserve"> </w:t>
      </w:r>
      <w:r w:rsidRPr="00E42D93">
        <w:rPr>
          <w:rFonts w:ascii="Lotus Linotype" w:hAnsi="Lotus Linotype" w:cs="mylotus"/>
          <w:sz w:val="36"/>
          <w:szCs w:val="27"/>
          <w:rtl/>
          <w:lang w:bidi="ar-SY"/>
        </w:rPr>
        <w:t>بعد ما ق</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ت</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ل</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أبو الخطاب</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قال فذكرت</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له ما كان ي</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ر</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و</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ي من أحاديثه تلك العظام قبل أن ي</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ح</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د</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ث</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ما أ</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ح</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د</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ث</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فقال </w:t>
      </w:r>
      <w:r w:rsidRPr="00E42D93">
        <w:rPr>
          <w:rFonts w:ascii="Lotus Linotype" w:hAnsi="Lotus Linotype" w:cs="mylotus" w:hint="cs"/>
          <w:sz w:val="36"/>
          <w:szCs w:val="27"/>
          <w:rtl/>
          <w:lang w:bidi="ar-SY"/>
        </w:rPr>
        <w:t xml:space="preserve">(الصادق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ascii="Lotus Linotype" w:hAnsi="Lotus Linotype" w:cs="mylotus" w:hint="cs"/>
          <w:sz w:val="36"/>
          <w:szCs w:val="27"/>
          <w:rtl/>
          <w:lang w:bidi="ar-SY"/>
        </w:rPr>
        <w:t xml:space="preserve">: </w:t>
      </w:r>
    </w:p>
    <w:p w:rsidR="00671FCD" w:rsidRPr="00E42D93" w:rsidRDefault="00671FCD" w:rsidP="002C4D0B">
      <w:pPr>
        <w:widowControl w:val="0"/>
        <w:spacing w:line="228" w:lineRule="auto"/>
        <w:ind w:firstLine="340"/>
        <w:jc w:val="both"/>
        <w:rPr>
          <w:rFonts w:ascii="Lotus Linotype" w:hAnsi="Lotus Linotype" w:cs="mylotus" w:hint="cs"/>
          <w:sz w:val="36"/>
          <w:szCs w:val="27"/>
          <w:rtl/>
          <w:lang w:bidi="ar-SY"/>
        </w:rPr>
      </w:pPr>
      <w:r w:rsidRPr="00E42D93">
        <w:rPr>
          <w:rFonts w:ascii="Lotus Linotype" w:hAnsi="Lotus Linotype" w:cs="mylotus" w:hint="cs"/>
          <w:sz w:val="36"/>
          <w:szCs w:val="27"/>
          <w:rtl/>
          <w:lang w:bidi="ar-SY"/>
        </w:rPr>
        <w:t>«</w:t>
      </w:r>
      <w:r w:rsidRPr="00E42D93">
        <w:rPr>
          <w:rFonts w:ascii="Lotus Linotype" w:hAnsi="Lotus Linotype" w:cs="mylotus"/>
          <w:b/>
          <w:bCs/>
          <w:sz w:val="36"/>
          <w:szCs w:val="27"/>
          <w:rtl/>
          <w:lang w:bidi="ar-SY"/>
        </w:rPr>
        <w:t>بحسبك والله يا محمد أن تقول فينا</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يعلمون الحلال والحرام وعلم القرآن وفصل ما بين الناس</w:t>
      </w:r>
      <w:r w:rsidRPr="00E42D93">
        <w:rPr>
          <w:rFonts w:ascii="Lotus Linotype" w:hAnsi="Lotus Linotype" w:cs="mylotus" w:hint="cs"/>
          <w:b/>
          <w:bCs/>
          <w:sz w:val="36"/>
          <w:szCs w:val="27"/>
          <w:rtl/>
          <w:lang w:bidi="ar-SY"/>
        </w:rPr>
        <w:t xml:space="preserve">. </w:t>
      </w:r>
      <w:r w:rsidRPr="00E42D93">
        <w:rPr>
          <w:rFonts w:ascii="Lotus Linotype" w:hAnsi="Lotus Linotype" w:cs="mylotus"/>
          <w:sz w:val="36"/>
          <w:szCs w:val="27"/>
          <w:rtl/>
          <w:lang w:bidi="ar-SY"/>
        </w:rPr>
        <w:t>فلما أردت</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أن أقوم</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أخذ بثوبي فقال</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يا محمد</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وأي شي‏ء الحلال والحرام في جنب العلم</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إنما الحلال والحرام في شي‏ء يس</w:t>
      </w:r>
      <w:r w:rsidRPr="00E42D93">
        <w:rPr>
          <w:rFonts w:ascii="Lotus Linotype" w:hAnsi="Lotus Linotype" w:cs="mylotus" w:hint="cs"/>
          <w:b/>
          <w:bCs/>
          <w:sz w:val="36"/>
          <w:szCs w:val="27"/>
          <w:rtl/>
          <w:lang w:bidi="ar-SY"/>
        </w:rPr>
        <w:t>ي</w:t>
      </w:r>
      <w:r w:rsidRPr="00E42D93">
        <w:rPr>
          <w:rFonts w:ascii="Lotus Linotype" w:hAnsi="Lotus Linotype" w:cs="mylotus"/>
          <w:b/>
          <w:bCs/>
          <w:sz w:val="36"/>
          <w:szCs w:val="27"/>
          <w:rtl/>
          <w:lang w:bidi="ar-SY"/>
        </w:rPr>
        <w:t>ر من القرآن</w:t>
      </w:r>
      <w:r w:rsidRPr="00E42D93">
        <w:rPr>
          <w:rFonts w:ascii="Lotus Linotype" w:hAnsi="Lotus Linotype"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31"/>
      </w:r>
      <w:r w:rsidRPr="00106C9B">
        <w:rPr>
          <w:rFonts w:cs="B Lotus"/>
          <w:b/>
          <w:sz w:val="36"/>
          <w:szCs w:val="27"/>
          <w:vertAlign w:val="superscript"/>
          <w:rtl/>
          <w:lang w:bidi="ar-SY"/>
        </w:rPr>
        <w:t>)</w:t>
      </w:r>
      <w:r w:rsidRPr="00E42D93">
        <w:rPr>
          <w:rFonts w:ascii="Lotus Linotype" w:hAnsi="Lotus Linotype"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ascii="Lotus Linotype" w:hAnsi="Lotus Linotype" w:cs="mylotus" w:hint="cs"/>
          <w:sz w:val="36"/>
          <w:szCs w:val="27"/>
          <w:rtl/>
          <w:lang w:bidi="ar-SY"/>
        </w:rPr>
        <w:t>وروى السيد «</w:t>
      </w:r>
      <w:r w:rsidRPr="00E42D93">
        <w:rPr>
          <w:rFonts w:ascii="Lotus Linotype" w:hAnsi="Lotus Linotype" w:cs="mylotus" w:hint="cs"/>
          <w:b/>
          <w:bCs/>
          <w:sz w:val="36"/>
          <w:szCs w:val="27"/>
          <w:rtl/>
          <w:lang w:bidi="ar-SY"/>
        </w:rPr>
        <w:t>هاشم البحراني</w:t>
      </w:r>
      <w:r w:rsidRPr="00E42D93">
        <w:rPr>
          <w:rFonts w:ascii="Lotus Linotype" w:hAnsi="Lotus Linotype" w:cs="mylotus" w:hint="cs"/>
          <w:sz w:val="36"/>
          <w:szCs w:val="27"/>
          <w:rtl/>
          <w:lang w:bidi="ar-SY"/>
        </w:rPr>
        <w:t xml:space="preserve">» في تفسيره </w:t>
      </w:r>
      <w:r w:rsidRPr="00E42D93">
        <w:rPr>
          <w:rFonts w:ascii="Lotus Linotype" w:hAnsi="Lotus Linotype" w:cs="mylotus"/>
          <w:sz w:val="36"/>
          <w:szCs w:val="27"/>
          <w:rtl/>
          <w:lang w:bidi="ar-SY"/>
        </w:rPr>
        <w:t>«</w:t>
      </w:r>
      <w:r w:rsidRPr="00E42D93">
        <w:rPr>
          <w:rFonts w:ascii="Lotus Linotype" w:hAnsi="Lotus Linotype" w:cs="mylotus" w:hint="cs"/>
          <w:b/>
          <w:bCs/>
          <w:sz w:val="36"/>
          <w:szCs w:val="27"/>
          <w:rtl/>
          <w:lang w:bidi="ar-SY"/>
        </w:rPr>
        <w:t>البرهان</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عن أيوب بن الحرّ عن أبي عبد الله جعفر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أنه قال لمن سأله: الأئمة بعضهم أعلم من بعض؟ فقال: «</w:t>
      </w:r>
      <w:r w:rsidRPr="00E42D93">
        <w:rPr>
          <w:rFonts w:cs="mylotus" w:hint="cs"/>
          <w:b/>
          <w:bCs/>
          <w:sz w:val="36"/>
          <w:szCs w:val="27"/>
          <w:rtl/>
          <w:lang w:bidi="ar-SY"/>
        </w:rPr>
        <w:t>نعم! وعلمهم بالحلال والحرام وتفسير القرآن واحد</w:t>
      </w:r>
      <w:r w:rsidRPr="00E42D93">
        <w:rPr>
          <w:rFonts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32"/>
      </w:r>
      <w:r w:rsidRPr="00106C9B">
        <w:rPr>
          <w:rFonts w:cs="B Lotus"/>
          <w:b/>
          <w:sz w:val="36"/>
          <w:szCs w:val="27"/>
          <w:vertAlign w:val="superscript"/>
          <w:rtl/>
          <w:lang w:bidi="ar-SY"/>
        </w:rPr>
        <w:t>)</w:t>
      </w:r>
      <w:r w:rsidRPr="00E42D93">
        <w:rPr>
          <w:rFonts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وكان الأئمة عليهم السلام يتبرؤون كل التبرؤ وترتعد أبدانهم ممّا يَنْسِبُهُ إليهم بعض الغلاة - لعنهم الله - من علمهم المطلق بالغيب، كما روى المجلسي نقلاً عن كتاب </w:t>
      </w:r>
      <w:r w:rsidRPr="00E42D93">
        <w:rPr>
          <w:rFonts w:cs="mylotus"/>
          <w:sz w:val="36"/>
          <w:szCs w:val="27"/>
          <w:rtl/>
          <w:lang w:bidi="ar-SY"/>
        </w:rPr>
        <w:t>«</w:t>
      </w:r>
      <w:r w:rsidRPr="00E42D93">
        <w:rPr>
          <w:rFonts w:cs="mylotus" w:hint="cs"/>
          <w:sz w:val="36"/>
          <w:szCs w:val="27"/>
          <w:rtl/>
          <w:lang w:bidi="ar-SY"/>
        </w:rPr>
        <w:t>رجال الكشي</w:t>
      </w:r>
      <w:r w:rsidRPr="00E42D93">
        <w:rPr>
          <w:rFonts w:cs="mylotus"/>
          <w:sz w:val="36"/>
          <w:szCs w:val="27"/>
          <w:rtl/>
          <w:lang w:bidi="ar-SY"/>
        </w:rPr>
        <w:t>»</w:t>
      </w:r>
      <w:r w:rsidRPr="00E42D93">
        <w:rPr>
          <w:rFonts w:cs="mylotus" w:hint="cs"/>
          <w:sz w:val="36"/>
          <w:szCs w:val="27"/>
          <w:rtl/>
          <w:lang w:bidi="ar-SY"/>
        </w:rPr>
        <w:t xml:space="preserve"> بسنده عن </w:t>
      </w:r>
      <w:r w:rsidRPr="00E42D93">
        <w:rPr>
          <w:rFonts w:cs="mylotus"/>
          <w:sz w:val="36"/>
          <w:szCs w:val="27"/>
          <w:rtl/>
          <w:lang w:bidi="ar-SY"/>
        </w:rPr>
        <w:t xml:space="preserve">عن عنبسة بن مصعب قال قال لي أبو عبد الله </w:t>
      </w:r>
      <w:r w:rsidRPr="00E42D93">
        <w:rPr>
          <w:rFonts w:cs="mylotus" w:hint="cs"/>
          <w:sz w:val="36"/>
          <w:szCs w:val="27"/>
          <w:rtl/>
          <w:lang w:bidi="ar-SY"/>
        </w:rPr>
        <w:t xml:space="preserve">(الإمام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p>
    <w:p w:rsidR="00671FCD" w:rsidRPr="00E42D93" w:rsidRDefault="00671FCD" w:rsidP="00827A37">
      <w:pPr>
        <w:widowControl w:val="0"/>
        <w:spacing w:line="228" w:lineRule="auto"/>
        <w:ind w:firstLine="340"/>
        <w:jc w:val="both"/>
        <w:rPr>
          <w:rFonts w:cs="mylotus" w:hint="cs"/>
          <w:sz w:val="36"/>
          <w:szCs w:val="27"/>
          <w:rtl/>
          <w:lang w:bidi="ar-SY"/>
        </w:rPr>
      </w:pPr>
      <w:r w:rsidRPr="00E42D93">
        <w:rPr>
          <w:rFonts w:cs="mylotus" w:hint="cs"/>
          <w:sz w:val="36"/>
          <w:szCs w:val="27"/>
          <w:rtl/>
          <w:lang w:bidi="ar-SY"/>
        </w:rPr>
        <w:t>«</w:t>
      </w:r>
      <w:r w:rsidRPr="00E42D93">
        <w:rPr>
          <w:rFonts w:cs="mylotus"/>
          <w:sz w:val="36"/>
          <w:szCs w:val="27"/>
          <w:rtl/>
          <w:lang w:bidi="ar-SY"/>
        </w:rPr>
        <w:t>أي</w:t>
      </w:r>
      <w:r w:rsidRPr="00E42D93">
        <w:rPr>
          <w:rFonts w:cs="mylotus" w:hint="cs"/>
          <w:sz w:val="36"/>
          <w:szCs w:val="27"/>
          <w:rtl/>
          <w:lang w:bidi="ar-SY"/>
        </w:rPr>
        <w:t>ُّ</w:t>
      </w:r>
      <w:r w:rsidRPr="00E42D93">
        <w:rPr>
          <w:rFonts w:cs="mylotus"/>
          <w:sz w:val="36"/>
          <w:szCs w:val="27"/>
          <w:rtl/>
          <w:lang w:bidi="ar-SY"/>
        </w:rPr>
        <w:t xml:space="preserve"> شي‏ء سمعت من أبي الخطاب</w:t>
      </w:r>
      <w:r w:rsidRPr="00E42D93">
        <w:rPr>
          <w:rFonts w:cs="mylotus" w:hint="cs"/>
          <w:sz w:val="36"/>
          <w:szCs w:val="27"/>
          <w:rtl/>
          <w:lang w:bidi="ar-SY"/>
        </w:rPr>
        <w:t>؟</w:t>
      </w:r>
      <w:r w:rsidRPr="00E42D93">
        <w:rPr>
          <w:rFonts w:cs="mylotus"/>
          <w:sz w:val="36"/>
          <w:szCs w:val="27"/>
          <w:rtl/>
          <w:lang w:bidi="ar-SY"/>
        </w:rPr>
        <w:t xml:space="preserve"> قال</w:t>
      </w:r>
      <w:r w:rsidRPr="00E42D93">
        <w:rPr>
          <w:rFonts w:cs="mylotus" w:hint="cs"/>
          <w:sz w:val="36"/>
          <w:szCs w:val="27"/>
          <w:rtl/>
          <w:lang w:bidi="ar-SY"/>
        </w:rPr>
        <w:t>:</w:t>
      </w:r>
      <w:r w:rsidRPr="00E42D93">
        <w:rPr>
          <w:rFonts w:cs="mylotus"/>
          <w:sz w:val="36"/>
          <w:szCs w:val="27"/>
          <w:rtl/>
          <w:lang w:bidi="ar-SY"/>
        </w:rPr>
        <w:t xml:space="preserve"> سمعت</w:t>
      </w:r>
      <w:r w:rsidRPr="00E42D93">
        <w:rPr>
          <w:rFonts w:cs="mylotus" w:hint="cs"/>
          <w:sz w:val="36"/>
          <w:szCs w:val="27"/>
          <w:rtl/>
          <w:lang w:bidi="ar-SY"/>
        </w:rPr>
        <w:t>ُ</w:t>
      </w:r>
      <w:r w:rsidRPr="00E42D93">
        <w:rPr>
          <w:rFonts w:cs="mylotus"/>
          <w:sz w:val="36"/>
          <w:szCs w:val="27"/>
          <w:rtl/>
          <w:lang w:bidi="ar-SY"/>
        </w:rPr>
        <w:t>ه يقول إنك</w:t>
      </w:r>
      <w:r w:rsidRPr="00E42D93">
        <w:rPr>
          <w:rFonts w:cs="mylotus" w:hint="cs"/>
          <w:sz w:val="36"/>
          <w:szCs w:val="27"/>
          <w:rtl/>
          <w:lang w:bidi="ar-SY"/>
        </w:rPr>
        <w:t>َ</w:t>
      </w:r>
      <w:r w:rsidRPr="00E42D93">
        <w:rPr>
          <w:rFonts w:cs="mylotus"/>
          <w:sz w:val="36"/>
          <w:szCs w:val="27"/>
          <w:rtl/>
          <w:lang w:bidi="ar-SY"/>
        </w:rPr>
        <w:t xml:space="preserve"> وضعت</w:t>
      </w:r>
      <w:r w:rsidRPr="00E42D93">
        <w:rPr>
          <w:rFonts w:cs="mylotus" w:hint="cs"/>
          <w:sz w:val="36"/>
          <w:szCs w:val="27"/>
          <w:rtl/>
          <w:lang w:bidi="ar-SY"/>
        </w:rPr>
        <w:t>َ</w:t>
      </w:r>
      <w:r w:rsidRPr="00E42D93">
        <w:rPr>
          <w:rFonts w:cs="mylotus"/>
          <w:sz w:val="36"/>
          <w:szCs w:val="27"/>
          <w:rtl/>
          <w:lang w:bidi="ar-SY"/>
        </w:rPr>
        <w:t xml:space="preserve"> يدك</w:t>
      </w:r>
      <w:r w:rsidRPr="00E42D93">
        <w:rPr>
          <w:rFonts w:cs="mylotus" w:hint="cs"/>
          <w:sz w:val="36"/>
          <w:szCs w:val="27"/>
          <w:rtl/>
          <w:lang w:bidi="ar-SY"/>
        </w:rPr>
        <w:t>َ</w:t>
      </w:r>
      <w:r w:rsidRPr="00E42D93">
        <w:rPr>
          <w:rFonts w:cs="mylotus"/>
          <w:sz w:val="36"/>
          <w:szCs w:val="27"/>
          <w:rtl/>
          <w:lang w:bidi="ar-SY"/>
        </w:rPr>
        <w:t xml:space="preserve"> على صدره وقلت</w:t>
      </w:r>
      <w:r w:rsidRPr="00E42D93">
        <w:rPr>
          <w:rFonts w:cs="mylotus" w:hint="cs"/>
          <w:sz w:val="36"/>
          <w:szCs w:val="27"/>
          <w:rtl/>
          <w:lang w:bidi="ar-SY"/>
        </w:rPr>
        <w:t>َ</w:t>
      </w:r>
      <w:r w:rsidRPr="00E42D93">
        <w:rPr>
          <w:rFonts w:cs="mylotus"/>
          <w:sz w:val="36"/>
          <w:szCs w:val="27"/>
          <w:rtl/>
          <w:lang w:bidi="ar-SY"/>
        </w:rPr>
        <w:t xml:space="preserve"> له</w:t>
      </w:r>
      <w:r w:rsidRPr="00E42D93">
        <w:rPr>
          <w:rFonts w:cs="mylotus" w:hint="cs"/>
          <w:sz w:val="36"/>
          <w:szCs w:val="27"/>
          <w:rtl/>
          <w:lang w:bidi="ar-SY"/>
        </w:rPr>
        <w:t>ُ</w:t>
      </w:r>
      <w:r w:rsidRPr="00E42D93">
        <w:rPr>
          <w:rFonts w:cs="mylotus"/>
          <w:sz w:val="36"/>
          <w:szCs w:val="27"/>
          <w:rtl/>
          <w:lang w:bidi="ar-SY"/>
        </w:rPr>
        <w:t xml:space="preserve"> ع</w:t>
      </w:r>
      <w:r w:rsidRPr="00E42D93">
        <w:rPr>
          <w:rFonts w:cs="mylotus" w:hint="cs"/>
          <w:sz w:val="36"/>
          <w:szCs w:val="27"/>
          <w:rtl/>
          <w:lang w:bidi="ar-SY"/>
        </w:rPr>
        <w:t>ِ</w:t>
      </w:r>
      <w:r w:rsidRPr="00E42D93">
        <w:rPr>
          <w:rFonts w:cs="mylotus"/>
          <w:sz w:val="36"/>
          <w:szCs w:val="27"/>
          <w:rtl/>
          <w:lang w:bidi="ar-SY"/>
        </w:rPr>
        <w:t>ه ولا تنس</w:t>
      </w:r>
      <w:r w:rsidRPr="00E42D93">
        <w:rPr>
          <w:rFonts w:cs="mylotus" w:hint="cs"/>
          <w:sz w:val="36"/>
          <w:szCs w:val="27"/>
          <w:rtl/>
          <w:lang w:bidi="ar-SY"/>
        </w:rPr>
        <w:t>َ!</w:t>
      </w:r>
      <w:r w:rsidRPr="00E42D93">
        <w:rPr>
          <w:rFonts w:cs="mylotus"/>
          <w:sz w:val="36"/>
          <w:szCs w:val="27"/>
          <w:rtl/>
          <w:lang w:bidi="ar-SY"/>
        </w:rPr>
        <w:t xml:space="preserve"> وأنك</w:t>
      </w:r>
      <w:r w:rsidRPr="00E42D93">
        <w:rPr>
          <w:rFonts w:cs="mylotus" w:hint="cs"/>
          <w:sz w:val="36"/>
          <w:szCs w:val="27"/>
          <w:rtl/>
          <w:lang w:bidi="ar-SY"/>
        </w:rPr>
        <w:t>َ</w:t>
      </w:r>
      <w:r w:rsidRPr="00E42D93">
        <w:rPr>
          <w:rFonts w:cs="mylotus"/>
          <w:sz w:val="36"/>
          <w:szCs w:val="27"/>
          <w:rtl/>
          <w:lang w:bidi="ar-SY"/>
        </w:rPr>
        <w:t xml:space="preserve"> تعلم</w:t>
      </w:r>
      <w:r w:rsidRPr="00E42D93">
        <w:rPr>
          <w:rFonts w:cs="mylotus" w:hint="cs"/>
          <w:sz w:val="36"/>
          <w:szCs w:val="27"/>
          <w:rtl/>
          <w:lang w:bidi="ar-SY"/>
        </w:rPr>
        <w:t>ُ</w:t>
      </w:r>
      <w:r w:rsidRPr="00E42D93">
        <w:rPr>
          <w:rFonts w:cs="mylotus"/>
          <w:sz w:val="36"/>
          <w:szCs w:val="27"/>
          <w:rtl/>
          <w:lang w:bidi="ar-SY"/>
        </w:rPr>
        <w:t xml:space="preserve"> الغيب</w:t>
      </w:r>
      <w:r w:rsidRPr="00E42D93">
        <w:rPr>
          <w:rFonts w:cs="mylotus" w:hint="cs"/>
          <w:sz w:val="36"/>
          <w:szCs w:val="27"/>
          <w:rtl/>
          <w:lang w:bidi="ar-SY"/>
        </w:rPr>
        <w:t>َ</w:t>
      </w:r>
      <w:r w:rsidRPr="00E42D93">
        <w:rPr>
          <w:rFonts w:cs="mylotus"/>
          <w:sz w:val="36"/>
          <w:szCs w:val="27"/>
          <w:rtl/>
          <w:lang w:bidi="ar-SY"/>
        </w:rPr>
        <w:t xml:space="preserve"> وأنك قلت</w:t>
      </w:r>
      <w:r w:rsidRPr="00E42D93">
        <w:rPr>
          <w:rFonts w:cs="mylotus" w:hint="cs"/>
          <w:sz w:val="36"/>
          <w:szCs w:val="27"/>
          <w:rtl/>
          <w:lang w:bidi="ar-SY"/>
        </w:rPr>
        <w:t>َ</w:t>
      </w:r>
      <w:r w:rsidRPr="00E42D93">
        <w:rPr>
          <w:rFonts w:cs="mylotus"/>
          <w:sz w:val="36"/>
          <w:szCs w:val="27"/>
          <w:rtl/>
          <w:lang w:bidi="ar-SY"/>
        </w:rPr>
        <w:t xml:space="preserve"> له عيبة</w:t>
      </w:r>
      <w:r w:rsidRPr="00E42D93">
        <w:rPr>
          <w:rFonts w:cs="mylotus" w:hint="cs"/>
          <w:sz w:val="36"/>
          <w:szCs w:val="27"/>
          <w:rtl/>
          <w:lang w:bidi="ar-SY"/>
        </w:rPr>
        <w:t>ُ</w:t>
      </w:r>
      <w:r w:rsidRPr="00E42D93">
        <w:rPr>
          <w:rFonts w:cs="mylotus"/>
          <w:sz w:val="36"/>
          <w:szCs w:val="27"/>
          <w:rtl/>
          <w:lang w:bidi="ar-SY"/>
        </w:rPr>
        <w:t xml:space="preserve"> علمنا وموضع</w:t>
      </w:r>
      <w:r w:rsidRPr="00E42D93">
        <w:rPr>
          <w:rFonts w:cs="mylotus" w:hint="cs"/>
          <w:sz w:val="36"/>
          <w:szCs w:val="27"/>
          <w:rtl/>
          <w:lang w:bidi="ar-SY"/>
        </w:rPr>
        <w:t>ُ</w:t>
      </w:r>
      <w:r w:rsidRPr="00E42D93">
        <w:rPr>
          <w:rFonts w:cs="mylotus"/>
          <w:sz w:val="36"/>
          <w:szCs w:val="27"/>
          <w:rtl/>
          <w:lang w:bidi="ar-SY"/>
        </w:rPr>
        <w:t xml:space="preserve"> سر</w:t>
      </w:r>
      <w:r w:rsidRPr="00E42D93">
        <w:rPr>
          <w:rFonts w:cs="mylotus" w:hint="cs"/>
          <w:sz w:val="36"/>
          <w:szCs w:val="27"/>
          <w:rtl/>
          <w:lang w:bidi="ar-SY"/>
        </w:rPr>
        <w:t>ِّ</w:t>
      </w:r>
      <w:r w:rsidRPr="00E42D93">
        <w:rPr>
          <w:rFonts w:cs="mylotus"/>
          <w:sz w:val="36"/>
          <w:szCs w:val="27"/>
          <w:rtl/>
          <w:lang w:bidi="ar-SY"/>
        </w:rPr>
        <w:t>نا أمين</w:t>
      </w:r>
      <w:r w:rsidRPr="00E42D93">
        <w:rPr>
          <w:rFonts w:cs="mylotus" w:hint="cs"/>
          <w:sz w:val="36"/>
          <w:szCs w:val="27"/>
          <w:rtl/>
          <w:lang w:bidi="ar-SY"/>
        </w:rPr>
        <w:t>ٌ</w:t>
      </w:r>
      <w:r w:rsidRPr="00E42D93">
        <w:rPr>
          <w:rFonts w:cs="mylotus"/>
          <w:sz w:val="36"/>
          <w:szCs w:val="27"/>
          <w:rtl/>
          <w:lang w:bidi="ar-SY"/>
        </w:rPr>
        <w:t xml:space="preserve"> على أ</w:t>
      </w:r>
      <w:r w:rsidRPr="00E42D93">
        <w:rPr>
          <w:rFonts w:cs="mylotus" w:hint="cs"/>
          <w:sz w:val="36"/>
          <w:szCs w:val="27"/>
          <w:rtl/>
          <w:lang w:bidi="ar-SY"/>
        </w:rPr>
        <w:t>ح</w:t>
      </w:r>
      <w:r w:rsidRPr="00E42D93">
        <w:rPr>
          <w:rFonts w:cs="mylotus"/>
          <w:sz w:val="36"/>
          <w:szCs w:val="27"/>
          <w:rtl/>
          <w:lang w:bidi="ar-SY"/>
        </w:rPr>
        <w:t>يائنا وأمواتنا</w:t>
      </w:r>
      <w:r w:rsidRPr="00E42D93">
        <w:rPr>
          <w:rFonts w:cs="mylotus" w:hint="cs"/>
          <w:sz w:val="36"/>
          <w:szCs w:val="27"/>
          <w:rtl/>
          <w:lang w:bidi="ar-SY"/>
        </w:rPr>
        <w:t>!</w:t>
      </w:r>
      <w:r w:rsidRPr="00E42D93">
        <w:rPr>
          <w:rFonts w:cs="mylotus"/>
          <w:sz w:val="36"/>
          <w:szCs w:val="27"/>
          <w:rtl/>
          <w:lang w:bidi="ar-SY"/>
        </w:rPr>
        <w:t xml:space="preserve"> قال </w:t>
      </w:r>
      <w:r w:rsidRPr="00E42D93">
        <w:rPr>
          <w:rFonts w:cs="mylotus" w:hint="cs"/>
          <w:sz w:val="36"/>
          <w:szCs w:val="27"/>
          <w:rtl/>
          <w:lang w:bidi="ar-SY"/>
        </w:rPr>
        <w:t xml:space="preserve">(الإمام الصادق): </w:t>
      </w:r>
      <w:r w:rsidRPr="00E42D93">
        <w:rPr>
          <w:rFonts w:cs="mylotus"/>
          <w:sz w:val="36"/>
          <w:szCs w:val="27"/>
          <w:rtl/>
          <w:lang w:bidi="ar-SY"/>
        </w:rPr>
        <w:t>لا والله ما مس شي‏ء من جسدي جسده إلا يده</w:t>
      </w:r>
      <w:r w:rsidRPr="00E42D93">
        <w:rPr>
          <w:rFonts w:cs="mylotus" w:hint="cs"/>
          <w:sz w:val="36"/>
          <w:szCs w:val="27"/>
          <w:rtl/>
          <w:lang w:bidi="ar-SY"/>
        </w:rPr>
        <w:t>،</w:t>
      </w:r>
      <w:r w:rsidRPr="00E42D93">
        <w:rPr>
          <w:rFonts w:cs="mylotus"/>
          <w:sz w:val="36"/>
          <w:szCs w:val="27"/>
          <w:rtl/>
          <w:lang w:bidi="ar-SY"/>
        </w:rPr>
        <w:t xml:space="preserve"> و</w:t>
      </w:r>
      <w:r w:rsidRPr="00E42D93">
        <w:rPr>
          <w:rFonts w:cs="mylotus"/>
          <w:b/>
          <w:bCs/>
          <w:sz w:val="36"/>
          <w:szCs w:val="27"/>
          <w:rtl/>
          <w:lang w:bidi="ar-SY"/>
        </w:rPr>
        <w:t>أما قوله إني قلت</w:t>
      </w:r>
      <w:r w:rsidRPr="00E42D93">
        <w:rPr>
          <w:rFonts w:cs="mylotus" w:hint="cs"/>
          <w:b/>
          <w:bCs/>
          <w:sz w:val="36"/>
          <w:szCs w:val="27"/>
          <w:rtl/>
          <w:lang w:bidi="ar-SY"/>
        </w:rPr>
        <w:t>ُ</w:t>
      </w:r>
      <w:r w:rsidRPr="00E42D93">
        <w:rPr>
          <w:rFonts w:cs="mylotus"/>
          <w:b/>
          <w:bCs/>
          <w:sz w:val="36"/>
          <w:szCs w:val="27"/>
          <w:rtl/>
          <w:lang w:bidi="ar-SY"/>
        </w:rPr>
        <w:t xml:space="preserve"> أعلم</w:t>
      </w:r>
      <w:r w:rsidRPr="00E42D93">
        <w:rPr>
          <w:rFonts w:cs="mylotus" w:hint="cs"/>
          <w:b/>
          <w:bCs/>
          <w:sz w:val="36"/>
          <w:szCs w:val="27"/>
          <w:rtl/>
          <w:lang w:bidi="ar-SY"/>
        </w:rPr>
        <w:t>ُ</w:t>
      </w:r>
      <w:r w:rsidRPr="00E42D93">
        <w:rPr>
          <w:rFonts w:cs="mylotus"/>
          <w:b/>
          <w:bCs/>
          <w:sz w:val="36"/>
          <w:szCs w:val="27"/>
          <w:rtl/>
          <w:lang w:bidi="ar-SY"/>
        </w:rPr>
        <w:t xml:space="preserve"> الغيب</w:t>
      </w:r>
      <w:r w:rsidRPr="00E42D93">
        <w:rPr>
          <w:rFonts w:cs="mylotus" w:hint="cs"/>
          <w:b/>
          <w:bCs/>
          <w:sz w:val="36"/>
          <w:szCs w:val="27"/>
          <w:rtl/>
          <w:lang w:bidi="ar-SY"/>
        </w:rPr>
        <w:t>َ</w:t>
      </w:r>
      <w:r w:rsidRPr="00E42D93">
        <w:rPr>
          <w:rFonts w:cs="mylotus"/>
          <w:b/>
          <w:bCs/>
          <w:sz w:val="36"/>
          <w:szCs w:val="27"/>
          <w:rtl/>
          <w:lang w:bidi="ar-SY"/>
        </w:rPr>
        <w:t xml:space="preserve"> فو الله</w:t>
      </w:r>
      <w:r w:rsidRPr="00E42D93">
        <w:rPr>
          <w:rFonts w:cs="mylotus" w:hint="cs"/>
          <w:b/>
          <w:bCs/>
          <w:sz w:val="36"/>
          <w:szCs w:val="27"/>
          <w:rtl/>
          <w:lang w:bidi="ar-SY"/>
        </w:rPr>
        <w:t>ِ</w:t>
      </w:r>
      <w:r w:rsidRPr="00E42D93">
        <w:rPr>
          <w:rFonts w:cs="mylotus"/>
          <w:b/>
          <w:bCs/>
          <w:sz w:val="36"/>
          <w:szCs w:val="27"/>
          <w:rtl/>
          <w:lang w:bidi="ar-SY"/>
        </w:rPr>
        <w:t xml:space="preserve"> الذي لا إله إلا هو ما أعلم</w:t>
      </w:r>
      <w:r w:rsidRPr="00E42D93">
        <w:rPr>
          <w:rFonts w:cs="mylotus" w:hint="cs"/>
          <w:b/>
          <w:bCs/>
          <w:sz w:val="36"/>
          <w:szCs w:val="27"/>
          <w:rtl/>
          <w:lang w:bidi="ar-SY"/>
        </w:rPr>
        <w:t>،</w:t>
      </w:r>
      <w:r w:rsidRPr="00E42D93">
        <w:rPr>
          <w:rFonts w:cs="mylotus"/>
          <w:b/>
          <w:bCs/>
          <w:sz w:val="36"/>
          <w:szCs w:val="27"/>
          <w:rtl/>
          <w:lang w:bidi="ar-SY"/>
        </w:rPr>
        <w:t xml:space="preserve"> فلا آجرني الله في أمواتي ولا بارك لي في أحيائي إن كنت</w:t>
      </w:r>
      <w:r w:rsidRPr="00E42D93">
        <w:rPr>
          <w:rFonts w:cs="mylotus" w:hint="cs"/>
          <w:b/>
          <w:bCs/>
          <w:sz w:val="36"/>
          <w:szCs w:val="27"/>
          <w:rtl/>
          <w:lang w:bidi="ar-SY"/>
        </w:rPr>
        <w:t>ُ</w:t>
      </w:r>
      <w:r w:rsidRPr="00E42D93">
        <w:rPr>
          <w:rFonts w:cs="mylotus"/>
          <w:b/>
          <w:bCs/>
          <w:sz w:val="36"/>
          <w:szCs w:val="27"/>
          <w:rtl/>
          <w:lang w:bidi="ar-SY"/>
        </w:rPr>
        <w:t xml:space="preserve"> قلت</w:t>
      </w:r>
      <w:r w:rsidRPr="00E42D93">
        <w:rPr>
          <w:rFonts w:cs="mylotus" w:hint="cs"/>
          <w:b/>
          <w:bCs/>
          <w:sz w:val="36"/>
          <w:szCs w:val="27"/>
          <w:rtl/>
          <w:lang w:bidi="ar-SY"/>
        </w:rPr>
        <w:t>ُ</w:t>
      </w:r>
      <w:r w:rsidRPr="00E42D93">
        <w:rPr>
          <w:rFonts w:cs="mylotus"/>
          <w:b/>
          <w:bCs/>
          <w:sz w:val="36"/>
          <w:szCs w:val="27"/>
          <w:rtl/>
          <w:lang w:bidi="ar-SY"/>
        </w:rPr>
        <w:t xml:space="preserve"> له</w:t>
      </w:r>
      <w:r w:rsidRPr="00E42D93">
        <w:rPr>
          <w:rFonts w:cs="mylotus" w:hint="cs"/>
          <w:sz w:val="36"/>
          <w:szCs w:val="27"/>
          <w:rtl/>
          <w:lang w:bidi="ar-SY"/>
        </w:rPr>
        <w:t>.</w:t>
      </w:r>
      <w:r w:rsidRPr="00E42D93">
        <w:rPr>
          <w:rFonts w:cs="mylotus"/>
          <w:sz w:val="36"/>
          <w:szCs w:val="27"/>
          <w:rtl/>
          <w:lang w:bidi="ar-SY"/>
        </w:rPr>
        <w:t xml:space="preserve"> قال</w:t>
      </w:r>
      <w:r w:rsidRPr="00E42D93">
        <w:rPr>
          <w:rFonts w:cs="mylotus" w:hint="cs"/>
          <w:sz w:val="36"/>
          <w:szCs w:val="27"/>
          <w:rtl/>
          <w:lang w:bidi="ar-SY"/>
        </w:rPr>
        <w:t>:</w:t>
      </w:r>
      <w:r w:rsidRPr="00E42D93">
        <w:rPr>
          <w:rFonts w:cs="mylotus"/>
          <w:sz w:val="36"/>
          <w:szCs w:val="27"/>
          <w:rtl/>
          <w:lang w:bidi="ar-SY"/>
        </w:rPr>
        <w:t xml:space="preserve"> وقدامه جويرية سوداء تدرج </w:t>
      </w:r>
      <w:r w:rsidRPr="00E42D93">
        <w:rPr>
          <w:rFonts w:cs="mylotus" w:hint="cs"/>
          <w:sz w:val="36"/>
          <w:szCs w:val="27"/>
          <w:rtl/>
          <w:lang w:bidi="ar-SY"/>
        </w:rPr>
        <w:t>ف</w:t>
      </w:r>
      <w:r w:rsidRPr="00E42D93">
        <w:rPr>
          <w:rFonts w:cs="mylotus"/>
          <w:sz w:val="36"/>
          <w:szCs w:val="27"/>
          <w:rtl/>
          <w:lang w:bidi="ar-SY"/>
        </w:rPr>
        <w:t>قال</w:t>
      </w:r>
      <w:r w:rsidRPr="00E42D93">
        <w:rPr>
          <w:rFonts w:cs="mylotus" w:hint="cs"/>
          <w:sz w:val="36"/>
          <w:szCs w:val="27"/>
          <w:rtl/>
          <w:lang w:bidi="ar-SY"/>
        </w:rPr>
        <w:t>:</w:t>
      </w:r>
      <w:r w:rsidRPr="00E42D93">
        <w:rPr>
          <w:rFonts w:cs="mylotus"/>
          <w:sz w:val="36"/>
          <w:szCs w:val="27"/>
          <w:rtl/>
          <w:lang w:bidi="ar-SY"/>
        </w:rPr>
        <w:t xml:space="preserve"> </w:t>
      </w:r>
      <w:r w:rsidRPr="00E42D93">
        <w:rPr>
          <w:rFonts w:cs="mylotus"/>
          <w:b/>
          <w:bCs/>
          <w:sz w:val="36"/>
          <w:szCs w:val="27"/>
          <w:rtl/>
          <w:lang w:bidi="ar-SY"/>
        </w:rPr>
        <w:t>لقد كان مني إلى أم هذه أو إلى هذه كخطة القلم فأتتني هذه فلو كنت أعلم الغيب ما كانت تأتيني ولقد قاسمت</w:t>
      </w:r>
      <w:r w:rsidRPr="00E42D93">
        <w:rPr>
          <w:rFonts w:cs="mylotus" w:hint="cs"/>
          <w:b/>
          <w:bCs/>
          <w:sz w:val="36"/>
          <w:szCs w:val="27"/>
          <w:rtl/>
          <w:lang w:bidi="ar-SY"/>
        </w:rPr>
        <w:t>ُ</w:t>
      </w:r>
      <w:r w:rsidRPr="00E42D93">
        <w:rPr>
          <w:rFonts w:cs="mylotus"/>
          <w:b/>
          <w:bCs/>
          <w:sz w:val="36"/>
          <w:szCs w:val="27"/>
          <w:rtl/>
          <w:lang w:bidi="ar-SY"/>
        </w:rPr>
        <w:t xml:space="preserve"> مع عبد الله بن الحسن حائطا بيني وبينه فأصابه السهل والشرب وأصابني الجبل</w:t>
      </w:r>
      <w:r w:rsidRPr="00E42D93">
        <w:rPr>
          <w:rFonts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33"/>
      </w:r>
      <w:r w:rsidRPr="00106C9B">
        <w:rPr>
          <w:rFonts w:cs="B Lotus"/>
          <w:b/>
          <w:sz w:val="36"/>
          <w:szCs w:val="27"/>
          <w:vertAlign w:val="superscript"/>
          <w:rtl/>
          <w:lang w:bidi="ar-SY"/>
        </w:rPr>
        <w:t>)</w:t>
      </w:r>
      <w:r w:rsidRPr="00E42D93">
        <w:rPr>
          <w:rFonts w:cs="mylotus" w:hint="cs"/>
          <w:sz w:val="36"/>
          <w:szCs w:val="27"/>
          <w:rtl/>
          <w:lang w:bidi="ar-SY"/>
        </w:rPr>
        <w:t>.</w:t>
      </w:r>
    </w:p>
    <w:p w:rsidR="00671FCD" w:rsidRPr="00E42D93" w:rsidRDefault="00671FCD" w:rsidP="00CE52C3">
      <w:pPr>
        <w:widowControl w:val="0"/>
        <w:spacing w:line="228" w:lineRule="auto"/>
        <w:ind w:firstLine="340"/>
        <w:jc w:val="both"/>
        <w:rPr>
          <w:rFonts w:ascii="Lotus Linotype" w:hAnsi="Lotus Linotype" w:cs="mylotus" w:hint="cs"/>
          <w:sz w:val="36"/>
          <w:szCs w:val="27"/>
          <w:rtl/>
          <w:lang w:bidi="ar-SY"/>
        </w:rPr>
      </w:pPr>
      <w:r w:rsidRPr="00E42D93">
        <w:rPr>
          <w:rFonts w:cs="mylotus" w:hint="cs"/>
          <w:sz w:val="36"/>
          <w:szCs w:val="27"/>
          <w:rtl/>
          <w:lang w:bidi="ar-SY"/>
        </w:rPr>
        <w:t xml:space="preserve">إن عدم معرفة الغيب لا تُنقص من شأن الأئمة ولا تُنزّل من مقام إمامتهم، بل حتى رسول الله </w:t>
      </w:r>
      <w:r w:rsidR="00F10F01" w:rsidRPr="00E42D93">
        <w:rPr>
          <w:rFonts w:ascii="AGA Arabesque" w:hAnsi="AGA Arabesque" w:cs="CTraditional Arabic" w:hint="cs"/>
          <w:sz w:val="36"/>
          <w:szCs w:val="27"/>
          <w:rtl/>
          <w:lang w:bidi="ar-SY"/>
        </w:rPr>
        <w:t>ص</w:t>
      </w:r>
      <w:r w:rsidRPr="00E42D93">
        <w:rPr>
          <w:rFonts w:cs="mylotus" w:hint="cs"/>
          <w:sz w:val="36"/>
          <w:szCs w:val="27"/>
          <w:rtl/>
          <w:lang w:bidi="ar-SY"/>
        </w:rPr>
        <w:t xml:space="preserve"> المُؤيَد بالتأييدات الإلهية، ومهبط الوحي الإلهي نفى علم الغيب</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34"/>
      </w:r>
      <w:r w:rsidRPr="00106C9B">
        <w:rPr>
          <w:rFonts w:cs="B Lotus"/>
          <w:b/>
          <w:sz w:val="36"/>
          <w:szCs w:val="27"/>
          <w:vertAlign w:val="superscript"/>
          <w:rtl/>
          <w:lang w:bidi="ar-SY"/>
        </w:rPr>
        <w:t>)</w:t>
      </w:r>
      <w:r w:rsidRPr="00E42D93">
        <w:rPr>
          <w:rFonts w:cs="mylotus" w:hint="cs"/>
          <w:sz w:val="36"/>
          <w:szCs w:val="27"/>
          <w:rtl/>
          <w:lang w:bidi="ar-SY"/>
        </w:rPr>
        <w:t xml:space="preserve"> عن نفسه وذلك طبقاً للآية الكريمة: </w:t>
      </w:r>
      <w:r w:rsidR="00EC32D9">
        <w:rPr>
          <w:rFonts w:ascii="QCF_BSML" w:hAnsi="QCF_BSML" w:cs="QCF_BSML"/>
          <w:color w:val="000000"/>
          <w:sz w:val="26"/>
          <w:szCs w:val="26"/>
          <w:rtl/>
        </w:rPr>
        <w:t xml:space="preserve">ﭽ </w:t>
      </w:r>
      <w:r w:rsidR="00EC32D9">
        <w:rPr>
          <w:rFonts w:ascii="QCF_P175" w:hAnsi="QCF_P175" w:cs="QCF_P175"/>
          <w:color w:val="000000"/>
          <w:sz w:val="26"/>
          <w:szCs w:val="26"/>
          <w:rtl/>
        </w:rPr>
        <w:t>ﭑ  ﭒ ﭓ  ﭔ  ﭕ  ﭖ  ﭗ  ﭘ  ﭙ  ﭚ  ﭛ</w:t>
      </w:r>
      <w:r w:rsidR="00EC32D9">
        <w:rPr>
          <w:rFonts w:ascii="QCF_P175" w:hAnsi="QCF_P175" w:cs="QCF_P175"/>
          <w:color w:val="0000A5"/>
          <w:sz w:val="26"/>
          <w:szCs w:val="26"/>
          <w:rtl/>
        </w:rPr>
        <w:t>ﭜ</w:t>
      </w:r>
      <w:r w:rsidR="00EC32D9">
        <w:rPr>
          <w:rFonts w:ascii="QCF_P175" w:hAnsi="QCF_P175" w:cs="QCF_P175"/>
          <w:color w:val="000000"/>
          <w:sz w:val="26"/>
          <w:szCs w:val="26"/>
          <w:rtl/>
        </w:rPr>
        <w:t xml:space="preserve">  ﭝ  ﭞ    ﭟ  ﭠ  ﭡ  ﭢ  ﭣ  ﭤ  ﭥ  ﭦ</w:t>
      </w:r>
      <w:r w:rsidR="00EC32D9">
        <w:rPr>
          <w:rFonts w:ascii="QCF_P175" w:hAnsi="QCF_P175" w:cs="QCF_P175"/>
          <w:color w:val="0000A5"/>
          <w:sz w:val="26"/>
          <w:szCs w:val="26"/>
          <w:rtl/>
        </w:rPr>
        <w:t>ﭧ</w:t>
      </w:r>
      <w:r w:rsidR="00EC32D9">
        <w:rPr>
          <w:rFonts w:ascii="QCF_P175" w:hAnsi="QCF_P175" w:cs="QCF_P175"/>
          <w:color w:val="000000"/>
          <w:sz w:val="26"/>
          <w:szCs w:val="26"/>
          <w:rtl/>
        </w:rPr>
        <w:t xml:space="preserve">  ﭨ     ﭩ  ﭪ    ﭫ   ﭬ       ﭭ  ﭮ  </w:t>
      </w:r>
      <w:r w:rsidR="00EC32D9">
        <w:rPr>
          <w:rFonts w:ascii="QCF_BSML" w:hAnsi="QCF_BSML" w:cs="QCF_BSML"/>
          <w:color w:val="000000"/>
          <w:sz w:val="26"/>
          <w:szCs w:val="26"/>
          <w:rtl/>
        </w:rPr>
        <w:t>ﭼ</w:t>
      </w:r>
      <w:r w:rsidR="00EC32D9">
        <w:rPr>
          <w:rFonts w:ascii="Arial" w:hAnsi="Arial" w:cs="Arial"/>
          <w:color w:val="000000"/>
          <w:sz w:val="18"/>
          <w:szCs w:val="18"/>
        </w:rPr>
        <w:t xml:space="preserve"> </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الأعراف</w:t>
      </w:r>
      <w:r w:rsidRPr="00E42D93">
        <w:rPr>
          <w:rFonts w:ascii="Lotus Linotype" w:hAnsi="Lotus Linotype" w:cs="mylotus" w:hint="cs"/>
          <w:sz w:val="36"/>
          <w:szCs w:val="27"/>
          <w:rtl/>
          <w:lang w:bidi="ar-SY"/>
        </w:rPr>
        <w:t>/188).</w:t>
      </w:r>
    </w:p>
    <w:p w:rsidR="00671FCD" w:rsidRPr="00E42D93" w:rsidRDefault="00671FCD" w:rsidP="002C4D0B">
      <w:pPr>
        <w:widowControl w:val="0"/>
        <w:spacing w:line="228" w:lineRule="auto"/>
        <w:ind w:firstLine="340"/>
        <w:jc w:val="both"/>
        <w:rPr>
          <w:rFonts w:ascii="Lotus Linotype" w:hAnsi="Lotus Linotype" w:cs="mylotus" w:hint="cs"/>
          <w:sz w:val="36"/>
          <w:szCs w:val="27"/>
          <w:rtl/>
          <w:lang w:bidi="ar-SY"/>
        </w:rPr>
      </w:pPr>
      <w:r w:rsidRPr="00E42D93">
        <w:rPr>
          <w:rFonts w:ascii="Lotus Linotype" w:hAnsi="Lotus Linotype" w:cs="mylotus" w:hint="cs"/>
          <w:sz w:val="36"/>
          <w:szCs w:val="27"/>
          <w:rtl/>
          <w:lang w:bidi="ar-SY"/>
        </w:rPr>
        <w:t xml:space="preserve">ولا يقتصر الأمر على عدم علم الغيب بل إن كثيراً من العوارض البشرية التي تعرض لكل فرد عادي كانت تعرض لهم - عليهم السلام - أيضاً، كما روى </w:t>
      </w:r>
      <w:r w:rsidRPr="00E42D93">
        <w:rPr>
          <w:rFonts w:ascii="Lotus Linotype" w:hAnsi="Lotus Linotype" w:cs="mylotus" w:hint="cs"/>
          <w:b/>
          <w:bCs/>
          <w:sz w:val="36"/>
          <w:szCs w:val="27"/>
          <w:rtl/>
          <w:lang w:bidi="ar-SY"/>
        </w:rPr>
        <w:t>الشيخ الصدوق</w:t>
      </w:r>
      <w:r w:rsidRPr="00E42D93">
        <w:rPr>
          <w:rFonts w:ascii="Lotus Linotype" w:hAnsi="Lotus Linotype" w:cs="mylotus" w:hint="cs"/>
          <w:sz w:val="36"/>
          <w:szCs w:val="27"/>
          <w:rtl/>
          <w:lang w:bidi="ar-SY"/>
        </w:rPr>
        <w:t xml:space="preserve"> في كتابه الشريف </w:t>
      </w:r>
      <w:r w:rsidRPr="00E42D93">
        <w:rPr>
          <w:rFonts w:ascii="Lotus Linotype" w:hAnsi="Lotus Linotype" w:cs="mylotus"/>
          <w:sz w:val="36"/>
          <w:szCs w:val="27"/>
          <w:rtl/>
          <w:lang w:bidi="ar-SY"/>
        </w:rPr>
        <w:t>«</w:t>
      </w:r>
      <w:r w:rsidRPr="00E42D93">
        <w:rPr>
          <w:rFonts w:ascii="Lotus Linotype" w:hAnsi="Lotus Linotype" w:cs="mylotus"/>
          <w:b/>
          <w:bCs/>
          <w:sz w:val="36"/>
          <w:szCs w:val="27"/>
          <w:rtl/>
          <w:lang w:bidi="ar-SY"/>
        </w:rPr>
        <w:t>عيون</w:t>
      </w:r>
      <w:r w:rsidRPr="00E42D93">
        <w:rPr>
          <w:rFonts w:ascii="Lotus Linotype" w:hAnsi="Lotus Linotype" w:cs="mylotus" w:hint="cs"/>
          <w:b/>
          <w:bCs/>
          <w:sz w:val="36"/>
          <w:szCs w:val="27"/>
          <w:rtl/>
          <w:lang w:bidi="ar-SY"/>
        </w:rPr>
        <w:t xml:space="preserve"> </w:t>
      </w:r>
      <w:r w:rsidRPr="00E42D93">
        <w:rPr>
          <w:rFonts w:ascii="Lotus Linotype" w:hAnsi="Lotus Linotype" w:cs="mylotus"/>
          <w:b/>
          <w:bCs/>
          <w:sz w:val="36"/>
          <w:szCs w:val="27"/>
          <w:rtl/>
          <w:lang w:bidi="ar-SY"/>
        </w:rPr>
        <w:t>‏أخبار</w:t>
      </w:r>
      <w:r w:rsidRPr="00E42D93">
        <w:rPr>
          <w:rFonts w:ascii="Lotus Linotype" w:hAnsi="Lotus Linotype" w:cs="mylotus" w:hint="cs"/>
          <w:b/>
          <w:bCs/>
          <w:sz w:val="36"/>
          <w:szCs w:val="27"/>
          <w:rtl/>
          <w:lang w:bidi="ar-SY"/>
        </w:rPr>
        <w:t xml:space="preserve"> </w:t>
      </w:r>
      <w:r w:rsidRPr="00E42D93">
        <w:rPr>
          <w:rFonts w:ascii="Lotus Linotype" w:hAnsi="Lotus Linotype" w:cs="mylotus"/>
          <w:b/>
          <w:bCs/>
          <w:sz w:val="36"/>
          <w:szCs w:val="27"/>
          <w:rtl/>
          <w:lang w:bidi="ar-SY"/>
        </w:rPr>
        <w:t>الرضا</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w:t>
      </w:r>
      <w:r w:rsidRPr="00E42D93">
        <w:rPr>
          <w:rFonts w:ascii="Lotus Linotype" w:hAnsi="Lotus Linotype" w:cs="mylotus"/>
          <w:sz w:val="36"/>
          <w:szCs w:val="27"/>
          <w:rtl/>
          <w:lang w:bidi="ar-SY"/>
        </w:rPr>
        <w:t>ج2</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ص203</w:t>
      </w:r>
      <w:r w:rsidRPr="00E42D93">
        <w:rPr>
          <w:rFonts w:ascii="Lotus Linotype" w:hAnsi="Lotus Linotype" w:cs="mylotus" w:hint="cs"/>
          <w:sz w:val="36"/>
          <w:szCs w:val="27"/>
          <w:rtl/>
          <w:lang w:bidi="ar-SY"/>
        </w:rPr>
        <w:t>) قال:</w:t>
      </w:r>
    </w:p>
    <w:p w:rsidR="00671FCD" w:rsidRPr="00E42D93" w:rsidRDefault="00671FCD" w:rsidP="002C4D0B">
      <w:pPr>
        <w:widowControl w:val="0"/>
        <w:spacing w:line="228" w:lineRule="auto"/>
        <w:ind w:firstLine="340"/>
        <w:jc w:val="both"/>
        <w:rPr>
          <w:rFonts w:ascii="Lotus Linotype" w:hAnsi="Lotus Linotype" w:cs="mylotus" w:hint="cs"/>
          <w:sz w:val="36"/>
          <w:szCs w:val="27"/>
          <w:rtl/>
          <w:lang w:bidi="ar-SY"/>
        </w:rPr>
      </w:pP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حدثنا تميم بن عبد الله بن تميم القرشي قال حدثني أبي عن أحمد بن </w:t>
      </w:r>
      <w:smartTag w:uri="urn:schemas-microsoft-com:office:smarttags" w:element="PersonName">
        <w:smartTagPr>
          <w:attr w:name="ProductID" w:val="علي الأنصاري"/>
        </w:smartTagPr>
        <w:r w:rsidRPr="00E42D93">
          <w:rPr>
            <w:rFonts w:ascii="Lotus Linotype" w:hAnsi="Lotus Linotype" w:cs="mylotus"/>
            <w:sz w:val="36"/>
            <w:szCs w:val="27"/>
            <w:rtl/>
            <w:lang w:bidi="ar-SY"/>
          </w:rPr>
          <w:t>علي الأنصاري</w:t>
        </w:r>
      </w:smartTag>
      <w:r w:rsidRPr="00E42D93">
        <w:rPr>
          <w:rFonts w:ascii="Lotus Linotype" w:hAnsi="Lotus Linotype" w:cs="mylotus"/>
          <w:sz w:val="36"/>
          <w:szCs w:val="27"/>
          <w:rtl/>
          <w:lang w:bidi="ar-SY"/>
        </w:rPr>
        <w:t xml:space="preserve"> عن أبي الصلت الهروي قال قلت للرضا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r w:rsidRPr="00E42D93">
        <w:rPr>
          <w:rFonts w:ascii="Lotus Linotype" w:hAnsi="Lotus Linotype" w:cs="mylotus"/>
          <w:sz w:val="36"/>
          <w:szCs w:val="27"/>
          <w:rtl/>
          <w:lang w:bidi="ar-SY"/>
        </w:rPr>
        <w:t xml:space="preserve"> </w:t>
      </w:r>
      <w:r w:rsidRPr="00E42D93">
        <w:rPr>
          <w:rFonts w:ascii="Lotus Linotype" w:hAnsi="Lotus Linotype" w:cs="mylotus"/>
          <w:b/>
          <w:bCs/>
          <w:sz w:val="36"/>
          <w:szCs w:val="27"/>
          <w:rtl/>
          <w:lang w:bidi="ar-SY"/>
        </w:rPr>
        <w:t>يا ابن رسول الله</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إن في سواد الكوفة قوما</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يزع</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م</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ون أن النبي </w:t>
      </w:r>
      <w:r w:rsidRPr="00E42D93">
        <w:rPr>
          <w:rFonts w:ascii="AGA Arabesque" w:hAnsi="AGA Arabesque" w:cs="mylotus" w:hint="cs"/>
          <w:b/>
          <w:bCs/>
          <w:sz w:val="36"/>
          <w:szCs w:val="27"/>
          <w:rtl/>
          <w:lang w:bidi="ar-SY"/>
        </w:rPr>
        <w:t>صَلَّى اللهُ عَلَيه وَآلِهِ</w:t>
      </w:r>
      <w:r w:rsidRPr="00E42D93">
        <w:rPr>
          <w:rFonts w:ascii="Lotus Linotype" w:hAnsi="Lotus Linotype" w:cs="mylotus"/>
          <w:b/>
          <w:bCs/>
          <w:sz w:val="36"/>
          <w:szCs w:val="27"/>
          <w:rtl/>
          <w:lang w:bidi="ar-SY"/>
        </w:rPr>
        <w:t xml:space="preserve"> لم يقع عليه السهو في صلاته</w:t>
      </w:r>
      <w:r w:rsidRPr="00E42D93">
        <w:rPr>
          <w:rFonts w:ascii="Lotus Linotype" w:hAnsi="Lotus Linotype" w:cs="mylotus" w:hint="cs"/>
          <w:b/>
          <w:bCs/>
          <w:sz w:val="36"/>
          <w:szCs w:val="27"/>
          <w:rtl/>
          <w:lang w:bidi="ar-SY"/>
        </w:rPr>
        <w:t>!</w:t>
      </w:r>
      <w:r w:rsidRPr="00E42D93">
        <w:rPr>
          <w:rFonts w:ascii="Lotus Linotype" w:hAnsi="Lotus Linotype" w:cs="mylotus"/>
          <w:sz w:val="36"/>
          <w:szCs w:val="27"/>
          <w:rtl/>
          <w:lang w:bidi="ar-SY"/>
        </w:rPr>
        <w:t xml:space="preserve"> </w:t>
      </w:r>
      <w:r w:rsidRPr="00E42D93">
        <w:rPr>
          <w:rFonts w:ascii="Lotus Linotype" w:hAnsi="Lotus Linotype" w:cs="mylotus"/>
          <w:b/>
          <w:bCs/>
          <w:sz w:val="36"/>
          <w:szCs w:val="27"/>
          <w:rtl/>
          <w:lang w:bidi="ar-SY"/>
        </w:rPr>
        <w:t>فقال</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كذبوا لعنهم الله إن الذي لا يسهو هو الله الذي لا إله إلا هو</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الحديث</w:t>
      </w:r>
      <w:r w:rsidRPr="00E42D93">
        <w:rPr>
          <w:rFonts w:ascii="Lotus Linotype" w:hAnsi="Lotus Linotype" w:cs="mylotus" w:hint="cs"/>
          <w:sz w:val="36"/>
          <w:szCs w:val="27"/>
          <w:rtl/>
          <w:lang w:bidi="ar-SY"/>
        </w:rPr>
        <w:t>».</w:t>
      </w:r>
    </w:p>
    <w:p w:rsidR="00671FCD" w:rsidRPr="00E42D93" w:rsidRDefault="00671FCD" w:rsidP="002C4D0B">
      <w:pPr>
        <w:widowControl w:val="0"/>
        <w:spacing w:line="228" w:lineRule="auto"/>
        <w:ind w:firstLine="340"/>
        <w:jc w:val="both"/>
        <w:rPr>
          <w:rFonts w:ascii="Lotus Linotype" w:hAnsi="Lotus Linotype" w:cs="mylotus" w:hint="cs"/>
          <w:sz w:val="36"/>
          <w:szCs w:val="27"/>
          <w:rtl/>
          <w:lang w:bidi="ar-SY"/>
        </w:rPr>
      </w:pPr>
      <w:r w:rsidRPr="00E42D93">
        <w:rPr>
          <w:rFonts w:ascii="Lotus Linotype" w:hAnsi="Lotus Linotype" w:cs="mylotus" w:hint="cs"/>
          <w:sz w:val="36"/>
          <w:szCs w:val="27"/>
          <w:rtl/>
          <w:lang w:bidi="ar-SY"/>
        </w:rPr>
        <w:t xml:space="preserve">ورى المجلسي في </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بحار الأنوار</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نقلا عن كتاب </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السرائر</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بسنده </w:t>
      </w:r>
      <w:r w:rsidRPr="00E42D93">
        <w:rPr>
          <w:rFonts w:ascii="Lotus Linotype" w:hAnsi="Lotus Linotype" w:cs="mylotus"/>
          <w:sz w:val="36"/>
          <w:szCs w:val="27"/>
          <w:rtl/>
          <w:lang w:bidi="ar-SY"/>
        </w:rPr>
        <w:t>عن الفضيل قال</w:t>
      </w:r>
      <w:r w:rsidRPr="00E42D93">
        <w:rPr>
          <w:rFonts w:ascii="Lotus Linotype" w:hAnsi="Lotus Linotype" w:cs="mylotus" w:hint="cs"/>
          <w:sz w:val="36"/>
          <w:szCs w:val="27"/>
          <w:rtl/>
          <w:lang w:bidi="ar-SY"/>
        </w:rPr>
        <w:t>: «</w:t>
      </w:r>
      <w:r w:rsidRPr="00E42D93">
        <w:rPr>
          <w:rFonts w:ascii="Lotus Linotype" w:hAnsi="Lotus Linotype" w:cs="mylotus"/>
          <w:b/>
          <w:bCs/>
          <w:sz w:val="36"/>
          <w:szCs w:val="27"/>
          <w:rtl/>
          <w:lang w:bidi="ar-SY"/>
        </w:rPr>
        <w:t>ذكرت</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لأبي عبد الله </w:t>
      </w:r>
      <w:r w:rsidR="00F10F01" w:rsidRPr="00E42D93">
        <w:rPr>
          <w:rFonts w:ascii="AGA Arabesque" w:hAnsi="AGA Arabesque" w:cs="CTraditional Arabic"/>
          <w:sz w:val="36"/>
          <w:szCs w:val="27"/>
          <w:rtl/>
          <w:lang w:bidi="ar-SY"/>
        </w:rPr>
        <w:t>؛</w:t>
      </w:r>
      <w:r w:rsidRPr="00E42D93">
        <w:rPr>
          <w:rFonts w:ascii="AGA Arabesque" w:hAnsi="AGA Arabesque" w:cs="mylotus"/>
          <w:sz w:val="36"/>
          <w:szCs w:val="27"/>
          <w:rtl/>
          <w:lang w:bidi="ar-SY"/>
        </w:rPr>
        <w:t xml:space="preserve"> </w:t>
      </w:r>
      <w:r w:rsidRPr="00E42D93">
        <w:rPr>
          <w:rFonts w:ascii="Lotus Linotype" w:hAnsi="Lotus Linotype" w:cs="mylotus"/>
          <w:b/>
          <w:bCs/>
          <w:sz w:val="36"/>
          <w:szCs w:val="27"/>
          <w:rtl/>
          <w:lang w:bidi="ar-SY"/>
        </w:rPr>
        <w:t>السهو</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فقال</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وينفلت من ذلك أحد</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ربما أقعدت الخادم</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خلفي يحفظ على</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صلاتي</w:t>
      </w:r>
      <w:r w:rsidRPr="00E42D93">
        <w:rPr>
          <w:rFonts w:ascii="Lotus Linotype" w:hAnsi="Lotus Linotype" w:cs="mylotus" w:hint="cs"/>
          <w:b/>
          <w:bCs/>
          <w:sz w:val="36"/>
          <w:szCs w:val="27"/>
          <w:rtl/>
          <w:lang w:bidi="ar-SY"/>
        </w:rPr>
        <w:t xml:space="preserve">. </w:t>
      </w:r>
      <w:r w:rsidRPr="00E42D93">
        <w:rPr>
          <w:rFonts w:ascii="Lotus Linotype" w:hAnsi="Lotus Linotype" w:cs="mylotus"/>
          <w:b/>
          <w:bCs/>
          <w:sz w:val="36"/>
          <w:szCs w:val="27"/>
          <w:rtl/>
          <w:lang w:bidi="ar-SY"/>
        </w:rPr>
        <w:t>إياكم والغلو فينا</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قولوا إنا عبيد مربوبون وقولوا في فضلنا ما شئتم</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من أحبنا فليعمل بعملنا وليستعن بالورع فإنه أفضل ما يستعان به في أمر الدنيا والآخرة</w:t>
      </w:r>
      <w:r w:rsidRPr="00E42D93">
        <w:rPr>
          <w:rFonts w:ascii="Lotus Linotype" w:hAnsi="Lotus Linotype" w:cs="mylotus" w:hint="cs"/>
          <w:b/>
          <w:bCs/>
          <w:sz w:val="36"/>
          <w:szCs w:val="27"/>
          <w:rtl/>
          <w:lang w:bidi="ar-SY"/>
        </w:rPr>
        <w:t>...</w:t>
      </w:r>
      <w:r w:rsidRPr="00E42D93">
        <w:rPr>
          <w:rFonts w:ascii="Lotus Linotype" w:hAnsi="Lotus Linotype"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35"/>
      </w:r>
      <w:r w:rsidRPr="00106C9B">
        <w:rPr>
          <w:rFonts w:cs="B Lotus"/>
          <w:b/>
          <w:sz w:val="36"/>
          <w:szCs w:val="27"/>
          <w:vertAlign w:val="superscript"/>
          <w:rtl/>
          <w:lang w:bidi="ar-SY"/>
        </w:rPr>
        <w:t>)</w:t>
      </w:r>
      <w:r w:rsidRPr="00E42D93">
        <w:rPr>
          <w:rFonts w:ascii="Lotus Linotype" w:hAnsi="Lotus Linotype" w:cs="mylotus" w:hint="cs"/>
          <w:sz w:val="36"/>
          <w:szCs w:val="27"/>
          <w:rtl/>
          <w:lang w:bidi="ar-SY"/>
        </w:rPr>
        <w:t xml:space="preserve">. </w:t>
      </w:r>
    </w:p>
    <w:p w:rsidR="00671FCD" w:rsidRPr="00E42D93" w:rsidRDefault="00671FCD" w:rsidP="00827A37">
      <w:pPr>
        <w:widowControl w:val="0"/>
        <w:spacing w:line="228" w:lineRule="auto"/>
        <w:ind w:firstLine="340"/>
        <w:jc w:val="both"/>
        <w:rPr>
          <w:rFonts w:ascii="Lotus Linotype" w:hAnsi="Lotus Linotype" w:cs="mylotus" w:hint="cs"/>
          <w:sz w:val="36"/>
          <w:szCs w:val="27"/>
          <w:rtl/>
          <w:lang w:bidi="ar-SY"/>
        </w:rPr>
      </w:pPr>
      <w:r w:rsidRPr="00E42D93">
        <w:rPr>
          <w:rFonts w:ascii="Lotus Linotype" w:hAnsi="Lotus Linotype" w:cs="mylotus" w:hint="cs"/>
          <w:sz w:val="36"/>
          <w:szCs w:val="27"/>
          <w:rtl/>
          <w:lang w:bidi="ar-SY"/>
        </w:rPr>
        <w:t xml:space="preserve">وكتب أمير المؤمنين علي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ascii="Lotus Linotype" w:hAnsi="Lotus Linotype" w:cs="mylotus" w:hint="cs"/>
          <w:sz w:val="36"/>
          <w:szCs w:val="27"/>
          <w:rtl/>
          <w:lang w:bidi="ar-SY"/>
        </w:rPr>
        <w:t xml:space="preserve">رسالةً إلى </w:t>
      </w:r>
      <w:r w:rsidRPr="00E42D93">
        <w:rPr>
          <w:rFonts w:ascii="Lotus Linotype" w:hAnsi="Lotus Linotype" w:cs="mylotus"/>
          <w:sz w:val="36"/>
          <w:szCs w:val="27"/>
          <w:rtl/>
          <w:lang w:bidi="ar-SY"/>
        </w:rPr>
        <w:t>«</w:t>
      </w:r>
      <w:r w:rsidRPr="00E42D93">
        <w:rPr>
          <w:rFonts w:cs="mylotus" w:hint="cs"/>
          <w:sz w:val="36"/>
          <w:szCs w:val="27"/>
          <w:rtl/>
          <w:lang w:bidi="ar-SY"/>
        </w:rPr>
        <w:t>المنذر بن الجارود العبدي</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قال له فيها: «</w:t>
      </w:r>
      <w:r w:rsidRPr="00E42D93">
        <w:rPr>
          <w:rFonts w:ascii="Lotus Linotype" w:hAnsi="Lotus Linotype" w:cs="mylotus"/>
          <w:b/>
          <w:bCs/>
          <w:sz w:val="36"/>
          <w:szCs w:val="27"/>
          <w:rtl/>
          <w:lang w:bidi="ar-SY"/>
        </w:rPr>
        <w:t>أَمَّا بَعْدُ فَإِنَّ صَلَاحَ أَبِيكَ غَرَّنِي مِنْكَ وظَنَنْتُ أَنَّكَ تَتَّبِعُ هَدْيَهُ وتَسْلُكُ سَبِيلَهُ فَإِذَا أَنْتَ فِيمَا رُقِّيَ إِلَيَّ عَنْكَ لَا تَدَعُ لِهَوَاكَ انْقِيَاداً وَلَا تُبْقِي لِآخِرَتِكَ عَتَاداً</w:t>
      </w:r>
      <w:r w:rsidRPr="00E42D93">
        <w:rPr>
          <w:rFonts w:ascii="Lotus Linotype" w:hAnsi="Lotus Linotype" w:cs="mylotus" w:hint="cs"/>
          <w:b/>
          <w:bCs/>
          <w:sz w:val="36"/>
          <w:szCs w:val="27"/>
          <w:rtl/>
          <w:lang w:bidi="ar-SY"/>
        </w:rPr>
        <w:t xml:space="preserve"> </w:t>
      </w:r>
      <w:r w:rsidRPr="00E42D93">
        <w:rPr>
          <w:rFonts w:cs="mylotus" w:hint="cs"/>
          <w:b/>
          <w:bCs/>
          <w:sz w:val="36"/>
          <w:szCs w:val="27"/>
          <w:rtl/>
          <w:lang w:bidi="ar-SY"/>
        </w:rPr>
        <w:t>تَعْمُرُ دُنْيَاكَ بِخَرَابِ آخِرَتِكَ وتَصِلُ عَشِيرَتَكَ بِقَطِيعَةِ دِينِكَ</w:t>
      </w:r>
      <w:r w:rsidRPr="00E42D93">
        <w:rPr>
          <w:rFonts w:ascii="Lotus Linotype" w:hAnsi="Lotus Linotype" w:cs="mylotus" w:hint="cs"/>
          <w:sz w:val="36"/>
          <w:szCs w:val="27"/>
          <w:rtl/>
          <w:lang w:bidi="ar-SY"/>
        </w:rPr>
        <w:t>...» (نهج البلاغة/الرسالة 71</w:t>
      </w:r>
      <w:r w:rsidRPr="00E42D93">
        <w:rPr>
          <w:rFonts w:ascii="Lotus Linotype" w:hAnsi="Lotus Linotype" w:cs="mylotus"/>
          <w:sz w:val="36"/>
          <w:szCs w:val="27"/>
          <w:rtl/>
          <w:lang w:bidi="ar-SY"/>
        </w:rPr>
        <w:t xml:space="preserve"> ص462</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w:t>
      </w:r>
    </w:p>
    <w:p w:rsidR="00671FCD" w:rsidRPr="00E42D93" w:rsidRDefault="00671FCD" w:rsidP="002C4D0B">
      <w:pPr>
        <w:widowControl w:val="0"/>
        <w:spacing w:line="228" w:lineRule="auto"/>
        <w:ind w:firstLine="340"/>
        <w:jc w:val="both"/>
        <w:rPr>
          <w:rFonts w:ascii="Lotus Linotype" w:hAnsi="Lotus Linotype" w:cs="mylotus" w:hint="cs"/>
          <w:sz w:val="36"/>
          <w:szCs w:val="27"/>
          <w:rtl/>
          <w:lang w:bidi="ar-SY"/>
        </w:rPr>
      </w:pPr>
      <w:r w:rsidRPr="00E42D93">
        <w:rPr>
          <w:rFonts w:ascii="Lotus Linotype" w:hAnsi="Lotus Linotype" w:cs="mylotus" w:hint="cs"/>
          <w:sz w:val="36"/>
          <w:szCs w:val="27"/>
          <w:rtl/>
          <w:lang w:bidi="ar-SY"/>
        </w:rPr>
        <w:t>وأورد السيد «</w:t>
      </w:r>
      <w:r w:rsidRPr="00E42D93">
        <w:rPr>
          <w:rFonts w:ascii="Lotus Linotype" w:hAnsi="Lotus Linotype" w:cs="mylotus" w:hint="cs"/>
          <w:b/>
          <w:bCs/>
          <w:sz w:val="36"/>
          <w:szCs w:val="27"/>
          <w:rtl/>
          <w:lang w:bidi="ar-SY"/>
        </w:rPr>
        <w:t>هاشم البحراني</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في مقدمة تفسيره </w:t>
      </w:r>
      <w:r w:rsidRPr="00E42D93">
        <w:rPr>
          <w:rFonts w:ascii="Lotus Linotype" w:hAnsi="Lotus Linotype" w:cs="mylotus"/>
          <w:sz w:val="36"/>
          <w:szCs w:val="27"/>
          <w:rtl/>
          <w:lang w:bidi="ar-SY"/>
        </w:rPr>
        <w:t>«</w:t>
      </w:r>
      <w:r w:rsidRPr="00E42D93">
        <w:rPr>
          <w:rFonts w:ascii="Lotus Linotype" w:hAnsi="Lotus Linotype" w:cs="mylotus" w:hint="cs"/>
          <w:b/>
          <w:bCs/>
          <w:sz w:val="36"/>
          <w:szCs w:val="27"/>
          <w:rtl/>
          <w:lang w:bidi="ar-SY"/>
        </w:rPr>
        <w:t>البرهان</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في الباب العاشر منها: أن بعض الناس زعموا أن المقصود من آيات القرآن هم الأئمة وأن </w:t>
      </w:r>
      <w:r w:rsidRPr="00E42D93">
        <w:rPr>
          <w:rFonts w:ascii="Lotus Linotype" w:hAnsi="Lotus Linotype" w:cs="mylotus"/>
          <w:sz w:val="36"/>
          <w:szCs w:val="27"/>
          <w:rtl/>
          <w:lang w:bidi="ar-SY"/>
        </w:rPr>
        <w:t>«</w:t>
      </w:r>
      <w:r w:rsidRPr="00E42D93">
        <w:rPr>
          <w:rFonts w:ascii="Lotus Linotype" w:hAnsi="Lotus Linotype" w:cs="mylotus" w:hint="cs"/>
          <w:b/>
          <w:bCs/>
          <w:sz w:val="36"/>
          <w:szCs w:val="27"/>
          <w:rtl/>
          <w:lang w:bidi="ar-SY"/>
        </w:rPr>
        <w:t>المفضل بن عمر</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نقل ذلك إلى الإمام الصادق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ascii="Lotus Linotype" w:hAnsi="Lotus Linotype" w:cs="mylotus" w:hint="cs"/>
          <w:sz w:val="36"/>
          <w:szCs w:val="27"/>
          <w:rtl/>
          <w:lang w:bidi="ar-SY"/>
        </w:rPr>
        <w:t xml:space="preserve">فأنكره بشدة وقال: </w:t>
      </w:r>
    </w:p>
    <w:p w:rsidR="00671FCD" w:rsidRPr="00E42D93" w:rsidRDefault="00671FCD" w:rsidP="00827A37">
      <w:pPr>
        <w:widowControl w:val="0"/>
        <w:spacing w:line="228" w:lineRule="auto"/>
        <w:ind w:firstLine="340"/>
        <w:jc w:val="both"/>
        <w:rPr>
          <w:rFonts w:ascii="Lotus Linotype" w:hAnsi="Lotus Linotype" w:cs="mylotus" w:hint="cs"/>
          <w:sz w:val="36"/>
          <w:szCs w:val="27"/>
          <w:rtl/>
          <w:lang w:bidi="ar-SY"/>
        </w:rPr>
      </w:pP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و بلغك</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أنهم يزعمون أن الدين إنما هو معرفة الرجال ثم بعد ذلك إذا عرفتهم فاعمل ما شئت</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و</w:t>
      </w:r>
      <w:r w:rsidRPr="00E42D93">
        <w:rPr>
          <w:rFonts w:ascii="Lotus Linotype" w:hAnsi="Lotus Linotype" w:cs="mylotus"/>
          <w:sz w:val="36"/>
          <w:szCs w:val="27"/>
          <w:rtl/>
          <w:lang w:bidi="ar-SY"/>
        </w:rPr>
        <w:t>ذكرت</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أنك</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قد عرفت أن أصل الدين معرفة الرجال</w:t>
      </w:r>
      <w:r w:rsidRPr="00E42D93">
        <w:rPr>
          <w:rFonts w:cs="mylotus" w:hint="cs"/>
          <w:sz w:val="36"/>
          <w:szCs w:val="27"/>
          <w:rtl/>
          <w:lang w:bidi="ar-SY"/>
        </w:rPr>
        <w:t xml:space="preserve"> وذكرت أنه بلغك أنهم يزعمون أن الصلاة والزكاة وصوم شهر رمضان والحج والعمرة والمسجد الحرام والبيت الحرام والمشعر الحرام والشهر الحرام هو رجل، وأن الطهر والاغتسال من الجنابة هو رجل، وكل فريضة افترضها الله على عباده هو رجل، وأنهم ذكروا ذلك بزعمهم أن من عرف ذلك الرجل فقد اكتفى بعلمه به من غير عمل</w:t>
      </w:r>
      <w:r w:rsidRPr="00E42D93">
        <w:rPr>
          <w:rFonts w:ascii="Lotus Linotype" w:hAnsi="Lotus Linotype" w:cs="mylotus" w:hint="cs"/>
          <w:sz w:val="36"/>
          <w:szCs w:val="27"/>
          <w:rtl/>
          <w:lang w:bidi="ar-SY"/>
        </w:rPr>
        <w:t xml:space="preserve">..... (إلى قوله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w:t>
      </w:r>
    </w:p>
    <w:p w:rsidR="00671FCD" w:rsidRPr="00E42D93" w:rsidRDefault="00671FCD" w:rsidP="00827A37">
      <w:pPr>
        <w:widowControl w:val="0"/>
        <w:spacing w:line="228" w:lineRule="auto"/>
        <w:ind w:firstLine="340"/>
        <w:jc w:val="both"/>
        <w:rPr>
          <w:rFonts w:ascii="Lotus Linotype" w:hAnsi="Lotus Linotype" w:cs="mylotus" w:hint="cs"/>
          <w:sz w:val="36"/>
          <w:szCs w:val="27"/>
          <w:rtl/>
          <w:lang w:bidi="ar-SY"/>
        </w:rPr>
      </w:pPr>
      <w:r w:rsidRPr="00E42D93">
        <w:rPr>
          <w:rFonts w:cs="mylotus" w:hint="cs"/>
          <w:sz w:val="36"/>
          <w:szCs w:val="27"/>
          <w:rtl/>
          <w:lang w:bidi="ar-SY"/>
        </w:rPr>
        <w:t>أ</w:t>
      </w:r>
      <w:r w:rsidRPr="00E42D93">
        <w:rPr>
          <w:rFonts w:cs="mylotus" w:hint="cs"/>
          <w:b/>
          <w:bCs/>
          <w:sz w:val="36"/>
          <w:szCs w:val="27"/>
          <w:rtl/>
          <w:lang w:bidi="ar-SY"/>
        </w:rPr>
        <w:t xml:space="preserve">ُخْبِرُكَ أنه من كان يدين بهذه الصفة التي كتبتَ تسألُني عنها </w:t>
      </w:r>
      <w:r w:rsidRPr="00E42D93">
        <w:rPr>
          <w:rFonts w:cs="mylotus" w:hint="cs"/>
          <w:b/>
          <w:bCs/>
          <w:sz w:val="36"/>
          <w:szCs w:val="27"/>
          <w:u w:val="single"/>
          <w:rtl/>
          <w:lang w:bidi="ar-SY"/>
        </w:rPr>
        <w:t>فهو عندي مشركٌ بالله تبارك وتعالى بيِّنُ الشرك لا شكَّ فيه</w:t>
      </w:r>
      <w:r w:rsidRPr="00E42D93">
        <w:rPr>
          <w:rFonts w:cs="mylotus" w:hint="cs"/>
          <w:b/>
          <w:bCs/>
          <w:sz w:val="36"/>
          <w:szCs w:val="27"/>
          <w:rtl/>
          <w:lang w:bidi="ar-SY"/>
        </w:rPr>
        <w:t>.</w:t>
      </w:r>
      <w:r w:rsidRPr="00E42D93">
        <w:rPr>
          <w:rFonts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36"/>
      </w:r>
      <w:r w:rsidRPr="00106C9B">
        <w:rPr>
          <w:rFonts w:cs="B Lotus"/>
          <w:b/>
          <w:sz w:val="36"/>
          <w:szCs w:val="27"/>
          <w:vertAlign w:val="superscript"/>
          <w:rtl/>
          <w:lang w:bidi="ar-SY"/>
        </w:rPr>
        <w:t>)</w:t>
      </w:r>
      <w:r w:rsidRPr="00E42D93">
        <w:rPr>
          <w:rFonts w:ascii="Lotus Linotype" w:hAnsi="Lotus Linotype" w:cs="mylotus" w:hint="cs"/>
          <w:sz w:val="36"/>
          <w:szCs w:val="27"/>
          <w:rtl/>
          <w:lang w:bidi="ar-SY"/>
        </w:rPr>
        <w:t>.</w:t>
      </w:r>
    </w:p>
    <w:p w:rsidR="00671FCD" w:rsidRPr="00E42D93" w:rsidRDefault="00671FCD" w:rsidP="00827A37">
      <w:pPr>
        <w:widowControl w:val="0"/>
        <w:spacing w:line="228" w:lineRule="auto"/>
        <w:ind w:firstLine="340"/>
        <w:jc w:val="both"/>
        <w:rPr>
          <w:rFonts w:ascii="Lotus Linotype" w:hAnsi="Lotus Linotype" w:cs="mylotus" w:hint="cs"/>
          <w:sz w:val="36"/>
          <w:szCs w:val="27"/>
          <w:rtl/>
          <w:lang w:bidi="ar-SY"/>
        </w:rPr>
      </w:pPr>
      <w:r w:rsidRPr="00E42D93">
        <w:rPr>
          <w:rFonts w:ascii="Lotus Linotype" w:hAnsi="Lotus Linotype" w:cs="mylotus" w:hint="cs"/>
          <w:sz w:val="36"/>
          <w:szCs w:val="27"/>
          <w:rtl/>
          <w:lang w:bidi="ar-SY"/>
        </w:rPr>
        <w:t xml:space="preserve">وقد أكد أمير المؤمنين والأئمة </w:t>
      </w:r>
      <w:r w:rsidRPr="00E42D93">
        <w:rPr>
          <w:rFonts w:cs="mylotus" w:hint="cs"/>
          <w:sz w:val="36"/>
          <w:szCs w:val="27"/>
          <w:rtl/>
          <w:lang w:bidi="ar-SY"/>
        </w:rPr>
        <w:t xml:space="preserve">- </w:t>
      </w:r>
      <w:r w:rsidRPr="00E42D93">
        <w:rPr>
          <w:rFonts w:ascii="Lotus Linotype" w:hAnsi="Lotus Linotype" w:cs="mylotus" w:hint="cs"/>
          <w:sz w:val="36"/>
          <w:szCs w:val="27"/>
          <w:rtl/>
          <w:lang w:bidi="ar-SY"/>
        </w:rPr>
        <w:t xml:space="preserve">عليهم السلام - على التحذير من الغلو والغلاة وقال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ascii="Lotus Linotype" w:hAnsi="Lotus Linotype" w:cs="mylotus" w:hint="cs"/>
          <w:sz w:val="36"/>
          <w:szCs w:val="27"/>
          <w:rtl/>
          <w:lang w:bidi="ar-SY"/>
        </w:rPr>
        <w:t>في هذا الصدد قولته الشهيرة: «</w:t>
      </w:r>
      <w:r w:rsidRPr="00E42D93">
        <w:rPr>
          <w:rFonts w:cs="mylotus" w:hint="cs"/>
          <w:b/>
          <w:bCs/>
          <w:sz w:val="36"/>
          <w:szCs w:val="27"/>
          <w:rtl/>
          <w:lang w:bidi="ar-SY"/>
        </w:rPr>
        <w:t>هَلَكَ فِيَّ رَجُلَانِ مُحِبٌّ غَالٍ وَمُبْغِضٌ قَالٍ</w:t>
      </w:r>
      <w:r w:rsidRPr="00E42D93">
        <w:rPr>
          <w:rFonts w:ascii="Lotus Linotype" w:hAnsi="Lotus Linotype"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37"/>
      </w:r>
      <w:r w:rsidRPr="00106C9B">
        <w:rPr>
          <w:rFonts w:cs="B Lotus"/>
          <w:b/>
          <w:sz w:val="36"/>
          <w:szCs w:val="27"/>
          <w:vertAlign w:val="superscript"/>
          <w:rtl/>
          <w:lang w:bidi="ar-SY"/>
        </w:rPr>
        <w:t>)</w:t>
      </w:r>
      <w:r w:rsidRPr="00E42D93">
        <w:rPr>
          <w:rFonts w:ascii="Lotus Linotype" w:hAnsi="Lotus Linotype" w:cs="mylotus" w:hint="cs"/>
          <w:sz w:val="36"/>
          <w:szCs w:val="27"/>
          <w:rtl/>
          <w:lang w:bidi="ar-SY"/>
        </w:rPr>
        <w:t xml:space="preserve"> (نهج البلاغة/الحكمة رقم 117).</w:t>
      </w:r>
    </w:p>
    <w:p w:rsidR="00671FCD" w:rsidRPr="00E42D93" w:rsidRDefault="00671FCD" w:rsidP="002C4D0B">
      <w:pPr>
        <w:widowControl w:val="0"/>
        <w:spacing w:line="228" w:lineRule="auto"/>
        <w:ind w:firstLine="340"/>
        <w:jc w:val="both"/>
        <w:rPr>
          <w:rFonts w:ascii="Lotus Linotype" w:hAnsi="Lotus Linotype" w:cs="mylotus" w:hint="cs"/>
          <w:sz w:val="36"/>
          <w:szCs w:val="27"/>
          <w:rtl/>
          <w:lang w:bidi="ar-SY"/>
        </w:rPr>
      </w:pPr>
      <w:r w:rsidRPr="00E42D93">
        <w:rPr>
          <w:rFonts w:ascii="Lotus Linotype" w:hAnsi="Lotus Linotype" w:cs="mylotus" w:hint="cs"/>
          <w:sz w:val="36"/>
          <w:szCs w:val="27"/>
          <w:rtl/>
          <w:lang w:bidi="ar-SY"/>
        </w:rPr>
        <w:t xml:space="preserve">لذا نجد أن صاحب </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تُحف العقول</w:t>
      </w:r>
      <w:r w:rsidRPr="00E42D93">
        <w:rPr>
          <w:rFonts w:ascii="Lotus Linotype" w:hAnsi="Lotus Linotype" w:cs="mylotus"/>
          <w:sz w:val="36"/>
          <w:szCs w:val="27"/>
          <w:rtl/>
          <w:lang w:bidi="ar-SY"/>
        </w:rPr>
        <w:t>»</w:t>
      </w:r>
      <w:r w:rsidRPr="00E42D93">
        <w:rPr>
          <w:rFonts w:ascii="Lotus Linotype" w:hAnsi="Lotus Linotype" w:cs="mylotus" w:hint="cs"/>
          <w:sz w:val="36"/>
          <w:szCs w:val="27"/>
          <w:rtl/>
          <w:lang w:bidi="ar-SY"/>
        </w:rPr>
        <w:t xml:space="preserve"> يذكر ضمن وصايا أمير المؤمنين: «</w:t>
      </w:r>
      <w:r w:rsidRPr="00E42D93">
        <w:rPr>
          <w:rFonts w:ascii="Lotus Linotype" w:hAnsi="Lotus Linotype" w:cs="mylotus"/>
          <w:b/>
          <w:bCs/>
          <w:sz w:val="36"/>
          <w:szCs w:val="27"/>
          <w:rtl/>
          <w:lang w:bidi="ar-SY"/>
        </w:rPr>
        <w:t>إياكم والغلو فينا</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قولوا إنا عبيد مربوبون وقولوا في فضلنا ما شئتم</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م</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ن</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 xml:space="preserve"> أحب</w:t>
      </w:r>
      <w:r w:rsidRPr="00E42D93">
        <w:rPr>
          <w:rFonts w:ascii="Lotus Linotype" w:hAnsi="Lotus Linotype" w:cs="mylotus" w:hint="cs"/>
          <w:b/>
          <w:bCs/>
          <w:sz w:val="36"/>
          <w:szCs w:val="27"/>
          <w:rtl/>
          <w:lang w:bidi="ar-SY"/>
        </w:rPr>
        <w:t>َّ</w:t>
      </w:r>
      <w:r w:rsidRPr="00E42D93">
        <w:rPr>
          <w:rFonts w:ascii="Lotus Linotype" w:hAnsi="Lotus Linotype" w:cs="mylotus"/>
          <w:b/>
          <w:bCs/>
          <w:sz w:val="36"/>
          <w:szCs w:val="27"/>
          <w:rtl/>
          <w:lang w:bidi="ar-SY"/>
        </w:rPr>
        <w:t>نا فليعمل بعملنا وليستعن بالورع</w:t>
      </w:r>
      <w:r w:rsidRPr="00E42D93">
        <w:rPr>
          <w:rFonts w:ascii="Lotus Linotype" w:hAnsi="Lotus Linotype" w:cs="mylotus" w:hint="cs"/>
          <w:sz w:val="36"/>
          <w:szCs w:val="27"/>
          <w:rtl/>
          <w:lang w:bidi="ar-SY"/>
        </w:rPr>
        <w:t xml:space="preserve">». </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وأنه كان يكرر وصيته: «</w:t>
      </w:r>
      <w:r w:rsidRPr="00E42D93">
        <w:rPr>
          <w:rFonts w:cs="mylotus"/>
          <w:b/>
          <w:bCs/>
          <w:sz w:val="36"/>
          <w:szCs w:val="27"/>
          <w:rtl/>
          <w:lang w:bidi="ar-SY"/>
        </w:rPr>
        <w:t>لا تفضحوا أنفسكم عند عدوكم في القيامة</w:t>
      </w:r>
      <w:r w:rsidRPr="00E42D93">
        <w:rPr>
          <w:rFonts w:cs="mylotus" w:hint="cs"/>
          <w:b/>
          <w:bCs/>
          <w:sz w:val="36"/>
          <w:szCs w:val="27"/>
          <w:rtl/>
          <w:lang w:bidi="ar-SY"/>
        </w:rPr>
        <w:t>!</w:t>
      </w:r>
      <w:r w:rsidRPr="00E42D93">
        <w:rPr>
          <w:rFonts w:cs="mylotus"/>
          <w:b/>
          <w:bCs/>
          <w:sz w:val="36"/>
          <w:szCs w:val="27"/>
          <w:rtl/>
          <w:lang w:bidi="ar-SY"/>
        </w:rPr>
        <w:t xml:space="preserve"> ولا</w:t>
      </w:r>
      <w:r w:rsidRPr="00E42D93">
        <w:rPr>
          <w:rFonts w:cs="Times New Roman" w:hint="cs"/>
          <w:b/>
          <w:bCs/>
          <w:sz w:val="36"/>
          <w:szCs w:val="27"/>
          <w:rtl/>
          <w:lang w:bidi="ar-SY"/>
        </w:rPr>
        <w:t> </w:t>
      </w:r>
      <w:r w:rsidRPr="00E42D93">
        <w:rPr>
          <w:rFonts w:cs="mylotus"/>
          <w:b/>
          <w:bCs/>
          <w:sz w:val="36"/>
          <w:szCs w:val="27"/>
          <w:rtl/>
          <w:lang w:bidi="ar-SY"/>
        </w:rPr>
        <w:t>تكذ</w:t>
      </w:r>
      <w:r w:rsidRPr="00E42D93">
        <w:rPr>
          <w:rFonts w:cs="mylotus" w:hint="cs"/>
          <w:b/>
          <w:bCs/>
          <w:sz w:val="36"/>
          <w:szCs w:val="27"/>
          <w:rtl/>
          <w:lang w:bidi="ar-SY"/>
        </w:rPr>
        <w:t>ِّ</w:t>
      </w:r>
      <w:r w:rsidRPr="00E42D93">
        <w:rPr>
          <w:rFonts w:cs="mylotus"/>
          <w:b/>
          <w:bCs/>
          <w:sz w:val="36"/>
          <w:szCs w:val="27"/>
          <w:rtl/>
          <w:lang w:bidi="ar-SY"/>
        </w:rPr>
        <w:t>بوا أنفسكم عندهم</w:t>
      </w:r>
      <w:r w:rsidRPr="00E42D93">
        <w:rPr>
          <w:rFonts w:cs="mylotus" w:hint="cs"/>
          <w:b/>
          <w:bCs/>
          <w:sz w:val="36"/>
          <w:szCs w:val="27"/>
          <w:rtl/>
          <w:lang w:bidi="ar-SY"/>
        </w:rPr>
        <w:t>..</w:t>
      </w:r>
      <w:r w:rsidRPr="00E42D93">
        <w:rPr>
          <w:rFonts w:cs="mylotus" w:hint="cs"/>
          <w:sz w:val="36"/>
          <w:szCs w:val="27"/>
          <w:rtl/>
          <w:lang w:bidi="ar-SY"/>
        </w:rPr>
        <w:t xml:space="preserve">» </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38"/>
      </w:r>
      <w:r w:rsidRPr="00106C9B">
        <w:rPr>
          <w:rFonts w:cs="B Lotus"/>
          <w:b/>
          <w:sz w:val="36"/>
          <w:szCs w:val="27"/>
          <w:vertAlign w:val="superscript"/>
          <w:rtl/>
          <w:lang w:bidi="ar-SY"/>
        </w:rPr>
        <w:t>)</w:t>
      </w:r>
      <w:r w:rsidRPr="00E42D93">
        <w:rPr>
          <w:rFonts w:cs="mylotus" w:hint="cs"/>
          <w:sz w:val="36"/>
          <w:szCs w:val="27"/>
          <w:vertAlign w:val="superscript"/>
          <w:rtl/>
          <w:lang w:bidi="ar-SY"/>
        </w:rPr>
        <w:t xml:space="preserve"> </w:t>
      </w:r>
      <w:r w:rsidRPr="00E42D93">
        <w:rPr>
          <w:rFonts w:cs="mylotus" w:hint="cs"/>
          <w:sz w:val="36"/>
          <w:szCs w:val="27"/>
          <w:rtl/>
          <w:lang w:bidi="ar-SY"/>
        </w:rPr>
        <w:t>أي لا</w:t>
      </w:r>
      <w:r w:rsidRPr="00E42D93">
        <w:rPr>
          <w:rFonts w:cs="Times New Roman" w:hint="cs"/>
          <w:sz w:val="36"/>
          <w:szCs w:val="27"/>
          <w:rtl/>
          <w:lang w:bidi="ar-SY"/>
        </w:rPr>
        <w:t> </w:t>
      </w:r>
      <w:r w:rsidRPr="00E42D93">
        <w:rPr>
          <w:rFonts w:ascii="mylotus" w:hAnsi="mylotus" w:cs="mylotus" w:hint="cs"/>
          <w:sz w:val="36"/>
          <w:szCs w:val="27"/>
          <w:rtl/>
          <w:lang w:bidi="ar-SY"/>
        </w:rPr>
        <w:t>تُسقطوا</w:t>
      </w:r>
      <w:r w:rsidRPr="00E42D93">
        <w:rPr>
          <w:rFonts w:cs="mylotus" w:hint="cs"/>
          <w:sz w:val="36"/>
          <w:szCs w:val="27"/>
          <w:rtl/>
          <w:lang w:bidi="ar-SY"/>
        </w:rPr>
        <w:t xml:space="preserve"> </w:t>
      </w:r>
      <w:r w:rsidRPr="00E42D93">
        <w:rPr>
          <w:rFonts w:ascii="mylotus" w:hAnsi="mylotus" w:cs="mylotus" w:hint="cs"/>
          <w:sz w:val="36"/>
          <w:szCs w:val="27"/>
          <w:rtl/>
          <w:lang w:bidi="ar-SY"/>
        </w:rPr>
        <w:t>أنفسكم</w:t>
      </w:r>
      <w:r w:rsidRPr="00E42D93">
        <w:rPr>
          <w:rFonts w:cs="mylotus" w:hint="cs"/>
          <w:sz w:val="36"/>
          <w:szCs w:val="27"/>
          <w:rtl/>
          <w:lang w:bidi="ar-SY"/>
        </w:rPr>
        <w:t xml:space="preserve"> </w:t>
      </w:r>
      <w:r w:rsidRPr="00E42D93">
        <w:rPr>
          <w:rFonts w:ascii="mylotus" w:hAnsi="mylotus" w:cs="mylotus" w:hint="cs"/>
          <w:sz w:val="36"/>
          <w:szCs w:val="27"/>
          <w:rtl/>
          <w:lang w:bidi="ar-SY"/>
        </w:rPr>
        <w:t>من</w:t>
      </w:r>
      <w:r w:rsidRPr="00E42D93">
        <w:rPr>
          <w:rFonts w:cs="mylotus" w:hint="cs"/>
          <w:sz w:val="36"/>
          <w:szCs w:val="27"/>
          <w:rtl/>
          <w:lang w:bidi="ar-SY"/>
        </w:rPr>
        <w:t xml:space="preserve"> </w:t>
      </w:r>
      <w:r w:rsidRPr="00E42D93">
        <w:rPr>
          <w:rFonts w:ascii="mylotus" w:hAnsi="mylotus" w:cs="mylotus" w:hint="cs"/>
          <w:sz w:val="36"/>
          <w:szCs w:val="27"/>
          <w:rtl/>
          <w:lang w:bidi="ar-SY"/>
        </w:rPr>
        <w:t>أعين</w:t>
      </w:r>
      <w:r w:rsidRPr="00E42D93">
        <w:rPr>
          <w:rFonts w:cs="mylotus" w:hint="cs"/>
          <w:sz w:val="36"/>
          <w:szCs w:val="27"/>
          <w:rtl/>
          <w:lang w:bidi="ar-SY"/>
        </w:rPr>
        <w:t xml:space="preserve"> </w:t>
      </w:r>
      <w:r w:rsidRPr="00E42D93">
        <w:rPr>
          <w:rFonts w:ascii="mylotus" w:hAnsi="mylotus" w:cs="mylotus" w:hint="cs"/>
          <w:sz w:val="36"/>
          <w:szCs w:val="27"/>
          <w:rtl/>
          <w:lang w:bidi="ar-SY"/>
        </w:rPr>
        <w:t>مخالفيكم</w:t>
      </w:r>
      <w:r w:rsidRPr="00E42D93">
        <w:rPr>
          <w:rFonts w:cs="mylotus" w:hint="cs"/>
          <w:sz w:val="36"/>
          <w:szCs w:val="27"/>
          <w:rtl/>
          <w:lang w:bidi="ar-SY"/>
        </w:rPr>
        <w:t xml:space="preserve"> </w:t>
      </w:r>
      <w:r w:rsidRPr="00E42D93">
        <w:rPr>
          <w:rFonts w:ascii="mylotus" w:hAnsi="mylotus" w:cs="mylotus" w:hint="cs"/>
          <w:sz w:val="36"/>
          <w:szCs w:val="27"/>
          <w:rtl/>
          <w:lang w:bidi="ar-SY"/>
        </w:rPr>
        <w:t>وأعدائكم</w:t>
      </w:r>
      <w:r w:rsidRPr="00E42D93">
        <w:rPr>
          <w:rFonts w:cs="mylotus" w:hint="cs"/>
          <w:sz w:val="36"/>
          <w:szCs w:val="27"/>
          <w:rtl/>
          <w:lang w:bidi="ar-SY"/>
        </w:rPr>
        <w:t xml:space="preserve"> </w:t>
      </w:r>
      <w:r w:rsidRPr="00E42D93">
        <w:rPr>
          <w:rFonts w:ascii="mylotus" w:hAnsi="mylotus" w:cs="mylotus" w:hint="cs"/>
          <w:sz w:val="36"/>
          <w:szCs w:val="27"/>
          <w:rtl/>
          <w:lang w:bidi="ar-SY"/>
        </w:rPr>
        <w:t>بإيمانكم</w:t>
      </w:r>
      <w:r w:rsidRPr="00E42D93">
        <w:rPr>
          <w:rFonts w:cs="mylotus" w:hint="cs"/>
          <w:sz w:val="36"/>
          <w:szCs w:val="27"/>
          <w:rtl/>
          <w:lang w:bidi="ar-SY"/>
        </w:rPr>
        <w:t xml:space="preserve"> </w:t>
      </w:r>
      <w:r w:rsidRPr="00E42D93">
        <w:rPr>
          <w:rFonts w:ascii="mylotus" w:hAnsi="mylotus" w:cs="mylotus" w:hint="cs"/>
          <w:sz w:val="36"/>
          <w:szCs w:val="27"/>
          <w:rtl/>
          <w:lang w:bidi="ar-SY"/>
        </w:rPr>
        <w:t>بالعقائد</w:t>
      </w:r>
      <w:r w:rsidRPr="00E42D93">
        <w:rPr>
          <w:rFonts w:cs="mylotus" w:hint="cs"/>
          <w:sz w:val="36"/>
          <w:szCs w:val="27"/>
          <w:rtl/>
          <w:lang w:bidi="ar-SY"/>
        </w:rPr>
        <w:t xml:space="preserve"> </w:t>
      </w:r>
      <w:r w:rsidRPr="00E42D93">
        <w:rPr>
          <w:rFonts w:ascii="mylotus" w:hAnsi="mylotus" w:cs="mylotus" w:hint="cs"/>
          <w:sz w:val="36"/>
          <w:szCs w:val="27"/>
          <w:rtl/>
          <w:lang w:bidi="ar-SY"/>
        </w:rPr>
        <w:t>المغالية</w:t>
      </w:r>
      <w:r w:rsidRPr="00E42D93">
        <w:rPr>
          <w:rFonts w:cs="mylotus" w:hint="cs"/>
          <w:sz w:val="36"/>
          <w:szCs w:val="27"/>
          <w:rtl/>
          <w:lang w:bidi="ar-SY"/>
        </w:rPr>
        <w:t xml:space="preserve"> </w:t>
      </w:r>
      <w:r w:rsidRPr="00E42D93">
        <w:rPr>
          <w:rFonts w:ascii="mylotus" w:hAnsi="mylotus" w:cs="mylotus" w:hint="cs"/>
          <w:sz w:val="36"/>
          <w:szCs w:val="27"/>
          <w:rtl/>
          <w:lang w:bidi="ar-SY"/>
        </w:rPr>
        <w:t>السخيفة</w:t>
      </w:r>
      <w:r w:rsidRPr="00E42D93">
        <w:rPr>
          <w:rFonts w:cs="mylotus" w:hint="cs"/>
          <w:sz w:val="36"/>
          <w:szCs w:val="27"/>
          <w:rtl/>
          <w:lang w:bidi="ar-SY"/>
        </w:rPr>
        <w:t xml:space="preserve"> </w:t>
      </w:r>
      <w:r w:rsidRPr="00E42D93">
        <w:rPr>
          <w:rFonts w:ascii="mylotus" w:hAnsi="mylotus" w:cs="mylotus" w:hint="cs"/>
          <w:sz w:val="36"/>
          <w:szCs w:val="27"/>
          <w:rtl/>
          <w:lang w:bidi="ar-SY"/>
        </w:rPr>
        <w:t>التي</w:t>
      </w:r>
      <w:r w:rsidRPr="00E42D93">
        <w:rPr>
          <w:rFonts w:cs="mylotus" w:hint="cs"/>
          <w:sz w:val="36"/>
          <w:szCs w:val="27"/>
          <w:rtl/>
          <w:lang w:bidi="ar-SY"/>
        </w:rPr>
        <w:t xml:space="preserve"> </w:t>
      </w:r>
      <w:r w:rsidRPr="00E42D93">
        <w:rPr>
          <w:rFonts w:ascii="mylotus" w:hAnsi="mylotus" w:cs="mylotus" w:hint="cs"/>
          <w:sz w:val="36"/>
          <w:szCs w:val="27"/>
          <w:rtl/>
          <w:lang w:bidi="ar-SY"/>
        </w:rPr>
        <w:t>تفضحكم</w:t>
      </w:r>
      <w:r w:rsidRPr="00E42D93">
        <w:rPr>
          <w:rFonts w:cs="mylotus" w:hint="cs"/>
          <w:sz w:val="36"/>
          <w:szCs w:val="27"/>
          <w:rtl/>
          <w:lang w:bidi="ar-SY"/>
        </w:rPr>
        <w:t xml:space="preserve"> </w:t>
      </w:r>
      <w:r w:rsidRPr="00E42D93">
        <w:rPr>
          <w:rFonts w:ascii="mylotus" w:hAnsi="mylotus" w:cs="mylotus" w:hint="cs"/>
          <w:sz w:val="36"/>
          <w:szCs w:val="27"/>
          <w:rtl/>
          <w:lang w:bidi="ar-SY"/>
        </w:rPr>
        <w:t>أمام</w:t>
      </w:r>
      <w:r w:rsidRPr="00E42D93">
        <w:rPr>
          <w:rFonts w:cs="mylotus" w:hint="cs"/>
          <w:sz w:val="36"/>
          <w:szCs w:val="27"/>
          <w:rtl/>
          <w:lang w:bidi="ar-SY"/>
        </w:rPr>
        <w:t xml:space="preserve"> </w:t>
      </w:r>
      <w:r w:rsidRPr="00E42D93">
        <w:rPr>
          <w:rFonts w:ascii="mylotus" w:hAnsi="mylotus" w:cs="mylotus" w:hint="cs"/>
          <w:sz w:val="36"/>
          <w:szCs w:val="27"/>
          <w:rtl/>
          <w:lang w:bidi="ar-SY"/>
        </w:rPr>
        <w:t>الناس</w:t>
      </w:r>
      <w:r w:rsidRPr="00E42D93">
        <w:rPr>
          <w:rFonts w:cs="mylotus" w:hint="cs"/>
          <w:sz w:val="36"/>
          <w:szCs w:val="27"/>
          <w:rtl/>
          <w:lang w:bidi="ar-SY"/>
        </w:rPr>
        <w:t xml:space="preserve"> </w:t>
      </w:r>
      <w:r w:rsidRPr="00E42D93">
        <w:rPr>
          <w:rFonts w:ascii="mylotus" w:hAnsi="mylotus" w:cs="mylotus" w:hint="cs"/>
          <w:sz w:val="36"/>
          <w:szCs w:val="27"/>
          <w:rtl/>
          <w:lang w:bidi="ar-SY"/>
        </w:rPr>
        <w:t>يوم</w:t>
      </w:r>
      <w:r w:rsidRPr="00E42D93">
        <w:rPr>
          <w:rFonts w:cs="mylotus" w:hint="cs"/>
          <w:sz w:val="36"/>
          <w:szCs w:val="27"/>
          <w:rtl/>
          <w:lang w:bidi="ar-SY"/>
        </w:rPr>
        <w:t xml:space="preserve"> </w:t>
      </w:r>
      <w:r w:rsidRPr="00E42D93">
        <w:rPr>
          <w:rFonts w:ascii="mylotus" w:hAnsi="mylotus" w:cs="mylotus" w:hint="cs"/>
          <w:sz w:val="36"/>
          <w:szCs w:val="27"/>
          <w:rtl/>
          <w:lang w:bidi="ar-SY"/>
        </w:rPr>
        <w:t>القيامة</w:t>
      </w:r>
      <w:r w:rsidRPr="00E42D93">
        <w:rPr>
          <w:rFonts w:cs="mylotus" w:hint="cs"/>
          <w:sz w:val="36"/>
          <w:szCs w:val="27"/>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ولكن للأسف مع كل هذه الوصايا والتعاليم وضع الأعداء الخبثاء أو الأصدقاء الحمقى أحاديث كثيرة عن الأئمة - عليهم السلام - تُثبت لهم العلم بالغيب وإحياء الموتى وشفاء المرضى وتقسيم أرزاق العباد وأن لا شيء يتم في العالم ولا يتحرك إلا بإذنهم، وأنه عندما قام أمير المؤمنين بضرب </w:t>
      </w:r>
      <w:r w:rsidRPr="00E42D93">
        <w:rPr>
          <w:rFonts w:cs="mylotus"/>
          <w:sz w:val="36"/>
          <w:szCs w:val="27"/>
          <w:rtl/>
          <w:lang w:bidi="ar-SY"/>
        </w:rPr>
        <w:t>«</w:t>
      </w:r>
      <w:r w:rsidRPr="00E42D93">
        <w:rPr>
          <w:rFonts w:cs="mylotus" w:hint="cs"/>
          <w:sz w:val="36"/>
          <w:szCs w:val="27"/>
          <w:rtl/>
          <w:lang w:bidi="ar-SY"/>
        </w:rPr>
        <w:t>مرحب</w:t>
      </w:r>
      <w:r w:rsidRPr="00E42D93">
        <w:rPr>
          <w:rFonts w:cs="mylotus"/>
          <w:sz w:val="36"/>
          <w:szCs w:val="27"/>
          <w:rtl/>
          <w:lang w:bidi="ar-SY"/>
        </w:rPr>
        <w:t>»</w:t>
      </w:r>
      <w:r w:rsidRPr="00E42D93">
        <w:rPr>
          <w:rFonts w:cs="mylotus" w:hint="cs"/>
          <w:sz w:val="36"/>
          <w:szCs w:val="27"/>
          <w:rtl/>
          <w:lang w:bidi="ar-SY"/>
        </w:rPr>
        <w:t xml:space="preserve"> نزل جبرائيل وإسرافيل وميكائيل من السماء خشية من أن تصل ضربة أمير المؤمنين إلى الثور والحوت الحاملين للأرض!! وأن الأئمة كانوا يقضون على الثعابين وهم لا يزالون في المهد ويقفزون إلى السماء وهم في المهد، وأنه قبل نزول القرآن وبعثة نبي آخر الزمان قرأ عليٌّ على رسول الله سوراً من القرآن وهو لا يزال حديث الولادة ملفوفاً في قماش مهده!! وأمثال تلك الخرافات والأساطير التي يردّها العقل والشرع والتي لعن الأئمة - عليهم السلام - واضعيها واظهروا البراءة منهم مراراً كما روى الشيخ الصدوق في كتابه الشريف </w:t>
      </w:r>
      <w:r w:rsidRPr="00E42D93">
        <w:rPr>
          <w:rFonts w:cs="mylotus"/>
          <w:sz w:val="36"/>
          <w:szCs w:val="27"/>
          <w:rtl/>
          <w:lang w:bidi="ar-SY"/>
        </w:rPr>
        <w:t>«</w:t>
      </w:r>
      <w:r w:rsidRPr="00E42D93">
        <w:rPr>
          <w:rFonts w:cs="mylotus" w:hint="cs"/>
          <w:b/>
          <w:bCs/>
          <w:sz w:val="36"/>
          <w:szCs w:val="27"/>
          <w:rtl/>
          <w:lang w:bidi="ar-SY"/>
        </w:rPr>
        <w:t>عيون أخبار الرضا</w:t>
      </w:r>
      <w:r w:rsidRPr="00E42D93">
        <w:rPr>
          <w:rFonts w:cs="mylotus"/>
          <w:sz w:val="36"/>
          <w:szCs w:val="27"/>
          <w:rtl/>
          <w:lang w:bidi="ar-SY"/>
        </w:rPr>
        <w:t>»</w:t>
      </w:r>
      <w:r w:rsidRPr="00E42D93">
        <w:rPr>
          <w:rFonts w:cs="mylotus" w:hint="cs"/>
          <w:sz w:val="36"/>
          <w:szCs w:val="27"/>
          <w:rtl/>
          <w:lang w:bidi="ar-SY"/>
        </w:rPr>
        <w:t xml:space="preserve">عن الإمام الرضا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أنه قال: «...</w:t>
      </w:r>
      <w:r w:rsidRPr="00E42D93">
        <w:rPr>
          <w:rFonts w:cs="mylotus" w:hint="cs"/>
          <w:b/>
          <w:bCs/>
          <w:sz w:val="36"/>
          <w:szCs w:val="27"/>
          <w:rtl/>
          <w:lang w:bidi="ar-SY"/>
        </w:rPr>
        <w:t>يا ابن خالد! إنما وضع الأخبار عنا في التشبيه والجبر الغلاة الذين صغروا عظمة الله تعالى فمن أحبهم فقد أبغضنا ومن أبغضهم فقد أحبنا ومن والاهم فقد عادانا ومن عاداهم فقد والانا</w:t>
      </w:r>
      <w:r w:rsidRPr="00E42D93">
        <w:rPr>
          <w:rFonts w:cs="mylotus" w:hint="cs"/>
          <w:sz w:val="36"/>
          <w:szCs w:val="27"/>
          <w:rtl/>
          <w:lang w:bidi="ar-SY"/>
        </w:rPr>
        <w:t>... الحديث»</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39"/>
      </w:r>
      <w:r w:rsidRPr="00106C9B">
        <w:rPr>
          <w:rFonts w:cs="B Lotus"/>
          <w:b/>
          <w:sz w:val="36"/>
          <w:szCs w:val="27"/>
          <w:vertAlign w:val="superscript"/>
          <w:rtl/>
          <w:lang w:bidi="ar-SY"/>
        </w:rPr>
        <w:t>)</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 xml:space="preserve">وروى الصدوق في كتابه المذكور أيضاً بسنده عن الإمام الرضا </w:t>
      </w:r>
      <w:r w:rsidR="00F10F01" w:rsidRPr="00E42D93">
        <w:rPr>
          <w:rFonts w:ascii="AGA Arabesque" w:hAnsi="AGA Arabesque" w:cs="CTraditional Arabic" w:hint="cs"/>
          <w:sz w:val="36"/>
          <w:szCs w:val="27"/>
          <w:rtl/>
          <w:lang w:bidi="ar-SY"/>
        </w:rPr>
        <w:t>؛</w:t>
      </w:r>
      <w:r w:rsidRPr="00E42D93">
        <w:rPr>
          <w:rFonts w:ascii="AGA Arabesque" w:hAnsi="AGA Arabesque" w:cs="mylotus" w:hint="cs"/>
          <w:sz w:val="36"/>
          <w:szCs w:val="27"/>
          <w:rtl/>
          <w:lang w:bidi="ar-SY"/>
        </w:rPr>
        <w:t xml:space="preserve"> </w:t>
      </w:r>
      <w:r w:rsidRPr="00E42D93">
        <w:rPr>
          <w:rFonts w:cs="mylotus" w:hint="cs"/>
          <w:sz w:val="36"/>
          <w:szCs w:val="27"/>
          <w:rtl/>
          <w:lang w:bidi="ar-SY"/>
        </w:rPr>
        <w:t>قوله:</w:t>
      </w:r>
    </w:p>
    <w:p w:rsidR="00671FCD" w:rsidRPr="00E42D93" w:rsidRDefault="00671FCD" w:rsidP="00827A37">
      <w:pPr>
        <w:widowControl w:val="0"/>
        <w:autoSpaceDE w:val="0"/>
        <w:autoSpaceDN w:val="0"/>
        <w:adjustRightInd w:val="0"/>
        <w:spacing w:line="228" w:lineRule="auto"/>
        <w:ind w:firstLine="340"/>
        <w:jc w:val="both"/>
        <w:rPr>
          <w:rFonts w:cs="mylotus" w:hint="cs"/>
          <w:sz w:val="36"/>
          <w:szCs w:val="27"/>
          <w:rtl/>
          <w:lang w:bidi="ar-SY"/>
        </w:rPr>
      </w:pPr>
      <w:r w:rsidRPr="00E42D93">
        <w:rPr>
          <w:rFonts w:cs="mylotus" w:hint="cs"/>
          <w:sz w:val="36"/>
          <w:szCs w:val="27"/>
          <w:rtl/>
          <w:lang w:bidi="ar-SY"/>
        </w:rPr>
        <w:t>«</w:t>
      </w:r>
      <w:r w:rsidRPr="00E42D93">
        <w:rPr>
          <w:rFonts w:cs="mylotus"/>
          <w:b/>
          <w:bCs/>
          <w:sz w:val="36"/>
          <w:szCs w:val="27"/>
          <w:rtl/>
          <w:lang w:bidi="ar-SY"/>
        </w:rPr>
        <w:t>يا ابن أبي محمود</w:t>
      </w:r>
      <w:r w:rsidRPr="00E42D93">
        <w:rPr>
          <w:rFonts w:cs="mylotus" w:hint="cs"/>
          <w:b/>
          <w:bCs/>
          <w:sz w:val="36"/>
          <w:szCs w:val="27"/>
          <w:rtl/>
          <w:lang w:bidi="ar-SY"/>
        </w:rPr>
        <w:t>!</w:t>
      </w:r>
      <w:r w:rsidRPr="00E42D93">
        <w:rPr>
          <w:rFonts w:cs="mylotus"/>
          <w:b/>
          <w:bCs/>
          <w:sz w:val="36"/>
          <w:szCs w:val="27"/>
          <w:rtl/>
          <w:lang w:bidi="ar-SY"/>
        </w:rPr>
        <w:t xml:space="preserve"> إن مخالفينا وضعوا أخبارا</w:t>
      </w:r>
      <w:r w:rsidRPr="00E42D93">
        <w:rPr>
          <w:rFonts w:cs="mylotus" w:hint="cs"/>
          <w:b/>
          <w:bCs/>
          <w:sz w:val="36"/>
          <w:szCs w:val="27"/>
          <w:rtl/>
          <w:lang w:bidi="ar-SY"/>
        </w:rPr>
        <w:t>ً</w:t>
      </w:r>
      <w:r w:rsidRPr="00E42D93">
        <w:rPr>
          <w:rFonts w:cs="mylotus"/>
          <w:b/>
          <w:bCs/>
          <w:sz w:val="36"/>
          <w:szCs w:val="27"/>
          <w:rtl/>
          <w:lang w:bidi="ar-SY"/>
        </w:rPr>
        <w:t xml:space="preserve"> في فضائلنا وجعلوها على ثلاثة أقسام</w:t>
      </w:r>
      <w:r w:rsidRPr="00E42D93">
        <w:rPr>
          <w:rFonts w:cs="mylotus" w:hint="cs"/>
          <w:b/>
          <w:bCs/>
          <w:sz w:val="36"/>
          <w:szCs w:val="27"/>
          <w:rtl/>
          <w:lang w:bidi="ar-SY"/>
        </w:rPr>
        <w:t>:</w:t>
      </w:r>
      <w:r w:rsidRPr="00E42D93">
        <w:rPr>
          <w:rFonts w:cs="mylotus"/>
          <w:b/>
          <w:bCs/>
          <w:sz w:val="36"/>
          <w:szCs w:val="27"/>
          <w:rtl/>
          <w:lang w:bidi="ar-SY"/>
        </w:rPr>
        <w:t xml:space="preserve"> أحدها</w:t>
      </w:r>
      <w:r w:rsidRPr="00E42D93">
        <w:rPr>
          <w:rFonts w:cs="mylotus" w:hint="cs"/>
          <w:b/>
          <w:bCs/>
          <w:sz w:val="36"/>
          <w:szCs w:val="27"/>
          <w:rtl/>
          <w:lang w:bidi="ar-SY"/>
        </w:rPr>
        <w:t>:</w:t>
      </w:r>
      <w:r w:rsidRPr="00E42D93">
        <w:rPr>
          <w:rFonts w:cs="mylotus"/>
          <w:b/>
          <w:bCs/>
          <w:sz w:val="36"/>
          <w:szCs w:val="27"/>
          <w:rtl/>
          <w:lang w:bidi="ar-SY"/>
        </w:rPr>
        <w:t xml:space="preserve"> الغلو</w:t>
      </w:r>
      <w:r w:rsidRPr="00E42D93">
        <w:rPr>
          <w:rFonts w:cs="mylotus" w:hint="cs"/>
          <w:b/>
          <w:bCs/>
          <w:sz w:val="36"/>
          <w:szCs w:val="27"/>
          <w:rtl/>
          <w:lang w:bidi="ar-SY"/>
        </w:rPr>
        <w:t>،</w:t>
      </w:r>
      <w:r w:rsidRPr="00E42D93">
        <w:rPr>
          <w:rFonts w:cs="mylotus"/>
          <w:b/>
          <w:bCs/>
          <w:sz w:val="36"/>
          <w:szCs w:val="27"/>
          <w:rtl/>
          <w:lang w:bidi="ar-SY"/>
        </w:rPr>
        <w:t xml:space="preserve"> وثانيها</w:t>
      </w:r>
      <w:r w:rsidRPr="00E42D93">
        <w:rPr>
          <w:rFonts w:cs="mylotus" w:hint="cs"/>
          <w:b/>
          <w:bCs/>
          <w:sz w:val="36"/>
          <w:szCs w:val="27"/>
          <w:rtl/>
          <w:lang w:bidi="ar-SY"/>
        </w:rPr>
        <w:t>:</w:t>
      </w:r>
      <w:r w:rsidRPr="00E42D93">
        <w:rPr>
          <w:rFonts w:cs="mylotus"/>
          <w:b/>
          <w:bCs/>
          <w:sz w:val="36"/>
          <w:szCs w:val="27"/>
          <w:rtl/>
          <w:lang w:bidi="ar-SY"/>
        </w:rPr>
        <w:t xml:space="preserve"> التقصير في أمرنا وثالثها</w:t>
      </w:r>
      <w:r w:rsidRPr="00E42D93">
        <w:rPr>
          <w:rFonts w:cs="mylotus" w:hint="cs"/>
          <w:b/>
          <w:bCs/>
          <w:sz w:val="36"/>
          <w:szCs w:val="27"/>
          <w:rtl/>
          <w:lang w:bidi="ar-SY"/>
        </w:rPr>
        <w:t>:</w:t>
      </w:r>
      <w:r w:rsidRPr="00E42D93">
        <w:rPr>
          <w:rFonts w:cs="mylotus"/>
          <w:b/>
          <w:bCs/>
          <w:sz w:val="36"/>
          <w:szCs w:val="27"/>
          <w:rtl/>
          <w:lang w:bidi="ar-SY"/>
        </w:rPr>
        <w:t xml:space="preserve"> التصريح بمثالب أعدائنا فإذا سمع الناس الغلو فينا كف</w:t>
      </w:r>
      <w:r w:rsidRPr="00E42D93">
        <w:rPr>
          <w:rFonts w:cs="mylotus" w:hint="cs"/>
          <w:b/>
          <w:bCs/>
          <w:sz w:val="36"/>
          <w:szCs w:val="27"/>
          <w:rtl/>
          <w:lang w:bidi="ar-SY"/>
        </w:rPr>
        <w:t>ّ</w:t>
      </w:r>
      <w:r w:rsidRPr="00E42D93">
        <w:rPr>
          <w:rFonts w:cs="mylotus"/>
          <w:b/>
          <w:bCs/>
          <w:sz w:val="36"/>
          <w:szCs w:val="27"/>
          <w:rtl/>
          <w:lang w:bidi="ar-SY"/>
        </w:rPr>
        <w:t>روا شيعتنا ونسبوهم إلى القول بربوبيتنا</w:t>
      </w:r>
      <w:r w:rsidRPr="00E42D93">
        <w:rPr>
          <w:rFonts w:cs="mylotus" w:hint="cs"/>
          <w:b/>
          <w:bCs/>
          <w:sz w:val="36"/>
          <w:szCs w:val="27"/>
          <w:rtl/>
          <w:lang w:bidi="ar-SY"/>
        </w:rPr>
        <w:t>،</w:t>
      </w:r>
      <w:r w:rsidRPr="00E42D93">
        <w:rPr>
          <w:rFonts w:cs="mylotus"/>
          <w:b/>
          <w:bCs/>
          <w:sz w:val="36"/>
          <w:szCs w:val="27"/>
          <w:rtl/>
          <w:lang w:bidi="ar-SY"/>
        </w:rPr>
        <w:t xml:space="preserve"> وإذا سمعوا التقصير اعتقدوه فينا</w:t>
      </w:r>
      <w:r w:rsidRPr="00E42D93">
        <w:rPr>
          <w:rFonts w:cs="mylotus" w:hint="cs"/>
          <w:b/>
          <w:bCs/>
          <w:sz w:val="36"/>
          <w:szCs w:val="27"/>
          <w:rtl/>
          <w:lang w:bidi="ar-SY"/>
        </w:rPr>
        <w:t>،</w:t>
      </w:r>
      <w:r w:rsidRPr="00E42D93">
        <w:rPr>
          <w:rFonts w:cs="mylotus"/>
          <w:b/>
          <w:bCs/>
          <w:sz w:val="36"/>
          <w:szCs w:val="27"/>
          <w:rtl/>
          <w:lang w:bidi="ar-SY"/>
        </w:rPr>
        <w:t xml:space="preserve"> وإذا سمعوا مثالب أعدائنا بأسمائهم ثلبونا بأسمائنا وقد قال الله عز وجل ولا تَسُبُّوا الَّذِينَ يَدْعُونَ مِنْ دُونِ </w:t>
      </w:r>
      <w:r w:rsidRPr="00E42D93">
        <w:rPr>
          <w:rFonts w:cs="mylotus" w:hint="cs"/>
          <w:b/>
          <w:bCs/>
          <w:sz w:val="36"/>
          <w:szCs w:val="27"/>
          <w:rtl/>
          <w:lang w:bidi="ar-SY"/>
        </w:rPr>
        <w:t>اللهِ</w:t>
      </w:r>
      <w:r w:rsidRPr="00E42D93">
        <w:rPr>
          <w:rFonts w:cs="mylotus"/>
          <w:b/>
          <w:bCs/>
          <w:sz w:val="36"/>
          <w:szCs w:val="27"/>
          <w:rtl/>
          <w:lang w:bidi="ar-SY"/>
        </w:rPr>
        <w:t xml:space="preserve"> فَيَسُبُّوا </w:t>
      </w:r>
      <w:r w:rsidRPr="00E42D93">
        <w:rPr>
          <w:rFonts w:cs="mylotus" w:hint="cs"/>
          <w:b/>
          <w:bCs/>
          <w:sz w:val="36"/>
          <w:szCs w:val="27"/>
          <w:rtl/>
          <w:lang w:bidi="ar-SY"/>
        </w:rPr>
        <w:t xml:space="preserve">اللهَ </w:t>
      </w:r>
      <w:r w:rsidRPr="00E42D93">
        <w:rPr>
          <w:rFonts w:cs="mylotus"/>
          <w:b/>
          <w:bCs/>
          <w:sz w:val="36"/>
          <w:szCs w:val="27"/>
          <w:rtl/>
          <w:lang w:bidi="ar-SY"/>
        </w:rPr>
        <w:t>عَدْواً بِغَيْرِ عِلْمٍ</w:t>
      </w:r>
      <w:r w:rsidRPr="00E42D93">
        <w:rPr>
          <w:rFonts w:cs="mylotus" w:hint="cs"/>
          <w:sz w:val="36"/>
          <w:szCs w:val="27"/>
          <w:rtl/>
          <w:lang w:bidi="ar-SY"/>
        </w:rPr>
        <w:t>»</w:t>
      </w:r>
      <w:r w:rsidRPr="00106C9B">
        <w:rPr>
          <w:rFonts w:cs="B Lotus"/>
          <w:b/>
          <w:sz w:val="36"/>
          <w:szCs w:val="27"/>
          <w:vertAlign w:val="superscript"/>
          <w:rtl/>
          <w:lang w:bidi="ar-SY"/>
        </w:rPr>
        <w:t>(</w:t>
      </w:r>
      <w:r w:rsidRPr="00106C9B">
        <w:rPr>
          <w:rStyle w:val="FootnoteReference"/>
          <w:rFonts w:cs="B Lotus"/>
          <w:b/>
          <w:sz w:val="36"/>
          <w:szCs w:val="27"/>
          <w:rtl/>
          <w:lang w:bidi="ar-SY"/>
        </w:rPr>
        <w:footnoteReference w:id="340"/>
      </w:r>
      <w:r w:rsidRPr="00106C9B">
        <w:rPr>
          <w:rFonts w:cs="B Lotus"/>
          <w:b/>
          <w:sz w:val="36"/>
          <w:szCs w:val="27"/>
          <w:vertAlign w:val="superscript"/>
          <w:rtl/>
          <w:lang w:bidi="ar-SY"/>
        </w:rPr>
        <w:t>)</w:t>
      </w:r>
      <w:r w:rsidRPr="00E42D93">
        <w:rPr>
          <w:rFonts w:cs="mylotus" w:hint="cs"/>
          <w:sz w:val="36"/>
          <w:szCs w:val="27"/>
          <w:rtl/>
          <w:lang w:bidi="ar-SY"/>
        </w:rPr>
        <w:t>.</w:t>
      </w:r>
    </w:p>
    <w:p w:rsidR="00671FCD" w:rsidRPr="00E42D93" w:rsidRDefault="00671FCD" w:rsidP="002C4D0B">
      <w:pPr>
        <w:widowControl w:val="0"/>
        <w:autoSpaceDE w:val="0"/>
        <w:autoSpaceDN w:val="0"/>
        <w:adjustRightInd w:val="0"/>
        <w:spacing w:line="228" w:lineRule="auto"/>
        <w:ind w:firstLine="340"/>
        <w:jc w:val="both"/>
        <w:rPr>
          <w:rFonts w:cs="mylotus" w:hint="cs"/>
          <w:sz w:val="36"/>
          <w:szCs w:val="27"/>
          <w:rtl/>
          <w:lang w:bidi="ar-SY"/>
        </w:rPr>
      </w:pPr>
    </w:p>
    <w:p w:rsidR="00671FCD" w:rsidRPr="00E42D93" w:rsidRDefault="00671FCD" w:rsidP="00671FCD">
      <w:pPr>
        <w:widowControl w:val="0"/>
        <w:spacing w:line="228" w:lineRule="auto"/>
        <w:ind w:firstLine="340"/>
        <w:jc w:val="right"/>
        <w:rPr>
          <w:rFonts w:cs="mylotus" w:hint="cs"/>
          <w:sz w:val="36"/>
          <w:szCs w:val="27"/>
          <w:rtl/>
        </w:rPr>
      </w:pPr>
      <w:r w:rsidRPr="00E42D93">
        <w:rPr>
          <w:rFonts w:cs="mylotus" w:hint="cs"/>
          <w:sz w:val="36"/>
          <w:szCs w:val="27"/>
          <w:rtl/>
          <w:lang w:bidi="ar-SY"/>
        </w:rPr>
        <w:t>حيدر علي قلمداران</w:t>
      </w:r>
    </w:p>
    <w:p w:rsidR="002841E5" w:rsidRPr="00E42D93" w:rsidRDefault="002841E5" w:rsidP="002C4D0B">
      <w:pPr>
        <w:pStyle w:val="Heading1"/>
        <w:widowControl w:val="0"/>
        <w:spacing w:before="0" w:after="0" w:line="228" w:lineRule="auto"/>
        <w:ind w:firstLine="340"/>
        <w:jc w:val="both"/>
        <w:rPr>
          <w:rFonts w:cs="mylotus"/>
          <w:szCs w:val="27"/>
          <w:rtl/>
        </w:rPr>
        <w:sectPr w:rsidR="002841E5" w:rsidRPr="00E42D93" w:rsidSect="002841E5">
          <w:headerReference w:type="default" r:id="rId69"/>
          <w:footnotePr>
            <w:numRestart w:val="eachPage"/>
          </w:footnotePr>
          <w:pgSz w:w="11907" w:h="16840" w:code="9"/>
          <w:pgMar w:top="2552" w:right="2268" w:bottom="2552" w:left="2268" w:header="2552" w:footer="2552" w:gutter="0"/>
          <w:cols w:space="708"/>
          <w:titlePg/>
          <w:bidi/>
          <w:rtlGutter/>
          <w:docGrid w:linePitch="360"/>
        </w:sectPr>
      </w:pPr>
    </w:p>
    <w:p w:rsidR="00671FCD" w:rsidRPr="00E42D93" w:rsidRDefault="00671FCD" w:rsidP="00671FCD">
      <w:pPr>
        <w:pStyle w:val="a0"/>
        <w:rPr>
          <w:rFonts w:hint="cs"/>
          <w:rtl/>
        </w:rPr>
      </w:pPr>
      <w:bookmarkStart w:id="148" w:name="_Toc195088999"/>
      <w:bookmarkStart w:id="149" w:name="_Toc290775523"/>
      <w:r w:rsidRPr="00E42D93">
        <w:rPr>
          <w:rFonts w:hint="cs"/>
          <w:rtl/>
        </w:rPr>
        <w:t>مصادر ومراجع الكتاب والتحقيق</w:t>
      </w:r>
      <w:bookmarkEnd w:id="148"/>
      <w:bookmarkEnd w:id="149"/>
      <w:r w:rsidRPr="00E42D93">
        <w:rPr>
          <w:rFonts w:hint="cs"/>
          <w:rtl/>
        </w:rPr>
        <w:t xml:space="preserve"> </w:t>
      </w:r>
    </w:p>
    <w:tbl>
      <w:tblPr>
        <w:bidiVisual/>
        <w:tblW w:w="0" w:type="auto"/>
        <w:jc w:val="center"/>
        <w:tblLook w:val="01E0" w:firstRow="1" w:lastRow="1" w:firstColumn="1" w:lastColumn="1" w:noHBand="0" w:noVBand="0"/>
      </w:tblPr>
      <w:tblGrid>
        <w:gridCol w:w="552"/>
        <w:gridCol w:w="6927"/>
      </w:tblGrid>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tl/>
                <w:lang w:bidi="ar-SY"/>
              </w:rPr>
            </w:pPr>
            <w:r w:rsidRPr="00E42D93">
              <w:rPr>
                <w:rFonts w:ascii="Lotus Linotype" w:hAnsi="Lotus Linotype" w:cs="mylotus" w:hint="cs"/>
                <w:sz w:val="36"/>
                <w:szCs w:val="27"/>
                <w:rtl/>
                <w:lang w:bidi="ar-SY"/>
              </w:rPr>
              <w:t>القرآن الكريم.</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tl/>
              </w:rPr>
            </w:pPr>
            <w:r w:rsidRPr="00E42D93">
              <w:rPr>
                <w:rFonts w:ascii="Lotus Linotype" w:hAnsi="Lotus Linotype" w:cs="mylotus"/>
                <w:sz w:val="36"/>
                <w:szCs w:val="27"/>
                <w:rtl/>
                <w:lang w:bidi="ar-SY"/>
              </w:rPr>
              <w:t>ابن أبي شيبة، أبو بكر عبد الله بن محمد بن أبي شيبة الكوفي</w:t>
            </w:r>
            <w:r w:rsidRPr="00E42D93">
              <w:rPr>
                <w:rFonts w:ascii="Lotus Linotype" w:hAnsi="Lotus Linotype" w:cs="mylotus" w:hint="cs"/>
                <w:sz w:val="36"/>
                <w:szCs w:val="27"/>
                <w:rtl/>
                <w:lang w:bidi="ar-SY"/>
              </w:rPr>
              <w:t xml:space="preserve"> (</w:t>
            </w:r>
            <w:r w:rsidRPr="00E42D93">
              <w:rPr>
                <w:rFonts w:ascii="Lotus Linotype" w:hAnsi="Lotus Linotype" w:cs="mylotus"/>
                <w:sz w:val="36"/>
                <w:szCs w:val="27"/>
                <w:rtl/>
                <w:lang w:bidi="ar-SY"/>
              </w:rPr>
              <w:t>235</w:t>
            </w:r>
            <w:r w:rsidRPr="00E42D93">
              <w:rPr>
                <w:rFonts w:ascii="Lotus Linotype" w:hAnsi="Lotus Linotype" w:cs="mylotus" w:hint="cs"/>
                <w:sz w:val="36"/>
                <w:szCs w:val="27"/>
                <w:rtl/>
                <w:lang w:bidi="ar-SY"/>
              </w:rPr>
              <w:t xml:space="preserve"> هـ)، «</w:t>
            </w:r>
            <w:r w:rsidRPr="00E42D93">
              <w:rPr>
                <w:rFonts w:ascii="Lotus Linotype" w:hAnsi="Lotus Linotype" w:cs="mylotus"/>
                <w:sz w:val="36"/>
                <w:szCs w:val="27"/>
                <w:rtl/>
                <w:lang w:bidi="ar-SY"/>
              </w:rPr>
              <w:t>الكتاب المصنف في الأحاديث والآثار</w:t>
            </w:r>
            <w:r w:rsidRPr="00E42D93">
              <w:rPr>
                <w:rFonts w:ascii="Lotus Linotype" w:hAnsi="Lotus Linotype" w:cs="mylotus" w:hint="cs"/>
                <w:sz w:val="36"/>
                <w:szCs w:val="27"/>
                <w:rtl/>
                <w:lang w:bidi="ar-SY"/>
              </w:rPr>
              <w:t>»، الرياض: مكتبة الرشد، ط1، 1409 هـ.</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lang w:bidi="ar-SY"/>
              </w:rPr>
            </w:pPr>
            <w:r w:rsidRPr="00E42D93">
              <w:rPr>
                <w:rFonts w:ascii="Lotus Linotype" w:hAnsi="Lotus Linotype" w:cs="mylotus"/>
                <w:sz w:val="36"/>
                <w:szCs w:val="27"/>
                <w:rtl/>
              </w:rPr>
              <w:t>ابن الأثير الجزري، «التاج الجامع للأصول في أحاديث الرسول»</w:t>
            </w:r>
            <w:r w:rsidRPr="00E42D93">
              <w:rPr>
                <w:rFonts w:ascii="Lotus Linotype" w:hAnsi="Lotus Linotype" w:cs="mylotus" w:hint="cs"/>
                <w:sz w:val="36"/>
                <w:szCs w:val="27"/>
                <w:rtl/>
              </w:rPr>
              <w:t>.</w:t>
            </w:r>
            <w:r w:rsidRPr="00E42D93">
              <w:rPr>
                <w:rFonts w:ascii="Lotus Linotype" w:hAnsi="Lotus Linotype" w:cs="mylotus"/>
                <w:sz w:val="36"/>
                <w:szCs w:val="27"/>
                <w:rtl/>
              </w:rPr>
              <w:t xml:space="preserve">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 xml:space="preserve">ابن الغضائري، رجال ابن الغضائري، قم: مؤسسة إسماعيليان، ط2، 1364 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ابن داود الحلي (</w:t>
            </w:r>
            <w:r w:rsidRPr="00E42D93">
              <w:rPr>
                <w:rFonts w:ascii="Lotus Linotype" w:hAnsi="Lotus Linotype" w:cs="mylotus" w:hint="cs"/>
                <w:sz w:val="36"/>
                <w:szCs w:val="27"/>
                <w:rtl/>
                <w:lang w:bidi="ar-SY"/>
              </w:rPr>
              <w:t>توفي في</w:t>
            </w:r>
            <w:r w:rsidRPr="00E42D93">
              <w:rPr>
                <w:rFonts w:ascii="Lotus Linotype" w:hAnsi="Lotus Linotype" w:cs="mylotus"/>
                <w:sz w:val="36"/>
                <w:szCs w:val="27"/>
                <w:rtl/>
                <w:lang w:bidi="ar-SY"/>
              </w:rPr>
              <w:t xml:space="preserve"> </w:t>
            </w:r>
            <w:r w:rsidRPr="00E42D93">
              <w:rPr>
                <w:rFonts w:ascii="Lotus Linotype" w:hAnsi="Lotus Linotype" w:cs="mylotus" w:hint="cs"/>
                <w:sz w:val="36"/>
                <w:szCs w:val="27"/>
                <w:rtl/>
                <w:lang w:bidi="ar-SY"/>
              </w:rPr>
              <w:t>ال</w:t>
            </w:r>
            <w:r w:rsidRPr="00E42D93">
              <w:rPr>
                <w:rFonts w:ascii="Lotus Linotype" w:hAnsi="Lotus Linotype" w:cs="mylotus"/>
                <w:sz w:val="36"/>
                <w:szCs w:val="27"/>
                <w:rtl/>
                <w:lang w:bidi="ar-SY"/>
              </w:rPr>
              <w:t xml:space="preserve">قرن 8 هجري‏?)، </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رجال ابن داود</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نشر مؤسسة النشر في جامعة طهران، 1383 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cs="Traditional Arabic"/>
                <w:sz w:val="36"/>
                <w:szCs w:val="36"/>
              </w:rPr>
            </w:pPr>
            <w:r w:rsidRPr="00E42D93">
              <w:rPr>
                <w:rFonts w:cs="mylotus"/>
                <w:sz w:val="36"/>
                <w:szCs w:val="27"/>
                <w:rtl/>
              </w:rPr>
              <w:t>ابن سعد</w:t>
            </w:r>
            <w:r w:rsidRPr="00E42D93">
              <w:rPr>
                <w:rFonts w:cs="mylotus" w:hint="cs"/>
                <w:sz w:val="36"/>
                <w:szCs w:val="27"/>
                <w:rtl/>
              </w:rPr>
              <w:t>،</w:t>
            </w:r>
            <w:r w:rsidRPr="00E42D93">
              <w:rPr>
                <w:rFonts w:cs="mylotus"/>
                <w:sz w:val="36"/>
                <w:szCs w:val="27"/>
                <w:rtl/>
              </w:rPr>
              <w:t>محمد بن سعد كاتب الواقدي</w:t>
            </w:r>
            <w:r w:rsidRPr="00E42D93">
              <w:rPr>
                <w:rFonts w:cs="mylotus" w:hint="cs"/>
                <w:sz w:val="36"/>
                <w:szCs w:val="27"/>
                <w:rtl/>
              </w:rPr>
              <w:t xml:space="preserve"> (230 هـ)، </w:t>
            </w:r>
            <w:r w:rsidRPr="00E42D93">
              <w:rPr>
                <w:rFonts w:cs="mylotus"/>
                <w:sz w:val="36"/>
                <w:szCs w:val="27"/>
                <w:rtl/>
              </w:rPr>
              <w:t>الطبقات الكبرى</w:t>
            </w:r>
            <w:r w:rsidRPr="00E42D93">
              <w:rPr>
                <w:rFonts w:cs="mylotus" w:hint="cs"/>
                <w:sz w:val="36"/>
                <w:szCs w:val="27"/>
                <w:rtl/>
              </w:rPr>
              <w:t>،</w:t>
            </w:r>
            <w:r w:rsidRPr="00E42D93">
              <w:rPr>
                <w:rFonts w:cs="mylotus"/>
                <w:sz w:val="36"/>
                <w:szCs w:val="27"/>
                <w:rtl/>
              </w:rPr>
              <w:t xml:space="preserve"> ليدن، هولندا.</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 xml:space="preserve">ابن شعبة الحراني، الشيخ الحسن بن شعبة، تحف العقول، قم: مؤسسة النشر الإسلامي التابعة لجماعة المدرسين في الحوزة العلمية بقم، 1404 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 xml:space="preserve">ابن طاوس، السيد علي بن طاوس الحلي (664 </w:t>
            </w:r>
            <w:r w:rsidRPr="00E42D93">
              <w:rPr>
                <w:rFonts w:ascii="Lotus Linotype" w:hAnsi="Lotus Linotype" w:cs="mylotus" w:hint="cs"/>
                <w:sz w:val="36"/>
                <w:szCs w:val="27"/>
                <w:rtl/>
                <w:lang w:bidi="ar-SY"/>
              </w:rPr>
              <w:t>هـ</w:t>
            </w:r>
            <w:r w:rsidRPr="00E42D93">
              <w:rPr>
                <w:rFonts w:ascii="Lotus Linotype" w:hAnsi="Lotus Linotype" w:cs="mylotus"/>
                <w:sz w:val="36"/>
                <w:szCs w:val="27"/>
                <w:rtl/>
                <w:lang w:bidi="ar-SY"/>
              </w:rPr>
              <w:t xml:space="preserve">)، «مهج الدعوات»، قم: دار الذخائر، 1411 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tl/>
                <w:lang w:bidi="ar-SY"/>
              </w:rPr>
            </w:pPr>
            <w:r w:rsidRPr="00E42D93">
              <w:rPr>
                <w:rFonts w:ascii="Lotus Linotype" w:hAnsi="Lotus Linotype" w:cs="mylotus"/>
                <w:sz w:val="36"/>
                <w:szCs w:val="27"/>
                <w:rtl/>
                <w:lang w:bidi="ar-SY"/>
              </w:rPr>
              <w:t xml:space="preserve">ابن طاووس الحسني، </w:t>
            </w:r>
            <w:r w:rsidRPr="00E42D93">
              <w:rPr>
                <w:rFonts w:ascii="Lotus Linotype" w:hAnsi="Lotus Linotype" w:cs="mylotus" w:hint="cs"/>
                <w:sz w:val="36"/>
                <w:szCs w:val="27"/>
                <w:rtl/>
                <w:lang w:bidi="ar-SY"/>
              </w:rPr>
              <w:t>ا</w:t>
            </w:r>
            <w:r w:rsidRPr="00E42D93">
              <w:rPr>
                <w:rFonts w:ascii="Lotus Linotype" w:hAnsi="Lotus Linotype" w:cs="mylotus"/>
                <w:sz w:val="36"/>
                <w:szCs w:val="27"/>
                <w:rtl/>
                <w:lang w:bidi="ar-SY"/>
              </w:rPr>
              <w:t>لسيد عبد الكريم بن طاووس الحسني (693 هـ)</w:t>
            </w:r>
            <w:r w:rsidRPr="00E42D93">
              <w:rPr>
                <w:rFonts w:ascii="Lotus Linotype" w:hAnsi="Lotus Linotype" w:cs="mylotus" w:hint="cs"/>
                <w:sz w:val="36"/>
                <w:szCs w:val="27"/>
                <w:rtl/>
                <w:lang w:bidi="ar-SY"/>
              </w:rPr>
              <w:t xml:space="preserve">، </w:t>
            </w:r>
            <w:r w:rsidRPr="00E42D93">
              <w:rPr>
                <w:rFonts w:ascii="Lotus Linotype" w:hAnsi="Lotus Linotype" w:cs="mylotus"/>
                <w:sz w:val="36"/>
                <w:szCs w:val="27"/>
                <w:rtl/>
                <w:lang w:bidi="ar-SY"/>
              </w:rPr>
              <w:t>«فَرْحَةُ الغَرِيِّ في تعيين قبر أمير المؤمنين عليّ»، قم: دار الشريف الرضي للنشر.</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tl/>
              </w:rPr>
            </w:pPr>
            <w:r w:rsidRPr="00E42D93">
              <w:rPr>
                <w:rFonts w:ascii="Lotus Linotype" w:hAnsi="Lotus Linotype" w:cs="mylotus"/>
                <w:sz w:val="36"/>
                <w:szCs w:val="27"/>
                <w:rtl/>
                <w:lang w:bidi="ar-SY"/>
              </w:rPr>
              <w:t>ابن قولويه، الشيخ أبو القاسم، جعفر بن محمد بن جعفر بن قولويه القمي</w:t>
            </w:r>
            <w:r w:rsidRPr="00E42D93">
              <w:rPr>
                <w:rFonts w:ascii="Lotus Linotype" w:hAnsi="Lotus Linotype" w:cs="mylotus" w:hint="cs"/>
                <w:sz w:val="36"/>
                <w:szCs w:val="27"/>
                <w:rtl/>
                <w:lang w:bidi="ar-SY"/>
              </w:rPr>
              <w:t xml:space="preserve"> </w:t>
            </w:r>
            <w:r w:rsidRPr="00E42D93">
              <w:rPr>
                <w:rFonts w:ascii="Lotus Linotype" w:hAnsi="Lotus Linotype" w:cs="mylotus"/>
                <w:sz w:val="36"/>
                <w:szCs w:val="27"/>
                <w:rtl/>
                <w:lang w:bidi="ar-SY"/>
              </w:rPr>
              <w:t>(367 هـ)</w:t>
            </w:r>
            <w:r w:rsidRPr="00E42D93">
              <w:rPr>
                <w:rFonts w:ascii="Lotus Linotype" w:hAnsi="Lotus Linotype" w:cs="mylotus" w:hint="cs"/>
                <w:sz w:val="36"/>
                <w:szCs w:val="27"/>
                <w:rtl/>
                <w:lang w:bidi="ar-SY"/>
              </w:rPr>
              <w:t xml:space="preserve">، </w:t>
            </w:r>
            <w:r w:rsidRPr="00E42D93">
              <w:rPr>
                <w:rFonts w:ascii="Lotus Linotype" w:hAnsi="Lotus Linotype" w:cs="mylotus"/>
                <w:sz w:val="36"/>
                <w:szCs w:val="27"/>
                <w:rtl/>
                <w:lang w:bidi="ar-SY"/>
              </w:rPr>
              <w:t>«كامل الزيارات»، النجف الأشرف</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دار</w:t>
            </w:r>
            <w:r w:rsidRPr="00E42D93">
              <w:rPr>
                <w:rFonts w:ascii="Lotus Linotype" w:hAnsi="Lotus Linotype" w:cs="mylotus" w:hint="cs"/>
                <w:sz w:val="36"/>
                <w:szCs w:val="27"/>
                <w:rtl/>
                <w:lang w:bidi="ar-SY"/>
              </w:rPr>
              <w:t xml:space="preserve"> </w:t>
            </w:r>
            <w:r w:rsidRPr="00E42D93">
              <w:rPr>
                <w:rFonts w:ascii="Lotus Linotype" w:hAnsi="Lotus Linotype" w:cs="mylotus"/>
                <w:sz w:val="36"/>
                <w:szCs w:val="27"/>
                <w:rtl/>
                <w:lang w:bidi="ar-SY"/>
              </w:rPr>
              <w:t>المرتضوية، 1398 هـ</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cs="Traditional Arabic"/>
                <w:sz w:val="36"/>
                <w:szCs w:val="36"/>
              </w:rPr>
            </w:pPr>
            <w:r w:rsidRPr="00E42D93">
              <w:rPr>
                <w:rFonts w:cs="mylotus"/>
                <w:sz w:val="36"/>
                <w:szCs w:val="27"/>
                <w:rtl/>
              </w:rPr>
              <w:t>ابن كثير</w:t>
            </w:r>
            <w:r w:rsidRPr="00E42D93">
              <w:rPr>
                <w:rFonts w:cs="mylotus" w:hint="cs"/>
                <w:sz w:val="36"/>
                <w:szCs w:val="27"/>
                <w:rtl/>
              </w:rPr>
              <w:t xml:space="preserve">، الحافظ </w:t>
            </w:r>
            <w:r w:rsidRPr="00E42D93">
              <w:rPr>
                <w:rFonts w:cs="mylotus"/>
                <w:sz w:val="36"/>
                <w:szCs w:val="27"/>
                <w:rtl/>
              </w:rPr>
              <w:t xml:space="preserve">أبو الفداء </w:t>
            </w:r>
            <w:r w:rsidRPr="00E42D93">
              <w:rPr>
                <w:rFonts w:cs="mylotus" w:hint="cs"/>
                <w:sz w:val="36"/>
                <w:szCs w:val="27"/>
                <w:rtl/>
              </w:rPr>
              <w:t xml:space="preserve">إسماعيل بن كثير الدمشقي (774 هـ)، </w:t>
            </w:r>
            <w:r w:rsidRPr="00E42D93">
              <w:rPr>
                <w:rFonts w:cs="mylotus"/>
                <w:sz w:val="36"/>
                <w:szCs w:val="27"/>
                <w:rtl/>
              </w:rPr>
              <w:t>البداية والنهاية</w:t>
            </w:r>
            <w:r w:rsidRPr="00E42D93">
              <w:rPr>
                <w:rFonts w:cs="mylotus" w:hint="cs"/>
                <w:sz w:val="36"/>
                <w:szCs w:val="27"/>
                <w:rtl/>
              </w:rPr>
              <w:t>،</w:t>
            </w:r>
            <w:r w:rsidRPr="00E42D93">
              <w:rPr>
                <w:rFonts w:cs="mylotus"/>
                <w:sz w:val="36"/>
                <w:szCs w:val="27"/>
                <w:rtl/>
              </w:rPr>
              <w:t xml:space="preserve"> القاهرة، 1351 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tl/>
              </w:rPr>
            </w:pPr>
            <w:r w:rsidRPr="00E42D93">
              <w:rPr>
                <w:rFonts w:ascii="Lotus Linotype" w:hAnsi="Lotus Linotype" w:cs="mylotus"/>
                <w:sz w:val="36"/>
                <w:szCs w:val="27"/>
                <w:rtl/>
              </w:rPr>
              <w:t>ابن ماجه،</w:t>
            </w:r>
            <w:r w:rsidRPr="00E42D93">
              <w:rPr>
                <w:rFonts w:ascii="Lotus Linotype" w:hAnsi="Lotus Linotype" w:cs="mylotus" w:hint="cs"/>
                <w:sz w:val="36"/>
                <w:szCs w:val="27"/>
                <w:rtl/>
              </w:rPr>
              <w:t xml:space="preserve"> الحافظ</w:t>
            </w:r>
            <w:r w:rsidRPr="00E42D93">
              <w:rPr>
                <w:rFonts w:ascii="Lotus Linotype" w:hAnsi="Lotus Linotype" w:cs="mylotus"/>
                <w:sz w:val="36"/>
                <w:szCs w:val="27"/>
                <w:rtl/>
              </w:rPr>
              <w:t xml:space="preserve"> محمد بن يزيد أبو عبدالله القزويني </w:t>
            </w:r>
            <w:r w:rsidRPr="00E42D93">
              <w:rPr>
                <w:rFonts w:ascii="Lotus Linotype" w:hAnsi="Lotus Linotype" w:cs="mylotus" w:hint="cs"/>
                <w:sz w:val="36"/>
                <w:szCs w:val="27"/>
                <w:rtl/>
              </w:rPr>
              <w:t>(</w:t>
            </w:r>
            <w:r w:rsidRPr="00E42D93">
              <w:rPr>
                <w:rFonts w:ascii="Lotus Linotype" w:hAnsi="Lotus Linotype" w:cs="mylotus"/>
                <w:sz w:val="36"/>
                <w:szCs w:val="27"/>
                <w:rtl/>
              </w:rPr>
              <w:t>275</w:t>
            </w:r>
            <w:r w:rsidRPr="00E42D93">
              <w:rPr>
                <w:rFonts w:ascii="Lotus Linotype" w:hAnsi="Lotus Linotype" w:cs="mylotus" w:hint="cs"/>
                <w:sz w:val="36"/>
                <w:szCs w:val="27"/>
                <w:rtl/>
              </w:rPr>
              <w:t xml:space="preserve">هـ)، </w:t>
            </w:r>
            <w:r w:rsidRPr="00E42D93">
              <w:rPr>
                <w:rFonts w:ascii="Lotus Linotype" w:hAnsi="Lotus Linotype" w:cs="mylotus"/>
                <w:sz w:val="36"/>
                <w:szCs w:val="27"/>
                <w:rtl/>
              </w:rPr>
              <w:t>سنن ابن ماجه</w:t>
            </w:r>
            <w:r w:rsidRPr="00E42D93">
              <w:rPr>
                <w:rFonts w:ascii="Lotus Linotype" w:hAnsi="Lotus Linotype" w:cs="mylotus" w:hint="cs"/>
                <w:sz w:val="36"/>
                <w:szCs w:val="27"/>
                <w:rtl/>
              </w:rPr>
              <w:t>.</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cs="Traditional Arabic"/>
                <w:sz w:val="36"/>
                <w:szCs w:val="36"/>
              </w:rPr>
            </w:pPr>
            <w:r w:rsidRPr="00E42D93">
              <w:rPr>
                <w:rFonts w:cs="mylotus"/>
                <w:sz w:val="36"/>
                <w:szCs w:val="27"/>
                <w:rtl/>
              </w:rPr>
              <w:t>ابن هشام</w:t>
            </w:r>
            <w:r w:rsidRPr="00E42D93">
              <w:rPr>
                <w:rFonts w:cs="mylotus" w:hint="cs"/>
                <w:sz w:val="36"/>
                <w:szCs w:val="27"/>
                <w:rtl/>
              </w:rPr>
              <w:t xml:space="preserve">، </w:t>
            </w:r>
            <w:r w:rsidRPr="00E42D93">
              <w:rPr>
                <w:rFonts w:cs="mylotus"/>
                <w:sz w:val="36"/>
                <w:szCs w:val="27"/>
                <w:rtl/>
              </w:rPr>
              <w:t xml:space="preserve">عبد الملك بن هشام </w:t>
            </w:r>
            <w:r w:rsidRPr="00E42D93">
              <w:rPr>
                <w:rFonts w:cs="mylotus" w:hint="cs"/>
                <w:sz w:val="36"/>
                <w:szCs w:val="27"/>
                <w:rtl/>
              </w:rPr>
              <w:t>ا</w:t>
            </w:r>
            <w:r w:rsidRPr="00E42D93">
              <w:rPr>
                <w:rFonts w:cs="mylotus"/>
                <w:sz w:val="36"/>
                <w:szCs w:val="27"/>
                <w:rtl/>
              </w:rPr>
              <w:t>لحميري المعافري</w:t>
            </w:r>
            <w:r w:rsidRPr="00E42D93">
              <w:rPr>
                <w:rFonts w:cs="mylotus" w:hint="cs"/>
                <w:sz w:val="36"/>
                <w:szCs w:val="27"/>
                <w:rtl/>
              </w:rPr>
              <w:t xml:space="preserve"> (213هـ)</w:t>
            </w:r>
            <w:r w:rsidRPr="00E42D93">
              <w:rPr>
                <w:rFonts w:cs="mylotus"/>
                <w:sz w:val="36"/>
                <w:szCs w:val="27"/>
                <w:rtl/>
              </w:rPr>
              <w:t xml:space="preserve"> السيرة النبوية</w:t>
            </w:r>
            <w:r w:rsidRPr="00E42D93">
              <w:rPr>
                <w:rFonts w:cs="mylotus" w:hint="cs"/>
                <w:sz w:val="36"/>
                <w:szCs w:val="27"/>
                <w:rtl/>
              </w:rPr>
              <w:t>،</w:t>
            </w:r>
            <w:r w:rsidRPr="00E42D93">
              <w:rPr>
                <w:rFonts w:cs="mylotus"/>
                <w:sz w:val="36"/>
                <w:szCs w:val="27"/>
                <w:rtl/>
              </w:rPr>
              <w:t xml:space="preserve"> القاهرة، بتحقيق السقا والأبياري والشلبي.</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tl/>
              </w:rPr>
            </w:pPr>
            <w:r w:rsidRPr="00E42D93">
              <w:rPr>
                <w:rFonts w:ascii="Lotus Linotype" w:hAnsi="Lotus Linotype" w:cs="mylotus"/>
                <w:sz w:val="36"/>
                <w:szCs w:val="27"/>
                <w:rtl/>
              </w:rPr>
              <w:t xml:space="preserve">أبو داود، </w:t>
            </w:r>
            <w:r w:rsidRPr="00E42D93">
              <w:rPr>
                <w:rFonts w:ascii="Lotus Linotype" w:hAnsi="Lotus Linotype" w:cs="mylotus" w:hint="cs"/>
                <w:sz w:val="36"/>
                <w:szCs w:val="27"/>
                <w:rtl/>
              </w:rPr>
              <w:t xml:space="preserve">الحافظ </w:t>
            </w:r>
            <w:r w:rsidRPr="00E42D93">
              <w:rPr>
                <w:rFonts w:ascii="Lotus Linotype" w:hAnsi="Lotus Linotype" w:cs="mylotus"/>
                <w:sz w:val="36"/>
                <w:szCs w:val="27"/>
                <w:rtl/>
              </w:rPr>
              <w:t xml:space="preserve">سليمان بن الأشعث السجستاني </w:t>
            </w:r>
            <w:r w:rsidRPr="00E42D93">
              <w:rPr>
                <w:rFonts w:ascii="Lotus Linotype" w:hAnsi="Lotus Linotype" w:cs="mylotus" w:hint="cs"/>
                <w:sz w:val="36"/>
                <w:szCs w:val="27"/>
                <w:rtl/>
              </w:rPr>
              <w:t xml:space="preserve">(275هـ)، </w:t>
            </w:r>
            <w:r w:rsidRPr="00E42D93">
              <w:rPr>
                <w:rFonts w:ascii="Lotus Linotype" w:hAnsi="Lotus Linotype" w:cs="mylotus"/>
                <w:sz w:val="36"/>
                <w:szCs w:val="27"/>
                <w:rtl/>
              </w:rPr>
              <w:t>سنن أبو داود</w:t>
            </w:r>
            <w:r w:rsidRPr="00E42D93">
              <w:rPr>
                <w:rFonts w:ascii="Lotus Linotype" w:hAnsi="Lotus Linotype" w:cs="mylotus" w:hint="cs"/>
                <w:sz w:val="36"/>
                <w:szCs w:val="27"/>
                <w:rtl/>
              </w:rPr>
              <w:t>.</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tl/>
              </w:rPr>
            </w:pPr>
            <w:r w:rsidRPr="00E42D93">
              <w:rPr>
                <w:rFonts w:ascii="Lotus Linotype" w:hAnsi="Lotus Linotype" w:cs="mylotus"/>
                <w:sz w:val="36"/>
                <w:szCs w:val="27"/>
                <w:rtl/>
              </w:rPr>
              <w:t>أحمد بن حنبل،</w:t>
            </w:r>
            <w:r w:rsidRPr="00E42D93">
              <w:rPr>
                <w:rFonts w:ascii="Lotus Linotype" w:hAnsi="Lotus Linotype" w:cs="mylotus" w:hint="cs"/>
                <w:sz w:val="36"/>
                <w:szCs w:val="27"/>
                <w:rtl/>
              </w:rPr>
              <w:t xml:space="preserve"> إمام أهل السنة </w:t>
            </w:r>
            <w:r w:rsidRPr="00E42D93">
              <w:rPr>
                <w:rFonts w:ascii="Lotus Linotype" w:hAnsi="Lotus Linotype" w:cs="mylotus"/>
                <w:sz w:val="36"/>
                <w:szCs w:val="27"/>
                <w:rtl/>
              </w:rPr>
              <w:t>أبو عبدالله الشيباني</w:t>
            </w:r>
            <w:r w:rsidRPr="00E42D93">
              <w:rPr>
                <w:rFonts w:ascii="Lotus Linotype" w:hAnsi="Lotus Linotype" w:cs="mylotus" w:hint="cs"/>
                <w:sz w:val="36"/>
                <w:szCs w:val="27"/>
                <w:rtl/>
              </w:rPr>
              <w:t xml:space="preserve"> (</w:t>
            </w:r>
            <w:r w:rsidRPr="00E42D93">
              <w:rPr>
                <w:rFonts w:ascii="Lotus Linotype" w:hAnsi="Lotus Linotype" w:cs="mylotus"/>
                <w:sz w:val="36"/>
                <w:szCs w:val="27"/>
                <w:rtl/>
              </w:rPr>
              <w:t>241</w:t>
            </w:r>
            <w:r w:rsidRPr="00E42D93">
              <w:rPr>
                <w:rFonts w:ascii="Lotus Linotype" w:hAnsi="Lotus Linotype" w:cs="mylotus" w:hint="cs"/>
                <w:sz w:val="36"/>
                <w:szCs w:val="27"/>
                <w:rtl/>
              </w:rPr>
              <w:t xml:space="preserve"> هـ)،</w:t>
            </w:r>
            <w:r w:rsidRPr="00E42D93">
              <w:rPr>
                <w:rFonts w:ascii="Lotus Linotype" w:hAnsi="Lotus Linotype" w:cs="mylotus"/>
                <w:sz w:val="36"/>
                <w:szCs w:val="27"/>
                <w:rtl/>
              </w:rPr>
              <w:t xml:space="preserve"> مسند أحمد</w:t>
            </w:r>
            <w:r w:rsidRPr="00E42D93">
              <w:rPr>
                <w:rFonts w:ascii="Lotus Linotype" w:hAnsi="Lotus Linotype" w:cs="mylotus" w:hint="cs"/>
                <w:sz w:val="36"/>
                <w:szCs w:val="27"/>
                <w:rtl/>
              </w:rPr>
              <w:t>.</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cs="Traditional Arabic"/>
                <w:sz w:val="36"/>
                <w:szCs w:val="36"/>
                <w:rtl/>
              </w:rPr>
            </w:pPr>
            <w:r w:rsidRPr="00E42D93">
              <w:rPr>
                <w:rFonts w:cs="mylotus"/>
                <w:sz w:val="36"/>
                <w:szCs w:val="27"/>
                <w:rtl/>
              </w:rPr>
              <w:t>الأردبيلي (الفاضل محمد بن علي الغروي الحائري)</w:t>
            </w:r>
            <w:r w:rsidRPr="00E42D93">
              <w:rPr>
                <w:rFonts w:cs="mylotus" w:hint="cs"/>
                <w:sz w:val="36"/>
                <w:szCs w:val="27"/>
                <w:rtl/>
              </w:rPr>
              <w:t xml:space="preserve">، </w:t>
            </w:r>
            <w:r w:rsidRPr="00E42D93">
              <w:rPr>
                <w:rFonts w:cs="mylotus"/>
                <w:sz w:val="36"/>
                <w:szCs w:val="27"/>
                <w:rtl/>
              </w:rPr>
              <w:t>جامع الرواة</w:t>
            </w:r>
            <w:r w:rsidRPr="00E42D93">
              <w:rPr>
                <w:rFonts w:cs="mylotus" w:hint="cs"/>
                <w:sz w:val="36"/>
                <w:szCs w:val="27"/>
                <w:rtl/>
              </w:rPr>
              <w:t>،</w:t>
            </w:r>
            <w:r w:rsidRPr="00E42D93">
              <w:rPr>
                <w:rFonts w:cs="mylotus"/>
                <w:sz w:val="36"/>
                <w:szCs w:val="27"/>
                <w:rtl/>
              </w:rPr>
              <w:t xml:space="preserve"> بيروت، 1403هـ.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cs="Traditional Arabic"/>
                <w:sz w:val="36"/>
                <w:szCs w:val="36"/>
                <w:rtl/>
              </w:rPr>
            </w:pPr>
            <w:r w:rsidRPr="00E42D93">
              <w:rPr>
                <w:rFonts w:cs="mylotus"/>
                <w:sz w:val="36"/>
                <w:szCs w:val="27"/>
                <w:rtl/>
              </w:rPr>
              <w:t>الاسترآبادي</w:t>
            </w:r>
            <w:r w:rsidRPr="00E42D93">
              <w:rPr>
                <w:rFonts w:cs="mylotus" w:hint="cs"/>
                <w:sz w:val="36"/>
                <w:szCs w:val="27"/>
                <w:rtl/>
              </w:rPr>
              <w:t>،</w:t>
            </w:r>
            <w:r w:rsidRPr="00E42D93">
              <w:rPr>
                <w:rFonts w:cs="mylotus"/>
                <w:sz w:val="36"/>
                <w:szCs w:val="27"/>
                <w:rtl/>
              </w:rPr>
              <w:t xml:space="preserve"> الميرزا محمد الاسترآبادي</w:t>
            </w:r>
            <w:r w:rsidRPr="00E42D93">
              <w:rPr>
                <w:rFonts w:cs="mylotus" w:hint="cs"/>
                <w:sz w:val="36"/>
                <w:szCs w:val="27"/>
                <w:rtl/>
              </w:rPr>
              <w:t>،</w:t>
            </w:r>
            <w:r w:rsidRPr="00E42D93">
              <w:rPr>
                <w:rFonts w:cs="mylotus"/>
                <w:sz w:val="36"/>
                <w:szCs w:val="27"/>
                <w:rtl/>
              </w:rPr>
              <w:t xml:space="preserve"> منهج المقال في تحقيق أحوال الرجال.</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tl/>
              </w:rPr>
            </w:pPr>
            <w:r w:rsidRPr="00E42D93">
              <w:rPr>
                <w:rFonts w:ascii="Lotus Linotype" w:hAnsi="Lotus Linotype" w:cs="mylotus"/>
                <w:sz w:val="36"/>
                <w:szCs w:val="27"/>
                <w:rtl/>
              </w:rPr>
              <w:t>الإمام زيد بن علي، مسند الإمام زيد، بيروت: دار مكتبة الحياة</w:t>
            </w:r>
            <w:r w:rsidRPr="00E42D93">
              <w:rPr>
                <w:rFonts w:ascii="Lotus Linotype" w:hAnsi="Lotus Linotype" w:cs="mylotus" w:hint="cs"/>
                <w:sz w:val="36"/>
                <w:szCs w:val="27"/>
                <w:rtl/>
              </w:rPr>
              <w:t>.</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 xml:space="preserve">البخاري، </w:t>
            </w:r>
            <w:r w:rsidRPr="00E42D93">
              <w:rPr>
                <w:rFonts w:ascii="Lotus Linotype" w:hAnsi="Lotus Linotype" w:cs="mylotus" w:hint="cs"/>
                <w:sz w:val="36"/>
                <w:szCs w:val="27"/>
                <w:rtl/>
                <w:lang w:bidi="ar-SY"/>
              </w:rPr>
              <w:t xml:space="preserve">الإمام الحافظ (256 هـ)، </w:t>
            </w:r>
            <w:r w:rsidRPr="00E42D93">
              <w:rPr>
                <w:rFonts w:ascii="Lotus Linotype" w:hAnsi="Lotus Linotype" w:cs="mylotus"/>
                <w:sz w:val="36"/>
                <w:szCs w:val="27"/>
                <w:rtl/>
                <w:lang w:bidi="ar-SY"/>
              </w:rPr>
              <w:t>صحيح البخاري</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lang w:bidi="ar-SY"/>
              </w:rPr>
            </w:pPr>
            <w:r w:rsidRPr="00E42D93">
              <w:rPr>
                <w:rFonts w:ascii="Lotus Linotype" w:hAnsi="Lotus Linotype" w:cs="mylotus"/>
                <w:sz w:val="36"/>
                <w:szCs w:val="27"/>
                <w:rtl/>
                <w:lang w:bidi="ar-SY"/>
              </w:rPr>
              <w:t>البرقي، المحاسن</w:t>
            </w:r>
            <w:r w:rsidRPr="00E42D93">
              <w:rPr>
                <w:rFonts w:ascii="Lotus Linotype" w:hAnsi="Lotus Linotype" w:cs="mylotus" w:hint="cs"/>
                <w:sz w:val="36"/>
                <w:szCs w:val="27"/>
                <w:rtl/>
                <w:lang w:bidi="ar-SY"/>
              </w:rPr>
              <w:t>.</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cs="Traditional Arabic" w:hint="cs"/>
                <w:sz w:val="36"/>
                <w:szCs w:val="36"/>
              </w:rPr>
            </w:pPr>
            <w:r w:rsidRPr="00E42D93">
              <w:rPr>
                <w:rFonts w:cs="mylotus"/>
                <w:sz w:val="36"/>
                <w:szCs w:val="27"/>
                <w:rtl/>
              </w:rPr>
              <w:t>البلاذري (أحمد بن يحيى)</w:t>
            </w:r>
            <w:r w:rsidRPr="00E42D93">
              <w:rPr>
                <w:rFonts w:cs="mylotus" w:hint="cs"/>
                <w:sz w:val="36"/>
                <w:szCs w:val="27"/>
                <w:rtl/>
              </w:rPr>
              <w:t xml:space="preserve"> (279 هـ)، </w:t>
            </w:r>
            <w:r w:rsidRPr="00E42D93">
              <w:rPr>
                <w:rFonts w:cs="mylotus"/>
                <w:sz w:val="36"/>
                <w:szCs w:val="27"/>
                <w:rtl/>
              </w:rPr>
              <w:t>أنساب الأشراف</w:t>
            </w:r>
            <w:r w:rsidRPr="00E42D93">
              <w:rPr>
                <w:rFonts w:cs="mylotus" w:hint="cs"/>
                <w:sz w:val="36"/>
                <w:szCs w:val="27"/>
                <w:rtl/>
              </w:rPr>
              <w:t>، بيروت: دار الكتب العلمية.</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rPr>
            </w:pPr>
            <w:r w:rsidRPr="00E42D93">
              <w:rPr>
                <w:rFonts w:ascii="Lotus Linotype" w:hAnsi="Lotus Linotype" w:cs="mylotus"/>
                <w:sz w:val="36"/>
                <w:szCs w:val="27"/>
                <w:rtl/>
              </w:rPr>
              <w:t>البيهقي،</w:t>
            </w:r>
            <w:r w:rsidRPr="00E42D93">
              <w:rPr>
                <w:rFonts w:ascii="Lotus Linotype" w:hAnsi="Lotus Linotype" w:cs="mylotus" w:hint="cs"/>
                <w:sz w:val="36"/>
                <w:szCs w:val="27"/>
                <w:rtl/>
              </w:rPr>
              <w:t xml:space="preserve"> الإمام الحافظ أحمد بن الحسين بن علي، (458هـ)، </w:t>
            </w:r>
            <w:r w:rsidRPr="00E42D93">
              <w:rPr>
                <w:rFonts w:ascii="Lotus Linotype" w:hAnsi="Lotus Linotype" w:cs="mylotus"/>
                <w:sz w:val="36"/>
                <w:szCs w:val="27"/>
                <w:rtl/>
              </w:rPr>
              <w:t>«السنن الكبرى»</w:t>
            </w:r>
            <w:r w:rsidRPr="00E42D93">
              <w:rPr>
                <w:rFonts w:ascii="Lotus Linotype" w:hAnsi="Lotus Linotype" w:cs="mylotus" w:hint="cs"/>
                <w:sz w:val="36"/>
                <w:szCs w:val="27"/>
                <w:rtl/>
              </w:rPr>
              <w:t>.</w:t>
            </w:r>
            <w:r w:rsidRPr="00E42D93">
              <w:rPr>
                <w:rFonts w:ascii="Lotus Linotype" w:hAnsi="Lotus Linotype" w:cs="mylotus"/>
                <w:sz w:val="36"/>
                <w:szCs w:val="27"/>
                <w:rtl/>
              </w:rPr>
              <w:t xml:space="preserve">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rPr>
            </w:pPr>
            <w:r w:rsidRPr="00E42D93">
              <w:rPr>
                <w:rFonts w:ascii="Lotus Linotype" w:hAnsi="Lotus Linotype" w:cs="mylotus"/>
                <w:sz w:val="36"/>
                <w:szCs w:val="27"/>
                <w:rtl/>
                <w:lang w:bidi="ar-SY"/>
              </w:rPr>
              <w:t>الترمذي،</w:t>
            </w:r>
            <w:r w:rsidRPr="00E42D93">
              <w:rPr>
                <w:rFonts w:ascii="Lotus Linotype" w:hAnsi="Lotus Linotype" w:cs="mylotus" w:hint="cs"/>
                <w:sz w:val="36"/>
                <w:szCs w:val="27"/>
                <w:rtl/>
                <w:lang w:bidi="ar-SY"/>
              </w:rPr>
              <w:t xml:space="preserve"> الحافظ </w:t>
            </w:r>
            <w:r w:rsidRPr="00E42D93">
              <w:rPr>
                <w:rFonts w:ascii="Lotus Linotype" w:hAnsi="Lotus Linotype" w:cs="mylotus"/>
                <w:sz w:val="36"/>
                <w:szCs w:val="27"/>
                <w:rtl/>
                <w:lang w:bidi="ar-SY"/>
              </w:rPr>
              <w:t>محمد بن عيسى أبو عيسى</w:t>
            </w:r>
            <w:r w:rsidRPr="00E42D93">
              <w:rPr>
                <w:rFonts w:ascii="Lotus Linotype" w:hAnsi="Lotus Linotype" w:cs="mylotus" w:hint="cs"/>
                <w:sz w:val="36"/>
                <w:szCs w:val="27"/>
                <w:rtl/>
                <w:lang w:bidi="ar-SY"/>
              </w:rPr>
              <w:t xml:space="preserve"> (279هـ)،</w:t>
            </w:r>
            <w:r w:rsidRPr="00E42D93">
              <w:rPr>
                <w:rFonts w:ascii="Lotus Linotype" w:hAnsi="Lotus Linotype" w:cs="mylotus"/>
                <w:sz w:val="36"/>
                <w:szCs w:val="27"/>
                <w:rtl/>
                <w:lang w:bidi="ar-SY"/>
              </w:rPr>
              <w:t xml:space="preserve"> سنن الترمذي</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cs="Traditional Arabic"/>
                <w:sz w:val="36"/>
                <w:szCs w:val="36"/>
                <w:rtl/>
              </w:rPr>
            </w:pPr>
            <w:r w:rsidRPr="00E42D93">
              <w:rPr>
                <w:rFonts w:cs="mylotus"/>
                <w:sz w:val="36"/>
                <w:szCs w:val="27"/>
                <w:rtl/>
              </w:rPr>
              <w:t>التستري</w:t>
            </w:r>
            <w:r w:rsidRPr="00E42D93">
              <w:rPr>
                <w:rFonts w:cs="mylotus" w:hint="cs"/>
                <w:sz w:val="36"/>
                <w:szCs w:val="27"/>
                <w:rtl/>
              </w:rPr>
              <w:t xml:space="preserve">، </w:t>
            </w:r>
            <w:r w:rsidRPr="00E42D93">
              <w:rPr>
                <w:rFonts w:cs="mylotus"/>
                <w:sz w:val="36"/>
                <w:szCs w:val="27"/>
                <w:rtl/>
              </w:rPr>
              <w:t>العلامة الشيخ محمد تقي التستري</w:t>
            </w:r>
            <w:r w:rsidRPr="00E42D93">
              <w:rPr>
                <w:rFonts w:cs="mylotus" w:hint="cs"/>
                <w:sz w:val="36"/>
                <w:szCs w:val="27"/>
                <w:rtl/>
              </w:rPr>
              <w:t>،</w:t>
            </w:r>
            <w:r w:rsidRPr="00E42D93">
              <w:rPr>
                <w:rFonts w:cs="mylotus"/>
                <w:sz w:val="36"/>
                <w:szCs w:val="27"/>
                <w:rtl/>
              </w:rPr>
              <w:t xml:space="preserve"> قاموس الرجال</w:t>
            </w:r>
            <w:r w:rsidRPr="00E42D93">
              <w:rPr>
                <w:rFonts w:cs="mylotus" w:hint="cs"/>
                <w:sz w:val="36"/>
                <w:szCs w:val="27"/>
                <w:rtl/>
              </w:rPr>
              <w:t>، طبع</w:t>
            </w:r>
            <w:r w:rsidRPr="00E42D93">
              <w:rPr>
                <w:rFonts w:cs="mylotus"/>
                <w:sz w:val="36"/>
                <w:szCs w:val="27"/>
                <w:rtl/>
              </w:rPr>
              <w:t xml:space="preserve"> طهران.</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tl/>
                <w:lang w:bidi="ar-SY"/>
              </w:rPr>
            </w:pPr>
            <w:r w:rsidRPr="00E42D93">
              <w:rPr>
                <w:rFonts w:ascii="Lotus Linotype" w:hAnsi="Lotus Linotype" w:cs="mylotus"/>
                <w:sz w:val="36"/>
                <w:szCs w:val="27"/>
                <w:rtl/>
                <w:lang w:bidi="ar-SY"/>
              </w:rPr>
              <w:t>التفرشي، السيد مير مصطفى بن الحسين الحسيني التفرشي، «نقد الرجال»</w:t>
            </w:r>
            <w:r w:rsidRPr="00E42D93">
              <w:rPr>
                <w:rFonts w:ascii="Lotus Linotype" w:hAnsi="Lotus Linotype" w:cs="mylotus" w:hint="cs"/>
                <w:sz w:val="36"/>
                <w:szCs w:val="27"/>
                <w:rtl/>
                <w:lang w:bidi="ar-SY"/>
              </w:rPr>
              <w:t>.</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tl/>
                <w:lang w:bidi="ar-SY"/>
              </w:rPr>
            </w:pPr>
            <w:r w:rsidRPr="00E42D93">
              <w:rPr>
                <w:rFonts w:ascii="Lotus Linotype" w:hAnsi="Lotus Linotype" w:cs="mylotus"/>
                <w:sz w:val="36"/>
                <w:szCs w:val="27"/>
                <w:rtl/>
              </w:rPr>
              <w:t>الجوهري، «الصحاح في اللغة»</w:t>
            </w:r>
            <w:r w:rsidRPr="00E42D93">
              <w:rPr>
                <w:rFonts w:ascii="Lotus Linotype" w:hAnsi="Lotus Linotype" w:cs="mylotus" w:hint="cs"/>
                <w:sz w:val="36"/>
                <w:szCs w:val="27"/>
                <w:rtl/>
              </w:rPr>
              <w:t>.</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rPr>
            </w:pPr>
            <w:r w:rsidRPr="00E42D93">
              <w:rPr>
                <w:rFonts w:ascii="Lotus Linotype" w:hAnsi="Lotus Linotype" w:cs="mylotus"/>
                <w:sz w:val="36"/>
                <w:szCs w:val="27"/>
                <w:rtl/>
              </w:rPr>
              <w:t xml:space="preserve">الحاكم النيسابوري، </w:t>
            </w:r>
            <w:r w:rsidRPr="00E42D93">
              <w:rPr>
                <w:rFonts w:ascii="Lotus Linotype" w:hAnsi="Lotus Linotype" w:cs="mylotus" w:hint="cs"/>
                <w:sz w:val="36"/>
                <w:szCs w:val="27"/>
                <w:rtl/>
              </w:rPr>
              <w:t>محمد بن عبد الله (275هـ)،</w:t>
            </w:r>
            <w:r w:rsidRPr="00E42D93">
              <w:rPr>
                <w:rFonts w:ascii="Lotus Linotype" w:hAnsi="Lotus Linotype" w:cs="mylotus"/>
                <w:sz w:val="36"/>
                <w:szCs w:val="27"/>
                <w:rtl/>
              </w:rPr>
              <w:t xml:space="preserve"> المستدرك على الصحيحين</w:t>
            </w:r>
            <w:r w:rsidRPr="00E42D93">
              <w:rPr>
                <w:rFonts w:ascii="Lotus Linotype" w:hAnsi="Lotus Linotype" w:cs="mylotus" w:hint="cs"/>
                <w:sz w:val="36"/>
                <w:szCs w:val="27"/>
                <w:rtl/>
              </w:rPr>
              <w:t>.</w:t>
            </w:r>
            <w:r w:rsidRPr="00E42D93">
              <w:rPr>
                <w:rFonts w:ascii="Lotus Linotype" w:hAnsi="Lotus Linotype" w:cs="mylotus"/>
                <w:sz w:val="36"/>
                <w:szCs w:val="27"/>
                <w:rtl/>
              </w:rPr>
              <w:t xml:space="preserve">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الحر العاملي، الشيخ محمد بن الحسن الحر العاملي (1104 هـ) وسائل الشيعة</w:t>
            </w:r>
            <w:r w:rsidRPr="00E42D93">
              <w:rPr>
                <w:rFonts w:ascii="Lotus Linotype" w:hAnsi="Lotus Linotype" w:cs="mylotus" w:hint="cs"/>
                <w:sz w:val="36"/>
                <w:szCs w:val="27"/>
                <w:rtl/>
                <w:lang w:bidi="ar-SY"/>
              </w:rPr>
              <w:t xml:space="preserve"> </w:t>
            </w:r>
            <w:r w:rsidRPr="00E42D93">
              <w:rPr>
                <w:rFonts w:cs="mylotus"/>
                <w:sz w:val="36"/>
                <w:szCs w:val="27"/>
                <w:rtl/>
                <w:lang w:bidi="ar-SY"/>
              </w:rPr>
              <w:t>في تحصيل مسائل الشريعة</w:t>
            </w:r>
            <w:r w:rsidRPr="00E42D93">
              <w:rPr>
                <w:rFonts w:ascii="Lotus Linotype" w:hAnsi="Lotus Linotype" w:cs="mylotus"/>
                <w:sz w:val="36"/>
                <w:szCs w:val="27"/>
                <w:rtl/>
                <w:lang w:bidi="ar-SY"/>
              </w:rPr>
              <w:t xml:space="preserve">، ط1، قم: مؤسسة آل البيت </w:t>
            </w:r>
            <w:r w:rsidR="00F10F01" w:rsidRPr="00E42D93">
              <w:rPr>
                <w:rFonts w:ascii="Lotus Linotype" w:hAnsi="Lotus Linotype" w:cs="CTraditional Arabic"/>
                <w:sz w:val="36"/>
                <w:szCs w:val="27"/>
                <w:rtl/>
                <w:lang w:bidi="ar-SY"/>
              </w:rPr>
              <w:t>؛</w:t>
            </w:r>
            <w:r w:rsidRPr="00E42D93">
              <w:rPr>
                <w:rFonts w:ascii="Lotus Linotype" w:hAnsi="Lotus Linotype" w:cs="mylotus"/>
                <w:sz w:val="36"/>
                <w:szCs w:val="27"/>
                <w:rtl/>
                <w:lang w:bidi="ar-SY"/>
              </w:rPr>
              <w:t xml:space="preserve"> لإحياء التراث، 1409 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tl/>
              </w:rPr>
            </w:pPr>
            <w:r w:rsidRPr="00E42D93">
              <w:rPr>
                <w:rFonts w:ascii="Lotus Linotype" w:hAnsi="Lotus Linotype" w:cs="mylotus"/>
                <w:sz w:val="36"/>
                <w:szCs w:val="27"/>
                <w:rtl/>
              </w:rPr>
              <w:t xml:space="preserve">الحلي، </w:t>
            </w:r>
            <w:r w:rsidRPr="00E42D93">
              <w:rPr>
                <w:rFonts w:cs="mylotus"/>
                <w:sz w:val="36"/>
                <w:szCs w:val="27"/>
                <w:rtl/>
              </w:rPr>
              <w:t xml:space="preserve">العلامة </w:t>
            </w:r>
            <w:r w:rsidRPr="00E42D93">
              <w:rPr>
                <w:rFonts w:cs="mylotus" w:hint="cs"/>
                <w:sz w:val="36"/>
                <w:szCs w:val="27"/>
                <w:rtl/>
              </w:rPr>
              <w:t>الفقيه</w:t>
            </w:r>
            <w:r w:rsidRPr="00E42D93">
              <w:rPr>
                <w:rFonts w:cs="mylotus"/>
                <w:sz w:val="36"/>
                <w:szCs w:val="27"/>
                <w:rtl/>
              </w:rPr>
              <w:t xml:space="preserve"> </w:t>
            </w:r>
            <w:r w:rsidRPr="00E42D93">
              <w:rPr>
                <w:rFonts w:cs="mylotus" w:hint="cs"/>
                <w:sz w:val="36"/>
                <w:szCs w:val="27"/>
                <w:rtl/>
              </w:rPr>
              <w:t>ا</w:t>
            </w:r>
            <w:r w:rsidRPr="00E42D93">
              <w:rPr>
                <w:rFonts w:cs="mylotus"/>
                <w:sz w:val="36"/>
                <w:szCs w:val="27"/>
                <w:rtl/>
              </w:rPr>
              <w:t>لحسن بن يوسف بن المطهر</w:t>
            </w:r>
            <w:r w:rsidRPr="00E42D93">
              <w:rPr>
                <w:rFonts w:cs="mylotus" w:hint="cs"/>
                <w:sz w:val="36"/>
                <w:szCs w:val="27"/>
                <w:rtl/>
              </w:rPr>
              <w:t xml:space="preserve"> (726 هـ)،</w:t>
            </w:r>
            <w:r w:rsidRPr="00E42D93">
              <w:rPr>
                <w:rFonts w:cs="mylotus"/>
                <w:sz w:val="36"/>
                <w:szCs w:val="27"/>
                <w:rtl/>
              </w:rPr>
              <w:t xml:space="preserve"> </w:t>
            </w:r>
            <w:r w:rsidRPr="00E42D93">
              <w:rPr>
                <w:rFonts w:cs="mylotus" w:hint="cs"/>
                <w:sz w:val="36"/>
                <w:szCs w:val="27"/>
                <w:rtl/>
              </w:rPr>
              <w:t>«</w:t>
            </w:r>
            <w:r w:rsidRPr="00E42D93">
              <w:rPr>
                <w:rFonts w:cs="mylotus"/>
                <w:sz w:val="36"/>
                <w:szCs w:val="27"/>
                <w:rtl/>
              </w:rPr>
              <w:t>خلاصة الأقوال في معرفة الرجال</w:t>
            </w:r>
            <w:r w:rsidRPr="00E42D93">
              <w:rPr>
                <w:rFonts w:cs="mylotus" w:hint="cs"/>
                <w:sz w:val="36"/>
                <w:szCs w:val="27"/>
                <w:rtl/>
              </w:rPr>
              <w:t>»</w:t>
            </w:r>
            <w:r w:rsidRPr="00E42D93">
              <w:rPr>
                <w:rFonts w:ascii="Lotus Linotype" w:hAnsi="Lotus Linotype" w:cs="mylotus" w:hint="cs"/>
                <w:sz w:val="36"/>
                <w:szCs w:val="27"/>
                <w:rtl/>
              </w:rPr>
              <w:t>، الطبعة القديمة.</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 xml:space="preserve">الحلي، العلامة، رجال العلامة الحلي، قم: دار الذخائر، 1411 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 xml:space="preserve">الحميري، عبد الله بن جعفر الحميري (توفى في القرن الثالث الهجري)، </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قرب الإسناد</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طُبع هذا الكتاب مع كتاب الأشعثيات في مجلد واحد</w:t>
            </w:r>
            <w:r w:rsidRPr="00E42D93">
              <w:rPr>
                <w:rFonts w:ascii="Lotus Linotype" w:hAnsi="Lotus Linotype" w:cs="mylotus" w:hint="cs"/>
                <w:sz w:val="36"/>
                <w:szCs w:val="27"/>
                <w:rtl/>
                <w:lang w:bidi="ar-SY"/>
              </w:rPr>
              <w:t xml:space="preserve"> ب</w:t>
            </w:r>
            <w:r w:rsidRPr="00E42D93">
              <w:rPr>
                <w:rFonts w:ascii="Lotus Linotype" w:hAnsi="Lotus Linotype" w:cs="mylotus"/>
                <w:sz w:val="36"/>
                <w:szCs w:val="27"/>
                <w:rtl/>
                <w:lang w:bidi="ar-SY"/>
              </w:rPr>
              <w:t>طبعة حجرية، طهران: مكتبة نينوى.</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tl/>
                <w:lang w:bidi="ar-SY"/>
              </w:rPr>
            </w:pPr>
            <w:r w:rsidRPr="00E42D93">
              <w:rPr>
                <w:rFonts w:ascii="Lotus Linotype" w:hAnsi="Lotus Linotype" w:cs="mylotus"/>
                <w:sz w:val="36"/>
                <w:szCs w:val="27"/>
                <w:rtl/>
              </w:rPr>
              <w:t xml:space="preserve"> الخطيب البغدادي</w:t>
            </w:r>
            <w:r w:rsidRPr="00E42D93">
              <w:rPr>
                <w:rFonts w:ascii="Lotus Linotype" w:hAnsi="Lotus Linotype" w:cs="mylotus" w:hint="cs"/>
                <w:sz w:val="36"/>
                <w:szCs w:val="27"/>
                <w:rtl/>
              </w:rPr>
              <w:t>، أحمد بن علي أبو بكر (</w:t>
            </w:r>
            <w:r w:rsidRPr="00E42D93">
              <w:rPr>
                <w:rFonts w:ascii="Lotus Linotype" w:hAnsi="Lotus Linotype" w:cs="mylotus"/>
                <w:sz w:val="36"/>
                <w:szCs w:val="27"/>
                <w:rtl/>
              </w:rPr>
              <w:t>463</w:t>
            </w:r>
            <w:r w:rsidRPr="00E42D93">
              <w:rPr>
                <w:rFonts w:ascii="Lotus Linotype" w:hAnsi="Lotus Linotype" w:cs="mylotus" w:hint="cs"/>
                <w:sz w:val="36"/>
                <w:szCs w:val="27"/>
                <w:rtl/>
              </w:rPr>
              <w:t>هـ)</w:t>
            </w:r>
            <w:r w:rsidRPr="00E42D93">
              <w:rPr>
                <w:rFonts w:ascii="Lotus Linotype" w:hAnsi="Lotus Linotype" w:cs="mylotus"/>
                <w:sz w:val="36"/>
                <w:szCs w:val="27"/>
                <w:rtl/>
              </w:rPr>
              <w:t>، تاريخ بغداد</w:t>
            </w:r>
            <w:r w:rsidRPr="00E42D93">
              <w:rPr>
                <w:rFonts w:ascii="Lotus Linotype" w:hAnsi="Lotus Linotype" w:cs="mylotus" w:hint="cs"/>
                <w:sz w:val="36"/>
                <w:szCs w:val="27"/>
                <w:rtl/>
              </w:rPr>
              <w:t>، بيروت.</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tl/>
                <w:lang w:bidi="ar-SY"/>
              </w:rPr>
            </w:pPr>
            <w:r w:rsidRPr="00E42D93">
              <w:rPr>
                <w:rFonts w:ascii="Lotus Linotype" w:hAnsi="Lotus Linotype" w:cs="mylotus"/>
                <w:sz w:val="36"/>
                <w:szCs w:val="27"/>
                <w:rtl/>
                <w:lang w:bidi="ar-SY"/>
              </w:rPr>
              <w:t>الزركلي، الأعلام</w:t>
            </w:r>
            <w:r w:rsidRPr="00E42D93">
              <w:rPr>
                <w:rFonts w:ascii="Lotus Linotype" w:hAnsi="Lotus Linotype" w:cs="mylotus" w:hint="cs"/>
                <w:sz w:val="36"/>
                <w:szCs w:val="27"/>
                <w:rtl/>
                <w:lang w:bidi="ar-SY"/>
              </w:rPr>
              <w:t>.</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cs="Traditional Arabic"/>
                <w:sz w:val="36"/>
                <w:szCs w:val="36"/>
              </w:rPr>
            </w:pPr>
            <w:r w:rsidRPr="00E42D93">
              <w:rPr>
                <w:rFonts w:cs="mylotus"/>
                <w:sz w:val="36"/>
                <w:szCs w:val="27"/>
                <w:rtl/>
              </w:rPr>
              <w:t>سعد بن عبد الله بن أبي خلف الأشعري القمي</w:t>
            </w:r>
            <w:r w:rsidRPr="00E42D93">
              <w:rPr>
                <w:rFonts w:cs="mylotus" w:hint="cs"/>
                <w:sz w:val="36"/>
                <w:szCs w:val="27"/>
                <w:rtl/>
              </w:rPr>
              <w:t xml:space="preserve"> (301 هـ)، «</w:t>
            </w:r>
            <w:r w:rsidRPr="00E42D93">
              <w:rPr>
                <w:rFonts w:cs="mylotus"/>
                <w:sz w:val="36"/>
                <w:szCs w:val="27"/>
                <w:rtl/>
              </w:rPr>
              <w:t>المقالات والفرق</w:t>
            </w:r>
            <w:r w:rsidRPr="00E42D93">
              <w:rPr>
                <w:rFonts w:cs="mylotus" w:hint="cs"/>
                <w:sz w:val="36"/>
                <w:szCs w:val="27"/>
                <w:rtl/>
              </w:rPr>
              <w:t>»،</w:t>
            </w:r>
            <w:r w:rsidRPr="00E42D93">
              <w:rPr>
                <w:rFonts w:cs="mylotus"/>
                <w:sz w:val="36"/>
                <w:szCs w:val="27"/>
                <w:rtl/>
              </w:rPr>
              <w:t xml:space="preserve"> صححه و</w:t>
            </w:r>
            <w:r w:rsidRPr="00E42D93">
              <w:rPr>
                <w:rFonts w:ascii="Lotus Linotype" w:hAnsi="Lotus Linotype" w:cs="mylotus" w:hint="cs"/>
                <w:sz w:val="36"/>
                <w:szCs w:val="27"/>
                <w:rtl/>
              </w:rPr>
              <w:t>علق عليه د. محمد جواد مشكور:طهران، 1963 م.</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tl/>
              </w:rPr>
            </w:pPr>
            <w:r w:rsidRPr="00E42D93">
              <w:rPr>
                <w:rFonts w:ascii="Lotus Linotype" w:hAnsi="Lotus Linotype" w:cs="mylotus" w:hint="cs"/>
                <w:sz w:val="36"/>
                <w:szCs w:val="27"/>
                <w:rtl/>
              </w:rPr>
              <w:t xml:space="preserve">السمهودي، </w:t>
            </w:r>
            <w:r w:rsidRPr="00E42D93">
              <w:rPr>
                <w:rFonts w:ascii="Lotus Linotype" w:hAnsi="Lotus Linotype" w:cs="mylotus"/>
                <w:sz w:val="36"/>
                <w:szCs w:val="27"/>
                <w:rtl/>
              </w:rPr>
              <w:t>علي بن عبد الله بن أحمد الحسني الشافعي</w:t>
            </w:r>
            <w:r w:rsidRPr="00E42D93">
              <w:rPr>
                <w:rFonts w:ascii="Lotus Linotype" w:hAnsi="Lotus Linotype" w:cs="mylotus" w:hint="cs"/>
                <w:sz w:val="36"/>
                <w:szCs w:val="27"/>
                <w:rtl/>
              </w:rPr>
              <w:t xml:space="preserve"> (</w:t>
            </w:r>
            <w:r w:rsidRPr="00E42D93">
              <w:rPr>
                <w:rFonts w:ascii="Lotus Linotype" w:hAnsi="Lotus Linotype" w:cs="mylotus"/>
                <w:sz w:val="36"/>
                <w:szCs w:val="27"/>
                <w:rtl/>
              </w:rPr>
              <w:t>911 هـ</w:t>
            </w:r>
            <w:r w:rsidRPr="00E42D93">
              <w:rPr>
                <w:rFonts w:ascii="Lotus Linotype" w:hAnsi="Lotus Linotype" w:cs="mylotus" w:hint="cs"/>
                <w:sz w:val="36"/>
                <w:szCs w:val="27"/>
                <w:rtl/>
              </w:rPr>
              <w:t xml:space="preserve">)، </w:t>
            </w:r>
            <w:r w:rsidRPr="00E42D93">
              <w:rPr>
                <w:rFonts w:ascii="Lotus Linotype" w:hAnsi="Lotus Linotype" w:cs="mylotus"/>
                <w:sz w:val="36"/>
                <w:szCs w:val="27"/>
                <w:rtl/>
              </w:rPr>
              <w:t>«وفاء الوفاء بأخبار دار المصطفى»</w:t>
            </w:r>
            <w:r w:rsidRPr="00E42D93">
              <w:rPr>
                <w:rFonts w:ascii="Lotus Linotype" w:hAnsi="Lotus Linotype" w:cs="mylotus" w:hint="cs"/>
                <w:sz w:val="36"/>
                <w:szCs w:val="27"/>
                <w:rtl/>
              </w:rPr>
              <w:t>.</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rPr>
              <w:t>السيوطي، الإمام جلال الدين السيوطي الشافعي (911 هـ)، "تذكرة الحفاظ"</w:t>
            </w:r>
            <w:r w:rsidRPr="00E42D93">
              <w:rPr>
                <w:rFonts w:ascii="Lotus Linotype" w:hAnsi="Lotus Linotype" w:cs="mylotus" w:hint="cs"/>
                <w:sz w:val="36"/>
                <w:szCs w:val="27"/>
                <w:rtl/>
              </w:rPr>
              <w:t>.</w:t>
            </w:r>
            <w:r w:rsidRPr="00E42D93">
              <w:rPr>
                <w:rFonts w:ascii="Lotus Linotype" w:hAnsi="Lotus Linotype" w:cs="mylotus"/>
                <w:sz w:val="36"/>
                <w:szCs w:val="27"/>
                <w:rtl/>
              </w:rPr>
              <w:t xml:space="preserve">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الشريف الرضي، نهج البلاغة، قم: دار الهجرة للنشر.</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rPr>
            </w:pPr>
            <w:r w:rsidRPr="00E42D93">
              <w:rPr>
                <w:rFonts w:ascii="Lotus Linotype" w:hAnsi="Lotus Linotype" w:cs="mylotus"/>
                <w:sz w:val="36"/>
                <w:szCs w:val="27"/>
                <w:rtl/>
              </w:rPr>
              <w:t xml:space="preserve">الشهيد الأول، </w:t>
            </w:r>
            <w:r w:rsidRPr="00E42D93">
              <w:rPr>
                <w:rFonts w:ascii="Lotus Linotype" w:hAnsi="Lotus Linotype" w:cs="mylotus" w:hint="cs"/>
                <w:sz w:val="36"/>
                <w:szCs w:val="27"/>
                <w:rtl/>
              </w:rPr>
              <w:t>ال</w:t>
            </w:r>
            <w:r w:rsidRPr="00E42D93">
              <w:rPr>
                <w:rFonts w:ascii="Lotus Linotype" w:hAnsi="Lotus Linotype" w:cs="mylotus"/>
                <w:sz w:val="36"/>
                <w:szCs w:val="27"/>
                <w:rtl/>
              </w:rPr>
              <w:t xml:space="preserve">فقيه </w:t>
            </w:r>
            <w:r w:rsidRPr="00E42D93">
              <w:rPr>
                <w:rFonts w:ascii="Lotus Linotype" w:hAnsi="Lotus Linotype" w:cs="mylotus" w:hint="cs"/>
                <w:sz w:val="36"/>
                <w:szCs w:val="27"/>
                <w:rtl/>
              </w:rPr>
              <w:t>ال</w:t>
            </w:r>
            <w:r w:rsidRPr="00E42D93">
              <w:rPr>
                <w:rFonts w:ascii="Lotus Linotype" w:hAnsi="Lotus Linotype" w:cs="mylotus"/>
                <w:sz w:val="36"/>
                <w:szCs w:val="27"/>
                <w:rtl/>
              </w:rPr>
              <w:t xml:space="preserve">إمامى محمد بن مكى العاملي النبطي الجزينى، شمس الدين الملقب بالشهيد </w:t>
            </w:r>
            <w:r w:rsidRPr="00E42D93">
              <w:rPr>
                <w:rFonts w:ascii="Lotus Linotype" w:hAnsi="Lotus Linotype" w:cs="mylotus" w:hint="cs"/>
                <w:sz w:val="36"/>
                <w:szCs w:val="27"/>
                <w:rtl/>
              </w:rPr>
              <w:t>الأول (</w:t>
            </w:r>
            <w:r w:rsidRPr="00E42D93">
              <w:rPr>
                <w:rFonts w:ascii="Lotus Linotype" w:hAnsi="Lotus Linotype" w:cs="mylotus"/>
                <w:sz w:val="36"/>
                <w:szCs w:val="27"/>
                <w:rtl/>
              </w:rPr>
              <w:t xml:space="preserve">786 </w:t>
            </w:r>
            <w:r w:rsidRPr="00E42D93">
              <w:rPr>
                <w:rFonts w:ascii="Lotus Linotype" w:hAnsi="Lotus Linotype" w:cs="mylotus" w:hint="cs"/>
                <w:sz w:val="36"/>
                <w:szCs w:val="27"/>
                <w:rtl/>
              </w:rPr>
              <w:t>هـ)،</w:t>
            </w:r>
            <w:r w:rsidRPr="00E42D93">
              <w:rPr>
                <w:rFonts w:ascii="Lotus Linotype" w:hAnsi="Lotus Linotype" w:cs="mylotus"/>
                <w:sz w:val="36"/>
                <w:szCs w:val="27"/>
                <w:rtl/>
              </w:rPr>
              <w:t xml:space="preserve"> «الذكرى».</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الصدوق، الشيخ محمد بن علي بن الحسين بن بابويه القمي (381 هـ)</w:t>
            </w:r>
            <w:r w:rsidRPr="00E42D93">
              <w:rPr>
                <w:rFonts w:ascii="Lotus Linotype" w:hAnsi="Lotus Linotype" w:cs="mylotus" w:hint="cs"/>
                <w:sz w:val="36"/>
                <w:szCs w:val="27"/>
                <w:rtl/>
                <w:lang w:bidi="ar-SY"/>
              </w:rPr>
              <w:t xml:space="preserve">، </w:t>
            </w:r>
            <w:r w:rsidRPr="00E42D93">
              <w:rPr>
                <w:rFonts w:ascii="Lotus Linotype" w:hAnsi="Lotus Linotype" w:cs="mylotus"/>
                <w:sz w:val="36"/>
                <w:szCs w:val="27"/>
                <w:rtl/>
                <w:lang w:bidi="ar-SY"/>
              </w:rPr>
              <w:t xml:space="preserve">كتاب التوحيد، قم: مؤسسة النشر الإسلامي التابعة لجماعة المدرسين في الحوزة العلمية بقم، 1398 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الصدوق، كتاب الخصال، قم: مؤسسة النشر الإسلامي</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1403 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 xml:space="preserve">الصدوق، الأمالي، طهران: المكتبة الإسلامية، ط4، 1404 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الصدوق، علل الشرائع، قم: مكتبة الداوري.</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 xml:space="preserve">الصدوق، عيون أخبار الرضا عليه‏السلام، الناشر: دار العالم للنشر (جهان)، 1378 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 xml:space="preserve">الصدوق، كمال الدين </w:t>
            </w:r>
            <w:r w:rsidRPr="00E42D93">
              <w:rPr>
                <w:rFonts w:ascii="Lotus Linotype" w:hAnsi="Lotus Linotype" w:cs="mylotus" w:hint="cs"/>
                <w:sz w:val="36"/>
                <w:szCs w:val="27"/>
                <w:rtl/>
                <w:lang w:bidi="ar-SY"/>
              </w:rPr>
              <w:t>و</w:t>
            </w:r>
            <w:r w:rsidRPr="00E42D93">
              <w:rPr>
                <w:rFonts w:ascii="Lotus Linotype" w:hAnsi="Lotus Linotype" w:cs="mylotus"/>
                <w:sz w:val="36"/>
                <w:szCs w:val="27"/>
                <w:rtl/>
                <w:lang w:bidi="ar-SY"/>
              </w:rPr>
              <w:t xml:space="preserve">تمام النعمة، ط2، قم: دار الكتب الإسلامية، 1395هـ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الصدوق، معاني الأخبار، قم: مؤسسة النشر الإسلامي التابعة لجماعة المدرسين في الحوزة العلمية بقم، 1403 هـ.</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الصدوق، من لا يحضره الفقيه، ط3، قم: مؤسسة النشر الإسلامي، 1403 هـ.</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الصف</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ار، محمد بن الحسن بن فروخ الصف</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ار (290 هـ)، «بصائر الدرجات»، ط2، قم: مكتبة آية الله النجفي المرعشي، 1404 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tl/>
              </w:rPr>
            </w:pPr>
            <w:r w:rsidRPr="00E42D93">
              <w:rPr>
                <w:rFonts w:ascii="Lotus Linotype" w:hAnsi="Lotus Linotype" w:cs="mylotus"/>
                <w:sz w:val="36"/>
                <w:szCs w:val="27"/>
                <w:rtl/>
              </w:rPr>
              <w:t>الطبراني،</w:t>
            </w:r>
            <w:r w:rsidRPr="00E42D93">
              <w:rPr>
                <w:rFonts w:ascii="Lotus Linotype" w:hAnsi="Lotus Linotype" w:cs="mylotus" w:hint="cs"/>
                <w:sz w:val="36"/>
                <w:szCs w:val="27"/>
                <w:rtl/>
              </w:rPr>
              <w:t xml:space="preserve"> الحافظ سليمان بن أحمد بن أيوب أبو القاسم (</w:t>
            </w:r>
            <w:r w:rsidRPr="00E42D93">
              <w:rPr>
                <w:rFonts w:ascii="Lotus Linotype" w:hAnsi="Lotus Linotype" w:cs="mylotus"/>
                <w:sz w:val="36"/>
                <w:szCs w:val="27"/>
                <w:rtl/>
              </w:rPr>
              <w:t>360</w:t>
            </w:r>
            <w:r w:rsidRPr="00E42D93">
              <w:rPr>
                <w:rFonts w:ascii="Lotus Linotype" w:hAnsi="Lotus Linotype" w:cs="mylotus" w:hint="cs"/>
                <w:sz w:val="36"/>
                <w:szCs w:val="27"/>
                <w:rtl/>
              </w:rPr>
              <w:t xml:space="preserve">هـ)، </w:t>
            </w:r>
            <w:r w:rsidRPr="00E42D93">
              <w:rPr>
                <w:rFonts w:ascii="Lotus Linotype" w:hAnsi="Lotus Linotype" w:cs="mylotus"/>
                <w:sz w:val="36"/>
                <w:szCs w:val="27"/>
                <w:rtl/>
              </w:rPr>
              <w:t>المعجم الكبير</w:t>
            </w:r>
            <w:r w:rsidRPr="00E42D93">
              <w:rPr>
                <w:rFonts w:ascii="Lotus Linotype" w:hAnsi="Lotus Linotype" w:cs="mylotus" w:hint="cs"/>
                <w:sz w:val="36"/>
                <w:szCs w:val="27"/>
                <w:rtl/>
              </w:rPr>
              <w:t>.</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cs="Traditional Arabic" w:hint="cs"/>
                <w:sz w:val="36"/>
                <w:szCs w:val="36"/>
              </w:rPr>
            </w:pPr>
            <w:r w:rsidRPr="00E42D93">
              <w:rPr>
                <w:rFonts w:cs="mylotus"/>
                <w:sz w:val="36"/>
                <w:szCs w:val="27"/>
                <w:rtl/>
              </w:rPr>
              <w:t>طه نجف</w:t>
            </w:r>
            <w:r w:rsidRPr="00E42D93">
              <w:rPr>
                <w:rFonts w:cs="mylotus" w:hint="cs"/>
                <w:sz w:val="36"/>
                <w:szCs w:val="27"/>
                <w:rtl/>
              </w:rPr>
              <w:t xml:space="preserve">، </w:t>
            </w:r>
            <w:r w:rsidRPr="00E42D93">
              <w:rPr>
                <w:rFonts w:cs="mylotus"/>
                <w:sz w:val="36"/>
                <w:szCs w:val="27"/>
                <w:rtl/>
              </w:rPr>
              <w:t>آية الله الشيخ محمد طه نجف</w:t>
            </w:r>
            <w:r w:rsidRPr="00E42D93">
              <w:rPr>
                <w:rFonts w:cs="mylotus" w:hint="cs"/>
                <w:sz w:val="36"/>
                <w:szCs w:val="27"/>
                <w:rtl/>
              </w:rPr>
              <w:t>،</w:t>
            </w:r>
            <w:r w:rsidRPr="00E42D93">
              <w:rPr>
                <w:rFonts w:cs="mylotus"/>
                <w:sz w:val="36"/>
                <w:szCs w:val="27"/>
                <w:rtl/>
              </w:rPr>
              <w:t xml:space="preserve"> إتقان المقال في أحوال الرجال</w:t>
            </w:r>
            <w:r w:rsidRPr="00E42D93">
              <w:rPr>
                <w:rFonts w:cs="mylotus" w:hint="cs"/>
                <w:sz w:val="36"/>
                <w:szCs w:val="27"/>
                <w:rtl/>
              </w:rPr>
              <w:t>.</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الطوسي،</w:t>
            </w:r>
            <w:r w:rsidRPr="00E42D93">
              <w:rPr>
                <w:rFonts w:ascii="Lotus Linotype" w:hAnsi="Lotus Linotype" w:cs="mylotus" w:hint="cs"/>
                <w:sz w:val="36"/>
                <w:szCs w:val="27"/>
                <w:rtl/>
                <w:lang w:bidi="ar-SY"/>
              </w:rPr>
              <w:t xml:space="preserve"> </w:t>
            </w:r>
            <w:r w:rsidRPr="00E42D93">
              <w:rPr>
                <w:rFonts w:ascii="Lotus Linotype" w:hAnsi="Lotus Linotype" w:cs="mylotus"/>
                <w:sz w:val="36"/>
                <w:szCs w:val="27"/>
                <w:rtl/>
                <w:lang w:bidi="ar-SY"/>
              </w:rPr>
              <w:t>الشَّيْخُ أبو جعفر محمد بن الحسن الطوسي</w:t>
            </w:r>
            <w:r w:rsidRPr="00E42D93">
              <w:rPr>
                <w:rFonts w:ascii="Lotus Linotype" w:hAnsi="Lotus Linotype" w:cs="mylotus" w:hint="cs"/>
                <w:sz w:val="36"/>
                <w:szCs w:val="27"/>
                <w:rtl/>
                <w:lang w:bidi="ar-SY"/>
              </w:rPr>
              <w:t xml:space="preserve"> الملقب بشيخ الطائفة</w:t>
            </w:r>
            <w:r w:rsidRPr="00E42D93">
              <w:rPr>
                <w:rFonts w:ascii="Lotus Linotype" w:hAnsi="Lotus Linotype" w:cs="mylotus"/>
                <w:sz w:val="36"/>
                <w:szCs w:val="27"/>
                <w:rtl/>
                <w:lang w:bidi="ar-SY"/>
              </w:rPr>
              <w:t xml:space="preserve"> (460 هـ)</w:t>
            </w:r>
            <w:r w:rsidRPr="00E42D93">
              <w:rPr>
                <w:rFonts w:ascii="Lotus Linotype" w:hAnsi="Lotus Linotype" w:cs="mylotus" w:hint="cs"/>
                <w:sz w:val="36"/>
                <w:szCs w:val="27"/>
                <w:rtl/>
                <w:lang w:bidi="ar-SY"/>
              </w:rPr>
              <w:t xml:space="preserve">، </w:t>
            </w:r>
            <w:r w:rsidRPr="00E42D93">
              <w:rPr>
                <w:rFonts w:ascii="Lotus Linotype" w:hAnsi="Lotus Linotype" w:cs="mylotus"/>
                <w:sz w:val="36"/>
                <w:szCs w:val="27"/>
                <w:rtl/>
                <w:lang w:bidi="ar-SY"/>
              </w:rPr>
              <w:t>«تهذيب الأحكام»</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طهران: دار الكتب الإسلامية، ط4، 1365 هجرية شمسية.</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rPr>
              <w:t>الطُّوسِيُّ، رجال الشيخ الطوسي</w:t>
            </w:r>
            <w:r w:rsidRPr="00E42D93">
              <w:rPr>
                <w:rFonts w:ascii="Lotus Linotype" w:hAnsi="Lotus Linotype" w:cs="mylotus" w:hint="cs"/>
                <w:sz w:val="36"/>
                <w:szCs w:val="27"/>
                <w:rtl/>
              </w:rPr>
              <w:t xml:space="preserve"> (الأبواب)</w:t>
            </w:r>
            <w:r w:rsidRPr="00E42D93">
              <w:rPr>
                <w:rFonts w:ascii="Lotus Linotype" w:hAnsi="Lotus Linotype" w:cs="mylotus"/>
                <w:sz w:val="36"/>
                <w:szCs w:val="27"/>
                <w:rtl/>
              </w:rPr>
              <w:t xml:space="preserve">، قم: مؤسسة النشر الإسلامي، ط1، 1415 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الطوسي، الفهرست، النجف الأشرف: المكتبة الرضوية.</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 xml:space="preserve">الطوسي، كتاب الأَمَالِيِ (أو المجالس)، ط1، قم: دار الثقافة للنشر، 1414 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tl/>
              </w:rPr>
            </w:pPr>
            <w:r w:rsidRPr="00E42D93">
              <w:rPr>
                <w:rFonts w:ascii="Lotus Linotype" w:hAnsi="Lotus Linotype" w:cs="mylotus"/>
                <w:sz w:val="36"/>
                <w:szCs w:val="27"/>
                <w:rtl/>
              </w:rPr>
              <w:t>عبد الرزاق الصنعاني،</w:t>
            </w:r>
            <w:r w:rsidRPr="00E42D93">
              <w:rPr>
                <w:rFonts w:ascii="Lotus Linotype" w:hAnsi="Lotus Linotype" w:cs="mylotus" w:hint="cs"/>
                <w:sz w:val="36"/>
                <w:szCs w:val="27"/>
                <w:rtl/>
              </w:rPr>
              <w:t xml:space="preserve"> أبو بكر عبد الرزاق بن همام الصنعاني (211هـ)،</w:t>
            </w:r>
            <w:r w:rsidRPr="00E42D93">
              <w:rPr>
                <w:rFonts w:ascii="Lotus Linotype" w:hAnsi="Lotus Linotype" w:cs="mylotus"/>
                <w:sz w:val="36"/>
                <w:szCs w:val="27"/>
                <w:rtl/>
              </w:rPr>
              <w:t xml:space="preserve"> «المصنف»، </w:t>
            </w:r>
            <w:r w:rsidRPr="00E42D93">
              <w:rPr>
                <w:rFonts w:ascii="Lotus Linotype" w:hAnsi="Lotus Linotype" w:cs="mylotus" w:hint="cs"/>
                <w:sz w:val="36"/>
                <w:szCs w:val="27"/>
                <w:rtl/>
              </w:rPr>
              <w:t xml:space="preserve">ط2، بيروت: المكتب الإسلامي، تحقيق وتعليق </w:t>
            </w:r>
            <w:r w:rsidRPr="00E42D93">
              <w:rPr>
                <w:rFonts w:ascii="Lotus Linotype" w:hAnsi="Lotus Linotype" w:cs="mylotus"/>
                <w:sz w:val="36"/>
                <w:szCs w:val="27"/>
                <w:rtl/>
              </w:rPr>
              <w:t>حبيب الرحمن الأعظمي</w:t>
            </w:r>
            <w:r w:rsidRPr="00E42D93">
              <w:rPr>
                <w:rFonts w:ascii="Lotus Linotype" w:hAnsi="Lotus Linotype" w:cs="mylotus" w:hint="cs"/>
                <w:sz w:val="36"/>
                <w:szCs w:val="27"/>
                <w:rtl/>
              </w:rPr>
              <w:t>، 1403هـ</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 xml:space="preserve">قطب الدين الراوندي (573 هـ)، الخرائج والجرائح، ط1، قم: مؤسسة الإمام المهدي، 1409 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القهپائي،</w:t>
            </w:r>
            <w:r w:rsidRPr="00E42D93">
              <w:rPr>
                <w:rFonts w:ascii="Lotus Linotype" w:hAnsi="Lotus Linotype" w:cs="mylotus" w:hint="cs"/>
                <w:sz w:val="36"/>
                <w:szCs w:val="27"/>
                <w:rtl/>
                <w:lang w:bidi="ar-SY"/>
              </w:rPr>
              <w:t xml:space="preserve"> ا</w:t>
            </w:r>
            <w:r w:rsidRPr="00E42D93">
              <w:rPr>
                <w:rFonts w:cs="mylotus"/>
                <w:sz w:val="36"/>
                <w:szCs w:val="27"/>
                <w:rtl/>
                <w:lang w:bidi="ar-SY"/>
              </w:rPr>
              <w:t>لشيخ العلامة الملا</w:t>
            </w:r>
            <w:r w:rsidRPr="00E42D93">
              <w:rPr>
                <w:rFonts w:ascii="Lotus Linotype" w:hAnsi="Lotus Linotype" w:cs="mylotus"/>
                <w:sz w:val="36"/>
                <w:szCs w:val="27"/>
                <w:rtl/>
                <w:lang w:bidi="ar-SY"/>
              </w:rPr>
              <w:t>عناية الله (زكي الدين) بن علي (شرف الدين) بن محمود بن علي القهبائي النجفي (توفي بعد 1019 هـ)، «مجمع الرجال»</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 xml:space="preserve">الكشي، </w:t>
            </w:r>
            <w:r w:rsidRPr="00E42D93">
              <w:rPr>
                <w:rFonts w:cs="mylotus"/>
                <w:sz w:val="36"/>
                <w:szCs w:val="27"/>
                <w:rtl/>
                <w:lang w:bidi="ar-SY"/>
              </w:rPr>
              <w:t>(محمد بن عمر بن عبد العزيز)</w:t>
            </w:r>
            <w:r w:rsidRPr="00E42D93">
              <w:rPr>
                <w:rFonts w:ascii="Lotus Linotype" w:hAnsi="Lotus Linotype" w:cs="mylotus" w:hint="cs"/>
                <w:sz w:val="36"/>
                <w:szCs w:val="27"/>
                <w:rtl/>
                <w:lang w:bidi="ar-SY"/>
              </w:rPr>
              <w:t xml:space="preserve">، </w:t>
            </w:r>
            <w:r w:rsidRPr="00E42D93">
              <w:rPr>
                <w:rFonts w:ascii="Lotus Linotype" w:hAnsi="Lotus Linotype" w:cs="mylotus"/>
                <w:sz w:val="36"/>
                <w:szCs w:val="27"/>
                <w:rtl/>
                <w:lang w:bidi="ar-SY"/>
              </w:rPr>
              <w:t xml:space="preserve">رجال الكشي، </w:t>
            </w:r>
            <w:r w:rsidRPr="00E42D93">
              <w:rPr>
                <w:rFonts w:ascii="Lotus Linotype" w:hAnsi="Lotus Linotype" w:cs="mylotus" w:hint="cs"/>
                <w:sz w:val="36"/>
                <w:szCs w:val="27"/>
                <w:rtl/>
                <w:lang w:bidi="ar-SY"/>
              </w:rPr>
              <w:t xml:space="preserve">طبع كربلاء، أو </w:t>
            </w:r>
            <w:r w:rsidRPr="00E42D93">
              <w:rPr>
                <w:rFonts w:ascii="Lotus Linotype" w:hAnsi="Lotus Linotype" w:cs="mylotus"/>
                <w:sz w:val="36"/>
                <w:szCs w:val="27"/>
                <w:rtl/>
                <w:lang w:bidi="ar-SY"/>
              </w:rPr>
              <w:t>تحقيق حسن المصطفوي</w:t>
            </w:r>
            <w:r w:rsidRPr="00E42D93">
              <w:rPr>
                <w:rFonts w:ascii="Lotus Linotype" w:hAnsi="Lotus Linotype" w:cs="mylotus" w:hint="cs"/>
                <w:sz w:val="36"/>
                <w:szCs w:val="27"/>
                <w:rtl/>
                <w:lang w:bidi="ar-SY"/>
              </w:rPr>
              <w:t xml:space="preserve">، طبع </w:t>
            </w:r>
            <w:r w:rsidRPr="00E42D93">
              <w:rPr>
                <w:rFonts w:ascii="Lotus Linotype" w:hAnsi="Lotus Linotype" w:cs="mylotus"/>
                <w:sz w:val="36"/>
                <w:szCs w:val="27"/>
                <w:rtl/>
                <w:lang w:bidi="ar-SY"/>
              </w:rPr>
              <w:t xml:space="preserve">مشهد: مؤسسة النشر في جامعة مشهد، 1348 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tl/>
                <w:lang w:bidi="ar-SY"/>
              </w:rPr>
            </w:pPr>
            <w:r w:rsidRPr="00E42D93">
              <w:rPr>
                <w:rFonts w:ascii="Lotus Linotype" w:hAnsi="Lotus Linotype" w:cs="mylotus"/>
                <w:sz w:val="36"/>
                <w:szCs w:val="27"/>
                <w:rtl/>
                <w:lang w:bidi="ar-SY"/>
              </w:rPr>
              <w:t>الكُلَيْنِي، ثقة الإسلام</w:t>
            </w:r>
            <w:r w:rsidRPr="00E42D93">
              <w:rPr>
                <w:rFonts w:ascii="Lotus Linotype" w:hAnsi="Lotus Linotype" w:cs="mylotus" w:hint="cs"/>
                <w:sz w:val="36"/>
                <w:szCs w:val="27"/>
                <w:rtl/>
                <w:lang w:bidi="ar-SY"/>
              </w:rPr>
              <w:t xml:space="preserve"> </w:t>
            </w:r>
            <w:r w:rsidRPr="00E42D93">
              <w:rPr>
                <w:rFonts w:ascii="Lotus Linotype" w:hAnsi="Lotus Linotype" w:cs="mylotus"/>
                <w:sz w:val="36"/>
                <w:szCs w:val="27"/>
                <w:rtl/>
                <w:lang w:bidi="ar-SY"/>
              </w:rPr>
              <w:t xml:space="preserve">الشيخ محمد بن يعقوب الكُلَيْنِي الرازي (329هـ)، </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الكافي</w:t>
            </w:r>
            <w:r w:rsidRPr="00E42D93">
              <w:rPr>
                <w:rFonts w:ascii="Lotus Linotype" w:hAnsi="Lotus Linotype" w:cs="mylotus" w:hint="cs"/>
                <w:sz w:val="36"/>
                <w:szCs w:val="27"/>
                <w:rtl/>
                <w:lang w:bidi="ar-SY"/>
              </w:rPr>
              <w:t>» (الأصول والفروع والروضة)</w:t>
            </w:r>
            <w:r w:rsidRPr="00E42D93">
              <w:rPr>
                <w:rFonts w:ascii="Lotus Linotype" w:hAnsi="Lotus Linotype" w:cs="mylotus"/>
                <w:sz w:val="36"/>
                <w:szCs w:val="27"/>
                <w:rtl/>
                <w:lang w:bidi="ar-SY"/>
              </w:rPr>
              <w:t>، طهران: دار الكتب الإسلامية، 1365 هجرية شمسية</w:t>
            </w:r>
            <w:r w:rsidRPr="00E42D93">
              <w:rPr>
                <w:rFonts w:ascii="Lotus Linotype" w:hAnsi="Lotus Linotype" w:cs="mylotus" w:hint="cs"/>
                <w:sz w:val="36"/>
                <w:szCs w:val="27"/>
                <w:rtl/>
                <w:lang w:bidi="ar-SY"/>
              </w:rPr>
              <w:t>.</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rPr>
              <w:t>المامقاني</w:t>
            </w:r>
            <w:r w:rsidRPr="00E42D93">
              <w:rPr>
                <w:rFonts w:ascii="Lotus Linotype" w:hAnsi="Lotus Linotype" w:cs="mylotus" w:hint="cs"/>
                <w:sz w:val="36"/>
                <w:szCs w:val="27"/>
                <w:rtl/>
              </w:rPr>
              <w:t xml:space="preserve"> (أو الممقاني)</w:t>
            </w:r>
            <w:r w:rsidRPr="00E42D93">
              <w:rPr>
                <w:rFonts w:ascii="Lotus Linotype" w:hAnsi="Lotus Linotype" w:cs="mylotus"/>
                <w:sz w:val="36"/>
                <w:szCs w:val="27"/>
                <w:rtl/>
              </w:rPr>
              <w:t xml:space="preserve">، </w:t>
            </w:r>
            <w:r w:rsidRPr="00E42D93">
              <w:rPr>
                <w:rFonts w:cs="mylotus"/>
                <w:sz w:val="36"/>
                <w:szCs w:val="27"/>
                <w:rtl/>
              </w:rPr>
              <w:t>آية الله الشيخ عبد الله الممقاني</w:t>
            </w:r>
            <w:r w:rsidRPr="00E42D93">
              <w:rPr>
                <w:rFonts w:cs="mylotus" w:hint="cs"/>
                <w:sz w:val="36"/>
                <w:szCs w:val="27"/>
                <w:rtl/>
              </w:rPr>
              <w:t>،</w:t>
            </w:r>
            <w:r w:rsidRPr="00E42D93">
              <w:rPr>
                <w:rFonts w:cs="mylotus"/>
                <w:sz w:val="36"/>
                <w:szCs w:val="27"/>
                <w:rtl/>
              </w:rPr>
              <w:t xml:space="preserve"> تنقيح المقال في أحوال الرجال.</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tl/>
              </w:rPr>
            </w:pPr>
            <w:r w:rsidRPr="00E42D93">
              <w:rPr>
                <w:rFonts w:ascii="Lotus Linotype" w:hAnsi="Lotus Linotype" w:cs="mylotus"/>
                <w:sz w:val="36"/>
                <w:szCs w:val="27"/>
                <w:rtl/>
                <w:lang w:bidi="ar-SY"/>
              </w:rPr>
              <w:t>متى، إنجيل متى</w:t>
            </w:r>
            <w:r w:rsidRPr="00E42D93">
              <w:rPr>
                <w:rFonts w:ascii="Lotus Linotype" w:hAnsi="Lotus Linotype" w:cs="mylotus" w:hint="cs"/>
                <w:sz w:val="36"/>
                <w:szCs w:val="27"/>
                <w:rtl/>
                <w:lang w:bidi="ar-SY"/>
              </w:rPr>
              <w:t>.</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 xml:space="preserve">المجلسي، العلامة المنلا محمد باقر </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1110هـ)، «بحار الأنوار»</w:t>
            </w:r>
            <w:r w:rsidRPr="00E42D93">
              <w:rPr>
                <w:rFonts w:ascii="Lotus Linotype" w:hAnsi="Lotus Linotype" w:cs="mylotus" w:hint="cs"/>
                <w:sz w:val="36"/>
                <w:szCs w:val="27"/>
                <w:rtl/>
                <w:lang w:bidi="ar-SY"/>
              </w:rPr>
              <w:t xml:space="preserve">، ط. الجديدة فى110 أجزاء، نشر </w:t>
            </w:r>
            <w:r w:rsidRPr="00E42D93">
              <w:rPr>
                <w:rFonts w:ascii="Lotus Linotype" w:hAnsi="Lotus Linotype" w:cs="mylotus"/>
                <w:sz w:val="36"/>
                <w:szCs w:val="27"/>
                <w:rtl/>
                <w:lang w:bidi="ar-SY"/>
              </w:rPr>
              <w:t>مؤسسة الوفاء، بيروت لبنان، 1404 هـ،</w:t>
            </w:r>
            <w:r w:rsidRPr="00E42D93">
              <w:rPr>
                <w:rFonts w:ascii="Lotus Linotype" w:hAnsi="Lotus Linotype" w:cs="mylotus" w:hint="cs"/>
                <w:sz w:val="36"/>
                <w:szCs w:val="27"/>
                <w:rtl/>
                <w:lang w:bidi="ar-SY"/>
              </w:rPr>
              <w:t xml:space="preserve"> </w:t>
            </w:r>
            <w:r w:rsidRPr="00E42D93">
              <w:rPr>
                <w:rFonts w:ascii="Lotus Linotype" w:hAnsi="Lotus Linotype" w:cs="mylotus"/>
                <w:sz w:val="36"/>
                <w:szCs w:val="27"/>
                <w:rtl/>
                <w:lang w:bidi="ar-SY"/>
              </w:rPr>
              <w:t>أو ط</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الحجرية القديمة.</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cs="Traditional Arabic"/>
                <w:sz w:val="36"/>
                <w:szCs w:val="36"/>
              </w:rPr>
            </w:pPr>
            <w:r w:rsidRPr="00E42D93">
              <w:rPr>
                <w:rFonts w:cs="mylotus"/>
                <w:sz w:val="36"/>
                <w:szCs w:val="27"/>
                <w:rtl/>
              </w:rPr>
              <w:t>المجلسي</w:t>
            </w:r>
            <w:r w:rsidRPr="00E42D93">
              <w:rPr>
                <w:rFonts w:cs="mylotus" w:hint="cs"/>
                <w:sz w:val="36"/>
                <w:szCs w:val="27"/>
                <w:rtl/>
              </w:rPr>
              <w:t>،</w:t>
            </w:r>
            <w:r w:rsidRPr="00E42D93">
              <w:rPr>
                <w:rFonts w:cs="mylotus"/>
                <w:sz w:val="36"/>
                <w:szCs w:val="27"/>
                <w:rtl/>
              </w:rPr>
              <w:t xml:space="preserve"> </w:t>
            </w:r>
            <w:r w:rsidRPr="00E42D93">
              <w:rPr>
                <w:rFonts w:ascii="Lotus Linotype" w:hAnsi="Lotus Linotype" w:cs="mylotus"/>
                <w:sz w:val="36"/>
                <w:szCs w:val="27"/>
                <w:rtl/>
              </w:rPr>
              <w:t>«</w:t>
            </w:r>
            <w:r w:rsidRPr="00E42D93">
              <w:rPr>
                <w:rFonts w:cs="mylotus"/>
                <w:sz w:val="36"/>
                <w:szCs w:val="27"/>
                <w:rtl/>
              </w:rPr>
              <w:t>مرآة العقول في شرح أخبار آل الرسول</w:t>
            </w:r>
            <w:r w:rsidRPr="00E42D93">
              <w:rPr>
                <w:rFonts w:ascii="Lotus Linotype" w:hAnsi="Lotus Linotype" w:cs="mylotus"/>
                <w:sz w:val="36"/>
                <w:szCs w:val="27"/>
                <w:rtl/>
              </w:rPr>
              <w:t>»</w:t>
            </w:r>
            <w:r w:rsidRPr="00E42D93">
              <w:rPr>
                <w:rFonts w:cs="mylotus" w:hint="cs"/>
                <w:sz w:val="36"/>
                <w:szCs w:val="27"/>
                <w:rtl/>
              </w:rPr>
              <w:t xml:space="preserve">، </w:t>
            </w:r>
            <w:r w:rsidRPr="00E42D93">
              <w:rPr>
                <w:rFonts w:cs="mylotus"/>
                <w:sz w:val="36"/>
                <w:szCs w:val="27"/>
                <w:rtl/>
              </w:rPr>
              <w:t>طهران</w:t>
            </w:r>
            <w:r w:rsidRPr="00E42D93">
              <w:rPr>
                <w:rFonts w:cs="mylotus" w:hint="cs"/>
                <w:sz w:val="36"/>
                <w:szCs w:val="27"/>
                <w:rtl/>
              </w:rPr>
              <w:t>،</w:t>
            </w:r>
            <w:r w:rsidRPr="00E42D93">
              <w:rPr>
                <w:rFonts w:cs="mylotus"/>
                <w:sz w:val="36"/>
                <w:szCs w:val="27"/>
                <w:rtl/>
              </w:rPr>
              <w:t xml:space="preserve"> 1407هـ.</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rPr>
            </w:pPr>
            <w:r w:rsidRPr="00E42D93">
              <w:rPr>
                <w:rFonts w:ascii="Lotus Linotype" w:hAnsi="Lotus Linotype" w:cs="mylotus"/>
                <w:sz w:val="36"/>
                <w:szCs w:val="27"/>
                <w:rtl/>
              </w:rPr>
              <w:t>مسلم بن الحجاج النيشابوري</w:t>
            </w:r>
            <w:r w:rsidRPr="00E42D93">
              <w:rPr>
                <w:rFonts w:ascii="Lotus Linotype" w:hAnsi="Lotus Linotype" w:cs="mylotus" w:hint="cs"/>
                <w:sz w:val="36"/>
                <w:szCs w:val="27"/>
                <w:rtl/>
              </w:rPr>
              <w:t>،</w:t>
            </w:r>
            <w:r w:rsidRPr="00E42D93">
              <w:rPr>
                <w:rFonts w:ascii="Lotus Linotype" w:hAnsi="Lotus Linotype" w:cs="mylotus"/>
                <w:sz w:val="36"/>
                <w:szCs w:val="27"/>
                <w:rtl/>
              </w:rPr>
              <w:t xml:space="preserve"> صحيحه مسلم</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 xml:space="preserve">المفيد، الشيخ محمد بن محمد بن النعمان العكبري البغدادي المشهور بالمفيد (413 هـ)، </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الإختصاص</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w:t>
            </w:r>
            <w:r w:rsidRPr="00E42D93">
              <w:rPr>
                <w:rFonts w:ascii="Lotus Linotype" w:hAnsi="Lotus Linotype" w:cs="mylotus" w:hint="cs"/>
                <w:sz w:val="36"/>
                <w:szCs w:val="27"/>
                <w:rtl/>
                <w:lang w:bidi="ar-SY"/>
              </w:rPr>
              <w:t xml:space="preserve">الناشر: </w:t>
            </w:r>
            <w:r w:rsidRPr="00E42D93">
              <w:rPr>
                <w:rFonts w:ascii="Lotus Linotype" w:hAnsi="Lotus Linotype" w:cs="mylotus"/>
                <w:sz w:val="36"/>
                <w:szCs w:val="27"/>
                <w:rtl/>
                <w:lang w:bidi="ar-SY"/>
              </w:rPr>
              <w:t>قم: المؤتمر العالمي للشيخ المفيد، 1413 هـ..</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 xml:space="preserve">المفيد، </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الإرشاد</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ط1، الناشر: قم: المؤتمر العالمي للشيخ المفيد، 1413 هـ.</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cs="Traditional Arabic" w:hint="cs"/>
                <w:sz w:val="36"/>
                <w:szCs w:val="36"/>
                <w:rtl/>
              </w:rPr>
            </w:pPr>
            <w:r w:rsidRPr="00E42D93">
              <w:rPr>
                <w:rFonts w:cs="mylotus"/>
                <w:sz w:val="36"/>
                <w:szCs w:val="27"/>
                <w:rtl/>
              </w:rPr>
              <w:t>النجاشي (الشيخ أحمد بن علي)</w:t>
            </w:r>
            <w:r w:rsidRPr="00E42D93">
              <w:rPr>
                <w:rFonts w:cs="mylotus" w:hint="cs"/>
                <w:sz w:val="36"/>
                <w:szCs w:val="27"/>
                <w:rtl/>
              </w:rPr>
              <w:t xml:space="preserve">، </w:t>
            </w:r>
            <w:r w:rsidRPr="00E42D93">
              <w:rPr>
                <w:rFonts w:ascii="Lotus Linotype" w:hAnsi="Lotus Linotype" w:cs="mylotus" w:hint="cs"/>
                <w:sz w:val="36"/>
                <w:szCs w:val="27"/>
                <w:rtl/>
              </w:rPr>
              <w:t>«</w:t>
            </w:r>
            <w:r w:rsidRPr="00E42D93">
              <w:rPr>
                <w:rFonts w:cs="mylotus"/>
                <w:sz w:val="36"/>
                <w:szCs w:val="27"/>
                <w:rtl/>
              </w:rPr>
              <w:t>الرجال</w:t>
            </w:r>
            <w:r w:rsidRPr="00E42D93">
              <w:rPr>
                <w:rFonts w:ascii="Lotus Linotype" w:hAnsi="Lotus Linotype" w:cs="mylotus" w:hint="cs"/>
                <w:sz w:val="36"/>
                <w:szCs w:val="27"/>
                <w:rtl/>
              </w:rPr>
              <w:t>»</w:t>
            </w:r>
            <w:r w:rsidRPr="00E42D93">
              <w:rPr>
                <w:rFonts w:cs="mylotus" w:hint="cs"/>
                <w:sz w:val="36"/>
                <w:szCs w:val="27"/>
                <w:rtl/>
              </w:rPr>
              <w:t xml:space="preserve">، </w:t>
            </w:r>
            <w:r w:rsidRPr="00E42D93">
              <w:rPr>
                <w:rFonts w:cs="mylotus"/>
                <w:sz w:val="36"/>
                <w:szCs w:val="27"/>
                <w:rtl/>
              </w:rPr>
              <w:t>طهران. أو بيروت، 1408 هـ. بتحقيق محمد جواد النائيني.</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rPr>
            </w:pPr>
            <w:r w:rsidRPr="00E42D93">
              <w:rPr>
                <w:rFonts w:ascii="Lotus Linotype" w:hAnsi="Lotus Linotype" w:cs="mylotus"/>
                <w:sz w:val="36"/>
                <w:szCs w:val="27"/>
                <w:rtl/>
              </w:rPr>
              <w:t xml:space="preserve">النسائي، </w:t>
            </w:r>
            <w:r w:rsidRPr="00E42D93">
              <w:rPr>
                <w:rFonts w:ascii="Lotus Linotype" w:hAnsi="Lotus Linotype" w:cs="mylotus" w:hint="cs"/>
                <w:sz w:val="36"/>
                <w:szCs w:val="27"/>
                <w:rtl/>
              </w:rPr>
              <w:t xml:space="preserve">الحافظ </w:t>
            </w:r>
            <w:r w:rsidRPr="00E42D93">
              <w:rPr>
                <w:rFonts w:ascii="Lotus Linotype" w:hAnsi="Lotus Linotype" w:cs="mylotus"/>
                <w:sz w:val="36"/>
                <w:szCs w:val="27"/>
                <w:rtl/>
              </w:rPr>
              <w:t xml:space="preserve">أحمد بن شعيب أبو عبد الرحمن </w:t>
            </w:r>
            <w:r w:rsidRPr="00E42D93">
              <w:rPr>
                <w:rFonts w:ascii="Lotus Linotype" w:hAnsi="Lotus Linotype" w:cs="mylotus" w:hint="cs"/>
                <w:sz w:val="36"/>
                <w:szCs w:val="27"/>
                <w:rtl/>
              </w:rPr>
              <w:t xml:space="preserve">(303هـ)، </w:t>
            </w:r>
            <w:r w:rsidRPr="00E42D93">
              <w:rPr>
                <w:rFonts w:ascii="Lotus Linotype" w:hAnsi="Lotus Linotype" w:cs="mylotus"/>
                <w:sz w:val="36"/>
                <w:szCs w:val="27"/>
                <w:rtl/>
              </w:rPr>
              <w:t xml:space="preserve">سنن النسائي.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cs="Traditional Arabic"/>
                <w:sz w:val="36"/>
                <w:szCs w:val="36"/>
              </w:rPr>
            </w:pPr>
            <w:r w:rsidRPr="00E42D93">
              <w:rPr>
                <w:rFonts w:cs="mylotus"/>
                <w:sz w:val="36"/>
                <w:szCs w:val="27"/>
                <w:rtl/>
              </w:rPr>
              <w:t>النوبختي (أبو محمد الحسن بن موسى)</w:t>
            </w:r>
            <w:r w:rsidRPr="00E42D93">
              <w:rPr>
                <w:rFonts w:cs="mylotus" w:hint="cs"/>
                <w:sz w:val="36"/>
                <w:szCs w:val="27"/>
                <w:rtl/>
              </w:rPr>
              <w:t xml:space="preserve"> (300 أو 310هـ)، «</w:t>
            </w:r>
            <w:r w:rsidRPr="00E42D93">
              <w:rPr>
                <w:rFonts w:cs="mylotus"/>
                <w:sz w:val="36"/>
                <w:szCs w:val="27"/>
                <w:rtl/>
              </w:rPr>
              <w:t>فرق الشيعة</w:t>
            </w:r>
            <w:r w:rsidRPr="00E42D93">
              <w:rPr>
                <w:rFonts w:cs="mylotus" w:hint="cs"/>
                <w:sz w:val="36"/>
                <w:szCs w:val="27"/>
                <w:rtl/>
              </w:rPr>
              <w:t>»</w:t>
            </w:r>
            <w:r w:rsidRPr="00E42D93">
              <w:rPr>
                <w:rFonts w:cs="mylotus"/>
                <w:sz w:val="36"/>
                <w:szCs w:val="27"/>
                <w:rtl/>
              </w:rPr>
              <w:t>، صححه وعلق عليه: السيد محمد صادق آل بحر العلوم: النجف 1355هـ.</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lang w:bidi="ar-SY"/>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sz w:val="36"/>
                <w:szCs w:val="36"/>
                <w:rtl/>
                <w:lang w:bidi="ar-SY"/>
              </w:rPr>
            </w:pPr>
            <w:r w:rsidRPr="00E42D93">
              <w:rPr>
                <w:rFonts w:ascii="Lotus Linotype" w:hAnsi="Lotus Linotype" w:cs="mylotus"/>
                <w:sz w:val="36"/>
                <w:szCs w:val="27"/>
                <w:rtl/>
                <w:lang w:bidi="ar-SY"/>
              </w:rPr>
              <w:t>النوري الطبرسي (1320 هـ)، «مستدرك الوسائل</w:t>
            </w:r>
            <w:r w:rsidRPr="00E42D93">
              <w:rPr>
                <w:rFonts w:ascii="Lotus Linotype" w:hAnsi="Lotus Linotype" w:cs="mylotus" w:hint="cs"/>
                <w:sz w:val="36"/>
                <w:szCs w:val="27"/>
                <w:rtl/>
                <w:lang w:bidi="ar-SY"/>
              </w:rPr>
              <w:t>»</w:t>
            </w:r>
            <w:r w:rsidRPr="00E42D93">
              <w:rPr>
                <w:rFonts w:ascii="Lotus Linotype" w:hAnsi="Lotus Linotype" w:cs="mylotus"/>
                <w:sz w:val="36"/>
                <w:szCs w:val="27"/>
                <w:rtl/>
                <w:lang w:bidi="ar-SY"/>
              </w:rPr>
              <w:t xml:space="preserve">، قم: مؤسسة آل البيت </w:t>
            </w:r>
            <w:r w:rsidR="00F10F01" w:rsidRPr="00E42D93">
              <w:rPr>
                <w:rFonts w:ascii="Lotus Linotype" w:hAnsi="Lotus Linotype" w:cs="CTraditional Arabic"/>
                <w:sz w:val="36"/>
                <w:szCs w:val="27"/>
                <w:rtl/>
                <w:lang w:bidi="ar-SY"/>
              </w:rPr>
              <w:t>؛</w:t>
            </w:r>
            <w:r w:rsidRPr="00E42D93">
              <w:rPr>
                <w:rFonts w:ascii="Lotus Linotype" w:hAnsi="Lotus Linotype" w:cs="mylotus"/>
                <w:sz w:val="36"/>
                <w:szCs w:val="27"/>
                <w:rtl/>
                <w:lang w:bidi="ar-SY"/>
              </w:rPr>
              <w:t xml:space="preserve"> لإحياء التراث، 1408 هـ </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Traditional Arabic" w:hint="cs"/>
                <w:sz w:val="36"/>
                <w:szCs w:val="36"/>
              </w:rPr>
            </w:pPr>
            <w:r w:rsidRPr="00E42D93">
              <w:rPr>
                <w:rFonts w:ascii="Lotus Linotype" w:hAnsi="Lotus Linotype" w:cs="mylotus"/>
                <w:sz w:val="36"/>
                <w:szCs w:val="27"/>
                <w:rtl/>
              </w:rPr>
              <w:t xml:space="preserve">الهيثمي، </w:t>
            </w:r>
            <w:r w:rsidRPr="00E42D93">
              <w:rPr>
                <w:rFonts w:ascii="Lotus Linotype" w:hAnsi="Lotus Linotype" w:cs="mylotus" w:hint="cs"/>
                <w:sz w:val="36"/>
                <w:szCs w:val="27"/>
                <w:rtl/>
              </w:rPr>
              <w:t>الحافظ نور الدين</w:t>
            </w:r>
            <w:r w:rsidRPr="00E42D93">
              <w:rPr>
                <w:rFonts w:cs="mylotus"/>
                <w:sz w:val="36"/>
                <w:szCs w:val="27"/>
                <w:rtl/>
              </w:rPr>
              <w:t xml:space="preserve"> </w:t>
            </w:r>
            <w:r w:rsidRPr="00E42D93">
              <w:rPr>
                <w:rFonts w:ascii="Lotus Linotype" w:hAnsi="Lotus Linotype" w:cs="mylotus"/>
                <w:sz w:val="36"/>
                <w:szCs w:val="27"/>
                <w:rtl/>
              </w:rPr>
              <w:t>علي بن أبي بكر الهيثمي</w:t>
            </w:r>
            <w:r w:rsidRPr="00E42D93">
              <w:rPr>
                <w:rFonts w:ascii="Lotus Linotype" w:hAnsi="Lotus Linotype" w:cs="mylotus" w:hint="cs"/>
                <w:sz w:val="36"/>
                <w:szCs w:val="27"/>
                <w:rtl/>
              </w:rPr>
              <w:t xml:space="preserve"> (807هـ)، </w:t>
            </w:r>
            <w:r w:rsidRPr="00E42D93">
              <w:rPr>
                <w:rFonts w:ascii="Lotus Linotype" w:hAnsi="Lotus Linotype" w:cs="mylotus"/>
                <w:sz w:val="36"/>
                <w:szCs w:val="27"/>
                <w:rtl/>
              </w:rPr>
              <w:t>«مجمع الزوائد</w:t>
            </w:r>
            <w:r w:rsidRPr="00E42D93">
              <w:rPr>
                <w:rFonts w:ascii="Lotus Linotype" w:hAnsi="Lotus Linotype" w:cs="mylotus" w:hint="cs"/>
                <w:sz w:val="36"/>
                <w:szCs w:val="27"/>
                <w:rtl/>
              </w:rPr>
              <w:t xml:space="preserve"> ومنبع الفوائد</w:t>
            </w:r>
            <w:r w:rsidRPr="00E42D93">
              <w:rPr>
                <w:rFonts w:ascii="Lotus Linotype" w:hAnsi="Lotus Linotype" w:cs="mylotus"/>
                <w:sz w:val="36"/>
                <w:szCs w:val="27"/>
                <w:rtl/>
              </w:rPr>
              <w:t>»</w:t>
            </w:r>
            <w:r w:rsidRPr="00E42D93">
              <w:rPr>
                <w:rFonts w:ascii="Lotus Linotype" w:hAnsi="Lotus Linotype" w:cs="mylotus" w:hint="cs"/>
                <w:sz w:val="36"/>
                <w:szCs w:val="27"/>
                <w:rtl/>
              </w:rPr>
              <w:t xml:space="preserve">، </w:t>
            </w:r>
            <w:r w:rsidRPr="00E42D93">
              <w:rPr>
                <w:rFonts w:ascii="Lotus Linotype" w:hAnsi="Lotus Linotype" w:cs="mylotus"/>
                <w:sz w:val="36"/>
                <w:szCs w:val="27"/>
                <w:rtl/>
              </w:rPr>
              <w:t>القاهرة، بيروت</w:t>
            </w:r>
            <w:r w:rsidRPr="00E42D93">
              <w:rPr>
                <w:rFonts w:ascii="Lotus Linotype" w:hAnsi="Lotus Linotype" w:cs="mylotus" w:hint="cs"/>
                <w:sz w:val="36"/>
                <w:szCs w:val="27"/>
                <w:rtl/>
              </w:rPr>
              <w:t xml:space="preserve">: </w:t>
            </w:r>
            <w:r w:rsidRPr="00E42D93">
              <w:rPr>
                <w:rFonts w:ascii="Lotus Linotype" w:hAnsi="Lotus Linotype" w:cs="mylotus"/>
                <w:sz w:val="36"/>
                <w:szCs w:val="27"/>
                <w:rtl/>
              </w:rPr>
              <w:t>دار الريان للتراث،‏دار الكتاب العربي</w:t>
            </w:r>
            <w:r w:rsidRPr="00E42D93">
              <w:rPr>
                <w:rFonts w:ascii="Lotus Linotype" w:hAnsi="Lotus Linotype" w:cs="mylotus" w:hint="cs"/>
                <w:sz w:val="36"/>
                <w:szCs w:val="27"/>
                <w:rtl/>
              </w:rPr>
              <w:t>، 1407 هـ</w:t>
            </w:r>
          </w:p>
        </w:tc>
      </w:tr>
      <w:tr w:rsidR="00E42D93" w:rsidRPr="00E42D93" w:rsidTr="00B6518D">
        <w:trPr>
          <w:jc w:val="center"/>
        </w:trPr>
        <w:tc>
          <w:tcPr>
            <w:tcW w:w="552" w:type="dxa"/>
            <w:shd w:val="clear" w:color="auto" w:fill="auto"/>
          </w:tcPr>
          <w:p w:rsidR="00671FCD" w:rsidRPr="00E42D93" w:rsidRDefault="00671FCD" w:rsidP="006F1DB7">
            <w:pPr>
              <w:widowControl w:val="0"/>
              <w:numPr>
                <w:ilvl w:val="0"/>
                <w:numId w:val="8"/>
              </w:numPr>
              <w:jc w:val="center"/>
              <w:rPr>
                <w:rFonts w:ascii="Lotus Linotype" w:hAnsi="Lotus Linotype" w:cs="Traditional Arabic"/>
                <w:sz w:val="36"/>
                <w:szCs w:val="36"/>
                <w:rtl/>
              </w:rPr>
            </w:pPr>
          </w:p>
        </w:tc>
        <w:tc>
          <w:tcPr>
            <w:tcW w:w="6927" w:type="dxa"/>
            <w:shd w:val="clear" w:color="auto" w:fill="auto"/>
            <w:tcMar>
              <w:left w:w="0" w:type="dxa"/>
              <w:right w:w="0" w:type="dxa"/>
            </w:tcMar>
          </w:tcPr>
          <w:p w:rsidR="00671FCD" w:rsidRPr="00E42D93" w:rsidRDefault="00671FCD" w:rsidP="00827A37">
            <w:pPr>
              <w:widowControl w:val="0"/>
              <w:spacing w:line="228" w:lineRule="auto"/>
              <w:jc w:val="both"/>
              <w:rPr>
                <w:rFonts w:ascii="Lotus Linotype" w:hAnsi="Lotus Linotype" w:cs="mylotus" w:hint="cs"/>
                <w:sz w:val="36"/>
                <w:szCs w:val="27"/>
                <w:rtl/>
              </w:rPr>
            </w:pPr>
            <w:r w:rsidRPr="00E42D93">
              <w:rPr>
                <w:rFonts w:ascii="Lotus Linotype" w:hAnsi="Lotus Linotype" w:cs="mylotus"/>
                <w:sz w:val="36"/>
                <w:szCs w:val="27"/>
                <w:rtl/>
              </w:rPr>
              <w:t xml:space="preserve"> الواقدي، «مغازي الواقدي»</w:t>
            </w:r>
            <w:r w:rsidRPr="00E42D93">
              <w:rPr>
                <w:rFonts w:ascii="Lotus Linotype" w:hAnsi="Lotus Linotype" w:cs="mylotus" w:hint="cs"/>
                <w:sz w:val="36"/>
                <w:szCs w:val="27"/>
                <w:rtl/>
              </w:rPr>
              <w:t>.</w:t>
            </w:r>
          </w:p>
        </w:tc>
      </w:tr>
    </w:tbl>
    <w:p w:rsidR="0082646F" w:rsidRPr="00E42D93" w:rsidRDefault="0082646F" w:rsidP="00671FCD">
      <w:pPr>
        <w:widowControl w:val="0"/>
        <w:spacing w:line="228" w:lineRule="auto"/>
        <w:ind w:firstLine="340"/>
        <w:jc w:val="lowKashida"/>
        <w:rPr>
          <w:rFonts w:cs="mylotus"/>
          <w:b/>
          <w:bCs/>
          <w:sz w:val="36"/>
          <w:szCs w:val="27"/>
          <w:rtl/>
        </w:rPr>
        <w:sectPr w:rsidR="0082646F" w:rsidRPr="00E42D93" w:rsidSect="002841E5">
          <w:headerReference w:type="default" r:id="rId70"/>
          <w:footnotePr>
            <w:numRestart w:val="eachPage"/>
          </w:footnotePr>
          <w:pgSz w:w="11907" w:h="16840" w:code="9"/>
          <w:pgMar w:top="2552" w:right="2268" w:bottom="2552" w:left="2268" w:header="2552" w:footer="2552" w:gutter="0"/>
          <w:cols w:space="708"/>
          <w:titlePg/>
          <w:bidi/>
          <w:rtlGutter/>
          <w:docGrid w:linePitch="360"/>
        </w:sectPr>
      </w:pPr>
    </w:p>
    <w:p w:rsidR="00671FCD" w:rsidRPr="00E42D93" w:rsidRDefault="00C7115E" w:rsidP="00827A37">
      <w:pPr>
        <w:widowControl w:val="0"/>
        <w:spacing w:line="228" w:lineRule="auto"/>
        <w:ind w:firstLine="340"/>
        <w:jc w:val="both"/>
        <w:rPr>
          <w:rFonts w:cs="mylotus" w:hint="cs"/>
          <w:sz w:val="30"/>
          <w:szCs w:val="27"/>
          <w:rtl/>
        </w:rPr>
      </w:pPr>
      <w:r>
        <w:rPr>
          <w:rFonts w:cs="mylotus" w:hint="cs"/>
          <w:noProof/>
          <w:sz w:val="30"/>
          <w:szCs w:val="27"/>
          <w:rtl/>
        </w:rPr>
        <mc:AlternateContent>
          <mc:Choice Requires="wps">
            <w:drawing>
              <wp:anchor distT="0" distB="0" distL="114300" distR="114300" simplePos="0" relativeHeight="251662848" behindDoc="0" locked="0" layoutInCell="1" allowOverlap="1">
                <wp:simplePos x="0" y="0"/>
                <wp:positionH relativeFrom="column">
                  <wp:posOffset>210820</wp:posOffset>
                </wp:positionH>
                <wp:positionV relativeFrom="paragraph">
                  <wp:posOffset>151765</wp:posOffset>
                </wp:positionV>
                <wp:extent cx="572135" cy="676275"/>
                <wp:effectExtent l="1270" t="0" r="0" b="635"/>
                <wp:wrapNone/>
                <wp:docPr id="5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2C3" w:rsidRDefault="00CE52C3" w:rsidP="00186CF0">
                            <w:r>
                              <w:rPr>
                                <w:rFonts w:ascii="AGA Arabesque" w:hAnsi="AGA Arabesque" w:cs="AGA Arabesque"/>
                                <w:color w:val="000000"/>
                                <w:sz w:val="96"/>
                                <w:szCs w:val="96"/>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3" o:spid="_x0000_s1038" style="position:absolute;left:0;text-align:left;margin-left:16.6pt;margin-top:11.95pt;width:45.05pt;height:53.25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" filled="f" stroked="f">
                <v:textbox style="mso-fit-shape-to-text:t" inset="0,0,0,0">
                  <w:txbxContent>
                    <w:p w:rsidR="00CE52C3" w:rsidRDefault="00CE52C3" w:rsidP="00186CF0">
                      <w:r>
                        <w:rPr>
                          <w:rFonts w:ascii="AGA Arabesque" w:hAnsi="AGA Arabesque" w:cs="AGA Arabesque"/>
                          <w:color w:val="000000"/>
                          <w:sz w:val="96"/>
                          <w:szCs w:val="96"/>
                        </w:rPr>
                        <w:t></w:t>
                      </w:r>
                    </w:p>
                  </w:txbxContent>
                </v:textbox>
              </v:rect>
            </w:pict>
          </mc:Fallback>
        </mc:AlternateContent>
      </w:r>
      <w:r>
        <w:rPr>
          <w:rFonts w:cs="mylotus" w:hint="cs"/>
          <w:noProof/>
          <w:sz w:val="30"/>
          <w:szCs w:val="27"/>
          <w:rtl/>
        </w:rPr>
        <mc:AlternateContent>
          <mc:Choice Requires="wps">
            <w:drawing>
              <wp:anchor distT="0" distB="0" distL="114300" distR="114300" simplePos="0" relativeHeight="251661824" behindDoc="0" locked="0" layoutInCell="1" allowOverlap="1">
                <wp:simplePos x="0" y="0"/>
                <wp:positionH relativeFrom="margin">
                  <wp:posOffset>0</wp:posOffset>
                </wp:positionH>
                <wp:positionV relativeFrom="margin">
                  <wp:posOffset>10160</wp:posOffset>
                </wp:positionV>
                <wp:extent cx="4660265" cy="6400800"/>
                <wp:effectExtent l="9525" t="10160" r="6985" b="8890"/>
                <wp:wrapNone/>
                <wp:docPr id="58"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265" cy="6400800"/>
                        </a:xfrm>
                        <a:prstGeom prst="flowChartAlternateProcess">
                          <a:avLst/>
                        </a:prstGeom>
                        <a:solidFill>
                          <a:srgbClr val="FFFFFF"/>
                        </a:solidFill>
                        <a:ln w="9525">
                          <a:solidFill>
                            <a:srgbClr val="000000"/>
                          </a:solidFill>
                          <a:miter lim="800000"/>
                          <a:headEnd/>
                          <a:tailEnd/>
                        </a:ln>
                      </wps:spPr>
                      <wps:txbx>
                        <w:txbxContent>
                          <w:p w:rsidR="00CE52C3" w:rsidRPr="004375FA" w:rsidRDefault="00CE52C3" w:rsidP="00186CF0">
                            <w:pPr>
                              <w:rPr>
                                <w:rFonts w:cs="Al-Kharashi 52"/>
                                <w:sz w:val="32"/>
                                <w:szCs w:val="32"/>
                                <w:lang w:bidi="fa-IR"/>
                              </w:rPr>
                            </w:pPr>
                            <w:r w:rsidRPr="004375FA">
                              <w:rPr>
                                <w:rFonts w:cs="Al-Kharashi 52" w:hint="cs"/>
                                <w:sz w:val="28"/>
                                <w:szCs w:val="32"/>
                                <w:rtl/>
                              </w:rPr>
                              <w:t>سلسلة طريق النجاة من شر الغلاة</w:t>
                            </w:r>
                          </w:p>
                          <w:p w:rsidR="00CE52C3" w:rsidRDefault="00CE52C3" w:rsidP="00186CF0">
                            <w:pPr>
                              <w:rPr>
                                <w:rFonts w:cs="B Titr"/>
                                <w:szCs w:val="72"/>
                                <w:rtl/>
                                <w:lang w:bidi="fa-IR"/>
                              </w:rPr>
                            </w:pPr>
                          </w:p>
                          <w:p w:rsidR="00CE52C3" w:rsidRDefault="00CE52C3" w:rsidP="00186CF0">
                            <w:pPr>
                              <w:pStyle w:val="af1"/>
                              <w:rPr>
                                <w:rFonts w:hint="cs"/>
                                <w:rtl/>
                              </w:rPr>
                            </w:pPr>
                          </w:p>
                          <w:p w:rsidR="00CE52C3" w:rsidRDefault="00CE52C3" w:rsidP="00186CF0">
                            <w:pPr>
                              <w:pStyle w:val="af1"/>
                              <w:rPr>
                                <w:rtl/>
                              </w:rPr>
                            </w:pPr>
                          </w:p>
                          <w:p w:rsidR="00CE52C3" w:rsidRPr="00BB1BFC" w:rsidRDefault="00CE52C3" w:rsidP="00186CF0">
                            <w:pPr>
                              <w:pStyle w:val="af1"/>
                              <w:rPr>
                                <w:rtl/>
                              </w:rPr>
                            </w:pPr>
                            <w:bookmarkStart w:id="150" w:name="_Toc290775047"/>
                            <w:bookmarkStart w:id="151" w:name="_Toc290775524"/>
                            <w:r w:rsidRPr="00D37F99">
                              <w:rPr>
                                <w:sz w:val="20"/>
                                <w:rtl/>
                              </w:rPr>
                              <w:t xml:space="preserve">بحث حول </w:t>
                            </w:r>
                            <w:r w:rsidRPr="00186CF0">
                              <w:rPr>
                                <w:sz w:val="20"/>
                                <w:rtl/>
                              </w:rPr>
                              <w:t>الغـــلو والغــــلاة</w:t>
                            </w:r>
                            <w:bookmarkEnd w:id="150"/>
                            <w:bookmarkEnd w:id="151"/>
                          </w:p>
                          <w:p w:rsidR="00CE52C3" w:rsidRPr="005D3705" w:rsidRDefault="00CE52C3" w:rsidP="00186CF0">
                            <w:pPr>
                              <w:jc w:val="center"/>
                              <w:rPr>
                                <w:rFonts w:cs="B Mitra"/>
                                <w:bCs/>
                                <w:szCs w:val="32"/>
                                <w:rtl/>
                                <w:lang w:bidi="fa-IR"/>
                              </w:rPr>
                            </w:pPr>
                          </w:p>
                          <w:p w:rsidR="00CE52C3" w:rsidRDefault="00CE52C3" w:rsidP="00186CF0">
                            <w:pPr>
                              <w:jc w:val="center"/>
                              <w:rPr>
                                <w:rFonts w:cs="B Titr"/>
                                <w:szCs w:val="36"/>
                                <w:rtl/>
                                <w:lang w:bidi="fa-IR"/>
                              </w:rPr>
                            </w:pPr>
                          </w:p>
                          <w:p w:rsidR="00CE52C3" w:rsidRDefault="00CE52C3" w:rsidP="00186CF0">
                            <w:pPr>
                              <w:jc w:val="center"/>
                              <w:rPr>
                                <w:rFonts w:cs="B Titr"/>
                                <w:szCs w:val="36"/>
                                <w:rtl/>
                                <w:lang w:bidi="fa-IR"/>
                              </w:rPr>
                            </w:pPr>
                          </w:p>
                          <w:p w:rsidR="00CE52C3" w:rsidRDefault="00CE52C3" w:rsidP="00186CF0">
                            <w:pPr>
                              <w:jc w:val="center"/>
                              <w:rPr>
                                <w:rFonts w:cs="B Titr"/>
                                <w:rtl/>
                                <w:lang w:bidi="fa-IR"/>
                              </w:rPr>
                            </w:pPr>
                          </w:p>
                          <w:p w:rsidR="00CE52C3" w:rsidRPr="00464709" w:rsidRDefault="00CE52C3" w:rsidP="00186CF0">
                            <w:pPr>
                              <w:jc w:val="center"/>
                              <w:rPr>
                                <w:rFonts w:cs="B Titr"/>
                                <w:szCs w:val="54"/>
                                <w:rtl/>
                                <w:lang w:bidi="fa-IR"/>
                              </w:rPr>
                            </w:pPr>
                          </w:p>
                          <w:p w:rsidR="00CE52C3" w:rsidRDefault="00CE52C3" w:rsidP="00186CF0">
                            <w:pPr>
                              <w:jc w:val="center"/>
                              <w:rPr>
                                <w:rFonts w:cs="B Titr" w:hint="cs"/>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39" type="#_x0000_t176" style="position:absolute;left:0;text-align:left;margin-left:0;margin-top:.8pt;width:366.95pt;height:7in;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">
                <v:textbox>
                  <w:txbxContent>
                    <w:p w:rsidR="00CE52C3" w:rsidRPr="004375FA" w:rsidRDefault="00CE52C3" w:rsidP="00186CF0">
                      <w:pPr>
                        <w:rPr>
                          <w:rFonts w:cs="Al-Kharashi 52"/>
                          <w:sz w:val="32"/>
                          <w:szCs w:val="32"/>
                          <w:lang w:bidi="fa-IR"/>
                        </w:rPr>
                      </w:pPr>
                      <w:r w:rsidRPr="004375FA">
                        <w:rPr>
                          <w:rFonts w:cs="Al-Kharashi 52" w:hint="cs"/>
                          <w:sz w:val="28"/>
                          <w:szCs w:val="32"/>
                          <w:rtl/>
                        </w:rPr>
                        <w:t>سلسلة طريق النجاة من شر الغلاة</w:t>
                      </w:r>
                    </w:p>
                    <w:p w:rsidR="00CE52C3" w:rsidRDefault="00CE52C3" w:rsidP="00186CF0">
                      <w:pPr>
                        <w:rPr>
                          <w:rFonts w:cs="B Titr"/>
                          <w:szCs w:val="72"/>
                          <w:rtl/>
                          <w:lang w:bidi="fa-IR"/>
                        </w:rPr>
                      </w:pPr>
                    </w:p>
                    <w:p w:rsidR="00CE52C3" w:rsidRDefault="00CE52C3" w:rsidP="00186CF0">
                      <w:pPr>
                        <w:pStyle w:val="af1"/>
                        <w:rPr>
                          <w:rFonts w:hint="cs"/>
                          <w:rtl/>
                        </w:rPr>
                      </w:pPr>
                    </w:p>
                    <w:p w:rsidR="00CE52C3" w:rsidRDefault="00CE52C3" w:rsidP="00186CF0">
                      <w:pPr>
                        <w:pStyle w:val="af1"/>
                        <w:rPr>
                          <w:rtl/>
                        </w:rPr>
                      </w:pPr>
                    </w:p>
                    <w:p w:rsidR="00CE52C3" w:rsidRPr="00BB1BFC" w:rsidRDefault="00CE52C3" w:rsidP="00186CF0">
                      <w:pPr>
                        <w:pStyle w:val="af1"/>
                        <w:rPr>
                          <w:rtl/>
                        </w:rPr>
                      </w:pPr>
                      <w:bookmarkStart w:id="152" w:name="_Toc290775047"/>
                      <w:bookmarkStart w:id="153" w:name="_Toc290775524"/>
                      <w:r w:rsidRPr="00D37F99">
                        <w:rPr>
                          <w:sz w:val="20"/>
                          <w:rtl/>
                        </w:rPr>
                        <w:t xml:space="preserve">بحث حول </w:t>
                      </w:r>
                      <w:r w:rsidRPr="00186CF0">
                        <w:rPr>
                          <w:sz w:val="20"/>
                          <w:rtl/>
                        </w:rPr>
                        <w:t>الغـــلو والغــــلاة</w:t>
                      </w:r>
                      <w:bookmarkEnd w:id="152"/>
                      <w:bookmarkEnd w:id="153"/>
                    </w:p>
                    <w:p w:rsidR="00CE52C3" w:rsidRPr="005D3705" w:rsidRDefault="00CE52C3" w:rsidP="00186CF0">
                      <w:pPr>
                        <w:jc w:val="center"/>
                        <w:rPr>
                          <w:rFonts w:cs="B Mitra"/>
                          <w:bCs/>
                          <w:szCs w:val="32"/>
                          <w:rtl/>
                          <w:lang w:bidi="fa-IR"/>
                        </w:rPr>
                      </w:pPr>
                    </w:p>
                    <w:p w:rsidR="00CE52C3" w:rsidRDefault="00CE52C3" w:rsidP="00186CF0">
                      <w:pPr>
                        <w:jc w:val="center"/>
                        <w:rPr>
                          <w:rFonts w:cs="B Titr"/>
                          <w:szCs w:val="36"/>
                          <w:rtl/>
                          <w:lang w:bidi="fa-IR"/>
                        </w:rPr>
                      </w:pPr>
                    </w:p>
                    <w:p w:rsidR="00CE52C3" w:rsidRDefault="00CE52C3" w:rsidP="00186CF0">
                      <w:pPr>
                        <w:jc w:val="center"/>
                        <w:rPr>
                          <w:rFonts w:cs="B Titr"/>
                          <w:szCs w:val="36"/>
                          <w:rtl/>
                          <w:lang w:bidi="fa-IR"/>
                        </w:rPr>
                      </w:pPr>
                    </w:p>
                    <w:p w:rsidR="00CE52C3" w:rsidRDefault="00CE52C3" w:rsidP="00186CF0">
                      <w:pPr>
                        <w:jc w:val="center"/>
                        <w:rPr>
                          <w:rFonts w:cs="B Titr"/>
                          <w:rtl/>
                          <w:lang w:bidi="fa-IR"/>
                        </w:rPr>
                      </w:pPr>
                    </w:p>
                    <w:p w:rsidR="00CE52C3" w:rsidRPr="00464709" w:rsidRDefault="00CE52C3" w:rsidP="00186CF0">
                      <w:pPr>
                        <w:jc w:val="center"/>
                        <w:rPr>
                          <w:rFonts w:cs="B Titr"/>
                          <w:szCs w:val="54"/>
                          <w:rtl/>
                          <w:lang w:bidi="fa-IR"/>
                        </w:rPr>
                      </w:pPr>
                    </w:p>
                    <w:p w:rsidR="00CE52C3" w:rsidRDefault="00CE52C3" w:rsidP="00186CF0">
                      <w:pPr>
                        <w:jc w:val="center"/>
                        <w:rPr>
                          <w:rFonts w:cs="B Titr" w:hint="cs"/>
                          <w:rtl/>
                          <w:lang w:bidi="fa-IR"/>
                        </w:rPr>
                      </w:pPr>
                    </w:p>
                  </w:txbxContent>
                </v:textbox>
                <w10:wrap anchorx="margin" anchory="margin"/>
              </v:shape>
            </w:pict>
          </mc:Fallback>
        </mc:AlternateContent>
      </w:r>
    </w:p>
    <w:p w:rsidR="0082646F" w:rsidRPr="00E42D93" w:rsidRDefault="00C7115E" w:rsidP="00827A37">
      <w:pPr>
        <w:widowControl w:val="0"/>
        <w:spacing w:line="228" w:lineRule="auto"/>
        <w:ind w:firstLine="340"/>
        <w:jc w:val="both"/>
        <w:rPr>
          <w:rFonts w:cs="mylotus" w:hint="cs"/>
          <w:sz w:val="30"/>
          <w:szCs w:val="27"/>
          <w:rtl/>
        </w:rPr>
      </w:pPr>
      <w:r>
        <w:rPr>
          <w:rFonts w:cs="mylotus" w:hint="cs"/>
          <w:noProof/>
          <w:sz w:val="30"/>
          <w:szCs w:val="27"/>
          <w:rtl/>
        </w:rPr>
        <mc:AlternateContent>
          <mc:Choice Requires="wps">
            <w:drawing>
              <wp:anchor distT="0" distB="0" distL="114300" distR="114300" simplePos="0" relativeHeight="251663872" behindDoc="0" locked="0" layoutInCell="1" allowOverlap="1">
                <wp:simplePos x="0" y="0"/>
                <wp:positionH relativeFrom="column">
                  <wp:posOffset>424815</wp:posOffset>
                </wp:positionH>
                <wp:positionV relativeFrom="paragraph">
                  <wp:posOffset>1905</wp:posOffset>
                </wp:positionV>
                <wp:extent cx="133985" cy="421005"/>
                <wp:effectExtent l="0" t="1905" r="3175" b="0"/>
                <wp:wrapNone/>
                <wp:docPr id="5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2C3" w:rsidRDefault="00CE52C3" w:rsidP="00186CF0">
                            <w:r>
                              <w:rPr>
                                <w:rFonts w:ascii="B Zar" w:hint="cs"/>
                                <w:color w:val="000000"/>
                                <w:sz w:val="40"/>
                                <w:szCs w:val="40"/>
                                <w:rtl/>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4" o:spid="_x0000_s1040" style="position:absolute;left:0;text-align:left;margin-left:33.45pt;margin-top:.15pt;width:10.55pt;height:33.15pt;z-index:251663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" filled="f" stroked="f">
                <v:textbox style="mso-fit-shape-to-text:t" inset="0,0,0,0">
                  <w:txbxContent>
                    <w:p w:rsidR="00CE52C3" w:rsidRDefault="00CE52C3" w:rsidP="00186CF0">
                      <w:r>
                        <w:rPr>
                          <w:rFonts w:ascii="B Zar" w:hint="cs"/>
                          <w:color w:val="000000"/>
                          <w:sz w:val="40"/>
                          <w:szCs w:val="40"/>
                          <w:rtl/>
                        </w:rPr>
                        <w:t>5</w:t>
                      </w:r>
                    </w:p>
                  </w:txbxContent>
                </v:textbox>
              </v:rect>
            </w:pict>
          </mc:Fallback>
        </mc:AlternateContent>
      </w:r>
    </w:p>
    <w:p w:rsidR="0082646F" w:rsidRPr="00E42D93" w:rsidRDefault="0082646F" w:rsidP="00827A37">
      <w:pPr>
        <w:widowControl w:val="0"/>
        <w:spacing w:line="228" w:lineRule="auto"/>
        <w:ind w:firstLine="340"/>
        <w:jc w:val="both"/>
        <w:rPr>
          <w:rFonts w:cs="mylotus" w:hint="cs"/>
          <w:sz w:val="30"/>
          <w:szCs w:val="27"/>
          <w:rtl/>
        </w:rPr>
      </w:pPr>
    </w:p>
    <w:p w:rsidR="0082646F" w:rsidRPr="00E42D93" w:rsidRDefault="0082646F" w:rsidP="00827A37">
      <w:pPr>
        <w:widowControl w:val="0"/>
        <w:spacing w:line="228" w:lineRule="auto"/>
        <w:ind w:firstLine="340"/>
        <w:jc w:val="both"/>
        <w:rPr>
          <w:rFonts w:cs="mylotus" w:hint="cs"/>
          <w:sz w:val="30"/>
          <w:szCs w:val="27"/>
          <w:rtl/>
        </w:rPr>
      </w:pPr>
    </w:p>
    <w:p w:rsidR="0082646F" w:rsidRPr="00E42D93" w:rsidRDefault="0082646F" w:rsidP="00827A37">
      <w:pPr>
        <w:widowControl w:val="0"/>
        <w:spacing w:line="228" w:lineRule="auto"/>
        <w:ind w:firstLine="340"/>
        <w:jc w:val="both"/>
        <w:rPr>
          <w:rFonts w:cs="mylotus" w:hint="cs"/>
          <w:sz w:val="30"/>
          <w:szCs w:val="27"/>
          <w:rtl/>
        </w:rPr>
      </w:pPr>
    </w:p>
    <w:p w:rsidR="0082646F" w:rsidRPr="00E42D93" w:rsidRDefault="0082646F" w:rsidP="00827A37">
      <w:pPr>
        <w:widowControl w:val="0"/>
        <w:spacing w:line="228" w:lineRule="auto"/>
        <w:ind w:firstLine="340"/>
        <w:jc w:val="both"/>
        <w:rPr>
          <w:rFonts w:cs="mylotus" w:hint="cs"/>
          <w:sz w:val="30"/>
          <w:szCs w:val="27"/>
          <w:rtl/>
        </w:rPr>
      </w:pPr>
    </w:p>
    <w:p w:rsidR="0082646F" w:rsidRPr="00E42D93" w:rsidRDefault="0082646F" w:rsidP="00827A37">
      <w:pPr>
        <w:widowControl w:val="0"/>
        <w:spacing w:line="228" w:lineRule="auto"/>
        <w:ind w:firstLine="340"/>
        <w:jc w:val="both"/>
        <w:rPr>
          <w:rFonts w:cs="mylotus" w:hint="cs"/>
          <w:sz w:val="30"/>
          <w:szCs w:val="27"/>
          <w:rtl/>
        </w:rPr>
      </w:pPr>
    </w:p>
    <w:p w:rsidR="0082646F" w:rsidRPr="00E42D93" w:rsidRDefault="0082646F" w:rsidP="00827A37">
      <w:pPr>
        <w:widowControl w:val="0"/>
        <w:spacing w:line="228" w:lineRule="auto"/>
        <w:ind w:firstLine="340"/>
        <w:jc w:val="both"/>
        <w:rPr>
          <w:rFonts w:cs="mylotus" w:hint="cs"/>
          <w:sz w:val="30"/>
          <w:szCs w:val="27"/>
          <w:rtl/>
        </w:rPr>
      </w:pPr>
    </w:p>
    <w:p w:rsidR="0082646F" w:rsidRPr="00E42D93" w:rsidRDefault="0082646F" w:rsidP="00827A37">
      <w:pPr>
        <w:widowControl w:val="0"/>
        <w:spacing w:line="228" w:lineRule="auto"/>
        <w:ind w:firstLine="340"/>
        <w:jc w:val="both"/>
        <w:rPr>
          <w:rFonts w:cs="mylotus" w:hint="cs"/>
          <w:sz w:val="30"/>
          <w:szCs w:val="27"/>
          <w:rtl/>
        </w:rPr>
      </w:pPr>
    </w:p>
    <w:p w:rsidR="0082646F" w:rsidRPr="00E42D93" w:rsidRDefault="0082646F" w:rsidP="00827A37">
      <w:pPr>
        <w:widowControl w:val="0"/>
        <w:spacing w:line="228" w:lineRule="auto"/>
        <w:ind w:firstLine="340"/>
        <w:jc w:val="both"/>
        <w:rPr>
          <w:rFonts w:cs="mylotus" w:hint="cs"/>
          <w:sz w:val="30"/>
          <w:szCs w:val="27"/>
          <w:rtl/>
        </w:rPr>
      </w:pPr>
    </w:p>
    <w:p w:rsidR="0082646F" w:rsidRPr="00E42D93" w:rsidRDefault="0082646F" w:rsidP="00827A37">
      <w:pPr>
        <w:widowControl w:val="0"/>
        <w:spacing w:line="228" w:lineRule="auto"/>
        <w:ind w:firstLine="340"/>
        <w:jc w:val="both"/>
        <w:rPr>
          <w:rFonts w:cs="mylotus" w:hint="cs"/>
          <w:sz w:val="30"/>
          <w:szCs w:val="27"/>
          <w:rtl/>
        </w:rPr>
      </w:pPr>
    </w:p>
    <w:p w:rsidR="0082646F" w:rsidRPr="00E42D93" w:rsidRDefault="0082646F" w:rsidP="00827A37">
      <w:pPr>
        <w:widowControl w:val="0"/>
        <w:spacing w:line="228" w:lineRule="auto"/>
        <w:ind w:firstLine="340"/>
        <w:jc w:val="both"/>
        <w:rPr>
          <w:rFonts w:cs="mylotus" w:hint="cs"/>
          <w:sz w:val="30"/>
          <w:szCs w:val="27"/>
          <w:rtl/>
        </w:rPr>
      </w:pPr>
    </w:p>
    <w:p w:rsidR="0082646F" w:rsidRPr="00E42D93" w:rsidRDefault="0082646F" w:rsidP="00827A37">
      <w:pPr>
        <w:widowControl w:val="0"/>
        <w:spacing w:line="228" w:lineRule="auto"/>
        <w:ind w:firstLine="340"/>
        <w:jc w:val="both"/>
        <w:rPr>
          <w:rFonts w:cs="mylotus" w:hint="cs"/>
          <w:sz w:val="30"/>
          <w:szCs w:val="27"/>
          <w:rtl/>
        </w:rPr>
      </w:pPr>
    </w:p>
    <w:p w:rsidR="0082646F" w:rsidRPr="00E42D93" w:rsidRDefault="0082646F" w:rsidP="00827A37">
      <w:pPr>
        <w:widowControl w:val="0"/>
        <w:spacing w:line="228" w:lineRule="auto"/>
        <w:ind w:firstLine="340"/>
        <w:jc w:val="both"/>
        <w:rPr>
          <w:rFonts w:cs="mylotus" w:hint="cs"/>
          <w:sz w:val="30"/>
          <w:szCs w:val="27"/>
          <w:rtl/>
        </w:rPr>
      </w:pPr>
    </w:p>
    <w:p w:rsidR="0082646F" w:rsidRPr="00E42D93" w:rsidRDefault="0082646F" w:rsidP="00827A37">
      <w:pPr>
        <w:widowControl w:val="0"/>
        <w:spacing w:line="228" w:lineRule="auto"/>
        <w:ind w:firstLine="340"/>
        <w:jc w:val="both"/>
        <w:rPr>
          <w:rFonts w:cs="mylotus" w:hint="cs"/>
          <w:sz w:val="30"/>
          <w:szCs w:val="27"/>
          <w:rtl/>
        </w:rPr>
      </w:pPr>
    </w:p>
    <w:p w:rsidR="0082646F" w:rsidRPr="00E42D93" w:rsidRDefault="0082646F" w:rsidP="00827A37">
      <w:pPr>
        <w:widowControl w:val="0"/>
        <w:spacing w:line="228" w:lineRule="auto"/>
        <w:ind w:firstLine="340"/>
        <w:jc w:val="both"/>
        <w:rPr>
          <w:rFonts w:cs="mylotus" w:hint="cs"/>
          <w:sz w:val="30"/>
          <w:szCs w:val="27"/>
          <w:rtl/>
        </w:rPr>
      </w:pPr>
    </w:p>
    <w:p w:rsidR="0082646F" w:rsidRPr="00E42D93" w:rsidRDefault="0082646F" w:rsidP="00827A37">
      <w:pPr>
        <w:widowControl w:val="0"/>
        <w:spacing w:line="228" w:lineRule="auto"/>
        <w:ind w:firstLine="340"/>
        <w:jc w:val="both"/>
        <w:rPr>
          <w:rFonts w:cs="mylotus" w:hint="cs"/>
          <w:sz w:val="30"/>
          <w:szCs w:val="27"/>
          <w:rtl/>
        </w:rPr>
      </w:pPr>
    </w:p>
    <w:p w:rsidR="0082646F" w:rsidRPr="00E42D93" w:rsidRDefault="0082646F" w:rsidP="00827A37">
      <w:pPr>
        <w:widowControl w:val="0"/>
        <w:spacing w:line="228" w:lineRule="auto"/>
        <w:ind w:firstLine="340"/>
        <w:jc w:val="both"/>
        <w:rPr>
          <w:rFonts w:cs="mylotus" w:hint="cs"/>
          <w:sz w:val="30"/>
          <w:szCs w:val="27"/>
          <w:rtl/>
        </w:rPr>
      </w:pPr>
    </w:p>
    <w:p w:rsidR="0082646F" w:rsidRPr="00E42D93" w:rsidRDefault="0082646F" w:rsidP="00827A37">
      <w:pPr>
        <w:widowControl w:val="0"/>
        <w:spacing w:line="228" w:lineRule="auto"/>
        <w:ind w:firstLine="340"/>
        <w:jc w:val="both"/>
        <w:rPr>
          <w:rFonts w:cs="mylotus" w:hint="cs"/>
          <w:sz w:val="30"/>
          <w:szCs w:val="27"/>
          <w:rtl/>
        </w:rPr>
      </w:pPr>
    </w:p>
    <w:p w:rsidR="00B6518D" w:rsidRPr="00E42D93" w:rsidRDefault="00B6518D" w:rsidP="00827A37">
      <w:pPr>
        <w:widowControl w:val="0"/>
        <w:spacing w:line="228" w:lineRule="auto"/>
        <w:ind w:firstLine="340"/>
        <w:jc w:val="both"/>
        <w:rPr>
          <w:rFonts w:cs="mylotus"/>
          <w:sz w:val="30"/>
          <w:szCs w:val="27"/>
          <w:rtl/>
        </w:rPr>
        <w:sectPr w:rsidR="00B6518D" w:rsidRPr="00E42D93" w:rsidSect="0068741F">
          <w:footnotePr>
            <w:numRestart w:val="eachPage"/>
          </w:footnotePr>
          <w:type w:val="oddPage"/>
          <w:pgSz w:w="11907" w:h="16840" w:code="9"/>
          <w:pgMar w:top="2552" w:right="2268" w:bottom="2552" w:left="2268" w:header="2552" w:footer="2552" w:gutter="0"/>
          <w:cols w:space="708"/>
          <w:titlePg/>
          <w:bidi/>
          <w:rtlGutter/>
          <w:docGrid w:linePitch="360"/>
        </w:sectPr>
      </w:pPr>
    </w:p>
    <w:p w:rsidR="00B6518D" w:rsidRPr="00E42D93" w:rsidRDefault="00B6518D" w:rsidP="0082646F">
      <w:pPr>
        <w:widowControl w:val="0"/>
        <w:spacing w:line="228" w:lineRule="auto"/>
        <w:ind w:left="567" w:right="720"/>
        <w:jc w:val="lowKashida"/>
        <w:rPr>
          <w:rFonts w:ascii="Lotus Linotype" w:hAnsi="Lotus Linotype" w:cs="Lotus Linotype" w:hint="cs"/>
          <w:b/>
          <w:bCs/>
          <w:sz w:val="30"/>
          <w:szCs w:val="34"/>
          <w:rtl/>
        </w:rPr>
      </w:pPr>
    </w:p>
    <w:p w:rsidR="00B6518D" w:rsidRPr="00E42D93" w:rsidRDefault="00B6518D" w:rsidP="0082646F">
      <w:pPr>
        <w:widowControl w:val="0"/>
        <w:spacing w:line="228" w:lineRule="auto"/>
        <w:ind w:left="567" w:right="720"/>
        <w:jc w:val="lowKashida"/>
        <w:rPr>
          <w:rFonts w:ascii="Lotus Linotype" w:hAnsi="Lotus Linotype" w:cs="Lotus Linotype" w:hint="cs"/>
          <w:b/>
          <w:bCs/>
          <w:sz w:val="30"/>
          <w:szCs w:val="34"/>
          <w:rtl/>
        </w:rPr>
      </w:pPr>
    </w:p>
    <w:p w:rsidR="00B6518D" w:rsidRPr="00E42D93" w:rsidRDefault="00B6518D" w:rsidP="0082646F">
      <w:pPr>
        <w:widowControl w:val="0"/>
        <w:spacing w:line="228" w:lineRule="auto"/>
        <w:ind w:left="567" w:right="720"/>
        <w:jc w:val="lowKashida"/>
        <w:rPr>
          <w:rFonts w:ascii="Lotus Linotype" w:hAnsi="Lotus Linotype" w:cs="Lotus Linotype" w:hint="cs"/>
          <w:b/>
          <w:bCs/>
          <w:sz w:val="30"/>
          <w:szCs w:val="34"/>
          <w:rtl/>
        </w:rPr>
      </w:pPr>
    </w:p>
    <w:p w:rsidR="0082646F" w:rsidRPr="00E42D93" w:rsidRDefault="0082646F" w:rsidP="00B6518D">
      <w:pPr>
        <w:widowControl w:val="0"/>
        <w:spacing w:line="228" w:lineRule="auto"/>
        <w:jc w:val="both"/>
        <w:rPr>
          <w:rFonts w:ascii="Lotus Linotype" w:hAnsi="Lotus Linotype" w:cs="Lotus Linotype"/>
          <w:b/>
          <w:bCs/>
          <w:sz w:val="26"/>
          <w:szCs w:val="21"/>
          <w:rtl/>
        </w:rPr>
      </w:pPr>
      <w:r w:rsidRPr="00E42D93">
        <w:rPr>
          <w:rFonts w:ascii="Lotus Linotype" w:hAnsi="Lotus Linotype" w:cs="Lotus Linotype"/>
          <w:b/>
          <w:bCs/>
          <w:sz w:val="28"/>
          <w:szCs w:val="32"/>
          <w:rtl/>
        </w:rPr>
        <w:t>«اِحْذَرُوا على شَبَابِكُمُ الغُلاةَ لا يُفْسِدُونَهُم، فإنَّ الغُلاةَ شرُّ خَلْقِ اللهِ، يُصَغِّرُونَ عَظَمَةَ اللهِ، وَيَدَّعُونَ الرُّبُوبِيَّةَ لِعِبَادِ اللهِ، وَاللهِ إنَّ الغلاةَ شرٌّ من اليَهُودِ وَالنَّصَارى وَالمجُوسِ وَالذِينَ أشْرَكُوا...»</w:t>
      </w:r>
    </w:p>
    <w:p w:rsidR="0082646F" w:rsidRPr="00E42D93" w:rsidRDefault="0082646F" w:rsidP="0082646F">
      <w:pPr>
        <w:widowControl w:val="0"/>
        <w:spacing w:line="228" w:lineRule="auto"/>
        <w:ind w:firstLine="340"/>
        <w:jc w:val="right"/>
        <w:rPr>
          <w:rFonts w:cs="mylotus" w:hint="cs"/>
          <w:b/>
          <w:bCs/>
          <w:sz w:val="32"/>
          <w:szCs w:val="27"/>
          <w:rtl/>
        </w:rPr>
      </w:pPr>
      <w:r w:rsidRPr="00E42D93">
        <w:rPr>
          <w:rFonts w:cs="mylotus" w:hint="cs"/>
          <w:b/>
          <w:bCs/>
          <w:sz w:val="32"/>
          <w:szCs w:val="27"/>
          <w:rtl/>
        </w:rPr>
        <w:t>الإمام</w:t>
      </w:r>
      <w:r w:rsidRPr="00E42D93">
        <w:rPr>
          <w:rFonts w:cs="mylotus"/>
          <w:b/>
          <w:bCs/>
          <w:sz w:val="32"/>
          <w:szCs w:val="27"/>
          <w:rtl/>
        </w:rPr>
        <w:t xml:space="preserve"> الصادق </w:t>
      </w:r>
      <w:r w:rsidR="00F10F01" w:rsidRPr="00E42D93">
        <w:rPr>
          <w:rFonts w:cs="CTraditional Arabic"/>
          <w:b/>
          <w:sz w:val="32"/>
          <w:szCs w:val="27"/>
          <w:rtl/>
        </w:rPr>
        <w:t>؛</w:t>
      </w:r>
      <w:r w:rsidRPr="00E42D93">
        <w:rPr>
          <w:rFonts w:cs="mylotus"/>
          <w:b/>
          <w:bCs/>
          <w:sz w:val="32"/>
          <w:szCs w:val="27"/>
          <w:rtl/>
        </w:rPr>
        <w:t xml:space="preserve"> </w:t>
      </w:r>
      <w:r w:rsidRPr="00E42D93">
        <w:rPr>
          <w:rFonts w:cs="mylotus" w:hint="cs"/>
          <w:b/>
          <w:bCs/>
          <w:sz w:val="32"/>
          <w:szCs w:val="27"/>
          <w:rtl/>
        </w:rPr>
        <w:t>- أمالي الشيخ الطوسي (ص 650).</w:t>
      </w:r>
    </w:p>
    <w:p w:rsidR="0082646F" w:rsidRPr="00E42D93" w:rsidRDefault="0082646F" w:rsidP="002C4D0B">
      <w:pPr>
        <w:widowControl w:val="0"/>
        <w:spacing w:line="228" w:lineRule="auto"/>
        <w:jc w:val="both"/>
        <w:rPr>
          <w:rFonts w:cs="mylotus" w:hint="cs"/>
          <w:sz w:val="32"/>
          <w:szCs w:val="27"/>
          <w:rtl/>
        </w:rPr>
      </w:pPr>
    </w:p>
    <w:p w:rsidR="0082646F" w:rsidRPr="00E42D93" w:rsidRDefault="0082646F" w:rsidP="00B6518D">
      <w:pPr>
        <w:widowControl w:val="0"/>
        <w:spacing w:line="228" w:lineRule="auto"/>
        <w:ind w:right="540"/>
        <w:jc w:val="lowKashida"/>
        <w:rPr>
          <w:rFonts w:ascii="Lotus Linotype" w:hAnsi="Lotus Linotype" w:cs="Lotus Linotype"/>
          <w:b/>
          <w:bCs/>
          <w:sz w:val="30"/>
          <w:szCs w:val="34"/>
          <w:rtl/>
        </w:rPr>
      </w:pPr>
      <w:r w:rsidRPr="00E42D93">
        <w:rPr>
          <w:rFonts w:ascii="Lotus Linotype" w:hAnsi="Lotus Linotype" w:cs="Lotus Linotype"/>
          <w:b/>
          <w:bCs/>
          <w:sz w:val="30"/>
          <w:szCs w:val="34"/>
          <w:rtl/>
        </w:rPr>
        <w:t>بسم العليّ الأعلى</w:t>
      </w:r>
    </w:p>
    <w:p w:rsidR="00B6518D" w:rsidRPr="00E42D93" w:rsidRDefault="00C24B9E" w:rsidP="00C24B9E">
      <w:pPr>
        <w:widowControl w:val="0"/>
        <w:spacing w:line="228" w:lineRule="auto"/>
        <w:jc w:val="both"/>
        <w:rPr>
          <w:rFonts w:ascii="Lotus Linotype" w:hAnsi="Lotus Linotype" w:cs="Lotus Linotype" w:hint="cs"/>
          <w:b/>
          <w:bCs/>
          <w:sz w:val="30"/>
          <w:szCs w:val="34"/>
          <w:rtl/>
        </w:rPr>
      </w:pPr>
      <w:r>
        <w:rPr>
          <w:rFonts w:ascii="QCF_BSML" w:hAnsi="QCF_BSML" w:cs="QCF_BSML"/>
          <w:color w:val="000000"/>
          <w:sz w:val="33"/>
          <w:szCs w:val="33"/>
          <w:rtl/>
        </w:rPr>
        <w:t xml:space="preserve">ﭽ </w:t>
      </w:r>
      <w:r>
        <w:rPr>
          <w:rFonts w:ascii="QCF_P121" w:hAnsi="QCF_P121" w:cs="QCF_P121"/>
          <w:color w:val="000000"/>
          <w:sz w:val="33"/>
          <w:szCs w:val="33"/>
          <w:rtl/>
        </w:rPr>
        <w:t xml:space="preserve">ﭑ  ﭒ  ﭓ  ﭔ  ﭕ  ﭖ  ﭗ  ﭘ  ﭙ   ﭚ  ﭛ  ﭜ  ﭝ  ﭞ  ﭟ  ﭠ  ﭡ  ﭢ   ﭣ  ﭤ  ﭥ  ﭦ  ﭧ    </w:t>
      </w:r>
      <w:r>
        <w:rPr>
          <w:rFonts w:ascii="QCF_BSML" w:hAnsi="QCF_BSML" w:cs="QCF_BSML"/>
          <w:color w:val="000000"/>
          <w:sz w:val="33"/>
          <w:szCs w:val="33"/>
          <w:rtl/>
        </w:rPr>
        <w:t>ﭼ</w:t>
      </w:r>
      <w:r>
        <w:rPr>
          <w:rFonts w:ascii="Arial" w:hAnsi="Arial" w:cs="Arial"/>
          <w:color w:val="000000"/>
          <w:sz w:val="18"/>
          <w:szCs w:val="18"/>
        </w:rPr>
        <w:t xml:space="preserve"> </w:t>
      </w:r>
    </w:p>
    <w:p w:rsidR="0082646F" w:rsidRPr="00E42D93" w:rsidRDefault="0082646F" w:rsidP="00B6518D">
      <w:pPr>
        <w:widowControl w:val="0"/>
        <w:spacing w:line="228" w:lineRule="auto"/>
        <w:ind w:left="567"/>
        <w:jc w:val="right"/>
        <w:rPr>
          <w:rFonts w:ascii="Lotus Linotype" w:hAnsi="Lotus Linotype" w:cs="Lotus Linotype"/>
          <w:b/>
          <w:bCs/>
          <w:sz w:val="34"/>
          <w:szCs w:val="38"/>
          <w:rtl/>
        </w:rPr>
      </w:pPr>
      <w:r w:rsidRPr="00E42D93">
        <w:rPr>
          <w:rFonts w:ascii="Lotus Linotype" w:hAnsi="Lotus Linotype" w:cs="Lotus Linotype"/>
          <w:sz w:val="30"/>
          <w:szCs w:val="24"/>
          <w:rtl/>
        </w:rPr>
        <w:t>[المائدة:77]</w:t>
      </w:r>
    </w:p>
    <w:p w:rsidR="0082646F" w:rsidRPr="00E42D93" w:rsidRDefault="0082646F" w:rsidP="0082646F">
      <w:pPr>
        <w:widowControl w:val="0"/>
        <w:spacing w:line="228" w:lineRule="auto"/>
        <w:ind w:left="567" w:right="540"/>
        <w:jc w:val="lowKashida"/>
        <w:rPr>
          <w:rFonts w:cs="Traditional Arabic" w:hint="cs"/>
          <w:b/>
          <w:bCs/>
          <w:sz w:val="36"/>
          <w:szCs w:val="40"/>
          <w:rtl/>
        </w:rPr>
      </w:pPr>
    </w:p>
    <w:p w:rsidR="00B6518D" w:rsidRPr="00E42D93" w:rsidRDefault="00C24B9E" w:rsidP="00C24B9E">
      <w:pPr>
        <w:widowControl w:val="0"/>
        <w:spacing w:line="228" w:lineRule="auto"/>
        <w:jc w:val="both"/>
        <w:rPr>
          <w:rFonts w:ascii="Lotus Linotype" w:hAnsi="Lotus Linotype" w:cs="Lotus Linotype" w:hint="cs"/>
          <w:b/>
          <w:bCs/>
          <w:sz w:val="30"/>
          <w:szCs w:val="34"/>
          <w:rtl/>
        </w:rPr>
      </w:pPr>
      <w:r>
        <w:rPr>
          <w:rFonts w:ascii="QCF_BSML" w:hAnsi="QCF_BSML" w:cs="QCF_BSML"/>
          <w:color w:val="000000"/>
          <w:sz w:val="33"/>
          <w:szCs w:val="33"/>
          <w:rtl/>
        </w:rPr>
        <w:t xml:space="preserve">ﭽ </w:t>
      </w:r>
      <w:r>
        <w:rPr>
          <w:rFonts w:ascii="QCF_P105" w:hAnsi="QCF_P105" w:cs="QCF_P105"/>
          <w:color w:val="000000"/>
          <w:sz w:val="33"/>
          <w:szCs w:val="33"/>
          <w:rtl/>
        </w:rPr>
        <w:t xml:space="preserve">ﭑ  ﭒ  ﭓ  ﭔ  ﭕ  ﭖ  ﭗ  ﭘ   ﭙ  ﭚ  ﭛ  ﭜ </w:t>
      </w:r>
      <w:r>
        <w:rPr>
          <w:rFonts w:ascii="QCF_BSML" w:hAnsi="QCF_BSML" w:cs="QCF_BSML"/>
          <w:color w:val="000000"/>
          <w:sz w:val="33"/>
          <w:szCs w:val="33"/>
          <w:rtl/>
        </w:rPr>
        <w:t>ﭼ</w:t>
      </w:r>
      <w:r>
        <w:rPr>
          <w:rFonts w:ascii="Arial" w:hAnsi="Arial" w:cs="Arial"/>
          <w:color w:val="000000"/>
          <w:sz w:val="18"/>
          <w:szCs w:val="18"/>
        </w:rPr>
        <w:t xml:space="preserve"> </w:t>
      </w:r>
    </w:p>
    <w:p w:rsidR="0082646F" w:rsidRPr="00E42D93" w:rsidRDefault="0082646F" w:rsidP="00B6518D">
      <w:pPr>
        <w:widowControl w:val="0"/>
        <w:spacing w:line="228" w:lineRule="auto"/>
        <w:ind w:left="567"/>
        <w:jc w:val="right"/>
        <w:rPr>
          <w:rFonts w:ascii="Lotus Linotype" w:hAnsi="Lotus Linotype" w:cs="Lotus Linotype"/>
          <w:sz w:val="30"/>
          <w:szCs w:val="25"/>
          <w:rtl/>
        </w:rPr>
      </w:pPr>
      <w:r w:rsidRPr="00E42D93">
        <w:rPr>
          <w:rFonts w:ascii="Lotus Linotype" w:hAnsi="Lotus Linotype" w:cs="Lotus Linotype"/>
          <w:sz w:val="30"/>
          <w:szCs w:val="24"/>
          <w:rtl/>
        </w:rPr>
        <w:t>[النساء:171]</w:t>
      </w:r>
    </w:p>
    <w:p w:rsidR="00B6518D" w:rsidRPr="00E42D93" w:rsidRDefault="00B6518D" w:rsidP="00827A37">
      <w:pPr>
        <w:widowControl w:val="0"/>
        <w:spacing w:line="228" w:lineRule="auto"/>
        <w:ind w:firstLine="340"/>
        <w:jc w:val="both"/>
        <w:rPr>
          <w:rFonts w:cs="mylotus"/>
          <w:sz w:val="32"/>
          <w:szCs w:val="27"/>
          <w:rtl/>
        </w:rPr>
        <w:sectPr w:rsidR="00B6518D" w:rsidRPr="00E42D93" w:rsidSect="0068741F">
          <w:footnotePr>
            <w:numRestart w:val="eachPage"/>
          </w:footnotePr>
          <w:type w:val="oddPage"/>
          <w:pgSz w:w="11907" w:h="16840" w:code="9"/>
          <w:pgMar w:top="2552" w:right="2268" w:bottom="2552" w:left="2268" w:header="2552" w:footer="2552" w:gutter="0"/>
          <w:cols w:space="708"/>
          <w:titlePg/>
          <w:bidi/>
          <w:rtlGutter/>
          <w:docGrid w:linePitch="360"/>
        </w:sectPr>
      </w:pPr>
    </w:p>
    <w:p w:rsidR="0082646F" w:rsidRPr="00E42D93" w:rsidRDefault="0082646F" w:rsidP="0082646F">
      <w:pPr>
        <w:pStyle w:val="a0"/>
        <w:rPr>
          <w:rFonts w:hint="cs"/>
          <w:rtl/>
        </w:rPr>
      </w:pPr>
      <w:bookmarkStart w:id="154" w:name="_Toc183765949"/>
      <w:bookmarkStart w:id="155" w:name="_Toc183788313"/>
      <w:bookmarkStart w:id="156" w:name="_Toc183907347"/>
      <w:bookmarkStart w:id="157" w:name="_Toc183957586"/>
      <w:bookmarkStart w:id="158" w:name="_Toc195640334"/>
      <w:bookmarkStart w:id="159" w:name="_Toc290775525"/>
      <w:r w:rsidRPr="00E42D93">
        <w:rPr>
          <w:rFonts w:hint="cs"/>
          <w:rtl/>
        </w:rPr>
        <w:t>تمهيد في علل نشأة الغُلُوّ في الأديان</w:t>
      </w:r>
      <w:bookmarkEnd w:id="154"/>
      <w:bookmarkEnd w:id="155"/>
      <w:bookmarkEnd w:id="156"/>
      <w:bookmarkEnd w:id="157"/>
      <w:bookmarkEnd w:id="158"/>
      <w:bookmarkEnd w:id="159"/>
      <w:r w:rsidRPr="00E42D93">
        <w:rPr>
          <w:rFonts w:hint="cs"/>
          <w:rtl/>
        </w:rPr>
        <w:t xml:space="preserve"> </w:t>
      </w:r>
    </w:p>
    <w:p w:rsidR="0082646F" w:rsidRPr="00E42D93" w:rsidRDefault="0082646F" w:rsidP="00827A37">
      <w:pPr>
        <w:widowControl w:val="0"/>
        <w:spacing w:line="228" w:lineRule="auto"/>
        <w:jc w:val="both"/>
        <w:rPr>
          <w:rFonts w:cs="mylotus" w:hint="cs"/>
          <w:sz w:val="32"/>
          <w:szCs w:val="27"/>
          <w:rtl/>
        </w:rPr>
      </w:pPr>
      <w:r w:rsidRPr="00E42D93">
        <w:rPr>
          <w:rFonts w:cs="mylotus" w:hint="cs"/>
          <w:sz w:val="32"/>
          <w:szCs w:val="27"/>
          <w:rtl/>
        </w:rPr>
        <w:t>إن مطالعةً مختصرةً لتاريخ الأديان تُبَيِّنُ بوضوح أن أسوأ آفةٍ هدَّدت حقائق كلِّ دينٍ في كل زمنٍ كانت آفة الغُلُوّ والخرافات، وهذه الآفة تَعْرِضُ لِكُلِّ دينٍ حقٍّ من عدّة جهات ولعدّة أسباب:</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أوّل علّة هي أن الاهتمام الشديد الذي يبديه الأتباع الصادقون لكلِّ دين فيتَّجهون نحوه بكلِّ إخلاص وصفاء وبكلِّ قواهم وبالمآل تبرز منهم قوى عجيبة تصنع المعجزات وفي النهاية وكما يقول الفيلسوف والشاعر الإنكليزي «برنارد شو» يشكِّل أتباع كل دين جديد أكبر طاقة خلاقة، وهذا الأمر يجعل الدين عرضةً لهجوم الغُلُوّ والخرافات عليه من جهتين:</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الجهة الأولى من ناحية أتباعه وأصدقائه الذين لما كانوا يضيفون إلى ذلك الدين أقوالهم وأفكارهم رغبةً منهم في زيادة عزّة ذلك الدين وعظمته فإنهم ينسبون إلى ذلك الدين وأوليائه زخارف من الأساطير والخرافات كي يباهوا بعظمة ورفعة ذلك الدين التي ستؤول بالمآل إلى عظمتهم ورفعة أنفسهم وَتَفَوُّقِهِم على سائر الناس والمخالفين.</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الجهة الثانية من ناحية أعداء ذلك الدين الذين يسعون من خلال نشر الخرافات والغلو فيه وتوسعتهما إلى منع الأتباع الصادقين والمخلصين والمضَحِّين لذلك الدِّين من النشاط وبذل التضحيات، ويدفعوا سائر الأتباع نحو أعمال وأفعال تخالف ذلك الدِّين وتضرّ به، وبهذا يُضْعِفُون الحميَّةَ والجدِّيّة الدينية بين أتباعه ومن الجهة الأخرى يجرّئون أتباع ذلك الدين، الذي عادةً ما تكون أحكامه وقواعده مخالفةً لمشتهيات النفس وأهوائها الشيطانية، على المعصية والفسق والفجور التي تؤدِّي إلى هلاك كلِّ ملّة وفناء كل أمّة.</w:t>
      </w:r>
    </w:p>
    <w:p w:rsidR="0082646F" w:rsidRPr="00E42D93" w:rsidRDefault="0082646F" w:rsidP="003C2079">
      <w:pPr>
        <w:widowControl w:val="0"/>
        <w:spacing w:line="228" w:lineRule="auto"/>
        <w:ind w:firstLine="340"/>
        <w:jc w:val="both"/>
        <w:rPr>
          <w:rFonts w:cs="mylotus" w:hint="cs"/>
          <w:sz w:val="32"/>
          <w:szCs w:val="27"/>
          <w:rtl/>
        </w:rPr>
      </w:pPr>
      <w:r w:rsidRPr="00E42D93">
        <w:rPr>
          <w:rFonts w:cs="mylotus" w:hint="cs"/>
          <w:sz w:val="32"/>
          <w:szCs w:val="27"/>
          <w:rtl/>
        </w:rPr>
        <w:t xml:space="preserve">والعلة الثانية لابتلاء الأديان الحقّة بالغلوِّ والخرافات: هو أن الجهل وقصور الفكر هو الذي يغلب على أكثر الناس، فالأكثرية في كل مجتمع هي طبقة الجهلاء والسطحيين، ولمَّا كانت حقائق الدين متوافقة ومتجانسة مع حقائق عالم الوجود ونظام الخليقة وقوانينها التي لا تتخلَّف، وكان إدراك هذه الحقيقة عسيرٌ على أذهان أكثرية الناس، ولا يستقر فيها إلا من خلال الممارسة التدريجية والتدريب المستمر، ولما كان أكثر الناس فاقدين للصبر وللقدرة على الانتظار لطيِّ مراحل الكمال درجة درجة للوصول إلى درجات الحقائق العالية لأنهم يريدون الوصول إلى مطلوبهم ومقصودهم بأسرع وقت، إلى درجة أن معبودهم لو جُسِّمَ أمامهم بصورة عجل لأسرعوا إلى عبادته! لذلك كلِّه نرى في تاريخ الأديان أن الدِّين الذي نجح في جلب أكثرية الناس هو ذلك الذي طرح معبوداً بصورة محسوسة وملموسة كما فعل السامريّ عندما صنع عجلاً ذهبياً له خُوَارٌ فخطف بهذا العمل النجاحَ من موسى كليم الله وتمكَّن من جذب أتباع موسى إلى عبادة العِجْل. ولهذا السبب بالذات يسعى بعض الأفراد إلى الاستغلال السيئ للطاقة القوية لاعتقادات أكثرية الناس والاستفادة منها على نحو غير مشروع، فيصنعون معبودات وينجحون في هذا الطريق! أما الأنبياء العظام والأولياء الكرام دُعاة التوحيد الخالص الذين يسعون في خلاص الناس وتكميل نفوسهم ونجاتهم فإنهم غالباً ما يُغلَبُون، لأن الأكثرية تعجز عن تلقي حقائق الدين العالية وتوحيده الخالص التامّ، كما قال تعالى: </w:t>
      </w:r>
      <w:r w:rsidR="003C2079">
        <w:rPr>
          <w:rFonts w:ascii="QCF_BSML" w:hAnsi="QCF_BSML" w:cs="QCF_BSML"/>
          <w:color w:val="000000"/>
          <w:sz w:val="26"/>
          <w:szCs w:val="26"/>
          <w:rtl/>
        </w:rPr>
        <w:t xml:space="preserve">ﭽ </w:t>
      </w:r>
      <w:r w:rsidR="003C2079">
        <w:rPr>
          <w:rFonts w:ascii="QCF_P248" w:hAnsi="QCF_P248" w:cs="QCF_P248"/>
          <w:color w:val="000000"/>
          <w:sz w:val="26"/>
          <w:szCs w:val="26"/>
          <w:rtl/>
        </w:rPr>
        <w:t xml:space="preserve">ﭩ  ﭪ  ﭫ  ﭬ  ﭭ      ﭮ  ﭯ  </w:t>
      </w:r>
      <w:r w:rsidR="003C2079">
        <w:rPr>
          <w:rFonts w:ascii="QCF_BSML" w:hAnsi="QCF_BSML" w:cs="QCF_BSML"/>
          <w:color w:val="000000"/>
          <w:sz w:val="26"/>
          <w:szCs w:val="26"/>
          <w:rtl/>
        </w:rPr>
        <w:t>ﭼ</w:t>
      </w:r>
      <w:r w:rsidR="003C2079">
        <w:rPr>
          <w:rFonts w:ascii="Arial" w:hAnsi="Arial" w:cs="Arial"/>
          <w:color w:val="000000"/>
          <w:sz w:val="18"/>
          <w:szCs w:val="18"/>
        </w:rPr>
        <w:t xml:space="preserve"> </w:t>
      </w:r>
      <w:r w:rsidRPr="00E42D93">
        <w:rPr>
          <w:rFonts w:cs="mylotus"/>
          <w:sz w:val="32"/>
          <w:szCs w:val="26"/>
          <w:rtl/>
        </w:rPr>
        <w:t>[يوسف:106]</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والعلّة الثالثة لظهور الغُلُوّ وانتشار الخرافات أن الأنبياء المختارين الذين يصطفيهم الله من بين جميع بني آدم ويبعثهم لهداية البشر، يتميزون عادةً بقدرات فكرية وقِوَى علميّة وشمائل أخلاقية عالية يفوقون فيها سائر أفراد البشر، كما أن الله يمنحهم -لأجل تأييد نبوتهم- تصرفات في الممكنات من خرق العادات وإظهار المعجزات، مما يجعل الناس، الذين غالبيتهم بضاعتهم مزجاة في معرفة عالَم الكون، لا</w:t>
      </w:r>
      <w:r w:rsidRPr="00E42D93">
        <w:rPr>
          <w:rFonts w:cs="Times New Roman" w:hint="cs"/>
          <w:sz w:val="32"/>
          <w:szCs w:val="27"/>
          <w:rtl/>
        </w:rPr>
        <w:t> </w:t>
      </w:r>
      <w:r w:rsidRPr="00E42D93">
        <w:rPr>
          <w:rFonts w:ascii="mylotus" w:hAnsi="mylotus" w:cs="mylotus" w:hint="cs"/>
          <w:sz w:val="32"/>
          <w:szCs w:val="27"/>
          <w:rtl/>
        </w:rPr>
        <w:t>يتحمّلون</w:t>
      </w:r>
      <w:r w:rsidRPr="00E42D93">
        <w:rPr>
          <w:rFonts w:cs="mylotus" w:hint="cs"/>
          <w:sz w:val="32"/>
          <w:szCs w:val="27"/>
          <w:rtl/>
        </w:rPr>
        <w:t xml:space="preserve"> </w:t>
      </w:r>
      <w:r w:rsidRPr="00E42D93">
        <w:rPr>
          <w:rFonts w:ascii="mylotus" w:hAnsi="mylotus" w:cs="mylotus" w:hint="cs"/>
          <w:sz w:val="32"/>
          <w:szCs w:val="27"/>
          <w:rtl/>
        </w:rPr>
        <w:t>رؤية</w:t>
      </w:r>
      <w:r w:rsidRPr="00E42D93">
        <w:rPr>
          <w:rFonts w:cs="mylotus" w:hint="cs"/>
          <w:sz w:val="32"/>
          <w:szCs w:val="27"/>
          <w:rtl/>
        </w:rPr>
        <w:t xml:space="preserve"> </w:t>
      </w:r>
      <w:r w:rsidRPr="00E42D93">
        <w:rPr>
          <w:rFonts w:ascii="mylotus" w:hAnsi="mylotus" w:cs="mylotus" w:hint="cs"/>
          <w:sz w:val="32"/>
          <w:szCs w:val="27"/>
          <w:rtl/>
        </w:rPr>
        <w:t>تلك</w:t>
      </w:r>
      <w:r w:rsidRPr="00E42D93">
        <w:rPr>
          <w:rFonts w:cs="mylotus" w:hint="cs"/>
          <w:sz w:val="32"/>
          <w:szCs w:val="27"/>
          <w:rtl/>
        </w:rPr>
        <w:t xml:space="preserve"> </w:t>
      </w:r>
      <w:r w:rsidRPr="00E42D93">
        <w:rPr>
          <w:rFonts w:ascii="mylotus" w:hAnsi="mylotus" w:cs="mylotus" w:hint="cs"/>
          <w:sz w:val="32"/>
          <w:szCs w:val="27"/>
          <w:rtl/>
        </w:rPr>
        <w:t>الآيات</w:t>
      </w:r>
      <w:r w:rsidRPr="00E42D93">
        <w:rPr>
          <w:rFonts w:cs="mylotus" w:hint="cs"/>
          <w:sz w:val="32"/>
          <w:szCs w:val="27"/>
          <w:rtl/>
        </w:rPr>
        <w:t>، وَبدلاً من أن يؤمنوا بصاحب القدرة والنعم الذي أظهر تلك المعجزات على أيدي الأنبياء ويسلِّموا بأن الأنبياء والأولياء عبادٌ لِـلَّهِ بشرٌ كسائر البشر ارتقوا إلى تلك المقامات والرتب بفضل طاعتهم لِـلَّهِ وإخلاصهم في عبوديته، وأن الله تعالى يمنح المطيعين ثواباً لا حدَّ له ويُنْزِل بالعاصين المجرمين عذابه، وأنه أراد إظهار تلك المعجزات على أيديهم إلزاماً للحجة وإتماماً للنعمة، أقول بدلاً من ذلك تُدْهِشُهُم تلك القوى والدرجات العالية والمعجزات الباهرة فيُسْحَرُون بها ويستنتجون منها خطأً أن أصحابها ذوي صفات إلهية فيقعون في الغُلُوّ والانحراف وتدخل من هذا السبيل كثير من الخرافات.</w:t>
      </w:r>
    </w:p>
    <w:p w:rsidR="0082646F" w:rsidRPr="00E42D93" w:rsidRDefault="0082646F" w:rsidP="00CE52C3">
      <w:pPr>
        <w:widowControl w:val="0"/>
        <w:spacing w:line="228" w:lineRule="auto"/>
        <w:jc w:val="both"/>
        <w:rPr>
          <w:rFonts w:cs="mylotus" w:hint="cs"/>
          <w:sz w:val="32"/>
          <w:szCs w:val="27"/>
          <w:rtl/>
        </w:rPr>
      </w:pPr>
      <w:r w:rsidRPr="00E42D93">
        <w:rPr>
          <w:rFonts w:cs="mylotus" w:hint="cs"/>
          <w:sz w:val="32"/>
          <w:szCs w:val="27"/>
          <w:rtl/>
        </w:rPr>
        <w:t xml:space="preserve">ولعل هذا السبب يوضح لماذا اختار ربّ العالمين عموم أهل الكتاب المتدينين بدين سماوي وشرعة إلهية والمؤمنين بوحيٍ ورسالة، من بين جميع أمم بني آدم، ليعاتبهم ويجعلهم مستحقين لخطابه فيقول لهم </w:t>
      </w:r>
      <w:r w:rsidR="003C2079" w:rsidRPr="003C2079">
        <w:rPr>
          <w:rFonts w:ascii="QCF_BSML" w:hAnsi="QCF_BSML" w:cs="QCF_BSML"/>
          <w:color w:val="000000"/>
          <w:sz w:val="27"/>
          <w:szCs w:val="27"/>
          <w:rtl/>
        </w:rPr>
        <w:t xml:space="preserve">ﭽ </w:t>
      </w:r>
      <w:r w:rsidR="003C2079" w:rsidRPr="003C2079">
        <w:rPr>
          <w:rFonts w:ascii="QCF_P105" w:hAnsi="QCF_P105" w:cs="QCF_P105"/>
          <w:color w:val="000000"/>
          <w:sz w:val="27"/>
          <w:szCs w:val="27"/>
          <w:rtl/>
        </w:rPr>
        <w:t xml:space="preserve">ﭑ  ﭒ  ﭓ  ﭔ  ﭕ  ﭖ  ﭗ  ﭘ   ﭙ  ﭚ  ﭛ  ﭜ </w:t>
      </w:r>
      <w:r w:rsidR="003C2079" w:rsidRPr="003C2079">
        <w:rPr>
          <w:rFonts w:ascii="QCF_BSML" w:hAnsi="QCF_BSML" w:cs="QCF_BSML"/>
          <w:color w:val="000000"/>
          <w:sz w:val="27"/>
          <w:szCs w:val="27"/>
          <w:rtl/>
        </w:rPr>
        <w:t>ﭼ</w:t>
      </w:r>
      <w:r w:rsidR="003C2079" w:rsidRPr="00E42D93">
        <w:rPr>
          <w:rFonts w:cs="mylotus"/>
          <w:sz w:val="32"/>
          <w:szCs w:val="26"/>
          <w:rtl/>
        </w:rPr>
        <w:t xml:space="preserve"> </w:t>
      </w:r>
      <w:r w:rsidRPr="00E42D93">
        <w:rPr>
          <w:rFonts w:cs="mylotus"/>
          <w:sz w:val="32"/>
          <w:szCs w:val="26"/>
          <w:rtl/>
        </w:rPr>
        <w:t>[النساء:171]</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وإذا راجعنا تاريخ الأديان السابقة وطالعنا كتبهم السماوية لرأينا أن كثيراً منهم وقعوا في الغُلُوّ والخرافات فغلوا في أولياء دينهم وبدلاً من اتّباعهم والعمل بتعاليمهم هاموا عشقاً بهم وتصوروهم أبناءً لِـلَّهِ ومتصرفين في عالم الخليقة، وبهذا الغُلُوّ رأوا أنفسهم أعلى من غيرهم ورفعوا ذاتهم كل يوم درجة أخرى وصاروا يرون أنفسهم ودينهم، تبعاً لذلك، في مقام أعلى من سائر الأمم حتى وصل بهم الأمر أن يروا أنفسهم أبناءَ الله وأحبِّاءَه وربَّما وضعوا أولياء دينهم موضع الله!!</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مثل هذا الغُلُوّ وُجِدَ بين اليهود كما تشهد به التوراة والتلمود، فقد جاء في «سفر التكوين/الإصحاح السادس»: </w:t>
      </w:r>
      <w:r w:rsidRPr="00E42D93">
        <w:rPr>
          <w:rFonts w:cs="mylotus" w:hint="eastAsia"/>
          <w:sz w:val="32"/>
          <w:szCs w:val="27"/>
          <w:rtl/>
        </w:rPr>
        <w:t>«</w:t>
      </w:r>
      <w:r w:rsidRPr="00E42D93">
        <w:rPr>
          <w:rFonts w:cs="mylotus"/>
          <w:sz w:val="32"/>
          <w:szCs w:val="27"/>
          <w:rtl/>
        </w:rPr>
        <w:t>وَحَدَثَ لَمَّا ابْتَدَأَ النَّاسُ يَتَكَاثَرُونَ عَلَى سَطْحِ الأَرْضِ وَوُلِدَ لَهُمْ بَنَاتٌ، 2انْجَذَبَتْ أَنْظَارُ أَبْنَاءِ اللهِ إِلَى بَنَاتِ النَّاسِ فَرَأَوْا أَنَّهُنَّ جَمِيلاتٌ فَاتَّخَذُوا لأَنْفُسِهِمْ مِنْهُنَّ زَوْجَاتٍ حَسَبَ مَا طَابَ لَهُمْ. 3فَقَالَ الرَّبُّ: «لَنْ يَمْكُثَ رُوحِي مُجَاهِداً فِي الإِنْسَانِ إِلَى الأَبَدِ. هُوَ بَشَرِيٌّ زَائِغٌ، لِذَلِكَ لَنْ تَطُولَ أَيَّامُهُ أَكْثَرَ مِنْ مِئَةٍ وَعِشْرِينَ سَنَةً فَقَطْ». 4وَفِي تِلْكَ الْحِقَبِ، كَانَ فِي الأَرْضِ جَبَابِرَةٌ، وَبَعْدَ أَنْ دَخَلَ أَبْنَاءُ اللهِ عَلَى بَنَاتِ النَّاسِ وَلَدْنَ لَهُمْ أَبْنَاءً، صَارَ هَؤُلاَءِ الأَبْنَاءُ أَنْفُسُهُمُ الْجَبَابِرَةَ الْمَشْهُورِينَ مُنْذُ الْقِدَمِ</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فنلاحظ أن في هذه الآيات من التوراة اعتُبر المؤمنون أبناء الله وأنهم غير سائر الآدميين.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وفي الإصحاح الرابع من سفر الخروج/فقرة 22: </w:t>
      </w:r>
      <w:r w:rsidRPr="00E42D93">
        <w:rPr>
          <w:rFonts w:cs="mylotus" w:hint="eastAsia"/>
          <w:sz w:val="32"/>
          <w:szCs w:val="27"/>
          <w:rtl/>
        </w:rPr>
        <w:t>«</w:t>
      </w:r>
      <w:r w:rsidRPr="00E42D93">
        <w:rPr>
          <w:rFonts w:cs="mylotus"/>
          <w:sz w:val="32"/>
          <w:szCs w:val="27"/>
          <w:rtl/>
        </w:rPr>
        <w:t>فَتَقُولُ لِفِرْعَوْنَ: هَكَذَا يَقُولُ الرَّبُّ: إِسْرَائِيلُ ابْنِي الْبِكْرُ.</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وفي الإصحاح الأول من سفر أيوب: </w:t>
      </w:r>
      <w:r w:rsidRPr="00E42D93">
        <w:rPr>
          <w:rFonts w:cs="mylotus" w:hint="eastAsia"/>
          <w:sz w:val="32"/>
          <w:szCs w:val="27"/>
          <w:rtl/>
        </w:rPr>
        <w:t>«</w:t>
      </w:r>
      <w:r w:rsidRPr="00E42D93">
        <w:rPr>
          <w:rFonts w:cs="mylotus"/>
          <w:sz w:val="32"/>
          <w:szCs w:val="27"/>
          <w:rtl/>
        </w:rPr>
        <w:t>6وَكَانَ ذَاتَ يَوْمٍ أَنَّهُ جَاءَ بَنُو اللهِ لِيَمْثُلُوا أَمَامَ الرَّبِّ وَجَاءَ الشَّيْطَانُ أَيْضَاً فِي وَسَطِهِمْ.</w:t>
      </w:r>
      <w:r w:rsidRPr="00E42D93">
        <w:rPr>
          <w:rFonts w:cs="mylotus" w:hint="eastAsia"/>
          <w:sz w:val="32"/>
          <w:szCs w:val="27"/>
          <w:rtl/>
        </w:rPr>
        <w:t>»</w:t>
      </w:r>
      <w:r w:rsidRPr="00E42D93">
        <w:rPr>
          <w:rFonts w:cs="mylotus" w:hint="cs"/>
          <w:sz w:val="32"/>
          <w:szCs w:val="27"/>
          <w:rtl/>
        </w:rPr>
        <w:t xml:space="preserve">، وفي الإصحاح 38 من السفر ذاته جاء: </w:t>
      </w:r>
      <w:r w:rsidRPr="00E42D93">
        <w:rPr>
          <w:rFonts w:cs="mylotus" w:hint="eastAsia"/>
          <w:sz w:val="32"/>
          <w:szCs w:val="27"/>
          <w:rtl/>
        </w:rPr>
        <w:t>«</w:t>
      </w:r>
      <w:r w:rsidRPr="00E42D93">
        <w:rPr>
          <w:rFonts w:cs="mylotus"/>
          <w:sz w:val="32"/>
          <w:szCs w:val="27"/>
          <w:rtl/>
        </w:rPr>
        <w:t>7عِنْدَمَا تَرَنَّمَتْ كَوَاكِبُ الصُّبْحِ مَعاً وَهَتَفَ جَمِيعُ بَنِي اللهِ</w:t>
      </w:r>
      <w:r w:rsidRPr="00E42D93">
        <w:rPr>
          <w:rFonts w:cs="mylotus" w:hint="cs"/>
          <w:sz w:val="32"/>
          <w:szCs w:val="27"/>
          <w:rtl/>
        </w:rPr>
        <w:t>!</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وفي مزامير داوود/المزمور الثاني: </w:t>
      </w:r>
      <w:r w:rsidRPr="00E42D93">
        <w:rPr>
          <w:rFonts w:cs="mylotus" w:hint="eastAsia"/>
          <w:sz w:val="32"/>
          <w:szCs w:val="27"/>
          <w:rtl/>
        </w:rPr>
        <w:t>«</w:t>
      </w:r>
      <w:r w:rsidRPr="00E42D93">
        <w:rPr>
          <w:rFonts w:cs="mylotus"/>
          <w:sz w:val="32"/>
          <w:szCs w:val="27"/>
          <w:rtl/>
        </w:rPr>
        <w:t>7إِنِّي أُخْبِرُ مِنْ جِهَةِ قَضَاءِ الرَّبِّ. قَالَ لِي: أَنْتَ ابْنِي. أَنَا الْيَوْمَ وَلَدْتُكَ. 8اِسْأَلْنِي فَأُعْطِيَكَ الأُمَمَ مِيرَاثاً لَكَ وَأَقَاصِيَ الأَرْضِ مُلْكاً لَكَ</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فكما قلنا رغم أن اليهود قالوا في بداية الأمر أن عزيراً ابن الله إلا أن هذه العقيدة توسعت تدريجياً حتى اعتبر مبتدعو عقيدة العزير ابن الله أنفسهم أيضاً أبناءً لِـلَّهِ، وكما سنرى إن هدف كثير من الغلاة في كل دين من غلوّهم بحقِّ نبيِّ ذلك الدين أو أوليائه الصالحين أن يلصقوا أنفسهم بمقام ذلك النبيِّ والأولياء ويرفعوها تدريجياً إلى أعلى درجة بحيث يتحررون من قيود العبودية وتسقط عنهم التكاليف.</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وبعد الديانة اليهودية نشاهد انتشار آفة الغُلُوّ ذاتها في كل جانب من جوانب النصرانية، خاصة نسبتهم الابن لِـلَّهِ تعالى واعتبارهم الناس أبناء الله. ورغم أن فريقاً من النصارى أعطى مقام البُنُوَّة لِـلَّهِ في بدء الأمر للمسيح </w:t>
      </w:r>
      <w:r w:rsidR="00F10F01" w:rsidRPr="00E42D93">
        <w:rPr>
          <w:rFonts w:cs="CTraditional Arabic" w:hint="cs"/>
          <w:sz w:val="32"/>
          <w:szCs w:val="27"/>
          <w:rtl/>
        </w:rPr>
        <w:t>؛</w:t>
      </w:r>
      <w:r w:rsidRPr="00E42D93">
        <w:rPr>
          <w:rFonts w:cs="mylotus" w:hint="cs"/>
          <w:sz w:val="32"/>
          <w:szCs w:val="27"/>
          <w:rtl/>
        </w:rPr>
        <w:t xml:space="preserve"> فقط، وذلك لِما رأوا فيه من ميّزات وخصائص تفوق سائر البشر، ولكنهم ما لبثوا أن أعطوا ذلك المقام تدريجياً لكل من يتبع ذلك الدين أيضاً! كما تشهد لذلك آيات الأناجيل الحالية: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ففي إنجيل متّى (الإصحاح5/آية9): </w:t>
      </w:r>
      <w:r w:rsidRPr="00E42D93">
        <w:rPr>
          <w:rFonts w:cs="mylotus" w:hint="eastAsia"/>
          <w:sz w:val="32"/>
          <w:szCs w:val="27"/>
          <w:rtl/>
        </w:rPr>
        <w:t>«</w:t>
      </w:r>
      <w:r w:rsidRPr="00E42D93">
        <w:rPr>
          <w:rFonts w:cs="mylotus"/>
          <w:sz w:val="32"/>
          <w:szCs w:val="27"/>
          <w:rtl/>
        </w:rPr>
        <w:t>9طُوبَى لِصَانِعِي السَّلاَمِ لأَنَّهُمْ أَبْنَاء</w:t>
      </w:r>
      <w:r w:rsidRPr="00E42D93">
        <w:rPr>
          <w:rFonts w:cs="mylotus" w:hint="cs"/>
          <w:sz w:val="32"/>
          <w:szCs w:val="27"/>
          <w:rtl/>
        </w:rPr>
        <w:t>ُ</w:t>
      </w:r>
      <w:r w:rsidRPr="00E42D93">
        <w:rPr>
          <w:rFonts w:cs="mylotus"/>
          <w:sz w:val="32"/>
          <w:szCs w:val="27"/>
          <w:rtl/>
        </w:rPr>
        <w:t xml:space="preserve"> </w:t>
      </w:r>
      <w:r w:rsidRPr="00E42D93">
        <w:rPr>
          <w:rFonts w:cs="mylotus" w:hint="cs"/>
          <w:sz w:val="32"/>
          <w:szCs w:val="27"/>
          <w:rtl/>
        </w:rPr>
        <w:t>اللهِ</w:t>
      </w:r>
      <w:r w:rsidRPr="00E42D93">
        <w:rPr>
          <w:rFonts w:cs="mylotus"/>
          <w:sz w:val="32"/>
          <w:szCs w:val="27"/>
          <w:rtl/>
        </w:rPr>
        <w:t xml:space="preserve"> يُدْعَوْنَ.</w:t>
      </w:r>
      <w:r w:rsidRPr="00E42D93">
        <w:rPr>
          <w:rFonts w:cs="mylotus" w:hint="eastAsia"/>
          <w:sz w:val="32"/>
          <w:szCs w:val="27"/>
          <w:rtl/>
        </w:rPr>
        <w:t>»</w:t>
      </w:r>
      <w:r w:rsidRPr="00E42D93">
        <w:rPr>
          <w:rFonts w:cs="mylotus" w:hint="cs"/>
          <w:sz w:val="32"/>
          <w:szCs w:val="27"/>
          <w:rtl/>
        </w:rPr>
        <w:t xml:space="preserve">. ثم في الآية 16 من الإصحاح ذاته: </w:t>
      </w:r>
      <w:r w:rsidRPr="00E42D93">
        <w:rPr>
          <w:rFonts w:cs="mylotus" w:hint="eastAsia"/>
          <w:sz w:val="32"/>
          <w:szCs w:val="27"/>
          <w:rtl/>
        </w:rPr>
        <w:t>«</w:t>
      </w:r>
      <w:r w:rsidRPr="00E42D93">
        <w:rPr>
          <w:rFonts w:cs="mylotus"/>
          <w:sz w:val="32"/>
          <w:szCs w:val="27"/>
          <w:rtl/>
        </w:rPr>
        <w:t>16فَلْيُضِئْ نُورُكُمْ هَكَذَا قُدَّامَ النَّاسِ لِكَيْ يَرَوْا أَعْمَالَكُمُ الْحَسَنَةَ وَيُمَجِّدُوا أَبَاكُمُ الَّذِي فِي السَّمَاوَاتِ.</w:t>
      </w:r>
      <w:r w:rsidRPr="00E42D93">
        <w:rPr>
          <w:rFonts w:cs="mylotus" w:hint="eastAsia"/>
          <w:sz w:val="32"/>
          <w:szCs w:val="27"/>
          <w:rtl/>
        </w:rPr>
        <w:t>»</w:t>
      </w:r>
      <w:r w:rsidRPr="00E42D93">
        <w:rPr>
          <w:rFonts w:cs="mylotus" w:hint="cs"/>
          <w:sz w:val="32"/>
          <w:szCs w:val="27"/>
          <w:rtl/>
        </w:rPr>
        <w:t xml:space="preserve">، ثم في الآية44: </w:t>
      </w:r>
      <w:r w:rsidRPr="00E42D93">
        <w:rPr>
          <w:rFonts w:cs="mylotus" w:hint="eastAsia"/>
          <w:sz w:val="32"/>
          <w:szCs w:val="27"/>
          <w:rtl/>
        </w:rPr>
        <w:t>«</w:t>
      </w:r>
      <w:r w:rsidRPr="00E42D93">
        <w:rPr>
          <w:rFonts w:cs="mylotus"/>
          <w:sz w:val="32"/>
          <w:szCs w:val="27"/>
          <w:rtl/>
        </w:rPr>
        <w:t>44وَأَمَّا أَنَا فَأَقُولُ لَكُمْ: أَحِبُّوا أَعْدَاءَكُمْ. بَارِكُوا لاَعِنِيكُمْ. أَحْسِنُوا إِلَى مُبْغِضِيكُمْ وَصَلُّوا لأَجْلِ الَّذِينَ يُسِيئُونَ إِلَيْكُمْ وَيَطْرُدُونَكُمْ 45لِكَيْ تَكُونُوا أَبْنَاءَ أَبِيكُمُ الَّذِي فِي السَّمَاوَاتِ</w:t>
      </w:r>
      <w:r w:rsidRPr="00E42D93">
        <w:rPr>
          <w:rFonts w:cs="mylotus" w:hint="eastAsia"/>
          <w:sz w:val="32"/>
          <w:szCs w:val="27"/>
          <w:rtl/>
        </w:rPr>
        <w:t>»</w:t>
      </w:r>
      <w:r w:rsidRPr="00E42D93">
        <w:rPr>
          <w:rFonts w:cs="mylotus" w:hint="cs"/>
          <w:sz w:val="32"/>
          <w:szCs w:val="27"/>
          <w:rtl/>
        </w:rPr>
        <w:t xml:space="preserve">.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وفي الإصحاح السادس من إنجيل متّى أيضاً: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 </w:t>
      </w:r>
      <w:r w:rsidRPr="00E42D93">
        <w:rPr>
          <w:rFonts w:cs="mylotus" w:hint="eastAsia"/>
          <w:sz w:val="32"/>
          <w:szCs w:val="27"/>
          <w:rtl/>
        </w:rPr>
        <w:t>«</w:t>
      </w:r>
      <w:r w:rsidRPr="00E42D93">
        <w:rPr>
          <w:rFonts w:cs="mylotus" w:hint="cs"/>
          <w:sz w:val="32"/>
          <w:szCs w:val="27"/>
          <w:rtl/>
        </w:rPr>
        <w:t>9 فَصَلُّوا أَنْتُمْ هَكَذَا: أَبَانَا الَّذِي فِي السَّمَاوَاتِ لِيَتَقَدَّسِ اسْمُكَ.</w:t>
      </w:r>
      <w:r w:rsidRPr="00E42D93">
        <w:rPr>
          <w:rFonts w:cs="mylotus" w:hint="eastAsia"/>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eastAsia"/>
          <w:sz w:val="32"/>
          <w:szCs w:val="27"/>
          <w:rtl/>
        </w:rPr>
        <w:t>«</w:t>
      </w:r>
      <w:r w:rsidRPr="00E42D93">
        <w:rPr>
          <w:rFonts w:cs="mylotus"/>
          <w:sz w:val="32"/>
          <w:szCs w:val="27"/>
          <w:rtl/>
        </w:rPr>
        <w:t>14فَإِنَّهُ إِنْ غَفَرْتُمْ لِلنَّاسِ زَلاتِهِمْ يَغْفِرْ لَكُمْ أَيْضاً أَبُوكُمُ السَّمَاوِيُّ. 15وَإِنْ لَمْ تَغْفِرُوا لِلنَّاسِ زَلاتِهِمْ لاَ يَغْفِرْ لَكُمْ أَبُوكُمْ أَيْضاً زَلاتِكُمْ.</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وفي </w:t>
      </w:r>
      <w:r w:rsidRPr="00E42D93">
        <w:rPr>
          <w:rFonts w:cs="mylotus"/>
          <w:sz w:val="32"/>
          <w:szCs w:val="27"/>
          <w:rtl/>
        </w:rPr>
        <w:t>رِسَالَةُ يُوحَنَّا الأُولَى</w:t>
      </w:r>
      <w:r w:rsidRPr="00E42D93">
        <w:rPr>
          <w:rFonts w:cs="mylotus" w:hint="cs"/>
          <w:sz w:val="32"/>
          <w:szCs w:val="27"/>
          <w:rtl/>
        </w:rPr>
        <w:t>/</w:t>
      </w:r>
      <w:r w:rsidRPr="00E42D93">
        <w:rPr>
          <w:rFonts w:cs="mylotus"/>
          <w:sz w:val="32"/>
          <w:szCs w:val="27"/>
          <w:rtl/>
        </w:rPr>
        <w:t xml:space="preserve"> اَلأَصْحَاحُ الثَّالِثُ</w:t>
      </w:r>
      <w:r w:rsidRPr="00E42D93">
        <w:rPr>
          <w:rFonts w:cs="mylotus" w:hint="cs"/>
          <w:sz w:val="32"/>
          <w:szCs w:val="27"/>
          <w:rtl/>
        </w:rPr>
        <w:t xml:space="preserve"> جاء: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eastAsia"/>
          <w:sz w:val="32"/>
          <w:szCs w:val="27"/>
          <w:rtl/>
        </w:rPr>
        <w:t>«</w:t>
      </w:r>
      <w:r w:rsidRPr="00E42D93">
        <w:rPr>
          <w:rFonts w:cs="mylotus"/>
          <w:sz w:val="32"/>
          <w:szCs w:val="27"/>
          <w:rtl/>
        </w:rPr>
        <w:t>1أُنْظُرُوا أَيَّةَ مَحَبَّةٍ أَعْطَانَا الآبُ حَتَّى نُدْعَى أَوْلاَدَ اللهِ! مِنْ أَجْلِ هَذَا لاَ يَعْرِفُنَا الْعَالَمُ، لأَنَّهُ لاَ يَعْرِفُهُ. 2أَيُّهَا الأَحِبَّاءُ، الآنَ نَحْنُ أَوْلاَدُ اللهِ، وَلَمْ يُظْهَرْ بَعْدُ مَاذَا سَنَكُونُ. وَلَكِنْ نَعْلَمُ أَنَّهُ إِذَا أُظْهِرَ نَكُونُ مِثْلَهُ، لأَنَّنَا سَنَرَاهُ كَمَا هُوَ.</w:t>
      </w:r>
      <w:r w:rsidRPr="00E42D93">
        <w:rPr>
          <w:rFonts w:cs="mylotus" w:hint="eastAsia"/>
          <w:sz w:val="32"/>
          <w:szCs w:val="27"/>
          <w:rtl/>
        </w:rPr>
        <w:t>»</w:t>
      </w:r>
      <w:r w:rsidRPr="00E42D93">
        <w:rPr>
          <w:rFonts w:cs="mylotus" w:hint="cs"/>
          <w:sz w:val="32"/>
          <w:szCs w:val="27"/>
          <w:rtl/>
        </w:rPr>
        <w:t xml:space="preserve">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eastAsia"/>
          <w:sz w:val="32"/>
          <w:szCs w:val="27"/>
          <w:rtl/>
        </w:rPr>
        <w:t>«</w:t>
      </w:r>
      <w:r w:rsidRPr="00E42D93">
        <w:rPr>
          <w:rFonts w:cs="mylotus"/>
          <w:sz w:val="32"/>
          <w:szCs w:val="27"/>
          <w:rtl/>
        </w:rPr>
        <w:t>9كُلُّ مَنْ هُوَ مَوْلُودٌ مِنَ اللهِ لاَ يَفْعَلُ خَطِيَّةً، لأَنَّ زَرْعَهُ يَثْبُتُ فِيهِ، وَلاَ يَسْتَطِيعُ أَنْ يُخْطِئَ لأَنَّهُ مَوْلُودٌ مِنَ اللهِ. 10بِهَذَا أَوْلاَدُ اللهِ ظَاهِرُونَ وَأَوْلاَدُ إِبْلِيسَ.</w:t>
      </w:r>
      <w:r w:rsidRPr="00E42D93">
        <w:rPr>
          <w:rFonts w:cs="mylotus" w:hint="eastAsia"/>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وبالتالي يتضح أن عقيدة بُنُوَّةِ المسيح لِـلَّهِ في النصرانية وإن ابتدأت من باب الغُلُوّ في المسيح لما كان فيه من الخصائص والميزات الفائقة إلا أن العلة الأصلية لذلك الغُلُوّ به وابتداع تلك الخرافة هي أن يُوجِدَ مخترعو تلك العقيدة لأنفسهم مقاماً متميزاً ومتفوِّقاً على سائر الأمم الأخرى إلى حدِّ أنهم أصبحوا يعتبرون أنفسهم أبناءَ الله وأحباءَه.</w:t>
      </w:r>
    </w:p>
    <w:p w:rsidR="0082646F" w:rsidRPr="00E42D93" w:rsidRDefault="0082646F" w:rsidP="003C2079">
      <w:pPr>
        <w:widowControl w:val="0"/>
        <w:spacing w:line="228" w:lineRule="auto"/>
        <w:ind w:firstLine="340"/>
        <w:jc w:val="both"/>
        <w:rPr>
          <w:rFonts w:cs="mylotus" w:hint="cs"/>
          <w:sz w:val="32"/>
          <w:szCs w:val="27"/>
          <w:rtl/>
        </w:rPr>
      </w:pPr>
      <w:r w:rsidRPr="00E42D93">
        <w:rPr>
          <w:rFonts w:cs="mylotus" w:hint="cs"/>
          <w:sz w:val="32"/>
          <w:szCs w:val="27"/>
          <w:rtl/>
        </w:rPr>
        <w:t xml:space="preserve">وقد ردَّ اللهُ تعالى ادعاء اليهود والنصارى هذا وذمهم عليه فقال: </w:t>
      </w:r>
      <w:r w:rsidR="003C2079">
        <w:rPr>
          <w:rFonts w:ascii="QCF_BSML" w:hAnsi="QCF_BSML" w:cs="QCF_BSML"/>
          <w:color w:val="000000"/>
          <w:sz w:val="26"/>
          <w:szCs w:val="26"/>
          <w:rtl/>
        </w:rPr>
        <w:t xml:space="preserve">ﭽ </w:t>
      </w:r>
      <w:r w:rsidR="003C2079">
        <w:rPr>
          <w:rFonts w:ascii="QCF_P111" w:hAnsi="QCF_P111" w:cs="QCF_P111"/>
          <w:color w:val="000000"/>
          <w:sz w:val="26"/>
          <w:szCs w:val="26"/>
          <w:rtl/>
        </w:rPr>
        <w:t>ﭑ  ﭒ  ﭓ  ﭔ  ﭕ  ﭖ  ﭗ</w:t>
      </w:r>
      <w:r w:rsidR="003C2079">
        <w:rPr>
          <w:rFonts w:ascii="QCF_P111" w:hAnsi="QCF_P111" w:cs="QCF_P111"/>
          <w:color w:val="0000A5"/>
          <w:sz w:val="26"/>
          <w:szCs w:val="26"/>
          <w:rtl/>
        </w:rPr>
        <w:t>ﭘ</w:t>
      </w:r>
      <w:r w:rsidR="003C2079">
        <w:rPr>
          <w:rFonts w:ascii="QCF_P111" w:hAnsi="QCF_P111" w:cs="QCF_P111"/>
          <w:color w:val="000000"/>
          <w:sz w:val="26"/>
          <w:szCs w:val="26"/>
          <w:rtl/>
        </w:rPr>
        <w:t xml:space="preserve">  ﭙ   ﭚ  ﭛ  ﭜ</w:t>
      </w:r>
      <w:r w:rsidR="003C2079">
        <w:rPr>
          <w:rFonts w:ascii="QCF_P111" w:hAnsi="QCF_P111" w:cs="QCF_P111"/>
          <w:color w:val="0000A5"/>
          <w:sz w:val="26"/>
          <w:szCs w:val="26"/>
          <w:rtl/>
        </w:rPr>
        <w:t>ﭝ</w:t>
      </w:r>
      <w:r w:rsidR="003C2079">
        <w:rPr>
          <w:rFonts w:ascii="QCF_P111" w:hAnsi="QCF_P111" w:cs="QCF_P111"/>
          <w:color w:val="000000"/>
          <w:sz w:val="26"/>
          <w:szCs w:val="26"/>
          <w:rtl/>
        </w:rPr>
        <w:t xml:space="preserve">  ﭞ  ﭟ  ﭠ  ﭡ  ﭢ</w:t>
      </w:r>
      <w:r w:rsidR="003C2079">
        <w:rPr>
          <w:rFonts w:ascii="QCF_P111" w:hAnsi="QCF_P111" w:cs="QCF_P111"/>
          <w:color w:val="0000A5"/>
          <w:sz w:val="26"/>
          <w:szCs w:val="26"/>
          <w:rtl/>
        </w:rPr>
        <w:t>ﭣ</w:t>
      </w:r>
      <w:r w:rsidR="003C2079">
        <w:rPr>
          <w:rFonts w:ascii="QCF_P111" w:hAnsi="QCF_P111" w:cs="QCF_P111"/>
          <w:color w:val="000000"/>
          <w:sz w:val="26"/>
          <w:szCs w:val="26"/>
          <w:rtl/>
        </w:rPr>
        <w:t xml:space="preserve">  ﭤ  ﭥ   ﭦ  ﭧ  ﭨ  ﭩ</w:t>
      </w:r>
      <w:r w:rsidR="003C2079">
        <w:rPr>
          <w:rFonts w:ascii="QCF_P111" w:hAnsi="QCF_P111" w:cs="QCF_P111"/>
          <w:color w:val="0000A5"/>
          <w:sz w:val="26"/>
          <w:szCs w:val="26"/>
          <w:rtl/>
        </w:rPr>
        <w:t>ﭪ</w:t>
      </w:r>
      <w:r w:rsidR="003C2079">
        <w:rPr>
          <w:rFonts w:ascii="QCF_P111" w:hAnsi="QCF_P111" w:cs="QCF_P111"/>
          <w:color w:val="000000"/>
          <w:sz w:val="26"/>
          <w:szCs w:val="26"/>
          <w:rtl/>
        </w:rPr>
        <w:t xml:space="preserve">  ﭫ  ﭬ  ﭭ  ﭮ   ﭯ  ﭰ</w:t>
      </w:r>
      <w:r w:rsidR="003C2079">
        <w:rPr>
          <w:rFonts w:ascii="QCF_P111" w:hAnsi="QCF_P111" w:cs="QCF_P111"/>
          <w:color w:val="0000A5"/>
          <w:sz w:val="26"/>
          <w:szCs w:val="26"/>
          <w:rtl/>
        </w:rPr>
        <w:t>ﭱ</w:t>
      </w:r>
      <w:r w:rsidR="003C2079">
        <w:rPr>
          <w:rFonts w:ascii="QCF_P111" w:hAnsi="QCF_P111" w:cs="QCF_P111"/>
          <w:color w:val="000000"/>
          <w:sz w:val="26"/>
          <w:szCs w:val="26"/>
          <w:rtl/>
        </w:rPr>
        <w:t xml:space="preserve">  ﭲ  ﭳ    </w:t>
      </w:r>
      <w:r w:rsidR="003C2079">
        <w:rPr>
          <w:rFonts w:ascii="QCF_BSML" w:hAnsi="QCF_BSML" w:cs="QCF_BSML"/>
          <w:color w:val="000000"/>
          <w:sz w:val="26"/>
          <w:szCs w:val="26"/>
          <w:rtl/>
        </w:rPr>
        <w:t>ﭼ</w:t>
      </w:r>
      <w:r w:rsidR="003C2079">
        <w:rPr>
          <w:rFonts w:ascii="Arial" w:hAnsi="Arial" w:cs="Arial"/>
          <w:color w:val="000000"/>
          <w:sz w:val="18"/>
          <w:szCs w:val="18"/>
        </w:rPr>
        <w:t xml:space="preserve"> </w:t>
      </w:r>
      <w:r w:rsidRPr="00E42D93">
        <w:rPr>
          <w:rFonts w:cs="mylotus"/>
          <w:sz w:val="32"/>
          <w:szCs w:val="27"/>
          <w:rtl/>
        </w:rPr>
        <w:t xml:space="preserve"> </w:t>
      </w:r>
      <w:r w:rsidRPr="00E42D93">
        <w:rPr>
          <w:rFonts w:cs="mylotus"/>
          <w:sz w:val="32"/>
          <w:szCs w:val="26"/>
          <w:rtl/>
        </w:rPr>
        <w:t>[المائدة:18]</w:t>
      </w:r>
      <w:r w:rsidRPr="00E42D93">
        <w:rPr>
          <w:rFonts w:cs="mylotus" w:hint="cs"/>
          <w:sz w:val="32"/>
          <w:szCs w:val="27"/>
          <w:rtl/>
        </w:rPr>
        <w:t>.</w:t>
      </w:r>
    </w:p>
    <w:p w:rsidR="0082646F" w:rsidRPr="00E42D93" w:rsidRDefault="0082646F" w:rsidP="00CE52C3">
      <w:pPr>
        <w:widowControl w:val="0"/>
        <w:spacing w:line="228" w:lineRule="auto"/>
        <w:ind w:firstLine="340"/>
        <w:jc w:val="both"/>
        <w:rPr>
          <w:rFonts w:cs="mylotus" w:hint="cs"/>
          <w:sz w:val="32"/>
          <w:szCs w:val="27"/>
          <w:rtl/>
        </w:rPr>
      </w:pPr>
      <w:r w:rsidRPr="00E42D93">
        <w:rPr>
          <w:rFonts w:cs="mylotus" w:hint="cs"/>
          <w:sz w:val="32"/>
          <w:szCs w:val="27"/>
          <w:rtl/>
        </w:rPr>
        <w:t xml:space="preserve"> أما دين الإسلام فقد نفى بكل صراحة وقطع بُنُوَّةَ أيِّ كائنٍ لِـلَّهِ تعالى، كما نقرأ ذلك في عديد من آيات القرآن الكريم كقوله تعالى في سورة مريم: </w:t>
      </w:r>
      <w:r w:rsidR="003C2079">
        <w:rPr>
          <w:rFonts w:ascii="QCF_BSML" w:hAnsi="QCF_BSML" w:cs="QCF_BSML"/>
          <w:color w:val="000000"/>
          <w:sz w:val="26"/>
          <w:szCs w:val="26"/>
          <w:rtl/>
        </w:rPr>
        <w:t xml:space="preserve">ﭽ </w:t>
      </w:r>
      <w:r w:rsidR="003C2079">
        <w:rPr>
          <w:rFonts w:ascii="QCF_P311" w:hAnsi="QCF_P311" w:cs="QCF_P311"/>
          <w:color w:val="000000"/>
          <w:sz w:val="26"/>
          <w:szCs w:val="26"/>
          <w:rtl/>
        </w:rPr>
        <w:t>ﮮ  ﮯ  ﮰ  ﮱ  ﯓ  ﯔ   ﯕ  ﯖ  ﯗ  ﯘ  ﯙ  ﯚ  ﯛ  ﯜ   ﯝ   ﯞ  ﯟ   ﯠ  ﯡ  ﯢ  ﯣ  ﯤ  ﯥ    ﯦ   ﯧ  ﯨ  ﯩ  ﯪ  ﯫ  ﯬ  ﯭ  ﯮ  ﯯ  ﯰ  ﯱ  ﯲ   ﯳ  ﯴ  ﯵ      ﯶ  ﯷ   ﯸ  ﯹ</w:t>
      </w:r>
      <w:r w:rsidR="003C2079">
        <w:rPr>
          <w:rFonts w:ascii="QCF_BSML" w:hAnsi="QCF_BSML" w:cs="QCF_BSML"/>
          <w:color w:val="000000"/>
          <w:sz w:val="26"/>
          <w:szCs w:val="26"/>
          <w:rtl/>
        </w:rPr>
        <w:t>ﭼ</w:t>
      </w:r>
      <w:r w:rsidR="003C2079">
        <w:rPr>
          <w:rFonts w:ascii="Arial" w:hAnsi="Arial" w:cs="Arial"/>
          <w:color w:val="000000"/>
          <w:sz w:val="18"/>
          <w:szCs w:val="18"/>
        </w:rPr>
        <w:t xml:space="preserve"> </w:t>
      </w:r>
      <w:r w:rsidRPr="00E42D93">
        <w:rPr>
          <w:rFonts w:cs="mylotus"/>
          <w:sz w:val="32"/>
          <w:szCs w:val="26"/>
          <w:rtl/>
        </w:rPr>
        <w:t>[مريم:</w:t>
      </w:r>
      <w:r w:rsidRPr="00E42D93">
        <w:rPr>
          <w:rFonts w:cs="mylotus" w:hint="cs"/>
          <w:sz w:val="32"/>
          <w:szCs w:val="26"/>
          <w:rtl/>
        </w:rPr>
        <w:t>88-</w:t>
      </w:r>
      <w:r w:rsidRPr="00E42D93">
        <w:rPr>
          <w:rFonts w:cs="mylotus"/>
          <w:sz w:val="32"/>
          <w:szCs w:val="26"/>
          <w:rtl/>
        </w:rPr>
        <w:t>93]</w:t>
      </w:r>
      <w:r w:rsidRPr="00E42D93">
        <w:rPr>
          <w:rFonts w:cs="mylotus" w:hint="cs"/>
          <w:sz w:val="32"/>
          <w:szCs w:val="27"/>
          <w:rtl/>
        </w:rPr>
        <w:t xml:space="preserve">. وقوله في ذات السورة: </w:t>
      </w:r>
      <w:r w:rsidR="00405E0F">
        <w:rPr>
          <w:rFonts w:ascii="QCF_BSML" w:hAnsi="QCF_BSML" w:cs="QCF_BSML"/>
          <w:color w:val="000000"/>
          <w:sz w:val="26"/>
          <w:szCs w:val="26"/>
          <w:rtl/>
        </w:rPr>
        <w:t xml:space="preserve">ﭽ </w:t>
      </w:r>
      <w:r w:rsidR="00405E0F">
        <w:rPr>
          <w:rFonts w:ascii="QCF_P307" w:hAnsi="QCF_P307" w:cs="QCF_P307"/>
          <w:color w:val="000000"/>
          <w:sz w:val="26"/>
          <w:szCs w:val="26"/>
          <w:rtl/>
        </w:rPr>
        <w:t>ﯛ  ﯜ       ﯝ  ﯞ  ﯟ  ﯠ  ﯡ</w:t>
      </w:r>
      <w:r w:rsidR="00405E0F">
        <w:rPr>
          <w:rFonts w:ascii="QCF_P307" w:hAnsi="QCF_P307" w:cs="QCF_P307"/>
          <w:color w:val="0000A5"/>
          <w:sz w:val="26"/>
          <w:szCs w:val="26"/>
          <w:rtl/>
        </w:rPr>
        <w:t>ﯢ</w:t>
      </w:r>
      <w:r w:rsidR="00405E0F">
        <w:rPr>
          <w:rFonts w:ascii="QCF_P307" w:hAnsi="QCF_P307" w:cs="QCF_P307"/>
          <w:color w:val="000000"/>
          <w:sz w:val="26"/>
          <w:szCs w:val="26"/>
          <w:rtl/>
        </w:rPr>
        <w:t xml:space="preserve">  ﯣ</w:t>
      </w:r>
      <w:r w:rsidR="00405E0F">
        <w:rPr>
          <w:rFonts w:ascii="QCF_P307" w:hAnsi="QCF_P307" w:cs="QCF_P307"/>
          <w:color w:val="0000A5"/>
          <w:sz w:val="26"/>
          <w:szCs w:val="26"/>
          <w:rtl/>
        </w:rPr>
        <w:t>ﯤ</w:t>
      </w:r>
      <w:r w:rsidR="00405E0F">
        <w:rPr>
          <w:rFonts w:ascii="QCF_P307" w:hAnsi="QCF_P307" w:cs="QCF_P307"/>
          <w:color w:val="000000"/>
          <w:sz w:val="26"/>
          <w:szCs w:val="26"/>
          <w:rtl/>
        </w:rPr>
        <w:t xml:space="preserve">   ﯥ      ﯦ  ﯧ  ﯨ  ﯩ  ﯪ    ﯫ        ﯬ    </w:t>
      </w:r>
      <w:r w:rsidR="00405E0F">
        <w:rPr>
          <w:rFonts w:ascii="QCF_BSML" w:hAnsi="QCF_BSML" w:cs="QCF_BSML"/>
          <w:color w:val="000000"/>
          <w:sz w:val="26"/>
          <w:szCs w:val="26"/>
          <w:rtl/>
        </w:rPr>
        <w:t>ﭼ</w:t>
      </w:r>
      <w:r w:rsidR="00405E0F">
        <w:rPr>
          <w:rFonts w:ascii="Arial" w:hAnsi="Arial" w:cs="Arial"/>
          <w:color w:val="000000"/>
          <w:sz w:val="18"/>
          <w:szCs w:val="18"/>
        </w:rPr>
        <w:t xml:space="preserve"> </w:t>
      </w:r>
      <w:r w:rsidRPr="00E42D93">
        <w:rPr>
          <w:rFonts w:cs="mylotus"/>
          <w:sz w:val="32"/>
          <w:szCs w:val="27"/>
          <w:rtl/>
        </w:rPr>
        <w:t xml:space="preserve"> </w:t>
      </w:r>
      <w:r w:rsidRPr="00E42D93">
        <w:rPr>
          <w:rFonts w:cs="mylotus"/>
          <w:sz w:val="32"/>
          <w:szCs w:val="26"/>
          <w:rtl/>
        </w:rPr>
        <w:t>[مريم:35]</w:t>
      </w:r>
      <w:r w:rsidRPr="00E42D93">
        <w:rPr>
          <w:rFonts w:cs="mylotus" w:hint="cs"/>
          <w:sz w:val="32"/>
          <w:szCs w:val="27"/>
          <w:rtl/>
        </w:rPr>
        <w:t xml:space="preserve">. </w:t>
      </w:r>
    </w:p>
    <w:p w:rsidR="0082646F" w:rsidRPr="00E42D93" w:rsidRDefault="0082646F" w:rsidP="00405E0F">
      <w:pPr>
        <w:widowControl w:val="0"/>
        <w:spacing w:line="228" w:lineRule="auto"/>
        <w:ind w:firstLine="340"/>
        <w:jc w:val="both"/>
        <w:rPr>
          <w:rFonts w:cs="mylotus" w:hint="cs"/>
          <w:sz w:val="32"/>
          <w:szCs w:val="27"/>
          <w:rtl/>
        </w:rPr>
      </w:pPr>
      <w:r w:rsidRPr="00E42D93">
        <w:rPr>
          <w:rFonts w:cs="mylotus" w:hint="cs"/>
          <w:sz w:val="32"/>
          <w:szCs w:val="27"/>
          <w:rtl/>
        </w:rPr>
        <w:t xml:space="preserve">ويكفي في ذلك سورة الإخلاص التي يقرؤها كل مسلم عشر مرات في صلواته المفروضة. فلا مجال في هذا الدين المقدّس أن يُنسب الأنبياء والأولياء إلى بنوة الله. ولكن الغلاة في هذا الدين أدخلوا مثل هذه العقيدة التي استقوها حتماً من اليهودية أو النصرانية أو ربما كانوا أنفسهم يهوداً أو نصارى أسلموا وبقوا متأثرين بعقائدهم السابقة، أقوال أدخلوها في دين الإسلام، بأسلوب جديد، هادفين من وراء ذلك إلى أن يوجدوا لأنفسهم من خلال غلوهم بنبيهم وأئمتهم في الدين مقاماً متميزاً على سائر الناس، فخاطب الله تعالى المسلمين جنباً إلى جنب مخاطبة أهل الكتاب محذراً إياهم من الغُلُوّ الذي وقع فيه أهل الكتاب فقال: </w:t>
      </w:r>
      <w:r w:rsidR="00405E0F">
        <w:rPr>
          <w:rFonts w:ascii="QCF_BSML" w:hAnsi="QCF_BSML" w:cs="QCF_BSML"/>
          <w:color w:val="000000"/>
          <w:sz w:val="26"/>
          <w:szCs w:val="26"/>
          <w:rtl/>
        </w:rPr>
        <w:t xml:space="preserve">ﭽ </w:t>
      </w:r>
      <w:r w:rsidR="00405E0F">
        <w:rPr>
          <w:rFonts w:ascii="QCF_P105" w:hAnsi="QCF_P105" w:cs="QCF_P105"/>
          <w:color w:val="000000"/>
          <w:sz w:val="26"/>
          <w:szCs w:val="26"/>
          <w:rtl/>
        </w:rPr>
        <w:t>ﭑ  ﭒ  ﭓ  ﭔ  ﭕ  ﭖ  ﭗ  ﭘ   ﭙ  ﭚ  ﭛ  ﭜ</w:t>
      </w:r>
      <w:r w:rsidR="00405E0F">
        <w:rPr>
          <w:rFonts w:ascii="QCF_P105" w:hAnsi="QCF_P105" w:cs="QCF_P105"/>
          <w:color w:val="0000A5"/>
          <w:sz w:val="26"/>
          <w:szCs w:val="26"/>
          <w:rtl/>
        </w:rPr>
        <w:t>ﭝ</w:t>
      </w:r>
      <w:r w:rsidR="00405E0F">
        <w:rPr>
          <w:rFonts w:ascii="QCF_P105" w:hAnsi="QCF_P105" w:cs="QCF_P105"/>
          <w:color w:val="000000"/>
          <w:sz w:val="26"/>
          <w:szCs w:val="26"/>
          <w:rtl/>
        </w:rPr>
        <w:t xml:space="preserve">  </w:t>
      </w:r>
      <w:r w:rsidR="00405E0F">
        <w:rPr>
          <w:rFonts w:ascii="QCF_BSML" w:hAnsi="QCF_BSML" w:cs="QCF_BSML"/>
          <w:color w:val="000000"/>
          <w:sz w:val="26"/>
          <w:szCs w:val="26"/>
          <w:rtl/>
        </w:rPr>
        <w:t>ﭼ</w:t>
      </w:r>
      <w:r w:rsidR="00405E0F">
        <w:rPr>
          <w:rFonts w:ascii="Arial" w:hAnsi="Arial" w:cs="Arial"/>
          <w:color w:val="000000"/>
          <w:sz w:val="18"/>
          <w:szCs w:val="18"/>
        </w:rPr>
        <w:t xml:space="preserve"> </w:t>
      </w:r>
      <w:r w:rsidRPr="00E42D93">
        <w:rPr>
          <w:rFonts w:cs="mylotus"/>
          <w:sz w:val="32"/>
          <w:szCs w:val="27"/>
          <w:rtl/>
        </w:rPr>
        <w:t xml:space="preserve"> </w:t>
      </w:r>
      <w:r w:rsidRPr="00E42D93">
        <w:rPr>
          <w:rFonts w:cs="mylotus"/>
          <w:sz w:val="32"/>
          <w:szCs w:val="26"/>
          <w:rtl/>
        </w:rPr>
        <w:t>[النساء:171]</w:t>
      </w:r>
      <w:r w:rsidRPr="00E42D93">
        <w:rPr>
          <w:rFonts w:cs="mylotus" w:hint="cs"/>
          <w:sz w:val="32"/>
          <w:szCs w:val="27"/>
          <w:rtl/>
        </w:rPr>
        <w:t xml:space="preserve">، وقال: </w:t>
      </w:r>
      <w:r w:rsidR="00405E0F">
        <w:rPr>
          <w:rFonts w:ascii="QCF_BSML" w:hAnsi="QCF_BSML" w:cs="QCF_BSML"/>
          <w:color w:val="000000"/>
          <w:sz w:val="26"/>
          <w:szCs w:val="26"/>
          <w:rtl/>
        </w:rPr>
        <w:t xml:space="preserve">ﭽ </w:t>
      </w:r>
      <w:r w:rsidR="00405E0F">
        <w:rPr>
          <w:rFonts w:ascii="QCF_P121" w:hAnsi="QCF_P121" w:cs="QCF_P121"/>
          <w:color w:val="000000"/>
          <w:sz w:val="26"/>
          <w:szCs w:val="26"/>
          <w:rtl/>
        </w:rPr>
        <w:t xml:space="preserve">ﭑ  ﭒ  ﭓ  ﭔ  ﭕ  ﭖ  ﭗ  ﭘ  ﭙ   ﭚ  ﭛ  ﭜ  ﭝ  ﭞ  ﭟ  ﭠ  ﭡ  ﭢ   ﭣ  ﭤ  ﭥ  ﭦ  ﭧ    </w:t>
      </w:r>
      <w:r w:rsidR="00405E0F">
        <w:rPr>
          <w:rFonts w:ascii="QCF_BSML" w:hAnsi="QCF_BSML" w:cs="QCF_BSML"/>
          <w:color w:val="000000"/>
          <w:sz w:val="26"/>
          <w:szCs w:val="26"/>
          <w:rtl/>
        </w:rPr>
        <w:t>ﭼ</w:t>
      </w:r>
      <w:r w:rsidR="00405E0F">
        <w:rPr>
          <w:rFonts w:ascii="Arial" w:hAnsi="Arial" w:cs="Arial"/>
          <w:color w:val="000000"/>
          <w:sz w:val="18"/>
          <w:szCs w:val="18"/>
        </w:rPr>
        <w:t xml:space="preserve"> </w:t>
      </w:r>
      <w:r w:rsidRPr="00E42D93">
        <w:rPr>
          <w:rFonts w:cs="mylotus"/>
          <w:sz w:val="32"/>
          <w:szCs w:val="26"/>
          <w:rtl/>
        </w:rPr>
        <w:t>[المائدة:77]</w:t>
      </w:r>
      <w:r w:rsidRPr="00E42D93">
        <w:rPr>
          <w:rFonts w:cs="mylotus" w:hint="cs"/>
          <w:sz w:val="32"/>
          <w:szCs w:val="27"/>
          <w:rtl/>
        </w:rPr>
        <w:t>.</w:t>
      </w:r>
    </w:p>
    <w:p w:rsidR="00B6518D" w:rsidRPr="00E42D93" w:rsidRDefault="00B6518D" w:rsidP="0082646F">
      <w:pPr>
        <w:pStyle w:val="a0"/>
        <w:rPr>
          <w:rtl/>
        </w:rPr>
        <w:sectPr w:rsidR="00B6518D" w:rsidRPr="00E42D93" w:rsidSect="00B6518D">
          <w:headerReference w:type="even" r:id="rId71"/>
          <w:headerReference w:type="default" r:id="rId72"/>
          <w:footnotePr>
            <w:numRestart w:val="eachPage"/>
          </w:footnotePr>
          <w:pgSz w:w="11907" w:h="16840" w:code="9"/>
          <w:pgMar w:top="2552" w:right="2268" w:bottom="2552" w:left="2268" w:header="2552" w:footer="2552" w:gutter="0"/>
          <w:cols w:space="708"/>
          <w:titlePg/>
          <w:bidi/>
          <w:rtlGutter/>
          <w:docGrid w:linePitch="360"/>
        </w:sectPr>
      </w:pPr>
      <w:bookmarkStart w:id="160" w:name="_Toc183765950"/>
      <w:bookmarkStart w:id="161" w:name="_Toc183788314"/>
      <w:bookmarkStart w:id="162" w:name="_Toc183907348"/>
      <w:bookmarkStart w:id="163" w:name="_Toc183957587"/>
    </w:p>
    <w:p w:rsidR="0082646F" w:rsidRPr="00E42D93" w:rsidRDefault="0082646F" w:rsidP="0082646F">
      <w:pPr>
        <w:pStyle w:val="a0"/>
        <w:rPr>
          <w:rFonts w:hint="cs"/>
          <w:rtl/>
        </w:rPr>
      </w:pPr>
      <w:bookmarkStart w:id="164" w:name="_Toc195640335"/>
      <w:bookmarkStart w:id="165" w:name="_Toc290775526"/>
      <w:r w:rsidRPr="00E42D93">
        <w:rPr>
          <w:rFonts w:hint="cs"/>
          <w:rtl/>
        </w:rPr>
        <w:t>مبدأ نشأة الغُلُوّ في الإسلام وبين الشيعة</w:t>
      </w:r>
      <w:bookmarkEnd w:id="160"/>
      <w:bookmarkEnd w:id="161"/>
      <w:bookmarkEnd w:id="162"/>
      <w:bookmarkEnd w:id="163"/>
      <w:bookmarkEnd w:id="164"/>
      <w:bookmarkEnd w:id="165"/>
    </w:p>
    <w:p w:rsidR="0082646F" w:rsidRPr="00E42D93" w:rsidRDefault="0082646F" w:rsidP="00827A37">
      <w:pPr>
        <w:widowControl w:val="0"/>
        <w:spacing w:line="228" w:lineRule="auto"/>
        <w:jc w:val="both"/>
        <w:rPr>
          <w:rFonts w:cs="mylotus" w:hint="cs"/>
          <w:sz w:val="32"/>
          <w:szCs w:val="27"/>
          <w:rtl/>
        </w:rPr>
      </w:pPr>
      <w:r w:rsidRPr="00E42D93">
        <w:rPr>
          <w:rFonts w:cs="mylotus" w:hint="cs"/>
          <w:sz w:val="32"/>
          <w:szCs w:val="27"/>
          <w:rtl/>
        </w:rPr>
        <w:t xml:space="preserve">إن وقوع الغُلُوّ وشيوعه في الإسلام يعود في مصدره - باحتمال قوي بل يقيناً- إلى اليهود والنصارى، كما تدلّ على ذلك كتب التاريخ وكتب الملل والنحل مثل كتاب «الملل والنحل» للشهرستاني (المتوفى 548هـ)، وكتاب «المقالات والفرق» لسعد بن عبد الله الأشعري (301هـ)، وكتاب «فرق الشيعة» لأبي محمد الحسن بن موسى النوبختي (310هـ)، وكتاب «التبصير في الدين» لأبي المظفر الإسفراييني (471هـ)، وكتاب «الفَرْقُ بين الفِرَق» لعبد القاهر البغدادي (429هـ)، والتي تبين جميعها أن أول وقوع للغلو في الإسلام كان من ناحية «عبد الله بن سبأ» اليهودي الذي غلا في علي بن أبي طالب </w:t>
      </w:r>
      <w:r w:rsidR="00F10F01" w:rsidRPr="00E42D93">
        <w:rPr>
          <w:rFonts w:cs="CTraditional Arabic" w:hint="cs"/>
          <w:sz w:val="32"/>
          <w:szCs w:val="27"/>
          <w:rtl/>
        </w:rPr>
        <w:t>؛</w:t>
      </w:r>
      <w:r w:rsidRPr="00E42D93">
        <w:rPr>
          <w:rFonts w:cs="mylotus" w:hint="cs"/>
          <w:sz w:val="32"/>
          <w:szCs w:val="27"/>
          <w:rtl/>
        </w:rPr>
        <w:t xml:space="preserve">، هذا رغم أنه يوجد في زماننا علماء يسعون إلى إنكار وجود </w:t>
      </w:r>
      <w:r w:rsidRPr="00E42D93">
        <w:rPr>
          <w:rFonts w:cs="mylotus"/>
          <w:sz w:val="32"/>
          <w:szCs w:val="27"/>
          <w:rtl/>
        </w:rPr>
        <w:t>«</w:t>
      </w:r>
      <w:r w:rsidRPr="00E42D93">
        <w:rPr>
          <w:rFonts w:cs="mylotus" w:hint="cs"/>
          <w:sz w:val="32"/>
          <w:szCs w:val="27"/>
          <w:rtl/>
        </w:rPr>
        <w:t>عبد الله بن سبأ</w:t>
      </w:r>
      <w:r w:rsidRPr="00E42D93">
        <w:rPr>
          <w:rFonts w:cs="mylotus"/>
          <w:sz w:val="32"/>
          <w:szCs w:val="27"/>
          <w:rtl/>
        </w:rPr>
        <w:t>»</w:t>
      </w:r>
      <w:r w:rsidRPr="00E42D93">
        <w:rPr>
          <w:rFonts w:cs="mylotus" w:hint="cs"/>
          <w:sz w:val="32"/>
          <w:szCs w:val="27"/>
          <w:rtl/>
        </w:rPr>
        <w:t xml:space="preserve"> من الأساس مدعين أنه من اختراع </w:t>
      </w:r>
      <w:r w:rsidRPr="00E42D93">
        <w:rPr>
          <w:rFonts w:cs="mylotus"/>
          <w:sz w:val="32"/>
          <w:szCs w:val="27"/>
          <w:rtl/>
        </w:rPr>
        <w:t>«</w:t>
      </w:r>
      <w:r w:rsidRPr="00E42D93">
        <w:rPr>
          <w:rFonts w:cs="mylotus" w:hint="cs"/>
          <w:sz w:val="32"/>
          <w:szCs w:val="27"/>
          <w:rtl/>
        </w:rPr>
        <w:t>سيف بن عمر</w:t>
      </w:r>
      <w:r w:rsidRPr="00E42D93">
        <w:rPr>
          <w:rFonts w:cs="mylotus"/>
          <w:sz w:val="32"/>
          <w:szCs w:val="27"/>
          <w:rtl/>
        </w:rPr>
        <w:t>»</w:t>
      </w:r>
      <w:r w:rsidRPr="00E42D93">
        <w:rPr>
          <w:rFonts w:cs="mylotus" w:hint="cs"/>
          <w:sz w:val="32"/>
          <w:szCs w:val="27"/>
          <w:rtl/>
        </w:rPr>
        <w:t xml:space="preserve"> الذي هو أحد رواة تاريخ الطبري، هذا مع أن تاريخ الطبري أُلِّف في القرن الرابع الهجري، في حين أن قصة </w:t>
      </w:r>
      <w:r w:rsidRPr="00E42D93">
        <w:rPr>
          <w:rFonts w:cs="mylotus"/>
          <w:sz w:val="32"/>
          <w:szCs w:val="27"/>
          <w:rtl/>
        </w:rPr>
        <w:t>«</w:t>
      </w:r>
      <w:r w:rsidRPr="00E42D93">
        <w:rPr>
          <w:rFonts w:cs="mylotus" w:hint="cs"/>
          <w:sz w:val="32"/>
          <w:szCs w:val="27"/>
          <w:rtl/>
        </w:rPr>
        <w:t>ابن سبأ</w:t>
      </w:r>
      <w:r w:rsidRPr="00E42D93">
        <w:rPr>
          <w:rFonts w:cs="mylotus"/>
          <w:sz w:val="32"/>
          <w:szCs w:val="27"/>
          <w:rtl/>
        </w:rPr>
        <w:t>»</w:t>
      </w:r>
      <w:r w:rsidRPr="00E42D93">
        <w:rPr>
          <w:rFonts w:cs="mylotus" w:hint="cs"/>
          <w:sz w:val="32"/>
          <w:szCs w:val="27"/>
          <w:rtl/>
        </w:rPr>
        <w:t xml:space="preserve"> موجودة في كتبٍ أُلِّفَت قبل قرون من تاريخ الطبري، وفيما يلي توصيف للغلاة كما جاء في كتاب </w:t>
      </w:r>
      <w:r w:rsidRPr="00E42D93">
        <w:rPr>
          <w:rFonts w:cs="mylotus"/>
          <w:sz w:val="32"/>
          <w:szCs w:val="27"/>
          <w:rtl/>
        </w:rPr>
        <w:t>«</w:t>
      </w:r>
      <w:r w:rsidRPr="00E42D93">
        <w:rPr>
          <w:rFonts w:cs="mylotus" w:hint="cs"/>
          <w:sz w:val="32"/>
          <w:szCs w:val="27"/>
          <w:rtl/>
        </w:rPr>
        <w:t>المقالات والفرق</w:t>
      </w:r>
      <w:r w:rsidRPr="00E42D93">
        <w:rPr>
          <w:rFonts w:cs="mylotus"/>
          <w:sz w:val="32"/>
          <w:szCs w:val="27"/>
          <w:rtl/>
        </w:rPr>
        <w:t>»</w:t>
      </w:r>
      <w:r w:rsidRPr="00E42D93">
        <w:rPr>
          <w:rFonts w:cs="mylotus" w:hint="cs"/>
          <w:sz w:val="32"/>
          <w:szCs w:val="27"/>
          <w:rtl/>
        </w:rPr>
        <w:t xml:space="preserve"> (ص20) لسعد بن عبد الله الأشعري «رحمه الله» الذي كان من أكابر علماء الشيعة الاثني عشرية وأعلامهم: </w:t>
      </w:r>
      <w:r w:rsidRPr="00E42D93">
        <w:rPr>
          <w:rFonts w:cs="mylotus" w:hint="eastAsia"/>
          <w:sz w:val="32"/>
          <w:szCs w:val="27"/>
          <w:rtl/>
        </w:rPr>
        <w:t>«</w:t>
      </w:r>
      <w:r w:rsidRPr="00E42D93">
        <w:rPr>
          <w:rFonts w:cs="mylotus"/>
          <w:sz w:val="32"/>
          <w:szCs w:val="27"/>
          <w:rtl/>
        </w:rPr>
        <w:t>فرقةٌ منها قالت أن علياً لم ي</w:t>
      </w:r>
      <w:r w:rsidRPr="00E42D93">
        <w:rPr>
          <w:rFonts w:cs="mylotus" w:hint="cs"/>
          <w:sz w:val="32"/>
          <w:szCs w:val="27"/>
          <w:rtl/>
        </w:rPr>
        <w:t>ُ</w:t>
      </w:r>
      <w:r w:rsidRPr="00E42D93">
        <w:rPr>
          <w:rFonts w:cs="mylotus"/>
          <w:sz w:val="32"/>
          <w:szCs w:val="27"/>
          <w:rtl/>
        </w:rPr>
        <w:t>ق</w:t>
      </w:r>
      <w:r w:rsidRPr="00E42D93">
        <w:rPr>
          <w:rFonts w:cs="mylotus" w:hint="cs"/>
          <w:sz w:val="32"/>
          <w:szCs w:val="27"/>
          <w:rtl/>
        </w:rPr>
        <w:t>ْ</w:t>
      </w:r>
      <w:r w:rsidRPr="00E42D93">
        <w:rPr>
          <w:rFonts w:cs="mylotus"/>
          <w:sz w:val="32"/>
          <w:szCs w:val="27"/>
          <w:rtl/>
        </w:rPr>
        <w:t>ت</w:t>
      </w:r>
      <w:r w:rsidRPr="00E42D93">
        <w:rPr>
          <w:rFonts w:cs="mylotus" w:hint="cs"/>
          <w:sz w:val="32"/>
          <w:szCs w:val="27"/>
          <w:rtl/>
        </w:rPr>
        <w:t>َ</w:t>
      </w:r>
      <w:r w:rsidRPr="00E42D93">
        <w:rPr>
          <w:rFonts w:cs="mylotus"/>
          <w:sz w:val="32"/>
          <w:szCs w:val="27"/>
          <w:rtl/>
        </w:rPr>
        <w:t>ل ولم يمت ولا يموت حتى يملك الأرض ويسوق العرب بعصاه ويملأ الأرض قسطا</w:t>
      </w:r>
      <w:r w:rsidRPr="00E42D93">
        <w:rPr>
          <w:rFonts w:cs="mylotus" w:hint="cs"/>
          <w:sz w:val="32"/>
          <w:szCs w:val="27"/>
          <w:rtl/>
        </w:rPr>
        <w:t>ً</w:t>
      </w:r>
      <w:r w:rsidRPr="00E42D93">
        <w:rPr>
          <w:rFonts w:cs="mylotus"/>
          <w:sz w:val="32"/>
          <w:szCs w:val="27"/>
          <w:rtl/>
        </w:rPr>
        <w:t xml:space="preserve"> وعدلا</w:t>
      </w:r>
      <w:r w:rsidRPr="00E42D93">
        <w:rPr>
          <w:rFonts w:cs="mylotus" w:hint="cs"/>
          <w:sz w:val="32"/>
          <w:szCs w:val="27"/>
          <w:rtl/>
        </w:rPr>
        <w:t>ً</w:t>
      </w:r>
      <w:r w:rsidRPr="00E42D93">
        <w:rPr>
          <w:rFonts w:cs="mylotus"/>
          <w:sz w:val="32"/>
          <w:szCs w:val="27"/>
          <w:rtl/>
        </w:rPr>
        <w:t>، كما ملئت ظلما</w:t>
      </w:r>
      <w:r w:rsidRPr="00E42D93">
        <w:rPr>
          <w:rFonts w:cs="mylotus" w:hint="cs"/>
          <w:sz w:val="32"/>
          <w:szCs w:val="27"/>
          <w:rtl/>
        </w:rPr>
        <w:t>ً</w:t>
      </w:r>
      <w:r w:rsidRPr="00E42D93">
        <w:rPr>
          <w:rFonts w:cs="mylotus"/>
          <w:sz w:val="32"/>
          <w:szCs w:val="27"/>
          <w:rtl/>
        </w:rPr>
        <w:t xml:space="preserve"> وجورا</w:t>
      </w:r>
      <w:r w:rsidRPr="00E42D93">
        <w:rPr>
          <w:rFonts w:cs="mylotus" w:hint="cs"/>
          <w:sz w:val="32"/>
          <w:szCs w:val="27"/>
          <w:rtl/>
        </w:rPr>
        <w:t>ً</w:t>
      </w:r>
      <w:r w:rsidRPr="00E42D93">
        <w:rPr>
          <w:rFonts w:cs="mylotus"/>
          <w:sz w:val="32"/>
          <w:szCs w:val="27"/>
          <w:rtl/>
        </w:rPr>
        <w:t>، وهي أو</w:t>
      </w:r>
      <w:r w:rsidRPr="00E42D93">
        <w:rPr>
          <w:rFonts w:cs="mylotus" w:hint="cs"/>
          <w:sz w:val="32"/>
          <w:szCs w:val="27"/>
          <w:rtl/>
        </w:rPr>
        <w:t>ّ</w:t>
      </w:r>
      <w:r w:rsidRPr="00E42D93">
        <w:rPr>
          <w:rFonts w:cs="mylotus"/>
          <w:sz w:val="32"/>
          <w:szCs w:val="27"/>
          <w:rtl/>
        </w:rPr>
        <w:t>ل فرقة قالت في الإسلام بالوقف بعد النبي</w:t>
      </w:r>
      <w:r w:rsidRPr="00E42D93">
        <w:rPr>
          <w:rFonts w:cs="mylotus" w:hint="cs"/>
          <w:sz w:val="32"/>
          <w:szCs w:val="27"/>
          <w:rtl/>
        </w:rPr>
        <w:t>ِّ</w:t>
      </w:r>
      <w:r w:rsidRPr="00E42D93">
        <w:rPr>
          <w:rFonts w:cs="mylotus"/>
          <w:sz w:val="32"/>
          <w:szCs w:val="27"/>
          <w:rtl/>
        </w:rPr>
        <w:t xml:space="preserve"> من هذه الأمة، وأو</w:t>
      </w:r>
      <w:r w:rsidRPr="00E42D93">
        <w:rPr>
          <w:rFonts w:cs="mylotus" w:hint="cs"/>
          <w:sz w:val="32"/>
          <w:szCs w:val="27"/>
          <w:rtl/>
        </w:rPr>
        <w:t>ّ</w:t>
      </w:r>
      <w:r w:rsidRPr="00E42D93">
        <w:rPr>
          <w:rFonts w:cs="mylotus"/>
          <w:sz w:val="32"/>
          <w:szCs w:val="27"/>
          <w:rtl/>
        </w:rPr>
        <w:t>ل من قال منها بالغلوّ</w:t>
      </w:r>
      <w:r w:rsidRPr="00E42D93">
        <w:rPr>
          <w:rFonts w:cs="mylotus" w:hint="cs"/>
          <w:sz w:val="32"/>
          <w:szCs w:val="27"/>
          <w:rtl/>
        </w:rPr>
        <w:t>،</w:t>
      </w:r>
      <w:r w:rsidRPr="00E42D93">
        <w:rPr>
          <w:rFonts w:cs="mylotus"/>
          <w:sz w:val="32"/>
          <w:szCs w:val="27"/>
          <w:rtl/>
        </w:rPr>
        <w:t xml:space="preserve"> وهذه الفرقة تسمى السبئية أصحاب عبد الله بن سبأ، وهو عبد الله بن وهب الراسبي الهمداني وساعده على ذلك عبد الله بن حرس وابن أسود، وهما من أجلة أصحابه، وكان أو</w:t>
      </w:r>
      <w:r w:rsidRPr="00E42D93">
        <w:rPr>
          <w:rFonts w:cs="mylotus" w:hint="cs"/>
          <w:sz w:val="32"/>
          <w:szCs w:val="27"/>
          <w:rtl/>
        </w:rPr>
        <w:t>َّ</w:t>
      </w:r>
      <w:r w:rsidRPr="00E42D93">
        <w:rPr>
          <w:rFonts w:cs="mylotus"/>
          <w:sz w:val="32"/>
          <w:szCs w:val="27"/>
          <w:rtl/>
        </w:rPr>
        <w:t>ل</w:t>
      </w:r>
      <w:r w:rsidRPr="00E42D93">
        <w:rPr>
          <w:rFonts w:cs="mylotus" w:hint="cs"/>
          <w:sz w:val="32"/>
          <w:szCs w:val="27"/>
          <w:rtl/>
        </w:rPr>
        <w:t>َ</w:t>
      </w:r>
      <w:r w:rsidRPr="00E42D93">
        <w:rPr>
          <w:rFonts w:cs="mylotus"/>
          <w:sz w:val="32"/>
          <w:szCs w:val="27"/>
          <w:rtl/>
        </w:rPr>
        <w:t xml:space="preserve"> من أظه</w:t>
      </w:r>
      <w:r w:rsidRPr="00E42D93">
        <w:rPr>
          <w:rFonts w:cs="mylotus" w:hint="cs"/>
          <w:sz w:val="32"/>
          <w:szCs w:val="27"/>
          <w:rtl/>
        </w:rPr>
        <w:t>َ</w:t>
      </w:r>
      <w:r w:rsidRPr="00E42D93">
        <w:rPr>
          <w:rFonts w:cs="mylotus"/>
          <w:sz w:val="32"/>
          <w:szCs w:val="27"/>
          <w:rtl/>
        </w:rPr>
        <w:t>ر</w:t>
      </w:r>
      <w:r w:rsidRPr="00E42D93">
        <w:rPr>
          <w:rFonts w:cs="mylotus" w:hint="cs"/>
          <w:sz w:val="32"/>
          <w:szCs w:val="27"/>
          <w:rtl/>
        </w:rPr>
        <w:t>َ</w:t>
      </w:r>
      <w:r w:rsidRPr="00E42D93">
        <w:rPr>
          <w:rFonts w:cs="mylotus"/>
          <w:sz w:val="32"/>
          <w:szCs w:val="27"/>
          <w:rtl/>
        </w:rPr>
        <w:t xml:space="preserve"> الط</w:t>
      </w:r>
      <w:r w:rsidRPr="00E42D93">
        <w:rPr>
          <w:rFonts w:cs="mylotus" w:hint="cs"/>
          <w:sz w:val="32"/>
          <w:szCs w:val="27"/>
          <w:rtl/>
        </w:rPr>
        <w:t>َّ</w:t>
      </w:r>
      <w:r w:rsidRPr="00E42D93">
        <w:rPr>
          <w:rFonts w:cs="mylotus"/>
          <w:sz w:val="32"/>
          <w:szCs w:val="27"/>
          <w:rtl/>
        </w:rPr>
        <w:t>ع</w:t>
      </w:r>
      <w:r w:rsidRPr="00E42D93">
        <w:rPr>
          <w:rFonts w:cs="mylotus" w:hint="cs"/>
          <w:sz w:val="32"/>
          <w:szCs w:val="27"/>
          <w:rtl/>
        </w:rPr>
        <w:t>ْ</w:t>
      </w:r>
      <w:r w:rsidRPr="00E42D93">
        <w:rPr>
          <w:rFonts w:cs="mylotus"/>
          <w:sz w:val="32"/>
          <w:szCs w:val="27"/>
          <w:rtl/>
        </w:rPr>
        <w:t>ن</w:t>
      </w:r>
      <w:r w:rsidRPr="00E42D93">
        <w:rPr>
          <w:rFonts w:cs="mylotus" w:hint="cs"/>
          <w:sz w:val="32"/>
          <w:szCs w:val="27"/>
          <w:rtl/>
        </w:rPr>
        <w:t>َ</w:t>
      </w:r>
      <w:r w:rsidRPr="00E42D93">
        <w:rPr>
          <w:rFonts w:cs="mylotus"/>
          <w:sz w:val="32"/>
          <w:szCs w:val="27"/>
          <w:rtl/>
        </w:rPr>
        <w:t xml:space="preserve"> على أبي بكر وعمر وعثمان من الصحابة وتبرأ منهم، واد</w:t>
      </w:r>
      <w:r w:rsidRPr="00E42D93">
        <w:rPr>
          <w:rFonts w:cs="mylotus" w:hint="cs"/>
          <w:sz w:val="32"/>
          <w:szCs w:val="27"/>
          <w:rtl/>
        </w:rPr>
        <w:t>َّ</w:t>
      </w:r>
      <w:r w:rsidRPr="00E42D93">
        <w:rPr>
          <w:rFonts w:cs="mylotus"/>
          <w:sz w:val="32"/>
          <w:szCs w:val="27"/>
          <w:rtl/>
        </w:rPr>
        <w:t xml:space="preserve">عى أن علياً </w:t>
      </w:r>
      <w:r w:rsidR="00F10F01" w:rsidRPr="00E42D93">
        <w:rPr>
          <w:rFonts w:cs="CTraditional Arabic"/>
          <w:sz w:val="32"/>
          <w:szCs w:val="27"/>
          <w:rtl/>
        </w:rPr>
        <w:t>؛</w:t>
      </w:r>
      <w:r w:rsidRPr="00E42D93">
        <w:rPr>
          <w:rFonts w:cs="mylotus"/>
          <w:sz w:val="32"/>
          <w:szCs w:val="27"/>
          <w:rtl/>
        </w:rPr>
        <w:t xml:space="preserve"> أمره بذلك، وأن التقي</w:t>
      </w:r>
      <w:r w:rsidRPr="00E42D93">
        <w:rPr>
          <w:rFonts w:cs="mylotus" w:hint="cs"/>
          <w:sz w:val="32"/>
          <w:szCs w:val="27"/>
          <w:rtl/>
        </w:rPr>
        <w:t>َّ</w:t>
      </w:r>
      <w:r w:rsidRPr="00E42D93">
        <w:rPr>
          <w:rFonts w:cs="mylotus"/>
          <w:sz w:val="32"/>
          <w:szCs w:val="27"/>
          <w:rtl/>
        </w:rPr>
        <w:t>ة لا تجوز ولا تحل، فأخذه علي</w:t>
      </w:r>
      <w:r w:rsidRPr="00E42D93">
        <w:rPr>
          <w:rFonts w:cs="mylotus" w:hint="cs"/>
          <w:sz w:val="32"/>
          <w:szCs w:val="27"/>
          <w:rtl/>
        </w:rPr>
        <w:t>ٌّ</w:t>
      </w:r>
      <w:r w:rsidRPr="00E42D93">
        <w:rPr>
          <w:rFonts w:cs="mylotus"/>
          <w:sz w:val="32"/>
          <w:szCs w:val="27"/>
          <w:rtl/>
        </w:rPr>
        <w:t xml:space="preserve"> فسأله عن ذلك؟ فأقر</w:t>
      </w:r>
      <w:r w:rsidRPr="00E42D93">
        <w:rPr>
          <w:rFonts w:cs="mylotus" w:hint="cs"/>
          <w:sz w:val="32"/>
          <w:szCs w:val="27"/>
          <w:rtl/>
        </w:rPr>
        <w:t>َّ</w:t>
      </w:r>
      <w:r w:rsidRPr="00E42D93">
        <w:rPr>
          <w:rFonts w:cs="mylotus"/>
          <w:sz w:val="32"/>
          <w:szCs w:val="27"/>
          <w:rtl/>
        </w:rPr>
        <w:t xml:space="preserve"> به، وأمر بقتله، فصاح إليه الناس من كل ناحية يا أمير المؤمنين أتقتل رجلا</w:t>
      </w:r>
      <w:r w:rsidRPr="00E42D93">
        <w:rPr>
          <w:rFonts w:cs="mylotus" w:hint="cs"/>
          <w:sz w:val="32"/>
          <w:szCs w:val="27"/>
          <w:rtl/>
        </w:rPr>
        <w:t>ً</w:t>
      </w:r>
      <w:r w:rsidRPr="00E42D93">
        <w:rPr>
          <w:rFonts w:cs="mylotus"/>
          <w:sz w:val="32"/>
          <w:szCs w:val="27"/>
          <w:rtl/>
        </w:rPr>
        <w:t xml:space="preserve"> يدعو إلى حبكم أهل البيت وإلى ولايتك والبراءة من أعدائك؟</w:t>
      </w:r>
      <w:r w:rsidRPr="00E42D93">
        <w:rPr>
          <w:rFonts w:cs="mylotus" w:hint="cs"/>
          <w:sz w:val="32"/>
          <w:szCs w:val="27"/>
          <w:rtl/>
        </w:rPr>
        <w:t>!</w:t>
      </w:r>
      <w:r w:rsidRPr="00E42D93">
        <w:rPr>
          <w:rFonts w:cs="mylotus"/>
          <w:sz w:val="32"/>
          <w:szCs w:val="27"/>
          <w:rtl/>
        </w:rPr>
        <w:t xml:space="preserve"> فسي</w:t>
      </w:r>
      <w:r w:rsidRPr="00E42D93">
        <w:rPr>
          <w:rFonts w:cs="mylotus" w:hint="cs"/>
          <w:sz w:val="32"/>
          <w:szCs w:val="27"/>
          <w:rtl/>
        </w:rPr>
        <w:t>َّ</w:t>
      </w:r>
      <w:r w:rsidRPr="00E42D93">
        <w:rPr>
          <w:rFonts w:cs="mylotus"/>
          <w:sz w:val="32"/>
          <w:szCs w:val="27"/>
          <w:rtl/>
        </w:rPr>
        <w:t>ره</w:t>
      </w:r>
      <w:r w:rsidRPr="00E42D93">
        <w:rPr>
          <w:rFonts w:cs="mylotus" w:hint="cs"/>
          <w:sz w:val="32"/>
          <w:szCs w:val="27"/>
          <w:rtl/>
        </w:rPr>
        <w:t>ُ</w:t>
      </w:r>
      <w:r w:rsidRPr="00E42D93">
        <w:rPr>
          <w:rFonts w:cs="mylotus"/>
          <w:sz w:val="32"/>
          <w:szCs w:val="27"/>
          <w:rtl/>
        </w:rPr>
        <w:t xml:space="preserve"> عليٌّ إلى المدائن، وحكى جماعة</w:t>
      </w:r>
      <w:r w:rsidRPr="00E42D93">
        <w:rPr>
          <w:rFonts w:cs="mylotus" w:hint="cs"/>
          <w:sz w:val="32"/>
          <w:szCs w:val="27"/>
          <w:rtl/>
        </w:rPr>
        <w:t>ٌ</w:t>
      </w:r>
      <w:r w:rsidRPr="00E42D93">
        <w:rPr>
          <w:rFonts w:cs="mylotus"/>
          <w:sz w:val="32"/>
          <w:szCs w:val="27"/>
          <w:rtl/>
        </w:rPr>
        <w:t xml:space="preserve"> من أهل العالم: أن عبد الله بن سبأ كان يهوديا</w:t>
      </w:r>
      <w:r w:rsidRPr="00E42D93">
        <w:rPr>
          <w:rFonts w:cs="mylotus" w:hint="cs"/>
          <w:sz w:val="32"/>
          <w:szCs w:val="27"/>
          <w:rtl/>
        </w:rPr>
        <w:t>ً</w:t>
      </w:r>
      <w:r w:rsidRPr="00E42D93">
        <w:rPr>
          <w:rFonts w:cs="mylotus"/>
          <w:sz w:val="32"/>
          <w:szCs w:val="27"/>
          <w:rtl/>
        </w:rPr>
        <w:t xml:space="preserve"> فأسلم ووالى علياً، وكان يقول وهو على يهوديته في يوشع بن نون وصي موسى بهذه المقالة، فقال في إسلامه بعد وفاة رسول الله صلى الله عليه وآله في عليٍّ بمثل ذلك، وهو أول من شهد بالقول بفرض إمامة علي بن أبي طالب، وأظهر البراءة من أعدائه وكاشف مخالفيه وأكفرهم، فم</w:t>
      </w:r>
      <w:r w:rsidRPr="00E42D93">
        <w:rPr>
          <w:rFonts w:cs="mylotus" w:hint="cs"/>
          <w:sz w:val="32"/>
          <w:szCs w:val="27"/>
          <w:rtl/>
        </w:rPr>
        <w:t>ِ</w:t>
      </w:r>
      <w:r w:rsidRPr="00E42D93">
        <w:rPr>
          <w:rFonts w:cs="mylotus"/>
          <w:sz w:val="32"/>
          <w:szCs w:val="27"/>
          <w:rtl/>
        </w:rPr>
        <w:t>ن</w:t>
      </w:r>
      <w:r w:rsidRPr="00E42D93">
        <w:rPr>
          <w:rFonts w:cs="mylotus" w:hint="cs"/>
          <w:sz w:val="32"/>
          <w:szCs w:val="27"/>
          <w:rtl/>
        </w:rPr>
        <w:t>ْ</w:t>
      </w:r>
      <w:r w:rsidRPr="00E42D93">
        <w:rPr>
          <w:rFonts w:cs="mylotus"/>
          <w:sz w:val="32"/>
          <w:szCs w:val="27"/>
          <w:rtl/>
        </w:rPr>
        <w:t xml:space="preserve"> ها هنا قال من خالف الشيعة أن أصل الرفض مأخوذ</w:t>
      </w:r>
      <w:r w:rsidRPr="00E42D93">
        <w:rPr>
          <w:rFonts w:cs="mylotus" w:hint="cs"/>
          <w:sz w:val="32"/>
          <w:szCs w:val="27"/>
          <w:rtl/>
        </w:rPr>
        <w:t>ٌ</w:t>
      </w:r>
      <w:r w:rsidRPr="00E42D93">
        <w:rPr>
          <w:rFonts w:cs="mylotus"/>
          <w:sz w:val="32"/>
          <w:szCs w:val="27"/>
          <w:rtl/>
        </w:rPr>
        <w:t xml:space="preserve"> من اليهودية، ولما بلغ ابن سبأ وأصحابه نعيَ عليٍّ وهو بالمدائن وق</w:t>
      </w:r>
      <w:r w:rsidRPr="00E42D93">
        <w:rPr>
          <w:rFonts w:cs="mylotus" w:hint="cs"/>
          <w:sz w:val="32"/>
          <w:szCs w:val="27"/>
          <w:rtl/>
        </w:rPr>
        <w:t>َ</w:t>
      </w:r>
      <w:r w:rsidRPr="00E42D93">
        <w:rPr>
          <w:rFonts w:cs="mylotus"/>
          <w:sz w:val="32"/>
          <w:szCs w:val="27"/>
          <w:rtl/>
        </w:rPr>
        <w:t>د</w:t>
      </w:r>
      <w:r w:rsidRPr="00E42D93">
        <w:rPr>
          <w:rFonts w:cs="mylotus" w:hint="cs"/>
          <w:sz w:val="32"/>
          <w:szCs w:val="27"/>
          <w:rtl/>
        </w:rPr>
        <w:t>ِ</w:t>
      </w:r>
      <w:r w:rsidRPr="00E42D93">
        <w:rPr>
          <w:rFonts w:cs="mylotus"/>
          <w:sz w:val="32"/>
          <w:szCs w:val="27"/>
          <w:rtl/>
        </w:rPr>
        <w:t>م</w:t>
      </w:r>
      <w:r w:rsidRPr="00E42D93">
        <w:rPr>
          <w:rFonts w:cs="mylotus" w:hint="cs"/>
          <w:sz w:val="32"/>
          <w:szCs w:val="27"/>
          <w:rtl/>
        </w:rPr>
        <w:t>َ</w:t>
      </w:r>
      <w:r w:rsidRPr="00E42D93">
        <w:rPr>
          <w:rFonts w:cs="mylotus"/>
          <w:sz w:val="32"/>
          <w:szCs w:val="27"/>
          <w:rtl/>
        </w:rPr>
        <w:t xml:space="preserve"> عليهم راكب</w:t>
      </w:r>
      <w:r w:rsidRPr="00E42D93">
        <w:rPr>
          <w:rFonts w:cs="mylotus" w:hint="cs"/>
          <w:sz w:val="32"/>
          <w:szCs w:val="27"/>
          <w:rtl/>
        </w:rPr>
        <w:t>ٌ</w:t>
      </w:r>
      <w:r w:rsidRPr="00E42D93">
        <w:rPr>
          <w:rFonts w:cs="mylotus"/>
          <w:sz w:val="32"/>
          <w:szCs w:val="27"/>
          <w:rtl/>
        </w:rPr>
        <w:t xml:space="preserve"> فسأله الناس، فقال</w:t>
      </w:r>
      <w:r w:rsidRPr="00E42D93">
        <w:rPr>
          <w:rFonts w:cs="mylotus" w:hint="cs"/>
          <w:sz w:val="32"/>
          <w:szCs w:val="27"/>
          <w:rtl/>
        </w:rPr>
        <w:t>:</w:t>
      </w:r>
      <w:r w:rsidRPr="00E42D93">
        <w:rPr>
          <w:rFonts w:cs="mylotus"/>
          <w:sz w:val="32"/>
          <w:szCs w:val="27"/>
          <w:rtl/>
        </w:rPr>
        <w:t xml:space="preserve"> ما خبر أمير المؤمنين؟ قال: ضربه أشقاها ضربة</w:t>
      </w:r>
      <w:r w:rsidRPr="00E42D93">
        <w:rPr>
          <w:rFonts w:cs="mylotus" w:hint="cs"/>
          <w:sz w:val="32"/>
          <w:szCs w:val="27"/>
          <w:rtl/>
        </w:rPr>
        <w:t>ً</w:t>
      </w:r>
      <w:r w:rsidRPr="00E42D93">
        <w:rPr>
          <w:rFonts w:cs="mylotus"/>
          <w:sz w:val="32"/>
          <w:szCs w:val="27"/>
          <w:rtl/>
        </w:rPr>
        <w:t xml:space="preserve"> قد يعيش الرجل من أعظم منها ويموت من وقتها، ثم اتصل خبر موته فقالوا للذي نعاه: كذبت</w:t>
      </w:r>
      <w:r w:rsidRPr="00E42D93">
        <w:rPr>
          <w:rFonts w:cs="mylotus" w:hint="cs"/>
          <w:sz w:val="32"/>
          <w:szCs w:val="27"/>
          <w:rtl/>
        </w:rPr>
        <w:t>َ</w:t>
      </w:r>
      <w:r w:rsidRPr="00E42D93">
        <w:rPr>
          <w:rFonts w:cs="mylotus"/>
          <w:sz w:val="32"/>
          <w:szCs w:val="27"/>
          <w:rtl/>
        </w:rPr>
        <w:t xml:space="preserve"> يا عدو الله! لو جئتنا والله بدماغه ضربة، فأقمت على قتله سبعين عدلا</w:t>
      </w:r>
      <w:r w:rsidRPr="00E42D93">
        <w:rPr>
          <w:rFonts w:cs="mylotus" w:hint="cs"/>
          <w:sz w:val="32"/>
          <w:szCs w:val="27"/>
          <w:rtl/>
        </w:rPr>
        <w:t>ً</w:t>
      </w:r>
      <w:r w:rsidRPr="00E42D93">
        <w:rPr>
          <w:rFonts w:cs="mylotus"/>
          <w:sz w:val="32"/>
          <w:szCs w:val="27"/>
          <w:rtl/>
        </w:rPr>
        <w:t xml:space="preserve"> ما صد</w:t>
      </w:r>
      <w:r w:rsidRPr="00E42D93">
        <w:rPr>
          <w:rFonts w:cs="mylotus" w:hint="cs"/>
          <w:sz w:val="32"/>
          <w:szCs w:val="27"/>
          <w:rtl/>
        </w:rPr>
        <w:t>َّ</w:t>
      </w:r>
      <w:r w:rsidRPr="00E42D93">
        <w:rPr>
          <w:rFonts w:cs="mylotus"/>
          <w:sz w:val="32"/>
          <w:szCs w:val="27"/>
          <w:rtl/>
        </w:rPr>
        <w:t>ق</w:t>
      </w:r>
      <w:r w:rsidRPr="00E42D93">
        <w:rPr>
          <w:rFonts w:cs="mylotus" w:hint="cs"/>
          <w:sz w:val="32"/>
          <w:szCs w:val="27"/>
          <w:rtl/>
        </w:rPr>
        <w:t>ْ</w:t>
      </w:r>
      <w:r w:rsidRPr="00E42D93">
        <w:rPr>
          <w:rFonts w:cs="mylotus"/>
          <w:sz w:val="32"/>
          <w:szCs w:val="27"/>
          <w:rtl/>
        </w:rPr>
        <w:t>ناك، ولعلمنا أنه لم يمت ولم ي</w:t>
      </w:r>
      <w:r w:rsidRPr="00E42D93">
        <w:rPr>
          <w:rFonts w:cs="mylotus" w:hint="cs"/>
          <w:sz w:val="32"/>
          <w:szCs w:val="27"/>
          <w:rtl/>
        </w:rPr>
        <w:t>ُ</w:t>
      </w:r>
      <w:r w:rsidRPr="00E42D93">
        <w:rPr>
          <w:rFonts w:cs="mylotus"/>
          <w:sz w:val="32"/>
          <w:szCs w:val="27"/>
          <w:rtl/>
        </w:rPr>
        <w:t>ق</w:t>
      </w:r>
      <w:r w:rsidRPr="00E42D93">
        <w:rPr>
          <w:rFonts w:cs="mylotus" w:hint="cs"/>
          <w:sz w:val="32"/>
          <w:szCs w:val="27"/>
          <w:rtl/>
        </w:rPr>
        <w:t>ْ</w:t>
      </w:r>
      <w:r w:rsidRPr="00E42D93">
        <w:rPr>
          <w:rFonts w:cs="mylotus"/>
          <w:sz w:val="32"/>
          <w:szCs w:val="27"/>
          <w:rtl/>
        </w:rPr>
        <w:t>ت</w:t>
      </w:r>
      <w:r w:rsidRPr="00E42D93">
        <w:rPr>
          <w:rFonts w:cs="mylotus" w:hint="cs"/>
          <w:sz w:val="32"/>
          <w:szCs w:val="27"/>
          <w:rtl/>
        </w:rPr>
        <w:t>َ</w:t>
      </w:r>
      <w:r w:rsidRPr="00E42D93">
        <w:rPr>
          <w:rFonts w:cs="mylotus"/>
          <w:sz w:val="32"/>
          <w:szCs w:val="27"/>
          <w:rtl/>
        </w:rPr>
        <w:t>ل، وأنه لا يموت حتى يسوق العرب بعصاه، ويملك الأرض</w:t>
      </w:r>
      <w:r w:rsidRPr="00E42D93">
        <w:rPr>
          <w:rFonts w:cs="mylotus" w:hint="cs"/>
          <w:sz w:val="32"/>
          <w:szCs w:val="27"/>
          <w:rtl/>
        </w:rPr>
        <w:t>!</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ثم أخذ سعد بن عبد الله الأشعري يفصّل الكلام في فرق الغلاة ويبين عقائدهم إلى قوله في الصفحة 41: </w:t>
      </w:r>
      <w:r w:rsidRPr="00E42D93">
        <w:rPr>
          <w:rFonts w:cs="mylotus" w:hint="eastAsia"/>
          <w:sz w:val="32"/>
          <w:szCs w:val="27"/>
          <w:rtl/>
        </w:rPr>
        <w:t>«</w:t>
      </w:r>
      <w:r w:rsidRPr="00E42D93">
        <w:rPr>
          <w:rFonts w:cs="mylotus" w:hint="cs"/>
          <w:sz w:val="32"/>
          <w:szCs w:val="27"/>
          <w:rtl/>
        </w:rPr>
        <w:t>فكان أول ما شرع لهم تحريم الختان!</w:t>
      </w:r>
      <w:r w:rsidRPr="00E42D93">
        <w:rPr>
          <w:rFonts w:cs="mylotus" w:hint="eastAsia"/>
          <w:sz w:val="32"/>
          <w:szCs w:val="27"/>
          <w:rtl/>
        </w:rPr>
        <w:t>»</w:t>
      </w:r>
      <w:r w:rsidRPr="00E42D93">
        <w:rPr>
          <w:rFonts w:cs="mylotus" w:hint="cs"/>
          <w:sz w:val="32"/>
          <w:szCs w:val="27"/>
          <w:rtl/>
        </w:rPr>
        <w:t xml:space="preserve"> إلى قوله: </w:t>
      </w:r>
      <w:r w:rsidRPr="00E42D93">
        <w:rPr>
          <w:rFonts w:cs="mylotus" w:hint="eastAsia"/>
          <w:sz w:val="32"/>
          <w:szCs w:val="27"/>
          <w:rtl/>
        </w:rPr>
        <w:t>«</w:t>
      </w:r>
      <w:r w:rsidRPr="00E42D93">
        <w:rPr>
          <w:rFonts w:cs="mylotus" w:hint="cs"/>
          <w:sz w:val="32"/>
          <w:szCs w:val="27"/>
          <w:rtl/>
        </w:rPr>
        <w:t>وزعموا أنه أحل لهم الميتة ولحم الخنزير!</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ويشرح تلك الطوائف المغالية التي تفرّقت من الشيعة وقالت بعقائد عجيبة غالية، إضافةً إلى إضعافها للاعتقادات الإسلامية وتضييعها لأحكام الحلال والحرام، حتى يصل إلى ذكر طائفة «المنصورية» من غلاة الشيعة التي اعتقد أتباعها بأن آل محمد هم السماء والشيعة هم الأرض وأول خلق الله هو عيسى ثم علي بن أبي طالب </w:t>
      </w:r>
      <w:r w:rsidR="00F10F01" w:rsidRPr="00E42D93">
        <w:rPr>
          <w:rFonts w:cs="CTraditional Arabic" w:hint="cs"/>
          <w:sz w:val="32"/>
          <w:szCs w:val="27"/>
          <w:rtl/>
        </w:rPr>
        <w:t>؛</w:t>
      </w:r>
      <w:r w:rsidRPr="00E42D93">
        <w:rPr>
          <w:rFonts w:cs="mylotus" w:hint="cs"/>
          <w:sz w:val="32"/>
          <w:szCs w:val="27"/>
          <w:rtl/>
        </w:rPr>
        <w:t xml:space="preserve">، وهذه العقيدة تبيّن بوضوح أن مخترعها كان مسيحياً، إلى أن يصل إلى قوله: </w:t>
      </w:r>
      <w:r w:rsidRPr="00E42D93">
        <w:rPr>
          <w:rFonts w:cs="mylotus" w:hint="eastAsia"/>
          <w:sz w:val="32"/>
          <w:szCs w:val="27"/>
          <w:rtl/>
        </w:rPr>
        <w:t>«</w:t>
      </w:r>
      <w:r w:rsidRPr="00E42D93">
        <w:rPr>
          <w:rFonts w:cs="mylotus" w:hint="cs"/>
          <w:sz w:val="32"/>
          <w:szCs w:val="27"/>
          <w:rtl/>
        </w:rPr>
        <w:t>واستحلَّت جميع ما حرّم الله، وقالوا لم يحرّم الله علينا شيئاً تطيب به أنفسنا وتقوى به أجسادنا...</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وحتى يصل إلى وصف فرقة «الخطّابية» المفرطين في الغُلُوّ ويكتب عنهم: </w:t>
      </w:r>
      <w:r w:rsidRPr="00E42D93">
        <w:rPr>
          <w:rFonts w:cs="mylotus" w:hint="eastAsia"/>
          <w:sz w:val="32"/>
          <w:szCs w:val="27"/>
          <w:rtl/>
        </w:rPr>
        <w:t>«</w:t>
      </w:r>
      <w:r w:rsidRPr="00E42D93">
        <w:rPr>
          <w:rFonts w:cs="mylotus"/>
          <w:sz w:val="32"/>
          <w:szCs w:val="27"/>
          <w:rtl/>
        </w:rPr>
        <w:t>فرقةٌ منهم قالت أن جعفر بن محمد هو الله وأن أبا الخطاب نبي</w:t>
      </w:r>
      <w:r w:rsidRPr="00E42D93">
        <w:rPr>
          <w:rFonts w:cs="mylotus" w:hint="cs"/>
          <w:sz w:val="32"/>
          <w:szCs w:val="27"/>
          <w:rtl/>
        </w:rPr>
        <w:t>ٌّ</w:t>
      </w:r>
      <w:r w:rsidRPr="00E42D93">
        <w:rPr>
          <w:rFonts w:cs="mylotus"/>
          <w:sz w:val="32"/>
          <w:szCs w:val="27"/>
          <w:rtl/>
        </w:rPr>
        <w:t xml:space="preserve"> مرسل</w:t>
      </w:r>
      <w:r w:rsidRPr="00E42D93">
        <w:rPr>
          <w:rFonts w:cs="mylotus" w:hint="cs"/>
          <w:sz w:val="32"/>
          <w:szCs w:val="27"/>
          <w:rtl/>
        </w:rPr>
        <w:t>ٌ</w:t>
      </w:r>
      <w:r w:rsidRPr="00E42D93">
        <w:rPr>
          <w:rFonts w:cs="mylotus"/>
          <w:sz w:val="32"/>
          <w:szCs w:val="27"/>
          <w:rtl/>
        </w:rPr>
        <w:t xml:space="preserve"> أرسله جعفر وأمر بطاعته! وأباحوا المحارم كلها من الزنا واللواط والسرقة وشرب الخمور... ومن أتباع أبي الخطاب س</w:t>
      </w:r>
      <w:r w:rsidRPr="00E42D93">
        <w:rPr>
          <w:rFonts w:cs="mylotus" w:hint="cs"/>
          <w:sz w:val="32"/>
          <w:szCs w:val="27"/>
          <w:rtl/>
        </w:rPr>
        <w:t>ُ</w:t>
      </w:r>
      <w:r w:rsidRPr="00E42D93">
        <w:rPr>
          <w:rFonts w:cs="mylotus"/>
          <w:sz w:val="32"/>
          <w:szCs w:val="27"/>
          <w:rtl/>
        </w:rPr>
        <w:t>م</w:t>
      </w:r>
      <w:r w:rsidRPr="00E42D93">
        <w:rPr>
          <w:rFonts w:cs="mylotus" w:hint="cs"/>
          <w:sz w:val="32"/>
          <w:szCs w:val="27"/>
          <w:rtl/>
        </w:rPr>
        <w:t>ُّ</w:t>
      </w:r>
      <w:r w:rsidRPr="00E42D93">
        <w:rPr>
          <w:rFonts w:cs="mylotus"/>
          <w:sz w:val="32"/>
          <w:szCs w:val="27"/>
          <w:rtl/>
        </w:rPr>
        <w:t>وا المخم</w:t>
      </w:r>
      <w:r w:rsidRPr="00E42D93">
        <w:rPr>
          <w:rFonts w:cs="mylotus" w:hint="cs"/>
          <w:sz w:val="32"/>
          <w:szCs w:val="27"/>
          <w:rtl/>
        </w:rPr>
        <w:t>ِّ</w:t>
      </w:r>
      <w:r w:rsidRPr="00E42D93">
        <w:rPr>
          <w:rFonts w:cs="mylotus"/>
          <w:sz w:val="32"/>
          <w:szCs w:val="27"/>
          <w:rtl/>
        </w:rPr>
        <w:t>س</w:t>
      </w:r>
      <w:r w:rsidRPr="00E42D93">
        <w:rPr>
          <w:rFonts w:cs="mylotus" w:hint="cs"/>
          <w:sz w:val="32"/>
          <w:szCs w:val="27"/>
          <w:rtl/>
        </w:rPr>
        <w:t>َ</w:t>
      </w:r>
      <w:r w:rsidRPr="00E42D93">
        <w:rPr>
          <w:rFonts w:cs="mylotus"/>
          <w:sz w:val="32"/>
          <w:szCs w:val="27"/>
          <w:rtl/>
        </w:rPr>
        <w:t>ة لأنهم زعموا أن الله عز وجل هو محمد وأنه ظهر في خمسة أشباح وخمس صور مختلفة أي ظهر في صورة محمد وعلي وفاطمة والحسن والحسين، وزعموا أن أربعة من هذه الخمسة تلتبس لا حقيقة لها والمعنى شخص محمد وصورته لأنه أول شخص ظهر وأول ناطق نطق، لم يزل بين خلقه موجودا</w:t>
      </w:r>
      <w:r w:rsidRPr="00E42D93">
        <w:rPr>
          <w:rFonts w:cs="mylotus" w:hint="cs"/>
          <w:sz w:val="32"/>
          <w:szCs w:val="27"/>
          <w:rtl/>
        </w:rPr>
        <w:t>ً</w:t>
      </w:r>
      <w:r w:rsidRPr="00E42D93">
        <w:rPr>
          <w:rFonts w:cs="mylotus"/>
          <w:sz w:val="32"/>
          <w:szCs w:val="27"/>
          <w:rtl/>
        </w:rPr>
        <w:t xml:space="preserve"> بذاته يتكوَّن في أي صورة شاء، يظهر لخلقه في صور شتى من صورة الذكران والإناث والشيوخ والشباب إلخ... وزعموا أن محمدا</w:t>
      </w:r>
      <w:r w:rsidRPr="00E42D93">
        <w:rPr>
          <w:rFonts w:cs="mylotus" w:hint="cs"/>
          <w:sz w:val="32"/>
          <w:szCs w:val="27"/>
          <w:rtl/>
        </w:rPr>
        <w:t>ً</w:t>
      </w:r>
      <w:r w:rsidRPr="00E42D93">
        <w:rPr>
          <w:rFonts w:cs="mylotus"/>
          <w:sz w:val="32"/>
          <w:szCs w:val="27"/>
          <w:rtl/>
        </w:rPr>
        <w:t xml:space="preserve"> (أي تلك الحقيقة المحمدية الإلهية التي كانت أول شخص ظهر وأول ناطق نطق!) كان آدم ونوح وإبراهيم وموسى وعيسى، لم يزل ظاهرا</w:t>
      </w:r>
      <w:r w:rsidRPr="00E42D93">
        <w:rPr>
          <w:rFonts w:cs="mylotus" w:hint="cs"/>
          <w:sz w:val="32"/>
          <w:szCs w:val="27"/>
          <w:rtl/>
        </w:rPr>
        <w:t>ً</w:t>
      </w:r>
      <w:r w:rsidRPr="00E42D93">
        <w:rPr>
          <w:rFonts w:cs="mylotus"/>
          <w:sz w:val="32"/>
          <w:szCs w:val="27"/>
          <w:rtl/>
        </w:rPr>
        <w:t xml:space="preserve"> في العرب والعجم، وكما أنه في العرب ظهر</w:t>
      </w:r>
      <w:r w:rsidRPr="00E42D93">
        <w:rPr>
          <w:rFonts w:cs="mylotus" w:hint="cs"/>
          <w:sz w:val="32"/>
          <w:szCs w:val="27"/>
          <w:rtl/>
        </w:rPr>
        <w:t>،</w:t>
      </w:r>
      <w:r w:rsidRPr="00E42D93">
        <w:rPr>
          <w:rFonts w:cs="mylotus"/>
          <w:sz w:val="32"/>
          <w:szCs w:val="27"/>
          <w:rtl/>
        </w:rPr>
        <w:t xml:space="preserve"> كذلك هو في العجم ظاهر</w:t>
      </w:r>
      <w:r w:rsidRPr="00E42D93">
        <w:rPr>
          <w:rFonts w:cs="mylotus" w:hint="cs"/>
          <w:sz w:val="32"/>
          <w:szCs w:val="27"/>
          <w:rtl/>
        </w:rPr>
        <w:t>ٌ</w:t>
      </w:r>
      <w:r w:rsidRPr="00E42D93">
        <w:rPr>
          <w:rFonts w:cs="mylotus"/>
          <w:sz w:val="32"/>
          <w:szCs w:val="27"/>
          <w:rtl/>
        </w:rPr>
        <w:t xml:space="preserve"> في صورة غير صورته في العرب، في صورة الأكاسرة والملوك الذين ملكوا الدنيا</w:t>
      </w:r>
      <w:r w:rsidRPr="00E42D93">
        <w:rPr>
          <w:rFonts w:cs="mylotus" w:hint="cs"/>
          <w:sz w:val="32"/>
          <w:szCs w:val="27"/>
          <w:rtl/>
        </w:rPr>
        <w:t>،</w:t>
      </w:r>
      <w:r w:rsidRPr="00E42D93">
        <w:rPr>
          <w:rFonts w:cs="mylotus"/>
          <w:sz w:val="32"/>
          <w:szCs w:val="27"/>
          <w:rtl/>
        </w:rPr>
        <w:t xml:space="preserve"> وإنما معناهم محمد لا غيره</w:t>
      </w:r>
      <w:r w:rsidRPr="00E42D93">
        <w:rPr>
          <w:rFonts w:cs="mylotus" w:hint="cs"/>
          <w:sz w:val="32"/>
          <w:szCs w:val="27"/>
          <w:rtl/>
        </w:rPr>
        <w:t>،</w:t>
      </w:r>
      <w:r w:rsidRPr="00E42D93">
        <w:rPr>
          <w:rFonts w:cs="mylotus"/>
          <w:sz w:val="32"/>
          <w:szCs w:val="27"/>
          <w:rtl/>
        </w:rPr>
        <w:t xml:space="preserve"> تعالى الله عن ذلك علو</w:t>
      </w:r>
      <w:r w:rsidRPr="00E42D93">
        <w:rPr>
          <w:rFonts w:cs="mylotus" w:hint="cs"/>
          <w:sz w:val="32"/>
          <w:szCs w:val="27"/>
          <w:rtl/>
        </w:rPr>
        <w:t>َّ</w:t>
      </w:r>
      <w:r w:rsidRPr="00E42D93">
        <w:rPr>
          <w:rFonts w:cs="mylotus"/>
          <w:sz w:val="32"/>
          <w:szCs w:val="27"/>
          <w:rtl/>
        </w:rPr>
        <w:t>ا</w:t>
      </w:r>
      <w:r w:rsidRPr="00E42D93">
        <w:rPr>
          <w:rFonts w:cs="mylotus" w:hint="cs"/>
          <w:sz w:val="32"/>
          <w:szCs w:val="27"/>
          <w:rtl/>
        </w:rPr>
        <w:t>ً</w:t>
      </w:r>
      <w:r w:rsidRPr="00E42D93">
        <w:rPr>
          <w:rFonts w:cs="mylotus"/>
          <w:sz w:val="32"/>
          <w:szCs w:val="27"/>
          <w:rtl/>
        </w:rPr>
        <w:t xml:space="preserve"> كبيرا</w:t>
      </w:r>
      <w:r w:rsidRPr="00E42D93">
        <w:rPr>
          <w:rFonts w:cs="mylotus" w:hint="cs"/>
          <w:sz w:val="32"/>
          <w:szCs w:val="27"/>
          <w:rtl/>
        </w:rPr>
        <w:t>ً</w:t>
      </w:r>
      <w:r w:rsidRPr="00E42D93">
        <w:rPr>
          <w:rFonts w:cs="mylotus"/>
          <w:sz w:val="32"/>
          <w:szCs w:val="27"/>
          <w:rtl/>
        </w:rPr>
        <w:t>. وأنه كان ي</w:t>
      </w:r>
      <w:r w:rsidRPr="00E42D93">
        <w:rPr>
          <w:rFonts w:cs="mylotus" w:hint="cs"/>
          <w:sz w:val="32"/>
          <w:szCs w:val="27"/>
          <w:rtl/>
        </w:rPr>
        <w:t>ُ</w:t>
      </w:r>
      <w:r w:rsidRPr="00E42D93">
        <w:rPr>
          <w:rFonts w:cs="mylotus"/>
          <w:sz w:val="32"/>
          <w:szCs w:val="27"/>
          <w:rtl/>
        </w:rPr>
        <w:t>ظ</w:t>
      </w:r>
      <w:r w:rsidRPr="00E42D93">
        <w:rPr>
          <w:rFonts w:cs="mylotus" w:hint="cs"/>
          <w:sz w:val="32"/>
          <w:szCs w:val="27"/>
          <w:rtl/>
        </w:rPr>
        <w:t>ْ</w:t>
      </w:r>
      <w:r w:rsidRPr="00E42D93">
        <w:rPr>
          <w:rFonts w:cs="mylotus"/>
          <w:sz w:val="32"/>
          <w:szCs w:val="27"/>
          <w:rtl/>
        </w:rPr>
        <w:t>ه</w:t>
      </w:r>
      <w:r w:rsidRPr="00E42D93">
        <w:rPr>
          <w:rFonts w:cs="mylotus" w:hint="cs"/>
          <w:sz w:val="32"/>
          <w:szCs w:val="27"/>
          <w:rtl/>
        </w:rPr>
        <w:t>ِ</w:t>
      </w:r>
      <w:r w:rsidRPr="00E42D93">
        <w:rPr>
          <w:rFonts w:cs="mylotus"/>
          <w:sz w:val="32"/>
          <w:szCs w:val="27"/>
          <w:rtl/>
        </w:rPr>
        <w:t>ر</w:t>
      </w:r>
      <w:r w:rsidRPr="00E42D93">
        <w:rPr>
          <w:rFonts w:cs="mylotus" w:hint="cs"/>
          <w:sz w:val="32"/>
          <w:szCs w:val="27"/>
          <w:rtl/>
        </w:rPr>
        <w:t>ُ</w:t>
      </w:r>
      <w:r w:rsidRPr="00E42D93">
        <w:rPr>
          <w:rFonts w:cs="mylotus"/>
          <w:sz w:val="32"/>
          <w:szCs w:val="27"/>
          <w:rtl/>
        </w:rPr>
        <w:t xml:space="preserve"> نفس</w:t>
      </w:r>
      <w:r w:rsidRPr="00E42D93">
        <w:rPr>
          <w:rFonts w:cs="mylotus" w:hint="cs"/>
          <w:sz w:val="32"/>
          <w:szCs w:val="27"/>
          <w:rtl/>
        </w:rPr>
        <w:t>َ</w:t>
      </w:r>
      <w:r w:rsidRPr="00E42D93">
        <w:rPr>
          <w:rFonts w:cs="mylotus"/>
          <w:sz w:val="32"/>
          <w:szCs w:val="27"/>
          <w:rtl/>
        </w:rPr>
        <w:t>ه لخ</w:t>
      </w:r>
      <w:r w:rsidRPr="00E42D93">
        <w:rPr>
          <w:rFonts w:cs="mylotus" w:hint="cs"/>
          <w:sz w:val="32"/>
          <w:szCs w:val="27"/>
          <w:rtl/>
        </w:rPr>
        <w:t>َ</w:t>
      </w:r>
      <w:r w:rsidRPr="00E42D93">
        <w:rPr>
          <w:rFonts w:cs="mylotus"/>
          <w:sz w:val="32"/>
          <w:szCs w:val="27"/>
          <w:rtl/>
        </w:rPr>
        <w:t>ل</w:t>
      </w:r>
      <w:r w:rsidRPr="00E42D93">
        <w:rPr>
          <w:rFonts w:cs="mylotus" w:hint="cs"/>
          <w:sz w:val="32"/>
          <w:szCs w:val="27"/>
          <w:rtl/>
        </w:rPr>
        <w:t>ْ</w:t>
      </w:r>
      <w:r w:rsidRPr="00E42D93">
        <w:rPr>
          <w:rFonts w:cs="mylotus"/>
          <w:sz w:val="32"/>
          <w:szCs w:val="27"/>
          <w:rtl/>
        </w:rPr>
        <w:t>ق</w:t>
      </w:r>
      <w:r w:rsidRPr="00E42D93">
        <w:rPr>
          <w:rFonts w:cs="mylotus" w:hint="cs"/>
          <w:sz w:val="32"/>
          <w:szCs w:val="27"/>
          <w:rtl/>
        </w:rPr>
        <w:t>ِ</w:t>
      </w:r>
      <w:r w:rsidRPr="00E42D93">
        <w:rPr>
          <w:rFonts w:cs="mylotus"/>
          <w:sz w:val="32"/>
          <w:szCs w:val="27"/>
          <w:rtl/>
        </w:rPr>
        <w:t>ه</w:t>
      </w:r>
      <w:r w:rsidRPr="00E42D93">
        <w:rPr>
          <w:rFonts w:cs="mylotus" w:hint="cs"/>
          <w:sz w:val="32"/>
          <w:szCs w:val="27"/>
          <w:rtl/>
        </w:rPr>
        <w:t>ِ</w:t>
      </w:r>
      <w:r w:rsidRPr="00E42D93">
        <w:rPr>
          <w:rFonts w:cs="mylotus"/>
          <w:sz w:val="32"/>
          <w:szCs w:val="27"/>
          <w:rtl/>
        </w:rPr>
        <w:t xml:space="preserve"> في كل</w:t>
      </w:r>
      <w:r w:rsidRPr="00E42D93">
        <w:rPr>
          <w:rFonts w:cs="mylotus" w:hint="cs"/>
          <w:sz w:val="32"/>
          <w:szCs w:val="27"/>
          <w:rtl/>
        </w:rPr>
        <w:t>ِّ</w:t>
      </w:r>
      <w:r w:rsidRPr="00E42D93">
        <w:rPr>
          <w:rFonts w:cs="mylotus"/>
          <w:sz w:val="32"/>
          <w:szCs w:val="27"/>
          <w:rtl/>
        </w:rPr>
        <w:t xml:space="preserve"> الأدوار والدهور، وأنه تراءى لهم بالنورانية فدعاهم إلى الإقرار بوحدانيته، فأنكروه، فتراءى لهم من باب النبوة والرسالة فأنكروه، فتراءى لهم من باب الإمامة فقبلوه، فظاهر الله عز</w:t>
      </w:r>
      <w:r w:rsidRPr="00E42D93">
        <w:rPr>
          <w:rFonts w:cs="mylotus" w:hint="cs"/>
          <w:sz w:val="32"/>
          <w:szCs w:val="27"/>
          <w:rtl/>
        </w:rPr>
        <w:t xml:space="preserve"> </w:t>
      </w:r>
      <w:r w:rsidRPr="00E42D93">
        <w:rPr>
          <w:rFonts w:cs="mylotus"/>
          <w:sz w:val="32"/>
          <w:szCs w:val="27"/>
          <w:rtl/>
        </w:rPr>
        <w:t>وجل عندهم الإمامة وباطنه الله الذي معناه محمد... وله باب هو سلمان...</w:t>
      </w:r>
      <w:r w:rsidRPr="00E42D93">
        <w:rPr>
          <w:rFonts w:cs="mylotus" w:hint="cs"/>
          <w:sz w:val="32"/>
          <w:szCs w:val="27"/>
          <w:rtl/>
        </w:rPr>
        <w:t xml:space="preserve"> الخ</w:t>
      </w:r>
      <w:r w:rsidRPr="00E42D93">
        <w:rPr>
          <w:rFonts w:cs="mylotus" w:hint="eastAsia"/>
          <w:sz w:val="32"/>
          <w:szCs w:val="27"/>
          <w:rtl/>
        </w:rPr>
        <w:t>»</w:t>
      </w:r>
      <w:r w:rsidRPr="00106C9B">
        <w:rPr>
          <w:rFonts w:cs="B Lotus"/>
          <w:b/>
          <w:sz w:val="32"/>
          <w:szCs w:val="27"/>
          <w:vertAlign w:val="superscript"/>
          <w:rtl/>
        </w:rPr>
        <w:t>(</w:t>
      </w:r>
      <w:r w:rsidRPr="00106C9B">
        <w:rPr>
          <w:rFonts w:cs="B Lotus"/>
          <w:b/>
          <w:sz w:val="32"/>
          <w:szCs w:val="27"/>
          <w:vertAlign w:val="superscript"/>
          <w:rtl/>
        </w:rPr>
        <w:footnoteReference w:id="341"/>
      </w:r>
      <w:r w:rsidRPr="00106C9B">
        <w:rPr>
          <w:rFonts w:cs="B Lotus"/>
          <w:b/>
          <w:sz w:val="32"/>
          <w:szCs w:val="27"/>
          <w:vertAlign w:val="superscript"/>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ويشرح المرحوم سعد بن عبد الله الأشعري (وكذلك المرحوم النوبختي) -ونذكّر ثانية أنهما من كبار أعلام علماء الشيعة الإماميّة - عقائد فرقة «الخطّابية» من غلاة الشيعة حتى الصفحة 53 ثم يبدأ في شرح عقائد طائفة «المعمّريين» الذين يقولون أن معمّر هو الله وأن معمّر أحلّ كل الشهوات وليس لديه شيء محرّم وأنه كان يقول أن هذا الشيء خُلق لذلك الشيء فلماذا هو حرام!؟ ثم يشرح في الصفحة 59 فرقة «العليائية» وهم أتباع </w:t>
      </w:r>
      <w:r w:rsidRPr="00E42D93">
        <w:rPr>
          <w:rFonts w:cs="mylotus"/>
          <w:sz w:val="32"/>
          <w:szCs w:val="27"/>
          <w:rtl/>
        </w:rPr>
        <w:t>«</w:t>
      </w:r>
      <w:r w:rsidRPr="00E42D93">
        <w:rPr>
          <w:rFonts w:cs="mylotus" w:hint="cs"/>
          <w:sz w:val="32"/>
          <w:szCs w:val="27"/>
          <w:rtl/>
        </w:rPr>
        <w:t>بشار الشعيري</w:t>
      </w:r>
      <w:r w:rsidRPr="00E42D93">
        <w:rPr>
          <w:rFonts w:cs="mylotus"/>
          <w:sz w:val="32"/>
          <w:szCs w:val="27"/>
          <w:rtl/>
        </w:rPr>
        <w:t>»</w:t>
      </w:r>
      <w:r w:rsidRPr="00E42D93">
        <w:rPr>
          <w:rFonts w:cs="mylotus" w:hint="cs"/>
          <w:sz w:val="32"/>
          <w:szCs w:val="27"/>
          <w:rtl/>
        </w:rPr>
        <w:t xml:space="preserve"> الذين كانوا من غلاة الشيعة أيضاً وكانوا يقفون على أربعة أشخاص علي وفاطمة والحسن والحسين وكانوا أيضاً كسائر الغلاة يبيحون المحرمات ويعطلون الأحكام ويقولون بالتناسخ.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ثم يشرع في الصفحة 81 ببيان عقائد الإسماعيلية الخالصة الذين كانوا من غلاة الخطابية ويبين أنهم أظهروا الإباحة وجعلوا كل شيء مباحاً لهم، ويشرح في الصفحة 85 عقيدة عموم أصحاب أبي الخطاب وأنهم: </w:t>
      </w:r>
      <w:r w:rsidRPr="00E42D93">
        <w:rPr>
          <w:rFonts w:cs="mylotus" w:hint="eastAsia"/>
          <w:sz w:val="32"/>
          <w:szCs w:val="27"/>
          <w:rtl/>
        </w:rPr>
        <w:t>«</w:t>
      </w:r>
      <w:r w:rsidRPr="00E42D93">
        <w:rPr>
          <w:rFonts w:cs="mylotus" w:hint="cs"/>
          <w:sz w:val="32"/>
          <w:szCs w:val="27"/>
          <w:rtl/>
        </w:rPr>
        <w:t>استحلوا مع ذلك استعراض الناس بالسيف وسفك دمائهم وأخذ أموالهم والشهادة عليهم بالكفر والشرك على مذهب البيهسية والأزارقة في الخوارج..</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وفي الصفحة 100 يحكي عن فرقة النميرية أتباع محمد بن نُصير النميري الذي ادعى أنه باب لحضرة الإمام علي النقي </w:t>
      </w:r>
      <w:r w:rsidR="00F10F01" w:rsidRPr="00E42D93">
        <w:rPr>
          <w:rFonts w:cs="CTraditional Arabic" w:hint="cs"/>
          <w:sz w:val="32"/>
          <w:szCs w:val="27"/>
          <w:rtl/>
        </w:rPr>
        <w:t>؛</w:t>
      </w:r>
      <w:r w:rsidRPr="00E42D93">
        <w:rPr>
          <w:rFonts w:cs="mylotus" w:hint="cs"/>
          <w:sz w:val="32"/>
          <w:szCs w:val="27"/>
          <w:rtl/>
        </w:rPr>
        <w:t xml:space="preserve"> (الهادي)، وكان </w:t>
      </w:r>
      <w:r w:rsidRPr="00E42D93">
        <w:rPr>
          <w:rFonts w:cs="mylotus" w:hint="eastAsia"/>
          <w:sz w:val="32"/>
          <w:szCs w:val="27"/>
          <w:rtl/>
        </w:rPr>
        <w:t>«</w:t>
      </w:r>
      <w:r w:rsidRPr="00E42D93">
        <w:rPr>
          <w:rFonts w:cs="mylotus"/>
          <w:sz w:val="32"/>
          <w:szCs w:val="27"/>
          <w:rtl/>
        </w:rPr>
        <w:t>يد</w:t>
      </w:r>
      <w:r w:rsidRPr="00E42D93">
        <w:rPr>
          <w:rFonts w:cs="mylotus" w:hint="cs"/>
          <w:sz w:val="32"/>
          <w:szCs w:val="27"/>
          <w:rtl/>
        </w:rPr>
        <w:t>ّ</w:t>
      </w:r>
      <w:r w:rsidRPr="00E42D93">
        <w:rPr>
          <w:rFonts w:cs="mylotus"/>
          <w:sz w:val="32"/>
          <w:szCs w:val="27"/>
          <w:rtl/>
        </w:rPr>
        <w:t>عي أنه نبي</w:t>
      </w:r>
      <w:r w:rsidRPr="00E42D93">
        <w:rPr>
          <w:rFonts w:cs="mylotus" w:hint="cs"/>
          <w:sz w:val="32"/>
          <w:szCs w:val="27"/>
          <w:rtl/>
        </w:rPr>
        <w:t>ٌّ</w:t>
      </w:r>
      <w:r w:rsidRPr="00E42D93">
        <w:rPr>
          <w:rFonts w:cs="mylotus"/>
          <w:sz w:val="32"/>
          <w:szCs w:val="27"/>
          <w:rtl/>
        </w:rPr>
        <w:t xml:space="preserve"> رسول</w:t>
      </w:r>
      <w:r w:rsidRPr="00E42D93">
        <w:rPr>
          <w:rFonts w:cs="mylotus" w:hint="cs"/>
          <w:sz w:val="32"/>
          <w:szCs w:val="27"/>
          <w:rtl/>
        </w:rPr>
        <w:t>ٌ</w:t>
      </w:r>
      <w:r w:rsidRPr="00E42D93">
        <w:rPr>
          <w:rFonts w:cs="mylotus"/>
          <w:sz w:val="32"/>
          <w:szCs w:val="27"/>
          <w:rtl/>
        </w:rPr>
        <w:t>، وأن</w:t>
      </w:r>
      <w:r w:rsidRPr="00E42D93">
        <w:rPr>
          <w:rFonts w:cs="mylotus" w:hint="cs"/>
          <w:sz w:val="32"/>
          <w:szCs w:val="27"/>
          <w:rtl/>
        </w:rPr>
        <w:t>َّ</w:t>
      </w:r>
      <w:r w:rsidRPr="00E42D93">
        <w:rPr>
          <w:rFonts w:cs="mylotus"/>
          <w:sz w:val="32"/>
          <w:szCs w:val="27"/>
          <w:rtl/>
        </w:rPr>
        <w:t xml:space="preserve"> علي</w:t>
      </w:r>
      <w:r w:rsidRPr="00E42D93">
        <w:rPr>
          <w:rFonts w:cs="mylotus" w:hint="cs"/>
          <w:sz w:val="32"/>
          <w:szCs w:val="27"/>
          <w:rtl/>
        </w:rPr>
        <w:t>َّ</w:t>
      </w:r>
      <w:r w:rsidRPr="00E42D93">
        <w:rPr>
          <w:rFonts w:cs="mylotus"/>
          <w:sz w:val="32"/>
          <w:szCs w:val="27"/>
          <w:rtl/>
        </w:rPr>
        <w:t xml:space="preserve"> بن</w:t>
      </w:r>
      <w:r w:rsidRPr="00E42D93">
        <w:rPr>
          <w:rFonts w:cs="mylotus" w:hint="cs"/>
          <w:sz w:val="32"/>
          <w:szCs w:val="27"/>
          <w:rtl/>
        </w:rPr>
        <w:t>َ</w:t>
      </w:r>
      <w:r w:rsidRPr="00E42D93">
        <w:rPr>
          <w:rFonts w:cs="mylotus"/>
          <w:sz w:val="32"/>
          <w:szCs w:val="27"/>
          <w:rtl/>
        </w:rPr>
        <w:t xml:space="preserve"> محمد العسكري </w:t>
      </w:r>
      <w:r w:rsidRPr="00E42D93">
        <w:rPr>
          <w:rFonts w:cs="mylotus" w:hint="cs"/>
          <w:sz w:val="32"/>
          <w:szCs w:val="27"/>
          <w:rtl/>
        </w:rPr>
        <w:t xml:space="preserve">(الهادي) </w:t>
      </w:r>
      <w:r w:rsidRPr="00E42D93">
        <w:rPr>
          <w:rFonts w:cs="mylotus"/>
          <w:sz w:val="32"/>
          <w:szCs w:val="27"/>
          <w:rtl/>
        </w:rPr>
        <w:t>أرسله</w:t>
      </w:r>
      <w:r w:rsidRPr="00E42D93">
        <w:rPr>
          <w:rFonts w:cs="mylotus" w:hint="cs"/>
          <w:sz w:val="32"/>
          <w:szCs w:val="27"/>
          <w:rtl/>
        </w:rPr>
        <w:t>،</w:t>
      </w:r>
      <w:r w:rsidRPr="00E42D93">
        <w:rPr>
          <w:rFonts w:cs="mylotus"/>
          <w:sz w:val="32"/>
          <w:szCs w:val="27"/>
          <w:rtl/>
        </w:rPr>
        <w:t xml:space="preserve"> وكان يقول بالتناسخ، ويغلو في أبي الحسن (أي الإمام </w:t>
      </w:r>
      <w:r w:rsidRPr="00E42D93">
        <w:rPr>
          <w:rFonts w:cs="mylotus" w:hint="cs"/>
          <w:sz w:val="32"/>
          <w:szCs w:val="27"/>
          <w:rtl/>
        </w:rPr>
        <w:t xml:space="preserve">العاشر </w:t>
      </w:r>
      <w:r w:rsidRPr="00E42D93">
        <w:rPr>
          <w:rFonts w:cs="mylotus"/>
          <w:sz w:val="32"/>
          <w:szCs w:val="27"/>
          <w:rtl/>
        </w:rPr>
        <w:t>علي بن محمد الهادي) ويقول فيه بالربوبية ويقول بالإباحة للمحارم ويحلل نكاح الرجال بعضهم بعضا</w:t>
      </w:r>
      <w:r w:rsidRPr="00E42D93">
        <w:rPr>
          <w:rFonts w:cs="mylotus" w:hint="cs"/>
          <w:sz w:val="32"/>
          <w:szCs w:val="27"/>
          <w:rtl/>
        </w:rPr>
        <w:t>ً</w:t>
      </w:r>
      <w:r w:rsidRPr="00E42D93">
        <w:rPr>
          <w:rFonts w:cs="mylotus"/>
          <w:sz w:val="32"/>
          <w:szCs w:val="27"/>
          <w:rtl/>
        </w:rPr>
        <w:t xml:space="preserve"> في أدبارهم، ويزعم أن ذلك من التواضع والإخبات والتذلل في المفعول به!</w:t>
      </w:r>
      <w:r w:rsidRPr="00E42D93">
        <w:rPr>
          <w:rFonts w:cs="mylotus" w:hint="cs"/>
          <w:sz w:val="32"/>
          <w:szCs w:val="27"/>
          <w:rtl/>
        </w:rPr>
        <w:t>..</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وكل طوائف الغلاة أو أكثرها كان لها مثل تلك العقائد وكما قلنا مراراً كان هدفهم من نشر تلك الاعتقادات تخريب أساس الإسلام وتحليل كل فعل حرام. </w:t>
      </w:r>
    </w:p>
    <w:p w:rsidR="00B6518D" w:rsidRPr="00E42D93" w:rsidRDefault="00B6518D" w:rsidP="00827A37">
      <w:pPr>
        <w:widowControl w:val="0"/>
        <w:spacing w:line="228" w:lineRule="auto"/>
        <w:ind w:firstLine="340"/>
        <w:jc w:val="both"/>
        <w:rPr>
          <w:rFonts w:cs="mylotus"/>
          <w:sz w:val="32"/>
          <w:szCs w:val="27"/>
          <w:rtl/>
        </w:rPr>
        <w:sectPr w:rsidR="00B6518D" w:rsidRPr="00E42D93" w:rsidSect="00B6518D">
          <w:headerReference w:type="default" r:id="rId73"/>
          <w:footnotePr>
            <w:numRestart w:val="eachPage"/>
          </w:footnotePr>
          <w:pgSz w:w="11907" w:h="16840" w:code="9"/>
          <w:pgMar w:top="2552" w:right="2268" w:bottom="2552" w:left="2268" w:header="2552" w:footer="2552" w:gutter="0"/>
          <w:cols w:space="708"/>
          <w:titlePg/>
          <w:bidi/>
          <w:rtlGutter/>
          <w:docGrid w:linePitch="360"/>
        </w:sectPr>
      </w:pPr>
    </w:p>
    <w:p w:rsidR="0082646F" w:rsidRPr="00E42D93" w:rsidRDefault="0082646F" w:rsidP="0082646F">
      <w:pPr>
        <w:pStyle w:val="a0"/>
        <w:rPr>
          <w:rFonts w:hint="cs"/>
          <w:rtl/>
        </w:rPr>
      </w:pPr>
      <w:bookmarkStart w:id="166" w:name="_Toc183765951"/>
      <w:bookmarkStart w:id="167" w:name="_Toc183788315"/>
      <w:bookmarkStart w:id="168" w:name="_Toc183907349"/>
      <w:bookmarkStart w:id="169" w:name="_Toc183957588"/>
      <w:bookmarkStart w:id="170" w:name="_Toc195640336"/>
      <w:bookmarkStart w:id="171" w:name="_Toc290775527"/>
      <w:r w:rsidRPr="00E42D93">
        <w:rPr>
          <w:rFonts w:hint="cs"/>
          <w:rtl/>
        </w:rPr>
        <w:t>تسرب بعض عقائد الغلاة القدماء إلى المتأخرين</w:t>
      </w:r>
      <w:bookmarkEnd w:id="166"/>
      <w:bookmarkEnd w:id="167"/>
      <w:bookmarkEnd w:id="168"/>
      <w:bookmarkEnd w:id="169"/>
      <w:bookmarkEnd w:id="170"/>
      <w:bookmarkEnd w:id="171"/>
      <w:r w:rsidRPr="00E42D93">
        <w:rPr>
          <w:rFonts w:hint="cs"/>
          <w:rtl/>
        </w:rPr>
        <w:t xml:space="preserve"> </w:t>
      </w:r>
    </w:p>
    <w:p w:rsidR="0082646F" w:rsidRPr="00E42D93" w:rsidRDefault="0082646F" w:rsidP="00827A37">
      <w:pPr>
        <w:widowControl w:val="0"/>
        <w:spacing w:line="228" w:lineRule="auto"/>
        <w:jc w:val="both"/>
        <w:rPr>
          <w:rFonts w:cs="mylotus" w:hint="cs"/>
          <w:sz w:val="32"/>
          <w:szCs w:val="27"/>
          <w:rtl/>
        </w:rPr>
      </w:pPr>
      <w:r w:rsidRPr="00E42D93">
        <w:rPr>
          <w:rFonts w:cs="mylotus" w:hint="cs"/>
          <w:sz w:val="32"/>
          <w:szCs w:val="27"/>
          <w:rtl/>
        </w:rPr>
        <w:t>رغم اندثار وانقراض كل تلك الفِرَق الغالية في زماننا، ورغم أننا معشر الشيعة الإمامية نقول بكفر ونجاسة كل أولئك الغلاة ونتبرأ من عقائدهم الفاسدة، إلا أن بعض أولئك الغلاة وردوا من طُرُقٍ أخرى وفتحوا لأنفسهم أبواباً تحقق أهدافهم مثل القول بشفاعة مطلقة واسعة سعة السماء والأرض تنال من يتوسّل إلى الأئمة ويزور قبورهم ويشارك في مآتمهم وينذر النذور والأوقاف باسمهم وباسم سائر الأموات من صالحي ذراريهم -ولو كانت ذنوب المتوسِّل والزائر مثل الجبال الرواسي- فأوجدوا بذلك بين الشيعة بدعاً ما أنزل الله بها من سلطان، واتخذ اللاحقون بذلك كتاب الله مهجوراً واتبعوا أهواء من قبلهم من الغلاة واستمرؤوا عقائدهم واطمأنوا بها لأنها وافقت هواهم.</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إن شيعة زماننا رغم أنهم يميزون أنفسهم عن طوائف الشيعة الغلاة القديمة، ويتبرؤون بألسنتهم من عقائدهم إلا أن بعض تلك العقائد الغالية سرت -مع الأسف الشديد- إليهم بصور جديدة وانتشرت فيما بينهم.</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وتكمن خطورة هذه الخرافات بشكل خاص في زماننا وذلك بسبب ظهور التيارات والأنظمة المخالفة للدين كالشيوعية والوجودية وانتشار الإلحاد بين كثير من سكان الأرض والذي أحد علله اختلاط الأديان بالأفكار البشرية والخرافات وما يرشح من أذهان الغلاة من المتدينين من أفكارٍ مغالية، فإذا لم يتم علاجها فإن أساس الأديان بأسره سيكون في خطر الانهدام الكلي. ومع ذلك لا نزال نجد بعض العلماء من أولئك الذين يعتبرون أنفسهم حرّاس الدين يقومون بنشر تلك الخرافات والعقائد الغالية التي تنتشر للأسف في أكثر كتبنا الدينية في هذا الزمن، وذلك مثل كتاب </w:t>
      </w:r>
      <w:r w:rsidRPr="00E42D93">
        <w:rPr>
          <w:rFonts w:cs="mylotus"/>
          <w:sz w:val="32"/>
          <w:szCs w:val="27"/>
          <w:rtl/>
        </w:rPr>
        <w:t>«</w:t>
      </w:r>
      <w:r w:rsidRPr="00E42D93">
        <w:rPr>
          <w:rFonts w:cs="mylotus" w:hint="cs"/>
          <w:sz w:val="32"/>
          <w:szCs w:val="27"/>
          <w:rtl/>
        </w:rPr>
        <w:t>أمراءِ هستي وتجلي ولايت</w:t>
      </w:r>
      <w:r w:rsidRPr="00E42D93">
        <w:rPr>
          <w:rFonts w:cs="mylotus"/>
          <w:sz w:val="32"/>
          <w:szCs w:val="27"/>
          <w:rtl/>
        </w:rPr>
        <w:t>»</w:t>
      </w:r>
      <w:r w:rsidRPr="00E42D93">
        <w:rPr>
          <w:rFonts w:cs="mylotus" w:hint="cs"/>
          <w:sz w:val="32"/>
          <w:szCs w:val="27"/>
          <w:rtl/>
        </w:rPr>
        <w:t xml:space="preserve"> (أي أمراء الكون وتجلي الولاية) بالفارسية، وعددٍ آخر من الكتب بالعربية، تُروّج في المجالس والمنابر وتُنشَر من خلالها الخرافات.</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أحد علماء زماننا</w:t>
      </w:r>
      <w:r w:rsidRPr="00106C9B">
        <w:rPr>
          <w:rFonts w:cs="B Lotus"/>
          <w:b/>
          <w:sz w:val="32"/>
          <w:szCs w:val="27"/>
          <w:vertAlign w:val="superscript"/>
          <w:rtl/>
        </w:rPr>
        <w:t>(</w:t>
      </w:r>
      <w:r w:rsidRPr="00106C9B">
        <w:rPr>
          <w:rFonts w:cs="B Lotus"/>
          <w:b/>
          <w:sz w:val="32"/>
          <w:szCs w:val="27"/>
          <w:vertAlign w:val="superscript"/>
          <w:rtl/>
        </w:rPr>
        <w:footnoteReference w:id="342"/>
      </w:r>
      <w:r w:rsidRPr="00106C9B">
        <w:rPr>
          <w:rFonts w:cs="B Lotus"/>
          <w:b/>
          <w:sz w:val="32"/>
          <w:szCs w:val="27"/>
          <w:vertAlign w:val="superscript"/>
          <w:rtl/>
        </w:rPr>
        <w:t>)</w:t>
      </w:r>
      <w:r w:rsidRPr="00E42D93">
        <w:rPr>
          <w:rFonts w:cs="mylotus" w:hint="cs"/>
          <w:sz w:val="32"/>
          <w:szCs w:val="27"/>
          <w:rtl/>
        </w:rPr>
        <w:t xml:space="preserve"> ألّف كتاباً عنوانه </w:t>
      </w:r>
      <w:r w:rsidRPr="00E42D93">
        <w:rPr>
          <w:rFonts w:cs="mylotus"/>
          <w:sz w:val="32"/>
          <w:szCs w:val="27"/>
          <w:rtl/>
        </w:rPr>
        <w:t>«</w:t>
      </w:r>
      <w:r w:rsidRPr="00E42D93">
        <w:rPr>
          <w:rFonts w:cs="mylotus" w:hint="cs"/>
          <w:sz w:val="32"/>
          <w:szCs w:val="27"/>
          <w:rtl/>
        </w:rPr>
        <w:t>إلزام الناصب في إثبات الحجة الغائب</w:t>
      </w:r>
      <w:r w:rsidRPr="00E42D93">
        <w:rPr>
          <w:rFonts w:cs="mylotus"/>
          <w:sz w:val="32"/>
          <w:szCs w:val="27"/>
          <w:rtl/>
        </w:rPr>
        <w:t>»</w:t>
      </w:r>
      <w:r w:rsidRPr="00E42D93">
        <w:rPr>
          <w:rFonts w:cs="mylotus" w:hint="cs"/>
          <w:sz w:val="32"/>
          <w:szCs w:val="27"/>
          <w:rtl/>
        </w:rPr>
        <w:t xml:space="preserve">، أراد من خلال موضوعات كتابه أن يثبت مسألة </w:t>
      </w:r>
      <w:r w:rsidRPr="00E42D93">
        <w:rPr>
          <w:rFonts w:cs="mylotus"/>
          <w:sz w:val="32"/>
          <w:szCs w:val="27"/>
          <w:rtl/>
        </w:rPr>
        <w:t>«</w:t>
      </w:r>
      <w:r w:rsidRPr="00E42D93">
        <w:rPr>
          <w:rFonts w:cs="mylotus" w:hint="cs"/>
          <w:sz w:val="32"/>
          <w:szCs w:val="27"/>
          <w:rtl/>
        </w:rPr>
        <w:t>الغيبة</w:t>
      </w:r>
      <w:r w:rsidRPr="00E42D93">
        <w:rPr>
          <w:rFonts w:cs="mylotus"/>
          <w:sz w:val="32"/>
          <w:szCs w:val="27"/>
          <w:rtl/>
        </w:rPr>
        <w:t>»</w:t>
      </w:r>
      <w:r w:rsidRPr="00E42D93">
        <w:rPr>
          <w:rFonts w:cs="mylotus" w:hint="cs"/>
          <w:sz w:val="32"/>
          <w:szCs w:val="27"/>
          <w:rtl/>
        </w:rPr>
        <w:t xml:space="preserve"> أي بقاء الإمام الثاني عشر الغائب، وكما ادّعى ناشر الكتاب قام كبار علماء العصر بمساعدته على طبعه ونشره ولو ذكرنا أسماء أولئك العلماء الكبار هنا لاستغرب القرّاء واستنكروا ذلك!.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وفي ذلك الكتاب وبهدف إثبات مدَّعاه أورد المؤلف مطالب يبرأ منها حتى غلاة علماء الشيعة زمن الصفوية! فمثلاً كان من مستمسكات ذلك المؤلف </w:t>
      </w:r>
      <w:r w:rsidRPr="00E42D93">
        <w:rPr>
          <w:rFonts w:cs="mylotus"/>
          <w:sz w:val="32"/>
          <w:szCs w:val="27"/>
          <w:rtl/>
        </w:rPr>
        <w:t>«</w:t>
      </w:r>
      <w:r w:rsidRPr="00E42D93">
        <w:rPr>
          <w:rFonts w:cs="mylotus" w:hint="cs"/>
          <w:sz w:val="32"/>
          <w:szCs w:val="27"/>
          <w:rtl/>
        </w:rPr>
        <w:t>خطبةُ البيان</w:t>
      </w:r>
      <w:r w:rsidRPr="00E42D93">
        <w:rPr>
          <w:rFonts w:cs="mylotus"/>
          <w:sz w:val="32"/>
          <w:szCs w:val="27"/>
          <w:rtl/>
        </w:rPr>
        <w:t>»</w:t>
      </w:r>
      <w:r w:rsidRPr="00E42D93">
        <w:rPr>
          <w:rFonts w:cs="mylotus" w:hint="cs"/>
          <w:sz w:val="32"/>
          <w:szCs w:val="27"/>
          <w:rtl/>
        </w:rPr>
        <w:t xml:space="preserve"> و</w:t>
      </w:r>
      <w:r w:rsidRPr="00E42D93">
        <w:rPr>
          <w:rFonts w:cs="mylotus"/>
          <w:sz w:val="32"/>
          <w:szCs w:val="27"/>
          <w:rtl/>
        </w:rPr>
        <w:t>«</w:t>
      </w:r>
      <w:r w:rsidRPr="00E42D93">
        <w:rPr>
          <w:rFonts w:cs="mylotus" w:hint="cs"/>
          <w:sz w:val="32"/>
          <w:szCs w:val="27"/>
          <w:rtl/>
        </w:rPr>
        <w:t>الخطبةُ التَّطْنَجِيَّة</w:t>
      </w:r>
      <w:r w:rsidRPr="00106C9B">
        <w:rPr>
          <w:rFonts w:cs="B Lotus"/>
          <w:b/>
          <w:sz w:val="32"/>
          <w:szCs w:val="27"/>
          <w:vertAlign w:val="superscript"/>
          <w:rtl/>
        </w:rPr>
        <w:t>(</w:t>
      </w:r>
      <w:r w:rsidRPr="00106C9B">
        <w:rPr>
          <w:rFonts w:cs="B Lotus"/>
          <w:b/>
          <w:sz w:val="32"/>
          <w:szCs w:val="27"/>
          <w:vertAlign w:val="superscript"/>
          <w:rtl/>
        </w:rPr>
        <w:footnoteReference w:id="343"/>
      </w:r>
      <w:r w:rsidRPr="00106C9B">
        <w:rPr>
          <w:rFonts w:cs="B Lotus"/>
          <w:b/>
          <w:sz w:val="32"/>
          <w:szCs w:val="27"/>
          <w:vertAlign w:val="superscript"/>
          <w:rtl/>
        </w:rPr>
        <w:t>)</w:t>
      </w:r>
      <w:r w:rsidRPr="00E42D93">
        <w:rPr>
          <w:rFonts w:cs="mylotus"/>
          <w:sz w:val="32"/>
          <w:szCs w:val="27"/>
          <w:rtl/>
        </w:rPr>
        <w:t>»</w:t>
      </w:r>
      <w:r w:rsidRPr="00E42D93">
        <w:rPr>
          <w:rFonts w:cs="mylotus" w:hint="cs"/>
          <w:sz w:val="32"/>
          <w:szCs w:val="27"/>
          <w:rtl/>
        </w:rPr>
        <w:t xml:space="preserve"> المنسوبتان إلى أمير المؤمنين علي بن أبي طالب </w:t>
      </w:r>
      <w:r w:rsidR="00F10F01" w:rsidRPr="00E42D93">
        <w:rPr>
          <w:rFonts w:cs="CTraditional Arabic" w:hint="cs"/>
          <w:sz w:val="32"/>
          <w:szCs w:val="27"/>
          <w:rtl/>
        </w:rPr>
        <w:t>؛</w:t>
      </w:r>
      <w:r w:rsidRPr="00E42D93">
        <w:rPr>
          <w:rFonts w:cs="mylotus" w:hint="cs"/>
          <w:sz w:val="32"/>
          <w:szCs w:val="27"/>
          <w:rtl/>
        </w:rPr>
        <w:t xml:space="preserve"> والمرفوضتان من جُلّ علماء الشيعة، والتي رفضها المرحوم العلامة المجلسي كما في بحار الأنوار (ج7/ص264، من طبعة كمباني الحجرية القديمة) وقال: </w:t>
      </w:r>
      <w:r w:rsidRPr="00E42D93">
        <w:rPr>
          <w:rFonts w:cs="mylotus" w:hint="eastAsia"/>
          <w:sz w:val="32"/>
          <w:szCs w:val="27"/>
          <w:rtl/>
        </w:rPr>
        <w:t>«</w:t>
      </w:r>
      <w:r w:rsidRPr="00E42D93">
        <w:rPr>
          <w:rFonts w:cs="mylotus" w:hint="cs"/>
          <w:sz w:val="32"/>
          <w:szCs w:val="27"/>
          <w:rtl/>
        </w:rPr>
        <w:t>ما ورد من الأخبار الدالة على ذلك كخطبة البيان وأمثالها فلم يوجد إلا في كتب الغلاة وأشباههم</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وسنورد فيما يلي بعض الفقرات من </w:t>
      </w:r>
      <w:r w:rsidRPr="00E42D93">
        <w:rPr>
          <w:rFonts w:cs="mylotus"/>
          <w:sz w:val="32"/>
          <w:szCs w:val="27"/>
          <w:rtl/>
        </w:rPr>
        <w:t>«</w:t>
      </w:r>
      <w:r w:rsidRPr="00E42D93">
        <w:rPr>
          <w:rFonts w:cs="mylotus" w:hint="cs"/>
          <w:sz w:val="32"/>
          <w:szCs w:val="27"/>
          <w:rtl/>
        </w:rPr>
        <w:t>خطبة البيان</w:t>
      </w:r>
      <w:r w:rsidRPr="00E42D93">
        <w:rPr>
          <w:rFonts w:cs="mylotus"/>
          <w:sz w:val="32"/>
          <w:szCs w:val="27"/>
          <w:rtl/>
        </w:rPr>
        <w:t>»</w:t>
      </w:r>
      <w:r w:rsidRPr="00E42D93">
        <w:rPr>
          <w:rFonts w:cs="mylotus" w:hint="cs"/>
          <w:sz w:val="32"/>
          <w:szCs w:val="27"/>
          <w:rtl/>
        </w:rPr>
        <w:t xml:space="preserve"> و</w:t>
      </w:r>
      <w:r w:rsidRPr="00E42D93">
        <w:rPr>
          <w:rFonts w:cs="mylotus"/>
          <w:sz w:val="32"/>
          <w:szCs w:val="27"/>
          <w:rtl/>
        </w:rPr>
        <w:t>«</w:t>
      </w:r>
      <w:r w:rsidRPr="00E42D93">
        <w:rPr>
          <w:rFonts w:cs="mylotus" w:hint="cs"/>
          <w:sz w:val="32"/>
          <w:szCs w:val="27"/>
          <w:rtl/>
        </w:rPr>
        <w:t>الخطبة التَّطْنَجِيَّة</w:t>
      </w:r>
      <w:r w:rsidRPr="00E42D93">
        <w:rPr>
          <w:rFonts w:cs="mylotus"/>
          <w:sz w:val="32"/>
          <w:szCs w:val="27"/>
          <w:rtl/>
        </w:rPr>
        <w:t>»</w:t>
      </w:r>
      <w:r w:rsidRPr="00E42D93">
        <w:rPr>
          <w:rFonts w:cs="mylotus" w:hint="cs"/>
          <w:sz w:val="32"/>
          <w:szCs w:val="27"/>
          <w:rtl/>
        </w:rPr>
        <w:t xml:space="preserve"> التي وردت في ذلك الكتاب الذي يهدف إلى إثبات حياة إمام الشيعة الغائب والذي ساعد بعض علماء زماننا الكبار على نشره، لكي يرى القرّاء الكرام أن غلاة عصرنا لا يقلُّون في خرافاتهم وغلُوِّهم عن الغلاة القدماء الذين كان الأئمة يحذِّرُون منهم ويلعنونهم ويتبرؤون منهم.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جاء في تلك الخطبة التي يدّعي مفتريها وواضعها أن حضرة أمير المؤمنين علي </w:t>
      </w:r>
      <w:r w:rsidR="00F10F01" w:rsidRPr="00E42D93">
        <w:rPr>
          <w:rFonts w:cs="CTraditional Arabic" w:hint="cs"/>
          <w:sz w:val="32"/>
          <w:szCs w:val="27"/>
          <w:rtl/>
        </w:rPr>
        <w:t>؛</w:t>
      </w:r>
      <w:r w:rsidRPr="00E42D93">
        <w:rPr>
          <w:rFonts w:cs="mylotus" w:hint="cs"/>
          <w:sz w:val="32"/>
          <w:szCs w:val="27"/>
          <w:rtl/>
        </w:rPr>
        <w:t xml:space="preserve"> وقف يخطب بها في البصرة فقال: </w:t>
      </w:r>
      <w:r w:rsidRPr="00E42D93">
        <w:rPr>
          <w:rFonts w:cs="mylotus" w:hint="eastAsia"/>
          <w:sz w:val="32"/>
          <w:szCs w:val="27"/>
          <w:rtl/>
        </w:rPr>
        <w:t>«</w:t>
      </w:r>
      <w:r w:rsidRPr="00E42D93">
        <w:rPr>
          <w:rFonts w:cs="mylotus" w:hint="cs"/>
          <w:sz w:val="32"/>
          <w:szCs w:val="27"/>
          <w:rtl/>
        </w:rPr>
        <w:t>أنا المُخْبِر عن الكائنات...أنا سرّ الخفيات... أنا مفيض الفرات... أنا مظهر المعجزات، أنا مكلّم الأموات، أنا مفرّج الكربات، أنا محلل المشكلات...</w:t>
      </w:r>
      <w:r w:rsidRPr="00E42D93">
        <w:rPr>
          <w:rFonts w:cs="mylotus"/>
          <w:sz w:val="32"/>
          <w:szCs w:val="27"/>
          <w:rtl/>
        </w:rPr>
        <w:t xml:space="preserve"> أنا رافع إدريس مكانا علي</w:t>
      </w:r>
      <w:r w:rsidRPr="00E42D93">
        <w:rPr>
          <w:rFonts w:cs="mylotus" w:hint="cs"/>
          <w:sz w:val="32"/>
          <w:szCs w:val="27"/>
          <w:rtl/>
        </w:rPr>
        <w:t>ّ</w:t>
      </w:r>
      <w:r w:rsidRPr="00E42D93">
        <w:rPr>
          <w:rFonts w:cs="mylotus"/>
          <w:sz w:val="32"/>
          <w:szCs w:val="27"/>
          <w:rtl/>
        </w:rPr>
        <w:t>ا</w:t>
      </w:r>
      <w:r w:rsidRPr="00E42D93">
        <w:rPr>
          <w:rFonts w:cs="mylotus" w:hint="cs"/>
          <w:sz w:val="32"/>
          <w:szCs w:val="27"/>
          <w:rtl/>
        </w:rPr>
        <w:t>ً</w:t>
      </w:r>
      <w:r w:rsidRPr="00E42D93">
        <w:rPr>
          <w:rFonts w:cs="mylotus"/>
          <w:sz w:val="32"/>
          <w:szCs w:val="27"/>
          <w:rtl/>
        </w:rPr>
        <w:t>، أنا م</w:t>
      </w:r>
      <w:r w:rsidRPr="00E42D93">
        <w:rPr>
          <w:rFonts w:cs="mylotus" w:hint="cs"/>
          <w:sz w:val="32"/>
          <w:szCs w:val="27"/>
          <w:rtl/>
        </w:rPr>
        <w:t>ُ</w:t>
      </w:r>
      <w:r w:rsidRPr="00E42D93">
        <w:rPr>
          <w:rFonts w:cs="mylotus"/>
          <w:sz w:val="32"/>
          <w:szCs w:val="27"/>
          <w:rtl/>
        </w:rPr>
        <w:t>نط</w:t>
      </w:r>
      <w:r w:rsidRPr="00E42D93">
        <w:rPr>
          <w:rFonts w:cs="mylotus" w:hint="cs"/>
          <w:sz w:val="32"/>
          <w:szCs w:val="27"/>
          <w:rtl/>
        </w:rPr>
        <w:t>ِ</w:t>
      </w:r>
      <w:r w:rsidRPr="00E42D93">
        <w:rPr>
          <w:rFonts w:cs="mylotus"/>
          <w:sz w:val="32"/>
          <w:szCs w:val="27"/>
          <w:rtl/>
        </w:rPr>
        <w:t>ق عيسى في المهد صبي</w:t>
      </w:r>
      <w:r w:rsidRPr="00E42D93">
        <w:rPr>
          <w:rFonts w:cs="mylotus" w:hint="cs"/>
          <w:sz w:val="32"/>
          <w:szCs w:val="27"/>
          <w:rtl/>
        </w:rPr>
        <w:t>ّ</w:t>
      </w:r>
      <w:r w:rsidRPr="00E42D93">
        <w:rPr>
          <w:rFonts w:cs="mylotus"/>
          <w:sz w:val="32"/>
          <w:szCs w:val="27"/>
          <w:rtl/>
        </w:rPr>
        <w:t>ا</w:t>
      </w:r>
      <w:r w:rsidRPr="00E42D93">
        <w:rPr>
          <w:rFonts w:cs="mylotus" w:hint="cs"/>
          <w:sz w:val="32"/>
          <w:szCs w:val="27"/>
          <w:rtl/>
        </w:rPr>
        <w:t>ً</w:t>
      </w:r>
      <w:r w:rsidRPr="00E42D93">
        <w:rPr>
          <w:rFonts w:cs="mylotus"/>
          <w:sz w:val="32"/>
          <w:szCs w:val="27"/>
          <w:rtl/>
        </w:rPr>
        <w:t>، أنا مدين الميادين وواضع الأرض، أنا قاسمها أخماسا</w:t>
      </w:r>
      <w:r w:rsidRPr="00E42D93">
        <w:rPr>
          <w:rFonts w:cs="mylotus" w:hint="cs"/>
          <w:sz w:val="32"/>
          <w:szCs w:val="27"/>
          <w:rtl/>
        </w:rPr>
        <w:t>ً</w:t>
      </w:r>
      <w:r w:rsidRPr="00E42D93">
        <w:rPr>
          <w:rFonts w:cs="mylotus"/>
          <w:sz w:val="32"/>
          <w:szCs w:val="27"/>
          <w:rtl/>
        </w:rPr>
        <w:t>، فجعلت خمسا</w:t>
      </w:r>
      <w:r w:rsidRPr="00E42D93">
        <w:rPr>
          <w:rFonts w:cs="mylotus" w:hint="cs"/>
          <w:sz w:val="32"/>
          <w:szCs w:val="27"/>
          <w:rtl/>
        </w:rPr>
        <w:t>ً</w:t>
      </w:r>
      <w:r w:rsidRPr="00E42D93">
        <w:rPr>
          <w:rFonts w:cs="mylotus"/>
          <w:sz w:val="32"/>
          <w:szCs w:val="27"/>
          <w:rtl/>
        </w:rPr>
        <w:t xml:space="preserve"> برا</w:t>
      </w:r>
      <w:r w:rsidRPr="00E42D93">
        <w:rPr>
          <w:rFonts w:cs="mylotus" w:hint="cs"/>
          <w:sz w:val="32"/>
          <w:szCs w:val="27"/>
          <w:rtl/>
        </w:rPr>
        <w:t>ً</w:t>
      </w:r>
      <w:r w:rsidRPr="00E42D93">
        <w:rPr>
          <w:rFonts w:cs="mylotus"/>
          <w:sz w:val="32"/>
          <w:szCs w:val="27"/>
          <w:rtl/>
        </w:rPr>
        <w:t>، وخمسا</w:t>
      </w:r>
      <w:r w:rsidRPr="00E42D93">
        <w:rPr>
          <w:rFonts w:cs="mylotus" w:hint="cs"/>
          <w:sz w:val="32"/>
          <w:szCs w:val="27"/>
          <w:rtl/>
        </w:rPr>
        <w:t>ً</w:t>
      </w:r>
      <w:r w:rsidRPr="00E42D93">
        <w:rPr>
          <w:rFonts w:cs="mylotus"/>
          <w:sz w:val="32"/>
          <w:szCs w:val="27"/>
          <w:rtl/>
        </w:rPr>
        <w:t xml:space="preserve"> بحرا</w:t>
      </w:r>
      <w:r w:rsidRPr="00E42D93">
        <w:rPr>
          <w:rFonts w:cs="mylotus" w:hint="cs"/>
          <w:sz w:val="32"/>
          <w:szCs w:val="27"/>
          <w:rtl/>
        </w:rPr>
        <w:t>ً</w:t>
      </w:r>
      <w:r w:rsidRPr="00E42D93">
        <w:rPr>
          <w:rFonts w:cs="mylotus"/>
          <w:sz w:val="32"/>
          <w:szCs w:val="27"/>
          <w:rtl/>
        </w:rPr>
        <w:t>، وخمسا</w:t>
      </w:r>
      <w:r w:rsidRPr="00E42D93">
        <w:rPr>
          <w:rFonts w:cs="mylotus" w:hint="cs"/>
          <w:sz w:val="32"/>
          <w:szCs w:val="27"/>
          <w:rtl/>
        </w:rPr>
        <w:t>ً</w:t>
      </w:r>
      <w:r w:rsidRPr="00E42D93">
        <w:rPr>
          <w:rFonts w:cs="mylotus"/>
          <w:sz w:val="32"/>
          <w:szCs w:val="27"/>
          <w:rtl/>
        </w:rPr>
        <w:t xml:space="preserve"> جبالا</w:t>
      </w:r>
      <w:r w:rsidRPr="00E42D93">
        <w:rPr>
          <w:rFonts w:cs="mylotus" w:hint="cs"/>
          <w:sz w:val="32"/>
          <w:szCs w:val="27"/>
          <w:rtl/>
        </w:rPr>
        <w:t>ً</w:t>
      </w:r>
      <w:r w:rsidRPr="00E42D93">
        <w:rPr>
          <w:rFonts w:cs="mylotus"/>
          <w:sz w:val="32"/>
          <w:szCs w:val="27"/>
          <w:rtl/>
        </w:rPr>
        <w:t>، وخمسا</w:t>
      </w:r>
      <w:r w:rsidRPr="00E42D93">
        <w:rPr>
          <w:rFonts w:cs="mylotus" w:hint="cs"/>
          <w:sz w:val="32"/>
          <w:szCs w:val="27"/>
          <w:rtl/>
        </w:rPr>
        <w:t>ً</w:t>
      </w:r>
      <w:r w:rsidRPr="00E42D93">
        <w:rPr>
          <w:rFonts w:cs="mylotus"/>
          <w:sz w:val="32"/>
          <w:szCs w:val="27"/>
          <w:rtl/>
        </w:rPr>
        <w:t xml:space="preserve"> عمارا</w:t>
      </w:r>
      <w:r w:rsidRPr="00E42D93">
        <w:rPr>
          <w:rFonts w:cs="mylotus" w:hint="cs"/>
          <w:sz w:val="32"/>
          <w:szCs w:val="27"/>
          <w:rtl/>
        </w:rPr>
        <w:t>ً</w:t>
      </w:r>
      <w:r w:rsidRPr="00E42D93">
        <w:rPr>
          <w:rFonts w:cs="mylotus"/>
          <w:sz w:val="32"/>
          <w:szCs w:val="27"/>
          <w:rtl/>
        </w:rPr>
        <w:t>، وخمسا خرابا</w:t>
      </w:r>
      <w:r w:rsidRPr="00E42D93">
        <w:rPr>
          <w:rFonts w:cs="mylotus" w:hint="cs"/>
          <w:sz w:val="32"/>
          <w:szCs w:val="27"/>
          <w:rtl/>
        </w:rPr>
        <w:t>ً</w:t>
      </w:r>
      <w:r w:rsidRPr="00E42D93">
        <w:rPr>
          <w:rFonts w:cs="mylotus"/>
          <w:sz w:val="32"/>
          <w:szCs w:val="27"/>
          <w:rtl/>
        </w:rPr>
        <w:t>. أنا خرقت القلزم من الترجيم، وخرقت العقيم من الحيم، وخرقت كلا من كل، وخرقت بعضا</w:t>
      </w:r>
      <w:r w:rsidRPr="00E42D93">
        <w:rPr>
          <w:rFonts w:cs="mylotus" w:hint="cs"/>
          <w:sz w:val="32"/>
          <w:szCs w:val="27"/>
          <w:rtl/>
        </w:rPr>
        <w:t>ً</w:t>
      </w:r>
      <w:r w:rsidRPr="00E42D93">
        <w:rPr>
          <w:rFonts w:cs="mylotus"/>
          <w:sz w:val="32"/>
          <w:szCs w:val="27"/>
          <w:rtl/>
        </w:rPr>
        <w:t xml:space="preserve"> في بعض، أنا طيرثا، أنا جانبوثا، أنا البارحلون</w:t>
      </w:r>
      <w:r w:rsidRPr="00E42D93">
        <w:rPr>
          <w:rFonts w:cs="mylotus" w:hint="cs"/>
          <w:sz w:val="32"/>
          <w:szCs w:val="27"/>
          <w:rtl/>
        </w:rPr>
        <w:t>...!!</w:t>
      </w:r>
      <w:r w:rsidRPr="00E42D93">
        <w:rPr>
          <w:rFonts w:cs="mylotus" w:hint="eastAsia"/>
          <w:sz w:val="32"/>
          <w:szCs w:val="27"/>
          <w:rtl/>
        </w:rPr>
        <w:t>»</w:t>
      </w:r>
      <w:r w:rsidRPr="00E42D93">
        <w:rPr>
          <w:rFonts w:cs="mylotus" w:hint="cs"/>
          <w:sz w:val="32"/>
          <w:szCs w:val="27"/>
          <w:rtl/>
        </w:rPr>
        <w:t xml:space="preserve">،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ويستمر في نسبة أفعال الله وصفاته تعالى - المفهومة وغير المفهومة - إلى نفسه حتى يصل إلى قوله: </w:t>
      </w:r>
      <w:r w:rsidRPr="00E42D93">
        <w:rPr>
          <w:rFonts w:cs="mylotus" w:hint="eastAsia"/>
          <w:sz w:val="32"/>
          <w:szCs w:val="27"/>
          <w:rtl/>
        </w:rPr>
        <w:t>«</w:t>
      </w:r>
      <w:r w:rsidRPr="00E42D93">
        <w:rPr>
          <w:rFonts w:cs="mylotus" w:hint="cs"/>
          <w:sz w:val="32"/>
          <w:szCs w:val="27"/>
          <w:rtl/>
        </w:rPr>
        <w:t>أنا أبو المهدي القائم في آخر الزمان</w:t>
      </w:r>
      <w:r w:rsidRPr="00E42D93">
        <w:rPr>
          <w:rFonts w:cs="mylotus" w:hint="eastAsia"/>
          <w:sz w:val="32"/>
          <w:szCs w:val="27"/>
          <w:rtl/>
        </w:rPr>
        <w:t>»</w:t>
      </w:r>
      <w:r w:rsidRPr="00E42D93">
        <w:rPr>
          <w:rFonts w:cs="mylotus" w:hint="cs"/>
          <w:sz w:val="32"/>
          <w:szCs w:val="27"/>
          <w:rtl/>
        </w:rPr>
        <w:t xml:space="preserve">، وبعد هذه الجملة يسأل مالك الأشتر أمير المؤمنين: هذا القائم من وُلْدِكَ متى يكون ظهوره؟ فيجيب: </w:t>
      </w:r>
      <w:r w:rsidRPr="00E42D93">
        <w:rPr>
          <w:rFonts w:cs="mylotus" w:hint="eastAsia"/>
          <w:sz w:val="32"/>
          <w:szCs w:val="27"/>
          <w:rtl/>
        </w:rPr>
        <w:t>«</w:t>
      </w:r>
      <w:r w:rsidRPr="00E42D93">
        <w:rPr>
          <w:rFonts w:cs="mylotus" w:hint="cs"/>
          <w:sz w:val="32"/>
          <w:szCs w:val="27"/>
          <w:rtl/>
        </w:rPr>
        <w:t>فقال: إذا زهق الزاهق وحقت الحقائق ولحق اللاحق..</w:t>
      </w:r>
      <w:r w:rsidRPr="00E42D93">
        <w:rPr>
          <w:rFonts w:cs="mylotus"/>
          <w:sz w:val="32"/>
          <w:szCs w:val="27"/>
          <w:rtl/>
        </w:rPr>
        <w:t xml:space="preserve"> وذرفت العيون وأغبن المغبون وشاط النشاط وحاط الهباط وعجز المطاع و</w:t>
      </w:r>
      <w:r w:rsidRPr="00E42D93">
        <w:rPr>
          <w:rFonts w:cs="mylotus" w:hint="cs"/>
          <w:sz w:val="32"/>
          <w:szCs w:val="27"/>
          <w:rtl/>
        </w:rPr>
        <w:t>أ</w:t>
      </w:r>
      <w:r w:rsidRPr="00E42D93">
        <w:rPr>
          <w:rFonts w:cs="mylotus"/>
          <w:sz w:val="32"/>
          <w:szCs w:val="27"/>
          <w:rtl/>
        </w:rPr>
        <w:t>ظلم الشعاع وصمت الأسماع وذهب العفاف وسجسج الإنصاف واستحوذ الشيطان وعظم العصيان وحكمت النسوان وفدحت الحوادث ونفثت النوافث وهجم الواثب واختلفت الأهواء وعظمت البلوى واشتدت الشكوى واستمرت الدعوى وقرض القارض ولمض اللامض وتلاحم الشداد ونقل الملحاد.</w:t>
      </w:r>
      <w:r w:rsidRPr="00E42D93">
        <w:rPr>
          <w:rFonts w:cs="mylotus" w:hint="cs"/>
          <w:sz w:val="32"/>
          <w:szCs w:val="27"/>
          <w:rtl/>
        </w:rPr>
        <w:t>.... (ويستمر أسطراً في سرد مثل هذه العبارات</w:t>
      </w:r>
      <w:r w:rsidRPr="00E42D93">
        <w:rPr>
          <w:rFonts w:cs="mylotus"/>
          <w:sz w:val="32"/>
          <w:szCs w:val="27"/>
          <w:rtl/>
        </w:rPr>
        <w:t xml:space="preserve"> </w:t>
      </w:r>
      <w:r w:rsidRPr="00E42D93">
        <w:rPr>
          <w:rFonts w:cs="mylotus" w:hint="cs"/>
          <w:sz w:val="32"/>
          <w:szCs w:val="27"/>
          <w:rtl/>
        </w:rPr>
        <w:t>التي لا معنى لها حتى يصل إلى قوله)...</w:t>
      </w:r>
      <w:r w:rsidRPr="00E42D93">
        <w:rPr>
          <w:rFonts w:cs="mylotus"/>
          <w:sz w:val="32"/>
          <w:szCs w:val="27"/>
          <w:rtl/>
        </w:rPr>
        <w:t>وساهم المستحيح وم</w:t>
      </w:r>
      <w:r w:rsidRPr="00E42D93">
        <w:rPr>
          <w:rFonts w:cs="mylotus" w:hint="cs"/>
          <w:sz w:val="32"/>
          <w:szCs w:val="27"/>
          <w:rtl/>
        </w:rPr>
        <w:t>ن</w:t>
      </w:r>
      <w:r w:rsidRPr="00E42D93">
        <w:rPr>
          <w:rFonts w:cs="mylotus"/>
          <w:sz w:val="32"/>
          <w:szCs w:val="27"/>
          <w:rtl/>
        </w:rPr>
        <w:t>ع الفلي</w:t>
      </w:r>
      <w:r w:rsidRPr="00E42D93">
        <w:rPr>
          <w:rFonts w:cs="mylotus" w:hint="cs"/>
          <w:sz w:val="32"/>
          <w:szCs w:val="27"/>
          <w:rtl/>
        </w:rPr>
        <w:t>ج</w:t>
      </w:r>
      <w:r w:rsidRPr="00E42D93">
        <w:rPr>
          <w:rFonts w:cs="mylotus"/>
          <w:sz w:val="32"/>
          <w:szCs w:val="27"/>
          <w:rtl/>
        </w:rPr>
        <w:t xml:space="preserve"> وكفكف التروي</w:t>
      </w:r>
      <w:r w:rsidRPr="00E42D93">
        <w:rPr>
          <w:rFonts w:cs="mylotus" w:hint="cs"/>
          <w:sz w:val="32"/>
          <w:szCs w:val="27"/>
          <w:rtl/>
        </w:rPr>
        <w:t>ج</w:t>
      </w:r>
      <w:r w:rsidRPr="00E42D93">
        <w:rPr>
          <w:rFonts w:cs="mylotus"/>
          <w:sz w:val="32"/>
          <w:szCs w:val="27"/>
          <w:rtl/>
        </w:rPr>
        <w:t xml:space="preserve"> وخدخد البلوع وتكلكل الهلوع وفدفد المذعور وندند</w:t>
      </w:r>
      <w:r w:rsidRPr="00E42D93">
        <w:rPr>
          <w:rFonts w:cs="mylotus" w:hint="cs"/>
          <w:sz w:val="32"/>
          <w:szCs w:val="27"/>
          <w:rtl/>
        </w:rPr>
        <w:t xml:space="preserve"> </w:t>
      </w:r>
      <w:r w:rsidRPr="00E42D93">
        <w:rPr>
          <w:rFonts w:cs="mylotus"/>
          <w:sz w:val="32"/>
          <w:szCs w:val="27"/>
          <w:rtl/>
        </w:rPr>
        <w:t>الديجور ونكس المنشور وعبس العبوس وكسكس الهموس و</w:t>
      </w:r>
      <w:r w:rsidRPr="00E42D93">
        <w:rPr>
          <w:rFonts w:cs="mylotus" w:hint="cs"/>
          <w:sz w:val="32"/>
          <w:szCs w:val="27"/>
          <w:rtl/>
        </w:rPr>
        <w:t>أ</w:t>
      </w:r>
      <w:r w:rsidRPr="00E42D93">
        <w:rPr>
          <w:rFonts w:cs="mylotus"/>
          <w:sz w:val="32"/>
          <w:szCs w:val="27"/>
          <w:rtl/>
        </w:rPr>
        <w:t>جلب الناموس ودعدع الشقيق وجرثم الأنيق</w:t>
      </w:r>
      <w:r w:rsidRPr="00E42D93">
        <w:rPr>
          <w:rFonts w:cs="mylotus" w:hint="cs"/>
          <w:sz w:val="32"/>
          <w:szCs w:val="27"/>
          <w:rtl/>
        </w:rPr>
        <w:t>...! الخ</w:t>
      </w:r>
      <w:r w:rsidRPr="00E42D93">
        <w:rPr>
          <w:rFonts w:cs="mylotus" w:hint="eastAsia"/>
          <w:sz w:val="32"/>
          <w:szCs w:val="27"/>
          <w:rtl/>
        </w:rPr>
        <w:t>»</w:t>
      </w:r>
      <w:r w:rsidRPr="00E42D93">
        <w:rPr>
          <w:rFonts w:cs="mylotus" w:hint="cs"/>
          <w:sz w:val="32"/>
          <w:szCs w:val="27"/>
          <w:rtl/>
        </w:rPr>
        <w:t xml:space="preserve">،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فبالله عليك أيها القارئ الكريم هل هذه الكلمات والعبارت يمكن أن تصدر عن خطيب نهج البلاغة وإمام البيان الفصاحة؟؟ لعمري إنها أقرب إلى هذيان شخص ثَمِلٍ أفقده السُّكْر وَعْيَهُ فأخذ يهلوس بكلمات مهملة لا معنى لها!</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وأعجب العجب أنه جاء في بداية هذه الرواية أن راويها </w:t>
      </w:r>
      <w:r w:rsidRPr="00E42D93">
        <w:rPr>
          <w:rFonts w:cs="mylotus"/>
          <w:sz w:val="32"/>
          <w:szCs w:val="27"/>
          <w:rtl/>
        </w:rPr>
        <w:t>«</w:t>
      </w:r>
      <w:r w:rsidRPr="00E42D93">
        <w:rPr>
          <w:rFonts w:cs="mylotus" w:hint="cs"/>
          <w:sz w:val="32"/>
          <w:szCs w:val="27"/>
          <w:rtl/>
        </w:rPr>
        <w:t>عبد الله بن مسعود</w:t>
      </w:r>
      <w:r w:rsidRPr="00E42D93">
        <w:rPr>
          <w:rFonts w:cs="mylotus"/>
          <w:sz w:val="32"/>
          <w:szCs w:val="27"/>
          <w:rtl/>
        </w:rPr>
        <w:t>»</w:t>
      </w:r>
      <w:r w:rsidRPr="00E42D93">
        <w:rPr>
          <w:rFonts w:cs="mylotus" w:hint="cs"/>
          <w:sz w:val="32"/>
          <w:szCs w:val="27"/>
          <w:rtl/>
        </w:rPr>
        <w:t xml:space="preserve"> </w:t>
      </w:r>
      <w:r w:rsidR="00F10F01" w:rsidRPr="00E42D93">
        <w:rPr>
          <w:rFonts w:cs="CTraditional Arabic" w:hint="cs"/>
          <w:sz w:val="32"/>
          <w:szCs w:val="27"/>
          <w:rtl/>
        </w:rPr>
        <w:t>س</w:t>
      </w:r>
      <w:r w:rsidRPr="00E42D93">
        <w:rPr>
          <w:rFonts w:cs="mylotus" w:hint="cs"/>
          <w:sz w:val="32"/>
          <w:szCs w:val="27"/>
          <w:rtl/>
        </w:rPr>
        <w:t xml:space="preserve"> الذي كان من كبار صحابة رسول الله (صَلَّى اللهُ عَلَيه وَآلِهِ) رواها عن أمير المؤمنين علي </w:t>
      </w:r>
      <w:r w:rsidR="00F10F01" w:rsidRPr="00E42D93">
        <w:rPr>
          <w:rFonts w:cs="CTraditional Arabic" w:hint="cs"/>
          <w:sz w:val="32"/>
          <w:szCs w:val="27"/>
          <w:rtl/>
        </w:rPr>
        <w:t>؛</w:t>
      </w:r>
      <w:r w:rsidRPr="00E42D93">
        <w:rPr>
          <w:rFonts w:cs="mylotus" w:hint="cs"/>
          <w:sz w:val="32"/>
          <w:szCs w:val="27"/>
          <w:rtl/>
        </w:rPr>
        <w:t xml:space="preserve">، وأن الإمام ألقاها في مسجد البصرة بعد انتهاء حرب الجمل، هذا في حين أن عبد الله بن مسعود تُوفي سنة 33 هجرية زمن خلافة عثمان ودُفن في المدينة، أما أمير المؤمنين فقد ولي الخلافة سنة 35 للهجرة، ووقعت واقعة الجمل ودخوله </w:t>
      </w:r>
      <w:r w:rsidR="00F10F01" w:rsidRPr="00E42D93">
        <w:rPr>
          <w:rFonts w:cs="CTraditional Arabic" w:hint="cs"/>
          <w:sz w:val="32"/>
          <w:szCs w:val="27"/>
          <w:rtl/>
        </w:rPr>
        <w:t>؛</w:t>
      </w:r>
      <w:r w:rsidRPr="00E42D93">
        <w:rPr>
          <w:rFonts w:cs="mylotus" w:hint="cs"/>
          <w:sz w:val="32"/>
          <w:szCs w:val="27"/>
          <w:rtl/>
        </w:rPr>
        <w:t xml:space="preserve"> إلى البصرة بعد ذلك، فكيف تسنَّى لعبد الله بن مسعود أن يخرج من قبره ويحضر إلى البصرة ليسمع تلك الخطبة المليئة بالترّهات ويرويها والعياذ بالله عن علي بن أبي طالب؟!؟! وأكذب الكذب ما كذّبه التاريخ.</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كما أنه كيف يمكن لأمير المؤمنين </w:t>
      </w:r>
      <w:r w:rsidR="00F10F01" w:rsidRPr="00E42D93">
        <w:rPr>
          <w:rFonts w:cs="CTraditional Arabic" w:hint="cs"/>
          <w:sz w:val="32"/>
          <w:szCs w:val="27"/>
          <w:rtl/>
        </w:rPr>
        <w:t>؛</w:t>
      </w:r>
      <w:r w:rsidRPr="00E42D93">
        <w:rPr>
          <w:rFonts w:cs="mylotus" w:hint="cs"/>
          <w:sz w:val="32"/>
          <w:szCs w:val="27"/>
          <w:rtl/>
        </w:rPr>
        <w:t xml:space="preserve"> أن يلقي مثل هذا الكلام على أهل البصرة الذين خرجوا عليه بعد مقتل عثمان -إذ كانوا يعتبرون عليّاً شريكاً في دم عثمان أو على الأقل ممالئاً لِقَتَلَتِهِ لذا فهو في نظرهم يستحق القتل- فيأتي عليٌّ ويلقي على مثل هؤلاء الناس مثل تلك العبارات؟!! إلى الحد الذي جاء في الخطبة المدعوة بالخطبة </w:t>
      </w:r>
      <w:r w:rsidRPr="00E42D93">
        <w:rPr>
          <w:rFonts w:cs="mylotus"/>
          <w:sz w:val="32"/>
          <w:szCs w:val="27"/>
          <w:rtl/>
        </w:rPr>
        <w:t>«</w:t>
      </w:r>
      <w:r w:rsidRPr="00E42D93">
        <w:rPr>
          <w:rFonts w:cs="mylotus" w:hint="cs"/>
          <w:sz w:val="32"/>
          <w:szCs w:val="27"/>
          <w:rtl/>
        </w:rPr>
        <w:t>التَّطْنَجِيَّة</w:t>
      </w:r>
      <w:r w:rsidRPr="00E42D93">
        <w:rPr>
          <w:rFonts w:cs="mylotus"/>
          <w:sz w:val="32"/>
          <w:szCs w:val="27"/>
          <w:rtl/>
        </w:rPr>
        <w:t>»</w:t>
      </w:r>
      <w:r w:rsidRPr="00E42D93">
        <w:rPr>
          <w:rFonts w:cs="mylotus" w:hint="cs"/>
          <w:sz w:val="32"/>
          <w:szCs w:val="27"/>
          <w:rtl/>
        </w:rPr>
        <w:t xml:space="preserve">: </w:t>
      </w:r>
      <w:r w:rsidRPr="00E42D93">
        <w:rPr>
          <w:rFonts w:cs="mylotus" w:hint="eastAsia"/>
          <w:sz w:val="32"/>
          <w:szCs w:val="27"/>
          <w:rtl/>
        </w:rPr>
        <w:t>«</w:t>
      </w:r>
      <w:r w:rsidRPr="00E42D93">
        <w:rPr>
          <w:rFonts w:cs="mylotus"/>
          <w:sz w:val="32"/>
          <w:szCs w:val="27"/>
          <w:rtl/>
        </w:rPr>
        <w:t>أنا مدبرها، أنا ب</w:t>
      </w:r>
      <w:r w:rsidRPr="00E42D93">
        <w:rPr>
          <w:rFonts w:cs="mylotus" w:hint="cs"/>
          <w:sz w:val="32"/>
          <w:szCs w:val="27"/>
          <w:rtl/>
        </w:rPr>
        <w:t>ان</w:t>
      </w:r>
      <w:r w:rsidRPr="00E42D93">
        <w:rPr>
          <w:rFonts w:cs="mylotus"/>
          <w:sz w:val="32"/>
          <w:szCs w:val="27"/>
          <w:rtl/>
        </w:rPr>
        <w:t>يها، أنا داحيها، أنا مميتها، أنا محييها، أنا الأول، أنا الآخر، أنا الظاهر، أنا الباطن، أنا مع الكور قبل الكور</w:t>
      </w:r>
      <w:r w:rsidRPr="00E42D93">
        <w:rPr>
          <w:rFonts w:cs="mylotus" w:hint="cs"/>
          <w:sz w:val="32"/>
          <w:szCs w:val="27"/>
          <w:rtl/>
        </w:rPr>
        <w:t xml:space="preserve">... </w:t>
      </w:r>
      <w:r w:rsidRPr="00E42D93">
        <w:rPr>
          <w:rFonts w:cs="mylotus"/>
          <w:sz w:val="32"/>
          <w:szCs w:val="27"/>
          <w:rtl/>
        </w:rPr>
        <w:t>أنا مع اللوح قبل اللوح، أنا صاحب الأزلية الأولية.</w:t>
      </w:r>
      <w:r w:rsidRPr="00E42D93">
        <w:rPr>
          <w:rFonts w:cs="mylotus" w:hint="cs"/>
          <w:sz w:val="32"/>
          <w:szCs w:val="27"/>
          <w:rtl/>
        </w:rPr>
        <w:t>.. أ</w:t>
      </w:r>
      <w:r w:rsidRPr="00E42D93">
        <w:rPr>
          <w:rFonts w:cs="mylotus"/>
          <w:sz w:val="32"/>
          <w:szCs w:val="27"/>
          <w:rtl/>
        </w:rPr>
        <w:t>نا مدبر العالم الأول حين لا سماؤكم هذه ولا غبراؤكم</w:t>
      </w:r>
      <w:r w:rsidRPr="00E42D93">
        <w:rPr>
          <w:rFonts w:cs="mylotus" w:hint="cs"/>
          <w:sz w:val="32"/>
          <w:szCs w:val="27"/>
          <w:rtl/>
        </w:rPr>
        <w:t xml:space="preserve">... </w:t>
      </w:r>
      <w:r w:rsidRPr="00E42D93">
        <w:rPr>
          <w:rFonts w:cs="mylotus"/>
          <w:sz w:val="32"/>
          <w:szCs w:val="27"/>
          <w:rtl/>
        </w:rPr>
        <w:t>فإلي</w:t>
      </w:r>
      <w:r w:rsidRPr="00E42D93">
        <w:rPr>
          <w:rFonts w:cs="mylotus" w:hint="cs"/>
          <w:sz w:val="32"/>
          <w:szCs w:val="27"/>
          <w:rtl/>
        </w:rPr>
        <w:t>َّ</w:t>
      </w:r>
      <w:r w:rsidRPr="00E42D93">
        <w:rPr>
          <w:rFonts w:cs="mylotus"/>
          <w:sz w:val="32"/>
          <w:szCs w:val="27"/>
          <w:rtl/>
        </w:rPr>
        <w:t xml:space="preserve"> ي</w:t>
      </w:r>
      <w:r w:rsidRPr="00E42D93">
        <w:rPr>
          <w:rFonts w:cs="mylotus" w:hint="cs"/>
          <w:sz w:val="32"/>
          <w:szCs w:val="27"/>
          <w:rtl/>
        </w:rPr>
        <w:t>ُ</w:t>
      </w:r>
      <w:r w:rsidRPr="00E42D93">
        <w:rPr>
          <w:rFonts w:cs="mylotus"/>
          <w:sz w:val="32"/>
          <w:szCs w:val="27"/>
          <w:rtl/>
        </w:rPr>
        <w:t>ر</w:t>
      </w:r>
      <w:r w:rsidRPr="00E42D93">
        <w:rPr>
          <w:rFonts w:cs="mylotus" w:hint="cs"/>
          <w:sz w:val="32"/>
          <w:szCs w:val="27"/>
          <w:rtl/>
        </w:rPr>
        <w:t>َ</w:t>
      </w:r>
      <w:r w:rsidRPr="00E42D93">
        <w:rPr>
          <w:rFonts w:cs="mylotus"/>
          <w:sz w:val="32"/>
          <w:szCs w:val="27"/>
          <w:rtl/>
        </w:rPr>
        <w:t>د</w:t>
      </w:r>
      <w:r w:rsidRPr="00E42D93">
        <w:rPr>
          <w:rFonts w:cs="mylotus" w:hint="cs"/>
          <w:sz w:val="32"/>
          <w:szCs w:val="27"/>
          <w:rtl/>
        </w:rPr>
        <w:t>ُّ</w:t>
      </w:r>
      <w:r w:rsidRPr="00E42D93">
        <w:rPr>
          <w:rFonts w:cs="mylotus"/>
          <w:sz w:val="32"/>
          <w:szCs w:val="27"/>
          <w:rtl/>
        </w:rPr>
        <w:t xml:space="preserve"> أمر</w:t>
      </w:r>
      <w:r w:rsidRPr="00E42D93">
        <w:rPr>
          <w:rFonts w:cs="mylotus" w:hint="cs"/>
          <w:sz w:val="32"/>
          <w:szCs w:val="27"/>
          <w:rtl/>
        </w:rPr>
        <w:t>ُ</w:t>
      </w:r>
      <w:r w:rsidRPr="00E42D93">
        <w:rPr>
          <w:rFonts w:cs="mylotus"/>
          <w:sz w:val="32"/>
          <w:szCs w:val="27"/>
          <w:rtl/>
        </w:rPr>
        <w:t xml:space="preserve"> الخلق</w:t>
      </w:r>
      <w:r w:rsidRPr="00E42D93">
        <w:rPr>
          <w:rFonts w:cs="mylotus" w:hint="cs"/>
          <w:sz w:val="32"/>
          <w:szCs w:val="27"/>
          <w:rtl/>
        </w:rPr>
        <w:t>ِ</w:t>
      </w:r>
      <w:r w:rsidRPr="00E42D93">
        <w:rPr>
          <w:rFonts w:cs="mylotus"/>
          <w:sz w:val="32"/>
          <w:szCs w:val="27"/>
          <w:rtl/>
        </w:rPr>
        <w:t xml:space="preserve"> غدا</w:t>
      </w:r>
      <w:r w:rsidRPr="00E42D93">
        <w:rPr>
          <w:rFonts w:cs="mylotus" w:hint="cs"/>
          <w:sz w:val="32"/>
          <w:szCs w:val="27"/>
          <w:rtl/>
        </w:rPr>
        <w:t>ً</w:t>
      </w:r>
      <w:r w:rsidRPr="00E42D93">
        <w:rPr>
          <w:rFonts w:cs="mylotus"/>
          <w:sz w:val="32"/>
          <w:szCs w:val="27"/>
          <w:rtl/>
        </w:rPr>
        <w:t xml:space="preserve"> بأمر</w:t>
      </w:r>
      <w:r w:rsidRPr="00E42D93">
        <w:rPr>
          <w:rFonts w:cs="mylotus" w:hint="cs"/>
          <w:sz w:val="32"/>
          <w:szCs w:val="27"/>
          <w:rtl/>
        </w:rPr>
        <w:t>ِ</w:t>
      </w:r>
      <w:r w:rsidRPr="00E42D93">
        <w:rPr>
          <w:rFonts w:cs="mylotus"/>
          <w:sz w:val="32"/>
          <w:szCs w:val="27"/>
          <w:rtl/>
        </w:rPr>
        <w:t xml:space="preserve"> ر</w:t>
      </w:r>
      <w:r w:rsidRPr="00E42D93">
        <w:rPr>
          <w:rFonts w:cs="mylotus" w:hint="cs"/>
          <w:sz w:val="32"/>
          <w:szCs w:val="27"/>
          <w:rtl/>
        </w:rPr>
        <w:t>َ</w:t>
      </w:r>
      <w:r w:rsidRPr="00E42D93">
        <w:rPr>
          <w:rFonts w:cs="mylotus"/>
          <w:sz w:val="32"/>
          <w:szCs w:val="27"/>
          <w:rtl/>
        </w:rPr>
        <w:t>ب</w:t>
      </w:r>
      <w:r w:rsidRPr="00E42D93">
        <w:rPr>
          <w:rFonts w:cs="mylotus" w:hint="cs"/>
          <w:sz w:val="32"/>
          <w:szCs w:val="27"/>
          <w:rtl/>
        </w:rPr>
        <w:t>ِّ</w:t>
      </w:r>
      <w:r w:rsidRPr="00E42D93">
        <w:rPr>
          <w:rFonts w:cs="mylotus"/>
          <w:sz w:val="32"/>
          <w:szCs w:val="27"/>
          <w:rtl/>
        </w:rPr>
        <w:t>ي</w:t>
      </w:r>
      <w:r w:rsidRPr="00E42D93">
        <w:rPr>
          <w:rFonts w:cs="mylotus" w:hint="cs"/>
          <w:sz w:val="32"/>
          <w:szCs w:val="27"/>
          <w:rtl/>
        </w:rPr>
        <w:t xml:space="preserve">.... </w:t>
      </w:r>
      <w:r w:rsidRPr="00E42D93">
        <w:rPr>
          <w:rFonts w:cs="mylotus"/>
          <w:sz w:val="32"/>
          <w:szCs w:val="27"/>
          <w:rtl/>
        </w:rPr>
        <w:t>أن</w:t>
      </w:r>
      <w:r w:rsidRPr="00E42D93">
        <w:rPr>
          <w:rFonts w:cs="mylotus" w:hint="cs"/>
          <w:sz w:val="32"/>
          <w:szCs w:val="27"/>
          <w:rtl/>
        </w:rPr>
        <w:t>ا</w:t>
      </w:r>
      <w:r w:rsidRPr="00E42D93">
        <w:rPr>
          <w:rFonts w:cs="mylotus"/>
          <w:sz w:val="32"/>
          <w:szCs w:val="27"/>
          <w:rtl/>
        </w:rPr>
        <w:t xml:space="preserve"> أخلق وأرزق و</w:t>
      </w:r>
      <w:r w:rsidRPr="00E42D93">
        <w:rPr>
          <w:rFonts w:cs="mylotus" w:hint="cs"/>
          <w:sz w:val="32"/>
          <w:szCs w:val="27"/>
          <w:rtl/>
        </w:rPr>
        <w:t>أ</w:t>
      </w:r>
      <w:r w:rsidRPr="00E42D93">
        <w:rPr>
          <w:rFonts w:cs="mylotus"/>
          <w:sz w:val="32"/>
          <w:szCs w:val="27"/>
          <w:rtl/>
        </w:rPr>
        <w:t>حيي و</w:t>
      </w:r>
      <w:r w:rsidRPr="00E42D93">
        <w:rPr>
          <w:rFonts w:cs="mylotus" w:hint="cs"/>
          <w:sz w:val="32"/>
          <w:szCs w:val="27"/>
          <w:rtl/>
        </w:rPr>
        <w:t>أ</w:t>
      </w:r>
      <w:r w:rsidRPr="00E42D93">
        <w:rPr>
          <w:rFonts w:cs="mylotus"/>
          <w:sz w:val="32"/>
          <w:szCs w:val="27"/>
          <w:rtl/>
        </w:rPr>
        <w:t>ميت</w:t>
      </w:r>
      <w:r w:rsidRPr="00E42D93">
        <w:rPr>
          <w:rFonts w:cs="mylotus" w:hint="cs"/>
          <w:sz w:val="32"/>
          <w:szCs w:val="27"/>
          <w:rtl/>
        </w:rPr>
        <w:t>... أنا... أنا...الخ</w:t>
      </w:r>
      <w:r w:rsidRPr="00E42D93">
        <w:rPr>
          <w:rFonts w:cs="mylotus" w:hint="eastAsia"/>
          <w:sz w:val="32"/>
          <w:szCs w:val="27"/>
          <w:rtl/>
        </w:rPr>
        <w:t>»</w:t>
      </w:r>
      <w:r w:rsidRPr="00E42D93">
        <w:rPr>
          <w:rFonts w:cs="mylotus" w:hint="cs"/>
          <w:sz w:val="32"/>
          <w:szCs w:val="27"/>
          <w:rtl/>
        </w:rPr>
        <w:t>، وليت شعري إذا لم يكن هذا إدّعاءٌ للإلـهية فما هو إذن؟! ألم يبقَ هناك عقلٌ -فكرٌ -تفكيرٌ -شعورٌ -وجدانٌ -إنصافٌ -حياءٌ في هذه الدنيا؟!!</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وهكذا يواصل كلماته المسجّعة في تلك الخطبة حتى يصل إلى قوله: </w:t>
      </w:r>
      <w:r w:rsidRPr="00E42D93">
        <w:rPr>
          <w:rFonts w:cs="mylotus" w:hint="eastAsia"/>
          <w:sz w:val="32"/>
          <w:szCs w:val="27"/>
          <w:rtl/>
        </w:rPr>
        <w:t>«</w:t>
      </w:r>
      <w:r w:rsidRPr="00E42D93">
        <w:rPr>
          <w:rFonts w:cs="mylotus" w:hint="cs"/>
          <w:sz w:val="32"/>
          <w:szCs w:val="27"/>
          <w:rtl/>
        </w:rPr>
        <w:t>...أ</w:t>
      </w:r>
      <w:r w:rsidRPr="00E42D93">
        <w:rPr>
          <w:rFonts w:cs="mylotus"/>
          <w:sz w:val="32"/>
          <w:szCs w:val="27"/>
          <w:rtl/>
        </w:rPr>
        <w:t>نا مبرج</w:t>
      </w:r>
      <w:r w:rsidRPr="00E42D93">
        <w:rPr>
          <w:rFonts w:cs="mylotus" w:hint="cs"/>
          <w:sz w:val="32"/>
          <w:szCs w:val="27"/>
          <w:rtl/>
        </w:rPr>
        <w:t>ُ</w:t>
      </w:r>
      <w:r w:rsidRPr="00E42D93">
        <w:rPr>
          <w:rFonts w:cs="mylotus"/>
          <w:sz w:val="32"/>
          <w:szCs w:val="27"/>
          <w:rtl/>
        </w:rPr>
        <w:t xml:space="preserve"> الأبراج وعاقد الرياح، ومفت</w:t>
      </w:r>
      <w:r w:rsidRPr="00E42D93">
        <w:rPr>
          <w:rFonts w:cs="mylotus" w:hint="cs"/>
          <w:sz w:val="32"/>
          <w:szCs w:val="27"/>
          <w:rtl/>
        </w:rPr>
        <w:t>ِّ</w:t>
      </w:r>
      <w:r w:rsidRPr="00E42D93">
        <w:rPr>
          <w:rFonts w:cs="mylotus"/>
          <w:sz w:val="32"/>
          <w:szCs w:val="27"/>
          <w:rtl/>
        </w:rPr>
        <w:t>ح</w:t>
      </w:r>
      <w:r w:rsidRPr="00E42D93">
        <w:rPr>
          <w:rFonts w:cs="mylotus" w:hint="cs"/>
          <w:sz w:val="32"/>
          <w:szCs w:val="27"/>
          <w:rtl/>
        </w:rPr>
        <w:t>ُ</w:t>
      </w:r>
      <w:r w:rsidRPr="00E42D93">
        <w:rPr>
          <w:rFonts w:cs="mylotus"/>
          <w:sz w:val="32"/>
          <w:szCs w:val="27"/>
          <w:rtl/>
        </w:rPr>
        <w:t xml:space="preserve"> الأفراج وباسط العجاج</w:t>
      </w:r>
      <w:r w:rsidRPr="00E42D93">
        <w:rPr>
          <w:rFonts w:cs="mylotus" w:hint="cs"/>
          <w:sz w:val="32"/>
          <w:szCs w:val="27"/>
          <w:rtl/>
        </w:rPr>
        <w:t>...!!</w:t>
      </w:r>
      <w:r w:rsidRPr="00E42D93">
        <w:rPr>
          <w:rFonts w:cs="mylotus" w:hint="eastAsia"/>
          <w:sz w:val="32"/>
          <w:szCs w:val="27"/>
          <w:rtl/>
        </w:rPr>
        <w:t>»</w:t>
      </w:r>
      <w:r w:rsidRPr="00E42D93">
        <w:rPr>
          <w:rFonts w:cs="mylotus" w:hint="cs"/>
          <w:sz w:val="32"/>
          <w:szCs w:val="27"/>
          <w:rtl/>
        </w:rPr>
        <w:t>، نعم عندما لا</w:t>
      </w:r>
      <w:r w:rsidRPr="00E42D93">
        <w:rPr>
          <w:rFonts w:cs="Times New Roman" w:hint="cs"/>
          <w:sz w:val="32"/>
          <w:szCs w:val="27"/>
          <w:rtl/>
        </w:rPr>
        <w:t> </w:t>
      </w:r>
      <w:r w:rsidRPr="00E42D93">
        <w:rPr>
          <w:rFonts w:ascii="mylotus" w:hAnsi="mylotus" w:cs="mylotus" w:hint="cs"/>
          <w:sz w:val="32"/>
          <w:szCs w:val="27"/>
          <w:rtl/>
        </w:rPr>
        <w:t>يبقى</w:t>
      </w:r>
      <w:r w:rsidRPr="00E42D93">
        <w:rPr>
          <w:rFonts w:cs="mylotus" w:hint="cs"/>
          <w:sz w:val="32"/>
          <w:szCs w:val="27"/>
          <w:rtl/>
        </w:rPr>
        <w:t xml:space="preserve"> </w:t>
      </w:r>
      <w:r w:rsidRPr="00E42D93">
        <w:rPr>
          <w:rFonts w:ascii="mylotus" w:hAnsi="mylotus" w:cs="mylotus" w:hint="cs"/>
          <w:sz w:val="32"/>
          <w:szCs w:val="27"/>
          <w:rtl/>
        </w:rPr>
        <w:t>هناك</w:t>
      </w:r>
      <w:r w:rsidRPr="00E42D93">
        <w:rPr>
          <w:rFonts w:cs="mylotus" w:hint="cs"/>
          <w:sz w:val="32"/>
          <w:szCs w:val="27"/>
          <w:rtl/>
        </w:rPr>
        <w:t xml:space="preserve"> </w:t>
      </w:r>
      <w:r w:rsidRPr="00E42D93">
        <w:rPr>
          <w:rFonts w:ascii="mylotus" w:hAnsi="mylotus" w:cs="mylotus" w:hint="cs"/>
          <w:sz w:val="32"/>
          <w:szCs w:val="27"/>
          <w:rtl/>
        </w:rPr>
        <w:t>دينٌ</w:t>
      </w:r>
      <w:r w:rsidRPr="00E42D93">
        <w:rPr>
          <w:rFonts w:cs="mylotus" w:hint="cs"/>
          <w:sz w:val="32"/>
          <w:szCs w:val="27"/>
          <w:rtl/>
        </w:rPr>
        <w:t xml:space="preserve"> </w:t>
      </w:r>
      <w:r w:rsidRPr="00E42D93">
        <w:rPr>
          <w:rFonts w:ascii="mylotus" w:hAnsi="mylotus" w:cs="mylotus" w:hint="cs"/>
          <w:sz w:val="32"/>
          <w:szCs w:val="27"/>
          <w:rtl/>
        </w:rPr>
        <w:t>ولا</w:t>
      </w:r>
      <w:r w:rsidRPr="00E42D93">
        <w:rPr>
          <w:rFonts w:cs="mylotus" w:hint="cs"/>
          <w:sz w:val="32"/>
          <w:szCs w:val="27"/>
          <w:rtl/>
        </w:rPr>
        <w:t xml:space="preserve"> </w:t>
      </w:r>
      <w:r w:rsidRPr="00E42D93">
        <w:rPr>
          <w:rFonts w:ascii="mylotus" w:hAnsi="mylotus" w:cs="mylotus" w:hint="cs"/>
          <w:sz w:val="32"/>
          <w:szCs w:val="27"/>
          <w:rtl/>
        </w:rPr>
        <w:t>حياءٌ</w:t>
      </w:r>
      <w:r w:rsidRPr="00E42D93">
        <w:rPr>
          <w:rFonts w:cs="mylotus" w:hint="cs"/>
          <w:sz w:val="32"/>
          <w:szCs w:val="27"/>
          <w:rtl/>
        </w:rPr>
        <w:t xml:space="preserve"> </w:t>
      </w:r>
      <w:r w:rsidRPr="00E42D93">
        <w:rPr>
          <w:rFonts w:ascii="mylotus" w:hAnsi="mylotus" w:cs="mylotus" w:hint="cs"/>
          <w:sz w:val="32"/>
          <w:szCs w:val="27"/>
          <w:rtl/>
        </w:rPr>
        <w:t>فلا</w:t>
      </w:r>
      <w:r w:rsidRPr="00E42D93">
        <w:rPr>
          <w:rFonts w:cs="mylotus" w:hint="cs"/>
          <w:sz w:val="32"/>
          <w:szCs w:val="27"/>
          <w:rtl/>
        </w:rPr>
        <w:t xml:space="preserve"> </w:t>
      </w:r>
      <w:r w:rsidRPr="00E42D93">
        <w:rPr>
          <w:rFonts w:ascii="mylotus" w:hAnsi="mylotus" w:cs="mylotus" w:hint="cs"/>
          <w:sz w:val="32"/>
          <w:szCs w:val="27"/>
          <w:rtl/>
        </w:rPr>
        <w:t>غرابة</w:t>
      </w:r>
      <w:r w:rsidRPr="00E42D93">
        <w:rPr>
          <w:rFonts w:cs="mylotus" w:hint="cs"/>
          <w:sz w:val="32"/>
          <w:szCs w:val="27"/>
          <w:rtl/>
        </w:rPr>
        <w:t xml:space="preserve"> </w:t>
      </w:r>
      <w:r w:rsidRPr="00E42D93">
        <w:rPr>
          <w:rFonts w:ascii="mylotus" w:hAnsi="mylotus" w:cs="mylotus" w:hint="cs"/>
          <w:sz w:val="32"/>
          <w:szCs w:val="27"/>
          <w:rtl/>
        </w:rPr>
        <w:t>في</w:t>
      </w:r>
      <w:r w:rsidRPr="00E42D93">
        <w:rPr>
          <w:rFonts w:cs="mylotus" w:hint="cs"/>
          <w:sz w:val="32"/>
          <w:szCs w:val="27"/>
          <w:rtl/>
        </w:rPr>
        <w:t xml:space="preserve"> </w:t>
      </w:r>
      <w:r w:rsidRPr="00E42D93">
        <w:rPr>
          <w:rFonts w:ascii="mylotus" w:hAnsi="mylotus" w:cs="mylotus" w:hint="cs"/>
          <w:sz w:val="32"/>
          <w:szCs w:val="27"/>
          <w:rtl/>
        </w:rPr>
        <w:t>أن</w:t>
      </w:r>
      <w:r w:rsidRPr="00E42D93">
        <w:rPr>
          <w:rFonts w:cs="mylotus" w:hint="cs"/>
          <w:sz w:val="32"/>
          <w:szCs w:val="27"/>
          <w:rtl/>
        </w:rPr>
        <w:t xml:space="preserve"> </w:t>
      </w:r>
      <w:r w:rsidRPr="00E42D93">
        <w:rPr>
          <w:rFonts w:ascii="mylotus" w:hAnsi="mylotus" w:cs="mylotus" w:hint="cs"/>
          <w:sz w:val="32"/>
          <w:szCs w:val="27"/>
          <w:rtl/>
        </w:rPr>
        <w:t>تُنْسَبَ</w:t>
      </w:r>
      <w:r w:rsidRPr="00E42D93">
        <w:rPr>
          <w:rFonts w:cs="mylotus" w:hint="cs"/>
          <w:sz w:val="32"/>
          <w:szCs w:val="27"/>
          <w:rtl/>
        </w:rPr>
        <w:t xml:space="preserve"> </w:t>
      </w:r>
      <w:r w:rsidRPr="00E42D93">
        <w:rPr>
          <w:rFonts w:ascii="mylotus" w:hAnsi="mylotus" w:cs="mylotus" w:hint="cs"/>
          <w:sz w:val="32"/>
          <w:szCs w:val="27"/>
          <w:rtl/>
        </w:rPr>
        <w:t>مثل</w:t>
      </w:r>
      <w:r w:rsidRPr="00E42D93">
        <w:rPr>
          <w:rFonts w:cs="mylotus" w:hint="cs"/>
          <w:sz w:val="32"/>
          <w:szCs w:val="27"/>
          <w:rtl/>
        </w:rPr>
        <w:t xml:space="preserve"> </w:t>
      </w:r>
      <w:r w:rsidRPr="00E42D93">
        <w:rPr>
          <w:rFonts w:ascii="mylotus" w:hAnsi="mylotus" w:cs="mylotus" w:hint="cs"/>
          <w:sz w:val="32"/>
          <w:szCs w:val="27"/>
          <w:rtl/>
        </w:rPr>
        <w:t>تلك</w:t>
      </w:r>
      <w:r w:rsidRPr="00E42D93">
        <w:rPr>
          <w:rFonts w:cs="mylotus" w:hint="cs"/>
          <w:sz w:val="32"/>
          <w:szCs w:val="27"/>
          <w:rtl/>
        </w:rPr>
        <w:t xml:space="preserve"> </w:t>
      </w:r>
      <w:r w:rsidRPr="00E42D93">
        <w:rPr>
          <w:rFonts w:ascii="mylotus" w:hAnsi="mylotus" w:cs="mylotus" w:hint="cs"/>
          <w:sz w:val="32"/>
          <w:szCs w:val="27"/>
          <w:rtl/>
        </w:rPr>
        <w:t>الكلمات</w:t>
      </w:r>
      <w:r w:rsidRPr="00E42D93">
        <w:rPr>
          <w:rFonts w:cs="mylotus" w:hint="cs"/>
          <w:sz w:val="32"/>
          <w:szCs w:val="27"/>
          <w:rtl/>
        </w:rPr>
        <w:t xml:space="preserve"> </w:t>
      </w:r>
      <w:r w:rsidRPr="00E42D93">
        <w:rPr>
          <w:rFonts w:ascii="mylotus" w:hAnsi="mylotus" w:cs="mylotus" w:hint="cs"/>
          <w:sz w:val="32"/>
          <w:szCs w:val="27"/>
          <w:rtl/>
        </w:rPr>
        <w:t>التي</w:t>
      </w:r>
      <w:r w:rsidRPr="00E42D93">
        <w:rPr>
          <w:rFonts w:cs="mylotus" w:hint="cs"/>
          <w:sz w:val="32"/>
          <w:szCs w:val="27"/>
          <w:rtl/>
        </w:rPr>
        <w:t xml:space="preserve"> </w:t>
      </w:r>
      <w:r w:rsidRPr="00E42D93">
        <w:rPr>
          <w:rFonts w:ascii="mylotus" w:hAnsi="mylotus" w:cs="mylotus" w:hint="cs"/>
          <w:sz w:val="32"/>
          <w:szCs w:val="27"/>
          <w:rtl/>
        </w:rPr>
        <w:t>هي</w:t>
      </w:r>
      <w:r w:rsidRPr="00E42D93">
        <w:rPr>
          <w:rFonts w:cs="mylotus" w:hint="cs"/>
          <w:sz w:val="32"/>
          <w:szCs w:val="27"/>
          <w:rtl/>
        </w:rPr>
        <w:t xml:space="preserve"> </w:t>
      </w:r>
      <w:r w:rsidRPr="00E42D93">
        <w:rPr>
          <w:rFonts w:ascii="mylotus" w:hAnsi="mylotus" w:cs="mylotus" w:hint="cs"/>
          <w:sz w:val="32"/>
          <w:szCs w:val="27"/>
          <w:rtl/>
        </w:rPr>
        <w:t>من</w:t>
      </w:r>
      <w:r w:rsidRPr="00E42D93">
        <w:rPr>
          <w:rFonts w:cs="mylotus" w:hint="cs"/>
          <w:sz w:val="32"/>
          <w:szCs w:val="27"/>
          <w:rtl/>
        </w:rPr>
        <w:t xml:space="preserve"> </w:t>
      </w:r>
      <w:r w:rsidRPr="00E42D93">
        <w:rPr>
          <w:rFonts w:ascii="mylotus" w:hAnsi="mylotus" w:cs="mylotus" w:hint="cs"/>
          <w:sz w:val="32"/>
          <w:szCs w:val="27"/>
          <w:rtl/>
        </w:rPr>
        <w:t>أقذع</w:t>
      </w:r>
      <w:r w:rsidRPr="00E42D93">
        <w:rPr>
          <w:rFonts w:cs="mylotus" w:hint="cs"/>
          <w:sz w:val="32"/>
          <w:szCs w:val="27"/>
          <w:rtl/>
        </w:rPr>
        <w:t xml:space="preserve"> </w:t>
      </w:r>
      <w:r w:rsidRPr="00E42D93">
        <w:rPr>
          <w:rFonts w:ascii="mylotus" w:hAnsi="mylotus" w:cs="mylotus" w:hint="cs"/>
          <w:sz w:val="32"/>
          <w:szCs w:val="27"/>
          <w:rtl/>
        </w:rPr>
        <w:t>وأفسد</w:t>
      </w:r>
      <w:r w:rsidRPr="00E42D93">
        <w:rPr>
          <w:rFonts w:cs="mylotus" w:hint="cs"/>
          <w:sz w:val="32"/>
          <w:szCs w:val="27"/>
          <w:rtl/>
        </w:rPr>
        <w:t xml:space="preserve"> </w:t>
      </w:r>
      <w:r w:rsidRPr="00E42D93">
        <w:rPr>
          <w:rFonts w:ascii="mylotus" w:hAnsi="mylotus" w:cs="mylotus" w:hint="cs"/>
          <w:sz w:val="32"/>
          <w:szCs w:val="27"/>
          <w:rtl/>
        </w:rPr>
        <w:t>العبارات</w:t>
      </w:r>
      <w:r w:rsidRPr="00E42D93">
        <w:rPr>
          <w:rFonts w:cs="mylotus" w:hint="cs"/>
          <w:sz w:val="32"/>
          <w:szCs w:val="27"/>
          <w:rtl/>
        </w:rPr>
        <w:t xml:space="preserve"> </w:t>
      </w:r>
      <w:r w:rsidRPr="00E42D93">
        <w:rPr>
          <w:rFonts w:ascii="mylotus" w:hAnsi="mylotus" w:cs="mylotus" w:hint="cs"/>
          <w:sz w:val="32"/>
          <w:szCs w:val="27"/>
          <w:rtl/>
        </w:rPr>
        <w:t>إلى</w:t>
      </w:r>
      <w:r w:rsidRPr="00E42D93">
        <w:rPr>
          <w:rFonts w:cs="mylotus" w:hint="cs"/>
          <w:sz w:val="32"/>
          <w:szCs w:val="27"/>
          <w:rtl/>
        </w:rPr>
        <w:t xml:space="preserve"> </w:t>
      </w:r>
      <w:r w:rsidRPr="00E42D93">
        <w:rPr>
          <w:rFonts w:ascii="mylotus" w:hAnsi="mylotus" w:cs="mylotus" w:hint="cs"/>
          <w:sz w:val="32"/>
          <w:szCs w:val="27"/>
          <w:rtl/>
        </w:rPr>
        <w:t>لسان</w:t>
      </w:r>
      <w:r w:rsidRPr="00E42D93">
        <w:rPr>
          <w:rFonts w:cs="mylotus" w:hint="cs"/>
          <w:sz w:val="32"/>
          <w:szCs w:val="27"/>
          <w:rtl/>
        </w:rPr>
        <w:t xml:space="preserve"> </w:t>
      </w:r>
      <w:r w:rsidRPr="00E42D93">
        <w:rPr>
          <w:rFonts w:ascii="mylotus" w:hAnsi="mylotus" w:cs="mylotus" w:hint="cs"/>
          <w:sz w:val="32"/>
          <w:szCs w:val="27"/>
          <w:rtl/>
        </w:rPr>
        <w:t>أفصح</w:t>
      </w:r>
      <w:r w:rsidRPr="00E42D93">
        <w:rPr>
          <w:rFonts w:cs="mylotus" w:hint="cs"/>
          <w:sz w:val="32"/>
          <w:szCs w:val="27"/>
          <w:rtl/>
        </w:rPr>
        <w:t xml:space="preserve"> </w:t>
      </w:r>
      <w:r w:rsidRPr="00E42D93">
        <w:rPr>
          <w:rFonts w:ascii="mylotus" w:hAnsi="mylotus" w:cs="mylotus" w:hint="cs"/>
          <w:sz w:val="32"/>
          <w:szCs w:val="27"/>
          <w:rtl/>
        </w:rPr>
        <w:t>بلغاء</w:t>
      </w:r>
      <w:r w:rsidRPr="00E42D93">
        <w:rPr>
          <w:rFonts w:cs="mylotus" w:hint="cs"/>
          <w:sz w:val="32"/>
          <w:szCs w:val="27"/>
          <w:rtl/>
        </w:rPr>
        <w:t xml:space="preserve"> </w:t>
      </w:r>
      <w:r w:rsidRPr="00E42D93">
        <w:rPr>
          <w:rFonts w:ascii="mylotus" w:hAnsi="mylotus" w:cs="mylotus" w:hint="cs"/>
          <w:sz w:val="32"/>
          <w:szCs w:val="27"/>
          <w:rtl/>
        </w:rPr>
        <w:t>العالم</w:t>
      </w:r>
      <w:r w:rsidRPr="00E42D93">
        <w:rPr>
          <w:rFonts w:cs="mylotus" w:hint="cs"/>
          <w:sz w:val="32"/>
          <w:szCs w:val="27"/>
          <w:rtl/>
        </w:rPr>
        <w:t xml:space="preserve"> </w:t>
      </w:r>
      <w:r w:rsidRPr="00E42D93">
        <w:rPr>
          <w:rFonts w:ascii="mylotus" w:hAnsi="mylotus" w:cs="mylotus" w:hint="cs"/>
          <w:sz w:val="32"/>
          <w:szCs w:val="27"/>
          <w:rtl/>
        </w:rPr>
        <w:t>ومفخرة</w:t>
      </w:r>
      <w:r w:rsidRPr="00E42D93">
        <w:rPr>
          <w:rFonts w:cs="mylotus" w:hint="cs"/>
          <w:sz w:val="32"/>
          <w:szCs w:val="27"/>
          <w:rtl/>
        </w:rPr>
        <w:t xml:space="preserve"> </w:t>
      </w:r>
      <w:r w:rsidRPr="00E42D93">
        <w:rPr>
          <w:rFonts w:ascii="mylotus" w:hAnsi="mylotus" w:cs="mylotus" w:hint="cs"/>
          <w:sz w:val="32"/>
          <w:szCs w:val="27"/>
          <w:rtl/>
        </w:rPr>
        <w:t>أولاد</w:t>
      </w:r>
      <w:r w:rsidRPr="00E42D93">
        <w:rPr>
          <w:rFonts w:cs="mylotus" w:hint="cs"/>
          <w:sz w:val="32"/>
          <w:szCs w:val="27"/>
          <w:rtl/>
        </w:rPr>
        <w:t xml:space="preserve"> </w:t>
      </w:r>
      <w:r w:rsidRPr="00E42D93">
        <w:rPr>
          <w:rFonts w:ascii="mylotus" w:hAnsi="mylotus" w:cs="mylotus" w:hint="cs"/>
          <w:sz w:val="32"/>
          <w:szCs w:val="27"/>
          <w:rtl/>
        </w:rPr>
        <w:t>آدم</w:t>
      </w:r>
      <w:r w:rsidRPr="00E42D93">
        <w:rPr>
          <w:rFonts w:cs="mylotus" w:hint="cs"/>
          <w:sz w:val="32"/>
          <w:szCs w:val="27"/>
          <w:rtl/>
        </w:rPr>
        <w:t xml:space="preserve">، لكي يتخذ الكاتب منها حجة على ادّعائه وحلاً لمشكلته!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إننا لا نتعجب من واضعي تلك الخطب ومختلقيها الذين لا ريب أنهم كانوا زنادقةً عديمي الدين أو على الأقل لا يهتمّون بالدين أساساً لأنهم أيّاً كانوا فهم على أيِّ حال أعداءٌ للإسلام ولا يُنتظر من العدوّ غير ذلك! ولكن تعجبنا من الأشخاص الذين يتلبَّسون بلباس علماء الدين ويطرحون أنفسهم في المجتمع بوصفهم حفّاظ شريعته كيف يسمحون لأنفسهم بنشر تلك الأباطيل! والأعجب أيضاً من الأشخاص الذين يعرّفون أنفسهم في زماننا بوصفهم مراجع الشيعة ويشتهرون بهذا المقام ومع ذلك يساعدون على نشر هذه الخرافات التي يعرفون قبل أي احد آخر أنها تلفيقات مكذوبة من نسج خيال حفنة من المرضى المهووسين.</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إن تلك الأباطيل والترّهات لا تختلف عن تلك الأباطيل التي نجدها لدى اليهود الذين يصفون الله بما يصغّر شأنه من أنه كان يتمشَّى في الجنة ويبحث عن آدم الذي كان مختبئاً تحت إحدى شجراتها!! أو أنه يدخل في مصارعة مع يعقوب، أو يأكل العجلَ المشويَّ الذي هيّأه إبراهيم، مع اثنان من الملائكة! أو أباطيل النصارى التي نقرؤها في سفر الرؤية: </w:t>
      </w:r>
      <w:r w:rsidRPr="00E42D93">
        <w:rPr>
          <w:rFonts w:cs="mylotus" w:hint="eastAsia"/>
          <w:sz w:val="32"/>
          <w:szCs w:val="27"/>
          <w:rtl/>
        </w:rPr>
        <w:t>«</w:t>
      </w:r>
      <w:r w:rsidRPr="00E42D93">
        <w:rPr>
          <w:rFonts w:cs="mylotus"/>
          <w:sz w:val="32"/>
          <w:szCs w:val="27"/>
          <w:rtl/>
        </w:rPr>
        <w:t>4وَقَدْ أَحَاطَ بِالْعَرْشِ أَرْبَعَةٌ وَعِشْرُونَ عَرْشاً يَجْلِسُ عَلَيْهَا أَرْبَعَةٌ وَعِشْرُونَ شَيْخاً يَلْبَسُونَ ثِيَاباً بَيْضَاءَ، وَعَلَى رُؤَوسِهِمْ أَكَالِيلُ مِنْ ذَهَبٍ. 5وَكَانَتْ تَخْرُجُ مِنَ الْعَرْشِ بُرُوقٌ وَرُعُودٌ وَأَصْوَاتٌ، وَأَمَامَهُ سَبْعَةُ مَصَابِيحِ نَارٍ مُضَاءَةٍ، هِيَ أَرْوَاحُ اللهِ السَّبْعَةُ. 6وَكَانَ يَبْدُو كَأَنَّ بَحْراً شَفَّافاً مِثْلَ الْبِلَّوْرِ يَمْتَدُّ أَمَامَ الْعَرْشِ، وَفِي وَسَطِ الْعَرْشِ وَحَوْلَهُ أَرْبَعَةُ كَائِنَاتٍ تَكْسُوهَا عُيُونٌ كَثِيرَةٌ مِنَ الأَمَامِ وَمِنَ الْخَلْفِ: 7الْكَائِنُ الأَوَّلُ يُشْبِهُ الأَسَدَ، وَالثَّانِي يُشْبِهُ الْعِجْلَ، وَالثَّالِثُ لَهُ وَجْهٌ مِثْلُ وَجْهِ إِنْسَانٍ.</w:t>
      </w:r>
      <w:r w:rsidRPr="00E42D93">
        <w:rPr>
          <w:rFonts w:cs="mylotus" w:hint="cs"/>
          <w:sz w:val="32"/>
          <w:szCs w:val="27"/>
          <w:rtl/>
        </w:rPr>
        <w:t>...الخ</w:t>
      </w:r>
      <w:r w:rsidRPr="00E42D93">
        <w:rPr>
          <w:rFonts w:cs="mylotus" w:hint="eastAsia"/>
          <w:sz w:val="32"/>
          <w:szCs w:val="27"/>
          <w:rtl/>
        </w:rPr>
        <w:t>»</w:t>
      </w:r>
      <w:r w:rsidRPr="00E42D93">
        <w:rPr>
          <w:rFonts w:cs="mylotus" w:hint="cs"/>
          <w:sz w:val="32"/>
          <w:szCs w:val="27"/>
          <w:rtl/>
        </w:rPr>
        <w:t>.</w:t>
      </w:r>
    </w:p>
    <w:p w:rsidR="0082646F" w:rsidRPr="00E42D93" w:rsidRDefault="0082646F" w:rsidP="00241DF0">
      <w:pPr>
        <w:widowControl w:val="0"/>
        <w:spacing w:line="228" w:lineRule="auto"/>
        <w:ind w:firstLine="340"/>
        <w:jc w:val="both"/>
        <w:rPr>
          <w:rFonts w:cs="mylotus" w:hint="cs"/>
          <w:sz w:val="32"/>
          <w:szCs w:val="27"/>
          <w:rtl/>
        </w:rPr>
      </w:pPr>
      <w:r w:rsidRPr="00E42D93">
        <w:rPr>
          <w:rFonts w:cs="mylotus" w:hint="cs"/>
          <w:sz w:val="32"/>
          <w:szCs w:val="27"/>
          <w:rtl/>
        </w:rPr>
        <w:t xml:space="preserve">ولا عجب من مثل أولئك الذين يؤمنون بتلك الأحلام والترّهات أن ينسبوا لِـلَّهِ الابنَ فلا نتوقع منهم أفضل من ذلك، ولكن العجب ممن ينتسب إلى الإسلام وكتابه السماوي هو القرآن الذي يصف الله بمنتهى العظمة فيبين أن إدراك ذاته من المحالات وأنه محيط بكل شيء كما قال سبحانه: </w:t>
      </w:r>
      <w:r w:rsidR="00241DF0">
        <w:rPr>
          <w:rFonts w:ascii="QCF_BSML" w:hAnsi="QCF_BSML" w:cs="QCF_BSML"/>
          <w:color w:val="000000"/>
          <w:sz w:val="26"/>
          <w:szCs w:val="26"/>
          <w:rtl/>
        </w:rPr>
        <w:t xml:space="preserve">ﭽ </w:t>
      </w:r>
      <w:r w:rsidR="00241DF0">
        <w:rPr>
          <w:rFonts w:ascii="QCF_P428" w:hAnsi="QCF_P428" w:cs="QCF_P428"/>
          <w:color w:val="000000"/>
          <w:sz w:val="26"/>
          <w:szCs w:val="26"/>
          <w:rtl/>
        </w:rPr>
        <w:t>ﮃ  ﮄ</w:t>
      </w:r>
      <w:r w:rsidR="00241DF0">
        <w:rPr>
          <w:rFonts w:ascii="QCF_P428" w:hAnsi="QCF_P428" w:cs="QCF_P428"/>
          <w:color w:val="0000A5"/>
          <w:sz w:val="26"/>
          <w:szCs w:val="26"/>
          <w:rtl/>
        </w:rPr>
        <w:t>ﮅ</w:t>
      </w:r>
      <w:r w:rsidR="00241DF0">
        <w:rPr>
          <w:rFonts w:ascii="QCF_P428" w:hAnsi="QCF_P428" w:cs="QCF_P428"/>
          <w:color w:val="000000"/>
          <w:sz w:val="26"/>
          <w:szCs w:val="26"/>
          <w:rtl/>
        </w:rPr>
        <w:t xml:space="preserve">  ﮆ   ﮇ  ﮈ  ﮉ    ﮊ  ﮋ  ﮌ  ﮍ  ﮎ  ﮏ  ﮐ  ﮑ   ﮒ  ﮓ   ﮔ   ﮕ  ﮖ     ﮗ  ﮘ  ﮙ    </w:t>
      </w:r>
      <w:r w:rsidR="00241DF0">
        <w:rPr>
          <w:rFonts w:ascii="QCF_BSML" w:hAnsi="QCF_BSML" w:cs="QCF_BSML"/>
          <w:color w:val="000000"/>
          <w:sz w:val="26"/>
          <w:szCs w:val="26"/>
          <w:rtl/>
        </w:rPr>
        <w:t>ﭼ</w:t>
      </w:r>
      <w:r w:rsidR="00241DF0">
        <w:rPr>
          <w:rFonts w:ascii="Arial" w:hAnsi="Arial" w:cs="Arial"/>
          <w:color w:val="000000"/>
          <w:sz w:val="18"/>
          <w:szCs w:val="18"/>
        </w:rPr>
        <w:t xml:space="preserve"> </w:t>
      </w:r>
      <w:r w:rsidRPr="00E42D93">
        <w:rPr>
          <w:rFonts w:cs="mylotus"/>
          <w:sz w:val="32"/>
          <w:szCs w:val="26"/>
          <w:rtl/>
        </w:rPr>
        <w:t>[سبأ:3]</w:t>
      </w:r>
      <w:r w:rsidRPr="00E42D93">
        <w:rPr>
          <w:rFonts w:cs="mylotus" w:hint="cs"/>
          <w:sz w:val="32"/>
          <w:szCs w:val="27"/>
          <w:rtl/>
        </w:rPr>
        <w:t xml:space="preserve"> وقال: </w:t>
      </w:r>
      <w:r w:rsidR="00241DF0">
        <w:rPr>
          <w:rFonts w:ascii="QCF_BSML" w:hAnsi="QCF_BSML" w:cs="QCF_BSML"/>
          <w:color w:val="000000"/>
          <w:sz w:val="26"/>
          <w:szCs w:val="26"/>
          <w:rtl/>
        </w:rPr>
        <w:t xml:space="preserve">ﭽ </w:t>
      </w:r>
      <w:r w:rsidR="00241DF0">
        <w:rPr>
          <w:rFonts w:ascii="QCF_P141" w:hAnsi="QCF_P141" w:cs="QCF_P141"/>
          <w:color w:val="000000"/>
          <w:sz w:val="26"/>
          <w:szCs w:val="26"/>
          <w:rtl/>
        </w:rPr>
        <w:t>ﭥ  ﭦ   ﭧ   ﭨ  ﭩ  ﭪ</w:t>
      </w:r>
      <w:r w:rsidR="00241DF0">
        <w:rPr>
          <w:rFonts w:ascii="QCF_P141" w:hAnsi="QCF_P141" w:cs="QCF_P141"/>
          <w:color w:val="0000A5"/>
          <w:sz w:val="26"/>
          <w:szCs w:val="26"/>
          <w:rtl/>
        </w:rPr>
        <w:t>ﭫ</w:t>
      </w:r>
      <w:r w:rsidR="00241DF0">
        <w:rPr>
          <w:rFonts w:ascii="QCF_P141" w:hAnsi="QCF_P141" w:cs="QCF_P141"/>
          <w:color w:val="000000"/>
          <w:sz w:val="26"/>
          <w:szCs w:val="26"/>
          <w:rtl/>
        </w:rPr>
        <w:t xml:space="preserve">  ﭬ  ﭭ  ﭮ  </w:t>
      </w:r>
      <w:r w:rsidR="00241DF0">
        <w:rPr>
          <w:rFonts w:ascii="QCF_BSML" w:hAnsi="QCF_BSML" w:cs="QCF_BSML"/>
          <w:color w:val="000000"/>
          <w:sz w:val="26"/>
          <w:szCs w:val="26"/>
          <w:rtl/>
        </w:rPr>
        <w:t>ﭼ</w:t>
      </w:r>
      <w:r w:rsidR="00241DF0">
        <w:rPr>
          <w:rFonts w:ascii="Arial" w:hAnsi="Arial" w:cs="Arial"/>
          <w:color w:val="000000"/>
          <w:sz w:val="18"/>
          <w:szCs w:val="18"/>
        </w:rPr>
        <w:t xml:space="preserve"> </w:t>
      </w:r>
      <w:r w:rsidRPr="00E42D93">
        <w:rPr>
          <w:rFonts w:cs="mylotus"/>
          <w:sz w:val="32"/>
          <w:szCs w:val="26"/>
          <w:rtl/>
        </w:rPr>
        <w:t>[الأنعام:103]</w:t>
      </w:r>
      <w:r w:rsidRPr="00E42D93">
        <w:rPr>
          <w:rFonts w:cs="mylotus" w:hint="cs"/>
          <w:sz w:val="32"/>
          <w:szCs w:val="27"/>
          <w:rtl/>
        </w:rPr>
        <w:t xml:space="preserve">، وقال كذلك: </w:t>
      </w:r>
      <w:r w:rsidR="00241DF0">
        <w:rPr>
          <w:rFonts w:ascii="QCF_BSML" w:hAnsi="QCF_BSML" w:cs="QCF_BSML"/>
          <w:color w:val="000000"/>
          <w:sz w:val="26"/>
          <w:szCs w:val="26"/>
          <w:rtl/>
        </w:rPr>
        <w:t xml:space="preserve">ﭽ </w:t>
      </w:r>
      <w:r w:rsidR="00241DF0">
        <w:rPr>
          <w:rFonts w:ascii="QCF_P098" w:hAnsi="QCF_P098" w:cs="QCF_P098"/>
          <w:color w:val="000000"/>
          <w:sz w:val="26"/>
          <w:szCs w:val="26"/>
          <w:rtl/>
        </w:rPr>
        <w:t>ﮣ  ﮤ   ﮥ  ﮦ  ﮧ  ﮨ  ﮩ</w:t>
      </w:r>
      <w:r w:rsidR="00241DF0">
        <w:rPr>
          <w:rFonts w:ascii="QCF_P098" w:hAnsi="QCF_P098" w:cs="QCF_P098"/>
          <w:color w:val="0000A5"/>
          <w:sz w:val="26"/>
          <w:szCs w:val="26"/>
          <w:rtl/>
        </w:rPr>
        <w:t>ﮪ</w:t>
      </w:r>
      <w:r w:rsidR="00241DF0">
        <w:rPr>
          <w:rFonts w:ascii="QCF_P098" w:hAnsi="QCF_P098" w:cs="QCF_P098"/>
          <w:color w:val="000000"/>
          <w:sz w:val="26"/>
          <w:szCs w:val="26"/>
          <w:rtl/>
        </w:rPr>
        <w:t xml:space="preserve">  ﮫ  ﮬ  ﮭ  ﮮ    ﮯ  </w:t>
      </w:r>
      <w:r w:rsidR="00241DF0">
        <w:rPr>
          <w:rFonts w:ascii="QCF_BSML" w:hAnsi="QCF_BSML" w:cs="QCF_BSML"/>
          <w:color w:val="000000"/>
          <w:sz w:val="26"/>
          <w:szCs w:val="26"/>
          <w:rtl/>
        </w:rPr>
        <w:t>ﭼ</w:t>
      </w:r>
      <w:r w:rsidR="00241DF0">
        <w:rPr>
          <w:rFonts w:ascii="Arial" w:hAnsi="Arial" w:cs="Arial"/>
          <w:color w:val="000000"/>
          <w:sz w:val="18"/>
          <w:szCs w:val="18"/>
        </w:rPr>
        <w:t xml:space="preserve"> </w:t>
      </w:r>
      <w:r w:rsidRPr="00E42D93">
        <w:rPr>
          <w:rFonts w:cs="mylotus"/>
          <w:sz w:val="32"/>
          <w:szCs w:val="26"/>
          <w:rtl/>
        </w:rPr>
        <w:t>[النساء:126]</w:t>
      </w:r>
      <w:r w:rsidRPr="00E42D93">
        <w:rPr>
          <w:rFonts w:cs="mylotus" w:hint="cs"/>
          <w:sz w:val="32"/>
          <w:szCs w:val="27"/>
          <w:rtl/>
        </w:rPr>
        <w:t>،</w:t>
      </w:r>
      <w:r w:rsidRPr="00E42D93">
        <w:rPr>
          <w:rFonts w:cs="mylotus"/>
          <w:sz w:val="32"/>
          <w:szCs w:val="27"/>
          <w:rtl/>
        </w:rPr>
        <w:t xml:space="preserve"> </w:t>
      </w:r>
      <w:r w:rsidR="00241DF0">
        <w:rPr>
          <w:rFonts w:ascii="QCF_BSML" w:hAnsi="QCF_BSML" w:cs="QCF_BSML"/>
          <w:color w:val="000000"/>
          <w:sz w:val="26"/>
          <w:szCs w:val="26"/>
          <w:rtl/>
        </w:rPr>
        <w:t xml:space="preserve">ﭽ </w:t>
      </w:r>
      <w:r w:rsidR="00241DF0">
        <w:rPr>
          <w:rFonts w:ascii="QCF_P542" w:hAnsi="QCF_P542" w:cs="QCF_P542"/>
          <w:color w:val="000000"/>
          <w:sz w:val="26"/>
          <w:szCs w:val="26"/>
          <w:rtl/>
        </w:rPr>
        <w:t>ﯭ  ﯮ  ﯯ  ﯰ  ﯱ   ﯲ   ﯳ</w:t>
      </w:r>
      <w:r w:rsidR="00241DF0">
        <w:rPr>
          <w:rFonts w:ascii="QCF_P542" w:hAnsi="QCF_P542" w:cs="QCF_P542"/>
          <w:color w:val="0000A5"/>
          <w:sz w:val="26"/>
          <w:szCs w:val="26"/>
          <w:rtl/>
        </w:rPr>
        <w:t>ﯴ</w:t>
      </w:r>
      <w:r w:rsidR="00241DF0">
        <w:rPr>
          <w:rFonts w:ascii="QCF_P542" w:hAnsi="QCF_P542" w:cs="QCF_P542"/>
          <w:color w:val="000000"/>
          <w:sz w:val="26"/>
          <w:szCs w:val="26"/>
          <w:rtl/>
        </w:rPr>
        <w:t xml:space="preserve">  ﯵ  ﯶ  ﯷ</w:t>
      </w:r>
      <w:r w:rsidR="00241DF0">
        <w:rPr>
          <w:rFonts w:ascii="QCF_P542" w:hAnsi="QCF_P542" w:cs="QCF_P542"/>
          <w:color w:val="0000A5"/>
          <w:sz w:val="26"/>
          <w:szCs w:val="26"/>
          <w:rtl/>
        </w:rPr>
        <w:t>ﯸ</w:t>
      </w:r>
      <w:r w:rsidR="00241DF0">
        <w:rPr>
          <w:rFonts w:ascii="QCF_P542" w:hAnsi="QCF_P542" w:cs="QCF_P542"/>
          <w:color w:val="000000"/>
          <w:sz w:val="26"/>
          <w:szCs w:val="26"/>
          <w:rtl/>
        </w:rPr>
        <w:t xml:space="preserve">  ﯹ  ﯺ  ﯻ         ﯼ  ﯽ     </w:t>
      </w:r>
      <w:r w:rsidR="00241DF0">
        <w:rPr>
          <w:rFonts w:ascii="QCF_BSML" w:hAnsi="QCF_BSML" w:cs="QCF_BSML"/>
          <w:color w:val="000000"/>
          <w:sz w:val="26"/>
          <w:szCs w:val="26"/>
          <w:rtl/>
        </w:rPr>
        <w:t>ﭼ</w:t>
      </w:r>
      <w:r w:rsidR="00241DF0">
        <w:rPr>
          <w:rFonts w:ascii="Arial" w:hAnsi="Arial" w:cs="Arial"/>
          <w:color w:val="000000"/>
          <w:sz w:val="18"/>
          <w:szCs w:val="18"/>
        </w:rPr>
        <w:t xml:space="preserve"> </w:t>
      </w:r>
      <w:r w:rsidRPr="00E42D93">
        <w:rPr>
          <w:rFonts w:cs="mylotus"/>
          <w:sz w:val="32"/>
          <w:szCs w:val="27"/>
          <w:rtl/>
        </w:rPr>
        <w:t xml:space="preserve"> </w:t>
      </w:r>
      <w:r w:rsidRPr="00E42D93">
        <w:rPr>
          <w:rFonts w:cs="mylotus"/>
          <w:sz w:val="32"/>
          <w:szCs w:val="26"/>
          <w:rtl/>
        </w:rPr>
        <w:t>[المجادلة:6]</w:t>
      </w:r>
      <w:r w:rsidRPr="00E42D93">
        <w:rPr>
          <w:rFonts w:cs="mylotus" w:hint="cs"/>
          <w:sz w:val="32"/>
          <w:szCs w:val="27"/>
          <w:rtl/>
        </w:rPr>
        <w:t xml:space="preserve">.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ويصف النبيُّ (صَلَّى اللهُ عَلَيه وَآلِهِ) عظمة الله تعالى فيقول إن هذا العالم بكل وسعته وعظمته وسمواته وأراضيه بالنسبة إلى الكرسي مثل حلقة في فلاة</w:t>
      </w:r>
      <w:r w:rsidRPr="00106C9B">
        <w:rPr>
          <w:rFonts w:cs="B Lotus"/>
          <w:b/>
          <w:sz w:val="32"/>
          <w:szCs w:val="27"/>
          <w:vertAlign w:val="superscript"/>
          <w:rtl/>
        </w:rPr>
        <w:t>(</w:t>
      </w:r>
      <w:r w:rsidRPr="00106C9B">
        <w:rPr>
          <w:rFonts w:cs="B Lotus"/>
          <w:b/>
          <w:sz w:val="32"/>
          <w:szCs w:val="27"/>
          <w:vertAlign w:val="superscript"/>
          <w:rtl/>
        </w:rPr>
        <w:footnoteReference w:id="344"/>
      </w:r>
      <w:r w:rsidRPr="00106C9B">
        <w:rPr>
          <w:rFonts w:cs="B Lotus"/>
          <w:b/>
          <w:sz w:val="32"/>
          <w:szCs w:val="27"/>
          <w:vertAlign w:val="superscript"/>
          <w:rtl/>
        </w:rPr>
        <w:t>)</w:t>
      </w:r>
      <w:r w:rsidRPr="00E42D93">
        <w:rPr>
          <w:rFonts w:cs="mylotus" w:hint="cs"/>
          <w:sz w:val="32"/>
          <w:szCs w:val="27"/>
          <w:rtl/>
        </w:rPr>
        <w:t xml:space="preserve"> والكرسي بكل عظمته بالنسبة إلى العرش كحلقة في فلاة</w:t>
      </w:r>
      <w:r w:rsidRPr="00106C9B">
        <w:rPr>
          <w:rFonts w:cs="B Lotus"/>
          <w:b/>
          <w:sz w:val="32"/>
          <w:szCs w:val="27"/>
          <w:vertAlign w:val="superscript"/>
          <w:rtl/>
        </w:rPr>
        <w:t>(</w:t>
      </w:r>
      <w:r w:rsidRPr="00106C9B">
        <w:rPr>
          <w:rFonts w:cs="B Lotus"/>
          <w:b/>
          <w:sz w:val="32"/>
          <w:szCs w:val="27"/>
          <w:vertAlign w:val="superscript"/>
          <w:rtl/>
        </w:rPr>
        <w:footnoteReference w:id="345"/>
      </w:r>
      <w:r w:rsidRPr="00106C9B">
        <w:rPr>
          <w:rFonts w:cs="B Lotus"/>
          <w:b/>
          <w:sz w:val="32"/>
          <w:szCs w:val="27"/>
          <w:vertAlign w:val="superscript"/>
          <w:rtl/>
        </w:rPr>
        <w:t>)</w:t>
      </w:r>
      <w:r w:rsidRPr="00E42D93">
        <w:rPr>
          <w:rFonts w:cs="mylotus" w:hint="cs"/>
          <w:sz w:val="32"/>
          <w:szCs w:val="27"/>
          <w:rtl/>
        </w:rPr>
        <w:t xml:space="preserve">.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وقد ثبت في علم الفلك اليوم أن هذا الكون عظيم وواسع إلى درجة يعجز العقل عن استيعابها، فبعد اختراع التلسكوب وبناء مرصد </w:t>
      </w:r>
      <w:r w:rsidRPr="00E42D93">
        <w:rPr>
          <w:rFonts w:cs="mylotus"/>
          <w:sz w:val="32"/>
          <w:szCs w:val="27"/>
          <w:rtl/>
        </w:rPr>
        <w:t>«</w:t>
      </w:r>
      <w:r w:rsidRPr="00E42D93">
        <w:rPr>
          <w:rFonts w:cs="mylotus" w:hint="cs"/>
          <w:sz w:val="32"/>
          <w:szCs w:val="27"/>
          <w:rtl/>
        </w:rPr>
        <w:t>أرسي بوير</w:t>
      </w:r>
      <w:r w:rsidRPr="00E42D93">
        <w:rPr>
          <w:rFonts w:cs="mylotus"/>
          <w:sz w:val="32"/>
          <w:szCs w:val="27"/>
          <w:rtl/>
        </w:rPr>
        <w:t>»</w:t>
      </w:r>
      <w:r w:rsidRPr="00E42D93">
        <w:rPr>
          <w:rFonts w:cs="mylotus" w:hint="cs"/>
          <w:sz w:val="32"/>
          <w:szCs w:val="27"/>
          <w:rtl/>
        </w:rPr>
        <w:t xml:space="preserve"> في </w:t>
      </w:r>
      <w:r w:rsidRPr="00E42D93">
        <w:rPr>
          <w:rFonts w:cs="mylotus"/>
          <w:sz w:val="32"/>
          <w:szCs w:val="27"/>
          <w:rtl/>
        </w:rPr>
        <w:t>«</w:t>
      </w:r>
      <w:r w:rsidRPr="00E42D93">
        <w:rPr>
          <w:rFonts w:cs="mylotus" w:hint="cs"/>
          <w:sz w:val="32"/>
          <w:szCs w:val="27"/>
          <w:rtl/>
        </w:rPr>
        <w:t>بورتوريكو</w:t>
      </w:r>
      <w:r w:rsidRPr="00E42D93">
        <w:rPr>
          <w:rFonts w:cs="mylotus"/>
          <w:sz w:val="32"/>
          <w:szCs w:val="27"/>
          <w:rtl/>
        </w:rPr>
        <w:t>»</w:t>
      </w:r>
      <w:r w:rsidRPr="00E42D93">
        <w:rPr>
          <w:rFonts w:cs="mylotus" w:hint="cs"/>
          <w:sz w:val="32"/>
          <w:szCs w:val="27"/>
          <w:rtl/>
        </w:rPr>
        <w:t xml:space="preserve"> الذي يبلغ قطر عدسته </w:t>
      </w:r>
      <w:smartTag w:uri="urn:schemas-microsoft-com:office:smarttags" w:element="metricconverter">
        <w:smartTagPr>
          <w:attr w:name="ProductID" w:val="300 م"/>
        </w:smartTagPr>
        <w:r w:rsidRPr="00E42D93">
          <w:rPr>
            <w:rFonts w:cs="mylotus" w:hint="cs"/>
            <w:sz w:val="32"/>
            <w:szCs w:val="27"/>
            <w:rtl/>
          </w:rPr>
          <w:t>300 م</w:t>
        </w:r>
      </w:smartTag>
      <w:r w:rsidRPr="00E42D93">
        <w:rPr>
          <w:rFonts w:cs="mylotus" w:hint="cs"/>
          <w:sz w:val="32"/>
          <w:szCs w:val="27"/>
          <w:rtl/>
        </w:rPr>
        <w:t xml:space="preserve"> لتأمّل النيازك والشهب في الليل، أصبح العلماء يمسكون برؤوسهم خوفاً من أن تطير منها عقولهم ويصابون بالجنون لهول ما يرونه! إذ يرون أن المسافة بين النيازك البعيدة والأرض تصل إلى تسعة مليارات سنة ضوئية (علماً أن السنة الضوئية هي ما يقطعه الضوء -الذي تبلغ سرعته 300 ألف كم/بالثانية الواحدة - خلال سنة من الزمن!)، ويرون ملايين المجرّات التي تملك كل واحدة منها ملايين الشموس والكواكب التي لا تشكّل شمسنا بالنسبة إليها أكثر من شمعة مقابل الشمس، ومسافة المجرّة التي تُشكِّل شمسنا جزءاً منها تصل إلى درجة أن الشمس التي تنتقل بتلك السرعة الهائلة تحتاج إلى أكثر من 500 مليون سنة لتدور ضمن تلك المجرّة.</w:t>
      </w:r>
    </w:p>
    <w:p w:rsidR="0082646F" w:rsidRPr="00E42D93" w:rsidRDefault="0082646F" w:rsidP="00CE52C3">
      <w:pPr>
        <w:widowControl w:val="0"/>
        <w:spacing w:line="228" w:lineRule="auto"/>
        <w:ind w:firstLine="340"/>
        <w:jc w:val="both"/>
        <w:rPr>
          <w:rFonts w:cs="mylotus" w:hint="cs"/>
          <w:sz w:val="32"/>
          <w:szCs w:val="27"/>
          <w:rtl/>
        </w:rPr>
      </w:pPr>
      <w:r w:rsidRPr="00E42D93">
        <w:rPr>
          <w:rFonts w:cs="mylotus" w:hint="cs"/>
          <w:sz w:val="32"/>
          <w:szCs w:val="27"/>
          <w:rtl/>
        </w:rPr>
        <w:t xml:space="preserve"> أجل نحن نعيش في مثل ذلك الزمان وفي مثل هذه الدنيا، أفليس من العار أن يوجد في زماننا مسلمين يعتقدون أن هناك أفراد من البشر يقولون: </w:t>
      </w:r>
      <w:r w:rsidRPr="00E42D93">
        <w:rPr>
          <w:rFonts w:cs="mylotus" w:hint="eastAsia"/>
          <w:sz w:val="32"/>
          <w:szCs w:val="27"/>
          <w:rtl/>
        </w:rPr>
        <w:t>«</w:t>
      </w:r>
      <w:r w:rsidRPr="00E42D93">
        <w:rPr>
          <w:rFonts w:cs="mylotus" w:hint="cs"/>
          <w:sz w:val="32"/>
          <w:szCs w:val="27"/>
          <w:rtl/>
        </w:rPr>
        <w:t xml:space="preserve">أنا </w:t>
      </w:r>
      <w:r w:rsidRPr="00E42D93">
        <w:rPr>
          <w:rFonts w:cs="mylotus"/>
          <w:sz w:val="32"/>
          <w:szCs w:val="27"/>
          <w:rtl/>
        </w:rPr>
        <w:t>م</w:t>
      </w:r>
      <w:r w:rsidRPr="00E42D93">
        <w:rPr>
          <w:rFonts w:cs="mylotus" w:hint="cs"/>
          <w:sz w:val="32"/>
          <w:szCs w:val="27"/>
          <w:rtl/>
        </w:rPr>
        <w:t>ُ</w:t>
      </w:r>
      <w:r w:rsidRPr="00E42D93">
        <w:rPr>
          <w:rFonts w:cs="mylotus"/>
          <w:sz w:val="32"/>
          <w:szCs w:val="27"/>
          <w:rtl/>
        </w:rPr>
        <w:t>ب</w:t>
      </w:r>
      <w:r w:rsidRPr="00E42D93">
        <w:rPr>
          <w:rFonts w:cs="mylotus" w:hint="cs"/>
          <w:sz w:val="32"/>
          <w:szCs w:val="27"/>
          <w:rtl/>
        </w:rPr>
        <w:t>َ</w:t>
      </w:r>
      <w:r w:rsidRPr="00E42D93">
        <w:rPr>
          <w:rFonts w:cs="mylotus"/>
          <w:sz w:val="32"/>
          <w:szCs w:val="27"/>
          <w:rtl/>
        </w:rPr>
        <w:t>ر</w:t>
      </w:r>
      <w:r w:rsidRPr="00E42D93">
        <w:rPr>
          <w:rFonts w:cs="mylotus" w:hint="cs"/>
          <w:sz w:val="32"/>
          <w:szCs w:val="27"/>
          <w:rtl/>
        </w:rPr>
        <w:t>ِّ</w:t>
      </w:r>
      <w:r w:rsidRPr="00E42D93">
        <w:rPr>
          <w:rFonts w:cs="mylotus"/>
          <w:sz w:val="32"/>
          <w:szCs w:val="27"/>
          <w:rtl/>
        </w:rPr>
        <w:t>ج</w:t>
      </w:r>
      <w:r w:rsidRPr="00E42D93">
        <w:rPr>
          <w:rFonts w:cs="mylotus" w:hint="cs"/>
          <w:sz w:val="32"/>
          <w:szCs w:val="27"/>
          <w:rtl/>
        </w:rPr>
        <w:t>ُ</w:t>
      </w:r>
      <w:r w:rsidRPr="00E42D93">
        <w:rPr>
          <w:rFonts w:cs="mylotus"/>
          <w:sz w:val="32"/>
          <w:szCs w:val="27"/>
          <w:rtl/>
        </w:rPr>
        <w:t xml:space="preserve"> الأبراج.</w:t>
      </w:r>
      <w:r w:rsidRPr="00E42D93">
        <w:rPr>
          <w:rFonts w:cs="mylotus" w:hint="cs"/>
          <w:sz w:val="32"/>
          <w:szCs w:val="27"/>
          <w:rtl/>
        </w:rPr>
        <w:t>..</w:t>
      </w:r>
      <w:r w:rsidRPr="00E42D93">
        <w:rPr>
          <w:rFonts w:cs="mylotus"/>
          <w:sz w:val="32"/>
          <w:szCs w:val="27"/>
          <w:rtl/>
        </w:rPr>
        <w:t xml:space="preserve"> ومفت</w:t>
      </w:r>
      <w:r w:rsidRPr="00E42D93">
        <w:rPr>
          <w:rFonts w:cs="mylotus" w:hint="cs"/>
          <w:sz w:val="32"/>
          <w:szCs w:val="27"/>
          <w:rtl/>
        </w:rPr>
        <w:t>ِّ</w:t>
      </w:r>
      <w:r w:rsidRPr="00E42D93">
        <w:rPr>
          <w:rFonts w:cs="mylotus"/>
          <w:sz w:val="32"/>
          <w:szCs w:val="27"/>
          <w:rtl/>
        </w:rPr>
        <w:t>ح الأفراج</w:t>
      </w:r>
      <w:r w:rsidRPr="00E42D93">
        <w:rPr>
          <w:rFonts w:cs="mylotus" w:hint="eastAsia"/>
          <w:sz w:val="32"/>
          <w:szCs w:val="27"/>
          <w:rtl/>
        </w:rPr>
        <w:t>»</w:t>
      </w:r>
      <w:r w:rsidRPr="00E42D93">
        <w:rPr>
          <w:rFonts w:cs="mylotus" w:hint="cs"/>
          <w:sz w:val="32"/>
          <w:szCs w:val="27"/>
          <w:rtl/>
        </w:rPr>
        <w:t xml:space="preserve">!!، أو أن هناك بشرٌ يدّعي أنه: </w:t>
      </w:r>
      <w:r w:rsidRPr="00E42D93">
        <w:rPr>
          <w:rFonts w:cs="mylotus" w:hint="eastAsia"/>
          <w:sz w:val="32"/>
          <w:szCs w:val="27"/>
          <w:rtl/>
        </w:rPr>
        <w:t>«</w:t>
      </w:r>
      <w:r w:rsidRPr="00E42D93">
        <w:rPr>
          <w:rFonts w:cs="mylotus" w:hint="cs"/>
          <w:sz w:val="32"/>
          <w:szCs w:val="27"/>
          <w:rtl/>
        </w:rPr>
        <w:t>أ</w:t>
      </w:r>
      <w:r w:rsidRPr="00E42D93">
        <w:rPr>
          <w:rFonts w:cs="mylotus"/>
          <w:sz w:val="32"/>
          <w:szCs w:val="27"/>
          <w:rtl/>
        </w:rPr>
        <w:t>نا مدبر العالم الأول حين لا</w:t>
      </w:r>
      <w:r w:rsidRPr="00E42D93">
        <w:rPr>
          <w:rFonts w:cs="Times New Roman" w:hint="cs"/>
          <w:sz w:val="32"/>
          <w:szCs w:val="27"/>
          <w:rtl/>
        </w:rPr>
        <w:t> </w:t>
      </w:r>
      <w:r w:rsidRPr="00E42D93">
        <w:rPr>
          <w:rFonts w:cs="mylotus"/>
          <w:sz w:val="32"/>
          <w:szCs w:val="27"/>
          <w:rtl/>
        </w:rPr>
        <w:t>سماؤكم هذه ولا غبراؤكم</w:t>
      </w:r>
      <w:r w:rsidRPr="00E42D93">
        <w:rPr>
          <w:rFonts w:cs="mylotus" w:hint="cs"/>
          <w:sz w:val="32"/>
          <w:szCs w:val="27"/>
          <w:rtl/>
        </w:rPr>
        <w:t xml:space="preserve">... </w:t>
      </w:r>
      <w:r w:rsidRPr="00E42D93">
        <w:rPr>
          <w:rFonts w:cs="mylotus"/>
          <w:sz w:val="32"/>
          <w:szCs w:val="27"/>
          <w:rtl/>
        </w:rPr>
        <w:t>فإلي</w:t>
      </w:r>
      <w:r w:rsidRPr="00E42D93">
        <w:rPr>
          <w:rFonts w:cs="mylotus" w:hint="cs"/>
          <w:sz w:val="32"/>
          <w:szCs w:val="27"/>
          <w:rtl/>
        </w:rPr>
        <w:t>َّ</w:t>
      </w:r>
      <w:r w:rsidRPr="00E42D93">
        <w:rPr>
          <w:rFonts w:cs="mylotus"/>
          <w:sz w:val="32"/>
          <w:szCs w:val="27"/>
          <w:rtl/>
        </w:rPr>
        <w:t xml:space="preserve"> ي</w:t>
      </w:r>
      <w:r w:rsidRPr="00E42D93">
        <w:rPr>
          <w:rFonts w:cs="mylotus" w:hint="cs"/>
          <w:sz w:val="32"/>
          <w:szCs w:val="27"/>
          <w:rtl/>
        </w:rPr>
        <w:t>ُ</w:t>
      </w:r>
      <w:r w:rsidRPr="00E42D93">
        <w:rPr>
          <w:rFonts w:cs="mylotus"/>
          <w:sz w:val="32"/>
          <w:szCs w:val="27"/>
          <w:rtl/>
        </w:rPr>
        <w:t>ر</w:t>
      </w:r>
      <w:r w:rsidRPr="00E42D93">
        <w:rPr>
          <w:rFonts w:cs="mylotus" w:hint="cs"/>
          <w:sz w:val="32"/>
          <w:szCs w:val="27"/>
          <w:rtl/>
        </w:rPr>
        <w:t>َ</w:t>
      </w:r>
      <w:r w:rsidRPr="00E42D93">
        <w:rPr>
          <w:rFonts w:cs="mylotus"/>
          <w:sz w:val="32"/>
          <w:szCs w:val="27"/>
          <w:rtl/>
        </w:rPr>
        <w:t>د</w:t>
      </w:r>
      <w:r w:rsidRPr="00E42D93">
        <w:rPr>
          <w:rFonts w:cs="mylotus" w:hint="cs"/>
          <w:sz w:val="32"/>
          <w:szCs w:val="27"/>
          <w:rtl/>
        </w:rPr>
        <w:t>ُّ</w:t>
      </w:r>
      <w:r w:rsidRPr="00E42D93">
        <w:rPr>
          <w:rFonts w:cs="mylotus"/>
          <w:sz w:val="32"/>
          <w:szCs w:val="27"/>
          <w:rtl/>
        </w:rPr>
        <w:t xml:space="preserve"> أمر</w:t>
      </w:r>
      <w:r w:rsidRPr="00E42D93">
        <w:rPr>
          <w:rFonts w:cs="mylotus" w:hint="cs"/>
          <w:sz w:val="32"/>
          <w:szCs w:val="27"/>
          <w:rtl/>
        </w:rPr>
        <w:t>ُ</w:t>
      </w:r>
      <w:r w:rsidRPr="00E42D93">
        <w:rPr>
          <w:rFonts w:cs="mylotus"/>
          <w:sz w:val="32"/>
          <w:szCs w:val="27"/>
          <w:rtl/>
        </w:rPr>
        <w:t xml:space="preserve"> الخلق</w:t>
      </w:r>
      <w:r w:rsidRPr="00E42D93">
        <w:rPr>
          <w:rFonts w:cs="mylotus" w:hint="cs"/>
          <w:sz w:val="32"/>
          <w:szCs w:val="27"/>
          <w:rtl/>
        </w:rPr>
        <w:t>ِ</w:t>
      </w:r>
      <w:r w:rsidRPr="00E42D93">
        <w:rPr>
          <w:rFonts w:cs="mylotus"/>
          <w:sz w:val="32"/>
          <w:szCs w:val="27"/>
          <w:rtl/>
        </w:rPr>
        <w:t xml:space="preserve"> غدا</w:t>
      </w:r>
      <w:r w:rsidRPr="00E42D93">
        <w:rPr>
          <w:rFonts w:cs="mylotus" w:hint="cs"/>
          <w:sz w:val="32"/>
          <w:szCs w:val="27"/>
          <w:rtl/>
        </w:rPr>
        <w:t>ً</w:t>
      </w:r>
      <w:r w:rsidRPr="00E42D93">
        <w:rPr>
          <w:rFonts w:cs="mylotus"/>
          <w:sz w:val="32"/>
          <w:szCs w:val="27"/>
          <w:rtl/>
        </w:rPr>
        <w:t xml:space="preserve"> بأمر</w:t>
      </w:r>
      <w:r w:rsidRPr="00E42D93">
        <w:rPr>
          <w:rFonts w:cs="mylotus" w:hint="cs"/>
          <w:sz w:val="32"/>
          <w:szCs w:val="27"/>
          <w:rtl/>
        </w:rPr>
        <w:t>ِ</w:t>
      </w:r>
      <w:r w:rsidRPr="00E42D93">
        <w:rPr>
          <w:rFonts w:cs="mylotus"/>
          <w:sz w:val="32"/>
          <w:szCs w:val="27"/>
          <w:rtl/>
        </w:rPr>
        <w:t xml:space="preserve"> ر</w:t>
      </w:r>
      <w:r w:rsidRPr="00E42D93">
        <w:rPr>
          <w:rFonts w:cs="mylotus" w:hint="cs"/>
          <w:sz w:val="32"/>
          <w:szCs w:val="27"/>
          <w:rtl/>
        </w:rPr>
        <w:t>َ</w:t>
      </w:r>
      <w:r w:rsidRPr="00E42D93">
        <w:rPr>
          <w:rFonts w:cs="mylotus"/>
          <w:sz w:val="32"/>
          <w:szCs w:val="27"/>
          <w:rtl/>
        </w:rPr>
        <w:t>ب</w:t>
      </w:r>
      <w:r w:rsidRPr="00E42D93">
        <w:rPr>
          <w:rFonts w:cs="mylotus" w:hint="cs"/>
          <w:sz w:val="32"/>
          <w:szCs w:val="27"/>
          <w:rtl/>
        </w:rPr>
        <w:t>ِّ</w:t>
      </w:r>
      <w:r w:rsidRPr="00E42D93">
        <w:rPr>
          <w:rFonts w:cs="mylotus"/>
          <w:sz w:val="32"/>
          <w:szCs w:val="27"/>
          <w:rtl/>
        </w:rPr>
        <w:t>ي</w:t>
      </w:r>
      <w:r w:rsidRPr="00E42D93">
        <w:rPr>
          <w:rFonts w:cs="mylotus" w:hint="cs"/>
          <w:sz w:val="32"/>
          <w:szCs w:val="27"/>
          <w:rtl/>
        </w:rPr>
        <w:t xml:space="preserve">... </w:t>
      </w:r>
      <w:r w:rsidRPr="00E42D93">
        <w:rPr>
          <w:rFonts w:cs="mylotus"/>
          <w:sz w:val="32"/>
          <w:szCs w:val="27"/>
          <w:rtl/>
        </w:rPr>
        <w:t>أن</w:t>
      </w:r>
      <w:r w:rsidRPr="00E42D93">
        <w:rPr>
          <w:rFonts w:cs="mylotus" w:hint="cs"/>
          <w:sz w:val="32"/>
          <w:szCs w:val="27"/>
          <w:rtl/>
        </w:rPr>
        <w:t>ا</w:t>
      </w:r>
      <w:r w:rsidRPr="00E42D93">
        <w:rPr>
          <w:rFonts w:cs="mylotus"/>
          <w:sz w:val="32"/>
          <w:szCs w:val="27"/>
          <w:rtl/>
        </w:rPr>
        <w:t xml:space="preserve"> أخلق وأرزق و</w:t>
      </w:r>
      <w:r w:rsidRPr="00E42D93">
        <w:rPr>
          <w:rFonts w:cs="mylotus" w:hint="cs"/>
          <w:sz w:val="32"/>
          <w:szCs w:val="27"/>
          <w:rtl/>
        </w:rPr>
        <w:t>أ</w:t>
      </w:r>
      <w:r w:rsidRPr="00E42D93">
        <w:rPr>
          <w:rFonts w:cs="mylotus"/>
          <w:sz w:val="32"/>
          <w:szCs w:val="27"/>
          <w:rtl/>
        </w:rPr>
        <w:t>حيي و</w:t>
      </w:r>
      <w:r w:rsidRPr="00E42D93">
        <w:rPr>
          <w:rFonts w:cs="mylotus" w:hint="cs"/>
          <w:sz w:val="32"/>
          <w:szCs w:val="27"/>
          <w:rtl/>
        </w:rPr>
        <w:t>أ</w:t>
      </w:r>
      <w:r w:rsidRPr="00E42D93">
        <w:rPr>
          <w:rFonts w:cs="mylotus"/>
          <w:sz w:val="32"/>
          <w:szCs w:val="27"/>
          <w:rtl/>
        </w:rPr>
        <w:t>ميت</w:t>
      </w:r>
      <w:r w:rsidRPr="00E42D93">
        <w:rPr>
          <w:rFonts w:cs="mylotus" w:hint="cs"/>
          <w:sz w:val="32"/>
          <w:szCs w:val="27"/>
          <w:rtl/>
        </w:rPr>
        <w:t>... أنا... أنا...الخ</w:t>
      </w:r>
      <w:r w:rsidRPr="00E42D93">
        <w:rPr>
          <w:rFonts w:cs="mylotus" w:hint="eastAsia"/>
          <w:sz w:val="32"/>
          <w:szCs w:val="27"/>
          <w:rtl/>
        </w:rPr>
        <w:t>»</w:t>
      </w:r>
      <w:r w:rsidRPr="00E42D93">
        <w:rPr>
          <w:rFonts w:cs="mylotus" w:hint="cs"/>
          <w:sz w:val="32"/>
          <w:szCs w:val="27"/>
          <w:rtl/>
        </w:rPr>
        <w:t xml:space="preserve">، هذا في حين أن كل الناس كانوا يرون ذلك الشخص الذي تُنْسَبُ إليه تلك الكلمات إنساناً كسائر البشر لا يختلف عنهم من حيث حاجاته وبشريته، فهو قد وُلد كما ولدوا وكان طفلاً رضيعاً وكانت تعرض له كل عوارض الحياة من الجوع والعطش والمرض والنوم والحاجة إلى المرأة والولد، مهما كان مقامه عالياً من ناحية الفضل والعلم والتقوى، ولكنه لم يكن كائناً لا نظير له من ناحية البشرية بل كان بشراً كما أمر الله تعالى من هو أفضل منه أن يقول ويبلغ الناس: </w:t>
      </w:r>
      <w:r w:rsidR="00F04CED">
        <w:rPr>
          <w:rFonts w:ascii="QCF_BSML" w:hAnsi="QCF_BSML" w:cs="QCF_BSML"/>
          <w:color w:val="000000"/>
          <w:sz w:val="26"/>
          <w:szCs w:val="26"/>
          <w:rtl/>
        </w:rPr>
        <w:t xml:space="preserve">ﭽ </w:t>
      </w:r>
      <w:r w:rsidR="00F04CED">
        <w:rPr>
          <w:rFonts w:ascii="QCF_P175" w:hAnsi="QCF_P175" w:cs="QCF_P175"/>
          <w:color w:val="000000"/>
          <w:sz w:val="26"/>
          <w:szCs w:val="26"/>
          <w:rtl/>
        </w:rPr>
        <w:t>ﭑ  ﭒ    ﭓ  ﭔ  ﭕ  ﭖ  ﭗ  ﭘ  ﭙ  ﭚ  ﭛ</w:t>
      </w:r>
      <w:r w:rsidR="00F04CED">
        <w:rPr>
          <w:rFonts w:ascii="QCF_P175" w:hAnsi="QCF_P175" w:cs="QCF_P175"/>
          <w:color w:val="0000A5"/>
          <w:sz w:val="26"/>
          <w:szCs w:val="26"/>
          <w:rtl/>
        </w:rPr>
        <w:t>ﭜ</w:t>
      </w:r>
      <w:r w:rsidR="00F04CED">
        <w:rPr>
          <w:rFonts w:ascii="QCF_P175" w:hAnsi="QCF_P175" w:cs="QCF_P175"/>
          <w:color w:val="000000"/>
          <w:sz w:val="26"/>
          <w:szCs w:val="26"/>
          <w:rtl/>
        </w:rPr>
        <w:t xml:space="preserve">  ﭝ  ﭞ              ﭟ  ﭠ  ﭡ  ﭢ  ﭣ  ﭤ  ﭥ  ﭦ</w:t>
      </w:r>
      <w:r w:rsidR="00F04CED">
        <w:rPr>
          <w:rFonts w:ascii="QCF_P175" w:hAnsi="QCF_P175" w:cs="QCF_P175"/>
          <w:color w:val="0000A5"/>
          <w:sz w:val="26"/>
          <w:szCs w:val="26"/>
          <w:rtl/>
        </w:rPr>
        <w:t>ﭧ</w:t>
      </w:r>
      <w:r w:rsidR="00F04CED">
        <w:rPr>
          <w:rFonts w:ascii="QCF_P175" w:hAnsi="QCF_P175" w:cs="QCF_P175"/>
          <w:color w:val="000000"/>
          <w:sz w:val="26"/>
          <w:szCs w:val="26"/>
          <w:rtl/>
        </w:rPr>
        <w:t xml:space="preserve">  ﭨ     ﭩ  ﭪ    ﭫ   ﭬ       ﭭ  ﭮ    </w:t>
      </w:r>
      <w:r w:rsidR="00F04CED">
        <w:rPr>
          <w:rFonts w:ascii="QCF_BSML" w:hAnsi="QCF_BSML" w:cs="QCF_BSML"/>
          <w:color w:val="000000"/>
          <w:sz w:val="26"/>
          <w:szCs w:val="26"/>
          <w:rtl/>
        </w:rPr>
        <w:t>ﭼ</w:t>
      </w:r>
      <w:r w:rsidR="00F04CED">
        <w:rPr>
          <w:rFonts w:ascii="Arial" w:hAnsi="Arial" w:cs="Arial"/>
          <w:color w:val="000000"/>
          <w:sz w:val="18"/>
          <w:szCs w:val="18"/>
        </w:rPr>
        <w:t xml:space="preserve"> </w:t>
      </w:r>
      <w:r w:rsidRPr="00E42D93">
        <w:rPr>
          <w:rFonts w:cs="mylotus"/>
          <w:sz w:val="32"/>
          <w:szCs w:val="26"/>
          <w:rtl/>
        </w:rPr>
        <w:t>[الأعراف:188]</w:t>
      </w:r>
      <w:r w:rsidRPr="00E42D93">
        <w:rPr>
          <w:rFonts w:cs="mylotus" w:hint="cs"/>
          <w:sz w:val="32"/>
          <w:szCs w:val="27"/>
          <w:rtl/>
        </w:rPr>
        <w:t>، و</w:t>
      </w:r>
      <w:r w:rsidR="00F04CED" w:rsidRPr="00F04CED">
        <w:rPr>
          <w:rFonts w:ascii="QCF_BSML" w:hAnsi="QCF_BSML" w:cs="QCF_BSML"/>
          <w:color w:val="000000"/>
          <w:sz w:val="26"/>
          <w:szCs w:val="26"/>
          <w:rtl/>
        </w:rPr>
        <w:t xml:space="preserve"> </w:t>
      </w:r>
      <w:r w:rsidR="00F04CED">
        <w:rPr>
          <w:rFonts w:ascii="QCF_BSML" w:hAnsi="QCF_BSML" w:cs="QCF_BSML"/>
          <w:color w:val="000000"/>
          <w:sz w:val="26"/>
          <w:szCs w:val="26"/>
          <w:rtl/>
        </w:rPr>
        <w:t xml:space="preserve">ﭽ </w:t>
      </w:r>
      <w:r w:rsidR="00F04CED">
        <w:rPr>
          <w:rFonts w:ascii="QCF_P214" w:hAnsi="QCF_P214" w:cs="QCF_P214"/>
          <w:color w:val="000000"/>
          <w:sz w:val="26"/>
          <w:szCs w:val="26"/>
          <w:rtl/>
        </w:rPr>
        <w:t>ﮥ  ﮦ   ﮧ  ﮨ     ﮩ  ﮪ   ﮫ  ﮬ     ﮭ  ﮮ  ﮯ</w:t>
      </w:r>
      <w:r w:rsidR="00F04CED">
        <w:rPr>
          <w:rFonts w:ascii="QCF_P214" w:hAnsi="QCF_P214" w:cs="QCF_P214"/>
          <w:color w:val="0000A5"/>
          <w:sz w:val="26"/>
          <w:szCs w:val="26"/>
          <w:rtl/>
        </w:rPr>
        <w:t>ﮰ</w:t>
      </w:r>
      <w:r w:rsidR="00F04CED">
        <w:rPr>
          <w:rFonts w:ascii="QCF_P214" w:hAnsi="QCF_P214" w:cs="QCF_P214"/>
          <w:color w:val="000000"/>
          <w:sz w:val="26"/>
          <w:szCs w:val="26"/>
          <w:rtl/>
        </w:rPr>
        <w:t xml:space="preserve">  ﮱ   ﯓ    ﯔ</w:t>
      </w:r>
      <w:r w:rsidR="00F04CED">
        <w:rPr>
          <w:rFonts w:ascii="QCF_P214" w:hAnsi="QCF_P214" w:cs="QCF_P214"/>
          <w:color w:val="0000A5"/>
          <w:sz w:val="26"/>
          <w:szCs w:val="26"/>
          <w:rtl/>
        </w:rPr>
        <w:t>ﯕ</w:t>
      </w:r>
      <w:r w:rsidR="00F04CED">
        <w:rPr>
          <w:rFonts w:ascii="QCF_P214" w:hAnsi="QCF_P214" w:cs="QCF_P214"/>
          <w:color w:val="000000"/>
          <w:sz w:val="26"/>
          <w:szCs w:val="26"/>
          <w:rtl/>
        </w:rPr>
        <w:t xml:space="preserve">  ﯖ   ﯗ  ﯘ  ﯙ  ﯚ  ﯛ</w:t>
      </w:r>
      <w:r w:rsidR="00F04CED">
        <w:rPr>
          <w:rFonts w:ascii="QCF_P214" w:hAnsi="QCF_P214" w:cs="QCF_P214"/>
          <w:color w:val="0000A5"/>
          <w:sz w:val="26"/>
          <w:szCs w:val="26"/>
          <w:rtl/>
        </w:rPr>
        <w:t>ﯜ</w:t>
      </w:r>
      <w:r w:rsidR="00F04CED">
        <w:rPr>
          <w:rFonts w:ascii="QCF_P214" w:hAnsi="QCF_P214" w:cs="QCF_P214"/>
          <w:color w:val="000000"/>
          <w:sz w:val="26"/>
          <w:szCs w:val="26"/>
          <w:rtl/>
        </w:rPr>
        <w:t xml:space="preserve">  ﯝ  ﯞ</w:t>
      </w:r>
      <w:r w:rsidR="00F04CED">
        <w:rPr>
          <w:rFonts w:ascii="QCF_BSML" w:hAnsi="QCF_BSML" w:cs="QCF_BSML"/>
          <w:color w:val="000000"/>
          <w:sz w:val="26"/>
          <w:szCs w:val="26"/>
          <w:rtl/>
        </w:rPr>
        <w:t>ﭼ</w:t>
      </w:r>
      <w:r w:rsidR="00F04CED">
        <w:rPr>
          <w:rFonts w:ascii="Arial" w:hAnsi="Arial" w:cs="Arial"/>
          <w:color w:val="000000"/>
          <w:sz w:val="18"/>
          <w:szCs w:val="18"/>
        </w:rPr>
        <w:t xml:space="preserve"> </w:t>
      </w:r>
      <w:r w:rsidRPr="00E42D93">
        <w:rPr>
          <w:rFonts w:cs="mylotus"/>
          <w:sz w:val="32"/>
          <w:szCs w:val="26"/>
          <w:rtl/>
        </w:rPr>
        <w:t>[يونس:49]</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وأساساً أيُّ حماقةٍ تلك أن نقوم بدلاً من اتِّباع عباد الله المصطَفَيْن الذين اختارهم الله لهدايتنا وليرشدونا إلى طريق الصواب والخطأ حتى لا نكون مسؤولين ومعاقبين أمام الله تعالى الذي أرسلهم، أن نقوم بدلاً من ذلك بتعظيم أولئك الهداة إلى حدّ إخراجهم عن البشرية والغلوّ بهم والوقوع في مستنقع الكفر والشرك؟!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لو كان لأولئك العباد مثل تلك القدرة والقوة لكان أمرُ اللهِ لنا باتِّباعهم والتأسِّي بهم ظلمٌ كبيرٌ وعملٌ قبيحٌ لأنه يكون بذلك كمن يأمر طفلاً أن يمشي بسرعة سيارة أو طيارة! فهل يمكن لأحد أن يتصور أن ربّ العالمين الحكيم والعادل يأمرنا بتقليد شخص يقول عن نفسه أنا مدبّر العالم حين لا سماءكم ولا أرضكم..، واتِّباعه؟! كلا وألف كلا ومعاذ الله، وتعالى الله عمّا يقول الظالمون علوّاً كبيراً.</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وكما ذكرنا فيما سبق إن مثل تلك الأفكار والعقائد إنما يخترعها أشخاص متكبرون جاهلون يتعيّرون من أن يكون نبيهم وإمامهم من البشر يأكل ويشرب وينام ويجامع ويمرض ويموت، لذا يدّعون أن أئمتهم في الدين يسمعون الأصوات ويقضون الحاجات ويشفون العاهات ويحيون الأموات ونحو ذلك من الأباطيل والترّهات، ويحوّلون أئمتهم في الدين إلى معشوقين خياليين ومعبودين مثاليين.</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إن كثيراً من شيعة اليوم الذين يقولون إنهم ليسوا من الغلاة ولا من البنانيّة أو الخطّابية أو المغيريّة أو البشيريّة أو الإسماعيلية أو القرامطة ويبرؤون من الكل بل حتى يبرؤون من الشيخيّة والصوفيّة، يؤمنون -ظاهراً أو باطناً- بعقائد وأفكار تتطابق مع الأسف مع عقائد أولـئك الغلاة الذين كان الأئمة يلعنونهم ويتبرؤون من عقائدهم.</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إلى درجة وصل معها الأمر إلى نشر وإشاعة مثل هذه العقائد الموجودة في خطبٍ كان يرفضها حتى علماء الشيعة الصفويين (رغم غلوّهم)، مثل «خطبة البيان» و«الخطبة التَّطْنَجِيَّة»، فينشرونها في القرن العشرين، أي هذا الزمن الذي أصبحت فيه حتى عقائد الدين الصحيحة موضوعاً لطعن وهجوم كثير من الناس الذين انتشرت بينهم الأفكار الإلحادية. ويفعل أولئك العلماء ذلك تحت عنوان إلزام الخصم وإثبات الحجة فيسمحون بنشرها وطباعتها مخالفين بذلك علماء الصدر الأول من كبار وأعلام الشيعة في القرنين الثاني والثالث (الذي كانوا يرفضون مثل تلك العقائد الغالية جملة وتفصيلاً، ويلعنون أصحابها ويبرؤون منهم ويكذِّبون أقوالهم ويطردونهم من صفوفهم).</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إن علماءَنا الكرام الذين كانوا معاصرين للأئمة عليهم السلام ورأوهم وعاشروهم وتتلمذوا على أيديهم كانوا أعلم بحقيقة الأئمة ممن جاء بعدهم، وكانوا يطردون من صفوفهم كل من يجدون فيه شائبة غلوِّ مهما كانت صغيرة، أما المتأخرون فلم يحظَ اعتقاد القدماء بالأئمة بقبولهم بل اعتبر أولـئك المتأخرون أن تلاميذ الأئمة القدماء كانوا من المقصِّرين بحق الأئمة حتى قال قائل أحد المتأخرين، وهو آية الله عبد الله المامقاني (1350هـ) في مقدمته على كتابه الرجاليّ </w:t>
      </w:r>
      <w:r w:rsidRPr="00E42D93">
        <w:rPr>
          <w:rFonts w:cs="mylotus"/>
          <w:sz w:val="32"/>
          <w:szCs w:val="27"/>
          <w:rtl/>
        </w:rPr>
        <w:t>«</w:t>
      </w:r>
      <w:r w:rsidRPr="00E42D93">
        <w:rPr>
          <w:rFonts w:cs="mylotus" w:hint="cs"/>
          <w:sz w:val="32"/>
          <w:szCs w:val="27"/>
          <w:rtl/>
        </w:rPr>
        <w:t>تنقيح المقال في أحوال الرجال</w:t>
      </w:r>
      <w:r w:rsidRPr="00E42D93">
        <w:rPr>
          <w:rFonts w:cs="mylotus"/>
          <w:sz w:val="32"/>
          <w:szCs w:val="27"/>
          <w:rtl/>
        </w:rPr>
        <w:t>»</w:t>
      </w:r>
      <w:r w:rsidRPr="00E42D93">
        <w:rPr>
          <w:rFonts w:cs="mylotus" w:hint="cs"/>
          <w:sz w:val="32"/>
          <w:szCs w:val="27"/>
          <w:rtl/>
        </w:rPr>
        <w:t xml:space="preserve"> (ص212):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eastAsia"/>
          <w:sz w:val="32"/>
          <w:szCs w:val="27"/>
          <w:rtl/>
        </w:rPr>
        <w:t>«</w:t>
      </w:r>
      <w:r w:rsidRPr="00E42D93">
        <w:rPr>
          <w:rFonts w:cs="mylotus" w:hint="cs"/>
          <w:sz w:val="32"/>
          <w:szCs w:val="27"/>
          <w:rtl/>
        </w:rPr>
        <w:t>...وتلخيص المقال أن المتتبع النيقد يجد أن أكثر من رُمِيَ بالغلوّ بريء من الغلو في الحقيقة(!!)، وأن أكثر ما يُعدّ اليوم من ضروريات المذهب في أوصاف الأئمة عليهم السلام كان القول به معدوداً في العهد السابق من الغلو، وذلك نشأ من أئمتنا عليهم السلام حيث أنهم لما وجدوا أن الشيطان دخل مع شيعتهم من هذا السبيل لإضلالهم وفاءاً لما حلف به من إغواء عباد الله أجمعين، حذروهم من القول في حقّهم بجملة من مراتبهم، إبعاداً لهم عمّا هو غلوٌ حقيقة، فهم منعوا الشيعة من القول بجملة من شؤونهم حفظاً لشؤون الله جلّت عظمته حيث كان أهم من حفظ شؤونهم، لأنه الأصل وشؤونهم فرع نشأت من قربهم لديه ومنزلتهم عنده، وهذا هو الجامع بين الأخبار المثبتة لجملة من الشؤون لهم والنافية لها...</w:t>
      </w:r>
      <w:r w:rsidRPr="00E42D93">
        <w:rPr>
          <w:rFonts w:cs="mylotus" w:hint="eastAsia"/>
          <w:sz w:val="32"/>
          <w:szCs w:val="27"/>
          <w:rtl/>
        </w:rPr>
        <w:t>»</w:t>
      </w:r>
      <w:r w:rsidRPr="00106C9B">
        <w:rPr>
          <w:rFonts w:cs="B Lotus"/>
          <w:b/>
          <w:sz w:val="32"/>
          <w:szCs w:val="27"/>
          <w:vertAlign w:val="superscript"/>
          <w:rtl/>
        </w:rPr>
        <w:t>(</w:t>
      </w:r>
      <w:r w:rsidRPr="00106C9B">
        <w:rPr>
          <w:rFonts w:cs="B Lotus"/>
          <w:b/>
          <w:sz w:val="32"/>
          <w:szCs w:val="27"/>
          <w:vertAlign w:val="superscript"/>
          <w:rtl/>
        </w:rPr>
        <w:footnoteReference w:id="346"/>
      </w:r>
      <w:r w:rsidRPr="00106C9B">
        <w:rPr>
          <w:rFonts w:cs="B Lotus"/>
          <w:b/>
          <w:sz w:val="32"/>
          <w:szCs w:val="27"/>
          <w:vertAlign w:val="superscript"/>
          <w:rtl/>
        </w:rPr>
        <w:t>)</w:t>
      </w:r>
      <w:r w:rsidRPr="00E42D93">
        <w:rPr>
          <w:rFonts w:cs="mylotus" w:hint="cs"/>
          <w:sz w:val="32"/>
          <w:szCs w:val="27"/>
          <w:rtl/>
        </w:rPr>
        <w:t xml:space="preserve">.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ولم يقم أحد ليقول لشيخ آخر الزمن هذا: أيها السيد! وهل جاء نبيٌّ بعد نبيِّ الإسلام أو إمامٌ بعد أئمَّةِ الهدى فأخبرك، أو نزل عليك ملاكٌ فقال لك: إن العقائد الغالية التي كان الأئمة في زمانهم يعتبرونها غلواً ويعتبرون القائلين بها غلاةً مفسدين أشرَّ من اليهود والنصارى والمجوس والذين أشركوا، يجب أن نعتبرها اليوم من ضروريات الدين والمذهب؟؟!! فمن أين لك هذا الادّعاء؟! ولماذا؟ هل لأنَّ أساس الدين أصبح مزلزلاً اليوم فيجب أن نواصل نشر تلك الخزعبلات حتى نشوّه الدين ونريق ماء وجهه أكثر؟! خاصة في هذا العصر الذي أصبح فيه تقدّم العلوم وسعة الكون وعظمته أكثر دلالة من ذي قبل بملايين المرات على عظمة الخالق وأكثر برهاناً على نقص البشر وعجزهم أمام عالم الخليقة العظيم بملايين مجراته وما لا</w:t>
      </w:r>
      <w:r w:rsidRPr="00E42D93">
        <w:rPr>
          <w:rFonts w:cs="Times New Roman" w:hint="cs"/>
          <w:sz w:val="32"/>
          <w:szCs w:val="27"/>
          <w:rtl/>
        </w:rPr>
        <w:t> </w:t>
      </w:r>
      <w:r w:rsidRPr="00E42D93">
        <w:rPr>
          <w:rFonts w:ascii="mylotus" w:hAnsi="mylotus" w:cs="mylotus" w:hint="cs"/>
          <w:sz w:val="32"/>
          <w:szCs w:val="27"/>
          <w:rtl/>
        </w:rPr>
        <w:t>يحصى</w:t>
      </w:r>
      <w:r w:rsidRPr="00E42D93">
        <w:rPr>
          <w:rFonts w:cs="mylotus" w:hint="cs"/>
          <w:sz w:val="32"/>
          <w:szCs w:val="27"/>
          <w:rtl/>
        </w:rPr>
        <w:t xml:space="preserve"> </w:t>
      </w:r>
      <w:r w:rsidRPr="00E42D93">
        <w:rPr>
          <w:rFonts w:ascii="mylotus" w:hAnsi="mylotus" w:cs="mylotus" w:hint="cs"/>
          <w:sz w:val="32"/>
          <w:szCs w:val="27"/>
          <w:rtl/>
        </w:rPr>
        <w:t>من</w:t>
      </w:r>
      <w:r w:rsidRPr="00E42D93">
        <w:rPr>
          <w:rFonts w:cs="mylotus" w:hint="cs"/>
          <w:sz w:val="32"/>
          <w:szCs w:val="27"/>
          <w:rtl/>
        </w:rPr>
        <w:t xml:space="preserve"> </w:t>
      </w:r>
      <w:r w:rsidRPr="00E42D93">
        <w:rPr>
          <w:rFonts w:ascii="mylotus" w:hAnsi="mylotus" w:cs="mylotus" w:hint="cs"/>
          <w:sz w:val="32"/>
          <w:szCs w:val="27"/>
          <w:rtl/>
        </w:rPr>
        <w:t>كواكبه</w:t>
      </w:r>
      <w:r w:rsidRPr="00E42D93">
        <w:rPr>
          <w:rFonts w:cs="mylotus" w:hint="cs"/>
          <w:sz w:val="32"/>
          <w:szCs w:val="27"/>
          <w:rtl/>
        </w:rPr>
        <w:t xml:space="preserve"> </w:t>
      </w:r>
      <w:r w:rsidRPr="00E42D93">
        <w:rPr>
          <w:rFonts w:ascii="mylotus" w:hAnsi="mylotus" w:cs="mylotus" w:hint="cs"/>
          <w:sz w:val="32"/>
          <w:szCs w:val="27"/>
          <w:rtl/>
        </w:rPr>
        <w:t>وسياراته</w:t>
      </w:r>
      <w:r w:rsidRPr="00E42D93">
        <w:rPr>
          <w:rFonts w:cs="mylotus" w:hint="cs"/>
          <w:sz w:val="32"/>
          <w:szCs w:val="27"/>
          <w:rtl/>
        </w:rPr>
        <w:t xml:space="preserve"> </w:t>
      </w:r>
      <w:r w:rsidRPr="00E42D93">
        <w:rPr>
          <w:rFonts w:ascii="mylotus" w:hAnsi="mylotus" w:cs="mylotus" w:hint="cs"/>
          <w:sz w:val="32"/>
          <w:szCs w:val="27"/>
          <w:rtl/>
        </w:rPr>
        <w:t>التي</w:t>
      </w:r>
      <w:r w:rsidRPr="00E42D93">
        <w:rPr>
          <w:rFonts w:cs="mylotus" w:hint="cs"/>
          <w:sz w:val="32"/>
          <w:szCs w:val="27"/>
          <w:rtl/>
        </w:rPr>
        <w:t xml:space="preserve"> </w:t>
      </w:r>
      <w:r w:rsidRPr="00E42D93">
        <w:rPr>
          <w:rFonts w:ascii="mylotus" w:hAnsi="mylotus" w:cs="mylotus" w:hint="cs"/>
          <w:sz w:val="32"/>
          <w:szCs w:val="27"/>
          <w:rtl/>
        </w:rPr>
        <w:t>يدرك</w:t>
      </w:r>
      <w:r w:rsidRPr="00E42D93">
        <w:rPr>
          <w:rFonts w:cs="mylotus" w:hint="cs"/>
          <w:sz w:val="32"/>
          <w:szCs w:val="27"/>
          <w:rtl/>
        </w:rPr>
        <w:t xml:space="preserve"> </w:t>
      </w:r>
      <w:r w:rsidRPr="00E42D93">
        <w:rPr>
          <w:rFonts w:ascii="mylotus" w:hAnsi="mylotus" w:cs="mylotus" w:hint="cs"/>
          <w:sz w:val="32"/>
          <w:szCs w:val="27"/>
          <w:rtl/>
        </w:rPr>
        <w:t>الإنسان</w:t>
      </w:r>
      <w:r w:rsidRPr="00E42D93">
        <w:rPr>
          <w:rFonts w:cs="mylotus" w:hint="cs"/>
          <w:sz w:val="32"/>
          <w:szCs w:val="27"/>
          <w:rtl/>
        </w:rPr>
        <w:t xml:space="preserve"> </w:t>
      </w:r>
      <w:r w:rsidRPr="00E42D93">
        <w:rPr>
          <w:rFonts w:ascii="mylotus" w:hAnsi="mylotus" w:cs="mylotus" w:hint="cs"/>
          <w:sz w:val="32"/>
          <w:szCs w:val="27"/>
          <w:rtl/>
        </w:rPr>
        <w:t>أمامها</w:t>
      </w:r>
      <w:r w:rsidRPr="00E42D93">
        <w:rPr>
          <w:rFonts w:cs="mylotus" w:hint="cs"/>
          <w:sz w:val="32"/>
          <w:szCs w:val="27"/>
          <w:rtl/>
        </w:rPr>
        <w:t xml:space="preserve"> </w:t>
      </w:r>
      <w:r w:rsidRPr="00E42D93">
        <w:rPr>
          <w:rFonts w:ascii="mylotus" w:hAnsi="mylotus" w:cs="mylotus" w:hint="cs"/>
          <w:sz w:val="32"/>
          <w:szCs w:val="27"/>
          <w:rtl/>
        </w:rPr>
        <w:t>مدى</w:t>
      </w:r>
      <w:r w:rsidRPr="00E42D93">
        <w:rPr>
          <w:rFonts w:cs="mylotus" w:hint="cs"/>
          <w:sz w:val="32"/>
          <w:szCs w:val="27"/>
          <w:rtl/>
        </w:rPr>
        <w:t xml:space="preserve"> </w:t>
      </w:r>
      <w:r w:rsidRPr="00E42D93">
        <w:rPr>
          <w:rFonts w:ascii="mylotus" w:hAnsi="mylotus" w:cs="mylotus" w:hint="cs"/>
          <w:sz w:val="32"/>
          <w:szCs w:val="27"/>
          <w:rtl/>
        </w:rPr>
        <w:t>ضآلته</w:t>
      </w:r>
      <w:r w:rsidRPr="00E42D93">
        <w:rPr>
          <w:rFonts w:cs="mylotus" w:hint="cs"/>
          <w:sz w:val="32"/>
          <w:szCs w:val="27"/>
          <w:rtl/>
        </w:rPr>
        <w:t xml:space="preserve"> </w:t>
      </w:r>
      <w:r w:rsidRPr="00E42D93">
        <w:rPr>
          <w:rFonts w:ascii="mylotus" w:hAnsi="mylotus" w:cs="mylotus" w:hint="cs"/>
          <w:sz w:val="32"/>
          <w:szCs w:val="27"/>
          <w:rtl/>
        </w:rPr>
        <w:t>وضعف</w:t>
      </w:r>
      <w:r w:rsidRPr="00E42D93">
        <w:rPr>
          <w:rFonts w:cs="mylotus" w:hint="cs"/>
          <w:sz w:val="32"/>
          <w:szCs w:val="27"/>
          <w:rtl/>
        </w:rPr>
        <w:t xml:space="preserve"> </w:t>
      </w:r>
      <w:r w:rsidRPr="00E42D93">
        <w:rPr>
          <w:rFonts w:ascii="mylotus" w:hAnsi="mylotus" w:cs="mylotus" w:hint="cs"/>
          <w:sz w:val="32"/>
          <w:szCs w:val="27"/>
          <w:rtl/>
        </w:rPr>
        <w:t>شأنه</w:t>
      </w:r>
      <w:r w:rsidRPr="00E42D93">
        <w:rPr>
          <w:rFonts w:cs="mylotus" w:hint="cs"/>
          <w:sz w:val="32"/>
          <w:szCs w:val="27"/>
          <w:rtl/>
        </w:rPr>
        <w:t xml:space="preserve">؟!.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أهذا هو العصر المناسب لنشر كتب من أمثال </w:t>
      </w:r>
      <w:r w:rsidRPr="00E42D93">
        <w:rPr>
          <w:rFonts w:cs="mylotus"/>
          <w:sz w:val="32"/>
          <w:szCs w:val="27"/>
          <w:rtl/>
        </w:rPr>
        <w:t>«</w:t>
      </w:r>
      <w:r w:rsidRPr="00E42D93">
        <w:rPr>
          <w:rFonts w:cs="mylotus" w:hint="cs"/>
          <w:sz w:val="32"/>
          <w:szCs w:val="27"/>
          <w:rtl/>
        </w:rPr>
        <w:t>عيون المعجزات</w:t>
      </w:r>
      <w:r w:rsidRPr="00E42D93">
        <w:rPr>
          <w:rFonts w:cs="mylotus"/>
          <w:sz w:val="32"/>
          <w:szCs w:val="27"/>
          <w:rtl/>
        </w:rPr>
        <w:t>»</w:t>
      </w:r>
      <w:r w:rsidRPr="00106C9B">
        <w:rPr>
          <w:rFonts w:cs="B Lotus"/>
          <w:b/>
          <w:sz w:val="32"/>
          <w:szCs w:val="27"/>
          <w:vertAlign w:val="superscript"/>
          <w:rtl/>
        </w:rPr>
        <w:t>(</w:t>
      </w:r>
      <w:r w:rsidRPr="00106C9B">
        <w:rPr>
          <w:rFonts w:cs="B Lotus"/>
          <w:b/>
          <w:sz w:val="32"/>
          <w:szCs w:val="27"/>
          <w:vertAlign w:val="superscript"/>
          <w:rtl/>
        </w:rPr>
        <w:footnoteReference w:id="347"/>
      </w:r>
      <w:r w:rsidRPr="00106C9B">
        <w:rPr>
          <w:rFonts w:cs="B Lotus"/>
          <w:b/>
          <w:sz w:val="32"/>
          <w:szCs w:val="27"/>
          <w:vertAlign w:val="superscript"/>
          <w:rtl/>
        </w:rPr>
        <w:t>)</w:t>
      </w:r>
      <w:r w:rsidRPr="00E42D93">
        <w:rPr>
          <w:rFonts w:cs="mylotus" w:hint="cs"/>
          <w:sz w:val="32"/>
          <w:szCs w:val="27"/>
          <w:rtl/>
        </w:rPr>
        <w:t xml:space="preserve"> و</w:t>
      </w:r>
      <w:r w:rsidRPr="00E42D93">
        <w:rPr>
          <w:rFonts w:cs="mylotus"/>
          <w:sz w:val="32"/>
          <w:szCs w:val="27"/>
          <w:rtl/>
        </w:rPr>
        <w:t>«</w:t>
      </w:r>
      <w:r w:rsidRPr="00E42D93">
        <w:rPr>
          <w:rFonts w:cs="mylotus" w:hint="cs"/>
          <w:sz w:val="32"/>
          <w:szCs w:val="27"/>
          <w:rtl/>
        </w:rPr>
        <w:t>مدينة المعاجز</w:t>
      </w:r>
      <w:r w:rsidRPr="00E42D93">
        <w:rPr>
          <w:rFonts w:cs="mylotus"/>
          <w:sz w:val="32"/>
          <w:szCs w:val="27"/>
          <w:rtl/>
        </w:rPr>
        <w:t>»</w:t>
      </w:r>
      <w:r w:rsidRPr="00106C9B">
        <w:rPr>
          <w:rFonts w:cs="B Lotus"/>
          <w:b/>
          <w:sz w:val="32"/>
          <w:szCs w:val="27"/>
          <w:vertAlign w:val="superscript"/>
          <w:rtl/>
        </w:rPr>
        <w:t>(</w:t>
      </w:r>
      <w:r w:rsidRPr="00106C9B">
        <w:rPr>
          <w:rFonts w:cs="B Lotus"/>
          <w:b/>
          <w:sz w:val="32"/>
          <w:szCs w:val="27"/>
          <w:vertAlign w:val="superscript"/>
          <w:rtl/>
        </w:rPr>
        <w:footnoteReference w:id="348"/>
      </w:r>
      <w:r w:rsidRPr="00106C9B">
        <w:rPr>
          <w:rFonts w:cs="B Lotus"/>
          <w:b/>
          <w:sz w:val="32"/>
          <w:szCs w:val="27"/>
          <w:vertAlign w:val="superscript"/>
          <w:rtl/>
        </w:rPr>
        <w:t>)</w:t>
      </w:r>
      <w:r w:rsidRPr="00E42D93">
        <w:rPr>
          <w:rFonts w:cs="mylotus" w:hint="cs"/>
          <w:sz w:val="32"/>
          <w:szCs w:val="27"/>
          <w:rtl/>
        </w:rPr>
        <w:t xml:space="preserve"> المليئة بالأساطير والخرافات المضحكة - التي صارت موضوعاً للسخرية وهزء الطبقة المثقفة والناس الأفاضل بالدين- واعتبار ما فيها من مطالب مغالية من ضروريات مذهب الشيعة؟!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وإذا كان الشِّرْكُ في نظر الشرع وفي حكم العقل أكبر المعاصي بل أكبر الكبائر، فهل يجوز أن نقوم بترويج ونشر تلك العقائد الشركية بل الشرك الصريح والجليّ عينه في عبارات من مثل </w:t>
      </w:r>
      <w:r w:rsidRPr="00E42D93">
        <w:rPr>
          <w:rFonts w:cs="mylotus" w:hint="eastAsia"/>
          <w:sz w:val="32"/>
          <w:szCs w:val="27"/>
          <w:rtl/>
        </w:rPr>
        <w:t>«</w:t>
      </w:r>
      <w:r w:rsidRPr="00E42D93">
        <w:rPr>
          <w:rFonts w:cs="mylotus" w:hint="cs"/>
          <w:sz w:val="32"/>
          <w:szCs w:val="27"/>
          <w:rtl/>
        </w:rPr>
        <w:t xml:space="preserve">أنا أخلق وأنا أرزق وأنا أحيى وأميت...» الذي هو اشدّ بكثير من شرك الجاهلية، باسم دين الإسلام وباسم مذهب الشيعة حتى نذلّ طائفة الشيعة ونفقدها احترامها ووزنها أكثر مما هو قائم أمام سائر طوائف المسلمين ومذاهبهم الأخرى في الدنيا؟! إلى الحدّ الذي أصبح مخالفو هذا المذهب (أي مذهب الشيعة الإمامية) يعتبرون هذه الطائفة -من بين جميع المسلمين- مشركين، ويعتبرون دمهم ومالهم وعرضهم مباحاً لهم، ويستفيدون من كل طريق لتشويه تلك الطائفة والإساءة إلى سمعتها ويقومون ببيع وشراء فتياتها كإماء؟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وأسأل هؤلاء الناشرين لتلك الخرافات ما هي النتيجة المفيدة أو الجيدة التي حصَّلتموها حتى الآن من إصراركم على نشر مثل تلك الخزعبلات، حتى تواصلوا نشرها؟! وما الذي يعود عليكم أو يزيد في مكانتكم من توسيع مسألة الولاية، أو تضييقها وحصرها بعدد من الأفراد، وتوسيع موضوع الشفاعة إلى حد مفرط وتعميمها لكل أحد، والدعوة إلى الزيارات المخترعة وابتداع إقامة المآتم وقراءة المراثي؟! وهل تستفيدون من هذه البدع سوى خصومة أبناء دينكم من سائر المسلمين وتسهيل ارتكاب المعاصي على العوام، وهدر الأموال الطائلة فيما لا طائل تحته، وسخرية المثقّفين والمتعلّمين وسائر شعوب العالم من مراسمكم وطقوسكم تلك؟!</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إنَّ عقيدة غلاة شيعة اليوم وجُهَلائِهِم ليست متأثِّرةً بعقائد الغلاة زمن الأئمة عليهم السلام فحسب، بل أصبحت تضاهي العقائد الوثنية الباطلة للشعوب والملل القديمة؛ فكما يعلم المطَّلِعون كان أهالي مصر القدماء يعتقدون بآلهةٍ مثل الإلـه </w:t>
      </w:r>
      <w:r w:rsidRPr="00E42D93">
        <w:rPr>
          <w:rFonts w:cs="mylotus"/>
          <w:sz w:val="32"/>
          <w:szCs w:val="27"/>
          <w:rtl/>
        </w:rPr>
        <w:t>«</w:t>
      </w:r>
      <w:r w:rsidRPr="00E42D93">
        <w:rPr>
          <w:rFonts w:cs="mylotus" w:hint="cs"/>
          <w:sz w:val="32"/>
          <w:szCs w:val="27"/>
          <w:rtl/>
        </w:rPr>
        <w:t>أوزيرِس</w:t>
      </w:r>
      <w:r w:rsidRPr="00E42D93">
        <w:rPr>
          <w:rFonts w:cs="mylotus"/>
          <w:sz w:val="32"/>
          <w:szCs w:val="27"/>
          <w:rtl/>
        </w:rPr>
        <w:t>»</w:t>
      </w:r>
      <w:r w:rsidRPr="00E42D93">
        <w:rPr>
          <w:rFonts w:cs="mylotus" w:hint="cs"/>
          <w:sz w:val="32"/>
          <w:szCs w:val="27"/>
          <w:rtl/>
        </w:rPr>
        <w:t xml:space="preserve"> وزوجته التي هي أخته في نفس الوقت إلـهة الخصوبة: </w:t>
      </w:r>
      <w:r w:rsidRPr="00E42D93">
        <w:rPr>
          <w:rFonts w:cs="mylotus"/>
          <w:sz w:val="32"/>
          <w:szCs w:val="27"/>
          <w:rtl/>
        </w:rPr>
        <w:t>«</w:t>
      </w:r>
      <w:r w:rsidRPr="00E42D93">
        <w:rPr>
          <w:rFonts w:cs="mylotus" w:hint="cs"/>
          <w:sz w:val="32"/>
          <w:szCs w:val="27"/>
          <w:rtl/>
        </w:rPr>
        <w:t>إيزيس</w:t>
      </w:r>
      <w:r w:rsidRPr="00E42D93">
        <w:rPr>
          <w:rFonts w:cs="mylotus"/>
          <w:sz w:val="32"/>
          <w:szCs w:val="27"/>
          <w:rtl/>
        </w:rPr>
        <w:t>»</w:t>
      </w:r>
      <w:r w:rsidRPr="00E42D93">
        <w:rPr>
          <w:rFonts w:cs="mylotus" w:hint="cs"/>
          <w:sz w:val="32"/>
          <w:szCs w:val="27"/>
          <w:rtl/>
        </w:rPr>
        <w:t xml:space="preserve">، فكانوا يؤمنون بآلهة متعددة، ولكن في الوقت ذاته كانوا يؤمنون بالإلـه </w:t>
      </w:r>
      <w:r w:rsidRPr="00E42D93">
        <w:rPr>
          <w:rFonts w:cs="mylotus"/>
          <w:sz w:val="32"/>
          <w:szCs w:val="27"/>
          <w:rtl/>
        </w:rPr>
        <w:t>«</w:t>
      </w:r>
      <w:r w:rsidRPr="00E42D93">
        <w:rPr>
          <w:rFonts w:cs="mylotus" w:hint="cs"/>
          <w:sz w:val="32"/>
          <w:szCs w:val="27"/>
          <w:rtl/>
        </w:rPr>
        <w:t>آمون-رَعْ</w:t>
      </w:r>
      <w:r w:rsidRPr="00E42D93">
        <w:rPr>
          <w:rFonts w:cs="mylotus"/>
          <w:sz w:val="32"/>
          <w:szCs w:val="27"/>
          <w:rtl/>
        </w:rPr>
        <w:t>»</w:t>
      </w:r>
      <w:r w:rsidRPr="00E42D93">
        <w:rPr>
          <w:rFonts w:cs="mylotus" w:hint="cs"/>
          <w:sz w:val="32"/>
          <w:szCs w:val="27"/>
          <w:rtl/>
        </w:rPr>
        <w:t xml:space="preserve"> الذي يعتبرونه أكبر من جميع الآلـهة وأبو الآلهة وسيدهم، وبارئ البشر وخالقهم ورب جميع الكائنات. ولكن </w:t>
      </w:r>
      <w:r w:rsidRPr="00E42D93">
        <w:rPr>
          <w:rFonts w:cs="mylotus"/>
          <w:sz w:val="32"/>
          <w:szCs w:val="27"/>
          <w:rtl/>
        </w:rPr>
        <w:t>«</w:t>
      </w:r>
      <w:r w:rsidRPr="00E42D93">
        <w:rPr>
          <w:rFonts w:cs="mylotus" w:hint="cs"/>
          <w:sz w:val="32"/>
          <w:szCs w:val="27"/>
          <w:rtl/>
        </w:rPr>
        <w:t>أوزيرِس</w:t>
      </w:r>
      <w:r w:rsidRPr="00E42D93">
        <w:rPr>
          <w:rFonts w:cs="mylotus"/>
          <w:sz w:val="32"/>
          <w:szCs w:val="27"/>
          <w:rtl/>
        </w:rPr>
        <w:t>»</w:t>
      </w:r>
      <w:r w:rsidRPr="00E42D93">
        <w:rPr>
          <w:rFonts w:cs="mylotus" w:hint="cs"/>
          <w:sz w:val="32"/>
          <w:szCs w:val="27"/>
          <w:rtl/>
        </w:rPr>
        <w:t xml:space="preserve"> الذي كان إلـه الموت، رغم خضوعه للإلـه العظيم «آمون-رَعْ»، إلا أنه كان أكثر قدرةً من إلـه الآلهة! وكان له تأثير في الناس أكثر منه! لذا فإن المصريين القدماء كان يذكرون اسم الإلـه </w:t>
      </w:r>
      <w:r w:rsidRPr="00E42D93">
        <w:rPr>
          <w:rFonts w:cs="mylotus"/>
          <w:sz w:val="32"/>
          <w:szCs w:val="27"/>
          <w:rtl/>
        </w:rPr>
        <w:t>«</w:t>
      </w:r>
      <w:r w:rsidRPr="00E42D93">
        <w:rPr>
          <w:rFonts w:cs="mylotus" w:hint="cs"/>
          <w:sz w:val="32"/>
          <w:szCs w:val="27"/>
          <w:rtl/>
        </w:rPr>
        <w:t>أوزيرِس</w:t>
      </w:r>
      <w:r w:rsidRPr="00E42D93">
        <w:rPr>
          <w:rFonts w:cs="mylotus"/>
          <w:sz w:val="32"/>
          <w:szCs w:val="27"/>
          <w:rtl/>
        </w:rPr>
        <w:t>»</w:t>
      </w:r>
      <w:r w:rsidRPr="00E42D93">
        <w:rPr>
          <w:rFonts w:cs="mylotus" w:hint="cs"/>
          <w:sz w:val="32"/>
          <w:szCs w:val="27"/>
          <w:rtl/>
        </w:rPr>
        <w:t xml:space="preserve"> أثناء أخذ العهد والميثاق، أو يوكلون عقاب المخالفين للقوانين أو الخائنين إليه.</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وأنتم تعلمون أن شبيه هذه العقيدة يوجد لدى عوام شيعتنا بشأن «أبي الفضل العباس» أو «الإمامزاده داود» أو «شاه چراغ» وأمثالهم حيث لا يصدِّق الناس القَسَم بالله ولكنهم يصدِّقون القَسَم </w:t>
      </w:r>
      <w:r w:rsidRPr="00E42D93">
        <w:rPr>
          <w:rFonts w:cs="mylotus"/>
          <w:sz w:val="32"/>
          <w:szCs w:val="27"/>
          <w:rtl/>
        </w:rPr>
        <w:t>«</w:t>
      </w:r>
      <w:r w:rsidRPr="00E42D93">
        <w:rPr>
          <w:rFonts w:cs="mylotus" w:hint="cs"/>
          <w:sz w:val="32"/>
          <w:szCs w:val="27"/>
          <w:rtl/>
        </w:rPr>
        <w:t>بحضرة العباس</w:t>
      </w:r>
      <w:r w:rsidRPr="00E42D93">
        <w:rPr>
          <w:rFonts w:cs="mylotus"/>
          <w:sz w:val="32"/>
          <w:szCs w:val="27"/>
          <w:rtl/>
        </w:rPr>
        <w:t>»</w:t>
      </w:r>
      <w:r w:rsidRPr="00E42D93">
        <w:rPr>
          <w:rFonts w:cs="mylotus" w:hint="cs"/>
          <w:sz w:val="32"/>
          <w:szCs w:val="27"/>
          <w:rtl/>
        </w:rPr>
        <w:t>! ولا يخافون من انتقام الله ولكنهم يخافون من انتقام «حضرة العباس»! ولا ينذرون لِـلَّهِ ولكنهم ينذرون لحضرة العباس، وينذرون لرقيَّة أو سكينة ابنتي الحسين عليهم السلام أكثر مما ينذرون لِـلَّهِ!!</w:t>
      </w:r>
    </w:p>
    <w:p w:rsidR="0082646F" w:rsidRPr="00E42D93" w:rsidRDefault="0082646F" w:rsidP="00CE52C3">
      <w:pPr>
        <w:widowControl w:val="0"/>
        <w:spacing w:line="228" w:lineRule="auto"/>
        <w:ind w:firstLine="340"/>
        <w:jc w:val="both"/>
        <w:rPr>
          <w:rFonts w:cs="mylotus" w:hint="cs"/>
          <w:sz w:val="32"/>
          <w:szCs w:val="27"/>
          <w:rtl/>
        </w:rPr>
      </w:pPr>
      <w:r w:rsidRPr="00E42D93">
        <w:rPr>
          <w:rFonts w:cs="mylotus" w:hint="cs"/>
          <w:sz w:val="32"/>
          <w:szCs w:val="27"/>
          <w:rtl/>
        </w:rPr>
        <w:t xml:space="preserve">هذا في حين أن كتابهم السماوي ينهى بكل صراحة ووضوح في أكثر من مئة آية عن مثل هذه العقائد والأعمال الشركية ويذم فاعليها ويلومهم على اتِّباع مثل هذه الطرق، من ذلك قوله تعالى في سورة </w:t>
      </w:r>
      <w:r w:rsidRPr="00E42D93">
        <w:rPr>
          <w:rFonts w:cs="mylotus"/>
          <w:sz w:val="32"/>
          <w:szCs w:val="27"/>
          <w:rtl/>
        </w:rPr>
        <w:t>«</w:t>
      </w:r>
      <w:r w:rsidRPr="00E42D93">
        <w:rPr>
          <w:rFonts w:cs="mylotus" w:hint="cs"/>
          <w:sz w:val="32"/>
          <w:szCs w:val="27"/>
          <w:rtl/>
        </w:rPr>
        <w:t>المؤمنون</w:t>
      </w:r>
      <w:r w:rsidRPr="00E42D93">
        <w:rPr>
          <w:rFonts w:cs="mylotus"/>
          <w:sz w:val="32"/>
          <w:szCs w:val="27"/>
          <w:rtl/>
        </w:rPr>
        <w:t>»</w:t>
      </w:r>
      <w:r w:rsidRPr="00E42D93">
        <w:rPr>
          <w:rFonts w:cs="mylotus" w:hint="cs"/>
          <w:sz w:val="32"/>
          <w:szCs w:val="27"/>
          <w:rtl/>
        </w:rPr>
        <w:t xml:space="preserve">: </w:t>
      </w:r>
      <w:r w:rsidR="00315918">
        <w:rPr>
          <w:rFonts w:ascii="QCF_BSML" w:hAnsi="QCF_BSML" w:cs="QCF_BSML"/>
          <w:color w:val="000000"/>
          <w:sz w:val="26"/>
          <w:szCs w:val="26"/>
          <w:rtl/>
        </w:rPr>
        <w:t xml:space="preserve">ﭽ </w:t>
      </w:r>
      <w:r w:rsidR="00315918">
        <w:rPr>
          <w:rFonts w:ascii="QCF_P347" w:hAnsi="QCF_P347" w:cs="QCF_P347"/>
          <w:color w:val="000000"/>
          <w:sz w:val="26"/>
          <w:szCs w:val="26"/>
          <w:rtl/>
        </w:rPr>
        <w:t>ﯲ  ﯳ  ﯴ  ﯵ  ﯶ  ﯷ  ﯸ  ﯹ  ﯺ  ﯻ  ﯼ  ﯽ     ﯾ          ﯿ  ﰀ  ﰁ  ﰂ</w:t>
      </w:r>
      <w:r w:rsidR="00315918">
        <w:rPr>
          <w:rFonts w:ascii="QCF_P347" w:hAnsi="QCF_P347" w:cs="QCF_P347"/>
          <w:color w:val="0000A5"/>
          <w:sz w:val="26"/>
          <w:szCs w:val="26"/>
          <w:rtl/>
        </w:rPr>
        <w:t>ﰃ</w:t>
      </w:r>
      <w:r w:rsidR="00315918">
        <w:rPr>
          <w:rFonts w:ascii="QCF_P347" w:hAnsi="QCF_P347" w:cs="QCF_P347"/>
          <w:color w:val="000000"/>
          <w:sz w:val="26"/>
          <w:szCs w:val="26"/>
          <w:rtl/>
        </w:rPr>
        <w:t xml:space="preserve">  ﰄ  ﰅ  ﰆ  ﰇ   </w:t>
      </w:r>
      <w:r w:rsidR="00315918">
        <w:rPr>
          <w:rFonts w:ascii="QCF_BSML" w:hAnsi="QCF_BSML" w:cs="QCF_BSML"/>
          <w:color w:val="000000"/>
          <w:sz w:val="26"/>
          <w:szCs w:val="26"/>
          <w:rtl/>
        </w:rPr>
        <w:t>ﭼ</w:t>
      </w:r>
      <w:r w:rsidR="00315918">
        <w:rPr>
          <w:rFonts w:ascii="Arial" w:hAnsi="Arial" w:cs="Arial"/>
          <w:color w:val="000000"/>
          <w:sz w:val="18"/>
          <w:szCs w:val="18"/>
        </w:rPr>
        <w:t xml:space="preserve"> </w:t>
      </w:r>
      <w:r w:rsidRPr="00E42D93">
        <w:rPr>
          <w:rFonts w:cs="mylotus"/>
          <w:sz w:val="32"/>
          <w:szCs w:val="27"/>
          <w:rtl/>
        </w:rPr>
        <w:t xml:space="preserve"> </w:t>
      </w:r>
      <w:r w:rsidRPr="00E42D93">
        <w:rPr>
          <w:rFonts w:cs="mylotus"/>
          <w:sz w:val="32"/>
          <w:szCs w:val="26"/>
          <w:rtl/>
        </w:rPr>
        <w:t>[المؤمنون:</w:t>
      </w:r>
      <w:r w:rsidRPr="00E42D93">
        <w:rPr>
          <w:rFonts w:cs="mylotus" w:hint="cs"/>
          <w:sz w:val="32"/>
          <w:szCs w:val="26"/>
          <w:rtl/>
        </w:rPr>
        <w:t>88-</w:t>
      </w:r>
      <w:r w:rsidRPr="00E42D93">
        <w:rPr>
          <w:rFonts w:cs="mylotus"/>
          <w:sz w:val="32"/>
          <w:szCs w:val="26"/>
          <w:rtl/>
        </w:rPr>
        <w:t>89]</w:t>
      </w:r>
      <w:r w:rsidRPr="00E42D93">
        <w:rPr>
          <w:rFonts w:cs="mylotus" w:hint="cs"/>
          <w:sz w:val="32"/>
          <w:szCs w:val="27"/>
          <w:rtl/>
        </w:rPr>
        <w:t xml:space="preserve">، أي لا أحد يستطيع أن يلجأ إلى آخَر كي يُجيره من عقاب الله. ولاحظ أن الآية تبين أن المشركين لما كانوا يُسْأَلُونَ </w:t>
      </w:r>
      <w:r w:rsidRPr="00E42D93">
        <w:rPr>
          <w:rFonts w:cs="mylotus"/>
          <w:sz w:val="32"/>
          <w:szCs w:val="27"/>
          <w:rtl/>
        </w:rPr>
        <w:t>مَن بِيَدِهِ مَلَكُوتُ كُلِّ شَيْءٍ وَهُوَ يُجِيرُ وَلَا يُجَارُ عَلَيْهِ</w:t>
      </w:r>
      <w:r w:rsidRPr="00E42D93">
        <w:rPr>
          <w:rFonts w:cs="mylotus" w:hint="cs"/>
          <w:sz w:val="32"/>
          <w:szCs w:val="27"/>
          <w:rtl/>
        </w:rPr>
        <w:t xml:space="preserve">؟ كانوا يجيبون على الفور: «الله»! فكثَّر اللهُ خيرَ مشركي ذلك الزمن (!) إذ إنهم على الأقل كانوا يجيبون بلا تردد: «الله»! في حين أن كثيراً من أبناء مجتمعنا اليوم قد لا يُحْسِنُونَ مثلَ هذه الإجابة الفورية!. ويقول تعالى في سورة النحل </w:t>
      </w:r>
      <w:r w:rsidR="00315918">
        <w:rPr>
          <w:rFonts w:ascii="QCF_BSML" w:hAnsi="QCF_BSML" w:cs="QCF_BSML"/>
          <w:color w:val="000000"/>
          <w:sz w:val="26"/>
          <w:szCs w:val="26"/>
          <w:rtl/>
        </w:rPr>
        <w:t xml:space="preserve">ﭽ </w:t>
      </w:r>
      <w:r w:rsidR="00315918">
        <w:rPr>
          <w:rFonts w:ascii="QCF_P273" w:hAnsi="QCF_P273" w:cs="QCF_P273"/>
          <w:color w:val="000000"/>
          <w:sz w:val="26"/>
          <w:szCs w:val="26"/>
          <w:rtl/>
        </w:rPr>
        <w:t>ﭚ   ﭛ  ﭜ  ﭝ  ﭞ  ﭟ  ﭠ</w:t>
      </w:r>
      <w:r w:rsidR="00315918">
        <w:rPr>
          <w:rFonts w:ascii="QCF_P273" w:hAnsi="QCF_P273" w:cs="QCF_P273"/>
          <w:color w:val="0000A5"/>
          <w:sz w:val="26"/>
          <w:szCs w:val="26"/>
          <w:rtl/>
        </w:rPr>
        <w:t>ﭡ</w:t>
      </w:r>
      <w:r w:rsidR="00315918">
        <w:rPr>
          <w:rFonts w:ascii="QCF_P273" w:hAnsi="QCF_P273" w:cs="QCF_P273"/>
          <w:color w:val="000000"/>
          <w:sz w:val="26"/>
          <w:szCs w:val="26"/>
          <w:rtl/>
        </w:rPr>
        <w:t xml:space="preserve">  ﭢ  ﭣ  ﭤ  ﭥ    ﭦ</w:t>
      </w:r>
      <w:r w:rsidR="00315918">
        <w:rPr>
          <w:rFonts w:ascii="QCF_BSML" w:hAnsi="QCF_BSML" w:cs="QCF_BSML"/>
          <w:color w:val="000000"/>
          <w:sz w:val="26"/>
          <w:szCs w:val="26"/>
          <w:rtl/>
        </w:rPr>
        <w:t>ﭼ</w:t>
      </w:r>
      <w:r w:rsidRPr="00E42D93">
        <w:rPr>
          <w:rFonts w:cs="mylotus"/>
          <w:sz w:val="32"/>
          <w:szCs w:val="27"/>
          <w:rtl/>
        </w:rPr>
        <w:t xml:space="preserve"> </w:t>
      </w:r>
      <w:r w:rsidRPr="00E42D93">
        <w:rPr>
          <w:rFonts w:cs="mylotus"/>
          <w:sz w:val="32"/>
          <w:szCs w:val="26"/>
          <w:rtl/>
        </w:rPr>
        <w:t>[النحل:56]</w:t>
      </w:r>
      <w:r w:rsidRPr="00E42D93">
        <w:rPr>
          <w:rFonts w:cs="mylotus" w:hint="cs"/>
          <w:sz w:val="32"/>
          <w:szCs w:val="27"/>
          <w:rtl/>
        </w:rPr>
        <w:t xml:space="preserve"> أي كانوا ينذرون لآلهتهم النذورات والأوقاف ويجعلون لهم نصيباً مما رَزَقَهُمُ اللهُ تماماً كما يفعل العوام في عصرنا الذين ينذرون لحضرة العباس وللإمام الرضا!.</w:t>
      </w:r>
    </w:p>
    <w:p w:rsidR="0082646F" w:rsidRPr="00E42D93" w:rsidRDefault="0082646F" w:rsidP="00CE52C3">
      <w:pPr>
        <w:widowControl w:val="0"/>
        <w:spacing w:line="228" w:lineRule="auto"/>
        <w:ind w:firstLine="340"/>
        <w:jc w:val="both"/>
        <w:rPr>
          <w:rFonts w:cs="mylotus" w:hint="cs"/>
          <w:sz w:val="32"/>
          <w:szCs w:val="27"/>
          <w:rtl/>
        </w:rPr>
      </w:pPr>
      <w:r w:rsidRPr="00E42D93">
        <w:rPr>
          <w:rFonts w:cs="mylotus" w:hint="cs"/>
          <w:sz w:val="32"/>
          <w:szCs w:val="27"/>
          <w:rtl/>
        </w:rPr>
        <w:t>إن خوفنا من تلك المسؤولية التي أشارت إليها الآية الأخيرة</w:t>
      </w:r>
      <w:r w:rsidR="00315918" w:rsidRPr="00315918">
        <w:rPr>
          <w:rFonts w:ascii="QCF_BSML" w:hAnsi="QCF_BSML" w:cs="QCF_BSML"/>
          <w:color w:val="000000"/>
          <w:sz w:val="26"/>
          <w:szCs w:val="26"/>
          <w:rtl/>
        </w:rPr>
        <w:t xml:space="preserve"> </w:t>
      </w:r>
      <w:r w:rsidR="00315918">
        <w:rPr>
          <w:rFonts w:ascii="QCF_BSML" w:hAnsi="QCF_BSML" w:cs="QCF_BSML"/>
          <w:color w:val="000000"/>
          <w:sz w:val="26"/>
          <w:szCs w:val="26"/>
          <w:rtl/>
        </w:rPr>
        <w:t>ﭽ</w:t>
      </w:r>
      <w:r w:rsidRPr="00E42D93">
        <w:rPr>
          <w:rFonts w:cs="mylotus" w:hint="cs"/>
          <w:sz w:val="32"/>
          <w:szCs w:val="27"/>
          <w:rtl/>
        </w:rPr>
        <w:t xml:space="preserve"> </w:t>
      </w:r>
      <w:r w:rsidR="00315918">
        <w:rPr>
          <w:rFonts w:ascii="QCF_P273" w:hAnsi="QCF_P273" w:cs="QCF_P273"/>
          <w:color w:val="000000"/>
          <w:sz w:val="26"/>
          <w:szCs w:val="26"/>
          <w:rtl/>
        </w:rPr>
        <w:t>ﭢ  ﭣ  ﭤ  ﭥ              ﭦ</w:t>
      </w:r>
      <w:r w:rsidR="00315918">
        <w:rPr>
          <w:rFonts w:ascii="QCF_BSML" w:hAnsi="QCF_BSML" w:cs="QCF_BSML"/>
          <w:color w:val="000000"/>
          <w:sz w:val="26"/>
          <w:szCs w:val="26"/>
          <w:rtl/>
        </w:rPr>
        <w:t>ﭼ</w:t>
      </w:r>
      <w:r w:rsidR="00315918" w:rsidRPr="00E42D93">
        <w:rPr>
          <w:rFonts w:cs="mylotus"/>
          <w:sz w:val="32"/>
          <w:szCs w:val="27"/>
          <w:rtl/>
        </w:rPr>
        <w:t xml:space="preserve"> </w:t>
      </w:r>
      <w:r w:rsidRPr="00E42D93">
        <w:rPr>
          <w:rFonts w:cs="mylotus"/>
          <w:sz w:val="32"/>
          <w:szCs w:val="26"/>
          <w:rtl/>
        </w:rPr>
        <w:t>[النحل:56]</w:t>
      </w:r>
      <w:r w:rsidRPr="00E42D93">
        <w:rPr>
          <w:rFonts w:cs="mylotus" w:hint="cs"/>
          <w:sz w:val="32"/>
          <w:szCs w:val="27"/>
          <w:rtl/>
        </w:rPr>
        <w:t xml:space="preserve"> هو الذي حملنا على تجشم عناء خوض هذه المباحث في هذا الزمن الذي وجدنا أنفسنا فيه في مجتمع قد انتشر فيه الكفر والبدع والشرك والإلحاد أكثر من أي وقت مضى، متحمِّلين في هذا السبيل التهم والبهتان بل حتى الضرب والقتل، إبراءً لذمتنا أمام رب العالمين، وحتى لا نكون مسؤولين عن أعمال أولئك المفسدين. ولن يهمُّنا في أداء هذا الواجب المقدَّس ما سنتعرَّض له من تكفير وإبعاد أو تهديد الغلاة وأنصارهم، لأنه في ميدان الجهاد كلما كان عددُ الأعداء وعدّتهم أكثر، كان ذلك أدعى للفخر والشموخ ورفع الرأس، ودليلاً على شجاعة المجاهدين الذي يخوضون هذه المعركة وبسالتهم وفدائيتهم، وأن أجرهم لدى ربهم وإلـههم سيكون -يقيناً- كبيراً وعظيماً، </w:t>
      </w:r>
      <w:r w:rsidR="00C42181">
        <w:rPr>
          <w:rFonts w:ascii="QCF_BSML" w:hAnsi="QCF_BSML" w:cs="QCF_BSML"/>
          <w:color w:val="000000"/>
          <w:sz w:val="26"/>
          <w:szCs w:val="26"/>
          <w:rtl/>
        </w:rPr>
        <w:t xml:space="preserve">ﭽ </w:t>
      </w:r>
      <w:r w:rsidR="00C42181">
        <w:rPr>
          <w:rFonts w:ascii="QCF_P204" w:hAnsi="QCF_P204" w:cs="QCF_P204"/>
          <w:color w:val="000000"/>
          <w:sz w:val="26"/>
          <w:szCs w:val="26"/>
          <w:rtl/>
        </w:rPr>
        <w:t>ﯷ   ﯸ     ﯹ  ﯺ  ﯻ</w:t>
      </w:r>
      <w:r w:rsidR="00C42181">
        <w:rPr>
          <w:rFonts w:ascii="QCF_BSML" w:hAnsi="QCF_BSML" w:cs="QCF_BSML"/>
          <w:color w:val="000000"/>
          <w:sz w:val="26"/>
          <w:szCs w:val="26"/>
          <w:rtl/>
        </w:rPr>
        <w:t>ﭼ</w:t>
      </w:r>
      <w:r w:rsidR="00C42181">
        <w:rPr>
          <w:rFonts w:ascii="Arial" w:hAnsi="Arial" w:cs="Arial"/>
          <w:color w:val="000000"/>
          <w:sz w:val="18"/>
          <w:szCs w:val="18"/>
        </w:rPr>
        <w:t xml:space="preserve"> </w:t>
      </w:r>
      <w:r w:rsidRPr="00E42D93">
        <w:rPr>
          <w:rFonts w:cs="mylotus"/>
          <w:sz w:val="32"/>
          <w:szCs w:val="27"/>
          <w:rtl/>
        </w:rPr>
        <w:t xml:space="preserve"> </w:t>
      </w:r>
      <w:r w:rsidRPr="00E42D93">
        <w:rPr>
          <w:rFonts w:cs="mylotus"/>
          <w:sz w:val="32"/>
          <w:szCs w:val="26"/>
          <w:rtl/>
        </w:rPr>
        <w:t>[التوبة:111]</w:t>
      </w:r>
      <w:r w:rsidRPr="00E42D93">
        <w:rPr>
          <w:rFonts w:cs="mylotus" w:hint="cs"/>
          <w:sz w:val="32"/>
          <w:szCs w:val="27"/>
          <w:rtl/>
        </w:rPr>
        <w:t xml:space="preserve"> </w:t>
      </w:r>
      <w:r w:rsidR="00C42181">
        <w:rPr>
          <w:rFonts w:ascii="QCF_BSML" w:hAnsi="QCF_BSML" w:cs="QCF_BSML"/>
          <w:color w:val="000000"/>
          <w:sz w:val="26"/>
          <w:szCs w:val="26"/>
          <w:rtl/>
        </w:rPr>
        <w:t>ﭽ</w:t>
      </w:r>
      <w:r w:rsidR="00C42181">
        <w:rPr>
          <w:rFonts w:ascii="QCF_P231" w:hAnsi="QCF_P231" w:cs="QCF_P231"/>
          <w:color w:val="000000"/>
          <w:sz w:val="26"/>
          <w:szCs w:val="26"/>
          <w:rtl/>
        </w:rPr>
        <w:t xml:space="preserve"> ﯹ  ﯺ  ﯻ  ﯼ</w:t>
      </w:r>
      <w:r w:rsidR="00C42181">
        <w:rPr>
          <w:rFonts w:ascii="QCF_P231" w:hAnsi="QCF_P231" w:cs="QCF_P231"/>
          <w:color w:val="0000A5"/>
          <w:sz w:val="26"/>
          <w:szCs w:val="26"/>
          <w:rtl/>
        </w:rPr>
        <w:t>ﯽ</w:t>
      </w:r>
      <w:r w:rsidR="00C42181">
        <w:rPr>
          <w:rFonts w:ascii="QCF_P231" w:hAnsi="QCF_P231" w:cs="QCF_P231"/>
          <w:color w:val="000000"/>
          <w:sz w:val="26"/>
          <w:szCs w:val="26"/>
          <w:rtl/>
        </w:rPr>
        <w:t xml:space="preserve">  ﯾ  ﯿ  ﰀ  ﰁ     </w:t>
      </w:r>
      <w:r w:rsidR="00C42181">
        <w:rPr>
          <w:rFonts w:ascii="QCF_BSML" w:hAnsi="QCF_BSML" w:cs="QCF_BSML"/>
          <w:color w:val="000000"/>
          <w:sz w:val="26"/>
          <w:szCs w:val="26"/>
          <w:rtl/>
        </w:rPr>
        <w:t>ﭼ</w:t>
      </w:r>
      <w:r w:rsidR="00C42181">
        <w:rPr>
          <w:rFonts w:ascii="Arial" w:hAnsi="Arial" w:cs="Arial"/>
          <w:color w:val="000000"/>
          <w:sz w:val="18"/>
          <w:szCs w:val="18"/>
        </w:rPr>
        <w:t xml:space="preserve"> </w:t>
      </w:r>
      <w:r w:rsidRPr="00E42D93">
        <w:rPr>
          <w:rFonts w:cs="mylotus"/>
          <w:sz w:val="32"/>
          <w:szCs w:val="26"/>
          <w:rtl/>
        </w:rPr>
        <w:t>[هود:88]</w:t>
      </w:r>
      <w:r w:rsidRPr="00E42D93">
        <w:rPr>
          <w:rFonts w:cs="mylotus" w:hint="cs"/>
          <w:sz w:val="32"/>
          <w:szCs w:val="27"/>
          <w:rtl/>
        </w:rPr>
        <w:t xml:space="preserve">.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ونأتي الآن إلى شرح موضوع الغلوّ والغلاة الذين لعَنَهُم الأئمَّةُ الطاهرون سلام الله عليهم أجمعين، وأعلنوا براءتهم منهم. </w:t>
      </w:r>
    </w:p>
    <w:p w:rsidR="00B6518D" w:rsidRPr="00E42D93" w:rsidRDefault="00B6518D" w:rsidP="00827A37">
      <w:pPr>
        <w:widowControl w:val="0"/>
        <w:spacing w:line="228" w:lineRule="auto"/>
        <w:ind w:firstLine="340"/>
        <w:jc w:val="both"/>
        <w:rPr>
          <w:rFonts w:cs="mylotus"/>
          <w:sz w:val="32"/>
          <w:szCs w:val="27"/>
          <w:rtl/>
        </w:rPr>
        <w:sectPr w:rsidR="00B6518D" w:rsidRPr="00E42D93" w:rsidSect="00B6518D">
          <w:headerReference w:type="default" r:id="rId74"/>
          <w:footnotePr>
            <w:numRestart w:val="eachPage"/>
          </w:footnotePr>
          <w:pgSz w:w="11907" w:h="16840" w:code="9"/>
          <w:pgMar w:top="2552" w:right="2268" w:bottom="2552" w:left="2268" w:header="2552" w:footer="2552" w:gutter="0"/>
          <w:cols w:space="708"/>
          <w:titlePg/>
          <w:bidi/>
          <w:rtlGutter/>
          <w:docGrid w:linePitch="360"/>
        </w:sectPr>
      </w:pPr>
    </w:p>
    <w:p w:rsidR="0082646F" w:rsidRPr="00E42D93" w:rsidRDefault="0082646F" w:rsidP="0082646F">
      <w:pPr>
        <w:pStyle w:val="a0"/>
        <w:rPr>
          <w:rFonts w:hint="cs"/>
          <w:rtl/>
        </w:rPr>
      </w:pPr>
      <w:bookmarkStart w:id="172" w:name="_Toc183962099"/>
      <w:bookmarkStart w:id="173" w:name="_Toc195640337"/>
      <w:bookmarkStart w:id="174" w:name="_Toc290775528"/>
      <w:r w:rsidRPr="00E42D93">
        <w:rPr>
          <w:rFonts w:hint="cs"/>
          <w:rtl/>
        </w:rPr>
        <w:t>براءة أئمة أهل البيت من الغلو ولعنهم الغلاة</w:t>
      </w:r>
      <w:bookmarkEnd w:id="172"/>
      <w:bookmarkEnd w:id="173"/>
      <w:bookmarkEnd w:id="174"/>
    </w:p>
    <w:p w:rsidR="0082646F" w:rsidRPr="00E42D93" w:rsidRDefault="0082646F" w:rsidP="00827A37">
      <w:pPr>
        <w:widowControl w:val="0"/>
        <w:spacing w:line="228" w:lineRule="auto"/>
        <w:jc w:val="both"/>
        <w:rPr>
          <w:rFonts w:cs="mylotus" w:hint="cs"/>
          <w:sz w:val="32"/>
          <w:szCs w:val="27"/>
          <w:rtl/>
        </w:rPr>
      </w:pPr>
      <w:r w:rsidRPr="00E42D93">
        <w:rPr>
          <w:rFonts w:cs="mylotus" w:hint="cs"/>
          <w:sz w:val="32"/>
          <w:szCs w:val="27"/>
          <w:rtl/>
        </w:rPr>
        <w:t>كان ظهور الغلاة في دين الإسلام من أكبر الآفات والمصائب القاتلة التي حلَّت بهذا الدين، وأدَّت إلى إدخال كل تلك الخرافات والأوهام فيه، الأمر الذي شوَّه الوجه النوراني لحقائق الإسلام.</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وقد خشي الأئمة الطاهرين سلام الله عليهم أجمعين أكثر من أي أحد آخر من هذا الخطر وحذروا منه المسلمين، ولدينا أحاديث وأخبار كثيرة صدرت عن الأئمة عليهم السلام في مذمّة هؤلاء الغلاة، حيث نجد في كتاب «الرجال» لأبي عمرو الكشِّيّ</w:t>
      </w:r>
      <w:r w:rsidRPr="00106C9B">
        <w:rPr>
          <w:rFonts w:cs="B Lotus"/>
          <w:b/>
          <w:sz w:val="32"/>
          <w:szCs w:val="27"/>
          <w:vertAlign w:val="superscript"/>
          <w:rtl/>
        </w:rPr>
        <w:t>(</w:t>
      </w:r>
      <w:r w:rsidRPr="00106C9B">
        <w:rPr>
          <w:rFonts w:cs="B Lotus"/>
          <w:b/>
          <w:sz w:val="32"/>
          <w:szCs w:val="27"/>
          <w:vertAlign w:val="superscript"/>
          <w:rtl/>
        </w:rPr>
        <w:footnoteReference w:id="349"/>
      </w:r>
      <w:r w:rsidRPr="00106C9B">
        <w:rPr>
          <w:rFonts w:cs="B Lotus"/>
          <w:b/>
          <w:sz w:val="32"/>
          <w:szCs w:val="27"/>
          <w:vertAlign w:val="superscript"/>
          <w:rtl/>
        </w:rPr>
        <w:t>)</w:t>
      </w:r>
      <w:r w:rsidRPr="00E42D93">
        <w:rPr>
          <w:rFonts w:cs="mylotus" w:hint="cs"/>
          <w:sz w:val="32"/>
          <w:szCs w:val="27"/>
          <w:rtl/>
        </w:rPr>
        <w:t xml:space="preserve"> وحده أكثر من 24 حديثاً في هذا الأمر، وقد جمعها العلامة المامقاني</w:t>
      </w:r>
      <w:r w:rsidRPr="00106C9B">
        <w:rPr>
          <w:rFonts w:cs="B Lotus"/>
          <w:b/>
          <w:sz w:val="32"/>
          <w:szCs w:val="27"/>
          <w:vertAlign w:val="superscript"/>
          <w:rtl/>
        </w:rPr>
        <w:t>(</w:t>
      </w:r>
      <w:r w:rsidRPr="00106C9B">
        <w:rPr>
          <w:rFonts w:cs="B Lotus"/>
          <w:b/>
          <w:sz w:val="32"/>
          <w:szCs w:val="27"/>
          <w:vertAlign w:val="superscript"/>
          <w:rtl/>
        </w:rPr>
        <w:footnoteReference w:id="350"/>
      </w:r>
      <w:r w:rsidRPr="00106C9B">
        <w:rPr>
          <w:rFonts w:cs="B Lotus"/>
          <w:b/>
          <w:sz w:val="32"/>
          <w:szCs w:val="27"/>
          <w:vertAlign w:val="superscript"/>
          <w:rtl/>
        </w:rPr>
        <w:t>)</w:t>
      </w:r>
      <w:r w:rsidRPr="00E42D93">
        <w:rPr>
          <w:rFonts w:cs="mylotus" w:hint="cs"/>
          <w:sz w:val="32"/>
          <w:szCs w:val="27"/>
          <w:rtl/>
        </w:rPr>
        <w:t xml:space="preserve"> في كتابه </w:t>
      </w:r>
      <w:r w:rsidRPr="00E42D93">
        <w:rPr>
          <w:rFonts w:cs="mylotus"/>
          <w:sz w:val="32"/>
          <w:szCs w:val="27"/>
          <w:rtl/>
        </w:rPr>
        <w:t>«</w:t>
      </w:r>
      <w:r w:rsidRPr="00E42D93">
        <w:rPr>
          <w:rFonts w:cs="mylotus" w:hint="cs"/>
          <w:sz w:val="32"/>
          <w:szCs w:val="27"/>
          <w:rtl/>
        </w:rPr>
        <w:t>مقباس الهداية في علم الدراية</w:t>
      </w:r>
      <w:r w:rsidRPr="00E42D93">
        <w:rPr>
          <w:rFonts w:cs="mylotus"/>
          <w:sz w:val="32"/>
          <w:szCs w:val="27"/>
          <w:rtl/>
        </w:rPr>
        <w:t>»</w:t>
      </w:r>
      <w:r w:rsidRPr="00E42D93">
        <w:rPr>
          <w:rFonts w:cs="mylotus" w:hint="cs"/>
          <w:sz w:val="32"/>
          <w:szCs w:val="27"/>
          <w:rtl/>
        </w:rPr>
        <w:t xml:space="preserve"> (ص 88)، وسنذكر فيما يلي بعضاً منها كما جاءت في كتب الرواية المعتبرة لدى الشيعة:</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1- روى الشيخ الطوسي في كتاب </w:t>
      </w:r>
      <w:r w:rsidRPr="00E42D93">
        <w:rPr>
          <w:rFonts w:cs="mylotus"/>
          <w:sz w:val="32"/>
          <w:szCs w:val="27"/>
          <w:rtl/>
        </w:rPr>
        <w:t>«</w:t>
      </w:r>
      <w:r w:rsidRPr="00E42D93">
        <w:rPr>
          <w:rFonts w:cs="mylotus" w:hint="cs"/>
          <w:sz w:val="32"/>
          <w:szCs w:val="27"/>
          <w:rtl/>
        </w:rPr>
        <w:t>الأمالي</w:t>
      </w:r>
      <w:r w:rsidRPr="00E42D93">
        <w:rPr>
          <w:rFonts w:cs="mylotus"/>
          <w:sz w:val="32"/>
          <w:szCs w:val="27"/>
          <w:rtl/>
        </w:rPr>
        <w:t>»</w:t>
      </w:r>
      <w:r w:rsidRPr="00E42D93">
        <w:rPr>
          <w:rFonts w:cs="mylotus" w:hint="cs"/>
          <w:sz w:val="32"/>
          <w:szCs w:val="27"/>
          <w:rtl/>
        </w:rPr>
        <w:t xml:space="preserve"> (ص 650) بسنده عن </w:t>
      </w:r>
      <w:r w:rsidRPr="00E42D93">
        <w:rPr>
          <w:rFonts w:cs="mylotus"/>
          <w:sz w:val="32"/>
          <w:szCs w:val="27"/>
          <w:rtl/>
        </w:rPr>
        <w:t xml:space="preserve">عبد الرحمن بن مسلم، عن فضيل بن يسار، قال قال الصادق </w:t>
      </w:r>
      <w:r w:rsidR="00F10F01" w:rsidRPr="00E42D93">
        <w:rPr>
          <w:rFonts w:cs="CTraditional Arabic"/>
          <w:sz w:val="32"/>
          <w:szCs w:val="27"/>
          <w:rtl/>
        </w:rPr>
        <w:t>؛</w:t>
      </w:r>
      <w:r w:rsidRPr="00E42D93">
        <w:rPr>
          <w:rFonts w:cs="mylotus"/>
          <w:sz w:val="32"/>
          <w:szCs w:val="27"/>
          <w:rtl/>
        </w:rPr>
        <w:t xml:space="preserve">: </w:t>
      </w:r>
      <w:r w:rsidRPr="00E42D93">
        <w:rPr>
          <w:rFonts w:cs="mylotus" w:hint="eastAsia"/>
          <w:sz w:val="32"/>
          <w:szCs w:val="27"/>
          <w:rtl/>
        </w:rPr>
        <w:t>«</w:t>
      </w:r>
      <w:r w:rsidRPr="00E42D93">
        <w:rPr>
          <w:rFonts w:cs="mylotus"/>
          <w:sz w:val="32"/>
          <w:szCs w:val="27"/>
          <w:rtl/>
        </w:rPr>
        <w:t>احذروا على شبابكم الغُلاةَ لا</w:t>
      </w:r>
      <w:r w:rsidRPr="00E42D93">
        <w:rPr>
          <w:rFonts w:cs="Times New Roman" w:hint="cs"/>
          <w:sz w:val="32"/>
          <w:szCs w:val="27"/>
          <w:rtl/>
        </w:rPr>
        <w:t> </w:t>
      </w:r>
      <w:r w:rsidRPr="00E42D93">
        <w:rPr>
          <w:rFonts w:cs="mylotus"/>
          <w:sz w:val="32"/>
          <w:szCs w:val="27"/>
          <w:rtl/>
        </w:rPr>
        <w:t>يُفْسِدُونَهُم، فإنَّ الغُلاةَ شرُّ خَلْقِ اللهِ</w:t>
      </w:r>
      <w:r w:rsidRPr="00E42D93">
        <w:rPr>
          <w:rFonts w:cs="mylotus" w:hint="cs"/>
          <w:sz w:val="32"/>
          <w:szCs w:val="27"/>
          <w:rtl/>
        </w:rPr>
        <w:t>ِ</w:t>
      </w:r>
      <w:r w:rsidRPr="00E42D93">
        <w:rPr>
          <w:rFonts w:cs="mylotus"/>
          <w:sz w:val="32"/>
          <w:szCs w:val="27"/>
          <w:rtl/>
        </w:rPr>
        <w:t>، يُصَغِّرُونَ عَظَمَةَ اللهِ</w:t>
      </w:r>
      <w:r w:rsidRPr="00E42D93">
        <w:rPr>
          <w:rFonts w:cs="mylotus" w:hint="cs"/>
          <w:sz w:val="32"/>
          <w:szCs w:val="27"/>
          <w:rtl/>
        </w:rPr>
        <w:t>ِ</w:t>
      </w:r>
      <w:r w:rsidRPr="00E42D93">
        <w:rPr>
          <w:rFonts w:cs="mylotus"/>
          <w:sz w:val="32"/>
          <w:szCs w:val="27"/>
          <w:rtl/>
        </w:rPr>
        <w:t>، وَيَدَّعُونَ الرُّبُوبِيَّةَ لِعِبَادِ اللهِ</w:t>
      </w:r>
      <w:r w:rsidRPr="00E42D93">
        <w:rPr>
          <w:rFonts w:cs="mylotus" w:hint="cs"/>
          <w:sz w:val="32"/>
          <w:szCs w:val="27"/>
          <w:rtl/>
        </w:rPr>
        <w:t>ِ</w:t>
      </w:r>
      <w:r w:rsidRPr="00E42D93">
        <w:rPr>
          <w:rFonts w:cs="mylotus"/>
          <w:sz w:val="32"/>
          <w:szCs w:val="27"/>
          <w:rtl/>
        </w:rPr>
        <w:t>، وَالل</w:t>
      </w:r>
      <w:r w:rsidRPr="00E42D93">
        <w:rPr>
          <w:rFonts w:cs="mylotus" w:hint="cs"/>
          <w:sz w:val="32"/>
          <w:szCs w:val="27"/>
          <w:rtl/>
        </w:rPr>
        <w:t>هِِ</w:t>
      </w:r>
      <w:r w:rsidRPr="00E42D93">
        <w:rPr>
          <w:rFonts w:cs="mylotus"/>
          <w:sz w:val="32"/>
          <w:szCs w:val="27"/>
          <w:rtl/>
        </w:rPr>
        <w:t xml:space="preserve"> إنَّ الغلاةَ ش</w:t>
      </w:r>
      <w:r w:rsidRPr="00E42D93">
        <w:rPr>
          <w:rFonts w:cs="mylotus" w:hint="cs"/>
          <w:sz w:val="32"/>
          <w:szCs w:val="27"/>
          <w:rtl/>
        </w:rPr>
        <w:t>َ</w:t>
      </w:r>
      <w:r w:rsidRPr="00E42D93">
        <w:rPr>
          <w:rFonts w:cs="mylotus"/>
          <w:sz w:val="32"/>
          <w:szCs w:val="27"/>
          <w:rtl/>
        </w:rPr>
        <w:t>رٌّ م</w:t>
      </w:r>
      <w:r w:rsidRPr="00E42D93">
        <w:rPr>
          <w:rFonts w:cs="mylotus" w:hint="cs"/>
          <w:sz w:val="32"/>
          <w:szCs w:val="27"/>
          <w:rtl/>
        </w:rPr>
        <w:t>ِ</w:t>
      </w:r>
      <w:r w:rsidRPr="00E42D93">
        <w:rPr>
          <w:rFonts w:cs="mylotus"/>
          <w:sz w:val="32"/>
          <w:szCs w:val="27"/>
          <w:rtl/>
        </w:rPr>
        <w:t>ن</w:t>
      </w:r>
      <w:r w:rsidRPr="00E42D93">
        <w:rPr>
          <w:rFonts w:cs="mylotus" w:hint="cs"/>
          <w:sz w:val="32"/>
          <w:szCs w:val="27"/>
          <w:rtl/>
        </w:rPr>
        <w:t>َ</w:t>
      </w:r>
      <w:r w:rsidRPr="00E42D93">
        <w:rPr>
          <w:rFonts w:cs="mylotus"/>
          <w:sz w:val="32"/>
          <w:szCs w:val="27"/>
          <w:rtl/>
        </w:rPr>
        <w:t xml:space="preserve"> اليَهُودِ وَالنَّصَارى وَالمجُوسِ وَالذِينَ أشْرَكُو</w:t>
      </w:r>
      <w:r w:rsidRPr="00E42D93">
        <w:rPr>
          <w:rFonts w:cs="mylotus" w:hint="cs"/>
          <w:sz w:val="32"/>
          <w:szCs w:val="27"/>
          <w:rtl/>
        </w:rPr>
        <w:t>ا</w:t>
      </w:r>
      <w:r w:rsidRPr="00E42D93">
        <w:rPr>
          <w:rFonts w:cs="mylotus"/>
          <w:sz w:val="32"/>
          <w:szCs w:val="27"/>
          <w:rtl/>
        </w:rPr>
        <w:t xml:space="preserve">. ثم قال </w:t>
      </w:r>
      <w:r w:rsidR="00F10F01" w:rsidRPr="00E42D93">
        <w:rPr>
          <w:rFonts w:cs="CTraditional Arabic"/>
          <w:sz w:val="32"/>
          <w:szCs w:val="27"/>
          <w:rtl/>
        </w:rPr>
        <w:t>؛</w:t>
      </w:r>
      <w:r w:rsidRPr="00E42D93">
        <w:rPr>
          <w:rFonts w:cs="mylotus"/>
          <w:sz w:val="32"/>
          <w:szCs w:val="27"/>
          <w:rtl/>
        </w:rPr>
        <w:t>: إلينا يرجع الغالي فلا نقبله، وب</w:t>
      </w:r>
      <w:r w:rsidRPr="00E42D93">
        <w:rPr>
          <w:rFonts w:cs="mylotus" w:hint="cs"/>
          <w:sz w:val="32"/>
          <w:szCs w:val="27"/>
          <w:rtl/>
        </w:rPr>
        <w:t>ِ</w:t>
      </w:r>
      <w:r w:rsidRPr="00E42D93">
        <w:rPr>
          <w:rFonts w:cs="mylotus"/>
          <w:sz w:val="32"/>
          <w:szCs w:val="27"/>
          <w:rtl/>
        </w:rPr>
        <w:t>ن</w:t>
      </w:r>
      <w:r w:rsidRPr="00E42D93">
        <w:rPr>
          <w:rFonts w:cs="mylotus" w:hint="cs"/>
          <w:sz w:val="32"/>
          <w:szCs w:val="27"/>
          <w:rtl/>
        </w:rPr>
        <w:t>َ</w:t>
      </w:r>
      <w:r w:rsidRPr="00E42D93">
        <w:rPr>
          <w:rFonts w:cs="mylotus"/>
          <w:sz w:val="32"/>
          <w:szCs w:val="27"/>
          <w:rtl/>
        </w:rPr>
        <w:t>ا يلحق</w:t>
      </w:r>
      <w:r w:rsidRPr="00E42D93">
        <w:rPr>
          <w:rFonts w:cs="mylotus" w:hint="cs"/>
          <w:sz w:val="32"/>
          <w:szCs w:val="27"/>
          <w:rtl/>
        </w:rPr>
        <w:t>ُ</w:t>
      </w:r>
      <w:r w:rsidRPr="00E42D93">
        <w:rPr>
          <w:rFonts w:cs="mylotus"/>
          <w:sz w:val="32"/>
          <w:szCs w:val="27"/>
          <w:rtl/>
        </w:rPr>
        <w:t xml:space="preserve"> المقص</w:t>
      </w:r>
      <w:r w:rsidRPr="00E42D93">
        <w:rPr>
          <w:rFonts w:cs="mylotus" w:hint="cs"/>
          <w:sz w:val="32"/>
          <w:szCs w:val="27"/>
          <w:rtl/>
        </w:rPr>
        <w:t>ِّ</w:t>
      </w:r>
      <w:r w:rsidRPr="00E42D93">
        <w:rPr>
          <w:rFonts w:cs="mylotus"/>
          <w:sz w:val="32"/>
          <w:szCs w:val="27"/>
          <w:rtl/>
        </w:rPr>
        <w:t>ر فنقبله. فقيل له كيف ذلك يا ابن رسول الله</w:t>
      </w:r>
      <w:r w:rsidRPr="00E42D93">
        <w:rPr>
          <w:rFonts w:cs="mylotus" w:hint="cs"/>
          <w:sz w:val="32"/>
          <w:szCs w:val="27"/>
          <w:rtl/>
        </w:rPr>
        <w:t>؟</w:t>
      </w:r>
      <w:r w:rsidRPr="00E42D93">
        <w:rPr>
          <w:rFonts w:cs="mylotus"/>
          <w:sz w:val="32"/>
          <w:szCs w:val="27"/>
          <w:rtl/>
        </w:rPr>
        <w:t xml:space="preserve"> قال</w:t>
      </w:r>
      <w:r w:rsidRPr="00E42D93">
        <w:rPr>
          <w:rFonts w:cs="mylotus" w:hint="cs"/>
          <w:sz w:val="32"/>
          <w:szCs w:val="27"/>
          <w:rtl/>
        </w:rPr>
        <w:t>:</w:t>
      </w:r>
      <w:r w:rsidRPr="00E42D93">
        <w:rPr>
          <w:rFonts w:cs="mylotus"/>
          <w:sz w:val="32"/>
          <w:szCs w:val="27"/>
          <w:rtl/>
        </w:rPr>
        <w:t xml:space="preserve"> لأن الغالي قد اعتاد ترك الصلاة والزكاة والصيام والحج، فلا يقدر على ترك عادته، وعلى الرجوع إلى طاعة</w:t>
      </w:r>
      <w:r w:rsidRPr="00E42D93">
        <w:rPr>
          <w:rFonts w:cs="mylotus" w:hint="cs"/>
          <w:sz w:val="32"/>
          <w:szCs w:val="27"/>
          <w:rtl/>
        </w:rPr>
        <w:t>ِ</w:t>
      </w:r>
      <w:r w:rsidRPr="00E42D93">
        <w:rPr>
          <w:rFonts w:cs="mylotus"/>
          <w:sz w:val="32"/>
          <w:szCs w:val="27"/>
          <w:rtl/>
        </w:rPr>
        <w:t xml:space="preserve"> الله</w:t>
      </w:r>
      <w:r w:rsidRPr="00E42D93">
        <w:rPr>
          <w:rFonts w:cs="mylotus" w:hint="cs"/>
          <w:sz w:val="32"/>
          <w:szCs w:val="27"/>
          <w:rtl/>
        </w:rPr>
        <w:t>ِ</w:t>
      </w:r>
      <w:r w:rsidRPr="00E42D93">
        <w:rPr>
          <w:rFonts w:cs="mylotus"/>
          <w:sz w:val="32"/>
          <w:szCs w:val="27"/>
          <w:rtl/>
        </w:rPr>
        <w:t xml:space="preserve"> عز</w:t>
      </w:r>
      <w:r w:rsidRPr="00E42D93">
        <w:rPr>
          <w:rFonts w:cs="mylotus" w:hint="cs"/>
          <w:sz w:val="32"/>
          <w:szCs w:val="27"/>
          <w:rtl/>
        </w:rPr>
        <w:t>َّ</w:t>
      </w:r>
      <w:r w:rsidRPr="00E42D93">
        <w:rPr>
          <w:rFonts w:cs="mylotus"/>
          <w:sz w:val="32"/>
          <w:szCs w:val="27"/>
          <w:rtl/>
        </w:rPr>
        <w:t xml:space="preserve"> وجل</w:t>
      </w:r>
      <w:r w:rsidRPr="00E42D93">
        <w:rPr>
          <w:rFonts w:cs="mylotus" w:hint="cs"/>
          <w:sz w:val="32"/>
          <w:szCs w:val="27"/>
          <w:rtl/>
        </w:rPr>
        <w:t>َّ</w:t>
      </w:r>
      <w:r w:rsidRPr="00E42D93">
        <w:rPr>
          <w:rFonts w:cs="mylotus"/>
          <w:sz w:val="32"/>
          <w:szCs w:val="27"/>
          <w:rtl/>
        </w:rPr>
        <w:t xml:space="preserve"> أبدا</w:t>
      </w:r>
      <w:r w:rsidRPr="00E42D93">
        <w:rPr>
          <w:rFonts w:cs="mylotus" w:hint="cs"/>
          <w:sz w:val="32"/>
          <w:szCs w:val="27"/>
          <w:rtl/>
        </w:rPr>
        <w:t>ً</w:t>
      </w:r>
      <w:r w:rsidRPr="00E42D93">
        <w:rPr>
          <w:rFonts w:cs="mylotus"/>
          <w:sz w:val="32"/>
          <w:szCs w:val="27"/>
          <w:rtl/>
        </w:rPr>
        <w:t>، وإن المقص</w:t>
      </w:r>
      <w:r w:rsidRPr="00E42D93">
        <w:rPr>
          <w:rFonts w:cs="mylotus" w:hint="cs"/>
          <w:sz w:val="32"/>
          <w:szCs w:val="27"/>
          <w:rtl/>
        </w:rPr>
        <w:t>ِّ</w:t>
      </w:r>
      <w:r w:rsidRPr="00E42D93">
        <w:rPr>
          <w:rFonts w:cs="mylotus"/>
          <w:sz w:val="32"/>
          <w:szCs w:val="27"/>
          <w:rtl/>
        </w:rPr>
        <w:t>ر</w:t>
      </w:r>
      <w:r w:rsidRPr="00E42D93">
        <w:rPr>
          <w:rFonts w:cs="mylotus" w:hint="cs"/>
          <w:sz w:val="32"/>
          <w:szCs w:val="27"/>
          <w:rtl/>
        </w:rPr>
        <w:t>َ</w:t>
      </w:r>
      <w:r w:rsidRPr="00E42D93">
        <w:rPr>
          <w:rFonts w:cs="mylotus"/>
          <w:sz w:val="32"/>
          <w:szCs w:val="27"/>
          <w:rtl/>
        </w:rPr>
        <w:t xml:space="preserve"> إذا عرف عمل وأطاع.</w:t>
      </w:r>
      <w:r w:rsidRPr="00E42D93">
        <w:rPr>
          <w:rFonts w:cs="mylotus" w:hint="eastAsia"/>
          <w:sz w:val="32"/>
          <w:szCs w:val="27"/>
          <w:rtl/>
        </w:rPr>
        <w:t>»</w:t>
      </w:r>
      <w:r w:rsidRPr="00E42D93">
        <w:rPr>
          <w:rFonts w:cs="mylotus" w:hint="cs"/>
          <w:sz w:val="32"/>
          <w:szCs w:val="27"/>
          <w:rtl/>
        </w:rPr>
        <w:t>.</w:t>
      </w:r>
    </w:p>
    <w:p w:rsidR="0082646F" w:rsidRPr="00E42D93" w:rsidRDefault="0082646F" w:rsidP="00CF643F">
      <w:pPr>
        <w:widowControl w:val="0"/>
        <w:spacing w:line="228" w:lineRule="auto"/>
        <w:ind w:firstLine="340"/>
        <w:jc w:val="both"/>
        <w:rPr>
          <w:rFonts w:cs="mylotus" w:hint="cs"/>
          <w:sz w:val="32"/>
          <w:szCs w:val="27"/>
          <w:rtl/>
        </w:rPr>
      </w:pPr>
      <w:r w:rsidRPr="00E42D93">
        <w:rPr>
          <w:rFonts w:cs="mylotus" w:hint="cs"/>
          <w:sz w:val="32"/>
          <w:szCs w:val="27"/>
          <w:rtl/>
        </w:rPr>
        <w:t xml:space="preserve">2- وروى العلامة المجلسي في </w:t>
      </w:r>
      <w:r w:rsidRPr="00E42D93">
        <w:rPr>
          <w:rFonts w:cs="mylotus"/>
          <w:sz w:val="32"/>
          <w:szCs w:val="27"/>
          <w:rtl/>
        </w:rPr>
        <w:t>«</w:t>
      </w:r>
      <w:r w:rsidRPr="00E42D93">
        <w:rPr>
          <w:rFonts w:cs="mylotus" w:hint="cs"/>
          <w:sz w:val="32"/>
          <w:szCs w:val="27"/>
          <w:rtl/>
        </w:rPr>
        <w:t>بحار الأنوار</w:t>
      </w:r>
      <w:r w:rsidRPr="00E42D93">
        <w:rPr>
          <w:rFonts w:cs="mylotus"/>
          <w:sz w:val="32"/>
          <w:szCs w:val="27"/>
          <w:rtl/>
        </w:rPr>
        <w:t>»</w:t>
      </w:r>
      <w:r w:rsidRPr="00E42D93">
        <w:rPr>
          <w:rFonts w:cs="mylotus" w:hint="cs"/>
          <w:sz w:val="32"/>
          <w:szCs w:val="27"/>
          <w:rtl/>
        </w:rPr>
        <w:t xml:space="preserve"> (</w:t>
      </w:r>
      <w:r w:rsidRPr="00E42D93">
        <w:rPr>
          <w:rFonts w:cs="mylotus"/>
          <w:sz w:val="32"/>
          <w:szCs w:val="27"/>
          <w:rtl/>
        </w:rPr>
        <w:t>ج 34</w:t>
      </w:r>
      <w:r w:rsidRPr="00E42D93">
        <w:rPr>
          <w:rFonts w:cs="mylotus" w:hint="cs"/>
          <w:sz w:val="32"/>
          <w:szCs w:val="27"/>
          <w:rtl/>
        </w:rPr>
        <w:t>/</w:t>
      </w:r>
      <w:r w:rsidRPr="00E42D93">
        <w:rPr>
          <w:rFonts w:cs="mylotus"/>
          <w:sz w:val="32"/>
          <w:szCs w:val="27"/>
          <w:rtl/>
        </w:rPr>
        <w:t>ص 362</w:t>
      </w:r>
      <w:r w:rsidRPr="00E42D93">
        <w:rPr>
          <w:rFonts w:cs="mylotus" w:hint="cs"/>
          <w:sz w:val="32"/>
          <w:szCs w:val="27"/>
          <w:rtl/>
        </w:rPr>
        <w:t>) (نقلاً عن كتاب الغارات للثقفي</w:t>
      </w:r>
      <w:r w:rsidRPr="00CF643F">
        <w:rPr>
          <w:rFonts w:cs="B Lotus"/>
          <w:b/>
          <w:bCs/>
          <w:sz w:val="26"/>
          <w:szCs w:val="26"/>
          <w:vertAlign w:val="superscript"/>
          <w:rtl/>
        </w:rPr>
        <w:t>(</w:t>
      </w:r>
      <w:r w:rsidRPr="00CF643F">
        <w:rPr>
          <w:rFonts w:cs="B Lotus"/>
          <w:b/>
          <w:bCs/>
          <w:sz w:val="26"/>
          <w:szCs w:val="26"/>
          <w:vertAlign w:val="superscript"/>
          <w:rtl/>
        </w:rPr>
        <w:footnoteReference w:id="351"/>
      </w:r>
      <w:r w:rsidR="00CF643F" w:rsidRPr="00CF643F">
        <w:rPr>
          <w:rFonts w:cs="B Lotus" w:hint="cs"/>
          <w:b/>
          <w:bCs/>
          <w:sz w:val="26"/>
          <w:szCs w:val="26"/>
          <w:vertAlign w:val="superscript"/>
          <w:rtl/>
        </w:rPr>
        <w:t>)</w:t>
      </w:r>
      <w:r w:rsidRPr="00E42D93">
        <w:rPr>
          <w:rFonts w:cs="mylotus" w:hint="cs"/>
          <w:sz w:val="32"/>
          <w:szCs w:val="27"/>
          <w:rtl/>
        </w:rPr>
        <w:t xml:space="preserve"> قال: </w:t>
      </w:r>
      <w:r w:rsidRPr="00E42D93">
        <w:rPr>
          <w:rFonts w:cs="mylotus" w:hint="eastAsia"/>
          <w:sz w:val="32"/>
          <w:szCs w:val="27"/>
          <w:rtl/>
        </w:rPr>
        <w:t>«</w:t>
      </w:r>
      <w:r w:rsidRPr="00E42D93">
        <w:rPr>
          <w:rFonts w:cs="mylotus"/>
          <w:sz w:val="32"/>
          <w:szCs w:val="27"/>
          <w:rtl/>
        </w:rPr>
        <w:t>عَنْ رَبِيعَةَ بْنِ نَاجِدٍ عَنْ عَلِيّ</w:t>
      </w:r>
      <w:r w:rsidRPr="00E42D93">
        <w:rPr>
          <w:rFonts w:cs="mylotus" w:hint="cs"/>
          <w:sz w:val="32"/>
          <w:szCs w:val="27"/>
          <w:rtl/>
        </w:rPr>
        <w:t>ٍ</w:t>
      </w:r>
      <w:r w:rsidRPr="00E42D93">
        <w:rPr>
          <w:rFonts w:cs="mylotus"/>
          <w:sz w:val="32"/>
          <w:szCs w:val="27"/>
          <w:rtl/>
        </w:rPr>
        <w:t xml:space="preserve"> </w:t>
      </w:r>
      <w:r w:rsidR="00F10F01" w:rsidRPr="00E42D93">
        <w:rPr>
          <w:rFonts w:cs="CTraditional Arabic" w:hint="cs"/>
          <w:sz w:val="32"/>
          <w:szCs w:val="27"/>
          <w:rtl/>
        </w:rPr>
        <w:t>؛</w:t>
      </w:r>
      <w:r w:rsidRPr="00E42D93">
        <w:rPr>
          <w:rFonts w:cs="mylotus"/>
          <w:sz w:val="32"/>
          <w:szCs w:val="27"/>
          <w:rtl/>
        </w:rPr>
        <w:t xml:space="preserve"> قَالَ</w:t>
      </w:r>
      <w:r w:rsidRPr="00E42D93">
        <w:rPr>
          <w:rFonts w:cs="mylotus" w:hint="cs"/>
          <w:sz w:val="32"/>
          <w:szCs w:val="27"/>
          <w:rtl/>
        </w:rPr>
        <w:t xml:space="preserve">: </w:t>
      </w:r>
      <w:r w:rsidRPr="00E42D93">
        <w:rPr>
          <w:rFonts w:cs="mylotus"/>
          <w:sz w:val="32"/>
          <w:szCs w:val="27"/>
          <w:rtl/>
        </w:rPr>
        <w:t xml:space="preserve">دَعَانِي رَسُولُ </w:t>
      </w:r>
      <w:r w:rsidRPr="00E42D93">
        <w:rPr>
          <w:rFonts w:cs="mylotus" w:hint="cs"/>
          <w:sz w:val="32"/>
          <w:szCs w:val="27"/>
          <w:rtl/>
        </w:rPr>
        <w:t>اللهِ</w:t>
      </w:r>
      <w:r w:rsidRPr="00E42D93">
        <w:rPr>
          <w:rFonts w:cs="mylotus"/>
          <w:sz w:val="32"/>
          <w:szCs w:val="27"/>
          <w:rtl/>
        </w:rPr>
        <w:t xml:space="preserve"> </w:t>
      </w:r>
      <w:r w:rsidRPr="00E42D93">
        <w:rPr>
          <w:rFonts w:cs="mylotus" w:hint="cs"/>
          <w:sz w:val="32"/>
          <w:szCs w:val="27"/>
          <w:rtl/>
        </w:rPr>
        <w:t>صَلَّى اللهُ عَلَيه وَآلِهِ</w:t>
      </w:r>
      <w:r w:rsidRPr="00E42D93">
        <w:rPr>
          <w:rFonts w:cs="mylotus"/>
          <w:sz w:val="32"/>
          <w:szCs w:val="27"/>
          <w:rtl/>
        </w:rPr>
        <w:t xml:space="preserve"> فَقَالَ</w:t>
      </w:r>
      <w:r w:rsidRPr="00E42D93">
        <w:rPr>
          <w:rFonts w:cs="mylotus" w:hint="cs"/>
          <w:sz w:val="32"/>
          <w:szCs w:val="27"/>
          <w:rtl/>
        </w:rPr>
        <w:t>:</w:t>
      </w:r>
      <w:r w:rsidRPr="00E42D93">
        <w:rPr>
          <w:rFonts w:cs="mylotus"/>
          <w:sz w:val="32"/>
          <w:szCs w:val="27"/>
          <w:rtl/>
        </w:rPr>
        <w:t xml:space="preserve"> إِنَّ فِيكَ مِنْ عِيسَى مَثَلًا أَبْغَضَتْهُ </w:t>
      </w:r>
      <w:r w:rsidRPr="00E42D93">
        <w:rPr>
          <w:rFonts w:cs="mylotus" w:hint="cs"/>
          <w:sz w:val="32"/>
          <w:szCs w:val="27"/>
          <w:rtl/>
        </w:rPr>
        <w:t>ال</w:t>
      </w:r>
      <w:r w:rsidRPr="00E42D93">
        <w:rPr>
          <w:rFonts w:cs="mylotus"/>
          <w:sz w:val="32"/>
          <w:szCs w:val="27"/>
          <w:rtl/>
        </w:rPr>
        <w:t>يَهُودُ حَتَّى بَهَتُوا أُمَّهُ وَأَحَبَّتْهُ النَّصَارَى حَتَّى أَنْزَلُوهُ بِال</w:t>
      </w:r>
      <w:r w:rsidRPr="00E42D93">
        <w:rPr>
          <w:rFonts w:cs="mylotus" w:hint="cs"/>
          <w:sz w:val="32"/>
          <w:szCs w:val="27"/>
          <w:rtl/>
        </w:rPr>
        <w:t>مَ</w:t>
      </w:r>
      <w:r w:rsidRPr="00E42D93">
        <w:rPr>
          <w:rFonts w:cs="mylotus"/>
          <w:sz w:val="32"/>
          <w:szCs w:val="27"/>
          <w:rtl/>
        </w:rPr>
        <w:t>نْزِل</w:t>
      </w:r>
      <w:r w:rsidRPr="00E42D93">
        <w:rPr>
          <w:rFonts w:cs="mylotus" w:hint="cs"/>
          <w:sz w:val="32"/>
          <w:szCs w:val="27"/>
          <w:rtl/>
        </w:rPr>
        <w:t>َةِ</w:t>
      </w:r>
      <w:r w:rsidRPr="00E42D93">
        <w:rPr>
          <w:rFonts w:cs="mylotus"/>
          <w:sz w:val="32"/>
          <w:szCs w:val="27"/>
          <w:rtl/>
        </w:rPr>
        <w:t xml:space="preserve"> </w:t>
      </w:r>
      <w:r w:rsidRPr="00E42D93">
        <w:rPr>
          <w:rFonts w:cs="mylotus" w:hint="cs"/>
          <w:sz w:val="32"/>
          <w:szCs w:val="27"/>
          <w:rtl/>
        </w:rPr>
        <w:t>الَّتِي</w:t>
      </w:r>
      <w:r w:rsidRPr="00E42D93">
        <w:rPr>
          <w:rFonts w:cs="mylotus"/>
          <w:sz w:val="32"/>
          <w:szCs w:val="27"/>
          <w:rtl/>
        </w:rPr>
        <w:t xml:space="preserve"> لَيْسَ</w:t>
      </w:r>
      <w:r w:rsidRPr="00E42D93">
        <w:rPr>
          <w:rFonts w:cs="mylotus" w:hint="cs"/>
          <w:sz w:val="32"/>
          <w:szCs w:val="27"/>
          <w:rtl/>
        </w:rPr>
        <w:t xml:space="preserve">تْ لَهُ.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(ثم قال عليٌّ </w:t>
      </w:r>
      <w:r w:rsidR="00F10F01" w:rsidRPr="00E42D93">
        <w:rPr>
          <w:rFonts w:cs="CTraditional Arabic" w:hint="cs"/>
          <w:sz w:val="32"/>
          <w:szCs w:val="27"/>
          <w:rtl/>
        </w:rPr>
        <w:t>؛</w:t>
      </w:r>
      <w:r w:rsidRPr="00E42D93">
        <w:rPr>
          <w:rFonts w:cs="mylotus" w:hint="cs"/>
          <w:sz w:val="32"/>
          <w:szCs w:val="27"/>
          <w:rtl/>
        </w:rPr>
        <w:t xml:space="preserve">): </w:t>
      </w:r>
      <w:r w:rsidRPr="00E42D93">
        <w:rPr>
          <w:rFonts w:cs="mylotus"/>
          <w:sz w:val="32"/>
          <w:szCs w:val="27"/>
          <w:rtl/>
        </w:rPr>
        <w:t>أَلَا وَإِنَّهُ يَهْلِكُ فِيَّ مُحِبٌّ مفرط</w:t>
      </w:r>
      <w:r w:rsidRPr="00E42D93">
        <w:rPr>
          <w:rFonts w:cs="mylotus" w:hint="cs"/>
          <w:sz w:val="32"/>
          <w:szCs w:val="27"/>
          <w:rtl/>
        </w:rPr>
        <w:t>ٌ</w:t>
      </w:r>
      <w:r w:rsidRPr="00106C9B">
        <w:rPr>
          <w:rFonts w:cs="B Lotus" w:hint="eastAsia"/>
          <w:b/>
          <w:sz w:val="32"/>
          <w:szCs w:val="27"/>
          <w:vertAlign w:val="superscript"/>
          <w:rtl/>
        </w:rPr>
        <w:t>(</w:t>
      </w:r>
      <w:r w:rsidRPr="00106C9B">
        <w:rPr>
          <w:rFonts w:cs="B Lotus" w:hint="eastAsia"/>
          <w:b/>
          <w:sz w:val="32"/>
          <w:szCs w:val="27"/>
          <w:vertAlign w:val="superscript"/>
          <w:rtl/>
        </w:rPr>
        <w:footnoteReference w:id="352"/>
      </w:r>
      <w:r w:rsidRPr="00106C9B">
        <w:rPr>
          <w:rFonts w:cs="B Lotus" w:hint="eastAsia"/>
          <w:b/>
          <w:sz w:val="32"/>
          <w:szCs w:val="27"/>
          <w:vertAlign w:val="superscript"/>
          <w:rtl/>
        </w:rPr>
        <w:t>)</w:t>
      </w:r>
      <w:r w:rsidRPr="00E42D93">
        <w:rPr>
          <w:rFonts w:cs="mylotus"/>
          <w:sz w:val="32"/>
          <w:szCs w:val="27"/>
          <w:rtl/>
        </w:rPr>
        <w:t xml:space="preserve"> يُقَرِّظُنِي بِمَا لَيْسَ فِيَّ</w:t>
      </w:r>
      <w:r w:rsidRPr="00E42D93">
        <w:rPr>
          <w:rFonts w:cs="mylotus" w:hint="cs"/>
          <w:sz w:val="32"/>
          <w:szCs w:val="27"/>
          <w:rtl/>
        </w:rPr>
        <w:t>،</w:t>
      </w:r>
      <w:r w:rsidRPr="00E42D93">
        <w:rPr>
          <w:rFonts w:cs="mylotus"/>
          <w:sz w:val="32"/>
          <w:szCs w:val="27"/>
          <w:rtl/>
        </w:rPr>
        <w:t xml:space="preserve"> وَمُبْغِضٌ يَحْمِلُهُ شَنَآنِي عَلَى أَنْ يَبْهَتَنِي</w:t>
      </w:r>
      <w:r w:rsidRPr="00E42D93">
        <w:rPr>
          <w:rFonts w:cs="mylotus" w:hint="cs"/>
          <w:sz w:val="32"/>
          <w:szCs w:val="27"/>
          <w:rtl/>
        </w:rPr>
        <w:t>،</w:t>
      </w:r>
      <w:r w:rsidRPr="00E42D93">
        <w:rPr>
          <w:rFonts w:cs="mylotus"/>
          <w:sz w:val="32"/>
          <w:szCs w:val="27"/>
          <w:rtl/>
        </w:rPr>
        <w:t xml:space="preserve"> أَلَا إِنِّي لَسْتُ </w:t>
      </w:r>
      <w:r w:rsidRPr="00E42D93">
        <w:rPr>
          <w:rFonts w:cs="mylotus" w:hint="cs"/>
          <w:sz w:val="32"/>
          <w:szCs w:val="27"/>
          <w:rtl/>
        </w:rPr>
        <w:t>نَبيَّاً</w:t>
      </w:r>
      <w:r w:rsidRPr="00E42D93">
        <w:rPr>
          <w:rFonts w:cs="mylotus"/>
          <w:sz w:val="32"/>
          <w:szCs w:val="27"/>
          <w:rtl/>
        </w:rPr>
        <w:t xml:space="preserve"> وَلَا يُوحَى إِلَيَّ وَلَكِنِّي أَعْمَلُ بِكِتَابِ الل</w:t>
      </w:r>
      <w:r w:rsidRPr="00E42D93">
        <w:rPr>
          <w:rFonts w:cs="mylotus" w:hint="cs"/>
          <w:sz w:val="32"/>
          <w:szCs w:val="27"/>
          <w:rtl/>
        </w:rPr>
        <w:t>هِ</w:t>
      </w:r>
      <w:r w:rsidRPr="00E42D93">
        <w:rPr>
          <w:rFonts w:cs="mylotus"/>
          <w:sz w:val="32"/>
          <w:szCs w:val="27"/>
          <w:rtl/>
        </w:rPr>
        <w:t xml:space="preserve"> مَا اسْتَطَعْتُ فَمَا أَمَرْتُكُمْ مِنْ طَاعَةِ </w:t>
      </w:r>
      <w:r w:rsidRPr="00E42D93">
        <w:rPr>
          <w:rFonts w:cs="mylotus" w:hint="cs"/>
          <w:sz w:val="32"/>
          <w:szCs w:val="27"/>
          <w:rtl/>
        </w:rPr>
        <w:t>اللهِ</w:t>
      </w:r>
      <w:r w:rsidRPr="00E42D93">
        <w:rPr>
          <w:rFonts w:cs="mylotus"/>
          <w:sz w:val="32"/>
          <w:szCs w:val="27"/>
          <w:rtl/>
        </w:rPr>
        <w:t xml:space="preserve"> فَحَقٌّ عَلَيْكُمْ طَاعَتِي فِيمَا أَحْبَبْتُمْ وفِيمَا كَرِهْتُمْ</w:t>
      </w:r>
      <w:r w:rsidRPr="00E42D93">
        <w:rPr>
          <w:rFonts w:cs="mylotus" w:hint="cs"/>
          <w:sz w:val="32"/>
          <w:szCs w:val="27"/>
          <w:rtl/>
        </w:rPr>
        <w:t xml:space="preserve">، </w:t>
      </w:r>
      <w:r w:rsidRPr="00E42D93">
        <w:rPr>
          <w:rFonts w:cs="mylotus"/>
          <w:sz w:val="32"/>
          <w:szCs w:val="27"/>
          <w:rtl/>
        </w:rPr>
        <w:t>وما أمرتكم به أو غيري من معصية الله فلا طاعة في المعصية</w:t>
      </w:r>
      <w:r w:rsidRPr="00E42D93">
        <w:rPr>
          <w:rFonts w:cs="mylotus" w:hint="cs"/>
          <w:sz w:val="32"/>
          <w:szCs w:val="27"/>
          <w:rtl/>
        </w:rPr>
        <w:t>،</w:t>
      </w:r>
      <w:r w:rsidRPr="00E42D93">
        <w:rPr>
          <w:rFonts w:cs="mylotus"/>
          <w:sz w:val="32"/>
          <w:szCs w:val="27"/>
          <w:rtl/>
        </w:rPr>
        <w:t xml:space="preserve"> الطاعة في المعروف</w:t>
      </w:r>
      <w:r w:rsidRPr="00E42D93">
        <w:rPr>
          <w:rFonts w:cs="mylotus" w:hint="cs"/>
          <w:sz w:val="32"/>
          <w:szCs w:val="27"/>
          <w:rtl/>
        </w:rPr>
        <w:t>،</w:t>
      </w:r>
      <w:r w:rsidRPr="00E42D93">
        <w:rPr>
          <w:rFonts w:cs="mylotus"/>
          <w:sz w:val="32"/>
          <w:szCs w:val="27"/>
          <w:rtl/>
        </w:rPr>
        <w:t xml:space="preserve"> الطاعة في المعروف</w:t>
      </w:r>
      <w:r w:rsidRPr="00E42D93">
        <w:rPr>
          <w:rFonts w:cs="mylotus" w:hint="cs"/>
          <w:sz w:val="32"/>
          <w:szCs w:val="27"/>
          <w:rtl/>
        </w:rPr>
        <w:t>،</w:t>
      </w:r>
      <w:r w:rsidRPr="00E42D93">
        <w:rPr>
          <w:rFonts w:cs="mylotus"/>
          <w:sz w:val="32"/>
          <w:szCs w:val="27"/>
          <w:rtl/>
        </w:rPr>
        <w:t xml:space="preserve"> </w:t>
      </w:r>
      <w:r w:rsidRPr="00E42D93">
        <w:rPr>
          <w:rFonts w:cs="mylotus" w:hint="cs"/>
          <w:sz w:val="32"/>
          <w:szCs w:val="27"/>
          <w:rtl/>
        </w:rPr>
        <w:t xml:space="preserve">(قالها) </w:t>
      </w:r>
      <w:r w:rsidRPr="00E42D93">
        <w:rPr>
          <w:rFonts w:cs="mylotus"/>
          <w:sz w:val="32"/>
          <w:szCs w:val="27"/>
          <w:rtl/>
        </w:rPr>
        <w:t>ثلاثا</w:t>
      </w:r>
      <w:r w:rsidRPr="00E42D93">
        <w:rPr>
          <w:rFonts w:cs="mylotus" w:hint="cs"/>
          <w:sz w:val="32"/>
          <w:szCs w:val="27"/>
          <w:rtl/>
        </w:rPr>
        <w:t>ً</w:t>
      </w:r>
      <w:r w:rsidRPr="00E42D93">
        <w:rPr>
          <w:rFonts w:cs="mylotus" w:hint="eastAsia"/>
          <w:sz w:val="32"/>
          <w:szCs w:val="27"/>
          <w:rtl/>
        </w:rPr>
        <w:t>»</w:t>
      </w:r>
      <w:r w:rsidRPr="00106C9B">
        <w:rPr>
          <w:rFonts w:cs="B Lotus"/>
          <w:b/>
          <w:sz w:val="32"/>
          <w:szCs w:val="27"/>
          <w:vertAlign w:val="superscript"/>
          <w:rtl/>
        </w:rPr>
        <w:t>(</w:t>
      </w:r>
      <w:r w:rsidRPr="00106C9B">
        <w:rPr>
          <w:rFonts w:cs="B Lotus"/>
          <w:b/>
          <w:sz w:val="32"/>
          <w:szCs w:val="27"/>
          <w:vertAlign w:val="superscript"/>
          <w:rtl/>
        </w:rPr>
        <w:footnoteReference w:id="353"/>
      </w:r>
      <w:r w:rsidRPr="00106C9B">
        <w:rPr>
          <w:rFonts w:cs="B Lotus"/>
          <w:b/>
          <w:sz w:val="32"/>
          <w:szCs w:val="27"/>
          <w:vertAlign w:val="superscript"/>
          <w:rtl/>
        </w:rPr>
        <w:t>)</w:t>
      </w:r>
      <w:r w:rsidRPr="00E42D93">
        <w:rPr>
          <w:rFonts w:cs="mylotus" w:hint="cs"/>
          <w:sz w:val="32"/>
          <w:szCs w:val="27"/>
          <w:rtl/>
        </w:rPr>
        <w:t>.</w:t>
      </w:r>
    </w:p>
    <w:p w:rsidR="0082646F" w:rsidRPr="00E42D93" w:rsidRDefault="0082646F" w:rsidP="00CF643F">
      <w:pPr>
        <w:widowControl w:val="0"/>
        <w:spacing w:line="228" w:lineRule="auto"/>
        <w:ind w:firstLine="340"/>
        <w:jc w:val="both"/>
        <w:rPr>
          <w:rFonts w:cs="mylotus" w:hint="cs"/>
          <w:sz w:val="32"/>
          <w:szCs w:val="27"/>
          <w:rtl/>
        </w:rPr>
      </w:pPr>
      <w:r w:rsidRPr="00E42D93">
        <w:rPr>
          <w:rFonts w:cs="mylotus" w:hint="cs"/>
          <w:sz w:val="32"/>
          <w:szCs w:val="27"/>
          <w:rtl/>
        </w:rPr>
        <w:t xml:space="preserve">قلتُ: ونقل الشريف الرضي في «نهج البلاغة» نحو ذلك عن الإمام عليٍّ فقال: وقال </w:t>
      </w:r>
      <w:r w:rsidR="00F10F01" w:rsidRPr="00E42D93">
        <w:rPr>
          <w:rFonts w:cs="CTraditional Arabic" w:hint="cs"/>
          <w:sz w:val="32"/>
          <w:szCs w:val="27"/>
          <w:rtl/>
        </w:rPr>
        <w:t>؛</w:t>
      </w:r>
      <w:r w:rsidRPr="00E42D93">
        <w:rPr>
          <w:rFonts w:cs="mylotus" w:hint="cs"/>
          <w:sz w:val="32"/>
          <w:szCs w:val="27"/>
          <w:rtl/>
        </w:rPr>
        <w:t xml:space="preserve">: </w:t>
      </w:r>
      <w:r w:rsidRPr="00E42D93">
        <w:rPr>
          <w:rFonts w:cs="mylotus" w:hint="eastAsia"/>
          <w:sz w:val="32"/>
          <w:szCs w:val="27"/>
          <w:rtl/>
        </w:rPr>
        <w:t>«</w:t>
      </w:r>
      <w:r w:rsidRPr="00E42D93">
        <w:rPr>
          <w:rFonts w:cs="mylotus"/>
          <w:sz w:val="32"/>
          <w:szCs w:val="27"/>
          <w:rtl/>
        </w:rPr>
        <w:t>يَهْلِكُ فِيَّ رَجُلانِ مُحِبٌّ مُفْرِطٌ وبَاهِتٌ مُفْتَرٍ</w:t>
      </w:r>
      <w:r w:rsidRPr="00E42D93">
        <w:rPr>
          <w:rFonts w:cs="mylotus" w:hint="eastAsia"/>
          <w:sz w:val="32"/>
          <w:szCs w:val="27"/>
          <w:rtl/>
        </w:rPr>
        <w:t>»</w:t>
      </w:r>
      <w:r w:rsidRPr="00E42D93">
        <w:rPr>
          <w:rFonts w:cs="mylotus" w:hint="cs"/>
          <w:sz w:val="32"/>
          <w:szCs w:val="27"/>
          <w:rtl/>
        </w:rPr>
        <w:t>، ثم قال</w:t>
      </w:r>
      <w:r w:rsidRPr="00E42D93">
        <w:rPr>
          <w:rFonts w:cs="mylotus"/>
          <w:sz w:val="32"/>
          <w:szCs w:val="27"/>
          <w:rtl/>
        </w:rPr>
        <w:t xml:space="preserve"> الرضي</w:t>
      </w:r>
      <w:r w:rsidRPr="00E42D93">
        <w:rPr>
          <w:rFonts w:cs="mylotus" w:hint="cs"/>
          <w:sz w:val="32"/>
          <w:szCs w:val="27"/>
          <w:rtl/>
        </w:rPr>
        <w:t>ّ:</w:t>
      </w:r>
      <w:r w:rsidRPr="00E42D93">
        <w:rPr>
          <w:rFonts w:cs="mylotus"/>
          <w:sz w:val="32"/>
          <w:szCs w:val="27"/>
          <w:rtl/>
        </w:rPr>
        <w:t xml:space="preserve"> وهذا مثل قوله (</w:t>
      </w:r>
      <w:r w:rsidR="00F10F01" w:rsidRPr="00E42D93">
        <w:rPr>
          <w:rFonts w:cs="CTraditional Arabic"/>
          <w:sz w:val="32"/>
          <w:szCs w:val="27"/>
          <w:rtl/>
        </w:rPr>
        <w:t>؛</w:t>
      </w:r>
      <w:r w:rsidRPr="00E42D93">
        <w:rPr>
          <w:rFonts w:cs="mylotus"/>
          <w:sz w:val="32"/>
          <w:szCs w:val="27"/>
          <w:rtl/>
        </w:rPr>
        <w:t xml:space="preserve">): </w:t>
      </w:r>
      <w:r w:rsidRPr="00E42D93">
        <w:rPr>
          <w:rFonts w:cs="mylotus" w:hint="eastAsia"/>
          <w:sz w:val="32"/>
          <w:szCs w:val="27"/>
          <w:rtl/>
        </w:rPr>
        <w:t>«</w:t>
      </w:r>
      <w:r w:rsidRPr="00E42D93">
        <w:rPr>
          <w:rFonts w:cs="mylotus"/>
          <w:sz w:val="32"/>
          <w:szCs w:val="27"/>
          <w:rtl/>
        </w:rPr>
        <w:t>هَلَكَ فِيَّ رَجُلانِ مُحِبٌّ غَالٍ ومُبْغِضٌ قَالٍ</w:t>
      </w:r>
      <w:r w:rsidRPr="00CF643F">
        <w:rPr>
          <w:rFonts w:cs="B Lotus"/>
          <w:b/>
          <w:bCs/>
          <w:sz w:val="26"/>
          <w:szCs w:val="26"/>
          <w:vertAlign w:val="superscript"/>
          <w:rtl/>
        </w:rPr>
        <w:t>(</w:t>
      </w:r>
      <w:r w:rsidRPr="00CF643F">
        <w:rPr>
          <w:rFonts w:cs="B Lotus"/>
          <w:b/>
          <w:bCs/>
          <w:sz w:val="26"/>
          <w:szCs w:val="26"/>
          <w:vertAlign w:val="superscript"/>
          <w:rtl/>
        </w:rPr>
        <w:footnoteReference w:id="354"/>
      </w:r>
      <w:r w:rsidR="00CF643F" w:rsidRPr="00CF643F">
        <w:rPr>
          <w:rFonts w:cs="B Lotus" w:hint="cs"/>
          <w:b/>
          <w:bCs/>
          <w:sz w:val="26"/>
          <w:szCs w:val="26"/>
          <w:vertAlign w:val="superscript"/>
          <w:rtl/>
        </w:rPr>
        <w:t>)</w:t>
      </w:r>
      <w:r w:rsidRPr="00106C9B">
        <w:rPr>
          <w:rFonts w:cs="B Lotus"/>
          <w:b/>
          <w:sz w:val="32"/>
          <w:szCs w:val="27"/>
          <w:vertAlign w:val="superscript"/>
          <w:rtl/>
        </w:rPr>
        <w:t>(</w:t>
      </w:r>
      <w:r w:rsidRPr="00106C9B">
        <w:rPr>
          <w:rFonts w:cs="B Lotus"/>
          <w:b/>
          <w:sz w:val="32"/>
          <w:szCs w:val="27"/>
          <w:vertAlign w:val="superscript"/>
          <w:rtl/>
        </w:rPr>
        <w:footnoteReference w:id="355"/>
      </w:r>
      <w:r w:rsidRPr="00106C9B">
        <w:rPr>
          <w:rFonts w:cs="B Lotus"/>
          <w:b/>
          <w:sz w:val="32"/>
          <w:szCs w:val="27"/>
          <w:vertAlign w:val="superscript"/>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3- وروى الشيخ الصدوق في كتابه «اعتقادات الإمامية» (المعروف باعتقادات الشيخ الصدوق) الرواية التالية، قال: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eastAsia"/>
          <w:sz w:val="32"/>
          <w:szCs w:val="27"/>
          <w:rtl/>
        </w:rPr>
        <w:t>«</w:t>
      </w:r>
      <w:r w:rsidRPr="00E42D93">
        <w:rPr>
          <w:rFonts w:cs="mylotus"/>
          <w:sz w:val="32"/>
          <w:szCs w:val="27"/>
          <w:rtl/>
        </w:rPr>
        <w:t xml:space="preserve">وكان الرضا </w:t>
      </w:r>
      <w:r w:rsidR="00F10F01" w:rsidRPr="00E42D93">
        <w:rPr>
          <w:rFonts w:cs="CTraditional Arabic"/>
          <w:sz w:val="32"/>
          <w:szCs w:val="27"/>
          <w:rtl/>
        </w:rPr>
        <w:t>؛</w:t>
      </w:r>
      <w:r w:rsidRPr="00E42D93">
        <w:rPr>
          <w:rFonts w:cs="mylotus"/>
          <w:sz w:val="32"/>
          <w:szCs w:val="27"/>
          <w:rtl/>
        </w:rPr>
        <w:t xml:space="preserve"> يقول في دعائه</w:t>
      </w:r>
      <w:r w:rsidRPr="00E42D93">
        <w:rPr>
          <w:rFonts w:cs="mylotus" w:hint="cs"/>
          <w:sz w:val="32"/>
          <w:szCs w:val="27"/>
          <w:rtl/>
        </w:rPr>
        <w:t>:</w:t>
      </w:r>
      <w:r w:rsidRPr="00E42D93">
        <w:rPr>
          <w:rFonts w:cs="mylotus"/>
          <w:sz w:val="32"/>
          <w:szCs w:val="27"/>
          <w:rtl/>
        </w:rPr>
        <w:t xml:space="preserve"> اللهم إني بري‏ء من الحول والقوة ولا حول ولا</w:t>
      </w:r>
      <w:r w:rsidRPr="00E42D93">
        <w:rPr>
          <w:rFonts w:cs="Times New Roman" w:hint="cs"/>
          <w:sz w:val="32"/>
          <w:szCs w:val="27"/>
          <w:rtl/>
        </w:rPr>
        <w:t> </w:t>
      </w:r>
      <w:r w:rsidRPr="00E42D93">
        <w:rPr>
          <w:rFonts w:cs="mylotus"/>
          <w:sz w:val="32"/>
          <w:szCs w:val="27"/>
          <w:rtl/>
        </w:rPr>
        <w:t>قوة إلا بك</w:t>
      </w:r>
      <w:r w:rsidRPr="00E42D93">
        <w:rPr>
          <w:rFonts w:cs="mylotus" w:hint="cs"/>
          <w:sz w:val="32"/>
          <w:szCs w:val="27"/>
          <w:rtl/>
        </w:rPr>
        <w:t>.</w:t>
      </w:r>
      <w:r w:rsidRPr="00E42D93">
        <w:rPr>
          <w:rFonts w:cs="mylotus"/>
          <w:sz w:val="32"/>
          <w:szCs w:val="27"/>
          <w:rtl/>
        </w:rPr>
        <w:t xml:space="preserve"> اللهم إني أعوذ بك وأبرأ إليك من الذين اد</w:t>
      </w:r>
      <w:r w:rsidRPr="00E42D93">
        <w:rPr>
          <w:rFonts w:cs="mylotus" w:hint="cs"/>
          <w:sz w:val="32"/>
          <w:szCs w:val="27"/>
          <w:rtl/>
        </w:rPr>
        <w:t>َّ</w:t>
      </w:r>
      <w:r w:rsidRPr="00E42D93">
        <w:rPr>
          <w:rFonts w:cs="mylotus"/>
          <w:sz w:val="32"/>
          <w:szCs w:val="27"/>
          <w:rtl/>
        </w:rPr>
        <w:t>عوا لنا ما ليس لنا بحق</w:t>
      </w:r>
      <w:r w:rsidRPr="00E42D93">
        <w:rPr>
          <w:rFonts w:cs="mylotus" w:hint="cs"/>
          <w:sz w:val="32"/>
          <w:szCs w:val="27"/>
          <w:rtl/>
        </w:rPr>
        <w:t>ّ.</w:t>
      </w:r>
      <w:r w:rsidRPr="00E42D93">
        <w:rPr>
          <w:rFonts w:cs="mylotus"/>
          <w:sz w:val="32"/>
          <w:szCs w:val="27"/>
          <w:rtl/>
        </w:rPr>
        <w:t xml:space="preserve"> اللهم إني أبرأ إليك من الذين قالوا فينا ما لم نقله في أنفسنا</w:t>
      </w:r>
      <w:r w:rsidRPr="00E42D93">
        <w:rPr>
          <w:rFonts w:cs="mylotus" w:hint="cs"/>
          <w:sz w:val="32"/>
          <w:szCs w:val="27"/>
          <w:rtl/>
        </w:rPr>
        <w:t>.</w:t>
      </w:r>
      <w:r w:rsidRPr="00E42D93">
        <w:rPr>
          <w:rFonts w:cs="mylotus"/>
          <w:sz w:val="32"/>
          <w:szCs w:val="27"/>
          <w:rtl/>
        </w:rPr>
        <w:t xml:space="preserve"> اللهم لك الخلق ومنك الرزق وإِيَّاكَ نَعْبُدُ وَإِيَّاكَ نَسْتَعِينُ</w:t>
      </w:r>
      <w:r w:rsidRPr="00E42D93">
        <w:rPr>
          <w:rFonts w:cs="mylotus" w:hint="cs"/>
          <w:sz w:val="32"/>
          <w:szCs w:val="27"/>
          <w:rtl/>
        </w:rPr>
        <w:t>.</w:t>
      </w:r>
      <w:r w:rsidRPr="00E42D93">
        <w:rPr>
          <w:rFonts w:cs="mylotus"/>
          <w:sz w:val="32"/>
          <w:szCs w:val="27"/>
          <w:rtl/>
        </w:rPr>
        <w:t xml:space="preserve"> اللهم أنت خالقنا وخالق آبائنا الأولين وآبائنا الآخرين</w:t>
      </w:r>
      <w:r w:rsidRPr="00E42D93">
        <w:rPr>
          <w:rFonts w:cs="mylotus" w:hint="cs"/>
          <w:sz w:val="32"/>
          <w:szCs w:val="27"/>
          <w:rtl/>
        </w:rPr>
        <w:t>.</w:t>
      </w:r>
      <w:r w:rsidRPr="00E42D93">
        <w:rPr>
          <w:rFonts w:cs="mylotus"/>
          <w:sz w:val="32"/>
          <w:szCs w:val="27"/>
          <w:rtl/>
        </w:rPr>
        <w:t xml:space="preserve"> اللهم لا تليق الربوبية إلا بك ولا تصلح الإلهية إلا لك فالعن النصارى الذين صغ</w:t>
      </w:r>
      <w:r w:rsidRPr="00E42D93">
        <w:rPr>
          <w:rFonts w:cs="mylotus" w:hint="cs"/>
          <w:sz w:val="32"/>
          <w:szCs w:val="27"/>
          <w:rtl/>
        </w:rPr>
        <w:t>َّ</w:t>
      </w:r>
      <w:r w:rsidRPr="00E42D93">
        <w:rPr>
          <w:rFonts w:cs="mylotus"/>
          <w:sz w:val="32"/>
          <w:szCs w:val="27"/>
          <w:rtl/>
        </w:rPr>
        <w:t>روا عظمتك والعن المضاهئين لقولهم من بريتك</w:t>
      </w:r>
      <w:r w:rsidRPr="00E42D93">
        <w:rPr>
          <w:rFonts w:cs="mylotus" w:hint="cs"/>
          <w:sz w:val="32"/>
          <w:szCs w:val="27"/>
          <w:rtl/>
        </w:rPr>
        <w:t>.</w:t>
      </w:r>
      <w:r w:rsidRPr="00E42D93">
        <w:rPr>
          <w:rFonts w:cs="mylotus"/>
          <w:sz w:val="32"/>
          <w:szCs w:val="27"/>
          <w:rtl/>
        </w:rPr>
        <w:t xml:space="preserve"> اللهم إنا عبيدك وأبناء عبيدك لا نملك لأنفسنا نفعا</w:t>
      </w:r>
      <w:r w:rsidRPr="00E42D93">
        <w:rPr>
          <w:rFonts w:cs="mylotus" w:hint="cs"/>
          <w:sz w:val="32"/>
          <w:szCs w:val="27"/>
          <w:rtl/>
        </w:rPr>
        <w:t>ً</w:t>
      </w:r>
      <w:r w:rsidRPr="00E42D93">
        <w:rPr>
          <w:rFonts w:cs="mylotus"/>
          <w:sz w:val="32"/>
          <w:szCs w:val="27"/>
          <w:rtl/>
        </w:rPr>
        <w:t xml:space="preserve"> ولا ضرا</w:t>
      </w:r>
      <w:r w:rsidRPr="00E42D93">
        <w:rPr>
          <w:rFonts w:cs="mylotus" w:hint="cs"/>
          <w:sz w:val="32"/>
          <w:szCs w:val="27"/>
          <w:rtl/>
        </w:rPr>
        <w:t>ً</w:t>
      </w:r>
      <w:r w:rsidRPr="00E42D93">
        <w:rPr>
          <w:rFonts w:cs="mylotus"/>
          <w:sz w:val="32"/>
          <w:szCs w:val="27"/>
          <w:rtl/>
        </w:rPr>
        <w:t xml:space="preserve"> ولا موتا</w:t>
      </w:r>
      <w:r w:rsidRPr="00E42D93">
        <w:rPr>
          <w:rFonts w:cs="mylotus" w:hint="cs"/>
          <w:sz w:val="32"/>
          <w:szCs w:val="27"/>
          <w:rtl/>
        </w:rPr>
        <w:t>ً</w:t>
      </w:r>
      <w:r w:rsidRPr="00E42D93">
        <w:rPr>
          <w:rFonts w:cs="mylotus"/>
          <w:sz w:val="32"/>
          <w:szCs w:val="27"/>
          <w:rtl/>
        </w:rPr>
        <w:t xml:space="preserve"> و</w:t>
      </w:r>
      <w:r w:rsidRPr="00E42D93">
        <w:rPr>
          <w:rFonts w:cs="mylotus" w:hint="cs"/>
          <w:sz w:val="32"/>
          <w:szCs w:val="27"/>
          <w:rtl/>
        </w:rPr>
        <w:t>لا</w:t>
      </w:r>
      <w:r w:rsidRPr="00E42D93">
        <w:rPr>
          <w:rFonts w:cs="mylotus"/>
          <w:sz w:val="32"/>
          <w:szCs w:val="27"/>
          <w:rtl/>
        </w:rPr>
        <w:t>حياة</w:t>
      </w:r>
      <w:r w:rsidRPr="00E42D93">
        <w:rPr>
          <w:rFonts w:cs="mylotus" w:hint="cs"/>
          <w:sz w:val="32"/>
          <w:szCs w:val="27"/>
          <w:rtl/>
        </w:rPr>
        <w:t>ً</w:t>
      </w:r>
      <w:r w:rsidRPr="00E42D93">
        <w:rPr>
          <w:rFonts w:cs="mylotus"/>
          <w:sz w:val="32"/>
          <w:szCs w:val="27"/>
          <w:rtl/>
        </w:rPr>
        <w:t xml:space="preserve"> ولا نشورا</w:t>
      </w:r>
      <w:r w:rsidRPr="00E42D93">
        <w:rPr>
          <w:rFonts w:cs="mylotus" w:hint="cs"/>
          <w:sz w:val="32"/>
          <w:szCs w:val="27"/>
          <w:rtl/>
        </w:rPr>
        <w:t>ً.</w:t>
      </w:r>
      <w:r w:rsidRPr="00E42D93">
        <w:rPr>
          <w:rFonts w:cs="mylotus"/>
          <w:sz w:val="32"/>
          <w:szCs w:val="27"/>
          <w:rtl/>
        </w:rPr>
        <w:t xml:space="preserve"> اللهم م</w:t>
      </w:r>
      <w:r w:rsidRPr="00E42D93">
        <w:rPr>
          <w:rFonts w:cs="mylotus" w:hint="cs"/>
          <w:sz w:val="32"/>
          <w:szCs w:val="27"/>
          <w:rtl/>
        </w:rPr>
        <w:t>َ</w:t>
      </w:r>
      <w:r w:rsidRPr="00E42D93">
        <w:rPr>
          <w:rFonts w:cs="mylotus"/>
          <w:sz w:val="32"/>
          <w:szCs w:val="27"/>
          <w:rtl/>
        </w:rPr>
        <w:t>ن</w:t>
      </w:r>
      <w:r w:rsidRPr="00E42D93">
        <w:rPr>
          <w:rFonts w:cs="mylotus" w:hint="cs"/>
          <w:sz w:val="32"/>
          <w:szCs w:val="27"/>
          <w:rtl/>
        </w:rPr>
        <w:t>ْ</w:t>
      </w:r>
      <w:r w:rsidRPr="00E42D93">
        <w:rPr>
          <w:rFonts w:cs="mylotus"/>
          <w:sz w:val="32"/>
          <w:szCs w:val="27"/>
          <w:rtl/>
        </w:rPr>
        <w:t xml:space="preserve"> ز</w:t>
      </w:r>
      <w:r w:rsidRPr="00E42D93">
        <w:rPr>
          <w:rFonts w:cs="mylotus" w:hint="cs"/>
          <w:sz w:val="32"/>
          <w:szCs w:val="27"/>
          <w:rtl/>
        </w:rPr>
        <w:t>َ</w:t>
      </w:r>
      <w:r w:rsidRPr="00E42D93">
        <w:rPr>
          <w:rFonts w:cs="mylotus"/>
          <w:sz w:val="32"/>
          <w:szCs w:val="27"/>
          <w:rtl/>
        </w:rPr>
        <w:t>ع</w:t>
      </w:r>
      <w:r w:rsidRPr="00E42D93">
        <w:rPr>
          <w:rFonts w:cs="mylotus" w:hint="cs"/>
          <w:sz w:val="32"/>
          <w:szCs w:val="27"/>
          <w:rtl/>
        </w:rPr>
        <w:t>َ</w:t>
      </w:r>
      <w:r w:rsidRPr="00E42D93">
        <w:rPr>
          <w:rFonts w:cs="mylotus"/>
          <w:sz w:val="32"/>
          <w:szCs w:val="27"/>
          <w:rtl/>
        </w:rPr>
        <w:t>م</w:t>
      </w:r>
      <w:r w:rsidRPr="00E42D93">
        <w:rPr>
          <w:rFonts w:cs="mylotus" w:hint="cs"/>
          <w:sz w:val="32"/>
          <w:szCs w:val="27"/>
          <w:rtl/>
        </w:rPr>
        <w:t>َ</w:t>
      </w:r>
      <w:r w:rsidRPr="00E42D93">
        <w:rPr>
          <w:rFonts w:cs="mylotus"/>
          <w:sz w:val="32"/>
          <w:szCs w:val="27"/>
          <w:rtl/>
        </w:rPr>
        <w:t xml:space="preserve"> أن</w:t>
      </w:r>
      <w:r w:rsidRPr="00E42D93">
        <w:rPr>
          <w:rFonts w:cs="mylotus" w:hint="cs"/>
          <w:sz w:val="32"/>
          <w:szCs w:val="27"/>
          <w:rtl/>
        </w:rPr>
        <w:t>َّ</w:t>
      </w:r>
      <w:r w:rsidRPr="00E42D93">
        <w:rPr>
          <w:rFonts w:cs="mylotus"/>
          <w:sz w:val="32"/>
          <w:szCs w:val="27"/>
          <w:rtl/>
        </w:rPr>
        <w:t>ا أرباب</w:t>
      </w:r>
      <w:r w:rsidRPr="00E42D93">
        <w:rPr>
          <w:rFonts w:cs="mylotus" w:hint="cs"/>
          <w:sz w:val="32"/>
          <w:szCs w:val="27"/>
          <w:rtl/>
        </w:rPr>
        <w:t>ٌ</w:t>
      </w:r>
      <w:r w:rsidRPr="00E42D93">
        <w:rPr>
          <w:rFonts w:cs="mylotus"/>
          <w:sz w:val="32"/>
          <w:szCs w:val="27"/>
          <w:rtl/>
        </w:rPr>
        <w:t xml:space="preserve"> فنحن</w:t>
      </w:r>
      <w:r w:rsidRPr="00E42D93">
        <w:rPr>
          <w:rFonts w:cs="mylotus" w:hint="cs"/>
          <w:sz w:val="32"/>
          <w:szCs w:val="27"/>
          <w:rtl/>
        </w:rPr>
        <w:t>ُ</w:t>
      </w:r>
      <w:r w:rsidRPr="00E42D93">
        <w:rPr>
          <w:rFonts w:cs="mylotus"/>
          <w:sz w:val="32"/>
          <w:szCs w:val="27"/>
          <w:rtl/>
        </w:rPr>
        <w:t xml:space="preserve"> منه ب</w:t>
      </w:r>
      <w:r w:rsidRPr="00E42D93">
        <w:rPr>
          <w:rFonts w:cs="mylotus" w:hint="cs"/>
          <w:sz w:val="32"/>
          <w:szCs w:val="27"/>
          <w:rtl/>
        </w:rPr>
        <w:t>َ</w:t>
      </w:r>
      <w:r w:rsidRPr="00E42D93">
        <w:rPr>
          <w:rFonts w:cs="mylotus"/>
          <w:sz w:val="32"/>
          <w:szCs w:val="27"/>
          <w:rtl/>
        </w:rPr>
        <w:t>راء</w:t>
      </w:r>
      <w:r w:rsidRPr="00E42D93">
        <w:rPr>
          <w:rFonts w:cs="mylotus" w:hint="cs"/>
          <w:sz w:val="32"/>
          <w:szCs w:val="27"/>
          <w:rtl/>
        </w:rPr>
        <w:t>ٌ</w:t>
      </w:r>
      <w:r w:rsidRPr="00E42D93">
        <w:rPr>
          <w:rFonts w:cs="mylotus"/>
          <w:sz w:val="32"/>
          <w:szCs w:val="27"/>
          <w:rtl/>
        </w:rPr>
        <w:t xml:space="preserve"> وم</w:t>
      </w:r>
      <w:r w:rsidRPr="00E42D93">
        <w:rPr>
          <w:rFonts w:cs="mylotus" w:hint="cs"/>
          <w:sz w:val="32"/>
          <w:szCs w:val="27"/>
          <w:rtl/>
        </w:rPr>
        <w:t>َ</w:t>
      </w:r>
      <w:r w:rsidRPr="00E42D93">
        <w:rPr>
          <w:rFonts w:cs="mylotus"/>
          <w:sz w:val="32"/>
          <w:szCs w:val="27"/>
          <w:rtl/>
        </w:rPr>
        <w:t>ن</w:t>
      </w:r>
      <w:r w:rsidRPr="00E42D93">
        <w:rPr>
          <w:rFonts w:cs="mylotus" w:hint="cs"/>
          <w:sz w:val="32"/>
          <w:szCs w:val="27"/>
          <w:rtl/>
        </w:rPr>
        <w:t>ْ</w:t>
      </w:r>
      <w:r w:rsidRPr="00E42D93">
        <w:rPr>
          <w:rFonts w:cs="mylotus"/>
          <w:sz w:val="32"/>
          <w:szCs w:val="27"/>
          <w:rtl/>
        </w:rPr>
        <w:t xml:space="preserve"> ز</w:t>
      </w:r>
      <w:r w:rsidRPr="00E42D93">
        <w:rPr>
          <w:rFonts w:cs="mylotus" w:hint="cs"/>
          <w:sz w:val="32"/>
          <w:szCs w:val="27"/>
          <w:rtl/>
        </w:rPr>
        <w:t>َ</w:t>
      </w:r>
      <w:r w:rsidRPr="00E42D93">
        <w:rPr>
          <w:rFonts w:cs="mylotus"/>
          <w:sz w:val="32"/>
          <w:szCs w:val="27"/>
          <w:rtl/>
        </w:rPr>
        <w:t>ع</w:t>
      </w:r>
      <w:r w:rsidRPr="00E42D93">
        <w:rPr>
          <w:rFonts w:cs="mylotus" w:hint="cs"/>
          <w:sz w:val="32"/>
          <w:szCs w:val="27"/>
          <w:rtl/>
        </w:rPr>
        <w:t>َ</w:t>
      </w:r>
      <w:r w:rsidRPr="00E42D93">
        <w:rPr>
          <w:rFonts w:cs="mylotus"/>
          <w:sz w:val="32"/>
          <w:szCs w:val="27"/>
          <w:rtl/>
        </w:rPr>
        <w:t>م</w:t>
      </w:r>
      <w:r w:rsidRPr="00E42D93">
        <w:rPr>
          <w:rFonts w:cs="mylotus" w:hint="cs"/>
          <w:sz w:val="32"/>
          <w:szCs w:val="27"/>
          <w:rtl/>
        </w:rPr>
        <w:t>َ</w:t>
      </w:r>
      <w:r w:rsidRPr="00E42D93">
        <w:rPr>
          <w:rFonts w:cs="mylotus"/>
          <w:sz w:val="32"/>
          <w:szCs w:val="27"/>
          <w:rtl/>
        </w:rPr>
        <w:t xml:space="preserve"> أن إلينا الخلق وعلينا الرزق فنحن براء</w:t>
      </w:r>
      <w:r w:rsidRPr="00E42D93">
        <w:rPr>
          <w:rFonts w:cs="mylotus" w:hint="cs"/>
          <w:sz w:val="32"/>
          <w:szCs w:val="27"/>
          <w:rtl/>
        </w:rPr>
        <w:t>ٌ</w:t>
      </w:r>
      <w:r w:rsidRPr="00E42D93">
        <w:rPr>
          <w:rFonts w:cs="mylotus"/>
          <w:sz w:val="32"/>
          <w:szCs w:val="27"/>
          <w:rtl/>
        </w:rPr>
        <w:t xml:space="preserve"> منه كبراءة عيسى ابن مريم </w:t>
      </w:r>
      <w:r w:rsidR="00F10F01" w:rsidRPr="00E42D93">
        <w:rPr>
          <w:rFonts w:cs="CTraditional Arabic" w:hint="cs"/>
          <w:sz w:val="32"/>
          <w:szCs w:val="27"/>
          <w:rtl/>
        </w:rPr>
        <w:t>؛</w:t>
      </w:r>
      <w:r w:rsidRPr="00E42D93">
        <w:rPr>
          <w:rFonts w:cs="mylotus"/>
          <w:sz w:val="32"/>
          <w:szCs w:val="27"/>
          <w:rtl/>
        </w:rPr>
        <w:t xml:space="preserve"> من النصارى</w:t>
      </w:r>
      <w:r w:rsidRPr="00E42D93">
        <w:rPr>
          <w:rFonts w:cs="mylotus" w:hint="cs"/>
          <w:sz w:val="32"/>
          <w:szCs w:val="27"/>
          <w:rtl/>
        </w:rPr>
        <w:t>.</w:t>
      </w:r>
      <w:r w:rsidRPr="00E42D93">
        <w:rPr>
          <w:rFonts w:cs="mylotus"/>
          <w:sz w:val="32"/>
          <w:szCs w:val="27"/>
          <w:rtl/>
        </w:rPr>
        <w:t xml:space="preserve"> اللهم إنا لم ندعهم إلى ما يزعمون فلا تؤاخذنا بما يقولون واغفر لنا ما يد</w:t>
      </w:r>
      <w:r w:rsidRPr="00E42D93">
        <w:rPr>
          <w:rFonts w:cs="mylotus" w:hint="cs"/>
          <w:sz w:val="32"/>
          <w:szCs w:val="27"/>
          <w:rtl/>
        </w:rPr>
        <w:t>َّ</w:t>
      </w:r>
      <w:r w:rsidRPr="00E42D93">
        <w:rPr>
          <w:rFonts w:cs="mylotus"/>
          <w:sz w:val="32"/>
          <w:szCs w:val="27"/>
          <w:rtl/>
        </w:rPr>
        <w:t>ع</w:t>
      </w:r>
      <w:r w:rsidRPr="00E42D93">
        <w:rPr>
          <w:rFonts w:cs="mylotus" w:hint="cs"/>
          <w:sz w:val="32"/>
          <w:szCs w:val="27"/>
          <w:rtl/>
        </w:rPr>
        <w:t>ُ</w:t>
      </w:r>
      <w:r w:rsidRPr="00E42D93">
        <w:rPr>
          <w:rFonts w:cs="mylotus"/>
          <w:sz w:val="32"/>
          <w:szCs w:val="27"/>
          <w:rtl/>
        </w:rPr>
        <w:t>ون ولا ت</w:t>
      </w:r>
      <w:r w:rsidRPr="00E42D93">
        <w:rPr>
          <w:rFonts w:cs="mylotus" w:hint="cs"/>
          <w:sz w:val="32"/>
          <w:szCs w:val="27"/>
          <w:rtl/>
        </w:rPr>
        <w:t>َ</w:t>
      </w:r>
      <w:r w:rsidRPr="00E42D93">
        <w:rPr>
          <w:rFonts w:cs="mylotus"/>
          <w:sz w:val="32"/>
          <w:szCs w:val="27"/>
          <w:rtl/>
        </w:rPr>
        <w:t>د</w:t>
      </w:r>
      <w:r w:rsidRPr="00E42D93">
        <w:rPr>
          <w:rFonts w:cs="mylotus" w:hint="cs"/>
          <w:sz w:val="32"/>
          <w:szCs w:val="27"/>
          <w:rtl/>
        </w:rPr>
        <w:t>َ</w:t>
      </w:r>
      <w:r w:rsidRPr="00E42D93">
        <w:rPr>
          <w:rFonts w:cs="mylotus"/>
          <w:sz w:val="32"/>
          <w:szCs w:val="27"/>
          <w:rtl/>
        </w:rPr>
        <w:t>ع</w:t>
      </w:r>
      <w:r w:rsidRPr="00E42D93">
        <w:rPr>
          <w:rFonts w:cs="mylotus" w:hint="cs"/>
          <w:sz w:val="32"/>
          <w:szCs w:val="27"/>
          <w:rtl/>
        </w:rPr>
        <w:t>ْ</w:t>
      </w:r>
      <w:r w:rsidRPr="00E42D93">
        <w:rPr>
          <w:rFonts w:cs="mylotus"/>
          <w:sz w:val="32"/>
          <w:szCs w:val="27"/>
          <w:rtl/>
        </w:rPr>
        <w:t xml:space="preserve"> على الأرض</w:t>
      </w:r>
      <w:r w:rsidRPr="00E42D93">
        <w:rPr>
          <w:rFonts w:cs="mylotus" w:hint="cs"/>
          <w:sz w:val="32"/>
          <w:szCs w:val="27"/>
          <w:rtl/>
        </w:rPr>
        <w:t>ِ</w:t>
      </w:r>
      <w:r w:rsidRPr="00E42D93">
        <w:rPr>
          <w:rFonts w:cs="mylotus"/>
          <w:sz w:val="32"/>
          <w:szCs w:val="27"/>
          <w:rtl/>
        </w:rPr>
        <w:t xml:space="preserve"> منهم د</w:t>
      </w:r>
      <w:r w:rsidRPr="00E42D93">
        <w:rPr>
          <w:rFonts w:cs="mylotus" w:hint="cs"/>
          <w:sz w:val="32"/>
          <w:szCs w:val="27"/>
          <w:rtl/>
        </w:rPr>
        <w:t>َ</w:t>
      </w:r>
      <w:r w:rsidRPr="00E42D93">
        <w:rPr>
          <w:rFonts w:cs="mylotus"/>
          <w:sz w:val="32"/>
          <w:szCs w:val="27"/>
          <w:rtl/>
        </w:rPr>
        <w:t>ي</w:t>
      </w:r>
      <w:r w:rsidRPr="00E42D93">
        <w:rPr>
          <w:rFonts w:cs="mylotus" w:hint="cs"/>
          <w:sz w:val="32"/>
          <w:szCs w:val="27"/>
          <w:rtl/>
        </w:rPr>
        <w:t>َّ</w:t>
      </w:r>
      <w:r w:rsidRPr="00E42D93">
        <w:rPr>
          <w:rFonts w:cs="mylotus"/>
          <w:sz w:val="32"/>
          <w:szCs w:val="27"/>
          <w:rtl/>
        </w:rPr>
        <w:t>ارا</w:t>
      </w:r>
      <w:r w:rsidRPr="00E42D93">
        <w:rPr>
          <w:rFonts w:cs="mylotus" w:hint="cs"/>
          <w:sz w:val="32"/>
          <w:szCs w:val="27"/>
          <w:rtl/>
        </w:rPr>
        <w:t>ً</w:t>
      </w:r>
      <w:r w:rsidRPr="00E42D93">
        <w:rPr>
          <w:rFonts w:cs="mylotus"/>
          <w:sz w:val="32"/>
          <w:szCs w:val="27"/>
          <w:rtl/>
        </w:rPr>
        <w:t xml:space="preserve"> إِنَّكَ إِنْ تَذَرْهُمْ يُضِلُّوا عِبادَكَ وَلا يَلِدُوا إِلَّا فاجِراً كَفَّاراً</w:t>
      </w:r>
      <w:r w:rsidRPr="00E42D93">
        <w:rPr>
          <w:rFonts w:cs="mylotus" w:hint="eastAsia"/>
          <w:sz w:val="32"/>
          <w:szCs w:val="27"/>
          <w:rtl/>
        </w:rPr>
        <w:t>»</w:t>
      </w:r>
      <w:r w:rsidRPr="00106C9B">
        <w:rPr>
          <w:rFonts w:cs="B Lotus"/>
          <w:b/>
          <w:sz w:val="32"/>
          <w:szCs w:val="27"/>
          <w:vertAlign w:val="superscript"/>
          <w:rtl/>
        </w:rPr>
        <w:t>(</w:t>
      </w:r>
      <w:r w:rsidRPr="00106C9B">
        <w:rPr>
          <w:rFonts w:cs="B Lotus"/>
          <w:b/>
          <w:sz w:val="32"/>
          <w:szCs w:val="27"/>
          <w:vertAlign w:val="superscript"/>
          <w:rtl/>
        </w:rPr>
        <w:footnoteReference w:id="356"/>
      </w:r>
      <w:r w:rsidRPr="00106C9B">
        <w:rPr>
          <w:rFonts w:cs="B Lotus"/>
          <w:b/>
          <w:sz w:val="32"/>
          <w:szCs w:val="27"/>
          <w:vertAlign w:val="superscript"/>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4- وروى الشيخ الطوسي في </w:t>
      </w:r>
      <w:r w:rsidRPr="00E42D93">
        <w:rPr>
          <w:rFonts w:cs="mylotus"/>
          <w:sz w:val="32"/>
          <w:szCs w:val="27"/>
          <w:rtl/>
        </w:rPr>
        <w:t>«</w:t>
      </w:r>
      <w:r w:rsidRPr="00E42D93">
        <w:rPr>
          <w:rFonts w:cs="mylotus" w:hint="cs"/>
          <w:sz w:val="32"/>
          <w:szCs w:val="27"/>
          <w:rtl/>
        </w:rPr>
        <w:t>الأمالي</w:t>
      </w:r>
      <w:r w:rsidRPr="00E42D93">
        <w:rPr>
          <w:rFonts w:cs="mylotus"/>
          <w:sz w:val="32"/>
          <w:szCs w:val="27"/>
          <w:rtl/>
        </w:rPr>
        <w:t>»</w:t>
      </w:r>
      <w:r w:rsidRPr="00E42D93">
        <w:rPr>
          <w:rFonts w:cs="mylotus" w:hint="cs"/>
          <w:sz w:val="32"/>
          <w:szCs w:val="27"/>
          <w:rtl/>
        </w:rPr>
        <w:t xml:space="preserve"> (ص 650) بسنده عن الأصبغ بن نباتة </w:t>
      </w:r>
      <w:r w:rsidRPr="00E42D93">
        <w:rPr>
          <w:rFonts w:cs="mylotus"/>
          <w:sz w:val="32"/>
          <w:szCs w:val="27"/>
          <w:rtl/>
        </w:rPr>
        <w:t>قال</w:t>
      </w:r>
      <w:r w:rsidRPr="00E42D93">
        <w:rPr>
          <w:rFonts w:cs="mylotus" w:hint="cs"/>
          <w:sz w:val="32"/>
          <w:szCs w:val="27"/>
          <w:rtl/>
        </w:rPr>
        <w:t>:</w:t>
      </w:r>
      <w:r w:rsidRPr="00E42D93">
        <w:rPr>
          <w:rFonts w:cs="mylotus"/>
          <w:sz w:val="32"/>
          <w:szCs w:val="27"/>
          <w:rtl/>
        </w:rPr>
        <w:t xml:space="preserve"> قال أمير المؤمنين </w:t>
      </w:r>
      <w:r w:rsidR="00F10F01" w:rsidRPr="00E42D93">
        <w:rPr>
          <w:rFonts w:cs="CTraditional Arabic"/>
          <w:sz w:val="32"/>
          <w:szCs w:val="27"/>
          <w:rtl/>
        </w:rPr>
        <w:t>؛</w:t>
      </w:r>
      <w:r w:rsidRPr="00E42D93">
        <w:rPr>
          <w:rFonts w:cs="mylotus" w:hint="cs"/>
          <w:sz w:val="32"/>
          <w:szCs w:val="27"/>
          <w:rtl/>
        </w:rPr>
        <w:t xml:space="preserve">: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eastAsia"/>
          <w:sz w:val="32"/>
          <w:szCs w:val="27"/>
          <w:rtl/>
        </w:rPr>
        <w:t>«</w:t>
      </w:r>
      <w:r w:rsidRPr="00E42D93">
        <w:rPr>
          <w:rFonts w:cs="mylotus"/>
          <w:sz w:val="32"/>
          <w:szCs w:val="27"/>
          <w:rtl/>
        </w:rPr>
        <w:t>اللهم إني بري‏ء</w:t>
      </w:r>
      <w:r w:rsidRPr="00E42D93">
        <w:rPr>
          <w:rFonts w:cs="mylotus" w:hint="cs"/>
          <w:sz w:val="32"/>
          <w:szCs w:val="27"/>
          <w:rtl/>
        </w:rPr>
        <w:t>ٌ</w:t>
      </w:r>
      <w:r w:rsidRPr="00E42D93">
        <w:rPr>
          <w:rFonts w:cs="mylotus"/>
          <w:sz w:val="32"/>
          <w:szCs w:val="27"/>
          <w:rtl/>
        </w:rPr>
        <w:t xml:space="preserve"> من الغ</w:t>
      </w:r>
      <w:r w:rsidRPr="00E42D93">
        <w:rPr>
          <w:rFonts w:cs="mylotus" w:hint="cs"/>
          <w:sz w:val="32"/>
          <w:szCs w:val="27"/>
          <w:rtl/>
        </w:rPr>
        <w:t>ُ</w:t>
      </w:r>
      <w:r w:rsidRPr="00E42D93">
        <w:rPr>
          <w:rFonts w:cs="mylotus"/>
          <w:sz w:val="32"/>
          <w:szCs w:val="27"/>
          <w:rtl/>
        </w:rPr>
        <w:t>لاة</w:t>
      </w:r>
      <w:r w:rsidRPr="00E42D93">
        <w:rPr>
          <w:rFonts w:cs="mylotus" w:hint="cs"/>
          <w:sz w:val="32"/>
          <w:szCs w:val="27"/>
          <w:rtl/>
        </w:rPr>
        <w:t>ِ</w:t>
      </w:r>
      <w:r w:rsidRPr="00E42D93">
        <w:rPr>
          <w:rFonts w:cs="mylotus"/>
          <w:sz w:val="32"/>
          <w:szCs w:val="27"/>
          <w:rtl/>
        </w:rPr>
        <w:t xml:space="preserve"> كبراءة</w:t>
      </w:r>
      <w:r w:rsidRPr="00E42D93">
        <w:rPr>
          <w:rFonts w:cs="mylotus" w:hint="cs"/>
          <w:sz w:val="32"/>
          <w:szCs w:val="27"/>
          <w:rtl/>
        </w:rPr>
        <w:t>ِ</w:t>
      </w:r>
      <w:r w:rsidRPr="00E42D93">
        <w:rPr>
          <w:rFonts w:cs="mylotus"/>
          <w:sz w:val="32"/>
          <w:szCs w:val="27"/>
          <w:rtl/>
        </w:rPr>
        <w:t xml:space="preserve"> عيسى ابن</w:t>
      </w:r>
      <w:r w:rsidRPr="00E42D93">
        <w:rPr>
          <w:rFonts w:cs="mylotus" w:hint="cs"/>
          <w:sz w:val="32"/>
          <w:szCs w:val="27"/>
          <w:rtl/>
        </w:rPr>
        <w:t>ِ</w:t>
      </w:r>
      <w:r w:rsidRPr="00E42D93">
        <w:rPr>
          <w:rFonts w:cs="mylotus"/>
          <w:sz w:val="32"/>
          <w:szCs w:val="27"/>
          <w:rtl/>
        </w:rPr>
        <w:t xml:space="preserve"> مريم من النصارى، اللهم</w:t>
      </w:r>
      <w:r w:rsidRPr="00E42D93">
        <w:rPr>
          <w:rFonts w:cs="mylotus" w:hint="cs"/>
          <w:sz w:val="32"/>
          <w:szCs w:val="27"/>
          <w:rtl/>
        </w:rPr>
        <w:t>َّ</w:t>
      </w:r>
      <w:r w:rsidRPr="00E42D93">
        <w:rPr>
          <w:rFonts w:cs="mylotus"/>
          <w:sz w:val="32"/>
          <w:szCs w:val="27"/>
          <w:rtl/>
        </w:rPr>
        <w:t xml:space="preserve"> اخ</w:t>
      </w:r>
      <w:r w:rsidRPr="00E42D93">
        <w:rPr>
          <w:rFonts w:cs="mylotus" w:hint="cs"/>
          <w:sz w:val="32"/>
          <w:szCs w:val="27"/>
          <w:rtl/>
        </w:rPr>
        <w:t>ْ</w:t>
      </w:r>
      <w:r w:rsidRPr="00E42D93">
        <w:rPr>
          <w:rFonts w:cs="mylotus"/>
          <w:sz w:val="32"/>
          <w:szCs w:val="27"/>
          <w:rtl/>
        </w:rPr>
        <w:t>ذ</w:t>
      </w:r>
      <w:r w:rsidRPr="00E42D93">
        <w:rPr>
          <w:rFonts w:cs="mylotus" w:hint="cs"/>
          <w:sz w:val="32"/>
          <w:szCs w:val="27"/>
          <w:rtl/>
        </w:rPr>
        <w:t>ُ</w:t>
      </w:r>
      <w:r w:rsidRPr="00E42D93">
        <w:rPr>
          <w:rFonts w:cs="mylotus"/>
          <w:sz w:val="32"/>
          <w:szCs w:val="27"/>
          <w:rtl/>
        </w:rPr>
        <w:t>لهم أبدا</w:t>
      </w:r>
      <w:r w:rsidRPr="00E42D93">
        <w:rPr>
          <w:rFonts w:cs="mylotus" w:hint="cs"/>
          <w:sz w:val="32"/>
          <w:szCs w:val="27"/>
          <w:rtl/>
        </w:rPr>
        <w:t>ً</w:t>
      </w:r>
      <w:r w:rsidRPr="00E42D93">
        <w:rPr>
          <w:rFonts w:cs="mylotus"/>
          <w:sz w:val="32"/>
          <w:szCs w:val="27"/>
          <w:rtl/>
        </w:rPr>
        <w:t>، ولا تنصر منهم أحدا</w:t>
      </w:r>
      <w:r w:rsidRPr="00E42D93">
        <w:rPr>
          <w:rFonts w:cs="mylotus" w:hint="cs"/>
          <w:sz w:val="32"/>
          <w:szCs w:val="27"/>
          <w:rtl/>
        </w:rPr>
        <w:t>ً</w:t>
      </w:r>
      <w:r w:rsidRPr="00E42D93">
        <w:rPr>
          <w:rFonts w:cs="mylotus"/>
          <w:sz w:val="32"/>
          <w:szCs w:val="27"/>
          <w:rtl/>
        </w:rPr>
        <w:t>.</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5- وروى الكشي في رجاله (ص 298 - 299) بسنده عن </w:t>
      </w:r>
      <w:r w:rsidRPr="00E42D93">
        <w:rPr>
          <w:rFonts w:cs="mylotus"/>
          <w:sz w:val="32"/>
          <w:szCs w:val="27"/>
          <w:rtl/>
        </w:rPr>
        <w:t>حمدويه، قال حدثنا يعقوب، عن ابن أبي عمير، عن عبد الصمد بن بشير، عن مصادف قال</w:t>
      </w:r>
      <w:r w:rsidRPr="00E42D93">
        <w:rPr>
          <w:rFonts w:cs="mylotus" w:hint="cs"/>
          <w:sz w:val="32"/>
          <w:szCs w:val="27"/>
          <w:rtl/>
        </w:rPr>
        <w:t xml:space="preserve">: </w:t>
      </w:r>
      <w:r w:rsidRPr="00E42D93">
        <w:rPr>
          <w:rFonts w:cs="mylotus" w:hint="eastAsia"/>
          <w:sz w:val="32"/>
          <w:szCs w:val="27"/>
          <w:rtl/>
        </w:rPr>
        <w:t>«</w:t>
      </w:r>
      <w:r w:rsidRPr="00E42D93">
        <w:rPr>
          <w:rFonts w:cs="mylotus"/>
          <w:sz w:val="32"/>
          <w:szCs w:val="27"/>
          <w:rtl/>
        </w:rPr>
        <w:t>لما لب</w:t>
      </w:r>
      <w:r w:rsidRPr="00E42D93">
        <w:rPr>
          <w:rFonts w:cs="mylotus" w:hint="cs"/>
          <w:sz w:val="32"/>
          <w:szCs w:val="27"/>
          <w:rtl/>
        </w:rPr>
        <w:t>َّ</w:t>
      </w:r>
      <w:r w:rsidRPr="00E42D93">
        <w:rPr>
          <w:rFonts w:cs="mylotus"/>
          <w:sz w:val="32"/>
          <w:szCs w:val="27"/>
          <w:rtl/>
        </w:rPr>
        <w:t>ى القوم الذين لب</w:t>
      </w:r>
      <w:r w:rsidRPr="00E42D93">
        <w:rPr>
          <w:rFonts w:cs="mylotus" w:hint="cs"/>
          <w:sz w:val="32"/>
          <w:szCs w:val="27"/>
          <w:rtl/>
        </w:rPr>
        <w:t>ُّ</w:t>
      </w:r>
      <w:r w:rsidRPr="00E42D93">
        <w:rPr>
          <w:rFonts w:cs="mylotus"/>
          <w:sz w:val="32"/>
          <w:szCs w:val="27"/>
          <w:rtl/>
        </w:rPr>
        <w:t>وا بالكوفة</w:t>
      </w:r>
      <w:r w:rsidRPr="00106C9B">
        <w:rPr>
          <w:rFonts w:cs="B Lotus"/>
          <w:b/>
          <w:sz w:val="32"/>
          <w:szCs w:val="27"/>
          <w:vertAlign w:val="superscript"/>
          <w:rtl/>
        </w:rPr>
        <w:t>(</w:t>
      </w:r>
      <w:r w:rsidRPr="00106C9B">
        <w:rPr>
          <w:rFonts w:cs="B Lotus"/>
          <w:b/>
          <w:sz w:val="32"/>
          <w:szCs w:val="27"/>
          <w:vertAlign w:val="superscript"/>
          <w:rtl/>
        </w:rPr>
        <w:footnoteReference w:id="357"/>
      </w:r>
      <w:r w:rsidRPr="00106C9B">
        <w:rPr>
          <w:rFonts w:cs="B Lotus"/>
          <w:b/>
          <w:sz w:val="32"/>
          <w:szCs w:val="27"/>
          <w:vertAlign w:val="superscript"/>
          <w:rtl/>
        </w:rPr>
        <w:t>)</w:t>
      </w:r>
      <w:r w:rsidRPr="00E42D93">
        <w:rPr>
          <w:rFonts w:cs="mylotus"/>
          <w:sz w:val="32"/>
          <w:szCs w:val="27"/>
          <w:rtl/>
        </w:rPr>
        <w:t xml:space="preserve"> دخلت</w:t>
      </w:r>
      <w:r w:rsidRPr="00E42D93">
        <w:rPr>
          <w:rFonts w:cs="mylotus" w:hint="cs"/>
          <w:sz w:val="32"/>
          <w:szCs w:val="27"/>
          <w:rtl/>
        </w:rPr>
        <w:t>ُ</w:t>
      </w:r>
      <w:r w:rsidRPr="00E42D93">
        <w:rPr>
          <w:rFonts w:cs="mylotus"/>
          <w:sz w:val="32"/>
          <w:szCs w:val="27"/>
          <w:rtl/>
        </w:rPr>
        <w:t xml:space="preserve"> على أبي عبد الله </w:t>
      </w:r>
      <w:r w:rsidR="00F10F01" w:rsidRPr="00E42D93">
        <w:rPr>
          <w:rFonts w:cs="CTraditional Arabic" w:hint="cs"/>
          <w:sz w:val="32"/>
          <w:szCs w:val="27"/>
          <w:rtl/>
        </w:rPr>
        <w:t>؛</w:t>
      </w:r>
      <w:r w:rsidRPr="00E42D93">
        <w:rPr>
          <w:rFonts w:cs="mylotus" w:hint="cs"/>
          <w:sz w:val="32"/>
          <w:szCs w:val="27"/>
          <w:rtl/>
        </w:rPr>
        <w:t xml:space="preserve"> </w:t>
      </w:r>
      <w:r w:rsidRPr="00E42D93">
        <w:rPr>
          <w:rFonts w:cs="mylotus"/>
          <w:sz w:val="32"/>
          <w:szCs w:val="27"/>
          <w:rtl/>
        </w:rPr>
        <w:t>فأخبرت</w:t>
      </w:r>
      <w:r w:rsidRPr="00E42D93">
        <w:rPr>
          <w:rFonts w:cs="mylotus" w:hint="cs"/>
          <w:sz w:val="32"/>
          <w:szCs w:val="27"/>
          <w:rtl/>
        </w:rPr>
        <w:t>ُ</w:t>
      </w:r>
      <w:r w:rsidRPr="00E42D93">
        <w:rPr>
          <w:rFonts w:cs="mylotus"/>
          <w:sz w:val="32"/>
          <w:szCs w:val="27"/>
          <w:rtl/>
        </w:rPr>
        <w:t>ه</w:t>
      </w:r>
      <w:r w:rsidRPr="00E42D93">
        <w:rPr>
          <w:rFonts w:cs="mylotus" w:hint="cs"/>
          <w:sz w:val="32"/>
          <w:szCs w:val="27"/>
          <w:rtl/>
        </w:rPr>
        <w:t>ُ</w:t>
      </w:r>
      <w:r w:rsidRPr="00E42D93">
        <w:rPr>
          <w:rFonts w:cs="mylotus"/>
          <w:sz w:val="32"/>
          <w:szCs w:val="27"/>
          <w:rtl/>
        </w:rPr>
        <w:t xml:space="preserve"> بذلك، ف</w:t>
      </w:r>
      <w:r w:rsidRPr="00E42D93">
        <w:rPr>
          <w:rFonts w:cs="mylotus" w:hint="cs"/>
          <w:sz w:val="32"/>
          <w:szCs w:val="27"/>
          <w:rtl/>
        </w:rPr>
        <w:t>َ</w:t>
      </w:r>
      <w:r w:rsidRPr="00E42D93">
        <w:rPr>
          <w:rFonts w:cs="mylotus"/>
          <w:sz w:val="32"/>
          <w:szCs w:val="27"/>
          <w:rtl/>
        </w:rPr>
        <w:t>خ</w:t>
      </w:r>
      <w:r w:rsidRPr="00E42D93">
        <w:rPr>
          <w:rFonts w:cs="mylotus" w:hint="cs"/>
          <w:sz w:val="32"/>
          <w:szCs w:val="27"/>
          <w:rtl/>
        </w:rPr>
        <w:t>َ</w:t>
      </w:r>
      <w:r w:rsidRPr="00E42D93">
        <w:rPr>
          <w:rFonts w:cs="mylotus"/>
          <w:sz w:val="32"/>
          <w:szCs w:val="27"/>
          <w:rtl/>
        </w:rPr>
        <w:t>ر</w:t>
      </w:r>
      <w:r w:rsidRPr="00E42D93">
        <w:rPr>
          <w:rFonts w:cs="mylotus" w:hint="cs"/>
          <w:sz w:val="32"/>
          <w:szCs w:val="27"/>
          <w:rtl/>
        </w:rPr>
        <w:t>َّ</w:t>
      </w:r>
      <w:r w:rsidRPr="00E42D93">
        <w:rPr>
          <w:rFonts w:cs="mylotus"/>
          <w:sz w:val="32"/>
          <w:szCs w:val="27"/>
          <w:rtl/>
        </w:rPr>
        <w:t xml:space="preserve"> ساجدا</w:t>
      </w:r>
      <w:r w:rsidRPr="00E42D93">
        <w:rPr>
          <w:rFonts w:cs="mylotus" w:hint="cs"/>
          <w:sz w:val="32"/>
          <w:szCs w:val="27"/>
          <w:rtl/>
        </w:rPr>
        <w:t>ً</w:t>
      </w:r>
      <w:r w:rsidRPr="00E42D93">
        <w:rPr>
          <w:rFonts w:cs="mylotus"/>
          <w:sz w:val="32"/>
          <w:szCs w:val="27"/>
          <w:rtl/>
        </w:rPr>
        <w:t xml:space="preserve"> وأل</w:t>
      </w:r>
      <w:r w:rsidRPr="00E42D93">
        <w:rPr>
          <w:rFonts w:cs="mylotus" w:hint="cs"/>
          <w:sz w:val="32"/>
          <w:szCs w:val="27"/>
          <w:rtl/>
        </w:rPr>
        <w:t>ْ</w:t>
      </w:r>
      <w:r w:rsidRPr="00E42D93">
        <w:rPr>
          <w:rFonts w:cs="mylotus"/>
          <w:sz w:val="32"/>
          <w:szCs w:val="27"/>
          <w:rtl/>
        </w:rPr>
        <w:t>ز</w:t>
      </w:r>
      <w:r w:rsidRPr="00E42D93">
        <w:rPr>
          <w:rFonts w:cs="mylotus" w:hint="cs"/>
          <w:sz w:val="32"/>
          <w:szCs w:val="27"/>
          <w:rtl/>
        </w:rPr>
        <w:t>َ</w:t>
      </w:r>
      <w:r w:rsidRPr="00E42D93">
        <w:rPr>
          <w:rFonts w:cs="mylotus"/>
          <w:sz w:val="32"/>
          <w:szCs w:val="27"/>
          <w:rtl/>
        </w:rPr>
        <w:t>ق</w:t>
      </w:r>
      <w:r w:rsidRPr="00E42D93">
        <w:rPr>
          <w:rFonts w:cs="mylotus" w:hint="cs"/>
          <w:sz w:val="32"/>
          <w:szCs w:val="27"/>
          <w:rtl/>
        </w:rPr>
        <w:t>َ</w:t>
      </w:r>
      <w:r w:rsidRPr="00E42D93">
        <w:rPr>
          <w:rFonts w:cs="mylotus"/>
          <w:sz w:val="32"/>
          <w:szCs w:val="27"/>
          <w:rtl/>
        </w:rPr>
        <w:t xml:space="preserve"> جؤجؤ</w:t>
      </w:r>
      <w:r w:rsidRPr="00E42D93">
        <w:rPr>
          <w:rFonts w:cs="mylotus" w:hint="cs"/>
          <w:sz w:val="32"/>
          <w:szCs w:val="27"/>
          <w:rtl/>
        </w:rPr>
        <w:t>َ</w:t>
      </w:r>
      <w:r w:rsidRPr="00E42D93">
        <w:rPr>
          <w:rFonts w:cs="mylotus"/>
          <w:sz w:val="32"/>
          <w:szCs w:val="27"/>
          <w:rtl/>
        </w:rPr>
        <w:t>ه</w:t>
      </w:r>
      <w:r w:rsidRPr="00E42D93">
        <w:rPr>
          <w:rFonts w:cs="mylotus" w:hint="cs"/>
          <w:sz w:val="32"/>
          <w:szCs w:val="27"/>
          <w:rtl/>
        </w:rPr>
        <w:t>ُ</w:t>
      </w:r>
      <w:r w:rsidRPr="00E42D93">
        <w:rPr>
          <w:rFonts w:cs="mylotus"/>
          <w:sz w:val="32"/>
          <w:szCs w:val="27"/>
          <w:rtl/>
        </w:rPr>
        <w:t xml:space="preserve"> بالأرض و</w:t>
      </w:r>
      <w:r w:rsidRPr="00E42D93">
        <w:rPr>
          <w:rFonts w:cs="mylotus" w:hint="cs"/>
          <w:sz w:val="32"/>
          <w:szCs w:val="27"/>
          <w:rtl/>
        </w:rPr>
        <w:t>َ</w:t>
      </w:r>
      <w:r w:rsidRPr="00E42D93">
        <w:rPr>
          <w:rFonts w:cs="mylotus"/>
          <w:sz w:val="32"/>
          <w:szCs w:val="27"/>
          <w:rtl/>
        </w:rPr>
        <w:t>ب</w:t>
      </w:r>
      <w:r w:rsidRPr="00E42D93">
        <w:rPr>
          <w:rFonts w:cs="mylotus" w:hint="cs"/>
          <w:sz w:val="32"/>
          <w:szCs w:val="27"/>
          <w:rtl/>
        </w:rPr>
        <w:t>َ</w:t>
      </w:r>
      <w:r w:rsidRPr="00E42D93">
        <w:rPr>
          <w:rFonts w:cs="mylotus"/>
          <w:sz w:val="32"/>
          <w:szCs w:val="27"/>
          <w:rtl/>
        </w:rPr>
        <w:t>ك</w:t>
      </w:r>
      <w:r w:rsidRPr="00E42D93">
        <w:rPr>
          <w:rFonts w:cs="mylotus" w:hint="cs"/>
          <w:sz w:val="32"/>
          <w:szCs w:val="27"/>
          <w:rtl/>
        </w:rPr>
        <w:t>َ</w:t>
      </w:r>
      <w:r w:rsidRPr="00E42D93">
        <w:rPr>
          <w:rFonts w:cs="mylotus"/>
          <w:sz w:val="32"/>
          <w:szCs w:val="27"/>
          <w:rtl/>
        </w:rPr>
        <w:t>ى، و</w:t>
      </w:r>
      <w:r w:rsidRPr="00E42D93">
        <w:rPr>
          <w:rFonts w:cs="mylotus" w:hint="cs"/>
          <w:sz w:val="32"/>
          <w:szCs w:val="27"/>
          <w:rtl/>
        </w:rPr>
        <w:t>َ</w:t>
      </w:r>
      <w:r w:rsidRPr="00E42D93">
        <w:rPr>
          <w:rFonts w:cs="mylotus"/>
          <w:sz w:val="32"/>
          <w:szCs w:val="27"/>
          <w:rtl/>
        </w:rPr>
        <w:t>أقبل يلوذ</w:t>
      </w:r>
      <w:r w:rsidRPr="00E42D93">
        <w:rPr>
          <w:rFonts w:cs="mylotus" w:hint="cs"/>
          <w:sz w:val="32"/>
          <w:szCs w:val="27"/>
          <w:rtl/>
        </w:rPr>
        <w:t>ُ</w:t>
      </w:r>
      <w:r w:rsidRPr="00E42D93">
        <w:rPr>
          <w:rFonts w:cs="mylotus"/>
          <w:sz w:val="32"/>
          <w:szCs w:val="27"/>
          <w:rtl/>
        </w:rPr>
        <w:t xml:space="preserve"> بإصبعه ويقول</w:t>
      </w:r>
      <w:r w:rsidRPr="00E42D93">
        <w:rPr>
          <w:rFonts w:cs="mylotus" w:hint="cs"/>
          <w:sz w:val="32"/>
          <w:szCs w:val="27"/>
          <w:rtl/>
        </w:rPr>
        <w:t>:</w:t>
      </w:r>
      <w:r w:rsidRPr="00E42D93">
        <w:rPr>
          <w:rFonts w:cs="mylotus"/>
          <w:sz w:val="32"/>
          <w:szCs w:val="27"/>
          <w:rtl/>
        </w:rPr>
        <w:t xml:space="preserve"> ب</w:t>
      </w:r>
      <w:r w:rsidRPr="00E42D93">
        <w:rPr>
          <w:rFonts w:cs="mylotus" w:hint="cs"/>
          <w:sz w:val="32"/>
          <w:szCs w:val="27"/>
          <w:rtl/>
        </w:rPr>
        <w:t>َ</w:t>
      </w:r>
      <w:r w:rsidRPr="00E42D93">
        <w:rPr>
          <w:rFonts w:cs="mylotus"/>
          <w:sz w:val="32"/>
          <w:szCs w:val="27"/>
          <w:rtl/>
        </w:rPr>
        <w:t>ل</w:t>
      </w:r>
      <w:r w:rsidRPr="00E42D93">
        <w:rPr>
          <w:rFonts w:cs="mylotus" w:hint="cs"/>
          <w:sz w:val="32"/>
          <w:szCs w:val="27"/>
          <w:rtl/>
        </w:rPr>
        <w:t>ْ</w:t>
      </w:r>
      <w:r w:rsidRPr="00E42D93">
        <w:rPr>
          <w:rFonts w:cs="mylotus"/>
          <w:sz w:val="32"/>
          <w:szCs w:val="27"/>
          <w:rtl/>
        </w:rPr>
        <w:t xml:space="preserve"> ع</w:t>
      </w:r>
      <w:r w:rsidRPr="00E42D93">
        <w:rPr>
          <w:rFonts w:cs="mylotus" w:hint="cs"/>
          <w:sz w:val="32"/>
          <w:szCs w:val="27"/>
          <w:rtl/>
        </w:rPr>
        <w:t>َ</w:t>
      </w:r>
      <w:r w:rsidRPr="00E42D93">
        <w:rPr>
          <w:rFonts w:cs="mylotus"/>
          <w:sz w:val="32"/>
          <w:szCs w:val="27"/>
          <w:rtl/>
        </w:rPr>
        <w:t>ب</w:t>
      </w:r>
      <w:r w:rsidRPr="00E42D93">
        <w:rPr>
          <w:rFonts w:cs="mylotus" w:hint="cs"/>
          <w:sz w:val="32"/>
          <w:szCs w:val="27"/>
          <w:rtl/>
        </w:rPr>
        <w:t>ْ</w:t>
      </w:r>
      <w:r w:rsidRPr="00E42D93">
        <w:rPr>
          <w:rFonts w:cs="mylotus"/>
          <w:sz w:val="32"/>
          <w:szCs w:val="27"/>
          <w:rtl/>
        </w:rPr>
        <w:t>د</w:t>
      </w:r>
      <w:r w:rsidRPr="00E42D93">
        <w:rPr>
          <w:rFonts w:cs="mylotus" w:hint="cs"/>
          <w:sz w:val="32"/>
          <w:szCs w:val="27"/>
          <w:rtl/>
        </w:rPr>
        <w:t>ُ</w:t>
      </w:r>
      <w:r w:rsidRPr="00E42D93">
        <w:rPr>
          <w:rFonts w:cs="mylotus"/>
          <w:sz w:val="32"/>
          <w:szCs w:val="27"/>
          <w:rtl/>
        </w:rPr>
        <w:t xml:space="preserve"> الله</w:t>
      </w:r>
      <w:r w:rsidRPr="00E42D93">
        <w:rPr>
          <w:rFonts w:cs="mylotus" w:hint="cs"/>
          <w:sz w:val="32"/>
          <w:szCs w:val="27"/>
          <w:rtl/>
        </w:rPr>
        <w:t>ِِ</w:t>
      </w:r>
      <w:r w:rsidRPr="00E42D93">
        <w:rPr>
          <w:rFonts w:cs="mylotus"/>
          <w:sz w:val="32"/>
          <w:szCs w:val="27"/>
          <w:rtl/>
        </w:rPr>
        <w:t xml:space="preserve"> ق</w:t>
      </w:r>
      <w:r w:rsidRPr="00E42D93">
        <w:rPr>
          <w:rFonts w:cs="mylotus" w:hint="cs"/>
          <w:sz w:val="32"/>
          <w:szCs w:val="27"/>
          <w:rtl/>
        </w:rPr>
        <w:t>ِ</w:t>
      </w:r>
      <w:r w:rsidRPr="00E42D93">
        <w:rPr>
          <w:rFonts w:cs="mylotus"/>
          <w:sz w:val="32"/>
          <w:szCs w:val="27"/>
          <w:rtl/>
        </w:rPr>
        <w:t>ن</w:t>
      </w:r>
      <w:r w:rsidRPr="00E42D93">
        <w:rPr>
          <w:rFonts w:cs="mylotus" w:hint="cs"/>
          <w:sz w:val="32"/>
          <w:szCs w:val="27"/>
          <w:rtl/>
        </w:rPr>
        <w:t>ٌّ</w:t>
      </w:r>
      <w:r w:rsidRPr="00106C9B">
        <w:rPr>
          <w:rFonts w:cs="B Lotus"/>
          <w:b/>
          <w:sz w:val="32"/>
          <w:szCs w:val="27"/>
          <w:vertAlign w:val="superscript"/>
          <w:rtl/>
        </w:rPr>
        <w:t>(</w:t>
      </w:r>
      <w:r w:rsidRPr="00106C9B">
        <w:rPr>
          <w:rFonts w:cs="B Lotus"/>
          <w:b/>
          <w:sz w:val="32"/>
          <w:szCs w:val="27"/>
          <w:vertAlign w:val="superscript"/>
          <w:rtl/>
        </w:rPr>
        <w:footnoteReference w:id="358"/>
      </w:r>
      <w:r w:rsidRPr="00106C9B">
        <w:rPr>
          <w:rFonts w:cs="B Lotus"/>
          <w:b/>
          <w:sz w:val="32"/>
          <w:szCs w:val="27"/>
          <w:vertAlign w:val="superscript"/>
          <w:rtl/>
        </w:rPr>
        <w:t>)</w:t>
      </w:r>
      <w:r w:rsidRPr="00E42D93">
        <w:rPr>
          <w:rFonts w:cs="mylotus"/>
          <w:sz w:val="32"/>
          <w:szCs w:val="27"/>
          <w:rtl/>
        </w:rPr>
        <w:t xml:space="preserve"> داخر</w:t>
      </w:r>
      <w:r w:rsidRPr="00E42D93">
        <w:rPr>
          <w:rFonts w:cs="mylotus" w:hint="cs"/>
          <w:sz w:val="32"/>
          <w:szCs w:val="27"/>
          <w:rtl/>
        </w:rPr>
        <w:t>ٌ</w:t>
      </w:r>
      <w:r w:rsidRPr="00106C9B">
        <w:rPr>
          <w:rFonts w:cs="B Lotus"/>
          <w:b/>
          <w:sz w:val="32"/>
          <w:szCs w:val="27"/>
          <w:vertAlign w:val="superscript"/>
          <w:rtl/>
        </w:rPr>
        <w:t>(</w:t>
      </w:r>
      <w:r w:rsidRPr="00106C9B">
        <w:rPr>
          <w:rFonts w:cs="B Lotus"/>
          <w:b/>
          <w:sz w:val="32"/>
          <w:szCs w:val="27"/>
          <w:vertAlign w:val="superscript"/>
          <w:rtl/>
        </w:rPr>
        <w:footnoteReference w:id="359"/>
      </w:r>
      <w:r w:rsidRPr="00106C9B">
        <w:rPr>
          <w:rFonts w:cs="B Lotus"/>
          <w:b/>
          <w:sz w:val="32"/>
          <w:szCs w:val="27"/>
          <w:vertAlign w:val="superscript"/>
          <w:rtl/>
        </w:rPr>
        <w:t>)</w:t>
      </w:r>
      <w:r w:rsidRPr="00E42D93">
        <w:rPr>
          <w:rFonts w:cs="mylotus"/>
          <w:sz w:val="32"/>
          <w:szCs w:val="27"/>
          <w:rtl/>
        </w:rPr>
        <w:t xml:space="preserve"> مرارا</w:t>
      </w:r>
      <w:r w:rsidRPr="00E42D93">
        <w:rPr>
          <w:rFonts w:cs="mylotus" w:hint="cs"/>
          <w:sz w:val="32"/>
          <w:szCs w:val="27"/>
          <w:rtl/>
        </w:rPr>
        <w:t>ً</w:t>
      </w:r>
      <w:r w:rsidRPr="00E42D93">
        <w:rPr>
          <w:rFonts w:cs="mylotus"/>
          <w:sz w:val="32"/>
          <w:szCs w:val="27"/>
          <w:rtl/>
        </w:rPr>
        <w:t xml:space="preserve"> كثيرة</w:t>
      </w:r>
      <w:r w:rsidRPr="00E42D93">
        <w:rPr>
          <w:rFonts w:cs="mylotus" w:hint="cs"/>
          <w:sz w:val="32"/>
          <w:szCs w:val="27"/>
          <w:rtl/>
        </w:rPr>
        <w:t>ً</w:t>
      </w:r>
      <w:r w:rsidRPr="00E42D93">
        <w:rPr>
          <w:rFonts w:cs="mylotus"/>
          <w:sz w:val="32"/>
          <w:szCs w:val="27"/>
          <w:rtl/>
        </w:rPr>
        <w:t>، ثم رفع رأسه ودموع</w:t>
      </w:r>
      <w:r w:rsidRPr="00E42D93">
        <w:rPr>
          <w:rFonts w:cs="mylotus" w:hint="cs"/>
          <w:sz w:val="32"/>
          <w:szCs w:val="27"/>
          <w:rtl/>
        </w:rPr>
        <w:t>ُ</w:t>
      </w:r>
      <w:r w:rsidRPr="00E42D93">
        <w:rPr>
          <w:rFonts w:cs="mylotus"/>
          <w:sz w:val="32"/>
          <w:szCs w:val="27"/>
          <w:rtl/>
        </w:rPr>
        <w:t>ه</w:t>
      </w:r>
      <w:r w:rsidRPr="00E42D93">
        <w:rPr>
          <w:rFonts w:cs="mylotus" w:hint="cs"/>
          <w:sz w:val="32"/>
          <w:szCs w:val="27"/>
          <w:rtl/>
        </w:rPr>
        <w:t>ُ</w:t>
      </w:r>
      <w:r w:rsidRPr="00E42D93">
        <w:rPr>
          <w:rFonts w:cs="mylotus"/>
          <w:sz w:val="32"/>
          <w:szCs w:val="27"/>
          <w:rtl/>
        </w:rPr>
        <w:t xml:space="preserve"> تسيل</w:t>
      </w:r>
      <w:r w:rsidRPr="00E42D93">
        <w:rPr>
          <w:rFonts w:cs="mylotus" w:hint="cs"/>
          <w:sz w:val="32"/>
          <w:szCs w:val="27"/>
          <w:rtl/>
        </w:rPr>
        <w:t>ُ</w:t>
      </w:r>
      <w:r w:rsidRPr="00E42D93">
        <w:rPr>
          <w:rFonts w:cs="mylotus"/>
          <w:sz w:val="32"/>
          <w:szCs w:val="27"/>
          <w:rtl/>
        </w:rPr>
        <w:t xml:space="preserve"> على لحيته</w:t>
      </w:r>
      <w:r w:rsidRPr="00E42D93">
        <w:rPr>
          <w:rFonts w:cs="mylotus" w:hint="cs"/>
          <w:sz w:val="32"/>
          <w:szCs w:val="27"/>
          <w:rtl/>
        </w:rPr>
        <w:t>،</w:t>
      </w:r>
      <w:r w:rsidRPr="00E42D93">
        <w:rPr>
          <w:rFonts w:cs="mylotus"/>
          <w:sz w:val="32"/>
          <w:szCs w:val="27"/>
          <w:rtl/>
        </w:rPr>
        <w:t xml:space="preserve"> فندمت</w:t>
      </w:r>
      <w:r w:rsidRPr="00E42D93">
        <w:rPr>
          <w:rFonts w:cs="mylotus" w:hint="cs"/>
          <w:sz w:val="32"/>
          <w:szCs w:val="27"/>
          <w:rtl/>
        </w:rPr>
        <w:t>ُ</w:t>
      </w:r>
      <w:r w:rsidRPr="00E42D93">
        <w:rPr>
          <w:rFonts w:cs="mylotus"/>
          <w:sz w:val="32"/>
          <w:szCs w:val="27"/>
          <w:rtl/>
        </w:rPr>
        <w:t xml:space="preserve"> على إخباري إي</w:t>
      </w:r>
      <w:r w:rsidRPr="00E42D93">
        <w:rPr>
          <w:rFonts w:cs="mylotus" w:hint="cs"/>
          <w:sz w:val="32"/>
          <w:szCs w:val="27"/>
          <w:rtl/>
        </w:rPr>
        <w:t>ّ</w:t>
      </w:r>
      <w:r w:rsidRPr="00E42D93">
        <w:rPr>
          <w:rFonts w:cs="mylotus"/>
          <w:sz w:val="32"/>
          <w:szCs w:val="27"/>
          <w:rtl/>
        </w:rPr>
        <w:t>اه، فقلت</w:t>
      </w:r>
      <w:r w:rsidRPr="00E42D93">
        <w:rPr>
          <w:rFonts w:cs="mylotus" w:hint="cs"/>
          <w:sz w:val="32"/>
          <w:szCs w:val="27"/>
          <w:rtl/>
        </w:rPr>
        <w:t>ُ</w:t>
      </w:r>
      <w:r w:rsidRPr="00E42D93">
        <w:rPr>
          <w:rFonts w:cs="mylotus"/>
          <w:sz w:val="32"/>
          <w:szCs w:val="27"/>
          <w:rtl/>
        </w:rPr>
        <w:t xml:space="preserve"> ج</w:t>
      </w:r>
      <w:r w:rsidRPr="00E42D93">
        <w:rPr>
          <w:rFonts w:cs="mylotus" w:hint="cs"/>
          <w:sz w:val="32"/>
          <w:szCs w:val="27"/>
          <w:rtl/>
        </w:rPr>
        <w:t>ُ</w:t>
      </w:r>
      <w:r w:rsidRPr="00E42D93">
        <w:rPr>
          <w:rFonts w:cs="mylotus"/>
          <w:sz w:val="32"/>
          <w:szCs w:val="27"/>
          <w:rtl/>
        </w:rPr>
        <w:t>ع</w:t>
      </w:r>
      <w:r w:rsidRPr="00E42D93">
        <w:rPr>
          <w:rFonts w:cs="mylotus" w:hint="cs"/>
          <w:sz w:val="32"/>
          <w:szCs w:val="27"/>
          <w:rtl/>
        </w:rPr>
        <w:t>ِ</w:t>
      </w:r>
      <w:r w:rsidRPr="00E42D93">
        <w:rPr>
          <w:rFonts w:cs="mylotus"/>
          <w:sz w:val="32"/>
          <w:szCs w:val="27"/>
          <w:rtl/>
        </w:rPr>
        <w:t>ل</w:t>
      </w:r>
      <w:r w:rsidRPr="00E42D93">
        <w:rPr>
          <w:rFonts w:cs="mylotus" w:hint="cs"/>
          <w:sz w:val="32"/>
          <w:szCs w:val="27"/>
          <w:rtl/>
        </w:rPr>
        <w:t>ْ</w:t>
      </w:r>
      <w:r w:rsidRPr="00E42D93">
        <w:rPr>
          <w:rFonts w:cs="mylotus"/>
          <w:sz w:val="32"/>
          <w:szCs w:val="27"/>
          <w:rtl/>
        </w:rPr>
        <w:t>ت</w:t>
      </w:r>
      <w:r w:rsidRPr="00E42D93">
        <w:rPr>
          <w:rFonts w:cs="mylotus" w:hint="cs"/>
          <w:sz w:val="32"/>
          <w:szCs w:val="27"/>
          <w:rtl/>
        </w:rPr>
        <w:t>ُ</w:t>
      </w:r>
      <w:r w:rsidRPr="00E42D93">
        <w:rPr>
          <w:rFonts w:cs="mylotus"/>
          <w:sz w:val="32"/>
          <w:szCs w:val="27"/>
          <w:rtl/>
        </w:rPr>
        <w:t xml:space="preserve"> ف</w:t>
      </w:r>
      <w:r w:rsidRPr="00E42D93">
        <w:rPr>
          <w:rFonts w:cs="mylotus" w:hint="cs"/>
          <w:sz w:val="32"/>
          <w:szCs w:val="27"/>
          <w:rtl/>
        </w:rPr>
        <w:t>ِ</w:t>
      </w:r>
      <w:r w:rsidRPr="00E42D93">
        <w:rPr>
          <w:rFonts w:cs="mylotus"/>
          <w:sz w:val="32"/>
          <w:szCs w:val="27"/>
          <w:rtl/>
        </w:rPr>
        <w:t>داك</w:t>
      </w:r>
      <w:r w:rsidRPr="00E42D93">
        <w:rPr>
          <w:rFonts w:cs="mylotus" w:hint="cs"/>
          <w:sz w:val="32"/>
          <w:szCs w:val="27"/>
          <w:rtl/>
        </w:rPr>
        <w:t>َ!</w:t>
      </w:r>
      <w:r w:rsidRPr="00E42D93">
        <w:rPr>
          <w:rFonts w:cs="mylotus"/>
          <w:sz w:val="32"/>
          <w:szCs w:val="27"/>
          <w:rtl/>
        </w:rPr>
        <w:t xml:space="preserve"> وما عليك أنت من ذا</w:t>
      </w:r>
      <w:r w:rsidRPr="00E42D93">
        <w:rPr>
          <w:rFonts w:cs="mylotus" w:hint="cs"/>
          <w:sz w:val="32"/>
          <w:szCs w:val="27"/>
          <w:rtl/>
        </w:rPr>
        <w:t>؟</w:t>
      </w:r>
      <w:r w:rsidRPr="00E42D93">
        <w:rPr>
          <w:rFonts w:cs="mylotus"/>
          <w:sz w:val="32"/>
          <w:szCs w:val="27"/>
          <w:rtl/>
        </w:rPr>
        <w:t xml:space="preserve"> فقال</w:t>
      </w:r>
      <w:r w:rsidRPr="00E42D93">
        <w:rPr>
          <w:rFonts w:cs="mylotus" w:hint="cs"/>
          <w:sz w:val="32"/>
          <w:szCs w:val="27"/>
          <w:rtl/>
        </w:rPr>
        <w:t>:</w:t>
      </w:r>
      <w:r w:rsidRPr="00E42D93">
        <w:rPr>
          <w:rFonts w:cs="mylotus"/>
          <w:sz w:val="32"/>
          <w:szCs w:val="27"/>
          <w:rtl/>
        </w:rPr>
        <w:t xml:space="preserve"> يا مصادف</w:t>
      </w:r>
      <w:r w:rsidRPr="00E42D93">
        <w:rPr>
          <w:rFonts w:cs="mylotus" w:hint="cs"/>
          <w:sz w:val="32"/>
          <w:szCs w:val="27"/>
          <w:rtl/>
        </w:rPr>
        <w:t>!</w:t>
      </w:r>
      <w:r w:rsidRPr="00E42D93">
        <w:rPr>
          <w:rFonts w:cs="mylotus"/>
          <w:sz w:val="32"/>
          <w:szCs w:val="27"/>
          <w:rtl/>
        </w:rPr>
        <w:t xml:space="preserve"> إن عيسى لو سكت</w:t>
      </w:r>
      <w:r w:rsidRPr="00E42D93">
        <w:rPr>
          <w:rFonts w:cs="mylotus" w:hint="cs"/>
          <w:sz w:val="32"/>
          <w:szCs w:val="27"/>
          <w:rtl/>
        </w:rPr>
        <w:t>َ</w:t>
      </w:r>
      <w:r w:rsidRPr="00E42D93">
        <w:rPr>
          <w:rFonts w:cs="mylotus"/>
          <w:sz w:val="32"/>
          <w:szCs w:val="27"/>
          <w:rtl/>
        </w:rPr>
        <w:t xml:space="preserve"> عما قالت النصارى فيه لكان حق</w:t>
      </w:r>
      <w:r w:rsidRPr="00E42D93">
        <w:rPr>
          <w:rFonts w:cs="mylotus" w:hint="cs"/>
          <w:sz w:val="32"/>
          <w:szCs w:val="27"/>
          <w:rtl/>
        </w:rPr>
        <w:t>ّ</w:t>
      </w:r>
      <w:r w:rsidRPr="00E42D93">
        <w:rPr>
          <w:rFonts w:cs="mylotus"/>
          <w:sz w:val="32"/>
          <w:szCs w:val="27"/>
          <w:rtl/>
        </w:rPr>
        <w:t>ا</w:t>
      </w:r>
      <w:r w:rsidRPr="00E42D93">
        <w:rPr>
          <w:rFonts w:cs="mylotus" w:hint="cs"/>
          <w:sz w:val="32"/>
          <w:szCs w:val="27"/>
          <w:rtl/>
        </w:rPr>
        <w:t>ً</w:t>
      </w:r>
      <w:r w:rsidRPr="00E42D93">
        <w:rPr>
          <w:rFonts w:cs="mylotus"/>
          <w:sz w:val="32"/>
          <w:szCs w:val="27"/>
          <w:rtl/>
        </w:rPr>
        <w:t xml:space="preserve"> على الله أن يصم</w:t>
      </w:r>
      <w:r w:rsidRPr="00E42D93">
        <w:rPr>
          <w:rFonts w:cs="mylotus" w:hint="cs"/>
          <w:sz w:val="32"/>
          <w:szCs w:val="27"/>
          <w:rtl/>
        </w:rPr>
        <w:t>َّ</w:t>
      </w:r>
      <w:r w:rsidRPr="00E42D93">
        <w:rPr>
          <w:rFonts w:cs="mylotus"/>
          <w:sz w:val="32"/>
          <w:szCs w:val="27"/>
          <w:rtl/>
        </w:rPr>
        <w:t xml:space="preserve"> سمعه ويعمى</w:t>
      </w:r>
      <w:r w:rsidRPr="00E42D93">
        <w:rPr>
          <w:rFonts w:cs="mylotus" w:hint="cs"/>
          <w:sz w:val="32"/>
          <w:szCs w:val="27"/>
          <w:rtl/>
        </w:rPr>
        <w:t>َ</w:t>
      </w:r>
      <w:r w:rsidRPr="00E42D93">
        <w:rPr>
          <w:rFonts w:cs="mylotus"/>
          <w:sz w:val="32"/>
          <w:szCs w:val="27"/>
          <w:rtl/>
        </w:rPr>
        <w:t xml:space="preserve"> بصره، ولو س</w:t>
      </w:r>
      <w:r w:rsidRPr="00E42D93">
        <w:rPr>
          <w:rFonts w:cs="mylotus" w:hint="cs"/>
          <w:sz w:val="32"/>
          <w:szCs w:val="27"/>
          <w:rtl/>
        </w:rPr>
        <w:t>َ</w:t>
      </w:r>
      <w:r w:rsidRPr="00E42D93">
        <w:rPr>
          <w:rFonts w:cs="mylotus"/>
          <w:sz w:val="32"/>
          <w:szCs w:val="27"/>
          <w:rtl/>
        </w:rPr>
        <w:t>ك</w:t>
      </w:r>
      <w:r w:rsidRPr="00E42D93">
        <w:rPr>
          <w:rFonts w:cs="mylotus" w:hint="cs"/>
          <w:sz w:val="32"/>
          <w:szCs w:val="27"/>
          <w:rtl/>
        </w:rPr>
        <w:t>َ</w:t>
      </w:r>
      <w:r w:rsidRPr="00E42D93">
        <w:rPr>
          <w:rFonts w:cs="mylotus"/>
          <w:sz w:val="32"/>
          <w:szCs w:val="27"/>
          <w:rtl/>
        </w:rPr>
        <w:t>ت</w:t>
      </w:r>
      <w:r w:rsidRPr="00E42D93">
        <w:rPr>
          <w:rFonts w:cs="mylotus" w:hint="cs"/>
          <w:sz w:val="32"/>
          <w:szCs w:val="27"/>
          <w:rtl/>
        </w:rPr>
        <w:t>ُّ</w:t>
      </w:r>
      <w:r w:rsidRPr="00E42D93">
        <w:rPr>
          <w:rFonts w:cs="mylotus"/>
          <w:sz w:val="32"/>
          <w:szCs w:val="27"/>
          <w:rtl/>
        </w:rPr>
        <w:t xml:space="preserve"> عم</w:t>
      </w:r>
      <w:r w:rsidRPr="00E42D93">
        <w:rPr>
          <w:rFonts w:cs="mylotus" w:hint="cs"/>
          <w:sz w:val="32"/>
          <w:szCs w:val="27"/>
          <w:rtl/>
        </w:rPr>
        <w:t>َّ</w:t>
      </w:r>
      <w:r w:rsidRPr="00E42D93">
        <w:rPr>
          <w:rFonts w:cs="mylotus"/>
          <w:sz w:val="32"/>
          <w:szCs w:val="27"/>
          <w:rtl/>
        </w:rPr>
        <w:t>ا قال في</w:t>
      </w:r>
      <w:r w:rsidRPr="00E42D93">
        <w:rPr>
          <w:rFonts w:cs="mylotus" w:hint="cs"/>
          <w:sz w:val="32"/>
          <w:szCs w:val="27"/>
          <w:rtl/>
        </w:rPr>
        <w:t>َّ</w:t>
      </w:r>
      <w:r w:rsidRPr="00E42D93">
        <w:rPr>
          <w:rFonts w:cs="mylotus"/>
          <w:sz w:val="32"/>
          <w:szCs w:val="27"/>
          <w:rtl/>
        </w:rPr>
        <w:t xml:space="preserve"> أبو الخطاب لكان حق</w:t>
      </w:r>
      <w:r w:rsidRPr="00E42D93">
        <w:rPr>
          <w:rFonts w:cs="mylotus" w:hint="cs"/>
          <w:sz w:val="32"/>
          <w:szCs w:val="27"/>
          <w:rtl/>
        </w:rPr>
        <w:t>ّ</w:t>
      </w:r>
      <w:r w:rsidRPr="00E42D93">
        <w:rPr>
          <w:rFonts w:cs="mylotus"/>
          <w:sz w:val="32"/>
          <w:szCs w:val="27"/>
          <w:rtl/>
        </w:rPr>
        <w:t>ا</w:t>
      </w:r>
      <w:r w:rsidRPr="00E42D93">
        <w:rPr>
          <w:rFonts w:cs="mylotus" w:hint="cs"/>
          <w:sz w:val="32"/>
          <w:szCs w:val="27"/>
          <w:rtl/>
        </w:rPr>
        <w:t>ً</w:t>
      </w:r>
      <w:r w:rsidRPr="00E42D93">
        <w:rPr>
          <w:rFonts w:cs="mylotus"/>
          <w:sz w:val="32"/>
          <w:szCs w:val="27"/>
          <w:rtl/>
        </w:rPr>
        <w:t xml:space="preserve"> على الله أن يصم</w:t>
      </w:r>
      <w:r w:rsidRPr="00E42D93">
        <w:rPr>
          <w:rFonts w:cs="mylotus" w:hint="cs"/>
          <w:sz w:val="32"/>
          <w:szCs w:val="27"/>
          <w:rtl/>
        </w:rPr>
        <w:t>َّ</w:t>
      </w:r>
      <w:r w:rsidRPr="00E42D93">
        <w:rPr>
          <w:rFonts w:cs="mylotus"/>
          <w:sz w:val="32"/>
          <w:szCs w:val="27"/>
          <w:rtl/>
        </w:rPr>
        <w:t xml:space="preserve"> سمعي وي</w:t>
      </w:r>
      <w:r w:rsidRPr="00E42D93">
        <w:rPr>
          <w:rFonts w:cs="mylotus" w:hint="cs"/>
          <w:sz w:val="32"/>
          <w:szCs w:val="27"/>
          <w:rtl/>
        </w:rPr>
        <w:t>ُ</w:t>
      </w:r>
      <w:r w:rsidRPr="00E42D93">
        <w:rPr>
          <w:rFonts w:cs="mylotus"/>
          <w:sz w:val="32"/>
          <w:szCs w:val="27"/>
          <w:rtl/>
        </w:rPr>
        <w:t>عمى</w:t>
      </w:r>
      <w:r w:rsidRPr="00E42D93">
        <w:rPr>
          <w:rFonts w:cs="mylotus" w:hint="cs"/>
          <w:sz w:val="32"/>
          <w:szCs w:val="27"/>
          <w:rtl/>
        </w:rPr>
        <w:t>َ</w:t>
      </w:r>
      <w:r w:rsidRPr="00E42D93">
        <w:rPr>
          <w:rFonts w:cs="mylotus"/>
          <w:sz w:val="32"/>
          <w:szCs w:val="27"/>
          <w:rtl/>
        </w:rPr>
        <w:t xml:space="preserve"> بصري</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6- وروى الشيخ الصدوق في </w:t>
      </w:r>
      <w:r w:rsidRPr="00E42D93">
        <w:rPr>
          <w:rFonts w:cs="mylotus"/>
          <w:sz w:val="32"/>
          <w:szCs w:val="27"/>
          <w:rtl/>
        </w:rPr>
        <w:t>«</w:t>
      </w:r>
      <w:r w:rsidRPr="00E42D93">
        <w:rPr>
          <w:rFonts w:cs="mylotus" w:hint="cs"/>
          <w:sz w:val="32"/>
          <w:szCs w:val="27"/>
          <w:rtl/>
        </w:rPr>
        <w:t>عيون أخبار الرضا</w:t>
      </w:r>
      <w:r w:rsidRPr="00E42D93">
        <w:rPr>
          <w:rFonts w:cs="mylotus"/>
          <w:sz w:val="32"/>
          <w:szCs w:val="27"/>
          <w:rtl/>
        </w:rPr>
        <w:t>»</w:t>
      </w:r>
      <w:r w:rsidRPr="00E42D93">
        <w:rPr>
          <w:rFonts w:cs="mylotus" w:hint="cs"/>
          <w:sz w:val="32"/>
          <w:szCs w:val="27"/>
          <w:rtl/>
        </w:rPr>
        <w:t xml:space="preserve"> </w:t>
      </w:r>
      <w:r w:rsidRPr="00E42D93">
        <w:rPr>
          <w:rFonts w:cs="mylotus"/>
          <w:sz w:val="32"/>
          <w:szCs w:val="27"/>
          <w:rtl/>
        </w:rPr>
        <w:t>(ج 2/ص 203)</w:t>
      </w:r>
      <w:r w:rsidRPr="00E42D93">
        <w:rPr>
          <w:rFonts w:cs="mylotus" w:hint="cs"/>
          <w:sz w:val="32"/>
          <w:szCs w:val="27"/>
          <w:rtl/>
        </w:rPr>
        <w:t xml:space="preserve"> بسنده </w:t>
      </w:r>
      <w:r w:rsidRPr="00E42D93">
        <w:rPr>
          <w:rFonts w:cs="mylotus"/>
          <w:sz w:val="32"/>
          <w:szCs w:val="27"/>
          <w:rtl/>
        </w:rPr>
        <w:t>عن أبي هاشم الجعفري قال</w:t>
      </w:r>
      <w:r w:rsidRPr="00E42D93">
        <w:rPr>
          <w:rFonts w:cs="mylotus" w:hint="cs"/>
          <w:sz w:val="32"/>
          <w:szCs w:val="27"/>
          <w:rtl/>
        </w:rPr>
        <w:t>:</w:t>
      </w:r>
      <w:r w:rsidRPr="00E42D93">
        <w:rPr>
          <w:rFonts w:cs="mylotus"/>
          <w:sz w:val="32"/>
          <w:szCs w:val="27"/>
          <w:rtl/>
        </w:rPr>
        <w:t xml:space="preserve"> سألت</w:t>
      </w:r>
      <w:r w:rsidRPr="00E42D93">
        <w:rPr>
          <w:rFonts w:cs="mylotus" w:hint="cs"/>
          <w:sz w:val="32"/>
          <w:szCs w:val="27"/>
          <w:rtl/>
        </w:rPr>
        <w:t>ُ</w:t>
      </w:r>
      <w:r w:rsidRPr="00E42D93">
        <w:rPr>
          <w:rFonts w:cs="mylotus"/>
          <w:sz w:val="32"/>
          <w:szCs w:val="27"/>
          <w:rtl/>
        </w:rPr>
        <w:t xml:space="preserve"> أبا الحسن الرضا </w:t>
      </w:r>
      <w:r w:rsidR="00F10F01" w:rsidRPr="00E42D93">
        <w:rPr>
          <w:rFonts w:cs="CTraditional Arabic"/>
          <w:sz w:val="32"/>
          <w:szCs w:val="27"/>
          <w:rtl/>
        </w:rPr>
        <w:t>؛</w:t>
      </w:r>
      <w:r w:rsidRPr="00E42D93">
        <w:rPr>
          <w:rFonts w:cs="mylotus"/>
          <w:sz w:val="32"/>
          <w:szCs w:val="27"/>
          <w:rtl/>
        </w:rPr>
        <w:t xml:space="preserve"> عن الغلاة والمفوضة</w:t>
      </w:r>
      <w:r w:rsidRPr="00E42D93">
        <w:rPr>
          <w:rFonts w:cs="mylotus" w:hint="cs"/>
          <w:sz w:val="32"/>
          <w:szCs w:val="27"/>
          <w:rtl/>
        </w:rPr>
        <w:t>؟</w:t>
      </w:r>
      <w:r w:rsidRPr="00E42D93">
        <w:rPr>
          <w:rFonts w:cs="mylotus"/>
          <w:sz w:val="32"/>
          <w:szCs w:val="27"/>
          <w:rtl/>
        </w:rPr>
        <w:t xml:space="preserve"> فقال</w:t>
      </w:r>
      <w:r w:rsidRPr="00E42D93">
        <w:rPr>
          <w:rFonts w:cs="mylotus" w:hint="cs"/>
          <w:sz w:val="32"/>
          <w:szCs w:val="27"/>
          <w:rtl/>
        </w:rPr>
        <w:t>:</w:t>
      </w:r>
      <w:r w:rsidRPr="00E42D93">
        <w:rPr>
          <w:rFonts w:cs="mylotus"/>
          <w:sz w:val="32"/>
          <w:szCs w:val="27"/>
          <w:rtl/>
        </w:rPr>
        <w:t xml:space="preserve"> </w:t>
      </w:r>
      <w:r w:rsidRPr="00E42D93">
        <w:rPr>
          <w:rFonts w:cs="mylotus" w:hint="eastAsia"/>
          <w:sz w:val="32"/>
          <w:szCs w:val="27"/>
          <w:rtl/>
        </w:rPr>
        <w:t>«</w:t>
      </w:r>
      <w:r w:rsidRPr="00E42D93">
        <w:rPr>
          <w:rFonts w:cs="mylotus"/>
          <w:sz w:val="32"/>
          <w:szCs w:val="27"/>
          <w:rtl/>
        </w:rPr>
        <w:t>الغلاة</w:t>
      </w:r>
      <w:r w:rsidRPr="00E42D93">
        <w:rPr>
          <w:rFonts w:cs="mylotus" w:hint="cs"/>
          <w:sz w:val="32"/>
          <w:szCs w:val="27"/>
          <w:rtl/>
        </w:rPr>
        <w:t>ُ</w:t>
      </w:r>
      <w:r w:rsidRPr="00E42D93">
        <w:rPr>
          <w:rFonts w:cs="mylotus"/>
          <w:sz w:val="32"/>
          <w:szCs w:val="27"/>
          <w:rtl/>
        </w:rPr>
        <w:t xml:space="preserve"> كف</w:t>
      </w:r>
      <w:r w:rsidRPr="00E42D93">
        <w:rPr>
          <w:rFonts w:cs="mylotus" w:hint="cs"/>
          <w:sz w:val="32"/>
          <w:szCs w:val="27"/>
          <w:rtl/>
        </w:rPr>
        <w:t>َّ</w:t>
      </w:r>
      <w:r w:rsidRPr="00E42D93">
        <w:rPr>
          <w:rFonts w:cs="mylotus"/>
          <w:sz w:val="32"/>
          <w:szCs w:val="27"/>
          <w:rtl/>
        </w:rPr>
        <w:t>ار</w:t>
      </w:r>
      <w:r w:rsidRPr="00E42D93">
        <w:rPr>
          <w:rFonts w:cs="mylotus" w:hint="cs"/>
          <w:sz w:val="32"/>
          <w:szCs w:val="27"/>
          <w:rtl/>
        </w:rPr>
        <w:t>ٌ</w:t>
      </w:r>
      <w:r w:rsidRPr="00E42D93">
        <w:rPr>
          <w:rFonts w:cs="mylotus"/>
          <w:sz w:val="32"/>
          <w:szCs w:val="27"/>
          <w:rtl/>
        </w:rPr>
        <w:t xml:space="preserve"> والمفو</w:t>
      </w:r>
      <w:r w:rsidRPr="00E42D93">
        <w:rPr>
          <w:rFonts w:cs="mylotus" w:hint="cs"/>
          <w:sz w:val="32"/>
          <w:szCs w:val="27"/>
          <w:rtl/>
        </w:rPr>
        <w:t>ِّ</w:t>
      </w:r>
      <w:r w:rsidRPr="00E42D93">
        <w:rPr>
          <w:rFonts w:cs="mylotus"/>
          <w:sz w:val="32"/>
          <w:szCs w:val="27"/>
          <w:rtl/>
        </w:rPr>
        <w:t>ضة</w:t>
      </w:r>
      <w:r w:rsidRPr="00E42D93">
        <w:rPr>
          <w:rFonts w:cs="mylotus" w:hint="cs"/>
          <w:sz w:val="32"/>
          <w:szCs w:val="27"/>
          <w:rtl/>
        </w:rPr>
        <w:t>ُ</w:t>
      </w:r>
      <w:r w:rsidRPr="00E42D93">
        <w:rPr>
          <w:rFonts w:cs="mylotus"/>
          <w:sz w:val="32"/>
          <w:szCs w:val="27"/>
          <w:rtl/>
        </w:rPr>
        <w:t xml:space="preserve"> مشركون</w:t>
      </w:r>
      <w:r w:rsidRPr="00E42D93">
        <w:rPr>
          <w:rFonts w:cs="mylotus" w:hint="cs"/>
          <w:sz w:val="32"/>
          <w:szCs w:val="27"/>
          <w:rtl/>
        </w:rPr>
        <w:t>،</w:t>
      </w:r>
      <w:r w:rsidRPr="00E42D93">
        <w:rPr>
          <w:rFonts w:cs="mylotus"/>
          <w:sz w:val="32"/>
          <w:szCs w:val="27"/>
          <w:rtl/>
        </w:rPr>
        <w:t xml:space="preserve"> م</w:t>
      </w:r>
      <w:r w:rsidRPr="00E42D93">
        <w:rPr>
          <w:rFonts w:cs="mylotus" w:hint="cs"/>
          <w:sz w:val="32"/>
          <w:szCs w:val="27"/>
          <w:rtl/>
        </w:rPr>
        <w:t>َ</w:t>
      </w:r>
      <w:r w:rsidRPr="00E42D93">
        <w:rPr>
          <w:rFonts w:cs="mylotus"/>
          <w:sz w:val="32"/>
          <w:szCs w:val="27"/>
          <w:rtl/>
        </w:rPr>
        <w:t>ن</w:t>
      </w:r>
      <w:r w:rsidRPr="00E42D93">
        <w:rPr>
          <w:rFonts w:cs="mylotus" w:hint="cs"/>
          <w:sz w:val="32"/>
          <w:szCs w:val="27"/>
          <w:rtl/>
        </w:rPr>
        <w:t>ْ</w:t>
      </w:r>
      <w:r w:rsidRPr="00E42D93">
        <w:rPr>
          <w:rFonts w:cs="mylotus"/>
          <w:sz w:val="32"/>
          <w:szCs w:val="27"/>
          <w:rtl/>
        </w:rPr>
        <w:t xml:space="preserve"> جالسهم أو خالطهم أو آكلهم أو شاربهم أو و</w:t>
      </w:r>
      <w:r w:rsidRPr="00E42D93">
        <w:rPr>
          <w:rFonts w:cs="mylotus" w:hint="cs"/>
          <w:sz w:val="32"/>
          <w:szCs w:val="27"/>
          <w:rtl/>
        </w:rPr>
        <w:t>ا</w:t>
      </w:r>
      <w:r w:rsidRPr="00E42D93">
        <w:rPr>
          <w:rFonts w:cs="mylotus"/>
          <w:sz w:val="32"/>
          <w:szCs w:val="27"/>
          <w:rtl/>
        </w:rPr>
        <w:t>صلهم أو زو</w:t>
      </w:r>
      <w:r w:rsidRPr="00E42D93">
        <w:rPr>
          <w:rFonts w:cs="mylotus" w:hint="cs"/>
          <w:sz w:val="32"/>
          <w:szCs w:val="27"/>
          <w:rtl/>
        </w:rPr>
        <w:t>َّ</w:t>
      </w:r>
      <w:r w:rsidRPr="00E42D93">
        <w:rPr>
          <w:rFonts w:cs="mylotus"/>
          <w:sz w:val="32"/>
          <w:szCs w:val="27"/>
          <w:rtl/>
        </w:rPr>
        <w:t>جهم أو تزو</w:t>
      </w:r>
      <w:r w:rsidRPr="00E42D93">
        <w:rPr>
          <w:rFonts w:cs="mylotus" w:hint="cs"/>
          <w:sz w:val="32"/>
          <w:szCs w:val="27"/>
          <w:rtl/>
        </w:rPr>
        <w:t>َّ</w:t>
      </w:r>
      <w:r w:rsidRPr="00E42D93">
        <w:rPr>
          <w:rFonts w:cs="mylotus"/>
          <w:sz w:val="32"/>
          <w:szCs w:val="27"/>
          <w:rtl/>
        </w:rPr>
        <w:t>ج منهم أو آمنهم أو ائتمنهم على أمانة أو صد</w:t>
      </w:r>
      <w:r w:rsidRPr="00E42D93">
        <w:rPr>
          <w:rFonts w:cs="mylotus" w:hint="cs"/>
          <w:sz w:val="32"/>
          <w:szCs w:val="27"/>
          <w:rtl/>
        </w:rPr>
        <w:t>َّ</w:t>
      </w:r>
      <w:r w:rsidRPr="00E42D93">
        <w:rPr>
          <w:rFonts w:cs="mylotus"/>
          <w:sz w:val="32"/>
          <w:szCs w:val="27"/>
          <w:rtl/>
        </w:rPr>
        <w:t>ق حديثهم أو أعانهم بشطر كلمة خرج من ولاية الله عز وجل وولاية رسول الله (صَلَّى اللهُ عَلَيه وَآلِهِ) وولايتنا أهل البيت</w:t>
      </w:r>
      <w:r w:rsidRPr="00E42D93">
        <w:rPr>
          <w:rFonts w:cs="mylotus" w:hint="cs"/>
          <w:sz w:val="32"/>
          <w:szCs w:val="27"/>
          <w:rtl/>
        </w:rPr>
        <w:t>.</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والعجب أن الأمر أصبح في زماننا على عكس ما تفيده هذه الرواية الشريفة، إذْ أصبح من لا يقول بأقوال الغلاة فلا يُثْبِتُ للأئمَّة الولايةَ التكوينيةَ وتصرُّفهم في تدبير الكون، يُعْتَبَرُ ناقص الولاية، بل يُعْتَبَرُ سُنِّـيَّاً ووَهَّابِيَّاً، بل يُعْتَبَرُ أسوأ من النواصب!!</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اللهم إننا مبتلون اليوم بأناسٍ نبرأ إليك من كفرياتهم وشركياتهم كما كان أئمتنا يبرؤون منهم، ونُشْهِدُكَ أننا لا نعتبر أئمَّتَنا سوى هداة إلى طريق الله ورُوَاة صادقين لحديث رسول الله (صَلَّى اللهُ عَلَيه وَآلِهِ) وندعو بدعاء الإمام الرضا عليهم السلام </w:t>
      </w:r>
      <w:r w:rsidRPr="00E42D93">
        <w:rPr>
          <w:rFonts w:cs="mylotus" w:hint="eastAsia"/>
          <w:sz w:val="32"/>
          <w:szCs w:val="27"/>
          <w:rtl/>
        </w:rPr>
        <w:t>«</w:t>
      </w:r>
      <w:r w:rsidRPr="00E42D93">
        <w:rPr>
          <w:rFonts w:cs="mylotus" w:hint="cs"/>
          <w:sz w:val="32"/>
          <w:szCs w:val="27"/>
          <w:rtl/>
        </w:rPr>
        <w:t xml:space="preserve">رَبَّنَا </w:t>
      </w:r>
      <w:r w:rsidRPr="00E42D93">
        <w:rPr>
          <w:rFonts w:cs="mylotus"/>
          <w:sz w:val="32"/>
          <w:szCs w:val="27"/>
          <w:rtl/>
        </w:rPr>
        <w:t>لَا تَذَرْ عَلَى الْأَرْضِ مِن</w:t>
      </w:r>
      <w:r w:rsidRPr="00E42D93">
        <w:rPr>
          <w:rFonts w:cs="mylotus" w:hint="cs"/>
          <w:sz w:val="32"/>
          <w:szCs w:val="27"/>
          <w:rtl/>
        </w:rPr>
        <w:t>ْهُمْ</w:t>
      </w:r>
      <w:r w:rsidRPr="00E42D93">
        <w:rPr>
          <w:rFonts w:cs="mylotus"/>
          <w:sz w:val="32"/>
          <w:szCs w:val="27"/>
          <w:rtl/>
        </w:rPr>
        <w:t xml:space="preserve"> دَيَّارا</w:t>
      </w:r>
      <w:r w:rsidRPr="00E42D93">
        <w:rPr>
          <w:rFonts w:cs="mylotus" w:hint="cs"/>
          <w:sz w:val="32"/>
          <w:szCs w:val="27"/>
          <w:rtl/>
        </w:rPr>
        <w:t>ً</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7- وروى الكشيُّ أيضاً في رجاله (</w:t>
      </w:r>
      <w:r w:rsidRPr="00E42D93">
        <w:rPr>
          <w:rFonts w:cs="mylotus"/>
          <w:sz w:val="32"/>
          <w:szCs w:val="27"/>
          <w:rtl/>
        </w:rPr>
        <w:t>ص 108</w:t>
      </w:r>
      <w:r w:rsidRPr="00E42D93">
        <w:rPr>
          <w:rFonts w:cs="mylotus" w:hint="cs"/>
          <w:sz w:val="32"/>
          <w:szCs w:val="27"/>
          <w:rtl/>
        </w:rPr>
        <w:t xml:space="preserve">) عن </w:t>
      </w:r>
      <w:r w:rsidRPr="00E42D93">
        <w:rPr>
          <w:rFonts w:cs="mylotus"/>
          <w:sz w:val="32"/>
          <w:szCs w:val="27"/>
          <w:rtl/>
        </w:rPr>
        <w:t xml:space="preserve">عمير عن هشام بن سالم، عن أبي حمزة الثمالي، قال، قال علي بن الحسين </w:t>
      </w:r>
      <w:r w:rsidR="00F10F01" w:rsidRPr="00E42D93">
        <w:rPr>
          <w:rFonts w:cs="CTraditional Arabic"/>
          <w:sz w:val="32"/>
          <w:szCs w:val="27"/>
          <w:rtl/>
        </w:rPr>
        <w:t>؛</w:t>
      </w:r>
      <w:r w:rsidRPr="00E42D93">
        <w:rPr>
          <w:rFonts w:cs="mylotus"/>
          <w:sz w:val="32"/>
          <w:szCs w:val="27"/>
          <w:rtl/>
        </w:rPr>
        <w:t xml:space="preserve">: </w:t>
      </w:r>
      <w:r w:rsidRPr="00E42D93">
        <w:rPr>
          <w:rFonts w:cs="mylotus" w:hint="eastAsia"/>
          <w:sz w:val="32"/>
          <w:szCs w:val="27"/>
          <w:rtl/>
        </w:rPr>
        <w:t>«</w:t>
      </w:r>
      <w:r w:rsidRPr="00E42D93">
        <w:rPr>
          <w:rFonts w:cs="mylotus"/>
          <w:sz w:val="32"/>
          <w:szCs w:val="27"/>
          <w:rtl/>
        </w:rPr>
        <w:t>لعن الله من كذب علينا، إني ذكرت عبد الله بن سبإ فقامت كل شعرة في جسدي، لقد اد</w:t>
      </w:r>
      <w:r w:rsidRPr="00E42D93">
        <w:rPr>
          <w:rFonts w:cs="mylotus" w:hint="cs"/>
          <w:sz w:val="32"/>
          <w:szCs w:val="27"/>
          <w:rtl/>
        </w:rPr>
        <w:t>َّ</w:t>
      </w:r>
      <w:r w:rsidRPr="00E42D93">
        <w:rPr>
          <w:rFonts w:cs="mylotus"/>
          <w:sz w:val="32"/>
          <w:szCs w:val="27"/>
          <w:rtl/>
        </w:rPr>
        <w:t>ع</w:t>
      </w:r>
      <w:r w:rsidRPr="00E42D93">
        <w:rPr>
          <w:rFonts w:cs="mylotus" w:hint="cs"/>
          <w:sz w:val="32"/>
          <w:szCs w:val="27"/>
          <w:rtl/>
        </w:rPr>
        <w:t>َ</w:t>
      </w:r>
      <w:r w:rsidRPr="00E42D93">
        <w:rPr>
          <w:rFonts w:cs="mylotus"/>
          <w:sz w:val="32"/>
          <w:szCs w:val="27"/>
          <w:rtl/>
        </w:rPr>
        <w:t>ى أمراً عظيماً</w:t>
      </w:r>
      <w:r w:rsidRPr="00E42D93">
        <w:rPr>
          <w:rFonts w:cs="mylotus" w:hint="cs"/>
          <w:sz w:val="32"/>
          <w:szCs w:val="27"/>
          <w:rtl/>
        </w:rPr>
        <w:t>،</w:t>
      </w:r>
      <w:r w:rsidRPr="00E42D93">
        <w:rPr>
          <w:rFonts w:cs="mylotus"/>
          <w:sz w:val="32"/>
          <w:szCs w:val="27"/>
          <w:rtl/>
        </w:rPr>
        <w:t xml:space="preserve"> ما له لعنه الله</w:t>
      </w:r>
      <w:r w:rsidRPr="00E42D93">
        <w:rPr>
          <w:rFonts w:cs="mylotus" w:hint="cs"/>
          <w:sz w:val="32"/>
          <w:szCs w:val="27"/>
          <w:rtl/>
        </w:rPr>
        <w:t>؟</w:t>
      </w:r>
      <w:r w:rsidRPr="00E42D93">
        <w:rPr>
          <w:rFonts w:cs="mylotus"/>
          <w:sz w:val="32"/>
          <w:szCs w:val="27"/>
          <w:rtl/>
        </w:rPr>
        <w:t xml:space="preserve"> كان ع</w:t>
      </w:r>
      <w:r w:rsidRPr="00E42D93">
        <w:rPr>
          <w:rFonts w:cs="mylotus" w:hint="cs"/>
          <w:sz w:val="32"/>
          <w:szCs w:val="27"/>
          <w:rtl/>
        </w:rPr>
        <w:t xml:space="preserve">ليٌّ </w:t>
      </w:r>
      <w:r w:rsidR="00F10F01" w:rsidRPr="00E42D93">
        <w:rPr>
          <w:rFonts w:cs="CTraditional Arabic" w:hint="cs"/>
          <w:sz w:val="32"/>
          <w:szCs w:val="27"/>
          <w:rtl/>
        </w:rPr>
        <w:t>؛</w:t>
      </w:r>
      <w:r w:rsidRPr="00E42D93">
        <w:rPr>
          <w:rFonts w:cs="mylotus" w:hint="cs"/>
          <w:sz w:val="32"/>
          <w:szCs w:val="27"/>
          <w:rtl/>
        </w:rPr>
        <w:t xml:space="preserve"> </w:t>
      </w:r>
      <w:r w:rsidRPr="00E42D93">
        <w:rPr>
          <w:rFonts w:cs="mylotus"/>
          <w:sz w:val="32"/>
          <w:szCs w:val="27"/>
          <w:rtl/>
        </w:rPr>
        <w:t>والله</w:t>
      </w:r>
      <w:r w:rsidRPr="00E42D93">
        <w:rPr>
          <w:rFonts w:cs="mylotus" w:hint="cs"/>
          <w:sz w:val="32"/>
          <w:szCs w:val="27"/>
          <w:rtl/>
        </w:rPr>
        <w:t>ِ</w:t>
      </w:r>
      <w:r w:rsidRPr="00E42D93">
        <w:rPr>
          <w:rFonts w:cs="mylotus"/>
          <w:sz w:val="32"/>
          <w:szCs w:val="27"/>
          <w:rtl/>
        </w:rPr>
        <w:t xml:space="preserve"> عبداً </w:t>
      </w:r>
      <w:r w:rsidRPr="00E42D93">
        <w:rPr>
          <w:rFonts w:cs="mylotus" w:hint="cs"/>
          <w:sz w:val="32"/>
          <w:szCs w:val="27"/>
          <w:rtl/>
        </w:rPr>
        <w:t xml:space="preserve">لِـلَّهِ </w:t>
      </w:r>
      <w:r w:rsidRPr="00E42D93">
        <w:rPr>
          <w:rFonts w:cs="mylotus"/>
          <w:sz w:val="32"/>
          <w:szCs w:val="27"/>
          <w:rtl/>
        </w:rPr>
        <w:t>صالحاً، أخو رسول الله (صَلَّى اللهُ عَلَيه وَآلِهِ)</w:t>
      </w:r>
      <w:r w:rsidRPr="00E42D93">
        <w:rPr>
          <w:rFonts w:cs="mylotus" w:hint="cs"/>
          <w:sz w:val="32"/>
          <w:szCs w:val="27"/>
          <w:rtl/>
        </w:rPr>
        <w:t>،</w:t>
      </w:r>
      <w:r w:rsidRPr="00E42D93">
        <w:rPr>
          <w:rFonts w:cs="mylotus"/>
          <w:sz w:val="32"/>
          <w:szCs w:val="27"/>
          <w:rtl/>
        </w:rPr>
        <w:t xml:space="preserve"> ما نال الكرامة</w:t>
      </w:r>
      <w:r w:rsidRPr="00E42D93">
        <w:rPr>
          <w:rFonts w:cs="mylotus" w:hint="cs"/>
          <w:sz w:val="32"/>
          <w:szCs w:val="27"/>
          <w:rtl/>
        </w:rPr>
        <w:t>َ</w:t>
      </w:r>
      <w:r w:rsidRPr="00E42D93">
        <w:rPr>
          <w:rFonts w:cs="mylotus"/>
          <w:sz w:val="32"/>
          <w:szCs w:val="27"/>
          <w:rtl/>
        </w:rPr>
        <w:t xml:space="preserve"> م</w:t>
      </w:r>
      <w:r w:rsidRPr="00E42D93">
        <w:rPr>
          <w:rFonts w:cs="mylotus" w:hint="cs"/>
          <w:sz w:val="32"/>
          <w:szCs w:val="27"/>
          <w:rtl/>
        </w:rPr>
        <w:t>ِ</w:t>
      </w:r>
      <w:r w:rsidRPr="00E42D93">
        <w:rPr>
          <w:rFonts w:cs="mylotus"/>
          <w:sz w:val="32"/>
          <w:szCs w:val="27"/>
          <w:rtl/>
        </w:rPr>
        <w:t>ن</w:t>
      </w:r>
      <w:r w:rsidRPr="00E42D93">
        <w:rPr>
          <w:rFonts w:cs="mylotus" w:hint="cs"/>
          <w:sz w:val="32"/>
          <w:szCs w:val="27"/>
          <w:rtl/>
        </w:rPr>
        <w:t>َ</w:t>
      </w:r>
      <w:r w:rsidRPr="00E42D93">
        <w:rPr>
          <w:rFonts w:cs="mylotus"/>
          <w:sz w:val="32"/>
          <w:szCs w:val="27"/>
          <w:rtl/>
        </w:rPr>
        <w:t xml:space="preserve"> الله إلا بطاعته </w:t>
      </w:r>
      <w:r w:rsidRPr="00E42D93">
        <w:rPr>
          <w:rFonts w:cs="mylotus" w:hint="cs"/>
          <w:sz w:val="32"/>
          <w:szCs w:val="27"/>
          <w:rtl/>
        </w:rPr>
        <w:t xml:space="preserve">لِـلَّهِ </w:t>
      </w:r>
      <w:r w:rsidRPr="00E42D93">
        <w:rPr>
          <w:rFonts w:cs="mylotus"/>
          <w:sz w:val="32"/>
          <w:szCs w:val="27"/>
          <w:rtl/>
        </w:rPr>
        <w:t>ولرسوله، وما نال رسول الله (صَلَّى اللهُ عَلَيه وَآلِهِ) الكرامة</w:t>
      </w:r>
      <w:r w:rsidRPr="00E42D93">
        <w:rPr>
          <w:rFonts w:cs="mylotus" w:hint="cs"/>
          <w:sz w:val="32"/>
          <w:szCs w:val="27"/>
          <w:rtl/>
        </w:rPr>
        <w:t>َ</w:t>
      </w:r>
      <w:r w:rsidRPr="00E42D93">
        <w:rPr>
          <w:rFonts w:cs="mylotus"/>
          <w:sz w:val="32"/>
          <w:szCs w:val="27"/>
          <w:rtl/>
        </w:rPr>
        <w:t xml:space="preserve"> م</w:t>
      </w:r>
      <w:r w:rsidRPr="00E42D93">
        <w:rPr>
          <w:rFonts w:cs="mylotus" w:hint="cs"/>
          <w:sz w:val="32"/>
          <w:szCs w:val="27"/>
          <w:rtl/>
        </w:rPr>
        <w:t>ِ</w:t>
      </w:r>
      <w:r w:rsidRPr="00E42D93">
        <w:rPr>
          <w:rFonts w:cs="mylotus"/>
          <w:sz w:val="32"/>
          <w:szCs w:val="27"/>
          <w:rtl/>
        </w:rPr>
        <w:t>ن</w:t>
      </w:r>
      <w:r w:rsidRPr="00E42D93">
        <w:rPr>
          <w:rFonts w:cs="mylotus" w:hint="cs"/>
          <w:sz w:val="32"/>
          <w:szCs w:val="27"/>
          <w:rtl/>
        </w:rPr>
        <w:t>َ</w:t>
      </w:r>
      <w:r w:rsidRPr="00E42D93">
        <w:rPr>
          <w:rFonts w:cs="mylotus"/>
          <w:sz w:val="32"/>
          <w:szCs w:val="27"/>
          <w:rtl/>
        </w:rPr>
        <w:t xml:space="preserve"> الله إلا بطاعته.</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قلتُ: إن هذا الكلام للإمام زين العابدين </w:t>
      </w:r>
      <w:r w:rsidR="00F10F01" w:rsidRPr="00E42D93">
        <w:rPr>
          <w:rFonts w:cs="CTraditional Arabic" w:hint="cs"/>
          <w:sz w:val="32"/>
          <w:szCs w:val="27"/>
          <w:rtl/>
        </w:rPr>
        <w:t>؛</w:t>
      </w:r>
      <w:r w:rsidRPr="00E42D93">
        <w:rPr>
          <w:rFonts w:cs="mylotus" w:hint="cs"/>
          <w:sz w:val="32"/>
          <w:szCs w:val="27"/>
          <w:rtl/>
        </w:rPr>
        <w:t xml:space="preserve"> حَجَرٌ في فم آيةِ الله الغالي أبي الفضل النبوي الذي قال في الصفحة 24 من كتابه «امراء هستي» (أمراء الكون) </w:t>
      </w:r>
      <w:r w:rsidRPr="00E42D93">
        <w:rPr>
          <w:rFonts w:cs="mylotus" w:hint="eastAsia"/>
          <w:sz w:val="32"/>
          <w:szCs w:val="27"/>
          <w:rtl/>
        </w:rPr>
        <w:t>«</w:t>
      </w:r>
      <w:r w:rsidRPr="00E42D93">
        <w:rPr>
          <w:rFonts w:cs="mylotus" w:hint="cs"/>
          <w:sz w:val="32"/>
          <w:szCs w:val="27"/>
          <w:rtl/>
        </w:rPr>
        <w:t>إن الكمال النهائي من ناحية الولاية التي كانت لأهل بيت العصمة نابعٌ من طينتهم التي هي نورٌ محضٌ فهي كمال ذاتيٌّ وهبيٌّ وليست كمالاً كسبيَّاً!</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ويقول في الصفحة 30 من كتابه أيضاً: </w:t>
      </w:r>
      <w:r w:rsidRPr="00E42D93">
        <w:rPr>
          <w:rFonts w:cs="mylotus" w:hint="eastAsia"/>
          <w:sz w:val="32"/>
          <w:szCs w:val="27"/>
          <w:rtl/>
        </w:rPr>
        <w:t>«</w:t>
      </w:r>
      <w:r w:rsidRPr="00E42D93">
        <w:rPr>
          <w:rFonts w:cs="mylotus" w:hint="cs"/>
          <w:sz w:val="32"/>
          <w:szCs w:val="27"/>
          <w:rtl/>
        </w:rPr>
        <w:t>خلافاً لأولياء الله الذين يصلون إلى هذا المقام والمرتبة بواسطة السعي والسلوك والرياضة والمجاهدات وطي المراحل الابتدائية، فإن ذلك المقام للأئمة هبةٌ إلـهيّةٌ وُهِبَتْ لَهُمْ ووُضِعَتْ فيهم منذ بدء وجودهم طبقاً للتقدير والمشيئة السبحانية!</w:t>
      </w:r>
      <w:r w:rsidRPr="00E42D93">
        <w:rPr>
          <w:rFonts w:cs="mylotus" w:hint="eastAsia"/>
          <w:sz w:val="32"/>
          <w:szCs w:val="27"/>
          <w:rtl/>
        </w:rPr>
        <w:t>»</w:t>
      </w:r>
      <w:r w:rsidRPr="00E42D93">
        <w:rPr>
          <w:rFonts w:cs="mylotus" w:hint="cs"/>
          <w:sz w:val="32"/>
          <w:szCs w:val="27"/>
          <w:rtl/>
        </w:rPr>
        <w:t xml:space="preserve">. </w:t>
      </w:r>
    </w:p>
    <w:p w:rsidR="0082646F" w:rsidRPr="00E42D93" w:rsidRDefault="0082646F" w:rsidP="00C2510B">
      <w:pPr>
        <w:widowControl w:val="0"/>
        <w:spacing w:line="228" w:lineRule="auto"/>
        <w:ind w:firstLine="340"/>
        <w:jc w:val="both"/>
        <w:rPr>
          <w:rFonts w:cs="mylotus" w:hint="cs"/>
          <w:sz w:val="32"/>
          <w:szCs w:val="27"/>
          <w:rtl/>
        </w:rPr>
      </w:pPr>
      <w:r w:rsidRPr="00E42D93">
        <w:rPr>
          <w:rFonts w:cs="mylotus" w:hint="cs"/>
          <w:sz w:val="32"/>
          <w:szCs w:val="27"/>
          <w:rtl/>
        </w:rPr>
        <w:t>وأقول: إن هؤلاء العلماء الغلاة لما ابتعدوا عن الصراط المستقيم وعن طريق العقل والقرآن الكريم، استمسكوا بكل عقيدة موهومة وحديث مختلق لإثبات مدّعاهم، من ذلك تمسكهم برواية ملفَّقة تذكر أن عليّاً بادر إلى قراءة آياتٍ من القرآن الكريم عقب ولادته وهو لا يزال رضيعاً في المهد!</w:t>
      </w:r>
      <w:r w:rsidRPr="00106C9B">
        <w:rPr>
          <w:rFonts w:cs="B Lotus" w:hint="eastAsia"/>
          <w:b/>
          <w:sz w:val="32"/>
          <w:szCs w:val="27"/>
          <w:vertAlign w:val="superscript"/>
          <w:rtl/>
        </w:rPr>
        <w:t>(</w:t>
      </w:r>
      <w:r w:rsidRPr="00106C9B">
        <w:rPr>
          <w:rFonts w:cs="B Lotus" w:hint="eastAsia"/>
          <w:b/>
          <w:sz w:val="32"/>
          <w:szCs w:val="27"/>
          <w:vertAlign w:val="superscript"/>
          <w:rtl/>
        </w:rPr>
        <w:footnoteReference w:id="360"/>
      </w:r>
      <w:r w:rsidRPr="00106C9B">
        <w:rPr>
          <w:rFonts w:cs="B Lotus" w:hint="eastAsia"/>
          <w:b/>
          <w:sz w:val="32"/>
          <w:szCs w:val="27"/>
          <w:vertAlign w:val="superscript"/>
          <w:rtl/>
        </w:rPr>
        <w:t>)</w:t>
      </w:r>
      <w:r w:rsidRPr="00E42D93">
        <w:rPr>
          <w:rFonts w:cs="mylotus" w:hint="cs"/>
          <w:sz w:val="32"/>
          <w:szCs w:val="27"/>
          <w:rtl/>
        </w:rPr>
        <w:t xml:space="preserve">، هذا مع أن القرآن ما نزل على نبي الإسلام إلا بعد 12 سنة من ولادة عليٍّ </w:t>
      </w:r>
      <w:r w:rsidR="00F10F01" w:rsidRPr="00E42D93">
        <w:rPr>
          <w:rFonts w:cs="CTraditional Arabic" w:hint="cs"/>
          <w:sz w:val="32"/>
          <w:szCs w:val="27"/>
          <w:rtl/>
        </w:rPr>
        <w:t>؛</w:t>
      </w:r>
      <w:r w:rsidRPr="00E42D93">
        <w:rPr>
          <w:rFonts w:cs="mylotus" w:hint="cs"/>
          <w:sz w:val="32"/>
          <w:szCs w:val="27"/>
          <w:rtl/>
        </w:rPr>
        <w:t xml:space="preserve">، وحتى رسول الله (صَلَّى اللهُ عَلَيه وَآلِهِ) لم يكن له علم به، كما قال تعالى: </w:t>
      </w:r>
      <w:r w:rsidR="00D66EDE">
        <w:rPr>
          <w:rFonts w:ascii="QCF_BSML" w:hAnsi="QCF_BSML" w:cs="QCF_BSML"/>
          <w:color w:val="000000"/>
          <w:sz w:val="26"/>
          <w:szCs w:val="26"/>
          <w:rtl/>
        </w:rPr>
        <w:t xml:space="preserve">ﭽ </w:t>
      </w:r>
      <w:r w:rsidR="00D66EDE">
        <w:rPr>
          <w:rFonts w:ascii="QCF_P235" w:hAnsi="QCF_P235" w:cs="QCF_P235"/>
          <w:color w:val="000000"/>
          <w:sz w:val="26"/>
          <w:szCs w:val="26"/>
          <w:rtl/>
        </w:rPr>
        <w:t xml:space="preserve">ﮰ  ﮱ  ﯓ  ﯔ  ﯕ      ﯖ  ﯗ  ﯘ  ﯙ  ﯚ  ﯛ  ﯜ  ﯝ  ﯞ   ﯟ  ﯠ </w:t>
      </w:r>
      <w:r w:rsidR="00D66EDE">
        <w:rPr>
          <w:rFonts w:ascii="QCF_BSML" w:hAnsi="QCF_BSML" w:cs="QCF_BSML"/>
          <w:color w:val="000000"/>
          <w:sz w:val="26"/>
          <w:szCs w:val="26"/>
          <w:rtl/>
        </w:rPr>
        <w:t>ﭼ</w:t>
      </w:r>
      <w:r w:rsidR="00D66EDE">
        <w:rPr>
          <w:rFonts w:ascii="Arial" w:hAnsi="Arial" w:cs="Arial"/>
          <w:color w:val="000000"/>
          <w:sz w:val="18"/>
          <w:szCs w:val="18"/>
        </w:rPr>
        <w:t xml:space="preserve"> </w:t>
      </w:r>
      <w:r w:rsidRPr="00E42D93">
        <w:rPr>
          <w:rFonts w:cs="mylotus"/>
          <w:sz w:val="32"/>
          <w:szCs w:val="26"/>
          <w:rtl/>
        </w:rPr>
        <w:t>[يوسف:3]</w:t>
      </w:r>
      <w:r w:rsidRPr="00E42D93">
        <w:rPr>
          <w:rFonts w:cs="mylotus" w:hint="cs"/>
          <w:sz w:val="32"/>
          <w:szCs w:val="27"/>
          <w:rtl/>
        </w:rPr>
        <w:t xml:space="preserve"> وكما قال في موضع آخر أيضاً: </w:t>
      </w:r>
      <w:r w:rsidR="00D66EDE">
        <w:rPr>
          <w:rFonts w:ascii="QCF_BSML" w:hAnsi="QCF_BSML" w:cs="QCF_BSML"/>
          <w:color w:val="000000"/>
          <w:sz w:val="26"/>
          <w:szCs w:val="26"/>
          <w:rtl/>
        </w:rPr>
        <w:t xml:space="preserve">ﭽ </w:t>
      </w:r>
      <w:r w:rsidR="00D66EDE">
        <w:rPr>
          <w:rFonts w:ascii="QCF_P227" w:hAnsi="QCF_P227" w:cs="QCF_P227"/>
          <w:color w:val="000000"/>
          <w:sz w:val="26"/>
          <w:szCs w:val="26"/>
          <w:rtl/>
        </w:rPr>
        <w:t>ﮕ   ﮖ  ﮗ  ﮘ  ﮙ  ﮚ</w:t>
      </w:r>
      <w:r w:rsidR="00D66EDE">
        <w:rPr>
          <w:rFonts w:ascii="QCF_P227" w:hAnsi="QCF_P227" w:cs="QCF_P227"/>
          <w:color w:val="0000A5"/>
          <w:sz w:val="26"/>
          <w:szCs w:val="26"/>
          <w:rtl/>
        </w:rPr>
        <w:t>ﮛ</w:t>
      </w:r>
      <w:r w:rsidR="00D66EDE">
        <w:rPr>
          <w:rFonts w:ascii="QCF_P227" w:hAnsi="QCF_P227" w:cs="QCF_P227"/>
          <w:color w:val="000000"/>
          <w:sz w:val="26"/>
          <w:szCs w:val="26"/>
          <w:rtl/>
        </w:rPr>
        <w:t xml:space="preserve">  ﮜ  ﮝ            ﮞ  ﮟ  ﮠ    ﮡ   ﮢ  ﮣ  ﮤ</w:t>
      </w:r>
      <w:r w:rsidR="00D66EDE">
        <w:rPr>
          <w:rFonts w:ascii="QCF_P227" w:hAnsi="QCF_P227" w:cs="QCF_P227"/>
          <w:color w:val="0000A5"/>
          <w:sz w:val="26"/>
          <w:szCs w:val="26"/>
          <w:rtl/>
        </w:rPr>
        <w:t>ﮥ</w:t>
      </w:r>
      <w:r w:rsidR="00D66EDE">
        <w:rPr>
          <w:rFonts w:ascii="QCF_P227" w:hAnsi="QCF_P227" w:cs="QCF_P227"/>
          <w:color w:val="000000"/>
          <w:sz w:val="26"/>
          <w:szCs w:val="26"/>
          <w:rtl/>
        </w:rPr>
        <w:t xml:space="preserve">  ﮦ</w:t>
      </w:r>
      <w:r w:rsidR="00D66EDE">
        <w:rPr>
          <w:rFonts w:ascii="QCF_P227" w:hAnsi="QCF_P227" w:cs="QCF_P227"/>
          <w:color w:val="0000A5"/>
          <w:sz w:val="26"/>
          <w:szCs w:val="26"/>
          <w:rtl/>
        </w:rPr>
        <w:t>ﮧ</w:t>
      </w:r>
      <w:r w:rsidR="00D66EDE">
        <w:rPr>
          <w:rFonts w:ascii="QCF_P227" w:hAnsi="QCF_P227" w:cs="QCF_P227"/>
          <w:color w:val="000000"/>
          <w:sz w:val="26"/>
          <w:szCs w:val="26"/>
          <w:rtl/>
        </w:rPr>
        <w:t xml:space="preserve">  ﮨ     ﮩ  ﮪ </w:t>
      </w:r>
      <w:r w:rsidR="00D66EDE">
        <w:rPr>
          <w:rFonts w:ascii="QCF_BSML" w:hAnsi="QCF_BSML" w:cs="QCF_BSML"/>
          <w:color w:val="000000"/>
          <w:sz w:val="26"/>
          <w:szCs w:val="26"/>
          <w:rtl/>
        </w:rPr>
        <w:t>ﭼ</w:t>
      </w:r>
      <w:r w:rsidR="00D66EDE">
        <w:rPr>
          <w:rFonts w:ascii="Arial" w:hAnsi="Arial" w:cs="Arial"/>
          <w:color w:val="000000"/>
          <w:sz w:val="18"/>
          <w:szCs w:val="18"/>
        </w:rPr>
        <w:t xml:space="preserve"> </w:t>
      </w:r>
      <w:r w:rsidRPr="00E42D93">
        <w:rPr>
          <w:rFonts w:cs="mylotus"/>
          <w:sz w:val="32"/>
          <w:szCs w:val="26"/>
          <w:rtl/>
        </w:rPr>
        <w:t>[هود:49]</w:t>
      </w:r>
      <w:r w:rsidRPr="00E42D93">
        <w:rPr>
          <w:rFonts w:cs="mylotus" w:hint="cs"/>
          <w:sz w:val="32"/>
          <w:szCs w:val="27"/>
          <w:rtl/>
        </w:rPr>
        <w:t xml:space="preserve">، وقال سبحانه أيضاً: </w:t>
      </w:r>
      <w:r w:rsidR="00D66EDE">
        <w:rPr>
          <w:rFonts w:ascii="QCF_BSML" w:hAnsi="QCF_BSML" w:cs="QCF_BSML"/>
          <w:color w:val="000000"/>
          <w:sz w:val="26"/>
          <w:szCs w:val="26"/>
          <w:rtl/>
        </w:rPr>
        <w:t xml:space="preserve">ﭽ </w:t>
      </w:r>
      <w:r w:rsidR="00D66EDE">
        <w:rPr>
          <w:rFonts w:ascii="QCF_P402" w:hAnsi="QCF_P402" w:cs="QCF_P402"/>
          <w:color w:val="000000"/>
          <w:sz w:val="26"/>
          <w:szCs w:val="26"/>
          <w:rtl/>
        </w:rPr>
        <w:t>ﮄ  ﮅ           ﮆ  ﮇ  ﮈ  ﮉ  ﮊ  ﮋ  ﮌ  ﮍ</w:t>
      </w:r>
      <w:r w:rsidR="00D66EDE">
        <w:rPr>
          <w:rFonts w:ascii="QCF_P402" w:hAnsi="QCF_P402" w:cs="QCF_P402"/>
          <w:color w:val="0000A5"/>
          <w:sz w:val="26"/>
          <w:szCs w:val="26"/>
          <w:rtl/>
        </w:rPr>
        <w:t>ﮎ</w:t>
      </w:r>
      <w:r w:rsidR="00D66EDE">
        <w:rPr>
          <w:rFonts w:ascii="QCF_P402" w:hAnsi="QCF_P402" w:cs="QCF_P402"/>
          <w:color w:val="000000"/>
          <w:sz w:val="26"/>
          <w:szCs w:val="26"/>
          <w:rtl/>
        </w:rPr>
        <w:t xml:space="preserve">  ﮏ  ﮐ  ﮑ</w:t>
      </w:r>
      <w:r w:rsidR="00D66EDE">
        <w:rPr>
          <w:rFonts w:ascii="QCF_BSML" w:hAnsi="QCF_BSML" w:cs="QCF_BSML"/>
          <w:color w:val="000000"/>
          <w:sz w:val="26"/>
          <w:szCs w:val="26"/>
          <w:rtl/>
        </w:rPr>
        <w:t>ﭼ</w:t>
      </w:r>
      <w:r w:rsidRPr="00E42D93">
        <w:rPr>
          <w:rFonts w:cs="mylotus"/>
          <w:sz w:val="32"/>
          <w:szCs w:val="27"/>
          <w:rtl/>
        </w:rPr>
        <w:t xml:space="preserve"> </w:t>
      </w:r>
      <w:r w:rsidRPr="00E42D93">
        <w:rPr>
          <w:rFonts w:cs="mylotus"/>
          <w:sz w:val="32"/>
          <w:szCs w:val="26"/>
          <w:rtl/>
        </w:rPr>
        <w:t>[العنكبوت:48]</w:t>
      </w:r>
      <w:r w:rsidRPr="00E42D93">
        <w:rPr>
          <w:rFonts w:cs="mylotus" w:hint="cs"/>
          <w:sz w:val="32"/>
          <w:szCs w:val="27"/>
          <w:rtl/>
        </w:rPr>
        <w:t xml:space="preserve">، وقال كذلك: </w:t>
      </w:r>
      <w:r w:rsidR="00D66EDE">
        <w:rPr>
          <w:rFonts w:ascii="QCF_BSML" w:hAnsi="QCF_BSML" w:cs="QCF_BSML"/>
          <w:color w:val="000000"/>
          <w:sz w:val="26"/>
          <w:szCs w:val="26"/>
          <w:rtl/>
        </w:rPr>
        <w:t>ﭽ</w:t>
      </w:r>
      <w:r w:rsidR="00D66EDE">
        <w:rPr>
          <w:rFonts w:ascii="QCF_P489" w:hAnsi="QCF_P489" w:cs="QCF_P489"/>
          <w:color w:val="000000"/>
          <w:sz w:val="26"/>
          <w:szCs w:val="26"/>
          <w:rtl/>
        </w:rPr>
        <w:t>ﭑ  ﭒ  ﭓ   ﭔ  ﭕ  ﭖ</w:t>
      </w:r>
      <w:r w:rsidR="00D66EDE">
        <w:rPr>
          <w:rFonts w:ascii="QCF_P489" w:hAnsi="QCF_P489" w:cs="QCF_P489"/>
          <w:color w:val="0000A5"/>
          <w:sz w:val="26"/>
          <w:szCs w:val="26"/>
          <w:rtl/>
        </w:rPr>
        <w:t>ﭗ</w:t>
      </w:r>
      <w:r w:rsidR="00D66EDE">
        <w:rPr>
          <w:rFonts w:ascii="QCF_P489" w:hAnsi="QCF_P489" w:cs="QCF_P489"/>
          <w:color w:val="000000"/>
          <w:sz w:val="26"/>
          <w:szCs w:val="26"/>
          <w:rtl/>
        </w:rPr>
        <w:t xml:space="preserve">  ﭘ  ﭙ          ﭚ  ﭛ  ﭜ   ﭝ  ﭞ  ﭟ  ﭠ  ﭡ  ﭢ  ﭣ      ﭤ  ﭥ  ﭦ  ﭧ</w:t>
      </w:r>
      <w:r w:rsidR="00D66EDE">
        <w:rPr>
          <w:rFonts w:ascii="QCF_P489" w:hAnsi="QCF_P489" w:cs="QCF_P489"/>
          <w:color w:val="0000A5"/>
          <w:sz w:val="26"/>
          <w:szCs w:val="26"/>
          <w:rtl/>
        </w:rPr>
        <w:t>ﭨ</w:t>
      </w:r>
      <w:r w:rsidR="00D66EDE">
        <w:rPr>
          <w:rFonts w:ascii="QCF_P489" w:hAnsi="QCF_P489" w:cs="QCF_P489"/>
          <w:color w:val="000000"/>
          <w:sz w:val="26"/>
          <w:szCs w:val="26"/>
          <w:rtl/>
        </w:rPr>
        <w:t xml:space="preserve">   ﭩ  ﭪ  ﭫ     ﭬ  ﭭ     </w:t>
      </w:r>
      <w:r w:rsidR="00D66EDE">
        <w:rPr>
          <w:rFonts w:ascii="QCF_BSML" w:hAnsi="QCF_BSML" w:cs="QCF_BSML"/>
          <w:color w:val="000000"/>
          <w:sz w:val="26"/>
          <w:szCs w:val="26"/>
          <w:rtl/>
        </w:rPr>
        <w:t>ﭼ</w:t>
      </w:r>
      <w:r w:rsidR="00D66EDE">
        <w:rPr>
          <w:rFonts w:ascii="Arial" w:hAnsi="Arial" w:cs="Arial"/>
          <w:color w:val="000000"/>
          <w:sz w:val="18"/>
          <w:szCs w:val="18"/>
        </w:rPr>
        <w:t xml:space="preserve"> </w:t>
      </w:r>
      <w:r w:rsidRPr="00E42D93">
        <w:rPr>
          <w:rFonts w:cs="mylotus"/>
          <w:sz w:val="32"/>
          <w:szCs w:val="27"/>
          <w:rtl/>
        </w:rPr>
        <w:t xml:space="preserve"> </w:t>
      </w:r>
      <w:r w:rsidRPr="00E42D93">
        <w:rPr>
          <w:rFonts w:cs="mylotus"/>
          <w:sz w:val="32"/>
          <w:szCs w:val="26"/>
          <w:rtl/>
        </w:rPr>
        <w:t>[الشورى:52]</w:t>
      </w:r>
      <w:r w:rsidRPr="00E42D93">
        <w:rPr>
          <w:rFonts w:cs="mylotus" w:hint="cs"/>
          <w:sz w:val="32"/>
          <w:szCs w:val="27"/>
          <w:rtl/>
        </w:rPr>
        <w:t xml:space="preserve">.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فهذه الآيات تبين بصراحة عدم اطلاع النبي على القرآن قبل أن يوحى به إليه، وعدم علمه بأنبائه وأخباره.</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ولكن أولئك الغلاة الضالون يريدون نسف كل تلك الآيات بحديث هراء باطل أسطوري، لا يعلمُ أحدٌ أيُّ غالٍ عديم الإيمان أو عونٍ من أعوان الشيطان اخترعه وافتراه، رواه «ابن الفَتَّال»</w:t>
      </w:r>
      <w:r w:rsidRPr="00106C9B">
        <w:rPr>
          <w:rFonts w:cs="B Lotus" w:hint="eastAsia"/>
          <w:b/>
          <w:sz w:val="32"/>
          <w:szCs w:val="27"/>
          <w:vertAlign w:val="superscript"/>
          <w:rtl/>
        </w:rPr>
        <w:t>(</w:t>
      </w:r>
      <w:r w:rsidRPr="00106C9B">
        <w:rPr>
          <w:rFonts w:cs="B Lotus" w:hint="eastAsia"/>
          <w:b/>
          <w:sz w:val="32"/>
          <w:szCs w:val="27"/>
          <w:vertAlign w:val="superscript"/>
          <w:rtl/>
        </w:rPr>
        <w:footnoteReference w:id="361"/>
      </w:r>
      <w:r w:rsidRPr="00106C9B">
        <w:rPr>
          <w:rFonts w:cs="B Lotus" w:hint="eastAsia"/>
          <w:b/>
          <w:sz w:val="32"/>
          <w:szCs w:val="27"/>
          <w:vertAlign w:val="superscript"/>
          <w:rtl/>
        </w:rPr>
        <w:t>)</w:t>
      </w:r>
      <w:r w:rsidRPr="00E42D93">
        <w:rPr>
          <w:rFonts w:cs="mylotus" w:hint="cs"/>
          <w:sz w:val="32"/>
          <w:szCs w:val="27"/>
          <w:rtl/>
        </w:rPr>
        <w:t xml:space="preserve"> في كتابه </w:t>
      </w:r>
      <w:r w:rsidRPr="00E42D93">
        <w:rPr>
          <w:rFonts w:cs="mylotus"/>
          <w:sz w:val="32"/>
          <w:szCs w:val="27"/>
          <w:rtl/>
        </w:rPr>
        <w:t>«</w:t>
      </w:r>
      <w:r w:rsidRPr="00E42D93">
        <w:rPr>
          <w:rFonts w:cs="mylotus" w:hint="cs"/>
          <w:sz w:val="32"/>
          <w:szCs w:val="27"/>
          <w:rtl/>
        </w:rPr>
        <w:t>روضة الواعظين</w:t>
      </w:r>
      <w:r w:rsidRPr="00E42D93">
        <w:rPr>
          <w:rFonts w:cs="mylotus"/>
          <w:sz w:val="32"/>
          <w:szCs w:val="27"/>
          <w:rtl/>
        </w:rPr>
        <w:t>»</w:t>
      </w:r>
      <w:r w:rsidRPr="00E42D93">
        <w:rPr>
          <w:rFonts w:cs="mylotus" w:hint="cs"/>
          <w:sz w:val="32"/>
          <w:szCs w:val="27"/>
          <w:rtl/>
        </w:rPr>
        <w:t xml:space="preserve">، عند حديثه عن موضوع ولادة الإمام علي </w:t>
      </w:r>
      <w:r w:rsidR="00F10F01" w:rsidRPr="00E42D93">
        <w:rPr>
          <w:rFonts w:cs="CTraditional Arabic" w:hint="cs"/>
          <w:sz w:val="32"/>
          <w:szCs w:val="27"/>
          <w:rtl/>
        </w:rPr>
        <w:t>؛</w:t>
      </w:r>
      <w:r w:rsidRPr="00E42D93">
        <w:rPr>
          <w:rFonts w:cs="mylotus" w:hint="cs"/>
          <w:sz w:val="32"/>
          <w:szCs w:val="27"/>
          <w:rtl/>
        </w:rPr>
        <w:t xml:space="preserve">، فنسبَ فيه إلى رسول الله (صَلَّى اللهُ عَلَيْهِ وَآلِهِ) قوله: </w:t>
      </w:r>
      <w:r w:rsidRPr="00E42D93">
        <w:rPr>
          <w:rFonts w:cs="mylotus" w:hint="eastAsia"/>
          <w:sz w:val="32"/>
          <w:szCs w:val="27"/>
          <w:rtl/>
        </w:rPr>
        <w:t>«</w:t>
      </w:r>
      <w:r w:rsidRPr="00E42D93">
        <w:rPr>
          <w:rFonts w:cs="mylotus" w:hint="cs"/>
          <w:sz w:val="32"/>
          <w:szCs w:val="27"/>
          <w:rtl/>
        </w:rPr>
        <w:t>.... و</w:t>
      </w:r>
      <w:r w:rsidRPr="00E42D93">
        <w:rPr>
          <w:rFonts w:cs="mylotus"/>
          <w:sz w:val="32"/>
          <w:szCs w:val="27"/>
          <w:rtl/>
        </w:rPr>
        <w:t>لقد هبط حبيبي جبرئيل في وقت ولادة علي</w:t>
      </w:r>
      <w:r w:rsidRPr="00E42D93">
        <w:rPr>
          <w:rFonts w:cs="mylotus" w:hint="cs"/>
          <w:sz w:val="32"/>
          <w:szCs w:val="27"/>
          <w:rtl/>
        </w:rPr>
        <w:t>ٍّ</w:t>
      </w:r>
      <w:r w:rsidRPr="00E42D93">
        <w:rPr>
          <w:rFonts w:cs="mylotus"/>
          <w:sz w:val="32"/>
          <w:szCs w:val="27"/>
          <w:rtl/>
        </w:rPr>
        <w:t xml:space="preserve"> فقال لي</w:t>
      </w:r>
      <w:r w:rsidRPr="00E42D93">
        <w:rPr>
          <w:rFonts w:cs="mylotus" w:hint="cs"/>
          <w:sz w:val="32"/>
          <w:szCs w:val="27"/>
          <w:rtl/>
        </w:rPr>
        <w:t>:</w:t>
      </w:r>
      <w:r w:rsidRPr="00E42D93">
        <w:rPr>
          <w:rFonts w:cs="mylotus"/>
          <w:sz w:val="32"/>
          <w:szCs w:val="27"/>
          <w:rtl/>
        </w:rPr>
        <w:t xml:space="preserve"> يا حبيب</w:t>
      </w:r>
      <w:r w:rsidRPr="00E42D93">
        <w:rPr>
          <w:rFonts w:cs="mylotus" w:hint="cs"/>
          <w:sz w:val="32"/>
          <w:szCs w:val="27"/>
          <w:rtl/>
        </w:rPr>
        <w:t>َ</w:t>
      </w:r>
      <w:r w:rsidRPr="00E42D93">
        <w:rPr>
          <w:rFonts w:cs="mylotus"/>
          <w:sz w:val="32"/>
          <w:szCs w:val="27"/>
          <w:rtl/>
        </w:rPr>
        <w:t xml:space="preserve"> الله</w:t>
      </w:r>
      <w:r w:rsidRPr="00E42D93">
        <w:rPr>
          <w:rFonts w:cs="mylotus" w:hint="cs"/>
          <w:sz w:val="32"/>
          <w:szCs w:val="27"/>
          <w:rtl/>
        </w:rPr>
        <w:t>ِ!</w:t>
      </w:r>
      <w:r w:rsidRPr="00E42D93">
        <w:rPr>
          <w:rFonts w:cs="mylotus"/>
          <w:sz w:val="32"/>
          <w:szCs w:val="27"/>
          <w:rtl/>
        </w:rPr>
        <w:t xml:space="preserve"> الله</w:t>
      </w:r>
      <w:r w:rsidRPr="00E42D93">
        <w:rPr>
          <w:rFonts w:cs="mylotus" w:hint="cs"/>
          <w:sz w:val="32"/>
          <w:szCs w:val="27"/>
          <w:rtl/>
        </w:rPr>
        <w:t>ُ</w:t>
      </w:r>
      <w:r w:rsidRPr="00E42D93">
        <w:rPr>
          <w:rFonts w:cs="mylotus"/>
          <w:sz w:val="32"/>
          <w:szCs w:val="27"/>
          <w:rtl/>
        </w:rPr>
        <w:t xml:space="preserve"> يقرأ عليك السلام</w:t>
      </w:r>
      <w:r w:rsidRPr="00E42D93">
        <w:rPr>
          <w:rFonts w:cs="mylotus" w:hint="cs"/>
          <w:sz w:val="32"/>
          <w:szCs w:val="27"/>
          <w:rtl/>
        </w:rPr>
        <w:t>َ</w:t>
      </w:r>
      <w:r w:rsidRPr="00E42D93">
        <w:rPr>
          <w:rFonts w:cs="mylotus"/>
          <w:sz w:val="32"/>
          <w:szCs w:val="27"/>
          <w:rtl/>
        </w:rPr>
        <w:t xml:space="preserve"> ويهن</w:t>
      </w:r>
      <w:r w:rsidRPr="00E42D93">
        <w:rPr>
          <w:rFonts w:cs="mylotus" w:hint="cs"/>
          <w:sz w:val="32"/>
          <w:szCs w:val="27"/>
          <w:rtl/>
        </w:rPr>
        <w:t>ِّ</w:t>
      </w:r>
      <w:r w:rsidRPr="00E42D93">
        <w:rPr>
          <w:rFonts w:cs="mylotus"/>
          <w:sz w:val="32"/>
          <w:szCs w:val="27"/>
          <w:rtl/>
        </w:rPr>
        <w:t>ئك بولادة أخيك علي</w:t>
      </w:r>
      <w:r w:rsidRPr="00E42D93">
        <w:rPr>
          <w:rFonts w:cs="mylotus" w:hint="cs"/>
          <w:sz w:val="32"/>
          <w:szCs w:val="27"/>
          <w:rtl/>
        </w:rPr>
        <w:t>ٍّ</w:t>
      </w:r>
      <w:r w:rsidRPr="00E42D93">
        <w:rPr>
          <w:rFonts w:cs="mylotus"/>
          <w:sz w:val="32"/>
          <w:szCs w:val="27"/>
          <w:rtl/>
        </w:rPr>
        <w:t>.</w:t>
      </w:r>
      <w:r w:rsidRPr="00E42D93">
        <w:rPr>
          <w:rFonts w:cs="mylotus" w:hint="cs"/>
          <w:sz w:val="32"/>
          <w:szCs w:val="27"/>
          <w:rtl/>
        </w:rPr>
        <w:t xml:space="preserve">..... </w:t>
      </w:r>
      <w:r w:rsidRPr="00E42D93">
        <w:rPr>
          <w:rFonts w:cs="mylotus"/>
          <w:sz w:val="32"/>
          <w:szCs w:val="27"/>
          <w:rtl/>
        </w:rPr>
        <w:t>فقمت مبادرا</w:t>
      </w:r>
      <w:r w:rsidRPr="00E42D93">
        <w:rPr>
          <w:rFonts w:cs="mylotus" w:hint="cs"/>
          <w:sz w:val="32"/>
          <w:szCs w:val="27"/>
          <w:rtl/>
        </w:rPr>
        <w:t>ً</w:t>
      </w:r>
      <w:r w:rsidRPr="00E42D93">
        <w:rPr>
          <w:rFonts w:cs="mylotus"/>
          <w:sz w:val="32"/>
          <w:szCs w:val="27"/>
          <w:rtl/>
        </w:rPr>
        <w:t xml:space="preserve"> </w:t>
      </w:r>
      <w:r w:rsidRPr="00E42D93">
        <w:rPr>
          <w:rFonts w:cs="mylotus" w:hint="cs"/>
          <w:sz w:val="32"/>
          <w:szCs w:val="27"/>
          <w:rtl/>
        </w:rPr>
        <w:t>ف</w:t>
      </w:r>
      <w:r w:rsidRPr="00E42D93">
        <w:rPr>
          <w:rFonts w:cs="mylotus"/>
          <w:sz w:val="32"/>
          <w:szCs w:val="27"/>
          <w:rtl/>
        </w:rPr>
        <w:t>وجدت فاطمة بنت أسد</w:t>
      </w:r>
      <w:r w:rsidRPr="00E42D93">
        <w:rPr>
          <w:rFonts w:cs="mylotus" w:hint="cs"/>
          <w:sz w:val="32"/>
          <w:szCs w:val="27"/>
          <w:rtl/>
        </w:rPr>
        <w:t>،</w:t>
      </w:r>
      <w:r w:rsidRPr="00E42D93">
        <w:rPr>
          <w:rFonts w:cs="mylotus"/>
          <w:sz w:val="32"/>
          <w:szCs w:val="27"/>
          <w:rtl/>
        </w:rPr>
        <w:t xml:space="preserve"> أم</w:t>
      </w:r>
      <w:r w:rsidRPr="00E42D93">
        <w:rPr>
          <w:rFonts w:cs="mylotus" w:hint="cs"/>
          <w:sz w:val="32"/>
          <w:szCs w:val="27"/>
          <w:rtl/>
        </w:rPr>
        <w:t>ّ</w:t>
      </w:r>
      <w:r w:rsidRPr="00E42D93">
        <w:rPr>
          <w:rFonts w:cs="mylotus"/>
          <w:sz w:val="32"/>
          <w:szCs w:val="27"/>
          <w:rtl/>
        </w:rPr>
        <w:t xml:space="preserve"> علي</w:t>
      </w:r>
      <w:r w:rsidRPr="00E42D93">
        <w:rPr>
          <w:rFonts w:cs="mylotus" w:hint="cs"/>
          <w:sz w:val="32"/>
          <w:szCs w:val="27"/>
          <w:rtl/>
        </w:rPr>
        <w:t>ّ،</w:t>
      </w:r>
      <w:r w:rsidRPr="00E42D93">
        <w:rPr>
          <w:rFonts w:cs="mylotus"/>
          <w:sz w:val="32"/>
          <w:szCs w:val="27"/>
          <w:rtl/>
        </w:rPr>
        <w:t xml:space="preserve"> وقد جاءها المخاض وهو بين النساء والقوابل حولها.</w:t>
      </w:r>
      <w:r w:rsidRPr="00E42D93">
        <w:rPr>
          <w:rFonts w:cs="mylotus" w:hint="cs"/>
          <w:sz w:val="32"/>
          <w:szCs w:val="27"/>
          <w:rtl/>
        </w:rPr>
        <w:t xml:space="preserve">.... (إلى قوله) ثم </w:t>
      </w:r>
      <w:r w:rsidRPr="00E42D93">
        <w:rPr>
          <w:rFonts w:cs="mylotus"/>
          <w:sz w:val="32"/>
          <w:szCs w:val="27"/>
          <w:rtl/>
        </w:rPr>
        <w:t xml:space="preserve">قال </w:t>
      </w:r>
      <w:r w:rsidRPr="00E42D93">
        <w:rPr>
          <w:rFonts w:cs="mylotus" w:hint="cs"/>
          <w:sz w:val="32"/>
          <w:szCs w:val="27"/>
          <w:rtl/>
        </w:rPr>
        <w:t>لي</w:t>
      </w:r>
      <w:r w:rsidRPr="00E42D93">
        <w:rPr>
          <w:rFonts w:cs="mylotus"/>
          <w:sz w:val="32"/>
          <w:szCs w:val="27"/>
          <w:rtl/>
        </w:rPr>
        <w:t xml:space="preserve"> جبرئيل</w:t>
      </w:r>
      <w:r w:rsidRPr="00E42D93">
        <w:rPr>
          <w:rFonts w:cs="mylotus" w:hint="cs"/>
          <w:sz w:val="32"/>
          <w:szCs w:val="27"/>
          <w:rtl/>
        </w:rPr>
        <w:t>:</w:t>
      </w:r>
      <w:r w:rsidRPr="00E42D93">
        <w:rPr>
          <w:rFonts w:cs="mylotus"/>
          <w:sz w:val="32"/>
          <w:szCs w:val="27"/>
          <w:rtl/>
        </w:rPr>
        <w:t xml:space="preserve"> امدد يدك يا محم</w:t>
      </w:r>
      <w:r w:rsidRPr="00E42D93">
        <w:rPr>
          <w:rFonts w:cs="mylotus" w:hint="cs"/>
          <w:sz w:val="32"/>
          <w:szCs w:val="27"/>
          <w:rtl/>
        </w:rPr>
        <w:t>ّ</w:t>
      </w:r>
      <w:r w:rsidRPr="00E42D93">
        <w:rPr>
          <w:rFonts w:cs="mylotus"/>
          <w:sz w:val="32"/>
          <w:szCs w:val="27"/>
          <w:rtl/>
        </w:rPr>
        <w:t>د</w:t>
      </w:r>
      <w:r w:rsidRPr="00E42D93">
        <w:rPr>
          <w:rFonts w:cs="mylotus" w:hint="cs"/>
          <w:sz w:val="32"/>
          <w:szCs w:val="27"/>
          <w:rtl/>
        </w:rPr>
        <w:t>!</w:t>
      </w:r>
      <w:r w:rsidRPr="00E42D93">
        <w:rPr>
          <w:rFonts w:cs="mylotus"/>
          <w:sz w:val="32"/>
          <w:szCs w:val="27"/>
          <w:rtl/>
        </w:rPr>
        <w:t xml:space="preserve"> فإنه صاحبك اليمين</w:t>
      </w:r>
      <w:r w:rsidRPr="00E42D93">
        <w:rPr>
          <w:rFonts w:cs="mylotus" w:hint="cs"/>
          <w:sz w:val="32"/>
          <w:szCs w:val="27"/>
          <w:rtl/>
        </w:rPr>
        <w:t>!</w:t>
      </w:r>
      <w:r w:rsidRPr="00E42D93">
        <w:rPr>
          <w:rFonts w:cs="mylotus"/>
          <w:sz w:val="32"/>
          <w:szCs w:val="27"/>
          <w:rtl/>
        </w:rPr>
        <w:t xml:space="preserve"> فمددت يدي نحو أمه فإذا بعل</w:t>
      </w:r>
      <w:r w:rsidRPr="00E42D93">
        <w:rPr>
          <w:rFonts w:cs="mylotus" w:hint="cs"/>
          <w:sz w:val="32"/>
          <w:szCs w:val="27"/>
          <w:rtl/>
        </w:rPr>
        <w:t>يٍّ</w:t>
      </w:r>
      <w:r w:rsidRPr="00E42D93">
        <w:rPr>
          <w:rFonts w:cs="mylotus"/>
          <w:sz w:val="32"/>
          <w:szCs w:val="27"/>
          <w:rtl/>
        </w:rPr>
        <w:t xml:space="preserve"> مائلا</w:t>
      </w:r>
      <w:r w:rsidRPr="00E42D93">
        <w:rPr>
          <w:rFonts w:cs="mylotus" w:hint="cs"/>
          <w:sz w:val="32"/>
          <w:szCs w:val="27"/>
          <w:rtl/>
        </w:rPr>
        <w:t>ً</w:t>
      </w:r>
      <w:r w:rsidRPr="00E42D93">
        <w:rPr>
          <w:rFonts w:cs="mylotus"/>
          <w:sz w:val="32"/>
          <w:szCs w:val="27"/>
          <w:rtl/>
        </w:rPr>
        <w:t xml:space="preserve"> على يدي واضعا</w:t>
      </w:r>
      <w:r w:rsidRPr="00E42D93">
        <w:rPr>
          <w:rFonts w:cs="mylotus" w:hint="cs"/>
          <w:sz w:val="32"/>
          <w:szCs w:val="27"/>
          <w:rtl/>
        </w:rPr>
        <w:t>ً</w:t>
      </w:r>
      <w:r w:rsidRPr="00E42D93">
        <w:rPr>
          <w:rFonts w:cs="mylotus"/>
          <w:sz w:val="32"/>
          <w:szCs w:val="27"/>
          <w:rtl/>
        </w:rPr>
        <w:t xml:space="preserve"> يده اليمنى في أذنه اليمنى وهو يؤذ</w:t>
      </w:r>
      <w:r w:rsidRPr="00E42D93">
        <w:rPr>
          <w:rFonts w:cs="mylotus" w:hint="cs"/>
          <w:sz w:val="32"/>
          <w:szCs w:val="27"/>
          <w:rtl/>
        </w:rPr>
        <w:t>ِّ</w:t>
      </w:r>
      <w:r w:rsidRPr="00E42D93">
        <w:rPr>
          <w:rFonts w:cs="mylotus"/>
          <w:sz w:val="32"/>
          <w:szCs w:val="27"/>
          <w:rtl/>
        </w:rPr>
        <w:t>ن ويقيم بالحنفية ويشهد بوحدانية الله عز</w:t>
      </w:r>
      <w:r w:rsidRPr="00E42D93">
        <w:rPr>
          <w:rFonts w:cs="mylotus" w:hint="cs"/>
          <w:sz w:val="32"/>
          <w:szCs w:val="27"/>
          <w:rtl/>
        </w:rPr>
        <w:t>َّ</w:t>
      </w:r>
      <w:r w:rsidRPr="00E42D93">
        <w:rPr>
          <w:rFonts w:cs="mylotus"/>
          <w:sz w:val="32"/>
          <w:szCs w:val="27"/>
          <w:rtl/>
        </w:rPr>
        <w:t xml:space="preserve"> وجل وبرسالتي</w:t>
      </w:r>
      <w:r w:rsidRPr="00E42D93">
        <w:rPr>
          <w:rFonts w:cs="mylotus" w:hint="cs"/>
          <w:sz w:val="32"/>
          <w:szCs w:val="27"/>
          <w:rtl/>
        </w:rPr>
        <w:t>!</w:t>
      </w:r>
      <w:r w:rsidRPr="00E42D93">
        <w:rPr>
          <w:rFonts w:cs="mylotus" w:hint="eastAsia"/>
          <w:sz w:val="32"/>
          <w:szCs w:val="27"/>
          <w:rtl/>
        </w:rPr>
        <w:t>»</w:t>
      </w:r>
      <w:r w:rsidRPr="00106C9B">
        <w:rPr>
          <w:rFonts w:cs="B Lotus" w:hint="eastAsia"/>
          <w:b/>
          <w:sz w:val="32"/>
          <w:szCs w:val="27"/>
          <w:vertAlign w:val="superscript"/>
          <w:rtl/>
        </w:rPr>
        <w:t>(</w:t>
      </w:r>
      <w:r w:rsidRPr="00106C9B">
        <w:rPr>
          <w:rFonts w:cs="B Lotus" w:hint="eastAsia"/>
          <w:b/>
          <w:sz w:val="32"/>
          <w:szCs w:val="27"/>
          <w:vertAlign w:val="superscript"/>
          <w:rtl/>
        </w:rPr>
        <w:footnoteReference w:id="362"/>
      </w:r>
      <w:r w:rsidRPr="00106C9B">
        <w:rPr>
          <w:rFonts w:cs="B Lotus" w:hint="eastAsia"/>
          <w:b/>
          <w:sz w:val="32"/>
          <w:szCs w:val="27"/>
          <w:vertAlign w:val="superscript"/>
          <w:rtl/>
        </w:rPr>
        <w:t>)</w:t>
      </w:r>
      <w:r w:rsidRPr="00E42D93">
        <w:rPr>
          <w:rFonts w:cs="mylotus" w:hint="cs"/>
          <w:sz w:val="32"/>
          <w:szCs w:val="27"/>
          <w:rtl/>
        </w:rPr>
        <w:t xml:space="preserve">،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هذا مع أن الأذان إنما نزل بعد الهجرة إلى المدينة! ويتابع الحديث حتى يصل إلى القول: </w:t>
      </w:r>
      <w:r w:rsidRPr="00E42D93">
        <w:rPr>
          <w:rFonts w:cs="mylotus" w:hint="eastAsia"/>
          <w:sz w:val="32"/>
          <w:szCs w:val="27"/>
          <w:rtl/>
        </w:rPr>
        <w:t>«</w:t>
      </w:r>
      <w:r w:rsidRPr="00E42D93">
        <w:rPr>
          <w:rFonts w:cs="mylotus"/>
          <w:sz w:val="32"/>
          <w:szCs w:val="27"/>
          <w:rtl/>
        </w:rPr>
        <w:t>ثم قال لي</w:t>
      </w:r>
      <w:r w:rsidRPr="00E42D93">
        <w:rPr>
          <w:rFonts w:cs="mylotus" w:hint="cs"/>
          <w:sz w:val="32"/>
          <w:szCs w:val="27"/>
          <w:rtl/>
        </w:rPr>
        <w:t xml:space="preserve"> (عليٌّ المولود حديثاً):</w:t>
      </w:r>
      <w:r w:rsidRPr="00E42D93">
        <w:rPr>
          <w:rFonts w:cs="mylotus"/>
          <w:sz w:val="32"/>
          <w:szCs w:val="27"/>
          <w:rtl/>
        </w:rPr>
        <w:t xml:space="preserve"> يا رسول الله</w:t>
      </w:r>
      <w:r w:rsidRPr="00E42D93">
        <w:rPr>
          <w:rFonts w:cs="mylotus" w:hint="cs"/>
          <w:sz w:val="32"/>
          <w:szCs w:val="27"/>
          <w:rtl/>
        </w:rPr>
        <w:t>!</w:t>
      </w:r>
      <w:r w:rsidRPr="00E42D93">
        <w:rPr>
          <w:rFonts w:cs="mylotus"/>
          <w:sz w:val="32"/>
          <w:szCs w:val="27"/>
          <w:rtl/>
        </w:rPr>
        <w:t xml:space="preserve"> </w:t>
      </w:r>
      <w:r w:rsidRPr="00E42D93">
        <w:rPr>
          <w:rFonts w:cs="mylotus" w:hint="cs"/>
          <w:sz w:val="32"/>
          <w:szCs w:val="27"/>
          <w:rtl/>
        </w:rPr>
        <w:t>أ</w:t>
      </w:r>
      <w:r w:rsidRPr="00E42D93">
        <w:rPr>
          <w:rFonts w:cs="mylotus"/>
          <w:sz w:val="32"/>
          <w:szCs w:val="27"/>
          <w:rtl/>
        </w:rPr>
        <w:t>قرأ</w:t>
      </w:r>
      <w:r w:rsidRPr="00E42D93">
        <w:rPr>
          <w:rFonts w:cs="mylotus" w:hint="cs"/>
          <w:sz w:val="32"/>
          <w:szCs w:val="27"/>
          <w:rtl/>
        </w:rPr>
        <w:t>ُ؟</w:t>
      </w:r>
      <w:r w:rsidRPr="00E42D93">
        <w:rPr>
          <w:rFonts w:cs="mylotus"/>
          <w:sz w:val="32"/>
          <w:szCs w:val="27"/>
          <w:rtl/>
        </w:rPr>
        <w:t xml:space="preserve"> قلت</w:t>
      </w:r>
      <w:r w:rsidRPr="00E42D93">
        <w:rPr>
          <w:rFonts w:cs="mylotus" w:hint="cs"/>
          <w:sz w:val="32"/>
          <w:szCs w:val="27"/>
          <w:rtl/>
        </w:rPr>
        <w:t>ُ:</w:t>
      </w:r>
      <w:r w:rsidRPr="00E42D93">
        <w:rPr>
          <w:rFonts w:cs="mylotus"/>
          <w:sz w:val="32"/>
          <w:szCs w:val="27"/>
          <w:rtl/>
        </w:rPr>
        <w:t xml:space="preserve"> </w:t>
      </w:r>
      <w:r w:rsidRPr="00E42D93">
        <w:rPr>
          <w:rFonts w:cs="mylotus" w:hint="cs"/>
          <w:sz w:val="32"/>
          <w:szCs w:val="27"/>
          <w:rtl/>
        </w:rPr>
        <w:t>إ</w:t>
      </w:r>
      <w:r w:rsidRPr="00E42D93">
        <w:rPr>
          <w:rFonts w:cs="mylotus"/>
          <w:sz w:val="32"/>
          <w:szCs w:val="27"/>
          <w:rtl/>
        </w:rPr>
        <w:t>قرأ</w:t>
      </w:r>
      <w:r w:rsidRPr="00E42D93">
        <w:rPr>
          <w:rFonts w:cs="mylotus" w:hint="cs"/>
          <w:sz w:val="32"/>
          <w:szCs w:val="27"/>
          <w:rtl/>
        </w:rPr>
        <w:t>ْ!</w:t>
      </w:r>
      <w:r w:rsidRPr="00E42D93">
        <w:rPr>
          <w:rFonts w:cs="mylotus"/>
          <w:sz w:val="32"/>
          <w:szCs w:val="27"/>
          <w:rtl/>
        </w:rPr>
        <w:t xml:space="preserve"> فو الذي نفس</w:t>
      </w:r>
      <w:r w:rsidRPr="00E42D93">
        <w:rPr>
          <w:rFonts w:cs="mylotus" w:hint="cs"/>
          <w:sz w:val="32"/>
          <w:szCs w:val="27"/>
          <w:rtl/>
        </w:rPr>
        <w:t>ُ</w:t>
      </w:r>
      <w:r w:rsidRPr="00E42D93">
        <w:rPr>
          <w:rFonts w:cs="mylotus"/>
          <w:sz w:val="32"/>
          <w:szCs w:val="27"/>
          <w:rtl/>
        </w:rPr>
        <w:t xml:space="preserve"> محم</w:t>
      </w:r>
      <w:r w:rsidRPr="00E42D93">
        <w:rPr>
          <w:rFonts w:cs="mylotus" w:hint="cs"/>
          <w:sz w:val="32"/>
          <w:szCs w:val="27"/>
          <w:rtl/>
        </w:rPr>
        <w:t>َّ</w:t>
      </w:r>
      <w:r w:rsidRPr="00E42D93">
        <w:rPr>
          <w:rFonts w:cs="mylotus"/>
          <w:sz w:val="32"/>
          <w:szCs w:val="27"/>
          <w:rtl/>
        </w:rPr>
        <w:t>د بيده لقد ابتدأ بالص</w:t>
      </w:r>
      <w:r w:rsidRPr="00E42D93">
        <w:rPr>
          <w:rFonts w:cs="mylotus" w:hint="cs"/>
          <w:sz w:val="32"/>
          <w:szCs w:val="27"/>
          <w:rtl/>
        </w:rPr>
        <w:t>ُّ</w:t>
      </w:r>
      <w:r w:rsidRPr="00E42D93">
        <w:rPr>
          <w:rFonts w:cs="mylotus"/>
          <w:sz w:val="32"/>
          <w:szCs w:val="27"/>
          <w:rtl/>
        </w:rPr>
        <w:t>حف التي أنزلها الله عز وجل على آدم فقام بها شيث</w:t>
      </w:r>
      <w:r w:rsidRPr="00E42D93">
        <w:rPr>
          <w:rFonts w:cs="mylotus" w:hint="cs"/>
          <w:sz w:val="32"/>
          <w:szCs w:val="27"/>
          <w:rtl/>
        </w:rPr>
        <w:t>ٌ</w:t>
      </w:r>
      <w:r w:rsidRPr="00E42D93">
        <w:rPr>
          <w:rFonts w:cs="mylotus"/>
          <w:sz w:val="32"/>
          <w:szCs w:val="27"/>
          <w:rtl/>
        </w:rPr>
        <w:t xml:space="preserve"> فتلاها من أول حرف فيها إلى آخر حرف فيها حتى لو حضر بها شيث لأقر</w:t>
      </w:r>
      <w:r w:rsidRPr="00E42D93">
        <w:rPr>
          <w:rFonts w:cs="mylotus" w:hint="cs"/>
          <w:sz w:val="32"/>
          <w:szCs w:val="27"/>
          <w:rtl/>
        </w:rPr>
        <w:t>َّ</w:t>
      </w:r>
      <w:r w:rsidRPr="00E42D93">
        <w:rPr>
          <w:rFonts w:cs="mylotus"/>
          <w:sz w:val="32"/>
          <w:szCs w:val="27"/>
          <w:rtl/>
        </w:rPr>
        <w:t xml:space="preserve"> له أنه أحفظ له منه</w:t>
      </w:r>
      <w:r w:rsidRPr="00E42D93">
        <w:rPr>
          <w:rFonts w:cs="mylotus" w:hint="cs"/>
          <w:sz w:val="32"/>
          <w:szCs w:val="27"/>
          <w:rtl/>
        </w:rPr>
        <w:t>!</w:t>
      </w:r>
      <w:r w:rsidRPr="00E42D93">
        <w:rPr>
          <w:rFonts w:cs="mylotus"/>
          <w:sz w:val="32"/>
          <w:szCs w:val="27"/>
          <w:rtl/>
        </w:rPr>
        <w:t xml:space="preserve"> ثم قرأ توراة موسى حتى لو حضره موسى لأقر</w:t>
      </w:r>
      <w:r w:rsidRPr="00E42D93">
        <w:rPr>
          <w:rFonts w:cs="mylotus" w:hint="cs"/>
          <w:sz w:val="32"/>
          <w:szCs w:val="27"/>
          <w:rtl/>
        </w:rPr>
        <w:t>َّ</w:t>
      </w:r>
      <w:r w:rsidRPr="00E42D93">
        <w:rPr>
          <w:rFonts w:cs="mylotus"/>
          <w:sz w:val="32"/>
          <w:szCs w:val="27"/>
          <w:rtl/>
        </w:rPr>
        <w:t xml:space="preserve"> بأنه أحفظ لها منه</w:t>
      </w:r>
      <w:r w:rsidRPr="00E42D93">
        <w:rPr>
          <w:rFonts w:cs="mylotus" w:hint="cs"/>
          <w:sz w:val="32"/>
          <w:szCs w:val="27"/>
          <w:rtl/>
        </w:rPr>
        <w:t>!</w:t>
      </w:r>
      <w:r w:rsidRPr="00E42D93">
        <w:rPr>
          <w:rFonts w:cs="mylotus"/>
          <w:sz w:val="32"/>
          <w:szCs w:val="27"/>
          <w:rtl/>
        </w:rPr>
        <w:t xml:space="preserve"> ثم قرأ زبور داود</w:t>
      </w:r>
      <w:r w:rsidRPr="00E42D93">
        <w:rPr>
          <w:rFonts w:cs="mylotus" w:hint="cs"/>
          <w:sz w:val="32"/>
          <w:szCs w:val="27"/>
          <w:rtl/>
        </w:rPr>
        <w:t>....!</w:t>
      </w:r>
      <w:r w:rsidRPr="00E42D93">
        <w:rPr>
          <w:rFonts w:cs="mylotus"/>
          <w:sz w:val="32"/>
          <w:szCs w:val="27"/>
          <w:rtl/>
        </w:rPr>
        <w:t xml:space="preserve"> ثم قرأ إنجيل عيسى.</w:t>
      </w:r>
      <w:r w:rsidRPr="00E42D93">
        <w:rPr>
          <w:rFonts w:cs="mylotus" w:hint="cs"/>
          <w:sz w:val="32"/>
          <w:szCs w:val="27"/>
          <w:rtl/>
        </w:rPr>
        <w:t>..،</w:t>
      </w:r>
      <w:r w:rsidRPr="00E42D93">
        <w:rPr>
          <w:rFonts w:cs="mylotus"/>
          <w:sz w:val="32"/>
          <w:szCs w:val="27"/>
          <w:rtl/>
        </w:rPr>
        <w:t xml:space="preserve"> ثم قرأ القرآن الذي أنزله الله علي</w:t>
      </w:r>
      <w:r w:rsidRPr="00E42D93">
        <w:rPr>
          <w:rFonts w:cs="mylotus" w:hint="cs"/>
          <w:sz w:val="32"/>
          <w:szCs w:val="27"/>
          <w:rtl/>
        </w:rPr>
        <w:t>َّ</w:t>
      </w:r>
      <w:r w:rsidRPr="00E42D93">
        <w:rPr>
          <w:rFonts w:cs="mylotus"/>
          <w:sz w:val="32"/>
          <w:szCs w:val="27"/>
          <w:rtl/>
        </w:rPr>
        <w:t xml:space="preserve"> من أوله إلى آخره فوجدته يحفظ كحفظي له الساعة</w:t>
      </w:r>
      <w:r w:rsidRPr="00E42D93">
        <w:rPr>
          <w:rFonts w:cs="mylotus" w:hint="cs"/>
          <w:sz w:val="32"/>
          <w:szCs w:val="27"/>
          <w:rtl/>
        </w:rPr>
        <w:t>!!...الخ الحديث الطويل المليء بالأباطيل</w:t>
      </w:r>
      <w:r w:rsidRPr="00E42D93">
        <w:rPr>
          <w:rFonts w:cs="mylotus" w:hint="eastAsia"/>
          <w:sz w:val="32"/>
          <w:szCs w:val="27"/>
          <w:rtl/>
        </w:rPr>
        <w:t>»</w:t>
      </w:r>
      <w:r w:rsidRPr="00106C9B">
        <w:rPr>
          <w:rFonts w:cs="B Lotus" w:hint="eastAsia"/>
          <w:b/>
          <w:sz w:val="32"/>
          <w:szCs w:val="27"/>
          <w:vertAlign w:val="superscript"/>
          <w:rtl/>
        </w:rPr>
        <w:t>(</w:t>
      </w:r>
      <w:r w:rsidRPr="00106C9B">
        <w:rPr>
          <w:rFonts w:cs="B Lotus" w:hint="eastAsia"/>
          <w:b/>
          <w:sz w:val="32"/>
          <w:szCs w:val="27"/>
          <w:vertAlign w:val="superscript"/>
          <w:rtl/>
        </w:rPr>
        <w:footnoteReference w:id="363"/>
      </w:r>
      <w:r w:rsidRPr="00106C9B">
        <w:rPr>
          <w:rFonts w:cs="B Lotus" w:hint="eastAsia"/>
          <w:b/>
          <w:sz w:val="32"/>
          <w:szCs w:val="27"/>
          <w:vertAlign w:val="superscript"/>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فانظر أيها القارئ اللبيب في أي واد من وديان الغلوِّ يقع الإنسانُ الذي يصدِّق بمثل هذا الحديث الكاذب، وفي أي حفرة من الضلالة التي لا إمكان للنجاة منها، يسقط!</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ولما كان متن هذا الحديث الخرافي يخالف صريح القرآن الكريم ويناقض العقل والوجدان والتاريخ، فإننا في غنى عن البحث في سنده وبيان ضعفه، إذْ إنه على درجة من البطلان والهراء يخجل معها الإنسان من مجرد ذكره وبيان كذبه.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مع أن ذلك الحديث المفترى يناقض ما رواه ابن الفتال نفسه في كتابه ذاته من أن علياً إنما وُلِدَ داخل الكعبة</w:t>
      </w:r>
      <w:r w:rsidRPr="00106C9B">
        <w:rPr>
          <w:rFonts w:cs="B Lotus"/>
          <w:b/>
          <w:sz w:val="32"/>
          <w:szCs w:val="27"/>
          <w:vertAlign w:val="superscript"/>
          <w:rtl/>
        </w:rPr>
        <w:t>(</w:t>
      </w:r>
      <w:r w:rsidRPr="00106C9B">
        <w:rPr>
          <w:rFonts w:cs="B Lotus"/>
          <w:b/>
          <w:sz w:val="32"/>
          <w:szCs w:val="27"/>
          <w:vertAlign w:val="superscript"/>
          <w:rtl/>
        </w:rPr>
        <w:footnoteReference w:id="364"/>
      </w:r>
      <w:r w:rsidRPr="00106C9B">
        <w:rPr>
          <w:rFonts w:cs="B Lotus"/>
          <w:b/>
          <w:sz w:val="32"/>
          <w:szCs w:val="27"/>
          <w:vertAlign w:val="superscript"/>
          <w:rtl/>
        </w:rPr>
        <w:t>)</w:t>
      </w:r>
      <w:r w:rsidRPr="00E42D93">
        <w:rPr>
          <w:rFonts w:cs="mylotus" w:hint="cs"/>
          <w:sz w:val="32"/>
          <w:szCs w:val="27"/>
          <w:rtl/>
        </w:rPr>
        <w:t xml:space="preserve">، هذا ويذكر ابن الفتال رواياتٍ غريبةٍ أخرى مليئةٍ بالترَّهات حول </w:t>
      </w:r>
      <w:r w:rsidRPr="00E42D93">
        <w:rPr>
          <w:rFonts w:cs="mylotus"/>
          <w:sz w:val="32"/>
          <w:szCs w:val="27"/>
          <w:rtl/>
        </w:rPr>
        <w:t>رج</w:t>
      </w:r>
      <w:r w:rsidRPr="00E42D93">
        <w:rPr>
          <w:rFonts w:cs="mylotus" w:hint="cs"/>
          <w:sz w:val="32"/>
          <w:szCs w:val="27"/>
          <w:rtl/>
        </w:rPr>
        <w:t>لٍ</w:t>
      </w:r>
      <w:r w:rsidRPr="00E42D93">
        <w:rPr>
          <w:rFonts w:cs="mylotus"/>
          <w:sz w:val="32"/>
          <w:szCs w:val="27"/>
          <w:rtl/>
        </w:rPr>
        <w:t xml:space="preserve"> عابد</w:t>
      </w:r>
      <w:r w:rsidRPr="00E42D93">
        <w:rPr>
          <w:rFonts w:cs="mylotus" w:hint="cs"/>
          <w:sz w:val="32"/>
          <w:szCs w:val="27"/>
          <w:rtl/>
        </w:rPr>
        <w:t>ٍ</w:t>
      </w:r>
      <w:r w:rsidRPr="00E42D93">
        <w:rPr>
          <w:rFonts w:cs="mylotus"/>
          <w:sz w:val="32"/>
          <w:szCs w:val="27"/>
          <w:rtl/>
        </w:rPr>
        <w:t xml:space="preserve"> راهب</w:t>
      </w:r>
      <w:r w:rsidRPr="00E42D93">
        <w:rPr>
          <w:rFonts w:cs="mylotus" w:hint="cs"/>
          <w:sz w:val="32"/>
          <w:szCs w:val="27"/>
          <w:rtl/>
        </w:rPr>
        <w:t>ٍ</w:t>
      </w:r>
      <w:r w:rsidRPr="00E42D93">
        <w:rPr>
          <w:rFonts w:cs="mylotus"/>
          <w:sz w:val="32"/>
          <w:szCs w:val="27"/>
          <w:rtl/>
        </w:rPr>
        <w:t xml:space="preserve"> ي</w:t>
      </w:r>
      <w:r w:rsidRPr="00E42D93">
        <w:rPr>
          <w:rFonts w:cs="mylotus" w:hint="cs"/>
          <w:sz w:val="32"/>
          <w:szCs w:val="27"/>
          <w:rtl/>
        </w:rPr>
        <w:t>ُ</w:t>
      </w:r>
      <w:r w:rsidRPr="00E42D93">
        <w:rPr>
          <w:rFonts w:cs="mylotus"/>
          <w:sz w:val="32"/>
          <w:szCs w:val="27"/>
          <w:rtl/>
        </w:rPr>
        <w:t>ق</w:t>
      </w:r>
      <w:r w:rsidRPr="00E42D93">
        <w:rPr>
          <w:rFonts w:cs="mylotus" w:hint="cs"/>
          <w:sz w:val="32"/>
          <w:szCs w:val="27"/>
          <w:rtl/>
        </w:rPr>
        <w:t>َ</w:t>
      </w:r>
      <w:r w:rsidRPr="00E42D93">
        <w:rPr>
          <w:rFonts w:cs="mylotus"/>
          <w:sz w:val="32"/>
          <w:szCs w:val="27"/>
          <w:rtl/>
        </w:rPr>
        <w:t xml:space="preserve">ال له </w:t>
      </w:r>
      <w:r w:rsidRPr="00E42D93">
        <w:rPr>
          <w:rFonts w:cs="mylotus" w:hint="cs"/>
          <w:sz w:val="32"/>
          <w:szCs w:val="27"/>
          <w:rtl/>
        </w:rPr>
        <w:t>«</w:t>
      </w:r>
      <w:r w:rsidRPr="00E42D93">
        <w:rPr>
          <w:rFonts w:cs="mylotus"/>
          <w:sz w:val="32"/>
          <w:szCs w:val="27"/>
          <w:rtl/>
        </w:rPr>
        <w:t>المثرم بن رعيب بن الشيقنام</w:t>
      </w:r>
      <w:r w:rsidRPr="00E42D93">
        <w:rPr>
          <w:rFonts w:cs="mylotus" w:hint="cs"/>
          <w:sz w:val="32"/>
          <w:szCs w:val="27"/>
          <w:rtl/>
        </w:rPr>
        <w:t xml:space="preserve">»!! وكيف أن أبا طالب ذهب إليه و...و... إلى آخر تلك الموهومات التي بمعزل عن سندها الذي فيه رواةٌ مجهولون وغلاةٌ، مَتْنُها على درجة من التهافت والبطلان تكفي لتشهد بأنه افتراء محض من نسج خيال قصاصين وضّاعين حمقى.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 روايات ابن الفتال هذه متناقضة تجعل الذي يقرأها لا يدري في النهاية هل وُلِدَ عليٌّ داخل الكعبة، أم وُلِدَ في بيت أبي طالب؟؟ وهل كانت قابلةُ عليٍّ حوريةٌ من نساء الجنَّة أم كان رسول الله (صَلَّى اللهُ عَلَيْهِ وَآلِهِ) نفسه؟!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إن أولئك الغلاة الحمقى يظنون أن مثل تلك الروايات التي تشبه أضغاث أحلامٍ لا يُعرف أولها من آخرها هي من فضائل المولى أمير المؤمنين </w:t>
      </w:r>
      <w:r w:rsidR="00F10F01" w:rsidRPr="00E42D93">
        <w:rPr>
          <w:rFonts w:cs="CTraditional Arabic" w:hint="cs"/>
          <w:sz w:val="32"/>
          <w:szCs w:val="27"/>
          <w:rtl/>
        </w:rPr>
        <w:t>؛</w:t>
      </w:r>
      <w:r w:rsidRPr="00E42D93">
        <w:rPr>
          <w:rFonts w:cs="mylotus" w:hint="cs"/>
          <w:sz w:val="32"/>
          <w:szCs w:val="27"/>
          <w:rtl/>
        </w:rPr>
        <w:t>! إنهم يريدون أن يثبتوا استناداً إلى تلك الترَّهات الباطلة والخرافية موضوع تصرُّف عليّ في الكون والمكان!!؟</w:t>
      </w:r>
    </w:p>
    <w:p w:rsidR="0082646F" w:rsidRPr="00E42D93" w:rsidRDefault="0082646F" w:rsidP="00C2510B">
      <w:pPr>
        <w:widowControl w:val="0"/>
        <w:spacing w:line="228" w:lineRule="auto"/>
        <w:ind w:firstLine="340"/>
        <w:jc w:val="both"/>
        <w:rPr>
          <w:rFonts w:cs="mylotus" w:hint="cs"/>
          <w:sz w:val="32"/>
          <w:szCs w:val="27"/>
          <w:rtl/>
        </w:rPr>
      </w:pPr>
      <w:r w:rsidRPr="00E42D93">
        <w:rPr>
          <w:rFonts w:cs="mylotus" w:hint="cs"/>
          <w:sz w:val="32"/>
          <w:szCs w:val="27"/>
          <w:rtl/>
        </w:rPr>
        <w:t xml:space="preserve">ما هي نتيجة قبول مثل تلك الروايات؟ إنها لن تكون سوى القول بأن قراءة عليٍّ للقرآن حين ولادته وقبل بعثة رسول الله بعدة سنوات، إن لم تدل على إلـهية عليٍّ وعلمه بكل شيء، فعلى الأقل ستدلُّ على أن علياً - والعياذ بالله - أفضل وأعلم من رسول الله (صَلَّى اللهُ عَلَيْهِ وَآلِهِ)!! لأن القرآن الكريم بين لنا عدم اطلاع رسول الله (صَلَّى اللهُ عَلَيْهِ وَآلِهِ) جنباً إلى جنب عدم اطلاع قومه على أخبار القرآن ومطالبه، فيقول تعالى: </w:t>
      </w:r>
      <w:r w:rsidR="00FD345A">
        <w:rPr>
          <w:rFonts w:ascii="QCF_BSML" w:hAnsi="QCF_BSML" w:cs="QCF_BSML"/>
          <w:color w:val="000000"/>
          <w:sz w:val="26"/>
          <w:szCs w:val="26"/>
          <w:rtl/>
        </w:rPr>
        <w:t xml:space="preserve">ﭽ </w:t>
      </w:r>
      <w:r w:rsidR="00FD345A">
        <w:rPr>
          <w:rFonts w:ascii="QCF_P227" w:hAnsi="QCF_P227" w:cs="QCF_P227"/>
          <w:color w:val="000000"/>
          <w:sz w:val="26"/>
          <w:szCs w:val="26"/>
          <w:rtl/>
        </w:rPr>
        <w:t>ﮕ   ﮖ  ﮗ  ﮘ  ﮙ  ﮚ</w:t>
      </w:r>
      <w:r w:rsidR="00FD345A">
        <w:rPr>
          <w:rFonts w:ascii="QCF_P227" w:hAnsi="QCF_P227" w:cs="QCF_P227"/>
          <w:color w:val="0000A5"/>
          <w:sz w:val="26"/>
          <w:szCs w:val="26"/>
          <w:rtl/>
        </w:rPr>
        <w:t>ﮛ</w:t>
      </w:r>
      <w:r w:rsidR="00FD345A">
        <w:rPr>
          <w:rFonts w:ascii="QCF_P227" w:hAnsi="QCF_P227" w:cs="QCF_P227"/>
          <w:color w:val="000000"/>
          <w:sz w:val="26"/>
          <w:szCs w:val="26"/>
          <w:rtl/>
        </w:rPr>
        <w:t xml:space="preserve">  ﮜ  ﮝ    ﮞ  ﮟ  ﮠ    ﮡ   ﮢ  ﮣ  ﮤ</w:t>
      </w:r>
      <w:r w:rsidR="00FD345A">
        <w:rPr>
          <w:rFonts w:ascii="QCF_P227" w:hAnsi="QCF_P227" w:cs="QCF_P227"/>
          <w:color w:val="0000A5"/>
          <w:sz w:val="26"/>
          <w:szCs w:val="26"/>
          <w:rtl/>
        </w:rPr>
        <w:t>ﮥ</w:t>
      </w:r>
      <w:r w:rsidR="00FD345A">
        <w:rPr>
          <w:rFonts w:ascii="QCF_P227" w:hAnsi="QCF_P227" w:cs="QCF_P227"/>
          <w:color w:val="000000"/>
          <w:sz w:val="26"/>
          <w:szCs w:val="26"/>
          <w:rtl/>
        </w:rPr>
        <w:t xml:space="preserve">  ﮦ</w:t>
      </w:r>
      <w:r w:rsidR="00FD345A">
        <w:rPr>
          <w:rFonts w:ascii="QCF_P227" w:hAnsi="QCF_P227" w:cs="QCF_P227"/>
          <w:color w:val="0000A5"/>
          <w:sz w:val="26"/>
          <w:szCs w:val="26"/>
          <w:rtl/>
        </w:rPr>
        <w:t>ﮧ</w:t>
      </w:r>
      <w:r w:rsidR="00FD345A">
        <w:rPr>
          <w:rFonts w:ascii="QCF_P227" w:hAnsi="QCF_P227" w:cs="QCF_P227"/>
          <w:color w:val="000000"/>
          <w:sz w:val="26"/>
          <w:szCs w:val="26"/>
          <w:rtl/>
        </w:rPr>
        <w:t xml:space="preserve">  ﮨ     ﮩ  ﮪ   </w:t>
      </w:r>
      <w:r w:rsidR="00FD345A">
        <w:rPr>
          <w:rFonts w:ascii="QCF_BSML" w:hAnsi="QCF_BSML" w:cs="QCF_BSML"/>
          <w:color w:val="000000"/>
          <w:sz w:val="26"/>
          <w:szCs w:val="26"/>
          <w:rtl/>
        </w:rPr>
        <w:t>ﭼ</w:t>
      </w:r>
      <w:r w:rsidR="00FD345A">
        <w:rPr>
          <w:rFonts w:ascii="Arial" w:hAnsi="Arial" w:cs="Arial"/>
          <w:color w:val="000000"/>
          <w:sz w:val="18"/>
          <w:szCs w:val="18"/>
        </w:rPr>
        <w:t xml:space="preserve"> </w:t>
      </w:r>
      <w:r w:rsidRPr="00E42D93">
        <w:rPr>
          <w:rFonts w:cs="mylotus"/>
          <w:sz w:val="32"/>
          <w:szCs w:val="26"/>
          <w:rtl/>
        </w:rPr>
        <w:t>[هود:49]</w:t>
      </w:r>
      <w:r w:rsidRPr="00E42D93">
        <w:rPr>
          <w:rFonts w:cs="mylotus" w:hint="cs"/>
          <w:sz w:val="32"/>
          <w:szCs w:val="27"/>
          <w:rtl/>
        </w:rPr>
        <w:t xml:space="preserve">، والقول بأفضلية عليٍّ على رسول الله أو مساواته له في الفضل كفرٌ. وأصلاً لو قرأ عليٌّ كل آيات القرآن على رسول الله - كما تدعي تلك الرواية الخرافية - فإن رسول الله سيكون قد سمع من عليٍّ آيات حادثة الإفك في سورة النور التي تبيِّن تزكية وطهارة أم المؤمنين عائشة، وبالتالي تكون براءة عائشة قد أصبحت مسلَّمة له، فلماذا إذن تلك الحيرة والتفكير الذي وقع به رسول الله (صَلَّى اللهُ عَلَيْهِ وَآلِهِ) لما سمع ذلك الموضوع؟! ولماذا إذن اقترح عليٌ على رسول الله (صَلَّى اللهُ عَلَيْهِ وَآلِهِ) طلاق عائشة في تلك الحادثة؟ ولماذا استوضح رسول الله خادمة عائشة عن الأمر؟!. ومئات القضايا الأخرى التي يتضمنَّها القرآن، والتي لم يكن رسول الله (صَلَّى اللهُ عَلَيْهِ وَآلِهِ) يدري بها قبل أن تقع خلال سيرته.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وإذا تركنا كل ذلك جانباً، فإننا نسأل ما هي الفائدة من صدور كل تلك الأعمال العجيبة من عليٍّ حين ولادته والتي لا بد أنها تعتبر معجزات؟ لماذا كان عليٌّ يظهر تلك المعجزات للنبيّ؟ أكان النبي منكراً لفضائل عليِّ فأراد عليٌّ أن يبينها له؟!! فبالله عليكم أيها القراء الكرام هل هناك أحمقٌ فضلاً عن عاقل يمكنه أن يقبل بمثل تلك المطالب أو يستند إلى مثل تلك الأوهام لإثبات عقيدةٍ ما؟!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وقد ذكر المجلسي في «بحار الأنوار» أيضاً حديثاً طويلاً مفصَّلاً قريباً من هذا المعنى نقلاً عن كتاب </w:t>
      </w:r>
      <w:r w:rsidRPr="00E42D93">
        <w:rPr>
          <w:rFonts w:cs="mylotus"/>
          <w:sz w:val="32"/>
          <w:szCs w:val="27"/>
          <w:rtl/>
        </w:rPr>
        <w:t>«</w:t>
      </w:r>
      <w:r w:rsidRPr="00E42D93">
        <w:rPr>
          <w:rFonts w:cs="mylotus" w:hint="cs"/>
          <w:sz w:val="32"/>
          <w:szCs w:val="27"/>
          <w:rtl/>
        </w:rPr>
        <w:t>الأمالي</w:t>
      </w:r>
      <w:r w:rsidRPr="00E42D93">
        <w:rPr>
          <w:rFonts w:cs="mylotus"/>
          <w:sz w:val="32"/>
          <w:szCs w:val="27"/>
          <w:rtl/>
        </w:rPr>
        <w:t>»</w:t>
      </w:r>
      <w:r w:rsidRPr="00E42D93">
        <w:rPr>
          <w:rFonts w:cs="mylotus" w:hint="cs"/>
          <w:sz w:val="32"/>
          <w:szCs w:val="27"/>
          <w:rtl/>
        </w:rPr>
        <w:t xml:space="preserve"> للشيخ أبي جعفر الطوسي جاء فيه أنَّه بعد ولادة عليٍّ وعودة أمِّه إلى بيتها عزمَ نبيُّ اللهِ محمّدٌ (صَلَّى اللهُ عَلَيْهِ وَآلِهِ) على الذهاب إلى بيت أبي طالب لرؤية الوليد الجديد، فذهب ولما: </w:t>
      </w:r>
      <w:r w:rsidRPr="00E42D93">
        <w:rPr>
          <w:rFonts w:cs="mylotus" w:hint="eastAsia"/>
          <w:sz w:val="32"/>
          <w:szCs w:val="27"/>
          <w:rtl/>
        </w:rPr>
        <w:t>«</w:t>
      </w:r>
      <w:r w:rsidRPr="00E42D93">
        <w:rPr>
          <w:rFonts w:cs="mylotus" w:hint="cs"/>
          <w:sz w:val="32"/>
          <w:szCs w:val="27"/>
          <w:rtl/>
        </w:rPr>
        <w:t xml:space="preserve">دَخَلَ رَسُولُ اللهِ (صَلَّى اللهُ عَلَيْهِ وَآلِهِ) فَلَمّا دَخَلَ اهتز له أمير المؤمنين </w:t>
      </w:r>
      <w:r w:rsidR="00F10F01" w:rsidRPr="00E42D93">
        <w:rPr>
          <w:rFonts w:cs="CTraditional Arabic" w:hint="cs"/>
          <w:sz w:val="32"/>
          <w:szCs w:val="27"/>
          <w:rtl/>
        </w:rPr>
        <w:t>؛</w:t>
      </w:r>
      <w:r w:rsidRPr="00E42D93">
        <w:rPr>
          <w:rFonts w:cs="mylotus" w:hint="cs"/>
          <w:sz w:val="32"/>
          <w:szCs w:val="27"/>
          <w:rtl/>
        </w:rPr>
        <w:t xml:space="preserve"> وضحك في وجهه وقال: السلام عليك يا رسول الله ورحمة الله وبركاته!. قال: ثم تنحنح بإذن الله تعالى وقال: بِسْمِ اللهِ الرَّحْمنِ الرَّحِيمِ. قَدْ أَفْلَحَ الْمُؤْمِنُونَ. الَّذِينَ هُمْ فِي صَلاتِهِمْ خاشِعُون. إلى آخر الآيات. فقال رسول الله (صَلَّى اللهُ عَلَيْهِ وَآلِهِ): قد أفلحوا بك وقرأ تمام الآيات إلى قوله: </w:t>
      </w:r>
      <w:r w:rsidRPr="00E42D93">
        <w:rPr>
          <w:rFonts w:cs="mylotus"/>
          <w:sz w:val="32"/>
          <w:szCs w:val="27"/>
          <w:rtl/>
        </w:rPr>
        <w:t>أُوْلَئِكَ هُمُ الْوَارِثُونَ</w:t>
      </w:r>
      <w:r w:rsidRPr="00E42D93">
        <w:rPr>
          <w:rFonts w:cs="mylotus" w:hint="cs"/>
          <w:sz w:val="32"/>
          <w:szCs w:val="27"/>
          <w:rtl/>
        </w:rPr>
        <w:t>.</w:t>
      </w:r>
      <w:r w:rsidRPr="00E42D93">
        <w:rPr>
          <w:rFonts w:cs="mylotus"/>
          <w:sz w:val="32"/>
          <w:szCs w:val="27"/>
          <w:rtl/>
        </w:rPr>
        <w:t xml:space="preserve"> الَّذِينَ يَرِثُونَ الْفِرْدَوْسَ هُمْ فِيهَا خَالِدُونَ</w:t>
      </w:r>
      <w:r w:rsidRPr="00E42D93">
        <w:rPr>
          <w:rFonts w:cs="mylotus" w:hint="cs"/>
          <w:sz w:val="32"/>
          <w:szCs w:val="27"/>
          <w:rtl/>
        </w:rPr>
        <w:t>. فقال رسول الله (صَلَّى اللهُ عَلَيْهِ وَآلِهِ): أنتَ والله أميرُهُم... الحديث</w:t>
      </w:r>
      <w:r w:rsidRPr="00E42D93">
        <w:rPr>
          <w:rFonts w:cs="mylotus" w:hint="eastAsia"/>
          <w:sz w:val="32"/>
          <w:szCs w:val="27"/>
          <w:rtl/>
        </w:rPr>
        <w:t>»</w:t>
      </w:r>
      <w:r w:rsidRPr="00106C9B">
        <w:rPr>
          <w:rFonts w:cs="B Lotus"/>
          <w:b/>
          <w:sz w:val="32"/>
          <w:szCs w:val="27"/>
          <w:vertAlign w:val="superscript"/>
          <w:rtl/>
        </w:rPr>
        <w:t>(</w:t>
      </w:r>
      <w:r w:rsidRPr="00106C9B">
        <w:rPr>
          <w:rFonts w:cs="B Lotus"/>
          <w:b/>
          <w:sz w:val="32"/>
          <w:szCs w:val="27"/>
          <w:vertAlign w:val="superscript"/>
          <w:rtl/>
        </w:rPr>
        <w:footnoteReference w:id="365"/>
      </w:r>
      <w:r w:rsidRPr="00106C9B">
        <w:rPr>
          <w:rFonts w:cs="B Lotus"/>
          <w:b/>
          <w:sz w:val="32"/>
          <w:szCs w:val="27"/>
          <w:vertAlign w:val="superscript"/>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ويُقال في هذه الرواية الموضوعة ما قيل في سابقتها من أن متنها مخالفٌ لصريح آيات القرآن التي تؤكد أنه </w:t>
      </w:r>
      <w:r w:rsidRPr="00E42D93">
        <w:rPr>
          <w:rFonts w:cs="mylotus"/>
          <w:sz w:val="32"/>
          <w:szCs w:val="27"/>
          <w:rtl/>
        </w:rPr>
        <w:t xml:space="preserve">لم يكن للنبي الأكرم </w:t>
      </w:r>
      <w:r w:rsidRPr="00E42D93">
        <w:rPr>
          <w:rFonts w:cs="mylotus" w:hint="cs"/>
          <w:sz w:val="32"/>
          <w:szCs w:val="27"/>
          <w:rtl/>
        </w:rPr>
        <w:t>(</w:t>
      </w:r>
      <w:r w:rsidRPr="00E42D93">
        <w:rPr>
          <w:rFonts w:cs="mylotus"/>
          <w:sz w:val="32"/>
          <w:szCs w:val="27"/>
          <w:rtl/>
        </w:rPr>
        <w:t>صَلَّى اللهُ عَلَيْهِ وَآلِهِ</w:t>
      </w:r>
      <w:r w:rsidRPr="00E42D93">
        <w:rPr>
          <w:rFonts w:cs="mylotus" w:hint="cs"/>
          <w:sz w:val="32"/>
          <w:szCs w:val="27"/>
          <w:rtl/>
        </w:rPr>
        <w:t>)</w:t>
      </w:r>
      <w:r w:rsidRPr="00E42D93">
        <w:rPr>
          <w:rFonts w:cs="mylotus"/>
          <w:sz w:val="32"/>
          <w:szCs w:val="27"/>
          <w:rtl/>
        </w:rPr>
        <w:t>، ولا لقومه، أيُّ علمٍ بالقرآن الكريم قبل نزوله</w:t>
      </w:r>
      <w:r w:rsidRPr="00E42D93">
        <w:rPr>
          <w:rFonts w:cs="mylotus" w:hint="cs"/>
          <w:sz w:val="32"/>
          <w:szCs w:val="27"/>
          <w:rtl/>
        </w:rPr>
        <w:t>، هذا فضلاً عن أن سند الرواية رواةٌ غلاةٌ وضَّاعون.</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نسأل الله تعالى أن يحمينا وجميع المسلمين من أمثال تلك الموهومات والخرافات وأن ينجينا من شرِّ الغلاة الذين هم من أسوأ الآفات، ويهدينا إلى الدين الصحيح والصراط الإلـهي المستقيم الذي هو دين الإسلام واتّباع القرآن.</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أجل، لقد آذى أولئك الغلاة سيدنا رسول الله (صَلَّى اللهُ عَلَيْهِ وَآلِهِ) كثيراً حتى لعنهم وتبرأ منهم مراراً وإليكم الحديث التالي حول ذلك:</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8- روى الكشي في رجاله </w:t>
      </w:r>
      <w:r w:rsidRPr="00E42D93">
        <w:rPr>
          <w:rFonts w:cs="mylotus"/>
          <w:sz w:val="32"/>
          <w:szCs w:val="27"/>
          <w:rtl/>
        </w:rPr>
        <w:t>قال أبو الحسن علي بن محمد بن قتيبة ومما وقع عبد الله بن حمدويه البيهقي وك</w:t>
      </w:r>
      <w:r w:rsidRPr="00E42D93">
        <w:rPr>
          <w:rFonts w:cs="mylotus" w:hint="cs"/>
          <w:sz w:val="32"/>
          <w:szCs w:val="27"/>
          <w:rtl/>
        </w:rPr>
        <w:t>َ</w:t>
      </w:r>
      <w:r w:rsidRPr="00E42D93">
        <w:rPr>
          <w:rFonts w:cs="mylotus"/>
          <w:sz w:val="32"/>
          <w:szCs w:val="27"/>
          <w:rtl/>
        </w:rPr>
        <w:t>ت</w:t>
      </w:r>
      <w:r w:rsidRPr="00E42D93">
        <w:rPr>
          <w:rFonts w:cs="mylotus" w:hint="cs"/>
          <w:sz w:val="32"/>
          <w:szCs w:val="27"/>
          <w:rtl/>
        </w:rPr>
        <w:t>َ</w:t>
      </w:r>
      <w:r w:rsidRPr="00E42D93">
        <w:rPr>
          <w:rFonts w:cs="mylotus"/>
          <w:sz w:val="32"/>
          <w:szCs w:val="27"/>
          <w:rtl/>
        </w:rPr>
        <w:t>ب</w:t>
      </w:r>
      <w:r w:rsidRPr="00E42D93">
        <w:rPr>
          <w:rFonts w:cs="mylotus" w:hint="cs"/>
          <w:sz w:val="32"/>
          <w:szCs w:val="27"/>
          <w:rtl/>
        </w:rPr>
        <w:t>ْ</w:t>
      </w:r>
      <w:r w:rsidRPr="00E42D93">
        <w:rPr>
          <w:rFonts w:cs="mylotus"/>
          <w:sz w:val="32"/>
          <w:szCs w:val="27"/>
          <w:rtl/>
        </w:rPr>
        <w:t>ت</w:t>
      </w:r>
      <w:r w:rsidRPr="00E42D93">
        <w:rPr>
          <w:rFonts w:cs="mylotus" w:hint="cs"/>
          <w:sz w:val="32"/>
          <w:szCs w:val="27"/>
          <w:rtl/>
        </w:rPr>
        <w:t>ُ</w:t>
      </w:r>
      <w:r w:rsidRPr="00E42D93">
        <w:rPr>
          <w:rFonts w:cs="mylotus"/>
          <w:sz w:val="32"/>
          <w:szCs w:val="27"/>
          <w:rtl/>
        </w:rPr>
        <w:t>ه</w:t>
      </w:r>
      <w:r w:rsidRPr="00E42D93">
        <w:rPr>
          <w:rFonts w:cs="mylotus" w:hint="cs"/>
          <w:sz w:val="32"/>
          <w:szCs w:val="27"/>
          <w:rtl/>
        </w:rPr>
        <w:t>ُ</w:t>
      </w:r>
      <w:r w:rsidRPr="00E42D93">
        <w:rPr>
          <w:rFonts w:cs="mylotus"/>
          <w:sz w:val="32"/>
          <w:szCs w:val="27"/>
          <w:rtl/>
        </w:rPr>
        <w:t xml:space="preserve"> من رقعته</w:t>
      </w:r>
      <w:r w:rsidRPr="00E42D93">
        <w:rPr>
          <w:rFonts w:cs="mylotus" w:hint="cs"/>
          <w:sz w:val="32"/>
          <w:szCs w:val="27"/>
          <w:rtl/>
        </w:rPr>
        <w:t>:</w:t>
      </w:r>
      <w:r w:rsidRPr="00E42D93">
        <w:rPr>
          <w:rFonts w:cs="mylotus"/>
          <w:sz w:val="32"/>
          <w:szCs w:val="27"/>
          <w:rtl/>
        </w:rPr>
        <w:t xml:space="preserve"> </w:t>
      </w:r>
      <w:r w:rsidRPr="00E42D93">
        <w:rPr>
          <w:rFonts w:cs="mylotus" w:hint="eastAsia"/>
          <w:sz w:val="32"/>
          <w:szCs w:val="27"/>
          <w:rtl/>
        </w:rPr>
        <w:t>«</w:t>
      </w:r>
      <w:r w:rsidRPr="00E42D93">
        <w:rPr>
          <w:rFonts w:cs="mylotus"/>
          <w:sz w:val="32"/>
          <w:szCs w:val="27"/>
          <w:rtl/>
        </w:rPr>
        <w:t>أن أهل النيسابور قد اختلفوا في دينهم وخالف بعضهم بعضا</w:t>
      </w:r>
      <w:r w:rsidRPr="00E42D93">
        <w:rPr>
          <w:rFonts w:cs="mylotus" w:hint="cs"/>
          <w:sz w:val="32"/>
          <w:szCs w:val="27"/>
          <w:rtl/>
        </w:rPr>
        <w:t>ً</w:t>
      </w:r>
      <w:r w:rsidRPr="00E42D93">
        <w:rPr>
          <w:rFonts w:cs="mylotus"/>
          <w:sz w:val="32"/>
          <w:szCs w:val="27"/>
          <w:rtl/>
        </w:rPr>
        <w:t xml:space="preserve"> ويكفر بعضهم بعضا</w:t>
      </w:r>
      <w:r w:rsidRPr="00E42D93">
        <w:rPr>
          <w:rFonts w:cs="mylotus" w:hint="cs"/>
          <w:sz w:val="32"/>
          <w:szCs w:val="27"/>
          <w:rtl/>
        </w:rPr>
        <w:t>ً</w:t>
      </w:r>
      <w:r w:rsidRPr="00E42D93">
        <w:rPr>
          <w:rFonts w:cs="mylotus"/>
          <w:sz w:val="32"/>
          <w:szCs w:val="27"/>
          <w:rtl/>
        </w:rPr>
        <w:t xml:space="preserve"> وبها قوم</w:t>
      </w:r>
      <w:r w:rsidRPr="00E42D93">
        <w:rPr>
          <w:rFonts w:cs="mylotus" w:hint="cs"/>
          <w:sz w:val="32"/>
          <w:szCs w:val="27"/>
          <w:rtl/>
        </w:rPr>
        <w:t>ٌ</w:t>
      </w:r>
      <w:r w:rsidRPr="00E42D93">
        <w:rPr>
          <w:rFonts w:cs="mylotus"/>
          <w:sz w:val="32"/>
          <w:szCs w:val="27"/>
          <w:rtl/>
        </w:rPr>
        <w:t xml:space="preserve"> يقولون إن النبي </w:t>
      </w:r>
      <w:r w:rsidRPr="00E42D93">
        <w:rPr>
          <w:rFonts w:cs="mylotus" w:hint="cs"/>
          <w:sz w:val="32"/>
          <w:szCs w:val="27"/>
          <w:rtl/>
        </w:rPr>
        <w:t>(صَلَّى اللهُ عَلَيه وَآلِهِ)</w:t>
      </w:r>
      <w:r w:rsidRPr="00E42D93">
        <w:rPr>
          <w:rFonts w:cs="mylotus"/>
          <w:sz w:val="32"/>
          <w:szCs w:val="27"/>
          <w:rtl/>
        </w:rPr>
        <w:t xml:space="preserve"> عرف جميع لغات أهل الأرض ولغات الطيور وجميع ما خلق الله وكذلك لا بد أن يكون في كل زمان من يعرف ذلك ويعلم ما يضمر الإنسان ويعلم ما يعمل أهل كل بلاد في بلادهم ومنازلهم</w:t>
      </w:r>
      <w:r w:rsidRPr="00E42D93">
        <w:rPr>
          <w:rFonts w:cs="mylotus" w:hint="cs"/>
          <w:sz w:val="32"/>
          <w:szCs w:val="27"/>
          <w:rtl/>
        </w:rPr>
        <w:t>،</w:t>
      </w:r>
      <w:r w:rsidRPr="00E42D93">
        <w:rPr>
          <w:rFonts w:cs="mylotus"/>
          <w:sz w:val="32"/>
          <w:szCs w:val="27"/>
          <w:rtl/>
        </w:rPr>
        <w:t xml:space="preserve"> وإذا لقي طفلين فيعلم أيهما مؤمن وأيهما يكون منافقا</w:t>
      </w:r>
      <w:r w:rsidRPr="00E42D93">
        <w:rPr>
          <w:rFonts w:cs="mylotus" w:hint="cs"/>
          <w:sz w:val="32"/>
          <w:szCs w:val="27"/>
          <w:rtl/>
        </w:rPr>
        <w:t>ً،</w:t>
      </w:r>
      <w:r w:rsidRPr="00E42D93">
        <w:rPr>
          <w:rFonts w:cs="mylotus"/>
          <w:sz w:val="32"/>
          <w:szCs w:val="27"/>
          <w:rtl/>
        </w:rPr>
        <w:t xml:space="preserve"> وأنه يعرف أسماء جميع من يتولاه في الدنيا وأسماء آبائهم وإذا رأى أحدهم عرفه باسمه من قبل أن يكلمه</w:t>
      </w:r>
      <w:r w:rsidRPr="00E42D93">
        <w:rPr>
          <w:rFonts w:cs="mylotus" w:hint="cs"/>
          <w:sz w:val="32"/>
          <w:szCs w:val="27"/>
          <w:rtl/>
        </w:rPr>
        <w:t>.</w:t>
      </w:r>
      <w:r w:rsidRPr="00E42D93">
        <w:rPr>
          <w:rFonts w:cs="mylotus"/>
          <w:sz w:val="32"/>
          <w:szCs w:val="27"/>
          <w:rtl/>
        </w:rPr>
        <w:t xml:space="preserve"> ويزعمون ج</w:t>
      </w:r>
      <w:r w:rsidRPr="00E42D93">
        <w:rPr>
          <w:rFonts w:cs="mylotus" w:hint="cs"/>
          <w:sz w:val="32"/>
          <w:szCs w:val="27"/>
          <w:rtl/>
        </w:rPr>
        <w:t>ُ</w:t>
      </w:r>
      <w:r w:rsidRPr="00E42D93">
        <w:rPr>
          <w:rFonts w:cs="mylotus"/>
          <w:sz w:val="32"/>
          <w:szCs w:val="27"/>
          <w:rtl/>
        </w:rPr>
        <w:t>ع</w:t>
      </w:r>
      <w:r w:rsidRPr="00E42D93">
        <w:rPr>
          <w:rFonts w:cs="mylotus" w:hint="cs"/>
          <w:sz w:val="32"/>
          <w:szCs w:val="27"/>
          <w:rtl/>
        </w:rPr>
        <w:t>ِ</w:t>
      </w:r>
      <w:r w:rsidRPr="00E42D93">
        <w:rPr>
          <w:rFonts w:cs="mylotus"/>
          <w:sz w:val="32"/>
          <w:szCs w:val="27"/>
          <w:rtl/>
        </w:rPr>
        <w:t>ل</w:t>
      </w:r>
      <w:r w:rsidRPr="00E42D93">
        <w:rPr>
          <w:rFonts w:cs="mylotus" w:hint="cs"/>
          <w:sz w:val="32"/>
          <w:szCs w:val="27"/>
          <w:rtl/>
        </w:rPr>
        <w:t>ْ</w:t>
      </w:r>
      <w:r w:rsidRPr="00E42D93">
        <w:rPr>
          <w:rFonts w:cs="mylotus"/>
          <w:sz w:val="32"/>
          <w:szCs w:val="27"/>
          <w:rtl/>
        </w:rPr>
        <w:t>ت</w:t>
      </w:r>
      <w:r w:rsidRPr="00E42D93">
        <w:rPr>
          <w:rFonts w:cs="mylotus" w:hint="cs"/>
          <w:sz w:val="32"/>
          <w:szCs w:val="27"/>
          <w:rtl/>
        </w:rPr>
        <w:t>ُ</w:t>
      </w:r>
      <w:r w:rsidRPr="00E42D93">
        <w:rPr>
          <w:rFonts w:cs="mylotus"/>
          <w:sz w:val="32"/>
          <w:szCs w:val="27"/>
          <w:rtl/>
        </w:rPr>
        <w:t xml:space="preserve"> ف</w:t>
      </w:r>
      <w:r w:rsidRPr="00E42D93">
        <w:rPr>
          <w:rFonts w:cs="mylotus" w:hint="cs"/>
          <w:sz w:val="32"/>
          <w:szCs w:val="27"/>
          <w:rtl/>
        </w:rPr>
        <w:t>ِ</w:t>
      </w:r>
      <w:r w:rsidRPr="00E42D93">
        <w:rPr>
          <w:rFonts w:cs="mylotus"/>
          <w:sz w:val="32"/>
          <w:szCs w:val="27"/>
          <w:rtl/>
        </w:rPr>
        <w:t>داك</w:t>
      </w:r>
      <w:r w:rsidRPr="00E42D93">
        <w:rPr>
          <w:rFonts w:cs="mylotus" w:hint="cs"/>
          <w:sz w:val="32"/>
          <w:szCs w:val="27"/>
          <w:rtl/>
        </w:rPr>
        <w:t>َ</w:t>
      </w:r>
      <w:r w:rsidRPr="00E42D93">
        <w:rPr>
          <w:rFonts w:cs="mylotus"/>
          <w:sz w:val="32"/>
          <w:szCs w:val="27"/>
          <w:rtl/>
        </w:rPr>
        <w:t xml:space="preserve"> أن الوحي لا ينقطع والنبي </w:t>
      </w:r>
      <w:r w:rsidRPr="00E42D93">
        <w:rPr>
          <w:rFonts w:cs="mylotus" w:hint="cs"/>
          <w:sz w:val="32"/>
          <w:szCs w:val="27"/>
          <w:rtl/>
        </w:rPr>
        <w:t>(صَلَّى اللهُ عَلَيه وَآلِهِ)</w:t>
      </w:r>
      <w:r w:rsidRPr="00E42D93">
        <w:rPr>
          <w:rFonts w:cs="mylotus"/>
          <w:sz w:val="32"/>
          <w:szCs w:val="27"/>
          <w:rtl/>
        </w:rPr>
        <w:t xml:space="preserve"> لم يكن عنده كمال العلم ولا كان عند أحد من بعده وإذا حدث </w:t>
      </w:r>
      <w:r w:rsidRPr="00E42D93">
        <w:rPr>
          <w:rFonts w:cs="mylotus" w:hint="cs"/>
          <w:sz w:val="32"/>
          <w:szCs w:val="27"/>
          <w:rtl/>
        </w:rPr>
        <w:t>ال</w:t>
      </w:r>
      <w:r w:rsidRPr="00E42D93">
        <w:rPr>
          <w:rFonts w:cs="mylotus"/>
          <w:sz w:val="32"/>
          <w:szCs w:val="27"/>
          <w:rtl/>
        </w:rPr>
        <w:t>ش</w:t>
      </w:r>
      <w:r w:rsidRPr="00E42D93">
        <w:rPr>
          <w:rFonts w:cs="mylotus" w:hint="cs"/>
          <w:sz w:val="32"/>
          <w:szCs w:val="27"/>
          <w:rtl/>
        </w:rPr>
        <w:t>ي</w:t>
      </w:r>
      <w:r w:rsidRPr="00E42D93">
        <w:rPr>
          <w:rFonts w:cs="mylotus"/>
          <w:sz w:val="32"/>
          <w:szCs w:val="27"/>
          <w:rtl/>
        </w:rPr>
        <w:t>ء في أي زمان كان ولم يكن علم ذلك عند صاحب الزمان أوحى الله إليه وإليهم</w:t>
      </w:r>
      <w:r w:rsidRPr="00E42D93">
        <w:rPr>
          <w:rFonts w:cs="mylotus" w:hint="cs"/>
          <w:sz w:val="32"/>
          <w:szCs w:val="27"/>
          <w:rtl/>
        </w:rPr>
        <w:t>!</w:t>
      </w:r>
      <w:r w:rsidRPr="00E42D93">
        <w:rPr>
          <w:rFonts w:cs="mylotus"/>
          <w:sz w:val="32"/>
          <w:szCs w:val="27"/>
          <w:rtl/>
        </w:rPr>
        <w:t xml:space="preserve"> فقال</w:t>
      </w:r>
      <w:r w:rsidRPr="00E42D93">
        <w:rPr>
          <w:rFonts w:cs="mylotus" w:hint="cs"/>
          <w:sz w:val="32"/>
          <w:szCs w:val="27"/>
          <w:rtl/>
        </w:rPr>
        <w:t>:</w:t>
      </w:r>
      <w:r w:rsidRPr="00E42D93">
        <w:rPr>
          <w:rFonts w:cs="mylotus"/>
          <w:sz w:val="32"/>
          <w:szCs w:val="27"/>
          <w:rtl/>
        </w:rPr>
        <w:t xml:space="preserve"> كذبوا لعنهم الله وافتروا إثما</w:t>
      </w:r>
      <w:r w:rsidRPr="00E42D93">
        <w:rPr>
          <w:rFonts w:cs="mylotus" w:hint="cs"/>
          <w:sz w:val="32"/>
          <w:szCs w:val="27"/>
          <w:rtl/>
        </w:rPr>
        <w:t>ً</w:t>
      </w:r>
      <w:r w:rsidRPr="00E42D93">
        <w:rPr>
          <w:rFonts w:cs="mylotus"/>
          <w:sz w:val="32"/>
          <w:szCs w:val="27"/>
          <w:rtl/>
        </w:rPr>
        <w:t xml:space="preserve"> عظيما</w:t>
      </w:r>
      <w:r w:rsidRPr="00E42D93">
        <w:rPr>
          <w:rFonts w:cs="mylotus" w:hint="cs"/>
          <w:sz w:val="32"/>
          <w:szCs w:val="27"/>
          <w:rtl/>
        </w:rPr>
        <w:t>ً</w:t>
      </w:r>
      <w:r w:rsidRPr="00E42D93">
        <w:rPr>
          <w:rFonts w:cs="mylotus" w:hint="eastAsia"/>
          <w:sz w:val="32"/>
          <w:szCs w:val="27"/>
          <w:rtl/>
        </w:rPr>
        <w:t>»</w:t>
      </w:r>
      <w:r w:rsidRPr="00106C9B">
        <w:rPr>
          <w:rFonts w:cs="B Lotus" w:hint="eastAsia"/>
          <w:b/>
          <w:sz w:val="32"/>
          <w:szCs w:val="27"/>
          <w:vertAlign w:val="superscript"/>
          <w:rtl/>
        </w:rPr>
        <w:t>(</w:t>
      </w:r>
      <w:r w:rsidRPr="00106C9B">
        <w:rPr>
          <w:rFonts w:cs="B Lotus" w:hint="eastAsia"/>
          <w:b/>
          <w:sz w:val="32"/>
          <w:szCs w:val="27"/>
          <w:vertAlign w:val="superscript"/>
          <w:rtl/>
        </w:rPr>
        <w:footnoteReference w:id="366"/>
      </w:r>
      <w:r w:rsidRPr="00106C9B">
        <w:rPr>
          <w:rFonts w:cs="B Lotus" w:hint="eastAsia"/>
          <w:b/>
          <w:sz w:val="32"/>
          <w:szCs w:val="27"/>
          <w:vertAlign w:val="superscript"/>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وأقول: إن هذا التوقيع واللعن والبراءة تشمل كل من يعتقد بالإمام أو النبي (صَلَّى اللهُ عَلَيْهِ وَآلِهِ) مثل تلك العقائد المغالية، كيف لا وقد ضل كثير من عامة الناس بل خاصتهم وبعض المتسمِّين بآيات الله العظمى منهم(!) (كأبي الفضل النبوي) بسبب تلك الأحاديث الكاذبة التي وضعها الغلاة ونجدها في ثنايا كتب مثل كتاب </w:t>
      </w:r>
      <w:r w:rsidRPr="00E42D93">
        <w:rPr>
          <w:rFonts w:cs="mylotus"/>
          <w:sz w:val="32"/>
          <w:szCs w:val="27"/>
          <w:rtl/>
        </w:rPr>
        <w:t>«</w:t>
      </w:r>
      <w:r w:rsidRPr="00E42D93">
        <w:rPr>
          <w:rFonts w:cs="mylotus" w:hint="cs"/>
          <w:sz w:val="32"/>
          <w:szCs w:val="27"/>
          <w:rtl/>
        </w:rPr>
        <w:t>بصائر الدرجات</w:t>
      </w:r>
      <w:r w:rsidRPr="00E42D93">
        <w:rPr>
          <w:rFonts w:cs="mylotus"/>
          <w:sz w:val="32"/>
          <w:szCs w:val="27"/>
          <w:rtl/>
        </w:rPr>
        <w:t>»</w:t>
      </w:r>
      <w:r w:rsidRPr="00E42D93">
        <w:rPr>
          <w:rFonts w:cs="mylotus" w:hint="cs"/>
          <w:sz w:val="32"/>
          <w:szCs w:val="27"/>
          <w:rtl/>
        </w:rPr>
        <w:t xml:space="preserve"> لمحمد بن الحسن الصفار (290 هـ) أو كتاب </w:t>
      </w:r>
      <w:r w:rsidRPr="00E42D93">
        <w:rPr>
          <w:rFonts w:cs="mylotus"/>
          <w:sz w:val="32"/>
          <w:szCs w:val="27"/>
          <w:rtl/>
        </w:rPr>
        <w:t>«</w:t>
      </w:r>
      <w:r w:rsidRPr="00E42D93">
        <w:rPr>
          <w:rFonts w:cs="mylotus" w:hint="cs"/>
          <w:sz w:val="32"/>
          <w:szCs w:val="27"/>
          <w:rtl/>
        </w:rPr>
        <w:t>الكافي</w:t>
      </w:r>
      <w:r w:rsidRPr="00E42D93">
        <w:rPr>
          <w:rFonts w:cs="mylotus"/>
          <w:sz w:val="32"/>
          <w:szCs w:val="27"/>
          <w:rtl/>
        </w:rPr>
        <w:t>»</w:t>
      </w:r>
      <w:r w:rsidRPr="00E42D93">
        <w:rPr>
          <w:rFonts w:cs="mylotus" w:hint="cs"/>
          <w:sz w:val="32"/>
          <w:szCs w:val="27"/>
          <w:rtl/>
        </w:rPr>
        <w:t xml:space="preserve"> للكُلَيْنِيّ (329</w:t>
      </w:r>
      <w:r w:rsidRPr="00E42D93">
        <w:rPr>
          <w:rFonts w:cs="Times New Roman" w:hint="cs"/>
          <w:sz w:val="32"/>
          <w:szCs w:val="27"/>
          <w:rtl/>
        </w:rPr>
        <w:t> </w:t>
      </w:r>
      <w:r w:rsidRPr="00E42D93">
        <w:rPr>
          <w:rFonts w:ascii="mylotus" w:hAnsi="mylotus" w:cs="mylotus" w:hint="cs"/>
          <w:sz w:val="32"/>
          <w:szCs w:val="27"/>
          <w:rtl/>
        </w:rPr>
        <w:t>هـ</w:t>
      </w:r>
      <w:r w:rsidRPr="00E42D93">
        <w:rPr>
          <w:rFonts w:cs="mylotus" w:hint="cs"/>
          <w:sz w:val="32"/>
          <w:szCs w:val="27"/>
          <w:rtl/>
        </w:rPr>
        <w:t>)، وغيرها.</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9- وفي رجال الكشي أيضاً (ص 196)</w:t>
      </w:r>
      <w:r w:rsidRPr="00106C9B">
        <w:rPr>
          <w:rFonts w:cs="B Lotus" w:hint="eastAsia"/>
          <w:b/>
          <w:sz w:val="32"/>
          <w:szCs w:val="27"/>
          <w:vertAlign w:val="superscript"/>
          <w:rtl/>
        </w:rPr>
        <w:t>(</w:t>
      </w:r>
      <w:r w:rsidRPr="00106C9B">
        <w:rPr>
          <w:rFonts w:cs="B Lotus" w:hint="eastAsia"/>
          <w:b/>
          <w:sz w:val="32"/>
          <w:szCs w:val="27"/>
          <w:vertAlign w:val="superscript"/>
          <w:rtl/>
        </w:rPr>
        <w:footnoteReference w:id="367"/>
      </w:r>
      <w:r w:rsidRPr="00106C9B">
        <w:rPr>
          <w:rFonts w:cs="B Lotus" w:hint="eastAsia"/>
          <w:b/>
          <w:sz w:val="32"/>
          <w:szCs w:val="27"/>
          <w:vertAlign w:val="superscript"/>
          <w:rtl/>
        </w:rPr>
        <w:t>)</w:t>
      </w:r>
      <w:r w:rsidRPr="00E42D93">
        <w:rPr>
          <w:rFonts w:cs="mylotus" w:hint="cs"/>
          <w:sz w:val="32"/>
          <w:szCs w:val="27"/>
          <w:rtl/>
        </w:rPr>
        <w:t xml:space="preserve"> ع</w:t>
      </w:r>
      <w:r w:rsidRPr="00E42D93">
        <w:rPr>
          <w:rFonts w:cs="mylotus"/>
          <w:sz w:val="32"/>
          <w:szCs w:val="27"/>
          <w:rtl/>
        </w:rPr>
        <w:t xml:space="preserve">ن الحسن بن موسى الخشاب، عن علي بن الحسان، عن عمه عبد الرحمن بن كثير، قال، قال أبو عبد الله </w:t>
      </w:r>
      <w:r w:rsidR="00F10F01" w:rsidRPr="00E42D93">
        <w:rPr>
          <w:rFonts w:cs="CTraditional Arabic"/>
          <w:sz w:val="32"/>
          <w:szCs w:val="27"/>
          <w:rtl/>
        </w:rPr>
        <w:t>؛</w:t>
      </w:r>
      <w:r w:rsidRPr="00E42D93">
        <w:rPr>
          <w:rFonts w:cs="mylotus"/>
          <w:sz w:val="32"/>
          <w:szCs w:val="27"/>
          <w:rtl/>
        </w:rPr>
        <w:t xml:space="preserve"> يوما</w:t>
      </w:r>
      <w:r w:rsidRPr="00E42D93">
        <w:rPr>
          <w:rFonts w:cs="mylotus" w:hint="cs"/>
          <w:sz w:val="32"/>
          <w:szCs w:val="27"/>
          <w:rtl/>
        </w:rPr>
        <w:t>ً</w:t>
      </w:r>
      <w:r w:rsidRPr="00E42D93">
        <w:rPr>
          <w:rFonts w:cs="mylotus"/>
          <w:sz w:val="32"/>
          <w:szCs w:val="27"/>
          <w:rtl/>
        </w:rPr>
        <w:t xml:space="preserve"> لأصحابه</w:t>
      </w:r>
      <w:r w:rsidRPr="00E42D93">
        <w:rPr>
          <w:rFonts w:cs="mylotus" w:hint="cs"/>
          <w:sz w:val="32"/>
          <w:szCs w:val="27"/>
          <w:rtl/>
        </w:rPr>
        <w:t>:</w:t>
      </w:r>
      <w:r w:rsidRPr="00E42D93">
        <w:rPr>
          <w:rFonts w:cs="mylotus"/>
          <w:sz w:val="32"/>
          <w:szCs w:val="27"/>
          <w:rtl/>
        </w:rPr>
        <w:t xml:space="preserve"> </w:t>
      </w:r>
      <w:r w:rsidRPr="00E42D93">
        <w:rPr>
          <w:rFonts w:cs="mylotus" w:hint="eastAsia"/>
          <w:sz w:val="32"/>
          <w:szCs w:val="27"/>
          <w:rtl/>
        </w:rPr>
        <w:t>«</w:t>
      </w:r>
      <w:r w:rsidRPr="00E42D93">
        <w:rPr>
          <w:rFonts w:cs="mylotus"/>
          <w:sz w:val="32"/>
          <w:szCs w:val="27"/>
          <w:rtl/>
        </w:rPr>
        <w:t>لعن</w:t>
      </w:r>
      <w:r w:rsidRPr="00E42D93">
        <w:rPr>
          <w:rFonts w:cs="mylotus" w:hint="cs"/>
          <w:sz w:val="32"/>
          <w:szCs w:val="27"/>
          <w:rtl/>
        </w:rPr>
        <w:t>َ</w:t>
      </w:r>
      <w:r w:rsidRPr="00E42D93">
        <w:rPr>
          <w:rFonts w:cs="mylotus"/>
          <w:sz w:val="32"/>
          <w:szCs w:val="27"/>
          <w:rtl/>
        </w:rPr>
        <w:t xml:space="preserve"> الله المغيرة</w:t>
      </w:r>
      <w:r w:rsidRPr="00E42D93">
        <w:rPr>
          <w:rFonts w:cs="mylotus" w:hint="cs"/>
          <w:sz w:val="32"/>
          <w:szCs w:val="27"/>
          <w:rtl/>
        </w:rPr>
        <w:t>َ</w:t>
      </w:r>
      <w:r w:rsidRPr="00E42D93">
        <w:rPr>
          <w:rFonts w:cs="mylotus"/>
          <w:sz w:val="32"/>
          <w:szCs w:val="27"/>
          <w:rtl/>
        </w:rPr>
        <w:t xml:space="preserve"> بن</w:t>
      </w:r>
      <w:r w:rsidRPr="00E42D93">
        <w:rPr>
          <w:rFonts w:cs="mylotus" w:hint="cs"/>
          <w:sz w:val="32"/>
          <w:szCs w:val="27"/>
          <w:rtl/>
        </w:rPr>
        <w:t>َ</w:t>
      </w:r>
      <w:r w:rsidRPr="00E42D93">
        <w:rPr>
          <w:rFonts w:cs="mylotus"/>
          <w:sz w:val="32"/>
          <w:szCs w:val="27"/>
          <w:rtl/>
        </w:rPr>
        <w:t xml:space="preserve"> سعيد</w:t>
      </w:r>
      <w:r w:rsidRPr="00E42D93">
        <w:rPr>
          <w:rFonts w:cs="mylotus" w:hint="cs"/>
          <w:sz w:val="32"/>
          <w:szCs w:val="27"/>
          <w:rtl/>
        </w:rPr>
        <w:t>ٍ</w:t>
      </w:r>
      <w:r w:rsidRPr="00E42D93">
        <w:rPr>
          <w:rFonts w:cs="mylotus"/>
          <w:sz w:val="32"/>
          <w:szCs w:val="27"/>
          <w:rtl/>
        </w:rPr>
        <w:t xml:space="preserve"> ولعن يهودية كان يختلف إليها يتعلم منه</w:t>
      </w:r>
      <w:r w:rsidRPr="00E42D93">
        <w:rPr>
          <w:rFonts w:cs="mylotus" w:hint="cs"/>
          <w:sz w:val="32"/>
          <w:szCs w:val="27"/>
          <w:rtl/>
        </w:rPr>
        <w:t>ا</w:t>
      </w:r>
      <w:r w:rsidRPr="00E42D93">
        <w:rPr>
          <w:rFonts w:cs="mylotus"/>
          <w:sz w:val="32"/>
          <w:szCs w:val="27"/>
          <w:rtl/>
        </w:rPr>
        <w:t xml:space="preserve"> السحر والشعبذة والمخاريق إن المغيرة كذب</w:t>
      </w:r>
      <w:r w:rsidRPr="00E42D93">
        <w:rPr>
          <w:rFonts w:cs="mylotus" w:hint="cs"/>
          <w:sz w:val="32"/>
          <w:szCs w:val="27"/>
          <w:rtl/>
        </w:rPr>
        <w:t>َ</w:t>
      </w:r>
      <w:r w:rsidRPr="00E42D93">
        <w:rPr>
          <w:rFonts w:cs="mylotus"/>
          <w:sz w:val="32"/>
          <w:szCs w:val="27"/>
          <w:rtl/>
        </w:rPr>
        <w:t xml:space="preserve"> على أبي </w:t>
      </w:r>
      <w:r w:rsidR="00F10F01" w:rsidRPr="00E42D93">
        <w:rPr>
          <w:rFonts w:cs="CTraditional Arabic"/>
          <w:sz w:val="32"/>
          <w:szCs w:val="27"/>
          <w:rtl/>
        </w:rPr>
        <w:t>؛</w:t>
      </w:r>
      <w:r w:rsidRPr="00E42D93">
        <w:rPr>
          <w:rFonts w:cs="mylotus"/>
          <w:sz w:val="32"/>
          <w:szCs w:val="27"/>
          <w:rtl/>
        </w:rPr>
        <w:t xml:space="preserve"> فسلبه الله الإيمان، وإن قوما</w:t>
      </w:r>
      <w:r w:rsidRPr="00E42D93">
        <w:rPr>
          <w:rFonts w:cs="mylotus" w:hint="cs"/>
          <w:sz w:val="32"/>
          <w:szCs w:val="27"/>
          <w:rtl/>
        </w:rPr>
        <w:t>ً</w:t>
      </w:r>
      <w:r w:rsidRPr="00E42D93">
        <w:rPr>
          <w:rFonts w:cs="mylotus"/>
          <w:sz w:val="32"/>
          <w:szCs w:val="27"/>
          <w:rtl/>
        </w:rPr>
        <w:t xml:space="preserve"> كذبوا علي</w:t>
      </w:r>
      <w:r w:rsidRPr="00E42D93">
        <w:rPr>
          <w:rFonts w:cs="mylotus" w:hint="cs"/>
          <w:sz w:val="32"/>
          <w:szCs w:val="27"/>
          <w:rtl/>
        </w:rPr>
        <w:t>َّ</w:t>
      </w:r>
      <w:r w:rsidRPr="00E42D93">
        <w:rPr>
          <w:rFonts w:cs="mylotus"/>
          <w:sz w:val="32"/>
          <w:szCs w:val="27"/>
          <w:rtl/>
        </w:rPr>
        <w:t xml:space="preserve"> ما لهم أذاقهم الله حر</w:t>
      </w:r>
      <w:r w:rsidRPr="00E42D93">
        <w:rPr>
          <w:rFonts w:cs="mylotus" w:hint="cs"/>
          <w:sz w:val="32"/>
          <w:szCs w:val="27"/>
          <w:rtl/>
        </w:rPr>
        <w:t>َّ</w:t>
      </w:r>
      <w:r w:rsidRPr="00E42D93">
        <w:rPr>
          <w:rFonts w:cs="mylotus"/>
          <w:sz w:val="32"/>
          <w:szCs w:val="27"/>
          <w:rtl/>
        </w:rPr>
        <w:t xml:space="preserve"> الحديد</w:t>
      </w:r>
      <w:r w:rsidRPr="00E42D93">
        <w:rPr>
          <w:rFonts w:cs="mylotus" w:hint="cs"/>
          <w:sz w:val="32"/>
          <w:szCs w:val="27"/>
          <w:rtl/>
        </w:rPr>
        <w:t>،</w:t>
      </w:r>
      <w:r w:rsidRPr="00E42D93">
        <w:rPr>
          <w:rFonts w:cs="mylotus"/>
          <w:sz w:val="32"/>
          <w:szCs w:val="27"/>
          <w:rtl/>
        </w:rPr>
        <w:t xml:space="preserve"> فوالله ما نحن إلا عبيد</w:t>
      </w:r>
      <w:r w:rsidRPr="00E42D93">
        <w:rPr>
          <w:rFonts w:cs="mylotus" w:hint="cs"/>
          <w:sz w:val="32"/>
          <w:szCs w:val="27"/>
          <w:rtl/>
        </w:rPr>
        <w:t>ُ</w:t>
      </w:r>
      <w:r w:rsidRPr="00E42D93">
        <w:rPr>
          <w:rFonts w:cs="mylotus"/>
          <w:sz w:val="32"/>
          <w:szCs w:val="27"/>
          <w:rtl/>
        </w:rPr>
        <w:t xml:space="preserve"> الذي خلقنا واصطفانا ما نقدر على ضر ولا نفع إن رحمنا فبرحمته وإن عذبنا فبذنوبنا، والله ما لنا على الله من حجة ولا معنا من الله براءة وإنا لميتون ومقبورون ومنشرون ومبعوثون وموقوفون ومسئولون، ويلهم ما لهم لعنهم الله فلقد آذوا الله وآذوا رسوله </w:t>
      </w:r>
      <w:r w:rsidRPr="00E42D93">
        <w:rPr>
          <w:rFonts w:cs="mylotus" w:hint="cs"/>
          <w:sz w:val="32"/>
          <w:szCs w:val="27"/>
          <w:rtl/>
        </w:rPr>
        <w:t>(صَلَّى اللهُ عَلَيه وَآلِهِ)</w:t>
      </w:r>
      <w:r w:rsidRPr="00E42D93">
        <w:rPr>
          <w:rFonts w:cs="mylotus"/>
          <w:sz w:val="32"/>
          <w:szCs w:val="27"/>
          <w:rtl/>
        </w:rPr>
        <w:t xml:space="preserve"> في قبره وأمير المؤمنين وفاطمة والحسن والحسين وعلي بن الحسين ومحمد بن علي </w:t>
      </w:r>
      <w:r w:rsidRPr="00E42D93">
        <w:rPr>
          <w:rFonts w:cs="mylotus" w:hint="cs"/>
          <w:sz w:val="32"/>
          <w:szCs w:val="27"/>
          <w:rtl/>
        </w:rPr>
        <w:t>(</w:t>
      </w:r>
      <w:r w:rsidRPr="00E42D93">
        <w:rPr>
          <w:rFonts w:cs="mylotus"/>
          <w:sz w:val="32"/>
          <w:szCs w:val="27"/>
          <w:rtl/>
        </w:rPr>
        <w:t>صلوات الله عليهم</w:t>
      </w:r>
      <w:r w:rsidRPr="00E42D93">
        <w:rPr>
          <w:rFonts w:cs="mylotus" w:hint="cs"/>
          <w:sz w:val="32"/>
          <w:szCs w:val="27"/>
          <w:rtl/>
        </w:rPr>
        <w:t>)،</w:t>
      </w:r>
      <w:r w:rsidRPr="00E42D93">
        <w:rPr>
          <w:rFonts w:cs="mylotus"/>
          <w:sz w:val="32"/>
          <w:szCs w:val="27"/>
          <w:rtl/>
        </w:rPr>
        <w:t xml:space="preserve"> وها أنا ذا بين أظهركم لحم رسول الله وجلد رسول الله أبيت على فراشي خائفا</w:t>
      </w:r>
      <w:r w:rsidRPr="00E42D93">
        <w:rPr>
          <w:rFonts w:cs="mylotus" w:hint="cs"/>
          <w:sz w:val="32"/>
          <w:szCs w:val="27"/>
          <w:rtl/>
        </w:rPr>
        <w:t>ً</w:t>
      </w:r>
      <w:r w:rsidRPr="00E42D93">
        <w:rPr>
          <w:rFonts w:cs="mylotus"/>
          <w:sz w:val="32"/>
          <w:szCs w:val="27"/>
          <w:rtl/>
        </w:rPr>
        <w:t xml:space="preserve"> وجلا</w:t>
      </w:r>
      <w:r w:rsidRPr="00E42D93">
        <w:rPr>
          <w:rFonts w:cs="mylotus" w:hint="cs"/>
          <w:sz w:val="32"/>
          <w:szCs w:val="27"/>
          <w:rtl/>
        </w:rPr>
        <w:t>ً</w:t>
      </w:r>
      <w:r w:rsidRPr="00E42D93">
        <w:rPr>
          <w:rFonts w:cs="mylotus"/>
          <w:sz w:val="32"/>
          <w:szCs w:val="27"/>
          <w:rtl/>
        </w:rPr>
        <w:t xml:space="preserve"> مرعوبا</w:t>
      </w:r>
      <w:r w:rsidRPr="00E42D93">
        <w:rPr>
          <w:rFonts w:cs="mylotus" w:hint="cs"/>
          <w:sz w:val="32"/>
          <w:szCs w:val="27"/>
          <w:rtl/>
        </w:rPr>
        <w:t>ً</w:t>
      </w:r>
      <w:r w:rsidRPr="00E42D93">
        <w:rPr>
          <w:rFonts w:cs="mylotus"/>
          <w:sz w:val="32"/>
          <w:szCs w:val="27"/>
          <w:rtl/>
        </w:rPr>
        <w:t>، يأمنون وأفزع وينامون على فرشهم وأنا خائف ساهر وجل</w:t>
      </w:r>
      <w:r w:rsidRPr="00E42D93">
        <w:rPr>
          <w:rFonts w:cs="mylotus" w:hint="cs"/>
          <w:sz w:val="32"/>
          <w:szCs w:val="27"/>
          <w:rtl/>
        </w:rPr>
        <w:t>،</w:t>
      </w:r>
      <w:r w:rsidRPr="00E42D93">
        <w:rPr>
          <w:rFonts w:cs="mylotus"/>
          <w:sz w:val="32"/>
          <w:szCs w:val="27"/>
          <w:rtl/>
        </w:rPr>
        <w:t xml:space="preserve"> أتقلقل بين الجبال والبراري، أبرأ إلى الله مما قال في الأجدع البراد عبد بني أسد أبو الخطاب لعنه الله، والله لو ابتلوا بنا وأمرناهم بذلك لكان الواجب ألا يقبلوه فكيف وهم يروني خائفا</w:t>
      </w:r>
      <w:r w:rsidRPr="00E42D93">
        <w:rPr>
          <w:rFonts w:cs="mylotus" w:hint="cs"/>
          <w:sz w:val="32"/>
          <w:szCs w:val="27"/>
          <w:rtl/>
        </w:rPr>
        <w:t>ً</w:t>
      </w:r>
      <w:r w:rsidRPr="00E42D93">
        <w:rPr>
          <w:rFonts w:cs="mylotus"/>
          <w:sz w:val="32"/>
          <w:szCs w:val="27"/>
          <w:rtl/>
        </w:rPr>
        <w:t xml:space="preserve"> وجلا</w:t>
      </w:r>
      <w:r w:rsidRPr="00E42D93">
        <w:rPr>
          <w:rFonts w:cs="mylotus" w:hint="cs"/>
          <w:sz w:val="32"/>
          <w:szCs w:val="27"/>
          <w:rtl/>
        </w:rPr>
        <w:t>ً</w:t>
      </w:r>
      <w:r w:rsidRPr="00E42D93">
        <w:rPr>
          <w:rFonts w:cs="mylotus"/>
          <w:sz w:val="32"/>
          <w:szCs w:val="27"/>
          <w:rtl/>
        </w:rPr>
        <w:t xml:space="preserve"> أستعدي الله</w:t>
      </w:r>
      <w:r w:rsidRPr="00E42D93">
        <w:rPr>
          <w:rFonts w:cs="mylotus" w:hint="cs"/>
          <w:sz w:val="32"/>
          <w:szCs w:val="27"/>
          <w:rtl/>
        </w:rPr>
        <w:t>َ</w:t>
      </w:r>
      <w:r w:rsidRPr="00E42D93">
        <w:rPr>
          <w:rFonts w:cs="mylotus"/>
          <w:sz w:val="32"/>
          <w:szCs w:val="27"/>
          <w:rtl/>
        </w:rPr>
        <w:t xml:space="preserve"> عليهم</w:t>
      </w:r>
      <w:r w:rsidRPr="00E42D93">
        <w:rPr>
          <w:rFonts w:cs="mylotus" w:hint="cs"/>
          <w:sz w:val="32"/>
          <w:szCs w:val="27"/>
          <w:rtl/>
        </w:rPr>
        <w:t>،</w:t>
      </w:r>
      <w:r w:rsidRPr="00E42D93">
        <w:rPr>
          <w:rFonts w:cs="mylotus"/>
          <w:sz w:val="32"/>
          <w:szCs w:val="27"/>
          <w:rtl/>
        </w:rPr>
        <w:t xml:space="preserve"> وأتبر</w:t>
      </w:r>
      <w:r w:rsidRPr="00E42D93">
        <w:rPr>
          <w:rFonts w:cs="mylotus" w:hint="cs"/>
          <w:sz w:val="32"/>
          <w:szCs w:val="27"/>
          <w:rtl/>
        </w:rPr>
        <w:t>َّ</w:t>
      </w:r>
      <w:r w:rsidRPr="00E42D93">
        <w:rPr>
          <w:rFonts w:cs="mylotus"/>
          <w:sz w:val="32"/>
          <w:szCs w:val="27"/>
          <w:rtl/>
        </w:rPr>
        <w:t>أ</w:t>
      </w:r>
      <w:r w:rsidRPr="00E42D93">
        <w:rPr>
          <w:rFonts w:cs="mylotus" w:hint="cs"/>
          <w:sz w:val="32"/>
          <w:szCs w:val="27"/>
          <w:rtl/>
        </w:rPr>
        <w:t>ُ</w:t>
      </w:r>
      <w:r w:rsidRPr="00E42D93">
        <w:rPr>
          <w:rFonts w:cs="mylotus"/>
          <w:sz w:val="32"/>
          <w:szCs w:val="27"/>
          <w:rtl/>
        </w:rPr>
        <w:t xml:space="preserve"> إلى الله منهم، أشهدكم أني امرؤ ولدني رسول الله </w:t>
      </w:r>
      <w:r w:rsidRPr="00E42D93">
        <w:rPr>
          <w:rFonts w:cs="mylotus" w:hint="cs"/>
          <w:sz w:val="32"/>
          <w:szCs w:val="27"/>
          <w:rtl/>
        </w:rPr>
        <w:t xml:space="preserve">(صَلَّى اللهُ عَلَيه وَآلِهِ) </w:t>
      </w:r>
      <w:r w:rsidRPr="00E42D93">
        <w:rPr>
          <w:rFonts w:cs="mylotus"/>
          <w:sz w:val="32"/>
          <w:szCs w:val="27"/>
          <w:rtl/>
        </w:rPr>
        <w:t>وما معي براءة من الله، إن أطعته ر</w:t>
      </w:r>
      <w:r w:rsidRPr="00E42D93">
        <w:rPr>
          <w:rFonts w:cs="mylotus" w:hint="cs"/>
          <w:sz w:val="32"/>
          <w:szCs w:val="27"/>
          <w:rtl/>
        </w:rPr>
        <w:t>َ</w:t>
      </w:r>
      <w:r w:rsidRPr="00E42D93">
        <w:rPr>
          <w:rFonts w:cs="mylotus"/>
          <w:sz w:val="32"/>
          <w:szCs w:val="27"/>
          <w:rtl/>
        </w:rPr>
        <w:t>ح</w:t>
      </w:r>
      <w:r w:rsidRPr="00E42D93">
        <w:rPr>
          <w:rFonts w:cs="mylotus" w:hint="cs"/>
          <w:sz w:val="32"/>
          <w:szCs w:val="27"/>
          <w:rtl/>
        </w:rPr>
        <w:t>ِ</w:t>
      </w:r>
      <w:r w:rsidRPr="00E42D93">
        <w:rPr>
          <w:rFonts w:cs="mylotus"/>
          <w:sz w:val="32"/>
          <w:szCs w:val="27"/>
          <w:rtl/>
        </w:rPr>
        <w:t>م</w:t>
      </w:r>
      <w:r w:rsidRPr="00E42D93">
        <w:rPr>
          <w:rFonts w:cs="mylotus" w:hint="cs"/>
          <w:sz w:val="32"/>
          <w:szCs w:val="27"/>
          <w:rtl/>
        </w:rPr>
        <w:t>َ</w:t>
      </w:r>
      <w:r w:rsidRPr="00E42D93">
        <w:rPr>
          <w:rFonts w:cs="mylotus"/>
          <w:sz w:val="32"/>
          <w:szCs w:val="27"/>
          <w:rtl/>
        </w:rPr>
        <w:t>ني وإن عصيته عذ</w:t>
      </w:r>
      <w:r w:rsidRPr="00E42D93">
        <w:rPr>
          <w:rFonts w:cs="mylotus" w:hint="cs"/>
          <w:sz w:val="32"/>
          <w:szCs w:val="27"/>
          <w:rtl/>
        </w:rPr>
        <w:t>َّ</w:t>
      </w:r>
      <w:r w:rsidRPr="00E42D93">
        <w:rPr>
          <w:rFonts w:cs="mylotus"/>
          <w:sz w:val="32"/>
          <w:szCs w:val="27"/>
          <w:rtl/>
        </w:rPr>
        <w:t>بني عذابا</w:t>
      </w:r>
      <w:r w:rsidRPr="00E42D93">
        <w:rPr>
          <w:rFonts w:cs="mylotus" w:hint="cs"/>
          <w:sz w:val="32"/>
          <w:szCs w:val="27"/>
          <w:rtl/>
        </w:rPr>
        <w:t>ً</w:t>
      </w:r>
      <w:r w:rsidRPr="00E42D93">
        <w:rPr>
          <w:rFonts w:cs="mylotus"/>
          <w:sz w:val="32"/>
          <w:szCs w:val="27"/>
          <w:rtl/>
        </w:rPr>
        <w:t xml:space="preserve"> شديدا</w:t>
      </w:r>
      <w:r w:rsidRPr="00E42D93">
        <w:rPr>
          <w:rFonts w:cs="mylotus" w:hint="cs"/>
          <w:sz w:val="32"/>
          <w:szCs w:val="27"/>
          <w:rtl/>
        </w:rPr>
        <w:t>ً</w:t>
      </w:r>
      <w:r w:rsidRPr="00E42D93">
        <w:rPr>
          <w:rFonts w:cs="mylotus"/>
          <w:sz w:val="32"/>
          <w:szCs w:val="27"/>
          <w:rtl/>
        </w:rPr>
        <w:t xml:space="preserve"> أو أشد</w:t>
      </w:r>
      <w:r w:rsidRPr="00E42D93">
        <w:rPr>
          <w:rFonts w:cs="mylotus" w:hint="cs"/>
          <w:sz w:val="32"/>
          <w:szCs w:val="27"/>
          <w:rtl/>
        </w:rPr>
        <w:t>َّ</w:t>
      </w:r>
      <w:r w:rsidRPr="00E42D93">
        <w:rPr>
          <w:rFonts w:cs="mylotus"/>
          <w:sz w:val="32"/>
          <w:szCs w:val="27"/>
          <w:rtl/>
        </w:rPr>
        <w:t xml:space="preserve"> عذابه.</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وأقول: انظروا كيف كذَّب الإمام الصادق </w:t>
      </w:r>
      <w:r w:rsidR="00F10F01" w:rsidRPr="00E42D93">
        <w:rPr>
          <w:rFonts w:cs="CTraditional Arabic" w:hint="cs"/>
          <w:sz w:val="32"/>
          <w:szCs w:val="27"/>
          <w:rtl/>
        </w:rPr>
        <w:t>؛</w:t>
      </w:r>
      <w:r w:rsidRPr="00E42D93">
        <w:rPr>
          <w:rFonts w:cs="mylotus" w:hint="cs"/>
          <w:sz w:val="32"/>
          <w:szCs w:val="27"/>
          <w:rtl/>
        </w:rPr>
        <w:t xml:space="preserve"> بتلك العبارات الواضحة الصريحة كل تلك الترَّهات والأكاذيب التي ينسبها إليه الغلاة، والتي لا</w:t>
      </w:r>
      <w:r w:rsidRPr="00E42D93">
        <w:rPr>
          <w:rFonts w:cs="Times New Roman" w:hint="cs"/>
          <w:sz w:val="32"/>
          <w:szCs w:val="27"/>
          <w:rtl/>
        </w:rPr>
        <w:t> </w:t>
      </w:r>
      <w:r w:rsidRPr="00E42D93">
        <w:rPr>
          <w:rFonts w:ascii="mylotus" w:hAnsi="mylotus" w:cs="mylotus" w:hint="cs"/>
          <w:sz w:val="32"/>
          <w:szCs w:val="27"/>
          <w:rtl/>
        </w:rPr>
        <w:t>يزال</w:t>
      </w:r>
      <w:r w:rsidRPr="00E42D93">
        <w:rPr>
          <w:rFonts w:cs="mylotus" w:hint="cs"/>
          <w:sz w:val="32"/>
          <w:szCs w:val="27"/>
          <w:rtl/>
        </w:rPr>
        <w:t xml:space="preserve"> </w:t>
      </w:r>
      <w:r w:rsidRPr="00E42D93">
        <w:rPr>
          <w:rFonts w:ascii="mylotus" w:hAnsi="mylotus" w:cs="mylotus" w:hint="cs"/>
          <w:sz w:val="32"/>
          <w:szCs w:val="27"/>
          <w:rtl/>
        </w:rPr>
        <w:t>بعض</w:t>
      </w:r>
      <w:r w:rsidRPr="00E42D93">
        <w:rPr>
          <w:rFonts w:cs="mylotus" w:hint="cs"/>
          <w:sz w:val="32"/>
          <w:szCs w:val="27"/>
          <w:rtl/>
        </w:rPr>
        <w:t xml:space="preserve"> </w:t>
      </w:r>
      <w:r w:rsidRPr="00E42D93">
        <w:rPr>
          <w:rFonts w:ascii="mylotus" w:hAnsi="mylotus" w:cs="mylotus" w:hint="cs"/>
          <w:sz w:val="32"/>
          <w:szCs w:val="27"/>
          <w:rtl/>
        </w:rPr>
        <w:t>غلاة</w:t>
      </w:r>
      <w:r w:rsidRPr="00E42D93">
        <w:rPr>
          <w:rFonts w:cs="mylotus" w:hint="cs"/>
          <w:sz w:val="32"/>
          <w:szCs w:val="27"/>
          <w:rtl/>
        </w:rPr>
        <w:t xml:space="preserve"> </w:t>
      </w:r>
      <w:r w:rsidRPr="00E42D93">
        <w:rPr>
          <w:rFonts w:ascii="mylotus" w:hAnsi="mylotus" w:cs="mylotus" w:hint="cs"/>
          <w:sz w:val="32"/>
          <w:szCs w:val="27"/>
          <w:rtl/>
        </w:rPr>
        <w:t>عصرنا</w:t>
      </w:r>
      <w:r w:rsidRPr="00E42D93">
        <w:rPr>
          <w:rFonts w:cs="mylotus" w:hint="cs"/>
          <w:sz w:val="32"/>
          <w:szCs w:val="27"/>
          <w:rtl/>
        </w:rPr>
        <w:t xml:space="preserve"> </w:t>
      </w:r>
      <w:r w:rsidRPr="00E42D93">
        <w:rPr>
          <w:rFonts w:ascii="mylotus" w:hAnsi="mylotus" w:cs="mylotus" w:hint="cs"/>
          <w:sz w:val="32"/>
          <w:szCs w:val="27"/>
          <w:rtl/>
        </w:rPr>
        <w:t>يعتقدون</w:t>
      </w:r>
      <w:r w:rsidRPr="00E42D93">
        <w:rPr>
          <w:rFonts w:cs="mylotus" w:hint="cs"/>
          <w:sz w:val="32"/>
          <w:szCs w:val="27"/>
          <w:rtl/>
        </w:rPr>
        <w:t xml:space="preserve"> </w:t>
      </w:r>
      <w:r w:rsidRPr="00E42D93">
        <w:rPr>
          <w:rFonts w:ascii="mylotus" w:hAnsi="mylotus" w:cs="mylotus" w:hint="cs"/>
          <w:sz w:val="32"/>
          <w:szCs w:val="27"/>
          <w:rtl/>
        </w:rPr>
        <w:t>بمثلها</w:t>
      </w:r>
      <w:r w:rsidRPr="00E42D93">
        <w:rPr>
          <w:rFonts w:cs="mylotus" w:hint="cs"/>
          <w:sz w:val="32"/>
          <w:szCs w:val="27"/>
          <w:rtl/>
        </w:rPr>
        <w:t xml:space="preserve"> </w:t>
      </w:r>
      <w:r w:rsidRPr="00E42D93">
        <w:rPr>
          <w:rFonts w:ascii="mylotus" w:hAnsi="mylotus" w:cs="mylotus" w:hint="cs"/>
          <w:sz w:val="32"/>
          <w:szCs w:val="27"/>
          <w:rtl/>
        </w:rPr>
        <w:t>بحق</w:t>
      </w:r>
      <w:r w:rsidRPr="00E42D93">
        <w:rPr>
          <w:rFonts w:cs="mylotus" w:hint="cs"/>
          <w:sz w:val="32"/>
          <w:szCs w:val="27"/>
          <w:rtl/>
        </w:rPr>
        <w:t xml:space="preserve"> </w:t>
      </w:r>
      <w:r w:rsidRPr="00E42D93">
        <w:rPr>
          <w:rFonts w:ascii="mylotus" w:hAnsi="mylotus" w:cs="mylotus" w:hint="cs"/>
          <w:sz w:val="32"/>
          <w:szCs w:val="27"/>
          <w:rtl/>
        </w:rPr>
        <w:t>الإمام</w:t>
      </w:r>
      <w:r w:rsidRPr="00E42D93">
        <w:rPr>
          <w:rFonts w:cs="mylotus" w:hint="cs"/>
          <w:sz w:val="32"/>
          <w:szCs w:val="27"/>
          <w:rtl/>
        </w:rPr>
        <w:t xml:space="preserve"> </w:t>
      </w:r>
      <w:r w:rsidRPr="00E42D93">
        <w:rPr>
          <w:rFonts w:ascii="mylotus" w:hAnsi="mylotus" w:cs="mylotus" w:hint="cs"/>
          <w:sz w:val="32"/>
          <w:szCs w:val="27"/>
          <w:rtl/>
        </w:rPr>
        <w:t>الصادق</w:t>
      </w:r>
      <w:r w:rsidRPr="00E42D93">
        <w:rPr>
          <w:rFonts w:cs="mylotus" w:hint="cs"/>
          <w:sz w:val="32"/>
          <w:szCs w:val="27"/>
          <w:rtl/>
        </w:rPr>
        <w:t xml:space="preserve"> </w:t>
      </w:r>
      <w:r w:rsidRPr="00E42D93">
        <w:rPr>
          <w:rFonts w:ascii="mylotus" w:hAnsi="mylotus" w:cs="mylotus" w:hint="cs"/>
          <w:sz w:val="32"/>
          <w:szCs w:val="27"/>
          <w:rtl/>
        </w:rPr>
        <w:t>وشفاعته</w:t>
      </w:r>
      <w:r w:rsidRPr="00E42D93">
        <w:rPr>
          <w:rFonts w:cs="mylotus" w:hint="cs"/>
          <w:sz w:val="32"/>
          <w:szCs w:val="27"/>
          <w:rtl/>
        </w:rPr>
        <w:t xml:space="preserve"> </w:t>
      </w:r>
      <w:r w:rsidRPr="00E42D93">
        <w:rPr>
          <w:rFonts w:ascii="mylotus" w:hAnsi="mylotus" w:cs="mylotus" w:hint="cs"/>
          <w:sz w:val="32"/>
          <w:szCs w:val="27"/>
          <w:rtl/>
        </w:rPr>
        <w:t>والتوسل</w:t>
      </w:r>
      <w:r w:rsidRPr="00E42D93">
        <w:rPr>
          <w:rFonts w:cs="mylotus" w:hint="cs"/>
          <w:sz w:val="32"/>
          <w:szCs w:val="27"/>
          <w:rtl/>
        </w:rPr>
        <w:t xml:space="preserve"> </w:t>
      </w:r>
      <w:r w:rsidRPr="00E42D93">
        <w:rPr>
          <w:rFonts w:ascii="mylotus" w:hAnsi="mylotus" w:cs="mylotus" w:hint="cs"/>
          <w:sz w:val="32"/>
          <w:szCs w:val="27"/>
          <w:rtl/>
        </w:rPr>
        <w:t>به</w:t>
      </w:r>
      <w:r w:rsidRPr="00E42D93">
        <w:rPr>
          <w:rFonts w:cs="mylotus" w:hint="cs"/>
          <w:sz w:val="32"/>
          <w:szCs w:val="27"/>
          <w:rtl/>
        </w:rPr>
        <w:t xml:space="preserve">!. </w:t>
      </w:r>
    </w:p>
    <w:p w:rsidR="0082646F" w:rsidRPr="00E42D93" w:rsidRDefault="0082646F" w:rsidP="00C2510B">
      <w:pPr>
        <w:widowControl w:val="0"/>
        <w:spacing w:line="228" w:lineRule="auto"/>
        <w:ind w:firstLine="340"/>
        <w:jc w:val="both"/>
        <w:rPr>
          <w:rFonts w:cs="mylotus" w:hint="cs"/>
          <w:sz w:val="32"/>
          <w:szCs w:val="27"/>
          <w:rtl/>
        </w:rPr>
      </w:pPr>
      <w:r w:rsidRPr="00E42D93">
        <w:rPr>
          <w:rFonts w:cs="mylotus" w:hint="cs"/>
          <w:sz w:val="32"/>
          <w:szCs w:val="27"/>
          <w:rtl/>
        </w:rPr>
        <w:t xml:space="preserve">ولا غرو أن يقول الإمام الصادق ما قاله فقد جاء في كتاب الله العزيز إنذارٌ لجدِّه رسول الله (صَلَّى اللهُ عَلَيْهِ وَآلِهِ) في قوله تعالى: </w:t>
      </w:r>
      <w:r w:rsidR="00FD345A">
        <w:rPr>
          <w:rFonts w:ascii="QCF_BSML" w:hAnsi="QCF_BSML" w:cs="QCF_BSML"/>
          <w:color w:val="000000"/>
          <w:sz w:val="26"/>
          <w:szCs w:val="26"/>
          <w:rtl/>
        </w:rPr>
        <w:t xml:space="preserve">ﭽ </w:t>
      </w:r>
      <w:r w:rsidR="00FD345A">
        <w:rPr>
          <w:rFonts w:ascii="QCF_P465" w:hAnsi="QCF_P465" w:cs="QCF_P465"/>
          <w:color w:val="000000"/>
          <w:sz w:val="26"/>
          <w:szCs w:val="26"/>
          <w:rtl/>
        </w:rPr>
        <w:t>ﮯ  ﮰ  ﮱ   ﯓ  ﯔ  ﯕ  ﯖ  ﯗ      ﯘ  ﯙ  ﯚ  ﯛ  ﯜ  ﯝ</w:t>
      </w:r>
      <w:r w:rsidR="00FD345A">
        <w:rPr>
          <w:rFonts w:ascii="QCF_BSML" w:hAnsi="QCF_BSML" w:cs="QCF_BSML"/>
          <w:color w:val="000000"/>
          <w:sz w:val="26"/>
          <w:szCs w:val="26"/>
          <w:rtl/>
        </w:rPr>
        <w:t>ﭼ</w:t>
      </w:r>
      <w:r w:rsidRPr="00E42D93">
        <w:rPr>
          <w:rFonts w:cs="mylotus"/>
          <w:sz w:val="32"/>
          <w:szCs w:val="27"/>
          <w:rtl/>
        </w:rPr>
        <w:t xml:space="preserve"> </w:t>
      </w:r>
      <w:r w:rsidRPr="00E42D93">
        <w:rPr>
          <w:rFonts w:cs="mylotus"/>
          <w:sz w:val="32"/>
          <w:szCs w:val="26"/>
          <w:rtl/>
        </w:rPr>
        <w:t>[الزمر:65]</w:t>
      </w:r>
      <w:r w:rsidRPr="00E42D93">
        <w:rPr>
          <w:rFonts w:cs="mylotus" w:hint="cs"/>
          <w:sz w:val="32"/>
          <w:szCs w:val="27"/>
          <w:rtl/>
        </w:rPr>
        <w:t xml:space="preserve">، هذا بعد أن ينقل القرآن الكريم لنا عن لسان النبي (صَلَّى اللهُ عَلَيْهِ وَآلِهِ): </w:t>
      </w:r>
      <w:r w:rsidR="00FD345A">
        <w:rPr>
          <w:rFonts w:ascii="QCF_BSML" w:hAnsi="QCF_BSML" w:cs="QCF_BSML"/>
          <w:color w:val="000000"/>
          <w:sz w:val="26"/>
          <w:szCs w:val="26"/>
          <w:rtl/>
        </w:rPr>
        <w:t xml:space="preserve">ﭽ </w:t>
      </w:r>
      <w:r w:rsidR="00FD345A">
        <w:rPr>
          <w:rFonts w:ascii="QCF_P129" w:hAnsi="QCF_P129" w:cs="QCF_P129"/>
          <w:color w:val="000000"/>
          <w:sz w:val="26"/>
          <w:szCs w:val="26"/>
          <w:rtl/>
        </w:rPr>
        <w:t xml:space="preserve">ﯚ  ﯛ     ﯜ  ﯝ   ﯞ   ﯟ  ﯠ  ﯡ   ﯢ    </w:t>
      </w:r>
      <w:r w:rsidR="00FD345A">
        <w:rPr>
          <w:rFonts w:ascii="QCF_BSML" w:hAnsi="QCF_BSML" w:cs="QCF_BSML"/>
          <w:color w:val="000000"/>
          <w:sz w:val="26"/>
          <w:szCs w:val="26"/>
          <w:rtl/>
        </w:rPr>
        <w:t>ﭼ</w:t>
      </w:r>
      <w:r w:rsidRPr="00E42D93">
        <w:rPr>
          <w:rFonts w:cs="mylotus"/>
          <w:sz w:val="32"/>
          <w:szCs w:val="27"/>
          <w:rtl/>
        </w:rPr>
        <w:t xml:space="preserve"> </w:t>
      </w:r>
      <w:r w:rsidRPr="00E42D93">
        <w:rPr>
          <w:rFonts w:cs="mylotus"/>
          <w:sz w:val="32"/>
          <w:szCs w:val="26"/>
          <w:rtl/>
        </w:rPr>
        <w:t>[الأنعام:15]</w:t>
      </w:r>
      <w:r w:rsidRPr="00E42D93">
        <w:rPr>
          <w:rFonts w:cs="mylotus" w:hint="cs"/>
          <w:sz w:val="32"/>
          <w:szCs w:val="27"/>
          <w:rtl/>
        </w:rPr>
        <w:t xml:space="preserve">، ومثلها في سورة يونس/ آية 15، وسورة الزمر/آية 13. فيحق للصادق أن يكون كذلك أيضاً لأنه ليس بين الله تعالى وبين أحد من خَلْقِهِ - مهما علت منزلته - نسبٌ ولا قرابةٌ، ولن ينجيه إلا عَمَلُهُ ورحمةُ ربِّه، ألم يقل الله تعالى: </w:t>
      </w:r>
      <w:r w:rsidR="00182637">
        <w:rPr>
          <w:rFonts w:ascii="QCF_BSML" w:hAnsi="QCF_BSML" w:cs="QCF_BSML"/>
          <w:color w:val="000000"/>
          <w:sz w:val="26"/>
          <w:szCs w:val="26"/>
          <w:rtl/>
        </w:rPr>
        <w:t xml:space="preserve">ﭽ </w:t>
      </w:r>
      <w:r w:rsidR="00182637">
        <w:rPr>
          <w:rFonts w:ascii="QCF_P098" w:hAnsi="QCF_P098" w:cs="QCF_P098"/>
          <w:color w:val="000000"/>
          <w:sz w:val="26"/>
          <w:szCs w:val="26"/>
          <w:rtl/>
        </w:rPr>
        <w:t>ﭩ  ﭪ       ﭫ  ﭬ  ﭭ  ﭮ</w:t>
      </w:r>
      <w:r w:rsidR="00182637">
        <w:rPr>
          <w:rFonts w:ascii="QCF_P098" w:hAnsi="QCF_P098" w:cs="QCF_P098"/>
          <w:color w:val="0000A5"/>
          <w:sz w:val="26"/>
          <w:szCs w:val="26"/>
          <w:rtl/>
        </w:rPr>
        <w:t>ﭯ</w:t>
      </w:r>
      <w:r w:rsidR="00182637">
        <w:rPr>
          <w:rFonts w:ascii="QCF_P098" w:hAnsi="QCF_P098" w:cs="QCF_P098"/>
          <w:color w:val="000000"/>
          <w:sz w:val="26"/>
          <w:szCs w:val="26"/>
          <w:rtl/>
        </w:rPr>
        <w:t xml:space="preserve">  ﭰ  ﭱ  ﭲ  ﭳ  ﭴ    ﭵ  ﭶ  ﭷ  ﭸ  ﭹ  ﭺ  ﭻ  ﭼ  ﭽ  ﭾ  ﭿ   ﮀ  ﮁ  ﮂ  ﮃ  ﮄ  ﮅ  ﮆ  ﮇ  ﮈ    ﮉ  ﮊ  ﮋ  ﮌ  ﮍ  ﮎ  ﮏ  </w:t>
      </w:r>
      <w:r w:rsidR="00182637">
        <w:rPr>
          <w:rFonts w:ascii="QCF_BSML" w:hAnsi="QCF_BSML" w:cs="QCF_BSML"/>
          <w:color w:val="000000"/>
          <w:sz w:val="26"/>
          <w:szCs w:val="26"/>
          <w:rtl/>
        </w:rPr>
        <w:t>ﭼ</w:t>
      </w:r>
      <w:r w:rsidR="00182637">
        <w:rPr>
          <w:rFonts w:ascii="Arial" w:hAnsi="Arial" w:cs="Arial"/>
          <w:color w:val="000000"/>
          <w:sz w:val="18"/>
          <w:szCs w:val="18"/>
        </w:rPr>
        <w:t xml:space="preserve"> </w:t>
      </w:r>
      <w:r w:rsidRPr="00E42D93">
        <w:rPr>
          <w:rFonts w:cs="mylotus"/>
          <w:sz w:val="32"/>
          <w:szCs w:val="26"/>
          <w:rtl/>
        </w:rPr>
        <w:t>[النساء:</w:t>
      </w:r>
      <w:r w:rsidRPr="00E42D93">
        <w:rPr>
          <w:rFonts w:cs="mylotus" w:hint="cs"/>
          <w:sz w:val="32"/>
          <w:szCs w:val="26"/>
          <w:rtl/>
        </w:rPr>
        <w:t>123-</w:t>
      </w:r>
      <w:r w:rsidRPr="00E42D93">
        <w:rPr>
          <w:rFonts w:cs="mylotus"/>
          <w:sz w:val="32"/>
          <w:szCs w:val="26"/>
          <w:rtl/>
        </w:rPr>
        <w:t>124]</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إن ذلك الحديث الذي أوردناه عن الإمام الصادق </w:t>
      </w:r>
      <w:r w:rsidR="00F10F01" w:rsidRPr="00E42D93">
        <w:rPr>
          <w:rFonts w:cs="CTraditional Arabic" w:hint="cs"/>
          <w:sz w:val="32"/>
          <w:szCs w:val="27"/>
          <w:rtl/>
        </w:rPr>
        <w:t>؛</w:t>
      </w:r>
      <w:r w:rsidRPr="00E42D93">
        <w:rPr>
          <w:rFonts w:cs="mylotus" w:hint="cs"/>
          <w:sz w:val="32"/>
          <w:szCs w:val="27"/>
          <w:rtl/>
        </w:rPr>
        <w:t xml:space="preserve"> يبيِّن براءته من مقالات الغلاة التي كان غلاة عصره ينشرونها وخلَّفوها للأسف للأجيال اللاحقة حتى تلقَّفها منهم غلاة عصرنا، ألا لعنةُ الله عليهم لعناً وبيلاً.</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sz w:val="32"/>
          <w:szCs w:val="27"/>
          <w:rtl/>
        </w:rPr>
        <w:t xml:space="preserve"> </w:t>
      </w:r>
      <w:r w:rsidR="00C2510B">
        <w:rPr>
          <w:rFonts w:cs="mylotus" w:hint="cs"/>
          <w:sz w:val="32"/>
          <w:szCs w:val="27"/>
          <w:rtl/>
        </w:rPr>
        <w:t>10</w:t>
      </w:r>
      <w:r w:rsidRPr="00E42D93">
        <w:rPr>
          <w:rFonts w:cs="mylotus" w:hint="cs"/>
          <w:sz w:val="32"/>
          <w:szCs w:val="27"/>
          <w:rtl/>
        </w:rPr>
        <w:t>- رورى الكشيّ في رجاله (ص 254)</w:t>
      </w:r>
      <w:r w:rsidRPr="00106C9B">
        <w:rPr>
          <w:rFonts w:cs="B Lotus" w:hint="eastAsia"/>
          <w:b/>
          <w:sz w:val="32"/>
          <w:szCs w:val="27"/>
          <w:vertAlign w:val="superscript"/>
          <w:rtl/>
        </w:rPr>
        <w:t>(</w:t>
      </w:r>
      <w:r w:rsidRPr="00106C9B">
        <w:rPr>
          <w:rFonts w:cs="B Lotus" w:hint="eastAsia"/>
          <w:b/>
          <w:sz w:val="32"/>
          <w:szCs w:val="27"/>
          <w:vertAlign w:val="superscript"/>
          <w:rtl/>
        </w:rPr>
        <w:footnoteReference w:id="368"/>
      </w:r>
      <w:r w:rsidRPr="00106C9B">
        <w:rPr>
          <w:rFonts w:cs="B Lotus" w:hint="eastAsia"/>
          <w:b/>
          <w:sz w:val="32"/>
          <w:szCs w:val="27"/>
          <w:vertAlign w:val="superscript"/>
          <w:rtl/>
        </w:rPr>
        <w:t>)</w:t>
      </w:r>
      <w:r w:rsidRPr="00E42D93">
        <w:rPr>
          <w:rFonts w:cs="mylotus" w:hint="cs"/>
          <w:sz w:val="32"/>
          <w:szCs w:val="27"/>
          <w:rtl/>
        </w:rPr>
        <w:t xml:space="preserve"> كذلك عن </w:t>
      </w:r>
      <w:r w:rsidRPr="00E42D93">
        <w:rPr>
          <w:rFonts w:cs="mylotus"/>
          <w:sz w:val="32"/>
          <w:szCs w:val="27"/>
          <w:rtl/>
        </w:rPr>
        <w:t xml:space="preserve">محمد بن مسعود، قال حدثني عبد الله بن محمد بن خالد، عن علي بن حسان، عن بعض أصحابنا، رفعه إلى أبي عبد الله </w:t>
      </w:r>
      <w:r w:rsidR="00F10F01" w:rsidRPr="00E42D93">
        <w:rPr>
          <w:rFonts w:cs="CTraditional Arabic"/>
          <w:sz w:val="32"/>
          <w:szCs w:val="27"/>
          <w:rtl/>
        </w:rPr>
        <w:t>؛</w:t>
      </w:r>
      <w:r w:rsidRPr="00E42D93">
        <w:rPr>
          <w:rFonts w:cs="mylotus"/>
          <w:sz w:val="32"/>
          <w:szCs w:val="27"/>
          <w:rtl/>
        </w:rPr>
        <w:t xml:space="preserve"> قال</w:t>
      </w:r>
      <w:r w:rsidRPr="00E42D93">
        <w:rPr>
          <w:rFonts w:cs="mylotus" w:hint="cs"/>
          <w:sz w:val="32"/>
          <w:szCs w:val="27"/>
          <w:rtl/>
        </w:rPr>
        <w:t>:</w:t>
      </w:r>
      <w:r w:rsidRPr="00E42D93">
        <w:rPr>
          <w:rFonts w:cs="mylotus"/>
          <w:sz w:val="32"/>
          <w:szCs w:val="27"/>
          <w:rtl/>
        </w:rPr>
        <w:t xml:space="preserve"> ذ</w:t>
      </w:r>
      <w:r w:rsidRPr="00E42D93">
        <w:rPr>
          <w:rFonts w:cs="mylotus" w:hint="cs"/>
          <w:sz w:val="32"/>
          <w:szCs w:val="27"/>
          <w:rtl/>
        </w:rPr>
        <w:t>ُ</w:t>
      </w:r>
      <w:r w:rsidRPr="00E42D93">
        <w:rPr>
          <w:rFonts w:cs="mylotus"/>
          <w:sz w:val="32"/>
          <w:szCs w:val="27"/>
          <w:rtl/>
        </w:rPr>
        <w:t>ك</w:t>
      </w:r>
      <w:r w:rsidRPr="00E42D93">
        <w:rPr>
          <w:rFonts w:cs="mylotus" w:hint="cs"/>
          <w:sz w:val="32"/>
          <w:szCs w:val="27"/>
          <w:rtl/>
        </w:rPr>
        <w:t>ِ</w:t>
      </w:r>
      <w:r w:rsidRPr="00E42D93">
        <w:rPr>
          <w:rFonts w:cs="mylotus"/>
          <w:sz w:val="32"/>
          <w:szCs w:val="27"/>
          <w:rtl/>
        </w:rPr>
        <w:t>ر</w:t>
      </w:r>
      <w:r w:rsidRPr="00E42D93">
        <w:rPr>
          <w:rFonts w:cs="mylotus" w:hint="cs"/>
          <w:sz w:val="32"/>
          <w:szCs w:val="27"/>
          <w:rtl/>
        </w:rPr>
        <w:t>َ</w:t>
      </w:r>
      <w:r w:rsidRPr="00E42D93">
        <w:rPr>
          <w:rFonts w:cs="mylotus"/>
          <w:sz w:val="32"/>
          <w:szCs w:val="27"/>
          <w:rtl/>
        </w:rPr>
        <w:t xml:space="preserve"> عنده جعفر بن واقد ونفر من أصحاب أبي الخطاب، فقيل إنه صار إلى بيروذ، وقال فيهم وهُوَ الَّذِي فِي السَّماءِ إِلهٌ وفِي الْأَرْضِ إِلهٌ، قال</w:t>
      </w:r>
      <w:r w:rsidRPr="00E42D93">
        <w:rPr>
          <w:rFonts w:cs="mylotus" w:hint="cs"/>
          <w:sz w:val="32"/>
          <w:szCs w:val="27"/>
          <w:rtl/>
        </w:rPr>
        <w:t>:</w:t>
      </w:r>
      <w:r w:rsidRPr="00E42D93">
        <w:rPr>
          <w:rFonts w:cs="mylotus"/>
          <w:sz w:val="32"/>
          <w:szCs w:val="27"/>
          <w:rtl/>
        </w:rPr>
        <w:t xml:space="preserve"> هو الإمام، فقال أبو عبد الله </w:t>
      </w:r>
      <w:r w:rsidR="00F10F01" w:rsidRPr="00E42D93">
        <w:rPr>
          <w:rFonts w:cs="CTraditional Arabic"/>
          <w:sz w:val="32"/>
          <w:szCs w:val="27"/>
          <w:rtl/>
        </w:rPr>
        <w:t>؛</w:t>
      </w:r>
      <w:r w:rsidRPr="00E42D93">
        <w:rPr>
          <w:rFonts w:cs="mylotus"/>
          <w:sz w:val="32"/>
          <w:szCs w:val="27"/>
          <w:rtl/>
        </w:rPr>
        <w:t xml:space="preserve">: </w:t>
      </w:r>
      <w:r w:rsidRPr="00E42D93">
        <w:rPr>
          <w:rFonts w:cs="mylotus" w:hint="eastAsia"/>
          <w:sz w:val="32"/>
          <w:szCs w:val="27"/>
          <w:rtl/>
        </w:rPr>
        <w:t>«</w:t>
      </w:r>
      <w:r w:rsidRPr="00E42D93">
        <w:rPr>
          <w:rFonts w:cs="mylotus"/>
          <w:sz w:val="32"/>
          <w:szCs w:val="27"/>
          <w:rtl/>
        </w:rPr>
        <w:t>لا والله لا يأويني وإياه سقف</w:t>
      </w:r>
      <w:r w:rsidRPr="00E42D93">
        <w:rPr>
          <w:rFonts w:cs="mylotus" w:hint="cs"/>
          <w:sz w:val="32"/>
          <w:szCs w:val="27"/>
          <w:rtl/>
        </w:rPr>
        <w:t>ُ</w:t>
      </w:r>
      <w:r w:rsidRPr="00E42D93">
        <w:rPr>
          <w:rFonts w:cs="mylotus"/>
          <w:sz w:val="32"/>
          <w:szCs w:val="27"/>
          <w:rtl/>
        </w:rPr>
        <w:t xml:space="preserve"> بيت</w:t>
      </w:r>
      <w:r w:rsidRPr="00E42D93">
        <w:rPr>
          <w:rFonts w:cs="mylotus" w:hint="cs"/>
          <w:sz w:val="32"/>
          <w:szCs w:val="27"/>
          <w:rtl/>
        </w:rPr>
        <w:t>ٍ</w:t>
      </w:r>
      <w:r w:rsidRPr="00E42D93">
        <w:rPr>
          <w:rFonts w:cs="mylotus"/>
          <w:sz w:val="32"/>
          <w:szCs w:val="27"/>
          <w:rtl/>
        </w:rPr>
        <w:t xml:space="preserve"> أبدا</w:t>
      </w:r>
      <w:r w:rsidRPr="00E42D93">
        <w:rPr>
          <w:rFonts w:cs="mylotus" w:hint="cs"/>
          <w:sz w:val="32"/>
          <w:szCs w:val="27"/>
          <w:rtl/>
        </w:rPr>
        <w:t>ً</w:t>
      </w:r>
      <w:r w:rsidRPr="00E42D93">
        <w:rPr>
          <w:rFonts w:cs="mylotus"/>
          <w:sz w:val="32"/>
          <w:szCs w:val="27"/>
          <w:rtl/>
        </w:rPr>
        <w:t>، هم شر</w:t>
      </w:r>
      <w:r w:rsidRPr="00E42D93">
        <w:rPr>
          <w:rFonts w:cs="mylotus" w:hint="cs"/>
          <w:sz w:val="32"/>
          <w:szCs w:val="27"/>
          <w:rtl/>
        </w:rPr>
        <w:t>ٌّ</w:t>
      </w:r>
      <w:r w:rsidRPr="00E42D93">
        <w:rPr>
          <w:rFonts w:cs="mylotus"/>
          <w:sz w:val="32"/>
          <w:szCs w:val="27"/>
          <w:rtl/>
        </w:rPr>
        <w:t xml:space="preserve"> من اليهود والنصارى والمجوس والذين أشركوا، والله ما صغ</w:t>
      </w:r>
      <w:r w:rsidRPr="00E42D93">
        <w:rPr>
          <w:rFonts w:cs="mylotus" w:hint="cs"/>
          <w:sz w:val="32"/>
          <w:szCs w:val="27"/>
          <w:rtl/>
        </w:rPr>
        <w:t>َّ</w:t>
      </w:r>
      <w:r w:rsidRPr="00E42D93">
        <w:rPr>
          <w:rFonts w:cs="mylotus"/>
          <w:sz w:val="32"/>
          <w:szCs w:val="27"/>
          <w:rtl/>
        </w:rPr>
        <w:t>ر عظمة</w:t>
      </w:r>
      <w:r w:rsidRPr="00E42D93">
        <w:rPr>
          <w:rFonts w:cs="mylotus" w:hint="cs"/>
          <w:sz w:val="32"/>
          <w:szCs w:val="27"/>
          <w:rtl/>
        </w:rPr>
        <w:t>َ</w:t>
      </w:r>
      <w:r w:rsidRPr="00E42D93">
        <w:rPr>
          <w:rFonts w:cs="mylotus"/>
          <w:sz w:val="32"/>
          <w:szCs w:val="27"/>
          <w:rtl/>
        </w:rPr>
        <w:t xml:space="preserve"> الله تصغيرهم شي‏ء قط، إن ع</w:t>
      </w:r>
      <w:r w:rsidRPr="00E42D93">
        <w:rPr>
          <w:rFonts w:cs="mylotus" w:hint="cs"/>
          <w:sz w:val="32"/>
          <w:szCs w:val="27"/>
          <w:rtl/>
        </w:rPr>
        <w:t>ُ</w:t>
      </w:r>
      <w:r w:rsidRPr="00E42D93">
        <w:rPr>
          <w:rFonts w:cs="mylotus"/>
          <w:sz w:val="32"/>
          <w:szCs w:val="27"/>
          <w:rtl/>
        </w:rPr>
        <w:t>ز</w:t>
      </w:r>
      <w:r w:rsidRPr="00E42D93">
        <w:rPr>
          <w:rFonts w:cs="mylotus" w:hint="cs"/>
          <w:sz w:val="32"/>
          <w:szCs w:val="27"/>
          <w:rtl/>
        </w:rPr>
        <w:t>َ</w:t>
      </w:r>
      <w:r w:rsidRPr="00E42D93">
        <w:rPr>
          <w:rFonts w:cs="mylotus"/>
          <w:sz w:val="32"/>
          <w:szCs w:val="27"/>
          <w:rtl/>
        </w:rPr>
        <w:t>ي</w:t>
      </w:r>
      <w:r w:rsidRPr="00E42D93">
        <w:rPr>
          <w:rFonts w:cs="mylotus" w:hint="cs"/>
          <w:sz w:val="32"/>
          <w:szCs w:val="27"/>
          <w:rtl/>
        </w:rPr>
        <w:t>ْ</w:t>
      </w:r>
      <w:r w:rsidRPr="00E42D93">
        <w:rPr>
          <w:rFonts w:cs="mylotus"/>
          <w:sz w:val="32"/>
          <w:szCs w:val="27"/>
          <w:rtl/>
        </w:rPr>
        <w:t>را</w:t>
      </w:r>
      <w:r w:rsidRPr="00E42D93">
        <w:rPr>
          <w:rFonts w:cs="mylotus" w:hint="cs"/>
          <w:sz w:val="32"/>
          <w:szCs w:val="27"/>
          <w:rtl/>
        </w:rPr>
        <w:t>ً</w:t>
      </w:r>
      <w:r w:rsidRPr="00E42D93">
        <w:rPr>
          <w:rFonts w:cs="mylotus"/>
          <w:sz w:val="32"/>
          <w:szCs w:val="27"/>
          <w:rtl/>
        </w:rPr>
        <w:t xml:space="preserve"> جال في صدره ما قالت فيه اليهود فمحا الله اسمه من النبوة، والله لو أن عيسى أقر</w:t>
      </w:r>
      <w:r w:rsidRPr="00E42D93">
        <w:rPr>
          <w:rFonts w:cs="mylotus" w:hint="cs"/>
          <w:sz w:val="32"/>
          <w:szCs w:val="27"/>
          <w:rtl/>
        </w:rPr>
        <w:t>َّ</w:t>
      </w:r>
      <w:r w:rsidRPr="00E42D93">
        <w:rPr>
          <w:rFonts w:cs="mylotus"/>
          <w:sz w:val="32"/>
          <w:szCs w:val="27"/>
          <w:rtl/>
        </w:rPr>
        <w:t xml:space="preserve"> بما قالت النصارى لأورثه الله صمما</w:t>
      </w:r>
      <w:r w:rsidRPr="00E42D93">
        <w:rPr>
          <w:rFonts w:cs="mylotus" w:hint="cs"/>
          <w:sz w:val="32"/>
          <w:szCs w:val="27"/>
          <w:rtl/>
        </w:rPr>
        <w:t>ً</w:t>
      </w:r>
      <w:r w:rsidRPr="00E42D93">
        <w:rPr>
          <w:rFonts w:cs="mylotus"/>
          <w:sz w:val="32"/>
          <w:szCs w:val="27"/>
          <w:rtl/>
        </w:rPr>
        <w:t xml:space="preserve"> إلى يوم القيامة، والله لو أقررت بما يقول في</w:t>
      </w:r>
      <w:r w:rsidRPr="00E42D93">
        <w:rPr>
          <w:rFonts w:cs="mylotus" w:hint="cs"/>
          <w:sz w:val="32"/>
          <w:szCs w:val="27"/>
          <w:rtl/>
        </w:rPr>
        <w:t>َّ</w:t>
      </w:r>
      <w:r w:rsidRPr="00E42D93">
        <w:rPr>
          <w:rFonts w:cs="mylotus"/>
          <w:sz w:val="32"/>
          <w:szCs w:val="27"/>
          <w:rtl/>
        </w:rPr>
        <w:t xml:space="preserve"> أهل</w:t>
      </w:r>
      <w:r w:rsidRPr="00E42D93">
        <w:rPr>
          <w:rFonts w:cs="mylotus" w:hint="cs"/>
          <w:sz w:val="32"/>
          <w:szCs w:val="27"/>
          <w:rtl/>
        </w:rPr>
        <w:t>ُ</w:t>
      </w:r>
      <w:r w:rsidRPr="00E42D93">
        <w:rPr>
          <w:rFonts w:cs="mylotus"/>
          <w:sz w:val="32"/>
          <w:szCs w:val="27"/>
          <w:rtl/>
        </w:rPr>
        <w:t xml:space="preserve"> الكوفة لأخذتني الأرض، وما أنا إلا عبد</w:t>
      </w:r>
      <w:r w:rsidRPr="00E42D93">
        <w:rPr>
          <w:rFonts w:cs="mylotus" w:hint="cs"/>
          <w:sz w:val="32"/>
          <w:szCs w:val="27"/>
          <w:rtl/>
        </w:rPr>
        <w:t>ٌ</w:t>
      </w:r>
      <w:r w:rsidRPr="00E42D93">
        <w:rPr>
          <w:rFonts w:cs="mylotus"/>
          <w:sz w:val="32"/>
          <w:szCs w:val="27"/>
          <w:rtl/>
        </w:rPr>
        <w:t xml:space="preserve"> مملوك</w:t>
      </w:r>
      <w:r w:rsidRPr="00E42D93">
        <w:rPr>
          <w:rFonts w:cs="mylotus" w:hint="cs"/>
          <w:sz w:val="32"/>
          <w:szCs w:val="27"/>
          <w:rtl/>
        </w:rPr>
        <w:t>ٌ</w:t>
      </w:r>
      <w:r w:rsidRPr="00E42D93">
        <w:rPr>
          <w:rFonts w:cs="mylotus"/>
          <w:sz w:val="32"/>
          <w:szCs w:val="27"/>
          <w:rtl/>
        </w:rPr>
        <w:t xml:space="preserve"> لا أقدر على شي‏ء ضر</w:t>
      </w:r>
      <w:r w:rsidRPr="00E42D93">
        <w:rPr>
          <w:rFonts w:cs="mylotus" w:hint="cs"/>
          <w:sz w:val="32"/>
          <w:szCs w:val="27"/>
          <w:rtl/>
        </w:rPr>
        <w:t>ٍّ</w:t>
      </w:r>
      <w:r w:rsidRPr="00E42D93">
        <w:rPr>
          <w:rFonts w:cs="mylotus"/>
          <w:sz w:val="32"/>
          <w:szCs w:val="27"/>
          <w:rtl/>
        </w:rPr>
        <w:t xml:space="preserve"> ولا</w:t>
      </w:r>
      <w:r w:rsidRPr="00E42D93">
        <w:rPr>
          <w:rFonts w:cs="Times New Roman" w:hint="cs"/>
          <w:sz w:val="32"/>
          <w:szCs w:val="27"/>
          <w:rtl/>
        </w:rPr>
        <w:t> </w:t>
      </w:r>
      <w:r w:rsidRPr="00E42D93">
        <w:rPr>
          <w:rFonts w:cs="mylotus"/>
          <w:sz w:val="32"/>
          <w:szCs w:val="27"/>
          <w:rtl/>
        </w:rPr>
        <w:t>نفع.</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أقول: ولِنُدَقِّق في جملة </w:t>
      </w:r>
      <w:r w:rsidRPr="00E42D93">
        <w:rPr>
          <w:rFonts w:cs="mylotus" w:hint="eastAsia"/>
          <w:sz w:val="32"/>
          <w:szCs w:val="27"/>
          <w:rtl/>
        </w:rPr>
        <w:t>«</w:t>
      </w:r>
      <w:r w:rsidRPr="00E42D93">
        <w:rPr>
          <w:rFonts w:cs="mylotus"/>
          <w:sz w:val="32"/>
          <w:szCs w:val="27"/>
          <w:rtl/>
        </w:rPr>
        <w:t>فمحا الله اسمه من النبوة</w:t>
      </w:r>
      <w:r w:rsidRPr="00E42D93">
        <w:rPr>
          <w:rFonts w:cs="mylotus" w:hint="eastAsia"/>
          <w:sz w:val="32"/>
          <w:szCs w:val="27"/>
          <w:rtl/>
        </w:rPr>
        <w:t>»</w:t>
      </w:r>
      <w:r w:rsidRPr="00E42D93">
        <w:rPr>
          <w:rFonts w:cs="mylotus" w:hint="cs"/>
          <w:sz w:val="32"/>
          <w:szCs w:val="27"/>
          <w:rtl/>
        </w:rPr>
        <w:t xml:space="preserve"> ففيها معنىً دقيق وعال، إذ إنها تبين عدم صحة تلك العصمة الوهبية المطلقة التي يدعيها المغالون بالأئمة وتبعاً لذلك بالأنبياء والرسل، لأن عزيراً قد مُحي اسمه من سجل الأنبياء لمجرد أنه جال في ذهنه أو تصور أن يكون له مثل ذلك المقام، فلا عصمة على ذلك النحو الذي يقولونه، حتى لو أن عيسى بن مريم أقرّ - والعياذ بالله - بما قالته النصارى بحقِّه لفعل الله تعالى به كذا كذا، كما جاء في الرواية.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11- ويذكر الطبرسي</w:t>
      </w:r>
      <w:r w:rsidRPr="00106C9B">
        <w:rPr>
          <w:rFonts w:cs="B Lotus" w:hint="eastAsia"/>
          <w:b/>
          <w:sz w:val="32"/>
          <w:szCs w:val="27"/>
          <w:vertAlign w:val="superscript"/>
          <w:rtl/>
        </w:rPr>
        <w:t>(</w:t>
      </w:r>
      <w:r w:rsidRPr="00106C9B">
        <w:rPr>
          <w:rFonts w:cs="B Lotus" w:hint="eastAsia"/>
          <w:b/>
          <w:sz w:val="32"/>
          <w:szCs w:val="27"/>
          <w:vertAlign w:val="superscript"/>
          <w:rtl/>
        </w:rPr>
        <w:footnoteReference w:id="369"/>
      </w:r>
      <w:r w:rsidRPr="00106C9B">
        <w:rPr>
          <w:rFonts w:cs="B Lotus" w:hint="eastAsia"/>
          <w:b/>
          <w:sz w:val="32"/>
          <w:szCs w:val="27"/>
          <w:vertAlign w:val="superscript"/>
          <w:rtl/>
        </w:rPr>
        <w:t>)</w:t>
      </w:r>
      <w:r w:rsidRPr="00E42D93">
        <w:rPr>
          <w:rFonts w:cs="mylotus" w:hint="cs"/>
          <w:sz w:val="32"/>
          <w:szCs w:val="27"/>
          <w:rtl/>
        </w:rPr>
        <w:t xml:space="preserve"> في كتابه «الاحتجاج» (</w:t>
      </w:r>
      <w:r w:rsidRPr="00E42D93">
        <w:rPr>
          <w:rFonts w:cs="mylotus"/>
          <w:sz w:val="32"/>
          <w:szCs w:val="27"/>
          <w:rtl/>
        </w:rPr>
        <w:t>ج 2</w:t>
      </w:r>
      <w:r w:rsidRPr="00E42D93">
        <w:rPr>
          <w:rFonts w:cs="mylotus" w:hint="cs"/>
          <w:sz w:val="32"/>
          <w:szCs w:val="27"/>
          <w:rtl/>
        </w:rPr>
        <w:t>/</w:t>
      </w:r>
      <w:r w:rsidRPr="00E42D93">
        <w:rPr>
          <w:rFonts w:cs="mylotus"/>
          <w:sz w:val="32"/>
          <w:szCs w:val="27"/>
          <w:rtl/>
        </w:rPr>
        <w:t>ص 439</w:t>
      </w:r>
      <w:r w:rsidRPr="00E42D93">
        <w:rPr>
          <w:rFonts w:cs="mylotus" w:hint="cs"/>
          <w:sz w:val="32"/>
          <w:szCs w:val="27"/>
          <w:rtl/>
        </w:rPr>
        <w:t xml:space="preserve">) روايةً عن الإمام الرضا </w:t>
      </w:r>
      <w:r w:rsidR="00F10F01" w:rsidRPr="00E42D93">
        <w:rPr>
          <w:rFonts w:cs="CTraditional Arabic" w:hint="cs"/>
          <w:sz w:val="32"/>
          <w:szCs w:val="27"/>
          <w:rtl/>
        </w:rPr>
        <w:t>؛</w:t>
      </w:r>
      <w:r w:rsidRPr="00E42D93">
        <w:rPr>
          <w:rFonts w:cs="mylotus" w:hint="cs"/>
          <w:sz w:val="32"/>
          <w:szCs w:val="27"/>
          <w:rtl/>
        </w:rPr>
        <w:t xml:space="preserve"> كما يلي: </w:t>
      </w:r>
      <w:r w:rsidRPr="00E42D93">
        <w:rPr>
          <w:rFonts w:cs="mylotus" w:hint="eastAsia"/>
          <w:sz w:val="32"/>
          <w:szCs w:val="27"/>
          <w:rtl/>
        </w:rPr>
        <w:t>«</w:t>
      </w:r>
      <w:r w:rsidRPr="00E42D93">
        <w:rPr>
          <w:rFonts w:cs="mylotus"/>
          <w:sz w:val="32"/>
          <w:szCs w:val="27"/>
          <w:rtl/>
        </w:rPr>
        <w:t>فقام إليه رجل فقال</w:t>
      </w:r>
      <w:r w:rsidRPr="00E42D93">
        <w:rPr>
          <w:rFonts w:cs="mylotus" w:hint="cs"/>
          <w:sz w:val="32"/>
          <w:szCs w:val="27"/>
          <w:rtl/>
        </w:rPr>
        <w:t>:</w:t>
      </w:r>
      <w:r w:rsidRPr="00E42D93">
        <w:rPr>
          <w:rFonts w:cs="mylotus"/>
          <w:sz w:val="32"/>
          <w:szCs w:val="27"/>
          <w:rtl/>
        </w:rPr>
        <w:t xml:space="preserve"> يا ابن رسول الله</w:t>
      </w:r>
      <w:r w:rsidRPr="00E42D93">
        <w:rPr>
          <w:rFonts w:cs="mylotus" w:hint="cs"/>
          <w:sz w:val="32"/>
          <w:szCs w:val="27"/>
          <w:rtl/>
        </w:rPr>
        <w:t>!</w:t>
      </w:r>
      <w:r w:rsidRPr="00E42D93">
        <w:rPr>
          <w:rFonts w:cs="mylotus"/>
          <w:sz w:val="32"/>
          <w:szCs w:val="27"/>
          <w:rtl/>
        </w:rPr>
        <w:t xml:space="preserve"> صف لنا ربك فإن</w:t>
      </w:r>
      <w:r w:rsidRPr="00E42D93">
        <w:rPr>
          <w:rFonts w:cs="mylotus" w:hint="cs"/>
          <w:sz w:val="32"/>
          <w:szCs w:val="27"/>
          <w:rtl/>
        </w:rPr>
        <w:t>َّ</w:t>
      </w:r>
      <w:r w:rsidRPr="00E42D93">
        <w:rPr>
          <w:rFonts w:cs="mylotus"/>
          <w:sz w:val="32"/>
          <w:szCs w:val="27"/>
          <w:rtl/>
        </w:rPr>
        <w:t xml:space="preserve"> م</w:t>
      </w:r>
      <w:r w:rsidRPr="00E42D93">
        <w:rPr>
          <w:rFonts w:cs="mylotus" w:hint="cs"/>
          <w:sz w:val="32"/>
          <w:szCs w:val="27"/>
          <w:rtl/>
        </w:rPr>
        <w:t>َ</w:t>
      </w:r>
      <w:r w:rsidRPr="00E42D93">
        <w:rPr>
          <w:rFonts w:cs="mylotus"/>
          <w:sz w:val="32"/>
          <w:szCs w:val="27"/>
          <w:rtl/>
        </w:rPr>
        <w:t>ن</w:t>
      </w:r>
      <w:r w:rsidRPr="00E42D93">
        <w:rPr>
          <w:rFonts w:cs="mylotus" w:hint="cs"/>
          <w:sz w:val="32"/>
          <w:szCs w:val="27"/>
          <w:rtl/>
        </w:rPr>
        <w:t>ْ</w:t>
      </w:r>
      <w:r w:rsidRPr="00E42D93">
        <w:rPr>
          <w:rFonts w:cs="mylotus"/>
          <w:sz w:val="32"/>
          <w:szCs w:val="27"/>
          <w:rtl/>
        </w:rPr>
        <w:t xml:space="preserve"> ق</w:t>
      </w:r>
      <w:r w:rsidRPr="00E42D93">
        <w:rPr>
          <w:rFonts w:cs="mylotus" w:hint="cs"/>
          <w:sz w:val="32"/>
          <w:szCs w:val="27"/>
          <w:rtl/>
        </w:rPr>
        <w:t>َ</w:t>
      </w:r>
      <w:r w:rsidRPr="00E42D93">
        <w:rPr>
          <w:rFonts w:cs="mylotus"/>
          <w:sz w:val="32"/>
          <w:szCs w:val="27"/>
          <w:rtl/>
        </w:rPr>
        <w:t>ب</w:t>
      </w:r>
      <w:r w:rsidRPr="00E42D93">
        <w:rPr>
          <w:rFonts w:cs="mylotus" w:hint="cs"/>
          <w:sz w:val="32"/>
          <w:szCs w:val="27"/>
          <w:rtl/>
        </w:rPr>
        <w:t>ْ</w:t>
      </w:r>
      <w:r w:rsidRPr="00E42D93">
        <w:rPr>
          <w:rFonts w:cs="mylotus"/>
          <w:sz w:val="32"/>
          <w:szCs w:val="27"/>
          <w:rtl/>
        </w:rPr>
        <w:t>ل</w:t>
      </w:r>
      <w:r w:rsidRPr="00E42D93">
        <w:rPr>
          <w:rFonts w:cs="mylotus" w:hint="cs"/>
          <w:sz w:val="32"/>
          <w:szCs w:val="27"/>
          <w:rtl/>
        </w:rPr>
        <w:t>َ</w:t>
      </w:r>
      <w:r w:rsidRPr="00E42D93">
        <w:rPr>
          <w:rFonts w:cs="mylotus"/>
          <w:sz w:val="32"/>
          <w:szCs w:val="27"/>
          <w:rtl/>
        </w:rPr>
        <w:t>ن</w:t>
      </w:r>
      <w:r w:rsidRPr="00E42D93">
        <w:rPr>
          <w:rFonts w:cs="mylotus" w:hint="cs"/>
          <w:sz w:val="32"/>
          <w:szCs w:val="27"/>
          <w:rtl/>
        </w:rPr>
        <w:t>َ</w:t>
      </w:r>
      <w:r w:rsidRPr="00E42D93">
        <w:rPr>
          <w:rFonts w:cs="mylotus"/>
          <w:sz w:val="32"/>
          <w:szCs w:val="27"/>
          <w:rtl/>
        </w:rPr>
        <w:t>ا قد اختلفوا علينا</w:t>
      </w:r>
      <w:r w:rsidRPr="00E42D93">
        <w:rPr>
          <w:rFonts w:cs="mylotus" w:hint="cs"/>
          <w:sz w:val="32"/>
          <w:szCs w:val="27"/>
          <w:rtl/>
        </w:rPr>
        <w:t>!</w:t>
      </w:r>
      <w:r w:rsidRPr="00E42D93">
        <w:rPr>
          <w:rFonts w:cs="mylotus"/>
          <w:sz w:val="32"/>
          <w:szCs w:val="27"/>
          <w:rtl/>
        </w:rPr>
        <w:t xml:space="preserve"> فوصفه الرضا </w:t>
      </w:r>
      <w:r w:rsidR="00F10F01" w:rsidRPr="00E42D93">
        <w:rPr>
          <w:rFonts w:cs="CTraditional Arabic"/>
          <w:sz w:val="32"/>
          <w:szCs w:val="27"/>
          <w:rtl/>
        </w:rPr>
        <w:t>؛</w:t>
      </w:r>
      <w:r w:rsidRPr="00E42D93">
        <w:rPr>
          <w:rFonts w:cs="mylotus"/>
          <w:sz w:val="32"/>
          <w:szCs w:val="27"/>
          <w:rtl/>
        </w:rPr>
        <w:t xml:space="preserve"> أحسن وصف ومج</w:t>
      </w:r>
      <w:r w:rsidRPr="00E42D93">
        <w:rPr>
          <w:rFonts w:cs="mylotus" w:hint="cs"/>
          <w:sz w:val="32"/>
          <w:szCs w:val="27"/>
          <w:rtl/>
        </w:rPr>
        <w:t>َّ</w:t>
      </w:r>
      <w:r w:rsidRPr="00E42D93">
        <w:rPr>
          <w:rFonts w:cs="mylotus"/>
          <w:sz w:val="32"/>
          <w:szCs w:val="27"/>
          <w:rtl/>
        </w:rPr>
        <w:t>د</w:t>
      </w:r>
      <w:r w:rsidRPr="00E42D93">
        <w:rPr>
          <w:rFonts w:cs="mylotus" w:hint="cs"/>
          <w:sz w:val="32"/>
          <w:szCs w:val="27"/>
          <w:rtl/>
        </w:rPr>
        <w:t>َ</w:t>
      </w:r>
      <w:r w:rsidRPr="00E42D93">
        <w:rPr>
          <w:rFonts w:cs="mylotus"/>
          <w:sz w:val="32"/>
          <w:szCs w:val="27"/>
          <w:rtl/>
        </w:rPr>
        <w:t>ه ونز</w:t>
      </w:r>
      <w:r w:rsidRPr="00E42D93">
        <w:rPr>
          <w:rFonts w:cs="mylotus" w:hint="cs"/>
          <w:sz w:val="32"/>
          <w:szCs w:val="27"/>
          <w:rtl/>
        </w:rPr>
        <w:t>َّ</w:t>
      </w:r>
      <w:r w:rsidRPr="00E42D93">
        <w:rPr>
          <w:rFonts w:cs="mylotus"/>
          <w:sz w:val="32"/>
          <w:szCs w:val="27"/>
          <w:rtl/>
        </w:rPr>
        <w:t>ه</w:t>
      </w:r>
      <w:r w:rsidRPr="00E42D93">
        <w:rPr>
          <w:rFonts w:cs="mylotus" w:hint="cs"/>
          <w:sz w:val="32"/>
          <w:szCs w:val="27"/>
          <w:rtl/>
        </w:rPr>
        <w:t>َ</w:t>
      </w:r>
      <w:r w:rsidRPr="00E42D93">
        <w:rPr>
          <w:rFonts w:cs="mylotus"/>
          <w:sz w:val="32"/>
          <w:szCs w:val="27"/>
          <w:rtl/>
        </w:rPr>
        <w:t>ه عم</w:t>
      </w:r>
      <w:r w:rsidRPr="00E42D93">
        <w:rPr>
          <w:rFonts w:cs="mylotus" w:hint="cs"/>
          <w:sz w:val="32"/>
          <w:szCs w:val="27"/>
          <w:rtl/>
        </w:rPr>
        <w:t>َّ</w:t>
      </w:r>
      <w:r w:rsidRPr="00E42D93">
        <w:rPr>
          <w:rFonts w:cs="mylotus"/>
          <w:sz w:val="32"/>
          <w:szCs w:val="27"/>
          <w:rtl/>
        </w:rPr>
        <w:t>ا لا</w:t>
      </w:r>
      <w:r w:rsidRPr="00E42D93">
        <w:rPr>
          <w:rFonts w:cs="Times New Roman" w:hint="cs"/>
          <w:sz w:val="32"/>
          <w:szCs w:val="27"/>
          <w:rtl/>
        </w:rPr>
        <w:t> </w:t>
      </w:r>
      <w:r w:rsidRPr="00E42D93">
        <w:rPr>
          <w:rFonts w:cs="mylotus"/>
          <w:sz w:val="32"/>
          <w:szCs w:val="27"/>
          <w:rtl/>
        </w:rPr>
        <w:t>يليق به تعالى</w:t>
      </w:r>
      <w:r w:rsidRPr="00E42D93">
        <w:rPr>
          <w:rFonts w:cs="mylotus" w:hint="cs"/>
          <w:sz w:val="32"/>
          <w:szCs w:val="27"/>
          <w:rtl/>
        </w:rPr>
        <w:t>.</w:t>
      </w:r>
      <w:r w:rsidRPr="00E42D93">
        <w:rPr>
          <w:rFonts w:cs="mylotus"/>
          <w:sz w:val="32"/>
          <w:szCs w:val="27"/>
          <w:rtl/>
        </w:rPr>
        <w:t xml:space="preserve"> فقال الرجل</w:t>
      </w:r>
      <w:r w:rsidRPr="00E42D93">
        <w:rPr>
          <w:rFonts w:cs="mylotus" w:hint="cs"/>
          <w:sz w:val="32"/>
          <w:szCs w:val="27"/>
          <w:rtl/>
        </w:rPr>
        <w:t xml:space="preserve">: </w:t>
      </w:r>
      <w:r w:rsidRPr="00E42D93">
        <w:rPr>
          <w:rFonts w:cs="mylotus"/>
          <w:sz w:val="32"/>
          <w:szCs w:val="27"/>
          <w:rtl/>
        </w:rPr>
        <w:t>بأبي أنت وأمي يا ابن رسول الله</w:t>
      </w:r>
      <w:r w:rsidRPr="00E42D93">
        <w:rPr>
          <w:rFonts w:cs="mylotus" w:hint="cs"/>
          <w:sz w:val="32"/>
          <w:szCs w:val="27"/>
          <w:rtl/>
        </w:rPr>
        <w:t>!</w:t>
      </w:r>
      <w:r w:rsidRPr="00E42D93">
        <w:rPr>
          <w:rFonts w:cs="mylotus"/>
          <w:sz w:val="32"/>
          <w:szCs w:val="27"/>
          <w:rtl/>
        </w:rPr>
        <w:t xml:space="preserve"> فإن</w:t>
      </w:r>
      <w:r w:rsidRPr="00E42D93">
        <w:rPr>
          <w:rFonts w:cs="mylotus" w:hint="cs"/>
          <w:sz w:val="32"/>
          <w:szCs w:val="27"/>
          <w:rtl/>
        </w:rPr>
        <w:t>َّ</w:t>
      </w:r>
      <w:r w:rsidRPr="00E42D93">
        <w:rPr>
          <w:rFonts w:cs="mylotus"/>
          <w:sz w:val="32"/>
          <w:szCs w:val="27"/>
          <w:rtl/>
        </w:rPr>
        <w:t xml:space="preserve"> معي من ينتحل موالاتكم ويزعم أن هذه كل</w:t>
      </w:r>
      <w:r w:rsidRPr="00E42D93">
        <w:rPr>
          <w:rFonts w:cs="mylotus" w:hint="cs"/>
          <w:sz w:val="32"/>
          <w:szCs w:val="27"/>
          <w:rtl/>
        </w:rPr>
        <w:t>ُّ</w:t>
      </w:r>
      <w:r w:rsidRPr="00E42D93">
        <w:rPr>
          <w:rFonts w:cs="mylotus"/>
          <w:sz w:val="32"/>
          <w:szCs w:val="27"/>
          <w:rtl/>
        </w:rPr>
        <w:t>ها من صفات علي</w:t>
      </w:r>
      <w:r w:rsidRPr="00E42D93">
        <w:rPr>
          <w:rFonts w:cs="mylotus" w:hint="cs"/>
          <w:sz w:val="32"/>
          <w:szCs w:val="27"/>
          <w:rtl/>
        </w:rPr>
        <w:t>ٍّ</w:t>
      </w:r>
      <w:r w:rsidRPr="00E42D93">
        <w:rPr>
          <w:rFonts w:cs="mylotus"/>
          <w:sz w:val="32"/>
          <w:szCs w:val="27"/>
          <w:rtl/>
        </w:rPr>
        <w:t xml:space="preserve"> </w:t>
      </w:r>
      <w:r w:rsidR="00F10F01" w:rsidRPr="00E42D93">
        <w:rPr>
          <w:rFonts w:cs="CTraditional Arabic"/>
          <w:sz w:val="32"/>
          <w:szCs w:val="27"/>
          <w:rtl/>
        </w:rPr>
        <w:t>؛</w:t>
      </w:r>
      <w:r w:rsidRPr="00E42D93">
        <w:rPr>
          <w:rFonts w:cs="mylotus"/>
          <w:sz w:val="32"/>
          <w:szCs w:val="27"/>
          <w:rtl/>
        </w:rPr>
        <w:t xml:space="preserve"> وأنه هو الله رب العالمين</w:t>
      </w:r>
      <w:r w:rsidRPr="00E42D93">
        <w:rPr>
          <w:rFonts w:cs="mylotus" w:hint="cs"/>
          <w:sz w:val="32"/>
          <w:szCs w:val="27"/>
          <w:rtl/>
        </w:rPr>
        <w:t>ّ!</w:t>
      </w:r>
      <w:r w:rsidRPr="00E42D93">
        <w:rPr>
          <w:rFonts w:cs="mylotus"/>
          <w:sz w:val="32"/>
          <w:szCs w:val="27"/>
          <w:rtl/>
        </w:rPr>
        <w:t xml:space="preserve"> قال فلما سمعها الرضا </w:t>
      </w:r>
      <w:r w:rsidR="00F10F01" w:rsidRPr="00E42D93">
        <w:rPr>
          <w:rFonts w:cs="CTraditional Arabic"/>
          <w:sz w:val="32"/>
          <w:szCs w:val="27"/>
          <w:rtl/>
        </w:rPr>
        <w:t>؛</w:t>
      </w:r>
      <w:r w:rsidRPr="00E42D93">
        <w:rPr>
          <w:rFonts w:cs="mylotus"/>
          <w:sz w:val="32"/>
          <w:szCs w:val="27"/>
          <w:rtl/>
        </w:rPr>
        <w:t xml:space="preserve"> ارتعدت فرائصه وتصب</w:t>
      </w:r>
      <w:r w:rsidRPr="00E42D93">
        <w:rPr>
          <w:rFonts w:cs="mylotus" w:hint="cs"/>
          <w:sz w:val="32"/>
          <w:szCs w:val="27"/>
          <w:rtl/>
        </w:rPr>
        <w:t>َّ</w:t>
      </w:r>
      <w:r w:rsidRPr="00E42D93">
        <w:rPr>
          <w:rFonts w:cs="mylotus"/>
          <w:sz w:val="32"/>
          <w:szCs w:val="27"/>
          <w:rtl/>
        </w:rPr>
        <w:t>ب</w:t>
      </w:r>
      <w:r w:rsidRPr="00E42D93">
        <w:rPr>
          <w:rFonts w:cs="mylotus" w:hint="cs"/>
          <w:sz w:val="32"/>
          <w:szCs w:val="27"/>
          <w:rtl/>
        </w:rPr>
        <w:t>َ</w:t>
      </w:r>
      <w:r w:rsidRPr="00E42D93">
        <w:rPr>
          <w:rFonts w:cs="mylotus"/>
          <w:sz w:val="32"/>
          <w:szCs w:val="27"/>
          <w:rtl/>
        </w:rPr>
        <w:t xml:space="preserve"> عرقا</w:t>
      </w:r>
      <w:r w:rsidRPr="00E42D93">
        <w:rPr>
          <w:rFonts w:cs="mylotus" w:hint="cs"/>
          <w:sz w:val="32"/>
          <w:szCs w:val="27"/>
          <w:rtl/>
        </w:rPr>
        <w:t>ً</w:t>
      </w:r>
      <w:r w:rsidRPr="00E42D93">
        <w:rPr>
          <w:rFonts w:cs="mylotus"/>
          <w:sz w:val="32"/>
          <w:szCs w:val="27"/>
          <w:rtl/>
        </w:rPr>
        <w:t xml:space="preserve"> وقال</w:t>
      </w:r>
      <w:r w:rsidRPr="00E42D93">
        <w:rPr>
          <w:rFonts w:cs="mylotus" w:hint="cs"/>
          <w:sz w:val="32"/>
          <w:szCs w:val="27"/>
          <w:rtl/>
        </w:rPr>
        <w:t>:</w:t>
      </w:r>
      <w:r w:rsidRPr="00E42D93">
        <w:rPr>
          <w:rFonts w:cs="mylotus"/>
          <w:sz w:val="32"/>
          <w:szCs w:val="27"/>
          <w:rtl/>
        </w:rPr>
        <w:t xml:space="preserve"> سبحان الله عم</w:t>
      </w:r>
      <w:r w:rsidRPr="00E42D93">
        <w:rPr>
          <w:rFonts w:cs="mylotus" w:hint="cs"/>
          <w:sz w:val="32"/>
          <w:szCs w:val="27"/>
          <w:rtl/>
        </w:rPr>
        <w:t>ّ</w:t>
      </w:r>
      <w:r w:rsidRPr="00E42D93">
        <w:rPr>
          <w:rFonts w:cs="mylotus"/>
          <w:sz w:val="32"/>
          <w:szCs w:val="27"/>
          <w:rtl/>
        </w:rPr>
        <w:t>ا يشركون</w:t>
      </w:r>
      <w:r w:rsidRPr="00E42D93">
        <w:rPr>
          <w:rFonts w:cs="mylotus" w:hint="cs"/>
          <w:sz w:val="32"/>
          <w:szCs w:val="27"/>
          <w:rtl/>
        </w:rPr>
        <w:t>!</w:t>
      </w:r>
      <w:r w:rsidRPr="00E42D93">
        <w:rPr>
          <w:rFonts w:cs="mylotus"/>
          <w:sz w:val="32"/>
          <w:szCs w:val="27"/>
          <w:rtl/>
        </w:rPr>
        <w:t xml:space="preserve"> سبحانه عم</w:t>
      </w:r>
      <w:r w:rsidRPr="00E42D93">
        <w:rPr>
          <w:rFonts w:cs="mylotus" w:hint="cs"/>
          <w:sz w:val="32"/>
          <w:szCs w:val="27"/>
          <w:rtl/>
        </w:rPr>
        <w:t>ّ</w:t>
      </w:r>
      <w:r w:rsidRPr="00E42D93">
        <w:rPr>
          <w:rFonts w:cs="mylotus"/>
          <w:sz w:val="32"/>
          <w:szCs w:val="27"/>
          <w:rtl/>
        </w:rPr>
        <w:t>ا يقول الكافرون علو</w:t>
      </w:r>
      <w:r w:rsidRPr="00E42D93">
        <w:rPr>
          <w:rFonts w:cs="mylotus" w:hint="cs"/>
          <w:sz w:val="32"/>
          <w:szCs w:val="27"/>
          <w:rtl/>
        </w:rPr>
        <w:t>ّ</w:t>
      </w:r>
      <w:r w:rsidRPr="00E42D93">
        <w:rPr>
          <w:rFonts w:cs="mylotus"/>
          <w:sz w:val="32"/>
          <w:szCs w:val="27"/>
          <w:rtl/>
        </w:rPr>
        <w:t>ا</w:t>
      </w:r>
      <w:r w:rsidRPr="00E42D93">
        <w:rPr>
          <w:rFonts w:cs="mylotus" w:hint="cs"/>
          <w:sz w:val="32"/>
          <w:szCs w:val="27"/>
          <w:rtl/>
        </w:rPr>
        <w:t>ً</w:t>
      </w:r>
      <w:r w:rsidRPr="00E42D93">
        <w:rPr>
          <w:rFonts w:cs="mylotus"/>
          <w:sz w:val="32"/>
          <w:szCs w:val="27"/>
          <w:rtl/>
        </w:rPr>
        <w:t xml:space="preserve"> كبيرا</w:t>
      </w:r>
      <w:r w:rsidRPr="00E42D93">
        <w:rPr>
          <w:rFonts w:cs="mylotus" w:hint="cs"/>
          <w:sz w:val="32"/>
          <w:szCs w:val="27"/>
          <w:rtl/>
        </w:rPr>
        <w:t>ً!</w:t>
      </w:r>
      <w:r w:rsidRPr="00E42D93">
        <w:rPr>
          <w:rFonts w:cs="mylotus"/>
          <w:sz w:val="32"/>
          <w:szCs w:val="27"/>
          <w:rtl/>
        </w:rPr>
        <w:t xml:space="preserve"> أوليس علي</w:t>
      </w:r>
      <w:r w:rsidRPr="00E42D93">
        <w:rPr>
          <w:rFonts w:cs="mylotus" w:hint="cs"/>
          <w:sz w:val="32"/>
          <w:szCs w:val="27"/>
          <w:rtl/>
        </w:rPr>
        <w:t>ٌّ</w:t>
      </w:r>
      <w:r w:rsidRPr="00E42D93">
        <w:rPr>
          <w:rFonts w:cs="mylotus"/>
          <w:sz w:val="32"/>
          <w:szCs w:val="27"/>
          <w:rtl/>
        </w:rPr>
        <w:t xml:space="preserve"> كان آكلا</w:t>
      </w:r>
      <w:r w:rsidRPr="00E42D93">
        <w:rPr>
          <w:rFonts w:cs="mylotus" w:hint="cs"/>
          <w:sz w:val="32"/>
          <w:szCs w:val="27"/>
          <w:rtl/>
        </w:rPr>
        <w:t>ً</w:t>
      </w:r>
      <w:r w:rsidRPr="00E42D93">
        <w:rPr>
          <w:rFonts w:cs="mylotus"/>
          <w:sz w:val="32"/>
          <w:szCs w:val="27"/>
          <w:rtl/>
        </w:rPr>
        <w:t xml:space="preserve"> في الآكلين وشاربا</w:t>
      </w:r>
      <w:r w:rsidRPr="00E42D93">
        <w:rPr>
          <w:rFonts w:cs="mylotus" w:hint="cs"/>
          <w:sz w:val="32"/>
          <w:szCs w:val="27"/>
          <w:rtl/>
        </w:rPr>
        <w:t>ً</w:t>
      </w:r>
      <w:r w:rsidRPr="00E42D93">
        <w:rPr>
          <w:rFonts w:cs="mylotus"/>
          <w:sz w:val="32"/>
          <w:szCs w:val="27"/>
          <w:rtl/>
        </w:rPr>
        <w:t xml:space="preserve"> في الشاربين وناكحا</w:t>
      </w:r>
      <w:r w:rsidRPr="00E42D93">
        <w:rPr>
          <w:rFonts w:cs="mylotus" w:hint="cs"/>
          <w:sz w:val="32"/>
          <w:szCs w:val="27"/>
          <w:rtl/>
        </w:rPr>
        <w:t>ً</w:t>
      </w:r>
      <w:r w:rsidRPr="00E42D93">
        <w:rPr>
          <w:rFonts w:cs="mylotus"/>
          <w:sz w:val="32"/>
          <w:szCs w:val="27"/>
          <w:rtl/>
        </w:rPr>
        <w:t xml:space="preserve"> في الناكحين ومحدثا</w:t>
      </w:r>
      <w:r w:rsidRPr="00E42D93">
        <w:rPr>
          <w:rFonts w:cs="mylotus" w:hint="cs"/>
          <w:sz w:val="32"/>
          <w:szCs w:val="27"/>
          <w:rtl/>
        </w:rPr>
        <w:t>ً</w:t>
      </w:r>
      <w:r w:rsidRPr="00E42D93">
        <w:rPr>
          <w:rFonts w:cs="mylotus"/>
          <w:sz w:val="32"/>
          <w:szCs w:val="27"/>
          <w:rtl/>
        </w:rPr>
        <w:t xml:space="preserve"> في المحدثين وكان مع ذلك مصليا</w:t>
      </w:r>
      <w:r w:rsidRPr="00E42D93">
        <w:rPr>
          <w:rFonts w:cs="mylotus" w:hint="cs"/>
          <w:sz w:val="32"/>
          <w:szCs w:val="27"/>
          <w:rtl/>
        </w:rPr>
        <w:t>ً</w:t>
      </w:r>
      <w:r w:rsidRPr="00E42D93">
        <w:rPr>
          <w:rFonts w:cs="mylotus"/>
          <w:sz w:val="32"/>
          <w:szCs w:val="27"/>
          <w:rtl/>
        </w:rPr>
        <w:t xml:space="preserve"> خاضعا</w:t>
      </w:r>
      <w:r w:rsidRPr="00E42D93">
        <w:rPr>
          <w:rFonts w:cs="mylotus" w:hint="cs"/>
          <w:sz w:val="32"/>
          <w:szCs w:val="27"/>
          <w:rtl/>
        </w:rPr>
        <w:t>ً</w:t>
      </w:r>
      <w:r w:rsidRPr="00E42D93">
        <w:rPr>
          <w:rFonts w:cs="mylotus"/>
          <w:sz w:val="32"/>
          <w:szCs w:val="27"/>
          <w:rtl/>
        </w:rPr>
        <w:t xml:space="preserve"> بين يدي الله ذليلا</w:t>
      </w:r>
      <w:r w:rsidRPr="00E42D93">
        <w:rPr>
          <w:rFonts w:cs="mylotus" w:hint="cs"/>
          <w:sz w:val="32"/>
          <w:szCs w:val="27"/>
          <w:rtl/>
        </w:rPr>
        <w:t>ً</w:t>
      </w:r>
      <w:r w:rsidRPr="00E42D93">
        <w:rPr>
          <w:rFonts w:cs="mylotus"/>
          <w:sz w:val="32"/>
          <w:szCs w:val="27"/>
          <w:rtl/>
        </w:rPr>
        <w:t xml:space="preserve"> وإليه أو</w:t>
      </w:r>
      <w:r w:rsidRPr="00E42D93">
        <w:rPr>
          <w:rFonts w:cs="mylotus" w:hint="cs"/>
          <w:sz w:val="32"/>
          <w:szCs w:val="27"/>
          <w:rtl/>
        </w:rPr>
        <w:t>َّ</w:t>
      </w:r>
      <w:r w:rsidRPr="00E42D93">
        <w:rPr>
          <w:rFonts w:cs="mylotus"/>
          <w:sz w:val="32"/>
          <w:szCs w:val="27"/>
          <w:rtl/>
        </w:rPr>
        <w:t>اها</w:t>
      </w:r>
      <w:r w:rsidRPr="00E42D93">
        <w:rPr>
          <w:rFonts w:cs="mylotus" w:hint="cs"/>
          <w:sz w:val="32"/>
          <w:szCs w:val="27"/>
          <w:rtl/>
        </w:rPr>
        <w:t>ً</w:t>
      </w:r>
      <w:r w:rsidRPr="00E42D93">
        <w:rPr>
          <w:rFonts w:cs="mylotus"/>
          <w:sz w:val="32"/>
          <w:szCs w:val="27"/>
          <w:rtl/>
        </w:rPr>
        <w:t xml:space="preserve"> منيبا</w:t>
      </w:r>
      <w:r w:rsidRPr="00E42D93">
        <w:rPr>
          <w:rFonts w:cs="mylotus" w:hint="cs"/>
          <w:sz w:val="32"/>
          <w:szCs w:val="27"/>
          <w:rtl/>
        </w:rPr>
        <w:t>ً؟</w:t>
      </w:r>
      <w:r w:rsidRPr="00E42D93">
        <w:rPr>
          <w:rFonts w:cs="mylotus"/>
          <w:sz w:val="32"/>
          <w:szCs w:val="27"/>
          <w:rtl/>
        </w:rPr>
        <w:t xml:space="preserve"> أفمن هذه صفته يكون إلها</w:t>
      </w:r>
      <w:r w:rsidRPr="00E42D93">
        <w:rPr>
          <w:rFonts w:cs="mylotus" w:hint="cs"/>
          <w:sz w:val="32"/>
          <w:szCs w:val="27"/>
          <w:rtl/>
        </w:rPr>
        <w:t>؟؟</w:t>
      </w:r>
      <w:r w:rsidRPr="00E42D93">
        <w:rPr>
          <w:rFonts w:cs="mylotus"/>
          <w:sz w:val="32"/>
          <w:szCs w:val="27"/>
          <w:rtl/>
        </w:rPr>
        <w:t xml:space="preserve"> فإن كان هذا إلها</w:t>
      </w:r>
      <w:r w:rsidRPr="00E42D93">
        <w:rPr>
          <w:rFonts w:cs="mylotus" w:hint="cs"/>
          <w:sz w:val="32"/>
          <w:szCs w:val="27"/>
          <w:rtl/>
        </w:rPr>
        <w:t>ً</w:t>
      </w:r>
      <w:r w:rsidRPr="00E42D93">
        <w:rPr>
          <w:rFonts w:cs="mylotus"/>
          <w:sz w:val="32"/>
          <w:szCs w:val="27"/>
          <w:rtl/>
        </w:rPr>
        <w:t xml:space="preserve"> فليس منكم أحد</w:t>
      </w:r>
      <w:r w:rsidRPr="00E42D93">
        <w:rPr>
          <w:rFonts w:cs="mylotus" w:hint="cs"/>
          <w:sz w:val="32"/>
          <w:szCs w:val="27"/>
          <w:rtl/>
        </w:rPr>
        <w:t>ٌ</w:t>
      </w:r>
      <w:r w:rsidRPr="00E42D93">
        <w:rPr>
          <w:rFonts w:cs="mylotus"/>
          <w:sz w:val="32"/>
          <w:szCs w:val="27"/>
          <w:rtl/>
        </w:rPr>
        <w:t xml:space="preserve"> إلا وهو إله</w:t>
      </w:r>
      <w:r w:rsidRPr="00E42D93">
        <w:rPr>
          <w:rFonts w:cs="mylotus" w:hint="cs"/>
          <w:sz w:val="32"/>
          <w:szCs w:val="27"/>
          <w:rtl/>
        </w:rPr>
        <w:t>ٌ</w:t>
      </w:r>
      <w:r w:rsidRPr="00E42D93">
        <w:rPr>
          <w:rFonts w:cs="mylotus"/>
          <w:sz w:val="32"/>
          <w:szCs w:val="27"/>
          <w:rtl/>
        </w:rPr>
        <w:t xml:space="preserve"> لمشاركته له في هذه الصفات الدالات على حد</w:t>
      </w:r>
      <w:r w:rsidRPr="00E42D93">
        <w:rPr>
          <w:rFonts w:cs="mylotus" w:hint="cs"/>
          <w:sz w:val="32"/>
          <w:szCs w:val="27"/>
          <w:rtl/>
        </w:rPr>
        <w:t>و</w:t>
      </w:r>
      <w:r w:rsidRPr="00E42D93">
        <w:rPr>
          <w:rFonts w:cs="mylotus"/>
          <w:sz w:val="32"/>
          <w:szCs w:val="27"/>
          <w:rtl/>
        </w:rPr>
        <w:t>ث كل موصوف بها</w:t>
      </w:r>
      <w:r w:rsidRPr="00E42D93">
        <w:rPr>
          <w:rFonts w:cs="mylotus" w:hint="cs"/>
          <w:sz w:val="32"/>
          <w:szCs w:val="27"/>
          <w:rtl/>
        </w:rPr>
        <w:t>!</w:t>
      </w:r>
      <w:r w:rsidRPr="00E42D93">
        <w:rPr>
          <w:rFonts w:cs="mylotus"/>
          <w:sz w:val="32"/>
          <w:szCs w:val="27"/>
          <w:rtl/>
        </w:rPr>
        <w:t xml:space="preserve"> فقال الرجل</w:t>
      </w:r>
      <w:r w:rsidRPr="00E42D93">
        <w:rPr>
          <w:rFonts w:cs="mylotus" w:hint="cs"/>
          <w:sz w:val="32"/>
          <w:szCs w:val="27"/>
          <w:rtl/>
        </w:rPr>
        <w:t>:</w:t>
      </w:r>
      <w:r w:rsidRPr="00E42D93">
        <w:rPr>
          <w:rFonts w:cs="mylotus"/>
          <w:sz w:val="32"/>
          <w:szCs w:val="27"/>
          <w:rtl/>
        </w:rPr>
        <w:t xml:space="preserve"> يا ابن رسول الله</w:t>
      </w:r>
      <w:r w:rsidRPr="00E42D93">
        <w:rPr>
          <w:rFonts w:cs="mylotus" w:hint="cs"/>
          <w:sz w:val="32"/>
          <w:szCs w:val="27"/>
          <w:rtl/>
        </w:rPr>
        <w:t>!</w:t>
      </w:r>
      <w:r w:rsidRPr="00E42D93">
        <w:rPr>
          <w:rFonts w:cs="mylotus"/>
          <w:sz w:val="32"/>
          <w:szCs w:val="27"/>
          <w:rtl/>
        </w:rPr>
        <w:t xml:space="preserve"> إنهم يزعمون أن عليا</w:t>
      </w:r>
      <w:r w:rsidRPr="00E42D93">
        <w:rPr>
          <w:rFonts w:cs="mylotus" w:hint="cs"/>
          <w:sz w:val="32"/>
          <w:szCs w:val="27"/>
          <w:rtl/>
        </w:rPr>
        <w:t>ً</w:t>
      </w:r>
      <w:r w:rsidRPr="00E42D93">
        <w:rPr>
          <w:rFonts w:cs="mylotus"/>
          <w:sz w:val="32"/>
          <w:szCs w:val="27"/>
          <w:rtl/>
        </w:rPr>
        <w:t xml:space="preserve"> لما أظهر من نفسه المعجزات التي لا يقدر عليها غير الله دل</w:t>
      </w:r>
      <w:r w:rsidRPr="00E42D93">
        <w:rPr>
          <w:rFonts w:cs="mylotus" w:hint="cs"/>
          <w:sz w:val="32"/>
          <w:szCs w:val="27"/>
          <w:rtl/>
        </w:rPr>
        <w:t>َّ</w:t>
      </w:r>
      <w:r w:rsidRPr="00E42D93">
        <w:rPr>
          <w:rFonts w:cs="mylotus"/>
          <w:sz w:val="32"/>
          <w:szCs w:val="27"/>
          <w:rtl/>
        </w:rPr>
        <w:t xml:space="preserve"> على أنه إله</w:t>
      </w:r>
      <w:r w:rsidRPr="00E42D93">
        <w:rPr>
          <w:rFonts w:cs="mylotus" w:hint="cs"/>
          <w:sz w:val="32"/>
          <w:szCs w:val="27"/>
          <w:rtl/>
        </w:rPr>
        <w:t>ٌ،</w:t>
      </w:r>
      <w:r w:rsidRPr="00E42D93">
        <w:rPr>
          <w:rFonts w:cs="mylotus"/>
          <w:sz w:val="32"/>
          <w:szCs w:val="27"/>
          <w:rtl/>
        </w:rPr>
        <w:t xml:space="preserve"> ولما ظهر لهم بصفات المحدثين العاجزين لب</w:t>
      </w:r>
      <w:r w:rsidRPr="00E42D93">
        <w:rPr>
          <w:rFonts w:cs="mylotus" w:hint="cs"/>
          <w:sz w:val="32"/>
          <w:szCs w:val="27"/>
          <w:rtl/>
        </w:rPr>
        <w:t>َّ</w:t>
      </w:r>
      <w:r w:rsidRPr="00E42D93">
        <w:rPr>
          <w:rFonts w:cs="mylotus"/>
          <w:sz w:val="32"/>
          <w:szCs w:val="27"/>
          <w:rtl/>
        </w:rPr>
        <w:t>س ذلك عليهم وامتحنهم ليعرفوه وليكون إيمانهم اختيارا</w:t>
      </w:r>
      <w:r w:rsidRPr="00E42D93">
        <w:rPr>
          <w:rFonts w:cs="mylotus" w:hint="cs"/>
          <w:sz w:val="32"/>
          <w:szCs w:val="27"/>
          <w:rtl/>
        </w:rPr>
        <w:t>ً</w:t>
      </w:r>
      <w:r w:rsidRPr="00E42D93">
        <w:rPr>
          <w:rFonts w:cs="mylotus"/>
          <w:sz w:val="32"/>
          <w:szCs w:val="27"/>
          <w:rtl/>
        </w:rPr>
        <w:t xml:space="preserve"> من أنفسهم</w:t>
      </w:r>
      <w:r w:rsidRPr="00E42D93">
        <w:rPr>
          <w:rFonts w:cs="mylotus" w:hint="cs"/>
          <w:sz w:val="32"/>
          <w:szCs w:val="27"/>
          <w:rtl/>
        </w:rPr>
        <w:t>!</w:t>
      </w:r>
      <w:r w:rsidRPr="00E42D93">
        <w:rPr>
          <w:rFonts w:cs="mylotus"/>
          <w:sz w:val="32"/>
          <w:szCs w:val="27"/>
          <w:rtl/>
        </w:rPr>
        <w:t xml:space="preserve"> فقال الرضا </w:t>
      </w:r>
      <w:r w:rsidR="00F10F01" w:rsidRPr="00E42D93">
        <w:rPr>
          <w:rFonts w:cs="CTraditional Arabic"/>
          <w:sz w:val="32"/>
          <w:szCs w:val="27"/>
          <w:rtl/>
        </w:rPr>
        <w:t>؛</w:t>
      </w:r>
      <w:r w:rsidRPr="00E42D93">
        <w:rPr>
          <w:rFonts w:cs="mylotus"/>
          <w:sz w:val="32"/>
          <w:szCs w:val="27"/>
          <w:rtl/>
        </w:rPr>
        <w:t>: أو</w:t>
      </w:r>
      <w:r w:rsidRPr="00E42D93">
        <w:rPr>
          <w:rFonts w:cs="mylotus" w:hint="cs"/>
          <w:sz w:val="32"/>
          <w:szCs w:val="27"/>
          <w:rtl/>
        </w:rPr>
        <w:t>َّ</w:t>
      </w:r>
      <w:r w:rsidRPr="00E42D93">
        <w:rPr>
          <w:rFonts w:cs="mylotus"/>
          <w:sz w:val="32"/>
          <w:szCs w:val="27"/>
          <w:rtl/>
        </w:rPr>
        <w:t>ل</w:t>
      </w:r>
      <w:r w:rsidRPr="00E42D93">
        <w:rPr>
          <w:rFonts w:cs="mylotus" w:hint="cs"/>
          <w:sz w:val="32"/>
          <w:szCs w:val="27"/>
          <w:rtl/>
        </w:rPr>
        <w:t>ُ</w:t>
      </w:r>
      <w:r w:rsidRPr="00E42D93">
        <w:rPr>
          <w:rFonts w:cs="mylotus"/>
          <w:sz w:val="32"/>
          <w:szCs w:val="27"/>
          <w:rtl/>
        </w:rPr>
        <w:t xml:space="preserve"> ما هاهنا أنهم لا ينفصلون ممن قلب هذا عليهم فقال</w:t>
      </w:r>
      <w:r w:rsidRPr="00E42D93">
        <w:rPr>
          <w:rFonts w:cs="mylotus" w:hint="cs"/>
          <w:sz w:val="32"/>
          <w:szCs w:val="27"/>
          <w:rtl/>
        </w:rPr>
        <w:t>:</w:t>
      </w:r>
      <w:r w:rsidRPr="00E42D93">
        <w:rPr>
          <w:rFonts w:cs="mylotus"/>
          <w:sz w:val="32"/>
          <w:szCs w:val="27"/>
          <w:rtl/>
        </w:rPr>
        <w:t xml:space="preserve"> لم</w:t>
      </w:r>
      <w:r w:rsidRPr="00E42D93">
        <w:rPr>
          <w:rFonts w:cs="mylotus" w:hint="cs"/>
          <w:sz w:val="32"/>
          <w:szCs w:val="27"/>
          <w:rtl/>
        </w:rPr>
        <w:t>َّ</w:t>
      </w:r>
      <w:r w:rsidRPr="00E42D93">
        <w:rPr>
          <w:rFonts w:cs="mylotus"/>
          <w:sz w:val="32"/>
          <w:szCs w:val="27"/>
          <w:rtl/>
        </w:rPr>
        <w:t>ا ظهر منه الفقر والفاقة دل</w:t>
      </w:r>
      <w:r w:rsidRPr="00E42D93">
        <w:rPr>
          <w:rFonts w:cs="mylotus" w:hint="cs"/>
          <w:sz w:val="32"/>
          <w:szCs w:val="27"/>
          <w:rtl/>
        </w:rPr>
        <w:t>َّ</w:t>
      </w:r>
      <w:r w:rsidRPr="00E42D93">
        <w:rPr>
          <w:rFonts w:cs="mylotus"/>
          <w:sz w:val="32"/>
          <w:szCs w:val="27"/>
          <w:rtl/>
        </w:rPr>
        <w:t xml:space="preserve"> على أن</w:t>
      </w:r>
      <w:r w:rsidRPr="00E42D93">
        <w:rPr>
          <w:rFonts w:cs="mylotus" w:hint="cs"/>
          <w:sz w:val="32"/>
          <w:szCs w:val="27"/>
          <w:rtl/>
        </w:rPr>
        <w:t>َّ</w:t>
      </w:r>
      <w:r w:rsidRPr="00E42D93">
        <w:rPr>
          <w:rFonts w:cs="mylotus"/>
          <w:sz w:val="32"/>
          <w:szCs w:val="27"/>
          <w:rtl/>
        </w:rPr>
        <w:t xml:space="preserve"> م</w:t>
      </w:r>
      <w:r w:rsidRPr="00E42D93">
        <w:rPr>
          <w:rFonts w:cs="mylotus" w:hint="cs"/>
          <w:sz w:val="32"/>
          <w:szCs w:val="27"/>
          <w:rtl/>
        </w:rPr>
        <w:t>َ</w:t>
      </w:r>
      <w:r w:rsidRPr="00E42D93">
        <w:rPr>
          <w:rFonts w:cs="mylotus"/>
          <w:sz w:val="32"/>
          <w:szCs w:val="27"/>
          <w:rtl/>
        </w:rPr>
        <w:t>ن</w:t>
      </w:r>
      <w:r w:rsidRPr="00E42D93">
        <w:rPr>
          <w:rFonts w:cs="mylotus" w:hint="cs"/>
          <w:sz w:val="32"/>
          <w:szCs w:val="27"/>
          <w:rtl/>
        </w:rPr>
        <w:t>ْ</w:t>
      </w:r>
      <w:r w:rsidRPr="00E42D93">
        <w:rPr>
          <w:rFonts w:cs="mylotus"/>
          <w:sz w:val="32"/>
          <w:szCs w:val="27"/>
          <w:rtl/>
        </w:rPr>
        <w:t xml:space="preserve"> هذه صفاته وشاركه فيها الضعفاء المحتاجون لا تكون المعجزات فعله</w:t>
      </w:r>
      <w:r w:rsidRPr="00E42D93">
        <w:rPr>
          <w:rFonts w:cs="mylotus" w:hint="cs"/>
          <w:sz w:val="32"/>
          <w:szCs w:val="27"/>
          <w:rtl/>
        </w:rPr>
        <w:t>،</w:t>
      </w:r>
      <w:r w:rsidRPr="00E42D93">
        <w:rPr>
          <w:rFonts w:cs="mylotus"/>
          <w:sz w:val="32"/>
          <w:szCs w:val="27"/>
          <w:rtl/>
        </w:rPr>
        <w:t xml:space="preserve"> ف</w:t>
      </w:r>
      <w:r w:rsidRPr="00E42D93">
        <w:rPr>
          <w:rFonts w:cs="mylotus" w:hint="cs"/>
          <w:sz w:val="32"/>
          <w:szCs w:val="27"/>
          <w:rtl/>
        </w:rPr>
        <w:t>َ</w:t>
      </w:r>
      <w:r w:rsidRPr="00E42D93">
        <w:rPr>
          <w:rFonts w:cs="mylotus"/>
          <w:sz w:val="32"/>
          <w:szCs w:val="27"/>
          <w:rtl/>
        </w:rPr>
        <w:t>ع</w:t>
      </w:r>
      <w:r w:rsidRPr="00E42D93">
        <w:rPr>
          <w:rFonts w:cs="mylotus" w:hint="cs"/>
          <w:sz w:val="32"/>
          <w:szCs w:val="27"/>
          <w:rtl/>
        </w:rPr>
        <w:t>ُ</w:t>
      </w:r>
      <w:r w:rsidRPr="00E42D93">
        <w:rPr>
          <w:rFonts w:cs="mylotus"/>
          <w:sz w:val="32"/>
          <w:szCs w:val="27"/>
          <w:rtl/>
        </w:rPr>
        <w:t>ل</w:t>
      </w:r>
      <w:r w:rsidRPr="00E42D93">
        <w:rPr>
          <w:rFonts w:cs="mylotus" w:hint="cs"/>
          <w:sz w:val="32"/>
          <w:szCs w:val="27"/>
          <w:rtl/>
        </w:rPr>
        <w:t>ِ</w:t>
      </w:r>
      <w:r w:rsidRPr="00E42D93">
        <w:rPr>
          <w:rFonts w:cs="mylotus"/>
          <w:sz w:val="32"/>
          <w:szCs w:val="27"/>
          <w:rtl/>
        </w:rPr>
        <w:t>م</w:t>
      </w:r>
      <w:r w:rsidRPr="00E42D93">
        <w:rPr>
          <w:rFonts w:cs="mylotus" w:hint="cs"/>
          <w:sz w:val="32"/>
          <w:szCs w:val="27"/>
          <w:rtl/>
        </w:rPr>
        <w:t>َ</w:t>
      </w:r>
      <w:r w:rsidRPr="00E42D93">
        <w:rPr>
          <w:rFonts w:cs="mylotus"/>
          <w:sz w:val="32"/>
          <w:szCs w:val="27"/>
          <w:rtl/>
        </w:rPr>
        <w:t xml:space="preserve"> بهذا أن الذي أظهره من المعجزات إنما كانت فعل القادر الذي لا</w:t>
      </w:r>
      <w:r w:rsidRPr="00E42D93">
        <w:rPr>
          <w:rFonts w:cs="Times New Roman" w:hint="cs"/>
          <w:sz w:val="32"/>
          <w:szCs w:val="27"/>
          <w:rtl/>
        </w:rPr>
        <w:t> </w:t>
      </w:r>
      <w:r w:rsidRPr="00E42D93">
        <w:rPr>
          <w:rFonts w:cs="mylotus"/>
          <w:sz w:val="32"/>
          <w:szCs w:val="27"/>
          <w:rtl/>
        </w:rPr>
        <w:t>يشبه المخلوقين لا فعل المحدث المشارك للضعفاء في صفات الضعف</w:t>
      </w:r>
      <w:r w:rsidRPr="00E42D93">
        <w:rPr>
          <w:rFonts w:cs="mylotus" w:hint="cs"/>
          <w:sz w:val="32"/>
          <w:szCs w:val="27"/>
          <w:rtl/>
        </w:rPr>
        <w:t>.</w:t>
      </w:r>
      <w:r w:rsidRPr="00E42D93">
        <w:rPr>
          <w:rFonts w:cs="mylotus" w:hint="eastAsia"/>
          <w:sz w:val="32"/>
          <w:szCs w:val="27"/>
          <w:rtl/>
        </w:rPr>
        <w:t>»</w:t>
      </w:r>
      <w:r w:rsidRPr="00E42D93">
        <w:rPr>
          <w:rFonts w:cs="mylotus" w:hint="cs"/>
          <w:sz w:val="32"/>
          <w:szCs w:val="27"/>
          <w:rtl/>
        </w:rPr>
        <w:t>.</w:t>
      </w:r>
    </w:p>
    <w:p w:rsidR="0082646F" w:rsidRPr="00E42D93" w:rsidRDefault="00C2510B" w:rsidP="00827A37">
      <w:pPr>
        <w:widowControl w:val="0"/>
        <w:spacing w:line="228" w:lineRule="auto"/>
        <w:ind w:firstLine="340"/>
        <w:jc w:val="both"/>
        <w:rPr>
          <w:rFonts w:cs="mylotus" w:hint="cs"/>
          <w:sz w:val="32"/>
          <w:szCs w:val="27"/>
          <w:rtl/>
        </w:rPr>
      </w:pPr>
      <w:r>
        <w:rPr>
          <w:rFonts w:cs="mylotus" w:hint="cs"/>
          <w:sz w:val="32"/>
          <w:szCs w:val="27"/>
          <w:rtl/>
        </w:rPr>
        <w:t>12</w:t>
      </w:r>
      <w:r w:rsidR="0082646F" w:rsidRPr="00E42D93">
        <w:rPr>
          <w:rFonts w:cs="mylotus" w:hint="cs"/>
          <w:sz w:val="32"/>
          <w:szCs w:val="27"/>
          <w:rtl/>
        </w:rPr>
        <w:t xml:space="preserve">- وذكر الكشي في رجاله روايةً أخرى في هذا المجال فقال: </w:t>
      </w:r>
      <w:r w:rsidR="0082646F" w:rsidRPr="00E42D93">
        <w:rPr>
          <w:rFonts w:cs="mylotus" w:hint="eastAsia"/>
          <w:sz w:val="32"/>
          <w:szCs w:val="27"/>
          <w:rtl/>
        </w:rPr>
        <w:t>«</w:t>
      </w:r>
      <w:r w:rsidR="0082646F" w:rsidRPr="00E42D93">
        <w:rPr>
          <w:rFonts w:cs="mylotus"/>
          <w:sz w:val="32"/>
          <w:szCs w:val="27"/>
          <w:rtl/>
        </w:rPr>
        <w:t xml:space="preserve">وبهذا الإسناد، عن محمد بن خالد الطيالسي، عن ابن أبي نجران، عن عبد الله، قال، قال أبو عبد الله </w:t>
      </w:r>
      <w:r w:rsidR="00F10F01" w:rsidRPr="00E42D93">
        <w:rPr>
          <w:rFonts w:cs="CTraditional Arabic"/>
          <w:sz w:val="32"/>
          <w:szCs w:val="27"/>
          <w:rtl/>
        </w:rPr>
        <w:t>؛</w:t>
      </w:r>
      <w:r w:rsidR="0082646F" w:rsidRPr="00E42D93">
        <w:rPr>
          <w:rFonts w:cs="mylotus"/>
          <w:sz w:val="32"/>
          <w:szCs w:val="27"/>
          <w:rtl/>
        </w:rPr>
        <w:t>:</w:t>
      </w:r>
      <w:r w:rsidR="0082646F" w:rsidRPr="00E42D93">
        <w:rPr>
          <w:rFonts w:cs="mylotus" w:hint="cs"/>
          <w:sz w:val="32"/>
          <w:szCs w:val="27"/>
          <w:rtl/>
        </w:rPr>
        <w:t xml:space="preserve"> </w:t>
      </w:r>
      <w:r w:rsidR="0082646F" w:rsidRPr="00E42D93">
        <w:rPr>
          <w:rFonts w:cs="mylotus"/>
          <w:sz w:val="32"/>
          <w:szCs w:val="27"/>
          <w:rtl/>
        </w:rPr>
        <w:t>إنا أهل بيت صد</w:t>
      </w:r>
      <w:r w:rsidR="0082646F" w:rsidRPr="00E42D93">
        <w:rPr>
          <w:rFonts w:cs="mylotus" w:hint="cs"/>
          <w:sz w:val="32"/>
          <w:szCs w:val="27"/>
          <w:rtl/>
        </w:rPr>
        <w:t>ِّ</w:t>
      </w:r>
      <w:r w:rsidR="0082646F" w:rsidRPr="00E42D93">
        <w:rPr>
          <w:rFonts w:cs="mylotus"/>
          <w:sz w:val="32"/>
          <w:szCs w:val="27"/>
          <w:rtl/>
        </w:rPr>
        <w:t>يقون لا نخلو من كذ</w:t>
      </w:r>
      <w:r w:rsidR="0082646F" w:rsidRPr="00E42D93">
        <w:rPr>
          <w:rFonts w:cs="mylotus" w:hint="cs"/>
          <w:sz w:val="32"/>
          <w:szCs w:val="27"/>
          <w:rtl/>
        </w:rPr>
        <w:t>ّ</w:t>
      </w:r>
      <w:r w:rsidR="0082646F" w:rsidRPr="00E42D93">
        <w:rPr>
          <w:rFonts w:cs="mylotus"/>
          <w:sz w:val="32"/>
          <w:szCs w:val="27"/>
          <w:rtl/>
        </w:rPr>
        <w:t xml:space="preserve">اب يكذب علينا ويسقط صدقنا بكذبه علينا عند الناس، كان رسول الله </w:t>
      </w:r>
      <w:r w:rsidR="0082646F" w:rsidRPr="00E42D93">
        <w:rPr>
          <w:rFonts w:cs="mylotus" w:hint="cs"/>
          <w:sz w:val="32"/>
          <w:szCs w:val="27"/>
          <w:rtl/>
        </w:rPr>
        <w:t>(صَلَّى اللهُ عَلَيْهِ وَآلِهِ)</w:t>
      </w:r>
      <w:r w:rsidR="0082646F" w:rsidRPr="00E42D93">
        <w:rPr>
          <w:rFonts w:cs="mylotus"/>
          <w:sz w:val="32"/>
          <w:szCs w:val="27"/>
          <w:rtl/>
        </w:rPr>
        <w:t xml:space="preserve"> أصدق الناس لهجة وأصدق البري</w:t>
      </w:r>
      <w:r w:rsidR="0082646F" w:rsidRPr="00E42D93">
        <w:rPr>
          <w:rFonts w:cs="mylotus" w:hint="cs"/>
          <w:sz w:val="32"/>
          <w:szCs w:val="27"/>
          <w:rtl/>
        </w:rPr>
        <w:t>ّ</w:t>
      </w:r>
      <w:r w:rsidR="0082646F" w:rsidRPr="00E42D93">
        <w:rPr>
          <w:rFonts w:cs="mylotus"/>
          <w:sz w:val="32"/>
          <w:szCs w:val="27"/>
          <w:rtl/>
        </w:rPr>
        <w:t xml:space="preserve">ة كلها، وكان مسيلمة يكذب عليه، وكان أمير المؤمنين </w:t>
      </w:r>
      <w:r w:rsidR="00F10F01" w:rsidRPr="00E42D93">
        <w:rPr>
          <w:rFonts w:cs="CTraditional Arabic"/>
          <w:sz w:val="32"/>
          <w:szCs w:val="27"/>
          <w:rtl/>
        </w:rPr>
        <w:t>؛</w:t>
      </w:r>
      <w:r w:rsidR="0082646F" w:rsidRPr="00E42D93">
        <w:rPr>
          <w:rFonts w:cs="mylotus"/>
          <w:sz w:val="32"/>
          <w:szCs w:val="27"/>
          <w:rtl/>
        </w:rPr>
        <w:t xml:space="preserve"> أصدق</w:t>
      </w:r>
      <w:r w:rsidR="0082646F" w:rsidRPr="00E42D93">
        <w:rPr>
          <w:rFonts w:cs="mylotus" w:hint="cs"/>
          <w:sz w:val="32"/>
          <w:szCs w:val="27"/>
          <w:rtl/>
        </w:rPr>
        <w:t>َ</w:t>
      </w:r>
      <w:r w:rsidR="0082646F" w:rsidRPr="00E42D93">
        <w:rPr>
          <w:rFonts w:cs="mylotus"/>
          <w:sz w:val="32"/>
          <w:szCs w:val="27"/>
          <w:rtl/>
        </w:rPr>
        <w:t xml:space="preserve"> من ب</w:t>
      </w:r>
      <w:r w:rsidR="0082646F" w:rsidRPr="00E42D93">
        <w:rPr>
          <w:rFonts w:cs="mylotus" w:hint="cs"/>
          <w:sz w:val="32"/>
          <w:szCs w:val="27"/>
          <w:rtl/>
        </w:rPr>
        <w:t>َ</w:t>
      </w:r>
      <w:r w:rsidR="0082646F" w:rsidRPr="00E42D93">
        <w:rPr>
          <w:rFonts w:cs="mylotus"/>
          <w:sz w:val="32"/>
          <w:szCs w:val="27"/>
          <w:rtl/>
        </w:rPr>
        <w:t>ر</w:t>
      </w:r>
      <w:r w:rsidR="0082646F" w:rsidRPr="00E42D93">
        <w:rPr>
          <w:rFonts w:cs="mylotus" w:hint="cs"/>
          <w:sz w:val="32"/>
          <w:szCs w:val="27"/>
          <w:rtl/>
        </w:rPr>
        <w:t>َ</w:t>
      </w:r>
      <w:r w:rsidR="0082646F" w:rsidRPr="00E42D93">
        <w:rPr>
          <w:rFonts w:cs="mylotus"/>
          <w:sz w:val="32"/>
          <w:szCs w:val="27"/>
          <w:rtl/>
        </w:rPr>
        <w:t>أ</w:t>
      </w:r>
      <w:r w:rsidR="0082646F" w:rsidRPr="00E42D93">
        <w:rPr>
          <w:rFonts w:cs="mylotus" w:hint="cs"/>
          <w:sz w:val="32"/>
          <w:szCs w:val="27"/>
          <w:rtl/>
        </w:rPr>
        <w:t>َ</w:t>
      </w:r>
      <w:r w:rsidR="0082646F" w:rsidRPr="00E42D93">
        <w:rPr>
          <w:rFonts w:cs="mylotus"/>
          <w:sz w:val="32"/>
          <w:szCs w:val="27"/>
          <w:rtl/>
        </w:rPr>
        <w:t xml:space="preserve"> الله</w:t>
      </w:r>
      <w:r w:rsidR="0082646F" w:rsidRPr="00E42D93">
        <w:rPr>
          <w:rFonts w:cs="mylotus" w:hint="cs"/>
          <w:sz w:val="32"/>
          <w:szCs w:val="27"/>
          <w:rtl/>
        </w:rPr>
        <w:t>ُ</w:t>
      </w:r>
      <w:r w:rsidR="0082646F" w:rsidRPr="00E42D93">
        <w:rPr>
          <w:rFonts w:cs="mylotus"/>
          <w:sz w:val="32"/>
          <w:szCs w:val="27"/>
          <w:rtl/>
        </w:rPr>
        <w:t xml:space="preserve"> بعد</w:t>
      </w:r>
      <w:r w:rsidR="0082646F" w:rsidRPr="00E42D93">
        <w:rPr>
          <w:rFonts w:cs="mylotus" w:hint="cs"/>
          <w:sz w:val="32"/>
          <w:szCs w:val="27"/>
          <w:rtl/>
        </w:rPr>
        <w:t>َ</w:t>
      </w:r>
      <w:r w:rsidR="0082646F" w:rsidRPr="00E42D93">
        <w:rPr>
          <w:rFonts w:cs="mylotus"/>
          <w:sz w:val="32"/>
          <w:szCs w:val="27"/>
          <w:rtl/>
        </w:rPr>
        <w:t xml:space="preserve"> رسول</w:t>
      </w:r>
      <w:r w:rsidR="0082646F" w:rsidRPr="00E42D93">
        <w:rPr>
          <w:rFonts w:cs="mylotus" w:hint="cs"/>
          <w:sz w:val="32"/>
          <w:szCs w:val="27"/>
          <w:rtl/>
        </w:rPr>
        <w:t>ِ</w:t>
      </w:r>
      <w:r w:rsidR="0082646F" w:rsidRPr="00E42D93">
        <w:rPr>
          <w:rFonts w:cs="mylotus"/>
          <w:sz w:val="32"/>
          <w:szCs w:val="27"/>
          <w:rtl/>
        </w:rPr>
        <w:t xml:space="preserve"> الله</w:t>
      </w:r>
      <w:r w:rsidR="0082646F" w:rsidRPr="00E42D93">
        <w:rPr>
          <w:rFonts w:cs="mylotus" w:hint="cs"/>
          <w:sz w:val="32"/>
          <w:szCs w:val="27"/>
          <w:rtl/>
        </w:rPr>
        <w:t>ِ،</w:t>
      </w:r>
      <w:r w:rsidR="0082646F" w:rsidRPr="00E42D93">
        <w:rPr>
          <w:rFonts w:cs="mylotus"/>
          <w:sz w:val="32"/>
          <w:szCs w:val="27"/>
          <w:rtl/>
        </w:rPr>
        <w:t xml:space="preserve"> وكان الذي يكذب عليه ويعمل في تكذيب صدقه ويفتري على الله الكذب عبد الله بن سبإ.</w:t>
      </w:r>
      <w:r w:rsidR="0082646F" w:rsidRPr="00E42D93">
        <w:rPr>
          <w:rFonts w:cs="mylotus" w:hint="eastAsia"/>
          <w:sz w:val="32"/>
          <w:szCs w:val="27"/>
          <w:rtl/>
        </w:rPr>
        <w:t>»</w:t>
      </w:r>
      <w:r w:rsidR="0082646F" w:rsidRPr="00E42D93">
        <w:rPr>
          <w:rFonts w:cs="mylotus" w:hint="cs"/>
          <w:sz w:val="32"/>
          <w:szCs w:val="27"/>
          <w:rtl/>
        </w:rPr>
        <w:t xml:space="preserve"> ثم تابع الكشيّ قوله: </w:t>
      </w:r>
      <w:r w:rsidR="0082646F" w:rsidRPr="00E42D93">
        <w:rPr>
          <w:rFonts w:cs="mylotus" w:hint="eastAsia"/>
          <w:sz w:val="32"/>
          <w:szCs w:val="27"/>
          <w:rtl/>
        </w:rPr>
        <w:t>«</w:t>
      </w:r>
      <w:r w:rsidR="0082646F" w:rsidRPr="00E42D93">
        <w:rPr>
          <w:rFonts w:cs="mylotus"/>
          <w:sz w:val="32"/>
          <w:szCs w:val="27"/>
          <w:rtl/>
        </w:rPr>
        <w:t xml:space="preserve">ذكر بعض أهل العلم أن عبد الله بن سبإ كان يهوديا فأسلم ووالى عليا </w:t>
      </w:r>
      <w:r w:rsidR="00F10F01" w:rsidRPr="00E42D93">
        <w:rPr>
          <w:rFonts w:cs="CTraditional Arabic"/>
          <w:sz w:val="32"/>
          <w:szCs w:val="27"/>
          <w:rtl/>
        </w:rPr>
        <w:t>؛</w:t>
      </w:r>
      <w:r w:rsidR="0082646F" w:rsidRPr="00E42D93">
        <w:rPr>
          <w:rFonts w:cs="mylotus"/>
          <w:sz w:val="32"/>
          <w:szCs w:val="27"/>
          <w:rtl/>
        </w:rPr>
        <w:t xml:space="preserve"> وكان يقول وهو على يهوديته في يوشع بن نون وصي موسى بالغلو، فقال في إسلامه بعد وفاة رسول الله </w:t>
      </w:r>
      <w:r w:rsidR="0082646F" w:rsidRPr="00E42D93">
        <w:rPr>
          <w:rFonts w:cs="mylotus" w:hint="cs"/>
          <w:sz w:val="32"/>
          <w:szCs w:val="27"/>
          <w:rtl/>
        </w:rPr>
        <w:t>(صَلَّى اللهُ عَلَيْهِ وَآلِهِ)</w:t>
      </w:r>
      <w:r w:rsidR="0082646F" w:rsidRPr="00E42D93">
        <w:rPr>
          <w:rFonts w:cs="mylotus"/>
          <w:sz w:val="32"/>
          <w:szCs w:val="27"/>
          <w:rtl/>
        </w:rPr>
        <w:t xml:space="preserve"> في علي </w:t>
      </w:r>
      <w:r w:rsidR="00F10F01" w:rsidRPr="00E42D93">
        <w:rPr>
          <w:rFonts w:cs="CTraditional Arabic"/>
          <w:sz w:val="32"/>
          <w:szCs w:val="27"/>
          <w:rtl/>
        </w:rPr>
        <w:t>؛</w:t>
      </w:r>
      <w:r w:rsidR="0082646F" w:rsidRPr="00E42D93">
        <w:rPr>
          <w:rFonts w:cs="mylotus"/>
          <w:sz w:val="32"/>
          <w:szCs w:val="27"/>
          <w:rtl/>
        </w:rPr>
        <w:t xml:space="preserve"> مثل ذلك، وكان أول من شهر بالقول بفرض إمامة علي وأظهر البراءة من أعدائه وكاشف مخالفيه وأكفرهم، فمن هاهنا قال من خالف الشيعة أصل التشيع</w:t>
      </w:r>
      <w:r w:rsidR="0082646F" w:rsidRPr="00E42D93">
        <w:rPr>
          <w:rFonts w:cs="mylotus" w:hint="cs"/>
          <w:sz w:val="32"/>
          <w:szCs w:val="27"/>
          <w:rtl/>
        </w:rPr>
        <w:t xml:space="preserve"> والرفض مأخوذ من اليهودية!</w:t>
      </w:r>
      <w:r w:rsidR="0082646F" w:rsidRPr="00E42D93">
        <w:rPr>
          <w:rFonts w:cs="mylotus" w:hint="eastAsia"/>
          <w:sz w:val="32"/>
          <w:szCs w:val="27"/>
          <w:rtl/>
        </w:rPr>
        <w:t>»</w:t>
      </w:r>
      <w:r w:rsidR="0082646F" w:rsidRPr="00E42D93">
        <w:rPr>
          <w:rFonts w:cs="mylotus" w:hint="cs"/>
          <w:sz w:val="32"/>
          <w:szCs w:val="27"/>
          <w:rtl/>
        </w:rPr>
        <w:t xml:space="preserve"> انتهى كلام الكشّي</w:t>
      </w:r>
      <w:r w:rsidR="0082646F" w:rsidRPr="00106C9B">
        <w:rPr>
          <w:rFonts w:cs="B Lotus" w:hint="eastAsia"/>
          <w:b/>
          <w:sz w:val="32"/>
          <w:szCs w:val="27"/>
          <w:vertAlign w:val="superscript"/>
          <w:rtl/>
        </w:rPr>
        <w:t>(</w:t>
      </w:r>
      <w:r w:rsidR="0082646F" w:rsidRPr="00106C9B">
        <w:rPr>
          <w:rFonts w:cs="B Lotus" w:hint="eastAsia"/>
          <w:b/>
          <w:sz w:val="32"/>
          <w:szCs w:val="27"/>
          <w:vertAlign w:val="superscript"/>
          <w:rtl/>
        </w:rPr>
        <w:footnoteReference w:id="370"/>
      </w:r>
      <w:r w:rsidR="0082646F" w:rsidRPr="00106C9B">
        <w:rPr>
          <w:rFonts w:cs="B Lotus" w:hint="eastAsia"/>
          <w:b/>
          <w:sz w:val="32"/>
          <w:szCs w:val="27"/>
          <w:vertAlign w:val="superscript"/>
          <w:rtl/>
        </w:rPr>
        <w:t>)</w:t>
      </w:r>
      <w:r w:rsidR="0082646F"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13- وروى الصدوق في «عيون أخبار الرضا </w:t>
      </w:r>
      <w:r w:rsidR="00F10F01" w:rsidRPr="00E42D93">
        <w:rPr>
          <w:rFonts w:cs="CTraditional Arabic" w:hint="cs"/>
          <w:sz w:val="32"/>
          <w:szCs w:val="27"/>
          <w:rtl/>
        </w:rPr>
        <w:t>؛</w:t>
      </w:r>
      <w:r w:rsidRPr="00E42D93">
        <w:rPr>
          <w:rFonts w:cs="mylotus" w:hint="cs"/>
          <w:sz w:val="32"/>
          <w:szCs w:val="27"/>
          <w:rtl/>
        </w:rPr>
        <w:t>» بسنده عن</w:t>
      </w:r>
      <w:r w:rsidRPr="00E42D93">
        <w:rPr>
          <w:rFonts w:cs="mylotus"/>
          <w:sz w:val="32"/>
          <w:szCs w:val="27"/>
          <w:rtl/>
        </w:rPr>
        <w:t xml:space="preserve"> أبي عن الحسن بن أحمد المالكي عن أبيه عن إبراهيم بن أبي محمود قال قلت للرضا </w:t>
      </w:r>
      <w:r w:rsidR="00F10F01" w:rsidRPr="00E42D93">
        <w:rPr>
          <w:rFonts w:cs="CTraditional Arabic"/>
          <w:sz w:val="32"/>
          <w:szCs w:val="27"/>
          <w:rtl/>
        </w:rPr>
        <w:t>؛</w:t>
      </w:r>
      <w:r w:rsidRPr="00E42D93">
        <w:rPr>
          <w:rFonts w:cs="mylotus"/>
          <w:sz w:val="32"/>
          <w:szCs w:val="27"/>
          <w:rtl/>
        </w:rPr>
        <w:t>: يا ابن رسول الله</w:t>
      </w:r>
      <w:r w:rsidRPr="00E42D93">
        <w:rPr>
          <w:rFonts w:cs="mylotus" w:hint="cs"/>
          <w:sz w:val="32"/>
          <w:szCs w:val="27"/>
          <w:rtl/>
        </w:rPr>
        <w:t>!</w:t>
      </w:r>
      <w:r w:rsidRPr="00E42D93">
        <w:rPr>
          <w:rFonts w:cs="mylotus"/>
          <w:sz w:val="32"/>
          <w:szCs w:val="27"/>
          <w:rtl/>
        </w:rPr>
        <w:t xml:space="preserve"> إن عندنا أخبارا</w:t>
      </w:r>
      <w:r w:rsidRPr="00E42D93">
        <w:rPr>
          <w:rFonts w:cs="mylotus" w:hint="cs"/>
          <w:sz w:val="32"/>
          <w:szCs w:val="27"/>
          <w:rtl/>
        </w:rPr>
        <w:t>ً</w:t>
      </w:r>
      <w:r w:rsidRPr="00E42D93">
        <w:rPr>
          <w:rFonts w:cs="mylotus"/>
          <w:sz w:val="32"/>
          <w:szCs w:val="27"/>
          <w:rtl/>
        </w:rPr>
        <w:t xml:space="preserve"> في فضائل أمير المؤمنين </w:t>
      </w:r>
      <w:r w:rsidR="00F10F01" w:rsidRPr="00E42D93">
        <w:rPr>
          <w:rFonts w:cs="CTraditional Arabic"/>
          <w:sz w:val="32"/>
          <w:szCs w:val="27"/>
          <w:rtl/>
        </w:rPr>
        <w:t>؛</w:t>
      </w:r>
      <w:r w:rsidRPr="00E42D93">
        <w:rPr>
          <w:rFonts w:cs="mylotus"/>
          <w:sz w:val="32"/>
          <w:szCs w:val="27"/>
          <w:rtl/>
        </w:rPr>
        <w:t xml:space="preserve"> وفضلكم أهل البيت وهي من رواية مخالفيكم ولا نعرف مثلها عنكم أفندين بها</w:t>
      </w:r>
      <w:r w:rsidRPr="00E42D93">
        <w:rPr>
          <w:rFonts w:cs="mylotus" w:hint="cs"/>
          <w:sz w:val="32"/>
          <w:szCs w:val="27"/>
          <w:rtl/>
        </w:rPr>
        <w:t xml:space="preserve">؟؟ </w:t>
      </w:r>
      <w:r w:rsidRPr="00E42D93">
        <w:rPr>
          <w:rFonts w:cs="mylotus"/>
          <w:sz w:val="32"/>
          <w:szCs w:val="27"/>
          <w:rtl/>
        </w:rPr>
        <w:t>فقال</w:t>
      </w:r>
      <w:r w:rsidRPr="00E42D93">
        <w:rPr>
          <w:rFonts w:cs="mylotus" w:hint="cs"/>
          <w:sz w:val="32"/>
          <w:szCs w:val="27"/>
          <w:rtl/>
        </w:rPr>
        <w:t>:</w:t>
      </w:r>
      <w:r w:rsidRPr="00E42D93">
        <w:rPr>
          <w:rFonts w:cs="mylotus"/>
          <w:sz w:val="32"/>
          <w:szCs w:val="27"/>
          <w:rtl/>
        </w:rPr>
        <w:t xml:space="preserve"> يا ابن أبي محمود</w:t>
      </w:r>
      <w:r w:rsidRPr="00E42D93">
        <w:rPr>
          <w:rFonts w:cs="mylotus" w:hint="cs"/>
          <w:sz w:val="32"/>
          <w:szCs w:val="27"/>
          <w:rtl/>
        </w:rPr>
        <w:t xml:space="preserve">! </w:t>
      </w:r>
      <w:r w:rsidRPr="00E42D93">
        <w:rPr>
          <w:rFonts w:cs="mylotus"/>
          <w:sz w:val="32"/>
          <w:szCs w:val="27"/>
          <w:rtl/>
        </w:rPr>
        <w:t xml:space="preserve">لقد أخبرني أبي عن أبيه عن جده </w:t>
      </w:r>
      <w:r w:rsidR="00F10F01" w:rsidRPr="00E42D93">
        <w:rPr>
          <w:rFonts w:cs="CTraditional Arabic"/>
          <w:sz w:val="32"/>
          <w:szCs w:val="27"/>
          <w:rtl/>
        </w:rPr>
        <w:t>؛</w:t>
      </w:r>
      <w:r w:rsidRPr="00E42D93">
        <w:rPr>
          <w:rFonts w:cs="mylotus"/>
          <w:sz w:val="32"/>
          <w:szCs w:val="27"/>
          <w:rtl/>
        </w:rPr>
        <w:t xml:space="preserve"> أن رسول الله </w:t>
      </w:r>
      <w:r w:rsidRPr="00E42D93">
        <w:rPr>
          <w:rFonts w:cs="mylotus" w:hint="cs"/>
          <w:sz w:val="32"/>
          <w:szCs w:val="27"/>
          <w:rtl/>
        </w:rPr>
        <w:t>(صَلَّى اللهُ عَلَيه وَآلِهِ)</w:t>
      </w:r>
      <w:r w:rsidRPr="00E42D93">
        <w:rPr>
          <w:rFonts w:cs="mylotus"/>
          <w:sz w:val="32"/>
          <w:szCs w:val="27"/>
          <w:rtl/>
        </w:rPr>
        <w:t xml:space="preserve"> قال</w:t>
      </w:r>
      <w:r w:rsidRPr="00E42D93">
        <w:rPr>
          <w:rFonts w:cs="mylotus" w:hint="cs"/>
          <w:sz w:val="32"/>
          <w:szCs w:val="27"/>
          <w:rtl/>
        </w:rPr>
        <w:t>:</w:t>
      </w:r>
      <w:r w:rsidRPr="00E42D93">
        <w:rPr>
          <w:rFonts w:cs="mylotus"/>
          <w:sz w:val="32"/>
          <w:szCs w:val="27"/>
          <w:rtl/>
        </w:rPr>
        <w:t xml:space="preserve"> م</w:t>
      </w:r>
      <w:r w:rsidRPr="00E42D93">
        <w:rPr>
          <w:rFonts w:cs="mylotus" w:hint="cs"/>
          <w:sz w:val="32"/>
          <w:szCs w:val="27"/>
          <w:rtl/>
        </w:rPr>
        <w:t>َ</w:t>
      </w:r>
      <w:r w:rsidRPr="00E42D93">
        <w:rPr>
          <w:rFonts w:cs="mylotus"/>
          <w:sz w:val="32"/>
          <w:szCs w:val="27"/>
          <w:rtl/>
        </w:rPr>
        <w:t>ن</w:t>
      </w:r>
      <w:r w:rsidRPr="00E42D93">
        <w:rPr>
          <w:rFonts w:cs="mylotus" w:hint="cs"/>
          <w:sz w:val="32"/>
          <w:szCs w:val="27"/>
          <w:rtl/>
        </w:rPr>
        <w:t>ْ</w:t>
      </w:r>
      <w:r w:rsidRPr="00E42D93">
        <w:rPr>
          <w:rFonts w:cs="mylotus"/>
          <w:sz w:val="32"/>
          <w:szCs w:val="27"/>
          <w:rtl/>
        </w:rPr>
        <w:t xml:space="preserve"> أصغى إلى ناطق فقد عبده فإن كان الناطق عن الله عز وجل فقد عبد الله وإن كان الناطق عن إبليس فقد عبد إبليس</w:t>
      </w:r>
      <w:r w:rsidRPr="00E42D93">
        <w:rPr>
          <w:rFonts w:cs="mylotus" w:hint="cs"/>
          <w:sz w:val="32"/>
          <w:szCs w:val="27"/>
          <w:rtl/>
        </w:rPr>
        <w:t>.</w:t>
      </w:r>
      <w:r w:rsidRPr="00E42D93">
        <w:rPr>
          <w:rFonts w:cs="mylotus"/>
          <w:sz w:val="32"/>
          <w:szCs w:val="27"/>
          <w:rtl/>
        </w:rPr>
        <w:t xml:space="preserve">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sz w:val="32"/>
          <w:szCs w:val="27"/>
          <w:rtl/>
        </w:rPr>
        <w:t xml:space="preserve">ثم قال الرضا </w:t>
      </w:r>
      <w:r w:rsidR="00F10F01" w:rsidRPr="00E42D93">
        <w:rPr>
          <w:rFonts w:cs="CTraditional Arabic"/>
          <w:sz w:val="32"/>
          <w:szCs w:val="27"/>
          <w:rtl/>
        </w:rPr>
        <w:t>؛</w:t>
      </w:r>
      <w:r w:rsidRPr="00E42D93">
        <w:rPr>
          <w:rFonts w:cs="mylotus"/>
          <w:sz w:val="32"/>
          <w:szCs w:val="27"/>
          <w:rtl/>
        </w:rPr>
        <w:t xml:space="preserve">: </w:t>
      </w:r>
      <w:r w:rsidRPr="00E42D93">
        <w:rPr>
          <w:rFonts w:cs="mylotus" w:hint="eastAsia"/>
          <w:sz w:val="32"/>
          <w:szCs w:val="27"/>
          <w:rtl/>
        </w:rPr>
        <w:t>«</w:t>
      </w:r>
      <w:r w:rsidRPr="00E42D93">
        <w:rPr>
          <w:rFonts w:cs="mylotus"/>
          <w:sz w:val="32"/>
          <w:szCs w:val="27"/>
          <w:rtl/>
        </w:rPr>
        <w:t>يا ابن أبي محمود</w:t>
      </w:r>
      <w:r w:rsidRPr="00E42D93">
        <w:rPr>
          <w:rFonts w:cs="mylotus" w:hint="cs"/>
          <w:sz w:val="32"/>
          <w:szCs w:val="27"/>
          <w:rtl/>
        </w:rPr>
        <w:t>!</w:t>
      </w:r>
      <w:r w:rsidRPr="00E42D93">
        <w:rPr>
          <w:rFonts w:cs="mylotus"/>
          <w:sz w:val="32"/>
          <w:szCs w:val="27"/>
          <w:rtl/>
        </w:rPr>
        <w:t xml:space="preserve"> إن مخالفينا وضعوا أخبارا</w:t>
      </w:r>
      <w:r w:rsidRPr="00E42D93">
        <w:rPr>
          <w:rFonts w:cs="mylotus" w:hint="cs"/>
          <w:sz w:val="32"/>
          <w:szCs w:val="27"/>
          <w:rtl/>
        </w:rPr>
        <w:t>ً</w:t>
      </w:r>
      <w:r w:rsidRPr="00E42D93">
        <w:rPr>
          <w:rFonts w:cs="mylotus"/>
          <w:sz w:val="32"/>
          <w:szCs w:val="27"/>
          <w:rtl/>
        </w:rPr>
        <w:t xml:space="preserve"> في فضائلنا وجعلوها على أقسام ثلاثة أحدها الغلو وثانيها التقصير في أمرنا وثالثها التصريح بمثالب أعدائنا فإذا سمع الناس الغلو فينا كفروا شيعتنا ونسبوهم إلى القول بربوبيتنا وإذا سمعوا التقصير اعتقدوه فينا وإذا سمعوا مثالب أعدائنا بأسمائهم ثلبونا بأسمائنا وقد قال الله عز وجل ولا تَسُبُّوا الَّذِينَ يَدْعُونَ مِنْ دُونِ </w:t>
      </w:r>
      <w:r w:rsidRPr="00E42D93">
        <w:rPr>
          <w:rFonts w:cs="mylotus" w:hint="cs"/>
          <w:sz w:val="32"/>
          <w:szCs w:val="27"/>
          <w:rtl/>
        </w:rPr>
        <w:t>اللهِ</w:t>
      </w:r>
      <w:r w:rsidRPr="00E42D93">
        <w:rPr>
          <w:rFonts w:cs="mylotus"/>
          <w:sz w:val="32"/>
          <w:szCs w:val="27"/>
          <w:rtl/>
        </w:rPr>
        <w:t xml:space="preserve"> فَيَسُبُّوا </w:t>
      </w:r>
      <w:r w:rsidRPr="00E42D93">
        <w:rPr>
          <w:rFonts w:cs="mylotus" w:hint="cs"/>
          <w:sz w:val="32"/>
          <w:szCs w:val="27"/>
          <w:rtl/>
        </w:rPr>
        <w:t>اللهَ</w:t>
      </w:r>
      <w:r w:rsidRPr="00E42D93">
        <w:rPr>
          <w:rFonts w:cs="mylotus"/>
          <w:sz w:val="32"/>
          <w:szCs w:val="27"/>
          <w:rtl/>
        </w:rPr>
        <w:t xml:space="preserve"> عَدْواً بِغَيْرِ عِلْمٍ يا ابن أبي محمود إذا أخذ الناس يمينا</w:t>
      </w:r>
      <w:r w:rsidRPr="00E42D93">
        <w:rPr>
          <w:rFonts w:cs="mylotus" w:hint="cs"/>
          <w:sz w:val="32"/>
          <w:szCs w:val="27"/>
          <w:rtl/>
        </w:rPr>
        <w:t>ً</w:t>
      </w:r>
      <w:r w:rsidRPr="00E42D93">
        <w:rPr>
          <w:rFonts w:cs="mylotus"/>
          <w:sz w:val="32"/>
          <w:szCs w:val="27"/>
          <w:rtl/>
        </w:rPr>
        <w:t xml:space="preserve"> وشمالا</w:t>
      </w:r>
      <w:r w:rsidRPr="00E42D93">
        <w:rPr>
          <w:rFonts w:cs="mylotus" w:hint="cs"/>
          <w:sz w:val="32"/>
          <w:szCs w:val="27"/>
          <w:rtl/>
        </w:rPr>
        <w:t>ً</w:t>
      </w:r>
      <w:r w:rsidRPr="00E42D93">
        <w:rPr>
          <w:rFonts w:cs="mylotus"/>
          <w:sz w:val="32"/>
          <w:szCs w:val="27"/>
          <w:rtl/>
        </w:rPr>
        <w:t xml:space="preserve"> فالزم طريقتنا فإنه من لزمنا لزمناه ومن فارقنا فارقناه إن أدنى ما يخرج الرجل من الإيمان أن يقول للحصاة هذه نواة ثم يدين بذلك ويبرأ ممن خالفه يا ابن أبي محمود احفظ ما حدثتك به فقد جمعت لك فيه خير الدنيا والآخرة</w:t>
      </w:r>
      <w:r w:rsidRPr="00E42D93">
        <w:rPr>
          <w:rFonts w:cs="mylotus" w:hint="cs"/>
          <w:sz w:val="32"/>
          <w:szCs w:val="27"/>
          <w:rtl/>
        </w:rPr>
        <w:t>.</w:t>
      </w:r>
      <w:r w:rsidRPr="00E42D93">
        <w:rPr>
          <w:rFonts w:cs="mylotus" w:hint="eastAsia"/>
          <w:sz w:val="32"/>
          <w:szCs w:val="27"/>
          <w:rtl/>
        </w:rPr>
        <w:t>»</w:t>
      </w:r>
      <w:r w:rsidRPr="00106C9B">
        <w:rPr>
          <w:rFonts w:cs="B Lotus" w:hint="eastAsia"/>
          <w:b/>
          <w:sz w:val="32"/>
          <w:szCs w:val="27"/>
          <w:vertAlign w:val="superscript"/>
          <w:rtl/>
        </w:rPr>
        <w:t>(</w:t>
      </w:r>
      <w:r w:rsidRPr="00106C9B">
        <w:rPr>
          <w:rFonts w:cs="B Lotus" w:hint="eastAsia"/>
          <w:b/>
          <w:sz w:val="32"/>
          <w:szCs w:val="27"/>
          <w:vertAlign w:val="superscript"/>
          <w:rtl/>
        </w:rPr>
        <w:footnoteReference w:id="371"/>
      </w:r>
      <w:r w:rsidRPr="00106C9B">
        <w:rPr>
          <w:rFonts w:cs="B Lotus" w:hint="eastAsia"/>
          <w:b/>
          <w:sz w:val="32"/>
          <w:szCs w:val="27"/>
          <w:vertAlign w:val="superscript"/>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قلتُ: فانظروا أيها القراء الكرام كيف يحذِّر الإمام </w:t>
      </w:r>
      <w:r w:rsidR="00F10F01" w:rsidRPr="00E42D93">
        <w:rPr>
          <w:rFonts w:cs="CTraditional Arabic" w:hint="cs"/>
          <w:sz w:val="32"/>
          <w:szCs w:val="27"/>
          <w:rtl/>
        </w:rPr>
        <w:t>؛</w:t>
      </w:r>
      <w:r w:rsidRPr="00E42D93">
        <w:rPr>
          <w:rFonts w:cs="mylotus" w:hint="cs"/>
          <w:sz w:val="32"/>
          <w:szCs w:val="27"/>
          <w:rtl/>
        </w:rPr>
        <w:t xml:space="preserve"> ويخوِّف حتى من الذي يقول عن الحصاة نواة ويجعل ذلك الافتراء دينه، ومثله الذي يقول عن إنسان إنه فوق إنسان، وعن بشرٍ إنه ملاكٌ، فما بالك بمن يقول عن بشر إنه يعمل أعمال الله تعالى؟!</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14- روى الشيخ الصدوق في </w:t>
      </w:r>
      <w:r w:rsidRPr="00E42D93">
        <w:rPr>
          <w:rFonts w:cs="mylotus"/>
          <w:sz w:val="32"/>
          <w:szCs w:val="27"/>
          <w:rtl/>
        </w:rPr>
        <w:t>«</w:t>
      </w:r>
      <w:r w:rsidRPr="00E42D93">
        <w:rPr>
          <w:rFonts w:cs="mylotus" w:hint="cs"/>
          <w:sz w:val="32"/>
          <w:szCs w:val="27"/>
          <w:rtl/>
        </w:rPr>
        <w:t>الخصال</w:t>
      </w:r>
      <w:r w:rsidRPr="00E42D93">
        <w:rPr>
          <w:rFonts w:cs="mylotus"/>
          <w:sz w:val="32"/>
          <w:szCs w:val="27"/>
          <w:rtl/>
        </w:rPr>
        <w:t>»</w:t>
      </w:r>
      <w:r w:rsidRPr="00E42D93">
        <w:rPr>
          <w:rFonts w:cs="mylotus" w:hint="cs"/>
          <w:sz w:val="32"/>
          <w:szCs w:val="27"/>
          <w:rtl/>
        </w:rPr>
        <w:t xml:space="preserve"> (ص 63، المطبعة الإسلامية) بسنده عن الإمام أبي عبد الله جعفر بن محمد الصادق عليهما السلام قال: </w:t>
      </w:r>
      <w:r w:rsidRPr="00E42D93">
        <w:rPr>
          <w:rFonts w:cs="mylotus" w:hint="eastAsia"/>
          <w:sz w:val="32"/>
          <w:szCs w:val="27"/>
          <w:rtl/>
        </w:rPr>
        <w:t>«</w:t>
      </w:r>
      <w:r w:rsidRPr="00E42D93">
        <w:rPr>
          <w:rFonts w:cs="mylotus" w:hint="cs"/>
          <w:sz w:val="32"/>
          <w:szCs w:val="27"/>
          <w:rtl/>
        </w:rPr>
        <w:t xml:space="preserve">أَْدْنى ما يخرُجُ به الرجلُ عن الإيمان أن يجلس إلى غالٍ فيستمع إلى حديثه ويصدِّقُهُ على قوله، إن أبي حدَّثني عن أبيه عن جدِّه </w:t>
      </w:r>
      <w:r w:rsidR="00F10F01" w:rsidRPr="00E42D93">
        <w:rPr>
          <w:rFonts w:cs="CTraditional Arabic" w:hint="cs"/>
          <w:sz w:val="32"/>
          <w:szCs w:val="27"/>
          <w:rtl/>
        </w:rPr>
        <w:t>؛</w:t>
      </w:r>
      <w:r w:rsidRPr="00E42D93">
        <w:rPr>
          <w:rFonts w:cs="mylotus" w:hint="cs"/>
          <w:sz w:val="32"/>
          <w:szCs w:val="27"/>
          <w:rtl/>
        </w:rPr>
        <w:t xml:space="preserve"> أن رسول الله (صَلَّى اللهُ عَلَيْهِ وَآلِهِ) قال: صنفان من أمتي لا نصيب لهما في الإسلام، الغُلاةُ والقدرِيَّةُ.</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15- وروى المجلسي في بحار الأنوار (</w:t>
      </w:r>
      <w:r w:rsidRPr="00E42D93">
        <w:rPr>
          <w:rFonts w:cs="mylotus"/>
          <w:sz w:val="32"/>
          <w:szCs w:val="27"/>
          <w:rtl/>
        </w:rPr>
        <w:t>ج 65</w:t>
      </w:r>
      <w:r w:rsidRPr="00E42D93">
        <w:rPr>
          <w:rFonts w:cs="mylotus" w:hint="cs"/>
          <w:sz w:val="32"/>
          <w:szCs w:val="27"/>
          <w:rtl/>
        </w:rPr>
        <w:t>/</w:t>
      </w:r>
      <w:r w:rsidRPr="00E42D93">
        <w:rPr>
          <w:rFonts w:cs="mylotus"/>
          <w:sz w:val="32"/>
          <w:szCs w:val="27"/>
          <w:rtl/>
        </w:rPr>
        <w:t>ص 167</w:t>
      </w:r>
      <w:r w:rsidRPr="00E42D93">
        <w:rPr>
          <w:rFonts w:cs="mylotus" w:hint="cs"/>
          <w:sz w:val="32"/>
          <w:szCs w:val="27"/>
          <w:rtl/>
        </w:rPr>
        <w:t xml:space="preserve">) نقلا عن الكشي في رجاله </w:t>
      </w:r>
      <w:r w:rsidRPr="00E42D93">
        <w:rPr>
          <w:rFonts w:cs="mylotus"/>
          <w:sz w:val="32"/>
          <w:szCs w:val="27"/>
          <w:rtl/>
        </w:rPr>
        <w:t>عن خالد بن حماد عن الحسن بن طلحة رفعه عن محمد بن إسماعيل عن علي بن زيد الشامي قال قال أبو الحسن</w:t>
      </w:r>
      <w:r w:rsidRPr="00E42D93">
        <w:rPr>
          <w:rFonts w:cs="mylotus" w:hint="cs"/>
          <w:sz w:val="32"/>
          <w:szCs w:val="27"/>
          <w:rtl/>
        </w:rPr>
        <w:t xml:space="preserve"> (أي الإمام الرضا)</w:t>
      </w:r>
      <w:r w:rsidRPr="00E42D93">
        <w:rPr>
          <w:rFonts w:cs="mylotus"/>
          <w:sz w:val="32"/>
          <w:szCs w:val="27"/>
          <w:rtl/>
        </w:rPr>
        <w:t xml:space="preserve"> </w:t>
      </w:r>
      <w:r w:rsidR="00F10F01" w:rsidRPr="00E42D93">
        <w:rPr>
          <w:rFonts w:cs="CTraditional Arabic"/>
          <w:sz w:val="32"/>
          <w:szCs w:val="27"/>
          <w:rtl/>
        </w:rPr>
        <w:t>؛</w:t>
      </w:r>
      <w:r w:rsidRPr="00E42D93">
        <w:rPr>
          <w:rFonts w:cs="mylotus"/>
          <w:sz w:val="32"/>
          <w:szCs w:val="27"/>
          <w:rtl/>
        </w:rPr>
        <w:t xml:space="preserve"> قال أبو عبد الله </w:t>
      </w:r>
      <w:r w:rsidR="00F10F01" w:rsidRPr="00E42D93">
        <w:rPr>
          <w:rFonts w:cs="CTraditional Arabic"/>
          <w:sz w:val="32"/>
          <w:szCs w:val="27"/>
          <w:rtl/>
        </w:rPr>
        <w:t>؛</w:t>
      </w:r>
      <w:r w:rsidRPr="00E42D93">
        <w:rPr>
          <w:rFonts w:cs="mylotus"/>
          <w:sz w:val="32"/>
          <w:szCs w:val="27"/>
          <w:rtl/>
        </w:rPr>
        <w:t xml:space="preserve">: </w:t>
      </w:r>
      <w:r w:rsidRPr="00E42D93">
        <w:rPr>
          <w:rFonts w:cs="mylotus" w:hint="eastAsia"/>
          <w:sz w:val="32"/>
          <w:szCs w:val="27"/>
          <w:rtl/>
        </w:rPr>
        <w:t>«</w:t>
      </w:r>
      <w:r w:rsidRPr="00E42D93">
        <w:rPr>
          <w:rFonts w:cs="mylotus"/>
          <w:sz w:val="32"/>
          <w:szCs w:val="27"/>
          <w:rtl/>
        </w:rPr>
        <w:t>ما أنزل الله سبحانه وتعالى آية</w:t>
      </w:r>
      <w:r w:rsidRPr="00E42D93">
        <w:rPr>
          <w:rFonts w:cs="mylotus" w:hint="cs"/>
          <w:sz w:val="32"/>
          <w:szCs w:val="27"/>
          <w:rtl/>
        </w:rPr>
        <w:t>ً</w:t>
      </w:r>
      <w:r w:rsidRPr="00E42D93">
        <w:rPr>
          <w:rFonts w:cs="mylotus"/>
          <w:sz w:val="32"/>
          <w:szCs w:val="27"/>
          <w:rtl/>
        </w:rPr>
        <w:t xml:space="preserve"> في المنافقين إلا وهي فيمن ينتحل التشيع</w:t>
      </w:r>
      <w:r w:rsidRPr="00106C9B">
        <w:rPr>
          <w:rFonts w:cs="B Lotus" w:hint="eastAsia"/>
          <w:b/>
          <w:sz w:val="32"/>
          <w:szCs w:val="27"/>
          <w:vertAlign w:val="superscript"/>
          <w:rtl/>
        </w:rPr>
        <w:t>(</w:t>
      </w:r>
      <w:r w:rsidRPr="00106C9B">
        <w:rPr>
          <w:rFonts w:cs="B Lotus" w:hint="eastAsia"/>
          <w:b/>
          <w:sz w:val="32"/>
          <w:szCs w:val="27"/>
          <w:vertAlign w:val="superscript"/>
          <w:rtl/>
        </w:rPr>
        <w:footnoteReference w:id="372"/>
      </w:r>
      <w:r w:rsidRPr="00106C9B">
        <w:rPr>
          <w:rFonts w:cs="B Lotus" w:hint="eastAsia"/>
          <w:b/>
          <w:sz w:val="32"/>
          <w:szCs w:val="27"/>
          <w:vertAlign w:val="superscript"/>
          <w:rtl/>
        </w:rPr>
        <w:t>)</w:t>
      </w:r>
      <w:r w:rsidRPr="00E42D93">
        <w:rPr>
          <w:rFonts w:cs="mylotus" w:hint="cs"/>
          <w:sz w:val="32"/>
          <w:szCs w:val="27"/>
          <w:rtl/>
        </w:rPr>
        <w:t>!</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وهذه الرواية نقلها العلامة المامقاني أيضا في كتابه </w:t>
      </w:r>
      <w:r w:rsidRPr="00E42D93">
        <w:rPr>
          <w:rFonts w:cs="mylotus"/>
          <w:sz w:val="32"/>
          <w:szCs w:val="27"/>
          <w:rtl/>
        </w:rPr>
        <w:t>«</w:t>
      </w:r>
      <w:r w:rsidRPr="00E42D93">
        <w:rPr>
          <w:rFonts w:cs="mylotus" w:hint="cs"/>
          <w:sz w:val="32"/>
          <w:szCs w:val="27"/>
          <w:rtl/>
        </w:rPr>
        <w:t>مقباس الهداية</w:t>
      </w:r>
      <w:r w:rsidRPr="00E42D93">
        <w:rPr>
          <w:rFonts w:cs="mylotus"/>
          <w:sz w:val="32"/>
          <w:szCs w:val="27"/>
          <w:rtl/>
        </w:rPr>
        <w:t>»</w:t>
      </w:r>
      <w:r w:rsidRPr="00E42D93">
        <w:rPr>
          <w:rFonts w:cs="mylotus" w:hint="cs"/>
          <w:sz w:val="32"/>
          <w:szCs w:val="27"/>
          <w:rtl/>
        </w:rPr>
        <w:t xml:space="preserve"> (ص 89).</w:t>
      </w:r>
    </w:p>
    <w:p w:rsidR="00B6518D" w:rsidRPr="00E42D93" w:rsidRDefault="00B6518D" w:rsidP="00827A37">
      <w:pPr>
        <w:widowControl w:val="0"/>
        <w:spacing w:line="228" w:lineRule="auto"/>
        <w:ind w:firstLine="340"/>
        <w:jc w:val="both"/>
        <w:rPr>
          <w:rFonts w:cs="mylotus"/>
          <w:sz w:val="32"/>
          <w:szCs w:val="27"/>
          <w:rtl/>
        </w:rPr>
        <w:sectPr w:rsidR="00B6518D" w:rsidRPr="00E42D93" w:rsidSect="00B6518D">
          <w:headerReference w:type="default" r:id="rId75"/>
          <w:footnotePr>
            <w:numRestart w:val="eachPage"/>
          </w:footnotePr>
          <w:pgSz w:w="11907" w:h="16840" w:code="9"/>
          <w:pgMar w:top="2552" w:right="2268" w:bottom="2552" w:left="2268" w:header="2552" w:footer="2552" w:gutter="0"/>
          <w:cols w:space="708"/>
          <w:titlePg/>
          <w:bidi/>
          <w:rtlGutter/>
          <w:docGrid w:linePitch="360"/>
        </w:sectPr>
      </w:pPr>
      <w:bookmarkStart w:id="175" w:name="_Toc183962100"/>
    </w:p>
    <w:p w:rsidR="0082646F" w:rsidRPr="00E42D93" w:rsidRDefault="0082646F" w:rsidP="0082646F">
      <w:pPr>
        <w:pStyle w:val="a0"/>
        <w:rPr>
          <w:rFonts w:hint="cs"/>
          <w:rtl/>
        </w:rPr>
      </w:pPr>
      <w:bookmarkStart w:id="176" w:name="_Toc195640338"/>
      <w:bookmarkStart w:id="177" w:name="_Toc290775529"/>
      <w:r w:rsidRPr="00E42D93">
        <w:rPr>
          <w:rFonts w:hint="cs"/>
          <w:rtl/>
        </w:rPr>
        <w:t xml:space="preserve">تمكُّن الغلاة من دسّ كثير من أخبار الغلوّ </w:t>
      </w:r>
      <w:r w:rsidRPr="00E42D93">
        <w:rPr>
          <w:rtl/>
        </w:rPr>
        <w:br/>
      </w:r>
      <w:r w:rsidRPr="00E42D93">
        <w:rPr>
          <w:rFonts w:hint="cs"/>
          <w:rtl/>
        </w:rPr>
        <w:t>بين الآثار الصحيحة المروية عن الأئمة</w:t>
      </w:r>
      <w:bookmarkEnd w:id="175"/>
      <w:bookmarkEnd w:id="176"/>
      <w:bookmarkEnd w:id="177"/>
    </w:p>
    <w:p w:rsidR="0082646F" w:rsidRPr="00E42D93" w:rsidRDefault="0082646F" w:rsidP="00827A37">
      <w:pPr>
        <w:widowControl w:val="0"/>
        <w:spacing w:line="228" w:lineRule="auto"/>
        <w:jc w:val="both"/>
        <w:rPr>
          <w:rFonts w:cs="mylotus" w:hint="cs"/>
          <w:sz w:val="32"/>
          <w:szCs w:val="27"/>
          <w:rtl/>
        </w:rPr>
      </w:pPr>
      <w:r w:rsidRPr="00E42D93">
        <w:rPr>
          <w:rFonts w:cs="mylotus" w:hint="cs"/>
          <w:sz w:val="32"/>
          <w:szCs w:val="27"/>
          <w:rtl/>
        </w:rPr>
        <w:t xml:space="preserve">رغم كل تلك الأحاديث التي وردت في ذمّ الغلاة نشأت عديد من المذاهب الباطلة باسم الشيعة مثل فرقة الكَيْسانِيَّة والإسماعيلية والحبّانية والهاشمية والرزاقية والفطحية والسمطية والناووسية والواقفية والخطابية والبيانية والمخمِّسَة والعليائية والنُّصَيْريَّة والشريفية والمفوِّضة وأمثالها... وللاطلاع المفصَّل عليها يجب الرجوع إلى كتب الملل والنحل، هذا رغم أنه لم يبق اليوم من كل تلك الفرق الغالية إلا فرقة الإسماعيلية (وتفرُّعَاتها) والنصيريَّة. إلا أن آثار وأقوال تلك الفرق الغالية بقيت بين الشيعة ووجدت طريقها إلى كتب أخبارهم وأحاديثهم التي اختلطت فيها الروايات الصحيحة بآثار وأقوال تلك الفرق. ومَرَدُّ ذلك إلى أن اختلاط وامتزاج تلك الفرق الشيعية القديمة بعضها ببعض كان أمراً حتميَّاً لا يمكن اجتنابه، فكثيرٌ من رجال الشيعة أمضَوا فترات من حياتهم أتباعاً لمذاهب مختلفة وأخيراً اهتدوا إلى المذهب الحق، أو انصرفوا عن المذهب الحق واتبعوا مذاهب باطلة، مثل </w:t>
      </w:r>
      <w:r w:rsidRPr="00E42D93">
        <w:rPr>
          <w:rFonts w:cs="mylotus"/>
          <w:sz w:val="32"/>
          <w:szCs w:val="27"/>
          <w:rtl/>
        </w:rPr>
        <w:t>«</w:t>
      </w:r>
      <w:r w:rsidRPr="00E42D93">
        <w:rPr>
          <w:rFonts w:cs="mylotus" w:hint="cs"/>
          <w:sz w:val="32"/>
          <w:szCs w:val="27"/>
          <w:rtl/>
        </w:rPr>
        <w:t>المعلَّى بن خُنيس</w:t>
      </w:r>
      <w:r w:rsidRPr="00E42D93">
        <w:rPr>
          <w:rFonts w:cs="mylotus"/>
          <w:sz w:val="32"/>
          <w:szCs w:val="27"/>
          <w:rtl/>
        </w:rPr>
        <w:t>»</w:t>
      </w:r>
      <w:r w:rsidRPr="00E42D93">
        <w:rPr>
          <w:rFonts w:cs="mylotus" w:hint="cs"/>
          <w:sz w:val="32"/>
          <w:szCs w:val="27"/>
          <w:rtl/>
        </w:rPr>
        <w:t xml:space="preserve"> الذي كان ـ حسب ما روي ـ مغيريّ المذهب, أي من أصحاب المغيرة بن سعيد الذي لعنه الإمام الصادق </w:t>
      </w:r>
      <w:r w:rsidR="00F10F01" w:rsidRPr="00E42D93">
        <w:rPr>
          <w:rFonts w:cs="CTraditional Arabic" w:hint="cs"/>
          <w:sz w:val="32"/>
          <w:szCs w:val="27"/>
          <w:rtl/>
        </w:rPr>
        <w:t>؛</w:t>
      </w:r>
      <w:r w:rsidRPr="00E42D93">
        <w:rPr>
          <w:rFonts w:cs="mylotus" w:hint="cs"/>
          <w:sz w:val="32"/>
          <w:szCs w:val="27"/>
          <w:rtl/>
        </w:rPr>
        <w:t xml:space="preserve"> كما مرَّ، ثم اعتنق دعوة محمد بن عبد الله المعروف بالنفس الزكية وأُخِذ بتلك التهمة وقُتِل استناداً إليها. هذا الشخص اعتبره الشيخ الطوسي من أصحاب حضرة الإمام الصادق </w:t>
      </w:r>
      <w:r w:rsidR="00F10F01" w:rsidRPr="00E42D93">
        <w:rPr>
          <w:rFonts w:cs="CTraditional Arabic" w:hint="cs"/>
          <w:sz w:val="32"/>
          <w:szCs w:val="27"/>
          <w:rtl/>
        </w:rPr>
        <w:t>؛</w:t>
      </w:r>
      <w:r w:rsidRPr="00E42D93">
        <w:rPr>
          <w:rFonts w:cs="mylotus" w:hint="cs"/>
          <w:sz w:val="32"/>
          <w:szCs w:val="27"/>
          <w:rtl/>
        </w:rPr>
        <w:t xml:space="preserve"> وقد روى المعلّى فعلاً أحاديثَ عن الإمام الصادق. وتوجد أمثلةٌ عديدةٌ أخرى لأشخاص كانوا من قبل من أتباع بعض الفرق الباطلة ثم اهتدوا أخيراً إلى المذهب الحق أو بالعكس.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إضافةً إلى ذلك فإن أصحاب المذاهب الباطلة كانوا يسعَون إلى تلويث المذهب الحق بعقائدهم</w:t>
      </w:r>
      <w:r w:rsidRPr="00106C9B">
        <w:rPr>
          <w:rFonts w:cs="B Lotus" w:hint="eastAsia"/>
          <w:b/>
          <w:sz w:val="32"/>
          <w:szCs w:val="27"/>
          <w:vertAlign w:val="superscript"/>
          <w:rtl/>
        </w:rPr>
        <w:t>(</w:t>
      </w:r>
      <w:r w:rsidRPr="00106C9B">
        <w:rPr>
          <w:rFonts w:cs="B Lotus" w:hint="eastAsia"/>
          <w:b/>
          <w:sz w:val="32"/>
          <w:szCs w:val="27"/>
          <w:vertAlign w:val="superscript"/>
          <w:rtl/>
        </w:rPr>
        <w:footnoteReference w:id="373"/>
      </w:r>
      <w:r w:rsidRPr="00106C9B">
        <w:rPr>
          <w:rFonts w:cs="B Lotus" w:hint="eastAsia"/>
          <w:b/>
          <w:sz w:val="32"/>
          <w:szCs w:val="27"/>
          <w:vertAlign w:val="superscript"/>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sz w:val="32"/>
          <w:szCs w:val="27"/>
          <w:rtl/>
        </w:rPr>
      </w:pPr>
      <w:r w:rsidRPr="00E42D93">
        <w:rPr>
          <w:rFonts w:cs="mylotus" w:hint="cs"/>
          <w:sz w:val="32"/>
          <w:szCs w:val="27"/>
          <w:rtl/>
        </w:rPr>
        <w:t>وجاء في كتاب رجال الكشِّيّ (ص196)</w:t>
      </w:r>
      <w:r w:rsidRPr="00106C9B">
        <w:rPr>
          <w:rFonts w:cs="B Lotus"/>
          <w:b/>
          <w:sz w:val="32"/>
          <w:szCs w:val="27"/>
          <w:vertAlign w:val="superscript"/>
          <w:rtl/>
        </w:rPr>
        <w:t>(</w:t>
      </w:r>
      <w:r w:rsidRPr="00106C9B">
        <w:rPr>
          <w:rFonts w:cs="B Lotus"/>
          <w:b/>
          <w:sz w:val="32"/>
          <w:szCs w:val="27"/>
          <w:vertAlign w:val="superscript"/>
          <w:rtl/>
        </w:rPr>
        <w:footnoteReference w:id="374"/>
      </w:r>
      <w:r w:rsidRPr="00106C9B">
        <w:rPr>
          <w:rFonts w:cs="B Lotus"/>
          <w:b/>
          <w:sz w:val="32"/>
          <w:szCs w:val="27"/>
          <w:vertAlign w:val="superscript"/>
          <w:rtl/>
        </w:rPr>
        <w:t>)</w:t>
      </w:r>
      <w:r w:rsidRPr="00E42D93">
        <w:rPr>
          <w:rFonts w:cs="mylotus" w:hint="cs"/>
          <w:sz w:val="32"/>
          <w:szCs w:val="27"/>
          <w:rtl/>
        </w:rPr>
        <w:t xml:space="preserve"> عن يونس عن هشام بن الحكم أنه سمعَ حضرةَ الإمام أبي عبد الله الصادق </w:t>
      </w:r>
      <w:r w:rsidR="00F10F01" w:rsidRPr="00E42D93">
        <w:rPr>
          <w:rFonts w:cs="CTraditional Arabic" w:hint="cs"/>
          <w:sz w:val="32"/>
          <w:szCs w:val="27"/>
          <w:rtl/>
        </w:rPr>
        <w:t>؛</w:t>
      </w:r>
      <w:r w:rsidRPr="00E42D93">
        <w:rPr>
          <w:rFonts w:cs="mylotus" w:hint="cs"/>
          <w:sz w:val="32"/>
          <w:szCs w:val="27"/>
          <w:rtl/>
        </w:rPr>
        <w:t xml:space="preserve"> يقول: </w:t>
      </w:r>
      <w:r w:rsidRPr="00E42D93">
        <w:rPr>
          <w:rFonts w:cs="mylotus" w:hint="eastAsia"/>
          <w:sz w:val="32"/>
          <w:szCs w:val="27"/>
          <w:rtl/>
        </w:rPr>
        <w:t>«</w:t>
      </w:r>
      <w:r w:rsidRPr="00E42D93">
        <w:rPr>
          <w:rFonts w:cs="mylotus"/>
          <w:sz w:val="32"/>
          <w:szCs w:val="27"/>
          <w:rtl/>
        </w:rPr>
        <w:t>كان المغيرة</w:t>
      </w:r>
      <w:r w:rsidRPr="00E42D93">
        <w:rPr>
          <w:rFonts w:cs="mylotus" w:hint="cs"/>
          <w:sz w:val="32"/>
          <w:szCs w:val="27"/>
          <w:rtl/>
        </w:rPr>
        <w:t>ُ</w:t>
      </w:r>
      <w:r w:rsidRPr="00E42D93">
        <w:rPr>
          <w:rFonts w:cs="mylotus"/>
          <w:sz w:val="32"/>
          <w:szCs w:val="27"/>
          <w:rtl/>
        </w:rPr>
        <w:t xml:space="preserve"> بن سعيد يتعم</w:t>
      </w:r>
      <w:r w:rsidRPr="00E42D93">
        <w:rPr>
          <w:rFonts w:cs="mylotus" w:hint="cs"/>
          <w:sz w:val="32"/>
          <w:szCs w:val="27"/>
          <w:rtl/>
        </w:rPr>
        <w:t>َّ</w:t>
      </w:r>
      <w:r w:rsidRPr="00E42D93">
        <w:rPr>
          <w:rFonts w:cs="mylotus"/>
          <w:sz w:val="32"/>
          <w:szCs w:val="27"/>
          <w:rtl/>
        </w:rPr>
        <w:t>د الكذب على أبي، ويأخذ كتب أصحابه</w:t>
      </w:r>
      <w:r w:rsidRPr="00E42D93">
        <w:rPr>
          <w:rFonts w:cs="mylotus" w:hint="cs"/>
          <w:sz w:val="32"/>
          <w:szCs w:val="27"/>
          <w:rtl/>
        </w:rPr>
        <w:t>،</w:t>
      </w:r>
      <w:r w:rsidRPr="00E42D93">
        <w:rPr>
          <w:rFonts w:cs="mylotus"/>
          <w:sz w:val="32"/>
          <w:szCs w:val="27"/>
          <w:rtl/>
        </w:rPr>
        <w:t xml:space="preserve"> وكان أصحابه المستترون بأصحاب أبي يأخذون الكتب من أصحاب أبي فيدفعونها إلى المغيرة فكان يدس</w:t>
      </w:r>
      <w:r w:rsidRPr="00E42D93">
        <w:rPr>
          <w:rFonts w:cs="mylotus" w:hint="cs"/>
          <w:sz w:val="32"/>
          <w:szCs w:val="27"/>
          <w:rtl/>
        </w:rPr>
        <w:t>ُّ</w:t>
      </w:r>
      <w:r w:rsidRPr="00E42D93">
        <w:rPr>
          <w:rFonts w:cs="mylotus"/>
          <w:sz w:val="32"/>
          <w:szCs w:val="27"/>
          <w:rtl/>
        </w:rPr>
        <w:t xml:space="preserve"> فيها الكفر والزندقة ويسندها إلى أبي ثم يدفعها إلى أصحابه فيأمرهم أن يب</w:t>
      </w:r>
      <w:r w:rsidRPr="00E42D93">
        <w:rPr>
          <w:rFonts w:cs="mylotus" w:hint="cs"/>
          <w:sz w:val="32"/>
          <w:szCs w:val="27"/>
          <w:rtl/>
        </w:rPr>
        <w:t>ثُّ</w:t>
      </w:r>
      <w:r w:rsidRPr="00E42D93">
        <w:rPr>
          <w:rFonts w:cs="mylotus"/>
          <w:sz w:val="32"/>
          <w:szCs w:val="27"/>
          <w:rtl/>
        </w:rPr>
        <w:t>وها في الشيعة، فكلما كان في كتب أصحاب أبي من الغلو</w:t>
      </w:r>
      <w:r w:rsidRPr="00E42D93">
        <w:rPr>
          <w:rFonts w:cs="mylotus" w:hint="cs"/>
          <w:sz w:val="32"/>
          <w:szCs w:val="27"/>
          <w:rtl/>
        </w:rPr>
        <w:t>ّ</w:t>
      </w:r>
      <w:r w:rsidRPr="00E42D93">
        <w:rPr>
          <w:rFonts w:cs="mylotus"/>
          <w:sz w:val="32"/>
          <w:szCs w:val="27"/>
          <w:rtl/>
        </w:rPr>
        <w:t xml:space="preserve"> فذاك ما دسه المغيرة بن سعيد في كتبهم.</w:t>
      </w:r>
      <w:r w:rsidRPr="00E42D93">
        <w:rPr>
          <w:rFonts w:cs="mylotus" w:hint="eastAsia"/>
          <w:sz w:val="32"/>
          <w:szCs w:val="27"/>
          <w:rtl/>
        </w:rPr>
        <w:t>»</w:t>
      </w:r>
      <w:r w:rsidRPr="00E42D93">
        <w:rPr>
          <w:rFonts w:cs="mylotus" w:hint="cs"/>
          <w:sz w:val="32"/>
          <w:szCs w:val="27"/>
          <w:rtl/>
        </w:rPr>
        <w:t>.</w:t>
      </w:r>
      <w:r w:rsidRPr="00E42D93">
        <w:rPr>
          <w:rFonts w:cs="mylotus"/>
          <w:sz w:val="32"/>
          <w:szCs w:val="27"/>
          <w:rtl/>
        </w:rPr>
        <w:t xml:space="preserve">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قلت: فمن هنا نعلم منشأ ومصدر مثل تلك الأحاديث الخرافية الغالية ومن الذين كانوا يضعونها ويبثُّونها بين المسلمين.</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ومن الجهة الأخرى كان عوام الشيعة لشدّة حبّهم وتعلّقهم بأهل بيت النبوّة، أهل بيت العصمة والطهارة، يقبلون كلما يُقال باسمهم، وقليلاً ما كانوا يدققون في صحّة وسقم الأحاديث المنسوبة إلى الأئمة ـ عليهم السلام ـ خاصّة إذا كانت تتحدث عن فضائلهم، فلم يكونوا يجتهدون في تنقيحها وتصحيحها، وكما توقّع أولئك الأئمّة الكرام ذاتهم يبدو أنّ الله ذهب بعقول جماعات من أولئك العامّة كما روى الكشِّيّ في رجاله ذيل بيانه لحال </w:t>
      </w:r>
      <w:r w:rsidRPr="00E42D93">
        <w:rPr>
          <w:rFonts w:cs="mylotus"/>
          <w:sz w:val="32"/>
          <w:szCs w:val="27"/>
          <w:rtl/>
        </w:rPr>
        <w:t>«</w:t>
      </w:r>
      <w:r w:rsidRPr="00E42D93">
        <w:rPr>
          <w:rFonts w:cs="mylotus" w:hint="cs"/>
          <w:sz w:val="32"/>
          <w:szCs w:val="27"/>
          <w:rtl/>
        </w:rPr>
        <w:t>أسلم المكيّ</w:t>
      </w:r>
      <w:r w:rsidRPr="00E42D93">
        <w:rPr>
          <w:rFonts w:cs="mylotus"/>
          <w:sz w:val="32"/>
          <w:szCs w:val="27"/>
          <w:rtl/>
        </w:rPr>
        <w:t>»</w:t>
      </w:r>
      <w:r w:rsidRPr="00E42D93">
        <w:rPr>
          <w:rFonts w:cs="mylotus" w:hint="cs"/>
          <w:sz w:val="32"/>
          <w:szCs w:val="27"/>
          <w:rtl/>
        </w:rPr>
        <w:t xml:space="preserve"> مولى محمد بن الحنفية أن الإمام محمد الباقر </w:t>
      </w:r>
      <w:r w:rsidR="00F10F01" w:rsidRPr="00E42D93">
        <w:rPr>
          <w:rFonts w:cs="CTraditional Arabic" w:hint="cs"/>
          <w:sz w:val="32"/>
          <w:szCs w:val="27"/>
          <w:rtl/>
        </w:rPr>
        <w:t>؛</w:t>
      </w:r>
      <w:r w:rsidRPr="00E42D93">
        <w:rPr>
          <w:rFonts w:cs="mylotus" w:hint="cs"/>
          <w:sz w:val="32"/>
          <w:szCs w:val="27"/>
          <w:rtl/>
        </w:rPr>
        <w:t xml:space="preserve"> كان يقول: </w:t>
      </w:r>
      <w:r w:rsidRPr="00E42D93">
        <w:rPr>
          <w:rFonts w:cs="mylotus" w:hint="eastAsia"/>
          <w:sz w:val="32"/>
          <w:szCs w:val="27"/>
          <w:rtl/>
        </w:rPr>
        <w:t>«</w:t>
      </w:r>
      <w:r w:rsidRPr="00E42D93">
        <w:rPr>
          <w:rFonts w:cs="mylotus" w:hint="cs"/>
          <w:sz w:val="32"/>
          <w:szCs w:val="27"/>
          <w:rtl/>
        </w:rPr>
        <w:t>لو كان الناس كلهم لنا شيعة لكان ثلاثة أربَاعهم لنا شُكَّاكَاً والربع الآخر أحمقاً!!</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إن مثل أولئك العوام البسطاء السُّذَّج هم الذين كانوا يصدِّقون كل ما يسمعونه باسم الإمام ويجعلونه ملاكاً لعقيدتهم وأعمالهم ولو كان مخالفاً لصريح آيات القرآن. ومن البديهي أن هؤلاء السُذَّج لم يكونوا مقبولين لدى الأئمة ـ عليهم السلام ـ الذين كانوا زبدة الناس وأعقلهم وأحكمهم فما كان الأئمة ـ عليهم السلام ـ يحبّون أمثال أولئك السُّذَّج, بل كانوا يحبُّون العقلاء النبهاء كما روي عن أبي عبد الله </w:t>
      </w:r>
      <w:r w:rsidR="00F10F01" w:rsidRPr="00E42D93">
        <w:rPr>
          <w:rFonts w:cs="CTraditional Arabic" w:hint="cs"/>
          <w:sz w:val="32"/>
          <w:szCs w:val="27"/>
          <w:rtl/>
        </w:rPr>
        <w:t>؛</w:t>
      </w:r>
      <w:r w:rsidRPr="00E42D93">
        <w:rPr>
          <w:rFonts w:cs="mylotus" w:hint="cs"/>
          <w:sz w:val="32"/>
          <w:szCs w:val="27"/>
          <w:rtl/>
        </w:rPr>
        <w:t xml:space="preserve"> أنه قال: </w:t>
      </w:r>
      <w:r w:rsidRPr="00E42D93">
        <w:rPr>
          <w:rFonts w:cs="mylotus" w:hint="eastAsia"/>
          <w:sz w:val="32"/>
          <w:szCs w:val="27"/>
          <w:rtl/>
        </w:rPr>
        <w:t>«</w:t>
      </w:r>
      <w:r w:rsidRPr="00E42D93">
        <w:rPr>
          <w:rFonts w:cs="mylotus" w:hint="cs"/>
          <w:sz w:val="32"/>
          <w:szCs w:val="27"/>
          <w:rtl/>
        </w:rPr>
        <w:t>إنا لنحب من شيعتنا من كان عاقلاً فهيماً حليماً مدارياً صدوقاً وفياً</w:t>
      </w:r>
      <w:r w:rsidRPr="00E42D93">
        <w:rPr>
          <w:rFonts w:cs="mylotus" w:hint="eastAsia"/>
          <w:sz w:val="32"/>
          <w:szCs w:val="27"/>
          <w:rtl/>
        </w:rPr>
        <w:t>»</w:t>
      </w:r>
      <w:r w:rsidRPr="00E42D93">
        <w:rPr>
          <w:rFonts w:cs="mylotus" w:hint="cs"/>
          <w:sz w:val="32"/>
          <w:szCs w:val="27"/>
          <w:rtl/>
        </w:rPr>
        <w:t>.</w:t>
      </w:r>
    </w:p>
    <w:p w:rsidR="0082646F" w:rsidRPr="00E42D93" w:rsidRDefault="0082646F" w:rsidP="00C2510B">
      <w:pPr>
        <w:widowControl w:val="0"/>
        <w:spacing w:line="228" w:lineRule="auto"/>
        <w:ind w:firstLine="340"/>
        <w:jc w:val="both"/>
        <w:rPr>
          <w:rFonts w:cs="mylotus" w:hint="cs"/>
          <w:sz w:val="32"/>
          <w:szCs w:val="27"/>
          <w:rtl/>
        </w:rPr>
      </w:pPr>
      <w:r w:rsidRPr="00E42D93">
        <w:rPr>
          <w:rFonts w:cs="mylotus" w:hint="cs"/>
          <w:sz w:val="32"/>
          <w:szCs w:val="27"/>
          <w:rtl/>
        </w:rPr>
        <w:t xml:space="preserve">وروى الشيخ المفيد في أماليه (ص 113، المجلس 23) نحو ذلك الحديث عن الإمام </w:t>
      </w:r>
      <w:r w:rsidRPr="00E42D93">
        <w:rPr>
          <w:rFonts w:cs="mylotus"/>
          <w:sz w:val="32"/>
          <w:szCs w:val="27"/>
          <w:rtl/>
        </w:rPr>
        <w:t>جعفر بن محمد</w:t>
      </w:r>
      <w:r w:rsidRPr="00E42D93">
        <w:rPr>
          <w:rFonts w:cs="mylotus" w:hint="cs"/>
          <w:sz w:val="32"/>
          <w:szCs w:val="27"/>
          <w:rtl/>
        </w:rPr>
        <w:t xml:space="preserve"> الصادق </w:t>
      </w:r>
      <w:r w:rsidR="00F10F01" w:rsidRPr="00E42D93">
        <w:rPr>
          <w:rFonts w:cs="CTraditional Arabic" w:hint="cs"/>
          <w:sz w:val="32"/>
          <w:szCs w:val="27"/>
          <w:rtl/>
        </w:rPr>
        <w:t>؛</w:t>
      </w:r>
      <w:r w:rsidRPr="00E42D93">
        <w:rPr>
          <w:rFonts w:cs="mylotus" w:hint="cs"/>
          <w:sz w:val="32"/>
          <w:szCs w:val="27"/>
          <w:rtl/>
        </w:rPr>
        <w:t xml:space="preserve"> أنه قال: </w:t>
      </w:r>
      <w:r w:rsidRPr="00E42D93">
        <w:rPr>
          <w:rFonts w:cs="mylotus" w:hint="eastAsia"/>
          <w:sz w:val="32"/>
          <w:szCs w:val="27"/>
          <w:rtl/>
        </w:rPr>
        <w:t>«</w:t>
      </w:r>
      <w:r w:rsidRPr="00E42D93">
        <w:rPr>
          <w:rFonts w:cs="mylotus"/>
          <w:sz w:val="32"/>
          <w:szCs w:val="27"/>
          <w:rtl/>
        </w:rPr>
        <w:t>إنا لنحب من شيعتنا من كان عاقلا</w:t>
      </w:r>
      <w:r w:rsidRPr="00E42D93">
        <w:rPr>
          <w:rFonts w:cs="mylotus" w:hint="cs"/>
          <w:sz w:val="32"/>
          <w:szCs w:val="27"/>
          <w:rtl/>
        </w:rPr>
        <w:t>ً</w:t>
      </w:r>
      <w:r w:rsidRPr="00E42D93">
        <w:rPr>
          <w:rFonts w:cs="mylotus"/>
          <w:sz w:val="32"/>
          <w:szCs w:val="27"/>
          <w:rtl/>
        </w:rPr>
        <w:t xml:space="preserve"> فهما</w:t>
      </w:r>
      <w:r w:rsidRPr="00E42D93">
        <w:rPr>
          <w:rFonts w:cs="mylotus" w:hint="cs"/>
          <w:sz w:val="32"/>
          <w:szCs w:val="27"/>
          <w:rtl/>
        </w:rPr>
        <w:t>ً</w:t>
      </w:r>
      <w:r w:rsidRPr="00E42D93">
        <w:rPr>
          <w:rFonts w:cs="mylotus"/>
          <w:sz w:val="32"/>
          <w:szCs w:val="27"/>
          <w:rtl/>
        </w:rPr>
        <w:t xml:space="preserve"> فقيها</w:t>
      </w:r>
      <w:r w:rsidRPr="00E42D93">
        <w:rPr>
          <w:rFonts w:cs="mylotus" w:hint="cs"/>
          <w:sz w:val="32"/>
          <w:szCs w:val="27"/>
          <w:rtl/>
        </w:rPr>
        <w:t>ً</w:t>
      </w:r>
      <w:r w:rsidRPr="00E42D93">
        <w:rPr>
          <w:rFonts w:cs="mylotus"/>
          <w:sz w:val="32"/>
          <w:szCs w:val="27"/>
          <w:rtl/>
        </w:rPr>
        <w:t xml:space="preserve"> حليما</w:t>
      </w:r>
      <w:r w:rsidRPr="00E42D93">
        <w:rPr>
          <w:rFonts w:cs="mylotus" w:hint="cs"/>
          <w:sz w:val="32"/>
          <w:szCs w:val="27"/>
          <w:rtl/>
        </w:rPr>
        <w:t>ً</w:t>
      </w:r>
      <w:r w:rsidRPr="00E42D93">
        <w:rPr>
          <w:rFonts w:cs="mylotus"/>
          <w:sz w:val="32"/>
          <w:szCs w:val="27"/>
          <w:rtl/>
        </w:rPr>
        <w:t xml:space="preserve"> مداريا</w:t>
      </w:r>
      <w:r w:rsidRPr="00E42D93">
        <w:rPr>
          <w:rFonts w:cs="mylotus" w:hint="cs"/>
          <w:sz w:val="32"/>
          <w:szCs w:val="27"/>
          <w:rtl/>
        </w:rPr>
        <w:t>ً</w:t>
      </w:r>
      <w:r w:rsidRPr="00E42D93">
        <w:rPr>
          <w:rFonts w:cs="mylotus"/>
          <w:sz w:val="32"/>
          <w:szCs w:val="27"/>
          <w:rtl/>
        </w:rPr>
        <w:t xml:space="preserve"> صبورا</w:t>
      </w:r>
      <w:r w:rsidRPr="00E42D93">
        <w:rPr>
          <w:rFonts w:cs="mylotus" w:hint="cs"/>
          <w:sz w:val="32"/>
          <w:szCs w:val="27"/>
          <w:rtl/>
        </w:rPr>
        <w:t>ً</w:t>
      </w:r>
      <w:r w:rsidRPr="00E42D93">
        <w:rPr>
          <w:rFonts w:cs="mylotus"/>
          <w:sz w:val="32"/>
          <w:szCs w:val="27"/>
          <w:rtl/>
        </w:rPr>
        <w:t xml:space="preserve"> صدوقا</w:t>
      </w:r>
      <w:r w:rsidRPr="00E42D93">
        <w:rPr>
          <w:rFonts w:cs="mylotus" w:hint="cs"/>
          <w:sz w:val="32"/>
          <w:szCs w:val="27"/>
          <w:rtl/>
        </w:rPr>
        <w:t>ً</w:t>
      </w:r>
      <w:r w:rsidRPr="00E42D93">
        <w:rPr>
          <w:rFonts w:cs="mylotus"/>
          <w:sz w:val="32"/>
          <w:szCs w:val="27"/>
          <w:rtl/>
        </w:rPr>
        <w:t xml:space="preserve"> وفي</w:t>
      </w:r>
      <w:r w:rsidRPr="00E42D93">
        <w:rPr>
          <w:rFonts w:cs="mylotus" w:hint="cs"/>
          <w:sz w:val="32"/>
          <w:szCs w:val="27"/>
          <w:rtl/>
        </w:rPr>
        <w:t>ّ</w:t>
      </w:r>
      <w:r w:rsidRPr="00E42D93">
        <w:rPr>
          <w:rFonts w:cs="mylotus"/>
          <w:sz w:val="32"/>
          <w:szCs w:val="27"/>
          <w:rtl/>
        </w:rPr>
        <w:t>ا</w:t>
      </w:r>
      <w:r w:rsidRPr="00E42D93">
        <w:rPr>
          <w:rFonts w:cs="mylotus" w:hint="cs"/>
          <w:sz w:val="32"/>
          <w:szCs w:val="27"/>
          <w:rtl/>
        </w:rPr>
        <w:t>ً.</w:t>
      </w:r>
      <w:r w:rsidRPr="00E42D93">
        <w:rPr>
          <w:rFonts w:cs="mylotus"/>
          <w:sz w:val="32"/>
          <w:szCs w:val="27"/>
          <w:rtl/>
        </w:rPr>
        <w:t xml:space="preserve"> ثم قال</w:t>
      </w:r>
      <w:r w:rsidRPr="00E42D93">
        <w:rPr>
          <w:rFonts w:cs="mylotus" w:hint="cs"/>
          <w:sz w:val="32"/>
          <w:szCs w:val="27"/>
          <w:rtl/>
        </w:rPr>
        <w:t>:</w:t>
      </w:r>
      <w:r w:rsidRPr="00E42D93">
        <w:rPr>
          <w:rFonts w:cs="mylotus"/>
          <w:sz w:val="32"/>
          <w:szCs w:val="27"/>
          <w:rtl/>
        </w:rPr>
        <w:t xml:space="preserve"> إن الله تبارك وتعالى خص</w:t>
      </w:r>
      <w:r w:rsidRPr="00E42D93">
        <w:rPr>
          <w:rFonts w:cs="mylotus" w:hint="cs"/>
          <w:sz w:val="32"/>
          <w:szCs w:val="27"/>
          <w:rtl/>
        </w:rPr>
        <w:t>َّ</w:t>
      </w:r>
      <w:r w:rsidRPr="00E42D93">
        <w:rPr>
          <w:rFonts w:cs="mylotus"/>
          <w:sz w:val="32"/>
          <w:szCs w:val="27"/>
          <w:rtl/>
        </w:rPr>
        <w:t xml:space="preserve"> الأنبياء </w:t>
      </w:r>
      <w:r w:rsidRPr="00E42D93">
        <w:rPr>
          <w:rFonts w:cs="mylotus" w:hint="cs"/>
          <w:sz w:val="32"/>
          <w:szCs w:val="27"/>
          <w:rtl/>
        </w:rPr>
        <w:t>عليهم السلام</w:t>
      </w:r>
      <w:r w:rsidRPr="00E42D93">
        <w:rPr>
          <w:rFonts w:cs="mylotus"/>
          <w:sz w:val="32"/>
          <w:szCs w:val="27"/>
          <w:rtl/>
        </w:rPr>
        <w:t xml:space="preserve"> بمكارم الأخلاق فمن كانت فيه فليحمد الله على ذلك ومن لم تكن</w:t>
      </w:r>
      <w:r w:rsidRPr="00E42D93">
        <w:rPr>
          <w:rFonts w:cs="mylotus" w:hint="cs"/>
          <w:sz w:val="32"/>
          <w:szCs w:val="27"/>
          <w:rtl/>
        </w:rPr>
        <w:t xml:space="preserve"> فيه فليتضرَّع إلى الله تبارك وتعالى وليسأله. قال: جُعِلت فداك! وما هي؟ قال </w:t>
      </w:r>
      <w:r w:rsidR="00F10F01" w:rsidRPr="00E42D93">
        <w:rPr>
          <w:rFonts w:cs="CTraditional Arabic" w:hint="cs"/>
          <w:sz w:val="32"/>
          <w:szCs w:val="27"/>
          <w:rtl/>
        </w:rPr>
        <w:t>؛</w:t>
      </w:r>
      <w:r w:rsidRPr="00E42D93">
        <w:rPr>
          <w:rFonts w:cs="mylotus" w:hint="cs"/>
          <w:sz w:val="32"/>
          <w:szCs w:val="27"/>
          <w:rtl/>
        </w:rPr>
        <w:t xml:space="preserve">: </w:t>
      </w:r>
      <w:r w:rsidR="00C2510B">
        <w:rPr>
          <w:rFonts w:cs="mylotus" w:hint="cs"/>
          <w:sz w:val="28"/>
          <w:rtl/>
        </w:rPr>
        <w:t xml:space="preserve"> «</w:t>
      </w:r>
      <w:r w:rsidRPr="00E42D93">
        <w:rPr>
          <w:rFonts w:cs="mylotus" w:hint="cs"/>
          <w:sz w:val="32"/>
          <w:szCs w:val="27"/>
          <w:rtl/>
        </w:rPr>
        <w:t>الورع والقنوع والصبر والشكر والحلم والحياء والسخاء والشجاعة والغيرة والأمانة</w:t>
      </w:r>
      <w:r w:rsidRPr="00E42D93">
        <w:rPr>
          <w:rFonts w:cs="mylotus" w:hint="eastAsia"/>
          <w:sz w:val="32"/>
          <w:szCs w:val="27"/>
          <w:rtl/>
        </w:rPr>
        <w:t>»</w:t>
      </w:r>
      <w:r w:rsidRPr="00E42D93">
        <w:rPr>
          <w:rFonts w:cs="mylotus" w:hint="cs"/>
          <w:sz w:val="32"/>
          <w:szCs w:val="27"/>
          <w:rtl/>
        </w:rPr>
        <w:t>.</w:t>
      </w:r>
    </w:p>
    <w:p w:rsidR="0082646F" w:rsidRPr="00E42D93" w:rsidRDefault="0082646F" w:rsidP="00C2510B">
      <w:pPr>
        <w:widowControl w:val="0"/>
        <w:spacing w:line="228" w:lineRule="auto"/>
        <w:ind w:firstLine="340"/>
        <w:jc w:val="both"/>
        <w:rPr>
          <w:rFonts w:cs="mylotus" w:hint="cs"/>
          <w:sz w:val="32"/>
          <w:szCs w:val="27"/>
          <w:rtl/>
        </w:rPr>
      </w:pPr>
      <w:r w:rsidRPr="00E42D93">
        <w:rPr>
          <w:rFonts w:cs="mylotus" w:hint="cs"/>
          <w:sz w:val="32"/>
          <w:szCs w:val="27"/>
          <w:rtl/>
        </w:rPr>
        <w:t>وكما قلنا من قبل ذيل بحثنا حول الولاية</w:t>
      </w:r>
      <w:r w:rsidRPr="00106C9B">
        <w:rPr>
          <w:rFonts w:cs="B Lotus"/>
          <w:b/>
          <w:sz w:val="32"/>
          <w:szCs w:val="27"/>
          <w:vertAlign w:val="superscript"/>
          <w:rtl/>
        </w:rPr>
        <w:t>(</w:t>
      </w:r>
      <w:r w:rsidRPr="00106C9B">
        <w:rPr>
          <w:rFonts w:cs="B Lotus"/>
          <w:b/>
          <w:sz w:val="32"/>
          <w:szCs w:val="27"/>
          <w:vertAlign w:val="superscript"/>
          <w:rtl/>
        </w:rPr>
        <w:footnoteReference w:id="375"/>
      </w:r>
      <w:r w:rsidRPr="00106C9B">
        <w:rPr>
          <w:rFonts w:cs="B Lotus"/>
          <w:b/>
          <w:sz w:val="32"/>
          <w:szCs w:val="27"/>
          <w:vertAlign w:val="superscript"/>
          <w:rtl/>
        </w:rPr>
        <w:t>)</w:t>
      </w:r>
      <w:r w:rsidRPr="00E42D93">
        <w:rPr>
          <w:rFonts w:cs="mylotus" w:hint="cs"/>
          <w:sz w:val="32"/>
          <w:szCs w:val="27"/>
          <w:rtl/>
        </w:rPr>
        <w:t xml:space="preserve"> وحول مودة المؤمنين بعضهم بعضاً: إن محبّة المؤمنين ومودَّتهم هي تلك السنخية في أعمالهم الحسنة التي يقومون بها تجاه بعضهم بعضاً. وإنّ محبّة عليٍّ وأولاد عليٍّ هي في الحقيقة محبة حقائق الدين والأعمال الحسنة والخصائل الفاضلة التي كان عليٌّ والخُلَّص من أولاده مظهراً بارزاً لها. فحبُّ عليٍّ يعني حبَّ الإيمان بالله، لأن عليّاً كان من أكبر المؤمنين بالله، بل المظهر الأتم للإيمان، وحبُّ عليٍّ يعني حبَّ الإيمان بالقيامة والحرص على إعداد الزاد لها من التقوى والأعمال الصالحة، لأن عليّاً كان من أكبر المؤمنين بالقيامة، كما قال تعالى بشأنه وشأن أهل بيته: </w:t>
      </w:r>
      <w:r w:rsidR="00182637">
        <w:rPr>
          <w:rFonts w:ascii="QCF_BSML" w:hAnsi="QCF_BSML" w:cs="QCF_BSML"/>
          <w:color w:val="000000"/>
          <w:sz w:val="26"/>
          <w:szCs w:val="26"/>
          <w:rtl/>
        </w:rPr>
        <w:t xml:space="preserve">ﭽ </w:t>
      </w:r>
      <w:r w:rsidR="00182637">
        <w:rPr>
          <w:rFonts w:ascii="QCF_P579" w:hAnsi="QCF_P579" w:cs="QCF_P579"/>
          <w:color w:val="000000"/>
          <w:sz w:val="26"/>
          <w:szCs w:val="26"/>
          <w:rtl/>
        </w:rPr>
        <w:t xml:space="preserve">ﭙ  ﭚ  ﭛ   ﭜ  ﭝ  ﭞ  ﭟ  </w:t>
      </w:r>
      <w:r w:rsidR="00182637">
        <w:rPr>
          <w:rFonts w:ascii="QCF_BSML" w:hAnsi="QCF_BSML" w:cs="QCF_BSML"/>
          <w:color w:val="000000"/>
          <w:sz w:val="26"/>
          <w:szCs w:val="26"/>
          <w:rtl/>
        </w:rPr>
        <w:t>ﭼ</w:t>
      </w:r>
      <w:r w:rsidR="00182637">
        <w:rPr>
          <w:rFonts w:ascii="Arial" w:hAnsi="Arial" w:cs="Arial"/>
          <w:color w:val="000000"/>
          <w:sz w:val="18"/>
          <w:szCs w:val="18"/>
        </w:rPr>
        <w:t xml:space="preserve"> </w:t>
      </w:r>
      <w:r w:rsidRPr="00E42D93">
        <w:rPr>
          <w:rFonts w:cs="mylotus"/>
          <w:sz w:val="32"/>
          <w:szCs w:val="26"/>
          <w:rtl/>
        </w:rPr>
        <w:t>[الإنسان:7]</w:t>
      </w:r>
      <w:r w:rsidRPr="00E42D93">
        <w:rPr>
          <w:rFonts w:cs="mylotus" w:hint="cs"/>
          <w:sz w:val="32"/>
          <w:szCs w:val="27"/>
          <w:rtl/>
        </w:rPr>
        <w:t xml:space="preserve">، وفي النهاية </w:t>
      </w:r>
      <w:r w:rsidRPr="00E42D93">
        <w:rPr>
          <w:rFonts w:cs="mylotus"/>
          <w:sz w:val="32"/>
          <w:szCs w:val="27"/>
          <w:rtl/>
        </w:rPr>
        <w:t xml:space="preserve">حبُّ عليٍّ يعني حبَّ </w:t>
      </w:r>
      <w:r w:rsidRPr="00E42D93">
        <w:rPr>
          <w:rFonts w:cs="mylotus" w:hint="cs"/>
          <w:sz w:val="32"/>
          <w:szCs w:val="27"/>
          <w:rtl/>
        </w:rPr>
        <w:t>الصلاة والزكاة والمساواة ونصرة المظلوم ومحاربة الظالم والأخذ على يديه، وحب العدالة، وسائر الفضائل الإنسانية العالية التي كان عليٌّ أكبرَ مظهر لها، أما تلك المحبة الوهميَّة التي يدَّعيها المتخيِّلون أصحاب الأوهام - ويسمُّونها ولاية عليٍّ - لا ينشأ منها أي خير وفائدة.</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إن التشابه في السنخ وفي الطبيعة الخلقية هي التي تجعل الأفراد أحباء بعضهم بعضاً. أما أنواع الحب الأخرى فليست بشيء، وربما كان منشؤها أموراً ماديَّةً. فشيعة عليٍّ وأتباعه معناها أنهم محبُّو العدالة والأمانة والعفَّة والتقوى و... و... كما روى الطبرسي</w:t>
      </w:r>
      <w:r w:rsidRPr="00106C9B">
        <w:rPr>
          <w:rFonts w:cs="B Lotus" w:hint="eastAsia"/>
          <w:b/>
          <w:sz w:val="32"/>
          <w:szCs w:val="27"/>
          <w:vertAlign w:val="superscript"/>
          <w:rtl/>
        </w:rPr>
        <w:t>(</w:t>
      </w:r>
      <w:r w:rsidRPr="00106C9B">
        <w:rPr>
          <w:rFonts w:cs="B Lotus" w:hint="eastAsia"/>
          <w:b/>
          <w:sz w:val="32"/>
          <w:szCs w:val="27"/>
          <w:vertAlign w:val="superscript"/>
          <w:rtl/>
        </w:rPr>
        <w:footnoteReference w:id="376"/>
      </w:r>
      <w:r w:rsidRPr="00106C9B">
        <w:rPr>
          <w:rFonts w:cs="B Lotus" w:hint="eastAsia"/>
          <w:b/>
          <w:sz w:val="32"/>
          <w:szCs w:val="27"/>
          <w:vertAlign w:val="superscript"/>
          <w:rtl/>
        </w:rPr>
        <w:t>)</w:t>
      </w:r>
      <w:r w:rsidRPr="00E42D93">
        <w:rPr>
          <w:rFonts w:cs="mylotus" w:hint="cs"/>
          <w:sz w:val="32"/>
          <w:szCs w:val="27"/>
          <w:rtl/>
        </w:rPr>
        <w:t xml:space="preserve"> في كتابه «مشكاة الأنوار» عن </w:t>
      </w:r>
      <w:r w:rsidRPr="00E42D93">
        <w:rPr>
          <w:rFonts w:cs="mylotus" w:hint="eastAsia"/>
          <w:sz w:val="32"/>
          <w:szCs w:val="27"/>
          <w:rtl/>
        </w:rPr>
        <w:t>«</w:t>
      </w:r>
      <w:r w:rsidRPr="00E42D93">
        <w:rPr>
          <w:rFonts w:cs="mylotus"/>
          <w:sz w:val="32"/>
          <w:szCs w:val="27"/>
          <w:rtl/>
        </w:rPr>
        <w:t>عبد الله بن زياد قال سل</w:t>
      </w:r>
      <w:r w:rsidRPr="00E42D93">
        <w:rPr>
          <w:rFonts w:cs="mylotus" w:hint="cs"/>
          <w:sz w:val="32"/>
          <w:szCs w:val="27"/>
          <w:rtl/>
        </w:rPr>
        <w:t>َّ</w:t>
      </w:r>
      <w:r w:rsidRPr="00E42D93">
        <w:rPr>
          <w:rFonts w:cs="mylotus"/>
          <w:sz w:val="32"/>
          <w:szCs w:val="27"/>
          <w:rtl/>
        </w:rPr>
        <w:t xml:space="preserve">منا على أبي عبد الله </w:t>
      </w:r>
      <w:r w:rsidR="00F10F01" w:rsidRPr="00E42D93">
        <w:rPr>
          <w:rFonts w:cs="CTraditional Arabic"/>
          <w:sz w:val="32"/>
          <w:szCs w:val="27"/>
          <w:rtl/>
        </w:rPr>
        <w:t>؛</w:t>
      </w:r>
      <w:r w:rsidRPr="00E42D93">
        <w:rPr>
          <w:rFonts w:cs="mylotus"/>
          <w:sz w:val="32"/>
          <w:szCs w:val="27"/>
          <w:rtl/>
        </w:rPr>
        <w:t xml:space="preserve"> بمنى ثم قلت</w:t>
      </w:r>
      <w:r w:rsidRPr="00E42D93">
        <w:rPr>
          <w:rFonts w:cs="mylotus" w:hint="cs"/>
          <w:sz w:val="32"/>
          <w:szCs w:val="27"/>
          <w:rtl/>
        </w:rPr>
        <w:t>ُ:</w:t>
      </w:r>
      <w:r w:rsidRPr="00E42D93">
        <w:rPr>
          <w:rFonts w:cs="mylotus"/>
          <w:sz w:val="32"/>
          <w:szCs w:val="27"/>
          <w:rtl/>
        </w:rPr>
        <w:t xml:space="preserve"> يا ابن رسول الله</w:t>
      </w:r>
      <w:r w:rsidRPr="00E42D93">
        <w:rPr>
          <w:rFonts w:cs="mylotus" w:hint="cs"/>
          <w:sz w:val="32"/>
          <w:szCs w:val="27"/>
          <w:rtl/>
        </w:rPr>
        <w:t>!</w:t>
      </w:r>
      <w:r w:rsidRPr="00E42D93">
        <w:rPr>
          <w:rFonts w:cs="mylotus"/>
          <w:sz w:val="32"/>
          <w:szCs w:val="27"/>
          <w:rtl/>
        </w:rPr>
        <w:t xml:space="preserve"> إنا قوم</w:t>
      </w:r>
      <w:r w:rsidRPr="00E42D93">
        <w:rPr>
          <w:rFonts w:cs="mylotus" w:hint="cs"/>
          <w:sz w:val="32"/>
          <w:szCs w:val="27"/>
          <w:rtl/>
        </w:rPr>
        <w:t>ٌ</w:t>
      </w:r>
      <w:r w:rsidRPr="00E42D93">
        <w:rPr>
          <w:rFonts w:cs="mylotus"/>
          <w:sz w:val="32"/>
          <w:szCs w:val="27"/>
          <w:rtl/>
        </w:rPr>
        <w:t xml:space="preserve"> مجتازون لسنا نطيق هذا المجلس منك كلما أردناه ولا نقدر عليه ف</w:t>
      </w:r>
      <w:r w:rsidRPr="00E42D93">
        <w:rPr>
          <w:rFonts w:cs="mylotus" w:hint="cs"/>
          <w:sz w:val="32"/>
          <w:szCs w:val="27"/>
          <w:rtl/>
        </w:rPr>
        <w:t>َ</w:t>
      </w:r>
      <w:r w:rsidRPr="00E42D93">
        <w:rPr>
          <w:rFonts w:cs="mylotus"/>
          <w:sz w:val="32"/>
          <w:szCs w:val="27"/>
          <w:rtl/>
        </w:rPr>
        <w:t>أ</w:t>
      </w:r>
      <w:r w:rsidRPr="00E42D93">
        <w:rPr>
          <w:rFonts w:cs="mylotus" w:hint="cs"/>
          <w:sz w:val="32"/>
          <w:szCs w:val="27"/>
          <w:rtl/>
        </w:rPr>
        <w:t>َ</w:t>
      </w:r>
      <w:r w:rsidRPr="00E42D93">
        <w:rPr>
          <w:rFonts w:cs="mylotus"/>
          <w:sz w:val="32"/>
          <w:szCs w:val="27"/>
          <w:rtl/>
        </w:rPr>
        <w:t>و</w:t>
      </w:r>
      <w:r w:rsidRPr="00E42D93">
        <w:rPr>
          <w:rFonts w:cs="mylotus" w:hint="cs"/>
          <w:sz w:val="32"/>
          <w:szCs w:val="27"/>
          <w:rtl/>
        </w:rPr>
        <w:t>ْ</w:t>
      </w:r>
      <w:r w:rsidRPr="00E42D93">
        <w:rPr>
          <w:rFonts w:cs="mylotus"/>
          <w:sz w:val="32"/>
          <w:szCs w:val="27"/>
          <w:rtl/>
        </w:rPr>
        <w:t>ص</w:t>
      </w:r>
      <w:r w:rsidRPr="00E42D93">
        <w:rPr>
          <w:rFonts w:cs="mylotus" w:hint="cs"/>
          <w:sz w:val="32"/>
          <w:szCs w:val="27"/>
          <w:rtl/>
        </w:rPr>
        <w:t>ِ</w:t>
      </w:r>
      <w:r w:rsidRPr="00E42D93">
        <w:rPr>
          <w:rFonts w:cs="mylotus"/>
          <w:sz w:val="32"/>
          <w:szCs w:val="27"/>
          <w:rtl/>
        </w:rPr>
        <w:t>نا</w:t>
      </w:r>
      <w:r w:rsidRPr="00E42D93">
        <w:rPr>
          <w:rFonts w:cs="mylotus" w:hint="cs"/>
          <w:sz w:val="32"/>
          <w:szCs w:val="27"/>
          <w:rtl/>
        </w:rPr>
        <w:t>.</w:t>
      </w:r>
      <w:r w:rsidRPr="00E42D93">
        <w:rPr>
          <w:rFonts w:cs="mylotus"/>
          <w:sz w:val="32"/>
          <w:szCs w:val="27"/>
          <w:rtl/>
        </w:rPr>
        <w:t xml:space="preserve"> قال</w:t>
      </w:r>
      <w:r w:rsidRPr="00E42D93">
        <w:rPr>
          <w:rFonts w:cs="mylotus" w:hint="cs"/>
          <w:sz w:val="32"/>
          <w:szCs w:val="27"/>
          <w:rtl/>
        </w:rPr>
        <w:t>:</w:t>
      </w:r>
      <w:r w:rsidRPr="00E42D93">
        <w:rPr>
          <w:rFonts w:cs="mylotus"/>
          <w:sz w:val="32"/>
          <w:szCs w:val="27"/>
          <w:rtl/>
        </w:rPr>
        <w:t xml:space="preserve"> أوصيكم بتقوى الله وصدق الحديث وأداء الأمانة وحسن الصحابة لمن صاحبكم وإفشاء السلام وإطعام الطعام صلوا في مساجدهم وعودوا مرضاهم وات</w:t>
      </w:r>
      <w:r w:rsidRPr="00E42D93">
        <w:rPr>
          <w:rFonts w:cs="mylotus" w:hint="cs"/>
          <w:sz w:val="32"/>
          <w:szCs w:val="27"/>
          <w:rtl/>
        </w:rPr>
        <w:t>ّ</w:t>
      </w:r>
      <w:r w:rsidRPr="00E42D93">
        <w:rPr>
          <w:rFonts w:cs="mylotus"/>
          <w:sz w:val="32"/>
          <w:szCs w:val="27"/>
          <w:rtl/>
        </w:rPr>
        <w:t>بعوا جنائزهم فإن أبي حدثني أن شيعت</w:t>
      </w:r>
      <w:r w:rsidRPr="00E42D93">
        <w:rPr>
          <w:rFonts w:cs="mylotus" w:hint="cs"/>
          <w:sz w:val="32"/>
          <w:szCs w:val="27"/>
          <w:rtl/>
        </w:rPr>
        <w:t>َ</w:t>
      </w:r>
      <w:r w:rsidRPr="00E42D93">
        <w:rPr>
          <w:rFonts w:cs="mylotus"/>
          <w:sz w:val="32"/>
          <w:szCs w:val="27"/>
          <w:rtl/>
        </w:rPr>
        <w:t>نا أهل</w:t>
      </w:r>
      <w:r w:rsidRPr="00E42D93">
        <w:rPr>
          <w:rFonts w:cs="mylotus" w:hint="cs"/>
          <w:sz w:val="32"/>
          <w:szCs w:val="27"/>
          <w:rtl/>
        </w:rPr>
        <w:t>َ</w:t>
      </w:r>
      <w:r w:rsidRPr="00E42D93">
        <w:rPr>
          <w:rFonts w:cs="mylotus"/>
          <w:sz w:val="32"/>
          <w:szCs w:val="27"/>
          <w:rtl/>
        </w:rPr>
        <w:t xml:space="preserve"> البيت كانوا خيار من كانوا منهم</w:t>
      </w:r>
      <w:r w:rsidRPr="00E42D93">
        <w:rPr>
          <w:rFonts w:cs="mylotus" w:hint="cs"/>
          <w:sz w:val="32"/>
          <w:szCs w:val="27"/>
          <w:rtl/>
        </w:rPr>
        <w:t>،</w:t>
      </w:r>
      <w:r w:rsidRPr="00E42D93">
        <w:rPr>
          <w:rFonts w:cs="mylotus"/>
          <w:sz w:val="32"/>
          <w:szCs w:val="27"/>
          <w:rtl/>
        </w:rPr>
        <w:t xml:space="preserve"> إن كان فقيه كان منهم وإن كان مؤذن كان منهم وإن كان إمام كان منهم وإن كان كافل يتيم كان منهم وإن كان صاحب أمانة كان منهم وإن كان صاحب وديعة كان منهم فكذلك فكونوا</w:t>
      </w:r>
      <w:r w:rsidRPr="00E42D93">
        <w:rPr>
          <w:rFonts w:cs="mylotus" w:hint="cs"/>
          <w:sz w:val="32"/>
          <w:szCs w:val="27"/>
          <w:rtl/>
        </w:rPr>
        <w:t>،</w:t>
      </w:r>
      <w:r w:rsidRPr="00E42D93">
        <w:rPr>
          <w:rFonts w:cs="mylotus"/>
          <w:sz w:val="32"/>
          <w:szCs w:val="27"/>
          <w:rtl/>
        </w:rPr>
        <w:t xml:space="preserve"> حب</w:t>
      </w:r>
      <w:r w:rsidRPr="00E42D93">
        <w:rPr>
          <w:rFonts w:cs="mylotus" w:hint="cs"/>
          <w:sz w:val="32"/>
          <w:szCs w:val="27"/>
          <w:rtl/>
        </w:rPr>
        <w:t>ِّ</w:t>
      </w:r>
      <w:r w:rsidRPr="00E42D93">
        <w:rPr>
          <w:rFonts w:cs="mylotus"/>
          <w:sz w:val="32"/>
          <w:szCs w:val="27"/>
          <w:rtl/>
        </w:rPr>
        <w:t>ب</w:t>
      </w:r>
      <w:r w:rsidRPr="00E42D93">
        <w:rPr>
          <w:rFonts w:cs="mylotus" w:hint="cs"/>
          <w:sz w:val="32"/>
          <w:szCs w:val="27"/>
          <w:rtl/>
        </w:rPr>
        <w:t>ُ</w:t>
      </w:r>
      <w:r w:rsidRPr="00E42D93">
        <w:rPr>
          <w:rFonts w:cs="mylotus"/>
          <w:sz w:val="32"/>
          <w:szCs w:val="27"/>
          <w:rtl/>
        </w:rPr>
        <w:t>ونا إلى الناس ولا ت</w:t>
      </w:r>
      <w:r w:rsidRPr="00E42D93">
        <w:rPr>
          <w:rFonts w:cs="mylotus" w:hint="cs"/>
          <w:sz w:val="32"/>
          <w:szCs w:val="27"/>
          <w:rtl/>
        </w:rPr>
        <w:t>ُ</w:t>
      </w:r>
      <w:r w:rsidRPr="00E42D93">
        <w:rPr>
          <w:rFonts w:cs="mylotus"/>
          <w:sz w:val="32"/>
          <w:szCs w:val="27"/>
          <w:rtl/>
        </w:rPr>
        <w:t>ب</w:t>
      </w:r>
      <w:r w:rsidRPr="00E42D93">
        <w:rPr>
          <w:rFonts w:cs="mylotus" w:hint="cs"/>
          <w:sz w:val="32"/>
          <w:szCs w:val="27"/>
          <w:rtl/>
        </w:rPr>
        <w:t>َ</w:t>
      </w:r>
      <w:r w:rsidRPr="00E42D93">
        <w:rPr>
          <w:rFonts w:cs="mylotus"/>
          <w:sz w:val="32"/>
          <w:szCs w:val="27"/>
          <w:rtl/>
        </w:rPr>
        <w:t>غ</w:t>
      </w:r>
      <w:r w:rsidRPr="00E42D93">
        <w:rPr>
          <w:rFonts w:cs="mylotus" w:hint="cs"/>
          <w:sz w:val="32"/>
          <w:szCs w:val="27"/>
          <w:rtl/>
        </w:rPr>
        <w:t>ِّ</w:t>
      </w:r>
      <w:r w:rsidRPr="00E42D93">
        <w:rPr>
          <w:rFonts w:cs="mylotus"/>
          <w:sz w:val="32"/>
          <w:szCs w:val="27"/>
          <w:rtl/>
        </w:rPr>
        <w:t>ض</w:t>
      </w:r>
      <w:r w:rsidRPr="00E42D93">
        <w:rPr>
          <w:rFonts w:cs="mylotus" w:hint="cs"/>
          <w:sz w:val="32"/>
          <w:szCs w:val="27"/>
          <w:rtl/>
        </w:rPr>
        <w:t>ُ</w:t>
      </w:r>
      <w:r w:rsidRPr="00E42D93">
        <w:rPr>
          <w:rFonts w:cs="mylotus"/>
          <w:sz w:val="32"/>
          <w:szCs w:val="27"/>
          <w:rtl/>
        </w:rPr>
        <w:t>ونا إليهم</w:t>
      </w:r>
      <w:r w:rsidRPr="00E42D93">
        <w:rPr>
          <w:rFonts w:cs="mylotus" w:hint="eastAsia"/>
          <w:sz w:val="32"/>
          <w:szCs w:val="27"/>
          <w:rtl/>
        </w:rPr>
        <w:t>»</w:t>
      </w:r>
      <w:r w:rsidRPr="00106C9B">
        <w:rPr>
          <w:rFonts w:cs="B Lotus" w:hint="eastAsia"/>
          <w:b/>
          <w:sz w:val="32"/>
          <w:szCs w:val="27"/>
          <w:vertAlign w:val="superscript"/>
          <w:rtl/>
        </w:rPr>
        <w:t>(</w:t>
      </w:r>
      <w:r w:rsidRPr="00106C9B">
        <w:rPr>
          <w:rFonts w:cs="B Lotus" w:hint="eastAsia"/>
          <w:b/>
          <w:sz w:val="32"/>
          <w:szCs w:val="27"/>
          <w:vertAlign w:val="superscript"/>
          <w:rtl/>
        </w:rPr>
        <w:footnoteReference w:id="377"/>
      </w:r>
      <w:r w:rsidRPr="00106C9B">
        <w:rPr>
          <w:rFonts w:cs="B Lotus" w:hint="eastAsia"/>
          <w:b/>
          <w:sz w:val="32"/>
          <w:szCs w:val="27"/>
          <w:vertAlign w:val="superscript"/>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وروى الشيخ المفيد في «الإرشاد» بسنده عن سفيان بن عيينة </w:t>
      </w:r>
      <w:r w:rsidRPr="00E42D93">
        <w:rPr>
          <w:rFonts w:cs="mylotus"/>
          <w:sz w:val="32"/>
          <w:szCs w:val="27"/>
          <w:rtl/>
        </w:rPr>
        <w:t>عن ابن شهاب الزهري قال</w:t>
      </w:r>
      <w:r w:rsidRPr="00E42D93">
        <w:rPr>
          <w:rFonts w:cs="mylotus" w:hint="cs"/>
          <w:sz w:val="32"/>
          <w:szCs w:val="27"/>
          <w:rtl/>
        </w:rPr>
        <w:t>:</w:t>
      </w:r>
      <w:r w:rsidRPr="00E42D93">
        <w:rPr>
          <w:rFonts w:cs="mylotus"/>
          <w:sz w:val="32"/>
          <w:szCs w:val="27"/>
          <w:rtl/>
        </w:rPr>
        <w:t xml:space="preserve"> </w:t>
      </w:r>
      <w:r w:rsidRPr="00E42D93">
        <w:rPr>
          <w:rFonts w:cs="mylotus" w:hint="eastAsia"/>
          <w:sz w:val="32"/>
          <w:szCs w:val="27"/>
          <w:rtl/>
        </w:rPr>
        <w:t>«</w:t>
      </w:r>
      <w:r w:rsidRPr="00E42D93">
        <w:rPr>
          <w:rFonts w:cs="mylotus"/>
          <w:sz w:val="32"/>
          <w:szCs w:val="27"/>
          <w:rtl/>
        </w:rPr>
        <w:t xml:space="preserve">حدثنا علي بن الحسين </w:t>
      </w:r>
      <w:r w:rsidR="00F10F01" w:rsidRPr="00E42D93">
        <w:rPr>
          <w:rFonts w:cs="CTraditional Arabic"/>
          <w:sz w:val="32"/>
          <w:szCs w:val="27"/>
          <w:rtl/>
        </w:rPr>
        <w:t>؛</w:t>
      </w:r>
      <w:r w:rsidRPr="00E42D93">
        <w:rPr>
          <w:rFonts w:cs="mylotus"/>
          <w:sz w:val="32"/>
          <w:szCs w:val="27"/>
          <w:rtl/>
        </w:rPr>
        <w:t xml:space="preserve"> وكان أفضل هاشمي أدركناه قال</w:t>
      </w:r>
      <w:r w:rsidRPr="00E42D93">
        <w:rPr>
          <w:rFonts w:cs="mylotus" w:hint="cs"/>
          <w:sz w:val="32"/>
          <w:szCs w:val="27"/>
          <w:rtl/>
        </w:rPr>
        <w:t>:</w:t>
      </w:r>
      <w:r w:rsidRPr="00E42D93">
        <w:rPr>
          <w:rFonts w:cs="mylotus"/>
          <w:sz w:val="32"/>
          <w:szCs w:val="27"/>
          <w:rtl/>
        </w:rPr>
        <w:t xml:space="preserve"> أحبونا حب الإسلام فما زال حب</w:t>
      </w:r>
      <w:r w:rsidRPr="00E42D93">
        <w:rPr>
          <w:rFonts w:cs="mylotus" w:hint="cs"/>
          <w:sz w:val="32"/>
          <w:szCs w:val="27"/>
          <w:rtl/>
        </w:rPr>
        <w:t>ُّ</w:t>
      </w:r>
      <w:r w:rsidRPr="00E42D93">
        <w:rPr>
          <w:rFonts w:cs="mylotus"/>
          <w:sz w:val="32"/>
          <w:szCs w:val="27"/>
          <w:rtl/>
        </w:rPr>
        <w:t>كم لنا حتى صار شينا</w:t>
      </w:r>
      <w:r w:rsidRPr="00E42D93">
        <w:rPr>
          <w:rFonts w:cs="mylotus" w:hint="cs"/>
          <w:sz w:val="32"/>
          <w:szCs w:val="27"/>
          <w:rtl/>
        </w:rPr>
        <w:t>ً</w:t>
      </w:r>
      <w:r w:rsidRPr="00E42D93">
        <w:rPr>
          <w:rFonts w:cs="mylotus"/>
          <w:sz w:val="32"/>
          <w:szCs w:val="27"/>
          <w:rtl/>
        </w:rPr>
        <w:t xml:space="preserve"> علينا</w:t>
      </w:r>
      <w:r w:rsidRPr="00E42D93">
        <w:rPr>
          <w:rFonts w:cs="mylotus" w:hint="cs"/>
          <w:sz w:val="32"/>
          <w:szCs w:val="27"/>
          <w:rtl/>
        </w:rPr>
        <w:t>.</w:t>
      </w:r>
      <w:r w:rsidRPr="00E42D93">
        <w:rPr>
          <w:rFonts w:cs="mylotus" w:hint="eastAsia"/>
          <w:sz w:val="32"/>
          <w:szCs w:val="27"/>
          <w:rtl/>
        </w:rPr>
        <w:t>»</w:t>
      </w:r>
      <w:r w:rsidRPr="00106C9B">
        <w:rPr>
          <w:rFonts w:cs="B Lotus" w:hint="eastAsia"/>
          <w:b/>
          <w:sz w:val="32"/>
          <w:szCs w:val="27"/>
          <w:vertAlign w:val="superscript"/>
          <w:rtl/>
        </w:rPr>
        <w:t>(</w:t>
      </w:r>
      <w:r w:rsidRPr="00106C9B">
        <w:rPr>
          <w:rFonts w:cs="B Lotus" w:hint="eastAsia"/>
          <w:b/>
          <w:sz w:val="32"/>
          <w:szCs w:val="27"/>
          <w:vertAlign w:val="superscript"/>
          <w:rtl/>
        </w:rPr>
        <w:footnoteReference w:id="378"/>
      </w:r>
      <w:r w:rsidRPr="00106C9B">
        <w:rPr>
          <w:rFonts w:cs="B Lotus" w:hint="eastAsia"/>
          <w:b/>
          <w:sz w:val="32"/>
          <w:szCs w:val="27"/>
          <w:vertAlign w:val="superscript"/>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وكذلك روى ابن شهر آشوب</w:t>
      </w:r>
      <w:r w:rsidRPr="00106C9B">
        <w:rPr>
          <w:rFonts w:cs="B Lotus" w:hint="eastAsia"/>
          <w:b/>
          <w:sz w:val="32"/>
          <w:szCs w:val="27"/>
          <w:vertAlign w:val="superscript"/>
          <w:rtl/>
        </w:rPr>
        <w:t>(</w:t>
      </w:r>
      <w:r w:rsidRPr="00106C9B">
        <w:rPr>
          <w:rFonts w:cs="B Lotus" w:hint="eastAsia"/>
          <w:b/>
          <w:sz w:val="32"/>
          <w:szCs w:val="27"/>
          <w:vertAlign w:val="superscript"/>
          <w:rtl/>
        </w:rPr>
        <w:footnoteReference w:id="379"/>
      </w:r>
      <w:r w:rsidRPr="00106C9B">
        <w:rPr>
          <w:rFonts w:cs="B Lotus" w:hint="eastAsia"/>
          <w:b/>
          <w:sz w:val="32"/>
          <w:szCs w:val="27"/>
          <w:vertAlign w:val="superscript"/>
          <w:rtl/>
        </w:rPr>
        <w:t>)</w:t>
      </w:r>
      <w:r w:rsidRPr="00E42D93">
        <w:rPr>
          <w:rFonts w:cs="mylotus" w:hint="cs"/>
          <w:sz w:val="32"/>
          <w:szCs w:val="27"/>
          <w:rtl/>
        </w:rPr>
        <w:t xml:space="preserve"> في «المناقب» (ج4/ص 162) نقلاً عن حلية الأولياء </w:t>
      </w:r>
      <w:r w:rsidRPr="00E42D93">
        <w:rPr>
          <w:rFonts w:cs="mylotus" w:hint="eastAsia"/>
          <w:sz w:val="32"/>
          <w:szCs w:val="27"/>
          <w:rtl/>
        </w:rPr>
        <w:t>«</w:t>
      </w:r>
      <w:r w:rsidRPr="00E42D93">
        <w:rPr>
          <w:rFonts w:cs="mylotus" w:hint="cs"/>
          <w:sz w:val="32"/>
          <w:szCs w:val="27"/>
          <w:rtl/>
        </w:rPr>
        <w:t>قال</w:t>
      </w:r>
      <w:r w:rsidRPr="00E42D93">
        <w:rPr>
          <w:rFonts w:cs="mylotus"/>
          <w:sz w:val="32"/>
          <w:szCs w:val="27"/>
          <w:rtl/>
        </w:rPr>
        <w:t xml:space="preserve"> يحيى بن سعيد</w:t>
      </w:r>
      <w:r w:rsidRPr="00E42D93">
        <w:rPr>
          <w:rFonts w:cs="mylotus" w:hint="cs"/>
          <w:sz w:val="32"/>
          <w:szCs w:val="27"/>
          <w:rtl/>
        </w:rPr>
        <w:t>:</w:t>
      </w:r>
      <w:r w:rsidRPr="00E42D93">
        <w:rPr>
          <w:rFonts w:cs="mylotus"/>
          <w:sz w:val="32"/>
          <w:szCs w:val="27"/>
          <w:rtl/>
        </w:rPr>
        <w:t xml:space="preserve"> سمعت علي بن الحسين </w:t>
      </w:r>
      <w:r w:rsidR="00F10F01" w:rsidRPr="00E42D93">
        <w:rPr>
          <w:rFonts w:cs="CTraditional Arabic"/>
          <w:sz w:val="32"/>
          <w:szCs w:val="27"/>
          <w:rtl/>
        </w:rPr>
        <w:t>؛</w:t>
      </w:r>
      <w:r w:rsidRPr="00E42D93">
        <w:rPr>
          <w:rFonts w:cs="mylotus"/>
          <w:sz w:val="32"/>
          <w:szCs w:val="27"/>
          <w:rtl/>
        </w:rPr>
        <w:t xml:space="preserve"> يقول واجتمع عليه أناس فقالوا له ذلك القول يعني الإمامة فقال</w:t>
      </w:r>
      <w:r w:rsidRPr="00E42D93">
        <w:rPr>
          <w:rFonts w:cs="mylotus" w:hint="cs"/>
          <w:sz w:val="32"/>
          <w:szCs w:val="27"/>
          <w:rtl/>
        </w:rPr>
        <w:t>:</w:t>
      </w:r>
      <w:r w:rsidRPr="00E42D93">
        <w:rPr>
          <w:rFonts w:cs="mylotus"/>
          <w:sz w:val="32"/>
          <w:szCs w:val="27"/>
          <w:rtl/>
        </w:rPr>
        <w:t xml:space="preserve"> أحبونا حب الإسلام فإنه ما برح بنا حبكم حتى صار علينا عارا</w:t>
      </w:r>
      <w:r w:rsidRPr="00E42D93">
        <w:rPr>
          <w:rFonts w:cs="mylotus" w:hint="cs"/>
          <w:sz w:val="32"/>
          <w:szCs w:val="27"/>
          <w:rtl/>
        </w:rPr>
        <w:t>ً،</w:t>
      </w:r>
      <w:r w:rsidRPr="00E42D93">
        <w:rPr>
          <w:rFonts w:cs="mylotus"/>
          <w:sz w:val="32"/>
          <w:szCs w:val="27"/>
          <w:rtl/>
        </w:rPr>
        <w:t xml:space="preserve"> وفي رواية الزهري</w:t>
      </w:r>
      <w:r w:rsidRPr="00E42D93">
        <w:rPr>
          <w:rFonts w:cs="mylotus" w:hint="cs"/>
          <w:sz w:val="32"/>
          <w:szCs w:val="27"/>
          <w:rtl/>
        </w:rPr>
        <w:t>:</w:t>
      </w:r>
      <w:r w:rsidRPr="00E42D93">
        <w:rPr>
          <w:rFonts w:cs="mylotus"/>
          <w:sz w:val="32"/>
          <w:szCs w:val="27"/>
          <w:rtl/>
        </w:rPr>
        <w:t xml:space="preserve"> ما زال حبكم لنا حتى صار شينا</w:t>
      </w:r>
      <w:r w:rsidRPr="00E42D93">
        <w:rPr>
          <w:rFonts w:cs="mylotus" w:hint="cs"/>
          <w:sz w:val="32"/>
          <w:szCs w:val="27"/>
          <w:rtl/>
        </w:rPr>
        <w:t>ً</w:t>
      </w:r>
      <w:r w:rsidRPr="00E42D93">
        <w:rPr>
          <w:rFonts w:cs="mylotus"/>
          <w:sz w:val="32"/>
          <w:szCs w:val="27"/>
          <w:rtl/>
        </w:rPr>
        <w:t xml:space="preserve"> علينا</w:t>
      </w:r>
      <w:r w:rsidRPr="00E42D93">
        <w:rPr>
          <w:rFonts w:cs="mylotus" w:hint="cs"/>
          <w:sz w:val="32"/>
          <w:szCs w:val="27"/>
          <w:rtl/>
        </w:rPr>
        <w:t>.</w:t>
      </w:r>
      <w:r w:rsidRPr="00E42D93">
        <w:rPr>
          <w:rFonts w:cs="mylotus" w:hint="eastAsia"/>
          <w:sz w:val="32"/>
          <w:szCs w:val="27"/>
          <w:rtl/>
        </w:rPr>
        <w:t>»</w:t>
      </w:r>
      <w:r w:rsidRPr="00106C9B">
        <w:rPr>
          <w:rFonts w:cs="B Lotus" w:hint="eastAsia"/>
          <w:b/>
          <w:sz w:val="32"/>
          <w:szCs w:val="27"/>
          <w:vertAlign w:val="superscript"/>
          <w:rtl/>
        </w:rPr>
        <w:t>(</w:t>
      </w:r>
      <w:r w:rsidRPr="00106C9B">
        <w:rPr>
          <w:rFonts w:cs="B Lotus" w:hint="eastAsia"/>
          <w:b/>
          <w:sz w:val="32"/>
          <w:szCs w:val="27"/>
          <w:vertAlign w:val="superscript"/>
          <w:rtl/>
        </w:rPr>
        <w:footnoteReference w:id="380"/>
      </w:r>
      <w:r w:rsidRPr="00106C9B">
        <w:rPr>
          <w:rFonts w:cs="B Lotus" w:hint="eastAsia"/>
          <w:b/>
          <w:sz w:val="32"/>
          <w:szCs w:val="27"/>
          <w:vertAlign w:val="superscript"/>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وروى الكشي في رجاله (</w:t>
      </w:r>
      <w:r w:rsidRPr="00E42D93">
        <w:rPr>
          <w:rFonts w:cs="mylotus"/>
          <w:sz w:val="32"/>
          <w:szCs w:val="27"/>
          <w:rtl/>
        </w:rPr>
        <w:t xml:space="preserve">ص </w:t>
      </w:r>
      <w:r w:rsidRPr="00E42D93">
        <w:rPr>
          <w:rFonts w:cs="mylotus" w:hint="cs"/>
          <w:sz w:val="32"/>
          <w:szCs w:val="27"/>
          <w:rtl/>
        </w:rPr>
        <w:t>111)</w:t>
      </w:r>
      <w:r w:rsidRPr="00106C9B">
        <w:rPr>
          <w:rFonts w:cs="B Lotus" w:hint="eastAsia"/>
          <w:b/>
          <w:sz w:val="32"/>
          <w:szCs w:val="27"/>
          <w:vertAlign w:val="superscript"/>
          <w:rtl/>
        </w:rPr>
        <w:t>(</w:t>
      </w:r>
      <w:r w:rsidRPr="00106C9B">
        <w:rPr>
          <w:rFonts w:cs="B Lotus" w:hint="eastAsia"/>
          <w:b/>
          <w:sz w:val="32"/>
          <w:szCs w:val="27"/>
          <w:vertAlign w:val="superscript"/>
          <w:rtl/>
        </w:rPr>
        <w:footnoteReference w:id="381"/>
      </w:r>
      <w:r w:rsidRPr="00106C9B">
        <w:rPr>
          <w:rFonts w:cs="B Lotus" w:hint="eastAsia"/>
          <w:b/>
          <w:sz w:val="32"/>
          <w:szCs w:val="27"/>
          <w:vertAlign w:val="superscript"/>
          <w:rtl/>
        </w:rPr>
        <w:t>)</w:t>
      </w:r>
      <w:r w:rsidRPr="00E42D93">
        <w:rPr>
          <w:rFonts w:cs="mylotus"/>
          <w:sz w:val="32"/>
          <w:szCs w:val="27"/>
          <w:rtl/>
        </w:rPr>
        <w:t xml:space="preserve"> </w:t>
      </w:r>
      <w:r w:rsidRPr="00E42D93">
        <w:rPr>
          <w:rFonts w:cs="mylotus" w:hint="cs"/>
          <w:sz w:val="32"/>
          <w:szCs w:val="27"/>
          <w:rtl/>
        </w:rPr>
        <w:t xml:space="preserve">قال: </w:t>
      </w:r>
      <w:r w:rsidRPr="00E42D93">
        <w:rPr>
          <w:rFonts w:cs="mylotus"/>
          <w:sz w:val="32"/>
          <w:szCs w:val="27"/>
          <w:rtl/>
        </w:rPr>
        <w:t>حدثني محمد بن مسعود، قال حدثني أبو عبد الله الحسين بن إشكيب، قال حدثني محمد بن أورمة، عن الحسين بن سعيد، قال حدثني علي بن النعمان، عن ابن مسكان، عن ضريس، قال قال لي أبو خالد الكابلي أما إني سأحدثك بحديث إن رأيتموه وأنا حي</w:t>
      </w:r>
      <w:r w:rsidRPr="00E42D93">
        <w:rPr>
          <w:rFonts w:cs="mylotus" w:hint="cs"/>
          <w:sz w:val="32"/>
          <w:szCs w:val="27"/>
          <w:rtl/>
        </w:rPr>
        <w:t>ٌّ</w:t>
      </w:r>
      <w:r w:rsidRPr="00E42D93">
        <w:rPr>
          <w:rFonts w:cs="mylotus"/>
          <w:sz w:val="32"/>
          <w:szCs w:val="27"/>
          <w:rtl/>
        </w:rPr>
        <w:t xml:space="preserve"> فقلت</w:t>
      </w:r>
      <w:r w:rsidRPr="00E42D93">
        <w:rPr>
          <w:rFonts w:cs="mylotus" w:hint="cs"/>
          <w:sz w:val="32"/>
          <w:szCs w:val="27"/>
          <w:rtl/>
        </w:rPr>
        <w:t>َ</w:t>
      </w:r>
      <w:r w:rsidRPr="00E42D93">
        <w:rPr>
          <w:rFonts w:cs="mylotus"/>
          <w:sz w:val="32"/>
          <w:szCs w:val="27"/>
          <w:rtl/>
        </w:rPr>
        <w:t xml:space="preserve"> ص</w:t>
      </w:r>
      <w:r w:rsidRPr="00E42D93">
        <w:rPr>
          <w:rFonts w:cs="mylotus" w:hint="cs"/>
          <w:sz w:val="32"/>
          <w:szCs w:val="27"/>
          <w:rtl/>
        </w:rPr>
        <w:t>َ</w:t>
      </w:r>
      <w:r w:rsidRPr="00E42D93">
        <w:rPr>
          <w:rFonts w:cs="mylotus"/>
          <w:sz w:val="32"/>
          <w:szCs w:val="27"/>
          <w:rtl/>
        </w:rPr>
        <w:t>د</w:t>
      </w:r>
      <w:r w:rsidRPr="00E42D93">
        <w:rPr>
          <w:rFonts w:cs="mylotus" w:hint="cs"/>
          <w:sz w:val="32"/>
          <w:szCs w:val="27"/>
          <w:rtl/>
        </w:rPr>
        <w:t>َ</w:t>
      </w:r>
      <w:r w:rsidRPr="00E42D93">
        <w:rPr>
          <w:rFonts w:cs="mylotus"/>
          <w:sz w:val="32"/>
          <w:szCs w:val="27"/>
          <w:rtl/>
        </w:rPr>
        <w:t>ق</w:t>
      </w:r>
      <w:r w:rsidRPr="00E42D93">
        <w:rPr>
          <w:rFonts w:cs="mylotus" w:hint="cs"/>
          <w:sz w:val="32"/>
          <w:szCs w:val="27"/>
          <w:rtl/>
        </w:rPr>
        <w:t>َ</w:t>
      </w:r>
      <w:r w:rsidRPr="00E42D93">
        <w:rPr>
          <w:rFonts w:cs="mylotus"/>
          <w:sz w:val="32"/>
          <w:szCs w:val="27"/>
          <w:rtl/>
        </w:rPr>
        <w:t>ن</w:t>
      </w:r>
      <w:r w:rsidRPr="00E42D93">
        <w:rPr>
          <w:rFonts w:cs="mylotus" w:hint="cs"/>
          <w:sz w:val="32"/>
          <w:szCs w:val="27"/>
          <w:rtl/>
        </w:rPr>
        <w:t>ِ</w:t>
      </w:r>
      <w:r w:rsidRPr="00E42D93">
        <w:rPr>
          <w:rFonts w:cs="mylotus"/>
          <w:sz w:val="32"/>
          <w:szCs w:val="27"/>
          <w:rtl/>
        </w:rPr>
        <w:t>ي، وإن مت</w:t>
      </w:r>
      <w:r w:rsidRPr="00E42D93">
        <w:rPr>
          <w:rFonts w:cs="mylotus" w:hint="cs"/>
          <w:sz w:val="32"/>
          <w:szCs w:val="27"/>
          <w:rtl/>
        </w:rPr>
        <w:t>ُّ</w:t>
      </w:r>
      <w:r w:rsidRPr="00E42D93">
        <w:rPr>
          <w:rFonts w:cs="mylotus"/>
          <w:sz w:val="32"/>
          <w:szCs w:val="27"/>
          <w:rtl/>
        </w:rPr>
        <w:t xml:space="preserve"> قبل أن تراه ترح</w:t>
      </w:r>
      <w:r w:rsidRPr="00E42D93">
        <w:rPr>
          <w:rFonts w:cs="mylotus" w:hint="cs"/>
          <w:sz w:val="32"/>
          <w:szCs w:val="27"/>
          <w:rtl/>
        </w:rPr>
        <w:t>َّ</w:t>
      </w:r>
      <w:r w:rsidRPr="00E42D93">
        <w:rPr>
          <w:rFonts w:cs="mylotus"/>
          <w:sz w:val="32"/>
          <w:szCs w:val="27"/>
          <w:rtl/>
        </w:rPr>
        <w:t xml:space="preserve">مت علي ودعوت لي، سمعت علي بن الحسين </w:t>
      </w:r>
      <w:r w:rsidR="00F10F01" w:rsidRPr="00E42D93">
        <w:rPr>
          <w:rFonts w:cs="CTraditional Arabic"/>
          <w:sz w:val="32"/>
          <w:szCs w:val="27"/>
          <w:rtl/>
        </w:rPr>
        <w:t>؛</w:t>
      </w:r>
      <w:r w:rsidRPr="00E42D93">
        <w:rPr>
          <w:rFonts w:cs="mylotus"/>
          <w:sz w:val="32"/>
          <w:szCs w:val="27"/>
          <w:rtl/>
        </w:rPr>
        <w:t xml:space="preserve"> يقول</w:t>
      </w:r>
      <w:r w:rsidRPr="00E42D93">
        <w:rPr>
          <w:rFonts w:cs="mylotus" w:hint="cs"/>
          <w:sz w:val="32"/>
          <w:szCs w:val="27"/>
          <w:rtl/>
        </w:rPr>
        <w:t>:</w:t>
      </w:r>
      <w:r w:rsidRPr="00E42D93">
        <w:rPr>
          <w:rFonts w:cs="mylotus"/>
          <w:sz w:val="32"/>
          <w:szCs w:val="27"/>
          <w:rtl/>
        </w:rPr>
        <w:t xml:space="preserve"> </w:t>
      </w:r>
      <w:r w:rsidRPr="00E42D93">
        <w:rPr>
          <w:rFonts w:cs="mylotus" w:hint="eastAsia"/>
          <w:sz w:val="32"/>
          <w:szCs w:val="27"/>
          <w:rtl/>
        </w:rPr>
        <w:t>«</w:t>
      </w:r>
      <w:r w:rsidRPr="00E42D93">
        <w:rPr>
          <w:rFonts w:cs="mylotus"/>
          <w:sz w:val="32"/>
          <w:szCs w:val="27"/>
          <w:rtl/>
        </w:rPr>
        <w:t>إن اليهود أحبوا عزيرا</w:t>
      </w:r>
      <w:r w:rsidRPr="00E42D93">
        <w:rPr>
          <w:rFonts w:cs="mylotus" w:hint="cs"/>
          <w:sz w:val="32"/>
          <w:szCs w:val="27"/>
          <w:rtl/>
        </w:rPr>
        <w:t>ً</w:t>
      </w:r>
      <w:r w:rsidRPr="00E42D93">
        <w:rPr>
          <w:rFonts w:cs="mylotus"/>
          <w:sz w:val="32"/>
          <w:szCs w:val="27"/>
          <w:rtl/>
        </w:rPr>
        <w:t xml:space="preserve"> حتى قالوا فيه ما قالوا فلا عزير منهم ولا هم من عزير، وإن النصارى أحبوا عيسى حتى قالوا فيه ما قالوا فلا عيسى منهم ولا هم من عيسى، وأنا على س</w:t>
      </w:r>
      <w:r w:rsidRPr="00E42D93">
        <w:rPr>
          <w:rFonts w:cs="mylotus" w:hint="cs"/>
          <w:sz w:val="32"/>
          <w:szCs w:val="27"/>
          <w:rtl/>
        </w:rPr>
        <w:t>ُ</w:t>
      </w:r>
      <w:r w:rsidRPr="00E42D93">
        <w:rPr>
          <w:rFonts w:cs="mylotus"/>
          <w:sz w:val="32"/>
          <w:szCs w:val="27"/>
          <w:rtl/>
        </w:rPr>
        <w:t>ن</w:t>
      </w:r>
      <w:r w:rsidRPr="00E42D93">
        <w:rPr>
          <w:rFonts w:cs="mylotus" w:hint="cs"/>
          <w:sz w:val="32"/>
          <w:szCs w:val="27"/>
          <w:rtl/>
        </w:rPr>
        <w:t>َّ</w:t>
      </w:r>
      <w:r w:rsidRPr="00E42D93">
        <w:rPr>
          <w:rFonts w:cs="mylotus"/>
          <w:sz w:val="32"/>
          <w:szCs w:val="27"/>
          <w:rtl/>
        </w:rPr>
        <w:t>ة</w:t>
      </w:r>
      <w:r w:rsidRPr="00E42D93">
        <w:rPr>
          <w:rFonts w:cs="mylotus" w:hint="cs"/>
          <w:sz w:val="32"/>
          <w:szCs w:val="27"/>
          <w:rtl/>
        </w:rPr>
        <w:t>ٍ</w:t>
      </w:r>
      <w:r w:rsidRPr="00E42D93">
        <w:rPr>
          <w:rFonts w:cs="mylotus"/>
          <w:sz w:val="32"/>
          <w:szCs w:val="27"/>
          <w:rtl/>
        </w:rPr>
        <w:t xml:space="preserve"> من ذلك </w:t>
      </w:r>
      <w:r w:rsidRPr="00E42D93">
        <w:rPr>
          <w:rFonts w:cs="mylotus" w:hint="cs"/>
          <w:sz w:val="32"/>
          <w:szCs w:val="27"/>
          <w:rtl/>
        </w:rPr>
        <w:t>إ</w:t>
      </w:r>
      <w:r w:rsidRPr="00E42D93">
        <w:rPr>
          <w:rFonts w:cs="mylotus"/>
          <w:sz w:val="32"/>
          <w:szCs w:val="27"/>
          <w:rtl/>
        </w:rPr>
        <w:t>ن قوما</w:t>
      </w:r>
      <w:r w:rsidRPr="00E42D93">
        <w:rPr>
          <w:rFonts w:cs="mylotus" w:hint="cs"/>
          <w:sz w:val="32"/>
          <w:szCs w:val="27"/>
          <w:rtl/>
        </w:rPr>
        <w:t>ً</w:t>
      </w:r>
      <w:r w:rsidRPr="00E42D93">
        <w:rPr>
          <w:rFonts w:cs="mylotus"/>
          <w:sz w:val="32"/>
          <w:szCs w:val="27"/>
          <w:rtl/>
        </w:rPr>
        <w:t xml:space="preserve"> من شيعتنا سيحب</w:t>
      </w:r>
      <w:r w:rsidRPr="00E42D93">
        <w:rPr>
          <w:rFonts w:cs="mylotus" w:hint="cs"/>
          <w:sz w:val="32"/>
          <w:szCs w:val="27"/>
          <w:rtl/>
        </w:rPr>
        <w:t>ُّ</w:t>
      </w:r>
      <w:r w:rsidRPr="00E42D93">
        <w:rPr>
          <w:rFonts w:cs="mylotus"/>
          <w:sz w:val="32"/>
          <w:szCs w:val="27"/>
          <w:rtl/>
        </w:rPr>
        <w:t>ونا حتى يقولوا فينا ما قالت اليهود في عزير وما قالت النصارى في عيسى ابن مريم فلا هم منا ولا نحن منهم.</w:t>
      </w:r>
      <w:r w:rsidRPr="00E42D93">
        <w:rPr>
          <w:rFonts w:cs="mylotus" w:hint="eastAsia"/>
          <w:sz w:val="32"/>
          <w:szCs w:val="27"/>
          <w:rtl/>
        </w:rPr>
        <w:t>»</w:t>
      </w:r>
      <w:r w:rsidRPr="00E42D93">
        <w:rPr>
          <w:rFonts w:cs="mylotus" w:hint="cs"/>
          <w:sz w:val="32"/>
          <w:szCs w:val="27"/>
          <w:rtl/>
        </w:rPr>
        <w:t>.</w:t>
      </w:r>
    </w:p>
    <w:p w:rsidR="0082646F" w:rsidRPr="00E42D93" w:rsidRDefault="0082646F" w:rsidP="00C2510B">
      <w:pPr>
        <w:widowControl w:val="0"/>
        <w:spacing w:line="228" w:lineRule="auto"/>
        <w:ind w:firstLine="340"/>
        <w:jc w:val="both"/>
        <w:rPr>
          <w:rFonts w:cs="mylotus" w:hint="cs"/>
          <w:sz w:val="32"/>
          <w:szCs w:val="27"/>
          <w:rtl/>
        </w:rPr>
      </w:pPr>
      <w:r w:rsidRPr="00E42D93">
        <w:rPr>
          <w:rFonts w:cs="mylotus" w:hint="cs"/>
          <w:sz w:val="32"/>
          <w:szCs w:val="27"/>
          <w:rtl/>
        </w:rPr>
        <w:t xml:space="preserve">قلتُ: ومن البديهي أن أحداً من أمة الإسلام لن يجرؤ على القول بأن الإمام الفلاني كان ابن الله، تعالى الله عن ذلك، لأن آيات القرآن ردت على نحو متكرر وبأشد العبارات صراحة ادعاء الابن لِـلَّهِ، والمسلمون يقرؤون على الأقل خمس مرات في اليوم والليلة في ركعات صلواتهم سورة الإخلاص التي تؤكد أنه تعالى: </w:t>
      </w:r>
      <w:r w:rsidR="00B20BEE">
        <w:rPr>
          <w:rFonts w:ascii="QCF_BSML" w:hAnsi="QCF_BSML" w:cs="QCF_BSML"/>
          <w:color w:val="000000"/>
          <w:sz w:val="26"/>
          <w:szCs w:val="26"/>
          <w:rtl/>
        </w:rPr>
        <w:t>ﭽ</w:t>
      </w:r>
      <w:r w:rsidR="00B20BEE">
        <w:rPr>
          <w:rFonts w:ascii="QCF_P604" w:hAnsi="QCF_P604" w:cs="QCF_P604"/>
          <w:color w:val="000000"/>
          <w:sz w:val="26"/>
          <w:szCs w:val="26"/>
          <w:rtl/>
        </w:rPr>
        <w:t>ﭙ  ﭚ   ﭛ  ﭜ</w:t>
      </w:r>
      <w:r w:rsidR="00B20BEE">
        <w:rPr>
          <w:rFonts w:ascii="QCF_BSML" w:hAnsi="QCF_BSML" w:cs="QCF_BSML"/>
          <w:color w:val="000000"/>
          <w:sz w:val="26"/>
          <w:szCs w:val="26"/>
          <w:rtl/>
        </w:rPr>
        <w:t>ﭼ</w:t>
      </w:r>
      <w:r w:rsidR="00B20BEE">
        <w:rPr>
          <w:rFonts w:ascii="Arial" w:hAnsi="Arial" w:cs="Arial"/>
          <w:color w:val="000000"/>
          <w:sz w:val="18"/>
          <w:szCs w:val="18"/>
        </w:rPr>
        <w:t xml:space="preserve"> </w:t>
      </w:r>
      <w:r w:rsidRPr="00E42D93">
        <w:rPr>
          <w:rFonts w:cs="mylotus" w:hint="cs"/>
          <w:sz w:val="32"/>
          <w:szCs w:val="26"/>
          <w:rtl/>
        </w:rPr>
        <w:t>[</w:t>
      </w:r>
      <w:r w:rsidRPr="00E42D93">
        <w:rPr>
          <w:rFonts w:cs="mylotus" w:hint="eastAsia"/>
          <w:sz w:val="32"/>
          <w:szCs w:val="26"/>
          <w:rtl/>
        </w:rPr>
        <w:t>الإخلاص</w:t>
      </w:r>
      <w:r w:rsidRPr="00E42D93">
        <w:rPr>
          <w:rFonts w:cs="mylotus" w:hint="cs"/>
          <w:sz w:val="32"/>
          <w:szCs w:val="26"/>
          <w:rtl/>
        </w:rPr>
        <w:t>:</w:t>
      </w:r>
      <w:r w:rsidRPr="00E42D93">
        <w:rPr>
          <w:rFonts w:cs="mylotus"/>
          <w:sz w:val="32"/>
          <w:szCs w:val="26"/>
          <w:rtl/>
        </w:rPr>
        <w:t>3</w:t>
      </w:r>
      <w:r w:rsidRPr="00E42D93">
        <w:rPr>
          <w:rFonts w:cs="mylotus" w:hint="cs"/>
          <w:sz w:val="32"/>
          <w:szCs w:val="26"/>
          <w:rtl/>
        </w:rPr>
        <w:t>]</w:t>
      </w:r>
      <w:r w:rsidRPr="00E42D93">
        <w:rPr>
          <w:rFonts w:cs="mylotus" w:hint="cs"/>
          <w:sz w:val="32"/>
          <w:szCs w:val="27"/>
          <w:rtl/>
        </w:rPr>
        <w:t xml:space="preserve">، لذا فإن الغلو سيكون بشكل آخر ألا وهو نسبة الصفات الإلـهية المغالية للأئمة كالقول بأنهم مدبِّرو الكون والمتصرّفون في عالم الإمكان ونحو ذلك من العقائد الباطلة السخيفة، والواقع أن مثل هذه العقائد أسوأ وأقبح مما ادعته اليهود بحق العُزَير والنصارى بحق عيسى بن مريم </w:t>
      </w:r>
      <w:r w:rsidR="00F10F01" w:rsidRPr="00E42D93">
        <w:rPr>
          <w:rFonts w:cs="CTraditional Arabic" w:hint="cs"/>
          <w:sz w:val="32"/>
          <w:szCs w:val="27"/>
          <w:rtl/>
        </w:rPr>
        <w:t>؛</w:t>
      </w:r>
      <w:r w:rsidRPr="00E42D93">
        <w:rPr>
          <w:rFonts w:cs="mylotus" w:hint="cs"/>
          <w:sz w:val="32"/>
          <w:szCs w:val="27"/>
          <w:rtl/>
        </w:rPr>
        <w:t xml:space="preserve">، كما نبَّه إلى ذلك الأئمة أنفسهم حين قال صادقهم: </w:t>
      </w:r>
      <w:r w:rsidRPr="00E42D93">
        <w:rPr>
          <w:rFonts w:cs="mylotus" w:hint="eastAsia"/>
          <w:sz w:val="32"/>
          <w:szCs w:val="27"/>
          <w:rtl/>
        </w:rPr>
        <w:t>«</w:t>
      </w:r>
      <w:r w:rsidRPr="00E42D93">
        <w:rPr>
          <w:rFonts w:cs="mylotus"/>
          <w:sz w:val="32"/>
          <w:szCs w:val="27"/>
          <w:rtl/>
        </w:rPr>
        <w:t>وَاللهِ إنَّ الغلاةَ شرٌّ من اليَهُودِ وَالنَّصَارى وَالمجُوسِ وَالذِينَ أشْرَكُوا</w:t>
      </w:r>
      <w:r w:rsidRPr="00E42D93">
        <w:rPr>
          <w:rFonts w:cs="mylotus" w:hint="eastAsia"/>
          <w:sz w:val="32"/>
          <w:szCs w:val="27"/>
          <w:rtl/>
        </w:rPr>
        <w:t>»</w:t>
      </w:r>
      <w:r w:rsidRPr="00E42D93">
        <w:rPr>
          <w:rFonts w:cs="mylotus" w:hint="c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فالذي يؤمن بالله الواحد وبنبوة الأنبياء ويخشى يوم الحساب ويتبع أهل بيت النبي الطاهرين ويحبهم ويتمتع بعقل نابه ووجدان حي لا يمكن أبداً أن يتفوه بمثل تلك الكلمات التي هي من عقائد الغلاة فضلاً عن أن يسمح لمثل تلك الخيالات الباطلة والشرك المحض أن تجد طريقها إلى قلبه بل ينهض إلى محاربة مثل تلك الخرافات دون خوف من أتباعها حتى ولو خالفه آلاف ممن يتسمَّون بآيات الله العظمى، وعمدوا إلى إصدار الفتاوى في تكفيره لأن هذه الفتاوى هي في الحقيقة مردودة عليهم فهم أصحاب العقائد الكفرية والشركية بنص القرآن الكريم.</w:t>
      </w:r>
    </w:p>
    <w:p w:rsidR="00B6518D"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بهذا نختتم هذا الفصل آملين أن ينفع تذكيرنا هذا مجتمعنا الذي عشعشت فيه الخرافات وأن يوقظ النفوس الصادقة المتهيئة لقبول حقائق الإسلام ويهديها إلى الحق والصواب، فتبرأ من أمثال تلك الموهومات وتتمسك بعروة النجاة الوثقى القرآن الكريم والأحاديث التي يصدِّقها القرآن فتنجو من تلك الضلالات وتنال سعادة الدنيا والآخرة إن شاء الله ولا حول ولا قوة إلا بالله.</w:t>
      </w:r>
    </w:p>
    <w:p w:rsidR="00460637" w:rsidRPr="00E42D93" w:rsidRDefault="00460637" w:rsidP="00827A37">
      <w:pPr>
        <w:widowControl w:val="0"/>
        <w:spacing w:line="228" w:lineRule="auto"/>
        <w:ind w:firstLine="340"/>
        <w:jc w:val="both"/>
        <w:rPr>
          <w:rFonts w:cs="mylotus"/>
          <w:sz w:val="32"/>
          <w:szCs w:val="27"/>
          <w:rtl/>
        </w:rPr>
        <w:sectPr w:rsidR="00460637" w:rsidRPr="00E42D93" w:rsidSect="00B6518D">
          <w:headerReference w:type="default" r:id="rId76"/>
          <w:footnotePr>
            <w:numRestart w:val="eachPage"/>
          </w:footnotePr>
          <w:pgSz w:w="11907" w:h="16840" w:code="9"/>
          <w:pgMar w:top="2552" w:right="2268" w:bottom="2552" w:left="2268" w:header="2552" w:footer="2552" w:gutter="0"/>
          <w:cols w:space="708"/>
          <w:titlePg/>
          <w:bidi/>
          <w:rtlGutter/>
          <w:docGrid w:linePitch="360"/>
        </w:sectPr>
      </w:pPr>
    </w:p>
    <w:p w:rsidR="00460637" w:rsidRPr="00E42D93" w:rsidRDefault="00460637" w:rsidP="00460637">
      <w:pPr>
        <w:pStyle w:val="a0"/>
        <w:rPr>
          <w:rFonts w:hint="cs"/>
          <w:rtl/>
        </w:rPr>
      </w:pPr>
      <w:bookmarkStart w:id="178" w:name="_Toc195640340"/>
      <w:bookmarkStart w:id="179" w:name="_Toc290775530"/>
      <w:r w:rsidRPr="00E42D93">
        <w:rPr>
          <w:rtl/>
        </w:rPr>
        <w:t xml:space="preserve">مصادر </w:t>
      </w:r>
      <w:r w:rsidRPr="00E42D93">
        <w:rPr>
          <w:rFonts w:hint="cs"/>
          <w:rtl/>
        </w:rPr>
        <w:t>التأليف والتحقيق لبحث الغلوّ</w:t>
      </w:r>
      <w:bookmarkEnd w:id="178"/>
      <w:bookmarkEnd w:id="179"/>
    </w:p>
    <w:p w:rsidR="00460637" w:rsidRPr="00E42D93" w:rsidRDefault="00460637" w:rsidP="00827A37">
      <w:pPr>
        <w:widowControl w:val="0"/>
        <w:numPr>
          <w:ilvl w:val="0"/>
          <w:numId w:val="6"/>
        </w:numPr>
        <w:tabs>
          <w:tab w:val="clear" w:pos="1287"/>
        </w:tabs>
        <w:spacing w:line="228" w:lineRule="auto"/>
        <w:ind w:left="414" w:hanging="397"/>
        <w:jc w:val="both"/>
        <w:rPr>
          <w:rFonts w:cs="mylotus" w:hint="cs"/>
          <w:sz w:val="32"/>
          <w:szCs w:val="27"/>
          <w:rtl/>
        </w:rPr>
      </w:pPr>
      <w:r w:rsidRPr="00E42D93">
        <w:rPr>
          <w:rFonts w:cs="mylotus" w:hint="cs"/>
          <w:sz w:val="32"/>
          <w:szCs w:val="27"/>
          <w:rtl/>
        </w:rPr>
        <w:t>القرآن الكريم.</w:t>
      </w:r>
    </w:p>
    <w:p w:rsidR="00460637" w:rsidRPr="00E42D93" w:rsidRDefault="00460637" w:rsidP="00827A37">
      <w:pPr>
        <w:widowControl w:val="0"/>
        <w:numPr>
          <w:ilvl w:val="0"/>
          <w:numId w:val="6"/>
        </w:numPr>
        <w:tabs>
          <w:tab w:val="clear" w:pos="1287"/>
        </w:tabs>
        <w:spacing w:line="228" w:lineRule="auto"/>
        <w:ind w:left="414" w:hanging="397"/>
        <w:jc w:val="both"/>
        <w:rPr>
          <w:rFonts w:cs="mylotus"/>
          <w:sz w:val="32"/>
          <w:szCs w:val="27"/>
        </w:rPr>
      </w:pPr>
      <w:r w:rsidRPr="00E42D93">
        <w:rPr>
          <w:rFonts w:cs="mylotus"/>
          <w:sz w:val="32"/>
          <w:szCs w:val="27"/>
          <w:rtl/>
        </w:rPr>
        <w:t xml:space="preserve">ابن الفتال، </w:t>
      </w:r>
      <w:r w:rsidRPr="00E42D93">
        <w:rPr>
          <w:rFonts w:cs="mylotus" w:hint="cs"/>
          <w:sz w:val="32"/>
          <w:szCs w:val="27"/>
          <w:rtl/>
        </w:rPr>
        <w:t xml:space="preserve">الشيخ </w:t>
      </w:r>
      <w:r w:rsidRPr="00E42D93">
        <w:rPr>
          <w:rFonts w:cs="mylotus"/>
          <w:sz w:val="32"/>
          <w:szCs w:val="27"/>
          <w:rtl/>
        </w:rPr>
        <w:t>محمد بن الحسن بن علي بن أحمد بن علي الفتال النيشابوري (</w:t>
      </w:r>
      <w:r w:rsidRPr="00E42D93">
        <w:rPr>
          <w:rFonts w:cs="mylotus" w:hint="cs"/>
          <w:sz w:val="32"/>
          <w:szCs w:val="27"/>
          <w:rtl/>
        </w:rPr>
        <w:t>508</w:t>
      </w:r>
      <w:r w:rsidRPr="00E42D93">
        <w:rPr>
          <w:rFonts w:cs="mylotus"/>
          <w:sz w:val="32"/>
          <w:szCs w:val="27"/>
          <w:rtl/>
        </w:rPr>
        <w:t xml:space="preserve">هـ.)، «روضة الواعظين وبصيرة المتعظين»، قم: دار الرضيّ للنشر، بدون تاريخ، وذكر فيه أنه صُوِّرَ طبقاً لنسخة طبعت سنة </w:t>
      </w:r>
      <w:r w:rsidRPr="00E42D93">
        <w:rPr>
          <w:rFonts w:cs="mylotus" w:hint="cs"/>
          <w:sz w:val="32"/>
          <w:szCs w:val="27"/>
          <w:rtl/>
        </w:rPr>
        <w:t>1386هـ</w:t>
      </w:r>
      <w:r w:rsidRPr="00E42D93">
        <w:rPr>
          <w:rFonts w:cs="mylotus"/>
          <w:sz w:val="32"/>
          <w:szCs w:val="27"/>
          <w:rtl/>
        </w:rPr>
        <w:t xml:space="preserve"> في النجف الأشرف.</w:t>
      </w:r>
    </w:p>
    <w:p w:rsidR="00460637" w:rsidRPr="00E42D93" w:rsidRDefault="00460637" w:rsidP="00827A37">
      <w:pPr>
        <w:widowControl w:val="0"/>
        <w:numPr>
          <w:ilvl w:val="0"/>
          <w:numId w:val="6"/>
        </w:numPr>
        <w:tabs>
          <w:tab w:val="clear" w:pos="1287"/>
        </w:tabs>
        <w:spacing w:line="228" w:lineRule="auto"/>
        <w:ind w:left="414" w:hanging="397"/>
        <w:jc w:val="both"/>
        <w:rPr>
          <w:rFonts w:cs="mylotus"/>
          <w:sz w:val="32"/>
          <w:szCs w:val="27"/>
        </w:rPr>
      </w:pPr>
      <w:r w:rsidRPr="00E42D93">
        <w:rPr>
          <w:rFonts w:cs="mylotus"/>
          <w:sz w:val="32"/>
          <w:szCs w:val="27"/>
          <w:rtl/>
        </w:rPr>
        <w:t>ابن شهرآشوب المازندراني (</w:t>
      </w:r>
      <w:r w:rsidRPr="00E42D93">
        <w:rPr>
          <w:rFonts w:cs="mylotus" w:hint="cs"/>
          <w:sz w:val="32"/>
          <w:szCs w:val="27"/>
          <w:rtl/>
        </w:rPr>
        <w:t>558</w:t>
      </w:r>
      <w:r w:rsidRPr="00E42D93">
        <w:rPr>
          <w:rFonts w:cs="mylotus"/>
          <w:sz w:val="32"/>
          <w:szCs w:val="27"/>
          <w:rtl/>
        </w:rPr>
        <w:t xml:space="preserve">هـ)، «مناقب آل أبي طالب»، قم: مؤسسة العلامة للنشر، </w:t>
      </w:r>
      <w:r w:rsidRPr="00E42D93">
        <w:rPr>
          <w:rFonts w:cs="mylotus" w:hint="cs"/>
          <w:sz w:val="32"/>
          <w:szCs w:val="27"/>
          <w:rtl/>
        </w:rPr>
        <w:t>1379هـ</w:t>
      </w:r>
      <w:r w:rsidRPr="00E42D93">
        <w:rPr>
          <w:rFonts w:cs="mylotus"/>
          <w:sz w:val="32"/>
          <w:szCs w:val="27"/>
          <w:rtl/>
        </w:rPr>
        <w:t>.</w:t>
      </w:r>
    </w:p>
    <w:p w:rsidR="00460637" w:rsidRPr="00E42D93" w:rsidRDefault="00460637" w:rsidP="00827A37">
      <w:pPr>
        <w:widowControl w:val="0"/>
        <w:numPr>
          <w:ilvl w:val="0"/>
          <w:numId w:val="6"/>
        </w:numPr>
        <w:tabs>
          <w:tab w:val="clear" w:pos="1287"/>
        </w:tabs>
        <w:spacing w:line="228" w:lineRule="auto"/>
        <w:ind w:left="414" w:hanging="397"/>
        <w:jc w:val="both"/>
        <w:rPr>
          <w:rFonts w:cs="mylotus" w:hint="cs"/>
          <w:sz w:val="32"/>
          <w:szCs w:val="27"/>
          <w:rtl/>
        </w:rPr>
      </w:pPr>
      <w:r w:rsidRPr="00E42D93">
        <w:rPr>
          <w:rFonts w:cs="mylotus"/>
          <w:sz w:val="32"/>
          <w:szCs w:val="27"/>
          <w:rtl/>
        </w:rPr>
        <w:t>ابن منظور</w:t>
      </w:r>
      <w:r w:rsidRPr="00E42D93">
        <w:rPr>
          <w:rFonts w:cs="mylotus" w:hint="cs"/>
          <w:sz w:val="32"/>
          <w:szCs w:val="27"/>
          <w:rtl/>
        </w:rPr>
        <w:t>،</w:t>
      </w:r>
      <w:r w:rsidRPr="00E42D93">
        <w:rPr>
          <w:rFonts w:cs="mylotus"/>
          <w:sz w:val="32"/>
          <w:szCs w:val="27"/>
          <w:rtl/>
        </w:rPr>
        <w:t xml:space="preserve"> العلامة </w:t>
      </w:r>
      <w:r w:rsidRPr="00E42D93">
        <w:rPr>
          <w:rFonts w:cs="mylotus" w:hint="cs"/>
          <w:sz w:val="32"/>
          <w:szCs w:val="27"/>
          <w:rtl/>
        </w:rPr>
        <w:t xml:space="preserve">ابن منظور </w:t>
      </w:r>
      <w:r w:rsidRPr="00E42D93">
        <w:rPr>
          <w:rFonts w:cs="mylotus"/>
          <w:sz w:val="32"/>
          <w:szCs w:val="27"/>
          <w:rtl/>
        </w:rPr>
        <w:t>الأفريقي</w:t>
      </w:r>
      <w:r w:rsidRPr="00E42D93">
        <w:rPr>
          <w:rFonts w:cs="mylotus" w:hint="cs"/>
          <w:sz w:val="32"/>
          <w:szCs w:val="27"/>
          <w:rtl/>
        </w:rPr>
        <w:t>،</w:t>
      </w:r>
      <w:r w:rsidRPr="00E42D93">
        <w:rPr>
          <w:rFonts w:cs="mylotus"/>
          <w:sz w:val="32"/>
          <w:szCs w:val="27"/>
          <w:rtl/>
        </w:rPr>
        <w:t xml:space="preserve"> لسان العرب</w:t>
      </w:r>
      <w:r w:rsidRPr="00E42D93">
        <w:rPr>
          <w:rFonts w:cs="mylotus" w:hint="cs"/>
          <w:sz w:val="32"/>
          <w:szCs w:val="27"/>
          <w:rtl/>
        </w:rPr>
        <w:t>.</w:t>
      </w:r>
    </w:p>
    <w:p w:rsidR="00460637" w:rsidRPr="00E42D93" w:rsidRDefault="00460637" w:rsidP="00827A37">
      <w:pPr>
        <w:widowControl w:val="0"/>
        <w:numPr>
          <w:ilvl w:val="0"/>
          <w:numId w:val="6"/>
        </w:numPr>
        <w:tabs>
          <w:tab w:val="clear" w:pos="1287"/>
        </w:tabs>
        <w:spacing w:line="228" w:lineRule="auto"/>
        <w:ind w:left="414" w:hanging="397"/>
        <w:jc w:val="both"/>
        <w:rPr>
          <w:rFonts w:cs="mylotus" w:hint="cs"/>
          <w:sz w:val="32"/>
          <w:szCs w:val="27"/>
          <w:rtl/>
        </w:rPr>
      </w:pPr>
      <w:r w:rsidRPr="00E42D93">
        <w:rPr>
          <w:rFonts w:cs="mylotus" w:hint="cs"/>
          <w:sz w:val="32"/>
          <w:szCs w:val="27"/>
          <w:rtl/>
        </w:rPr>
        <w:t>أبو نعيم الأصفهاني، الشيخ الحافظ أحمد بن عبد الله (430هـ)، «</w:t>
      </w:r>
      <w:r w:rsidRPr="00E42D93">
        <w:rPr>
          <w:rFonts w:cs="mylotus" w:hint="eastAsia"/>
          <w:sz w:val="32"/>
          <w:szCs w:val="27"/>
          <w:rtl/>
        </w:rPr>
        <w:t>حلية</w:t>
      </w:r>
      <w:r w:rsidRPr="00E42D93">
        <w:rPr>
          <w:rFonts w:cs="mylotus"/>
          <w:sz w:val="32"/>
          <w:szCs w:val="27"/>
          <w:rtl/>
        </w:rPr>
        <w:t xml:space="preserve"> </w:t>
      </w:r>
      <w:r w:rsidRPr="00E42D93">
        <w:rPr>
          <w:rFonts w:cs="mylotus" w:hint="cs"/>
          <w:sz w:val="32"/>
          <w:szCs w:val="27"/>
          <w:rtl/>
        </w:rPr>
        <w:t>الأولياء</w:t>
      </w:r>
      <w:r w:rsidRPr="00E42D93">
        <w:rPr>
          <w:rFonts w:cs="mylotus"/>
          <w:sz w:val="32"/>
          <w:szCs w:val="27"/>
          <w:rtl/>
        </w:rPr>
        <w:t xml:space="preserve"> </w:t>
      </w:r>
      <w:r w:rsidRPr="00E42D93">
        <w:rPr>
          <w:rFonts w:cs="mylotus" w:hint="eastAsia"/>
          <w:sz w:val="32"/>
          <w:szCs w:val="27"/>
          <w:rtl/>
        </w:rPr>
        <w:t>وطبقات</w:t>
      </w:r>
      <w:r w:rsidRPr="00E42D93">
        <w:rPr>
          <w:rFonts w:cs="mylotus"/>
          <w:sz w:val="32"/>
          <w:szCs w:val="27"/>
          <w:rtl/>
        </w:rPr>
        <w:t xml:space="preserve"> </w:t>
      </w:r>
      <w:r w:rsidRPr="00E42D93">
        <w:rPr>
          <w:rFonts w:cs="mylotus" w:hint="cs"/>
          <w:sz w:val="32"/>
          <w:szCs w:val="27"/>
          <w:rtl/>
        </w:rPr>
        <w:t>الأصفياء»، بيروت.</w:t>
      </w:r>
    </w:p>
    <w:p w:rsidR="00460637" w:rsidRPr="00E42D93" w:rsidRDefault="00460637" w:rsidP="00827A37">
      <w:pPr>
        <w:widowControl w:val="0"/>
        <w:numPr>
          <w:ilvl w:val="0"/>
          <w:numId w:val="6"/>
        </w:numPr>
        <w:tabs>
          <w:tab w:val="clear" w:pos="1287"/>
        </w:tabs>
        <w:spacing w:line="228" w:lineRule="auto"/>
        <w:ind w:left="414" w:hanging="397"/>
        <w:jc w:val="both"/>
        <w:rPr>
          <w:rFonts w:cs="mylotus"/>
          <w:sz w:val="32"/>
          <w:szCs w:val="27"/>
          <w:rtl/>
        </w:rPr>
      </w:pPr>
      <w:r w:rsidRPr="00E42D93">
        <w:rPr>
          <w:rFonts w:cs="mylotus"/>
          <w:sz w:val="32"/>
          <w:szCs w:val="27"/>
          <w:rtl/>
        </w:rPr>
        <w:t>أحمد بن حنبل، الإمام (</w:t>
      </w:r>
      <w:r w:rsidRPr="00E42D93">
        <w:rPr>
          <w:rFonts w:cs="mylotus" w:hint="cs"/>
          <w:sz w:val="32"/>
          <w:szCs w:val="27"/>
          <w:rtl/>
        </w:rPr>
        <w:t>241</w:t>
      </w:r>
      <w:r w:rsidRPr="00E42D93">
        <w:rPr>
          <w:rFonts w:cs="mylotus"/>
          <w:sz w:val="32"/>
          <w:szCs w:val="27"/>
          <w:rtl/>
        </w:rPr>
        <w:t xml:space="preserve"> هـ)، المسند</w:t>
      </w:r>
      <w:r w:rsidRPr="00E42D93">
        <w:rPr>
          <w:rFonts w:cs="mylotus" w:hint="cs"/>
          <w:sz w:val="32"/>
          <w:szCs w:val="27"/>
          <w:rtl/>
        </w:rPr>
        <w:t>، وزوائد المسند لعبد الله بن الإمام أحمد.</w:t>
      </w:r>
    </w:p>
    <w:p w:rsidR="00460637" w:rsidRPr="00E42D93" w:rsidRDefault="00460637" w:rsidP="00827A37">
      <w:pPr>
        <w:widowControl w:val="0"/>
        <w:numPr>
          <w:ilvl w:val="0"/>
          <w:numId w:val="6"/>
        </w:numPr>
        <w:tabs>
          <w:tab w:val="clear" w:pos="1287"/>
        </w:tabs>
        <w:spacing w:line="228" w:lineRule="auto"/>
        <w:ind w:left="414" w:hanging="397"/>
        <w:jc w:val="both"/>
        <w:rPr>
          <w:rFonts w:cs="mylotus"/>
          <w:sz w:val="32"/>
          <w:szCs w:val="27"/>
          <w:rtl/>
        </w:rPr>
      </w:pPr>
      <w:r w:rsidRPr="00E42D93">
        <w:rPr>
          <w:rFonts w:cs="mylotus"/>
          <w:sz w:val="32"/>
          <w:szCs w:val="27"/>
          <w:rtl/>
        </w:rPr>
        <w:t>الأشعري القمي</w:t>
      </w:r>
      <w:r w:rsidRPr="00E42D93">
        <w:rPr>
          <w:rFonts w:cs="mylotus" w:hint="cs"/>
          <w:sz w:val="32"/>
          <w:szCs w:val="27"/>
          <w:rtl/>
        </w:rPr>
        <w:t>،</w:t>
      </w:r>
      <w:r w:rsidRPr="00E42D93">
        <w:rPr>
          <w:rFonts w:cs="mylotus"/>
          <w:sz w:val="32"/>
          <w:szCs w:val="27"/>
          <w:rtl/>
        </w:rPr>
        <w:t xml:space="preserve"> سعد بن عبد الله بن أبي خلف</w:t>
      </w:r>
      <w:r w:rsidRPr="00E42D93">
        <w:rPr>
          <w:rFonts w:cs="mylotus" w:hint="cs"/>
          <w:sz w:val="32"/>
          <w:szCs w:val="27"/>
          <w:rtl/>
        </w:rPr>
        <w:t xml:space="preserve"> (301هـ)،</w:t>
      </w:r>
      <w:r w:rsidRPr="00E42D93">
        <w:rPr>
          <w:rFonts w:cs="mylotus"/>
          <w:sz w:val="32"/>
          <w:szCs w:val="27"/>
          <w:rtl/>
        </w:rPr>
        <w:t xml:space="preserve"> </w:t>
      </w:r>
      <w:r w:rsidRPr="00E42D93">
        <w:rPr>
          <w:rFonts w:cs="mylotus" w:hint="cs"/>
          <w:sz w:val="32"/>
          <w:szCs w:val="27"/>
          <w:rtl/>
        </w:rPr>
        <w:t>«</w:t>
      </w:r>
      <w:r w:rsidRPr="00E42D93">
        <w:rPr>
          <w:rFonts w:cs="mylotus"/>
          <w:sz w:val="32"/>
          <w:szCs w:val="27"/>
          <w:rtl/>
        </w:rPr>
        <w:t>المقالات والفرق</w:t>
      </w:r>
      <w:r w:rsidRPr="00E42D93">
        <w:rPr>
          <w:rFonts w:cs="mylotus" w:hint="cs"/>
          <w:sz w:val="32"/>
          <w:szCs w:val="27"/>
          <w:rtl/>
        </w:rPr>
        <w:t xml:space="preserve">»، </w:t>
      </w:r>
      <w:r w:rsidRPr="00E42D93">
        <w:rPr>
          <w:rFonts w:cs="mylotus"/>
          <w:sz w:val="32"/>
          <w:szCs w:val="27"/>
          <w:rtl/>
        </w:rPr>
        <w:t>صححه و</w:t>
      </w:r>
      <w:r w:rsidRPr="00E42D93">
        <w:rPr>
          <w:rFonts w:cs="mylotus" w:hint="cs"/>
          <w:sz w:val="32"/>
          <w:szCs w:val="27"/>
          <w:rtl/>
        </w:rPr>
        <w:t>علَّق عليه د. محمد جواد مشكور، طهران، 1963هـ.</w:t>
      </w:r>
    </w:p>
    <w:p w:rsidR="00460637" w:rsidRPr="00E42D93" w:rsidRDefault="00460637" w:rsidP="00827A37">
      <w:pPr>
        <w:widowControl w:val="0"/>
        <w:numPr>
          <w:ilvl w:val="0"/>
          <w:numId w:val="6"/>
        </w:numPr>
        <w:tabs>
          <w:tab w:val="clear" w:pos="1287"/>
        </w:tabs>
        <w:spacing w:line="228" w:lineRule="auto"/>
        <w:ind w:left="414" w:hanging="397"/>
        <w:jc w:val="both"/>
        <w:rPr>
          <w:rFonts w:cs="mylotus" w:hint="cs"/>
          <w:sz w:val="32"/>
          <w:szCs w:val="27"/>
          <w:rtl/>
        </w:rPr>
      </w:pPr>
      <w:r w:rsidRPr="00E42D93">
        <w:rPr>
          <w:rFonts w:cs="mylotus" w:hint="cs"/>
          <w:sz w:val="32"/>
          <w:szCs w:val="27"/>
          <w:rtl/>
        </w:rPr>
        <w:t xml:space="preserve">البَرسي، الشيخ حافظ رجب بن الشيخ محمد بن رجب البرسي (كان حيا سنة 813 هـ؟)، </w:t>
      </w:r>
      <w:r w:rsidRPr="00E42D93">
        <w:rPr>
          <w:rFonts w:cs="mylotus"/>
          <w:sz w:val="32"/>
          <w:szCs w:val="27"/>
          <w:rtl/>
        </w:rPr>
        <w:t>«</w:t>
      </w:r>
      <w:r w:rsidRPr="00E42D93">
        <w:rPr>
          <w:rFonts w:cs="mylotus" w:hint="cs"/>
          <w:sz w:val="32"/>
          <w:szCs w:val="27"/>
          <w:rtl/>
        </w:rPr>
        <w:t>مشارق أنوار اليقين في أسرار أمير المؤمنين</w:t>
      </w:r>
      <w:r w:rsidRPr="00E42D93">
        <w:rPr>
          <w:rFonts w:cs="mylotus"/>
          <w:sz w:val="32"/>
          <w:szCs w:val="27"/>
          <w:rtl/>
        </w:rPr>
        <w:t>»</w:t>
      </w:r>
      <w:r w:rsidRPr="00E42D93">
        <w:rPr>
          <w:rFonts w:cs="mylotus" w:hint="cs"/>
          <w:sz w:val="32"/>
          <w:szCs w:val="27"/>
          <w:rtl/>
        </w:rPr>
        <w:t>، بيروت: دار الأندلس.</w:t>
      </w:r>
    </w:p>
    <w:p w:rsidR="00460637" w:rsidRPr="00E42D93" w:rsidRDefault="00460637" w:rsidP="00827A37">
      <w:pPr>
        <w:widowControl w:val="0"/>
        <w:numPr>
          <w:ilvl w:val="0"/>
          <w:numId w:val="6"/>
        </w:numPr>
        <w:tabs>
          <w:tab w:val="clear" w:pos="1287"/>
        </w:tabs>
        <w:spacing w:line="228" w:lineRule="auto"/>
        <w:ind w:left="414" w:hanging="397"/>
        <w:jc w:val="both"/>
        <w:rPr>
          <w:rFonts w:cs="mylotus"/>
          <w:sz w:val="32"/>
          <w:szCs w:val="27"/>
          <w:rtl/>
        </w:rPr>
      </w:pPr>
      <w:r w:rsidRPr="00E42D93">
        <w:rPr>
          <w:rFonts w:cs="mylotus"/>
          <w:sz w:val="32"/>
          <w:szCs w:val="27"/>
          <w:rtl/>
        </w:rPr>
        <w:t>الثقفي، أبو اسحق إبراهيم بن هلال الثقفي الكوفي (</w:t>
      </w:r>
      <w:r w:rsidRPr="00E42D93">
        <w:rPr>
          <w:rFonts w:cs="mylotus" w:hint="cs"/>
          <w:sz w:val="32"/>
          <w:szCs w:val="27"/>
          <w:rtl/>
        </w:rPr>
        <w:t>283</w:t>
      </w:r>
      <w:r w:rsidRPr="00E42D93">
        <w:rPr>
          <w:rFonts w:cs="mylotus"/>
          <w:sz w:val="32"/>
          <w:szCs w:val="27"/>
          <w:rtl/>
        </w:rPr>
        <w:t>هـ)، «الغارات»</w:t>
      </w:r>
      <w:r w:rsidRPr="00E42D93">
        <w:rPr>
          <w:rFonts w:cs="mylotus" w:hint="cs"/>
          <w:sz w:val="32"/>
          <w:szCs w:val="27"/>
          <w:rtl/>
        </w:rPr>
        <w:t xml:space="preserve"> </w:t>
      </w:r>
      <w:r w:rsidRPr="00E42D93">
        <w:rPr>
          <w:rFonts w:cs="mylotus"/>
          <w:sz w:val="32"/>
          <w:szCs w:val="27"/>
          <w:rtl/>
        </w:rPr>
        <w:t>(أو الاستنفار والغارات)، ط</w:t>
      </w:r>
      <w:r w:rsidRPr="00E42D93">
        <w:rPr>
          <w:rFonts w:cs="mylotus" w:hint="cs"/>
          <w:sz w:val="32"/>
          <w:szCs w:val="27"/>
          <w:rtl/>
        </w:rPr>
        <w:t>1</w:t>
      </w:r>
      <w:r w:rsidRPr="00E42D93">
        <w:rPr>
          <w:rFonts w:cs="mylotus"/>
          <w:sz w:val="32"/>
          <w:szCs w:val="27"/>
          <w:rtl/>
        </w:rPr>
        <w:t xml:space="preserve">، بيروت، </w:t>
      </w:r>
      <w:r w:rsidRPr="00E42D93">
        <w:rPr>
          <w:rFonts w:cs="mylotus" w:hint="cs"/>
          <w:sz w:val="32"/>
          <w:szCs w:val="27"/>
          <w:rtl/>
        </w:rPr>
        <w:t xml:space="preserve">1407هـ، </w:t>
      </w:r>
      <w:r w:rsidRPr="00E42D93">
        <w:rPr>
          <w:rFonts w:cs="mylotus"/>
          <w:sz w:val="32"/>
          <w:szCs w:val="27"/>
          <w:rtl/>
        </w:rPr>
        <w:t>حققه السيد عبد الزهراء الحسيني الخطيب</w:t>
      </w:r>
      <w:r w:rsidRPr="00E42D93">
        <w:rPr>
          <w:rFonts w:cs="mylotus" w:hint="cs"/>
          <w:sz w:val="32"/>
          <w:szCs w:val="27"/>
          <w:rtl/>
        </w:rPr>
        <w:t>.</w:t>
      </w:r>
    </w:p>
    <w:p w:rsidR="00460637" w:rsidRPr="00E42D93" w:rsidRDefault="00460637" w:rsidP="00827A37">
      <w:pPr>
        <w:widowControl w:val="0"/>
        <w:numPr>
          <w:ilvl w:val="0"/>
          <w:numId w:val="6"/>
        </w:numPr>
        <w:tabs>
          <w:tab w:val="clear" w:pos="1287"/>
        </w:tabs>
        <w:spacing w:line="228" w:lineRule="auto"/>
        <w:ind w:left="414" w:hanging="397"/>
        <w:jc w:val="both"/>
        <w:rPr>
          <w:rFonts w:cs="mylotus" w:hint="cs"/>
          <w:sz w:val="32"/>
          <w:szCs w:val="27"/>
          <w:rtl/>
        </w:rPr>
      </w:pPr>
      <w:r w:rsidRPr="00E42D93">
        <w:rPr>
          <w:rFonts w:cs="mylotus"/>
          <w:sz w:val="32"/>
          <w:szCs w:val="27"/>
          <w:rtl/>
        </w:rPr>
        <w:t>الحائري، الشيخ علي اليزدي الحائري (1333هـ)‍، «إلزام الناصب في إثبات الحجة الغائب»</w:t>
      </w:r>
      <w:r w:rsidRPr="00E42D93">
        <w:rPr>
          <w:rFonts w:cs="mylotus" w:hint="cs"/>
          <w:sz w:val="32"/>
          <w:szCs w:val="27"/>
          <w:rtl/>
        </w:rPr>
        <w:t>.</w:t>
      </w:r>
    </w:p>
    <w:p w:rsidR="00460637" w:rsidRPr="00E42D93" w:rsidRDefault="00460637" w:rsidP="00827A37">
      <w:pPr>
        <w:widowControl w:val="0"/>
        <w:numPr>
          <w:ilvl w:val="0"/>
          <w:numId w:val="6"/>
        </w:numPr>
        <w:tabs>
          <w:tab w:val="clear" w:pos="1287"/>
        </w:tabs>
        <w:spacing w:line="228" w:lineRule="auto"/>
        <w:ind w:left="414" w:hanging="397"/>
        <w:jc w:val="both"/>
        <w:rPr>
          <w:rFonts w:cs="mylotus" w:hint="cs"/>
          <w:sz w:val="32"/>
          <w:szCs w:val="27"/>
          <w:rtl/>
        </w:rPr>
      </w:pPr>
      <w:r w:rsidRPr="00E42D93">
        <w:rPr>
          <w:rFonts w:cs="mylotus"/>
          <w:sz w:val="32"/>
          <w:szCs w:val="27"/>
          <w:rtl/>
        </w:rPr>
        <w:t xml:space="preserve">الحاكم النيسابوري، </w:t>
      </w:r>
      <w:r w:rsidRPr="00E42D93">
        <w:rPr>
          <w:rFonts w:cs="mylotus" w:hint="cs"/>
          <w:sz w:val="32"/>
          <w:szCs w:val="27"/>
          <w:rtl/>
        </w:rPr>
        <w:t xml:space="preserve">الحافظ </w:t>
      </w:r>
      <w:r w:rsidRPr="00E42D93">
        <w:rPr>
          <w:rFonts w:cs="mylotus"/>
          <w:sz w:val="32"/>
          <w:szCs w:val="27"/>
          <w:rtl/>
        </w:rPr>
        <w:t>محمد بن عبد الله (</w:t>
      </w:r>
      <w:r w:rsidRPr="00E42D93">
        <w:rPr>
          <w:rFonts w:cs="mylotus" w:hint="cs"/>
          <w:sz w:val="32"/>
          <w:szCs w:val="27"/>
          <w:rtl/>
        </w:rPr>
        <w:t>275هـ</w:t>
      </w:r>
      <w:r w:rsidRPr="00E42D93">
        <w:rPr>
          <w:rFonts w:cs="mylotus"/>
          <w:sz w:val="32"/>
          <w:szCs w:val="27"/>
          <w:rtl/>
        </w:rPr>
        <w:t>)، المستدرك على الصحيحين</w:t>
      </w:r>
      <w:r w:rsidRPr="00E42D93">
        <w:rPr>
          <w:rFonts w:cs="mylotus" w:hint="cs"/>
          <w:sz w:val="32"/>
          <w:szCs w:val="27"/>
          <w:rtl/>
        </w:rPr>
        <w:t>.</w:t>
      </w:r>
    </w:p>
    <w:p w:rsidR="00460637" w:rsidRPr="00E42D93" w:rsidRDefault="00460637" w:rsidP="00827A37">
      <w:pPr>
        <w:widowControl w:val="0"/>
        <w:numPr>
          <w:ilvl w:val="0"/>
          <w:numId w:val="6"/>
        </w:numPr>
        <w:tabs>
          <w:tab w:val="clear" w:pos="1287"/>
        </w:tabs>
        <w:spacing w:line="228" w:lineRule="auto"/>
        <w:ind w:left="414" w:hanging="397"/>
        <w:jc w:val="both"/>
        <w:rPr>
          <w:rFonts w:cs="mylotus" w:hint="cs"/>
          <w:sz w:val="32"/>
          <w:szCs w:val="27"/>
          <w:rtl/>
        </w:rPr>
      </w:pPr>
      <w:r w:rsidRPr="00E42D93">
        <w:rPr>
          <w:rFonts w:cs="mylotus"/>
          <w:sz w:val="32"/>
          <w:szCs w:val="27"/>
          <w:rtl/>
        </w:rPr>
        <w:t>الشريف الرضي</w:t>
      </w:r>
      <w:r w:rsidRPr="00E42D93">
        <w:rPr>
          <w:rFonts w:cs="mylotus" w:hint="cs"/>
          <w:sz w:val="32"/>
          <w:szCs w:val="27"/>
          <w:rtl/>
        </w:rPr>
        <w:t xml:space="preserve"> (406هـ)</w:t>
      </w:r>
      <w:r w:rsidRPr="00E42D93">
        <w:rPr>
          <w:rFonts w:cs="mylotus"/>
          <w:sz w:val="32"/>
          <w:szCs w:val="27"/>
          <w:rtl/>
        </w:rPr>
        <w:t xml:space="preserve">، نهج البلاغة، تحقيق الدكتور صبحي الصالح، </w:t>
      </w:r>
      <w:r w:rsidRPr="00E42D93">
        <w:rPr>
          <w:rFonts w:cs="mylotus" w:hint="cs"/>
          <w:sz w:val="32"/>
          <w:szCs w:val="27"/>
          <w:rtl/>
        </w:rPr>
        <w:t xml:space="preserve">ط1، </w:t>
      </w:r>
      <w:r w:rsidRPr="00E42D93">
        <w:rPr>
          <w:rFonts w:cs="mylotus"/>
          <w:sz w:val="32"/>
          <w:szCs w:val="27"/>
          <w:rtl/>
        </w:rPr>
        <w:t>بيروت: دار الكتاب اللبناني</w:t>
      </w:r>
      <w:r w:rsidRPr="00E42D93">
        <w:rPr>
          <w:rFonts w:cs="mylotus" w:hint="cs"/>
          <w:sz w:val="32"/>
          <w:szCs w:val="27"/>
          <w:rtl/>
        </w:rPr>
        <w:t>، 1980م.</w:t>
      </w:r>
    </w:p>
    <w:p w:rsidR="00460637" w:rsidRPr="00E42D93" w:rsidRDefault="00460637" w:rsidP="00827A37">
      <w:pPr>
        <w:widowControl w:val="0"/>
        <w:numPr>
          <w:ilvl w:val="0"/>
          <w:numId w:val="6"/>
        </w:numPr>
        <w:tabs>
          <w:tab w:val="clear" w:pos="1287"/>
        </w:tabs>
        <w:spacing w:line="228" w:lineRule="auto"/>
        <w:ind w:left="414" w:hanging="397"/>
        <w:jc w:val="both"/>
        <w:rPr>
          <w:rFonts w:cs="mylotus"/>
          <w:sz w:val="32"/>
          <w:szCs w:val="27"/>
        </w:rPr>
      </w:pPr>
      <w:r w:rsidRPr="00E42D93">
        <w:rPr>
          <w:rFonts w:cs="mylotus"/>
          <w:sz w:val="32"/>
          <w:szCs w:val="27"/>
          <w:rtl/>
        </w:rPr>
        <w:t>الصدوق، الشيخ محمد بن علي بن الحسين بن بابويه القمي (381 هـ)، «اعتقادات الإمامية».</w:t>
      </w:r>
    </w:p>
    <w:p w:rsidR="00460637" w:rsidRPr="00E42D93" w:rsidRDefault="00460637" w:rsidP="00827A37">
      <w:pPr>
        <w:widowControl w:val="0"/>
        <w:numPr>
          <w:ilvl w:val="0"/>
          <w:numId w:val="6"/>
        </w:numPr>
        <w:tabs>
          <w:tab w:val="clear" w:pos="1287"/>
        </w:tabs>
        <w:spacing w:line="228" w:lineRule="auto"/>
        <w:ind w:left="414" w:hanging="397"/>
        <w:jc w:val="both"/>
        <w:rPr>
          <w:rFonts w:cs="mylotus"/>
          <w:sz w:val="32"/>
          <w:szCs w:val="27"/>
        </w:rPr>
      </w:pPr>
      <w:r w:rsidRPr="00E42D93">
        <w:rPr>
          <w:rFonts w:cs="mylotus"/>
          <w:sz w:val="32"/>
          <w:szCs w:val="27"/>
          <w:rtl/>
        </w:rPr>
        <w:t>الطبرسي، علي بن الحسن الطبرسي (القرن السادس الهجري؟)، «مشكاة الأنوار»، ط2، النجف: المطبعة الحيدرية، 1385هـ.</w:t>
      </w:r>
    </w:p>
    <w:p w:rsidR="00460637" w:rsidRPr="00E42D93" w:rsidRDefault="00460637" w:rsidP="00827A37">
      <w:pPr>
        <w:widowControl w:val="0"/>
        <w:numPr>
          <w:ilvl w:val="0"/>
          <w:numId w:val="6"/>
        </w:numPr>
        <w:tabs>
          <w:tab w:val="clear" w:pos="1287"/>
        </w:tabs>
        <w:spacing w:line="228" w:lineRule="auto"/>
        <w:ind w:left="414" w:hanging="397"/>
        <w:jc w:val="both"/>
        <w:rPr>
          <w:rFonts w:cs="mylotus"/>
          <w:sz w:val="32"/>
          <w:szCs w:val="27"/>
          <w:rtl/>
        </w:rPr>
      </w:pPr>
      <w:r w:rsidRPr="00E42D93">
        <w:rPr>
          <w:rFonts w:cs="mylotus" w:hint="cs"/>
          <w:sz w:val="32"/>
          <w:szCs w:val="27"/>
          <w:rtl/>
        </w:rPr>
        <w:t>ا</w:t>
      </w:r>
      <w:r w:rsidRPr="00E42D93">
        <w:rPr>
          <w:rFonts w:cs="mylotus"/>
          <w:sz w:val="32"/>
          <w:szCs w:val="27"/>
          <w:rtl/>
        </w:rPr>
        <w:t xml:space="preserve">لطوسي، الشَّيْخُ أبو جعفر محمد بن الحسن الطوسي الملقب بشيخ الطائفة (460 هـ)، كتاب «الأَمَالِيِ» (أو المجالس)، ط1، قم: دار الثقافة للنشر، 1414 هـ </w:t>
      </w:r>
    </w:p>
    <w:p w:rsidR="00460637" w:rsidRPr="00E42D93" w:rsidRDefault="00460637" w:rsidP="00827A37">
      <w:pPr>
        <w:widowControl w:val="0"/>
        <w:numPr>
          <w:ilvl w:val="0"/>
          <w:numId w:val="6"/>
        </w:numPr>
        <w:tabs>
          <w:tab w:val="clear" w:pos="1287"/>
        </w:tabs>
        <w:spacing w:line="228" w:lineRule="auto"/>
        <w:ind w:left="414" w:hanging="397"/>
        <w:jc w:val="both"/>
        <w:rPr>
          <w:rFonts w:cs="mylotus" w:hint="cs"/>
          <w:sz w:val="32"/>
          <w:szCs w:val="27"/>
          <w:rtl/>
        </w:rPr>
      </w:pPr>
      <w:r w:rsidRPr="00E42D93">
        <w:rPr>
          <w:rFonts w:cs="mylotus" w:hint="cs"/>
          <w:sz w:val="32"/>
          <w:szCs w:val="27"/>
          <w:rtl/>
        </w:rPr>
        <w:t xml:space="preserve">طه نجف، آية الله الشيخ محمد طه نجف، </w:t>
      </w:r>
      <w:r w:rsidRPr="00E42D93">
        <w:rPr>
          <w:rFonts w:cs="mylotus"/>
          <w:sz w:val="32"/>
          <w:szCs w:val="27"/>
          <w:rtl/>
        </w:rPr>
        <w:t>«</w:t>
      </w:r>
      <w:r w:rsidRPr="00E42D93">
        <w:rPr>
          <w:rFonts w:cs="mylotus" w:hint="cs"/>
          <w:sz w:val="32"/>
          <w:szCs w:val="27"/>
          <w:rtl/>
        </w:rPr>
        <w:t>إتقان المقال في أحوال الرجال</w:t>
      </w:r>
      <w:r w:rsidRPr="00E42D93">
        <w:rPr>
          <w:rFonts w:cs="mylotus"/>
          <w:sz w:val="32"/>
          <w:szCs w:val="27"/>
          <w:rtl/>
        </w:rPr>
        <w:t>»</w:t>
      </w:r>
      <w:r w:rsidRPr="00E42D93">
        <w:rPr>
          <w:rFonts w:cs="mylotus" w:hint="cs"/>
          <w:sz w:val="32"/>
          <w:szCs w:val="27"/>
          <w:rtl/>
        </w:rPr>
        <w:t>.</w:t>
      </w:r>
    </w:p>
    <w:p w:rsidR="00460637" w:rsidRPr="00E42D93" w:rsidRDefault="00460637" w:rsidP="00827A37">
      <w:pPr>
        <w:widowControl w:val="0"/>
        <w:numPr>
          <w:ilvl w:val="0"/>
          <w:numId w:val="6"/>
        </w:numPr>
        <w:tabs>
          <w:tab w:val="clear" w:pos="1287"/>
        </w:tabs>
        <w:spacing w:line="228" w:lineRule="auto"/>
        <w:ind w:left="414" w:hanging="397"/>
        <w:jc w:val="both"/>
        <w:rPr>
          <w:rFonts w:cs="mylotus"/>
          <w:sz w:val="32"/>
          <w:szCs w:val="27"/>
          <w:rtl/>
        </w:rPr>
      </w:pPr>
      <w:r w:rsidRPr="00E42D93">
        <w:rPr>
          <w:rFonts w:cs="mylotus"/>
          <w:sz w:val="32"/>
          <w:szCs w:val="27"/>
          <w:rtl/>
        </w:rPr>
        <w:t xml:space="preserve">الكشي، أبو عمرو، محمد بن عمر بن عبد العزيز الكشي (حدود سنة </w:t>
      </w:r>
      <w:r w:rsidRPr="00E42D93">
        <w:rPr>
          <w:rFonts w:cs="mylotus" w:hint="cs"/>
          <w:sz w:val="32"/>
          <w:szCs w:val="27"/>
          <w:rtl/>
        </w:rPr>
        <w:t>350</w:t>
      </w:r>
      <w:r w:rsidRPr="00E42D93">
        <w:rPr>
          <w:rFonts w:cs="mylotus"/>
          <w:sz w:val="32"/>
          <w:szCs w:val="27"/>
          <w:rtl/>
        </w:rPr>
        <w:t xml:space="preserve"> هـ؟)، «رجال الكشي»، الطبعة القديمة، أو طبعة مؤسسة النشر في جامعة مشهد/ إيران، </w:t>
      </w:r>
      <w:r w:rsidRPr="00E42D93">
        <w:rPr>
          <w:rFonts w:cs="mylotus" w:hint="cs"/>
          <w:sz w:val="32"/>
          <w:szCs w:val="27"/>
          <w:rtl/>
        </w:rPr>
        <w:t>1348</w:t>
      </w:r>
      <w:r w:rsidRPr="00E42D93">
        <w:rPr>
          <w:rFonts w:cs="mylotus"/>
          <w:sz w:val="32"/>
          <w:szCs w:val="27"/>
          <w:rtl/>
        </w:rPr>
        <w:t xml:space="preserve"> هـ، بتحقيق الدكتور حسن المصطفوي.</w:t>
      </w:r>
    </w:p>
    <w:p w:rsidR="00460637" w:rsidRPr="00E42D93" w:rsidRDefault="00460637" w:rsidP="00827A37">
      <w:pPr>
        <w:widowControl w:val="0"/>
        <w:numPr>
          <w:ilvl w:val="0"/>
          <w:numId w:val="6"/>
        </w:numPr>
        <w:tabs>
          <w:tab w:val="clear" w:pos="1287"/>
        </w:tabs>
        <w:spacing w:line="228" w:lineRule="auto"/>
        <w:ind w:left="414" w:hanging="397"/>
        <w:jc w:val="both"/>
        <w:rPr>
          <w:rFonts w:cs="mylotus" w:hint="cs"/>
          <w:sz w:val="32"/>
          <w:szCs w:val="27"/>
          <w:rtl/>
        </w:rPr>
      </w:pPr>
      <w:r w:rsidRPr="00E42D93">
        <w:rPr>
          <w:rFonts w:cs="mylotus"/>
          <w:sz w:val="32"/>
          <w:szCs w:val="27"/>
          <w:rtl/>
        </w:rPr>
        <w:t xml:space="preserve">المامقاني (أو الممقاني)، آية الله الشيخ عبد الله (1350هـ)، </w:t>
      </w:r>
      <w:r w:rsidRPr="00E42D93">
        <w:rPr>
          <w:rFonts w:cs="mylotus" w:hint="cs"/>
          <w:sz w:val="32"/>
          <w:szCs w:val="27"/>
          <w:rtl/>
        </w:rPr>
        <w:t>«</w:t>
      </w:r>
      <w:r w:rsidRPr="00E42D93">
        <w:rPr>
          <w:rFonts w:cs="mylotus"/>
          <w:sz w:val="32"/>
          <w:szCs w:val="27"/>
          <w:rtl/>
        </w:rPr>
        <w:t>تنقيح المقال في أحوال الرجال</w:t>
      </w:r>
      <w:r w:rsidRPr="00E42D93">
        <w:rPr>
          <w:rFonts w:cs="mylotus" w:hint="cs"/>
          <w:sz w:val="32"/>
          <w:szCs w:val="27"/>
          <w:rtl/>
        </w:rPr>
        <w:t>»، طبعة حجرية بدون مشخصات.</w:t>
      </w:r>
    </w:p>
    <w:p w:rsidR="00460637" w:rsidRPr="00E42D93" w:rsidRDefault="00460637" w:rsidP="00827A37">
      <w:pPr>
        <w:widowControl w:val="0"/>
        <w:numPr>
          <w:ilvl w:val="0"/>
          <w:numId w:val="6"/>
        </w:numPr>
        <w:tabs>
          <w:tab w:val="clear" w:pos="1287"/>
        </w:tabs>
        <w:spacing w:line="228" w:lineRule="auto"/>
        <w:ind w:left="414" w:hanging="397"/>
        <w:jc w:val="both"/>
        <w:rPr>
          <w:rFonts w:cs="mylotus" w:hint="cs"/>
          <w:sz w:val="32"/>
          <w:szCs w:val="27"/>
          <w:rtl/>
        </w:rPr>
      </w:pPr>
      <w:r w:rsidRPr="00E42D93">
        <w:rPr>
          <w:rFonts w:cs="mylotus"/>
          <w:sz w:val="32"/>
          <w:szCs w:val="27"/>
          <w:rtl/>
        </w:rPr>
        <w:t>المامقاني (أو الممقاني)، آية الله الشيخ عبد الله (1350هـ)،</w:t>
      </w:r>
      <w:r w:rsidRPr="00E42D93">
        <w:rPr>
          <w:rFonts w:cs="mylotus" w:hint="cs"/>
          <w:sz w:val="32"/>
          <w:szCs w:val="27"/>
          <w:rtl/>
        </w:rPr>
        <w:t xml:space="preserve"> «مقباس الهداية في علم الدراية».</w:t>
      </w:r>
    </w:p>
    <w:p w:rsidR="00460637" w:rsidRPr="00E42D93" w:rsidRDefault="00460637" w:rsidP="00827A37">
      <w:pPr>
        <w:widowControl w:val="0"/>
        <w:numPr>
          <w:ilvl w:val="0"/>
          <w:numId w:val="6"/>
        </w:numPr>
        <w:tabs>
          <w:tab w:val="clear" w:pos="1287"/>
        </w:tabs>
        <w:spacing w:line="228" w:lineRule="auto"/>
        <w:ind w:left="414" w:hanging="397"/>
        <w:jc w:val="both"/>
        <w:rPr>
          <w:rFonts w:cs="mylotus" w:hint="cs"/>
          <w:sz w:val="32"/>
          <w:szCs w:val="27"/>
          <w:rtl/>
        </w:rPr>
      </w:pPr>
      <w:r w:rsidRPr="00E42D93">
        <w:rPr>
          <w:rFonts w:cs="mylotus"/>
          <w:sz w:val="32"/>
          <w:szCs w:val="27"/>
          <w:rtl/>
        </w:rPr>
        <w:t>المتقي الهندي،</w:t>
      </w:r>
      <w:r w:rsidRPr="00E42D93">
        <w:rPr>
          <w:rFonts w:cs="mylotus" w:hint="cs"/>
          <w:sz w:val="32"/>
          <w:szCs w:val="27"/>
          <w:rtl/>
        </w:rPr>
        <w:t xml:space="preserve"> ا</w:t>
      </w:r>
      <w:r w:rsidRPr="00E42D93">
        <w:rPr>
          <w:rFonts w:cs="mylotus"/>
          <w:sz w:val="32"/>
          <w:szCs w:val="27"/>
          <w:rtl/>
        </w:rPr>
        <w:t xml:space="preserve">لعلامة علاء الدين علي المتقى بن حسام الدين الهندي البرهان فوري </w:t>
      </w:r>
      <w:r w:rsidRPr="00E42D93">
        <w:rPr>
          <w:rFonts w:cs="mylotus" w:hint="cs"/>
          <w:sz w:val="32"/>
          <w:szCs w:val="27"/>
          <w:rtl/>
        </w:rPr>
        <w:t>(</w:t>
      </w:r>
      <w:r w:rsidRPr="00E42D93">
        <w:rPr>
          <w:rFonts w:cs="mylotus"/>
          <w:sz w:val="32"/>
          <w:szCs w:val="27"/>
          <w:rtl/>
        </w:rPr>
        <w:t>975</w:t>
      </w:r>
      <w:r w:rsidRPr="00E42D93">
        <w:rPr>
          <w:rFonts w:cs="mylotus" w:hint="cs"/>
          <w:sz w:val="32"/>
          <w:szCs w:val="27"/>
          <w:rtl/>
        </w:rPr>
        <w:t xml:space="preserve">هـ)، </w:t>
      </w:r>
      <w:r w:rsidRPr="00E42D93">
        <w:rPr>
          <w:rFonts w:cs="mylotus"/>
          <w:sz w:val="32"/>
          <w:szCs w:val="27"/>
          <w:rtl/>
        </w:rPr>
        <w:t>«كنز العمال»،</w:t>
      </w:r>
      <w:r w:rsidRPr="00E42D93">
        <w:rPr>
          <w:rFonts w:cs="mylotus" w:hint="cs"/>
          <w:sz w:val="32"/>
          <w:szCs w:val="27"/>
          <w:rtl/>
        </w:rPr>
        <w:t xml:space="preserve"> ضبطه و</w:t>
      </w:r>
      <w:r w:rsidRPr="00E42D93">
        <w:rPr>
          <w:rFonts w:cs="mylotus"/>
          <w:sz w:val="32"/>
          <w:szCs w:val="27"/>
          <w:rtl/>
        </w:rPr>
        <w:t xml:space="preserve">صححه ووضع فهارسه الشيخ بكري حياني </w:t>
      </w:r>
      <w:r w:rsidRPr="00E42D93">
        <w:rPr>
          <w:rFonts w:cs="mylotus" w:hint="cs"/>
          <w:sz w:val="32"/>
          <w:szCs w:val="27"/>
          <w:rtl/>
        </w:rPr>
        <w:t>و</w:t>
      </w:r>
      <w:r w:rsidRPr="00E42D93">
        <w:rPr>
          <w:rFonts w:cs="mylotus"/>
          <w:sz w:val="32"/>
          <w:szCs w:val="27"/>
          <w:rtl/>
        </w:rPr>
        <w:t>الشيخ صفوة الس</w:t>
      </w:r>
      <w:r w:rsidRPr="00E42D93">
        <w:rPr>
          <w:rFonts w:cs="mylotus" w:hint="cs"/>
          <w:sz w:val="32"/>
          <w:szCs w:val="27"/>
          <w:rtl/>
        </w:rPr>
        <w:t>ق</w:t>
      </w:r>
      <w:r w:rsidRPr="00E42D93">
        <w:rPr>
          <w:rFonts w:cs="mylotus"/>
          <w:sz w:val="32"/>
          <w:szCs w:val="27"/>
          <w:rtl/>
        </w:rPr>
        <w:t>ا</w:t>
      </w:r>
      <w:r w:rsidRPr="00E42D93">
        <w:rPr>
          <w:rFonts w:cs="mylotus" w:hint="cs"/>
          <w:sz w:val="32"/>
          <w:szCs w:val="27"/>
          <w:rtl/>
        </w:rPr>
        <w:t>، بيروت:</w:t>
      </w:r>
      <w:r w:rsidRPr="00E42D93">
        <w:rPr>
          <w:rFonts w:cs="mylotus"/>
          <w:sz w:val="32"/>
          <w:szCs w:val="27"/>
          <w:rtl/>
        </w:rPr>
        <w:t xml:space="preserve"> مؤسسة الرسالة</w:t>
      </w:r>
      <w:r w:rsidRPr="00E42D93">
        <w:rPr>
          <w:rFonts w:cs="mylotus" w:hint="cs"/>
          <w:sz w:val="32"/>
          <w:szCs w:val="27"/>
          <w:rtl/>
        </w:rPr>
        <w:t xml:space="preserve">، </w:t>
      </w:r>
      <w:r w:rsidRPr="00E42D93">
        <w:rPr>
          <w:rFonts w:cs="mylotus"/>
          <w:sz w:val="32"/>
          <w:szCs w:val="27"/>
          <w:rtl/>
        </w:rPr>
        <w:t>1409 ه</w:t>
      </w:r>
      <w:r w:rsidRPr="00E42D93">
        <w:rPr>
          <w:rFonts w:cs="mylotus" w:hint="cs"/>
          <w:sz w:val="32"/>
          <w:szCs w:val="27"/>
          <w:rtl/>
        </w:rPr>
        <w:t>ـ/</w:t>
      </w:r>
      <w:r w:rsidRPr="00E42D93">
        <w:rPr>
          <w:rFonts w:cs="mylotus"/>
          <w:sz w:val="32"/>
          <w:szCs w:val="27"/>
          <w:rtl/>
        </w:rPr>
        <w:t xml:space="preserve"> 1989 م</w:t>
      </w:r>
      <w:r w:rsidRPr="00E42D93">
        <w:rPr>
          <w:rFonts w:cs="mylotus" w:hint="cs"/>
          <w:sz w:val="32"/>
          <w:szCs w:val="27"/>
          <w:rtl/>
        </w:rPr>
        <w:t>.</w:t>
      </w:r>
    </w:p>
    <w:p w:rsidR="00460637" w:rsidRPr="00E42D93" w:rsidRDefault="00460637" w:rsidP="00827A37">
      <w:pPr>
        <w:widowControl w:val="0"/>
        <w:numPr>
          <w:ilvl w:val="0"/>
          <w:numId w:val="6"/>
        </w:numPr>
        <w:tabs>
          <w:tab w:val="clear" w:pos="1287"/>
        </w:tabs>
        <w:spacing w:line="228" w:lineRule="auto"/>
        <w:ind w:left="414" w:hanging="397"/>
        <w:jc w:val="both"/>
        <w:rPr>
          <w:rFonts w:cs="mylotus"/>
          <w:sz w:val="32"/>
          <w:szCs w:val="27"/>
          <w:rtl/>
        </w:rPr>
      </w:pPr>
      <w:r w:rsidRPr="00E42D93">
        <w:rPr>
          <w:rFonts w:cs="mylotus"/>
          <w:sz w:val="32"/>
          <w:szCs w:val="27"/>
          <w:rtl/>
        </w:rPr>
        <w:t>المجلسي</w:t>
      </w:r>
      <w:r w:rsidRPr="00E42D93">
        <w:rPr>
          <w:rFonts w:cs="mylotus" w:hint="cs"/>
          <w:sz w:val="32"/>
          <w:szCs w:val="27"/>
          <w:rtl/>
        </w:rPr>
        <w:t>، العلامة المنلا محمد باقر بن محمد تقي (1110هـ)، «</w:t>
      </w:r>
      <w:r w:rsidRPr="00E42D93">
        <w:rPr>
          <w:rFonts w:cs="mylotus"/>
          <w:sz w:val="32"/>
          <w:szCs w:val="27"/>
          <w:rtl/>
        </w:rPr>
        <w:t>بحار الأنوار</w:t>
      </w:r>
      <w:r w:rsidRPr="00E42D93">
        <w:rPr>
          <w:rFonts w:cs="mylotus" w:hint="cs"/>
          <w:sz w:val="32"/>
          <w:szCs w:val="27"/>
          <w:rtl/>
        </w:rPr>
        <w:t>»،</w:t>
      </w:r>
      <w:r w:rsidRPr="00E42D93">
        <w:rPr>
          <w:rFonts w:cs="mylotus"/>
          <w:sz w:val="32"/>
          <w:szCs w:val="27"/>
          <w:rtl/>
        </w:rPr>
        <w:t xml:space="preserve"> طبعة </w:t>
      </w:r>
      <w:r w:rsidRPr="00E42D93">
        <w:rPr>
          <w:rFonts w:cs="mylotus" w:hint="cs"/>
          <w:sz w:val="32"/>
          <w:szCs w:val="27"/>
          <w:rtl/>
        </w:rPr>
        <w:t>كمپاني الحجرية ال</w:t>
      </w:r>
      <w:r w:rsidRPr="00E42D93">
        <w:rPr>
          <w:rFonts w:cs="mylotus"/>
          <w:sz w:val="32"/>
          <w:szCs w:val="27"/>
          <w:rtl/>
        </w:rPr>
        <w:t>قديمة</w:t>
      </w:r>
      <w:r w:rsidRPr="00E42D93">
        <w:rPr>
          <w:rFonts w:cs="mylotus" w:hint="cs"/>
          <w:sz w:val="32"/>
          <w:szCs w:val="27"/>
          <w:rtl/>
        </w:rPr>
        <w:t xml:space="preserve"> في تبريز</w:t>
      </w:r>
      <w:r w:rsidRPr="00E42D93">
        <w:rPr>
          <w:rFonts w:cs="mylotus"/>
          <w:sz w:val="32"/>
          <w:szCs w:val="27"/>
          <w:rtl/>
        </w:rPr>
        <w:t>، وطبعة بيروت</w:t>
      </w:r>
      <w:r w:rsidRPr="00E42D93">
        <w:rPr>
          <w:rFonts w:cs="mylotus" w:hint="cs"/>
          <w:sz w:val="32"/>
          <w:szCs w:val="27"/>
          <w:rtl/>
        </w:rPr>
        <w:t>،</w:t>
      </w:r>
      <w:r w:rsidRPr="00E42D93">
        <w:rPr>
          <w:rFonts w:cs="mylotus"/>
          <w:sz w:val="32"/>
          <w:szCs w:val="27"/>
          <w:rtl/>
        </w:rPr>
        <w:t xml:space="preserve"> مؤسسة الوفاء</w:t>
      </w:r>
      <w:r w:rsidRPr="00E42D93">
        <w:rPr>
          <w:rFonts w:cs="mylotus" w:hint="cs"/>
          <w:sz w:val="32"/>
          <w:szCs w:val="27"/>
          <w:rtl/>
        </w:rPr>
        <w:t>،</w:t>
      </w:r>
      <w:r w:rsidRPr="00E42D93">
        <w:rPr>
          <w:rFonts w:cs="mylotus"/>
          <w:sz w:val="32"/>
          <w:szCs w:val="27"/>
          <w:rtl/>
        </w:rPr>
        <w:t xml:space="preserve"> </w:t>
      </w:r>
      <w:r w:rsidRPr="00E42D93">
        <w:rPr>
          <w:rFonts w:cs="mylotus" w:hint="cs"/>
          <w:sz w:val="32"/>
          <w:szCs w:val="27"/>
          <w:rtl/>
        </w:rPr>
        <w:t>1404</w:t>
      </w:r>
      <w:r w:rsidRPr="00E42D93">
        <w:rPr>
          <w:rFonts w:cs="mylotus"/>
          <w:sz w:val="32"/>
          <w:szCs w:val="27"/>
          <w:rtl/>
        </w:rPr>
        <w:t>هـ</w:t>
      </w:r>
      <w:r w:rsidRPr="00E42D93">
        <w:rPr>
          <w:rFonts w:cs="mylotus" w:hint="cs"/>
          <w:sz w:val="32"/>
          <w:szCs w:val="27"/>
          <w:rtl/>
        </w:rPr>
        <w:t xml:space="preserve"> في 110 مجلدات</w:t>
      </w:r>
      <w:r w:rsidRPr="00E42D93">
        <w:rPr>
          <w:rFonts w:cs="mylotus"/>
          <w:sz w:val="32"/>
          <w:szCs w:val="27"/>
          <w:rtl/>
        </w:rPr>
        <w:t>.</w:t>
      </w:r>
    </w:p>
    <w:p w:rsidR="00460637" w:rsidRPr="00E42D93" w:rsidRDefault="00460637" w:rsidP="00827A37">
      <w:pPr>
        <w:widowControl w:val="0"/>
        <w:numPr>
          <w:ilvl w:val="0"/>
          <w:numId w:val="6"/>
        </w:numPr>
        <w:tabs>
          <w:tab w:val="clear" w:pos="1287"/>
        </w:tabs>
        <w:spacing w:line="228" w:lineRule="auto"/>
        <w:ind w:left="414" w:hanging="397"/>
        <w:jc w:val="both"/>
        <w:rPr>
          <w:rFonts w:cs="mylotus" w:hint="cs"/>
          <w:sz w:val="32"/>
          <w:szCs w:val="27"/>
          <w:rtl/>
        </w:rPr>
      </w:pPr>
      <w:r w:rsidRPr="00E42D93">
        <w:rPr>
          <w:rFonts w:cs="mylotus" w:hint="cs"/>
          <w:sz w:val="32"/>
          <w:szCs w:val="27"/>
          <w:rtl/>
        </w:rPr>
        <w:t xml:space="preserve">المفيد، الشيخ </w:t>
      </w:r>
      <w:r w:rsidRPr="00E42D93">
        <w:rPr>
          <w:rFonts w:cs="mylotus"/>
          <w:sz w:val="32"/>
          <w:szCs w:val="27"/>
          <w:rtl/>
        </w:rPr>
        <w:t>محمد بن محمد بن النعمان</w:t>
      </w:r>
      <w:r w:rsidRPr="00E42D93">
        <w:rPr>
          <w:rFonts w:cs="mylotus" w:hint="cs"/>
          <w:sz w:val="32"/>
          <w:szCs w:val="27"/>
          <w:rtl/>
        </w:rPr>
        <w:t xml:space="preserve"> التلعكبري البغدادي (413هـ)، </w:t>
      </w:r>
      <w:r w:rsidRPr="00E42D93">
        <w:rPr>
          <w:rFonts w:cs="mylotus"/>
          <w:sz w:val="32"/>
          <w:szCs w:val="27"/>
          <w:rtl/>
        </w:rPr>
        <w:t>«</w:t>
      </w:r>
      <w:r w:rsidRPr="00E42D93">
        <w:rPr>
          <w:rFonts w:cs="mylotus" w:hint="cs"/>
          <w:sz w:val="32"/>
          <w:szCs w:val="27"/>
          <w:rtl/>
        </w:rPr>
        <w:t>الإرشاد في معرفة حجج الله على العباد</w:t>
      </w:r>
      <w:r w:rsidRPr="00E42D93">
        <w:rPr>
          <w:rFonts w:cs="mylotus"/>
          <w:sz w:val="32"/>
          <w:szCs w:val="27"/>
          <w:rtl/>
        </w:rPr>
        <w:t>»</w:t>
      </w:r>
      <w:r w:rsidRPr="00E42D93">
        <w:rPr>
          <w:rFonts w:cs="mylotus" w:hint="cs"/>
          <w:sz w:val="32"/>
          <w:szCs w:val="27"/>
          <w:rtl/>
        </w:rPr>
        <w:t xml:space="preserve">، </w:t>
      </w:r>
      <w:r w:rsidRPr="00E42D93">
        <w:rPr>
          <w:rFonts w:cs="mylotus"/>
          <w:sz w:val="32"/>
          <w:szCs w:val="27"/>
          <w:rtl/>
        </w:rPr>
        <w:t>ط1، الناشر: قم: المؤتمر العالمي للشيخ المفيد، 1413 هـ.</w:t>
      </w:r>
      <w:r w:rsidRPr="00E42D93">
        <w:rPr>
          <w:rFonts w:cs="mylotus" w:hint="cs"/>
          <w:sz w:val="32"/>
          <w:szCs w:val="27"/>
          <w:rtl/>
        </w:rPr>
        <w:t>.</w:t>
      </w:r>
    </w:p>
    <w:p w:rsidR="00460637" w:rsidRPr="00E42D93" w:rsidRDefault="00460637" w:rsidP="00827A37">
      <w:pPr>
        <w:widowControl w:val="0"/>
        <w:numPr>
          <w:ilvl w:val="0"/>
          <w:numId w:val="6"/>
        </w:numPr>
        <w:tabs>
          <w:tab w:val="clear" w:pos="1287"/>
        </w:tabs>
        <w:spacing w:line="228" w:lineRule="auto"/>
        <w:ind w:left="414" w:hanging="397"/>
        <w:jc w:val="both"/>
        <w:rPr>
          <w:rFonts w:cs="mylotus"/>
          <w:sz w:val="32"/>
          <w:szCs w:val="27"/>
          <w:rtl/>
        </w:rPr>
      </w:pPr>
      <w:r w:rsidRPr="00E42D93">
        <w:rPr>
          <w:rFonts w:cs="mylotus"/>
          <w:sz w:val="32"/>
          <w:szCs w:val="27"/>
          <w:rtl/>
        </w:rPr>
        <w:t>النوبختي</w:t>
      </w:r>
      <w:r w:rsidRPr="00E42D93">
        <w:rPr>
          <w:rFonts w:cs="mylotus" w:hint="cs"/>
          <w:sz w:val="32"/>
          <w:szCs w:val="27"/>
          <w:rtl/>
        </w:rPr>
        <w:t>،</w:t>
      </w:r>
      <w:r w:rsidRPr="00E42D93">
        <w:rPr>
          <w:rFonts w:cs="mylotus"/>
          <w:sz w:val="32"/>
          <w:szCs w:val="27"/>
          <w:rtl/>
        </w:rPr>
        <w:t xml:space="preserve"> أبو محمد الحسن بن موسى</w:t>
      </w:r>
      <w:r w:rsidRPr="00E42D93">
        <w:rPr>
          <w:rFonts w:cs="mylotus" w:hint="cs"/>
          <w:sz w:val="32"/>
          <w:szCs w:val="27"/>
          <w:rtl/>
        </w:rPr>
        <w:t xml:space="preserve"> (300 أو 310؟)، «</w:t>
      </w:r>
      <w:r w:rsidRPr="00E42D93">
        <w:rPr>
          <w:rFonts w:cs="mylotus"/>
          <w:sz w:val="32"/>
          <w:szCs w:val="27"/>
          <w:rtl/>
        </w:rPr>
        <w:t>فرق الشيعة</w:t>
      </w:r>
      <w:r w:rsidRPr="00E42D93">
        <w:rPr>
          <w:rFonts w:cs="mylotus" w:hint="cs"/>
          <w:sz w:val="32"/>
          <w:szCs w:val="27"/>
          <w:rtl/>
        </w:rPr>
        <w:t>»</w:t>
      </w:r>
      <w:r w:rsidRPr="00E42D93">
        <w:rPr>
          <w:rFonts w:cs="mylotus"/>
          <w:sz w:val="32"/>
          <w:szCs w:val="27"/>
          <w:rtl/>
        </w:rPr>
        <w:t>، صححه وعل</w:t>
      </w:r>
      <w:r w:rsidRPr="00E42D93">
        <w:rPr>
          <w:rFonts w:cs="mylotus" w:hint="cs"/>
          <w:sz w:val="32"/>
          <w:szCs w:val="27"/>
          <w:rtl/>
        </w:rPr>
        <w:t>َّ</w:t>
      </w:r>
      <w:r w:rsidRPr="00E42D93">
        <w:rPr>
          <w:rFonts w:cs="mylotus"/>
          <w:sz w:val="32"/>
          <w:szCs w:val="27"/>
          <w:rtl/>
        </w:rPr>
        <w:t>ق عليه: السيد محمد صادق آل بحر العلوم</w:t>
      </w:r>
      <w:r w:rsidRPr="00E42D93">
        <w:rPr>
          <w:rFonts w:cs="mylotus" w:hint="cs"/>
          <w:sz w:val="32"/>
          <w:szCs w:val="27"/>
          <w:rtl/>
        </w:rPr>
        <w:t>،</w:t>
      </w:r>
      <w:r w:rsidRPr="00E42D93">
        <w:rPr>
          <w:rFonts w:cs="mylotus"/>
          <w:sz w:val="32"/>
          <w:szCs w:val="27"/>
          <w:rtl/>
        </w:rPr>
        <w:t xml:space="preserve"> النجف </w:t>
      </w:r>
      <w:r w:rsidRPr="00E42D93">
        <w:rPr>
          <w:rFonts w:cs="mylotus" w:hint="cs"/>
          <w:sz w:val="32"/>
          <w:szCs w:val="27"/>
          <w:rtl/>
        </w:rPr>
        <w:t>1355هـ</w:t>
      </w:r>
      <w:r w:rsidRPr="00E42D93">
        <w:rPr>
          <w:rFonts w:cs="mylotus"/>
          <w:sz w:val="32"/>
          <w:szCs w:val="27"/>
          <w:rtl/>
        </w:rPr>
        <w:t>.</w:t>
      </w:r>
    </w:p>
    <w:p w:rsidR="00460637" w:rsidRPr="00E42D93" w:rsidRDefault="00460637" w:rsidP="00827A37">
      <w:pPr>
        <w:widowControl w:val="0"/>
        <w:numPr>
          <w:ilvl w:val="0"/>
          <w:numId w:val="6"/>
        </w:numPr>
        <w:tabs>
          <w:tab w:val="clear" w:pos="1287"/>
        </w:tabs>
        <w:spacing w:line="228" w:lineRule="auto"/>
        <w:ind w:left="414" w:hanging="397"/>
        <w:jc w:val="both"/>
        <w:rPr>
          <w:rFonts w:cs="mylotus" w:hint="cs"/>
          <w:sz w:val="32"/>
          <w:szCs w:val="27"/>
          <w:rtl/>
        </w:rPr>
      </w:pPr>
      <w:r w:rsidRPr="00E42D93">
        <w:rPr>
          <w:rFonts w:cs="mylotus" w:hint="cs"/>
          <w:sz w:val="32"/>
          <w:szCs w:val="27"/>
          <w:rtl/>
        </w:rPr>
        <w:t xml:space="preserve">هاشم معروف الحسني، </w:t>
      </w:r>
      <w:r w:rsidRPr="00E42D93">
        <w:rPr>
          <w:rFonts w:cs="mylotus"/>
          <w:sz w:val="32"/>
          <w:szCs w:val="27"/>
          <w:rtl/>
        </w:rPr>
        <w:t>«</w:t>
      </w:r>
      <w:r w:rsidRPr="00E42D93">
        <w:rPr>
          <w:rFonts w:cs="mylotus" w:hint="cs"/>
          <w:sz w:val="32"/>
          <w:szCs w:val="27"/>
          <w:rtl/>
        </w:rPr>
        <w:t>الموضوعات في الآثار والأخبار عرض ودراسة</w:t>
      </w:r>
      <w:r w:rsidRPr="00E42D93">
        <w:rPr>
          <w:rFonts w:cs="mylotus"/>
          <w:sz w:val="32"/>
          <w:szCs w:val="27"/>
          <w:rtl/>
        </w:rPr>
        <w:t>»</w:t>
      </w:r>
      <w:r w:rsidRPr="00E42D93">
        <w:rPr>
          <w:rFonts w:cs="mylotus" w:hint="cs"/>
          <w:sz w:val="32"/>
          <w:szCs w:val="27"/>
          <w:rtl/>
        </w:rPr>
        <w:t>، ط1، بيروت: دار الكتاب العربي، 1973م.</w:t>
      </w:r>
    </w:p>
    <w:p w:rsidR="00460637" w:rsidRPr="00E42D93" w:rsidRDefault="00460637" w:rsidP="00827A37">
      <w:pPr>
        <w:widowControl w:val="0"/>
        <w:numPr>
          <w:ilvl w:val="0"/>
          <w:numId w:val="6"/>
        </w:numPr>
        <w:tabs>
          <w:tab w:val="clear" w:pos="1287"/>
        </w:tabs>
        <w:spacing w:line="228" w:lineRule="auto"/>
        <w:ind w:left="414" w:hanging="397"/>
        <w:jc w:val="both"/>
        <w:rPr>
          <w:rFonts w:cs="mylotus" w:hint="cs"/>
          <w:sz w:val="32"/>
          <w:szCs w:val="27"/>
          <w:rtl/>
        </w:rPr>
      </w:pPr>
      <w:r w:rsidRPr="00E42D93">
        <w:rPr>
          <w:rFonts w:cs="mylotus"/>
          <w:sz w:val="32"/>
          <w:szCs w:val="27"/>
          <w:rtl/>
        </w:rPr>
        <w:t>الهيثمي، «مجمع الزوائد»،</w:t>
      </w:r>
      <w:r w:rsidRPr="00E42D93">
        <w:rPr>
          <w:rFonts w:cs="mylotus" w:hint="cs"/>
          <w:sz w:val="32"/>
          <w:szCs w:val="27"/>
          <w:rtl/>
        </w:rPr>
        <w:t xml:space="preserve"> من برنامج الموسوعة الإسلامية الشاملة والكاملة.</w:t>
      </w:r>
    </w:p>
    <w:p w:rsidR="00460637" w:rsidRPr="00E42D93" w:rsidRDefault="00460637" w:rsidP="00827A37">
      <w:pPr>
        <w:widowControl w:val="0"/>
        <w:spacing w:line="228" w:lineRule="auto"/>
        <w:ind w:firstLine="340"/>
        <w:jc w:val="both"/>
        <w:rPr>
          <w:rFonts w:cs="mylotus" w:hint="cs"/>
          <w:sz w:val="32"/>
          <w:szCs w:val="27"/>
          <w:rtl/>
        </w:rPr>
      </w:pPr>
    </w:p>
    <w:p w:rsidR="00460637" w:rsidRPr="00E42D93" w:rsidRDefault="00460637" w:rsidP="00827A37">
      <w:pPr>
        <w:widowControl w:val="0"/>
        <w:spacing w:line="228" w:lineRule="auto"/>
        <w:ind w:firstLine="340"/>
        <w:jc w:val="both"/>
        <w:rPr>
          <w:rFonts w:cs="mylotus" w:hint="cs"/>
          <w:sz w:val="32"/>
          <w:szCs w:val="27"/>
          <w:rtl/>
        </w:rPr>
      </w:pPr>
    </w:p>
    <w:p w:rsidR="00460637" w:rsidRPr="00E42D93" w:rsidRDefault="00460637" w:rsidP="00827A37">
      <w:pPr>
        <w:widowControl w:val="0"/>
        <w:spacing w:line="228" w:lineRule="auto"/>
        <w:ind w:firstLine="340"/>
        <w:jc w:val="both"/>
        <w:rPr>
          <w:rFonts w:cs="mylotus" w:hint="cs"/>
          <w:sz w:val="32"/>
          <w:szCs w:val="27"/>
          <w:rtl/>
        </w:rPr>
      </w:pPr>
    </w:p>
    <w:p w:rsidR="00460637" w:rsidRPr="00E42D93" w:rsidRDefault="00460637" w:rsidP="00827A37">
      <w:pPr>
        <w:widowControl w:val="0"/>
        <w:spacing w:line="228" w:lineRule="auto"/>
        <w:ind w:firstLine="340"/>
        <w:jc w:val="both"/>
        <w:rPr>
          <w:rFonts w:cs="mylotus" w:hint="cs"/>
          <w:sz w:val="32"/>
          <w:szCs w:val="27"/>
          <w:rtl/>
        </w:rPr>
      </w:pPr>
    </w:p>
    <w:p w:rsidR="00460637" w:rsidRPr="00E42D93" w:rsidRDefault="00460637" w:rsidP="00827A37">
      <w:pPr>
        <w:widowControl w:val="0"/>
        <w:spacing w:line="228" w:lineRule="auto"/>
        <w:ind w:firstLine="340"/>
        <w:jc w:val="both"/>
        <w:rPr>
          <w:rFonts w:cs="mylotus" w:hint="cs"/>
          <w:sz w:val="32"/>
          <w:szCs w:val="27"/>
          <w:rtl/>
        </w:rPr>
      </w:pPr>
    </w:p>
    <w:p w:rsidR="00460637" w:rsidRPr="00E42D93" w:rsidRDefault="00460637" w:rsidP="00827A37">
      <w:pPr>
        <w:widowControl w:val="0"/>
        <w:spacing w:line="228" w:lineRule="auto"/>
        <w:ind w:firstLine="340"/>
        <w:jc w:val="both"/>
        <w:rPr>
          <w:rFonts w:cs="mylotus"/>
          <w:sz w:val="32"/>
          <w:szCs w:val="27"/>
          <w:rtl/>
        </w:rPr>
        <w:sectPr w:rsidR="00460637" w:rsidRPr="00E42D93" w:rsidSect="00B6518D">
          <w:headerReference w:type="default" r:id="rId77"/>
          <w:footnotePr>
            <w:numRestart w:val="eachPage"/>
          </w:footnotePr>
          <w:pgSz w:w="11907" w:h="16840" w:code="9"/>
          <w:pgMar w:top="2552" w:right="2268" w:bottom="2552" w:left="2268" w:header="2552" w:footer="2552" w:gutter="0"/>
          <w:cols w:space="708"/>
          <w:titlePg/>
          <w:bidi/>
          <w:rtlGutter/>
          <w:docGrid w:linePitch="360"/>
        </w:sectPr>
      </w:pPr>
    </w:p>
    <w:p w:rsidR="00460637" w:rsidRPr="00E42D93" w:rsidRDefault="00460637" w:rsidP="00460637">
      <w:pPr>
        <w:pStyle w:val="af1"/>
        <w:rPr>
          <w:rFonts w:hint="cs"/>
          <w:rtl/>
        </w:rPr>
      </w:pPr>
      <w:bookmarkStart w:id="180" w:name="_Toc183708116"/>
      <w:bookmarkStart w:id="181" w:name="_Toc183962101"/>
      <w:bookmarkStart w:id="182" w:name="_Toc195640339"/>
    </w:p>
    <w:p w:rsidR="00460637" w:rsidRPr="00E42D93" w:rsidRDefault="00460637" w:rsidP="00460637">
      <w:pPr>
        <w:pStyle w:val="af1"/>
        <w:rPr>
          <w:rFonts w:hint="cs"/>
          <w:rtl/>
        </w:rPr>
      </w:pPr>
    </w:p>
    <w:p w:rsidR="00460637" w:rsidRPr="00E42D93" w:rsidRDefault="00460637" w:rsidP="00460637">
      <w:pPr>
        <w:pStyle w:val="af1"/>
        <w:rPr>
          <w:rFonts w:hint="cs"/>
          <w:rtl/>
        </w:rPr>
      </w:pPr>
    </w:p>
    <w:p w:rsidR="0082646F" w:rsidRPr="00E42D93" w:rsidRDefault="0082646F" w:rsidP="00460637">
      <w:pPr>
        <w:pStyle w:val="af1"/>
        <w:rPr>
          <w:rFonts w:hint="cs"/>
          <w:rtl/>
        </w:rPr>
      </w:pPr>
      <w:bookmarkStart w:id="183" w:name="_Toc290775048"/>
      <w:bookmarkStart w:id="184" w:name="_Toc290775531"/>
      <w:r w:rsidRPr="00E42D93">
        <w:rPr>
          <w:rFonts w:hint="cs"/>
          <w:rtl/>
        </w:rPr>
        <w:t xml:space="preserve">خلاصة مباحث كتاب </w:t>
      </w:r>
      <w:r w:rsidR="00460637" w:rsidRPr="00E42D93">
        <w:rPr>
          <w:rFonts w:hint="cs"/>
          <w:rtl/>
        </w:rPr>
        <w:t>"</w:t>
      </w:r>
      <w:r w:rsidRPr="00E42D93">
        <w:rPr>
          <w:rFonts w:hint="cs"/>
          <w:rtl/>
        </w:rPr>
        <w:t>طريق النجاة من شر الغلاة</w:t>
      </w:r>
      <w:bookmarkEnd w:id="180"/>
      <w:r w:rsidRPr="00E42D93">
        <w:rPr>
          <w:rFonts w:hint="cs"/>
          <w:rtl/>
        </w:rPr>
        <w:t>»</w:t>
      </w:r>
      <w:bookmarkEnd w:id="181"/>
      <w:bookmarkEnd w:id="182"/>
      <w:bookmarkEnd w:id="183"/>
      <w:bookmarkEnd w:id="184"/>
    </w:p>
    <w:p w:rsidR="00460637" w:rsidRPr="00E42D93" w:rsidRDefault="00460637" w:rsidP="0082646F">
      <w:pPr>
        <w:pStyle w:val="a0"/>
        <w:rPr>
          <w:rtl/>
        </w:rPr>
        <w:sectPr w:rsidR="00460637" w:rsidRPr="00E42D93" w:rsidSect="00B6518D">
          <w:footnotePr>
            <w:numRestart w:val="eachPage"/>
          </w:footnotePr>
          <w:type w:val="oddPage"/>
          <w:pgSz w:w="11907" w:h="16840" w:code="9"/>
          <w:pgMar w:top="2552" w:right="2268" w:bottom="2552" w:left="2268" w:header="2552" w:footer="2552" w:gutter="0"/>
          <w:cols w:space="708"/>
          <w:titlePg/>
          <w:bidi/>
          <w:rtlGutter/>
          <w:docGrid w:linePitch="360"/>
        </w:sectPr>
      </w:pPr>
    </w:p>
    <w:p w:rsidR="00B6518D" w:rsidRPr="00E42D93" w:rsidRDefault="00B6518D" w:rsidP="0082646F">
      <w:pPr>
        <w:pStyle w:val="a0"/>
        <w:rPr>
          <w:rFonts w:hint="cs"/>
          <w:rtl/>
        </w:rPr>
      </w:pPr>
      <w:bookmarkStart w:id="185" w:name="_Toc290775532"/>
      <w:r w:rsidRPr="00E42D93">
        <w:rPr>
          <w:rFonts w:hint="cs"/>
          <w:rtl/>
        </w:rPr>
        <w:t>خلاصة مباحث كتاب «طريق النجاة من شر الغلاة»</w:t>
      </w:r>
      <w:bookmarkEnd w:id="185"/>
    </w:p>
    <w:p w:rsidR="0082646F" w:rsidRPr="00E42D93" w:rsidRDefault="0082646F" w:rsidP="00827A37">
      <w:pPr>
        <w:widowControl w:val="0"/>
        <w:spacing w:line="228" w:lineRule="auto"/>
        <w:jc w:val="both"/>
        <w:rPr>
          <w:rFonts w:cs="mylotus" w:hint="cs"/>
          <w:sz w:val="32"/>
          <w:szCs w:val="27"/>
          <w:rtl/>
        </w:rPr>
      </w:pPr>
      <w:r w:rsidRPr="00E42D93">
        <w:rPr>
          <w:rFonts w:cs="mylotus" w:hint="cs"/>
          <w:sz w:val="32"/>
          <w:szCs w:val="27"/>
          <w:rtl/>
        </w:rPr>
        <w:t xml:space="preserve">في ختام مباحثنا الخمسة نقول إن قصدنا منها كان بيان خلاصة عن العقائد الإسلامية الصحيحة. ولعلَّ القراء الكرام الذين ربّما أصيبوا بالحيرة لدى قراءَتِهم تلك المباحث التي كشفت لهم أن كثيراً من العقائد والأفكار التي كانوا يظنُّونها من قبل جزءاً من حقائق الإسلام يسألون إذن ما هي الحقيقة؟ </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لذا وضعنا أمام القراء الكرام العقائد والأحكام التي أوحى بها الله تعالى رب العالمين بواسطة آيات القرآن الكريم إلى نبي آخر الزمان (صَلَّى اللهُ عَلَيه وَآلِهِ). وقد رأينا أن هذا العمل لا يتحقق بالاختصار، كما أن ذكره بالتفصيل يخرج عن حدود هذه الرسالة، ومن الجهة الأخرى يحتاج إعداد هذه المطالب بشكل مفصَّل إلى وقت أكثر ومن جهة ثالثة، ليس لدينا وسيلة لطباعة ونشر كتاب مفصل كبير في هذا الأمر، وخير شاهد على ما نقول الوضع المتواضع جداً لهذا الكتاب الذي بين يديه من حيث الطباعة والإخراج والذي اضطرُرنا إليه نتيجة قلة الإمكانات والوسائل!</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لذلك صرفنا النظر عن كتابة كتاب مفصَّل في هذا الصدد وأوكلنا الموضوع إلى وقت آخر إن شاء الله عسى أن ييسِّر الله لنا في المستقبل تأليف كتاب جامع حول حقائق عقائد وأحكام الإسلام بتفصيل تام لنضعه في متناول طالبيه.</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وهنا نكتفي في هذه الخلاصة الختامية بتلخيص نهائي للمباحث التي بحثناها في كتابنا «طريق النجاة من شر الغلاة» ليكون ذلك بمنزلة فهرس ختامي لمطالبه:</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لقد قمنا في كتابنا هذا ببحث المطالب العقائدية الهامة التالية والتحقيق بها وفصَّلنا أمرها بقدر الوسع:</w:t>
      </w:r>
    </w:p>
    <w:p w:rsidR="0082646F" w:rsidRPr="00E42D93" w:rsidRDefault="0082646F" w:rsidP="00C2510B">
      <w:pPr>
        <w:widowControl w:val="0"/>
        <w:spacing w:line="228" w:lineRule="auto"/>
        <w:ind w:firstLine="340"/>
        <w:jc w:val="both"/>
        <w:rPr>
          <w:rFonts w:cs="mylotus" w:hint="cs"/>
          <w:sz w:val="32"/>
          <w:szCs w:val="27"/>
          <w:rtl/>
        </w:rPr>
      </w:pPr>
      <w:r w:rsidRPr="00E42D93">
        <w:rPr>
          <w:rFonts w:cs="mylotus" w:hint="cs"/>
          <w:sz w:val="32"/>
          <w:szCs w:val="27"/>
          <w:rtl/>
        </w:rPr>
        <w:t xml:space="preserve">1- في المبحث الأول أثبتنا أن علم الغيب مختص بذات الباري تعالى ولا أحد من المخلوقات من الملائكة المقربين والأنبياء المرسلين أو الأولياء الصدِّيقين وعباد الله الصالحين يملك علم الغيب بل لا يعلم أحدٌ من المخلوقات مهما علا شأنه شيئاً من الغيوب إلا ما علَّمه الله تعالى وأبلغه إلى رسله عبر الوحي، كما قال تعالى: </w:t>
      </w:r>
      <w:r w:rsidR="00B20BEE">
        <w:rPr>
          <w:rFonts w:ascii="QCF_BSML" w:hAnsi="QCF_BSML" w:cs="QCF_BSML"/>
          <w:color w:val="000000"/>
          <w:sz w:val="26"/>
          <w:szCs w:val="26"/>
          <w:rtl/>
        </w:rPr>
        <w:t xml:space="preserve">ﭽ </w:t>
      </w:r>
      <w:r w:rsidR="00B20BEE">
        <w:rPr>
          <w:rFonts w:ascii="QCF_P573" w:hAnsi="QCF_P573" w:cs="QCF_P573"/>
          <w:color w:val="000000"/>
          <w:sz w:val="26"/>
          <w:szCs w:val="26"/>
          <w:rtl/>
        </w:rPr>
        <w:t xml:space="preserve">ﯩ  ﯪ  ﯫ  ﯬ   ﯭ  ﯮ  ﯯ     ﯰ  ﯱ  ﯲ  ﯳ   ﯴ  ﯵ  ﯶ  ﯷ   ﯸ        ﯹ  ﯺ  ﯻ   ﯼ  ﯽ   ﯾ  ﯿ  ﰀ  ﰁ  ﰂ     ﰃ  ﰄ  ﰅ  ﰆ    ﰇ  ﰈ  ﰉ  ﰊ </w:t>
      </w:r>
      <w:r w:rsidR="00B20BEE">
        <w:rPr>
          <w:rFonts w:ascii="QCF_BSML" w:hAnsi="QCF_BSML" w:cs="QCF_BSML"/>
          <w:color w:val="000000"/>
          <w:sz w:val="26"/>
          <w:szCs w:val="26"/>
          <w:rtl/>
        </w:rPr>
        <w:t>ﭼ</w:t>
      </w:r>
      <w:r w:rsidR="00B20BEE">
        <w:rPr>
          <w:rFonts w:ascii="Arial" w:hAnsi="Arial" w:cs="Arial"/>
          <w:color w:val="000000"/>
          <w:sz w:val="18"/>
          <w:szCs w:val="18"/>
        </w:rPr>
        <w:t xml:space="preserve"> </w:t>
      </w:r>
      <w:r w:rsidRPr="00E42D93">
        <w:rPr>
          <w:rFonts w:cs="mylotus"/>
          <w:sz w:val="32"/>
          <w:szCs w:val="26"/>
          <w:rtl/>
        </w:rPr>
        <w:t>[الجن:</w:t>
      </w:r>
      <w:r w:rsidRPr="00E42D93">
        <w:rPr>
          <w:rFonts w:cs="mylotus" w:hint="cs"/>
          <w:sz w:val="32"/>
          <w:szCs w:val="26"/>
          <w:rtl/>
        </w:rPr>
        <w:t>25-</w:t>
      </w:r>
      <w:r w:rsidRPr="00E42D93">
        <w:rPr>
          <w:rFonts w:cs="mylotus"/>
          <w:sz w:val="32"/>
          <w:szCs w:val="26"/>
          <w:rtl/>
        </w:rPr>
        <w:t>27]</w:t>
      </w:r>
      <w:r w:rsidRPr="00E42D93">
        <w:rPr>
          <w:rFonts w:cs="mylotus" w:hint="cs"/>
          <w:sz w:val="32"/>
          <w:szCs w:val="27"/>
          <w:rtl/>
        </w:rPr>
        <w:t>، وقد أثبتنا أن هذا المطلب ثابت وواضح في آيات القرآن الكريم وسيرة النبي الكريم (صَلَّى اللهُ عَلَيه وَآلِهِ) وتاريخ الأئمة عليهم السلام وعقائد الأصحاب والخاصة وأقوال العلماء والفقهاء. وعلاوة على ذلك فإن العقل والوجدان والبينة والبرهان كلها شاهد صدق كافٍ على هذه الحقيقة. كما أوضحنا أن معرفة علم الغيب والاطلاع على الحوادث المستقبلية لا ينفع أي بشر بل هو مضر تماماً ولأجل هذه الحكمة البالغة اختص الله تعالى ذاته المقدسة بعلم الغيب وأخفاه عن مخلوقاته وستره عنها.</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2- في المبحث الثاني حول موضوع الولاية حققنا وبحثنا في حقيقة الولاية وأثبتنا أنها المحبة والولاء والمودة التي يبذلها المؤمنون لبعضهم البعض والتي أوصى بها الله تعالى وأكد عليها في قرابة مئة آية من آيات القرآن, وللأسف، ليس هناك أثرٌ اليوم لتلك المودة والمحبة التي أرادها القرآن بين المسلمين. بل كما نرى بكل أسف لقد فسروا الولاية التي أرادها القرآنُ تفسيراً خاطئاً حوَّلها إلى وسيلة للعداوة بين طوائف المسلمين الذين يبتعدون يوماً بعد يوم عن بعضهم بسبب ما يثيره الأعداء بينهم, إلى حد الاقتتال بين أفرادهم، ذلك لأنهم من جهة حصروا الولاية المتعلقة في الأصل بعامة المسلمين تجاه بعضهم البعض بولاية أفراد معدودين خاصين وهم الأئمة من آل البيت الذين رحلوا جميعاً عن هذه الدنيا ولم يبق أحد منهم اليوم كي يستفيد من تلك الولاية, وحتى لو وُجِد فمن المسلَّم أنه لا يمكنه الاستفادة منها لأن المعنى الذي يريده أولئك من الولاية والمحبة لأولئك الأفراد الخاصين، والذي حرموا منه الآخرين ومنعوه عنهم هو نوع من المحبة الخيالية التي المحبة والمحبوب كلاهما فيها خياليان، أما كون المحبوب فيها خيالياً مُتَوَهَّماً فلأنَّ عليّاً الذي يحبّه الغلاة هو عليٌّ المحيط- حسب تخيلهم - بكل العالَم والمسيطر على جميع الأمم من بني آدم وعلى كل الموجودات والعالِـمُ بالمغيبات والقادرُ على حل جميع المشكلات وقاضي الحاجات ومحيي الأموات وأمثال هذه الصفات، وفي الوقت ذاته هو عليٌّ الذي - حسب اعتقادهم - سيدافع عن أعمالهم ويشفع لهم ويمحو سيئاتهم ويأخذهم في النهاية إلى أعلى درجات الجنان. فإذن هم يحبون كائناً لا يوجد في عالم الواقع بل لا يوجد إلا في خيالهم. وشتَّان شتَّان بين الحقيقة وتلك الخيالات! ثم آنئذ جعلوا هذه الولاية التي لا</w:t>
      </w:r>
      <w:r w:rsidRPr="00E42D93">
        <w:rPr>
          <w:rFonts w:cs="Times New Roman" w:hint="cs"/>
          <w:sz w:val="32"/>
          <w:szCs w:val="27"/>
          <w:rtl/>
        </w:rPr>
        <w:t> </w:t>
      </w:r>
      <w:r w:rsidRPr="00E42D93">
        <w:rPr>
          <w:rFonts w:ascii="mylotus" w:hAnsi="mylotus" w:cs="mylotus" w:hint="cs"/>
          <w:sz w:val="32"/>
          <w:szCs w:val="27"/>
          <w:rtl/>
        </w:rPr>
        <w:t>أحد</w:t>
      </w:r>
      <w:r w:rsidRPr="00E42D93">
        <w:rPr>
          <w:rFonts w:cs="mylotus" w:hint="cs"/>
          <w:sz w:val="32"/>
          <w:szCs w:val="27"/>
          <w:rtl/>
        </w:rPr>
        <w:t xml:space="preserve"> </w:t>
      </w:r>
      <w:r w:rsidRPr="00E42D93">
        <w:rPr>
          <w:rFonts w:ascii="mylotus" w:hAnsi="mylotus" w:cs="mylotus" w:hint="cs"/>
          <w:sz w:val="32"/>
          <w:szCs w:val="27"/>
          <w:rtl/>
        </w:rPr>
        <w:t>يد</w:t>
      </w:r>
      <w:r w:rsidRPr="00E42D93">
        <w:rPr>
          <w:rFonts w:cs="mylotus" w:hint="cs"/>
          <w:sz w:val="32"/>
          <w:szCs w:val="27"/>
          <w:rtl/>
        </w:rPr>
        <w:t xml:space="preserve">ري من المولى فيها ومن المولّى عليه وسيلة للعداوة مع سائر المسلمين من أبناء الطوائف الأخرى الذين أُمِروا في الأصل أن يوالوهم ويحبوهم. </w:t>
      </w:r>
    </w:p>
    <w:p w:rsidR="0082646F" w:rsidRPr="00E42D93" w:rsidRDefault="0082646F" w:rsidP="00C2510B">
      <w:pPr>
        <w:widowControl w:val="0"/>
        <w:spacing w:line="228" w:lineRule="auto"/>
        <w:ind w:firstLine="340"/>
        <w:jc w:val="both"/>
        <w:rPr>
          <w:rFonts w:cs="mylotus" w:hint="cs"/>
          <w:sz w:val="32"/>
          <w:szCs w:val="27"/>
          <w:rtl/>
        </w:rPr>
      </w:pPr>
      <w:r w:rsidRPr="00E42D93">
        <w:rPr>
          <w:rFonts w:cs="mylotus" w:hint="cs"/>
          <w:sz w:val="32"/>
          <w:szCs w:val="27"/>
          <w:rtl/>
        </w:rPr>
        <w:t xml:space="preserve">وأما كون المحبة في تلك الولاية خيالية فلأنهم ابتدعوا ولايةً عجيبةً لا علاقة لها بالشعور أو العاطفة، إذ يقصدون بالولاية التي يدّعونها لأمير المؤمنين علي </w:t>
      </w:r>
      <w:r w:rsidR="00F10F01" w:rsidRPr="00E42D93">
        <w:rPr>
          <w:rFonts w:cs="CTraditional Arabic" w:hint="cs"/>
          <w:sz w:val="32"/>
          <w:szCs w:val="27"/>
          <w:rtl/>
        </w:rPr>
        <w:t>؛</w:t>
      </w:r>
      <w:r w:rsidRPr="00E42D93">
        <w:rPr>
          <w:rFonts w:cs="mylotus" w:hint="cs"/>
          <w:sz w:val="32"/>
          <w:szCs w:val="27"/>
          <w:rtl/>
        </w:rPr>
        <w:t xml:space="preserve"> والأئمة الميامين من أولاده، الولاية التكوينية أي أن أمير المؤمنين وكل واحد من الأئمة الآخرين متصرفٌ في الكون والمكان ومدبِّرٌ لعالم الإمكان, ودليلهم علي هذه الولاية, كما يظهر في كلماتهم ومؤلفاتهم, هو قوله تعالى: </w:t>
      </w:r>
      <w:r w:rsidR="00B20BEE">
        <w:rPr>
          <w:rFonts w:ascii="QCF_BSML" w:hAnsi="QCF_BSML" w:cs="QCF_BSML"/>
          <w:color w:val="000000"/>
          <w:sz w:val="26"/>
          <w:szCs w:val="26"/>
          <w:rtl/>
        </w:rPr>
        <w:t>ﭽ</w:t>
      </w:r>
      <w:r w:rsidR="00B20BEE">
        <w:rPr>
          <w:rFonts w:ascii="QCF_P117" w:hAnsi="QCF_P117" w:cs="QCF_P117"/>
          <w:color w:val="000000"/>
          <w:sz w:val="26"/>
          <w:szCs w:val="26"/>
          <w:rtl/>
        </w:rPr>
        <w:t>ﯥ  ﯦ  ﯧ  ﯨ  ﯩ  ﯪ  ﯫ   ﯬ  ﯭ  ﯮ  ﯯ    ﯰ  ﯱ</w:t>
      </w:r>
      <w:r w:rsidR="00B20BEE">
        <w:rPr>
          <w:rFonts w:ascii="QCF_BSML" w:hAnsi="QCF_BSML" w:cs="QCF_BSML"/>
          <w:color w:val="000000"/>
          <w:sz w:val="26"/>
          <w:szCs w:val="26"/>
          <w:rtl/>
        </w:rPr>
        <w:t>ﭼ</w:t>
      </w:r>
      <w:r w:rsidR="00B20BEE">
        <w:rPr>
          <w:rFonts w:ascii="Arial" w:hAnsi="Arial" w:cs="Arial"/>
          <w:color w:val="000000"/>
          <w:sz w:val="18"/>
          <w:szCs w:val="18"/>
        </w:rPr>
        <w:t xml:space="preserve"> </w:t>
      </w:r>
      <w:r w:rsidRPr="00E42D93">
        <w:rPr>
          <w:rFonts w:cs="mylotus"/>
          <w:sz w:val="32"/>
          <w:szCs w:val="27"/>
          <w:rtl/>
        </w:rPr>
        <w:t xml:space="preserve"> </w:t>
      </w:r>
      <w:r w:rsidRPr="00E42D93">
        <w:rPr>
          <w:rFonts w:cs="mylotus"/>
          <w:sz w:val="32"/>
          <w:szCs w:val="26"/>
          <w:rtl/>
        </w:rPr>
        <w:t>[المائدة:55]</w:t>
      </w:r>
      <w:r w:rsidRPr="00E42D93">
        <w:rPr>
          <w:rFonts w:cs="mylotus" w:hint="cs"/>
          <w:sz w:val="32"/>
          <w:szCs w:val="27"/>
          <w:rtl/>
        </w:rPr>
        <w:t>، هذا مع أن الآية خطاب للمؤمنين، فالولاية فيها خاصة بهم في حين أن ما يذكروه من ولاية تكوينية لا تختصّ بالمؤمنين بل تعمّ كلّ المخلوقات لأن الوالي المتصرف في الكون والمكان يملك الولاية على كل الموجودات لا على طائفة خاصة من المؤمنين؟! إن هؤلاء لم يسمحوا لأنفسهم أن يفكروا أنه لو كانت الولاية بهذا المعنى فلماذا جعلها الله مختصة بالمؤمنين، ولم يلاحظوا أن هذا لا</w:t>
      </w:r>
      <w:r w:rsidRPr="00E42D93">
        <w:rPr>
          <w:rFonts w:cs="Times New Roman" w:hint="cs"/>
          <w:sz w:val="32"/>
          <w:szCs w:val="27"/>
          <w:rtl/>
        </w:rPr>
        <w:t> </w:t>
      </w:r>
      <w:r w:rsidRPr="00E42D93">
        <w:rPr>
          <w:rFonts w:ascii="mylotus" w:hAnsi="mylotus" w:cs="mylotus" w:hint="cs"/>
          <w:sz w:val="32"/>
          <w:szCs w:val="27"/>
          <w:rtl/>
        </w:rPr>
        <w:t>ينسجم</w:t>
      </w:r>
      <w:r w:rsidRPr="00E42D93">
        <w:rPr>
          <w:rFonts w:cs="mylotus" w:hint="cs"/>
          <w:sz w:val="32"/>
          <w:szCs w:val="27"/>
          <w:rtl/>
        </w:rPr>
        <w:t xml:space="preserve"> </w:t>
      </w:r>
      <w:r w:rsidRPr="00E42D93">
        <w:rPr>
          <w:rFonts w:ascii="mylotus" w:hAnsi="mylotus" w:cs="mylotus" w:hint="cs"/>
          <w:sz w:val="32"/>
          <w:szCs w:val="27"/>
          <w:rtl/>
        </w:rPr>
        <w:t>أبداً</w:t>
      </w:r>
      <w:r w:rsidRPr="00E42D93">
        <w:rPr>
          <w:rFonts w:cs="mylotus" w:hint="cs"/>
          <w:sz w:val="32"/>
          <w:szCs w:val="27"/>
          <w:rtl/>
        </w:rPr>
        <w:t xml:space="preserve"> </w:t>
      </w:r>
      <w:r w:rsidRPr="00E42D93">
        <w:rPr>
          <w:rFonts w:ascii="mylotus" w:hAnsi="mylotus" w:cs="mylotus" w:hint="cs"/>
          <w:sz w:val="32"/>
          <w:szCs w:val="27"/>
          <w:rtl/>
        </w:rPr>
        <w:t>مع</w:t>
      </w:r>
      <w:r w:rsidRPr="00E42D93">
        <w:rPr>
          <w:rFonts w:cs="mylotus" w:hint="cs"/>
          <w:sz w:val="32"/>
          <w:szCs w:val="27"/>
          <w:rtl/>
        </w:rPr>
        <w:t xml:space="preserve"> </w:t>
      </w:r>
      <w:r w:rsidRPr="00E42D93">
        <w:rPr>
          <w:rFonts w:ascii="mylotus" w:hAnsi="mylotus" w:cs="mylotus" w:hint="cs"/>
          <w:sz w:val="32"/>
          <w:szCs w:val="27"/>
          <w:rtl/>
        </w:rPr>
        <w:t>معنى</w:t>
      </w:r>
      <w:r w:rsidRPr="00E42D93">
        <w:rPr>
          <w:rFonts w:cs="mylotus" w:hint="cs"/>
          <w:sz w:val="32"/>
          <w:szCs w:val="27"/>
          <w:rtl/>
        </w:rPr>
        <w:t xml:space="preserve"> </w:t>
      </w:r>
      <w:r w:rsidRPr="00E42D93">
        <w:rPr>
          <w:rFonts w:ascii="mylotus" w:hAnsi="mylotus" w:cs="mylotus" w:hint="cs"/>
          <w:sz w:val="32"/>
          <w:szCs w:val="27"/>
          <w:rtl/>
        </w:rPr>
        <w:t>الولاية</w:t>
      </w:r>
      <w:r w:rsidRPr="00E42D93">
        <w:rPr>
          <w:rFonts w:cs="mylotus" w:hint="cs"/>
          <w:sz w:val="32"/>
          <w:szCs w:val="27"/>
          <w:rtl/>
        </w:rPr>
        <w:t xml:space="preserve"> </w:t>
      </w:r>
      <w:r w:rsidRPr="00E42D93">
        <w:rPr>
          <w:rFonts w:ascii="mylotus" w:hAnsi="mylotus" w:cs="mylotus" w:hint="cs"/>
          <w:sz w:val="32"/>
          <w:szCs w:val="27"/>
          <w:rtl/>
        </w:rPr>
        <w:t>التكوينية</w:t>
      </w:r>
      <w:r w:rsidRPr="00E42D93">
        <w:rPr>
          <w:rFonts w:cs="mylotus" w:hint="cs"/>
          <w:sz w:val="32"/>
          <w:szCs w:val="27"/>
          <w:rtl/>
        </w:rPr>
        <w:t xml:space="preserve"> </w:t>
      </w:r>
      <w:r w:rsidRPr="00E42D93">
        <w:rPr>
          <w:rFonts w:ascii="mylotus" w:hAnsi="mylotus" w:cs="mylotus" w:hint="cs"/>
          <w:sz w:val="32"/>
          <w:szCs w:val="27"/>
          <w:rtl/>
        </w:rPr>
        <w:t>وتدبير</w:t>
      </w:r>
      <w:r w:rsidRPr="00E42D93">
        <w:rPr>
          <w:rFonts w:cs="mylotus" w:hint="cs"/>
          <w:sz w:val="32"/>
          <w:szCs w:val="27"/>
          <w:rtl/>
        </w:rPr>
        <w:t xml:space="preserve"> </w:t>
      </w:r>
      <w:r w:rsidRPr="00E42D93">
        <w:rPr>
          <w:rFonts w:ascii="mylotus" w:hAnsi="mylotus" w:cs="mylotus" w:hint="cs"/>
          <w:sz w:val="32"/>
          <w:szCs w:val="27"/>
          <w:rtl/>
        </w:rPr>
        <w:t>أمور</w:t>
      </w:r>
      <w:r w:rsidRPr="00E42D93">
        <w:rPr>
          <w:rFonts w:cs="mylotus" w:hint="cs"/>
          <w:sz w:val="32"/>
          <w:szCs w:val="27"/>
          <w:rtl/>
        </w:rPr>
        <w:t xml:space="preserve"> </w:t>
      </w:r>
      <w:r w:rsidRPr="00E42D93">
        <w:rPr>
          <w:rFonts w:ascii="mylotus" w:hAnsi="mylotus" w:cs="mylotus" w:hint="cs"/>
          <w:sz w:val="32"/>
          <w:szCs w:val="27"/>
          <w:rtl/>
        </w:rPr>
        <w:t>العالم</w:t>
      </w:r>
      <w:r w:rsidRPr="00E42D93">
        <w:rPr>
          <w:rFonts w:cs="mylotus" w:hint="cs"/>
          <w:sz w:val="32"/>
          <w:szCs w:val="27"/>
          <w:rtl/>
        </w:rPr>
        <w:t>، هذا بمعزل عن أن مثل هذه العقيدة بالولاية التكوينية شرك محض بل أسوأ من شرك مشركي زمن الجاهلية!! والواقع أن الآية المستشهد بها لا علاقة لها بتلك الولاية التكوينىة المدَّعاة بل معناها - إذا تركنا التعصب والعناد والحماقة جانباً - واضح وضوح الشمس في وَضَح النهار، وهو المحبة والمودة والتعاون بين المؤمنين التي يدل على وجوبها العقل والوجدان وسنة الكون التي لا تتغير إضافة إلى مئات الآيات القرآنية الكريمة الأخرى. وهذه المحبة لو شاعت بين المؤمنين لحولت الدنيا إلى جنة ولارتقت بالمسلمين إلى أعلى الدرجات. أما المحبة التي يدعيها أولئك الغلاة فما الذي أفادته حتى الآن سوى العداوة والتفرقة بين المسلمين؟! أحقاً كان هدف الله من خلق العالم وبعثة الأنبياء وإنزال الكتب خاصة القرآن بكل آياته هو إثبات تلك الولاية المدَّعاة؟! تعالى الله عما يقول الجاهلون علواً كبيراً.</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ولا شك أن ولاية علي وآل علي عليهم السلام بمعنى محبتهم والإيمان بإمامتهم من جهة أنهم أفضل المؤمنين من أفضل الولايات، والأحاديث والأخبار التي صدرت حول هذا الموضوع عن النبي والأئمة سلام الله عليهم والتي حُفِظَت من دسائس الغلاة والدجالين أحاديث صحيحة وقائمة، ولكن كم كان من الأفضل أن تُقَدَّم تلك المحبة والولاء والمودة إليهم حال حياتهم لتكون منشأً لأعمال صالحة، كما هو بكل تأكيد الغاية من صدور تلك الروايات وتواترها, وإلا فما هي الخيرات والبركات المنتَظَرة من محبة الأموات وعشقهم؟ وما الثمرات الحاصلة منها سوى المحبة الخيالية لمحبوبين خياليين والمدائح المليئة بالغلو ونسبة صفات الله تعالى إلى بعض عباده المحتاجين إليه، والتي ليست سوى شرك وابتعاد عن الحقائق وتعدي على حرمة التوحيد.</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ما هي الفوائد - بشهادة التجربة والحس والتاريخ - التي حصلت من ذلك المفهوم للولاية حتى اليوم حتى نستمر به؟! ولعل قائلاً يقول إن نتيجة وأثر مثل تلك الولاية والمحبة هي أن تستقرَّ محبة النبي والأئمة في القلوب وتطمئن القلوب لصدقهم وحقيتهم وبالنتيجة تتبعهم الأنفس في تعاليمهم فتطبق أحكام الله تعالى بفضل ذلك. وهذا الادعاء وإن كان صحيحاً في الظاهر إلا أن الذي نراه في مجتمعنا هو خلاف هذه النتيجة. إن هذا الادعاء إنما يكون صحيحاً عندما يكون المظروف أعز من الظرف، وعندما يكون الهدف من حفظ واحترام الظرف هو حرمة وعزة المظروف، وبعبارة أخرى، عندما تكون محبة أولياء الله الذين هم ظرف الحقائق والأحكام الإلهية فرعاً لمحبة تلك الأحكام وشرائع الدين، في حين أن القضية اليوم هي عكس ذلك تماماً، فقد استغرق القوم بمحبة الظرف ذاته (ذوات النبيّ والأئمة) إلى أبعد حد وغرقوا في محبة خيالية, وضعف اهتمامهم بالمظروف - أي بالدين والتعاليم -، والعيان يكفي عن البيان. وبعبارة ملخَّصة، إنَّ محبَّة الإمام فرعٌ لمحبة الدِّين وليس العكس!</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3- وفي المبحث الثالث الذي خصصناه للبحث في مسألة «الشفاعة وحقيقتها» بيَّنَّا أن مفهومها الخاطئ الذي شاع بين المسلمين حول الشفاعة كان أحد الأسباب الأساسية لغرورهم وتأخرهم وتجرُّؤ أرباب الفجور على معاصي الله وتهرُّبِهم من العمل بشرائعه وأحكامه، إضافة إلى أن ذلك المفهوم الخاطئ للشفاعة أدى إلى نشأة بدع وأعمال ما أنزل الله بها من سلطان، بل نهى عنها الرحمن، فذلك المفهوم للشفاعة هو الذي دعا إلى تعمير القبور وتجصيصها وبناء الأضرحة والمراقد وتزيينها بالذهب والفضة والجواهر وإضاعة الأموال على قبور الأموات واختراع زيارات وتضمينها عبارات مغاليةً كفريةً, وإقامة مجالس عزاء مبتدعة ونذورات وموقوفات مخالفة لأوامر الله ومرضاته واختراع أدعية وصلوات مجهولة أو عبادات غير مشروعة ولا معقولة أملاً بتلك الشفاعة الخيالية. هذا مع أن الشفاعة بتلك الصورة والكيفية التي يتخيلونها لا يشهد لها لا العقل ولا الوجدان ولا يصدقها القرآن. بل الآيات التي جاءت في القرآن حول الشفاعة، أكثرها يتعلق برد تلك العقيدة الدينية التي كانت في أزمنة الجاهلية والتي كان أصحابها يؤمنون بالآلهة التي تدير بعض شؤون الخليقة والتي كان لكل منها مقام إلهي خاص مثل: إله المطر، إله البحر، إله الحرب، إله القحط والرخص, وأخيراً تطورت تلك العقيدة إلى صورة ألطف شركاً حيث أصبحت عقيدة بملائكة وبأولياء صلحاء خاضعون لسلطان إله الآلهة الذي يحدد لهم مهامهم التي عليهم تنفيذها في الكون. </w:t>
      </w:r>
    </w:p>
    <w:p w:rsidR="0082646F" w:rsidRPr="00E42D93" w:rsidRDefault="0082646F" w:rsidP="00B924E0">
      <w:pPr>
        <w:widowControl w:val="0"/>
        <w:spacing w:line="228" w:lineRule="auto"/>
        <w:ind w:firstLine="340"/>
        <w:jc w:val="both"/>
        <w:rPr>
          <w:rFonts w:cs="mylotus" w:hint="cs"/>
          <w:sz w:val="32"/>
          <w:szCs w:val="27"/>
          <w:rtl/>
        </w:rPr>
      </w:pPr>
      <w:r w:rsidRPr="00E42D93">
        <w:rPr>
          <w:rFonts w:cs="mylotus" w:hint="cs"/>
          <w:sz w:val="32"/>
          <w:szCs w:val="27"/>
          <w:rtl/>
        </w:rPr>
        <w:t xml:space="preserve">ولقد أنكر القرآن الكريم واسطة وشفاعة الملائكة في شؤون الخليقة لكنه اعتبر عملهم وسيلة بإذن رب العالمين الذي قال </w:t>
      </w:r>
      <w:r w:rsidR="002D3D0E">
        <w:rPr>
          <w:rFonts w:ascii="QCF_BSML" w:hAnsi="QCF_BSML" w:cs="QCF_BSML"/>
          <w:color w:val="000000"/>
          <w:sz w:val="26"/>
          <w:szCs w:val="26"/>
          <w:rtl/>
        </w:rPr>
        <w:t>ﭽ</w:t>
      </w:r>
      <w:r w:rsidRPr="00E42D93">
        <w:rPr>
          <w:rFonts w:cs="mylotus"/>
          <w:sz w:val="28"/>
          <w:rtl/>
        </w:rPr>
        <w:t xml:space="preserve"> </w:t>
      </w:r>
      <w:r w:rsidRPr="00E42D93">
        <w:rPr>
          <w:rFonts w:cs="mylotus" w:hint="cs"/>
          <w:sz w:val="32"/>
          <w:szCs w:val="27"/>
          <w:rtl/>
        </w:rPr>
        <w:t>...</w:t>
      </w:r>
      <w:r w:rsidR="002D3D0E" w:rsidRPr="002D3D0E">
        <w:rPr>
          <w:rFonts w:ascii="QCF_BSML" w:hAnsi="QCF_BSML" w:cs="QCF_BSML"/>
          <w:color w:val="000000"/>
          <w:sz w:val="26"/>
          <w:szCs w:val="26"/>
          <w:rtl/>
        </w:rPr>
        <w:t xml:space="preserve"> </w:t>
      </w:r>
      <w:r w:rsidR="002D3D0E">
        <w:rPr>
          <w:rFonts w:ascii="QCF_P042" w:hAnsi="QCF_P042" w:cs="QCF_P042"/>
          <w:color w:val="000000"/>
          <w:sz w:val="26"/>
          <w:szCs w:val="26"/>
          <w:rtl/>
        </w:rPr>
        <w:t xml:space="preserve">ﯚ  ﯛ  ﯜ  ﯝ  ﯞ  ﯟ   ﯠ   </w:t>
      </w:r>
      <w:r w:rsidRPr="00E42D93">
        <w:rPr>
          <w:rFonts w:cs="mylotus" w:hint="cs"/>
          <w:sz w:val="32"/>
          <w:szCs w:val="27"/>
          <w:rtl/>
        </w:rPr>
        <w:t>...</w:t>
      </w:r>
      <w:r w:rsidRPr="00E42D93">
        <w:rPr>
          <w:rFonts w:cs="mylotus"/>
          <w:sz w:val="28"/>
          <w:rtl/>
        </w:rPr>
        <w:t xml:space="preserve"> </w:t>
      </w:r>
      <w:r w:rsidR="002D3D0E">
        <w:rPr>
          <w:rFonts w:ascii="QCF_BSML" w:hAnsi="QCF_BSML" w:cs="QCF_BSML"/>
          <w:color w:val="000000"/>
          <w:sz w:val="26"/>
          <w:szCs w:val="26"/>
          <w:rtl/>
        </w:rPr>
        <w:t>ﭼ</w:t>
      </w:r>
      <w:r w:rsidRPr="00E42D93">
        <w:rPr>
          <w:rFonts w:cs="mylotus"/>
          <w:sz w:val="32"/>
          <w:szCs w:val="27"/>
          <w:rtl/>
        </w:rPr>
        <w:t xml:space="preserve"> </w:t>
      </w:r>
      <w:r w:rsidRPr="00E42D93">
        <w:rPr>
          <w:rFonts w:cs="mylotus"/>
          <w:sz w:val="32"/>
          <w:szCs w:val="26"/>
          <w:rtl/>
        </w:rPr>
        <w:t>[</w:t>
      </w:r>
      <w:r w:rsidRPr="00E42D93">
        <w:rPr>
          <w:rFonts w:cs="mylotus" w:hint="cs"/>
          <w:sz w:val="32"/>
          <w:szCs w:val="26"/>
          <w:rtl/>
        </w:rPr>
        <w:t>البقرة</w:t>
      </w:r>
      <w:r w:rsidRPr="00E42D93">
        <w:rPr>
          <w:rFonts w:cs="mylotus"/>
          <w:sz w:val="32"/>
          <w:szCs w:val="26"/>
          <w:rtl/>
        </w:rPr>
        <w:t>:</w:t>
      </w:r>
      <w:r w:rsidRPr="00E42D93">
        <w:rPr>
          <w:rFonts w:cs="mylotus" w:hint="cs"/>
          <w:sz w:val="32"/>
          <w:szCs w:val="26"/>
          <w:rtl/>
        </w:rPr>
        <w:t>255</w:t>
      </w:r>
      <w:r w:rsidRPr="00E42D93">
        <w:rPr>
          <w:rFonts w:cs="mylotus"/>
          <w:sz w:val="32"/>
          <w:szCs w:val="26"/>
          <w:rtl/>
        </w:rPr>
        <w:t>]</w:t>
      </w:r>
      <w:r w:rsidRPr="00E42D93">
        <w:rPr>
          <w:rFonts w:cs="mylotus" w:hint="cs"/>
          <w:sz w:val="32"/>
          <w:szCs w:val="27"/>
          <w:rtl/>
        </w:rPr>
        <w:t xml:space="preserve"> ولم يقبل الشفاعة في الآخرة بتلك الصورة المتصوَّرة أبداً، لأنه أولاً لم يكن الوثنيون المشركون الذين نفى القرآن الكريم شفاعة أصنامهم يعتقدون بالآخرة والقيامة أساساً. وثانياً: إن الشفاعة بتلك الصورة تشبيه لنظام الخلق ببلاط السلاطين المستبدين الجبارين, وهي منافية للإيمان بالرب العليم القدير والمختار. نعم، الشفاعة التي يقبلها القرآن والعقل والوجدان هي استغفار الرسول (صَلَّى اللهُ عَلَيه وَآلِهِ) والمؤمنين لسائر المؤمنين، وكذلك استغفار الملائكة لمن في الأرض طبقاً لإذن الله المتعال وعملاً بأمره الذي قال: </w:t>
      </w:r>
      <w:r w:rsidR="00E23618">
        <w:rPr>
          <w:rFonts w:ascii="QCF_BSML" w:hAnsi="QCF_BSML" w:cs="QCF_BSML"/>
          <w:color w:val="000000"/>
          <w:sz w:val="26"/>
          <w:szCs w:val="26"/>
          <w:rtl/>
        </w:rPr>
        <w:t>ﭽ</w:t>
      </w:r>
      <w:r w:rsidRPr="00E42D93">
        <w:rPr>
          <w:rFonts w:cs="mylotus"/>
          <w:sz w:val="28"/>
          <w:rtl/>
        </w:rPr>
        <w:t xml:space="preserve"> </w:t>
      </w:r>
      <w:r w:rsidRPr="00E42D93">
        <w:rPr>
          <w:rFonts w:cs="mylotus" w:hint="cs"/>
          <w:sz w:val="32"/>
          <w:szCs w:val="27"/>
          <w:rtl/>
        </w:rPr>
        <w:t>...</w:t>
      </w:r>
      <w:r w:rsidR="00735738">
        <w:rPr>
          <w:rFonts w:ascii="QCF_BSML" w:hAnsi="QCF_BSML" w:cs="QCF_BSML"/>
          <w:color w:val="000000"/>
          <w:sz w:val="26"/>
          <w:szCs w:val="26"/>
          <w:rtl/>
        </w:rPr>
        <w:t xml:space="preserve"> </w:t>
      </w:r>
      <w:r w:rsidR="00735738">
        <w:rPr>
          <w:rFonts w:ascii="QCF_P508" w:hAnsi="QCF_P508" w:cs="QCF_P508"/>
          <w:color w:val="000000"/>
          <w:sz w:val="26"/>
          <w:szCs w:val="26"/>
          <w:rtl/>
        </w:rPr>
        <w:t>ﰐ  ﰑ  ﰒ  ﰓ</w:t>
      </w:r>
      <w:r w:rsidRPr="00E42D93">
        <w:rPr>
          <w:rFonts w:cs="mylotus"/>
          <w:sz w:val="32"/>
          <w:szCs w:val="27"/>
          <w:rtl/>
        </w:rPr>
        <w:t>.</w:t>
      </w:r>
      <w:r w:rsidRPr="00E42D93">
        <w:rPr>
          <w:rFonts w:cs="mylotus" w:hint="cs"/>
          <w:sz w:val="32"/>
          <w:szCs w:val="27"/>
          <w:rtl/>
        </w:rPr>
        <w:t>..</w:t>
      </w:r>
      <w:r w:rsidRPr="00E42D93">
        <w:rPr>
          <w:rFonts w:cs="mylotus"/>
          <w:sz w:val="28"/>
          <w:rtl/>
        </w:rPr>
        <w:t xml:space="preserve"> </w:t>
      </w:r>
      <w:r w:rsidR="00735738">
        <w:rPr>
          <w:rFonts w:ascii="QCF_BSML" w:hAnsi="QCF_BSML" w:cs="QCF_BSML"/>
          <w:color w:val="000000"/>
          <w:sz w:val="26"/>
          <w:szCs w:val="26"/>
          <w:rtl/>
        </w:rPr>
        <w:t>ﭼ</w:t>
      </w:r>
      <w:r w:rsidRPr="00E42D93">
        <w:rPr>
          <w:rFonts w:cs="mylotus"/>
          <w:sz w:val="32"/>
          <w:szCs w:val="27"/>
          <w:rtl/>
        </w:rPr>
        <w:t xml:space="preserve"> </w:t>
      </w:r>
      <w:r w:rsidRPr="00E42D93">
        <w:rPr>
          <w:rFonts w:cs="mylotus"/>
          <w:sz w:val="32"/>
          <w:szCs w:val="26"/>
          <w:rtl/>
        </w:rPr>
        <w:t>[محمد:</w:t>
      </w:r>
      <w:r w:rsidRPr="00E42D93">
        <w:rPr>
          <w:rFonts w:cs="mylotus" w:hint="cs"/>
          <w:sz w:val="32"/>
          <w:szCs w:val="26"/>
          <w:rtl/>
        </w:rPr>
        <w:t>19</w:t>
      </w:r>
      <w:r w:rsidRPr="00E42D93">
        <w:rPr>
          <w:rFonts w:cs="mylotus"/>
          <w:sz w:val="32"/>
          <w:szCs w:val="26"/>
          <w:rtl/>
        </w:rPr>
        <w:t>]</w:t>
      </w:r>
      <w:r w:rsidRPr="00E42D93">
        <w:rPr>
          <w:rFonts w:cs="mylotus" w:hint="cs"/>
          <w:sz w:val="32"/>
          <w:szCs w:val="27"/>
          <w:rtl/>
        </w:rPr>
        <w:t xml:space="preserve"> وهي الشفاعة ذاتها التي أذن الله بها قبلاً للمؤمنين والتي سيظهر نفعها يوم القيامة كما قال سبحانه: </w:t>
      </w:r>
      <w:r w:rsidR="00E23618">
        <w:rPr>
          <w:rFonts w:ascii="QCF_BSML" w:hAnsi="QCF_BSML" w:cs="QCF_BSML"/>
          <w:color w:val="000000"/>
          <w:sz w:val="26"/>
          <w:szCs w:val="26"/>
          <w:rtl/>
        </w:rPr>
        <w:t xml:space="preserve">ﭽ </w:t>
      </w:r>
      <w:r w:rsidR="00E23618">
        <w:rPr>
          <w:rFonts w:ascii="QCF_P319" w:hAnsi="QCF_P319" w:cs="QCF_P319"/>
          <w:color w:val="000000"/>
          <w:sz w:val="26"/>
          <w:szCs w:val="26"/>
          <w:rtl/>
        </w:rPr>
        <w:t xml:space="preserve">ﯓ  ﯔ  ﯕ  ﯖ  ﯗ    ﯘ  ﯙ  ﯚ ﯛ  ﯜ  ﯝ      ﯞ    </w:t>
      </w:r>
      <w:r w:rsidR="00E23618">
        <w:rPr>
          <w:rFonts w:ascii="QCF_BSML" w:hAnsi="QCF_BSML" w:cs="QCF_BSML"/>
          <w:color w:val="000000"/>
          <w:sz w:val="26"/>
          <w:szCs w:val="26"/>
          <w:rtl/>
        </w:rPr>
        <w:t>ﭼ</w:t>
      </w:r>
      <w:r w:rsidRPr="00E42D93">
        <w:rPr>
          <w:rFonts w:cs="mylotus"/>
          <w:sz w:val="32"/>
          <w:szCs w:val="27"/>
          <w:rtl/>
        </w:rPr>
        <w:t xml:space="preserve"> </w:t>
      </w:r>
      <w:r w:rsidRPr="00E42D93">
        <w:rPr>
          <w:rFonts w:cs="mylotus"/>
          <w:sz w:val="32"/>
          <w:szCs w:val="26"/>
          <w:rtl/>
        </w:rPr>
        <w:t>[طـه:</w:t>
      </w:r>
      <w:r w:rsidRPr="00E42D93">
        <w:rPr>
          <w:rFonts w:cs="mylotus" w:hint="cs"/>
          <w:sz w:val="32"/>
          <w:szCs w:val="26"/>
          <w:rtl/>
        </w:rPr>
        <w:t>109</w:t>
      </w:r>
      <w:r w:rsidRPr="00E42D93">
        <w:rPr>
          <w:rFonts w:cs="mylotus"/>
          <w:sz w:val="32"/>
          <w:szCs w:val="26"/>
          <w:rtl/>
        </w:rPr>
        <w:t>]</w:t>
      </w:r>
      <w:r w:rsidRPr="00E42D93">
        <w:rPr>
          <w:rFonts w:cs="mylotus" w:hint="cs"/>
          <w:sz w:val="32"/>
          <w:szCs w:val="27"/>
          <w:rtl/>
        </w:rPr>
        <w:t xml:space="preserve"> كما مر شرحه مفصَّلاً.</w:t>
      </w:r>
    </w:p>
    <w:p w:rsidR="0082646F" w:rsidRPr="00E42D93" w:rsidRDefault="0082646F" w:rsidP="00B924E0">
      <w:pPr>
        <w:widowControl w:val="0"/>
        <w:spacing w:line="228" w:lineRule="auto"/>
        <w:ind w:firstLine="340"/>
        <w:jc w:val="both"/>
        <w:rPr>
          <w:rFonts w:cs="mylotus" w:hint="cs"/>
          <w:sz w:val="32"/>
          <w:szCs w:val="27"/>
          <w:rtl/>
        </w:rPr>
      </w:pPr>
      <w:r w:rsidRPr="00E42D93">
        <w:rPr>
          <w:rFonts w:cs="mylotus" w:hint="cs"/>
          <w:sz w:val="32"/>
          <w:szCs w:val="27"/>
          <w:rtl/>
        </w:rPr>
        <w:t>4- وفي المبحث الرابع الذي خصصناه لموضوع «زيارة المراقد» بيّنّا أنه لا أثر ولا</w:t>
      </w:r>
      <w:r w:rsidRPr="00E42D93">
        <w:rPr>
          <w:rFonts w:cs="Times New Roman" w:hint="cs"/>
          <w:sz w:val="32"/>
          <w:szCs w:val="27"/>
          <w:rtl/>
        </w:rPr>
        <w:t> </w:t>
      </w:r>
      <w:r w:rsidRPr="00E42D93">
        <w:rPr>
          <w:rFonts w:ascii="mylotus" w:hAnsi="mylotus" w:cs="mylotus" w:hint="cs"/>
          <w:sz w:val="32"/>
          <w:szCs w:val="27"/>
          <w:rtl/>
        </w:rPr>
        <w:t>دليل</w:t>
      </w:r>
      <w:r w:rsidRPr="00E42D93">
        <w:rPr>
          <w:rFonts w:cs="mylotus" w:hint="cs"/>
          <w:sz w:val="32"/>
          <w:szCs w:val="27"/>
          <w:rtl/>
        </w:rPr>
        <w:t xml:space="preserve"> </w:t>
      </w:r>
      <w:r w:rsidRPr="00E42D93">
        <w:rPr>
          <w:rFonts w:ascii="mylotus" w:hAnsi="mylotus" w:cs="mylotus" w:hint="cs"/>
          <w:sz w:val="32"/>
          <w:szCs w:val="27"/>
          <w:rtl/>
        </w:rPr>
        <w:t>على</w:t>
      </w:r>
      <w:r w:rsidRPr="00E42D93">
        <w:rPr>
          <w:rFonts w:cs="mylotus" w:hint="cs"/>
          <w:sz w:val="32"/>
          <w:szCs w:val="27"/>
          <w:rtl/>
        </w:rPr>
        <w:t xml:space="preserve"> تلك الزيارات الخاصَّة للمراقد لا في كتاب الله ولا في سنة رسول الله (صَلَّى اللهُ عَلَيه وَآلِهِ) ولا في عمل مسلمي الصدر الأول، بل بينا أن نهىَ رسول الله (صَلَّى اللهُ عَلَيه وَآلِهِ) في بداية بعثته عن زيارة القبور أمر متواتر. ثم سمح بها (صَلَّى اللهُ عَلَيه وَآلِهِ) لأنها تذكرنا بالآخرة. ولكننا نرى اليوم أن هذه الزيارات للقبور والمراقد قد أخذت صورة يمكن أن نقول إنها مصداقٌ كاملٌ للآية الكريمة التي ذمَّت عبّاد الأوثان فقالت: </w:t>
      </w:r>
      <w:r w:rsidR="00E23618">
        <w:rPr>
          <w:rFonts w:ascii="QCF_BSML" w:hAnsi="QCF_BSML" w:cs="QCF_BSML"/>
          <w:color w:val="000000"/>
          <w:sz w:val="26"/>
          <w:szCs w:val="26"/>
          <w:rtl/>
        </w:rPr>
        <w:t xml:space="preserve">ﭽ </w:t>
      </w:r>
      <w:r w:rsidR="00E23618">
        <w:rPr>
          <w:rFonts w:ascii="QCF_P449" w:hAnsi="QCF_P449" w:cs="QCF_P449"/>
          <w:color w:val="000000"/>
          <w:sz w:val="26"/>
          <w:szCs w:val="26"/>
          <w:rtl/>
        </w:rPr>
        <w:t xml:space="preserve">ﮯ  ﮰ  ﮱ  ﯓ    </w:t>
      </w:r>
      <w:r w:rsidRPr="00E42D93">
        <w:rPr>
          <w:rFonts w:cs="mylotus" w:hint="cs"/>
          <w:sz w:val="32"/>
          <w:szCs w:val="27"/>
          <w:rtl/>
        </w:rPr>
        <w:t>؟؟</w:t>
      </w:r>
      <w:r w:rsidR="003A0590">
        <w:rPr>
          <w:rFonts w:ascii="QCF_BSML" w:hAnsi="QCF_BSML" w:cs="QCF_BSML"/>
          <w:color w:val="000000"/>
          <w:sz w:val="26"/>
          <w:szCs w:val="26"/>
          <w:rtl/>
        </w:rPr>
        <w:t>ﭼ</w:t>
      </w:r>
      <w:r w:rsidRPr="00E42D93">
        <w:rPr>
          <w:rFonts w:cs="mylotus" w:hint="cs"/>
          <w:sz w:val="32"/>
          <w:szCs w:val="27"/>
          <w:rtl/>
        </w:rPr>
        <w:t xml:space="preserve"> </w:t>
      </w:r>
      <w:r w:rsidRPr="00E42D93">
        <w:rPr>
          <w:rFonts w:cs="mylotus" w:hint="cs"/>
          <w:sz w:val="32"/>
          <w:szCs w:val="26"/>
          <w:rtl/>
        </w:rPr>
        <w:t>[</w:t>
      </w:r>
      <w:r w:rsidRPr="00E42D93">
        <w:rPr>
          <w:rFonts w:cs="mylotus"/>
          <w:sz w:val="32"/>
          <w:szCs w:val="26"/>
          <w:rtl/>
        </w:rPr>
        <w:t>الصافات:</w:t>
      </w:r>
      <w:r w:rsidRPr="00E42D93">
        <w:rPr>
          <w:rFonts w:cs="mylotus" w:hint="cs"/>
          <w:sz w:val="32"/>
          <w:szCs w:val="26"/>
          <w:rtl/>
        </w:rPr>
        <w:t>95</w:t>
      </w:r>
      <w:r w:rsidRPr="00E42D93">
        <w:rPr>
          <w:rFonts w:cs="mylotus"/>
          <w:sz w:val="32"/>
          <w:szCs w:val="26"/>
          <w:rtl/>
        </w:rPr>
        <w:t>]</w:t>
      </w:r>
      <w:r w:rsidRPr="00E42D93">
        <w:rPr>
          <w:rFonts w:cs="mylotus" w:hint="cs"/>
          <w:sz w:val="32"/>
          <w:szCs w:val="27"/>
          <w:rtl/>
        </w:rPr>
        <w:t>. فلقد بنى المسلمون مراقد على ما اعتبروه في منامهم أو خيالهم قبوراً لأئمة أو صالحين، وشيَّدوا عليها قباباً وأضرحة وأخذوا يخترعون لها زيارات وأدعية خاصة ويعلم الله كم أصاب المسلمين، من هذا الباب، من ضرر وخسائر في دنياهم وآخرتهم.</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sz w:val="32"/>
          <w:szCs w:val="27"/>
          <w:rtl/>
        </w:rPr>
        <w:t xml:space="preserve">5- وفي المبحث الخامس درسنا موضوع «الغلو والغلاة» فبحثنا في نشأة الغلو وعرَّفنا بالغلاة وأفكارهم وفرقهم وبينَّا أنهم أعداء الدين الحقيقيين الذين أدخلوا فيه كل تلك البدع والخرافات، وبينَّا كيف قام الأئمة عليهم السلام بالتحذير من شرهم وأنهم أسوأ من اليهود والنصارى والمجوس والمشركين, كما جاء عن الإمام الصادق </w:t>
      </w:r>
      <w:r w:rsidR="00F10F01" w:rsidRPr="00E42D93">
        <w:rPr>
          <w:rFonts w:cs="CTraditional Arabic" w:hint="cs"/>
          <w:sz w:val="32"/>
          <w:szCs w:val="27"/>
          <w:rtl/>
        </w:rPr>
        <w:t>؛</w:t>
      </w:r>
      <w:r w:rsidRPr="00E42D93">
        <w:rPr>
          <w:rFonts w:cs="mylotus" w:hint="cs"/>
          <w:sz w:val="32"/>
          <w:szCs w:val="27"/>
          <w:rtl/>
        </w:rPr>
        <w:t xml:space="preserve"> قوله: </w:t>
      </w:r>
      <w:r w:rsidRPr="00E42D93">
        <w:rPr>
          <w:rFonts w:cs="mylotus" w:hint="eastAsia"/>
          <w:sz w:val="32"/>
          <w:szCs w:val="27"/>
          <w:rtl/>
        </w:rPr>
        <w:t>«</w:t>
      </w:r>
      <w:r w:rsidRPr="00E42D93">
        <w:rPr>
          <w:rFonts w:cs="mylotus"/>
          <w:sz w:val="32"/>
          <w:szCs w:val="27"/>
          <w:rtl/>
        </w:rPr>
        <w:t>احذروا على شبابكم الغُلاةَ لا</w:t>
      </w:r>
      <w:r w:rsidRPr="00E42D93">
        <w:rPr>
          <w:rFonts w:cs="Times New Roman" w:hint="cs"/>
          <w:sz w:val="32"/>
          <w:szCs w:val="27"/>
          <w:rtl/>
        </w:rPr>
        <w:t> </w:t>
      </w:r>
      <w:r w:rsidRPr="00E42D93">
        <w:rPr>
          <w:rFonts w:cs="mylotus"/>
          <w:sz w:val="32"/>
          <w:szCs w:val="27"/>
          <w:rtl/>
        </w:rPr>
        <w:t>يُفْسِدُونَهُم، فإنَّ الغُلاةَ شرُّ خَلْقِ اللهِ</w:t>
      </w:r>
      <w:r w:rsidRPr="00E42D93">
        <w:rPr>
          <w:rFonts w:cs="mylotus" w:hint="cs"/>
          <w:sz w:val="32"/>
          <w:szCs w:val="27"/>
          <w:rtl/>
        </w:rPr>
        <w:t>ِ</w:t>
      </w:r>
      <w:r w:rsidRPr="00E42D93">
        <w:rPr>
          <w:rFonts w:cs="mylotus"/>
          <w:sz w:val="32"/>
          <w:szCs w:val="27"/>
          <w:rtl/>
        </w:rPr>
        <w:t>، يُصَغِّرُونَ عَظَمَةَ اللهِ</w:t>
      </w:r>
      <w:r w:rsidRPr="00E42D93">
        <w:rPr>
          <w:rFonts w:cs="mylotus" w:hint="cs"/>
          <w:sz w:val="32"/>
          <w:szCs w:val="27"/>
          <w:rtl/>
        </w:rPr>
        <w:t>ِ</w:t>
      </w:r>
      <w:r w:rsidRPr="00E42D93">
        <w:rPr>
          <w:rFonts w:cs="mylotus"/>
          <w:sz w:val="32"/>
          <w:szCs w:val="27"/>
          <w:rtl/>
        </w:rPr>
        <w:t>، وَيَدَّعُونَ الرُّبُوبِيَّةَ لِعِبَادِ اللهِ</w:t>
      </w:r>
      <w:r w:rsidRPr="00E42D93">
        <w:rPr>
          <w:rFonts w:cs="mylotus" w:hint="cs"/>
          <w:sz w:val="32"/>
          <w:szCs w:val="27"/>
          <w:rtl/>
        </w:rPr>
        <w:t>ِ</w:t>
      </w:r>
      <w:r w:rsidRPr="00E42D93">
        <w:rPr>
          <w:rFonts w:cs="mylotus"/>
          <w:sz w:val="32"/>
          <w:szCs w:val="27"/>
          <w:rtl/>
        </w:rPr>
        <w:t>، وَالل</w:t>
      </w:r>
      <w:r w:rsidRPr="00E42D93">
        <w:rPr>
          <w:rFonts w:cs="mylotus" w:hint="cs"/>
          <w:sz w:val="32"/>
          <w:szCs w:val="27"/>
          <w:rtl/>
        </w:rPr>
        <w:t>هِِ</w:t>
      </w:r>
      <w:r w:rsidRPr="00E42D93">
        <w:rPr>
          <w:rFonts w:cs="mylotus"/>
          <w:sz w:val="32"/>
          <w:szCs w:val="27"/>
          <w:rtl/>
        </w:rPr>
        <w:t xml:space="preserve"> إنَّ الغلاةَ ش</w:t>
      </w:r>
      <w:r w:rsidRPr="00E42D93">
        <w:rPr>
          <w:rFonts w:cs="mylotus" w:hint="cs"/>
          <w:sz w:val="32"/>
          <w:szCs w:val="27"/>
          <w:rtl/>
        </w:rPr>
        <w:t>َ</w:t>
      </w:r>
      <w:r w:rsidRPr="00E42D93">
        <w:rPr>
          <w:rFonts w:cs="mylotus"/>
          <w:sz w:val="32"/>
          <w:szCs w:val="27"/>
          <w:rtl/>
        </w:rPr>
        <w:t>رٌّ م</w:t>
      </w:r>
      <w:r w:rsidRPr="00E42D93">
        <w:rPr>
          <w:rFonts w:cs="mylotus" w:hint="cs"/>
          <w:sz w:val="32"/>
          <w:szCs w:val="27"/>
          <w:rtl/>
        </w:rPr>
        <w:t>ِ</w:t>
      </w:r>
      <w:r w:rsidRPr="00E42D93">
        <w:rPr>
          <w:rFonts w:cs="mylotus"/>
          <w:sz w:val="32"/>
          <w:szCs w:val="27"/>
          <w:rtl/>
        </w:rPr>
        <w:t>ن</w:t>
      </w:r>
      <w:r w:rsidRPr="00E42D93">
        <w:rPr>
          <w:rFonts w:cs="mylotus" w:hint="cs"/>
          <w:sz w:val="32"/>
          <w:szCs w:val="27"/>
          <w:rtl/>
        </w:rPr>
        <w:t>َ</w:t>
      </w:r>
      <w:r w:rsidRPr="00E42D93">
        <w:rPr>
          <w:rFonts w:cs="mylotus"/>
          <w:sz w:val="32"/>
          <w:szCs w:val="27"/>
          <w:rtl/>
        </w:rPr>
        <w:t xml:space="preserve"> اليَهُودِ وَالنَّصَارى وَالمجُوسِ وَالذِينَ أشْرَكُو</w:t>
      </w:r>
      <w:r w:rsidRPr="00E42D93">
        <w:rPr>
          <w:rFonts w:cs="mylotus" w:hint="cs"/>
          <w:sz w:val="32"/>
          <w:szCs w:val="27"/>
          <w:rtl/>
        </w:rPr>
        <w:t>ا</w:t>
      </w:r>
      <w:r w:rsidRPr="00E42D93">
        <w:rPr>
          <w:rFonts w:cs="mylotus" w:hint="eastAsia"/>
          <w:sz w:val="32"/>
          <w:szCs w:val="27"/>
          <w:rtl/>
        </w:rPr>
        <w:t>»</w:t>
      </w:r>
      <w:r w:rsidRPr="00E42D93">
        <w:rPr>
          <w:rFonts w:cs="mylotus"/>
          <w:sz w:val="32"/>
          <w:szCs w:val="27"/>
          <w:rtl/>
        </w:rPr>
        <w:t>.</w:t>
      </w:r>
    </w:p>
    <w:p w:rsidR="0082646F" w:rsidRPr="00E42D93" w:rsidRDefault="0082646F" w:rsidP="00827A37">
      <w:pPr>
        <w:widowControl w:val="0"/>
        <w:spacing w:line="228" w:lineRule="auto"/>
        <w:ind w:firstLine="340"/>
        <w:jc w:val="both"/>
        <w:rPr>
          <w:rFonts w:cs="mylotus" w:hint="cs"/>
          <w:sz w:val="32"/>
          <w:szCs w:val="27"/>
          <w:rtl/>
        </w:rPr>
      </w:pPr>
      <w:r w:rsidRPr="00E42D93">
        <w:rPr>
          <w:rFonts w:cs="mylotus" w:hint="cs"/>
          <w:b/>
          <w:bCs/>
          <w:sz w:val="32"/>
          <w:szCs w:val="27"/>
          <w:rtl/>
        </w:rPr>
        <w:t>وأخيراً نقول:</w:t>
      </w:r>
      <w:r w:rsidRPr="00E42D93">
        <w:rPr>
          <w:rFonts w:cs="mylotus" w:hint="cs"/>
          <w:sz w:val="32"/>
          <w:szCs w:val="27"/>
          <w:rtl/>
        </w:rPr>
        <w:t xml:space="preserve"> رغم أن إزالة غبار الخرافات والأباطيل المتراكم بشدَّة فوق الوجه النوراني لشريعة الإسلام قد يبدو لأول وهلة عملاً عسيراً للغاية يتطلب جهوداً جبّارة وتحمّلاًً لأذى كبير، نظراً لطول العهود التي تراكمت فيها تلك الأوساخ والشوائب, حتى أصبح الكثيرون يظنُّون أنها جزء لا يتجزأ من حقيقة الدين، إلا أن هذا لا يعفينا من المسؤولية التي توجب علينا أن نقوم بهذا الجهد الذي له من الأهمية البالغة في نظرنا ما يفوق أهميَّة أيِّ أمر آخر.</w:t>
      </w:r>
      <w:r w:rsidRPr="00E42D93">
        <w:rPr>
          <w:rFonts w:cs="mylotus"/>
          <w:sz w:val="32"/>
          <w:szCs w:val="27"/>
          <w:rtl/>
        </w:rPr>
        <w:t xml:space="preserve"> </w:t>
      </w:r>
    </w:p>
    <w:p w:rsidR="0082646F" w:rsidRPr="00C5468F" w:rsidRDefault="00C5468F" w:rsidP="00C5468F">
      <w:pPr>
        <w:widowControl w:val="0"/>
        <w:spacing w:line="228" w:lineRule="auto"/>
        <w:jc w:val="center"/>
        <w:rPr>
          <w:rFonts w:cs="mylotus" w:hint="cs"/>
          <w:sz w:val="34"/>
          <w:szCs w:val="29"/>
          <w:rtl/>
        </w:rPr>
      </w:pPr>
      <w:r w:rsidRPr="00C5468F">
        <w:rPr>
          <w:rFonts w:ascii="QCF_BSML" w:hAnsi="QCF_BSML" w:cs="QCF_BSML"/>
          <w:color w:val="000000"/>
          <w:sz w:val="28"/>
          <w:rtl/>
        </w:rPr>
        <w:t xml:space="preserve">ﭽ </w:t>
      </w:r>
      <w:r w:rsidRPr="00C5468F">
        <w:rPr>
          <w:rFonts w:ascii="QCF_P231" w:hAnsi="QCF_P231" w:cs="QCF_P231"/>
          <w:color w:val="000000"/>
          <w:sz w:val="28"/>
          <w:rtl/>
        </w:rPr>
        <w:t>ﯲ  ﯳ  ﯴ  ﯵ      ﯶ  ﯷ</w:t>
      </w:r>
      <w:r w:rsidRPr="00C5468F">
        <w:rPr>
          <w:rFonts w:ascii="QCF_P231" w:hAnsi="QCF_P231" w:cs="QCF_P231"/>
          <w:color w:val="0000A5"/>
          <w:sz w:val="28"/>
          <w:rtl/>
        </w:rPr>
        <w:t>ﯸ</w:t>
      </w:r>
      <w:r w:rsidRPr="00C5468F">
        <w:rPr>
          <w:rFonts w:ascii="QCF_P231" w:hAnsi="QCF_P231" w:cs="QCF_P231"/>
          <w:color w:val="000000"/>
          <w:sz w:val="28"/>
          <w:rtl/>
        </w:rPr>
        <w:t xml:space="preserve">  ﯹ  ﯺ  ﯻ  ﯼ</w:t>
      </w:r>
      <w:r w:rsidRPr="00C5468F">
        <w:rPr>
          <w:rFonts w:ascii="QCF_P231" w:hAnsi="QCF_P231" w:cs="QCF_P231"/>
          <w:color w:val="0000A5"/>
          <w:sz w:val="28"/>
          <w:rtl/>
        </w:rPr>
        <w:t>ﯽ</w:t>
      </w:r>
      <w:r w:rsidRPr="00C5468F">
        <w:rPr>
          <w:rFonts w:ascii="QCF_P231" w:hAnsi="QCF_P231" w:cs="QCF_P231"/>
          <w:color w:val="000000"/>
          <w:sz w:val="28"/>
          <w:rtl/>
        </w:rPr>
        <w:t xml:space="preserve">  ﯾ  ﯿ  ﰀ  ﰁ  ﰂ   </w:t>
      </w:r>
      <w:r w:rsidRPr="00C5468F">
        <w:rPr>
          <w:rFonts w:ascii="QCF_BSML" w:hAnsi="QCF_BSML" w:cs="QCF_BSML"/>
          <w:color w:val="000000"/>
          <w:sz w:val="28"/>
          <w:rtl/>
        </w:rPr>
        <w:t>ﭼ</w:t>
      </w:r>
      <w:r w:rsidR="0082646F" w:rsidRPr="00C5468F">
        <w:rPr>
          <w:rFonts w:cs="Traditional Arabic" w:hint="cs"/>
          <w:sz w:val="34"/>
          <w:szCs w:val="29"/>
          <w:rtl/>
        </w:rPr>
        <w:t>.</w:t>
      </w:r>
    </w:p>
    <w:p w:rsidR="0082646F" w:rsidRPr="00E42D93" w:rsidRDefault="0082646F" w:rsidP="0082646F">
      <w:pPr>
        <w:widowControl w:val="0"/>
        <w:spacing w:line="228" w:lineRule="auto"/>
        <w:ind w:left="1440" w:right="1440"/>
        <w:jc w:val="lowKashida"/>
        <w:rPr>
          <w:rFonts w:cs="mylotus" w:hint="cs"/>
          <w:b/>
          <w:bCs/>
          <w:sz w:val="32"/>
          <w:szCs w:val="27"/>
          <w:rtl/>
        </w:rPr>
      </w:pPr>
    </w:p>
    <w:p w:rsidR="0082646F" w:rsidRPr="00E42D93" w:rsidRDefault="0082646F" w:rsidP="00827A37">
      <w:pPr>
        <w:widowControl w:val="0"/>
        <w:spacing w:line="228" w:lineRule="auto"/>
        <w:ind w:left="567" w:right="567"/>
        <w:jc w:val="both"/>
        <w:rPr>
          <w:rFonts w:cs="mylotus" w:hint="cs"/>
          <w:b/>
          <w:bCs/>
          <w:sz w:val="32"/>
          <w:szCs w:val="27"/>
          <w:rtl/>
        </w:rPr>
      </w:pPr>
      <w:r w:rsidRPr="00E42D93">
        <w:rPr>
          <w:rFonts w:cs="mylotus" w:hint="cs"/>
          <w:b/>
          <w:bCs/>
          <w:sz w:val="32"/>
          <w:szCs w:val="27"/>
          <w:rtl/>
        </w:rPr>
        <w:t xml:space="preserve">انتهيتُ من تأليف هذه الرسالة سنة 1351 هجرية شمسية (1972م) وستتم طباعته هذا العام أي سنة 1359 هجرية شمسية (1980م.) إن شاء الله. </w:t>
      </w:r>
    </w:p>
    <w:p w:rsidR="0082646F" w:rsidRPr="00E42D93" w:rsidRDefault="0082646F" w:rsidP="00827A37">
      <w:pPr>
        <w:widowControl w:val="0"/>
        <w:spacing w:line="228" w:lineRule="auto"/>
        <w:ind w:firstLine="340"/>
        <w:jc w:val="both"/>
        <w:rPr>
          <w:rFonts w:cs="mylotus" w:hint="cs"/>
          <w:sz w:val="32"/>
          <w:szCs w:val="27"/>
          <w:rtl/>
        </w:rPr>
      </w:pPr>
    </w:p>
    <w:p w:rsidR="0082646F" w:rsidRPr="00E42D93" w:rsidRDefault="0082646F" w:rsidP="0082646F">
      <w:pPr>
        <w:widowControl w:val="0"/>
        <w:spacing w:line="228" w:lineRule="auto"/>
        <w:ind w:firstLine="340"/>
        <w:jc w:val="right"/>
        <w:rPr>
          <w:rFonts w:ascii="Lotus Linotype" w:hAnsi="Lotus Linotype" w:cs="Lotus Linotype"/>
          <w:b/>
          <w:bCs/>
          <w:sz w:val="28"/>
          <w:szCs w:val="32"/>
          <w:rtl/>
        </w:rPr>
      </w:pPr>
      <w:r w:rsidRPr="00E42D93">
        <w:rPr>
          <w:rFonts w:ascii="Lotus Linotype" w:hAnsi="Lotus Linotype" w:cs="Lotus Linotype"/>
          <w:b/>
          <w:bCs/>
          <w:sz w:val="28"/>
          <w:szCs w:val="32"/>
          <w:rtl/>
        </w:rPr>
        <w:t>حيدر علي قلمداران</w:t>
      </w:r>
    </w:p>
    <w:sectPr w:rsidR="0082646F" w:rsidRPr="00E42D93" w:rsidSect="00B6518D">
      <w:headerReference w:type="even" r:id="rId78"/>
      <w:headerReference w:type="default" r:id="rId79"/>
      <w:footnotePr>
        <w:numRestart w:val="eachPage"/>
      </w:footnotePr>
      <w:type w:val="oddPage"/>
      <w:pgSz w:w="11907" w:h="16840" w:code="9"/>
      <w:pgMar w:top="2552" w:right="2268" w:bottom="2552" w:left="2268" w:header="2552" w:footer="255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1BF" w:rsidRDefault="00BD11BF">
      <w:r>
        <w:separator/>
      </w:r>
    </w:p>
  </w:endnote>
  <w:endnote w:type="continuationSeparator" w:id="0">
    <w:p w:rsidR="00BD11BF" w:rsidRDefault="00BD1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SimSun">
    <w:altName w:val="宋体"/>
    <w:panose1 w:val="02010600030101010101"/>
    <w:charset w:val="86"/>
    <w:family w:val="auto"/>
    <w:pitch w:val="variable"/>
    <w:sig w:usb0="00000003" w:usb1="288F0000" w:usb2="00000016" w:usb3="00000000" w:csb0="00040001" w:csb1="00000000"/>
  </w:font>
  <w:font w:name="mylotus">
    <w:panose1 w:val="02000000000000000000"/>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00000000" w:usb2="00000000" w:usb3="00000000" w:csb0="00000041" w:csb1="00000000"/>
  </w:font>
  <w:font w:name="AL-Mohanad Bold">
    <w:panose1 w:val="00000000000000000000"/>
    <w:charset w:val="B2"/>
    <w:family w:val="auto"/>
    <w:pitch w:val="variable"/>
    <w:sig w:usb0="00002001" w:usb1="00000000" w:usb2="00000000" w:usb3="00000000" w:csb0="00000040" w:csb1="00000000"/>
  </w:font>
  <w:font w:name="DecoType Thuluth">
    <w:altName w:val="Times New Roman"/>
    <w:charset w:val="B2"/>
    <w:family w:val="auto"/>
    <w:pitch w:val="variable"/>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KR HEAD1">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AL-Mateen">
    <w:panose1 w:val="00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Mitra">
    <w:panose1 w:val="000004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Baran">
    <w:panose1 w:val="00000400000000000000"/>
    <w:charset w:val="B2"/>
    <w:family w:val="auto"/>
    <w:pitch w:val="variable"/>
    <w:sig w:usb0="00002001" w:usb1="80000000" w:usb2="00000008" w:usb3="00000000" w:csb0="00000040" w:csb1="00000000"/>
  </w:font>
  <w:font w:name="B Koodak">
    <w:altName w:val="Courier New"/>
    <w:charset w:val="B2"/>
    <w:family w:val="auto"/>
    <w:pitch w:val="variable"/>
    <w:sig w:usb0="00006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HQPB1">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PT Bold Heading">
    <w:altName w:val="Courier New"/>
    <w:charset w:val="B2"/>
    <w:family w:val="auto"/>
    <w:pitch w:val="variable"/>
    <w:sig w:usb0="00002000" w:usb1="80000000" w:usb2="00000008" w:usb3="00000000" w:csb0="00000040" w:csb1="00000000"/>
  </w:font>
  <w:font w:name="Titr">
    <w:panose1 w:val="000007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Al-Kharashi 52">
    <w:altName w:val="Times New Roman"/>
    <w:charset w:val="B2"/>
    <w:family w:val="auto"/>
    <w:pitch w:val="variable"/>
    <w:sig w:usb0="00002000" w:usb1="00000000" w:usb2="00000000" w:usb3="00000000" w:csb0="00000040" w:csb1="00000000"/>
  </w:font>
  <w:font w:name="mohammad bold art 1">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HQPB4">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Abo-thar">
    <w:panose1 w:val="05010101010101010101"/>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QCF_BSML">
    <w:altName w:val="Times New Roman"/>
    <w:charset w:val="00"/>
    <w:family w:val="auto"/>
    <w:pitch w:val="variable"/>
    <w:sig w:usb0="00000000" w:usb1="90000000" w:usb2="00000008" w:usb3="00000000" w:csb0="80000041" w:csb1="00000000"/>
  </w:font>
  <w:font w:name="QCF_P117">
    <w:altName w:val="Times New Roman"/>
    <w:charset w:val="00"/>
    <w:family w:val="auto"/>
    <w:pitch w:val="variable"/>
    <w:sig w:usb0="00000000" w:usb1="90000000" w:usb2="00000008" w:usb3="00000000" w:csb0="80000041" w:csb1="00000000"/>
  </w:font>
  <w:font w:name="QCF_P070">
    <w:altName w:val="Times New Roman"/>
    <w:charset w:val="00"/>
    <w:family w:val="auto"/>
    <w:pitch w:val="variable"/>
    <w:sig w:usb0="00000000" w:usb1="90000000" w:usb2="00000008" w:usb3="00000000" w:csb0="80000041" w:csb1="00000000"/>
  </w:font>
  <w:font w:name="QCF_P066">
    <w:altName w:val="Times New Roman"/>
    <w:charset w:val="00"/>
    <w:family w:val="auto"/>
    <w:pitch w:val="variable"/>
    <w:sig w:usb0="00000000" w:usb1="90000000" w:usb2="00000008" w:usb3="00000000" w:csb0="80000041" w:csb1="00000000"/>
  </w:font>
  <w:font w:name="QCF_P157">
    <w:altName w:val="Times New Roman"/>
    <w:charset w:val="00"/>
    <w:family w:val="auto"/>
    <w:pitch w:val="variable"/>
    <w:sig w:usb0="00000000" w:usb1="90000000" w:usb2="00000008" w:usb3="00000000" w:csb0="80000041" w:csb1="00000000"/>
  </w:font>
  <w:font w:name="QCF_P060">
    <w:charset w:val="00"/>
    <w:family w:val="auto"/>
    <w:pitch w:val="variable"/>
    <w:sig w:usb0="80002003" w:usb1="90000000" w:usb2="00000008" w:usb3="00000000" w:csb0="80000041" w:csb1="00000000"/>
  </w:font>
  <w:font w:name="QCF_P251">
    <w:charset w:val="00"/>
    <w:family w:val="auto"/>
    <w:pitch w:val="variable"/>
    <w:sig w:usb0="80002003" w:usb1="90000000" w:usb2="00000008" w:usb3="00000000" w:csb0="80000041" w:csb1="00000000"/>
  </w:font>
  <w:font w:name="QCF_P210">
    <w:charset w:val="00"/>
    <w:family w:val="auto"/>
    <w:pitch w:val="variable"/>
    <w:sig w:usb0="80002003" w:usb1="90000000" w:usb2="00000008" w:usb3="00000000" w:csb0="80000041" w:csb1="00000000"/>
  </w:font>
  <w:font w:name="QCF_P111">
    <w:charset w:val="00"/>
    <w:family w:val="auto"/>
    <w:pitch w:val="variable"/>
    <w:sig w:usb0="80002003" w:usb1="90000000" w:usb2="00000008" w:usb3="00000000" w:csb0="80000041" w:csb1="00000000"/>
  </w:font>
  <w:font w:name="QCF_P599">
    <w:charset w:val="00"/>
    <w:family w:val="auto"/>
    <w:pitch w:val="variable"/>
    <w:sig w:usb0="80002003" w:usb1="90000000" w:usb2="00000008" w:usb3="00000000" w:csb0="80000041" w:csb1="00000000"/>
  </w:font>
  <w:font w:name="QCF_P481">
    <w:charset w:val="00"/>
    <w:family w:val="auto"/>
    <w:pitch w:val="variable"/>
    <w:sig w:usb0="80002003" w:usb1="90000000" w:usb2="00000008" w:usb3="00000000" w:csb0="80000041" w:csb1="00000000"/>
  </w:font>
  <w:font w:name="QCF_P054">
    <w:charset w:val="00"/>
    <w:family w:val="auto"/>
    <w:pitch w:val="variable"/>
    <w:sig w:usb0="80002003" w:usb1="90000000" w:usb2="00000008" w:usb3="00000000" w:csb0="80000041" w:csb1="00000000"/>
  </w:font>
  <w:font w:name="QCF_P280">
    <w:charset w:val="00"/>
    <w:family w:val="auto"/>
    <w:pitch w:val="variable"/>
    <w:sig w:usb0="80002003" w:usb1="90000000" w:usb2="00000008" w:usb3="00000000" w:csb0="80000041" w:csb1="00000000"/>
  </w:font>
  <w:font w:name="QCF_P466">
    <w:charset w:val="00"/>
    <w:family w:val="auto"/>
    <w:pitch w:val="variable"/>
    <w:sig w:usb0="80002003" w:usb1="90000000" w:usb2="00000008" w:usb3="00000000" w:csb0="80000041" w:csb1="00000000"/>
  </w:font>
  <w:font w:name="QCF_P145">
    <w:charset w:val="00"/>
    <w:family w:val="auto"/>
    <w:pitch w:val="variable"/>
    <w:sig w:usb0="80002003" w:usb1="90000000" w:usb2="00000008" w:usb3="00000000" w:csb0="80000041" w:csb1="00000000"/>
  </w:font>
  <w:font w:name="QCF_P299">
    <w:charset w:val="00"/>
    <w:family w:val="auto"/>
    <w:pitch w:val="variable"/>
    <w:sig w:usb0="80002003" w:usb1="90000000" w:usb2="00000008" w:usb3="00000000" w:csb0="80000041" w:csb1="00000000"/>
  </w:font>
  <w:font w:name="QCF_P443">
    <w:charset w:val="00"/>
    <w:family w:val="auto"/>
    <w:pitch w:val="variable"/>
    <w:sig w:usb0="80002003" w:usb1="90000000" w:usb2="00000008" w:usb3="00000000" w:csb0="80000041" w:csb1="00000000"/>
  </w:font>
  <w:font w:name="QCF_P548">
    <w:charset w:val="00"/>
    <w:family w:val="auto"/>
    <w:pitch w:val="variable"/>
    <w:sig w:usb0="80002003" w:usb1="90000000" w:usb2="00000008" w:usb3="00000000" w:csb0="80000041" w:csb1="00000000"/>
  </w:font>
  <w:font w:name="QCF_P583">
    <w:charset w:val="00"/>
    <w:family w:val="auto"/>
    <w:pitch w:val="variable"/>
    <w:sig w:usb0="80002003" w:usb1="90000000" w:usb2="00000008" w:usb3="00000000" w:csb0="80000041" w:csb1="00000000"/>
  </w:font>
  <w:font w:name="QCF_P019">
    <w:charset w:val="00"/>
    <w:family w:val="auto"/>
    <w:pitch w:val="variable"/>
    <w:sig w:usb0="80002003" w:usb1="90000000" w:usb2="00000008" w:usb3="00000000" w:csb0="80000041" w:csb1="00000000"/>
  </w:font>
  <w:font w:name="QCF_P042">
    <w:charset w:val="00"/>
    <w:family w:val="auto"/>
    <w:pitch w:val="variable"/>
    <w:sig w:usb0="80002003" w:usb1="90000000" w:usb2="00000008" w:usb3="00000000" w:csb0="80000041" w:csb1="00000000"/>
  </w:font>
  <w:font w:name="QCF_P097">
    <w:charset w:val="00"/>
    <w:family w:val="auto"/>
    <w:pitch w:val="variable"/>
    <w:sig w:usb0="80002003" w:usb1="90000000" w:usb2="00000008" w:usb3="00000000" w:csb0="80000041" w:csb1="00000000"/>
  </w:font>
  <w:font w:name="QCF_P133">
    <w:charset w:val="00"/>
    <w:family w:val="auto"/>
    <w:pitch w:val="variable"/>
    <w:sig w:usb0="80002003" w:usb1="90000000" w:usb2="00000008" w:usb3="00000000" w:csb0="80000041" w:csb1="00000000"/>
  </w:font>
  <w:font w:name="QCF_P428">
    <w:charset w:val="00"/>
    <w:family w:val="auto"/>
    <w:pitch w:val="variable"/>
    <w:sig w:usb0="80002003" w:usb1="90000000" w:usb2="00000008" w:usb3="00000000" w:csb0="80000041" w:csb1="00000000"/>
  </w:font>
  <w:font w:name="QCF_P175">
    <w:charset w:val="00"/>
    <w:family w:val="auto"/>
    <w:pitch w:val="variable"/>
    <w:sig w:usb0="80002003" w:usb1="90000000" w:usb2="00000008" w:usb3="00000000" w:csb0="80000041" w:csb1="00000000"/>
  </w:font>
  <w:font w:name="QCF_P225">
    <w:charset w:val="00"/>
    <w:family w:val="auto"/>
    <w:pitch w:val="variable"/>
    <w:sig w:usb0="80002003" w:usb1="90000000" w:usb2="00000008" w:usb3="00000000" w:csb0="80000041" w:csb1="00000000"/>
  </w:font>
  <w:font w:name="QCF_P235">
    <w:charset w:val="00"/>
    <w:family w:val="auto"/>
    <w:pitch w:val="variable"/>
    <w:sig w:usb0="80002003" w:usb1="90000000" w:usb2="00000008" w:usb3="00000000" w:csb0="80000041" w:csb1="00000000"/>
  </w:font>
  <w:font w:name="QCF_P383">
    <w:charset w:val="00"/>
    <w:family w:val="auto"/>
    <w:pitch w:val="variable"/>
    <w:sig w:usb0="80002003" w:usb1="90000000" w:usb2="00000008" w:usb3="00000000" w:csb0="80000041" w:csb1="00000000"/>
  </w:font>
  <w:font w:name="QCF_P215">
    <w:charset w:val="00"/>
    <w:family w:val="auto"/>
    <w:pitch w:val="variable"/>
    <w:sig w:usb0="80002003" w:usb1="90000000" w:usb2="00000008" w:usb3="00000000" w:csb0="80000041" w:csb1="00000000"/>
  </w:font>
  <w:font w:name="QCF_P503">
    <w:charset w:val="00"/>
    <w:family w:val="auto"/>
    <w:pitch w:val="variable"/>
    <w:sig w:usb0="80002003" w:usb1="90000000" w:usb2="00000008" w:usb3="00000000" w:csb0="80000041" w:csb1="00000000"/>
  </w:font>
  <w:font w:name="QCF_P331">
    <w:charset w:val="00"/>
    <w:family w:val="auto"/>
    <w:pitch w:val="variable"/>
    <w:sig w:usb0="80002003" w:usb1="90000000" w:usb2="00000008" w:usb3="00000000" w:csb0="80000041" w:csb1="00000000"/>
  </w:font>
  <w:font w:name="QCF_P203">
    <w:charset w:val="00"/>
    <w:family w:val="auto"/>
    <w:pitch w:val="variable"/>
    <w:sig w:usb0="80002003" w:usb1="90000000" w:usb2="00000008" w:usb3="00000000" w:csb0="80000041" w:csb1="00000000"/>
  </w:font>
  <w:font w:name="QCF_P285">
    <w:charset w:val="00"/>
    <w:family w:val="auto"/>
    <w:pitch w:val="variable"/>
    <w:sig w:usb0="80002003" w:usb1="90000000" w:usb2="00000008" w:usb3="00000000" w:csb0="80000041" w:csb1="00000000"/>
  </w:font>
  <w:font w:name="QCF_P457">
    <w:charset w:val="00"/>
    <w:family w:val="auto"/>
    <w:pitch w:val="variable"/>
    <w:sig w:usb0="80002003" w:usb1="90000000" w:usb2="00000008" w:usb3="00000000" w:csb0="80000041" w:csb1="00000000"/>
  </w:font>
  <w:font w:name="QCF_P573">
    <w:charset w:val="00"/>
    <w:family w:val="auto"/>
    <w:pitch w:val="variable"/>
    <w:sig w:usb0="80002003" w:usb1="90000000" w:usb2="00000008" w:usb3="00000000" w:csb0="80000041" w:csb1="00000000"/>
  </w:font>
  <w:font w:name="QCF_P333">
    <w:charset w:val="00"/>
    <w:family w:val="auto"/>
    <w:pitch w:val="variable"/>
    <w:sig w:usb0="80002003" w:usb1="90000000" w:usb2="00000008" w:usb3="00000000" w:csb0="80000041" w:csb1="00000000"/>
  </w:font>
  <w:font w:name="QCF_P055">
    <w:charset w:val="00"/>
    <w:family w:val="auto"/>
    <w:pitch w:val="variable"/>
    <w:sig w:usb0="80002003" w:usb1="90000000" w:usb2="00000008" w:usb3="00000000" w:csb0="80000041" w:csb1="00000000"/>
  </w:font>
  <w:font w:name="QCF_P227">
    <w:charset w:val="00"/>
    <w:family w:val="auto"/>
    <w:pitch w:val="variable"/>
    <w:sig w:usb0="80002003" w:usb1="90000000" w:usb2="00000008" w:usb3="00000000" w:csb0="80000041" w:csb1="00000000"/>
  </w:font>
  <w:font w:name="QCF_P247">
    <w:charset w:val="00"/>
    <w:family w:val="auto"/>
    <w:pitch w:val="variable"/>
    <w:sig w:usb0="80002003" w:usb1="90000000" w:usb2="00000008" w:usb3="00000000" w:csb0="80000041" w:csb1="00000000"/>
  </w:font>
  <w:font w:name="QCF_P414">
    <w:charset w:val="00"/>
    <w:family w:val="auto"/>
    <w:pitch w:val="variable"/>
    <w:sig w:usb0="80002003" w:usb1="90000000" w:usb2="00000008" w:usb3="00000000" w:csb0="80000041" w:csb1="00000000"/>
  </w:font>
  <w:font w:name="QCF_P103">
    <w:charset w:val="00"/>
    <w:family w:val="auto"/>
    <w:pitch w:val="variable"/>
    <w:sig w:usb0="80002003" w:usb1="90000000" w:usb2="00000008" w:usb3="00000000" w:csb0="80000041" w:csb1="00000000"/>
  </w:font>
  <w:font w:name="QCF_P050">
    <w:charset w:val="00"/>
    <w:family w:val="auto"/>
    <w:pitch w:val="variable"/>
    <w:sig w:usb0="80002003" w:usb1="90000000" w:usb2="00000008" w:usb3="00000000" w:csb0="80000041" w:csb1="00000000"/>
  </w:font>
  <w:font w:name="QCF_P062">
    <w:charset w:val="00"/>
    <w:family w:val="auto"/>
    <w:pitch w:val="variable"/>
    <w:sig w:usb0="80002003" w:usb1="90000000" w:usb2="00000008" w:usb3="00000000" w:csb0="80000041" w:csb1="00000000"/>
  </w:font>
  <w:font w:name="QCF_P351">
    <w:charset w:val="00"/>
    <w:family w:val="auto"/>
    <w:pitch w:val="variable"/>
    <w:sig w:usb0="80002003" w:usb1="90000000" w:usb2="00000008" w:usb3="00000000" w:csb0="80000041" w:csb1="00000000"/>
  </w:font>
  <w:font w:name="QCF_P537">
    <w:charset w:val="00"/>
    <w:family w:val="auto"/>
    <w:pitch w:val="variable"/>
    <w:sig w:usb0="80002003" w:usb1="90000000" w:usb2="00000008" w:usb3="00000000" w:csb0="80000041" w:csb1="00000000"/>
  </w:font>
  <w:font w:name="QCF_P105">
    <w:charset w:val="00"/>
    <w:family w:val="auto"/>
    <w:pitch w:val="variable"/>
    <w:sig w:usb0="80002003" w:usb1="90000000" w:usb2="00000008" w:usb3="00000000" w:csb0="80000041" w:csb1="00000000"/>
  </w:font>
  <w:font w:name="QCF_P320">
    <w:charset w:val="00"/>
    <w:family w:val="auto"/>
    <w:pitch w:val="variable"/>
    <w:sig w:usb0="80002003" w:usb1="90000000" w:usb2="00000008" w:usb3="00000000" w:csb0="80000041" w:csb1="00000000"/>
  </w:font>
  <w:font w:name="QCF_P300">
    <w:charset w:val="00"/>
    <w:family w:val="auto"/>
    <w:pitch w:val="variable"/>
    <w:sig w:usb0="80002003" w:usb1="90000000" w:usb2="00000008" w:usb3="00000000" w:csb0="80000041" w:csb1="00000000"/>
  </w:font>
  <w:font w:name="QCF_P301">
    <w:charset w:val="00"/>
    <w:family w:val="auto"/>
    <w:pitch w:val="variable"/>
    <w:sig w:usb0="80002003" w:usb1="90000000" w:usb2="00000008" w:usb3="00000000" w:csb0="80000041" w:csb1="00000000"/>
  </w:font>
  <w:font w:name="QCF_P296">
    <w:charset w:val="00"/>
    <w:family w:val="auto"/>
    <w:pitch w:val="variable"/>
    <w:sig w:usb0="80002003" w:usb1="90000000" w:usb2="00000008" w:usb3="00000000" w:csb0="80000041" w:csb1="00000000"/>
  </w:font>
  <w:font w:name="QCF_P591">
    <w:charset w:val="00"/>
    <w:family w:val="auto"/>
    <w:pitch w:val="variable"/>
    <w:sig w:usb0="80002003" w:usb1="90000000" w:usb2="00000008" w:usb3="00000000" w:csb0="80000041" w:csb1="00000000"/>
  </w:font>
  <w:font w:name="QCF_P315">
    <w:charset w:val="00"/>
    <w:family w:val="auto"/>
    <w:pitch w:val="variable"/>
    <w:sig w:usb0="80002003" w:usb1="90000000" w:usb2="00000008" w:usb3="00000000" w:csb0="80000041" w:csb1="00000000"/>
  </w:font>
  <w:font w:name="QCF_P372">
    <w:charset w:val="00"/>
    <w:family w:val="auto"/>
    <w:pitch w:val="variable"/>
    <w:sig w:usb0="80002003" w:usb1="90000000" w:usb2="00000008" w:usb3="00000000" w:csb0="80000041" w:csb1="00000000"/>
  </w:font>
  <w:font w:name="QCF_P141">
    <w:charset w:val="00"/>
    <w:family w:val="auto"/>
    <w:pitch w:val="variable"/>
    <w:sig w:usb0="80002003" w:usb1="90000000" w:usb2="00000008" w:usb3="00000000" w:csb0="80000041" w:csb1="00000000"/>
  </w:font>
  <w:font w:name="QCF_P135">
    <w:charset w:val="00"/>
    <w:family w:val="auto"/>
    <w:pitch w:val="variable"/>
    <w:sig w:usb0="80002003" w:usb1="90000000" w:usb2="00000008" w:usb3="00000000" w:csb0="80000041" w:csb1="00000000"/>
  </w:font>
  <w:font w:name="QCF_P312">
    <w:charset w:val="00"/>
    <w:family w:val="auto"/>
    <w:pitch w:val="variable"/>
    <w:sig w:usb0="80002003" w:usb1="90000000" w:usb2="00000008" w:usb3="00000000" w:csb0="80000041" w:csb1="00000000"/>
  </w:font>
  <w:font w:name="QCF_P134">
    <w:charset w:val="00"/>
    <w:family w:val="auto"/>
    <w:pitch w:val="variable"/>
    <w:sig w:usb0="80002003" w:usb1="90000000" w:usb2="00000008" w:usb3="00000000" w:csb0="80000041" w:csb1="00000000"/>
  </w:font>
  <w:font w:name="QCF_P491">
    <w:charset w:val="00"/>
    <w:family w:val="auto"/>
    <w:pitch w:val="variable"/>
    <w:sig w:usb0="80002003" w:usb1="90000000" w:usb2="00000008" w:usb3="00000000" w:csb0="80000041" w:csb1="00000000"/>
  </w:font>
  <w:font w:name="QCF_P264">
    <w:charset w:val="00"/>
    <w:family w:val="auto"/>
    <w:pitch w:val="variable"/>
    <w:sig w:usb0="80002003" w:usb1="90000000" w:usb2="00000008" w:usb3="00000000" w:csb0="80000041" w:csb1="00000000"/>
  </w:font>
  <w:font w:name="QCF_P006">
    <w:charset w:val="00"/>
    <w:family w:val="auto"/>
    <w:pitch w:val="variable"/>
    <w:sig w:usb0="80002003" w:usb1="90000000" w:usb2="00000008" w:usb3="00000000" w:csb0="80000041" w:csb1="00000000"/>
  </w:font>
  <w:font w:name="QCF_P529">
    <w:charset w:val="00"/>
    <w:family w:val="auto"/>
    <w:pitch w:val="variable"/>
    <w:sig w:usb0="80002003" w:usb1="90000000" w:usb2="00000008" w:usb3="00000000" w:csb0="80000041" w:csb1="00000000"/>
  </w:font>
  <w:font w:name="QCF_P344">
    <w:charset w:val="00"/>
    <w:family w:val="auto"/>
    <w:pitch w:val="variable"/>
    <w:sig w:usb0="80002003" w:usb1="90000000" w:usb2="00000008" w:usb3="00000000" w:csb0="80000041" w:csb1="00000000"/>
  </w:font>
  <w:font w:name="QCF_P224">
    <w:charset w:val="00"/>
    <w:family w:val="auto"/>
    <w:pitch w:val="variable"/>
    <w:sig w:usb0="80002003" w:usb1="90000000" w:usb2="00000008" w:usb3="00000000" w:csb0="80000041" w:csb1="00000000"/>
  </w:font>
  <w:font w:name="QCF_P345">
    <w:charset w:val="00"/>
    <w:family w:val="auto"/>
    <w:pitch w:val="variable"/>
    <w:sig w:usb0="80002003" w:usb1="90000000" w:usb2="00000008" w:usb3="00000000" w:csb0="80000041" w:csb1="00000000"/>
  </w:font>
  <w:font w:name="QCF_P360">
    <w:charset w:val="00"/>
    <w:family w:val="auto"/>
    <w:pitch w:val="variable"/>
    <w:sig w:usb0="80002003" w:usb1="90000000" w:usb2="00000008" w:usb3="00000000" w:csb0="80000041" w:csb1="00000000"/>
  </w:font>
  <w:font w:name="QCF_P420">
    <w:charset w:val="00"/>
    <w:family w:val="auto"/>
    <w:pitch w:val="variable"/>
    <w:sig w:usb0="80002003" w:usb1="90000000" w:usb2="00000008" w:usb3="00000000" w:csb0="80000041" w:csb1="00000000"/>
  </w:font>
  <w:font w:name="QCF_P549">
    <w:charset w:val="00"/>
    <w:family w:val="auto"/>
    <w:pitch w:val="variable"/>
    <w:sig w:usb0="80002003" w:usb1="90000000" w:usb2="00000008" w:usb3="00000000" w:csb0="80000041" w:csb1="00000000"/>
  </w:font>
  <w:font w:name="QCF_P234">
    <w:charset w:val="00"/>
    <w:family w:val="auto"/>
    <w:pitch w:val="variable"/>
    <w:sig w:usb0="80002003" w:usb1="90000000" w:usb2="00000008" w:usb3="00000000" w:csb0="80000041" w:csb1="00000000"/>
  </w:font>
  <w:font w:name="QCF_P579">
    <w:charset w:val="00"/>
    <w:family w:val="auto"/>
    <w:pitch w:val="variable"/>
    <w:sig w:usb0="80002003" w:usb1="90000000" w:usb2="00000008" w:usb3="00000000" w:csb0="80000041" w:csb1="00000000"/>
  </w:font>
  <w:font w:name="QCF_P137">
    <w:charset w:val="00"/>
    <w:family w:val="auto"/>
    <w:pitch w:val="variable"/>
    <w:sig w:usb0="80002003" w:usb1="90000000" w:usb2="00000008" w:usb3="00000000" w:csb0="80000041" w:csb1="00000000"/>
  </w:font>
  <w:font w:name="QCF_P429">
    <w:charset w:val="00"/>
    <w:family w:val="auto"/>
    <w:pitch w:val="variable"/>
    <w:sig w:usb0="80002003" w:usb1="90000000" w:usb2="00000008" w:usb3="00000000" w:csb0="80000041" w:csb1="00000000"/>
  </w:font>
  <w:font w:name="QCF_P490">
    <w:charset w:val="00"/>
    <w:family w:val="auto"/>
    <w:pitch w:val="variable"/>
    <w:sig w:usb0="80002003" w:usb1="90000000" w:usb2="00000008" w:usb3="00000000" w:csb0="80000041" w:csb1="00000000"/>
  </w:font>
  <w:font w:name="QCF_P427">
    <w:charset w:val="00"/>
    <w:family w:val="auto"/>
    <w:pitch w:val="variable"/>
    <w:sig w:usb0="80002003" w:usb1="90000000" w:usb2="00000008" w:usb3="00000000" w:csb0="80000041" w:csb1="00000000"/>
  </w:font>
  <w:font w:name="QCF_P597">
    <w:charset w:val="00"/>
    <w:family w:val="auto"/>
    <w:pitch w:val="variable"/>
    <w:sig w:usb0="80002003" w:usb1="90000000" w:usb2="00000008" w:usb3="00000000" w:csb0="80000041" w:csb1="00000000"/>
  </w:font>
  <w:font w:name="QCF_P601">
    <w:charset w:val="00"/>
    <w:family w:val="auto"/>
    <w:pitch w:val="variable"/>
    <w:sig w:usb0="80002003" w:usb1="90000000" w:usb2="00000008" w:usb3="00000000" w:csb0="80000041" w:csb1="00000000"/>
  </w:font>
  <w:font w:name="QCF_P585">
    <w:charset w:val="00"/>
    <w:family w:val="auto"/>
    <w:pitch w:val="variable"/>
    <w:sig w:usb0="80002003" w:usb1="90000000" w:usb2="00000008" w:usb3="00000000" w:csb0="80000041" w:csb1="00000000"/>
  </w:font>
  <w:font w:name="QCF_P440">
    <w:charset w:val="00"/>
    <w:family w:val="auto"/>
    <w:pitch w:val="variable"/>
    <w:sig w:usb0="80002003" w:usb1="90000000" w:usb2="00000008" w:usb3="00000000" w:csb0="80000041" w:csb1="00000000"/>
  </w:font>
  <w:font w:name="QCF_P408">
    <w:charset w:val="00"/>
    <w:family w:val="auto"/>
    <w:pitch w:val="variable"/>
    <w:sig w:usb0="80002003" w:usb1="90000000" w:usb2="00000008" w:usb3="00000000" w:csb0="80000041" w:csb1="00000000"/>
  </w:font>
  <w:font w:name="QCF_P355">
    <w:charset w:val="00"/>
    <w:family w:val="auto"/>
    <w:pitch w:val="variable"/>
    <w:sig w:usb0="80002003" w:usb1="90000000" w:usb2="00000008" w:usb3="00000000" w:csb0="80000041" w:csb1="00000000"/>
  </w:font>
  <w:font w:name="QCF_P204">
    <w:charset w:val="00"/>
    <w:family w:val="auto"/>
    <w:pitch w:val="variable"/>
    <w:sig w:usb0="80002003" w:usb1="90000000" w:usb2="00000008" w:usb3="00000000" w:csb0="80000041" w:csb1="00000000"/>
  </w:font>
  <w:font w:name="QCF_P366">
    <w:charset w:val="00"/>
    <w:family w:val="auto"/>
    <w:pitch w:val="variable"/>
    <w:sig w:usb0="80002003" w:usb1="90000000" w:usb2="00000008" w:usb3="00000000" w:csb0="80000041" w:csb1="00000000"/>
  </w:font>
  <w:font w:name="QCF_P357">
    <w:charset w:val="00"/>
    <w:family w:val="auto"/>
    <w:pitch w:val="variable"/>
    <w:sig w:usb0="80002003" w:usb1="90000000" w:usb2="00000008" w:usb3="00000000" w:csb0="80000041" w:csb1="00000000"/>
  </w:font>
  <w:font w:name="QCF_P028">
    <w:charset w:val="00"/>
    <w:family w:val="auto"/>
    <w:pitch w:val="variable"/>
    <w:sig w:usb0="80002003" w:usb1="90000000" w:usb2="00000008" w:usb3="00000000" w:csb0="80000041" w:csb1="00000000"/>
  </w:font>
  <w:font w:name="QCF_P519">
    <w:charset w:val="00"/>
    <w:family w:val="auto"/>
    <w:pitch w:val="variable"/>
    <w:sig w:usb0="80002003" w:usb1="90000000" w:usb2="00000008" w:usb3="00000000" w:csb0="80000041" w:csb1="00000000"/>
  </w:font>
  <w:font w:name="QCF_P001">
    <w:charset w:val="00"/>
    <w:family w:val="auto"/>
    <w:pitch w:val="variable"/>
    <w:sig w:usb0="80002003" w:usb1="90000000" w:usb2="00000008" w:usb3="00000000" w:csb0="80000041" w:csb1="00000000"/>
  </w:font>
  <w:font w:name="QCF_P214">
    <w:charset w:val="00"/>
    <w:family w:val="auto"/>
    <w:pitch w:val="variable"/>
    <w:sig w:usb0="80002003" w:usb1="90000000" w:usb2="00000008" w:usb3="00000000" w:csb0="80000041" w:csb1="00000000"/>
  </w:font>
  <w:font w:name="QCF_P243">
    <w:charset w:val="00"/>
    <w:family w:val="auto"/>
    <w:pitch w:val="variable"/>
    <w:sig w:usb0="80002003" w:usb1="90000000" w:usb2="00000008" w:usb3="00000000" w:csb0="80000041" w:csb1="00000000"/>
  </w:font>
  <w:font w:name="QCF_P495">
    <w:charset w:val="00"/>
    <w:family w:val="auto"/>
    <w:pitch w:val="variable"/>
    <w:sig w:usb0="80002003" w:usb1="90000000" w:usb2="00000008" w:usb3="00000000" w:csb0="80000041" w:csb1="00000000"/>
  </w:font>
  <w:font w:name="QCF_P593">
    <w:charset w:val="00"/>
    <w:family w:val="auto"/>
    <w:pitch w:val="variable"/>
    <w:sig w:usb0="80002003" w:usb1="90000000" w:usb2="00000008" w:usb3="00000000" w:csb0="80000041" w:csb1="00000000"/>
  </w:font>
  <w:font w:name="QCF_P578">
    <w:charset w:val="00"/>
    <w:family w:val="auto"/>
    <w:pitch w:val="variable"/>
    <w:sig w:usb0="80002003" w:usb1="90000000" w:usb2="00000008" w:usb3="00000000" w:csb0="80000041" w:csb1="00000000"/>
  </w:font>
  <w:font w:name="QCF_P113">
    <w:charset w:val="00"/>
    <w:family w:val="auto"/>
    <w:pitch w:val="variable"/>
    <w:sig w:usb0="80002003" w:usb1="90000000" w:usb2="00000008" w:usb3="00000000" w:csb0="80000041" w:csb1="00000000"/>
  </w:font>
  <w:font w:name="QCF_P287">
    <w:charset w:val="00"/>
    <w:family w:val="auto"/>
    <w:pitch w:val="variable"/>
    <w:sig w:usb0="80002003" w:usb1="90000000" w:usb2="00000008" w:usb3="00000000" w:csb0="80000041" w:csb1="00000000"/>
  </w:font>
  <w:font w:name="QCF_P508">
    <w:charset w:val="00"/>
    <w:family w:val="auto"/>
    <w:pitch w:val="variable"/>
    <w:sig w:usb0="80002003" w:usb1="90000000" w:usb2="00000008" w:usb3="00000000" w:csb0="80000041" w:csb1="00000000"/>
  </w:font>
  <w:font w:name="QCF_P245">
    <w:charset w:val="00"/>
    <w:family w:val="auto"/>
    <w:pitch w:val="variable"/>
    <w:sig w:usb0="80002003" w:usb1="90000000" w:usb2="00000008" w:usb3="00000000" w:csb0="80000041" w:csb1="00000000"/>
  </w:font>
  <w:font w:name="QCF_P246">
    <w:charset w:val="00"/>
    <w:family w:val="auto"/>
    <w:pitch w:val="variable"/>
    <w:sig w:usb0="80002003" w:usb1="90000000" w:usb2="00000008" w:usb3="00000000" w:csb0="80000041" w:csb1="00000000"/>
  </w:font>
  <w:font w:name="QCF_P474">
    <w:charset w:val="00"/>
    <w:family w:val="auto"/>
    <w:pitch w:val="variable"/>
    <w:sig w:usb0="80002003" w:usb1="90000000" w:usb2="00000008" w:usb3="00000000" w:csb0="80000041" w:csb1="00000000"/>
  </w:font>
  <w:font w:name="QCF_P477">
    <w:charset w:val="00"/>
    <w:family w:val="auto"/>
    <w:pitch w:val="variable"/>
    <w:sig w:usb0="80002003" w:usb1="90000000" w:usb2="00000008" w:usb3="00000000" w:csb0="80000041" w:csb1="00000000"/>
  </w:font>
  <w:font w:name="QCF_P007">
    <w:charset w:val="00"/>
    <w:family w:val="auto"/>
    <w:pitch w:val="variable"/>
    <w:sig w:usb0="80002003" w:usb1="90000000" w:usb2="00000008" w:usb3="00000000" w:csb0="80000041" w:csb1="00000000"/>
  </w:font>
  <w:font w:name="QCF_P304">
    <w:charset w:val="00"/>
    <w:family w:val="auto"/>
    <w:pitch w:val="variable"/>
    <w:sig w:usb0="80002003" w:usb1="90000000" w:usb2="00000008" w:usb3="00000000" w:csb0="80000041" w:csb1="00000000"/>
  </w:font>
  <w:font w:name="QCF_P121">
    <w:charset w:val="00"/>
    <w:family w:val="auto"/>
    <w:pitch w:val="variable"/>
    <w:sig w:usb0="80002003" w:usb1="90000000" w:usb2="00000008" w:usb3="00000000" w:csb0="80000041" w:csb1="00000000"/>
  </w:font>
  <w:font w:name="QCF_P560">
    <w:charset w:val="00"/>
    <w:family w:val="auto"/>
    <w:pitch w:val="variable"/>
    <w:sig w:usb0="80002003" w:usb1="90000000" w:usb2="00000008" w:usb3="00000000" w:csb0="80000041" w:csb1="00000000"/>
  </w:font>
  <w:font w:name="QCF_P194">
    <w:charset w:val="00"/>
    <w:family w:val="auto"/>
    <w:pitch w:val="variable"/>
    <w:sig w:usb0="80002003" w:usb1="90000000" w:usb2="00000008" w:usb3="00000000" w:csb0="80000041" w:csb1="00000000"/>
  </w:font>
  <w:font w:name="QCF_P032">
    <w:charset w:val="00"/>
    <w:family w:val="auto"/>
    <w:pitch w:val="variable"/>
    <w:sig w:usb0="80002003" w:usb1="90000000" w:usb2="00000008" w:usb3="00000000" w:csb0="80000041" w:csb1="00000000"/>
  </w:font>
  <w:font w:name="QCF_P208">
    <w:charset w:val="00"/>
    <w:family w:val="auto"/>
    <w:pitch w:val="variable"/>
    <w:sig w:usb0="80002003" w:usb1="90000000" w:usb2="00000008" w:usb3="00000000" w:csb0="80000041" w:csb1="00000000"/>
  </w:font>
  <w:font w:name="QCF_P249">
    <w:charset w:val="00"/>
    <w:family w:val="auto"/>
    <w:pitch w:val="variable"/>
    <w:sig w:usb0="80002003" w:usb1="90000000" w:usb2="00000008" w:usb3="00000000" w:csb0="80000041" w:csb1="00000000"/>
  </w:font>
  <w:font w:name="QCF_P415">
    <w:charset w:val="00"/>
    <w:family w:val="auto"/>
    <w:pitch w:val="variable"/>
    <w:sig w:usb0="80002003" w:usb1="90000000" w:usb2="00000008" w:usb3="00000000" w:csb0="80000041" w:csb1="00000000"/>
  </w:font>
  <w:font w:name="QCF_P212">
    <w:charset w:val="00"/>
    <w:family w:val="auto"/>
    <w:pitch w:val="variable"/>
    <w:sig w:usb0="80002003" w:usb1="90000000" w:usb2="00000008" w:usb3="00000000" w:csb0="80000041" w:csb1="00000000"/>
  </w:font>
  <w:font w:name="QCF_P129">
    <w:charset w:val="00"/>
    <w:family w:val="auto"/>
    <w:pitch w:val="variable"/>
    <w:sig w:usb0="80002003" w:usb1="90000000" w:usb2="00000008" w:usb3="00000000" w:csb0="80000041" w:csb1="00000000"/>
  </w:font>
  <w:font w:name="QCF_P216">
    <w:charset w:val="00"/>
    <w:family w:val="auto"/>
    <w:pitch w:val="variable"/>
    <w:sig w:usb0="80002003" w:usb1="90000000" w:usb2="00000008" w:usb3="00000000" w:csb0="80000041" w:csb1="00000000"/>
  </w:font>
  <w:font w:name="QCF_P228">
    <w:charset w:val="00"/>
    <w:family w:val="auto"/>
    <w:pitch w:val="variable"/>
    <w:sig w:usb0="80002003" w:usb1="90000000" w:usb2="00000008" w:usb3="00000000" w:csb0="80000041" w:csb1="00000000"/>
  </w:font>
  <w:font w:name="QCF_P364">
    <w:charset w:val="00"/>
    <w:family w:val="auto"/>
    <w:pitch w:val="variable"/>
    <w:sig w:usb0="80002003" w:usb1="90000000" w:usb2="00000008" w:usb3="00000000" w:csb0="80000041" w:csb1="00000000"/>
  </w:font>
  <w:font w:name="QCF_P191">
    <w:charset w:val="00"/>
    <w:family w:val="auto"/>
    <w:pitch w:val="variable"/>
    <w:sig w:usb0="80002003" w:usb1="90000000" w:usb2="00000008" w:usb3="00000000" w:csb0="80000041" w:csb1="00000000"/>
  </w:font>
  <w:font w:name="QCF_P411">
    <w:charset w:val="00"/>
    <w:family w:val="auto"/>
    <w:pitch w:val="variable"/>
    <w:sig w:usb0="80002003" w:usb1="90000000" w:usb2="00000008" w:usb3="00000000" w:csb0="80000041" w:csb1="00000000"/>
  </w:font>
  <w:font w:name="QCF_P367">
    <w:charset w:val="00"/>
    <w:family w:val="auto"/>
    <w:pitch w:val="variable"/>
    <w:sig w:usb0="80002003" w:usb1="90000000" w:usb2="00000008" w:usb3="00000000" w:csb0="80000041" w:csb1="00000000"/>
  </w:font>
  <w:font w:name="QCF_P263">
    <w:charset w:val="00"/>
    <w:family w:val="auto"/>
    <w:pitch w:val="variable"/>
    <w:sig w:usb0="80002003" w:usb1="90000000" w:usb2="00000008" w:usb3="00000000" w:csb0="80000041" w:csb1="00000000"/>
  </w:font>
  <w:font w:name="QCF_P382">
    <w:charset w:val="00"/>
    <w:family w:val="auto"/>
    <w:pitch w:val="variable"/>
    <w:sig w:usb0="80002003" w:usb1="90000000" w:usb2="00000008" w:usb3="00000000" w:csb0="80000041" w:csb1="00000000"/>
  </w:font>
  <w:font w:name="QCF_P268">
    <w:charset w:val="00"/>
    <w:family w:val="auto"/>
    <w:pitch w:val="variable"/>
    <w:sig w:usb0="80002003" w:usb1="90000000" w:usb2="00000008" w:usb3="00000000" w:csb0="80000041" w:csb1="00000000"/>
  </w:font>
  <w:font w:name="QCF_P025">
    <w:charset w:val="00"/>
    <w:family w:val="auto"/>
    <w:pitch w:val="variable"/>
    <w:sig w:usb0="80002003" w:usb1="90000000" w:usb2="00000008" w:usb3="00000000" w:csb0="80000041" w:csb1="00000000"/>
  </w:font>
  <w:font w:name="QCF_P347">
    <w:charset w:val="00"/>
    <w:family w:val="auto"/>
    <w:pitch w:val="variable"/>
    <w:sig w:usb0="80002003" w:usb1="90000000" w:usb2="00000008" w:usb3="00000000" w:csb0="80000041" w:csb1="00000000"/>
  </w:font>
  <w:font w:name="QCF_P140">
    <w:charset w:val="00"/>
    <w:family w:val="auto"/>
    <w:pitch w:val="variable"/>
    <w:sig w:usb0="80002003" w:usb1="90000000" w:usb2="00000008" w:usb3="00000000" w:csb0="80000041" w:csb1="00000000"/>
  </w:font>
  <w:font w:name="QCF_P324">
    <w:charset w:val="00"/>
    <w:family w:val="auto"/>
    <w:pitch w:val="variable"/>
    <w:sig w:usb0="80002003" w:usb1="90000000" w:usb2="00000008" w:usb3="00000000" w:csb0="80000041" w:csb1="00000000"/>
  </w:font>
  <w:font w:name="QCF_P403">
    <w:charset w:val="00"/>
    <w:family w:val="auto"/>
    <w:pitch w:val="variable"/>
    <w:sig w:usb0="80002003" w:usb1="90000000" w:usb2="00000008" w:usb3="00000000" w:csb0="80000041" w:csb1="00000000"/>
  </w:font>
  <w:font w:name="QCF_P127">
    <w:charset w:val="00"/>
    <w:family w:val="auto"/>
    <w:pitch w:val="variable"/>
    <w:sig w:usb0="80002003" w:usb1="90000000" w:usb2="00000008" w:usb3="00000000" w:csb0="80000041" w:csb1="00000000"/>
  </w:font>
  <w:font w:name="QCF_P077">
    <w:charset w:val="00"/>
    <w:family w:val="auto"/>
    <w:pitch w:val="variable"/>
    <w:sig w:usb0="80002003" w:usb1="90000000" w:usb2="00000008" w:usb3="00000000" w:csb0="80000041" w:csb1="00000000"/>
  </w:font>
  <w:font w:name="QCF_P425">
    <w:charset w:val="00"/>
    <w:family w:val="auto"/>
    <w:pitch w:val="variable"/>
    <w:sig w:usb0="80002003" w:usb1="90000000" w:usb2="00000008" w:usb3="00000000" w:csb0="80000041" w:csb1="00000000"/>
  </w:font>
  <w:font w:name="QCF_P553">
    <w:charset w:val="00"/>
    <w:family w:val="auto"/>
    <w:pitch w:val="variable"/>
    <w:sig w:usb0="80002003" w:usb1="90000000" w:usb2="00000008" w:usb3="00000000" w:csb0="80000041" w:csb1="00000000"/>
  </w:font>
  <w:font w:name="QCF_P348">
    <w:charset w:val="00"/>
    <w:family w:val="auto"/>
    <w:pitch w:val="variable"/>
    <w:sig w:usb0="80002003" w:usb1="90000000" w:usb2="00000008" w:usb3="00000000" w:csb0="80000041" w:csb1="00000000"/>
  </w:font>
  <w:font w:name="QCF_P334">
    <w:charset w:val="00"/>
    <w:family w:val="auto"/>
    <w:pitch w:val="variable"/>
    <w:sig w:usb0="80002003" w:usb1="90000000" w:usb2="00000008" w:usb3="00000000" w:csb0="80000041" w:csb1="00000000"/>
  </w:font>
  <w:font w:name="QCF_P482">
    <w:charset w:val="00"/>
    <w:family w:val="auto"/>
    <w:pitch w:val="variable"/>
    <w:sig w:usb0="80002003" w:usb1="90000000" w:usb2="00000008" w:usb3="00000000" w:csb0="80000041" w:csb1="00000000"/>
  </w:font>
  <w:font w:name="QCF_P514">
    <w:charset w:val="00"/>
    <w:family w:val="auto"/>
    <w:pitch w:val="variable"/>
    <w:sig w:usb0="80002003" w:usb1="90000000" w:usb2="00000008" w:usb3="00000000" w:csb0="80000041" w:csb1="00000000"/>
  </w:font>
  <w:font w:name="QCF_P092">
    <w:charset w:val="00"/>
    <w:family w:val="auto"/>
    <w:pitch w:val="variable"/>
    <w:sig w:usb0="80002003" w:usb1="90000000" w:usb2="00000008" w:usb3="00000000" w:csb0="80000041" w:csb1="00000000"/>
  </w:font>
  <w:font w:name="QCF_P195">
    <w:charset w:val="00"/>
    <w:family w:val="auto"/>
    <w:pitch w:val="variable"/>
    <w:sig w:usb0="80002003" w:usb1="90000000" w:usb2="00000008" w:usb3="00000000" w:csb0="80000041" w:csb1="00000000"/>
  </w:font>
  <w:font w:name="QCF_P569">
    <w:charset w:val="00"/>
    <w:family w:val="auto"/>
    <w:pitch w:val="variable"/>
    <w:sig w:usb0="80002003" w:usb1="90000000" w:usb2="00000008" w:usb3="00000000" w:csb0="80000041" w:csb1="00000000"/>
  </w:font>
  <w:font w:name="QCF_P305">
    <w:charset w:val="00"/>
    <w:family w:val="auto"/>
    <w:pitch w:val="variable"/>
    <w:sig w:usb0="80002003" w:usb1="90000000" w:usb2="00000008" w:usb3="00000000" w:csb0="80000041" w:csb1="00000000"/>
  </w:font>
  <w:font w:name="QCF_P310">
    <w:charset w:val="00"/>
    <w:family w:val="auto"/>
    <w:pitch w:val="variable"/>
    <w:sig w:usb0="80002003" w:usb1="90000000" w:usb2="00000008" w:usb3="00000000" w:csb0="80000041" w:csb1="00000000"/>
  </w:font>
  <w:font w:name="QCF_P396">
    <w:charset w:val="00"/>
    <w:family w:val="auto"/>
    <w:pitch w:val="variable"/>
    <w:sig w:usb0="80002003" w:usb1="90000000" w:usb2="00000008" w:usb3="00000000" w:csb0="80000041" w:csb1="00000000"/>
  </w:font>
  <w:font w:name="QCF_P445">
    <w:charset w:val="00"/>
    <w:family w:val="auto"/>
    <w:pitch w:val="variable"/>
    <w:sig w:usb0="80002003" w:usb1="90000000" w:usb2="00000008" w:usb3="00000000" w:csb0="80000041" w:csb1="00000000"/>
  </w:font>
  <w:font w:name="QCF_P316">
    <w:charset w:val="00"/>
    <w:family w:val="auto"/>
    <w:pitch w:val="variable"/>
    <w:sig w:usb0="80002003" w:usb1="90000000" w:usb2="00000008" w:usb3="00000000" w:csb0="80000041" w:csb1="00000000"/>
  </w:font>
  <w:font w:name="QCF_P430">
    <w:charset w:val="00"/>
    <w:family w:val="auto"/>
    <w:pitch w:val="variable"/>
    <w:sig w:usb0="80002003" w:usb1="90000000" w:usb2="00000008" w:usb3="00000000" w:csb0="80000041" w:csb1="00000000"/>
  </w:font>
  <w:font w:name="QCF_P083">
    <w:charset w:val="00"/>
    <w:family w:val="auto"/>
    <w:pitch w:val="variable"/>
    <w:sig w:usb0="80002003" w:usb1="90000000" w:usb2="00000008" w:usb3="00000000" w:csb0="80000041" w:csb1="00000000"/>
  </w:font>
  <w:font w:name="QCF_P209">
    <w:charset w:val="00"/>
    <w:family w:val="auto"/>
    <w:pitch w:val="variable"/>
    <w:sig w:usb0="80002003" w:usb1="90000000" w:usb2="00000008" w:usb3="00000000" w:csb0="80000041" w:csb1="00000000"/>
  </w:font>
  <w:font w:name="QCF_P459">
    <w:charset w:val="00"/>
    <w:family w:val="auto"/>
    <w:pitch w:val="variable"/>
    <w:sig w:usb0="80002003" w:usb1="90000000" w:usb2="00000008" w:usb3="00000000" w:csb0="80000041" w:csb1="00000000"/>
  </w:font>
  <w:font w:name="QCF_P176">
    <w:charset w:val="00"/>
    <w:family w:val="auto"/>
    <w:pitch w:val="variable"/>
    <w:sig w:usb0="80002003" w:usb1="90000000" w:usb2="00000008" w:usb3="00000000" w:csb0="80000041" w:csb1="00000000"/>
  </w:font>
  <w:font w:name="QCF_P436">
    <w:charset w:val="00"/>
    <w:family w:val="auto"/>
    <w:pitch w:val="variable"/>
    <w:sig w:usb0="80002003" w:usb1="90000000" w:usb2="00000008" w:usb3="00000000" w:csb0="80000041" w:csb1="00000000"/>
  </w:font>
  <w:font w:name="QCF_P461">
    <w:charset w:val="00"/>
    <w:family w:val="auto"/>
    <w:pitch w:val="variable"/>
    <w:sig w:usb0="80002003" w:usb1="90000000" w:usb2="00000008" w:usb3="00000000" w:csb0="80000041" w:csb1="00000000"/>
  </w:font>
  <w:font w:name="QCF_P458">
    <w:charset w:val="00"/>
    <w:family w:val="auto"/>
    <w:pitch w:val="variable"/>
    <w:sig w:usb0="80002003" w:usb1="90000000" w:usb2="00000008" w:usb3="00000000" w:csb0="80000041" w:csb1="00000000"/>
  </w:font>
  <w:font w:name="QCF_P592">
    <w:charset w:val="00"/>
    <w:family w:val="auto"/>
    <w:pitch w:val="variable"/>
    <w:sig w:usb0="80002003" w:usb1="90000000" w:usb2="00000008" w:usb3="00000000" w:csb0="80000041" w:csb1="00000000"/>
  </w:font>
  <w:font w:name="QCF_P015">
    <w:charset w:val="00"/>
    <w:family w:val="auto"/>
    <w:pitch w:val="variable"/>
    <w:sig w:usb0="80002003" w:usb1="90000000" w:usb2="00000008" w:usb3="00000000" w:csb0="80000041" w:csb1="00000000"/>
  </w:font>
  <w:font w:name="QCF_P326">
    <w:charset w:val="00"/>
    <w:family w:val="auto"/>
    <w:pitch w:val="variable"/>
    <w:sig w:usb0="80002003" w:usb1="90000000" w:usb2="00000008" w:usb3="00000000" w:csb0="80000041" w:csb1="00000000"/>
  </w:font>
  <w:font w:name="QCF_P412">
    <w:charset w:val="00"/>
    <w:family w:val="auto"/>
    <w:pitch w:val="variable"/>
    <w:sig w:usb0="80002003" w:usb1="90000000" w:usb2="00000008" w:usb3="00000000" w:csb0="80000041" w:csb1="00000000"/>
  </w:font>
  <w:font w:name="QCF_P341">
    <w:charset w:val="00"/>
    <w:family w:val="auto"/>
    <w:pitch w:val="variable"/>
    <w:sig w:usb0="80002003" w:usb1="90000000" w:usb2="00000008" w:usb3="00000000" w:csb0="80000041" w:csb1="00000000"/>
  </w:font>
  <w:font w:name="QCF_P576">
    <w:charset w:val="00"/>
    <w:family w:val="auto"/>
    <w:pitch w:val="variable"/>
    <w:sig w:usb0="80002003" w:usb1="90000000" w:usb2="00000008" w:usb3="00000000" w:csb0="80000041" w:csb1="00000000"/>
  </w:font>
  <w:font w:name="QCF_P524">
    <w:charset w:val="00"/>
    <w:family w:val="auto"/>
    <w:pitch w:val="variable"/>
    <w:sig w:usb0="80002003" w:usb1="90000000" w:usb2="00000008" w:usb3="00000000" w:csb0="80000041" w:csb1="00000000"/>
  </w:font>
  <w:font w:name="QCF_P527">
    <w:charset w:val="00"/>
    <w:family w:val="auto"/>
    <w:pitch w:val="variable"/>
    <w:sig w:usb0="80002003" w:usb1="90000000" w:usb2="00000008" w:usb3="00000000" w:csb0="80000041" w:csb1="00000000"/>
  </w:font>
  <w:font w:name="QCF_P033">
    <w:charset w:val="00"/>
    <w:family w:val="auto"/>
    <w:pitch w:val="variable"/>
    <w:sig w:usb0="80002003" w:usb1="90000000" w:usb2="00000008" w:usb3="00000000" w:csb0="80000041" w:csb1="00000000"/>
  </w:font>
  <w:font w:name="QCF_P068">
    <w:charset w:val="00"/>
    <w:family w:val="auto"/>
    <w:pitch w:val="variable"/>
    <w:sig w:usb0="80002003" w:usb1="90000000" w:usb2="00000008" w:usb3="00000000" w:csb0="80000041" w:csb1="00000000"/>
  </w:font>
  <w:font w:name="QCF_P155">
    <w:charset w:val="00"/>
    <w:family w:val="auto"/>
    <w:pitch w:val="variable"/>
    <w:sig w:usb0="80002003" w:usb1="90000000" w:usb2="00000008" w:usb3="00000000" w:csb0="80000041" w:csb1="00000000"/>
  </w:font>
  <w:font w:name="QCF_P483">
    <w:charset w:val="00"/>
    <w:family w:val="auto"/>
    <w:pitch w:val="variable"/>
    <w:sig w:usb0="80002003" w:usb1="90000000" w:usb2="00000008" w:usb3="00000000" w:csb0="80000041" w:csb1="00000000"/>
  </w:font>
  <w:font w:name="QCF_P053">
    <w:charset w:val="00"/>
    <w:family w:val="auto"/>
    <w:pitch w:val="variable"/>
    <w:sig w:usb0="80002003" w:usb1="90000000" w:usb2="00000008" w:usb3="00000000" w:csb0="80000041" w:csb1="00000000"/>
  </w:font>
  <w:font w:name="QCF_P500">
    <w:charset w:val="00"/>
    <w:family w:val="auto"/>
    <w:pitch w:val="variable"/>
    <w:sig w:usb0="80002003" w:usb1="90000000" w:usb2="00000008" w:usb3="00000000" w:csb0="80000041" w:csb1="00000000"/>
  </w:font>
  <w:font w:name="QCF_P441">
    <w:charset w:val="00"/>
    <w:family w:val="auto"/>
    <w:pitch w:val="variable"/>
    <w:sig w:usb0="80002003" w:usb1="90000000" w:usb2="00000008" w:usb3="00000000" w:csb0="80000041" w:csb1="00000000"/>
  </w:font>
  <w:font w:name="QCF_P587">
    <w:charset w:val="00"/>
    <w:family w:val="auto"/>
    <w:pitch w:val="variable"/>
    <w:sig w:usb0="80002003" w:usb1="90000000" w:usb2="00000008" w:usb3="00000000" w:csb0="80000041" w:csb1="00000000"/>
  </w:font>
  <w:font w:name="QCF_P526">
    <w:charset w:val="00"/>
    <w:family w:val="auto"/>
    <w:pitch w:val="variable"/>
    <w:sig w:usb0="80002003" w:usb1="90000000" w:usb2="00000008" w:usb3="00000000" w:csb0="80000041" w:csb1="00000000"/>
  </w:font>
  <w:font w:name="QCF_P463">
    <w:charset w:val="00"/>
    <w:family w:val="auto"/>
    <w:pitch w:val="variable"/>
    <w:sig w:usb0="80002003" w:usb1="90000000" w:usb2="00000008" w:usb3="00000000" w:csb0="80000041" w:csb1="00000000"/>
  </w:font>
  <w:font w:name="QCF_P498">
    <w:charset w:val="00"/>
    <w:family w:val="auto"/>
    <w:pitch w:val="variable"/>
    <w:sig w:usb0="80002003" w:usb1="90000000" w:usb2="00000008" w:usb3="00000000" w:csb0="80000041" w:csb1="00000000"/>
  </w:font>
  <w:font w:name="QCF_P016">
    <w:charset w:val="00"/>
    <w:family w:val="auto"/>
    <w:pitch w:val="variable"/>
    <w:sig w:usb0="80002003" w:usb1="90000000" w:usb2="00000008" w:usb3="00000000" w:csb0="80000041" w:csb1="00000000"/>
  </w:font>
  <w:font w:name="QCF_P136">
    <w:charset w:val="00"/>
    <w:family w:val="auto"/>
    <w:pitch w:val="variable"/>
    <w:sig w:usb0="80002003" w:usb1="90000000" w:usb2="00000008" w:usb3="00000000" w:csb0="80000041" w:csb1="00000000"/>
  </w:font>
  <w:font w:name="QCF_P311">
    <w:charset w:val="00"/>
    <w:family w:val="auto"/>
    <w:pitch w:val="variable"/>
    <w:sig w:usb0="80002003" w:usb1="90000000" w:usb2="00000008" w:usb3="00000000" w:csb0="80000041" w:csb1="00000000"/>
  </w:font>
  <w:font w:name="QCF_P444">
    <w:charset w:val="00"/>
    <w:family w:val="auto"/>
    <w:pitch w:val="variable"/>
    <w:sig w:usb0="80002003" w:usb1="90000000" w:usb2="00000008" w:usb3="00000000" w:csb0="80000041" w:csb1="00000000"/>
  </w:font>
  <w:font w:name="QCF_P012">
    <w:charset w:val="00"/>
    <w:family w:val="auto"/>
    <w:pitch w:val="variable"/>
    <w:sig w:usb0="80002003" w:usb1="90000000" w:usb2="00000008" w:usb3="00000000" w:csb0="80000041" w:csb1="00000000"/>
  </w:font>
  <w:font w:name="QCF_P319">
    <w:charset w:val="00"/>
    <w:family w:val="auto"/>
    <w:pitch w:val="variable"/>
    <w:sig w:usb0="80002003" w:usb1="90000000" w:usb2="00000008" w:usb3="00000000" w:csb0="80000041" w:csb1="00000000"/>
  </w:font>
  <w:font w:name="QCF_P431">
    <w:charset w:val="00"/>
    <w:family w:val="auto"/>
    <w:pitch w:val="variable"/>
    <w:sig w:usb0="80002003" w:usb1="90000000" w:usb2="00000008" w:usb3="00000000" w:csb0="80000041" w:csb1="00000000"/>
  </w:font>
  <w:font w:name="QCF_P091">
    <w:charset w:val="00"/>
    <w:family w:val="auto"/>
    <w:pitch w:val="variable"/>
    <w:sig w:usb0="80002003" w:usb1="90000000" w:usb2="00000008" w:usb3="00000000" w:csb0="80000041" w:csb1="00000000"/>
  </w:font>
  <w:font w:name="QCF_P088">
    <w:charset w:val="00"/>
    <w:family w:val="auto"/>
    <w:pitch w:val="variable"/>
    <w:sig w:usb0="80002003" w:usb1="90000000" w:usb2="00000008" w:usb3="00000000" w:csb0="80000041" w:csb1="00000000"/>
  </w:font>
  <w:font w:name="QCF_P200">
    <w:charset w:val="00"/>
    <w:family w:val="auto"/>
    <w:pitch w:val="variable"/>
    <w:sig w:usb0="80002003" w:usb1="90000000" w:usb2="00000008" w:usb3="00000000" w:csb0="80000041" w:csb1="00000000"/>
  </w:font>
  <w:font w:name="QCF_P205">
    <w:charset w:val="00"/>
    <w:family w:val="auto"/>
    <w:pitch w:val="variable"/>
    <w:sig w:usb0="80002003" w:usb1="90000000" w:usb2="00000008" w:usb3="00000000" w:csb0="80000041" w:csb1="00000000"/>
  </w:font>
  <w:font w:name="QCF_P071">
    <w:charset w:val="00"/>
    <w:family w:val="auto"/>
    <w:pitch w:val="variable"/>
    <w:sig w:usb0="80002003" w:usb1="90000000" w:usb2="00000008" w:usb3="00000000" w:csb0="80000041" w:csb1="00000000"/>
  </w:font>
  <w:font w:name="QCF_P359">
    <w:charset w:val="00"/>
    <w:family w:val="auto"/>
    <w:pitch w:val="variable"/>
    <w:sig w:usb0="80002003" w:usb1="90000000" w:usb2="00000008" w:usb3="00000000" w:csb0="80000041" w:csb1="00000000"/>
  </w:font>
  <w:font w:name="QCF_P551">
    <w:charset w:val="00"/>
    <w:family w:val="auto"/>
    <w:pitch w:val="variable"/>
    <w:sig w:usb0="80002003" w:usb1="90000000" w:usb2="00000008" w:usb3="00000000" w:csb0="80000041" w:csb1="00000000"/>
  </w:font>
  <w:font w:name="QCF_P577">
    <w:charset w:val="00"/>
    <w:family w:val="auto"/>
    <w:pitch w:val="variable"/>
    <w:sig w:usb0="80002003" w:usb1="90000000" w:usb2="00000008" w:usb3="00000000" w:csb0="80000041" w:csb1="00000000"/>
  </w:font>
  <w:font w:name="QCF_P555">
    <w:charset w:val="00"/>
    <w:family w:val="auto"/>
    <w:pitch w:val="variable"/>
    <w:sig w:usb0="80002003" w:usb1="90000000" w:usb2="00000008" w:usb3="00000000" w:csb0="80000041" w:csb1="00000000"/>
  </w:font>
  <w:font w:name="QCF_P467">
    <w:charset w:val="00"/>
    <w:family w:val="auto"/>
    <w:pitch w:val="variable"/>
    <w:sig w:usb0="80002003" w:usb1="90000000" w:usb2="00000008" w:usb3="00000000" w:csb0="80000041" w:csb1="00000000"/>
  </w:font>
  <w:font w:name="QCF_P371">
    <w:charset w:val="00"/>
    <w:family w:val="auto"/>
    <w:pitch w:val="variable"/>
    <w:sig w:usb0="80002003" w:usb1="90000000" w:usb2="00000008" w:usb3="00000000" w:csb0="80000041" w:csb1="00000000"/>
  </w:font>
  <w:font w:name="QCF_P469">
    <w:charset w:val="00"/>
    <w:family w:val="auto"/>
    <w:pitch w:val="variable"/>
    <w:sig w:usb0="80002003" w:usb1="90000000" w:usb2="00000008" w:usb3="00000000" w:csb0="80000041" w:csb1="00000000"/>
  </w:font>
  <w:font w:name="QCF_P568">
    <w:charset w:val="00"/>
    <w:family w:val="auto"/>
    <w:pitch w:val="variable"/>
    <w:sig w:usb0="80002003" w:usb1="90000000" w:usb2="00000008" w:usb3="00000000" w:csb0="80000041" w:csb1="00000000"/>
  </w:font>
  <w:font w:name="QCF_P020">
    <w:charset w:val="00"/>
    <w:family w:val="auto"/>
    <w:pitch w:val="variable"/>
    <w:sig w:usb0="80002003" w:usb1="90000000" w:usb2="00000008" w:usb3="00000000" w:csb0="80000041" w:csb1="00000000"/>
  </w:font>
  <w:font w:name="QCF_P539">
    <w:charset w:val="00"/>
    <w:family w:val="auto"/>
    <w:pitch w:val="variable"/>
    <w:sig w:usb0="80002003" w:usb1="90000000" w:usb2="00000008" w:usb3="00000000" w:csb0="80000041" w:csb1="00000000"/>
  </w:font>
  <w:font w:name="QCF_P139">
    <w:charset w:val="00"/>
    <w:family w:val="auto"/>
    <w:pitch w:val="variable"/>
    <w:sig w:usb0="80002003" w:usb1="90000000" w:usb2="00000008" w:usb3="00000000" w:csb0="80000041" w:csb1="00000000"/>
  </w:font>
  <w:font w:name="QCF_P376">
    <w:charset w:val="00"/>
    <w:family w:val="auto"/>
    <w:pitch w:val="variable"/>
    <w:sig w:usb0="80002003" w:usb1="90000000" w:usb2="00000008" w:usb3="00000000" w:csb0="80000041" w:csb1="00000000"/>
  </w:font>
  <w:font w:name="QCF_P561">
    <w:charset w:val="00"/>
    <w:family w:val="auto"/>
    <w:pitch w:val="variable"/>
    <w:sig w:usb0="80002003" w:usb1="90000000" w:usb2="00000008" w:usb3="00000000" w:csb0="80000041" w:csb1="00000000"/>
  </w:font>
  <w:font w:name="QCF_P233">
    <w:charset w:val="00"/>
    <w:family w:val="auto"/>
    <w:pitch w:val="variable"/>
    <w:sig w:usb0="80002003" w:usb1="90000000" w:usb2="00000008" w:usb3="00000000" w:csb0="80000041" w:csb1="00000000"/>
  </w:font>
  <w:font w:name="QCF_P308">
    <w:charset w:val="00"/>
    <w:family w:val="auto"/>
    <w:pitch w:val="variable"/>
    <w:sig w:usb0="80002003" w:usb1="90000000" w:usb2="00000008" w:usb3="00000000" w:csb0="80000041" w:csb1="00000000"/>
  </w:font>
  <w:font w:name="QCF_P284">
    <w:charset w:val="00"/>
    <w:family w:val="auto"/>
    <w:pitch w:val="variable"/>
    <w:sig w:usb0="80002003" w:usb1="90000000" w:usb2="00000008" w:usb3="00000000" w:csb0="80000041" w:csb1="00000000"/>
  </w:font>
  <w:font w:name="QCF_P504">
    <w:charset w:val="00"/>
    <w:family w:val="auto"/>
    <w:pitch w:val="variable"/>
    <w:sig w:usb0="80002003" w:usb1="90000000" w:usb2="00000008" w:usb3="00000000" w:csb0="80000041" w:csb1="00000000"/>
  </w:font>
  <w:font w:name="QCF_P543">
    <w:charset w:val="00"/>
    <w:family w:val="auto"/>
    <w:pitch w:val="variable"/>
    <w:sig w:usb0="80002003" w:usb1="90000000" w:usb2="00000008" w:usb3="00000000" w:csb0="80000041" w:csb1="00000000"/>
  </w:font>
  <w:font w:name="QCF_P468">
    <w:charset w:val="00"/>
    <w:family w:val="auto"/>
    <w:pitch w:val="variable"/>
    <w:sig w:usb0="80002003" w:usb1="90000000" w:usb2="00000008" w:usb3="00000000" w:csb0="80000041" w:csb1="00000000"/>
  </w:font>
  <w:font w:name="QCF_P426">
    <w:charset w:val="00"/>
    <w:family w:val="auto"/>
    <w:pitch w:val="variable"/>
    <w:sig w:usb0="80002003" w:usb1="90000000" w:usb2="00000008" w:usb3="00000000" w:csb0="80000041" w:csb1="00000000"/>
  </w:font>
  <w:font w:name="QCF_P260">
    <w:charset w:val="00"/>
    <w:family w:val="auto"/>
    <w:pitch w:val="variable"/>
    <w:sig w:usb0="80002003" w:usb1="90000000" w:usb2="00000008" w:usb3="00000000" w:csb0="80000041" w:csb1="00000000"/>
  </w:font>
  <w:font w:name="QCF_P571">
    <w:charset w:val="00"/>
    <w:family w:val="auto"/>
    <w:pitch w:val="variable"/>
    <w:sig w:usb0="80002003" w:usb1="90000000" w:usb2="00000008" w:usb3="00000000" w:csb0="80000041" w:csb1="00000000"/>
  </w:font>
  <w:font w:name="QCF_P230">
    <w:charset w:val="00"/>
    <w:family w:val="auto"/>
    <w:pitch w:val="variable"/>
    <w:sig w:usb0="80002003" w:usb1="90000000" w:usb2="00000008" w:usb3="00000000" w:csb0="80000041" w:csb1="00000000"/>
  </w:font>
  <w:font w:name="QCF_P226">
    <w:charset w:val="00"/>
    <w:family w:val="auto"/>
    <w:pitch w:val="variable"/>
    <w:sig w:usb0="80002003" w:usb1="90000000" w:usb2="00000008" w:usb3="00000000" w:csb0="80000041" w:csb1="00000000"/>
  </w:font>
  <w:font w:name="QCF_P126">
    <w:charset w:val="00"/>
    <w:family w:val="auto"/>
    <w:pitch w:val="variable"/>
    <w:sig w:usb0="80002003" w:usb1="90000000" w:usb2="00000008" w:usb3="00000000" w:csb0="80000041" w:csb1="00000000"/>
  </w:font>
  <w:font w:name="QCF_P600">
    <w:charset w:val="00"/>
    <w:family w:val="auto"/>
    <w:pitch w:val="variable"/>
    <w:sig w:usb0="80002003" w:usb1="90000000" w:usb2="00000008" w:usb3="00000000" w:csb0="80000041" w:csb1="00000000"/>
  </w:font>
  <w:font w:name="QCF_P104">
    <w:charset w:val="00"/>
    <w:family w:val="auto"/>
    <w:pitch w:val="variable"/>
    <w:sig w:usb0="80002003" w:usb1="90000000" w:usb2="00000008" w:usb3="00000000" w:csb0="80000041" w:csb1="00000000"/>
  </w:font>
  <w:font w:name="QCF_P484">
    <w:charset w:val="00"/>
    <w:family w:val="auto"/>
    <w:pitch w:val="variable"/>
    <w:sig w:usb0="80002003" w:usb1="90000000" w:usb2="00000008" w:usb3="00000000" w:csb0="80000041" w:csb1="00000000"/>
  </w:font>
  <w:font w:name="QCF_P256">
    <w:charset w:val="00"/>
    <w:family w:val="auto"/>
    <w:pitch w:val="variable"/>
    <w:sig w:usb0="80002003" w:usb1="90000000" w:usb2="00000008" w:usb3="00000000" w:csb0="80000041" w:csb1="00000000"/>
  </w:font>
  <w:font w:name="QCF_P057">
    <w:charset w:val="00"/>
    <w:family w:val="auto"/>
    <w:pitch w:val="variable"/>
    <w:sig w:usb0="80002003" w:usb1="90000000" w:usb2="00000008" w:usb3="00000000" w:csb0="80000041" w:csb1="00000000"/>
  </w:font>
  <w:font w:name="QCF_P147">
    <w:charset w:val="00"/>
    <w:family w:val="auto"/>
    <w:pitch w:val="variable"/>
    <w:sig w:usb0="80002003" w:usb1="90000000" w:usb2="00000008" w:usb3="00000000" w:csb0="80000041" w:csb1="00000000"/>
  </w:font>
  <w:font w:name="QCF_P460">
    <w:charset w:val="00"/>
    <w:family w:val="auto"/>
    <w:pitch w:val="variable"/>
    <w:sig w:usb0="80002003" w:usb1="90000000" w:usb2="00000008" w:usb3="00000000" w:csb0="80000041" w:csb1="00000000"/>
  </w:font>
  <w:font w:name="QCF_P254">
    <w:charset w:val="00"/>
    <w:family w:val="auto"/>
    <w:pitch w:val="variable"/>
    <w:sig w:usb0="80002003" w:usb1="90000000" w:usb2="00000008" w:usb3="00000000" w:csb0="80000041" w:csb1="00000000"/>
  </w:font>
  <w:font w:name="QCF_P248">
    <w:charset w:val="00"/>
    <w:family w:val="auto"/>
    <w:pitch w:val="variable"/>
    <w:sig w:usb0="80002003" w:usb1="90000000" w:usb2="00000008" w:usb3="00000000" w:csb0="80000041" w:csb1="00000000"/>
  </w:font>
  <w:font w:name="QCF_P307">
    <w:charset w:val="00"/>
    <w:family w:val="auto"/>
    <w:pitch w:val="variable"/>
    <w:sig w:usb0="80002003" w:usb1="90000000" w:usb2="00000008" w:usb3="00000000" w:csb0="80000041" w:csb1="00000000"/>
  </w:font>
  <w:font w:name="QCF_P098">
    <w:charset w:val="00"/>
    <w:family w:val="auto"/>
    <w:pitch w:val="variable"/>
    <w:sig w:usb0="80002003" w:usb1="90000000" w:usb2="00000008" w:usb3="00000000" w:csb0="80000041" w:csb1="00000000"/>
  </w:font>
  <w:font w:name="QCF_P542">
    <w:charset w:val="00"/>
    <w:family w:val="auto"/>
    <w:pitch w:val="variable"/>
    <w:sig w:usb0="80002003" w:usb1="90000000" w:usb2="00000008" w:usb3="00000000" w:csb0="80000041" w:csb1="00000000"/>
  </w:font>
  <w:font w:name="QCF_P273">
    <w:charset w:val="00"/>
    <w:family w:val="auto"/>
    <w:pitch w:val="variable"/>
    <w:sig w:usb0="80002003" w:usb1="90000000" w:usb2="00000008" w:usb3="00000000" w:csb0="80000041" w:csb1="00000000"/>
  </w:font>
  <w:font w:name="QCF_P231">
    <w:charset w:val="00"/>
    <w:family w:val="auto"/>
    <w:pitch w:val="variable"/>
    <w:sig w:usb0="80002003" w:usb1="90000000" w:usb2="00000008" w:usb3="00000000" w:csb0="80000041" w:csb1="00000000"/>
  </w:font>
  <w:font w:name="QCF_P402">
    <w:charset w:val="00"/>
    <w:family w:val="auto"/>
    <w:pitch w:val="variable"/>
    <w:sig w:usb0="80002003" w:usb1="90000000" w:usb2="00000008" w:usb3="00000000" w:csb0="80000041" w:csb1="00000000"/>
  </w:font>
  <w:font w:name="QCF_P489">
    <w:charset w:val="00"/>
    <w:family w:val="auto"/>
    <w:pitch w:val="variable"/>
    <w:sig w:usb0="80002003" w:usb1="90000000" w:usb2="00000008" w:usb3="00000000" w:csb0="80000041" w:csb1="00000000"/>
  </w:font>
  <w:font w:name="QCF_P465">
    <w:charset w:val="00"/>
    <w:family w:val="auto"/>
    <w:pitch w:val="variable"/>
    <w:sig w:usb0="80002003" w:usb1="90000000" w:usb2="00000008" w:usb3="00000000" w:csb0="80000041" w:csb1="00000000"/>
  </w:font>
  <w:font w:name="QCF_P604">
    <w:charset w:val="00"/>
    <w:family w:val="auto"/>
    <w:pitch w:val="variable"/>
    <w:sig w:usb0="80002003" w:usb1="90000000" w:usb2="00000008" w:usb3="00000000" w:csb0="80000041" w:csb1="00000000"/>
  </w:font>
  <w:font w:name="QCF_P449">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FA5599" w:rsidRDefault="00CE52C3" w:rsidP="004F16B1">
    <w:pPr>
      <w:pStyle w:val="Footer"/>
      <w:spacing w:line="228" w:lineRule="auto"/>
      <w:ind w:right="360"/>
      <w:rPr>
        <w:rFonts w:hint="c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Default="00CE52C3" w:rsidP="004F16B1">
    <w:pPr>
      <w:pStyle w:val="Footer"/>
      <w:framePr w:wrap="around" w:vAnchor="text" w:hAnchor="text" w:y="1"/>
      <w:spacing w:line="228" w:lineRule="auto"/>
      <w:rPr>
        <w:rStyle w:val="PageNumber"/>
      </w:rPr>
    </w:pPr>
  </w:p>
  <w:p w:rsidR="00CE52C3" w:rsidRDefault="00CE52C3" w:rsidP="004F16B1">
    <w:pPr>
      <w:pStyle w:val="Footer"/>
      <w:spacing w:line="228" w:lineRule="auto"/>
      <w:ind w:right="360"/>
      <w:rPr>
        <w:rFonts w:hint="c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FA5599" w:rsidRDefault="00CE52C3" w:rsidP="004F16B1">
    <w:pPr>
      <w:pStyle w:val="Footer"/>
      <w:tabs>
        <w:tab w:val="clear" w:pos="8306"/>
        <w:tab w:val="right" w:pos="9071"/>
      </w:tabs>
      <w:spacing w:line="228" w:lineRule="auto"/>
      <w:rPr>
        <w:b/>
        <w:bCs/>
        <w:color w:val="008000"/>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1BF" w:rsidRDefault="00BD11BF">
      <w:r>
        <w:separator/>
      </w:r>
    </w:p>
  </w:footnote>
  <w:footnote w:type="continuationSeparator" w:id="0">
    <w:p w:rsidR="00BD11BF" w:rsidRDefault="00BD11BF">
      <w:r>
        <w:continuationSeparator/>
      </w:r>
    </w:p>
  </w:footnote>
  <w:footnote w:id="1">
    <w:p w:rsidR="00CE52C3" w:rsidRPr="00E42D93" w:rsidRDefault="00CE52C3" w:rsidP="00F10F01">
      <w:pPr>
        <w:pStyle w:val="FootnoteText"/>
        <w:widowControl w:val="0"/>
        <w:spacing w:line="228" w:lineRule="auto"/>
        <w:ind w:left="392" w:hanging="392"/>
        <w:jc w:val="both"/>
        <w:rPr>
          <w:rFonts w:cs="mylotus" w:hint="cs"/>
          <w:sz w:val="24"/>
          <w:szCs w:val="23"/>
          <w:rtl/>
        </w:rPr>
      </w:pPr>
      <w:r w:rsidRPr="00106C9B">
        <w:rPr>
          <w:rFonts w:cs="B Lotus"/>
          <w:b/>
          <w:sz w:val="24"/>
          <w:szCs w:val="23"/>
          <w:rtl/>
        </w:rPr>
        <w:t>(</w:t>
      </w:r>
      <w:r w:rsidRPr="00106C9B">
        <w:rPr>
          <w:rFonts w:cs="B Lotus"/>
          <w:b/>
          <w:sz w:val="24"/>
          <w:szCs w:val="23"/>
          <w:rtl/>
        </w:rPr>
        <w:footnoteRef/>
      </w:r>
      <w:r w:rsidRPr="00106C9B">
        <w:rPr>
          <w:rFonts w:cs="B Lotus"/>
          <w:b/>
          <w:sz w:val="24"/>
          <w:szCs w:val="23"/>
          <w:rtl/>
        </w:rPr>
        <w:t>)</w:t>
      </w:r>
      <w:r w:rsidRPr="00E42D93">
        <w:rPr>
          <w:rFonts w:cs="mylotus"/>
          <w:sz w:val="24"/>
          <w:szCs w:val="23"/>
          <w:rtl/>
        </w:rPr>
        <w:t xml:space="preserve"> </w:t>
      </w:r>
      <w:r w:rsidRPr="00E42D93">
        <w:rPr>
          <w:rFonts w:cs="mylotus" w:hint="cs"/>
          <w:sz w:val="24"/>
          <w:szCs w:val="23"/>
          <w:rtl/>
        </w:rPr>
        <w:t>انظرها لدى الشيخ الكليني، «</w:t>
      </w:r>
      <w:r w:rsidRPr="00E42D93">
        <w:rPr>
          <w:rFonts w:cs="mylotus"/>
          <w:sz w:val="24"/>
          <w:szCs w:val="23"/>
          <w:rtl/>
        </w:rPr>
        <w:t>أصول الكافي</w:t>
      </w:r>
      <w:r w:rsidRPr="00E42D93">
        <w:rPr>
          <w:rFonts w:cs="mylotus" w:hint="cs"/>
          <w:sz w:val="24"/>
          <w:szCs w:val="23"/>
          <w:rtl/>
        </w:rPr>
        <w:t>»،</w:t>
      </w:r>
      <w:r w:rsidRPr="00E42D93">
        <w:rPr>
          <w:rFonts w:cs="mylotus"/>
          <w:sz w:val="24"/>
          <w:szCs w:val="23"/>
          <w:rtl/>
        </w:rPr>
        <w:t xml:space="preserve"> كتاب فضل العلم، باب الأخذ بالسنة وشواهد الكتاب</w:t>
      </w:r>
      <w:r w:rsidRPr="00E42D93">
        <w:rPr>
          <w:rFonts w:cs="mylotus" w:hint="cs"/>
          <w:sz w:val="24"/>
          <w:szCs w:val="23"/>
          <w:rtl/>
        </w:rPr>
        <w:t xml:space="preserve">، </w:t>
      </w:r>
      <w:r w:rsidRPr="00E42D93">
        <w:rPr>
          <w:rFonts w:cs="mylotus"/>
          <w:sz w:val="24"/>
          <w:szCs w:val="23"/>
          <w:rtl/>
        </w:rPr>
        <w:t>ج1ص67- 71</w:t>
      </w:r>
      <w:r w:rsidRPr="00E42D93">
        <w:rPr>
          <w:rFonts w:cs="mylotus" w:hint="cs"/>
          <w:sz w:val="24"/>
          <w:szCs w:val="23"/>
          <w:rtl/>
        </w:rPr>
        <w:t xml:space="preserve">، والحر العاملي، «وسائل الشيعة»، ج 18/ص 79، الباب 9 من أبواب صفات القاضي. وقد </w:t>
      </w:r>
      <w:r w:rsidRPr="00E42D93">
        <w:rPr>
          <w:rFonts w:cs="mylotus"/>
          <w:sz w:val="24"/>
          <w:szCs w:val="23"/>
          <w:rtl/>
        </w:rPr>
        <w:t>حكم بعض الأساطين</w:t>
      </w:r>
      <w:r w:rsidRPr="00E42D93">
        <w:rPr>
          <w:rFonts w:cs="mylotus" w:hint="cs"/>
          <w:sz w:val="24"/>
          <w:szCs w:val="23"/>
          <w:rtl/>
        </w:rPr>
        <w:t xml:space="preserve">، كالشيخ الأنصاري، </w:t>
      </w:r>
      <w:r w:rsidRPr="00E42D93">
        <w:rPr>
          <w:rFonts w:cs="mylotus"/>
          <w:sz w:val="24"/>
          <w:szCs w:val="23"/>
          <w:rtl/>
        </w:rPr>
        <w:t>بتواتر</w:t>
      </w:r>
      <w:r w:rsidRPr="00E42D93">
        <w:rPr>
          <w:rFonts w:cs="mylotus" w:hint="cs"/>
          <w:sz w:val="24"/>
          <w:szCs w:val="23"/>
          <w:rtl/>
        </w:rPr>
        <w:t xml:space="preserve"> أخبار العرض على الكتاب</w:t>
      </w:r>
      <w:r w:rsidRPr="00E42D93">
        <w:rPr>
          <w:rFonts w:cs="mylotus"/>
          <w:sz w:val="24"/>
          <w:szCs w:val="23"/>
          <w:rtl/>
        </w:rPr>
        <w:t xml:space="preserve"> تواتراً معنوياً</w:t>
      </w:r>
      <w:r w:rsidRPr="00E42D93">
        <w:rPr>
          <w:rFonts w:cs="mylotus" w:hint="cs"/>
          <w:sz w:val="24"/>
          <w:szCs w:val="23"/>
          <w:rtl/>
        </w:rPr>
        <w:t xml:space="preserve"> كما في كتابه الرسائل</w:t>
      </w:r>
      <w:r w:rsidRPr="00E42D93">
        <w:rPr>
          <w:rFonts w:cs="mylotus"/>
          <w:sz w:val="24"/>
          <w:szCs w:val="23"/>
          <w:rtl/>
        </w:rPr>
        <w:t>، ج1/ص245-247</w:t>
      </w:r>
      <w:r w:rsidRPr="00E42D93">
        <w:rPr>
          <w:rFonts w:cs="mylotus" w:hint="cs"/>
          <w:sz w:val="24"/>
          <w:szCs w:val="23"/>
          <w:rtl/>
        </w:rPr>
        <w:t xml:space="preserve">، </w:t>
      </w:r>
      <w:r w:rsidRPr="00E42D93">
        <w:rPr>
          <w:rFonts w:cs="mylotus"/>
          <w:sz w:val="24"/>
          <w:szCs w:val="23"/>
          <w:rtl/>
        </w:rPr>
        <w:t xml:space="preserve">(أو ص68-69 من </w:t>
      </w:r>
      <w:r w:rsidRPr="00E42D93">
        <w:rPr>
          <w:rFonts w:cs="mylotus" w:hint="cs"/>
          <w:sz w:val="24"/>
          <w:szCs w:val="23"/>
          <w:rtl/>
        </w:rPr>
        <w:t>الطبعة</w:t>
      </w:r>
      <w:r w:rsidRPr="00E42D93">
        <w:rPr>
          <w:rFonts w:cs="mylotus"/>
          <w:sz w:val="24"/>
          <w:szCs w:val="23"/>
          <w:rtl/>
        </w:rPr>
        <w:t xml:space="preserve"> الحجرية).</w:t>
      </w:r>
    </w:p>
  </w:footnote>
  <w:footnote w:id="2">
    <w:p w:rsidR="00CE52C3" w:rsidRPr="00E42D93" w:rsidRDefault="00CE52C3" w:rsidP="00F10F01">
      <w:pPr>
        <w:pStyle w:val="FootnoteText"/>
        <w:spacing w:line="228" w:lineRule="auto"/>
        <w:ind w:left="392" w:hanging="392"/>
        <w:jc w:val="both"/>
        <w:rPr>
          <w:rFonts w:cs="mylotus"/>
          <w:sz w:val="24"/>
          <w:szCs w:val="23"/>
        </w:rPr>
      </w:pPr>
      <w:r w:rsidRPr="00106C9B">
        <w:rPr>
          <w:rFonts w:cs="B Lotus"/>
          <w:b/>
          <w:sz w:val="24"/>
          <w:szCs w:val="23"/>
          <w:rtl/>
        </w:rPr>
        <w:t>(</w:t>
      </w:r>
      <w:r w:rsidRPr="00106C9B">
        <w:rPr>
          <w:rStyle w:val="FootnoteReference"/>
          <w:rFonts w:cs="B Lotus"/>
          <w:b/>
          <w:sz w:val="24"/>
          <w:szCs w:val="23"/>
          <w:vertAlign w:val="baseline"/>
          <w:rtl/>
        </w:rPr>
        <w:footnoteRef/>
      </w:r>
      <w:r w:rsidRPr="00106C9B">
        <w:rPr>
          <w:rFonts w:cs="B Lotus"/>
          <w:b/>
          <w:sz w:val="24"/>
          <w:szCs w:val="23"/>
          <w:rtl/>
        </w:rPr>
        <w:t>)</w:t>
      </w:r>
      <w:r w:rsidRPr="00E42D93">
        <w:rPr>
          <w:rFonts w:cs="mylotus" w:hint="cs"/>
          <w:sz w:val="24"/>
          <w:szCs w:val="23"/>
          <w:rtl/>
        </w:rPr>
        <w:t xml:space="preserve"> </w:t>
      </w:r>
      <w:r w:rsidRPr="00E42D93">
        <w:rPr>
          <w:rFonts w:cs="mylotus" w:hint="eastAsia"/>
          <w:sz w:val="24"/>
          <w:szCs w:val="23"/>
          <w:rtl/>
        </w:rPr>
        <w:t>محمد</w:t>
      </w:r>
      <w:r w:rsidRPr="00E42D93">
        <w:rPr>
          <w:rFonts w:cs="mylotus"/>
          <w:sz w:val="24"/>
          <w:szCs w:val="23"/>
          <w:rtl/>
        </w:rPr>
        <w:t xml:space="preserve"> </w:t>
      </w:r>
      <w:r w:rsidRPr="00E42D93">
        <w:rPr>
          <w:rFonts w:cs="mylotus" w:hint="eastAsia"/>
          <w:sz w:val="24"/>
          <w:szCs w:val="23"/>
          <w:rtl/>
        </w:rPr>
        <w:t>بن</w:t>
      </w:r>
      <w:r w:rsidRPr="00E42D93">
        <w:rPr>
          <w:rFonts w:cs="mylotus"/>
          <w:sz w:val="24"/>
          <w:szCs w:val="23"/>
          <w:rtl/>
        </w:rPr>
        <w:t xml:space="preserve"> </w:t>
      </w:r>
      <w:r w:rsidRPr="00E42D93">
        <w:rPr>
          <w:rFonts w:cs="mylotus" w:hint="eastAsia"/>
          <w:sz w:val="24"/>
          <w:szCs w:val="23"/>
          <w:rtl/>
        </w:rPr>
        <w:t>محمد</w:t>
      </w:r>
      <w:r w:rsidRPr="00E42D93">
        <w:rPr>
          <w:rFonts w:cs="mylotus"/>
          <w:sz w:val="24"/>
          <w:szCs w:val="23"/>
          <w:rtl/>
        </w:rPr>
        <w:t xml:space="preserve"> </w:t>
      </w:r>
      <w:r w:rsidRPr="00E42D93">
        <w:rPr>
          <w:rFonts w:cs="mylotus" w:hint="eastAsia"/>
          <w:sz w:val="24"/>
          <w:szCs w:val="23"/>
          <w:rtl/>
        </w:rPr>
        <w:t>بن</w:t>
      </w:r>
      <w:r w:rsidRPr="00E42D93">
        <w:rPr>
          <w:rFonts w:cs="mylotus"/>
          <w:sz w:val="24"/>
          <w:szCs w:val="23"/>
          <w:rtl/>
        </w:rPr>
        <w:t xml:space="preserve"> </w:t>
      </w:r>
      <w:r w:rsidRPr="00E42D93">
        <w:rPr>
          <w:rFonts w:cs="mylotus" w:hint="eastAsia"/>
          <w:sz w:val="24"/>
          <w:szCs w:val="23"/>
          <w:rtl/>
        </w:rPr>
        <w:t>الأشعث</w:t>
      </w:r>
      <w:r w:rsidRPr="00E42D93">
        <w:rPr>
          <w:rFonts w:cs="mylotus"/>
          <w:sz w:val="24"/>
          <w:szCs w:val="23"/>
          <w:rtl/>
        </w:rPr>
        <w:t xml:space="preserve"> (</w:t>
      </w:r>
      <w:r w:rsidRPr="00E42D93">
        <w:rPr>
          <w:rFonts w:cs="mylotus" w:hint="eastAsia"/>
          <w:sz w:val="24"/>
          <w:szCs w:val="23"/>
          <w:rtl/>
        </w:rPr>
        <w:t>قرن</w:t>
      </w:r>
      <w:r w:rsidRPr="00E42D93">
        <w:rPr>
          <w:rFonts w:cs="mylotus"/>
          <w:sz w:val="24"/>
          <w:szCs w:val="23"/>
          <w:rtl/>
        </w:rPr>
        <w:t xml:space="preserve"> 4 </w:t>
      </w:r>
      <w:r w:rsidRPr="00E42D93">
        <w:rPr>
          <w:rFonts w:cs="mylotus" w:hint="eastAsia"/>
          <w:sz w:val="24"/>
          <w:szCs w:val="23"/>
          <w:rtl/>
        </w:rPr>
        <w:t>هـ</w:t>
      </w:r>
      <w:r w:rsidRPr="00E42D93">
        <w:rPr>
          <w:rFonts w:cs="mylotus"/>
          <w:sz w:val="24"/>
          <w:szCs w:val="23"/>
          <w:rtl/>
        </w:rPr>
        <w:t>)</w:t>
      </w:r>
      <w:r w:rsidRPr="00E42D93">
        <w:rPr>
          <w:rFonts w:cs="mylotus" w:hint="cs"/>
          <w:sz w:val="24"/>
          <w:szCs w:val="23"/>
          <w:rtl/>
        </w:rPr>
        <w:t>،</w:t>
      </w:r>
      <w:r w:rsidRPr="00E42D93">
        <w:rPr>
          <w:rFonts w:cs="mylotus"/>
          <w:sz w:val="24"/>
          <w:szCs w:val="23"/>
          <w:rtl/>
        </w:rPr>
        <w:t xml:space="preserve"> </w:t>
      </w:r>
      <w:r w:rsidRPr="00E42D93">
        <w:rPr>
          <w:rFonts w:cs="mylotus" w:hint="eastAsia"/>
          <w:sz w:val="24"/>
          <w:szCs w:val="23"/>
          <w:rtl/>
        </w:rPr>
        <w:t>«الأشعثيات»</w:t>
      </w:r>
      <w:r w:rsidRPr="00E42D93">
        <w:rPr>
          <w:rFonts w:cs="mylotus"/>
          <w:sz w:val="24"/>
          <w:szCs w:val="23"/>
          <w:rtl/>
        </w:rPr>
        <w:t xml:space="preserve"> [</w:t>
      </w:r>
      <w:r w:rsidRPr="00E42D93">
        <w:rPr>
          <w:rFonts w:cs="mylotus" w:hint="eastAsia"/>
          <w:sz w:val="24"/>
          <w:szCs w:val="23"/>
          <w:rtl/>
        </w:rPr>
        <w:t>ويُسَمَّى</w:t>
      </w:r>
      <w:r w:rsidRPr="00E42D93">
        <w:rPr>
          <w:rFonts w:cs="mylotus"/>
          <w:sz w:val="24"/>
          <w:szCs w:val="23"/>
          <w:rtl/>
        </w:rPr>
        <w:t xml:space="preserve"> </w:t>
      </w:r>
      <w:r w:rsidRPr="00E42D93">
        <w:rPr>
          <w:rFonts w:cs="mylotus" w:hint="eastAsia"/>
          <w:sz w:val="24"/>
          <w:szCs w:val="23"/>
          <w:rtl/>
        </w:rPr>
        <w:t>أيضاً</w:t>
      </w:r>
      <w:r w:rsidRPr="00E42D93">
        <w:rPr>
          <w:rFonts w:cs="mylotus"/>
          <w:sz w:val="24"/>
          <w:szCs w:val="23"/>
          <w:rtl/>
        </w:rPr>
        <w:t xml:space="preserve"> </w:t>
      </w:r>
      <w:r w:rsidRPr="00E42D93">
        <w:rPr>
          <w:rFonts w:cs="mylotus" w:hint="eastAsia"/>
          <w:sz w:val="24"/>
          <w:szCs w:val="23"/>
          <w:rtl/>
        </w:rPr>
        <w:t>«الجعفريات»</w:t>
      </w:r>
      <w:r w:rsidRPr="00E42D93">
        <w:rPr>
          <w:rFonts w:cs="mylotus"/>
          <w:sz w:val="24"/>
          <w:szCs w:val="23"/>
          <w:rtl/>
        </w:rPr>
        <w:t>]</w:t>
      </w:r>
      <w:r w:rsidRPr="00E42D93">
        <w:rPr>
          <w:rFonts w:cs="mylotus" w:hint="cs"/>
          <w:sz w:val="24"/>
          <w:szCs w:val="23"/>
          <w:rtl/>
        </w:rPr>
        <w:t>،</w:t>
      </w:r>
      <w:r w:rsidRPr="00E42D93">
        <w:rPr>
          <w:rFonts w:cs="mylotus"/>
          <w:sz w:val="24"/>
          <w:szCs w:val="23"/>
          <w:rtl/>
        </w:rPr>
        <w:t xml:space="preserve"> </w:t>
      </w:r>
      <w:r w:rsidRPr="00E42D93">
        <w:rPr>
          <w:rFonts w:cs="mylotus" w:hint="eastAsia"/>
          <w:sz w:val="24"/>
          <w:szCs w:val="23"/>
          <w:rtl/>
        </w:rPr>
        <w:t>ص</w:t>
      </w:r>
      <w:r w:rsidRPr="00E42D93">
        <w:rPr>
          <w:rFonts w:cs="mylotus"/>
          <w:sz w:val="24"/>
          <w:szCs w:val="23"/>
          <w:rtl/>
        </w:rPr>
        <w:t xml:space="preserve"> 181</w:t>
      </w:r>
      <w:r w:rsidRPr="00E42D93">
        <w:rPr>
          <w:rFonts w:cs="mylotus" w:hint="cs"/>
          <w:sz w:val="24"/>
          <w:szCs w:val="23"/>
          <w:rtl/>
        </w:rPr>
        <w:t>. وَ</w:t>
      </w:r>
      <w:r w:rsidRPr="00E42D93">
        <w:rPr>
          <w:rFonts w:cs="mylotus"/>
          <w:sz w:val="24"/>
          <w:szCs w:val="23"/>
          <w:rtl/>
        </w:rPr>
        <w:t>القطب الراوندي (573هـ)</w:t>
      </w:r>
      <w:r w:rsidRPr="00E42D93">
        <w:rPr>
          <w:rFonts w:cs="mylotus" w:hint="cs"/>
          <w:sz w:val="24"/>
          <w:szCs w:val="23"/>
          <w:rtl/>
        </w:rPr>
        <w:t>، «</w:t>
      </w:r>
      <w:r w:rsidRPr="00E42D93">
        <w:rPr>
          <w:rFonts w:cs="mylotus"/>
          <w:sz w:val="24"/>
          <w:szCs w:val="23"/>
          <w:rtl/>
        </w:rPr>
        <w:t>النوادر</w:t>
      </w:r>
      <w:r w:rsidRPr="00E42D93">
        <w:rPr>
          <w:rFonts w:cs="mylotus" w:hint="cs"/>
          <w:sz w:val="24"/>
          <w:szCs w:val="23"/>
          <w:rtl/>
        </w:rPr>
        <w:t xml:space="preserve">»، </w:t>
      </w:r>
      <w:r w:rsidRPr="00E42D93">
        <w:rPr>
          <w:rFonts w:cs="mylotus"/>
          <w:sz w:val="24"/>
          <w:szCs w:val="23"/>
          <w:rtl/>
        </w:rPr>
        <w:t>ص 16.</w:t>
      </w:r>
      <w:r w:rsidRPr="00E42D93">
        <w:rPr>
          <w:rFonts w:cs="mylotus" w:hint="cs"/>
          <w:sz w:val="24"/>
          <w:szCs w:val="23"/>
          <w:rtl/>
        </w:rPr>
        <w:t xml:space="preserve"> (تر)</w:t>
      </w:r>
    </w:p>
  </w:footnote>
  <w:footnote w:id="3">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Fonts w:cs="B Lotus"/>
          <w:b/>
          <w:sz w:val="24"/>
          <w:szCs w:val="23"/>
          <w:rtl/>
        </w:rPr>
        <w:footnoteRef/>
      </w:r>
      <w:r w:rsidRPr="00106C9B">
        <w:rPr>
          <w:rFonts w:cs="B Lotus"/>
          <w:b/>
          <w:sz w:val="24"/>
          <w:szCs w:val="23"/>
          <w:rtl/>
        </w:rPr>
        <w:t>)</w:t>
      </w:r>
      <w:r w:rsidRPr="00E42D93">
        <w:rPr>
          <w:rFonts w:cs="mylotus"/>
          <w:sz w:val="24"/>
          <w:szCs w:val="23"/>
          <w:rtl/>
        </w:rPr>
        <w:t xml:space="preserve"> </w:t>
      </w:r>
      <w:r w:rsidRPr="00E42D93">
        <w:rPr>
          <w:rFonts w:cs="mylotus" w:hint="cs"/>
          <w:sz w:val="24"/>
          <w:szCs w:val="23"/>
          <w:rtl/>
        </w:rPr>
        <w:t xml:space="preserve">الإسلام في القرن العشرين، ص126. قلتُ (المترجم): أخرجه أحمد بن حنبل في مسنده بسنده عن أنس بن مالك، 3/153، و3/241. وقال محققه </w:t>
      </w:r>
      <w:r w:rsidRPr="00E42D93">
        <w:rPr>
          <w:rFonts w:cs="mylotus"/>
          <w:sz w:val="24"/>
          <w:szCs w:val="23"/>
          <w:rtl/>
        </w:rPr>
        <w:t>شعيب الأرنؤوط: إسناده صحيح على شرط مسلم</w:t>
      </w:r>
      <w:r w:rsidRPr="00E42D93">
        <w:rPr>
          <w:rFonts w:cs="mylotus" w:hint="cs"/>
          <w:sz w:val="24"/>
          <w:szCs w:val="23"/>
          <w:rtl/>
        </w:rPr>
        <w:t>،</w:t>
      </w:r>
      <w:r w:rsidRPr="00E42D93">
        <w:rPr>
          <w:rFonts w:cs="mylotus"/>
          <w:sz w:val="24"/>
          <w:szCs w:val="23"/>
          <w:rtl/>
        </w:rPr>
        <w:t xml:space="preserve"> رجاله ثقات رجال الشيخين إلا </w:t>
      </w:r>
      <w:r w:rsidRPr="00E42D93">
        <w:rPr>
          <w:rFonts w:cs="mylotus" w:hint="cs"/>
          <w:sz w:val="24"/>
          <w:szCs w:val="23"/>
          <w:rtl/>
        </w:rPr>
        <w:t xml:space="preserve">أن </w:t>
      </w:r>
      <w:r w:rsidRPr="00E42D93">
        <w:rPr>
          <w:rFonts w:cs="mylotus"/>
          <w:sz w:val="24"/>
          <w:szCs w:val="23"/>
          <w:rtl/>
        </w:rPr>
        <w:t>صحابي</w:t>
      </w:r>
      <w:r w:rsidRPr="00E42D93">
        <w:rPr>
          <w:rFonts w:cs="mylotus" w:hint="cs"/>
          <w:sz w:val="24"/>
          <w:szCs w:val="23"/>
          <w:rtl/>
        </w:rPr>
        <w:t>ّ</w:t>
      </w:r>
      <w:r w:rsidRPr="00E42D93">
        <w:rPr>
          <w:rFonts w:cs="mylotus"/>
          <w:sz w:val="24"/>
          <w:szCs w:val="23"/>
          <w:rtl/>
        </w:rPr>
        <w:t>ه لم يخرج له سوى مسلم</w:t>
      </w:r>
      <w:r w:rsidRPr="00E42D93">
        <w:rPr>
          <w:rFonts w:cs="mylotus" w:hint="cs"/>
          <w:sz w:val="24"/>
          <w:szCs w:val="23"/>
          <w:rtl/>
        </w:rPr>
        <w:t>. (تر)</w:t>
      </w:r>
    </w:p>
  </w:footnote>
  <w:footnote w:id="4">
    <w:p w:rsidR="00CE52C3" w:rsidRPr="00E42D93" w:rsidRDefault="00CE52C3" w:rsidP="00F10F01">
      <w:pPr>
        <w:pStyle w:val="FootnoteText"/>
        <w:spacing w:line="228" w:lineRule="auto"/>
        <w:ind w:left="392" w:hanging="392"/>
        <w:jc w:val="both"/>
        <w:rPr>
          <w:rFonts w:cs="mylotus" w:hint="cs"/>
          <w:sz w:val="24"/>
          <w:szCs w:val="23"/>
        </w:rPr>
      </w:pPr>
      <w:r w:rsidRPr="00106C9B">
        <w:rPr>
          <w:rFonts w:cs="B Lotus"/>
          <w:b/>
          <w:sz w:val="24"/>
          <w:szCs w:val="23"/>
          <w:rtl/>
        </w:rPr>
        <w:t>(</w:t>
      </w:r>
      <w:r w:rsidRPr="00106C9B">
        <w:rPr>
          <w:rFonts w:cs="B Lotus"/>
          <w:b/>
          <w:sz w:val="24"/>
          <w:szCs w:val="23"/>
          <w:rtl/>
        </w:rPr>
        <w:footnoteRef/>
      </w:r>
      <w:r w:rsidRPr="00106C9B">
        <w:rPr>
          <w:rFonts w:cs="B Lotus"/>
          <w:b/>
          <w:sz w:val="24"/>
          <w:szCs w:val="23"/>
          <w:rtl/>
        </w:rPr>
        <w:t>)</w:t>
      </w:r>
      <w:r w:rsidRPr="00E42D93">
        <w:rPr>
          <w:rFonts w:cs="mylotus" w:hint="cs"/>
          <w:sz w:val="24"/>
          <w:szCs w:val="23"/>
          <w:rtl/>
        </w:rPr>
        <w:t xml:space="preserve"> «الجعفريات»، ص184. </w:t>
      </w:r>
    </w:p>
  </w:footnote>
  <w:footnote w:id="5">
    <w:p w:rsidR="00CE52C3" w:rsidRPr="00E42D93" w:rsidRDefault="00CE52C3" w:rsidP="00F10F01">
      <w:pPr>
        <w:pStyle w:val="FootnoteText"/>
        <w:spacing w:line="228" w:lineRule="auto"/>
        <w:ind w:left="392" w:hanging="392"/>
        <w:jc w:val="both"/>
        <w:rPr>
          <w:rFonts w:cs="mylotus" w:hint="cs"/>
          <w:sz w:val="24"/>
          <w:szCs w:val="23"/>
        </w:rPr>
      </w:pPr>
      <w:r w:rsidRPr="00106C9B">
        <w:rPr>
          <w:rFonts w:cs="B Lotus"/>
          <w:b/>
          <w:sz w:val="24"/>
          <w:szCs w:val="23"/>
          <w:rtl/>
        </w:rPr>
        <w:t>(</w:t>
      </w:r>
      <w:r w:rsidRPr="00106C9B">
        <w:rPr>
          <w:rFonts w:cs="B Lotus"/>
          <w:b/>
          <w:sz w:val="24"/>
          <w:szCs w:val="23"/>
          <w:rtl/>
        </w:rPr>
        <w:footnoteRef/>
      </w:r>
      <w:r w:rsidRPr="00106C9B">
        <w:rPr>
          <w:rFonts w:cs="B Lotus"/>
          <w:b/>
          <w:sz w:val="24"/>
          <w:szCs w:val="23"/>
          <w:rtl/>
        </w:rPr>
        <w:t>)</w:t>
      </w:r>
      <w:r w:rsidRPr="00E42D93">
        <w:rPr>
          <w:rFonts w:cs="mylotus" w:hint="cs"/>
          <w:sz w:val="24"/>
          <w:szCs w:val="23"/>
          <w:rtl/>
        </w:rPr>
        <w:t xml:space="preserve"> ابن سعد، «الطبقات الكبرى»، ج1/ ص332.</w:t>
      </w:r>
      <w:r w:rsidRPr="00E42D93">
        <w:rPr>
          <w:rFonts w:cs="mylotus"/>
          <w:sz w:val="24"/>
          <w:szCs w:val="23"/>
          <w:rtl/>
        </w:rPr>
        <w:t xml:space="preserve"> </w:t>
      </w:r>
      <w:r w:rsidRPr="00E42D93">
        <w:rPr>
          <w:rFonts w:cs="mylotus" w:hint="cs"/>
          <w:sz w:val="24"/>
          <w:szCs w:val="23"/>
          <w:rtl/>
        </w:rPr>
        <w:t>وانظر سنن أبي داود، (42) كتاب الأدب/(10) باب في كراهية التمادح، ح (4808)، وقال الألباني: صحيح. ومسند أحمد، 4/24 و25. وقال محققه: إسناده صحيح على شرط مسلم. (تر)</w:t>
      </w:r>
    </w:p>
  </w:footnote>
  <w:footnote w:id="6">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Fonts w:cs="B Lotus"/>
          <w:b/>
          <w:sz w:val="24"/>
          <w:szCs w:val="23"/>
          <w:rtl/>
        </w:rPr>
        <w:footnoteRef/>
      </w:r>
      <w:r w:rsidRPr="00106C9B">
        <w:rPr>
          <w:rFonts w:cs="B Lotus"/>
          <w:b/>
          <w:sz w:val="24"/>
          <w:szCs w:val="23"/>
          <w:rtl/>
        </w:rPr>
        <w:t>)</w:t>
      </w:r>
      <w:r w:rsidRPr="00E42D93">
        <w:rPr>
          <w:rFonts w:cs="mylotus" w:hint="cs"/>
          <w:sz w:val="24"/>
          <w:szCs w:val="23"/>
          <w:rtl/>
        </w:rPr>
        <w:t xml:space="preserve"> </w:t>
      </w:r>
      <w:r w:rsidRPr="00E42D93">
        <w:rPr>
          <w:rFonts w:cs="mylotus"/>
          <w:sz w:val="24"/>
          <w:szCs w:val="23"/>
          <w:rtl/>
        </w:rPr>
        <w:t>(</w:t>
      </w:r>
      <w:r w:rsidRPr="00E42D93">
        <w:rPr>
          <w:rFonts w:cs="mylotus" w:hint="cs"/>
          <w:sz w:val="24"/>
          <w:szCs w:val="23"/>
          <w:rtl/>
        </w:rPr>
        <w:t>ترعد</w:t>
      </w:r>
      <w:r w:rsidRPr="00E42D93">
        <w:rPr>
          <w:rFonts w:cs="mylotus"/>
          <w:sz w:val="24"/>
          <w:szCs w:val="23"/>
          <w:rtl/>
        </w:rPr>
        <w:t xml:space="preserve">) </w:t>
      </w:r>
      <w:r w:rsidRPr="00E42D93">
        <w:rPr>
          <w:rFonts w:cs="mylotus" w:hint="cs"/>
          <w:sz w:val="24"/>
          <w:szCs w:val="23"/>
          <w:rtl/>
        </w:rPr>
        <w:t>أرعد</w:t>
      </w:r>
      <w:r w:rsidRPr="00E42D93">
        <w:rPr>
          <w:rFonts w:cs="mylotus"/>
          <w:sz w:val="24"/>
          <w:szCs w:val="23"/>
          <w:rtl/>
        </w:rPr>
        <w:t xml:space="preserve"> </w:t>
      </w:r>
      <w:r w:rsidRPr="00E42D93">
        <w:rPr>
          <w:rFonts w:cs="mylotus" w:hint="cs"/>
          <w:sz w:val="24"/>
          <w:szCs w:val="23"/>
          <w:rtl/>
        </w:rPr>
        <w:t>الرجل</w:t>
      </w:r>
      <w:r w:rsidRPr="00E42D93">
        <w:rPr>
          <w:rFonts w:cs="mylotus"/>
          <w:sz w:val="24"/>
          <w:szCs w:val="23"/>
          <w:rtl/>
        </w:rPr>
        <w:t xml:space="preserve"> </w:t>
      </w:r>
      <w:r w:rsidRPr="00E42D93">
        <w:rPr>
          <w:rFonts w:cs="mylotus" w:hint="cs"/>
          <w:sz w:val="24"/>
          <w:szCs w:val="23"/>
          <w:rtl/>
        </w:rPr>
        <w:t>أخذته</w:t>
      </w:r>
      <w:r w:rsidRPr="00E42D93">
        <w:rPr>
          <w:rFonts w:cs="mylotus"/>
          <w:sz w:val="24"/>
          <w:szCs w:val="23"/>
          <w:rtl/>
        </w:rPr>
        <w:t xml:space="preserve"> </w:t>
      </w:r>
      <w:r w:rsidRPr="00E42D93">
        <w:rPr>
          <w:rFonts w:cs="mylotus" w:hint="cs"/>
          <w:sz w:val="24"/>
          <w:szCs w:val="23"/>
          <w:rtl/>
        </w:rPr>
        <w:t>الرعدة</w:t>
      </w:r>
      <w:r w:rsidRPr="00E42D93">
        <w:rPr>
          <w:rFonts w:cs="mylotus"/>
          <w:sz w:val="24"/>
          <w:szCs w:val="23"/>
          <w:rtl/>
        </w:rPr>
        <w:t xml:space="preserve">. </w:t>
      </w:r>
      <w:r w:rsidRPr="00E42D93">
        <w:rPr>
          <w:rFonts w:cs="mylotus" w:hint="cs"/>
          <w:sz w:val="24"/>
          <w:szCs w:val="23"/>
          <w:rtl/>
        </w:rPr>
        <w:t>والرعدة</w:t>
      </w:r>
      <w:r w:rsidRPr="00E42D93">
        <w:rPr>
          <w:rFonts w:cs="mylotus"/>
          <w:sz w:val="24"/>
          <w:szCs w:val="23"/>
          <w:rtl/>
        </w:rPr>
        <w:t xml:space="preserve"> </w:t>
      </w:r>
      <w:r w:rsidRPr="00E42D93">
        <w:rPr>
          <w:rFonts w:cs="mylotus" w:hint="cs"/>
          <w:sz w:val="24"/>
          <w:szCs w:val="23"/>
          <w:rtl/>
        </w:rPr>
        <w:t>الاضطراب</w:t>
      </w:r>
      <w:r w:rsidRPr="00E42D93">
        <w:rPr>
          <w:rFonts w:cs="mylotus"/>
          <w:sz w:val="24"/>
          <w:szCs w:val="23"/>
          <w:rtl/>
        </w:rPr>
        <w:t>. (</w:t>
      </w:r>
      <w:r w:rsidRPr="00E42D93">
        <w:rPr>
          <w:rFonts w:cs="mylotus" w:hint="cs"/>
          <w:sz w:val="24"/>
          <w:szCs w:val="23"/>
          <w:rtl/>
        </w:rPr>
        <w:t>الفرائص</w:t>
      </w:r>
      <w:r w:rsidRPr="00E42D93">
        <w:rPr>
          <w:rFonts w:cs="mylotus"/>
          <w:sz w:val="24"/>
          <w:szCs w:val="23"/>
          <w:rtl/>
        </w:rPr>
        <w:t xml:space="preserve">) </w:t>
      </w:r>
      <w:r w:rsidRPr="00E42D93">
        <w:rPr>
          <w:rFonts w:cs="mylotus" w:hint="cs"/>
          <w:sz w:val="24"/>
          <w:szCs w:val="23"/>
          <w:rtl/>
        </w:rPr>
        <w:t>واحدتها</w:t>
      </w:r>
      <w:r w:rsidRPr="00E42D93">
        <w:rPr>
          <w:rFonts w:cs="mylotus"/>
          <w:sz w:val="24"/>
          <w:szCs w:val="23"/>
          <w:rtl/>
        </w:rPr>
        <w:t xml:space="preserve"> </w:t>
      </w:r>
      <w:r w:rsidRPr="00E42D93">
        <w:rPr>
          <w:rFonts w:cs="mylotus" w:hint="cs"/>
          <w:sz w:val="24"/>
          <w:szCs w:val="23"/>
          <w:rtl/>
        </w:rPr>
        <w:t>فريصة،</w:t>
      </w:r>
      <w:r w:rsidRPr="00E42D93">
        <w:rPr>
          <w:rFonts w:cs="mylotus"/>
          <w:sz w:val="24"/>
          <w:szCs w:val="23"/>
          <w:rtl/>
        </w:rPr>
        <w:t xml:space="preserve"> </w:t>
      </w:r>
      <w:r w:rsidRPr="00E42D93">
        <w:rPr>
          <w:rFonts w:cs="mylotus" w:hint="cs"/>
          <w:sz w:val="24"/>
          <w:szCs w:val="23"/>
          <w:rtl/>
        </w:rPr>
        <w:t>لحمة</w:t>
      </w:r>
      <w:r w:rsidRPr="00E42D93">
        <w:rPr>
          <w:rFonts w:cs="mylotus"/>
          <w:sz w:val="24"/>
          <w:szCs w:val="23"/>
          <w:rtl/>
        </w:rPr>
        <w:t xml:space="preserve"> </w:t>
      </w:r>
      <w:r w:rsidRPr="00E42D93">
        <w:rPr>
          <w:rFonts w:cs="mylotus" w:hint="cs"/>
          <w:sz w:val="24"/>
          <w:szCs w:val="23"/>
          <w:rtl/>
        </w:rPr>
        <w:t>بين</w:t>
      </w:r>
      <w:r w:rsidRPr="00E42D93">
        <w:rPr>
          <w:rFonts w:cs="mylotus"/>
          <w:sz w:val="24"/>
          <w:szCs w:val="23"/>
          <w:rtl/>
        </w:rPr>
        <w:t xml:space="preserve"> </w:t>
      </w:r>
      <w:r w:rsidRPr="00E42D93">
        <w:rPr>
          <w:rFonts w:cs="mylotus" w:hint="cs"/>
          <w:sz w:val="24"/>
          <w:szCs w:val="23"/>
          <w:rtl/>
        </w:rPr>
        <w:t>الجنب</w:t>
      </w:r>
      <w:r w:rsidRPr="00E42D93">
        <w:rPr>
          <w:rFonts w:cs="mylotus"/>
          <w:sz w:val="24"/>
          <w:szCs w:val="23"/>
          <w:rtl/>
        </w:rPr>
        <w:t xml:space="preserve"> </w:t>
      </w:r>
      <w:r w:rsidRPr="00E42D93">
        <w:rPr>
          <w:rFonts w:cs="mylotus" w:hint="cs"/>
          <w:sz w:val="24"/>
          <w:szCs w:val="23"/>
          <w:rtl/>
        </w:rPr>
        <w:t>والكتف</w:t>
      </w:r>
      <w:r w:rsidRPr="00E42D93">
        <w:rPr>
          <w:rFonts w:cs="mylotus"/>
          <w:sz w:val="24"/>
          <w:szCs w:val="23"/>
          <w:rtl/>
        </w:rPr>
        <w:t xml:space="preserve"> لا </w:t>
      </w:r>
      <w:r w:rsidRPr="00E42D93">
        <w:rPr>
          <w:rFonts w:cs="mylotus" w:hint="cs"/>
          <w:sz w:val="24"/>
          <w:szCs w:val="23"/>
          <w:rtl/>
        </w:rPr>
        <w:t>تزال</w:t>
      </w:r>
      <w:r w:rsidRPr="00E42D93">
        <w:rPr>
          <w:rFonts w:cs="mylotus"/>
          <w:sz w:val="24"/>
          <w:szCs w:val="23"/>
          <w:rtl/>
        </w:rPr>
        <w:t xml:space="preserve"> </w:t>
      </w:r>
      <w:r w:rsidRPr="00E42D93">
        <w:rPr>
          <w:rFonts w:cs="mylotus" w:hint="cs"/>
          <w:sz w:val="24"/>
          <w:szCs w:val="23"/>
          <w:rtl/>
        </w:rPr>
        <w:t>ترعد</w:t>
      </w:r>
      <w:r w:rsidRPr="00E42D93">
        <w:rPr>
          <w:rFonts w:cs="mylotus"/>
          <w:sz w:val="24"/>
          <w:szCs w:val="23"/>
          <w:rtl/>
        </w:rPr>
        <w:t xml:space="preserve"> </w:t>
      </w:r>
      <w:r w:rsidRPr="00E42D93">
        <w:rPr>
          <w:rFonts w:cs="mylotus" w:hint="cs"/>
          <w:sz w:val="24"/>
          <w:szCs w:val="23"/>
          <w:rtl/>
        </w:rPr>
        <w:t>من</w:t>
      </w:r>
      <w:r w:rsidRPr="00E42D93">
        <w:rPr>
          <w:rFonts w:cs="mylotus"/>
          <w:sz w:val="24"/>
          <w:szCs w:val="23"/>
          <w:rtl/>
        </w:rPr>
        <w:t xml:space="preserve"> </w:t>
      </w:r>
      <w:r w:rsidRPr="00E42D93">
        <w:rPr>
          <w:rFonts w:cs="mylotus" w:hint="cs"/>
          <w:sz w:val="24"/>
          <w:szCs w:val="23"/>
          <w:rtl/>
        </w:rPr>
        <w:t>الدابة.</w:t>
      </w:r>
      <w:r w:rsidRPr="00E42D93">
        <w:rPr>
          <w:rFonts w:cs="mylotus"/>
          <w:sz w:val="24"/>
          <w:szCs w:val="23"/>
          <w:rtl/>
        </w:rPr>
        <w:t xml:space="preserve"> </w:t>
      </w:r>
      <w:r w:rsidRPr="00E42D93">
        <w:rPr>
          <w:rFonts w:cs="mylotus" w:hint="cs"/>
          <w:sz w:val="24"/>
          <w:szCs w:val="23"/>
          <w:rtl/>
        </w:rPr>
        <w:t>وأرعدت</w:t>
      </w:r>
      <w:r w:rsidRPr="00E42D93">
        <w:rPr>
          <w:rFonts w:cs="mylotus"/>
          <w:sz w:val="24"/>
          <w:szCs w:val="23"/>
          <w:rtl/>
        </w:rPr>
        <w:t xml:space="preserve"> </w:t>
      </w:r>
      <w:r w:rsidRPr="00E42D93">
        <w:rPr>
          <w:rFonts w:cs="mylotus" w:hint="cs"/>
          <w:sz w:val="24"/>
          <w:szCs w:val="23"/>
          <w:rtl/>
        </w:rPr>
        <w:t>فرائصه</w:t>
      </w:r>
      <w:r w:rsidRPr="00E42D93">
        <w:rPr>
          <w:rFonts w:cs="mylotus"/>
          <w:sz w:val="24"/>
          <w:szCs w:val="23"/>
          <w:rtl/>
        </w:rPr>
        <w:t xml:space="preserve"> </w:t>
      </w:r>
      <w:r w:rsidRPr="00E42D93">
        <w:rPr>
          <w:rFonts w:cs="mylotus" w:hint="cs"/>
          <w:sz w:val="24"/>
          <w:szCs w:val="23"/>
          <w:rtl/>
        </w:rPr>
        <w:t>كناية عن</w:t>
      </w:r>
      <w:r w:rsidRPr="00E42D93">
        <w:rPr>
          <w:rFonts w:cs="mylotus"/>
          <w:sz w:val="24"/>
          <w:szCs w:val="23"/>
          <w:rtl/>
        </w:rPr>
        <w:t xml:space="preserve"> </w:t>
      </w:r>
      <w:r w:rsidRPr="00E42D93">
        <w:rPr>
          <w:rFonts w:cs="mylotus" w:hint="cs"/>
          <w:sz w:val="24"/>
          <w:szCs w:val="23"/>
          <w:rtl/>
        </w:rPr>
        <w:t>الفَزَع</w:t>
      </w:r>
      <w:r w:rsidRPr="00E42D93">
        <w:rPr>
          <w:rFonts w:cs="mylotus"/>
          <w:sz w:val="24"/>
          <w:szCs w:val="23"/>
          <w:rtl/>
        </w:rPr>
        <w:t>.</w:t>
      </w:r>
    </w:p>
  </w:footnote>
  <w:footnote w:id="7">
    <w:p w:rsidR="00CE52C3" w:rsidRPr="00E42D93" w:rsidRDefault="00CE52C3" w:rsidP="00F10F01">
      <w:pPr>
        <w:pStyle w:val="FootnoteText"/>
        <w:spacing w:line="228" w:lineRule="auto"/>
        <w:ind w:left="392" w:hanging="392"/>
        <w:jc w:val="both"/>
        <w:rPr>
          <w:rFonts w:cs="mylotus"/>
          <w:sz w:val="24"/>
          <w:szCs w:val="23"/>
          <w:rtl/>
        </w:rPr>
      </w:pPr>
      <w:r w:rsidRPr="00106C9B">
        <w:rPr>
          <w:rFonts w:cs="B Lotus"/>
          <w:b/>
          <w:sz w:val="24"/>
          <w:szCs w:val="23"/>
          <w:rtl/>
        </w:rPr>
        <w:t>(</w:t>
      </w:r>
      <w:r w:rsidRPr="00106C9B">
        <w:rPr>
          <w:rFonts w:cs="B Lotus"/>
          <w:b/>
          <w:sz w:val="24"/>
          <w:szCs w:val="23"/>
          <w:rtl/>
        </w:rPr>
        <w:footnoteRef/>
      </w:r>
      <w:r w:rsidRPr="00106C9B">
        <w:rPr>
          <w:rFonts w:cs="B Lotus"/>
          <w:b/>
          <w:sz w:val="24"/>
          <w:szCs w:val="23"/>
          <w:rtl/>
        </w:rPr>
        <w:t>)</w:t>
      </w:r>
      <w:r w:rsidRPr="00E42D93">
        <w:rPr>
          <w:rFonts w:cs="mylotus" w:hint="cs"/>
          <w:sz w:val="24"/>
          <w:szCs w:val="23"/>
          <w:rtl/>
        </w:rPr>
        <w:t xml:space="preserve"> سنن</w:t>
      </w:r>
      <w:r w:rsidRPr="00E42D93">
        <w:rPr>
          <w:rFonts w:cs="mylotus"/>
          <w:sz w:val="24"/>
          <w:szCs w:val="23"/>
          <w:rtl/>
        </w:rPr>
        <w:t xml:space="preserve"> </w:t>
      </w:r>
      <w:r w:rsidRPr="00E42D93">
        <w:rPr>
          <w:rFonts w:cs="mylotus" w:hint="cs"/>
          <w:sz w:val="24"/>
          <w:szCs w:val="23"/>
          <w:rtl/>
        </w:rPr>
        <w:t>ابن</w:t>
      </w:r>
      <w:r w:rsidRPr="00E42D93">
        <w:rPr>
          <w:rFonts w:cs="mylotus"/>
          <w:sz w:val="24"/>
          <w:szCs w:val="23"/>
          <w:rtl/>
        </w:rPr>
        <w:t xml:space="preserve"> </w:t>
      </w:r>
      <w:r w:rsidRPr="00E42D93">
        <w:rPr>
          <w:rFonts w:cs="mylotus" w:hint="cs"/>
          <w:sz w:val="24"/>
          <w:szCs w:val="23"/>
          <w:rtl/>
        </w:rPr>
        <w:t>ماجه،</w:t>
      </w:r>
      <w:r w:rsidRPr="00E42D93">
        <w:rPr>
          <w:rFonts w:cs="mylotus"/>
          <w:sz w:val="24"/>
          <w:szCs w:val="23"/>
          <w:rtl/>
        </w:rPr>
        <w:t xml:space="preserve"> </w:t>
      </w:r>
      <w:r w:rsidRPr="00E42D93">
        <w:rPr>
          <w:rFonts w:cs="mylotus" w:hint="cs"/>
          <w:sz w:val="24"/>
          <w:szCs w:val="23"/>
          <w:rtl/>
        </w:rPr>
        <w:t>ح</w:t>
      </w:r>
      <w:r w:rsidRPr="00E42D93">
        <w:rPr>
          <w:rFonts w:cs="mylotus"/>
          <w:sz w:val="24"/>
          <w:szCs w:val="23"/>
          <w:rtl/>
        </w:rPr>
        <w:t xml:space="preserve"> </w:t>
      </w:r>
      <w:r w:rsidRPr="00E42D93">
        <w:rPr>
          <w:rFonts w:cs="mylotus" w:hint="cs"/>
          <w:sz w:val="24"/>
          <w:szCs w:val="23"/>
          <w:rtl/>
        </w:rPr>
        <w:t>(</w:t>
      </w:r>
      <w:r w:rsidRPr="00E42D93">
        <w:rPr>
          <w:rFonts w:cs="mylotus"/>
          <w:sz w:val="24"/>
          <w:szCs w:val="23"/>
          <w:rtl/>
        </w:rPr>
        <w:t>3312</w:t>
      </w:r>
      <w:r w:rsidRPr="00E42D93">
        <w:rPr>
          <w:rFonts w:cs="mylotus" w:hint="cs"/>
          <w:sz w:val="24"/>
          <w:szCs w:val="23"/>
          <w:rtl/>
        </w:rPr>
        <w:t>)،</w:t>
      </w:r>
      <w:r w:rsidRPr="00E42D93">
        <w:rPr>
          <w:rFonts w:cs="mylotus"/>
          <w:sz w:val="24"/>
          <w:szCs w:val="23"/>
          <w:rtl/>
        </w:rPr>
        <w:t xml:space="preserve"> 2</w:t>
      </w:r>
      <w:r w:rsidRPr="00E42D93">
        <w:rPr>
          <w:rFonts w:cs="mylotus" w:hint="cs"/>
          <w:sz w:val="24"/>
          <w:szCs w:val="23"/>
          <w:rtl/>
        </w:rPr>
        <w:t>/</w:t>
      </w:r>
      <w:r w:rsidRPr="00E42D93">
        <w:rPr>
          <w:rFonts w:cs="mylotus"/>
          <w:sz w:val="24"/>
          <w:szCs w:val="23"/>
          <w:rtl/>
        </w:rPr>
        <w:t>1101</w:t>
      </w:r>
      <w:r w:rsidRPr="00E42D93">
        <w:rPr>
          <w:rFonts w:cs="mylotus" w:hint="cs"/>
          <w:sz w:val="24"/>
          <w:szCs w:val="23"/>
          <w:rtl/>
        </w:rPr>
        <w:t>،، وقال المحقق بعده: «في</w:t>
      </w:r>
      <w:r w:rsidRPr="00E42D93">
        <w:rPr>
          <w:rFonts w:cs="mylotus"/>
          <w:sz w:val="24"/>
          <w:szCs w:val="23"/>
          <w:rtl/>
        </w:rPr>
        <w:t xml:space="preserve"> </w:t>
      </w:r>
      <w:r w:rsidRPr="00E42D93">
        <w:rPr>
          <w:rFonts w:cs="mylotus" w:hint="cs"/>
          <w:sz w:val="24"/>
          <w:szCs w:val="23"/>
          <w:rtl/>
        </w:rPr>
        <w:t>الزوائد:</w:t>
      </w:r>
      <w:r w:rsidRPr="00E42D93">
        <w:rPr>
          <w:rFonts w:cs="mylotus"/>
          <w:sz w:val="24"/>
          <w:szCs w:val="23"/>
          <w:rtl/>
        </w:rPr>
        <w:t xml:space="preserve"> </w:t>
      </w:r>
      <w:r w:rsidRPr="00E42D93">
        <w:rPr>
          <w:rFonts w:cs="mylotus" w:hint="cs"/>
          <w:sz w:val="24"/>
          <w:szCs w:val="23"/>
          <w:rtl/>
        </w:rPr>
        <w:t>هذا</w:t>
      </w:r>
      <w:r w:rsidRPr="00E42D93">
        <w:rPr>
          <w:rFonts w:cs="mylotus"/>
          <w:sz w:val="24"/>
          <w:szCs w:val="23"/>
          <w:rtl/>
        </w:rPr>
        <w:t xml:space="preserve"> </w:t>
      </w:r>
      <w:r w:rsidRPr="00E42D93">
        <w:rPr>
          <w:rFonts w:cs="mylotus" w:hint="cs"/>
          <w:sz w:val="24"/>
          <w:szCs w:val="23"/>
          <w:rtl/>
        </w:rPr>
        <w:t>إسناد</w:t>
      </w:r>
      <w:r w:rsidRPr="00E42D93">
        <w:rPr>
          <w:rFonts w:cs="mylotus"/>
          <w:sz w:val="24"/>
          <w:szCs w:val="23"/>
          <w:rtl/>
        </w:rPr>
        <w:t xml:space="preserve"> </w:t>
      </w:r>
      <w:r w:rsidRPr="00E42D93">
        <w:rPr>
          <w:rFonts w:cs="mylotus" w:hint="cs"/>
          <w:sz w:val="24"/>
          <w:szCs w:val="23"/>
          <w:rtl/>
        </w:rPr>
        <w:t>صحيح</w:t>
      </w:r>
      <w:r w:rsidRPr="00E42D93">
        <w:rPr>
          <w:rFonts w:cs="mylotus"/>
          <w:sz w:val="24"/>
          <w:szCs w:val="23"/>
          <w:rtl/>
        </w:rPr>
        <w:t xml:space="preserve"> </w:t>
      </w:r>
      <w:r w:rsidRPr="00E42D93">
        <w:rPr>
          <w:rFonts w:cs="mylotus" w:hint="cs"/>
          <w:sz w:val="24"/>
          <w:szCs w:val="23"/>
          <w:rtl/>
        </w:rPr>
        <w:t>ورجاله</w:t>
      </w:r>
      <w:r w:rsidRPr="00E42D93">
        <w:rPr>
          <w:rFonts w:cs="mylotus"/>
          <w:sz w:val="24"/>
          <w:szCs w:val="23"/>
          <w:rtl/>
        </w:rPr>
        <w:t xml:space="preserve"> </w:t>
      </w:r>
      <w:r w:rsidRPr="00E42D93">
        <w:rPr>
          <w:rFonts w:cs="mylotus" w:hint="cs"/>
          <w:sz w:val="24"/>
          <w:szCs w:val="23"/>
          <w:rtl/>
        </w:rPr>
        <w:t>ثقات». وقال الشيخ</w:t>
      </w:r>
      <w:r w:rsidRPr="00E42D93">
        <w:rPr>
          <w:rFonts w:cs="mylotus"/>
          <w:sz w:val="24"/>
          <w:szCs w:val="23"/>
          <w:rtl/>
        </w:rPr>
        <w:t xml:space="preserve"> </w:t>
      </w:r>
      <w:r w:rsidRPr="00E42D93">
        <w:rPr>
          <w:rFonts w:cs="mylotus" w:hint="cs"/>
          <w:sz w:val="24"/>
          <w:szCs w:val="23"/>
          <w:rtl/>
        </w:rPr>
        <w:t>الألباني</w:t>
      </w:r>
      <w:r w:rsidRPr="00E42D93">
        <w:rPr>
          <w:rFonts w:cs="mylotus"/>
          <w:sz w:val="24"/>
          <w:szCs w:val="23"/>
          <w:rtl/>
        </w:rPr>
        <w:t xml:space="preserve">: </w:t>
      </w:r>
      <w:r w:rsidRPr="00E42D93">
        <w:rPr>
          <w:rFonts w:cs="mylotus" w:hint="cs"/>
          <w:sz w:val="24"/>
          <w:szCs w:val="23"/>
          <w:rtl/>
        </w:rPr>
        <w:t>صحيح. (تر)</w:t>
      </w:r>
    </w:p>
  </w:footnote>
  <w:footnote w:id="8">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Style w:val="FootnoteReference"/>
          <w:rFonts w:cs="B Lotus"/>
          <w:b/>
          <w:sz w:val="24"/>
          <w:szCs w:val="23"/>
          <w:vertAlign w:val="baseline"/>
          <w:rtl/>
        </w:rPr>
        <w:footnoteRef/>
      </w:r>
      <w:r w:rsidRPr="00106C9B">
        <w:rPr>
          <w:rFonts w:cs="B Lotus"/>
          <w:b/>
          <w:sz w:val="24"/>
          <w:szCs w:val="23"/>
          <w:rtl/>
        </w:rPr>
        <w:t>)</w:t>
      </w:r>
      <w:r w:rsidRPr="00E42D93">
        <w:rPr>
          <w:rFonts w:cs="mylotus"/>
          <w:sz w:val="24"/>
          <w:szCs w:val="23"/>
          <w:rtl/>
        </w:rPr>
        <w:t xml:space="preserve"> </w:t>
      </w:r>
      <w:r w:rsidRPr="00E42D93">
        <w:rPr>
          <w:rFonts w:cs="mylotus" w:hint="cs"/>
          <w:sz w:val="24"/>
          <w:szCs w:val="23"/>
          <w:rtl/>
        </w:rPr>
        <w:t>رواه (بلفظ قريب) الترمذي في سننه، (</w:t>
      </w:r>
      <w:r w:rsidRPr="00E42D93">
        <w:rPr>
          <w:rFonts w:cs="mylotus"/>
          <w:sz w:val="24"/>
          <w:szCs w:val="23"/>
          <w:rtl/>
        </w:rPr>
        <w:t>44</w:t>
      </w:r>
      <w:r w:rsidRPr="00E42D93">
        <w:rPr>
          <w:rFonts w:cs="mylotus" w:hint="cs"/>
          <w:sz w:val="24"/>
          <w:szCs w:val="23"/>
          <w:rtl/>
        </w:rPr>
        <w:t>)</w:t>
      </w:r>
      <w:r w:rsidRPr="00E42D93">
        <w:rPr>
          <w:rFonts w:cs="mylotus"/>
          <w:sz w:val="24"/>
          <w:szCs w:val="23"/>
          <w:rtl/>
        </w:rPr>
        <w:t xml:space="preserve"> كتاب الأدب عن رسول الله </w:t>
      </w:r>
      <w:r w:rsidRPr="00E42D93">
        <w:rPr>
          <w:rFonts w:cs="mylotus" w:hint="cs"/>
          <w:sz w:val="24"/>
          <w:szCs w:val="23"/>
          <w:rtl/>
        </w:rPr>
        <w:t>/</w:t>
      </w:r>
      <w:r w:rsidRPr="00E42D93">
        <w:rPr>
          <w:rFonts w:cs="mylotus"/>
          <w:sz w:val="24"/>
          <w:szCs w:val="23"/>
          <w:rtl/>
        </w:rPr>
        <w:t xml:space="preserve"> </w:t>
      </w:r>
      <w:r w:rsidRPr="00E42D93">
        <w:rPr>
          <w:rFonts w:cs="mylotus" w:hint="cs"/>
          <w:sz w:val="24"/>
          <w:szCs w:val="23"/>
          <w:rtl/>
        </w:rPr>
        <w:t>(</w:t>
      </w:r>
      <w:r w:rsidRPr="00E42D93">
        <w:rPr>
          <w:rFonts w:cs="mylotus"/>
          <w:sz w:val="24"/>
          <w:szCs w:val="23"/>
          <w:rtl/>
        </w:rPr>
        <w:t>13</w:t>
      </w:r>
      <w:r w:rsidRPr="00E42D93">
        <w:rPr>
          <w:rFonts w:cs="mylotus" w:hint="cs"/>
          <w:sz w:val="24"/>
          <w:szCs w:val="23"/>
          <w:rtl/>
        </w:rPr>
        <w:t>)</w:t>
      </w:r>
      <w:r w:rsidRPr="00E42D93">
        <w:rPr>
          <w:rFonts w:cs="mylotus"/>
          <w:sz w:val="24"/>
          <w:szCs w:val="23"/>
          <w:rtl/>
        </w:rPr>
        <w:t xml:space="preserve"> باب ما جاء في كراهية قيام الرجل للرجل</w:t>
      </w:r>
      <w:r w:rsidRPr="00E42D93">
        <w:rPr>
          <w:rFonts w:cs="mylotus" w:hint="cs"/>
          <w:sz w:val="24"/>
          <w:szCs w:val="23"/>
          <w:rtl/>
        </w:rPr>
        <w:t>، ح (</w:t>
      </w:r>
      <w:r w:rsidRPr="00E42D93">
        <w:rPr>
          <w:rFonts w:cs="mylotus"/>
          <w:sz w:val="24"/>
          <w:szCs w:val="23"/>
          <w:rtl/>
        </w:rPr>
        <w:t>2754</w:t>
      </w:r>
      <w:r w:rsidRPr="00E42D93">
        <w:rPr>
          <w:rFonts w:cs="mylotus" w:hint="cs"/>
          <w:sz w:val="24"/>
          <w:szCs w:val="23"/>
          <w:rtl/>
        </w:rPr>
        <w:t xml:space="preserve">)، وقال </w:t>
      </w:r>
      <w:r w:rsidRPr="00E42D93">
        <w:rPr>
          <w:rFonts w:cs="mylotus"/>
          <w:sz w:val="24"/>
          <w:szCs w:val="23"/>
          <w:rtl/>
        </w:rPr>
        <w:t>قال أبو عيسى هذا حديث حسن صحيح غريب من هذا الوجه</w:t>
      </w:r>
      <w:r w:rsidRPr="00E42D93">
        <w:rPr>
          <w:rFonts w:cs="mylotus" w:hint="cs"/>
          <w:sz w:val="24"/>
          <w:szCs w:val="23"/>
          <w:rtl/>
        </w:rPr>
        <w:t>. و</w:t>
      </w:r>
      <w:r w:rsidRPr="00E42D93">
        <w:rPr>
          <w:rFonts w:cs="mylotus"/>
          <w:sz w:val="24"/>
          <w:szCs w:val="23"/>
          <w:rtl/>
        </w:rPr>
        <w:t>قال الشيخ الألباني: صحيح</w:t>
      </w:r>
      <w:r w:rsidRPr="00E42D93">
        <w:rPr>
          <w:rFonts w:cs="mylotus" w:hint="cs"/>
          <w:sz w:val="24"/>
          <w:szCs w:val="23"/>
          <w:rtl/>
        </w:rPr>
        <w:t>. ورواه أحمد في مسنده: 3/132 و3/250 وقال محققه: صحيح على شرط مسلم. (تر)</w:t>
      </w:r>
    </w:p>
  </w:footnote>
  <w:footnote w:id="9">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Fonts w:cs="B Lotus"/>
          <w:b/>
          <w:sz w:val="24"/>
          <w:szCs w:val="23"/>
          <w:rtl/>
        </w:rPr>
        <w:footnoteRef/>
      </w:r>
      <w:r w:rsidRPr="00106C9B">
        <w:rPr>
          <w:rFonts w:cs="B Lotus"/>
          <w:b/>
          <w:sz w:val="24"/>
          <w:szCs w:val="23"/>
          <w:rtl/>
        </w:rPr>
        <w:t>)</w:t>
      </w:r>
      <w:r w:rsidRPr="00E42D93">
        <w:rPr>
          <w:rFonts w:cs="mylotus"/>
          <w:sz w:val="24"/>
          <w:szCs w:val="23"/>
          <w:rtl/>
        </w:rPr>
        <w:t xml:space="preserve"> </w:t>
      </w:r>
      <w:r w:rsidRPr="00E42D93">
        <w:rPr>
          <w:rFonts w:cs="mylotus" w:hint="cs"/>
          <w:sz w:val="24"/>
          <w:szCs w:val="23"/>
          <w:rtl/>
        </w:rPr>
        <w:t>نهج البلاغة، الخطبة 192. (تر)</w:t>
      </w:r>
    </w:p>
  </w:footnote>
  <w:footnote w:id="10">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Fonts w:cs="B Lotus"/>
          <w:b/>
          <w:sz w:val="24"/>
          <w:szCs w:val="23"/>
          <w:rtl/>
        </w:rPr>
        <w:footnoteRef/>
      </w:r>
      <w:r w:rsidRPr="00106C9B">
        <w:rPr>
          <w:rFonts w:cs="B Lotus"/>
          <w:b/>
          <w:sz w:val="24"/>
          <w:szCs w:val="23"/>
          <w:rtl/>
        </w:rPr>
        <w:t>)</w:t>
      </w:r>
      <w:r w:rsidRPr="00E42D93">
        <w:rPr>
          <w:rFonts w:cs="mylotus"/>
          <w:sz w:val="24"/>
          <w:szCs w:val="23"/>
          <w:rtl/>
        </w:rPr>
        <w:t xml:space="preserve"> </w:t>
      </w:r>
      <w:r w:rsidRPr="00E42D93">
        <w:rPr>
          <w:rFonts w:cs="mylotus" w:hint="cs"/>
          <w:sz w:val="24"/>
          <w:szCs w:val="23"/>
          <w:rtl/>
        </w:rPr>
        <w:t>نهج البلاغة، الخطبة 216، والكافي، ج1/ ص123، الحديث 6. (تر)</w:t>
      </w:r>
    </w:p>
  </w:footnote>
  <w:footnote w:id="11">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Fonts w:cs="B Lotus"/>
          <w:b/>
          <w:sz w:val="24"/>
          <w:szCs w:val="23"/>
          <w:rtl/>
        </w:rPr>
        <w:footnoteRef/>
      </w:r>
      <w:r w:rsidRPr="00106C9B">
        <w:rPr>
          <w:rFonts w:cs="B Lotus"/>
          <w:b/>
          <w:sz w:val="24"/>
          <w:szCs w:val="23"/>
          <w:rtl/>
        </w:rPr>
        <w:t>)</w:t>
      </w:r>
      <w:r w:rsidRPr="00E42D93">
        <w:rPr>
          <w:rFonts w:cs="mylotus"/>
          <w:sz w:val="24"/>
          <w:szCs w:val="23"/>
          <w:rtl/>
        </w:rPr>
        <w:t xml:space="preserve"> </w:t>
      </w:r>
      <w:r w:rsidRPr="00E42D93">
        <w:rPr>
          <w:rFonts w:cs="mylotus" w:hint="cs"/>
          <w:sz w:val="24"/>
          <w:szCs w:val="23"/>
          <w:rtl/>
        </w:rPr>
        <w:t>نهج البلاغة، الخطبة 149، وإثبات الروضة، ص153. (تر)</w:t>
      </w:r>
    </w:p>
  </w:footnote>
  <w:footnote w:id="12">
    <w:p w:rsidR="00CE52C3" w:rsidRPr="00E42D93" w:rsidRDefault="00CE52C3" w:rsidP="00F10F01">
      <w:pPr>
        <w:pStyle w:val="FootnoteText"/>
        <w:spacing w:line="228" w:lineRule="auto"/>
        <w:ind w:left="392" w:hanging="392"/>
        <w:jc w:val="both"/>
        <w:rPr>
          <w:rFonts w:cs="mylotus" w:hint="cs"/>
          <w:sz w:val="24"/>
          <w:szCs w:val="23"/>
        </w:rPr>
      </w:pPr>
      <w:r w:rsidRPr="00106C9B">
        <w:rPr>
          <w:rFonts w:cs="B Lotus"/>
          <w:b/>
          <w:sz w:val="24"/>
          <w:szCs w:val="23"/>
          <w:rtl/>
        </w:rPr>
        <w:t>(</w:t>
      </w:r>
      <w:r w:rsidRPr="00106C9B">
        <w:rPr>
          <w:rFonts w:cs="B Lotus"/>
          <w:b/>
          <w:sz w:val="24"/>
          <w:szCs w:val="23"/>
          <w:rtl/>
        </w:rPr>
        <w:footnoteRef/>
      </w:r>
      <w:r w:rsidRPr="00106C9B">
        <w:rPr>
          <w:rFonts w:cs="B Lotus"/>
          <w:b/>
          <w:sz w:val="24"/>
          <w:szCs w:val="23"/>
          <w:rtl/>
        </w:rPr>
        <w:t>)</w:t>
      </w:r>
      <w:r w:rsidRPr="00E42D93">
        <w:rPr>
          <w:rFonts w:cs="mylotus" w:hint="cs"/>
          <w:sz w:val="24"/>
          <w:szCs w:val="23"/>
          <w:rtl/>
        </w:rPr>
        <w:t xml:space="preserve"> نهج البلاغة، الخطبة 164، ص 234. (تر)</w:t>
      </w:r>
    </w:p>
  </w:footnote>
  <w:footnote w:id="13">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Style w:val="FootnoteReference"/>
          <w:rFonts w:cs="B Lotus"/>
          <w:b/>
          <w:sz w:val="24"/>
          <w:szCs w:val="23"/>
          <w:vertAlign w:val="baseline"/>
          <w:rtl/>
        </w:rPr>
        <w:footnoteRef/>
      </w:r>
      <w:r w:rsidRPr="00106C9B">
        <w:rPr>
          <w:rFonts w:cs="B Lotus"/>
          <w:b/>
          <w:sz w:val="24"/>
          <w:szCs w:val="23"/>
          <w:rtl/>
        </w:rPr>
        <w:t>)</w:t>
      </w:r>
      <w:r w:rsidRPr="00E42D93">
        <w:rPr>
          <w:rFonts w:cs="mylotus" w:hint="cs"/>
          <w:sz w:val="24"/>
          <w:szCs w:val="23"/>
          <w:rtl/>
        </w:rPr>
        <w:t xml:space="preserve"> </w:t>
      </w:r>
      <w:r w:rsidRPr="00E42D93">
        <w:rPr>
          <w:rFonts w:cs="mylotus"/>
          <w:sz w:val="24"/>
          <w:szCs w:val="23"/>
          <w:rtl/>
        </w:rPr>
        <w:t>مروج الذهب: للمسعودي: ج2 / ص 425، وتاريخ الأمم والملوك: للطبري: ج5/ص 146</w:t>
      </w:r>
      <w:r w:rsidRPr="00E42D93">
        <w:rPr>
          <w:rFonts w:cs="mylotus" w:hint="cs"/>
          <w:sz w:val="24"/>
          <w:szCs w:val="23"/>
          <w:rtl/>
        </w:rPr>
        <w:t>-</w:t>
      </w:r>
      <w:r w:rsidRPr="00E42D93">
        <w:rPr>
          <w:rFonts w:cs="mylotus"/>
          <w:sz w:val="24"/>
          <w:szCs w:val="23"/>
          <w:rtl/>
        </w:rPr>
        <w:t xml:space="preserve"> 147، والبداية والنهاية: لابن كثير: ج7 / ص 327.</w:t>
      </w:r>
      <w:r w:rsidRPr="00E42D93">
        <w:rPr>
          <w:rFonts w:cs="mylotus" w:hint="cs"/>
          <w:sz w:val="24"/>
          <w:szCs w:val="23"/>
          <w:rtl/>
        </w:rPr>
        <w:t xml:space="preserve"> (تر)</w:t>
      </w:r>
    </w:p>
  </w:footnote>
  <w:footnote w:id="14">
    <w:p w:rsidR="00CE52C3" w:rsidRPr="00E42D93" w:rsidRDefault="00CE52C3" w:rsidP="00F10F01">
      <w:pPr>
        <w:pStyle w:val="FootnoteText"/>
        <w:spacing w:line="228" w:lineRule="auto"/>
        <w:ind w:left="392" w:hanging="392"/>
        <w:jc w:val="both"/>
        <w:rPr>
          <w:rFonts w:cs="mylotus" w:hint="cs"/>
          <w:sz w:val="24"/>
          <w:szCs w:val="23"/>
        </w:rPr>
      </w:pPr>
      <w:r w:rsidRPr="00106C9B">
        <w:rPr>
          <w:rFonts w:cs="B Lotus"/>
          <w:b/>
          <w:sz w:val="24"/>
          <w:szCs w:val="23"/>
          <w:rtl/>
        </w:rPr>
        <w:t>(</w:t>
      </w:r>
      <w:r w:rsidRPr="00106C9B">
        <w:rPr>
          <w:rStyle w:val="FootnoteReference"/>
          <w:rFonts w:cs="B Lotus"/>
          <w:b/>
          <w:sz w:val="24"/>
          <w:szCs w:val="23"/>
          <w:vertAlign w:val="baseline"/>
          <w:rtl/>
        </w:rPr>
        <w:footnoteRef/>
      </w:r>
      <w:r w:rsidRPr="00106C9B">
        <w:rPr>
          <w:rFonts w:cs="B Lotus"/>
          <w:b/>
          <w:sz w:val="24"/>
          <w:szCs w:val="23"/>
          <w:rtl/>
        </w:rPr>
        <w:t>)</w:t>
      </w:r>
      <w:r w:rsidRPr="00E42D93">
        <w:rPr>
          <w:rFonts w:cs="mylotus" w:hint="cs"/>
          <w:sz w:val="24"/>
          <w:szCs w:val="23"/>
          <w:rtl/>
        </w:rPr>
        <w:t xml:space="preserve"> نهج البلاغة، الخطبة 3.</w:t>
      </w:r>
    </w:p>
  </w:footnote>
  <w:footnote w:id="15">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Style w:val="FootnoteReference"/>
          <w:rFonts w:cs="B Lotus"/>
          <w:b/>
          <w:sz w:val="24"/>
          <w:szCs w:val="23"/>
          <w:vertAlign w:val="baseline"/>
          <w:rtl/>
        </w:rPr>
        <w:footnoteRef/>
      </w:r>
      <w:r w:rsidRPr="00106C9B">
        <w:rPr>
          <w:rFonts w:cs="B Lotus"/>
          <w:b/>
          <w:sz w:val="24"/>
          <w:szCs w:val="23"/>
          <w:rtl/>
        </w:rPr>
        <w:t>)</w:t>
      </w:r>
      <w:r w:rsidRPr="00E42D93">
        <w:rPr>
          <w:rFonts w:cs="mylotus"/>
          <w:sz w:val="24"/>
          <w:szCs w:val="23"/>
          <w:rtl/>
        </w:rPr>
        <w:t xml:space="preserve"> </w:t>
      </w:r>
      <w:r w:rsidRPr="00E42D93">
        <w:rPr>
          <w:rFonts w:cs="mylotus" w:hint="cs"/>
          <w:sz w:val="24"/>
          <w:szCs w:val="23"/>
          <w:rtl/>
        </w:rPr>
        <w:t>ابن أبي الحديد، شرح نهج البلاغة، ج 9/ص51. والمجلسي، «بحار الأنوار»، ج 31/ص 69. (تر)</w:t>
      </w:r>
    </w:p>
  </w:footnote>
  <w:footnote w:id="16">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Style w:val="FootnoteReference"/>
          <w:rFonts w:cs="B Lotus"/>
          <w:b/>
          <w:sz w:val="24"/>
          <w:szCs w:val="23"/>
          <w:vertAlign w:val="baseline"/>
          <w:rtl/>
        </w:rPr>
        <w:footnoteRef/>
      </w:r>
      <w:r w:rsidRPr="00106C9B">
        <w:rPr>
          <w:rFonts w:cs="B Lotus"/>
          <w:b/>
          <w:sz w:val="24"/>
          <w:szCs w:val="23"/>
          <w:rtl/>
        </w:rPr>
        <w:t>)</w:t>
      </w:r>
      <w:r w:rsidRPr="00E42D93">
        <w:rPr>
          <w:rFonts w:cs="mylotus" w:hint="cs"/>
          <w:sz w:val="24"/>
          <w:szCs w:val="23"/>
          <w:rtl/>
        </w:rPr>
        <w:t xml:space="preserve"> نهج البلاغة، الخطبة 33، ص 76.</w:t>
      </w:r>
    </w:p>
  </w:footnote>
  <w:footnote w:id="17">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Style w:val="FootnoteReference"/>
          <w:rFonts w:cs="B Lotus"/>
          <w:b/>
          <w:sz w:val="24"/>
          <w:szCs w:val="23"/>
          <w:vertAlign w:val="baseline"/>
          <w:rtl/>
        </w:rPr>
        <w:footnoteRef/>
      </w:r>
      <w:r w:rsidRPr="00106C9B">
        <w:rPr>
          <w:rFonts w:cs="B Lotus"/>
          <w:b/>
          <w:sz w:val="24"/>
          <w:szCs w:val="23"/>
          <w:rtl/>
        </w:rPr>
        <w:t>)</w:t>
      </w:r>
      <w:r w:rsidRPr="00E42D93">
        <w:rPr>
          <w:rFonts w:cs="mylotus" w:hint="cs"/>
          <w:sz w:val="24"/>
          <w:szCs w:val="23"/>
          <w:rtl/>
        </w:rPr>
        <w:t xml:space="preserve"> نهج البلاغة، الخطبة 131، ص 189.</w:t>
      </w:r>
    </w:p>
  </w:footnote>
  <w:footnote w:id="18">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Fonts w:cs="B Lotus"/>
          <w:b/>
          <w:sz w:val="24"/>
          <w:szCs w:val="23"/>
          <w:rtl/>
        </w:rPr>
        <w:footnoteRef/>
      </w:r>
      <w:r w:rsidRPr="00106C9B">
        <w:rPr>
          <w:rFonts w:cs="B Lotus"/>
          <w:b/>
          <w:sz w:val="24"/>
          <w:szCs w:val="23"/>
          <w:rtl/>
        </w:rPr>
        <w:t>)</w:t>
      </w:r>
      <w:r w:rsidRPr="00E42D93">
        <w:rPr>
          <w:rFonts w:cs="mylotus"/>
          <w:sz w:val="24"/>
          <w:szCs w:val="23"/>
          <w:rtl/>
        </w:rPr>
        <w:t xml:space="preserve"> </w:t>
      </w:r>
      <w:r w:rsidRPr="00E42D93">
        <w:rPr>
          <w:rFonts w:cs="mylotus" w:hint="cs"/>
          <w:sz w:val="24"/>
          <w:szCs w:val="23"/>
          <w:rtl/>
        </w:rPr>
        <w:t xml:space="preserve">راجع كتابنا </w:t>
      </w:r>
      <w:r w:rsidRPr="00E42D93">
        <w:rPr>
          <w:rFonts w:cs="mylotus"/>
          <w:sz w:val="24"/>
          <w:szCs w:val="23"/>
          <w:rtl/>
        </w:rPr>
        <w:t>«</w:t>
      </w:r>
      <w:r w:rsidRPr="00E42D93">
        <w:rPr>
          <w:rFonts w:cs="mylotus" w:hint="cs"/>
          <w:sz w:val="24"/>
          <w:szCs w:val="23"/>
          <w:rtl/>
        </w:rPr>
        <w:t>الحكومة الإسلامية</w:t>
      </w:r>
      <w:r w:rsidRPr="00E42D93">
        <w:rPr>
          <w:rFonts w:cs="mylotus"/>
          <w:sz w:val="24"/>
          <w:szCs w:val="23"/>
          <w:rtl/>
        </w:rPr>
        <w:t>»</w:t>
      </w:r>
      <w:r w:rsidRPr="00E42D93">
        <w:rPr>
          <w:rFonts w:cs="mylotus" w:hint="cs"/>
          <w:sz w:val="24"/>
          <w:szCs w:val="23"/>
          <w:rtl/>
        </w:rPr>
        <w:t>.</w:t>
      </w:r>
    </w:p>
  </w:footnote>
  <w:footnote w:id="19">
    <w:p w:rsidR="00CE52C3" w:rsidRPr="00E42D93" w:rsidRDefault="00CE52C3" w:rsidP="00106C9B">
      <w:pPr>
        <w:pStyle w:val="FootnoteText"/>
        <w:spacing w:line="228" w:lineRule="auto"/>
        <w:ind w:left="392" w:hanging="392"/>
        <w:jc w:val="both"/>
        <w:rPr>
          <w:rFonts w:cs="mylotus" w:hint="cs"/>
          <w:sz w:val="24"/>
          <w:szCs w:val="23"/>
        </w:rPr>
      </w:pPr>
      <w:r w:rsidRPr="00106C9B">
        <w:rPr>
          <w:rFonts w:cs="B Lotus"/>
          <w:b/>
          <w:sz w:val="24"/>
          <w:szCs w:val="23"/>
          <w:rtl/>
        </w:rPr>
        <w:t>(</w:t>
      </w:r>
      <w:r w:rsidRPr="00106C9B">
        <w:rPr>
          <w:rFonts w:cs="B Lotus"/>
          <w:b/>
          <w:sz w:val="24"/>
          <w:szCs w:val="23"/>
          <w:rtl/>
        </w:rPr>
        <w:footnoteRef/>
      </w:r>
      <w:r w:rsidRPr="00106C9B">
        <w:rPr>
          <w:rFonts w:cs="B Lotus"/>
          <w:b/>
          <w:sz w:val="24"/>
          <w:szCs w:val="23"/>
          <w:rtl/>
        </w:rPr>
        <w:t>)</w:t>
      </w:r>
      <w:r w:rsidRPr="00E42D93">
        <w:rPr>
          <w:rFonts w:cs="mylotus"/>
          <w:sz w:val="24"/>
          <w:szCs w:val="23"/>
          <w:rtl/>
        </w:rPr>
        <w:t>أجمع علماء الشيعة الأصوليون المحق</w:t>
      </w:r>
      <w:r w:rsidRPr="00E42D93">
        <w:rPr>
          <w:rFonts w:cs="mylotus" w:hint="cs"/>
          <w:sz w:val="24"/>
          <w:szCs w:val="23"/>
          <w:rtl/>
        </w:rPr>
        <w:t>ِّ</w:t>
      </w:r>
      <w:r w:rsidRPr="00E42D93">
        <w:rPr>
          <w:rFonts w:cs="mylotus"/>
          <w:sz w:val="24"/>
          <w:szCs w:val="23"/>
          <w:rtl/>
        </w:rPr>
        <w:t>قون على تكفير الغلاة وتضليل أقاويلهم حتى قال مرجع الشيعة الإمامية الأعلى في عصره السيد أبو القاسم الخوئي (رح) في فتواه الشهيرة حول المفوِّضة الغلاة: «..إن الكتاب العزيز (أي القرآن) يدلُّ على أن الأمور الراجعة إلى التكوين والتشريع كل</w:t>
      </w:r>
      <w:r w:rsidRPr="00E42D93">
        <w:rPr>
          <w:rFonts w:cs="mylotus" w:hint="cs"/>
          <w:sz w:val="24"/>
          <w:szCs w:val="23"/>
          <w:rtl/>
        </w:rPr>
        <w:t>ّ</w:t>
      </w:r>
      <w:r w:rsidRPr="00E42D93">
        <w:rPr>
          <w:rFonts w:cs="mylotus"/>
          <w:sz w:val="24"/>
          <w:szCs w:val="23"/>
          <w:rtl/>
        </w:rPr>
        <w:t>ها بيد الله سبحانه (إلى أن قال): فهذا الاعتقاد [أي الغلوّ والتفويض] انكارٌ للض</w:t>
      </w:r>
      <w:r w:rsidRPr="00E42D93">
        <w:rPr>
          <w:rFonts w:cs="mylotus" w:hint="cs"/>
          <w:sz w:val="24"/>
          <w:szCs w:val="23"/>
          <w:rtl/>
        </w:rPr>
        <w:t>ـ</w:t>
      </w:r>
      <w:r w:rsidRPr="00E42D93">
        <w:rPr>
          <w:rFonts w:cs="mylotus"/>
          <w:sz w:val="24"/>
          <w:szCs w:val="23"/>
          <w:rtl/>
        </w:rPr>
        <w:t xml:space="preserve">روري..فيبتني كفر هذه الطائفة </w:t>
      </w:r>
      <w:r w:rsidRPr="00E42D93">
        <w:rPr>
          <w:rFonts w:cs="mylotus" w:hint="cs"/>
          <w:sz w:val="24"/>
          <w:szCs w:val="23"/>
          <w:rtl/>
        </w:rPr>
        <w:t>[</w:t>
      </w:r>
      <w:r w:rsidRPr="00E42D93">
        <w:rPr>
          <w:rFonts w:cs="mylotus"/>
          <w:sz w:val="24"/>
          <w:szCs w:val="23"/>
          <w:rtl/>
        </w:rPr>
        <w:t>الغلاة والمفوضة</w:t>
      </w:r>
      <w:r w:rsidRPr="00E42D93">
        <w:rPr>
          <w:rFonts w:cs="mylotus" w:hint="cs"/>
          <w:sz w:val="24"/>
          <w:szCs w:val="23"/>
          <w:rtl/>
        </w:rPr>
        <w:t>]</w:t>
      </w:r>
      <w:r w:rsidRPr="00E42D93">
        <w:rPr>
          <w:rFonts w:cs="mylotus"/>
          <w:sz w:val="24"/>
          <w:szCs w:val="23"/>
          <w:rtl/>
        </w:rPr>
        <w:t>».</w:t>
      </w:r>
      <w:r w:rsidRPr="00E42D93">
        <w:rPr>
          <w:rFonts w:cs="mylotus" w:hint="cs"/>
          <w:sz w:val="24"/>
          <w:szCs w:val="23"/>
          <w:rtl/>
        </w:rPr>
        <w:t xml:space="preserve"> هذا وقد عقد </w:t>
      </w:r>
      <w:r w:rsidRPr="00E42D93">
        <w:rPr>
          <w:rFonts w:cs="mylotus"/>
          <w:sz w:val="24"/>
          <w:szCs w:val="23"/>
          <w:rtl/>
        </w:rPr>
        <w:t>الشيخ الصدوق (محمد بن علي بن بابويه القمي) (381</w:t>
      </w:r>
      <w:r w:rsidRPr="00E42D93">
        <w:rPr>
          <w:rFonts w:cs="mylotus" w:hint="cs"/>
          <w:sz w:val="24"/>
          <w:szCs w:val="23"/>
          <w:rtl/>
        </w:rPr>
        <w:t>هـ</w:t>
      </w:r>
      <w:r w:rsidRPr="00E42D93">
        <w:rPr>
          <w:rFonts w:cs="mylotus"/>
          <w:sz w:val="24"/>
          <w:szCs w:val="23"/>
          <w:rtl/>
        </w:rPr>
        <w:t>) في كتابه «اعتقادات الإمامية» الذي يُعَد الكتاب الأساسي والأهم والأقدم في بيان عقيدة الشيعة الإمامية</w:t>
      </w:r>
      <w:r w:rsidRPr="00E42D93">
        <w:rPr>
          <w:rFonts w:cs="mylotus" w:hint="cs"/>
          <w:sz w:val="24"/>
          <w:szCs w:val="23"/>
          <w:rtl/>
        </w:rPr>
        <w:t>، باباً خاصاً (الباب 37) في نفي الغلوّ والتفويض، وأورد فيه أحاديث عديدة عن الأئمة يبرؤون فيها ممن ينسب إليهم مثل هذا الأمر ويلعنونه، وقال: «</w:t>
      </w:r>
      <w:r w:rsidRPr="00E42D93">
        <w:rPr>
          <w:rFonts w:cs="mylotus"/>
          <w:sz w:val="24"/>
          <w:szCs w:val="23"/>
          <w:rtl/>
        </w:rPr>
        <w:t>اعتقادنا في الغلاة والمفوضة أنهم كفار بالله جل جلاله وأنهم شر من اليهود والنصارى والمجوس والقدرية والحرورية ومن جميع أهل البدع والأهواء المضلة، وأنه ما صغَّر الله جل جلاله تصغيرهم شئ، وقال جلّ جلاله</w:t>
      </w:r>
      <w:r w:rsidRPr="00BA643B">
        <w:rPr>
          <w:rFonts w:cs="mylotus"/>
          <w:sz w:val="23"/>
          <w:szCs w:val="23"/>
          <w:rtl/>
        </w:rPr>
        <w:t xml:space="preserve">: </w:t>
      </w:r>
      <w:r w:rsidRPr="00BA643B">
        <w:rPr>
          <w:rFonts w:ascii="QCF_BSML" w:hAnsi="QCF_BSML" w:cs="QCF_BSML"/>
          <w:color w:val="000000"/>
          <w:sz w:val="23"/>
          <w:szCs w:val="23"/>
          <w:rtl/>
        </w:rPr>
        <w:t xml:space="preserve">ﭽ </w:t>
      </w:r>
      <w:r w:rsidRPr="00BA643B">
        <w:rPr>
          <w:rFonts w:ascii="QCF_P060" w:hAnsi="QCF_P060" w:cs="QCF_P060"/>
          <w:color w:val="000000"/>
          <w:sz w:val="23"/>
          <w:szCs w:val="23"/>
          <w:rtl/>
        </w:rPr>
        <w:t>ﭯ  ﭰ      ﭱ       ﭲ  ﭳ  ﭴ  ﭵ     ﭶ  ﭷ  ﭸ  ﭹ  ﭺ  ﭻ     ﭼ  ﭽ  ﭾ   ﭿ  ﮀ  ﮁ  ﮂ ﮃ  ﮄ  ﮅ     ﮆ  ﮇ      ﮈ  ﮉ      ﮊ  ﮋ  ﮌ  ﮍ  ﮎ  ﮏ    ﮐ   ﮑ  ﮒ</w:t>
      </w:r>
      <w:r w:rsidRPr="00BA643B">
        <w:rPr>
          <w:rFonts w:ascii="QCF_P060" w:hAnsi="QCF_P060" w:cs="QCF_P060"/>
          <w:color w:val="0000A5"/>
          <w:sz w:val="23"/>
          <w:szCs w:val="23"/>
          <w:rtl/>
        </w:rPr>
        <w:t>ﮓ</w:t>
      </w:r>
      <w:r w:rsidRPr="00BA643B">
        <w:rPr>
          <w:rFonts w:ascii="QCF_P060" w:hAnsi="QCF_P060" w:cs="QCF_P060"/>
          <w:color w:val="000000"/>
          <w:sz w:val="23"/>
          <w:szCs w:val="23"/>
          <w:rtl/>
        </w:rPr>
        <w:t xml:space="preserve">  ﮔ  ﮕ    ﮖ  ﮗ  ﮘ  ﮙ  ﮚ   </w:t>
      </w:r>
      <w:r w:rsidRPr="00BA643B">
        <w:rPr>
          <w:rFonts w:ascii="Arial" w:hAnsi="Arial" w:cs="Arial"/>
          <w:color w:val="000000"/>
          <w:sz w:val="23"/>
          <w:szCs w:val="23"/>
        </w:rPr>
        <w:t xml:space="preserve"> </w:t>
      </w:r>
      <w:r w:rsidRPr="00BA643B">
        <w:rPr>
          <w:rFonts w:cs="mylotus" w:hint="cs"/>
          <w:sz w:val="23"/>
          <w:szCs w:val="23"/>
          <w:rtl/>
        </w:rPr>
        <w:t>؟؟</w:t>
      </w:r>
      <w:r w:rsidRPr="00BA643B">
        <w:rPr>
          <w:rFonts w:ascii="QCF_BSML" w:hAnsi="QCF_BSML" w:cs="QCF_BSML"/>
          <w:color w:val="000000"/>
          <w:sz w:val="23"/>
          <w:szCs w:val="23"/>
          <w:rtl/>
        </w:rPr>
        <w:t>ﭼ</w:t>
      </w:r>
      <w:r w:rsidRPr="00E42D93">
        <w:rPr>
          <w:rFonts w:cs="mylotus"/>
          <w:sz w:val="24"/>
          <w:szCs w:val="23"/>
          <w:rtl/>
        </w:rPr>
        <w:t xml:space="preserve"> (آل عمران: 79-80).</w:t>
      </w:r>
      <w:r w:rsidRPr="00E42D93">
        <w:rPr>
          <w:rFonts w:cs="mylotus" w:hint="cs"/>
          <w:sz w:val="24"/>
          <w:szCs w:val="23"/>
          <w:rtl/>
        </w:rPr>
        <w:t>.». ثم أورد الصدوق أحاديث عديدة عن الأئمة يبؤونت فيها ممن ينسب إليهم مثل ذلك المقام [مقام التفويض] ويلعنون القائلين به. من ذلك هذا الحديث المروي عن الإمام</w:t>
      </w:r>
      <w:r w:rsidRPr="00E42D93">
        <w:rPr>
          <w:rFonts w:cs="mylotus"/>
          <w:sz w:val="24"/>
          <w:szCs w:val="23"/>
          <w:rtl/>
        </w:rPr>
        <w:t xml:space="preserve"> الرضا </w:t>
      </w:r>
      <w:r w:rsidRPr="00E42D93">
        <w:rPr>
          <w:rFonts w:cs="CTraditional Arabic"/>
          <w:sz w:val="24"/>
          <w:szCs w:val="23"/>
          <w:rtl/>
        </w:rPr>
        <w:t>؛</w:t>
      </w:r>
      <w:r w:rsidRPr="00E42D93">
        <w:rPr>
          <w:rFonts w:cs="mylotus"/>
          <w:sz w:val="24"/>
          <w:szCs w:val="23"/>
          <w:rtl/>
        </w:rPr>
        <w:t xml:space="preserve"> </w:t>
      </w:r>
      <w:r w:rsidRPr="00E42D93">
        <w:rPr>
          <w:rFonts w:cs="mylotus" w:hint="cs"/>
          <w:sz w:val="24"/>
          <w:szCs w:val="23"/>
          <w:rtl/>
        </w:rPr>
        <w:t xml:space="preserve">أنه كان </w:t>
      </w:r>
      <w:r w:rsidRPr="00E42D93">
        <w:rPr>
          <w:rFonts w:cs="mylotus"/>
          <w:sz w:val="24"/>
          <w:szCs w:val="23"/>
          <w:rtl/>
        </w:rPr>
        <w:t>يقول في دعائه: «اللهم إني بري ء من الحول والقوة ولا حول ولا قوة إلا بك. اللهم إني أعوذ بك وأبرأ إليك من الذين ادَّعوا لنا ما ليس لنا بحقّ. اللهم إني أبرأ إليك من الذين قالوا فينا ما لم نقله في أنفسنا. اللهم لك الخلق ومنك الرزق وإِيَّاكَ نَعْبُدُ وَإِيَّاكَ نَسْتَعِينُ. اللهم أنت خالقنا وخالق آبائنا الأولين وآبائنا الآخرين. اللهم لا تليق الربوبية إلا بك ولا تصلح الإلهية إلا لك فالعن النصارى الذين صغَّروا عظمتك والعن المضاهئين لقولهم من بريتك. اللهم إنا عبيدك وأبناء عبيدك لا</w:t>
      </w:r>
      <w:r w:rsidRPr="00E42D93">
        <w:rPr>
          <w:rFonts w:cs="Times New Roman" w:hint="cs"/>
          <w:sz w:val="24"/>
          <w:szCs w:val="23"/>
          <w:rtl/>
        </w:rPr>
        <w:t> </w:t>
      </w:r>
      <w:r w:rsidRPr="00E42D93">
        <w:rPr>
          <w:rFonts w:cs="mylotus"/>
          <w:sz w:val="24"/>
          <w:szCs w:val="23"/>
          <w:rtl/>
        </w:rPr>
        <w:t xml:space="preserve">نملك لأنفسنا نفعاً ولا ضراً ولا موتاً ولاحياةً ولا نشوراً. اللهم مَنْ زَعَمَ أنَّا أربابٌ فنحنُ منه بَراءٌ ومَنْ زَعَمَ أن إلينا الخلق وعلينا الرزق فنحن براءٌ منه كبراءة عيسى ابن مريم </w:t>
      </w:r>
      <w:r w:rsidRPr="00E42D93">
        <w:rPr>
          <w:rFonts w:cs="CTraditional Arabic"/>
          <w:sz w:val="24"/>
          <w:szCs w:val="23"/>
          <w:rtl/>
        </w:rPr>
        <w:t>؛</w:t>
      </w:r>
      <w:r w:rsidRPr="00E42D93">
        <w:rPr>
          <w:rFonts w:cs="mylotus"/>
          <w:sz w:val="24"/>
          <w:szCs w:val="23"/>
          <w:rtl/>
        </w:rPr>
        <w:t xml:space="preserve"> من النصارى. اللهم إنا لم ندعهم إلى ما يزعمون فلا تؤاخذنا بما يقولون واغفر لنا ما يدَّعُون ولا تَدَعْ على الأرضِ منهم دَيَّاراً إِنَّكَ إِنْ تَذَرْهُمْ يُضِلُّوا عِبادَكَ وَلا يَلِدُوا إِلَّا فاجِراً كَفَّاراً».</w:t>
      </w:r>
      <w:r w:rsidRPr="00E42D93">
        <w:rPr>
          <w:rFonts w:cs="mylotus" w:hint="cs"/>
          <w:sz w:val="24"/>
          <w:szCs w:val="23"/>
          <w:rtl/>
        </w:rPr>
        <w:t xml:space="preserve"> و</w:t>
      </w:r>
      <w:r w:rsidRPr="00E42D93">
        <w:rPr>
          <w:rFonts w:cs="mylotus"/>
          <w:sz w:val="24"/>
          <w:szCs w:val="23"/>
          <w:rtl/>
        </w:rPr>
        <w:t xml:space="preserve">روي عن زرارة أنه قال: «قلت للصادق </w:t>
      </w:r>
      <w:r w:rsidRPr="00E42D93">
        <w:rPr>
          <w:rFonts w:cs="CTraditional Arabic"/>
          <w:sz w:val="24"/>
          <w:szCs w:val="23"/>
          <w:rtl/>
        </w:rPr>
        <w:t>؛</w:t>
      </w:r>
      <w:r w:rsidRPr="00E42D93">
        <w:rPr>
          <w:rFonts w:cs="mylotus"/>
          <w:sz w:val="24"/>
          <w:szCs w:val="23"/>
          <w:rtl/>
        </w:rPr>
        <w:t xml:space="preserve">: إن رجلاً من وُلْدِ عبد الله بن سبأ يقول بالتفويض فقال </w:t>
      </w:r>
      <w:r w:rsidRPr="00E42D93">
        <w:rPr>
          <w:rFonts w:cs="CTraditional Arabic"/>
          <w:sz w:val="24"/>
          <w:szCs w:val="23"/>
          <w:rtl/>
        </w:rPr>
        <w:t>؛</w:t>
      </w:r>
      <w:r w:rsidRPr="00E42D93">
        <w:rPr>
          <w:rFonts w:cs="mylotus"/>
          <w:sz w:val="24"/>
          <w:szCs w:val="23"/>
          <w:rtl/>
        </w:rPr>
        <w:t xml:space="preserve">: ما التفويض؟ فقلت يقول: إن الله عز وجل خلق محمداً ? وعلياً </w:t>
      </w:r>
      <w:r w:rsidRPr="00E42D93">
        <w:rPr>
          <w:rFonts w:cs="CTraditional Arabic"/>
          <w:sz w:val="24"/>
          <w:szCs w:val="23"/>
          <w:rtl/>
        </w:rPr>
        <w:t>؛</w:t>
      </w:r>
      <w:r w:rsidRPr="00E42D93">
        <w:rPr>
          <w:rFonts w:cs="mylotus"/>
          <w:sz w:val="24"/>
          <w:szCs w:val="23"/>
          <w:rtl/>
        </w:rPr>
        <w:t xml:space="preserve"> ثم فوَّض الأمر إليهما فخلقا ورزقا وأحييا وأماتا، فقال </w:t>
      </w:r>
      <w:r w:rsidRPr="00E42D93">
        <w:rPr>
          <w:rFonts w:cs="CTraditional Arabic"/>
          <w:sz w:val="24"/>
          <w:szCs w:val="23"/>
          <w:rtl/>
        </w:rPr>
        <w:t>؛</w:t>
      </w:r>
      <w:r w:rsidRPr="00E42D93">
        <w:rPr>
          <w:rFonts w:cs="mylotus"/>
          <w:sz w:val="24"/>
          <w:szCs w:val="23"/>
          <w:rtl/>
        </w:rPr>
        <w:t xml:space="preserve">: كذب عدو الله، إذا رجعت إليه فاقرأ عليه الآية التي في سورة الرّعد، </w:t>
      </w:r>
      <w:r w:rsidRPr="00BA643B">
        <w:rPr>
          <w:rFonts w:ascii="QCF_BSML" w:hAnsi="QCF_BSML" w:cs="QCF_BSML"/>
          <w:color w:val="000000"/>
          <w:sz w:val="23"/>
          <w:szCs w:val="23"/>
          <w:rtl/>
        </w:rPr>
        <w:t xml:space="preserve">ﭽ </w:t>
      </w:r>
      <w:r w:rsidRPr="00BA643B">
        <w:rPr>
          <w:rFonts w:ascii="QCF_P251" w:hAnsi="QCF_P251" w:cs="QCF_P251"/>
          <w:color w:val="000000"/>
          <w:sz w:val="23"/>
          <w:szCs w:val="23"/>
          <w:rtl/>
        </w:rPr>
        <w:t>ﮛ  ﮜ  ﮝ  ﮞ  ﮟ  ﮠ      ﮡ  ﮢ  ﮣ</w:t>
      </w:r>
      <w:r w:rsidRPr="00BA643B">
        <w:rPr>
          <w:rFonts w:ascii="QCF_P251" w:hAnsi="QCF_P251" w:cs="QCF_P251"/>
          <w:color w:val="0000A5"/>
          <w:sz w:val="23"/>
          <w:szCs w:val="23"/>
          <w:rtl/>
        </w:rPr>
        <w:t>ﮤ</w:t>
      </w:r>
      <w:r w:rsidRPr="00BA643B">
        <w:rPr>
          <w:rFonts w:ascii="QCF_P251" w:hAnsi="QCF_P251" w:cs="QCF_P251"/>
          <w:color w:val="000000"/>
          <w:sz w:val="23"/>
          <w:szCs w:val="23"/>
          <w:rtl/>
        </w:rPr>
        <w:t xml:space="preserve">  ﮥ  ﮦ  ﮧ  ﮨ    ﮩ  ﮪ  ﮫ  ﮬ </w:t>
      </w:r>
      <w:r w:rsidRPr="00BA643B">
        <w:rPr>
          <w:rFonts w:ascii="QCF_BSML" w:hAnsi="QCF_BSML" w:cs="QCF_BSML"/>
          <w:color w:val="000000"/>
          <w:sz w:val="23"/>
          <w:szCs w:val="23"/>
          <w:rtl/>
        </w:rPr>
        <w:t>ﭼ</w:t>
      </w:r>
      <w:r w:rsidRPr="00E42D93">
        <w:rPr>
          <w:rFonts w:cs="mylotus"/>
          <w:sz w:val="24"/>
          <w:szCs w:val="23"/>
          <w:rtl/>
        </w:rPr>
        <w:t xml:space="preserve"> (الرعد/16) فانصرفتُ إلى الرجل فأخبرته بما قال الصادق </w:t>
      </w:r>
      <w:r w:rsidRPr="00E42D93">
        <w:rPr>
          <w:rFonts w:cs="CTraditional Arabic"/>
          <w:sz w:val="24"/>
          <w:szCs w:val="23"/>
          <w:rtl/>
        </w:rPr>
        <w:t>؛</w:t>
      </w:r>
      <w:r w:rsidRPr="00E42D93">
        <w:rPr>
          <w:rFonts w:cs="mylotus"/>
          <w:sz w:val="24"/>
          <w:szCs w:val="23"/>
          <w:rtl/>
        </w:rPr>
        <w:t xml:space="preserve"> فكأنما ألقمته حجراً، فقال:وكأنما خرس».]] انتهى. الشيخ الصدوق، «اعتقادات الإمامية»/باب الاعتقاد في نفي الغلو والتفويض، ص74 فما بعد، والمجلس</w:t>
      </w:r>
      <w:r w:rsidRPr="00E42D93">
        <w:rPr>
          <w:rFonts w:cs="mylotus" w:hint="cs"/>
          <w:sz w:val="24"/>
          <w:szCs w:val="23"/>
          <w:rtl/>
        </w:rPr>
        <w:t>ـ</w:t>
      </w:r>
      <w:r w:rsidRPr="00E42D93">
        <w:rPr>
          <w:rFonts w:cs="mylotus"/>
          <w:sz w:val="24"/>
          <w:szCs w:val="23"/>
          <w:rtl/>
        </w:rPr>
        <w:t>ي، «بحار الأنوار»: ج 25/ ص 341 - 344.</w:t>
      </w:r>
    </w:p>
  </w:footnote>
  <w:footnote w:id="20">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Style w:val="FootnoteReference"/>
          <w:rFonts w:cs="B Lotus"/>
          <w:b/>
          <w:sz w:val="24"/>
          <w:szCs w:val="23"/>
          <w:vertAlign w:val="baseline"/>
          <w:rtl/>
        </w:rPr>
        <w:footnoteRef/>
      </w:r>
      <w:r w:rsidRPr="00106C9B">
        <w:rPr>
          <w:rFonts w:cs="B Lotus"/>
          <w:b/>
          <w:sz w:val="24"/>
          <w:szCs w:val="23"/>
          <w:rtl/>
        </w:rPr>
        <w:t>)</w:t>
      </w:r>
      <w:r w:rsidRPr="00E42D93">
        <w:rPr>
          <w:rFonts w:cs="mylotus"/>
          <w:sz w:val="24"/>
          <w:szCs w:val="23"/>
          <w:rtl/>
        </w:rPr>
        <w:t xml:space="preserve"> </w:t>
      </w:r>
      <w:r w:rsidRPr="00E42D93">
        <w:rPr>
          <w:rFonts w:cs="mylotus" w:hint="cs"/>
          <w:sz w:val="24"/>
          <w:szCs w:val="23"/>
          <w:rtl/>
        </w:rPr>
        <w:t xml:space="preserve">ابن أبي الحديد، شرح نهج البلاغة، ج 8/ ص 119 - 120. رواه بسنده التالي: </w:t>
      </w:r>
      <w:r w:rsidRPr="00E42D93">
        <w:rPr>
          <w:rFonts w:cs="mylotus"/>
          <w:sz w:val="24"/>
          <w:szCs w:val="23"/>
          <w:rtl/>
        </w:rPr>
        <w:t>أبو العباس أحمد بن عبيد الله بن عمار الثقفي عن محمد بن سليمان بن حبيب المصيصي المعروف بنوين وروي أيضا</w:t>
      </w:r>
      <w:r w:rsidRPr="00E42D93">
        <w:rPr>
          <w:rFonts w:cs="mylotus" w:hint="cs"/>
          <w:sz w:val="24"/>
          <w:szCs w:val="23"/>
          <w:rtl/>
        </w:rPr>
        <w:t>ً</w:t>
      </w:r>
      <w:r w:rsidRPr="00E42D93">
        <w:rPr>
          <w:rFonts w:cs="mylotus"/>
          <w:sz w:val="24"/>
          <w:szCs w:val="23"/>
          <w:rtl/>
        </w:rPr>
        <w:t xml:space="preserve"> عن علي بن محمد النوفلي عن مشيخته</w:t>
      </w:r>
      <w:r w:rsidRPr="00E42D93">
        <w:rPr>
          <w:rFonts w:cs="mylotus" w:hint="cs"/>
          <w:sz w:val="24"/>
          <w:szCs w:val="23"/>
          <w:rtl/>
        </w:rPr>
        <w:t>. (تر)</w:t>
      </w:r>
    </w:p>
  </w:footnote>
  <w:footnote w:id="21">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Style w:val="FootnoteReference"/>
          <w:rFonts w:cs="B Lotus"/>
          <w:b/>
          <w:sz w:val="24"/>
          <w:szCs w:val="23"/>
          <w:vertAlign w:val="baseline"/>
          <w:rtl/>
        </w:rPr>
        <w:footnoteRef/>
      </w:r>
      <w:r w:rsidRPr="00106C9B">
        <w:rPr>
          <w:rFonts w:cs="B Lotus"/>
          <w:b/>
          <w:sz w:val="24"/>
          <w:szCs w:val="23"/>
          <w:rtl/>
        </w:rPr>
        <w:t>)</w:t>
      </w:r>
      <w:r w:rsidRPr="00E42D93">
        <w:rPr>
          <w:rFonts w:cs="mylotus" w:hint="cs"/>
          <w:sz w:val="24"/>
          <w:szCs w:val="23"/>
          <w:rtl/>
        </w:rPr>
        <w:t xml:space="preserve"> </w:t>
      </w:r>
      <w:r w:rsidRPr="00E42D93">
        <w:rPr>
          <w:rFonts w:cs="mylotus"/>
          <w:sz w:val="24"/>
          <w:szCs w:val="23"/>
          <w:rtl/>
        </w:rPr>
        <w:t>رجال الكشي، ص/ 18.</w:t>
      </w:r>
      <w:r w:rsidRPr="00E42D93">
        <w:rPr>
          <w:rFonts w:cs="mylotus" w:hint="cs"/>
          <w:sz w:val="24"/>
          <w:szCs w:val="23"/>
          <w:rtl/>
        </w:rPr>
        <w:t>(تر)</w:t>
      </w:r>
    </w:p>
  </w:footnote>
  <w:footnote w:id="22">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Style w:val="FootnoteReference"/>
          <w:rFonts w:cs="B Lotus"/>
          <w:b/>
          <w:sz w:val="24"/>
          <w:szCs w:val="23"/>
          <w:vertAlign w:val="baseline"/>
          <w:rtl/>
        </w:rPr>
        <w:footnoteRef/>
      </w:r>
      <w:r w:rsidRPr="00106C9B">
        <w:rPr>
          <w:rFonts w:cs="B Lotus"/>
          <w:b/>
          <w:sz w:val="24"/>
          <w:szCs w:val="23"/>
          <w:rtl/>
        </w:rPr>
        <w:t>)</w:t>
      </w:r>
      <w:r w:rsidRPr="00E42D93">
        <w:rPr>
          <w:rFonts w:cs="mylotus"/>
          <w:sz w:val="24"/>
          <w:szCs w:val="23"/>
          <w:rtl/>
        </w:rPr>
        <w:t xml:space="preserve"> </w:t>
      </w:r>
      <w:r w:rsidRPr="00E42D93">
        <w:rPr>
          <w:rFonts w:cs="mylotus" w:hint="cs"/>
          <w:sz w:val="24"/>
          <w:szCs w:val="23"/>
          <w:rtl/>
        </w:rPr>
        <w:t>هذه الأرقام التي يذكرها الأستاذ قلمداران (رح) إنما كانت حين تأليفه لكتابه هذا في ستينيات القرن الميلادي الماضي أي قبل حوالي خمسين عاماً، أما الآن فقد تضاعفت. (تر)</w:t>
      </w:r>
    </w:p>
  </w:footnote>
  <w:footnote w:id="23">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Style w:val="FootnoteReference"/>
          <w:rFonts w:cs="B Lotus"/>
          <w:b/>
          <w:sz w:val="24"/>
          <w:szCs w:val="23"/>
          <w:vertAlign w:val="baseline"/>
          <w:rtl/>
        </w:rPr>
        <w:footnoteRef/>
      </w:r>
      <w:r w:rsidRPr="00106C9B">
        <w:rPr>
          <w:rFonts w:cs="B Lotus"/>
          <w:b/>
          <w:sz w:val="24"/>
          <w:szCs w:val="23"/>
          <w:rtl/>
        </w:rPr>
        <w:t>)</w:t>
      </w:r>
      <w:r w:rsidRPr="00E42D93">
        <w:rPr>
          <w:rFonts w:cs="mylotus"/>
          <w:sz w:val="24"/>
          <w:szCs w:val="23"/>
          <w:rtl/>
        </w:rPr>
        <w:t xml:space="preserve"> </w:t>
      </w:r>
      <w:r w:rsidRPr="00E42D93">
        <w:rPr>
          <w:rFonts w:cs="mylotus" w:hint="cs"/>
          <w:sz w:val="24"/>
          <w:szCs w:val="23"/>
          <w:rtl/>
        </w:rPr>
        <w:t>يقصد آية الله السيد أبو الفضل ابن الرضا البرقعي. (تر)</w:t>
      </w:r>
    </w:p>
  </w:footnote>
  <w:footnote w:id="24">
    <w:p w:rsidR="00CE52C3" w:rsidRPr="00E42D93" w:rsidRDefault="00CE52C3" w:rsidP="00F10F01">
      <w:pPr>
        <w:spacing w:line="228" w:lineRule="auto"/>
        <w:ind w:left="392" w:hanging="392"/>
        <w:jc w:val="both"/>
        <w:rPr>
          <w:rFonts w:cs="mylotu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الشيخ الطوسي، تفسير التبيان في تفسير القرآن، الطبعة القديمة، طهران، ج1/ص613، أو الطبعة الجديدة المحققة، تحقيق أحمد حبيب قصير العاملي، ط1، طهران، مكتب الإعلام الإسلامي، 1409هـ، ج4/ ص 142. </w:t>
      </w:r>
    </w:p>
  </w:footnote>
  <w:footnote w:id="25">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المصدر السابق.</w:t>
      </w:r>
    </w:p>
  </w:footnote>
  <w:footnote w:id="26">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الشيخ الطوسي، التبيان في تفسير القرآن، الطبعة (القديمة) طهران، ج1/ص773.</w:t>
      </w:r>
    </w:p>
  </w:footnote>
  <w:footnote w:id="27">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الشيخ الطوسي، التبيان في تفسير القرآن، الطبعة (القديمة) طهران، ج2/ ص 297.</w:t>
      </w:r>
      <w:r w:rsidRPr="00E42D93">
        <w:rPr>
          <w:rFonts w:cs="mylotus"/>
          <w:szCs w:val="23"/>
          <w:rtl/>
        </w:rPr>
        <w:t xml:space="preserve"> </w:t>
      </w:r>
    </w:p>
  </w:footnote>
  <w:footnote w:id="28">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هو </w:t>
      </w:r>
      <w:r w:rsidRPr="00E42D93">
        <w:rPr>
          <w:rFonts w:cs="mylotus"/>
          <w:szCs w:val="23"/>
          <w:rtl/>
        </w:rPr>
        <w:t xml:space="preserve">العلامة المدقِّق والرِّجَالِيّ المحقِّق </w:t>
      </w:r>
      <w:r w:rsidRPr="00E42D93">
        <w:rPr>
          <w:rFonts w:cs="mylotus" w:hint="cs"/>
          <w:szCs w:val="23"/>
          <w:rtl/>
        </w:rPr>
        <w:t xml:space="preserve">آية الله </w:t>
      </w:r>
      <w:r w:rsidRPr="00E42D93">
        <w:rPr>
          <w:rFonts w:cs="mylotus"/>
          <w:szCs w:val="23"/>
          <w:rtl/>
        </w:rPr>
        <w:t xml:space="preserve">الشيخ «محمد تقي </w:t>
      </w:r>
      <w:r w:rsidRPr="00E42D93">
        <w:rPr>
          <w:rFonts w:cs="mylotus" w:hint="cs"/>
          <w:szCs w:val="23"/>
          <w:rtl/>
        </w:rPr>
        <w:t xml:space="preserve">بن الشيخ محمّد كاظم </w:t>
      </w:r>
      <w:r w:rsidRPr="00E42D93">
        <w:rPr>
          <w:rFonts w:cs="mylotus"/>
          <w:szCs w:val="23"/>
          <w:rtl/>
        </w:rPr>
        <w:t>الشُّوْشْتَرِيّ»</w:t>
      </w:r>
      <w:r w:rsidRPr="00E42D93">
        <w:rPr>
          <w:rFonts w:cs="mylotus" w:hint="cs"/>
          <w:szCs w:val="23"/>
          <w:rtl/>
        </w:rPr>
        <w:t xml:space="preserve"> أو </w:t>
      </w:r>
      <w:r w:rsidRPr="00E42D93">
        <w:rPr>
          <w:rFonts w:cs="mylotus"/>
          <w:szCs w:val="23"/>
          <w:rtl/>
        </w:rPr>
        <w:t>«</w:t>
      </w:r>
      <w:r w:rsidRPr="00E42D93">
        <w:rPr>
          <w:rFonts w:cs="mylotus" w:hint="cs"/>
          <w:szCs w:val="23"/>
          <w:rtl/>
        </w:rPr>
        <w:t>التُستري</w:t>
      </w:r>
      <w:r w:rsidRPr="00E42D93">
        <w:rPr>
          <w:rFonts w:cs="mylotus"/>
          <w:szCs w:val="23"/>
          <w:rtl/>
        </w:rPr>
        <w:t>»</w:t>
      </w:r>
      <w:r w:rsidRPr="00E42D93">
        <w:rPr>
          <w:rFonts w:cs="mylotus" w:hint="cs"/>
          <w:szCs w:val="23"/>
          <w:rtl/>
        </w:rPr>
        <w:t>، من علماء الإمامية المعاصرين في إيران ولد في النجف عام 1320هـ، ثم انتقل مع أبيه صغيراً إلى «تُسْتَر» جنوب إيران واستقر فيها حتى وافاه الأجل عام 1415هـ، ترك عدة آثار قيمة أشهرها كتابه</w:t>
      </w:r>
      <w:r w:rsidRPr="00E42D93">
        <w:rPr>
          <w:rFonts w:cs="mylotus"/>
          <w:szCs w:val="23"/>
          <w:rtl/>
        </w:rPr>
        <w:t xml:space="preserve"> «</w:t>
      </w:r>
      <w:r w:rsidRPr="00E42D93">
        <w:rPr>
          <w:rFonts w:cs="mylotus"/>
          <w:b/>
          <w:bCs/>
          <w:szCs w:val="23"/>
          <w:rtl/>
        </w:rPr>
        <w:t>الأخبار الدخيلة</w:t>
      </w:r>
      <w:r w:rsidRPr="00E42D93">
        <w:rPr>
          <w:rFonts w:cs="mylotus"/>
          <w:szCs w:val="23"/>
          <w:rtl/>
        </w:rPr>
        <w:t xml:space="preserve">» </w:t>
      </w:r>
      <w:r w:rsidRPr="00E42D93">
        <w:rPr>
          <w:rFonts w:cs="mylotus" w:hint="cs"/>
          <w:szCs w:val="23"/>
          <w:rtl/>
        </w:rPr>
        <w:t xml:space="preserve">في مجلد ثم </w:t>
      </w:r>
      <w:r w:rsidRPr="00E42D93">
        <w:rPr>
          <w:rFonts w:cs="mylotus"/>
          <w:szCs w:val="23"/>
          <w:rtl/>
        </w:rPr>
        <w:t xml:space="preserve">أضاف </w:t>
      </w:r>
      <w:r w:rsidRPr="00E42D93">
        <w:rPr>
          <w:rFonts w:cs="mylotus" w:hint="cs"/>
          <w:szCs w:val="23"/>
          <w:rtl/>
        </w:rPr>
        <w:t>إ</w:t>
      </w:r>
      <w:r w:rsidRPr="00E42D93">
        <w:rPr>
          <w:rFonts w:cs="mylotus"/>
          <w:szCs w:val="23"/>
          <w:rtl/>
        </w:rPr>
        <w:t>ليه فيما بعد مستدركاته</w:t>
      </w:r>
      <w:r w:rsidRPr="00E42D93">
        <w:rPr>
          <w:rFonts w:cs="mylotus" w:hint="cs"/>
          <w:szCs w:val="23"/>
          <w:rtl/>
        </w:rPr>
        <w:t xml:space="preserve"> في 3 مجلدات</w:t>
      </w:r>
      <w:r w:rsidRPr="00E42D93">
        <w:rPr>
          <w:rFonts w:cs="mylotus"/>
          <w:szCs w:val="23"/>
          <w:rtl/>
        </w:rPr>
        <w:t xml:space="preserve">، </w:t>
      </w:r>
      <w:r w:rsidRPr="00E42D93">
        <w:rPr>
          <w:rFonts w:cs="mylotus" w:hint="cs"/>
          <w:szCs w:val="23"/>
          <w:rtl/>
        </w:rPr>
        <w:t xml:space="preserve">ويعتبر أول كتاب يعالج موضوع وضع ودس وتحريف الحديث في مصادر الحديث الإمامية. وله </w:t>
      </w:r>
      <w:r w:rsidRPr="00E42D93">
        <w:rPr>
          <w:rFonts w:cs="mylotus"/>
          <w:szCs w:val="23"/>
          <w:rtl/>
        </w:rPr>
        <w:t>«</w:t>
      </w:r>
      <w:r w:rsidRPr="00E42D93">
        <w:rPr>
          <w:rFonts w:cs="mylotus" w:hint="cs"/>
          <w:szCs w:val="23"/>
          <w:rtl/>
        </w:rPr>
        <w:t>قضاء أمير المؤمنين علي بن أبي طالب</w:t>
      </w:r>
      <w:r w:rsidRPr="00E42D93">
        <w:rPr>
          <w:rFonts w:cs="mylotus"/>
          <w:szCs w:val="23"/>
          <w:rtl/>
        </w:rPr>
        <w:t>»</w:t>
      </w:r>
      <w:r w:rsidRPr="00E42D93">
        <w:rPr>
          <w:rFonts w:cs="mylotus" w:hint="cs"/>
          <w:szCs w:val="23"/>
          <w:rtl/>
        </w:rPr>
        <w:t xml:space="preserve"> و</w:t>
      </w:r>
      <w:r w:rsidRPr="00E42D93">
        <w:rPr>
          <w:rFonts w:cs="mylotus"/>
          <w:szCs w:val="23"/>
          <w:rtl/>
        </w:rPr>
        <w:t>«</w:t>
      </w:r>
      <w:r w:rsidRPr="00E42D93">
        <w:rPr>
          <w:rFonts w:cs="mylotus" w:hint="cs"/>
          <w:szCs w:val="23"/>
          <w:rtl/>
        </w:rPr>
        <w:t>النجعة في شرح اللمعة</w:t>
      </w:r>
      <w:r w:rsidRPr="00E42D93">
        <w:rPr>
          <w:rFonts w:cs="mylotus"/>
          <w:szCs w:val="23"/>
          <w:rtl/>
        </w:rPr>
        <w:t>»</w:t>
      </w:r>
      <w:r w:rsidRPr="00E42D93">
        <w:rPr>
          <w:rFonts w:cs="mylotus" w:hint="cs"/>
          <w:szCs w:val="23"/>
          <w:rtl/>
        </w:rPr>
        <w:t xml:space="preserve"> وله كتاب رجالي ضخم باسم «قاموس الرجال في شرح تنقيح المقال» طبع في 11 مجلداً. قال عنه الشيخ المعاصر آية الله جعفر السبحاني: «هو من المشايخ الأعاظم الذي يضنّ بهم الدهر إلاّ في فترات قليلة». (تر)</w:t>
      </w:r>
    </w:p>
  </w:footnote>
  <w:footnote w:id="29">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محمد تقي الشوشتري، </w:t>
      </w:r>
      <w:r w:rsidRPr="00E42D93">
        <w:rPr>
          <w:rFonts w:ascii="Lotus Linotype" w:hAnsi="Lotus Linotype" w:cs="mylotus"/>
          <w:szCs w:val="23"/>
          <w:rtl/>
        </w:rPr>
        <w:t>«</w:t>
      </w:r>
      <w:r w:rsidRPr="00E42D93">
        <w:rPr>
          <w:rFonts w:cs="mylotus" w:hint="cs"/>
          <w:szCs w:val="23"/>
          <w:rtl/>
        </w:rPr>
        <w:t>الأخبار الدخيلة</w:t>
      </w:r>
      <w:r w:rsidRPr="00E42D93">
        <w:rPr>
          <w:rFonts w:ascii="Lotus Linotype" w:hAnsi="Lotus Linotype" w:cs="mylotus"/>
          <w:szCs w:val="23"/>
          <w:rtl/>
        </w:rPr>
        <w:t>»</w:t>
      </w:r>
      <w:r w:rsidRPr="00E42D93">
        <w:rPr>
          <w:rFonts w:cs="mylotus" w:hint="cs"/>
          <w:szCs w:val="23"/>
          <w:rtl/>
        </w:rPr>
        <w:t>، ص228.</w:t>
      </w:r>
    </w:p>
  </w:footnote>
  <w:footnote w:id="30">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w:t>
      </w:r>
      <w:r w:rsidRPr="00E42D93">
        <w:rPr>
          <w:rFonts w:cs="mylotus"/>
          <w:szCs w:val="23"/>
          <w:rtl/>
        </w:rPr>
        <w:t>الثّ</w:t>
      </w:r>
      <w:r w:rsidRPr="00E42D93">
        <w:rPr>
          <w:rFonts w:cs="mylotus" w:hint="cs"/>
          <w:szCs w:val="23"/>
          <w:rtl/>
        </w:rPr>
        <w:t>ُ</w:t>
      </w:r>
      <w:r w:rsidRPr="00E42D93">
        <w:rPr>
          <w:rFonts w:cs="mylotus"/>
          <w:szCs w:val="23"/>
          <w:rtl/>
        </w:rPr>
        <w:t>فْلُ بالضمّ</w:t>
      </w:r>
      <w:r w:rsidRPr="00E42D93">
        <w:rPr>
          <w:rFonts w:cs="mylotus" w:hint="cs"/>
          <w:szCs w:val="23"/>
          <w:rtl/>
        </w:rPr>
        <w:t xml:space="preserve">: </w:t>
      </w:r>
      <w:r w:rsidRPr="00E42D93">
        <w:rPr>
          <w:rFonts w:cs="mylotus"/>
          <w:szCs w:val="23"/>
          <w:rtl/>
        </w:rPr>
        <w:t>ما اسْتَقرَّ تَحْتَ الشيء مِن كُدْرَةٍ ونحوِها</w:t>
      </w:r>
      <w:r w:rsidRPr="00E42D93">
        <w:rPr>
          <w:rFonts w:cs="mylotus" w:hint="cs"/>
          <w:szCs w:val="23"/>
          <w:rtl/>
        </w:rPr>
        <w:t>.</w:t>
      </w:r>
    </w:p>
  </w:footnote>
  <w:footnote w:id="31">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w:t>
      </w:r>
      <w:r w:rsidRPr="00E42D93">
        <w:rPr>
          <w:rFonts w:cs="mylotus"/>
          <w:szCs w:val="23"/>
          <w:rtl/>
        </w:rPr>
        <w:t xml:space="preserve">يقصد </w:t>
      </w:r>
      <w:r w:rsidRPr="00E42D93">
        <w:rPr>
          <w:rFonts w:cs="mylotus" w:hint="cs"/>
          <w:szCs w:val="23"/>
          <w:rtl/>
        </w:rPr>
        <w:t xml:space="preserve">به </w:t>
      </w:r>
      <w:r w:rsidRPr="00E42D93">
        <w:rPr>
          <w:rFonts w:cs="mylotus"/>
          <w:szCs w:val="23"/>
          <w:rtl/>
        </w:rPr>
        <w:t>آية الله البرقع</w:t>
      </w:r>
      <w:r w:rsidRPr="00E42D93">
        <w:rPr>
          <w:rFonts w:cs="mylotus" w:hint="cs"/>
          <w:szCs w:val="23"/>
          <w:rtl/>
        </w:rPr>
        <w:t>ي. (تر)</w:t>
      </w:r>
    </w:p>
  </w:footnote>
  <w:footnote w:id="32">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الطوسي، </w:t>
      </w:r>
      <w:r w:rsidRPr="00E42D93">
        <w:rPr>
          <w:rFonts w:cs="mylotus"/>
          <w:szCs w:val="23"/>
          <w:rtl/>
        </w:rPr>
        <w:t>«</w:t>
      </w:r>
      <w:r w:rsidRPr="00E42D93">
        <w:rPr>
          <w:rFonts w:cs="mylotus" w:hint="cs"/>
          <w:szCs w:val="23"/>
          <w:rtl/>
        </w:rPr>
        <w:t>التبيان</w:t>
      </w:r>
      <w:r w:rsidRPr="00E42D93">
        <w:rPr>
          <w:rFonts w:cs="mylotus"/>
          <w:szCs w:val="23"/>
          <w:rtl/>
        </w:rPr>
        <w:t>»</w:t>
      </w:r>
      <w:r w:rsidRPr="00E42D93">
        <w:rPr>
          <w:rFonts w:cs="mylotus" w:hint="cs"/>
          <w:szCs w:val="23"/>
          <w:rtl/>
        </w:rPr>
        <w:t>، ج1/ص854.</w:t>
      </w:r>
    </w:p>
  </w:footnote>
  <w:footnote w:id="33">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الطوسي، </w:t>
      </w:r>
      <w:r w:rsidRPr="00E42D93">
        <w:rPr>
          <w:rFonts w:cs="mylotus"/>
          <w:szCs w:val="23"/>
          <w:rtl/>
        </w:rPr>
        <w:t>«</w:t>
      </w:r>
      <w:r w:rsidRPr="00E42D93">
        <w:rPr>
          <w:rFonts w:cs="mylotus" w:hint="cs"/>
          <w:szCs w:val="23"/>
          <w:rtl/>
        </w:rPr>
        <w:t>التبيان</w:t>
      </w:r>
      <w:r w:rsidRPr="00E42D93">
        <w:rPr>
          <w:rFonts w:cs="mylotus"/>
          <w:szCs w:val="23"/>
          <w:rtl/>
        </w:rPr>
        <w:t>»</w:t>
      </w:r>
      <w:r w:rsidRPr="00E42D93">
        <w:rPr>
          <w:rFonts w:cs="mylotus" w:hint="cs"/>
          <w:szCs w:val="23"/>
          <w:rtl/>
        </w:rPr>
        <w:t>، ج2/ص204.</w:t>
      </w:r>
    </w:p>
  </w:footnote>
  <w:footnote w:id="34">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الطوسي، </w:t>
      </w:r>
      <w:r w:rsidRPr="00E42D93">
        <w:rPr>
          <w:rFonts w:cs="mylotus"/>
          <w:szCs w:val="23"/>
          <w:rtl/>
        </w:rPr>
        <w:t>«</w:t>
      </w:r>
      <w:r w:rsidRPr="00E42D93">
        <w:rPr>
          <w:rFonts w:cs="mylotus" w:hint="cs"/>
          <w:szCs w:val="23"/>
          <w:rtl/>
        </w:rPr>
        <w:t>التبيان</w:t>
      </w:r>
      <w:r w:rsidRPr="00E42D93">
        <w:rPr>
          <w:rFonts w:cs="mylotus"/>
          <w:szCs w:val="23"/>
          <w:rtl/>
        </w:rPr>
        <w:t>»</w:t>
      </w:r>
      <w:r w:rsidRPr="00E42D93">
        <w:rPr>
          <w:rFonts w:cs="mylotus" w:hint="cs"/>
          <w:szCs w:val="23"/>
          <w:rtl/>
        </w:rPr>
        <w:t>، ج2/ص511.</w:t>
      </w:r>
    </w:p>
  </w:footnote>
  <w:footnote w:id="35">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الشيخ عباس القمي، </w:t>
      </w:r>
      <w:r w:rsidRPr="00E42D93">
        <w:rPr>
          <w:rFonts w:cs="mylotus"/>
          <w:szCs w:val="23"/>
          <w:rtl/>
        </w:rPr>
        <w:t>«</w:t>
      </w:r>
      <w:r w:rsidRPr="00E42D93">
        <w:rPr>
          <w:rFonts w:cs="mylotus" w:hint="cs"/>
          <w:szCs w:val="23"/>
          <w:rtl/>
        </w:rPr>
        <w:t>منتهى الآمال</w:t>
      </w:r>
      <w:r w:rsidRPr="00E42D93">
        <w:rPr>
          <w:rFonts w:cs="mylotus"/>
          <w:szCs w:val="23"/>
          <w:rtl/>
        </w:rPr>
        <w:t>»</w:t>
      </w:r>
      <w:r w:rsidRPr="00E42D93">
        <w:rPr>
          <w:rFonts w:cs="mylotus" w:hint="cs"/>
          <w:szCs w:val="23"/>
          <w:rtl/>
        </w:rPr>
        <w:t>، كتابفروشي اسلاميه، ج2/ص378.</w:t>
      </w:r>
    </w:p>
  </w:footnote>
  <w:footnote w:id="36">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انظر نهج البلاغة، الخطبة رقم 149. (تر)</w:t>
      </w:r>
    </w:p>
  </w:footnote>
  <w:footnote w:id="37">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w:t>
      </w:r>
      <w:r w:rsidRPr="00E42D93">
        <w:rPr>
          <w:rFonts w:cs="mylotus"/>
          <w:szCs w:val="23"/>
          <w:rtl/>
        </w:rPr>
        <w:t>المجلسي</w:t>
      </w:r>
      <w:r w:rsidRPr="00E42D93">
        <w:rPr>
          <w:rFonts w:cs="mylotus" w:hint="cs"/>
          <w:szCs w:val="23"/>
          <w:rtl/>
        </w:rPr>
        <w:t xml:space="preserve">، </w:t>
      </w:r>
      <w:r w:rsidRPr="00E42D93">
        <w:rPr>
          <w:rFonts w:cs="mylotus"/>
          <w:szCs w:val="23"/>
          <w:rtl/>
        </w:rPr>
        <w:t>بحار الأنوار ج 10/</w:t>
      </w:r>
      <w:r w:rsidRPr="00E42D93">
        <w:rPr>
          <w:rFonts w:cs="mylotus" w:hint="cs"/>
          <w:szCs w:val="23"/>
          <w:rtl/>
        </w:rPr>
        <w:t xml:space="preserve"> </w:t>
      </w:r>
      <w:r w:rsidRPr="00E42D93">
        <w:rPr>
          <w:rFonts w:cs="mylotus"/>
          <w:szCs w:val="23"/>
          <w:rtl/>
        </w:rPr>
        <w:t>ص 92، من الطبعة الجديدة. (تر)</w:t>
      </w:r>
    </w:p>
  </w:footnote>
  <w:footnote w:id="38">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w:t>
      </w:r>
      <w:r w:rsidRPr="00E42D93">
        <w:rPr>
          <w:rFonts w:cs="mylotus"/>
          <w:szCs w:val="23"/>
          <w:rtl/>
        </w:rPr>
        <w:t>رجال الكشي، ص 299. والمجلسي، بحار الأنوار، ج 25/ ص 294. (تر)</w:t>
      </w:r>
    </w:p>
  </w:footnote>
  <w:footnote w:id="39">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الكُلَيْنِيّ، </w:t>
      </w:r>
      <w:r w:rsidRPr="00E42D93">
        <w:rPr>
          <w:rFonts w:cs="mylotus"/>
          <w:szCs w:val="23"/>
          <w:rtl/>
        </w:rPr>
        <w:t>«</w:t>
      </w:r>
      <w:r w:rsidRPr="00E42D93">
        <w:rPr>
          <w:rFonts w:cs="mylotus" w:hint="cs"/>
          <w:szCs w:val="23"/>
          <w:rtl/>
        </w:rPr>
        <w:t>الكافي</w:t>
      </w:r>
      <w:r w:rsidRPr="00E42D93">
        <w:rPr>
          <w:rFonts w:cs="mylotus"/>
          <w:szCs w:val="23"/>
          <w:rtl/>
        </w:rPr>
        <w:t>»</w:t>
      </w:r>
      <w:r w:rsidRPr="00E42D93">
        <w:rPr>
          <w:rFonts w:cs="mylotus" w:hint="cs"/>
          <w:szCs w:val="23"/>
          <w:rtl/>
        </w:rPr>
        <w:t xml:space="preserve">، </w:t>
      </w:r>
      <w:r w:rsidRPr="00E42D93">
        <w:rPr>
          <w:rFonts w:cs="mylotus"/>
          <w:szCs w:val="23"/>
          <w:rtl/>
        </w:rPr>
        <w:t>ج 1</w:t>
      </w:r>
      <w:r w:rsidRPr="00E42D93">
        <w:rPr>
          <w:rFonts w:cs="mylotus" w:hint="cs"/>
          <w:szCs w:val="23"/>
          <w:rtl/>
        </w:rPr>
        <w:t>/</w:t>
      </w:r>
      <w:r w:rsidRPr="00E42D93">
        <w:rPr>
          <w:rFonts w:cs="mylotus"/>
          <w:szCs w:val="23"/>
          <w:rtl/>
        </w:rPr>
        <w:t xml:space="preserve"> ص 214</w:t>
      </w:r>
      <w:r w:rsidRPr="00E42D93">
        <w:rPr>
          <w:rFonts w:cs="mylotus" w:hint="cs"/>
          <w:szCs w:val="23"/>
          <w:rtl/>
        </w:rPr>
        <w:t>. (تر)</w:t>
      </w:r>
    </w:p>
  </w:footnote>
  <w:footnote w:id="40">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w:t>
      </w:r>
      <w:r w:rsidRPr="00E42D93">
        <w:rPr>
          <w:rFonts w:cs="mylotus"/>
          <w:szCs w:val="23"/>
          <w:rtl/>
        </w:rPr>
        <w:t>بحار</w:t>
      </w:r>
      <w:r w:rsidRPr="00E42D93">
        <w:rPr>
          <w:rFonts w:cs="mylotus" w:hint="cs"/>
          <w:szCs w:val="23"/>
          <w:rtl/>
        </w:rPr>
        <w:t xml:space="preserve"> </w:t>
      </w:r>
      <w:r w:rsidRPr="00E42D93">
        <w:rPr>
          <w:rFonts w:cs="mylotus"/>
          <w:szCs w:val="23"/>
          <w:rtl/>
        </w:rPr>
        <w:t>الأنوار</w:t>
      </w:r>
      <w:r w:rsidRPr="00E42D93">
        <w:rPr>
          <w:rFonts w:cs="mylotus" w:hint="cs"/>
          <w:szCs w:val="23"/>
          <w:rtl/>
        </w:rPr>
        <w:t xml:space="preserve">، </w:t>
      </w:r>
      <w:r w:rsidRPr="00E42D93">
        <w:rPr>
          <w:rFonts w:cs="mylotus"/>
          <w:szCs w:val="23"/>
          <w:rtl/>
        </w:rPr>
        <w:t xml:space="preserve">ج 25 </w:t>
      </w:r>
      <w:r w:rsidRPr="00E42D93">
        <w:rPr>
          <w:rFonts w:cs="mylotus" w:hint="cs"/>
          <w:szCs w:val="23"/>
          <w:rtl/>
        </w:rPr>
        <w:t xml:space="preserve">/ </w:t>
      </w:r>
      <w:r w:rsidRPr="00E42D93">
        <w:rPr>
          <w:rFonts w:cs="mylotus"/>
          <w:szCs w:val="23"/>
          <w:rtl/>
        </w:rPr>
        <w:t xml:space="preserve">ص </w:t>
      </w:r>
      <w:r w:rsidRPr="00E42D93">
        <w:rPr>
          <w:rFonts w:cs="mylotus" w:hint="cs"/>
          <w:szCs w:val="23"/>
          <w:rtl/>
        </w:rPr>
        <w:t>266 -</w:t>
      </w:r>
      <w:r w:rsidRPr="00E42D93">
        <w:rPr>
          <w:rFonts w:cs="mylotus"/>
          <w:szCs w:val="23"/>
          <w:rtl/>
        </w:rPr>
        <w:t>26</w:t>
      </w:r>
      <w:r w:rsidRPr="00E42D93">
        <w:rPr>
          <w:rFonts w:cs="mylotus" w:hint="cs"/>
          <w:szCs w:val="23"/>
          <w:rtl/>
        </w:rPr>
        <w:t>8. (تر)</w:t>
      </w:r>
    </w:p>
  </w:footnote>
  <w:footnote w:id="41">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وقعة صفين، ص 190 - 191. (تر)</w:t>
      </w:r>
    </w:p>
  </w:footnote>
  <w:footnote w:id="42">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المجلسي، </w:t>
      </w:r>
      <w:r w:rsidRPr="00E42D93">
        <w:rPr>
          <w:rFonts w:cs="mylotus"/>
          <w:szCs w:val="23"/>
          <w:rtl/>
        </w:rPr>
        <w:t>بحار</w:t>
      </w:r>
      <w:r w:rsidRPr="00E42D93">
        <w:rPr>
          <w:rFonts w:cs="mylotus" w:hint="cs"/>
          <w:szCs w:val="23"/>
          <w:rtl/>
        </w:rPr>
        <w:t xml:space="preserve"> </w:t>
      </w:r>
      <w:r w:rsidRPr="00E42D93">
        <w:rPr>
          <w:rFonts w:cs="mylotus"/>
          <w:szCs w:val="23"/>
          <w:rtl/>
        </w:rPr>
        <w:t>الأنوار</w:t>
      </w:r>
      <w:r w:rsidRPr="00E42D93">
        <w:rPr>
          <w:rFonts w:cs="mylotus" w:hint="cs"/>
          <w:szCs w:val="23"/>
          <w:rtl/>
        </w:rPr>
        <w:t xml:space="preserve">، </w:t>
      </w:r>
      <w:r w:rsidRPr="00E42D93">
        <w:rPr>
          <w:rFonts w:cs="mylotus"/>
          <w:szCs w:val="23"/>
          <w:rtl/>
        </w:rPr>
        <w:t xml:space="preserve">ج </w:t>
      </w:r>
      <w:r w:rsidRPr="00E42D93">
        <w:rPr>
          <w:rFonts w:cs="mylotus" w:hint="cs"/>
          <w:szCs w:val="23"/>
          <w:rtl/>
        </w:rPr>
        <w:t>31</w:t>
      </w:r>
      <w:r w:rsidRPr="00E42D93">
        <w:rPr>
          <w:rFonts w:cs="mylotus"/>
          <w:szCs w:val="23"/>
          <w:rtl/>
        </w:rPr>
        <w:t xml:space="preserve"> </w:t>
      </w:r>
      <w:r w:rsidRPr="00E42D93">
        <w:rPr>
          <w:rFonts w:cs="mylotus" w:hint="cs"/>
          <w:szCs w:val="23"/>
          <w:rtl/>
        </w:rPr>
        <w:t xml:space="preserve">/ </w:t>
      </w:r>
      <w:r w:rsidRPr="00E42D93">
        <w:rPr>
          <w:rFonts w:cs="mylotus"/>
          <w:szCs w:val="23"/>
          <w:rtl/>
        </w:rPr>
        <w:t xml:space="preserve">ص </w:t>
      </w:r>
      <w:r w:rsidRPr="00E42D93">
        <w:rPr>
          <w:rFonts w:cs="mylotus" w:hint="cs"/>
          <w:szCs w:val="23"/>
          <w:rtl/>
        </w:rPr>
        <w:t>487. (تر)</w:t>
      </w:r>
    </w:p>
  </w:footnote>
  <w:footnote w:id="43">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المصدر السابق. (تر)</w:t>
      </w:r>
    </w:p>
  </w:footnote>
  <w:footnote w:id="44">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المجلسي، </w:t>
      </w:r>
      <w:r w:rsidRPr="00E42D93">
        <w:rPr>
          <w:rFonts w:cs="mylotus"/>
          <w:szCs w:val="23"/>
          <w:rtl/>
        </w:rPr>
        <w:t>بحار</w:t>
      </w:r>
      <w:r w:rsidRPr="00E42D93">
        <w:rPr>
          <w:rFonts w:cs="mylotus" w:hint="cs"/>
          <w:szCs w:val="23"/>
          <w:rtl/>
        </w:rPr>
        <w:t xml:space="preserve"> </w:t>
      </w:r>
      <w:r w:rsidRPr="00E42D93">
        <w:rPr>
          <w:rFonts w:cs="mylotus"/>
          <w:szCs w:val="23"/>
          <w:rtl/>
        </w:rPr>
        <w:t>الأنوار</w:t>
      </w:r>
      <w:r w:rsidRPr="00E42D93">
        <w:rPr>
          <w:rFonts w:cs="mylotus" w:hint="cs"/>
          <w:szCs w:val="23"/>
          <w:rtl/>
        </w:rPr>
        <w:t xml:space="preserve">، </w:t>
      </w:r>
      <w:r w:rsidRPr="00E42D93">
        <w:rPr>
          <w:rFonts w:cs="mylotus"/>
          <w:szCs w:val="23"/>
          <w:rtl/>
        </w:rPr>
        <w:t xml:space="preserve">ج </w:t>
      </w:r>
      <w:r w:rsidRPr="00E42D93">
        <w:rPr>
          <w:rFonts w:cs="mylotus" w:hint="cs"/>
          <w:szCs w:val="23"/>
          <w:rtl/>
        </w:rPr>
        <w:t>32</w:t>
      </w:r>
      <w:r w:rsidRPr="00E42D93">
        <w:rPr>
          <w:rFonts w:cs="mylotus"/>
          <w:szCs w:val="23"/>
          <w:rtl/>
        </w:rPr>
        <w:t xml:space="preserve"> </w:t>
      </w:r>
      <w:r w:rsidRPr="00E42D93">
        <w:rPr>
          <w:rFonts w:cs="mylotus" w:hint="cs"/>
          <w:szCs w:val="23"/>
          <w:rtl/>
        </w:rPr>
        <w:t xml:space="preserve">/ </w:t>
      </w:r>
      <w:r w:rsidRPr="00E42D93">
        <w:rPr>
          <w:rFonts w:cs="mylotus"/>
          <w:szCs w:val="23"/>
          <w:rtl/>
        </w:rPr>
        <w:t xml:space="preserve">ص </w:t>
      </w:r>
      <w:r w:rsidRPr="00E42D93">
        <w:rPr>
          <w:rFonts w:cs="mylotus" w:hint="cs"/>
          <w:szCs w:val="23"/>
          <w:rtl/>
        </w:rPr>
        <w:t>103-104. (تر)</w:t>
      </w:r>
    </w:p>
  </w:footnote>
  <w:footnote w:id="45">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المجلسي، </w:t>
      </w:r>
      <w:r w:rsidRPr="00E42D93">
        <w:rPr>
          <w:rFonts w:cs="mylotus"/>
          <w:szCs w:val="23"/>
          <w:rtl/>
        </w:rPr>
        <w:t>بحار</w:t>
      </w:r>
      <w:r w:rsidRPr="00E42D93">
        <w:rPr>
          <w:rFonts w:cs="mylotus" w:hint="cs"/>
          <w:szCs w:val="23"/>
          <w:rtl/>
        </w:rPr>
        <w:t xml:space="preserve"> </w:t>
      </w:r>
      <w:r w:rsidRPr="00E42D93">
        <w:rPr>
          <w:rFonts w:cs="mylotus"/>
          <w:szCs w:val="23"/>
          <w:rtl/>
        </w:rPr>
        <w:t>الأنوار</w:t>
      </w:r>
      <w:r w:rsidRPr="00E42D93">
        <w:rPr>
          <w:rFonts w:cs="mylotus" w:hint="cs"/>
          <w:szCs w:val="23"/>
          <w:rtl/>
        </w:rPr>
        <w:t xml:space="preserve">، </w:t>
      </w:r>
      <w:r w:rsidRPr="00E42D93">
        <w:rPr>
          <w:rFonts w:cs="mylotus"/>
          <w:szCs w:val="23"/>
          <w:rtl/>
        </w:rPr>
        <w:t xml:space="preserve">ج </w:t>
      </w:r>
      <w:r w:rsidRPr="00E42D93">
        <w:rPr>
          <w:rFonts w:cs="mylotus" w:hint="cs"/>
          <w:szCs w:val="23"/>
          <w:rtl/>
        </w:rPr>
        <w:t>44</w:t>
      </w:r>
      <w:r w:rsidRPr="00E42D93">
        <w:rPr>
          <w:rFonts w:cs="mylotus"/>
          <w:szCs w:val="23"/>
          <w:rtl/>
        </w:rPr>
        <w:t xml:space="preserve"> </w:t>
      </w:r>
      <w:r w:rsidRPr="00E42D93">
        <w:rPr>
          <w:rFonts w:cs="mylotus" w:hint="cs"/>
          <w:szCs w:val="23"/>
          <w:rtl/>
        </w:rPr>
        <w:t xml:space="preserve">/ </w:t>
      </w:r>
      <w:r w:rsidRPr="00E42D93">
        <w:rPr>
          <w:rFonts w:cs="mylotus"/>
          <w:szCs w:val="23"/>
          <w:rtl/>
        </w:rPr>
        <w:t xml:space="preserve">ص </w:t>
      </w:r>
      <w:r w:rsidRPr="00E42D93">
        <w:rPr>
          <w:rFonts w:cs="mylotus" w:hint="cs"/>
          <w:szCs w:val="23"/>
          <w:rtl/>
        </w:rPr>
        <w:t>23- 24. (تر)</w:t>
      </w:r>
    </w:p>
  </w:footnote>
  <w:footnote w:id="46">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المجلسي، </w:t>
      </w:r>
      <w:r w:rsidRPr="00E42D93">
        <w:rPr>
          <w:rFonts w:cs="mylotus"/>
          <w:szCs w:val="23"/>
          <w:rtl/>
        </w:rPr>
        <w:t>بحار</w:t>
      </w:r>
      <w:r w:rsidRPr="00E42D93">
        <w:rPr>
          <w:rFonts w:cs="mylotus" w:hint="cs"/>
          <w:szCs w:val="23"/>
          <w:rtl/>
        </w:rPr>
        <w:t xml:space="preserve"> </w:t>
      </w:r>
      <w:r w:rsidRPr="00E42D93">
        <w:rPr>
          <w:rFonts w:cs="mylotus"/>
          <w:szCs w:val="23"/>
          <w:rtl/>
        </w:rPr>
        <w:t>الأنوار</w:t>
      </w:r>
      <w:r w:rsidRPr="00E42D93">
        <w:rPr>
          <w:rFonts w:cs="mylotus" w:hint="cs"/>
          <w:szCs w:val="23"/>
          <w:rtl/>
        </w:rPr>
        <w:t xml:space="preserve">، </w:t>
      </w:r>
      <w:r w:rsidRPr="00E42D93">
        <w:rPr>
          <w:rFonts w:cs="mylotus"/>
          <w:szCs w:val="23"/>
          <w:rtl/>
        </w:rPr>
        <w:t xml:space="preserve">ج </w:t>
      </w:r>
      <w:r w:rsidRPr="00E42D93">
        <w:rPr>
          <w:rFonts w:cs="mylotus" w:hint="cs"/>
          <w:szCs w:val="23"/>
          <w:rtl/>
        </w:rPr>
        <w:t>44</w:t>
      </w:r>
      <w:r w:rsidRPr="00E42D93">
        <w:rPr>
          <w:rFonts w:cs="mylotus"/>
          <w:szCs w:val="23"/>
          <w:rtl/>
        </w:rPr>
        <w:t xml:space="preserve"> </w:t>
      </w:r>
      <w:r w:rsidRPr="00E42D93">
        <w:rPr>
          <w:rFonts w:cs="mylotus" w:hint="cs"/>
          <w:szCs w:val="23"/>
          <w:rtl/>
        </w:rPr>
        <w:t xml:space="preserve">/ </w:t>
      </w:r>
      <w:r w:rsidRPr="00E42D93">
        <w:rPr>
          <w:rFonts w:cs="mylotus"/>
          <w:szCs w:val="23"/>
          <w:rtl/>
        </w:rPr>
        <w:t xml:space="preserve">ص </w:t>
      </w:r>
      <w:r w:rsidRPr="00E42D93">
        <w:rPr>
          <w:rFonts w:cs="mylotus" w:hint="cs"/>
          <w:szCs w:val="23"/>
          <w:rtl/>
        </w:rPr>
        <w:t>29- 30. (تر)</w:t>
      </w:r>
    </w:p>
  </w:footnote>
  <w:footnote w:id="47">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يُراجع كتابنا </w:t>
      </w:r>
      <w:r w:rsidRPr="00E42D93">
        <w:rPr>
          <w:rFonts w:cs="mylotus"/>
          <w:szCs w:val="23"/>
          <w:rtl/>
        </w:rPr>
        <w:t>«</w:t>
      </w:r>
      <w:r w:rsidRPr="00E42D93">
        <w:rPr>
          <w:rFonts w:cs="mylotus" w:hint="cs"/>
          <w:szCs w:val="23"/>
          <w:rtl/>
        </w:rPr>
        <w:t>شاهراه اتحاد</w:t>
      </w:r>
      <w:r w:rsidRPr="00E42D93">
        <w:rPr>
          <w:rFonts w:cs="mylotus"/>
          <w:szCs w:val="23"/>
          <w:rtl/>
        </w:rPr>
        <w:t>»</w:t>
      </w:r>
      <w:r w:rsidRPr="00E42D93">
        <w:rPr>
          <w:rFonts w:cs="mylotus" w:hint="cs"/>
          <w:szCs w:val="23"/>
          <w:rtl/>
        </w:rPr>
        <w:t xml:space="preserve"> (أي طريق الاتحاد) حاشية الصفحة 141.</w:t>
      </w:r>
    </w:p>
  </w:footnote>
  <w:footnote w:id="48">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رجال الكشي، ص 157-158. (تر)</w:t>
      </w:r>
    </w:p>
  </w:footnote>
  <w:footnote w:id="49">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قال المجلسي في شرح هذا الخبر: </w:t>
      </w:r>
      <w:r w:rsidRPr="00E42D93">
        <w:rPr>
          <w:rFonts w:cs="mylotus"/>
          <w:szCs w:val="23"/>
          <w:rtl/>
        </w:rPr>
        <w:t>كان</w:t>
      </w:r>
      <w:r w:rsidRPr="00E42D93">
        <w:rPr>
          <w:rFonts w:cs="mylotus" w:hint="cs"/>
          <w:szCs w:val="23"/>
          <w:rtl/>
        </w:rPr>
        <w:t>ت</w:t>
      </w:r>
      <w:r w:rsidRPr="00E42D93">
        <w:rPr>
          <w:rFonts w:cs="mylotus"/>
          <w:szCs w:val="23"/>
          <w:rtl/>
        </w:rPr>
        <w:t xml:space="preserve"> بدعتهما في القول بالاستطاعة</w:t>
      </w:r>
      <w:r w:rsidRPr="00E42D93">
        <w:rPr>
          <w:rFonts w:cs="mylotus" w:hint="cs"/>
          <w:szCs w:val="23"/>
          <w:rtl/>
        </w:rPr>
        <w:t>. (تر)</w:t>
      </w:r>
    </w:p>
  </w:footnote>
  <w:footnote w:id="50">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المجلسي، </w:t>
      </w:r>
      <w:r w:rsidRPr="00E42D93">
        <w:rPr>
          <w:rFonts w:cs="mylotus"/>
          <w:szCs w:val="23"/>
          <w:rtl/>
        </w:rPr>
        <w:t>بحار</w:t>
      </w:r>
      <w:r w:rsidRPr="00E42D93">
        <w:rPr>
          <w:rFonts w:cs="mylotus" w:hint="cs"/>
          <w:szCs w:val="23"/>
          <w:rtl/>
        </w:rPr>
        <w:t xml:space="preserve"> </w:t>
      </w:r>
      <w:r w:rsidRPr="00E42D93">
        <w:rPr>
          <w:rFonts w:cs="mylotus"/>
          <w:szCs w:val="23"/>
          <w:rtl/>
        </w:rPr>
        <w:t>الأنوار</w:t>
      </w:r>
      <w:r w:rsidRPr="00E42D93">
        <w:rPr>
          <w:rFonts w:cs="mylotus" w:hint="cs"/>
          <w:szCs w:val="23"/>
          <w:rtl/>
        </w:rPr>
        <w:t xml:space="preserve">، </w:t>
      </w:r>
      <w:r w:rsidRPr="00E42D93">
        <w:rPr>
          <w:rFonts w:cs="mylotus"/>
          <w:szCs w:val="23"/>
          <w:rtl/>
        </w:rPr>
        <w:t xml:space="preserve">ج </w:t>
      </w:r>
      <w:r w:rsidRPr="00E42D93">
        <w:rPr>
          <w:rFonts w:cs="mylotus" w:hint="cs"/>
          <w:szCs w:val="23"/>
          <w:rtl/>
        </w:rPr>
        <w:t>2</w:t>
      </w:r>
      <w:r w:rsidRPr="00E42D93">
        <w:rPr>
          <w:rFonts w:cs="mylotus"/>
          <w:szCs w:val="23"/>
          <w:rtl/>
        </w:rPr>
        <w:t xml:space="preserve"> </w:t>
      </w:r>
      <w:r w:rsidRPr="00E42D93">
        <w:rPr>
          <w:rFonts w:cs="mylotus" w:hint="cs"/>
          <w:szCs w:val="23"/>
          <w:rtl/>
        </w:rPr>
        <w:t xml:space="preserve">/ </w:t>
      </w:r>
      <w:r w:rsidRPr="00E42D93">
        <w:rPr>
          <w:rFonts w:cs="mylotus"/>
          <w:szCs w:val="23"/>
          <w:rtl/>
        </w:rPr>
        <w:t xml:space="preserve">ص </w:t>
      </w:r>
      <w:r w:rsidRPr="00E42D93">
        <w:rPr>
          <w:rFonts w:cs="mylotus" w:hint="cs"/>
          <w:szCs w:val="23"/>
          <w:rtl/>
        </w:rPr>
        <w:t>310. (تر)</w:t>
      </w:r>
    </w:p>
  </w:footnote>
  <w:footnote w:id="51">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المجلسي، </w:t>
      </w:r>
      <w:r w:rsidRPr="00E42D93">
        <w:rPr>
          <w:rFonts w:cs="mylotus"/>
          <w:szCs w:val="23"/>
          <w:rtl/>
        </w:rPr>
        <w:t>بحار</w:t>
      </w:r>
      <w:r w:rsidRPr="00E42D93">
        <w:rPr>
          <w:rFonts w:cs="mylotus" w:hint="cs"/>
          <w:szCs w:val="23"/>
          <w:rtl/>
        </w:rPr>
        <w:t xml:space="preserve"> </w:t>
      </w:r>
      <w:r w:rsidRPr="00E42D93">
        <w:rPr>
          <w:rFonts w:cs="mylotus"/>
          <w:szCs w:val="23"/>
          <w:rtl/>
        </w:rPr>
        <w:t>الأنوار</w:t>
      </w:r>
      <w:r w:rsidRPr="00E42D93">
        <w:rPr>
          <w:rFonts w:cs="mylotus" w:hint="cs"/>
          <w:szCs w:val="23"/>
          <w:rtl/>
        </w:rPr>
        <w:t xml:space="preserve">، </w:t>
      </w:r>
      <w:r w:rsidRPr="00E42D93">
        <w:rPr>
          <w:rFonts w:cs="mylotus"/>
          <w:szCs w:val="23"/>
          <w:rtl/>
        </w:rPr>
        <w:t xml:space="preserve">ج </w:t>
      </w:r>
      <w:r w:rsidRPr="00E42D93">
        <w:rPr>
          <w:rFonts w:cs="mylotus" w:hint="cs"/>
          <w:szCs w:val="23"/>
          <w:rtl/>
        </w:rPr>
        <w:t>47</w:t>
      </w:r>
      <w:r w:rsidRPr="00E42D93">
        <w:rPr>
          <w:rFonts w:cs="mylotus"/>
          <w:szCs w:val="23"/>
          <w:rtl/>
        </w:rPr>
        <w:t xml:space="preserve"> </w:t>
      </w:r>
      <w:r w:rsidRPr="00E42D93">
        <w:rPr>
          <w:rFonts w:cs="mylotus" w:hint="cs"/>
          <w:szCs w:val="23"/>
          <w:rtl/>
        </w:rPr>
        <w:t xml:space="preserve">/ </w:t>
      </w:r>
      <w:r w:rsidRPr="00E42D93">
        <w:rPr>
          <w:rFonts w:cs="mylotus"/>
          <w:szCs w:val="23"/>
          <w:rtl/>
        </w:rPr>
        <w:t xml:space="preserve">ص </w:t>
      </w:r>
      <w:r w:rsidRPr="00E42D93">
        <w:rPr>
          <w:rFonts w:cs="mylotus" w:hint="cs"/>
          <w:szCs w:val="23"/>
          <w:rtl/>
        </w:rPr>
        <w:t xml:space="preserve">390، نقلاً عن كتاب </w:t>
      </w:r>
      <w:r w:rsidRPr="00E42D93">
        <w:rPr>
          <w:rFonts w:cs="mylotus"/>
          <w:szCs w:val="23"/>
          <w:rtl/>
        </w:rPr>
        <w:t>«</w:t>
      </w:r>
      <w:r w:rsidRPr="00E42D93">
        <w:rPr>
          <w:rFonts w:cs="mylotus" w:hint="cs"/>
          <w:szCs w:val="23"/>
          <w:rtl/>
        </w:rPr>
        <w:t>الاختصاص</w:t>
      </w:r>
      <w:r w:rsidRPr="00E42D93">
        <w:rPr>
          <w:rFonts w:cs="mylotus"/>
          <w:szCs w:val="23"/>
          <w:rtl/>
        </w:rPr>
        <w:t>»</w:t>
      </w:r>
      <w:r w:rsidRPr="00E42D93">
        <w:rPr>
          <w:rFonts w:cs="mylotus" w:hint="cs"/>
          <w:szCs w:val="23"/>
          <w:rtl/>
        </w:rPr>
        <w:t xml:space="preserve"> للشيخ المفيد عليه الرحمة. وروي نحو ذلك أيضاً عن الإمام الصادق فيما رواه الكشي بسنده «</w:t>
      </w:r>
      <w:r w:rsidRPr="00E42D93">
        <w:rPr>
          <w:rFonts w:cs="mylotus"/>
          <w:szCs w:val="23"/>
          <w:rtl/>
        </w:rPr>
        <w:t xml:space="preserve">عَنْ جَمِيلِ بْنِ دَرَّاجٍ قَالَ سَمِعْتُ أَبَا عَبْدِ اللَّهِ </w:t>
      </w:r>
      <w:r w:rsidRPr="00E42D93">
        <w:rPr>
          <w:rFonts w:cs="CTraditional Arabic"/>
          <w:szCs w:val="23"/>
          <w:rtl/>
        </w:rPr>
        <w:t>؛</w:t>
      </w:r>
      <w:r w:rsidRPr="00E42D93">
        <w:rPr>
          <w:rFonts w:cs="mylotus"/>
          <w:szCs w:val="23"/>
          <w:rtl/>
        </w:rPr>
        <w:t xml:space="preserve"> يَقُولُ: بَشِّرِ المُخْبِتِينَ بِالْجَنَّةِ بُرَيْدُ بْنُ مُعَاوِيَةَ العِجْلِيُّ وَأَبُو بَصِيرٍ لَيْثُ بْنُ البَخْتَرِيِّ المُرَادِيُّ وَمُحَمَّدُ بْنُ مُسْلِمٍ وَزُرَارَةُ أَرْبَعَةٌ نُجَبَاءُ أُمَنَاءُ اللَّهِ عَلَى حَلَالِهِ وَحَرَامِهِ لَوْ لَا هَؤُلَاءِ انْقَطَعَتْ آثَارُ النُّبُوَّةِ وَانْدَرَسَتْ»</w:t>
      </w:r>
      <w:r w:rsidRPr="00E42D93">
        <w:rPr>
          <w:rFonts w:cs="mylotus" w:hint="cs"/>
          <w:szCs w:val="23"/>
          <w:rtl/>
        </w:rPr>
        <w:t xml:space="preserve">. انظر: الكشي، رجال الكشي، ص 170. والحرّ العاملي، </w:t>
      </w:r>
      <w:r w:rsidRPr="00E42D93">
        <w:rPr>
          <w:rFonts w:cs="mylotus"/>
          <w:szCs w:val="23"/>
          <w:rtl/>
        </w:rPr>
        <w:t>«</w:t>
      </w:r>
      <w:r w:rsidRPr="00E42D93">
        <w:rPr>
          <w:rFonts w:cs="mylotus" w:hint="cs"/>
          <w:szCs w:val="23"/>
          <w:rtl/>
        </w:rPr>
        <w:t>وسائل الشيعة</w:t>
      </w:r>
      <w:r w:rsidRPr="00E42D93">
        <w:rPr>
          <w:rFonts w:cs="mylotus"/>
          <w:szCs w:val="23"/>
          <w:rtl/>
        </w:rPr>
        <w:t>»</w:t>
      </w:r>
      <w:r w:rsidRPr="00E42D93">
        <w:rPr>
          <w:rFonts w:cs="mylotus" w:hint="cs"/>
          <w:szCs w:val="23"/>
          <w:rtl/>
        </w:rPr>
        <w:t xml:space="preserve">، ج 27/ص 142. (تر) </w:t>
      </w:r>
    </w:p>
  </w:footnote>
  <w:footnote w:id="52">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الحرّ العاملي، </w:t>
      </w:r>
      <w:r w:rsidRPr="00E42D93">
        <w:rPr>
          <w:rFonts w:cs="mylotus"/>
          <w:szCs w:val="23"/>
          <w:rtl/>
        </w:rPr>
        <w:t>«</w:t>
      </w:r>
      <w:r w:rsidRPr="00E42D93">
        <w:rPr>
          <w:rFonts w:cs="mylotus" w:hint="cs"/>
          <w:szCs w:val="23"/>
          <w:rtl/>
        </w:rPr>
        <w:t>وسائل الشيعة</w:t>
      </w:r>
      <w:r w:rsidRPr="00E42D93">
        <w:rPr>
          <w:rFonts w:cs="mylotus"/>
          <w:szCs w:val="23"/>
          <w:rtl/>
        </w:rPr>
        <w:t>»</w:t>
      </w:r>
      <w:r w:rsidRPr="00E42D93">
        <w:rPr>
          <w:rFonts w:cs="mylotus" w:hint="cs"/>
          <w:szCs w:val="23"/>
          <w:rtl/>
        </w:rPr>
        <w:t>، ج 27/ص 144. (تر)</w:t>
      </w:r>
    </w:p>
  </w:footnote>
  <w:footnote w:id="53">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المجلسي، بحار الأنوار، ج 76 /ص 58. (تر)</w:t>
      </w:r>
    </w:p>
  </w:footnote>
  <w:footnote w:id="54">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المصدر السابق. (تر)</w:t>
      </w:r>
    </w:p>
  </w:footnote>
  <w:footnote w:id="55">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الكُلَيْنِيّ، </w:t>
      </w:r>
      <w:r w:rsidRPr="00E42D93">
        <w:rPr>
          <w:rFonts w:cs="mylotus"/>
          <w:szCs w:val="23"/>
          <w:rtl/>
        </w:rPr>
        <w:t>«</w:t>
      </w:r>
      <w:r w:rsidRPr="00E42D93">
        <w:rPr>
          <w:rFonts w:cs="mylotus" w:hint="cs"/>
          <w:szCs w:val="23"/>
          <w:rtl/>
        </w:rPr>
        <w:t>الكافي</w:t>
      </w:r>
      <w:r w:rsidRPr="00E42D93">
        <w:rPr>
          <w:rFonts w:cs="mylotus"/>
          <w:szCs w:val="23"/>
          <w:rtl/>
        </w:rPr>
        <w:t>»</w:t>
      </w:r>
      <w:r w:rsidRPr="00E42D93">
        <w:rPr>
          <w:rFonts w:cs="mylotus" w:hint="cs"/>
          <w:szCs w:val="23"/>
          <w:rtl/>
        </w:rPr>
        <w:t>، ج1/ ص 39-40. (تر)</w:t>
      </w:r>
    </w:p>
  </w:footnote>
  <w:footnote w:id="56">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راجعوا بشأن أحاديث هذه الأبواب الثلاثة في أصول الكافي كتابنا </w:t>
      </w:r>
      <w:r w:rsidRPr="00E42D93">
        <w:rPr>
          <w:rFonts w:cs="mylotus"/>
          <w:szCs w:val="23"/>
          <w:rtl/>
        </w:rPr>
        <w:t>«</w:t>
      </w:r>
      <w:r w:rsidRPr="00E42D93">
        <w:rPr>
          <w:rFonts w:cs="mylotus" w:hint="cs"/>
          <w:szCs w:val="23"/>
          <w:rtl/>
        </w:rPr>
        <w:t>عرض أخبار أصول بر قرآن وعقول</w:t>
      </w:r>
      <w:r w:rsidRPr="00E42D93">
        <w:rPr>
          <w:rFonts w:cs="mylotus"/>
          <w:szCs w:val="23"/>
          <w:rtl/>
        </w:rPr>
        <w:t>»</w:t>
      </w:r>
      <w:r w:rsidRPr="00E42D93">
        <w:rPr>
          <w:rFonts w:cs="mylotus" w:hint="cs"/>
          <w:szCs w:val="23"/>
          <w:rtl/>
        </w:rPr>
        <w:t xml:space="preserve"> (أي عرض أخبار أصول الكافي على القرآن والعقل) ص537 فما بعد. (البرقعي)</w:t>
      </w:r>
    </w:p>
  </w:footnote>
  <w:footnote w:id="57">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إن الراوي المتصل بالمعصوم لهذا الحديث هو </w:t>
      </w:r>
      <w:r w:rsidRPr="00E42D93">
        <w:rPr>
          <w:rFonts w:cs="mylotus"/>
          <w:szCs w:val="23"/>
          <w:rtl/>
        </w:rPr>
        <w:t>«</w:t>
      </w:r>
      <w:r w:rsidRPr="00E42D93">
        <w:rPr>
          <w:rFonts w:cs="mylotus" w:hint="cs"/>
          <w:szCs w:val="23"/>
          <w:rtl/>
        </w:rPr>
        <w:t>ضريس الكناسي</w:t>
      </w:r>
      <w:r w:rsidRPr="00E42D93">
        <w:rPr>
          <w:rFonts w:cs="mylotus"/>
          <w:szCs w:val="23"/>
          <w:rtl/>
        </w:rPr>
        <w:t>»</w:t>
      </w:r>
      <w:r w:rsidRPr="00E42D93">
        <w:rPr>
          <w:rFonts w:cs="mylotus" w:hint="cs"/>
          <w:szCs w:val="23"/>
          <w:rtl/>
        </w:rPr>
        <w:t xml:space="preserve"> فإذا كان </w:t>
      </w:r>
      <w:r w:rsidRPr="00E42D93">
        <w:rPr>
          <w:rFonts w:cs="mylotus"/>
          <w:szCs w:val="23"/>
          <w:rtl/>
        </w:rPr>
        <w:t>«</w:t>
      </w:r>
      <w:r w:rsidRPr="00E42D93">
        <w:rPr>
          <w:rFonts w:cs="mylotus" w:hint="cs"/>
          <w:szCs w:val="23"/>
          <w:rtl/>
        </w:rPr>
        <w:t>ضريس بن عبد الواحد الكناسي</w:t>
      </w:r>
      <w:r w:rsidRPr="00E42D93">
        <w:rPr>
          <w:rFonts w:cs="mylotus"/>
          <w:szCs w:val="23"/>
          <w:rtl/>
        </w:rPr>
        <w:t>»</w:t>
      </w:r>
      <w:r w:rsidRPr="00E42D93">
        <w:rPr>
          <w:rFonts w:cs="mylotus" w:hint="cs"/>
          <w:szCs w:val="23"/>
          <w:rtl/>
        </w:rPr>
        <w:t xml:space="preserve"> فإنه طبقاً لتقييم العلامة المامقاني شخص مجهول، فالحديث مجهول وليس صحيحاً. (البرقعي)</w:t>
      </w:r>
    </w:p>
  </w:footnote>
  <w:footnote w:id="58">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الكُلَيْنِيّ، </w:t>
      </w:r>
      <w:r w:rsidRPr="00E42D93">
        <w:rPr>
          <w:rFonts w:cs="mylotus"/>
          <w:szCs w:val="23"/>
          <w:rtl/>
        </w:rPr>
        <w:t>«</w:t>
      </w:r>
      <w:r w:rsidRPr="00E42D93">
        <w:rPr>
          <w:rFonts w:cs="mylotus" w:hint="cs"/>
          <w:szCs w:val="23"/>
          <w:rtl/>
        </w:rPr>
        <w:t>الكافي</w:t>
      </w:r>
      <w:r w:rsidRPr="00E42D93">
        <w:rPr>
          <w:rFonts w:cs="mylotus"/>
          <w:szCs w:val="23"/>
          <w:rtl/>
        </w:rPr>
        <w:t>»</w:t>
      </w:r>
      <w:r w:rsidRPr="00E42D93">
        <w:rPr>
          <w:rFonts w:cs="mylotus" w:hint="cs"/>
          <w:szCs w:val="23"/>
          <w:rtl/>
        </w:rPr>
        <w:t>، ج1/ ص 261-262. (تر)</w:t>
      </w:r>
    </w:p>
  </w:footnote>
  <w:footnote w:id="59">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w:t>
      </w:r>
      <w:r w:rsidRPr="00E42D93">
        <w:rPr>
          <w:rFonts w:cs="mylotus"/>
          <w:szCs w:val="23"/>
          <w:rtl/>
        </w:rPr>
        <w:t xml:space="preserve">هو </w:t>
      </w:r>
      <w:r w:rsidRPr="00E42D93">
        <w:rPr>
          <w:rFonts w:cs="mylotus" w:hint="cs"/>
          <w:szCs w:val="23"/>
          <w:rtl/>
        </w:rPr>
        <w:t xml:space="preserve">السيد الشريف </w:t>
      </w:r>
      <w:r w:rsidRPr="00E42D93">
        <w:rPr>
          <w:rFonts w:cs="mylotus"/>
          <w:szCs w:val="23"/>
          <w:rtl/>
        </w:rPr>
        <w:t>أبو القاسم علي بن الحسين بن موسى بن محمد بن موسى بن إبراهيم بن موسى الكاظم</w:t>
      </w:r>
      <w:r w:rsidRPr="00E42D93">
        <w:rPr>
          <w:rFonts w:cs="mylotus" w:hint="cs"/>
          <w:szCs w:val="23"/>
          <w:rtl/>
        </w:rPr>
        <w:t>، ويُعْرِف</w:t>
      </w:r>
      <w:r w:rsidRPr="00E42D93">
        <w:rPr>
          <w:rFonts w:cs="mylotus"/>
          <w:szCs w:val="23"/>
          <w:rtl/>
        </w:rPr>
        <w:t xml:space="preserve"> بالشريف المرتضى، </w:t>
      </w:r>
      <w:r w:rsidRPr="00E42D93">
        <w:rPr>
          <w:rFonts w:cs="mylotus" w:hint="cs"/>
          <w:szCs w:val="23"/>
          <w:rtl/>
        </w:rPr>
        <w:t xml:space="preserve">وهو </w:t>
      </w:r>
      <w:r w:rsidRPr="00E42D93">
        <w:rPr>
          <w:rFonts w:cs="mylotus"/>
          <w:szCs w:val="23"/>
          <w:rtl/>
        </w:rPr>
        <w:t xml:space="preserve">أخ الشريف الرضي، واشتُهِرَ لدى الإمامية بلقب «السيد المرتضى علم الهدى» (355 - 433هـ)، </w:t>
      </w:r>
      <w:r w:rsidRPr="00E42D93">
        <w:rPr>
          <w:rFonts w:cs="mylotus" w:hint="cs"/>
          <w:szCs w:val="23"/>
          <w:rtl/>
        </w:rPr>
        <w:t xml:space="preserve">كان </w:t>
      </w:r>
      <w:r w:rsidRPr="00E42D93">
        <w:rPr>
          <w:rFonts w:cs="mylotus"/>
          <w:szCs w:val="23"/>
          <w:rtl/>
        </w:rPr>
        <w:t>علم</w:t>
      </w:r>
      <w:r w:rsidRPr="00E42D93">
        <w:rPr>
          <w:rFonts w:cs="mylotus" w:hint="cs"/>
          <w:szCs w:val="23"/>
          <w:rtl/>
        </w:rPr>
        <w:t>اً</w:t>
      </w:r>
      <w:r w:rsidRPr="00E42D93">
        <w:rPr>
          <w:rFonts w:cs="mylotus"/>
          <w:szCs w:val="23"/>
          <w:rtl/>
        </w:rPr>
        <w:t xml:space="preserve"> من أعلام الشيعة الإمامية وفقهائهم القدماء المرموقين، تولى رئاسة الطائفة الإمامية في عصره، وترك عد</w:t>
      </w:r>
      <w:r w:rsidRPr="00E42D93">
        <w:rPr>
          <w:rFonts w:cs="mylotus" w:hint="cs"/>
          <w:szCs w:val="23"/>
          <w:rtl/>
        </w:rPr>
        <w:t>َّ</w:t>
      </w:r>
      <w:r w:rsidRPr="00E42D93">
        <w:rPr>
          <w:rFonts w:cs="mylotus"/>
          <w:szCs w:val="23"/>
          <w:rtl/>
        </w:rPr>
        <w:t>ة مؤل</w:t>
      </w:r>
      <w:r w:rsidRPr="00E42D93">
        <w:rPr>
          <w:rFonts w:cs="mylotus" w:hint="cs"/>
          <w:szCs w:val="23"/>
          <w:rtl/>
        </w:rPr>
        <w:t>َّ</w:t>
      </w:r>
      <w:r w:rsidRPr="00E42D93">
        <w:rPr>
          <w:rFonts w:cs="mylotus"/>
          <w:szCs w:val="23"/>
          <w:rtl/>
        </w:rPr>
        <w:t>فات قيِّمة أهمها: «الشافي في الإمامة» وكتاب «تنزيه الأنبياء والأئمة» وكتاب «الغُرَر والدُّرَر» ويُعْرَف بـ«أمالي المرتضى»، وكتاب «الانتصار». (تر)</w:t>
      </w:r>
    </w:p>
  </w:footnote>
  <w:footnote w:id="60">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الشيخ الطوسي، تلخيص الشافي، تقديم وتعليق السيد حسين بحر العلوم، قم، مؤسسة انتشارات المحبين، 1382 هـ شمسية، ج1/ ص 253.</w:t>
      </w:r>
    </w:p>
  </w:footnote>
  <w:footnote w:id="61">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اعتبر الأستاذ المحقق </w:t>
      </w:r>
      <w:r w:rsidRPr="00E42D93">
        <w:rPr>
          <w:rFonts w:cs="mylotus"/>
          <w:szCs w:val="23"/>
          <w:rtl/>
        </w:rPr>
        <w:t>«</w:t>
      </w:r>
      <w:r w:rsidRPr="00E42D93">
        <w:rPr>
          <w:rFonts w:cs="mylotus" w:hint="cs"/>
          <w:szCs w:val="23"/>
          <w:rtl/>
        </w:rPr>
        <w:t>محمد باقر البهبودي</w:t>
      </w:r>
      <w:r w:rsidRPr="00E42D93">
        <w:rPr>
          <w:rFonts w:cs="mylotus"/>
          <w:szCs w:val="23"/>
          <w:rtl/>
        </w:rPr>
        <w:t>»</w:t>
      </w:r>
      <w:r w:rsidRPr="00E42D93">
        <w:rPr>
          <w:rFonts w:cs="mylotus" w:hint="cs"/>
          <w:szCs w:val="23"/>
          <w:rtl/>
        </w:rPr>
        <w:t xml:space="preserve"> الصفّار متساهلاً في رواية الحديث. يراجع في ذلك كتاب </w:t>
      </w:r>
      <w:r w:rsidRPr="00E42D93">
        <w:rPr>
          <w:rFonts w:cs="mylotus"/>
          <w:szCs w:val="23"/>
          <w:rtl/>
        </w:rPr>
        <w:t>«</w:t>
      </w:r>
      <w:r w:rsidRPr="00E42D93">
        <w:rPr>
          <w:rFonts w:cs="mylotus" w:hint="cs"/>
          <w:szCs w:val="23"/>
          <w:rtl/>
        </w:rPr>
        <w:t>معرفة الحديث</w:t>
      </w:r>
      <w:r w:rsidRPr="00E42D93">
        <w:rPr>
          <w:rFonts w:cs="mylotus"/>
          <w:szCs w:val="23"/>
          <w:rtl/>
        </w:rPr>
        <w:t>»</w:t>
      </w:r>
      <w:r w:rsidRPr="00E42D93">
        <w:rPr>
          <w:rFonts w:cs="mylotus" w:hint="cs"/>
          <w:szCs w:val="23"/>
          <w:rtl/>
        </w:rPr>
        <w:t xml:space="preserve"> مركز انتشارات علمي وفرهنكي، طهران، ص109. (البرقعي) </w:t>
      </w:r>
    </w:p>
  </w:footnote>
  <w:footnote w:id="62">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صحيح البخاري، 4/1715، حديث رقم (</w:t>
      </w:r>
      <w:r w:rsidRPr="00E42D93">
        <w:rPr>
          <w:rFonts w:cs="mylotus"/>
          <w:szCs w:val="23"/>
          <w:rtl/>
        </w:rPr>
        <w:t>3910</w:t>
      </w:r>
      <w:r w:rsidRPr="00E42D93">
        <w:rPr>
          <w:rFonts w:cs="mylotus" w:hint="cs"/>
          <w:szCs w:val="23"/>
          <w:rtl/>
        </w:rPr>
        <w:t>)، وصحيح مسلم، 4/2129، حديث رقم (</w:t>
      </w:r>
      <w:r w:rsidRPr="00E42D93">
        <w:rPr>
          <w:rFonts w:cs="mylotus"/>
          <w:szCs w:val="23"/>
          <w:rtl/>
        </w:rPr>
        <w:t>2770</w:t>
      </w:r>
      <w:r w:rsidRPr="00E42D93">
        <w:rPr>
          <w:rFonts w:cs="mylotus" w:hint="cs"/>
          <w:szCs w:val="23"/>
          <w:rtl/>
        </w:rPr>
        <w:t>). (تر)</w:t>
      </w:r>
    </w:p>
  </w:footnote>
  <w:footnote w:id="63">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المصدرين السابقين. (تر)</w:t>
      </w:r>
    </w:p>
  </w:footnote>
  <w:footnote w:id="64">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w:t>
      </w:r>
      <w:r w:rsidRPr="00E42D93">
        <w:rPr>
          <w:rFonts w:cs="mylotus"/>
          <w:szCs w:val="23"/>
          <w:rtl/>
        </w:rPr>
        <w:t>الخطبة التَّطْنَجِيَّة خطبة موضوعة طويلة رواها ونسبها إلى أمير المؤمنين، الشيخُ حافظ رجب البرسي (كان حيَّاً 813 هـ) في كتابه «مشارق أنوار اليقين في حقائق أسرار أمير المؤمنين»، وجاء اسمها من عبارة «أنا الواقفُ على التَّطْنَجَيْن» وهما - كما يزعم البرسي- خليجان من ماء!. (</w:t>
      </w:r>
      <w:r w:rsidRPr="00E42D93">
        <w:rPr>
          <w:rFonts w:cs="mylotus" w:hint="cs"/>
          <w:szCs w:val="23"/>
          <w:rtl/>
        </w:rPr>
        <w:t>تر</w:t>
      </w:r>
      <w:r w:rsidRPr="00E42D93">
        <w:rPr>
          <w:rFonts w:cs="mylotus"/>
          <w:szCs w:val="23"/>
          <w:rtl/>
        </w:rPr>
        <w:t>).</w:t>
      </w:r>
    </w:p>
  </w:footnote>
  <w:footnote w:id="65">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المجلسيُّ، </w:t>
      </w:r>
      <w:r w:rsidRPr="00E42D93">
        <w:rPr>
          <w:rFonts w:cs="mylotus"/>
          <w:szCs w:val="23"/>
          <w:rtl/>
        </w:rPr>
        <w:t>«</w:t>
      </w:r>
      <w:r w:rsidRPr="00E42D93">
        <w:rPr>
          <w:rFonts w:cs="mylotus" w:hint="cs"/>
          <w:szCs w:val="23"/>
          <w:rtl/>
        </w:rPr>
        <w:t>بحار الأنوار</w:t>
      </w:r>
      <w:r w:rsidRPr="00E42D93">
        <w:rPr>
          <w:rFonts w:cs="mylotus"/>
          <w:szCs w:val="23"/>
          <w:rtl/>
        </w:rPr>
        <w:t>»</w:t>
      </w:r>
      <w:r w:rsidRPr="00E42D93">
        <w:rPr>
          <w:rFonts w:cs="mylotus" w:hint="cs"/>
          <w:szCs w:val="23"/>
          <w:rtl/>
        </w:rPr>
        <w:t xml:space="preserve">، ج39/ص348، نقلاً عن كتاب </w:t>
      </w:r>
      <w:r w:rsidRPr="00E42D93">
        <w:rPr>
          <w:rFonts w:cs="mylotus"/>
          <w:szCs w:val="23"/>
          <w:rtl/>
        </w:rPr>
        <w:t>«</w:t>
      </w:r>
      <w:r w:rsidRPr="00E42D93">
        <w:rPr>
          <w:rFonts w:cs="mylotus" w:hint="cs"/>
          <w:szCs w:val="23"/>
          <w:rtl/>
        </w:rPr>
        <w:t>أبي بكر الشيرازي</w:t>
      </w:r>
      <w:r w:rsidRPr="00E42D93">
        <w:rPr>
          <w:rFonts w:cs="mylotus"/>
          <w:szCs w:val="23"/>
          <w:rtl/>
        </w:rPr>
        <w:t>»</w:t>
      </w:r>
      <w:r w:rsidRPr="00E42D93">
        <w:rPr>
          <w:rFonts w:cs="mylotus" w:hint="cs"/>
          <w:szCs w:val="23"/>
          <w:rtl/>
        </w:rPr>
        <w:t>. هذا وقد روى المجلسيُّ نقلاً عن كتاب المناقب لابن شهرآشوب رواية منسوبة لعليٍّ في تفسير بعض تلك الألفاظ فقال: «</w:t>
      </w:r>
      <w:r w:rsidRPr="00E42D93">
        <w:rPr>
          <w:rFonts w:cs="mylotus"/>
          <w:szCs w:val="23"/>
          <w:rtl/>
        </w:rPr>
        <w:t xml:space="preserve">أَنَا الْأَوَّلُ أَوَّلُ مَنْ آمَنَ بِرَسُولِ </w:t>
      </w:r>
      <w:r w:rsidRPr="00E42D93">
        <w:rPr>
          <w:rFonts w:cs="mylotus" w:hint="cs"/>
          <w:szCs w:val="23"/>
          <w:rtl/>
        </w:rPr>
        <w:t>اللهِ</w:t>
      </w:r>
      <w:r w:rsidRPr="00E42D93">
        <w:rPr>
          <w:rFonts w:cs="mylotus"/>
          <w:szCs w:val="23"/>
          <w:rtl/>
        </w:rPr>
        <w:t xml:space="preserve"> </w:t>
      </w:r>
      <w:r w:rsidRPr="00E42D93">
        <w:rPr>
          <w:rFonts w:cs="mylotus" w:hint="cs"/>
          <w:szCs w:val="23"/>
          <w:rtl/>
        </w:rPr>
        <w:t>(</w:t>
      </w:r>
      <w:r w:rsidRPr="00E42D93">
        <w:rPr>
          <w:rFonts w:cs="mylotus"/>
          <w:szCs w:val="23"/>
          <w:rtl/>
        </w:rPr>
        <w:t>ص</w:t>
      </w:r>
      <w:r w:rsidRPr="00E42D93">
        <w:rPr>
          <w:rFonts w:cs="mylotus" w:hint="cs"/>
          <w:szCs w:val="23"/>
          <w:rtl/>
        </w:rPr>
        <w:t>)</w:t>
      </w:r>
      <w:r w:rsidRPr="00E42D93">
        <w:rPr>
          <w:rFonts w:cs="mylotus"/>
          <w:szCs w:val="23"/>
          <w:rtl/>
        </w:rPr>
        <w:t xml:space="preserve"> وَأَنَا الْآخِرُ آخِرُ مَنْ نَظَرَ فِيهِ لَمَّا كَانَ فِي لَحْدِهِ</w:t>
      </w:r>
      <w:r w:rsidRPr="00E42D93">
        <w:rPr>
          <w:rFonts w:cs="mylotus" w:hint="cs"/>
          <w:szCs w:val="23"/>
          <w:rtl/>
        </w:rPr>
        <w:t>،</w:t>
      </w:r>
      <w:r w:rsidRPr="00E42D93">
        <w:rPr>
          <w:rFonts w:cs="mylotus"/>
          <w:szCs w:val="23"/>
          <w:rtl/>
        </w:rPr>
        <w:t xml:space="preserve"> وَأَنَا الظَّاهِرُ ظَاهِرُ الْإِسْلَامِ وَأَنَا الْبَاطِنُ بَطِينٌ مِنَ الْعِلْمِ وَأَنَا بِكُلِّ شَ</w:t>
      </w:r>
      <w:r w:rsidRPr="00E42D93">
        <w:rPr>
          <w:rFonts w:cs="mylotus" w:hint="cs"/>
          <w:szCs w:val="23"/>
          <w:rtl/>
        </w:rPr>
        <w:t>يْءٍ</w:t>
      </w:r>
      <w:r w:rsidRPr="00E42D93">
        <w:rPr>
          <w:rFonts w:cs="mylotus"/>
          <w:szCs w:val="23"/>
          <w:rtl/>
        </w:rPr>
        <w:t xml:space="preserve"> عَلِيمٌ فَإِنِّي عَلِيمٌ بِكُلِّ شَ</w:t>
      </w:r>
      <w:r w:rsidRPr="00E42D93">
        <w:rPr>
          <w:rFonts w:cs="mylotus" w:hint="cs"/>
          <w:szCs w:val="23"/>
          <w:rtl/>
        </w:rPr>
        <w:t>يْءٍ</w:t>
      </w:r>
      <w:r w:rsidRPr="00E42D93">
        <w:rPr>
          <w:rFonts w:cs="mylotus"/>
          <w:szCs w:val="23"/>
          <w:rtl/>
        </w:rPr>
        <w:t xml:space="preserve"> أَخْبَرَ </w:t>
      </w:r>
      <w:r w:rsidRPr="00E42D93">
        <w:rPr>
          <w:rFonts w:cs="mylotus" w:hint="cs"/>
          <w:szCs w:val="23"/>
          <w:rtl/>
        </w:rPr>
        <w:t>اللهُ</w:t>
      </w:r>
      <w:r w:rsidRPr="00E42D93">
        <w:rPr>
          <w:rFonts w:cs="mylotus"/>
          <w:szCs w:val="23"/>
          <w:rtl/>
        </w:rPr>
        <w:t xml:space="preserve"> بِهِ نَبِيَّهُ فَأَخْبَرَنِي بِهِ</w:t>
      </w:r>
      <w:r w:rsidRPr="00E42D93">
        <w:rPr>
          <w:rFonts w:cs="mylotus" w:hint="cs"/>
          <w:szCs w:val="23"/>
          <w:rtl/>
        </w:rPr>
        <w:t xml:space="preserve">». انظر </w:t>
      </w:r>
      <w:r w:rsidRPr="00E42D93">
        <w:rPr>
          <w:rFonts w:cs="mylotus"/>
          <w:szCs w:val="23"/>
          <w:rtl/>
        </w:rPr>
        <w:t>«</w:t>
      </w:r>
      <w:r w:rsidRPr="00E42D93">
        <w:rPr>
          <w:rFonts w:cs="mylotus" w:hint="cs"/>
          <w:szCs w:val="23"/>
          <w:rtl/>
        </w:rPr>
        <w:t>بحار الأنوار</w:t>
      </w:r>
      <w:r w:rsidRPr="00E42D93">
        <w:rPr>
          <w:rFonts w:cs="mylotus"/>
          <w:szCs w:val="23"/>
          <w:rtl/>
        </w:rPr>
        <w:t>»</w:t>
      </w:r>
      <w:r w:rsidRPr="00E42D93">
        <w:rPr>
          <w:rFonts w:cs="mylotus" w:hint="cs"/>
          <w:szCs w:val="23"/>
          <w:rtl/>
        </w:rPr>
        <w:t>، ج 39/ص 347. والواقع أن كل ذلك باطل لا يصح إذ لا يمكن لمولى الموحِّدين أن يتكلم بمثل ذلك الكلام الموهم للشرك، ثم يأتي فيفسره بهذه الطريقة. حاشاه. (تر)</w:t>
      </w:r>
    </w:p>
  </w:footnote>
  <w:footnote w:id="66">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Fonts w:cs="B Lotus"/>
          <w:b/>
          <w:sz w:val="24"/>
          <w:szCs w:val="23"/>
          <w:rtl/>
        </w:rPr>
        <w:footnoteRef/>
      </w:r>
      <w:r w:rsidRPr="00106C9B">
        <w:rPr>
          <w:rFonts w:cs="B Lotus"/>
          <w:b/>
          <w:sz w:val="24"/>
          <w:szCs w:val="23"/>
          <w:rtl/>
        </w:rPr>
        <w:t>)</w:t>
      </w:r>
      <w:r w:rsidRPr="00E42D93">
        <w:rPr>
          <w:rFonts w:cs="mylotus"/>
          <w:sz w:val="24"/>
          <w:szCs w:val="23"/>
          <w:rtl/>
        </w:rPr>
        <w:t xml:space="preserve"> </w:t>
      </w:r>
      <w:r w:rsidRPr="00E42D93">
        <w:rPr>
          <w:rFonts w:cs="mylotus" w:hint="cs"/>
          <w:sz w:val="24"/>
          <w:szCs w:val="23"/>
          <w:rtl/>
        </w:rPr>
        <w:t xml:space="preserve">راجعوا رسالة </w:t>
      </w:r>
      <w:r w:rsidRPr="00E42D93">
        <w:rPr>
          <w:rFonts w:cs="mylotus"/>
          <w:sz w:val="24"/>
          <w:szCs w:val="23"/>
          <w:rtl/>
        </w:rPr>
        <w:t>«</w:t>
      </w:r>
      <w:r w:rsidRPr="00E42D93">
        <w:rPr>
          <w:rFonts w:cs="mylotus" w:hint="cs"/>
          <w:sz w:val="24"/>
          <w:szCs w:val="23"/>
          <w:rtl/>
        </w:rPr>
        <w:t>تأمُّلٌ في رسالة سهو النبيّ</w:t>
      </w:r>
      <w:r w:rsidRPr="00E42D93">
        <w:rPr>
          <w:rFonts w:cs="mylotus"/>
          <w:sz w:val="24"/>
          <w:szCs w:val="23"/>
          <w:rtl/>
        </w:rPr>
        <w:t>»</w:t>
      </w:r>
      <w:r w:rsidRPr="00E42D93">
        <w:rPr>
          <w:rFonts w:cs="mylotus" w:hint="cs"/>
          <w:sz w:val="24"/>
          <w:szCs w:val="23"/>
          <w:rtl/>
        </w:rPr>
        <w:t xml:space="preserve"> الملحقة في آخر هذا الكتاب.</w:t>
      </w:r>
    </w:p>
  </w:footnote>
  <w:footnote w:id="67">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هو السيد </w:t>
      </w:r>
      <w:r w:rsidRPr="00E42D93">
        <w:rPr>
          <w:rFonts w:cs="mylotus"/>
          <w:szCs w:val="23"/>
          <w:rtl/>
        </w:rPr>
        <w:t>على خان ابن نظام الدين أحمد بن محمد معصوم بن أحمد نظام الدين</w:t>
      </w:r>
      <w:r w:rsidRPr="00E42D93">
        <w:rPr>
          <w:rFonts w:cs="mylotus" w:hint="cs"/>
          <w:szCs w:val="23"/>
          <w:rtl/>
        </w:rPr>
        <w:t xml:space="preserve"> </w:t>
      </w:r>
      <w:r w:rsidRPr="00E42D93">
        <w:rPr>
          <w:rFonts w:cs="mylotus"/>
          <w:szCs w:val="23"/>
          <w:rtl/>
        </w:rPr>
        <w:t>المدنى الشيرازي الحسيني</w:t>
      </w:r>
      <w:r w:rsidRPr="00E42D93">
        <w:rPr>
          <w:rFonts w:cs="mylotus" w:hint="cs"/>
          <w:szCs w:val="23"/>
          <w:rtl/>
        </w:rPr>
        <w:t xml:space="preserve">، يعود في نسبه إلى الإمام </w:t>
      </w:r>
      <w:r w:rsidRPr="00E42D93">
        <w:rPr>
          <w:rFonts w:cs="mylotus"/>
          <w:szCs w:val="23"/>
          <w:rtl/>
        </w:rPr>
        <w:t xml:space="preserve">زيد الشهيد ابن </w:t>
      </w:r>
      <w:r w:rsidRPr="00E42D93">
        <w:rPr>
          <w:rFonts w:cs="mylotus" w:hint="cs"/>
          <w:szCs w:val="23"/>
          <w:rtl/>
        </w:rPr>
        <w:t>الإمام</w:t>
      </w:r>
      <w:r w:rsidRPr="00E42D93">
        <w:rPr>
          <w:rFonts w:cs="mylotus"/>
          <w:szCs w:val="23"/>
          <w:rtl/>
        </w:rPr>
        <w:t xml:space="preserve"> السجاد زين العابدين على بن الحسين </w:t>
      </w:r>
      <w:r w:rsidRPr="00E42D93">
        <w:rPr>
          <w:rFonts w:cs="CTraditional Arabic"/>
          <w:szCs w:val="23"/>
          <w:rtl/>
        </w:rPr>
        <w:t>؛</w:t>
      </w:r>
      <w:r w:rsidRPr="00E42D93">
        <w:rPr>
          <w:rFonts w:cs="mylotus" w:hint="cs"/>
          <w:szCs w:val="23"/>
          <w:rtl/>
        </w:rPr>
        <w:t>. كان</w:t>
      </w:r>
      <w:r w:rsidRPr="00E42D93">
        <w:rPr>
          <w:rFonts w:cs="mylotus"/>
          <w:szCs w:val="23"/>
          <w:rtl/>
        </w:rPr>
        <w:t xml:space="preserve"> </w:t>
      </w:r>
      <w:r w:rsidRPr="00E42D93">
        <w:rPr>
          <w:rFonts w:cs="mylotus" w:hint="cs"/>
          <w:szCs w:val="23"/>
          <w:rtl/>
        </w:rPr>
        <w:t>من أعلام الشيعة في القرن الثاني عشر الهجري، وترك عدة مؤلفات منها كتابه المذكور، وَ</w:t>
      </w:r>
      <w:r w:rsidRPr="00E42D93">
        <w:rPr>
          <w:rFonts w:cs="mylotus"/>
          <w:szCs w:val="23"/>
          <w:rtl/>
        </w:rPr>
        <w:t>(سلافة العصر) وَ(أنوار الربيع)</w:t>
      </w:r>
      <w:r w:rsidRPr="00E42D93">
        <w:rPr>
          <w:rFonts w:cs="mylotus" w:hint="cs"/>
          <w:szCs w:val="23"/>
          <w:rtl/>
        </w:rPr>
        <w:t>.</w:t>
      </w:r>
      <w:r w:rsidRPr="00E42D93">
        <w:rPr>
          <w:rFonts w:cs="mylotus"/>
          <w:szCs w:val="23"/>
          <w:rtl/>
        </w:rPr>
        <w:t xml:space="preserve"> </w:t>
      </w:r>
      <w:r w:rsidRPr="00E42D93">
        <w:rPr>
          <w:rFonts w:cs="mylotus" w:hint="cs"/>
          <w:szCs w:val="23"/>
          <w:rtl/>
        </w:rPr>
        <w:t xml:space="preserve">توفي </w:t>
      </w:r>
      <w:r w:rsidRPr="00E42D93">
        <w:rPr>
          <w:rFonts w:cs="mylotus"/>
          <w:szCs w:val="23"/>
          <w:rtl/>
        </w:rPr>
        <w:t>سنة 1120</w:t>
      </w:r>
      <w:r w:rsidRPr="00E42D93">
        <w:rPr>
          <w:rFonts w:cs="mylotus" w:hint="cs"/>
          <w:szCs w:val="23"/>
          <w:rtl/>
        </w:rPr>
        <w:t>هـ/</w:t>
      </w:r>
      <w:r w:rsidRPr="00E42D93">
        <w:rPr>
          <w:rFonts w:cs="mylotus"/>
          <w:szCs w:val="23"/>
          <w:rtl/>
        </w:rPr>
        <w:t>‍ 1708</w:t>
      </w:r>
      <w:r w:rsidRPr="00E42D93">
        <w:rPr>
          <w:rFonts w:cs="mylotus" w:hint="cs"/>
          <w:szCs w:val="23"/>
          <w:rtl/>
        </w:rPr>
        <w:t>م. (تر)</w:t>
      </w:r>
    </w:p>
  </w:footnote>
  <w:footnote w:id="68">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إبراهيم</w:t>
      </w:r>
      <w:r w:rsidRPr="00E42D93">
        <w:rPr>
          <w:rFonts w:cs="mylotus"/>
          <w:szCs w:val="23"/>
          <w:rtl/>
        </w:rPr>
        <w:t xml:space="preserve"> بن سعد بن هلال الثقف</w:t>
      </w:r>
      <w:r w:rsidRPr="00E42D93">
        <w:rPr>
          <w:rFonts w:cs="mylotus" w:hint="cs"/>
          <w:szCs w:val="23"/>
          <w:rtl/>
        </w:rPr>
        <w:t xml:space="preserve">ي، </w:t>
      </w:r>
      <w:r w:rsidRPr="00E42D93">
        <w:rPr>
          <w:rFonts w:cs="mylotus"/>
          <w:szCs w:val="23"/>
          <w:rtl/>
        </w:rPr>
        <w:t>«</w:t>
      </w:r>
      <w:r w:rsidRPr="00E42D93">
        <w:rPr>
          <w:rFonts w:cs="mylotus" w:hint="cs"/>
          <w:szCs w:val="23"/>
          <w:rtl/>
        </w:rPr>
        <w:t>الغارات</w:t>
      </w:r>
      <w:r w:rsidRPr="00E42D93">
        <w:rPr>
          <w:rFonts w:cs="mylotus"/>
          <w:szCs w:val="23"/>
          <w:rtl/>
        </w:rPr>
        <w:t>»</w:t>
      </w:r>
      <w:r w:rsidRPr="00E42D93">
        <w:rPr>
          <w:rFonts w:cs="mylotus" w:hint="cs"/>
          <w:szCs w:val="23"/>
          <w:rtl/>
        </w:rPr>
        <w:t>،</w:t>
      </w:r>
      <w:r w:rsidRPr="00E42D93">
        <w:rPr>
          <w:rFonts w:cs="mylotus"/>
          <w:szCs w:val="23"/>
          <w:rtl/>
        </w:rPr>
        <w:t xml:space="preserve"> </w:t>
      </w:r>
      <w:r w:rsidRPr="00E42D93">
        <w:rPr>
          <w:rFonts w:cs="mylotus" w:hint="cs"/>
          <w:szCs w:val="23"/>
          <w:rtl/>
        </w:rPr>
        <w:t>ج1/ ص 127 إلى 129. (تر)</w:t>
      </w:r>
    </w:p>
  </w:footnote>
  <w:footnote w:id="69">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إبراهيم</w:t>
      </w:r>
      <w:r w:rsidRPr="00E42D93">
        <w:rPr>
          <w:rFonts w:cs="mylotus"/>
          <w:szCs w:val="23"/>
          <w:rtl/>
        </w:rPr>
        <w:t xml:space="preserve"> بن سعد بن هلال الثقف</w:t>
      </w:r>
      <w:r w:rsidRPr="00E42D93">
        <w:rPr>
          <w:rFonts w:cs="mylotus" w:hint="cs"/>
          <w:szCs w:val="23"/>
          <w:rtl/>
        </w:rPr>
        <w:t xml:space="preserve">ي، </w:t>
      </w:r>
      <w:r w:rsidRPr="00E42D93">
        <w:rPr>
          <w:rFonts w:cs="mylotus"/>
          <w:szCs w:val="23"/>
          <w:rtl/>
        </w:rPr>
        <w:t>«</w:t>
      </w:r>
      <w:r w:rsidRPr="00E42D93">
        <w:rPr>
          <w:rFonts w:cs="mylotus" w:hint="cs"/>
          <w:szCs w:val="23"/>
          <w:rtl/>
        </w:rPr>
        <w:t>الغارات</w:t>
      </w:r>
      <w:r w:rsidRPr="00E42D93">
        <w:rPr>
          <w:rFonts w:cs="mylotus"/>
          <w:szCs w:val="23"/>
          <w:rtl/>
        </w:rPr>
        <w:t>»</w:t>
      </w:r>
      <w:r w:rsidRPr="00E42D93">
        <w:rPr>
          <w:rFonts w:cs="mylotus" w:hint="cs"/>
          <w:szCs w:val="23"/>
          <w:rtl/>
        </w:rPr>
        <w:t>،</w:t>
      </w:r>
      <w:r w:rsidRPr="00E42D93">
        <w:rPr>
          <w:rFonts w:cs="mylotus"/>
          <w:szCs w:val="23"/>
          <w:rtl/>
        </w:rPr>
        <w:t xml:space="preserve"> </w:t>
      </w:r>
      <w:r w:rsidRPr="00E42D93">
        <w:rPr>
          <w:rFonts w:cs="mylotus" w:hint="cs"/>
          <w:szCs w:val="23"/>
          <w:rtl/>
        </w:rPr>
        <w:t>ج1/ص130 إلى 139. بتلخيص واختصار. (تر)</w:t>
      </w:r>
    </w:p>
  </w:footnote>
  <w:footnote w:id="70">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المجلسي، </w:t>
      </w:r>
      <w:r w:rsidRPr="00E42D93">
        <w:rPr>
          <w:rFonts w:cs="mylotus"/>
          <w:szCs w:val="23"/>
          <w:rtl/>
        </w:rPr>
        <w:t>بحار</w:t>
      </w:r>
      <w:r w:rsidRPr="00E42D93">
        <w:rPr>
          <w:rFonts w:cs="mylotus" w:hint="cs"/>
          <w:szCs w:val="23"/>
          <w:rtl/>
        </w:rPr>
        <w:t xml:space="preserve"> </w:t>
      </w:r>
      <w:r w:rsidRPr="00E42D93">
        <w:rPr>
          <w:rFonts w:cs="mylotus"/>
          <w:szCs w:val="23"/>
          <w:rtl/>
        </w:rPr>
        <w:t>الأنوار</w:t>
      </w:r>
      <w:r w:rsidRPr="00E42D93">
        <w:rPr>
          <w:rFonts w:cs="mylotus" w:hint="cs"/>
          <w:szCs w:val="23"/>
          <w:rtl/>
        </w:rPr>
        <w:t xml:space="preserve">، </w:t>
      </w:r>
      <w:r w:rsidRPr="00E42D93">
        <w:rPr>
          <w:rFonts w:cs="mylotus"/>
          <w:szCs w:val="23"/>
          <w:rtl/>
        </w:rPr>
        <w:t xml:space="preserve">ج </w:t>
      </w:r>
      <w:r w:rsidRPr="00E42D93">
        <w:rPr>
          <w:rFonts w:cs="mylotus" w:hint="cs"/>
          <w:szCs w:val="23"/>
          <w:rtl/>
        </w:rPr>
        <w:t>33</w:t>
      </w:r>
      <w:r w:rsidRPr="00E42D93">
        <w:rPr>
          <w:rFonts w:cs="mylotus"/>
          <w:szCs w:val="23"/>
          <w:rtl/>
        </w:rPr>
        <w:t xml:space="preserve"> </w:t>
      </w:r>
      <w:r w:rsidRPr="00E42D93">
        <w:rPr>
          <w:rFonts w:cs="mylotus" w:hint="cs"/>
          <w:szCs w:val="23"/>
          <w:rtl/>
        </w:rPr>
        <w:t xml:space="preserve">/ </w:t>
      </w:r>
      <w:r w:rsidRPr="00E42D93">
        <w:rPr>
          <w:rFonts w:cs="mylotus"/>
          <w:szCs w:val="23"/>
          <w:rtl/>
        </w:rPr>
        <w:t xml:space="preserve">ص </w:t>
      </w:r>
      <w:r w:rsidRPr="00E42D93">
        <w:rPr>
          <w:rFonts w:cs="mylotus" w:hint="cs"/>
          <w:szCs w:val="23"/>
          <w:rtl/>
        </w:rPr>
        <w:t>552. (تر)</w:t>
      </w:r>
    </w:p>
  </w:footnote>
  <w:footnote w:id="71">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رجال العلامة الحلي،</w:t>
      </w:r>
      <w:r w:rsidRPr="00E42D93">
        <w:rPr>
          <w:rFonts w:cs="mylotus"/>
          <w:szCs w:val="23"/>
          <w:rtl/>
        </w:rPr>
        <w:t xml:space="preserve"> </w:t>
      </w:r>
      <w:r w:rsidRPr="00E42D93">
        <w:rPr>
          <w:rFonts w:cs="mylotus" w:hint="cs"/>
          <w:szCs w:val="23"/>
          <w:rtl/>
        </w:rPr>
        <w:t>ص 134. (تر)</w:t>
      </w:r>
    </w:p>
  </w:footnote>
  <w:footnote w:id="72">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المجلسي، </w:t>
      </w:r>
      <w:r w:rsidRPr="00E42D93">
        <w:rPr>
          <w:rFonts w:cs="mylotus"/>
          <w:szCs w:val="23"/>
          <w:rtl/>
        </w:rPr>
        <w:t>بحار</w:t>
      </w:r>
      <w:r w:rsidRPr="00E42D93">
        <w:rPr>
          <w:rFonts w:cs="mylotus" w:hint="cs"/>
          <w:szCs w:val="23"/>
          <w:rtl/>
        </w:rPr>
        <w:t xml:space="preserve"> </w:t>
      </w:r>
      <w:r w:rsidRPr="00E42D93">
        <w:rPr>
          <w:rFonts w:cs="mylotus"/>
          <w:szCs w:val="23"/>
          <w:rtl/>
        </w:rPr>
        <w:t>الأنوار</w:t>
      </w:r>
      <w:r w:rsidRPr="00E42D93">
        <w:rPr>
          <w:rFonts w:cs="mylotus" w:hint="cs"/>
          <w:szCs w:val="23"/>
          <w:rtl/>
        </w:rPr>
        <w:t xml:space="preserve">، </w:t>
      </w:r>
      <w:r w:rsidRPr="00E42D93">
        <w:rPr>
          <w:rFonts w:cs="mylotus"/>
          <w:szCs w:val="23"/>
          <w:rtl/>
        </w:rPr>
        <w:t xml:space="preserve">ج </w:t>
      </w:r>
      <w:r w:rsidRPr="00E42D93">
        <w:rPr>
          <w:rFonts w:cs="mylotus" w:hint="cs"/>
          <w:szCs w:val="23"/>
          <w:rtl/>
        </w:rPr>
        <w:t>34</w:t>
      </w:r>
      <w:r w:rsidRPr="00E42D93">
        <w:rPr>
          <w:rFonts w:cs="mylotus"/>
          <w:szCs w:val="23"/>
          <w:rtl/>
        </w:rPr>
        <w:t xml:space="preserve"> </w:t>
      </w:r>
      <w:r w:rsidRPr="00E42D93">
        <w:rPr>
          <w:rFonts w:cs="mylotus" w:hint="cs"/>
          <w:szCs w:val="23"/>
          <w:rtl/>
        </w:rPr>
        <w:t xml:space="preserve">/ </w:t>
      </w:r>
      <w:r w:rsidRPr="00E42D93">
        <w:rPr>
          <w:rFonts w:cs="mylotus"/>
          <w:szCs w:val="23"/>
          <w:rtl/>
        </w:rPr>
        <w:t xml:space="preserve">ص </w:t>
      </w:r>
      <w:r w:rsidRPr="00E42D93">
        <w:rPr>
          <w:rFonts w:cs="mylotus" w:hint="cs"/>
          <w:szCs w:val="23"/>
          <w:rtl/>
        </w:rPr>
        <w:t>131. (تر)</w:t>
      </w:r>
    </w:p>
  </w:footnote>
  <w:footnote w:id="73">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w:t>
      </w:r>
      <w:r w:rsidRPr="00E42D93">
        <w:rPr>
          <w:rFonts w:cs="mylotus"/>
          <w:szCs w:val="23"/>
          <w:rtl/>
        </w:rPr>
        <w:t xml:space="preserve">نهج البلاغة، </w:t>
      </w:r>
      <w:r w:rsidRPr="00E42D93">
        <w:rPr>
          <w:rFonts w:cs="mylotus" w:hint="cs"/>
          <w:szCs w:val="23"/>
          <w:rtl/>
        </w:rPr>
        <w:t>ال</w:t>
      </w:r>
      <w:r w:rsidRPr="00E42D93">
        <w:rPr>
          <w:rFonts w:cs="mylotus"/>
          <w:szCs w:val="23"/>
          <w:rtl/>
        </w:rPr>
        <w:t>رسالة رقم (71).</w:t>
      </w:r>
    </w:p>
  </w:footnote>
  <w:footnote w:id="74">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المجلسي، </w:t>
      </w:r>
      <w:r w:rsidRPr="00E42D93">
        <w:rPr>
          <w:rFonts w:cs="mylotus"/>
          <w:szCs w:val="23"/>
          <w:rtl/>
        </w:rPr>
        <w:t>بحار</w:t>
      </w:r>
      <w:r w:rsidRPr="00E42D93">
        <w:rPr>
          <w:rFonts w:cs="mylotus" w:hint="cs"/>
          <w:szCs w:val="23"/>
          <w:rtl/>
        </w:rPr>
        <w:t xml:space="preserve"> </w:t>
      </w:r>
      <w:r w:rsidRPr="00E42D93">
        <w:rPr>
          <w:rFonts w:cs="mylotus"/>
          <w:szCs w:val="23"/>
          <w:rtl/>
        </w:rPr>
        <w:t>الأنوار</w:t>
      </w:r>
      <w:r w:rsidRPr="00E42D93">
        <w:rPr>
          <w:rFonts w:cs="mylotus" w:hint="cs"/>
          <w:szCs w:val="23"/>
          <w:rtl/>
        </w:rPr>
        <w:t xml:space="preserve">، </w:t>
      </w:r>
      <w:r w:rsidRPr="00E42D93">
        <w:rPr>
          <w:rFonts w:cs="mylotus"/>
          <w:szCs w:val="23"/>
          <w:rtl/>
        </w:rPr>
        <w:t>ج</w:t>
      </w:r>
      <w:r w:rsidRPr="00E42D93">
        <w:rPr>
          <w:rFonts w:cs="mylotus" w:hint="cs"/>
          <w:szCs w:val="23"/>
          <w:rtl/>
        </w:rPr>
        <w:t xml:space="preserve"> 48/ </w:t>
      </w:r>
      <w:r w:rsidRPr="00E42D93">
        <w:rPr>
          <w:rFonts w:cs="mylotus"/>
          <w:szCs w:val="23"/>
          <w:rtl/>
        </w:rPr>
        <w:t xml:space="preserve">ص </w:t>
      </w:r>
      <w:r w:rsidRPr="00E42D93">
        <w:rPr>
          <w:rFonts w:cs="mylotus" w:hint="cs"/>
          <w:szCs w:val="23"/>
          <w:rtl/>
        </w:rPr>
        <w:t>219 - 220. (تر)</w:t>
      </w:r>
    </w:p>
  </w:footnote>
  <w:footnote w:id="75">
    <w:p w:rsidR="00CE52C3" w:rsidRPr="00E42D93" w:rsidRDefault="00CE52C3" w:rsidP="00F10F01">
      <w:pPr>
        <w:pStyle w:val="FootnoteText"/>
        <w:spacing w:line="228" w:lineRule="auto"/>
        <w:ind w:left="392" w:hanging="392"/>
        <w:jc w:val="both"/>
        <w:rPr>
          <w:rFonts w:ascii="Lotus Linotype" w:hAnsi="Lotus Linotype" w:cs="mylotus"/>
          <w:sz w:val="24"/>
          <w:szCs w:val="23"/>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w:t>
      </w:r>
      <w:r w:rsidRPr="00E42D93">
        <w:rPr>
          <w:rFonts w:ascii="Lotus Linotype" w:hAnsi="Lotus Linotype" w:cs="mylotus"/>
          <w:sz w:val="24"/>
          <w:szCs w:val="23"/>
          <w:rtl/>
        </w:rPr>
        <w:t xml:space="preserve">هو «محمد بن أحمد بن الجنيد الكاتب الإسكافي» </w:t>
      </w:r>
      <w:r w:rsidRPr="00E42D93">
        <w:rPr>
          <w:rFonts w:ascii="Lotus Linotype" w:hAnsi="Lotus Linotype" w:cs="mylotus" w:hint="cs"/>
          <w:sz w:val="24"/>
          <w:szCs w:val="23"/>
          <w:rtl/>
        </w:rPr>
        <w:t xml:space="preserve">(ت </w:t>
      </w:r>
      <w:r w:rsidRPr="00E42D93">
        <w:rPr>
          <w:rFonts w:ascii="Lotus Linotype" w:hAnsi="Lotus Linotype" w:cs="mylotus"/>
          <w:sz w:val="24"/>
          <w:szCs w:val="23"/>
          <w:rtl/>
        </w:rPr>
        <w:t>381هـ</w:t>
      </w:r>
      <w:r w:rsidRPr="00E42D93">
        <w:rPr>
          <w:rFonts w:ascii="Lotus Linotype" w:hAnsi="Lotus Linotype" w:cs="mylotus" w:hint="cs"/>
          <w:sz w:val="24"/>
          <w:szCs w:val="23"/>
          <w:rtl/>
        </w:rPr>
        <w:t>)</w:t>
      </w:r>
      <w:r w:rsidRPr="00E42D93">
        <w:rPr>
          <w:rFonts w:ascii="Lotus Linotype" w:hAnsi="Lotus Linotype" w:cs="mylotus"/>
          <w:sz w:val="24"/>
          <w:szCs w:val="23"/>
          <w:rtl/>
        </w:rPr>
        <w:t>، أحد أبرز فقهاء الإمامية القدماء وشيخ مشايخ النجاشي والشيخ الطوسي. قال العلامة الحلي عنه في رجاله (ص 145): «كان شيخ الإمامية، جيد التصنيف حسنه، وجهٌ في أصحابنا ثقةٌ جليلُ القدر صنَّف فأكثر وقد ذكرتُ خلافه في كتبي..قال الشيخ الطوسي رحمه الله: إنه كان يرى القول بالقياس فتُركَت لذلك كتبُه ولم يُعوَّل عليها» انتهى. أهم كتبه «تهذيب الشيعة لأحكام الشريعة» قيل إنه في 20 مجلداً و</w:t>
      </w:r>
      <w:r w:rsidRPr="00E42D93">
        <w:rPr>
          <w:rFonts w:ascii="Lotus Linotype" w:hAnsi="Lotus Linotype" w:cs="mylotus" w:hint="cs"/>
          <w:sz w:val="24"/>
          <w:szCs w:val="23"/>
          <w:rtl/>
        </w:rPr>
        <w:t xml:space="preserve">اختصاره </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كتاب </w:t>
      </w:r>
      <w:r w:rsidRPr="00E42D93">
        <w:rPr>
          <w:rFonts w:ascii="Lotus Linotype" w:hAnsi="Lotus Linotype" w:cs="mylotus"/>
          <w:sz w:val="24"/>
          <w:szCs w:val="23"/>
          <w:rtl/>
        </w:rPr>
        <w:t>الأحمدي في الفقه المحمدي»». (تر)</w:t>
      </w:r>
    </w:p>
  </w:footnote>
  <w:footnote w:id="76">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هو </w:t>
      </w:r>
      <w:r w:rsidRPr="00E42D93">
        <w:rPr>
          <w:rFonts w:ascii="Lotus Linotype" w:hAnsi="Lotus Linotype" w:cs="mylotus"/>
          <w:sz w:val="24"/>
          <w:szCs w:val="23"/>
          <w:rtl/>
        </w:rPr>
        <w:t>زين الدين بن علي بن أحمد العاملي الجبعي (911 - 966هـ)</w:t>
      </w:r>
      <w:r w:rsidRPr="00E42D93">
        <w:rPr>
          <w:rFonts w:ascii="Lotus Linotype" w:hAnsi="Lotus Linotype" w:cs="mylotus" w:hint="cs"/>
          <w:sz w:val="24"/>
          <w:szCs w:val="23"/>
          <w:rtl/>
        </w:rPr>
        <w:t xml:space="preserve">، من فقهاء الشيعة الأعلام في القرن العاشر الهجري، </w:t>
      </w:r>
      <w:r w:rsidRPr="00E42D93">
        <w:rPr>
          <w:rFonts w:ascii="Lotus Linotype" w:hAnsi="Lotus Linotype" w:cs="mylotus"/>
          <w:sz w:val="24"/>
          <w:szCs w:val="23"/>
          <w:rtl/>
        </w:rPr>
        <w:t>ولد في جبع (جنوب لبنان) ورحل إلى ميس، ومنها إلى كرك نوح. ثم قصد مصر، فالحجاز، فالعراق، فبلاد الروم. وأقام أشهراً في الآستانة فجعل مدرساً للمدرسة النورية ببعلبك</w:t>
      </w:r>
      <w:r w:rsidRPr="00E42D93">
        <w:rPr>
          <w:rFonts w:ascii="Lotus Linotype" w:hAnsi="Lotus Linotype" w:cs="mylotus" w:hint="cs"/>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أشهر كتبه </w:t>
      </w:r>
      <w:r w:rsidRPr="00E42D93">
        <w:rPr>
          <w:rFonts w:ascii="Lotus Linotype" w:hAnsi="Lotus Linotype" w:cs="mylotus"/>
          <w:sz w:val="24"/>
          <w:szCs w:val="23"/>
          <w:rtl/>
        </w:rPr>
        <w:t>«</w:t>
      </w:r>
      <w:r w:rsidRPr="00E42D93">
        <w:rPr>
          <w:rFonts w:ascii="Lotus Linotype" w:hAnsi="Lotus Linotype" w:cs="mylotus" w:hint="cs"/>
          <w:sz w:val="24"/>
          <w:szCs w:val="23"/>
          <w:rtl/>
        </w:rPr>
        <w:t>الروضة البهية في شرح اللمعة الدمشقية</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و</w:t>
      </w:r>
      <w:r w:rsidRPr="00E42D93">
        <w:rPr>
          <w:rFonts w:ascii="Lotus Linotype" w:hAnsi="Lotus Linotype" w:cs="mylotus"/>
          <w:sz w:val="24"/>
          <w:szCs w:val="23"/>
          <w:rtl/>
        </w:rPr>
        <w:t>«مسالك الأفهام إلى شرائع الإسلام»</w:t>
      </w:r>
      <w:r w:rsidRPr="00E42D93">
        <w:rPr>
          <w:rFonts w:ascii="Lotus Linotype" w:hAnsi="Lotus Linotype" w:cs="mylotus" w:hint="cs"/>
          <w:sz w:val="24"/>
          <w:szCs w:val="23"/>
          <w:rtl/>
        </w:rPr>
        <w:t>، و</w:t>
      </w:r>
      <w:r w:rsidRPr="00E42D93">
        <w:rPr>
          <w:rFonts w:ascii="Lotus Linotype" w:hAnsi="Lotus Linotype" w:cs="mylotus"/>
          <w:sz w:val="24"/>
          <w:szCs w:val="23"/>
          <w:rtl/>
        </w:rPr>
        <w:t>«</w:t>
      </w:r>
      <w:r w:rsidRPr="00E42D93">
        <w:rPr>
          <w:rFonts w:ascii="Lotus Linotype" w:hAnsi="Lotus Linotype" w:cs="mylotus" w:hint="cs"/>
          <w:sz w:val="24"/>
          <w:szCs w:val="23"/>
          <w:rtl/>
        </w:rPr>
        <w:t>الدراية</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وَشرحها </w:t>
      </w:r>
      <w:r w:rsidRPr="00E42D93">
        <w:rPr>
          <w:rFonts w:ascii="Lotus Linotype" w:hAnsi="Lotus Linotype" w:cs="mylotus"/>
          <w:sz w:val="24"/>
          <w:szCs w:val="23"/>
          <w:rtl/>
        </w:rPr>
        <w:t>«</w:t>
      </w:r>
      <w:r w:rsidRPr="00E42D93">
        <w:rPr>
          <w:rFonts w:ascii="Lotus Linotype" w:hAnsi="Lotus Linotype" w:cs="mylotus" w:hint="cs"/>
          <w:sz w:val="24"/>
          <w:szCs w:val="23"/>
          <w:rtl/>
        </w:rPr>
        <w:t>شرح الدراية</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في علم الرواية، و</w:t>
      </w:r>
      <w:r w:rsidRPr="00E42D93">
        <w:rPr>
          <w:rFonts w:ascii="Lotus Linotype" w:hAnsi="Lotus Linotype" w:cs="mylotus"/>
          <w:sz w:val="24"/>
          <w:szCs w:val="23"/>
          <w:rtl/>
        </w:rPr>
        <w:t>«منية المريد في آداب المفيد والمستفيد»</w:t>
      </w:r>
      <w:r w:rsidRPr="00E42D93">
        <w:rPr>
          <w:rFonts w:ascii="Lotus Linotype" w:hAnsi="Lotus Linotype" w:cs="mylotus" w:hint="cs"/>
          <w:sz w:val="24"/>
          <w:szCs w:val="23"/>
          <w:rtl/>
        </w:rPr>
        <w:t>. (تر)</w:t>
      </w:r>
    </w:p>
  </w:footnote>
  <w:footnote w:id="77">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هو </w:t>
      </w:r>
      <w:r w:rsidRPr="00E42D93">
        <w:rPr>
          <w:rFonts w:ascii="Lotus Linotype" w:hAnsi="Lotus Linotype" w:cs="mylotus" w:hint="eastAsia"/>
          <w:sz w:val="24"/>
          <w:szCs w:val="23"/>
          <w:rtl/>
        </w:rPr>
        <w:t>محمد</w:t>
      </w:r>
      <w:r w:rsidRPr="00E42D93">
        <w:rPr>
          <w:rFonts w:ascii="Lotus Linotype" w:hAnsi="Lotus Linotype" w:cs="mylotus"/>
          <w:sz w:val="24"/>
          <w:szCs w:val="23"/>
          <w:rtl/>
        </w:rPr>
        <w:t xml:space="preserve"> </w:t>
      </w:r>
      <w:r w:rsidRPr="00E42D93">
        <w:rPr>
          <w:rFonts w:ascii="Lotus Linotype" w:hAnsi="Lotus Linotype" w:cs="mylotus" w:hint="eastAsia"/>
          <w:sz w:val="24"/>
          <w:szCs w:val="23"/>
          <w:rtl/>
        </w:rPr>
        <w:t>باقر</w:t>
      </w:r>
      <w:r w:rsidRPr="00E42D93">
        <w:rPr>
          <w:rFonts w:ascii="Lotus Linotype" w:hAnsi="Lotus Linotype" w:cs="mylotus"/>
          <w:sz w:val="24"/>
          <w:szCs w:val="23"/>
          <w:rtl/>
        </w:rPr>
        <w:t xml:space="preserve"> </w:t>
      </w:r>
      <w:r w:rsidRPr="00E42D93">
        <w:rPr>
          <w:rFonts w:ascii="Lotus Linotype" w:hAnsi="Lotus Linotype" w:cs="mylotus" w:hint="eastAsia"/>
          <w:sz w:val="24"/>
          <w:szCs w:val="23"/>
          <w:rtl/>
        </w:rPr>
        <w:t>بن</w:t>
      </w:r>
      <w:r w:rsidRPr="00E42D93">
        <w:rPr>
          <w:rFonts w:ascii="Lotus Linotype" w:hAnsi="Lotus Linotype" w:cs="mylotus"/>
          <w:sz w:val="24"/>
          <w:szCs w:val="23"/>
          <w:rtl/>
        </w:rPr>
        <w:t xml:space="preserve"> </w:t>
      </w:r>
      <w:r w:rsidRPr="00E42D93">
        <w:rPr>
          <w:rFonts w:ascii="Lotus Linotype" w:hAnsi="Lotus Linotype" w:cs="mylotus" w:hint="eastAsia"/>
          <w:sz w:val="24"/>
          <w:szCs w:val="23"/>
          <w:rtl/>
        </w:rPr>
        <w:t>محمد</w:t>
      </w:r>
      <w:r w:rsidRPr="00E42D93">
        <w:rPr>
          <w:rFonts w:ascii="Lotus Linotype" w:hAnsi="Lotus Linotype" w:cs="mylotus"/>
          <w:sz w:val="24"/>
          <w:szCs w:val="23"/>
          <w:rtl/>
        </w:rPr>
        <w:t xml:space="preserve"> </w:t>
      </w:r>
      <w:r w:rsidRPr="00E42D93">
        <w:rPr>
          <w:rFonts w:ascii="Lotus Linotype" w:hAnsi="Lotus Linotype" w:cs="mylotus" w:hint="eastAsia"/>
          <w:sz w:val="24"/>
          <w:szCs w:val="23"/>
          <w:rtl/>
        </w:rPr>
        <w:t>تقي</w:t>
      </w:r>
      <w:r w:rsidRPr="00E42D93">
        <w:rPr>
          <w:rFonts w:ascii="Lotus Linotype" w:hAnsi="Lotus Linotype" w:cs="mylotus"/>
          <w:sz w:val="24"/>
          <w:szCs w:val="23"/>
          <w:rtl/>
        </w:rPr>
        <w:t xml:space="preserve"> </w:t>
      </w:r>
      <w:r w:rsidRPr="00E42D93">
        <w:rPr>
          <w:rFonts w:ascii="Lotus Linotype" w:hAnsi="Lotus Linotype" w:cs="mylotus" w:hint="eastAsia"/>
          <w:sz w:val="24"/>
          <w:szCs w:val="23"/>
          <w:rtl/>
        </w:rPr>
        <w:t>بن</w:t>
      </w:r>
      <w:r w:rsidRPr="00E42D93">
        <w:rPr>
          <w:rFonts w:ascii="Lotus Linotype" w:hAnsi="Lotus Linotype" w:cs="mylotus"/>
          <w:sz w:val="24"/>
          <w:szCs w:val="23"/>
          <w:rtl/>
        </w:rPr>
        <w:t xml:space="preserve"> </w:t>
      </w:r>
      <w:r w:rsidRPr="00E42D93">
        <w:rPr>
          <w:rFonts w:ascii="Lotus Linotype" w:hAnsi="Lotus Linotype" w:cs="mylotus" w:hint="eastAsia"/>
          <w:sz w:val="24"/>
          <w:szCs w:val="23"/>
          <w:rtl/>
        </w:rPr>
        <w:t>مقصود</w:t>
      </w:r>
      <w:r w:rsidRPr="00E42D93">
        <w:rPr>
          <w:rFonts w:ascii="Lotus Linotype" w:hAnsi="Lotus Linotype" w:cs="mylotus"/>
          <w:sz w:val="24"/>
          <w:szCs w:val="23"/>
          <w:rtl/>
        </w:rPr>
        <w:t xml:space="preserve"> </w:t>
      </w:r>
      <w:r w:rsidRPr="00E42D93">
        <w:rPr>
          <w:rFonts w:ascii="Lotus Linotype" w:hAnsi="Lotus Linotype" w:cs="mylotus" w:hint="eastAsia"/>
          <w:sz w:val="24"/>
          <w:szCs w:val="23"/>
          <w:rtl/>
        </w:rPr>
        <w:t>علي</w:t>
      </w:r>
      <w:r w:rsidRPr="00E42D93">
        <w:rPr>
          <w:rFonts w:ascii="Lotus Linotype" w:hAnsi="Lotus Linotype" w:cs="mylotus"/>
          <w:sz w:val="24"/>
          <w:szCs w:val="23"/>
          <w:rtl/>
        </w:rPr>
        <w:t xml:space="preserve"> </w:t>
      </w:r>
      <w:r w:rsidRPr="00E42D93">
        <w:rPr>
          <w:rFonts w:ascii="Lotus Linotype" w:hAnsi="Lotus Linotype" w:cs="mylotus" w:hint="eastAsia"/>
          <w:sz w:val="24"/>
          <w:szCs w:val="23"/>
          <w:rtl/>
        </w:rPr>
        <w:t>ال</w:t>
      </w:r>
      <w:r w:rsidRPr="00E42D93">
        <w:rPr>
          <w:rFonts w:ascii="Lotus Linotype" w:hAnsi="Lotus Linotype" w:cs="mylotus" w:hint="cs"/>
          <w:sz w:val="24"/>
          <w:szCs w:val="23"/>
          <w:rtl/>
        </w:rPr>
        <w:t>أ</w:t>
      </w:r>
      <w:r w:rsidRPr="00E42D93">
        <w:rPr>
          <w:rFonts w:ascii="Lotus Linotype" w:hAnsi="Lotus Linotype" w:cs="mylotus" w:hint="eastAsia"/>
          <w:sz w:val="24"/>
          <w:szCs w:val="23"/>
          <w:rtl/>
        </w:rPr>
        <w:t>صفهاني</w:t>
      </w:r>
      <w:r w:rsidRPr="00E42D93">
        <w:rPr>
          <w:rFonts w:ascii="Lotus Linotype" w:hAnsi="Lotus Linotype" w:cs="mylotus" w:hint="cs"/>
          <w:sz w:val="24"/>
          <w:szCs w:val="23"/>
          <w:rtl/>
        </w:rPr>
        <w:t xml:space="preserve">، من أبرز المحدثين والفقهاء الشيعة الإمامية في القرن الهجري العاشر </w:t>
      </w:r>
      <w:r w:rsidRPr="00E42D93">
        <w:rPr>
          <w:rFonts w:ascii="Lotus Linotype" w:hAnsi="Lotus Linotype" w:cs="mylotus"/>
          <w:sz w:val="24"/>
          <w:szCs w:val="23"/>
          <w:rtl/>
        </w:rPr>
        <w:t>(1037 - 1111</w:t>
      </w:r>
      <w:r w:rsidRPr="00E42D93">
        <w:rPr>
          <w:rFonts w:ascii="Lotus Linotype" w:hAnsi="Lotus Linotype" w:cs="mylotus" w:hint="cs"/>
          <w:sz w:val="24"/>
          <w:szCs w:val="23"/>
          <w:rtl/>
        </w:rPr>
        <w:t>هـ</w:t>
      </w:r>
      <w:r w:rsidRPr="00E42D93">
        <w:rPr>
          <w:rFonts w:ascii="Lotus Linotype" w:hAnsi="Lotus Linotype" w:cs="mylotus"/>
          <w:sz w:val="24"/>
          <w:szCs w:val="23"/>
          <w:rtl/>
        </w:rPr>
        <w:t xml:space="preserve">) </w:t>
      </w:r>
      <w:r w:rsidRPr="00E42D93">
        <w:rPr>
          <w:rFonts w:ascii="Lotus Linotype" w:hAnsi="Lotus Linotype" w:cs="mylotus" w:hint="eastAsia"/>
          <w:sz w:val="24"/>
          <w:szCs w:val="23"/>
          <w:rtl/>
        </w:rPr>
        <w:t>ولي</w:t>
      </w:r>
      <w:r w:rsidRPr="00E42D93">
        <w:rPr>
          <w:rFonts w:ascii="Lotus Linotype" w:hAnsi="Lotus Linotype" w:cs="mylotus"/>
          <w:sz w:val="24"/>
          <w:szCs w:val="23"/>
          <w:rtl/>
        </w:rPr>
        <w:t xml:space="preserve"> </w:t>
      </w:r>
      <w:r w:rsidRPr="00E42D93">
        <w:rPr>
          <w:rFonts w:ascii="Lotus Linotype" w:hAnsi="Lotus Linotype" w:cs="mylotus" w:hint="eastAsia"/>
          <w:sz w:val="24"/>
          <w:szCs w:val="23"/>
          <w:rtl/>
        </w:rPr>
        <w:t>مشيخة</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الإسلام</w:t>
      </w:r>
      <w:r w:rsidRPr="00E42D93">
        <w:rPr>
          <w:rFonts w:ascii="Lotus Linotype" w:hAnsi="Lotus Linotype" w:cs="mylotus"/>
          <w:sz w:val="24"/>
          <w:szCs w:val="23"/>
          <w:rtl/>
        </w:rPr>
        <w:t xml:space="preserve"> </w:t>
      </w:r>
      <w:r w:rsidRPr="00E42D93">
        <w:rPr>
          <w:rFonts w:ascii="Lotus Linotype" w:hAnsi="Lotus Linotype" w:cs="mylotus" w:hint="eastAsia"/>
          <w:sz w:val="24"/>
          <w:szCs w:val="23"/>
          <w:rtl/>
        </w:rPr>
        <w:t>في</w:t>
      </w:r>
      <w:r w:rsidRPr="00E42D93">
        <w:rPr>
          <w:rFonts w:ascii="Lotus Linotype" w:hAnsi="Lotus Linotype" w:cs="mylotus"/>
          <w:sz w:val="24"/>
          <w:szCs w:val="23"/>
          <w:rtl/>
        </w:rPr>
        <w:t xml:space="preserve"> </w:t>
      </w:r>
      <w:r w:rsidRPr="00E42D93">
        <w:rPr>
          <w:rFonts w:ascii="Lotus Linotype" w:hAnsi="Lotus Linotype" w:cs="mylotus" w:hint="eastAsia"/>
          <w:sz w:val="24"/>
          <w:szCs w:val="23"/>
          <w:rtl/>
        </w:rPr>
        <w:t>أصفهان</w:t>
      </w:r>
      <w:r w:rsidRPr="00E42D93">
        <w:rPr>
          <w:rFonts w:ascii="Lotus Linotype" w:hAnsi="Lotus Linotype" w:cs="mylotus" w:hint="cs"/>
          <w:sz w:val="24"/>
          <w:szCs w:val="23"/>
          <w:rtl/>
        </w:rPr>
        <w:t xml:space="preserve"> زمن الصفويين، وجمع كتب الحديث الشيعية في موسوعة ضخمة سماها «</w:t>
      </w:r>
      <w:r w:rsidRPr="00E42D93">
        <w:rPr>
          <w:rFonts w:ascii="Lotus Linotype" w:hAnsi="Lotus Linotype" w:cs="mylotus" w:hint="eastAsia"/>
          <w:b/>
          <w:bCs/>
          <w:sz w:val="24"/>
          <w:szCs w:val="23"/>
          <w:rtl/>
        </w:rPr>
        <w:t>بحار</w:t>
      </w:r>
      <w:r w:rsidRPr="00E42D93">
        <w:rPr>
          <w:rFonts w:ascii="Lotus Linotype" w:hAnsi="Lotus Linotype" w:cs="mylotus"/>
          <w:b/>
          <w:bCs/>
          <w:sz w:val="24"/>
          <w:szCs w:val="23"/>
          <w:rtl/>
        </w:rPr>
        <w:t xml:space="preserve"> </w:t>
      </w:r>
      <w:r w:rsidRPr="00E42D93">
        <w:rPr>
          <w:rFonts w:ascii="Lotus Linotype" w:hAnsi="Lotus Linotype" w:cs="mylotus" w:hint="cs"/>
          <w:b/>
          <w:bCs/>
          <w:sz w:val="24"/>
          <w:szCs w:val="23"/>
          <w:rtl/>
        </w:rPr>
        <w:t>الأنوار</w:t>
      </w:r>
      <w:r w:rsidRPr="00E42D93">
        <w:rPr>
          <w:rFonts w:cs="mylotus" w:hint="cs"/>
          <w:sz w:val="24"/>
          <w:szCs w:val="23"/>
          <w:rtl/>
        </w:rPr>
        <w:t>،</w:t>
      </w:r>
      <w:r w:rsidRPr="00E42D93">
        <w:rPr>
          <w:rFonts w:cs="mylotus"/>
          <w:sz w:val="24"/>
          <w:szCs w:val="23"/>
          <w:rtl/>
        </w:rPr>
        <w:t xml:space="preserve"> </w:t>
      </w:r>
      <w:r w:rsidRPr="00E42D93">
        <w:rPr>
          <w:rFonts w:ascii="Lotus Linotype" w:hAnsi="Lotus Linotype" w:cs="mylotus"/>
          <w:sz w:val="24"/>
          <w:szCs w:val="23"/>
          <w:rtl/>
        </w:rPr>
        <w:t>ا</w:t>
      </w:r>
      <w:r w:rsidRPr="00E42D93">
        <w:rPr>
          <w:rFonts w:ascii="Lotus Linotype" w:hAnsi="Lotus Linotype" w:cs="mylotus"/>
          <w:b/>
          <w:bCs/>
          <w:sz w:val="24"/>
          <w:szCs w:val="23"/>
          <w:rtl/>
        </w:rPr>
        <w:t xml:space="preserve">لجامعة لدرر أخبار الأئمَّة </w:t>
      </w:r>
      <w:r w:rsidRPr="00E42D93">
        <w:rPr>
          <w:rFonts w:ascii="Lotus Linotype" w:hAnsi="Lotus Linotype" w:cs="mylotus" w:hint="cs"/>
          <w:b/>
          <w:bCs/>
          <w:sz w:val="24"/>
          <w:szCs w:val="23"/>
          <w:rtl/>
        </w:rPr>
        <w:t>الأطهار</w:t>
      </w:r>
      <w:r w:rsidRPr="00E42D93">
        <w:rPr>
          <w:rFonts w:ascii="Lotus Linotype" w:hAnsi="Lotus Linotype" w:cs="mylotus" w:hint="cs"/>
          <w:sz w:val="24"/>
          <w:szCs w:val="23"/>
          <w:rtl/>
        </w:rPr>
        <w:t xml:space="preserve">» طبعت في 110 مجلدات!! من كتبه المشهورة بالفارسية </w:t>
      </w:r>
      <w:r w:rsidRPr="00E42D93">
        <w:rPr>
          <w:rFonts w:ascii="Lotus Linotype" w:hAnsi="Lotus Linotype" w:cs="mylotus"/>
          <w:sz w:val="24"/>
          <w:szCs w:val="23"/>
          <w:rtl/>
        </w:rPr>
        <w:t>«</w:t>
      </w:r>
      <w:r w:rsidRPr="00E42D93">
        <w:rPr>
          <w:rFonts w:ascii="Lotus Linotype" w:hAnsi="Lotus Linotype" w:cs="mylotus" w:hint="cs"/>
          <w:sz w:val="24"/>
          <w:szCs w:val="23"/>
          <w:rtl/>
        </w:rPr>
        <w:t>جلاء العيون</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وَ</w:t>
      </w:r>
      <w:r w:rsidRPr="00E42D93">
        <w:rPr>
          <w:rFonts w:ascii="Lotus Linotype" w:hAnsi="Lotus Linotype" w:cs="mylotus"/>
          <w:sz w:val="24"/>
          <w:szCs w:val="23"/>
          <w:rtl/>
        </w:rPr>
        <w:t>«</w:t>
      </w:r>
      <w:r w:rsidRPr="00E42D93">
        <w:rPr>
          <w:rFonts w:ascii="Lotus Linotype" w:hAnsi="Lotus Linotype" w:cs="mylotus" w:hint="cs"/>
          <w:sz w:val="24"/>
          <w:szCs w:val="23"/>
          <w:rtl/>
        </w:rPr>
        <w:t>حياة القلوب</w:t>
      </w:r>
      <w:r w:rsidRPr="00E42D93">
        <w:rPr>
          <w:rFonts w:ascii="Lotus Linotype" w:hAnsi="Lotus Linotype" w:cs="mylotus"/>
          <w:sz w:val="24"/>
          <w:szCs w:val="23"/>
          <w:rtl/>
        </w:rPr>
        <w:t>»</w:t>
      </w:r>
      <w:r w:rsidRPr="00E42D93">
        <w:rPr>
          <w:rFonts w:ascii="Lotus Linotype" w:hAnsi="Lotus Linotype" w:cs="mylotus" w:hint="cs"/>
          <w:sz w:val="24"/>
          <w:szCs w:val="23"/>
          <w:rtl/>
        </w:rPr>
        <w:t>. (تر)</w:t>
      </w:r>
    </w:p>
  </w:footnote>
  <w:footnote w:id="78">
    <w:p w:rsidR="00CE52C3" w:rsidRPr="00E42D93" w:rsidRDefault="00CE52C3" w:rsidP="00F10F01">
      <w:pPr>
        <w:pStyle w:val="FootnoteText"/>
        <w:widowControl w:val="0"/>
        <w:spacing w:line="228" w:lineRule="auto"/>
        <w:ind w:left="392" w:hanging="392"/>
        <w:jc w:val="both"/>
        <w:rPr>
          <w:rFonts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هو مرجع</w:t>
      </w:r>
      <w:r w:rsidRPr="00E42D93">
        <w:rPr>
          <w:rFonts w:ascii="Lotus Linotype" w:hAnsi="Lotus Linotype" w:cs="mylotus"/>
          <w:sz w:val="24"/>
          <w:szCs w:val="23"/>
          <w:rtl/>
        </w:rPr>
        <w:t xml:space="preserve"> الطائفة الإمامية</w:t>
      </w:r>
      <w:r w:rsidRPr="00E42D93">
        <w:rPr>
          <w:rFonts w:ascii="Lotus Linotype" w:hAnsi="Lotus Linotype" w:cs="mylotus" w:hint="cs"/>
          <w:sz w:val="24"/>
          <w:szCs w:val="23"/>
          <w:rtl/>
        </w:rPr>
        <w:t xml:space="preserve"> في عصره (النصف الثاني من القرن12 الهجري)</w:t>
      </w:r>
      <w:r w:rsidRPr="00E42D93">
        <w:rPr>
          <w:rFonts w:ascii="Lotus Linotype" w:hAnsi="Lotus Linotype" w:cs="mylotus"/>
          <w:sz w:val="24"/>
          <w:szCs w:val="23"/>
          <w:rtl/>
        </w:rPr>
        <w:t xml:space="preserve"> آية الله العظمى السيد محمد مهدي بن المرتض</w:t>
      </w:r>
      <w:r w:rsidRPr="00E42D93">
        <w:rPr>
          <w:rFonts w:ascii="Lotus Linotype" w:hAnsi="Lotus Linotype" w:cs="mylotus" w:hint="cs"/>
          <w:sz w:val="24"/>
          <w:szCs w:val="23"/>
          <w:rtl/>
        </w:rPr>
        <w:t>ـ</w:t>
      </w:r>
      <w:r w:rsidRPr="00E42D93">
        <w:rPr>
          <w:rFonts w:ascii="Lotus Linotype" w:hAnsi="Lotus Linotype" w:cs="mylotus"/>
          <w:sz w:val="24"/>
          <w:szCs w:val="23"/>
          <w:rtl/>
        </w:rPr>
        <w:t>ى الطباطبائي البروجردي الأصل النجفي</w:t>
      </w:r>
      <w:r w:rsidRPr="00E42D93">
        <w:rPr>
          <w:rFonts w:ascii="Lotus Linotype" w:hAnsi="Lotus Linotype" w:cs="mylotus" w:hint="cs"/>
          <w:sz w:val="24"/>
          <w:szCs w:val="23"/>
          <w:rtl/>
        </w:rPr>
        <w:t xml:space="preserve"> المعروف ببحر العلوم</w:t>
      </w:r>
      <w:r w:rsidRPr="00E42D93">
        <w:rPr>
          <w:rFonts w:ascii="Lotus Linotype" w:hAnsi="Lotus Linotype" w:cs="mylotus"/>
          <w:sz w:val="24"/>
          <w:szCs w:val="23"/>
          <w:rtl/>
        </w:rPr>
        <w:t xml:space="preserve"> (1155-1212هـ)</w:t>
      </w:r>
      <w:r w:rsidRPr="00E42D93">
        <w:rPr>
          <w:rFonts w:ascii="Lotus Linotype" w:hAnsi="Lotus Linotype" w:cs="mylotus" w:hint="cs"/>
          <w:sz w:val="24"/>
          <w:szCs w:val="23"/>
          <w:rtl/>
        </w:rPr>
        <w:t>. أشهر كتبه:</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رجال السيد بحر العلوم</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المعروف </w:t>
      </w:r>
      <w:r w:rsidRPr="00E42D93">
        <w:rPr>
          <w:rFonts w:ascii="Lotus Linotype" w:hAnsi="Lotus Linotype" w:cs="mylotus"/>
          <w:sz w:val="24"/>
          <w:szCs w:val="23"/>
          <w:rtl/>
        </w:rPr>
        <w:t>«</w:t>
      </w:r>
      <w:r w:rsidRPr="00E42D93">
        <w:rPr>
          <w:rFonts w:ascii="Lotus Linotype" w:hAnsi="Lotus Linotype" w:cs="mylotus" w:hint="cs"/>
          <w:sz w:val="24"/>
          <w:szCs w:val="23"/>
          <w:rtl/>
        </w:rPr>
        <w:t>ب</w:t>
      </w:r>
      <w:r w:rsidRPr="00E42D93">
        <w:rPr>
          <w:rFonts w:ascii="Lotus Linotype" w:hAnsi="Lotus Linotype" w:cs="mylotus"/>
          <w:sz w:val="24"/>
          <w:szCs w:val="23"/>
          <w:rtl/>
        </w:rPr>
        <w:t>الفوائد الرجالية»</w:t>
      </w:r>
      <w:r w:rsidRPr="00E42D93">
        <w:rPr>
          <w:rFonts w:ascii="Lotus Linotype" w:hAnsi="Lotus Linotype" w:cs="mylotus" w:hint="cs"/>
          <w:sz w:val="24"/>
          <w:szCs w:val="23"/>
          <w:rtl/>
        </w:rPr>
        <w:t xml:space="preserve"> طبع في 4 مجلدات</w:t>
      </w:r>
      <w:r w:rsidRPr="00E42D93">
        <w:rPr>
          <w:rFonts w:ascii="Lotus Linotype" w:hAnsi="Lotus Linotype" w:cs="mylotus"/>
          <w:sz w:val="24"/>
          <w:szCs w:val="23"/>
          <w:rtl/>
        </w:rPr>
        <w:t>.</w:t>
      </w:r>
      <w:r w:rsidRPr="00E42D93">
        <w:rPr>
          <w:rFonts w:ascii="Lotus Linotype" w:hAnsi="Lotus Linotype" w:cs="mylotus" w:hint="cs"/>
          <w:sz w:val="24"/>
          <w:szCs w:val="23"/>
          <w:rtl/>
        </w:rPr>
        <w:t>(تر)</w:t>
      </w:r>
    </w:p>
  </w:footnote>
  <w:footnote w:id="79">
    <w:p w:rsidR="00CE52C3" w:rsidRPr="00E42D93" w:rsidRDefault="00CE52C3" w:rsidP="00F10F01">
      <w:pPr>
        <w:pStyle w:val="FootnoteText"/>
        <w:widowControl w:val="0"/>
        <w:spacing w:line="228" w:lineRule="auto"/>
        <w:ind w:left="392" w:hanging="392"/>
        <w:jc w:val="both"/>
        <w:rPr>
          <w:rFonts w:ascii="Lotus Linotype" w:hAnsi="Lotus Linotype" w:cs="mylotus" w:hint="cs"/>
          <w:sz w:val="24"/>
          <w:szCs w:val="23"/>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قال عنه النجاشي في رجاله (ص 383): «</w:t>
      </w:r>
      <w:r w:rsidRPr="00E42D93">
        <w:rPr>
          <w:rFonts w:ascii="Lotus Linotype" w:hAnsi="Lotus Linotype" w:cs="mylotus"/>
          <w:sz w:val="24"/>
          <w:szCs w:val="23"/>
          <w:rtl/>
        </w:rPr>
        <w:t>محمد بن الحسن بن أحمد بن الوليد</w:t>
      </w:r>
      <w:r w:rsidRPr="00E42D93">
        <w:rPr>
          <w:rFonts w:ascii="Lotus Linotype" w:hAnsi="Lotus Linotype" w:cs="mylotus" w:hint="cs"/>
          <w:sz w:val="24"/>
          <w:szCs w:val="23"/>
          <w:rtl/>
        </w:rPr>
        <w:t xml:space="preserve">: </w:t>
      </w:r>
      <w:r w:rsidRPr="00E42D93">
        <w:rPr>
          <w:rFonts w:ascii="Lotus Linotype" w:hAnsi="Lotus Linotype" w:cs="mylotus"/>
          <w:sz w:val="24"/>
          <w:szCs w:val="23"/>
          <w:rtl/>
        </w:rPr>
        <w:t>أبو جعفر شيخ القمي</w:t>
      </w:r>
      <w:r w:rsidRPr="00E42D93">
        <w:rPr>
          <w:rFonts w:ascii="Lotus Linotype" w:hAnsi="Lotus Linotype" w:cs="mylotus" w:hint="cs"/>
          <w:sz w:val="24"/>
          <w:szCs w:val="23"/>
          <w:rtl/>
        </w:rPr>
        <w:t>ِّ</w:t>
      </w:r>
      <w:r w:rsidRPr="00E42D93">
        <w:rPr>
          <w:rFonts w:ascii="Lotus Linotype" w:hAnsi="Lotus Linotype" w:cs="mylotus"/>
          <w:sz w:val="24"/>
          <w:szCs w:val="23"/>
          <w:rtl/>
        </w:rPr>
        <w:t>ين، وفقيههم، ومتقدمهم، ووجههم. وي</w:t>
      </w:r>
      <w:r w:rsidRPr="00E42D93">
        <w:rPr>
          <w:rFonts w:ascii="Lotus Linotype" w:hAnsi="Lotus Linotype" w:cs="mylotus" w:hint="cs"/>
          <w:sz w:val="24"/>
          <w:szCs w:val="23"/>
          <w:rtl/>
        </w:rPr>
        <w:t>ُ</w:t>
      </w:r>
      <w:r w:rsidRPr="00E42D93">
        <w:rPr>
          <w:rFonts w:ascii="Lotus Linotype" w:hAnsi="Lotus Linotype" w:cs="mylotus"/>
          <w:sz w:val="24"/>
          <w:szCs w:val="23"/>
          <w:rtl/>
        </w:rPr>
        <w:t>قال إنه نزيل قم، وما كان أصله منها.</w:t>
      </w:r>
      <w:r w:rsidRPr="00E42D93">
        <w:rPr>
          <w:rFonts w:ascii="Lotus Linotype" w:hAnsi="Lotus Linotype" w:cs="mylotus"/>
          <w:b/>
          <w:bCs/>
          <w:sz w:val="24"/>
          <w:szCs w:val="23"/>
          <w:rtl/>
        </w:rPr>
        <w:t xml:space="preserve"> ثقة</w:t>
      </w:r>
      <w:r w:rsidRPr="00E42D93">
        <w:rPr>
          <w:rFonts w:ascii="Lotus Linotype" w:hAnsi="Lotus Linotype" w:cs="mylotus" w:hint="cs"/>
          <w:b/>
          <w:bCs/>
          <w:sz w:val="24"/>
          <w:szCs w:val="23"/>
          <w:rtl/>
        </w:rPr>
        <w:t>ٌ</w:t>
      </w:r>
      <w:r w:rsidRPr="00E42D93">
        <w:rPr>
          <w:rFonts w:ascii="Lotus Linotype" w:hAnsi="Lotus Linotype" w:cs="mylotus"/>
          <w:b/>
          <w:bCs/>
          <w:sz w:val="24"/>
          <w:szCs w:val="23"/>
          <w:rtl/>
        </w:rPr>
        <w:t xml:space="preserve"> ثقة</w:t>
      </w:r>
      <w:r w:rsidRPr="00E42D93">
        <w:rPr>
          <w:rFonts w:ascii="Lotus Linotype" w:hAnsi="Lotus Linotype" w:cs="mylotus" w:hint="cs"/>
          <w:b/>
          <w:bCs/>
          <w:sz w:val="24"/>
          <w:szCs w:val="23"/>
          <w:rtl/>
        </w:rPr>
        <w:t>ٌ</w:t>
      </w:r>
      <w:r w:rsidRPr="00E42D93">
        <w:rPr>
          <w:rFonts w:ascii="Lotus Linotype" w:hAnsi="Lotus Linotype" w:cs="mylotus"/>
          <w:b/>
          <w:bCs/>
          <w:sz w:val="24"/>
          <w:szCs w:val="23"/>
          <w:rtl/>
        </w:rPr>
        <w:t>، عين</w:t>
      </w:r>
      <w:r w:rsidRPr="00E42D93">
        <w:rPr>
          <w:rFonts w:ascii="Lotus Linotype" w:hAnsi="Lotus Linotype" w:cs="mylotus" w:hint="cs"/>
          <w:b/>
          <w:bCs/>
          <w:sz w:val="24"/>
          <w:szCs w:val="23"/>
          <w:rtl/>
        </w:rPr>
        <w:t>ٌ</w:t>
      </w:r>
      <w:r w:rsidRPr="00E42D93">
        <w:rPr>
          <w:rFonts w:ascii="Lotus Linotype" w:hAnsi="Lotus Linotype" w:cs="mylotus"/>
          <w:b/>
          <w:bCs/>
          <w:sz w:val="24"/>
          <w:szCs w:val="23"/>
          <w:rtl/>
        </w:rPr>
        <w:t>، مسكون إليه</w:t>
      </w:r>
      <w:r w:rsidRPr="00E42D93">
        <w:rPr>
          <w:rFonts w:ascii="Lotus Linotype" w:hAnsi="Lotus Linotype" w:cs="mylotus"/>
          <w:sz w:val="24"/>
          <w:szCs w:val="23"/>
          <w:rtl/>
        </w:rPr>
        <w:t>. له كتب، منها كتاب تفسير القرآن، وكتاب الجامع.</w:t>
      </w:r>
      <w:r w:rsidRPr="00E42D93">
        <w:rPr>
          <w:rFonts w:ascii="Lotus Linotype" w:hAnsi="Lotus Linotype" w:cs="mylotus" w:hint="cs"/>
          <w:sz w:val="24"/>
          <w:szCs w:val="23"/>
          <w:rtl/>
        </w:rPr>
        <w:t xml:space="preserve">». </w:t>
      </w:r>
    </w:p>
  </w:footnote>
  <w:footnote w:id="80">
    <w:p w:rsidR="00CE52C3" w:rsidRPr="00E42D93" w:rsidRDefault="00CE52C3" w:rsidP="00F10F01">
      <w:pPr>
        <w:pStyle w:val="FootnoteText"/>
        <w:spacing w:line="228" w:lineRule="auto"/>
        <w:ind w:left="392" w:hanging="392"/>
        <w:jc w:val="both"/>
        <w:rPr>
          <w:rFonts w:ascii="Lotus Linotype" w:hAnsi="Lotus Linotype" w:cs="mylotus"/>
          <w:sz w:val="24"/>
          <w:szCs w:val="23"/>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الشيخ الصدوق، </w:t>
      </w:r>
      <w:r w:rsidRPr="00E42D93">
        <w:rPr>
          <w:rFonts w:ascii="Lotus Linotype" w:hAnsi="Lotus Linotype" w:cs="mylotus"/>
          <w:sz w:val="24"/>
          <w:szCs w:val="23"/>
          <w:rtl/>
        </w:rPr>
        <w:t>«</w:t>
      </w:r>
      <w:r w:rsidRPr="00E42D93">
        <w:rPr>
          <w:rFonts w:ascii="Lotus Linotype" w:hAnsi="Lotus Linotype" w:cs="mylotus" w:hint="cs"/>
          <w:sz w:val="24"/>
          <w:szCs w:val="23"/>
          <w:rtl/>
        </w:rPr>
        <w:t>من لا يحضره الفقيه</w:t>
      </w:r>
      <w:r w:rsidRPr="00E42D93">
        <w:rPr>
          <w:rFonts w:ascii="Lotus Linotype" w:hAnsi="Lotus Linotype" w:cs="mylotus"/>
          <w:sz w:val="24"/>
          <w:szCs w:val="23"/>
          <w:rtl/>
        </w:rPr>
        <w:t>»</w:t>
      </w:r>
      <w:r w:rsidRPr="00E42D93">
        <w:rPr>
          <w:rFonts w:ascii="Lotus Linotype" w:hAnsi="Lotus Linotype" w:cs="mylotus" w:hint="cs"/>
          <w:sz w:val="24"/>
          <w:szCs w:val="23"/>
          <w:rtl/>
        </w:rPr>
        <w:t>، ج1/ ص 360. (تر)</w:t>
      </w:r>
    </w:p>
  </w:footnote>
  <w:footnote w:id="81">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راجعوا ملحق </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تأمُّل في رسالة سهو النبي </w:t>
      </w:r>
      <w:r w:rsidRPr="00E42D93">
        <w:rPr>
          <w:rFonts w:ascii="Abo-thar" w:hAnsi="Abo-thar" w:cs="CTraditional Arabic"/>
          <w:sz w:val="24"/>
          <w:szCs w:val="23"/>
          <w:rtl/>
        </w:rPr>
        <w:t>ص</w:t>
      </w:r>
      <w:r w:rsidRPr="00E42D93">
        <w:rPr>
          <w:rFonts w:ascii="Abo-thar" w:hAnsi="Abo-thar" w:cs="mylotus"/>
          <w:sz w:val="24"/>
          <w:szCs w:val="23"/>
          <w:rtl/>
        </w:rPr>
        <w:t>»</w:t>
      </w:r>
      <w:r w:rsidRPr="00E42D93">
        <w:rPr>
          <w:rFonts w:ascii="Lotus Linotype" w:hAnsi="Lotus Linotype" w:cs="mylotus" w:hint="cs"/>
          <w:sz w:val="24"/>
          <w:szCs w:val="23"/>
          <w:rtl/>
        </w:rPr>
        <w:t xml:space="preserve"> في آخر هذا الكتاب.</w:t>
      </w:r>
    </w:p>
  </w:footnote>
  <w:footnote w:id="82">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الشيخ المفيد، </w:t>
      </w:r>
      <w:r w:rsidRPr="00E42D93">
        <w:rPr>
          <w:rFonts w:ascii="Lotus Linotype" w:hAnsi="Lotus Linotype" w:cs="mylotus"/>
          <w:sz w:val="24"/>
          <w:szCs w:val="23"/>
          <w:rtl/>
        </w:rPr>
        <w:t>«</w:t>
      </w:r>
      <w:r w:rsidRPr="00E42D93">
        <w:rPr>
          <w:rFonts w:ascii="Lotus Linotype" w:hAnsi="Lotus Linotype" w:cs="mylotus" w:hint="cs"/>
          <w:sz w:val="24"/>
          <w:szCs w:val="23"/>
          <w:rtl/>
        </w:rPr>
        <w:t>تصحيح الاعتقاد</w:t>
      </w:r>
      <w:r w:rsidRPr="00E42D93">
        <w:rPr>
          <w:rFonts w:ascii="Lotus Linotype" w:hAnsi="Lotus Linotype" w:cs="mylotus"/>
          <w:sz w:val="24"/>
          <w:szCs w:val="23"/>
          <w:rtl/>
        </w:rPr>
        <w:t>»</w:t>
      </w:r>
      <w:r w:rsidRPr="00E42D93">
        <w:rPr>
          <w:rFonts w:ascii="Lotus Linotype" w:hAnsi="Lotus Linotype" w:cs="mylotus" w:hint="cs"/>
          <w:sz w:val="24"/>
          <w:szCs w:val="23"/>
          <w:rtl/>
        </w:rPr>
        <w:t>، ص 135 - 136. (تر)</w:t>
      </w:r>
    </w:p>
  </w:footnote>
  <w:footnote w:id="83">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المجلسيُّ، </w:t>
      </w:r>
      <w:r w:rsidRPr="00E42D93">
        <w:rPr>
          <w:rFonts w:ascii="Lotus Linotype" w:hAnsi="Lotus Linotype" w:cs="mylotus"/>
          <w:sz w:val="24"/>
          <w:szCs w:val="23"/>
          <w:rtl/>
        </w:rPr>
        <w:t>«</w:t>
      </w:r>
      <w:r w:rsidRPr="00E42D93">
        <w:rPr>
          <w:rFonts w:ascii="Lotus Linotype" w:hAnsi="Lotus Linotype" w:cs="mylotus" w:hint="cs"/>
          <w:sz w:val="24"/>
          <w:szCs w:val="23"/>
          <w:rtl/>
        </w:rPr>
        <w:t>بحار الأنوار</w:t>
      </w:r>
      <w:r w:rsidRPr="00E42D93">
        <w:rPr>
          <w:rFonts w:ascii="Lotus Linotype" w:hAnsi="Lotus Linotype" w:cs="mylotus"/>
          <w:sz w:val="24"/>
          <w:szCs w:val="23"/>
          <w:rtl/>
        </w:rPr>
        <w:t>»</w:t>
      </w:r>
      <w:r w:rsidRPr="00E42D93">
        <w:rPr>
          <w:rFonts w:ascii="Lotus Linotype" w:hAnsi="Lotus Linotype" w:cs="mylotus" w:hint="cs"/>
          <w:sz w:val="24"/>
          <w:szCs w:val="23"/>
          <w:rtl/>
        </w:rPr>
        <w:t>، ج 17/ص105. (تر)</w:t>
      </w:r>
    </w:p>
  </w:footnote>
  <w:footnote w:id="84">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راجعوا كتابنا الحالي، ص 131 فما بعد.</w:t>
      </w:r>
    </w:p>
  </w:footnote>
  <w:footnote w:id="85">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الأستاذ علي أكبر غفاري، تلخيص مقباس الهداية للعلامة المامقاني، ص 152. (تر)</w:t>
      </w:r>
    </w:p>
  </w:footnote>
  <w:footnote w:id="86">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المجلسيُّ، </w:t>
      </w:r>
      <w:r w:rsidRPr="00E42D93">
        <w:rPr>
          <w:rFonts w:ascii="Lotus Linotype" w:hAnsi="Lotus Linotype" w:cs="mylotus"/>
          <w:sz w:val="24"/>
          <w:szCs w:val="23"/>
          <w:rtl/>
        </w:rPr>
        <w:t>«</w:t>
      </w:r>
      <w:r w:rsidRPr="00E42D93">
        <w:rPr>
          <w:rFonts w:ascii="Lotus Linotype" w:hAnsi="Lotus Linotype" w:cs="mylotus" w:hint="cs"/>
          <w:sz w:val="24"/>
          <w:szCs w:val="23"/>
          <w:rtl/>
        </w:rPr>
        <w:t>بحار الأنوار</w:t>
      </w:r>
      <w:r w:rsidRPr="00E42D93">
        <w:rPr>
          <w:rFonts w:ascii="Lotus Linotype" w:hAnsi="Lotus Linotype" w:cs="mylotus"/>
          <w:sz w:val="24"/>
          <w:szCs w:val="23"/>
          <w:rtl/>
        </w:rPr>
        <w:t>»</w:t>
      </w:r>
      <w:r w:rsidRPr="00E42D93">
        <w:rPr>
          <w:rFonts w:ascii="Lotus Linotype" w:hAnsi="Lotus Linotype" w:cs="mylotus" w:hint="cs"/>
          <w:sz w:val="24"/>
          <w:szCs w:val="23"/>
          <w:rtl/>
        </w:rPr>
        <w:t>، ج 57/ص 217. (تر)</w:t>
      </w:r>
    </w:p>
  </w:footnote>
  <w:footnote w:id="87">
    <w:p w:rsidR="00CE52C3" w:rsidRPr="00E42D93" w:rsidRDefault="00CE52C3" w:rsidP="00F10F01">
      <w:pPr>
        <w:pStyle w:val="FootnoteText"/>
        <w:spacing w:line="228" w:lineRule="auto"/>
        <w:ind w:left="392" w:hanging="392"/>
        <w:jc w:val="both"/>
        <w:rPr>
          <w:rFonts w:ascii="Lotus Linotype" w:hAnsi="Lotus Linotype" w:cs="mylotus" w:hint="cs"/>
          <w:sz w:val="24"/>
          <w:szCs w:val="23"/>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w:t>
      </w:r>
      <w:r w:rsidRPr="00E42D93">
        <w:rPr>
          <w:rFonts w:ascii="Lotus Linotype" w:hAnsi="Lotus Linotype" w:cs="mylotus"/>
          <w:sz w:val="24"/>
          <w:szCs w:val="23"/>
          <w:rtl/>
        </w:rPr>
        <w:t>هو الشيخ مُحَمَّدُ بْنُ مُحَمَّدِ بْنِ النُّعْمَان العكبري البغدادي (336</w:t>
      </w:r>
      <w:r w:rsidRPr="00E42D93">
        <w:rPr>
          <w:rFonts w:ascii="Lotus Linotype" w:hAnsi="Lotus Linotype" w:cs="mylotus" w:hint="cs"/>
          <w:sz w:val="24"/>
          <w:szCs w:val="23"/>
          <w:rtl/>
        </w:rPr>
        <w:t xml:space="preserve"> </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w:t>
      </w:r>
      <w:r w:rsidRPr="00E42D93">
        <w:rPr>
          <w:rFonts w:ascii="Lotus Linotype" w:hAnsi="Lotus Linotype" w:cs="mylotus"/>
          <w:sz w:val="24"/>
          <w:szCs w:val="23"/>
          <w:rtl/>
        </w:rPr>
        <w:t>413 هـ)، المشهور بالشيخ المفيد ويعرف بابن المعلِّم، شيخ متكل</w:t>
      </w:r>
      <w:r w:rsidRPr="00E42D93">
        <w:rPr>
          <w:rFonts w:ascii="Lotus Linotype" w:hAnsi="Lotus Linotype" w:cs="mylotus" w:hint="cs"/>
          <w:sz w:val="24"/>
          <w:szCs w:val="23"/>
          <w:rtl/>
        </w:rPr>
        <w:t>ِّ</w:t>
      </w:r>
      <w:r w:rsidRPr="00E42D93">
        <w:rPr>
          <w:rFonts w:ascii="Lotus Linotype" w:hAnsi="Lotus Linotype" w:cs="mylotus"/>
          <w:sz w:val="24"/>
          <w:szCs w:val="23"/>
          <w:rtl/>
        </w:rPr>
        <w:t>مي وفقهاء الشيعة الإمامية في عصره</w:t>
      </w:r>
      <w:r w:rsidRPr="00E42D93">
        <w:rPr>
          <w:rFonts w:ascii="Lotus Linotype" w:hAnsi="Lotus Linotype" w:cs="mylotus" w:hint="cs"/>
          <w:sz w:val="24"/>
          <w:szCs w:val="23"/>
          <w:rtl/>
        </w:rPr>
        <w:t xml:space="preserve"> بلا منازع.</w:t>
      </w:r>
      <w:r w:rsidRPr="00E42D93">
        <w:rPr>
          <w:rFonts w:ascii="Lotus Linotype" w:hAnsi="Lotus Linotype" w:cs="mylotus"/>
          <w:sz w:val="24"/>
          <w:szCs w:val="23"/>
          <w:rtl/>
        </w:rPr>
        <w:t xml:space="preserve"> كان ذا نفوذ كبير بين الشيعة في بغداد</w:t>
      </w:r>
      <w:r w:rsidRPr="00E42D93">
        <w:rPr>
          <w:rFonts w:ascii="Lotus Linotype" w:hAnsi="Lotus Linotype" w:cs="mylotus" w:hint="cs"/>
          <w:sz w:val="24"/>
          <w:szCs w:val="23"/>
          <w:rtl/>
        </w:rPr>
        <w:t>، وكان أستاذاً للسيد المرتضـى وللشيخ الطوسي وللنجاشي، وكان عضد الدولة البويهي يزوره ويجلُّه.</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ترك ما يربو على مئتي مؤلَّف في مختلف المواضيع، من أشهرها </w:t>
      </w:r>
      <w:r w:rsidRPr="00E42D93">
        <w:rPr>
          <w:rFonts w:ascii="Lotus Linotype" w:hAnsi="Lotus Linotype" w:cs="mylotus"/>
          <w:sz w:val="24"/>
          <w:szCs w:val="23"/>
          <w:rtl/>
        </w:rPr>
        <w:t>«تصحيح الاعتقاد»، و«أوائل المقالات»، في العق</w:t>
      </w:r>
      <w:r w:rsidRPr="00E42D93">
        <w:rPr>
          <w:rFonts w:ascii="Lotus Linotype" w:hAnsi="Lotus Linotype" w:cs="mylotus" w:hint="cs"/>
          <w:sz w:val="24"/>
          <w:szCs w:val="23"/>
          <w:rtl/>
        </w:rPr>
        <w:t>ائد</w:t>
      </w:r>
      <w:r w:rsidRPr="00E42D93">
        <w:rPr>
          <w:rFonts w:ascii="Lotus Linotype" w:hAnsi="Lotus Linotype" w:cs="mylotus"/>
          <w:sz w:val="24"/>
          <w:szCs w:val="23"/>
          <w:rtl/>
        </w:rPr>
        <w:t>، و«المقنعة» في الفقه، و«الأمالي» أو «المجالس» و«الاختصاص» في الحديث والأخبار</w:t>
      </w:r>
      <w:r w:rsidRPr="00E42D93">
        <w:rPr>
          <w:rFonts w:ascii="Lotus Linotype" w:hAnsi="Lotus Linotype" w:cs="mylotus" w:hint="cs"/>
          <w:sz w:val="24"/>
          <w:szCs w:val="23"/>
          <w:rtl/>
        </w:rPr>
        <w:t>، وَ</w:t>
      </w:r>
      <w:r w:rsidRPr="00E42D93">
        <w:rPr>
          <w:rFonts w:ascii="Lotus Linotype" w:hAnsi="Lotus Linotype" w:cs="mylotus"/>
          <w:sz w:val="24"/>
          <w:szCs w:val="23"/>
          <w:rtl/>
        </w:rPr>
        <w:t>«</w:t>
      </w:r>
      <w:r w:rsidRPr="00E42D93">
        <w:rPr>
          <w:rFonts w:ascii="Lotus Linotype" w:hAnsi="Lotus Linotype" w:cs="mylotus" w:hint="cs"/>
          <w:sz w:val="24"/>
          <w:szCs w:val="23"/>
          <w:rtl/>
        </w:rPr>
        <w:t>الإرشاد في معرفة حجج الله على العباد</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في سيرة النبي والأئمَّة</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كان يوم وفاته يوماً مهيباً إذ خرج في تشييع جثمانه أكثر من ثمانين ألفاً من شيعة بغداد وأهاليها. (تر)</w:t>
      </w:r>
    </w:p>
  </w:footnote>
  <w:footnote w:id="88">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أي: ويكون علمه.</w:t>
      </w:r>
    </w:p>
  </w:footnote>
  <w:footnote w:id="89">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المجلسيُّ، </w:t>
      </w:r>
      <w:r w:rsidRPr="00E42D93">
        <w:rPr>
          <w:rFonts w:ascii="Lotus Linotype" w:hAnsi="Lotus Linotype" w:cs="mylotus"/>
          <w:sz w:val="24"/>
          <w:szCs w:val="23"/>
          <w:rtl/>
        </w:rPr>
        <w:t>«</w:t>
      </w:r>
      <w:r w:rsidRPr="00E42D93">
        <w:rPr>
          <w:rFonts w:ascii="Lotus Linotype" w:hAnsi="Lotus Linotype" w:cs="mylotus" w:hint="cs"/>
          <w:sz w:val="24"/>
          <w:szCs w:val="23"/>
          <w:rtl/>
        </w:rPr>
        <w:t>بحار الأنوار</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w:t>
      </w:r>
      <w:r w:rsidRPr="00E42D93">
        <w:rPr>
          <w:rFonts w:ascii="Lotus Linotype" w:hAnsi="Lotus Linotype" w:cs="mylotus"/>
          <w:sz w:val="24"/>
          <w:szCs w:val="23"/>
          <w:rtl/>
        </w:rPr>
        <w:t>الطبعة الجديدة، ج 42/ص 257 - 258</w:t>
      </w:r>
      <w:r w:rsidRPr="00E42D93">
        <w:rPr>
          <w:rFonts w:ascii="Lotus Linotype" w:hAnsi="Lotus Linotype" w:cs="mylotus" w:hint="cs"/>
          <w:sz w:val="24"/>
          <w:szCs w:val="23"/>
          <w:rtl/>
        </w:rPr>
        <w:t>. (تر)</w:t>
      </w:r>
    </w:p>
  </w:footnote>
  <w:footnote w:id="90">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الشيخ المفيد، </w:t>
      </w:r>
      <w:r w:rsidRPr="00E42D93">
        <w:rPr>
          <w:rFonts w:ascii="Lotus Linotype" w:hAnsi="Lotus Linotype" w:cs="mylotus"/>
          <w:sz w:val="24"/>
          <w:szCs w:val="23"/>
          <w:rtl/>
        </w:rPr>
        <w:t>«</w:t>
      </w:r>
      <w:r w:rsidRPr="00E42D93">
        <w:rPr>
          <w:rFonts w:ascii="Lotus Linotype" w:hAnsi="Lotus Linotype" w:cs="mylotus" w:hint="cs"/>
          <w:b/>
          <w:bCs/>
          <w:sz w:val="24"/>
          <w:szCs w:val="23"/>
          <w:rtl/>
        </w:rPr>
        <w:t>الإرشاد في معرفة حجج الله على العباد</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قم، </w:t>
      </w:r>
      <w:r w:rsidRPr="00E42D93">
        <w:rPr>
          <w:rFonts w:ascii="Lotus Linotype" w:hAnsi="Lotus Linotype" w:cs="mylotus"/>
          <w:sz w:val="24"/>
          <w:szCs w:val="23"/>
          <w:rtl/>
        </w:rPr>
        <w:t>المؤتمر العالمي للشيخ المفيد</w:t>
      </w:r>
      <w:r w:rsidRPr="00E42D93">
        <w:rPr>
          <w:rFonts w:ascii="Lotus Linotype" w:hAnsi="Lotus Linotype" w:cs="mylotus" w:hint="cs"/>
          <w:sz w:val="24"/>
          <w:szCs w:val="23"/>
          <w:rtl/>
        </w:rPr>
        <w:t>، 1413هـ، ج2/ ص 72. (تر)</w:t>
      </w:r>
    </w:p>
  </w:footnote>
  <w:footnote w:id="91">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الشيخ المفيد، </w:t>
      </w:r>
      <w:r w:rsidRPr="00E42D93">
        <w:rPr>
          <w:rFonts w:ascii="Lotus Linotype" w:hAnsi="Lotus Linotype" w:cs="mylotus"/>
          <w:sz w:val="24"/>
          <w:szCs w:val="23"/>
          <w:rtl/>
        </w:rPr>
        <w:t>«</w:t>
      </w:r>
      <w:r w:rsidRPr="00E42D93">
        <w:rPr>
          <w:rFonts w:ascii="Lotus Linotype" w:hAnsi="Lotus Linotype" w:cs="mylotus" w:hint="cs"/>
          <w:b/>
          <w:bCs/>
          <w:sz w:val="24"/>
          <w:szCs w:val="23"/>
          <w:rtl/>
        </w:rPr>
        <w:t>الفصول المختارة من العيون والمحاسن</w:t>
      </w:r>
      <w:r w:rsidRPr="00E42D93">
        <w:rPr>
          <w:rFonts w:ascii="Lotus Linotype" w:hAnsi="Lotus Linotype" w:cs="mylotus"/>
          <w:sz w:val="24"/>
          <w:szCs w:val="23"/>
          <w:rtl/>
        </w:rPr>
        <w:t>»</w:t>
      </w:r>
      <w:r w:rsidRPr="00E42D93">
        <w:rPr>
          <w:rFonts w:ascii="Lotus Linotype" w:hAnsi="Lotus Linotype" w:cs="mylotus" w:hint="cs"/>
          <w:sz w:val="24"/>
          <w:szCs w:val="23"/>
          <w:rtl/>
        </w:rPr>
        <w:t>، ص 113 - 114. (تر)</w:t>
      </w:r>
    </w:p>
  </w:footnote>
  <w:footnote w:id="92">
    <w:p w:rsidR="00CE52C3" w:rsidRPr="00E42D93" w:rsidRDefault="00CE52C3" w:rsidP="00F10F01">
      <w:pPr>
        <w:pStyle w:val="FootnoteText"/>
        <w:spacing w:line="228" w:lineRule="auto"/>
        <w:ind w:left="392" w:hanging="392"/>
        <w:jc w:val="both"/>
        <w:rPr>
          <w:rFonts w:ascii="Lotus Linotype" w:hAnsi="Lotus Linotype" w:cs="mylotus" w:hint="cs"/>
          <w:sz w:val="24"/>
          <w:szCs w:val="23"/>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راجع الصفحة 147 من هذا الكتاب وما نقلناه عنه أيضاً مما قاله في كتابه </w:t>
      </w:r>
      <w:r w:rsidRPr="00E42D93">
        <w:rPr>
          <w:rFonts w:ascii="Lotus Linotype" w:hAnsi="Lotus Linotype" w:cs="mylotus"/>
          <w:sz w:val="24"/>
          <w:szCs w:val="23"/>
          <w:rtl/>
        </w:rPr>
        <w:t>«</w:t>
      </w:r>
      <w:r w:rsidRPr="00E42D93">
        <w:rPr>
          <w:rFonts w:ascii="Lotus Linotype" w:hAnsi="Lotus Linotype" w:cs="mylotus" w:hint="cs"/>
          <w:sz w:val="24"/>
          <w:szCs w:val="23"/>
          <w:rtl/>
        </w:rPr>
        <w:t>الشافي في الإمامة</w:t>
      </w:r>
      <w:r w:rsidRPr="00E42D93">
        <w:rPr>
          <w:rFonts w:ascii="Lotus Linotype" w:hAnsi="Lotus Linotype" w:cs="mylotus"/>
          <w:sz w:val="24"/>
          <w:szCs w:val="23"/>
          <w:rtl/>
        </w:rPr>
        <w:t>»</w:t>
      </w:r>
      <w:r w:rsidRPr="00E42D93">
        <w:rPr>
          <w:rFonts w:ascii="Lotus Linotype" w:hAnsi="Lotus Linotype" w:cs="mylotus" w:hint="cs"/>
          <w:sz w:val="24"/>
          <w:szCs w:val="23"/>
          <w:rtl/>
        </w:rPr>
        <w:t>.</w:t>
      </w:r>
    </w:p>
  </w:footnote>
  <w:footnote w:id="93">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راجع الصفحة 147 من هذا الكتاب. (تر)</w:t>
      </w:r>
    </w:p>
  </w:footnote>
  <w:footnote w:id="94">
    <w:p w:rsidR="00CE52C3" w:rsidRPr="00E42D93" w:rsidRDefault="00CE52C3" w:rsidP="00F10F01">
      <w:pPr>
        <w:pStyle w:val="FootnoteText"/>
        <w:widowControl w:val="0"/>
        <w:spacing w:line="228" w:lineRule="auto"/>
        <w:ind w:left="392" w:hanging="392"/>
        <w:jc w:val="both"/>
        <w:rPr>
          <w:rFonts w:ascii="Lotus Linotype" w:hAnsi="Lotus Linotype" w:cs="mylotus" w:hint="cs"/>
          <w:sz w:val="24"/>
          <w:szCs w:val="23"/>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w:t>
      </w:r>
      <w:r w:rsidRPr="00E42D93">
        <w:rPr>
          <w:rFonts w:ascii="Lotus Linotype" w:hAnsi="Lotus Linotype" w:cs="mylotus"/>
          <w:sz w:val="24"/>
          <w:szCs w:val="23"/>
          <w:rtl/>
        </w:rPr>
        <w:t>هو الشيخ أبو جعفر محمد بن الحسن بن علي الطوسي (</w:t>
      </w:r>
      <w:r w:rsidRPr="00E42D93">
        <w:rPr>
          <w:rFonts w:ascii="Lotus Linotype" w:hAnsi="Lotus Linotype" w:cs="mylotus" w:hint="cs"/>
          <w:sz w:val="24"/>
          <w:szCs w:val="23"/>
          <w:rtl/>
        </w:rPr>
        <w:t>385 -</w:t>
      </w:r>
      <w:r w:rsidRPr="00E42D93">
        <w:rPr>
          <w:rFonts w:ascii="Lotus Linotype" w:hAnsi="Lotus Linotype" w:cs="mylotus"/>
          <w:sz w:val="24"/>
          <w:szCs w:val="23"/>
          <w:rtl/>
        </w:rPr>
        <w:t xml:space="preserve"> 460 هـ)، المعروف بشيخ الطائفة</w:t>
      </w:r>
      <w:r w:rsidRPr="00E42D93">
        <w:rPr>
          <w:rFonts w:ascii="Lotus Linotype" w:hAnsi="Lotus Linotype" w:cs="mylotus" w:hint="cs"/>
          <w:sz w:val="24"/>
          <w:szCs w:val="23"/>
          <w:rtl/>
        </w:rPr>
        <w:t xml:space="preserve">. </w:t>
      </w:r>
      <w:r w:rsidRPr="00E42D93">
        <w:rPr>
          <w:rFonts w:ascii="Lotus Linotype" w:hAnsi="Lotus Linotype" w:cs="mylotus"/>
          <w:sz w:val="24"/>
          <w:szCs w:val="23"/>
          <w:rtl/>
        </w:rPr>
        <w:t>قال عنه العلامة الحلي في الخلاصة (ص148): «شيخ الإمامية، ورئيس الطائفة، جليل القدر، عظيم المنزلة، ثقة، عين، صدوق، عارف بالأخبار والرجال والفقه والأصول والكلام والأدب وجميع الفضائل تنسب إليه، صن</w:t>
      </w:r>
      <w:r w:rsidRPr="00E42D93">
        <w:rPr>
          <w:rFonts w:ascii="Lotus Linotype" w:hAnsi="Lotus Linotype" w:cs="mylotus" w:hint="cs"/>
          <w:sz w:val="24"/>
          <w:szCs w:val="23"/>
          <w:rtl/>
        </w:rPr>
        <w:t>َّ</w:t>
      </w:r>
      <w:r w:rsidRPr="00E42D93">
        <w:rPr>
          <w:rFonts w:ascii="Lotus Linotype" w:hAnsi="Lotus Linotype" w:cs="mylotus"/>
          <w:sz w:val="24"/>
          <w:szCs w:val="23"/>
          <w:rtl/>
        </w:rPr>
        <w:t>ف في كل فنون الإسلام، وهو المهذ</w:t>
      </w:r>
      <w:r w:rsidRPr="00E42D93">
        <w:rPr>
          <w:rFonts w:ascii="Lotus Linotype" w:hAnsi="Lotus Linotype" w:cs="mylotus" w:hint="cs"/>
          <w:sz w:val="24"/>
          <w:szCs w:val="23"/>
          <w:rtl/>
        </w:rPr>
        <w:t>ِّ</w:t>
      </w:r>
      <w:r w:rsidRPr="00E42D93">
        <w:rPr>
          <w:rFonts w:ascii="Lotus Linotype" w:hAnsi="Lotus Linotype" w:cs="mylotus"/>
          <w:sz w:val="24"/>
          <w:szCs w:val="23"/>
          <w:rtl/>
        </w:rPr>
        <w:t>ب للعقائد في الأصول والفروع..الخ</w:t>
      </w:r>
      <w:r w:rsidRPr="00E42D93">
        <w:rPr>
          <w:rFonts w:ascii="Lotus Linotype" w:hAnsi="Lotus Linotype" w:cs="mylotus" w:hint="cs"/>
          <w:sz w:val="24"/>
          <w:szCs w:val="23"/>
          <w:rtl/>
        </w:rPr>
        <w:t>» انتهى. وهو صاحب كتابين من كتب الحديث الرئيسية الأربعة لدى الإمامية، هما «تهذيب الأحكام» وَ</w:t>
      </w:r>
      <w:r w:rsidRPr="00E42D93">
        <w:rPr>
          <w:rFonts w:ascii="Lotus Linotype" w:hAnsi="Lotus Linotype" w:cs="mylotus"/>
          <w:sz w:val="24"/>
          <w:szCs w:val="23"/>
          <w:rtl/>
        </w:rPr>
        <w:t>«</w:t>
      </w:r>
      <w:r w:rsidRPr="00E42D93">
        <w:rPr>
          <w:rFonts w:ascii="Lotus Linotype" w:hAnsi="Lotus Linotype" w:cs="mylotus" w:hint="cs"/>
          <w:sz w:val="24"/>
          <w:szCs w:val="23"/>
          <w:rtl/>
        </w:rPr>
        <w:t>الاستبصار فيما اختلف من الأخبار</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وكتابين من الكتب الرجالية الخمسة الرئيسية لدى الإمامية هما </w:t>
      </w:r>
      <w:r w:rsidRPr="00E42D93">
        <w:rPr>
          <w:rFonts w:ascii="Lotus Linotype" w:hAnsi="Lotus Linotype" w:cs="mylotus"/>
          <w:sz w:val="24"/>
          <w:szCs w:val="23"/>
          <w:rtl/>
        </w:rPr>
        <w:t>«</w:t>
      </w:r>
      <w:r w:rsidRPr="00E42D93">
        <w:rPr>
          <w:rFonts w:ascii="Lotus Linotype" w:hAnsi="Lotus Linotype" w:cs="mylotus" w:hint="cs"/>
          <w:sz w:val="24"/>
          <w:szCs w:val="23"/>
          <w:rtl/>
        </w:rPr>
        <w:t>الرجال</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و«الفهرست»، وله في العقائد </w:t>
      </w:r>
      <w:r w:rsidRPr="00E42D93">
        <w:rPr>
          <w:rFonts w:ascii="Lotus Linotype" w:hAnsi="Lotus Linotype" w:cs="mylotus"/>
          <w:sz w:val="24"/>
          <w:szCs w:val="23"/>
          <w:rtl/>
        </w:rPr>
        <w:t>«</w:t>
      </w:r>
      <w:r w:rsidRPr="00E42D93">
        <w:rPr>
          <w:rFonts w:ascii="Lotus Linotype" w:hAnsi="Lotus Linotype" w:cs="mylotus" w:hint="cs"/>
          <w:sz w:val="24"/>
          <w:szCs w:val="23"/>
          <w:rtl/>
        </w:rPr>
        <w:t>تلخيص الشافي في الإمامة</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وفي الفقه: </w:t>
      </w:r>
      <w:r w:rsidRPr="00E42D93">
        <w:rPr>
          <w:rFonts w:ascii="Lotus Linotype" w:hAnsi="Lotus Linotype" w:cs="mylotus"/>
          <w:sz w:val="24"/>
          <w:szCs w:val="23"/>
          <w:rtl/>
        </w:rPr>
        <w:t>«</w:t>
      </w:r>
      <w:r w:rsidRPr="00E42D93">
        <w:rPr>
          <w:rFonts w:ascii="Lotus Linotype" w:hAnsi="Lotus Linotype" w:cs="mylotus" w:hint="cs"/>
          <w:sz w:val="24"/>
          <w:szCs w:val="23"/>
          <w:rtl/>
        </w:rPr>
        <w:t>النهاية</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و</w:t>
      </w:r>
      <w:r w:rsidRPr="00E42D93">
        <w:rPr>
          <w:rFonts w:ascii="Lotus Linotype" w:hAnsi="Lotus Linotype" w:cs="mylotus"/>
          <w:sz w:val="24"/>
          <w:szCs w:val="23"/>
          <w:rtl/>
        </w:rPr>
        <w:t>«</w:t>
      </w:r>
      <w:r w:rsidRPr="00E42D93">
        <w:rPr>
          <w:rFonts w:ascii="Lotus Linotype" w:hAnsi="Lotus Linotype" w:cs="mylotus" w:hint="cs"/>
          <w:sz w:val="24"/>
          <w:szCs w:val="23"/>
          <w:rtl/>
        </w:rPr>
        <w:t>المبسوط</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وفي الفقه المقارن </w:t>
      </w:r>
      <w:r w:rsidRPr="00E42D93">
        <w:rPr>
          <w:rFonts w:ascii="Lotus Linotype" w:hAnsi="Lotus Linotype" w:cs="mylotus"/>
          <w:sz w:val="24"/>
          <w:szCs w:val="23"/>
          <w:rtl/>
        </w:rPr>
        <w:t>«</w:t>
      </w:r>
      <w:r w:rsidRPr="00E42D93">
        <w:rPr>
          <w:rFonts w:ascii="Lotus Linotype" w:hAnsi="Lotus Linotype" w:cs="mylotus" w:hint="cs"/>
          <w:sz w:val="24"/>
          <w:szCs w:val="23"/>
          <w:rtl/>
        </w:rPr>
        <w:t>الخلاف</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وفي تفسير القرآن «التبيان».وفي أصول الفقه: </w:t>
      </w:r>
      <w:r w:rsidRPr="00E42D93">
        <w:rPr>
          <w:rFonts w:ascii="Lotus Linotype" w:hAnsi="Lotus Linotype" w:cs="mylotus"/>
          <w:sz w:val="24"/>
          <w:szCs w:val="23"/>
          <w:rtl/>
        </w:rPr>
        <w:t>«</w:t>
      </w:r>
      <w:r w:rsidRPr="00E42D93">
        <w:rPr>
          <w:rFonts w:ascii="Lotus Linotype" w:hAnsi="Lotus Linotype" w:cs="mylotus" w:hint="cs"/>
          <w:sz w:val="24"/>
          <w:szCs w:val="23"/>
          <w:rtl/>
        </w:rPr>
        <w:t>تمهيد الأصول</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و</w:t>
      </w:r>
      <w:r w:rsidRPr="00E42D93">
        <w:rPr>
          <w:rFonts w:ascii="Lotus Linotype" w:hAnsi="Lotus Linotype" w:cs="mylotus"/>
          <w:sz w:val="24"/>
          <w:szCs w:val="23"/>
          <w:rtl/>
        </w:rPr>
        <w:t>«</w:t>
      </w:r>
      <w:r w:rsidRPr="00E42D93">
        <w:rPr>
          <w:rFonts w:ascii="Lotus Linotype" w:hAnsi="Lotus Linotype" w:cs="mylotus" w:hint="cs"/>
          <w:sz w:val="24"/>
          <w:szCs w:val="23"/>
          <w:rtl/>
        </w:rPr>
        <w:t>عدة الأصول</w:t>
      </w:r>
      <w:r w:rsidRPr="00E42D93">
        <w:rPr>
          <w:rFonts w:ascii="Lotus Linotype" w:hAnsi="Lotus Linotype" w:cs="mylotus"/>
          <w:sz w:val="24"/>
          <w:szCs w:val="23"/>
          <w:rtl/>
        </w:rPr>
        <w:t>»</w:t>
      </w:r>
      <w:r w:rsidRPr="00E42D93">
        <w:rPr>
          <w:rFonts w:ascii="Lotus Linotype" w:hAnsi="Lotus Linotype" w:cs="mylotus" w:hint="cs"/>
          <w:sz w:val="24"/>
          <w:szCs w:val="23"/>
          <w:rtl/>
        </w:rPr>
        <w:t>. (تر)</w:t>
      </w:r>
      <w:r w:rsidRPr="00E42D93">
        <w:rPr>
          <w:rFonts w:ascii="Lotus Linotype" w:hAnsi="Lotus Linotype" w:cs="mylotus"/>
          <w:sz w:val="24"/>
          <w:szCs w:val="23"/>
          <w:rtl/>
        </w:rPr>
        <w:t xml:space="preserve"> </w:t>
      </w:r>
    </w:p>
  </w:footnote>
  <w:footnote w:id="95">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راجع بداية </w:t>
      </w:r>
      <w:r w:rsidRPr="00E42D93">
        <w:rPr>
          <w:rFonts w:ascii="Lotus Linotype" w:hAnsi="Lotus Linotype" w:cs="mylotus"/>
          <w:sz w:val="24"/>
          <w:szCs w:val="23"/>
          <w:rtl/>
        </w:rPr>
        <w:t>فصل (موقف القرآن والأئمة من دعوى علم الأئمَّة بالغيب)</w:t>
      </w:r>
      <w:r w:rsidRPr="00E42D93">
        <w:rPr>
          <w:rFonts w:ascii="Lotus Linotype" w:hAnsi="Lotus Linotype" w:cs="mylotus" w:hint="cs"/>
          <w:sz w:val="24"/>
          <w:szCs w:val="23"/>
          <w:rtl/>
        </w:rPr>
        <w:t xml:space="preserve"> من هذا الكتاب، الصفحات من 115 إلى 117.</w:t>
      </w:r>
    </w:p>
  </w:footnote>
  <w:footnote w:id="96">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الشيخ الطوسي، </w:t>
      </w:r>
      <w:r w:rsidRPr="00E42D93">
        <w:rPr>
          <w:rFonts w:ascii="Lotus Linotype" w:hAnsi="Lotus Linotype" w:cs="mylotus"/>
          <w:sz w:val="24"/>
          <w:szCs w:val="23"/>
          <w:rtl/>
        </w:rPr>
        <w:t>«</w:t>
      </w:r>
      <w:r w:rsidRPr="00E42D93">
        <w:rPr>
          <w:rFonts w:ascii="Lotus Linotype" w:hAnsi="Lotus Linotype" w:cs="mylotus" w:hint="cs"/>
          <w:sz w:val="24"/>
          <w:szCs w:val="23"/>
          <w:rtl/>
        </w:rPr>
        <w:t>تلخيص الشافي</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الطبعة الحديثة في قم، </w:t>
      </w:r>
      <w:r w:rsidRPr="00E42D93">
        <w:rPr>
          <w:rFonts w:ascii="Lotus Linotype" w:hAnsi="Lotus Linotype" w:cs="mylotus"/>
          <w:sz w:val="24"/>
          <w:szCs w:val="23"/>
          <w:rtl/>
        </w:rPr>
        <w:t>ج3/ص86</w:t>
      </w:r>
      <w:r w:rsidRPr="00E42D93">
        <w:rPr>
          <w:rFonts w:ascii="Lotus Linotype" w:hAnsi="Lotus Linotype" w:cs="mylotus" w:hint="cs"/>
          <w:sz w:val="24"/>
          <w:szCs w:val="23"/>
          <w:rtl/>
        </w:rPr>
        <w:t>. (تر)</w:t>
      </w:r>
    </w:p>
  </w:footnote>
  <w:footnote w:id="97">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الشيخ الطوسي، </w:t>
      </w:r>
      <w:r w:rsidRPr="00E42D93">
        <w:rPr>
          <w:rFonts w:ascii="Lotus Linotype" w:hAnsi="Lotus Linotype" w:cs="mylotus"/>
          <w:sz w:val="24"/>
          <w:szCs w:val="23"/>
          <w:rtl/>
        </w:rPr>
        <w:t>«</w:t>
      </w:r>
      <w:r w:rsidRPr="00E42D93">
        <w:rPr>
          <w:rFonts w:ascii="Lotus Linotype" w:hAnsi="Lotus Linotype" w:cs="mylotus" w:hint="cs"/>
          <w:sz w:val="24"/>
          <w:szCs w:val="23"/>
          <w:rtl/>
        </w:rPr>
        <w:t>تلخيص الشافي</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الطبعة الحديثة في قم، </w:t>
      </w:r>
      <w:r w:rsidRPr="00E42D93">
        <w:rPr>
          <w:rFonts w:ascii="Lotus Linotype" w:hAnsi="Lotus Linotype" w:cs="mylotus"/>
          <w:sz w:val="24"/>
          <w:szCs w:val="23"/>
          <w:rtl/>
        </w:rPr>
        <w:t>ج1/ص252</w:t>
      </w:r>
      <w:r w:rsidRPr="00E42D93">
        <w:rPr>
          <w:rFonts w:ascii="Lotus Linotype" w:hAnsi="Lotus Linotype" w:cs="mylotus" w:hint="cs"/>
          <w:sz w:val="24"/>
          <w:szCs w:val="23"/>
          <w:rtl/>
        </w:rPr>
        <w:t>. (تر)</w:t>
      </w:r>
    </w:p>
  </w:footnote>
  <w:footnote w:id="98">
    <w:p w:rsidR="00CE52C3" w:rsidRPr="00E42D93" w:rsidRDefault="00CE52C3" w:rsidP="00F10F01">
      <w:pPr>
        <w:pStyle w:val="FootnoteText"/>
        <w:spacing w:line="228" w:lineRule="auto"/>
        <w:ind w:left="392" w:hanging="392"/>
        <w:jc w:val="both"/>
        <w:rPr>
          <w:rFonts w:ascii="Lotus Linotype" w:hAnsi="Lotus Linotype" w:cs="mylotus" w:hint="cs"/>
          <w:sz w:val="24"/>
          <w:szCs w:val="23"/>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w:t>
      </w:r>
      <w:r w:rsidRPr="00E42D93">
        <w:rPr>
          <w:rFonts w:ascii="Lotus Linotype" w:hAnsi="Lotus Linotype" w:cs="mylotus"/>
          <w:sz w:val="24"/>
          <w:szCs w:val="23"/>
          <w:rtl/>
        </w:rPr>
        <w:t>هو الشيخ أمين الإسلام أبو على الفضل بن الحسن الطبرسي (548 هـ)، مفس</w:t>
      </w:r>
      <w:r w:rsidRPr="00E42D93">
        <w:rPr>
          <w:rFonts w:ascii="Lotus Linotype" w:hAnsi="Lotus Linotype" w:cs="mylotus" w:hint="cs"/>
          <w:sz w:val="24"/>
          <w:szCs w:val="23"/>
          <w:rtl/>
        </w:rPr>
        <w:t>ِّ</w:t>
      </w:r>
      <w:r w:rsidRPr="00E42D93">
        <w:rPr>
          <w:rFonts w:ascii="Lotus Linotype" w:hAnsi="Lotus Linotype" w:cs="mylotus"/>
          <w:sz w:val="24"/>
          <w:szCs w:val="23"/>
          <w:rtl/>
        </w:rPr>
        <w:t>ر ومحق</w:t>
      </w:r>
      <w:r w:rsidRPr="00E42D93">
        <w:rPr>
          <w:rFonts w:ascii="Lotus Linotype" w:hAnsi="Lotus Linotype" w:cs="mylotus" w:hint="cs"/>
          <w:sz w:val="24"/>
          <w:szCs w:val="23"/>
          <w:rtl/>
        </w:rPr>
        <w:t>ِّ</w:t>
      </w:r>
      <w:r w:rsidRPr="00E42D93">
        <w:rPr>
          <w:rFonts w:ascii="Lotus Linotype" w:hAnsi="Lotus Linotype" w:cs="mylotus"/>
          <w:sz w:val="24"/>
          <w:szCs w:val="23"/>
          <w:rtl/>
        </w:rPr>
        <w:t xml:space="preserve">ق ولغوي </w:t>
      </w:r>
      <w:r w:rsidRPr="00E42D93">
        <w:rPr>
          <w:rFonts w:ascii="Lotus Linotype" w:hAnsi="Lotus Linotype" w:cs="mylotus" w:hint="cs"/>
          <w:sz w:val="24"/>
          <w:szCs w:val="23"/>
          <w:rtl/>
        </w:rPr>
        <w:t xml:space="preserve">بارع ومن </w:t>
      </w:r>
      <w:r w:rsidRPr="00E42D93">
        <w:rPr>
          <w:rFonts w:ascii="Lotus Linotype" w:hAnsi="Lotus Linotype" w:cs="mylotus"/>
          <w:sz w:val="24"/>
          <w:szCs w:val="23"/>
          <w:rtl/>
        </w:rPr>
        <w:t xml:space="preserve">علماء الشيعة الإمامية </w:t>
      </w:r>
      <w:r w:rsidRPr="00E42D93">
        <w:rPr>
          <w:rFonts w:ascii="Lotus Linotype" w:hAnsi="Lotus Linotype" w:cs="mylotus" w:hint="cs"/>
          <w:sz w:val="24"/>
          <w:szCs w:val="23"/>
          <w:rtl/>
        </w:rPr>
        <w:t>البارزين</w:t>
      </w:r>
      <w:r w:rsidRPr="00E42D93">
        <w:rPr>
          <w:rFonts w:ascii="Lotus Linotype" w:hAnsi="Lotus Linotype" w:cs="mylotus"/>
          <w:sz w:val="24"/>
          <w:szCs w:val="23"/>
          <w:rtl/>
        </w:rPr>
        <w:t xml:space="preserve"> في القرن السادس الهجري، اشتُهر بتفسيره القيِّم «مجمع البيان في تفسير القرآن والفرقان» </w:t>
      </w:r>
      <w:r w:rsidRPr="00E42D93">
        <w:rPr>
          <w:rFonts w:ascii="Lotus Linotype" w:hAnsi="Lotus Linotype" w:cs="mylotus" w:hint="cs"/>
          <w:sz w:val="24"/>
          <w:szCs w:val="23"/>
          <w:rtl/>
        </w:rPr>
        <w:t>الذي</w:t>
      </w:r>
      <w:r w:rsidRPr="00E42D93">
        <w:rPr>
          <w:rFonts w:ascii="Lotus Linotype" w:hAnsi="Lotus Linotype" w:cs="mylotus"/>
          <w:sz w:val="24"/>
          <w:szCs w:val="23"/>
          <w:rtl/>
        </w:rPr>
        <w:t xml:space="preserve"> طبع مراراً، واختصاره المسمى «جوامع الجامع». وله في السِّيَر كتاب «إعلام الورى بأعلام الهدى». توفي في سبزوار، ونقل إلى المشهد الرضوي.</w:t>
      </w:r>
      <w:r w:rsidRPr="00E42D93">
        <w:rPr>
          <w:rFonts w:ascii="Lotus Linotype" w:hAnsi="Lotus Linotype" w:cs="mylotus" w:hint="cs"/>
          <w:sz w:val="24"/>
          <w:szCs w:val="23"/>
          <w:rtl/>
        </w:rPr>
        <w:t xml:space="preserve"> (تر)</w:t>
      </w:r>
    </w:p>
  </w:footnote>
  <w:footnote w:id="99">
    <w:p w:rsidR="00CE52C3" w:rsidRPr="00E42D93" w:rsidRDefault="00CE52C3" w:rsidP="00F10F01">
      <w:pPr>
        <w:pStyle w:val="FootnoteText"/>
        <w:spacing w:line="228" w:lineRule="auto"/>
        <w:ind w:left="392" w:hanging="392"/>
        <w:jc w:val="both"/>
        <w:rPr>
          <w:rFonts w:ascii="Lotus Linotype" w:hAnsi="Lotus Linotype" w:cs="mylotus" w:hint="cs"/>
          <w:sz w:val="24"/>
          <w:szCs w:val="23"/>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الطبرسي، تفسير «مجمع البيان»، </w:t>
      </w:r>
      <w:r w:rsidRPr="00E42D93">
        <w:rPr>
          <w:rFonts w:ascii="Lotus Linotype" w:hAnsi="Lotus Linotype" w:cs="mylotus"/>
          <w:sz w:val="24"/>
          <w:szCs w:val="23"/>
          <w:rtl/>
        </w:rPr>
        <w:t>ط1، بيروت، مؤسسة الأعلمي للمطبوعات، 1415هـ/ 1995م،</w:t>
      </w:r>
      <w:r w:rsidRPr="00E42D93">
        <w:rPr>
          <w:rFonts w:ascii="Lotus Linotype" w:hAnsi="Lotus Linotype" w:cs="mylotus" w:hint="cs"/>
          <w:sz w:val="24"/>
          <w:szCs w:val="23"/>
          <w:rtl/>
        </w:rPr>
        <w:t xml:space="preserve"> ج 5/ص 352- 353. (تر)</w:t>
      </w:r>
    </w:p>
  </w:footnote>
  <w:footnote w:id="100">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المجلسيُّ، </w:t>
      </w:r>
      <w:r w:rsidRPr="00E42D93">
        <w:rPr>
          <w:rFonts w:ascii="Lotus Linotype" w:hAnsi="Lotus Linotype" w:cs="mylotus"/>
          <w:sz w:val="24"/>
          <w:szCs w:val="23"/>
          <w:rtl/>
        </w:rPr>
        <w:t>«</w:t>
      </w:r>
      <w:r w:rsidRPr="00E42D93">
        <w:rPr>
          <w:rFonts w:ascii="Lotus Linotype" w:hAnsi="Lotus Linotype" w:cs="mylotus" w:hint="cs"/>
          <w:sz w:val="24"/>
          <w:szCs w:val="23"/>
          <w:rtl/>
        </w:rPr>
        <w:t>بحار الأنوار</w:t>
      </w:r>
      <w:r w:rsidRPr="00E42D93">
        <w:rPr>
          <w:rFonts w:ascii="Lotus Linotype" w:hAnsi="Lotus Linotype" w:cs="mylotus"/>
          <w:sz w:val="24"/>
          <w:szCs w:val="23"/>
          <w:rtl/>
        </w:rPr>
        <w:t>»</w:t>
      </w:r>
      <w:r w:rsidRPr="00E42D93">
        <w:rPr>
          <w:rFonts w:ascii="Lotus Linotype" w:hAnsi="Lotus Linotype" w:cs="mylotus" w:hint="cs"/>
          <w:sz w:val="24"/>
          <w:szCs w:val="23"/>
          <w:rtl/>
        </w:rPr>
        <w:t>، ج 17/ص 98. (تر)</w:t>
      </w:r>
    </w:p>
  </w:footnote>
  <w:footnote w:id="101">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كان حياً سنة 556 هـ. (تر)</w:t>
      </w:r>
    </w:p>
  </w:footnote>
  <w:footnote w:id="102">
    <w:p w:rsidR="00CE52C3" w:rsidRPr="00E42D93" w:rsidRDefault="00CE52C3" w:rsidP="00F10F01">
      <w:pPr>
        <w:pStyle w:val="FootnoteText"/>
        <w:spacing w:line="228" w:lineRule="auto"/>
        <w:ind w:left="392" w:hanging="392"/>
        <w:jc w:val="both"/>
        <w:rPr>
          <w:rFonts w:ascii="Lotus Linotype" w:hAnsi="Lotus Linotype" w:cs="mylotus" w:hint="cs"/>
          <w:sz w:val="24"/>
          <w:szCs w:val="23"/>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ا</w:t>
      </w:r>
      <w:r w:rsidRPr="00E42D93">
        <w:rPr>
          <w:rFonts w:ascii="Lotus Linotype" w:hAnsi="Lotus Linotype" w:cs="mylotus"/>
          <w:sz w:val="24"/>
          <w:szCs w:val="23"/>
          <w:rtl/>
        </w:rPr>
        <w:t xml:space="preserve">بن شهرآشوب المازندراني، من علماء الشيعة الإمامية وفقهائهم ومحدثيهم البارزين في القرن السادس الهجري، </w:t>
      </w:r>
      <w:r w:rsidRPr="00E42D93">
        <w:rPr>
          <w:rFonts w:ascii="Lotus Linotype" w:hAnsi="Lotus Linotype" w:cs="mylotus" w:hint="cs"/>
          <w:sz w:val="24"/>
          <w:szCs w:val="23"/>
          <w:rtl/>
        </w:rPr>
        <w:t>(</w:t>
      </w:r>
      <w:r w:rsidRPr="00E42D93">
        <w:rPr>
          <w:rFonts w:ascii="Lotus Linotype" w:hAnsi="Lotus Linotype" w:cs="mylotus"/>
          <w:sz w:val="24"/>
          <w:szCs w:val="23"/>
          <w:rtl/>
        </w:rPr>
        <w:t>489 هـ</w:t>
      </w:r>
      <w:r w:rsidRPr="00E42D93">
        <w:rPr>
          <w:rFonts w:ascii="Lotus Linotype" w:hAnsi="Lotus Linotype" w:cs="mylotus" w:hint="cs"/>
          <w:sz w:val="24"/>
          <w:szCs w:val="23"/>
          <w:rtl/>
        </w:rPr>
        <w:t>- 558هـ)</w:t>
      </w:r>
      <w:r w:rsidRPr="00E42D93">
        <w:rPr>
          <w:rFonts w:ascii="Lotus Linotype" w:hAnsi="Lotus Linotype" w:cs="mylotus"/>
          <w:sz w:val="24"/>
          <w:szCs w:val="23"/>
          <w:rtl/>
        </w:rPr>
        <w:t>، طاف البلدان يتلقى العلم عن علماء الشيعة والسنة في عص</w:t>
      </w:r>
      <w:r w:rsidRPr="00E42D93">
        <w:rPr>
          <w:rFonts w:ascii="Lotus Linotype" w:hAnsi="Lotus Linotype" w:cs="mylotus" w:hint="cs"/>
          <w:sz w:val="24"/>
          <w:szCs w:val="23"/>
          <w:rtl/>
        </w:rPr>
        <w:t>ـ</w:t>
      </w:r>
      <w:r w:rsidRPr="00E42D93">
        <w:rPr>
          <w:rFonts w:ascii="Lotus Linotype" w:hAnsi="Lotus Linotype" w:cs="mylotus"/>
          <w:sz w:val="24"/>
          <w:szCs w:val="23"/>
          <w:rtl/>
        </w:rPr>
        <w:t>ره</w:t>
      </w:r>
      <w:r w:rsidRPr="00E42D93">
        <w:rPr>
          <w:rFonts w:ascii="Lotus Linotype" w:hAnsi="Lotus Linotype" w:cs="mylotus" w:hint="cs"/>
          <w:sz w:val="24"/>
          <w:szCs w:val="23"/>
          <w:rtl/>
        </w:rPr>
        <w:t>.</w:t>
      </w:r>
      <w:r w:rsidRPr="00E42D93">
        <w:rPr>
          <w:rFonts w:ascii="Lotus Linotype" w:hAnsi="Lotus Linotype" w:cs="mylotus"/>
          <w:sz w:val="24"/>
          <w:szCs w:val="23"/>
          <w:rtl/>
        </w:rPr>
        <w:t xml:space="preserve"> من أشهر كتبه: «مناقب آل أبي طالب عليهم السلام» </w:t>
      </w:r>
      <w:r w:rsidRPr="00E42D93">
        <w:rPr>
          <w:rFonts w:ascii="Lotus Linotype" w:hAnsi="Lotus Linotype" w:cs="mylotus" w:hint="cs"/>
          <w:sz w:val="24"/>
          <w:szCs w:val="23"/>
          <w:rtl/>
        </w:rPr>
        <w:t>و</w:t>
      </w:r>
      <w:r w:rsidRPr="00E42D93">
        <w:rPr>
          <w:rFonts w:ascii="Lotus Linotype" w:hAnsi="Lotus Linotype" w:cs="mylotus"/>
          <w:sz w:val="24"/>
          <w:szCs w:val="23"/>
          <w:rtl/>
        </w:rPr>
        <w:t>«متشابه القرآن</w:t>
      </w:r>
      <w:r w:rsidRPr="00E42D93">
        <w:rPr>
          <w:rFonts w:ascii="Lotus Linotype" w:hAnsi="Lotus Linotype" w:cs="mylotus" w:hint="cs"/>
          <w:sz w:val="24"/>
          <w:szCs w:val="23"/>
          <w:rtl/>
        </w:rPr>
        <w:t xml:space="preserve"> </w:t>
      </w:r>
      <w:r w:rsidRPr="00E42D93">
        <w:rPr>
          <w:rFonts w:ascii="Lotus Linotype" w:hAnsi="Lotus Linotype" w:cs="mylotus"/>
          <w:sz w:val="24"/>
          <w:szCs w:val="23"/>
          <w:rtl/>
        </w:rPr>
        <w:t xml:space="preserve">ومختلفه» وكتاب «أساب النزول». </w:t>
      </w:r>
      <w:r w:rsidRPr="00E42D93">
        <w:rPr>
          <w:rFonts w:ascii="Lotus Linotype" w:hAnsi="Lotus Linotype" w:cs="mylotus" w:hint="cs"/>
          <w:sz w:val="24"/>
          <w:szCs w:val="23"/>
          <w:rtl/>
        </w:rPr>
        <w:t>ترجم له ا</w:t>
      </w:r>
      <w:r w:rsidRPr="00E42D93">
        <w:rPr>
          <w:rFonts w:ascii="Lotus Linotype" w:hAnsi="Lotus Linotype" w:cs="mylotus"/>
          <w:sz w:val="24"/>
          <w:szCs w:val="23"/>
          <w:rtl/>
        </w:rPr>
        <w:t xml:space="preserve">لصفدي </w:t>
      </w:r>
      <w:r w:rsidRPr="00E42D93">
        <w:rPr>
          <w:rFonts w:ascii="Lotus Linotype" w:hAnsi="Lotus Linotype" w:cs="mylotus" w:hint="cs"/>
          <w:sz w:val="24"/>
          <w:szCs w:val="23"/>
          <w:rtl/>
        </w:rPr>
        <w:t xml:space="preserve">في </w:t>
      </w:r>
      <w:r w:rsidRPr="00E42D93">
        <w:rPr>
          <w:rFonts w:ascii="Lotus Linotype" w:hAnsi="Lotus Linotype" w:cs="mylotus"/>
          <w:sz w:val="24"/>
          <w:szCs w:val="23"/>
          <w:rtl/>
        </w:rPr>
        <w:t xml:space="preserve">«الوافي بالوفيات»: </w:t>
      </w:r>
      <w:r w:rsidRPr="00E42D93">
        <w:rPr>
          <w:rFonts w:ascii="Lotus Linotype" w:hAnsi="Lotus Linotype" w:cs="mylotus" w:hint="cs"/>
          <w:sz w:val="24"/>
          <w:szCs w:val="23"/>
          <w:rtl/>
        </w:rPr>
        <w:t xml:space="preserve">فقال إنه </w:t>
      </w:r>
      <w:r w:rsidRPr="00E42D93">
        <w:rPr>
          <w:rFonts w:ascii="Lotus Linotype" w:hAnsi="Lotus Linotype" w:cs="mylotus"/>
          <w:sz w:val="24"/>
          <w:szCs w:val="23"/>
          <w:rtl/>
        </w:rPr>
        <w:t>حفظ القرآن وله ثمان سنين وبلغ النهاية في أصول الشيعة،</w:t>
      </w:r>
      <w:r w:rsidRPr="00E42D93">
        <w:rPr>
          <w:rFonts w:ascii="Lotus Linotype" w:hAnsi="Lotus Linotype" w:cs="mylotus" w:hint="cs"/>
          <w:sz w:val="24"/>
          <w:szCs w:val="23"/>
          <w:rtl/>
        </w:rPr>
        <w:t xml:space="preserve"> و</w:t>
      </w:r>
      <w:r w:rsidRPr="00E42D93">
        <w:rPr>
          <w:rFonts w:ascii="Lotus Linotype" w:hAnsi="Lotus Linotype" w:cs="mylotus"/>
          <w:sz w:val="24"/>
          <w:szCs w:val="23"/>
          <w:rtl/>
        </w:rPr>
        <w:t>كان يُرْحَل إليه من البلاد، ثم تقدم في علم القرآن والغريب والنحو، وَوعظ على المنبر أيام المقتفي ببغداد فأعجبه وخلع عليه</w:t>
      </w:r>
      <w:r w:rsidRPr="00E42D93">
        <w:rPr>
          <w:rFonts w:ascii="Lotus Linotype" w:hAnsi="Lotus Linotype" w:cs="mylotus" w:hint="cs"/>
          <w:sz w:val="24"/>
          <w:szCs w:val="23"/>
          <w:rtl/>
        </w:rPr>
        <w:t xml:space="preserve">.... كان </w:t>
      </w:r>
      <w:r w:rsidRPr="00E42D93">
        <w:rPr>
          <w:rFonts w:ascii="Lotus Linotype" w:hAnsi="Lotus Linotype" w:cs="mylotus"/>
          <w:sz w:val="24"/>
          <w:szCs w:val="23"/>
          <w:rtl/>
        </w:rPr>
        <w:t>واسع العلم كثير الخشوع والعبادة والتهجد.</w:t>
      </w:r>
      <w:r w:rsidRPr="00E42D93">
        <w:rPr>
          <w:rFonts w:ascii="Lotus Linotype" w:hAnsi="Lotus Linotype" w:cs="mylotus" w:hint="cs"/>
          <w:sz w:val="24"/>
          <w:szCs w:val="23"/>
          <w:rtl/>
        </w:rPr>
        <w:t>.</w:t>
      </w:r>
      <w:r w:rsidRPr="00E42D93">
        <w:rPr>
          <w:rFonts w:ascii="Lotus Linotype" w:hAnsi="Lotus Linotype" w:cs="mylotus"/>
          <w:sz w:val="24"/>
          <w:szCs w:val="23"/>
          <w:rtl/>
        </w:rPr>
        <w:t>.اهـ.، تُوُفِّيَ في حلب شمال سورية، سنة 558هـ ودفن بها.</w:t>
      </w:r>
      <w:r w:rsidRPr="00E42D93">
        <w:rPr>
          <w:rFonts w:ascii="Lotus Linotype" w:hAnsi="Lotus Linotype" w:cs="mylotus" w:hint="cs"/>
          <w:sz w:val="24"/>
          <w:szCs w:val="23"/>
          <w:rtl/>
        </w:rPr>
        <w:t xml:space="preserve"> (تر)</w:t>
      </w:r>
    </w:p>
  </w:footnote>
  <w:footnote w:id="103">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w:t>
      </w:r>
      <w:r w:rsidRPr="00E42D93">
        <w:rPr>
          <w:rFonts w:ascii="Lotus Linotype" w:hAnsi="Lotus Linotype" w:cs="mylotus"/>
          <w:sz w:val="24"/>
          <w:szCs w:val="23"/>
          <w:rtl/>
        </w:rPr>
        <w:t>هو شيخ الفقهاء وإمام المحققين الفقيه الأصولي آية الله الشيخ «محمَّد حسن بن الشيخ باقر بن الشيخ عبد الرَّحيم»</w:t>
      </w:r>
      <w:r w:rsidRPr="00E42D93">
        <w:rPr>
          <w:rFonts w:ascii="Lotus Linotype" w:hAnsi="Lotus Linotype" w:cs="mylotus" w:hint="cs"/>
          <w:sz w:val="24"/>
          <w:szCs w:val="23"/>
          <w:rtl/>
        </w:rPr>
        <w:t xml:space="preserve"> النجفي</w:t>
      </w:r>
      <w:r w:rsidRPr="00E42D93">
        <w:rPr>
          <w:rFonts w:ascii="Lotus Linotype" w:hAnsi="Lotus Linotype" w:cs="mylotus"/>
          <w:sz w:val="24"/>
          <w:szCs w:val="23"/>
          <w:rtl/>
        </w:rPr>
        <w:t>، انتهت إليه الرئاسة العامة و</w:t>
      </w:r>
      <w:r w:rsidRPr="00E42D93">
        <w:rPr>
          <w:rFonts w:ascii="Lotus Linotype" w:hAnsi="Lotus Linotype" w:cs="mylotus" w:hint="cs"/>
          <w:sz w:val="24"/>
          <w:szCs w:val="23"/>
          <w:rtl/>
        </w:rPr>
        <w:t>م</w:t>
      </w:r>
      <w:r w:rsidRPr="00E42D93">
        <w:rPr>
          <w:rFonts w:ascii="Lotus Linotype" w:hAnsi="Lotus Linotype" w:cs="mylotus"/>
          <w:sz w:val="24"/>
          <w:szCs w:val="23"/>
          <w:rtl/>
        </w:rPr>
        <w:t xml:space="preserve">رجعيَّة التقليد </w:t>
      </w:r>
      <w:r w:rsidRPr="00E42D93">
        <w:rPr>
          <w:rFonts w:ascii="Lotus Linotype" w:hAnsi="Lotus Linotype" w:cs="mylotus" w:hint="cs"/>
          <w:sz w:val="24"/>
          <w:szCs w:val="23"/>
          <w:rtl/>
        </w:rPr>
        <w:t>ل</w:t>
      </w:r>
      <w:r w:rsidRPr="00E42D93">
        <w:rPr>
          <w:rFonts w:ascii="Lotus Linotype" w:hAnsi="Lotus Linotype" w:cs="mylotus"/>
          <w:sz w:val="24"/>
          <w:szCs w:val="23"/>
          <w:rtl/>
        </w:rPr>
        <w:t>لشيعة الإمامية في عص</w:t>
      </w:r>
      <w:r w:rsidRPr="00E42D93">
        <w:rPr>
          <w:rFonts w:ascii="Lotus Linotype" w:hAnsi="Lotus Linotype" w:cs="mylotus" w:hint="cs"/>
          <w:sz w:val="24"/>
          <w:szCs w:val="23"/>
          <w:rtl/>
        </w:rPr>
        <w:t>ـ</w:t>
      </w:r>
      <w:r w:rsidRPr="00E42D93">
        <w:rPr>
          <w:rFonts w:ascii="Lotus Linotype" w:hAnsi="Lotus Linotype" w:cs="mylotus"/>
          <w:sz w:val="24"/>
          <w:szCs w:val="23"/>
          <w:rtl/>
        </w:rPr>
        <w:t>ره</w:t>
      </w:r>
      <w:r w:rsidRPr="00E42D93">
        <w:rPr>
          <w:rFonts w:ascii="Lotus Linotype" w:hAnsi="Lotus Linotype" w:cs="mylotus" w:hint="cs"/>
          <w:sz w:val="24"/>
          <w:szCs w:val="23"/>
          <w:rtl/>
        </w:rPr>
        <w:t>،</w:t>
      </w:r>
      <w:r w:rsidRPr="00E42D93">
        <w:rPr>
          <w:rFonts w:ascii="Lotus Linotype" w:hAnsi="Lotus Linotype" w:cs="mylotus"/>
          <w:sz w:val="24"/>
          <w:szCs w:val="23"/>
          <w:rtl/>
        </w:rPr>
        <w:t xml:space="preserve"> وكان </w:t>
      </w:r>
      <w:r w:rsidRPr="00E42D93">
        <w:rPr>
          <w:rFonts w:ascii="Lotus Linotype" w:hAnsi="Lotus Linotype" w:cs="mylotus" w:hint="cs"/>
          <w:sz w:val="24"/>
          <w:szCs w:val="23"/>
          <w:rtl/>
        </w:rPr>
        <w:t>من</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أعاظم </w:t>
      </w:r>
      <w:r w:rsidRPr="00E42D93">
        <w:rPr>
          <w:rFonts w:ascii="Lotus Linotype" w:hAnsi="Lotus Linotype" w:cs="mylotus"/>
          <w:sz w:val="24"/>
          <w:szCs w:val="23"/>
          <w:rtl/>
        </w:rPr>
        <w:t xml:space="preserve">علمائهم المحقِّقين، اشتهر بالشيخ حسن الجواهري </w:t>
      </w:r>
      <w:r w:rsidRPr="00E42D93">
        <w:rPr>
          <w:rFonts w:ascii="Lotus Linotype" w:hAnsi="Lotus Linotype" w:cs="mylotus" w:hint="cs"/>
          <w:sz w:val="24"/>
          <w:szCs w:val="23"/>
          <w:rtl/>
        </w:rPr>
        <w:t>نسبةً إلى كتابه الفقهي الموسوعي المقارن:</w:t>
      </w:r>
      <w:r w:rsidRPr="00E42D93">
        <w:rPr>
          <w:rFonts w:ascii="Lotus Linotype" w:hAnsi="Lotus Linotype" w:cs="mylotus"/>
          <w:sz w:val="24"/>
          <w:szCs w:val="23"/>
          <w:rtl/>
        </w:rPr>
        <w:t xml:space="preserve"> «جواهر الكلام في شرح شرائع الإسلام»</w:t>
      </w:r>
      <w:r w:rsidRPr="00E42D93">
        <w:rPr>
          <w:rFonts w:ascii="Lotus Linotype" w:hAnsi="Lotus Linotype" w:cs="mylotus" w:hint="cs"/>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الذي طبع </w:t>
      </w:r>
      <w:r w:rsidRPr="00E42D93">
        <w:rPr>
          <w:rFonts w:ascii="Lotus Linotype" w:hAnsi="Lotus Linotype" w:cs="mylotus"/>
          <w:sz w:val="24"/>
          <w:szCs w:val="23"/>
          <w:rtl/>
        </w:rPr>
        <w:t>في أكثر من 50 مجلداً. توفي سنة 1266هـ.</w:t>
      </w:r>
      <w:r w:rsidRPr="00E42D93">
        <w:rPr>
          <w:rFonts w:ascii="Lotus Linotype" w:hAnsi="Lotus Linotype" w:cs="mylotus" w:hint="cs"/>
          <w:sz w:val="24"/>
          <w:szCs w:val="23"/>
          <w:rtl/>
        </w:rPr>
        <w:t xml:space="preserve"> (تر)</w:t>
      </w:r>
    </w:p>
  </w:footnote>
  <w:footnote w:id="104">
    <w:p w:rsidR="00CE52C3" w:rsidRPr="00E42D93" w:rsidRDefault="00CE52C3" w:rsidP="00F10F01">
      <w:pPr>
        <w:pStyle w:val="FootnoteText"/>
        <w:spacing w:line="228" w:lineRule="auto"/>
        <w:ind w:left="392" w:hanging="392"/>
        <w:jc w:val="both"/>
        <w:rPr>
          <w:rFonts w:ascii="Lotus Linotype" w:hAnsi="Lotus Linotype" w:cs="mylotus" w:hint="cs"/>
          <w:sz w:val="24"/>
          <w:szCs w:val="23"/>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يقصد العلامة آية الله نعمة الله صالحي نجف آبادي الذي توفي عام </w:t>
      </w:r>
      <w:r w:rsidRPr="00E42D93">
        <w:rPr>
          <w:rFonts w:ascii="Lotus Linotype" w:hAnsi="Lotus Linotype" w:cs="mylotus"/>
          <w:sz w:val="24"/>
          <w:szCs w:val="23"/>
          <w:rtl/>
        </w:rPr>
        <w:t>1427هـ /2006م</w:t>
      </w:r>
      <w:r w:rsidRPr="00E42D93">
        <w:rPr>
          <w:rFonts w:ascii="Lotus Linotype" w:hAnsi="Lotus Linotype" w:cs="mylotus" w:hint="cs"/>
          <w:sz w:val="24"/>
          <w:szCs w:val="23"/>
          <w:rtl/>
        </w:rPr>
        <w:t>. (تر)</w:t>
      </w:r>
    </w:p>
  </w:footnote>
  <w:footnote w:id="105">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يقصد آية الله العلامة السيد أبو الفضل البرقعي المتوفى سنة </w:t>
      </w:r>
      <w:r w:rsidRPr="00E42D93">
        <w:rPr>
          <w:rFonts w:ascii="Lotus Linotype" w:hAnsi="Lotus Linotype" w:cs="mylotus"/>
          <w:sz w:val="24"/>
          <w:szCs w:val="23"/>
          <w:rtl/>
        </w:rPr>
        <w:t>1992م</w:t>
      </w:r>
      <w:r w:rsidRPr="00E42D93">
        <w:rPr>
          <w:rFonts w:ascii="Lotus Linotype" w:hAnsi="Lotus Linotype" w:cs="mylotus" w:hint="cs"/>
          <w:sz w:val="24"/>
          <w:szCs w:val="23"/>
          <w:rtl/>
        </w:rPr>
        <w:t>. (تر)</w:t>
      </w:r>
    </w:p>
  </w:footnote>
  <w:footnote w:id="106">
    <w:p w:rsidR="00CE52C3" w:rsidRPr="00E42D93" w:rsidRDefault="00CE52C3" w:rsidP="00F10F01">
      <w:pPr>
        <w:pStyle w:val="FootnoteText"/>
        <w:spacing w:line="228" w:lineRule="auto"/>
        <w:ind w:left="392" w:hanging="392"/>
        <w:jc w:val="both"/>
        <w:rPr>
          <w:rFonts w:ascii="Lotus Linotype" w:hAnsi="Lotus Linotype" w:cs="mylotus" w:hint="cs"/>
          <w:sz w:val="24"/>
          <w:szCs w:val="23"/>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يقصد آية الله العلامة السيد محمد حسين الطباطبائي صاحب التفسير القيِّم «تفسير الميزان» [20 مجلداً]، المتوفى سنة </w:t>
      </w:r>
      <w:r w:rsidRPr="00E42D93">
        <w:rPr>
          <w:rFonts w:ascii="Lotus Linotype" w:hAnsi="Lotus Linotype" w:cs="mylotus"/>
          <w:sz w:val="24"/>
          <w:szCs w:val="23"/>
          <w:rtl/>
        </w:rPr>
        <w:t>1412هـ</w:t>
      </w:r>
      <w:r w:rsidRPr="00E42D93">
        <w:rPr>
          <w:rFonts w:ascii="Lotus Linotype" w:hAnsi="Lotus Linotype" w:cs="mylotus" w:hint="cs"/>
          <w:sz w:val="24"/>
          <w:szCs w:val="23"/>
          <w:rtl/>
        </w:rPr>
        <w:t>. (تر)</w:t>
      </w:r>
    </w:p>
  </w:footnote>
  <w:footnote w:id="107">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المقصود بأهل العرفان علماء التصوّف النظري، أو فلاسفة الصوفية أمثال محيي الدين بن عربي وصدر الدين محمد بن إسحق القونوي ومن المتأخرين الملا صدرا والملا هادي السبزواري وأمثالهم. (تر)</w:t>
      </w:r>
    </w:p>
  </w:footnote>
  <w:footnote w:id="108">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Style w:val="FootnoteReference"/>
          <w:rFonts w:cs="B Lotus"/>
          <w:b/>
          <w:sz w:val="24"/>
          <w:szCs w:val="23"/>
          <w:vertAlign w:val="baseline"/>
          <w:rtl/>
        </w:rPr>
        <w:footnoteRef/>
      </w:r>
      <w:r w:rsidRPr="00106C9B">
        <w:rPr>
          <w:rFonts w:cs="B Lotus"/>
          <w:b/>
          <w:sz w:val="24"/>
          <w:szCs w:val="23"/>
          <w:rtl/>
        </w:rPr>
        <w:t>)</w:t>
      </w:r>
      <w:r w:rsidRPr="00E42D93">
        <w:rPr>
          <w:rFonts w:cs="mylotus" w:hint="cs"/>
          <w:sz w:val="24"/>
          <w:szCs w:val="23"/>
          <w:rtl/>
        </w:rPr>
        <w:t xml:space="preserve"> شرح ‏نهج ‏البلاغة ج 2 / ص 4.</w:t>
      </w:r>
    </w:p>
  </w:footnote>
  <w:footnote w:id="109">
    <w:p w:rsidR="00CE52C3" w:rsidRPr="00E42D93" w:rsidRDefault="00CE52C3" w:rsidP="00F10F01">
      <w:pPr>
        <w:pStyle w:val="FootnoteText"/>
        <w:spacing w:line="228" w:lineRule="auto"/>
        <w:ind w:left="392" w:hanging="392"/>
        <w:jc w:val="both"/>
        <w:rPr>
          <w:rFonts w:ascii="Lotus Linotype" w:hAnsi="Lotus Linotype" w:cs="mylotus" w:hint="cs"/>
          <w:sz w:val="24"/>
          <w:szCs w:val="23"/>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مستدرك الوسائل، الطبعة الحجرية، ج2/ص247.</w:t>
      </w:r>
    </w:p>
  </w:footnote>
  <w:footnote w:id="110">
    <w:p w:rsidR="00CE52C3" w:rsidRPr="00E42D93" w:rsidRDefault="00CE52C3" w:rsidP="00BA643B">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كما يدل عليه قوله تعالى: </w:t>
      </w:r>
      <w:r>
        <w:rPr>
          <w:rFonts w:ascii="QCF_BSML" w:hAnsi="QCF_BSML" w:cs="QCF_BSML"/>
          <w:color w:val="000000"/>
          <w:sz w:val="21"/>
          <w:szCs w:val="21"/>
          <w:rtl/>
        </w:rPr>
        <w:t xml:space="preserve">ﭽ </w:t>
      </w:r>
      <w:r w:rsidRPr="00BA643B">
        <w:rPr>
          <w:rFonts w:ascii="QCF_P366" w:hAnsi="QCF_P366" w:cs="QCF_P366"/>
          <w:color w:val="000000"/>
          <w:sz w:val="23"/>
          <w:szCs w:val="23"/>
          <w:rtl/>
        </w:rPr>
        <w:t>ﮣ  ﮤ  ﮥ     ﮦ  ﮧ  ﮨ  ﮩ  ﮪ  ﮫ  ﮬ</w:t>
      </w:r>
      <w:r>
        <w:rPr>
          <w:rFonts w:ascii="QCF_P366" w:hAnsi="QCF_P366" w:cs="QCF_P366"/>
          <w:color w:val="000000"/>
          <w:sz w:val="21"/>
          <w:szCs w:val="21"/>
          <w:rtl/>
        </w:rPr>
        <w:t xml:space="preserve">  </w:t>
      </w:r>
      <w:r w:rsidRPr="00BA643B">
        <w:rPr>
          <w:rFonts w:ascii="QCF_P366" w:hAnsi="QCF_P366" w:cs="QCF_P366"/>
          <w:color w:val="000000"/>
          <w:sz w:val="24"/>
          <w:szCs w:val="24"/>
          <w:u w:val="single"/>
          <w:rtl/>
        </w:rPr>
        <w:t>ﮭ   ﮮ    ﮯ</w:t>
      </w:r>
      <w:r>
        <w:rPr>
          <w:rFonts w:ascii="QCF_P366" w:hAnsi="QCF_P366" w:cs="QCF_P366"/>
          <w:color w:val="000000"/>
          <w:sz w:val="21"/>
          <w:szCs w:val="21"/>
          <w:rtl/>
        </w:rPr>
        <w:t xml:space="preserve">  </w:t>
      </w:r>
      <w:r>
        <w:rPr>
          <w:rFonts w:ascii="QCF_BSML" w:hAnsi="QCF_BSML" w:cs="QCF_BSML"/>
          <w:color w:val="000000"/>
          <w:sz w:val="21"/>
          <w:szCs w:val="21"/>
          <w:rtl/>
        </w:rPr>
        <w:t>ﭼ</w:t>
      </w:r>
      <w:r>
        <w:rPr>
          <w:rFonts w:ascii="Arial" w:hAnsi="Arial" w:cs="Arial"/>
          <w:color w:val="000000"/>
          <w:sz w:val="18"/>
          <w:szCs w:val="18"/>
        </w:rPr>
        <w:t xml:space="preserve"> </w:t>
      </w:r>
      <w:r w:rsidRPr="00E42D93">
        <w:rPr>
          <w:rFonts w:ascii="Lotus Linotype" w:hAnsi="Lotus Linotype" w:cs="mylotus"/>
          <w:sz w:val="24"/>
          <w:szCs w:val="23"/>
          <w:rtl/>
        </w:rPr>
        <w:t>[الفرقان/74]</w:t>
      </w:r>
      <w:r w:rsidRPr="00E42D93">
        <w:rPr>
          <w:rFonts w:ascii="Lotus Linotype" w:hAnsi="Lotus Linotype" w:cs="mylotus" w:hint="cs"/>
          <w:sz w:val="24"/>
          <w:szCs w:val="23"/>
          <w:rtl/>
        </w:rPr>
        <w:t>. (تر)</w:t>
      </w:r>
    </w:p>
  </w:footnote>
  <w:footnote w:id="111">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الشيخ الصدوق، </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عيون أخبار الرضا </w:t>
      </w:r>
      <w:r w:rsidRPr="00E42D93">
        <w:rPr>
          <w:rFonts w:ascii="Lotus Linotype" w:hAnsi="Lotus Linotype" w:cs="CTraditional Arabic" w:hint="cs"/>
          <w:sz w:val="24"/>
          <w:szCs w:val="23"/>
          <w:rtl/>
        </w:rPr>
        <w:t>؛</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ج2/ ص 58، والمجلسيُّ، </w:t>
      </w:r>
      <w:r w:rsidRPr="00E42D93">
        <w:rPr>
          <w:rFonts w:ascii="Lotus Linotype" w:hAnsi="Lotus Linotype" w:cs="mylotus"/>
          <w:sz w:val="24"/>
          <w:szCs w:val="23"/>
          <w:rtl/>
        </w:rPr>
        <w:t>«</w:t>
      </w:r>
      <w:r w:rsidRPr="00E42D93">
        <w:rPr>
          <w:rFonts w:ascii="Lotus Linotype" w:hAnsi="Lotus Linotype" w:cs="mylotus" w:hint="cs"/>
          <w:sz w:val="24"/>
          <w:szCs w:val="23"/>
          <w:rtl/>
        </w:rPr>
        <w:t>بحار الأنوار</w:t>
      </w:r>
      <w:r w:rsidRPr="00E42D93">
        <w:rPr>
          <w:rFonts w:ascii="Lotus Linotype" w:hAnsi="Lotus Linotype" w:cs="mylotus"/>
          <w:sz w:val="24"/>
          <w:szCs w:val="23"/>
          <w:rtl/>
        </w:rPr>
        <w:t>»</w:t>
      </w:r>
      <w:r w:rsidRPr="00E42D93">
        <w:rPr>
          <w:rFonts w:ascii="Lotus Linotype" w:hAnsi="Lotus Linotype" w:cs="mylotus" w:hint="cs"/>
          <w:sz w:val="24"/>
          <w:szCs w:val="23"/>
          <w:rtl/>
        </w:rPr>
        <w:t>، ج36/ص 244. (تر)</w:t>
      </w:r>
    </w:p>
  </w:footnote>
  <w:footnote w:id="112">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w:t>
      </w:r>
      <w:r w:rsidRPr="00E42D93">
        <w:rPr>
          <w:rFonts w:ascii="Lotus Linotype" w:hAnsi="Lotus Linotype" w:cs="mylotus"/>
          <w:sz w:val="24"/>
          <w:szCs w:val="23"/>
          <w:rtl/>
        </w:rPr>
        <w:t>المجلسيُّ، «بحار الأنوار»،</w:t>
      </w:r>
      <w:r w:rsidRPr="00E42D93">
        <w:rPr>
          <w:rFonts w:ascii="Lotus Linotype" w:hAnsi="Lotus Linotype" w:cs="mylotus" w:hint="cs"/>
          <w:sz w:val="24"/>
          <w:szCs w:val="23"/>
          <w:rtl/>
        </w:rPr>
        <w:t xml:space="preserve"> ج 91 / ص 65. (تر)</w:t>
      </w:r>
    </w:p>
  </w:footnote>
  <w:footnote w:id="113">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نهج البلاغة، الخطبة رقم 10.</w:t>
      </w:r>
    </w:p>
  </w:footnote>
  <w:footnote w:id="114">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على سبيل المثال يمكنكم مراجعة كتاب </w:t>
      </w:r>
      <w:r w:rsidRPr="00E42D93">
        <w:rPr>
          <w:rFonts w:ascii="Lotus Linotype" w:hAnsi="Lotus Linotype" w:cs="mylotus"/>
          <w:sz w:val="24"/>
          <w:szCs w:val="23"/>
          <w:rtl/>
        </w:rPr>
        <w:t>«</w:t>
      </w:r>
      <w:r w:rsidRPr="00E42D93">
        <w:rPr>
          <w:rFonts w:ascii="Lotus Linotype" w:hAnsi="Lotus Linotype" w:cs="mylotus" w:hint="cs"/>
          <w:sz w:val="24"/>
          <w:szCs w:val="23"/>
          <w:rtl/>
        </w:rPr>
        <w:t>عرض أخبار الأصول على القرآن والعقول</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ص490 إلى 499 وص690 فما بعد. (البرقعي)</w:t>
      </w:r>
    </w:p>
  </w:footnote>
  <w:footnote w:id="115">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 xml:space="preserve">الكُلَيْنِيّ، </w:t>
      </w:r>
      <w:r w:rsidRPr="00E42D93">
        <w:rPr>
          <w:rFonts w:ascii="Lotus Linotype" w:hAnsi="Lotus Linotype" w:cs="mylotus"/>
          <w:sz w:val="24"/>
          <w:szCs w:val="23"/>
          <w:rtl/>
        </w:rPr>
        <w:t>«</w:t>
      </w:r>
      <w:r w:rsidRPr="00E42D93">
        <w:rPr>
          <w:rFonts w:ascii="Lotus Linotype" w:hAnsi="Lotus Linotype" w:cs="mylotus" w:hint="cs"/>
          <w:sz w:val="24"/>
          <w:szCs w:val="23"/>
          <w:rtl/>
        </w:rPr>
        <w:t>الكافي</w:t>
      </w:r>
      <w:r w:rsidRPr="00E42D93">
        <w:rPr>
          <w:rFonts w:ascii="Lotus Linotype" w:hAnsi="Lotus Linotype" w:cs="mylotus"/>
          <w:sz w:val="24"/>
          <w:szCs w:val="23"/>
          <w:rtl/>
        </w:rPr>
        <w:t>»</w:t>
      </w:r>
      <w:r w:rsidRPr="00E42D93">
        <w:rPr>
          <w:rFonts w:ascii="Lotus Linotype" w:hAnsi="Lotus Linotype" w:cs="mylotus" w:hint="cs"/>
          <w:sz w:val="24"/>
          <w:szCs w:val="23"/>
          <w:rtl/>
        </w:rPr>
        <w:t>، ج2/ص 509. (تر)</w:t>
      </w:r>
    </w:p>
  </w:footnote>
  <w:footnote w:id="116">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w:t>
      </w:r>
      <w:r w:rsidRPr="00E42D93">
        <w:rPr>
          <w:rFonts w:ascii="Lotus Linotype" w:hAnsi="Lotus Linotype" w:cs="mylotus"/>
          <w:sz w:val="24"/>
          <w:szCs w:val="23"/>
          <w:rtl/>
        </w:rPr>
        <w:t>المجلسيُّ، «بحار الأنوار»،</w:t>
      </w:r>
      <w:r w:rsidRPr="00E42D93">
        <w:rPr>
          <w:rFonts w:ascii="Lotus Linotype" w:hAnsi="Lotus Linotype" w:cs="mylotus" w:hint="cs"/>
          <w:sz w:val="24"/>
          <w:szCs w:val="23"/>
          <w:rtl/>
        </w:rPr>
        <w:t xml:space="preserve"> ج 12 / ص 318. (تر)</w:t>
      </w:r>
    </w:p>
  </w:footnote>
  <w:footnote w:id="117">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الصدوق، علل الشرائع، ج1/ص 54، و</w:t>
      </w:r>
      <w:r w:rsidRPr="00E42D93">
        <w:rPr>
          <w:rFonts w:ascii="Lotus Linotype" w:hAnsi="Lotus Linotype" w:cs="mylotus"/>
          <w:sz w:val="24"/>
          <w:szCs w:val="23"/>
          <w:rtl/>
        </w:rPr>
        <w:t xml:space="preserve">المجلسيُّ، «بحار الأنوار»، ج </w:t>
      </w:r>
      <w:r w:rsidRPr="00E42D93">
        <w:rPr>
          <w:rFonts w:ascii="Lotus Linotype" w:hAnsi="Lotus Linotype" w:cs="mylotus" w:hint="cs"/>
          <w:sz w:val="24"/>
          <w:szCs w:val="23"/>
          <w:rtl/>
        </w:rPr>
        <w:t>12</w:t>
      </w:r>
      <w:r w:rsidRPr="00E42D93">
        <w:rPr>
          <w:rFonts w:ascii="Lotus Linotype" w:hAnsi="Lotus Linotype" w:cs="mylotus"/>
          <w:sz w:val="24"/>
          <w:szCs w:val="23"/>
          <w:rtl/>
        </w:rPr>
        <w:t xml:space="preserve"> / ص </w:t>
      </w:r>
      <w:r w:rsidRPr="00E42D93">
        <w:rPr>
          <w:rFonts w:ascii="Lotus Linotype" w:hAnsi="Lotus Linotype" w:cs="mylotus" w:hint="cs"/>
          <w:sz w:val="24"/>
          <w:szCs w:val="23"/>
          <w:rtl/>
        </w:rPr>
        <w:t>280</w:t>
      </w:r>
      <w:r w:rsidRPr="00E42D93">
        <w:rPr>
          <w:rFonts w:ascii="Lotus Linotype" w:hAnsi="Lotus Linotype" w:cs="mylotus"/>
          <w:sz w:val="24"/>
          <w:szCs w:val="23"/>
          <w:rtl/>
        </w:rPr>
        <w:t>.</w:t>
      </w:r>
      <w:r w:rsidRPr="00E42D93">
        <w:rPr>
          <w:rFonts w:ascii="Lotus Linotype" w:hAnsi="Lotus Linotype" w:cs="mylotus" w:hint="cs"/>
          <w:sz w:val="24"/>
          <w:szCs w:val="23"/>
          <w:rtl/>
        </w:rPr>
        <w:t xml:space="preserve"> (تر)</w:t>
      </w:r>
    </w:p>
  </w:footnote>
  <w:footnote w:id="118">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w:t>
      </w:r>
      <w:r w:rsidRPr="00E42D93">
        <w:rPr>
          <w:rFonts w:ascii="Lotus Linotype" w:hAnsi="Lotus Linotype" w:cs="mylotus"/>
          <w:sz w:val="24"/>
          <w:szCs w:val="23"/>
          <w:rtl/>
        </w:rPr>
        <w:t>المجلسيُّ، «بحار الأنوار»، ج 9</w:t>
      </w:r>
      <w:r w:rsidRPr="00E42D93">
        <w:rPr>
          <w:rFonts w:ascii="Lotus Linotype" w:hAnsi="Lotus Linotype" w:cs="mylotus" w:hint="cs"/>
          <w:sz w:val="24"/>
          <w:szCs w:val="23"/>
          <w:rtl/>
        </w:rPr>
        <w:t>5</w:t>
      </w:r>
      <w:r w:rsidRPr="00E42D93">
        <w:rPr>
          <w:rFonts w:ascii="Lotus Linotype" w:hAnsi="Lotus Linotype" w:cs="mylotus"/>
          <w:sz w:val="24"/>
          <w:szCs w:val="23"/>
          <w:rtl/>
        </w:rPr>
        <w:t xml:space="preserve"> / ص </w:t>
      </w:r>
      <w:r w:rsidRPr="00E42D93">
        <w:rPr>
          <w:rFonts w:ascii="Lotus Linotype" w:hAnsi="Lotus Linotype" w:cs="mylotus" w:hint="cs"/>
          <w:sz w:val="24"/>
          <w:szCs w:val="23"/>
          <w:rtl/>
        </w:rPr>
        <w:t>82-83</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(تر)</w:t>
      </w:r>
    </w:p>
  </w:footnote>
  <w:footnote w:id="119">
    <w:p w:rsidR="00CE52C3" w:rsidRPr="00E42D93" w:rsidRDefault="00CE52C3" w:rsidP="00F10F01">
      <w:pPr>
        <w:pStyle w:val="FootnoteText"/>
        <w:spacing w:line="228" w:lineRule="auto"/>
        <w:ind w:left="392" w:hanging="392"/>
        <w:jc w:val="both"/>
        <w:rPr>
          <w:rFonts w:ascii="Lotus Linotype" w:hAnsi="Lotus Linotype" w:cs="mylotus" w:hint="cs"/>
          <w:sz w:val="24"/>
          <w:szCs w:val="23"/>
          <w:rtl/>
        </w:rPr>
      </w:pPr>
      <w:r w:rsidRPr="00106C9B">
        <w:rPr>
          <w:rFonts w:ascii="Lotus Linotype" w:hAnsi="Lotus Linotype" w:cs="B Lotus"/>
          <w:b/>
          <w:sz w:val="24"/>
          <w:szCs w:val="23"/>
          <w:rtl/>
        </w:rPr>
        <w:t>(</w:t>
      </w:r>
      <w:r w:rsidRPr="00106C9B">
        <w:rPr>
          <w:rFonts w:ascii="Lotus Linotype" w:hAnsi="Lotus Linotype" w:cs="B Lotus"/>
          <w:b/>
          <w:sz w:val="24"/>
          <w:szCs w:val="23"/>
          <w:rtl/>
        </w:rPr>
        <w:footnoteRef/>
      </w:r>
      <w:r w:rsidRPr="00106C9B">
        <w:rPr>
          <w:rFonts w:ascii="Lotus Linotype" w:hAnsi="Lotus Linotype" w:cs="B Lotus"/>
          <w:b/>
          <w:sz w:val="24"/>
          <w:szCs w:val="23"/>
          <w:rtl/>
        </w:rPr>
        <w:t>)</w:t>
      </w:r>
      <w:r w:rsidRPr="00E42D93">
        <w:rPr>
          <w:rFonts w:ascii="Lotus Linotype" w:hAnsi="Lotus Linotype" w:cs="mylotus" w:hint="cs"/>
          <w:sz w:val="24"/>
          <w:szCs w:val="23"/>
          <w:rtl/>
        </w:rPr>
        <w:t xml:space="preserve"> راجعوا قسم </w:t>
      </w:r>
      <w:r w:rsidRPr="00E42D93">
        <w:rPr>
          <w:rFonts w:ascii="Lotus Linotype" w:hAnsi="Lotus Linotype" w:cs="mylotus"/>
          <w:sz w:val="24"/>
          <w:szCs w:val="23"/>
          <w:rtl/>
        </w:rPr>
        <w:t>«</w:t>
      </w:r>
      <w:r w:rsidRPr="00E42D93">
        <w:rPr>
          <w:rFonts w:ascii="Lotus Linotype" w:hAnsi="Lotus Linotype" w:cs="mylotus" w:hint="cs"/>
          <w:sz w:val="24"/>
          <w:szCs w:val="23"/>
          <w:rtl/>
        </w:rPr>
        <w:t>بحث حول الشفاعة</w:t>
      </w:r>
      <w:r w:rsidRPr="00E42D93">
        <w:rPr>
          <w:rFonts w:ascii="Lotus Linotype" w:hAnsi="Lotus Linotype" w:cs="mylotus"/>
          <w:sz w:val="24"/>
          <w:szCs w:val="23"/>
          <w:rtl/>
        </w:rPr>
        <w:t xml:space="preserve">» </w:t>
      </w:r>
      <w:r w:rsidRPr="00E42D93">
        <w:rPr>
          <w:rFonts w:ascii="Lotus Linotype" w:hAnsi="Lotus Linotype" w:cs="mylotus" w:hint="cs"/>
          <w:sz w:val="24"/>
          <w:szCs w:val="23"/>
          <w:rtl/>
        </w:rPr>
        <w:t>من كتابنا هذا.</w:t>
      </w:r>
    </w:p>
  </w:footnote>
  <w:footnote w:id="120">
    <w:p w:rsidR="00CE52C3" w:rsidRPr="00E42D93" w:rsidRDefault="00CE52C3" w:rsidP="00F10F01">
      <w:pPr>
        <w:spacing w:line="228" w:lineRule="auto"/>
        <w:ind w:left="392" w:hanging="392"/>
        <w:jc w:val="both"/>
        <w:rPr>
          <w:rFonts w:cs="mylotu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و</w:t>
      </w:r>
      <w:r w:rsidRPr="00E42D93">
        <w:rPr>
          <w:rFonts w:cs="mylotus" w:hint="cs"/>
          <w:szCs w:val="23"/>
          <w:rtl/>
        </w:rPr>
        <w:t xml:space="preserve">نظيرها الحكمة 469 في نهج البلاغة أيضاً: </w:t>
      </w:r>
      <w:r w:rsidRPr="00E42D93">
        <w:rPr>
          <w:rFonts w:cs="mylotus"/>
          <w:szCs w:val="23"/>
          <w:rtl/>
        </w:rPr>
        <w:t>«</w:t>
      </w:r>
      <w:r w:rsidRPr="00E42D93">
        <w:rPr>
          <w:rFonts w:cs="mylotus"/>
          <w:bCs/>
          <w:szCs w:val="23"/>
          <w:rtl/>
        </w:rPr>
        <w:t>يَهْلِكُ فِيَّ رَجُلانِ</w:t>
      </w:r>
      <w:r w:rsidRPr="00E42D93">
        <w:rPr>
          <w:rFonts w:cs="mylotus" w:hint="cs"/>
          <w:bCs/>
          <w:szCs w:val="23"/>
          <w:rtl/>
        </w:rPr>
        <w:t>:</w:t>
      </w:r>
      <w:r w:rsidRPr="00E42D93">
        <w:rPr>
          <w:rFonts w:cs="mylotus"/>
          <w:bCs/>
          <w:szCs w:val="23"/>
          <w:rtl/>
        </w:rPr>
        <w:t xml:space="preserve"> مُحِبٌّ مُفْرِطٌ وبَاهِتٌ مُفْتَرٍ</w:t>
      </w:r>
      <w:r w:rsidRPr="00E42D93">
        <w:rPr>
          <w:rFonts w:cs="mylotus"/>
          <w:szCs w:val="23"/>
          <w:rtl/>
        </w:rPr>
        <w:t>.»</w:t>
      </w:r>
    </w:p>
  </w:footnote>
  <w:footnote w:id="121">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لا يخفى على أهل النظر أنه لا علاقة بين تجويز السهو والنسيان على نبي الإسلام (ص) وبين مسألة العصمة في إبلاغ الوحي وأحكام الشريعة. فقول الشيخ الصدوق ومن وافقه -كما سنرى في الصفحات التالية- يبين بوضوح أنهم يرون أن رسول الله مبرأ من السهو في أمر النبوة وتبليغ أحكام الدين وأنه في هذا الأمر يتمتّع بحفظ الله تعالى وحراسته. وبعبارة أخرى فإن الشيخ الصدوق وأستاذه ومن وافقهما لا</w:t>
      </w:r>
      <w:r w:rsidRPr="00E42D93">
        <w:rPr>
          <w:rFonts w:cs="Times New Roman" w:hint="cs"/>
          <w:szCs w:val="23"/>
          <w:rtl/>
        </w:rPr>
        <w:t> </w:t>
      </w:r>
      <w:r w:rsidRPr="00E42D93">
        <w:rPr>
          <w:rFonts w:cs="mylotus" w:hint="cs"/>
          <w:szCs w:val="23"/>
          <w:rtl/>
        </w:rPr>
        <w:t xml:space="preserve">يقولون بجواز سهو النبي على إطلاقه وفي كل شيء، وإنما يقولون بجواز ووقوع السهو منه في الأفعال والأمور الشخصية المحضة وغير التبليغية. </w:t>
      </w:r>
    </w:p>
  </w:footnote>
  <w:footnote w:id="122">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و</w:t>
      </w:r>
      <w:r w:rsidRPr="00E42D93">
        <w:rPr>
          <w:rFonts w:cs="mylotus" w:hint="cs"/>
          <w:szCs w:val="23"/>
          <w:rtl/>
        </w:rPr>
        <w:t>في مسند الإمام زيد (بيروت، دار مكتبة الحياة، ص 123-124) رواية مشابهة ولفظها: «</w:t>
      </w:r>
      <w:r w:rsidRPr="00E42D93">
        <w:rPr>
          <w:rFonts w:cs="mylotus"/>
          <w:szCs w:val="23"/>
          <w:rtl/>
        </w:rPr>
        <w:t xml:space="preserve">حدثني زيد بن علي عن </w:t>
      </w:r>
      <w:r w:rsidRPr="00E42D93">
        <w:rPr>
          <w:rFonts w:cs="mylotus" w:hint="cs"/>
          <w:szCs w:val="23"/>
          <w:rtl/>
        </w:rPr>
        <w:t>أبيه</w:t>
      </w:r>
      <w:r w:rsidRPr="00E42D93">
        <w:rPr>
          <w:rFonts w:cs="mylotus"/>
          <w:szCs w:val="23"/>
          <w:rtl/>
        </w:rPr>
        <w:t xml:space="preserve"> عن جده عن علي </w:t>
      </w:r>
      <w:r w:rsidRPr="00E42D93">
        <w:rPr>
          <w:rFonts w:cs="CTraditional Arabic"/>
          <w:szCs w:val="23"/>
          <w:rtl/>
        </w:rPr>
        <w:t>؛</w:t>
      </w:r>
      <w:r w:rsidRPr="00E42D93">
        <w:rPr>
          <w:rFonts w:cs="mylotus"/>
          <w:szCs w:val="23"/>
          <w:rtl/>
        </w:rPr>
        <w:t xml:space="preserve"> قال: </w:t>
      </w:r>
      <w:r w:rsidRPr="00E42D93">
        <w:rPr>
          <w:rFonts w:cs="mylotus"/>
          <w:b/>
          <w:bCs/>
          <w:szCs w:val="23"/>
          <w:rtl/>
        </w:rPr>
        <w:t>صلى بنا رسول الله صلى الله عليه وآله الظهر خمسا</w:t>
      </w:r>
      <w:r w:rsidRPr="00E42D93">
        <w:rPr>
          <w:rFonts w:cs="mylotus" w:hint="cs"/>
          <w:b/>
          <w:bCs/>
          <w:szCs w:val="23"/>
          <w:rtl/>
        </w:rPr>
        <w:t>ً،</w:t>
      </w:r>
      <w:r w:rsidRPr="00E42D93">
        <w:rPr>
          <w:rFonts w:cs="mylotus"/>
          <w:b/>
          <w:bCs/>
          <w:szCs w:val="23"/>
          <w:rtl/>
        </w:rPr>
        <w:t xml:space="preserve"> فقام ذو الشمالين فقال</w:t>
      </w:r>
      <w:r w:rsidRPr="00E42D93">
        <w:rPr>
          <w:rFonts w:cs="mylotus" w:hint="cs"/>
          <w:b/>
          <w:bCs/>
          <w:szCs w:val="23"/>
          <w:rtl/>
        </w:rPr>
        <w:t>:</w:t>
      </w:r>
      <w:r w:rsidRPr="00E42D93">
        <w:rPr>
          <w:rFonts w:cs="mylotus"/>
          <w:b/>
          <w:bCs/>
          <w:szCs w:val="23"/>
          <w:rtl/>
        </w:rPr>
        <w:t xml:space="preserve"> يا</w:t>
      </w:r>
      <w:r w:rsidRPr="00E42D93">
        <w:rPr>
          <w:rFonts w:cs="mylotus" w:hint="cs"/>
          <w:b/>
          <w:bCs/>
          <w:szCs w:val="23"/>
          <w:rtl/>
        </w:rPr>
        <w:t xml:space="preserve"> </w:t>
      </w:r>
      <w:r w:rsidRPr="00E42D93">
        <w:rPr>
          <w:rFonts w:cs="mylotus"/>
          <w:b/>
          <w:bCs/>
          <w:szCs w:val="23"/>
          <w:rtl/>
        </w:rPr>
        <w:t>رسول الله</w:t>
      </w:r>
      <w:r w:rsidRPr="00E42D93">
        <w:rPr>
          <w:rFonts w:cs="mylotus" w:hint="cs"/>
          <w:b/>
          <w:bCs/>
          <w:szCs w:val="23"/>
          <w:rtl/>
        </w:rPr>
        <w:t xml:space="preserve">! </w:t>
      </w:r>
      <w:r w:rsidRPr="00E42D93">
        <w:rPr>
          <w:rFonts w:cs="mylotus"/>
          <w:b/>
          <w:bCs/>
          <w:szCs w:val="23"/>
          <w:rtl/>
        </w:rPr>
        <w:t>هل زيد في الصلاة ش</w:t>
      </w:r>
      <w:r w:rsidRPr="00E42D93">
        <w:rPr>
          <w:rFonts w:cs="mylotus" w:hint="cs"/>
          <w:b/>
          <w:bCs/>
          <w:szCs w:val="23"/>
          <w:rtl/>
        </w:rPr>
        <w:t>يء؟!</w:t>
      </w:r>
      <w:r w:rsidRPr="00E42D93">
        <w:rPr>
          <w:rFonts w:cs="mylotus"/>
          <w:b/>
          <w:bCs/>
          <w:szCs w:val="23"/>
          <w:rtl/>
        </w:rPr>
        <w:t xml:space="preserve"> قال</w:t>
      </w:r>
      <w:r w:rsidRPr="00E42D93">
        <w:rPr>
          <w:rFonts w:cs="mylotus" w:hint="cs"/>
          <w:b/>
          <w:bCs/>
          <w:szCs w:val="23"/>
          <w:rtl/>
        </w:rPr>
        <w:t>:</w:t>
      </w:r>
      <w:r w:rsidRPr="00E42D93">
        <w:rPr>
          <w:rFonts w:cs="mylotus"/>
          <w:b/>
          <w:bCs/>
          <w:szCs w:val="23"/>
          <w:rtl/>
        </w:rPr>
        <w:t xml:space="preserve"> وما ذاك</w:t>
      </w:r>
      <w:r w:rsidRPr="00E42D93">
        <w:rPr>
          <w:rFonts w:cs="mylotus" w:hint="cs"/>
          <w:b/>
          <w:bCs/>
          <w:szCs w:val="23"/>
          <w:rtl/>
        </w:rPr>
        <w:t>؟</w:t>
      </w:r>
      <w:r w:rsidRPr="00E42D93">
        <w:rPr>
          <w:rFonts w:cs="mylotus"/>
          <w:b/>
          <w:bCs/>
          <w:szCs w:val="23"/>
          <w:rtl/>
        </w:rPr>
        <w:t>، قال صليت بنا خمسا</w:t>
      </w:r>
      <w:r w:rsidRPr="00E42D93">
        <w:rPr>
          <w:rFonts w:cs="mylotus" w:hint="cs"/>
          <w:b/>
          <w:bCs/>
          <w:szCs w:val="23"/>
          <w:rtl/>
        </w:rPr>
        <w:t>ً</w:t>
      </w:r>
      <w:r w:rsidRPr="00E42D93">
        <w:rPr>
          <w:rFonts w:cs="mylotus"/>
          <w:b/>
          <w:bCs/>
          <w:szCs w:val="23"/>
          <w:rtl/>
        </w:rPr>
        <w:t>، قال فاستقبل القبلة فكب</w:t>
      </w:r>
      <w:r w:rsidRPr="00E42D93">
        <w:rPr>
          <w:rFonts w:cs="mylotus" w:hint="cs"/>
          <w:b/>
          <w:bCs/>
          <w:szCs w:val="23"/>
          <w:rtl/>
        </w:rPr>
        <w:t>َّ</w:t>
      </w:r>
      <w:r w:rsidRPr="00E42D93">
        <w:rPr>
          <w:rFonts w:cs="mylotus"/>
          <w:b/>
          <w:bCs/>
          <w:szCs w:val="23"/>
          <w:rtl/>
        </w:rPr>
        <w:t>ر وهو جالس</w:t>
      </w:r>
      <w:r w:rsidRPr="00E42D93">
        <w:rPr>
          <w:rFonts w:cs="mylotus" w:hint="cs"/>
          <w:b/>
          <w:bCs/>
          <w:szCs w:val="23"/>
          <w:rtl/>
        </w:rPr>
        <w:t>ٌ</w:t>
      </w:r>
      <w:r w:rsidRPr="00E42D93">
        <w:rPr>
          <w:rFonts w:cs="mylotus"/>
          <w:b/>
          <w:bCs/>
          <w:szCs w:val="23"/>
          <w:rtl/>
        </w:rPr>
        <w:t xml:space="preserve"> وسجد</w:t>
      </w:r>
      <w:r w:rsidRPr="00E42D93">
        <w:rPr>
          <w:rFonts w:cs="mylotus" w:hint="cs"/>
          <w:b/>
          <w:bCs/>
          <w:szCs w:val="23"/>
          <w:rtl/>
        </w:rPr>
        <w:t>َ</w:t>
      </w:r>
      <w:r w:rsidRPr="00E42D93">
        <w:rPr>
          <w:rFonts w:cs="mylotus"/>
          <w:b/>
          <w:bCs/>
          <w:szCs w:val="23"/>
          <w:rtl/>
        </w:rPr>
        <w:t xml:space="preserve"> سجدتين ليس فيهما قراءة</w:t>
      </w:r>
      <w:r w:rsidRPr="00E42D93">
        <w:rPr>
          <w:rFonts w:cs="mylotus" w:hint="cs"/>
          <w:b/>
          <w:bCs/>
          <w:szCs w:val="23"/>
          <w:rtl/>
        </w:rPr>
        <w:t>ٌ</w:t>
      </w:r>
      <w:r w:rsidRPr="00E42D93">
        <w:rPr>
          <w:rFonts w:cs="mylotus"/>
          <w:b/>
          <w:bCs/>
          <w:szCs w:val="23"/>
          <w:rtl/>
        </w:rPr>
        <w:t xml:space="preserve"> ولا ركوع</w:t>
      </w:r>
      <w:r w:rsidRPr="00E42D93">
        <w:rPr>
          <w:rFonts w:cs="mylotus" w:hint="cs"/>
          <w:b/>
          <w:bCs/>
          <w:szCs w:val="23"/>
          <w:rtl/>
        </w:rPr>
        <w:t>ٌ</w:t>
      </w:r>
      <w:r w:rsidRPr="00E42D93">
        <w:rPr>
          <w:rFonts w:cs="mylotus"/>
          <w:b/>
          <w:bCs/>
          <w:szCs w:val="23"/>
          <w:rtl/>
        </w:rPr>
        <w:t xml:space="preserve"> وقال</w:t>
      </w:r>
      <w:r w:rsidRPr="00E42D93">
        <w:rPr>
          <w:rFonts w:cs="mylotus" w:hint="cs"/>
          <w:b/>
          <w:bCs/>
          <w:szCs w:val="23"/>
          <w:rtl/>
        </w:rPr>
        <w:t>:</w:t>
      </w:r>
      <w:r w:rsidRPr="00E42D93">
        <w:rPr>
          <w:rFonts w:cs="mylotus"/>
          <w:b/>
          <w:bCs/>
          <w:szCs w:val="23"/>
          <w:rtl/>
        </w:rPr>
        <w:t xml:space="preserve"> هما المرغمتان</w:t>
      </w:r>
      <w:r w:rsidRPr="00E42D93">
        <w:rPr>
          <w:rFonts w:cs="mylotus" w:hint="cs"/>
          <w:szCs w:val="23"/>
          <w:rtl/>
        </w:rPr>
        <w:t>». وقارن بما ورد في مسند أحمد (ج3/ ص 72، و83، و84).</w:t>
      </w:r>
    </w:p>
  </w:footnote>
  <w:footnote w:id="123">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يجدر الانتباه إلى أنني ترجمتُ ما أورده المصنف من نص رسالة الشوشتري، عن الفارسية، رغم أن أصل الرسالة قد حرَّرها الشوشتري بالعربية، ولكن لما لم تتوفر لدي أصل رسالته، ترجمت عن ترجمة المرحوم قلمداران لها. وبالتالي فقد يكون هناك شيء بسيط من اختلاف ألفاظي عن ألفاظ الأصل العربي، فليُعلم. والخطب يسير لأن جزء كبير من رسالة الشوشتري اقتباسات من كتب متوفرة لدي ككتاب المفيد في الرد على الصدوق وكتب الرواية كالكافي وغيره فنقلتُ عين عباراتها العربية الأصلية. (المترجم) </w:t>
      </w:r>
    </w:p>
  </w:footnote>
  <w:footnote w:id="124">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هذا الكلام غريبٌ وبعيداً جداً عن شأن الشيخ المفيد الذي كان متكلماً كبيراً!! لأنه من الواضح تماماً أنه حتى أفراد البشر العاديين -من العلماء والعامة- الذين ليسوا بأولياء والذين يعترضهم السهو أحياناً في الصلاة أو في أمور أخرى لا تصدر منهم تلك الأعمال الشنيعة المشار إليها سواء كان ذلك سهواً أم نسياناً اللهم إلا إذا ابتلوا بنوع من الماليخوليا أو الجنون!! وبالتالي فالتهويل واحتمال تلك الأمور بشأن النبي إذا جوَّزنا عليه السهو في الأمور الشخصية أبعد بمراتب بعيدة، فما ذكره من احتمالات غير وارد أصلاً!.</w:t>
      </w:r>
    </w:p>
  </w:footnote>
  <w:footnote w:id="125">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الإنصاف يقتضي هنا أن نقول إن إشكال الشيخ المفيد على كلام الشيخ الصدوق إشكال وارد وفي محله، لأنه لا يمكن القبول بأن كل إنسان -خاصة المؤمن والمسلم- سوى النبي والإمام إذا سها كان سهوه من تأثير الشيطان وإضلاله! لأن مثل هذا الحكم سيصيب حتى الشيخ الصدوق نفسه! لأنه مما لا</w:t>
      </w:r>
      <w:r w:rsidRPr="00E42D93">
        <w:rPr>
          <w:rFonts w:cs="Times New Roman" w:hint="cs"/>
          <w:szCs w:val="23"/>
          <w:rtl/>
        </w:rPr>
        <w:t> </w:t>
      </w:r>
      <w:r w:rsidRPr="00E42D93">
        <w:rPr>
          <w:rFonts w:cs="mylotus" w:hint="cs"/>
          <w:szCs w:val="23"/>
          <w:rtl/>
        </w:rPr>
        <w:t xml:space="preserve">شك فيه أنه كان يعرض له السهو والنسيان -كأي إنسان- فهل يقبل أن يقال له أنه ولي للشيطان وضالٌّ؟ بالتأكيد لا. </w:t>
      </w:r>
    </w:p>
  </w:footnote>
  <w:footnote w:id="126">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وهم: جميل بن دراج، وعبد الله بن مَسكان، وعبد الله بن بكير، وحماد بن عيسى، وحماد بن عثمان وأبان بن عثمان.</w:t>
      </w:r>
    </w:p>
  </w:footnote>
  <w:footnote w:id="127">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انظر تنقيح المقال، ج3/ص100. هذا ومن الجدير بالذكر أنه لم يُمْدَح أي عالم من علماء الإمامية بمثل هذا القول. أضف إلى ذلك أنه قد وردت عن الأئمة أحاديث عديدة في مدح آراء علماء قم الذين كانوا في زمن الأئمَّة، كما ذكر ذلك الشيخ الشوشتري نفسه - دام عزه - في </w:t>
      </w:r>
      <w:r w:rsidRPr="00E42D93">
        <w:rPr>
          <w:rFonts w:cs="mylotus"/>
          <w:szCs w:val="23"/>
          <w:rtl/>
        </w:rPr>
        <w:t>«</w:t>
      </w:r>
      <w:r w:rsidRPr="00E42D93">
        <w:rPr>
          <w:rFonts w:cs="mylotus" w:hint="cs"/>
          <w:szCs w:val="23"/>
          <w:rtl/>
        </w:rPr>
        <w:t>قاموس الرجال</w:t>
      </w:r>
      <w:r w:rsidRPr="00E42D93">
        <w:rPr>
          <w:rFonts w:cs="mylotus"/>
          <w:szCs w:val="23"/>
          <w:rtl/>
        </w:rPr>
        <w:t>»</w:t>
      </w:r>
      <w:r w:rsidRPr="00E42D93">
        <w:rPr>
          <w:rFonts w:cs="mylotus" w:hint="cs"/>
          <w:szCs w:val="23"/>
          <w:rtl/>
        </w:rPr>
        <w:t xml:space="preserve"> (ج8/ص 120). نعم لقد مدح الأئمة -عَليهِمُ السَّلام- أهل قم مدحاً بليغاً حتى إن المجلسـي ذكر في المجلد 14 من البحار (طبع كمباني، من ص 337 إلى 341) أكثر من أربعين روايةً في الثناء على أهل قم المعاصرين للأئمة، وختم ذلك برواية فيها: «</w:t>
      </w:r>
      <w:r w:rsidRPr="00E42D93">
        <w:rPr>
          <w:rFonts w:cs="mylotus"/>
          <w:bCs/>
          <w:szCs w:val="23"/>
          <w:rtl/>
        </w:rPr>
        <w:t>هُمْ أَهْلُ رُكُوعٍ وَسُجُودٍ وَقِيَامٍ وَقُعُودٍ هُمُ الفُقَهَاءُ العُلَمَاءُ الفُهَمَاءُ هُمْ أَهْلُ الدِّرَايَةِ وَالرِّوَايَةِ وَحُسْنِ العِبَادَةِ</w:t>
      </w:r>
      <w:r w:rsidRPr="00E42D93">
        <w:rPr>
          <w:rFonts w:cs="mylotus"/>
          <w:szCs w:val="23"/>
          <w:rtl/>
        </w:rPr>
        <w:t>»</w:t>
      </w:r>
      <w:r w:rsidRPr="00E42D93">
        <w:rPr>
          <w:rFonts w:cs="mylotus" w:hint="cs"/>
          <w:szCs w:val="23"/>
          <w:rtl/>
        </w:rPr>
        <w:t>.</w:t>
      </w:r>
    </w:p>
  </w:footnote>
  <w:footnote w:id="128">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العلامة الحلي،الخلاصة، ص 94، وانظر الطوسي، الفهرست، ص 98.</w:t>
      </w:r>
    </w:p>
  </w:footnote>
  <w:footnote w:id="129">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النجاشي، رجال النجاشي، ص 270.</w:t>
      </w:r>
    </w:p>
  </w:footnote>
  <w:footnote w:id="130">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السيد المرتضى، </w:t>
      </w:r>
      <w:r w:rsidRPr="00E42D93">
        <w:rPr>
          <w:rFonts w:cs="mylotus"/>
          <w:szCs w:val="23"/>
          <w:rtl/>
        </w:rPr>
        <w:t>«</w:t>
      </w:r>
      <w:r w:rsidRPr="00E42D93">
        <w:rPr>
          <w:rFonts w:cs="mylotus" w:hint="cs"/>
          <w:szCs w:val="23"/>
          <w:rtl/>
        </w:rPr>
        <w:t>تنزيه الأنبياء</w:t>
      </w:r>
      <w:r w:rsidRPr="00E42D93">
        <w:rPr>
          <w:rFonts w:cs="mylotus"/>
          <w:szCs w:val="23"/>
          <w:rtl/>
        </w:rPr>
        <w:t>»</w:t>
      </w:r>
      <w:r w:rsidRPr="00E42D93">
        <w:rPr>
          <w:rFonts w:cs="mylotus" w:hint="cs"/>
          <w:szCs w:val="23"/>
          <w:rtl/>
        </w:rPr>
        <w:t xml:space="preserve">، ص 84. وعبارة السيد المرتضى الكاملة التي ذكرها بعد الآية 73 من سورة الكهف هي: </w:t>
      </w:r>
      <w:r w:rsidRPr="00E42D93">
        <w:rPr>
          <w:rFonts w:cs="mylotus"/>
          <w:szCs w:val="23"/>
          <w:rtl/>
        </w:rPr>
        <w:t>«</w:t>
      </w:r>
      <w:r w:rsidRPr="00E42D93">
        <w:rPr>
          <w:rFonts w:cs="mylotus"/>
          <w:b/>
          <w:bCs/>
          <w:szCs w:val="23"/>
          <w:rtl/>
        </w:rPr>
        <w:t xml:space="preserve">وإذا حملنا هذه اللفظة على غير النسيان الحقيقي فلا سؤال فيها وإن حملناها على النسيان في الحقيقة كان الوجه فيها أن النبي - </w:t>
      </w:r>
      <w:r w:rsidRPr="00E42D93">
        <w:rPr>
          <w:rFonts w:cs="CTraditional Arabic"/>
          <w:b/>
          <w:szCs w:val="23"/>
          <w:rtl/>
        </w:rPr>
        <w:t>؛</w:t>
      </w:r>
      <w:r w:rsidRPr="00E42D93">
        <w:rPr>
          <w:rFonts w:cs="mylotus"/>
          <w:b/>
          <w:bCs/>
          <w:szCs w:val="23"/>
          <w:rtl/>
        </w:rPr>
        <w:t xml:space="preserve"> - إنما لا يجوز عليه النسيان فيما يؤديه عن الله تعالى أو في شرعه أو في أمر يقتضي التنفير عنه فأما فيما هو خارج عما ذكرناه فلا مانع من النسيان. ألا ترى أنه إذا نسي أو سها في مأكله أو مشربه على وجه لا يستمر ولا يتصل فننسب إلى أنه مغفل فإن ذلك غير ممتنع‏؟</w:t>
      </w:r>
      <w:r w:rsidRPr="00E42D93">
        <w:rPr>
          <w:rFonts w:cs="mylotus"/>
          <w:szCs w:val="23"/>
          <w:rtl/>
        </w:rPr>
        <w:t>»</w:t>
      </w:r>
    </w:p>
  </w:footnote>
  <w:footnote w:id="131">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لمعرفة ما ورد حول هذا الأمر في كتب العامة يمكن الرجوع إلى كتاب </w:t>
      </w:r>
      <w:r w:rsidRPr="00E42D93">
        <w:rPr>
          <w:rFonts w:cs="mylotus"/>
          <w:szCs w:val="23"/>
          <w:rtl/>
        </w:rPr>
        <w:t>«</w:t>
      </w:r>
      <w:r w:rsidRPr="00E42D93">
        <w:rPr>
          <w:rFonts w:cs="mylotus" w:hint="cs"/>
          <w:szCs w:val="23"/>
          <w:rtl/>
        </w:rPr>
        <w:t>التاج الجامع للأصول في أحاديث الرسول</w:t>
      </w:r>
      <w:r w:rsidRPr="00E42D93">
        <w:rPr>
          <w:rFonts w:cs="mylotus"/>
          <w:szCs w:val="23"/>
          <w:rtl/>
        </w:rPr>
        <w:t>»</w:t>
      </w:r>
      <w:r w:rsidRPr="00E42D93">
        <w:rPr>
          <w:rFonts w:cs="mylotus" w:hint="cs"/>
          <w:szCs w:val="23"/>
          <w:rtl/>
        </w:rPr>
        <w:t xml:space="preserve"> ج1 / ص 220. </w:t>
      </w:r>
    </w:p>
  </w:footnote>
  <w:footnote w:id="132">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w:t>
      </w:r>
      <w:r w:rsidRPr="00E42D93">
        <w:rPr>
          <w:rFonts w:cs="mylotus"/>
          <w:szCs w:val="23"/>
          <w:rtl/>
        </w:rPr>
        <w:t>يقول الشيخ الطوسي الذي لا يصحح أحاديث سهو النبي، بعد نقله لتلك الأحاديث: «</w:t>
      </w:r>
      <w:r w:rsidRPr="00E42D93">
        <w:rPr>
          <w:rFonts w:cs="mylotus"/>
          <w:b/>
          <w:bCs/>
          <w:szCs w:val="23"/>
          <w:rtl/>
        </w:rPr>
        <w:t>وَإِنَّمَا ذَكَرْنَاهَا لِأَنَّ مَا تَتَضَمَّنَهُ مِنَ الْأَحْكَامِ مَعْمُولٌ بِهَا عَلَى مَا بَيَّنَّاهُ</w:t>
      </w:r>
      <w:r w:rsidRPr="00E42D93">
        <w:rPr>
          <w:rFonts w:cs="mylotus"/>
          <w:szCs w:val="23"/>
          <w:rtl/>
        </w:rPr>
        <w:t>» (تهذيب الأحكام ج1/ص236)، وهذا يفيد أنه حتى زمن الشيخ كانت أخبار سهو النبي</w:t>
      </w:r>
      <w:r w:rsidRPr="00E42D93">
        <w:rPr>
          <w:rFonts w:cs="mylotus" w:hint="cs"/>
          <w:szCs w:val="23"/>
          <w:rtl/>
        </w:rPr>
        <w:t xml:space="preserve"> (ص)</w:t>
      </w:r>
      <w:r w:rsidRPr="00E42D93">
        <w:rPr>
          <w:rFonts w:cs="mylotus"/>
          <w:szCs w:val="23"/>
          <w:rtl/>
        </w:rPr>
        <w:t xml:space="preserve"> مَعْمُولاً بِهَا.وطبقاً لما نقله العلامة المجلس</w:t>
      </w:r>
      <w:r w:rsidRPr="00E42D93">
        <w:rPr>
          <w:rFonts w:cs="mylotus" w:hint="cs"/>
          <w:szCs w:val="23"/>
          <w:rtl/>
        </w:rPr>
        <w:t>ـ</w:t>
      </w:r>
      <w:r w:rsidRPr="00E42D93">
        <w:rPr>
          <w:rFonts w:cs="mylotus"/>
          <w:szCs w:val="23"/>
          <w:rtl/>
        </w:rPr>
        <w:t xml:space="preserve">ي، فإن الشهيد الأول قال في «الذكرى» (ص 134) بعد أن نقل رواية صحيحة عن «زرارة» عن الإمام الباقر </w:t>
      </w:r>
      <w:r w:rsidRPr="00E42D93">
        <w:rPr>
          <w:rFonts w:cs="CTraditional Arabic"/>
          <w:szCs w:val="23"/>
          <w:rtl/>
        </w:rPr>
        <w:t>؛</w:t>
      </w:r>
      <w:r w:rsidRPr="00E42D93">
        <w:rPr>
          <w:rFonts w:cs="mylotus"/>
          <w:szCs w:val="23"/>
          <w:rtl/>
        </w:rPr>
        <w:t>: أن رسول الله</w:t>
      </w:r>
      <w:r w:rsidRPr="00E42D93">
        <w:rPr>
          <w:rFonts w:cs="mylotus" w:hint="cs"/>
          <w:szCs w:val="23"/>
          <w:rtl/>
        </w:rPr>
        <w:t xml:space="preserve"> (ص) </w:t>
      </w:r>
      <w:r w:rsidRPr="00E42D93">
        <w:rPr>
          <w:rFonts w:cs="mylotus"/>
          <w:szCs w:val="23"/>
          <w:rtl/>
        </w:rPr>
        <w:t>فاتته صلاة الصبح في بعض أسفاره فصلاها قضاء، قال: «ولم أقف على رادٍّ لهذا الخبر»، ثم نقل المجلسي كلام الشيخ البهائي الذي قال: «وهو [أي كلام الشيخ الشهيد الأول</w:t>
      </w:r>
      <w:r w:rsidRPr="00E42D93">
        <w:rPr>
          <w:rFonts w:cs="mylotus" w:hint="cs"/>
          <w:szCs w:val="23"/>
          <w:rtl/>
        </w:rPr>
        <w:t xml:space="preserve"> هذا</w:t>
      </w:r>
      <w:r w:rsidRPr="00E42D93">
        <w:rPr>
          <w:rFonts w:cs="mylotus"/>
          <w:szCs w:val="23"/>
          <w:rtl/>
        </w:rPr>
        <w:t xml:space="preserve">] يعطي تجويز الأصحاب صدور ذلك وأمثاله عن المعصوم وللنظر فيه مجال واسع» انتهى‏. (بحار الأنوار، ج 17، ص 107- 108)، كما نقل </w:t>
      </w:r>
      <w:r w:rsidRPr="00E42D93">
        <w:rPr>
          <w:rFonts w:cs="mylotus" w:hint="cs"/>
          <w:szCs w:val="23"/>
          <w:rtl/>
        </w:rPr>
        <w:t xml:space="preserve">المجلسيُّ </w:t>
      </w:r>
      <w:r w:rsidRPr="00E42D93">
        <w:rPr>
          <w:rFonts w:cs="mylotus"/>
          <w:szCs w:val="23"/>
          <w:rtl/>
        </w:rPr>
        <w:t>كلام</w:t>
      </w:r>
      <w:r w:rsidRPr="00E42D93">
        <w:rPr>
          <w:rFonts w:cs="mylotus" w:hint="cs"/>
          <w:szCs w:val="23"/>
          <w:rtl/>
        </w:rPr>
        <w:t>َ</w:t>
      </w:r>
      <w:r w:rsidRPr="00E42D93">
        <w:rPr>
          <w:rFonts w:cs="mylotus"/>
          <w:szCs w:val="23"/>
          <w:rtl/>
        </w:rPr>
        <w:t xml:space="preserve"> </w:t>
      </w:r>
      <w:r w:rsidRPr="00E42D93">
        <w:rPr>
          <w:rFonts w:cs="mylotus" w:hint="cs"/>
          <w:szCs w:val="23"/>
          <w:rtl/>
        </w:rPr>
        <w:t xml:space="preserve">جناب </w:t>
      </w:r>
      <w:r w:rsidRPr="00E42D93">
        <w:rPr>
          <w:rFonts w:cs="mylotus"/>
          <w:szCs w:val="23"/>
          <w:rtl/>
        </w:rPr>
        <w:t>القاضي عياض القمي الذي قال في كتاب</w:t>
      </w:r>
      <w:r w:rsidRPr="00E42D93">
        <w:rPr>
          <w:rFonts w:cs="mylotus" w:hint="cs"/>
          <w:szCs w:val="23"/>
          <w:rtl/>
        </w:rPr>
        <w:t>ه</w:t>
      </w:r>
      <w:r w:rsidRPr="00E42D93">
        <w:rPr>
          <w:rFonts w:cs="mylotus"/>
          <w:szCs w:val="23"/>
          <w:rtl/>
        </w:rPr>
        <w:t xml:space="preserve"> «الشفا»(ج2/ ص 267 - 270): «و أما ما ليس طريقه البلاغ ولا بيان الأحكام من أفعاله </w:t>
      </w:r>
      <w:r w:rsidRPr="00E42D93">
        <w:rPr>
          <w:rFonts w:cs="mylotus" w:hint="cs"/>
          <w:szCs w:val="23"/>
          <w:rtl/>
        </w:rPr>
        <w:t>(</w:t>
      </w:r>
      <w:r w:rsidRPr="00E42D93">
        <w:rPr>
          <w:rFonts w:cs="mylotus"/>
          <w:szCs w:val="23"/>
          <w:rtl/>
        </w:rPr>
        <w:t>ص</w:t>
      </w:r>
      <w:r w:rsidRPr="00E42D93">
        <w:rPr>
          <w:rFonts w:cs="mylotus" w:hint="cs"/>
          <w:szCs w:val="23"/>
          <w:rtl/>
        </w:rPr>
        <w:t>)</w:t>
      </w:r>
      <w:r w:rsidRPr="00E42D93">
        <w:rPr>
          <w:rFonts w:cs="mylotus"/>
          <w:szCs w:val="23"/>
          <w:rtl/>
        </w:rPr>
        <w:t xml:space="preserve"> وما يختص به من أمور دينه وأذكار قلبه ما لم يفعله ليتبع فيه فالأكثر من طبقات علماء الأمة على جواز السهو والغلط فيها على سبيل الندرة</w:t>
      </w:r>
      <w:r w:rsidRPr="00E42D93">
        <w:rPr>
          <w:rFonts w:cs="mylotus" w:hint="cs"/>
          <w:szCs w:val="23"/>
          <w:rtl/>
        </w:rPr>
        <w:t>.</w:t>
      </w:r>
      <w:r w:rsidRPr="00E42D93">
        <w:rPr>
          <w:rFonts w:cs="mylotus"/>
          <w:szCs w:val="23"/>
          <w:rtl/>
        </w:rPr>
        <w:t>». (بحار الأنوار، ج 17، ص 118).</w:t>
      </w:r>
    </w:p>
  </w:footnote>
  <w:footnote w:id="133">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من هذا الكلام يظهر أن عنوان </w:t>
      </w:r>
      <w:r w:rsidRPr="00E42D93">
        <w:rPr>
          <w:rFonts w:cs="mylotus"/>
          <w:szCs w:val="23"/>
          <w:rtl/>
        </w:rPr>
        <w:t>«</w:t>
      </w:r>
      <w:r w:rsidRPr="00E42D93">
        <w:rPr>
          <w:rFonts w:cs="mylotus" w:hint="cs"/>
          <w:szCs w:val="23"/>
          <w:rtl/>
        </w:rPr>
        <w:t>المقلدة</w:t>
      </w:r>
      <w:r w:rsidRPr="00E42D93">
        <w:rPr>
          <w:rFonts w:cs="mylotus"/>
          <w:szCs w:val="23"/>
          <w:rtl/>
        </w:rPr>
        <w:t>»</w:t>
      </w:r>
      <w:r w:rsidRPr="00E42D93">
        <w:rPr>
          <w:rFonts w:cs="mylotus" w:hint="cs"/>
          <w:szCs w:val="23"/>
          <w:rtl/>
        </w:rPr>
        <w:t xml:space="preserve"> الذي استخدمه الشيخ المفيد في حق الشيخ الصدوق وأستاذه ابن الوليد القمي، أحق بكثير أن يشمل المتأخرين وليس أولئك الأستاذين الكبيرين القديمين!</w:t>
      </w:r>
    </w:p>
  </w:footnote>
  <w:footnote w:id="134">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w:t>
      </w:r>
      <w:r w:rsidRPr="00E42D93">
        <w:rPr>
          <w:rFonts w:cs="mylotus"/>
          <w:szCs w:val="23"/>
          <w:rtl/>
        </w:rPr>
        <w:t>رُوي عن النبي</w:t>
      </w:r>
      <w:r w:rsidRPr="00E42D93">
        <w:rPr>
          <w:rFonts w:cs="mylotus" w:hint="cs"/>
          <w:szCs w:val="23"/>
          <w:rtl/>
        </w:rPr>
        <w:t>ّ</w:t>
      </w:r>
      <w:r w:rsidRPr="00E42D93">
        <w:rPr>
          <w:rFonts w:cs="mylotus"/>
          <w:szCs w:val="23"/>
          <w:rtl/>
        </w:rPr>
        <w:t xml:space="preserve"> والأئمة: «ما وافق القرآن فخذوه وما خالف القرآن فدعوه</w:t>
      </w:r>
      <w:r w:rsidRPr="00E42D93">
        <w:rPr>
          <w:rFonts w:cs="mylotus" w:hint="cs"/>
          <w:szCs w:val="23"/>
          <w:rtl/>
        </w:rPr>
        <w:t>».</w:t>
      </w:r>
    </w:p>
  </w:footnote>
  <w:footnote w:id="135">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ذكرنا في الصفحات السابقة قول السيد المرتضى حول هذه الآية.</w:t>
      </w:r>
    </w:p>
  </w:footnote>
  <w:footnote w:id="136">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الحق والإنصاف أن مثل هذه الدقة في نقد الأخبار والرواة تستحق كل التقدير! وتدل على عمق الإحساس بالمسؤولية تجاه الآثار النبوية الثمينة.</w:t>
      </w:r>
    </w:p>
  </w:footnote>
  <w:footnote w:id="137">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وأضافت بعض المصادر أنهم اقترحوا عليهم أيضاً أن يسألوه عن الروح.</w:t>
      </w:r>
    </w:p>
  </w:footnote>
  <w:footnote w:id="138">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Style w:val="FootnoteReference"/>
          <w:rFonts w:cs="B Lotus"/>
          <w:b/>
          <w:sz w:val="24"/>
          <w:szCs w:val="23"/>
          <w:vertAlign w:val="baseline"/>
          <w:rtl/>
        </w:rPr>
        <w:footnoteRef/>
      </w:r>
      <w:r w:rsidRPr="00106C9B">
        <w:rPr>
          <w:rFonts w:cs="B Lotus"/>
          <w:b/>
          <w:sz w:val="24"/>
          <w:szCs w:val="23"/>
          <w:rtl/>
        </w:rPr>
        <w:t>)</w:t>
      </w:r>
      <w:r w:rsidRPr="00E42D93">
        <w:rPr>
          <w:rFonts w:cs="mylotus"/>
          <w:sz w:val="24"/>
          <w:szCs w:val="23"/>
          <w:rtl/>
        </w:rPr>
        <w:t xml:space="preserve"> </w:t>
      </w:r>
      <w:r w:rsidRPr="00E42D93">
        <w:rPr>
          <w:rFonts w:cs="mylotus" w:hint="cs"/>
          <w:sz w:val="24"/>
          <w:szCs w:val="23"/>
          <w:rtl/>
        </w:rPr>
        <w:t>الجمل التي بين قوسين من كلامي. (البرقعي)</w:t>
      </w:r>
    </w:p>
  </w:footnote>
  <w:footnote w:id="139">
    <w:p w:rsidR="00CE52C3" w:rsidRPr="00E42D93" w:rsidRDefault="00CE52C3" w:rsidP="00280392">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Style w:val="FootnoteReference"/>
          <w:rFonts w:cs="B Lotus"/>
          <w:b/>
          <w:sz w:val="24"/>
          <w:szCs w:val="23"/>
          <w:vertAlign w:val="baseline"/>
          <w:rtl/>
        </w:rPr>
        <w:footnoteRef/>
      </w:r>
      <w:r w:rsidRPr="00106C9B">
        <w:rPr>
          <w:rFonts w:cs="B Lotus"/>
          <w:b/>
          <w:sz w:val="24"/>
          <w:szCs w:val="23"/>
          <w:rtl/>
        </w:rPr>
        <w:t>)</w:t>
      </w:r>
      <w:r w:rsidRPr="00E42D93">
        <w:rPr>
          <w:rFonts w:cs="mylotus" w:hint="cs"/>
          <w:sz w:val="24"/>
          <w:szCs w:val="23"/>
          <w:rtl/>
        </w:rPr>
        <w:t xml:space="preserve"> نهى الله تعالى في القرآن الكريم المؤمنين عن اتخاذ الكفار أولياء وعن اتخاذ غير المؤمنين بطانةً أي مقربين يطلعونهم على أسرارهم [آل عمران/118]، ونهاهم أيضاً عن مولاة المنافقين ممن لم يلتحق بالمؤمنين ولم يهاجر معهم فقال: </w:t>
      </w:r>
      <w:r w:rsidRPr="00280392">
        <w:rPr>
          <w:rFonts w:ascii="QCF_BSML" w:hAnsi="QCF_BSML" w:cs="QCF_BSML"/>
          <w:color w:val="000000"/>
          <w:sz w:val="23"/>
          <w:szCs w:val="23"/>
          <w:rtl/>
        </w:rPr>
        <w:t>ﭽ</w:t>
      </w:r>
      <w:r w:rsidRPr="00280392">
        <w:rPr>
          <w:rFonts w:cs="mylotus" w:hint="cs"/>
          <w:sz w:val="23"/>
          <w:szCs w:val="23"/>
          <w:rtl/>
        </w:rPr>
        <w:t>...</w:t>
      </w:r>
      <w:r w:rsidRPr="00280392">
        <w:rPr>
          <w:rFonts w:ascii="QCF_BSML" w:hAnsi="QCF_BSML" w:cs="QCF_BSML"/>
          <w:color w:val="000000"/>
          <w:sz w:val="23"/>
          <w:szCs w:val="23"/>
          <w:rtl/>
        </w:rPr>
        <w:t xml:space="preserve"> </w:t>
      </w:r>
      <w:r w:rsidRPr="00280392">
        <w:rPr>
          <w:rFonts w:ascii="QCF_P092" w:hAnsi="QCF_P092" w:cs="QCF_P092"/>
          <w:color w:val="000000"/>
          <w:sz w:val="23"/>
          <w:szCs w:val="23"/>
          <w:rtl/>
        </w:rPr>
        <w:t>ﮇ  ﮈ  ﮉ  ﮊ      ﮋ  ﮌ  ﮍ  ﮎ  ﮏ</w:t>
      </w:r>
      <w:r w:rsidRPr="00280392">
        <w:rPr>
          <w:rFonts w:ascii="QCF_P092" w:hAnsi="QCF_P092" w:cs="QCF_P092"/>
          <w:color w:val="0000A5"/>
          <w:sz w:val="23"/>
          <w:szCs w:val="23"/>
          <w:rtl/>
        </w:rPr>
        <w:t>ﮐ</w:t>
      </w:r>
      <w:r w:rsidRPr="00280392">
        <w:rPr>
          <w:rFonts w:cs="mylotus" w:hint="cs"/>
          <w:sz w:val="23"/>
          <w:szCs w:val="23"/>
          <w:rtl/>
        </w:rPr>
        <w:t>...</w:t>
      </w:r>
      <w:r w:rsidRPr="00280392">
        <w:rPr>
          <w:rFonts w:ascii="QCF_P092" w:hAnsi="QCF_P092" w:cs="QCF_P092"/>
          <w:color w:val="000000"/>
          <w:sz w:val="23"/>
          <w:szCs w:val="23"/>
          <w:rtl/>
        </w:rPr>
        <w:t xml:space="preserve">     </w:t>
      </w:r>
      <w:r w:rsidRPr="00280392">
        <w:rPr>
          <w:rFonts w:ascii="QCF_BSML" w:hAnsi="QCF_BSML" w:cs="QCF_BSML"/>
          <w:color w:val="000000"/>
          <w:sz w:val="23"/>
          <w:szCs w:val="23"/>
          <w:rtl/>
        </w:rPr>
        <w:t>ﭼ</w:t>
      </w:r>
      <w:r>
        <w:rPr>
          <w:rFonts w:ascii="Arial" w:hAnsi="Arial" w:cs="Arial"/>
          <w:color w:val="000000"/>
          <w:sz w:val="18"/>
          <w:szCs w:val="18"/>
        </w:rPr>
        <w:t xml:space="preserve"> </w:t>
      </w:r>
      <w:r w:rsidRPr="00E42D93">
        <w:rPr>
          <w:rFonts w:cs="mylotus" w:hint="cs"/>
          <w:sz w:val="24"/>
          <w:szCs w:val="23"/>
          <w:rtl/>
        </w:rPr>
        <w:t xml:space="preserve">[النساء/89]، كما نهاهم عن مولاة الكفار وأهل الكتاب الذين يسخرون من دين المؤمنين فقال: </w:t>
      </w:r>
      <w:r w:rsidRPr="00280392">
        <w:rPr>
          <w:rFonts w:ascii="QCF_BSML" w:hAnsi="QCF_BSML" w:cs="QCF_BSML"/>
          <w:color w:val="000000"/>
          <w:sz w:val="23"/>
          <w:szCs w:val="23"/>
          <w:rtl/>
        </w:rPr>
        <w:t xml:space="preserve">ﭽ </w:t>
      </w:r>
      <w:r w:rsidRPr="00280392">
        <w:rPr>
          <w:rFonts w:ascii="QCF_P117" w:hAnsi="QCF_P117" w:cs="QCF_P117"/>
          <w:color w:val="000000"/>
          <w:sz w:val="23"/>
          <w:szCs w:val="23"/>
          <w:rtl/>
        </w:rPr>
        <w:t>ﯿ  ﰀ   ﰁ  ﰂ  ﰃ  ﰄ  ﰅ  ﰆ  ﰇ  ﰈ  ﰉ  ﰊ  ﰋ   ﰌ  ﰍ  ﰎ    ﰏ  ﰐ</w:t>
      </w:r>
      <w:r w:rsidRPr="00280392">
        <w:rPr>
          <w:rFonts w:ascii="QCF_P117" w:hAnsi="QCF_P117" w:cs="QCF_P117"/>
          <w:color w:val="0000A5"/>
          <w:sz w:val="23"/>
          <w:szCs w:val="23"/>
          <w:rtl/>
        </w:rPr>
        <w:t>ﰑ</w:t>
      </w:r>
      <w:r w:rsidRPr="00280392">
        <w:rPr>
          <w:rFonts w:ascii="QCF_P117" w:hAnsi="QCF_P117" w:cs="QCF_P117"/>
          <w:color w:val="000000"/>
          <w:sz w:val="23"/>
          <w:szCs w:val="23"/>
          <w:rtl/>
        </w:rPr>
        <w:t xml:space="preserve">  </w:t>
      </w:r>
      <w:r w:rsidRPr="00280392">
        <w:rPr>
          <w:rFonts w:cs="mylotus" w:hint="cs"/>
          <w:sz w:val="23"/>
          <w:szCs w:val="23"/>
          <w:rtl/>
        </w:rPr>
        <w:t>...</w:t>
      </w:r>
      <w:r w:rsidRPr="00280392">
        <w:rPr>
          <w:rFonts w:ascii="QCF_BSML" w:hAnsi="QCF_BSML" w:cs="QCF_BSML"/>
          <w:color w:val="000000"/>
          <w:sz w:val="23"/>
          <w:szCs w:val="23"/>
          <w:rtl/>
        </w:rPr>
        <w:t xml:space="preserve"> ﭼ</w:t>
      </w:r>
      <w:r w:rsidRPr="00E42D93">
        <w:rPr>
          <w:rFonts w:cs="mylotus"/>
          <w:sz w:val="24"/>
          <w:szCs w:val="23"/>
          <w:rtl/>
        </w:rPr>
        <w:t xml:space="preserve"> </w:t>
      </w:r>
      <w:r w:rsidRPr="00E42D93">
        <w:rPr>
          <w:rFonts w:cs="mylotus" w:hint="cs"/>
          <w:sz w:val="24"/>
          <w:szCs w:val="23"/>
          <w:rtl/>
        </w:rPr>
        <w:t>[المائدة/</w:t>
      </w:r>
      <w:r w:rsidRPr="00E42D93">
        <w:rPr>
          <w:rFonts w:cs="mylotus"/>
          <w:sz w:val="24"/>
          <w:szCs w:val="23"/>
          <w:rtl/>
        </w:rPr>
        <w:t>57</w:t>
      </w:r>
      <w:r w:rsidRPr="00E42D93">
        <w:rPr>
          <w:rFonts w:cs="mylotus" w:hint="cs"/>
          <w:sz w:val="24"/>
          <w:szCs w:val="23"/>
          <w:rtl/>
        </w:rPr>
        <w:t xml:space="preserve">]، بل نهى من مولاة الكفار المعادين للإسلام حتى ولو كانوا آباء المؤمنين أو إخوانهم </w:t>
      </w:r>
      <w:r w:rsidRPr="00E42D93">
        <w:rPr>
          <w:rFonts w:cs="mylotus"/>
          <w:sz w:val="24"/>
          <w:szCs w:val="23"/>
          <w:rtl/>
        </w:rPr>
        <w:t>[النساء/144]</w:t>
      </w:r>
      <w:r w:rsidRPr="00E42D93">
        <w:rPr>
          <w:rFonts w:cs="mylotus" w:hint="cs"/>
          <w:sz w:val="24"/>
          <w:szCs w:val="23"/>
          <w:rtl/>
        </w:rPr>
        <w:t xml:space="preserve"> و</w:t>
      </w:r>
      <w:r w:rsidRPr="00E42D93">
        <w:rPr>
          <w:rFonts w:cs="mylotus"/>
          <w:sz w:val="24"/>
          <w:szCs w:val="23"/>
          <w:rtl/>
        </w:rPr>
        <w:t>[التوبة/23]</w:t>
      </w:r>
      <w:r w:rsidRPr="00E42D93">
        <w:rPr>
          <w:rFonts w:cs="mylotus" w:hint="cs"/>
          <w:sz w:val="24"/>
          <w:szCs w:val="23"/>
          <w:rtl/>
        </w:rPr>
        <w:t xml:space="preserve">. ونهى المؤمنين عن اتخاذ اليهود والنصارى أولياء لأن بعضهم أولياء بعض </w:t>
      </w:r>
      <w:r w:rsidRPr="00E42D93">
        <w:rPr>
          <w:rFonts w:cs="mylotus"/>
          <w:sz w:val="24"/>
          <w:szCs w:val="23"/>
          <w:rtl/>
        </w:rPr>
        <w:t>[المائدة/51]</w:t>
      </w:r>
      <w:r w:rsidRPr="00E42D93">
        <w:rPr>
          <w:rFonts w:cs="mylotus" w:hint="cs"/>
          <w:sz w:val="24"/>
          <w:szCs w:val="23"/>
          <w:rtl/>
        </w:rPr>
        <w:t xml:space="preserve">. ونهى الله عن مولاة المنافقين الذين يعتبرون ما ينفقونه من زكاة غرامةً وأتاوةً [التوبة/98] والذين </w:t>
      </w:r>
      <w:r w:rsidRPr="00280392">
        <w:rPr>
          <w:rFonts w:ascii="QCF_BSML" w:hAnsi="QCF_BSML" w:cs="QCF_BSML"/>
          <w:color w:val="000000"/>
          <w:sz w:val="23"/>
          <w:szCs w:val="23"/>
          <w:rtl/>
        </w:rPr>
        <w:t>ﭽ</w:t>
      </w:r>
      <w:r w:rsidRPr="00280392">
        <w:rPr>
          <w:rFonts w:ascii="QCF_P195" w:hAnsi="QCF_P195" w:cs="QCF_P195"/>
          <w:color w:val="000000"/>
          <w:sz w:val="23"/>
          <w:szCs w:val="23"/>
          <w:rtl/>
        </w:rPr>
        <w:t xml:space="preserve"> ﯩ  ﯪ  ﯫ     ﯬ    ﯭ  ﯮ  ﯯ  ﯰ  ﯱ    ﯲ  ﯳ   </w:t>
      </w:r>
      <w:r w:rsidRPr="00280392">
        <w:rPr>
          <w:rFonts w:ascii="QCF_BSML" w:hAnsi="QCF_BSML" w:cs="QCF_BSML"/>
          <w:color w:val="000000"/>
          <w:sz w:val="23"/>
          <w:szCs w:val="23"/>
          <w:rtl/>
        </w:rPr>
        <w:t>ﭼ</w:t>
      </w:r>
      <w:r>
        <w:rPr>
          <w:rFonts w:ascii="Arial" w:hAnsi="Arial" w:cs="Arial"/>
          <w:color w:val="000000"/>
          <w:sz w:val="18"/>
          <w:szCs w:val="18"/>
        </w:rPr>
        <w:t xml:space="preserve"> </w:t>
      </w:r>
      <w:r w:rsidRPr="00E42D93">
        <w:rPr>
          <w:rFonts w:cs="mylotus" w:hint="cs"/>
          <w:sz w:val="24"/>
          <w:szCs w:val="23"/>
          <w:rtl/>
        </w:rPr>
        <w:t xml:space="preserve">[التوبة/54]، وفي مقابل ذلك دعاهم إلى مولاة المؤمنين الذي يؤتون الزكاة خاضعين لله وراغبين بطاعته ويقيمون الصلاة برغبة وإقبال أي المؤمنين الصادقين في إيمانهم، وذلك في قوله تعالى: </w:t>
      </w:r>
      <w:r w:rsidRPr="00280392">
        <w:rPr>
          <w:rFonts w:ascii="QCF_BSML" w:hAnsi="QCF_BSML" w:cs="QCF_BSML"/>
          <w:color w:val="000000"/>
          <w:sz w:val="23"/>
          <w:szCs w:val="23"/>
          <w:rtl/>
        </w:rPr>
        <w:t xml:space="preserve">ﭽ </w:t>
      </w:r>
      <w:r w:rsidRPr="00280392">
        <w:rPr>
          <w:rFonts w:ascii="QCF_P117" w:hAnsi="QCF_P117" w:cs="QCF_P117"/>
          <w:color w:val="000000"/>
          <w:sz w:val="23"/>
          <w:szCs w:val="23"/>
          <w:rtl/>
        </w:rPr>
        <w:t xml:space="preserve">ﯥ  ﯦ  ﯧ  ﯨ  ﯩ  ﯪ  ﯫ   ﯬ  ﯭ  ﯮ  ﯯ    ﯰ  ﯱ  ﯲ  ﯳ  ﯴ   ﯵ   ﯶ  ﯷ  ﯸ  ﯹ   ﯺ  ﯻ  ﯼ  ﯽ  ﯾ  </w:t>
      </w:r>
      <w:r w:rsidRPr="00280392">
        <w:rPr>
          <w:rFonts w:ascii="QCF_BSML" w:hAnsi="QCF_BSML" w:cs="QCF_BSML"/>
          <w:color w:val="000000"/>
          <w:sz w:val="23"/>
          <w:szCs w:val="23"/>
          <w:rtl/>
        </w:rPr>
        <w:t>ﭼ</w:t>
      </w:r>
      <w:r>
        <w:rPr>
          <w:rFonts w:ascii="Arial" w:hAnsi="Arial" w:cs="Arial"/>
          <w:color w:val="000000"/>
          <w:sz w:val="18"/>
          <w:szCs w:val="18"/>
        </w:rPr>
        <w:t xml:space="preserve"> </w:t>
      </w:r>
      <w:r w:rsidRPr="00E42D93">
        <w:rPr>
          <w:rFonts w:cs="mylotus"/>
          <w:sz w:val="24"/>
          <w:szCs w:val="23"/>
          <w:rtl/>
        </w:rPr>
        <w:t>[المائدة/55، 56]</w:t>
      </w:r>
      <w:r w:rsidRPr="00E42D93">
        <w:rPr>
          <w:rFonts w:cs="mylotus" w:hint="cs"/>
          <w:sz w:val="24"/>
          <w:szCs w:val="23"/>
          <w:rtl/>
        </w:rPr>
        <w:t xml:space="preserve">، وقد استخدمت الآية صيغة المضارع في بيان أفعال المؤمنين للدلالة على استمراريتها ودوامها، والآيات 22 إلى 25 من سورة المعارج أي قوله تعالى </w:t>
      </w:r>
      <w:r w:rsidRPr="00280392">
        <w:rPr>
          <w:rFonts w:ascii="QCF_BSML" w:hAnsi="QCF_BSML" w:cs="QCF_BSML"/>
          <w:color w:val="000000"/>
          <w:sz w:val="23"/>
          <w:szCs w:val="23"/>
          <w:rtl/>
        </w:rPr>
        <w:t xml:space="preserve">ﭽ </w:t>
      </w:r>
      <w:r w:rsidRPr="00280392">
        <w:rPr>
          <w:rFonts w:ascii="QCF_P569" w:hAnsi="QCF_P569" w:cs="QCF_P569"/>
          <w:color w:val="000000"/>
          <w:sz w:val="23"/>
          <w:szCs w:val="23"/>
          <w:rtl/>
        </w:rPr>
        <w:t xml:space="preserve">ﮍ  ﮎ  ﮏ  ﮐ  ﮑ  ﮒ  ﮓ  ﮔ   ﮕ  ﮖ  ﮗ  ﮘ  ﮙ  ﮚ  ﮛ  </w:t>
      </w:r>
      <w:r w:rsidRPr="00280392">
        <w:rPr>
          <w:rFonts w:ascii="QCF_BSML" w:hAnsi="QCF_BSML" w:cs="QCF_BSML"/>
          <w:color w:val="000000"/>
          <w:sz w:val="23"/>
          <w:szCs w:val="23"/>
          <w:rtl/>
        </w:rPr>
        <w:t>ﭼ</w:t>
      </w:r>
      <w:r w:rsidRPr="00E42D93">
        <w:rPr>
          <w:rFonts w:cs="mylotus" w:hint="cs"/>
          <w:sz w:val="24"/>
          <w:szCs w:val="23"/>
          <w:rtl/>
        </w:rPr>
        <w:t xml:space="preserve"> </w:t>
      </w:r>
      <w:r w:rsidRPr="00E42D93">
        <w:rPr>
          <w:rFonts w:cs="mylotus"/>
          <w:sz w:val="24"/>
          <w:szCs w:val="23"/>
          <w:rtl/>
        </w:rPr>
        <w:t>[المعارج/23-25]</w:t>
      </w:r>
      <w:r w:rsidRPr="00E42D93">
        <w:rPr>
          <w:rFonts w:cs="mylotus" w:hint="cs"/>
          <w:sz w:val="24"/>
          <w:szCs w:val="23"/>
          <w:rtl/>
        </w:rPr>
        <w:t xml:space="preserve"> تؤيد تماماً هذا المعنى والقول الذي قلناه.</w:t>
      </w:r>
    </w:p>
  </w:footnote>
  <w:footnote w:id="140">
    <w:p w:rsidR="00CE52C3" w:rsidRPr="00E42D93" w:rsidRDefault="00CE52C3" w:rsidP="00956A79">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Fonts w:cs="B Lotus"/>
          <w:b/>
          <w:sz w:val="24"/>
          <w:szCs w:val="23"/>
          <w:rtl/>
        </w:rPr>
        <w:footnoteRef/>
      </w:r>
      <w:r w:rsidRPr="00106C9B">
        <w:rPr>
          <w:rFonts w:cs="B Lotus"/>
          <w:b/>
          <w:sz w:val="24"/>
          <w:szCs w:val="23"/>
          <w:rtl/>
        </w:rPr>
        <w:t>)</w:t>
      </w:r>
      <w:r w:rsidRPr="00E42D93">
        <w:rPr>
          <w:rFonts w:cs="mylotus"/>
          <w:sz w:val="24"/>
          <w:szCs w:val="23"/>
          <w:rtl/>
        </w:rPr>
        <w:t xml:space="preserve"> </w:t>
      </w:r>
      <w:r w:rsidRPr="00E42D93">
        <w:rPr>
          <w:rFonts w:cs="mylotus" w:hint="cs"/>
          <w:sz w:val="24"/>
          <w:szCs w:val="23"/>
          <w:rtl/>
        </w:rPr>
        <w:t xml:space="preserve">أمين الإسلام الطبرسي، تفسير «مجمع البيان»، ذيل تفسيره للآيات /51-53 من سورة المائدة أي قوله تعالى: </w:t>
      </w:r>
      <w:r>
        <w:rPr>
          <w:rFonts w:ascii="QCF_BSML" w:hAnsi="QCF_BSML" w:cs="QCF_BSML"/>
          <w:color w:val="000000"/>
          <w:sz w:val="21"/>
          <w:szCs w:val="21"/>
          <w:rtl/>
        </w:rPr>
        <w:t>ﭽ</w:t>
      </w:r>
      <w:r>
        <w:rPr>
          <w:rFonts w:ascii="QCF_P117" w:hAnsi="QCF_P117" w:cs="QCF_P117"/>
          <w:color w:val="000000"/>
          <w:sz w:val="21"/>
          <w:szCs w:val="21"/>
          <w:rtl/>
        </w:rPr>
        <w:t xml:space="preserve">  ﭒ  ﭓ  ﭔ  ﭕ  ﭖ  ﭗ  ﭘ  ﭙ</w:t>
      </w:r>
      <w:r>
        <w:rPr>
          <w:rFonts w:ascii="QCF_P117" w:hAnsi="QCF_P117" w:cs="QCF_P117"/>
          <w:color w:val="0000A5"/>
          <w:sz w:val="21"/>
          <w:szCs w:val="21"/>
          <w:rtl/>
        </w:rPr>
        <w:t>ﭚ</w:t>
      </w:r>
      <w:r>
        <w:rPr>
          <w:rFonts w:ascii="QCF_P117" w:hAnsi="QCF_P117" w:cs="QCF_P117"/>
          <w:color w:val="000000"/>
          <w:sz w:val="21"/>
          <w:szCs w:val="21"/>
          <w:rtl/>
        </w:rPr>
        <w:t xml:space="preserve">  ﭛ   ﭜ  ﭝ</w:t>
      </w:r>
      <w:r>
        <w:rPr>
          <w:rFonts w:ascii="QCF_P117" w:hAnsi="QCF_P117" w:cs="QCF_P117"/>
          <w:color w:val="0000A5"/>
          <w:sz w:val="21"/>
          <w:szCs w:val="21"/>
          <w:rtl/>
        </w:rPr>
        <w:t>ﭞ</w:t>
      </w:r>
      <w:r>
        <w:rPr>
          <w:rFonts w:ascii="QCF_P117" w:hAnsi="QCF_P117" w:cs="QCF_P117"/>
          <w:color w:val="000000"/>
          <w:sz w:val="21"/>
          <w:szCs w:val="21"/>
          <w:rtl/>
        </w:rPr>
        <w:t xml:space="preserve">  </w:t>
      </w:r>
      <w:r w:rsidRPr="00E42D93">
        <w:rPr>
          <w:rFonts w:cs="mylotus" w:hint="cs"/>
          <w:sz w:val="24"/>
          <w:szCs w:val="23"/>
          <w:rtl/>
        </w:rPr>
        <w:t>...</w:t>
      </w:r>
      <w:r w:rsidRPr="00E42D93">
        <w:rPr>
          <w:rFonts w:cs="mylotus"/>
          <w:sz w:val="24"/>
          <w:szCs w:val="23"/>
          <w:rtl/>
        </w:rPr>
        <w:t xml:space="preserve"> </w:t>
      </w:r>
      <w:r w:rsidRPr="00E42D93">
        <w:rPr>
          <w:rFonts w:cs="mylotus" w:hint="cs"/>
          <w:sz w:val="24"/>
          <w:szCs w:val="23"/>
          <w:rtl/>
        </w:rPr>
        <w:t>إلى آخر الآيات</w:t>
      </w:r>
      <w:r w:rsidRPr="00956A79">
        <w:rPr>
          <w:rFonts w:ascii="QCF_BSML" w:hAnsi="QCF_BSML" w:cs="QCF_BSML"/>
          <w:color w:val="000000"/>
          <w:sz w:val="21"/>
          <w:szCs w:val="21"/>
          <w:rtl/>
        </w:rPr>
        <w:t xml:space="preserve"> </w:t>
      </w:r>
      <w:r>
        <w:rPr>
          <w:rFonts w:ascii="QCF_BSML" w:hAnsi="QCF_BSML" w:cs="QCF_BSML"/>
          <w:color w:val="000000"/>
          <w:sz w:val="21"/>
          <w:szCs w:val="21"/>
          <w:rtl/>
        </w:rPr>
        <w:t>ﭼ</w:t>
      </w:r>
      <w:r w:rsidRPr="00E42D93">
        <w:rPr>
          <w:rFonts w:cs="mylotus" w:hint="cs"/>
          <w:sz w:val="24"/>
          <w:szCs w:val="23"/>
          <w:rtl/>
        </w:rPr>
        <w:t>.(تر)</w:t>
      </w:r>
    </w:p>
  </w:footnote>
  <w:footnote w:id="141">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Fonts w:cs="B Lotus"/>
          <w:b/>
          <w:sz w:val="24"/>
          <w:szCs w:val="23"/>
          <w:rtl/>
        </w:rPr>
        <w:footnoteRef/>
      </w:r>
      <w:r w:rsidRPr="00106C9B">
        <w:rPr>
          <w:rFonts w:cs="B Lotus"/>
          <w:b/>
          <w:sz w:val="24"/>
          <w:szCs w:val="23"/>
          <w:rtl/>
        </w:rPr>
        <w:t>)</w:t>
      </w:r>
      <w:r w:rsidRPr="00E42D93">
        <w:rPr>
          <w:rFonts w:cs="mylotus"/>
          <w:sz w:val="24"/>
          <w:szCs w:val="23"/>
          <w:rtl/>
        </w:rPr>
        <w:t xml:space="preserve"> </w:t>
      </w:r>
      <w:r w:rsidRPr="00E42D93">
        <w:rPr>
          <w:rFonts w:cs="mylotus" w:hint="cs"/>
          <w:sz w:val="24"/>
          <w:szCs w:val="23"/>
          <w:rtl/>
        </w:rPr>
        <w:t>ومصير من يفعل ذلك هو النار طبقاً للحديث المشهور: «</w:t>
      </w:r>
      <w:r w:rsidRPr="00E42D93">
        <w:rPr>
          <w:rFonts w:cs="mylotus"/>
          <w:sz w:val="24"/>
          <w:szCs w:val="23"/>
          <w:rtl/>
        </w:rPr>
        <w:t xml:space="preserve">عن </w:t>
      </w:r>
      <w:r w:rsidRPr="00E42D93">
        <w:rPr>
          <w:rFonts w:cs="mylotus" w:hint="cs"/>
          <w:sz w:val="24"/>
          <w:szCs w:val="23"/>
          <w:rtl/>
        </w:rPr>
        <w:t>ا</w:t>
      </w:r>
      <w:r w:rsidRPr="00E42D93">
        <w:rPr>
          <w:rFonts w:cs="mylotus"/>
          <w:sz w:val="24"/>
          <w:szCs w:val="23"/>
          <w:rtl/>
        </w:rPr>
        <w:t xml:space="preserve">بن عباس عن النبي </w:t>
      </w:r>
      <w:r w:rsidRPr="00E42D93">
        <w:rPr>
          <w:rFonts w:cs="CTraditional Arabic"/>
          <w:sz w:val="24"/>
          <w:szCs w:val="23"/>
          <w:rtl/>
        </w:rPr>
        <w:t>ص</w:t>
      </w:r>
      <w:r w:rsidRPr="00E42D93">
        <w:rPr>
          <w:rFonts w:cs="mylotus"/>
          <w:sz w:val="24"/>
          <w:szCs w:val="23"/>
          <w:rtl/>
        </w:rPr>
        <w:t xml:space="preserve"> قال</w:t>
      </w:r>
      <w:r w:rsidRPr="00E42D93">
        <w:rPr>
          <w:rFonts w:cs="mylotus" w:hint="cs"/>
          <w:sz w:val="24"/>
          <w:szCs w:val="23"/>
          <w:rtl/>
        </w:rPr>
        <w:t>:</w:t>
      </w:r>
      <w:r w:rsidRPr="00E42D93">
        <w:rPr>
          <w:rFonts w:cs="mylotus"/>
          <w:sz w:val="24"/>
          <w:szCs w:val="23"/>
          <w:rtl/>
        </w:rPr>
        <w:t xml:space="preserve"> </w:t>
      </w:r>
      <w:r w:rsidRPr="00E42D93">
        <w:rPr>
          <w:rFonts w:cs="mylotus"/>
          <w:b/>
          <w:bCs/>
          <w:sz w:val="24"/>
          <w:szCs w:val="23"/>
          <w:rtl/>
        </w:rPr>
        <w:t>مَنْ قَالَ فِي القُرْآنِ بِغَيْرِ عِلْمٍ فَلْيَتَبَوَّأْ مَقْعَدَهُ مِنْ النَّارِ</w:t>
      </w:r>
      <w:r w:rsidRPr="00E42D93">
        <w:rPr>
          <w:rFonts w:cs="mylotus" w:hint="cs"/>
          <w:sz w:val="24"/>
          <w:szCs w:val="23"/>
          <w:rtl/>
        </w:rPr>
        <w:t>». (وسائل الشيعة، ج27/ص 204). وهو مروي في مصادر أهل السنة بهذا اللفظ (سنن الترمذي وأبي داود) ومرويٌ أيضاً بلفظ: «</w:t>
      </w:r>
      <w:r w:rsidRPr="00E42D93">
        <w:rPr>
          <w:rFonts w:cs="mylotus"/>
          <w:b/>
          <w:bCs/>
          <w:sz w:val="24"/>
          <w:szCs w:val="23"/>
          <w:rtl/>
        </w:rPr>
        <w:t>من قال في القرآن برأيه أو بما لا يعلم فليتبوأ مقعده من النار</w:t>
      </w:r>
      <w:r w:rsidRPr="00E42D93">
        <w:rPr>
          <w:rFonts w:cs="mylotus" w:hint="cs"/>
          <w:sz w:val="24"/>
          <w:szCs w:val="23"/>
          <w:rtl/>
        </w:rPr>
        <w:t>» (النسائي في سننه الكبرى). (تر)</w:t>
      </w:r>
    </w:p>
  </w:footnote>
  <w:footnote w:id="142">
    <w:p w:rsidR="00CE52C3" w:rsidRPr="00E42D93" w:rsidRDefault="00CE52C3" w:rsidP="00F10F01">
      <w:pPr>
        <w:pStyle w:val="FootnoteText"/>
        <w:spacing w:line="228" w:lineRule="auto"/>
        <w:ind w:left="392" w:hanging="392"/>
        <w:jc w:val="both"/>
        <w:rPr>
          <w:rFonts w:cs="mylotus" w:hint="cs"/>
          <w:sz w:val="24"/>
          <w:szCs w:val="23"/>
        </w:rPr>
      </w:pPr>
      <w:r w:rsidRPr="00106C9B">
        <w:rPr>
          <w:rFonts w:cs="B Lotus"/>
          <w:b/>
          <w:sz w:val="24"/>
          <w:szCs w:val="23"/>
          <w:rtl/>
        </w:rPr>
        <w:t>(</w:t>
      </w:r>
      <w:r w:rsidRPr="00106C9B">
        <w:rPr>
          <w:rStyle w:val="FootnoteReference"/>
          <w:rFonts w:cs="B Lotus"/>
          <w:b/>
          <w:sz w:val="24"/>
          <w:szCs w:val="23"/>
          <w:vertAlign w:val="baseline"/>
          <w:rtl/>
        </w:rPr>
        <w:footnoteRef/>
      </w:r>
      <w:r w:rsidRPr="00106C9B">
        <w:rPr>
          <w:rFonts w:cs="B Lotus"/>
          <w:b/>
          <w:sz w:val="24"/>
          <w:szCs w:val="23"/>
          <w:rtl/>
        </w:rPr>
        <w:t>)</w:t>
      </w:r>
      <w:r w:rsidRPr="00E42D93">
        <w:rPr>
          <w:rFonts w:cs="mylotus"/>
          <w:sz w:val="24"/>
          <w:szCs w:val="23"/>
          <w:rtl/>
        </w:rPr>
        <w:t xml:space="preserve"> </w:t>
      </w:r>
      <w:r w:rsidRPr="00E42D93">
        <w:rPr>
          <w:rFonts w:cs="mylotus" w:hint="cs"/>
          <w:sz w:val="24"/>
          <w:szCs w:val="23"/>
          <w:rtl/>
        </w:rPr>
        <w:t>إن العقل والنقل يدلان على أن كل كمال، حتى لدى أهل البيت، كسبيّ، وهذا أمر تثبته جميع الآيات والروايات بل حتى هذا الملقب بآية الله العظمى أقر بهذا الأمر في موضع آخر من كتابه! (البرقعي)</w:t>
      </w:r>
    </w:p>
  </w:footnote>
  <w:footnote w:id="143">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Style w:val="FootnoteReference"/>
          <w:rFonts w:cs="B Lotus"/>
          <w:b/>
          <w:sz w:val="24"/>
          <w:szCs w:val="23"/>
          <w:vertAlign w:val="baseline"/>
          <w:rtl/>
        </w:rPr>
        <w:footnoteRef/>
      </w:r>
      <w:r w:rsidRPr="00106C9B">
        <w:rPr>
          <w:rFonts w:cs="B Lotus"/>
          <w:b/>
          <w:sz w:val="24"/>
          <w:szCs w:val="23"/>
          <w:rtl/>
        </w:rPr>
        <w:t>)</w:t>
      </w:r>
      <w:r w:rsidRPr="00E42D93">
        <w:rPr>
          <w:rFonts w:cs="mylotus" w:hint="cs"/>
          <w:sz w:val="24"/>
          <w:szCs w:val="23"/>
          <w:rtl/>
        </w:rPr>
        <w:t xml:space="preserve"> </w:t>
      </w:r>
      <w:r w:rsidRPr="00E42D93">
        <w:rPr>
          <w:rFonts w:cs="mylotus"/>
          <w:sz w:val="24"/>
          <w:szCs w:val="23"/>
          <w:rtl/>
        </w:rPr>
        <w:t>السيد شرف الدين على الحسينى الاسترآبادى</w:t>
      </w:r>
      <w:r w:rsidRPr="00E42D93">
        <w:rPr>
          <w:rFonts w:cs="mylotus" w:hint="cs"/>
          <w:sz w:val="24"/>
          <w:szCs w:val="23"/>
          <w:rtl/>
        </w:rPr>
        <w:t xml:space="preserve"> (حوالي 940هـ)</w:t>
      </w:r>
      <w:r w:rsidRPr="00E42D93">
        <w:rPr>
          <w:rFonts w:cs="mylotus"/>
          <w:sz w:val="24"/>
          <w:szCs w:val="23"/>
          <w:rtl/>
        </w:rPr>
        <w:t>‏، «تأويل الآيات الظاهرة في فضائل العترة الطاهرة»، ط1، قم، مؤسسة انتشارات إسلامي</w:t>
      </w:r>
      <w:r w:rsidRPr="00E42D93">
        <w:rPr>
          <w:rFonts w:cs="mylotus" w:hint="cs"/>
          <w:sz w:val="24"/>
          <w:szCs w:val="23"/>
          <w:rtl/>
        </w:rPr>
        <w:t xml:space="preserve"> التابعة لجماعة المدرسين في الحوزة العلمية في قم</w:t>
      </w:r>
      <w:r w:rsidRPr="00E42D93">
        <w:rPr>
          <w:rFonts w:cs="mylotus"/>
          <w:sz w:val="24"/>
          <w:szCs w:val="23"/>
          <w:rtl/>
        </w:rPr>
        <w:t>، 1409هـ، ص 480. نقلاً عن كتاب «مصباح الأنوار» للشيخ أب</w:t>
      </w:r>
      <w:r w:rsidRPr="00E42D93">
        <w:rPr>
          <w:rFonts w:cs="mylotus" w:hint="cs"/>
          <w:sz w:val="24"/>
          <w:szCs w:val="23"/>
          <w:rtl/>
        </w:rPr>
        <w:t>ي</w:t>
      </w:r>
      <w:r w:rsidRPr="00E42D93">
        <w:rPr>
          <w:rFonts w:cs="mylotus"/>
          <w:sz w:val="24"/>
          <w:szCs w:val="23"/>
          <w:rtl/>
        </w:rPr>
        <w:t xml:space="preserve"> جعفر الطوسي.</w:t>
      </w:r>
      <w:r w:rsidRPr="00E42D93">
        <w:rPr>
          <w:rFonts w:cs="mylotus" w:hint="cs"/>
          <w:sz w:val="24"/>
          <w:szCs w:val="23"/>
          <w:rtl/>
        </w:rPr>
        <w:t xml:space="preserve"> (تر)</w:t>
      </w:r>
    </w:p>
  </w:footnote>
  <w:footnote w:id="144">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Style w:val="FootnoteReference"/>
          <w:rFonts w:cs="B Lotus"/>
          <w:b/>
          <w:sz w:val="24"/>
          <w:szCs w:val="23"/>
          <w:vertAlign w:val="baseline"/>
          <w:rtl/>
        </w:rPr>
        <w:footnoteRef/>
      </w:r>
      <w:r w:rsidRPr="00106C9B">
        <w:rPr>
          <w:rFonts w:cs="B Lotus"/>
          <w:b/>
          <w:sz w:val="24"/>
          <w:szCs w:val="23"/>
          <w:rtl/>
        </w:rPr>
        <w:t>)</w:t>
      </w:r>
      <w:r w:rsidRPr="00E42D93">
        <w:rPr>
          <w:rFonts w:cs="mylotus"/>
          <w:sz w:val="24"/>
          <w:szCs w:val="23"/>
          <w:rtl/>
        </w:rPr>
        <w:t xml:space="preserve"> </w:t>
      </w:r>
      <w:r w:rsidRPr="00E42D93">
        <w:rPr>
          <w:rFonts w:cs="mylotus" w:hint="cs"/>
          <w:sz w:val="24"/>
          <w:szCs w:val="23"/>
          <w:rtl/>
        </w:rPr>
        <w:t>من أراد الاطلاع على هذا الأمر يمكنه أن يرجع إلى كتاب النمل والنحل والنمل الأبيض تأليف العالم البلجيكي موريس مترلنغ. (برقعي)</w:t>
      </w:r>
    </w:p>
  </w:footnote>
  <w:footnote w:id="145">
    <w:p w:rsidR="00CE52C3" w:rsidRPr="00E42D93" w:rsidRDefault="00CE52C3" w:rsidP="00F10F01">
      <w:pPr>
        <w:pStyle w:val="FootnoteText"/>
        <w:spacing w:line="228" w:lineRule="auto"/>
        <w:ind w:left="392" w:hanging="392"/>
        <w:jc w:val="both"/>
        <w:rPr>
          <w:rFonts w:cs="mylotus" w:hint="cs"/>
          <w:sz w:val="24"/>
          <w:szCs w:val="23"/>
          <w:rtl/>
        </w:rPr>
      </w:pPr>
      <w:r w:rsidRPr="00106C9B">
        <w:rPr>
          <w:rFonts w:cs="B Lotus"/>
          <w:b/>
          <w:sz w:val="24"/>
          <w:szCs w:val="23"/>
          <w:rtl/>
        </w:rPr>
        <w:t>(</w:t>
      </w:r>
      <w:r w:rsidRPr="00106C9B">
        <w:rPr>
          <w:rFonts w:cs="B Lotus"/>
          <w:b/>
          <w:sz w:val="24"/>
          <w:szCs w:val="23"/>
          <w:rtl/>
        </w:rPr>
        <w:footnoteRef/>
      </w:r>
      <w:r w:rsidRPr="00106C9B">
        <w:rPr>
          <w:rFonts w:cs="B Lotus"/>
          <w:b/>
          <w:sz w:val="24"/>
          <w:szCs w:val="23"/>
          <w:rtl/>
        </w:rPr>
        <w:t>)</w:t>
      </w:r>
      <w:r w:rsidRPr="00E42D93">
        <w:rPr>
          <w:rFonts w:cs="mylotus"/>
          <w:sz w:val="24"/>
          <w:szCs w:val="23"/>
          <w:rtl/>
        </w:rPr>
        <w:t xml:space="preserve"> </w:t>
      </w:r>
      <w:r w:rsidRPr="00E42D93">
        <w:rPr>
          <w:rFonts w:cs="mylotus" w:hint="cs"/>
          <w:sz w:val="24"/>
          <w:szCs w:val="23"/>
          <w:rtl/>
        </w:rPr>
        <w:t xml:space="preserve">الشيخ الصدوق، </w:t>
      </w:r>
      <w:r w:rsidRPr="00E42D93">
        <w:rPr>
          <w:rFonts w:cs="mylotus"/>
          <w:sz w:val="24"/>
          <w:szCs w:val="23"/>
          <w:rtl/>
        </w:rPr>
        <w:t>«</w:t>
      </w:r>
      <w:r w:rsidRPr="00E42D93">
        <w:rPr>
          <w:rFonts w:cs="mylotus" w:hint="cs"/>
          <w:sz w:val="24"/>
          <w:szCs w:val="23"/>
          <w:rtl/>
        </w:rPr>
        <w:t>كتاب التوحيد</w:t>
      </w:r>
      <w:r w:rsidRPr="00E42D93">
        <w:rPr>
          <w:rFonts w:cs="mylotus"/>
          <w:sz w:val="24"/>
          <w:szCs w:val="23"/>
          <w:rtl/>
        </w:rPr>
        <w:t>»</w:t>
      </w:r>
      <w:r w:rsidRPr="00E42D93">
        <w:rPr>
          <w:rFonts w:cs="mylotus" w:hint="cs"/>
          <w:sz w:val="24"/>
          <w:szCs w:val="23"/>
          <w:rtl/>
        </w:rPr>
        <w:t xml:space="preserve">، ط2، </w:t>
      </w:r>
      <w:r w:rsidRPr="00E42D93">
        <w:rPr>
          <w:rFonts w:cs="mylotus"/>
          <w:sz w:val="24"/>
          <w:szCs w:val="23"/>
          <w:rtl/>
        </w:rPr>
        <w:t>قم، مؤسسة انتشارات إسلامي</w:t>
      </w:r>
      <w:r w:rsidRPr="00E42D93">
        <w:rPr>
          <w:rFonts w:cs="mylotus" w:hint="cs"/>
          <w:sz w:val="24"/>
          <w:szCs w:val="23"/>
          <w:rtl/>
        </w:rPr>
        <w:t xml:space="preserve"> التابعة لجماعة المدرسين في الحوزة العلمية في قم</w:t>
      </w:r>
      <w:r w:rsidRPr="00E42D93">
        <w:rPr>
          <w:rFonts w:cs="mylotus"/>
          <w:sz w:val="24"/>
          <w:szCs w:val="23"/>
          <w:rtl/>
        </w:rPr>
        <w:t>، 1398</w:t>
      </w:r>
      <w:r w:rsidRPr="00E42D93">
        <w:rPr>
          <w:rFonts w:cs="mylotus" w:hint="cs"/>
          <w:sz w:val="24"/>
          <w:szCs w:val="23"/>
          <w:rtl/>
        </w:rPr>
        <w:t>هـ، ص 130.</w:t>
      </w:r>
    </w:p>
  </w:footnote>
  <w:footnote w:id="146">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Style w:val="FootnoteReference"/>
          <w:rFonts w:cs="B Lotus"/>
          <w:b/>
          <w:szCs w:val="23"/>
          <w:vertAlign w:val="baseline"/>
          <w:rtl/>
        </w:rPr>
        <w:footnoteRef/>
      </w:r>
      <w:r w:rsidRPr="00106C9B">
        <w:rPr>
          <w:rFonts w:cs="B Lotus"/>
          <w:b/>
          <w:szCs w:val="23"/>
          <w:rtl/>
        </w:rPr>
        <w:t>)</w:t>
      </w:r>
      <w:r w:rsidRPr="00E42D93">
        <w:rPr>
          <w:rFonts w:cs="mylotus"/>
          <w:szCs w:val="23"/>
          <w:rtl/>
        </w:rPr>
        <w:t xml:space="preserve"> </w:t>
      </w:r>
      <w:r w:rsidRPr="00E42D93">
        <w:rPr>
          <w:rFonts w:cs="mylotus" w:hint="cs"/>
          <w:szCs w:val="23"/>
          <w:rtl/>
        </w:rPr>
        <w:t>المجلسي، بحار الأنوار، ج 6/ ص 180، نقلاً عن كتاب المجالس للشيخ المفيد. (تر)</w:t>
      </w:r>
    </w:p>
  </w:footnote>
  <w:footnote w:id="147">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Style w:val="FootnoteReference"/>
          <w:rFonts w:cs="B Lotus"/>
          <w:b/>
          <w:szCs w:val="23"/>
          <w:vertAlign w:val="baseline"/>
          <w:rtl/>
        </w:rPr>
        <w:footnoteRef/>
      </w:r>
      <w:r w:rsidRPr="00106C9B">
        <w:rPr>
          <w:rFonts w:cs="B Lotus"/>
          <w:b/>
          <w:szCs w:val="23"/>
          <w:rtl/>
        </w:rPr>
        <w:t>)</w:t>
      </w:r>
      <w:r w:rsidRPr="00E42D93">
        <w:rPr>
          <w:rFonts w:cs="mylotus" w:hint="cs"/>
          <w:szCs w:val="23"/>
          <w:rtl/>
        </w:rPr>
        <w:t xml:space="preserve"> المجلسي، بحار الأنوار، ج 47/ ص 317، نقلاً عن كتاب إكمال الدين للشيخ الصدوق. (تر)</w:t>
      </w:r>
    </w:p>
  </w:footnote>
  <w:footnote w:id="148">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Style w:val="FootnoteReference"/>
          <w:rFonts w:cs="B Lotus"/>
          <w:b/>
          <w:szCs w:val="23"/>
          <w:vertAlign w:val="baseline"/>
          <w:rtl/>
        </w:rPr>
        <w:footnoteRef/>
      </w:r>
      <w:r w:rsidRPr="00106C9B">
        <w:rPr>
          <w:rFonts w:cs="B Lotus"/>
          <w:b/>
          <w:szCs w:val="23"/>
          <w:rtl/>
        </w:rPr>
        <w:t>)</w:t>
      </w:r>
      <w:r w:rsidRPr="00E42D93">
        <w:rPr>
          <w:rFonts w:cs="mylotus" w:hint="cs"/>
          <w:szCs w:val="23"/>
          <w:rtl/>
        </w:rPr>
        <w:t xml:space="preserve"> المجلسي، بحار الأنوار، ج 6/ ص 179، نقلاً عن كتاب المجالس للشيخ المفيد. (تر)</w:t>
      </w:r>
    </w:p>
  </w:footnote>
  <w:footnote w:id="149">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Style w:val="FootnoteReference"/>
          <w:rFonts w:cs="B Lotus"/>
          <w:b/>
          <w:szCs w:val="23"/>
          <w:vertAlign w:val="baseline"/>
          <w:rtl/>
        </w:rPr>
        <w:footnoteRef/>
      </w:r>
      <w:r w:rsidRPr="00106C9B">
        <w:rPr>
          <w:rFonts w:cs="B Lotus"/>
          <w:b/>
          <w:szCs w:val="23"/>
          <w:rtl/>
        </w:rPr>
        <w:t>)</w:t>
      </w:r>
      <w:r w:rsidRPr="00E42D93">
        <w:rPr>
          <w:rFonts w:cs="mylotus"/>
          <w:szCs w:val="23"/>
          <w:rtl/>
        </w:rPr>
        <w:t xml:space="preserve"> </w:t>
      </w:r>
      <w:r w:rsidRPr="00E42D93">
        <w:rPr>
          <w:rFonts w:cs="mylotus" w:hint="cs"/>
          <w:szCs w:val="23"/>
          <w:rtl/>
        </w:rPr>
        <w:t>الشيخ المفيد، «أوائل المقالات»، طبع تبريز، باب</w:t>
      </w:r>
      <w:r w:rsidRPr="00E42D93">
        <w:rPr>
          <w:rFonts w:cs="mylotus"/>
          <w:szCs w:val="23"/>
          <w:rtl/>
        </w:rPr>
        <w:t xml:space="preserve">50-القول في رؤية المحتضرين رسول الله </w:t>
      </w:r>
      <w:r w:rsidRPr="00E42D93">
        <w:rPr>
          <w:rFonts w:ascii="Abo-thar" w:hAnsi="Abo-thar" w:cs="CTraditional Arabic"/>
          <w:szCs w:val="23"/>
          <w:rtl/>
        </w:rPr>
        <w:t>ص</w:t>
      </w:r>
      <w:r w:rsidRPr="00E42D93">
        <w:rPr>
          <w:rFonts w:ascii="Abo-thar" w:hAnsi="Abo-thar" w:cs="mylotus"/>
          <w:szCs w:val="23"/>
          <w:rtl/>
        </w:rPr>
        <w:t xml:space="preserve"> </w:t>
      </w:r>
      <w:r w:rsidRPr="00E42D93">
        <w:rPr>
          <w:rFonts w:cs="mylotus"/>
          <w:szCs w:val="23"/>
          <w:rtl/>
        </w:rPr>
        <w:t xml:space="preserve">وأمير المؤمنين </w:t>
      </w:r>
      <w:r w:rsidRPr="00E42D93">
        <w:rPr>
          <w:rFonts w:cs="CTraditional Arabic" w:hint="cs"/>
          <w:szCs w:val="23"/>
          <w:rtl/>
        </w:rPr>
        <w:t>؛</w:t>
      </w:r>
      <w:r w:rsidRPr="00E42D93">
        <w:rPr>
          <w:rFonts w:cs="mylotus" w:hint="cs"/>
          <w:szCs w:val="23"/>
          <w:rtl/>
        </w:rPr>
        <w:t xml:space="preserve"> </w:t>
      </w:r>
      <w:r w:rsidRPr="00E42D93">
        <w:rPr>
          <w:rFonts w:cs="mylotus"/>
          <w:szCs w:val="23"/>
          <w:rtl/>
        </w:rPr>
        <w:t>عند الوفاة</w:t>
      </w:r>
      <w:r w:rsidRPr="00E42D93">
        <w:rPr>
          <w:rFonts w:cs="mylotus" w:hint="cs"/>
          <w:szCs w:val="23"/>
          <w:rtl/>
        </w:rPr>
        <w:t>، ص 74.</w:t>
      </w:r>
    </w:p>
  </w:footnote>
  <w:footnote w:id="150">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المجلسيُّ، </w:t>
      </w:r>
      <w:r w:rsidRPr="00E42D93">
        <w:rPr>
          <w:rFonts w:cs="mylotus"/>
          <w:szCs w:val="23"/>
          <w:rtl/>
        </w:rPr>
        <w:t>«</w:t>
      </w:r>
      <w:r w:rsidRPr="00E42D93">
        <w:rPr>
          <w:rFonts w:cs="mylotus" w:hint="cs"/>
          <w:szCs w:val="23"/>
          <w:rtl/>
        </w:rPr>
        <w:t>بحار الأنوار</w:t>
      </w:r>
      <w:r w:rsidRPr="00E42D93">
        <w:rPr>
          <w:rFonts w:cs="mylotus"/>
          <w:szCs w:val="23"/>
          <w:rtl/>
        </w:rPr>
        <w:t>»</w:t>
      </w:r>
      <w:r w:rsidRPr="00E42D93">
        <w:rPr>
          <w:rFonts w:cs="mylotus" w:hint="cs"/>
          <w:szCs w:val="23"/>
          <w:rtl/>
        </w:rPr>
        <w:t xml:space="preserve">، ج 6/ ص 201. وقد ضعف المجلسي قول السيد المرتضى هذا. </w:t>
      </w:r>
    </w:p>
  </w:footnote>
  <w:footnote w:id="151">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الكُلَيْنِيّ، </w:t>
      </w:r>
      <w:r w:rsidRPr="00E42D93">
        <w:rPr>
          <w:rFonts w:cs="mylotus"/>
          <w:szCs w:val="23"/>
          <w:rtl/>
        </w:rPr>
        <w:t>«</w:t>
      </w:r>
      <w:r w:rsidRPr="00E42D93">
        <w:rPr>
          <w:rFonts w:cs="mylotus" w:hint="cs"/>
          <w:szCs w:val="23"/>
          <w:rtl/>
        </w:rPr>
        <w:t>الكافي</w:t>
      </w:r>
      <w:r w:rsidRPr="00E42D93">
        <w:rPr>
          <w:rFonts w:cs="mylotus"/>
          <w:szCs w:val="23"/>
          <w:rtl/>
        </w:rPr>
        <w:t>»</w:t>
      </w:r>
      <w:r w:rsidRPr="00E42D93">
        <w:rPr>
          <w:rFonts w:cs="mylotus" w:hint="cs"/>
          <w:szCs w:val="23"/>
          <w:rtl/>
        </w:rPr>
        <w:t>، ج3/ ص 127- 128. (تر)</w:t>
      </w:r>
    </w:p>
  </w:footnote>
  <w:footnote w:id="152">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بحار الأنوار، ج 54/ص 234. والحديث رواه من أهل السنة البخاري في صحيحه (كتاب بدء الخلق/ ح3019) بسنده عن </w:t>
      </w:r>
      <w:r w:rsidRPr="00E42D93">
        <w:rPr>
          <w:rFonts w:cs="mylotus"/>
          <w:szCs w:val="23"/>
          <w:rtl/>
        </w:rPr>
        <w:t>«</w:t>
      </w:r>
      <w:r w:rsidRPr="00E42D93">
        <w:rPr>
          <w:rFonts w:cs="mylotus" w:hint="cs"/>
          <w:szCs w:val="23"/>
          <w:rtl/>
        </w:rPr>
        <w:t>عمران بن حصين</w:t>
      </w:r>
      <w:r w:rsidRPr="00E42D93">
        <w:rPr>
          <w:rFonts w:cs="mylotus"/>
          <w:szCs w:val="23"/>
          <w:rtl/>
        </w:rPr>
        <w:t>»</w:t>
      </w:r>
      <w:r w:rsidRPr="00E42D93">
        <w:rPr>
          <w:rFonts w:cs="mylotus" w:hint="cs"/>
          <w:szCs w:val="23"/>
          <w:rtl/>
        </w:rPr>
        <w:t xml:space="preserve"> بلفظ: «</w:t>
      </w:r>
      <w:r w:rsidRPr="00E42D93">
        <w:rPr>
          <w:rFonts w:cs="mylotus"/>
          <w:b/>
          <w:bCs/>
          <w:szCs w:val="23"/>
          <w:rtl/>
        </w:rPr>
        <w:t>كَانَ اللهُ وَلَمْ يَكُنْ شَ</w:t>
      </w:r>
      <w:r w:rsidRPr="00E42D93">
        <w:rPr>
          <w:rFonts w:cs="mylotus" w:hint="cs"/>
          <w:b/>
          <w:bCs/>
          <w:szCs w:val="23"/>
          <w:rtl/>
        </w:rPr>
        <w:t>ي</w:t>
      </w:r>
      <w:r w:rsidRPr="00E42D93">
        <w:rPr>
          <w:rFonts w:cs="mylotus"/>
          <w:b/>
          <w:bCs/>
          <w:szCs w:val="23"/>
          <w:rtl/>
        </w:rPr>
        <w:t>ءٌ غَيْرُهُ</w:t>
      </w:r>
      <w:r w:rsidRPr="00E42D93">
        <w:rPr>
          <w:rFonts w:cs="mylotus"/>
          <w:szCs w:val="23"/>
          <w:rtl/>
        </w:rPr>
        <w:t>، وَكَانَ عَرْشُهُ عَلَى المَاءِ، وَكَتَبَ فِ</w:t>
      </w:r>
      <w:r w:rsidRPr="00E42D93">
        <w:rPr>
          <w:rFonts w:cs="mylotus" w:hint="cs"/>
          <w:szCs w:val="23"/>
          <w:rtl/>
        </w:rPr>
        <w:t>ي</w:t>
      </w:r>
      <w:r w:rsidRPr="00E42D93">
        <w:rPr>
          <w:rFonts w:cs="mylotus"/>
          <w:szCs w:val="23"/>
          <w:rtl/>
        </w:rPr>
        <w:t xml:space="preserve"> الذِّكْرِ كُلَّ شَ</w:t>
      </w:r>
      <w:r w:rsidRPr="00E42D93">
        <w:rPr>
          <w:rFonts w:cs="mylotus" w:hint="cs"/>
          <w:szCs w:val="23"/>
          <w:rtl/>
        </w:rPr>
        <w:t>ي</w:t>
      </w:r>
      <w:r w:rsidRPr="00E42D93">
        <w:rPr>
          <w:rFonts w:cs="mylotus"/>
          <w:szCs w:val="23"/>
          <w:rtl/>
        </w:rPr>
        <w:t>ء</w:t>
      </w:r>
      <w:r w:rsidRPr="00E42D93">
        <w:rPr>
          <w:rFonts w:cs="mylotus" w:hint="cs"/>
          <w:szCs w:val="23"/>
          <w:rtl/>
        </w:rPr>
        <w:t>ٍ</w:t>
      </w:r>
      <w:r w:rsidRPr="00E42D93">
        <w:rPr>
          <w:rFonts w:cs="mylotus"/>
          <w:szCs w:val="23"/>
          <w:rtl/>
        </w:rPr>
        <w:t>، وَخَلَقَ السَّمَوَاتِ وَالأَرْضَ</w:t>
      </w:r>
      <w:r w:rsidRPr="00E42D93">
        <w:rPr>
          <w:rFonts w:cs="mylotus" w:hint="cs"/>
          <w:szCs w:val="23"/>
          <w:rtl/>
        </w:rPr>
        <w:t>» وفي رواية لابن حبان في صحيحه (كتاب التاريخ، ج14/ص11): «</w:t>
      </w:r>
      <w:r w:rsidRPr="00E42D93">
        <w:rPr>
          <w:rFonts w:cs="mylotus" w:hint="cs"/>
          <w:b/>
          <w:bCs/>
          <w:szCs w:val="23"/>
          <w:rtl/>
        </w:rPr>
        <w:t>كان اللهُ ولم يكن شيءٌ قبله</w:t>
      </w:r>
      <w:r w:rsidRPr="00E42D93">
        <w:rPr>
          <w:rFonts w:cs="mylotus" w:hint="cs"/>
          <w:szCs w:val="23"/>
          <w:rtl/>
        </w:rPr>
        <w:t>، وكان عرشه على الماء». (تر)</w:t>
      </w:r>
    </w:p>
  </w:footnote>
  <w:footnote w:id="153">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ولفظ الحديث: «</w:t>
      </w:r>
      <w:r w:rsidRPr="00E42D93">
        <w:rPr>
          <w:rFonts w:cs="mylotus"/>
          <w:szCs w:val="23"/>
          <w:rtl/>
        </w:rPr>
        <w:t>عَنْ مُحَمَّدِ بْنِ إِسْحَاقَ قَالَ إِنَّ عَبْدَ اللهِ الدَّيَصَانِيَّ سَأَلَ هِشَامَ بْنَ الْحَكَمِ فَقَالَ لَهُ أَلَكَ رَبٌّ</w:t>
      </w:r>
      <w:r w:rsidRPr="00E42D93">
        <w:rPr>
          <w:rFonts w:cs="mylotus" w:hint="cs"/>
          <w:szCs w:val="23"/>
          <w:rtl/>
        </w:rPr>
        <w:t>؟</w:t>
      </w:r>
      <w:r w:rsidRPr="00E42D93">
        <w:rPr>
          <w:rFonts w:cs="mylotus"/>
          <w:szCs w:val="23"/>
          <w:rtl/>
        </w:rPr>
        <w:t xml:space="preserve"> فَقَالَ بَلَى</w:t>
      </w:r>
      <w:r w:rsidRPr="00E42D93">
        <w:rPr>
          <w:rFonts w:cs="mylotus" w:hint="cs"/>
          <w:szCs w:val="23"/>
          <w:rtl/>
        </w:rPr>
        <w:t>.</w:t>
      </w:r>
      <w:r w:rsidRPr="00E42D93">
        <w:rPr>
          <w:rFonts w:cs="mylotus"/>
          <w:szCs w:val="23"/>
          <w:rtl/>
        </w:rPr>
        <w:t xml:space="preserve"> قَالَ</w:t>
      </w:r>
      <w:r w:rsidRPr="00E42D93">
        <w:rPr>
          <w:rFonts w:cs="mylotus" w:hint="cs"/>
          <w:szCs w:val="23"/>
          <w:rtl/>
        </w:rPr>
        <w:t>:</w:t>
      </w:r>
      <w:r w:rsidRPr="00E42D93">
        <w:rPr>
          <w:rFonts w:cs="mylotus"/>
          <w:szCs w:val="23"/>
          <w:rtl/>
        </w:rPr>
        <w:t xml:space="preserve"> أَقَادِرٌ هُوَ</w:t>
      </w:r>
      <w:r w:rsidRPr="00E42D93">
        <w:rPr>
          <w:rFonts w:cs="mylotus" w:hint="cs"/>
          <w:szCs w:val="23"/>
          <w:rtl/>
        </w:rPr>
        <w:t>؟</w:t>
      </w:r>
      <w:r w:rsidRPr="00E42D93">
        <w:rPr>
          <w:rFonts w:cs="mylotus"/>
          <w:szCs w:val="23"/>
          <w:rtl/>
        </w:rPr>
        <w:t xml:space="preserve"> قَالَ نَعَمْ قَادِرٌ قَاهِرٌ</w:t>
      </w:r>
      <w:r w:rsidRPr="00E42D93">
        <w:rPr>
          <w:rFonts w:cs="mylotus" w:hint="cs"/>
          <w:szCs w:val="23"/>
          <w:rtl/>
        </w:rPr>
        <w:t>.</w:t>
      </w:r>
      <w:r w:rsidRPr="00E42D93">
        <w:rPr>
          <w:rFonts w:cs="mylotus"/>
          <w:szCs w:val="23"/>
          <w:rtl/>
        </w:rPr>
        <w:t xml:space="preserve"> قَالَ</w:t>
      </w:r>
      <w:r w:rsidRPr="00E42D93">
        <w:rPr>
          <w:rFonts w:cs="mylotus" w:hint="cs"/>
          <w:szCs w:val="23"/>
          <w:rtl/>
        </w:rPr>
        <w:t>:</w:t>
      </w:r>
      <w:r w:rsidRPr="00E42D93">
        <w:rPr>
          <w:rFonts w:cs="mylotus"/>
          <w:szCs w:val="23"/>
          <w:rtl/>
        </w:rPr>
        <w:t xml:space="preserve"> يَقْدِرُ أَنْ يُدْخِلَ الدُّنْيَا كُلَّهَا الْبَيْضَةَ لا تَكْبُرُ الْبَيْضَةُ وَلا تَصْغُرُ الدُّنْيَا</w:t>
      </w:r>
      <w:r w:rsidRPr="00E42D93">
        <w:rPr>
          <w:rFonts w:cs="mylotus" w:hint="cs"/>
          <w:szCs w:val="23"/>
          <w:rtl/>
        </w:rPr>
        <w:t>؟؟</w:t>
      </w:r>
      <w:r w:rsidRPr="00E42D93">
        <w:rPr>
          <w:rFonts w:cs="mylotus"/>
          <w:szCs w:val="23"/>
          <w:rtl/>
        </w:rPr>
        <w:t xml:space="preserve"> قَالَ هِشَامٌ</w:t>
      </w:r>
      <w:r w:rsidRPr="00E42D93">
        <w:rPr>
          <w:rFonts w:cs="mylotus" w:hint="cs"/>
          <w:szCs w:val="23"/>
          <w:rtl/>
        </w:rPr>
        <w:t>:</w:t>
      </w:r>
      <w:r w:rsidRPr="00E42D93">
        <w:rPr>
          <w:rFonts w:cs="mylotus"/>
          <w:szCs w:val="23"/>
          <w:rtl/>
        </w:rPr>
        <w:t xml:space="preserve"> النَّظِرَةَ</w:t>
      </w:r>
      <w:r w:rsidRPr="00E42D93">
        <w:rPr>
          <w:rFonts w:cs="mylotus" w:hint="cs"/>
          <w:szCs w:val="23"/>
          <w:rtl/>
        </w:rPr>
        <w:t>.</w:t>
      </w:r>
      <w:r w:rsidRPr="00E42D93">
        <w:rPr>
          <w:rFonts w:cs="mylotus"/>
          <w:szCs w:val="23"/>
          <w:rtl/>
        </w:rPr>
        <w:t xml:space="preserve"> فَقَالَ لَهُ قَدْ أَنْظَرْتُكَ حَوْلا</w:t>
      </w:r>
      <w:r w:rsidRPr="00E42D93">
        <w:rPr>
          <w:rFonts w:cs="mylotus" w:hint="cs"/>
          <w:szCs w:val="23"/>
          <w:rtl/>
        </w:rPr>
        <w:t>ً.</w:t>
      </w:r>
      <w:r w:rsidRPr="00E42D93">
        <w:rPr>
          <w:rFonts w:cs="mylotus"/>
          <w:szCs w:val="23"/>
          <w:rtl/>
        </w:rPr>
        <w:t xml:space="preserve"> ثُمَّ خَرَجَ عَنْهُ فَرَكِبَ هِشَامٌ إِلَى أَبِي عَبْدِ اللهِ </w:t>
      </w:r>
      <w:r w:rsidRPr="00E42D93">
        <w:rPr>
          <w:rFonts w:cs="CTraditional Arabic" w:hint="cs"/>
          <w:szCs w:val="23"/>
          <w:rtl/>
        </w:rPr>
        <w:t>؛</w:t>
      </w:r>
      <w:r w:rsidRPr="00E42D93">
        <w:rPr>
          <w:rFonts w:cs="mylotus"/>
          <w:szCs w:val="23"/>
          <w:rtl/>
        </w:rPr>
        <w:t xml:space="preserve"> فَاسْتَأْذَنَ عَلَيْهِ فَأَذِنَ لَهُ فَقَالَ لَهُ يَا ابْنَ رَسُولِ اللهِ</w:t>
      </w:r>
      <w:r w:rsidRPr="00E42D93">
        <w:rPr>
          <w:rFonts w:cs="mylotus" w:hint="cs"/>
          <w:szCs w:val="23"/>
          <w:rtl/>
        </w:rPr>
        <w:t>!</w:t>
      </w:r>
      <w:r w:rsidRPr="00E42D93">
        <w:rPr>
          <w:rFonts w:cs="mylotus"/>
          <w:szCs w:val="23"/>
          <w:rtl/>
        </w:rPr>
        <w:t xml:space="preserve"> أَتَانِي عَبْدُ اللهِ الدَّيَصَانِيُّ بِمَسْأَلَةٍ لَيْسَ الْمُعَوَّلُ فِيهَا إِلا عَلَى اللهِ وَعَلَيْكَ</w:t>
      </w:r>
      <w:r w:rsidRPr="00E42D93">
        <w:rPr>
          <w:rFonts w:cs="mylotus" w:hint="cs"/>
          <w:szCs w:val="23"/>
          <w:rtl/>
        </w:rPr>
        <w:t>.</w:t>
      </w:r>
      <w:r w:rsidRPr="00E42D93">
        <w:rPr>
          <w:rFonts w:cs="mylotus"/>
          <w:szCs w:val="23"/>
          <w:rtl/>
        </w:rPr>
        <w:t xml:space="preserve"> فَقَالَ لَهُ أَبُو عَبْدِ اللهِ </w:t>
      </w:r>
      <w:r w:rsidRPr="00E42D93">
        <w:rPr>
          <w:rFonts w:cs="CTraditional Arabic" w:hint="cs"/>
          <w:szCs w:val="23"/>
          <w:rtl/>
        </w:rPr>
        <w:t>؛</w:t>
      </w:r>
      <w:r w:rsidRPr="00E42D93">
        <w:rPr>
          <w:rFonts w:cs="mylotus"/>
          <w:szCs w:val="23"/>
          <w:rtl/>
        </w:rPr>
        <w:t xml:space="preserve"> عَمَّاذَا سَأَلَكَ</w:t>
      </w:r>
      <w:r w:rsidRPr="00E42D93">
        <w:rPr>
          <w:rFonts w:cs="mylotus" w:hint="cs"/>
          <w:szCs w:val="23"/>
          <w:rtl/>
        </w:rPr>
        <w:t>؟</w:t>
      </w:r>
      <w:r w:rsidRPr="00E42D93">
        <w:rPr>
          <w:rFonts w:cs="mylotus"/>
          <w:szCs w:val="23"/>
          <w:rtl/>
        </w:rPr>
        <w:t xml:space="preserve"> فَقَالَ</w:t>
      </w:r>
      <w:r w:rsidRPr="00E42D93">
        <w:rPr>
          <w:rFonts w:cs="mylotus" w:hint="cs"/>
          <w:szCs w:val="23"/>
          <w:rtl/>
        </w:rPr>
        <w:t>:</w:t>
      </w:r>
      <w:r w:rsidRPr="00E42D93">
        <w:rPr>
          <w:rFonts w:cs="mylotus"/>
          <w:szCs w:val="23"/>
          <w:rtl/>
        </w:rPr>
        <w:t xml:space="preserve"> قَالَ لِي كَيْتَ وَكَيْتَ</w:t>
      </w:r>
      <w:r w:rsidRPr="00E42D93">
        <w:rPr>
          <w:rFonts w:cs="mylotus" w:hint="cs"/>
          <w:szCs w:val="23"/>
          <w:rtl/>
        </w:rPr>
        <w:t>.</w:t>
      </w:r>
      <w:r w:rsidRPr="00E42D93">
        <w:rPr>
          <w:rFonts w:cs="mylotus"/>
          <w:szCs w:val="23"/>
          <w:rtl/>
        </w:rPr>
        <w:t xml:space="preserve"> فَقَالَ أَبُو عَبْدِ اللهِ </w:t>
      </w:r>
      <w:r w:rsidRPr="00E42D93">
        <w:rPr>
          <w:rFonts w:cs="CTraditional Arabic" w:hint="cs"/>
          <w:szCs w:val="23"/>
          <w:rtl/>
        </w:rPr>
        <w:t>؛</w:t>
      </w:r>
      <w:r w:rsidRPr="00E42D93">
        <w:rPr>
          <w:rFonts w:cs="mylotus" w:hint="cs"/>
          <w:szCs w:val="23"/>
          <w:rtl/>
        </w:rPr>
        <w:t>:</w:t>
      </w:r>
      <w:r w:rsidRPr="00E42D93">
        <w:rPr>
          <w:rFonts w:cs="mylotus"/>
          <w:szCs w:val="23"/>
          <w:rtl/>
        </w:rPr>
        <w:t xml:space="preserve"> يَا هِشَامُ كَمْ حَوَاسُّكَ</w:t>
      </w:r>
      <w:r w:rsidRPr="00E42D93">
        <w:rPr>
          <w:rFonts w:cs="mylotus" w:hint="cs"/>
          <w:szCs w:val="23"/>
          <w:rtl/>
        </w:rPr>
        <w:t>؟</w:t>
      </w:r>
      <w:r w:rsidRPr="00E42D93">
        <w:rPr>
          <w:rFonts w:cs="mylotus"/>
          <w:szCs w:val="23"/>
          <w:rtl/>
        </w:rPr>
        <w:t xml:space="preserve"> قَالَ</w:t>
      </w:r>
      <w:r w:rsidRPr="00E42D93">
        <w:rPr>
          <w:rFonts w:cs="mylotus" w:hint="cs"/>
          <w:szCs w:val="23"/>
          <w:rtl/>
        </w:rPr>
        <w:t>:</w:t>
      </w:r>
      <w:r w:rsidRPr="00E42D93">
        <w:rPr>
          <w:rFonts w:cs="mylotus"/>
          <w:szCs w:val="23"/>
          <w:rtl/>
        </w:rPr>
        <w:t xml:space="preserve"> خَمْسٌ</w:t>
      </w:r>
      <w:r w:rsidRPr="00E42D93">
        <w:rPr>
          <w:rFonts w:cs="mylotus" w:hint="cs"/>
          <w:szCs w:val="23"/>
          <w:rtl/>
        </w:rPr>
        <w:t>.</w:t>
      </w:r>
      <w:r w:rsidRPr="00E42D93">
        <w:rPr>
          <w:rFonts w:cs="mylotus"/>
          <w:szCs w:val="23"/>
          <w:rtl/>
        </w:rPr>
        <w:t xml:space="preserve"> قَالَ</w:t>
      </w:r>
      <w:r w:rsidRPr="00E42D93">
        <w:rPr>
          <w:rFonts w:cs="mylotus" w:hint="cs"/>
          <w:szCs w:val="23"/>
          <w:rtl/>
        </w:rPr>
        <w:t>:</w:t>
      </w:r>
      <w:r w:rsidRPr="00E42D93">
        <w:rPr>
          <w:rFonts w:cs="mylotus"/>
          <w:szCs w:val="23"/>
          <w:rtl/>
        </w:rPr>
        <w:t xml:space="preserve"> أَيُّهَا أَصْغَرُ</w:t>
      </w:r>
      <w:r w:rsidRPr="00E42D93">
        <w:rPr>
          <w:rFonts w:cs="mylotus" w:hint="cs"/>
          <w:szCs w:val="23"/>
          <w:rtl/>
        </w:rPr>
        <w:t>؟</w:t>
      </w:r>
      <w:r w:rsidRPr="00E42D93">
        <w:rPr>
          <w:rFonts w:cs="mylotus"/>
          <w:szCs w:val="23"/>
          <w:rtl/>
        </w:rPr>
        <w:t xml:space="preserve"> قَالَ</w:t>
      </w:r>
      <w:r w:rsidRPr="00E42D93">
        <w:rPr>
          <w:rFonts w:cs="mylotus" w:hint="cs"/>
          <w:szCs w:val="23"/>
          <w:rtl/>
        </w:rPr>
        <w:t>:</w:t>
      </w:r>
      <w:r w:rsidRPr="00E42D93">
        <w:rPr>
          <w:rFonts w:cs="mylotus"/>
          <w:szCs w:val="23"/>
          <w:rtl/>
        </w:rPr>
        <w:t xml:space="preserve"> النَّاظِرُ</w:t>
      </w:r>
      <w:r w:rsidRPr="00E42D93">
        <w:rPr>
          <w:rFonts w:cs="mylotus" w:hint="cs"/>
          <w:szCs w:val="23"/>
          <w:rtl/>
        </w:rPr>
        <w:t>.</w:t>
      </w:r>
      <w:r w:rsidRPr="00E42D93">
        <w:rPr>
          <w:rFonts w:cs="mylotus"/>
          <w:szCs w:val="23"/>
          <w:rtl/>
        </w:rPr>
        <w:t xml:space="preserve"> قَالَ</w:t>
      </w:r>
      <w:r w:rsidRPr="00E42D93">
        <w:rPr>
          <w:rFonts w:cs="mylotus" w:hint="cs"/>
          <w:szCs w:val="23"/>
          <w:rtl/>
        </w:rPr>
        <w:t>:</w:t>
      </w:r>
      <w:r w:rsidRPr="00E42D93">
        <w:rPr>
          <w:rFonts w:cs="mylotus"/>
          <w:szCs w:val="23"/>
          <w:rtl/>
        </w:rPr>
        <w:t xml:space="preserve"> وَكَمْ قَدْرُ النَّاظِرِ</w:t>
      </w:r>
      <w:r w:rsidRPr="00E42D93">
        <w:rPr>
          <w:rFonts w:cs="mylotus" w:hint="cs"/>
          <w:szCs w:val="23"/>
          <w:rtl/>
        </w:rPr>
        <w:t>؟</w:t>
      </w:r>
      <w:r w:rsidRPr="00E42D93">
        <w:rPr>
          <w:rFonts w:cs="mylotus"/>
          <w:szCs w:val="23"/>
          <w:rtl/>
        </w:rPr>
        <w:t xml:space="preserve"> قَالَ</w:t>
      </w:r>
      <w:r w:rsidRPr="00E42D93">
        <w:rPr>
          <w:rFonts w:cs="mylotus" w:hint="cs"/>
          <w:szCs w:val="23"/>
          <w:rtl/>
        </w:rPr>
        <w:t>:</w:t>
      </w:r>
      <w:r w:rsidRPr="00E42D93">
        <w:rPr>
          <w:rFonts w:cs="mylotus"/>
          <w:szCs w:val="23"/>
          <w:rtl/>
        </w:rPr>
        <w:t xml:space="preserve"> مِثْلُ الْعَدَسَةِ أَوْ أَقَلُّ مِنْهَا</w:t>
      </w:r>
      <w:r w:rsidRPr="00E42D93">
        <w:rPr>
          <w:rFonts w:cs="mylotus" w:hint="cs"/>
          <w:szCs w:val="23"/>
          <w:rtl/>
        </w:rPr>
        <w:t>.</w:t>
      </w:r>
      <w:r w:rsidRPr="00E42D93">
        <w:rPr>
          <w:rFonts w:cs="mylotus"/>
          <w:szCs w:val="23"/>
          <w:rtl/>
        </w:rPr>
        <w:t xml:space="preserve"> فَقَالَ لَهُ</w:t>
      </w:r>
      <w:r w:rsidRPr="00E42D93">
        <w:rPr>
          <w:rFonts w:cs="mylotus" w:hint="cs"/>
          <w:szCs w:val="23"/>
          <w:rtl/>
        </w:rPr>
        <w:t>:</w:t>
      </w:r>
      <w:r w:rsidRPr="00E42D93">
        <w:rPr>
          <w:rFonts w:cs="mylotus"/>
          <w:szCs w:val="23"/>
          <w:rtl/>
        </w:rPr>
        <w:t xml:space="preserve"> يَا هِشَامُ فَانْظُرْ أَمَامَكَ وَفَوْقَكَ وَأَخْبِرْنِي بِمَا تَرَى</w:t>
      </w:r>
      <w:r w:rsidRPr="00E42D93">
        <w:rPr>
          <w:rFonts w:cs="mylotus" w:hint="cs"/>
          <w:szCs w:val="23"/>
          <w:rtl/>
        </w:rPr>
        <w:t>؟</w:t>
      </w:r>
      <w:r w:rsidRPr="00E42D93">
        <w:rPr>
          <w:rFonts w:cs="mylotus"/>
          <w:szCs w:val="23"/>
          <w:rtl/>
        </w:rPr>
        <w:t xml:space="preserve"> فَقَالَ</w:t>
      </w:r>
      <w:r w:rsidRPr="00E42D93">
        <w:rPr>
          <w:rFonts w:cs="mylotus" w:hint="cs"/>
          <w:szCs w:val="23"/>
          <w:rtl/>
        </w:rPr>
        <w:t>:</w:t>
      </w:r>
      <w:r w:rsidRPr="00E42D93">
        <w:rPr>
          <w:rFonts w:cs="mylotus"/>
          <w:szCs w:val="23"/>
          <w:rtl/>
        </w:rPr>
        <w:t xml:space="preserve"> أَرَى سَمَاءً وَأَرْضاً وَدُوراً وَقُصُوراً وَبَرَارِيَ وَجِبِالا</w:t>
      </w:r>
      <w:r w:rsidRPr="00E42D93">
        <w:rPr>
          <w:rFonts w:cs="mylotus" w:hint="cs"/>
          <w:szCs w:val="23"/>
          <w:rtl/>
        </w:rPr>
        <w:t>ً</w:t>
      </w:r>
      <w:r w:rsidRPr="00E42D93">
        <w:rPr>
          <w:rFonts w:cs="mylotus"/>
          <w:szCs w:val="23"/>
          <w:rtl/>
        </w:rPr>
        <w:t xml:space="preserve"> وَأَنْهَاراً</w:t>
      </w:r>
      <w:r w:rsidRPr="00E42D93">
        <w:rPr>
          <w:rFonts w:cs="mylotus" w:hint="cs"/>
          <w:szCs w:val="23"/>
          <w:rtl/>
        </w:rPr>
        <w:t>.</w:t>
      </w:r>
      <w:r w:rsidRPr="00E42D93">
        <w:rPr>
          <w:rFonts w:cs="mylotus"/>
          <w:szCs w:val="23"/>
          <w:rtl/>
        </w:rPr>
        <w:t xml:space="preserve"> فَقَالَ لَهُ أَبُو عَبْدِ اللهِ </w:t>
      </w:r>
      <w:r w:rsidRPr="00E42D93">
        <w:rPr>
          <w:rFonts w:cs="CTraditional Arabic" w:hint="cs"/>
          <w:szCs w:val="23"/>
          <w:rtl/>
        </w:rPr>
        <w:t>؛</w:t>
      </w:r>
      <w:r w:rsidRPr="00E42D93">
        <w:rPr>
          <w:rFonts w:cs="mylotus" w:hint="cs"/>
          <w:szCs w:val="23"/>
          <w:rtl/>
        </w:rPr>
        <w:t>:</w:t>
      </w:r>
      <w:r w:rsidRPr="00E42D93">
        <w:rPr>
          <w:rFonts w:cs="mylotus"/>
          <w:szCs w:val="23"/>
          <w:rtl/>
        </w:rPr>
        <w:t xml:space="preserve"> إِنَّ الَّذِي قَدَرَ أَنْ يُدْخِلَ الَّذِي تَرَاهُ الْعَدَسَةَ أَوْ أَقَلَّ مِنْهَا قَادِرٌ أَنْ يُدْخِلَ الدُّنْيَا كُلَّهَا الْبَيْضَةَ لا تَصْغَرُ الدُّنْيَا وَلَا تَكْبُرُ الْبَيْضَةُ</w:t>
      </w:r>
      <w:r w:rsidRPr="00E42D93">
        <w:rPr>
          <w:rFonts w:cs="mylotus" w:hint="cs"/>
          <w:szCs w:val="23"/>
          <w:rtl/>
        </w:rPr>
        <w:t>.</w:t>
      </w:r>
      <w:r w:rsidRPr="00E42D93">
        <w:rPr>
          <w:rFonts w:cs="mylotus"/>
          <w:szCs w:val="23"/>
          <w:rtl/>
        </w:rPr>
        <w:t xml:space="preserve"> فَأَكَبَّ هِشَامٌ عَلَيْهِ وَقَبَّلَ يَدَيْهِ وَرَأْسَهُ وَرِجْلَيْهِ وَقَالَ</w:t>
      </w:r>
      <w:r w:rsidRPr="00E42D93">
        <w:rPr>
          <w:rFonts w:cs="mylotus" w:hint="cs"/>
          <w:szCs w:val="23"/>
          <w:rtl/>
        </w:rPr>
        <w:t>:</w:t>
      </w:r>
      <w:r w:rsidRPr="00E42D93">
        <w:rPr>
          <w:rFonts w:cs="mylotus"/>
          <w:szCs w:val="23"/>
          <w:rtl/>
        </w:rPr>
        <w:t xml:space="preserve"> حَسْبِي يَا ابْنَ رَسُولِ اللهِ</w:t>
      </w:r>
      <w:r w:rsidRPr="00E42D93">
        <w:rPr>
          <w:rFonts w:cs="mylotus" w:hint="cs"/>
          <w:szCs w:val="23"/>
          <w:rtl/>
        </w:rPr>
        <w:t>!». أصول الكافي، 1/79، باب 24، ح 4. (تر) فإن كان الآية العظمى! لا يقبل بهذا الحديث فعليه أن لا يقبل نظائره ولا يستند إليها. (برقعي)</w:t>
      </w:r>
    </w:p>
  </w:footnote>
  <w:footnote w:id="154">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الصدوق، </w:t>
      </w:r>
      <w:r w:rsidRPr="00E42D93">
        <w:rPr>
          <w:rFonts w:cs="mylotus"/>
          <w:szCs w:val="23"/>
          <w:rtl/>
        </w:rPr>
        <w:t>أمالي الصدوق</w:t>
      </w:r>
      <w:r w:rsidRPr="00E42D93">
        <w:rPr>
          <w:rFonts w:cs="mylotus" w:hint="cs"/>
          <w:szCs w:val="23"/>
          <w:rtl/>
        </w:rPr>
        <w:t>، ص</w:t>
      </w:r>
      <w:r w:rsidRPr="00E42D93">
        <w:rPr>
          <w:rFonts w:cs="mylotus"/>
          <w:szCs w:val="23"/>
          <w:rtl/>
        </w:rPr>
        <w:t xml:space="preserve"> 127</w:t>
      </w:r>
      <w:r w:rsidRPr="00E42D93">
        <w:rPr>
          <w:rFonts w:cs="mylotus" w:hint="cs"/>
          <w:szCs w:val="23"/>
          <w:rtl/>
        </w:rPr>
        <w:t>،</w:t>
      </w:r>
      <w:r w:rsidRPr="00E42D93">
        <w:rPr>
          <w:rFonts w:cs="mylotus"/>
          <w:szCs w:val="23"/>
          <w:rtl/>
        </w:rPr>
        <w:t xml:space="preserve"> ح 19، </w:t>
      </w:r>
      <w:r w:rsidRPr="00E42D93">
        <w:rPr>
          <w:rFonts w:cs="mylotus" w:hint="cs"/>
          <w:szCs w:val="23"/>
          <w:rtl/>
        </w:rPr>
        <w:t>و</w:t>
      </w:r>
      <w:r w:rsidRPr="00E42D93">
        <w:rPr>
          <w:rFonts w:cs="mylotus"/>
          <w:szCs w:val="23"/>
          <w:rtl/>
        </w:rPr>
        <w:t xml:space="preserve">عيون أخبار الرضا </w:t>
      </w:r>
      <w:r w:rsidRPr="00E42D93">
        <w:rPr>
          <w:rFonts w:cs="CTraditional Arabic" w:hint="cs"/>
          <w:szCs w:val="23"/>
          <w:rtl/>
        </w:rPr>
        <w:t>؛</w:t>
      </w:r>
      <w:r w:rsidRPr="00E42D93">
        <w:rPr>
          <w:rFonts w:cs="mylotus" w:hint="cs"/>
          <w:szCs w:val="23"/>
          <w:rtl/>
        </w:rPr>
        <w:t>،</w:t>
      </w:r>
      <w:r w:rsidRPr="00E42D93">
        <w:rPr>
          <w:rFonts w:cs="mylotus"/>
          <w:szCs w:val="23"/>
          <w:rtl/>
        </w:rPr>
        <w:t xml:space="preserve"> </w:t>
      </w:r>
      <w:r w:rsidRPr="00E42D93">
        <w:rPr>
          <w:rFonts w:cs="mylotus" w:hint="cs"/>
          <w:szCs w:val="23"/>
          <w:rtl/>
        </w:rPr>
        <w:t>ج</w:t>
      </w:r>
      <w:r w:rsidRPr="00E42D93">
        <w:rPr>
          <w:rFonts w:cs="mylotus"/>
          <w:szCs w:val="23"/>
          <w:rtl/>
        </w:rPr>
        <w:t xml:space="preserve"> 1/</w:t>
      </w:r>
      <w:r w:rsidRPr="00E42D93">
        <w:rPr>
          <w:rFonts w:cs="mylotus" w:hint="cs"/>
          <w:szCs w:val="23"/>
          <w:rtl/>
        </w:rPr>
        <w:t>ص</w:t>
      </w:r>
      <w:r w:rsidRPr="00E42D93">
        <w:rPr>
          <w:rFonts w:cs="mylotus"/>
          <w:szCs w:val="23"/>
          <w:rtl/>
        </w:rPr>
        <w:t xml:space="preserve"> 95</w:t>
      </w:r>
      <w:r w:rsidRPr="00E42D93">
        <w:rPr>
          <w:rFonts w:cs="mylotus" w:hint="cs"/>
          <w:szCs w:val="23"/>
          <w:rtl/>
        </w:rPr>
        <w:t xml:space="preserve">، </w:t>
      </w:r>
      <w:r w:rsidRPr="00E42D93">
        <w:rPr>
          <w:rFonts w:cs="mylotus"/>
          <w:szCs w:val="23"/>
          <w:rtl/>
        </w:rPr>
        <w:t>ح 1</w:t>
      </w:r>
      <w:r w:rsidRPr="00E42D93">
        <w:rPr>
          <w:rFonts w:cs="mylotus" w:hint="cs"/>
          <w:szCs w:val="23"/>
          <w:rtl/>
        </w:rPr>
        <w:t>. (تر)</w:t>
      </w:r>
    </w:p>
  </w:footnote>
  <w:footnote w:id="155">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المجلسيُّ، </w:t>
      </w:r>
      <w:r w:rsidRPr="00E42D93">
        <w:rPr>
          <w:rFonts w:cs="mylotus"/>
          <w:szCs w:val="23"/>
          <w:rtl/>
        </w:rPr>
        <w:t>«</w:t>
      </w:r>
      <w:r w:rsidRPr="00E42D93">
        <w:rPr>
          <w:rFonts w:cs="mylotus" w:hint="cs"/>
          <w:szCs w:val="23"/>
          <w:rtl/>
        </w:rPr>
        <w:t>بحار الأنوار</w:t>
      </w:r>
      <w:r w:rsidRPr="00E42D93">
        <w:rPr>
          <w:rFonts w:cs="mylotus"/>
          <w:szCs w:val="23"/>
          <w:rtl/>
        </w:rPr>
        <w:t>»</w:t>
      </w:r>
      <w:r w:rsidRPr="00E42D93">
        <w:rPr>
          <w:rFonts w:cs="mylotus" w:hint="cs"/>
          <w:szCs w:val="23"/>
          <w:rtl/>
        </w:rPr>
        <w:t>، ج50/ص 146- 147. (تر)</w:t>
      </w:r>
    </w:p>
  </w:footnote>
  <w:footnote w:id="156">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المجلسيُّ، </w:t>
      </w:r>
      <w:r w:rsidRPr="00E42D93">
        <w:rPr>
          <w:rFonts w:cs="mylotus"/>
          <w:szCs w:val="23"/>
          <w:rtl/>
        </w:rPr>
        <w:t>«</w:t>
      </w:r>
      <w:r w:rsidRPr="00E42D93">
        <w:rPr>
          <w:rFonts w:cs="mylotus" w:hint="cs"/>
          <w:szCs w:val="23"/>
          <w:rtl/>
        </w:rPr>
        <w:t>بحار الأنوار</w:t>
      </w:r>
      <w:r w:rsidRPr="00E42D93">
        <w:rPr>
          <w:rFonts w:cs="mylotus"/>
          <w:szCs w:val="23"/>
          <w:rtl/>
        </w:rPr>
        <w:t>»</w:t>
      </w:r>
      <w:r w:rsidRPr="00E42D93">
        <w:rPr>
          <w:rFonts w:cs="mylotus" w:hint="cs"/>
          <w:szCs w:val="23"/>
          <w:rtl/>
        </w:rPr>
        <w:t xml:space="preserve">، </w:t>
      </w:r>
      <w:r w:rsidRPr="00E42D93">
        <w:rPr>
          <w:rFonts w:cs="mylotus"/>
          <w:szCs w:val="23"/>
          <w:rtl/>
        </w:rPr>
        <w:t>ج 48/ ص 42</w:t>
      </w:r>
      <w:r w:rsidRPr="00E42D93">
        <w:rPr>
          <w:rFonts w:cs="mylotus" w:hint="cs"/>
          <w:szCs w:val="23"/>
          <w:rtl/>
        </w:rPr>
        <w:t>. (تر)</w:t>
      </w:r>
    </w:p>
  </w:footnote>
  <w:footnote w:id="157">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هو كتاب «</w:t>
      </w:r>
      <w:r w:rsidRPr="00E42D93">
        <w:rPr>
          <w:rFonts w:cs="mylotus"/>
          <w:b/>
          <w:bCs/>
          <w:szCs w:val="23"/>
          <w:rtl/>
        </w:rPr>
        <w:t>مدينة معاجز الأئمة الاثني عش</w:t>
      </w:r>
      <w:r w:rsidRPr="00E42D93">
        <w:rPr>
          <w:rFonts w:cs="mylotus" w:hint="cs"/>
          <w:b/>
          <w:bCs/>
          <w:szCs w:val="23"/>
          <w:rtl/>
        </w:rPr>
        <w:t>ـ</w:t>
      </w:r>
      <w:r w:rsidRPr="00E42D93">
        <w:rPr>
          <w:rFonts w:cs="mylotus"/>
          <w:b/>
          <w:bCs/>
          <w:szCs w:val="23"/>
          <w:rtl/>
        </w:rPr>
        <w:t>ر ودلائل الحجج على البش</w:t>
      </w:r>
      <w:r w:rsidRPr="00E42D93">
        <w:rPr>
          <w:rFonts w:cs="mylotus" w:hint="cs"/>
          <w:b/>
          <w:bCs/>
          <w:szCs w:val="23"/>
          <w:rtl/>
        </w:rPr>
        <w:t>ـ</w:t>
      </w:r>
      <w:r w:rsidRPr="00E42D93">
        <w:rPr>
          <w:rFonts w:cs="mylotus"/>
          <w:b/>
          <w:bCs/>
          <w:szCs w:val="23"/>
          <w:rtl/>
        </w:rPr>
        <w:t>ر</w:t>
      </w:r>
      <w:r w:rsidRPr="00E42D93">
        <w:rPr>
          <w:rFonts w:cs="mylotus"/>
          <w:szCs w:val="23"/>
          <w:rtl/>
        </w:rPr>
        <w:t xml:space="preserve">» </w:t>
      </w:r>
      <w:r w:rsidRPr="00E42D93">
        <w:rPr>
          <w:rFonts w:cs="mylotus" w:hint="cs"/>
          <w:szCs w:val="23"/>
          <w:rtl/>
        </w:rPr>
        <w:t>والمطبوع في 8 مجلدات،</w:t>
      </w:r>
      <w:r w:rsidRPr="00E42D93">
        <w:rPr>
          <w:rFonts w:cs="mylotus"/>
          <w:szCs w:val="23"/>
          <w:rtl/>
        </w:rPr>
        <w:t xml:space="preserve"> تأليف السيد هاشم </w:t>
      </w:r>
      <w:r w:rsidRPr="00E42D93">
        <w:rPr>
          <w:rFonts w:cs="mylotus" w:hint="cs"/>
          <w:szCs w:val="23"/>
          <w:rtl/>
        </w:rPr>
        <w:t xml:space="preserve">بن سليمان </w:t>
      </w:r>
      <w:r w:rsidRPr="00E42D93">
        <w:rPr>
          <w:rFonts w:cs="mylotus"/>
          <w:szCs w:val="23"/>
          <w:rtl/>
        </w:rPr>
        <w:t>البحراني</w:t>
      </w:r>
      <w:r w:rsidRPr="00E42D93">
        <w:rPr>
          <w:rFonts w:cs="mylotus" w:hint="cs"/>
          <w:szCs w:val="23"/>
          <w:rtl/>
        </w:rPr>
        <w:t xml:space="preserve"> [صاحب البرهان في تفسير القرآن] (1107 أو 1109هـ). (تر)</w:t>
      </w:r>
    </w:p>
  </w:footnote>
  <w:footnote w:id="158">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هو كتاب «</w:t>
      </w:r>
      <w:r w:rsidRPr="00E42D93">
        <w:rPr>
          <w:rFonts w:cs="mylotus" w:hint="cs"/>
          <w:b/>
          <w:bCs/>
          <w:szCs w:val="23"/>
          <w:rtl/>
        </w:rPr>
        <w:t>إثبات الهداة بالنصوص والمعجز</w:t>
      </w:r>
      <w:r w:rsidRPr="00E42D93">
        <w:rPr>
          <w:rFonts w:cs="mylotus" w:hint="cs"/>
          <w:szCs w:val="23"/>
          <w:rtl/>
        </w:rPr>
        <w:t>ات» في مجلدين، تأليف محمد بن الحسن الحر العاملي [صاحب كتاب وسائل الشيعة] (</w:t>
      </w:r>
      <w:r w:rsidRPr="00E42D93">
        <w:rPr>
          <w:rFonts w:cs="mylotus"/>
          <w:szCs w:val="23"/>
          <w:rtl/>
        </w:rPr>
        <w:t>1033- 1104هـ)</w:t>
      </w:r>
      <w:r w:rsidRPr="00E42D93">
        <w:rPr>
          <w:rFonts w:cs="mylotus" w:hint="cs"/>
          <w:szCs w:val="23"/>
          <w:rtl/>
        </w:rPr>
        <w:t>. (تر)</w:t>
      </w:r>
    </w:p>
  </w:footnote>
  <w:footnote w:id="159">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يشير إلى الحديث النبوي الذي يقول: </w:t>
      </w:r>
      <w:r w:rsidRPr="00E42D93">
        <w:rPr>
          <w:rFonts w:cs="mylotus"/>
          <w:szCs w:val="23"/>
          <w:rtl/>
        </w:rPr>
        <w:t>«...</w:t>
      </w:r>
      <w:r w:rsidRPr="00E42D93">
        <w:rPr>
          <w:rFonts w:cs="mylotus"/>
          <w:b/>
          <w:bCs/>
          <w:szCs w:val="23"/>
          <w:rtl/>
        </w:rPr>
        <w:t>وَ مَا يَتَقَرَّبُ إِلَيَّ عَبْدٌ مِنْ عِبَادِي بِشَيْ‏ءٍ أَحَبَّ إِلَيَّ مِمَّا افْتَرَضْتُ عَلَيْهِ وَإِنَّهُ لَيَتَقَرَّبُ إِلَيَّ بِالنَّافِلَةِ حَتَّى أُحِبَّهُ فَإِذَا أَحْبَبْتُهُ كُنْتُ إِذاً سَمْعَهُ الَّذِي يَسْمَعُ بِهِ وَبَصَرَهُ الَّذِي يُبْصِرُ بِهِ وَلِسَانَهُ الَّذِي يَنْطِقُ بِهِ وَيَدَهُ الَّتِي يَبْطِشُ بِهَا إِنْ دَعَانِي أَجَبْتُهُ وَإِنْ سَأَلَنِي أَعْطَيْتُهُ</w:t>
      </w:r>
      <w:r w:rsidRPr="00E42D93">
        <w:rPr>
          <w:rFonts w:cs="mylotus"/>
          <w:szCs w:val="23"/>
          <w:rtl/>
        </w:rPr>
        <w:t xml:space="preserve">..». رواه الكُلَيْنِيّ في «الكافي» </w:t>
      </w:r>
      <w:r w:rsidRPr="00E42D93">
        <w:rPr>
          <w:rFonts w:cs="mylotus" w:hint="cs"/>
          <w:szCs w:val="23"/>
          <w:rtl/>
        </w:rPr>
        <w:t xml:space="preserve">بسنده </w:t>
      </w:r>
      <w:r w:rsidRPr="00E42D93">
        <w:rPr>
          <w:rFonts w:cs="mylotus"/>
          <w:szCs w:val="23"/>
          <w:rtl/>
        </w:rPr>
        <w:t xml:space="preserve">عَنْ أَبَانِ بْنِ تَغْلِبَ عَنْ </w:t>
      </w:r>
      <w:r w:rsidRPr="00E42D93">
        <w:rPr>
          <w:rFonts w:cs="mylotus" w:hint="cs"/>
          <w:szCs w:val="23"/>
          <w:rtl/>
        </w:rPr>
        <w:t xml:space="preserve">الإمام </w:t>
      </w:r>
      <w:r w:rsidRPr="00E42D93">
        <w:rPr>
          <w:rFonts w:cs="mylotus"/>
          <w:szCs w:val="23"/>
          <w:rtl/>
        </w:rPr>
        <w:t xml:space="preserve">أَبِي جَعْفَرٍ الباقر </w:t>
      </w:r>
      <w:r w:rsidRPr="00E42D93">
        <w:rPr>
          <w:rFonts w:cs="CTraditional Arabic"/>
          <w:szCs w:val="23"/>
          <w:rtl/>
        </w:rPr>
        <w:t>؛</w:t>
      </w:r>
      <w:r w:rsidRPr="00E42D93">
        <w:rPr>
          <w:rFonts w:cs="mylotus"/>
          <w:szCs w:val="23"/>
          <w:rtl/>
        </w:rPr>
        <w:t xml:space="preserve">‏ </w:t>
      </w:r>
      <w:r w:rsidRPr="00E42D93">
        <w:rPr>
          <w:rFonts w:cs="mylotus" w:hint="cs"/>
          <w:szCs w:val="23"/>
          <w:rtl/>
        </w:rPr>
        <w:t xml:space="preserve">عن رسول الله (ص). </w:t>
      </w:r>
      <w:r w:rsidRPr="00E42D93">
        <w:rPr>
          <w:rFonts w:cs="mylotus"/>
          <w:szCs w:val="23"/>
          <w:rtl/>
        </w:rPr>
        <w:t>و</w:t>
      </w:r>
      <w:r w:rsidRPr="00E42D93">
        <w:rPr>
          <w:rFonts w:cs="mylotus" w:hint="cs"/>
          <w:szCs w:val="23"/>
          <w:rtl/>
        </w:rPr>
        <w:t xml:space="preserve">بسنده </w:t>
      </w:r>
      <w:r w:rsidRPr="00E42D93">
        <w:rPr>
          <w:rFonts w:cs="mylotus"/>
          <w:szCs w:val="23"/>
          <w:rtl/>
        </w:rPr>
        <w:t xml:space="preserve">عَنْ حَمَّادِ بْنِ بَشِيرٍ عن الإمام أبي عَبْدِ الله جعفر الصادق </w:t>
      </w:r>
      <w:r w:rsidRPr="00E42D93">
        <w:rPr>
          <w:rFonts w:cs="CTraditional Arabic"/>
          <w:szCs w:val="23"/>
          <w:rtl/>
        </w:rPr>
        <w:t>؛</w:t>
      </w:r>
      <w:r w:rsidRPr="00E42D93">
        <w:rPr>
          <w:rFonts w:cs="mylotus" w:hint="cs"/>
          <w:szCs w:val="23"/>
          <w:rtl/>
        </w:rPr>
        <w:t xml:space="preserve"> عن النبي (ص)</w:t>
      </w:r>
      <w:r w:rsidRPr="00E42D93">
        <w:rPr>
          <w:rFonts w:cs="mylotus"/>
          <w:szCs w:val="23"/>
          <w:rtl/>
        </w:rPr>
        <w:t>.‏ الكافي، ج2/ص352-353، الحديثان رقم 7 و8.</w:t>
      </w:r>
      <w:r w:rsidRPr="00E42D93">
        <w:rPr>
          <w:rFonts w:cs="mylotus" w:hint="cs"/>
          <w:szCs w:val="23"/>
          <w:rtl/>
        </w:rPr>
        <w:t xml:space="preserve"> والحديث مروي من طرق أهل السنة أيضاً في صحيح البخاري (</w:t>
      </w:r>
      <w:r w:rsidRPr="00E42D93">
        <w:rPr>
          <w:rFonts w:cs="mylotus"/>
          <w:szCs w:val="23"/>
          <w:rtl/>
        </w:rPr>
        <w:t>6137</w:t>
      </w:r>
      <w:r w:rsidRPr="00E42D93">
        <w:rPr>
          <w:rFonts w:cs="mylotus" w:hint="cs"/>
          <w:szCs w:val="23"/>
          <w:rtl/>
        </w:rPr>
        <w:t>) وصحيح ابن حبان (2/58)</w:t>
      </w:r>
      <w:r w:rsidRPr="00E42D93">
        <w:rPr>
          <w:rFonts w:cs="mylotus"/>
          <w:szCs w:val="23"/>
          <w:rtl/>
        </w:rPr>
        <w:t xml:space="preserve"> </w:t>
      </w:r>
      <w:r w:rsidRPr="00E42D93">
        <w:rPr>
          <w:rFonts w:cs="mylotus" w:hint="cs"/>
          <w:szCs w:val="23"/>
          <w:rtl/>
        </w:rPr>
        <w:t>وسنن البيهقي الكبرى (6622) عن أبي هريرة مرفوعاً. (تر)</w:t>
      </w:r>
    </w:p>
  </w:footnote>
  <w:footnote w:id="160">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يشير إلى الدعاء الذي اخترعه السيد ابن طاوس في كتابه «جمال الأسبوع» وفيه: «</w:t>
      </w:r>
      <w:r w:rsidRPr="00E42D93">
        <w:rPr>
          <w:rFonts w:cs="mylotus"/>
          <w:szCs w:val="23"/>
          <w:rtl/>
        </w:rPr>
        <w:t>اللَّهُمَّ عَظُمَ الْبَلَاءُ وَبَرِحَ الْخَفَاءُ وَانْكَشَفَ الْغِطَاءُ وَضَاقَتِ الْأَرْضُ وَمُنِعَتِ السَّمَاءُ وَإِلَيْكَ يَا رَبِّ الْمُشْتَكَى وَعَلَيْكَ الْمُعَوَّلُ فِي الشِّدَّةِ وَالرَّخَاءِ اللَّهُمَّ صَلِّ عَلَى مُحَمَّدٍ وَآلِ مُحَمَّدٍ الَّذِينَ أَمَرْتَنَا بِطَاعَتِهِمْ وَعَجِّلِ اللَّهُمَّ فَرَجَهُمْ بِقَائِمِهِمْ وَأَظْهِرْ إِعْزَازَه‏</w:t>
      </w:r>
      <w:r w:rsidRPr="00E42D93">
        <w:rPr>
          <w:rFonts w:cs="mylotus" w:hint="cs"/>
          <w:szCs w:val="23"/>
          <w:rtl/>
        </w:rPr>
        <w:t xml:space="preserve">. </w:t>
      </w:r>
      <w:r w:rsidRPr="00E42D93">
        <w:rPr>
          <w:rFonts w:cs="mylotus"/>
          <w:b/>
          <w:bCs/>
          <w:szCs w:val="23"/>
          <w:rtl/>
        </w:rPr>
        <w:t>يَا مُحَمَّدُ يَا عَلِيُّ يَا عَلِيُّ يَا مُحَمَّدُ اكْفِيَانِي فَإِنَّكُمَا كَافِيَانِي يَا مُحَمَّدُ يَا عَلِيُّ يَا عَلِيُّ يَا مُحَمَّدُ انْصُرَانِي فَإِنَّكُمَا نَاصِرَانِي يَا مُحَمَّدُ يَا عَلِيُّ يَا عَلِيُّ يَا مُحَمَّدُ احْفَظَانِي فَإِنَّكُمَا حَافِظَانِي</w:t>
      </w:r>
      <w:r w:rsidRPr="00E42D93">
        <w:rPr>
          <w:rFonts w:cs="mylotus"/>
          <w:szCs w:val="23"/>
          <w:rtl/>
        </w:rPr>
        <w:t>‏</w:t>
      </w:r>
      <w:r w:rsidRPr="00E42D93">
        <w:rPr>
          <w:rFonts w:cs="mylotus" w:hint="cs"/>
          <w:szCs w:val="23"/>
          <w:rtl/>
        </w:rPr>
        <w:t>...». انظر وسائل الشيعة، ج8/ص 185. (تر)</w:t>
      </w:r>
    </w:p>
  </w:footnote>
  <w:footnote w:id="161">
    <w:p w:rsidR="00CE52C3" w:rsidRPr="00E42D93" w:rsidRDefault="00CE52C3" w:rsidP="00C5468F">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يقول الله تعالى لنبيه </w:t>
      </w:r>
      <w:r w:rsidR="00C5468F">
        <w:rPr>
          <w:rFonts w:ascii="QCF_BSML" w:hAnsi="QCF_BSML" w:cs="QCF_BSML"/>
          <w:color w:val="000000"/>
          <w:sz w:val="21"/>
          <w:szCs w:val="21"/>
          <w:rtl/>
        </w:rPr>
        <w:t xml:space="preserve">ﭽ </w:t>
      </w:r>
      <w:r w:rsidR="00C5468F">
        <w:rPr>
          <w:rFonts w:ascii="QCF_P461" w:hAnsi="QCF_P461" w:cs="QCF_P461"/>
          <w:color w:val="000000"/>
          <w:sz w:val="21"/>
          <w:szCs w:val="21"/>
          <w:rtl/>
        </w:rPr>
        <w:t xml:space="preserve">ﰁ  ﰂ  ﰃ  ﰄ   ﰅ  </w:t>
      </w:r>
      <w:r w:rsidR="00C5468F">
        <w:rPr>
          <w:rFonts w:ascii="QCF_BSML" w:hAnsi="QCF_BSML" w:cs="QCF_BSML"/>
          <w:color w:val="000000"/>
          <w:sz w:val="21"/>
          <w:szCs w:val="21"/>
          <w:rtl/>
        </w:rPr>
        <w:t>ﭼ</w:t>
      </w:r>
      <w:r w:rsidR="00C5468F">
        <w:rPr>
          <w:rFonts w:ascii="Arial" w:hAnsi="Arial" w:cs="Arial"/>
          <w:color w:val="000000"/>
          <w:sz w:val="18"/>
          <w:szCs w:val="18"/>
        </w:rPr>
        <w:t xml:space="preserve"> </w:t>
      </w:r>
      <w:r w:rsidRPr="00E42D93">
        <w:rPr>
          <w:rFonts w:cs="mylotus"/>
          <w:szCs w:val="23"/>
          <w:rtl/>
        </w:rPr>
        <w:t xml:space="preserve"> [الزمر/30]</w:t>
      </w:r>
      <w:r w:rsidRPr="00E42D93">
        <w:rPr>
          <w:rFonts w:cs="mylotus" w:hint="cs"/>
          <w:szCs w:val="23"/>
          <w:rtl/>
        </w:rPr>
        <w:t>.</w:t>
      </w:r>
    </w:p>
  </w:footnote>
  <w:footnote w:id="162">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نهج البلاغة، الرسالة رقم 31.</w:t>
      </w:r>
    </w:p>
  </w:footnote>
  <w:footnote w:id="163">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معجزة إخراج العنب والموز من عمود المسجد رواها الشيخ </w:t>
      </w:r>
      <w:r w:rsidRPr="00E42D93">
        <w:rPr>
          <w:rFonts w:cs="mylotus"/>
          <w:szCs w:val="23"/>
          <w:rtl/>
        </w:rPr>
        <w:t xml:space="preserve">هاشم </w:t>
      </w:r>
      <w:r w:rsidRPr="00E42D93">
        <w:rPr>
          <w:rFonts w:cs="mylotus" w:hint="cs"/>
          <w:szCs w:val="23"/>
          <w:rtl/>
        </w:rPr>
        <w:t xml:space="preserve">بن سليمان </w:t>
      </w:r>
      <w:r w:rsidRPr="00E42D93">
        <w:rPr>
          <w:rFonts w:cs="mylotus"/>
          <w:szCs w:val="23"/>
          <w:rtl/>
        </w:rPr>
        <w:t>البحراني</w:t>
      </w:r>
      <w:r w:rsidRPr="00E42D93">
        <w:rPr>
          <w:rFonts w:cs="mylotus" w:hint="cs"/>
          <w:szCs w:val="23"/>
          <w:rtl/>
        </w:rPr>
        <w:t xml:space="preserve"> في كتابه </w:t>
      </w:r>
      <w:r w:rsidRPr="00E42D93">
        <w:rPr>
          <w:rFonts w:cs="mylotus"/>
          <w:szCs w:val="23"/>
          <w:rtl/>
        </w:rPr>
        <w:t>«</w:t>
      </w:r>
      <w:r w:rsidRPr="00E42D93">
        <w:rPr>
          <w:rFonts w:cs="mylotus" w:hint="cs"/>
          <w:b/>
          <w:bCs/>
          <w:szCs w:val="23"/>
          <w:rtl/>
        </w:rPr>
        <w:t>مدينة المعاجز</w:t>
      </w:r>
      <w:r w:rsidRPr="00E42D93">
        <w:rPr>
          <w:rFonts w:cs="mylotus"/>
          <w:szCs w:val="23"/>
          <w:rtl/>
        </w:rPr>
        <w:t>»</w:t>
      </w:r>
      <w:r w:rsidRPr="00E42D93">
        <w:rPr>
          <w:rFonts w:cs="mylotus" w:hint="cs"/>
          <w:szCs w:val="23"/>
          <w:rtl/>
        </w:rPr>
        <w:t xml:space="preserve"> نقلاً عن كتاب </w:t>
      </w:r>
      <w:r w:rsidRPr="00E42D93">
        <w:rPr>
          <w:rFonts w:cs="mylotus"/>
          <w:szCs w:val="23"/>
          <w:rtl/>
        </w:rPr>
        <w:t>«</w:t>
      </w:r>
      <w:r w:rsidRPr="00E42D93">
        <w:rPr>
          <w:rFonts w:cs="mylotus" w:hint="cs"/>
          <w:b/>
          <w:bCs/>
          <w:szCs w:val="23"/>
          <w:rtl/>
        </w:rPr>
        <w:t>دلائل الإمامة</w:t>
      </w:r>
      <w:r w:rsidRPr="00E42D93">
        <w:rPr>
          <w:rFonts w:cs="mylotus"/>
          <w:szCs w:val="23"/>
          <w:rtl/>
        </w:rPr>
        <w:t>»</w:t>
      </w:r>
      <w:r w:rsidRPr="00E42D93">
        <w:rPr>
          <w:rFonts w:cs="mylotus" w:hint="cs"/>
          <w:szCs w:val="23"/>
          <w:rtl/>
        </w:rPr>
        <w:t xml:space="preserve"> لـ </w:t>
      </w:r>
      <w:r w:rsidRPr="00E42D93">
        <w:rPr>
          <w:rFonts w:cs="mylotus"/>
          <w:szCs w:val="23"/>
          <w:rtl/>
        </w:rPr>
        <w:t>«</w:t>
      </w:r>
      <w:r w:rsidRPr="00E42D93">
        <w:rPr>
          <w:rFonts w:cs="mylotus" w:hint="cs"/>
          <w:szCs w:val="23"/>
          <w:rtl/>
        </w:rPr>
        <w:t>محمد بن جرير الطبري الإمامي</w:t>
      </w:r>
      <w:r w:rsidRPr="00E42D93">
        <w:rPr>
          <w:rFonts w:cs="mylotus"/>
          <w:szCs w:val="23"/>
          <w:rtl/>
        </w:rPr>
        <w:t>»</w:t>
      </w:r>
      <w:r w:rsidRPr="00E42D93">
        <w:rPr>
          <w:rFonts w:cs="mylotus" w:hint="cs"/>
          <w:szCs w:val="23"/>
          <w:rtl/>
        </w:rPr>
        <w:t xml:space="preserve">، وفي سندها </w:t>
      </w:r>
      <w:r w:rsidRPr="00E42D93">
        <w:rPr>
          <w:rFonts w:cs="mylotus"/>
          <w:szCs w:val="23"/>
          <w:rtl/>
        </w:rPr>
        <w:t>«</w:t>
      </w:r>
      <w:r w:rsidRPr="00E42D93">
        <w:rPr>
          <w:rFonts w:cs="mylotus"/>
          <w:b/>
          <w:bCs/>
          <w:szCs w:val="23"/>
          <w:rtl/>
        </w:rPr>
        <w:t>عَبْدُ الله بْنُ مُحَمَّدٍ الْبَلَوِيُّ</w:t>
      </w:r>
      <w:r w:rsidRPr="00E42D93">
        <w:rPr>
          <w:rFonts w:cs="mylotus"/>
          <w:szCs w:val="23"/>
          <w:rtl/>
        </w:rPr>
        <w:t>»</w:t>
      </w:r>
      <w:r w:rsidRPr="00E42D93">
        <w:rPr>
          <w:rFonts w:cs="mylotus" w:hint="cs"/>
          <w:szCs w:val="23"/>
          <w:rtl/>
        </w:rPr>
        <w:t xml:space="preserve"> عن </w:t>
      </w:r>
      <w:r w:rsidRPr="00E42D93">
        <w:rPr>
          <w:rFonts w:cs="mylotus"/>
          <w:szCs w:val="23"/>
          <w:rtl/>
        </w:rPr>
        <w:t>«</w:t>
      </w:r>
      <w:r w:rsidRPr="00E42D93">
        <w:rPr>
          <w:rFonts w:cs="mylotus" w:hint="eastAsia"/>
          <w:b/>
          <w:bCs/>
          <w:szCs w:val="23"/>
          <w:rtl/>
        </w:rPr>
        <w:t>عُمَارَة</w:t>
      </w:r>
      <w:r w:rsidRPr="00E42D93">
        <w:rPr>
          <w:rFonts w:cs="mylotus" w:hint="cs"/>
          <w:b/>
          <w:bCs/>
          <w:szCs w:val="23"/>
          <w:rtl/>
        </w:rPr>
        <w:t>ِ</w:t>
      </w:r>
      <w:r w:rsidRPr="00E42D93">
        <w:rPr>
          <w:rFonts w:cs="mylotus"/>
          <w:b/>
          <w:bCs/>
          <w:szCs w:val="23"/>
          <w:rtl/>
        </w:rPr>
        <w:t xml:space="preserve"> </w:t>
      </w:r>
      <w:r w:rsidRPr="00E42D93">
        <w:rPr>
          <w:rFonts w:cs="mylotus" w:hint="eastAsia"/>
          <w:b/>
          <w:bCs/>
          <w:szCs w:val="23"/>
          <w:rtl/>
        </w:rPr>
        <w:t>بْن</w:t>
      </w:r>
      <w:r w:rsidRPr="00E42D93">
        <w:rPr>
          <w:rFonts w:cs="mylotus" w:hint="cs"/>
          <w:b/>
          <w:bCs/>
          <w:szCs w:val="23"/>
          <w:rtl/>
        </w:rPr>
        <w:t>ِ</w:t>
      </w:r>
      <w:r w:rsidRPr="00E42D93">
        <w:rPr>
          <w:rFonts w:cs="mylotus"/>
          <w:b/>
          <w:bCs/>
          <w:szCs w:val="23"/>
          <w:rtl/>
        </w:rPr>
        <w:t xml:space="preserve"> </w:t>
      </w:r>
      <w:r w:rsidRPr="00E42D93">
        <w:rPr>
          <w:rFonts w:cs="mylotus" w:hint="eastAsia"/>
          <w:b/>
          <w:bCs/>
          <w:szCs w:val="23"/>
          <w:rtl/>
        </w:rPr>
        <w:t>زَيْدٍ</w:t>
      </w:r>
      <w:r w:rsidRPr="00E42D93">
        <w:rPr>
          <w:rFonts w:cs="mylotus"/>
          <w:szCs w:val="23"/>
          <w:rtl/>
        </w:rPr>
        <w:t>»</w:t>
      </w:r>
      <w:r w:rsidRPr="00E42D93">
        <w:rPr>
          <w:rFonts w:cs="mylotus" w:hint="cs"/>
          <w:szCs w:val="23"/>
          <w:rtl/>
        </w:rPr>
        <w:t>، وفيما يلي ما قاله علماء الرجال عنهما:</w:t>
      </w:r>
    </w:p>
    <w:p w:rsidR="00CE52C3" w:rsidRPr="00E42D93" w:rsidRDefault="00CE52C3" w:rsidP="00F10F01">
      <w:pPr>
        <w:spacing w:line="228" w:lineRule="auto"/>
        <w:ind w:left="392" w:hanging="392"/>
        <w:jc w:val="both"/>
        <w:rPr>
          <w:rFonts w:cs="mylotus" w:hint="cs"/>
          <w:szCs w:val="23"/>
          <w:rtl/>
        </w:rPr>
      </w:pPr>
      <w:r w:rsidRPr="00E42D93">
        <w:rPr>
          <w:rFonts w:cs="mylotus" w:hint="cs"/>
          <w:szCs w:val="23"/>
          <w:rtl/>
        </w:rPr>
        <w:t xml:space="preserve"> قال النجاشي في رجاله: </w:t>
      </w:r>
      <w:r w:rsidRPr="00E42D93">
        <w:rPr>
          <w:rFonts w:cs="mylotus"/>
          <w:szCs w:val="23"/>
          <w:rtl/>
        </w:rPr>
        <w:t>«الْبَلَوِيُّ»</w:t>
      </w:r>
      <w:r w:rsidRPr="00E42D93">
        <w:rPr>
          <w:rFonts w:cs="mylotus" w:hint="cs"/>
          <w:szCs w:val="23"/>
          <w:rtl/>
        </w:rPr>
        <w:t xml:space="preserve"> رجلٌ ضعيفٌ مطعونٌ عليه. وقال عنه ابن الغضائري: «</w:t>
      </w:r>
      <w:r w:rsidRPr="00E42D93">
        <w:rPr>
          <w:rFonts w:cs="mylotus"/>
          <w:szCs w:val="23"/>
          <w:rtl/>
        </w:rPr>
        <w:t>عَبْدُ الله بْنُ مُحَمَّدٍ بنِ عُمَيْرِ بنِ مَحْفُوْظٍ الْبَلَوِيُّ أبو محمَّدٍ المصرِيُّ كذَّابٌ وضَّاعٌ للحديث لا</w:t>
      </w:r>
      <w:r w:rsidRPr="00E42D93">
        <w:rPr>
          <w:rFonts w:cs="Times New Roman" w:hint="cs"/>
          <w:szCs w:val="23"/>
          <w:rtl/>
        </w:rPr>
        <w:t> </w:t>
      </w:r>
      <w:r w:rsidRPr="00E42D93">
        <w:rPr>
          <w:rFonts w:cs="mylotus"/>
          <w:szCs w:val="23"/>
          <w:rtl/>
        </w:rPr>
        <w:t>يُلْتَفَتُ إلى حديثه ولا يُعْبَأُ به</w:t>
      </w:r>
      <w:r w:rsidRPr="00E42D93">
        <w:rPr>
          <w:rFonts w:cs="mylotus" w:hint="cs"/>
          <w:szCs w:val="23"/>
          <w:rtl/>
        </w:rPr>
        <w:t>»</w:t>
      </w:r>
      <w:r w:rsidRPr="00E42D93">
        <w:rPr>
          <w:rFonts w:cs="mylotus"/>
          <w:szCs w:val="23"/>
          <w:rtl/>
        </w:rPr>
        <w:t>.</w:t>
      </w:r>
      <w:r w:rsidRPr="00E42D93">
        <w:rPr>
          <w:rFonts w:cs="mylotus" w:hint="cs"/>
          <w:szCs w:val="23"/>
          <w:rtl/>
        </w:rPr>
        <w:t xml:space="preserve"> كما طعن به العلامة الحلي في الخلاصة، وذكره ابن داود في عداد المجروحين والمقدوحين. وقال العلامة الحلي في رجاله (ص 24): «</w:t>
      </w:r>
      <w:r w:rsidRPr="00E42D93">
        <w:rPr>
          <w:rFonts w:cs="mylotus" w:hint="eastAsia"/>
          <w:szCs w:val="23"/>
          <w:rtl/>
        </w:rPr>
        <w:t>وقد</w:t>
      </w:r>
      <w:r w:rsidRPr="00E42D93">
        <w:rPr>
          <w:rFonts w:cs="mylotus"/>
          <w:szCs w:val="23"/>
          <w:rtl/>
        </w:rPr>
        <w:t xml:space="preserve"> </w:t>
      </w:r>
      <w:r w:rsidRPr="00E42D93">
        <w:rPr>
          <w:rFonts w:cs="mylotus" w:hint="eastAsia"/>
          <w:szCs w:val="23"/>
          <w:rtl/>
        </w:rPr>
        <w:t>سُئِلَ</w:t>
      </w:r>
      <w:r w:rsidRPr="00E42D93">
        <w:rPr>
          <w:rFonts w:cs="mylotus"/>
          <w:szCs w:val="23"/>
          <w:rtl/>
        </w:rPr>
        <w:t xml:space="preserve"> </w:t>
      </w:r>
      <w:r w:rsidRPr="00E42D93">
        <w:rPr>
          <w:rFonts w:cs="mylotus" w:hint="eastAsia"/>
          <w:szCs w:val="23"/>
          <w:rtl/>
        </w:rPr>
        <w:t>عبد</w:t>
      </w:r>
      <w:r w:rsidRPr="00E42D93">
        <w:rPr>
          <w:rFonts w:cs="mylotus"/>
          <w:szCs w:val="23"/>
          <w:rtl/>
        </w:rPr>
        <w:t xml:space="preserve"> </w:t>
      </w:r>
      <w:r w:rsidRPr="00E42D93">
        <w:rPr>
          <w:rFonts w:cs="mylotus" w:hint="eastAsia"/>
          <w:szCs w:val="23"/>
          <w:rtl/>
        </w:rPr>
        <w:t>الله</w:t>
      </w:r>
      <w:r w:rsidRPr="00E42D93">
        <w:rPr>
          <w:rFonts w:cs="mylotus"/>
          <w:szCs w:val="23"/>
          <w:rtl/>
        </w:rPr>
        <w:t xml:space="preserve"> </w:t>
      </w:r>
      <w:r w:rsidRPr="00E42D93">
        <w:rPr>
          <w:rFonts w:cs="mylotus" w:hint="cs"/>
          <w:szCs w:val="23"/>
          <w:rtl/>
        </w:rPr>
        <w:t xml:space="preserve">بن محمد البلوي </w:t>
      </w:r>
      <w:r w:rsidRPr="00E42D93">
        <w:rPr>
          <w:rFonts w:cs="mylotus" w:hint="eastAsia"/>
          <w:szCs w:val="23"/>
          <w:rtl/>
        </w:rPr>
        <w:t>فقيل</w:t>
      </w:r>
      <w:r w:rsidRPr="00E42D93">
        <w:rPr>
          <w:rFonts w:cs="mylotus"/>
          <w:szCs w:val="23"/>
          <w:rtl/>
        </w:rPr>
        <w:t xml:space="preserve"> </w:t>
      </w:r>
      <w:r w:rsidRPr="00E42D93">
        <w:rPr>
          <w:rFonts w:cs="mylotus" w:hint="eastAsia"/>
          <w:szCs w:val="23"/>
          <w:rtl/>
        </w:rPr>
        <w:t>له</w:t>
      </w:r>
      <w:r w:rsidRPr="00E42D93">
        <w:rPr>
          <w:rFonts w:cs="mylotus"/>
          <w:szCs w:val="23"/>
          <w:rtl/>
        </w:rPr>
        <w:t xml:space="preserve">: </w:t>
      </w:r>
      <w:r w:rsidRPr="00E42D93">
        <w:rPr>
          <w:rFonts w:cs="mylotus" w:hint="eastAsia"/>
          <w:szCs w:val="23"/>
          <w:rtl/>
        </w:rPr>
        <w:t>من</w:t>
      </w:r>
      <w:r w:rsidRPr="00E42D93">
        <w:rPr>
          <w:rFonts w:cs="mylotus"/>
          <w:szCs w:val="23"/>
          <w:rtl/>
        </w:rPr>
        <w:t xml:space="preserve"> </w:t>
      </w:r>
      <w:r w:rsidRPr="00E42D93">
        <w:rPr>
          <w:rFonts w:cs="mylotus" w:hint="eastAsia"/>
          <w:szCs w:val="23"/>
          <w:rtl/>
        </w:rPr>
        <w:t>عمارة</w:t>
      </w:r>
      <w:r w:rsidRPr="00E42D93">
        <w:rPr>
          <w:rFonts w:cs="mylotus"/>
          <w:szCs w:val="23"/>
          <w:rtl/>
        </w:rPr>
        <w:t xml:space="preserve"> </w:t>
      </w:r>
      <w:r w:rsidRPr="00E42D93">
        <w:rPr>
          <w:rFonts w:cs="mylotus" w:hint="eastAsia"/>
          <w:szCs w:val="23"/>
          <w:rtl/>
        </w:rPr>
        <w:t>هذا</w:t>
      </w:r>
      <w:r w:rsidRPr="00E42D93">
        <w:rPr>
          <w:rFonts w:cs="mylotus"/>
          <w:szCs w:val="23"/>
          <w:rtl/>
        </w:rPr>
        <w:t xml:space="preserve"> </w:t>
      </w:r>
      <w:r w:rsidRPr="00E42D93">
        <w:rPr>
          <w:rFonts w:cs="mylotus" w:hint="eastAsia"/>
          <w:szCs w:val="23"/>
          <w:rtl/>
        </w:rPr>
        <w:t>الذي</w:t>
      </w:r>
      <w:r w:rsidRPr="00E42D93">
        <w:rPr>
          <w:rFonts w:cs="mylotus"/>
          <w:szCs w:val="23"/>
          <w:rtl/>
        </w:rPr>
        <w:t xml:space="preserve"> </w:t>
      </w:r>
      <w:r w:rsidRPr="00E42D93">
        <w:rPr>
          <w:rFonts w:cs="mylotus" w:hint="eastAsia"/>
          <w:szCs w:val="23"/>
          <w:rtl/>
        </w:rPr>
        <w:t>تروي</w:t>
      </w:r>
      <w:r w:rsidRPr="00E42D93">
        <w:rPr>
          <w:rFonts w:cs="mylotus"/>
          <w:szCs w:val="23"/>
          <w:rtl/>
        </w:rPr>
        <w:t xml:space="preserve"> </w:t>
      </w:r>
      <w:r w:rsidRPr="00E42D93">
        <w:rPr>
          <w:rFonts w:cs="mylotus" w:hint="eastAsia"/>
          <w:szCs w:val="23"/>
          <w:rtl/>
        </w:rPr>
        <w:t>عنه؟</w:t>
      </w:r>
      <w:r w:rsidRPr="00E42D93">
        <w:rPr>
          <w:rFonts w:cs="mylotus"/>
          <w:szCs w:val="23"/>
          <w:rtl/>
        </w:rPr>
        <w:t xml:space="preserve"> </w:t>
      </w:r>
      <w:r w:rsidRPr="00E42D93">
        <w:rPr>
          <w:rFonts w:cs="mylotus" w:hint="eastAsia"/>
          <w:szCs w:val="23"/>
          <w:rtl/>
        </w:rPr>
        <w:t>فقال</w:t>
      </w:r>
      <w:r w:rsidRPr="00E42D93">
        <w:rPr>
          <w:rFonts w:cs="mylotus"/>
          <w:szCs w:val="23"/>
          <w:rtl/>
        </w:rPr>
        <w:t xml:space="preserve">: </w:t>
      </w:r>
      <w:r w:rsidRPr="00E42D93">
        <w:rPr>
          <w:rFonts w:cs="mylotus" w:hint="eastAsia"/>
          <w:szCs w:val="23"/>
          <w:rtl/>
        </w:rPr>
        <w:t>رجلٌ</w:t>
      </w:r>
      <w:r w:rsidRPr="00E42D93">
        <w:rPr>
          <w:rFonts w:cs="mylotus"/>
          <w:szCs w:val="23"/>
          <w:rtl/>
        </w:rPr>
        <w:t xml:space="preserve"> </w:t>
      </w:r>
      <w:r w:rsidRPr="00E42D93">
        <w:rPr>
          <w:rFonts w:cs="mylotus" w:hint="eastAsia"/>
          <w:szCs w:val="23"/>
          <w:rtl/>
        </w:rPr>
        <w:t>نزلَ</w:t>
      </w:r>
      <w:r w:rsidRPr="00E42D93">
        <w:rPr>
          <w:rFonts w:cs="mylotus"/>
          <w:szCs w:val="23"/>
          <w:rtl/>
        </w:rPr>
        <w:t xml:space="preserve"> </w:t>
      </w:r>
      <w:r w:rsidRPr="00E42D93">
        <w:rPr>
          <w:rFonts w:cs="mylotus" w:hint="eastAsia"/>
          <w:szCs w:val="23"/>
          <w:rtl/>
        </w:rPr>
        <w:t>من</w:t>
      </w:r>
      <w:r w:rsidRPr="00E42D93">
        <w:rPr>
          <w:rFonts w:cs="mylotus"/>
          <w:szCs w:val="23"/>
          <w:rtl/>
        </w:rPr>
        <w:t xml:space="preserve"> </w:t>
      </w:r>
      <w:r w:rsidRPr="00E42D93">
        <w:rPr>
          <w:rFonts w:cs="mylotus" w:hint="eastAsia"/>
          <w:szCs w:val="23"/>
          <w:rtl/>
        </w:rPr>
        <w:t>السماء</w:t>
      </w:r>
      <w:r w:rsidRPr="00E42D93">
        <w:rPr>
          <w:rFonts w:cs="mylotus"/>
          <w:szCs w:val="23"/>
          <w:rtl/>
        </w:rPr>
        <w:t xml:space="preserve"> </w:t>
      </w:r>
      <w:r w:rsidRPr="00E42D93">
        <w:rPr>
          <w:rFonts w:cs="mylotus" w:hint="eastAsia"/>
          <w:szCs w:val="23"/>
          <w:rtl/>
        </w:rPr>
        <w:t>فحدَّثني</w:t>
      </w:r>
      <w:r w:rsidRPr="00E42D93">
        <w:rPr>
          <w:rFonts w:cs="mylotus"/>
          <w:szCs w:val="23"/>
          <w:rtl/>
        </w:rPr>
        <w:t xml:space="preserve"> </w:t>
      </w:r>
      <w:r w:rsidRPr="00E42D93">
        <w:rPr>
          <w:rFonts w:cs="mylotus" w:hint="eastAsia"/>
          <w:szCs w:val="23"/>
          <w:rtl/>
        </w:rPr>
        <w:t>ثم</w:t>
      </w:r>
      <w:r w:rsidRPr="00E42D93">
        <w:rPr>
          <w:rFonts w:cs="mylotus"/>
          <w:szCs w:val="23"/>
          <w:rtl/>
        </w:rPr>
        <w:t xml:space="preserve"> </w:t>
      </w:r>
      <w:r w:rsidRPr="00E42D93">
        <w:rPr>
          <w:rFonts w:cs="mylotus" w:hint="eastAsia"/>
          <w:szCs w:val="23"/>
          <w:rtl/>
        </w:rPr>
        <w:t>عَرَجَ</w:t>
      </w:r>
      <w:r w:rsidRPr="00E42D93">
        <w:rPr>
          <w:rFonts w:cs="mylotus"/>
          <w:szCs w:val="23"/>
          <w:rtl/>
        </w:rPr>
        <w:t xml:space="preserve">!! </w:t>
      </w:r>
      <w:r w:rsidRPr="00E42D93">
        <w:rPr>
          <w:rFonts w:cs="mylotus" w:hint="eastAsia"/>
          <w:szCs w:val="23"/>
          <w:rtl/>
        </w:rPr>
        <w:t>وأصحابُنا</w:t>
      </w:r>
      <w:r w:rsidRPr="00E42D93">
        <w:rPr>
          <w:rFonts w:cs="mylotus"/>
          <w:szCs w:val="23"/>
          <w:rtl/>
        </w:rPr>
        <w:t xml:space="preserve"> </w:t>
      </w:r>
      <w:r w:rsidRPr="00E42D93">
        <w:rPr>
          <w:rFonts w:cs="mylotus" w:hint="eastAsia"/>
          <w:szCs w:val="23"/>
          <w:rtl/>
        </w:rPr>
        <w:t>يقولون</w:t>
      </w:r>
      <w:r w:rsidRPr="00E42D93">
        <w:rPr>
          <w:rFonts w:cs="mylotus"/>
          <w:szCs w:val="23"/>
          <w:rtl/>
        </w:rPr>
        <w:t xml:space="preserve">: </w:t>
      </w:r>
      <w:r w:rsidRPr="00E42D93">
        <w:rPr>
          <w:rFonts w:cs="mylotus" w:hint="eastAsia"/>
          <w:szCs w:val="23"/>
          <w:rtl/>
        </w:rPr>
        <w:t>إنه</w:t>
      </w:r>
      <w:r w:rsidRPr="00E42D93">
        <w:rPr>
          <w:rFonts w:cs="mylotus"/>
          <w:szCs w:val="23"/>
          <w:rtl/>
        </w:rPr>
        <w:t xml:space="preserve"> </w:t>
      </w:r>
      <w:r w:rsidRPr="00E42D93">
        <w:rPr>
          <w:rFonts w:cs="mylotus" w:hint="eastAsia"/>
          <w:szCs w:val="23"/>
          <w:rtl/>
        </w:rPr>
        <w:t>اسمٌ</w:t>
      </w:r>
      <w:r w:rsidRPr="00E42D93">
        <w:rPr>
          <w:rFonts w:cs="mylotus"/>
          <w:szCs w:val="23"/>
          <w:rtl/>
        </w:rPr>
        <w:t xml:space="preserve"> </w:t>
      </w:r>
      <w:r w:rsidRPr="00E42D93">
        <w:rPr>
          <w:rFonts w:cs="mylotus" w:hint="eastAsia"/>
          <w:szCs w:val="23"/>
          <w:rtl/>
        </w:rPr>
        <w:t>ليس</w:t>
      </w:r>
      <w:r w:rsidRPr="00E42D93">
        <w:rPr>
          <w:rFonts w:cs="mylotus"/>
          <w:szCs w:val="23"/>
          <w:rtl/>
        </w:rPr>
        <w:t xml:space="preserve"> </w:t>
      </w:r>
      <w:r w:rsidRPr="00E42D93">
        <w:rPr>
          <w:rFonts w:cs="mylotus" w:hint="eastAsia"/>
          <w:szCs w:val="23"/>
          <w:rtl/>
        </w:rPr>
        <w:t>تحته</w:t>
      </w:r>
      <w:r w:rsidRPr="00E42D93">
        <w:rPr>
          <w:rFonts w:cs="mylotus"/>
          <w:szCs w:val="23"/>
          <w:rtl/>
        </w:rPr>
        <w:t xml:space="preserve"> </w:t>
      </w:r>
      <w:r w:rsidRPr="00E42D93">
        <w:rPr>
          <w:rFonts w:cs="mylotus" w:hint="eastAsia"/>
          <w:szCs w:val="23"/>
          <w:rtl/>
        </w:rPr>
        <w:t>أحدٌ،</w:t>
      </w:r>
      <w:r w:rsidRPr="00E42D93">
        <w:rPr>
          <w:rFonts w:cs="mylotus"/>
          <w:szCs w:val="23"/>
          <w:rtl/>
        </w:rPr>
        <w:t xml:space="preserve"> </w:t>
      </w:r>
      <w:r w:rsidRPr="00E42D93">
        <w:rPr>
          <w:rFonts w:cs="mylotus" w:hint="eastAsia"/>
          <w:szCs w:val="23"/>
          <w:rtl/>
        </w:rPr>
        <w:t>وكلُّ</w:t>
      </w:r>
      <w:r w:rsidRPr="00E42D93">
        <w:rPr>
          <w:rFonts w:cs="mylotus"/>
          <w:szCs w:val="23"/>
          <w:rtl/>
        </w:rPr>
        <w:t xml:space="preserve"> </w:t>
      </w:r>
      <w:r w:rsidRPr="00E42D93">
        <w:rPr>
          <w:rFonts w:cs="mylotus" w:hint="eastAsia"/>
          <w:szCs w:val="23"/>
          <w:rtl/>
        </w:rPr>
        <w:t>ما</w:t>
      </w:r>
      <w:r w:rsidRPr="00E42D93">
        <w:rPr>
          <w:rFonts w:cs="mylotus"/>
          <w:szCs w:val="23"/>
          <w:rtl/>
        </w:rPr>
        <w:t xml:space="preserve"> </w:t>
      </w:r>
      <w:r w:rsidRPr="00E42D93">
        <w:rPr>
          <w:rFonts w:cs="mylotus" w:hint="eastAsia"/>
          <w:szCs w:val="23"/>
          <w:rtl/>
        </w:rPr>
        <w:t>يرويه</w:t>
      </w:r>
      <w:r w:rsidRPr="00E42D93">
        <w:rPr>
          <w:rFonts w:cs="mylotus"/>
          <w:szCs w:val="23"/>
          <w:rtl/>
        </w:rPr>
        <w:t xml:space="preserve"> </w:t>
      </w:r>
      <w:r w:rsidRPr="00E42D93">
        <w:rPr>
          <w:rFonts w:cs="mylotus" w:hint="eastAsia"/>
          <w:szCs w:val="23"/>
          <w:rtl/>
        </w:rPr>
        <w:t>كذبٌ</w:t>
      </w:r>
      <w:r w:rsidRPr="00E42D93">
        <w:rPr>
          <w:rFonts w:cs="mylotus"/>
          <w:szCs w:val="23"/>
          <w:rtl/>
        </w:rPr>
        <w:t xml:space="preserve"> </w:t>
      </w:r>
      <w:r w:rsidRPr="00E42D93">
        <w:rPr>
          <w:rFonts w:cs="mylotus" w:hint="eastAsia"/>
          <w:szCs w:val="23"/>
          <w:rtl/>
        </w:rPr>
        <w:t>والكذبُ</w:t>
      </w:r>
      <w:r w:rsidRPr="00E42D93">
        <w:rPr>
          <w:rFonts w:cs="mylotus"/>
          <w:szCs w:val="23"/>
          <w:rtl/>
        </w:rPr>
        <w:t xml:space="preserve"> </w:t>
      </w:r>
      <w:r w:rsidRPr="00E42D93">
        <w:rPr>
          <w:rFonts w:cs="mylotus" w:hint="eastAsia"/>
          <w:szCs w:val="23"/>
          <w:rtl/>
        </w:rPr>
        <w:t>بيِّنٌ</w:t>
      </w:r>
      <w:r w:rsidRPr="00E42D93">
        <w:rPr>
          <w:rFonts w:cs="mylotus"/>
          <w:szCs w:val="23"/>
          <w:rtl/>
        </w:rPr>
        <w:t xml:space="preserve"> </w:t>
      </w:r>
      <w:r w:rsidRPr="00E42D93">
        <w:rPr>
          <w:rFonts w:cs="mylotus" w:hint="eastAsia"/>
          <w:szCs w:val="23"/>
          <w:rtl/>
        </w:rPr>
        <w:t>في</w:t>
      </w:r>
      <w:r w:rsidRPr="00E42D93">
        <w:rPr>
          <w:rFonts w:cs="mylotus"/>
          <w:szCs w:val="23"/>
          <w:rtl/>
        </w:rPr>
        <w:t xml:space="preserve"> </w:t>
      </w:r>
      <w:r w:rsidRPr="00E42D93">
        <w:rPr>
          <w:rFonts w:cs="mylotus" w:hint="eastAsia"/>
          <w:szCs w:val="23"/>
          <w:rtl/>
        </w:rPr>
        <w:t>وَجْهِ</w:t>
      </w:r>
      <w:r w:rsidRPr="00E42D93">
        <w:rPr>
          <w:rFonts w:cs="mylotus"/>
          <w:szCs w:val="23"/>
          <w:rtl/>
        </w:rPr>
        <w:t xml:space="preserve"> </w:t>
      </w:r>
      <w:r w:rsidRPr="00E42D93">
        <w:rPr>
          <w:rFonts w:cs="mylotus" w:hint="eastAsia"/>
          <w:szCs w:val="23"/>
          <w:rtl/>
        </w:rPr>
        <w:t>حَدِيثِهِ</w:t>
      </w:r>
      <w:r w:rsidRPr="00E42D93">
        <w:rPr>
          <w:rFonts w:cs="mylotus"/>
          <w:szCs w:val="23"/>
          <w:rtl/>
        </w:rPr>
        <w:t>.</w:t>
      </w:r>
      <w:r w:rsidRPr="00E42D93">
        <w:rPr>
          <w:rFonts w:cs="mylotus" w:hint="cs"/>
          <w:szCs w:val="23"/>
          <w:rtl/>
        </w:rPr>
        <w:t>» انتهى.</w:t>
      </w:r>
    </w:p>
    <w:p w:rsidR="00CE52C3" w:rsidRPr="00E42D93" w:rsidRDefault="00CE52C3" w:rsidP="00F10F01">
      <w:pPr>
        <w:spacing w:line="228" w:lineRule="auto"/>
        <w:ind w:left="392" w:hanging="392"/>
        <w:jc w:val="both"/>
        <w:rPr>
          <w:rFonts w:cs="mylotus" w:hint="cs"/>
          <w:szCs w:val="23"/>
          <w:rtl/>
        </w:rPr>
      </w:pPr>
      <w:r w:rsidRPr="00E42D93">
        <w:rPr>
          <w:rFonts w:cs="mylotus" w:hint="cs"/>
          <w:szCs w:val="23"/>
          <w:rtl/>
        </w:rPr>
        <w:t>وأما «</w:t>
      </w:r>
      <w:r w:rsidRPr="00E42D93">
        <w:rPr>
          <w:rFonts w:cs="mylotus"/>
          <w:szCs w:val="23"/>
          <w:rtl/>
        </w:rPr>
        <w:t>عُمَارَةُ بْنُ زَيْدٍ</w:t>
      </w:r>
      <w:r w:rsidRPr="00E42D93">
        <w:rPr>
          <w:rFonts w:cs="mylotus" w:hint="cs"/>
          <w:szCs w:val="23"/>
          <w:rtl/>
        </w:rPr>
        <w:t>» الذي روى هذه المعجزات فهو باتفاق علماء الرجال اسمٌ بلا مُسمَّى! فمثلا يقول عنه ابن الغضائري: «</w:t>
      </w:r>
      <w:r w:rsidRPr="00E42D93">
        <w:rPr>
          <w:rFonts w:cs="mylotus" w:hint="eastAsia"/>
          <w:szCs w:val="23"/>
          <w:rtl/>
        </w:rPr>
        <w:t>إنه</w:t>
      </w:r>
      <w:r w:rsidRPr="00E42D93">
        <w:rPr>
          <w:rFonts w:cs="mylotus"/>
          <w:szCs w:val="23"/>
          <w:rtl/>
        </w:rPr>
        <w:t xml:space="preserve"> </w:t>
      </w:r>
      <w:r w:rsidRPr="00E42D93">
        <w:rPr>
          <w:rFonts w:cs="mylotus" w:hint="eastAsia"/>
          <w:szCs w:val="23"/>
          <w:rtl/>
        </w:rPr>
        <w:t>اسمٌ</w:t>
      </w:r>
      <w:r w:rsidRPr="00E42D93">
        <w:rPr>
          <w:rFonts w:cs="mylotus"/>
          <w:szCs w:val="23"/>
          <w:rtl/>
        </w:rPr>
        <w:t xml:space="preserve"> </w:t>
      </w:r>
      <w:r w:rsidRPr="00E42D93">
        <w:rPr>
          <w:rFonts w:cs="mylotus" w:hint="eastAsia"/>
          <w:szCs w:val="23"/>
          <w:rtl/>
        </w:rPr>
        <w:t>ليس</w:t>
      </w:r>
      <w:r w:rsidRPr="00E42D93">
        <w:rPr>
          <w:rFonts w:cs="mylotus"/>
          <w:szCs w:val="23"/>
          <w:rtl/>
        </w:rPr>
        <w:t xml:space="preserve"> </w:t>
      </w:r>
      <w:r w:rsidRPr="00E42D93">
        <w:rPr>
          <w:rFonts w:cs="mylotus" w:hint="eastAsia"/>
          <w:szCs w:val="23"/>
          <w:rtl/>
        </w:rPr>
        <w:t>تحته</w:t>
      </w:r>
      <w:r w:rsidRPr="00E42D93">
        <w:rPr>
          <w:rFonts w:cs="mylotus"/>
          <w:szCs w:val="23"/>
          <w:rtl/>
        </w:rPr>
        <w:t xml:space="preserve"> </w:t>
      </w:r>
      <w:r w:rsidRPr="00E42D93">
        <w:rPr>
          <w:rFonts w:cs="mylotus" w:hint="eastAsia"/>
          <w:szCs w:val="23"/>
          <w:rtl/>
        </w:rPr>
        <w:t>أحدٌ،</w:t>
      </w:r>
      <w:r w:rsidRPr="00E42D93">
        <w:rPr>
          <w:rFonts w:cs="mylotus"/>
          <w:szCs w:val="23"/>
          <w:rtl/>
        </w:rPr>
        <w:t xml:space="preserve"> </w:t>
      </w:r>
      <w:r w:rsidRPr="00E42D93">
        <w:rPr>
          <w:rFonts w:cs="mylotus" w:hint="eastAsia"/>
          <w:szCs w:val="23"/>
          <w:rtl/>
        </w:rPr>
        <w:t>وكلُّ</w:t>
      </w:r>
      <w:r w:rsidRPr="00E42D93">
        <w:rPr>
          <w:rFonts w:cs="mylotus"/>
          <w:szCs w:val="23"/>
          <w:rtl/>
        </w:rPr>
        <w:t xml:space="preserve"> </w:t>
      </w:r>
      <w:r w:rsidRPr="00E42D93">
        <w:rPr>
          <w:rFonts w:cs="mylotus" w:hint="eastAsia"/>
          <w:szCs w:val="23"/>
          <w:rtl/>
        </w:rPr>
        <w:t>ما</w:t>
      </w:r>
      <w:r w:rsidRPr="00E42D93">
        <w:rPr>
          <w:rFonts w:cs="mylotus"/>
          <w:szCs w:val="23"/>
          <w:rtl/>
        </w:rPr>
        <w:t xml:space="preserve"> </w:t>
      </w:r>
      <w:r w:rsidRPr="00E42D93">
        <w:rPr>
          <w:rFonts w:cs="mylotus" w:hint="eastAsia"/>
          <w:szCs w:val="23"/>
          <w:rtl/>
        </w:rPr>
        <w:t>يرويه</w:t>
      </w:r>
      <w:r w:rsidRPr="00E42D93">
        <w:rPr>
          <w:rFonts w:cs="mylotus"/>
          <w:szCs w:val="23"/>
          <w:rtl/>
        </w:rPr>
        <w:t xml:space="preserve"> </w:t>
      </w:r>
      <w:r w:rsidRPr="00E42D93">
        <w:rPr>
          <w:rFonts w:cs="mylotus" w:hint="eastAsia"/>
          <w:szCs w:val="23"/>
          <w:rtl/>
        </w:rPr>
        <w:t>كذبٌ</w:t>
      </w:r>
      <w:r w:rsidRPr="00E42D93">
        <w:rPr>
          <w:rFonts w:cs="mylotus"/>
          <w:szCs w:val="23"/>
          <w:rtl/>
        </w:rPr>
        <w:t xml:space="preserve"> </w:t>
      </w:r>
      <w:r w:rsidRPr="00E42D93">
        <w:rPr>
          <w:rFonts w:cs="mylotus" w:hint="eastAsia"/>
          <w:szCs w:val="23"/>
          <w:rtl/>
        </w:rPr>
        <w:t>والكذبُ</w:t>
      </w:r>
      <w:r w:rsidRPr="00E42D93">
        <w:rPr>
          <w:rFonts w:cs="mylotus"/>
          <w:szCs w:val="23"/>
          <w:rtl/>
        </w:rPr>
        <w:t xml:space="preserve"> </w:t>
      </w:r>
      <w:r w:rsidRPr="00E42D93">
        <w:rPr>
          <w:rFonts w:cs="mylotus" w:hint="eastAsia"/>
          <w:szCs w:val="23"/>
          <w:rtl/>
        </w:rPr>
        <w:t>بيِّنٌ</w:t>
      </w:r>
      <w:r w:rsidRPr="00E42D93">
        <w:rPr>
          <w:rFonts w:cs="mylotus"/>
          <w:szCs w:val="23"/>
          <w:rtl/>
        </w:rPr>
        <w:t xml:space="preserve"> </w:t>
      </w:r>
      <w:r w:rsidRPr="00E42D93">
        <w:rPr>
          <w:rFonts w:cs="mylotus" w:hint="eastAsia"/>
          <w:szCs w:val="23"/>
          <w:rtl/>
        </w:rPr>
        <w:t>في</w:t>
      </w:r>
      <w:r w:rsidRPr="00E42D93">
        <w:rPr>
          <w:rFonts w:cs="mylotus"/>
          <w:szCs w:val="23"/>
          <w:rtl/>
        </w:rPr>
        <w:t xml:space="preserve"> </w:t>
      </w:r>
      <w:r w:rsidRPr="00E42D93">
        <w:rPr>
          <w:rFonts w:cs="mylotus" w:hint="eastAsia"/>
          <w:szCs w:val="23"/>
          <w:rtl/>
        </w:rPr>
        <w:t>وَجْهِ</w:t>
      </w:r>
      <w:r w:rsidRPr="00E42D93">
        <w:rPr>
          <w:rFonts w:cs="mylotus"/>
          <w:szCs w:val="23"/>
          <w:rtl/>
        </w:rPr>
        <w:t xml:space="preserve"> </w:t>
      </w:r>
      <w:r w:rsidRPr="00E42D93">
        <w:rPr>
          <w:rFonts w:cs="mylotus" w:hint="eastAsia"/>
          <w:szCs w:val="23"/>
          <w:rtl/>
        </w:rPr>
        <w:t>حَدِيثِهِ</w:t>
      </w:r>
      <w:r w:rsidRPr="00E42D93">
        <w:rPr>
          <w:rFonts w:cs="mylotus"/>
          <w:szCs w:val="23"/>
          <w:rtl/>
        </w:rPr>
        <w:t>.</w:t>
      </w:r>
      <w:r w:rsidRPr="00E42D93">
        <w:rPr>
          <w:rFonts w:cs="mylotus" w:hint="cs"/>
          <w:szCs w:val="23"/>
          <w:rtl/>
        </w:rPr>
        <w:t>».</w:t>
      </w:r>
    </w:p>
    <w:p w:rsidR="00CE52C3" w:rsidRPr="00E42D93" w:rsidRDefault="00CE52C3" w:rsidP="00F10F01">
      <w:pPr>
        <w:spacing w:line="228" w:lineRule="auto"/>
        <w:ind w:left="392" w:hanging="392"/>
        <w:jc w:val="both"/>
        <w:rPr>
          <w:rFonts w:cs="mylotus" w:hint="cs"/>
          <w:szCs w:val="23"/>
          <w:rtl/>
        </w:rPr>
      </w:pPr>
      <w:r w:rsidRPr="00E42D93">
        <w:rPr>
          <w:rFonts w:cs="mylotus" w:hint="cs"/>
          <w:szCs w:val="23"/>
          <w:rtl/>
        </w:rPr>
        <w:t>أجل هؤلاء هم الذين يروون لنا كل هذه المعجزات عن الأئمة عليهم السلام ليقدموا كل هذه المستندات والأدلة القاطعة (!) لآيتنا العظمى(!) أبي الفضل النبوي على قوله بتصرف أولياء الله في الكون.(برقعي)</w:t>
      </w:r>
    </w:p>
  </w:footnote>
  <w:footnote w:id="164">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رواها السيد هاشم بن سليمان البحراني، «</w:t>
      </w:r>
      <w:r w:rsidRPr="00E42D93">
        <w:rPr>
          <w:rFonts w:cs="mylotus" w:hint="cs"/>
          <w:b/>
          <w:bCs/>
          <w:szCs w:val="23"/>
          <w:rtl/>
        </w:rPr>
        <w:t>مدينة المعاجز</w:t>
      </w:r>
      <w:r w:rsidRPr="00E42D93">
        <w:rPr>
          <w:rFonts w:cs="mylotus" w:hint="cs"/>
          <w:szCs w:val="23"/>
          <w:rtl/>
        </w:rPr>
        <w:t>»، ج1/ ص 431، ح رقم (291)، نقلاً منه عن كتاب «</w:t>
      </w:r>
      <w:r w:rsidRPr="00E42D93">
        <w:rPr>
          <w:rFonts w:cs="mylotus" w:hint="cs"/>
          <w:b/>
          <w:bCs/>
          <w:szCs w:val="23"/>
          <w:rtl/>
        </w:rPr>
        <w:t>مشارق أنوار اليقين</w:t>
      </w:r>
      <w:r w:rsidRPr="00E42D93">
        <w:rPr>
          <w:rFonts w:cs="mylotus" w:hint="cs"/>
          <w:szCs w:val="23"/>
          <w:rtl/>
        </w:rPr>
        <w:t xml:space="preserve"> </w:t>
      </w:r>
      <w:r w:rsidRPr="00E42D93">
        <w:rPr>
          <w:rFonts w:cs="mylotus" w:hint="eastAsia"/>
          <w:b/>
          <w:bCs/>
          <w:szCs w:val="23"/>
          <w:rtl/>
        </w:rPr>
        <w:t>في</w:t>
      </w:r>
      <w:r w:rsidRPr="00E42D93">
        <w:rPr>
          <w:rFonts w:cs="mylotus"/>
          <w:b/>
          <w:bCs/>
          <w:szCs w:val="23"/>
          <w:rtl/>
        </w:rPr>
        <w:t xml:space="preserve"> </w:t>
      </w:r>
      <w:r w:rsidRPr="00E42D93">
        <w:rPr>
          <w:rFonts w:cs="mylotus" w:hint="eastAsia"/>
          <w:b/>
          <w:bCs/>
          <w:szCs w:val="23"/>
          <w:rtl/>
        </w:rPr>
        <w:t>حقائق</w:t>
      </w:r>
      <w:r w:rsidRPr="00E42D93">
        <w:rPr>
          <w:rFonts w:cs="mylotus"/>
          <w:b/>
          <w:bCs/>
          <w:szCs w:val="23"/>
          <w:rtl/>
        </w:rPr>
        <w:t xml:space="preserve"> </w:t>
      </w:r>
      <w:r w:rsidRPr="00E42D93">
        <w:rPr>
          <w:rFonts w:cs="mylotus" w:hint="eastAsia"/>
          <w:b/>
          <w:bCs/>
          <w:szCs w:val="23"/>
          <w:rtl/>
        </w:rPr>
        <w:t>أسرار</w:t>
      </w:r>
      <w:r w:rsidRPr="00E42D93">
        <w:rPr>
          <w:rFonts w:cs="mylotus"/>
          <w:b/>
          <w:bCs/>
          <w:szCs w:val="23"/>
          <w:rtl/>
        </w:rPr>
        <w:t xml:space="preserve"> </w:t>
      </w:r>
      <w:r w:rsidRPr="00E42D93">
        <w:rPr>
          <w:rFonts w:cs="mylotus" w:hint="eastAsia"/>
          <w:b/>
          <w:bCs/>
          <w:szCs w:val="23"/>
          <w:rtl/>
        </w:rPr>
        <w:t>أمير</w:t>
      </w:r>
      <w:r w:rsidRPr="00E42D93">
        <w:rPr>
          <w:rFonts w:cs="mylotus"/>
          <w:b/>
          <w:bCs/>
          <w:szCs w:val="23"/>
          <w:rtl/>
        </w:rPr>
        <w:t xml:space="preserve"> </w:t>
      </w:r>
      <w:r w:rsidRPr="00E42D93">
        <w:rPr>
          <w:rFonts w:cs="mylotus" w:hint="eastAsia"/>
          <w:b/>
          <w:bCs/>
          <w:szCs w:val="23"/>
          <w:rtl/>
        </w:rPr>
        <w:t>المؤمنين</w:t>
      </w:r>
      <w:r w:rsidRPr="00E42D93">
        <w:rPr>
          <w:rFonts w:cs="mylotus" w:hint="cs"/>
          <w:szCs w:val="23"/>
          <w:rtl/>
        </w:rPr>
        <w:t>» المحشوّ بالشرك والخرافات تأليف الشيخ المغالي [بل من أشد الغلاة] الحافظ رجب البرسي (</w:t>
      </w:r>
      <w:r w:rsidRPr="00E42D93">
        <w:rPr>
          <w:rFonts w:cs="mylotus" w:hint="eastAsia"/>
          <w:szCs w:val="23"/>
          <w:rtl/>
        </w:rPr>
        <w:t>كان</w:t>
      </w:r>
      <w:r w:rsidRPr="00E42D93">
        <w:rPr>
          <w:rFonts w:cs="mylotus"/>
          <w:szCs w:val="23"/>
          <w:rtl/>
        </w:rPr>
        <w:t xml:space="preserve"> </w:t>
      </w:r>
      <w:r w:rsidRPr="00E42D93">
        <w:rPr>
          <w:rFonts w:cs="mylotus" w:hint="eastAsia"/>
          <w:szCs w:val="23"/>
          <w:rtl/>
        </w:rPr>
        <w:t>حيا</w:t>
      </w:r>
      <w:r w:rsidRPr="00E42D93">
        <w:rPr>
          <w:rFonts w:cs="mylotus"/>
          <w:szCs w:val="23"/>
          <w:rtl/>
        </w:rPr>
        <w:t xml:space="preserve"> 813 </w:t>
      </w:r>
      <w:r w:rsidRPr="00E42D93">
        <w:rPr>
          <w:rFonts w:cs="mylotus" w:hint="cs"/>
          <w:szCs w:val="23"/>
          <w:rtl/>
        </w:rPr>
        <w:t>هـ)، في ص 173منه. (تر)</w:t>
      </w:r>
    </w:p>
  </w:footnote>
  <w:footnote w:id="165">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Style w:val="FootnoteReference"/>
          <w:rFonts w:cs="B Lotus"/>
          <w:b/>
          <w:szCs w:val="23"/>
          <w:vertAlign w:val="baseline"/>
          <w:rtl/>
        </w:rPr>
        <w:footnoteRef/>
      </w:r>
      <w:r w:rsidRPr="00106C9B">
        <w:rPr>
          <w:rFonts w:cs="B Lotus"/>
          <w:b/>
          <w:szCs w:val="23"/>
          <w:rtl/>
        </w:rPr>
        <w:t>)</w:t>
      </w:r>
      <w:r w:rsidRPr="00E42D93">
        <w:rPr>
          <w:rFonts w:cs="mylotus" w:hint="cs"/>
          <w:szCs w:val="23"/>
          <w:rtl/>
        </w:rPr>
        <w:t xml:space="preserve"> السيد هاشم بن سليمان البحراني، «مدينة المعاجز»، ج 5/ ص 312-313، بنقل شفهي دون سند عن الشيخ فخر الدين النجفي.</w:t>
      </w:r>
    </w:p>
  </w:footnote>
  <w:footnote w:id="166">
    <w:p w:rsidR="00CE52C3" w:rsidRPr="00E42D93" w:rsidRDefault="00CE52C3" w:rsidP="00F10F01">
      <w:pPr>
        <w:widowControl w:val="0"/>
        <w:spacing w:line="228" w:lineRule="auto"/>
        <w:ind w:left="392" w:hanging="392"/>
        <w:jc w:val="both"/>
        <w:rPr>
          <w:rFonts w:cs="mylotus" w:hint="cs"/>
          <w:szCs w:val="23"/>
        </w:rPr>
      </w:pPr>
      <w:r w:rsidRPr="00106C9B">
        <w:rPr>
          <w:rFonts w:cs="B Lotus"/>
          <w:b/>
          <w:szCs w:val="23"/>
          <w:rtl/>
        </w:rPr>
        <w:t>(</w:t>
      </w:r>
      <w:r w:rsidRPr="00106C9B">
        <w:rPr>
          <w:rStyle w:val="FootnoteReference"/>
          <w:rFonts w:cs="B Lotus"/>
          <w:b/>
          <w:szCs w:val="23"/>
          <w:vertAlign w:val="baseline"/>
          <w:rtl/>
        </w:rPr>
        <w:footnoteRef/>
      </w:r>
      <w:r w:rsidRPr="00106C9B">
        <w:rPr>
          <w:rFonts w:cs="B Lotus"/>
          <w:b/>
          <w:szCs w:val="23"/>
          <w:rtl/>
        </w:rPr>
        <w:t>)</w:t>
      </w:r>
      <w:r w:rsidRPr="00E42D93">
        <w:rPr>
          <w:rFonts w:cs="mylotus" w:hint="cs"/>
          <w:szCs w:val="23"/>
          <w:rtl/>
        </w:rPr>
        <w:t xml:space="preserve"> هذه المعجزة رواها هاشم البحراني في كتابه «مدينة المعاجز» (ص 524 من الطبعة القديمة) [أو في </w:t>
      </w:r>
      <w:r w:rsidRPr="00E42D93">
        <w:rPr>
          <w:rFonts w:cs="mylotus"/>
          <w:szCs w:val="23"/>
          <w:rtl/>
        </w:rPr>
        <w:t xml:space="preserve">ج 8/ ص 319 </w:t>
      </w:r>
      <w:r w:rsidRPr="00E42D93">
        <w:rPr>
          <w:rFonts w:cs="mylotus" w:hint="cs"/>
          <w:szCs w:val="23"/>
          <w:rtl/>
        </w:rPr>
        <w:t>من الطبعة الجديدة]، نقلاً عن كتاب «</w:t>
      </w:r>
      <w:r w:rsidRPr="00E42D93">
        <w:rPr>
          <w:rFonts w:cs="mylotus" w:hint="cs"/>
          <w:b/>
          <w:bCs/>
          <w:szCs w:val="23"/>
          <w:rtl/>
        </w:rPr>
        <w:t>دلائل الإمامة</w:t>
      </w:r>
      <w:r w:rsidRPr="00E42D93">
        <w:rPr>
          <w:rFonts w:cs="mylotus"/>
          <w:szCs w:val="23"/>
          <w:rtl/>
        </w:rPr>
        <w:t>»</w:t>
      </w:r>
      <w:r w:rsidRPr="00E42D93">
        <w:rPr>
          <w:rFonts w:cs="mylotus" w:hint="cs"/>
          <w:szCs w:val="23"/>
          <w:rtl/>
        </w:rPr>
        <w:t xml:space="preserve"> لـ </w:t>
      </w:r>
      <w:r w:rsidRPr="00E42D93">
        <w:rPr>
          <w:rFonts w:cs="mylotus"/>
          <w:szCs w:val="23"/>
          <w:rtl/>
        </w:rPr>
        <w:t>«</w:t>
      </w:r>
      <w:r w:rsidRPr="00E42D93">
        <w:rPr>
          <w:rFonts w:cs="mylotus" w:hint="cs"/>
          <w:szCs w:val="23"/>
          <w:rtl/>
        </w:rPr>
        <w:t>محمد بن جرير الطبري الإمامي</w:t>
      </w:r>
      <w:r w:rsidRPr="00E42D93">
        <w:rPr>
          <w:rFonts w:cs="mylotus"/>
          <w:szCs w:val="23"/>
          <w:rtl/>
        </w:rPr>
        <w:t>»</w:t>
      </w:r>
      <w:r w:rsidRPr="00E42D93">
        <w:rPr>
          <w:rFonts w:cs="mylotus" w:hint="cs"/>
          <w:szCs w:val="23"/>
          <w:rtl/>
        </w:rPr>
        <w:t xml:space="preserve">، وفي سندها </w:t>
      </w:r>
      <w:r w:rsidRPr="00E42D93">
        <w:rPr>
          <w:rFonts w:cs="mylotus"/>
          <w:szCs w:val="23"/>
          <w:rtl/>
        </w:rPr>
        <w:t>«</w:t>
      </w:r>
      <w:r w:rsidRPr="00E42D93">
        <w:rPr>
          <w:rFonts w:cs="mylotus"/>
          <w:b/>
          <w:bCs/>
          <w:szCs w:val="23"/>
          <w:rtl/>
        </w:rPr>
        <w:t>عَبْدُ الله بْنُ مُحَمَّدٍ الْبَلَوِيُّ</w:t>
      </w:r>
      <w:r w:rsidRPr="00E42D93">
        <w:rPr>
          <w:rFonts w:cs="mylotus"/>
          <w:szCs w:val="23"/>
          <w:rtl/>
        </w:rPr>
        <w:t>»</w:t>
      </w:r>
      <w:r w:rsidRPr="00E42D93">
        <w:rPr>
          <w:rFonts w:cs="mylotus" w:hint="cs"/>
          <w:szCs w:val="23"/>
          <w:rtl/>
        </w:rPr>
        <w:t xml:space="preserve"> الذي مر بيان حاله قبل قليل وصاحب رواية معجزة إخراج العنب والموز من عمود المسجد لأجل علي الأكبر، عن </w:t>
      </w:r>
      <w:r w:rsidRPr="00E42D93">
        <w:rPr>
          <w:rFonts w:cs="mylotus"/>
          <w:szCs w:val="23"/>
          <w:rtl/>
        </w:rPr>
        <w:t>«</w:t>
      </w:r>
      <w:r w:rsidRPr="00E42D93">
        <w:rPr>
          <w:rFonts w:cs="mylotus" w:hint="eastAsia"/>
          <w:b/>
          <w:bCs/>
          <w:szCs w:val="23"/>
          <w:rtl/>
        </w:rPr>
        <w:t>عُمَارَة</w:t>
      </w:r>
      <w:r w:rsidRPr="00E42D93">
        <w:rPr>
          <w:rFonts w:cs="mylotus" w:hint="cs"/>
          <w:b/>
          <w:bCs/>
          <w:szCs w:val="23"/>
          <w:rtl/>
        </w:rPr>
        <w:t>ِ</w:t>
      </w:r>
      <w:r w:rsidRPr="00E42D93">
        <w:rPr>
          <w:rFonts w:cs="mylotus"/>
          <w:b/>
          <w:bCs/>
          <w:szCs w:val="23"/>
          <w:rtl/>
        </w:rPr>
        <w:t xml:space="preserve"> </w:t>
      </w:r>
      <w:r w:rsidRPr="00E42D93">
        <w:rPr>
          <w:rFonts w:cs="mylotus" w:hint="eastAsia"/>
          <w:b/>
          <w:bCs/>
          <w:szCs w:val="23"/>
          <w:rtl/>
        </w:rPr>
        <w:t>بْن</w:t>
      </w:r>
      <w:r w:rsidRPr="00E42D93">
        <w:rPr>
          <w:rFonts w:cs="mylotus" w:hint="cs"/>
          <w:b/>
          <w:bCs/>
          <w:szCs w:val="23"/>
          <w:rtl/>
        </w:rPr>
        <w:t>ِ</w:t>
      </w:r>
      <w:r w:rsidRPr="00E42D93">
        <w:rPr>
          <w:rFonts w:cs="mylotus"/>
          <w:b/>
          <w:bCs/>
          <w:szCs w:val="23"/>
          <w:rtl/>
        </w:rPr>
        <w:t xml:space="preserve"> </w:t>
      </w:r>
      <w:r w:rsidRPr="00E42D93">
        <w:rPr>
          <w:rFonts w:cs="mylotus" w:hint="eastAsia"/>
          <w:b/>
          <w:bCs/>
          <w:szCs w:val="23"/>
          <w:rtl/>
        </w:rPr>
        <w:t>زَيْدٍ</w:t>
      </w:r>
      <w:r w:rsidRPr="00E42D93">
        <w:rPr>
          <w:rFonts w:cs="mylotus"/>
          <w:szCs w:val="23"/>
          <w:rtl/>
        </w:rPr>
        <w:t>»</w:t>
      </w:r>
      <w:r w:rsidRPr="00E42D93">
        <w:rPr>
          <w:rFonts w:cs="mylotus" w:hint="cs"/>
          <w:szCs w:val="23"/>
          <w:rtl/>
        </w:rPr>
        <w:t xml:space="preserve"> الذي بينا ثمَّة أنه اسم بلا مسمَّى!!</w:t>
      </w:r>
    </w:p>
  </w:footnote>
  <w:footnote w:id="167">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Style w:val="FootnoteReference"/>
          <w:rFonts w:cs="B Lotus"/>
          <w:b/>
          <w:szCs w:val="23"/>
          <w:vertAlign w:val="baseline"/>
          <w:rtl/>
        </w:rPr>
        <w:footnoteRef/>
      </w:r>
      <w:r w:rsidRPr="00106C9B">
        <w:rPr>
          <w:rFonts w:cs="B Lotus"/>
          <w:b/>
          <w:szCs w:val="23"/>
          <w:rtl/>
        </w:rPr>
        <w:t>)</w:t>
      </w:r>
      <w:r w:rsidRPr="00E42D93">
        <w:rPr>
          <w:rFonts w:cs="mylotus" w:hint="cs"/>
          <w:szCs w:val="23"/>
          <w:rtl/>
        </w:rPr>
        <w:t xml:space="preserve"> هذه المعجزة رواها أيضاً هاشم البحراني في كتابه «مدينة المعاجز» (ص383 من الطبعة القديمة) [أو في ج 6/ ص 359-360 من الطبعة الجديدة]. نقلاً</w:t>
      </w:r>
      <w:r w:rsidRPr="00E42D93">
        <w:rPr>
          <w:rFonts w:cs="mylotus"/>
          <w:szCs w:val="23"/>
          <w:rtl/>
        </w:rPr>
        <w:t xml:space="preserve"> عن «ثاقب المناقب» عن «علي بن أبي حمزة البطائني» الذي كان - طبقاً لتصريح علماء الرجال- واقفيَّاً، حتى أن «علي بن فضَّال» ذاته (الذي وصفه الفقيه ابن إدريس الحلي صاحب «السرائر» بأنه ملعونٌ ورأس كل ضلال هو وأبوه) قال عن البطائني: «</w:t>
      </w:r>
      <w:r w:rsidRPr="00E42D93">
        <w:rPr>
          <w:rFonts w:cs="mylotus"/>
          <w:b/>
          <w:bCs/>
          <w:szCs w:val="23"/>
          <w:rtl/>
        </w:rPr>
        <w:t>كذَّابٌ ملعونٌ</w:t>
      </w:r>
      <w:r w:rsidRPr="00E42D93">
        <w:rPr>
          <w:rFonts w:cs="mylotus"/>
          <w:szCs w:val="23"/>
          <w:rtl/>
        </w:rPr>
        <w:t>»! (وويلٌ لم كفَّره نمرود!).</w:t>
      </w:r>
    </w:p>
    <w:p w:rsidR="00CE52C3" w:rsidRPr="00E42D93" w:rsidRDefault="00CE52C3" w:rsidP="00F10F01">
      <w:pPr>
        <w:spacing w:line="228" w:lineRule="auto"/>
        <w:ind w:left="392" w:hanging="392"/>
        <w:jc w:val="both"/>
        <w:rPr>
          <w:rFonts w:cs="mylotus" w:hint="cs"/>
          <w:szCs w:val="23"/>
        </w:rPr>
      </w:pPr>
      <w:r w:rsidRPr="00E42D93">
        <w:rPr>
          <w:rFonts w:cs="mylotus" w:hint="cs"/>
          <w:szCs w:val="23"/>
          <w:rtl/>
        </w:rPr>
        <w:t xml:space="preserve">وقال ابن الغضائري - رحمة الله عليه - عن </w:t>
      </w:r>
      <w:r w:rsidRPr="00E42D93">
        <w:rPr>
          <w:rFonts w:cs="mylotus"/>
          <w:szCs w:val="23"/>
          <w:rtl/>
        </w:rPr>
        <w:t>«</w:t>
      </w:r>
      <w:r w:rsidRPr="00E42D93">
        <w:rPr>
          <w:rFonts w:cs="mylotus" w:hint="cs"/>
          <w:szCs w:val="23"/>
          <w:rtl/>
        </w:rPr>
        <w:t>البطائني</w:t>
      </w:r>
      <w:r w:rsidRPr="00E42D93">
        <w:rPr>
          <w:rFonts w:cs="mylotus"/>
          <w:szCs w:val="23"/>
          <w:rtl/>
        </w:rPr>
        <w:t>»</w:t>
      </w:r>
      <w:r w:rsidRPr="00E42D93">
        <w:rPr>
          <w:rFonts w:cs="mylotus" w:hint="cs"/>
          <w:szCs w:val="23"/>
          <w:rtl/>
        </w:rPr>
        <w:t>: «</w:t>
      </w:r>
      <w:r w:rsidRPr="00E42D93">
        <w:rPr>
          <w:rFonts w:cs="mylotus"/>
          <w:b/>
          <w:bCs/>
          <w:szCs w:val="23"/>
          <w:rtl/>
        </w:rPr>
        <w:t>علي</w:t>
      </w:r>
      <w:r w:rsidRPr="00E42D93">
        <w:rPr>
          <w:rFonts w:cs="mylotus" w:hint="cs"/>
          <w:b/>
          <w:bCs/>
          <w:szCs w:val="23"/>
          <w:rtl/>
        </w:rPr>
        <w:t>ُّ</w:t>
      </w:r>
      <w:r w:rsidRPr="00E42D93">
        <w:rPr>
          <w:rFonts w:cs="mylotus"/>
          <w:b/>
          <w:bCs/>
          <w:szCs w:val="23"/>
          <w:rtl/>
        </w:rPr>
        <w:t xml:space="preserve"> بن حمزة لعنه الله أصل الوقف وأشدّ الخلق عداوةً للمولى «يعني الرضا - </w:t>
      </w:r>
      <w:r w:rsidRPr="00E42D93">
        <w:rPr>
          <w:rFonts w:cs="CTraditional Arabic"/>
          <w:b/>
          <w:szCs w:val="23"/>
          <w:rtl/>
        </w:rPr>
        <w:t>؛</w:t>
      </w:r>
      <w:r w:rsidRPr="00E42D93">
        <w:rPr>
          <w:rFonts w:cs="mylotus"/>
          <w:b/>
          <w:bCs/>
          <w:szCs w:val="23"/>
          <w:rtl/>
        </w:rPr>
        <w:t xml:space="preserve"> -»</w:t>
      </w:r>
      <w:r w:rsidRPr="00E42D93">
        <w:rPr>
          <w:rFonts w:cs="mylotus" w:hint="cs"/>
          <w:b/>
          <w:bCs/>
          <w:szCs w:val="23"/>
          <w:rtl/>
        </w:rPr>
        <w:t xml:space="preserve"> بعد أبي إبراهيم.</w:t>
      </w:r>
      <w:r w:rsidRPr="00E42D93">
        <w:rPr>
          <w:rFonts w:cs="mylotus" w:hint="cs"/>
          <w:szCs w:val="23"/>
          <w:rtl/>
        </w:rPr>
        <w:t>». و</w:t>
      </w:r>
      <w:r w:rsidRPr="00E42D93">
        <w:rPr>
          <w:rFonts w:cs="mylotus"/>
          <w:szCs w:val="23"/>
          <w:rtl/>
        </w:rPr>
        <w:t>قال الكشي في رجاله</w:t>
      </w:r>
      <w:r w:rsidRPr="00E42D93">
        <w:rPr>
          <w:rFonts w:cs="mylotus" w:hint="cs"/>
          <w:szCs w:val="23"/>
          <w:rtl/>
        </w:rPr>
        <w:t xml:space="preserve"> (ص 444-445)</w:t>
      </w:r>
      <w:r w:rsidRPr="00E42D93">
        <w:rPr>
          <w:rFonts w:cs="mylotus"/>
          <w:szCs w:val="23"/>
          <w:rtl/>
        </w:rPr>
        <w:t xml:space="preserve">: إن حضرة الإمام أبي الحسن الكاظم </w:t>
      </w:r>
      <w:r w:rsidRPr="00E42D93">
        <w:rPr>
          <w:rFonts w:cs="CTraditional Arabic"/>
          <w:szCs w:val="23"/>
          <w:rtl/>
        </w:rPr>
        <w:t>؛</w:t>
      </w:r>
      <w:r w:rsidRPr="00E42D93">
        <w:rPr>
          <w:rFonts w:cs="mylotus"/>
          <w:szCs w:val="23"/>
          <w:rtl/>
        </w:rPr>
        <w:t xml:space="preserve"> قال لعليِّ بن أبي حمزة: «</w:t>
      </w:r>
      <w:r w:rsidRPr="00E42D93">
        <w:rPr>
          <w:rFonts w:cs="mylotus"/>
          <w:b/>
          <w:bCs/>
          <w:szCs w:val="23"/>
          <w:rtl/>
        </w:rPr>
        <w:t>إِنَّمَا أَنْتَ وَأَصْحَابُكَ يَا عَلِيُّ أَشْبَاهُ الحَمِير</w:t>
      </w:r>
      <w:r w:rsidRPr="00E42D93">
        <w:rPr>
          <w:rFonts w:cs="mylotus"/>
          <w:szCs w:val="23"/>
          <w:rtl/>
        </w:rPr>
        <w:t>»</w:t>
      </w:r>
      <w:r w:rsidRPr="00E42D93">
        <w:rPr>
          <w:rFonts w:cs="mylotus" w:hint="cs"/>
          <w:szCs w:val="23"/>
          <w:rtl/>
        </w:rPr>
        <w:t xml:space="preserve">. وقال يونس بن عبد الرحمن أن الإمام الرضا </w:t>
      </w:r>
      <w:r w:rsidRPr="00E42D93">
        <w:rPr>
          <w:rFonts w:cs="CTraditional Arabic" w:hint="cs"/>
          <w:szCs w:val="23"/>
          <w:rtl/>
        </w:rPr>
        <w:t>؛</w:t>
      </w:r>
      <w:r w:rsidRPr="00E42D93">
        <w:rPr>
          <w:rFonts w:cs="mylotus" w:hint="cs"/>
          <w:szCs w:val="23"/>
          <w:rtl/>
        </w:rPr>
        <w:t xml:space="preserve"> قال بشأن ابن أبي حمزة البطائني: «قد دخل النارَ». وقد كان ابن البطائني أحد الكذّابين المشهورين نظير محمد بن سنان ويونس بن ظبيان!.هاشم البحراني، «مدينة المعاجز»، ج 6/ ص 359-360. (البرقعي)</w:t>
      </w:r>
    </w:p>
  </w:footnote>
  <w:footnote w:id="168">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الكُلَيْنِيّ، </w:t>
      </w:r>
      <w:r w:rsidRPr="00E42D93">
        <w:rPr>
          <w:rFonts w:cs="mylotus"/>
          <w:szCs w:val="23"/>
          <w:rtl/>
        </w:rPr>
        <w:t>«</w:t>
      </w:r>
      <w:r w:rsidRPr="00E42D93">
        <w:rPr>
          <w:rFonts w:cs="mylotus" w:hint="cs"/>
          <w:szCs w:val="23"/>
          <w:rtl/>
        </w:rPr>
        <w:t>الكافي</w:t>
      </w:r>
      <w:r w:rsidRPr="00E42D93">
        <w:rPr>
          <w:rFonts w:cs="mylotus"/>
          <w:szCs w:val="23"/>
          <w:rtl/>
        </w:rPr>
        <w:t>»</w:t>
      </w:r>
      <w:r w:rsidRPr="00E42D93">
        <w:rPr>
          <w:rFonts w:cs="mylotus" w:hint="cs"/>
          <w:szCs w:val="23"/>
          <w:rtl/>
        </w:rPr>
        <w:t>، ج8/ ص 162. (تر)</w:t>
      </w:r>
    </w:p>
  </w:footnote>
  <w:footnote w:id="169">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Style w:val="FootnoteReference"/>
          <w:rFonts w:cs="B Lotus"/>
          <w:b/>
          <w:szCs w:val="23"/>
          <w:vertAlign w:val="baseline"/>
          <w:rtl/>
        </w:rPr>
        <w:footnoteRef/>
      </w:r>
      <w:r w:rsidRPr="00106C9B">
        <w:rPr>
          <w:rFonts w:cs="B Lotus"/>
          <w:b/>
          <w:szCs w:val="23"/>
          <w:rtl/>
        </w:rPr>
        <w:t>)</w:t>
      </w:r>
      <w:r w:rsidRPr="00E42D93">
        <w:rPr>
          <w:rFonts w:cs="mylotus"/>
          <w:szCs w:val="23"/>
          <w:rtl/>
        </w:rPr>
        <w:t xml:space="preserve"> </w:t>
      </w:r>
      <w:r w:rsidRPr="00E42D93">
        <w:rPr>
          <w:rFonts w:cs="mylotus" w:hint="cs"/>
          <w:szCs w:val="23"/>
          <w:rtl/>
        </w:rPr>
        <w:t>الشيخ الصدوق، «من لا يحضره الفقيه»، ج2/ ص 610. (تر)</w:t>
      </w:r>
    </w:p>
  </w:footnote>
  <w:footnote w:id="170">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راجعوا الفصل الثامن من كتابنا </w:t>
      </w:r>
      <w:r w:rsidRPr="00E42D93">
        <w:rPr>
          <w:rFonts w:cs="mylotus"/>
          <w:szCs w:val="23"/>
          <w:rtl/>
        </w:rPr>
        <w:t>«</w:t>
      </w:r>
      <w:r w:rsidRPr="00E42D93">
        <w:rPr>
          <w:rFonts w:cs="mylotus" w:hint="cs"/>
          <w:szCs w:val="23"/>
          <w:rtl/>
        </w:rPr>
        <w:t>مقدمه حقايق عريان در اقتصاد قرآن (زكات)</w:t>
      </w:r>
      <w:r w:rsidRPr="00E42D93">
        <w:rPr>
          <w:rFonts w:cs="mylotus"/>
          <w:szCs w:val="23"/>
          <w:rtl/>
        </w:rPr>
        <w:t>»</w:t>
      </w:r>
      <w:r w:rsidRPr="00E42D93">
        <w:rPr>
          <w:rFonts w:cs="mylotus" w:hint="cs"/>
          <w:szCs w:val="23"/>
          <w:rtl/>
        </w:rPr>
        <w:t xml:space="preserve"> (أي الحقائق المكشوفة عن اقتصاد القرآن-الزكاة-).</w:t>
      </w:r>
    </w:p>
  </w:footnote>
  <w:footnote w:id="171">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الكُلَيْنِيّ، </w:t>
      </w:r>
      <w:r w:rsidRPr="00E42D93">
        <w:rPr>
          <w:rFonts w:cs="mylotus"/>
          <w:szCs w:val="23"/>
          <w:rtl/>
        </w:rPr>
        <w:t>«</w:t>
      </w:r>
      <w:r w:rsidRPr="00E42D93">
        <w:rPr>
          <w:rFonts w:cs="mylotus" w:hint="cs"/>
          <w:szCs w:val="23"/>
          <w:rtl/>
        </w:rPr>
        <w:t>الكافي</w:t>
      </w:r>
      <w:r w:rsidRPr="00E42D93">
        <w:rPr>
          <w:rFonts w:cs="mylotus"/>
          <w:szCs w:val="23"/>
          <w:rtl/>
        </w:rPr>
        <w:t>»</w:t>
      </w:r>
      <w:r w:rsidRPr="00E42D93">
        <w:rPr>
          <w:rFonts w:cs="mylotus" w:hint="cs"/>
          <w:szCs w:val="23"/>
          <w:rtl/>
        </w:rPr>
        <w:t xml:space="preserve">، ج1/ص 224، حديث 2. ومن طرق أهل السنة ورد ذلك في حديث أخرجه </w:t>
      </w:r>
      <w:r w:rsidRPr="00E42D93">
        <w:rPr>
          <w:rFonts w:cs="mylotus"/>
          <w:szCs w:val="23"/>
          <w:rtl/>
        </w:rPr>
        <w:t xml:space="preserve">أحمد في مسنده والطبراني في معجمه الكبير عن أبي ذر الغفاري </w:t>
      </w:r>
      <w:r w:rsidRPr="00E42D93">
        <w:rPr>
          <w:rFonts w:cs="CTraditional Arabic"/>
          <w:szCs w:val="23"/>
          <w:rtl/>
        </w:rPr>
        <w:t>س</w:t>
      </w:r>
      <w:r w:rsidRPr="00E42D93">
        <w:rPr>
          <w:rFonts w:cs="mylotus"/>
          <w:szCs w:val="23"/>
          <w:rtl/>
        </w:rPr>
        <w:t xml:space="preserve"> فيه: «قلت: يا نبيَّ الله كم عدد الأنبياء؟ قال: «مائة ألف وأربعة وعشرون ألفاً، الرسلُ من ذلك ثلاث مائة وخمسة عشر»</w:t>
      </w:r>
      <w:r w:rsidRPr="00E42D93">
        <w:rPr>
          <w:rFonts w:cs="mylotus" w:hint="cs"/>
          <w:szCs w:val="23"/>
          <w:rtl/>
        </w:rPr>
        <w:t>... الحديث</w:t>
      </w:r>
      <w:r w:rsidRPr="00E42D93">
        <w:rPr>
          <w:rFonts w:cs="mylotus"/>
          <w:szCs w:val="23"/>
          <w:rtl/>
        </w:rPr>
        <w:t>». قال الهيثمي: رواه أحمد والطبراني في الكبير. ومداره على علي بن يزيد وهو ضعيف. اهـ</w:t>
      </w:r>
      <w:r w:rsidRPr="00E42D93">
        <w:rPr>
          <w:rFonts w:cs="mylotus" w:hint="cs"/>
          <w:szCs w:val="23"/>
          <w:rtl/>
        </w:rPr>
        <w:t xml:space="preserve"> (تر)</w:t>
      </w:r>
    </w:p>
  </w:footnote>
  <w:footnote w:id="172">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انظر ابن سعد، </w:t>
      </w:r>
      <w:r w:rsidRPr="00E42D93">
        <w:rPr>
          <w:rFonts w:cs="mylotus"/>
          <w:szCs w:val="23"/>
          <w:rtl/>
        </w:rPr>
        <w:t>«</w:t>
      </w:r>
      <w:r w:rsidRPr="00E42D93">
        <w:rPr>
          <w:rFonts w:cs="mylotus" w:hint="cs"/>
          <w:szCs w:val="23"/>
          <w:rtl/>
        </w:rPr>
        <w:t>الطبقات الكبرى</w:t>
      </w:r>
      <w:r w:rsidRPr="00E42D93">
        <w:rPr>
          <w:rFonts w:cs="mylotus"/>
          <w:szCs w:val="23"/>
          <w:rtl/>
        </w:rPr>
        <w:t>»</w:t>
      </w:r>
      <w:r w:rsidRPr="00E42D93">
        <w:rPr>
          <w:rFonts w:cs="mylotus" w:hint="cs"/>
          <w:szCs w:val="23"/>
          <w:rtl/>
        </w:rPr>
        <w:t>، ج1/ ص 52. (تر)</w:t>
      </w:r>
    </w:p>
  </w:footnote>
  <w:footnote w:id="173">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يقصد من كلمتي: العامَّة والخاصَّة، ما تُعُورف عليه لدى الشيعة من مدلول خاص حيث يقصدون من «العامة» أهل السنَّة، ومن «الخاصَّة» الشيعة الإمامية. (تر)</w:t>
      </w:r>
    </w:p>
  </w:footnote>
  <w:footnote w:id="174">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يُراجع في ذلك كتابنا «زيارة وزيارتنامه». (قلمداران). يقول المترجم: وقد قمتُ بترجمة ذلك الكتاب إلى اللغة العربية بعنوان «بحث في زيارة المزارات وأدعية الزيارات»، وتمت طباعته ونشره. (تر)</w:t>
      </w:r>
    </w:p>
  </w:footnote>
  <w:footnote w:id="175">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هي مسقط رأس المؤلف قلمداران رحمه الله، وهي قرية صغيرة تقع على بعد حوالي 50 كيلومتراً إلى الجنوب الغربي من مدينة </w:t>
      </w:r>
      <w:r w:rsidRPr="00E42D93">
        <w:rPr>
          <w:rFonts w:cs="mylotus"/>
          <w:szCs w:val="23"/>
          <w:rtl/>
        </w:rPr>
        <w:t>«</w:t>
      </w:r>
      <w:r w:rsidRPr="00E42D93">
        <w:rPr>
          <w:rFonts w:cs="mylotus" w:hint="cs"/>
          <w:szCs w:val="23"/>
          <w:rtl/>
        </w:rPr>
        <w:t>قم</w:t>
      </w:r>
      <w:r w:rsidRPr="00E42D93">
        <w:rPr>
          <w:rFonts w:cs="mylotus"/>
          <w:szCs w:val="23"/>
          <w:rtl/>
        </w:rPr>
        <w:t>»</w:t>
      </w:r>
      <w:r w:rsidRPr="00E42D93">
        <w:rPr>
          <w:rFonts w:cs="mylotus" w:hint="cs"/>
          <w:szCs w:val="23"/>
          <w:rtl/>
        </w:rPr>
        <w:t xml:space="preserve"> وكان المؤلف يقضي فيها الصيف فراراً من شدَّة حرِّ مدينة «قم». (تر)</w:t>
      </w:r>
    </w:p>
  </w:footnote>
  <w:footnote w:id="176">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راجعوا كتابنا </w:t>
      </w:r>
      <w:r w:rsidRPr="00E42D93">
        <w:rPr>
          <w:rFonts w:cs="mylotus"/>
          <w:szCs w:val="23"/>
          <w:rtl/>
        </w:rPr>
        <w:t>«</w:t>
      </w:r>
      <w:r w:rsidRPr="00E42D93">
        <w:rPr>
          <w:rFonts w:cs="mylotus" w:hint="cs"/>
          <w:szCs w:val="23"/>
          <w:rtl/>
        </w:rPr>
        <w:t>عرض أخبار الأصول على القرآن والعقول</w:t>
      </w:r>
      <w:r w:rsidRPr="00E42D93">
        <w:rPr>
          <w:rFonts w:cs="mylotus"/>
          <w:szCs w:val="23"/>
          <w:rtl/>
        </w:rPr>
        <w:t>»</w:t>
      </w:r>
      <w:r w:rsidRPr="00E42D93">
        <w:rPr>
          <w:rFonts w:cs="mylotus" w:hint="cs"/>
          <w:szCs w:val="23"/>
          <w:rtl/>
        </w:rPr>
        <w:t>، ص257 و258. (البرقعي)</w:t>
      </w:r>
    </w:p>
  </w:footnote>
  <w:footnote w:id="177">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من رجال سند هذه القصة: </w:t>
      </w:r>
      <w:r w:rsidRPr="00E42D93">
        <w:rPr>
          <w:rFonts w:cs="mylotus"/>
          <w:szCs w:val="23"/>
          <w:rtl/>
        </w:rPr>
        <w:t>«</w:t>
      </w:r>
      <w:r w:rsidRPr="00E42D93">
        <w:rPr>
          <w:rFonts w:cs="mylotus" w:hint="cs"/>
          <w:szCs w:val="23"/>
          <w:rtl/>
        </w:rPr>
        <w:t>بشير بن يحيى العاملي</w:t>
      </w:r>
      <w:r w:rsidRPr="00E42D93">
        <w:rPr>
          <w:rFonts w:cs="mylotus"/>
          <w:szCs w:val="23"/>
          <w:rtl/>
        </w:rPr>
        <w:t>»</w:t>
      </w:r>
      <w:r w:rsidRPr="00E42D93">
        <w:rPr>
          <w:rFonts w:cs="mylotus" w:hint="cs"/>
          <w:szCs w:val="23"/>
          <w:rtl/>
        </w:rPr>
        <w:t xml:space="preserve"> وهو مهمل، و</w:t>
      </w:r>
      <w:r w:rsidRPr="00E42D93">
        <w:rPr>
          <w:rFonts w:cs="mylotus"/>
          <w:szCs w:val="23"/>
          <w:rtl/>
        </w:rPr>
        <w:t>«</w:t>
      </w:r>
      <w:r w:rsidRPr="00E42D93">
        <w:rPr>
          <w:rFonts w:cs="mylotus" w:hint="cs"/>
          <w:szCs w:val="23"/>
          <w:rtl/>
        </w:rPr>
        <w:t>ابن أبي ليلى</w:t>
      </w:r>
      <w:r w:rsidRPr="00E42D93">
        <w:rPr>
          <w:rFonts w:cs="mylotus"/>
          <w:szCs w:val="23"/>
          <w:rtl/>
        </w:rPr>
        <w:t>»</w:t>
      </w:r>
      <w:r w:rsidRPr="00E42D93">
        <w:rPr>
          <w:rFonts w:cs="mylotus" w:hint="cs"/>
          <w:szCs w:val="23"/>
          <w:rtl/>
        </w:rPr>
        <w:t xml:space="preserve"> وقد ضعّفه بعض علماء الرجال، و</w:t>
      </w:r>
      <w:r w:rsidRPr="00E42D93">
        <w:rPr>
          <w:rFonts w:cs="mylotus"/>
          <w:szCs w:val="23"/>
          <w:rtl/>
        </w:rPr>
        <w:t>«</w:t>
      </w:r>
      <w:r w:rsidRPr="00E42D93">
        <w:rPr>
          <w:rFonts w:cs="mylotus" w:hint="cs"/>
          <w:szCs w:val="23"/>
          <w:rtl/>
        </w:rPr>
        <w:t>عيسى بن عبد الله القرشي</w:t>
      </w:r>
      <w:r w:rsidRPr="00E42D93">
        <w:rPr>
          <w:rFonts w:cs="mylotus"/>
          <w:szCs w:val="23"/>
          <w:rtl/>
        </w:rPr>
        <w:t>»</w:t>
      </w:r>
      <w:r w:rsidRPr="00E42D93">
        <w:rPr>
          <w:rFonts w:cs="mylotus" w:hint="cs"/>
          <w:szCs w:val="23"/>
          <w:rtl/>
        </w:rPr>
        <w:t xml:space="preserve"> وهو مهمل أيضاً (البرقعي).</w:t>
      </w:r>
    </w:p>
  </w:footnote>
  <w:footnote w:id="178">
    <w:p w:rsidR="00CE52C3" w:rsidRPr="00E42D93" w:rsidRDefault="00CE52C3" w:rsidP="00121205">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أي قوله تعالى </w:t>
      </w:r>
      <w:r>
        <w:rPr>
          <w:rFonts w:ascii="QCF_BSML" w:hAnsi="QCF_BSML" w:cs="QCF_BSML"/>
          <w:color w:val="000000"/>
          <w:sz w:val="21"/>
          <w:szCs w:val="21"/>
          <w:rtl/>
        </w:rPr>
        <w:t>ﭽ</w:t>
      </w:r>
      <w:r>
        <w:rPr>
          <w:rFonts w:ascii="mylotus" w:hAnsi="mylotus" w:cs="Times New Roman" w:hint="cs"/>
          <w:color w:val="000000"/>
          <w:sz w:val="21"/>
          <w:szCs w:val="21"/>
          <w:rtl/>
        </w:rPr>
        <w:t>...</w:t>
      </w:r>
      <w:r>
        <w:rPr>
          <w:rFonts w:ascii="QCF_P113" w:hAnsi="QCF_P113" w:cs="QCF_P113"/>
          <w:color w:val="000000"/>
          <w:sz w:val="21"/>
          <w:szCs w:val="21"/>
          <w:rtl/>
        </w:rPr>
        <w:t xml:space="preserve">  ﭙ  ﭚ   ﭛ  ﭜ   ﭝ  ﭞ  ﭟ  ﭠ  ﭡ  ﭢ  ﭣ   ﭤ  ﭥ </w:t>
      </w:r>
      <w:r>
        <w:rPr>
          <w:rFonts w:ascii="mylotus" w:hAnsi="mylotus" w:cs="Times New Roman" w:hint="cs"/>
          <w:color w:val="000000"/>
          <w:sz w:val="21"/>
          <w:szCs w:val="21"/>
          <w:rtl/>
        </w:rPr>
        <w:t>...</w:t>
      </w:r>
      <w:r>
        <w:rPr>
          <w:rFonts w:ascii="QCF_P113" w:hAnsi="QCF_P113" w:cs="QCF_P113"/>
          <w:color w:val="000000"/>
          <w:sz w:val="21"/>
          <w:szCs w:val="21"/>
          <w:rtl/>
        </w:rPr>
        <w:t xml:space="preserve">   </w:t>
      </w:r>
      <w:r>
        <w:rPr>
          <w:rFonts w:ascii="QCF_BSML" w:hAnsi="QCF_BSML" w:cs="QCF_BSML"/>
          <w:color w:val="000000"/>
          <w:sz w:val="21"/>
          <w:szCs w:val="21"/>
          <w:rtl/>
        </w:rPr>
        <w:t>ﭼ</w:t>
      </w:r>
      <w:r w:rsidRPr="00E42D93">
        <w:rPr>
          <w:rFonts w:cs="mylotus" w:hint="cs"/>
          <w:szCs w:val="23"/>
          <w:rtl/>
        </w:rPr>
        <w:t>الآية.</w:t>
      </w:r>
    </w:p>
  </w:footnote>
  <w:footnote w:id="179">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قال العلامة عبد الجليل الرازي -رحمة الله عليه- في كتاب </w:t>
      </w:r>
      <w:r w:rsidRPr="00E42D93">
        <w:rPr>
          <w:rFonts w:cs="mylotus"/>
          <w:szCs w:val="23"/>
          <w:rtl/>
        </w:rPr>
        <w:t>«</w:t>
      </w:r>
      <w:r w:rsidRPr="00E42D93">
        <w:rPr>
          <w:rFonts w:cs="mylotus" w:hint="cs"/>
          <w:szCs w:val="23"/>
          <w:rtl/>
        </w:rPr>
        <w:t>النقض</w:t>
      </w:r>
      <w:r w:rsidRPr="00E42D93">
        <w:rPr>
          <w:rFonts w:cs="mylotus"/>
          <w:szCs w:val="23"/>
          <w:rtl/>
        </w:rPr>
        <w:t>»</w:t>
      </w:r>
      <w:r w:rsidRPr="00E42D93">
        <w:rPr>
          <w:rFonts w:cs="mylotus" w:hint="cs"/>
          <w:szCs w:val="23"/>
          <w:rtl/>
        </w:rPr>
        <w:t xml:space="preserve"> (130): «امتنع أبو حنيفة عن الإقرار بإمامة أبي جعفر المنصور رغم إصرار الأخير وإلحاحه عليه في ذلك وكان أبو حنيفة يقول: إن الإمامة لزيد بن علي أو جعفر الصادق أو من اختاراه. ولذلك قام أبو جعفر المنصور بسجن أبي حنيفة ثم سمّه في الحبس فمات وهو محبوس. وفضلاء أصحاب أبي حنيفة يعلمون أن أبا جعفر المنصور قتل أبا حنيفة بسبب ولائه لآل الرسول وحبه لهم..... وقد روى عن محمد الباقر وجعفر الصادق وكان موحداً وعدلياً ومتولياً لآل المصطفى وانتقل إلى جوار رحمة ربه.» انتهى. قلت: فقول المؤلف المحترم إن أبا حنيفة كان من محبي الإمام الصادق وأئمة هل البيت الكرام قول صحيح تماماً وقد أيد أبو حنيفة الإمام زيد بن علي بن الحسين في خروجه على هشام بن عبد الملك الأموي. وقال حضرة الإمام الصادق: «رحم الله أبا حنيفة لقد تحققت مودته لنا في نصرته لزيد بن علي». (البرقعي)</w:t>
      </w:r>
    </w:p>
  </w:footnote>
  <w:footnote w:id="180">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 xml:space="preserve">الكُلَيْنِيّ، </w:t>
      </w:r>
      <w:r w:rsidRPr="00E42D93">
        <w:rPr>
          <w:rFonts w:cs="mylotus"/>
          <w:szCs w:val="23"/>
          <w:rtl/>
        </w:rPr>
        <w:t>«</w:t>
      </w:r>
      <w:r w:rsidRPr="00E42D93">
        <w:rPr>
          <w:rFonts w:cs="mylotus" w:hint="cs"/>
          <w:szCs w:val="23"/>
          <w:rtl/>
        </w:rPr>
        <w:t>الكافي</w:t>
      </w:r>
      <w:r w:rsidRPr="00E42D93">
        <w:rPr>
          <w:rFonts w:cs="mylotus"/>
          <w:szCs w:val="23"/>
          <w:rtl/>
        </w:rPr>
        <w:t>»</w:t>
      </w:r>
      <w:r w:rsidRPr="00E42D93">
        <w:rPr>
          <w:rFonts w:cs="mylotus" w:hint="cs"/>
          <w:szCs w:val="23"/>
          <w:rtl/>
        </w:rPr>
        <w:t>، ج1/ ص 238 - 239. (تر)</w:t>
      </w:r>
    </w:p>
  </w:footnote>
  <w:footnote w:id="181">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الكُلَيْنِيّ، </w:t>
      </w:r>
      <w:r w:rsidRPr="00E42D93">
        <w:rPr>
          <w:rFonts w:cs="mylotus"/>
          <w:szCs w:val="23"/>
          <w:rtl/>
        </w:rPr>
        <w:t>«</w:t>
      </w:r>
      <w:r w:rsidRPr="00E42D93">
        <w:rPr>
          <w:rFonts w:cs="mylotus" w:hint="cs"/>
          <w:szCs w:val="23"/>
          <w:rtl/>
        </w:rPr>
        <w:t>الكافي</w:t>
      </w:r>
      <w:r w:rsidRPr="00E42D93">
        <w:rPr>
          <w:rFonts w:cs="mylotus"/>
          <w:szCs w:val="23"/>
          <w:rtl/>
        </w:rPr>
        <w:t>»</w:t>
      </w:r>
      <w:r w:rsidRPr="00E42D93">
        <w:rPr>
          <w:rFonts w:cs="mylotus" w:hint="cs"/>
          <w:szCs w:val="23"/>
          <w:rtl/>
        </w:rPr>
        <w:t>، ج1/ ص 240. (تر)</w:t>
      </w:r>
    </w:p>
  </w:footnote>
  <w:footnote w:id="182">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w:t>
      </w:r>
      <w:r w:rsidRPr="00E42D93">
        <w:rPr>
          <w:rFonts w:cs="mylotus"/>
          <w:szCs w:val="23"/>
          <w:rtl/>
        </w:rPr>
        <w:t>محمد بن الحسن بن فروخ الصفار (290هـ)‏، «بصائر الدرجات»، ط2، انتشارات كتابخانه آية الله مرعشي النجفي‏، 1404هـ‏، ص 259 - 260.</w:t>
      </w:r>
      <w:r w:rsidRPr="00E42D93">
        <w:rPr>
          <w:rFonts w:cs="mylotus" w:hint="cs"/>
          <w:szCs w:val="23"/>
          <w:rtl/>
        </w:rPr>
        <w:t xml:space="preserve"> (تر) </w:t>
      </w:r>
    </w:p>
  </w:footnote>
  <w:footnote w:id="183">
    <w:p w:rsidR="00CE52C3" w:rsidRPr="00E42D93" w:rsidRDefault="00CE52C3" w:rsidP="00F10F01">
      <w:pPr>
        <w:spacing w:line="228" w:lineRule="auto"/>
        <w:ind w:left="392" w:hanging="392"/>
        <w:jc w:val="both"/>
        <w:rPr>
          <w:rFonts w:cs="mylotus" w:hint="cs"/>
          <w:szCs w:val="23"/>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szCs w:val="23"/>
          <w:rtl/>
        </w:rPr>
        <w:t xml:space="preserve"> </w:t>
      </w:r>
      <w:r w:rsidRPr="00E42D93">
        <w:rPr>
          <w:rFonts w:cs="mylotus" w:hint="cs"/>
          <w:szCs w:val="23"/>
          <w:rtl/>
        </w:rPr>
        <w:t>قال الشيخ الصدوق: «كلما لم يصححه ذلك الشيخ قُدِّس سره ولم يحكم بصحته من الأخبار فهو عندنا متروك غير صحيح». (تنقيح المقال، ج3/ص100).</w:t>
      </w:r>
    </w:p>
  </w:footnote>
  <w:footnote w:id="184">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تنقيح المقال، ج3/ص375. ورجال التفرشي، ص366.</w:t>
      </w:r>
      <w:r w:rsidRPr="00E42D93">
        <w:rPr>
          <w:rFonts w:cs="mylotus"/>
          <w:szCs w:val="23"/>
          <w:rtl/>
        </w:rPr>
        <w:t xml:space="preserve"> </w:t>
      </w:r>
    </w:p>
  </w:footnote>
  <w:footnote w:id="185">
    <w:p w:rsidR="00CE52C3" w:rsidRPr="00E42D93" w:rsidRDefault="00CE52C3" w:rsidP="00F10F01">
      <w:pPr>
        <w:spacing w:line="228" w:lineRule="auto"/>
        <w:ind w:left="392" w:hanging="392"/>
        <w:jc w:val="both"/>
        <w:rPr>
          <w:rFonts w:cs="mylotus" w:hint="cs"/>
          <w:szCs w:val="23"/>
          <w:rtl/>
        </w:rPr>
      </w:pPr>
      <w:r w:rsidRPr="00106C9B">
        <w:rPr>
          <w:rFonts w:cs="B Lotus"/>
          <w:b/>
          <w:szCs w:val="23"/>
          <w:rtl/>
        </w:rPr>
        <w:t>(</w:t>
      </w:r>
      <w:r w:rsidRPr="00106C9B">
        <w:rPr>
          <w:rFonts w:cs="B Lotus"/>
          <w:b/>
          <w:szCs w:val="23"/>
          <w:rtl/>
        </w:rPr>
        <w:footnoteRef/>
      </w:r>
      <w:r w:rsidRPr="00106C9B">
        <w:rPr>
          <w:rFonts w:cs="B Lotus"/>
          <w:b/>
          <w:szCs w:val="23"/>
          <w:rtl/>
        </w:rPr>
        <w:t>)</w:t>
      </w:r>
      <w:r w:rsidRPr="00E42D93">
        <w:rPr>
          <w:rFonts w:cs="mylotus" w:hint="cs"/>
          <w:szCs w:val="23"/>
          <w:rtl/>
        </w:rPr>
        <w:t xml:space="preserve"> رجال العلامة الحلي، طبع النجف، ص262.</w:t>
      </w:r>
      <w:r w:rsidRPr="00E42D93">
        <w:rPr>
          <w:rFonts w:cs="mylotus"/>
          <w:szCs w:val="23"/>
          <w:rtl/>
        </w:rPr>
        <w:t xml:space="preserve"> </w:t>
      </w:r>
    </w:p>
  </w:footnote>
  <w:footnote w:id="186">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انظر </w:t>
      </w:r>
      <w:r w:rsidRPr="00E42D93">
        <w:rPr>
          <w:rFonts w:cs="mylotus"/>
          <w:sz w:val="28"/>
          <w:szCs w:val="23"/>
          <w:rtl/>
        </w:rPr>
        <w:t>كتاب «منتهى المطلب» للعلامة الحلي (ج1/ص461)</w:t>
      </w:r>
      <w:r w:rsidRPr="00E42D93">
        <w:rPr>
          <w:rFonts w:cs="mylotus" w:hint="cs"/>
          <w:sz w:val="28"/>
          <w:szCs w:val="23"/>
          <w:rtl/>
        </w:rPr>
        <w:t>.</w:t>
      </w:r>
    </w:p>
  </w:footnote>
  <w:footnote w:id="187">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يُذْكَر أن المؤلف ألَّف كتابه هذا قبل أكثر من أربعين سنة أي في ستينيات القرن الماضي، في وقت كانت إيران ترزح فيه تحت الحكم الاستبدادي المطلق للشاه </w:t>
      </w:r>
      <w:smartTag w:uri="urn:schemas-microsoft-com:office:smarttags" w:element="PersonName">
        <w:smartTagPr>
          <w:attr w:name="ProductID" w:val="محمد رضا"/>
        </w:smartTagPr>
        <w:r w:rsidRPr="00E42D93">
          <w:rPr>
            <w:rFonts w:cs="mylotus" w:hint="cs"/>
            <w:sz w:val="28"/>
            <w:szCs w:val="23"/>
            <w:rtl/>
          </w:rPr>
          <w:t>محمد رضا</w:t>
        </w:r>
      </w:smartTag>
      <w:r w:rsidRPr="00E42D93">
        <w:rPr>
          <w:rFonts w:cs="mylotus" w:hint="cs"/>
          <w:sz w:val="28"/>
          <w:szCs w:val="23"/>
          <w:rtl/>
        </w:rPr>
        <w:t xml:space="preserve"> بهلوي الخاضع كلياً للولايات المتحدة والصديق الحميم لربيبتها إسرائيل، وينتشر فيها الفساد والتحلل والرشاوي والأفيون.. الخ (المترجم)</w:t>
      </w:r>
    </w:p>
  </w:footnote>
  <w:footnote w:id="188">
    <w:p w:rsidR="00CE52C3" w:rsidRPr="00E42D93" w:rsidRDefault="00CE52C3" w:rsidP="00C5468F">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الحديث </w:t>
      </w:r>
      <w:r w:rsidRPr="00E42D93">
        <w:rPr>
          <w:rFonts w:cs="mylotus" w:hint="cs"/>
          <w:sz w:val="28"/>
          <w:szCs w:val="23"/>
          <w:rtl/>
        </w:rPr>
        <w:t>مشهور لدى الشيعة وأخرجه كثيرٌ من محدِّثي أهل السنة ك</w:t>
      </w:r>
      <w:r w:rsidRPr="00E42D93">
        <w:rPr>
          <w:rFonts w:cs="mylotus"/>
          <w:sz w:val="28"/>
          <w:szCs w:val="23"/>
          <w:rtl/>
        </w:rPr>
        <w:t>النسائي في سننه الكبرى</w:t>
      </w:r>
      <w:r w:rsidRPr="00E42D93">
        <w:rPr>
          <w:rFonts w:cs="mylotus" w:hint="cs"/>
          <w:sz w:val="28"/>
          <w:szCs w:val="23"/>
          <w:rtl/>
        </w:rPr>
        <w:t xml:space="preserve"> </w:t>
      </w:r>
      <w:r w:rsidRPr="00E42D93">
        <w:rPr>
          <w:rFonts w:cs="mylotus"/>
          <w:sz w:val="28"/>
          <w:szCs w:val="23"/>
          <w:rtl/>
        </w:rPr>
        <w:t>وابن ماجه في سننه وأحمد في مسنده والحاكم في المستدرك</w:t>
      </w:r>
      <w:r w:rsidRPr="00E42D93">
        <w:rPr>
          <w:rFonts w:cs="mylotus" w:hint="cs"/>
          <w:sz w:val="28"/>
          <w:szCs w:val="23"/>
          <w:rtl/>
        </w:rPr>
        <w:t xml:space="preserve"> </w:t>
      </w:r>
      <w:r w:rsidRPr="00E42D93">
        <w:rPr>
          <w:rFonts w:cs="mylotus"/>
          <w:sz w:val="28"/>
          <w:szCs w:val="23"/>
          <w:rtl/>
        </w:rPr>
        <w:t xml:space="preserve">وغيرهم... وتمام لفظه: </w:t>
      </w:r>
      <w:r w:rsidR="00C5468F">
        <w:rPr>
          <w:rFonts w:cs="mylotus" w:hint="cs"/>
          <w:sz w:val="28"/>
          <w:szCs w:val="23"/>
          <w:rtl/>
        </w:rPr>
        <w:t>«</w:t>
      </w:r>
      <w:r w:rsidRPr="00E42D93">
        <w:rPr>
          <w:rFonts w:cs="mylotus"/>
          <w:sz w:val="28"/>
          <w:szCs w:val="23"/>
          <w:rtl/>
        </w:rPr>
        <w:t xml:space="preserve">عَنْ الْبَرَاءِ بْنِ عَازِبٍ قَالَ: أَقْبَلْنَا مَعَ رَسُولِ </w:t>
      </w:r>
      <w:r w:rsidRPr="00E42D93">
        <w:rPr>
          <w:rFonts w:cs="mylotus" w:hint="cs"/>
          <w:sz w:val="28"/>
          <w:szCs w:val="23"/>
          <w:rtl/>
        </w:rPr>
        <w:t>اللهِ</w:t>
      </w:r>
      <w:r w:rsidRPr="00E42D93">
        <w:rPr>
          <w:rFonts w:cs="mylotus"/>
          <w:sz w:val="28"/>
          <w:szCs w:val="23"/>
          <w:rtl/>
        </w:rPr>
        <w:t xml:space="preserve"> </w:t>
      </w:r>
      <w:r w:rsidRPr="00E42D93">
        <w:rPr>
          <w:rFonts w:cs="CTraditional Arabic"/>
          <w:sz w:val="28"/>
          <w:szCs w:val="23"/>
          <w:rtl/>
        </w:rPr>
        <w:t>غ</w:t>
      </w:r>
      <w:r w:rsidRPr="00E42D93">
        <w:rPr>
          <w:rFonts w:cs="mylotus"/>
          <w:sz w:val="28"/>
          <w:szCs w:val="23"/>
          <w:rtl/>
        </w:rPr>
        <w:t xml:space="preserve"> فِي حَجَّتِهِ الَّتِي حَجَّ فَنَزَلَ فِي بَعْضِ الطَّرِيقِ فَأَمَرَ الصَّلَاةَ جَامِعَةً فَأَخَذَ بِيَدِ عَلِيٍّ </w:t>
      </w:r>
      <w:r w:rsidRPr="00E42D93">
        <w:rPr>
          <w:rFonts w:cs="CTraditional Arabic"/>
          <w:sz w:val="28"/>
          <w:szCs w:val="23"/>
          <w:rtl/>
        </w:rPr>
        <w:t>س</w:t>
      </w:r>
      <w:r w:rsidRPr="00E42D93">
        <w:rPr>
          <w:rFonts w:cs="mylotus"/>
          <w:sz w:val="28"/>
          <w:szCs w:val="23"/>
          <w:rtl/>
        </w:rPr>
        <w:t xml:space="preserve"> فَقَالَ أَلَسْتُ أَوْلَى بِالْمُؤْمِنِينَ مِنْ أَنْفُسِهِمْ؟ قَالُوا: بَلَى! قَالَ: أَلَسْتُ أَوْلَى بِكُلِّ مُؤْمِنٍ مِنْ نَفْسِهِ؟ قَالُوا: بَلَى! قَالَ: فَهَذَا وَلِيُّ مَنْ أَنَا مَوْلَاهُ اللَّهُمَّ وَالِ مَنْ وَالَاهُ اللَّهُمَّ عَادِ مَنْ عَادَاهُ </w:t>
      </w:r>
      <w:r w:rsidR="00C5468F">
        <w:rPr>
          <w:rFonts w:cs="mylotus" w:hint="cs"/>
          <w:sz w:val="28"/>
          <w:szCs w:val="23"/>
          <w:rtl/>
        </w:rPr>
        <w:t>»</w:t>
      </w:r>
      <w:r w:rsidRPr="00E42D93">
        <w:rPr>
          <w:rFonts w:cs="mylotus"/>
          <w:sz w:val="28"/>
          <w:szCs w:val="23"/>
          <w:rtl/>
        </w:rPr>
        <w:t>.</w:t>
      </w:r>
      <w:r w:rsidRPr="00E42D93">
        <w:rPr>
          <w:rFonts w:cs="mylotus" w:hint="cs"/>
          <w:sz w:val="28"/>
          <w:szCs w:val="23"/>
          <w:rtl/>
        </w:rPr>
        <w:t xml:space="preserve"> (المترجم)</w:t>
      </w:r>
    </w:p>
  </w:footnote>
  <w:footnote w:id="189">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المقصود بالشيوخ زعماء وأمراء القبائل الذين يطلق عليهم لقب الشيخ، وليس علماء الدين كما هو المفهوم من كلمة الشيخ في مصر وبلاد الشام. (المترجم)</w:t>
      </w:r>
    </w:p>
  </w:footnote>
  <w:footnote w:id="190">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w:t>
      </w:r>
      <w:r w:rsidRPr="00E42D93">
        <w:rPr>
          <w:rFonts w:cs="mylotus"/>
          <w:sz w:val="28"/>
          <w:szCs w:val="23"/>
          <w:rtl/>
        </w:rPr>
        <w:t>نُذَكِّر أن هذا الكلام كتبه المؤلف قبل أكثر من 40 سنة من الآن، وما ذكره المؤلف ـ رحمه الله ـ ليس سبباً حقيقياً، فعندما كان الاسترقاق موجودا</w:t>
      </w:r>
      <w:r w:rsidRPr="00E42D93">
        <w:rPr>
          <w:rFonts w:cs="mylotus" w:hint="cs"/>
          <w:sz w:val="28"/>
          <w:szCs w:val="23"/>
          <w:rtl/>
        </w:rPr>
        <w:t>ً</w:t>
      </w:r>
      <w:r w:rsidRPr="00E42D93">
        <w:rPr>
          <w:rFonts w:cs="mylotus"/>
          <w:sz w:val="28"/>
          <w:szCs w:val="23"/>
          <w:rtl/>
        </w:rPr>
        <w:t xml:space="preserve"> في المنطقة لم يكن ي</w:t>
      </w:r>
      <w:r w:rsidRPr="00E42D93">
        <w:rPr>
          <w:rFonts w:cs="mylotus" w:hint="cs"/>
          <w:sz w:val="28"/>
          <w:szCs w:val="23"/>
          <w:rtl/>
        </w:rPr>
        <w:t>ُ</w:t>
      </w:r>
      <w:r w:rsidRPr="00E42D93">
        <w:rPr>
          <w:rFonts w:cs="mylotus"/>
          <w:sz w:val="28"/>
          <w:szCs w:val="23"/>
          <w:rtl/>
        </w:rPr>
        <w:t>س</w:t>
      </w:r>
      <w:r w:rsidRPr="00E42D93">
        <w:rPr>
          <w:rFonts w:cs="mylotus" w:hint="cs"/>
          <w:sz w:val="28"/>
          <w:szCs w:val="23"/>
          <w:rtl/>
        </w:rPr>
        <w:t>َ</w:t>
      </w:r>
      <w:r w:rsidRPr="00E42D93">
        <w:rPr>
          <w:rFonts w:cs="mylotus"/>
          <w:sz w:val="28"/>
          <w:szCs w:val="23"/>
          <w:rtl/>
        </w:rPr>
        <w:t>و</w:t>
      </w:r>
      <w:r w:rsidRPr="00E42D93">
        <w:rPr>
          <w:rFonts w:cs="mylotus" w:hint="cs"/>
          <w:sz w:val="28"/>
          <w:szCs w:val="23"/>
          <w:rtl/>
        </w:rPr>
        <w:t>َّ</w:t>
      </w:r>
      <w:r w:rsidRPr="00E42D93">
        <w:rPr>
          <w:rFonts w:cs="mylotus"/>
          <w:sz w:val="28"/>
          <w:szCs w:val="23"/>
          <w:rtl/>
        </w:rPr>
        <w:t>غ</w:t>
      </w:r>
      <w:r w:rsidRPr="00E42D93">
        <w:rPr>
          <w:rFonts w:cs="mylotus" w:hint="cs"/>
          <w:sz w:val="28"/>
          <w:szCs w:val="23"/>
          <w:rtl/>
        </w:rPr>
        <w:t>ُ</w:t>
      </w:r>
      <w:r w:rsidRPr="00E42D93">
        <w:rPr>
          <w:rFonts w:cs="mylotus"/>
          <w:sz w:val="28"/>
          <w:szCs w:val="23"/>
          <w:rtl/>
        </w:rPr>
        <w:t xml:space="preserve"> بأن هؤلاء الرقيق مشركون، ولكن كان هناك عصابات تنتهب البشر لبيعهم، وكان يؤتى بهم من أماكن شتى، مثل شرق أفريقيا، وجنوب روسيا من (من جورجيا والشركسي)، ومن أطراف الهند بحيث ي</w:t>
      </w:r>
      <w:r w:rsidRPr="00E42D93">
        <w:rPr>
          <w:rFonts w:cs="mylotus" w:hint="cs"/>
          <w:sz w:val="28"/>
          <w:szCs w:val="23"/>
          <w:rtl/>
        </w:rPr>
        <w:t>ُ</w:t>
      </w:r>
      <w:r w:rsidRPr="00E42D93">
        <w:rPr>
          <w:rFonts w:cs="mylotus"/>
          <w:sz w:val="28"/>
          <w:szCs w:val="23"/>
          <w:rtl/>
        </w:rPr>
        <w:t>خت</w:t>
      </w:r>
      <w:r w:rsidRPr="00E42D93">
        <w:rPr>
          <w:rFonts w:cs="mylotus" w:hint="cs"/>
          <w:sz w:val="28"/>
          <w:szCs w:val="23"/>
          <w:rtl/>
        </w:rPr>
        <w:t>َ</w:t>
      </w:r>
      <w:r w:rsidRPr="00E42D93">
        <w:rPr>
          <w:rFonts w:cs="mylotus"/>
          <w:sz w:val="28"/>
          <w:szCs w:val="23"/>
          <w:rtl/>
        </w:rPr>
        <w:t>طف الأطفال من بلادهم ويباعون في بلاد أخرى على أنهم رقيق. وكان هذا الأمر منتشرا</w:t>
      </w:r>
      <w:r w:rsidRPr="00E42D93">
        <w:rPr>
          <w:rFonts w:cs="mylotus" w:hint="cs"/>
          <w:sz w:val="28"/>
          <w:szCs w:val="23"/>
          <w:rtl/>
        </w:rPr>
        <w:t>ً</w:t>
      </w:r>
      <w:r w:rsidRPr="00E42D93">
        <w:rPr>
          <w:rFonts w:cs="mylotus"/>
          <w:sz w:val="28"/>
          <w:szCs w:val="23"/>
          <w:rtl/>
        </w:rPr>
        <w:t xml:space="preserve"> في الخليج وغيره. (المترجم)</w:t>
      </w:r>
    </w:p>
  </w:footnote>
  <w:footnote w:id="191">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هو السيد </w:t>
      </w:r>
      <w:r w:rsidRPr="00E42D93">
        <w:rPr>
          <w:rFonts w:cs="mylotus"/>
          <w:sz w:val="28"/>
          <w:szCs w:val="23"/>
          <w:rtl/>
        </w:rPr>
        <w:t>كاظم بن قاسم الحسيني، الموسوي، الكربلائي، الجيلاني، الرشتي</w:t>
      </w:r>
      <w:r w:rsidRPr="00E42D93">
        <w:rPr>
          <w:rFonts w:cs="mylotus" w:hint="cs"/>
          <w:sz w:val="28"/>
          <w:szCs w:val="23"/>
          <w:rtl/>
        </w:rPr>
        <w:t xml:space="preserve"> </w:t>
      </w:r>
      <w:r w:rsidRPr="00E42D93">
        <w:rPr>
          <w:rFonts w:cs="mylotus"/>
          <w:sz w:val="28"/>
          <w:szCs w:val="23"/>
          <w:rtl/>
        </w:rPr>
        <w:t xml:space="preserve">(1212 </w:t>
      </w:r>
      <w:r w:rsidRPr="00E42D93">
        <w:rPr>
          <w:rFonts w:cs="mylotus" w:hint="cs"/>
          <w:sz w:val="28"/>
          <w:szCs w:val="23"/>
          <w:rtl/>
        </w:rPr>
        <w:t>-</w:t>
      </w:r>
      <w:r w:rsidRPr="00E42D93">
        <w:rPr>
          <w:rFonts w:cs="mylotus"/>
          <w:sz w:val="28"/>
          <w:szCs w:val="23"/>
          <w:rtl/>
        </w:rPr>
        <w:t xml:space="preserve"> 1259</w:t>
      </w:r>
      <w:r w:rsidRPr="00E42D93">
        <w:rPr>
          <w:rFonts w:cs="mylotus" w:hint="cs"/>
          <w:sz w:val="28"/>
          <w:szCs w:val="23"/>
          <w:rtl/>
        </w:rPr>
        <w:t>هـ</w:t>
      </w:r>
      <w:r w:rsidRPr="00E42D93">
        <w:rPr>
          <w:rFonts w:cs="mylotus"/>
          <w:sz w:val="28"/>
          <w:szCs w:val="23"/>
          <w:rtl/>
        </w:rPr>
        <w:t>) (1797 - 1843 م)</w:t>
      </w:r>
      <w:r w:rsidRPr="00E42D93">
        <w:rPr>
          <w:rFonts w:cs="mylotus" w:hint="cs"/>
          <w:sz w:val="28"/>
          <w:szCs w:val="23"/>
          <w:rtl/>
        </w:rPr>
        <w:t>، تلميذ وخليفة الشيخ أحمد الإحسائي مؤسِّس فرقة الشيخية وتُسَمَّى أيضاً بالكشفيَّة لما يُنْسَبُ إلى زعيمها من الكشف والإلـهام، وهي فرقة تفرَّعت من الشيعة الإمامية وتميزت بالغلوّ الشديد والقول بالتفويض أي أن الله تعالى فوَّض للنبيِّ والأئمّة تدبير الكون والخلق!! وقد كفَّر عديد من مراجع الشيعة هذه الفرقة واعتبروها من أصناف الغلاة. (المترجم).</w:t>
      </w:r>
    </w:p>
  </w:footnote>
  <w:footnote w:id="192">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خطبة موضوعة منسوبة لأمير المؤمنين علي بن أبي طالب </w:t>
      </w:r>
      <w:r w:rsidRPr="00E42D93">
        <w:rPr>
          <w:rFonts w:cs="CTraditional Arabic" w:hint="cs"/>
          <w:sz w:val="28"/>
          <w:szCs w:val="23"/>
          <w:rtl/>
        </w:rPr>
        <w:t>؛</w:t>
      </w:r>
      <w:r w:rsidRPr="00E42D93">
        <w:rPr>
          <w:rFonts w:cs="mylotus" w:hint="cs"/>
          <w:sz w:val="28"/>
          <w:szCs w:val="23"/>
          <w:rtl/>
        </w:rPr>
        <w:t xml:space="preserve"> تتضمن عبارات ينسب فيها عليُّ لنفسه كل الأفعال الإلـهية، وقد حكم جل علماء الشيعة، ومنهم العلامة المجلسي صاحب بحار الأنوار، بكذب هذه الخطبة وأنها من وضع الغلاة. وسيتكلم عنها المؤلف قلمداران في بحثه التالي حول الغلو والغلاة. (المترجم).</w:t>
      </w:r>
    </w:p>
  </w:footnote>
  <w:footnote w:id="193">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انظر سيرة ابن هشام (ج1/ص83)، والبداية والنهاية لابن كثير ج2/ص188. (المترجم)</w:t>
      </w:r>
    </w:p>
  </w:footnote>
  <w:footnote w:id="194">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قصة الغرانيق روتها بعض كتب الشيعة والسنة وقد طعن بصحتها علماءٌ من الفريقين. (المترجم)</w:t>
      </w:r>
    </w:p>
  </w:footnote>
  <w:footnote w:id="195">
    <w:p w:rsidR="00CE52C3" w:rsidRPr="00E42D93" w:rsidRDefault="00CE52C3" w:rsidP="00F53F63">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ربما كان الأولى أن يستشهد المؤلف هنا بقوله تعالى:</w:t>
      </w:r>
      <w:r w:rsidRPr="00F53F63">
        <w:rPr>
          <w:rFonts w:cs="mylotus" w:hint="cs"/>
          <w:sz w:val="23"/>
          <w:szCs w:val="23"/>
          <w:rtl/>
        </w:rPr>
        <w:t xml:space="preserve"> </w:t>
      </w:r>
      <w:r w:rsidRPr="00F53F63">
        <w:rPr>
          <w:rFonts w:ascii="QCF_BSML" w:hAnsi="QCF_BSML" w:cs="QCF_BSML"/>
          <w:color w:val="000000"/>
          <w:sz w:val="23"/>
          <w:szCs w:val="23"/>
          <w:rtl/>
        </w:rPr>
        <w:t xml:space="preserve">ﭽ </w:t>
      </w:r>
      <w:r w:rsidRPr="00F53F63">
        <w:rPr>
          <w:rFonts w:ascii="QCF_P007" w:hAnsi="QCF_P007" w:cs="QCF_P007"/>
          <w:color w:val="000000"/>
          <w:sz w:val="23"/>
          <w:szCs w:val="23"/>
          <w:rtl/>
        </w:rPr>
        <w:t>ﭑ  ﭒ  ﭓ  ﭔ</w:t>
      </w:r>
      <w:r w:rsidRPr="00F53F63">
        <w:rPr>
          <w:rFonts w:ascii="QCF_P007" w:hAnsi="QCF_P007" w:cs="QCF_P007"/>
          <w:color w:val="0000A5"/>
          <w:sz w:val="23"/>
          <w:szCs w:val="23"/>
          <w:rtl/>
        </w:rPr>
        <w:t>ﭕ</w:t>
      </w:r>
      <w:r w:rsidRPr="00F53F63">
        <w:rPr>
          <w:rFonts w:ascii="QCF_P007" w:hAnsi="QCF_P007" w:cs="QCF_P007"/>
          <w:color w:val="000000"/>
          <w:sz w:val="23"/>
          <w:szCs w:val="23"/>
          <w:rtl/>
        </w:rPr>
        <w:t xml:space="preserve">  ﭖ  ﭗ  ﭘ  ﭙ  ﭚ  ﭛ   ﭜ  ﭝ  ﭞ  ﭟ  ﭠ  ﭡ  ﭢ  </w:t>
      </w:r>
      <w:r w:rsidRPr="00F53F63">
        <w:rPr>
          <w:rFonts w:ascii="QCF_BSML" w:hAnsi="QCF_BSML" w:cs="QCF_BSML"/>
          <w:color w:val="000000"/>
          <w:sz w:val="23"/>
          <w:szCs w:val="23"/>
          <w:rtl/>
        </w:rPr>
        <w:t>ﭼ</w:t>
      </w:r>
      <w:r w:rsidRPr="00F53F63">
        <w:rPr>
          <w:rFonts w:ascii="Arial" w:hAnsi="Arial" w:cs="Arial"/>
          <w:color w:val="000000"/>
          <w:sz w:val="23"/>
          <w:szCs w:val="23"/>
        </w:rPr>
        <w:t xml:space="preserve"> </w:t>
      </w:r>
      <w:r w:rsidRPr="00E42D93">
        <w:rPr>
          <w:rFonts w:cs="mylotus"/>
          <w:sz w:val="28"/>
          <w:szCs w:val="23"/>
          <w:rtl/>
        </w:rPr>
        <w:t xml:space="preserve"> [البقرة:38]</w:t>
      </w:r>
      <w:r w:rsidRPr="00E42D93">
        <w:rPr>
          <w:rFonts w:cs="mylotus" w:hint="cs"/>
          <w:sz w:val="28"/>
          <w:szCs w:val="23"/>
          <w:rtl/>
        </w:rPr>
        <w:t>. (المترجم)</w:t>
      </w:r>
    </w:p>
  </w:footnote>
  <w:footnote w:id="196">
    <w:p w:rsidR="00CE52C3" w:rsidRPr="00E42D93" w:rsidRDefault="00CE52C3" w:rsidP="00BB3D47">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الشيخ الصدوق، كتاب الأمالي، ص 456. والحديث رواه الكُلَيْنِيُّ في كتاب «الكافي» بلفظ قريب كما يلي: </w:t>
      </w:r>
      <w:r>
        <w:rPr>
          <w:rFonts w:cs="mylotus" w:hint="cs"/>
          <w:sz w:val="28"/>
          <w:szCs w:val="23"/>
          <w:rtl/>
        </w:rPr>
        <w:t>(</w:t>
      </w:r>
      <w:r w:rsidRPr="00E42D93">
        <w:rPr>
          <w:rFonts w:cs="mylotus" w:hint="cs"/>
          <w:sz w:val="28"/>
          <w:szCs w:val="23"/>
          <w:rtl/>
        </w:rPr>
        <w:t xml:space="preserve"> </w:t>
      </w:r>
      <w:r w:rsidRPr="00E42D93">
        <w:rPr>
          <w:rFonts w:cs="mylotus"/>
          <w:sz w:val="28"/>
          <w:szCs w:val="23"/>
          <w:rtl/>
        </w:rPr>
        <w:t xml:space="preserve">مَا مِنْ مُؤْمِنٍ دَعَا لِلْمُؤْمِنِينَ والْمُؤْمِنَاتِ إِلَّا رَدَّ </w:t>
      </w:r>
      <w:r w:rsidRPr="00E42D93">
        <w:rPr>
          <w:rFonts w:cs="mylotus" w:hint="cs"/>
          <w:sz w:val="28"/>
          <w:szCs w:val="23"/>
          <w:rtl/>
        </w:rPr>
        <w:t>اللهُ</w:t>
      </w:r>
      <w:r w:rsidRPr="00E42D93">
        <w:rPr>
          <w:rFonts w:cs="mylotus"/>
          <w:sz w:val="28"/>
          <w:szCs w:val="23"/>
          <w:rtl/>
        </w:rPr>
        <w:t xml:space="preserve"> عَزَّ وجَلَّ عَلَيْهِ مِثْلَ الَّذِي دَعَا لَهُمْ بِهِ مِنْ كُلِّ مُؤْمِنٍ ومُؤْمِنَةٍ مَضَى مِنْ أَوَّلِ الدَّهْرِ أَوْ هُوَ آتٍ إِلَى يَوْمِ الْقِيَامَةِ إِنَّ الْعَبْدَ لَيُؤْمَرُ بِهِ إِلَى النَّارِ يَوْمَ الْقِيَامَةِ فَيُسْحَبُ فَيَقُولُ الْمُؤْمِنُونَ والْمُؤْمِنَاتُ يَا رَبُّ هَذَا الَّذِي كَانَ يَدْعُو لَنَا فَشَفِّعْنَا فِيهِ فَيُشَفِّعُهُمُ </w:t>
      </w:r>
      <w:r w:rsidRPr="00E42D93">
        <w:rPr>
          <w:rFonts w:cs="mylotus" w:hint="cs"/>
          <w:sz w:val="28"/>
          <w:szCs w:val="23"/>
          <w:rtl/>
        </w:rPr>
        <w:t>اللهُ</w:t>
      </w:r>
      <w:r w:rsidRPr="00E42D93">
        <w:rPr>
          <w:rFonts w:cs="mylotus"/>
          <w:sz w:val="28"/>
          <w:szCs w:val="23"/>
          <w:rtl/>
        </w:rPr>
        <w:t xml:space="preserve"> عَزَّ وجَلَّ فِيهِ فَيَنْجُو</w:t>
      </w:r>
      <w:r w:rsidRPr="00E42D93">
        <w:rPr>
          <w:rFonts w:cs="mylotus" w:hint="cs"/>
          <w:sz w:val="28"/>
          <w:szCs w:val="23"/>
          <w:rtl/>
        </w:rPr>
        <w:t xml:space="preserve"> </w:t>
      </w:r>
      <w:r>
        <w:rPr>
          <w:rFonts w:cs="mylotus" w:hint="cs"/>
          <w:sz w:val="28"/>
          <w:szCs w:val="23"/>
          <w:rtl/>
        </w:rPr>
        <w:t>)</w:t>
      </w:r>
      <w:r w:rsidRPr="00E42D93">
        <w:rPr>
          <w:rFonts w:cs="mylotus" w:hint="cs"/>
          <w:sz w:val="28"/>
          <w:szCs w:val="23"/>
          <w:rtl/>
        </w:rPr>
        <w:t>. «الكافي» (ج2/ص 507). (المترجم)</w:t>
      </w:r>
    </w:p>
  </w:footnote>
  <w:footnote w:id="197">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الشيخ الصدوق، «</w:t>
      </w:r>
      <w:r w:rsidRPr="00E42D93">
        <w:rPr>
          <w:rFonts w:cs="mylotus"/>
          <w:sz w:val="28"/>
          <w:szCs w:val="23"/>
          <w:rtl/>
        </w:rPr>
        <w:t>علل‏ الشرائع</w:t>
      </w:r>
      <w:r w:rsidRPr="00E42D93">
        <w:rPr>
          <w:rFonts w:cs="mylotus" w:hint="cs"/>
          <w:sz w:val="28"/>
          <w:szCs w:val="23"/>
          <w:rtl/>
        </w:rPr>
        <w:t xml:space="preserve">»: </w:t>
      </w:r>
      <w:r w:rsidRPr="00E42D93">
        <w:rPr>
          <w:rFonts w:cs="mylotus"/>
          <w:sz w:val="28"/>
          <w:szCs w:val="23"/>
          <w:rtl/>
        </w:rPr>
        <w:t>1- باب علل الشرائع وأصول الإسلام</w:t>
      </w:r>
      <w:r w:rsidRPr="00E42D93">
        <w:rPr>
          <w:rFonts w:cs="mylotus" w:hint="cs"/>
          <w:sz w:val="28"/>
          <w:szCs w:val="23"/>
          <w:rtl/>
        </w:rPr>
        <w:t>،</w:t>
      </w:r>
      <w:r w:rsidRPr="00E42D93">
        <w:rPr>
          <w:rFonts w:cs="mylotus"/>
          <w:sz w:val="28"/>
          <w:szCs w:val="23"/>
          <w:rtl/>
        </w:rPr>
        <w:t xml:space="preserve"> ج1/ص267،</w:t>
      </w:r>
      <w:r w:rsidRPr="00E42D93">
        <w:rPr>
          <w:rFonts w:cs="mylotus" w:hint="cs"/>
          <w:sz w:val="28"/>
          <w:szCs w:val="23"/>
          <w:rtl/>
        </w:rPr>
        <w:t xml:space="preserve"> و«</w:t>
      </w:r>
      <w:r w:rsidRPr="00E42D93">
        <w:rPr>
          <w:rFonts w:cs="mylotus"/>
          <w:sz w:val="28"/>
          <w:szCs w:val="23"/>
          <w:rtl/>
        </w:rPr>
        <w:t>عيون‏ أخبار الرضا</w:t>
      </w:r>
      <w:r w:rsidRPr="00E42D93">
        <w:rPr>
          <w:rFonts w:cs="mylotus" w:hint="cs"/>
          <w:sz w:val="28"/>
          <w:szCs w:val="23"/>
          <w:rtl/>
        </w:rPr>
        <w:t>»،</w:t>
      </w:r>
      <w:r w:rsidRPr="00E42D93">
        <w:rPr>
          <w:rFonts w:cs="mylotus"/>
          <w:sz w:val="28"/>
          <w:szCs w:val="23"/>
          <w:rtl/>
        </w:rPr>
        <w:t xml:space="preserve"> ج2/ص 113</w:t>
      </w:r>
      <w:r w:rsidRPr="00E42D93">
        <w:rPr>
          <w:rFonts w:cs="mylotus" w:hint="cs"/>
          <w:sz w:val="28"/>
          <w:szCs w:val="23"/>
          <w:rtl/>
        </w:rPr>
        <w:t>.</w:t>
      </w:r>
    </w:p>
  </w:footnote>
  <w:footnote w:id="198">
    <w:p w:rsidR="00CE52C3" w:rsidRPr="00E42D93" w:rsidRDefault="00CE52C3" w:rsidP="00C5468F">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الشيخ الصدوق، «</w:t>
      </w:r>
      <w:r w:rsidRPr="00E42D93">
        <w:rPr>
          <w:rFonts w:cs="mylotus"/>
          <w:sz w:val="28"/>
          <w:szCs w:val="23"/>
          <w:rtl/>
        </w:rPr>
        <w:t>من‏لا يحضره‏ الفقيه</w:t>
      </w:r>
      <w:r w:rsidRPr="00E42D93">
        <w:rPr>
          <w:rFonts w:cs="mylotus" w:hint="cs"/>
          <w:sz w:val="28"/>
          <w:szCs w:val="23"/>
          <w:rtl/>
        </w:rPr>
        <w:t>»</w:t>
      </w:r>
      <w:r w:rsidRPr="00E42D93">
        <w:rPr>
          <w:rFonts w:cs="mylotus"/>
          <w:sz w:val="28"/>
          <w:szCs w:val="23"/>
          <w:rtl/>
        </w:rPr>
        <w:t>، ج1/ص168</w:t>
      </w:r>
      <w:r w:rsidRPr="00E42D93">
        <w:rPr>
          <w:rFonts w:cs="mylotus" w:hint="cs"/>
          <w:sz w:val="28"/>
          <w:szCs w:val="23"/>
          <w:rtl/>
        </w:rPr>
        <w:t>، ورواه الكُلَيْنِيُّ في «الكافي»/</w:t>
      </w:r>
      <w:r w:rsidRPr="00E42D93">
        <w:rPr>
          <w:rFonts w:cs="mylotus"/>
          <w:sz w:val="28"/>
          <w:szCs w:val="23"/>
          <w:rtl/>
        </w:rPr>
        <w:t>بَابُ الصَّلَاةِ عَلَى الْمُسْتَضْعَفِ وعَلَى مَنْ لَا يَعْرِفُ</w:t>
      </w:r>
      <w:r w:rsidRPr="00E42D93">
        <w:rPr>
          <w:rFonts w:cs="mylotus" w:hint="cs"/>
          <w:sz w:val="28"/>
          <w:szCs w:val="23"/>
          <w:rtl/>
        </w:rPr>
        <w:t xml:space="preserve">، بسنده عن الإمام </w:t>
      </w:r>
      <w:r w:rsidRPr="00E42D93">
        <w:rPr>
          <w:rFonts w:cs="mylotus"/>
          <w:sz w:val="28"/>
          <w:szCs w:val="23"/>
          <w:rtl/>
        </w:rPr>
        <w:t xml:space="preserve">أَبِي عَبْدِ </w:t>
      </w:r>
      <w:r w:rsidRPr="00E42D93">
        <w:rPr>
          <w:rFonts w:cs="mylotus" w:hint="cs"/>
          <w:sz w:val="28"/>
          <w:szCs w:val="23"/>
          <w:rtl/>
        </w:rPr>
        <w:t>الله</w:t>
      </w:r>
      <w:r w:rsidRPr="00E42D93">
        <w:rPr>
          <w:rFonts w:cs="mylotus"/>
          <w:sz w:val="28"/>
          <w:szCs w:val="23"/>
          <w:rtl/>
        </w:rPr>
        <w:t xml:space="preserve"> </w:t>
      </w:r>
      <w:r w:rsidRPr="00E42D93">
        <w:rPr>
          <w:rFonts w:cs="CTraditional Arabic"/>
          <w:sz w:val="28"/>
          <w:szCs w:val="23"/>
          <w:rtl/>
        </w:rPr>
        <w:t>؛</w:t>
      </w:r>
      <w:r w:rsidRPr="00E42D93">
        <w:rPr>
          <w:rFonts w:cs="mylotus"/>
          <w:sz w:val="28"/>
          <w:szCs w:val="23"/>
          <w:rtl/>
        </w:rPr>
        <w:t xml:space="preserve"> قَالَ</w:t>
      </w:r>
      <w:r w:rsidRPr="00E42D93">
        <w:rPr>
          <w:rFonts w:cs="mylotus" w:hint="cs"/>
          <w:sz w:val="28"/>
          <w:szCs w:val="23"/>
          <w:rtl/>
        </w:rPr>
        <w:t>:</w:t>
      </w:r>
      <w:r w:rsidRPr="00E42D93">
        <w:rPr>
          <w:rFonts w:cs="mylotus"/>
          <w:sz w:val="28"/>
          <w:szCs w:val="23"/>
          <w:rtl/>
        </w:rPr>
        <w:t xml:space="preserve"> </w:t>
      </w:r>
      <w:r w:rsidR="00C5468F">
        <w:rPr>
          <w:rFonts w:cs="mylotus" w:hint="cs"/>
          <w:sz w:val="28"/>
          <w:szCs w:val="23"/>
          <w:rtl/>
        </w:rPr>
        <w:t>«</w:t>
      </w:r>
      <w:r w:rsidRPr="00E42D93">
        <w:rPr>
          <w:rFonts w:cs="mylotus"/>
          <w:sz w:val="28"/>
          <w:szCs w:val="23"/>
          <w:rtl/>
        </w:rPr>
        <w:t>إِنْ كَانَ مُسْتَضْعَفاً فَقُلِ اللَّهُمَّ اغْفِرْ لِلَّذِينَ تَابُوا وَاتَّبَعُوا سَبِيلَكَ وَقِهِمْ عَذَابَ الْجَحِيمِ</w:t>
      </w:r>
      <w:r w:rsidRPr="00E42D93">
        <w:rPr>
          <w:rFonts w:cs="mylotus" w:hint="cs"/>
          <w:sz w:val="28"/>
          <w:szCs w:val="23"/>
          <w:rtl/>
        </w:rPr>
        <w:t>،</w:t>
      </w:r>
      <w:r w:rsidRPr="00E42D93">
        <w:rPr>
          <w:rFonts w:cs="mylotus"/>
          <w:sz w:val="28"/>
          <w:szCs w:val="23"/>
          <w:rtl/>
        </w:rPr>
        <w:t xml:space="preserve"> وَإِذَا كُنْتَ لَا تَدْرِي مَا حَالُهُ فَقُلِ</w:t>
      </w:r>
      <w:r w:rsidRPr="00E42D93">
        <w:rPr>
          <w:rFonts w:cs="mylotus" w:hint="cs"/>
          <w:sz w:val="28"/>
          <w:szCs w:val="23"/>
          <w:rtl/>
        </w:rPr>
        <w:t>:</w:t>
      </w:r>
      <w:r w:rsidRPr="00E42D93">
        <w:rPr>
          <w:rFonts w:cs="mylotus"/>
          <w:sz w:val="28"/>
          <w:szCs w:val="23"/>
          <w:rtl/>
        </w:rPr>
        <w:t xml:space="preserve"> اللَّهُمَّ إِنْ كَانَ يُحِبُّ الْخَيْرَ وَأَهْلَهُ فَاغْفِرْ لَهُ وَارْحَمْهُ وَتَجَاوَزْ عَنْهُ وَإِنْ كَانَ ال</w:t>
      </w:r>
      <w:r w:rsidRPr="00E42D93">
        <w:rPr>
          <w:rFonts w:cs="mylotus" w:hint="cs"/>
          <w:sz w:val="28"/>
          <w:szCs w:val="23"/>
          <w:rtl/>
        </w:rPr>
        <w:t>مُ</w:t>
      </w:r>
      <w:r w:rsidRPr="00E42D93">
        <w:rPr>
          <w:rFonts w:cs="mylotus"/>
          <w:sz w:val="28"/>
          <w:szCs w:val="23"/>
          <w:rtl/>
        </w:rPr>
        <w:t>سْتَضْعَفُ مِنْكَ بِسَبِيلٍ فَاسْتَغْفِرْ لَهُ عَلَى وَجْهِ الشَّفَاعَةِ لَا عَلَى وَجْهِ الْوَلَايَةِ</w:t>
      </w:r>
      <w:r w:rsidR="00C5468F">
        <w:rPr>
          <w:rFonts w:cs="mylotus" w:hint="cs"/>
          <w:sz w:val="28"/>
          <w:szCs w:val="23"/>
          <w:rtl/>
        </w:rPr>
        <w:t>»</w:t>
      </w:r>
      <w:r w:rsidRPr="00E42D93">
        <w:rPr>
          <w:rFonts w:cs="mylotus" w:hint="cs"/>
          <w:sz w:val="28"/>
          <w:szCs w:val="23"/>
          <w:rtl/>
        </w:rPr>
        <w:t xml:space="preserve"> </w:t>
      </w:r>
      <w:r w:rsidRPr="00E42D93">
        <w:rPr>
          <w:rFonts w:cs="mylotus"/>
          <w:sz w:val="28"/>
          <w:szCs w:val="23"/>
          <w:rtl/>
        </w:rPr>
        <w:t>الكافي</w:t>
      </w:r>
      <w:r w:rsidRPr="00E42D93">
        <w:rPr>
          <w:rFonts w:cs="mylotus" w:hint="cs"/>
          <w:sz w:val="28"/>
          <w:szCs w:val="23"/>
          <w:rtl/>
        </w:rPr>
        <w:t>،</w:t>
      </w:r>
      <w:r w:rsidRPr="00E42D93">
        <w:rPr>
          <w:rFonts w:cs="mylotus"/>
          <w:sz w:val="28"/>
          <w:szCs w:val="23"/>
          <w:rtl/>
        </w:rPr>
        <w:t xml:space="preserve"> ج3</w:t>
      </w:r>
      <w:r w:rsidRPr="00E42D93">
        <w:rPr>
          <w:rFonts w:cs="mylotus" w:hint="cs"/>
          <w:sz w:val="28"/>
          <w:szCs w:val="23"/>
          <w:rtl/>
        </w:rPr>
        <w:t>/</w:t>
      </w:r>
      <w:r w:rsidRPr="00E42D93">
        <w:rPr>
          <w:rFonts w:cs="mylotus"/>
          <w:sz w:val="28"/>
          <w:szCs w:val="23"/>
          <w:rtl/>
        </w:rPr>
        <w:t>ص187</w:t>
      </w:r>
      <w:r w:rsidRPr="00E42D93">
        <w:rPr>
          <w:rFonts w:cs="mylotus" w:hint="cs"/>
          <w:sz w:val="28"/>
          <w:szCs w:val="23"/>
          <w:rtl/>
        </w:rPr>
        <w:t>.</w:t>
      </w:r>
    </w:p>
  </w:footnote>
  <w:footnote w:id="199">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الكُلَيْنِيُّ في «الكافي»،</w:t>
      </w:r>
      <w:r w:rsidRPr="00E42D93">
        <w:rPr>
          <w:rFonts w:cs="mylotus"/>
          <w:sz w:val="28"/>
          <w:szCs w:val="23"/>
          <w:rtl/>
        </w:rPr>
        <w:t xml:space="preserve"> ج3/ص185</w:t>
      </w:r>
      <w:r w:rsidRPr="00E42D93">
        <w:rPr>
          <w:rFonts w:cs="mylotus" w:hint="cs"/>
          <w:sz w:val="28"/>
          <w:szCs w:val="23"/>
          <w:rtl/>
        </w:rPr>
        <w:t>.</w:t>
      </w:r>
    </w:p>
  </w:footnote>
  <w:footnote w:id="200">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الكُلَيْنِيُّ في </w:t>
      </w:r>
      <w:r w:rsidRPr="00E42D93">
        <w:rPr>
          <w:rFonts w:cs="mylotus"/>
          <w:sz w:val="28"/>
          <w:szCs w:val="23"/>
          <w:rtl/>
        </w:rPr>
        <w:t>«الكافي» ج3/ص188</w:t>
      </w:r>
      <w:r w:rsidRPr="00E42D93">
        <w:rPr>
          <w:rFonts w:cs="mylotus" w:hint="cs"/>
          <w:sz w:val="28"/>
          <w:szCs w:val="23"/>
          <w:rtl/>
        </w:rPr>
        <w:t>.</w:t>
      </w:r>
    </w:p>
  </w:footnote>
  <w:footnote w:id="201">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الشيخ الصدوق، «</w:t>
      </w:r>
      <w:r w:rsidRPr="00E42D93">
        <w:rPr>
          <w:rFonts w:cs="mylotus"/>
          <w:sz w:val="28"/>
          <w:szCs w:val="23"/>
          <w:rtl/>
        </w:rPr>
        <w:t>من‏لا يحضره‏ الفقيه</w:t>
      </w:r>
      <w:r w:rsidRPr="00E42D93">
        <w:rPr>
          <w:rFonts w:cs="mylotus" w:hint="cs"/>
          <w:sz w:val="28"/>
          <w:szCs w:val="23"/>
          <w:rtl/>
        </w:rPr>
        <w:t>»</w:t>
      </w:r>
      <w:r w:rsidRPr="00E42D93">
        <w:rPr>
          <w:rFonts w:cs="mylotus"/>
          <w:sz w:val="28"/>
          <w:szCs w:val="23"/>
          <w:rtl/>
        </w:rPr>
        <w:t>، ج1/</w:t>
      </w:r>
      <w:r w:rsidRPr="00E42D93">
        <w:rPr>
          <w:rFonts w:cs="mylotus" w:hint="cs"/>
          <w:sz w:val="28"/>
          <w:szCs w:val="23"/>
          <w:rtl/>
        </w:rPr>
        <w:t xml:space="preserve">ص161، </w:t>
      </w:r>
      <w:r w:rsidRPr="00E42D93">
        <w:rPr>
          <w:rFonts w:cs="mylotus"/>
          <w:sz w:val="28"/>
          <w:szCs w:val="23"/>
          <w:rtl/>
        </w:rPr>
        <w:t>حديث رقم453</w:t>
      </w:r>
      <w:r w:rsidRPr="00E42D93">
        <w:rPr>
          <w:rFonts w:cs="mylotus" w:hint="cs"/>
          <w:sz w:val="28"/>
          <w:szCs w:val="23"/>
          <w:rtl/>
        </w:rPr>
        <w:t>. ورواه الكُلَيْنِيُّ في «الكافي»/</w:t>
      </w:r>
      <w:r w:rsidRPr="00E42D93">
        <w:rPr>
          <w:rFonts w:cs="mylotus"/>
          <w:sz w:val="28"/>
          <w:szCs w:val="23"/>
          <w:rtl/>
        </w:rPr>
        <w:t xml:space="preserve"> بَابُ ثَوَابِ مَنْ مَشَى مَعَ جَنَازَةٍ،</w:t>
      </w:r>
      <w:r w:rsidRPr="00E42D93">
        <w:rPr>
          <w:rFonts w:cs="mylotus" w:hint="cs"/>
          <w:sz w:val="28"/>
          <w:szCs w:val="23"/>
          <w:rtl/>
        </w:rPr>
        <w:t xml:space="preserve"> </w:t>
      </w:r>
      <w:r w:rsidRPr="00E42D93">
        <w:rPr>
          <w:rFonts w:cs="mylotus"/>
          <w:sz w:val="28"/>
          <w:szCs w:val="23"/>
          <w:rtl/>
        </w:rPr>
        <w:t>ج3</w:t>
      </w:r>
      <w:r w:rsidRPr="00E42D93">
        <w:rPr>
          <w:rFonts w:cs="mylotus" w:hint="cs"/>
          <w:sz w:val="28"/>
          <w:szCs w:val="23"/>
          <w:rtl/>
        </w:rPr>
        <w:t>/</w:t>
      </w:r>
      <w:r w:rsidRPr="00E42D93">
        <w:rPr>
          <w:rFonts w:cs="mylotus"/>
          <w:sz w:val="28"/>
          <w:szCs w:val="23"/>
          <w:rtl/>
        </w:rPr>
        <w:t>ص173</w:t>
      </w:r>
      <w:r w:rsidRPr="00E42D93">
        <w:rPr>
          <w:rFonts w:cs="mylotus" w:hint="cs"/>
          <w:sz w:val="28"/>
          <w:szCs w:val="23"/>
          <w:rtl/>
        </w:rPr>
        <w:t>.</w:t>
      </w:r>
    </w:p>
  </w:footnote>
  <w:footnote w:id="202">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صحيح مسلم، كتاب الجنائز/باب من صلى عليه أربعون شُفِّعُوا فيه.</w:t>
      </w:r>
    </w:p>
  </w:footnote>
  <w:footnote w:id="203">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سنن النسائي، كتاب الجنائز/باب فضل من صلى عليه مائة. (المترجم)</w:t>
      </w:r>
    </w:p>
  </w:footnote>
  <w:footnote w:id="204">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صحيح مسلم، كتاب الجنائز/باب من صلى عليه مائة شُفِّعوا فيه. (المترجم)</w:t>
      </w:r>
    </w:p>
  </w:footnote>
  <w:footnote w:id="205">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سنن ابن ماجه/كتاب ما جاء في الجنائز/باب فيمن صلى عليه جماعة. (المترجم)</w:t>
      </w:r>
    </w:p>
  </w:footnote>
  <w:footnote w:id="206">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w:t>
      </w:r>
      <w:r w:rsidRPr="00E42D93">
        <w:rPr>
          <w:rFonts w:cs="mylotus"/>
          <w:sz w:val="28"/>
          <w:szCs w:val="23"/>
          <w:rtl/>
        </w:rPr>
        <w:t xml:space="preserve">الشيخ الطوسي، «التبيان»، ج 3/ص 244. </w:t>
      </w:r>
      <w:r w:rsidRPr="00E42D93">
        <w:rPr>
          <w:rFonts w:cs="mylotus" w:hint="cs"/>
          <w:sz w:val="28"/>
          <w:szCs w:val="23"/>
          <w:rtl/>
        </w:rPr>
        <w:t>(المترجم)</w:t>
      </w:r>
    </w:p>
  </w:footnote>
  <w:footnote w:id="207">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علي بن إبراهيم القمي، تفسير القمي، ط3، قم: مؤسسة دار الكتاب، 1404 هـ، ج2/ص202.</w:t>
      </w:r>
    </w:p>
  </w:footnote>
  <w:footnote w:id="208">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الشيخ الطوسي، </w:t>
      </w:r>
      <w:r w:rsidRPr="00E42D93">
        <w:rPr>
          <w:rFonts w:cs="mylotus"/>
          <w:sz w:val="28"/>
          <w:szCs w:val="23"/>
          <w:rtl/>
        </w:rPr>
        <w:t>«</w:t>
      </w:r>
      <w:r w:rsidRPr="00E42D93">
        <w:rPr>
          <w:rFonts w:cs="mylotus" w:hint="cs"/>
          <w:sz w:val="28"/>
          <w:szCs w:val="23"/>
          <w:rtl/>
        </w:rPr>
        <w:t>الأمالي</w:t>
      </w:r>
      <w:r w:rsidRPr="00E42D93">
        <w:rPr>
          <w:rFonts w:cs="mylotus"/>
          <w:sz w:val="28"/>
          <w:szCs w:val="23"/>
          <w:rtl/>
        </w:rPr>
        <w:t>»</w:t>
      </w:r>
      <w:r w:rsidRPr="00E42D93">
        <w:rPr>
          <w:rFonts w:cs="mylotus" w:hint="cs"/>
          <w:sz w:val="28"/>
          <w:szCs w:val="23"/>
          <w:rtl/>
        </w:rPr>
        <w:t>، ص 370.</w:t>
      </w:r>
    </w:p>
  </w:footnote>
  <w:footnote w:id="209">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الكُلَيْنِيُّ في الروضة من </w:t>
      </w:r>
      <w:r w:rsidRPr="00E42D93">
        <w:rPr>
          <w:rFonts w:cs="mylotus"/>
          <w:sz w:val="28"/>
          <w:szCs w:val="23"/>
          <w:rtl/>
        </w:rPr>
        <w:t>«</w:t>
      </w:r>
      <w:r w:rsidRPr="00E42D93">
        <w:rPr>
          <w:rFonts w:cs="mylotus" w:hint="cs"/>
          <w:sz w:val="28"/>
          <w:szCs w:val="23"/>
          <w:rtl/>
        </w:rPr>
        <w:t>الكافي</w:t>
      </w:r>
      <w:r w:rsidRPr="00E42D93">
        <w:rPr>
          <w:rFonts w:cs="mylotus"/>
          <w:sz w:val="28"/>
          <w:szCs w:val="23"/>
          <w:rtl/>
        </w:rPr>
        <w:t>»</w:t>
      </w:r>
      <w:r w:rsidRPr="00E42D93">
        <w:rPr>
          <w:rFonts w:cs="mylotus" w:hint="cs"/>
          <w:sz w:val="28"/>
          <w:szCs w:val="23"/>
          <w:rtl/>
        </w:rPr>
        <w:t>، ج8/ص 11.</w:t>
      </w:r>
    </w:p>
  </w:footnote>
  <w:footnote w:id="210">
    <w:p w:rsidR="00CE52C3" w:rsidRPr="00E42D93" w:rsidRDefault="00CE52C3" w:rsidP="00187A8D">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الحديث رواه البخاري ومسلم في صحيحيهما والترمذي والنسائي في سننهما وأحمد في مسنده وغيرهم بعدة أسانيد وألفاظ متقاربة. وفي رواية أحمد في المسند: </w:t>
      </w:r>
      <w:r>
        <w:rPr>
          <w:rFonts w:cs="mylotus" w:hint="cs"/>
          <w:sz w:val="28"/>
          <w:szCs w:val="23"/>
          <w:rtl/>
        </w:rPr>
        <w:t>(</w:t>
      </w:r>
      <w:r w:rsidRPr="00E42D93">
        <w:rPr>
          <w:rFonts w:cs="mylotus" w:hint="cs"/>
          <w:sz w:val="28"/>
          <w:szCs w:val="23"/>
          <w:rtl/>
        </w:rPr>
        <w:t xml:space="preserve"> </w:t>
      </w:r>
      <w:r w:rsidRPr="00E42D93">
        <w:rPr>
          <w:rFonts w:cs="mylotus"/>
          <w:sz w:val="28"/>
          <w:szCs w:val="23"/>
          <w:rtl/>
        </w:rPr>
        <w:t>يَا بَنِي عَبْدِ ال</w:t>
      </w:r>
      <w:r w:rsidRPr="00E42D93">
        <w:rPr>
          <w:rFonts w:cs="mylotus" w:hint="cs"/>
          <w:sz w:val="28"/>
          <w:szCs w:val="23"/>
          <w:rtl/>
        </w:rPr>
        <w:t>مُ</w:t>
      </w:r>
      <w:r w:rsidRPr="00E42D93">
        <w:rPr>
          <w:rFonts w:cs="mylotus"/>
          <w:sz w:val="28"/>
          <w:szCs w:val="23"/>
          <w:rtl/>
        </w:rPr>
        <w:t>طَّلِبِ</w:t>
      </w:r>
      <w:r w:rsidRPr="00E42D93">
        <w:rPr>
          <w:rFonts w:cs="mylotus" w:hint="cs"/>
          <w:sz w:val="28"/>
          <w:szCs w:val="23"/>
          <w:rtl/>
        </w:rPr>
        <w:t>!</w:t>
      </w:r>
      <w:r w:rsidRPr="00E42D93">
        <w:rPr>
          <w:rFonts w:cs="mylotus"/>
          <w:sz w:val="28"/>
          <w:szCs w:val="23"/>
          <w:rtl/>
        </w:rPr>
        <w:t xml:space="preserve"> اشْتَرُوا أَنْفُسَكُمْ مِنْ </w:t>
      </w:r>
      <w:r w:rsidRPr="00E42D93">
        <w:rPr>
          <w:rFonts w:cs="mylotus" w:hint="cs"/>
          <w:sz w:val="28"/>
          <w:szCs w:val="23"/>
          <w:rtl/>
        </w:rPr>
        <w:t>اللهِ،</w:t>
      </w:r>
      <w:r w:rsidRPr="00E42D93">
        <w:rPr>
          <w:rFonts w:cs="mylotus"/>
          <w:sz w:val="28"/>
          <w:szCs w:val="23"/>
          <w:rtl/>
        </w:rPr>
        <w:t xml:space="preserve"> يَا صَفِيَّةُ عَمَّةَ رَسُولِ </w:t>
      </w:r>
      <w:r w:rsidRPr="00E42D93">
        <w:rPr>
          <w:rFonts w:cs="mylotus" w:hint="cs"/>
          <w:sz w:val="28"/>
          <w:szCs w:val="23"/>
          <w:rtl/>
        </w:rPr>
        <w:t>اللهِ</w:t>
      </w:r>
      <w:r w:rsidRPr="00E42D93">
        <w:rPr>
          <w:rFonts w:cs="mylotus"/>
          <w:sz w:val="28"/>
          <w:szCs w:val="23"/>
          <w:rtl/>
        </w:rPr>
        <w:t xml:space="preserve"> وَيَا فَاطِمَةُ بِنْتَ رَسُولِ </w:t>
      </w:r>
      <w:r w:rsidRPr="00E42D93">
        <w:rPr>
          <w:rFonts w:cs="mylotus" w:hint="cs"/>
          <w:sz w:val="28"/>
          <w:szCs w:val="23"/>
          <w:rtl/>
        </w:rPr>
        <w:t>اللهِ</w:t>
      </w:r>
      <w:r w:rsidRPr="00E42D93">
        <w:rPr>
          <w:rFonts w:cs="mylotus"/>
          <w:sz w:val="28"/>
          <w:szCs w:val="23"/>
          <w:rtl/>
        </w:rPr>
        <w:t xml:space="preserve"> اشْتَرِيَا أَنْفُسَكُمَا مِنْ </w:t>
      </w:r>
      <w:r w:rsidRPr="00E42D93">
        <w:rPr>
          <w:rFonts w:cs="mylotus" w:hint="cs"/>
          <w:sz w:val="28"/>
          <w:szCs w:val="23"/>
          <w:rtl/>
        </w:rPr>
        <w:t>اللهِ</w:t>
      </w:r>
      <w:r w:rsidRPr="00E42D93">
        <w:rPr>
          <w:rFonts w:cs="mylotus"/>
          <w:sz w:val="28"/>
          <w:szCs w:val="23"/>
          <w:rtl/>
        </w:rPr>
        <w:t xml:space="preserve"> لَا أُغْنِي عَنْكُمَا مِنْ </w:t>
      </w:r>
      <w:r w:rsidRPr="00E42D93">
        <w:rPr>
          <w:rFonts w:cs="mylotus" w:hint="cs"/>
          <w:sz w:val="28"/>
          <w:szCs w:val="23"/>
          <w:rtl/>
        </w:rPr>
        <w:t>اللهِ</w:t>
      </w:r>
      <w:r w:rsidRPr="00E42D93">
        <w:rPr>
          <w:rFonts w:cs="mylotus"/>
          <w:sz w:val="28"/>
          <w:szCs w:val="23"/>
          <w:rtl/>
        </w:rPr>
        <w:t xml:space="preserve"> شَيْئا</w:t>
      </w:r>
      <w:r w:rsidRPr="00E42D93">
        <w:rPr>
          <w:rFonts w:cs="mylotus" w:hint="cs"/>
          <w:sz w:val="28"/>
          <w:szCs w:val="23"/>
          <w:rtl/>
        </w:rPr>
        <w:t>ً</w:t>
      </w:r>
      <w:r w:rsidRPr="00E42D93">
        <w:rPr>
          <w:rFonts w:cs="mylotus"/>
          <w:sz w:val="28"/>
          <w:szCs w:val="23"/>
          <w:rtl/>
        </w:rPr>
        <w:t xml:space="preserve"> سَلَانِي مِنْ مَالِي مَا شِئْتُمَا</w:t>
      </w:r>
      <w:r w:rsidRPr="00E42D93">
        <w:rPr>
          <w:rFonts w:cs="mylotus" w:hint="cs"/>
          <w:sz w:val="28"/>
          <w:szCs w:val="23"/>
          <w:rtl/>
        </w:rPr>
        <w:t xml:space="preserve"> </w:t>
      </w:r>
      <w:r>
        <w:rPr>
          <w:rFonts w:cs="mylotus" w:hint="cs"/>
          <w:sz w:val="28"/>
          <w:szCs w:val="23"/>
          <w:rtl/>
        </w:rPr>
        <w:t>)</w:t>
      </w:r>
      <w:r w:rsidRPr="00E42D93">
        <w:rPr>
          <w:rFonts w:cs="mylotus" w:hint="cs"/>
          <w:sz w:val="28"/>
          <w:szCs w:val="23"/>
          <w:rtl/>
        </w:rPr>
        <w:t xml:space="preserve">، هذا وقد </w:t>
      </w:r>
      <w:r w:rsidRPr="00E42D93">
        <w:rPr>
          <w:rFonts w:cs="mylotus"/>
          <w:sz w:val="28"/>
          <w:szCs w:val="23"/>
          <w:rtl/>
        </w:rPr>
        <w:t xml:space="preserve">نقل العلامة </w:t>
      </w:r>
      <w:r w:rsidRPr="00E42D93">
        <w:rPr>
          <w:rFonts w:cs="mylotus" w:hint="cs"/>
          <w:sz w:val="28"/>
          <w:szCs w:val="23"/>
          <w:rtl/>
        </w:rPr>
        <w:t xml:space="preserve">السيد </w:t>
      </w:r>
      <w:smartTag w:uri="urn:schemas-microsoft-com:office:smarttags" w:element="PersonName">
        <w:smartTagPr>
          <w:attr w:name="ProductID" w:val="محمد حسين"/>
        </w:smartTagPr>
        <w:r w:rsidRPr="00E42D93">
          <w:rPr>
            <w:rFonts w:cs="mylotus"/>
            <w:sz w:val="28"/>
            <w:szCs w:val="23"/>
            <w:rtl/>
          </w:rPr>
          <w:t>محمد حسين</w:t>
        </w:r>
      </w:smartTag>
      <w:r w:rsidRPr="00E42D93">
        <w:rPr>
          <w:rFonts w:cs="mylotus"/>
          <w:sz w:val="28"/>
          <w:szCs w:val="23"/>
          <w:rtl/>
        </w:rPr>
        <w:t xml:space="preserve"> الطباطبائي في تفسيره الميزان (ج 15/ص333)</w:t>
      </w:r>
      <w:r w:rsidRPr="00E42D93">
        <w:rPr>
          <w:rFonts w:cs="mylotus" w:hint="cs"/>
          <w:sz w:val="28"/>
          <w:szCs w:val="23"/>
          <w:rtl/>
        </w:rPr>
        <w:t xml:space="preserve"> هذه الروايات ذيل تفسيره للآية المذكورة أي قوله تعالى: </w:t>
      </w:r>
      <w:r w:rsidRPr="00187A8D">
        <w:rPr>
          <w:rFonts w:ascii="QCF_BSML" w:hAnsi="QCF_BSML" w:cs="QCF_BSML"/>
          <w:color w:val="000000"/>
          <w:sz w:val="23"/>
          <w:szCs w:val="23"/>
          <w:rtl/>
        </w:rPr>
        <w:t xml:space="preserve">ﭽ </w:t>
      </w:r>
      <w:r w:rsidRPr="00187A8D">
        <w:rPr>
          <w:rFonts w:ascii="QCF_P376" w:hAnsi="QCF_P376" w:cs="QCF_P376"/>
          <w:color w:val="000000"/>
          <w:sz w:val="23"/>
          <w:szCs w:val="23"/>
          <w:rtl/>
        </w:rPr>
        <w:t xml:space="preserve">ﭿ  ﮀ  ﮁ  ﮂ  </w:t>
      </w:r>
      <w:r w:rsidRPr="00187A8D">
        <w:rPr>
          <w:rFonts w:ascii="QCF_BSML" w:hAnsi="QCF_BSML" w:cs="QCF_BSML"/>
          <w:color w:val="000000"/>
          <w:sz w:val="23"/>
          <w:szCs w:val="23"/>
          <w:rtl/>
        </w:rPr>
        <w:t>ﭼ</w:t>
      </w:r>
      <w:r w:rsidRPr="00E42D93">
        <w:rPr>
          <w:rFonts w:cs="mylotus" w:hint="cs"/>
          <w:sz w:val="28"/>
          <w:szCs w:val="23"/>
          <w:rtl/>
        </w:rPr>
        <w:t>. (المترجم).</w:t>
      </w:r>
    </w:p>
  </w:footnote>
  <w:footnote w:id="211">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الشيخ الطوسي، </w:t>
      </w:r>
      <w:r w:rsidRPr="00E42D93">
        <w:rPr>
          <w:rFonts w:cs="mylotus"/>
          <w:sz w:val="28"/>
          <w:szCs w:val="23"/>
          <w:rtl/>
        </w:rPr>
        <w:t>«</w:t>
      </w:r>
      <w:r w:rsidRPr="00E42D93">
        <w:rPr>
          <w:rFonts w:cs="mylotus" w:hint="cs"/>
          <w:sz w:val="28"/>
          <w:szCs w:val="23"/>
          <w:rtl/>
        </w:rPr>
        <w:t>الأمالي</w:t>
      </w:r>
      <w:r w:rsidRPr="00E42D93">
        <w:rPr>
          <w:rFonts w:cs="mylotus"/>
          <w:sz w:val="28"/>
          <w:szCs w:val="23"/>
          <w:rtl/>
        </w:rPr>
        <w:t>»</w:t>
      </w:r>
      <w:r w:rsidRPr="00E42D93">
        <w:rPr>
          <w:rFonts w:cs="mylotus" w:hint="cs"/>
          <w:sz w:val="28"/>
          <w:szCs w:val="23"/>
          <w:rtl/>
        </w:rPr>
        <w:t>، ص 296. (المترجم)</w:t>
      </w:r>
    </w:p>
  </w:footnote>
  <w:footnote w:id="212">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الكُلَيْنِيُّ، </w:t>
      </w:r>
      <w:r w:rsidRPr="00E42D93">
        <w:rPr>
          <w:rFonts w:cs="mylotus"/>
          <w:sz w:val="28"/>
          <w:szCs w:val="23"/>
          <w:rtl/>
        </w:rPr>
        <w:t>«الكافي</w:t>
      </w:r>
      <w:r w:rsidRPr="00E42D93">
        <w:rPr>
          <w:rFonts w:cs="mylotus" w:hint="cs"/>
          <w:sz w:val="28"/>
          <w:szCs w:val="23"/>
          <w:rtl/>
        </w:rPr>
        <w:t>»،</w:t>
      </w:r>
      <w:r w:rsidRPr="00E42D93">
        <w:rPr>
          <w:rFonts w:cs="mylotus"/>
          <w:sz w:val="28"/>
          <w:szCs w:val="23"/>
          <w:rtl/>
        </w:rPr>
        <w:t xml:space="preserve"> ج 2/ص</w:t>
      </w:r>
      <w:r w:rsidRPr="00E42D93">
        <w:rPr>
          <w:rFonts w:cs="mylotus" w:hint="cs"/>
          <w:sz w:val="28"/>
          <w:szCs w:val="23"/>
          <w:rtl/>
        </w:rPr>
        <w:t xml:space="preserve"> 75-</w:t>
      </w:r>
      <w:r w:rsidRPr="00E42D93">
        <w:rPr>
          <w:rFonts w:cs="mylotus"/>
          <w:sz w:val="28"/>
          <w:szCs w:val="23"/>
          <w:rtl/>
        </w:rPr>
        <w:t xml:space="preserve"> 76.</w:t>
      </w:r>
      <w:r w:rsidRPr="00E42D93">
        <w:rPr>
          <w:rFonts w:cs="mylotus" w:hint="cs"/>
          <w:sz w:val="28"/>
          <w:szCs w:val="23"/>
          <w:rtl/>
        </w:rPr>
        <w:t xml:space="preserve"> (المترجم)</w:t>
      </w:r>
    </w:p>
  </w:footnote>
  <w:footnote w:id="213">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الكُلَيْنِيُّ، قسم </w:t>
      </w:r>
      <w:r w:rsidRPr="00E42D93">
        <w:rPr>
          <w:rFonts w:cs="mylotus"/>
          <w:sz w:val="28"/>
          <w:szCs w:val="23"/>
          <w:rtl/>
        </w:rPr>
        <w:t>«</w:t>
      </w:r>
      <w:r w:rsidRPr="00E42D93">
        <w:rPr>
          <w:rFonts w:cs="mylotus" w:hint="cs"/>
          <w:sz w:val="28"/>
          <w:szCs w:val="23"/>
          <w:rtl/>
        </w:rPr>
        <w:t>الروضة</w:t>
      </w:r>
      <w:r w:rsidRPr="00E42D93">
        <w:rPr>
          <w:rFonts w:cs="mylotus"/>
          <w:sz w:val="28"/>
          <w:szCs w:val="23"/>
          <w:rtl/>
        </w:rPr>
        <w:t>»</w:t>
      </w:r>
      <w:r w:rsidRPr="00E42D93">
        <w:rPr>
          <w:rFonts w:cs="mylotus" w:hint="cs"/>
          <w:sz w:val="28"/>
          <w:szCs w:val="23"/>
          <w:rtl/>
        </w:rPr>
        <w:t xml:space="preserve"> من كتاب </w:t>
      </w:r>
      <w:r w:rsidRPr="00E42D93">
        <w:rPr>
          <w:rFonts w:cs="mylotus"/>
          <w:sz w:val="28"/>
          <w:szCs w:val="23"/>
          <w:rtl/>
        </w:rPr>
        <w:t>«الكافي</w:t>
      </w:r>
      <w:r w:rsidRPr="00E42D93">
        <w:rPr>
          <w:rFonts w:cs="mylotus" w:hint="cs"/>
          <w:sz w:val="28"/>
          <w:szCs w:val="23"/>
          <w:rtl/>
        </w:rPr>
        <w:t>»،</w:t>
      </w:r>
      <w:r w:rsidRPr="00E42D93">
        <w:rPr>
          <w:rFonts w:cs="mylotus"/>
          <w:sz w:val="28"/>
          <w:szCs w:val="23"/>
          <w:rtl/>
        </w:rPr>
        <w:t xml:space="preserve"> ج </w:t>
      </w:r>
      <w:r w:rsidRPr="00E42D93">
        <w:rPr>
          <w:rFonts w:cs="mylotus" w:hint="cs"/>
          <w:sz w:val="28"/>
          <w:szCs w:val="23"/>
          <w:rtl/>
        </w:rPr>
        <w:t>8</w:t>
      </w:r>
      <w:r w:rsidRPr="00E42D93">
        <w:rPr>
          <w:rFonts w:cs="mylotus"/>
          <w:sz w:val="28"/>
          <w:szCs w:val="23"/>
          <w:rtl/>
        </w:rPr>
        <w:t>/ص</w:t>
      </w:r>
      <w:r w:rsidRPr="00E42D93">
        <w:rPr>
          <w:rFonts w:cs="mylotus" w:hint="cs"/>
          <w:sz w:val="28"/>
          <w:szCs w:val="23"/>
          <w:rtl/>
        </w:rPr>
        <w:t xml:space="preserve"> 16. (المترجم)</w:t>
      </w:r>
    </w:p>
  </w:footnote>
  <w:footnote w:id="214">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هو </w:t>
      </w:r>
      <w:r w:rsidRPr="00E42D93">
        <w:rPr>
          <w:rFonts w:cs="mylotus"/>
          <w:sz w:val="28"/>
          <w:szCs w:val="23"/>
          <w:rtl/>
        </w:rPr>
        <w:t xml:space="preserve">أبو الفضل، علي بن الحسن بن الفضل بن الحسن الطبرسي. وهو ابن الحسن بن الفضل صاحب كتاب </w:t>
      </w:r>
      <w:r w:rsidRPr="00E42D93">
        <w:rPr>
          <w:rFonts w:cs="mylotus" w:hint="cs"/>
          <w:sz w:val="28"/>
          <w:szCs w:val="23"/>
          <w:rtl/>
        </w:rPr>
        <w:t>«</w:t>
      </w:r>
      <w:r w:rsidRPr="00E42D93">
        <w:rPr>
          <w:rFonts w:cs="mylotus"/>
          <w:sz w:val="28"/>
          <w:szCs w:val="23"/>
          <w:rtl/>
        </w:rPr>
        <w:t>مكارم الأخلاق</w:t>
      </w:r>
      <w:r w:rsidRPr="00E42D93">
        <w:rPr>
          <w:rFonts w:cs="mylotus" w:hint="cs"/>
          <w:sz w:val="28"/>
          <w:szCs w:val="23"/>
          <w:rtl/>
        </w:rPr>
        <w:t>»</w:t>
      </w:r>
      <w:r w:rsidRPr="00E42D93">
        <w:rPr>
          <w:rFonts w:cs="mylotus"/>
          <w:sz w:val="28"/>
          <w:szCs w:val="23"/>
          <w:rtl/>
        </w:rPr>
        <w:t xml:space="preserve"> وحفيد أمين الإسلام الفضل بن الحسن مؤلف تفسير </w:t>
      </w:r>
      <w:r w:rsidRPr="00E42D93">
        <w:rPr>
          <w:rFonts w:cs="mylotus" w:hint="cs"/>
          <w:sz w:val="28"/>
          <w:szCs w:val="23"/>
          <w:rtl/>
        </w:rPr>
        <w:t>«</w:t>
      </w:r>
      <w:r w:rsidRPr="00E42D93">
        <w:rPr>
          <w:rFonts w:cs="mylotus"/>
          <w:sz w:val="28"/>
          <w:szCs w:val="23"/>
          <w:rtl/>
        </w:rPr>
        <w:t>مجمع البيان</w:t>
      </w:r>
      <w:r w:rsidRPr="00E42D93">
        <w:rPr>
          <w:rFonts w:cs="mylotus" w:hint="cs"/>
          <w:sz w:val="28"/>
          <w:szCs w:val="23"/>
          <w:rtl/>
        </w:rPr>
        <w:t>»</w:t>
      </w:r>
      <w:r w:rsidRPr="00E42D93">
        <w:rPr>
          <w:rFonts w:cs="mylotus"/>
          <w:sz w:val="28"/>
          <w:szCs w:val="23"/>
          <w:rtl/>
        </w:rPr>
        <w:t>. وهو من كبار علماء القرن السادس الهجري.</w:t>
      </w:r>
      <w:r w:rsidRPr="00E42D93">
        <w:rPr>
          <w:rFonts w:cs="mylotus" w:hint="cs"/>
          <w:sz w:val="28"/>
          <w:szCs w:val="23"/>
          <w:rtl/>
        </w:rPr>
        <w:t xml:space="preserve"> (المترجم)</w:t>
      </w:r>
    </w:p>
  </w:footnote>
  <w:footnote w:id="215">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علي بن الحسن الطبرسي، «</w:t>
      </w:r>
      <w:r w:rsidRPr="00E42D93">
        <w:rPr>
          <w:rFonts w:cs="mylotus"/>
          <w:sz w:val="28"/>
          <w:szCs w:val="23"/>
          <w:rtl/>
        </w:rPr>
        <w:t>مشكاة الأنوار</w:t>
      </w:r>
      <w:r w:rsidRPr="00E42D93">
        <w:rPr>
          <w:rFonts w:cs="mylotus" w:hint="cs"/>
          <w:sz w:val="28"/>
          <w:szCs w:val="23"/>
          <w:rtl/>
        </w:rPr>
        <w:t xml:space="preserve">»، نشر </w:t>
      </w:r>
      <w:r w:rsidRPr="00E42D93">
        <w:rPr>
          <w:rFonts w:cs="mylotus"/>
          <w:sz w:val="28"/>
          <w:szCs w:val="23"/>
          <w:rtl/>
        </w:rPr>
        <w:t>المكتبة الحيدرية في النجف الأشرف</w:t>
      </w:r>
      <w:r w:rsidRPr="00E42D93">
        <w:rPr>
          <w:rFonts w:cs="mylotus" w:hint="cs"/>
          <w:sz w:val="28"/>
          <w:szCs w:val="23"/>
          <w:rtl/>
        </w:rPr>
        <w:t xml:space="preserve">، </w:t>
      </w:r>
      <w:r w:rsidRPr="00E42D93">
        <w:rPr>
          <w:rFonts w:cs="mylotus"/>
          <w:sz w:val="28"/>
          <w:szCs w:val="23"/>
          <w:rtl/>
        </w:rPr>
        <w:t>1385</w:t>
      </w:r>
      <w:r w:rsidRPr="00E42D93">
        <w:rPr>
          <w:rFonts w:cs="mylotus" w:hint="cs"/>
          <w:sz w:val="28"/>
          <w:szCs w:val="23"/>
          <w:rtl/>
        </w:rPr>
        <w:t xml:space="preserve"> هـ.</w:t>
      </w:r>
    </w:p>
  </w:footnote>
  <w:footnote w:id="216">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الشيخ الصدوق، «صفات الشيعة»، </w:t>
      </w:r>
      <w:r w:rsidRPr="00E42D93">
        <w:rPr>
          <w:rFonts w:cs="mylotus"/>
          <w:sz w:val="28"/>
          <w:szCs w:val="23"/>
          <w:rtl/>
        </w:rPr>
        <w:t>طهران</w:t>
      </w:r>
      <w:r w:rsidRPr="00E42D93">
        <w:rPr>
          <w:rFonts w:cs="mylotus" w:hint="cs"/>
          <w:sz w:val="28"/>
          <w:szCs w:val="23"/>
          <w:rtl/>
        </w:rPr>
        <w:t xml:space="preserve">: </w:t>
      </w:r>
      <w:r w:rsidRPr="00E42D93">
        <w:rPr>
          <w:rFonts w:cs="mylotus"/>
          <w:sz w:val="28"/>
          <w:szCs w:val="23"/>
          <w:rtl/>
        </w:rPr>
        <w:t>دار الأعلم</w:t>
      </w:r>
      <w:r w:rsidRPr="00E42D93">
        <w:rPr>
          <w:rFonts w:cs="mylotus" w:hint="cs"/>
          <w:sz w:val="28"/>
          <w:szCs w:val="23"/>
          <w:rtl/>
        </w:rPr>
        <w:t>ي</w:t>
      </w:r>
      <w:r w:rsidRPr="00E42D93">
        <w:rPr>
          <w:rFonts w:cs="mylotus"/>
          <w:sz w:val="28"/>
          <w:szCs w:val="23"/>
          <w:rtl/>
        </w:rPr>
        <w:t xml:space="preserve"> للنشر</w:t>
      </w:r>
      <w:r w:rsidRPr="00E42D93">
        <w:rPr>
          <w:rFonts w:cs="mylotus" w:hint="cs"/>
          <w:sz w:val="28"/>
          <w:szCs w:val="23"/>
          <w:rtl/>
        </w:rPr>
        <w:t>، ص 6. (المترجم)</w:t>
      </w:r>
    </w:p>
  </w:footnote>
  <w:footnote w:id="217">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المصدر السابق، ص 11- 13.</w:t>
      </w:r>
    </w:p>
  </w:footnote>
  <w:footnote w:id="218">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قاتلا الإمام أبي عبد الله الحسين بن علي عليهم السلام.</w:t>
      </w:r>
    </w:p>
  </w:footnote>
  <w:footnote w:id="219">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شغلت أحاديث ذلك الباب أي باب الشفاعة الصفحات من 262 حتى 272 من المجلد الثالث لبحار الأنوار، الطبعة الحجرية.</w:t>
      </w:r>
    </w:p>
  </w:footnote>
  <w:footnote w:id="220">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بحار الأنوار، ج 8/ص 45 - 47.</w:t>
      </w:r>
    </w:p>
  </w:footnote>
  <w:footnote w:id="221">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أي من أهل السنة كما هو رائج لدى علماء الشيع</w:t>
      </w:r>
      <w:r w:rsidRPr="00E42D93">
        <w:rPr>
          <w:rFonts w:cs="mylotus"/>
          <w:sz w:val="28"/>
          <w:szCs w:val="23"/>
          <w:rtl/>
        </w:rPr>
        <w:t>ة</w:t>
      </w:r>
      <w:r w:rsidRPr="00E42D93">
        <w:rPr>
          <w:rFonts w:cs="mylotus" w:hint="cs"/>
          <w:sz w:val="28"/>
          <w:szCs w:val="23"/>
          <w:rtl/>
        </w:rPr>
        <w:t xml:space="preserve"> من التعبير عن أهل السنة بعبارة </w:t>
      </w:r>
      <w:r w:rsidRPr="00E42D93">
        <w:rPr>
          <w:rFonts w:cs="mylotus"/>
          <w:sz w:val="28"/>
          <w:szCs w:val="23"/>
          <w:rtl/>
        </w:rPr>
        <w:t>«</w:t>
      </w:r>
      <w:r w:rsidRPr="00E42D93">
        <w:rPr>
          <w:rFonts w:cs="mylotus" w:hint="cs"/>
          <w:sz w:val="28"/>
          <w:szCs w:val="23"/>
          <w:rtl/>
        </w:rPr>
        <w:t>العامة</w:t>
      </w:r>
      <w:r w:rsidRPr="00E42D93">
        <w:rPr>
          <w:rFonts w:cs="mylotus"/>
          <w:sz w:val="28"/>
          <w:szCs w:val="23"/>
          <w:rtl/>
        </w:rPr>
        <w:t>»</w:t>
      </w:r>
      <w:r w:rsidRPr="00E42D93">
        <w:rPr>
          <w:rFonts w:cs="mylotus" w:hint="cs"/>
          <w:sz w:val="28"/>
          <w:szCs w:val="23"/>
          <w:rtl/>
        </w:rPr>
        <w:t>.</w:t>
      </w:r>
    </w:p>
  </w:footnote>
  <w:footnote w:id="222">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هو ا</w:t>
      </w:r>
      <w:r w:rsidRPr="00E42D93">
        <w:rPr>
          <w:rFonts w:cs="mylotus"/>
          <w:sz w:val="28"/>
          <w:szCs w:val="23"/>
          <w:rtl/>
        </w:rPr>
        <w:t xml:space="preserve">لشيخ أبو الفتح، محمد بن علي الكراجكي الطرابلسي من </w:t>
      </w:r>
      <w:r w:rsidRPr="00E42D93">
        <w:rPr>
          <w:rFonts w:cs="mylotus" w:hint="cs"/>
          <w:sz w:val="28"/>
          <w:szCs w:val="23"/>
          <w:rtl/>
        </w:rPr>
        <w:t xml:space="preserve">علماء الشيعة </w:t>
      </w:r>
      <w:r w:rsidRPr="00E42D93">
        <w:rPr>
          <w:rFonts w:cs="mylotus"/>
          <w:sz w:val="28"/>
          <w:szCs w:val="23"/>
          <w:rtl/>
        </w:rPr>
        <w:t>في القرن الخامس الهجري، وكان معاصراً للشيخ الطوسي</w:t>
      </w:r>
      <w:r w:rsidRPr="00E42D93">
        <w:rPr>
          <w:rFonts w:cs="mylotus" w:hint="cs"/>
          <w:sz w:val="28"/>
          <w:szCs w:val="23"/>
          <w:rtl/>
        </w:rPr>
        <w:t>، و</w:t>
      </w:r>
      <w:r w:rsidRPr="00E42D93">
        <w:rPr>
          <w:rFonts w:cs="mylotus"/>
          <w:sz w:val="28"/>
          <w:szCs w:val="23"/>
          <w:rtl/>
        </w:rPr>
        <w:t>كان فقيهاً وأصولياً وعالماً بالرياضيات والنجوم وأديباً وعارفاً بعلوم الحديث والفلسفة والكلام والنحو والأخلاق والتأريخ والرجال والتفسير وكان طبيباً</w:t>
      </w:r>
      <w:r w:rsidRPr="00E42D93">
        <w:rPr>
          <w:rFonts w:cs="mylotus" w:hint="cs"/>
          <w:sz w:val="28"/>
          <w:szCs w:val="23"/>
          <w:rtl/>
        </w:rPr>
        <w:t xml:space="preserve">، وتوفي </w:t>
      </w:r>
      <w:r w:rsidRPr="00E42D93">
        <w:rPr>
          <w:rFonts w:cs="mylotus"/>
          <w:sz w:val="28"/>
          <w:szCs w:val="23"/>
          <w:rtl/>
        </w:rPr>
        <w:t xml:space="preserve">في مدينة صور </w:t>
      </w:r>
      <w:r w:rsidRPr="00E42D93">
        <w:rPr>
          <w:rFonts w:cs="mylotus" w:hint="cs"/>
          <w:sz w:val="28"/>
          <w:szCs w:val="23"/>
          <w:rtl/>
        </w:rPr>
        <w:t xml:space="preserve">في جنوب </w:t>
      </w:r>
      <w:r w:rsidRPr="00E42D93">
        <w:rPr>
          <w:rFonts w:cs="mylotus"/>
          <w:sz w:val="28"/>
          <w:szCs w:val="23"/>
          <w:rtl/>
        </w:rPr>
        <w:t>لبنان سنة 449 للهجرة</w:t>
      </w:r>
      <w:r w:rsidRPr="00E42D93">
        <w:rPr>
          <w:rFonts w:cs="mylotus" w:hint="cs"/>
          <w:sz w:val="28"/>
          <w:szCs w:val="23"/>
          <w:rtl/>
        </w:rPr>
        <w:t>. (المترجم)</w:t>
      </w:r>
    </w:p>
  </w:footnote>
  <w:footnote w:id="223">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هو محمد باقر بن محمد أكمل البهبهاني (توفي عام 1205) جدته لأمه بنت المجلسي الأول وأخت الثاني! وهو أحد أهم مراجع ومجتهدي الشيعة الإمامية في عصره وهو محي طريقة الأصوليين المجتهدين والقاضي على طريقة الأخباريين التي كانت قد استفحلت قبله بفضل محمد أمين الأسترآبادي (1036هـ) وتلامذة مدرسته. وقد جعل مركزه العلمي مدينة كربلاء. (المترجم).</w:t>
      </w:r>
    </w:p>
  </w:footnote>
  <w:footnote w:id="224">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لم يذكر المؤلف أن هذا الجزء والصفحة من أي كتاب؟ والظاهر أنها من تعليق البهبهاني على كتاب </w:t>
      </w:r>
      <w:r w:rsidRPr="00E42D93">
        <w:rPr>
          <w:rFonts w:cs="mylotus"/>
          <w:sz w:val="28"/>
          <w:szCs w:val="23"/>
          <w:rtl/>
        </w:rPr>
        <w:t>«</w:t>
      </w:r>
      <w:r w:rsidRPr="00E42D93">
        <w:rPr>
          <w:rFonts w:cs="mylotus" w:hint="cs"/>
          <w:sz w:val="28"/>
          <w:szCs w:val="23"/>
          <w:rtl/>
        </w:rPr>
        <w:t>منهج المقال في تحقيق أحوال الرجال</w:t>
      </w:r>
      <w:r w:rsidRPr="00E42D93">
        <w:rPr>
          <w:rFonts w:cs="mylotus"/>
          <w:sz w:val="28"/>
          <w:szCs w:val="23"/>
          <w:rtl/>
        </w:rPr>
        <w:t>»</w:t>
      </w:r>
      <w:r w:rsidRPr="00E42D93">
        <w:rPr>
          <w:rFonts w:cs="mylotus" w:hint="cs"/>
          <w:sz w:val="28"/>
          <w:szCs w:val="23"/>
          <w:rtl/>
        </w:rPr>
        <w:t xml:space="preserve"> للميرزا محمد الأسترآبادي (1021هـ). (المترجم)</w:t>
      </w:r>
    </w:p>
  </w:footnote>
  <w:footnote w:id="225">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أي عقيدة الزيدية في أن </w:t>
      </w:r>
      <w:r w:rsidRPr="00E42D93">
        <w:rPr>
          <w:rFonts w:cs="mylotus"/>
          <w:sz w:val="28"/>
          <w:szCs w:val="23"/>
          <w:rtl/>
        </w:rPr>
        <w:t>الإمامة بعد الحسن والحسين شورى بين أولادهما، فمن خرج منهم</w:t>
      </w:r>
      <w:r w:rsidRPr="00E42D93">
        <w:rPr>
          <w:rFonts w:cs="mylotus" w:hint="cs"/>
          <w:sz w:val="28"/>
          <w:szCs w:val="23"/>
          <w:rtl/>
        </w:rPr>
        <w:t>،</w:t>
      </w:r>
      <w:r w:rsidRPr="00E42D93">
        <w:rPr>
          <w:rFonts w:cs="mylotus"/>
          <w:sz w:val="28"/>
          <w:szCs w:val="23"/>
          <w:rtl/>
        </w:rPr>
        <w:t xml:space="preserve"> سواء كان من ذرية الحسن أو من ذرية الحسين، وشهر سيفه ودعا إلى نفسه فهو المستحق للإمامة</w:t>
      </w:r>
      <w:r w:rsidRPr="00E42D93">
        <w:rPr>
          <w:rFonts w:cs="mylotus" w:hint="cs"/>
          <w:sz w:val="28"/>
          <w:szCs w:val="23"/>
          <w:rtl/>
        </w:rPr>
        <w:t>، ولذا فقد ساقت الزيدية الإمامة إلى كلِّ فاطميٍّ عالمٍ زاهدٍ شجاعٍ سخيٍّ خرج للإمامة بالسيف، فاعتبرته إماماً واجب الطاعة. (المترجم)</w:t>
      </w:r>
    </w:p>
  </w:footnote>
  <w:footnote w:id="226">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انظر الشيخ المفيد، </w:t>
      </w:r>
      <w:r w:rsidRPr="00E42D93">
        <w:rPr>
          <w:rFonts w:cs="mylotus"/>
          <w:sz w:val="28"/>
          <w:szCs w:val="23"/>
          <w:rtl/>
        </w:rPr>
        <w:t>«</w:t>
      </w:r>
      <w:r w:rsidRPr="00E42D93">
        <w:rPr>
          <w:rFonts w:cs="mylotus" w:hint="cs"/>
          <w:sz w:val="28"/>
          <w:szCs w:val="23"/>
          <w:rtl/>
        </w:rPr>
        <w:t>الإرشاد</w:t>
      </w:r>
      <w:r w:rsidRPr="00E42D93">
        <w:rPr>
          <w:rFonts w:cs="mylotus"/>
          <w:sz w:val="28"/>
          <w:szCs w:val="23"/>
          <w:rtl/>
        </w:rPr>
        <w:t>»</w:t>
      </w:r>
      <w:r w:rsidRPr="00E42D93">
        <w:rPr>
          <w:rFonts w:cs="mylotus" w:hint="cs"/>
          <w:sz w:val="28"/>
          <w:szCs w:val="23"/>
          <w:rtl/>
        </w:rPr>
        <w:t>: ج2/ص 111 - 112، و</w:t>
      </w:r>
      <w:r w:rsidRPr="00E42D93">
        <w:rPr>
          <w:rFonts w:cs="mylotus"/>
          <w:sz w:val="28"/>
          <w:szCs w:val="23"/>
          <w:rtl/>
        </w:rPr>
        <w:t>بهاء الدين علي بن عيسى ال</w:t>
      </w:r>
      <w:r w:rsidRPr="00E42D93">
        <w:rPr>
          <w:rFonts w:cs="mylotus" w:hint="cs"/>
          <w:sz w:val="28"/>
          <w:szCs w:val="23"/>
          <w:rtl/>
        </w:rPr>
        <w:t>إ</w:t>
      </w:r>
      <w:r w:rsidRPr="00E42D93">
        <w:rPr>
          <w:rFonts w:cs="mylotus"/>
          <w:sz w:val="28"/>
          <w:szCs w:val="23"/>
          <w:rtl/>
        </w:rPr>
        <w:t>ربلي (</w:t>
      </w:r>
      <w:r w:rsidRPr="00E42D93">
        <w:rPr>
          <w:rFonts w:cs="mylotus" w:hint="cs"/>
          <w:sz w:val="28"/>
          <w:szCs w:val="23"/>
          <w:rtl/>
        </w:rPr>
        <w:t>المتوفى</w:t>
      </w:r>
      <w:r w:rsidRPr="00E42D93">
        <w:rPr>
          <w:rFonts w:cs="mylotus"/>
          <w:sz w:val="28"/>
          <w:szCs w:val="23"/>
          <w:rtl/>
        </w:rPr>
        <w:t xml:space="preserve"> 692ه</w:t>
      </w:r>
      <w:r w:rsidRPr="00E42D93">
        <w:rPr>
          <w:rFonts w:cs="mylotus" w:hint="cs"/>
          <w:sz w:val="28"/>
          <w:szCs w:val="23"/>
          <w:rtl/>
        </w:rPr>
        <w:t xml:space="preserve">ـ)، </w:t>
      </w:r>
      <w:r w:rsidRPr="00E42D93">
        <w:rPr>
          <w:rFonts w:cs="mylotus"/>
          <w:sz w:val="28"/>
          <w:szCs w:val="23"/>
          <w:rtl/>
        </w:rPr>
        <w:t>«</w:t>
      </w:r>
      <w:r w:rsidRPr="00E42D93">
        <w:rPr>
          <w:rFonts w:cs="mylotus" w:hint="cs"/>
          <w:sz w:val="28"/>
          <w:szCs w:val="23"/>
          <w:rtl/>
        </w:rPr>
        <w:t>كشف الغمَّة بمعرفة الأئمَّة</w:t>
      </w:r>
      <w:r w:rsidRPr="00E42D93">
        <w:rPr>
          <w:rFonts w:cs="mylotus"/>
          <w:sz w:val="28"/>
          <w:szCs w:val="23"/>
          <w:rtl/>
        </w:rPr>
        <w:t>»</w:t>
      </w:r>
      <w:r w:rsidRPr="00E42D93">
        <w:rPr>
          <w:rFonts w:cs="mylotus" w:hint="cs"/>
          <w:sz w:val="28"/>
          <w:szCs w:val="23"/>
          <w:rtl/>
        </w:rPr>
        <w:t>: ج2/ ص 300. (المترجم)</w:t>
      </w:r>
    </w:p>
  </w:footnote>
  <w:footnote w:id="227">
    <w:p w:rsidR="00CE52C3" w:rsidRPr="00E42D93" w:rsidRDefault="00CE52C3" w:rsidP="00F10F01">
      <w:pPr>
        <w:pStyle w:val="FootnoteText"/>
        <w:spacing w:line="228" w:lineRule="auto"/>
        <w:ind w:left="391" w:hanging="391"/>
        <w:jc w:val="both"/>
        <w:rPr>
          <w:rFonts w:cs="mylotu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بهاء الدين علي بن عيسى ال</w:t>
      </w:r>
      <w:r w:rsidRPr="00E42D93">
        <w:rPr>
          <w:rFonts w:cs="mylotus" w:hint="cs"/>
          <w:sz w:val="28"/>
          <w:szCs w:val="23"/>
          <w:rtl/>
        </w:rPr>
        <w:t>إ</w:t>
      </w:r>
      <w:r w:rsidRPr="00E42D93">
        <w:rPr>
          <w:rFonts w:cs="mylotus"/>
          <w:sz w:val="28"/>
          <w:szCs w:val="23"/>
          <w:rtl/>
        </w:rPr>
        <w:t>ربلي</w:t>
      </w:r>
      <w:r w:rsidRPr="00E42D93">
        <w:rPr>
          <w:rFonts w:cs="mylotus" w:hint="cs"/>
          <w:sz w:val="28"/>
          <w:szCs w:val="23"/>
          <w:rtl/>
        </w:rPr>
        <w:t xml:space="preserve">، </w:t>
      </w:r>
      <w:r w:rsidRPr="00E42D93">
        <w:rPr>
          <w:rFonts w:cs="mylotus"/>
          <w:sz w:val="28"/>
          <w:szCs w:val="23"/>
          <w:rtl/>
        </w:rPr>
        <w:t>«</w:t>
      </w:r>
      <w:r w:rsidRPr="00E42D93">
        <w:rPr>
          <w:rFonts w:cs="mylotus" w:hint="cs"/>
          <w:sz w:val="28"/>
          <w:szCs w:val="23"/>
          <w:rtl/>
        </w:rPr>
        <w:t>كشف الغمَّة بمعرفة الأئمَّة</w:t>
      </w:r>
      <w:r w:rsidRPr="00E42D93">
        <w:rPr>
          <w:rFonts w:cs="mylotus"/>
          <w:sz w:val="28"/>
          <w:szCs w:val="23"/>
          <w:rtl/>
        </w:rPr>
        <w:t>»</w:t>
      </w:r>
      <w:r w:rsidRPr="00E42D93">
        <w:rPr>
          <w:rFonts w:cs="mylotus" w:hint="cs"/>
          <w:sz w:val="28"/>
          <w:szCs w:val="23"/>
          <w:rtl/>
        </w:rPr>
        <w:t>، ج2/ص 252. (المترجم)</w:t>
      </w:r>
    </w:p>
  </w:footnote>
  <w:footnote w:id="228">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الشيخ الصدوق، </w:t>
      </w:r>
      <w:r w:rsidRPr="00E42D93">
        <w:rPr>
          <w:rFonts w:cs="mylotus"/>
          <w:sz w:val="28"/>
          <w:szCs w:val="23"/>
          <w:rtl/>
        </w:rPr>
        <w:t>«</w:t>
      </w:r>
      <w:r w:rsidRPr="00E42D93">
        <w:rPr>
          <w:rFonts w:cs="mylotus" w:hint="cs"/>
          <w:sz w:val="28"/>
          <w:szCs w:val="23"/>
          <w:rtl/>
        </w:rPr>
        <w:t>عيون أخبار الرضا</w:t>
      </w:r>
      <w:r w:rsidRPr="00E42D93">
        <w:rPr>
          <w:rFonts w:cs="mylotus"/>
          <w:sz w:val="28"/>
          <w:szCs w:val="23"/>
          <w:rtl/>
        </w:rPr>
        <w:t>»</w:t>
      </w:r>
      <w:r w:rsidRPr="00E42D93">
        <w:rPr>
          <w:rFonts w:cs="mylotus" w:hint="cs"/>
          <w:sz w:val="28"/>
          <w:szCs w:val="23"/>
          <w:rtl/>
        </w:rPr>
        <w:t>، ج1/ص 73.</w:t>
      </w:r>
    </w:p>
  </w:footnote>
  <w:footnote w:id="229">
    <w:p w:rsidR="00CE52C3" w:rsidRPr="00E42D93" w:rsidRDefault="00CE52C3" w:rsidP="00187A8D">
      <w:pPr>
        <w:pStyle w:val="FootnoteText"/>
        <w:spacing w:line="228" w:lineRule="auto"/>
        <w:ind w:left="391" w:hanging="391"/>
        <w:jc w:val="both"/>
        <w:rPr>
          <w:rFonts w:cs="mylotu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w:t>
      </w:r>
      <w:r w:rsidRPr="00E42D93">
        <w:rPr>
          <w:rFonts w:cs="mylotus"/>
          <w:sz w:val="28"/>
          <w:szCs w:val="23"/>
          <w:rtl/>
        </w:rPr>
        <w:t>لم أجد هذا الحديث بهذا اللفظ، ولكن هناك حديث صحيح معناه قريب منه وهو ما رواه الإمام أحمد في مسنده (3/83)</w:t>
      </w:r>
      <w:r w:rsidRPr="00E42D93">
        <w:rPr>
          <w:rFonts w:cs="mylotus" w:hint="cs"/>
          <w:sz w:val="28"/>
          <w:szCs w:val="23"/>
          <w:rtl/>
        </w:rPr>
        <w:t xml:space="preserve"> </w:t>
      </w:r>
      <w:r w:rsidRPr="00E42D93">
        <w:rPr>
          <w:rFonts w:cs="mylotus"/>
          <w:sz w:val="28"/>
          <w:szCs w:val="23"/>
          <w:rtl/>
        </w:rPr>
        <w:t xml:space="preserve">(وصحَّحه الألباني في«صحيح الجامع الصغير (7151)» عن أبي سعيد الخدري </w:t>
      </w:r>
      <w:r w:rsidRPr="00E42D93">
        <w:rPr>
          <w:rFonts w:cs="CTraditional Arabic"/>
          <w:sz w:val="28"/>
          <w:szCs w:val="23"/>
          <w:rtl/>
        </w:rPr>
        <w:t>س</w:t>
      </w:r>
      <w:r w:rsidRPr="00E42D93">
        <w:rPr>
          <w:rFonts w:cs="mylotus"/>
          <w:sz w:val="28"/>
          <w:szCs w:val="23"/>
          <w:rtl/>
        </w:rPr>
        <w:t xml:space="preserve"> عن النبي (</w:t>
      </w:r>
      <w:r w:rsidRPr="00E42D93">
        <w:rPr>
          <w:rFonts w:cs="CTraditional Arabic"/>
          <w:sz w:val="28"/>
          <w:szCs w:val="23"/>
          <w:rtl/>
        </w:rPr>
        <w:t>ص</w:t>
      </w:r>
      <w:r w:rsidRPr="00E42D93">
        <w:rPr>
          <w:rFonts w:cs="mylotus"/>
          <w:sz w:val="28"/>
          <w:szCs w:val="23"/>
          <w:rtl/>
        </w:rPr>
        <w:t xml:space="preserve">) قال: </w:t>
      </w:r>
      <w:r>
        <w:rPr>
          <w:rFonts w:cs="mylotus" w:hint="cs"/>
          <w:sz w:val="28"/>
          <w:szCs w:val="23"/>
          <w:rtl/>
        </w:rPr>
        <w:t>(</w:t>
      </w:r>
      <w:r w:rsidRPr="00E42D93">
        <w:rPr>
          <w:rFonts w:cs="mylotus"/>
          <w:sz w:val="28"/>
          <w:szCs w:val="23"/>
          <w:rtl/>
        </w:rPr>
        <w:t>الوسيلة درجة عند الله ليس فوقها در</w:t>
      </w:r>
      <w:r>
        <w:rPr>
          <w:rFonts w:cs="mylotus"/>
          <w:sz w:val="28"/>
          <w:szCs w:val="23"/>
          <w:rtl/>
        </w:rPr>
        <w:t>جة فسلوا الله أن يؤتيني الوسيلة</w:t>
      </w:r>
      <w:r>
        <w:rPr>
          <w:rFonts w:cs="mylotus" w:hint="cs"/>
          <w:sz w:val="28"/>
          <w:szCs w:val="23"/>
          <w:rtl/>
        </w:rPr>
        <w:t>)</w:t>
      </w:r>
      <w:r w:rsidRPr="00E42D93">
        <w:rPr>
          <w:rFonts w:cs="mylotus"/>
          <w:sz w:val="28"/>
          <w:szCs w:val="23"/>
          <w:rtl/>
        </w:rPr>
        <w:t xml:space="preserve"> وروي بلفظ: </w:t>
      </w:r>
      <w:r>
        <w:rPr>
          <w:rFonts w:cs="mylotus" w:hint="cs"/>
          <w:sz w:val="28"/>
          <w:szCs w:val="23"/>
          <w:rtl/>
        </w:rPr>
        <w:t>(</w:t>
      </w:r>
      <w:r w:rsidRPr="00E42D93">
        <w:rPr>
          <w:rFonts w:cs="mylotus"/>
          <w:sz w:val="28"/>
          <w:szCs w:val="23"/>
          <w:rtl/>
        </w:rPr>
        <w:t>إن الوسيلة درجة عند الله ليس فوقها درجة فسلوا الله أن</w:t>
      </w:r>
      <w:r>
        <w:rPr>
          <w:rFonts w:cs="mylotus"/>
          <w:sz w:val="28"/>
          <w:szCs w:val="23"/>
          <w:rtl/>
        </w:rPr>
        <w:t xml:space="preserve"> يؤتينيها على الخلق يوم القيامة</w:t>
      </w:r>
      <w:r>
        <w:rPr>
          <w:rFonts w:cs="mylotus" w:hint="cs"/>
          <w:sz w:val="28"/>
          <w:szCs w:val="23"/>
          <w:rtl/>
        </w:rPr>
        <w:t>)</w:t>
      </w:r>
      <w:r w:rsidRPr="00E42D93">
        <w:rPr>
          <w:rFonts w:cs="mylotus"/>
          <w:sz w:val="28"/>
          <w:szCs w:val="23"/>
          <w:rtl/>
        </w:rPr>
        <w:t xml:space="preserve"> رواه السيوطي في الجامع الصغير وحسَّنه الألباني في «صحيح الجامع الصغير (1988)». (المترجم)</w:t>
      </w:r>
    </w:p>
  </w:footnote>
  <w:footnote w:id="230">
    <w:p w:rsidR="00CE52C3" w:rsidRPr="00E42D93" w:rsidRDefault="00CE52C3" w:rsidP="00F10F01">
      <w:pPr>
        <w:pStyle w:val="FootnoteText"/>
        <w:spacing w:line="216" w:lineRule="auto"/>
        <w:ind w:left="378" w:hanging="378"/>
        <w:jc w:val="both"/>
        <w:rPr>
          <w:rFonts w:cs="mylotus" w:hint="cs"/>
          <w:sz w:val="28"/>
          <w:szCs w:val="23"/>
        </w:rPr>
      </w:pPr>
      <w:r w:rsidRPr="00106C9B">
        <w:rPr>
          <w:rFonts w:ascii="mylotus" w:hAnsi="mylotus" w:cs="B Lotus"/>
          <w:sz w:val="28"/>
          <w:szCs w:val="23"/>
          <w:rtl/>
        </w:rPr>
        <w:t>(</w:t>
      </w:r>
      <w:r w:rsidRPr="00106C9B">
        <w:rPr>
          <w:rStyle w:val="FootnoteReference"/>
          <w:rFonts w:ascii="mylotus" w:hAnsi="mylotus" w:cs="B Lotus"/>
          <w:sz w:val="28"/>
          <w:vertAlign w:val="baseline"/>
          <w:rtl/>
        </w:rPr>
        <w:footnoteRef/>
      </w:r>
      <w:r w:rsidRPr="00106C9B">
        <w:rPr>
          <w:rFonts w:ascii="mylotus" w:hAnsi="mylotus" w:cs="B Lotus"/>
          <w:sz w:val="28"/>
          <w:szCs w:val="23"/>
          <w:rtl/>
        </w:rPr>
        <w:t>)</w:t>
      </w:r>
      <w:r w:rsidRPr="00E42D93">
        <w:rPr>
          <w:rFonts w:cs="mylotus"/>
          <w:sz w:val="28"/>
          <w:szCs w:val="23"/>
          <w:rtl/>
          <w:lang w:bidi="ar-SY"/>
        </w:rPr>
        <w:t xml:space="preserve"> </w:t>
      </w:r>
      <w:r w:rsidRPr="00E42D93">
        <w:rPr>
          <w:rFonts w:cs="mylotus" w:hint="cs"/>
          <w:sz w:val="28"/>
          <w:szCs w:val="23"/>
          <w:rtl/>
          <w:lang w:bidi="ar-SY"/>
        </w:rPr>
        <w:t xml:space="preserve">يقصد بالمعصومين الأربعة عشر النبيَّ محمَّدٍ </w:t>
      </w:r>
      <w:r w:rsidRPr="00E42D93">
        <w:rPr>
          <w:rFonts w:ascii="AGA Arabesque" w:hAnsi="AGA Arabesque" w:cs="mylotus" w:hint="cs"/>
          <w:sz w:val="28"/>
          <w:szCs w:val="23"/>
          <w:rtl/>
          <w:lang w:bidi="ar-SY"/>
        </w:rPr>
        <w:t>صَلَّى اللهُ عَلَيه وَآلِهِ وابنَتَه فاطمةَ عليها السلام ثم الأئمة الاثني عشر بدءاً من علي بن أبي طالب وانتهاء بالمهدي الغائ</w:t>
      </w:r>
      <w:r w:rsidRPr="00E42D93">
        <w:rPr>
          <w:rFonts w:cs="mylotus" w:hint="cs"/>
          <w:sz w:val="28"/>
          <w:szCs w:val="23"/>
          <w:rtl/>
          <w:lang w:bidi="ar-SY"/>
        </w:rPr>
        <w:t>ب المنتظر عليهم السلام.</w:t>
      </w:r>
    </w:p>
  </w:footnote>
  <w:footnote w:id="231">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lang w:bidi="ar-SY"/>
        </w:rPr>
        <w:t xml:space="preserve"> </w:t>
      </w:r>
      <w:r w:rsidRPr="00E42D93">
        <w:rPr>
          <w:rFonts w:cs="mylotus" w:hint="cs"/>
          <w:sz w:val="28"/>
          <w:szCs w:val="23"/>
          <w:rtl/>
          <w:lang w:bidi="ar-SY"/>
        </w:rPr>
        <w:t>إن التفاخر والتكاثر إما أن يكون في المزايا والفضائل التي تكون في نفس الإنسان مثل العلم والشجاعة والفهم... أو تكون في الفضائل التي هي خارج نفسه مثل المال والجاه والأقرباء والمنسوبين... فالافتخار بالعلم والشجاعة والكمالات النفسية إذا لم يكن وليد العجب بالنفس وتزكية النفس</w:t>
      </w:r>
      <w:r w:rsidRPr="00E42D93">
        <w:rPr>
          <w:rFonts w:cs="mylotus"/>
          <w:sz w:val="28"/>
          <w:szCs w:val="23"/>
          <w:rtl/>
          <w:lang w:bidi="ar-SY"/>
        </w:rPr>
        <w:t xml:space="preserve"> </w:t>
      </w:r>
      <w:r w:rsidRPr="00E42D93">
        <w:rPr>
          <w:rFonts w:cs="mylotus" w:hint="cs"/>
          <w:sz w:val="28"/>
          <w:szCs w:val="23"/>
          <w:rtl/>
          <w:lang w:bidi="ar-SY"/>
        </w:rPr>
        <w:t>بل بهدف تشجيع الآخرين وترغيبهم بتلك الصفات فهو ليس عملاً مذموماً.</w:t>
      </w:r>
    </w:p>
  </w:footnote>
  <w:footnote w:id="232">
    <w:p w:rsidR="00CE52C3" w:rsidRPr="00E42D93" w:rsidRDefault="00CE52C3" w:rsidP="00F10F01">
      <w:pPr>
        <w:pStyle w:val="FootnoteText"/>
        <w:spacing w:line="216" w:lineRule="auto"/>
        <w:ind w:left="378" w:hanging="378"/>
        <w:jc w:val="both"/>
        <w:rPr>
          <w:rFonts w:cs="mylotus" w:hint="cs"/>
          <w:sz w:val="28"/>
          <w:szCs w:val="23"/>
          <w:rtl/>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lang w:bidi="ar-SY"/>
        </w:rPr>
        <w:t xml:space="preserve"> هذا الحديث مقبول لدى الفريقين، كما جاء في </w:t>
      </w:r>
      <w:r w:rsidRPr="00E42D93">
        <w:rPr>
          <w:rFonts w:cs="mylotus" w:hint="eastAsia"/>
          <w:sz w:val="28"/>
          <w:szCs w:val="23"/>
          <w:rtl/>
          <w:lang w:bidi="ar-SY"/>
        </w:rPr>
        <w:t>«</w:t>
      </w:r>
      <w:r w:rsidRPr="00E42D93">
        <w:rPr>
          <w:rFonts w:cs="mylotus" w:hint="cs"/>
          <w:sz w:val="28"/>
          <w:szCs w:val="23"/>
          <w:rtl/>
          <w:lang w:bidi="ar-SY"/>
        </w:rPr>
        <w:t>السنن الكبرى</w:t>
      </w:r>
      <w:r w:rsidRPr="00E42D93">
        <w:rPr>
          <w:rFonts w:cs="mylotus" w:hint="eastAsia"/>
          <w:sz w:val="28"/>
          <w:szCs w:val="23"/>
          <w:rtl/>
          <w:lang w:bidi="ar-SY"/>
        </w:rPr>
        <w:t>»</w:t>
      </w:r>
      <w:r w:rsidRPr="00E42D93">
        <w:rPr>
          <w:rFonts w:cs="mylotus" w:hint="cs"/>
          <w:sz w:val="28"/>
          <w:szCs w:val="23"/>
          <w:rtl/>
          <w:lang w:bidi="ar-SY"/>
        </w:rPr>
        <w:t xml:space="preserve"> للبيهقي(ج4، ص77): «</w:t>
      </w:r>
      <w:r w:rsidRPr="00E42D93">
        <w:rPr>
          <w:rFonts w:cs="mylotus"/>
          <w:b/>
          <w:bCs/>
          <w:sz w:val="28"/>
          <w:szCs w:val="23"/>
          <w:rtl/>
          <w:lang w:bidi="ar-SY"/>
        </w:rPr>
        <w:t>كنت نهيتكم عن زيارة القبور ثم بدا لي فزوروها فانها ترق القلب وتدمع العين وتذكر الآخرة فزوروا ولا</w:t>
      </w:r>
      <w:r w:rsidRPr="00E42D93">
        <w:rPr>
          <w:rFonts w:cs="Times New Roman" w:hint="cs"/>
          <w:b/>
          <w:bCs/>
          <w:sz w:val="28"/>
          <w:szCs w:val="23"/>
          <w:rtl/>
          <w:lang w:bidi="ar-SY"/>
        </w:rPr>
        <w:t> </w:t>
      </w:r>
      <w:r w:rsidRPr="00E42D93">
        <w:rPr>
          <w:rFonts w:cs="mylotus"/>
          <w:b/>
          <w:bCs/>
          <w:sz w:val="28"/>
          <w:szCs w:val="23"/>
          <w:rtl/>
          <w:lang w:bidi="ar-SY"/>
        </w:rPr>
        <w:t>تقولوا هجرا</w:t>
      </w:r>
      <w:r w:rsidRPr="00E42D93">
        <w:rPr>
          <w:rFonts w:cs="mylotus" w:hint="cs"/>
          <w:sz w:val="28"/>
          <w:szCs w:val="23"/>
          <w:rtl/>
          <w:lang w:bidi="ar-SY"/>
        </w:rPr>
        <w:t xml:space="preserve">ً». ومثله ما جاء في كتاب </w:t>
      </w:r>
      <w:r w:rsidRPr="00E42D93">
        <w:rPr>
          <w:rFonts w:cs="mylotus" w:hint="eastAsia"/>
          <w:sz w:val="28"/>
          <w:szCs w:val="23"/>
          <w:rtl/>
          <w:lang w:bidi="ar-SY"/>
        </w:rPr>
        <w:t>«</w:t>
      </w:r>
      <w:r w:rsidRPr="00E42D93">
        <w:rPr>
          <w:rFonts w:cs="mylotus" w:hint="cs"/>
          <w:b/>
          <w:bCs/>
          <w:sz w:val="28"/>
          <w:szCs w:val="23"/>
          <w:rtl/>
          <w:lang w:bidi="ar-SY"/>
        </w:rPr>
        <w:t>الذكرى</w:t>
      </w:r>
      <w:r w:rsidRPr="00E42D93">
        <w:rPr>
          <w:rFonts w:cs="mylotus" w:hint="eastAsia"/>
          <w:sz w:val="28"/>
          <w:szCs w:val="23"/>
          <w:rtl/>
          <w:lang w:bidi="ar-SY"/>
        </w:rPr>
        <w:t>»</w:t>
      </w:r>
      <w:r w:rsidRPr="00E42D93">
        <w:rPr>
          <w:rFonts w:cs="mylotus" w:hint="cs"/>
          <w:sz w:val="28"/>
          <w:szCs w:val="23"/>
          <w:rtl/>
          <w:lang w:bidi="ar-SY"/>
        </w:rPr>
        <w:t xml:space="preserve"> للشهيد الأول باختلاف يسير.</w:t>
      </w:r>
    </w:p>
  </w:footnote>
  <w:footnote w:id="233">
    <w:p w:rsidR="00CE52C3" w:rsidRPr="00E42D93" w:rsidRDefault="00CE52C3" w:rsidP="00F10F01">
      <w:pPr>
        <w:pStyle w:val="FootnoteText"/>
        <w:spacing w:line="216" w:lineRule="auto"/>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lang w:bidi="ar-SY"/>
        </w:rPr>
        <w:t xml:space="preserve"> </w:t>
      </w:r>
      <w:r w:rsidRPr="00E42D93">
        <w:rPr>
          <w:rFonts w:cs="mylotus" w:hint="cs"/>
          <w:sz w:val="28"/>
          <w:szCs w:val="23"/>
          <w:rtl/>
          <w:lang w:bidi="ar-SY"/>
        </w:rPr>
        <w:t>روى الترمذي وابن ماجه في سننهما والإمام أحمد في مسنده الجملة الأولى «</w:t>
      </w:r>
      <w:r w:rsidRPr="00E42D93">
        <w:rPr>
          <w:rFonts w:cs="mylotus" w:hint="eastAsia"/>
          <w:b/>
          <w:bCs/>
          <w:sz w:val="28"/>
          <w:szCs w:val="23"/>
          <w:rtl/>
          <w:lang w:bidi="ar-SY"/>
        </w:rPr>
        <w:t>لَعَنَ</w:t>
      </w:r>
      <w:r w:rsidRPr="00E42D93">
        <w:rPr>
          <w:rFonts w:cs="mylotus"/>
          <w:b/>
          <w:bCs/>
          <w:sz w:val="28"/>
          <w:szCs w:val="23"/>
          <w:rtl/>
          <w:lang w:bidi="ar-SY"/>
        </w:rPr>
        <w:t xml:space="preserve"> </w:t>
      </w:r>
      <w:r w:rsidRPr="00E42D93">
        <w:rPr>
          <w:rFonts w:cs="mylotus" w:hint="eastAsia"/>
          <w:b/>
          <w:bCs/>
          <w:sz w:val="28"/>
          <w:szCs w:val="23"/>
          <w:rtl/>
          <w:lang w:bidi="ar-SY"/>
        </w:rPr>
        <w:t>زَوَّارَاتِ</w:t>
      </w:r>
      <w:r w:rsidRPr="00E42D93">
        <w:rPr>
          <w:rFonts w:cs="mylotus"/>
          <w:b/>
          <w:bCs/>
          <w:sz w:val="28"/>
          <w:szCs w:val="23"/>
          <w:rtl/>
          <w:lang w:bidi="ar-SY"/>
        </w:rPr>
        <w:t xml:space="preserve"> </w:t>
      </w:r>
      <w:r w:rsidRPr="00E42D93">
        <w:rPr>
          <w:rFonts w:cs="mylotus" w:hint="eastAsia"/>
          <w:b/>
          <w:bCs/>
          <w:sz w:val="28"/>
          <w:szCs w:val="23"/>
          <w:rtl/>
          <w:lang w:bidi="ar-SY"/>
        </w:rPr>
        <w:t>الْقُبُورِ</w:t>
      </w:r>
      <w:r w:rsidRPr="00E42D93">
        <w:rPr>
          <w:rFonts w:cs="mylotus" w:hint="cs"/>
          <w:sz w:val="28"/>
          <w:szCs w:val="23"/>
          <w:rtl/>
          <w:lang w:bidi="ar-SY"/>
        </w:rPr>
        <w:t xml:space="preserve">» وقال الترمذي: </w:t>
      </w:r>
      <w:r w:rsidRPr="00E42D93">
        <w:rPr>
          <w:rFonts w:cs="mylotus"/>
          <w:sz w:val="28"/>
          <w:szCs w:val="23"/>
          <w:rtl/>
          <w:lang w:bidi="ar-SY"/>
        </w:rPr>
        <w:t>وَفِي الْبَاب عَنْ ابْنِ عَبَّاسٍ وَحَسَّانَ بْنِ ثَابِتٍ</w:t>
      </w:r>
      <w:r w:rsidRPr="00E42D93">
        <w:rPr>
          <w:rFonts w:cs="mylotus" w:hint="cs"/>
          <w:sz w:val="28"/>
          <w:szCs w:val="23"/>
          <w:rtl/>
          <w:lang w:bidi="ar-SY"/>
        </w:rPr>
        <w:t>،</w:t>
      </w:r>
      <w:r w:rsidRPr="00E42D93">
        <w:rPr>
          <w:rFonts w:cs="mylotus"/>
          <w:sz w:val="28"/>
          <w:szCs w:val="23"/>
          <w:rtl/>
          <w:lang w:bidi="ar-SY"/>
        </w:rPr>
        <w:t xml:space="preserve"> </w:t>
      </w:r>
      <w:r w:rsidRPr="00E42D93">
        <w:rPr>
          <w:rFonts w:cs="mylotus" w:hint="cs"/>
          <w:sz w:val="28"/>
          <w:szCs w:val="23"/>
          <w:rtl/>
          <w:lang w:bidi="ar-SY"/>
        </w:rPr>
        <w:t>و</w:t>
      </w:r>
      <w:r w:rsidRPr="00E42D93">
        <w:rPr>
          <w:rFonts w:cs="mylotus"/>
          <w:sz w:val="28"/>
          <w:szCs w:val="23"/>
          <w:rtl/>
          <w:lang w:bidi="ar-SY"/>
        </w:rPr>
        <w:t>هَذَا حَدِيثٌ حَسَنٌ صَحِيحٌ</w:t>
      </w:r>
      <w:r w:rsidRPr="00E42D93">
        <w:rPr>
          <w:rFonts w:cs="mylotus" w:hint="cs"/>
          <w:sz w:val="28"/>
          <w:szCs w:val="23"/>
          <w:rtl/>
          <w:lang w:bidi="ar-SY"/>
        </w:rPr>
        <w:t xml:space="preserve">، ورواه البيهقي في سننه الكبرى بهذا اللفظ بتمامه (السنن الكبرى: ج4/ص 71) ورواه ابن أبي شيبة في مصنفه بسنده </w:t>
      </w:r>
      <w:r w:rsidRPr="00E42D93">
        <w:rPr>
          <w:rFonts w:cs="mylotus"/>
          <w:sz w:val="28"/>
          <w:szCs w:val="23"/>
          <w:rtl/>
          <w:lang w:bidi="ar-SY"/>
        </w:rPr>
        <w:t>عن ابن عباس قال</w:t>
      </w:r>
      <w:r w:rsidRPr="00E42D93">
        <w:rPr>
          <w:rFonts w:cs="mylotus" w:hint="cs"/>
          <w:sz w:val="28"/>
          <w:szCs w:val="23"/>
          <w:rtl/>
          <w:lang w:bidi="ar-SY"/>
        </w:rPr>
        <w:t>:</w:t>
      </w:r>
      <w:r w:rsidRPr="00E42D93">
        <w:rPr>
          <w:rFonts w:cs="mylotus"/>
          <w:sz w:val="28"/>
          <w:szCs w:val="23"/>
          <w:rtl/>
          <w:lang w:bidi="ar-SY"/>
        </w:rPr>
        <w:t xml:space="preserve"> </w:t>
      </w:r>
      <w:r w:rsidRPr="00E42D93">
        <w:rPr>
          <w:rFonts w:cs="mylotus" w:hint="cs"/>
          <w:sz w:val="28"/>
          <w:szCs w:val="23"/>
          <w:rtl/>
          <w:lang w:bidi="ar-SY"/>
        </w:rPr>
        <w:t>«</w:t>
      </w:r>
      <w:r w:rsidRPr="00E42D93">
        <w:rPr>
          <w:rFonts w:cs="mylotus"/>
          <w:b/>
          <w:bCs/>
          <w:sz w:val="28"/>
          <w:szCs w:val="23"/>
          <w:rtl/>
          <w:lang w:bidi="ar-SY"/>
        </w:rPr>
        <w:t>لعن رسول</w:t>
      </w:r>
      <w:r w:rsidRPr="00E42D93">
        <w:rPr>
          <w:rFonts w:cs="mylotus" w:hint="cs"/>
          <w:b/>
          <w:bCs/>
          <w:sz w:val="28"/>
          <w:szCs w:val="23"/>
          <w:rtl/>
          <w:lang w:bidi="ar-SY"/>
        </w:rPr>
        <w:t>ُ</w:t>
      </w:r>
      <w:r w:rsidRPr="00E42D93">
        <w:rPr>
          <w:rFonts w:cs="mylotus"/>
          <w:b/>
          <w:bCs/>
          <w:sz w:val="28"/>
          <w:szCs w:val="23"/>
          <w:rtl/>
          <w:lang w:bidi="ar-SY"/>
        </w:rPr>
        <w:t xml:space="preserve"> الله </w:t>
      </w:r>
      <w:r w:rsidRPr="00E42D93">
        <w:rPr>
          <w:rFonts w:cs="CTraditional Arabic"/>
          <w:sz w:val="28"/>
          <w:szCs w:val="28"/>
          <w:rtl/>
          <w:lang w:bidi="ar-SY"/>
        </w:rPr>
        <w:t>غ</w:t>
      </w:r>
      <w:r w:rsidRPr="00E42D93">
        <w:rPr>
          <w:rFonts w:cs="mylotus"/>
          <w:sz w:val="28"/>
          <w:szCs w:val="23"/>
          <w:rtl/>
          <w:lang w:bidi="ar-SY"/>
        </w:rPr>
        <w:t xml:space="preserve"> </w:t>
      </w:r>
      <w:r w:rsidRPr="00E42D93">
        <w:rPr>
          <w:rFonts w:cs="mylotus"/>
          <w:b/>
          <w:bCs/>
          <w:sz w:val="28"/>
          <w:szCs w:val="23"/>
          <w:rtl/>
          <w:lang w:bidi="ar-SY"/>
        </w:rPr>
        <w:t>زائرات</w:t>
      </w:r>
      <w:r w:rsidRPr="00E42D93">
        <w:rPr>
          <w:rFonts w:cs="mylotus" w:hint="cs"/>
          <w:b/>
          <w:bCs/>
          <w:sz w:val="28"/>
          <w:szCs w:val="23"/>
          <w:rtl/>
          <w:lang w:bidi="ar-SY"/>
        </w:rPr>
        <w:t>ِ</w:t>
      </w:r>
      <w:r w:rsidRPr="00E42D93">
        <w:rPr>
          <w:rFonts w:cs="mylotus"/>
          <w:b/>
          <w:bCs/>
          <w:sz w:val="28"/>
          <w:szCs w:val="23"/>
          <w:rtl/>
          <w:lang w:bidi="ar-SY"/>
        </w:rPr>
        <w:t xml:space="preserve"> القبور والمتخذات</w:t>
      </w:r>
      <w:r w:rsidRPr="00E42D93">
        <w:rPr>
          <w:rFonts w:cs="mylotus" w:hint="cs"/>
          <w:b/>
          <w:bCs/>
          <w:sz w:val="28"/>
          <w:szCs w:val="23"/>
          <w:rtl/>
          <w:lang w:bidi="ar-SY"/>
        </w:rPr>
        <w:t>ِ</w:t>
      </w:r>
      <w:r w:rsidRPr="00E42D93">
        <w:rPr>
          <w:rFonts w:cs="mylotus"/>
          <w:b/>
          <w:bCs/>
          <w:sz w:val="28"/>
          <w:szCs w:val="23"/>
          <w:rtl/>
          <w:lang w:bidi="ar-SY"/>
        </w:rPr>
        <w:t xml:space="preserve"> عليها المساجد والكنس</w:t>
      </w:r>
      <w:r w:rsidRPr="00E42D93">
        <w:rPr>
          <w:rFonts w:cs="mylotus"/>
          <w:sz w:val="28"/>
          <w:szCs w:val="23"/>
          <w:rtl/>
          <w:lang w:bidi="ar-SY"/>
        </w:rPr>
        <w:t>.</w:t>
      </w:r>
      <w:r w:rsidRPr="00E42D93">
        <w:rPr>
          <w:rFonts w:cs="mylotus" w:hint="cs"/>
          <w:sz w:val="28"/>
          <w:szCs w:val="23"/>
          <w:rtl/>
          <w:lang w:bidi="ar-SY"/>
        </w:rPr>
        <w:t>». انظر مصنف ابن أبي شيبة: ج2/ص 269. (المترجم)</w:t>
      </w:r>
    </w:p>
  </w:footnote>
  <w:footnote w:id="234">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 xml:space="preserve">وفي الإنجيل كذلك لم تأت أية وصية بالتردد لزيارات القبور وبناء المزارات والمشاهد عليها، وليس هذا فحسب، بل اعتبر السيد المسيح أن بناء الأبنية على القبور نوع من أنواع الرياء، من ذلك ما جاء في إنجيل </w:t>
      </w:r>
      <w:r w:rsidRPr="00E42D93">
        <w:rPr>
          <w:rFonts w:cs="mylotus"/>
          <w:sz w:val="28"/>
          <w:szCs w:val="23"/>
          <w:rtl/>
        </w:rPr>
        <w:t xml:space="preserve">متى </w:t>
      </w:r>
      <w:r w:rsidRPr="00E42D93">
        <w:rPr>
          <w:rFonts w:cs="mylotus" w:hint="cs"/>
          <w:sz w:val="28"/>
          <w:szCs w:val="23"/>
          <w:rtl/>
        </w:rPr>
        <w:t>(</w:t>
      </w:r>
      <w:r w:rsidRPr="00E42D93">
        <w:rPr>
          <w:rFonts w:cs="mylotus"/>
          <w:sz w:val="28"/>
          <w:szCs w:val="23"/>
          <w:rtl/>
        </w:rPr>
        <w:t>الإصحاح 23/الآيات 29 - 32</w:t>
      </w:r>
      <w:r w:rsidRPr="00E42D93">
        <w:rPr>
          <w:rFonts w:cs="mylotus" w:hint="cs"/>
          <w:sz w:val="28"/>
          <w:szCs w:val="23"/>
          <w:rtl/>
        </w:rPr>
        <w:t>): «</w:t>
      </w:r>
      <w:r w:rsidRPr="00E42D93">
        <w:rPr>
          <w:rFonts w:cs="mylotus"/>
          <w:b/>
          <w:bCs/>
          <w:sz w:val="28"/>
          <w:szCs w:val="23"/>
          <w:rtl/>
        </w:rPr>
        <w:t>الوَيلُ لكُم يا مُعَلّمي الشّريعةِ والفَرّيسيّونَ المُراؤونَ! تَبْنونُ قُبورَ الأنبياءِ وتُزَيّنونَ مدافِنَ الأتقياءِ،</w:t>
      </w:r>
      <w:r w:rsidRPr="00E42D93">
        <w:rPr>
          <w:rFonts w:cs="mylotus"/>
          <w:sz w:val="28"/>
          <w:szCs w:val="23"/>
          <w:rtl/>
        </w:rPr>
        <w:t xml:space="preserve"> 30</w:t>
      </w:r>
      <w:r w:rsidRPr="00E42D93">
        <w:rPr>
          <w:rFonts w:cs="mylotus" w:hint="cs"/>
          <w:sz w:val="28"/>
          <w:szCs w:val="23"/>
          <w:rtl/>
        </w:rPr>
        <w:t xml:space="preserve"> </w:t>
      </w:r>
      <w:r w:rsidRPr="00E42D93">
        <w:rPr>
          <w:rFonts w:cs="mylotus"/>
          <w:sz w:val="28"/>
          <w:szCs w:val="23"/>
          <w:rtl/>
        </w:rPr>
        <w:t>وتَقولونَ: لو عِشنا في زَمَنِ آبائِنا، لما شارَكْناهُم في سَفْكِ دَمِ الأنبياءِ. 31</w:t>
      </w:r>
      <w:r w:rsidRPr="00E42D93">
        <w:rPr>
          <w:rFonts w:cs="mylotus" w:hint="cs"/>
          <w:sz w:val="28"/>
          <w:szCs w:val="23"/>
          <w:rtl/>
        </w:rPr>
        <w:t xml:space="preserve"> </w:t>
      </w:r>
      <w:r w:rsidRPr="00E42D93">
        <w:rPr>
          <w:rFonts w:cs="mylotus"/>
          <w:sz w:val="28"/>
          <w:szCs w:val="23"/>
          <w:rtl/>
        </w:rPr>
        <w:t>فتَشهَدونَ على أنفُسِكُم بأنّكُم أبناءُ الّذينَ قَتلوا الأنبياءَ. 32</w:t>
      </w:r>
      <w:r w:rsidRPr="00E42D93">
        <w:rPr>
          <w:rFonts w:cs="mylotus" w:hint="cs"/>
          <w:sz w:val="28"/>
          <w:szCs w:val="23"/>
          <w:rtl/>
        </w:rPr>
        <w:t xml:space="preserve"> </w:t>
      </w:r>
      <w:r w:rsidRPr="00E42D93">
        <w:rPr>
          <w:rFonts w:cs="mylotus"/>
          <w:sz w:val="28"/>
          <w:szCs w:val="23"/>
          <w:rtl/>
        </w:rPr>
        <w:t>فتَمّموا أنتُم ما بَدأَ بِه آباؤُكُم</w:t>
      </w:r>
      <w:r w:rsidRPr="00E42D93">
        <w:rPr>
          <w:rFonts w:cs="mylotus" w:hint="cs"/>
          <w:sz w:val="28"/>
          <w:szCs w:val="23"/>
          <w:rtl/>
        </w:rPr>
        <w:t>!</w:t>
      </w:r>
      <w:r w:rsidRPr="00E42D93">
        <w:rPr>
          <w:rFonts w:cs="mylotus"/>
          <w:sz w:val="28"/>
          <w:szCs w:val="23"/>
          <w:rtl/>
        </w:rPr>
        <w:t>.»</w:t>
      </w:r>
      <w:r w:rsidRPr="00E42D93">
        <w:rPr>
          <w:rFonts w:cs="mylotus" w:hint="cs"/>
          <w:sz w:val="28"/>
          <w:szCs w:val="23"/>
          <w:rtl/>
        </w:rPr>
        <w:t>.</w:t>
      </w:r>
    </w:p>
  </w:footnote>
  <w:footnote w:id="235">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lang w:bidi="ar-SY"/>
        </w:rPr>
        <w:t xml:space="preserve"> </w:t>
      </w:r>
      <w:r w:rsidRPr="00E42D93">
        <w:rPr>
          <w:rFonts w:cs="mylotus"/>
          <w:sz w:val="28"/>
          <w:szCs w:val="23"/>
          <w:rtl/>
          <w:lang w:bidi="ar-SY"/>
        </w:rPr>
        <w:t>أخرج البيهقي</w:t>
      </w:r>
      <w:r w:rsidRPr="00E42D93">
        <w:rPr>
          <w:rFonts w:cs="mylotus" w:hint="cs"/>
          <w:sz w:val="28"/>
          <w:szCs w:val="23"/>
          <w:rtl/>
          <w:lang w:bidi="ar-SY"/>
        </w:rPr>
        <w:t xml:space="preserve"> </w:t>
      </w:r>
      <w:r w:rsidRPr="00E42D93">
        <w:rPr>
          <w:rFonts w:cs="mylotus"/>
          <w:sz w:val="28"/>
          <w:szCs w:val="23"/>
          <w:rtl/>
          <w:lang w:bidi="ar-SY"/>
        </w:rPr>
        <w:t xml:space="preserve">في سننه الكبرى </w:t>
      </w:r>
      <w:r w:rsidRPr="00E42D93">
        <w:rPr>
          <w:rFonts w:cs="mylotus" w:hint="cs"/>
          <w:sz w:val="28"/>
          <w:szCs w:val="23"/>
          <w:rtl/>
          <w:lang w:bidi="ar-SY"/>
        </w:rPr>
        <w:t>(ج4/ص78)</w:t>
      </w:r>
      <w:r w:rsidRPr="00E42D93">
        <w:rPr>
          <w:rFonts w:cs="mylotus"/>
          <w:sz w:val="28"/>
          <w:szCs w:val="23"/>
          <w:rtl/>
          <w:lang w:bidi="ar-SY"/>
        </w:rPr>
        <w:t xml:space="preserve"> </w:t>
      </w:r>
      <w:r w:rsidRPr="00E42D93">
        <w:rPr>
          <w:rFonts w:cs="mylotus" w:hint="cs"/>
          <w:sz w:val="28"/>
          <w:szCs w:val="23"/>
          <w:rtl/>
          <w:lang w:bidi="ar-SY"/>
        </w:rPr>
        <w:t xml:space="preserve">بسنده عن </w:t>
      </w:r>
      <w:r w:rsidRPr="00E42D93">
        <w:rPr>
          <w:rFonts w:cs="mylotus"/>
          <w:sz w:val="28"/>
          <w:szCs w:val="23"/>
          <w:rtl/>
          <w:lang w:bidi="ar-SY"/>
        </w:rPr>
        <w:t xml:space="preserve">عبد الله بن أبي مليكة </w:t>
      </w:r>
      <w:r w:rsidRPr="00E42D93">
        <w:rPr>
          <w:rFonts w:cs="mylotus" w:hint="cs"/>
          <w:sz w:val="28"/>
          <w:szCs w:val="23"/>
          <w:rtl/>
          <w:lang w:bidi="ar-SY"/>
        </w:rPr>
        <w:t>«</w:t>
      </w:r>
      <w:r w:rsidRPr="00E42D93">
        <w:rPr>
          <w:rFonts w:cs="mylotus"/>
          <w:b/>
          <w:bCs/>
          <w:sz w:val="28"/>
          <w:szCs w:val="23"/>
          <w:rtl/>
          <w:lang w:bidi="ar-SY"/>
        </w:rPr>
        <w:t>أن عائشة أقبلت ذات يوم من المقابر فقلتُ لها</w:t>
      </w:r>
      <w:r w:rsidRPr="00E42D93">
        <w:rPr>
          <w:rFonts w:cs="mylotus" w:hint="cs"/>
          <w:b/>
          <w:bCs/>
          <w:sz w:val="28"/>
          <w:szCs w:val="23"/>
          <w:rtl/>
          <w:lang w:bidi="ar-SY"/>
        </w:rPr>
        <w:t>:</w:t>
      </w:r>
      <w:r w:rsidRPr="00E42D93">
        <w:rPr>
          <w:rFonts w:cs="mylotus"/>
          <w:b/>
          <w:bCs/>
          <w:sz w:val="28"/>
          <w:szCs w:val="23"/>
          <w:rtl/>
          <w:lang w:bidi="ar-SY"/>
        </w:rPr>
        <w:t xml:space="preserve"> يا أم المؤمنين</w:t>
      </w:r>
      <w:r w:rsidRPr="00E42D93">
        <w:rPr>
          <w:rFonts w:cs="mylotus" w:hint="cs"/>
          <w:b/>
          <w:bCs/>
          <w:sz w:val="28"/>
          <w:szCs w:val="23"/>
          <w:rtl/>
          <w:lang w:bidi="ar-SY"/>
        </w:rPr>
        <w:t>!</w:t>
      </w:r>
      <w:r w:rsidRPr="00E42D93">
        <w:rPr>
          <w:rFonts w:cs="mylotus"/>
          <w:b/>
          <w:bCs/>
          <w:sz w:val="28"/>
          <w:szCs w:val="23"/>
          <w:rtl/>
          <w:lang w:bidi="ar-SY"/>
        </w:rPr>
        <w:t xml:space="preserve"> من أين أقبلتِ؟ قالت: من قبر أخي عبد الرحمن بن أبي بكر. فقلتُ لها: أليس كان رسول الله </w:t>
      </w:r>
      <w:r w:rsidRPr="00E42D93">
        <w:rPr>
          <w:rFonts w:cs="CTraditional Arabic" w:hint="cs"/>
          <w:sz w:val="28"/>
          <w:szCs w:val="28"/>
          <w:rtl/>
        </w:rPr>
        <w:t>غ</w:t>
      </w:r>
      <w:r w:rsidRPr="00E42D93">
        <w:rPr>
          <w:rFonts w:cs="mylotus" w:hint="cs"/>
          <w:sz w:val="28"/>
          <w:szCs w:val="23"/>
          <w:rtl/>
        </w:rPr>
        <w:t xml:space="preserve"> </w:t>
      </w:r>
      <w:r w:rsidRPr="00E42D93">
        <w:rPr>
          <w:rFonts w:cs="mylotus"/>
          <w:b/>
          <w:bCs/>
          <w:sz w:val="28"/>
          <w:szCs w:val="23"/>
          <w:rtl/>
        </w:rPr>
        <w:t>نهى عن زيارة القبور؟ قالت: نعم! كان نهى ثم أمر بزيارتها</w:t>
      </w:r>
      <w:r w:rsidRPr="00E42D93">
        <w:rPr>
          <w:rFonts w:cs="mylotus"/>
          <w:sz w:val="28"/>
          <w:szCs w:val="23"/>
          <w:rtl/>
        </w:rPr>
        <w:t>»</w:t>
      </w:r>
      <w:r w:rsidRPr="00E42D93">
        <w:rPr>
          <w:rFonts w:cs="mylotus" w:hint="cs"/>
          <w:sz w:val="28"/>
          <w:szCs w:val="23"/>
          <w:rtl/>
        </w:rPr>
        <w:t>(المترجم)</w:t>
      </w:r>
    </w:p>
  </w:footnote>
  <w:footnote w:id="236">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ورد هذا الحديث في عدد من كتب الحديث، مثل </w:t>
      </w:r>
      <w:r w:rsidRPr="00E42D93">
        <w:rPr>
          <w:rFonts w:cs="mylotus" w:hint="eastAsia"/>
          <w:sz w:val="28"/>
          <w:szCs w:val="23"/>
          <w:rtl/>
        </w:rPr>
        <w:t>«</w:t>
      </w:r>
      <w:r w:rsidRPr="00E42D93">
        <w:rPr>
          <w:rFonts w:cs="mylotus" w:hint="cs"/>
          <w:sz w:val="28"/>
          <w:szCs w:val="23"/>
          <w:rtl/>
        </w:rPr>
        <w:t>المصنف</w:t>
      </w:r>
      <w:r w:rsidRPr="00E42D93">
        <w:rPr>
          <w:rFonts w:cs="mylotus" w:hint="eastAsia"/>
          <w:sz w:val="28"/>
          <w:szCs w:val="23"/>
          <w:rtl/>
        </w:rPr>
        <w:t>»</w:t>
      </w:r>
      <w:r w:rsidRPr="00E42D93">
        <w:rPr>
          <w:rFonts w:cs="mylotus" w:hint="cs"/>
          <w:sz w:val="28"/>
          <w:szCs w:val="23"/>
          <w:rtl/>
        </w:rPr>
        <w:t xml:space="preserve"> لـ عبد الرزاق الصنعاني (ج3/ص569) وفي بعض طرقه كلمة </w:t>
      </w:r>
      <w:r w:rsidRPr="00E42D93">
        <w:rPr>
          <w:rFonts w:cs="mylotus" w:hint="eastAsia"/>
          <w:sz w:val="28"/>
          <w:szCs w:val="23"/>
          <w:rtl/>
        </w:rPr>
        <w:t>«</w:t>
      </w:r>
      <w:r w:rsidRPr="00E42D93">
        <w:rPr>
          <w:rFonts w:cs="mylotus" w:hint="cs"/>
          <w:sz w:val="28"/>
          <w:szCs w:val="23"/>
          <w:rtl/>
        </w:rPr>
        <w:t>ابنتي</w:t>
      </w:r>
      <w:r w:rsidRPr="00E42D93">
        <w:rPr>
          <w:rFonts w:cs="mylotus" w:hint="eastAsia"/>
          <w:sz w:val="28"/>
          <w:szCs w:val="23"/>
          <w:rtl/>
        </w:rPr>
        <w:t>»</w:t>
      </w:r>
      <w:r w:rsidRPr="00E42D93">
        <w:rPr>
          <w:rFonts w:cs="mylotus" w:hint="cs"/>
          <w:sz w:val="28"/>
          <w:szCs w:val="23"/>
          <w:rtl/>
        </w:rPr>
        <w:t xml:space="preserve"> بدلاً من كلمة </w:t>
      </w:r>
      <w:r w:rsidRPr="00E42D93">
        <w:rPr>
          <w:rFonts w:cs="mylotus" w:hint="eastAsia"/>
          <w:sz w:val="28"/>
          <w:szCs w:val="23"/>
          <w:rtl/>
        </w:rPr>
        <w:t>«</w:t>
      </w:r>
      <w:r w:rsidRPr="00E42D93">
        <w:rPr>
          <w:rFonts w:cs="mylotus" w:hint="cs"/>
          <w:sz w:val="28"/>
          <w:szCs w:val="23"/>
          <w:rtl/>
        </w:rPr>
        <w:t>النبي</w:t>
      </w:r>
      <w:r w:rsidRPr="00E42D93">
        <w:rPr>
          <w:rFonts w:cs="mylotus" w:hint="eastAsia"/>
          <w:sz w:val="28"/>
          <w:szCs w:val="23"/>
          <w:rtl/>
        </w:rPr>
        <w:t>»</w:t>
      </w:r>
      <w:r w:rsidRPr="00E42D93">
        <w:rPr>
          <w:rFonts w:cs="mylotus" w:hint="cs"/>
          <w:sz w:val="28"/>
          <w:szCs w:val="23"/>
          <w:rtl/>
        </w:rPr>
        <w:t>، وهذا لا يغير من حقيقة النهي شيئاً!.</w:t>
      </w:r>
    </w:p>
  </w:footnote>
  <w:footnote w:id="237">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lang w:bidi="ar-SY"/>
        </w:rPr>
        <w:t xml:space="preserve"> هو الحافظ </w:t>
      </w:r>
      <w:r w:rsidRPr="00E42D93">
        <w:rPr>
          <w:rFonts w:cs="mylotus"/>
          <w:sz w:val="28"/>
          <w:szCs w:val="23"/>
          <w:rtl/>
          <w:lang w:bidi="ar-SY"/>
        </w:rPr>
        <w:t>عبد الرزاق بن همام بن نافع الحميري، مولاهم، أبو بكر الصنعاني</w:t>
      </w:r>
      <w:r w:rsidRPr="00E42D93">
        <w:rPr>
          <w:rFonts w:cs="mylotus" w:hint="cs"/>
          <w:sz w:val="28"/>
          <w:szCs w:val="23"/>
          <w:rtl/>
          <w:lang w:bidi="ar-SY"/>
        </w:rPr>
        <w:t xml:space="preserve"> </w:t>
      </w:r>
      <w:r w:rsidRPr="00E42D93">
        <w:rPr>
          <w:rFonts w:cs="mylotus"/>
          <w:sz w:val="28"/>
          <w:szCs w:val="23"/>
          <w:rtl/>
          <w:lang w:bidi="ar-SY"/>
        </w:rPr>
        <w:t xml:space="preserve">(126 - 211 </w:t>
      </w:r>
      <w:r w:rsidRPr="00E42D93">
        <w:rPr>
          <w:rFonts w:cs="mylotus" w:hint="cs"/>
          <w:sz w:val="28"/>
          <w:szCs w:val="23"/>
          <w:rtl/>
          <w:lang w:bidi="ar-SY"/>
        </w:rPr>
        <w:t>هـ ق</w:t>
      </w:r>
      <w:r w:rsidRPr="00E42D93">
        <w:rPr>
          <w:rFonts w:cs="mylotus"/>
          <w:sz w:val="28"/>
          <w:szCs w:val="23"/>
          <w:rtl/>
          <w:lang w:bidi="ar-SY"/>
        </w:rPr>
        <w:t>) من حفاظ</w:t>
      </w:r>
      <w:r w:rsidRPr="00E42D93">
        <w:rPr>
          <w:rFonts w:cs="mylotus" w:hint="cs"/>
          <w:sz w:val="28"/>
          <w:szCs w:val="23"/>
          <w:rtl/>
          <w:lang w:bidi="ar-SY"/>
        </w:rPr>
        <w:t xml:space="preserve"> </w:t>
      </w:r>
      <w:r w:rsidRPr="00E42D93">
        <w:rPr>
          <w:rFonts w:cs="mylotus"/>
          <w:sz w:val="28"/>
          <w:szCs w:val="23"/>
          <w:rtl/>
          <w:lang w:bidi="ar-SY"/>
        </w:rPr>
        <w:t>الحديث الثقات، من أهل صنعاء.</w:t>
      </w:r>
      <w:r w:rsidRPr="00E42D93">
        <w:rPr>
          <w:rFonts w:cs="mylotus" w:hint="cs"/>
          <w:sz w:val="28"/>
          <w:szCs w:val="23"/>
          <w:rtl/>
          <w:lang w:bidi="ar-SY"/>
        </w:rPr>
        <w:t xml:space="preserve"> </w:t>
      </w:r>
      <w:r w:rsidRPr="00E42D93">
        <w:rPr>
          <w:rFonts w:cs="mylotus"/>
          <w:sz w:val="28"/>
          <w:szCs w:val="23"/>
          <w:rtl/>
          <w:lang w:bidi="ar-SY"/>
        </w:rPr>
        <w:t>كان يحفظ نحوا</w:t>
      </w:r>
      <w:r w:rsidRPr="00E42D93">
        <w:rPr>
          <w:rFonts w:cs="mylotus" w:hint="cs"/>
          <w:sz w:val="28"/>
          <w:szCs w:val="23"/>
          <w:rtl/>
          <w:lang w:bidi="ar-SY"/>
        </w:rPr>
        <w:t>ً</w:t>
      </w:r>
      <w:r w:rsidRPr="00E42D93">
        <w:rPr>
          <w:rFonts w:cs="mylotus"/>
          <w:sz w:val="28"/>
          <w:szCs w:val="23"/>
          <w:rtl/>
          <w:lang w:bidi="ar-SY"/>
        </w:rPr>
        <w:t xml:space="preserve"> من سبعة عشر ألف حديث.</w:t>
      </w:r>
      <w:r w:rsidRPr="00E42D93">
        <w:rPr>
          <w:rFonts w:cs="mylotus" w:hint="cs"/>
          <w:sz w:val="28"/>
          <w:szCs w:val="23"/>
          <w:rtl/>
          <w:lang w:bidi="ar-SY"/>
        </w:rPr>
        <w:t xml:space="preserve"> </w:t>
      </w:r>
      <w:r w:rsidRPr="00E42D93">
        <w:rPr>
          <w:rFonts w:cs="mylotus"/>
          <w:sz w:val="28"/>
          <w:szCs w:val="23"/>
          <w:rtl/>
          <w:lang w:bidi="ar-SY"/>
        </w:rPr>
        <w:t xml:space="preserve">له (المصنف في الحديث) ويقال له </w:t>
      </w:r>
      <w:r w:rsidRPr="00E42D93">
        <w:rPr>
          <w:rFonts w:cs="mylotus" w:hint="cs"/>
          <w:sz w:val="28"/>
          <w:szCs w:val="23"/>
          <w:rtl/>
          <w:lang w:bidi="ar-SY"/>
        </w:rPr>
        <w:t>«</w:t>
      </w:r>
      <w:r w:rsidRPr="00E42D93">
        <w:rPr>
          <w:rFonts w:cs="mylotus"/>
          <w:sz w:val="28"/>
          <w:szCs w:val="23"/>
          <w:rtl/>
          <w:lang w:bidi="ar-SY"/>
        </w:rPr>
        <w:t>الجامع الكبير</w:t>
      </w:r>
      <w:r w:rsidRPr="00E42D93">
        <w:rPr>
          <w:rFonts w:cs="mylotus" w:hint="cs"/>
          <w:sz w:val="28"/>
          <w:szCs w:val="23"/>
          <w:rtl/>
          <w:lang w:bidi="ar-SY"/>
        </w:rPr>
        <w:t>»</w:t>
      </w:r>
      <w:r w:rsidRPr="00E42D93">
        <w:rPr>
          <w:rFonts w:cs="mylotus"/>
          <w:sz w:val="28"/>
          <w:szCs w:val="23"/>
          <w:rtl/>
          <w:lang w:bidi="ar-SY"/>
        </w:rPr>
        <w:t xml:space="preserve"> قال </w:t>
      </w:r>
      <w:r w:rsidRPr="00E42D93">
        <w:rPr>
          <w:rFonts w:cs="mylotus" w:hint="cs"/>
          <w:sz w:val="28"/>
          <w:szCs w:val="23"/>
          <w:rtl/>
          <w:lang w:bidi="ar-SY"/>
        </w:rPr>
        <w:t xml:space="preserve">فيه </w:t>
      </w:r>
      <w:r w:rsidRPr="00E42D93">
        <w:rPr>
          <w:rFonts w:cs="mylotus"/>
          <w:sz w:val="28"/>
          <w:szCs w:val="23"/>
          <w:rtl/>
          <w:lang w:bidi="ar-SY"/>
        </w:rPr>
        <w:t xml:space="preserve">الذهبي: وهو خزانة علم، </w:t>
      </w:r>
      <w:r w:rsidRPr="00E42D93">
        <w:rPr>
          <w:rFonts w:cs="mylotus" w:hint="cs"/>
          <w:sz w:val="28"/>
          <w:szCs w:val="23"/>
          <w:rtl/>
          <w:lang w:bidi="ar-SY"/>
        </w:rPr>
        <w:t xml:space="preserve">ويُعَدُّ من أقدم كتب الحديث، </w:t>
      </w:r>
      <w:r w:rsidRPr="00E42D93">
        <w:rPr>
          <w:rFonts w:cs="mylotus"/>
          <w:sz w:val="28"/>
          <w:szCs w:val="23"/>
          <w:rtl/>
          <w:lang w:bidi="ar-SY"/>
        </w:rPr>
        <w:t>حق</w:t>
      </w:r>
      <w:r w:rsidRPr="00E42D93">
        <w:rPr>
          <w:rFonts w:cs="mylotus" w:hint="cs"/>
          <w:sz w:val="28"/>
          <w:szCs w:val="23"/>
          <w:rtl/>
          <w:lang w:bidi="ar-SY"/>
        </w:rPr>
        <w:t>َّ</w:t>
      </w:r>
      <w:r w:rsidRPr="00E42D93">
        <w:rPr>
          <w:rFonts w:cs="mylotus"/>
          <w:sz w:val="28"/>
          <w:szCs w:val="23"/>
          <w:rtl/>
          <w:lang w:bidi="ar-SY"/>
        </w:rPr>
        <w:t>قه حبيب الرحمن ال</w:t>
      </w:r>
      <w:r w:rsidRPr="00E42D93">
        <w:rPr>
          <w:rFonts w:cs="mylotus" w:hint="cs"/>
          <w:sz w:val="28"/>
          <w:szCs w:val="23"/>
          <w:rtl/>
          <w:lang w:bidi="ar-SY"/>
        </w:rPr>
        <w:t>أ</w:t>
      </w:r>
      <w:r w:rsidRPr="00E42D93">
        <w:rPr>
          <w:rFonts w:cs="mylotus"/>
          <w:sz w:val="28"/>
          <w:szCs w:val="23"/>
          <w:rtl/>
          <w:lang w:bidi="ar-SY"/>
        </w:rPr>
        <w:t>عظمي الباكستاني المعاصر، ونشره المجلس العلمي الباكستاني في 11 جزءا</w:t>
      </w:r>
      <w:r w:rsidRPr="00E42D93">
        <w:rPr>
          <w:rFonts w:cs="mylotus" w:hint="cs"/>
          <w:sz w:val="28"/>
          <w:szCs w:val="23"/>
          <w:rtl/>
          <w:lang w:bidi="ar-SY"/>
        </w:rPr>
        <w:t>ً. (المترجم)</w:t>
      </w:r>
    </w:p>
  </w:footnote>
  <w:footnote w:id="238">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المصنف، ج3/ص569، حديث 6705. (المترجم)</w:t>
      </w:r>
    </w:p>
  </w:footnote>
  <w:footnote w:id="239">
    <w:p w:rsidR="00CE52C3" w:rsidRPr="00E42D93" w:rsidRDefault="00CE52C3" w:rsidP="00F10F01">
      <w:pPr>
        <w:pStyle w:val="FootnoteText"/>
        <w:spacing w:line="216" w:lineRule="auto"/>
        <w:ind w:left="378" w:hanging="378"/>
        <w:jc w:val="both"/>
        <w:rPr>
          <w:rFonts w:cs="mylotus" w:hint="cs"/>
          <w:sz w:val="28"/>
          <w:szCs w:val="23"/>
          <w:rtl/>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lang w:bidi="ar-SY"/>
        </w:rPr>
        <w:t xml:space="preserve"> </w:t>
      </w:r>
      <w:r w:rsidRPr="00E42D93">
        <w:rPr>
          <w:rFonts w:cs="mylotus"/>
          <w:sz w:val="28"/>
          <w:szCs w:val="23"/>
          <w:rtl/>
          <w:lang w:bidi="ar-SY"/>
        </w:rPr>
        <w:t xml:space="preserve">الحاكم النيسابوري </w:t>
      </w:r>
      <w:r w:rsidRPr="00E42D93">
        <w:rPr>
          <w:rFonts w:cs="mylotus" w:hint="cs"/>
          <w:sz w:val="28"/>
          <w:szCs w:val="23"/>
          <w:rtl/>
          <w:lang w:bidi="ar-SY"/>
        </w:rPr>
        <w:t xml:space="preserve">هو </w:t>
      </w:r>
      <w:r w:rsidRPr="00E42D93">
        <w:rPr>
          <w:rFonts w:cs="mylotus"/>
          <w:sz w:val="28"/>
          <w:szCs w:val="23"/>
          <w:rtl/>
          <w:lang w:bidi="ar-SY"/>
        </w:rPr>
        <w:t>محمد بن عبد الله بن حمدويه الضبي</w:t>
      </w:r>
      <w:r w:rsidRPr="00E42D93">
        <w:rPr>
          <w:rFonts w:cs="mylotus" w:hint="cs"/>
          <w:sz w:val="28"/>
          <w:szCs w:val="23"/>
          <w:rtl/>
          <w:lang w:bidi="ar-SY"/>
        </w:rPr>
        <w:t xml:space="preserve"> </w:t>
      </w:r>
      <w:r w:rsidRPr="00E42D93">
        <w:rPr>
          <w:rFonts w:cs="mylotus"/>
          <w:sz w:val="28"/>
          <w:szCs w:val="23"/>
          <w:rtl/>
          <w:lang w:bidi="ar-SY"/>
        </w:rPr>
        <w:t>الطهماني الشهير بالحاكم، أبو عبد الله</w:t>
      </w:r>
      <w:r w:rsidRPr="00E42D93">
        <w:rPr>
          <w:rFonts w:cs="mylotus" w:hint="cs"/>
          <w:sz w:val="28"/>
          <w:szCs w:val="23"/>
          <w:rtl/>
          <w:lang w:bidi="ar-SY"/>
        </w:rPr>
        <w:t xml:space="preserve"> </w:t>
      </w:r>
      <w:r w:rsidRPr="00E42D93">
        <w:rPr>
          <w:rFonts w:cs="mylotus"/>
          <w:sz w:val="28"/>
          <w:szCs w:val="23"/>
          <w:rtl/>
          <w:lang w:bidi="ar-SY"/>
        </w:rPr>
        <w:t>(321 - 405 هـ ق) من أكابر حفاظ الحديث والمصنفين فيه. مولده ووفاته في نيسابور. رحل إلى العراق وحج وجال في بلاد خراسان وما وراء النهر، وأخذ عن نحو ألفي شيخ. صنف كتبا</w:t>
      </w:r>
      <w:r w:rsidRPr="00E42D93">
        <w:rPr>
          <w:rFonts w:cs="mylotus" w:hint="cs"/>
          <w:sz w:val="28"/>
          <w:szCs w:val="23"/>
          <w:rtl/>
          <w:lang w:bidi="ar-SY"/>
        </w:rPr>
        <w:t>ً</w:t>
      </w:r>
      <w:r w:rsidRPr="00E42D93">
        <w:rPr>
          <w:rFonts w:cs="mylotus"/>
          <w:sz w:val="28"/>
          <w:szCs w:val="23"/>
          <w:rtl/>
          <w:lang w:bidi="ar-SY"/>
        </w:rPr>
        <w:t xml:space="preserve"> كثيرة</w:t>
      </w:r>
      <w:r w:rsidRPr="00E42D93">
        <w:rPr>
          <w:rFonts w:cs="mylotus" w:hint="cs"/>
          <w:sz w:val="28"/>
          <w:szCs w:val="23"/>
          <w:rtl/>
          <w:lang w:bidi="ar-SY"/>
        </w:rPr>
        <w:t>ً</w:t>
      </w:r>
      <w:r w:rsidRPr="00E42D93">
        <w:rPr>
          <w:rFonts w:cs="mylotus"/>
          <w:sz w:val="28"/>
          <w:szCs w:val="23"/>
          <w:rtl/>
          <w:lang w:bidi="ar-SY"/>
        </w:rPr>
        <w:t xml:space="preserve"> أهمها في الحديث: «</w:t>
      </w:r>
      <w:r w:rsidRPr="00E42D93">
        <w:rPr>
          <w:rFonts w:cs="mylotus"/>
          <w:b/>
          <w:bCs/>
          <w:sz w:val="28"/>
          <w:szCs w:val="23"/>
          <w:rtl/>
          <w:lang w:bidi="ar-SY"/>
        </w:rPr>
        <w:t>المستدرك على الصحيحين</w:t>
      </w:r>
      <w:r w:rsidRPr="00E42D93">
        <w:rPr>
          <w:rFonts w:cs="mylotus"/>
          <w:sz w:val="28"/>
          <w:szCs w:val="23"/>
          <w:rtl/>
          <w:lang w:bidi="ar-SY"/>
        </w:rPr>
        <w:t xml:space="preserve">» طبع </w:t>
      </w:r>
      <w:r w:rsidRPr="00E42D93">
        <w:rPr>
          <w:rFonts w:cs="mylotus" w:hint="cs"/>
          <w:sz w:val="28"/>
          <w:szCs w:val="23"/>
          <w:rtl/>
          <w:lang w:bidi="ar-SY"/>
        </w:rPr>
        <w:t xml:space="preserve">في </w:t>
      </w:r>
      <w:r w:rsidRPr="00E42D93">
        <w:rPr>
          <w:rFonts w:cs="mylotus"/>
          <w:sz w:val="28"/>
          <w:szCs w:val="23"/>
          <w:rtl/>
          <w:lang w:bidi="ar-SY"/>
        </w:rPr>
        <w:t xml:space="preserve">أربع مجلدات، و«معرفة الحديث» طبع </w:t>
      </w:r>
      <w:r w:rsidRPr="00E42D93">
        <w:rPr>
          <w:rFonts w:cs="mylotus" w:hint="cs"/>
          <w:sz w:val="28"/>
          <w:szCs w:val="23"/>
          <w:rtl/>
          <w:lang w:bidi="ar-SY"/>
        </w:rPr>
        <w:t>أيضاً</w:t>
      </w:r>
      <w:r w:rsidRPr="00E42D93">
        <w:rPr>
          <w:rFonts w:cs="mylotus"/>
          <w:sz w:val="28"/>
          <w:szCs w:val="23"/>
          <w:rtl/>
          <w:lang w:bidi="ar-SY"/>
        </w:rPr>
        <w:t>.</w:t>
      </w:r>
      <w:r w:rsidRPr="00E42D93">
        <w:rPr>
          <w:rFonts w:cs="mylotus" w:hint="cs"/>
          <w:sz w:val="28"/>
          <w:szCs w:val="23"/>
          <w:rtl/>
          <w:lang w:bidi="ar-SY"/>
        </w:rPr>
        <w:t xml:space="preserve"> (المترجم)</w:t>
      </w:r>
    </w:p>
  </w:footnote>
  <w:footnote w:id="240">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كان عبد الله بن عمرو بن العاص</w:t>
      </w:r>
      <w:r w:rsidRPr="00E42D93">
        <w:rPr>
          <w:rFonts w:cs="mylotus"/>
          <w:sz w:val="28"/>
          <w:szCs w:val="23"/>
          <w:rtl/>
        </w:rPr>
        <w:t xml:space="preserve"> </w:t>
      </w:r>
      <w:r w:rsidRPr="00E42D93">
        <w:rPr>
          <w:rFonts w:cs="mylotus" w:hint="cs"/>
          <w:sz w:val="28"/>
          <w:szCs w:val="23"/>
          <w:rtl/>
        </w:rPr>
        <w:t>ممن أجاز له النبي صَلَّى اللهُ عَلَيه وَآلِهِ كتابة حديثه.</w:t>
      </w:r>
    </w:p>
  </w:footnote>
  <w:footnote w:id="241">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lang w:bidi="ar-SY"/>
        </w:rPr>
        <w:t xml:space="preserve"> </w:t>
      </w:r>
      <w:r w:rsidRPr="00E42D93">
        <w:rPr>
          <w:rFonts w:cs="mylotus" w:hint="cs"/>
          <w:sz w:val="28"/>
          <w:szCs w:val="23"/>
          <w:rtl/>
          <w:lang w:bidi="ar-SY"/>
        </w:rPr>
        <w:t>أي دَفَنَّا. (المترجم)</w:t>
      </w:r>
    </w:p>
  </w:footnote>
  <w:footnote w:id="242">
    <w:p w:rsidR="00CE52C3" w:rsidRPr="00E42D93" w:rsidRDefault="00CE52C3" w:rsidP="00F10F01">
      <w:pPr>
        <w:pStyle w:val="FootnoteText"/>
        <w:spacing w:line="216" w:lineRule="auto"/>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الكدى</w:t>
      </w:r>
      <w:r w:rsidRPr="00E42D93">
        <w:rPr>
          <w:rFonts w:cs="mylotus" w:hint="cs"/>
          <w:sz w:val="28"/>
          <w:szCs w:val="23"/>
          <w:rtl/>
        </w:rPr>
        <w:t>َ</w:t>
      </w:r>
      <w:r w:rsidRPr="00E42D93">
        <w:rPr>
          <w:rFonts w:cs="mylotus"/>
          <w:sz w:val="28"/>
          <w:szCs w:val="23"/>
          <w:rtl/>
        </w:rPr>
        <w:t>: جمع كُدية وهي القطعة الصلبة من الأرض تحفر فيها القبور والمراد القبور</w:t>
      </w:r>
      <w:r w:rsidRPr="00E42D93">
        <w:rPr>
          <w:rFonts w:cs="mylotus" w:hint="cs"/>
          <w:sz w:val="28"/>
          <w:szCs w:val="23"/>
          <w:rtl/>
        </w:rPr>
        <w:t>. (المترجم)</w:t>
      </w:r>
    </w:p>
  </w:footnote>
  <w:footnote w:id="243">
    <w:p w:rsidR="00CE52C3" w:rsidRPr="00E42D93" w:rsidRDefault="00CE52C3" w:rsidP="00F10F01">
      <w:pPr>
        <w:pStyle w:val="FootnoteText"/>
        <w:spacing w:line="216" w:lineRule="auto"/>
        <w:ind w:left="378" w:hanging="378"/>
        <w:jc w:val="both"/>
        <w:rPr>
          <w:rFonts w:cs="mylotus" w:hint="cs"/>
          <w:sz w:val="28"/>
          <w:szCs w:val="23"/>
          <w:rtl/>
        </w:rPr>
      </w:pPr>
      <w:r w:rsidRPr="00106C9B">
        <w:rPr>
          <w:rFonts w:cs="B Lotus"/>
          <w:sz w:val="28"/>
          <w:szCs w:val="23"/>
          <w:rtl/>
        </w:rPr>
        <w:t>(</w:t>
      </w:r>
      <w:r w:rsidRPr="00106C9B">
        <w:rPr>
          <w:rFonts w:cs="B Lotus"/>
          <w:sz w:val="28"/>
          <w:szCs w:val="23"/>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المستدرك على الصحيحين، ج1/ص371. (المترجم)</w:t>
      </w:r>
    </w:p>
  </w:footnote>
  <w:footnote w:id="244">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مسند الإمام زيد، بيروت: دار مكتبة الحياة، باب الأكل من لحوم الأضاحي ص246.</w:t>
      </w:r>
      <w:r w:rsidRPr="00E42D93">
        <w:rPr>
          <w:rFonts w:cs="mylotus"/>
          <w:sz w:val="28"/>
          <w:szCs w:val="23"/>
          <w:rtl/>
        </w:rPr>
        <w:t xml:space="preserve"> </w:t>
      </w:r>
      <w:r w:rsidRPr="00E42D93">
        <w:rPr>
          <w:rFonts w:cs="mylotus" w:hint="cs"/>
          <w:sz w:val="28"/>
          <w:szCs w:val="23"/>
          <w:rtl/>
        </w:rPr>
        <w:t>(المترجم)</w:t>
      </w:r>
    </w:p>
  </w:footnote>
  <w:footnote w:id="245">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w:t>
      </w:r>
      <w:r w:rsidRPr="00E42D93">
        <w:rPr>
          <w:rFonts w:cs="mylotus" w:hint="eastAsia"/>
          <w:sz w:val="28"/>
          <w:szCs w:val="23"/>
          <w:rtl/>
        </w:rPr>
        <w:t>«</w:t>
      </w:r>
      <w:r w:rsidRPr="00E42D93">
        <w:rPr>
          <w:rFonts w:cs="mylotus" w:hint="cs"/>
          <w:sz w:val="28"/>
          <w:szCs w:val="23"/>
          <w:rtl/>
        </w:rPr>
        <w:t>التاج الجامع للأصول في أحاديث الرسول</w:t>
      </w:r>
      <w:r w:rsidRPr="00E42D93">
        <w:rPr>
          <w:rFonts w:cs="mylotus" w:hint="eastAsia"/>
          <w:sz w:val="28"/>
          <w:szCs w:val="23"/>
          <w:rtl/>
        </w:rPr>
        <w:t>»</w:t>
      </w:r>
      <w:r w:rsidRPr="00E42D93">
        <w:rPr>
          <w:rFonts w:cs="mylotus" w:hint="cs"/>
          <w:sz w:val="28"/>
          <w:szCs w:val="23"/>
          <w:rtl/>
        </w:rPr>
        <w:t xml:space="preserve"> (ج1/ص382) (المترجم)</w:t>
      </w:r>
    </w:p>
  </w:footnote>
  <w:footnote w:id="246">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رَوَى الشَّيْخُ الطُّوسِيُّ فِي أَمَالِيهِ (أو مجالسه): بسنده عَنْ أَمِيرِ الْمُؤْمِنِينَ (علي) </w:t>
      </w:r>
      <w:r w:rsidRPr="00E42D93">
        <w:rPr>
          <w:rFonts w:cs="CTraditional Arabic"/>
          <w:sz w:val="28"/>
          <w:szCs w:val="28"/>
          <w:rtl/>
        </w:rPr>
        <w:t>؛</w:t>
      </w:r>
      <w:r w:rsidRPr="00E42D93">
        <w:rPr>
          <w:rFonts w:cs="mylotus"/>
          <w:sz w:val="28"/>
          <w:szCs w:val="23"/>
          <w:rtl/>
        </w:rPr>
        <w:t xml:space="preserve"> قَالَ: «</w:t>
      </w:r>
      <w:r w:rsidRPr="00E42D93">
        <w:rPr>
          <w:rFonts w:cs="mylotus"/>
          <w:b/>
          <w:bCs/>
          <w:sz w:val="28"/>
          <w:szCs w:val="23"/>
          <w:rtl/>
        </w:rPr>
        <w:t>سَمِعْتُ رَسُولَ اللَّهِ (</w:t>
      </w:r>
      <w:r w:rsidRPr="00E42D93">
        <w:rPr>
          <w:rFonts w:cs="CTraditional Arabic"/>
          <w:b/>
          <w:sz w:val="28"/>
          <w:szCs w:val="28"/>
          <w:rtl/>
        </w:rPr>
        <w:t>ص</w:t>
      </w:r>
      <w:r w:rsidRPr="00E42D93">
        <w:rPr>
          <w:rFonts w:cs="mylotus"/>
          <w:b/>
          <w:bCs/>
          <w:sz w:val="28"/>
          <w:szCs w:val="23"/>
          <w:rtl/>
        </w:rPr>
        <w:t>) يَقُولُ: لَا تَتَّخِذُوا قَبْرِي عِيداً ولَا تَتَّخِذُوا قُبُورَكُمْ مَسَاجِدَكُمْ ولَا</w:t>
      </w:r>
      <w:r w:rsidRPr="00E42D93">
        <w:rPr>
          <w:rFonts w:cs="Times New Roman" w:hint="cs"/>
          <w:b/>
          <w:bCs/>
          <w:sz w:val="28"/>
          <w:szCs w:val="23"/>
          <w:rtl/>
        </w:rPr>
        <w:t> </w:t>
      </w:r>
      <w:r w:rsidRPr="00E42D93">
        <w:rPr>
          <w:rFonts w:cs="mylotus"/>
          <w:b/>
          <w:bCs/>
          <w:sz w:val="28"/>
          <w:szCs w:val="23"/>
          <w:rtl/>
        </w:rPr>
        <w:t>بُيُوتَكُمْ قُبُوراً.</w:t>
      </w:r>
      <w:r w:rsidRPr="00E42D93">
        <w:rPr>
          <w:rFonts w:cs="mylotus"/>
          <w:sz w:val="28"/>
          <w:szCs w:val="23"/>
          <w:rtl/>
        </w:rPr>
        <w:t>»</w:t>
      </w:r>
      <w:r w:rsidRPr="00E42D93">
        <w:rPr>
          <w:rFonts w:cs="mylotus" w:hint="cs"/>
          <w:sz w:val="28"/>
          <w:szCs w:val="23"/>
          <w:rtl/>
        </w:rPr>
        <w:t xml:space="preserve"> (انظر </w:t>
      </w:r>
      <w:r w:rsidRPr="00E42D93">
        <w:rPr>
          <w:rFonts w:cs="mylotus"/>
          <w:sz w:val="28"/>
          <w:szCs w:val="23"/>
          <w:rtl/>
        </w:rPr>
        <w:t>مستدرك‏الوسائل</w:t>
      </w:r>
      <w:r w:rsidRPr="00E42D93">
        <w:rPr>
          <w:rFonts w:cs="mylotus" w:hint="cs"/>
          <w:sz w:val="28"/>
          <w:szCs w:val="23"/>
          <w:rtl/>
        </w:rPr>
        <w:t xml:space="preserve">، </w:t>
      </w:r>
      <w:r w:rsidRPr="00E42D93">
        <w:rPr>
          <w:rFonts w:cs="mylotus"/>
          <w:sz w:val="28"/>
          <w:szCs w:val="23"/>
          <w:rtl/>
        </w:rPr>
        <w:t>55 - بَابُ كَرَاهَةِ بِنَاءِ الْمَسَاجِدِ عِنْدَ الْقُبُورِ</w:t>
      </w:r>
      <w:r w:rsidRPr="00E42D93">
        <w:rPr>
          <w:rFonts w:cs="mylotus" w:hint="cs"/>
          <w:sz w:val="28"/>
          <w:szCs w:val="23"/>
          <w:rtl/>
        </w:rPr>
        <w:t>،</w:t>
      </w:r>
      <w:r w:rsidRPr="00E42D93">
        <w:rPr>
          <w:rFonts w:cs="mylotus"/>
          <w:sz w:val="28"/>
          <w:szCs w:val="23"/>
          <w:rtl/>
        </w:rPr>
        <w:t xml:space="preserve"> ج2/ص379</w:t>
      </w:r>
      <w:r w:rsidRPr="00E42D93">
        <w:rPr>
          <w:rFonts w:cs="mylotus" w:hint="cs"/>
          <w:sz w:val="28"/>
          <w:szCs w:val="23"/>
          <w:rtl/>
        </w:rPr>
        <w:t>.)</w:t>
      </w:r>
    </w:p>
  </w:footnote>
  <w:footnote w:id="247">
    <w:p w:rsidR="00CE52C3" w:rsidRPr="00E42D93" w:rsidRDefault="00CE52C3" w:rsidP="00F10F01">
      <w:pPr>
        <w:pStyle w:val="FootnoteText"/>
        <w:spacing w:line="216" w:lineRule="auto"/>
        <w:ind w:left="378" w:hanging="378"/>
        <w:jc w:val="both"/>
        <w:rPr>
          <w:rFonts w:cs="mylotus" w:hint="cs"/>
          <w:sz w:val="28"/>
          <w:szCs w:val="23"/>
          <w:rtl/>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lang w:bidi="ar-SY"/>
        </w:rPr>
        <w:t xml:space="preserve"> روى الشيخ الصدوق في </w:t>
      </w:r>
      <w:r w:rsidRPr="00E42D93">
        <w:rPr>
          <w:rFonts w:cs="mylotus"/>
          <w:sz w:val="28"/>
          <w:szCs w:val="23"/>
          <w:rtl/>
          <w:lang w:bidi="ar-SY"/>
        </w:rPr>
        <w:t>«علل الشرائع»</w:t>
      </w:r>
      <w:r w:rsidRPr="00E42D93">
        <w:rPr>
          <w:rFonts w:cs="mylotus" w:hint="cs"/>
          <w:sz w:val="28"/>
          <w:szCs w:val="23"/>
          <w:rtl/>
          <w:lang w:bidi="ar-SY"/>
        </w:rPr>
        <w:t xml:space="preserve"> بسنده </w:t>
      </w:r>
      <w:r w:rsidRPr="00E42D93">
        <w:rPr>
          <w:rFonts w:cs="mylotus"/>
          <w:sz w:val="28"/>
          <w:szCs w:val="23"/>
          <w:rtl/>
          <w:lang w:bidi="ar-SY"/>
        </w:rPr>
        <w:t xml:space="preserve">عن زرارة عن أبي جعفر </w:t>
      </w:r>
      <w:r w:rsidRPr="00E42D93">
        <w:rPr>
          <w:rFonts w:cs="CTraditional Arabic" w:hint="cs"/>
          <w:sz w:val="28"/>
          <w:szCs w:val="28"/>
          <w:rtl/>
        </w:rPr>
        <w:t>؛</w:t>
      </w:r>
      <w:r w:rsidRPr="00E42D93">
        <w:rPr>
          <w:rFonts w:cs="mylotus" w:hint="cs"/>
          <w:sz w:val="28"/>
          <w:szCs w:val="23"/>
          <w:rtl/>
        </w:rPr>
        <w:t xml:space="preserve"> </w:t>
      </w:r>
      <w:r w:rsidRPr="00E42D93">
        <w:rPr>
          <w:rFonts w:cs="mylotus"/>
          <w:sz w:val="28"/>
          <w:szCs w:val="23"/>
          <w:rtl/>
        </w:rPr>
        <w:t>قال: قلت له الصلاة بين القبور؟ قال: «صلِّ في خلالها ولا تتخذ شيئاً منها قبلةً، فإن رسول الله (</w:t>
      </w:r>
      <w:r w:rsidRPr="00E42D93">
        <w:rPr>
          <w:rFonts w:cs="CTraditional Arabic"/>
          <w:sz w:val="28"/>
          <w:szCs w:val="28"/>
          <w:rtl/>
        </w:rPr>
        <w:t>ص</w:t>
      </w:r>
      <w:r w:rsidRPr="00E42D93">
        <w:rPr>
          <w:rFonts w:cs="mylotus"/>
          <w:sz w:val="28"/>
          <w:szCs w:val="23"/>
          <w:rtl/>
        </w:rPr>
        <w:t xml:space="preserve">) نهى عن ذلك وقال: </w:t>
      </w:r>
      <w:r w:rsidRPr="00E42D93">
        <w:rPr>
          <w:rFonts w:cs="mylotus"/>
          <w:b/>
          <w:bCs/>
          <w:sz w:val="28"/>
          <w:szCs w:val="23"/>
          <w:rtl/>
        </w:rPr>
        <w:t>ولا تتخذوا قبري قبلةً ولا مسجداً فإن الله تعالى لَعَنَ الذين اتخذوا قبور أنبيائهم مساجد!.</w:t>
      </w:r>
      <w:r w:rsidRPr="00E42D93">
        <w:rPr>
          <w:rFonts w:cs="mylotus"/>
          <w:sz w:val="28"/>
          <w:szCs w:val="23"/>
          <w:rtl/>
        </w:rPr>
        <w:t>»</w:t>
      </w:r>
      <w:r w:rsidRPr="00E42D93">
        <w:rPr>
          <w:rFonts w:cs="mylotus" w:hint="cs"/>
          <w:sz w:val="28"/>
          <w:szCs w:val="23"/>
          <w:rtl/>
        </w:rPr>
        <w:t xml:space="preserve"> </w:t>
      </w:r>
      <w:r w:rsidRPr="00E42D93">
        <w:rPr>
          <w:rFonts w:cs="mylotus"/>
          <w:sz w:val="28"/>
          <w:szCs w:val="23"/>
          <w:rtl/>
        </w:rPr>
        <w:t>«علل الشرائع»/باب العلة التي من أجلها لا تتخذ القبور قبلة، (ج 2/ص 358)، و</w:t>
      </w:r>
      <w:r w:rsidRPr="00E42D93">
        <w:rPr>
          <w:rFonts w:cs="mylotus" w:hint="cs"/>
          <w:sz w:val="28"/>
          <w:szCs w:val="23"/>
          <w:rtl/>
        </w:rPr>
        <w:t xml:space="preserve">روى الصدوق نحوه أيضاً في كتابه </w:t>
      </w:r>
      <w:r w:rsidRPr="00E42D93">
        <w:rPr>
          <w:rFonts w:cs="mylotus"/>
          <w:sz w:val="28"/>
          <w:szCs w:val="23"/>
          <w:rtl/>
        </w:rPr>
        <w:t xml:space="preserve">«من‏لا يحضره‏الفقيه» (ج1/ص 178) </w:t>
      </w:r>
      <w:r w:rsidRPr="00E42D93">
        <w:rPr>
          <w:rFonts w:cs="mylotus" w:hint="cs"/>
          <w:sz w:val="28"/>
          <w:szCs w:val="23"/>
          <w:rtl/>
        </w:rPr>
        <w:t>ب</w:t>
      </w:r>
      <w:r w:rsidRPr="00E42D93">
        <w:rPr>
          <w:rFonts w:cs="mylotus"/>
          <w:sz w:val="28"/>
          <w:szCs w:val="23"/>
          <w:rtl/>
        </w:rPr>
        <w:t>اختلاف يسير</w:t>
      </w:r>
      <w:r w:rsidRPr="00E42D93">
        <w:rPr>
          <w:rFonts w:cs="mylotus" w:hint="cs"/>
          <w:sz w:val="28"/>
          <w:szCs w:val="23"/>
          <w:rtl/>
        </w:rPr>
        <w:t>. (المترجم)</w:t>
      </w:r>
    </w:p>
    <w:p w:rsidR="00CE52C3" w:rsidRPr="00E42D93" w:rsidRDefault="00CE52C3" w:rsidP="00F10F01">
      <w:pPr>
        <w:pStyle w:val="FootnoteText"/>
        <w:spacing w:line="216" w:lineRule="auto"/>
        <w:ind w:left="378" w:hanging="378"/>
        <w:jc w:val="both"/>
        <w:rPr>
          <w:rFonts w:cs="mylotus"/>
          <w:sz w:val="28"/>
          <w:szCs w:val="23"/>
          <w:rtl/>
          <w:lang w:bidi="ar-SY"/>
        </w:rPr>
      </w:pPr>
      <w:r w:rsidRPr="00E42D93">
        <w:rPr>
          <w:rFonts w:cs="mylotus" w:hint="cs"/>
          <w:sz w:val="28"/>
          <w:szCs w:val="23"/>
          <w:rtl/>
        </w:rPr>
        <w:t xml:space="preserve">ومن طرق أهل السنة أخرجه بهذا اللفظ الإمام أحمد في مسنده/مسند أبي هريرة، وأخرجه ابن أبي شيبة في مصنفه بسنده عن </w:t>
      </w:r>
      <w:r w:rsidRPr="00E42D93">
        <w:rPr>
          <w:rFonts w:cs="mylotus"/>
          <w:sz w:val="28"/>
          <w:szCs w:val="23"/>
          <w:rtl/>
        </w:rPr>
        <w:t>زيد بن أسلم قال</w:t>
      </w:r>
      <w:r w:rsidRPr="00E42D93">
        <w:rPr>
          <w:rFonts w:cs="mylotus" w:hint="cs"/>
          <w:sz w:val="28"/>
          <w:szCs w:val="23"/>
          <w:rtl/>
        </w:rPr>
        <w:t>:</w:t>
      </w:r>
      <w:r w:rsidRPr="00E42D93">
        <w:rPr>
          <w:rFonts w:cs="mylotus"/>
          <w:sz w:val="28"/>
          <w:szCs w:val="23"/>
          <w:rtl/>
        </w:rPr>
        <w:t xml:space="preserve"> قال رسول الله </w:t>
      </w:r>
      <w:r w:rsidRPr="00E42D93">
        <w:rPr>
          <w:rFonts w:ascii="AGA Arabesque" w:hAnsi="AGA Arabesque" w:cs="CTraditional Arabic"/>
          <w:sz w:val="28"/>
          <w:szCs w:val="28"/>
          <w:rtl/>
        </w:rPr>
        <w:t>غ</w:t>
      </w:r>
      <w:r w:rsidRPr="00E42D93">
        <w:rPr>
          <w:rFonts w:ascii="AGA Arabesque" w:hAnsi="AGA Arabesque" w:cs="mylotus"/>
          <w:sz w:val="28"/>
          <w:szCs w:val="23"/>
          <w:rtl/>
        </w:rPr>
        <w:t>:</w:t>
      </w:r>
      <w:r w:rsidRPr="00E42D93">
        <w:rPr>
          <w:rFonts w:cs="mylotus"/>
          <w:sz w:val="28"/>
          <w:szCs w:val="23"/>
          <w:rtl/>
        </w:rPr>
        <w:t xml:space="preserve"> (</w:t>
      </w:r>
      <w:r w:rsidRPr="00E42D93">
        <w:rPr>
          <w:rFonts w:cs="mylotus" w:hint="cs"/>
          <w:b/>
          <w:bCs/>
          <w:sz w:val="28"/>
          <w:szCs w:val="23"/>
          <w:rtl/>
        </w:rPr>
        <w:t>أ</w:t>
      </w:r>
      <w:r w:rsidRPr="00E42D93">
        <w:rPr>
          <w:rFonts w:cs="mylotus"/>
          <w:b/>
          <w:bCs/>
          <w:sz w:val="28"/>
          <w:szCs w:val="23"/>
          <w:rtl/>
        </w:rPr>
        <w:t>للَّهُمَّ لَا تَجْعَلْ قَبْرِي وَثَنًا ي</w:t>
      </w:r>
      <w:r w:rsidRPr="00E42D93">
        <w:rPr>
          <w:rFonts w:cs="mylotus" w:hint="cs"/>
          <w:b/>
          <w:bCs/>
          <w:sz w:val="28"/>
          <w:szCs w:val="23"/>
          <w:rtl/>
        </w:rPr>
        <w:t>ُ</w:t>
      </w:r>
      <w:r w:rsidRPr="00E42D93">
        <w:rPr>
          <w:rFonts w:cs="mylotus"/>
          <w:b/>
          <w:bCs/>
          <w:sz w:val="28"/>
          <w:szCs w:val="23"/>
          <w:rtl/>
        </w:rPr>
        <w:t>ص</w:t>
      </w:r>
      <w:r w:rsidRPr="00E42D93">
        <w:rPr>
          <w:rFonts w:cs="mylotus" w:hint="cs"/>
          <w:b/>
          <w:bCs/>
          <w:sz w:val="28"/>
          <w:szCs w:val="23"/>
          <w:rtl/>
        </w:rPr>
        <w:t>َ</w:t>
      </w:r>
      <w:r w:rsidRPr="00E42D93">
        <w:rPr>
          <w:rFonts w:cs="mylotus"/>
          <w:b/>
          <w:bCs/>
          <w:sz w:val="28"/>
          <w:szCs w:val="23"/>
          <w:rtl/>
        </w:rPr>
        <w:t>ل</w:t>
      </w:r>
      <w:r w:rsidRPr="00E42D93">
        <w:rPr>
          <w:rFonts w:cs="mylotus" w:hint="cs"/>
          <w:b/>
          <w:bCs/>
          <w:sz w:val="28"/>
          <w:szCs w:val="23"/>
          <w:rtl/>
        </w:rPr>
        <w:t>َّ</w:t>
      </w:r>
      <w:r w:rsidRPr="00E42D93">
        <w:rPr>
          <w:rFonts w:cs="mylotus"/>
          <w:b/>
          <w:bCs/>
          <w:sz w:val="28"/>
          <w:szCs w:val="23"/>
          <w:rtl/>
        </w:rPr>
        <w:t>ى له، اش</w:t>
      </w:r>
      <w:r w:rsidRPr="00E42D93">
        <w:rPr>
          <w:rFonts w:cs="mylotus" w:hint="cs"/>
          <w:b/>
          <w:bCs/>
          <w:sz w:val="28"/>
          <w:szCs w:val="23"/>
          <w:rtl/>
        </w:rPr>
        <w:t>ْ</w:t>
      </w:r>
      <w:r w:rsidRPr="00E42D93">
        <w:rPr>
          <w:rFonts w:cs="mylotus"/>
          <w:b/>
          <w:bCs/>
          <w:sz w:val="28"/>
          <w:szCs w:val="23"/>
          <w:rtl/>
        </w:rPr>
        <w:t>ت</w:t>
      </w:r>
      <w:r w:rsidRPr="00E42D93">
        <w:rPr>
          <w:rFonts w:cs="mylotus" w:hint="cs"/>
          <w:b/>
          <w:bCs/>
          <w:sz w:val="28"/>
          <w:szCs w:val="23"/>
          <w:rtl/>
        </w:rPr>
        <w:t>َ</w:t>
      </w:r>
      <w:r w:rsidRPr="00E42D93">
        <w:rPr>
          <w:rFonts w:cs="mylotus"/>
          <w:b/>
          <w:bCs/>
          <w:sz w:val="28"/>
          <w:szCs w:val="23"/>
          <w:rtl/>
        </w:rPr>
        <w:t>د</w:t>
      </w:r>
      <w:r w:rsidRPr="00E42D93">
        <w:rPr>
          <w:rFonts w:cs="mylotus" w:hint="cs"/>
          <w:b/>
          <w:bCs/>
          <w:sz w:val="28"/>
          <w:szCs w:val="23"/>
          <w:rtl/>
        </w:rPr>
        <w:t>َّ</w:t>
      </w:r>
      <w:r w:rsidRPr="00E42D93">
        <w:rPr>
          <w:rFonts w:cs="mylotus"/>
          <w:b/>
          <w:bCs/>
          <w:sz w:val="28"/>
          <w:szCs w:val="23"/>
          <w:rtl/>
        </w:rPr>
        <w:t xml:space="preserve"> غضب</w:t>
      </w:r>
      <w:r w:rsidRPr="00E42D93">
        <w:rPr>
          <w:rFonts w:cs="mylotus" w:hint="cs"/>
          <w:b/>
          <w:bCs/>
          <w:sz w:val="28"/>
          <w:szCs w:val="23"/>
          <w:rtl/>
        </w:rPr>
        <w:t>ُ</w:t>
      </w:r>
      <w:r w:rsidRPr="00E42D93">
        <w:rPr>
          <w:rFonts w:cs="mylotus"/>
          <w:b/>
          <w:bCs/>
          <w:sz w:val="28"/>
          <w:szCs w:val="23"/>
          <w:rtl/>
        </w:rPr>
        <w:t xml:space="preserve"> الله</w:t>
      </w:r>
      <w:r w:rsidRPr="00E42D93">
        <w:rPr>
          <w:rFonts w:cs="mylotus" w:hint="cs"/>
          <w:b/>
          <w:bCs/>
          <w:sz w:val="28"/>
          <w:szCs w:val="23"/>
          <w:rtl/>
        </w:rPr>
        <w:t>ِ</w:t>
      </w:r>
      <w:r w:rsidRPr="00E42D93">
        <w:rPr>
          <w:rFonts w:cs="mylotus"/>
          <w:b/>
          <w:bCs/>
          <w:sz w:val="28"/>
          <w:szCs w:val="23"/>
          <w:rtl/>
        </w:rPr>
        <w:t xml:space="preserve"> على ق</w:t>
      </w:r>
      <w:r w:rsidRPr="00E42D93">
        <w:rPr>
          <w:rFonts w:cs="mylotus" w:hint="cs"/>
          <w:b/>
          <w:bCs/>
          <w:sz w:val="28"/>
          <w:szCs w:val="23"/>
          <w:rtl/>
        </w:rPr>
        <w:t>َ</w:t>
      </w:r>
      <w:r w:rsidRPr="00E42D93">
        <w:rPr>
          <w:rFonts w:cs="mylotus"/>
          <w:b/>
          <w:bCs/>
          <w:sz w:val="28"/>
          <w:szCs w:val="23"/>
          <w:rtl/>
        </w:rPr>
        <w:t>وم</w:t>
      </w:r>
      <w:r w:rsidRPr="00E42D93">
        <w:rPr>
          <w:rFonts w:cs="mylotus" w:hint="cs"/>
          <w:b/>
          <w:bCs/>
          <w:sz w:val="28"/>
          <w:szCs w:val="23"/>
          <w:rtl/>
        </w:rPr>
        <w:t>ٍ</w:t>
      </w:r>
      <w:r w:rsidRPr="00E42D93">
        <w:rPr>
          <w:rFonts w:cs="mylotus"/>
          <w:b/>
          <w:bCs/>
          <w:sz w:val="28"/>
          <w:szCs w:val="23"/>
          <w:rtl/>
        </w:rPr>
        <w:t xml:space="preserve"> اتخذ</w:t>
      </w:r>
      <w:r w:rsidRPr="00E42D93">
        <w:rPr>
          <w:rFonts w:cs="mylotus" w:hint="cs"/>
          <w:b/>
          <w:bCs/>
          <w:sz w:val="28"/>
          <w:szCs w:val="23"/>
          <w:rtl/>
        </w:rPr>
        <w:t>ُ</w:t>
      </w:r>
      <w:r w:rsidRPr="00E42D93">
        <w:rPr>
          <w:rFonts w:cs="mylotus"/>
          <w:b/>
          <w:bCs/>
          <w:sz w:val="28"/>
          <w:szCs w:val="23"/>
          <w:rtl/>
        </w:rPr>
        <w:t xml:space="preserve">وا </w:t>
      </w:r>
      <w:r w:rsidRPr="00E42D93">
        <w:rPr>
          <w:rFonts w:cs="mylotus" w:hint="cs"/>
          <w:b/>
          <w:bCs/>
          <w:sz w:val="28"/>
          <w:szCs w:val="23"/>
          <w:rtl/>
        </w:rPr>
        <w:t xml:space="preserve">قُبُورَ </w:t>
      </w:r>
      <w:r w:rsidRPr="00E42D93">
        <w:rPr>
          <w:rFonts w:cs="mylotus"/>
          <w:b/>
          <w:bCs/>
          <w:sz w:val="28"/>
          <w:szCs w:val="23"/>
          <w:rtl/>
        </w:rPr>
        <w:t>أن</w:t>
      </w:r>
      <w:r w:rsidRPr="00E42D93">
        <w:rPr>
          <w:rFonts w:cs="mylotus" w:hint="cs"/>
          <w:b/>
          <w:bCs/>
          <w:sz w:val="28"/>
          <w:szCs w:val="23"/>
          <w:rtl/>
        </w:rPr>
        <w:t>ْ</w:t>
      </w:r>
      <w:r w:rsidRPr="00E42D93">
        <w:rPr>
          <w:rFonts w:cs="mylotus"/>
          <w:b/>
          <w:bCs/>
          <w:sz w:val="28"/>
          <w:szCs w:val="23"/>
          <w:rtl/>
        </w:rPr>
        <w:t>ب</w:t>
      </w:r>
      <w:r w:rsidRPr="00E42D93">
        <w:rPr>
          <w:rFonts w:cs="mylotus" w:hint="cs"/>
          <w:b/>
          <w:bCs/>
          <w:sz w:val="28"/>
          <w:szCs w:val="23"/>
          <w:rtl/>
        </w:rPr>
        <w:t>ِ</w:t>
      </w:r>
      <w:r w:rsidRPr="00E42D93">
        <w:rPr>
          <w:rFonts w:cs="mylotus"/>
          <w:b/>
          <w:bCs/>
          <w:sz w:val="28"/>
          <w:szCs w:val="23"/>
          <w:rtl/>
        </w:rPr>
        <w:t>يائ</w:t>
      </w:r>
      <w:r w:rsidRPr="00E42D93">
        <w:rPr>
          <w:rFonts w:cs="mylotus" w:hint="cs"/>
          <w:b/>
          <w:bCs/>
          <w:sz w:val="28"/>
          <w:szCs w:val="23"/>
          <w:rtl/>
        </w:rPr>
        <w:t>ِ</w:t>
      </w:r>
      <w:r w:rsidRPr="00E42D93">
        <w:rPr>
          <w:rFonts w:cs="mylotus"/>
          <w:b/>
          <w:bCs/>
          <w:sz w:val="28"/>
          <w:szCs w:val="23"/>
          <w:rtl/>
        </w:rPr>
        <w:t>ه</w:t>
      </w:r>
      <w:r w:rsidRPr="00E42D93">
        <w:rPr>
          <w:rFonts w:cs="mylotus" w:hint="cs"/>
          <w:b/>
          <w:bCs/>
          <w:sz w:val="28"/>
          <w:szCs w:val="23"/>
          <w:rtl/>
        </w:rPr>
        <w:t>ِ</w:t>
      </w:r>
      <w:r w:rsidRPr="00E42D93">
        <w:rPr>
          <w:rFonts w:cs="mylotus"/>
          <w:b/>
          <w:bCs/>
          <w:sz w:val="28"/>
          <w:szCs w:val="23"/>
          <w:rtl/>
        </w:rPr>
        <w:t>م م</w:t>
      </w:r>
      <w:r w:rsidRPr="00E42D93">
        <w:rPr>
          <w:rFonts w:cs="mylotus" w:hint="cs"/>
          <w:b/>
          <w:bCs/>
          <w:sz w:val="28"/>
          <w:szCs w:val="23"/>
          <w:rtl/>
        </w:rPr>
        <w:t>َ</w:t>
      </w:r>
      <w:r w:rsidRPr="00E42D93">
        <w:rPr>
          <w:rFonts w:cs="mylotus"/>
          <w:b/>
          <w:bCs/>
          <w:sz w:val="28"/>
          <w:szCs w:val="23"/>
          <w:rtl/>
        </w:rPr>
        <w:t>س</w:t>
      </w:r>
      <w:r w:rsidRPr="00E42D93">
        <w:rPr>
          <w:rFonts w:cs="mylotus" w:hint="cs"/>
          <w:b/>
          <w:bCs/>
          <w:sz w:val="28"/>
          <w:szCs w:val="23"/>
          <w:rtl/>
        </w:rPr>
        <w:t>َ</w:t>
      </w:r>
      <w:r w:rsidRPr="00E42D93">
        <w:rPr>
          <w:rFonts w:cs="mylotus"/>
          <w:b/>
          <w:bCs/>
          <w:sz w:val="28"/>
          <w:szCs w:val="23"/>
          <w:rtl/>
        </w:rPr>
        <w:t>اج</w:t>
      </w:r>
      <w:r w:rsidRPr="00E42D93">
        <w:rPr>
          <w:rFonts w:cs="mylotus" w:hint="cs"/>
          <w:b/>
          <w:bCs/>
          <w:sz w:val="28"/>
          <w:szCs w:val="23"/>
          <w:rtl/>
        </w:rPr>
        <w:t>ِ</w:t>
      </w:r>
      <w:r w:rsidRPr="00E42D93">
        <w:rPr>
          <w:rFonts w:cs="mylotus"/>
          <w:b/>
          <w:bCs/>
          <w:sz w:val="28"/>
          <w:szCs w:val="23"/>
          <w:rtl/>
        </w:rPr>
        <w:t>د</w:t>
      </w:r>
      <w:r w:rsidRPr="00E42D93">
        <w:rPr>
          <w:rFonts w:cs="mylotus" w:hint="cs"/>
          <w:b/>
          <w:bCs/>
          <w:sz w:val="28"/>
          <w:szCs w:val="23"/>
          <w:rtl/>
        </w:rPr>
        <w:t>َ</w:t>
      </w:r>
      <w:r w:rsidRPr="00E42D93">
        <w:rPr>
          <w:rFonts w:cs="mylotus"/>
          <w:sz w:val="28"/>
          <w:szCs w:val="23"/>
          <w:rtl/>
        </w:rPr>
        <w:t>)</w:t>
      </w:r>
      <w:r w:rsidRPr="00E42D93">
        <w:rPr>
          <w:rFonts w:cs="mylotus" w:hint="cs"/>
          <w:sz w:val="28"/>
          <w:szCs w:val="23"/>
          <w:rtl/>
        </w:rPr>
        <w:t xml:space="preserve"> المنصف لابن أبي شيبة: ج2/ص269. (المترجم)</w:t>
      </w:r>
    </w:p>
  </w:footnote>
  <w:footnote w:id="248">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Fonts w:cs="B Lotus"/>
          <w:sz w:val="28"/>
          <w:szCs w:val="23"/>
          <w:rtl/>
        </w:rPr>
        <w:footnoteRef/>
      </w:r>
      <w:r w:rsidRPr="00106C9B">
        <w:rPr>
          <w:rFonts w:cs="B Lotus"/>
          <w:sz w:val="28"/>
          <w:szCs w:val="23"/>
          <w:rtl/>
        </w:rPr>
        <w:t>)</w:t>
      </w:r>
      <w:r w:rsidRPr="00E42D93">
        <w:rPr>
          <w:rFonts w:cs="mylotus" w:hint="cs"/>
          <w:sz w:val="28"/>
          <w:szCs w:val="23"/>
          <w:rtl/>
        </w:rPr>
        <w:t xml:space="preserve"> روى هذه الرواية ابن أبي شيبة في المصنف (ج2/ص269). هذا وقد ورد في مسند الإمام زيد (ص177، باب غسل النبي وتكفينه) عن حضرة أمير المؤمنين </w:t>
      </w:r>
      <w:r w:rsidRPr="00E42D93">
        <w:rPr>
          <w:rFonts w:cs="CTraditional Arabic" w:hint="cs"/>
          <w:sz w:val="28"/>
          <w:szCs w:val="28"/>
          <w:rtl/>
        </w:rPr>
        <w:t>؛</w:t>
      </w:r>
      <w:r w:rsidRPr="00E42D93">
        <w:rPr>
          <w:rFonts w:cs="mylotus" w:hint="cs"/>
          <w:sz w:val="28"/>
          <w:szCs w:val="23"/>
          <w:rtl/>
        </w:rPr>
        <w:t xml:space="preserve"> أنه قال: سمعت رسول الله </w:t>
      </w:r>
      <w:r w:rsidRPr="00E42D93">
        <w:rPr>
          <w:rFonts w:cs="CTraditional Arabic" w:hint="cs"/>
          <w:sz w:val="28"/>
          <w:szCs w:val="28"/>
          <w:rtl/>
        </w:rPr>
        <w:t>ص</w:t>
      </w:r>
      <w:r w:rsidRPr="00E42D93">
        <w:rPr>
          <w:rFonts w:cs="mylotus" w:hint="cs"/>
          <w:sz w:val="28"/>
          <w:szCs w:val="23"/>
          <w:rtl/>
        </w:rPr>
        <w:t xml:space="preserve"> يقول: «</w:t>
      </w:r>
      <w:r w:rsidRPr="00E42D93">
        <w:rPr>
          <w:rFonts w:cs="mylotus" w:hint="cs"/>
          <w:b/>
          <w:bCs/>
          <w:sz w:val="28"/>
          <w:szCs w:val="23"/>
          <w:rtl/>
        </w:rPr>
        <w:t>اللَّحْدُ لنا والضريح لغيرنا</w:t>
      </w:r>
      <w:r w:rsidRPr="00E42D93">
        <w:rPr>
          <w:rFonts w:cs="mylotus" w:hint="cs"/>
          <w:sz w:val="28"/>
          <w:szCs w:val="23"/>
          <w:rtl/>
        </w:rPr>
        <w:t xml:space="preserve">.» (ومعنى ذلك أن الضريح كان لغير المسلمين كأهل الكتاب أو المشركين من أهل الجاهلية.). </w:t>
      </w:r>
    </w:p>
  </w:footnote>
  <w:footnote w:id="249">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w:t>
      </w:r>
      <w:r w:rsidRPr="00E42D93">
        <w:rPr>
          <w:rFonts w:cs="mylotus"/>
          <w:sz w:val="28"/>
          <w:szCs w:val="23"/>
          <w:rtl/>
        </w:rPr>
        <w:t>من‏</w:t>
      </w:r>
      <w:r w:rsidRPr="00E42D93">
        <w:rPr>
          <w:rFonts w:cs="mylotus" w:hint="cs"/>
          <w:sz w:val="28"/>
          <w:szCs w:val="23"/>
          <w:rtl/>
        </w:rPr>
        <w:t xml:space="preserve"> </w:t>
      </w:r>
      <w:r w:rsidRPr="00E42D93">
        <w:rPr>
          <w:rFonts w:cs="mylotus"/>
          <w:sz w:val="28"/>
          <w:szCs w:val="23"/>
          <w:rtl/>
        </w:rPr>
        <w:t>لا</w:t>
      </w:r>
      <w:r w:rsidRPr="00E42D93">
        <w:rPr>
          <w:rFonts w:cs="mylotus" w:hint="cs"/>
          <w:sz w:val="28"/>
          <w:szCs w:val="23"/>
          <w:rtl/>
        </w:rPr>
        <w:t xml:space="preserve"> </w:t>
      </w:r>
      <w:r w:rsidRPr="00E42D93">
        <w:rPr>
          <w:rFonts w:cs="mylotus"/>
          <w:sz w:val="28"/>
          <w:szCs w:val="23"/>
          <w:rtl/>
        </w:rPr>
        <w:t>يحضره</w:t>
      </w:r>
      <w:r w:rsidRPr="00E42D93">
        <w:rPr>
          <w:rFonts w:cs="mylotus" w:hint="cs"/>
          <w:sz w:val="28"/>
          <w:szCs w:val="23"/>
          <w:rtl/>
        </w:rPr>
        <w:t xml:space="preserve"> </w:t>
      </w:r>
      <w:r w:rsidRPr="00E42D93">
        <w:rPr>
          <w:rFonts w:cs="mylotus"/>
          <w:sz w:val="28"/>
          <w:szCs w:val="23"/>
          <w:rtl/>
        </w:rPr>
        <w:t>‏الفقيه</w:t>
      </w:r>
      <w:r w:rsidRPr="00E42D93">
        <w:rPr>
          <w:rFonts w:cs="mylotus" w:hint="cs"/>
          <w:sz w:val="28"/>
          <w:szCs w:val="23"/>
          <w:rtl/>
        </w:rPr>
        <w:t>، للشيخ الصدوق،</w:t>
      </w:r>
      <w:r w:rsidRPr="00E42D93">
        <w:rPr>
          <w:rFonts w:cs="mylotus"/>
          <w:sz w:val="28"/>
          <w:szCs w:val="23"/>
          <w:rtl/>
        </w:rPr>
        <w:t xml:space="preserve"> ج 3/ص 473</w:t>
      </w:r>
      <w:r w:rsidRPr="00E42D93">
        <w:rPr>
          <w:rFonts w:cs="mylotus" w:hint="cs"/>
          <w:sz w:val="28"/>
          <w:szCs w:val="23"/>
          <w:rtl/>
        </w:rPr>
        <w:t>، والفروع من الكافي، ج3/ ص254.</w:t>
      </w:r>
      <w:r w:rsidRPr="00E42D93">
        <w:rPr>
          <w:rFonts w:cs="mylotus"/>
          <w:sz w:val="28"/>
          <w:szCs w:val="23"/>
          <w:rtl/>
        </w:rPr>
        <w:t xml:space="preserve"> </w:t>
      </w:r>
    </w:p>
  </w:footnote>
  <w:footnote w:id="250">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كما أن الإمام علي </w:t>
      </w:r>
      <w:r w:rsidRPr="00E42D93">
        <w:rPr>
          <w:rFonts w:cs="CTraditional Arabic" w:hint="cs"/>
          <w:sz w:val="28"/>
          <w:szCs w:val="28"/>
          <w:rtl/>
        </w:rPr>
        <w:t>؛</w:t>
      </w:r>
      <w:r w:rsidRPr="00E42D93">
        <w:rPr>
          <w:rFonts w:cs="mylotus" w:hint="cs"/>
          <w:sz w:val="28"/>
          <w:szCs w:val="23"/>
          <w:rtl/>
        </w:rPr>
        <w:t xml:space="preserve"> لم يأمر في عهد خلافته ببناء مزار وضريح للمرقد المطّهر لنبي الإسلام ولا لشهداء صدر الإسلام العظام. (بُرقعي).</w:t>
      </w:r>
      <w:r w:rsidRPr="00E42D93">
        <w:rPr>
          <w:rFonts w:cs="mylotus"/>
          <w:sz w:val="28"/>
          <w:szCs w:val="23"/>
          <w:rtl/>
        </w:rPr>
        <w:t xml:space="preserve"> </w:t>
      </w:r>
    </w:p>
  </w:footnote>
  <w:footnote w:id="251">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ورد بهذا اللفظ في مغازي الواقدي: ج1/ص 289، وجاء في سيرة ابن هشام (ج2/ص 95) بلفظ «</w:t>
      </w:r>
      <w:r w:rsidRPr="00E42D93">
        <w:rPr>
          <w:rFonts w:cs="mylotus"/>
          <w:b/>
          <w:bCs/>
          <w:sz w:val="28"/>
          <w:szCs w:val="23"/>
          <w:rtl/>
        </w:rPr>
        <w:t>لَوْلَا أَنْ تَحْزَنَ صَفِيّةُ، وَيَكُونَ سُنّةً مِنْ بَعْدِي لَتَرَكْته، حَتّى يَكُونَ فِي بُطُونِ السّبَاعِ وَحَوَاصِلِ الطّيْر</w:t>
      </w:r>
      <w:r w:rsidRPr="00E42D93">
        <w:rPr>
          <w:rFonts w:cs="mylotus" w:hint="cs"/>
          <w:b/>
          <w:bCs/>
          <w:sz w:val="28"/>
          <w:szCs w:val="23"/>
          <w:rtl/>
        </w:rPr>
        <w:t>!</w:t>
      </w:r>
      <w:r w:rsidRPr="00E42D93">
        <w:rPr>
          <w:rFonts w:cs="mylotus" w:hint="cs"/>
          <w:sz w:val="28"/>
          <w:szCs w:val="23"/>
          <w:rtl/>
        </w:rPr>
        <w:t>». (المترجم)</w:t>
      </w:r>
    </w:p>
  </w:footnote>
  <w:footnote w:id="252">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النوري الطبرسيّ، مستدرك الوسائل، كتاب الطهارة، أبواب الدفن، باب 79، ج1/ص148.</w:t>
      </w:r>
      <w:r w:rsidRPr="00E42D93">
        <w:rPr>
          <w:rFonts w:cs="mylotus"/>
          <w:sz w:val="28"/>
          <w:szCs w:val="23"/>
          <w:rtl/>
        </w:rPr>
        <w:t xml:space="preserve"> </w:t>
      </w:r>
    </w:p>
  </w:footnote>
  <w:footnote w:id="253">
    <w:p w:rsidR="00CE52C3" w:rsidRPr="00E42D93" w:rsidRDefault="00CE52C3" w:rsidP="00F10F01">
      <w:pPr>
        <w:pStyle w:val="FootnoteText"/>
        <w:spacing w:line="216" w:lineRule="auto"/>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lang w:bidi="ar-SY"/>
        </w:rPr>
        <w:t xml:space="preserve"> الكُلَيْنِي، «</w:t>
      </w:r>
      <w:r w:rsidRPr="00E42D93">
        <w:rPr>
          <w:rFonts w:cs="mylotus" w:hint="cs"/>
          <w:b/>
          <w:bCs/>
          <w:sz w:val="28"/>
          <w:szCs w:val="23"/>
          <w:rtl/>
          <w:lang w:bidi="ar-SY"/>
        </w:rPr>
        <w:t>كتاب الكافي</w:t>
      </w:r>
      <w:r w:rsidRPr="00E42D93">
        <w:rPr>
          <w:rFonts w:cs="mylotus" w:hint="cs"/>
          <w:sz w:val="28"/>
          <w:szCs w:val="23"/>
          <w:rtl/>
          <w:lang w:bidi="ar-SY"/>
        </w:rPr>
        <w:t>»، (</w:t>
      </w:r>
      <w:r w:rsidRPr="00E42D93">
        <w:rPr>
          <w:rFonts w:cs="mylotus"/>
          <w:sz w:val="28"/>
          <w:szCs w:val="23"/>
          <w:rtl/>
          <w:lang w:bidi="ar-SY"/>
        </w:rPr>
        <w:t>ج6</w:t>
      </w:r>
      <w:r w:rsidRPr="00E42D93">
        <w:rPr>
          <w:rFonts w:cs="mylotus" w:hint="cs"/>
          <w:sz w:val="28"/>
          <w:szCs w:val="23"/>
          <w:rtl/>
          <w:lang w:bidi="ar-SY"/>
        </w:rPr>
        <w:t>/</w:t>
      </w:r>
      <w:r w:rsidRPr="00E42D93">
        <w:rPr>
          <w:rFonts w:cs="mylotus"/>
          <w:sz w:val="28"/>
          <w:szCs w:val="23"/>
          <w:rtl/>
          <w:lang w:bidi="ar-SY"/>
        </w:rPr>
        <w:t>ص528</w:t>
      </w:r>
      <w:r w:rsidRPr="00E42D93">
        <w:rPr>
          <w:rFonts w:cs="mylotus" w:hint="cs"/>
          <w:sz w:val="28"/>
          <w:szCs w:val="23"/>
          <w:rtl/>
          <w:lang w:bidi="ar-SY"/>
        </w:rPr>
        <w:t xml:space="preserve">)، ح 14 ثم ح 11 على الترتيب. والمجلسي، بحار الأنوار </w:t>
      </w:r>
      <w:r w:rsidRPr="00E42D93">
        <w:rPr>
          <w:rFonts w:cs="mylotus"/>
          <w:sz w:val="28"/>
          <w:szCs w:val="23"/>
          <w:rtl/>
          <w:lang w:bidi="ar-SY"/>
        </w:rPr>
        <w:t>ج76</w:t>
      </w:r>
      <w:r w:rsidRPr="00E42D93">
        <w:rPr>
          <w:rFonts w:cs="mylotus" w:hint="cs"/>
          <w:sz w:val="28"/>
          <w:szCs w:val="23"/>
          <w:rtl/>
          <w:lang w:bidi="ar-SY"/>
        </w:rPr>
        <w:t>/</w:t>
      </w:r>
      <w:r w:rsidRPr="00E42D93">
        <w:rPr>
          <w:rFonts w:cs="mylotus"/>
          <w:sz w:val="28"/>
          <w:szCs w:val="23"/>
          <w:rtl/>
          <w:lang w:bidi="ar-SY"/>
        </w:rPr>
        <w:t>ص286</w:t>
      </w:r>
      <w:r w:rsidRPr="00E42D93">
        <w:rPr>
          <w:rFonts w:cs="mylotus" w:hint="cs"/>
          <w:sz w:val="28"/>
          <w:szCs w:val="23"/>
          <w:rtl/>
          <w:lang w:bidi="ar-SY"/>
        </w:rPr>
        <w:t>، وجاء من طرق أهل السنة بلفظ «</w:t>
      </w:r>
      <w:r w:rsidRPr="00E42D93">
        <w:rPr>
          <w:rFonts w:cs="mylotus"/>
          <w:b/>
          <w:bCs/>
          <w:sz w:val="28"/>
          <w:szCs w:val="23"/>
          <w:rtl/>
          <w:lang w:bidi="ar-SY"/>
        </w:rPr>
        <w:t xml:space="preserve">أَبْعَثُكَ عَلَى مَا بَعَثَنِي بِهِ النَّبِيُّ </w:t>
      </w:r>
      <w:r w:rsidRPr="00E42D93">
        <w:rPr>
          <w:rFonts w:cs="CTraditional Arabic"/>
          <w:b/>
          <w:sz w:val="28"/>
          <w:szCs w:val="28"/>
          <w:rtl/>
        </w:rPr>
        <w:t>غ</w:t>
      </w:r>
      <w:r w:rsidRPr="00E42D93">
        <w:rPr>
          <w:rFonts w:cs="mylotus"/>
          <w:b/>
          <w:bCs/>
          <w:sz w:val="28"/>
          <w:szCs w:val="23"/>
          <w:rtl/>
        </w:rPr>
        <w:t xml:space="preserve"> أَنْ لَا تَدَعَ قَبْرًا مُشْرِفًا إِلَّا سَوَّيْتَهُ وَلَا تِمْثَالًا إِلَّا طَمَسْتَهُ</w:t>
      </w:r>
      <w:r w:rsidRPr="00E42D93">
        <w:rPr>
          <w:rFonts w:cs="mylotus" w:hint="cs"/>
          <w:sz w:val="28"/>
          <w:szCs w:val="23"/>
          <w:rtl/>
        </w:rPr>
        <w:t>» انظر سنن الترمذي، باب ما جاء في تسويه القبور.</w:t>
      </w:r>
    </w:p>
  </w:footnote>
  <w:footnote w:id="254">
    <w:p w:rsidR="00CE52C3" w:rsidRPr="00E42D93" w:rsidRDefault="00CE52C3" w:rsidP="00F10F01">
      <w:pPr>
        <w:pStyle w:val="FootnoteText"/>
        <w:spacing w:line="216" w:lineRule="auto"/>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الشيخ الصدوق، «</w:t>
      </w:r>
      <w:r w:rsidRPr="00E42D93">
        <w:rPr>
          <w:rFonts w:cs="mylotus"/>
          <w:sz w:val="28"/>
          <w:szCs w:val="23"/>
          <w:rtl/>
        </w:rPr>
        <w:t>من</w:t>
      </w:r>
      <w:r w:rsidRPr="00E42D93">
        <w:rPr>
          <w:rFonts w:cs="mylotus" w:hint="cs"/>
          <w:sz w:val="28"/>
          <w:szCs w:val="23"/>
          <w:rtl/>
        </w:rPr>
        <w:t xml:space="preserve"> </w:t>
      </w:r>
      <w:r w:rsidRPr="00E42D93">
        <w:rPr>
          <w:rFonts w:cs="mylotus"/>
          <w:sz w:val="28"/>
          <w:szCs w:val="23"/>
          <w:rtl/>
        </w:rPr>
        <w:t>‏لا</w:t>
      </w:r>
      <w:r w:rsidRPr="00E42D93">
        <w:rPr>
          <w:rFonts w:cs="mylotus" w:hint="cs"/>
          <w:sz w:val="28"/>
          <w:szCs w:val="23"/>
          <w:rtl/>
        </w:rPr>
        <w:t xml:space="preserve"> </w:t>
      </w:r>
      <w:r w:rsidRPr="00E42D93">
        <w:rPr>
          <w:rFonts w:cs="mylotus"/>
          <w:sz w:val="28"/>
          <w:szCs w:val="23"/>
          <w:rtl/>
        </w:rPr>
        <w:t>يحضره</w:t>
      </w:r>
      <w:r w:rsidRPr="00E42D93">
        <w:rPr>
          <w:rFonts w:cs="mylotus" w:hint="cs"/>
          <w:sz w:val="28"/>
          <w:szCs w:val="23"/>
          <w:rtl/>
        </w:rPr>
        <w:t xml:space="preserve"> </w:t>
      </w:r>
      <w:r w:rsidRPr="00E42D93">
        <w:rPr>
          <w:rFonts w:cs="mylotus"/>
          <w:sz w:val="28"/>
          <w:szCs w:val="23"/>
          <w:rtl/>
        </w:rPr>
        <w:t>‏الفقيه</w:t>
      </w:r>
      <w:r w:rsidRPr="00E42D93">
        <w:rPr>
          <w:rFonts w:cs="mylotus" w:hint="cs"/>
          <w:sz w:val="28"/>
          <w:szCs w:val="23"/>
          <w:rtl/>
        </w:rPr>
        <w:t>»</w:t>
      </w:r>
      <w:r w:rsidRPr="00E42D93">
        <w:rPr>
          <w:rFonts w:cs="mylotus"/>
          <w:sz w:val="28"/>
          <w:szCs w:val="23"/>
          <w:rtl/>
        </w:rPr>
        <w:t xml:space="preserve"> ج1</w:t>
      </w:r>
      <w:r w:rsidRPr="00E42D93">
        <w:rPr>
          <w:rFonts w:cs="mylotus" w:hint="cs"/>
          <w:sz w:val="28"/>
          <w:szCs w:val="23"/>
          <w:rtl/>
        </w:rPr>
        <w:t>/</w:t>
      </w:r>
      <w:r w:rsidRPr="00E42D93">
        <w:rPr>
          <w:rFonts w:cs="mylotus"/>
          <w:sz w:val="28"/>
          <w:szCs w:val="23"/>
          <w:rtl/>
        </w:rPr>
        <w:t>ص189</w:t>
      </w:r>
      <w:r w:rsidRPr="00E42D93">
        <w:rPr>
          <w:rFonts w:cs="mylotus" w:hint="cs"/>
          <w:sz w:val="28"/>
          <w:szCs w:val="23"/>
          <w:rtl/>
        </w:rPr>
        <w:t>، حديث رقم 579. وقد أورده المجلسي في بحار الأنوار، ج</w:t>
      </w:r>
      <w:r w:rsidRPr="00E42D93">
        <w:rPr>
          <w:rFonts w:cs="mylotus"/>
          <w:sz w:val="28"/>
          <w:szCs w:val="23"/>
          <w:rtl/>
        </w:rPr>
        <w:t>76</w:t>
      </w:r>
      <w:r w:rsidRPr="00E42D93">
        <w:rPr>
          <w:rFonts w:cs="mylotus" w:hint="cs"/>
          <w:sz w:val="28"/>
          <w:szCs w:val="23"/>
          <w:rtl/>
        </w:rPr>
        <w:t>/</w:t>
      </w:r>
      <w:r w:rsidRPr="00E42D93">
        <w:rPr>
          <w:rFonts w:cs="mylotus"/>
          <w:sz w:val="28"/>
          <w:szCs w:val="23"/>
          <w:rtl/>
        </w:rPr>
        <w:t>ص 285</w:t>
      </w:r>
      <w:r w:rsidRPr="00E42D93">
        <w:rPr>
          <w:rFonts w:cs="mylotus" w:hint="cs"/>
          <w:sz w:val="28"/>
          <w:szCs w:val="23"/>
          <w:rtl/>
        </w:rPr>
        <w:t xml:space="preserve"> - 286 (من الطبعة الجديدة).</w:t>
      </w:r>
    </w:p>
  </w:footnote>
  <w:footnote w:id="255">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Fonts w:cs="B Lotus"/>
          <w:sz w:val="28"/>
          <w:szCs w:val="23"/>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روى أحمد في مسنده والطبراني في معجمه الكبير ضمن حديثٍ عن أبي ذر الغفاري (</w:t>
      </w:r>
      <w:r w:rsidRPr="00E42D93">
        <w:rPr>
          <w:rFonts w:cs="CTraditional Arabic" w:hint="cs"/>
          <w:sz w:val="28"/>
          <w:szCs w:val="28"/>
          <w:rtl/>
        </w:rPr>
        <w:t>س</w:t>
      </w:r>
      <w:r w:rsidRPr="00E42D93">
        <w:rPr>
          <w:rFonts w:cs="mylotus" w:hint="cs"/>
          <w:sz w:val="28"/>
          <w:szCs w:val="23"/>
          <w:rtl/>
        </w:rPr>
        <w:t>) فيه: «</w:t>
      </w:r>
      <w:r w:rsidRPr="00E42D93">
        <w:rPr>
          <w:rFonts w:cs="mylotus" w:hint="cs"/>
          <w:b/>
          <w:bCs/>
          <w:sz w:val="28"/>
          <w:szCs w:val="23"/>
          <w:rtl/>
        </w:rPr>
        <w:t>ق</w:t>
      </w:r>
      <w:r w:rsidRPr="00E42D93">
        <w:rPr>
          <w:rFonts w:cs="mylotus"/>
          <w:b/>
          <w:bCs/>
          <w:sz w:val="28"/>
          <w:szCs w:val="23"/>
          <w:rtl/>
        </w:rPr>
        <w:t>لت: يا نبي</w:t>
      </w:r>
      <w:r w:rsidRPr="00E42D93">
        <w:rPr>
          <w:rFonts w:cs="mylotus" w:hint="cs"/>
          <w:b/>
          <w:bCs/>
          <w:sz w:val="28"/>
          <w:szCs w:val="23"/>
          <w:rtl/>
        </w:rPr>
        <w:t>َّ</w:t>
      </w:r>
      <w:r w:rsidRPr="00E42D93">
        <w:rPr>
          <w:rFonts w:cs="mylotus"/>
          <w:b/>
          <w:bCs/>
          <w:sz w:val="28"/>
          <w:szCs w:val="23"/>
          <w:rtl/>
        </w:rPr>
        <w:t xml:space="preserve"> الله كم عدد الأنبياء؟ قال: "مائة ألف وأربعة وعشرون ألفاً</w:t>
      </w:r>
      <w:r w:rsidRPr="00E42D93">
        <w:rPr>
          <w:rFonts w:cs="mylotus" w:hint="cs"/>
          <w:b/>
          <w:bCs/>
          <w:sz w:val="28"/>
          <w:szCs w:val="23"/>
          <w:rtl/>
        </w:rPr>
        <w:t>،</w:t>
      </w:r>
      <w:r w:rsidRPr="00E42D93">
        <w:rPr>
          <w:rFonts w:cs="mylotus"/>
          <w:b/>
          <w:bCs/>
          <w:sz w:val="28"/>
          <w:szCs w:val="23"/>
          <w:rtl/>
        </w:rPr>
        <w:t xml:space="preserve"> الرسل</w:t>
      </w:r>
      <w:r w:rsidRPr="00E42D93">
        <w:rPr>
          <w:rFonts w:cs="mylotus" w:hint="cs"/>
          <w:b/>
          <w:bCs/>
          <w:sz w:val="28"/>
          <w:szCs w:val="23"/>
          <w:rtl/>
        </w:rPr>
        <w:t>ُ</w:t>
      </w:r>
      <w:r w:rsidRPr="00E42D93">
        <w:rPr>
          <w:rFonts w:cs="mylotus"/>
          <w:b/>
          <w:bCs/>
          <w:sz w:val="28"/>
          <w:szCs w:val="23"/>
          <w:rtl/>
        </w:rPr>
        <w:t xml:space="preserve"> من ذلك ثلاث مائة وخمسة عشر</w:t>
      </w:r>
      <w:r w:rsidRPr="00E42D93">
        <w:rPr>
          <w:rFonts w:cs="mylotus" w:hint="cs"/>
          <w:b/>
          <w:bCs/>
          <w:sz w:val="28"/>
          <w:szCs w:val="23"/>
          <w:rtl/>
        </w:rPr>
        <w:t>،</w:t>
      </w:r>
      <w:r w:rsidRPr="00E42D93">
        <w:rPr>
          <w:rFonts w:cs="mylotus"/>
          <w:b/>
          <w:bCs/>
          <w:sz w:val="28"/>
          <w:szCs w:val="23"/>
          <w:rtl/>
        </w:rPr>
        <w:t xml:space="preserve"> جماً غفيراً</w:t>
      </w:r>
      <w:r w:rsidRPr="00E42D93">
        <w:rPr>
          <w:rFonts w:cs="mylotus" w:hint="cs"/>
          <w:sz w:val="28"/>
          <w:szCs w:val="23"/>
          <w:rtl/>
        </w:rPr>
        <w:t>»</w:t>
      </w:r>
      <w:r w:rsidRPr="00E42D93">
        <w:rPr>
          <w:rFonts w:cs="mylotus"/>
          <w:sz w:val="28"/>
          <w:szCs w:val="23"/>
          <w:rtl/>
        </w:rPr>
        <w:t>.</w:t>
      </w:r>
      <w:r w:rsidRPr="00E42D93">
        <w:rPr>
          <w:rFonts w:cs="mylotus" w:hint="cs"/>
          <w:sz w:val="28"/>
          <w:szCs w:val="23"/>
          <w:rtl/>
        </w:rPr>
        <w:t xml:space="preserve"> قال الهيثمي: </w:t>
      </w:r>
      <w:r w:rsidRPr="00E42D93">
        <w:rPr>
          <w:rFonts w:cs="mylotus"/>
          <w:sz w:val="28"/>
          <w:szCs w:val="23"/>
          <w:rtl/>
        </w:rPr>
        <w:t>رواه أحمد والطبراني في الكبير</w:t>
      </w:r>
      <w:r w:rsidRPr="00E42D93">
        <w:rPr>
          <w:rFonts w:cs="mylotus" w:hint="cs"/>
          <w:sz w:val="28"/>
          <w:szCs w:val="23"/>
          <w:rtl/>
        </w:rPr>
        <w:t xml:space="preserve">.. </w:t>
      </w:r>
      <w:r w:rsidRPr="00E42D93">
        <w:rPr>
          <w:rFonts w:cs="mylotus"/>
          <w:sz w:val="28"/>
          <w:szCs w:val="23"/>
          <w:rtl/>
        </w:rPr>
        <w:t>ومداره على علي بن يزيد وهو ضعيف.‏</w:t>
      </w:r>
      <w:r w:rsidRPr="00E42D93">
        <w:rPr>
          <w:rFonts w:cs="mylotus" w:hint="cs"/>
          <w:sz w:val="28"/>
          <w:szCs w:val="23"/>
          <w:rtl/>
        </w:rPr>
        <w:t xml:space="preserve"> اهـ. (المترجم)</w:t>
      </w:r>
    </w:p>
  </w:footnote>
  <w:footnote w:id="256">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hint="cs"/>
          <w:sz w:val="28"/>
          <w:szCs w:val="23"/>
          <w:rtl/>
          <w:lang w:bidi="ar-SY"/>
        </w:rPr>
        <w:t>(</w:t>
      </w:r>
      <w:r w:rsidRPr="00106C9B">
        <w:rPr>
          <w:rStyle w:val="FootnoteReference"/>
          <w:rFonts w:cs="B Lotus"/>
          <w:sz w:val="28"/>
          <w:vertAlign w:val="baseline"/>
          <w:rtl/>
          <w:lang w:bidi="ar-SY"/>
        </w:rPr>
        <w:footnoteRef/>
      </w:r>
      <w:r w:rsidRPr="00106C9B">
        <w:rPr>
          <w:rFonts w:cs="B Lotus" w:hint="cs"/>
          <w:sz w:val="28"/>
          <w:szCs w:val="23"/>
          <w:rtl/>
          <w:lang w:bidi="ar-SY"/>
        </w:rPr>
        <w:t>)</w:t>
      </w:r>
      <w:r w:rsidRPr="00E42D93">
        <w:rPr>
          <w:rFonts w:cs="mylotus"/>
          <w:sz w:val="28"/>
          <w:szCs w:val="23"/>
          <w:rtl/>
        </w:rPr>
        <w:t xml:space="preserve"> </w:t>
      </w:r>
      <w:r w:rsidRPr="00E42D93">
        <w:rPr>
          <w:rFonts w:cs="mylotus" w:hint="cs"/>
          <w:sz w:val="28"/>
          <w:szCs w:val="23"/>
          <w:rtl/>
        </w:rPr>
        <w:t xml:space="preserve">كلمة إمامزاده تعني حرفيّاً: ابن الإمام أو ذرية الإمام، والمقصود من «الإمامزاده داوود» رجلٌ صالحٌ من أولاد أحد الأئمة يُدعى داوود، له مزار معروف في منطقة جبلية قرب طهران لا يمكن الوصول إليها إلا على ظهور الدواب، يعتقد العوام بكراماته ويذهبون إلى مزاره رغم وعورة الطريق، لرفع الكُرَب وطلب الحوائج والشفاء من الأمراض المستعصية منه!. (المترجم). </w:t>
      </w:r>
    </w:p>
  </w:footnote>
  <w:footnote w:id="257">
    <w:p w:rsidR="00CE52C3" w:rsidRPr="00E42D93" w:rsidRDefault="00CE52C3" w:rsidP="00F10F01">
      <w:pPr>
        <w:pStyle w:val="FootnoteText"/>
        <w:spacing w:line="216" w:lineRule="auto"/>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إشارة من المؤلف إلى الحديث المعروف: «</w:t>
      </w:r>
      <w:r w:rsidRPr="00E42D93">
        <w:rPr>
          <w:rFonts w:cs="mylotus"/>
          <w:sz w:val="28"/>
          <w:szCs w:val="23"/>
          <w:rtl/>
        </w:rPr>
        <w:t>عن أمير المؤمنين ع</w:t>
      </w:r>
      <w:r w:rsidRPr="00E42D93">
        <w:rPr>
          <w:rFonts w:cs="mylotus" w:hint="cs"/>
          <w:sz w:val="28"/>
          <w:szCs w:val="23"/>
          <w:rtl/>
        </w:rPr>
        <w:t xml:space="preserve">لي </w:t>
      </w:r>
      <w:r w:rsidRPr="00E42D93">
        <w:rPr>
          <w:rFonts w:cs="CTraditional Arabic" w:hint="cs"/>
          <w:sz w:val="28"/>
          <w:szCs w:val="28"/>
          <w:rtl/>
          <w:lang w:bidi="ar-SY"/>
        </w:rPr>
        <w:t>؛</w:t>
      </w:r>
      <w:r w:rsidRPr="00E42D93">
        <w:rPr>
          <w:rFonts w:cs="mylotus"/>
          <w:sz w:val="28"/>
          <w:szCs w:val="23"/>
          <w:rtl/>
          <w:lang w:bidi="ar-SY"/>
        </w:rPr>
        <w:t xml:space="preserve"> قال </w:t>
      </w:r>
      <w:r w:rsidRPr="00E42D93">
        <w:rPr>
          <w:rFonts w:cs="mylotus"/>
          <w:b/>
          <w:bCs/>
          <w:sz w:val="28"/>
          <w:szCs w:val="23"/>
          <w:rtl/>
          <w:lang w:bidi="ar-SY"/>
        </w:rPr>
        <w:t xml:space="preserve">بعثني رسول الله </w:t>
      </w:r>
      <w:r w:rsidRPr="00E42D93">
        <w:rPr>
          <w:rFonts w:cs="CTraditional Arabic" w:hint="cs"/>
          <w:b/>
          <w:sz w:val="28"/>
          <w:szCs w:val="28"/>
          <w:rtl/>
          <w:lang w:bidi="ar-SY"/>
        </w:rPr>
        <w:t>ص</w:t>
      </w:r>
      <w:r w:rsidRPr="00E42D93">
        <w:rPr>
          <w:rFonts w:cs="mylotus"/>
          <w:b/>
          <w:bCs/>
          <w:sz w:val="28"/>
          <w:szCs w:val="23"/>
          <w:rtl/>
          <w:lang w:bidi="ar-SY"/>
        </w:rPr>
        <w:t xml:space="preserve"> إلى المدينة فقال</w:t>
      </w:r>
      <w:r w:rsidRPr="00E42D93">
        <w:rPr>
          <w:rFonts w:cs="mylotus" w:hint="cs"/>
          <w:b/>
          <w:bCs/>
          <w:sz w:val="28"/>
          <w:szCs w:val="23"/>
          <w:rtl/>
          <w:lang w:bidi="ar-SY"/>
        </w:rPr>
        <w:t>:</w:t>
      </w:r>
      <w:r w:rsidRPr="00E42D93">
        <w:rPr>
          <w:rFonts w:cs="mylotus"/>
          <w:b/>
          <w:bCs/>
          <w:sz w:val="28"/>
          <w:szCs w:val="23"/>
          <w:rtl/>
          <w:lang w:bidi="ar-SY"/>
        </w:rPr>
        <w:t xml:space="preserve"> لا تدع صورة إلا محوتها ولا قبرا</w:t>
      </w:r>
      <w:r w:rsidRPr="00E42D93">
        <w:rPr>
          <w:rFonts w:cs="mylotus" w:hint="cs"/>
          <w:b/>
          <w:bCs/>
          <w:sz w:val="28"/>
          <w:szCs w:val="23"/>
          <w:rtl/>
          <w:lang w:bidi="ar-SY"/>
        </w:rPr>
        <w:t>ً</w:t>
      </w:r>
      <w:r w:rsidRPr="00E42D93">
        <w:rPr>
          <w:rFonts w:cs="mylotus"/>
          <w:b/>
          <w:bCs/>
          <w:sz w:val="28"/>
          <w:szCs w:val="23"/>
          <w:rtl/>
          <w:lang w:bidi="ar-SY"/>
        </w:rPr>
        <w:t xml:space="preserve"> إلا سويته </w:t>
      </w:r>
      <w:r w:rsidRPr="00E42D93">
        <w:rPr>
          <w:rFonts w:cs="mylotus" w:hint="cs"/>
          <w:b/>
          <w:bCs/>
          <w:sz w:val="28"/>
          <w:szCs w:val="23"/>
          <w:rtl/>
          <w:lang w:bidi="ar-SY"/>
        </w:rPr>
        <w:t>و</w:t>
      </w:r>
      <w:r w:rsidRPr="00E42D93">
        <w:rPr>
          <w:rFonts w:cs="mylotus"/>
          <w:b/>
          <w:bCs/>
          <w:sz w:val="28"/>
          <w:szCs w:val="23"/>
          <w:rtl/>
          <w:lang w:bidi="ar-SY"/>
        </w:rPr>
        <w:t>لا كلبا إلا قتلته</w:t>
      </w:r>
      <w:r w:rsidRPr="00E42D93">
        <w:rPr>
          <w:rFonts w:cs="mylotus" w:hint="cs"/>
          <w:sz w:val="28"/>
          <w:szCs w:val="23"/>
          <w:rtl/>
          <w:lang w:bidi="ar-SY"/>
        </w:rPr>
        <w:t>» ومثله الحديث «</w:t>
      </w:r>
      <w:r w:rsidRPr="00E42D93">
        <w:rPr>
          <w:rFonts w:cs="mylotus"/>
          <w:sz w:val="28"/>
          <w:szCs w:val="23"/>
          <w:rtl/>
          <w:lang w:bidi="ar-SY"/>
        </w:rPr>
        <w:t xml:space="preserve">عن أبي عبد الله </w:t>
      </w:r>
      <w:r w:rsidRPr="00E42D93">
        <w:rPr>
          <w:rFonts w:cs="mylotus" w:hint="cs"/>
          <w:sz w:val="28"/>
          <w:szCs w:val="23"/>
          <w:rtl/>
          <w:lang w:bidi="ar-SY"/>
        </w:rPr>
        <w:t>(جعفر الصادق)</w:t>
      </w:r>
      <w:r w:rsidRPr="00E42D93">
        <w:rPr>
          <w:rFonts w:cs="mylotus"/>
          <w:sz w:val="28"/>
          <w:szCs w:val="23"/>
          <w:rtl/>
          <w:lang w:bidi="ar-SY"/>
        </w:rPr>
        <w:t xml:space="preserve"> عن آبائه ع</w:t>
      </w:r>
      <w:r w:rsidRPr="00E42D93">
        <w:rPr>
          <w:rFonts w:cs="mylotus" w:hint="cs"/>
          <w:sz w:val="28"/>
          <w:szCs w:val="23"/>
          <w:rtl/>
          <w:lang w:bidi="ar-SY"/>
        </w:rPr>
        <w:t>ليهم السلام</w:t>
      </w:r>
      <w:r w:rsidRPr="00E42D93">
        <w:rPr>
          <w:rFonts w:cs="mylotus"/>
          <w:sz w:val="28"/>
          <w:szCs w:val="23"/>
          <w:rtl/>
          <w:lang w:bidi="ar-SY"/>
        </w:rPr>
        <w:t xml:space="preserve"> أن عليا</w:t>
      </w:r>
      <w:r w:rsidRPr="00E42D93">
        <w:rPr>
          <w:rFonts w:cs="mylotus" w:hint="cs"/>
          <w:sz w:val="28"/>
          <w:szCs w:val="23"/>
          <w:rtl/>
          <w:lang w:bidi="ar-SY"/>
        </w:rPr>
        <w:t>ً</w:t>
      </w:r>
      <w:r w:rsidRPr="00E42D93">
        <w:rPr>
          <w:rFonts w:cs="mylotus"/>
          <w:sz w:val="28"/>
          <w:szCs w:val="23"/>
          <w:rtl/>
          <w:lang w:bidi="ar-SY"/>
        </w:rPr>
        <w:t xml:space="preserve"> </w:t>
      </w:r>
      <w:r w:rsidRPr="00E42D93">
        <w:rPr>
          <w:rFonts w:ascii="AGA Arabesque" w:hAnsi="AGA Arabesque" w:cs="CTraditional Arabic" w:hint="cs"/>
          <w:sz w:val="28"/>
          <w:szCs w:val="28"/>
          <w:rtl/>
          <w:lang w:bidi="ar-SY"/>
        </w:rPr>
        <w:t>؛</w:t>
      </w:r>
      <w:r w:rsidRPr="00E42D93">
        <w:rPr>
          <w:rFonts w:ascii="AGA Arabesque" w:hAnsi="AGA Arabesque" w:cs="mylotus" w:hint="cs"/>
          <w:sz w:val="28"/>
          <w:szCs w:val="23"/>
          <w:rtl/>
          <w:lang w:bidi="ar-SY"/>
        </w:rPr>
        <w:t xml:space="preserve"> </w:t>
      </w:r>
      <w:r w:rsidRPr="00E42D93">
        <w:rPr>
          <w:rFonts w:cs="mylotus"/>
          <w:sz w:val="28"/>
          <w:szCs w:val="23"/>
          <w:rtl/>
          <w:lang w:bidi="ar-SY"/>
        </w:rPr>
        <w:t>قال أ</w:t>
      </w:r>
      <w:r w:rsidRPr="00E42D93">
        <w:rPr>
          <w:rFonts w:cs="mylotus"/>
          <w:b/>
          <w:bCs/>
          <w:sz w:val="28"/>
          <w:szCs w:val="23"/>
          <w:rtl/>
          <w:lang w:bidi="ar-SY"/>
        </w:rPr>
        <w:t xml:space="preserve">رسلني رسول الله </w:t>
      </w:r>
      <w:r w:rsidRPr="00E42D93">
        <w:rPr>
          <w:rFonts w:cs="mylotus" w:hint="cs"/>
          <w:b/>
          <w:bCs/>
          <w:sz w:val="28"/>
          <w:szCs w:val="23"/>
          <w:rtl/>
          <w:lang w:bidi="ar-SY"/>
        </w:rPr>
        <w:t xml:space="preserve">(صَلَّى اللهُ عَلَيْهِ وَآلِهِ) </w:t>
      </w:r>
      <w:r w:rsidRPr="00E42D93">
        <w:rPr>
          <w:rFonts w:cs="mylotus"/>
          <w:b/>
          <w:bCs/>
          <w:sz w:val="28"/>
          <w:szCs w:val="23"/>
          <w:rtl/>
          <w:lang w:bidi="ar-SY"/>
        </w:rPr>
        <w:t>في هدم القبور وكسر الصور</w:t>
      </w:r>
      <w:r w:rsidRPr="00E42D93">
        <w:rPr>
          <w:rFonts w:cs="mylotus" w:hint="cs"/>
          <w:sz w:val="28"/>
          <w:szCs w:val="23"/>
          <w:rtl/>
          <w:lang w:bidi="ar-SY"/>
        </w:rPr>
        <w:t xml:space="preserve">». والحديثان أخرجهما الكليني في الكافي والبرقي في المحاسن، انظر: بحار الأنوار للملا محمد باقر المجلسي: </w:t>
      </w:r>
      <w:r w:rsidRPr="00E42D93">
        <w:rPr>
          <w:rFonts w:cs="mylotus"/>
          <w:sz w:val="28"/>
          <w:szCs w:val="23"/>
          <w:rtl/>
          <w:lang w:bidi="ar-SY"/>
        </w:rPr>
        <w:t>ج 76</w:t>
      </w:r>
      <w:r w:rsidRPr="00E42D93">
        <w:rPr>
          <w:rFonts w:cs="mylotus" w:hint="cs"/>
          <w:sz w:val="28"/>
          <w:szCs w:val="23"/>
          <w:rtl/>
          <w:lang w:bidi="ar-SY"/>
        </w:rPr>
        <w:t>/</w:t>
      </w:r>
      <w:r w:rsidRPr="00E42D93">
        <w:rPr>
          <w:rFonts w:cs="mylotus"/>
          <w:sz w:val="28"/>
          <w:szCs w:val="23"/>
          <w:rtl/>
          <w:lang w:bidi="ar-SY"/>
        </w:rPr>
        <w:t>ص286</w:t>
      </w:r>
      <w:r w:rsidRPr="00E42D93">
        <w:rPr>
          <w:rFonts w:cs="mylotus" w:hint="cs"/>
          <w:sz w:val="28"/>
          <w:szCs w:val="23"/>
          <w:rtl/>
          <w:lang w:bidi="ar-SY"/>
        </w:rPr>
        <w:t>. (المترجم)</w:t>
      </w:r>
    </w:p>
  </w:footnote>
  <w:footnote w:id="258">
    <w:p w:rsidR="00CE52C3" w:rsidRPr="00E42D93" w:rsidRDefault="00CE52C3" w:rsidP="00F10F01">
      <w:pPr>
        <w:pStyle w:val="FootnoteText"/>
        <w:spacing w:line="216" w:lineRule="auto"/>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مرَّ تخريجه قبل صفحات.</w:t>
      </w:r>
    </w:p>
  </w:footnote>
  <w:footnote w:id="259">
    <w:p w:rsidR="00CE52C3" w:rsidRPr="00E42D93" w:rsidRDefault="00CE52C3" w:rsidP="00F10F01">
      <w:pPr>
        <w:pStyle w:val="FootnoteText"/>
        <w:spacing w:line="216" w:lineRule="auto"/>
        <w:ind w:left="378" w:hanging="378"/>
        <w:jc w:val="both"/>
        <w:rPr>
          <w:rFonts w:cs="mylotus" w:hint="cs"/>
          <w:sz w:val="28"/>
          <w:szCs w:val="23"/>
          <w:rtl/>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انظر مثلا ما رواه ابن سعد في طبقاته بسنده قال: «</w:t>
      </w:r>
      <w:r w:rsidRPr="00E42D93">
        <w:rPr>
          <w:rFonts w:cs="mylotus" w:hint="cs"/>
          <w:b/>
          <w:bCs/>
          <w:sz w:val="28"/>
          <w:szCs w:val="23"/>
          <w:rtl/>
        </w:rPr>
        <w:t xml:space="preserve">عن </w:t>
      </w:r>
      <w:r w:rsidRPr="00E42D93">
        <w:rPr>
          <w:rFonts w:cs="mylotus"/>
          <w:b/>
          <w:bCs/>
          <w:sz w:val="28"/>
          <w:szCs w:val="23"/>
          <w:rtl/>
        </w:rPr>
        <w:t>مالك بن أنس يقول: قسم بيت عائشة باثنين: قسم كان فيه القبر، وقسم كان تكون فيه عائشة، وبينهما حائط، فكانت عائشة ربما دخلت حيث القبر فضلا</w:t>
      </w:r>
      <w:r w:rsidRPr="00E42D93">
        <w:rPr>
          <w:rFonts w:cs="mylotus" w:hint="cs"/>
          <w:b/>
          <w:bCs/>
          <w:sz w:val="28"/>
          <w:szCs w:val="23"/>
          <w:rtl/>
        </w:rPr>
        <w:t xml:space="preserve"> (أي بدون حجاب)،</w:t>
      </w:r>
      <w:r w:rsidRPr="00E42D93">
        <w:rPr>
          <w:rFonts w:cs="mylotus"/>
          <w:b/>
          <w:bCs/>
          <w:sz w:val="28"/>
          <w:szCs w:val="23"/>
          <w:rtl/>
        </w:rPr>
        <w:t xml:space="preserve"> فلما دفن عمر لم تدخله إلا وهي جامعة عليها ثيابها</w:t>
      </w:r>
      <w:r w:rsidRPr="00E42D93">
        <w:rPr>
          <w:rFonts w:cs="mylotus"/>
          <w:sz w:val="28"/>
          <w:szCs w:val="23"/>
          <w:rtl/>
        </w:rPr>
        <w:t>.</w:t>
      </w:r>
      <w:r w:rsidRPr="00E42D93">
        <w:rPr>
          <w:rFonts w:cs="mylotus" w:hint="cs"/>
          <w:sz w:val="28"/>
          <w:szCs w:val="23"/>
          <w:rtl/>
        </w:rPr>
        <w:t xml:space="preserve">». وبسنده عن </w:t>
      </w:r>
      <w:r w:rsidRPr="00E42D93">
        <w:rPr>
          <w:rFonts w:cs="mylotus"/>
          <w:sz w:val="28"/>
          <w:szCs w:val="23"/>
          <w:rtl/>
        </w:rPr>
        <w:t xml:space="preserve">عثمان بن إبراهيم قال: </w:t>
      </w:r>
      <w:r w:rsidRPr="00E42D93">
        <w:rPr>
          <w:rFonts w:cs="mylotus" w:hint="cs"/>
          <w:sz w:val="28"/>
          <w:szCs w:val="23"/>
          <w:rtl/>
        </w:rPr>
        <w:t>«</w:t>
      </w:r>
      <w:r w:rsidRPr="00E42D93">
        <w:rPr>
          <w:rFonts w:cs="mylotus"/>
          <w:b/>
          <w:bCs/>
          <w:sz w:val="28"/>
          <w:szCs w:val="23"/>
          <w:rtl/>
        </w:rPr>
        <w:t xml:space="preserve">سمعت أبي يذكر قال: كانت عائشة تكشف قناعها حيث دفن أبوها مع رسول الله، </w:t>
      </w:r>
      <w:r w:rsidRPr="00E42D93">
        <w:rPr>
          <w:rFonts w:cs="CTraditional Arabic"/>
          <w:b/>
          <w:sz w:val="28"/>
          <w:szCs w:val="28"/>
          <w:rtl/>
        </w:rPr>
        <w:t>غ</w:t>
      </w:r>
      <w:r w:rsidRPr="00E42D93">
        <w:rPr>
          <w:rFonts w:cs="mylotus"/>
          <w:b/>
          <w:bCs/>
          <w:sz w:val="28"/>
          <w:szCs w:val="23"/>
          <w:rtl/>
        </w:rPr>
        <w:t>، فلما دفن عمر تقنعت فلم تطرح القناع</w:t>
      </w:r>
      <w:r w:rsidRPr="00E42D93">
        <w:rPr>
          <w:rFonts w:cs="mylotus" w:hint="cs"/>
          <w:sz w:val="28"/>
          <w:szCs w:val="23"/>
          <w:rtl/>
        </w:rPr>
        <w:t>»</w:t>
      </w:r>
      <w:r w:rsidRPr="00E42D93">
        <w:rPr>
          <w:rFonts w:cs="mylotus"/>
          <w:sz w:val="28"/>
          <w:szCs w:val="23"/>
          <w:rtl/>
        </w:rPr>
        <w:t>.</w:t>
      </w:r>
      <w:r w:rsidRPr="00E42D93">
        <w:rPr>
          <w:rFonts w:cs="mylotus" w:hint="cs"/>
          <w:sz w:val="28"/>
          <w:szCs w:val="23"/>
          <w:rtl/>
        </w:rPr>
        <w:t xml:space="preserve"> (طبقات ابن سعد: ج2/ص 294، باب ذكر موضع قبر رسول الله </w:t>
      </w:r>
      <w:r w:rsidRPr="00E42D93">
        <w:rPr>
          <w:rFonts w:cs="CTraditional Arabic" w:hint="cs"/>
          <w:sz w:val="28"/>
          <w:szCs w:val="28"/>
          <w:rtl/>
        </w:rPr>
        <w:t>ص</w:t>
      </w:r>
      <w:r w:rsidRPr="00E42D93">
        <w:rPr>
          <w:rFonts w:cs="mylotus" w:hint="cs"/>
          <w:sz w:val="28"/>
          <w:szCs w:val="23"/>
          <w:rtl/>
        </w:rPr>
        <w:t>) (المترجم).</w:t>
      </w:r>
    </w:p>
  </w:footnote>
  <w:footnote w:id="260">
    <w:p w:rsidR="00CE52C3" w:rsidRPr="00E42D93" w:rsidRDefault="00CE52C3" w:rsidP="00F10F01">
      <w:pPr>
        <w:pStyle w:val="FootnoteText"/>
        <w:spacing w:line="216" w:lineRule="auto"/>
        <w:ind w:left="378" w:hanging="378"/>
        <w:jc w:val="both"/>
        <w:rPr>
          <w:rFonts w:cs="mylotu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 xml:space="preserve">معنى </w:t>
      </w:r>
      <w:r w:rsidRPr="00E42D93">
        <w:rPr>
          <w:rFonts w:ascii="Lotus Linotype" w:hAnsi="Lotus Linotype" w:cs="mylotus"/>
          <w:sz w:val="28"/>
          <w:szCs w:val="23"/>
          <w:rtl/>
        </w:rPr>
        <w:t>«</w:t>
      </w:r>
      <w:r w:rsidRPr="00E42D93">
        <w:rPr>
          <w:rFonts w:ascii="Lotus Linotype" w:hAnsi="Lotus Linotype" w:cs="mylotus" w:hint="cs"/>
          <w:b/>
          <w:bCs/>
          <w:sz w:val="28"/>
          <w:szCs w:val="23"/>
          <w:rtl/>
        </w:rPr>
        <w:t>قُمَّ البيت</w:t>
      </w:r>
      <w:r w:rsidRPr="00E42D93">
        <w:rPr>
          <w:rFonts w:ascii="Lotus Linotype" w:hAnsi="Lotus Linotype" w:cs="mylotus"/>
          <w:sz w:val="28"/>
          <w:szCs w:val="23"/>
          <w:rtl/>
        </w:rPr>
        <w:t>»</w:t>
      </w:r>
      <w:r w:rsidRPr="00E42D93">
        <w:rPr>
          <w:rFonts w:cs="mylotus" w:hint="cs"/>
          <w:sz w:val="28"/>
          <w:szCs w:val="23"/>
          <w:rtl/>
        </w:rPr>
        <w:t xml:space="preserve"> أي اكنسه، من </w:t>
      </w:r>
      <w:r w:rsidRPr="00E42D93">
        <w:rPr>
          <w:rFonts w:cs="mylotus"/>
          <w:sz w:val="28"/>
          <w:szCs w:val="23"/>
          <w:rtl/>
        </w:rPr>
        <w:t>قَمَمْتُ البيت: ك</w:t>
      </w:r>
      <w:r w:rsidRPr="00E42D93">
        <w:rPr>
          <w:rFonts w:cs="mylotus" w:hint="cs"/>
          <w:sz w:val="28"/>
          <w:szCs w:val="23"/>
          <w:rtl/>
        </w:rPr>
        <w:t>َ</w:t>
      </w:r>
      <w:r w:rsidRPr="00E42D93">
        <w:rPr>
          <w:rFonts w:cs="mylotus"/>
          <w:sz w:val="28"/>
          <w:szCs w:val="23"/>
          <w:rtl/>
        </w:rPr>
        <w:t>ن</w:t>
      </w:r>
      <w:r w:rsidRPr="00E42D93">
        <w:rPr>
          <w:rFonts w:cs="mylotus" w:hint="cs"/>
          <w:sz w:val="28"/>
          <w:szCs w:val="23"/>
          <w:rtl/>
        </w:rPr>
        <w:t>َ</w:t>
      </w:r>
      <w:r w:rsidRPr="00E42D93">
        <w:rPr>
          <w:rFonts w:cs="mylotus"/>
          <w:sz w:val="28"/>
          <w:szCs w:val="23"/>
          <w:rtl/>
        </w:rPr>
        <w:t>س</w:t>
      </w:r>
      <w:r w:rsidRPr="00E42D93">
        <w:rPr>
          <w:rFonts w:cs="mylotus" w:hint="cs"/>
          <w:sz w:val="28"/>
          <w:szCs w:val="23"/>
          <w:rtl/>
        </w:rPr>
        <w:t>ْ</w:t>
      </w:r>
      <w:r w:rsidRPr="00E42D93">
        <w:rPr>
          <w:rFonts w:cs="mylotus"/>
          <w:sz w:val="28"/>
          <w:szCs w:val="23"/>
          <w:rtl/>
        </w:rPr>
        <w:t>ت</w:t>
      </w:r>
      <w:r w:rsidRPr="00E42D93">
        <w:rPr>
          <w:rFonts w:cs="mylotus" w:hint="cs"/>
          <w:sz w:val="28"/>
          <w:szCs w:val="23"/>
          <w:rtl/>
        </w:rPr>
        <w:t>ُ</w:t>
      </w:r>
      <w:r w:rsidRPr="00E42D93">
        <w:rPr>
          <w:rFonts w:cs="mylotus"/>
          <w:sz w:val="28"/>
          <w:szCs w:val="23"/>
          <w:rtl/>
        </w:rPr>
        <w:t>ه</w:t>
      </w:r>
      <w:r w:rsidRPr="00E42D93">
        <w:rPr>
          <w:rFonts w:cs="mylotus" w:hint="cs"/>
          <w:sz w:val="28"/>
          <w:szCs w:val="23"/>
          <w:rtl/>
        </w:rPr>
        <w:t>ُ</w:t>
      </w:r>
      <w:r w:rsidRPr="00E42D93">
        <w:rPr>
          <w:rFonts w:cs="mylotus"/>
          <w:sz w:val="28"/>
          <w:szCs w:val="23"/>
          <w:rtl/>
        </w:rPr>
        <w:t>. والقُمامَةُ: الكناسة، والجمع قُمامٌ</w:t>
      </w:r>
      <w:r w:rsidRPr="00E42D93">
        <w:rPr>
          <w:rFonts w:cs="mylotus" w:hint="cs"/>
          <w:sz w:val="28"/>
          <w:szCs w:val="23"/>
          <w:rtl/>
        </w:rPr>
        <w:t xml:space="preserve">، </w:t>
      </w:r>
      <w:r w:rsidRPr="00E42D93">
        <w:rPr>
          <w:rFonts w:cs="mylotus"/>
          <w:sz w:val="28"/>
          <w:szCs w:val="23"/>
          <w:rtl/>
        </w:rPr>
        <w:t>والمِقَمَّةُ: المِك</w:t>
      </w:r>
      <w:r w:rsidRPr="00E42D93">
        <w:rPr>
          <w:rFonts w:cs="mylotus" w:hint="cs"/>
          <w:sz w:val="28"/>
          <w:szCs w:val="23"/>
          <w:rtl/>
        </w:rPr>
        <w:t>ْ</w:t>
      </w:r>
      <w:r w:rsidRPr="00E42D93">
        <w:rPr>
          <w:rFonts w:cs="mylotus"/>
          <w:sz w:val="28"/>
          <w:szCs w:val="23"/>
          <w:rtl/>
        </w:rPr>
        <w:t>ن</w:t>
      </w:r>
      <w:r w:rsidRPr="00E42D93">
        <w:rPr>
          <w:rFonts w:cs="mylotus" w:hint="cs"/>
          <w:sz w:val="28"/>
          <w:szCs w:val="23"/>
          <w:rtl/>
        </w:rPr>
        <w:t>َ</w:t>
      </w:r>
      <w:r w:rsidRPr="00E42D93">
        <w:rPr>
          <w:rFonts w:cs="mylotus"/>
          <w:sz w:val="28"/>
          <w:szCs w:val="23"/>
          <w:rtl/>
        </w:rPr>
        <w:t>س</w:t>
      </w:r>
      <w:r w:rsidRPr="00E42D93">
        <w:rPr>
          <w:rFonts w:cs="mylotus" w:hint="cs"/>
          <w:sz w:val="28"/>
          <w:szCs w:val="23"/>
          <w:rtl/>
        </w:rPr>
        <w:t>َ</w:t>
      </w:r>
      <w:r w:rsidRPr="00E42D93">
        <w:rPr>
          <w:rFonts w:cs="mylotus"/>
          <w:sz w:val="28"/>
          <w:szCs w:val="23"/>
          <w:rtl/>
        </w:rPr>
        <w:t>ةُ.</w:t>
      </w:r>
      <w:r w:rsidRPr="00E42D93">
        <w:rPr>
          <w:rFonts w:cs="mylotus" w:hint="cs"/>
          <w:sz w:val="28"/>
          <w:szCs w:val="23"/>
          <w:rtl/>
        </w:rPr>
        <w:t xml:space="preserve"> (انظر «الصحاح في اللغة» للجوهري، مادة: قَمَمَ) (المترجم)</w:t>
      </w:r>
      <w:r w:rsidRPr="00E42D93">
        <w:rPr>
          <w:rFonts w:cs="mylotus"/>
          <w:sz w:val="28"/>
          <w:szCs w:val="23"/>
          <w:rtl/>
        </w:rPr>
        <w:t>.</w:t>
      </w:r>
    </w:p>
  </w:footnote>
  <w:footnote w:id="261">
    <w:p w:rsidR="00CE52C3" w:rsidRPr="00E42D93" w:rsidRDefault="00CE52C3" w:rsidP="00F10F01">
      <w:pPr>
        <w:pStyle w:val="FootnoteText"/>
        <w:spacing w:line="216" w:lineRule="auto"/>
        <w:ind w:left="378" w:hanging="378"/>
        <w:jc w:val="both"/>
        <w:rPr>
          <w:rFonts w:cs="mylotus" w:hint="cs"/>
          <w:sz w:val="28"/>
          <w:szCs w:val="23"/>
          <w:rtl/>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الرحال جمع رَحْل وهو ما يُسْرَج به البعير ليُرْكَب عليه وتُحَمَّل الأمتعة عليه. </w:t>
      </w:r>
      <w:r w:rsidRPr="00E42D93">
        <w:rPr>
          <w:rFonts w:cs="mylotus"/>
          <w:sz w:val="28"/>
          <w:szCs w:val="23"/>
          <w:rtl/>
        </w:rPr>
        <w:t>والخَلَقُ، مُحرَّكةً: البالي، للمُذَكَّرِ والمُؤَنَّثِ،</w:t>
      </w:r>
      <w:r w:rsidRPr="00E42D93">
        <w:rPr>
          <w:rFonts w:cs="mylotus" w:hint="cs"/>
          <w:sz w:val="28"/>
          <w:szCs w:val="23"/>
          <w:rtl/>
        </w:rPr>
        <w:t xml:space="preserve"> </w:t>
      </w:r>
      <w:r w:rsidRPr="00E42D93">
        <w:rPr>
          <w:rFonts w:cs="mylotus"/>
          <w:sz w:val="28"/>
          <w:szCs w:val="23"/>
          <w:rtl/>
        </w:rPr>
        <w:t xml:space="preserve">وخَلَقَ الثَّوبُ وخَلُقَ </w:t>
      </w:r>
      <w:r w:rsidRPr="00E42D93">
        <w:rPr>
          <w:rFonts w:cs="mylotus" w:hint="cs"/>
          <w:sz w:val="28"/>
          <w:szCs w:val="23"/>
          <w:rtl/>
        </w:rPr>
        <w:t>وَخَلِقَ</w:t>
      </w:r>
      <w:r w:rsidRPr="00E42D93">
        <w:rPr>
          <w:rFonts w:cs="mylotus"/>
          <w:sz w:val="28"/>
          <w:szCs w:val="23"/>
          <w:rtl/>
        </w:rPr>
        <w:t>، كنَصَرَ وكرُمَ وسَمِعَ، خُلوقَةً وخَلَقاً، محرَّكةً: بَلِيَ.</w:t>
      </w:r>
      <w:r w:rsidRPr="00E42D93">
        <w:rPr>
          <w:rFonts w:cs="mylotus" w:hint="cs"/>
          <w:sz w:val="28"/>
          <w:szCs w:val="23"/>
          <w:rtl/>
        </w:rPr>
        <w:t xml:space="preserve"> فمعنى «خَلَقُ رِحَالِه»: قطعة القماش المهترئة البالية التي كانت توضع على البعير. (المترجم). </w:t>
      </w:r>
    </w:p>
  </w:footnote>
  <w:footnote w:id="262">
    <w:p w:rsidR="00CE52C3" w:rsidRPr="00E42D93" w:rsidRDefault="00CE52C3" w:rsidP="00F10F01">
      <w:pPr>
        <w:pStyle w:val="FootnoteText"/>
        <w:spacing w:line="216" w:lineRule="auto"/>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السمهودي (844 - 911 هـ = 1440 - 1506 م) علي بن عبد الله بن أحمد الحسني الشافعي، نور الدين أبو الحسن: مؤرخ المدينة المنورة ومفتيها. ولد في سمهود (بصعيد مصر) ونشأ في القاهرة. واستوطن المدينة سنة 873هـ، وتوفي بها. من كتبه «</w:t>
      </w:r>
      <w:r w:rsidRPr="00E42D93">
        <w:rPr>
          <w:rFonts w:cs="mylotus"/>
          <w:b/>
          <w:bCs/>
          <w:sz w:val="28"/>
          <w:szCs w:val="23"/>
          <w:rtl/>
        </w:rPr>
        <w:t>وفاء الوفا بأخبار دار المصطفى</w:t>
      </w:r>
      <w:r w:rsidRPr="00E42D93">
        <w:rPr>
          <w:rFonts w:cs="mylotus"/>
          <w:sz w:val="28"/>
          <w:szCs w:val="23"/>
          <w:rtl/>
        </w:rPr>
        <w:t>» في مجلدين، طبع وحق</w:t>
      </w:r>
      <w:r w:rsidRPr="00E42D93">
        <w:rPr>
          <w:rFonts w:cs="mylotus" w:hint="cs"/>
          <w:sz w:val="28"/>
          <w:szCs w:val="23"/>
          <w:rtl/>
        </w:rPr>
        <w:t>ِّ</w:t>
      </w:r>
      <w:r w:rsidRPr="00E42D93">
        <w:rPr>
          <w:rFonts w:cs="mylotus"/>
          <w:sz w:val="28"/>
          <w:szCs w:val="23"/>
          <w:rtl/>
        </w:rPr>
        <w:t>ق عدة مرات، وله «</w:t>
      </w:r>
      <w:r w:rsidRPr="00E42D93">
        <w:rPr>
          <w:rFonts w:cs="mylotus"/>
          <w:b/>
          <w:bCs/>
          <w:sz w:val="28"/>
          <w:szCs w:val="23"/>
          <w:rtl/>
        </w:rPr>
        <w:t>خلاصه الوفا</w:t>
      </w:r>
      <w:r w:rsidRPr="00E42D93">
        <w:rPr>
          <w:rFonts w:cs="mylotus"/>
          <w:sz w:val="28"/>
          <w:szCs w:val="23"/>
          <w:rtl/>
        </w:rPr>
        <w:t>» اختصر به الأول، وطبع أيضاً</w:t>
      </w:r>
      <w:r w:rsidRPr="00E42D93">
        <w:rPr>
          <w:rFonts w:cs="mylotus" w:hint="cs"/>
          <w:sz w:val="28"/>
          <w:szCs w:val="23"/>
          <w:rtl/>
        </w:rPr>
        <w:t>. (من الأعلام للزركلي) (المترجم).</w:t>
      </w:r>
    </w:p>
  </w:footnote>
  <w:footnote w:id="263">
    <w:p w:rsidR="00CE52C3" w:rsidRPr="00E42D93" w:rsidRDefault="00CE52C3" w:rsidP="00F10F01">
      <w:pPr>
        <w:pStyle w:val="FootnoteText"/>
        <w:spacing w:line="216" w:lineRule="auto"/>
        <w:ind w:left="378" w:hanging="378"/>
        <w:jc w:val="both"/>
        <w:rPr>
          <w:rFonts w:cs="mylotus" w:hint="cs"/>
          <w:sz w:val="28"/>
          <w:szCs w:val="23"/>
          <w:rtl/>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lang w:bidi="ar-SY"/>
        </w:rPr>
        <w:t xml:space="preserve"> </w:t>
      </w:r>
      <w:r w:rsidRPr="00E42D93">
        <w:rPr>
          <w:rFonts w:cs="mylotus"/>
          <w:sz w:val="28"/>
          <w:szCs w:val="23"/>
          <w:rtl/>
          <w:lang w:bidi="ar-SY"/>
        </w:rPr>
        <w:t xml:space="preserve">روي البيهقي من طريق ابن أبي ليلي وهو </w:t>
      </w:r>
      <w:r w:rsidRPr="00E42D93">
        <w:rPr>
          <w:rFonts w:cs="mylotus" w:hint="cs"/>
          <w:sz w:val="28"/>
          <w:szCs w:val="23"/>
          <w:rtl/>
          <w:lang w:bidi="ar-SY"/>
        </w:rPr>
        <w:t>سيِّء</w:t>
      </w:r>
      <w:r w:rsidRPr="00E42D93">
        <w:rPr>
          <w:rFonts w:cs="mylotus"/>
          <w:sz w:val="28"/>
          <w:szCs w:val="23"/>
          <w:rtl/>
          <w:lang w:bidi="ar-SY"/>
        </w:rPr>
        <w:t xml:space="preserve"> الحفظ عن ثابت عن أنس مرفوعا</w:t>
      </w:r>
      <w:r w:rsidRPr="00E42D93">
        <w:rPr>
          <w:rFonts w:cs="mylotus" w:hint="cs"/>
          <w:sz w:val="28"/>
          <w:szCs w:val="23"/>
          <w:rtl/>
          <w:lang w:bidi="ar-SY"/>
        </w:rPr>
        <w:t>ً: «</w:t>
      </w:r>
      <w:r w:rsidRPr="00E42D93">
        <w:rPr>
          <w:rFonts w:cs="mylotus"/>
          <w:b/>
          <w:bCs/>
          <w:sz w:val="28"/>
          <w:szCs w:val="23"/>
          <w:rtl/>
          <w:lang w:bidi="ar-SY"/>
        </w:rPr>
        <w:t xml:space="preserve">أن </w:t>
      </w:r>
      <w:r w:rsidRPr="00E42D93">
        <w:rPr>
          <w:rFonts w:cs="mylotus" w:hint="cs"/>
          <w:b/>
          <w:bCs/>
          <w:sz w:val="28"/>
          <w:szCs w:val="23"/>
          <w:rtl/>
          <w:lang w:bidi="ar-SY"/>
        </w:rPr>
        <w:t>الأنبياء</w:t>
      </w:r>
      <w:r w:rsidRPr="00E42D93">
        <w:rPr>
          <w:rFonts w:cs="mylotus"/>
          <w:b/>
          <w:bCs/>
          <w:sz w:val="28"/>
          <w:szCs w:val="23"/>
          <w:rtl/>
          <w:lang w:bidi="ar-SY"/>
        </w:rPr>
        <w:t xml:space="preserve"> لا</w:t>
      </w:r>
      <w:r w:rsidRPr="00E42D93">
        <w:rPr>
          <w:rFonts w:cs="Times New Roman" w:hint="cs"/>
          <w:b/>
          <w:bCs/>
          <w:sz w:val="28"/>
          <w:szCs w:val="23"/>
          <w:rtl/>
          <w:lang w:bidi="ar-SY"/>
        </w:rPr>
        <w:t> </w:t>
      </w:r>
      <w:r w:rsidRPr="00E42D93">
        <w:rPr>
          <w:rFonts w:cs="mylotus"/>
          <w:b/>
          <w:bCs/>
          <w:sz w:val="28"/>
          <w:szCs w:val="23"/>
          <w:rtl/>
          <w:lang w:bidi="ar-SY"/>
        </w:rPr>
        <w:t>ي</w:t>
      </w:r>
      <w:r w:rsidRPr="00E42D93">
        <w:rPr>
          <w:rFonts w:cs="mylotus" w:hint="cs"/>
          <w:b/>
          <w:bCs/>
          <w:sz w:val="28"/>
          <w:szCs w:val="23"/>
          <w:rtl/>
          <w:lang w:bidi="ar-SY"/>
        </w:rPr>
        <w:t>ُ</w:t>
      </w:r>
      <w:r w:rsidRPr="00E42D93">
        <w:rPr>
          <w:rFonts w:cs="mylotus"/>
          <w:b/>
          <w:bCs/>
          <w:sz w:val="28"/>
          <w:szCs w:val="23"/>
          <w:rtl/>
          <w:lang w:bidi="ar-SY"/>
        </w:rPr>
        <w:t>ت</w:t>
      </w:r>
      <w:r w:rsidRPr="00E42D93">
        <w:rPr>
          <w:rFonts w:cs="mylotus" w:hint="cs"/>
          <w:b/>
          <w:bCs/>
          <w:sz w:val="28"/>
          <w:szCs w:val="23"/>
          <w:rtl/>
          <w:lang w:bidi="ar-SY"/>
        </w:rPr>
        <w:t>ْ</w:t>
      </w:r>
      <w:r w:rsidRPr="00E42D93">
        <w:rPr>
          <w:rFonts w:cs="mylotus"/>
          <w:b/>
          <w:bCs/>
          <w:sz w:val="28"/>
          <w:szCs w:val="23"/>
          <w:rtl/>
          <w:lang w:bidi="ar-SY"/>
        </w:rPr>
        <w:t>ر</w:t>
      </w:r>
      <w:r w:rsidRPr="00E42D93">
        <w:rPr>
          <w:rFonts w:cs="mylotus" w:hint="cs"/>
          <w:b/>
          <w:bCs/>
          <w:sz w:val="28"/>
          <w:szCs w:val="23"/>
          <w:rtl/>
          <w:lang w:bidi="ar-SY"/>
        </w:rPr>
        <w:t>َ</w:t>
      </w:r>
      <w:r w:rsidRPr="00E42D93">
        <w:rPr>
          <w:rFonts w:cs="mylotus"/>
          <w:b/>
          <w:bCs/>
          <w:sz w:val="28"/>
          <w:szCs w:val="23"/>
          <w:rtl/>
          <w:lang w:bidi="ar-SY"/>
        </w:rPr>
        <w:t>ك</w:t>
      </w:r>
      <w:r w:rsidRPr="00E42D93">
        <w:rPr>
          <w:rFonts w:cs="mylotus" w:hint="cs"/>
          <w:b/>
          <w:bCs/>
          <w:sz w:val="28"/>
          <w:szCs w:val="23"/>
          <w:rtl/>
          <w:lang w:bidi="ar-SY"/>
        </w:rPr>
        <w:t>ُ</w:t>
      </w:r>
      <w:r w:rsidRPr="00E42D93">
        <w:rPr>
          <w:rFonts w:cs="mylotus"/>
          <w:b/>
          <w:bCs/>
          <w:sz w:val="28"/>
          <w:szCs w:val="23"/>
          <w:rtl/>
          <w:lang w:bidi="ar-SY"/>
        </w:rPr>
        <w:t>ون</w:t>
      </w:r>
      <w:r w:rsidRPr="00E42D93">
        <w:rPr>
          <w:rFonts w:cs="mylotus" w:hint="cs"/>
          <w:b/>
          <w:bCs/>
          <w:sz w:val="28"/>
          <w:szCs w:val="23"/>
          <w:rtl/>
          <w:lang w:bidi="ar-SY"/>
        </w:rPr>
        <w:t>َ</w:t>
      </w:r>
      <w:r w:rsidRPr="00E42D93">
        <w:rPr>
          <w:rFonts w:cs="mylotus"/>
          <w:b/>
          <w:bCs/>
          <w:sz w:val="28"/>
          <w:szCs w:val="23"/>
          <w:rtl/>
          <w:lang w:bidi="ar-SY"/>
        </w:rPr>
        <w:t xml:space="preserve"> في قبورهم بعد أربعين ليلة ولكن يصلون بين يدي الله حتى ينفخ في الصور.</w:t>
      </w:r>
      <w:r w:rsidRPr="00E42D93">
        <w:rPr>
          <w:rFonts w:cs="mylotus" w:hint="cs"/>
          <w:sz w:val="28"/>
          <w:szCs w:val="23"/>
          <w:rtl/>
          <w:lang w:bidi="ar-SY"/>
        </w:rPr>
        <w:t xml:space="preserve">». </w:t>
      </w:r>
      <w:r w:rsidRPr="00E42D93">
        <w:rPr>
          <w:rFonts w:cs="mylotus"/>
          <w:sz w:val="28"/>
          <w:szCs w:val="23"/>
          <w:rtl/>
          <w:lang w:bidi="ar-SY"/>
        </w:rPr>
        <w:t xml:space="preserve">قال البيهقي: </w:t>
      </w:r>
      <w:r w:rsidRPr="00E42D93">
        <w:rPr>
          <w:rFonts w:cs="mylotus" w:hint="cs"/>
          <w:sz w:val="28"/>
          <w:szCs w:val="23"/>
          <w:rtl/>
          <w:lang w:bidi="ar-SY"/>
        </w:rPr>
        <w:t>(</w:t>
      </w:r>
      <w:r w:rsidRPr="00E42D93">
        <w:rPr>
          <w:rFonts w:cs="mylotus"/>
          <w:sz w:val="28"/>
          <w:szCs w:val="23"/>
          <w:rtl/>
          <w:lang w:bidi="ar-SY"/>
        </w:rPr>
        <w:t>إن صح بهذا اللفظ فالمراد والله أعلم لا يتركون لا يصلون (كذا) إلا هذا المقدار ثم يكونون مصلين بين يدي الله تعالى</w:t>
      </w:r>
      <w:r w:rsidRPr="00E42D93">
        <w:rPr>
          <w:rFonts w:cs="mylotus" w:hint="cs"/>
          <w:sz w:val="28"/>
          <w:szCs w:val="23"/>
          <w:rtl/>
          <w:lang w:bidi="ar-SY"/>
        </w:rPr>
        <w:t>،</w:t>
      </w:r>
      <w:r w:rsidRPr="00E42D93">
        <w:rPr>
          <w:rFonts w:cs="mylotus"/>
          <w:sz w:val="28"/>
          <w:szCs w:val="23"/>
          <w:rtl/>
          <w:lang w:bidi="ar-SY"/>
        </w:rPr>
        <w:t xml:space="preserve"> كذا في وفاء الوفاء 2: 405.</w:t>
      </w:r>
      <w:r w:rsidRPr="00E42D93">
        <w:rPr>
          <w:rFonts w:cs="mylotus" w:hint="cs"/>
          <w:sz w:val="28"/>
          <w:szCs w:val="23"/>
          <w:rtl/>
          <w:lang w:bidi="ar-SY"/>
        </w:rPr>
        <w:t>). انتهى. (المترجم)</w:t>
      </w:r>
    </w:p>
  </w:footnote>
  <w:footnote w:id="264">
    <w:p w:rsidR="00CE52C3" w:rsidRPr="00E42D93" w:rsidRDefault="00CE52C3" w:rsidP="00F10F01">
      <w:pPr>
        <w:pStyle w:val="FootnoteText"/>
        <w:spacing w:line="216" w:lineRule="auto"/>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رواية البخاري كالتالي: «</w:t>
      </w:r>
      <w:r w:rsidRPr="00E42D93">
        <w:rPr>
          <w:rFonts w:cs="mylotus"/>
          <w:sz w:val="28"/>
          <w:szCs w:val="23"/>
          <w:rtl/>
        </w:rPr>
        <w:t>حَدَّثَنَا فَرْوَةُ حَدَّثَنَا عَلِيُّ بْنُ مُسْهِرٍ عَنْ هِشَامِ بْنِ عُرْوَةَ عَنْ أَبِيهِ</w:t>
      </w:r>
      <w:r w:rsidRPr="00E42D93">
        <w:rPr>
          <w:rFonts w:cs="mylotus" w:hint="cs"/>
          <w:sz w:val="28"/>
          <w:szCs w:val="23"/>
          <w:rtl/>
        </w:rPr>
        <w:t xml:space="preserve"> </w:t>
      </w:r>
      <w:r w:rsidRPr="00E42D93">
        <w:rPr>
          <w:rFonts w:cs="mylotus"/>
          <w:b/>
          <w:bCs/>
          <w:sz w:val="28"/>
          <w:szCs w:val="23"/>
          <w:rtl/>
        </w:rPr>
        <w:t xml:space="preserve">لَمَّا سَقَطَ عَلَيْهِمْ الْحَائِطُ فِي زَمَانِ الْوَلِيدِ بْنِ عَبْدِ الْمَلِكِ أَخَذُوا فِي بِنَائِهِ فَبَدَتْ لَهُمْ قَدَمٌ فَفَزِعُوا وَظَنُّوا أَنَّهَا قَدَمُ النَّبِيِّ </w:t>
      </w:r>
      <w:r w:rsidRPr="00E42D93">
        <w:rPr>
          <w:rFonts w:ascii="AGA Arabesque" w:hAnsi="AGA Arabesque" w:cs="CTraditional Arabic"/>
          <w:sz w:val="28"/>
          <w:szCs w:val="28"/>
          <w:rtl/>
          <w:lang w:bidi="ar-SY"/>
        </w:rPr>
        <w:t>غ</w:t>
      </w:r>
      <w:r w:rsidRPr="00E42D93">
        <w:rPr>
          <w:rFonts w:ascii="AGA Arabesque" w:hAnsi="AGA Arabesque" w:cs="mylotus"/>
          <w:sz w:val="28"/>
          <w:szCs w:val="23"/>
          <w:rtl/>
          <w:lang w:bidi="ar-SY"/>
        </w:rPr>
        <w:t xml:space="preserve"> </w:t>
      </w:r>
      <w:r w:rsidRPr="00E42D93">
        <w:rPr>
          <w:rFonts w:cs="mylotus"/>
          <w:b/>
          <w:bCs/>
          <w:sz w:val="28"/>
          <w:szCs w:val="23"/>
          <w:rtl/>
          <w:lang w:bidi="ar-SY"/>
        </w:rPr>
        <w:t xml:space="preserve">فَمَا وَجَدُوا أَحَدًا يَعْلَمُ ذَلِكَ حَتَّى قَالَ لَهُمْ عُرْوَةُ لَا وَاللَّهِ مَا هِيَ قَدَمُ النَّبِيُّ </w:t>
      </w:r>
      <w:r w:rsidRPr="00E42D93">
        <w:rPr>
          <w:rFonts w:ascii="AGA Arabesque" w:hAnsi="AGA Arabesque" w:cs="CTraditional Arabic"/>
          <w:sz w:val="28"/>
          <w:szCs w:val="28"/>
          <w:rtl/>
          <w:lang w:bidi="ar-SY"/>
        </w:rPr>
        <w:t>غ</w:t>
      </w:r>
      <w:r w:rsidRPr="00E42D93">
        <w:rPr>
          <w:rFonts w:ascii="AGA Arabesque" w:hAnsi="AGA Arabesque" w:cs="mylotus"/>
          <w:sz w:val="28"/>
          <w:szCs w:val="23"/>
          <w:rtl/>
          <w:lang w:bidi="ar-SY"/>
        </w:rPr>
        <w:t xml:space="preserve"> </w:t>
      </w:r>
      <w:r w:rsidRPr="00E42D93">
        <w:rPr>
          <w:rFonts w:cs="mylotus"/>
          <w:b/>
          <w:bCs/>
          <w:sz w:val="28"/>
          <w:szCs w:val="23"/>
          <w:rtl/>
          <w:lang w:bidi="ar-SY"/>
        </w:rPr>
        <w:t xml:space="preserve">مَا هِيَ إِلَّا قَدَمُ عُمَرَ </w:t>
      </w:r>
      <w:r w:rsidRPr="00E42D93">
        <w:rPr>
          <w:rFonts w:ascii="AGA Arabesque" w:hAnsi="AGA Arabesque" w:cs="CTraditional Arabic"/>
          <w:sz w:val="28"/>
          <w:szCs w:val="28"/>
          <w:rtl/>
          <w:lang w:bidi="ar-SY"/>
        </w:rPr>
        <w:t>س</w:t>
      </w:r>
      <w:r w:rsidRPr="00E42D93">
        <w:rPr>
          <w:rFonts w:ascii="AGA Arabesque" w:hAnsi="AGA Arabesque" w:cs="mylotus"/>
          <w:sz w:val="28"/>
          <w:szCs w:val="23"/>
          <w:rtl/>
          <w:lang w:bidi="ar-SY"/>
        </w:rPr>
        <w:t>»</w:t>
      </w:r>
      <w:r w:rsidRPr="00E42D93">
        <w:rPr>
          <w:rFonts w:cs="mylotus" w:hint="cs"/>
          <w:sz w:val="28"/>
          <w:szCs w:val="23"/>
          <w:rtl/>
          <w:lang w:bidi="ar-SY"/>
        </w:rPr>
        <w:t xml:space="preserve">. صحيح البخاري: كتاب الجنائز، باب ما جاء في قبر النبي </w:t>
      </w:r>
      <w:r w:rsidRPr="00E42D93">
        <w:rPr>
          <w:rFonts w:ascii="AGA Arabesque" w:hAnsi="AGA Arabesque" w:cs="CTraditional Arabic" w:hint="cs"/>
          <w:sz w:val="28"/>
          <w:szCs w:val="28"/>
          <w:rtl/>
          <w:lang w:bidi="ar-SY"/>
        </w:rPr>
        <w:t>غ</w:t>
      </w:r>
      <w:r w:rsidRPr="00E42D93">
        <w:rPr>
          <w:rFonts w:ascii="AGA Arabesque" w:hAnsi="AGA Arabesque" w:cs="mylotus" w:hint="cs"/>
          <w:sz w:val="28"/>
          <w:szCs w:val="23"/>
          <w:rtl/>
          <w:lang w:bidi="ar-SY"/>
        </w:rPr>
        <w:t xml:space="preserve"> </w:t>
      </w:r>
      <w:r w:rsidRPr="00E42D93">
        <w:rPr>
          <w:rFonts w:cs="mylotus" w:hint="cs"/>
          <w:sz w:val="28"/>
          <w:szCs w:val="23"/>
          <w:rtl/>
          <w:lang w:bidi="ar-SY"/>
        </w:rPr>
        <w:t xml:space="preserve">وأبي بكر </w:t>
      </w:r>
      <w:r w:rsidRPr="00E42D93">
        <w:rPr>
          <w:rFonts w:ascii="AGA Arabesque" w:hAnsi="AGA Arabesque" w:cs="CTraditional Arabic" w:hint="cs"/>
          <w:sz w:val="28"/>
          <w:szCs w:val="28"/>
          <w:rtl/>
          <w:lang w:bidi="ar-SY"/>
        </w:rPr>
        <w:t>س</w:t>
      </w:r>
      <w:r w:rsidRPr="00E42D93">
        <w:rPr>
          <w:rFonts w:ascii="AGA Arabesque" w:hAnsi="AGA Arabesque" w:cs="mylotus" w:hint="cs"/>
          <w:sz w:val="28"/>
          <w:szCs w:val="23"/>
          <w:rtl/>
          <w:lang w:bidi="ar-SY"/>
        </w:rPr>
        <w:t>.</w:t>
      </w:r>
      <w:r w:rsidRPr="00E42D93">
        <w:rPr>
          <w:rFonts w:cs="mylotus" w:hint="cs"/>
          <w:sz w:val="28"/>
          <w:szCs w:val="23"/>
          <w:rtl/>
          <w:lang w:bidi="ar-SY"/>
        </w:rPr>
        <w:t xml:space="preserve"> (المترجم).</w:t>
      </w:r>
    </w:p>
  </w:footnote>
  <w:footnote w:id="265">
    <w:p w:rsidR="00CE52C3" w:rsidRPr="00E42D93" w:rsidRDefault="00CE52C3" w:rsidP="00F10F01">
      <w:pPr>
        <w:pStyle w:val="FootnoteText"/>
        <w:spacing w:line="216" w:lineRule="auto"/>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lang w:bidi="ar-SY"/>
        </w:rPr>
        <w:t xml:space="preserve"> </w:t>
      </w:r>
      <w:r w:rsidRPr="00E42D93">
        <w:rPr>
          <w:rFonts w:cs="mylotus"/>
          <w:sz w:val="28"/>
          <w:szCs w:val="23"/>
          <w:rtl/>
          <w:lang w:bidi="ar-SY"/>
        </w:rPr>
        <w:t>الجبوب</w:t>
      </w:r>
      <w:r w:rsidRPr="00E42D93">
        <w:rPr>
          <w:rFonts w:cs="mylotus" w:hint="cs"/>
          <w:sz w:val="28"/>
          <w:szCs w:val="23"/>
          <w:rtl/>
          <w:lang w:bidi="ar-SY"/>
        </w:rPr>
        <w:t>،</w:t>
      </w:r>
      <w:r w:rsidRPr="00E42D93">
        <w:rPr>
          <w:rFonts w:cs="mylotus"/>
          <w:sz w:val="28"/>
          <w:szCs w:val="23"/>
          <w:rtl/>
          <w:lang w:bidi="ar-SY"/>
        </w:rPr>
        <w:t xml:space="preserve"> بفتح الجيم: </w:t>
      </w:r>
      <w:r w:rsidRPr="00E42D93">
        <w:rPr>
          <w:rFonts w:cs="mylotus" w:hint="cs"/>
          <w:sz w:val="28"/>
          <w:szCs w:val="23"/>
          <w:rtl/>
          <w:lang w:bidi="ar-SY"/>
        </w:rPr>
        <w:t>الأرض</w:t>
      </w:r>
      <w:r w:rsidRPr="00E42D93">
        <w:rPr>
          <w:rFonts w:cs="mylotus"/>
          <w:sz w:val="28"/>
          <w:szCs w:val="23"/>
          <w:rtl/>
          <w:lang w:bidi="ar-SY"/>
        </w:rPr>
        <w:t xml:space="preserve"> الغليظة.</w:t>
      </w:r>
      <w:r w:rsidRPr="00E42D93">
        <w:rPr>
          <w:rFonts w:cs="mylotus" w:hint="cs"/>
          <w:sz w:val="28"/>
          <w:szCs w:val="23"/>
          <w:rtl/>
          <w:lang w:bidi="ar-SY"/>
        </w:rPr>
        <w:t xml:space="preserve"> </w:t>
      </w:r>
      <w:r w:rsidRPr="00E42D93">
        <w:rPr>
          <w:rFonts w:cs="mylotus"/>
          <w:sz w:val="28"/>
          <w:szCs w:val="23"/>
          <w:rtl/>
          <w:lang w:bidi="ar-SY"/>
        </w:rPr>
        <w:t>وقيل هو المدر واحدتها جبوبة</w:t>
      </w:r>
      <w:r w:rsidRPr="00E42D93">
        <w:rPr>
          <w:rFonts w:cs="mylotus" w:hint="cs"/>
          <w:sz w:val="28"/>
          <w:szCs w:val="23"/>
          <w:rtl/>
          <w:lang w:bidi="ar-SY"/>
        </w:rPr>
        <w:t>،</w:t>
      </w:r>
      <w:r w:rsidRPr="00E42D93">
        <w:rPr>
          <w:rFonts w:cs="mylotus"/>
          <w:sz w:val="28"/>
          <w:szCs w:val="23"/>
          <w:rtl/>
          <w:lang w:bidi="ar-SY"/>
        </w:rPr>
        <w:t xml:space="preserve"> كذا في النهاية 1</w:t>
      </w:r>
      <w:r w:rsidRPr="00E42D93">
        <w:rPr>
          <w:rFonts w:cs="mylotus" w:hint="cs"/>
          <w:sz w:val="28"/>
          <w:szCs w:val="23"/>
          <w:rtl/>
          <w:lang w:bidi="ar-SY"/>
        </w:rPr>
        <w:t>/</w:t>
      </w:r>
      <w:r w:rsidRPr="00E42D93">
        <w:rPr>
          <w:rFonts w:cs="mylotus"/>
          <w:sz w:val="28"/>
          <w:szCs w:val="23"/>
          <w:rtl/>
          <w:lang w:bidi="ar-SY"/>
        </w:rPr>
        <w:t xml:space="preserve"> 126</w:t>
      </w:r>
      <w:r w:rsidRPr="00E42D93">
        <w:rPr>
          <w:rFonts w:cs="mylotus" w:hint="cs"/>
          <w:sz w:val="28"/>
          <w:szCs w:val="23"/>
          <w:rtl/>
          <w:lang w:bidi="ar-SY"/>
        </w:rPr>
        <w:t>. (المترجم، نقلا عن حواشي وتعليقات حبيب الرحمن الأعظمي على المصنف لعبد الرزاق).</w:t>
      </w:r>
    </w:p>
  </w:footnote>
  <w:footnote w:id="266">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وقال الأعظمي في تعليقاته على المصنف: «</w:t>
      </w:r>
      <w:r w:rsidRPr="00E42D93">
        <w:rPr>
          <w:rFonts w:cs="mylotus"/>
          <w:sz w:val="28"/>
          <w:szCs w:val="23"/>
          <w:rtl/>
        </w:rPr>
        <w:t xml:space="preserve">أخرج </w:t>
      </w:r>
      <w:r w:rsidRPr="00E42D93">
        <w:rPr>
          <w:rFonts w:cs="mylotus" w:hint="cs"/>
          <w:sz w:val="28"/>
          <w:szCs w:val="23"/>
          <w:rtl/>
        </w:rPr>
        <w:t>أبو داود</w:t>
      </w:r>
      <w:r w:rsidRPr="00E42D93">
        <w:rPr>
          <w:rFonts w:cs="mylotus"/>
          <w:sz w:val="28"/>
          <w:szCs w:val="23"/>
          <w:rtl/>
        </w:rPr>
        <w:t xml:space="preserve"> والحاكم من طريق القاسم بن محمد قال: عَنْ الْقَاسِمِ</w:t>
      </w:r>
      <w:r w:rsidRPr="00E42D93">
        <w:rPr>
          <w:rFonts w:cs="mylotus" w:hint="cs"/>
          <w:sz w:val="28"/>
          <w:szCs w:val="23"/>
          <w:rtl/>
        </w:rPr>
        <w:t xml:space="preserve"> بن محمد</w:t>
      </w:r>
      <w:r w:rsidRPr="00E42D93">
        <w:rPr>
          <w:rFonts w:cs="mylotus"/>
          <w:sz w:val="28"/>
          <w:szCs w:val="23"/>
          <w:rtl/>
        </w:rPr>
        <w:t xml:space="preserve"> قَالَ</w:t>
      </w:r>
      <w:r w:rsidRPr="00E42D93">
        <w:rPr>
          <w:rFonts w:cs="mylotus" w:hint="cs"/>
          <w:sz w:val="28"/>
          <w:szCs w:val="23"/>
          <w:rtl/>
        </w:rPr>
        <w:t xml:space="preserve">: </w:t>
      </w:r>
      <w:r w:rsidRPr="00E42D93">
        <w:rPr>
          <w:rFonts w:cs="mylotus"/>
          <w:b/>
          <w:bCs/>
          <w:sz w:val="28"/>
          <w:szCs w:val="23"/>
          <w:rtl/>
        </w:rPr>
        <w:t>دَخَلَت</w:t>
      </w:r>
      <w:r w:rsidRPr="00E42D93">
        <w:rPr>
          <w:rFonts w:cs="mylotus" w:hint="cs"/>
          <w:b/>
          <w:bCs/>
          <w:sz w:val="28"/>
          <w:szCs w:val="23"/>
          <w:rtl/>
        </w:rPr>
        <w:t>ُ</w:t>
      </w:r>
      <w:r w:rsidRPr="00E42D93">
        <w:rPr>
          <w:rFonts w:cs="mylotus"/>
          <w:b/>
          <w:bCs/>
          <w:sz w:val="28"/>
          <w:szCs w:val="23"/>
          <w:rtl/>
        </w:rPr>
        <w:t xml:space="preserve"> عَلَى عَائِشَةَ فَقُلْتُ يَا أُمَّهْ</w:t>
      </w:r>
      <w:r w:rsidRPr="00E42D93">
        <w:rPr>
          <w:rFonts w:cs="mylotus" w:hint="cs"/>
          <w:b/>
          <w:bCs/>
          <w:sz w:val="28"/>
          <w:szCs w:val="23"/>
          <w:rtl/>
        </w:rPr>
        <w:t>!</w:t>
      </w:r>
      <w:r w:rsidRPr="00E42D93">
        <w:rPr>
          <w:rFonts w:cs="mylotus"/>
          <w:b/>
          <w:bCs/>
          <w:sz w:val="28"/>
          <w:szCs w:val="23"/>
          <w:rtl/>
        </w:rPr>
        <w:t xml:space="preserve"> اكْشِفِي لِي عَنْ قَبْرِ النَّبِيِّ </w:t>
      </w:r>
      <w:r w:rsidRPr="00E42D93">
        <w:rPr>
          <w:rFonts w:cs="CTraditional Arabic"/>
          <w:b/>
          <w:sz w:val="28"/>
          <w:szCs w:val="28"/>
          <w:rtl/>
        </w:rPr>
        <w:t>غ</w:t>
      </w:r>
      <w:r w:rsidRPr="00E42D93">
        <w:rPr>
          <w:rFonts w:cs="mylotus"/>
          <w:b/>
          <w:bCs/>
          <w:sz w:val="28"/>
          <w:szCs w:val="23"/>
          <w:rtl/>
        </w:rPr>
        <w:t xml:space="preserve"> وَصَاحِبَيْهِ رَضِيَ </w:t>
      </w:r>
      <w:r w:rsidRPr="00E42D93">
        <w:rPr>
          <w:rFonts w:cs="mylotus" w:hint="cs"/>
          <w:b/>
          <w:bCs/>
          <w:sz w:val="28"/>
          <w:szCs w:val="23"/>
          <w:rtl/>
        </w:rPr>
        <w:t>اللهُ</w:t>
      </w:r>
      <w:r w:rsidRPr="00E42D93">
        <w:rPr>
          <w:rFonts w:cs="mylotus"/>
          <w:b/>
          <w:bCs/>
          <w:sz w:val="28"/>
          <w:szCs w:val="23"/>
          <w:rtl/>
        </w:rPr>
        <w:t xml:space="preserve"> عَنْهُمَا</w:t>
      </w:r>
      <w:r w:rsidRPr="00E42D93">
        <w:rPr>
          <w:rFonts w:cs="mylotus" w:hint="cs"/>
          <w:b/>
          <w:bCs/>
          <w:sz w:val="28"/>
          <w:szCs w:val="23"/>
          <w:rtl/>
        </w:rPr>
        <w:t>!</w:t>
      </w:r>
      <w:r w:rsidRPr="00E42D93">
        <w:rPr>
          <w:rFonts w:cs="mylotus"/>
          <w:b/>
          <w:bCs/>
          <w:sz w:val="28"/>
          <w:szCs w:val="23"/>
          <w:rtl/>
        </w:rPr>
        <w:t xml:space="preserve"> فَكَشَفَتْ لِي عَنْ ثَلَاثَةِ قُبُورٍ لَا مُشْرِفَةٍ وَلَا لَاطِئَةٍ مَبْطُوحَةٍ بِبَطْحَاءِ الْعَرْصَةِ الْحَمْرَاءِ.</w:t>
      </w:r>
      <w:r w:rsidRPr="00E42D93">
        <w:rPr>
          <w:rFonts w:cs="mylotus" w:hint="cs"/>
          <w:sz w:val="28"/>
          <w:szCs w:val="23"/>
          <w:rtl/>
        </w:rPr>
        <w:t>» انظر سنن أبي داود: كتاب الجنائز/باب في تسوية القبر. (المترجم).</w:t>
      </w:r>
    </w:p>
  </w:footnote>
  <w:footnote w:id="267">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Fonts w:cs="B Lotus"/>
          <w:sz w:val="28"/>
          <w:szCs w:val="23"/>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 xml:space="preserve">الشيخ النوري الطبرسي، </w:t>
      </w:r>
      <w:r w:rsidRPr="00E42D93">
        <w:rPr>
          <w:rFonts w:cs="mylotus"/>
          <w:sz w:val="28"/>
          <w:szCs w:val="23"/>
          <w:rtl/>
        </w:rPr>
        <w:t>مستدرك‏الوسائل</w:t>
      </w:r>
      <w:r w:rsidRPr="00E42D93">
        <w:rPr>
          <w:rFonts w:cs="mylotus" w:hint="cs"/>
          <w:sz w:val="28"/>
          <w:szCs w:val="23"/>
          <w:rtl/>
        </w:rPr>
        <w:t>،</w:t>
      </w:r>
      <w:r w:rsidRPr="00E42D93">
        <w:rPr>
          <w:rFonts w:cs="mylotus"/>
          <w:sz w:val="28"/>
          <w:szCs w:val="23"/>
          <w:rtl/>
        </w:rPr>
        <w:t xml:space="preserve"> ج 10</w:t>
      </w:r>
      <w:r w:rsidRPr="00E42D93">
        <w:rPr>
          <w:rFonts w:cs="mylotus" w:hint="cs"/>
          <w:sz w:val="28"/>
          <w:szCs w:val="23"/>
          <w:rtl/>
        </w:rPr>
        <w:t>/</w:t>
      </w:r>
      <w:r w:rsidRPr="00E42D93">
        <w:rPr>
          <w:rFonts w:cs="mylotus"/>
          <w:sz w:val="28"/>
          <w:szCs w:val="23"/>
          <w:rtl/>
        </w:rPr>
        <w:t>ص 359</w:t>
      </w:r>
      <w:r w:rsidRPr="00E42D93">
        <w:rPr>
          <w:rFonts w:cs="mylotus" w:hint="cs"/>
          <w:sz w:val="28"/>
          <w:szCs w:val="23"/>
          <w:rtl/>
        </w:rPr>
        <w:t>.</w:t>
      </w:r>
    </w:p>
  </w:footnote>
  <w:footnote w:id="268">
    <w:p w:rsidR="00CE52C3" w:rsidRPr="00E42D93" w:rsidRDefault="00CE52C3" w:rsidP="00F10F01">
      <w:pPr>
        <w:pStyle w:val="FootnoteText"/>
        <w:spacing w:line="216" w:lineRule="auto"/>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 xml:space="preserve">أبو جعفر محمد بن الحسن الطوسي، شيخ الطائفة، </w:t>
      </w:r>
      <w:r w:rsidRPr="00E42D93">
        <w:rPr>
          <w:rFonts w:ascii="Lotus Linotype" w:hAnsi="Lotus Linotype" w:cs="mylotus"/>
          <w:sz w:val="28"/>
          <w:szCs w:val="23"/>
          <w:rtl/>
        </w:rPr>
        <w:t>«</w:t>
      </w:r>
      <w:r w:rsidRPr="00E42D93">
        <w:rPr>
          <w:rFonts w:ascii="Lotus Linotype" w:hAnsi="Lotus Linotype" w:cs="mylotus" w:hint="cs"/>
          <w:sz w:val="28"/>
          <w:szCs w:val="23"/>
          <w:rtl/>
        </w:rPr>
        <w:t>تهذيب الأحكام</w:t>
      </w:r>
      <w:r w:rsidRPr="00E42D93">
        <w:rPr>
          <w:rFonts w:ascii="Lotus Linotype" w:hAnsi="Lotus Linotype" w:cs="mylotus"/>
          <w:sz w:val="28"/>
          <w:szCs w:val="23"/>
          <w:rtl/>
        </w:rPr>
        <w:t>»</w:t>
      </w:r>
      <w:r w:rsidRPr="00E42D93">
        <w:rPr>
          <w:rFonts w:cs="mylotus" w:hint="cs"/>
          <w:sz w:val="28"/>
          <w:szCs w:val="23"/>
          <w:rtl/>
        </w:rPr>
        <w:t>، ج 5/ص 19 - 20.</w:t>
      </w:r>
    </w:p>
  </w:footnote>
  <w:footnote w:id="269">
    <w:p w:rsidR="00CE52C3" w:rsidRPr="00E42D93" w:rsidRDefault="00CE52C3" w:rsidP="00F10F01">
      <w:pPr>
        <w:pStyle w:val="FootnoteText"/>
        <w:spacing w:line="216" w:lineRule="auto"/>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 xml:space="preserve">وهو الشهير أيضاً بالإمام محمد الجواد </w:t>
      </w:r>
      <w:r w:rsidRPr="00E42D93">
        <w:rPr>
          <w:rFonts w:ascii="AGA Arabesque" w:hAnsi="AGA Arabesque" w:cs="CTraditional Arabic" w:hint="cs"/>
          <w:sz w:val="28"/>
          <w:szCs w:val="28"/>
          <w:rtl/>
        </w:rPr>
        <w:t>؛</w:t>
      </w:r>
      <w:r w:rsidRPr="00E42D93">
        <w:rPr>
          <w:rFonts w:ascii="AGA Arabesque" w:hAnsi="AGA Arabesque" w:cs="mylotus" w:hint="cs"/>
          <w:sz w:val="28"/>
          <w:szCs w:val="23"/>
          <w:rtl/>
        </w:rPr>
        <w:t>،</w:t>
      </w:r>
      <w:r w:rsidRPr="00E42D93">
        <w:rPr>
          <w:rFonts w:cs="mylotus" w:hint="cs"/>
          <w:sz w:val="28"/>
          <w:szCs w:val="23"/>
          <w:rtl/>
        </w:rPr>
        <w:t xml:space="preserve"> وهو الإمام التاسع لدى الإمامية الاثني عشرية، والمدفون إلى جوار الإمام السابع موسى الكاظم </w:t>
      </w:r>
      <w:r w:rsidRPr="00E42D93">
        <w:rPr>
          <w:rFonts w:ascii="AGA Arabesque" w:hAnsi="AGA Arabesque" w:cs="CTraditional Arabic" w:hint="cs"/>
          <w:sz w:val="28"/>
          <w:szCs w:val="28"/>
          <w:rtl/>
        </w:rPr>
        <w:t>؛</w:t>
      </w:r>
      <w:r w:rsidRPr="00E42D93">
        <w:rPr>
          <w:rFonts w:ascii="AGA Arabesque" w:hAnsi="AGA Arabesque" w:cs="mylotus" w:hint="cs"/>
          <w:sz w:val="28"/>
          <w:szCs w:val="23"/>
          <w:rtl/>
        </w:rPr>
        <w:t xml:space="preserve"> </w:t>
      </w:r>
      <w:r w:rsidRPr="00E42D93">
        <w:rPr>
          <w:rFonts w:cs="mylotus" w:hint="cs"/>
          <w:sz w:val="28"/>
          <w:szCs w:val="23"/>
          <w:rtl/>
        </w:rPr>
        <w:t>في حيّ الكاظمية ببغداد. (المترجم).</w:t>
      </w:r>
    </w:p>
  </w:footnote>
  <w:footnote w:id="270">
    <w:p w:rsidR="00CE52C3" w:rsidRPr="00E42D93" w:rsidRDefault="00CE52C3" w:rsidP="00F10F01">
      <w:pPr>
        <w:pStyle w:val="FootnoteText"/>
        <w:spacing w:line="216" w:lineRule="auto"/>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الشيخ النوري الطبرسي، </w:t>
      </w:r>
      <w:r w:rsidRPr="00E42D93">
        <w:rPr>
          <w:rFonts w:cs="mylotus"/>
          <w:sz w:val="28"/>
          <w:szCs w:val="23"/>
          <w:rtl/>
        </w:rPr>
        <w:t>مستدرك‏الوسائل</w:t>
      </w:r>
      <w:r w:rsidRPr="00E42D93">
        <w:rPr>
          <w:rFonts w:cs="mylotus" w:hint="cs"/>
          <w:sz w:val="28"/>
          <w:szCs w:val="23"/>
          <w:rtl/>
        </w:rPr>
        <w:t>،</w:t>
      </w:r>
      <w:r w:rsidRPr="00E42D93">
        <w:rPr>
          <w:rFonts w:cs="mylotus"/>
          <w:sz w:val="28"/>
          <w:szCs w:val="23"/>
          <w:rtl/>
        </w:rPr>
        <w:t xml:space="preserve"> ج 10</w:t>
      </w:r>
      <w:r w:rsidRPr="00E42D93">
        <w:rPr>
          <w:rFonts w:cs="mylotus" w:hint="cs"/>
          <w:sz w:val="28"/>
          <w:szCs w:val="23"/>
          <w:rtl/>
        </w:rPr>
        <w:t>/</w:t>
      </w:r>
      <w:r w:rsidRPr="00E42D93">
        <w:rPr>
          <w:rFonts w:cs="mylotus"/>
          <w:sz w:val="28"/>
          <w:szCs w:val="23"/>
          <w:rtl/>
        </w:rPr>
        <w:t xml:space="preserve">ص </w:t>
      </w:r>
      <w:r w:rsidRPr="00E42D93">
        <w:rPr>
          <w:rFonts w:cs="mylotus" w:hint="cs"/>
          <w:sz w:val="28"/>
          <w:szCs w:val="23"/>
          <w:rtl/>
        </w:rPr>
        <w:t>212.</w:t>
      </w:r>
    </w:p>
  </w:footnote>
  <w:footnote w:id="271">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lang w:bidi="ar-SY"/>
        </w:rPr>
        <w:t xml:space="preserve"> </w:t>
      </w:r>
      <w:r w:rsidRPr="00E42D93">
        <w:rPr>
          <w:rFonts w:cs="mylotus" w:hint="cs"/>
          <w:sz w:val="28"/>
          <w:szCs w:val="23"/>
          <w:rtl/>
          <w:lang w:bidi="ar-SY"/>
        </w:rPr>
        <w:t>لا يوجد أدنى شك في أن مثل هذه الروايات روايات باطلة وموضوعة لأن كل عاقل منصف يعلم أنه لو كانت زيارة مراقد الأنبياء والأئمة عليهم السلام لها ثواب ألف حجة أو نحوه لبيّن القرآن الكريم وجوب ذلك وأهميته، كيف لا وهو تبيانٌ لكلِّ شَيء؟! وهو الكتاب الذي يهدي للتي هي أقوم!، فلا</w:t>
      </w:r>
      <w:r w:rsidRPr="00E42D93">
        <w:rPr>
          <w:rFonts w:cs="Times New Roman" w:hint="cs"/>
          <w:sz w:val="28"/>
          <w:szCs w:val="23"/>
          <w:rtl/>
          <w:lang w:bidi="ar-SY"/>
        </w:rPr>
        <w:t> </w:t>
      </w:r>
      <w:r w:rsidRPr="00E42D93">
        <w:rPr>
          <w:rFonts w:ascii="mylotus" w:hAnsi="mylotus" w:cs="mylotus" w:hint="cs"/>
          <w:sz w:val="28"/>
          <w:szCs w:val="23"/>
          <w:rtl/>
          <w:lang w:bidi="ar-SY"/>
        </w:rPr>
        <w:t>يُعْقَل</w:t>
      </w:r>
      <w:r w:rsidRPr="00E42D93">
        <w:rPr>
          <w:rFonts w:cs="mylotus" w:hint="cs"/>
          <w:sz w:val="28"/>
          <w:szCs w:val="23"/>
          <w:rtl/>
          <w:lang w:bidi="ar-SY"/>
        </w:rPr>
        <w:t xml:space="preserve"> أن يدل الناس على الحج وبعض الأمور الجزئية ذات الثواب الضئيل، ويترك إرشاد الناس للقيام بما يعادل ثوابه ثواب آلاف بل ملايين الحجات!. (برقعي)</w:t>
      </w:r>
    </w:p>
  </w:footnote>
  <w:footnote w:id="272">
    <w:p w:rsidR="00CE52C3" w:rsidRPr="00E42D93" w:rsidRDefault="00CE52C3" w:rsidP="00F10F01">
      <w:pPr>
        <w:pStyle w:val="FootnoteText"/>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هو </w:t>
      </w:r>
      <w:r w:rsidRPr="00E42D93">
        <w:rPr>
          <w:rFonts w:cs="mylotus"/>
          <w:sz w:val="28"/>
          <w:szCs w:val="23"/>
          <w:rtl/>
        </w:rPr>
        <w:t>الشيخ أبو القاسم، جعفر بن محمد بن جعفر بن قولويه القمي، من أبرز الشخصيات بين رواة الشيعة في القرن الرابع الهجري</w:t>
      </w:r>
      <w:r w:rsidRPr="00E42D93">
        <w:rPr>
          <w:rFonts w:cs="mylotus" w:hint="cs"/>
          <w:sz w:val="28"/>
          <w:szCs w:val="23"/>
          <w:rtl/>
        </w:rPr>
        <w:t>، و</w:t>
      </w:r>
      <w:r w:rsidRPr="00E42D93">
        <w:rPr>
          <w:rFonts w:cs="mylotus"/>
          <w:sz w:val="28"/>
          <w:szCs w:val="23"/>
          <w:rtl/>
        </w:rPr>
        <w:t>ي</w:t>
      </w:r>
      <w:r w:rsidRPr="00E42D93">
        <w:rPr>
          <w:rFonts w:cs="mylotus" w:hint="cs"/>
          <w:sz w:val="28"/>
          <w:szCs w:val="23"/>
          <w:rtl/>
        </w:rPr>
        <w:t>ُ</w:t>
      </w:r>
      <w:r w:rsidRPr="00E42D93">
        <w:rPr>
          <w:rFonts w:cs="mylotus"/>
          <w:sz w:val="28"/>
          <w:szCs w:val="23"/>
          <w:rtl/>
        </w:rPr>
        <w:t>ع</w:t>
      </w:r>
      <w:r w:rsidRPr="00E42D93">
        <w:rPr>
          <w:rFonts w:cs="mylotus" w:hint="cs"/>
          <w:sz w:val="28"/>
          <w:szCs w:val="23"/>
          <w:rtl/>
        </w:rPr>
        <w:t>َ</w:t>
      </w:r>
      <w:r w:rsidRPr="00E42D93">
        <w:rPr>
          <w:rFonts w:cs="mylotus"/>
          <w:sz w:val="28"/>
          <w:szCs w:val="23"/>
          <w:rtl/>
        </w:rPr>
        <w:t>د</w:t>
      </w:r>
      <w:r w:rsidRPr="00E42D93">
        <w:rPr>
          <w:rFonts w:cs="mylotus" w:hint="cs"/>
          <w:sz w:val="28"/>
          <w:szCs w:val="23"/>
          <w:rtl/>
        </w:rPr>
        <w:t>ُّ</w:t>
      </w:r>
      <w:r w:rsidRPr="00E42D93">
        <w:rPr>
          <w:rFonts w:cs="mylotus"/>
          <w:sz w:val="28"/>
          <w:szCs w:val="23"/>
          <w:rtl/>
        </w:rPr>
        <w:t xml:space="preserve"> ابن قولويه من أفضل تلامذة محمد بن يعقوب الكليني</w:t>
      </w:r>
      <w:r w:rsidRPr="00E42D93">
        <w:rPr>
          <w:rFonts w:cs="mylotus" w:hint="cs"/>
          <w:sz w:val="28"/>
          <w:szCs w:val="23"/>
          <w:rtl/>
        </w:rPr>
        <w:t>،</w:t>
      </w:r>
      <w:r w:rsidRPr="00E42D93">
        <w:rPr>
          <w:rFonts w:cs="mylotus"/>
          <w:sz w:val="28"/>
          <w:szCs w:val="23"/>
          <w:rtl/>
        </w:rPr>
        <w:t xml:space="preserve"> ومن أبرز مشايخ الشيخ المفيد</w:t>
      </w:r>
      <w:r w:rsidRPr="00E42D93">
        <w:rPr>
          <w:rFonts w:cs="mylotus" w:hint="cs"/>
          <w:sz w:val="28"/>
          <w:szCs w:val="23"/>
          <w:rtl/>
        </w:rPr>
        <w:t xml:space="preserve">، </w:t>
      </w:r>
      <w:r w:rsidRPr="00E42D93">
        <w:rPr>
          <w:rFonts w:cs="mylotus"/>
          <w:sz w:val="28"/>
          <w:szCs w:val="23"/>
          <w:rtl/>
        </w:rPr>
        <w:t>ولد في قم</w:t>
      </w:r>
      <w:r w:rsidRPr="00E42D93">
        <w:rPr>
          <w:rFonts w:cs="mylotus" w:hint="cs"/>
          <w:sz w:val="28"/>
          <w:szCs w:val="23"/>
          <w:rtl/>
        </w:rPr>
        <w:t xml:space="preserve"> وتوفي فيها سنة </w:t>
      </w:r>
      <w:r w:rsidRPr="00E42D93">
        <w:rPr>
          <w:rFonts w:cs="mylotus"/>
          <w:sz w:val="28"/>
          <w:szCs w:val="23"/>
          <w:rtl/>
        </w:rPr>
        <w:t>367 ه</w:t>
      </w:r>
      <w:r w:rsidRPr="00E42D93">
        <w:rPr>
          <w:rFonts w:cs="mylotus" w:hint="cs"/>
          <w:sz w:val="28"/>
          <w:szCs w:val="23"/>
          <w:rtl/>
        </w:rPr>
        <w:t>ـ ومن أشهر مؤلفاته: «</w:t>
      </w:r>
      <w:r w:rsidRPr="00E42D93">
        <w:rPr>
          <w:rFonts w:cs="mylotus"/>
          <w:sz w:val="28"/>
          <w:szCs w:val="23"/>
          <w:rtl/>
        </w:rPr>
        <w:t>كامل الزيارات</w:t>
      </w:r>
      <w:r w:rsidRPr="00E42D93">
        <w:rPr>
          <w:rFonts w:cs="mylotus" w:hint="cs"/>
          <w:sz w:val="28"/>
          <w:szCs w:val="23"/>
          <w:rtl/>
        </w:rPr>
        <w:t>» المليء والمشحون - مع الأسف - بالروايات الضعيفة والموضوعة</w:t>
      </w:r>
      <w:r w:rsidRPr="00E42D93">
        <w:rPr>
          <w:rFonts w:cs="mylotus"/>
          <w:sz w:val="28"/>
          <w:szCs w:val="23"/>
          <w:rtl/>
        </w:rPr>
        <w:t>.</w:t>
      </w:r>
      <w:r w:rsidRPr="00E42D93">
        <w:rPr>
          <w:rFonts w:cs="mylotus" w:hint="cs"/>
          <w:sz w:val="28"/>
          <w:szCs w:val="23"/>
          <w:rtl/>
        </w:rPr>
        <w:t xml:space="preserve"> (المترجم)</w:t>
      </w:r>
    </w:p>
  </w:footnote>
  <w:footnote w:id="273">
    <w:p w:rsidR="00CE52C3" w:rsidRPr="00E42D93" w:rsidRDefault="00CE52C3" w:rsidP="00F10F01">
      <w:pPr>
        <w:pStyle w:val="FootnoteText"/>
        <w:ind w:left="378" w:hanging="378"/>
        <w:jc w:val="both"/>
        <w:rPr>
          <w:rFonts w:cs="mylotus" w:hint="cs"/>
          <w:sz w:val="28"/>
          <w:szCs w:val="23"/>
          <w:rtl/>
        </w:rPr>
      </w:pPr>
      <w:r w:rsidRPr="00106C9B">
        <w:rPr>
          <w:rFonts w:cs="B Lotus"/>
          <w:sz w:val="28"/>
          <w:szCs w:val="23"/>
          <w:rtl/>
        </w:rPr>
        <w:t>(</w:t>
      </w:r>
      <w:r w:rsidRPr="00106C9B">
        <w:rPr>
          <w:rFonts w:cs="B Lotus"/>
          <w:sz w:val="28"/>
          <w:szCs w:val="23"/>
          <w:rtl/>
        </w:rPr>
        <w:footnoteRef/>
      </w:r>
      <w:r w:rsidRPr="00106C9B">
        <w:rPr>
          <w:rFonts w:cs="B Lotus"/>
          <w:sz w:val="28"/>
          <w:szCs w:val="23"/>
          <w:rtl/>
        </w:rPr>
        <w:t>)</w:t>
      </w:r>
      <w:r w:rsidRPr="00E42D93">
        <w:rPr>
          <w:rFonts w:cs="mylotus" w:hint="cs"/>
          <w:sz w:val="28"/>
          <w:szCs w:val="23"/>
          <w:rtl/>
        </w:rPr>
        <w:t xml:space="preserve"> هو الشيخ </w:t>
      </w:r>
      <w:r w:rsidRPr="00E42D93">
        <w:rPr>
          <w:rFonts w:cs="mylotus"/>
          <w:sz w:val="28"/>
          <w:szCs w:val="23"/>
          <w:rtl/>
        </w:rPr>
        <w:t>محمد بن يعقوب بن إسحاق أبو جعفر الك</w:t>
      </w:r>
      <w:r w:rsidRPr="00E42D93">
        <w:rPr>
          <w:rFonts w:cs="mylotus" w:hint="cs"/>
          <w:sz w:val="28"/>
          <w:szCs w:val="23"/>
          <w:rtl/>
        </w:rPr>
        <w:t>ُ</w:t>
      </w:r>
      <w:r w:rsidRPr="00E42D93">
        <w:rPr>
          <w:rFonts w:cs="mylotus"/>
          <w:sz w:val="28"/>
          <w:szCs w:val="23"/>
          <w:rtl/>
        </w:rPr>
        <w:t>ل</w:t>
      </w:r>
      <w:r w:rsidRPr="00E42D93">
        <w:rPr>
          <w:rFonts w:cs="mylotus" w:hint="cs"/>
          <w:sz w:val="28"/>
          <w:szCs w:val="23"/>
          <w:rtl/>
        </w:rPr>
        <w:t>َ</w:t>
      </w:r>
      <w:r w:rsidRPr="00E42D93">
        <w:rPr>
          <w:rFonts w:cs="mylotus"/>
          <w:sz w:val="28"/>
          <w:szCs w:val="23"/>
          <w:rtl/>
        </w:rPr>
        <w:t>ي</w:t>
      </w:r>
      <w:r w:rsidRPr="00E42D93">
        <w:rPr>
          <w:rFonts w:cs="mylotus" w:hint="cs"/>
          <w:sz w:val="28"/>
          <w:szCs w:val="23"/>
          <w:rtl/>
        </w:rPr>
        <w:t>ْ</w:t>
      </w:r>
      <w:r w:rsidRPr="00E42D93">
        <w:rPr>
          <w:rFonts w:cs="mylotus"/>
          <w:sz w:val="28"/>
          <w:szCs w:val="23"/>
          <w:rtl/>
        </w:rPr>
        <w:t>ن</w:t>
      </w:r>
      <w:r w:rsidRPr="00E42D93">
        <w:rPr>
          <w:rFonts w:cs="mylotus" w:hint="cs"/>
          <w:sz w:val="28"/>
          <w:szCs w:val="23"/>
          <w:rtl/>
        </w:rPr>
        <w:t>ِ</w:t>
      </w:r>
      <w:r w:rsidRPr="00E42D93">
        <w:rPr>
          <w:rFonts w:cs="mylotus"/>
          <w:sz w:val="28"/>
          <w:szCs w:val="23"/>
          <w:rtl/>
        </w:rPr>
        <w:t>ي</w:t>
      </w:r>
      <w:r w:rsidRPr="00E42D93">
        <w:rPr>
          <w:rFonts w:cs="mylotus" w:hint="cs"/>
          <w:sz w:val="28"/>
          <w:szCs w:val="23"/>
          <w:rtl/>
        </w:rPr>
        <w:t xml:space="preserve"> الرازي</w:t>
      </w:r>
      <w:r w:rsidRPr="00E42D93">
        <w:rPr>
          <w:rFonts w:cs="mylotus"/>
          <w:sz w:val="28"/>
          <w:szCs w:val="23"/>
          <w:rtl/>
        </w:rPr>
        <w:t xml:space="preserve"> (</w:t>
      </w:r>
      <w:r w:rsidRPr="00E42D93">
        <w:rPr>
          <w:rFonts w:cs="mylotus" w:hint="cs"/>
          <w:sz w:val="28"/>
          <w:szCs w:val="23"/>
          <w:rtl/>
        </w:rPr>
        <w:t xml:space="preserve">توفي </w:t>
      </w:r>
      <w:r w:rsidRPr="00E42D93">
        <w:rPr>
          <w:rFonts w:cs="mylotus"/>
          <w:sz w:val="28"/>
          <w:szCs w:val="23"/>
          <w:rtl/>
        </w:rPr>
        <w:t xml:space="preserve">329هـ) </w:t>
      </w:r>
      <w:r w:rsidRPr="00E42D93">
        <w:rPr>
          <w:rFonts w:cs="mylotus" w:hint="cs"/>
          <w:sz w:val="28"/>
          <w:szCs w:val="23"/>
          <w:rtl/>
        </w:rPr>
        <w:t>قال عنه النجاشي في رجاله (ج2/ص377): «</w:t>
      </w:r>
      <w:r w:rsidRPr="00E42D93">
        <w:rPr>
          <w:rFonts w:cs="mylotus"/>
          <w:sz w:val="28"/>
          <w:szCs w:val="23"/>
          <w:rtl/>
        </w:rPr>
        <w:t xml:space="preserve">شيخ </w:t>
      </w:r>
      <w:r w:rsidRPr="00E42D93">
        <w:rPr>
          <w:rFonts w:cs="mylotus" w:hint="cs"/>
          <w:sz w:val="28"/>
          <w:szCs w:val="23"/>
          <w:rtl/>
        </w:rPr>
        <w:t>أصحابنا</w:t>
      </w:r>
      <w:r w:rsidRPr="00E42D93">
        <w:rPr>
          <w:rFonts w:cs="mylotus"/>
          <w:sz w:val="28"/>
          <w:szCs w:val="23"/>
          <w:rtl/>
        </w:rPr>
        <w:t xml:space="preserve"> في وقته بالري وجههم، وكان </w:t>
      </w:r>
      <w:r w:rsidRPr="00E42D93">
        <w:rPr>
          <w:rFonts w:cs="mylotus" w:hint="cs"/>
          <w:sz w:val="28"/>
          <w:szCs w:val="23"/>
          <w:rtl/>
        </w:rPr>
        <w:t>أوثق</w:t>
      </w:r>
      <w:r w:rsidRPr="00E42D93">
        <w:rPr>
          <w:rFonts w:cs="mylotus"/>
          <w:sz w:val="28"/>
          <w:szCs w:val="23"/>
          <w:rtl/>
        </w:rPr>
        <w:t xml:space="preserve"> الناس في الحديث، وأثبتهم. صنف الكتاب الكبير ويسمى الكافي في عشرين سنة...</w:t>
      </w:r>
      <w:r w:rsidRPr="00E42D93">
        <w:rPr>
          <w:rFonts w:cs="mylotus" w:hint="cs"/>
          <w:sz w:val="28"/>
          <w:szCs w:val="23"/>
          <w:rtl/>
        </w:rPr>
        <w:t>» انتهى ملخَّصاً</w:t>
      </w:r>
      <w:r w:rsidRPr="00E42D93">
        <w:rPr>
          <w:rFonts w:cs="mylotus"/>
          <w:sz w:val="28"/>
          <w:szCs w:val="23"/>
          <w:rtl/>
        </w:rPr>
        <w:t>.</w:t>
      </w:r>
      <w:r w:rsidRPr="00E42D93">
        <w:rPr>
          <w:rFonts w:cs="mylotus" w:hint="cs"/>
          <w:sz w:val="28"/>
          <w:szCs w:val="23"/>
          <w:rtl/>
        </w:rPr>
        <w:t xml:space="preserve"> (المترجم)</w:t>
      </w:r>
    </w:p>
  </w:footnote>
  <w:footnote w:id="274">
    <w:p w:rsidR="00CE52C3" w:rsidRPr="00E42D93" w:rsidRDefault="00CE52C3" w:rsidP="00F10F01">
      <w:pPr>
        <w:pStyle w:val="FootnoteText"/>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هو الشيخ أبو جعفر </w:t>
      </w:r>
      <w:r w:rsidRPr="00E42D93">
        <w:rPr>
          <w:rFonts w:cs="mylotus"/>
          <w:sz w:val="28"/>
          <w:szCs w:val="23"/>
          <w:rtl/>
        </w:rPr>
        <w:t>محمد بن الحسن بن علي الطوسي (</w:t>
      </w:r>
      <w:r w:rsidRPr="00E42D93">
        <w:rPr>
          <w:rFonts w:cs="mylotus" w:hint="cs"/>
          <w:sz w:val="28"/>
          <w:szCs w:val="23"/>
          <w:rtl/>
        </w:rPr>
        <w:t xml:space="preserve">توفي </w:t>
      </w:r>
      <w:r w:rsidRPr="00E42D93">
        <w:rPr>
          <w:rFonts w:cs="mylotus"/>
          <w:sz w:val="28"/>
          <w:szCs w:val="23"/>
          <w:rtl/>
        </w:rPr>
        <w:t>460 هـ)</w:t>
      </w:r>
      <w:r w:rsidRPr="00E42D93">
        <w:rPr>
          <w:rFonts w:cs="mylotus" w:hint="cs"/>
          <w:sz w:val="28"/>
          <w:szCs w:val="23"/>
          <w:rtl/>
        </w:rPr>
        <w:t>، قال عنه العلامة الحلي في الخلاصة (ص</w:t>
      </w:r>
      <w:r w:rsidRPr="00E42D93">
        <w:rPr>
          <w:rFonts w:cs="mylotus"/>
          <w:sz w:val="28"/>
          <w:szCs w:val="23"/>
          <w:rtl/>
        </w:rPr>
        <w:t>148</w:t>
      </w:r>
      <w:r w:rsidRPr="00E42D93">
        <w:rPr>
          <w:rFonts w:cs="mylotus" w:hint="cs"/>
          <w:sz w:val="28"/>
          <w:szCs w:val="23"/>
          <w:rtl/>
        </w:rPr>
        <w:t>): «</w:t>
      </w:r>
      <w:r w:rsidRPr="00E42D93">
        <w:rPr>
          <w:rFonts w:cs="mylotus"/>
          <w:sz w:val="28"/>
          <w:szCs w:val="23"/>
          <w:rtl/>
        </w:rPr>
        <w:t>شيخ الإمامية، ورئيس الطائفة، جليل القدر، عظيم المنزلة، ثقة، عين، صدوق، عارف بالأخبار والرجال والفقه والأصول والكلام والأدب وجميع الفضائل تنسب إليه، صنف في كل فنون الإسلام، وهو المهذب للعقائد في الأصول والفروع</w:t>
      </w:r>
      <w:r w:rsidRPr="00E42D93">
        <w:rPr>
          <w:rFonts w:cs="mylotus" w:hint="cs"/>
          <w:sz w:val="28"/>
          <w:szCs w:val="23"/>
          <w:rtl/>
        </w:rPr>
        <w:t>..الخ»</w:t>
      </w:r>
      <w:r w:rsidRPr="00E42D93">
        <w:rPr>
          <w:rFonts w:cs="mylotus"/>
          <w:sz w:val="28"/>
          <w:szCs w:val="23"/>
          <w:rtl/>
        </w:rPr>
        <w:t>.</w:t>
      </w:r>
      <w:r w:rsidRPr="00E42D93">
        <w:rPr>
          <w:rFonts w:cs="mylotus" w:hint="cs"/>
          <w:sz w:val="28"/>
          <w:szCs w:val="23"/>
          <w:rtl/>
        </w:rPr>
        <w:t xml:space="preserve"> انتهى. (المترجم)</w:t>
      </w:r>
    </w:p>
  </w:footnote>
  <w:footnote w:id="275">
    <w:p w:rsidR="00CE52C3" w:rsidRPr="00E42D93" w:rsidRDefault="00CE52C3" w:rsidP="00F10F01">
      <w:pPr>
        <w:pStyle w:val="FootnoteText"/>
        <w:spacing w:line="216" w:lineRule="auto"/>
        <w:ind w:left="378" w:hanging="378"/>
        <w:jc w:val="both"/>
        <w:rPr>
          <w:rFonts w:cs="mylotu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lang w:bidi="ar-SY"/>
        </w:rPr>
        <w:t xml:space="preserve"> نهج البلاغة، الخطبة 210. </w:t>
      </w:r>
    </w:p>
  </w:footnote>
  <w:footnote w:id="276">
    <w:p w:rsidR="00CE52C3" w:rsidRPr="00E42D93" w:rsidRDefault="00CE52C3" w:rsidP="00F10F01">
      <w:pPr>
        <w:pStyle w:val="FootnoteText"/>
        <w:spacing w:line="216" w:lineRule="auto"/>
        <w:ind w:left="378" w:hanging="378"/>
        <w:jc w:val="both"/>
        <w:rPr>
          <w:rFonts w:cs="mylotus" w:hint="cs"/>
          <w:sz w:val="28"/>
          <w:szCs w:val="23"/>
          <w:rtl/>
        </w:rPr>
      </w:pPr>
      <w:r w:rsidRPr="00106C9B">
        <w:rPr>
          <w:rFonts w:cs="B Lotus"/>
          <w:sz w:val="28"/>
          <w:szCs w:val="23"/>
          <w:rtl/>
        </w:rPr>
        <w:t>(</w:t>
      </w:r>
      <w:r w:rsidRPr="00106C9B">
        <w:rPr>
          <w:rFonts w:cs="B Lotus"/>
          <w:sz w:val="28"/>
          <w:szCs w:val="23"/>
          <w:rtl/>
        </w:rPr>
        <w:footnoteRef/>
      </w:r>
      <w:r w:rsidRPr="00106C9B">
        <w:rPr>
          <w:rFonts w:cs="B Lotus"/>
          <w:sz w:val="28"/>
          <w:szCs w:val="23"/>
          <w:rtl/>
        </w:rPr>
        <w:t>)</w:t>
      </w:r>
      <w:r w:rsidRPr="00E42D93">
        <w:rPr>
          <w:rFonts w:cs="mylotus" w:hint="cs"/>
          <w:sz w:val="28"/>
          <w:szCs w:val="23"/>
          <w:rtl/>
        </w:rPr>
        <w:t xml:space="preserve"> رجال ‏الكشي، ص/ 18.</w:t>
      </w:r>
    </w:p>
  </w:footnote>
  <w:footnote w:id="277">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w:t>
      </w:r>
      <w:r w:rsidRPr="00E42D93">
        <w:rPr>
          <w:rFonts w:cs="mylotus"/>
          <w:sz w:val="28"/>
          <w:szCs w:val="23"/>
          <w:rtl/>
        </w:rPr>
        <w:t>يؤيد ذلك ما رواه الإمام جلال الدين السيوطي</w:t>
      </w:r>
      <w:r w:rsidRPr="00E42D93">
        <w:rPr>
          <w:rFonts w:cs="mylotus" w:hint="cs"/>
          <w:sz w:val="28"/>
          <w:szCs w:val="23"/>
          <w:rtl/>
        </w:rPr>
        <w:t xml:space="preserve"> الشافعي</w:t>
      </w:r>
      <w:r w:rsidRPr="00E42D93">
        <w:rPr>
          <w:rFonts w:cs="mylotus"/>
          <w:sz w:val="28"/>
          <w:szCs w:val="23"/>
          <w:rtl/>
        </w:rPr>
        <w:t xml:space="preserve"> (911 هـ ق) في "</w:t>
      </w:r>
      <w:r w:rsidRPr="00E42D93">
        <w:rPr>
          <w:rFonts w:cs="mylotus"/>
          <w:b/>
          <w:bCs/>
          <w:sz w:val="28"/>
          <w:szCs w:val="23"/>
          <w:rtl/>
        </w:rPr>
        <w:t>تذكرة الحفاظ</w:t>
      </w:r>
      <w:r w:rsidRPr="00E42D93">
        <w:rPr>
          <w:rFonts w:cs="mylotus"/>
          <w:sz w:val="28"/>
          <w:szCs w:val="23"/>
          <w:rtl/>
        </w:rPr>
        <w:t>" (ج1/ص 2 - 3) قال: «</w:t>
      </w:r>
      <w:r w:rsidRPr="00E42D93">
        <w:rPr>
          <w:rFonts w:cs="mylotus"/>
          <w:b/>
          <w:bCs/>
          <w:sz w:val="28"/>
          <w:szCs w:val="23"/>
          <w:rtl/>
        </w:rPr>
        <w:t xml:space="preserve">ومن مراسيل بن أبي مليكة أن (أبا بكر) الصديق جمع الناس بعد وفاة نبيهم فقال إنكم تحدثون عن رسول الله </w:t>
      </w:r>
      <w:r w:rsidRPr="00E42D93">
        <w:rPr>
          <w:rFonts w:ascii="AGA Arabesque" w:hAnsi="AGA Arabesque" w:cs="CTraditional Arabic"/>
          <w:sz w:val="28"/>
          <w:szCs w:val="28"/>
          <w:rtl/>
        </w:rPr>
        <w:t>غ</w:t>
      </w:r>
      <w:r w:rsidRPr="00E42D93">
        <w:rPr>
          <w:rFonts w:ascii="AGA Arabesque" w:hAnsi="AGA Arabesque" w:cs="mylotus"/>
          <w:sz w:val="28"/>
          <w:szCs w:val="23"/>
          <w:rtl/>
        </w:rPr>
        <w:t xml:space="preserve"> </w:t>
      </w:r>
      <w:r w:rsidRPr="00E42D93">
        <w:rPr>
          <w:rFonts w:cs="mylotus"/>
          <w:b/>
          <w:bCs/>
          <w:sz w:val="28"/>
          <w:szCs w:val="23"/>
          <w:rtl/>
        </w:rPr>
        <w:t>أحاديث تختلفون فيها</w:t>
      </w:r>
      <w:r w:rsidRPr="00E42D93">
        <w:rPr>
          <w:rFonts w:cs="mylotus" w:hint="cs"/>
          <w:b/>
          <w:bCs/>
          <w:sz w:val="28"/>
          <w:szCs w:val="23"/>
          <w:rtl/>
        </w:rPr>
        <w:t>،</w:t>
      </w:r>
      <w:r w:rsidRPr="00E42D93">
        <w:rPr>
          <w:rFonts w:cs="mylotus"/>
          <w:b/>
          <w:bCs/>
          <w:sz w:val="28"/>
          <w:szCs w:val="23"/>
          <w:rtl/>
        </w:rPr>
        <w:t xml:space="preserve"> والناس بعدكم أشد اختلافا</w:t>
      </w:r>
      <w:r w:rsidRPr="00E42D93">
        <w:rPr>
          <w:rFonts w:cs="mylotus" w:hint="cs"/>
          <w:b/>
          <w:bCs/>
          <w:sz w:val="28"/>
          <w:szCs w:val="23"/>
          <w:rtl/>
        </w:rPr>
        <w:t>ً</w:t>
      </w:r>
      <w:r w:rsidRPr="00E42D93">
        <w:rPr>
          <w:rFonts w:cs="mylotus"/>
          <w:b/>
          <w:bCs/>
          <w:sz w:val="28"/>
          <w:szCs w:val="23"/>
          <w:rtl/>
        </w:rPr>
        <w:t xml:space="preserve"> فلا تحدثوا عن رسول الله شيئا</w:t>
      </w:r>
      <w:r w:rsidRPr="00E42D93">
        <w:rPr>
          <w:rFonts w:cs="mylotus" w:hint="cs"/>
          <w:b/>
          <w:bCs/>
          <w:sz w:val="28"/>
          <w:szCs w:val="23"/>
          <w:rtl/>
        </w:rPr>
        <w:t>ً</w:t>
      </w:r>
      <w:r w:rsidRPr="00E42D93">
        <w:rPr>
          <w:rFonts w:cs="mylotus"/>
          <w:b/>
          <w:bCs/>
          <w:sz w:val="28"/>
          <w:szCs w:val="23"/>
          <w:rtl/>
        </w:rPr>
        <w:t xml:space="preserve"> فمن سألكم فقولوا بيننا وبينكم كتاب الله فاستح</w:t>
      </w:r>
      <w:r w:rsidRPr="00E42D93">
        <w:rPr>
          <w:rFonts w:cs="mylotus" w:hint="cs"/>
          <w:b/>
          <w:bCs/>
          <w:sz w:val="28"/>
          <w:szCs w:val="23"/>
          <w:rtl/>
        </w:rPr>
        <w:t>ِ</w:t>
      </w:r>
      <w:r w:rsidRPr="00E42D93">
        <w:rPr>
          <w:rFonts w:cs="mylotus"/>
          <w:b/>
          <w:bCs/>
          <w:sz w:val="28"/>
          <w:szCs w:val="23"/>
          <w:rtl/>
        </w:rPr>
        <w:t>ل</w:t>
      </w:r>
      <w:r w:rsidRPr="00E42D93">
        <w:rPr>
          <w:rFonts w:cs="mylotus" w:hint="cs"/>
          <w:b/>
          <w:bCs/>
          <w:sz w:val="28"/>
          <w:szCs w:val="23"/>
          <w:rtl/>
        </w:rPr>
        <w:t>ُّ</w:t>
      </w:r>
      <w:r w:rsidRPr="00E42D93">
        <w:rPr>
          <w:rFonts w:cs="mylotus"/>
          <w:b/>
          <w:bCs/>
          <w:sz w:val="28"/>
          <w:szCs w:val="23"/>
          <w:rtl/>
        </w:rPr>
        <w:t>وا حلاله وحر</w:t>
      </w:r>
      <w:r w:rsidRPr="00E42D93">
        <w:rPr>
          <w:rFonts w:cs="mylotus" w:hint="cs"/>
          <w:b/>
          <w:bCs/>
          <w:sz w:val="28"/>
          <w:szCs w:val="23"/>
          <w:rtl/>
        </w:rPr>
        <w:t>ِّ</w:t>
      </w:r>
      <w:r w:rsidRPr="00E42D93">
        <w:rPr>
          <w:rFonts w:cs="mylotus"/>
          <w:b/>
          <w:bCs/>
          <w:sz w:val="28"/>
          <w:szCs w:val="23"/>
          <w:rtl/>
        </w:rPr>
        <w:t>موا حرامه</w:t>
      </w:r>
      <w:r w:rsidRPr="00E42D93">
        <w:rPr>
          <w:rFonts w:cs="mylotus"/>
          <w:sz w:val="28"/>
          <w:szCs w:val="23"/>
          <w:rtl/>
        </w:rPr>
        <w:t>»</w:t>
      </w:r>
      <w:r w:rsidRPr="00E42D93">
        <w:rPr>
          <w:rFonts w:cs="mylotus" w:hint="cs"/>
          <w:sz w:val="28"/>
          <w:szCs w:val="23"/>
          <w:rtl/>
        </w:rPr>
        <w:t xml:space="preserve"> اهـ</w:t>
      </w:r>
      <w:r w:rsidRPr="00E42D93">
        <w:rPr>
          <w:rFonts w:cs="mylotus"/>
          <w:sz w:val="28"/>
          <w:szCs w:val="23"/>
          <w:rtl/>
        </w:rPr>
        <w:t>.</w:t>
      </w:r>
      <w:r w:rsidRPr="00E42D93">
        <w:rPr>
          <w:rFonts w:cs="mylotus" w:hint="cs"/>
          <w:sz w:val="28"/>
          <w:szCs w:val="23"/>
          <w:rtl/>
        </w:rPr>
        <w:t xml:space="preserve"> (المترجم).</w:t>
      </w:r>
    </w:p>
  </w:footnote>
  <w:footnote w:id="278">
    <w:p w:rsidR="00CE52C3" w:rsidRPr="00E42D93" w:rsidRDefault="00CE52C3" w:rsidP="00F10F01">
      <w:pPr>
        <w:pStyle w:val="FootnoteText"/>
        <w:spacing w:line="216" w:lineRule="auto"/>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 xml:space="preserve">السيوطي، تذكرة الحفاظ، ج1/ص5، وقال السيوطي بعد ذكره هذه الرواية </w:t>
      </w:r>
      <w:r w:rsidRPr="00E42D93">
        <w:rPr>
          <w:rFonts w:cs="mylotus" w:hint="cs"/>
          <w:b/>
          <w:bCs/>
          <w:sz w:val="28"/>
          <w:szCs w:val="23"/>
          <w:rtl/>
        </w:rPr>
        <w:t>إنها لا تصح</w:t>
      </w:r>
      <w:r w:rsidRPr="00E42D93">
        <w:rPr>
          <w:rFonts w:cs="mylotus" w:hint="cs"/>
          <w:sz w:val="28"/>
          <w:szCs w:val="23"/>
          <w:rtl/>
        </w:rPr>
        <w:t>. (المترجم)</w:t>
      </w:r>
    </w:p>
  </w:footnote>
  <w:footnote w:id="279">
    <w:p w:rsidR="00CE52C3" w:rsidRPr="00E42D93" w:rsidRDefault="00CE52C3" w:rsidP="00F10F01">
      <w:pPr>
        <w:pStyle w:val="FootnoteText"/>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w:t>
      </w:r>
      <w:r w:rsidRPr="00E42D93">
        <w:rPr>
          <w:rFonts w:cs="mylotus"/>
          <w:sz w:val="28"/>
          <w:szCs w:val="23"/>
          <w:rtl/>
        </w:rPr>
        <w:t xml:space="preserve">هو السيد </w:t>
      </w:r>
      <w:r w:rsidRPr="00E42D93">
        <w:rPr>
          <w:rFonts w:cs="mylotus" w:hint="cs"/>
          <w:sz w:val="28"/>
          <w:szCs w:val="23"/>
          <w:rtl/>
        </w:rPr>
        <w:t xml:space="preserve">الشريف </w:t>
      </w:r>
      <w:r w:rsidRPr="00E42D93">
        <w:rPr>
          <w:rFonts w:cs="mylotus"/>
          <w:sz w:val="28"/>
          <w:szCs w:val="23"/>
          <w:rtl/>
        </w:rPr>
        <w:t xml:space="preserve">رضي الدين علي بن موسى بن جعفر بن طاوس من أحفاد الإمام الحسن </w:t>
      </w:r>
      <w:r w:rsidRPr="00E42D93">
        <w:rPr>
          <w:rFonts w:cs="CTraditional Arabic" w:hint="cs"/>
          <w:sz w:val="28"/>
          <w:szCs w:val="28"/>
          <w:rtl/>
          <w:lang w:bidi="ar-SY"/>
        </w:rPr>
        <w:t>؛</w:t>
      </w:r>
      <w:r w:rsidRPr="00E42D93">
        <w:rPr>
          <w:rFonts w:cs="mylotus" w:hint="cs"/>
          <w:sz w:val="28"/>
          <w:szCs w:val="23"/>
          <w:rtl/>
          <w:lang w:bidi="ar-SY"/>
        </w:rPr>
        <w:t>،</w:t>
      </w:r>
      <w:r w:rsidRPr="00E42D93">
        <w:rPr>
          <w:rFonts w:cs="mylotus"/>
          <w:sz w:val="28"/>
          <w:szCs w:val="23"/>
          <w:rtl/>
          <w:lang w:bidi="ar-SY"/>
        </w:rPr>
        <w:t xml:space="preserve"> ع</w:t>
      </w:r>
      <w:r w:rsidRPr="00E42D93">
        <w:rPr>
          <w:rFonts w:cs="mylotus" w:hint="cs"/>
          <w:sz w:val="28"/>
          <w:szCs w:val="23"/>
          <w:rtl/>
          <w:lang w:bidi="ar-SY"/>
        </w:rPr>
        <w:t>ا</w:t>
      </w:r>
      <w:r w:rsidRPr="00E42D93">
        <w:rPr>
          <w:rFonts w:cs="mylotus"/>
          <w:sz w:val="28"/>
          <w:szCs w:val="23"/>
          <w:rtl/>
          <w:lang w:bidi="ar-SY"/>
        </w:rPr>
        <w:t>لمٌ إماميٌ مشارك</w:t>
      </w:r>
      <w:r w:rsidRPr="00E42D93">
        <w:rPr>
          <w:rFonts w:cs="mylotus" w:hint="cs"/>
          <w:sz w:val="28"/>
          <w:szCs w:val="23"/>
          <w:rtl/>
          <w:lang w:bidi="ar-SY"/>
        </w:rPr>
        <w:t>ٌ</w:t>
      </w:r>
      <w:r w:rsidRPr="00E42D93">
        <w:rPr>
          <w:rFonts w:cs="mylotus"/>
          <w:sz w:val="28"/>
          <w:szCs w:val="23"/>
          <w:rtl/>
          <w:lang w:bidi="ar-SY"/>
        </w:rPr>
        <w:t xml:space="preserve">، ولد في الحلة </w:t>
      </w:r>
      <w:r w:rsidRPr="00E42D93">
        <w:rPr>
          <w:rFonts w:cs="mylotus" w:hint="cs"/>
          <w:sz w:val="28"/>
          <w:szCs w:val="23"/>
          <w:rtl/>
          <w:lang w:bidi="ar-SY"/>
        </w:rPr>
        <w:t xml:space="preserve">عام 589 هـ </w:t>
      </w:r>
      <w:r w:rsidRPr="00E42D93">
        <w:rPr>
          <w:rFonts w:cs="mylotus"/>
          <w:sz w:val="28"/>
          <w:szCs w:val="23"/>
          <w:rtl/>
          <w:lang w:bidi="ar-SY"/>
        </w:rPr>
        <w:t>و</w:t>
      </w:r>
      <w:r w:rsidRPr="00E42D93">
        <w:rPr>
          <w:rFonts w:cs="mylotus" w:hint="cs"/>
          <w:sz w:val="28"/>
          <w:szCs w:val="23"/>
          <w:rtl/>
          <w:lang w:bidi="ar-SY"/>
        </w:rPr>
        <w:t>صار فقيهاً</w:t>
      </w:r>
      <w:r w:rsidRPr="00E42D93">
        <w:rPr>
          <w:rFonts w:cs="mylotus"/>
          <w:sz w:val="28"/>
          <w:szCs w:val="23"/>
          <w:rtl/>
          <w:lang w:bidi="ar-SY"/>
        </w:rPr>
        <w:t xml:space="preserve"> </w:t>
      </w:r>
      <w:r w:rsidRPr="00E42D93">
        <w:rPr>
          <w:rFonts w:cs="mylotus" w:hint="cs"/>
          <w:sz w:val="28"/>
          <w:szCs w:val="23"/>
          <w:rtl/>
          <w:lang w:bidi="ar-SY"/>
        </w:rPr>
        <w:t>و</w:t>
      </w:r>
      <w:r w:rsidRPr="00E42D93">
        <w:rPr>
          <w:rFonts w:cs="mylotus"/>
          <w:sz w:val="28"/>
          <w:szCs w:val="23"/>
          <w:rtl/>
          <w:lang w:bidi="ar-SY"/>
        </w:rPr>
        <w:t xml:space="preserve">أديباً وشاعراً </w:t>
      </w:r>
      <w:r w:rsidRPr="00E42D93">
        <w:rPr>
          <w:rFonts w:cs="mylotus" w:hint="cs"/>
          <w:sz w:val="28"/>
          <w:szCs w:val="23"/>
          <w:rtl/>
          <w:lang w:bidi="ar-SY"/>
        </w:rPr>
        <w:t>واشتهر ب</w:t>
      </w:r>
      <w:r w:rsidRPr="00E42D93">
        <w:rPr>
          <w:rFonts w:cs="mylotus"/>
          <w:sz w:val="28"/>
          <w:szCs w:val="23"/>
          <w:rtl/>
          <w:lang w:bidi="ar-SY"/>
        </w:rPr>
        <w:t>الزهد والعرفان، و</w:t>
      </w:r>
      <w:r w:rsidRPr="00E42D93">
        <w:rPr>
          <w:rFonts w:cs="mylotus" w:hint="cs"/>
          <w:sz w:val="28"/>
          <w:szCs w:val="23"/>
          <w:rtl/>
          <w:lang w:bidi="ar-SY"/>
        </w:rPr>
        <w:t>ك</w:t>
      </w:r>
      <w:r w:rsidRPr="00E42D93">
        <w:rPr>
          <w:rFonts w:cs="mylotus"/>
          <w:sz w:val="28"/>
          <w:szCs w:val="23"/>
          <w:rtl/>
          <w:lang w:bidi="ar-SY"/>
        </w:rPr>
        <w:t>انت أكثر مؤلفاته في الأدعية والزيارات</w:t>
      </w:r>
      <w:r w:rsidRPr="00E42D93">
        <w:rPr>
          <w:rFonts w:cs="mylotus" w:hint="cs"/>
          <w:sz w:val="28"/>
          <w:szCs w:val="23"/>
          <w:rtl/>
          <w:lang w:bidi="ar-SY"/>
        </w:rPr>
        <w:t xml:space="preserve">، </w:t>
      </w:r>
      <w:r w:rsidRPr="00E42D93">
        <w:rPr>
          <w:rFonts w:cs="mylotus"/>
          <w:sz w:val="28"/>
          <w:szCs w:val="23"/>
          <w:rtl/>
          <w:lang w:bidi="ar-SY"/>
        </w:rPr>
        <w:t>من أشهر كتبه: «كشف المحجة لثمرة المهجة» و«الملهوف على قتلى الطفوف» و«</w:t>
      </w:r>
      <w:r w:rsidRPr="00E42D93">
        <w:rPr>
          <w:rFonts w:cs="mylotus"/>
          <w:b/>
          <w:bCs/>
          <w:sz w:val="28"/>
          <w:szCs w:val="23"/>
          <w:rtl/>
          <w:lang w:bidi="ar-SY"/>
        </w:rPr>
        <w:t>مهج الدعوات</w:t>
      </w:r>
      <w:r w:rsidRPr="00E42D93">
        <w:rPr>
          <w:rFonts w:cs="mylotus"/>
          <w:sz w:val="28"/>
          <w:szCs w:val="23"/>
          <w:rtl/>
          <w:lang w:bidi="ar-SY"/>
        </w:rPr>
        <w:t>» توفي</w:t>
      </w:r>
      <w:r w:rsidRPr="00E42D93">
        <w:rPr>
          <w:rFonts w:cs="mylotus" w:hint="cs"/>
          <w:sz w:val="28"/>
          <w:szCs w:val="23"/>
          <w:rtl/>
          <w:lang w:bidi="ar-SY"/>
        </w:rPr>
        <w:t xml:space="preserve"> رحمه الله</w:t>
      </w:r>
      <w:r w:rsidRPr="00E42D93">
        <w:rPr>
          <w:rFonts w:cs="mylotus"/>
          <w:sz w:val="28"/>
          <w:szCs w:val="23"/>
          <w:rtl/>
          <w:lang w:bidi="ar-SY"/>
        </w:rPr>
        <w:t xml:space="preserve"> في بغداد</w:t>
      </w:r>
      <w:r w:rsidRPr="00E42D93">
        <w:rPr>
          <w:rFonts w:cs="mylotus" w:hint="cs"/>
          <w:sz w:val="28"/>
          <w:szCs w:val="23"/>
          <w:rtl/>
          <w:lang w:bidi="ar-SY"/>
        </w:rPr>
        <w:t xml:space="preserve"> سنة</w:t>
      </w:r>
      <w:r w:rsidRPr="00E42D93">
        <w:rPr>
          <w:rFonts w:cs="mylotus"/>
          <w:sz w:val="28"/>
          <w:szCs w:val="23"/>
          <w:rtl/>
          <w:lang w:bidi="ar-SY"/>
        </w:rPr>
        <w:t xml:space="preserve"> 664 ه</w:t>
      </w:r>
      <w:r w:rsidRPr="00E42D93">
        <w:rPr>
          <w:rFonts w:cs="mylotus" w:hint="cs"/>
          <w:sz w:val="28"/>
          <w:szCs w:val="23"/>
          <w:rtl/>
          <w:lang w:bidi="ar-SY"/>
        </w:rPr>
        <w:t>ـ ق. (المترجم)</w:t>
      </w:r>
    </w:p>
  </w:footnote>
  <w:footnote w:id="280">
    <w:p w:rsidR="00CE52C3" w:rsidRPr="00E42D93" w:rsidRDefault="00CE52C3" w:rsidP="00F10F01">
      <w:pPr>
        <w:pStyle w:val="FootnoteText"/>
        <w:spacing w:line="216" w:lineRule="auto"/>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السيد ابن طاووس</w:t>
      </w:r>
      <w:r w:rsidRPr="00E42D93">
        <w:rPr>
          <w:rFonts w:cs="mylotus" w:hint="cs"/>
          <w:sz w:val="28"/>
          <w:szCs w:val="23"/>
          <w:rtl/>
        </w:rPr>
        <w:t>،</w:t>
      </w:r>
      <w:r w:rsidRPr="00E42D93">
        <w:rPr>
          <w:rFonts w:cs="mylotus"/>
          <w:sz w:val="28"/>
          <w:szCs w:val="23"/>
          <w:rtl/>
        </w:rPr>
        <w:t xml:space="preserve"> مهج‏ الدعوات</w:t>
      </w:r>
      <w:r w:rsidRPr="00E42D93">
        <w:rPr>
          <w:rFonts w:cs="mylotus" w:hint="cs"/>
          <w:sz w:val="28"/>
          <w:szCs w:val="23"/>
          <w:rtl/>
        </w:rPr>
        <w:t xml:space="preserve">، </w:t>
      </w:r>
      <w:r w:rsidRPr="00E42D93">
        <w:rPr>
          <w:rFonts w:cs="mylotus"/>
          <w:sz w:val="28"/>
          <w:szCs w:val="23"/>
          <w:rtl/>
        </w:rPr>
        <w:t>الرواية المتقدمة من دعاء العشرات</w:t>
      </w:r>
      <w:r w:rsidRPr="00E42D93">
        <w:rPr>
          <w:rFonts w:cs="mylotus" w:hint="cs"/>
          <w:sz w:val="28"/>
          <w:szCs w:val="23"/>
          <w:rtl/>
        </w:rPr>
        <w:t>، ص145 - 146.</w:t>
      </w:r>
    </w:p>
  </w:footnote>
  <w:footnote w:id="281">
    <w:p w:rsidR="00CE52C3" w:rsidRPr="00E42D93" w:rsidRDefault="00CE52C3" w:rsidP="00F10F01">
      <w:pPr>
        <w:pStyle w:val="FootnoteText"/>
        <w:spacing w:line="216" w:lineRule="auto"/>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 xml:space="preserve">السيد ابن طاووس، </w:t>
      </w:r>
      <w:r w:rsidRPr="00E42D93">
        <w:rPr>
          <w:rFonts w:cs="mylotus" w:hint="eastAsia"/>
          <w:sz w:val="28"/>
          <w:szCs w:val="23"/>
          <w:rtl/>
        </w:rPr>
        <w:t>«</w:t>
      </w:r>
      <w:r w:rsidRPr="00E42D93">
        <w:rPr>
          <w:rFonts w:cs="mylotus" w:hint="cs"/>
          <w:sz w:val="28"/>
          <w:szCs w:val="23"/>
          <w:rtl/>
        </w:rPr>
        <w:t>مهج الدعوات</w:t>
      </w:r>
      <w:r w:rsidRPr="00E42D93">
        <w:rPr>
          <w:rFonts w:cs="mylotus" w:hint="eastAsia"/>
          <w:sz w:val="28"/>
          <w:szCs w:val="23"/>
          <w:rtl/>
        </w:rPr>
        <w:t>»</w:t>
      </w:r>
      <w:r w:rsidRPr="00E42D93">
        <w:rPr>
          <w:rFonts w:cs="mylotus" w:hint="cs"/>
          <w:sz w:val="28"/>
          <w:szCs w:val="23"/>
          <w:rtl/>
        </w:rPr>
        <w:t>، ص 137 - 139.</w:t>
      </w:r>
    </w:p>
  </w:footnote>
  <w:footnote w:id="282">
    <w:p w:rsidR="00CE52C3" w:rsidRPr="00E42D93" w:rsidRDefault="00CE52C3" w:rsidP="00F10F01">
      <w:pPr>
        <w:pStyle w:val="FootnoteText"/>
        <w:spacing w:line="216" w:lineRule="auto"/>
        <w:ind w:left="378" w:hanging="378"/>
        <w:jc w:val="both"/>
        <w:rPr>
          <w:rFonts w:ascii="Lotus Linotype" w:hAnsi="Lotus Linotype" w:cs="mylotus" w:hint="cs"/>
          <w:sz w:val="28"/>
          <w:szCs w:val="23"/>
        </w:rPr>
      </w:pPr>
      <w:r w:rsidRPr="00106C9B">
        <w:rPr>
          <w:rFonts w:ascii="Lotus Linotype" w:hAnsi="Lotus Linotype" w:cs="B Lotus"/>
          <w:sz w:val="28"/>
          <w:szCs w:val="23"/>
          <w:rtl/>
        </w:rPr>
        <w:t>(</w:t>
      </w:r>
      <w:r w:rsidRPr="00106C9B">
        <w:rPr>
          <w:rFonts w:ascii="Lotus Linotype" w:hAnsi="Lotus Linotype" w:cs="B Lotus"/>
          <w:sz w:val="28"/>
          <w:szCs w:val="23"/>
          <w:rtl/>
        </w:rPr>
        <w:footnoteRef/>
      </w:r>
      <w:r w:rsidRPr="00106C9B">
        <w:rPr>
          <w:rFonts w:ascii="Lotus Linotype" w:hAnsi="Lotus Linotype" w:cs="B Lotus"/>
          <w:sz w:val="28"/>
          <w:szCs w:val="23"/>
          <w:rtl/>
        </w:rPr>
        <w:t>)</w:t>
      </w:r>
      <w:r w:rsidRPr="00E42D93">
        <w:rPr>
          <w:rFonts w:ascii="Lotus Linotype" w:hAnsi="Lotus Linotype" w:cs="mylotus"/>
          <w:sz w:val="28"/>
          <w:szCs w:val="23"/>
          <w:rtl/>
        </w:rPr>
        <w:t xml:space="preserve"> </w:t>
      </w:r>
      <w:r w:rsidRPr="00E42D93">
        <w:rPr>
          <w:rFonts w:ascii="Lotus Linotype" w:hAnsi="Lotus Linotype" w:cs="mylotus" w:hint="cs"/>
          <w:sz w:val="28"/>
          <w:szCs w:val="23"/>
          <w:rtl/>
        </w:rPr>
        <w:t xml:space="preserve">كما </w:t>
      </w:r>
      <w:r w:rsidRPr="00E42D93">
        <w:rPr>
          <w:rFonts w:ascii="Lotus Linotype" w:hAnsi="Lotus Linotype" w:cs="mylotus"/>
          <w:sz w:val="28"/>
          <w:szCs w:val="23"/>
          <w:rtl/>
        </w:rPr>
        <w:t xml:space="preserve">روى مسلم في صحيحه كتاب </w:t>
      </w:r>
      <w:r w:rsidRPr="00E42D93">
        <w:rPr>
          <w:rFonts w:ascii="Lotus Linotype" w:hAnsi="Lotus Linotype" w:cs="mylotus" w:hint="cs"/>
          <w:sz w:val="28"/>
          <w:szCs w:val="23"/>
          <w:rtl/>
        </w:rPr>
        <w:t>ال</w:t>
      </w:r>
      <w:r w:rsidRPr="00E42D93">
        <w:rPr>
          <w:rFonts w:ascii="Lotus Linotype" w:hAnsi="Lotus Linotype" w:cs="mylotus"/>
          <w:sz w:val="28"/>
          <w:szCs w:val="23"/>
          <w:rtl/>
        </w:rPr>
        <w:t>فضائل</w:t>
      </w:r>
      <w:r w:rsidRPr="00E42D93">
        <w:rPr>
          <w:rFonts w:ascii="Lotus Linotype" w:hAnsi="Lotus Linotype" w:cs="mylotus" w:hint="cs"/>
          <w:sz w:val="28"/>
          <w:szCs w:val="23"/>
          <w:rtl/>
        </w:rPr>
        <w:t>/</w:t>
      </w:r>
      <w:r w:rsidRPr="00E42D93">
        <w:rPr>
          <w:rFonts w:ascii="Lotus Linotype" w:hAnsi="Lotus Linotype" w:cs="mylotus"/>
          <w:sz w:val="28"/>
          <w:szCs w:val="23"/>
          <w:rtl/>
        </w:rPr>
        <w:t xml:space="preserve">باب من فضائل أويس القرني </w:t>
      </w:r>
      <w:r w:rsidRPr="00E42D93">
        <w:rPr>
          <w:rFonts w:ascii="AGA Arabesque" w:hAnsi="AGA Arabesque" w:cs="CTraditional Arabic"/>
          <w:sz w:val="28"/>
          <w:szCs w:val="28"/>
          <w:rtl/>
        </w:rPr>
        <w:t>س</w:t>
      </w:r>
      <w:r w:rsidRPr="00E42D93">
        <w:rPr>
          <w:rFonts w:ascii="AGA Arabesque" w:hAnsi="AGA Arabesque" w:cs="mylotus"/>
          <w:sz w:val="28"/>
          <w:szCs w:val="23"/>
          <w:rtl/>
        </w:rPr>
        <w:t>،</w:t>
      </w:r>
      <w:r w:rsidRPr="00E42D93">
        <w:rPr>
          <w:rFonts w:ascii="Lotus Linotype" w:hAnsi="Lotus Linotype" w:cs="mylotus" w:hint="cs"/>
          <w:sz w:val="28"/>
          <w:szCs w:val="23"/>
          <w:rtl/>
        </w:rPr>
        <w:t xml:space="preserve"> بسنده عن النبي:</w:t>
      </w:r>
      <w:r w:rsidRPr="00E42D93">
        <w:rPr>
          <w:rFonts w:ascii="Lotus Linotype" w:hAnsi="Lotus Linotype" w:cs="mylotus"/>
          <w:sz w:val="28"/>
          <w:szCs w:val="23"/>
          <w:rtl/>
        </w:rPr>
        <w:t xml:space="preserve"> «إِنَّ خَيْرَ التَّابِعِينَ رَجُلٌ يُقَالُ لَهُ أُوَيْسٌ وَلَهُ وَالِدَةٌ وَكَانَ بِهِ بَيَاضٌ فَمُرُوهُ فَلْيَسْتَغْفِرْ لَكُمْ.». </w:t>
      </w:r>
      <w:r w:rsidRPr="00E42D93">
        <w:rPr>
          <w:rFonts w:ascii="Lotus Linotype" w:hAnsi="Lotus Linotype" w:cs="mylotus" w:hint="cs"/>
          <w:sz w:val="28"/>
          <w:szCs w:val="23"/>
          <w:rtl/>
        </w:rPr>
        <w:t>(المترجم)</w:t>
      </w:r>
    </w:p>
  </w:footnote>
  <w:footnote w:id="283">
    <w:p w:rsidR="00CE52C3" w:rsidRPr="00E42D93" w:rsidRDefault="00CE52C3" w:rsidP="00F10F01">
      <w:pPr>
        <w:pStyle w:val="FootnoteText"/>
        <w:spacing w:line="216" w:lineRule="auto"/>
        <w:ind w:left="378" w:hanging="378"/>
        <w:jc w:val="both"/>
        <w:rPr>
          <w:rFonts w:ascii="Lotus Linotype" w:hAnsi="Lotus Linotype" w:cs="mylotus" w:hint="cs"/>
          <w:sz w:val="28"/>
          <w:szCs w:val="23"/>
        </w:rPr>
      </w:pPr>
      <w:r w:rsidRPr="00106C9B">
        <w:rPr>
          <w:rFonts w:ascii="Lotus Linotype" w:hAnsi="Lotus Linotype" w:cs="B Lotus"/>
          <w:sz w:val="28"/>
          <w:szCs w:val="23"/>
          <w:rtl/>
        </w:rPr>
        <w:t>(</w:t>
      </w:r>
      <w:r w:rsidRPr="00106C9B">
        <w:rPr>
          <w:rFonts w:ascii="Lotus Linotype" w:hAnsi="Lotus Linotype" w:cs="B Lotus"/>
          <w:sz w:val="28"/>
          <w:szCs w:val="23"/>
          <w:rtl/>
        </w:rPr>
        <w:footnoteRef/>
      </w:r>
      <w:r w:rsidRPr="00106C9B">
        <w:rPr>
          <w:rFonts w:ascii="Lotus Linotype" w:hAnsi="Lotus Linotype" w:cs="B Lotus"/>
          <w:sz w:val="28"/>
          <w:szCs w:val="23"/>
          <w:rtl/>
        </w:rPr>
        <w:t>)</w:t>
      </w:r>
      <w:r w:rsidRPr="00E42D93">
        <w:rPr>
          <w:rFonts w:ascii="Lotus Linotype" w:hAnsi="Lotus Linotype" w:cs="mylotus" w:hint="cs"/>
          <w:sz w:val="28"/>
          <w:szCs w:val="23"/>
          <w:rtl/>
        </w:rPr>
        <w:t xml:space="preserve"> روى الإمام أحمد في مسنده ضمن حديثٍ مرفوع: «</w:t>
      </w:r>
      <w:r w:rsidRPr="00E42D93">
        <w:rPr>
          <w:rFonts w:ascii="Lotus Linotype" w:hAnsi="Lotus Linotype" w:cs="mylotus"/>
          <w:b/>
          <w:bCs/>
          <w:sz w:val="28"/>
          <w:szCs w:val="23"/>
          <w:rtl/>
        </w:rPr>
        <w:t>وَأَجِدُ نَفَسَ رَبِّكُمْ مِنْ قِبَلِ الْيَمَنِ</w:t>
      </w:r>
      <w:r w:rsidRPr="00E42D93">
        <w:rPr>
          <w:rFonts w:ascii="Lotus Linotype" w:hAnsi="Lotus Linotype" w:cs="mylotus" w:hint="cs"/>
          <w:sz w:val="28"/>
          <w:szCs w:val="23"/>
          <w:rtl/>
        </w:rPr>
        <w:t xml:space="preserve">»، وذكر الحافط العراقي في تخريجه أحاديث الإحياء للغزالي أن رواته ثقات. وروى الطبراني في المعجم الكبير بسنده عن </w:t>
      </w:r>
      <w:r w:rsidRPr="00E42D93">
        <w:rPr>
          <w:rFonts w:ascii="Lotus Linotype" w:hAnsi="Lotus Linotype" w:cs="mylotus"/>
          <w:sz w:val="28"/>
          <w:szCs w:val="23"/>
          <w:rtl/>
        </w:rPr>
        <w:t>سَلَمَة</w:t>
      </w:r>
      <w:r w:rsidRPr="00E42D93">
        <w:rPr>
          <w:rFonts w:ascii="Lotus Linotype" w:hAnsi="Lotus Linotype" w:cs="mylotus" w:hint="cs"/>
          <w:sz w:val="28"/>
          <w:szCs w:val="23"/>
          <w:rtl/>
        </w:rPr>
        <w:t>َ</w:t>
      </w:r>
      <w:r w:rsidRPr="00E42D93">
        <w:rPr>
          <w:rFonts w:ascii="Lotus Linotype" w:hAnsi="Lotus Linotype" w:cs="mylotus"/>
          <w:sz w:val="28"/>
          <w:szCs w:val="23"/>
          <w:rtl/>
        </w:rPr>
        <w:t xml:space="preserve"> بن نُفَيْل</w:t>
      </w:r>
      <w:r w:rsidRPr="00E42D93">
        <w:rPr>
          <w:rFonts w:ascii="Lotus Linotype" w:hAnsi="Lotus Linotype" w:cs="mylotus" w:hint="cs"/>
          <w:sz w:val="28"/>
          <w:szCs w:val="23"/>
          <w:rtl/>
        </w:rPr>
        <w:t xml:space="preserve">ٍ </w:t>
      </w:r>
      <w:r w:rsidRPr="00E42D93">
        <w:rPr>
          <w:rFonts w:ascii="Lotus Linotype" w:hAnsi="Lotus Linotype" w:cs="mylotus"/>
          <w:sz w:val="28"/>
          <w:szCs w:val="23"/>
          <w:rtl/>
        </w:rPr>
        <w:t>السَّكُونِيّ</w:t>
      </w:r>
      <w:r w:rsidRPr="00E42D93">
        <w:rPr>
          <w:rFonts w:ascii="Lotus Linotype" w:hAnsi="Lotus Linotype" w:cs="mylotus" w:hint="cs"/>
          <w:sz w:val="28"/>
          <w:szCs w:val="23"/>
          <w:rtl/>
        </w:rPr>
        <w:t xml:space="preserve"> عن النبي </w:t>
      </w:r>
      <w:r w:rsidRPr="00E42D93">
        <w:rPr>
          <w:rFonts w:cs="mylotus" w:hint="cs"/>
          <w:sz w:val="28"/>
          <w:szCs w:val="23"/>
          <w:rtl/>
        </w:rPr>
        <w:t xml:space="preserve">صَلَّى اللهُ عَلَيْهِ وَآلِهِ أنَّهُ </w:t>
      </w:r>
      <w:r w:rsidRPr="00E42D93">
        <w:rPr>
          <w:rFonts w:cs="mylotus"/>
          <w:sz w:val="28"/>
          <w:szCs w:val="23"/>
          <w:rtl/>
        </w:rPr>
        <w:t>َقَالَ وَهُوَ مُوَلٍّ ظَهْرَهُ إِلَى الْيَمَنِ:</w:t>
      </w:r>
      <w:r w:rsidRPr="00E42D93">
        <w:rPr>
          <w:rFonts w:cs="mylotus" w:hint="cs"/>
          <w:sz w:val="28"/>
          <w:szCs w:val="23"/>
          <w:rtl/>
        </w:rPr>
        <w:t>«</w:t>
      </w:r>
      <w:r w:rsidRPr="00E42D93">
        <w:rPr>
          <w:rFonts w:cs="mylotus"/>
          <w:sz w:val="28"/>
          <w:szCs w:val="23"/>
          <w:rtl/>
        </w:rPr>
        <w:t>إ</w:t>
      </w:r>
      <w:r w:rsidRPr="00E42D93">
        <w:rPr>
          <w:rFonts w:cs="mylotus"/>
          <w:b/>
          <w:bCs/>
          <w:sz w:val="28"/>
          <w:szCs w:val="23"/>
          <w:rtl/>
        </w:rPr>
        <w:t>ِنِّي أَجِدُ نَفَسَ الرَّحْمَنِ مِنْ هَهُنَا</w:t>
      </w:r>
      <w:r w:rsidRPr="00E42D93">
        <w:rPr>
          <w:rFonts w:ascii="Lotus Linotype" w:hAnsi="Lotus Linotype" w:cs="mylotus" w:hint="cs"/>
          <w:sz w:val="28"/>
          <w:szCs w:val="23"/>
          <w:rtl/>
        </w:rPr>
        <w:t>»</w:t>
      </w:r>
      <w:r w:rsidRPr="00E42D93">
        <w:rPr>
          <w:rFonts w:ascii="Lotus Linotype" w:hAnsi="Lotus Linotype" w:cs="mylotus"/>
          <w:sz w:val="28"/>
          <w:szCs w:val="23"/>
          <w:rtl/>
        </w:rPr>
        <w:t xml:space="preserve"> </w:t>
      </w:r>
      <w:r w:rsidRPr="00E42D93">
        <w:rPr>
          <w:rFonts w:ascii="Lotus Linotype" w:hAnsi="Lotus Linotype" w:cs="mylotus" w:hint="cs"/>
          <w:sz w:val="28"/>
          <w:szCs w:val="23"/>
          <w:rtl/>
        </w:rPr>
        <w:t>وذكر الغزالي في الإحياء أن المقصود بذلك: أويس القرني. (المترجم)</w:t>
      </w:r>
    </w:p>
  </w:footnote>
  <w:footnote w:id="284">
    <w:p w:rsidR="00CE52C3" w:rsidRPr="00E42D93" w:rsidRDefault="00CE52C3" w:rsidP="00F10F01">
      <w:pPr>
        <w:pStyle w:val="FootnoteText"/>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lang w:bidi="ar-SY"/>
        </w:rPr>
        <w:t xml:space="preserve"> </w:t>
      </w:r>
      <w:r w:rsidRPr="00E42D93">
        <w:rPr>
          <w:rFonts w:cs="mylotus" w:hint="cs"/>
          <w:sz w:val="28"/>
          <w:szCs w:val="23"/>
          <w:rtl/>
          <w:lang w:bidi="ar-SY"/>
        </w:rPr>
        <w:t xml:space="preserve">وقد أَلَّفْتُ في موضوع الزكاة والخمس كتاباً من مجلدين عنوانه </w:t>
      </w:r>
      <w:r w:rsidRPr="00E42D93">
        <w:rPr>
          <w:rFonts w:cs="mylotus" w:hint="eastAsia"/>
          <w:sz w:val="28"/>
          <w:szCs w:val="23"/>
          <w:rtl/>
          <w:lang w:bidi="ar-SY"/>
        </w:rPr>
        <w:t>«</w:t>
      </w:r>
      <w:r w:rsidRPr="00E42D93">
        <w:rPr>
          <w:rFonts w:cs="mylotus" w:hint="cs"/>
          <w:sz w:val="28"/>
          <w:szCs w:val="23"/>
          <w:rtl/>
          <w:lang w:bidi="ar-SY"/>
        </w:rPr>
        <w:t>حقائق عريان در اقتصاد قرآن</w:t>
      </w:r>
      <w:r w:rsidRPr="00E42D93">
        <w:rPr>
          <w:rFonts w:cs="mylotus" w:hint="eastAsia"/>
          <w:sz w:val="28"/>
          <w:szCs w:val="23"/>
          <w:rtl/>
          <w:lang w:bidi="ar-SY"/>
        </w:rPr>
        <w:t>»</w:t>
      </w:r>
      <w:r w:rsidRPr="00E42D93">
        <w:rPr>
          <w:rFonts w:cs="mylotus" w:hint="cs"/>
          <w:sz w:val="28"/>
          <w:szCs w:val="23"/>
          <w:rtl/>
          <w:lang w:bidi="ar-SY"/>
        </w:rPr>
        <w:t xml:space="preserve"> (أي الحقائق المكشوفة في اقتصاد القرآن)، وقد تم طبعه.</w:t>
      </w:r>
    </w:p>
  </w:footnote>
  <w:footnote w:id="285">
    <w:p w:rsidR="00CE52C3" w:rsidRPr="00E42D93" w:rsidRDefault="00CE52C3" w:rsidP="000764E7">
      <w:pPr>
        <w:pStyle w:val="FootnoteText"/>
        <w:ind w:left="378" w:hanging="378"/>
        <w:jc w:val="both"/>
        <w:rPr>
          <w:rFonts w:ascii="Lotus Linotype" w:hAnsi="Lotus Linotype"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lang w:bidi="ar-SY"/>
        </w:rPr>
        <w:t xml:space="preserve"> قارن هذه العبارة بقوله تعالى: </w:t>
      </w:r>
      <w:r w:rsidRPr="000764E7">
        <w:rPr>
          <w:rFonts w:ascii="QCF_BSML" w:hAnsi="QCF_BSML" w:cs="QCF_BSML"/>
          <w:color w:val="000000"/>
          <w:sz w:val="23"/>
          <w:szCs w:val="23"/>
          <w:rtl/>
        </w:rPr>
        <w:t xml:space="preserve">ﭽ </w:t>
      </w:r>
      <w:r w:rsidRPr="000764E7">
        <w:rPr>
          <w:rFonts w:ascii="QCF_P133" w:hAnsi="QCF_P133" w:cs="QCF_P133"/>
          <w:color w:val="000000"/>
          <w:sz w:val="23"/>
          <w:szCs w:val="23"/>
          <w:rtl/>
        </w:rPr>
        <w:t xml:space="preserve">ﯼ  ﯽ  ﯾ  ﯿ  ﰀ  ﰁ  </w:t>
      </w:r>
      <w:r w:rsidRPr="000764E7">
        <w:rPr>
          <w:rFonts w:ascii="QCF_BSML" w:hAnsi="QCF_BSML" w:cs="QCF_BSML"/>
          <w:color w:val="000000"/>
          <w:sz w:val="23"/>
          <w:szCs w:val="23"/>
          <w:rtl/>
        </w:rPr>
        <w:t>ﭼ</w:t>
      </w:r>
      <w:r>
        <w:rPr>
          <w:rFonts w:ascii="Arial" w:hAnsi="Arial" w:cs="Arial"/>
          <w:color w:val="000000"/>
          <w:sz w:val="18"/>
          <w:szCs w:val="18"/>
        </w:rPr>
        <w:t xml:space="preserve"> </w:t>
      </w:r>
      <w:r w:rsidRPr="00E42D93">
        <w:rPr>
          <w:rFonts w:ascii="Lotus Linotype" w:hAnsi="Lotus Linotype" w:cs="mylotus" w:hint="cs"/>
          <w:sz w:val="28"/>
          <w:szCs w:val="23"/>
          <w:rtl/>
          <w:lang w:bidi="ar-SY"/>
        </w:rPr>
        <w:t xml:space="preserve">(الأنعام/52) وقوله تعالى: </w:t>
      </w:r>
      <w:r w:rsidRPr="000764E7">
        <w:rPr>
          <w:rFonts w:ascii="QCF_BSML" w:hAnsi="QCF_BSML" w:cs="QCF_BSML"/>
          <w:color w:val="000000"/>
          <w:sz w:val="23"/>
          <w:szCs w:val="23"/>
          <w:rtl/>
        </w:rPr>
        <w:t xml:space="preserve">ﭽ </w:t>
      </w:r>
      <w:r w:rsidRPr="000764E7">
        <w:rPr>
          <w:rFonts w:ascii="QCF_P372" w:hAnsi="QCF_P372" w:cs="QCF_P372"/>
          <w:color w:val="000000"/>
          <w:sz w:val="23"/>
          <w:szCs w:val="23"/>
          <w:rtl/>
        </w:rPr>
        <w:t>ﭘ  ﭙ  ﭚ  ﭛ  ﭜ</w:t>
      </w:r>
      <w:r w:rsidRPr="000764E7">
        <w:rPr>
          <w:rFonts w:ascii="QCF_P372" w:hAnsi="QCF_P372" w:cs="QCF_P372"/>
          <w:color w:val="0000A5"/>
          <w:sz w:val="23"/>
          <w:szCs w:val="23"/>
          <w:rtl/>
        </w:rPr>
        <w:t>ﭝ</w:t>
      </w:r>
      <w:r w:rsidRPr="000764E7">
        <w:rPr>
          <w:rFonts w:ascii="QCF_P372" w:hAnsi="QCF_P372" w:cs="QCF_P372"/>
          <w:color w:val="000000"/>
          <w:sz w:val="23"/>
          <w:szCs w:val="23"/>
          <w:rtl/>
        </w:rPr>
        <w:t xml:space="preserve">   ﭞ   ﭟ </w:t>
      </w:r>
      <w:r w:rsidRPr="000764E7">
        <w:rPr>
          <w:rFonts w:ascii="QCF_BSML" w:hAnsi="QCF_BSML" w:cs="QCF_BSML"/>
          <w:color w:val="000000"/>
          <w:sz w:val="23"/>
          <w:szCs w:val="23"/>
          <w:rtl/>
        </w:rPr>
        <w:t>ﭼ</w:t>
      </w:r>
      <w:r w:rsidRPr="00E42D93">
        <w:rPr>
          <w:rFonts w:ascii="Lotus Linotype" w:hAnsi="Lotus Linotype" w:cs="mylotus"/>
          <w:sz w:val="28"/>
          <w:szCs w:val="23"/>
          <w:rtl/>
          <w:lang w:bidi="ar-SY"/>
        </w:rPr>
        <w:t xml:space="preserve"> (الشعراء</w:t>
      </w:r>
      <w:r w:rsidRPr="00E42D93">
        <w:rPr>
          <w:rFonts w:cs="mylotus" w:hint="cs"/>
          <w:sz w:val="28"/>
          <w:szCs w:val="23"/>
          <w:rtl/>
          <w:lang w:bidi="ar-SY"/>
        </w:rPr>
        <w:t>/</w:t>
      </w:r>
      <w:r w:rsidRPr="00E42D93">
        <w:rPr>
          <w:rFonts w:ascii="Lotus Linotype" w:hAnsi="Lotus Linotype" w:cs="mylotus"/>
          <w:sz w:val="28"/>
          <w:szCs w:val="23"/>
          <w:rtl/>
          <w:lang w:bidi="ar-SY"/>
        </w:rPr>
        <w:t>113)</w:t>
      </w:r>
      <w:r w:rsidRPr="00E42D93">
        <w:rPr>
          <w:rFonts w:ascii="Lotus Linotype" w:hAnsi="Lotus Linotype" w:cs="mylotus" w:hint="cs"/>
          <w:sz w:val="28"/>
          <w:szCs w:val="23"/>
          <w:rtl/>
          <w:lang w:bidi="ar-SY"/>
        </w:rPr>
        <w:t xml:space="preserve"> أو بالنسبة للجملة الأخيرة قارن مع قوله تعالى: </w:t>
      </w:r>
      <w:r w:rsidRPr="000764E7">
        <w:rPr>
          <w:rFonts w:ascii="QCF_BSML" w:hAnsi="QCF_BSML" w:cs="QCF_BSML"/>
          <w:color w:val="000000"/>
          <w:sz w:val="23"/>
          <w:szCs w:val="23"/>
          <w:rtl/>
        </w:rPr>
        <w:t xml:space="preserve">ﭽ </w:t>
      </w:r>
      <w:r w:rsidRPr="000764E7">
        <w:rPr>
          <w:rFonts w:ascii="QCF_P592" w:hAnsi="QCF_P592" w:cs="QCF_P592"/>
          <w:color w:val="000000"/>
          <w:sz w:val="23"/>
          <w:szCs w:val="23"/>
          <w:rtl/>
        </w:rPr>
        <w:t xml:space="preserve">ﯲ  ﯳ  ﯴ  ﯵ  ﯶ  ﯷ  ﯸ  ﯹ  ﯺ   </w:t>
      </w:r>
      <w:r w:rsidRPr="000764E7">
        <w:rPr>
          <w:rFonts w:ascii="QCF_BSML" w:hAnsi="QCF_BSML" w:cs="QCF_BSML"/>
          <w:color w:val="000000"/>
          <w:sz w:val="23"/>
          <w:szCs w:val="23"/>
          <w:rtl/>
        </w:rPr>
        <w:t>ﭼ</w:t>
      </w:r>
      <w:r>
        <w:rPr>
          <w:rFonts w:ascii="Arial" w:hAnsi="Arial" w:cs="Arial"/>
          <w:color w:val="000000"/>
          <w:sz w:val="18"/>
          <w:szCs w:val="18"/>
        </w:rPr>
        <w:t xml:space="preserve"> </w:t>
      </w:r>
      <w:r w:rsidRPr="00E42D93">
        <w:rPr>
          <w:rFonts w:ascii="Lotus Linotype" w:hAnsi="Lotus Linotype" w:cs="mylotus"/>
          <w:sz w:val="28"/>
          <w:szCs w:val="23"/>
          <w:rtl/>
          <w:lang w:bidi="ar-SY"/>
        </w:rPr>
        <w:t>(الغاشية</w:t>
      </w:r>
      <w:r w:rsidRPr="00E42D93">
        <w:rPr>
          <w:rFonts w:ascii="Lotus Linotype" w:hAnsi="Lotus Linotype" w:cs="mylotus" w:hint="cs"/>
          <w:sz w:val="28"/>
          <w:szCs w:val="23"/>
          <w:rtl/>
          <w:lang w:bidi="ar-SY"/>
        </w:rPr>
        <w:t xml:space="preserve">/25 - </w:t>
      </w:r>
      <w:r w:rsidRPr="00E42D93">
        <w:rPr>
          <w:rFonts w:ascii="Lotus Linotype" w:hAnsi="Lotus Linotype" w:cs="mylotus"/>
          <w:sz w:val="28"/>
          <w:szCs w:val="23"/>
          <w:rtl/>
          <w:lang w:bidi="ar-SY"/>
        </w:rPr>
        <w:t>26)</w:t>
      </w:r>
      <w:r w:rsidRPr="00E42D93">
        <w:rPr>
          <w:rFonts w:ascii="Lotus Linotype" w:hAnsi="Lotus Linotype" w:cs="mylotus" w:hint="cs"/>
          <w:sz w:val="28"/>
          <w:szCs w:val="23"/>
          <w:rtl/>
          <w:lang w:bidi="ar-SY"/>
        </w:rPr>
        <w:t>.</w:t>
      </w:r>
      <w:r w:rsidRPr="00E42D93">
        <w:rPr>
          <w:rFonts w:ascii="Lotus Linotype" w:hAnsi="Lotus Linotype" w:cs="mylotus"/>
          <w:sz w:val="28"/>
          <w:szCs w:val="23"/>
          <w:rtl/>
          <w:lang w:bidi="ar-SY"/>
        </w:rPr>
        <w:t xml:space="preserve"> </w:t>
      </w:r>
    </w:p>
  </w:footnote>
  <w:footnote w:id="286">
    <w:p w:rsidR="00CE52C3" w:rsidRPr="00E42D93" w:rsidRDefault="00CE52C3" w:rsidP="00F10F01">
      <w:pPr>
        <w:pStyle w:val="FootnoteText"/>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كان هناك مذهب شائع في الأمم البدائية القديمة هو مذهب الأرواحية (أنيميزم) ولا يزال لدى بعض القبائل البدائية، ويعتقد أصحابه أن أرواح رؤساء وزعماء القبيلة تسعد بزيارة أبناء قبيلتها وقيام الأحياء منهم بتقديم الثناء وأنواع القرابين لهم فيسعدون من وفاء أبناء قبيلتهم وإخلاصهم لهم، ولذلك لا بد أن يذكروهم دائماً ليستجلبوا رضاهم. كما أنه في الأساطير نصف التاريخية ينال بعض العظماء والأبطال قبل موتهم مراحل رفيعة من الكمال يصلون فيها إلى جانب من الألوهية (ملخص عن «كتاب تاريخ جامع أديان» (بالفارسية) ومن سائر كتب الملل والنحل. </w:t>
      </w:r>
    </w:p>
  </w:footnote>
  <w:footnote w:id="287">
    <w:p w:rsidR="00CE52C3" w:rsidRPr="00E42D93" w:rsidRDefault="00CE52C3" w:rsidP="00F10F01">
      <w:pPr>
        <w:pStyle w:val="FootnoteText"/>
        <w:ind w:left="378" w:hanging="378"/>
        <w:jc w:val="both"/>
        <w:rPr>
          <w:rFonts w:ascii="Lotus Linotype" w:hAnsi="Lotus Linotype"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ascii="Lotus Linotype" w:hAnsi="Lotus Linotype" w:cs="mylotus"/>
          <w:sz w:val="28"/>
          <w:szCs w:val="23"/>
          <w:rtl/>
        </w:rPr>
        <w:t xml:space="preserve">أورد الأستاذ قلمداران أسماء </w:t>
      </w:r>
      <w:r w:rsidRPr="00E42D93">
        <w:rPr>
          <w:rFonts w:ascii="Lotus Linotype" w:hAnsi="Lotus Linotype" w:cs="mylotus" w:hint="cs"/>
          <w:sz w:val="28"/>
          <w:szCs w:val="23"/>
          <w:rtl/>
        </w:rPr>
        <w:t>آخر</w:t>
      </w:r>
      <w:r w:rsidRPr="00E42D93">
        <w:rPr>
          <w:rFonts w:ascii="Lotus Linotype" w:hAnsi="Lotus Linotype" w:cs="mylotus"/>
          <w:sz w:val="28"/>
          <w:szCs w:val="23"/>
          <w:rtl/>
        </w:rPr>
        <w:t xml:space="preserve"> ثلاثة </w:t>
      </w:r>
      <w:r w:rsidRPr="00E42D93">
        <w:rPr>
          <w:rFonts w:ascii="Lotus Linotype" w:hAnsi="Lotus Linotype" w:cs="mylotus" w:hint="cs"/>
          <w:sz w:val="28"/>
          <w:szCs w:val="23"/>
          <w:rtl/>
        </w:rPr>
        <w:t xml:space="preserve">رواة (الذين وضعنا جانبهم علامة النجمة *) </w:t>
      </w:r>
      <w:r w:rsidRPr="00E42D93">
        <w:rPr>
          <w:rFonts w:ascii="Lotus Linotype" w:hAnsi="Lotus Linotype" w:cs="mylotus"/>
          <w:sz w:val="28"/>
          <w:szCs w:val="23"/>
          <w:rtl/>
        </w:rPr>
        <w:t>ضمن قائمة رواة أحاديث الزيارة ولكن سقط من قلمه التعريف بهم وبيان حالهم. أما الراويان الأولان فهما من معاصري الإمام الصادق</w:t>
      </w:r>
      <w:r w:rsidRPr="00E42D93">
        <w:rPr>
          <w:rFonts w:ascii="Lotus Linotype" w:hAnsi="Lotus Linotype" w:cs="mylotus" w:hint="cs"/>
          <w:sz w:val="28"/>
          <w:szCs w:val="23"/>
          <w:rtl/>
        </w:rPr>
        <w:t xml:space="preserve"> </w:t>
      </w:r>
      <w:r w:rsidRPr="00E42D93">
        <w:rPr>
          <w:rFonts w:ascii="Lotus Linotype" w:hAnsi="Lotus Linotype" w:cs="CTraditional Arabic" w:hint="cs"/>
          <w:sz w:val="28"/>
          <w:szCs w:val="28"/>
          <w:rtl/>
        </w:rPr>
        <w:t>؛</w:t>
      </w:r>
      <w:r w:rsidRPr="00E42D93">
        <w:rPr>
          <w:rFonts w:ascii="Lotus Linotype" w:hAnsi="Lotus Linotype" w:cs="mylotus" w:hint="cs"/>
          <w:sz w:val="28"/>
          <w:szCs w:val="23"/>
          <w:rtl/>
        </w:rPr>
        <w:t>، وفيما يلي بيان حالهما:</w:t>
      </w:r>
    </w:p>
    <w:p w:rsidR="00CE52C3" w:rsidRPr="00E42D93" w:rsidRDefault="00CE52C3" w:rsidP="00F10F01">
      <w:pPr>
        <w:pStyle w:val="FootnoteText"/>
        <w:ind w:left="378" w:hanging="378"/>
        <w:jc w:val="both"/>
        <w:rPr>
          <w:rFonts w:ascii="Lotus Linotype" w:hAnsi="Lotus Linotype" w:cs="mylotus"/>
          <w:sz w:val="28"/>
          <w:szCs w:val="23"/>
        </w:rPr>
      </w:pPr>
      <w:r w:rsidRPr="00E42D93">
        <w:rPr>
          <w:rFonts w:ascii="Lotus Linotype" w:hAnsi="Lotus Linotype" w:cs="mylotus"/>
          <w:sz w:val="28"/>
          <w:szCs w:val="23"/>
          <w:rtl/>
        </w:rPr>
        <w:t xml:space="preserve"> - «سليمان بن عمرو النخعي» ضع</w:t>
      </w:r>
      <w:r w:rsidRPr="00E42D93">
        <w:rPr>
          <w:rFonts w:ascii="Lotus Linotype" w:hAnsi="Lotus Linotype" w:cs="mylotus" w:hint="cs"/>
          <w:sz w:val="28"/>
          <w:szCs w:val="23"/>
          <w:rtl/>
        </w:rPr>
        <w:t>َّ</w:t>
      </w:r>
      <w:r w:rsidRPr="00E42D93">
        <w:rPr>
          <w:rFonts w:ascii="Lotus Linotype" w:hAnsi="Lotus Linotype" w:cs="mylotus"/>
          <w:sz w:val="28"/>
          <w:szCs w:val="23"/>
          <w:rtl/>
        </w:rPr>
        <w:t>ف</w:t>
      </w:r>
      <w:r w:rsidRPr="00E42D93">
        <w:rPr>
          <w:rFonts w:ascii="Lotus Linotype" w:hAnsi="Lotus Linotype" w:cs="mylotus" w:hint="cs"/>
          <w:sz w:val="28"/>
          <w:szCs w:val="23"/>
          <w:rtl/>
        </w:rPr>
        <w:t>َ</w:t>
      </w:r>
      <w:r w:rsidRPr="00E42D93">
        <w:rPr>
          <w:rFonts w:ascii="Lotus Linotype" w:hAnsi="Lotus Linotype" w:cs="mylotus"/>
          <w:sz w:val="28"/>
          <w:szCs w:val="23"/>
          <w:rtl/>
        </w:rPr>
        <w:t>ه جداً علماء الرجال، ولكثرة كذبه أطلقوا عليه لقب «</w:t>
      </w:r>
      <w:r w:rsidRPr="00E42D93">
        <w:rPr>
          <w:rFonts w:ascii="Lotus Linotype" w:hAnsi="Lotus Linotype" w:cs="mylotus"/>
          <w:b/>
          <w:bCs/>
          <w:sz w:val="28"/>
          <w:szCs w:val="23"/>
          <w:rtl/>
        </w:rPr>
        <w:t>كذّاب النخع</w:t>
      </w:r>
      <w:r w:rsidRPr="00E42D93">
        <w:rPr>
          <w:rFonts w:ascii="Lotus Linotype" w:hAnsi="Lotus Linotype" w:cs="mylotus"/>
          <w:sz w:val="28"/>
          <w:szCs w:val="23"/>
          <w:rtl/>
        </w:rPr>
        <w:t xml:space="preserve">»! </w:t>
      </w:r>
    </w:p>
    <w:p w:rsidR="00CE52C3" w:rsidRPr="00E42D93" w:rsidRDefault="00CE52C3" w:rsidP="00F10F01">
      <w:pPr>
        <w:pStyle w:val="FootnoteText"/>
        <w:ind w:left="378" w:hanging="378"/>
        <w:jc w:val="both"/>
        <w:rPr>
          <w:rFonts w:ascii="Lotus Linotype" w:hAnsi="Lotus Linotype" w:cs="mylotus"/>
          <w:sz w:val="28"/>
          <w:szCs w:val="23"/>
          <w:rtl/>
        </w:rPr>
      </w:pPr>
      <w:r w:rsidRPr="00E42D93">
        <w:rPr>
          <w:rFonts w:ascii="Lotus Linotype" w:hAnsi="Lotus Linotype" w:cs="mylotus" w:hint="cs"/>
          <w:sz w:val="28"/>
          <w:szCs w:val="23"/>
          <w:rtl/>
        </w:rPr>
        <w:t xml:space="preserve"> - </w:t>
      </w:r>
      <w:r w:rsidRPr="00E42D93">
        <w:rPr>
          <w:rFonts w:ascii="Lotus Linotype" w:hAnsi="Lotus Linotype" w:cs="mylotus"/>
          <w:sz w:val="28"/>
          <w:szCs w:val="23"/>
          <w:rtl/>
        </w:rPr>
        <w:t xml:space="preserve">«صالح بن الحكم النيلي الأحول» جاء تضعيفه ايضاً في الصفحة 151 من رجال النجاشي. </w:t>
      </w:r>
    </w:p>
    <w:p w:rsidR="00CE52C3" w:rsidRPr="00E42D93" w:rsidRDefault="00CE52C3" w:rsidP="00F10F01">
      <w:pPr>
        <w:pStyle w:val="FootnoteText"/>
        <w:ind w:left="378" w:hanging="378"/>
        <w:jc w:val="both"/>
        <w:rPr>
          <w:rFonts w:ascii="Lotus Linotype" w:hAnsi="Lotus Linotype" w:cs="mylotus" w:hint="cs"/>
          <w:sz w:val="28"/>
          <w:szCs w:val="23"/>
          <w:rtl/>
        </w:rPr>
      </w:pPr>
      <w:r w:rsidRPr="00E42D93">
        <w:rPr>
          <w:rFonts w:cs="mylotus" w:hint="cs"/>
          <w:sz w:val="28"/>
          <w:szCs w:val="23"/>
          <w:rtl/>
        </w:rPr>
        <w:t xml:space="preserve"> - </w:t>
      </w:r>
      <w:r w:rsidRPr="00E42D93">
        <w:rPr>
          <w:rFonts w:ascii="Lotus Linotype" w:hAnsi="Lotus Linotype" w:cs="mylotus" w:hint="cs"/>
          <w:sz w:val="28"/>
          <w:szCs w:val="23"/>
          <w:rtl/>
        </w:rPr>
        <w:t>أما «المنذر بن جارود العبدي» فقال عنه المرحوم المامقاني في كتابه تنقيح المقال (ج3/ص248): «</w:t>
      </w:r>
      <w:r w:rsidRPr="00E42D93">
        <w:rPr>
          <w:rFonts w:ascii="Lotus Linotype" w:hAnsi="Lotus Linotype" w:cs="mylotus" w:hint="cs"/>
          <w:b/>
          <w:bCs/>
          <w:sz w:val="28"/>
          <w:szCs w:val="23"/>
          <w:rtl/>
        </w:rPr>
        <w:t>وعلى كل حال لا شبهة في ضعف منذر</w:t>
      </w:r>
      <w:r w:rsidRPr="00E42D93">
        <w:rPr>
          <w:rFonts w:ascii="Lotus Linotype" w:hAnsi="Lotus Linotype" w:cs="mylotus" w:hint="cs"/>
          <w:sz w:val="28"/>
          <w:szCs w:val="23"/>
          <w:rtl/>
        </w:rPr>
        <w:t>». (البرقعي)</w:t>
      </w:r>
      <w:r w:rsidRPr="00E42D93">
        <w:rPr>
          <w:rFonts w:ascii="Lotus Linotype" w:hAnsi="Lotus Linotype" w:cs="mylotus"/>
          <w:sz w:val="28"/>
          <w:szCs w:val="23"/>
          <w:rtl/>
        </w:rPr>
        <w:t xml:space="preserve">. </w:t>
      </w:r>
    </w:p>
  </w:footnote>
  <w:footnote w:id="288">
    <w:p w:rsidR="00CE52C3" w:rsidRPr="00E42D93" w:rsidRDefault="00CE52C3" w:rsidP="00F10F01">
      <w:pPr>
        <w:pStyle w:val="FootnoteText"/>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القهپائي</w:t>
      </w:r>
      <w:r w:rsidRPr="00E42D93">
        <w:rPr>
          <w:rFonts w:cs="mylotus"/>
          <w:sz w:val="28"/>
          <w:szCs w:val="23"/>
          <w:rtl/>
        </w:rPr>
        <w:t xml:space="preserve"> </w:t>
      </w:r>
      <w:r w:rsidRPr="00E42D93">
        <w:rPr>
          <w:rFonts w:cs="mylotus" w:hint="cs"/>
          <w:sz w:val="28"/>
          <w:szCs w:val="23"/>
          <w:rtl/>
        </w:rPr>
        <w:t xml:space="preserve">هو </w:t>
      </w:r>
      <w:r w:rsidRPr="00E42D93">
        <w:rPr>
          <w:rFonts w:cs="mylotus"/>
          <w:sz w:val="28"/>
          <w:szCs w:val="23"/>
          <w:rtl/>
        </w:rPr>
        <w:t xml:space="preserve">عناية الله (زكي الدين) بن علي (شرف الدين) بن محمود بن علي القهبائي النجفي (توفي بعد 1019 هـ ق): عالم بالتراجم وعلم الرجال، من أهل </w:t>
      </w:r>
      <w:r w:rsidRPr="00E42D93">
        <w:rPr>
          <w:rFonts w:cs="mylotus" w:hint="cs"/>
          <w:sz w:val="28"/>
          <w:szCs w:val="23"/>
          <w:rtl/>
        </w:rPr>
        <w:t>ال</w:t>
      </w:r>
      <w:r w:rsidRPr="00E42D93">
        <w:rPr>
          <w:rFonts w:cs="mylotus"/>
          <w:sz w:val="28"/>
          <w:szCs w:val="23"/>
          <w:rtl/>
        </w:rPr>
        <w:t>نجف، له كتب، من أشهرها «</w:t>
      </w:r>
      <w:r w:rsidRPr="00E42D93">
        <w:rPr>
          <w:rFonts w:cs="mylotus"/>
          <w:b/>
          <w:bCs/>
          <w:sz w:val="28"/>
          <w:szCs w:val="23"/>
          <w:rtl/>
        </w:rPr>
        <w:t>مجمع الرجال</w:t>
      </w:r>
      <w:r w:rsidRPr="00E42D93">
        <w:rPr>
          <w:rFonts w:cs="mylotus"/>
          <w:sz w:val="28"/>
          <w:szCs w:val="23"/>
          <w:rtl/>
        </w:rPr>
        <w:t>» جمع فيه ما ورد في الكتب الرجالية الإمامية الخمسة الأساسية (أي رجال الكشي ورجال وفهرست الطوسي ورجال النجاشي والضعفاء لابن الغضائري)</w:t>
      </w:r>
      <w:r w:rsidRPr="00E42D93">
        <w:rPr>
          <w:rFonts w:cs="mylotus" w:hint="cs"/>
          <w:sz w:val="28"/>
          <w:szCs w:val="23"/>
          <w:rtl/>
        </w:rPr>
        <w:t>. (المترجم)</w:t>
      </w:r>
    </w:p>
  </w:footnote>
  <w:footnote w:id="289">
    <w:p w:rsidR="00CE52C3" w:rsidRPr="00E42D93" w:rsidRDefault="00CE52C3" w:rsidP="00F10F01">
      <w:pPr>
        <w:pStyle w:val="FootnoteText"/>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هو السيد مير مصطفى بن الحسين الحسيني التفرشي من أعلام القرن الحادي عشر الهجري، ومن كبار تلامذة المحقق عبد الله بن الحسين التستري (</w:t>
      </w:r>
      <w:r w:rsidRPr="00E42D93">
        <w:rPr>
          <w:rFonts w:cs="mylotus" w:hint="cs"/>
          <w:sz w:val="28"/>
          <w:szCs w:val="23"/>
          <w:rtl/>
        </w:rPr>
        <w:t>ت</w:t>
      </w:r>
      <w:r w:rsidRPr="00E42D93">
        <w:rPr>
          <w:rFonts w:cs="mylotus"/>
          <w:sz w:val="28"/>
          <w:szCs w:val="23"/>
          <w:rtl/>
        </w:rPr>
        <w:t xml:space="preserve"> 1021هـ)، والشيخ عبد العالي العاملي الكركي (993 ه‍)</w:t>
      </w:r>
      <w:r w:rsidRPr="00E42D93">
        <w:rPr>
          <w:rFonts w:cs="mylotus" w:hint="cs"/>
          <w:sz w:val="28"/>
          <w:szCs w:val="23"/>
          <w:rtl/>
        </w:rPr>
        <w:t xml:space="preserve">. </w:t>
      </w:r>
      <w:r w:rsidRPr="00E42D93">
        <w:rPr>
          <w:rFonts w:cs="mylotus"/>
          <w:sz w:val="28"/>
          <w:szCs w:val="23"/>
          <w:rtl/>
        </w:rPr>
        <w:t>ترجم له جم غفير من العلماء، ولكن لم يتطرق أحد منهم إلى سنة ولادته أو وفاته،</w:t>
      </w:r>
      <w:r w:rsidRPr="00E42D93">
        <w:rPr>
          <w:rFonts w:cs="mylotus" w:hint="cs"/>
          <w:sz w:val="28"/>
          <w:szCs w:val="23"/>
          <w:rtl/>
        </w:rPr>
        <w:t xml:space="preserve"> </w:t>
      </w:r>
      <w:r w:rsidRPr="00E42D93">
        <w:rPr>
          <w:rFonts w:cs="mylotus"/>
          <w:sz w:val="28"/>
          <w:szCs w:val="23"/>
          <w:rtl/>
        </w:rPr>
        <w:t xml:space="preserve">وذكر الآقا بزرك الطهراني في الذريعة </w:t>
      </w:r>
      <w:r w:rsidRPr="00E42D93">
        <w:rPr>
          <w:rFonts w:cs="mylotus" w:hint="cs"/>
          <w:sz w:val="28"/>
          <w:szCs w:val="23"/>
          <w:rtl/>
        </w:rPr>
        <w:t xml:space="preserve">ما يفيد </w:t>
      </w:r>
      <w:r w:rsidRPr="00E42D93">
        <w:rPr>
          <w:rFonts w:cs="mylotus"/>
          <w:sz w:val="28"/>
          <w:szCs w:val="23"/>
          <w:rtl/>
        </w:rPr>
        <w:t>أنه كان حيّاً سنة 1044 هـ. أثنى عليه كل من ترجم له بوصفه بالصفات الحميدة والإشادة بغزارة علمه وتبحره في علم الرجال وهو صاحب كتاب «</w:t>
      </w:r>
      <w:r w:rsidRPr="00E42D93">
        <w:rPr>
          <w:rFonts w:cs="mylotus"/>
          <w:b/>
          <w:bCs/>
          <w:sz w:val="28"/>
          <w:szCs w:val="23"/>
          <w:rtl/>
        </w:rPr>
        <w:t>نقد الرجال</w:t>
      </w:r>
      <w:r w:rsidRPr="00E42D93">
        <w:rPr>
          <w:rFonts w:cs="mylotus"/>
          <w:sz w:val="28"/>
          <w:szCs w:val="23"/>
          <w:rtl/>
        </w:rPr>
        <w:t xml:space="preserve">» الذي يعد من </w:t>
      </w:r>
      <w:r w:rsidRPr="00E42D93">
        <w:rPr>
          <w:rFonts w:cs="mylotus" w:hint="cs"/>
          <w:sz w:val="28"/>
          <w:szCs w:val="23"/>
          <w:rtl/>
        </w:rPr>
        <w:t>أحسن</w:t>
      </w:r>
      <w:r w:rsidRPr="00E42D93">
        <w:rPr>
          <w:rFonts w:cs="mylotus"/>
          <w:sz w:val="28"/>
          <w:szCs w:val="23"/>
          <w:rtl/>
        </w:rPr>
        <w:t xml:space="preserve"> كتب الرجال الإمامية و</w:t>
      </w:r>
      <w:r w:rsidRPr="00E42D93">
        <w:rPr>
          <w:rFonts w:cs="mylotus" w:hint="cs"/>
          <w:sz w:val="28"/>
          <w:szCs w:val="23"/>
          <w:rtl/>
        </w:rPr>
        <w:t>أ</w:t>
      </w:r>
      <w:r w:rsidRPr="00E42D93">
        <w:rPr>
          <w:rFonts w:cs="mylotus"/>
          <w:sz w:val="28"/>
          <w:szCs w:val="23"/>
          <w:rtl/>
        </w:rPr>
        <w:t>جمعها للتحقيقات والتدقيق</w:t>
      </w:r>
      <w:r w:rsidRPr="00E42D93">
        <w:rPr>
          <w:rFonts w:cs="mylotus" w:hint="cs"/>
          <w:sz w:val="28"/>
          <w:szCs w:val="23"/>
          <w:rtl/>
        </w:rPr>
        <w:t>ات</w:t>
      </w:r>
      <w:r w:rsidRPr="00E42D93">
        <w:rPr>
          <w:rFonts w:cs="mylotus"/>
          <w:sz w:val="28"/>
          <w:szCs w:val="23"/>
          <w:rtl/>
        </w:rPr>
        <w:t xml:space="preserve">، طبع أول مرة في قم/إيران بتحقيق مؤسسة آل البيت عليهم السلام لإحياء التراث، بتاريخ 1418 هـ ق، في </w:t>
      </w:r>
      <w:r w:rsidRPr="00E42D93">
        <w:rPr>
          <w:rFonts w:cs="mylotus" w:hint="cs"/>
          <w:sz w:val="28"/>
          <w:szCs w:val="23"/>
          <w:rtl/>
        </w:rPr>
        <w:t>5</w:t>
      </w:r>
      <w:r w:rsidRPr="00E42D93">
        <w:rPr>
          <w:rFonts w:cs="mylotus"/>
          <w:sz w:val="28"/>
          <w:szCs w:val="23"/>
          <w:rtl/>
        </w:rPr>
        <w:t xml:space="preserve"> مجلدات.</w:t>
      </w:r>
      <w:r w:rsidRPr="00E42D93">
        <w:rPr>
          <w:rFonts w:cs="mylotus" w:hint="cs"/>
          <w:sz w:val="28"/>
          <w:szCs w:val="23"/>
          <w:rtl/>
        </w:rPr>
        <w:t xml:space="preserve"> (المترجم)</w:t>
      </w:r>
    </w:p>
  </w:footnote>
  <w:footnote w:id="290">
    <w:p w:rsidR="00CE52C3" w:rsidRPr="00E42D93" w:rsidRDefault="00CE52C3" w:rsidP="00F10F01">
      <w:pPr>
        <w:pStyle w:val="FootnoteText"/>
        <w:ind w:left="378" w:hanging="378"/>
        <w:jc w:val="both"/>
        <w:rPr>
          <w:rFonts w:cs="mylotus"/>
          <w:sz w:val="28"/>
          <w:szCs w:val="23"/>
          <w:rtl/>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lang w:bidi="ar-SY"/>
        </w:rPr>
        <w:t xml:space="preserve"> </w:t>
      </w:r>
      <w:r w:rsidRPr="00E42D93">
        <w:rPr>
          <w:rFonts w:cs="mylotus"/>
          <w:b/>
          <w:bCs/>
          <w:sz w:val="28"/>
          <w:szCs w:val="23"/>
          <w:rtl/>
          <w:lang w:bidi="ar-SY"/>
        </w:rPr>
        <w:t>ابن قولويه القمي</w:t>
      </w:r>
      <w:r w:rsidRPr="00E42D93">
        <w:rPr>
          <w:rFonts w:cs="mylotus"/>
          <w:sz w:val="28"/>
          <w:szCs w:val="23"/>
          <w:rtl/>
          <w:lang w:bidi="ar-SY"/>
        </w:rPr>
        <w:t>،</w:t>
      </w:r>
      <w:r w:rsidRPr="00E42D93">
        <w:rPr>
          <w:rFonts w:cs="mylotus" w:hint="cs"/>
          <w:sz w:val="28"/>
          <w:szCs w:val="23"/>
          <w:rtl/>
          <w:lang w:bidi="ar-SY"/>
        </w:rPr>
        <w:t xml:space="preserve"> </w:t>
      </w:r>
      <w:r w:rsidRPr="00E42D93">
        <w:rPr>
          <w:rFonts w:cs="mylotus"/>
          <w:b/>
          <w:bCs/>
          <w:sz w:val="28"/>
          <w:szCs w:val="23"/>
          <w:rtl/>
          <w:lang w:bidi="ar-SY"/>
        </w:rPr>
        <w:t>كامل الزيارات</w:t>
      </w:r>
      <w:r w:rsidRPr="00E42D93">
        <w:rPr>
          <w:rFonts w:cs="mylotus"/>
          <w:sz w:val="28"/>
          <w:szCs w:val="23"/>
          <w:rtl/>
          <w:lang w:bidi="ar-SY"/>
        </w:rPr>
        <w:t>، في جزء واحد، دارالمرتضوية</w:t>
      </w:r>
      <w:r w:rsidRPr="00E42D93">
        <w:rPr>
          <w:rFonts w:cs="mylotus" w:hint="cs"/>
          <w:sz w:val="28"/>
          <w:szCs w:val="23"/>
          <w:rtl/>
          <w:lang w:bidi="ar-SY"/>
        </w:rPr>
        <w:t xml:space="preserve">: </w:t>
      </w:r>
      <w:r w:rsidRPr="00E42D93">
        <w:rPr>
          <w:rFonts w:cs="mylotus"/>
          <w:sz w:val="28"/>
          <w:szCs w:val="23"/>
          <w:rtl/>
          <w:lang w:bidi="ar-SY"/>
        </w:rPr>
        <w:t>النجف الأشرف، 1356 ه</w:t>
      </w:r>
      <w:r w:rsidRPr="00E42D93">
        <w:rPr>
          <w:rFonts w:cs="mylotus" w:hint="cs"/>
          <w:sz w:val="28"/>
          <w:szCs w:val="23"/>
          <w:rtl/>
          <w:lang w:bidi="ar-SY"/>
        </w:rPr>
        <w:t>ـ</w:t>
      </w:r>
      <w:r w:rsidRPr="00E42D93">
        <w:rPr>
          <w:rFonts w:cs="mylotus"/>
          <w:sz w:val="28"/>
          <w:szCs w:val="23"/>
          <w:rtl/>
          <w:lang w:bidi="ar-SY"/>
        </w:rPr>
        <w:t xml:space="preserve"> ق.</w:t>
      </w:r>
    </w:p>
  </w:footnote>
  <w:footnote w:id="291">
    <w:p w:rsidR="00CE52C3" w:rsidRPr="00E42D93" w:rsidRDefault="00CE52C3" w:rsidP="00F10F01">
      <w:pPr>
        <w:pStyle w:val="FootnoteText"/>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لم يفكر هؤلاء الغلاة لحظة بالفرق بين عرش الله الذي يحيط بالأرض وبكل شيء: </w:t>
      </w:r>
      <w:r w:rsidRPr="00E42D93">
        <w:rPr>
          <w:rFonts w:ascii="Lotus Linotype" w:hAnsi="Lotus Linotype" w:cs="mylotus"/>
          <w:sz w:val="28"/>
          <w:szCs w:val="23"/>
          <w:rtl/>
        </w:rPr>
        <w:t xml:space="preserve">((أَلَا إِنَّهُ بِكُلِّ شَيْءٍ مُّحِيطٌ)) </w:t>
      </w:r>
      <w:r w:rsidRPr="00E42D93">
        <w:rPr>
          <w:rFonts w:ascii="Lotus Linotype" w:hAnsi="Lotus Linotype" w:cs="mylotus" w:hint="cs"/>
          <w:sz w:val="28"/>
          <w:szCs w:val="23"/>
          <w:rtl/>
        </w:rPr>
        <w:t>(</w:t>
      </w:r>
      <w:r w:rsidRPr="00E42D93">
        <w:rPr>
          <w:rFonts w:ascii="Lotus Linotype" w:hAnsi="Lotus Linotype" w:cs="mylotus"/>
          <w:sz w:val="28"/>
          <w:szCs w:val="23"/>
          <w:rtl/>
        </w:rPr>
        <w:t>فصلت</w:t>
      </w:r>
      <w:r w:rsidRPr="00E42D93">
        <w:rPr>
          <w:rFonts w:ascii="Lotus Linotype" w:hAnsi="Lotus Linotype" w:cs="mylotus" w:hint="cs"/>
          <w:sz w:val="28"/>
          <w:szCs w:val="23"/>
          <w:rtl/>
        </w:rPr>
        <w:t>/54)</w:t>
      </w:r>
      <w:r w:rsidRPr="00E42D93">
        <w:rPr>
          <w:rFonts w:cs="mylotus"/>
          <w:sz w:val="28"/>
          <w:szCs w:val="23"/>
          <w:rtl/>
        </w:rPr>
        <w:t xml:space="preserve"> </w:t>
      </w:r>
      <w:r w:rsidRPr="00E42D93">
        <w:rPr>
          <w:rFonts w:cs="mylotus" w:hint="cs"/>
          <w:sz w:val="28"/>
          <w:szCs w:val="23"/>
          <w:rtl/>
        </w:rPr>
        <w:t xml:space="preserve">أوليس تشبيه ومقارنة الإمام الحسين بالله وشط الفرات بالعرش الإلهي غلواً محضاً؟! </w:t>
      </w:r>
    </w:p>
  </w:footnote>
  <w:footnote w:id="292">
    <w:p w:rsidR="00CE52C3" w:rsidRPr="00E42D93" w:rsidRDefault="00CE52C3" w:rsidP="00F10F01">
      <w:pPr>
        <w:pStyle w:val="FootnoteText"/>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راجع الصفحة 120 من هذا الكتاب.</w:t>
      </w:r>
      <w:r w:rsidRPr="00E42D93">
        <w:rPr>
          <w:rFonts w:cs="mylotus"/>
          <w:sz w:val="28"/>
          <w:szCs w:val="23"/>
          <w:rtl/>
        </w:rPr>
        <w:t xml:space="preserve"> </w:t>
      </w:r>
    </w:p>
  </w:footnote>
  <w:footnote w:id="293">
    <w:p w:rsidR="00CE52C3" w:rsidRPr="00E42D93" w:rsidRDefault="00CE52C3" w:rsidP="00F10F01">
      <w:pPr>
        <w:pStyle w:val="FootnoteText"/>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راجع الصفحتين 134 - 135 من هذا الكتاب.</w:t>
      </w:r>
      <w:r w:rsidRPr="00E42D93">
        <w:rPr>
          <w:rFonts w:cs="mylotus"/>
          <w:sz w:val="28"/>
          <w:szCs w:val="23"/>
          <w:rtl/>
        </w:rPr>
        <w:t xml:space="preserve"> </w:t>
      </w:r>
    </w:p>
  </w:footnote>
  <w:footnote w:id="294">
    <w:p w:rsidR="00CE52C3" w:rsidRPr="00E42D93" w:rsidRDefault="00CE52C3" w:rsidP="00F10F01">
      <w:pPr>
        <w:pStyle w:val="FootnoteText"/>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وشرحنا حاله في الصفحات 85 - 86</w:t>
      </w:r>
      <w:r w:rsidRPr="00E42D93">
        <w:rPr>
          <w:rFonts w:cs="mylotus"/>
          <w:sz w:val="28"/>
          <w:szCs w:val="23"/>
          <w:rtl/>
        </w:rPr>
        <w:t xml:space="preserve"> </w:t>
      </w:r>
      <w:r w:rsidRPr="00E42D93">
        <w:rPr>
          <w:rFonts w:cs="mylotus" w:hint="cs"/>
          <w:sz w:val="28"/>
          <w:szCs w:val="23"/>
          <w:rtl/>
        </w:rPr>
        <w:t>من هذا الكتاب.</w:t>
      </w:r>
    </w:p>
  </w:footnote>
  <w:footnote w:id="295">
    <w:p w:rsidR="00CE52C3" w:rsidRPr="00E42D93" w:rsidRDefault="00CE52C3" w:rsidP="00F10F01">
      <w:pPr>
        <w:pStyle w:val="FootnoteText"/>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راجع الصفحتين 147 - 148 من هذا الكتاب لمعرفة تفصيل حاله.</w:t>
      </w:r>
    </w:p>
  </w:footnote>
  <w:footnote w:id="296">
    <w:p w:rsidR="00CE52C3" w:rsidRPr="00E42D93" w:rsidRDefault="00CE52C3" w:rsidP="00F10F01">
      <w:pPr>
        <w:pStyle w:val="FootnoteText"/>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راجع المبحث التالي (أي المبحث 8) من هذا الكتاب.</w:t>
      </w:r>
      <w:r w:rsidRPr="00E42D93">
        <w:rPr>
          <w:rFonts w:cs="mylotus"/>
          <w:sz w:val="28"/>
          <w:szCs w:val="23"/>
          <w:rtl/>
        </w:rPr>
        <w:t xml:space="preserve"> </w:t>
      </w:r>
    </w:p>
  </w:footnote>
  <w:footnote w:id="297">
    <w:p w:rsidR="00CE52C3" w:rsidRPr="00E42D93" w:rsidRDefault="00CE52C3" w:rsidP="00F10F01">
      <w:pPr>
        <w:pStyle w:val="FootnoteText"/>
        <w:ind w:left="378" w:hanging="378"/>
        <w:jc w:val="both"/>
        <w:rPr>
          <w:rFonts w:cs="mylotus" w:hint="cs"/>
          <w:sz w:val="28"/>
          <w:szCs w:val="23"/>
          <w:rtl/>
        </w:rPr>
      </w:pPr>
      <w:r w:rsidRPr="00106C9B">
        <w:rPr>
          <w:rFonts w:cs="B Lotus"/>
          <w:sz w:val="28"/>
          <w:szCs w:val="23"/>
          <w:rtl/>
        </w:rPr>
        <w:t>(</w:t>
      </w:r>
      <w:r w:rsidRPr="00106C9B">
        <w:rPr>
          <w:rFonts w:cs="B Lotus"/>
          <w:sz w:val="28"/>
          <w:szCs w:val="23"/>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يُراجع في ذلك ما جاء في ب</w:t>
      </w:r>
      <w:r w:rsidRPr="00E42D93">
        <w:rPr>
          <w:rFonts w:cs="mylotus"/>
          <w:sz w:val="28"/>
          <w:szCs w:val="23"/>
          <w:rtl/>
        </w:rPr>
        <w:t>َابُ الْأَخْذِ بِالسُّنَّةِ وشَوَاهِدِ الْكِتَابِ</w:t>
      </w:r>
      <w:r w:rsidRPr="00E42D93">
        <w:rPr>
          <w:rFonts w:cs="mylotus" w:hint="cs"/>
          <w:sz w:val="28"/>
          <w:szCs w:val="23"/>
          <w:rtl/>
        </w:rPr>
        <w:t xml:space="preserve"> من كتاب «</w:t>
      </w:r>
      <w:r w:rsidRPr="00E42D93">
        <w:rPr>
          <w:rFonts w:cs="mylotus" w:hint="cs"/>
          <w:b/>
          <w:bCs/>
          <w:sz w:val="28"/>
          <w:szCs w:val="23"/>
          <w:rtl/>
        </w:rPr>
        <w:t>أصول الكافي</w:t>
      </w:r>
      <w:r w:rsidRPr="00E42D93">
        <w:rPr>
          <w:rFonts w:cs="mylotus" w:hint="cs"/>
          <w:sz w:val="28"/>
          <w:szCs w:val="23"/>
          <w:rtl/>
        </w:rPr>
        <w:t xml:space="preserve">» كقول الإمام الصادق </w:t>
      </w:r>
      <w:r w:rsidRPr="00E42D93">
        <w:rPr>
          <w:rFonts w:cs="CTraditional Arabic" w:hint="cs"/>
          <w:sz w:val="28"/>
          <w:szCs w:val="28"/>
          <w:rtl/>
        </w:rPr>
        <w:t>؛</w:t>
      </w:r>
      <w:r w:rsidRPr="00E42D93">
        <w:rPr>
          <w:rFonts w:cs="mylotus" w:hint="cs"/>
          <w:sz w:val="28"/>
          <w:szCs w:val="23"/>
          <w:rtl/>
        </w:rPr>
        <w:t xml:space="preserve"> </w:t>
      </w:r>
      <w:r w:rsidRPr="00E42D93">
        <w:rPr>
          <w:rFonts w:cs="mylotus"/>
          <w:sz w:val="28"/>
          <w:szCs w:val="23"/>
          <w:rtl/>
        </w:rPr>
        <w:t xml:space="preserve">قَالَ رَسُولُ الله </w:t>
      </w:r>
      <w:r w:rsidRPr="00E42D93">
        <w:rPr>
          <w:rFonts w:cs="CTraditional Arabic" w:hint="cs"/>
          <w:sz w:val="28"/>
          <w:szCs w:val="28"/>
          <w:rtl/>
        </w:rPr>
        <w:t>ص</w:t>
      </w:r>
      <w:r w:rsidRPr="00E42D93">
        <w:rPr>
          <w:rFonts w:cs="mylotus" w:hint="cs"/>
          <w:sz w:val="28"/>
          <w:szCs w:val="23"/>
          <w:rtl/>
        </w:rPr>
        <w:t>:</w:t>
      </w:r>
      <w:r w:rsidRPr="00E42D93">
        <w:rPr>
          <w:rFonts w:cs="mylotus"/>
          <w:sz w:val="28"/>
          <w:szCs w:val="23"/>
          <w:rtl/>
        </w:rPr>
        <w:t xml:space="preserve"> </w:t>
      </w:r>
      <w:r w:rsidRPr="00E42D93">
        <w:rPr>
          <w:rFonts w:cs="mylotus" w:hint="cs"/>
          <w:sz w:val="28"/>
          <w:szCs w:val="23"/>
          <w:rtl/>
        </w:rPr>
        <w:t>«</w:t>
      </w:r>
      <w:r w:rsidRPr="00E42D93">
        <w:rPr>
          <w:rFonts w:cs="mylotus"/>
          <w:sz w:val="28"/>
          <w:szCs w:val="23"/>
          <w:rtl/>
        </w:rPr>
        <w:t>إِنَّ عَلَى كُلِّ حَقٍّ حَقِيقَةً وعَلَى كُلِّ صَوَابٍ نُوراً فَمَا وَافَقَ كِتَابَ الله فَخُذُوهُ وَمَا خَالَفَ كِتَابَ الله فَدَعُوهُ</w:t>
      </w:r>
      <w:r w:rsidRPr="00E42D93">
        <w:rPr>
          <w:rFonts w:cs="mylotus" w:hint="cs"/>
          <w:sz w:val="28"/>
          <w:szCs w:val="23"/>
          <w:rtl/>
        </w:rPr>
        <w:t xml:space="preserve">.». وعن </w:t>
      </w:r>
      <w:r w:rsidRPr="00E42D93">
        <w:rPr>
          <w:rFonts w:cs="mylotus"/>
          <w:sz w:val="28"/>
          <w:szCs w:val="23"/>
          <w:rtl/>
        </w:rPr>
        <w:t>بْنَ أَبِي يَعْفُورٍ قَالَ سَأَلْتُ أَبَا عَبْدِ الله عَنِ اخْتِلَافِ الْحَدِيثِ يَرْوِيهِ مَنْ نَثِقُ بِهِ ومِنْهُمْ مَنْ لَا نَثِقُ بِهِ قَالَ</w:t>
      </w:r>
      <w:r w:rsidRPr="00E42D93">
        <w:rPr>
          <w:rFonts w:cs="mylotus" w:hint="cs"/>
          <w:sz w:val="28"/>
          <w:szCs w:val="23"/>
          <w:rtl/>
        </w:rPr>
        <w:t>: «</w:t>
      </w:r>
      <w:r w:rsidRPr="00E42D93">
        <w:rPr>
          <w:rFonts w:cs="mylotus"/>
          <w:b/>
          <w:bCs/>
          <w:sz w:val="28"/>
          <w:szCs w:val="23"/>
          <w:rtl/>
        </w:rPr>
        <w:t xml:space="preserve">إِذَا وَرَدَ عَلَيْكُمْ حَدِيثٌ فَوَجَدْتُمْ لَهُ شَاهِداً مِنْ كِتَابِ الله أَوْ مِنْ قَوْلِ رَسُولِ الله </w:t>
      </w:r>
      <w:r w:rsidRPr="00E42D93">
        <w:rPr>
          <w:rFonts w:ascii="AGA Arabesque" w:hAnsi="AGA Arabesque" w:cs="CTraditional Arabic" w:hint="cs"/>
          <w:b/>
          <w:sz w:val="28"/>
          <w:szCs w:val="28"/>
          <w:rtl/>
        </w:rPr>
        <w:t>ص</w:t>
      </w:r>
      <w:r w:rsidRPr="00E42D93">
        <w:rPr>
          <w:rFonts w:cs="mylotus"/>
          <w:b/>
          <w:bCs/>
          <w:sz w:val="28"/>
          <w:szCs w:val="23"/>
          <w:rtl/>
        </w:rPr>
        <w:t xml:space="preserve"> وإِلَّا فَالَّذِي جَاءَكُمْ بِهِ أَوْلَى بِهِ</w:t>
      </w:r>
      <w:r w:rsidRPr="00E42D93">
        <w:rPr>
          <w:rFonts w:cs="mylotus" w:hint="cs"/>
          <w:b/>
          <w:bCs/>
          <w:sz w:val="28"/>
          <w:szCs w:val="23"/>
          <w:rtl/>
        </w:rPr>
        <w:t>.</w:t>
      </w:r>
      <w:r w:rsidRPr="00E42D93">
        <w:rPr>
          <w:rFonts w:cs="mylotus" w:hint="cs"/>
          <w:sz w:val="28"/>
          <w:szCs w:val="23"/>
          <w:rtl/>
        </w:rPr>
        <w:t>». (المترجم)</w:t>
      </w:r>
    </w:p>
  </w:footnote>
  <w:footnote w:id="298">
    <w:p w:rsidR="00CE52C3" w:rsidRPr="00E42D93" w:rsidRDefault="00CE52C3" w:rsidP="00F10F01">
      <w:pPr>
        <w:pStyle w:val="FootnoteText"/>
        <w:spacing w:line="192" w:lineRule="auto"/>
        <w:ind w:left="378" w:hanging="378"/>
        <w:jc w:val="both"/>
        <w:rPr>
          <w:rFonts w:cs="mylotu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w:t>
      </w:r>
      <w:r w:rsidRPr="00E42D93">
        <w:rPr>
          <w:rFonts w:cs="mylotus"/>
          <w:sz w:val="28"/>
          <w:szCs w:val="23"/>
          <w:rtl/>
        </w:rPr>
        <w:t xml:space="preserve">هو المرجع المجاهد العلامة الشيخ آية الله محمد بن محمد مهدي الخالصي (1307 - 1383هـ/1890 - 1963م) من كبار فقهاء الإمامية </w:t>
      </w:r>
      <w:r w:rsidRPr="00E42D93">
        <w:rPr>
          <w:rFonts w:cs="mylotus"/>
          <w:b/>
          <w:bCs/>
          <w:sz w:val="28"/>
          <w:szCs w:val="23"/>
          <w:rtl/>
        </w:rPr>
        <w:t>ودعاة الإصلاح ونبذ البدع وإحياء معالم الإسلام الأصيل، ومن العاملين بصدق لأجل الوحدة الإسلامية بين الشيعة والسنة</w:t>
      </w:r>
      <w:r w:rsidRPr="00E42D93">
        <w:rPr>
          <w:rFonts w:cs="mylotus"/>
          <w:sz w:val="28"/>
          <w:szCs w:val="23"/>
          <w:rtl/>
        </w:rPr>
        <w:t>، من أهل الكاظمية، تفقه في الكاظمية والنجف واشترك مع أبيه المرجع محمد مهدي الخالصي، الذي كان أحد أبرز زعماء الثورة على الاحتلال البريطاني في العراق، في الثورة ضد الانكليز عام 1920، فنفاه الإنكليز هو وأب</w:t>
      </w:r>
      <w:r w:rsidRPr="00E42D93">
        <w:rPr>
          <w:rFonts w:cs="mylotus" w:hint="cs"/>
          <w:sz w:val="28"/>
          <w:szCs w:val="23"/>
          <w:rtl/>
        </w:rPr>
        <w:t>ا</w:t>
      </w:r>
      <w:r w:rsidRPr="00E42D93">
        <w:rPr>
          <w:rFonts w:cs="mylotus"/>
          <w:sz w:val="28"/>
          <w:szCs w:val="23"/>
          <w:rtl/>
        </w:rPr>
        <w:t>ه وعدد</w:t>
      </w:r>
      <w:r w:rsidRPr="00E42D93">
        <w:rPr>
          <w:rFonts w:cs="mylotus" w:hint="cs"/>
          <w:sz w:val="28"/>
          <w:szCs w:val="23"/>
          <w:rtl/>
        </w:rPr>
        <w:t>اً</w:t>
      </w:r>
      <w:r w:rsidRPr="00E42D93">
        <w:rPr>
          <w:rFonts w:cs="mylotus"/>
          <w:sz w:val="28"/>
          <w:szCs w:val="23"/>
          <w:rtl/>
        </w:rPr>
        <w:t xml:space="preserve"> من مراجع الشيعة إلى إيران، فبقي مُبْعَداً فيها ثلاثين عاماً كانت له فيها صولات وجولات مع طاغيتها الشاه رضا خان بهلوي، ثم عاد في أواخر عمره إلى العراق وتوفي في الكاظمية عام 1963. طبع له في حياته نحو 70 كتاباً، منها «إحياء الشريعة في مذهب الشيعة» في 3 أجزاء، و«الإسلام فوق كل شيء» خطب ومقالات في 4 أجزاء، و«الرأسمالية والشيوعية في الإسلام». وكان المؤلف «حيدر علي قلمداران» من محبي الشيخ الخالصي وتلامذته الفكريين والتقى به عدة مرات وقام بترجمة بعض كتبه إلى الفارسية. (المترجم)</w:t>
      </w:r>
    </w:p>
  </w:footnote>
  <w:footnote w:id="299">
    <w:p w:rsidR="00CE52C3" w:rsidRPr="00E42D93" w:rsidRDefault="00CE52C3" w:rsidP="00F10F01">
      <w:pPr>
        <w:pStyle w:val="FootnoteText"/>
        <w:spacing w:line="216" w:lineRule="auto"/>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وهي زيارة مشهورة وطويلة تمتد في 8 صفحات كاملة </w:t>
      </w:r>
      <w:r w:rsidRPr="00E42D93">
        <w:rPr>
          <w:rFonts w:cs="mylotus" w:hint="cs"/>
          <w:b/>
          <w:bCs/>
          <w:sz w:val="28"/>
          <w:szCs w:val="23"/>
          <w:rtl/>
        </w:rPr>
        <w:t>منسوبة إلى الإمام علي بن محمد الهادي</w:t>
      </w:r>
      <w:r w:rsidRPr="00E42D93">
        <w:rPr>
          <w:rFonts w:cs="mylotus" w:hint="cs"/>
          <w:sz w:val="28"/>
          <w:szCs w:val="23"/>
          <w:rtl/>
        </w:rPr>
        <w:t xml:space="preserve"> </w:t>
      </w:r>
      <w:r w:rsidRPr="00E42D93">
        <w:rPr>
          <w:rFonts w:cs="CTraditional Arabic" w:hint="cs"/>
          <w:sz w:val="28"/>
          <w:szCs w:val="28"/>
          <w:rtl/>
          <w:lang w:bidi="ar-SY"/>
        </w:rPr>
        <w:t>؛</w:t>
      </w:r>
      <w:r w:rsidRPr="00E42D93">
        <w:rPr>
          <w:rFonts w:cs="mylotus" w:hint="cs"/>
          <w:sz w:val="28"/>
          <w:szCs w:val="23"/>
          <w:rtl/>
          <w:lang w:bidi="ar-SY"/>
        </w:rPr>
        <w:t xml:space="preserve"> (أي الإمام العاشر من الأئمة الاثني عشر عليهم السلام)، رواها الشيخ الصدوق بسنده إلى الإمام عليّ الهادي (النقي) في كتابه </w:t>
      </w:r>
      <w:r w:rsidRPr="00E42D93">
        <w:rPr>
          <w:rFonts w:ascii="Lotus Linotype" w:hAnsi="Lotus Linotype" w:cs="mylotus"/>
          <w:sz w:val="28"/>
          <w:szCs w:val="23"/>
          <w:rtl/>
          <w:lang w:bidi="ar-SY"/>
        </w:rPr>
        <w:t>«</w:t>
      </w:r>
      <w:r w:rsidRPr="00E42D93">
        <w:rPr>
          <w:rFonts w:ascii="Lotus Linotype" w:hAnsi="Lotus Linotype" w:cs="mylotus" w:hint="cs"/>
          <w:b/>
          <w:bCs/>
          <w:sz w:val="28"/>
          <w:szCs w:val="23"/>
          <w:rtl/>
          <w:lang w:bidi="ar-SY"/>
        </w:rPr>
        <w:t>عيون أخبار الرضا</w:t>
      </w:r>
      <w:r w:rsidRPr="00E42D93">
        <w:rPr>
          <w:rFonts w:ascii="Lotus Linotype" w:hAnsi="Lotus Linotype" w:cs="mylotus"/>
          <w:sz w:val="28"/>
          <w:szCs w:val="23"/>
          <w:rtl/>
          <w:lang w:bidi="ar-SY"/>
        </w:rPr>
        <w:t>»</w:t>
      </w:r>
      <w:r w:rsidRPr="00E42D93">
        <w:rPr>
          <w:rFonts w:cs="mylotus" w:hint="cs"/>
          <w:sz w:val="28"/>
          <w:szCs w:val="23"/>
          <w:rtl/>
          <w:lang w:bidi="ar-SY"/>
        </w:rPr>
        <w:t xml:space="preserve"> (ج2/ ص 272 إلى 278). ثم رواها عنه الشيخ الطوسي في </w:t>
      </w:r>
      <w:r w:rsidRPr="00E42D93">
        <w:rPr>
          <w:rFonts w:ascii="Lotus Linotype" w:hAnsi="Lotus Linotype" w:cs="mylotus"/>
          <w:sz w:val="28"/>
          <w:szCs w:val="23"/>
          <w:rtl/>
          <w:lang w:bidi="ar-SY"/>
        </w:rPr>
        <w:t>«</w:t>
      </w:r>
      <w:r w:rsidRPr="00E42D93">
        <w:rPr>
          <w:rFonts w:ascii="Lotus Linotype" w:hAnsi="Lotus Linotype" w:cs="mylotus" w:hint="cs"/>
          <w:sz w:val="28"/>
          <w:szCs w:val="23"/>
          <w:rtl/>
          <w:lang w:bidi="ar-SY"/>
        </w:rPr>
        <w:t>تهذيب الأحكام</w:t>
      </w:r>
      <w:r w:rsidRPr="00E42D93">
        <w:rPr>
          <w:rFonts w:ascii="Lotus Linotype" w:hAnsi="Lotus Linotype" w:cs="mylotus"/>
          <w:sz w:val="28"/>
          <w:szCs w:val="23"/>
          <w:rtl/>
          <w:lang w:bidi="ar-SY"/>
        </w:rPr>
        <w:t>»</w:t>
      </w:r>
      <w:r w:rsidRPr="00E42D93">
        <w:rPr>
          <w:rFonts w:ascii="Lotus Linotype" w:hAnsi="Lotus Linotype" w:cs="mylotus" w:hint="cs"/>
          <w:sz w:val="28"/>
          <w:szCs w:val="23"/>
          <w:rtl/>
          <w:lang w:bidi="ar-SY"/>
        </w:rPr>
        <w:t xml:space="preserve"> تحت عنوان </w:t>
      </w:r>
      <w:r w:rsidRPr="00E42D93">
        <w:rPr>
          <w:rFonts w:ascii="Lotus Linotype" w:hAnsi="Lotus Linotype" w:cs="mylotus"/>
          <w:sz w:val="28"/>
          <w:szCs w:val="23"/>
          <w:rtl/>
          <w:lang w:bidi="ar-SY"/>
        </w:rPr>
        <w:t>بَابُ زِيَارَةٍ جَامِعَةٍ لِسَائِرِ المَشَاهِدِ عَلَى أَصْحَابِهَا السَّلَامُ</w:t>
      </w:r>
      <w:r w:rsidRPr="00E42D93">
        <w:rPr>
          <w:rFonts w:ascii="Lotus Linotype" w:hAnsi="Lotus Linotype" w:cs="mylotus" w:hint="cs"/>
          <w:sz w:val="28"/>
          <w:szCs w:val="23"/>
          <w:rtl/>
          <w:lang w:bidi="ar-SY"/>
        </w:rPr>
        <w:t>: (ج6/ص95 - 101)</w:t>
      </w:r>
      <w:r w:rsidRPr="00E42D93">
        <w:rPr>
          <w:rFonts w:cs="mylotus" w:hint="cs"/>
          <w:sz w:val="28"/>
          <w:szCs w:val="23"/>
          <w:rtl/>
          <w:lang w:bidi="ar-SY"/>
        </w:rPr>
        <w:t>، ورواها المجلسي عنهما وعن غيرهما ضمن عدة روايات في الجزء 99 من بحار الأنوار.</w:t>
      </w:r>
    </w:p>
  </w:footnote>
  <w:footnote w:id="300">
    <w:p w:rsidR="00CE52C3" w:rsidRPr="00E42D93" w:rsidRDefault="00CE52C3" w:rsidP="00F10F01">
      <w:pPr>
        <w:pStyle w:val="FootnoteText"/>
        <w:spacing w:line="216" w:lineRule="auto"/>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المجلسي، </w:t>
      </w:r>
      <w:r w:rsidRPr="00E42D93">
        <w:rPr>
          <w:rFonts w:cs="mylotus"/>
          <w:sz w:val="28"/>
          <w:szCs w:val="23"/>
          <w:rtl/>
        </w:rPr>
        <w:t>بحار الأنوار (ج</w:t>
      </w:r>
      <w:r w:rsidRPr="00E42D93">
        <w:rPr>
          <w:rFonts w:cs="mylotus" w:hint="cs"/>
          <w:sz w:val="28"/>
          <w:szCs w:val="23"/>
          <w:rtl/>
        </w:rPr>
        <w:t xml:space="preserve"> </w:t>
      </w:r>
      <w:r w:rsidRPr="00E42D93">
        <w:rPr>
          <w:rFonts w:cs="mylotus"/>
          <w:sz w:val="28"/>
          <w:szCs w:val="23"/>
          <w:rtl/>
        </w:rPr>
        <w:t>99/ص</w:t>
      </w:r>
      <w:r w:rsidRPr="00E42D93">
        <w:rPr>
          <w:rFonts w:cs="mylotus" w:hint="cs"/>
          <w:sz w:val="28"/>
          <w:szCs w:val="23"/>
          <w:rtl/>
        </w:rPr>
        <w:t xml:space="preserve"> </w:t>
      </w:r>
      <w:r w:rsidRPr="00E42D93">
        <w:rPr>
          <w:rFonts w:cs="mylotus"/>
          <w:sz w:val="28"/>
          <w:szCs w:val="23"/>
          <w:rtl/>
        </w:rPr>
        <w:t>145)</w:t>
      </w:r>
      <w:r w:rsidRPr="00E42D93">
        <w:rPr>
          <w:rFonts w:cs="mylotus" w:hint="cs"/>
          <w:sz w:val="28"/>
          <w:szCs w:val="23"/>
          <w:rtl/>
        </w:rPr>
        <w:t xml:space="preserve"> من الطبعة الجديدة. (المترجم)</w:t>
      </w:r>
    </w:p>
  </w:footnote>
  <w:footnote w:id="301">
    <w:p w:rsidR="00CE52C3" w:rsidRPr="00E42D93" w:rsidRDefault="00CE52C3" w:rsidP="00F10F01">
      <w:pPr>
        <w:pStyle w:val="FootnoteText"/>
        <w:spacing w:line="216" w:lineRule="auto"/>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انظر الرواية بطولها في «بحار الأنوار» للمجلسي: ج97/ص305 - 308، من الطبعة الجديدة.</w:t>
      </w:r>
    </w:p>
  </w:footnote>
  <w:footnote w:id="302">
    <w:p w:rsidR="00CE52C3" w:rsidRPr="00E42D93" w:rsidRDefault="00CE52C3" w:rsidP="00F10F01">
      <w:pPr>
        <w:pStyle w:val="FootnoteText"/>
        <w:spacing w:line="216" w:lineRule="auto"/>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انظر الزيارة بطولها في «بحار الأنوار» للمجلسي: ج97/ص373 - 375، من الطبعة الجديدة.</w:t>
      </w:r>
    </w:p>
  </w:footnote>
  <w:footnote w:id="303">
    <w:p w:rsidR="00CE52C3" w:rsidRPr="00E42D93" w:rsidRDefault="00CE52C3" w:rsidP="00F10F01">
      <w:pPr>
        <w:pStyle w:val="FootnoteText"/>
        <w:spacing w:line="216" w:lineRule="auto"/>
        <w:ind w:left="378" w:hanging="378"/>
        <w:jc w:val="both"/>
        <w:rPr>
          <w:rFonts w:cs="mylotus" w:hint="cs"/>
          <w:sz w:val="28"/>
          <w:szCs w:val="23"/>
          <w:rtl/>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lang w:bidi="ar-SY"/>
        </w:rPr>
        <w:t xml:space="preserve"> لقد نسي المرحوم قلمداران وسقط من قلمه بيان حال </w:t>
      </w:r>
      <w:r w:rsidRPr="00E42D93">
        <w:rPr>
          <w:rFonts w:cs="mylotus"/>
          <w:sz w:val="28"/>
          <w:szCs w:val="23"/>
          <w:rtl/>
          <w:lang w:bidi="ar-SY"/>
        </w:rPr>
        <w:t>«</w:t>
      </w:r>
      <w:r w:rsidRPr="00E42D93">
        <w:rPr>
          <w:rFonts w:cs="mylotus" w:hint="cs"/>
          <w:sz w:val="28"/>
          <w:szCs w:val="23"/>
          <w:rtl/>
          <w:lang w:bidi="ar-SY"/>
        </w:rPr>
        <w:t>المعلى بن خنيس</w:t>
      </w:r>
      <w:r w:rsidRPr="00E42D93">
        <w:rPr>
          <w:rFonts w:cs="mylotus"/>
          <w:sz w:val="28"/>
          <w:szCs w:val="23"/>
          <w:rtl/>
          <w:lang w:bidi="ar-SY"/>
        </w:rPr>
        <w:t>»</w:t>
      </w:r>
      <w:r w:rsidRPr="00E42D93">
        <w:rPr>
          <w:rFonts w:cs="mylotus" w:hint="cs"/>
          <w:sz w:val="28"/>
          <w:szCs w:val="23"/>
          <w:rtl/>
          <w:lang w:bidi="ar-SY"/>
        </w:rPr>
        <w:t xml:space="preserve"> هذا لذا نبينه فيما يلي: </w:t>
      </w:r>
    </w:p>
    <w:p w:rsidR="00CE52C3" w:rsidRPr="00E42D93" w:rsidRDefault="00CE52C3" w:rsidP="00F10F01">
      <w:pPr>
        <w:pStyle w:val="FootnoteText"/>
        <w:spacing w:line="216" w:lineRule="auto"/>
        <w:ind w:left="378" w:hanging="378"/>
        <w:jc w:val="both"/>
        <w:rPr>
          <w:rFonts w:cs="mylotus"/>
          <w:sz w:val="28"/>
          <w:szCs w:val="23"/>
          <w:rtl/>
        </w:rPr>
      </w:pPr>
      <w:r w:rsidRPr="00E42D93">
        <w:rPr>
          <w:rFonts w:cs="mylotus"/>
          <w:sz w:val="28"/>
          <w:szCs w:val="23"/>
          <w:rtl/>
        </w:rPr>
        <w:t>قال النجاشي عنه أنه ضعيف لا ثقة فيه وقال الغضائري عنه بعد أن بين أنه كان مدةً من أتباع شخص منحرف</w:t>
      </w:r>
      <w:r w:rsidRPr="00E42D93">
        <w:rPr>
          <w:rFonts w:cs="mylotus" w:hint="cs"/>
          <w:sz w:val="28"/>
          <w:szCs w:val="23"/>
          <w:rtl/>
        </w:rPr>
        <w:t xml:space="preserve"> كذاب</w:t>
      </w:r>
      <w:r w:rsidRPr="00E42D93">
        <w:rPr>
          <w:rFonts w:cs="mylotus"/>
          <w:sz w:val="28"/>
          <w:szCs w:val="23"/>
          <w:rtl/>
        </w:rPr>
        <w:t xml:space="preserve"> هو «المغيرة بن سعيد»: يروي عنه الغلاة ولا أثق في حديثه.</w:t>
      </w:r>
    </w:p>
    <w:p w:rsidR="00CE52C3" w:rsidRPr="00E42D93" w:rsidRDefault="00CE52C3" w:rsidP="00F10F01">
      <w:pPr>
        <w:pStyle w:val="FootnoteText"/>
        <w:spacing w:line="216" w:lineRule="auto"/>
        <w:ind w:left="378" w:hanging="378"/>
        <w:jc w:val="both"/>
        <w:rPr>
          <w:rFonts w:cs="mylotus"/>
          <w:sz w:val="28"/>
          <w:szCs w:val="23"/>
          <w:rtl/>
        </w:rPr>
      </w:pPr>
      <w:r w:rsidRPr="00E42D93">
        <w:rPr>
          <w:rFonts w:cs="mylotus"/>
          <w:sz w:val="28"/>
          <w:szCs w:val="23"/>
          <w:rtl/>
        </w:rPr>
        <w:t>وجاء في رجال الكشي صفحة 213 أن «المعلّى» كان ي</w:t>
      </w:r>
      <w:r w:rsidRPr="00E42D93">
        <w:rPr>
          <w:rFonts w:cs="mylotus" w:hint="cs"/>
          <w:sz w:val="28"/>
          <w:szCs w:val="23"/>
          <w:rtl/>
        </w:rPr>
        <w:t>َ</w:t>
      </w:r>
      <w:r w:rsidRPr="00E42D93">
        <w:rPr>
          <w:rFonts w:cs="mylotus"/>
          <w:sz w:val="28"/>
          <w:szCs w:val="23"/>
          <w:rtl/>
        </w:rPr>
        <w:t>عت</w:t>
      </w:r>
      <w:r w:rsidRPr="00E42D93">
        <w:rPr>
          <w:rFonts w:cs="mylotus" w:hint="cs"/>
          <w:sz w:val="28"/>
          <w:szCs w:val="23"/>
          <w:rtl/>
        </w:rPr>
        <w:t>َ</w:t>
      </w:r>
      <w:r w:rsidRPr="00E42D93">
        <w:rPr>
          <w:rFonts w:cs="mylotus"/>
          <w:sz w:val="28"/>
          <w:szCs w:val="23"/>
          <w:rtl/>
        </w:rPr>
        <w:t>ب</w:t>
      </w:r>
      <w:r w:rsidRPr="00E42D93">
        <w:rPr>
          <w:rFonts w:cs="mylotus" w:hint="cs"/>
          <w:sz w:val="28"/>
          <w:szCs w:val="23"/>
          <w:rtl/>
        </w:rPr>
        <w:t>ِ</w:t>
      </w:r>
      <w:r w:rsidRPr="00E42D93">
        <w:rPr>
          <w:rFonts w:cs="mylotus"/>
          <w:sz w:val="28"/>
          <w:szCs w:val="23"/>
          <w:rtl/>
        </w:rPr>
        <w:t>ر</w:t>
      </w:r>
      <w:r w:rsidRPr="00E42D93">
        <w:rPr>
          <w:rFonts w:cs="mylotus" w:hint="cs"/>
          <w:sz w:val="28"/>
          <w:szCs w:val="23"/>
          <w:rtl/>
        </w:rPr>
        <w:t>ُ</w:t>
      </w:r>
      <w:r w:rsidRPr="00E42D93">
        <w:rPr>
          <w:rFonts w:cs="mylotus"/>
          <w:sz w:val="28"/>
          <w:szCs w:val="23"/>
          <w:rtl/>
        </w:rPr>
        <w:t xml:space="preserve"> الأوصياء </w:t>
      </w:r>
      <w:r w:rsidRPr="00E42D93">
        <w:rPr>
          <w:rFonts w:cs="mylotus" w:hint="cs"/>
          <w:sz w:val="28"/>
          <w:szCs w:val="23"/>
          <w:rtl/>
        </w:rPr>
        <w:t>ك</w:t>
      </w:r>
      <w:r w:rsidRPr="00E42D93">
        <w:rPr>
          <w:rFonts w:cs="mylotus"/>
          <w:sz w:val="28"/>
          <w:szCs w:val="23"/>
          <w:rtl/>
        </w:rPr>
        <w:t>الأنبياء وأن الإمام الصادق أظهر براءته من أمثال أصحاب هذه الدعاوي. كما ضعّفه العلامة الحليّ.</w:t>
      </w:r>
    </w:p>
    <w:p w:rsidR="00CE52C3" w:rsidRPr="00E42D93" w:rsidRDefault="00CE52C3" w:rsidP="00F10F01">
      <w:pPr>
        <w:pStyle w:val="FootnoteText"/>
        <w:spacing w:line="216" w:lineRule="auto"/>
        <w:ind w:left="378" w:hanging="378"/>
        <w:jc w:val="both"/>
        <w:rPr>
          <w:rFonts w:cs="mylotus"/>
          <w:sz w:val="28"/>
          <w:szCs w:val="23"/>
        </w:rPr>
      </w:pPr>
      <w:r w:rsidRPr="00E42D93">
        <w:rPr>
          <w:rFonts w:cs="mylotus"/>
          <w:sz w:val="28"/>
          <w:szCs w:val="23"/>
          <w:rtl/>
        </w:rPr>
        <w:t>نعم هناك أفراد غلاة وضعفاء مثل «عبد الله بن عبد الرحمن الأصم المسمعي» نقلوا لنا روايات في مدحه والثناء عليه ولكنها لا يُوثق بها خاصة أن جمهور علماء الرجال اتفقوا على أن الجرح مقدّم على التعديل. (البرقعي)</w:t>
      </w:r>
    </w:p>
  </w:footnote>
  <w:footnote w:id="304">
    <w:p w:rsidR="00CE52C3" w:rsidRPr="00E42D93" w:rsidRDefault="00CE52C3" w:rsidP="00F10F01">
      <w:pPr>
        <w:pStyle w:val="FootnoteText"/>
        <w:spacing w:line="216" w:lineRule="auto"/>
        <w:ind w:left="378" w:hanging="378"/>
        <w:jc w:val="both"/>
        <w:rPr>
          <w:rFonts w:cs="mylotus" w:hint="cs"/>
          <w:sz w:val="28"/>
          <w:szCs w:val="23"/>
          <w:rtl/>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lang w:bidi="ar-SY"/>
        </w:rPr>
        <w:t xml:space="preserve"> </w:t>
      </w:r>
      <w:r w:rsidRPr="00E42D93">
        <w:rPr>
          <w:rFonts w:cs="mylotus" w:hint="cs"/>
          <w:sz w:val="28"/>
          <w:szCs w:val="23"/>
          <w:rtl/>
          <w:lang w:bidi="ar-SY"/>
        </w:rPr>
        <w:t xml:space="preserve">الغَرِيُّ على وزن الغَنِيّ، اسم موضع في النجف، يُعْتَقَدُ أن قبر أمير المؤمنين علي </w:t>
      </w:r>
      <w:r w:rsidRPr="00E42D93">
        <w:rPr>
          <w:rFonts w:cs="CTraditional Arabic" w:hint="cs"/>
          <w:sz w:val="28"/>
          <w:szCs w:val="28"/>
          <w:rtl/>
        </w:rPr>
        <w:t>؛</w:t>
      </w:r>
      <w:r w:rsidRPr="00E42D93">
        <w:rPr>
          <w:rFonts w:cs="mylotus" w:hint="cs"/>
          <w:sz w:val="28"/>
          <w:szCs w:val="23"/>
          <w:rtl/>
        </w:rPr>
        <w:t xml:space="preserve"> يقع فيه، وهو الذي قام عليه الضريح الموجود اليوم. (المترجم)</w:t>
      </w:r>
    </w:p>
  </w:footnote>
  <w:footnote w:id="305">
    <w:p w:rsidR="00CE52C3" w:rsidRPr="00E42D93" w:rsidRDefault="00CE52C3" w:rsidP="00F10F01">
      <w:pPr>
        <w:pStyle w:val="FootnoteText"/>
        <w:spacing w:line="216" w:lineRule="auto"/>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 xml:space="preserve">بحار الأنوار للعلامة المجلسي، </w:t>
      </w:r>
      <w:r w:rsidRPr="00E42D93">
        <w:rPr>
          <w:rFonts w:cs="mylotus"/>
          <w:sz w:val="28"/>
          <w:szCs w:val="23"/>
          <w:rtl/>
        </w:rPr>
        <w:t>ج97</w:t>
      </w:r>
      <w:r w:rsidRPr="00E42D93">
        <w:rPr>
          <w:rFonts w:cs="mylotus" w:hint="cs"/>
          <w:sz w:val="28"/>
          <w:szCs w:val="23"/>
          <w:rtl/>
        </w:rPr>
        <w:t>/</w:t>
      </w:r>
      <w:r w:rsidRPr="00E42D93">
        <w:rPr>
          <w:rFonts w:cs="mylotus"/>
          <w:sz w:val="28"/>
          <w:szCs w:val="23"/>
          <w:rtl/>
        </w:rPr>
        <w:t>ص</w:t>
      </w:r>
      <w:r w:rsidRPr="00E42D93">
        <w:rPr>
          <w:rFonts w:cs="mylotus" w:hint="cs"/>
          <w:sz w:val="28"/>
          <w:szCs w:val="23"/>
          <w:rtl/>
        </w:rPr>
        <w:t xml:space="preserve">235 - </w:t>
      </w:r>
      <w:r w:rsidRPr="00E42D93">
        <w:rPr>
          <w:rFonts w:cs="mylotus"/>
          <w:sz w:val="28"/>
          <w:szCs w:val="23"/>
          <w:rtl/>
        </w:rPr>
        <w:t>236</w:t>
      </w:r>
      <w:r w:rsidRPr="00E42D93">
        <w:rPr>
          <w:rFonts w:cs="mylotus" w:hint="cs"/>
          <w:sz w:val="28"/>
          <w:szCs w:val="23"/>
          <w:rtl/>
        </w:rPr>
        <w:t>. (من الطبعة الجديدة). والرواية موجودة في كتاب «فَرْحَةُ الغَرِيِّ في تعيين قبر أمير المؤمنين عليّ» تأليف السيد عبد الكريم بن طاووس الحسني (ت 693 هـ ق)</w:t>
      </w:r>
    </w:p>
  </w:footnote>
  <w:footnote w:id="306">
    <w:p w:rsidR="00CE52C3" w:rsidRPr="00E42D93" w:rsidRDefault="00CE52C3" w:rsidP="00F10F01">
      <w:pPr>
        <w:pStyle w:val="FootnoteText"/>
        <w:spacing w:line="216" w:lineRule="auto"/>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 xml:space="preserve">هو </w:t>
      </w:r>
      <w:r w:rsidRPr="00E42D93">
        <w:rPr>
          <w:rFonts w:cs="mylotus"/>
          <w:sz w:val="28"/>
          <w:szCs w:val="23"/>
          <w:rtl/>
        </w:rPr>
        <w:t xml:space="preserve">أبو العباس عبد الله بن جعفر بن الحسين الحميري القمي، من أصحاب الإمام الحسن العسكري </w:t>
      </w:r>
      <w:r w:rsidRPr="00E42D93">
        <w:rPr>
          <w:rFonts w:ascii="AGA Arabesque" w:hAnsi="AGA Arabesque" w:cs="CTraditional Arabic"/>
          <w:sz w:val="28"/>
          <w:szCs w:val="28"/>
          <w:rtl/>
        </w:rPr>
        <w:t>؛</w:t>
      </w:r>
      <w:r w:rsidRPr="00E42D93">
        <w:rPr>
          <w:rFonts w:ascii="AGA Arabesque" w:hAnsi="AGA Arabesque" w:cs="mylotus"/>
          <w:sz w:val="28"/>
          <w:szCs w:val="23"/>
          <w:rtl/>
        </w:rPr>
        <w:t xml:space="preserve"> </w:t>
      </w:r>
      <w:r w:rsidRPr="00E42D93">
        <w:rPr>
          <w:rFonts w:cs="mylotus"/>
          <w:sz w:val="28"/>
          <w:szCs w:val="23"/>
          <w:rtl/>
        </w:rPr>
        <w:t xml:space="preserve">ومن الفقهاء ورواة الحديث الكبار عند الشيعة </w:t>
      </w:r>
      <w:r w:rsidRPr="00E42D93">
        <w:rPr>
          <w:rFonts w:cs="mylotus" w:hint="cs"/>
          <w:sz w:val="28"/>
          <w:szCs w:val="23"/>
          <w:rtl/>
        </w:rPr>
        <w:t xml:space="preserve">الإمامية </w:t>
      </w:r>
      <w:r w:rsidRPr="00E42D93">
        <w:rPr>
          <w:rFonts w:cs="mylotus"/>
          <w:sz w:val="28"/>
          <w:szCs w:val="23"/>
          <w:rtl/>
        </w:rPr>
        <w:t>في‏القرن الثالث الهجري</w:t>
      </w:r>
      <w:r w:rsidRPr="00E42D93">
        <w:rPr>
          <w:rFonts w:cs="mylotus" w:hint="cs"/>
          <w:sz w:val="28"/>
          <w:szCs w:val="23"/>
          <w:rtl/>
        </w:rPr>
        <w:t xml:space="preserve">، </w:t>
      </w:r>
      <w:r w:rsidRPr="00E42D93">
        <w:rPr>
          <w:rFonts w:cs="mylotus"/>
          <w:sz w:val="28"/>
          <w:szCs w:val="23"/>
          <w:rtl/>
        </w:rPr>
        <w:t xml:space="preserve">كانت </w:t>
      </w:r>
      <w:r w:rsidRPr="00E42D93">
        <w:rPr>
          <w:rFonts w:cs="mylotus" w:hint="cs"/>
          <w:sz w:val="28"/>
          <w:szCs w:val="23"/>
          <w:rtl/>
        </w:rPr>
        <w:t xml:space="preserve">له </w:t>
      </w:r>
      <w:r w:rsidRPr="00E42D93">
        <w:rPr>
          <w:rFonts w:cs="mylotus"/>
          <w:sz w:val="28"/>
          <w:szCs w:val="23"/>
          <w:rtl/>
        </w:rPr>
        <w:t>مكاتبات مع الإمامين الهادي والعسكري</w:t>
      </w:r>
      <w:r w:rsidRPr="00E42D93">
        <w:rPr>
          <w:rFonts w:cs="mylotus" w:hint="cs"/>
          <w:sz w:val="28"/>
          <w:szCs w:val="23"/>
          <w:rtl/>
        </w:rPr>
        <w:t>، و</w:t>
      </w:r>
      <w:r w:rsidRPr="00E42D93">
        <w:rPr>
          <w:rFonts w:cs="mylotus"/>
          <w:sz w:val="28"/>
          <w:szCs w:val="23"/>
          <w:rtl/>
        </w:rPr>
        <w:t>يتمتع بشخصية رفيعة بين علماء الشيعة وفقها</w:t>
      </w:r>
      <w:r w:rsidRPr="00E42D93">
        <w:rPr>
          <w:rFonts w:cs="mylotus" w:hint="cs"/>
          <w:sz w:val="28"/>
          <w:szCs w:val="23"/>
          <w:rtl/>
        </w:rPr>
        <w:t>ئهم</w:t>
      </w:r>
      <w:r w:rsidRPr="00E42D93">
        <w:rPr>
          <w:rFonts w:cs="mylotus"/>
          <w:sz w:val="28"/>
          <w:szCs w:val="23"/>
          <w:rtl/>
        </w:rPr>
        <w:t xml:space="preserve"> الكبار، </w:t>
      </w:r>
      <w:r w:rsidRPr="00E42D93">
        <w:rPr>
          <w:rFonts w:cs="mylotus" w:hint="cs"/>
          <w:sz w:val="28"/>
          <w:szCs w:val="23"/>
          <w:rtl/>
        </w:rPr>
        <w:t>ف</w:t>
      </w:r>
      <w:r w:rsidRPr="00E42D93">
        <w:rPr>
          <w:rFonts w:cs="mylotus"/>
          <w:sz w:val="28"/>
          <w:szCs w:val="23"/>
          <w:rtl/>
        </w:rPr>
        <w:t xml:space="preserve">لقد أطراه الشيخ الصدوق فى مشيخة «من لا يحضره الفقيه» والنجاشي في «الرجال» </w:t>
      </w:r>
      <w:r w:rsidRPr="00E42D93">
        <w:rPr>
          <w:rFonts w:cs="mylotus" w:hint="cs"/>
          <w:sz w:val="28"/>
          <w:szCs w:val="23"/>
          <w:rtl/>
        </w:rPr>
        <w:t xml:space="preserve">فوصفاه </w:t>
      </w:r>
      <w:r w:rsidRPr="00E42D93">
        <w:rPr>
          <w:rFonts w:cs="mylotus"/>
          <w:sz w:val="28"/>
          <w:szCs w:val="23"/>
          <w:rtl/>
        </w:rPr>
        <w:t>بالفقاهة والوثاقة بين الرواة في مدينة قم</w:t>
      </w:r>
      <w:r w:rsidRPr="00E42D93">
        <w:rPr>
          <w:rFonts w:cs="mylotus" w:hint="cs"/>
          <w:sz w:val="28"/>
          <w:szCs w:val="23"/>
          <w:rtl/>
        </w:rPr>
        <w:t>،</w:t>
      </w:r>
      <w:r w:rsidRPr="00E42D93">
        <w:rPr>
          <w:rFonts w:cs="mylotus"/>
          <w:sz w:val="28"/>
          <w:szCs w:val="23"/>
          <w:rtl/>
        </w:rPr>
        <w:t xml:space="preserve"> وي</w:t>
      </w:r>
      <w:r w:rsidRPr="00E42D93">
        <w:rPr>
          <w:rFonts w:cs="mylotus" w:hint="cs"/>
          <w:sz w:val="28"/>
          <w:szCs w:val="23"/>
          <w:rtl/>
        </w:rPr>
        <w:t>ُ</w:t>
      </w:r>
      <w:r w:rsidRPr="00E42D93">
        <w:rPr>
          <w:rFonts w:cs="mylotus"/>
          <w:sz w:val="28"/>
          <w:szCs w:val="23"/>
          <w:rtl/>
        </w:rPr>
        <w:t>ع</w:t>
      </w:r>
      <w:r w:rsidRPr="00E42D93">
        <w:rPr>
          <w:rFonts w:cs="mylotus" w:hint="cs"/>
          <w:sz w:val="28"/>
          <w:szCs w:val="23"/>
          <w:rtl/>
        </w:rPr>
        <w:t>َ</w:t>
      </w:r>
      <w:r w:rsidRPr="00E42D93">
        <w:rPr>
          <w:rFonts w:cs="mylotus"/>
          <w:sz w:val="28"/>
          <w:szCs w:val="23"/>
          <w:rtl/>
        </w:rPr>
        <w:t>د</w:t>
      </w:r>
      <w:r w:rsidRPr="00E42D93">
        <w:rPr>
          <w:rFonts w:cs="mylotus" w:hint="cs"/>
          <w:sz w:val="28"/>
          <w:szCs w:val="23"/>
          <w:rtl/>
        </w:rPr>
        <w:t>ُّ</w:t>
      </w:r>
      <w:r w:rsidRPr="00E42D93">
        <w:rPr>
          <w:rFonts w:cs="mylotus"/>
          <w:sz w:val="28"/>
          <w:szCs w:val="23"/>
          <w:rtl/>
        </w:rPr>
        <w:t xml:space="preserve"> من أساتذة الكليني البارزين وقد اعتمد عليه كثيراً في كتابه</w:t>
      </w:r>
      <w:r w:rsidRPr="00E42D93">
        <w:rPr>
          <w:rFonts w:cs="mylotus" w:hint="cs"/>
          <w:sz w:val="28"/>
          <w:szCs w:val="23"/>
          <w:rtl/>
        </w:rPr>
        <w:t xml:space="preserve"> </w:t>
      </w:r>
      <w:r w:rsidRPr="00E42D93">
        <w:rPr>
          <w:rFonts w:cs="mylotus"/>
          <w:sz w:val="28"/>
          <w:szCs w:val="23"/>
          <w:rtl/>
        </w:rPr>
        <w:t>«الكافي»</w:t>
      </w:r>
      <w:r w:rsidRPr="00E42D93">
        <w:rPr>
          <w:rFonts w:cs="mylotus" w:hint="cs"/>
          <w:sz w:val="28"/>
          <w:szCs w:val="23"/>
          <w:rtl/>
        </w:rPr>
        <w:t xml:space="preserve">، كما </w:t>
      </w:r>
      <w:r w:rsidRPr="00E42D93">
        <w:rPr>
          <w:rFonts w:cs="mylotus"/>
          <w:sz w:val="28"/>
          <w:szCs w:val="23"/>
          <w:rtl/>
        </w:rPr>
        <w:t xml:space="preserve">اعتمد </w:t>
      </w:r>
      <w:r w:rsidRPr="00E42D93">
        <w:rPr>
          <w:rFonts w:cs="mylotus" w:hint="cs"/>
          <w:sz w:val="28"/>
          <w:szCs w:val="23"/>
          <w:rtl/>
        </w:rPr>
        <w:t xml:space="preserve">سائر </w:t>
      </w:r>
      <w:r w:rsidRPr="00E42D93">
        <w:rPr>
          <w:rFonts w:cs="mylotus"/>
          <w:sz w:val="28"/>
          <w:szCs w:val="23"/>
          <w:rtl/>
        </w:rPr>
        <w:t>علماء الشيعة الكبار في موسوعاتهم الروائية عل</w:t>
      </w:r>
      <w:r w:rsidRPr="00E42D93">
        <w:rPr>
          <w:rFonts w:cs="mylotus" w:hint="cs"/>
          <w:sz w:val="28"/>
          <w:szCs w:val="23"/>
          <w:rtl/>
        </w:rPr>
        <w:t>ى مرويَّاته ك</w:t>
      </w:r>
      <w:r w:rsidRPr="00E42D93">
        <w:rPr>
          <w:rFonts w:cs="mylotus"/>
          <w:sz w:val="28"/>
          <w:szCs w:val="23"/>
          <w:rtl/>
        </w:rPr>
        <w:t xml:space="preserve">الصدوق في «الفقيه» و«الخصال» </w:t>
      </w:r>
      <w:r w:rsidRPr="00E42D93">
        <w:rPr>
          <w:rFonts w:cs="mylotus" w:hint="cs"/>
          <w:sz w:val="28"/>
          <w:szCs w:val="23"/>
          <w:rtl/>
        </w:rPr>
        <w:t>و</w:t>
      </w:r>
      <w:r w:rsidRPr="00E42D93">
        <w:rPr>
          <w:rFonts w:cs="mylotus"/>
          <w:sz w:val="28"/>
          <w:szCs w:val="23"/>
          <w:rtl/>
        </w:rPr>
        <w:t xml:space="preserve">الطوسي في «التهذيب» </w:t>
      </w:r>
      <w:r w:rsidRPr="00E42D93">
        <w:rPr>
          <w:rFonts w:cs="mylotus" w:hint="cs"/>
          <w:sz w:val="28"/>
          <w:szCs w:val="23"/>
          <w:rtl/>
        </w:rPr>
        <w:t>و</w:t>
      </w:r>
      <w:r w:rsidRPr="00E42D93">
        <w:rPr>
          <w:rFonts w:cs="mylotus"/>
          <w:sz w:val="28"/>
          <w:szCs w:val="23"/>
          <w:rtl/>
        </w:rPr>
        <w:t xml:space="preserve">الطبرسي في «مكارم‏الأخلاق» </w:t>
      </w:r>
      <w:r w:rsidRPr="00E42D93">
        <w:rPr>
          <w:rFonts w:cs="mylotus" w:hint="cs"/>
          <w:sz w:val="28"/>
          <w:szCs w:val="23"/>
          <w:rtl/>
        </w:rPr>
        <w:t>و</w:t>
      </w:r>
      <w:r w:rsidRPr="00E42D93">
        <w:rPr>
          <w:rFonts w:cs="mylotus"/>
          <w:sz w:val="28"/>
          <w:szCs w:val="23"/>
          <w:rtl/>
        </w:rPr>
        <w:t>المجلسي في «</w:t>
      </w:r>
      <w:r w:rsidRPr="00E42D93">
        <w:rPr>
          <w:rFonts w:cs="mylotus" w:hint="cs"/>
          <w:sz w:val="28"/>
          <w:szCs w:val="23"/>
          <w:rtl/>
        </w:rPr>
        <w:t>ال</w:t>
      </w:r>
      <w:r w:rsidRPr="00E42D93">
        <w:rPr>
          <w:rFonts w:cs="mylotus"/>
          <w:sz w:val="28"/>
          <w:szCs w:val="23"/>
          <w:rtl/>
        </w:rPr>
        <w:t>بحار» والحر العاملي في «وسائل الشيعة»</w:t>
      </w:r>
      <w:r w:rsidRPr="00E42D93">
        <w:rPr>
          <w:rFonts w:cs="mylotus" w:hint="cs"/>
          <w:sz w:val="28"/>
          <w:szCs w:val="23"/>
          <w:rtl/>
        </w:rPr>
        <w:t>، ولم يُعرف تاريخ ولادته ووفاته والمعروف أنه دخل الكوفة وحدث علماءها حوالي270هـ. (المترجم).</w:t>
      </w:r>
    </w:p>
  </w:footnote>
  <w:footnote w:id="307">
    <w:p w:rsidR="00CE52C3" w:rsidRPr="00E42D93" w:rsidRDefault="00CE52C3" w:rsidP="00F10F01">
      <w:pPr>
        <w:pStyle w:val="FootnoteText"/>
        <w:spacing w:line="216" w:lineRule="auto"/>
        <w:ind w:left="378" w:hanging="378"/>
        <w:jc w:val="both"/>
        <w:rPr>
          <w:rFonts w:cs="mylotus" w:hint="cs"/>
          <w:sz w:val="28"/>
          <w:szCs w:val="23"/>
        </w:rPr>
      </w:pPr>
      <w:r w:rsidRPr="00106C9B">
        <w:rPr>
          <w:rFonts w:cs="B Lotus"/>
          <w:sz w:val="28"/>
          <w:szCs w:val="23"/>
          <w:rtl/>
        </w:rPr>
        <w:t>(</w:t>
      </w:r>
      <w:r w:rsidRPr="00106C9B">
        <w:rPr>
          <w:rFonts w:cs="B Lotus"/>
          <w:sz w:val="28"/>
          <w:szCs w:val="23"/>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 xml:space="preserve">بحار الأنوار، ج97/ص238. وروي مثل هذه الرواية في </w:t>
      </w:r>
      <w:r w:rsidRPr="00E42D93">
        <w:rPr>
          <w:rFonts w:cs="mylotus" w:hint="eastAsia"/>
          <w:sz w:val="28"/>
          <w:szCs w:val="23"/>
          <w:rtl/>
        </w:rPr>
        <w:t>«</w:t>
      </w:r>
      <w:r w:rsidRPr="00E42D93">
        <w:rPr>
          <w:rFonts w:cs="mylotus" w:hint="cs"/>
          <w:sz w:val="28"/>
          <w:szCs w:val="23"/>
          <w:rtl/>
        </w:rPr>
        <w:t>كامل الزيارات</w:t>
      </w:r>
      <w:r w:rsidRPr="00E42D93">
        <w:rPr>
          <w:rFonts w:cs="mylotus" w:hint="eastAsia"/>
          <w:sz w:val="28"/>
          <w:szCs w:val="23"/>
          <w:rtl/>
        </w:rPr>
        <w:t>»</w:t>
      </w:r>
      <w:r w:rsidRPr="00E42D93">
        <w:rPr>
          <w:rFonts w:cs="mylotus" w:hint="cs"/>
          <w:sz w:val="28"/>
          <w:szCs w:val="23"/>
          <w:rtl/>
        </w:rPr>
        <w:t xml:space="preserve"> ولفظها: «</w:t>
      </w:r>
      <w:r w:rsidRPr="00E42D93">
        <w:rPr>
          <w:rFonts w:cs="mylotus"/>
          <w:sz w:val="28"/>
          <w:szCs w:val="23"/>
          <w:rtl/>
        </w:rPr>
        <w:t xml:space="preserve">أبي عن سعد عن ابن عيسى عن البزنطي قال سألت الرضا </w:t>
      </w:r>
      <w:r w:rsidRPr="00E42D93">
        <w:rPr>
          <w:rFonts w:ascii="AGA Arabesque" w:hAnsi="AGA Arabesque" w:cs="CTraditional Arabic"/>
          <w:sz w:val="28"/>
          <w:szCs w:val="28"/>
          <w:rtl/>
        </w:rPr>
        <w:t>؛</w:t>
      </w:r>
      <w:r w:rsidRPr="00E42D93">
        <w:rPr>
          <w:rFonts w:ascii="AGA Arabesque" w:hAnsi="AGA Arabesque" w:cs="mylotus"/>
          <w:sz w:val="28"/>
          <w:szCs w:val="23"/>
          <w:rtl/>
        </w:rPr>
        <w:t xml:space="preserve"> </w:t>
      </w:r>
      <w:r w:rsidRPr="00E42D93">
        <w:rPr>
          <w:rFonts w:cs="mylotus"/>
          <w:sz w:val="28"/>
          <w:szCs w:val="23"/>
          <w:rtl/>
        </w:rPr>
        <w:t xml:space="preserve">فقلت أين موضع قبر أمير المؤمنين؟ فقال: الغري. فقلت له: </w:t>
      </w:r>
      <w:r w:rsidRPr="00E42D93">
        <w:rPr>
          <w:rFonts w:cs="mylotus"/>
          <w:b/>
          <w:bCs/>
          <w:sz w:val="28"/>
          <w:szCs w:val="23"/>
          <w:rtl/>
        </w:rPr>
        <w:t>جعلت فداك، إن بعض الناس يقول دفن في الرحبة قال لا ولكن بعض الناس يقول دفن في المسجد</w:t>
      </w:r>
      <w:r w:rsidRPr="00E42D93">
        <w:rPr>
          <w:rFonts w:cs="mylotus" w:hint="cs"/>
          <w:sz w:val="28"/>
          <w:szCs w:val="23"/>
          <w:rtl/>
        </w:rPr>
        <w:t xml:space="preserve">» انظر </w:t>
      </w:r>
      <w:r w:rsidRPr="00E42D93">
        <w:rPr>
          <w:rFonts w:cs="mylotus"/>
          <w:sz w:val="28"/>
          <w:szCs w:val="23"/>
          <w:rtl/>
        </w:rPr>
        <w:t>بحار</w:t>
      </w:r>
      <w:r w:rsidRPr="00E42D93">
        <w:rPr>
          <w:rFonts w:cs="mylotus" w:hint="cs"/>
          <w:sz w:val="28"/>
          <w:szCs w:val="23"/>
          <w:rtl/>
        </w:rPr>
        <w:t xml:space="preserve"> </w:t>
      </w:r>
      <w:r w:rsidRPr="00E42D93">
        <w:rPr>
          <w:rFonts w:cs="mylotus"/>
          <w:sz w:val="28"/>
          <w:szCs w:val="23"/>
          <w:rtl/>
        </w:rPr>
        <w:t>الأنوار</w:t>
      </w:r>
      <w:r w:rsidRPr="00E42D93">
        <w:rPr>
          <w:rFonts w:cs="mylotus" w:hint="cs"/>
          <w:sz w:val="28"/>
          <w:szCs w:val="23"/>
          <w:rtl/>
        </w:rPr>
        <w:t>،</w:t>
      </w:r>
      <w:r w:rsidRPr="00E42D93">
        <w:rPr>
          <w:rFonts w:cs="mylotus"/>
          <w:sz w:val="28"/>
          <w:szCs w:val="23"/>
          <w:rtl/>
        </w:rPr>
        <w:t xml:space="preserve"> ج 97</w:t>
      </w:r>
      <w:r w:rsidRPr="00E42D93">
        <w:rPr>
          <w:rFonts w:cs="mylotus" w:hint="cs"/>
          <w:sz w:val="28"/>
          <w:szCs w:val="23"/>
          <w:rtl/>
        </w:rPr>
        <w:t>/</w:t>
      </w:r>
      <w:r w:rsidRPr="00E42D93">
        <w:rPr>
          <w:rFonts w:cs="mylotus"/>
          <w:sz w:val="28"/>
          <w:szCs w:val="23"/>
          <w:rtl/>
        </w:rPr>
        <w:t>ص245</w:t>
      </w:r>
      <w:r w:rsidRPr="00E42D93">
        <w:rPr>
          <w:rFonts w:cs="mylotus" w:hint="cs"/>
          <w:sz w:val="28"/>
          <w:szCs w:val="23"/>
          <w:rtl/>
        </w:rPr>
        <w:t>.</w:t>
      </w:r>
    </w:p>
  </w:footnote>
  <w:footnote w:id="308">
    <w:p w:rsidR="00CE52C3" w:rsidRPr="00E42D93" w:rsidRDefault="00CE52C3" w:rsidP="00F10F01">
      <w:pPr>
        <w:pStyle w:val="FootnoteText"/>
        <w:spacing w:line="216" w:lineRule="auto"/>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الخطيب البغدادي، تاريخ بغداد، ج1/ص 134 - 135.</w:t>
      </w:r>
    </w:p>
  </w:footnote>
  <w:footnote w:id="309">
    <w:p w:rsidR="00CE52C3" w:rsidRPr="00E42D93" w:rsidRDefault="00CE52C3" w:rsidP="00F10F01">
      <w:pPr>
        <w:pStyle w:val="FootnoteText"/>
        <w:spacing w:line="216" w:lineRule="auto"/>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 xml:space="preserve">هو </w:t>
      </w:r>
      <w:r w:rsidRPr="00E42D93">
        <w:rPr>
          <w:rFonts w:cs="mylotus"/>
          <w:sz w:val="28"/>
          <w:szCs w:val="23"/>
          <w:rtl/>
        </w:rPr>
        <w:t xml:space="preserve">السيد عبد الكريم ابن السيد </w:t>
      </w:r>
      <w:r w:rsidRPr="00E42D93">
        <w:rPr>
          <w:rFonts w:cs="mylotus" w:hint="cs"/>
          <w:sz w:val="28"/>
          <w:szCs w:val="23"/>
          <w:rtl/>
        </w:rPr>
        <w:t>أ</w:t>
      </w:r>
      <w:r w:rsidRPr="00E42D93">
        <w:rPr>
          <w:rFonts w:cs="mylotus"/>
          <w:sz w:val="28"/>
          <w:szCs w:val="23"/>
          <w:rtl/>
        </w:rPr>
        <w:t xml:space="preserve">حمد بن طاوس </w:t>
      </w:r>
      <w:r w:rsidRPr="00E42D93">
        <w:rPr>
          <w:rFonts w:cs="mylotus" w:hint="cs"/>
          <w:sz w:val="28"/>
          <w:szCs w:val="23"/>
          <w:rtl/>
        </w:rPr>
        <w:t>و</w:t>
      </w:r>
      <w:r w:rsidRPr="00E42D93">
        <w:rPr>
          <w:rFonts w:cs="mylotus"/>
          <w:sz w:val="28"/>
          <w:szCs w:val="23"/>
          <w:rtl/>
        </w:rPr>
        <w:t>هو ابن أخ السيد علي بن طاوس صاحب كتاب «إقبال الأعمال»</w:t>
      </w:r>
      <w:r w:rsidRPr="00E42D93">
        <w:rPr>
          <w:rFonts w:cs="mylotus" w:hint="cs"/>
          <w:sz w:val="28"/>
          <w:szCs w:val="23"/>
          <w:rtl/>
        </w:rPr>
        <w:t xml:space="preserve">، </w:t>
      </w:r>
      <w:r w:rsidRPr="00E42D93">
        <w:rPr>
          <w:rFonts w:cs="mylotus"/>
          <w:sz w:val="28"/>
          <w:szCs w:val="23"/>
          <w:rtl/>
        </w:rPr>
        <w:t>كان شاعراً ونسابة</w:t>
      </w:r>
      <w:r w:rsidRPr="00E42D93">
        <w:rPr>
          <w:rFonts w:cs="mylotus" w:hint="cs"/>
          <w:sz w:val="28"/>
          <w:szCs w:val="23"/>
          <w:rtl/>
        </w:rPr>
        <w:t>ً</w:t>
      </w:r>
      <w:r w:rsidRPr="00E42D93">
        <w:rPr>
          <w:rFonts w:cs="mylotus"/>
          <w:sz w:val="28"/>
          <w:szCs w:val="23"/>
          <w:rtl/>
        </w:rPr>
        <w:t xml:space="preserve"> وأديباً علاوة على كونه فقيهاً، تتلمذ على أساتذة كبار في عصره منهم عمه الكبير علي بن موسى بن طاوس ومنهم المحقق الحلي والخواجة نصير الدين الطوسي وغيرهم، توفي السيد عبد الكريم سنة 693 هـ</w:t>
      </w:r>
      <w:r w:rsidRPr="00E42D93">
        <w:rPr>
          <w:rFonts w:cs="mylotus" w:hint="cs"/>
          <w:sz w:val="28"/>
          <w:szCs w:val="23"/>
          <w:rtl/>
        </w:rPr>
        <w:t xml:space="preserve"> ق،</w:t>
      </w:r>
      <w:r w:rsidRPr="00E42D93">
        <w:rPr>
          <w:rFonts w:cs="mylotus"/>
          <w:sz w:val="28"/>
          <w:szCs w:val="23"/>
          <w:rtl/>
        </w:rPr>
        <w:t xml:space="preserve"> ولم يبق من تأليفاته إلا كتابان هما: </w:t>
      </w:r>
      <w:r w:rsidRPr="00E42D93">
        <w:rPr>
          <w:rFonts w:cs="mylotus" w:hint="cs"/>
          <w:sz w:val="28"/>
          <w:szCs w:val="23"/>
          <w:rtl/>
        </w:rPr>
        <w:t>«</w:t>
      </w:r>
      <w:r w:rsidRPr="00E42D93">
        <w:rPr>
          <w:rFonts w:cs="mylotus"/>
          <w:sz w:val="28"/>
          <w:szCs w:val="23"/>
          <w:rtl/>
        </w:rPr>
        <w:t>فرحة الغري بصرحة القرى</w:t>
      </w:r>
      <w:r w:rsidRPr="00E42D93">
        <w:rPr>
          <w:rFonts w:cs="mylotus" w:hint="cs"/>
          <w:sz w:val="28"/>
          <w:szCs w:val="23"/>
          <w:rtl/>
        </w:rPr>
        <w:t>»</w:t>
      </w:r>
      <w:r w:rsidRPr="00E42D93">
        <w:rPr>
          <w:rFonts w:cs="mylotus"/>
          <w:sz w:val="28"/>
          <w:szCs w:val="23"/>
          <w:rtl/>
        </w:rPr>
        <w:t xml:space="preserve"> </w:t>
      </w:r>
      <w:r w:rsidRPr="00E42D93">
        <w:rPr>
          <w:rFonts w:cs="mylotus" w:hint="cs"/>
          <w:sz w:val="28"/>
          <w:szCs w:val="23"/>
          <w:rtl/>
        </w:rPr>
        <w:t>و«</w:t>
      </w:r>
      <w:r w:rsidRPr="00E42D93">
        <w:rPr>
          <w:rFonts w:cs="mylotus"/>
          <w:sz w:val="28"/>
          <w:szCs w:val="23"/>
          <w:rtl/>
        </w:rPr>
        <w:t>الشمل المنظوم في مصنفي العلوم</w:t>
      </w:r>
      <w:r w:rsidRPr="00E42D93">
        <w:rPr>
          <w:rFonts w:cs="mylotus" w:hint="cs"/>
          <w:sz w:val="28"/>
          <w:szCs w:val="23"/>
          <w:rtl/>
        </w:rPr>
        <w:t>»</w:t>
      </w:r>
      <w:r w:rsidRPr="00E42D93">
        <w:rPr>
          <w:rFonts w:cs="mylotus"/>
          <w:sz w:val="28"/>
          <w:szCs w:val="23"/>
          <w:rtl/>
        </w:rPr>
        <w:t>.</w:t>
      </w:r>
      <w:r w:rsidRPr="00E42D93">
        <w:rPr>
          <w:rFonts w:cs="mylotus" w:hint="cs"/>
          <w:sz w:val="28"/>
          <w:szCs w:val="23"/>
          <w:rtl/>
        </w:rPr>
        <w:t xml:space="preserve"> (المترجم)</w:t>
      </w:r>
    </w:p>
  </w:footnote>
  <w:footnote w:id="310">
    <w:p w:rsidR="00CE52C3" w:rsidRPr="00E42D93" w:rsidRDefault="00CE52C3" w:rsidP="00F10F01">
      <w:pPr>
        <w:pStyle w:val="FootnoteText"/>
        <w:spacing w:line="216" w:lineRule="auto"/>
        <w:ind w:left="378" w:hanging="378"/>
        <w:jc w:val="both"/>
        <w:rPr>
          <w:rFonts w:cs="mylotu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الفروع من الكافي، (ج1/ص319)، وحديث </w:t>
      </w:r>
      <w:r w:rsidRPr="00E42D93">
        <w:rPr>
          <w:rFonts w:cs="mylotus"/>
          <w:sz w:val="28"/>
          <w:szCs w:val="23"/>
          <w:rtl/>
        </w:rPr>
        <w:t xml:space="preserve">ردت </w:t>
      </w:r>
      <w:r w:rsidRPr="00E42D93">
        <w:rPr>
          <w:rFonts w:cs="mylotus" w:hint="cs"/>
          <w:sz w:val="28"/>
          <w:szCs w:val="23"/>
          <w:rtl/>
        </w:rPr>
        <w:t xml:space="preserve">الشمس </w:t>
      </w:r>
      <w:r w:rsidRPr="00E42D93">
        <w:rPr>
          <w:rFonts w:cs="mylotus"/>
          <w:sz w:val="28"/>
          <w:szCs w:val="23"/>
          <w:rtl/>
        </w:rPr>
        <w:t>على علي بن أبي طالب</w:t>
      </w:r>
      <w:r w:rsidRPr="00E42D93">
        <w:rPr>
          <w:rFonts w:cs="mylotus" w:hint="cs"/>
          <w:sz w:val="28"/>
          <w:szCs w:val="23"/>
          <w:rtl/>
        </w:rPr>
        <w:t xml:space="preserve"> رواه بعض أهل السنة أيضاً ولخص العجلوني ما جاء في ذلك في كتابه «كشف الخفاء» فقال: «</w:t>
      </w:r>
      <w:r w:rsidRPr="00E42D93">
        <w:rPr>
          <w:rFonts w:cs="mylotus"/>
          <w:sz w:val="28"/>
          <w:szCs w:val="23"/>
          <w:rtl/>
        </w:rPr>
        <w:t>قال الإمام أحمد لا أصل له وقال ابن الجوزي موضوع، لكن خطؤوه، ومن ثم قال السيوطي: أخرجه ابن مندة وابن شاهين عن أسماء بنت عميس وابن مردويه عن أبى هريرة وإسنادهما حسن، وصححه الطحاوي والقاضي عياض</w:t>
      </w:r>
      <w:r w:rsidRPr="00E42D93">
        <w:rPr>
          <w:rFonts w:cs="mylotus" w:hint="cs"/>
          <w:sz w:val="28"/>
          <w:szCs w:val="23"/>
          <w:rtl/>
        </w:rPr>
        <w:t>..</w:t>
      </w:r>
      <w:r w:rsidRPr="00E42D93">
        <w:rPr>
          <w:rFonts w:cs="mylotus"/>
          <w:sz w:val="28"/>
          <w:szCs w:val="23"/>
          <w:rtl/>
        </w:rPr>
        <w:t>.</w:t>
      </w:r>
    </w:p>
    <w:p w:rsidR="00CE52C3" w:rsidRPr="00E42D93" w:rsidRDefault="00CE52C3" w:rsidP="00F10F01">
      <w:pPr>
        <w:pStyle w:val="FootnoteText"/>
        <w:spacing w:line="216" w:lineRule="auto"/>
        <w:ind w:left="378" w:hanging="378"/>
        <w:jc w:val="both"/>
        <w:rPr>
          <w:rFonts w:cs="mylotus" w:hint="cs"/>
          <w:sz w:val="28"/>
          <w:szCs w:val="23"/>
          <w:rtl/>
          <w:lang w:bidi="ar-SY"/>
        </w:rPr>
      </w:pPr>
      <w:r w:rsidRPr="00E42D93">
        <w:rPr>
          <w:rFonts w:cs="mylotus"/>
          <w:sz w:val="28"/>
          <w:szCs w:val="23"/>
          <w:rtl/>
          <w:lang w:bidi="ar-SY"/>
        </w:rPr>
        <w:t>وأقول في عمدة القاري للعيني، كفتح الباري للحافظ ابن حجر، أن الطبراني والحاكم والبيهقي في الدلائل أخرجو</w:t>
      </w:r>
      <w:r w:rsidRPr="00E42D93">
        <w:rPr>
          <w:rFonts w:cs="mylotus" w:hint="cs"/>
          <w:sz w:val="28"/>
          <w:szCs w:val="23"/>
          <w:rtl/>
          <w:lang w:bidi="ar-SY"/>
        </w:rPr>
        <w:t>ه</w:t>
      </w:r>
      <w:r w:rsidRPr="00E42D93">
        <w:rPr>
          <w:rFonts w:cs="mylotus"/>
          <w:sz w:val="28"/>
          <w:szCs w:val="23"/>
          <w:rtl/>
          <w:lang w:bidi="ar-SY"/>
        </w:rPr>
        <w:t xml:space="preserve"> عن أسماء بنت عميس</w:t>
      </w:r>
      <w:r w:rsidRPr="00E42D93">
        <w:rPr>
          <w:rFonts w:cs="mylotus" w:hint="cs"/>
          <w:sz w:val="28"/>
          <w:szCs w:val="23"/>
          <w:rtl/>
          <w:lang w:bidi="ar-SY"/>
        </w:rPr>
        <w:t>» انتهى باختصار من كشف الخفاء</w:t>
      </w:r>
      <w:r w:rsidRPr="00E42D93">
        <w:rPr>
          <w:rFonts w:cs="mylotus"/>
          <w:sz w:val="28"/>
          <w:szCs w:val="23"/>
          <w:rtl/>
          <w:lang w:bidi="ar-SY"/>
        </w:rPr>
        <w:t>.</w:t>
      </w:r>
      <w:r w:rsidRPr="00E42D93">
        <w:rPr>
          <w:rFonts w:cs="mylotus" w:hint="cs"/>
          <w:sz w:val="28"/>
          <w:szCs w:val="23"/>
          <w:rtl/>
          <w:lang w:bidi="ar-SY"/>
        </w:rPr>
        <w:t xml:space="preserve"> (المترجم)</w:t>
      </w:r>
    </w:p>
  </w:footnote>
  <w:footnote w:id="311">
    <w:p w:rsidR="00CE52C3" w:rsidRPr="00E42D93" w:rsidRDefault="00CE52C3" w:rsidP="00F10F01">
      <w:pPr>
        <w:pStyle w:val="FootnoteText"/>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في الأديان الوضعية المنسوخة مثل الديانة البوذية</w:t>
      </w:r>
      <w:r w:rsidRPr="00E42D93">
        <w:rPr>
          <w:rFonts w:cs="mylotus"/>
          <w:sz w:val="28"/>
          <w:szCs w:val="23"/>
          <w:rtl/>
        </w:rPr>
        <w:t xml:space="preserve"> </w:t>
      </w:r>
      <w:r w:rsidRPr="00E42D93">
        <w:rPr>
          <w:rFonts w:cs="mylotus" w:hint="cs"/>
          <w:sz w:val="28"/>
          <w:szCs w:val="23"/>
          <w:rtl/>
        </w:rPr>
        <w:t xml:space="preserve">يعتقد الناس أن تمثال بوذا تجسيد لوجوده الحي العليم وأن بوذا كان شخصية فوق طبيعية لذا كانوا يقفون أمام تماثيله ويدعون ويتضرعون فيسمعهم بوذا ويستجيب لدعائهم ويعتقدون أن تكرار الأدعية يزيد من أجر وثواب الزائر (من كتاب </w:t>
      </w:r>
      <w:r w:rsidRPr="00E42D93">
        <w:rPr>
          <w:rFonts w:cs="mylotus" w:hint="eastAsia"/>
          <w:sz w:val="28"/>
          <w:szCs w:val="23"/>
          <w:rtl/>
        </w:rPr>
        <w:t>«</w:t>
      </w:r>
      <w:r w:rsidRPr="00E42D93">
        <w:rPr>
          <w:rFonts w:cs="mylotus" w:hint="cs"/>
          <w:sz w:val="28"/>
          <w:szCs w:val="23"/>
          <w:rtl/>
        </w:rPr>
        <w:t>تاريخ جامع أديان</w:t>
      </w:r>
      <w:r w:rsidRPr="00E42D93">
        <w:rPr>
          <w:rFonts w:cs="mylotus" w:hint="eastAsia"/>
          <w:sz w:val="28"/>
          <w:szCs w:val="23"/>
          <w:rtl/>
        </w:rPr>
        <w:t>»</w:t>
      </w:r>
      <w:r w:rsidRPr="00E42D93">
        <w:rPr>
          <w:rFonts w:cs="mylotus" w:hint="cs"/>
          <w:sz w:val="28"/>
          <w:szCs w:val="23"/>
          <w:rtl/>
        </w:rPr>
        <w:t xml:space="preserve"> تأليف </w:t>
      </w:r>
      <w:r w:rsidRPr="00E42D93">
        <w:rPr>
          <w:rFonts w:cs="mylotus" w:hint="eastAsia"/>
          <w:sz w:val="28"/>
          <w:szCs w:val="23"/>
          <w:rtl/>
        </w:rPr>
        <w:t>«</w:t>
      </w:r>
      <w:r w:rsidRPr="00E42D93">
        <w:rPr>
          <w:rFonts w:cs="mylotus" w:hint="cs"/>
          <w:sz w:val="28"/>
          <w:szCs w:val="23"/>
          <w:rtl/>
        </w:rPr>
        <w:t>جان ناس</w:t>
      </w:r>
      <w:r w:rsidRPr="00E42D93">
        <w:rPr>
          <w:rFonts w:cs="mylotus" w:hint="eastAsia"/>
          <w:sz w:val="28"/>
          <w:szCs w:val="23"/>
          <w:rtl/>
        </w:rPr>
        <w:t>»</w:t>
      </w:r>
      <w:r w:rsidRPr="00E42D93">
        <w:rPr>
          <w:rFonts w:cs="mylotus" w:hint="cs"/>
          <w:sz w:val="28"/>
          <w:szCs w:val="23"/>
          <w:rtl/>
        </w:rPr>
        <w:t xml:space="preserve"> ص146).</w:t>
      </w:r>
    </w:p>
  </w:footnote>
  <w:footnote w:id="312">
    <w:p w:rsidR="00CE52C3" w:rsidRPr="00E42D93" w:rsidRDefault="00CE52C3" w:rsidP="00F10F01">
      <w:pPr>
        <w:pStyle w:val="FootnoteText"/>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مر تخريجه في الصفحة 24 من هذا الكتاب.</w:t>
      </w:r>
    </w:p>
  </w:footnote>
  <w:footnote w:id="313">
    <w:p w:rsidR="00CE52C3" w:rsidRPr="00E42D93" w:rsidRDefault="00CE52C3" w:rsidP="00F10F01">
      <w:pPr>
        <w:pStyle w:val="FootnoteText"/>
        <w:spacing w:line="216" w:lineRule="auto"/>
        <w:ind w:left="378" w:hanging="378"/>
        <w:jc w:val="both"/>
        <w:rPr>
          <w:rFonts w:cs="mylotus" w:hint="cs"/>
          <w:sz w:val="28"/>
          <w:szCs w:val="23"/>
          <w:rtl/>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 xml:space="preserve">من المناسب أن ننقل هنا مطلباً عن </w:t>
      </w:r>
      <w:r w:rsidRPr="00E42D93">
        <w:rPr>
          <w:rFonts w:ascii="Lotus Linotype" w:hAnsi="Lotus Linotype" w:cs="mylotus" w:hint="cs"/>
          <w:sz w:val="28"/>
          <w:szCs w:val="23"/>
          <w:rtl/>
        </w:rPr>
        <w:t xml:space="preserve">الزعيم الهندي </w:t>
      </w:r>
      <w:r w:rsidRPr="00E42D93">
        <w:rPr>
          <w:rFonts w:ascii="Lotus Linotype" w:hAnsi="Lotus Linotype" w:cs="mylotus"/>
          <w:sz w:val="28"/>
          <w:szCs w:val="23"/>
          <w:rtl/>
        </w:rPr>
        <w:t>«</w:t>
      </w:r>
      <w:r w:rsidRPr="00E42D93">
        <w:rPr>
          <w:rFonts w:ascii="Lotus Linotype" w:hAnsi="Lotus Linotype" w:cs="mylotus" w:hint="cs"/>
          <w:b/>
          <w:bCs/>
          <w:sz w:val="28"/>
          <w:szCs w:val="23"/>
          <w:rtl/>
        </w:rPr>
        <w:t>المهاتما غاندي</w:t>
      </w:r>
      <w:r w:rsidRPr="00E42D93">
        <w:rPr>
          <w:rFonts w:ascii="Lotus Linotype" w:hAnsi="Lotus Linotype" w:cs="mylotus"/>
          <w:sz w:val="28"/>
          <w:szCs w:val="23"/>
          <w:rtl/>
        </w:rPr>
        <w:t>»</w:t>
      </w:r>
      <w:r w:rsidRPr="00E42D93">
        <w:rPr>
          <w:rFonts w:ascii="Lotus Linotype" w:hAnsi="Lotus Linotype" w:cs="mylotus" w:hint="cs"/>
          <w:sz w:val="28"/>
          <w:szCs w:val="23"/>
          <w:rtl/>
        </w:rPr>
        <w:t xml:space="preserve"> آملين أن يدفع كلامه طلاب الحقيقة والمنصفين إلى التفكير مليّاً والعودة إلى أنفسهم. يقول: «قرأتُ خبراً في قصاصة صحيفة يومية أرسلها لي أحد محرري الصحف يقول إنه في إحدى القُرَى بَنَوْا معبداً ووضعوا فيه تمثالاً لي، </w:t>
      </w:r>
      <w:r w:rsidRPr="00E42D93">
        <w:rPr>
          <w:rFonts w:cs="mylotus" w:hint="cs"/>
          <w:sz w:val="28"/>
          <w:szCs w:val="23"/>
          <w:rtl/>
        </w:rPr>
        <w:t xml:space="preserve">وأخذوا يتضرعون أمامه ويحمدون. إنني أعتبر هذا العمل من أسوأ صور عبادة الأصنام! إن الذي بنى ذلك المعبد أهدر ثروته وأنفقها في عمل غير صحيح ولا مفيد وأضل القرويين الذين أخذوا يترددون إلى هذا المعبد، وأهانني أنا أيضاً بهذا الأمر لأن كل حياتي انعكست في هذا المعبد بصورة كاريكاتورية مثيرة للسخرية. لقد قلب رأساً على عقب - بذلك العمل - معنى العبادة والتضرع الذي أمضيت عمري في إيضاحه.... إن تكرار جمل من كتاب </w:t>
      </w:r>
      <w:r w:rsidRPr="00E42D93">
        <w:rPr>
          <w:rFonts w:ascii="Lotus Linotype" w:hAnsi="Lotus Linotype" w:cs="mylotus"/>
          <w:sz w:val="28"/>
          <w:szCs w:val="23"/>
          <w:rtl/>
        </w:rPr>
        <w:t>«</w:t>
      </w:r>
      <w:r w:rsidRPr="00E42D93">
        <w:rPr>
          <w:rFonts w:cs="mylotus" w:hint="cs"/>
          <w:sz w:val="28"/>
          <w:szCs w:val="23"/>
          <w:rtl/>
        </w:rPr>
        <w:t>الغيتا</w:t>
      </w:r>
      <w:r w:rsidRPr="00E42D93">
        <w:rPr>
          <w:rFonts w:ascii="Lotus Linotype" w:hAnsi="Lotus Linotype" w:cs="mylotus"/>
          <w:sz w:val="28"/>
          <w:szCs w:val="23"/>
          <w:rtl/>
        </w:rPr>
        <w:t>»</w:t>
      </w:r>
      <w:r w:rsidRPr="00E42D93">
        <w:rPr>
          <w:rFonts w:cs="mylotus" w:hint="cs"/>
          <w:sz w:val="28"/>
          <w:szCs w:val="23"/>
          <w:rtl/>
        </w:rPr>
        <w:t xml:space="preserve"> كالببغاء (أحد الكتب المقدسة لدى الهندوس) لا يعتبر عبادةً ولا تمجيداً. إن العبادة والتمجيد الحقيقيين هي اتباع تعاليم ذلك الكتاب. إن الثناء الحقيقي على الشخص ومديحه إنما يكونان باتخاذه مثالاً يُحْتَذى فيهتدي الناس بسيرته في حياتهم. لذلك منذ أن انحدرت الديانة الهندوسية إلى عبادة الصور والتماثيل أصبحت ديانة منحطة.......... في الحقيقة إن الله وحده هو العليم بما في صدور الخَلْق، لذا فأكثر الأعمال اطمئناناً هي أن لا يقوم الإنسان بعبادة وتسبيح أي كائن حي أو ميت بل يقدم التضرع والثناء للكمال الإلـهي المطلق وحده........... لقد كان يسرني ويسعدني أن يقوم صاحب ذلك المعبد بإزالة تمثالي منه، وتحويل بناء المعبد إلى مركز تعليم فن الحياكة وغزل النسيج لكي يتمكن الفقراء من الحصول على قوت عيشهم بفضل تعلم الحياكة، وأن يقدم أشخاص محسنون خدمة التعليم مجاناً لهم هناك.... مثل هذا العمل يكون اتباعاً حقيقياً لتعاليم </w:t>
      </w:r>
      <w:r w:rsidRPr="00E42D93">
        <w:rPr>
          <w:rFonts w:ascii="Lotus Linotype" w:hAnsi="Lotus Linotype" w:cs="mylotus"/>
          <w:sz w:val="28"/>
          <w:szCs w:val="23"/>
          <w:rtl/>
        </w:rPr>
        <w:t>«</w:t>
      </w:r>
      <w:r w:rsidRPr="00E42D93">
        <w:rPr>
          <w:rFonts w:ascii="Lotus Linotype" w:hAnsi="Lotus Linotype" w:cs="mylotus" w:hint="cs"/>
          <w:sz w:val="28"/>
          <w:szCs w:val="23"/>
          <w:rtl/>
        </w:rPr>
        <w:t>الغيتا</w:t>
      </w:r>
      <w:r w:rsidRPr="00E42D93">
        <w:rPr>
          <w:rFonts w:ascii="Lotus Linotype" w:hAnsi="Lotus Linotype" w:cs="mylotus"/>
          <w:sz w:val="28"/>
          <w:szCs w:val="23"/>
          <w:rtl/>
        </w:rPr>
        <w:t>»</w:t>
      </w:r>
      <w:r w:rsidRPr="00E42D93">
        <w:rPr>
          <w:rFonts w:cs="mylotus" w:hint="cs"/>
          <w:sz w:val="28"/>
          <w:szCs w:val="23"/>
          <w:rtl/>
        </w:rPr>
        <w:t xml:space="preserve"> ويكون احترماً حقيقياً لي. (نقلاً عن كتاب: «كل الناس إخوة» تأليف المهاتما غاندي، ترجمة محمود تفضلي، انتشارات أمير كبير: ص 85، 86).</w:t>
      </w:r>
    </w:p>
    <w:p w:rsidR="00CE52C3" w:rsidRPr="00E42D93" w:rsidRDefault="00CE52C3" w:rsidP="00F10F01">
      <w:pPr>
        <w:pStyle w:val="FootnoteText"/>
        <w:spacing w:line="216" w:lineRule="auto"/>
        <w:ind w:left="378" w:hanging="378"/>
        <w:jc w:val="both"/>
        <w:rPr>
          <w:rFonts w:cs="mylotus" w:hint="cs"/>
          <w:sz w:val="28"/>
          <w:szCs w:val="23"/>
          <w:rtl/>
        </w:rPr>
      </w:pPr>
      <w:r w:rsidRPr="00E42D93">
        <w:rPr>
          <w:rFonts w:cs="mylotus" w:hint="cs"/>
          <w:sz w:val="28"/>
          <w:szCs w:val="23"/>
          <w:rtl/>
        </w:rPr>
        <w:t>وأقول: عندما يكون أحد الزعماء الدينيين - رغم كونه لا يتبع ديناً سماوياً توحيدياً - مستغرقاً في هدفه السامي إلى ذلك الحد فماذا يقول مدَّعو حبِّ النبيِّ وآله حول النبي والأئمة الهداة من آل بيته عليهم السلام الذين أفنوا أعمارهم في الدعوة إلى الله والسعي إلى كسب رضوانه؟! ألم يكونوا ذائبين في هدفهم السامي ومستغرقين فيه مثل غاندي؟؟ فإذا كان «غاندي» لا يُسَرُّ من خضوع الناس أمام تمثاله وكيل المدائح والإطراء له بهذه الطريقة، فكيف يمكن لمعلمي «</w:t>
      </w:r>
      <w:r w:rsidRPr="00E42D93">
        <w:rPr>
          <w:rFonts w:cs="mylotus" w:hint="cs"/>
          <w:b/>
          <w:bCs/>
          <w:sz w:val="28"/>
          <w:szCs w:val="23"/>
          <w:rtl/>
        </w:rPr>
        <w:t>التوحيد</w:t>
      </w:r>
      <w:r w:rsidRPr="00E42D93">
        <w:rPr>
          <w:rFonts w:cs="mylotus" w:hint="cs"/>
          <w:sz w:val="28"/>
          <w:szCs w:val="23"/>
          <w:rtl/>
        </w:rPr>
        <w:t xml:space="preserve">» الكبار أن يُسَرُّوا من قيام الناس بمثل ذلك تجاه قبورهم ويرضوا به؟! </w:t>
      </w:r>
      <w:r w:rsidRPr="00E42D93">
        <w:rPr>
          <w:rFonts w:cs="mylotus"/>
          <w:b/>
          <w:bCs/>
          <w:sz w:val="28"/>
          <w:szCs w:val="23"/>
          <w:rtl/>
        </w:rPr>
        <w:t>أَفَلاَ تَعْقِلُونَ</w:t>
      </w:r>
      <w:r w:rsidRPr="00E42D93">
        <w:rPr>
          <w:rFonts w:cs="mylotus" w:hint="cs"/>
          <w:sz w:val="28"/>
          <w:szCs w:val="23"/>
          <w:rtl/>
        </w:rPr>
        <w:t xml:space="preserve">؟؟ لا شك أنهم يتمنَّون أكثر من أي زعيم ديني آخر أن يقوم الناس بدلاً من الحضور إلى مراقدهم والتلفظ بعبارات الثناء عليهم، أن يقوموا بالعمل بالأحكام الإلهية ومطابقة عقيدتهم على كتاب الله تعالى ونشر تعاليمه والعمل بها. </w:t>
      </w:r>
    </w:p>
  </w:footnote>
  <w:footnote w:id="314">
    <w:p w:rsidR="00CE52C3" w:rsidRPr="00E42D93" w:rsidRDefault="00CE52C3" w:rsidP="00F10F01">
      <w:pPr>
        <w:pStyle w:val="FootnoteText"/>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يطابق عام 1968 ميلادية. (المترجم)</w:t>
      </w:r>
    </w:p>
  </w:footnote>
  <w:footnote w:id="315">
    <w:p w:rsidR="00CE52C3" w:rsidRPr="00E42D93" w:rsidRDefault="00CE52C3" w:rsidP="00F10F01">
      <w:pPr>
        <w:pStyle w:val="FootnoteText"/>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وحدة العملة الإيرانية، وكانت قيمتها كبيرة قديماً وتعادل في ذلك الزمن الذي ألف فيه المرحوم قلمداران كتابه حوالي ثلث دولار أمريكي أو حوالي 1،5 ريال سعودي. (المترجم)</w:t>
      </w:r>
    </w:p>
  </w:footnote>
  <w:footnote w:id="316">
    <w:p w:rsidR="00CE52C3" w:rsidRPr="00E42D93" w:rsidRDefault="00CE52C3" w:rsidP="00F10F01">
      <w:pPr>
        <w:pStyle w:val="FootnoteText"/>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الشهر 11 من السنة الإيرانية، يقابله الفترة من 21 يناير/كانون الثاني إلى 19فبراير/شباط. (المترجم)</w:t>
      </w:r>
    </w:p>
  </w:footnote>
  <w:footnote w:id="317">
    <w:p w:rsidR="00CE52C3" w:rsidRPr="00E42D93" w:rsidRDefault="00CE52C3" w:rsidP="00F10F01">
      <w:pPr>
        <w:pStyle w:val="FootnoteText"/>
        <w:spacing w:line="216" w:lineRule="auto"/>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 xml:space="preserve">يقصد به المرحوم </w:t>
      </w:r>
      <w:r w:rsidRPr="00E42D93">
        <w:rPr>
          <w:rFonts w:cs="mylotus" w:hint="cs"/>
          <w:b/>
          <w:bCs/>
          <w:sz w:val="28"/>
          <w:szCs w:val="23"/>
          <w:rtl/>
        </w:rPr>
        <w:t>آية الله الشيخ محمد حسن شريعت سنگِلَجي (1890م - 1943م)</w:t>
      </w:r>
      <w:r w:rsidRPr="00E42D93">
        <w:rPr>
          <w:rFonts w:cs="mylotus" w:hint="cs"/>
          <w:sz w:val="28"/>
          <w:szCs w:val="23"/>
          <w:rtl/>
        </w:rPr>
        <w:t xml:space="preserve"> الذي كان من علماء الشيعة المصلحين في إيران في عهد الشاه رضا خان البهلوي، وكان من الداعين إلى تصحيح العقائد وإصلاح المسار ونبذ الغلوّ والأعمال البدعية المشوبة بالشرك والرائجة بين العوام في عصره، والعودة إلى نهج القرآن وتوحيده الناصع، وألف في ذلك كتابه </w:t>
      </w:r>
      <w:r w:rsidRPr="00E42D93">
        <w:rPr>
          <w:rFonts w:cs="mylotus"/>
          <w:sz w:val="28"/>
          <w:szCs w:val="23"/>
          <w:rtl/>
        </w:rPr>
        <w:t>«</w:t>
      </w:r>
      <w:r w:rsidRPr="00E42D93">
        <w:rPr>
          <w:rFonts w:cs="mylotus" w:hint="cs"/>
          <w:b/>
          <w:bCs/>
          <w:sz w:val="28"/>
          <w:szCs w:val="23"/>
          <w:rtl/>
        </w:rPr>
        <w:t>توحيد عبادت</w:t>
      </w:r>
      <w:r w:rsidRPr="00E42D93">
        <w:rPr>
          <w:rFonts w:cs="mylotus"/>
          <w:sz w:val="28"/>
          <w:szCs w:val="23"/>
          <w:rtl/>
        </w:rPr>
        <w:t>»</w:t>
      </w:r>
      <w:r w:rsidRPr="00E42D93">
        <w:rPr>
          <w:rFonts w:cs="mylotus" w:hint="cs"/>
          <w:sz w:val="28"/>
          <w:szCs w:val="23"/>
          <w:rtl/>
        </w:rPr>
        <w:t xml:space="preserve"> (أي </w:t>
      </w:r>
      <w:r w:rsidRPr="00E42D93">
        <w:rPr>
          <w:rFonts w:cs="mylotus" w:hint="cs"/>
          <w:b/>
          <w:bCs/>
          <w:sz w:val="28"/>
          <w:szCs w:val="23"/>
          <w:rtl/>
        </w:rPr>
        <w:t>توحيد العبادة</w:t>
      </w:r>
      <w:r w:rsidRPr="00E42D93">
        <w:rPr>
          <w:rFonts w:cs="mylotus" w:hint="cs"/>
          <w:sz w:val="28"/>
          <w:szCs w:val="23"/>
          <w:rtl/>
        </w:rPr>
        <w:t xml:space="preserve">) الذي يكاد يكون متطابقاً في هذا الصدد مع كتاب «التوحيد» للشيخ محمد بن عبد الوهاب النجديّ (رح)، كما ألف كتاب </w:t>
      </w:r>
      <w:r w:rsidRPr="00E42D93">
        <w:rPr>
          <w:rFonts w:cs="mylotus"/>
          <w:sz w:val="28"/>
          <w:szCs w:val="23"/>
          <w:rtl/>
        </w:rPr>
        <w:t>«</w:t>
      </w:r>
      <w:r w:rsidRPr="00E42D93">
        <w:rPr>
          <w:rFonts w:cs="mylotus" w:hint="cs"/>
          <w:b/>
          <w:bCs/>
          <w:sz w:val="28"/>
          <w:szCs w:val="23"/>
          <w:rtl/>
        </w:rPr>
        <w:t>كليد فهم قرآن</w:t>
      </w:r>
      <w:r w:rsidRPr="00E42D93">
        <w:rPr>
          <w:rFonts w:cs="mylotus"/>
          <w:sz w:val="28"/>
          <w:szCs w:val="23"/>
          <w:rtl/>
        </w:rPr>
        <w:t>»</w:t>
      </w:r>
      <w:r w:rsidRPr="00E42D93">
        <w:rPr>
          <w:rFonts w:cs="mylotus" w:hint="cs"/>
          <w:sz w:val="28"/>
          <w:szCs w:val="23"/>
          <w:rtl/>
        </w:rPr>
        <w:t xml:space="preserve"> (أي مفتاح فهم القرآن) وغيرها وقد طبعت كتبه عدّة مرات. (المترجم)</w:t>
      </w:r>
    </w:p>
  </w:footnote>
  <w:footnote w:id="318">
    <w:p w:rsidR="00CE52C3" w:rsidRPr="00E42D93" w:rsidRDefault="00CE52C3" w:rsidP="00F10F01">
      <w:pPr>
        <w:pStyle w:val="FootnoteText"/>
        <w:spacing w:line="216" w:lineRule="auto"/>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 xml:space="preserve">يقصد الشيخ المحقق الفاضل آية الله نعمت الله صالحي نجف آبادي (رح) من علماء الإمامية المصلحين المعاصرين في إيران، ولد في نجف آباد من قرى مدينة أصفهان حوالي 1923م، ودرس العلوم الدينية (السطح) في أصفهان ثم انتقل إلى قم وأكمل دراساته العليا (بحث الخارج) على أيدي علمائها البارزين، وصار من أساتذة الحوزة العلمية ثم ألف عدداً من الكتب القيِّمة أشهرها </w:t>
      </w:r>
      <w:r w:rsidRPr="00E42D93">
        <w:rPr>
          <w:rFonts w:cs="mylotus"/>
          <w:sz w:val="28"/>
          <w:szCs w:val="23"/>
          <w:rtl/>
        </w:rPr>
        <w:t>«</w:t>
      </w:r>
      <w:r w:rsidRPr="00E42D93">
        <w:rPr>
          <w:rFonts w:cs="mylotus" w:hint="cs"/>
          <w:b/>
          <w:bCs/>
          <w:sz w:val="28"/>
          <w:szCs w:val="23"/>
          <w:rtl/>
        </w:rPr>
        <w:t>شهيد جاويد</w:t>
      </w:r>
      <w:r w:rsidRPr="00E42D93">
        <w:rPr>
          <w:rFonts w:cs="mylotus"/>
          <w:sz w:val="28"/>
          <w:szCs w:val="23"/>
          <w:rtl/>
        </w:rPr>
        <w:t>»</w:t>
      </w:r>
      <w:r w:rsidRPr="00E42D93">
        <w:rPr>
          <w:rFonts w:cs="mylotus" w:hint="cs"/>
          <w:sz w:val="28"/>
          <w:szCs w:val="23"/>
          <w:rtl/>
        </w:rPr>
        <w:t xml:space="preserve"> أي (الشهيد الخالد) ويقصد به الإمام الحسين </w:t>
      </w:r>
      <w:r w:rsidRPr="00E42D93">
        <w:rPr>
          <w:rFonts w:cs="CTraditional Arabic" w:hint="cs"/>
          <w:sz w:val="28"/>
          <w:szCs w:val="28"/>
          <w:rtl/>
          <w:lang w:bidi="ar-SY"/>
        </w:rPr>
        <w:t>؛</w:t>
      </w:r>
      <w:r w:rsidRPr="00E42D93">
        <w:rPr>
          <w:rFonts w:cs="mylotus" w:hint="cs"/>
          <w:sz w:val="28"/>
          <w:szCs w:val="23"/>
          <w:rtl/>
          <w:lang w:bidi="ar-SY"/>
        </w:rPr>
        <w:t xml:space="preserve">، الذي نشره قبل حوالي أربعين عاماً وأثار ضجَّةً ومعركةً من الآراء بين موافق ومخالف كونه ينفي عن الإمام الحسين </w:t>
      </w:r>
      <w:r w:rsidRPr="00E42D93">
        <w:rPr>
          <w:rFonts w:cs="CTraditional Arabic" w:hint="cs"/>
          <w:sz w:val="28"/>
          <w:szCs w:val="28"/>
          <w:rtl/>
          <w:lang w:bidi="ar-SY"/>
        </w:rPr>
        <w:t>؛</w:t>
      </w:r>
      <w:r w:rsidRPr="00E42D93">
        <w:rPr>
          <w:rFonts w:cs="mylotus" w:hint="cs"/>
          <w:sz w:val="28"/>
          <w:szCs w:val="23"/>
          <w:rtl/>
          <w:lang w:bidi="ar-SY"/>
        </w:rPr>
        <w:t xml:space="preserve"> علم الغيب ويجعله مجتهداً ثائراً قام لأجل إقامة الحكومة الإسلامية واستشهد في هذا المسعى. وقد رد عليه جمعٌ من كبار علماء الإماميّة، فألف كتابه </w:t>
      </w:r>
      <w:r w:rsidRPr="00E42D93">
        <w:rPr>
          <w:rFonts w:ascii="Lotus Linotype" w:hAnsi="Lotus Linotype" w:cs="mylotus"/>
          <w:sz w:val="28"/>
          <w:szCs w:val="23"/>
          <w:rtl/>
          <w:lang w:bidi="ar-SY"/>
        </w:rPr>
        <w:t>«</w:t>
      </w:r>
      <w:r w:rsidRPr="00E42D93">
        <w:rPr>
          <w:rFonts w:ascii="Lotus Linotype" w:hAnsi="Lotus Linotype" w:cs="mylotus" w:hint="cs"/>
          <w:b/>
          <w:bCs/>
          <w:sz w:val="28"/>
          <w:szCs w:val="23"/>
          <w:rtl/>
          <w:lang w:bidi="ar-SY"/>
        </w:rPr>
        <w:t>عصاي موسى</w:t>
      </w:r>
      <w:r w:rsidRPr="00E42D93">
        <w:rPr>
          <w:rFonts w:ascii="Lotus Linotype" w:hAnsi="Lotus Linotype" w:cs="mylotus"/>
          <w:sz w:val="28"/>
          <w:szCs w:val="23"/>
          <w:rtl/>
          <w:lang w:bidi="ar-SY"/>
        </w:rPr>
        <w:t>»</w:t>
      </w:r>
      <w:r w:rsidRPr="00E42D93">
        <w:rPr>
          <w:rFonts w:ascii="Lotus Linotype" w:hAnsi="Lotus Linotype" w:cs="mylotus" w:hint="cs"/>
          <w:sz w:val="28"/>
          <w:szCs w:val="23"/>
          <w:rtl/>
          <w:lang w:bidi="ar-SY"/>
        </w:rPr>
        <w:t xml:space="preserve"> وفنَّد فيه جميع ردودهم. </w:t>
      </w:r>
      <w:r w:rsidRPr="00E42D93">
        <w:rPr>
          <w:rFonts w:cs="mylotus" w:hint="cs"/>
          <w:sz w:val="28"/>
          <w:szCs w:val="23"/>
          <w:rtl/>
          <w:lang w:bidi="ar-SY"/>
        </w:rPr>
        <w:t>هذا وقد انتقل الشيخ صالحي نجف آبادي إلى جوار ربِّه في العام الماضي أي 2006م، دون أن يلقى الاهتمام الذي يستحقه عالم فاضل مثله، إلا من قلة من الناس. (المترجم)</w:t>
      </w:r>
    </w:p>
  </w:footnote>
  <w:footnote w:id="319">
    <w:p w:rsidR="00CE52C3" w:rsidRPr="00E42D93" w:rsidRDefault="00CE52C3" w:rsidP="00F10F01">
      <w:pPr>
        <w:pStyle w:val="FootnoteText"/>
        <w:spacing w:line="216" w:lineRule="auto"/>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يقصد المرحوم آية الله العظمى السيد أبو الفضل بن الرضا البرقعي، ولد في قم سنة 1329 أو 1330 هـ ق/1911م، وطلب فيها العلوم الدينية حتى بلغ درجة الاجتهاد والمرجعية، وانتقل إلى طهران فكان إماماً وداعيةً في أحد مساجدها العريقة وألف عدداً كبيراً من الكتب والرسائل ثم بدأ من منتصف عمره يتجه اتجاهاً إصلاحياً جذرياً حتى صار من أبرز دعاة التصحيح وتجديد الدين وإعادة النظر في عديد من العقائد والأعمال الشيعية الإمامية حتى الأساسية منها فكتب في رد فكرة الغيبة ووجود المهدي المنتظر كتابه (</w:t>
      </w:r>
      <w:r w:rsidRPr="00E42D93">
        <w:rPr>
          <w:rFonts w:cs="mylotus" w:hint="cs"/>
          <w:b/>
          <w:bCs/>
          <w:sz w:val="28"/>
          <w:szCs w:val="23"/>
          <w:rtl/>
        </w:rPr>
        <w:t>بحث علمي في أحاديث المهدي</w:t>
      </w:r>
      <w:r w:rsidRPr="00E42D93">
        <w:rPr>
          <w:rFonts w:cs="mylotus" w:hint="cs"/>
          <w:sz w:val="28"/>
          <w:szCs w:val="23"/>
          <w:rtl/>
        </w:rPr>
        <w:t>)، وكتب في رد فضائل زيارة العتبات (</w:t>
      </w:r>
      <w:r w:rsidRPr="00E42D93">
        <w:rPr>
          <w:rFonts w:cs="mylotus" w:hint="cs"/>
          <w:b/>
          <w:bCs/>
          <w:sz w:val="28"/>
          <w:szCs w:val="23"/>
          <w:rtl/>
        </w:rPr>
        <w:t>خرافات وفور در زيارات قبور</w:t>
      </w:r>
      <w:r w:rsidRPr="00E42D93">
        <w:rPr>
          <w:rFonts w:cs="mylotus" w:hint="cs"/>
          <w:sz w:val="28"/>
          <w:szCs w:val="23"/>
          <w:rtl/>
        </w:rPr>
        <w:t>) (أي الخرافات الكثيرة في زيارات القبور)، وَكَتَبَ ردَّاً على القول بالولاية التكوينية كتابه: (</w:t>
      </w:r>
      <w:r w:rsidRPr="00E42D93">
        <w:rPr>
          <w:rFonts w:cs="mylotus" w:hint="cs"/>
          <w:b/>
          <w:bCs/>
          <w:sz w:val="28"/>
          <w:szCs w:val="23"/>
          <w:rtl/>
        </w:rPr>
        <w:t>درسى از ولايت</w:t>
      </w:r>
      <w:r w:rsidRPr="00E42D93">
        <w:rPr>
          <w:rFonts w:cs="mylotus" w:hint="cs"/>
          <w:sz w:val="28"/>
          <w:szCs w:val="23"/>
          <w:rtl/>
        </w:rPr>
        <w:t>) (أي درس من الولاية) الذي أشار إليه المصنف في المتن، وكتَبَ في تحريم المتعة، وفي نقد أحاديث كتاب «أصول الكافي» للكليني، وغيرها من الكتب. وتعرض لمحاولة اغتيال فاشلة من بعض المتعصّبين، كما سجن فترةً، وتوفي في طهران عام 1412 هـ</w:t>
      </w:r>
      <w:r w:rsidRPr="00E42D93">
        <w:rPr>
          <w:rFonts w:cs="Times New Roman" w:hint="cs"/>
          <w:sz w:val="28"/>
          <w:szCs w:val="23"/>
          <w:rtl/>
        </w:rPr>
        <w:t> </w:t>
      </w:r>
      <w:r w:rsidRPr="00E42D93">
        <w:rPr>
          <w:rFonts w:ascii="mylotus" w:hAnsi="mylotus" w:cs="mylotus" w:hint="cs"/>
          <w:sz w:val="28"/>
          <w:szCs w:val="23"/>
          <w:rtl/>
        </w:rPr>
        <w:t>ق</w:t>
      </w:r>
      <w:r w:rsidRPr="00E42D93">
        <w:rPr>
          <w:rFonts w:cs="mylotus" w:hint="cs"/>
          <w:sz w:val="28"/>
          <w:szCs w:val="23"/>
          <w:rtl/>
        </w:rPr>
        <w:t>/ 1992</w:t>
      </w:r>
      <w:r w:rsidRPr="00E42D93">
        <w:rPr>
          <w:rFonts w:ascii="mylotus" w:hAnsi="mylotus" w:cs="mylotus" w:hint="cs"/>
          <w:sz w:val="28"/>
          <w:szCs w:val="23"/>
          <w:rtl/>
        </w:rPr>
        <w:t>م</w:t>
      </w:r>
      <w:r w:rsidRPr="00E42D93">
        <w:rPr>
          <w:rFonts w:cs="mylotus" w:hint="cs"/>
          <w:sz w:val="28"/>
          <w:szCs w:val="23"/>
          <w:rtl/>
        </w:rPr>
        <w:t>. وبالمناسبة له تعليقات على هذا الكتاب الحالي هي المذيّلة بعبارة (برقعي). (المترجم)</w:t>
      </w:r>
    </w:p>
  </w:footnote>
  <w:footnote w:id="320">
    <w:p w:rsidR="00CE52C3" w:rsidRPr="00E42D93" w:rsidRDefault="00CE52C3" w:rsidP="00F10F01">
      <w:pPr>
        <w:pStyle w:val="FootnoteText"/>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رجال الكشي، ص309.</w:t>
      </w:r>
      <w:r w:rsidRPr="00E42D93">
        <w:rPr>
          <w:rFonts w:cs="mylotus"/>
          <w:sz w:val="28"/>
          <w:szCs w:val="23"/>
          <w:rtl/>
        </w:rPr>
        <w:t xml:space="preserve"> </w:t>
      </w:r>
    </w:p>
  </w:footnote>
  <w:footnote w:id="321">
    <w:p w:rsidR="00CE52C3" w:rsidRPr="00E42D93" w:rsidRDefault="00CE52C3" w:rsidP="00F10F01">
      <w:pPr>
        <w:pStyle w:val="FootnoteText"/>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w:t>
      </w:r>
      <w:r w:rsidRPr="00E42D93">
        <w:rPr>
          <w:rFonts w:cs="mylotus"/>
          <w:sz w:val="28"/>
          <w:szCs w:val="23"/>
          <w:rtl/>
        </w:rPr>
        <w:t>رجال‏ الكشي</w:t>
      </w:r>
      <w:r w:rsidRPr="00E42D93">
        <w:rPr>
          <w:rFonts w:cs="mylotus" w:hint="cs"/>
          <w:sz w:val="28"/>
          <w:szCs w:val="23"/>
          <w:rtl/>
        </w:rPr>
        <w:t>،</w:t>
      </w:r>
      <w:r w:rsidRPr="00E42D93">
        <w:rPr>
          <w:rFonts w:cs="mylotus"/>
          <w:sz w:val="28"/>
          <w:szCs w:val="23"/>
          <w:rtl/>
        </w:rPr>
        <w:t xml:space="preserve"> ص</w:t>
      </w:r>
      <w:r w:rsidRPr="00E42D93">
        <w:rPr>
          <w:rFonts w:cs="mylotus" w:hint="cs"/>
          <w:sz w:val="28"/>
          <w:szCs w:val="23"/>
          <w:rtl/>
        </w:rPr>
        <w:t xml:space="preserve"> 224 - 226.</w:t>
      </w:r>
    </w:p>
  </w:footnote>
  <w:footnote w:id="322">
    <w:p w:rsidR="00CE52C3" w:rsidRPr="00E42D93" w:rsidRDefault="00CE52C3" w:rsidP="00F10F01">
      <w:pPr>
        <w:pStyle w:val="FootnoteText"/>
        <w:ind w:left="378" w:hanging="378"/>
        <w:jc w:val="both"/>
        <w:rPr>
          <w:rFonts w:cs="mylotus" w:hint="cs"/>
          <w:sz w:val="28"/>
          <w:szCs w:val="23"/>
          <w:rtl/>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lang w:bidi="ar-SY"/>
        </w:rPr>
        <w:t xml:space="preserve"> </w:t>
      </w:r>
      <w:r w:rsidRPr="00E42D93">
        <w:rPr>
          <w:rFonts w:cs="mylotus" w:hint="cs"/>
          <w:sz w:val="28"/>
          <w:szCs w:val="23"/>
          <w:rtl/>
          <w:lang w:bidi="ar-SY"/>
        </w:rPr>
        <w:t xml:space="preserve">هذا المقال أو المبحث نشره المؤلف قلمداران في الأصل ضمن كتاب له (باللغة الفارسية طبعاً) عنوانه </w:t>
      </w:r>
      <w:r w:rsidRPr="00E42D93">
        <w:rPr>
          <w:rFonts w:cs="mylotus"/>
          <w:sz w:val="28"/>
          <w:szCs w:val="23"/>
          <w:rtl/>
          <w:lang w:bidi="ar-SY"/>
        </w:rPr>
        <w:t>«</w:t>
      </w:r>
      <w:r w:rsidRPr="00E42D93">
        <w:rPr>
          <w:rFonts w:cs="mylotus" w:hint="cs"/>
          <w:b/>
          <w:bCs/>
          <w:sz w:val="28"/>
          <w:szCs w:val="23"/>
          <w:rtl/>
          <w:lang w:bidi="ar-SY"/>
        </w:rPr>
        <w:t>ارمغان آسمان</w:t>
      </w:r>
      <w:r w:rsidRPr="00E42D93">
        <w:rPr>
          <w:rFonts w:cs="mylotus"/>
          <w:sz w:val="28"/>
          <w:szCs w:val="23"/>
          <w:rtl/>
          <w:lang w:bidi="ar-SY"/>
        </w:rPr>
        <w:t>»</w:t>
      </w:r>
      <w:r w:rsidRPr="00E42D93">
        <w:rPr>
          <w:rFonts w:cs="mylotus" w:hint="cs"/>
          <w:sz w:val="28"/>
          <w:szCs w:val="23"/>
          <w:rtl/>
          <w:lang w:bidi="ar-SY"/>
        </w:rPr>
        <w:t xml:space="preserve"> أي «</w:t>
      </w:r>
      <w:r w:rsidRPr="00E42D93">
        <w:rPr>
          <w:rFonts w:cs="mylotus" w:hint="cs"/>
          <w:b/>
          <w:bCs/>
          <w:sz w:val="28"/>
          <w:szCs w:val="23"/>
          <w:rtl/>
          <w:lang w:bidi="ar-SY"/>
        </w:rPr>
        <w:t>تحفة السماء</w:t>
      </w:r>
      <w:r w:rsidRPr="00E42D93">
        <w:rPr>
          <w:rFonts w:cs="mylotus" w:hint="cs"/>
          <w:sz w:val="28"/>
          <w:szCs w:val="23"/>
          <w:rtl/>
          <w:lang w:bidi="ar-SY"/>
        </w:rPr>
        <w:t>» في الصفحات 273 فما بعد، وقد أضافه أصدقاء المؤلف وناشرو كتبه إلى كتابه الحالي بشيء من التصرف اليسير نظراً إلى تناسب مضمونه مع مضمون فكرة هذا الكتاب الحالي.</w:t>
      </w:r>
    </w:p>
  </w:footnote>
  <w:footnote w:id="323">
    <w:p w:rsidR="00CE52C3" w:rsidRPr="00E42D93" w:rsidRDefault="00CE52C3" w:rsidP="00F10F01">
      <w:pPr>
        <w:pStyle w:val="FootnoteText"/>
        <w:ind w:left="378" w:hanging="378"/>
        <w:jc w:val="both"/>
        <w:rPr>
          <w:rFonts w:cs="mylotus" w:hint="cs"/>
          <w:sz w:val="28"/>
          <w:szCs w:val="23"/>
          <w:rtl/>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إن عبارة عمارة التربة أو عمارة القبر وتعاهده، التي تكررت في هذه الرواية الموضوعة، لا تدل بالضرورة على معنى البناء والتشييد، لأن لفظ عَمَرَ المكان يأتي بمعنى زاره وتواجد فيه وأقام فيه، من </w:t>
      </w:r>
      <w:r w:rsidRPr="00E42D93">
        <w:rPr>
          <w:rFonts w:cs="mylotus"/>
          <w:sz w:val="28"/>
          <w:szCs w:val="23"/>
          <w:rtl/>
        </w:rPr>
        <w:t xml:space="preserve">العمرة </w:t>
      </w:r>
      <w:r w:rsidRPr="00E42D93">
        <w:rPr>
          <w:rFonts w:cs="mylotus" w:hint="cs"/>
          <w:sz w:val="28"/>
          <w:szCs w:val="23"/>
          <w:rtl/>
        </w:rPr>
        <w:t>التي</w:t>
      </w:r>
      <w:r w:rsidRPr="00E42D93">
        <w:rPr>
          <w:rFonts w:cs="mylotus"/>
          <w:sz w:val="28"/>
          <w:szCs w:val="23"/>
          <w:rtl/>
        </w:rPr>
        <w:t xml:space="preserve"> هي الزيارة، </w:t>
      </w:r>
      <w:r w:rsidRPr="00E42D93">
        <w:rPr>
          <w:rFonts w:cs="mylotus" w:hint="cs"/>
          <w:sz w:val="28"/>
          <w:szCs w:val="23"/>
          <w:rtl/>
        </w:rPr>
        <w:t>و</w:t>
      </w:r>
      <w:r w:rsidRPr="00E42D93">
        <w:rPr>
          <w:rFonts w:cs="mylotus"/>
          <w:sz w:val="28"/>
          <w:szCs w:val="23"/>
          <w:rtl/>
        </w:rPr>
        <w:t>من</w:t>
      </w:r>
      <w:r w:rsidRPr="00E42D93">
        <w:rPr>
          <w:rFonts w:cs="mylotus" w:hint="cs"/>
          <w:sz w:val="28"/>
          <w:szCs w:val="23"/>
          <w:rtl/>
        </w:rPr>
        <w:t>ه</w:t>
      </w:r>
      <w:r w:rsidRPr="00E42D93">
        <w:rPr>
          <w:rFonts w:cs="mylotus"/>
          <w:sz w:val="28"/>
          <w:szCs w:val="23"/>
          <w:rtl/>
        </w:rPr>
        <w:t xml:space="preserve"> قولهم: عمرت بمكان كذا أي أقمت به</w:t>
      </w:r>
      <w:r w:rsidRPr="00E42D93">
        <w:rPr>
          <w:rFonts w:cs="mylotus" w:hint="cs"/>
          <w:sz w:val="28"/>
          <w:szCs w:val="23"/>
          <w:rtl/>
        </w:rPr>
        <w:t>، وكذلك تعاهدت المكان معناه أن لا</w:t>
      </w:r>
      <w:r w:rsidRPr="00E42D93">
        <w:rPr>
          <w:rFonts w:cs="Times New Roman" w:hint="cs"/>
          <w:sz w:val="28"/>
          <w:szCs w:val="23"/>
          <w:rtl/>
        </w:rPr>
        <w:t> </w:t>
      </w:r>
      <w:r w:rsidRPr="00E42D93">
        <w:rPr>
          <w:rFonts w:ascii="mylotus" w:hAnsi="mylotus" w:cs="mylotus" w:hint="cs"/>
          <w:sz w:val="28"/>
          <w:szCs w:val="23"/>
          <w:rtl/>
        </w:rPr>
        <w:t>أخليه</w:t>
      </w:r>
      <w:r w:rsidRPr="00E42D93">
        <w:rPr>
          <w:rFonts w:cs="mylotus" w:hint="cs"/>
          <w:sz w:val="28"/>
          <w:szCs w:val="23"/>
          <w:rtl/>
        </w:rPr>
        <w:t xml:space="preserve"> </w:t>
      </w:r>
      <w:r w:rsidRPr="00E42D93">
        <w:rPr>
          <w:rFonts w:ascii="mylotus" w:hAnsi="mylotus" w:cs="mylotus" w:hint="cs"/>
          <w:sz w:val="28"/>
          <w:szCs w:val="23"/>
          <w:rtl/>
        </w:rPr>
        <w:t>من</w:t>
      </w:r>
      <w:r w:rsidRPr="00E42D93">
        <w:rPr>
          <w:rFonts w:cs="mylotus" w:hint="cs"/>
          <w:sz w:val="28"/>
          <w:szCs w:val="23"/>
          <w:rtl/>
        </w:rPr>
        <w:t xml:space="preserve"> </w:t>
      </w:r>
      <w:r w:rsidRPr="00E42D93">
        <w:rPr>
          <w:rFonts w:ascii="mylotus" w:hAnsi="mylotus" w:cs="mylotus" w:hint="cs"/>
          <w:sz w:val="28"/>
          <w:szCs w:val="23"/>
          <w:rtl/>
        </w:rPr>
        <w:t>الزيارة</w:t>
      </w:r>
      <w:r w:rsidRPr="00E42D93">
        <w:rPr>
          <w:rFonts w:cs="mylotus" w:hint="cs"/>
          <w:sz w:val="28"/>
          <w:szCs w:val="23"/>
          <w:rtl/>
        </w:rPr>
        <w:t xml:space="preserve"> </w:t>
      </w:r>
      <w:r w:rsidRPr="00E42D93">
        <w:rPr>
          <w:rFonts w:ascii="mylotus" w:hAnsi="mylotus" w:cs="mylotus" w:hint="cs"/>
          <w:sz w:val="28"/>
          <w:szCs w:val="23"/>
          <w:rtl/>
        </w:rPr>
        <w:t>ولا</w:t>
      </w:r>
      <w:r w:rsidRPr="00E42D93">
        <w:rPr>
          <w:rFonts w:cs="mylotus" w:hint="cs"/>
          <w:sz w:val="28"/>
          <w:szCs w:val="23"/>
          <w:rtl/>
        </w:rPr>
        <w:t xml:space="preserve"> </w:t>
      </w:r>
      <w:r w:rsidRPr="00E42D93">
        <w:rPr>
          <w:rFonts w:ascii="mylotus" w:hAnsi="mylotus" w:cs="mylotus" w:hint="cs"/>
          <w:sz w:val="28"/>
          <w:szCs w:val="23"/>
          <w:rtl/>
        </w:rPr>
        <w:t>أترك</w:t>
      </w:r>
      <w:r w:rsidRPr="00E42D93">
        <w:rPr>
          <w:rFonts w:cs="mylotus" w:hint="cs"/>
          <w:sz w:val="28"/>
          <w:szCs w:val="23"/>
          <w:rtl/>
        </w:rPr>
        <w:t xml:space="preserve"> </w:t>
      </w:r>
      <w:r w:rsidRPr="00E42D93">
        <w:rPr>
          <w:rFonts w:ascii="mylotus" w:hAnsi="mylotus" w:cs="mylotus" w:hint="cs"/>
          <w:sz w:val="28"/>
          <w:szCs w:val="23"/>
          <w:rtl/>
        </w:rPr>
        <w:t>التردد</w:t>
      </w:r>
      <w:r w:rsidRPr="00E42D93">
        <w:rPr>
          <w:rFonts w:cs="mylotus" w:hint="cs"/>
          <w:sz w:val="28"/>
          <w:szCs w:val="23"/>
          <w:rtl/>
        </w:rPr>
        <w:t xml:space="preserve"> </w:t>
      </w:r>
      <w:r w:rsidRPr="00E42D93">
        <w:rPr>
          <w:rFonts w:ascii="mylotus" w:hAnsi="mylotus" w:cs="mylotus" w:hint="cs"/>
          <w:sz w:val="28"/>
          <w:szCs w:val="23"/>
          <w:rtl/>
        </w:rPr>
        <w:t>إليه</w:t>
      </w:r>
      <w:r w:rsidRPr="00E42D93">
        <w:rPr>
          <w:rFonts w:cs="mylotus" w:hint="cs"/>
          <w:sz w:val="28"/>
          <w:szCs w:val="23"/>
          <w:rtl/>
        </w:rPr>
        <w:t xml:space="preserve">. ومن هذا قوله تعالى </w:t>
      </w:r>
      <w:r w:rsidRPr="00E42D93">
        <w:rPr>
          <w:rFonts w:ascii="Lotus Linotype" w:hAnsi="Lotus Linotype" w:cs="mylotus"/>
          <w:sz w:val="28"/>
          <w:szCs w:val="23"/>
          <w:rtl/>
        </w:rPr>
        <w:t>((</w:t>
      </w:r>
      <w:r w:rsidRPr="00E42D93">
        <w:rPr>
          <w:rFonts w:cs="mylotus"/>
          <w:sz w:val="28"/>
          <w:szCs w:val="23"/>
          <w:rtl/>
        </w:rPr>
        <w:t xml:space="preserve">إِنَّمَا يَعْمُرُ مَسَاجِدَ </w:t>
      </w:r>
      <w:r w:rsidRPr="00E42D93">
        <w:rPr>
          <w:rFonts w:cs="mylotus" w:hint="cs"/>
          <w:sz w:val="28"/>
          <w:szCs w:val="23"/>
          <w:rtl/>
        </w:rPr>
        <w:t>اللهِ</w:t>
      </w:r>
      <w:r w:rsidRPr="00E42D93">
        <w:rPr>
          <w:rFonts w:cs="mylotus"/>
          <w:sz w:val="28"/>
          <w:szCs w:val="23"/>
          <w:rtl/>
        </w:rPr>
        <w:t xml:space="preserve"> مَنْ آمَنَ </w:t>
      </w:r>
      <w:r w:rsidRPr="00E42D93">
        <w:rPr>
          <w:rFonts w:cs="mylotus" w:hint="cs"/>
          <w:sz w:val="28"/>
          <w:szCs w:val="23"/>
          <w:rtl/>
        </w:rPr>
        <w:t>باللهِ</w:t>
      </w:r>
      <w:r w:rsidRPr="00E42D93">
        <w:rPr>
          <w:rFonts w:cs="mylotus"/>
          <w:sz w:val="28"/>
          <w:szCs w:val="23"/>
          <w:rtl/>
        </w:rPr>
        <w:t xml:space="preserve"> وَالْيَوْمِ الآخِرِ</w:t>
      </w:r>
      <w:r w:rsidRPr="00E42D93">
        <w:rPr>
          <w:rFonts w:ascii="Lotus Linotype" w:hAnsi="Lotus Linotype" w:cs="mylotus"/>
          <w:sz w:val="28"/>
          <w:szCs w:val="23"/>
          <w:rtl/>
        </w:rPr>
        <w:t>))</w:t>
      </w:r>
      <w:r w:rsidRPr="00E42D93">
        <w:rPr>
          <w:rFonts w:cs="mylotus"/>
          <w:sz w:val="28"/>
          <w:szCs w:val="23"/>
          <w:rtl/>
        </w:rPr>
        <w:t xml:space="preserve"> التوبة</w:t>
      </w:r>
      <w:r w:rsidRPr="00E42D93">
        <w:rPr>
          <w:rFonts w:cs="mylotus" w:hint="cs"/>
          <w:sz w:val="28"/>
          <w:szCs w:val="23"/>
          <w:rtl/>
        </w:rPr>
        <w:t>/18، أي يتردد إليها دائماً ويعمرها بالزيارة والعبادة فيها. فحتى هذه الرواية الوحيدة - رغم أنها موضوعة ومكذوبة - لا تفيد دعوى القائلين بتشييد الأضرحة والبناء على المراقد! (المترجم)</w:t>
      </w:r>
    </w:p>
  </w:footnote>
  <w:footnote w:id="324">
    <w:p w:rsidR="00CE52C3" w:rsidRPr="00E42D93" w:rsidRDefault="00CE52C3" w:rsidP="00F10F01">
      <w:pPr>
        <w:pStyle w:val="FootnoteText"/>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الشيخ الطوسي، «</w:t>
      </w:r>
      <w:r w:rsidRPr="00E42D93">
        <w:rPr>
          <w:rFonts w:cs="mylotus"/>
          <w:sz w:val="28"/>
          <w:szCs w:val="23"/>
          <w:rtl/>
        </w:rPr>
        <w:t>تهذيب ‏الأحكام</w:t>
      </w:r>
      <w:r w:rsidRPr="00E42D93">
        <w:rPr>
          <w:rFonts w:cs="mylotus" w:hint="cs"/>
          <w:sz w:val="28"/>
          <w:szCs w:val="23"/>
          <w:rtl/>
        </w:rPr>
        <w:t>»،</w:t>
      </w:r>
      <w:r w:rsidRPr="00E42D93">
        <w:rPr>
          <w:rFonts w:cs="mylotus"/>
          <w:sz w:val="28"/>
          <w:szCs w:val="23"/>
          <w:rtl/>
        </w:rPr>
        <w:t xml:space="preserve"> ج6</w:t>
      </w:r>
      <w:r w:rsidRPr="00E42D93">
        <w:rPr>
          <w:rFonts w:cs="mylotus" w:hint="cs"/>
          <w:sz w:val="28"/>
          <w:szCs w:val="23"/>
          <w:rtl/>
        </w:rPr>
        <w:t>/</w:t>
      </w:r>
      <w:r w:rsidRPr="00E42D93">
        <w:rPr>
          <w:rFonts w:cs="mylotus"/>
          <w:sz w:val="28"/>
          <w:szCs w:val="23"/>
          <w:rtl/>
        </w:rPr>
        <w:t>ص 227</w:t>
      </w:r>
      <w:r w:rsidRPr="00E42D93">
        <w:rPr>
          <w:rFonts w:cs="mylotus" w:hint="cs"/>
          <w:sz w:val="28"/>
          <w:szCs w:val="23"/>
          <w:rtl/>
        </w:rPr>
        <w:t xml:space="preserve">. </w:t>
      </w:r>
    </w:p>
  </w:footnote>
  <w:footnote w:id="325">
    <w:p w:rsidR="00CE52C3" w:rsidRPr="00E42D93" w:rsidRDefault="00CE52C3" w:rsidP="00F10F01">
      <w:pPr>
        <w:pStyle w:val="FootnoteText"/>
        <w:ind w:left="378" w:hanging="378"/>
        <w:jc w:val="both"/>
        <w:rPr>
          <w:rFonts w:cs="mylotu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بحار الأنوار (ج97/ص240)</w:t>
      </w:r>
      <w:r w:rsidRPr="00E42D93">
        <w:rPr>
          <w:rFonts w:cs="mylotus" w:hint="cs"/>
          <w:sz w:val="28"/>
          <w:szCs w:val="23"/>
          <w:rtl/>
        </w:rPr>
        <w:t>.</w:t>
      </w:r>
    </w:p>
  </w:footnote>
  <w:footnote w:id="326">
    <w:p w:rsidR="00CE52C3" w:rsidRPr="00E42D93" w:rsidRDefault="00CE52C3" w:rsidP="00F10F01">
      <w:pPr>
        <w:pStyle w:val="FootnoteText"/>
        <w:ind w:left="378" w:hanging="378"/>
        <w:jc w:val="both"/>
        <w:rPr>
          <w:rFonts w:cs="mylotus" w:hint="cs"/>
          <w:sz w:val="28"/>
          <w:szCs w:val="23"/>
          <w:rtl/>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rPr>
        <w:t xml:space="preserve"> الحديث رواه البخاري ومسلم في صحيحهما والنسائي وابن ماجه في سننهما، وانظره في التاج الجامع للأصول، ج1/ص243 - 244.</w:t>
      </w:r>
      <w:r w:rsidRPr="00E42D93">
        <w:rPr>
          <w:rFonts w:cs="mylotus"/>
          <w:sz w:val="28"/>
          <w:szCs w:val="23"/>
          <w:rtl/>
        </w:rPr>
        <w:t xml:space="preserve"> </w:t>
      </w:r>
      <w:r w:rsidRPr="00E42D93">
        <w:rPr>
          <w:rFonts w:cs="mylotus" w:hint="cs"/>
          <w:sz w:val="28"/>
          <w:szCs w:val="23"/>
          <w:rtl/>
        </w:rPr>
        <w:t>(المترجم)</w:t>
      </w:r>
    </w:p>
  </w:footnote>
  <w:footnote w:id="327">
    <w:p w:rsidR="00CE52C3" w:rsidRPr="00E42D93" w:rsidRDefault="00CE52C3" w:rsidP="00F10F01">
      <w:pPr>
        <w:pStyle w:val="FootnoteText"/>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 xml:space="preserve">يقصد به الكاتب الإيراني </w:t>
      </w:r>
      <w:r w:rsidRPr="00E42D93">
        <w:rPr>
          <w:rFonts w:cs="mylotus"/>
          <w:sz w:val="28"/>
          <w:szCs w:val="23"/>
          <w:rtl/>
        </w:rPr>
        <w:t>«</w:t>
      </w:r>
      <w:r w:rsidRPr="00E42D93">
        <w:rPr>
          <w:rFonts w:cs="mylotus" w:hint="cs"/>
          <w:sz w:val="28"/>
          <w:szCs w:val="23"/>
          <w:rtl/>
        </w:rPr>
        <w:t>أحمد الكسروي</w:t>
      </w:r>
      <w:r w:rsidRPr="00E42D93">
        <w:rPr>
          <w:rFonts w:cs="mylotus"/>
          <w:sz w:val="28"/>
          <w:szCs w:val="23"/>
          <w:rtl/>
        </w:rPr>
        <w:t>»</w:t>
      </w:r>
      <w:r w:rsidRPr="00E42D93">
        <w:rPr>
          <w:rFonts w:cs="mylotus" w:hint="cs"/>
          <w:sz w:val="28"/>
          <w:szCs w:val="23"/>
          <w:rtl/>
        </w:rPr>
        <w:t xml:space="preserve"> الذي ولد في تبريز عام 1267هـ ق، وصار أستاذاً في جامعة طهران واشتهر لنشره عدة كتبٍ وجَّه فيها انتقادات لأفكار وممارسات المسلمين في عصره، مثل </w:t>
      </w:r>
      <w:r w:rsidRPr="00E42D93">
        <w:rPr>
          <w:rFonts w:cs="mylotus"/>
          <w:sz w:val="28"/>
          <w:szCs w:val="23"/>
          <w:rtl/>
        </w:rPr>
        <w:t>«</w:t>
      </w:r>
      <w:r w:rsidRPr="00E42D93">
        <w:rPr>
          <w:rFonts w:cs="mylotus" w:hint="cs"/>
          <w:sz w:val="28"/>
          <w:szCs w:val="23"/>
          <w:rtl/>
        </w:rPr>
        <w:t>صوفيگري</w:t>
      </w:r>
      <w:r w:rsidRPr="00E42D93">
        <w:rPr>
          <w:rFonts w:cs="mylotus"/>
          <w:sz w:val="28"/>
          <w:szCs w:val="23"/>
          <w:rtl/>
        </w:rPr>
        <w:t>»</w:t>
      </w:r>
      <w:r w:rsidRPr="00E42D93">
        <w:rPr>
          <w:rFonts w:cs="mylotus" w:hint="cs"/>
          <w:sz w:val="28"/>
          <w:szCs w:val="23"/>
          <w:rtl/>
        </w:rPr>
        <w:t xml:space="preserve"> أي الصوفية و</w:t>
      </w:r>
      <w:r w:rsidRPr="00E42D93">
        <w:rPr>
          <w:rFonts w:cs="mylotus"/>
          <w:sz w:val="28"/>
          <w:szCs w:val="23"/>
          <w:rtl/>
        </w:rPr>
        <w:t>«</w:t>
      </w:r>
      <w:r w:rsidRPr="00E42D93">
        <w:rPr>
          <w:rFonts w:cs="mylotus" w:hint="cs"/>
          <w:sz w:val="28"/>
          <w:szCs w:val="23"/>
          <w:rtl/>
        </w:rPr>
        <w:t>اشعريگري</w:t>
      </w:r>
      <w:r w:rsidRPr="00E42D93">
        <w:rPr>
          <w:rFonts w:cs="mylotus"/>
          <w:sz w:val="28"/>
          <w:szCs w:val="23"/>
          <w:rtl/>
        </w:rPr>
        <w:t>»</w:t>
      </w:r>
      <w:r w:rsidRPr="00E42D93">
        <w:rPr>
          <w:rFonts w:cs="mylotus" w:hint="cs"/>
          <w:sz w:val="28"/>
          <w:szCs w:val="23"/>
          <w:rtl/>
        </w:rPr>
        <w:t xml:space="preserve"> أي الأشعرية و</w:t>
      </w:r>
      <w:r w:rsidRPr="00E42D93">
        <w:rPr>
          <w:rFonts w:cs="mylotus"/>
          <w:sz w:val="28"/>
          <w:szCs w:val="23"/>
          <w:rtl/>
        </w:rPr>
        <w:t>«</w:t>
      </w:r>
      <w:r w:rsidRPr="00E42D93">
        <w:rPr>
          <w:rFonts w:cs="mylotus" w:hint="cs"/>
          <w:sz w:val="28"/>
          <w:szCs w:val="23"/>
          <w:rtl/>
        </w:rPr>
        <w:t>شيعيگري</w:t>
      </w:r>
      <w:r w:rsidRPr="00E42D93">
        <w:rPr>
          <w:rFonts w:cs="mylotus"/>
          <w:sz w:val="28"/>
          <w:szCs w:val="23"/>
          <w:rtl/>
        </w:rPr>
        <w:t>»</w:t>
      </w:r>
      <w:r w:rsidRPr="00E42D93">
        <w:rPr>
          <w:rFonts w:cs="mylotus" w:hint="cs"/>
          <w:sz w:val="28"/>
          <w:szCs w:val="23"/>
          <w:rtl/>
        </w:rPr>
        <w:t xml:space="preserve"> أي الشيعية الذي نقد فيه أصول وممارسات الشيعة الإمامية نقداً لاذعاً وجارحاً لم يسلم منه حتى الإمام الحسن بن علي والإمام جعفر الصادق عليهم السلام الذي اتهمه - والعياذ بالله - بأنه كان ذا وجهين.. الخ، ويظهر من بعض عبارات الكسروي أنه كان ملحداً إذْ أنكر معجزات موسى وعيسى عليهما السلام واعتبرها من الخرافات، ودعا إلى دين جديد هو دين العقل ودعا إلى إحراق كتب التراث ومارس ذلك سنوياً. اغتيل عام 1946م/ 1324 هـ ق. (المترجم)</w:t>
      </w:r>
    </w:p>
  </w:footnote>
  <w:footnote w:id="328">
    <w:p w:rsidR="00CE52C3" w:rsidRPr="00E42D93" w:rsidRDefault="00CE52C3" w:rsidP="00F10F01">
      <w:pPr>
        <w:pStyle w:val="FootnoteText"/>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يبدو أن المؤلف يشير إلى الحديث النبوي: «</w:t>
      </w:r>
      <w:r w:rsidRPr="00E42D93">
        <w:rPr>
          <w:rFonts w:cs="mylotus"/>
          <w:b/>
          <w:bCs/>
          <w:sz w:val="28"/>
          <w:szCs w:val="23"/>
          <w:rtl/>
        </w:rPr>
        <w:t>مَنْ سَرَّهُ أَنْ يَتَمَثَّلَ لَهُ الرِّجَالُ قِيَاما</w:t>
      </w:r>
      <w:r w:rsidRPr="00E42D93">
        <w:rPr>
          <w:rFonts w:cs="mylotus" w:hint="cs"/>
          <w:b/>
          <w:bCs/>
          <w:sz w:val="28"/>
          <w:szCs w:val="23"/>
          <w:rtl/>
        </w:rPr>
        <w:t>ً</w:t>
      </w:r>
      <w:r w:rsidRPr="00E42D93">
        <w:rPr>
          <w:rFonts w:cs="mylotus"/>
          <w:b/>
          <w:bCs/>
          <w:sz w:val="28"/>
          <w:szCs w:val="23"/>
          <w:rtl/>
        </w:rPr>
        <w:t xml:space="preserve"> فَلْيَتَبَوَّأْ مَقْعَدَهُ مِنْ النَّارِ</w:t>
      </w:r>
      <w:r w:rsidRPr="00E42D93">
        <w:rPr>
          <w:rFonts w:cs="mylotus" w:hint="cs"/>
          <w:sz w:val="28"/>
          <w:szCs w:val="23"/>
          <w:rtl/>
        </w:rPr>
        <w:t>» رواه الترمذي في سننه (باب الأدب عن رسول الله) وأبو داود في سننه، وأحمد في مسنده. (المترجم)</w:t>
      </w:r>
    </w:p>
  </w:footnote>
  <w:footnote w:id="329">
    <w:p w:rsidR="00CE52C3" w:rsidRPr="00E42D93" w:rsidRDefault="00CE52C3" w:rsidP="00F10F01">
      <w:pPr>
        <w:pStyle w:val="FootnoteText"/>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lang w:bidi="ar-SY"/>
        </w:rPr>
        <w:t xml:space="preserve"> </w:t>
      </w:r>
      <w:r w:rsidRPr="00E42D93">
        <w:rPr>
          <w:rFonts w:cs="mylotus" w:hint="cs"/>
          <w:sz w:val="28"/>
          <w:szCs w:val="23"/>
          <w:rtl/>
          <w:lang w:bidi="ar-SY"/>
        </w:rPr>
        <w:t>أخرجه مسلم في صحيحه: كتاب الفضائل/باب وجوب امتثال ما قاله شرعاً دون ما ذكره من معايش الدنيا. وصححه السيوطي والألباني. (المترجم)</w:t>
      </w:r>
    </w:p>
  </w:footnote>
  <w:footnote w:id="330">
    <w:p w:rsidR="00CE52C3" w:rsidRPr="00E42D93" w:rsidRDefault="00CE52C3" w:rsidP="00F10F01">
      <w:pPr>
        <w:pStyle w:val="FootnoteText"/>
        <w:ind w:left="378" w:hanging="378"/>
        <w:jc w:val="both"/>
        <w:rPr>
          <w:rFonts w:cs="mylotus" w:hint="cs"/>
          <w:sz w:val="28"/>
          <w:szCs w:val="23"/>
          <w:rtl/>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lang w:bidi="ar-SY"/>
        </w:rPr>
        <w:t xml:space="preserve"> </w:t>
      </w:r>
      <w:r w:rsidRPr="00E42D93">
        <w:rPr>
          <w:rFonts w:cs="mylotus" w:hint="cs"/>
          <w:sz w:val="28"/>
          <w:szCs w:val="23"/>
          <w:rtl/>
          <w:lang w:bidi="ar-SY"/>
        </w:rPr>
        <w:t xml:space="preserve">المصدر السابق، عن عائشة وعن أنس كلاهما عن رسول الله </w:t>
      </w:r>
      <w:r w:rsidRPr="00E42D93">
        <w:rPr>
          <w:rFonts w:ascii="AGA Arabesque" w:hAnsi="AGA Arabesque" w:cs="CTraditional Arabic" w:hint="cs"/>
          <w:sz w:val="28"/>
          <w:szCs w:val="28"/>
          <w:rtl/>
        </w:rPr>
        <w:t>ص</w:t>
      </w:r>
      <w:r w:rsidRPr="00E42D93">
        <w:rPr>
          <w:rFonts w:cs="mylotus" w:hint="cs"/>
          <w:sz w:val="28"/>
          <w:szCs w:val="23"/>
          <w:rtl/>
        </w:rPr>
        <w:t>. (المترجم)</w:t>
      </w:r>
    </w:p>
  </w:footnote>
  <w:footnote w:id="331">
    <w:p w:rsidR="00CE52C3" w:rsidRPr="00E42D93" w:rsidRDefault="00CE52C3" w:rsidP="00F10F01">
      <w:pPr>
        <w:pStyle w:val="FootnoteText"/>
        <w:ind w:left="378" w:hanging="378"/>
        <w:jc w:val="both"/>
        <w:rPr>
          <w:rFonts w:cs="mylotus" w:hint="cs"/>
          <w:sz w:val="28"/>
          <w:szCs w:val="23"/>
          <w:rtl/>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lang w:bidi="ar-SY"/>
        </w:rPr>
        <w:t xml:space="preserve"> </w:t>
      </w:r>
      <w:r w:rsidRPr="00E42D93">
        <w:rPr>
          <w:rFonts w:cs="mylotus" w:hint="cs"/>
          <w:sz w:val="28"/>
          <w:szCs w:val="23"/>
          <w:rtl/>
          <w:lang w:bidi="ar-SY"/>
        </w:rPr>
        <w:t xml:space="preserve">بحار الأنوار للمجلسي: </w:t>
      </w:r>
      <w:r w:rsidRPr="00E42D93">
        <w:rPr>
          <w:rFonts w:ascii="Lotus Linotype" w:hAnsi="Lotus Linotype" w:cs="mylotus"/>
          <w:sz w:val="28"/>
          <w:szCs w:val="23"/>
          <w:rtl/>
          <w:lang w:bidi="ar-SY"/>
        </w:rPr>
        <w:t>ج23</w:t>
      </w:r>
      <w:r w:rsidRPr="00E42D93">
        <w:rPr>
          <w:rFonts w:ascii="Lotus Linotype" w:hAnsi="Lotus Linotype" w:cs="mylotus" w:hint="cs"/>
          <w:sz w:val="28"/>
          <w:szCs w:val="23"/>
          <w:rtl/>
          <w:lang w:bidi="ar-SY"/>
        </w:rPr>
        <w:t>/</w:t>
      </w:r>
      <w:r w:rsidRPr="00E42D93">
        <w:rPr>
          <w:rFonts w:ascii="Lotus Linotype" w:hAnsi="Lotus Linotype" w:cs="mylotus"/>
          <w:sz w:val="28"/>
          <w:szCs w:val="23"/>
          <w:rtl/>
          <w:lang w:bidi="ar-SY"/>
        </w:rPr>
        <w:t>ص195</w:t>
      </w:r>
      <w:r w:rsidRPr="00E42D93">
        <w:rPr>
          <w:rFonts w:ascii="Lotus Linotype" w:hAnsi="Lotus Linotype" w:cs="mylotus" w:hint="cs"/>
          <w:sz w:val="28"/>
          <w:szCs w:val="23"/>
          <w:rtl/>
          <w:lang w:bidi="ar-SY"/>
        </w:rPr>
        <w:t xml:space="preserve"> من الطبعة الجديدة. </w:t>
      </w:r>
    </w:p>
  </w:footnote>
  <w:footnote w:id="332">
    <w:p w:rsidR="00CE52C3" w:rsidRPr="00E42D93" w:rsidRDefault="00CE52C3" w:rsidP="00F10F01">
      <w:pPr>
        <w:pStyle w:val="FootnoteText"/>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 xml:space="preserve">ورواه </w:t>
      </w:r>
      <w:r w:rsidRPr="00E42D93">
        <w:rPr>
          <w:rFonts w:cs="mylotus"/>
          <w:sz w:val="28"/>
          <w:szCs w:val="23"/>
          <w:rtl/>
        </w:rPr>
        <w:t>محمد بن الحسن الصفّار في كتابه «بصائر الدرجات»</w:t>
      </w:r>
      <w:r w:rsidRPr="00E42D93">
        <w:rPr>
          <w:rFonts w:cs="mylotus" w:hint="cs"/>
          <w:sz w:val="28"/>
          <w:szCs w:val="23"/>
          <w:rtl/>
        </w:rPr>
        <w:t xml:space="preserve"> من عدة طرق، ص 479.</w:t>
      </w:r>
    </w:p>
  </w:footnote>
  <w:footnote w:id="333">
    <w:p w:rsidR="00CE52C3" w:rsidRPr="00E42D93" w:rsidRDefault="00CE52C3" w:rsidP="00F10F01">
      <w:pPr>
        <w:pStyle w:val="FootnoteText"/>
        <w:ind w:left="378" w:hanging="378"/>
        <w:jc w:val="both"/>
        <w:rPr>
          <w:rFonts w:cs="mylotus" w:hint="cs"/>
          <w:sz w:val="28"/>
          <w:szCs w:val="23"/>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lang w:bidi="ar-SY"/>
        </w:rPr>
        <w:t xml:space="preserve"> المجلسي في </w:t>
      </w:r>
      <w:r w:rsidRPr="00E42D93">
        <w:rPr>
          <w:rFonts w:cs="mylotus"/>
          <w:sz w:val="28"/>
          <w:szCs w:val="23"/>
          <w:rtl/>
          <w:lang w:bidi="ar-SY"/>
        </w:rPr>
        <w:t>بحار</w:t>
      </w:r>
      <w:r w:rsidRPr="00E42D93">
        <w:rPr>
          <w:rFonts w:cs="mylotus" w:hint="cs"/>
          <w:sz w:val="28"/>
          <w:szCs w:val="23"/>
          <w:rtl/>
          <w:lang w:bidi="ar-SY"/>
        </w:rPr>
        <w:t xml:space="preserve"> </w:t>
      </w:r>
      <w:r w:rsidRPr="00E42D93">
        <w:rPr>
          <w:rFonts w:cs="mylotus"/>
          <w:sz w:val="28"/>
          <w:szCs w:val="23"/>
          <w:rtl/>
          <w:lang w:bidi="ar-SY"/>
        </w:rPr>
        <w:t>الأنوار ج 25</w:t>
      </w:r>
      <w:r w:rsidRPr="00E42D93">
        <w:rPr>
          <w:rFonts w:cs="mylotus" w:hint="cs"/>
          <w:sz w:val="28"/>
          <w:szCs w:val="23"/>
          <w:rtl/>
          <w:lang w:bidi="ar-SY"/>
        </w:rPr>
        <w:t>/</w:t>
      </w:r>
      <w:r w:rsidRPr="00E42D93">
        <w:rPr>
          <w:rFonts w:cs="mylotus"/>
          <w:sz w:val="28"/>
          <w:szCs w:val="23"/>
          <w:rtl/>
          <w:lang w:bidi="ar-SY"/>
        </w:rPr>
        <w:t>ص 322،</w:t>
      </w:r>
      <w:r w:rsidRPr="00E42D93">
        <w:rPr>
          <w:rFonts w:cs="mylotus" w:hint="cs"/>
          <w:sz w:val="28"/>
          <w:szCs w:val="23"/>
          <w:rtl/>
          <w:lang w:bidi="ar-SY"/>
        </w:rPr>
        <w:t xml:space="preserve"> من الطبعة الجديدة.</w:t>
      </w:r>
    </w:p>
  </w:footnote>
  <w:footnote w:id="334">
    <w:p w:rsidR="00CE52C3" w:rsidRPr="00E42D93" w:rsidRDefault="00CE52C3" w:rsidP="00F10F01">
      <w:pPr>
        <w:pStyle w:val="FootnoteText"/>
        <w:ind w:left="378" w:hanging="378"/>
        <w:jc w:val="both"/>
        <w:rPr>
          <w:rFonts w:cs="mylotus" w:hint="cs"/>
          <w:sz w:val="28"/>
          <w:szCs w:val="23"/>
          <w:rtl/>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lang w:bidi="ar-SY"/>
        </w:rPr>
        <w:t xml:space="preserve"> </w:t>
      </w:r>
      <w:r w:rsidRPr="00E42D93">
        <w:rPr>
          <w:rFonts w:cs="mylotus" w:hint="cs"/>
          <w:sz w:val="28"/>
          <w:szCs w:val="23"/>
          <w:rtl/>
          <w:lang w:bidi="ar-SY"/>
        </w:rPr>
        <w:t xml:space="preserve">مما يجدر ذكره أن الآية نفت علم الغيب المطلق عن النبي </w:t>
      </w:r>
      <w:r w:rsidRPr="00E42D93">
        <w:rPr>
          <w:rFonts w:ascii="AGA Arabesque" w:hAnsi="AGA Arabesque" w:cs="CTraditional Arabic" w:hint="cs"/>
          <w:sz w:val="28"/>
          <w:szCs w:val="28"/>
          <w:rtl/>
          <w:lang w:bidi="ar-SY"/>
        </w:rPr>
        <w:t>ص</w:t>
      </w:r>
      <w:r w:rsidRPr="00E42D93">
        <w:rPr>
          <w:rFonts w:cs="mylotus" w:hint="cs"/>
          <w:sz w:val="28"/>
          <w:szCs w:val="23"/>
          <w:rtl/>
          <w:lang w:bidi="ar-SY"/>
        </w:rPr>
        <w:t xml:space="preserve"> سواء كان علماً ذاتياً أو علماً موهوباً من الله وذلك لأنها نفت نتائج علم الغيب وانتفاء النتائج يستوي فيه أن يكون ذلك العلم بالغيب موهوباً أو ذاتياً، </w:t>
      </w:r>
      <w:r w:rsidRPr="00E42D93">
        <w:rPr>
          <w:rFonts w:ascii="Lotus Linotype" w:hAnsi="Lotus Linotype" w:cs="mylotus" w:hint="cs"/>
          <w:sz w:val="28"/>
          <w:szCs w:val="23"/>
          <w:rtl/>
          <w:lang w:bidi="ar-SY"/>
        </w:rPr>
        <w:t xml:space="preserve">فالرسول </w:t>
      </w:r>
      <w:r w:rsidRPr="00E42D93">
        <w:rPr>
          <w:rFonts w:ascii="AGA Arabesque" w:hAnsi="AGA Arabesque" w:cs="mylotus" w:hint="cs"/>
          <w:sz w:val="28"/>
          <w:szCs w:val="23"/>
          <w:rtl/>
          <w:lang w:bidi="ar-SY"/>
        </w:rPr>
        <w:t xml:space="preserve">صَلَّى اللهُ عَلَيه وَآلِهِ </w:t>
      </w:r>
      <w:r w:rsidRPr="00E42D93">
        <w:rPr>
          <w:rFonts w:ascii="Lotus Linotype" w:hAnsi="Lotus Linotype" w:cs="mylotus" w:hint="cs"/>
          <w:sz w:val="28"/>
          <w:szCs w:val="23"/>
          <w:rtl/>
          <w:lang w:bidi="ar-SY"/>
        </w:rPr>
        <w:t>لا يملك القدرة المطلقة على اختراق حُجُب الغيب متى شاء، بل لا يعلم الغيب إلا ضمن حدود ما يطلعه الله سبحانه عليه</w:t>
      </w:r>
      <w:r w:rsidRPr="00E42D93">
        <w:rPr>
          <w:rFonts w:cs="mylotus" w:hint="cs"/>
          <w:sz w:val="28"/>
          <w:szCs w:val="23"/>
          <w:rtl/>
          <w:lang w:bidi="ar-SY"/>
        </w:rPr>
        <w:t xml:space="preserve"> بمشيئته. فتأمل (المترجم)</w:t>
      </w:r>
    </w:p>
  </w:footnote>
  <w:footnote w:id="335">
    <w:p w:rsidR="00CE52C3" w:rsidRPr="00E42D93" w:rsidRDefault="00CE52C3" w:rsidP="00F10F01">
      <w:pPr>
        <w:pStyle w:val="FootnoteText"/>
        <w:ind w:left="378" w:hanging="378"/>
        <w:jc w:val="both"/>
        <w:rPr>
          <w:rFonts w:cs="mylotus" w:hint="cs"/>
          <w:sz w:val="28"/>
          <w:szCs w:val="23"/>
          <w:rtl/>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hint="cs"/>
          <w:sz w:val="28"/>
          <w:szCs w:val="23"/>
          <w:rtl/>
          <w:lang w:bidi="ar-SY"/>
        </w:rPr>
        <w:t xml:space="preserve"> المجلسي في </w:t>
      </w:r>
      <w:r w:rsidRPr="00E42D93">
        <w:rPr>
          <w:rFonts w:cs="mylotus"/>
          <w:sz w:val="28"/>
          <w:szCs w:val="23"/>
          <w:rtl/>
          <w:lang w:bidi="ar-SY"/>
        </w:rPr>
        <w:t>بحار</w:t>
      </w:r>
      <w:r w:rsidRPr="00E42D93">
        <w:rPr>
          <w:rFonts w:cs="mylotus" w:hint="cs"/>
          <w:sz w:val="28"/>
          <w:szCs w:val="23"/>
          <w:rtl/>
          <w:lang w:bidi="ar-SY"/>
        </w:rPr>
        <w:t xml:space="preserve"> </w:t>
      </w:r>
      <w:r w:rsidRPr="00E42D93">
        <w:rPr>
          <w:rFonts w:cs="mylotus"/>
          <w:sz w:val="28"/>
          <w:szCs w:val="23"/>
          <w:rtl/>
          <w:lang w:bidi="ar-SY"/>
        </w:rPr>
        <w:t xml:space="preserve">الأنوار ج </w:t>
      </w:r>
      <w:r w:rsidRPr="00E42D93">
        <w:rPr>
          <w:rFonts w:cs="mylotus" w:hint="cs"/>
          <w:sz w:val="28"/>
          <w:szCs w:val="23"/>
          <w:rtl/>
          <w:lang w:bidi="ar-SY"/>
        </w:rPr>
        <w:t>10/</w:t>
      </w:r>
      <w:r w:rsidRPr="00E42D93">
        <w:rPr>
          <w:rFonts w:cs="mylotus"/>
          <w:sz w:val="28"/>
          <w:szCs w:val="23"/>
          <w:rtl/>
          <w:lang w:bidi="ar-SY"/>
        </w:rPr>
        <w:t xml:space="preserve">ص </w:t>
      </w:r>
      <w:r w:rsidRPr="00E42D93">
        <w:rPr>
          <w:rFonts w:cs="mylotus" w:hint="cs"/>
          <w:sz w:val="28"/>
          <w:szCs w:val="23"/>
          <w:rtl/>
          <w:lang w:bidi="ar-SY"/>
        </w:rPr>
        <w:t>92</w:t>
      </w:r>
      <w:r w:rsidRPr="00E42D93">
        <w:rPr>
          <w:rFonts w:cs="mylotus"/>
          <w:sz w:val="28"/>
          <w:szCs w:val="23"/>
          <w:rtl/>
          <w:lang w:bidi="ar-SY"/>
        </w:rPr>
        <w:t>،</w:t>
      </w:r>
      <w:r w:rsidRPr="00E42D93">
        <w:rPr>
          <w:rFonts w:cs="mylotus" w:hint="cs"/>
          <w:sz w:val="28"/>
          <w:szCs w:val="23"/>
          <w:rtl/>
          <w:lang w:bidi="ar-SY"/>
        </w:rPr>
        <w:t xml:space="preserve"> من الطبعة الجديدة.</w:t>
      </w:r>
    </w:p>
  </w:footnote>
  <w:footnote w:id="336">
    <w:p w:rsidR="00CE52C3" w:rsidRPr="00E42D93" w:rsidRDefault="00CE52C3" w:rsidP="00F10F01">
      <w:pPr>
        <w:pStyle w:val="FootnoteText"/>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انظر بصائر الدرجات ل</w:t>
      </w:r>
      <w:r w:rsidRPr="00E42D93">
        <w:rPr>
          <w:rFonts w:cs="mylotus"/>
          <w:sz w:val="28"/>
          <w:szCs w:val="23"/>
          <w:rtl/>
        </w:rPr>
        <w:t>محمد بن الحسن الصفّار</w:t>
      </w:r>
      <w:r w:rsidRPr="00E42D93">
        <w:rPr>
          <w:rFonts w:cs="mylotus" w:hint="cs"/>
          <w:sz w:val="28"/>
          <w:szCs w:val="23"/>
          <w:rtl/>
        </w:rPr>
        <w:t>: ص526 - 527. وبحار الأنوار للمجلسي: ج24/ص 286 - 289، الطبعة الجديدة.</w:t>
      </w:r>
    </w:p>
  </w:footnote>
  <w:footnote w:id="337">
    <w:p w:rsidR="00CE52C3" w:rsidRPr="00E42D93" w:rsidRDefault="00CE52C3" w:rsidP="00F10F01">
      <w:pPr>
        <w:pStyle w:val="FootnoteText"/>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lang w:bidi="ar-SY"/>
        </w:rPr>
        <w:t xml:space="preserve"> </w:t>
      </w:r>
      <w:r w:rsidRPr="00E42D93">
        <w:rPr>
          <w:rFonts w:cs="mylotus" w:hint="cs"/>
          <w:sz w:val="28"/>
          <w:szCs w:val="23"/>
          <w:rtl/>
          <w:lang w:bidi="ar-SY"/>
        </w:rPr>
        <w:t xml:space="preserve">وجاءت هذه العبارة عنه - </w:t>
      </w:r>
      <w:r w:rsidRPr="00E42D93">
        <w:rPr>
          <w:rFonts w:cs="CTraditional Arabic" w:hint="cs"/>
          <w:sz w:val="28"/>
          <w:szCs w:val="28"/>
          <w:rtl/>
        </w:rPr>
        <w:t>؛</w:t>
      </w:r>
      <w:r w:rsidRPr="00E42D93">
        <w:rPr>
          <w:rFonts w:cs="mylotus" w:hint="cs"/>
          <w:sz w:val="28"/>
          <w:szCs w:val="23"/>
          <w:rtl/>
        </w:rPr>
        <w:t xml:space="preserve"> - أيضاً بلفظ آخر هو: «</w:t>
      </w:r>
      <w:r w:rsidRPr="00E42D93">
        <w:rPr>
          <w:rFonts w:cs="mylotus" w:hint="cs"/>
          <w:b/>
          <w:bCs/>
          <w:sz w:val="28"/>
          <w:szCs w:val="23"/>
          <w:rtl/>
        </w:rPr>
        <w:t>يَهْلِكُ فِيَّ رَجُلَانِ مُحِبٌّ مُفْرِطٌ وَبَاهِتٌ مُفْتَرٍ</w:t>
      </w:r>
      <w:r w:rsidRPr="00E42D93">
        <w:rPr>
          <w:rFonts w:cs="mylotus" w:hint="cs"/>
          <w:sz w:val="28"/>
          <w:szCs w:val="23"/>
          <w:rtl/>
        </w:rPr>
        <w:t>» (الحكمة رقم 469، من نهج البلاغة)، (المترجم)</w:t>
      </w:r>
    </w:p>
  </w:footnote>
  <w:footnote w:id="338">
    <w:p w:rsidR="00CE52C3" w:rsidRPr="00E42D93" w:rsidRDefault="00CE52C3" w:rsidP="00F10F01">
      <w:pPr>
        <w:pStyle w:val="FootnoteText"/>
        <w:ind w:left="378" w:hanging="378"/>
        <w:jc w:val="both"/>
        <w:rPr>
          <w:rFonts w:cs="mylotus" w:hint="cs"/>
          <w:sz w:val="28"/>
          <w:szCs w:val="23"/>
          <w:rtl/>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lang w:bidi="ar-SY"/>
        </w:rPr>
        <w:t xml:space="preserve"> </w:t>
      </w:r>
      <w:r w:rsidRPr="00E42D93">
        <w:rPr>
          <w:rFonts w:cs="mylotus" w:hint="cs"/>
          <w:sz w:val="28"/>
          <w:szCs w:val="23"/>
          <w:rtl/>
          <w:lang w:bidi="ar-SY"/>
        </w:rPr>
        <w:t>المجلسي في بحار الأنوار:</w:t>
      </w:r>
      <w:r w:rsidRPr="00E42D93">
        <w:rPr>
          <w:rFonts w:cs="mylotus"/>
          <w:sz w:val="28"/>
          <w:szCs w:val="23"/>
          <w:rtl/>
          <w:lang w:bidi="ar-SY"/>
        </w:rPr>
        <w:t xml:space="preserve"> ج10/ص93</w:t>
      </w:r>
      <w:r w:rsidRPr="00E42D93">
        <w:rPr>
          <w:rFonts w:cs="mylotus" w:hint="cs"/>
          <w:sz w:val="28"/>
          <w:szCs w:val="23"/>
          <w:rtl/>
          <w:lang w:bidi="ar-SY"/>
        </w:rPr>
        <w:t xml:space="preserve"> من الطبعة الجديدة.</w:t>
      </w:r>
    </w:p>
  </w:footnote>
  <w:footnote w:id="339">
    <w:p w:rsidR="00CE52C3" w:rsidRPr="00E42D93" w:rsidRDefault="00CE52C3" w:rsidP="00F10F01">
      <w:pPr>
        <w:pStyle w:val="FootnoteText"/>
        <w:ind w:left="378" w:hanging="378"/>
        <w:jc w:val="both"/>
        <w:rPr>
          <w:rFonts w:cs="mylotus" w:hint="cs"/>
          <w:sz w:val="28"/>
          <w:szCs w:val="23"/>
          <w:rtl/>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lang w:bidi="ar-SY"/>
        </w:rPr>
        <w:t xml:space="preserve"> </w:t>
      </w:r>
      <w:r w:rsidRPr="00E42D93">
        <w:rPr>
          <w:rFonts w:cs="mylotus" w:hint="cs"/>
          <w:sz w:val="28"/>
          <w:szCs w:val="23"/>
          <w:rtl/>
          <w:lang w:bidi="ar-SY"/>
        </w:rPr>
        <w:t xml:space="preserve">الشيخ الصدوق في </w:t>
      </w:r>
      <w:r w:rsidRPr="00E42D93">
        <w:rPr>
          <w:rFonts w:cs="mylotus"/>
          <w:sz w:val="28"/>
          <w:szCs w:val="23"/>
          <w:rtl/>
          <w:lang w:bidi="ar-SY"/>
        </w:rPr>
        <w:t>«</w:t>
      </w:r>
      <w:r w:rsidRPr="00E42D93">
        <w:rPr>
          <w:rFonts w:cs="mylotus" w:hint="cs"/>
          <w:b/>
          <w:bCs/>
          <w:sz w:val="28"/>
          <w:szCs w:val="23"/>
          <w:rtl/>
          <w:lang w:bidi="ar-SY"/>
        </w:rPr>
        <w:t>عيون أخبار الرضا</w:t>
      </w:r>
      <w:r w:rsidRPr="00E42D93">
        <w:rPr>
          <w:rFonts w:cs="mylotus"/>
          <w:sz w:val="28"/>
          <w:szCs w:val="23"/>
          <w:rtl/>
          <w:lang w:bidi="ar-SY"/>
        </w:rPr>
        <w:t>»</w:t>
      </w:r>
      <w:r w:rsidRPr="00E42D93">
        <w:rPr>
          <w:rFonts w:cs="mylotus" w:hint="cs"/>
          <w:sz w:val="28"/>
          <w:szCs w:val="23"/>
          <w:rtl/>
          <w:lang w:bidi="ar-SY"/>
        </w:rPr>
        <w:t>: ج1/ص 143.</w:t>
      </w:r>
    </w:p>
  </w:footnote>
  <w:footnote w:id="340">
    <w:p w:rsidR="00CE52C3" w:rsidRPr="00E42D93" w:rsidRDefault="00CE52C3" w:rsidP="00F10F01">
      <w:pPr>
        <w:pStyle w:val="FootnoteText"/>
        <w:ind w:left="378" w:hanging="378"/>
        <w:jc w:val="both"/>
        <w:rPr>
          <w:rFonts w:cs="mylotus" w:hint="cs"/>
          <w:sz w:val="28"/>
          <w:szCs w:val="23"/>
          <w:lang w:bidi="ar-SY"/>
        </w:rPr>
      </w:pPr>
      <w:r w:rsidRPr="00106C9B">
        <w:rPr>
          <w:rFonts w:cs="B Lotus"/>
          <w:sz w:val="28"/>
          <w:szCs w:val="23"/>
          <w:rtl/>
        </w:rPr>
        <w:t>(</w:t>
      </w:r>
      <w:r w:rsidRPr="00106C9B">
        <w:rPr>
          <w:rStyle w:val="FootnoteReference"/>
          <w:rFonts w:cs="B Lotus"/>
          <w:sz w:val="28"/>
          <w:vertAlign w:val="baseline"/>
          <w:rtl/>
        </w:rPr>
        <w:footnoteRef/>
      </w:r>
      <w:r w:rsidRPr="00106C9B">
        <w:rPr>
          <w:rFonts w:cs="B Lotus"/>
          <w:sz w:val="28"/>
          <w:szCs w:val="23"/>
          <w:rtl/>
        </w:rPr>
        <w:t>)</w:t>
      </w:r>
      <w:r w:rsidRPr="00E42D93">
        <w:rPr>
          <w:rFonts w:cs="mylotus"/>
          <w:sz w:val="28"/>
          <w:szCs w:val="23"/>
          <w:rtl/>
        </w:rPr>
        <w:t xml:space="preserve"> </w:t>
      </w:r>
      <w:r w:rsidRPr="00E42D93">
        <w:rPr>
          <w:rFonts w:cs="mylotus" w:hint="cs"/>
          <w:sz w:val="28"/>
          <w:szCs w:val="23"/>
          <w:rtl/>
        </w:rPr>
        <w:t>المصدر السابق: ج1/ص 304.</w:t>
      </w:r>
    </w:p>
  </w:footnote>
  <w:footnote w:id="341">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w:t>
      </w:r>
      <w:r w:rsidRPr="00E42D93">
        <w:rPr>
          <w:rFonts w:cs="mylotus"/>
          <w:sz w:val="28"/>
          <w:szCs w:val="23"/>
          <w:rtl/>
        </w:rPr>
        <w:t>المقالات والفرق: ص 27 إلى 57.</w:t>
      </w:r>
      <w:r w:rsidRPr="00E42D93">
        <w:rPr>
          <w:rFonts w:cs="mylotus" w:hint="cs"/>
          <w:sz w:val="28"/>
          <w:szCs w:val="23"/>
          <w:rtl/>
        </w:rPr>
        <w:t xml:space="preserve"> </w:t>
      </w:r>
    </w:p>
  </w:footnote>
  <w:footnote w:id="342">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هو </w:t>
      </w:r>
      <w:r w:rsidRPr="00E42D93">
        <w:rPr>
          <w:rFonts w:cs="mylotus"/>
          <w:sz w:val="28"/>
          <w:szCs w:val="23"/>
          <w:rtl/>
        </w:rPr>
        <w:t>الشيخ علي اليزدي الحائري المتوفى سنة 1333ه‍</w:t>
      </w:r>
      <w:r w:rsidRPr="00E42D93">
        <w:rPr>
          <w:rFonts w:cs="mylotus" w:hint="cs"/>
          <w:sz w:val="28"/>
          <w:szCs w:val="23"/>
          <w:rtl/>
        </w:rPr>
        <w:t xml:space="preserve"> في كربلاء، والذي جاء وصفه في مقدمة كتابه المشار إليه بأنه </w:t>
      </w:r>
      <w:r w:rsidRPr="00E42D93">
        <w:rPr>
          <w:rFonts w:cs="mylotus"/>
          <w:sz w:val="28"/>
          <w:szCs w:val="23"/>
          <w:rtl/>
        </w:rPr>
        <w:t>شيخ الفقهاء والمجتهدين حجة الإسلام والمسلمين آية الله الكبرى في الأرضين</w:t>
      </w:r>
      <w:r w:rsidRPr="00E42D93">
        <w:rPr>
          <w:rFonts w:cs="mylotus" w:hint="cs"/>
          <w:sz w:val="28"/>
          <w:szCs w:val="23"/>
          <w:rtl/>
        </w:rPr>
        <w:t>! (المترجم).</w:t>
      </w:r>
    </w:p>
  </w:footnote>
  <w:footnote w:id="343">
    <w:p w:rsidR="00CE52C3" w:rsidRPr="00E42D93" w:rsidRDefault="00CE52C3" w:rsidP="00CE52C3">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الخطبة التَّطْنَجِيَّة خطبة موضوعة طويلة رواها ونسبها إلى أمير المؤمنين، الشيخُ حافظ رجب البرسي (كان حيَّاً 813 هـ) في كتابه </w:t>
      </w:r>
      <w:r w:rsidRPr="00E42D93">
        <w:rPr>
          <w:rFonts w:cs="mylotus"/>
          <w:sz w:val="28"/>
          <w:szCs w:val="23"/>
          <w:rtl/>
        </w:rPr>
        <w:t>«مشارق أنوار اليقين في حقائق أسرار أمير المؤمنين»</w:t>
      </w:r>
      <w:r w:rsidRPr="00E42D93">
        <w:rPr>
          <w:rFonts w:cs="mylotus" w:hint="cs"/>
          <w:sz w:val="28"/>
          <w:szCs w:val="23"/>
          <w:rtl/>
        </w:rPr>
        <w:t xml:space="preserve">، وجاء اسمها من عبارة </w:t>
      </w:r>
      <w:r>
        <w:rPr>
          <w:rFonts w:cs="mylotus" w:hint="cs"/>
          <w:sz w:val="28"/>
          <w:szCs w:val="23"/>
          <w:rtl/>
        </w:rPr>
        <w:t>(</w:t>
      </w:r>
      <w:r w:rsidRPr="00E42D93">
        <w:rPr>
          <w:rFonts w:cs="mylotus" w:hint="cs"/>
          <w:sz w:val="28"/>
          <w:szCs w:val="23"/>
          <w:rtl/>
        </w:rPr>
        <w:t>أنا الواقفُ على التَّطْنَجَيْن</w:t>
      </w:r>
      <w:r>
        <w:rPr>
          <w:rFonts w:cs="mylotus" w:hint="cs"/>
          <w:sz w:val="28"/>
          <w:szCs w:val="23"/>
          <w:rtl/>
        </w:rPr>
        <w:t>)</w:t>
      </w:r>
      <w:r w:rsidRPr="00E42D93">
        <w:rPr>
          <w:rFonts w:cs="mylotus" w:hint="cs"/>
          <w:sz w:val="28"/>
          <w:szCs w:val="23"/>
          <w:rtl/>
        </w:rPr>
        <w:t xml:space="preserve"> وهما - كما يزعم البرسي- خليجان من ماء!. (المترجم).</w:t>
      </w:r>
    </w:p>
  </w:footnote>
  <w:footnote w:id="344">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w:t>
      </w:r>
      <w:r w:rsidRPr="00E42D93">
        <w:rPr>
          <w:rFonts w:cs="mylotus"/>
          <w:sz w:val="28"/>
          <w:szCs w:val="23"/>
          <w:rtl/>
        </w:rPr>
        <w:t>الفلاة: الصحراء والأرض الواسعة التي لا ماء فيها</w:t>
      </w:r>
      <w:r w:rsidRPr="00E42D93">
        <w:rPr>
          <w:rFonts w:cs="mylotus" w:hint="cs"/>
          <w:sz w:val="28"/>
          <w:szCs w:val="23"/>
          <w:rtl/>
        </w:rPr>
        <w:t>. (المترجم)</w:t>
      </w:r>
      <w:r w:rsidRPr="00E42D93">
        <w:rPr>
          <w:rFonts w:cs="mylotus"/>
          <w:sz w:val="28"/>
          <w:szCs w:val="23"/>
          <w:rtl/>
        </w:rPr>
        <w:t xml:space="preserve"> </w:t>
      </w:r>
    </w:p>
  </w:footnote>
  <w:footnote w:id="345">
    <w:p w:rsidR="00CE52C3" w:rsidRPr="00E42D93" w:rsidRDefault="00CE52C3" w:rsidP="00CE52C3">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يشير إلى حديث موعظة النبيِّ لأبي ذر الغفاري التي رواها الشيخ الصدوق في كتابيه: </w:t>
      </w:r>
      <w:r w:rsidRPr="00E42D93">
        <w:rPr>
          <w:rFonts w:cs="mylotus"/>
          <w:sz w:val="28"/>
          <w:szCs w:val="23"/>
          <w:rtl/>
        </w:rPr>
        <w:t>«</w:t>
      </w:r>
      <w:r w:rsidRPr="00E42D93">
        <w:rPr>
          <w:rFonts w:cs="mylotus" w:hint="cs"/>
          <w:sz w:val="28"/>
          <w:szCs w:val="23"/>
          <w:rtl/>
        </w:rPr>
        <w:t>الخصال</w:t>
      </w:r>
      <w:r w:rsidRPr="00E42D93">
        <w:rPr>
          <w:rFonts w:cs="mylotus"/>
          <w:sz w:val="28"/>
          <w:szCs w:val="23"/>
          <w:rtl/>
        </w:rPr>
        <w:t>»</w:t>
      </w:r>
      <w:r w:rsidRPr="00E42D93">
        <w:rPr>
          <w:rFonts w:cs="mylotus" w:hint="cs"/>
          <w:sz w:val="28"/>
          <w:szCs w:val="23"/>
          <w:rtl/>
        </w:rPr>
        <w:t>، و</w:t>
      </w:r>
      <w:r w:rsidRPr="00E42D93">
        <w:rPr>
          <w:rFonts w:cs="mylotus"/>
          <w:sz w:val="28"/>
          <w:szCs w:val="23"/>
          <w:rtl/>
        </w:rPr>
        <w:t>«</w:t>
      </w:r>
      <w:r w:rsidRPr="00E42D93">
        <w:rPr>
          <w:rFonts w:cs="mylotus" w:hint="cs"/>
          <w:sz w:val="28"/>
          <w:szCs w:val="23"/>
          <w:rtl/>
        </w:rPr>
        <w:t>معاني الأخبار</w:t>
      </w:r>
      <w:r w:rsidRPr="00E42D93">
        <w:rPr>
          <w:rFonts w:cs="mylotus"/>
          <w:sz w:val="28"/>
          <w:szCs w:val="23"/>
          <w:rtl/>
        </w:rPr>
        <w:t>»</w:t>
      </w:r>
      <w:r w:rsidRPr="00E42D93">
        <w:rPr>
          <w:rFonts w:cs="mylotus" w:hint="cs"/>
          <w:sz w:val="28"/>
          <w:szCs w:val="23"/>
          <w:rtl/>
        </w:rPr>
        <w:t xml:space="preserve">، كما ذكرها المجلسي في </w:t>
      </w:r>
      <w:r w:rsidRPr="00E42D93">
        <w:rPr>
          <w:rFonts w:cs="mylotus"/>
          <w:sz w:val="28"/>
          <w:szCs w:val="23"/>
          <w:rtl/>
        </w:rPr>
        <w:t>«</w:t>
      </w:r>
      <w:r w:rsidRPr="00E42D93">
        <w:rPr>
          <w:rFonts w:cs="mylotus" w:hint="cs"/>
          <w:sz w:val="28"/>
          <w:szCs w:val="23"/>
          <w:rtl/>
        </w:rPr>
        <w:t>بحار الأنوار</w:t>
      </w:r>
      <w:r w:rsidRPr="00E42D93">
        <w:rPr>
          <w:rFonts w:cs="mylotus"/>
          <w:sz w:val="28"/>
          <w:szCs w:val="23"/>
          <w:rtl/>
        </w:rPr>
        <w:t>»</w:t>
      </w:r>
      <w:r w:rsidRPr="00E42D93">
        <w:rPr>
          <w:rFonts w:cs="mylotus" w:hint="cs"/>
          <w:sz w:val="28"/>
          <w:szCs w:val="23"/>
          <w:rtl/>
        </w:rPr>
        <w:t xml:space="preserve"> (</w:t>
      </w:r>
      <w:r w:rsidRPr="00E42D93">
        <w:rPr>
          <w:rFonts w:cs="mylotus"/>
          <w:sz w:val="28"/>
          <w:szCs w:val="23"/>
          <w:rtl/>
        </w:rPr>
        <w:t>ج 55/ص5</w:t>
      </w:r>
      <w:r w:rsidRPr="00E42D93">
        <w:rPr>
          <w:rFonts w:cs="mylotus" w:hint="cs"/>
          <w:sz w:val="28"/>
          <w:szCs w:val="23"/>
          <w:rtl/>
        </w:rPr>
        <w:t>) وعبارته:</w:t>
      </w:r>
      <w:r>
        <w:rPr>
          <w:rFonts w:cs="mylotus" w:hint="cs"/>
          <w:sz w:val="28"/>
          <w:szCs w:val="23"/>
          <w:rtl/>
        </w:rPr>
        <w:t xml:space="preserve"> (</w:t>
      </w:r>
      <w:r w:rsidRPr="00E42D93">
        <w:rPr>
          <w:rFonts w:cs="mylotus"/>
          <w:sz w:val="28"/>
          <w:szCs w:val="23"/>
          <w:rtl/>
        </w:rPr>
        <w:t xml:space="preserve">في حديث أبي ذر عن النبي </w:t>
      </w:r>
      <w:r w:rsidRPr="00E42D93">
        <w:rPr>
          <w:rFonts w:cs="mylotus" w:hint="cs"/>
          <w:sz w:val="28"/>
          <w:szCs w:val="23"/>
          <w:rtl/>
        </w:rPr>
        <w:t>(صَلَّى اللهُ عَلَيه وَآلِهِ)</w:t>
      </w:r>
      <w:r w:rsidRPr="00E42D93">
        <w:rPr>
          <w:rFonts w:cs="mylotus"/>
          <w:sz w:val="28"/>
          <w:szCs w:val="23"/>
          <w:rtl/>
        </w:rPr>
        <w:t xml:space="preserve"> قال</w:t>
      </w:r>
      <w:r w:rsidRPr="00E42D93">
        <w:rPr>
          <w:rFonts w:cs="mylotus" w:hint="cs"/>
          <w:sz w:val="28"/>
          <w:szCs w:val="23"/>
          <w:rtl/>
        </w:rPr>
        <w:t>:</w:t>
      </w:r>
      <w:r w:rsidRPr="00E42D93">
        <w:rPr>
          <w:rFonts w:cs="mylotus"/>
          <w:sz w:val="28"/>
          <w:szCs w:val="23"/>
          <w:rtl/>
        </w:rPr>
        <w:t xml:space="preserve"> </w:t>
      </w:r>
      <w:r>
        <w:rPr>
          <w:rFonts w:cs="mylotus" w:hint="cs"/>
          <w:sz w:val="28"/>
          <w:szCs w:val="23"/>
          <w:rtl/>
        </w:rPr>
        <w:t>(</w:t>
      </w:r>
      <w:r w:rsidRPr="00E42D93">
        <w:rPr>
          <w:rFonts w:cs="mylotus"/>
          <w:sz w:val="28"/>
          <w:szCs w:val="23"/>
          <w:rtl/>
        </w:rPr>
        <w:t xml:space="preserve">يا </w:t>
      </w:r>
      <w:r w:rsidRPr="00E42D93">
        <w:rPr>
          <w:rFonts w:cs="mylotus" w:hint="cs"/>
          <w:sz w:val="28"/>
          <w:szCs w:val="23"/>
          <w:rtl/>
        </w:rPr>
        <w:t>أ</w:t>
      </w:r>
      <w:r w:rsidRPr="00E42D93">
        <w:rPr>
          <w:rFonts w:cs="mylotus"/>
          <w:sz w:val="28"/>
          <w:szCs w:val="23"/>
          <w:rtl/>
        </w:rPr>
        <w:t>با ذر</w:t>
      </w:r>
      <w:r w:rsidRPr="00E42D93">
        <w:rPr>
          <w:rFonts w:cs="mylotus" w:hint="cs"/>
          <w:sz w:val="28"/>
          <w:szCs w:val="23"/>
          <w:rtl/>
        </w:rPr>
        <w:t>ّ!</w:t>
      </w:r>
      <w:r w:rsidRPr="00E42D93">
        <w:rPr>
          <w:rFonts w:cs="mylotus"/>
          <w:sz w:val="28"/>
          <w:szCs w:val="23"/>
          <w:rtl/>
        </w:rPr>
        <w:t xml:space="preserve"> ما السماوات السبع في الكرسي إلا كحلقة ملقاة في أرض فلاة وفضل العرش على الكرسي كفضل الفلاة على تلك الحلقة</w:t>
      </w:r>
      <w:r w:rsidRPr="00E42D93">
        <w:rPr>
          <w:rFonts w:cs="mylotus" w:hint="cs"/>
          <w:sz w:val="28"/>
          <w:szCs w:val="23"/>
          <w:rtl/>
        </w:rPr>
        <w:t xml:space="preserve"> . ومن أهل السنة روى الحديث بطوله: ابن حِبَّان في صحيحه/باب ما جاء في الطاعات وثوابها، وأبو نعيم الأصفهاني في «حلية الأولياء»/باب أبي ذر، وانظر «</w:t>
      </w:r>
      <w:r w:rsidRPr="00E42D93">
        <w:rPr>
          <w:rFonts w:cs="mylotus"/>
          <w:sz w:val="28"/>
          <w:szCs w:val="23"/>
          <w:rtl/>
        </w:rPr>
        <w:t>كنز العمال</w:t>
      </w:r>
      <w:r w:rsidRPr="00E42D93">
        <w:rPr>
          <w:rFonts w:cs="mylotus" w:hint="cs"/>
          <w:sz w:val="28"/>
          <w:szCs w:val="23"/>
          <w:rtl/>
        </w:rPr>
        <w:t xml:space="preserve">»، </w:t>
      </w:r>
      <w:r w:rsidRPr="00E42D93">
        <w:rPr>
          <w:rFonts w:cs="mylotus"/>
          <w:sz w:val="28"/>
          <w:szCs w:val="23"/>
          <w:rtl/>
        </w:rPr>
        <w:t>ج 16/ص 132</w:t>
      </w:r>
      <w:r w:rsidRPr="00E42D93">
        <w:rPr>
          <w:rFonts w:cs="mylotus" w:hint="cs"/>
          <w:sz w:val="28"/>
          <w:szCs w:val="23"/>
          <w:rtl/>
        </w:rPr>
        <w:t>. (المترجم)</w:t>
      </w:r>
    </w:p>
  </w:footnote>
  <w:footnote w:id="346">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راجع كتاب تنقيح المقال في علم الرجال (ج1/ص226، وج2/ص93، وج2-2/ص82، وج3/ ص122 و132 و238).</w:t>
      </w:r>
    </w:p>
  </w:footnote>
  <w:footnote w:id="347">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أي </w:t>
      </w:r>
      <w:r w:rsidRPr="00E42D93">
        <w:rPr>
          <w:rFonts w:cs="mylotus"/>
          <w:sz w:val="28"/>
          <w:szCs w:val="23"/>
          <w:rtl/>
        </w:rPr>
        <w:t xml:space="preserve">كتاب </w:t>
      </w:r>
      <w:r w:rsidRPr="00E42D93">
        <w:rPr>
          <w:rFonts w:cs="mylotus" w:hint="cs"/>
          <w:sz w:val="28"/>
          <w:szCs w:val="23"/>
          <w:rtl/>
        </w:rPr>
        <w:t>«</w:t>
      </w:r>
      <w:r w:rsidRPr="00E42D93">
        <w:rPr>
          <w:rFonts w:cs="mylotus"/>
          <w:sz w:val="28"/>
          <w:szCs w:val="23"/>
          <w:rtl/>
        </w:rPr>
        <w:t>عيون المعجزات المنتخب من بصائر الدرجات</w:t>
      </w:r>
      <w:r w:rsidRPr="00E42D93">
        <w:rPr>
          <w:rFonts w:cs="mylotus" w:hint="cs"/>
          <w:sz w:val="28"/>
          <w:szCs w:val="23"/>
          <w:rtl/>
        </w:rPr>
        <w:t xml:space="preserve"> في تنزيه النبوات» تأليف</w:t>
      </w:r>
      <w:r w:rsidRPr="00E42D93">
        <w:rPr>
          <w:rFonts w:cs="mylotus"/>
          <w:sz w:val="28"/>
          <w:szCs w:val="23"/>
          <w:rtl/>
        </w:rPr>
        <w:t xml:space="preserve"> الشيخ حسين بن عبد الوهاب، </w:t>
      </w:r>
      <w:r w:rsidRPr="00E42D93">
        <w:rPr>
          <w:rFonts w:cs="mylotus" w:hint="cs"/>
          <w:sz w:val="28"/>
          <w:szCs w:val="23"/>
          <w:rtl/>
        </w:rPr>
        <w:t>ال</w:t>
      </w:r>
      <w:r w:rsidRPr="00E42D93">
        <w:rPr>
          <w:rFonts w:cs="mylotus"/>
          <w:sz w:val="28"/>
          <w:szCs w:val="23"/>
          <w:rtl/>
        </w:rPr>
        <w:t>متوفى في القرن 5 الهجري</w:t>
      </w:r>
      <w:r w:rsidRPr="00E42D93">
        <w:rPr>
          <w:rFonts w:cs="mylotus" w:hint="cs"/>
          <w:sz w:val="28"/>
          <w:szCs w:val="23"/>
          <w:rtl/>
        </w:rPr>
        <w:t xml:space="preserve"> (بعد 448 هـ؟)</w:t>
      </w:r>
      <w:r w:rsidRPr="00E42D93">
        <w:rPr>
          <w:rFonts w:cs="mylotus"/>
          <w:sz w:val="28"/>
          <w:szCs w:val="23"/>
          <w:rtl/>
        </w:rPr>
        <w:t>، نشر: محمد كاظم الشيخ صادق الكتبي</w:t>
      </w:r>
      <w:r w:rsidRPr="00E42D93">
        <w:rPr>
          <w:rFonts w:cs="mylotus" w:hint="cs"/>
          <w:sz w:val="28"/>
          <w:szCs w:val="23"/>
          <w:rtl/>
        </w:rPr>
        <w:t xml:space="preserve">، طبع </w:t>
      </w:r>
      <w:r w:rsidRPr="00E42D93">
        <w:rPr>
          <w:rFonts w:cs="mylotus"/>
          <w:sz w:val="28"/>
          <w:szCs w:val="23"/>
          <w:rtl/>
        </w:rPr>
        <w:t>النجف: المطبعة الحيدرية، 1369 هـ</w:t>
      </w:r>
      <w:r w:rsidRPr="00E42D93">
        <w:rPr>
          <w:rFonts w:cs="mylotus" w:hint="cs"/>
          <w:sz w:val="28"/>
          <w:szCs w:val="23"/>
          <w:rtl/>
        </w:rPr>
        <w:t>/1950 م.، و«بصائر الدرجات» هذا هو غير كتاب «بصائر الدرجات الكبرى في فضائل آل محمد» لم</w:t>
      </w:r>
      <w:r w:rsidRPr="00E42D93">
        <w:rPr>
          <w:rFonts w:cs="mylotus"/>
          <w:sz w:val="28"/>
          <w:szCs w:val="23"/>
          <w:rtl/>
        </w:rPr>
        <w:t xml:space="preserve">حمد بن الحسن </w:t>
      </w:r>
      <w:r w:rsidRPr="00E42D93">
        <w:rPr>
          <w:rFonts w:cs="mylotus" w:hint="cs"/>
          <w:sz w:val="28"/>
          <w:szCs w:val="23"/>
          <w:rtl/>
        </w:rPr>
        <w:t>الصفار. (المترجم)</w:t>
      </w:r>
    </w:p>
  </w:footnote>
  <w:footnote w:id="348">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كتاب </w:t>
      </w:r>
      <w:r w:rsidRPr="00E42D93">
        <w:rPr>
          <w:rFonts w:cs="mylotus"/>
          <w:sz w:val="28"/>
          <w:szCs w:val="23"/>
          <w:rtl/>
        </w:rPr>
        <w:t>«</w:t>
      </w:r>
      <w:r w:rsidRPr="00E42D93">
        <w:rPr>
          <w:rFonts w:cs="mylotus" w:hint="cs"/>
          <w:sz w:val="28"/>
          <w:szCs w:val="23"/>
          <w:rtl/>
        </w:rPr>
        <w:t>مدينة المعاجز</w:t>
      </w:r>
      <w:r w:rsidRPr="00E42D93">
        <w:rPr>
          <w:rFonts w:cs="mylotus"/>
          <w:sz w:val="28"/>
          <w:szCs w:val="23"/>
          <w:rtl/>
        </w:rPr>
        <w:t>»</w:t>
      </w:r>
      <w:r w:rsidRPr="00E42D93">
        <w:rPr>
          <w:rFonts w:cs="mylotus" w:hint="cs"/>
          <w:sz w:val="28"/>
          <w:szCs w:val="23"/>
          <w:rtl/>
        </w:rPr>
        <w:t xml:space="preserve"> للسيد هاشم بن سليمان البحراني </w:t>
      </w:r>
      <w:r w:rsidRPr="00E42D93">
        <w:rPr>
          <w:rFonts w:cs="mylotus"/>
          <w:sz w:val="28"/>
          <w:szCs w:val="23"/>
          <w:rtl/>
        </w:rPr>
        <w:t xml:space="preserve">التوبلي الكتكاني المتوفي عام 1107 هـ </w:t>
      </w:r>
      <w:r w:rsidRPr="00E42D93">
        <w:rPr>
          <w:rFonts w:cs="mylotus" w:hint="cs"/>
          <w:sz w:val="28"/>
          <w:szCs w:val="23"/>
          <w:rtl/>
        </w:rPr>
        <w:t>(وقيل 1109هـ) من أعلام أخباريي الإمامية وصاحب تفسير: «</w:t>
      </w:r>
      <w:r w:rsidRPr="00E42D93">
        <w:rPr>
          <w:rFonts w:cs="mylotus"/>
          <w:sz w:val="28"/>
          <w:szCs w:val="23"/>
          <w:rtl/>
        </w:rPr>
        <w:t>البرهان في تفسير القرآن</w:t>
      </w:r>
      <w:r w:rsidRPr="00E42D93">
        <w:rPr>
          <w:rFonts w:cs="mylotus" w:hint="cs"/>
          <w:sz w:val="28"/>
          <w:szCs w:val="23"/>
          <w:rtl/>
        </w:rPr>
        <w:t>». (المترجم)</w:t>
      </w:r>
    </w:p>
  </w:footnote>
  <w:footnote w:id="349">
    <w:p w:rsidR="00CE52C3" w:rsidRPr="00E42D93" w:rsidRDefault="00CE52C3" w:rsidP="00CE52C3">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هو أبو عمرو، محمد بن عمر بن عبد العزيز الكشي من كبار علماء الشيعة </w:t>
      </w:r>
      <w:r w:rsidRPr="00E42D93">
        <w:rPr>
          <w:rFonts w:cs="mylotus" w:hint="cs"/>
          <w:sz w:val="28"/>
          <w:szCs w:val="23"/>
          <w:rtl/>
        </w:rPr>
        <w:t xml:space="preserve">وأقدم رِجَاليِّيهم </w:t>
      </w:r>
      <w:r w:rsidRPr="00E42D93">
        <w:rPr>
          <w:rFonts w:cs="mylotus"/>
          <w:sz w:val="28"/>
          <w:szCs w:val="23"/>
          <w:rtl/>
        </w:rPr>
        <w:t xml:space="preserve">في القرنين الثالث والرابع الهجريين، ينتسب إلى منطقة «كش» من نواحي سمرقند (في آسيا الوسطى)، لم يعرف تاريخ ولادته بالضبط. </w:t>
      </w:r>
      <w:r w:rsidRPr="00E42D93">
        <w:rPr>
          <w:rFonts w:cs="mylotus" w:hint="cs"/>
          <w:sz w:val="28"/>
          <w:szCs w:val="23"/>
          <w:rtl/>
        </w:rPr>
        <w:t xml:space="preserve">قال عنه النجاشي: </w:t>
      </w:r>
      <w:r>
        <w:rPr>
          <w:rFonts w:cs="mylotus" w:hint="cs"/>
          <w:sz w:val="28"/>
          <w:szCs w:val="23"/>
          <w:rtl/>
        </w:rPr>
        <w:t>(</w:t>
      </w:r>
      <w:r w:rsidRPr="00E42D93">
        <w:rPr>
          <w:rFonts w:cs="mylotus"/>
          <w:sz w:val="28"/>
          <w:szCs w:val="23"/>
          <w:rtl/>
        </w:rPr>
        <w:t>كان ثقة عين، روى عن الضعفاء كثيرا</w:t>
      </w:r>
      <w:r w:rsidRPr="00E42D93">
        <w:rPr>
          <w:rFonts w:cs="mylotus" w:hint="cs"/>
          <w:sz w:val="28"/>
          <w:szCs w:val="23"/>
          <w:rtl/>
        </w:rPr>
        <w:t>ً</w:t>
      </w:r>
      <w:r w:rsidRPr="00E42D93">
        <w:rPr>
          <w:rFonts w:cs="mylotus"/>
          <w:sz w:val="28"/>
          <w:szCs w:val="23"/>
          <w:rtl/>
        </w:rPr>
        <w:t xml:space="preserve"> وصحب العياشي وأخذ عنه</w:t>
      </w:r>
      <w:r w:rsidRPr="00E42D93">
        <w:rPr>
          <w:rFonts w:cs="mylotus" w:hint="cs"/>
          <w:sz w:val="28"/>
          <w:szCs w:val="23"/>
          <w:rtl/>
        </w:rPr>
        <w:t>،</w:t>
      </w:r>
      <w:r w:rsidRPr="00E42D93">
        <w:rPr>
          <w:rFonts w:cs="mylotus"/>
          <w:sz w:val="28"/>
          <w:szCs w:val="23"/>
          <w:rtl/>
        </w:rPr>
        <w:t xml:space="preserve"> تخرج عليه في داره </w:t>
      </w:r>
      <w:r w:rsidRPr="00E42D93">
        <w:rPr>
          <w:rFonts w:cs="mylotus" w:hint="cs"/>
          <w:sz w:val="28"/>
          <w:szCs w:val="23"/>
          <w:rtl/>
        </w:rPr>
        <w:t>التي</w:t>
      </w:r>
      <w:r w:rsidRPr="00E42D93">
        <w:rPr>
          <w:rFonts w:cs="mylotus"/>
          <w:sz w:val="28"/>
          <w:szCs w:val="23"/>
          <w:rtl/>
        </w:rPr>
        <w:t xml:space="preserve"> كانت مرتعا</w:t>
      </w:r>
      <w:r w:rsidRPr="00E42D93">
        <w:rPr>
          <w:rFonts w:cs="mylotus" w:hint="cs"/>
          <w:sz w:val="28"/>
          <w:szCs w:val="23"/>
          <w:rtl/>
        </w:rPr>
        <w:t>ً</w:t>
      </w:r>
      <w:r w:rsidRPr="00E42D93">
        <w:rPr>
          <w:rFonts w:cs="mylotus"/>
          <w:sz w:val="28"/>
          <w:szCs w:val="23"/>
          <w:rtl/>
        </w:rPr>
        <w:t xml:space="preserve"> للشيعة وأهل العلم</w:t>
      </w:r>
      <w:r>
        <w:rPr>
          <w:rFonts w:cs="mylotus" w:hint="cs"/>
          <w:sz w:val="28"/>
          <w:szCs w:val="23"/>
          <w:rtl/>
        </w:rPr>
        <w:t>)</w:t>
      </w:r>
      <w:r w:rsidRPr="00E42D93">
        <w:rPr>
          <w:rFonts w:cs="mylotus" w:hint="cs"/>
          <w:sz w:val="28"/>
          <w:szCs w:val="23"/>
          <w:rtl/>
        </w:rPr>
        <w:t xml:space="preserve"> اهـ، </w:t>
      </w:r>
      <w:r w:rsidRPr="00E42D93">
        <w:rPr>
          <w:rFonts w:cs="mylotus"/>
          <w:sz w:val="28"/>
          <w:szCs w:val="23"/>
          <w:rtl/>
        </w:rPr>
        <w:t xml:space="preserve">وكان </w:t>
      </w:r>
      <w:r w:rsidRPr="00E42D93">
        <w:rPr>
          <w:rFonts w:cs="mylotus" w:hint="cs"/>
          <w:sz w:val="28"/>
          <w:szCs w:val="23"/>
          <w:rtl/>
        </w:rPr>
        <w:t xml:space="preserve">الكشيّ </w:t>
      </w:r>
      <w:r w:rsidRPr="00E42D93">
        <w:rPr>
          <w:rFonts w:cs="mylotus"/>
          <w:sz w:val="28"/>
          <w:szCs w:val="23"/>
          <w:rtl/>
        </w:rPr>
        <w:t>صديقاً للكُلَيْنِيُّ صاحب «الكافي». قيل إن وفاته كانت في حدود سنة 350 هـ</w:t>
      </w:r>
      <w:r w:rsidRPr="00E42D93">
        <w:rPr>
          <w:rFonts w:cs="mylotus" w:hint="cs"/>
          <w:sz w:val="28"/>
          <w:szCs w:val="23"/>
          <w:rtl/>
        </w:rPr>
        <w:t xml:space="preserve">، ويُعتَبَر </w:t>
      </w:r>
      <w:r w:rsidRPr="00E42D93">
        <w:rPr>
          <w:rFonts w:cs="mylotus"/>
          <w:sz w:val="28"/>
          <w:szCs w:val="23"/>
          <w:rtl/>
        </w:rPr>
        <w:t>كتاب</w:t>
      </w:r>
      <w:r w:rsidRPr="00E42D93">
        <w:rPr>
          <w:rFonts w:cs="mylotus" w:hint="cs"/>
          <w:sz w:val="28"/>
          <w:szCs w:val="23"/>
          <w:rtl/>
        </w:rPr>
        <w:t xml:space="preserve"> الكشيّ</w:t>
      </w:r>
      <w:r w:rsidRPr="00E42D93">
        <w:rPr>
          <w:rFonts w:cs="mylotus"/>
          <w:sz w:val="28"/>
          <w:szCs w:val="23"/>
          <w:rtl/>
        </w:rPr>
        <w:t xml:space="preserve"> الذي سماه ابن شهر آشوب في المعالم ب</w:t>
      </w:r>
      <w:r w:rsidRPr="00E42D93">
        <w:rPr>
          <w:rFonts w:cs="mylotus" w:hint="cs"/>
          <w:sz w:val="28"/>
          <w:szCs w:val="23"/>
          <w:rtl/>
        </w:rPr>
        <w:t>ـ "</w:t>
      </w:r>
      <w:r w:rsidRPr="00E42D93">
        <w:rPr>
          <w:rFonts w:cs="mylotus"/>
          <w:sz w:val="28"/>
          <w:szCs w:val="23"/>
          <w:rtl/>
        </w:rPr>
        <w:t>معرفة الناقلين عن الأئمة الصادقين</w:t>
      </w:r>
      <w:r w:rsidRPr="00E42D93">
        <w:rPr>
          <w:rFonts w:cs="mylotus" w:hint="cs"/>
          <w:sz w:val="28"/>
          <w:szCs w:val="23"/>
          <w:rtl/>
        </w:rPr>
        <w:t>"</w:t>
      </w:r>
      <w:r w:rsidRPr="00E42D93">
        <w:rPr>
          <w:rFonts w:cs="mylotus"/>
          <w:sz w:val="28"/>
          <w:szCs w:val="23"/>
          <w:rtl/>
        </w:rPr>
        <w:t xml:space="preserve"> أحد الأصول الأربعة الرجالية</w:t>
      </w:r>
      <w:r w:rsidRPr="00E42D93">
        <w:rPr>
          <w:rFonts w:cs="mylotus" w:hint="cs"/>
          <w:sz w:val="28"/>
          <w:szCs w:val="23"/>
          <w:rtl/>
        </w:rPr>
        <w:t xml:space="preserve"> لدى الإمامية. (المترجم)</w:t>
      </w:r>
    </w:p>
  </w:footnote>
  <w:footnote w:id="350">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هو الفقيه الإمامي وأحد أبرز مراجع الشيعة في عصره آية الله الشيخ عبد الله المامقانى (1290هـ - 1351 هـ)، أ</w:t>
      </w:r>
      <w:r w:rsidRPr="00E42D93">
        <w:rPr>
          <w:rFonts w:cs="mylotus" w:hint="cs"/>
          <w:sz w:val="28"/>
          <w:szCs w:val="23"/>
          <w:rtl/>
        </w:rPr>
        <w:t>ُ</w:t>
      </w:r>
      <w:r w:rsidRPr="00E42D93">
        <w:rPr>
          <w:rFonts w:cs="mylotus"/>
          <w:sz w:val="28"/>
          <w:szCs w:val="23"/>
          <w:rtl/>
        </w:rPr>
        <w:t>ط</w:t>
      </w:r>
      <w:r w:rsidRPr="00E42D93">
        <w:rPr>
          <w:rFonts w:cs="mylotus" w:hint="cs"/>
          <w:sz w:val="28"/>
          <w:szCs w:val="23"/>
          <w:rtl/>
        </w:rPr>
        <w:t>ْ</w:t>
      </w:r>
      <w:r w:rsidRPr="00E42D93">
        <w:rPr>
          <w:rFonts w:cs="mylotus"/>
          <w:sz w:val="28"/>
          <w:szCs w:val="23"/>
          <w:rtl/>
        </w:rPr>
        <w:t>ل</w:t>
      </w:r>
      <w:r w:rsidRPr="00E42D93">
        <w:rPr>
          <w:rFonts w:cs="mylotus" w:hint="cs"/>
          <w:sz w:val="28"/>
          <w:szCs w:val="23"/>
          <w:rtl/>
        </w:rPr>
        <w:t>ِ</w:t>
      </w:r>
      <w:r w:rsidRPr="00E42D93">
        <w:rPr>
          <w:rFonts w:cs="mylotus"/>
          <w:sz w:val="28"/>
          <w:szCs w:val="23"/>
          <w:rtl/>
        </w:rPr>
        <w:t>ق عليه لقب «العلامة الثاني»، وهو صاحب «تنقيح المقال في أحوال الرجال»</w:t>
      </w:r>
      <w:r w:rsidRPr="00E42D93">
        <w:rPr>
          <w:rFonts w:cs="mylotus" w:hint="cs"/>
          <w:sz w:val="28"/>
          <w:szCs w:val="23"/>
          <w:rtl/>
        </w:rPr>
        <w:t xml:space="preserve"> الذي يعتبر </w:t>
      </w:r>
      <w:r w:rsidRPr="00E42D93">
        <w:rPr>
          <w:rFonts w:cs="mylotus"/>
          <w:sz w:val="28"/>
          <w:szCs w:val="23"/>
          <w:rtl/>
        </w:rPr>
        <w:t xml:space="preserve">أحد أهم كتب علم الرجال في القرن الماضي </w:t>
      </w:r>
      <w:r w:rsidRPr="00E42D93">
        <w:rPr>
          <w:rFonts w:cs="mylotus" w:hint="cs"/>
          <w:sz w:val="28"/>
          <w:szCs w:val="23"/>
          <w:rtl/>
        </w:rPr>
        <w:t>إذْ</w:t>
      </w:r>
      <w:r w:rsidRPr="00E42D93">
        <w:rPr>
          <w:rFonts w:cs="mylotus"/>
          <w:sz w:val="28"/>
          <w:szCs w:val="23"/>
          <w:rtl/>
        </w:rPr>
        <w:t xml:space="preserve"> جمع فيه كل ما دُوّنَ في الكتب الرجالية التي سبقته </w:t>
      </w:r>
      <w:r w:rsidRPr="00E42D93">
        <w:rPr>
          <w:rFonts w:cs="mylotus" w:hint="cs"/>
          <w:sz w:val="28"/>
          <w:szCs w:val="23"/>
          <w:rtl/>
        </w:rPr>
        <w:t>(المترجم)</w:t>
      </w:r>
    </w:p>
  </w:footnote>
  <w:footnote w:id="351">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هو </w:t>
      </w:r>
      <w:r w:rsidRPr="00E42D93">
        <w:rPr>
          <w:rFonts w:cs="mylotus"/>
          <w:sz w:val="28"/>
          <w:szCs w:val="23"/>
          <w:rtl/>
        </w:rPr>
        <w:t>أبو إسحاق، إبراهيم بن محمد بن سعيد الثقفي الأصفهاني، من كبار علماء الشيعة ويُعَدُّ من رواة حديثهم. ولد في الكوفة في أوائل القرن الهجري الثالث و</w:t>
      </w:r>
      <w:r w:rsidRPr="00E42D93">
        <w:rPr>
          <w:rFonts w:cs="mylotus" w:hint="cs"/>
          <w:sz w:val="28"/>
          <w:szCs w:val="23"/>
          <w:rtl/>
        </w:rPr>
        <w:t>كان</w:t>
      </w:r>
      <w:r w:rsidRPr="00E42D93">
        <w:rPr>
          <w:rFonts w:cs="mylotus"/>
          <w:sz w:val="28"/>
          <w:szCs w:val="23"/>
          <w:rtl/>
        </w:rPr>
        <w:t xml:space="preserve"> في </w:t>
      </w:r>
      <w:r w:rsidRPr="00E42D93">
        <w:rPr>
          <w:rFonts w:cs="mylotus" w:hint="cs"/>
          <w:sz w:val="28"/>
          <w:szCs w:val="23"/>
          <w:rtl/>
        </w:rPr>
        <w:t xml:space="preserve">بداية </w:t>
      </w:r>
      <w:r w:rsidRPr="00E42D93">
        <w:rPr>
          <w:rFonts w:cs="mylotus"/>
          <w:sz w:val="28"/>
          <w:szCs w:val="23"/>
          <w:rtl/>
        </w:rPr>
        <w:t>عمره زيدي المذهب، ثم انتقل إلى مذهب الإمامية الإثنا عشرية، وتوفي في مدينة أصفهان عام 283 هـ.</w:t>
      </w:r>
      <w:r w:rsidRPr="00E42D93">
        <w:rPr>
          <w:rFonts w:cs="mylotus" w:hint="cs"/>
          <w:sz w:val="28"/>
          <w:szCs w:val="23"/>
          <w:rtl/>
        </w:rPr>
        <w:t xml:space="preserve"> (المترجم)</w:t>
      </w:r>
    </w:p>
  </w:footnote>
  <w:footnote w:id="352">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في كتاب الغارات لإبراهيم بن محمد الثقفي: </w:t>
      </w:r>
      <w:r w:rsidRPr="00E42D93">
        <w:rPr>
          <w:rFonts w:cs="mylotus"/>
          <w:sz w:val="28"/>
          <w:szCs w:val="23"/>
          <w:rtl/>
        </w:rPr>
        <w:t>مُحِبٌّ</w:t>
      </w:r>
      <w:r w:rsidRPr="00E42D93">
        <w:rPr>
          <w:rFonts w:cs="mylotus" w:hint="cs"/>
          <w:sz w:val="28"/>
          <w:szCs w:val="23"/>
          <w:rtl/>
        </w:rPr>
        <w:t xml:space="preserve"> مُطْـرٍ. (المترجم)</w:t>
      </w:r>
    </w:p>
  </w:footnote>
  <w:footnote w:id="353">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انظر إبراهيم بن محمد الثقفي، </w:t>
      </w:r>
      <w:r w:rsidRPr="00E42D93">
        <w:rPr>
          <w:rFonts w:cs="mylotus"/>
          <w:sz w:val="28"/>
          <w:szCs w:val="23"/>
          <w:rtl/>
        </w:rPr>
        <w:t>«</w:t>
      </w:r>
      <w:r w:rsidRPr="00E42D93">
        <w:rPr>
          <w:rFonts w:cs="mylotus" w:hint="cs"/>
          <w:sz w:val="28"/>
          <w:szCs w:val="23"/>
          <w:rtl/>
        </w:rPr>
        <w:t>الغارات</w:t>
      </w:r>
      <w:r w:rsidRPr="00E42D93">
        <w:rPr>
          <w:rFonts w:cs="mylotus"/>
          <w:sz w:val="28"/>
          <w:szCs w:val="23"/>
          <w:rtl/>
        </w:rPr>
        <w:t>»</w:t>
      </w:r>
      <w:r w:rsidRPr="00E42D93">
        <w:rPr>
          <w:rFonts w:cs="mylotus" w:hint="cs"/>
          <w:sz w:val="28"/>
          <w:szCs w:val="23"/>
          <w:rtl/>
        </w:rPr>
        <w:t xml:space="preserve">، ط1، دار الكتاب، 1410هـ، ج2/ص 401- 402 -403. وهذه الرواية أخرجها بتمامها من أهل السنة: عبد الله بن الإمام أحمد بن حنبل في زوائده على مسند الإمام أحمد، والحاكم النيسابوري في المستدرك على الصحيحين، وأبو نُعَيم في فضائل الصحابة، وأبو يعلى الموصلي في مسنده، والبزار في مسنده (جزء منها). وانظر الهيثمي في «مجمع الزوائد» (باب مناقب علي بن أبي طالب </w:t>
      </w:r>
      <w:r w:rsidRPr="00E42D93">
        <w:rPr>
          <w:rFonts w:cs="CTraditional Arabic" w:hint="cs"/>
          <w:sz w:val="28"/>
          <w:szCs w:val="23"/>
          <w:rtl/>
        </w:rPr>
        <w:t>س</w:t>
      </w:r>
      <w:r w:rsidRPr="00E42D93">
        <w:rPr>
          <w:rFonts w:cs="mylotus" w:hint="cs"/>
          <w:sz w:val="28"/>
          <w:szCs w:val="23"/>
          <w:rtl/>
        </w:rPr>
        <w:t>/باب فيمن يفرط في محبته وبغضه)، والمتقي الهندي في «كنز العمال» (ج11/ص623، ج13/ص 125). (المترجم)</w:t>
      </w:r>
    </w:p>
  </w:footnote>
  <w:footnote w:id="354">
    <w:p w:rsidR="00CE52C3" w:rsidRPr="00E42D93" w:rsidRDefault="00CE52C3" w:rsidP="00CE52C3">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قوله </w:t>
      </w:r>
      <w:r>
        <w:rPr>
          <w:rFonts w:cs="mylotus" w:hint="cs"/>
          <w:sz w:val="28"/>
          <w:szCs w:val="23"/>
          <w:rtl/>
        </w:rPr>
        <w:t>(</w:t>
      </w:r>
      <w:r w:rsidRPr="00E42D93">
        <w:rPr>
          <w:rFonts w:cs="mylotus" w:hint="cs"/>
          <w:sz w:val="28"/>
          <w:szCs w:val="23"/>
          <w:rtl/>
        </w:rPr>
        <w:t>محبٌّ غالٍ</w:t>
      </w:r>
      <w:r>
        <w:rPr>
          <w:rFonts w:cs="mylotus" w:hint="cs"/>
          <w:sz w:val="28"/>
          <w:szCs w:val="23"/>
          <w:rtl/>
        </w:rPr>
        <w:t>)</w:t>
      </w:r>
      <w:r w:rsidRPr="00E42D93">
        <w:rPr>
          <w:rFonts w:cs="mylotus" w:hint="cs"/>
          <w:sz w:val="28"/>
          <w:szCs w:val="23"/>
          <w:rtl/>
        </w:rPr>
        <w:t xml:space="preserve"> الغالي هو المتجاوز للحدّ في حبِّه أي الذي يبالغ في حب الإمام حتى يخرجه عن البشرية ويضفي عليه الصفات الإلـهية أو يقول بحلول اللاهوت فيه ونحو ذلك، وقوله: </w:t>
      </w:r>
      <w:r>
        <w:rPr>
          <w:rFonts w:cs="mylotus" w:hint="cs"/>
          <w:sz w:val="28"/>
          <w:szCs w:val="23"/>
          <w:rtl/>
        </w:rPr>
        <w:t>(</w:t>
      </w:r>
      <w:r w:rsidRPr="00E42D93">
        <w:rPr>
          <w:rFonts w:cs="mylotus" w:hint="cs"/>
          <w:sz w:val="28"/>
          <w:szCs w:val="23"/>
          <w:rtl/>
        </w:rPr>
        <w:t>مبغضٌ قالٍ</w:t>
      </w:r>
      <w:r>
        <w:rPr>
          <w:rFonts w:cs="mylotus" w:hint="cs"/>
          <w:sz w:val="28"/>
          <w:szCs w:val="23"/>
          <w:rtl/>
        </w:rPr>
        <w:t>)</w:t>
      </w:r>
      <w:r w:rsidRPr="00E42D93">
        <w:rPr>
          <w:rFonts w:cs="mylotus" w:hint="cs"/>
          <w:sz w:val="28"/>
          <w:szCs w:val="23"/>
          <w:rtl/>
        </w:rPr>
        <w:t>: القالي هو المبغض شديد البغض.</w:t>
      </w:r>
      <w:r w:rsidRPr="00E42D93">
        <w:rPr>
          <w:rFonts w:cs="mylotus"/>
          <w:sz w:val="28"/>
          <w:szCs w:val="23"/>
          <w:rtl/>
        </w:rPr>
        <w:t xml:space="preserve"> </w:t>
      </w:r>
      <w:r w:rsidRPr="00E42D93">
        <w:rPr>
          <w:rFonts w:cs="mylotus" w:hint="cs"/>
          <w:sz w:val="28"/>
          <w:szCs w:val="23"/>
          <w:rtl/>
        </w:rPr>
        <w:t>(المترجم)</w:t>
      </w:r>
    </w:p>
  </w:footnote>
  <w:footnote w:id="355">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نهج البلاغة، جمع وتدوين الشريف الرضي، تحقيق الدكتور صبحي الصالح، بيروت: دار الكتاب اللبناني، باب حكم أمير المؤمنين </w:t>
      </w:r>
      <w:r w:rsidRPr="00E42D93">
        <w:rPr>
          <w:rFonts w:cs="CTraditional Arabic" w:hint="cs"/>
          <w:sz w:val="28"/>
          <w:szCs w:val="23"/>
          <w:rtl/>
        </w:rPr>
        <w:t>؛</w:t>
      </w:r>
      <w:r w:rsidRPr="00E42D93">
        <w:rPr>
          <w:rFonts w:cs="mylotus" w:hint="cs"/>
          <w:sz w:val="28"/>
          <w:szCs w:val="23"/>
          <w:rtl/>
        </w:rPr>
        <w:t>، رقم 469، ص 558. (المترجم)</w:t>
      </w:r>
    </w:p>
  </w:footnote>
  <w:footnote w:id="356">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w:t>
      </w:r>
      <w:r w:rsidRPr="00E42D93">
        <w:rPr>
          <w:rFonts w:cs="mylotus"/>
          <w:sz w:val="28"/>
          <w:szCs w:val="23"/>
          <w:rtl/>
        </w:rPr>
        <w:t>الشيخ الصدوق، «اعتقادات الإمامية»</w:t>
      </w:r>
      <w:r w:rsidRPr="00E42D93">
        <w:rPr>
          <w:rFonts w:cs="mylotus" w:hint="cs"/>
          <w:sz w:val="28"/>
          <w:szCs w:val="23"/>
          <w:rtl/>
        </w:rPr>
        <w:t>/</w:t>
      </w:r>
      <w:r w:rsidRPr="00E42D93">
        <w:rPr>
          <w:rFonts w:cs="mylotus"/>
          <w:sz w:val="28"/>
          <w:szCs w:val="23"/>
          <w:rtl/>
        </w:rPr>
        <w:t xml:space="preserve">باب الاعتقاد في نفي الغلو والتفويض، ص74. </w:t>
      </w:r>
      <w:r w:rsidRPr="00E42D93">
        <w:rPr>
          <w:rFonts w:cs="mylotus" w:hint="cs"/>
          <w:sz w:val="28"/>
          <w:szCs w:val="23"/>
          <w:rtl/>
        </w:rPr>
        <w:t>(المترجم)</w:t>
      </w:r>
    </w:p>
  </w:footnote>
  <w:footnote w:id="357">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أي قالوا: لبيك يا جعفر، أي فألَّـهُوا الإمام جعفر الصادق </w:t>
      </w:r>
      <w:r w:rsidRPr="00E42D93">
        <w:rPr>
          <w:rFonts w:cs="CTraditional Arabic" w:hint="cs"/>
          <w:sz w:val="28"/>
          <w:szCs w:val="23"/>
          <w:rtl/>
        </w:rPr>
        <w:t>؛</w:t>
      </w:r>
      <w:r w:rsidRPr="00E42D93">
        <w:rPr>
          <w:rFonts w:cs="mylotus" w:hint="cs"/>
          <w:sz w:val="28"/>
          <w:szCs w:val="23"/>
          <w:rtl/>
        </w:rPr>
        <w:t>. (المترجم)</w:t>
      </w:r>
    </w:p>
  </w:footnote>
  <w:footnote w:id="358">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w:t>
      </w:r>
      <w:r w:rsidRPr="00E42D93">
        <w:rPr>
          <w:rFonts w:cs="mylotus"/>
          <w:sz w:val="28"/>
          <w:szCs w:val="23"/>
          <w:rtl/>
        </w:rPr>
        <w:t>الق</w:t>
      </w:r>
      <w:r w:rsidRPr="00E42D93">
        <w:rPr>
          <w:rFonts w:cs="mylotus" w:hint="cs"/>
          <w:sz w:val="28"/>
          <w:szCs w:val="23"/>
          <w:rtl/>
        </w:rPr>
        <w:t>ِ</w:t>
      </w:r>
      <w:r w:rsidRPr="00E42D93">
        <w:rPr>
          <w:rFonts w:cs="mylotus"/>
          <w:sz w:val="28"/>
          <w:szCs w:val="23"/>
          <w:rtl/>
        </w:rPr>
        <w:t>ن</w:t>
      </w:r>
      <w:r w:rsidRPr="00E42D93">
        <w:rPr>
          <w:rFonts w:cs="mylotus" w:hint="cs"/>
          <w:sz w:val="28"/>
          <w:szCs w:val="23"/>
          <w:rtl/>
        </w:rPr>
        <w:t>ُّ</w:t>
      </w:r>
      <w:r w:rsidRPr="00E42D93">
        <w:rPr>
          <w:rFonts w:cs="mylotus"/>
          <w:sz w:val="28"/>
          <w:szCs w:val="23"/>
          <w:rtl/>
        </w:rPr>
        <w:t xml:space="preserve"> هو المتم</w:t>
      </w:r>
      <w:r w:rsidRPr="00E42D93">
        <w:rPr>
          <w:rFonts w:cs="mylotus" w:hint="cs"/>
          <w:sz w:val="28"/>
          <w:szCs w:val="23"/>
          <w:rtl/>
        </w:rPr>
        <w:t>ِّ</w:t>
      </w:r>
      <w:r w:rsidRPr="00E42D93">
        <w:rPr>
          <w:rFonts w:cs="mylotus"/>
          <w:sz w:val="28"/>
          <w:szCs w:val="23"/>
          <w:rtl/>
        </w:rPr>
        <w:t>حض في العبود</w:t>
      </w:r>
      <w:r w:rsidRPr="00E42D93">
        <w:rPr>
          <w:rFonts w:cs="mylotus" w:hint="cs"/>
          <w:sz w:val="28"/>
          <w:szCs w:val="23"/>
          <w:rtl/>
        </w:rPr>
        <w:t>ي</w:t>
      </w:r>
      <w:r w:rsidRPr="00E42D93">
        <w:rPr>
          <w:rFonts w:cs="mylotus"/>
          <w:sz w:val="28"/>
          <w:szCs w:val="23"/>
          <w:rtl/>
        </w:rPr>
        <w:t xml:space="preserve">ة والرق. </w:t>
      </w:r>
      <w:r w:rsidRPr="00E42D93">
        <w:rPr>
          <w:rFonts w:cs="mylotus" w:hint="cs"/>
          <w:sz w:val="28"/>
          <w:szCs w:val="23"/>
          <w:rtl/>
        </w:rPr>
        <w:t>وقيل</w:t>
      </w:r>
      <w:r w:rsidRPr="00E42D93">
        <w:rPr>
          <w:rFonts w:cs="mylotus"/>
          <w:sz w:val="28"/>
          <w:szCs w:val="23"/>
          <w:rtl/>
        </w:rPr>
        <w:t>: الق</w:t>
      </w:r>
      <w:r w:rsidRPr="00E42D93">
        <w:rPr>
          <w:rFonts w:cs="mylotus" w:hint="cs"/>
          <w:sz w:val="28"/>
          <w:szCs w:val="23"/>
          <w:rtl/>
        </w:rPr>
        <w:t>ِ</w:t>
      </w:r>
      <w:r w:rsidRPr="00E42D93">
        <w:rPr>
          <w:rFonts w:cs="mylotus"/>
          <w:sz w:val="28"/>
          <w:szCs w:val="23"/>
          <w:rtl/>
        </w:rPr>
        <w:t>ن</w:t>
      </w:r>
      <w:r w:rsidRPr="00E42D93">
        <w:rPr>
          <w:rFonts w:cs="mylotus" w:hint="cs"/>
          <w:sz w:val="28"/>
          <w:szCs w:val="23"/>
          <w:rtl/>
        </w:rPr>
        <w:t>ُّ</w:t>
      </w:r>
      <w:r w:rsidRPr="00E42D93">
        <w:rPr>
          <w:rFonts w:cs="mylotus"/>
          <w:sz w:val="28"/>
          <w:szCs w:val="23"/>
          <w:rtl/>
        </w:rPr>
        <w:t xml:space="preserve"> من العبيد الذي م</w:t>
      </w:r>
      <w:r w:rsidRPr="00E42D93">
        <w:rPr>
          <w:rFonts w:cs="mylotus" w:hint="cs"/>
          <w:sz w:val="28"/>
          <w:szCs w:val="23"/>
          <w:rtl/>
        </w:rPr>
        <w:t>ُ</w:t>
      </w:r>
      <w:r w:rsidRPr="00E42D93">
        <w:rPr>
          <w:rFonts w:cs="mylotus"/>
          <w:sz w:val="28"/>
          <w:szCs w:val="23"/>
          <w:rtl/>
        </w:rPr>
        <w:t>ل</w:t>
      </w:r>
      <w:r w:rsidRPr="00E42D93">
        <w:rPr>
          <w:rFonts w:cs="mylotus" w:hint="cs"/>
          <w:sz w:val="28"/>
          <w:szCs w:val="23"/>
          <w:rtl/>
        </w:rPr>
        <w:t>ِ</w:t>
      </w:r>
      <w:r w:rsidRPr="00E42D93">
        <w:rPr>
          <w:rFonts w:cs="mylotus"/>
          <w:sz w:val="28"/>
          <w:szCs w:val="23"/>
          <w:rtl/>
        </w:rPr>
        <w:t>ك</w:t>
      </w:r>
      <w:r w:rsidRPr="00E42D93">
        <w:rPr>
          <w:rFonts w:cs="mylotus" w:hint="cs"/>
          <w:sz w:val="28"/>
          <w:szCs w:val="23"/>
          <w:rtl/>
        </w:rPr>
        <w:t>َ</w:t>
      </w:r>
      <w:r w:rsidRPr="00E42D93">
        <w:rPr>
          <w:rFonts w:cs="mylotus"/>
          <w:sz w:val="28"/>
          <w:szCs w:val="23"/>
          <w:rtl/>
        </w:rPr>
        <w:t xml:space="preserve"> ه</w:t>
      </w:r>
      <w:r w:rsidRPr="00E42D93">
        <w:rPr>
          <w:rFonts w:cs="mylotus" w:hint="cs"/>
          <w:sz w:val="28"/>
          <w:szCs w:val="23"/>
          <w:rtl/>
        </w:rPr>
        <w:t>ُ</w:t>
      </w:r>
      <w:r w:rsidRPr="00E42D93">
        <w:rPr>
          <w:rFonts w:cs="mylotus"/>
          <w:sz w:val="28"/>
          <w:szCs w:val="23"/>
          <w:rtl/>
        </w:rPr>
        <w:t>و</w:t>
      </w:r>
      <w:r w:rsidRPr="00E42D93">
        <w:rPr>
          <w:rFonts w:cs="mylotus" w:hint="cs"/>
          <w:sz w:val="28"/>
          <w:szCs w:val="23"/>
          <w:rtl/>
        </w:rPr>
        <w:t>َ</w:t>
      </w:r>
      <w:r w:rsidRPr="00E42D93">
        <w:rPr>
          <w:rFonts w:cs="mylotus"/>
          <w:sz w:val="28"/>
          <w:szCs w:val="23"/>
          <w:rtl/>
        </w:rPr>
        <w:t xml:space="preserve"> و</w:t>
      </w:r>
      <w:r w:rsidRPr="00E42D93">
        <w:rPr>
          <w:rFonts w:cs="mylotus" w:hint="cs"/>
          <w:sz w:val="28"/>
          <w:szCs w:val="23"/>
          <w:rtl/>
        </w:rPr>
        <w:t>َ</w:t>
      </w:r>
      <w:r w:rsidRPr="00E42D93">
        <w:rPr>
          <w:rFonts w:cs="mylotus"/>
          <w:sz w:val="28"/>
          <w:szCs w:val="23"/>
          <w:rtl/>
        </w:rPr>
        <w:t>أب</w:t>
      </w:r>
      <w:r w:rsidRPr="00E42D93">
        <w:rPr>
          <w:rFonts w:cs="mylotus" w:hint="cs"/>
          <w:sz w:val="28"/>
          <w:szCs w:val="23"/>
          <w:rtl/>
        </w:rPr>
        <w:t>َ</w:t>
      </w:r>
      <w:r w:rsidRPr="00E42D93">
        <w:rPr>
          <w:rFonts w:cs="mylotus"/>
          <w:sz w:val="28"/>
          <w:szCs w:val="23"/>
          <w:rtl/>
        </w:rPr>
        <w:t>و</w:t>
      </w:r>
      <w:r w:rsidRPr="00E42D93">
        <w:rPr>
          <w:rFonts w:cs="mylotus" w:hint="cs"/>
          <w:sz w:val="28"/>
          <w:szCs w:val="23"/>
          <w:rtl/>
        </w:rPr>
        <w:t>َ</w:t>
      </w:r>
      <w:r w:rsidRPr="00E42D93">
        <w:rPr>
          <w:rFonts w:cs="mylotus"/>
          <w:sz w:val="28"/>
          <w:szCs w:val="23"/>
          <w:rtl/>
        </w:rPr>
        <w:t>اه</w:t>
      </w:r>
      <w:r w:rsidRPr="00E42D93">
        <w:rPr>
          <w:rFonts w:cs="mylotus" w:hint="cs"/>
          <w:sz w:val="28"/>
          <w:szCs w:val="23"/>
          <w:rtl/>
        </w:rPr>
        <w:t>ُ. (المترجم)</w:t>
      </w:r>
    </w:p>
  </w:footnote>
  <w:footnote w:id="359">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w:t>
      </w:r>
      <w:r w:rsidRPr="00E42D93">
        <w:rPr>
          <w:rFonts w:cs="mylotus"/>
          <w:sz w:val="28"/>
          <w:szCs w:val="23"/>
          <w:rtl/>
        </w:rPr>
        <w:t>داخر</w:t>
      </w:r>
      <w:r w:rsidRPr="00E42D93">
        <w:rPr>
          <w:rFonts w:cs="mylotus" w:hint="cs"/>
          <w:sz w:val="28"/>
          <w:szCs w:val="23"/>
          <w:rtl/>
        </w:rPr>
        <w:t>ٌ</w:t>
      </w:r>
      <w:r w:rsidRPr="00E42D93">
        <w:rPr>
          <w:rFonts w:cs="mylotus"/>
          <w:sz w:val="28"/>
          <w:szCs w:val="23"/>
          <w:rtl/>
        </w:rPr>
        <w:t>:</w:t>
      </w:r>
      <w:r w:rsidRPr="00E42D93">
        <w:rPr>
          <w:rFonts w:cs="mylotus" w:hint="cs"/>
          <w:sz w:val="28"/>
          <w:szCs w:val="23"/>
          <w:rtl/>
        </w:rPr>
        <w:t xml:space="preserve"> أي خاضعُ لِـلَّهِ مُنْقادٌ لَهُ،</w:t>
      </w:r>
      <w:r w:rsidRPr="00E42D93">
        <w:rPr>
          <w:rFonts w:cs="mylotus"/>
          <w:sz w:val="28"/>
          <w:szCs w:val="23"/>
          <w:rtl/>
        </w:rPr>
        <w:t xml:space="preserve"> من دَخَرَ الرجلُ، يَدْخَرُ دُخُوراً، فهو دَاخِرٌ، ذَلَّ وصَغُرَ يَصْغُرُ صَغَاراً،</w:t>
      </w:r>
      <w:r w:rsidRPr="00E42D93">
        <w:rPr>
          <w:rFonts w:cs="mylotus" w:hint="cs"/>
          <w:sz w:val="28"/>
          <w:szCs w:val="23"/>
          <w:rtl/>
        </w:rPr>
        <w:t xml:space="preserve"> </w:t>
      </w:r>
      <w:r w:rsidRPr="00E42D93">
        <w:rPr>
          <w:rFonts w:cs="mylotus"/>
          <w:sz w:val="28"/>
          <w:szCs w:val="23"/>
          <w:rtl/>
        </w:rPr>
        <w:t>وهو الذي يفعل ما يؤمر به، شاء</w:t>
      </w:r>
      <w:r w:rsidRPr="00E42D93">
        <w:rPr>
          <w:rFonts w:cs="mylotus" w:hint="cs"/>
          <w:sz w:val="28"/>
          <w:szCs w:val="23"/>
          <w:rtl/>
        </w:rPr>
        <w:t>َ</w:t>
      </w:r>
      <w:r w:rsidRPr="00E42D93">
        <w:rPr>
          <w:rFonts w:cs="mylotus"/>
          <w:sz w:val="28"/>
          <w:szCs w:val="23"/>
          <w:rtl/>
        </w:rPr>
        <w:t xml:space="preserve"> أَو أَبى صاغِراً قَمِيئاً. </w:t>
      </w:r>
      <w:r w:rsidRPr="00E42D93">
        <w:rPr>
          <w:rFonts w:cs="mylotus" w:hint="cs"/>
          <w:sz w:val="28"/>
          <w:szCs w:val="23"/>
          <w:rtl/>
        </w:rPr>
        <w:t>ومنه الآية</w:t>
      </w:r>
      <w:r w:rsidRPr="00E42D93">
        <w:rPr>
          <w:rFonts w:cs="mylotus"/>
          <w:sz w:val="28"/>
          <w:szCs w:val="23"/>
          <w:rtl/>
        </w:rPr>
        <w:t xml:space="preserve">: أَو لم يروا إِلى ما خلق الله من شيء يَتَفيَّأُ ظلاله عن اليمين والشمائل سُجَّداً </w:t>
      </w:r>
      <w:r w:rsidRPr="00E42D93">
        <w:rPr>
          <w:rFonts w:cs="mylotus" w:hint="cs"/>
          <w:sz w:val="28"/>
          <w:szCs w:val="23"/>
          <w:rtl/>
        </w:rPr>
        <w:t>لِـلَّهِ</w:t>
      </w:r>
      <w:r w:rsidRPr="00E42D93">
        <w:rPr>
          <w:rFonts w:cs="mylotus"/>
          <w:sz w:val="28"/>
          <w:szCs w:val="23"/>
          <w:rtl/>
        </w:rPr>
        <w:t xml:space="preserve"> وهم داخرون؛ أي خاضعون لِـلَّهِ</w:t>
      </w:r>
      <w:r w:rsidRPr="00E42D93">
        <w:rPr>
          <w:rFonts w:cs="mylotus" w:hint="cs"/>
          <w:sz w:val="28"/>
          <w:szCs w:val="23"/>
          <w:rtl/>
        </w:rPr>
        <w:t xml:space="preserve"> مُنْقَادُون لَهُ</w:t>
      </w:r>
      <w:r w:rsidRPr="00E42D93">
        <w:rPr>
          <w:rFonts w:cs="mylotus"/>
          <w:sz w:val="28"/>
          <w:szCs w:val="23"/>
          <w:rtl/>
        </w:rPr>
        <w:t>.</w:t>
      </w:r>
      <w:r w:rsidRPr="00E42D93">
        <w:rPr>
          <w:rFonts w:cs="mylotus" w:hint="cs"/>
          <w:sz w:val="28"/>
          <w:szCs w:val="23"/>
          <w:rtl/>
        </w:rPr>
        <w:t xml:space="preserve"> (المترجم)</w:t>
      </w:r>
    </w:p>
  </w:footnote>
  <w:footnote w:id="360">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انظر الرواية في بحار الأنوار، ج35/ص37-38. (المترجم)</w:t>
      </w:r>
    </w:p>
  </w:footnote>
  <w:footnote w:id="361">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w:t>
      </w:r>
      <w:r w:rsidRPr="00E42D93">
        <w:rPr>
          <w:rFonts w:cs="mylotus"/>
          <w:sz w:val="28"/>
          <w:szCs w:val="23"/>
          <w:rtl/>
        </w:rPr>
        <w:t>هو محمد بن الحسن بن علي بن أحمد بن علي الفتال النيشابوري المعروف بابن الفتال</w:t>
      </w:r>
      <w:r w:rsidRPr="00E42D93">
        <w:rPr>
          <w:rFonts w:cs="mylotus" w:hint="cs"/>
          <w:sz w:val="28"/>
          <w:szCs w:val="23"/>
          <w:rtl/>
        </w:rPr>
        <w:t>،</w:t>
      </w:r>
      <w:r w:rsidRPr="00E42D93">
        <w:rPr>
          <w:rFonts w:cs="mylotus"/>
          <w:sz w:val="28"/>
          <w:szCs w:val="23"/>
          <w:rtl/>
        </w:rPr>
        <w:t xml:space="preserve"> من علماء </w:t>
      </w:r>
      <w:r w:rsidRPr="00E42D93">
        <w:rPr>
          <w:rFonts w:cs="mylotus" w:hint="cs"/>
          <w:sz w:val="28"/>
          <w:szCs w:val="23"/>
          <w:rtl/>
        </w:rPr>
        <w:t xml:space="preserve">الشيعة الإمامية في </w:t>
      </w:r>
      <w:r w:rsidRPr="00E42D93">
        <w:rPr>
          <w:rFonts w:cs="mylotus"/>
          <w:sz w:val="28"/>
          <w:szCs w:val="23"/>
          <w:rtl/>
        </w:rPr>
        <w:t>القرن الخامس الهجري</w:t>
      </w:r>
      <w:r w:rsidRPr="00E42D93">
        <w:rPr>
          <w:rFonts w:cs="mylotus" w:hint="cs"/>
          <w:sz w:val="28"/>
          <w:szCs w:val="23"/>
          <w:rtl/>
        </w:rPr>
        <w:t xml:space="preserve">. من مشايخه </w:t>
      </w:r>
      <w:r w:rsidRPr="00E42D93">
        <w:rPr>
          <w:rFonts w:cs="mylotus"/>
          <w:sz w:val="28"/>
          <w:szCs w:val="23"/>
          <w:rtl/>
        </w:rPr>
        <w:t>شيخ الطائفة الشيخ الطوسي</w:t>
      </w:r>
      <w:r w:rsidRPr="00E42D93">
        <w:rPr>
          <w:rFonts w:cs="mylotus" w:hint="cs"/>
          <w:sz w:val="28"/>
          <w:szCs w:val="23"/>
          <w:rtl/>
        </w:rPr>
        <w:t xml:space="preserve"> و</w:t>
      </w:r>
      <w:r w:rsidRPr="00E42D93">
        <w:rPr>
          <w:rFonts w:cs="mylotus"/>
          <w:sz w:val="28"/>
          <w:szCs w:val="23"/>
          <w:rtl/>
        </w:rPr>
        <w:t>السيد المرتضى علم الهدى</w:t>
      </w:r>
      <w:r w:rsidRPr="00E42D93">
        <w:rPr>
          <w:rFonts w:cs="mylotus" w:hint="cs"/>
          <w:sz w:val="28"/>
          <w:szCs w:val="23"/>
          <w:rtl/>
        </w:rPr>
        <w:t xml:space="preserve">، ومن تلامذته </w:t>
      </w:r>
      <w:r w:rsidRPr="00E42D93">
        <w:rPr>
          <w:rFonts w:cs="mylotus"/>
          <w:sz w:val="28"/>
          <w:szCs w:val="23"/>
          <w:rtl/>
        </w:rPr>
        <w:t>ابن شهرآشوب المازندراني.</w:t>
      </w:r>
      <w:r w:rsidRPr="00E42D93">
        <w:rPr>
          <w:rFonts w:cs="mylotus" w:hint="cs"/>
          <w:sz w:val="28"/>
          <w:szCs w:val="23"/>
          <w:rtl/>
        </w:rPr>
        <w:t xml:space="preserve"> من أشهر مؤلفاته «</w:t>
      </w:r>
      <w:r w:rsidRPr="00E42D93">
        <w:rPr>
          <w:rFonts w:cs="mylotus"/>
          <w:sz w:val="28"/>
          <w:szCs w:val="23"/>
          <w:rtl/>
        </w:rPr>
        <w:t>روضة الواعظين وبصيرة المتعظين</w:t>
      </w:r>
      <w:r w:rsidRPr="00E42D93">
        <w:rPr>
          <w:rFonts w:cs="mylotus" w:hint="cs"/>
          <w:sz w:val="28"/>
          <w:szCs w:val="23"/>
          <w:rtl/>
        </w:rPr>
        <w:t>»</w:t>
      </w:r>
      <w:r w:rsidRPr="00E42D93">
        <w:rPr>
          <w:rFonts w:cs="mylotus"/>
          <w:sz w:val="28"/>
          <w:szCs w:val="23"/>
          <w:rtl/>
        </w:rPr>
        <w:t xml:space="preserve"> وهو من مصادر بحار الأنوار وطبع مراراً في إيران والعراق</w:t>
      </w:r>
      <w:r w:rsidRPr="00E42D93">
        <w:rPr>
          <w:rFonts w:cs="mylotus" w:hint="cs"/>
          <w:sz w:val="28"/>
          <w:szCs w:val="23"/>
          <w:rtl/>
        </w:rPr>
        <w:t xml:space="preserve">. توفي ابن الفتال مقتولاً سنة </w:t>
      </w:r>
      <w:r w:rsidRPr="00E42D93">
        <w:rPr>
          <w:rFonts w:cs="mylotus"/>
          <w:sz w:val="28"/>
          <w:szCs w:val="23"/>
          <w:rtl/>
        </w:rPr>
        <w:t>508ه</w:t>
      </w:r>
      <w:r w:rsidRPr="00E42D93">
        <w:rPr>
          <w:rFonts w:cs="mylotus" w:hint="cs"/>
          <w:sz w:val="28"/>
          <w:szCs w:val="23"/>
          <w:rtl/>
        </w:rPr>
        <w:t>ـ. (المترجم).</w:t>
      </w:r>
    </w:p>
  </w:footnote>
  <w:footnote w:id="362">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ابن الفتال، «</w:t>
      </w:r>
      <w:r w:rsidRPr="00E42D93">
        <w:rPr>
          <w:rFonts w:cs="mylotus"/>
          <w:sz w:val="28"/>
          <w:szCs w:val="23"/>
          <w:rtl/>
        </w:rPr>
        <w:t>روضة الواعظين</w:t>
      </w:r>
      <w:r w:rsidRPr="00E42D93">
        <w:rPr>
          <w:rFonts w:cs="mylotus" w:hint="cs"/>
          <w:sz w:val="28"/>
          <w:szCs w:val="23"/>
          <w:rtl/>
        </w:rPr>
        <w:t xml:space="preserve">»، قم: دار الرضيّ للنشر، بدون تاريخ، وذكر فيه أنه </w:t>
      </w:r>
      <w:r w:rsidRPr="00E42D93">
        <w:rPr>
          <w:rFonts w:cs="mylotus"/>
          <w:sz w:val="28"/>
          <w:szCs w:val="23"/>
          <w:rtl/>
        </w:rPr>
        <w:t>ص</w:t>
      </w:r>
      <w:r w:rsidRPr="00E42D93">
        <w:rPr>
          <w:rFonts w:cs="mylotus" w:hint="cs"/>
          <w:sz w:val="28"/>
          <w:szCs w:val="23"/>
          <w:rtl/>
        </w:rPr>
        <w:t>ُ</w:t>
      </w:r>
      <w:r w:rsidRPr="00E42D93">
        <w:rPr>
          <w:rFonts w:cs="mylotus"/>
          <w:sz w:val="28"/>
          <w:szCs w:val="23"/>
          <w:rtl/>
        </w:rPr>
        <w:t>و</w:t>
      </w:r>
      <w:r w:rsidRPr="00E42D93">
        <w:rPr>
          <w:rFonts w:cs="mylotus" w:hint="cs"/>
          <w:sz w:val="28"/>
          <w:szCs w:val="23"/>
          <w:rtl/>
        </w:rPr>
        <w:t>ِّ</w:t>
      </w:r>
      <w:r w:rsidRPr="00E42D93">
        <w:rPr>
          <w:rFonts w:cs="mylotus"/>
          <w:sz w:val="28"/>
          <w:szCs w:val="23"/>
          <w:rtl/>
        </w:rPr>
        <w:t>ر</w:t>
      </w:r>
      <w:r w:rsidRPr="00E42D93">
        <w:rPr>
          <w:rFonts w:cs="mylotus" w:hint="cs"/>
          <w:sz w:val="28"/>
          <w:szCs w:val="23"/>
          <w:rtl/>
        </w:rPr>
        <w:t>َ</w:t>
      </w:r>
      <w:r w:rsidRPr="00E42D93">
        <w:rPr>
          <w:rFonts w:cs="mylotus"/>
          <w:sz w:val="28"/>
          <w:szCs w:val="23"/>
          <w:rtl/>
        </w:rPr>
        <w:t xml:space="preserve"> طبقا</w:t>
      </w:r>
      <w:r w:rsidRPr="00E42D93">
        <w:rPr>
          <w:rFonts w:cs="mylotus" w:hint="cs"/>
          <w:sz w:val="28"/>
          <w:szCs w:val="23"/>
          <w:rtl/>
        </w:rPr>
        <w:t>ً</w:t>
      </w:r>
      <w:r w:rsidRPr="00E42D93">
        <w:rPr>
          <w:rFonts w:cs="mylotus"/>
          <w:sz w:val="28"/>
          <w:szCs w:val="23"/>
          <w:rtl/>
        </w:rPr>
        <w:t xml:space="preserve"> لنسخة طبعت سنة 1386</w:t>
      </w:r>
      <w:r w:rsidRPr="00E42D93">
        <w:rPr>
          <w:rFonts w:cs="mylotus" w:hint="cs"/>
          <w:sz w:val="28"/>
          <w:szCs w:val="23"/>
          <w:rtl/>
        </w:rPr>
        <w:t>هـ</w:t>
      </w:r>
      <w:r w:rsidRPr="00E42D93">
        <w:rPr>
          <w:rFonts w:cs="mylotus"/>
          <w:sz w:val="28"/>
          <w:szCs w:val="23"/>
          <w:rtl/>
        </w:rPr>
        <w:t xml:space="preserve"> في النجف الأشرف</w:t>
      </w:r>
      <w:r w:rsidRPr="00E42D93">
        <w:rPr>
          <w:rFonts w:cs="mylotus" w:hint="cs"/>
          <w:sz w:val="28"/>
          <w:szCs w:val="23"/>
          <w:rtl/>
        </w:rPr>
        <w:t>،</w:t>
      </w:r>
      <w:r w:rsidRPr="00E42D93">
        <w:rPr>
          <w:rFonts w:cs="mylotus"/>
          <w:sz w:val="28"/>
          <w:szCs w:val="23"/>
          <w:rtl/>
        </w:rPr>
        <w:t xml:space="preserve"> ج 1/ ص 83-84</w:t>
      </w:r>
      <w:r w:rsidRPr="00E42D93">
        <w:rPr>
          <w:rFonts w:cs="mylotus" w:hint="cs"/>
          <w:sz w:val="28"/>
          <w:szCs w:val="23"/>
          <w:rtl/>
        </w:rPr>
        <w:t>. (المترجم).</w:t>
      </w:r>
    </w:p>
  </w:footnote>
  <w:footnote w:id="363">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المصدر السابق.</w:t>
      </w:r>
    </w:p>
  </w:footnote>
  <w:footnote w:id="364">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ابن الفتال، </w:t>
      </w:r>
      <w:r w:rsidRPr="00E42D93">
        <w:rPr>
          <w:rFonts w:cs="mylotus"/>
          <w:sz w:val="28"/>
          <w:szCs w:val="23"/>
          <w:rtl/>
        </w:rPr>
        <w:t>«</w:t>
      </w:r>
      <w:r w:rsidRPr="00E42D93">
        <w:rPr>
          <w:rFonts w:cs="mylotus" w:hint="cs"/>
          <w:sz w:val="28"/>
          <w:szCs w:val="23"/>
          <w:rtl/>
        </w:rPr>
        <w:t>روضة الواعظين</w:t>
      </w:r>
      <w:r w:rsidRPr="00E42D93">
        <w:rPr>
          <w:rFonts w:cs="mylotus"/>
          <w:sz w:val="28"/>
          <w:szCs w:val="23"/>
          <w:rtl/>
        </w:rPr>
        <w:t>»</w:t>
      </w:r>
      <w:r w:rsidRPr="00E42D93">
        <w:rPr>
          <w:rFonts w:cs="mylotus" w:hint="cs"/>
          <w:sz w:val="28"/>
          <w:szCs w:val="23"/>
          <w:rtl/>
        </w:rPr>
        <w:t>، ج1/ص 81. (المترجم).</w:t>
      </w:r>
    </w:p>
  </w:footnote>
  <w:footnote w:id="365">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الملا محمد باقر المجلسي، «بحار الأنوار»، ج35/ص37-38. (المترجم).</w:t>
      </w:r>
    </w:p>
  </w:footnote>
  <w:footnote w:id="366">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انظر بحار الأنوار: </w:t>
      </w:r>
      <w:r w:rsidRPr="00E42D93">
        <w:rPr>
          <w:rFonts w:cs="mylotus"/>
          <w:sz w:val="28"/>
          <w:szCs w:val="23"/>
          <w:rtl/>
        </w:rPr>
        <w:t>ج 25</w:t>
      </w:r>
      <w:r w:rsidRPr="00E42D93">
        <w:rPr>
          <w:rFonts w:cs="mylotus" w:hint="cs"/>
          <w:sz w:val="28"/>
          <w:szCs w:val="23"/>
          <w:rtl/>
        </w:rPr>
        <w:t>/</w:t>
      </w:r>
      <w:r w:rsidRPr="00E42D93">
        <w:rPr>
          <w:rFonts w:cs="mylotus"/>
          <w:sz w:val="28"/>
          <w:szCs w:val="23"/>
          <w:rtl/>
        </w:rPr>
        <w:t>ص</w:t>
      </w:r>
      <w:r w:rsidRPr="00E42D93">
        <w:rPr>
          <w:rFonts w:cs="mylotus" w:hint="cs"/>
          <w:sz w:val="28"/>
          <w:szCs w:val="23"/>
          <w:rtl/>
        </w:rPr>
        <w:t xml:space="preserve"> 161-</w:t>
      </w:r>
      <w:r w:rsidRPr="00E42D93">
        <w:rPr>
          <w:rFonts w:cs="mylotus"/>
          <w:sz w:val="28"/>
          <w:szCs w:val="23"/>
          <w:rtl/>
        </w:rPr>
        <w:t xml:space="preserve"> 162</w:t>
      </w:r>
      <w:r w:rsidRPr="00E42D93">
        <w:rPr>
          <w:rFonts w:cs="mylotus" w:hint="cs"/>
          <w:sz w:val="28"/>
          <w:szCs w:val="23"/>
          <w:rtl/>
        </w:rPr>
        <w:t>. (المترجم)</w:t>
      </w:r>
    </w:p>
  </w:footnote>
  <w:footnote w:id="367">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وهي في نسخة رجال الكشي، طبع </w:t>
      </w:r>
      <w:r w:rsidRPr="00E42D93">
        <w:rPr>
          <w:rFonts w:cs="mylotus"/>
          <w:sz w:val="28"/>
          <w:szCs w:val="23"/>
          <w:rtl/>
        </w:rPr>
        <w:t>مؤسسة النشر في جامعة مشهد</w:t>
      </w:r>
      <w:r w:rsidRPr="00E42D93">
        <w:rPr>
          <w:rFonts w:cs="mylotus" w:hint="cs"/>
          <w:sz w:val="28"/>
          <w:szCs w:val="23"/>
          <w:rtl/>
        </w:rPr>
        <w:t>/إيران، 1348 هـ في ص: 225 - 226. (المترجم)</w:t>
      </w:r>
    </w:p>
  </w:footnote>
  <w:footnote w:id="368">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وفي نسخة طبعة جامعة مشهد المحققة: ص 300 - 301. (المترجم)</w:t>
      </w:r>
    </w:p>
  </w:footnote>
  <w:footnote w:id="369">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هو الشيخ </w:t>
      </w:r>
      <w:r w:rsidRPr="00E42D93">
        <w:rPr>
          <w:rFonts w:cs="mylotus"/>
          <w:sz w:val="28"/>
          <w:szCs w:val="23"/>
          <w:rtl/>
        </w:rPr>
        <w:t>أحمد بن علي</w:t>
      </w:r>
      <w:r w:rsidRPr="00E42D93">
        <w:rPr>
          <w:rFonts w:cs="mylotus" w:hint="cs"/>
          <w:sz w:val="28"/>
          <w:szCs w:val="23"/>
          <w:rtl/>
        </w:rPr>
        <w:t xml:space="preserve"> بن أبي طالب</w:t>
      </w:r>
      <w:r w:rsidRPr="00E42D93">
        <w:rPr>
          <w:rFonts w:cs="mylotus"/>
          <w:sz w:val="28"/>
          <w:szCs w:val="23"/>
          <w:rtl/>
        </w:rPr>
        <w:t xml:space="preserve"> الطبرسي</w:t>
      </w:r>
      <w:r w:rsidRPr="00E42D93">
        <w:rPr>
          <w:rFonts w:cs="mylotus" w:hint="cs"/>
          <w:sz w:val="28"/>
          <w:szCs w:val="23"/>
          <w:rtl/>
        </w:rPr>
        <w:t>،</w:t>
      </w:r>
      <w:r w:rsidRPr="00E42D93">
        <w:rPr>
          <w:rFonts w:cs="mylotus"/>
          <w:sz w:val="28"/>
          <w:szCs w:val="23"/>
          <w:rtl/>
        </w:rPr>
        <w:t xml:space="preserve"> لا </w:t>
      </w:r>
      <w:r w:rsidRPr="00E42D93">
        <w:rPr>
          <w:rFonts w:cs="mylotus" w:hint="cs"/>
          <w:sz w:val="28"/>
          <w:szCs w:val="23"/>
          <w:rtl/>
        </w:rPr>
        <w:t>يُ</w:t>
      </w:r>
      <w:r w:rsidRPr="00E42D93">
        <w:rPr>
          <w:rFonts w:cs="mylotus"/>
          <w:sz w:val="28"/>
          <w:szCs w:val="23"/>
          <w:rtl/>
        </w:rPr>
        <w:t xml:space="preserve">عرف تاريخ ولادته أو وفاته بدقة، وكل ما يُعرف عنه أنه من علماء القرن السادس الهجري ومن معاصري أمين الإسلام الطبرسي </w:t>
      </w:r>
      <w:r w:rsidRPr="00E42D93">
        <w:rPr>
          <w:rFonts w:cs="mylotus" w:hint="cs"/>
          <w:sz w:val="28"/>
          <w:szCs w:val="23"/>
          <w:rtl/>
        </w:rPr>
        <w:t>(</w:t>
      </w:r>
      <w:r w:rsidRPr="00E42D93">
        <w:rPr>
          <w:rFonts w:cs="mylotus"/>
          <w:sz w:val="28"/>
          <w:szCs w:val="23"/>
          <w:rtl/>
        </w:rPr>
        <w:t>548 هـ) صاحب تفسير "مجمع البيان" الشهير، وكلا الطبرسيين من مشايخ ابن شهر آشوب المازندراني المتوفى سنة 588هـ</w:t>
      </w:r>
      <w:r w:rsidRPr="00E42D93">
        <w:rPr>
          <w:rFonts w:cs="mylotus" w:hint="cs"/>
          <w:sz w:val="28"/>
          <w:szCs w:val="23"/>
          <w:rtl/>
        </w:rPr>
        <w:t>.</w:t>
      </w:r>
    </w:p>
  </w:footnote>
  <w:footnote w:id="370">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رجال الكشي، ص 100 في الطبعة القديمة، أو ص 108 - 109 في طبعة </w:t>
      </w:r>
      <w:r w:rsidRPr="00E42D93">
        <w:rPr>
          <w:rFonts w:cs="mylotus"/>
          <w:sz w:val="28"/>
          <w:szCs w:val="23"/>
          <w:rtl/>
        </w:rPr>
        <w:t>جامعة مشهد</w:t>
      </w:r>
      <w:r w:rsidRPr="00E42D93">
        <w:rPr>
          <w:rFonts w:cs="mylotus" w:hint="cs"/>
          <w:sz w:val="28"/>
          <w:szCs w:val="23"/>
          <w:rtl/>
        </w:rPr>
        <w:t xml:space="preserve">. (المترجم) </w:t>
      </w:r>
    </w:p>
  </w:footnote>
  <w:footnote w:id="371">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الشيخ الصدوق، </w:t>
      </w:r>
      <w:r w:rsidRPr="00E42D93">
        <w:rPr>
          <w:rFonts w:cs="mylotus"/>
          <w:sz w:val="28"/>
          <w:szCs w:val="23"/>
          <w:rtl/>
        </w:rPr>
        <w:t>«</w:t>
      </w:r>
      <w:r w:rsidRPr="00E42D93">
        <w:rPr>
          <w:rFonts w:cs="mylotus" w:hint="cs"/>
          <w:sz w:val="28"/>
          <w:szCs w:val="23"/>
          <w:rtl/>
        </w:rPr>
        <w:t>عيون أخبار الرضا</w:t>
      </w:r>
      <w:r w:rsidRPr="00E42D93">
        <w:rPr>
          <w:rFonts w:cs="mylotus"/>
          <w:sz w:val="28"/>
          <w:szCs w:val="23"/>
          <w:rtl/>
        </w:rPr>
        <w:t>»</w:t>
      </w:r>
      <w:r w:rsidRPr="00E42D93">
        <w:rPr>
          <w:rFonts w:cs="mylotus" w:hint="cs"/>
          <w:sz w:val="28"/>
          <w:szCs w:val="23"/>
          <w:rtl/>
        </w:rPr>
        <w:t>، ج1/ص 304.</w:t>
      </w:r>
    </w:p>
  </w:footnote>
  <w:footnote w:id="372">
    <w:p w:rsidR="00CE52C3" w:rsidRPr="00E42D93" w:rsidRDefault="00CE52C3" w:rsidP="00C2510B">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قوله </w:t>
      </w:r>
      <w:r w:rsidR="00C2510B">
        <w:rPr>
          <w:rFonts w:cs="mylotus" w:hint="cs"/>
          <w:sz w:val="28"/>
          <w:szCs w:val="23"/>
          <w:rtl/>
        </w:rPr>
        <w:t>(</w:t>
      </w:r>
      <w:r w:rsidRPr="00E42D93">
        <w:rPr>
          <w:rFonts w:cs="mylotus" w:hint="cs"/>
          <w:sz w:val="28"/>
          <w:szCs w:val="23"/>
          <w:rtl/>
        </w:rPr>
        <w:t>ينتحل التشيُّع</w:t>
      </w:r>
      <w:r w:rsidR="00C2510B">
        <w:rPr>
          <w:rFonts w:cs="mylotus" w:hint="cs"/>
          <w:sz w:val="28"/>
          <w:szCs w:val="23"/>
          <w:rtl/>
        </w:rPr>
        <w:t>)</w:t>
      </w:r>
      <w:r w:rsidRPr="00E42D93">
        <w:rPr>
          <w:rFonts w:cs="mylotus" w:hint="cs"/>
          <w:sz w:val="28"/>
          <w:szCs w:val="23"/>
          <w:rtl/>
        </w:rPr>
        <w:t xml:space="preserve"> أي ينتسب إليه زوراً وكذباً، من النِّحلة، قال ابن منظور في لسان العرب: </w:t>
      </w:r>
      <w:r w:rsidR="00C2510B">
        <w:rPr>
          <w:rFonts w:cs="mylotus" w:hint="cs"/>
          <w:sz w:val="28"/>
          <w:szCs w:val="23"/>
          <w:rtl/>
        </w:rPr>
        <w:t>(</w:t>
      </w:r>
      <w:r w:rsidRPr="00E42D93">
        <w:rPr>
          <w:rFonts w:cs="mylotus"/>
          <w:sz w:val="28"/>
          <w:szCs w:val="23"/>
          <w:rtl/>
        </w:rPr>
        <w:t>والنِّحْلةُ: الدَّعْوَى. وانْتَحَل فلانٌ شِعْر فلانٍ</w:t>
      </w:r>
      <w:r w:rsidRPr="00E42D93">
        <w:rPr>
          <w:rFonts w:cs="mylotus" w:hint="cs"/>
          <w:sz w:val="28"/>
          <w:szCs w:val="23"/>
          <w:rtl/>
        </w:rPr>
        <w:t>،</w:t>
      </w:r>
      <w:r w:rsidRPr="00E42D93">
        <w:rPr>
          <w:rFonts w:cs="mylotus"/>
          <w:sz w:val="28"/>
          <w:szCs w:val="23"/>
          <w:rtl/>
        </w:rPr>
        <w:t xml:space="preserve"> أَو قالَ فلانٍ إذا ادّعاه أَنه قائلُه. وتَنَحَّلَه:</w:t>
      </w:r>
      <w:r w:rsidRPr="00E42D93">
        <w:rPr>
          <w:rFonts w:cs="mylotus" w:hint="cs"/>
          <w:sz w:val="28"/>
          <w:szCs w:val="23"/>
          <w:rtl/>
        </w:rPr>
        <w:t xml:space="preserve"> </w:t>
      </w:r>
      <w:r w:rsidRPr="00E42D93">
        <w:rPr>
          <w:rFonts w:cs="mylotus"/>
          <w:sz w:val="28"/>
          <w:szCs w:val="23"/>
          <w:rtl/>
        </w:rPr>
        <w:t>ادَّعاه وهو لغيره.</w:t>
      </w:r>
      <w:r w:rsidR="00C2510B">
        <w:rPr>
          <w:rFonts w:cs="mylotus" w:hint="cs"/>
          <w:sz w:val="28"/>
          <w:szCs w:val="23"/>
          <w:rtl/>
        </w:rPr>
        <w:t>)</w:t>
      </w:r>
      <w:r w:rsidRPr="00E42D93">
        <w:rPr>
          <w:rFonts w:cs="mylotus" w:hint="cs"/>
          <w:sz w:val="28"/>
          <w:szCs w:val="23"/>
          <w:rtl/>
        </w:rPr>
        <w:t xml:space="preserve"> [المترجم)</w:t>
      </w:r>
    </w:p>
  </w:footnote>
  <w:footnote w:id="373">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للشيخ هاشم معروف الحسني في كتابه «الموضوعات في الآثار والأخبار» كلام ممتاز يؤيد تماماً ما يذكره المؤلِّف هنا حيث يقول: </w:t>
      </w:r>
      <w:r w:rsidRPr="00E42D93">
        <w:rPr>
          <w:rFonts w:cs="mylotus"/>
          <w:sz w:val="28"/>
          <w:szCs w:val="23"/>
          <w:rtl/>
        </w:rPr>
        <w:t>[[فقد كان من أخطر الدخلاء على التشيع جماعة تظاهروا بالولاء لأهل البيت، وانْدَسُّوا بين الرواة وأصحاب الأئمة (عليهم السلام) مدَّةً طويلةً من الزمن استطاعوا خلالها أن يتقربوا من الإمامين الباقر والصادق واطمأن إليهم جمع من الرواة فوضعوا مجموعة كبيرة من الأحاديث ودسُّوها بين أحاديث الأئمة وفي أصول كتب الحديث، كما تشير إلى ذلك بعض الروايات، وقد اشتهر من هؤلاء محمد بن مقلاص الأسدي الذي يكنِّيه الشهرستاني بأبي زينب، والمقريزي بابن أبي ثور، والمغيرة بن سعيد، ويزيع بن موسى الحائك، وبشار الشعيري، ومعمر بن خيثم، والسري وحمزة اليزيدي وصائد الهندي، وبيان سمعان التميمي، والحرث الشامي، وعبد الله بن الحرث وغير هؤلاء ممن لا يسعنا استقصاؤهم، وكان بشار الشعيري وحمزة اليزيدي ومعمر بن خيثم وبيان بن سمعان والمغيرة بن سعيد من دعاة الإلحاد والغلو، فلقد ادعى بشار بأن علياً هو الإله، وقال بالتناسخ، وجاء عن الإمام الصادق (</w:t>
      </w:r>
      <w:r w:rsidRPr="00E42D93">
        <w:rPr>
          <w:rFonts w:cs="CTraditional Arabic"/>
          <w:sz w:val="28"/>
          <w:szCs w:val="23"/>
          <w:rtl/>
        </w:rPr>
        <w:t>؛</w:t>
      </w:r>
      <w:r w:rsidRPr="00E42D93">
        <w:rPr>
          <w:rFonts w:cs="mylotus"/>
          <w:sz w:val="28"/>
          <w:szCs w:val="23"/>
          <w:rtl/>
        </w:rPr>
        <w:t>) أنه قال لِمَرَزِام وكان جاراً لبشار، قال له: إذا قدمت الكوفة فقل له: يقول لك جعفر: يا فاسق يا كافر يا مشرك أنا بريء منك! قال مرزام: فلما قَدِمْتُ الكوفةَ بلَّغْتُهُ الرسالةَ، فقال بشار: وقد ذكرني سيدي؟ قال نعم ذكرك بهذا، فقال له جزاك الله خيراً. وأما معمر بن خثيم فقد أحلَّ جميع المحرمات، وأما حمزة فكان يدعي بأن أبا جعفر يأتيه بالوحي في كل ليلة، وأما بيان فلقد ادَّعى النبوة بعد أبي هاشم بن محمد بن الحنفية، وأما المغيرة بن سعيد فلقد ادعى النبوة وكان أكثرهم أتباعاً لأنه كان يستعمل السحر والشعبذة والأساليب التي تضلل البسطاء المغفلين.</w:t>
      </w:r>
      <w:r w:rsidRPr="00E42D93">
        <w:rPr>
          <w:rFonts w:cs="mylotus" w:hint="cs"/>
          <w:sz w:val="28"/>
          <w:szCs w:val="23"/>
          <w:rtl/>
        </w:rPr>
        <w:t xml:space="preserve"> </w:t>
      </w:r>
    </w:p>
    <w:p w:rsidR="00CE52C3" w:rsidRPr="00E42D93" w:rsidRDefault="00CE52C3" w:rsidP="00C2510B">
      <w:pPr>
        <w:pStyle w:val="FootnoteText"/>
        <w:spacing w:line="228" w:lineRule="auto"/>
        <w:ind w:left="391" w:hanging="391"/>
        <w:jc w:val="both"/>
        <w:rPr>
          <w:rFonts w:cs="mylotus"/>
          <w:sz w:val="28"/>
          <w:szCs w:val="23"/>
          <w:rtl/>
        </w:rPr>
      </w:pPr>
      <w:r w:rsidRPr="00E42D93">
        <w:rPr>
          <w:rFonts w:cs="mylotus"/>
          <w:sz w:val="28"/>
          <w:szCs w:val="23"/>
          <w:rtl/>
        </w:rPr>
        <w:t xml:space="preserve">وجاء عن أبي الحسن الرضا </w:t>
      </w:r>
      <w:r w:rsidRPr="00E42D93">
        <w:rPr>
          <w:rFonts w:cs="CTraditional Arabic"/>
          <w:sz w:val="28"/>
          <w:szCs w:val="23"/>
          <w:rtl/>
        </w:rPr>
        <w:t>؛</w:t>
      </w:r>
      <w:r w:rsidRPr="00E42D93">
        <w:rPr>
          <w:rFonts w:cs="mylotus"/>
          <w:sz w:val="28"/>
          <w:szCs w:val="23"/>
          <w:rtl/>
        </w:rPr>
        <w:t xml:space="preserve"> أنه قال: </w:t>
      </w:r>
      <w:r w:rsidR="00C2510B">
        <w:rPr>
          <w:rFonts w:cs="mylotus" w:hint="cs"/>
          <w:sz w:val="28"/>
          <w:szCs w:val="23"/>
          <w:rtl/>
        </w:rPr>
        <w:t>(</w:t>
      </w:r>
      <w:r w:rsidRPr="00E42D93">
        <w:rPr>
          <w:rFonts w:cs="mylotus"/>
          <w:sz w:val="28"/>
          <w:szCs w:val="23"/>
          <w:rtl/>
        </w:rPr>
        <w:t>كان بيان يكذب على علي بن الحسين فأذاقه الله حر الحديد، وكان المغيرة يكذب على أبي جعفر الباقر، وكان محمد ابن فرات يكذب على أبي الحسن موسى بن جعفر، وكان أبو الخطاب يكذب على أبي عبد الله الصادق</w:t>
      </w:r>
      <w:r w:rsidR="00C2510B">
        <w:rPr>
          <w:rFonts w:cs="mylotus" w:hint="cs"/>
          <w:sz w:val="28"/>
          <w:szCs w:val="23"/>
          <w:rtl/>
        </w:rPr>
        <w:t>)</w:t>
      </w:r>
      <w:r w:rsidRPr="00E42D93">
        <w:rPr>
          <w:rFonts w:cs="mylotus"/>
          <w:sz w:val="28"/>
          <w:szCs w:val="23"/>
          <w:rtl/>
        </w:rPr>
        <w:t>.</w:t>
      </w:r>
    </w:p>
    <w:p w:rsidR="00CE52C3" w:rsidRPr="00E42D93" w:rsidRDefault="00CE52C3" w:rsidP="00F10F01">
      <w:pPr>
        <w:pStyle w:val="FootnoteText"/>
        <w:spacing w:line="228" w:lineRule="auto"/>
        <w:ind w:left="391" w:hanging="391"/>
        <w:jc w:val="both"/>
        <w:rPr>
          <w:rFonts w:cs="mylotus"/>
          <w:sz w:val="28"/>
          <w:szCs w:val="23"/>
          <w:rtl/>
        </w:rPr>
      </w:pPr>
      <w:r w:rsidRPr="00E42D93">
        <w:rPr>
          <w:rFonts w:cs="mylotus"/>
          <w:sz w:val="28"/>
          <w:szCs w:val="23"/>
          <w:rtl/>
        </w:rPr>
        <w:t>وجاء عن يحيى بن عبد الحميد الحماني: أن جعفر بن محمد (أي الإمام الص</w:t>
      </w:r>
      <w:r w:rsidRPr="00E42D93">
        <w:rPr>
          <w:rFonts w:cs="mylotus" w:hint="cs"/>
          <w:sz w:val="28"/>
          <w:szCs w:val="23"/>
          <w:rtl/>
        </w:rPr>
        <w:t>ا</w:t>
      </w:r>
      <w:r w:rsidRPr="00E42D93">
        <w:rPr>
          <w:rFonts w:cs="mylotus"/>
          <w:sz w:val="28"/>
          <w:szCs w:val="23"/>
          <w:rtl/>
        </w:rPr>
        <w:t xml:space="preserve">دق </w:t>
      </w:r>
      <w:r w:rsidRPr="00E42D93">
        <w:rPr>
          <w:rFonts w:cs="CTraditional Arabic"/>
          <w:sz w:val="28"/>
          <w:szCs w:val="23"/>
          <w:rtl/>
        </w:rPr>
        <w:t>؛</w:t>
      </w:r>
      <w:r w:rsidRPr="00E42D93">
        <w:rPr>
          <w:rFonts w:cs="mylotus"/>
          <w:sz w:val="28"/>
          <w:szCs w:val="23"/>
          <w:rtl/>
        </w:rPr>
        <w:t>) كان رجلاً صالحاً مسلماً ورعاً فاكتنفه قومٌ جهال يدخلون عليه ويخرجون يقولون: حدَّثنا جعفر بن محمد، ويحدِّثون بأحاديث منكرة كلها كذب على الإمام جعفر بن محمد يستأكلون بها الناس، كالمفضَّل بن عمر وبيان وعمر النبطي وغيرهم من الوضَّاعين ونسبوا إليه أنه قال: إن معركة الإمام تكفي عن الصلاة والصيام، وأن علياً في السحاب يطير مع الريح، وأن اللهَ إلهُ السماء والإمامَ إلهُ الأرض، إلى غير ذلك من المقالات.</w:t>
      </w:r>
    </w:p>
    <w:p w:rsidR="00CE52C3" w:rsidRPr="00E42D93" w:rsidRDefault="00CE52C3" w:rsidP="00F10F01">
      <w:pPr>
        <w:pStyle w:val="FootnoteText"/>
        <w:spacing w:line="228" w:lineRule="auto"/>
        <w:ind w:left="391" w:hanging="391"/>
        <w:jc w:val="both"/>
        <w:rPr>
          <w:rFonts w:cs="mylotus"/>
          <w:sz w:val="28"/>
          <w:szCs w:val="23"/>
          <w:rtl/>
        </w:rPr>
      </w:pPr>
      <w:r w:rsidRPr="00E42D93">
        <w:rPr>
          <w:rFonts w:cs="mylotus"/>
          <w:sz w:val="28"/>
          <w:szCs w:val="23"/>
          <w:rtl/>
        </w:rPr>
        <w:t xml:space="preserve">وتؤكد المرويات الصحيحة عن الإمام الصادق </w:t>
      </w:r>
      <w:r w:rsidRPr="00E42D93">
        <w:rPr>
          <w:rFonts w:cs="CTraditional Arabic"/>
          <w:sz w:val="28"/>
          <w:szCs w:val="23"/>
          <w:rtl/>
        </w:rPr>
        <w:t>؛</w:t>
      </w:r>
      <w:r w:rsidRPr="00E42D93">
        <w:rPr>
          <w:rFonts w:cs="mylotus"/>
          <w:sz w:val="28"/>
          <w:szCs w:val="23"/>
          <w:rtl/>
        </w:rPr>
        <w:t xml:space="preserve"> وغيره من الأئمة أن المغيرة بن سعيد وبياناً وصائد الهندي وعمر النبطي والمفضل وغيرهم من المنحرفين عن التشيع والمندسين في صفوف الشيعة وضعوا بين المرويات عن الأئمة عدداً كبيراً في مختلف المواضيع. </w:t>
      </w:r>
    </w:p>
    <w:p w:rsidR="00CE52C3" w:rsidRPr="00E42D93" w:rsidRDefault="00CE52C3" w:rsidP="00F10F01">
      <w:pPr>
        <w:pStyle w:val="FootnoteText"/>
        <w:spacing w:line="228" w:lineRule="auto"/>
        <w:ind w:left="391" w:hanging="391"/>
        <w:jc w:val="both"/>
        <w:rPr>
          <w:rFonts w:cs="mylotus" w:hint="cs"/>
          <w:sz w:val="28"/>
          <w:szCs w:val="23"/>
          <w:rtl/>
        </w:rPr>
      </w:pPr>
      <w:r w:rsidRPr="00E42D93">
        <w:rPr>
          <w:rFonts w:cs="mylotus"/>
          <w:sz w:val="28"/>
          <w:szCs w:val="23"/>
          <w:rtl/>
        </w:rPr>
        <w:t>وجاء عن المغيرة أنه قال: وضعتُ في أخبار جعفر بن محمد اثني عشر ألف حديث!، وظلَّ هو وأتباعه زمناً طويلاً بين صفوف الشيعة يترددون معهم إلى مجلس الأئمة (عليهم السلام) ولم ينكشف حالهم إلا بعد أن امتلأت أصول كتب الحديث الأولى بمروياتهم كما تشير إلى ذلك رواية يحيى بن عبد الحميد السابقة.]]</w:t>
      </w:r>
      <w:r w:rsidRPr="00E42D93">
        <w:rPr>
          <w:rFonts w:cs="mylotus" w:hint="cs"/>
          <w:sz w:val="28"/>
          <w:szCs w:val="23"/>
          <w:rtl/>
        </w:rPr>
        <w:t xml:space="preserve"> (المترجم). </w:t>
      </w:r>
    </w:p>
  </w:footnote>
  <w:footnote w:id="374">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وهو في ص 225 من طبعة مشهد. (المترجم)</w:t>
      </w:r>
    </w:p>
  </w:footnote>
  <w:footnote w:id="375">
    <w:p w:rsidR="00CE52C3" w:rsidRPr="00E42D93" w:rsidRDefault="00CE52C3" w:rsidP="00C2510B">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أي في القسم الثاني من كتابه </w:t>
      </w:r>
      <w:r w:rsidR="00C2510B">
        <w:rPr>
          <w:rFonts w:cs="mylotus" w:hint="cs"/>
          <w:sz w:val="28"/>
          <w:szCs w:val="23"/>
          <w:rtl/>
        </w:rPr>
        <w:t>(</w:t>
      </w:r>
      <w:r w:rsidRPr="00E42D93">
        <w:rPr>
          <w:rFonts w:cs="mylotus" w:hint="cs"/>
          <w:sz w:val="28"/>
          <w:szCs w:val="23"/>
          <w:rtl/>
        </w:rPr>
        <w:t>طريق النجاة من شر الغلاة</w:t>
      </w:r>
      <w:r w:rsidR="00C2510B">
        <w:rPr>
          <w:rFonts w:cs="mylotus" w:hint="cs"/>
          <w:sz w:val="28"/>
          <w:szCs w:val="23"/>
          <w:rtl/>
        </w:rPr>
        <w:t>)</w:t>
      </w:r>
      <w:r w:rsidRPr="00E42D93">
        <w:rPr>
          <w:rFonts w:cs="mylotus" w:hint="cs"/>
          <w:sz w:val="28"/>
          <w:szCs w:val="23"/>
          <w:rtl/>
        </w:rPr>
        <w:t xml:space="preserve"> وهو القسم المعنون بـ </w:t>
      </w:r>
      <w:r w:rsidRPr="00E42D93">
        <w:rPr>
          <w:rFonts w:cs="mylotus"/>
          <w:sz w:val="28"/>
          <w:szCs w:val="23"/>
          <w:rtl/>
        </w:rPr>
        <w:t xml:space="preserve">«بحث در ولايت وحقيقت آن» أي بحث في الولاية وحقيقتها. </w:t>
      </w:r>
      <w:r w:rsidRPr="00E42D93">
        <w:rPr>
          <w:rFonts w:cs="mylotus" w:hint="cs"/>
          <w:sz w:val="28"/>
          <w:szCs w:val="23"/>
          <w:rtl/>
        </w:rPr>
        <w:t>(المترجم)</w:t>
      </w:r>
    </w:p>
  </w:footnote>
  <w:footnote w:id="376">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هو </w:t>
      </w:r>
      <w:r w:rsidRPr="00E42D93">
        <w:rPr>
          <w:rFonts w:cs="mylotus"/>
          <w:sz w:val="28"/>
          <w:szCs w:val="23"/>
          <w:rtl/>
        </w:rPr>
        <w:t xml:space="preserve">أبو الفضل، علي بن الحسن بن الفضل بن الحسن الطبرسي. وهو ابن الحسن بن الفضل </w:t>
      </w:r>
      <w:r w:rsidRPr="00E42D93">
        <w:rPr>
          <w:rFonts w:cs="mylotus" w:hint="cs"/>
          <w:sz w:val="28"/>
          <w:szCs w:val="23"/>
          <w:rtl/>
        </w:rPr>
        <w:t xml:space="preserve">الطبرسي </w:t>
      </w:r>
      <w:r w:rsidRPr="00E42D93">
        <w:rPr>
          <w:rFonts w:cs="mylotus"/>
          <w:sz w:val="28"/>
          <w:szCs w:val="23"/>
          <w:rtl/>
        </w:rPr>
        <w:t xml:space="preserve">صاحب كتاب </w:t>
      </w:r>
      <w:r w:rsidRPr="00E42D93">
        <w:rPr>
          <w:rFonts w:cs="mylotus" w:hint="cs"/>
          <w:sz w:val="28"/>
          <w:szCs w:val="23"/>
          <w:rtl/>
        </w:rPr>
        <w:t>«</w:t>
      </w:r>
      <w:r w:rsidRPr="00E42D93">
        <w:rPr>
          <w:rFonts w:cs="mylotus"/>
          <w:sz w:val="28"/>
          <w:szCs w:val="23"/>
          <w:rtl/>
        </w:rPr>
        <w:t>مكارم الأخلاق</w:t>
      </w:r>
      <w:r w:rsidRPr="00E42D93">
        <w:rPr>
          <w:rFonts w:cs="mylotus" w:hint="cs"/>
          <w:sz w:val="28"/>
          <w:szCs w:val="23"/>
          <w:rtl/>
        </w:rPr>
        <w:t>»</w:t>
      </w:r>
      <w:r w:rsidRPr="00E42D93">
        <w:rPr>
          <w:rFonts w:cs="mylotus"/>
          <w:sz w:val="28"/>
          <w:szCs w:val="23"/>
          <w:rtl/>
        </w:rPr>
        <w:t xml:space="preserve"> وحفيد أمين الإسلام الفضل بن الحسن </w:t>
      </w:r>
      <w:r w:rsidRPr="00E42D93">
        <w:rPr>
          <w:rFonts w:cs="mylotus" w:hint="cs"/>
          <w:sz w:val="28"/>
          <w:szCs w:val="23"/>
          <w:rtl/>
        </w:rPr>
        <w:t xml:space="preserve">الطبرسي صاحب </w:t>
      </w:r>
      <w:r w:rsidRPr="00E42D93">
        <w:rPr>
          <w:rFonts w:cs="mylotus"/>
          <w:sz w:val="28"/>
          <w:szCs w:val="23"/>
          <w:rtl/>
        </w:rPr>
        <w:t xml:space="preserve">تفسير </w:t>
      </w:r>
      <w:r w:rsidRPr="00E42D93">
        <w:rPr>
          <w:rFonts w:cs="mylotus" w:hint="cs"/>
          <w:sz w:val="28"/>
          <w:szCs w:val="23"/>
          <w:rtl/>
        </w:rPr>
        <w:t>«</w:t>
      </w:r>
      <w:r w:rsidRPr="00E42D93">
        <w:rPr>
          <w:rFonts w:cs="mylotus"/>
          <w:sz w:val="28"/>
          <w:szCs w:val="23"/>
          <w:rtl/>
        </w:rPr>
        <w:t>مجمع البيان</w:t>
      </w:r>
      <w:r w:rsidRPr="00E42D93">
        <w:rPr>
          <w:rFonts w:cs="mylotus" w:hint="cs"/>
          <w:sz w:val="28"/>
          <w:szCs w:val="23"/>
          <w:rtl/>
        </w:rPr>
        <w:t>»</w:t>
      </w:r>
      <w:r w:rsidRPr="00E42D93">
        <w:rPr>
          <w:rFonts w:cs="mylotus"/>
          <w:sz w:val="28"/>
          <w:szCs w:val="23"/>
          <w:rtl/>
        </w:rPr>
        <w:t>. وهو من كبار علماء</w:t>
      </w:r>
      <w:r w:rsidRPr="00E42D93">
        <w:rPr>
          <w:rFonts w:cs="mylotus" w:hint="cs"/>
          <w:sz w:val="28"/>
          <w:szCs w:val="23"/>
          <w:rtl/>
        </w:rPr>
        <w:t xml:space="preserve"> الإمامية في </w:t>
      </w:r>
      <w:r w:rsidRPr="00E42D93">
        <w:rPr>
          <w:rFonts w:cs="mylotus"/>
          <w:sz w:val="28"/>
          <w:szCs w:val="23"/>
          <w:rtl/>
        </w:rPr>
        <w:t>القرن السادس الهجري</w:t>
      </w:r>
      <w:r w:rsidRPr="00E42D93">
        <w:rPr>
          <w:rFonts w:cs="mylotus" w:hint="cs"/>
          <w:sz w:val="28"/>
          <w:szCs w:val="23"/>
          <w:rtl/>
        </w:rPr>
        <w:t>، ولم يُ</w:t>
      </w:r>
      <w:r w:rsidRPr="00E42D93">
        <w:rPr>
          <w:rFonts w:cs="mylotus"/>
          <w:sz w:val="28"/>
          <w:szCs w:val="23"/>
          <w:rtl/>
        </w:rPr>
        <w:t>ع</w:t>
      </w:r>
      <w:r w:rsidRPr="00E42D93">
        <w:rPr>
          <w:rFonts w:cs="mylotus" w:hint="cs"/>
          <w:sz w:val="28"/>
          <w:szCs w:val="23"/>
          <w:rtl/>
        </w:rPr>
        <w:t>ْ</w:t>
      </w:r>
      <w:r w:rsidRPr="00E42D93">
        <w:rPr>
          <w:rFonts w:cs="mylotus"/>
          <w:sz w:val="28"/>
          <w:szCs w:val="23"/>
          <w:rtl/>
        </w:rPr>
        <w:t>ر</w:t>
      </w:r>
      <w:r w:rsidRPr="00E42D93">
        <w:rPr>
          <w:rFonts w:cs="mylotus" w:hint="cs"/>
          <w:sz w:val="28"/>
          <w:szCs w:val="23"/>
          <w:rtl/>
        </w:rPr>
        <w:t>َ</w:t>
      </w:r>
      <w:r w:rsidRPr="00E42D93">
        <w:rPr>
          <w:rFonts w:cs="mylotus"/>
          <w:sz w:val="28"/>
          <w:szCs w:val="23"/>
          <w:rtl/>
        </w:rPr>
        <w:t xml:space="preserve">ف بالضبط تاريخ ولادته ووفاته، ولكن بالنظر إلى أن تاريخ وفاة جده أمين الإسلام الطبرسي كانت في سنة 548 للهجرة </w:t>
      </w:r>
      <w:r w:rsidRPr="00E42D93">
        <w:rPr>
          <w:rFonts w:cs="mylotus" w:hint="cs"/>
          <w:sz w:val="28"/>
          <w:szCs w:val="23"/>
          <w:rtl/>
        </w:rPr>
        <w:t>ف</w:t>
      </w:r>
      <w:r w:rsidRPr="00E42D93">
        <w:rPr>
          <w:rFonts w:cs="mylotus"/>
          <w:sz w:val="28"/>
          <w:szCs w:val="23"/>
          <w:rtl/>
        </w:rPr>
        <w:t>من المحتمل قوياً أنه قد أدرك جده وعلى هذا فإنه يمكن القول بأن وفاته كانت خلال سنوات ال 600 للهجرة.</w:t>
      </w:r>
    </w:p>
  </w:footnote>
  <w:footnote w:id="377">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w:t>
      </w:r>
      <w:r w:rsidRPr="00E42D93">
        <w:rPr>
          <w:rFonts w:cs="mylotus"/>
          <w:sz w:val="28"/>
          <w:szCs w:val="23"/>
          <w:rtl/>
        </w:rPr>
        <w:t>علي بن الحسن الطبرسي</w:t>
      </w:r>
      <w:r w:rsidRPr="00E42D93">
        <w:rPr>
          <w:rFonts w:cs="mylotus" w:hint="cs"/>
          <w:sz w:val="28"/>
          <w:szCs w:val="23"/>
          <w:rtl/>
        </w:rPr>
        <w:t>، «</w:t>
      </w:r>
      <w:r w:rsidRPr="00E42D93">
        <w:rPr>
          <w:rFonts w:cs="mylotus"/>
          <w:sz w:val="28"/>
          <w:szCs w:val="23"/>
          <w:rtl/>
        </w:rPr>
        <w:t>مشكاة الأنوار</w:t>
      </w:r>
      <w:r w:rsidRPr="00E42D93">
        <w:rPr>
          <w:rFonts w:cs="mylotus" w:hint="cs"/>
          <w:sz w:val="28"/>
          <w:szCs w:val="23"/>
          <w:rtl/>
        </w:rPr>
        <w:t xml:space="preserve">»، ط2، النجف: المطبعة الحيدرية، 1385هـ، ص 146. </w:t>
      </w:r>
    </w:p>
  </w:footnote>
  <w:footnote w:id="378">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الشيخ المفيد، الإرشاد، ج2، ص 141. (المترجم)</w:t>
      </w:r>
    </w:p>
  </w:footnote>
  <w:footnote w:id="379">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hint="cs"/>
          <w:sz w:val="28"/>
          <w:szCs w:val="23"/>
          <w:rtl/>
        </w:rPr>
        <w:t xml:space="preserve"> هو </w:t>
      </w:r>
      <w:r w:rsidRPr="00E42D93">
        <w:rPr>
          <w:rFonts w:cs="mylotus"/>
          <w:sz w:val="28"/>
          <w:szCs w:val="23"/>
          <w:rtl/>
        </w:rPr>
        <w:t>رشيد الدين، محمد بن شهرآشوب المازندراني</w:t>
      </w:r>
      <w:r w:rsidRPr="00E42D93">
        <w:rPr>
          <w:rFonts w:cs="mylotus" w:hint="cs"/>
          <w:sz w:val="28"/>
          <w:szCs w:val="23"/>
          <w:rtl/>
        </w:rPr>
        <w:t xml:space="preserve">، من علماء الشيعة الإمامية وفقهائهم ومحدثيهم البارزين في القرن السادس الهجري، وُلِدَ في </w:t>
      </w:r>
      <w:r w:rsidRPr="00E42D93">
        <w:rPr>
          <w:rFonts w:cs="mylotus"/>
          <w:sz w:val="28"/>
          <w:szCs w:val="23"/>
          <w:rtl/>
        </w:rPr>
        <w:t xml:space="preserve">مازندران </w:t>
      </w:r>
      <w:r w:rsidRPr="00E42D93">
        <w:rPr>
          <w:rFonts w:cs="mylotus" w:hint="cs"/>
          <w:sz w:val="28"/>
          <w:szCs w:val="23"/>
          <w:rtl/>
        </w:rPr>
        <w:t xml:space="preserve">(شمال إيران) </w:t>
      </w:r>
      <w:r w:rsidRPr="00E42D93">
        <w:rPr>
          <w:rFonts w:cs="mylotus"/>
          <w:sz w:val="28"/>
          <w:szCs w:val="23"/>
          <w:rtl/>
        </w:rPr>
        <w:t xml:space="preserve">سنة 489 </w:t>
      </w:r>
      <w:r w:rsidRPr="00E42D93">
        <w:rPr>
          <w:rFonts w:cs="mylotus" w:hint="cs"/>
          <w:sz w:val="28"/>
          <w:szCs w:val="23"/>
          <w:rtl/>
        </w:rPr>
        <w:t xml:space="preserve">هـ، وطاف في البلدان يتلقى العلم عن علماء الشيعة والسنة في عصره فكان من أساتذته </w:t>
      </w:r>
      <w:r w:rsidRPr="00E42D93">
        <w:rPr>
          <w:rFonts w:cs="mylotus"/>
          <w:sz w:val="28"/>
          <w:szCs w:val="23"/>
          <w:rtl/>
        </w:rPr>
        <w:t>جار الله الزمخشري المعتزلي</w:t>
      </w:r>
      <w:r w:rsidRPr="00E42D93">
        <w:rPr>
          <w:rFonts w:cs="mylotus" w:hint="cs"/>
          <w:sz w:val="28"/>
          <w:szCs w:val="23"/>
          <w:rtl/>
        </w:rPr>
        <w:t>، و</w:t>
      </w:r>
      <w:r w:rsidRPr="00E42D93">
        <w:rPr>
          <w:rFonts w:cs="mylotus"/>
          <w:sz w:val="28"/>
          <w:szCs w:val="23"/>
          <w:rtl/>
        </w:rPr>
        <w:t xml:space="preserve">الفضل بن </w:t>
      </w:r>
      <w:r w:rsidRPr="00E42D93">
        <w:rPr>
          <w:rFonts w:cs="mylotus" w:hint="cs"/>
          <w:sz w:val="28"/>
          <w:szCs w:val="23"/>
          <w:rtl/>
        </w:rPr>
        <w:t>ال</w:t>
      </w:r>
      <w:r w:rsidRPr="00E42D93">
        <w:rPr>
          <w:rFonts w:cs="mylotus"/>
          <w:sz w:val="28"/>
          <w:szCs w:val="23"/>
          <w:rtl/>
        </w:rPr>
        <w:t xml:space="preserve">حسن الطبرسي </w:t>
      </w:r>
      <w:r w:rsidRPr="00E42D93">
        <w:rPr>
          <w:rFonts w:cs="mylotus" w:hint="cs"/>
          <w:sz w:val="28"/>
          <w:szCs w:val="23"/>
          <w:rtl/>
        </w:rPr>
        <w:t>صاحب</w:t>
      </w:r>
      <w:r w:rsidRPr="00E42D93">
        <w:rPr>
          <w:rFonts w:cs="mylotus"/>
          <w:sz w:val="28"/>
          <w:szCs w:val="23"/>
          <w:rtl/>
        </w:rPr>
        <w:t xml:space="preserve"> </w:t>
      </w:r>
      <w:r w:rsidRPr="00E42D93">
        <w:rPr>
          <w:rFonts w:cs="mylotus" w:hint="cs"/>
          <w:sz w:val="28"/>
          <w:szCs w:val="23"/>
          <w:rtl/>
        </w:rPr>
        <w:t xml:space="preserve">تفسير </w:t>
      </w:r>
      <w:r w:rsidRPr="00E42D93">
        <w:rPr>
          <w:rFonts w:cs="mylotus"/>
          <w:sz w:val="28"/>
          <w:szCs w:val="23"/>
          <w:rtl/>
        </w:rPr>
        <w:t>مجمع البيان</w:t>
      </w:r>
      <w:r w:rsidRPr="00E42D93">
        <w:rPr>
          <w:rFonts w:cs="mylotus" w:hint="cs"/>
          <w:sz w:val="28"/>
          <w:szCs w:val="23"/>
          <w:rtl/>
        </w:rPr>
        <w:t xml:space="preserve"> و</w:t>
      </w:r>
      <w:r w:rsidRPr="00E42D93">
        <w:rPr>
          <w:rFonts w:cs="mylotus"/>
          <w:sz w:val="28"/>
          <w:szCs w:val="23"/>
          <w:rtl/>
        </w:rPr>
        <w:t xml:space="preserve">الشيخ الطبرسي صاحب الاحتجاج </w:t>
      </w:r>
      <w:r w:rsidRPr="00E42D93">
        <w:rPr>
          <w:rFonts w:cs="mylotus" w:hint="cs"/>
          <w:sz w:val="28"/>
          <w:szCs w:val="23"/>
          <w:rtl/>
        </w:rPr>
        <w:t>و</w:t>
      </w:r>
      <w:r w:rsidRPr="00E42D93">
        <w:rPr>
          <w:rFonts w:cs="mylotus"/>
          <w:sz w:val="28"/>
          <w:szCs w:val="23"/>
          <w:rtl/>
        </w:rPr>
        <w:t>قطب الدين الراوندي</w:t>
      </w:r>
      <w:r w:rsidRPr="00E42D93">
        <w:rPr>
          <w:rFonts w:cs="mylotus" w:hint="cs"/>
          <w:sz w:val="28"/>
          <w:szCs w:val="23"/>
          <w:rtl/>
        </w:rPr>
        <w:t xml:space="preserve"> وغيرهم. من أشهر كتبه: </w:t>
      </w:r>
      <w:r w:rsidRPr="00E42D93">
        <w:rPr>
          <w:rFonts w:cs="mylotus" w:hint="eastAsia"/>
          <w:sz w:val="28"/>
          <w:szCs w:val="23"/>
          <w:rtl/>
        </w:rPr>
        <w:t>«</w:t>
      </w:r>
      <w:r w:rsidRPr="00E42D93">
        <w:rPr>
          <w:rFonts w:cs="mylotus"/>
          <w:sz w:val="28"/>
          <w:szCs w:val="23"/>
          <w:rtl/>
        </w:rPr>
        <w:t>مناقب آل أبي طالب عليهم‏السلام</w:t>
      </w:r>
      <w:r w:rsidRPr="00E42D93">
        <w:rPr>
          <w:rFonts w:cs="mylotus" w:hint="eastAsia"/>
          <w:sz w:val="28"/>
          <w:szCs w:val="23"/>
          <w:rtl/>
        </w:rPr>
        <w:t>»</w:t>
      </w:r>
      <w:r w:rsidRPr="00E42D93">
        <w:rPr>
          <w:rFonts w:cs="mylotus"/>
          <w:sz w:val="28"/>
          <w:szCs w:val="23"/>
          <w:rtl/>
        </w:rPr>
        <w:t xml:space="preserve"> في أربعة مجلدات</w:t>
      </w:r>
      <w:r w:rsidRPr="00E42D93">
        <w:rPr>
          <w:rFonts w:cs="mylotus" w:hint="cs"/>
          <w:sz w:val="28"/>
          <w:szCs w:val="23"/>
          <w:rtl/>
        </w:rPr>
        <w:t xml:space="preserve"> وكتاب متشابه القرآن وكتاب أساب النزول. ومما ميز ابن شهر آشوب أنه </w:t>
      </w:r>
      <w:r w:rsidRPr="00E42D93">
        <w:rPr>
          <w:rFonts w:cs="mylotus"/>
          <w:sz w:val="28"/>
          <w:szCs w:val="23"/>
          <w:rtl/>
        </w:rPr>
        <w:t xml:space="preserve">من علماء </w:t>
      </w:r>
      <w:r w:rsidRPr="00E42D93">
        <w:rPr>
          <w:rFonts w:cs="mylotus" w:hint="cs"/>
          <w:sz w:val="28"/>
          <w:szCs w:val="23"/>
          <w:rtl/>
        </w:rPr>
        <w:t xml:space="preserve">الشيعة </w:t>
      </w:r>
      <w:r w:rsidRPr="00E42D93">
        <w:rPr>
          <w:rFonts w:cs="mylotus"/>
          <w:sz w:val="28"/>
          <w:szCs w:val="23"/>
          <w:rtl/>
        </w:rPr>
        <w:t xml:space="preserve">الذين </w:t>
      </w:r>
      <w:r w:rsidRPr="00E42D93">
        <w:rPr>
          <w:rFonts w:cs="mylotus" w:hint="cs"/>
          <w:sz w:val="28"/>
          <w:szCs w:val="23"/>
          <w:rtl/>
        </w:rPr>
        <w:t xml:space="preserve">أطرى عليهم </w:t>
      </w:r>
      <w:r w:rsidRPr="00E42D93">
        <w:rPr>
          <w:rFonts w:cs="mylotus"/>
          <w:sz w:val="28"/>
          <w:szCs w:val="23"/>
          <w:rtl/>
        </w:rPr>
        <w:t>علماء أهل السنة كثيراً</w:t>
      </w:r>
      <w:r w:rsidRPr="00E42D93">
        <w:rPr>
          <w:rFonts w:cs="mylotus" w:hint="cs"/>
          <w:sz w:val="28"/>
          <w:szCs w:val="23"/>
          <w:rtl/>
        </w:rPr>
        <w:t xml:space="preserve">، فوصفه </w:t>
      </w:r>
      <w:r w:rsidRPr="00E42D93">
        <w:rPr>
          <w:rFonts w:cs="mylotus"/>
          <w:sz w:val="28"/>
          <w:szCs w:val="23"/>
          <w:rtl/>
        </w:rPr>
        <w:t>العلامة شمس الدين الداودي تلميذ السيوطي</w:t>
      </w:r>
      <w:r w:rsidRPr="00E42D93">
        <w:rPr>
          <w:rFonts w:cs="mylotus" w:hint="cs"/>
          <w:sz w:val="28"/>
          <w:szCs w:val="23"/>
          <w:rtl/>
        </w:rPr>
        <w:t xml:space="preserve"> </w:t>
      </w:r>
      <w:r w:rsidRPr="00E42D93">
        <w:rPr>
          <w:rFonts w:cs="mylotus"/>
          <w:sz w:val="28"/>
          <w:szCs w:val="23"/>
          <w:rtl/>
        </w:rPr>
        <w:t>بأنه وصل إلى غاية التخصص في مختلف العلوم وكان إمام زمانه ووحيد عصره</w:t>
      </w:r>
      <w:r w:rsidRPr="00E42D93">
        <w:rPr>
          <w:rFonts w:cs="mylotus" w:hint="cs"/>
          <w:sz w:val="28"/>
          <w:szCs w:val="23"/>
          <w:rtl/>
        </w:rPr>
        <w:t xml:space="preserve">. </w:t>
      </w:r>
      <w:r w:rsidRPr="00E42D93">
        <w:rPr>
          <w:rFonts w:cs="mylotus"/>
          <w:sz w:val="28"/>
          <w:szCs w:val="23"/>
          <w:rtl/>
        </w:rPr>
        <w:t>أكثر تضلعه في علوم القرآن والحديث وهو بين الشيعة من حيث اعتباره ومنزلته كالخطيب البغدادي بين أهل السنة.</w:t>
      </w:r>
      <w:r w:rsidRPr="00E42D93">
        <w:rPr>
          <w:rFonts w:cs="mylotus" w:hint="cs"/>
          <w:sz w:val="28"/>
          <w:szCs w:val="23"/>
          <w:rtl/>
        </w:rPr>
        <w:t xml:space="preserve"> اهـ. </w:t>
      </w:r>
      <w:r w:rsidRPr="00E42D93">
        <w:rPr>
          <w:rFonts w:cs="mylotus"/>
          <w:sz w:val="28"/>
          <w:szCs w:val="23"/>
          <w:rtl/>
        </w:rPr>
        <w:t xml:space="preserve">وجاء في </w:t>
      </w:r>
      <w:r w:rsidRPr="00E42D93">
        <w:rPr>
          <w:rFonts w:cs="mylotus" w:hint="cs"/>
          <w:sz w:val="28"/>
          <w:szCs w:val="23"/>
          <w:rtl/>
        </w:rPr>
        <w:t xml:space="preserve">ترجمته في </w:t>
      </w:r>
      <w:r w:rsidRPr="00E42D93">
        <w:rPr>
          <w:rFonts w:cs="mylotus"/>
          <w:sz w:val="28"/>
          <w:szCs w:val="23"/>
          <w:rtl/>
        </w:rPr>
        <w:t xml:space="preserve">كتاب </w:t>
      </w:r>
      <w:r w:rsidRPr="00E42D93">
        <w:rPr>
          <w:rFonts w:cs="mylotus" w:hint="cs"/>
          <w:sz w:val="28"/>
          <w:szCs w:val="23"/>
          <w:rtl/>
        </w:rPr>
        <w:t>«</w:t>
      </w:r>
      <w:r w:rsidRPr="00E42D93">
        <w:rPr>
          <w:rFonts w:cs="mylotus"/>
          <w:sz w:val="28"/>
          <w:szCs w:val="23"/>
          <w:rtl/>
        </w:rPr>
        <w:t>الوافي بالوفيات</w:t>
      </w:r>
      <w:r w:rsidRPr="00E42D93">
        <w:rPr>
          <w:rFonts w:cs="mylotus" w:hint="cs"/>
          <w:sz w:val="28"/>
          <w:szCs w:val="23"/>
          <w:rtl/>
        </w:rPr>
        <w:t xml:space="preserve">» للصفدي: </w:t>
      </w:r>
      <w:r w:rsidRPr="00E42D93">
        <w:rPr>
          <w:rFonts w:cs="mylotus"/>
          <w:sz w:val="28"/>
          <w:szCs w:val="23"/>
          <w:rtl/>
        </w:rPr>
        <w:t>أن ابن شهرآشوب حفظ القرآن وله ثمان سنين وبلغ النهاية في أصول الشيعة،كان ي</w:t>
      </w:r>
      <w:r w:rsidRPr="00E42D93">
        <w:rPr>
          <w:rFonts w:cs="mylotus" w:hint="cs"/>
          <w:sz w:val="28"/>
          <w:szCs w:val="23"/>
          <w:rtl/>
        </w:rPr>
        <w:t>ُ</w:t>
      </w:r>
      <w:r w:rsidRPr="00E42D93">
        <w:rPr>
          <w:rFonts w:cs="mylotus"/>
          <w:sz w:val="28"/>
          <w:szCs w:val="23"/>
          <w:rtl/>
        </w:rPr>
        <w:t>ر</w:t>
      </w:r>
      <w:r w:rsidRPr="00E42D93">
        <w:rPr>
          <w:rFonts w:cs="mylotus" w:hint="cs"/>
          <w:sz w:val="28"/>
          <w:szCs w:val="23"/>
          <w:rtl/>
        </w:rPr>
        <w:t>ْ</w:t>
      </w:r>
      <w:r w:rsidRPr="00E42D93">
        <w:rPr>
          <w:rFonts w:cs="mylotus"/>
          <w:sz w:val="28"/>
          <w:szCs w:val="23"/>
          <w:rtl/>
        </w:rPr>
        <w:t>ح</w:t>
      </w:r>
      <w:r w:rsidRPr="00E42D93">
        <w:rPr>
          <w:rFonts w:cs="mylotus" w:hint="cs"/>
          <w:sz w:val="28"/>
          <w:szCs w:val="23"/>
          <w:rtl/>
        </w:rPr>
        <w:t>َ</w:t>
      </w:r>
      <w:r w:rsidRPr="00E42D93">
        <w:rPr>
          <w:rFonts w:cs="mylotus"/>
          <w:sz w:val="28"/>
          <w:szCs w:val="23"/>
          <w:rtl/>
        </w:rPr>
        <w:t>ل إليه من البلاد، ثم تقدم في علم القرآن والغريب والنحو،</w:t>
      </w:r>
      <w:r w:rsidRPr="00E42D93">
        <w:rPr>
          <w:rFonts w:cs="mylotus" w:hint="cs"/>
          <w:sz w:val="28"/>
          <w:szCs w:val="23"/>
          <w:rtl/>
        </w:rPr>
        <w:t xml:space="preserve"> و</w:t>
      </w:r>
      <w:r w:rsidRPr="00E42D93">
        <w:rPr>
          <w:rFonts w:cs="mylotus"/>
          <w:sz w:val="28"/>
          <w:szCs w:val="23"/>
          <w:rtl/>
        </w:rPr>
        <w:t>وعظ على المنبر أيام المقتفي ببغداد فأعجبه وخلع عليه</w:t>
      </w:r>
      <w:r w:rsidRPr="00E42D93">
        <w:rPr>
          <w:rFonts w:cs="mylotus" w:hint="cs"/>
          <w:sz w:val="28"/>
          <w:szCs w:val="23"/>
          <w:rtl/>
        </w:rPr>
        <w:t xml:space="preserve">، </w:t>
      </w:r>
      <w:r w:rsidRPr="00E42D93">
        <w:rPr>
          <w:rFonts w:cs="mylotus"/>
          <w:sz w:val="28"/>
          <w:szCs w:val="23"/>
          <w:rtl/>
        </w:rPr>
        <w:t>وكان بهي المنظر حسن الوجه والشيبة صدوق اللهجة مليح المحاورة واسع العلم كثير الخشوع والعبادة والتهجد لا يكون إلا على وضوء.</w:t>
      </w:r>
      <w:r w:rsidRPr="00E42D93">
        <w:rPr>
          <w:rFonts w:cs="mylotus" w:hint="cs"/>
          <w:sz w:val="28"/>
          <w:szCs w:val="23"/>
          <w:rtl/>
        </w:rPr>
        <w:t xml:space="preserve">اهـ.، تُوُفِّيَ في </w:t>
      </w:r>
      <w:r w:rsidRPr="00E42D93">
        <w:rPr>
          <w:rFonts w:cs="mylotus"/>
          <w:sz w:val="28"/>
          <w:szCs w:val="23"/>
          <w:rtl/>
        </w:rPr>
        <w:t>حلب</w:t>
      </w:r>
      <w:r w:rsidRPr="00E42D93">
        <w:rPr>
          <w:rFonts w:cs="mylotus" w:hint="cs"/>
          <w:sz w:val="28"/>
          <w:szCs w:val="23"/>
          <w:rtl/>
        </w:rPr>
        <w:t xml:space="preserve"> شمال</w:t>
      </w:r>
      <w:r w:rsidRPr="00E42D93">
        <w:rPr>
          <w:rFonts w:cs="mylotus"/>
          <w:sz w:val="28"/>
          <w:szCs w:val="23"/>
          <w:rtl/>
        </w:rPr>
        <w:t xml:space="preserve"> سورية، سنة 558</w:t>
      </w:r>
      <w:r w:rsidRPr="00E42D93">
        <w:rPr>
          <w:rFonts w:cs="mylotus" w:hint="cs"/>
          <w:sz w:val="28"/>
          <w:szCs w:val="23"/>
          <w:rtl/>
        </w:rPr>
        <w:t>هـ ودفن بها</w:t>
      </w:r>
      <w:r w:rsidRPr="00E42D93">
        <w:rPr>
          <w:rFonts w:cs="mylotus"/>
          <w:sz w:val="28"/>
          <w:szCs w:val="23"/>
          <w:rtl/>
        </w:rPr>
        <w:t>.</w:t>
      </w:r>
      <w:r w:rsidRPr="00E42D93">
        <w:rPr>
          <w:rFonts w:cs="mylotus" w:hint="cs"/>
          <w:sz w:val="28"/>
          <w:szCs w:val="23"/>
          <w:rtl/>
        </w:rPr>
        <w:t xml:space="preserve"> </w:t>
      </w:r>
      <w:r w:rsidRPr="00E42D93">
        <w:rPr>
          <w:rFonts w:cs="mylotus"/>
          <w:sz w:val="28"/>
          <w:szCs w:val="23"/>
          <w:rtl/>
        </w:rPr>
        <w:t>(المترجم)</w:t>
      </w:r>
    </w:p>
  </w:footnote>
  <w:footnote w:id="380">
    <w:p w:rsidR="00CE52C3" w:rsidRPr="00E42D93" w:rsidRDefault="00CE52C3" w:rsidP="00F10F01">
      <w:pPr>
        <w:pStyle w:val="FootnoteText"/>
        <w:spacing w:line="228" w:lineRule="auto"/>
        <w:ind w:left="391" w:hanging="391"/>
        <w:jc w:val="both"/>
        <w:rPr>
          <w:rFonts w:cs="mylotus" w:hint="cs"/>
          <w:sz w:val="28"/>
          <w:szCs w:val="23"/>
          <w:rtl/>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ابن شهرآشوب المازندراني، «المناقب»، قم: مؤسسة العلامة للنشر، 1379هـ، </w:t>
      </w:r>
      <w:r w:rsidRPr="00E42D93">
        <w:rPr>
          <w:rFonts w:cs="mylotus" w:hint="cs"/>
          <w:sz w:val="28"/>
          <w:szCs w:val="23"/>
          <w:rtl/>
        </w:rPr>
        <w:t>ج4/</w:t>
      </w:r>
      <w:r w:rsidRPr="00E42D93">
        <w:rPr>
          <w:rFonts w:cs="mylotus"/>
          <w:sz w:val="28"/>
          <w:szCs w:val="23"/>
          <w:rtl/>
        </w:rPr>
        <w:t>ص</w:t>
      </w:r>
      <w:r w:rsidRPr="00E42D93">
        <w:rPr>
          <w:rFonts w:cs="mylotus" w:hint="cs"/>
          <w:sz w:val="28"/>
          <w:szCs w:val="23"/>
          <w:rtl/>
        </w:rPr>
        <w:t>162.</w:t>
      </w:r>
    </w:p>
  </w:footnote>
  <w:footnote w:id="381">
    <w:p w:rsidR="00CE52C3" w:rsidRPr="00E42D93" w:rsidRDefault="00CE52C3" w:rsidP="00F10F01">
      <w:pPr>
        <w:pStyle w:val="FootnoteText"/>
        <w:spacing w:line="228" w:lineRule="auto"/>
        <w:ind w:left="391" w:hanging="391"/>
        <w:jc w:val="both"/>
        <w:rPr>
          <w:rFonts w:cs="mylotus" w:hint="cs"/>
          <w:sz w:val="28"/>
          <w:szCs w:val="23"/>
        </w:rPr>
      </w:pPr>
      <w:r w:rsidRPr="00106C9B">
        <w:rPr>
          <w:rFonts w:cs="B Lotus"/>
          <w:b/>
          <w:sz w:val="28"/>
          <w:szCs w:val="23"/>
          <w:rtl/>
        </w:rPr>
        <w:t>(</w:t>
      </w:r>
      <w:r w:rsidRPr="00106C9B">
        <w:rPr>
          <w:rFonts w:cs="B Lotus"/>
          <w:b/>
          <w:sz w:val="28"/>
          <w:szCs w:val="23"/>
          <w:rtl/>
        </w:rPr>
        <w:footnoteRef/>
      </w:r>
      <w:r w:rsidRPr="00106C9B">
        <w:rPr>
          <w:rFonts w:cs="B Lotus"/>
          <w:b/>
          <w:sz w:val="28"/>
          <w:szCs w:val="23"/>
          <w:rtl/>
        </w:rPr>
        <w:t>)</w:t>
      </w:r>
      <w:r w:rsidRPr="00E42D93">
        <w:rPr>
          <w:rFonts w:cs="mylotus"/>
          <w:sz w:val="28"/>
          <w:szCs w:val="23"/>
          <w:rtl/>
        </w:rPr>
        <w:t xml:space="preserve"> </w:t>
      </w:r>
      <w:r w:rsidRPr="00E42D93">
        <w:rPr>
          <w:rFonts w:cs="mylotus" w:hint="cs"/>
          <w:sz w:val="28"/>
          <w:szCs w:val="23"/>
          <w:rtl/>
        </w:rPr>
        <w:t xml:space="preserve">وفي </w:t>
      </w:r>
      <w:r w:rsidRPr="00E42D93">
        <w:rPr>
          <w:rFonts w:cs="mylotus"/>
          <w:sz w:val="28"/>
          <w:szCs w:val="23"/>
          <w:rtl/>
        </w:rPr>
        <w:t xml:space="preserve">نسخة رجال الكشي، طبع جامعة مشهد في ص </w:t>
      </w:r>
      <w:r w:rsidRPr="00E42D93">
        <w:rPr>
          <w:rFonts w:cs="mylotus" w:hint="cs"/>
          <w:sz w:val="28"/>
          <w:szCs w:val="23"/>
          <w:rtl/>
        </w:rPr>
        <w:t>120. (المترجم)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Default="00CE52C3" w:rsidP="004F16B1">
    <w:pPr>
      <w:pStyle w:val="Header"/>
      <w:spacing w:line="228" w:lineRule="auto"/>
      <w:ind w:left="284" w:right="284"/>
      <w:rPr>
        <w:rFonts w:hint="cs"/>
        <w:sz w:val="2"/>
        <w:szCs w:val="2"/>
        <w:rtl/>
      </w:rPr>
    </w:pPr>
    <w:r>
      <w:rPr>
        <w:rFonts w:cs="B Titr" w:hint="cs"/>
        <w:szCs w:val="24"/>
        <w:rtl/>
        <w:lang w:bidi="ar-EG"/>
      </w:rPr>
      <w:t xml:space="preserve">  </w:t>
    </w:r>
  </w:p>
  <w:p w:rsidR="00CE52C3" w:rsidRPr="001121B5" w:rsidRDefault="00C7115E" w:rsidP="00193111">
    <w:pPr>
      <w:tabs>
        <w:tab w:val="left" w:pos="3847"/>
        <w:tab w:val="center" w:pos="4153"/>
        <w:tab w:val="right" w:pos="7200"/>
      </w:tabs>
      <w:spacing w:line="228" w:lineRule="auto"/>
      <w:ind w:left="284" w:right="284"/>
      <w:rPr>
        <w:rFonts w:ascii="Times New Roman Bold" w:hAnsi="Times New Roman Bold" w:cs="B Zar" w:hint="cs"/>
        <w:sz w:val="30"/>
        <w:szCs w:val="30"/>
        <w:rtl/>
      </w:rPr>
    </w:pPr>
    <w:r>
      <w:rPr>
        <w:rFonts w:ascii="B Compset" w:hAnsi="B Compset" w:cs="B Zar" w:hint="cs"/>
        <w:noProof/>
        <w:sz w:val="30"/>
        <w:szCs w:val="30"/>
        <w:rtl/>
      </w:rPr>
      <mc:AlternateContent>
        <mc:Choice Requires="wps">
          <w:drawing>
            <wp:anchor distT="0" distB="0" distL="114300" distR="114300" simplePos="0" relativeHeight="251631616" behindDoc="0" locked="0" layoutInCell="1" allowOverlap="1">
              <wp:simplePos x="0" y="0"/>
              <wp:positionH relativeFrom="column">
                <wp:posOffset>0</wp:posOffset>
              </wp:positionH>
              <wp:positionV relativeFrom="paragraph">
                <wp:posOffset>280035</wp:posOffset>
              </wp:positionV>
              <wp:extent cx="4679950" cy="0"/>
              <wp:effectExtent l="19050" t="22860" r="25400" b="24765"/>
              <wp:wrapNone/>
              <wp:docPr id="5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05pt" to="368.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F8W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" strokeweight="3pt">
              <v:stroke linestyle="thinThin"/>
            </v:line>
          </w:pict>
        </mc:Fallback>
      </mc:AlternateContent>
    </w:r>
    <w:r w:rsidR="00CE52C3" w:rsidRPr="001121B5">
      <w:rPr>
        <w:rFonts w:ascii="Times New Roman Bold" w:hAnsi="Times New Roman Bold" w:cs="B Zar" w:hint="cs"/>
        <w:sz w:val="28"/>
        <w:rtl/>
      </w:rPr>
      <w:t xml:space="preserve"> </w:t>
    </w:r>
    <w:r w:rsidR="00CE52C3" w:rsidRPr="00193111">
      <w:rPr>
        <w:rFonts w:ascii="mylotus" w:hAnsi="mylotus" w:cs="mylotus"/>
        <w:sz w:val="28"/>
        <w:rtl/>
      </w:rPr>
      <w:fldChar w:fldCharType="begin"/>
    </w:r>
    <w:r w:rsidR="00CE52C3" w:rsidRPr="00193111">
      <w:rPr>
        <w:rFonts w:ascii="mylotus" w:hAnsi="mylotus" w:cs="mylotus"/>
        <w:sz w:val="28"/>
        <w:rtl/>
      </w:rPr>
      <w:instrText xml:space="preserve"> </w:instrText>
    </w:r>
    <w:r w:rsidR="00CE52C3" w:rsidRPr="00193111">
      <w:rPr>
        <w:rFonts w:ascii="mylotus" w:hAnsi="mylotus" w:cs="mylotus"/>
        <w:sz w:val="28"/>
      </w:rPr>
      <w:instrText xml:space="preserve">PAGE </w:instrText>
    </w:r>
    <w:r w:rsidR="00CE52C3" w:rsidRPr="00193111">
      <w:rPr>
        <w:rFonts w:ascii="mylotus" w:hAnsi="mylotus" w:cs="mylotus"/>
        <w:sz w:val="28"/>
      </w:rPr>
      <w:fldChar w:fldCharType="separate"/>
    </w:r>
    <w:r>
      <w:rPr>
        <w:rFonts w:ascii="mylotus" w:hAnsi="mylotus" w:cs="mylotus"/>
        <w:noProof/>
        <w:sz w:val="28"/>
        <w:rtl/>
      </w:rPr>
      <w:t>24</w:t>
    </w:r>
    <w:r w:rsidR="00CE52C3" w:rsidRPr="00193111">
      <w:rPr>
        <w:rFonts w:ascii="mylotus" w:hAnsi="mylotus" w:cs="mylotus"/>
        <w:sz w:val="28"/>
        <w:rtl/>
      </w:rPr>
      <w:fldChar w:fldCharType="end"/>
    </w:r>
    <w:r w:rsidR="00CE52C3" w:rsidRPr="001121B5">
      <w:rPr>
        <w:rFonts w:ascii="Times New Roman Bold" w:hAnsi="Times New Roman Bold" w:cs="B Zar" w:hint="cs"/>
        <w:sz w:val="28"/>
        <w:rtl/>
      </w:rPr>
      <w:tab/>
    </w:r>
    <w:r w:rsidR="00CE52C3" w:rsidRPr="001121B5">
      <w:rPr>
        <w:rFonts w:ascii="Times New Roman Bold" w:hAnsi="Times New Roman Bold" w:cs="B Zar"/>
        <w:sz w:val="28"/>
        <w:rtl/>
      </w:rPr>
      <w:tab/>
    </w:r>
    <w:r w:rsidR="00CE52C3" w:rsidRPr="001121B5">
      <w:rPr>
        <w:rFonts w:ascii="Times New Roman Bold" w:hAnsi="Times New Roman Bold" w:cs="B Zar" w:hint="cs"/>
        <w:sz w:val="28"/>
        <w:rtl/>
      </w:rPr>
      <w:tab/>
    </w:r>
    <w:r w:rsidR="00CE52C3" w:rsidRPr="004E64B1">
      <w:rPr>
        <w:rFonts w:ascii="Times New Roman Bold" w:hAnsi="Times New Roman Bold" w:cs="Al-Kharashi 52"/>
        <w:sz w:val="28"/>
        <w:rtl/>
      </w:rPr>
      <w:t>سلسل</w:t>
    </w:r>
    <w:r w:rsidR="00CE52C3">
      <w:rPr>
        <w:rFonts w:ascii="Times New Roman Bold" w:hAnsi="Times New Roman Bold" w:cs="Al-Kharashi 52" w:hint="cs"/>
        <w:sz w:val="28"/>
        <w:rtl/>
      </w:rPr>
      <w:t>ة طريق النجاة من شر الغلاة</w:t>
    </w:r>
  </w:p>
  <w:p w:rsidR="00CE52C3" w:rsidRPr="001121B5" w:rsidRDefault="00CE52C3" w:rsidP="004F16B1">
    <w:pPr>
      <w:tabs>
        <w:tab w:val="center" w:pos="4153"/>
        <w:tab w:val="right" w:pos="8306"/>
      </w:tabs>
      <w:spacing w:line="228" w:lineRule="auto"/>
      <w:ind w:left="284" w:right="284"/>
      <w:rPr>
        <w:rFonts w:cs="B Zar"/>
        <w:sz w:val="18"/>
        <w:szCs w:val="18"/>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A9340B">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A9340B">
      <w:rPr>
        <w:rFonts w:ascii="Times New Roman Bold" w:hAnsi="Times New Roman Bold" w:cs="Al-Kharashi 52"/>
        <w:sz w:val="28"/>
        <w:rtl/>
        <w:lang w:bidi="fa-IR"/>
      </w:rPr>
      <w:t>موقف القرآن والأئمَّة من دعوى علم الأئمَّة بالغيب</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59</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36736"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4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1G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DWAu1G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A9340B">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A9340B">
      <w:rPr>
        <w:rFonts w:ascii="Times New Roman Bold" w:hAnsi="Times New Roman Bold" w:cs="Al-Kharashi 52"/>
        <w:sz w:val="28"/>
        <w:rtl/>
        <w:lang w:bidi="fa-IR"/>
      </w:rPr>
      <w:t xml:space="preserve">عقيدة أصحاب الأئمَّة فيهم عَليهِمُ السَّلام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71</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37760"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4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sOEIw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" strokeweight="3pt">
              <v:stroke linestyle="thinThin"/>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A9340B">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A9340B">
      <w:rPr>
        <w:rFonts w:ascii="Times New Roman Bold" w:hAnsi="Times New Roman Bold" w:cs="Al-Kharashi 52"/>
        <w:sz w:val="28"/>
        <w:rtl/>
        <w:lang w:bidi="fa-IR"/>
      </w:rPr>
      <w:t xml:space="preserve">ماذا تقول سيرة الأئمة </w:t>
    </w:r>
    <w:r w:rsidRPr="00A9340B">
      <w:rPr>
        <w:rFonts w:ascii="Times New Roman Bold" w:hAnsi="Times New Roman Bold" w:cs="CTraditional Arabic"/>
        <w:sz w:val="28"/>
        <w:rtl/>
        <w:lang w:bidi="fa-IR"/>
      </w:rPr>
      <w:t xml:space="preserve">؛ </w:t>
    </w:r>
    <w:r w:rsidRPr="00A9340B">
      <w:rPr>
        <w:rFonts w:ascii="Times New Roman Bold" w:hAnsi="Times New Roman Bold" w:cs="Al-Kharashi 52"/>
        <w:sz w:val="28"/>
        <w:rtl/>
        <w:lang w:bidi="fa-IR"/>
      </w:rPr>
      <w:t xml:space="preserve">بشأن علمهم بالغيب!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87</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38784"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4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Y8s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" strokeweight="3pt">
              <v:stroke linestyle="thinThin"/>
            </v:lin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8B01A7">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8B01A7">
      <w:rPr>
        <w:rFonts w:ascii="Times New Roman Bold" w:hAnsi="Times New Roman Bold" w:cs="Al-Kharashi 52"/>
        <w:sz w:val="28"/>
        <w:rtl/>
        <w:lang w:bidi="fa-IR"/>
      </w:rPr>
      <w:t xml:space="preserve">أقوال كبار علماء الشيعة في نفي علم الأئمَّة بالغيب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109</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39808"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4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shIg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Dyw+sh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0A4ECD">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0A4ECD">
      <w:rPr>
        <w:rFonts w:ascii="Times New Roman Bold" w:hAnsi="Times New Roman Bold" w:cs="Al-Kharashi 52"/>
        <w:sz w:val="28"/>
        <w:rtl/>
        <w:lang w:bidi="fa-IR"/>
      </w:rPr>
      <w:t xml:space="preserve">الدافع لهذا النمط من التفكير المُغَالي المعاند للدليل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115</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40832"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4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X9z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" strokeweight="3pt">
              <v:stroke linestyle="thinThin"/>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0A4ECD">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0A4ECD">
      <w:rPr>
        <w:rFonts w:ascii="Times New Roman Bold" w:hAnsi="Times New Roman Bold" w:cs="Al-Kharashi 52"/>
        <w:sz w:val="28"/>
        <w:rtl/>
        <w:lang w:bidi="fa-IR"/>
      </w:rPr>
      <w:t xml:space="preserve">العلم بالغيب غير مفيد للإنسان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135</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41856"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4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iI7Iw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" strokeweight="3pt">
              <v:stroke linestyle="thinThin"/>
            </v:lin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0A4ECD">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0A4ECD">
      <w:rPr>
        <w:rFonts w:ascii="Times New Roman Bold" w:hAnsi="Times New Roman Bold" w:cs="Al-Kharashi 52"/>
        <w:sz w:val="28"/>
        <w:rtl/>
        <w:lang w:bidi="fa-IR"/>
      </w:rPr>
      <w:t xml:space="preserve">تأمُّل في رسالة «سهو النبيّ </w:t>
    </w:r>
    <w:r w:rsidRPr="000A4ECD">
      <w:rPr>
        <w:rFonts w:ascii="Times New Roman Bold" w:hAnsi="Times New Roman Bold" w:cs="CTraditional Arabic"/>
        <w:sz w:val="28"/>
        <w:rtl/>
        <w:lang w:bidi="fa-IR"/>
      </w:rPr>
      <w:t>ص</w:t>
    </w:r>
    <w:r w:rsidRPr="000A4ECD">
      <w:rPr>
        <w:rFonts w:ascii="Times New Roman Bold" w:hAnsi="Times New Roman Bold" w:cs="Al-Kharashi 52"/>
        <w:sz w:val="28"/>
        <w:rtl/>
        <w:lang w:bidi="fa-IR"/>
      </w:rPr>
      <w:t>»</w:t>
    </w:r>
    <w:r>
      <w:rPr>
        <w:rFonts w:ascii="Times New Roman Bold" w:hAnsi="Times New Roman Bold" w:cs="Al-Kharashi 52" w:hint="cs"/>
        <w:sz w:val="28"/>
        <w:rtl/>
        <w:lang w:bidi="fa-IR"/>
      </w:rPr>
      <w:t xml:space="preserve"> </w:t>
    </w:r>
    <w:r w:rsidRPr="000A4ECD">
      <w:rPr>
        <w:rFonts w:ascii="Times New Roman Bold" w:hAnsi="Times New Roman Bold" w:cs="Al-Kharashi 52"/>
        <w:sz w:val="28"/>
        <w:rtl/>
        <w:lang w:bidi="fa-IR"/>
      </w:rPr>
      <w:t xml:space="preserve">وآراء العلامة آية الله محمد تقي الشوشتري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157</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42880"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4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a+9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" strokeweight="3pt">
              <v:stroke linestyle="thinThin"/>
            </v:lin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0A4ECD">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0A4ECD">
      <w:rPr>
        <w:rFonts w:ascii="Times New Roman Bold" w:hAnsi="Times New Roman Bold" w:cs="Al-Kharashi 52"/>
        <w:sz w:val="28"/>
        <w:rtl/>
        <w:lang w:bidi="fa-IR"/>
      </w:rPr>
      <w:t>الخاتمة</w:t>
    </w:r>
    <w:r>
      <w:rPr>
        <w:rFonts w:ascii="Times New Roman Bold" w:hAnsi="Times New Roman Bold" w:cs="Al-Kharashi 52" w:hint="cs"/>
        <w:sz w:val="28"/>
        <w:rtl/>
        <w:lang w:bidi="fa-IR"/>
      </w:rPr>
      <w:tab/>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161</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43904"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4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8uw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" strokeweight="3pt">
              <v:stroke linestyle="thinThin"/>
            </v:lin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0A4ECD">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0A4ECD">
      <w:rPr>
        <w:rFonts w:ascii="Times New Roman Bold" w:hAnsi="Times New Roman Bold" w:cs="Al-Kharashi 52"/>
        <w:sz w:val="28"/>
        <w:rtl/>
        <w:lang w:bidi="fa-IR"/>
      </w:rPr>
      <w:t>قائمة المصادر والمراجع</w:t>
    </w:r>
    <w:r>
      <w:rPr>
        <w:rFonts w:ascii="Times New Roman Bold" w:hAnsi="Times New Roman Bold" w:cs="Al-Kharashi 52" w:hint="cs"/>
        <w:sz w:val="28"/>
        <w:rtl/>
        <w:lang w:bidi="fa-IR"/>
      </w:rPr>
      <w:tab/>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169</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44928"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4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79aIw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" strokeweight="3pt">
              <v:stroke linestyle="thinThin"/>
            </v:lin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Default="00CE52C3" w:rsidP="004F16B1">
    <w:pPr>
      <w:pStyle w:val="Header"/>
      <w:spacing w:line="228" w:lineRule="auto"/>
      <w:ind w:left="284" w:right="284"/>
      <w:rPr>
        <w:rFonts w:hint="cs"/>
        <w:sz w:val="2"/>
        <w:szCs w:val="2"/>
        <w:rtl/>
      </w:rPr>
    </w:pPr>
    <w:r>
      <w:rPr>
        <w:rFonts w:cs="B Titr" w:hint="cs"/>
        <w:szCs w:val="24"/>
        <w:rtl/>
        <w:lang w:bidi="ar-EG"/>
      </w:rPr>
      <w:t xml:space="preserve">  </w:t>
    </w:r>
  </w:p>
  <w:p w:rsidR="00CE52C3" w:rsidRPr="001121B5" w:rsidRDefault="00C7115E" w:rsidP="000A4ECD">
    <w:pPr>
      <w:tabs>
        <w:tab w:val="left" w:pos="3847"/>
        <w:tab w:val="center" w:pos="4153"/>
        <w:tab w:val="right" w:pos="7200"/>
      </w:tabs>
      <w:spacing w:line="228" w:lineRule="auto"/>
      <w:ind w:left="284" w:right="284"/>
      <w:rPr>
        <w:rFonts w:ascii="Times New Roman Bold" w:hAnsi="Times New Roman Bold" w:cs="B Zar" w:hint="cs"/>
        <w:sz w:val="30"/>
        <w:szCs w:val="30"/>
        <w:rtl/>
      </w:rPr>
    </w:pPr>
    <w:r>
      <w:rPr>
        <w:rFonts w:ascii="B Compset" w:hAnsi="B Compset" w:cs="B Zar" w:hint="cs"/>
        <w:noProof/>
        <w:sz w:val="30"/>
        <w:szCs w:val="30"/>
        <w:rtl/>
      </w:rPr>
      <mc:AlternateContent>
        <mc:Choice Requires="wps">
          <w:drawing>
            <wp:anchor distT="0" distB="0" distL="114300" distR="114300" simplePos="0" relativeHeight="251645952" behindDoc="0" locked="0" layoutInCell="1" allowOverlap="1">
              <wp:simplePos x="0" y="0"/>
              <wp:positionH relativeFrom="column">
                <wp:posOffset>0</wp:posOffset>
              </wp:positionH>
              <wp:positionV relativeFrom="paragraph">
                <wp:posOffset>280035</wp:posOffset>
              </wp:positionV>
              <wp:extent cx="4679950" cy="0"/>
              <wp:effectExtent l="19050" t="22860" r="25400" b="24765"/>
              <wp:wrapNone/>
              <wp:docPr id="3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05pt" to="368.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haJAIAAEA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" strokeweight="3pt">
              <v:stroke linestyle="thinThin"/>
            </v:line>
          </w:pict>
        </mc:Fallback>
      </mc:AlternateContent>
    </w:r>
    <w:r w:rsidR="00CE52C3" w:rsidRPr="001121B5">
      <w:rPr>
        <w:rFonts w:ascii="Times New Roman Bold" w:hAnsi="Times New Roman Bold" w:cs="B Zar" w:hint="cs"/>
        <w:sz w:val="28"/>
        <w:rtl/>
      </w:rPr>
      <w:t xml:space="preserve"> </w:t>
    </w:r>
    <w:r w:rsidR="00CE52C3" w:rsidRPr="00193111">
      <w:rPr>
        <w:rFonts w:ascii="mylotus" w:hAnsi="mylotus" w:cs="mylotus"/>
        <w:sz w:val="28"/>
        <w:rtl/>
      </w:rPr>
      <w:fldChar w:fldCharType="begin"/>
    </w:r>
    <w:r w:rsidR="00CE52C3" w:rsidRPr="00193111">
      <w:rPr>
        <w:rFonts w:ascii="mylotus" w:hAnsi="mylotus" w:cs="mylotus"/>
        <w:sz w:val="28"/>
        <w:rtl/>
      </w:rPr>
      <w:instrText xml:space="preserve"> </w:instrText>
    </w:r>
    <w:r w:rsidR="00CE52C3" w:rsidRPr="00193111">
      <w:rPr>
        <w:rFonts w:ascii="mylotus" w:hAnsi="mylotus" w:cs="mylotus"/>
        <w:sz w:val="28"/>
      </w:rPr>
      <w:instrText xml:space="preserve">PAGE </w:instrText>
    </w:r>
    <w:r w:rsidR="00CE52C3" w:rsidRPr="00193111">
      <w:rPr>
        <w:rFonts w:ascii="mylotus" w:hAnsi="mylotus" w:cs="mylotus"/>
        <w:sz w:val="28"/>
      </w:rPr>
      <w:fldChar w:fldCharType="separate"/>
    </w:r>
    <w:r w:rsidR="000C75E0">
      <w:rPr>
        <w:rFonts w:ascii="mylotus" w:hAnsi="mylotus" w:cs="mylotus"/>
        <w:noProof/>
        <w:sz w:val="28"/>
        <w:rtl/>
      </w:rPr>
      <w:t>246</w:t>
    </w:r>
    <w:r w:rsidR="00CE52C3" w:rsidRPr="00193111">
      <w:rPr>
        <w:rFonts w:ascii="mylotus" w:hAnsi="mylotus" w:cs="mylotus"/>
        <w:sz w:val="28"/>
        <w:rtl/>
      </w:rPr>
      <w:fldChar w:fldCharType="end"/>
    </w:r>
    <w:r w:rsidR="00CE52C3" w:rsidRPr="001121B5">
      <w:rPr>
        <w:rFonts w:ascii="Times New Roman Bold" w:hAnsi="Times New Roman Bold" w:cs="B Zar" w:hint="cs"/>
        <w:sz w:val="28"/>
        <w:rtl/>
      </w:rPr>
      <w:tab/>
    </w:r>
    <w:r w:rsidR="00CE52C3" w:rsidRPr="001121B5">
      <w:rPr>
        <w:rFonts w:ascii="Times New Roman Bold" w:hAnsi="Times New Roman Bold" w:cs="B Zar"/>
        <w:sz w:val="28"/>
        <w:rtl/>
      </w:rPr>
      <w:tab/>
    </w:r>
    <w:r w:rsidR="00CE52C3" w:rsidRPr="001121B5">
      <w:rPr>
        <w:rFonts w:ascii="Times New Roman Bold" w:hAnsi="Times New Roman Bold" w:cs="B Zar" w:hint="cs"/>
        <w:sz w:val="28"/>
        <w:rtl/>
      </w:rPr>
      <w:tab/>
    </w:r>
    <w:r w:rsidR="00CE52C3" w:rsidRPr="00A9340B">
      <w:rPr>
        <w:rFonts w:ascii="Times New Roman Bold" w:hAnsi="Times New Roman Bold" w:cs="Al-Kharashi 52"/>
        <w:sz w:val="28"/>
        <w:rtl/>
      </w:rPr>
      <w:t xml:space="preserve">بحث حول </w:t>
    </w:r>
    <w:r w:rsidR="00CE52C3" w:rsidRPr="000A4ECD">
      <w:rPr>
        <w:rFonts w:ascii="Times New Roman Bold" w:hAnsi="Times New Roman Bold" w:cs="Al-Kharashi 52"/>
        <w:sz w:val="28"/>
        <w:rtl/>
      </w:rPr>
      <w:t xml:space="preserve">الولاية وحقيقتها </w:t>
    </w:r>
  </w:p>
  <w:p w:rsidR="00CE52C3" w:rsidRPr="001121B5" w:rsidRDefault="00CE52C3" w:rsidP="004F16B1">
    <w:pPr>
      <w:tabs>
        <w:tab w:val="center" w:pos="4153"/>
        <w:tab w:val="right" w:pos="8306"/>
      </w:tabs>
      <w:spacing w:line="228" w:lineRule="auto"/>
      <w:ind w:left="284" w:right="284"/>
      <w:rPr>
        <w:rFonts w:cs="B Za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Default="00CE52C3" w:rsidP="004F16B1">
    <w:pPr>
      <w:pStyle w:val="Header"/>
      <w:spacing w:line="228" w:lineRule="auto"/>
      <w:ind w:left="284" w:right="284"/>
      <w:rPr>
        <w:rFonts w:hint="cs"/>
        <w:sz w:val="2"/>
        <w:szCs w:val="2"/>
        <w:rtl/>
      </w:rPr>
    </w:pPr>
    <w:r>
      <w:rPr>
        <w:rFonts w:cs="B Titr" w:hint="cs"/>
        <w:szCs w:val="24"/>
        <w:rtl/>
        <w:lang w:bidi="ar-EG"/>
      </w:rPr>
      <w:t xml:space="preserve">  </w:t>
    </w:r>
  </w:p>
  <w:p w:rsidR="00CE52C3" w:rsidRPr="004F16B1" w:rsidRDefault="00CE52C3" w:rsidP="004F16B1">
    <w:pPr>
      <w:pStyle w:val="Header"/>
      <w:tabs>
        <w:tab w:val="clear" w:pos="4153"/>
        <w:tab w:val="clear" w:pos="8306"/>
        <w:tab w:val="left" w:pos="254"/>
        <w:tab w:val="left" w:pos="2758"/>
        <w:tab w:val="right" w:pos="7200"/>
      </w:tabs>
      <w:spacing w:line="228" w:lineRule="auto"/>
      <w:ind w:left="284" w:right="284"/>
      <w:rPr>
        <w:rStyle w:val="PageNumber"/>
        <w:rFonts w:ascii="Times New Roman Bold" w:hAnsi="Times New Roman Bold" w:cs="mylotus" w:hint="cs"/>
        <w:sz w:val="30"/>
        <w:szCs w:val="27"/>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rtl/>
        <w:lang w:bidi="fa-IR"/>
      </w:rPr>
      <w:instrText xml:space="preserve"> </w:instrText>
    </w:r>
    <w:r w:rsidRPr="00C37D07">
      <w:rPr>
        <w:rFonts w:ascii="Times New Roman Bold" w:hAnsi="Times New Roman Bold" w:hint="cs"/>
        <w:lang w:bidi="fa-IR"/>
      </w:rPr>
      <w:instrText xml:space="preserve">PAGE </w:instrText>
    </w:r>
    <w:r w:rsidRPr="00C37D07">
      <w:rPr>
        <w:rFonts w:ascii="Times New Roman Bold" w:hAnsi="Times New Roman Bold"/>
        <w:lang w:bidi="fa-IR"/>
      </w:rPr>
      <w:fldChar w:fldCharType="separate"/>
    </w:r>
    <w:r>
      <w:rPr>
        <w:rFonts w:ascii="Times New Roman Bold" w:hAnsi="Times New Roman Bold"/>
        <w:noProof/>
        <w:rtl/>
        <w:lang w:bidi="fa-IR"/>
      </w:rPr>
      <w:t>7</w:t>
    </w:r>
    <w:r w:rsidRPr="00C37D07">
      <w:rPr>
        <w:rFonts w:ascii="Times New Roman Bold" w:hAnsi="Times New Roman Bold" w:hint="cs"/>
        <w:rtl/>
        <w:lang w:bidi="fa-IR"/>
      </w:rPr>
      <w:fldChar w:fldCharType="end"/>
    </w:r>
  </w:p>
  <w:p w:rsidR="00CE52C3" w:rsidRPr="00BC39D5" w:rsidRDefault="00C7115E" w:rsidP="004F16B1">
    <w:pPr>
      <w:pStyle w:val="Header"/>
      <w:spacing w:line="228" w:lineRule="auto"/>
      <w:ind w:left="284" w:right="284"/>
      <w:rPr>
        <w:rFonts w:ascii="B Compset" w:hAnsi="B Compset" w:hint="cs"/>
        <w:sz w:val="20"/>
        <w:szCs w:val="20"/>
        <w:rtl/>
      </w:rPr>
    </w:pPr>
    <w:r>
      <w:rPr>
        <w:rFonts w:ascii="B Compset" w:hAnsi="B Compset" w:hint="cs"/>
        <w:noProof/>
        <w:sz w:val="30"/>
        <w:szCs w:val="30"/>
        <w:rtl/>
      </w:rPr>
      <mc:AlternateContent>
        <mc:Choice Requires="wps">
          <w:drawing>
            <wp:anchor distT="0" distB="0" distL="114300" distR="114300" simplePos="0" relativeHeight="251629568"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5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syDIg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PiSzIM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0A4ECD">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0A4ECD">
      <w:rPr>
        <w:rFonts w:ascii="Times New Roman Bold" w:hAnsi="Times New Roman Bold" w:cs="Al-Kharashi 52"/>
        <w:sz w:val="28"/>
        <w:rtl/>
        <w:lang w:bidi="fa-IR"/>
      </w:rPr>
      <w:t xml:space="preserve">[نقد العبارات الشركية في افتتاحية كتاب «أمراء الكون»]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179</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46976"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3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wIIQ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" strokeweight="3pt">
              <v:stroke linestyle="thinThin"/>
            </v:lin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A458B8">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A458B8">
      <w:rPr>
        <w:rFonts w:ascii="Times New Roman Bold" w:hAnsi="Times New Roman Bold" w:cs="Al-Kharashi 52"/>
        <w:sz w:val="28"/>
        <w:rtl/>
        <w:lang w:bidi="fa-IR"/>
      </w:rPr>
      <w:t>[نقد تفسير صاحب كتاب «أمراء الكون» لمعنى «الولاية»]</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191</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3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PLKIgIAAEA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Df5PLK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A458B8">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A458B8">
      <w:rPr>
        <w:rFonts w:ascii="Times New Roman Bold" w:hAnsi="Times New Roman Bold" w:cs="Al-Kharashi 52"/>
        <w:sz w:val="28"/>
        <w:rtl/>
        <w:lang w:bidi="fa-IR"/>
      </w:rPr>
      <w:t>نقد الدلائل على بطلان ادعاءات آية الله العظمى!</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247</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3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75iIgIAAEA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B3075i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Default="00CE52C3" w:rsidP="004F16B1">
    <w:pPr>
      <w:pStyle w:val="Header"/>
      <w:spacing w:line="228" w:lineRule="auto"/>
      <w:ind w:left="284" w:right="284"/>
      <w:rPr>
        <w:rFonts w:hint="cs"/>
        <w:sz w:val="2"/>
        <w:szCs w:val="2"/>
        <w:rtl/>
      </w:rPr>
    </w:pPr>
    <w:r>
      <w:rPr>
        <w:rFonts w:cs="B Titr" w:hint="cs"/>
        <w:szCs w:val="24"/>
        <w:rtl/>
        <w:lang w:bidi="ar-EG"/>
      </w:rPr>
      <w:t xml:space="preserve">  </w:t>
    </w:r>
  </w:p>
  <w:p w:rsidR="00CE52C3" w:rsidRPr="001121B5" w:rsidRDefault="00C7115E" w:rsidP="00A458B8">
    <w:pPr>
      <w:tabs>
        <w:tab w:val="left" w:pos="3847"/>
        <w:tab w:val="center" w:pos="4153"/>
        <w:tab w:val="right" w:pos="7091"/>
      </w:tabs>
      <w:spacing w:line="228" w:lineRule="auto"/>
      <w:ind w:left="284" w:right="284"/>
      <w:rPr>
        <w:rFonts w:ascii="Times New Roman Bold" w:hAnsi="Times New Roman Bold" w:cs="B Zar" w:hint="cs"/>
        <w:sz w:val="30"/>
        <w:szCs w:val="30"/>
        <w:rtl/>
      </w:rPr>
    </w:pPr>
    <w:r>
      <w:rPr>
        <w:rFonts w:ascii="B Compset" w:hAnsi="B Compset" w:cs="B Zar" w:hint="cs"/>
        <w:noProof/>
        <w:sz w:val="30"/>
        <w:szCs w:val="30"/>
        <w:rtl/>
      </w:rPr>
      <mc:AlternateContent>
        <mc:Choice Requires="wps">
          <w:drawing>
            <wp:anchor distT="0" distB="0" distL="114300" distR="114300" simplePos="0" relativeHeight="251650048" behindDoc="0" locked="0" layoutInCell="1" allowOverlap="1">
              <wp:simplePos x="0" y="0"/>
              <wp:positionH relativeFrom="column">
                <wp:posOffset>0</wp:posOffset>
              </wp:positionH>
              <wp:positionV relativeFrom="paragraph">
                <wp:posOffset>280035</wp:posOffset>
              </wp:positionV>
              <wp:extent cx="4679950" cy="0"/>
              <wp:effectExtent l="19050" t="22860" r="25400" b="24765"/>
              <wp:wrapNone/>
              <wp:docPr id="3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05pt" to="368.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dpvIg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" strokeweight="3pt">
              <v:stroke linestyle="thinThin"/>
            </v:line>
          </w:pict>
        </mc:Fallback>
      </mc:AlternateContent>
    </w:r>
    <w:r w:rsidR="00CE52C3" w:rsidRPr="001121B5">
      <w:rPr>
        <w:rFonts w:ascii="Times New Roman Bold" w:hAnsi="Times New Roman Bold" w:cs="B Zar" w:hint="cs"/>
        <w:sz w:val="28"/>
        <w:rtl/>
      </w:rPr>
      <w:t xml:space="preserve"> </w:t>
    </w:r>
    <w:r w:rsidR="00CE52C3" w:rsidRPr="00193111">
      <w:rPr>
        <w:rFonts w:ascii="mylotus" w:hAnsi="mylotus" w:cs="mylotus"/>
        <w:sz w:val="28"/>
        <w:rtl/>
      </w:rPr>
      <w:fldChar w:fldCharType="begin"/>
    </w:r>
    <w:r w:rsidR="00CE52C3" w:rsidRPr="00193111">
      <w:rPr>
        <w:rFonts w:ascii="mylotus" w:hAnsi="mylotus" w:cs="mylotus"/>
        <w:sz w:val="28"/>
        <w:rtl/>
      </w:rPr>
      <w:instrText xml:space="preserve"> </w:instrText>
    </w:r>
    <w:r w:rsidR="00CE52C3" w:rsidRPr="00193111">
      <w:rPr>
        <w:rFonts w:ascii="mylotus" w:hAnsi="mylotus" w:cs="mylotus"/>
        <w:sz w:val="28"/>
      </w:rPr>
      <w:instrText xml:space="preserve">PAGE </w:instrText>
    </w:r>
    <w:r w:rsidR="00CE52C3" w:rsidRPr="00193111">
      <w:rPr>
        <w:rFonts w:ascii="mylotus" w:hAnsi="mylotus" w:cs="mylotus"/>
        <w:sz w:val="28"/>
      </w:rPr>
      <w:fldChar w:fldCharType="separate"/>
    </w:r>
    <w:r w:rsidR="000C75E0">
      <w:rPr>
        <w:rFonts w:ascii="mylotus" w:hAnsi="mylotus" w:cs="mylotus"/>
        <w:noProof/>
        <w:sz w:val="28"/>
        <w:rtl/>
      </w:rPr>
      <w:t>352</w:t>
    </w:r>
    <w:r w:rsidR="00CE52C3" w:rsidRPr="00193111">
      <w:rPr>
        <w:rFonts w:ascii="mylotus" w:hAnsi="mylotus" w:cs="mylotus"/>
        <w:sz w:val="28"/>
        <w:rtl/>
      </w:rPr>
      <w:fldChar w:fldCharType="end"/>
    </w:r>
    <w:r w:rsidR="00CE52C3" w:rsidRPr="001121B5">
      <w:rPr>
        <w:rFonts w:ascii="Times New Roman Bold" w:hAnsi="Times New Roman Bold" w:cs="B Zar" w:hint="cs"/>
        <w:sz w:val="28"/>
        <w:rtl/>
      </w:rPr>
      <w:tab/>
    </w:r>
    <w:r w:rsidR="00CE52C3" w:rsidRPr="001121B5">
      <w:rPr>
        <w:rFonts w:ascii="Times New Roman Bold" w:hAnsi="Times New Roman Bold" w:cs="B Zar"/>
        <w:sz w:val="28"/>
        <w:rtl/>
      </w:rPr>
      <w:tab/>
    </w:r>
    <w:r w:rsidR="00CE52C3" w:rsidRPr="001121B5">
      <w:rPr>
        <w:rFonts w:ascii="Times New Roman Bold" w:hAnsi="Times New Roman Bold" w:cs="B Zar" w:hint="cs"/>
        <w:sz w:val="28"/>
        <w:rtl/>
      </w:rPr>
      <w:tab/>
    </w:r>
    <w:r w:rsidR="00CE52C3" w:rsidRPr="00A9340B">
      <w:rPr>
        <w:rFonts w:ascii="Times New Roman Bold" w:hAnsi="Times New Roman Bold" w:cs="Al-Kharashi 52"/>
        <w:sz w:val="28"/>
        <w:rtl/>
      </w:rPr>
      <w:t xml:space="preserve">بحث حول </w:t>
    </w:r>
    <w:r w:rsidR="00CE52C3" w:rsidRPr="000A4ECD">
      <w:rPr>
        <w:rFonts w:ascii="Times New Roman Bold" w:hAnsi="Times New Roman Bold" w:cs="Al-Kharashi 52"/>
        <w:sz w:val="28"/>
        <w:rtl/>
      </w:rPr>
      <w:t>ال</w:t>
    </w:r>
    <w:r w:rsidR="00CE52C3">
      <w:rPr>
        <w:rFonts w:ascii="Times New Roman Bold" w:hAnsi="Times New Roman Bold" w:cs="Al-Kharashi 52" w:hint="cs"/>
        <w:sz w:val="28"/>
        <w:rtl/>
      </w:rPr>
      <w:t>شفاعة</w:t>
    </w:r>
    <w:r w:rsidR="00CE52C3" w:rsidRPr="000A4ECD">
      <w:rPr>
        <w:rFonts w:ascii="Times New Roman Bold" w:hAnsi="Times New Roman Bold" w:cs="Al-Kharashi 52"/>
        <w:sz w:val="28"/>
        <w:rtl/>
      </w:rPr>
      <w:t xml:space="preserve"> وحقيقتها </w:t>
    </w:r>
  </w:p>
  <w:p w:rsidR="00CE52C3" w:rsidRPr="001121B5" w:rsidRDefault="00CE52C3" w:rsidP="004F16B1">
    <w:pPr>
      <w:tabs>
        <w:tab w:val="center" w:pos="4153"/>
        <w:tab w:val="right" w:pos="8306"/>
      </w:tabs>
      <w:spacing w:line="228" w:lineRule="auto"/>
      <w:ind w:left="284" w:right="284"/>
      <w:rPr>
        <w:rFonts w:cs="B Zar"/>
        <w:sz w:val="18"/>
        <w:szCs w:val="18"/>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A458B8">
    <w:pPr>
      <w:tabs>
        <w:tab w:val="left" w:pos="254"/>
        <w:tab w:val="left" w:pos="2758"/>
        <w:tab w:val="right" w:pos="7200"/>
      </w:tabs>
      <w:spacing w:line="228" w:lineRule="auto"/>
      <w:ind w:left="284" w:right="284"/>
      <w:rPr>
        <w:rFonts w:ascii="Times New Roman Bold" w:hAnsi="Times New Roman Bold" w:cs="Al-Kharashi 52" w:hint="cs"/>
        <w:sz w:val="30"/>
        <w:szCs w:val="30"/>
        <w:rtl/>
      </w:rPr>
    </w:pPr>
    <w:r>
      <w:rPr>
        <w:rFonts w:ascii="Times New Roman Bold" w:hAnsi="Times New Roman Bold" w:cs="Al-Kharashi 52" w:hint="cs"/>
        <w:sz w:val="28"/>
        <w:rtl/>
        <w:lang w:bidi="fa-IR"/>
      </w:rPr>
      <w:t>تمهيد</w:t>
    </w:r>
    <w:r>
      <w:rPr>
        <w:rFonts w:ascii="Times New Roman Bold" w:hAnsi="Times New Roman Bold" w:cs="Al-Kharashi 52" w:hint="cs"/>
        <w:sz w:val="28"/>
        <w:rtl/>
        <w:lang w:bidi="fa-IR"/>
      </w:rPr>
      <w:tab/>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255</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3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049IgIAAEA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AzO049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A458B8">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A458B8">
      <w:rPr>
        <w:rFonts w:ascii="Times New Roman Bold" w:hAnsi="Times New Roman Bold" w:cs="Al-Kharashi 52"/>
        <w:sz w:val="28"/>
        <w:rtl/>
        <w:lang w:bidi="fa-IR"/>
      </w:rPr>
      <w:t>موضوع الشفاعة وحقيقته</w:t>
    </w:r>
    <w:r w:rsidRPr="00A458B8">
      <w:rPr>
        <w:rFonts w:ascii="Times New Roman Bold" w:hAnsi="Times New Roman Bold" w:cs="Al-Kharashi 52" w:hint="cs"/>
        <w:sz w:val="28"/>
        <w:rtl/>
        <w:lang w:bidi="fa-IR"/>
      </w:rPr>
      <w:t xml:space="preserve"> </w:t>
    </w:r>
    <w:r>
      <w:rPr>
        <w:rFonts w:ascii="Times New Roman Bold" w:hAnsi="Times New Roman Bold" w:cs="Al-Kharashi 52" w:hint="cs"/>
        <w:sz w:val="28"/>
        <w:rtl/>
        <w:lang w:bidi="fa-IR"/>
      </w:rPr>
      <w:tab/>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263</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3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BN1IgIAAEA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BXNBN1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A458B8">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A458B8">
      <w:rPr>
        <w:rFonts w:ascii="Times New Roman Bold" w:hAnsi="Times New Roman Bold" w:cs="Al-Kharashi 52"/>
        <w:sz w:val="28"/>
        <w:rtl/>
        <w:lang w:bidi="fa-IR"/>
      </w:rPr>
      <w:t xml:space="preserve">من أسباب نشر كتب الغلاة وترويج عقائد أهل الغلوّ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267</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3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7zIwIAAEA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" strokeweight="3pt">
              <v:stroke linestyle="thinThin"/>
            </v:lin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A458B8">
    <w:pPr>
      <w:tabs>
        <w:tab w:val="left" w:pos="254"/>
        <w:tab w:val="left" w:pos="2758"/>
        <w:tab w:val="right" w:pos="7200"/>
      </w:tabs>
      <w:spacing w:line="228" w:lineRule="auto"/>
      <w:ind w:left="284" w:right="284"/>
      <w:rPr>
        <w:rFonts w:ascii="Times New Roman Bold" w:hAnsi="Times New Roman Bold" w:cs="Al-Kharashi 52" w:hint="cs"/>
        <w:sz w:val="30"/>
        <w:szCs w:val="30"/>
        <w:rtl/>
      </w:rPr>
    </w:pPr>
    <w:r>
      <w:rPr>
        <w:rFonts w:ascii="Times New Roman Bold" w:hAnsi="Times New Roman Bold" w:cs="Al-Kharashi 52" w:hint="cs"/>
        <w:sz w:val="28"/>
        <w:rtl/>
        <w:lang w:bidi="fa-IR"/>
      </w:rPr>
      <w:t>نظرة تاريخية إلى مفهوم الشفاعة لدى الأمم السابقة</w:t>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275</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3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YBIwIAAEA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" strokeweight="3pt">
              <v:stroke linestyle="thinThin"/>
            </v:lin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A458B8">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A458B8">
      <w:rPr>
        <w:rFonts w:ascii="Times New Roman Bold" w:hAnsi="Times New Roman Bold" w:cs="Al-Kharashi 52"/>
        <w:sz w:val="28"/>
        <w:rtl/>
        <w:lang w:bidi="fa-IR"/>
      </w:rPr>
      <w:t xml:space="preserve">حقيقة الشفاعة الصحيحة ومفهومها في الكتاب والسنة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293</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3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TvIg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AnNrTv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A458B8">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A458B8">
      <w:rPr>
        <w:rFonts w:ascii="Times New Roman Bold" w:hAnsi="Times New Roman Bold" w:cs="Al-Kharashi 52"/>
        <w:sz w:val="28"/>
        <w:rtl/>
        <w:lang w:bidi="fa-IR"/>
      </w:rPr>
      <w:t>اعتراضٌ والإجابةُ عنه</w:t>
    </w:r>
    <w:r>
      <w:rPr>
        <w:rFonts w:ascii="Times New Roman Bold" w:hAnsi="Times New Roman Bold" w:cs="Al-Kharashi 52" w:hint="cs"/>
        <w:sz w:val="28"/>
        <w:rtl/>
        <w:lang w:bidi="fa-IR"/>
      </w:rPr>
      <w:tab/>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297</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2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ePJAIAAEA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F16B1" w:rsidRDefault="00CE52C3" w:rsidP="004F16B1">
    <w:pPr>
      <w:pStyle w:val="Header"/>
      <w:tabs>
        <w:tab w:val="clear" w:pos="4153"/>
        <w:tab w:val="clear" w:pos="8306"/>
        <w:tab w:val="left" w:pos="254"/>
        <w:tab w:val="left" w:pos="2758"/>
        <w:tab w:val="right" w:pos="7200"/>
      </w:tabs>
      <w:spacing w:line="228" w:lineRule="auto"/>
      <w:ind w:left="284" w:right="284"/>
      <w:rPr>
        <w:rStyle w:val="PageNumber"/>
        <w:rFonts w:ascii="Times New Roman Bold" w:hAnsi="Times New Roman Bold" w:cs="mylotus" w:hint="cs"/>
        <w:sz w:val="30"/>
        <w:szCs w:val="27"/>
        <w:rtl/>
      </w:rPr>
    </w:pPr>
    <w:r>
      <w:rPr>
        <w:rFonts w:ascii="Times New Roman Bold" w:hAnsi="Times New Roman Bold" w:hint="cs"/>
        <w:rtl/>
        <w:lang w:bidi="fa-IR"/>
      </w:rPr>
      <w:t>مقدمة ناشر</w:t>
    </w:r>
    <w:r>
      <w:rPr>
        <w:rFonts w:ascii="Times New Roman Bold" w:hAnsi="Times New Roman Bold" w:hint="cs"/>
        <w:rtl/>
        <w:lang w:bidi="fa-IR"/>
      </w:rPr>
      <w:tab/>
      <w:t xml:space="preserve"> </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rtl/>
        <w:lang w:bidi="fa-IR"/>
      </w:rPr>
      <w:instrText xml:space="preserve"> </w:instrText>
    </w:r>
    <w:r w:rsidRPr="00C37D07">
      <w:rPr>
        <w:rFonts w:ascii="Times New Roman Bold" w:hAnsi="Times New Roman Bold" w:hint="cs"/>
        <w:lang w:bidi="fa-IR"/>
      </w:rPr>
      <w:instrText xml:space="preserve">PAGE </w:instrText>
    </w:r>
    <w:r w:rsidRPr="00C37D07">
      <w:rPr>
        <w:rFonts w:ascii="Times New Roman Bold" w:hAnsi="Times New Roman Bold"/>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CE52C3" w:rsidRPr="00B0557D" w:rsidRDefault="00C7115E" w:rsidP="004F16B1">
    <w:pPr>
      <w:pStyle w:val="Header"/>
      <w:spacing w:line="228" w:lineRule="auto"/>
      <w:ind w:left="284" w:right="284"/>
      <w:rPr>
        <w:rFonts w:ascii="B Compset" w:hAnsi="B Compset" w:hint="cs"/>
        <w:sz w:val="14"/>
        <w:szCs w:val="14"/>
        <w:rtl/>
      </w:rPr>
    </w:pPr>
    <w:r>
      <w:rPr>
        <w:rFonts w:ascii="B Compset" w:hAnsi="B Compset" w:hint="cs"/>
        <w:noProof/>
        <w:sz w:val="30"/>
        <w:szCs w:val="30"/>
        <w:rtl/>
      </w:rPr>
      <mc:AlternateContent>
        <mc:Choice Requires="wps">
          <w:drawing>
            <wp:anchor distT="0" distB="0" distL="114300" distR="114300" simplePos="0" relativeHeight="251630592"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5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fP1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AeOfP1IgIAAD8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A458B8">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A458B8">
      <w:rPr>
        <w:rFonts w:ascii="Times New Roman Bold" w:hAnsi="Times New Roman Bold" w:cs="Al-Kharashi 52"/>
        <w:sz w:val="28"/>
        <w:rtl/>
        <w:lang w:bidi="fa-IR"/>
      </w:rPr>
      <w:t xml:space="preserve">الأئمَّة المعصومون ينفون الشفاعة عن أنفسهم ويحصرون النجاة بالتقوى والورع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303</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2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Pd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AjCZPd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A458B8">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A458B8">
      <w:rPr>
        <w:rFonts w:ascii="Times New Roman Bold" w:hAnsi="Times New Roman Bold" w:cs="Al-Kharashi 52"/>
        <w:sz w:val="28"/>
        <w:rtl/>
        <w:lang w:bidi="fa-IR"/>
      </w:rPr>
      <w:t xml:space="preserve">تمحيص أحاديث الشفاعة وبيان ضعفها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333</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2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0fIw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" strokeweight="3pt">
              <v:stroke linestyle="thinThin"/>
            </v:lin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A458B8">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A458B8">
      <w:rPr>
        <w:rFonts w:ascii="Times New Roman Bold" w:hAnsi="Times New Roman Bold" w:cs="Al-Kharashi 52"/>
        <w:sz w:val="28"/>
        <w:rtl/>
        <w:lang w:bidi="fa-IR"/>
      </w:rPr>
      <w:t xml:space="preserve">الشفاعة عند الله لا تُقاس على الشفاعة عند سلاطين الدنيا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343</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2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vG3Iw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" strokeweight="3pt">
              <v:stroke linestyle="thinThin"/>
            </v:lin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A458B8">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A458B8">
      <w:rPr>
        <w:rFonts w:ascii="Times New Roman Bold" w:hAnsi="Times New Roman Bold" w:cs="Al-Kharashi 52"/>
        <w:sz w:val="28"/>
        <w:rtl/>
        <w:lang w:bidi="fa-IR"/>
      </w:rPr>
      <w:t>خلاصة بحث الشفاعة</w:t>
    </w:r>
    <w:r>
      <w:rPr>
        <w:rFonts w:ascii="Times New Roman Bold" w:hAnsi="Times New Roman Bold" w:cs="Al-Kharashi 52" w:hint="cs"/>
        <w:sz w:val="28"/>
        <w:rtl/>
        <w:lang w:bidi="fa-IR"/>
      </w:rPr>
      <w:tab/>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349</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2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JW6IwIAAEA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" strokeweight="3pt">
              <v:stroke linestyle="thinThin"/>
            </v:lin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A458B8">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A458B8">
      <w:rPr>
        <w:rFonts w:ascii="Times New Roman Bold" w:hAnsi="Times New Roman Bold" w:cs="Al-Kharashi 52"/>
        <w:sz w:val="28"/>
        <w:rtl/>
        <w:lang w:bidi="fa-IR"/>
      </w:rPr>
      <w:t xml:space="preserve">مصادر التأليف والتحقيق لبحث الشفاعة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353</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2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HoIw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" strokeweight="3pt">
              <v:stroke linestyle="thinThin"/>
            </v:lin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Default="00CE52C3" w:rsidP="004F16B1">
    <w:pPr>
      <w:pStyle w:val="Header"/>
      <w:spacing w:line="228" w:lineRule="auto"/>
      <w:ind w:left="284" w:right="284"/>
      <w:rPr>
        <w:rFonts w:hint="cs"/>
        <w:sz w:val="2"/>
        <w:szCs w:val="2"/>
        <w:rtl/>
      </w:rPr>
    </w:pPr>
    <w:r>
      <w:rPr>
        <w:rFonts w:cs="B Titr" w:hint="cs"/>
        <w:szCs w:val="24"/>
        <w:rtl/>
        <w:lang w:bidi="ar-EG"/>
      </w:rPr>
      <w:t xml:space="preserve">  </w:t>
    </w:r>
  </w:p>
  <w:p w:rsidR="00CE52C3" w:rsidRPr="001121B5" w:rsidRDefault="00C7115E" w:rsidP="00494A7D">
    <w:pPr>
      <w:tabs>
        <w:tab w:val="left" w:pos="3847"/>
        <w:tab w:val="center" w:pos="4153"/>
        <w:tab w:val="right" w:pos="7091"/>
      </w:tabs>
      <w:spacing w:line="228" w:lineRule="auto"/>
      <w:ind w:left="284" w:right="284"/>
      <w:rPr>
        <w:rFonts w:ascii="Times New Roman Bold" w:hAnsi="Times New Roman Bold" w:cs="B Zar" w:hint="cs"/>
        <w:sz w:val="30"/>
        <w:szCs w:val="30"/>
        <w:rtl/>
      </w:rPr>
    </w:pPr>
    <w:r>
      <w:rPr>
        <w:rFonts w:ascii="B Compset" w:hAnsi="B Compset" w:cs="B Zar"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280035</wp:posOffset>
              </wp:positionV>
              <wp:extent cx="4679950" cy="0"/>
              <wp:effectExtent l="19050" t="22860" r="25400" b="24765"/>
              <wp:wrapNone/>
              <wp:docPr id="2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05pt" to="368.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VygIw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" strokeweight="3pt">
              <v:stroke linestyle="thinThin"/>
            </v:line>
          </w:pict>
        </mc:Fallback>
      </mc:AlternateContent>
    </w:r>
    <w:r w:rsidR="00CE52C3" w:rsidRPr="001121B5">
      <w:rPr>
        <w:rFonts w:ascii="Times New Roman Bold" w:hAnsi="Times New Roman Bold" w:cs="B Zar" w:hint="cs"/>
        <w:sz w:val="28"/>
        <w:rtl/>
      </w:rPr>
      <w:t xml:space="preserve"> </w:t>
    </w:r>
    <w:r w:rsidR="00CE52C3" w:rsidRPr="00193111">
      <w:rPr>
        <w:rFonts w:ascii="mylotus" w:hAnsi="mylotus" w:cs="mylotus"/>
        <w:sz w:val="28"/>
        <w:rtl/>
      </w:rPr>
      <w:fldChar w:fldCharType="begin"/>
    </w:r>
    <w:r w:rsidR="00CE52C3" w:rsidRPr="00193111">
      <w:rPr>
        <w:rFonts w:ascii="mylotus" w:hAnsi="mylotus" w:cs="mylotus"/>
        <w:sz w:val="28"/>
        <w:rtl/>
      </w:rPr>
      <w:instrText xml:space="preserve"> </w:instrText>
    </w:r>
    <w:r w:rsidR="00CE52C3" w:rsidRPr="00193111">
      <w:rPr>
        <w:rFonts w:ascii="mylotus" w:hAnsi="mylotus" w:cs="mylotus"/>
        <w:sz w:val="28"/>
      </w:rPr>
      <w:instrText xml:space="preserve">PAGE </w:instrText>
    </w:r>
    <w:r w:rsidR="00CE52C3" w:rsidRPr="00193111">
      <w:rPr>
        <w:rFonts w:ascii="mylotus" w:hAnsi="mylotus" w:cs="mylotus"/>
        <w:sz w:val="28"/>
      </w:rPr>
      <w:fldChar w:fldCharType="separate"/>
    </w:r>
    <w:r w:rsidR="000C75E0">
      <w:rPr>
        <w:rFonts w:ascii="mylotus" w:hAnsi="mylotus" w:cs="mylotus"/>
        <w:noProof/>
        <w:sz w:val="28"/>
        <w:rtl/>
      </w:rPr>
      <w:t>516</w:t>
    </w:r>
    <w:r w:rsidR="00CE52C3" w:rsidRPr="00193111">
      <w:rPr>
        <w:rFonts w:ascii="mylotus" w:hAnsi="mylotus" w:cs="mylotus"/>
        <w:sz w:val="28"/>
        <w:rtl/>
      </w:rPr>
      <w:fldChar w:fldCharType="end"/>
    </w:r>
    <w:r w:rsidR="00CE52C3" w:rsidRPr="001121B5">
      <w:rPr>
        <w:rFonts w:ascii="Times New Roman Bold" w:hAnsi="Times New Roman Bold" w:cs="B Zar" w:hint="cs"/>
        <w:sz w:val="28"/>
        <w:rtl/>
      </w:rPr>
      <w:tab/>
    </w:r>
    <w:r w:rsidR="00CE52C3" w:rsidRPr="001121B5">
      <w:rPr>
        <w:rFonts w:ascii="Times New Roman Bold" w:hAnsi="Times New Roman Bold" w:cs="B Zar"/>
        <w:sz w:val="28"/>
        <w:rtl/>
      </w:rPr>
      <w:tab/>
    </w:r>
    <w:r w:rsidR="00CE52C3" w:rsidRPr="001121B5">
      <w:rPr>
        <w:rFonts w:ascii="Times New Roman Bold" w:hAnsi="Times New Roman Bold" w:cs="B Zar" w:hint="cs"/>
        <w:sz w:val="28"/>
        <w:rtl/>
      </w:rPr>
      <w:tab/>
    </w:r>
    <w:r w:rsidR="00CE52C3" w:rsidRPr="00494A7D">
      <w:rPr>
        <w:rFonts w:ascii="Times New Roman Bold" w:hAnsi="Times New Roman Bold" w:cs="Al-Kharashi 52"/>
        <w:sz w:val="28"/>
        <w:rtl/>
      </w:rPr>
      <w:t>بحث فـي زيارة المزارات وفقه الزيارات</w:t>
    </w:r>
  </w:p>
  <w:p w:rsidR="00CE52C3" w:rsidRPr="001121B5" w:rsidRDefault="00CE52C3" w:rsidP="004F16B1">
    <w:pPr>
      <w:tabs>
        <w:tab w:val="center" w:pos="4153"/>
        <w:tab w:val="right" w:pos="8306"/>
      </w:tabs>
      <w:spacing w:line="228" w:lineRule="auto"/>
      <w:ind w:left="284" w:right="284"/>
      <w:rPr>
        <w:rFonts w:cs="B Zar"/>
        <w:sz w:val="18"/>
        <w:szCs w:val="18"/>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494A7D">
    <w:pPr>
      <w:tabs>
        <w:tab w:val="left" w:pos="254"/>
        <w:tab w:val="left" w:pos="2758"/>
        <w:tab w:val="right" w:pos="7200"/>
      </w:tabs>
      <w:spacing w:line="228" w:lineRule="auto"/>
      <w:ind w:left="284" w:right="284"/>
      <w:rPr>
        <w:rFonts w:ascii="Times New Roman Bold" w:hAnsi="Times New Roman Bold" w:cs="Al-Kharashi 52" w:hint="cs"/>
        <w:sz w:val="30"/>
        <w:szCs w:val="30"/>
        <w:rtl/>
      </w:rPr>
    </w:pPr>
    <w:r>
      <w:rPr>
        <w:rFonts w:ascii="Times New Roman Bold" w:hAnsi="Times New Roman Bold" w:cs="Al-Kharashi 52"/>
        <w:sz w:val="28"/>
        <w:rtl/>
        <w:lang w:bidi="fa-IR"/>
      </w:rPr>
      <w:t>م</w:t>
    </w:r>
    <w:r>
      <w:rPr>
        <w:rFonts w:ascii="Times New Roman Bold" w:hAnsi="Times New Roman Bold" w:cs="Al-Kharashi 52" w:hint="cs"/>
        <w:sz w:val="28"/>
        <w:rtl/>
        <w:lang w:bidi="fa-IR"/>
      </w:rPr>
      <w:t>قدمة المترجم</w:t>
    </w:r>
    <w:r>
      <w:rPr>
        <w:rFonts w:ascii="Times New Roman Bold" w:hAnsi="Times New Roman Bold" w:cs="Al-Kharashi 52" w:hint="cs"/>
        <w:sz w:val="28"/>
        <w:rtl/>
        <w:lang w:bidi="fa-IR"/>
      </w:rPr>
      <w:tab/>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359</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2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tEmIw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" strokeweight="3pt">
              <v:stroke linestyle="thinThin"/>
            </v:lin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585250">
    <w:pPr>
      <w:tabs>
        <w:tab w:val="left" w:pos="254"/>
        <w:tab w:val="left" w:pos="2758"/>
        <w:tab w:val="right" w:pos="7200"/>
      </w:tabs>
      <w:spacing w:line="228" w:lineRule="auto"/>
      <w:ind w:left="284" w:right="284"/>
      <w:rPr>
        <w:rFonts w:ascii="Times New Roman Bold" w:hAnsi="Times New Roman Bold" w:cs="Al-Kharashi 52" w:hint="cs"/>
        <w:sz w:val="30"/>
        <w:szCs w:val="30"/>
        <w:rtl/>
      </w:rPr>
    </w:pPr>
    <w:r>
      <w:rPr>
        <w:rFonts w:ascii="Times New Roman Bold" w:hAnsi="Times New Roman Bold" w:cs="Al-Kharashi 52" w:hint="cs"/>
        <w:sz w:val="28"/>
        <w:rtl/>
        <w:lang w:bidi="fa-IR"/>
      </w:rPr>
      <w:t>تمهيد</w:t>
    </w:r>
    <w:r>
      <w:rPr>
        <w:rFonts w:ascii="Times New Roman Bold" w:hAnsi="Times New Roman Bold" w:cs="Al-Kharashi 52" w:hint="cs"/>
        <w:sz w:val="28"/>
        <w:rtl/>
        <w:lang w:bidi="fa-IR"/>
      </w:rPr>
      <w:tab/>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369</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2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8PZIw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" strokeweight="3pt">
              <v:stroke linestyle="thinThin"/>
            </v:lin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585250">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585250">
      <w:rPr>
        <w:rFonts w:ascii="Times New Roman Bold" w:hAnsi="Times New Roman Bold" w:cs="Al-Kharashi 52"/>
        <w:sz w:val="28"/>
        <w:rtl/>
        <w:lang w:bidi="fa-IR"/>
      </w:rPr>
      <w:t>الدلائل العقلية والتاريخية على نفي زيارات المراقد في الإسلام</w:t>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387</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20"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s6IgIAAEA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C3j/s6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697278">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697278">
      <w:rPr>
        <w:rFonts w:ascii="Times New Roman Bold" w:hAnsi="Times New Roman Bold" w:cs="Al-Kharashi 52"/>
        <w:sz w:val="28"/>
        <w:rtl/>
        <w:lang w:bidi="fa-IR"/>
      </w:rPr>
      <w:t xml:space="preserve">حلُّ إشْكَالٍ ورَفْعُ مُعْضِلَةٍ </w:t>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391</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19"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oiJAIAAEA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" strokeweight="3pt">
              <v:stroke linestyle="thinThin"/>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Default="00CE52C3" w:rsidP="004F16B1">
    <w:pPr>
      <w:pStyle w:val="Header"/>
      <w:spacing w:line="228" w:lineRule="auto"/>
      <w:rPr>
        <w:rFonts w:hint="cs"/>
        <w:rtl/>
        <w:lang w:bidi="fa-IR"/>
      </w:rPr>
    </w:pPr>
  </w:p>
  <w:p w:rsidR="00CE52C3" w:rsidRPr="00373353" w:rsidRDefault="00CE52C3" w:rsidP="004F16B1">
    <w:pPr>
      <w:pStyle w:val="Header"/>
      <w:spacing w:line="228" w:lineRule="auto"/>
      <w:rPr>
        <w:rFonts w:hint="cs"/>
        <w:sz w:val="36"/>
        <w:szCs w:val="36"/>
        <w:lang w:bidi="fa-IR"/>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697278">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697278">
      <w:rPr>
        <w:rFonts w:ascii="Times New Roman Bold" w:hAnsi="Times New Roman Bold" w:cs="Al-Kharashi 52"/>
        <w:sz w:val="28"/>
        <w:rtl/>
        <w:lang w:bidi="fa-IR"/>
      </w:rPr>
      <w:t xml:space="preserve">علّة الاهتمام الزائد بالزيارات ووضع الأحاديث في فضائلها </w:t>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399</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18"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X5w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CEUX5w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E331AE">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E331AE">
      <w:rPr>
        <w:rFonts w:ascii="Times New Roman Bold" w:hAnsi="Times New Roman Bold" w:cs="Al-Kharashi 52"/>
        <w:sz w:val="28"/>
        <w:rtl/>
        <w:lang w:bidi="fa-IR"/>
      </w:rPr>
      <w:t>الأحاديث الباقية من الفرق الضالّة</w:t>
    </w:r>
    <w:r w:rsidRPr="00697278">
      <w:rPr>
        <w:rFonts w:ascii="Times New Roman Bold" w:hAnsi="Times New Roman Bold" w:cs="Al-Kharashi 52"/>
        <w:sz w:val="28"/>
        <w:rtl/>
        <w:lang w:bidi="fa-IR"/>
      </w:rPr>
      <w:t xml:space="preserve"> </w:t>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409</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17"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Cy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DoBVCy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E331AE">
    <w:pPr>
      <w:tabs>
        <w:tab w:val="left" w:pos="254"/>
        <w:tab w:val="left" w:pos="2758"/>
        <w:tab w:val="right" w:pos="7091"/>
      </w:tabs>
      <w:spacing w:line="228" w:lineRule="auto"/>
      <w:ind w:left="284" w:right="284"/>
      <w:rPr>
        <w:rFonts w:ascii="Times New Roman Bold" w:hAnsi="Times New Roman Bold" w:cs="Al-Kharashi 52" w:hint="cs"/>
        <w:sz w:val="30"/>
        <w:szCs w:val="30"/>
        <w:rtl/>
      </w:rPr>
    </w:pPr>
    <w:r w:rsidRPr="00E331AE">
      <w:rPr>
        <w:rFonts w:ascii="Times New Roman Bold" w:hAnsi="Times New Roman Bold" w:cs="Al-Kharashi 52"/>
        <w:sz w:val="28"/>
        <w:rtl/>
        <w:lang w:bidi="fa-IR"/>
      </w:rPr>
      <w:t xml:space="preserve">أضرار أحاديث الزيارة وخصومتها لآيات القرآن </w:t>
    </w:r>
    <w:r w:rsidRPr="00697278">
      <w:rPr>
        <w:rFonts w:ascii="Times New Roman Bold" w:hAnsi="Times New Roman Bold" w:cs="Al-Kharashi 52"/>
        <w:sz w:val="28"/>
        <w:rtl/>
        <w:lang w:bidi="fa-IR"/>
      </w:rPr>
      <w:t xml:space="preserve"> </w:t>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415</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1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wa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BAMhwa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E331AE">
    <w:pPr>
      <w:tabs>
        <w:tab w:val="left" w:pos="254"/>
        <w:tab w:val="left" w:pos="2758"/>
        <w:tab w:val="right" w:pos="7091"/>
      </w:tabs>
      <w:spacing w:line="228" w:lineRule="auto"/>
      <w:ind w:left="284" w:right="284"/>
      <w:rPr>
        <w:rFonts w:ascii="Times New Roman Bold" w:hAnsi="Times New Roman Bold" w:cs="Al-Kharashi 52" w:hint="cs"/>
        <w:sz w:val="30"/>
        <w:szCs w:val="30"/>
        <w:rtl/>
      </w:rPr>
    </w:pPr>
    <w:r w:rsidRPr="00E331AE">
      <w:rPr>
        <w:rFonts w:ascii="Times New Roman Bold" w:hAnsi="Times New Roman Bold" w:cs="Al-Kharashi 52"/>
        <w:sz w:val="28"/>
        <w:rtl/>
        <w:lang w:bidi="fa-IR"/>
      </w:rPr>
      <w:t xml:space="preserve">ضعف روايات الزيارات في ضوء علم الرجال  </w:t>
    </w:r>
    <w:r w:rsidRPr="00697278">
      <w:rPr>
        <w:rFonts w:ascii="Times New Roman Bold" w:hAnsi="Times New Roman Bold" w:cs="Al-Kharashi 52"/>
        <w:sz w:val="28"/>
        <w:rtl/>
        <w:lang w:bidi="fa-IR"/>
      </w:rPr>
      <w:t xml:space="preserve"> </w:t>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449</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1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HgXIg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CgkHgX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E331AE">
    <w:pPr>
      <w:tabs>
        <w:tab w:val="left" w:pos="254"/>
        <w:tab w:val="left" w:pos="2758"/>
        <w:tab w:val="right" w:pos="7091"/>
      </w:tabs>
      <w:spacing w:line="228" w:lineRule="auto"/>
      <w:ind w:left="284" w:right="284"/>
      <w:rPr>
        <w:rFonts w:ascii="Times New Roman Bold" w:hAnsi="Times New Roman Bold" w:cs="Al-Kharashi 52" w:hint="cs"/>
        <w:sz w:val="30"/>
        <w:szCs w:val="30"/>
        <w:rtl/>
      </w:rPr>
    </w:pPr>
    <w:r w:rsidRPr="00E331AE">
      <w:rPr>
        <w:rFonts w:ascii="Times New Roman Bold" w:hAnsi="Times New Roman Bold" w:cs="Al-Kharashi 52"/>
        <w:sz w:val="28"/>
        <w:rtl/>
        <w:lang w:bidi="fa-IR"/>
      </w:rPr>
      <w:t xml:space="preserve">خطبة المؤلف في الصحن الحسيني المطهَّر في كربلاء   </w:t>
    </w:r>
    <w:r w:rsidRPr="00697278">
      <w:rPr>
        <w:rFonts w:ascii="Times New Roman Bold" w:hAnsi="Times New Roman Bold" w:cs="Al-Kharashi 52"/>
        <w:sz w:val="28"/>
        <w:rtl/>
        <w:lang w:bidi="fa-IR"/>
      </w:rPr>
      <w:t xml:space="preserve"> </w:t>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455</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1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uxF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AE2uxF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E331AE">
    <w:pPr>
      <w:tabs>
        <w:tab w:val="left" w:pos="254"/>
        <w:tab w:val="left" w:pos="2758"/>
        <w:tab w:val="right" w:pos="7091"/>
      </w:tabs>
      <w:spacing w:line="228" w:lineRule="auto"/>
      <w:ind w:left="284" w:right="284"/>
      <w:rPr>
        <w:rFonts w:ascii="Times New Roman Bold" w:hAnsi="Times New Roman Bold" w:cs="Al-Kharashi 52" w:hint="cs"/>
        <w:sz w:val="30"/>
        <w:szCs w:val="30"/>
        <w:rtl/>
      </w:rPr>
    </w:pPr>
    <w:r w:rsidRPr="00E331AE">
      <w:rPr>
        <w:rFonts w:ascii="Times New Roman Bold" w:hAnsi="Times New Roman Bold" w:cs="Al-Kharashi 52"/>
        <w:sz w:val="28"/>
        <w:rtl/>
        <w:lang w:bidi="fa-IR"/>
      </w:rPr>
      <w:t xml:space="preserve">تمحيص دعاء «الزيارة الجامعة الكبيرة»   </w:t>
    </w:r>
    <w:r w:rsidRPr="00697278">
      <w:rPr>
        <w:rFonts w:ascii="Times New Roman Bold" w:hAnsi="Times New Roman Bold" w:cs="Al-Kharashi 52"/>
        <w:sz w:val="28"/>
        <w:rtl/>
        <w:lang w:bidi="fa-IR"/>
      </w:rPr>
      <w:t xml:space="preserve"> </w:t>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475</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1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bEN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Bg1bEN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E331AE">
    <w:pPr>
      <w:tabs>
        <w:tab w:val="left" w:pos="254"/>
        <w:tab w:val="left" w:pos="2758"/>
        <w:tab w:val="right" w:pos="7091"/>
      </w:tabs>
      <w:spacing w:line="228" w:lineRule="auto"/>
      <w:ind w:left="284" w:right="284"/>
      <w:rPr>
        <w:rFonts w:ascii="Times New Roman Bold" w:hAnsi="Times New Roman Bold" w:cs="Al-Kharashi 52" w:hint="cs"/>
        <w:sz w:val="30"/>
        <w:szCs w:val="30"/>
        <w:rtl/>
      </w:rPr>
    </w:pPr>
    <w:r w:rsidRPr="00E331AE">
      <w:rPr>
        <w:rFonts w:ascii="Times New Roman Bold" w:hAnsi="Times New Roman Bold" w:cs="Al-Kharashi 52"/>
        <w:sz w:val="28"/>
        <w:rtl/>
        <w:lang w:bidi="fa-IR"/>
      </w:rPr>
      <w:t xml:space="preserve">منشأ تعظيم القبور والغلوّ في الأموات وآثارها السيئة   </w:t>
    </w:r>
    <w:r w:rsidRPr="00697278">
      <w:rPr>
        <w:rFonts w:ascii="Times New Roman Bold" w:hAnsi="Times New Roman Bold" w:cs="Al-Kharashi 52"/>
        <w:sz w:val="28"/>
        <w:rtl/>
        <w:lang w:bidi="fa-IR"/>
      </w:rPr>
      <w:t xml:space="preserve"> </w:t>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491</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12"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jyL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CRHjyL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2841E5">
    <w:pPr>
      <w:tabs>
        <w:tab w:val="left" w:pos="254"/>
        <w:tab w:val="left" w:pos="2758"/>
        <w:tab w:val="right" w:pos="7091"/>
      </w:tabs>
      <w:spacing w:line="228" w:lineRule="auto"/>
      <w:ind w:left="284" w:right="284"/>
      <w:rPr>
        <w:rFonts w:ascii="Times New Roman Bold" w:hAnsi="Times New Roman Bold" w:cs="Al-Kharashi 52" w:hint="cs"/>
        <w:sz w:val="30"/>
        <w:szCs w:val="30"/>
        <w:rtl/>
      </w:rPr>
    </w:pPr>
    <w:r w:rsidRPr="002841E5">
      <w:rPr>
        <w:rFonts w:ascii="Times New Roman Bold" w:hAnsi="Times New Roman Bold" w:cs="Al-Kharashi 52"/>
        <w:sz w:val="28"/>
        <w:rtl/>
        <w:lang w:bidi="fa-IR"/>
      </w:rPr>
      <w:t>البناء على القبور في بلادنا وحكمه في ديننا!</w:t>
    </w:r>
    <w:r w:rsidRPr="00E331AE">
      <w:rPr>
        <w:rFonts w:ascii="Times New Roman Bold" w:hAnsi="Times New Roman Bold" w:cs="Al-Kharashi 52"/>
        <w:sz w:val="28"/>
        <w:rtl/>
        <w:lang w:bidi="fa-IR"/>
      </w:rPr>
      <w:t xml:space="preserve">   </w:t>
    </w:r>
    <w:r w:rsidRPr="00697278">
      <w:rPr>
        <w:rFonts w:ascii="Times New Roman Bold" w:hAnsi="Times New Roman Bold" w:cs="Al-Kharashi 52"/>
        <w:sz w:val="28"/>
        <w:rtl/>
        <w:lang w:bidi="fa-IR"/>
      </w:rPr>
      <w:t xml:space="preserve"> </w:t>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511</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11"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FiG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BxvFiG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2841E5">
    <w:pPr>
      <w:tabs>
        <w:tab w:val="left" w:pos="254"/>
        <w:tab w:val="left" w:pos="2758"/>
        <w:tab w:val="right" w:pos="7091"/>
      </w:tabs>
      <w:spacing w:line="228" w:lineRule="auto"/>
      <w:ind w:left="284" w:right="284"/>
      <w:rPr>
        <w:rFonts w:ascii="Times New Roman Bold" w:hAnsi="Times New Roman Bold" w:cs="Al-Kharashi 52" w:hint="cs"/>
        <w:sz w:val="30"/>
        <w:szCs w:val="30"/>
        <w:rtl/>
      </w:rPr>
    </w:pPr>
    <w:r w:rsidRPr="002841E5">
      <w:rPr>
        <w:rFonts w:ascii="Times New Roman Bold" w:hAnsi="Times New Roman Bold" w:cs="Al-Kharashi 52"/>
        <w:sz w:val="28"/>
        <w:rtl/>
        <w:lang w:bidi="fa-IR"/>
      </w:rPr>
      <w:t>مصادر ومراجع الكتاب والتحقيق</w:t>
    </w:r>
    <w:r w:rsidRPr="00E331AE">
      <w:rPr>
        <w:rFonts w:ascii="Times New Roman Bold" w:hAnsi="Times New Roman Bold" w:cs="Al-Kharashi 52"/>
        <w:sz w:val="28"/>
        <w:rtl/>
        <w:lang w:bidi="fa-IR"/>
      </w:rPr>
      <w:t xml:space="preserve">   </w:t>
    </w:r>
    <w:r w:rsidRPr="00697278">
      <w:rPr>
        <w:rFonts w:ascii="Times New Roman Bold" w:hAnsi="Times New Roman Bold" w:cs="Al-Kharashi 52"/>
        <w:sz w:val="28"/>
        <w:rtl/>
        <w:lang w:bidi="fa-IR"/>
      </w:rPr>
      <w:t xml:space="preserve"> </w:t>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517</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poIg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A/kopo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Default="00CE52C3" w:rsidP="004F16B1">
    <w:pPr>
      <w:pStyle w:val="Header"/>
      <w:spacing w:line="228" w:lineRule="auto"/>
      <w:ind w:left="284" w:right="284"/>
      <w:rPr>
        <w:rFonts w:hint="cs"/>
        <w:sz w:val="2"/>
        <w:szCs w:val="2"/>
        <w:rtl/>
      </w:rPr>
    </w:pPr>
    <w:r>
      <w:rPr>
        <w:rFonts w:cs="B Titr" w:hint="cs"/>
        <w:szCs w:val="24"/>
        <w:rtl/>
        <w:lang w:bidi="ar-EG"/>
      </w:rPr>
      <w:t xml:space="preserve">  </w:t>
    </w:r>
  </w:p>
  <w:p w:rsidR="00CE52C3" w:rsidRPr="001121B5" w:rsidRDefault="00C7115E" w:rsidP="00B6518D">
    <w:pPr>
      <w:tabs>
        <w:tab w:val="left" w:pos="3847"/>
        <w:tab w:val="center" w:pos="4153"/>
        <w:tab w:val="right" w:pos="7091"/>
      </w:tabs>
      <w:spacing w:line="228" w:lineRule="auto"/>
      <w:ind w:left="284" w:right="284"/>
      <w:rPr>
        <w:rFonts w:ascii="Times New Roman Bold" w:hAnsi="Times New Roman Bold" w:cs="B Zar" w:hint="cs"/>
        <w:sz w:val="30"/>
        <w:szCs w:val="30"/>
        <w:rtl/>
      </w:rPr>
    </w:pPr>
    <w:r>
      <w:rPr>
        <w:rFonts w:ascii="B Compset" w:hAnsi="B Compset" w:cs="B Zar" w:hint="cs"/>
        <w:noProof/>
        <w:sz w:val="30"/>
        <w:szCs w:val="30"/>
        <w:rtl/>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280035</wp:posOffset>
              </wp:positionV>
              <wp:extent cx="4679950" cy="0"/>
              <wp:effectExtent l="19050" t="22860" r="25400" b="24765"/>
              <wp:wrapNone/>
              <wp:docPr id="9"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05pt" to="368.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XNbJAIAAD8EAAAOAAAAZHJzL2Uyb0RvYy54bWysU8uO2jAU3VfqP1jeQxIm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" strokeweight="3pt">
              <v:stroke linestyle="thinThin"/>
            </v:line>
          </w:pict>
        </mc:Fallback>
      </mc:AlternateContent>
    </w:r>
    <w:r w:rsidR="00CE52C3" w:rsidRPr="001121B5">
      <w:rPr>
        <w:rFonts w:ascii="Times New Roman Bold" w:hAnsi="Times New Roman Bold" w:cs="B Zar" w:hint="cs"/>
        <w:sz w:val="28"/>
        <w:rtl/>
      </w:rPr>
      <w:t xml:space="preserve"> </w:t>
    </w:r>
    <w:r w:rsidR="00CE52C3" w:rsidRPr="00193111">
      <w:rPr>
        <w:rFonts w:ascii="mylotus" w:hAnsi="mylotus" w:cs="mylotus"/>
        <w:sz w:val="28"/>
        <w:rtl/>
      </w:rPr>
      <w:fldChar w:fldCharType="begin"/>
    </w:r>
    <w:r w:rsidR="00CE52C3" w:rsidRPr="00193111">
      <w:rPr>
        <w:rFonts w:ascii="mylotus" w:hAnsi="mylotus" w:cs="mylotus"/>
        <w:sz w:val="28"/>
        <w:rtl/>
      </w:rPr>
      <w:instrText xml:space="preserve"> </w:instrText>
    </w:r>
    <w:r w:rsidR="00CE52C3" w:rsidRPr="00193111">
      <w:rPr>
        <w:rFonts w:ascii="mylotus" w:hAnsi="mylotus" w:cs="mylotus"/>
        <w:sz w:val="28"/>
      </w:rPr>
      <w:instrText xml:space="preserve">PAGE </w:instrText>
    </w:r>
    <w:r w:rsidR="00CE52C3" w:rsidRPr="00193111">
      <w:rPr>
        <w:rFonts w:ascii="mylotus" w:hAnsi="mylotus" w:cs="mylotus"/>
        <w:sz w:val="28"/>
      </w:rPr>
      <w:fldChar w:fldCharType="separate"/>
    </w:r>
    <w:r w:rsidR="000C75E0">
      <w:rPr>
        <w:rFonts w:ascii="mylotus" w:hAnsi="mylotus" w:cs="mylotus"/>
        <w:noProof/>
        <w:sz w:val="28"/>
        <w:rtl/>
      </w:rPr>
      <w:t>568</w:t>
    </w:r>
    <w:r w:rsidR="00CE52C3" w:rsidRPr="00193111">
      <w:rPr>
        <w:rFonts w:ascii="mylotus" w:hAnsi="mylotus" w:cs="mylotus"/>
        <w:sz w:val="28"/>
        <w:rtl/>
      </w:rPr>
      <w:fldChar w:fldCharType="end"/>
    </w:r>
    <w:r w:rsidR="00CE52C3" w:rsidRPr="001121B5">
      <w:rPr>
        <w:rFonts w:ascii="Times New Roman Bold" w:hAnsi="Times New Roman Bold" w:cs="B Zar" w:hint="cs"/>
        <w:sz w:val="28"/>
        <w:rtl/>
      </w:rPr>
      <w:tab/>
    </w:r>
    <w:r w:rsidR="00CE52C3" w:rsidRPr="001121B5">
      <w:rPr>
        <w:rFonts w:ascii="Times New Roman Bold" w:hAnsi="Times New Roman Bold" w:cs="B Zar"/>
        <w:sz w:val="28"/>
        <w:rtl/>
      </w:rPr>
      <w:tab/>
    </w:r>
    <w:r w:rsidR="00CE52C3" w:rsidRPr="001121B5">
      <w:rPr>
        <w:rFonts w:ascii="Times New Roman Bold" w:hAnsi="Times New Roman Bold" w:cs="B Zar" w:hint="cs"/>
        <w:sz w:val="28"/>
        <w:rtl/>
      </w:rPr>
      <w:tab/>
    </w:r>
    <w:r w:rsidR="00CE52C3" w:rsidRPr="00494A7D">
      <w:rPr>
        <w:rFonts w:ascii="Times New Roman Bold" w:hAnsi="Times New Roman Bold" w:cs="Al-Kharashi 52"/>
        <w:sz w:val="28"/>
        <w:rtl/>
      </w:rPr>
      <w:t xml:space="preserve">بحث </w:t>
    </w:r>
    <w:r w:rsidR="00CE52C3">
      <w:rPr>
        <w:rFonts w:ascii="Times New Roman Bold" w:hAnsi="Times New Roman Bold" w:cs="Al-Kharashi 52"/>
        <w:sz w:val="28"/>
        <w:rtl/>
      </w:rPr>
      <w:t>حول الغلو والغ</w:t>
    </w:r>
    <w:r w:rsidR="00CE52C3" w:rsidRPr="00B6518D">
      <w:rPr>
        <w:rFonts w:ascii="Times New Roman Bold" w:hAnsi="Times New Roman Bold" w:cs="Al-Kharashi 52"/>
        <w:sz w:val="28"/>
        <w:rtl/>
      </w:rPr>
      <w:t>لاة</w:t>
    </w:r>
  </w:p>
  <w:p w:rsidR="00CE52C3" w:rsidRPr="001121B5" w:rsidRDefault="00CE52C3" w:rsidP="004F16B1">
    <w:pPr>
      <w:tabs>
        <w:tab w:val="center" w:pos="4153"/>
        <w:tab w:val="right" w:pos="8306"/>
      </w:tabs>
      <w:spacing w:line="228" w:lineRule="auto"/>
      <w:ind w:left="284" w:right="284"/>
      <w:rPr>
        <w:rFonts w:cs="B Za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F16B1" w:rsidRDefault="00CE52C3" w:rsidP="00807857">
    <w:pPr>
      <w:pStyle w:val="Header"/>
      <w:tabs>
        <w:tab w:val="clear" w:pos="4153"/>
        <w:tab w:val="clear" w:pos="8306"/>
        <w:tab w:val="left" w:pos="254"/>
        <w:tab w:val="left" w:pos="2758"/>
        <w:tab w:val="right" w:pos="7200"/>
      </w:tabs>
      <w:spacing w:line="228" w:lineRule="auto"/>
      <w:ind w:left="284" w:right="284"/>
      <w:rPr>
        <w:rStyle w:val="PageNumber"/>
        <w:rFonts w:ascii="Times New Roman Bold" w:hAnsi="Times New Roman Bold" w:cs="mylotus" w:hint="cs"/>
        <w:sz w:val="30"/>
        <w:szCs w:val="27"/>
        <w:rtl/>
      </w:rPr>
    </w:pPr>
    <w:r>
      <w:rPr>
        <w:rFonts w:ascii="Times New Roman Bold" w:hAnsi="Times New Roman Bold" w:cs="Al-Kharashi 52" w:hint="cs"/>
        <w:rtl/>
      </w:rPr>
      <w:t>الفهارس</w:t>
    </w:r>
    <w:r>
      <w:rPr>
        <w:rFonts w:ascii="Times New Roman Bold" w:hAnsi="Times New Roman Bold" w:hint="cs"/>
        <w:rtl/>
        <w:lang w:bidi="fa-IR"/>
      </w:rPr>
      <w:tab/>
      <w:t xml:space="preserve"> </w:t>
    </w:r>
    <w:r>
      <w:rPr>
        <w:rFonts w:ascii="Times New Roman Bold" w:hAnsi="Times New Roman Bold"/>
        <w:rtl/>
        <w:lang w:bidi="fa-IR"/>
      </w:rPr>
      <w:tab/>
    </w:r>
    <w:r w:rsidRPr="00807857">
      <w:rPr>
        <w:rFonts w:ascii="mylotus" w:hAnsi="mylotus" w:cs="mylotus"/>
        <w:sz w:val="28"/>
        <w:rtl/>
      </w:rPr>
      <w:fldChar w:fldCharType="begin"/>
    </w:r>
    <w:r w:rsidRPr="00807857">
      <w:rPr>
        <w:rFonts w:ascii="mylotus" w:hAnsi="mylotus" w:cs="mylotus"/>
        <w:sz w:val="28"/>
        <w:rtl/>
      </w:rPr>
      <w:instrText xml:space="preserve"> </w:instrText>
    </w:r>
    <w:r w:rsidRPr="00807857">
      <w:rPr>
        <w:rFonts w:ascii="mylotus" w:hAnsi="mylotus" w:cs="mylotus"/>
        <w:sz w:val="28"/>
      </w:rPr>
      <w:instrText xml:space="preserve">PAGE </w:instrText>
    </w:r>
    <w:r w:rsidRPr="00807857">
      <w:rPr>
        <w:rFonts w:ascii="mylotus" w:hAnsi="mylotus" w:cs="mylotus"/>
        <w:sz w:val="28"/>
      </w:rPr>
      <w:fldChar w:fldCharType="separate"/>
    </w:r>
    <w:r w:rsidR="00C7115E">
      <w:rPr>
        <w:rFonts w:ascii="mylotus" w:hAnsi="mylotus" w:cs="mylotus"/>
        <w:noProof/>
        <w:sz w:val="28"/>
        <w:rtl/>
      </w:rPr>
      <w:t>3</w:t>
    </w:r>
    <w:r w:rsidRPr="00807857">
      <w:rPr>
        <w:rFonts w:ascii="mylotus" w:hAnsi="mylotus" w:cs="mylotus"/>
        <w:sz w:val="28"/>
        <w:rtl/>
      </w:rPr>
      <w:fldChar w:fldCharType="end"/>
    </w:r>
  </w:p>
  <w:p w:rsidR="00CE52C3" w:rsidRPr="00B0557D" w:rsidRDefault="00C7115E" w:rsidP="004F16B1">
    <w:pPr>
      <w:pStyle w:val="Header"/>
      <w:spacing w:line="228" w:lineRule="auto"/>
      <w:ind w:left="284" w:right="284"/>
      <w:rPr>
        <w:rFonts w:ascii="B Compset" w:hAnsi="B Compset" w:hint="cs"/>
        <w:sz w:val="14"/>
        <w:szCs w:val="14"/>
        <w:rtl/>
      </w:rPr>
    </w:pPr>
    <w:r>
      <w:rPr>
        <w:rFonts w:ascii="B Compset" w:hAnsi="B Compset" w:hint="cs"/>
        <w:noProof/>
        <w:sz w:val="30"/>
        <w:szCs w:val="30"/>
        <w:rtl/>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53"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YVaIwIAAEA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" strokeweight="3pt">
              <v:stroke linestyle="thinThin"/>
            </v:line>
          </w:pict>
        </mc:Fallback>
      </mc:AlternateConten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B6518D">
    <w:pPr>
      <w:tabs>
        <w:tab w:val="left" w:pos="254"/>
        <w:tab w:val="left" w:pos="2758"/>
        <w:tab w:val="right" w:pos="7091"/>
      </w:tabs>
      <w:spacing w:line="228" w:lineRule="auto"/>
      <w:ind w:left="284" w:right="284"/>
      <w:rPr>
        <w:rFonts w:ascii="Times New Roman Bold" w:hAnsi="Times New Roman Bold" w:cs="Al-Kharashi 52" w:hint="cs"/>
        <w:sz w:val="30"/>
        <w:szCs w:val="30"/>
        <w:rtl/>
      </w:rPr>
    </w:pPr>
    <w:r w:rsidRPr="00B6518D">
      <w:rPr>
        <w:rFonts w:ascii="Times New Roman Bold" w:hAnsi="Times New Roman Bold" w:cs="Al-Kharashi 52"/>
        <w:sz w:val="28"/>
        <w:rtl/>
        <w:lang w:bidi="fa-IR"/>
      </w:rPr>
      <w:t xml:space="preserve">تمهيد في علل نشأة الغُلُوّ في الأديان </w:t>
    </w:r>
    <w:r w:rsidRPr="00E331AE">
      <w:rPr>
        <w:rFonts w:ascii="Times New Roman Bold" w:hAnsi="Times New Roman Bold" w:cs="Al-Kharashi 52"/>
        <w:sz w:val="28"/>
        <w:rtl/>
        <w:lang w:bidi="fa-IR"/>
      </w:rPr>
      <w:t xml:space="preserve">   </w:t>
    </w:r>
    <w:r w:rsidRPr="00697278">
      <w:rPr>
        <w:rFonts w:ascii="Times New Roman Bold" w:hAnsi="Times New Roman Bold" w:cs="Al-Kharashi 52"/>
        <w:sz w:val="28"/>
        <w:rtl/>
        <w:lang w:bidi="fa-IR"/>
      </w:rPr>
      <w:t xml:space="preserve"> </w:t>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527</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8"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cJIQ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" strokeweight="3pt">
              <v:stroke linestyle="thinThin"/>
            </v:line>
          </w:pict>
        </mc:Fallback>
      </mc:AlternateConten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B6518D">
    <w:pPr>
      <w:tabs>
        <w:tab w:val="left" w:pos="254"/>
        <w:tab w:val="left" w:pos="2758"/>
        <w:tab w:val="right" w:pos="7091"/>
      </w:tabs>
      <w:spacing w:line="228" w:lineRule="auto"/>
      <w:ind w:left="284" w:right="284"/>
      <w:rPr>
        <w:rFonts w:ascii="Times New Roman Bold" w:hAnsi="Times New Roman Bold" w:cs="Al-Kharashi 52" w:hint="cs"/>
        <w:sz w:val="30"/>
        <w:szCs w:val="30"/>
        <w:rtl/>
      </w:rPr>
    </w:pPr>
    <w:r w:rsidRPr="00B6518D">
      <w:rPr>
        <w:rFonts w:ascii="Times New Roman Bold" w:hAnsi="Times New Roman Bold" w:cs="Al-Kharashi 52"/>
        <w:sz w:val="28"/>
        <w:rtl/>
        <w:lang w:bidi="fa-IR"/>
      </w:rPr>
      <w:t xml:space="preserve">مبدأ نشأة الغُلُوّ في الإسلام وبين الشيعة </w:t>
    </w:r>
    <w:r w:rsidRPr="00E331AE">
      <w:rPr>
        <w:rFonts w:ascii="Times New Roman Bold" w:hAnsi="Times New Roman Bold" w:cs="Al-Kharashi 52"/>
        <w:sz w:val="28"/>
        <w:rtl/>
        <w:lang w:bidi="fa-IR"/>
      </w:rPr>
      <w:t xml:space="preserve">   </w:t>
    </w:r>
    <w:r w:rsidRPr="00697278">
      <w:rPr>
        <w:rFonts w:ascii="Times New Roman Bold" w:hAnsi="Times New Roman Bold" w:cs="Al-Kharashi 52"/>
        <w:sz w:val="28"/>
        <w:rtl/>
        <w:lang w:bidi="fa-IR"/>
      </w:rPr>
      <w:t xml:space="preserve"> </w:t>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531</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7"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" strokeweight="3pt">
              <v:stroke linestyle="thinThin"/>
            </v:line>
          </w:pict>
        </mc:Fallback>
      </mc:AlternateConten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B6518D">
    <w:pPr>
      <w:tabs>
        <w:tab w:val="left" w:pos="254"/>
        <w:tab w:val="left" w:pos="2758"/>
        <w:tab w:val="right" w:pos="7091"/>
      </w:tabs>
      <w:spacing w:line="228" w:lineRule="auto"/>
      <w:ind w:left="284" w:right="284"/>
      <w:rPr>
        <w:rFonts w:ascii="Times New Roman Bold" w:hAnsi="Times New Roman Bold" w:cs="Al-Kharashi 52" w:hint="cs"/>
        <w:sz w:val="30"/>
        <w:szCs w:val="30"/>
        <w:rtl/>
      </w:rPr>
    </w:pPr>
    <w:r w:rsidRPr="00B6518D">
      <w:rPr>
        <w:rFonts w:ascii="Times New Roman Bold" w:hAnsi="Times New Roman Bold" w:cs="Al-Kharashi 52"/>
        <w:sz w:val="28"/>
        <w:rtl/>
        <w:lang w:bidi="fa-IR"/>
      </w:rPr>
      <w:t xml:space="preserve">تسرب بعض عقائد الغلاة القدماء إلى المتأخرين  </w:t>
    </w:r>
    <w:r w:rsidRPr="00E331AE">
      <w:rPr>
        <w:rFonts w:ascii="Times New Roman Bold" w:hAnsi="Times New Roman Bold" w:cs="Al-Kharashi 52"/>
        <w:sz w:val="28"/>
        <w:rtl/>
        <w:lang w:bidi="fa-IR"/>
      </w:rPr>
      <w:t xml:space="preserve">   </w:t>
    </w:r>
    <w:r w:rsidRPr="00697278">
      <w:rPr>
        <w:rFonts w:ascii="Times New Roman Bold" w:hAnsi="Times New Roman Bold" w:cs="Al-Kharashi 52"/>
        <w:sz w:val="28"/>
        <w:rtl/>
        <w:lang w:bidi="fa-IR"/>
      </w:rPr>
      <w:t xml:space="preserve"> </w:t>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543</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6"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IVj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CLBIVjIgIAAD8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B6518D">
    <w:pPr>
      <w:tabs>
        <w:tab w:val="left" w:pos="254"/>
        <w:tab w:val="left" w:pos="2758"/>
        <w:tab w:val="right" w:pos="7091"/>
      </w:tabs>
      <w:spacing w:line="228" w:lineRule="auto"/>
      <w:ind w:left="284" w:right="284"/>
      <w:rPr>
        <w:rFonts w:ascii="Times New Roman Bold" w:hAnsi="Times New Roman Bold" w:cs="Al-Kharashi 52" w:hint="cs"/>
        <w:sz w:val="30"/>
        <w:szCs w:val="30"/>
        <w:rtl/>
      </w:rPr>
    </w:pPr>
    <w:r w:rsidRPr="00B6518D">
      <w:rPr>
        <w:rFonts w:ascii="Times New Roman Bold" w:hAnsi="Times New Roman Bold" w:cs="Al-Kharashi 52"/>
        <w:sz w:val="28"/>
        <w:rtl/>
        <w:lang w:bidi="fa-IR"/>
      </w:rPr>
      <w:t xml:space="preserve">براءة أئمة أهل البيت من الغلو ولعنهم الغلاة   </w:t>
    </w:r>
    <w:r w:rsidRPr="00E331AE">
      <w:rPr>
        <w:rFonts w:ascii="Times New Roman Bold" w:hAnsi="Times New Roman Bold" w:cs="Al-Kharashi 52"/>
        <w:sz w:val="28"/>
        <w:rtl/>
        <w:lang w:bidi="fa-IR"/>
      </w:rPr>
      <w:t xml:space="preserve">   </w:t>
    </w:r>
    <w:r w:rsidRPr="00697278">
      <w:rPr>
        <w:rFonts w:ascii="Times New Roman Bold" w:hAnsi="Times New Roman Bold" w:cs="Al-Kharashi 52"/>
        <w:sz w:val="28"/>
        <w:rtl/>
        <w:lang w:bidi="fa-IR"/>
      </w:rPr>
      <w:t xml:space="preserve"> </w:t>
    </w:r>
    <w:r w:rsidRPr="00A458B8">
      <w:rPr>
        <w:rFonts w:ascii="Times New Roman Bold" w:hAnsi="Times New Roman Bold" w:cs="Al-Kharashi 52"/>
        <w:sz w:val="28"/>
        <w:rtl/>
        <w:lang w:bidi="fa-IR"/>
      </w:rPr>
      <w:t xml:space="preserve">     </w:t>
    </w:r>
    <w:r w:rsidRPr="000A4ECD">
      <w:rPr>
        <w:rFonts w:ascii="Times New Roman Bold" w:hAnsi="Times New Roman Bold" w:cs="Al-Kharashi 52"/>
        <w:sz w:val="28"/>
        <w:rtl/>
        <w:lang w:bidi="fa-IR"/>
      </w:rPr>
      <w:t xml:space="preserve">   </w:t>
    </w:r>
    <w:r w:rsidRPr="008B01A7">
      <w:rPr>
        <w:rFonts w:ascii="Times New Roman Bold" w:hAnsi="Times New Roman Bold" w:cs="Al-Kharashi 52"/>
        <w:sz w:val="28"/>
        <w:rtl/>
        <w:lang w:bidi="fa-IR"/>
      </w:rPr>
      <w:t xml:space="preserve"> </w:t>
    </w:r>
    <w:r w:rsidRPr="00A9340B">
      <w:rPr>
        <w:rFonts w:ascii="Times New Roman Bold" w:hAnsi="Times New Roman Bold" w:cs="Al-Kharashi 52"/>
        <w:sz w:val="28"/>
        <w:rtl/>
        <w:lang w:bidi="fa-IR"/>
      </w:rPr>
      <w:t xml:space="preserve">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557</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uFu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BrpuFuIgIAAD8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B6518D">
    <w:pPr>
      <w:tabs>
        <w:tab w:val="left" w:pos="254"/>
        <w:tab w:val="left" w:pos="2758"/>
        <w:tab w:val="right" w:pos="7091"/>
      </w:tabs>
      <w:spacing w:line="228" w:lineRule="auto"/>
      <w:ind w:left="284" w:right="284"/>
      <w:rPr>
        <w:rFonts w:ascii="Times New Roman Bold" w:hAnsi="Times New Roman Bold" w:cs="Al-Kharashi 52" w:hint="cs"/>
        <w:sz w:val="30"/>
        <w:szCs w:val="30"/>
        <w:rtl/>
      </w:rPr>
    </w:pPr>
    <w:r w:rsidRPr="00B6518D">
      <w:rPr>
        <w:rFonts w:ascii="Times New Roman Bold" w:hAnsi="Times New Roman Bold" w:cs="Al-Kharashi 52"/>
        <w:sz w:val="28"/>
        <w:rtl/>
        <w:lang w:bidi="fa-IR"/>
      </w:rPr>
      <w:t xml:space="preserve">تمكُّن الغلاة من دسّ كثير من أخبار الغلوّ </w:t>
    </w:r>
    <w:r>
      <w:rPr>
        <w:rFonts w:ascii="Times New Roman Bold" w:hAnsi="Times New Roman Bold" w:cs="Al-Kharashi 52" w:hint="cs"/>
        <w:sz w:val="28"/>
        <w:rtl/>
        <w:lang w:bidi="fa-IR"/>
      </w:rPr>
      <w:t xml:space="preserve"> </w:t>
    </w:r>
    <w:r w:rsidRPr="00B6518D">
      <w:rPr>
        <w:rFonts w:ascii="Times New Roman Bold" w:hAnsi="Times New Roman Bold" w:cs="Al-Kharashi 52"/>
        <w:sz w:val="28"/>
        <w:rtl/>
        <w:lang w:bidi="fa-IR"/>
      </w:rPr>
      <w:t>بين الآثار الصحيحة المروية عن الأئمة</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565</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HU8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DP7HU8IgIAAD8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460637">
    <w:pPr>
      <w:tabs>
        <w:tab w:val="left" w:pos="254"/>
        <w:tab w:val="left" w:pos="2758"/>
        <w:tab w:val="right" w:pos="7091"/>
      </w:tabs>
      <w:spacing w:line="228" w:lineRule="auto"/>
      <w:ind w:left="284" w:right="284"/>
      <w:rPr>
        <w:rFonts w:ascii="Times New Roman Bold" w:hAnsi="Times New Roman Bold" w:cs="Al-Kharashi 52" w:hint="cs"/>
        <w:sz w:val="30"/>
        <w:szCs w:val="30"/>
        <w:rtl/>
      </w:rPr>
    </w:pPr>
    <w:r w:rsidRPr="00460637">
      <w:rPr>
        <w:rFonts w:ascii="Times New Roman Bold" w:hAnsi="Times New Roman Bold" w:cs="Al-Kharashi 52"/>
        <w:sz w:val="28"/>
        <w:rtl/>
        <w:lang w:bidi="fa-IR"/>
      </w:rPr>
      <w:t xml:space="preserve">مصادر التأليف والتحقيق لبحث الغلوّ </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569</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3"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F3dIQ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" strokeweight="3pt">
              <v:stroke linestyle="thinThin"/>
            </v:line>
          </w:pict>
        </mc:Fallback>
      </mc:AlternateConten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Default="00CE52C3" w:rsidP="004F16B1">
    <w:pPr>
      <w:pStyle w:val="Header"/>
      <w:spacing w:line="228" w:lineRule="auto"/>
      <w:ind w:left="284" w:right="284"/>
      <w:rPr>
        <w:rFonts w:hint="cs"/>
        <w:sz w:val="2"/>
        <w:szCs w:val="2"/>
        <w:rtl/>
      </w:rPr>
    </w:pPr>
    <w:r>
      <w:rPr>
        <w:rFonts w:cs="B Titr" w:hint="cs"/>
        <w:szCs w:val="24"/>
        <w:rtl/>
        <w:lang w:bidi="ar-EG"/>
      </w:rPr>
      <w:t xml:space="preserve">  </w:t>
    </w:r>
  </w:p>
  <w:p w:rsidR="00CE52C3" w:rsidRPr="001121B5" w:rsidRDefault="00C7115E" w:rsidP="00460637">
    <w:pPr>
      <w:tabs>
        <w:tab w:val="left" w:pos="3847"/>
        <w:tab w:val="center" w:pos="4153"/>
        <w:tab w:val="right" w:pos="7091"/>
      </w:tabs>
      <w:spacing w:line="228" w:lineRule="auto"/>
      <w:ind w:left="284" w:right="284"/>
      <w:rPr>
        <w:rFonts w:ascii="Times New Roman Bold" w:hAnsi="Times New Roman Bold" w:cs="B Zar" w:hint="cs"/>
        <w:sz w:val="30"/>
        <w:szCs w:val="30"/>
        <w:rtl/>
      </w:rPr>
    </w:pPr>
    <w:r>
      <w:rPr>
        <w:rFonts w:ascii="B Compset" w:hAnsi="B Compset" w:cs="B Zar" w:hint="cs"/>
        <w:noProof/>
        <w:sz w:val="30"/>
        <w:szCs w:val="30"/>
        <w:rtl/>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280035</wp:posOffset>
              </wp:positionV>
              <wp:extent cx="4679950" cy="0"/>
              <wp:effectExtent l="19050" t="22860" r="25400" b="24765"/>
              <wp:wrapNone/>
              <wp:docPr id="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05pt" to="368.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GZl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" strokeweight="3pt">
              <v:stroke linestyle="thinThin"/>
            </v:line>
          </w:pict>
        </mc:Fallback>
      </mc:AlternateContent>
    </w:r>
    <w:r w:rsidR="00CE52C3" w:rsidRPr="001121B5">
      <w:rPr>
        <w:rFonts w:ascii="Times New Roman Bold" w:hAnsi="Times New Roman Bold" w:cs="B Zar" w:hint="cs"/>
        <w:sz w:val="28"/>
        <w:rtl/>
      </w:rPr>
      <w:t xml:space="preserve"> </w:t>
    </w:r>
    <w:r w:rsidR="00CE52C3" w:rsidRPr="00193111">
      <w:rPr>
        <w:rFonts w:ascii="mylotus" w:hAnsi="mylotus" w:cs="mylotus"/>
        <w:sz w:val="28"/>
        <w:rtl/>
      </w:rPr>
      <w:fldChar w:fldCharType="begin"/>
    </w:r>
    <w:r w:rsidR="00CE52C3" w:rsidRPr="00193111">
      <w:rPr>
        <w:rFonts w:ascii="mylotus" w:hAnsi="mylotus" w:cs="mylotus"/>
        <w:sz w:val="28"/>
        <w:rtl/>
      </w:rPr>
      <w:instrText xml:space="preserve"> </w:instrText>
    </w:r>
    <w:r w:rsidR="00CE52C3" w:rsidRPr="00193111">
      <w:rPr>
        <w:rFonts w:ascii="mylotus" w:hAnsi="mylotus" w:cs="mylotus"/>
        <w:sz w:val="28"/>
      </w:rPr>
      <w:instrText xml:space="preserve">PAGE </w:instrText>
    </w:r>
    <w:r w:rsidR="00CE52C3" w:rsidRPr="00193111">
      <w:rPr>
        <w:rFonts w:ascii="mylotus" w:hAnsi="mylotus" w:cs="mylotus"/>
        <w:sz w:val="28"/>
      </w:rPr>
      <w:fldChar w:fldCharType="separate"/>
    </w:r>
    <w:r w:rsidR="000C75E0">
      <w:rPr>
        <w:rFonts w:ascii="mylotus" w:hAnsi="mylotus" w:cs="mylotus"/>
        <w:noProof/>
        <w:sz w:val="28"/>
        <w:rtl/>
      </w:rPr>
      <w:t>578</w:t>
    </w:r>
    <w:r w:rsidR="00CE52C3" w:rsidRPr="00193111">
      <w:rPr>
        <w:rFonts w:ascii="mylotus" w:hAnsi="mylotus" w:cs="mylotus"/>
        <w:sz w:val="28"/>
        <w:rtl/>
      </w:rPr>
      <w:fldChar w:fldCharType="end"/>
    </w:r>
    <w:r w:rsidR="00CE52C3" w:rsidRPr="001121B5">
      <w:rPr>
        <w:rFonts w:ascii="Times New Roman Bold" w:hAnsi="Times New Roman Bold" w:cs="B Zar" w:hint="cs"/>
        <w:sz w:val="28"/>
        <w:rtl/>
      </w:rPr>
      <w:tab/>
    </w:r>
    <w:r w:rsidR="00CE52C3" w:rsidRPr="001121B5">
      <w:rPr>
        <w:rFonts w:ascii="Times New Roman Bold" w:hAnsi="Times New Roman Bold" w:cs="B Zar"/>
        <w:sz w:val="28"/>
        <w:rtl/>
      </w:rPr>
      <w:tab/>
    </w:r>
    <w:r w:rsidR="00CE52C3" w:rsidRPr="001121B5">
      <w:rPr>
        <w:rFonts w:ascii="Times New Roman Bold" w:hAnsi="Times New Roman Bold" w:cs="B Zar" w:hint="cs"/>
        <w:sz w:val="28"/>
        <w:rtl/>
      </w:rPr>
      <w:tab/>
    </w:r>
    <w:r w:rsidR="00CE52C3" w:rsidRPr="00460637">
      <w:rPr>
        <w:rFonts w:ascii="Times New Roman Bold" w:hAnsi="Times New Roman Bold" w:cs="Al-Kharashi 52"/>
        <w:sz w:val="28"/>
        <w:rtl/>
      </w:rPr>
      <w:t>طريق النجاة من شر الغلاة</w:t>
    </w:r>
  </w:p>
  <w:p w:rsidR="00CE52C3" w:rsidRPr="001121B5" w:rsidRDefault="00CE52C3" w:rsidP="004F16B1">
    <w:pPr>
      <w:tabs>
        <w:tab w:val="center" w:pos="4153"/>
        <w:tab w:val="right" w:pos="8306"/>
      </w:tabs>
      <w:spacing w:line="228" w:lineRule="auto"/>
      <w:ind w:left="284" w:right="284"/>
      <w:rPr>
        <w:rFonts w:cs="B Zar"/>
        <w:sz w:val="18"/>
        <w:szCs w:val="18"/>
      </w:rP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460637">
    <w:pPr>
      <w:tabs>
        <w:tab w:val="left" w:pos="254"/>
        <w:tab w:val="left" w:pos="2758"/>
        <w:tab w:val="right" w:pos="7091"/>
      </w:tabs>
      <w:spacing w:line="228" w:lineRule="auto"/>
      <w:ind w:left="284" w:right="284"/>
      <w:rPr>
        <w:rFonts w:ascii="Times New Roman Bold" w:hAnsi="Times New Roman Bold" w:cs="Al-Kharashi 52" w:hint="cs"/>
        <w:sz w:val="30"/>
        <w:szCs w:val="30"/>
        <w:rtl/>
      </w:rPr>
    </w:pPr>
    <w:r w:rsidRPr="00460637">
      <w:rPr>
        <w:rFonts w:ascii="Times New Roman Bold" w:hAnsi="Times New Roman Bold" w:cs="Al-Kharashi 52"/>
        <w:sz w:val="28"/>
        <w:rtl/>
        <w:lang w:bidi="fa-IR"/>
      </w:rPr>
      <w:t>خلاصة مباحث كتاب «طريق النجاة من شر الغلاة»</w:t>
    </w:r>
    <w:r w:rsidRPr="004E64B1">
      <w:rPr>
        <w:rFonts w:ascii="Times New Roman Bold" w:hAnsi="Times New Roman Bold" w:cs="Al-Kharashi 52" w:hint="cs"/>
        <w:sz w:val="28"/>
        <w:rtl/>
        <w:lang w:bidi="fa-IR"/>
      </w:rPr>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579</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1"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XfBIQ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" strokeweight="3pt">
              <v:stroke linestyle="thinThin"/>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193111">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2A7B06">
      <w:rPr>
        <w:rFonts w:ascii="Times New Roman Bold" w:hAnsi="Times New Roman Bold" w:cs="Al-Kharashi 52"/>
        <w:sz w:val="28"/>
        <w:rtl/>
        <w:lang w:bidi="fa-IR"/>
      </w:rPr>
      <w:t>مقدّمة المترجِم</w:t>
    </w:r>
    <w:r w:rsidRPr="004E64B1">
      <w:rPr>
        <w:rFonts w:ascii="Times New Roman Bold" w:hAnsi="Times New Roman Bold" w:cs="Al-Kharashi 52" w:hint="cs"/>
        <w:sz w:val="28"/>
        <w:rtl/>
        <w:lang w:bidi="fa-IR"/>
      </w:rPr>
      <w:tab/>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C7115E">
      <w:rPr>
        <w:rFonts w:ascii="mylotus" w:hAnsi="mylotus" w:cs="mylotus"/>
        <w:noProof/>
        <w:sz w:val="28"/>
        <w:rtl/>
      </w:rPr>
      <w:t>13</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32640"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5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W1n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CTLW1nIgIAAD8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2A7B06">
    <w:pPr>
      <w:tabs>
        <w:tab w:val="left" w:pos="254"/>
        <w:tab w:val="left" w:pos="2758"/>
        <w:tab w:val="right" w:pos="7200"/>
      </w:tabs>
      <w:spacing w:line="228" w:lineRule="auto"/>
      <w:ind w:left="284" w:right="284"/>
      <w:rPr>
        <w:rFonts w:ascii="Times New Roman Bold" w:hAnsi="Times New Roman Bold" w:cs="Al-Kharashi 52" w:hint="cs"/>
        <w:sz w:val="30"/>
        <w:szCs w:val="30"/>
        <w:rtl/>
      </w:rPr>
    </w:pPr>
    <w:r>
      <w:rPr>
        <w:rFonts w:ascii="Times New Roman Bold" w:hAnsi="Times New Roman Bold" w:cs="Al-Kharashi 52" w:hint="cs"/>
        <w:sz w:val="28"/>
        <w:rtl/>
        <w:lang w:bidi="fa-IR"/>
      </w:rPr>
      <w:t>توطئة</w:t>
    </w:r>
    <w:r w:rsidRPr="004E64B1">
      <w:rPr>
        <w:rFonts w:ascii="Times New Roman Bold" w:hAnsi="Times New Roman Bold" w:cs="Al-Kharashi 52" w:hint="cs"/>
        <w:sz w:val="28"/>
        <w:rtl/>
        <w:lang w:bidi="fa-IR"/>
      </w:rPr>
      <w:tab/>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C7115E">
      <w:rPr>
        <w:rFonts w:ascii="mylotus" w:hAnsi="mylotus" w:cs="mylotus"/>
        <w:noProof/>
        <w:sz w:val="28"/>
        <w:rtl/>
      </w:rPr>
      <w:t>21</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33664"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5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HuI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C9dHuIIgIAAD8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Pr="004E64B1" w:rsidRDefault="00CE52C3" w:rsidP="002A7B06">
    <w:pPr>
      <w:tabs>
        <w:tab w:val="left" w:pos="254"/>
        <w:tab w:val="left" w:pos="2758"/>
        <w:tab w:val="right" w:pos="7200"/>
      </w:tabs>
      <w:spacing w:line="228" w:lineRule="auto"/>
      <w:ind w:left="284" w:right="284"/>
      <w:rPr>
        <w:rFonts w:ascii="Times New Roman Bold" w:hAnsi="Times New Roman Bold" w:cs="Al-Kharashi 52" w:hint="cs"/>
        <w:sz w:val="30"/>
        <w:szCs w:val="30"/>
        <w:rtl/>
      </w:rPr>
    </w:pPr>
    <w:r w:rsidRPr="002A7B06">
      <w:rPr>
        <w:rFonts w:ascii="Times New Roman Bold" w:hAnsi="Times New Roman Bold" w:cs="Al-Kharashi 52"/>
        <w:sz w:val="28"/>
        <w:rtl/>
        <w:lang w:bidi="fa-IR"/>
      </w:rPr>
      <w:t>الدافع لتأليف هذا الكتاب</w:t>
    </w:r>
    <w:r w:rsidRPr="002A7B06">
      <w:rPr>
        <w:rFonts w:ascii="Times New Roman Bold" w:hAnsi="Times New Roman Bold" w:cs="Al-Kharashi 52" w:hint="cs"/>
        <w:sz w:val="28"/>
        <w:rtl/>
        <w:lang w:bidi="fa-IR"/>
      </w:rPr>
      <w:t xml:space="preserve"> </w:t>
    </w:r>
    <w:r w:rsidRPr="004E64B1">
      <w:rPr>
        <w:rFonts w:ascii="Times New Roman Bold" w:hAnsi="Times New Roman Bold" w:cs="Al-Kharashi 52" w:hint="cs"/>
        <w:sz w:val="28"/>
        <w:rtl/>
        <w:lang w:bidi="fa-IR"/>
      </w:rPr>
      <w:tab/>
      <w:t xml:space="preserve"> </w:t>
    </w:r>
    <w:r w:rsidRPr="004E64B1">
      <w:rPr>
        <w:rFonts w:ascii="Times New Roman Bold" w:hAnsi="Times New Roman Bold" w:cs="Al-Kharashi 52"/>
        <w:sz w:val="28"/>
        <w:rtl/>
        <w:lang w:bidi="fa-IR"/>
      </w:rPr>
      <w:tab/>
    </w:r>
    <w:r w:rsidRPr="00193111">
      <w:rPr>
        <w:rFonts w:ascii="mylotus" w:hAnsi="mylotus" w:cs="mylotus"/>
        <w:sz w:val="28"/>
        <w:rtl/>
      </w:rPr>
      <w:fldChar w:fldCharType="begin"/>
    </w:r>
    <w:r w:rsidRPr="00193111">
      <w:rPr>
        <w:rFonts w:ascii="mylotus" w:hAnsi="mylotus" w:cs="mylotus"/>
        <w:sz w:val="28"/>
        <w:rtl/>
      </w:rPr>
      <w:instrText xml:space="preserve"> </w:instrText>
    </w:r>
    <w:r w:rsidRPr="00193111">
      <w:rPr>
        <w:rFonts w:ascii="mylotus" w:hAnsi="mylotus" w:cs="mylotus"/>
        <w:sz w:val="28"/>
      </w:rPr>
      <w:instrText xml:space="preserve">PAGE </w:instrText>
    </w:r>
    <w:r w:rsidRPr="00193111">
      <w:rPr>
        <w:rFonts w:ascii="mylotus" w:hAnsi="mylotus" w:cs="mylotus"/>
        <w:sz w:val="28"/>
      </w:rPr>
      <w:fldChar w:fldCharType="separate"/>
    </w:r>
    <w:r w:rsidR="000C75E0">
      <w:rPr>
        <w:rFonts w:ascii="mylotus" w:hAnsi="mylotus" w:cs="mylotus"/>
        <w:noProof/>
        <w:sz w:val="28"/>
        <w:rtl/>
      </w:rPr>
      <w:t>39</w:t>
    </w:r>
    <w:r w:rsidRPr="00193111">
      <w:rPr>
        <w:rFonts w:ascii="mylotus" w:hAnsi="mylotus" w:cs="mylotus"/>
        <w:sz w:val="28"/>
        <w:rtl/>
      </w:rPr>
      <w:fldChar w:fldCharType="end"/>
    </w:r>
  </w:p>
  <w:p w:rsidR="00CE52C3" w:rsidRPr="001121B5" w:rsidRDefault="00C7115E" w:rsidP="004F16B1">
    <w:pPr>
      <w:tabs>
        <w:tab w:val="center" w:pos="4153"/>
        <w:tab w:val="right" w:pos="8306"/>
      </w:tabs>
      <w:spacing w:line="228" w:lineRule="auto"/>
      <w:ind w:left="284" w:right="284"/>
      <w:rPr>
        <w:rFonts w:ascii="B Compset" w:hAnsi="B Compset" w:cs="B Zar" w:hint="cs"/>
        <w:sz w:val="14"/>
        <w:szCs w:val="14"/>
        <w:rtl/>
      </w:rPr>
    </w:pPr>
    <w:r>
      <w:rPr>
        <w:rFonts w:ascii="B Compset" w:hAnsi="B Compset" w:cs="B Zar" w:hint="cs"/>
        <w:noProof/>
        <w:sz w:val="30"/>
        <w:szCs w:val="30"/>
        <w:rtl/>
      </w:rPr>
      <mc:AlternateContent>
        <mc:Choice Requires="wps">
          <w:drawing>
            <wp:anchor distT="0" distB="0" distL="114300" distR="114300" simplePos="0" relativeHeight="251634688"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5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aLIg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D9eFaL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C3" w:rsidRDefault="00CE52C3" w:rsidP="004F16B1">
    <w:pPr>
      <w:pStyle w:val="Header"/>
      <w:spacing w:line="228" w:lineRule="auto"/>
      <w:ind w:left="284" w:right="284"/>
      <w:rPr>
        <w:rFonts w:hint="cs"/>
        <w:sz w:val="2"/>
        <w:szCs w:val="2"/>
        <w:rtl/>
      </w:rPr>
    </w:pPr>
    <w:r>
      <w:rPr>
        <w:rFonts w:cs="B Titr" w:hint="cs"/>
        <w:szCs w:val="24"/>
        <w:rtl/>
        <w:lang w:bidi="ar-EG"/>
      </w:rPr>
      <w:t xml:space="preserve">  </w:t>
    </w:r>
  </w:p>
  <w:p w:rsidR="00CE52C3" w:rsidRPr="001121B5" w:rsidRDefault="00C7115E" w:rsidP="00A9340B">
    <w:pPr>
      <w:tabs>
        <w:tab w:val="left" w:pos="3847"/>
        <w:tab w:val="center" w:pos="4153"/>
        <w:tab w:val="right" w:pos="7200"/>
      </w:tabs>
      <w:spacing w:line="228" w:lineRule="auto"/>
      <w:ind w:left="284" w:right="284"/>
      <w:rPr>
        <w:rFonts w:ascii="Times New Roman Bold" w:hAnsi="Times New Roman Bold" w:cs="B Zar" w:hint="cs"/>
        <w:sz w:val="30"/>
        <w:szCs w:val="30"/>
        <w:rtl/>
      </w:rPr>
    </w:pPr>
    <w:r>
      <w:rPr>
        <w:rFonts w:ascii="B Compset" w:hAnsi="B Compset" w:cs="B Zar" w:hint="cs"/>
        <w:noProof/>
        <w:sz w:val="30"/>
        <w:szCs w:val="30"/>
        <w:rtl/>
      </w:rPr>
      <mc:AlternateContent>
        <mc:Choice Requires="wps">
          <w:drawing>
            <wp:anchor distT="0" distB="0" distL="114300" distR="114300" simplePos="0" relativeHeight="251635712" behindDoc="0" locked="0" layoutInCell="1" allowOverlap="1">
              <wp:simplePos x="0" y="0"/>
              <wp:positionH relativeFrom="column">
                <wp:posOffset>0</wp:posOffset>
              </wp:positionH>
              <wp:positionV relativeFrom="paragraph">
                <wp:posOffset>280035</wp:posOffset>
              </wp:positionV>
              <wp:extent cx="4679950" cy="0"/>
              <wp:effectExtent l="19050" t="22860" r="25400" b="24765"/>
              <wp:wrapNone/>
              <wp:docPr id="4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05pt" to="368.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HkUJAIAAEA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" strokeweight="3pt">
              <v:stroke linestyle="thinThin"/>
            </v:line>
          </w:pict>
        </mc:Fallback>
      </mc:AlternateContent>
    </w:r>
    <w:r w:rsidR="00CE52C3" w:rsidRPr="001121B5">
      <w:rPr>
        <w:rFonts w:ascii="Times New Roman Bold" w:hAnsi="Times New Roman Bold" w:cs="B Zar" w:hint="cs"/>
        <w:sz w:val="28"/>
        <w:rtl/>
      </w:rPr>
      <w:t xml:space="preserve"> </w:t>
    </w:r>
    <w:r w:rsidR="00CE52C3" w:rsidRPr="00193111">
      <w:rPr>
        <w:rFonts w:ascii="mylotus" w:hAnsi="mylotus" w:cs="mylotus"/>
        <w:sz w:val="28"/>
        <w:rtl/>
      </w:rPr>
      <w:fldChar w:fldCharType="begin"/>
    </w:r>
    <w:r w:rsidR="00CE52C3" w:rsidRPr="00193111">
      <w:rPr>
        <w:rFonts w:ascii="mylotus" w:hAnsi="mylotus" w:cs="mylotus"/>
        <w:sz w:val="28"/>
        <w:rtl/>
      </w:rPr>
      <w:instrText xml:space="preserve"> </w:instrText>
    </w:r>
    <w:r w:rsidR="00CE52C3" w:rsidRPr="00193111">
      <w:rPr>
        <w:rFonts w:ascii="mylotus" w:hAnsi="mylotus" w:cs="mylotus"/>
        <w:sz w:val="28"/>
      </w:rPr>
      <w:instrText xml:space="preserve">PAGE </w:instrText>
    </w:r>
    <w:r w:rsidR="00CE52C3" w:rsidRPr="00193111">
      <w:rPr>
        <w:rFonts w:ascii="mylotus" w:hAnsi="mylotus" w:cs="mylotus"/>
        <w:sz w:val="28"/>
      </w:rPr>
      <w:fldChar w:fldCharType="separate"/>
    </w:r>
    <w:r w:rsidR="000C75E0">
      <w:rPr>
        <w:rFonts w:ascii="mylotus" w:hAnsi="mylotus" w:cs="mylotus"/>
        <w:noProof/>
        <w:sz w:val="28"/>
        <w:rtl/>
      </w:rPr>
      <w:t>168</w:t>
    </w:r>
    <w:r w:rsidR="00CE52C3" w:rsidRPr="00193111">
      <w:rPr>
        <w:rFonts w:ascii="mylotus" w:hAnsi="mylotus" w:cs="mylotus"/>
        <w:sz w:val="28"/>
        <w:rtl/>
      </w:rPr>
      <w:fldChar w:fldCharType="end"/>
    </w:r>
    <w:r w:rsidR="00CE52C3" w:rsidRPr="001121B5">
      <w:rPr>
        <w:rFonts w:ascii="Times New Roman Bold" w:hAnsi="Times New Roman Bold" w:cs="B Zar" w:hint="cs"/>
        <w:sz w:val="28"/>
        <w:rtl/>
      </w:rPr>
      <w:tab/>
    </w:r>
    <w:r w:rsidR="00CE52C3" w:rsidRPr="001121B5">
      <w:rPr>
        <w:rFonts w:ascii="Times New Roman Bold" w:hAnsi="Times New Roman Bold" w:cs="B Zar"/>
        <w:sz w:val="28"/>
        <w:rtl/>
      </w:rPr>
      <w:tab/>
    </w:r>
    <w:r w:rsidR="00CE52C3" w:rsidRPr="001121B5">
      <w:rPr>
        <w:rFonts w:ascii="Times New Roman Bold" w:hAnsi="Times New Roman Bold" w:cs="B Zar" w:hint="cs"/>
        <w:sz w:val="28"/>
        <w:rtl/>
      </w:rPr>
      <w:tab/>
    </w:r>
    <w:r w:rsidR="00CE52C3" w:rsidRPr="00A9340B">
      <w:rPr>
        <w:rFonts w:ascii="Times New Roman Bold" w:hAnsi="Times New Roman Bold" w:cs="Al-Kharashi 52"/>
        <w:sz w:val="28"/>
        <w:rtl/>
      </w:rPr>
      <w:t>بحث حول اختصاص علم الغيب بالله</w:t>
    </w:r>
  </w:p>
  <w:p w:rsidR="00CE52C3" w:rsidRPr="001121B5" w:rsidRDefault="00CE52C3" w:rsidP="004F16B1">
    <w:pPr>
      <w:tabs>
        <w:tab w:val="center" w:pos="4153"/>
        <w:tab w:val="right" w:pos="8306"/>
      </w:tabs>
      <w:spacing w:line="228" w:lineRule="auto"/>
      <w:ind w:left="284" w:right="284"/>
      <w:rPr>
        <w:rFonts w:cs="B Za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F469F"/>
    <w:multiLevelType w:val="hybridMultilevel"/>
    <w:tmpl w:val="3264A16E"/>
    <w:lvl w:ilvl="0" w:tplc="04090011">
      <w:start w:val="1"/>
      <w:numFmt w:val="decimal"/>
      <w:lvlText w:val="%1)"/>
      <w:lvlJc w:val="left"/>
      <w:pPr>
        <w:tabs>
          <w:tab w:val="num" w:pos="360"/>
        </w:tabs>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F27D36"/>
    <w:multiLevelType w:val="hybridMultilevel"/>
    <w:tmpl w:val="802CB1BE"/>
    <w:lvl w:ilvl="0" w:tplc="04090011">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
    <w:nsid w:val="18617A4A"/>
    <w:multiLevelType w:val="hybridMultilevel"/>
    <w:tmpl w:val="9CFA88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A5B48F4"/>
    <w:multiLevelType w:val="hybridMultilevel"/>
    <w:tmpl w:val="FB98A9FE"/>
    <w:lvl w:ilvl="0" w:tplc="B09CF4FA">
      <w:numFmt w:val="bullet"/>
      <w:lvlText w:val=""/>
      <w:lvlJc w:val="left"/>
      <w:pPr>
        <w:tabs>
          <w:tab w:val="num" w:pos="585"/>
        </w:tabs>
        <w:ind w:left="585" w:hanging="585"/>
      </w:pPr>
      <w:rPr>
        <w:rFonts w:ascii="AGA Arabesque" w:hAnsi="AGA Arabesque" w:cs="Times New Roman" w:hint="default"/>
        <w:b w:val="0"/>
        <w:sz w:val="24"/>
        <w:szCs w:val="24"/>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nsid w:val="23BC09E7"/>
    <w:multiLevelType w:val="hybridMultilevel"/>
    <w:tmpl w:val="64662760"/>
    <w:lvl w:ilvl="0" w:tplc="D9BA4270">
      <w:start w:val="1"/>
      <w:numFmt w:val="bullet"/>
      <w:lvlText w:val="-"/>
      <w:lvlJc w:val="left"/>
      <w:pPr>
        <w:tabs>
          <w:tab w:val="num" w:pos="1114"/>
        </w:tabs>
        <w:ind w:left="1114" w:hanging="660"/>
      </w:pPr>
      <w:rPr>
        <w:rFonts w:ascii="Lotus Linotype" w:eastAsia="SimSun" w:hAnsi="Lotus Linotype" w:cs="Lotus Linotype" w:hint="default"/>
        <w:lang w:bidi="ar-SY"/>
      </w:rPr>
    </w:lvl>
    <w:lvl w:ilvl="1" w:tplc="04090003" w:tentative="1">
      <w:start w:val="1"/>
      <w:numFmt w:val="bullet"/>
      <w:lvlText w:val="o"/>
      <w:lvlJc w:val="left"/>
      <w:pPr>
        <w:tabs>
          <w:tab w:val="num" w:pos="1534"/>
        </w:tabs>
        <w:ind w:left="1534" w:hanging="360"/>
      </w:pPr>
      <w:rPr>
        <w:rFonts w:ascii="Courier New" w:hAnsi="Courier New" w:cs="Courier New" w:hint="default"/>
      </w:rPr>
    </w:lvl>
    <w:lvl w:ilvl="2" w:tplc="04090005" w:tentative="1">
      <w:start w:val="1"/>
      <w:numFmt w:val="bullet"/>
      <w:lvlText w:val=""/>
      <w:lvlJc w:val="left"/>
      <w:pPr>
        <w:tabs>
          <w:tab w:val="num" w:pos="2254"/>
        </w:tabs>
        <w:ind w:left="2254" w:hanging="360"/>
      </w:pPr>
      <w:rPr>
        <w:rFonts w:ascii="Wingdings" w:hAnsi="Wingdings" w:hint="default"/>
      </w:rPr>
    </w:lvl>
    <w:lvl w:ilvl="3" w:tplc="04090001" w:tentative="1">
      <w:start w:val="1"/>
      <w:numFmt w:val="bullet"/>
      <w:lvlText w:val=""/>
      <w:lvlJc w:val="left"/>
      <w:pPr>
        <w:tabs>
          <w:tab w:val="num" w:pos="2974"/>
        </w:tabs>
        <w:ind w:left="2974" w:hanging="360"/>
      </w:pPr>
      <w:rPr>
        <w:rFonts w:ascii="Symbol" w:hAnsi="Symbol" w:hint="default"/>
      </w:rPr>
    </w:lvl>
    <w:lvl w:ilvl="4" w:tplc="04090003" w:tentative="1">
      <w:start w:val="1"/>
      <w:numFmt w:val="bullet"/>
      <w:lvlText w:val="o"/>
      <w:lvlJc w:val="left"/>
      <w:pPr>
        <w:tabs>
          <w:tab w:val="num" w:pos="3694"/>
        </w:tabs>
        <w:ind w:left="3694" w:hanging="360"/>
      </w:pPr>
      <w:rPr>
        <w:rFonts w:ascii="Courier New" w:hAnsi="Courier New" w:cs="Courier New" w:hint="default"/>
      </w:rPr>
    </w:lvl>
    <w:lvl w:ilvl="5" w:tplc="04090005" w:tentative="1">
      <w:start w:val="1"/>
      <w:numFmt w:val="bullet"/>
      <w:lvlText w:val=""/>
      <w:lvlJc w:val="left"/>
      <w:pPr>
        <w:tabs>
          <w:tab w:val="num" w:pos="4414"/>
        </w:tabs>
        <w:ind w:left="4414" w:hanging="360"/>
      </w:pPr>
      <w:rPr>
        <w:rFonts w:ascii="Wingdings" w:hAnsi="Wingdings" w:hint="default"/>
      </w:rPr>
    </w:lvl>
    <w:lvl w:ilvl="6" w:tplc="04090001" w:tentative="1">
      <w:start w:val="1"/>
      <w:numFmt w:val="bullet"/>
      <w:lvlText w:val=""/>
      <w:lvlJc w:val="left"/>
      <w:pPr>
        <w:tabs>
          <w:tab w:val="num" w:pos="5134"/>
        </w:tabs>
        <w:ind w:left="5134" w:hanging="360"/>
      </w:pPr>
      <w:rPr>
        <w:rFonts w:ascii="Symbol" w:hAnsi="Symbol" w:hint="default"/>
      </w:rPr>
    </w:lvl>
    <w:lvl w:ilvl="7" w:tplc="04090003" w:tentative="1">
      <w:start w:val="1"/>
      <w:numFmt w:val="bullet"/>
      <w:lvlText w:val="o"/>
      <w:lvlJc w:val="left"/>
      <w:pPr>
        <w:tabs>
          <w:tab w:val="num" w:pos="5854"/>
        </w:tabs>
        <w:ind w:left="5854" w:hanging="360"/>
      </w:pPr>
      <w:rPr>
        <w:rFonts w:ascii="Courier New" w:hAnsi="Courier New" w:cs="Courier New" w:hint="default"/>
      </w:rPr>
    </w:lvl>
    <w:lvl w:ilvl="8" w:tplc="04090005" w:tentative="1">
      <w:start w:val="1"/>
      <w:numFmt w:val="bullet"/>
      <w:lvlText w:val=""/>
      <w:lvlJc w:val="left"/>
      <w:pPr>
        <w:tabs>
          <w:tab w:val="num" w:pos="6574"/>
        </w:tabs>
        <w:ind w:left="6574" w:hanging="360"/>
      </w:pPr>
      <w:rPr>
        <w:rFonts w:ascii="Wingdings" w:hAnsi="Wingdings" w:hint="default"/>
      </w:rPr>
    </w:lvl>
  </w:abstractNum>
  <w:abstractNum w:abstractNumId="5">
    <w:nsid w:val="24881F24"/>
    <w:multiLevelType w:val="hybridMultilevel"/>
    <w:tmpl w:val="C62E7E72"/>
    <w:lvl w:ilvl="0" w:tplc="04090011">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6">
    <w:nsid w:val="2F296AE8"/>
    <w:multiLevelType w:val="hybridMultilevel"/>
    <w:tmpl w:val="3E72FD78"/>
    <w:lvl w:ilvl="0" w:tplc="2892D0C2">
      <w:start w:val="1"/>
      <w:numFmt w:val="decimal"/>
      <w:lvlText w:val="%1-"/>
      <w:lvlJc w:val="left"/>
      <w:pPr>
        <w:tabs>
          <w:tab w:val="num" w:pos="340"/>
        </w:tabs>
        <w:ind w:left="340" w:hanging="340"/>
      </w:pPr>
      <w:rPr>
        <w:rFonts w:hint="default"/>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7">
    <w:nsid w:val="36B755E0"/>
    <w:multiLevelType w:val="hybridMultilevel"/>
    <w:tmpl w:val="D0D4F552"/>
    <w:lvl w:ilvl="0" w:tplc="D1C2B156">
      <w:start w:val="1"/>
      <w:numFmt w:val="decimal"/>
      <w:lvlText w:val="%1."/>
      <w:lvlJc w:val="left"/>
      <w:pPr>
        <w:tabs>
          <w:tab w:val="num" w:pos="0"/>
        </w:tabs>
        <w:ind w:left="0" w:firstLine="0"/>
      </w:pPr>
      <w:rPr>
        <w:rFonts w:ascii="mylotus" w:hAnsi="mylotus" w:cs="mylotus" w:hint="default"/>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6"/>
  </w:num>
  <w:num w:numId="4">
    <w:abstractNumId w:val="4"/>
  </w:num>
  <w:num w:numId="5">
    <w:abstractNumId w:val="1"/>
  </w:num>
  <w:num w:numId="6">
    <w:abstractNumId w:val="5"/>
  </w:num>
  <w:num w:numId="7">
    <w:abstractNumId w:val="3"/>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2049">
      <o:colormru v:ext="edit" colors="#ffc"/>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65B"/>
    <w:rsid w:val="00004305"/>
    <w:rsid w:val="0002548E"/>
    <w:rsid w:val="00026198"/>
    <w:rsid w:val="00044B83"/>
    <w:rsid w:val="00053695"/>
    <w:rsid w:val="000611F4"/>
    <w:rsid w:val="00062E4C"/>
    <w:rsid w:val="00063FF2"/>
    <w:rsid w:val="00072B44"/>
    <w:rsid w:val="000764E7"/>
    <w:rsid w:val="00077AD9"/>
    <w:rsid w:val="00080FE2"/>
    <w:rsid w:val="00084299"/>
    <w:rsid w:val="0008506B"/>
    <w:rsid w:val="000919AF"/>
    <w:rsid w:val="000931A3"/>
    <w:rsid w:val="00094A6F"/>
    <w:rsid w:val="000A1B7A"/>
    <w:rsid w:val="000A4ECD"/>
    <w:rsid w:val="000B5148"/>
    <w:rsid w:val="000C75E0"/>
    <w:rsid w:val="000D1218"/>
    <w:rsid w:val="000E27E5"/>
    <w:rsid w:val="000E5FAC"/>
    <w:rsid w:val="000F4ABA"/>
    <w:rsid w:val="00106C9B"/>
    <w:rsid w:val="001121B5"/>
    <w:rsid w:val="00112E05"/>
    <w:rsid w:val="0011387F"/>
    <w:rsid w:val="00117AA6"/>
    <w:rsid w:val="00121205"/>
    <w:rsid w:val="00140DEE"/>
    <w:rsid w:val="001428F8"/>
    <w:rsid w:val="00151525"/>
    <w:rsid w:val="00154FD3"/>
    <w:rsid w:val="00164BD1"/>
    <w:rsid w:val="00165340"/>
    <w:rsid w:val="00166F6D"/>
    <w:rsid w:val="00172E6D"/>
    <w:rsid w:val="00173674"/>
    <w:rsid w:val="00182637"/>
    <w:rsid w:val="00186CF0"/>
    <w:rsid w:val="00187A8D"/>
    <w:rsid w:val="00193111"/>
    <w:rsid w:val="00194CF8"/>
    <w:rsid w:val="00197AA9"/>
    <w:rsid w:val="001F5CFC"/>
    <w:rsid w:val="001F6BD4"/>
    <w:rsid w:val="00200690"/>
    <w:rsid w:val="002020B3"/>
    <w:rsid w:val="002102D6"/>
    <w:rsid w:val="0021260C"/>
    <w:rsid w:val="00216B42"/>
    <w:rsid w:val="00225B33"/>
    <w:rsid w:val="00235465"/>
    <w:rsid w:val="00241DF0"/>
    <w:rsid w:val="00244E69"/>
    <w:rsid w:val="00245B95"/>
    <w:rsid w:val="002531E3"/>
    <w:rsid w:val="0026251D"/>
    <w:rsid w:val="00262DE9"/>
    <w:rsid w:val="00263E0A"/>
    <w:rsid w:val="0026505A"/>
    <w:rsid w:val="002653DA"/>
    <w:rsid w:val="0026678D"/>
    <w:rsid w:val="00272F94"/>
    <w:rsid w:val="002745C7"/>
    <w:rsid w:val="00275B36"/>
    <w:rsid w:val="002764AC"/>
    <w:rsid w:val="00277BD9"/>
    <w:rsid w:val="00280392"/>
    <w:rsid w:val="002816AD"/>
    <w:rsid w:val="002841E5"/>
    <w:rsid w:val="00297D6D"/>
    <w:rsid w:val="002A6FD3"/>
    <w:rsid w:val="002A7B06"/>
    <w:rsid w:val="002B42FE"/>
    <w:rsid w:val="002C4D0B"/>
    <w:rsid w:val="002C4E9B"/>
    <w:rsid w:val="002C708D"/>
    <w:rsid w:val="002D3D0E"/>
    <w:rsid w:val="002E7AD6"/>
    <w:rsid w:val="00303703"/>
    <w:rsid w:val="00303FD1"/>
    <w:rsid w:val="00311136"/>
    <w:rsid w:val="00315918"/>
    <w:rsid w:val="003219D8"/>
    <w:rsid w:val="00331F13"/>
    <w:rsid w:val="0034026D"/>
    <w:rsid w:val="003557A7"/>
    <w:rsid w:val="003576D6"/>
    <w:rsid w:val="0036313F"/>
    <w:rsid w:val="00364E76"/>
    <w:rsid w:val="003730DA"/>
    <w:rsid w:val="00384E79"/>
    <w:rsid w:val="003904FE"/>
    <w:rsid w:val="00391761"/>
    <w:rsid w:val="00392B9F"/>
    <w:rsid w:val="003A0590"/>
    <w:rsid w:val="003B2042"/>
    <w:rsid w:val="003B324F"/>
    <w:rsid w:val="003C2079"/>
    <w:rsid w:val="003D5318"/>
    <w:rsid w:val="003D7DFD"/>
    <w:rsid w:val="003E1D20"/>
    <w:rsid w:val="003E208B"/>
    <w:rsid w:val="003F02C1"/>
    <w:rsid w:val="003F6843"/>
    <w:rsid w:val="00404B7B"/>
    <w:rsid w:val="00405E0F"/>
    <w:rsid w:val="0041481A"/>
    <w:rsid w:val="00414A33"/>
    <w:rsid w:val="0041514F"/>
    <w:rsid w:val="00415D28"/>
    <w:rsid w:val="004358F0"/>
    <w:rsid w:val="004375FA"/>
    <w:rsid w:val="004420D6"/>
    <w:rsid w:val="0044283E"/>
    <w:rsid w:val="0045545B"/>
    <w:rsid w:val="00460637"/>
    <w:rsid w:val="00460BB5"/>
    <w:rsid w:val="004736B9"/>
    <w:rsid w:val="004738BB"/>
    <w:rsid w:val="00474840"/>
    <w:rsid w:val="00481802"/>
    <w:rsid w:val="00492431"/>
    <w:rsid w:val="00494A7D"/>
    <w:rsid w:val="00496D01"/>
    <w:rsid w:val="004A526E"/>
    <w:rsid w:val="004B1AA3"/>
    <w:rsid w:val="004D37A6"/>
    <w:rsid w:val="004D4844"/>
    <w:rsid w:val="004E3B56"/>
    <w:rsid w:val="004E4434"/>
    <w:rsid w:val="004E64B1"/>
    <w:rsid w:val="004F16B1"/>
    <w:rsid w:val="00511EC7"/>
    <w:rsid w:val="00514B3B"/>
    <w:rsid w:val="00520BAB"/>
    <w:rsid w:val="00522E50"/>
    <w:rsid w:val="00524090"/>
    <w:rsid w:val="00532710"/>
    <w:rsid w:val="00533111"/>
    <w:rsid w:val="005333E2"/>
    <w:rsid w:val="00533671"/>
    <w:rsid w:val="00534CDE"/>
    <w:rsid w:val="00536232"/>
    <w:rsid w:val="00542D8C"/>
    <w:rsid w:val="00544D52"/>
    <w:rsid w:val="0054708E"/>
    <w:rsid w:val="00557676"/>
    <w:rsid w:val="005662FC"/>
    <w:rsid w:val="00570557"/>
    <w:rsid w:val="00573163"/>
    <w:rsid w:val="0057370A"/>
    <w:rsid w:val="005811C3"/>
    <w:rsid w:val="00583FD6"/>
    <w:rsid w:val="005840EA"/>
    <w:rsid w:val="00585250"/>
    <w:rsid w:val="00590BD2"/>
    <w:rsid w:val="00594DE1"/>
    <w:rsid w:val="00595BDC"/>
    <w:rsid w:val="005966B9"/>
    <w:rsid w:val="005B721E"/>
    <w:rsid w:val="005C19FD"/>
    <w:rsid w:val="005E3690"/>
    <w:rsid w:val="005F467A"/>
    <w:rsid w:val="00601229"/>
    <w:rsid w:val="00601AF5"/>
    <w:rsid w:val="006056BC"/>
    <w:rsid w:val="00613859"/>
    <w:rsid w:val="006220F5"/>
    <w:rsid w:val="00630B88"/>
    <w:rsid w:val="006341CC"/>
    <w:rsid w:val="006476ED"/>
    <w:rsid w:val="00656859"/>
    <w:rsid w:val="00657E08"/>
    <w:rsid w:val="00670743"/>
    <w:rsid w:val="00671941"/>
    <w:rsid w:val="00671FCD"/>
    <w:rsid w:val="0068741F"/>
    <w:rsid w:val="0069275A"/>
    <w:rsid w:val="00697278"/>
    <w:rsid w:val="006D00A2"/>
    <w:rsid w:val="006E00CD"/>
    <w:rsid w:val="006E66F9"/>
    <w:rsid w:val="006F1DB7"/>
    <w:rsid w:val="00704744"/>
    <w:rsid w:val="00735738"/>
    <w:rsid w:val="00753ADF"/>
    <w:rsid w:val="00756D5D"/>
    <w:rsid w:val="0076051A"/>
    <w:rsid w:val="0076163B"/>
    <w:rsid w:val="0076200D"/>
    <w:rsid w:val="00763E03"/>
    <w:rsid w:val="0078365B"/>
    <w:rsid w:val="007859A7"/>
    <w:rsid w:val="007A2C16"/>
    <w:rsid w:val="007A37AE"/>
    <w:rsid w:val="007A45DF"/>
    <w:rsid w:val="007A7D2D"/>
    <w:rsid w:val="007B08FE"/>
    <w:rsid w:val="007B49F8"/>
    <w:rsid w:val="007C1629"/>
    <w:rsid w:val="007C2797"/>
    <w:rsid w:val="007C5310"/>
    <w:rsid w:val="007C6AE7"/>
    <w:rsid w:val="007D4993"/>
    <w:rsid w:val="007E208E"/>
    <w:rsid w:val="007F33C4"/>
    <w:rsid w:val="007F7276"/>
    <w:rsid w:val="007F733B"/>
    <w:rsid w:val="00807857"/>
    <w:rsid w:val="00813A70"/>
    <w:rsid w:val="00815519"/>
    <w:rsid w:val="008221A7"/>
    <w:rsid w:val="0082646F"/>
    <w:rsid w:val="00827A37"/>
    <w:rsid w:val="008419E7"/>
    <w:rsid w:val="008432D1"/>
    <w:rsid w:val="00843364"/>
    <w:rsid w:val="008556EF"/>
    <w:rsid w:val="00866374"/>
    <w:rsid w:val="00872712"/>
    <w:rsid w:val="00886AFD"/>
    <w:rsid w:val="008918CA"/>
    <w:rsid w:val="008919EB"/>
    <w:rsid w:val="008953E9"/>
    <w:rsid w:val="00895C3E"/>
    <w:rsid w:val="00895F77"/>
    <w:rsid w:val="008B01A7"/>
    <w:rsid w:val="008B3ED7"/>
    <w:rsid w:val="008C1926"/>
    <w:rsid w:val="008C2664"/>
    <w:rsid w:val="008C2699"/>
    <w:rsid w:val="008C2D89"/>
    <w:rsid w:val="008C4D89"/>
    <w:rsid w:val="008D3BB2"/>
    <w:rsid w:val="008D6692"/>
    <w:rsid w:val="008D70AB"/>
    <w:rsid w:val="008F3516"/>
    <w:rsid w:val="00901BD0"/>
    <w:rsid w:val="00902CCC"/>
    <w:rsid w:val="00917C4A"/>
    <w:rsid w:val="00940EE6"/>
    <w:rsid w:val="00942591"/>
    <w:rsid w:val="00942DDF"/>
    <w:rsid w:val="009458E1"/>
    <w:rsid w:val="00952C23"/>
    <w:rsid w:val="00956A79"/>
    <w:rsid w:val="00957D84"/>
    <w:rsid w:val="00973BD9"/>
    <w:rsid w:val="00980B4B"/>
    <w:rsid w:val="00994DA2"/>
    <w:rsid w:val="009A2683"/>
    <w:rsid w:val="009C01CB"/>
    <w:rsid w:val="009C7119"/>
    <w:rsid w:val="009D3070"/>
    <w:rsid w:val="009D7E09"/>
    <w:rsid w:val="009F039B"/>
    <w:rsid w:val="009F65B3"/>
    <w:rsid w:val="00A01F8D"/>
    <w:rsid w:val="00A0454F"/>
    <w:rsid w:val="00A15195"/>
    <w:rsid w:val="00A20492"/>
    <w:rsid w:val="00A24128"/>
    <w:rsid w:val="00A265AC"/>
    <w:rsid w:val="00A3438A"/>
    <w:rsid w:val="00A4490E"/>
    <w:rsid w:val="00A458B8"/>
    <w:rsid w:val="00A465A6"/>
    <w:rsid w:val="00A46F4A"/>
    <w:rsid w:val="00A533C0"/>
    <w:rsid w:val="00A53A22"/>
    <w:rsid w:val="00A56C2A"/>
    <w:rsid w:val="00A60E01"/>
    <w:rsid w:val="00A9340B"/>
    <w:rsid w:val="00A95645"/>
    <w:rsid w:val="00A9568A"/>
    <w:rsid w:val="00A95B26"/>
    <w:rsid w:val="00AA29D9"/>
    <w:rsid w:val="00AB0FFC"/>
    <w:rsid w:val="00AD3AA3"/>
    <w:rsid w:val="00AE2A4D"/>
    <w:rsid w:val="00AE3078"/>
    <w:rsid w:val="00AF017C"/>
    <w:rsid w:val="00AF05A8"/>
    <w:rsid w:val="00AF369D"/>
    <w:rsid w:val="00B20BEE"/>
    <w:rsid w:val="00B330DC"/>
    <w:rsid w:val="00B36104"/>
    <w:rsid w:val="00B41734"/>
    <w:rsid w:val="00B456AC"/>
    <w:rsid w:val="00B465BB"/>
    <w:rsid w:val="00B6518D"/>
    <w:rsid w:val="00B73F21"/>
    <w:rsid w:val="00B801FC"/>
    <w:rsid w:val="00B878ED"/>
    <w:rsid w:val="00B90CBA"/>
    <w:rsid w:val="00B924E0"/>
    <w:rsid w:val="00B92E11"/>
    <w:rsid w:val="00B96478"/>
    <w:rsid w:val="00B97EA8"/>
    <w:rsid w:val="00BA643B"/>
    <w:rsid w:val="00BB2016"/>
    <w:rsid w:val="00BB3D47"/>
    <w:rsid w:val="00BB5457"/>
    <w:rsid w:val="00BC63E2"/>
    <w:rsid w:val="00BD01AF"/>
    <w:rsid w:val="00BD11BF"/>
    <w:rsid w:val="00BE3DC0"/>
    <w:rsid w:val="00C0504E"/>
    <w:rsid w:val="00C0748D"/>
    <w:rsid w:val="00C1766C"/>
    <w:rsid w:val="00C24B9E"/>
    <w:rsid w:val="00C2510B"/>
    <w:rsid w:val="00C26132"/>
    <w:rsid w:val="00C30063"/>
    <w:rsid w:val="00C373E2"/>
    <w:rsid w:val="00C42181"/>
    <w:rsid w:val="00C45B57"/>
    <w:rsid w:val="00C478FA"/>
    <w:rsid w:val="00C5468F"/>
    <w:rsid w:val="00C54F5F"/>
    <w:rsid w:val="00C567D5"/>
    <w:rsid w:val="00C7115E"/>
    <w:rsid w:val="00C84A25"/>
    <w:rsid w:val="00C85AFC"/>
    <w:rsid w:val="00CA2B8A"/>
    <w:rsid w:val="00CA3961"/>
    <w:rsid w:val="00CD29D7"/>
    <w:rsid w:val="00CD2E23"/>
    <w:rsid w:val="00CD4CB9"/>
    <w:rsid w:val="00CE11AF"/>
    <w:rsid w:val="00CE52C3"/>
    <w:rsid w:val="00CF643F"/>
    <w:rsid w:val="00CF6440"/>
    <w:rsid w:val="00D0266A"/>
    <w:rsid w:val="00D12D58"/>
    <w:rsid w:val="00D20F65"/>
    <w:rsid w:val="00D313C2"/>
    <w:rsid w:val="00D31561"/>
    <w:rsid w:val="00D33313"/>
    <w:rsid w:val="00D37F99"/>
    <w:rsid w:val="00D44151"/>
    <w:rsid w:val="00D47208"/>
    <w:rsid w:val="00D5061F"/>
    <w:rsid w:val="00D66EDE"/>
    <w:rsid w:val="00D93C8A"/>
    <w:rsid w:val="00DA2515"/>
    <w:rsid w:val="00DA4693"/>
    <w:rsid w:val="00DA4826"/>
    <w:rsid w:val="00DB7A79"/>
    <w:rsid w:val="00DD7011"/>
    <w:rsid w:val="00DF225E"/>
    <w:rsid w:val="00DF4736"/>
    <w:rsid w:val="00E00096"/>
    <w:rsid w:val="00E00DE5"/>
    <w:rsid w:val="00E0735C"/>
    <w:rsid w:val="00E14E28"/>
    <w:rsid w:val="00E232EA"/>
    <w:rsid w:val="00E23618"/>
    <w:rsid w:val="00E24992"/>
    <w:rsid w:val="00E27C98"/>
    <w:rsid w:val="00E331AE"/>
    <w:rsid w:val="00E34F2A"/>
    <w:rsid w:val="00E412DA"/>
    <w:rsid w:val="00E42D93"/>
    <w:rsid w:val="00E537EF"/>
    <w:rsid w:val="00E54F58"/>
    <w:rsid w:val="00E550CD"/>
    <w:rsid w:val="00E6190F"/>
    <w:rsid w:val="00E7474F"/>
    <w:rsid w:val="00E83B90"/>
    <w:rsid w:val="00E84997"/>
    <w:rsid w:val="00E92B95"/>
    <w:rsid w:val="00E94A33"/>
    <w:rsid w:val="00EA4D53"/>
    <w:rsid w:val="00EC32D9"/>
    <w:rsid w:val="00EC6A4C"/>
    <w:rsid w:val="00ED0FB0"/>
    <w:rsid w:val="00ED27D2"/>
    <w:rsid w:val="00ED3307"/>
    <w:rsid w:val="00ED495F"/>
    <w:rsid w:val="00EE7BB8"/>
    <w:rsid w:val="00F04CED"/>
    <w:rsid w:val="00F10F01"/>
    <w:rsid w:val="00F14223"/>
    <w:rsid w:val="00F22A2F"/>
    <w:rsid w:val="00F23733"/>
    <w:rsid w:val="00F265BC"/>
    <w:rsid w:val="00F32B38"/>
    <w:rsid w:val="00F35D66"/>
    <w:rsid w:val="00F35E1D"/>
    <w:rsid w:val="00F405AA"/>
    <w:rsid w:val="00F4117E"/>
    <w:rsid w:val="00F5210D"/>
    <w:rsid w:val="00F53F63"/>
    <w:rsid w:val="00F603FA"/>
    <w:rsid w:val="00F67DDF"/>
    <w:rsid w:val="00F7281E"/>
    <w:rsid w:val="00F74382"/>
    <w:rsid w:val="00F74B83"/>
    <w:rsid w:val="00F843FC"/>
    <w:rsid w:val="00F9063D"/>
    <w:rsid w:val="00F94568"/>
    <w:rsid w:val="00FA3983"/>
    <w:rsid w:val="00FA5599"/>
    <w:rsid w:val="00FB10C9"/>
    <w:rsid w:val="00FB58AB"/>
    <w:rsid w:val="00FB6BED"/>
    <w:rsid w:val="00FD0AA0"/>
    <w:rsid w:val="00FD0D66"/>
    <w:rsid w:val="00FD345A"/>
    <w:rsid w:val="00FD419F"/>
    <w:rsid w:val="00FE22C5"/>
    <w:rsid w:val="00FE2555"/>
    <w:rsid w:val="00FE5373"/>
    <w:rsid w:val="00FE74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colormru v:ext="edit" colors="#f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end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210D"/>
    <w:pPr>
      <w:bidi/>
    </w:pPr>
    <w:rPr>
      <w:rFonts w:cs="Simplified Arabic"/>
      <w:sz w:val="24"/>
      <w:szCs w:val="28"/>
    </w:rPr>
  </w:style>
  <w:style w:type="paragraph" w:styleId="Heading1">
    <w:name w:val="heading 1"/>
    <w:aliases w:val="Heading 1 Char Char Char,Heading 11 Char,Heading 1 Char Char"/>
    <w:basedOn w:val="Normal"/>
    <w:next w:val="Normal"/>
    <w:link w:val="Heading1Char"/>
    <w:qFormat/>
    <w:rsid w:val="0078365B"/>
    <w:pPr>
      <w:spacing w:before="480" w:after="240" w:line="480" w:lineRule="exact"/>
      <w:jc w:val="center"/>
      <w:outlineLvl w:val="0"/>
    </w:pPr>
    <w:rPr>
      <w:rFonts w:cs="AL-Mohanad Bold"/>
      <w:sz w:val="36"/>
      <w:szCs w:val="48"/>
    </w:rPr>
  </w:style>
  <w:style w:type="paragraph" w:styleId="Heading2">
    <w:name w:val="heading 2"/>
    <w:aliases w:val=" Char"/>
    <w:basedOn w:val="Normal"/>
    <w:next w:val="Normal"/>
    <w:link w:val="Heading2Char"/>
    <w:qFormat/>
    <w:rsid w:val="0078365B"/>
    <w:pPr>
      <w:keepNext/>
      <w:spacing w:before="240" w:after="60"/>
      <w:jc w:val="center"/>
      <w:outlineLvl w:val="1"/>
    </w:pPr>
    <w:rPr>
      <w:b/>
      <w:bCs/>
      <w:sz w:val="28"/>
      <w:szCs w:val="32"/>
    </w:rPr>
  </w:style>
  <w:style w:type="paragraph" w:styleId="Heading3">
    <w:name w:val="heading 3"/>
    <w:aliases w:val="Heading 3 Char Char"/>
    <w:basedOn w:val="Normal"/>
    <w:next w:val="Normal"/>
    <w:link w:val="Heading3Char"/>
    <w:qFormat/>
    <w:rsid w:val="0008506B"/>
    <w:pPr>
      <w:spacing w:before="240" w:after="60"/>
      <w:jc w:val="center"/>
      <w:outlineLvl w:val="2"/>
    </w:pPr>
    <w:rPr>
      <w:bCs/>
      <w:szCs w:val="32"/>
    </w:rPr>
  </w:style>
  <w:style w:type="paragraph" w:styleId="Heading4">
    <w:name w:val="heading 4"/>
    <w:basedOn w:val="Normal"/>
    <w:next w:val="Normal"/>
    <w:link w:val="Heading4Char"/>
    <w:qFormat/>
    <w:rsid w:val="00165340"/>
    <w:pPr>
      <w:jc w:val="center"/>
      <w:outlineLvl w:val="3"/>
    </w:pPr>
    <w:rPr>
      <w:rFonts w:cs="DecoType Thuluth"/>
      <w:szCs w:val="48"/>
    </w:rPr>
  </w:style>
  <w:style w:type="paragraph" w:styleId="Heading5">
    <w:name w:val="heading 5"/>
    <w:basedOn w:val="Normal"/>
    <w:next w:val="Normal"/>
    <w:link w:val="Heading5Char"/>
    <w:qFormat/>
    <w:rsid w:val="0068741F"/>
    <w:pPr>
      <w:keepNext/>
      <w:jc w:val="center"/>
      <w:outlineLvl w:val="4"/>
    </w:pPr>
    <w:rPr>
      <w:rFonts w:cs="Traditional Arabic"/>
    </w:rPr>
  </w:style>
  <w:style w:type="paragraph" w:styleId="Heading6">
    <w:name w:val="heading 6"/>
    <w:basedOn w:val="Normal"/>
    <w:next w:val="Normal"/>
    <w:link w:val="Heading6Char"/>
    <w:qFormat/>
    <w:rsid w:val="0068741F"/>
    <w:pPr>
      <w:spacing w:before="240" w:after="60"/>
      <w:outlineLvl w:val="5"/>
    </w:pPr>
    <w:rPr>
      <w:rFonts w:cs="Times New Roman"/>
      <w:b/>
      <w:bCs/>
      <w:sz w:val="22"/>
      <w:szCs w:val="22"/>
    </w:rPr>
  </w:style>
  <w:style w:type="paragraph" w:styleId="Heading7">
    <w:name w:val="heading 7"/>
    <w:basedOn w:val="Normal"/>
    <w:next w:val="Normal"/>
    <w:link w:val="Heading7Char"/>
    <w:qFormat/>
    <w:rsid w:val="0068741F"/>
    <w:pPr>
      <w:spacing w:before="240" w:after="60"/>
      <w:outlineLvl w:val="6"/>
    </w:pPr>
    <w:rPr>
      <w:rFonts w:cs="Times New Roman"/>
      <w:szCs w:val="24"/>
    </w:rPr>
  </w:style>
  <w:style w:type="paragraph" w:styleId="Heading8">
    <w:name w:val="heading 8"/>
    <w:basedOn w:val="Normal"/>
    <w:next w:val="Normal"/>
    <w:link w:val="Heading8Char"/>
    <w:qFormat/>
    <w:rsid w:val="0068741F"/>
    <w:pPr>
      <w:spacing w:before="240" w:after="60"/>
      <w:outlineLvl w:val="7"/>
    </w:pPr>
    <w:rPr>
      <w:rFonts w:cs="Times New Roman"/>
      <w:i/>
      <w:iCs/>
      <w:szCs w:val="24"/>
    </w:rPr>
  </w:style>
  <w:style w:type="paragraph" w:styleId="Heading9">
    <w:name w:val="heading 9"/>
    <w:basedOn w:val="Normal"/>
    <w:next w:val="Normal"/>
    <w:link w:val="Heading9Char"/>
    <w:qFormat/>
    <w:rsid w:val="0068741F"/>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FootnoteText">
    <w:name w:val="footnote text"/>
    <w:basedOn w:val="Normal"/>
    <w:link w:val="FootnoteTextChar"/>
    <w:rsid w:val="0078365B"/>
    <w:rPr>
      <w:sz w:val="20"/>
      <w:szCs w:val="20"/>
    </w:rPr>
  </w:style>
  <w:style w:type="character" w:styleId="FootnoteReference">
    <w:name w:val="footnote reference"/>
    <w:rsid w:val="0078365B"/>
    <w:rPr>
      <w:vertAlign w:val="superscript"/>
    </w:rPr>
  </w:style>
  <w:style w:type="paragraph" w:styleId="Footer">
    <w:name w:val="footer"/>
    <w:basedOn w:val="Normal"/>
    <w:link w:val="FooterChar"/>
    <w:rsid w:val="0078365B"/>
    <w:pPr>
      <w:tabs>
        <w:tab w:val="center" w:pos="4153"/>
        <w:tab w:val="right" w:pos="8306"/>
      </w:tabs>
    </w:pPr>
  </w:style>
  <w:style w:type="character" w:styleId="PageNumber">
    <w:name w:val="page number"/>
    <w:basedOn w:val="DefaultParagraphFont"/>
    <w:rsid w:val="0078365B"/>
  </w:style>
  <w:style w:type="character" w:styleId="CommentReference">
    <w:name w:val="annotation reference"/>
    <w:unhideWhenUsed/>
    <w:rsid w:val="0078365B"/>
    <w:rPr>
      <w:sz w:val="16"/>
      <w:szCs w:val="16"/>
    </w:rPr>
  </w:style>
  <w:style w:type="character" w:customStyle="1" w:styleId="LotusLinotype">
    <w:name w:val="نمط مرجع حاشية سفلية + (العربية وغيرها) Lotus Linotype"/>
    <w:rsid w:val="0078365B"/>
    <w:rPr>
      <w:rFonts w:ascii="Times New Roman" w:hAnsi="Times New Roman" w:cs="Simplified Arabic"/>
      <w:sz w:val="24"/>
      <w:szCs w:val="28"/>
      <w:vertAlign w:val="superscript"/>
    </w:rPr>
  </w:style>
  <w:style w:type="paragraph" w:styleId="DocumentMap">
    <w:name w:val="Document Map"/>
    <w:basedOn w:val="Normal"/>
    <w:link w:val="DocumentMapChar"/>
    <w:rsid w:val="00D313C2"/>
    <w:rPr>
      <w:rFonts w:ascii="Tahoma" w:hAnsi="Tahoma" w:cs="Tahoma"/>
      <w:sz w:val="16"/>
      <w:szCs w:val="16"/>
    </w:rPr>
  </w:style>
  <w:style w:type="character" w:customStyle="1" w:styleId="DocumentMapChar">
    <w:name w:val="Document Map Char"/>
    <w:link w:val="DocumentMap"/>
    <w:rsid w:val="00D313C2"/>
    <w:rPr>
      <w:rFonts w:ascii="Tahoma" w:hAnsi="Tahoma" w:cs="Tahoma"/>
      <w:sz w:val="16"/>
      <w:szCs w:val="16"/>
    </w:rPr>
  </w:style>
  <w:style w:type="character" w:customStyle="1" w:styleId="Heading3Char">
    <w:name w:val="Heading 3 Char"/>
    <w:aliases w:val="Heading 3 Char Char Char"/>
    <w:link w:val="Heading3"/>
    <w:rsid w:val="0008506B"/>
    <w:rPr>
      <w:rFonts w:cs="Simplified Arabic"/>
      <w:bCs/>
      <w:sz w:val="24"/>
      <w:szCs w:val="32"/>
    </w:rPr>
  </w:style>
  <w:style w:type="paragraph" w:styleId="Header">
    <w:name w:val="header"/>
    <w:basedOn w:val="Normal"/>
    <w:link w:val="HeaderChar"/>
    <w:rsid w:val="00B73F21"/>
    <w:pPr>
      <w:tabs>
        <w:tab w:val="center" w:pos="4153"/>
        <w:tab w:val="right" w:pos="8306"/>
      </w:tabs>
    </w:pPr>
  </w:style>
  <w:style w:type="table" w:styleId="TableGrid">
    <w:name w:val="Table Grid"/>
    <w:basedOn w:val="TableNormal"/>
    <w:rsid w:val="00886AF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5210D"/>
    <w:rPr>
      <w:rFonts w:cs="AL-Mohanad Bold"/>
      <w:sz w:val="36"/>
      <w:szCs w:val="48"/>
    </w:rPr>
  </w:style>
  <w:style w:type="character" w:customStyle="1" w:styleId="HeaderChar">
    <w:name w:val="Header Char"/>
    <w:link w:val="Header"/>
    <w:rsid w:val="00E550CD"/>
    <w:rPr>
      <w:rFonts w:cs="Simplified Arabic"/>
      <w:sz w:val="24"/>
      <w:szCs w:val="28"/>
    </w:rPr>
  </w:style>
  <w:style w:type="character" w:customStyle="1" w:styleId="FooterChar">
    <w:name w:val="Footer Char"/>
    <w:link w:val="Footer"/>
    <w:rsid w:val="00E550CD"/>
    <w:rPr>
      <w:rFonts w:cs="Simplified Arabic"/>
      <w:sz w:val="24"/>
      <w:szCs w:val="28"/>
    </w:rPr>
  </w:style>
  <w:style w:type="character" w:customStyle="1" w:styleId="LotusLinotype14">
    <w:name w:val="نمط (العربية وغيرها) Lotus Linotype (العربية وغيرها) ‏14 نقطة"/>
    <w:rsid w:val="00E550CD"/>
    <w:rPr>
      <w:rFonts w:cs="Lotus Linotype"/>
      <w:szCs w:val="30"/>
    </w:rPr>
  </w:style>
  <w:style w:type="paragraph" w:styleId="BalloonText">
    <w:name w:val="Balloon Text"/>
    <w:basedOn w:val="Normal"/>
    <w:link w:val="BalloonTextChar"/>
    <w:rsid w:val="00952C23"/>
    <w:rPr>
      <w:rFonts w:ascii="Tahoma" w:hAnsi="Tahoma" w:cs="Tahoma"/>
      <w:sz w:val="16"/>
      <w:szCs w:val="16"/>
    </w:rPr>
  </w:style>
  <w:style w:type="character" w:customStyle="1" w:styleId="BalloonTextChar">
    <w:name w:val="Balloon Text Char"/>
    <w:link w:val="BalloonText"/>
    <w:rsid w:val="00952C23"/>
    <w:rPr>
      <w:rFonts w:ascii="Tahoma" w:hAnsi="Tahoma" w:cs="Tahoma"/>
      <w:sz w:val="16"/>
      <w:szCs w:val="16"/>
    </w:rPr>
  </w:style>
  <w:style w:type="character" w:customStyle="1" w:styleId="FootnoteTextChar">
    <w:name w:val="Footnote Text Char"/>
    <w:link w:val="FootnoteText"/>
    <w:rsid w:val="008C2664"/>
    <w:rPr>
      <w:rFonts w:cs="Simplified Arabic"/>
    </w:rPr>
  </w:style>
  <w:style w:type="paragraph" w:customStyle="1" w:styleId="a">
    <w:name w:val="المراجعة"/>
    <w:hidden/>
    <w:semiHidden/>
    <w:rsid w:val="00415D28"/>
    <w:rPr>
      <w:rFonts w:cs="Simplified Arabic"/>
      <w:sz w:val="24"/>
      <w:szCs w:val="28"/>
    </w:rPr>
  </w:style>
  <w:style w:type="paragraph" w:styleId="CommentText">
    <w:name w:val="annotation text"/>
    <w:basedOn w:val="Normal"/>
    <w:link w:val="CommentTextChar"/>
    <w:rsid w:val="00415D28"/>
    <w:rPr>
      <w:sz w:val="20"/>
      <w:szCs w:val="20"/>
    </w:rPr>
  </w:style>
  <w:style w:type="paragraph" w:styleId="CommentSubject">
    <w:name w:val="annotation subject"/>
    <w:basedOn w:val="CommentText"/>
    <w:next w:val="CommentText"/>
    <w:link w:val="CommentSubjectChar"/>
    <w:rsid w:val="00415D28"/>
    <w:rPr>
      <w:b/>
      <w:bCs/>
    </w:rPr>
  </w:style>
  <w:style w:type="paragraph" w:styleId="TOC3">
    <w:name w:val="toc 3"/>
    <w:basedOn w:val="Normal"/>
    <w:next w:val="Normal"/>
    <w:uiPriority w:val="39"/>
    <w:qFormat/>
    <w:rsid w:val="00E537EF"/>
    <w:pPr>
      <w:ind w:left="284"/>
    </w:pPr>
    <w:rPr>
      <w:rFonts w:cs="Lotus Linotype"/>
      <w:lang w:bidi="ar-SY"/>
    </w:rPr>
  </w:style>
  <w:style w:type="paragraph" w:styleId="TOC1">
    <w:name w:val="toc 1"/>
    <w:basedOn w:val="Normal"/>
    <w:next w:val="Normal"/>
    <w:uiPriority w:val="39"/>
    <w:qFormat/>
    <w:rsid w:val="00E537EF"/>
    <w:pPr>
      <w:tabs>
        <w:tab w:val="right" w:leader="dot" w:pos="9071"/>
      </w:tabs>
      <w:spacing w:before="240"/>
    </w:pPr>
    <w:rPr>
      <w:rFonts w:cs="SKR HEAD1"/>
      <w:noProof/>
      <w:szCs w:val="32"/>
    </w:rPr>
  </w:style>
  <w:style w:type="paragraph" w:styleId="TOC2">
    <w:name w:val="toc 2"/>
    <w:basedOn w:val="Normal"/>
    <w:next w:val="Normal"/>
    <w:uiPriority w:val="39"/>
    <w:qFormat/>
    <w:rsid w:val="00E537EF"/>
    <w:rPr>
      <w:rFonts w:cs="Lotus Linotype"/>
      <w:bCs/>
      <w:noProof/>
    </w:rPr>
  </w:style>
  <w:style w:type="paragraph" w:customStyle="1" w:styleId="1">
    <w:name w:val="نمط1"/>
    <w:basedOn w:val="Normal"/>
    <w:qFormat/>
    <w:rsid w:val="00E14E28"/>
    <w:pPr>
      <w:widowControl w:val="0"/>
      <w:spacing w:before="120"/>
      <w:jc w:val="center"/>
    </w:pPr>
    <w:rPr>
      <w:rFonts w:eastAsia="Calibri"/>
      <w:b/>
      <w:bCs/>
      <w:color w:val="008000"/>
      <w:sz w:val="44"/>
      <w:szCs w:val="44"/>
    </w:rPr>
  </w:style>
  <w:style w:type="paragraph" w:customStyle="1" w:styleId="2">
    <w:name w:val="نمط2"/>
    <w:basedOn w:val="Heading1"/>
    <w:qFormat/>
    <w:rsid w:val="00FB6BED"/>
    <w:pPr>
      <w:widowControl w:val="0"/>
      <w:spacing w:before="120" w:after="0" w:line="240" w:lineRule="auto"/>
      <w:ind w:firstLine="567"/>
      <w:jc w:val="lowKashida"/>
    </w:pPr>
    <w:rPr>
      <w:rFonts w:eastAsia="Calibri" w:cs="Simplified Arabic"/>
      <w:bCs/>
      <w:color w:val="800000"/>
      <w:kern w:val="32"/>
      <w:sz w:val="34"/>
      <w:szCs w:val="34"/>
    </w:rPr>
  </w:style>
  <w:style w:type="character" w:styleId="Hyperlink">
    <w:name w:val="Hyperlink"/>
    <w:uiPriority w:val="99"/>
    <w:rsid w:val="008D3BB2"/>
    <w:rPr>
      <w:color w:val="0000FF"/>
      <w:u w:val="single"/>
    </w:rPr>
  </w:style>
  <w:style w:type="character" w:customStyle="1" w:styleId="Heading5Char">
    <w:name w:val="Heading 5 Char"/>
    <w:link w:val="Heading5"/>
    <w:rsid w:val="0068741F"/>
    <w:rPr>
      <w:rFonts w:cs="Traditional Arabic"/>
      <w:sz w:val="24"/>
      <w:szCs w:val="28"/>
    </w:rPr>
  </w:style>
  <w:style w:type="character" w:customStyle="1" w:styleId="Heading6Char">
    <w:name w:val="Heading 6 Char"/>
    <w:link w:val="Heading6"/>
    <w:rsid w:val="0068741F"/>
    <w:rPr>
      <w:b/>
      <w:bCs/>
      <w:sz w:val="22"/>
      <w:szCs w:val="22"/>
    </w:rPr>
  </w:style>
  <w:style w:type="character" w:customStyle="1" w:styleId="Heading7Char">
    <w:name w:val="Heading 7 Char"/>
    <w:link w:val="Heading7"/>
    <w:rsid w:val="0068741F"/>
    <w:rPr>
      <w:sz w:val="24"/>
      <w:szCs w:val="24"/>
    </w:rPr>
  </w:style>
  <w:style w:type="character" w:customStyle="1" w:styleId="Heading8Char">
    <w:name w:val="Heading 8 Char"/>
    <w:link w:val="Heading8"/>
    <w:rsid w:val="0068741F"/>
    <w:rPr>
      <w:i/>
      <w:iCs/>
      <w:sz w:val="24"/>
      <w:szCs w:val="24"/>
    </w:rPr>
  </w:style>
  <w:style w:type="character" w:customStyle="1" w:styleId="Heading9Char">
    <w:name w:val="Heading 9 Char"/>
    <w:link w:val="Heading9"/>
    <w:rsid w:val="0068741F"/>
    <w:rPr>
      <w:rFonts w:ascii="Arial" w:hAnsi="Arial" w:cs="Arial"/>
      <w:sz w:val="22"/>
      <w:szCs w:val="22"/>
    </w:rPr>
  </w:style>
  <w:style w:type="numbering" w:customStyle="1" w:styleId="NoList1">
    <w:name w:val="No List1"/>
    <w:next w:val="NoList"/>
    <w:semiHidden/>
    <w:rsid w:val="0068741F"/>
  </w:style>
  <w:style w:type="character" w:customStyle="1" w:styleId="Heading2Char">
    <w:name w:val="Heading 2 Char"/>
    <w:aliases w:val=" Char Char"/>
    <w:link w:val="Heading2"/>
    <w:rsid w:val="0068741F"/>
    <w:rPr>
      <w:rFonts w:cs="Simplified Arabic"/>
      <w:b/>
      <w:bCs/>
      <w:sz w:val="28"/>
      <w:szCs w:val="32"/>
    </w:rPr>
  </w:style>
  <w:style w:type="table" w:customStyle="1" w:styleId="TableGrid1">
    <w:name w:val="Table Grid1"/>
    <w:basedOn w:val="TableNormal"/>
    <w:next w:val="TableGrid"/>
    <w:rsid w:val="0068741F"/>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68741F"/>
    <w:rPr>
      <w:rFonts w:ascii="Calibri" w:hAnsi="Calibri" w:cs="Arial"/>
      <w:sz w:val="22"/>
      <w:szCs w:val="22"/>
    </w:rPr>
  </w:style>
  <w:style w:type="character" w:customStyle="1" w:styleId="NoSpacingChar">
    <w:name w:val="No Spacing Char"/>
    <w:link w:val="NoSpacing"/>
    <w:rsid w:val="0068741F"/>
    <w:rPr>
      <w:rFonts w:ascii="Calibri" w:hAnsi="Calibri" w:cs="Arial"/>
      <w:sz w:val="22"/>
      <w:szCs w:val="22"/>
    </w:rPr>
  </w:style>
  <w:style w:type="character" w:styleId="Emphasis">
    <w:name w:val="Emphasis"/>
    <w:qFormat/>
    <w:rsid w:val="0068741F"/>
    <w:rPr>
      <w:i/>
      <w:iCs/>
    </w:rPr>
  </w:style>
  <w:style w:type="paragraph" w:customStyle="1" w:styleId="a0">
    <w:name w:val="تیر اول"/>
    <w:basedOn w:val="Normal"/>
    <w:link w:val="Char"/>
    <w:qFormat/>
    <w:rsid w:val="001121B5"/>
    <w:pPr>
      <w:spacing w:before="360" w:after="360"/>
      <w:jc w:val="center"/>
      <w:outlineLvl w:val="0"/>
    </w:pPr>
    <w:rPr>
      <w:rFonts w:ascii="Times New Roman Bold" w:hAnsi="Times New Roman Bold" w:cs="SKR HEAD1"/>
      <w:b/>
      <w:sz w:val="32"/>
      <w:szCs w:val="32"/>
      <w:lang w:bidi="fa-IR"/>
    </w:rPr>
  </w:style>
  <w:style w:type="character" w:customStyle="1" w:styleId="Char">
    <w:name w:val="تیر اول Char"/>
    <w:link w:val="a0"/>
    <w:rsid w:val="001121B5"/>
    <w:rPr>
      <w:rFonts w:ascii="Times New Roman Bold" w:hAnsi="Times New Roman Bold" w:cs="SKR HEAD1"/>
      <w:b/>
      <w:sz w:val="32"/>
      <w:szCs w:val="32"/>
      <w:lang w:bidi="fa-IR"/>
    </w:rPr>
  </w:style>
  <w:style w:type="paragraph" w:customStyle="1" w:styleId="a1">
    <w:name w:val="تیتر دوم"/>
    <w:basedOn w:val="Normal"/>
    <w:link w:val="Char0"/>
    <w:qFormat/>
    <w:rsid w:val="00A9340B"/>
    <w:pPr>
      <w:spacing w:before="240"/>
      <w:jc w:val="both"/>
      <w:outlineLvl w:val="1"/>
    </w:pPr>
    <w:rPr>
      <w:rFonts w:ascii="Times New Roman Bold" w:hAnsi="Times New Roman Bold" w:cs="AL-Mateen"/>
      <w:b/>
      <w:sz w:val="28"/>
      <w:lang w:bidi="fa-IR"/>
    </w:rPr>
  </w:style>
  <w:style w:type="character" w:customStyle="1" w:styleId="Char0">
    <w:name w:val="تیتر دوم Char"/>
    <w:link w:val="a1"/>
    <w:rsid w:val="00A9340B"/>
    <w:rPr>
      <w:rFonts w:ascii="Times New Roman Bold" w:hAnsi="Times New Roman Bold" w:cs="AL-Mateen"/>
      <w:b/>
      <w:sz w:val="28"/>
      <w:szCs w:val="28"/>
      <w:lang w:bidi="fa-IR"/>
    </w:rPr>
  </w:style>
  <w:style w:type="table" w:styleId="Table3Deffects1">
    <w:name w:val="Table 3D effects 1"/>
    <w:basedOn w:val="TableNormal"/>
    <w:rsid w:val="0068741F"/>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2">
    <w:name w:val="تیتر سوم"/>
    <w:basedOn w:val="Normal"/>
    <w:link w:val="Char1"/>
    <w:qFormat/>
    <w:rsid w:val="0068741F"/>
    <w:pPr>
      <w:spacing w:before="240"/>
      <w:jc w:val="both"/>
      <w:outlineLvl w:val="2"/>
    </w:pPr>
    <w:rPr>
      <w:rFonts w:ascii="Times New Roman Bold" w:hAnsi="Times New Roman Bold" w:cs="B Lotus"/>
      <w:b/>
      <w:bCs/>
      <w:sz w:val="28"/>
      <w:szCs w:val="32"/>
      <w:lang w:bidi="fa-IR"/>
    </w:rPr>
  </w:style>
  <w:style w:type="character" w:customStyle="1" w:styleId="Char1">
    <w:name w:val="تیتر سوم Char"/>
    <w:link w:val="a2"/>
    <w:rsid w:val="0068741F"/>
    <w:rPr>
      <w:rFonts w:ascii="Times New Roman Bold" w:hAnsi="Times New Roman Bold" w:cs="B Lotus"/>
      <w:b/>
      <w:bCs/>
      <w:sz w:val="28"/>
      <w:szCs w:val="32"/>
      <w:lang w:bidi="fa-IR"/>
    </w:rPr>
  </w:style>
  <w:style w:type="paragraph" w:styleId="ListParagraph">
    <w:name w:val="List Paragraph"/>
    <w:basedOn w:val="Normal"/>
    <w:uiPriority w:val="34"/>
    <w:qFormat/>
    <w:rsid w:val="0068741F"/>
    <w:pPr>
      <w:ind w:left="720"/>
      <w:contextualSpacing/>
    </w:pPr>
    <w:rPr>
      <w:rFonts w:cs="B Zar"/>
      <w:sz w:val="28"/>
    </w:rPr>
  </w:style>
  <w:style w:type="table" w:styleId="Table3Deffects3">
    <w:name w:val="Table 3D effects 3"/>
    <w:basedOn w:val="TableNormal"/>
    <w:rsid w:val="0068741F"/>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8741F"/>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68741F"/>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68741F"/>
    <w:pPr>
      <w:spacing w:line="192" w:lineRule="auto"/>
      <w:ind w:firstLine="284"/>
      <w:jc w:val="both"/>
    </w:pPr>
    <w:rPr>
      <w:rFonts w:ascii="B Badr" w:eastAsia="B Badr" w:hAnsi="B Badr" w:cs="B Badr"/>
      <w:szCs w:val="24"/>
    </w:rPr>
  </w:style>
  <w:style w:type="paragraph" w:styleId="BodyText3">
    <w:name w:val="Body Text 3"/>
    <w:basedOn w:val="Normal"/>
    <w:link w:val="BodyText3Char"/>
    <w:rsid w:val="0068741F"/>
    <w:pPr>
      <w:jc w:val="lowKashida"/>
    </w:pPr>
    <w:rPr>
      <w:rFonts w:ascii="SKR HEAD1" w:hAnsi="SKR HEAD1" w:cs="Zar"/>
      <w:sz w:val="28"/>
      <w:szCs w:val="40"/>
    </w:rPr>
  </w:style>
  <w:style w:type="character" w:customStyle="1" w:styleId="BodyText3Char">
    <w:name w:val="Body Text 3 Char"/>
    <w:link w:val="BodyText3"/>
    <w:rsid w:val="0068741F"/>
    <w:rPr>
      <w:rFonts w:ascii="SKR HEAD1" w:hAnsi="SKR HEAD1" w:cs="Zar"/>
      <w:sz w:val="28"/>
      <w:szCs w:val="40"/>
    </w:rPr>
  </w:style>
  <w:style w:type="paragraph" w:styleId="NormalWeb">
    <w:name w:val="Normal (Web)"/>
    <w:basedOn w:val="Normal"/>
    <w:rsid w:val="0068741F"/>
    <w:pPr>
      <w:bidi w:val="0"/>
      <w:spacing w:before="100" w:beforeAutospacing="1" w:after="100" w:afterAutospacing="1"/>
    </w:pPr>
    <w:rPr>
      <w:rFonts w:cs="Times New Roman"/>
      <w:szCs w:val="24"/>
    </w:rPr>
  </w:style>
  <w:style w:type="paragraph" w:styleId="Subtitle">
    <w:name w:val="Subtitle"/>
    <w:basedOn w:val="Normal"/>
    <w:next w:val="Normal"/>
    <w:link w:val="SubtitleChar"/>
    <w:qFormat/>
    <w:rsid w:val="0068741F"/>
    <w:pPr>
      <w:spacing w:after="60"/>
      <w:jc w:val="center"/>
      <w:outlineLvl w:val="1"/>
    </w:pPr>
    <w:rPr>
      <w:rFonts w:ascii="Cambria" w:hAnsi="Cambria" w:cs="Times New Roman"/>
      <w:szCs w:val="24"/>
    </w:rPr>
  </w:style>
  <w:style w:type="character" w:customStyle="1" w:styleId="SubtitleChar">
    <w:name w:val="Subtitle Char"/>
    <w:link w:val="Subtitle"/>
    <w:rsid w:val="0068741F"/>
    <w:rPr>
      <w:rFonts w:ascii="Cambria" w:hAnsi="Cambria"/>
      <w:sz w:val="24"/>
      <w:szCs w:val="24"/>
    </w:rPr>
  </w:style>
  <w:style w:type="paragraph" w:styleId="BodyText2">
    <w:name w:val="Body Text 2"/>
    <w:basedOn w:val="Normal"/>
    <w:link w:val="BodyText2Char"/>
    <w:rsid w:val="0068741F"/>
    <w:pPr>
      <w:spacing w:after="120" w:line="480" w:lineRule="auto"/>
    </w:pPr>
    <w:rPr>
      <w:rFonts w:cs="B Zar"/>
      <w:sz w:val="28"/>
    </w:rPr>
  </w:style>
  <w:style w:type="character" w:customStyle="1" w:styleId="BodyText2Char">
    <w:name w:val="Body Text 2 Char"/>
    <w:link w:val="BodyText2"/>
    <w:rsid w:val="0068741F"/>
    <w:rPr>
      <w:rFonts w:cs="B Zar"/>
      <w:sz w:val="28"/>
      <w:szCs w:val="28"/>
    </w:rPr>
  </w:style>
  <w:style w:type="character" w:customStyle="1" w:styleId="Heading4Char">
    <w:name w:val="Heading 4 Char"/>
    <w:link w:val="Heading4"/>
    <w:rsid w:val="0068741F"/>
    <w:rPr>
      <w:rFonts w:cs="DecoType Thuluth"/>
      <w:sz w:val="24"/>
      <w:szCs w:val="48"/>
    </w:rPr>
  </w:style>
  <w:style w:type="paragraph" w:styleId="BodyText">
    <w:name w:val="Body Text"/>
    <w:basedOn w:val="Normal"/>
    <w:link w:val="BodyTextChar"/>
    <w:rsid w:val="0068741F"/>
    <w:rPr>
      <w:rFonts w:cs="Traditional Arabic"/>
      <w:sz w:val="38"/>
      <w:szCs w:val="45"/>
    </w:rPr>
  </w:style>
  <w:style w:type="character" w:customStyle="1" w:styleId="BodyTextChar">
    <w:name w:val="Body Text Char"/>
    <w:link w:val="BodyText"/>
    <w:rsid w:val="0068741F"/>
    <w:rPr>
      <w:rFonts w:cs="Traditional Arabic"/>
      <w:sz w:val="38"/>
      <w:szCs w:val="45"/>
    </w:rPr>
  </w:style>
  <w:style w:type="paragraph" w:styleId="Title">
    <w:name w:val="Title"/>
    <w:basedOn w:val="Normal"/>
    <w:link w:val="TitleChar"/>
    <w:qFormat/>
    <w:rsid w:val="0068741F"/>
    <w:pPr>
      <w:jc w:val="center"/>
    </w:pPr>
    <w:rPr>
      <w:rFonts w:cs="Traditional Arabic"/>
    </w:rPr>
  </w:style>
  <w:style w:type="character" w:customStyle="1" w:styleId="TitleChar">
    <w:name w:val="Title Char"/>
    <w:link w:val="Title"/>
    <w:rsid w:val="0068741F"/>
    <w:rPr>
      <w:rFonts w:cs="Traditional Arabic"/>
      <w:sz w:val="24"/>
      <w:szCs w:val="28"/>
    </w:rPr>
  </w:style>
  <w:style w:type="paragraph" w:styleId="BodyTextIndent">
    <w:name w:val="Body Text Indent"/>
    <w:basedOn w:val="Normal"/>
    <w:link w:val="BodyTextIndentChar"/>
    <w:rsid w:val="0068741F"/>
    <w:pPr>
      <w:ind w:firstLine="720"/>
    </w:pPr>
    <w:rPr>
      <w:rFonts w:cs="Traditional Arabic"/>
    </w:rPr>
  </w:style>
  <w:style w:type="character" w:customStyle="1" w:styleId="BodyTextIndentChar">
    <w:name w:val="Body Text Indent Char"/>
    <w:link w:val="BodyTextIndent"/>
    <w:rsid w:val="0068741F"/>
    <w:rPr>
      <w:rFonts w:cs="Traditional Arabic"/>
      <w:sz w:val="24"/>
      <w:szCs w:val="28"/>
    </w:rPr>
  </w:style>
  <w:style w:type="paragraph" w:styleId="BlockText">
    <w:name w:val="Block Text"/>
    <w:basedOn w:val="Normal"/>
    <w:rsid w:val="0068741F"/>
    <w:pPr>
      <w:ind w:left="720" w:right="720" w:firstLine="720"/>
    </w:pPr>
    <w:rPr>
      <w:rFonts w:cs="Traditional Arabic"/>
    </w:rPr>
  </w:style>
  <w:style w:type="paragraph" w:styleId="BodyTextIndent2">
    <w:name w:val="Body Text Indent 2"/>
    <w:basedOn w:val="Normal"/>
    <w:link w:val="BodyTextIndent2Char"/>
    <w:rsid w:val="0068741F"/>
    <w:pPr>
      <w:ind w:firstLine="567"/>
      <w:jc w:val="lowKashida"/>
    </w:pPr>
    <w:rPr>
      <w:rFonts w:cs="Mitra"/>
    </w:rPr>
  </w:style>
  <w:style w:type="character" w:customStyle="1" w:styleId="BodyTextIndent2Char">
    <w:name w:val="Body Text Indent 2 Char"/>
    <w:link w:val="BodyTextIndent2"/>
    <w:rsid w:val="0068741F"/>
    <w:rPr>
      <w:rFonts w:cs="Mitra"/>
      <w:sz w:val="24"/>
      <w:szCs w:val="28"/>
    </w:rPr>
  </w:style>
  <w:style w:type="paragraph" w:customStyle="1" w:styleId="a3">
    <w:name w:val="متن"/>
    <w:basedOn w:val="BodyText2"/>
    <w:link w:val="Char2"/>
    <w:qFormat/>
    <w:rsid w:val="0068741F"/>
    <w:pPr>
      <w:spacing w:after="0" w:line="226" w:lineRule="auto"/>
      <w:ind w:firstLine="340"/>
      <w:jc w:val="lowKashida"/>
    </w:pPr>
    <w:rPr>
      <w:rFonts w:cs="B Lotus"/>
    </w:rPr>
  </w:style>
  <w:style w:type="numbering" w:customStyle="1" w:styleId="NoList11">
    <w:name w:val="No List11"/>
    <w:next w:val="NoList"/>
    <w:semiHidden/>
    <w:rsid w:val="0068741F"/>
  </w:style>
  <w:style w:type="character" w:customStyle="1" w:styleId="Char2">
    <w:name w:val="متن Char"/>
    <w:link w:val="a3"/>
    <w:rsid w:val="0068741F"/>
    <w:rPr>
      <w:rFonts w:cs="B Lotus"/>
      <w:sz w:val="28"/>
      <w:szCs w:val="28"/>
    </w:rPr>
  </w:style>
  <w:style w:type="table" w:customStyle="1" w:styleId="TableGrid11">
    <w:name w:val="Table Grid11"/>
    <w:basedOn w:val="TableNormal"/>
    <w:next w:val="TableGrid"/>
    <w:rsid w:val="0068741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unhideWhenUsed/>
    <w:rsid w:val="0068741F"/>
    <w:rPr>
      <w:vertAlign w:val="superscript"/>
    </w:rPr>
  </w:style>
  <w:style w:type="paragraph" w:styleId="Revision">
    <w:name w:val="Revision"/>
    <w:hidden/>
    <w:uiPriority w:val="99"/>
    <w:semiHidden/>
    <w:rsid w:val="0068741F"/>
    <w:rPr>
      <w:rFonts w:ascii="Calibri" w:eastAsia="Calibri" w:hAnsi="Calibri" w:cs="Arial"/>
      <w:sz w:val="22"/>
      <w:szCs w:val="22"/>
    </w:rPr>
  </w:style>
  <w:style w:type="numbering" w:customStyle="1" w:styleId="NoList2">
    <w:name w:val="No List2"/>
    <w:next w:val="NoList"/>
    <w:semiHidden/>
    <w:rsid w:val="0068741F"/>
  </w:style>
  <w:style w:type="character" w:customStyle="1" w:styleId="Heading1Char1">
    <w:name w:val="Heading 1 Char1"/>
    <w:aliases w:val="Heading 1 Char Char Char Char2,Heading 11 Char Char,Heading 1 Char Char1,Heading 1 Char Char Char1"/>
    <w:rsid w:val="0068741F"/>
    <w:rPr>
      <w:rFonts w:cs="B Jadid"/>
      <w:sz w:val="30"/>
      <w:szCs w:val="30"/>
      <w:lang w:bidi="fa-IR"/>
    </w:rPr>
  </w:style>
  <w:style w:type="character" w:customStyle="1" w:styleId="FootnoteTextChar1">
    <w:name w:val="Footnote Text Char1"/>
    <w:aliases w:val="Footnote Text Char Char"/>
    <w:semiHidden/>
    <w:rsid w:val="0068741F"/>
    <w:rPr>
      <w:rFonts w:cs="Simplified Arabic"/>
      <w:sz w:val="24"/>
      <w:szCs w:val="26"/>
      <w:lang w:val="en-US" w:eastAsia="ar-SA"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68741F"/>
    <w:pPr>
      <w:spacing w:line="192" w:lineRule="auto"/>
      <w:ind w:firstLine="284"/>
      <w:jc w:val="both"/>
    </w:pPr>
    <w:rPr>
      <w:rFonts w:ascii="B Badr" w:eastAsia="B Badr" w:hAnsi="B Badr" w:cs="B Badr"/>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68741F"/>
    <w:rPr>
      <w:rFonts w:ascii="B Badr" w:eastAsia="B Badr" w:hAnsi="B Badr" w:cs="B Badr"/>
      <w:sz w:val="24"/>
      <w:szCs w:val="24"/>
    </w:rPr>
  </w:style>
  <w:style w:type="table" w:customStyle="1" w:styleId="TableGrid2">
    <w:name w:val="Table Grid2"/>
    <w:basedOn w:val="TableNormal"/>
    <w:next w:val="TableGrid"/>
    <w:rsid w:val="0068741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68741F"/>
    <w:pPr>
      <w:ind w:left="480"/>
    </w:pPr>
    <w:rPr>
      <w:rFonts w:cs="Times New Roman"/>
      <w:sz w:val="20"/>
      <w:szCs w:val="24"/>
      <w:lang w:bidi="fa-IR"/>
    </w:rPr>
  </w:style>
  <w:style w:type="paragraph" w:styleId="TOC5">
    <w:name w:val="toc 5"/>
    <w:basedOn w:val="Normal"/>
    <w:next w:val="Normal"/>
    <w:autoRedefine/>
    <w:uiPriority w:val="39"/>
    <w:rsid w:val="0068741F"/>
    <w:pPr>
      <w:ind w:left="720"/>
    </w:pPr>
    <w:rPr>
      <w:rFonts w:cs="Times New Roman"/>
      <w:sz w:val="20"/>
      <w:szCs w:val="24"/>
      <w:lang w:bidi="fa-IR"/>
    </w:rPr>
  </w:style>
  <w:style w:type="paragraph" w:styleId="TOC6">
    <w:name w:val="toc 6"/>
    <w:basedOn w:val="Normal"/>
    <w:next w:val="Normal"/>
    <w:autoRedefine/>
    <w:uiPriority w:val="39"/>
    <w:rsid w:val="0068741F"/>
    <w:pPr>
      <w:ind w:left="960"/>
    </w:pPr>
    <w:rPr>
      <w:rFonts w:cs="Times New Roman"/>
      <w:sz w:val="20"/>
      <w:szCs w:val="24"/>
      <w:lang w:bidi="fa-IR"/>
    </w:rPr>
  </w:style>
  <w:style w:type="paragraph" w:styleId="TOC7">
    <w:name w:val="toc 7"/>
    <w:basedOn w:val="Normal"/>
    <w:next w:val="Normal"/>
    <w:autoRedefine/>
    <w:uiPriority w:val="39"/>
    <w:rsid w:val="0068741F"/>
    <w:pPr>
      <w:ind w:left="1200"/>
    </w:pPr>
    <w:rPr>
      <w:rFonts w:cs="Times New Roman"/>
      <w:sz w:val="20"/>
      <w:szCs w:val="24"/>
      <w:lang w:bidi="fa-IR"/>
    </w:rPr>
  </w:style>
  <w:style w:type="paragraph" w:styleId="TOC8">
    <w:name w:val="toc 8"/>
    <w:basedOn w:val="Normal"/>
    <w:next w:val="Normal"/>
    <w:autoRedefine/>
    <w:uiPriority w:val="39"/>
    <w:rsid w:val="0068741F"/>
    <w:pPr>
      <w:ind w:left="1440"/>
    </w:pPr>
    <w:rPr>
      <w:rFonts w:cs="Times New Roman"/>
      <w:sz w:val="20"/>
      <w:szCs w:val="24"/>
      <w:lang w:bidi="fa-IR"/>
    </w:rPr>
  </w:style>
  <w:style w:type="paragraph" w:styleId="TOC9">
    <w:name w:val="toc 9"/>
    <w:basedOn w:val="Normal"/>
    <w:next w:val="Normal"/>
    <w:autoRedefine/>
    <w:uiPriority w:val="39"/>
    <w:rsid w:val="0068741F"/>
    <w:pPr>
      <w:ind w:left="1680"/>
    </w:pPr>
    <w:rPr>
      <w:rFonts w:cs="Times New Roman"/>
      <w:sz w:val="20"/>
      <w:szCs w:val="24"/>
      <w:lang w:bidi="fa-IR"/>
    </w:rPr>
  </w:style>
  <w:style w:type="character" w:styleId="FollowedHyperlink">
    <w:name w:val="FollowedHyperlink"/>
    <w:rsid w:val="0068741F"/>
    <w:rPr>
      <w:color w:val="800080"/>
      <w:u w:val="single"/>
    </w:rPr>
  </w:style>
  <w:style w:type="character" w:customStyle="1" w:styleId="Heading1CharCharCharChar">
    <w:name w:val="Heading 1 Char Char Char Char"/>
    <w:aliases w:val="Heading 11 Char Char Char"/>
    <w:rsid w:val="0068741F"/>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68741F"/>
    <w:pPr>
      <w:spacing w:line="192" w:lineRule="auto"/>
      <w:ind w:firstLine="284"/>
      <w:jc w:val="both"/>
    </w:pPr>
    <w:rPr>
      <w:rFonts w:ascii="B Badr" w:eastAsia="B Badr" w:hAnsi="B Badr" w:cs="B Badr"/>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68741F"/>
    <w:rPr>
      <w:rFonts w:ascii="B Badr" w:eastAsia="B Badr" w:hAnsi="B Badr" w:cs="B Badr"/>
      <w:sz w:val="24"/>
      <w:szCs w:val="24"/>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68741F"/>
    <w:pPr>
      <w:spacing w:line="192" w:lineRule="auto"/>
      <w:ind w:firstLine="284"/>
      <w:jc w:val="both"/>
    </w:pPr>
    <w:rPr>
      <w:rFonts w:ascii="B Badr" w:eastAsia="B Badr" w:hAnsi="B Badr" w:cs="B Badr"/>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68741F"/>
    <w:pPr>
      <w:spacing w:line="192" w:lineRule="auto"/>
      <w:ind w:firstLine="284"/>
      <w:jc w:val="both"/>
    </w:pPr>
    <w:rPr>
      <w:rFonts w:ascii="B Badr" w:eastAsia="B Badr" w:hAnsi="B Badr" w:cs="B Badr"/>
      <w:szCs w:val="24"/>
    </w:rPr>
  </w:style>
  <w:style w:type="paragraph" w:customStyle="1" w:styleId="StyleHeading1">
    <w:name w:val="Style Heading 1 +"/>
    <w:basedOn w:val="Heading1"/>
    <w:rsid w:val="0068741F"/>
    <w:pPr>
      <w:widowControl w:val="0"/>
      <w:bidi w:val="0"/>
      <w:spacing w:before="0" w:after="0" w:line="221" w:lineRule="auto"/>
      <w:ind w:firstLine="284"/>
    </w:pPr>
    <w:rPr>
      <w:rFonts w:cs="B Zar"/>
      <w:sz w:val="30"/>
      <w:szCs w:val="30"/>
      <w:lang w:bidi="fa-IR"/>
    </w:rPr>
  </w:style>
  <w:style w:type="character" w:customStyle="1" w:styleId="Heading3CharCharCharChar">
    <w:name w:val="Heading 3 Char Char Char Char"/>
    <w:rsid w:val="0068741F"/>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68741F"/>
    <w:rPr>
      <w:rFonts w:ascii="B Badr" w:eastAsia="B Badr" w:hAnsi="B Badr" w:cs="B Badr"/>
      <w:sz w:val="24"/>
      <w:szCs w:val="24"/>
      <w:lang w:val="en-US" w:eastAsia="en-US" w:bidi="ar-SA"/>
    </w:rPr>
  </w:style>
  <w:style w:type="paragraph" w:customStyle="1" w:styleId="StyleHeading2">
    <w:name w:val="Style Heading 2 +"/>
    <w:basedOn w:val="Heading2"/>
    <w:rsid w:val="0068741F"/>
    <w:pPr>
      <w:bidi w:val="0"/>
      <w:spacing w:before="0" w:after="0"/>
      <w:jc w:val="both"/>
    </w:pPr>
    <w:rPr>
      <w:rFonts w:cs="B Zar"/>
      <w:sz w:val="22"/>
      <w:szCs w:val="22"/>
    </w:rPr>
  </w:style>
  <w:style w:type="paragraph" w:customStyle="1" w:styleId="StyleHeading3">
    <w:name w:val="Style Heading 3"/>
    <w:aliases w:val="Heading 3 Char +"/>
    <w:basedOn w:val="Heading3"/>
    <w:rsid w:val="0068741F"/>
    <w:pPr>
      <w:widowControl w:val="0"/>
      <w:bidi w:val="0"/>
      <w:spacing w:before="0" w:after="0" w:line="221" w:lineRule="auto"/>
      <w:jc w:val="both"/>
    </w:pPr>
    <w:rPr>
      <w:rFonts w:ascii="B Zar" w:hAnsi="B Zar" w:cs="B Zar"/>
      <w:bCs w:val="0"/>
      <w:sz w:val="22"/>
      <w:szCs w:val="22"/>
      <w:lang w:bidi="fa-IR"/>
    </w:rPr>
  </w:style>
  <w:style w:type="character" w:customStyle="1" w:styleId="Heading1CharCharCharChar1">
    <w:name w:val="Heading 1 Char Char Char Char1"/>
    <w:aliases w:val="Heading 11 Char Char Char1"/>
    <w:rsid w:val="0068741F"/>
    <w:rPr>
      <w:rFonts w:ascii="Arial" w:hAnsi="Arial" w:cs="Arial"/>
      <w:b/>
      <w:bCs/>
      <w:kern w:val="32"/>
      <w:sz w:val="32"/>
      <w:szCs w:val="32"/>
      <w:lang w:val="en-US" w:eastAsia="en-US" w:bidi="ar-SA"/>
    </w:rPr>
  </w:style>
  <w:style w:type="character" w:customStyle="1" w:styleId="Heading3CharCharCharChar1">
    <w:name w:val="Heading 3 Char Char Char Char1"/>
    <w:rsid w:val="0068741F"/>
    <w:rPr>
      <w:rFonts w:ascii="Arial" w:hAnsi="Arial" w:cs="Arial"/>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68741F"/>
    <w:pPr>
      <w:spacing w:line="192" w:lineRule="auto"/>
      <w:ind w:firstLine="284"/>
      <w:jc w:val="both"/>
    </w:pPr>
    <w:rPr>
      <w:rFonts w:ascii="B Badr" w:eastAsia="B Badr" w:hAnsi="B Badr" w:cs="B Badr"/>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68741F"/>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68741F"/>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68741F"/>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68741F"/>
    <w:pPr>
      <w:spacing w:line="192" w:lineRule="auto"/>
      <w:ind w:firstLine="284"/>
      <w:jc w:val="both"/>
    </w:pPr>
    <w:rPr>
      <w:rFonts w:ascii="B Badr" w:eastAsia="B Badr" w:hAnsi="B Badr" w:cs="B Badr"/>
      <w:szCs w:val="24"/>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68741F"/>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68741F"/>
    <w:pPr>
      <w:spacing w:line="192" w:lineRule="auto"/>
      <w:ind w:firstLine="284"/>
      <w:jc w:val="both"/>
    </w:pPr>
    <w:rPr>
      <w:rFonts w:ascii="B Badr" w:eastAsia="B Badr" w:hAnsi="B Badr" w:cs="B Badr"/>
      <w:szCs w:val="24"/>
    </w:rPr>
  </w:style>
  <w:style w:type="paragraph" w:customStyle="1" w:styleId="10">
    <w:name w:val="سبک1"/>
    <w:basedOn w:val="StyleComplexBLotus12ptJustifiedFirstline05cmCharCharChar3CharCharChar"/>
    <w:link w:val="11"/>
    <w:rsid w:val="0068741F"/>
    <w:pPr>
      <w:tabs>
        <w:tab w:val="right" w:pos="7371"/>
      </w:tabs>
      <w:spacing w:line="228" w:lineRule="auto"/>
      <w:ind w:left="1134" w:firstLine="0"/>
    </w:pPr>
    <w:rPr>
      <w:rFonts w:ascii="AGA Arabesque" w:hAnsi="AGA Arabesque"/>
      <w:b/>
      <w:bCs/>
      <w:lang w:bidi="fa-IR"/>
    </w:rPr>
  </w:style>
  <w:style w:type="character" w:customStyle="1" w:styleId="11">
    <w:name w:val="سبک1 نویسه"/>
    <w:link w:val="10"/>
    <w:rsid w:val="0068741F"/>
    <w:rPr>
      <w:rFonts w:ascii="AGA Arabesque" w:eastAsia="B Badr" w:hAnsi="AGA Arabesque" w:cs="B Badr"/>
      <w:b/>
      <w:bCs/>
      <w:sz w:val="24"/>
      <w:szCs w:val="24"/>
      <w:lang w:bidi="fa-IR"/>
    </w:rPr>
  </w:style>
  <w:style w:type="paragraph" w:customStyle="1" w:styleId="112pt">
    <w:name w:val="سبک سبک1 + (پیچیده) ‏12 pt"/>
    <w:basedOn w:val="10"/>
    <w:link w:val="112pt0"/>
    <w:rsid w:val="0068741F"/>
  </w:style>
  <w:style w:type="character" w:customStyle="1" w:styleId="112pt0">
    <w:name w:val="سبک سبک1 + (پیچیده) ‏12 pt نویسه"/>
    <w:link w:val="112pt"/>
    <w:rsid w:val="0068741F"/>
    <w:rPr>
      <w:rFonts w:ascii="AGA Arabesque" w:eastAsia="B Badr" w:hAnsi="AGA Arabesque" w:cs="B Badr"/>
      <w:b/>
      <w:bCs/>
      <w:sz w:val="24"/>
      <w:szCs w:val="24"/>
      <w:lang w:bidi="fa-IR"/>
    </w:rPr>
  </w:style>
  <w:style w:type="paragraph" w:customStyle="1" w:styleId="12">
    <w:name w:val="سرفصل1"/>
    <w:basedOn w:val="Heading1"/>
    <w:rsid w:val="0068741F"/>
    <w:pPr>
      <w:widowControl w:val="0"/>
      <w:spacing w:before="0" w:after="0" w:line="221" w:lineRule="auto"/>
      <w:ind w:firstLine="284"/>
    </w:pPr>
    <w:rPr>
      <w:rFonts w:ascii="B Zar" w:eastAsia="B Zar" w:hAnsi="B Zar" w:cs="B Lotus"/>
      <w:sz w:val="28"/>
      <w:szCs w:val="28"/>
      <w:lang w:bidi="fa-IR"/>
    </w:rPr>
  </w:style>
  <w:style w:type="character" w:customStyle="1" w:styleId="StyleComplexBLotus12ptJustifiedFirstline05cmCharCharChar1">
    <w:name w:val="Style (Complex) B Lotus 12 pt Justified First line:  0.5 cm Char Char Char1"/>
    <w:rsid w:val="0068741F"/>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68741F"/>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Bold"/>
    <w:basedOn w:val="Normal"/>
    <w:link w:val="NormalComplexBLotus14ptBoldChar"/>
    <w:rsid w:val="0068741F"/>
    <w:pPr>
      <w:ind w:firstLine="284"/>
      <w:jc w:val="both"/>
    </w:pPr>
    <w:rPr>
      <w:rFonts w:eastAsia="SimSun" w:cs="B Lotus"/>
      <w:sz w:val="28"/>
      <w:lang w:bidi="fa-IR"/>
    </w:rPr>
  </w:style>
  <w:style w:type="paragraph" w:customStyle="1" w:styleId="Style1">
    <w:name w:val="Style1"/>
    <w:basedOn w:val="Heading1"/>
    <w:rsid w:val="0068741F"/>
    <w:pPr>
      <w:widowControl w:val="0"/>
      <w:spacing w:before="0" w:after="0" w:line="480" w:lineRule="auto"/>
      <w:ind w:firstLine="284"/>
    </w:pPr>
    <w:rPr>
      <w:rFonts w:ascii="B Zar" w:eastAsia="B Zar" w:hAnsi="B Zar" w:cs="B Zar"/>
      <w:sz w:val="28"/>
      <w:szCs w:val="28"/>
      <w:lang w:bidi="fa-IR"/>
    </w:rPr>
  </w:style>
  <w:style w:type="paragraph" w:customStyle="1" w:styleId="StyleComplexBLotus12ptJustifiedFirstline05cmCharCharChar3Char">
    <w:name w:val="Style (Complex) B Lotus 12 pt Justified First line:  0.5 cm Char Char Char3 Char"/>
    <w:basedOn w:val="Normal"/>
    <w:rsid w:val="0068741F"/>
    <w:pPr>
      <w:spacing w:line="192" w:lineRule="auto"/>
      <w:ind w:firstLine="284"/>
      <w:jc w:val="both"/>
    </w:pPr>
    <w:rPr>
      <w:rFonts w:ascii="B Badr" w:eastAsia="B Badr" w:hAnsi="B Badr" w:cs="B Badr"/>
      <w:szCs w:val="24"/>
    </w:rPr>
  </w:style>
  <w:style w:type="paragraph" w:customStyle="1" w:styleId="StyleComplexBLotus12ptJustifiedFirstline05cmCharCharChar3CharChar">
    <w:name w:val="Style (Complex) B Lotus 12 pt Justified First line:  0.5 cm Char Char Char3 Char Char"/>
    <w:basedOn w:val="Normal"/>
    <w:rsid w:val="0068741F"/>
    <w:pPr>
      <w:spacing w:line="192" w:lineRule="auto"/>
      <w:ind w:firstLine="284"/>
      <w:jc w:val="both"/>
    </w:pPr>
    <w:rPr>
      <w:rFonts w:ascii="B Badr" w:eastAsia="B Badr" w:hAnsi="B Badr" w:cs="B Badr"/>
      <w:szCs w:val="24"/>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68741F"/>
    <w:pPr>
      <w:spacing w:line="192" w:lineRule="auto"/>
      <w:ind w:firstLine="284"/>
      <w:jc w:val="both"/>
    </w:pPr>
    <w:rPr>
      <w:rFonts w:ascii="B Badr" w:eastAsia="B Badr" w:hAnsi="B Badr" w:cs="B Badr"/>
      <w:szCs w:val="24"/>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68741F"/>
    <w:rPr>
      <w:rFonts w:ascii="B Badr" w:eastAsia="B Badr" w:hAnsi="B Badr" w:cs="B Badr"/>
      <w:sz w:val="24"/>
      <w:szCs w:val="24"/>
    </w:rPr>
  </w:style>
  <w:style w:type="paragraph" w:customStyle="1" w:styleId="Char3">
    <w:name w:val="عبارات عربی Char"/>
    <w:basedOn w:val="Normal"/>
    <w:link w:val="CharChar"/>
    <w:rsid w:val="0068741F"/>
    <w:pPr>
      <w:spacing w:before="255" w:after="255"/>
      <w:ind w:firstLine="960"/>
      <w:jc w:val="both"/>
    </w:pPr>
    <w:rPr>
      <w:rFonts w:ascii="B Baran" w:eastAsia="SimSun" w:hAnsi="B Baran" w:cs="B Baran"/>
      <w:sz w:val="28"/>
      <w:lang w:eastAsia="zh-CN"/>
    </w:rPr>
  </w:style>
  <w:style w:type="character" w:customStyle="1" w:styleId="CharChar">
    <w:name w:val="عبارات عربی Char Char"/>
    <w:link w:val="Char3"/>
    <w:rsid w:val="0068741F"/>
    <w:rPr>
      <w:rFonts w:ascii="B Baran" w:eastAsia="SimSun" w:hAnsi="B Baran" w:cs="B Baran"/>
      <w:sz w:val="28"/>
      <w:szCs w:val="28"/>
      <w:lang w:eastAsia="zh-CN"/>
    </w:rPr>
  </w:style>
  <w:style w:type="paragraph" w:customStyle="1" w:styleId="Char4">
    <w:name w:val="متن کتاب Char"/>
    <w:link w:val="CharChar0"/>
    <w:rsid w:val="0068741F"/>
    <w:pPr>
      <w:ind w:firstLine="210"/>
      <w:jc w:val="both"/>
    </w:pPr>
    <w:rPr>
      <w:rFonts w:ascii="B Zar" w:eastAsia="SimSun" w:hAnsi="B Zar" w:cs="B Zar"/>
      <w:sz w:val="28"/>
      <w:szCs w:val="28"/>
      <w:lang w:eastAsia="zh-CN"/>
    </w:rPr>
  </w:style>
  <w:style w:type="character" w:customStyle="1" w:styleId="CharChar0">
    <w:name w:val="متن کتاب Char Char"/>
    <w:link w:val="Char4"/>
    <w:rsid w:val="0068741F"/>
    <w:rPr>
      <w:rFonts w:ascii="B Zar" w:eastAsia="SimSun" w:hAnsi="B Zar" w:cs="B Zar"/>
      <w:sz w:val="28"/>
      <w:szCs w:val="28"/>
      <w:lang w:eastAsia="zh-CN"/>
    </w:rPr>
  </w:style>
  <w:style w:type="paragraph" w:customStyle="1" w:styleId="Char5">
    <w:name w:val="پاورقی Char"/>
    <w:basedOn w:val="FootnoteText"/>
    <w:link w:val="CharChar1"/>
    <w:rsid w:val="0068741F"/>
    <w:pPr>
      <w:bidi w:val="0"/>
      <w:jc w:val="right"/>
    </w:pPr>
    <w:rPr>
      <w:rFonts w:ascii="B Zar" w:eastAsia="SimSun" w:hAnsi="B Zar" w:cs="B Zar"/>
      <w:szCs w:val="24"/>
      <w:lang w:eastAsia="zh-CN"/>
    </w:rPr>
  </w:style>
  <w:style w:type="character" w:customStyle="1" w:styleId="CharChar1">
    <w:name w:val="پاورقی Char Char"/>
    <w:link w:val="Char5"/>
    <w:rsid w:val="0068741F"/>
    <w:rPr>
      <w:rFonts w:ascii="B Zar" w:eastAsia="SimSun" w:hAnsi="B Zar" w:cs="B Zar"/>
      <w:szCs w:val="24"/>
      <w:lang w:eastAsia="zh-CN"/>
    </w:rPr>
  </w:style>
  <w:style w:type="character" w:customStyle="1" w:styleId="FootnoteTextCharCharChar">
    <w:name w:val="Footnote Text Char Char Char"/>
    <w:rsid w:val="0068741F"/>
    <w:rPr>
      <w:rFonts w:eastAsia="SimSun" w:cs="Traditional Arabic"/>
      <w:szCs w:val="24"/>
      <w:lang w:val="en-US" w:eastAsia="zh-CN" w:bidi="ar-SA"/>
    </w:rPr>
  </w:style>
  <w:style w:type="character" w:customStyle="1" w:styleId="Char10">
    <w:name w:val="پاورقی Char1"/>
    <w:link w:val="a4"/>
    <w:rsid w:val="0068741F"/>
    <w:rPr>
      <w:rFonts w:ascii="B Zar" w:eastAsia="SimSun" w:hAnsi="B Zar" w:cs="B Zar"/>
      <w:szCs w:val="24"/>
      <w:lang w:eastAsia="zh-CN"/>
    </w:rPr>
  </w:style>
  <w:style w:type="paragraph" w:customStyle="1" w:styleId="a4">
    <w:name w:val="پاورقی"/>
    <w:basedOn w:val="FootnoteText"/>
    <w:link w:val="Char10"/>
    <w:rsid w:val="0068741F"/>
    <w:pPr>
      <w:bidi w:val="0"/>
      <w:jc w:val="right"/>
    </w:pPr>
    <w:rPr>
      <w:rFonts w:ascii="B Zar" w:eastAsia="SimSun" w:hAnsi="B Zar" w:cs="B Zar"/>
      <w:szCs w:val="24"/>
      <w:lang w:eastAsia="zh-CN"/>
    </w:rPr>
  </w:style>
  <w:style w:type="paragraph" w:customStyle="1" w:styleId="a5">
    <w:name w:val="زیرمتن"/>
    <w:basedOn w:val="Char4"/>
    <w:rsid w:val="0068741F"/>
    <w:pPr>
      <w:bidi/>
      <w:spacing w:before="600"/>
      <w:ind w:firstLine="360"/>
      <w:jc w:val="center"/>
    </w:pPr>
    <w:rPr>
      <w:rFonts w:ascii="B Koodak" w:hAnsi="B Koodak" w:cs="B Koodak"/>
      <w:bCs/>
      <w:lang w:bidi="fa-IR"/>
    </w:rPr>
  </w:style>
  <w:style w:type="paragraph" w:customStyle="1" w:styleId="a6">
    <w:name w:val="عنوان بندی ابتدای صفحه"/>
    <w:rsid w:val="0068741F"/>
    <w:pPr>
      <w:bidi/>
      <w:spacing w:before="600" w:line="1600" w:lineRule="exact"/>
      <w:ind w:firstLine="600"/>
    </w:pPr>
    <w:rPr>
      <w:rFonts w:ascii="B Zar" w:eastAsia="SimSun" w:hAnsi="B Zar" w:cs="B Zar"/>
      <w:b/>
      <w:bCs/>
      <w:sz w:val="24"/>
      <w:szCs w:val="24"/>
      <w:lang w:eastAsia="zh-CN"/>
    </w:rPr>
  </w:style>
  <w:style w:type="paragraph" w:customStyle="1" w:styleId="Char6">
    <w:name w:val="سوتیتر Char"/>
    <w:basedOn w:val="Char4"/>
    <w:link w:val="CharChar2"/>
    <w:rsid w:val="0068741F"/>
    <w:pPr>
      <w:bidi/>
      <w:spacing w:before="300" w:after="300"/>
      <w:ind w:firstLine="300"/>
    </w:pPr>
    <w:rPr>
      <w:b/>
      <w:bCs/>
      <w:sz w:val="24"/>
      <w:szCs w:val="24"/>
      <w:lang w:bidi="fa-IR"/>
    </w:rPr>
  </w:style>
  <w:style w:type="character" w:customStyle="1" w:styleId="CharChar2">
    <w:name w:val="سوتیتر Char Char"/>
    <w:link w:val="Char6"/>
    <w:rsid w:val="0068741F"/>
    <w:rPr>
      <w:rFonts w:ascii="B Zar" w:eastAsia="SimSun" w:hAnsi="B Zar" w:cs="B Zar"/>
      <w:b/>
      <w:bCs/>
      <w:sz w:val="24"/>
      <w:szCs w:val="24"/>
      <w:lang w:eastAsia="zh-CN" w:bidi="fa-IR"/>
    </w:rPr>
  </w:style>
  <w:style w:type="paragraph" w:customStyle="1" w:styleId="a7">
    <w:name w:val="اشعار"/>
    <w:basedOn w:val="Char3"/>
    <w:link w:val="Char7"/>
    <w:rsid w:val="0068741F"/>
    <w:pPr>
      <w:spacing w:before="270" w:after="270" w:line="120" w:lineRule="auto"/>
    </w:pPr>
  </w:style>
  <w:style w:type="character" w:customStyle="1" w:styleId="Char7">
    <w:name w:val="اشعار Char"/>
    <w:link w:val="a7"/>
    <w:rsid w:val="0068741F"/>
    <w:rPr>
      <w:rFonts w:ascii="B Baran" w:eastAsia="SimSun" w:hAnsi="B Baran" w:cs="B Baran"/>
      <w:sz w:val="28"/>
      <w:szCs w:val="28"/>
      <w:lang w:eastAsia="zh-CN"/>
    </w:rPr>
  </w:style>
  <w:style w:type="character" w:customStyle="1" w:styleId="Char11">
    <w:name w:val="متن کتاب Char1"/>
    <w:link w:val="a8"/>
    <w:rsid w:val="0068741F"/>
    <w:rPr>
      <w:rFonts w:ascii="B Zar" w:eastAsia="SimSun" w:hAnsi="B Zar" w:cs="B Zar"/>
      <w:sz w:val="28"/>
      <w:szCs w:val="28"/>
      <w:lang w:eastAsia="zh-CN"/>
    </w:rPr>
  </w:style>
  <w:style w:type="paragraph" w:customStyle="1" w:styleId="a8">
    <w:name w:val="متن کتاب"/>
    <w:link w:val="Char11"/>
    <w:rsid w:val="0068741F"/>
    <w:pPr>
      <w:ind w:firstLine="210"/>
      <w:jc w:val="both"/>
    </w:pPr>
    <w:rPr>
      <w:rFonts w:ascii="B Zar" w:eastAsia="SimSun" w:hAnsi="B Zar" w:cs="B Zar"/>
      <w:sz w:val="28"/>
      <w:szCs w:val="28"/>
      <w:lang w:eastAsia="zh-CN"/>
    </w:rPr>
  </w:style>
  <w:style w:type="paragraph" w:customStyle="1" w:styleId="a9">
    <w:name w:val="زیر عنوان بندی"/>
    <w:basedOn w:val="a6"/>
    <w:rsid w:val="0068741F"/>
    <w:pPr>
      <w:spacing w:before="0" w:after="150" w:line="500" w:lineRule="exact"/>
    </w:pPr>
    <w:rPr>
      <w:lang w:bidi="fa-IR"/>
    </w:rPr>
  </w:style>
  <w:style w:type="paragraph" w:customStyle="1" w:styleId="aa">
    <w:name w:val="فهرست"/>
    <w:basedOn w:val="TOC2"/>
    <w:rsid w:val="0068741F"/>
    <w:pPr>
      <w:tabs>
        <w:tab w:val="right" w:leader="dot" w:pos="8303"/>
      </w:tabs>
      <w:ind w:left="202" w:firstLine="288"/>
    </w:pPr>
    <w:rPr>
      <w:rFonts w:ascii="B Zar" w:hAnsi="B Zar" w:cs="B Zar"/>
      <w:szCs w:val="22"/>
      <w:lang w:bidi="fa-IR"/>
    </w:rPr>
  </w:style>
  <w:style w:type="paragraph" w:customStyle="1" w:styleId="ab">
    <w:name w:val="سوتیتر"/>
    <w:basedOn w:val="a8"/>
    <w:rsid w:val="0068741F"/>
    <w:pPr>
      <w:bidi/>
      <w:spacing w:before="300" w:after="300"/>
      <w:ind w:firstLine="300"/>
    </w:pPr>
    <w:rPr>
      <w:b/>
      <w:bCs/>
      <w:sz w:val="24"/>
      <w:szCs w:val="24"/>
      <w:lang w:bidi="fa-IR"/>
    </w:rPr>
  </w:style>
  <w:style w:type="paragraph" w:styleId="Date">
    <w:name w:val="Date"/>
    <w:basedOn w:val="Normal"/>
    <w:next w:val="Normal"/>
    <w:link w:val="DateChar"/>
    <w:rsid w:val="0068741F"/>
    <w:pPr>
      <w:bidi w:val="0"/>
    </w:pPr>
    <w:rPr>
      <w:rFonts w:eastAsia="SimSun" w:cs="Times New Roman"/>
      <w:szCs w:val="24"/>
      <w:lang w:eastAsia="zh-CN"/>
    </w:rPr>
  </w:style>
  <w:style w:type="character" w:customStyle="1" w:styleId="DateChar">
    <w:name w:val="Date Char"/>
    <w:link w:val="Date"/>
    <w:rsid w:val="0068741F"/>
    <w:rPr>
      <w:rFonts w:eastAsia="SimSun"/>
      <w:sz w:val="24"/>
      <w:szCs w:val="24"/>
      <w:lang w:eastAsia="zh-CN"/>
    </w:rPr>
  </w:style>
  <w:style w:type="paragraph" w:customStyle="1" w:styleId="ac">
    <w:name w:val="عبارات عربی"/>
    <w:basedOn w:val="Normal"/>
    <w:link w:val="Char12"/>
    <w:rsid w:val="0068741F"/>
    <w:pPr>
      <w:spacing w:before="255" w:after="255"/>
      <w:ind w:firstLine="960"/>
      <w:jc w:val="both"/>
    </w:pPr>
    <w:rPr>
      <w:rFonts w:ascii="B Baran" w:eastAsia="SimSun" w:hAnsi="B Baran" w:cs="B Baran"/>
      <w:sz w:val="28"/>
      <w:lang w:eastAsia="zh-CN"/>
    </w:rPr>
  </w:style>
  <w:style w:type="character" w:customStyle="1" w:styleId="Char12">
    <w:name w:val="عبارات عربی Char1"/>
    <w:link w:val="ac"/>
    <w:rsid w:val="0068741F"/>
    <w:rPr>
      <w:rFonts w:ascii="B Baran" w:eastAsia="SimSun" w:hAnsi="B Baran" w:cs="B Baran"/>
      <w:sz w:val="28"/>
      <w:szCs w:val="28"/>
      <w:lang w:eastAsia="zh-CN"/>
    </w:rPr>
  </w:style>
  <w:style w:type="paragraph" w:customStyle="1" w:styleId="ad">
    <w:name w:val="عنوان"/>
    <w:basedOn w:val="a8"/>
    <w:rsid w:val="0068741F"/>
    <w:pPr>
      <w:bidi/>
      <w:spacing w:line="3860" w:lineRule="exact"/>
      <w:ind w:firstLine="300"/>
      <w:jc w:val="left"/>
    </w:pPr>
    <w:rPr>
      <w:rFonts w:ascii="B Titr" w:hAnsi="B Titr" w:cs="B Titr"/>
      <w:b/>
      <w:bCs/>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68741F"/>
    <w:pPr>
      <w:spacing w:line="192" w:lineRule="auto"/>
      <w:ind w:firstLine="284"/>
      <w:jc w:val="both"/>
    </w:pPr>
    <w:rPr>
      <w:rFonts w:ascii="B Badr" w:eastAsia="B Badr" w:hAnsi="B Badr" w:cs="B Badr"/>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68741F"/>
    <w:rPr>
      <w:rFonts w:ascii="B Badr" w:eastAsia="B Badr" w:hAnsi="B Badr" w:cs="B Badr"/>
      <w:sz w:val="24"/>
      <w:szCs w:val="24"/>
    </w:rPr>
  </w:style>
  <w:style w:type="paragraph" w:customStyle="1" w:styleId="StyleComplexBLotus12ptJustifiedFirstline05cmCharCharCharCharChar1Char">
    <w:name w:val="Style (Complex) B Lotus 12 pt Justified First line:  0.5 cm Char Char Char Char Char1 Char"/>
    <w:basedOn w:val="Normal"/>
    <w:link w:val="StyleComplexBLotus12ptJustifiedFirstline05cmCharCharCharCharChar1CharChar"/>
    <w:rsid w:val="0068741F"/>
    <w:pPr>
      <w:spacing w:line="192" w:lineRule="auto"/>
      <w:ind w:firstLine="284"/>
      <w:jc w:val="both"/>
    </w:pPr>
    <w:rPr>
      <w:rFonts w:ascii="B Badr" w:eastAsia="B Badr" w:hAnsi="B Badr" w:cs="B Badr"/>
      <w:szCs w:val="24"/>
    </w:rPr>
  </w:style>
  <w:style w:type="character" w:customStyle="1" w:styleId="StyleComplexBLotus12ptJustifiedFirstline05cmCharCharCharCharChar1CharChar">
    <w:name w:val="Style (Complex) B Lotus 12 pt Justified First line:  0.5 cm Char Char Char Char Char1 Char Char"/>
    <w:link w:val="StyleComplexBLotus12ptJustifiedFirstline05cmCharCharCharCharChar1Char"/>
    <w:rsid w:val="0068741F"/>
    <w:rPr>
      <w:rFonts w:ascii="B Badr" w:eastAsia="B Badr" w:hAnsi="B Badr" w:cs="B Badr"/>
      <w:sz w:val="24"/>
      <w:szCs w:val="24"/>
    </w:rPr>
  </w:style>
  <w:style w:type="character" w:customStyle="1" w:styleId="CommentTextChar">
    <w:name w:val="Comment Text Char"/>
    <w:link w:val="CommentText"/>
    <w:rsid w:val="0068741F"/>
    <w:rPr>
      <w:rFonts w:cs="Simplified Arabic"/>
    </w:rPr>
  </w:style>
  <w:style w:type="character" w:customStyle="1" w:styleId="StyleComplexBLotus12ptJustifiedFirstline05cmCharCharCharCharCharCharChar">
    <w:name w:val="Style (Complex) B Lotus 12 pt Justified First line:  0.5 cm Char Char Char Char Char Char Char"/>
    <w:rsid w:val="0068741F"/>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68741F"/>
    <w:rPr>
      <w:rFonts w:ascii="B Badr" w:eastAsia="B Badr" w:hAnsi="B Badr" w:cs="B Mitra"/>
      <w:b/>
      <w:bCs/>
      <w:sz w:val="22"/>
      <w:szCs w:val="28"/>
      <w:lang w:bidi="fa-IR"/>
    </w:rPr>
  </w:style>
  <w:style w:type="paragraph" w:customStyle="1" w:styleId="StyleComplexBLotus12ptJustifiedFirstline05cmLatinTimesNCharChar">
    <w:name w:val="Style (Complex) B Lotus 12 pt Justified First line:  0.5 cm + (Latin) Times N... Char Char"/>
    <w:basedOn w:val="Normal"/>
    <w:link w:val="StyleComplexBLotus12ptJustifiedFirstline05cmLatinTimesNCharCharChar"/>
    <w:rsid w:val="0068741F"/>
    <w:pPr>
      <w:tabs>
        <w:tab w:val="num" w:pos="360"/>
        <w:tab w:val="right" w:pos="582"/>
        <w:tab w:val="num" w:pos="644"/>
      </w:tabs>
      <w:ind w:firstLine="284"/>
      <w:jc w:val="both"/>
    </w:pPr>
    <w:rPr>
      <w:rFonts w:ascii="B Badr" w:eastAsia="B Badr" w:hAnsi="B Badr" w:cs="B Mitra"/>
      <w:b/>
      <w:bCs/>
      <w:sz w:val="22"/>
      <w:lang w:bidi="fa-IR"/>
    </w:rPr>
  </w:style>
  <w:style w:type="paragraph" w:customStyle="1" w:styleId="StyleComplexBLotus12ptJustifiedFirstline05cmCharChar">
    <w:name w:val="Style (Complex) B Lotus 12 pt Justified First line:  0.5 cm Char Char"/>
    <w:basedOn w:val="Normal"/>
    <w:rsid w:val="0068741F"/>
    <w:pPr>
      <w:spacing w:line="192" w:lineRule="auto"/>
      <w:ind w:firstLine="284"/>
      <w:jc w:val="both"/>
    </w:pPr>
    <w:rPr>
      <w:rFonts w:ascii="B Badr" w:eastAsia="B Badr" w:hAnsi="B Badr" w:cs="B Badr"/>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68741F"/>
    <w:pPr>
      <w:spacing w:line="192" w:lineRule="auto"/>
      <w:ind w:firstLine="284"/>
      <w:jc w:val="both"/>
    </w:pPr>
    <w:rPr>
      <w:rFonts w:ascii="B Badr" w:eastAsia="B Badr" w:hAnsi="B Badr" w:cs="B Badr"/>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68741F"/>
    <w:pPr>
      <w:spacing w:line="192" w:lineRule="auto"/>
      <w:ind w:firstLine="284"/>
      <w:jc w:val="both"/>
    </w:pPr>
    <w:rPr>
      <w:rFonts w:ascii="B Badr" w:eastAsia="B Badr" w:hAnsi="B Badr" w:cs="B Badr"/>
      <w:szCs w:val="24"/>
    </w:rPr>
  </w:style>
  <w:style w:type="paragraph" w:styleId="ListBullet">
    <w:name w:val="List Bullet"/>
    <w:basedOn w:val="Normal"/>
    <w:autoRedefine/>
    <w:rsid w:val="0068741F"/>
    <w:pPr>
      <w:tabs>
        <w:tab w:val="num" w:pos="360"/>
      </w:tabs>
      <w:ind w:left="360" w:hanging="360"/>
    </w:pPr>
    <w:rPr>
      <w:rFonts w:eastAsia="SimSun" w:cs="Traditional Arabic"/>
      <w:sz w:val="20"/>
      <w:szCs w:val="20"/>
    </w:rPr>
  </w:style>
  <w:style w:type="paragraph" w:styleId="ListBullet2">
    <w:name w:val="List Bullet 2"/>
    <w:basedOn w:val="Normal"/>
    <w:autoRedefine/>
    <w:rsid w:val="0068741F"/>
    <w:pPr>
      <w:tabs>
        <w:tab w:val="num" w:pos="643"/>
      </w:tabs>
      <w:ind w:left="643" w:hanging="360"/>
    </w:pPr>
    <w:rPr>
      <w:rFonts w:eastAsia="SimSun" w:cs="Traditional Arabic"/>
      <w:sz w:val="20"/>
      <w:szCs w:val="20"/>
    </w:rPr>
  </w:style>
  <w:style w:type="paragraph" w:styleId="ListBullet3">
    <w:name w:val="List Bullet 3"/>
    <w:basedOn w:val="Normal"/>
    <w:autoRedefine/>
    <w:rsid w:val="0068741F"/>
    <w:pPr>
      <w:tabs>
        <w:tab w:val="num" w:pos="926"/>
      </w:tabs>
      <w:ind w:left="926" w:hanging="360"/>
    </w:pPr>
    <w:rPr>
      <w:rFonts w:eastAsia="SimSun" w:cs="Traditional Arabic"/>
      <w:sz w:val="20"/>
      <w:szCs w:val="20"/>
    </w:rPr>
  </w:style>
  <w:style w:type="paragraph" w:styleId="ListBullet4">
    <w:name w:val="List Bullet 4"/>
    <w:basedOn w:val="Normal"/>
    <w:autoRedefine/>
    <w:rsid w:val="0068741F"/>
    <w:pPr>
      <w:tabs>
        <w:tab w:val="num" w:pos="1209"/>
      </w:tabs>
      <w:ind w:left="1209" w:hanging="360"/>
    </w:pPr>
    <w:rPr>
      <w:rFonts w:eastAsia="SimSun" w:cs="Traditional Arabic"/>
      <w:sz w:val="20"/>
      <w:szCs w:val="20"/>
    </w:rPr>
  </w:style>
  <w:style w:type="paragraph" w:styleId="ListBullet5">
    <w:name w:val="List Bullet 5"/>
    <w:basedOn w:val="Normal"/>
    <w:autoRedefine/>
    <w:rsid w:val="0068741F"/>
    <w:pPr>
      <w:tabs>
        <w:tab w:val="num" w:pos="1492"/>
      </w:tabs>
      <w:ind w:left="1492" w:hanging="360"/>
    </w:pPr>
    <w:rPr>
      <w:rFonts w:eastAsia="SimSun" w:cs="Traditional Arabic"/>
      <w:sz w:val="20"/>
      <w:szCs w:val="20"/>
    </w:rPr>
  </w:style>
  <w:style w:type="paragraph" w:styleId="ListNumber">
    <w:name w:val="List Number"/>
    <w:basedOn w:val="Normal"/>
    <w:rsid w:val="0068741F"/>
    <w:pPr>
      <w:tabs>
        <w:tab w:val="num" w:pos="360"/>
      </w:tabs>
      <w:ind w:left="360" w:hanging="360"/>
    </w:pPr>
    <w:rPr>
      <w:rFonts w:eastAsia="SimSun" w:cs="Traditional Arabic"/>
      <w:sz w:val="20"/>
      <w:szCs w:val="20"/>
    </w:rPr>
  </w:style>
  <w:style w:type="paragraph" w:styleId="ListNumber2">
    <w:name w:val="List Number 2"/>
    <w:basedOn w:val="Normal"/>
    <w:rsid w:val="0068741F"/>
    <w:pPr>
      <w:tabs>
        <w:tab w:val="num" w:pos="643"/>
      </w:tabs>
      <w:ind w:left="643" w:hanging="360"/>
    </w:pPr>
    <w:rPr>
      <w:rFonts w:eastAsia="SimSun" w:cs="Traditional Arabic"/>
      <w:sz w:val="20"/>
      <w:szCs w:val="20"/>
    </w:rPr>
  </w:style>
  <w:style w:type="paragraph" w:styleId="ListNumber3">
    <w:name w:val="List Number 3"/>
    <w:basedOn w:val="Normal"/>
    <w:rsid w:val="0068741F"/>
    <w:pPr>
      <w:tabs>
        <w:tab w:val="num" w:pos="926"/>
      </w:tabs>
      <w:ind w:left="926" w:hanging="360"/>
    </w:pPr>
    <w:rPr>
      <w:rFonts w:eastAsia="SimSun" w:cs="Traditional Arabic"/>
      <w:sz w:val="20"/>
      <w:szCs w:val="20"/>
    </w:rPr>
  </w:style>
  <w:style w:type="paragraph" w:styleId="ListNumber4">
    <w:name w:val="List Number 4"/>
    <w:basedOn w:val="Normal"/>
    <w:rsid w:val="0068741F"/>
    <w:pPr>
      <w:tabs>
        <w:tab w:val="num" w:pos="1209"/>
      </w:tabs>
      <w:ind w:left="1209" w:hanging="360"/>
    </w:pPr>
    <w:rPr>
      <w:rFonts w:eastAsia="SimSun" w:cs="Traditional Arabic"/>
      <w:sz w:val="20"/>
      <w:szCs w:val="20"/>
    </w:rPr>
  </w:style>
  <w:style w:type="paragraph" w:styleId="ListNumber5">
    <w:name w:val="List Number 5"/>
    <w:basedOn w:val="Normal"/>
    <w:rsid w:val="0068741F"/>
    <w:pPr>
      <w:tabs>
        <w:tab w:val="num" w:pos="1492"/>
      </w:tabs>
      <w:ind w:left="1492" w:hanging="360"/>
    </w:pPr>
    <w:rPr>
      <w:rFonts w:eastAsia="SimSun" w:cs="Traditional Arabic"/>
      <w:sz w:val="20"/>
      <w:szCs w:val="20"/>
    </w:rPr>
  </w:style>
  <w:style w:type="character" w:customStyle="1" w:styleId="NormalComplexBLotus14ptBoldChar">
    <w:name w:val="Normal + (Complex) B Lotus;14 pt;Bold Char"/>
    <w:link w:val="NormalComplexBLotus"/>
    <w:rsid w:val="0068741F"/>
    <w:rPr>
      <w:rFonts w:eastAsia="SimSun" w:cs="B Lotus"/>
      <w:sz w:val="28"/>
      <w:szCs w:val="28"/>
      <w:lang w:bidi="fa-IR"/>
    </w:rPr>
  </w:style>
  <w:style w:type="character" w:customStyle="1" w:styleId="StylePageNumberComplexBLotus14ptBold">
    <w:name w:val="Style Page Number + (Complex) B Lotus 14 pt Bold"/>
    <w:rsid w:val="0068741F"/>
    <w:rPr>
      <w:rFonts w:ascii="B Zar" w:hAnsi="B Zar" w:cs="B Zar"/>
      <w:b/>
      <w:bCs/>
      <w:sz w:val="26"/>
      <w:szCs w:val="28"/>
    </w:rPr>
  </w:style>
  <w:style w:type="paragraph" w:customStyle="1" w:styleId="0">
    <w:name w:val="0"/>
    <w:basedOn w:val="Normal"/>
    <w:rsid w:val="0068741F"/>
    <w:pPr>
      <w:ind w:firstLine="284"/>
      <w:jc w:val="both"/>
    </w:pPr>
    <w:rPr>
      <w:rFonts w:eastAsia="SimSun" w:cs="B Lotus"/>
      <w:sz w:val="28"/>
      <w:lang w:bidi="fa-IR"/>
    </w:rPr>
  </w:style>
  <w:style w:type="character" w:customStyle="1" w:styleId="1Char">
    <w:name w:val="سبک1 نویسه Char"/>
    <w:rsid w:val="0068741F"/>
    <w:rPr>
      <w:rFonts w:ascii="AGA Arabesque" w:eastAsia="B Badr" w:hAnsi="AGA Arabesque" w:cs="B Badr"/>
      <w:b/>
      <w:bCs/>
      <w:sz w:val="24"/>
      <w:szCs w:val="24"/>
      <w:lang w:bidi="fa-IR"/>
    </w:rPr>
  </w:style>
  <w:style w:type="character" w:customStyle="1" w:styleId="112ptChar">
    <w:name w:val="سبک سبک1 + (پیچیده) ‏12 pt نویسه Char"/>
    <w:rsid w:val="0068741F"/>
  </w:style>
  <w:style w:type="character" w:customStyle="1" w:styleId="StyleComplexBLotus12ptJustifiedFirstline05cmCharCharCharChar1">
    <w:name w:val="Style (Complex) B Lotus 12 pt Justified First line:  0.5 cm Char Char Char Char1"/>
    <w:rsid w:val="0068741F"/>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68741F"/>
    <w:pPr>
      <w:tabs>
        <w:tab w:val="right" w:pos="7399"/>
      </w:tabs>
      <w:spacing w:line="240" w:lineRule="auto"/>
      <w:ind w:left="1134" w:firstLine="0"/>
    </w:pPr>
    <w:rPr>
      <w:rFonts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68741F"/>
    <w:rPr>
      <w:rFonts w:ascii="B Badr" w:eastAsia="B Badr" w:hAnsi="B Badr" w:cs="B Zar"/>
      <w:b/>
      <w:bCs/>
      <w:color w:val="000000"/>
      <w:sz w:val="4"/>
      <w:szCs w:val="26"/>
      <w:lang w:bidi="fa-IR"/>
    </w:rPr>
  </w:style>
  <w:style w:type="character" w:customStyle="1" w:styleId="CommentSubjectChar">
    <w:name w:val="Comment Subject Char"/>
    <w:link w:val="CommentSubject"/>
    <w:rsid w:val="0068741F"/>
    <w:rPr>
      <w:rFonts w:cs="Simplified Arabic"/>
      <w:b/>
      <w:bCs/>
    </w:rPr>
  </w:style>
  <w:style w:type="character" w:customStyle="1" w:styleId="Char8">
    <w:name w:val="Char"/>
    <w:rsid w:val="0068741F"/>
    <w:rPr>
      <w:rFonts w:ascii="B Zar" w:eastAsia="B Zar" w:hAnsi="B Zar" w:cs="B Zar"/>
      <w:b/>
      <w:bCs/>
      <w:sz w:val="26"/>
      <w:szCs w:val="26"/>
      <w:lang w:val="en-US" w:eastAsia="en-US" w:bidi="ar-SA"/>
    </w:rPr>
  </w:style>
  <w:style w:type="paragraph" w:customStyle="1" w:styleId="StyleComplexBLotus12ptJustifiedFirstline05cmCharCharChar2Char">
    <w:name w:val="Style (Complex) B Lotus 12 pt Justified First line:  0.5 cm Char Char Char2 Char"/>
    <w:basedOn w:val="Normal"/>
    <w:rsid w:val="0068741F"/>
    <w:pPr>
      <w:spacing w:line="192" w:lineRule="auto"/>
      <w:ind w:firstLine="284"/>
      <w:jc w:val="both"/>
    </w:pPr>
    <w:rPr>
      <w:rFonts w:ascii="B Badr" w:eastAsia="B Badr" w:hAnsi="B Badr" w:cs="B Badr"/>
      <w:szCs w:val="24"/>
    </w:rPr>
  </w:style>
  <w:style w:type="character" w:customStyle="1" w:styleId="1Char0">
    <w:name w:val="سبک1 Char"/>
    <w:rsid w:val="0068741F"/>
    <w:rPr>
      <w:rFonts w:ascii="AGA Arabesque" w:eastAsia="B Badr" w:hAnsi="AGA Arabesque" w:cs="B Badr"/>
      <w:b/>
      <w:bCs/>
      <w:sz w:val="24"/>
      <w:szCs w:val="24"/>
      <w:lang w:val="en-US" w:eastAsia="en-US" w:bidi="fa-IR"/>
    </w:rPr>
  </w:style>
  <w:style w:type="character" w:customStyle="1" w:styleId="112ptChar0">
    <w:name w:val="سبک سبک1 + (پیچیده) ‏12 pt Char"/>
    <w:rsid w:val="0068741F"/>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68741F"/>
    <w:pPr>
      <w:tabs>
        <w:tab w:val="right" w:pos="7399"/>
      </w:tabs>
      <w:spacing w:line="240" w:lineRule="auto"/>
      <w:ind w:left="1134" w:firstLine="0"/>
    </w:pPr>
    <w:rPr>
      <w:rFonts w:cs="B Zar"/>
      <w:b/>
      <w:bCs/>
      <w:color w:val="000000"/>
      <w:sz w:val="4"/>
      <w:szCs w:val="26"/>
      <w:lang w:bidi="fa-IR"/>
    </w:rPr>
  </w:style>
  <w:style w:type="character" w:customStyle="1" w:styleId="CharCharChar">
    <w:name w:val=" Char Char Char"/>
    <w:rsid w:val="0068741F"/>
    <w:rPr>
      <w:rFonts w:ascii="B Zar" w:eastAsia="B Zar" w:hAnsi="B Zar" w:cs="B Zar"/>
      <w:b/>
      <w:bCs/>
      <w:sz w:val="26"/>
      <w:szCs w:val="26"/>
      <w:lang w:val="en-US" w:eastAsia="en-US" w:bidi="ar-SA"/>
    </w:rPr>
  </w:style>
  <w:style w:type="paragraph" w:styleId="Index1">
    <w:name w:val="index 1"/>
    <w:basedOn w:val="Normal"/>
    <w:next w:val="Normal"/>
    <w:autoRedefine/>
    <w:rsid w:val="0068741F"/>
    <w:pPr>
      <w:ind w:left="200" w:hanging="200"/>
    </w:pPr>
    <w:rPr>
      <w:rFonts w:eastAsia="SimSun" w:cs="Traditional Arabic"/>
      <w:sz w:val="20"/>
      <w:szCs w:val="20"/>
    </w:rPr>
  </w:style>
  <w:style w:type="paragraph" w:customStyle="1" w:styleId="ae">
    <w:name w:val="متن با قران"/>
    <w:basedOn w:val="Normal"/>
    <w:qFormat/>
    <w:rsid w:val="0068741F"/>
    <w:pPr>
      <w:ind w:firstLine="284"/>
      <w:jc w:val="both"/>
    </w:pPr>
    <w:rPr>
      <w:rFonts w:ascii="HQPB1" w:hAnsi="HQPB1" w:cs="B Lotus"/>
      <w:sz w:val="22"/>
      <w:szCs w:val="30"/>
      <w:lang w:bidi="fa-IR"/>
    </w:rPr>
  </w:style>
  <w:style w:type="paragraph" w:customStyle="1" w:styleId="af">
    <w:name w:val="پاورقی با قران"/>
    <w:basedOn w:val="Normal"/>
    <w:qFormat/>
    <w:rsid w:val="0068741F"/>
    <w:pPr>
      <w:ind w:left="284" w:hanging="284"/>
      <w:jc w:val="lowKashida"/>
    </w:pPr>
    <w:rPr>
      <w:rFonts w:ascii="HQPB1" w:hAnsi="HQPB1" w:cs="B Lotus"/>
      <w:sz w:val="17"/>
      <w:szCs w:val="24"/>
      <w:lang w:bidi="fa-IR"/>
    </w:rPr>
  </w:style>
  <w:style w:type="paragraph" w:customStyle="1" w:styleId="af0">
    <w:name w:val="ایه با"/>
    <w:basedOn w:val="Normal"/>
    <w:qFormat/>
    <w:rsid w:val="0068741F"/>
    <w:pPr>
      <w:ind w:firstLine="284"/>
      <w:jc w:val="lowKashida"/>
    </w:pPr>
    <w:rPr>
      <w:rFonts w:ascii="HQPB2" w:hAnsi="HQPB2" w:cs="B Lotus"/>
      <w:sz w:val="22"/>
      <w:szCs w:val="30"/>
      <w:lang w:bidi="fa-IR"/>
    </w:rPr>
  </w:style>
  <w:style w:type="paragraph" w:customStyle="1" w:styleId="af1">
    <w:name w:val="مباحث"/>
    <w:basedOn w:val="Normal"/>
    <w:link w:val="Char9"/>
    <w:qFormat/>
    <w:rsid w:val="00D37F99"/>
    <w:pPr>
      <w:jc w:val="center"/>
    </w:pPr>
    <w:rPr>
      <w:rFonts w:cs="PT Bold Heading"/>
      <w:bCs/>
      <w:sz w:val="28"/>
      <w:szCs w:val="48"/>
      <w:lang w:bidi="fa-IR"/>
    </w:rPr>
  </w:style>
  <w:style w:type="paragraph" w:customStyle="1" w:styleId="af2">
    <w:name w:val="متن عربی"/>
    <w:basedOn w:val="BodyText2"/>
    <w:link w:val="Chara"/>
    <w:qFormat/>
    <w:rsid w:val="0068741F"/>
    <w:pPr>
      <w:spacing w:after="0" w:line="228" w:lineRule="auto"/>
      <w:ind w:firstLine="340"/>
      <w:jc w:val="lowKashida"/>
    </w:pPr>
    <w:rPr>
      <w:rFonts w:ascii="Lotus Linotype" w:hAnsi="Lotus Linotype" w:cs="Lotus Linotype"/>
      <w:b/>
      <w:bCs/>
      <w:szCs w:val="27"/>
    </w:rPr>
  </w:style>
  <w:style w:type="character" w:customStyle="1" w:styleId="Char9">
    <w:name w:val="مباحث Char"/>
    <w:link w:val="af1"/>
    <w:rsid w:val="00D37F99"/>
    <w:rPr>
      <w:rFonts w:cs="PT Bold Heading"/>
      <w:bCs/>
      <w:sz w:val="28"/>
      <w:szCs w:val="48"/>
      <w:lang w:bidi="fa-IR"/>
    </w:rPr>
  </w:style>
  <w:style w:type="character" w:customStyle="1" w:styleId="Chara">
    <w:name w:val="متن عربی Char"/>
    <w:link w:val="af2"/>
    <w:rsid w:val="0068741F"/>
    <w:rPr>
      <w:rFonts w:ascii="Lotus Linotype" w:hAnsi="Lotus Linotype" w:cs="Lotus Linotype"/>
      <w:b/>
      <w:bCs/>
      <w:sz w:val="28"/>
      <w:szCs w:val="27"/>
    </w:rPr>
  </w:style>
  <w:style w:type="numbering" w:customStyle="1" w:styleId="NoList3">
    <w:name w:val="No List3"/>
    <w:next w:val="NoList"/>
    <w:semiHidden/>
    <w:rsid w:val="004736B9"/>
  </w:style>
  <w:style w:type="character" w:customStyle="1" w:styleId="entry">
    <w:name w:val="entry"/>
    <w:rsid w:val="004736B9"/>
    <w:rPr>
      <w:rFonts w:cs="Titr"/>
      <w:sz w:val="20"/>
      <w:szCs w:val="20"/>
    </w:rPr>
  </w:style>
  <w:style w:type="paragraph" w:customStyle="1" w:styleId="af3">
    <w:name w:val="فقرتي"/>
    <w:basedOn w:val="Normal"/>
    <w:link w:val="Charb"/>
    <w:rsid w:val="004736B9"/>
    <w:pPr>
      <w:spacing w:after="120" w:line="460" w:lineRule="exact"/>
      <w:ind w:firstLine="454"/>
      <w:jc w:val="lowKashida"/>
    </w:pPr>
    <w:rPr>
      <w:rFonts w:eastAsia="SimSun" w:cs="Lotus Linotype"/>
      <w:szCs w:val="30"/>
    </w:rPr>
  </w:style>
  <w:style w:type="character" w:customStyle="1" w:styleId="Charb">
    <w:name w:val="فقرتي Char"/>
    <w:link w:val="af3"/>
    <w:rsid w:val="004736B9"/>
    <w:rPr>
      <w:rFonts w:eastAsia="SimSun" w:cs="Lotus Linotype"/>
      <w:sz w:val="24"/>
      <w:szCs w:val="30"/>
    </w:rPr>
  </w:style>
  <w:style w:type="table" w:customStyle="1" w:styleId="TableGrid3">
    <w:name w:val="Table Grid3"/>
    <w:basedOn w:val="TableNormal"/>
    <w:next w:val="TableGrid"/>
    <w:rsid w:val="004736B9"/>
    <w:pPr>
      <w:bidi/>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tusLinotype143">
    <w:name w:val="نمط (العربية وغيرها) Lotus Linotype (العربية وغيرها) ‏14 نقطة3"/>
    <w:rsid w:val="004736B9"/>
    <w:rPr>
      <w:rFonts w:cs="Lotus Linotype"/>
      <w:szCs w:val="30"/>
    </w:rPr>
  </w:style>
  <w:style w:type="character" w:customStyle="1" w:styleId="LotusLinotype141">
    <w:name w:val="نمط (العربية وغيرها) Lotus Linotype (العربية وغيرها) ‏14 نقطة غ...1"/>
    <w:rsid w:val="00671FCD"/>
    <w:rPr>
      <w:rFonts w:cs="Lotus Linotype"/>
      <w:b/>
      <w:bCs/>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end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210D"/>
    <w:pPr>
      <w:bidi/>
    </w:pPr>
    <w:rPr>
      <w:rFonts w:cs="Simplified Arabic"/>
      <w:sz w:val="24"/>
      <w:szCs w:val="28"/>
    </w:rPr>
  </w:style>
  <w:style w:type="paragraph" w:styleId="Heading1">
    <w:name w:val="heading 1"/>
    <w:aliases w:val="Heading 1 Char Char Char,Heading 11 Char,Heading 1 Char Char"/>
    <w:basedOn w:val="Normal"/>
    <w:next w:val="Normal"/>
    <w:link w:val="Heading1Char"/>
    <w:qFormat/>
    <w:rsid w:val="0078365B"/>
    <w:pPr>
      <w:spacing w:before="480" w:after="240" w:line="480" w:lineRule="exact"/>
      <w:jc w:val="center"/>
      <w:outlineLvl w:val="0"/>
    </w:pPr>
    <w:rPr>
      <w:rFonts w:cs="AL-Mohanad Bold"/>
      <w:sz w:val="36"/>
      <w:szCs w:val="48"/>
    </w:rPr>
  </w:style>
  <w:style w:type="paragraph" w:styleId="Heading2">
    <w:name w:val="heading 2"/>
    <w:aliases w:val=" Char"/>
    <w:basedOn w:val="Normal"/>
    <w:next w:val="Normal"/>
    <w:link w:val="Heading2Char"/>
    <w:qFormat/>
    <w:rsid w:val="0078365B"/>
    <w:pPr>
      <w:keepNext/>
      <w:spacing w:before="240" w:after="60"/>
      <w:jc w:val="center"/>
      <w:outlineLvl w:val="1"/>
    </w:pPr>
    <w:rPr>
      <w:b/>
      <w:bCs/>
      <w:sz w:val="28"/>
      <w:szCs w:val="32"/>
    </w:rPr>
  </w:style>
  <w:style w:type="paragraph" w:styleId="Heading3">
    <w:name w:val="heading 3"/>
    <w:aliases w:val="Heading 3 Char Char"/>
    <w:basedOn w:val="Normal"/>
    <w:next w:val="Normal"/>
    <w:link w:val="Heading3Char"/>
    <w:qFormat/>
    <w:rsid w:val="0008506B"/>
    <w:pPr>
      <w:spacing w:before="240" w:after="60"/>
      <w:jc w:val="center"/>
      <w:outlineLvl w:val="2"/>
    </w:pPr>
    <w:rPr>
      <w:bCs/>
      <w:szCs w:val="32"/>
    </w:rPr>
  </w:style>
  <w:style w:type="paragraph" w:styleId="Heading4">
    <w:name w:val="heading 4"/>
    <w:basedOn w:val="Normal"/>
    <w:next w:val="Normal"/>
    <w:link w:val="Heading4Char"/>
    <w:qFormat/>
    <w:rsid w:val="00165340"/>
    <w:pPr>
      <w:jc w:val="center"/>
      <w:outlineLvl w:val="3"/>
    </w:pPr>
    <w:rPr>
      <w:rFonts w:cs="DecoType Thuluth"/>
      <w:szCs w:val="48"/>
    </w:rPr>
  </w:style>
  <w:style w:type="paragraph" w:styleId="Heading5">
    <w:name w:val="heading 5"/>
    <w:basedOn w:val="Normal"/>
    <w:next w:val="Normal"/>
    <w:link w:val="Heading5Char"/>
    <w:qFormat/>
    <w:rsid w:val="0068741F"/>
    <w:pPr>
      <w:keepNext/>
      <w:jc w:val="center"/>
      <w:outlineLvl w:val="4"/>
    </w:pPr>
    <w:rPr>
      <w:rFonts w:cs="Traditional Arabic"/>
    </w:rPr>
  </w:style>
  <w:style w:type="paragraph" w:styleId="Heading6">
    <w:name w:val="heading 6"/>
    <w:basedOn w:val="Normal"/>
    <w:next w:val="Normal"/>
    <w:link w:val="Heading6Char"/>
    <w:qFormat/>
    <w:rsid w:val="0068741F"/>
    <w:pPr>
      <w:spacing w:before="240" w:after="60"/>
      <w:outlineLvl w:val="5"/>
    </w:pPr>
    <w:rPr>
      <w:rFonts w:cs="Times New Roman"/>
      <w:b/>
      <w:bCs/>
      <w:sz w:val="22"/>
      <w:szCs w:val="22"/>
    </w:rPr>
  </w:style>
  <w:style w:type="paragraph" w:styleId="Heading7">
    <w:name w:val="heading 7"/>
    <w:basedOn w:val="Normal"/>
    <w:next w:val="Normal"/>
    <w:link w:val="Heading7Char"/>
    <w:qFormat/>
    <w:rsid w:val="0068741F"/>
    <w:pPr>
      <w:spacing w:before="240" w:after="60"/>
      <w:outlineLvl w:val="6"/>
    </w:pPr>
    <w:rPr>
      <w:rFonts w:cs="Times New Roman"/>
      <w:szCs w:val="24"/>
    </w:rPr>
  </w:style>
  <w:style w:type="paragraph" w:styleId="Heading8">
    <w:name w:val="heading 8"/>
    <w:basedOn w:val="Normal"/>
    <w:next w:val="Normal"/>
    <w:link w:val="Heading8Char"/>
    <w:qFormat/>
    <w:rsid w:val="0068741F"/>
    <w:pPr>
      <w:spacing w:before="240" w:after="60"/>
      <w:outlineLvl w:val="7"/>
    </w:pPr>
    <w:rPr>
      <w:rFonts w:cs="Times New Roman"/>
      <w:i/>
      <w:iCs/>
      <w:szCs w:val="24"/>
    </w:rPr>
  </w:style>
  <w:style w:type="paragraph" w:styleId="Heading9">
    <w:name w:val="heading 9"/>
    <w:basedOn w:val="Normal"/>
    <w:next w:val="Normal"/>
    <w:link w:val="Heading9Char"/>
    <w:qFormat/>
    <w:rsid w:val="0068741F"/>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FootnoteText">
    <w:name w:val="footnote text"/>
    <w:basedOn w:val="Normal"/>
    <w:link w:val="FootnoteTextChar"/>
    <w:rsid w:val="0078365B"/>
    <w:rPr>
      <w:sz w:val="20"/>
      <w:szCs w:val="20"/>
    </w:rPr>
  </w:style>
  <w:style w:type="character" w:styleId="FootnoteReference">
    <w:name w:val="footnote reference"/>
    <w:rsid w:val="0078365B"/>
    <w:rPr>
      <w:vertAlign w:val="superscript"/>
    </w:rPr>
  </w:style>
  <w:style w:type="paragraph" w:styleId="Footer">
    <w:name w:val="footer"/>
    <w:basedOn w:val="Normal"/>
    <w:link w:val="FooterChar"/>
    <w:rsid w:val="0078365B"/>
    <w:pPr>
      <w:tabs>
        <w:tab w:val="center" w:pos="4153"/>
        <w:tab w:val="right" w:pos="8306"/>
      </w:tabs>
    </w:pPr>
  </w:style>
  <w:style w:type="character" w:styleId="PageNumber">
    <w:name w:val="page number"/>
    <w:basedOn w:val="DefaultParagraphFont"/>
    <w:rsid w:val="0078365B"/>
  </w:style>
  <w:style w:type="character" w:styleId="CommentReference">
    <w:name w:val="annotation reference"/>
    <w:unhideWhenUsed/>
    <w:rsid w:val="0078365B"/>
    <w:rPr>
      <w:sz w:val="16"/>
      <w:szCs w:val="16"/>
    </w:rPr>
  </w:style>
  <w:style w:type="character" w:customStyle="1" w:styleId="LotusLinotype">
    <w:name w:val="نمط مرجع حاشية سفلية + (العربية وغيرها) Lotus Linotype"/>
    <w:rsid w:val="0078365B"/>
    <w:rPr>
      <w:rFonts w:ascii="Times New Roman" w:hAnsi="Times New Roman" w:cs="Simplified Arabic"/>
      <w:sz w:val="24"/>
      <w:szCs w:val="28"/>
      <w:vertAlign w:val="superscript"/>
    </w:rPr>
  </w:style>
  <w:style w:type="paragraph" w:styleId="DocumentMap">
    <w:name w:val="Document Map"/>
    <w:basedOn w:val="Normal"/>
    <w:link w:val="DocumentMapChar"/>
    <w:rsid w:val="00D313C2"/>
    <w:rPr>
      <w:rFonts w:ascii="Tahoma" w:hAnsi="Tahoma" w:cs="Tahoma"/>
      <w:sz w:val="16"/>
      <w:szCs w:val="16"/>
    </w:rPr>
  </w:style>
  <w:style w:type="character" w:customStyle="1" w:styleId="DocumentMapChar">
    <w:name w:val="Document Map Char"/>
    <w:link w:val="DocumentMap"/>
    <w:rsid w:val="00D313C2"/>
    <w:rPr>
      <w:rFonts w:ascii="Tahoma" w:hAnsi="Tahoma" w:cs="Tahoma"/>
      <w:sz w:val="16"/>
      <w:szCs w:val="16"/>
    </w:rPr>
  </w:style>
  <w:style w:type="character" w:customStyle="1" w:styleId="Heading3Char">
    <w:name w:val="Heading 3 Char"/>
    <w:aliases w:val="Heading 3 Char Char Char"/>
    <w:link w:val="Heading3"/>
    <w:rsid w:val="0008506B"/>
    <w:rPr>
      <w:rFonts w:cs="Simplified Arabic"/>
      <w:bCs/>
      <w:sz w:val="24"/>
      <w:szCs w:val="32"/>
    </w:rPr>
  </w:style>
  <w:style w:type="paragraph" w:styleId="Header">
    <w:name w:val="header"/>
    <w:basedOn w:val="Normal"/>
    <w:link w:val="HeaderChar"/>
    <w:rsid w:val="00B73F21"/>
    <w:pPr>
      <w:tabs>
        <w:tab w:val="center" w:pos="4153"/>
        <w:tab w:val="right" w:pos="8306"/>
      </w:tabs>
    </w:pPr>
  </w:style>
  <w:style w:type="table" w:styleId="TableGrid">
    <w:name w:val="Table Grid"/>
    <w:basedOn w:val="TableNormal"/>
    <w:rsid w:val="00886AF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5210D"/>
    <w:rPr>
      <w:rFonts w:cs="AL-Mohanad Bold"/>
      <w:sz w:val="36"/>
      <w:szCs w:val="48"/>
    </w:rPr>
  </w:style>
  <w:style w:type="character" w:customStyle="1" w:styleId="HeaderChar">
    <w:name w:val="Header Char"/>
    <w:link w:val="Header"/>
    <w:rsid w:val="00E550CD"/>
    <w:rPr>
      <w:rFonts w:cs="Simplified Arabic"/>
      <w:sz w:val="24"/>
      <w:szCs w:val="28"/>
    </w:rPr>
  </w:style>
  <w:style w:type="character" w:customStyle="1" w:styleId="FooterChar">
    <w:name w:val="Footer Char"/>
    <w:link w:val="Footer"/>
    <w:rsid w:val="00E550CD"/>
    <w:rPr>
      <w:rFonts w:cs="Simplified Arabic"/>
      <w:sz w:val="24"/>
      <w:szCs w:val="28"/>
    </w:rPr>
  </w:style>
  <w:style w:type="character" w:customStyle="1" w:styleId="LotusLinotype14">
    <w:name w:val="نمط (العربية وغيرها) Lotus Linotype (العربية وغيرها) ‏14 نقطة"/>
    <w:rsid w:val="00E550CD"/>
    <w:rPr>
      <w:rFonts w:cs="Lotus Linotype"/>
      <w:szCs w:val="30"/>
    </w:rPr>
  </w:style>
  <w:style w:type="paragraph" w:styleId="BalloonText">
    <w:name w:val="Balloon Text"/>
    <w:basedOn w:val="Normal"/>
    <w:link w:val="BalloonTextChar"/>
    <w:rsid w:val="00952C23"/>
    <w:rPr>
      <w:rFonts w:ascii="Tahoma" w:hAnsi="Tahoma" w:cs="Tahoma"/>
      <w:sz w:val="16"/>
      <w:szCs w:val="16"/>
    </w:rPr>
  </w:style>
  <w:style w:type="character" w:customStyle="1" w:styleId="BalloonTextChar">
    <w:name w:val="Balloon Text Char"/>
    <w:link w:val="BalloonText"/>
    <w:rsid w:val="00952C23"/>
    <w:rPr>
      <w:rFonts w:ascii="Tahoma" w:hAnsi="Tahoma" w:cs="Tahoma"/>
      <w:sz w:val="16"/>
      <w:szCs w:val="16"/>
    </w:rPr>
  </w:style>
  <w:style w:type="character" w:customStyle="1" w:styleId="FootnoteTextChar">
    <w:name w:val="Footnote Text Char"/>
    <w:link w:val="FootnoteText"/>
    <w:rsid w:val="008C2664"/>
    <w:rPr>
      <w:rFonts w:cs="Simplified Arabic"/>
    </w:rPr>
  </w:style>
  <w:style w:type="paragraph" w:customStyle="1" w:styleId="a">
    <w:name w:val="المراجعة"/>
    <w:hidden/>
    <w:semiHidden/>
    <w:rsid w:val="00415D28"/>
    <w:rPr>
      <w:rFonts w:cs="Simplified Arabic"/>
      <w:sz w:val="24"/>
      <w:szCs w:val="28"/>
    </w:rPr>
  </w:style>
  <w:style w:type="paragraph" w:styleId="CommentText">
    <w:name w:val="annotation text"/>
    <w:basedOn w:val="Normal"/>
    <w:link w:val="CommentTextChar"/>
    <w:rsid w:val="00415D28"/>
    <w:rPr>
      <w:sz w:val="20"/>
      <w:szCs w:val="20"/>
    </w:rPr>
  </w:style>
  <w:style w:type="paragraph" w:styleId="CommentSubject">
    <w:name w:val="annotation subject"/>
    <w:basedOn w:val="CommentText"/>
    <w:next w:val="CommentText"/>
    <w:link w:val="CommentSubjectChar"/>
    <w:rsid w:val="00415D28"/>
    <w:rPr>
      <w:b/>
      <w:bCs/>
    </w:rPr>
  </w:style>
  <w:style w:type="paragraph" w:styleId="TOC3">
    <w:name w:val="toc 3"/>
    <w:basedOn w:val="Normal"/>
    <w:next w:val="Normal"/>
    <w:uiPriority w:val="39"/>
    <w:qFormat/>
    <w:rsid w:val="00E537EF"/>
    <w:pPr>
      <w:ind w:left="284"/>
    </w:pPr>
    <w:rPr>
      <w:rFonts w:cs="Lotus Linotype"/>
      <w:lang w:bidi="ar-SY"/>
    </w:rPr>
  </w:style>
  <w:style w:type="paragraph" w:styleId="TOC1">
    <w:name w:val="toc 1"/>
    <w:basedOn w:val="Normal"/>
    <w:next w:val="Normal"/>
    <w:uiPriority w:val="39"/>
    <w:qFormat/>
    <w:rsid w:val="00E537EF"/>
    <w:pPr>
      <w:tabs>
        <w:tab w:val="right" w:leader="dot" w:pos="9071"/>
      </w:tabs>
      <w:spacing w:before="240"/>
    </w:pPr>
    <w:rPr>
      <w:rFonts w:cs="SKR HEAD1"/>
      <w:noProof/>
      <w:szCs w:val="32"/>
    </w:rPr>
  </w:style>
  <w:style w:type="paragraph" w:styleId="TOC2">
    <w:name w:val="toc 2"/>
    <w:basedOn w:val="Normal"/>
    <w:next w:val="Normal"/>
    <w:uiPriority w:val="39"/>
    <w:qFormat/>
    <w:rsid w:val="00E537EF"/>
    <w:rPr>
      <w:rFonts w:cs="Lotus Linotype"/>
      <w:bCs/>
      <w:noProof/>
    </w:rPr>
  </w:style>
  <w:style w:type="paragraph" w:customStyle="1" w:styleId="1">
    <w:name w:val="نمط1"/>
    <w:basedOn w:val="Normal"/>
    <w:qFormat/>
    <w:rsid w:val="00E14E28"/>
    <w:pPr>
      <w:widowControl w:val="0"/>
      <w:spacing w:before="120"/>
      <w:jc w:val="center"/>
    </w:pPr>
    <w:rPr>
      <w:rFonts w:eastAsia="Calibri"/>
      <w:b/>
      <w:bCs/>
      <w:color w:val="008000"/>
      <w:sz w:val="44"/>
      <w:szCs w:val="44"/>
    </w:rPr>
  </w:style>
  <w:style w:type="paragraph" w:customStyle="1" w:styleId="2">
    <w:name w:val="نمط2"/>
    <w:basedOn w:val="Heading1"/>
    <w:qFormat/>
    <w:rsid w:val="00FB6BED"/>
    <w:pPr>
      <w:widowControl w:val="0"/>
      <w:spacing w:before="120" w:after="0" w:line="240" w:lineRule="auto"/>
      <w:ind w:firstLine="567"/>
      <w:jc w:val="lowKashida"/>
    </w:pPr>
    <w:rPr>
      <w:rFonts w:eastAsia="Calibri" w:cs="Simplified Arabic"/>
      <w:bCs/>
      <w:color w:val="800000"/>
      <w:kern w:val="32"/>
      <w:sz w:val="34"/>
      <w:szCs w:val="34"/>
    </w:rPr>
  </w:style>
  <w:style w:type="character" w:styleId="Hyperlink">
    <w:name w:val="Hyperlink"/>
    <w:uiPriority w:val="99"/>
    <w:rsid w:val="008D3BB2"/>
    <w:rPr>
      <w:color w:val="0000FF"/>
      <w:u w:val="single"/>
    </w:rPr>
  </w:style>
  <w:style w:type="character" w:customStyle="1" w:styleId="Heading5Char">
    <w:name w:val="Heading 5 Char"/>
    <w:link w:val="Heading5"/>
    <w:rsid w:val="0068741F"/>
    <w:rPr>
      <w:rFonts w:cs="Traditional Arabic"/>
      <w:sz w:val="24"/>
      <w:szCs w:val="28"/>
    </w:rPr>
  </w:style>
  <w:style w:type="character" w:customStyle="1" w:styleId="Heading6Char">
    <w:name w:val="Heading 6 Char"/>
    <w:link w:val="Heading6"/>
    <w:rsid w:val="0068741F"/>
    <w:rPr>
      <w:b/>
      <w:bCs/>
      <w:sz w:val="22"/>
      <w:szCs w:val="22"/>
    </w:rPr>
  </w:style>
  <w:style w:type="character" w:customStyle="1" w:styleId="Heading7Char">
    <w:name w:val="Heading 7 Char"/>
    <w:link w:val="Heading7"/>
    <w:rsid w:val="0068741F"/>
    <w:rPr>
      <w:sz w:val="24"/>
      <w:szCs w:val="24"/>
    </w:rPr>
  </w:style>
  <w:style w:type="character" w:customStyle="1" w:styleId="Heading8Char">
    <w:name w:val="Heading 8 Char"/>
    <w:link w:val="Heading8"/>
    <w:rsid w:val="0068741F"/>
    <w:rPr>
      <w:i/>
      <w:iCs/>
      <w:sz w:val="24"/>
      <w:szCs w:val="24"/>
    </w:rPr>
  </w:style>
  <w:style w:type="character" w:customStyle="1" w:styleId="Heading9Char">
    <w:name w:val="Heading 9 Char"/>
    <w:link w:val="Heading9"/>
    <w:rsid w:val="0068741F"/>
    <w:rPr>
      <w:rFonts w:ascii="Arial" w:hAnsi="Arial" w:cs="Arial"/>
      <w:sz w:val="22"/>
      <w:szCs w:val="22"/>
    </w:rPr>
  </w:style>
  <w:style w:type="numbering" w:customStyle="1" w:styleId="NoList1">
    <w:name w:val="No List1"/>
    <w:next w:val="NoList"/>
    <w:semiHidden/>
    <w:rsid w:val="0068741F"/>
  </w:style>
  <w:style w:type="character" w:customStyle="1" w:styleId="Heading2Char">
    <w:name w:val="Heading 2 Char"/>
    <w:aliases w:val=" Char Char"/>
    <w:link w:val="Heading2"/>
    <w:rsid w:val="0068741F"/>
    <w:rPr>
      <w:rFonts w:cs="Simplified Arabic"/>
      <w:b/>
      <w:bCs/>
      <w:sz w:val="28"/>
      <w:szCs w:val="32"/>
    </w:rPr>
  </w:style>
  <w:style w:type="table" w:customStyle="1" w:styleId="TableGrid1">
    <w:name w:val="Table Grid1"/>
    <w:basedOn w:val="TableNormal"/>
    <w:next w:val="TableGrid"/>
    <w:rsid w:val="0068741F"/>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68741F"/>
    <w:rPr>
      <w:rFonts w:ascii="Calibri" w:hAnsi="Calibri" w:cs="Arial"/>
      <w:sz w:val="22"/>
      <w:szCs w:val="22"/>
    </w:rPr>
  </w:style>
  <w:style w:type="character" w:customStyle="1" w:styleId="NoSpacingChar">
    <w:name w:val="No Spacing Char"/>
    <w:link w:val="NoSpacing"/>
    <w:rsid w:val="0068741F"/>
    <w:rPr>
      <w:rFonts w:ascii="Calibri" w:hAnsi="Calibri" w:cs="Arial"/>
      <w:sz w:val="22"/>
      <w:szCs w:val="22"/>
    </w:rPr>
  </w:style>
  <w:style w:type="character" w:styleId="Emphasis">
    <w:name w:val="Emphasis"/>
    <w:qFormat/>
    <w:rsid w:val="0068741F"/>
    <w:rPr>
      <w:i/>
      <w:iCs/>
    </w:rPr>
  </w:style>
  <w:style w:type="paragraph" w:customStyle="1" w:styleId="a0">
    <w:name w:val="تیر اول"/>
    <w:basedOn w:val="Normal"/>
    <w:link w:val="Char"/>
    <w:qFormat/>
    <w:rsid w:val="001121B5"/>
    <w:pPr>
      <w:spacing w:before="360" w:after="360"/>
      <w:jc w:val="center"/>
      <w:outlineLvl w:val="0"/>
    </w:pPr>
    <w:rPr>
      <w:rFonts w:ascii="Times New Roman Bold" w:hAnsi="Times New Roman Bold" w:cs="SKR HEAD1"/>
      <w:b/>
      <w:sz w:val="32"/>
      <w:szCs w:val="32"/>
      <w:lang w:bidi="fa-IR"/>
    </w:rPr>
  </w:style>
  <w:style w:type="character" w:customStyle="1" w:styleId="Char">
    <w:name w:val="تیر اول Char"/>
    <w:link w:val="a0"/>
    <w:rsid w:val="001121B5"/>
    <w:rPr>
      <w:rFonts w:ascii="Times New Roman Bold" w:hAnsi="Times New Roman Bold" w:cs="SKR HEAD1"/>
      <w:b/>
      <w:sz w:val="32"/>
      <w:szCs w:val="32"/>
      <w:lang w:bidi="fa-IR"/>
    </w:rPr>
  </w:style>
  <w:style w:type="paragraph" w:customStyle="1" w:styleId="a1">
    <w:name w:val="تیتر دوم"/>
    <w:basedOn w:val="Normal"/>
    <w:link w:val="Char0"/>
    <w:qFormat/>
    <w:rsid w:val="00A9340B"/>
    <w:pPr>
      <w:spacing w:before="240"/>
      <w:jc w:val="both"/>
      <w:outlineLvl w:val="1"/>
    </w:pPr>
    <w:rPr>
      <w:rFonts w:ascii="Times New Roman Bold" w:hAnsi="Times New Roman Bold" w:cs="AL-Mateen"/>
      <w:b/>
      <w:sz w:val="28"/>
      <w:lang w:bidi="fa-IR"/>
    </w:rPr>
  </w:style>
  <w:style w:type="character" w:customStyle="1" w:styleId="Char0">
    <w:name w:val="تیتر دوم Char"/>
    <w:link w:val="a1"/>
    <w:rsid w:val="00A9340B"/>
    <w:rPr>
      <w:rFonts w:ascii="Times New Roman Bold" w:hAnsi="Times New Roman Bold" w:cs="AL-Mateen"/>
      <w:b/>
      <w:sz w:val="28"/>
      <w:szCs w:val="28"/>
      <w:lang w:bidi="fa-IR"/>
    </w:rPr>
  </w:style>
  <w:style w:type="table" w:styleId="Table3Deffects1">
    <w:name w:val="Table 3D effects 1"/>
    <w:basedOn w:val="TableNormal"/>
    <w:rsid w:val="0068741F"/>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2">
    <w:name w:val="تیتر سوم"/>
    <w:basedOn w:val="Normal"/>
    <w:link w:val="Char1"/>
    <w:qFormat/>
    <w:rsid w:val="0068741F"/>
    <w:pPr>
      <w:spacing w:before="240"/>
      <w:jc w:val="both"/>
      <w:outlineLvl w:val="2"/>
    </w:pPr>
    <w:rPr>
      <w:rFonts w:ascii="Times New Roman Bold" w:hAnsi="Times New Roman Bold" w:cs="B Lotus"/>
      <w:b/>
      <w:bCs/>
      <w:sz w:val="28"/>
      <w:szCs w:val="32"/>
      <w:lang w:bidi="fa-IR"/>
    </w:rPr>
  </w:style>
  <w:style w:type="character" w:customStyle="1" w:styleId="Char1">
    <w:name w:val="تیتر سوم Char"/>
    <w:link w:val="a2"/>
    <w:rsid w:val="0068741F"/>
    <w:rPr>
      <w:rFonts w:ascii="Times New Roman Bold" w:hAnsi="Times New Roman Bold" w:cs="B Lotus"/>
      <w:b/>
      <w:bCs/>
      <w:sz w:val="28"/>
      <w:szCs w:val="32"/>
      <w:lang w:bidi="fa-IR"/>
    </w:rPr>
  </w:style>
  <w:style w:type="paragraph" w:styleId="ListParagraph">
    <w:name w:val="List Paragraph"/>
    <w:basedOn w:val="Normal"/>
    <w:uiPriority w:val="34"/>
    <w:qFormat/>
    <w:rsid w:val="0068741F"/>
    <w:pPr>
      <w:ind w:left="720"/>
      <w:contextualSpacing/>
    </w:pPr>
    <w:rPr>
      <w:rFonts w:cs="B Zar"/>
      <w:sz w:val="28"/>
    </w:rPr>
  </w:style>
  <w:style w:type="table" w:styleId="Table3Deffects3">
    <w:name w:val="Table 3D effects 3"/>
    <w:basedOn w:val="TableNormal"/>
    <w:rsid w:val="0068741F"/>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8741F"/>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68741F"/>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68741F"/>
    <w:pPr>
      <w:spacing w:line="192" w:lineRule="auto"/>
      <w:ind w:firstLine="284"/>
      <w:jc w:val="both"/>
    </w:pPr>
    <w:rPr>
      <w:rFonts w:ascii="B Badr" w:eastAsia="B Badr" w:hAnsi="B Badr" w:cs="B Badr"/>
      <w:szCs w:val="24"/>
    </w:rPr>
  </w:style>
  <w:style w:type="paragraph" w:styleId="BodyText3">
    <w:name w:val="Body Text 3"/>
    <w:basedOn w:val="Normal"/>
    <w:link w:val="BodyText3Char"/>
    <w:rsid w:val="0068741F"/>
    <w:pPr>
      <w:jc w:val="lowKashida"/>
    </w:pPr>
    <w:rPr>
      <w:rFonts w:ascii="SKR HEAD1" w:hAnsi="SKR HEAD1" w:cs="Zar"/>
      <w:sz w:val="28"/>
      <w:szCs w:val="40"/>
    </w:rPr>
  </w:style>
  <w:style w:type="character" w:customStyle="1" w:styleId="BodyText3Char">
    <w:name w:val="Body Text 3 Char"/>
    <w:link w:val="BodyText3"/>
    <w:rsid w:val="0068741F"/>
    <w:rPr>
      <w:rFonts w:ascii="SKR HEAD1" w:hAnsi="SKR HEAD1" w:cs="Zar"/>
      <w:sz w:val="28"/>
      <w:szCs w:val="40"/>
    </w:rPr>
  </w:style>
  <w:style w:type="paragraph" w:styleId="NormalWeb">
    <w:name w:val="Normal (Web)"/>
    <w:basedOn w:val="Normal"/>
    <w:rsid w:val="0068741F"/>
    <w:pPr>
      <w:bidi w:val="0"/>
      <w:spacing w:before="100" w:beforeAutospacing="1" w:after="100" w:afterAutospacing="1"/>
    </w:pPr>
    <w:rPr>
      <w:rFonts w:cs="Times New Roman"/>
      <w:szCs w:val="24"/>
    </w:rPr>
  </w:style>
  <w:style w:type="paragraph" w:styleId="Subtitle">
    <w:name w:val="Subtitle"/>
    <w:basedOn w:val="Normal"/>
    <w:next w:val="Normal"/>
    <w:link w:val="SubtitleChar"/>
    <w:qFormat/>
    <w:rsid w:val="0068741F"/>
    <w:pPr>
      <w:spacing w:after="60"/>
      <w:jc w:val="center"/>
      <w:outlineLvl w:val="1"/>
    </w:pPr>
    <w:rPr>
      <w:rFonts w:ascii="Cambria" w:hAnsi="Cambria" w:cs="Times New Roman"/>
      <w:szCs w:val="24"/>
    </w:rPr>
  </w:style>
  <w:style w:type="character" w:customStyle="1" w:styleId="SubtitleChar">
    <w:name w:val="Subtitle Char"/>
    <w:link w:val="Subtitle"/>
    <w:rsid w:val="0068741F"/>
    <w:rPr>
      <w:rFonts w:ascii="Cambria" w:hAnsi="Cambria"/>
      <w:sz w:val="24"/>
      <w:szCs w:val="24"/>
    </w:rPr>
  </w:style>
  <w:style w:type="paragraph" w:styleId="BodyText2">
    <w:name w:val="Body Text 2"/>
    <w:basedOn w:val="Normal"/>
    <w:link w:val="BodyText2Char"/>
    <w:rsid w:val="0068741F"/>
    <w:pPr>
      <w:spacing w:after="120" w:line="480" w:lineRule="auto"/>
    </w:pPr>
    <w:rPr>
      <w:rFonts w:cs="B Zar"/>
      <w:sz w:val="28"/>
    </w:rPr>
  </w:style>
  <w:style w:type="character" w:customStyle="1" w:styleId="BodyText2Char">
    <w:name w:val="Body Text 2 Char"/>
    <w:link w:val="BodyText2"/>
    <w:rsid w:val="0068741F"/>
    <w:rPr>
      <w:rFonts w:cs="B Zar"/>
      <w:sz w:val="28"/>
      <w:szCs w:val="28"/>
    </w:rPr>
  </w:style>
  <w:style w:type="character" w:customStyle="1" w:styleId="Heading4Char">
    <w:name w:val="Heading 4 Char"/>
    <w:link w:val="Heading4"/>
    <w:rsid w:val="0068741F"/>
    <w:rPr>
      <w:rFonts w:cs="DecoType Thuluth"/>
      <w:sz w:val="24"/>
      <w:szCs w:val="48"/>
    </w:rPr>
  </w:style>
  <w:style w:type="paragraph" w:styleId="BodyText">
    <w:name w:val="Body Text"/>
    <w:basedOn w:val="Normal"/>
    <w:link w:val="BodyTextChar"/>
    <w:rsid w:val="0068741F"/>
    <w:rPr>
      <w:rFonts w:cs="Traditional Arabic"/>
      <w:sz w:val="38"/>
      <w:szCs w:val="45"/>
    </w:rPr>
  </w:style>
  <w:style w:type="character" w:customStyle="1" w:styleId="BodyTextChar">
    <w:name w:val="Body Text Char"/>
    <w:link w:val="BodyText"/>
    <w:rsid w:val="0068741F"/>
    <w:rPr>
      <w:rFonts w:cs="Traditional Arabic"/>
      <w:sz w:val="38"/>
      <w:szCs w:val="45"/>
    </w:rPr>
  </w:style>
  <w:style w:type="paragraph" w:styleId="Title">
    <w:name w:val="Title"/>
    <w:basedOn w:val="Normal"/>
    <w:link w:val="TitleChar"/>
    <w:qFormat/>
    <w:rsid w:val="0068741F"/>
    <w:pPr>
      <w:jc w:val="center"/>
    </w:pPr>
    <w:rPr>
      <w:rFonts w:cs="Traditional Arabic"/>
    </w:rPr>
  </w:style>
  <w:style w:type="character" w:customStyle="1" w:styleId="TitleChar">
    <w:name w:val="Title Char"/>
    <w:link w:val="Title"/>
    <w:rsid w:val="0068741F"/>
    <w:rPr>
      <w:rFonts w:cs="Traditional Arabic"/>
      <w:sz w:val="24"/>
      <w:szCs w:val="28"/>
    </w:rPr>
  </w:style>
  <w:style w:type="paragraph" w:styleId="BodyTextIndent">
    <w:name w:val="Body Text Indent"/>
    <w:basedOn w:val="Normal"/>
    <w:link w:val="BodyTextIndentChar"/>
    <w:rsid w:val="0068741F"/>
    <w:pPr>
      <w:ind w:firstLine="720"/>
    </w:pPr>
    <w:rPr>
      <w:rFonts w:cs="Traditional Arabic"/>
    </w:rPr>
  </w:style>
  <w:style w:type="character" w:customStyle="1" w:styleId="BodyTextIndentChar">
    <w:name w:val="Body Text Indent Char"/>
    <w:link w:val="BodyTextIndent"/>
    <w:rsid w:val="0068741F"/>
    <w:rPr>
      <w:rFonts w:cs="Traditional Arabic"/>
      <w:sz w:val="24"/>
      <w:szCs w:val="28"/>
    </w:rPr>
  </w:style>
  <w:style w:type="paragraph" w:styleId="BlockText">
    <w:name w:val="Block Text"/>
    <w:basedOn w:val="Normal"/>
    <w:rsid w:val="0068741F"/>
    <w:pPr>
      <w:ind w:left="720" w:right="720" w:firstLine="720"/>
    </w:pPr>
    <w:rPr>
      <w:rFonts w:cs="Traditional Arabic"/>
    </w:rPr>
  </w:style>
  <w:style w:type="paragraph" w:styleId="BodyTextIndent2">
    <w:name w:val="Body Text Indent 2"/>
    <w:basedOn w:val="Normal"/>
    <w:link w:val="BodyTextIndent2Char"/>
    <w:rsid w:val="0068741F"/>
    <w:pPr>
      <w:ind w:firstLine="567"/>
      <w:jc w:val="lowKashida"/>
    </w:pPr>
    <w:rPr>
      <w:rFonts w:cs="Mitra"/>
    </w:rPr>
  </w:style>
  <w:style w:type="character" w:customStyle="1" w:styleId="BodyTextIndent2Char">
    <w:name w:val="Body Text Indent 2 Char"/>
    <w:link w:val="BodyTextIndent2"/>
    <w:rsid w:val="0068741F"/>
    <w:rPr>
      <w:rFonts w:cs="Mitra"/>
      <w:sz w:val="24"/>
      <w:szCs w:val="28"/>
    </w:rPr>
  </w:style>
  <w:style w:type="paragraph" w:customStyle="1" w:styleId="a3">
    <w:name w:val="متن"/>
    <w:basedOn w:val="BodyText2"/>
    <w:link w:val="Char2"/>
    <w:qFormat/>
    <w:rsid w:val="0068741F"/>
    <w:pPr>
      <w:spacing w:after="0" w:line="226" w:lineRule="auto"/>
      <w:ind w:firstLine="340"/>
      <w:jc w:val="lowKashida"/>
    </w:pPr>
    <w:rPr>
      <w:rFonts w:cs="B Lotus"/>
    </w:rPr>
  </w:style>
  <w:style w:type="numbering" w:customStyle="1" w:styleId="NoList11">
    <w:name w:val="No List11"/>
    <w:next w:val="NoList"/>
    <w:semiHidden/>
    <w:rsid w:val="0068741F"/>
  </w:style>
  <w:style w:type="character" w:customStyle="1" w:styleId="Char2">
    <w:name w:val="متن Char"/>
    <w:link w:val="a3"/>
    <w:rsid w:val="0068741F"/>
    <w:rPr>
      <w:rFonts w:cs="B Lotus"/>
      <w:sz w:val="28"/>
      <w:szCs w:val="28"/>
    </w:rPr>
  </w:style>
  <w:style w:type="table" w:customStyle="1" w:styleId="TableGrid11">
    <w:name w:val="Table Grid11"/>
    <w:basedOn w:val="TableNormal"/>
    <w:next w:val="TableGrid"/>
    <w:rsid w:val="0068741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unhideWhenUsed/>
    <w:rsid w:val="0068741F"/>
    <w:rPr>
      <w:vertAlign w:val="superscript"/>
    </w:rPr>
  </w:style>
  <w:style w:type="paragraph" w:styleId="Revision">
    <w:name w:val="Revision"/>
    <w:hidden/>
    <w:uiPriority w:val="99"/>
    <w:semiHidden/>
    <w:rsid w:val="0068741F"/>
    <w:rPr>
      <w:rFonts w:ascii="Calibri" w:eastAsia="Calibri" w:hAnsi="Calibri" w:cs="Arial"/>
      <w:sz w:val="22"/>
      <w:szCs w:val="22"/>
    </w:rPr>
  </w:style>
  <w:style w:type="numbering" w:customStyle="1" w:styleId="NoList2">
    <w:name w:val="No List2"/>
    <w:next w:val="NoList"/>
    <w:semiHidden/>
    <w:rsid w:val="0068741F"/>
  </w:style>
  <w:style w:type="character" w:customStyle="1" w:styleId="Heading1Char1">
    <w:name w:val="Heading 1 Char1"/>
    <w:aliases w:val="Heading 1 Char Char Char Char2,Heading 11 Char Char,Heading 1 Char Char1,Heading 1 Char Char Char1"/>
    <w:rsid w:val="0068741F"/>
    <w:rPr>
      <w:rFonts w:cs="B Jadid"/>
      <w:sz w:val="30"/>
      <w:szCs w:val="30"/>
      <w:lang w:bidi="fa-IR"/>
    </w:rPr>
  </w:style>
  <w:style w:type="character" w:customStyle="1" w:styleId="FootnoteTextChar1">
    <w:name w:val="Footnote Text Char1"/>
    <w:aliases w:val="Footnote Text Char Char"/>
    <w:semiHidden/>
    <w:rsid w:val="0068741F"/>
    <w:rPr>
      <w:rFonts w:cs="Simplified Arabic"/>
      <w:sz w:val="24"/>
      <w:szCs w:val="26"/>
      <w:lang w:val="en-US" w:eastAsia="ar-SA"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68741F"/>
    <w:pPr>
      <w:spacing w:line="192" w:lineRule="auto"/>
      <w:ind w:firstLine="284"/>
      <w:jc w:val="both"/>
    </w:pPr>
    <w:rPr>
      <w:rFonts w:ascii="B Badr" w:eastAsia="B Badr" w:hAnsi="B Badr" w:cs="B Badr"/>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68741F"/>
    <w:rPr>
      <w:rFonts w:ascii="B Badr" w:eastAsia="B Badr" w:hAnsi="B Badr" w:cs="B Badr"/>
      <w:sz w:val="24"/>
      <w:szCs w:val="24"/>
    </w:rPr>
  </w:style>
  <w:style w:type="table" w:customStyle="1" w:styleId="TableGrid2">
    <w:name w:val="Table Grid2"/>
    <w:basedOn w:val="TableNormal"/>
    <w:next w:val="TableGrid"/>
    <w:rsid w:val="0068741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68741F"/>
    <w:pPr>
      <w:ind w:left="480"/>
    </w:pPr>
    <w:rPr>
      <w:rFonts w:cs="Times New Roman"/>
      <w:sz w:val="20"/>
      <w:szCs w:val="24"/>
      <w:lang w:bidi="fa-IR"/>
    </w:rPr>
  </w:style>
  <w:style w:type="paragraph" w:styleId="TOC5">
    <w:name w:val="toc 5"/>
    <w:basedOn w:val="Normal"/>
    <w:next w:val="Normal"/>
    <w:autoRedefine/>
    <w:uiPriority w:val="39"/>
    <w:rsid w:val="0068741F"/>
    <w:pPr>
      <w:ind w:left="720"/>
    </w:pPr>
    <w:rPr>
      <w:rFonts w:cs="Times New Roman"/>
      <w:sz w:val="20"/>
      <w:szCs w:val="24"/>
      <w:lang w:bidi="fa-IR"/>
    </w:rPr>
  </w:style>
  <w:style w:type="paragraph" w:styleId="TOC6">
    <w:name w:val="toc 6"/>
    <w:basedOn w:val="Normal"/>
    <w:next w:val="Normal"/>
    <w:autoRedefine/>
    <w:uiPriority w:val="39"/>
    <w:rsid w:val="0068741F"/>
    <w:pPr>
      <w:ind w:left="960"/>
    </w:pPr>
    <w:rPr>
      <w:rFonts w:cs="Times New Roman"/>
      <w:sz w:val="20"/>
      <w:szCs w:val="24"/>
      <w:lang w:bidi="fa-IR"/>
    </w:rPr>
  </w:style>
  <w:style w:type="paragraph" w:styleId="TOC7">
    <w:name w:val="toc 7"/>
    <w:basedOn w:val="Normal"/>
    <w:next w:val="Normal"/>
    <w:autoRedefine/>
    <w:uiPriority w:val="39"/>
    <w:rsid w:val="0068741F"/>
    <w:pPr>
      <w:ind w:left="1200"/>
    </w:pPr>
    <w:rPr>
      <w:rFonts w:cs="Times New Roman"/>
      <w:sz w:val="20"/>
      <w:szCs w:val="24"/>
      <w:lang w:bidi="fa-IR"/>
    </w:rPr>
  </w:style>
  <w:style w:type="paragraph" w:styleId="TOC8">
    <w:name w:val="toc 8"/>
    <w:basedOn w:val="Normal"/>
    <w:next w:val="Normal"/>
    <w:autoRedefine/>
    <w:uiPriority w:val="39"/>
    <w:rsid w:val="0068741F"/>
    <w:pPr>
      <w:ind w:left="1440"/>
    </w:pPr>
    <w:rPr>
      <w:rFonts w:cs="Times New Roman"/>
      <w:sz w:val="20"/>
      <w:szCs w:val="24"/>
      <w:lang w:bidi="fa-IR"/>
    </w:rPr>
  </w:style>
  <w:style w:type="paragraph" w:styleId="TOC9">
    <w:name w:val="toc 9"/>
    <w:basedOn w:val="Normal"/>
    <w:next w:val="Normal"/>
    <w:autoRedefine/>
    <w:uiPriority w:val="39"/>
    <w:rsid w:val="0068741F"/>
    <w:pPr>
      <w:ind w:left="1680"/>
    </w:pPr>
    <w:rPr>
      <w:rFonts w:cs="Times New Roman"/>
      <w:sz w:val="20"/>
      <w:szCs w:val="24"/>
      <w:lang w:bidi="fa-IR"/>
    </w:rPr>
  </w:style>
  <w:style w:type="character" w:styleId="FollowedHyperlink">
    <w:name w:val="FollowedHyperlink"/>
    <w:rsid w:val="0068741F"/>
    <w:rPr>
      <w:color w:val="800080"/>
      <w:u w:val="single"/>
    </w:rPr>
  </w:style>
  <w:style w:type="character" w:customStyle="1" w:styleId="Heading1CharCharCharChar">
    <w:name w:val="Heading 1 Char Char Char Char"/>
    <w:aliases w:val="Heading 11 Char Char Char"/>
    <w:rsid w:val="0068741F"/>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68741F"/>
    <w:pPr>
      <w:spacing w:line="192" w:lineRule="auto"/>
      <w:ind w:firstLine="284"/>
      <w:jc w:val="both"/>
    </w:pPr>
    <w:rPr>
      <w:rFonts w:ascii="B Badr" w:eastAsia="B Badr" w:hAnsi="B Badr" w:cs="B Badr"/>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68741F"/>
    <w:rPr>
      <w:rFonts w:ascii="B Badr" w:eastAsia="B Badr" w:hAnsi="B Badr" w:cs="B Badr"/>
      <w:sz w:val="24"/>
      <w:szCs w:val="24"/>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68741F"/>
    <w:pPr>
      <w:spacing w:line="192" w:lineRule="auto"/>
      <w:ind w:firstLine="284"/>
      <w:jc w:val="both"/>
    </w:pPr>
    <w:rPr>
      <w:rFonts w:ascii="B Badr" w:eastAsia="B Badr" w:hAnsi="B Badr" w:cs="B Badr"/>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68741F"/>
    <w:pPr>
      <w:spacing w:line="192" w:lineRule="auto"/>
      <w:ind w:firstLine="284"/>
      <w:jc w:val="both"/>
    </w:pPr>
    <w:rPr>
      <w:rFonts w:ascii="B Badr" w:eastAsia="B Badr" w:hAnsi="B Badr" w:cs="B Badr"/>
      <w:szCs w:val="24"/>
    </w:rPr>
  </w:style>
  <w:style w:type="paragraph" w:customStyle="1" w:styleId="StyleHeading1">
    <w:name w:val="Style Heading 1 +"/>
    <w:basedOn w:val="Heading1"/>
    <w:rsid w:val="0068741F"/>
    <w:pPr>
      <w:widowControl w:val="0"/>
      <w:bidi w:val="0"/>
      <w:spacing w:before="0" w:after="0" w:line="221" w:lineRule="auto"/>
      <w:ind w:firstLine="284"/>
    </w:pPr>
    <w:rPr>
      <w:rFonts w:cs="B Zar"/>
      <w:sz w:val="30"/>
      <w:szCs w:val="30"/>
      <w:lang w:bidi="fa-IR"/>
    </w:rPr>
  </w:style>
  <w:style w:type="character" w:customStyle="1" w:styleId="Heading3CharCharCharChar">
    <w:name w:val="Heading 3 Char Char Char Char"/>
    <w:rsid w:val="0068741F"/>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68741F"/>
    <w:rPr>
      <w:rFonts w:ascii="B Badr" w:eastAsia="B Badr" w:hAnsi="B Badr" w:cs="B Badr"/>
      <w:sz w:val="24"/>
      <w:szCs w:val="24"/>
      <w:lang w:val="en-US" w:eastAsia="en-US" w:bidi="ar-SA"/>
    </w:rPr>
  </w:style>
  <w:style w:type="paragraph" w:customStyle="1" w:styleId="StyleHeading2">
    <w:name w:val="Style Heading 2 +"/>
    <w:basedOn w:val="Heading2"/>
    <w:rsid w:val="0068741F"/>
    <w:pPr>
      <w:bidi w:val="0"/>
      <w:spacing w:before="0" w:after="0"/>
      <w:jc w:val="both"/>
    </w:pPr>
    <w:rPr>
      <w:rFonts w:cs="B Zar"/>
      <w:sz w:val="22"/>
      <w:szCs w:val="22"/>
    </w:rPr>
  </w:style>
  <w:style w:type="paragraph" w:customStyle="1" w:styleId="StyleHeading3">
    <w:name w:val="Style Heading 3"/>
    <w:aliases w:val="Heading 3 Char +"/>
    <w:basedOn w:val="Heading3"/>
    <w:rsid w:val="0068741F"/>
    <w:pPr>
      <w:widowControl w:val="0"/>
      <w:bidi w:val="0"/>
      <w:spacing w:before="0" w:after="0" w:line="221" w:lineRule="auto"/>
      <w:jc w:val="both"/>
    </w:pPr>
    <w:rPr>
      <w:rFonts w:ascii="B Zar" w:hAnsi="B Zar" w:cs="B Zar"/>
      <w:bCs w:val="0"/>
      <w:sz w:val="22"/>
      <w:szCs w:val="22"/>
      <w:lang w:bidi="fa-IR"/>
    </w:rPr>
  </w:style>
  <w:style w:type="character" w:customStyle="1" w:styleId="Heading1CharCharCharChar1">
    <w:name w:val="Heading 1 Char Char Char Char1"/>
    <w:aliases w:val="Heading 11 Char Char Char1"/>
    <w:rsid w:val="0068741F"/>
    <w:rPr>
      <w:rFonts w:ascii="Arial" w:hAnsi="Arial" w:cs="Arial"/>
      <w:b/>
      <w:bCs/>
      <w:kern w:val="32"/>
      <w:sz w:val="32"/>
      <w:szCs w:val="32"/>
      <w:lang w:val="en-US" w:eastAsia="en-US" w:bidi="ar-SA"/>
    </w:rPr>
  </w:style>
  <w:style w:type="character" w:customStyle="1" w:styleId="Heading3CharCharCharChar1">
    <w:name w:val="Heading 3 Char Char Char Char1"/>
    <w:rsid w:val="0068741F"/>
    <w:rPr>
      <w:rFonts w:ascii="Arial" w:hAnsi="Arial" w:cs="Arial"/>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68741F"/>
    <w:pPr>
      <w:spacing w:line="192" w:lineRule="auto"/>
      <w:ind w:firstLine="284"/>
      <w:jc w:val="both"/>
    </w:pPr>
    <w:rPr>
      <w:rFonts w:ascii="B Badr" w:eastAsia="B Badr" w:hAnsi="B Badr" w:cs="B Badr"/>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68741F"/>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68741F"/>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68741F"/>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68741F"/>
    <w:pPr>
      <w:spacing w:line="192" w:lineRule="auto"/>
      <w:ind w:firstLine="284"/>
      <w:jc w:val="both"/>
    </w:pPr>
    <w:rPr>
      <w:rFonts w:ascii="B Badr" w:eastAsia="B Badr" w:hAnsi="B Badr" w:cs="B Badr"/>
      <w:szCs w:val="24"/>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68741F"/>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68741F"/>
    <w:pPr>
      <w:spacing w:line="192" w:lineRule="auto"/>
      <w:ind w:firstLine="284"/>
      <w:jc w:val="both"/>
    </w:pPr>
    <w:rPr>
      <w:rFonts w:ascii="B Badr" w:eastAsia="B Badr" w:hAnsi="B Badr" w:cs="B Badr"/>
      <w:szCs w:val="24"/>
    </w:rPr>
  </w:style>
  <w:style w:type="paragraph" w:customStyle="1" w:styleId="10">
    <w:name w:val="سبک1"/>
    <w:basedOn w:val="StyleComplexBLotus12ptJustifiedFirstline05cmCharCharChar3CharCharChar"/>
    <w:link w:val="11"/>
    <w:rsid w:val="0068741F"/>
    <w:pPr>
      <w:tabs>
        <w:tab w:val="right" w:pos="7371"/>
      </w:tabs>
      <w:spacing w:line="228" w:lineRule="auto"/>
      <w:ind w:left="1134" w:firstLine="0"/>
    </w:pPr>
    <w:rPr>
      <w:rFonts w:ascii="AGA Arabesque" w:hAnsi="AGA Arabesque"/>
      <w:b/>
      <w:bCs/>
      <w:lang w:bidi="fa-IR"/>
    </w:rPr>
  </w:style>
  <w:style w:type="character" w:customStyle="1" w:styleId="11">
    <w:name w:val="سبک1 نویسه"/>
    <w:link w:val="10"/>
    <w:rsid w:val="0068741F"/>
    <w:rPr>
      <w:rFonts w:ascii="AGA Arabesque" w:eastAsia="B Badr" w:hAnsi="AGA Arabesque" w:cs="B Badr"/>
      <w:b/>
      <w:bCs/>
      <w:sz w:val="24"/>
      <w:szCs w:val="24"/>
      <w:lang w:bidi="fa-IR"/>
    </w:rPr>
  </w:style>
  <w:style w:type="paragraph" w:customStyle="1" w:styleId="112pt">
    <w:name w:val="سبک سبک1 + (پیچیده) ‏12 pt"/>
    <w:basedOn w:val="10"/>
    <w:link w:val="112pt0"/>
    <w:rsid w:val="0068741F"/>
  </w:style>
  <w:style w:type="character" w:customStyle="1" w:styleId="112pt0">
    <w:name w:val="سبک سبک1 + (پیچیده) ‏12 pt نویسه"/>
    <w:link w:val="112pt"/>
    <w:rsid w:val="0068741F"/>
    <w:rPr>
      <w:rFonts w:ascii="AGA Arabesque" w:eastAsia="B Badr" w:hAnsi="AGA Arabesque" w:cs="B Badr"/>
      <w:b/>
      <w:bCs/>
      <w:sz w:val="24"/>
      <w:szCs w:val="24"/>
      <w:lang w:bidi="fa-IR"/>
    </w:rPr>
  </w:style>
  <w:style w:type="paragraph" w:customStyle="1" w:styleId="12">
    <w:name w:val="سرفصل1"/>
    <w:basedOn w:val="Heading1"/>
    <w:rsid w:val="0068741F"/>
    <w:pPr>
      <w:widowControl w:val="0"/>
      <w:spacing w:before="0" w:after="0" w:line="221" w:lineRule="auto"/>
      <w:ind w:firstLine="284"/>
    </w:pPr>
    <w:rPr>
      <w:rFonts w:ascii="B Zar" w:eastAsia="B Zar" w:hAnsi="B Zar" w:cs="B Lotus"/>
      <w:sz w:val="28"/>
      <w:szCs w:val="28"/>
      <w:lang w:bidi="fa-IR"/>
    </w:rPr>
  </w:style>
  <w:style w:type="character" w:customStyle="1" w:styleId="StyleComplexBLotus12ptJustifiedFirstline05cmCharCharChar1">
    <w:name w:val="Style (Complex) B Lotus 12 pt Justified First line:  0.5 cm Char Char Char1"/>
    <w:rsid w:val="0068741F"/>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68741F"/>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Bold"/>
    <w:basedOn w:val="Normal"/>
    <w:link w:val="NormalComplexBLotus14ptBoldChar"/>
    <w:rsid w:val="0068741F"/>
    <w:pPr>
      <w:ind w:firstLine="284"/>
      <w:jc w:val="both"/>
    </w:pPr>
    <w:rPr>
      <w:rFonts w:eastAsia="SimSun" w:cs="B Lotus"/>
      <w:sz w:val="28"/>
      <w:lang w:bidi="fa-IR"/>
    </w:rPr>
  </w:style>
  <w:style w:type="paragraph" w:customStyle="1" w:styleId="Style1">
    <w:name w:val="Style1"/>
    <w:basedOn w:val="Heading1"/>
    <w:rsid w:val="0068741F"/>
    <w:pPr>
      <w:widowControl w:val="0"/>
      <w:spacing w:before="0" w:after="0" w:line="480" w:lineRule="auto"/>
      <w:ind w:firstLine="284"/>
    </w:pPr>
    <w:rPr>
      <w:rFonts w:ascii="B Zar" w:eastAsia="B Zar" w:hAnsi="B Zar" w:cs="B Zar"/>
      <w:sz w:val="28"/>
      <w:szCs w:val="28"/>
      <w:lang w:bidi="fa-IR"/>
    </w:rPr>
  </w:style>
  <w:style w:type="paragraph" w:customStyle="1" w:styleId="StyleComplexBLotus12ptJustifiedFirstline05cmCharCharChar3Char">
    <w:name w:val="Style (Complex) B Lotus 12 pt Justified First line:  0.5 cm Char Char Char3 Char"/>
    <w:basedOn w:val="Normal"/>
    <w:rsid w:val="0068741F"/>
    <w:pPr>
      <w:spacing w:line="192" w:lineRule="auto"/>
      <w:ind w:firstLine="284"/>
      <w:jc w:val="both"/>
    </w:pPr>
    <w:rPr>
      <w:rFonts w:ascii="B Badr" w:eastAsia="B Badr" w:hAnsi="B Badr" w:cs="B Badr"/>
      <w:szCs w:val="24"/>
    </w:rPr>
  </w:style>
  <w:style w:type="paragraph" w:customStyle="1" w:styleId="StyleComplexBLotus12ptJustifiedFirstline05cmCharCharChar3CharChar">
    <w:name w:val="Style (Complex) B Lotus 12 pt Justified First line:  0.5 cm Char Char Char3 Char Char"/>
    <w:basedOn w:val="Normal"/>
    <w:rsid w:val="0068741F"/>
    <w:pPr>
      <w:spacing w:line="192" w:lineRule="auto"/>
      <w:ind w:firstLine="284"/>
      <w:jc w:val="both"/>
    </w:pPr>
    <w:rPr>
      <w:rFonts w:ascii="B Badr" w:eastAsia="B Badr" w:hAnsi="B Badr" w:cs="B Badr"/>
      <w:szCs w:val="24"/>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68741F"/>
    <w:pPr>
      <w:spacing w:line="192" w:lineRule="auto"/>
      <w:ind w:firstLine="284"/>
      <w:jc w:val="both"/>
    </w:pPr>
    <w:rPr>
      <w:rFonts w:ascii="B Badr" w:eastAsia="B Badr" w:hAnsi="B Badr" w:cs="B Badr"/>
      <w:szCs w:val="24"/>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68741F"/>
    <w:rPr>
      <w:rFonts w:ascii="B Badr" w:eastAsia="B Badr" w:hAnsi="B Badr" w:cs="B Badr"/>
      <w:sz w:val="24"/>
      <w:szCs w:val="24"/>
    </w:rPr>
  </w:style>
  <w:style w:type="paragraph" w:customStyle="1" w:styleId="Char3">
    <w:name w:val="عبارات عربی Char"/>
    <w:basedOn w:val="Normal"/>
    <w:link w:val="CharChar"/>
    <w:rsid w:val="0068741F"/>
    <w:pPr>
      <w:spacing w:before="255" w:after="255"/>
      <w:ind w:firstLine="960"/>
      <w:jc w:val="both"/>
    </w:pPr>
    <w:rPr>
      <w:rFonts w:ascii="B Baran" w:eastAsia="SimSun" w:hAnsi="B Baran" w:cs="B Baran"/>
      <w:sz w:val="28"/>
      <w:lang w:eastAsia="zh-CN"/>
    </w:rPr>
  </w:style>
  <w:style w:type="character" w:customStyle="1" w:styleId="CharChar">
    <w:name w:val="عبارات عربی Char Char"/>
    <w:link w:val="Char3"/>
    <w:rsid w:val="0068741F"/>
    <w:rPr>
      <w:rFonts w:ascii="B Baran" w:eastAsia="SimSun" w:hAnsi="B Baran" w:cs="B Baran"/>
      <w:sz w:val="28"/>
      <w:szCs w:val="28"/>
      <w:lang w:eastAsia="zh-CN"/>
    </w:rPr>
  </w:style>
  <w:style w:type="paragraph" w:customStyle="1" w:styleId="Char4">
    <w:name w:val="متن کتاب Char"/>
    <w:link w:val="CharChar0"/>
    <w:rsid w:val="0068741F"/>
    <w:pPr>
      <w:ind w:firstLine="210"/>
      <w:jc w:val="both"/>
    </w:pPr>
    <w:rPr>
      <w:rFonts w:ascii="B Zar" w:eastAsia="SimSun" w:hAnsi="B Zar" w:cs="B Zar"/>
      <w:sz w:val="28"/>
      <w:szCs w:val="28"/>
      <w:lang w:eastAsia="zh-CN"/>
    </w:rPr>
  </w:style>
  <w:style w:type="character" w:customStyle="1" w:styleId="CharChar0">
    <w:name w:val="متن کتاب Char Char"/>
    <w:link w:val="Char4"/>
    <w:rsid w:val="0068741F"/>
    <w:rPr>
      <w:rFonts w:ascii="B Zar" w:eastAsia="SimSun" w:hAnsi="B Zar" w:cs="B Zar"/>
      <w:sz w:val="28"/>
      <w:szCs w:val="28"/>
      <w:lang w:eastAsia="zh-CN"/>
    </w:rPr>
  </w:style>
  <w:style w:type="paragraph" w:customStyle="1" w:styleId="Char5">
    <w:name w:val="پاورقی Char"/>
    <w:basedOn w:val="FootnoteText"/>
    <w:link w:val="CharChar1"/>
    <w:rsid w:val="0068741F"/>
    <w:pPr>
      <w:bidi w:val="0"/>
      <w:jc w:val="right"/>
    </w:pPr>
    <w:rPr>
      <w:rFonts w:ascii="B Zar" w:eastAsia="SimSun" w:hAnsi="B Zar" w:cs="B Zar"/>
      <w:szCs w:val="24"/>
      <w:lang w:eastAsia="zh-CN"/>
    </w:rPr>
  </w:style>
  <w:style w:type="character" w:customStyle="1" w:styleId="CharChar1">
    <w:name w:val="پاورقی Char Char"/>
    <w:link w:val="Char5"/>
    <w:rsid w:val="0068741F"/>
    <w:rPr>
      <w:rFonts w:ascii="B Zar" w:eastAsia="SimSun" w:hAnsi="B Zar" w:cs="B Zar"/>
      <w:szCs w:val="24"/>
      <w:lang w:eastAsia="zh-CN"/>
    </w:rPr>
  </w:style>
  <w:style w:type="character" w:customStyle="1" w:styleId="FootnoteTextCharCharChar">
    <w:name w:val="Footnote Text Char Char Char"/>
    <w:rsid w:val="0068741F"/>
    <w:rPr>
      <w:rFonts w:eastAsia="SimSun" w:cs="Traditional Arabic"/>
      <w:szCs w:val="24"/>
      <w:lang w:val="en-US" w:eastAsia="zh-CN" w:bidi="ar-SA"/>
    </w:rPr>
  </w:style>
  <w:style w:type="character" w:customStyle="1" w:styleId="Char10">
    <w:name w:val="پاورقی Char1"/>
    <w:link w:val="a4"/>
    <w:rsid w:val="0068741F"/>
    <w:rPr>
      <w:rFonts w:ascii="B Zar" w:eastAsia="SimSun" w:hAnsi="B Zar" w:cs="B Zar"/>
      <w:szCs w:val="24"/>
      <w:lang w:eastAsia="zh-CN"/>
    </w:rPr>
  </w:style>
  <w:style w:type="paragraph" w:customStyle="1" w:styleId="a4">
    <w:name w:val="پاورقی"/>
    <w:basedOn w:val="FootnoteText"/>
    <w:link w:val="Char10"/>
    <w:rsid w:val="0068741F"/>
    <w:pPr>
      <w:bidi w:val="0"/>
      <w:jc w:val="right"/>
    </w:pPr>
    <w:rPr>
      <w:rFonts w:ascii="B Zar" w:eastAsia="SimSun" w:hAnsi="B Zar" w:cs="B Zar"/>
      <w:szCs w:val="24"/>
      <w:lang w:eastAsia="zh-CN"/>
    </w:rPr>
  </w:style>
  <w:style w:type="paragraph" w:customStyle="1" w:styleId="a5">
    <w:name w:val="زیرمتن"/>
    <w:basedOn w:val="Char4"/>
    <w:rsid w:val="0068741F"/>
    <w:pPr>
      <w:bidi/>
      <w:spacing w:before="600"/>
      <w:ind w:firstLine="360"/>
      <w:jc w:val="center"/>
    </w:pPr>
    <w:rPr>
      <w:rFonts w:ascii="B Koodak" w:hAnsi="B Koodak" w:cs="B Koodak"/>
      <w:bCs/>
      <w:lang w:bidi="fa-IR"/>
    </w:rPr>
  </w:style>
  <w:style w:type="paragraph" w:customStyle="1" w:styleId="a6">
    <w:name w:val="عنوان بندی ابتدای صفحه"/>
    <w:rsid w:val="0068741F"/>
    <w:pPr>
      <w:bidi/>
      <w:spacing w:before="600" w:line="1600" w:lineRule="exact"/>
      <w:ind w:firstLine="600"/>
    </w:pPr>
    <w:rPr>
      <w:rFonts w:ascii="B Zar" w:eastAsia="SimSun" w:hAnsi="B Zar" w:cs="B Zar"/>
      <w:b/>
      <w:bCs/>
      <w:sz w:val="24"/>
      <w:szCs w:val="24"/>
      <w:lang w:eastAsia="zh-CN"/>
    </w:rPr>
  </w:style>
  <w:style w:type="paragraph" w:customStyle="1" w:styleId="Char6">
    <w:name w:val="سوتیتر Char"/>
    <w:basedOn w:val="Char4"/>
    <w:link w:val="CharChar2"/>
    <w:rsid w:val="0068741F"/>
    <w:pPr>
      <w:bidi/>
      <w:spacing w:before="300" w:after="300"/>
      <w:ind w:firstLine="300"/>
    </w:pPr>
    <w:rPr>
      <w:b/>
      <w:bCs/>
      <w:sz w:val="24"/>
      <w:szCs w:val="24"/>
      <w:lang w:bidi="fa-IR"/>
    </w:rPr>
  </w:style>
  <w:style w:type="character" w:customStyle="1" w:styleId="CharChar2">
    <w:name w:val="سوتیتر Char Char"/>
    <w:link w:val="Char6"/>
    <w:rsid w:val="0068741F"/>
    <w:rPr>
      <w:rFonts w:ascii="B Zar" w:eastAsia="SimSun" w:hAnsi="B Zar" w:cs="B Zar"/>
      <w:b/>
      <w:bCs/>
      <w:sz w:val="24"/>
      <w:szCs w:val="24"/>
      <w:lang w:eastAsia="zh-CN" w:bidi="fa-IR"/>
    </w:rPr>
  </w:style>
  <w:style w:type="paragraph" w:customStyle="1" w:styleId="a7">
    <w:name w:val="اشعار"/>
    <w:basedOn w:val="Char3"/>
    <w:link w:val="Char7"/>
    <w:rsid w:val="0068741F"/>
    <w:pPr>
      <w:spacing w:before="270" w:after="270" w:line="120" w:lineRule="auto"/>
    </w:pPr>
  </w:style>
  <w:style w:type="character" w:customStyle="1" w:styleId="Char7">
    <w:name w:val="اشعار Char"/>
    <w:link w:val="a7"/>
    <w:rsid w:val="0068741F"/>
    <w:rPr>
      <w:rFonts w:ascii="B Baran" w:eastAsia="SimSun" w:hAnsi="B Baran" w:cs="B Baran"/>
      <w:sz w:val="28"/>
      <w:szCs w:val="28"/>
      <w:lang w:eastAsia="zh-CN"/>
    </w:rPr>
  </w:style>
  <w:style w:type="character" w:customStyle="1" w:styleId="Char11">
    <w:name w:val="متن کتاب Char1"/>
    <w:link w:val="a8"/>
    <w:rsid w:val="0068741F"/>
    <w:rPr>
      <w:rFonts w:ascii="B Zar" w:eastAsia="SimSun" w:hAnsi="B Zar" w:cs="B Zar"/>
      <w:sz w:val="28"/>
      <w:szCs w:val="28"/>
      <w:lang w:eastAsia="zh-CN"/>
    </w:rPr>
  </w:style>
  <w:style w:type="paragraph" w:customStyle="1" w:styleId="a8">
    <w:name w:val="متن کتاب"/>
    <w:link w:val="Char11"/>
    <w:rsid w:val="0068741F"/>
    <w:pPr>
      <w:ind w:firstLine="210"/>
      <w:jc w:val="both"/>
    </w:pPr>
    <w:rPr>
      <w:rFonts w:ascii="B Zar" w:eastAsia="SimSun" w:hAnsi="B Zar" w:cs="B Zar"/>
      <w:sz w:val="28"/>
      <w:szCs w:val="28"/>
      <w:lang w:eastAsia="zh-CN"/>
    </w:rPr>
  </w:style>
  <w:style w:type="paragraph" w:customStyle="1" w:styleId="a9">
    <w:name w:val="زیر عنوان بندی"/>
    <w:basedOn w:val="a6"/>
    <w:rsid w:val="0068741F"/>
    <w:pPr>
      <w:spacing w:before="0" w:after="150" w:line="500" w:lineRule="exact"/>
    </w:pPr>
    <w:rPr>
      <w:lang w:bidi="fa-IR"/>
    </w:rPr>
  </w:style>
  <w:style w:type="paragraph" w:customStyle="1" w:styleId="aa">
    <w:name w:val="فهرست"/>
    <w:basedOn w:val="TOC2"/>
    <w:rsid w:val="0068741F"/>
    <w:pPr>
      <w:tabs>
        <w:tab w:val="right" w:leader="dot" w:pos="8303"/>
      </w:tabs>
      <w:ind w:left="202" w:firstLine="288"/>
    </w:pPr>
    <w:rPr>
      <w:rFonts w:ascii="B Zar" w:hAnsi="B Zar" w:cs="B Zar"/>
      <w:szCs w:val="22"/>
      <w:lang w:bidi="fa-IR"/>
    </w:rPr>
  </w:style>
  <w:style w:type="paragraph" w:customStyle="1" w:styleId="ab">
    <w:name w:val="سوتیتر"/>
    <w:basedOn w:val="a8"/>
    <w:rsid w:val="0068741F"/>
    <w:pPr>
      <w:bidi/>
      <w:spacing w:before="300" w:after="300"/>
      <w:ind w:firstLine="300"/>
    </w:pPr>
    <w:rPr>
      <w:b/>
      <w:bCs/>
      <w:sz w:val="24"/>
      <w:szCs w:val="24"/>
      <w:lang w:bidi="fa-IR"/>
    </w:rPr>
  </w:style>
  <w:style w:type="paragraph" w:styleId="Date">
    <w:name w:val="Date"/>
    <w:basedOn w:val="Normal"/>
    <w:next w:val="Normal"/>
    <w:link w:val="DateChar"/>
    <w:rsid w:val="0068741F"/>
    <w:pPr>
      <w:bidi w:val="0"/>
    </w:pPr>
    <w:rPr>
      <w:rFonts w:eastAsia="SimSun" w:cs="Times New Roman"/>
      <w:szCs w:val="24"/>
      <w:lang w:eastAsia="zh-CN"/>
    </w:rPr>
  </w:style>
  <w:style w:type="character" w:customStyle="1" w:styleId="DateChar">
    <w:name w:val="Date Char"/>
    <w:link w:val="Date"/>
    <w:rsid w:val="0068741F"/>
    <w:rPr>
      <w:rFonts w:eastAsia="SimSun"/>
      <w:sz w:val="24"/>
      <w:szCs w:val="24"/>
      <w:lang w:eastAsia="zh-CN"/>
    </w:rPr>
  </w:style>
  <w:style w:type="paragraph" w:customStyle="1" w:styleId="ac">
    <w:name w:val="عبارات عربی"/>
    <w:basedOn w:val="Normal"/>
    <w:link w:val="Char12"/>
    <w:rsid w:val="0068741F"/>
    <w:pPr>
      <w:spacing w:before="255" w:after="255"/>
      <w:ind w:firstLine="960"/>
      <w:jc w:val="both"/>
    </w:pPr>
    <w:rPr>
      <w:rFonts w:ascii="B Baran" w:eastAsia="SimSun" w:hAnsi="B Baran" w:cs="B Baran"/>
      <w:sz w:val="28"/>
      <w:lang w:eastAsia="zh-CN"/>
    </w:rPr>
  </w:style>
  <w:style w:type="character" w:customStyle="1" w:styleId="Char12">
    <w:name w:val="عبارات عربی Char1"/>
    <w:link w:val="ac"/>
    <w:rsid w:val="0068741F"/>
    <w:rPr>
      <w:rFonts w:ascii="B Baran" w:eastAsia="SimSun" w:hAnsi="B Baran" w:cs="B Baran"/>
      <w:sz w:val="28"/>
      <w:szCs w:val="28"/>
      <w:lang w:eastAsia="zh-CN"/>
    </w:rPr>
  </w:style>
  <w:style w:type="paragraph" w:customStyle="1" w:styleId="ad">
    <w:name w:val="عنوان"/>
    <w:basedOn w:val="a8"/>
    <w:rsid w:val="0068741F"/>
    <w:pPr>
      <w:bidi/>
      <w:spacing w:line="3860" w:lineRule="exact"/>
      <w:ind w:firstLine="300"/>
      <w:jc w:val="left"/>
    </w:pPr>
    <w:rPr>
      <w:rFonts w:ascii="B Titr" w:hAnsi="B Titr" w:cs="B Titr"/>
      <w:b/>
      <w:bCs/>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68741F"/>
    <w:pPr>
      <w:spacing w:line="192" w:lineRule="auto"/>
      <w:ind w:firstLine="284"/>
      <w:jc w:val="both"/>
    </w:pPr>
    <w:rPr>
      <w:rFonts w:ascii="B Badr" w:eastAsia="B Badr" w:hAnsi="B Badr" w:cs="B Badr"/>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68741F"/>
    <w:rPr>
      <w:rFonts w:ascii="B Badr" w:eastAsia="B Badr" w:hAnsi="B Badr" w:cs="B Badr"/>
      <w:sz w:val="24"/>
      <w:szCs w:val="24"/>
    </w:rPr>
  </w:style>
  <w:style w:type="paragraph" w:customStyle="1" w:styleId="StyleComplexBLotus12ptJustifiedFirstline05cmCharCharCharCharChar1Char">
    <w:name w:val="Style (Complex) B Lotus 12 pt Justified First line:  0.5 cm Char Char Char Char Char1 Char"/>
    <w:basedOn w:val="Normal"/>
    <w:link w:val="StyleComplexBLotus12ptJustifiedFirstline05cmCharCharCharCharChar1CharChar"/>
    <w:rsid w:val="0068741F"/>
    <w:pPr>
      <w:spacing w:line="192" w:lineRule="auto"/>
      <w:ind w:firstLine="284"/>
      <w:jc w:val="both"/>
    </w:pPr>
    <w:rPr>
      <w:rFonts w:ascii="B Badr" w:eastAsia="B Badr" w:hAnsi="B Badr" w:cs="B Badr"/>
      <w:szCs w:val="24"/>
    </w:rPr>
  </w:style>
  <w:style w:type="character" w:customStyle="1" w:styleId="StyleComplexBLotus12ptJustifiedFirstline05cmCharCharCharCharChar1CharChar">
    <w:name w:val="Style (Complex) B Lotus 12 pt Justified First line:  0.5 cm Char Char Char Char Char1 Char Char"/>
    <w:link w:val="StyleComplexBLotus12ptJustifiedFirstline05cmCharCharCharCharChar1Char"/>
    <w:rsid w:val="0068741F"/>
    <w:rPr>
      <w:rFonts w:ascii="B Badr" w:eastAsia="B Badr" w:hAnsi="B Badr" w:cs="B Badr"/>
      <w:sz w:val="24"/>
      <w:szCs w:val="24"/>
    </w:rPr>
  </w:style>
  <w:style w:type="character" w:customStyle="1" w:styleId="CommentTextChar">
    <w:name w:val="Comment Text Char"/>
    <w:link w:val="CommentText"/>
    <w:rsid w:val="0068741F"/>
    <w:rPr>
      <w:rFonts w:cs="Simplified Arabic"/>
    </w:rPr>
  </w:style>
  <w:style w:type="character" w:customStyle="1" w:styleId="StyleComplexBLotus12ptJustifiedFirstline05cmCharCharCharCharCharCharChar">
    <w:name w:val="Style (Complex) B Lotus 12 pt Justified First line:  0.5 cm Char Char Char Char Char Char Char"/>
    <w:rsid w:val="0068741F"/>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68741F"/>
    <w:rPr>
      <w:rFonts w:ascii="B Badr" w:eastAsia="B Badr" w:hAnsi="B Badr" w:cs="B Mitra"/>
      <w:b/>
      <w:bCs/>
      <w:sz w:val="22"/>
      <w:szCs w:val="28"/>
      <w:lang w:bidi="fa-IR"/>
    </w:rPr>
  </w:style>
  <w:style w:type="paragraph" w:customStyle="1" w:styleId="StyleComplexBLotus12ptJustifiedFirstline05cmLatinTimesNCharChar">
    <w:name w:val="Style (Complex) B Lotus 12 pt Justified First line:  0.5 cm + (Latin) Times N... Char Char"/>
    <w:basedOn w:val="Normal"/>
    <w:link w:val="StyleComplexBLotus12ptJustifiedFirstline05cmLatinTimesNCharCharChar"/>
    <w:rsid w:val="0068741F"/>
    <w:pPr>
      <w:tabs>
        <w:tab w:val="num" w:pos="360"/>
        <w:tab w:val="right" w:pos="582"/>
        <w:tab w:val="num" w:pos="644"/>
      </w:tabs>
      <w:ind w:firstLine="284"/>
      <w:jc w:val="both"/>
    </w:pPr>
    <w:rPr>
      <w:rFonts w:ascii="B Badr" w:eastAsia="B Badr" w:hAnsi="B Badr" w:cs="B Mitra"/>
      <w:b/>
      <w:bCs/>
      <w:sz w:val="22"/>
      <w:lang w:bidi="fa-IR"/>
    </w:rPr>
  </w:style>
  <w:style w:type="paragraph" w:customStyle="1" w:styleId="StyleComplexBLotus12ptJustifiedFirstline05cmCharChar">
    <w:name w:val="Style (Complex) B Lotus 12 pt Justified First line:  0.5 cm Char Char"/>
    <w:basedOn w:val="Normal"/>
    <w:rsid w:val="0068741F"/>
    <w:pPr>
      <w:spacing w:line="192" w:lineRule="auto"/>
      <w:ind w:firstLine="284"/>
      <w:jc w:val="both"/>
    </w:pPr>
    <w:rPr>
      <w:rFonts w:ascii="B Badr" w:eastAsia="B Badr" w:hAnsi="B Badr" w:cs="B Badr"/>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68741F"/>
    <w:pPr>
      <w:spacing w:line="192" w:lineRule="auto"/>
      <w:ind w:firstLine="284"/>
      <w:jc w:val="both"/>
    </w:pPr>
    <w:rPr>
      <w:rFonts w:ascii="B Badr" w:eastAsia="B Badr" w:hAnsi="B Badr" w:cs="B Badr"/>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68741F"/>
    <w:pPr>
      <w:spacing w:line="192" w:lineRule="auto"/>
      <w:ind w:firstLine="284"/>
      <w:jc w:val="both"/>
    </w:pPr>
    <w:rPr>
      <w:rFonts w:ascii="B Badr" w:eastAsia="B Badr" w:hAnsi="B Badr" w:cs="B Badr"/>
      <w:szCs w:val="24"/>
    </w:rPr>
  </w:style>
  <w:style w:type="paragraph" w:styleId="ListBullet">
    <w:name w:val="List Bullet"/>
    <w:basedOn w:val="Normal"/>
    <w:autoRedefine/>
    <w:rsid w:val="0068741F"/>
    <w:pPr>
      <w:tabs>
        <w:tab w:val="num" w:pos="360"/>
      </w:tabs>
      <w:ind w:left="360" w:hanging="360"/>
    </w:pPr>
    <w:rPr>
      <w:rFonts w:eastAsia="SimSun" w:cs="Traditional Arabic"/>
      <w:sz w:val="20"/>
      <w:szCs w:val="20"/>
    </w:rPr>
  </w:style>
  <w:style w:type="paragraph" w:styleId="ListBullet2">
    <w:name w:val="List Bullet 2"/>
    <w:basedOn w:val="Normal"/>
    <w:autoRedefine/>
    <w:rsid w:val="0068741F"/>
    <w:pPr>
      <w:tabs>
        <w:tab w:val="num" w:pos="643"/>
      </w:tabs>
      <w:ind w:left="643" w:hanging="360"/>
    </w:pPr>
    <w:rPr>
      <w:rFonts w:eastAsia="SimSun" w:cs="Traditional Arabic"/>
      <w:sz w:val="20"/>
      <w:szCs w:val="20"/>
    </w:rPr>
  </w:style>
  <w:style w:type="paragraph" w:styleId="ListBullet3">
    <w:name w:val="List Bullet 3"/>
    <w:basedOn w:val="Normal"/>
    <w:autoRedefine/>
    <w:rsid w:val="0068741F"/>
    <w:pPr>
      <w:tabs>
        <w:tab w:val="num" w:pos="926"/>
      </w:tabs>
      <w:ind w:left="926" w:hanging="360"/>
    </w:pPr>
    <w:rPr>
      <w:rFonts w:eastAsia="SimSun" w:cs="Traditional Arabic"/>
      <w:sz w:val="20"/>
      <w:szCs w:val="20"/>
    </w:rPr>
  </w:style>
  <w:style w:type="paragraph" w:styleId="ListBullet4">
    <w:name w:val="List Bullet 4"/>
    <w:basedOn w:val="Normal"/>
    <w:autoRedefine/>
    <w:rsid w:val="0068741F"/>
    <w:pPr>
      <w:tabs>
        <w:tab w:val="num" w:pos="1209"/>
      </w:tabs>
      <w:ind w:left="1209" w:hanging="360"/>
    </w:pPr>
    <w:rPr>
      <w:rFonts w:eastAsia="SimSun" w:cs="Traditional Arabic"/>
      <w:sz w:val="20"/>
      <w:szCs w:val="20"/>
    </w:rPr>
  </w:style>
  <w:style w:type="paragraph" w:styleId="ListBullet5">
    <w:name w:val="List Bullet 5"/>
    <w:basedOn w:val="Normal"/>
    <w:autoRedefine/>
    <w:rsid w:val="0068741F"/>
    <w:pPr>
      <w:tabs>
        <w:tab w:val="num" w:pos="1492"/>
      </w:tabs>
      <w:ind w:left="1492" w:hanging="360"/>
    </w:pPr>
    <w:rPr>
      <w:rFonts w:eastAsia="SimSun" w:cs="Traditional Arabic"/>
      <w:sz w:val="20"/>
      <w:szCs w:val="20"/>
    </w:rPr>
  </w:style>
  <w:style w:type="paragraph" w:styleId="ListNumber">
    <w:name w:val="List Number"/>
    <w:basedOn w:val="Normal"/>
    <w:rsid w:val="0068741F"/>
    <w:pPr>
      <w:tabs>
        <w:tab w:val="num" w:pos="360"/>
      </w:tabs>
      <w:ind w:left="360" w:hanging="360"/>
    </w:pPr>
    <w:rPr>
      <w:rFonts w:eastAsia="SimSun" w:cs="Traditional Arabic"/>
      <w:sz w:val="20"/>
      <w:szCs w:val="20"/>
    </w:rPr>
  </w:style>
  <w:style w:type="paragraph" w:styleId="ListNumber2">
    <w:name w:val="List Number 2"/>
    <w:basedOn w:val="Normal"/>
    <w:rsid w:val="0068741F"/>
    <w:pPr>
      <w:tabs>
        <w:tab w:val="num" w:pos="643"/>
      </w:tabs>
      <w:ind w:left="643" w:hanging="360"/>
    </w:pPr>
    <w:rPr>
      <w:rFonts w:eastAsia="SimSun" w:cs="Traditional Arabic"/>
      <w:sz w:val="20"/>
      <w:szCs w:val="20"/>
    </w:rPr>
  </w:style>
  <w:style w:type="paragraph" w:styleId="ListNumber3">
    <w:name w:val="List Number 3"/>
    <w:basedOn w:val="Normal"/>
    <w:rsid w:val="0068741F"/>
    <w:pPr>
      <w:tabs>
        <w:tab w:val="num" w:pos="926"/>
      </w:tabs>
      <w:ind w:left="926" w:hanging="360"/>
    </w:pPr>
    <w:rPr>
      <w:rFonts w:eastAsia="SimSun" w:cs="Traditional Arabic"/>
      <w:sz w:val="20"/>
      <w:szCs w:val="20"/>
    </w:rPr>
  </w:style>
  <w:style w:type="paragraph" w:styleId="ListNumber4">
    <w:name w:val="List Number 4"/>
    <w:basedOn w:val="Normal"/>
    <w:rsid w:val="0068741F"/>
    <w:pPr>
      <w:tabs>
        <w:tab w:val="num" w:pos="1209"/>
      </w:tabs>
      <w:ind w:left="1209" w:hanging="360"/>
    </w:pPr>
    <w:rPr>
      <w:rFonts w:eastAsia="SimSun" w:cs="Traditional Arabic"/>
      <w:sz w:val="20"/>
      <w:szCs w:val="20"/>
    </w:rPr>
  </w:style>
  <w:style w:type="paragraph" w:styleId="ListNumber5">
    <w:name w:val="List Number 5"/>
    <w:basedOn w:val="Normal"/>
    <w:rsid w:val="0068741F"/>
    <w:pPr>
      <w:tabs>
        <w:tab w:val="num" w:pos="1492"/>
      </w:tabs>
      <w:ind w:left="1492" w:hanging="360"/>
    </w:pPr>
    <w:rPr>
      <w:rFonts w:eastAsia="SimSun" w:cs="Traditional Arabic"/>
      <w:sz w:val="20"/>
      <w:szCs w:val="20"/>
    </w:rPr>
  </w:style>
  <w:style w:type="character" w:customStyle="1" w:styleId="NormalComplexBLotus14ptBoldChar">
    <w:name w:val="Normal + (Complex) B Lotus;14 pt;Bold Char"/>
    <w:link w:val="NormalComplexBLotus"/>
    <w:rsid w:val="0068741F"/>
    <w:rPr>
      <w:rFonts w:eastAsia="SimSun" w:cs="B Lotus"/>
      <w:sz w:val="28"/>
      <w:szCs w:val="28"/>
      <w:lang w:bidi="fa-IR"/>
    </w:rPr>
  </w:style>
  <w:style w:type="character" w:customStyle="1" w:styleId="StylePageNumberComplexBLotus14ptBold">
    <w:name w:val="Style Page Number + (Complex) B Lotus 14 pt Bold"/>
    <w:rsid w:val="0068741F"/>
    <w:rPr>
      <w:rFonts w:ascii="B Zar" w:hAnsi="B Zar" w:cs="B Zar"/>
      <w:b/>
      <w:bCs/>
      <w:sz w:val="26"/>
      <w:szCs w:val="28"/>
    </w:rPr>
  </w:style>
  <w:style w:type="paragraph" w:customStyle="1" w:styleId="0">
    <w:name w:val="0"/>
    <w:basedOn w:val="Normal"/>
    <w:rsid w:val="0068741F"/>
    <w:pPr>
      <w:ind w:firstLine="284"/>
      <w:jc w:val="both"/>
    </w:pPr>
    <w:rPr>
      <w:rFonts w:eastAsia="SimSun" w:cs="B Lotus"/>
      <w:sz w:val="28"/>
      <w:lang w:bidi="fa-IR"/>
    </w:rPr>
  </w:style>
  <w:style w:type="character" w:customStyle="1" w:styleId="1Char">
    <w:name w:val="سبک1 نویسه Char"/>
    <w:rsid w:val="0068741F"/>
    <w:rPr>
      <w:rFonts w:ascii="AGA Arabesque" w:eastAsia="B Badr" w:hAnsi="AGA Arabesque" w:cs="B Badr"/>
      <w:b/>
      <w:bCs/>
      <w:sz w:val="24"/>
      <w:szCs w:val="24"/>
      <w:lang w:bidi="fa-IR"/>
    </w:rPr>
  </w:style>
  <w:style w:type="character" w:customStyle="1" w:styleId="112ptChar">
    <w:name w:val="سبک سبک1 + (پیچیده) ‏12 pt نویسه Char"/>
    <w:rsid w:val="0068741F"/>
  </w:style>
  <w:style w:type="character" w:customStyle="1" w:styleId="StyleComplexBLotus12ptJustifiedFirstline05cmCharCharCharChar1">
    <w:name w:val="Style (Complex) B Lotus 12 pt Justified First line:  0.5 cm Char Char Char Char1"/>
    <w:rsid w:val="0068741F"/>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68741F"/>
    <w:pPr>
      <w:tabs>
        <w:tab w:val="right" w:pos="7399"/>
      </w:tabs>
      <w:spacing w:line="240" w:lineRule="auto"/>
      <w:ind w:left="1134" w:firstLine="0"/>
    </w:pPr>
    <w:rPr>
      <w:rFonts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68741F"/>
    <w:rPr>
      <w:rFonts w:ascii="B Badr" w:eastAsia="B Badr" w:hAnsi="B Badr" w:cs="B Zar"/>
      <w:b/>
      <w:bCs/>
      <w:color w:val="000000"/>
      <w:sz w:val="4"/>
      <w:szCs w:val="26"/>
      <w:lang w:bidi="fa-IR"/>
    </w:rPr>
  </w:style>
  <w:style w:type="character" w:customStyle="1" w:styleId="CommentSubjectChar">
    <w:name w:val="Comment Subject Char"/>
    <w:link w:val="CommentSubject"/>
    <w:rsid w:val="0068741F"/>
    <w:rPr>
      <w:rFonts w:cs="Simplified Arabic"/>
      <w:b/>
      <w:bCs/>
    </w:rPr>
  </w:style>
  <w:style w:type="character" w:customStyle="1" w:styleId="Char8">
    <w:name w:val="Char"/>
    <w:rsid w:val="0068741F"/>
    <w:rPr>
      <w:rFonts w:ascii="B Zar" w:eastAsia="B Zar" w:hAnsi="B Zar" w:cs="B Zar"/>
      <w:b/>
      <w:bCs/>
      <w:sz w:val="26"/>
      <w:szCs w:val="26"/>
      <w:lang w:val="en-US" w:eastAsia="en-US" w:bidi="ar-SA"/>
    </w:rPr>
  </w:style>
  <w:style w:type="paragraph" w:customStyle="1" w:styleId="StyleComplexBLotus12ptJustifiedFirstline05cmCharCharChar2Char">
    <w:name w:val="Style (Complex) B Lotus 12 pt Justified First line:  0.5 cm Char Char Char2 Char"/>
    <w:basedOn w:val="Normal"/>
    <w:rsid w:val="0068741F"/>
    <w:pPr>
      <w:spacing w:line="192" w:lineRule="auto"/>
      <w:ind w:firstLine="284"/>
      <w:jc w:val="both"/>
    </w:pPr>
    <w:rPr>
      <w:rFonts w:ascii="B Badr" w:eastAsia="B Badr" w:hAnsi="B Badr" w:cs="B Badr"/>
      <w:szCs w:val="24"/>
    </w:rPr>
  </w:style>
  <w:style w:type="character" w:customStyle="1" w:styleId="1Char0">
    <w:name w:val="سبک1 Char"/>
    <w:rsid w:val="0068741F"/>
    <w:rPr>
      <w:rFonts w:ascii="AGA Arabesque" w:eastAsia="B Badr" w:hAnsi="AGA Arabesque" w:cs="B Badr"/>
      <w:b/>
      <w:bCs/>
      <w:sz w:val="24"/>
      <w:szCs w:val="24"/>
      <w:lang w:val="en-US" w:eastAsia="en-US" w:bidi="fa-IR"/>
    </w:rPr>
  </w:style>
  <w:style w:type="character" w:customStyle="1" w:styleId="112ptChar0">
    <w:name w:val="سبک سبک1 + (پیچیده) ‏12 pt Char"/>
    <w:rsid w:val="0068741F"/>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68741F"/>
    <w:pPr>
      <w:tabs>
        <w:tab w:val="right" w:pos="7399"/>
      </w:tabs>
      <w:spacing w:line="240" w:lineRule="auto"/>
      <w:ind w:left="1134" w:firstLine="0"/>
    </w:pPr>
    <w:rPr>
      <w:rFonts w:cs="B Zar"/>
      <w:b/>
      <w:bCs/>
      <w:color w:val="000000"/>
      <w:sz w:val="4"/>
      <w:szCs w:val="26"/>
      <w:lang w:bidi="fa-IR"/>
    </w:rPr>
  </w:style>
  <w:style w:type="character" w:customStyle="1" w:styleId="CharCharChar">
    <w:name w:val=" Char Char Char"/>
    <w:rsid w:val="0068741F"/>
    <w:rPr>
      <w:rFonts w:ascii="B Zar" w:eastAsia="B Zar" w:hAnsi="B Zar" w:cs="B Zar"/>
      <w:b/>
      <w:bCs/>
      <w:sz w:val="26"/>
      <w:szCs w:val="26"/>
      <w:lang w:val="en-US" w:eastAsia="en-US" w:bidi="ar-SA"/>
    </w:rPr>
  </w:style>
  <w:style w:type="paragraph" w:styleId="Index1">
    <w:name w:val="index 1"/>
    <w:basedOn w:val="Normal"/>
    <w:next w:val="Normal"/>
    <w:autoRedefine/>
    <w:rsid w:val="0068741F"/>
    <w:pPr>
      <w:ind w:left="200" w:hanging="200"/>
    </w:pPr>
    <w:rPr>
      <w:rFonts w:eastAsia="SimSun" w:cs="Traditional Arabic"/>
      <w:sz w:val="20"/>
      <w:szCs w:val="20"/>
    </w:rPr>
  </w:style>
  <w:style w:type="paragraph" w:customStyle="1" w:styleId="ae">
    <w:name w:val="متن با قران"/>
    <w:basedOn w:val="Normal"/>
    <w:qFormat/>
    <w:rsid w:val="0068741F"/>
    <w:pPr>
      <w:ind w:firstLine="284"/>
      <w:jc w:val="both"/>
    </w:pPr>
    <w:rPr>
      <w:rFonts w:ascii="HQPB1" w:hAnsi="HQPB1" w:cs="B Lotus"/>
      <w:sz w:val="22"/>
      <w:szCs w:val="30"/>
      <w:lang w:bidi="fa-IR"/>
    </w:rPr>
  </w:style>
  <w:style w:type="paragraph" w:customStyle="1" w:styleId="af">
    <w:name w:val="پاورقی با قران"/>
    <w:basedOn w:val="Normal"/>
    <w:qFormat/>
    <w:rsid w:val="0068741F"/>
    <w:pPr>
      <w:ind w:left="284" w:hanging="284"/>
      <w:jc w:val="lowKashida"/>
    </w:pPr>
    <w:rPr>
      <w:rFonts w:ascii="HQPB1" w:hAnsi="HQPB1" w:cs="B Lotus"/>
      <w:sz w:val="17"/>
      <w:szCs w:val="24"/>
      <w:lang w:bidi="fa-IR"/>
    </w:rPr>
  </w:style>
  <w:style w:type="paragraph" w:customStyle="1" w:styleId="af0">
    <w:name w:val="ایه با"/>
    <w:basedOn w:val="Normal"/>
    <w:qFormat/>
    <w:rsid w:val="0068741F"/>
    <w:pPr>
      <w:ind w:firstLine="284"/>
      <w:jc w:val="lowKashida"/>
    </w:pPr>
    <w:rPr>
      <w:rFonts w:ascii="HQPB2" w:hAnsi="HQPB2" w:cs="B Lotus"/>
      <w:sz w:val="22"/>
      <w:szCs w:val="30"/>
      <w:lang w:bidi="fa-IR"/>
    </w:rPr>
  </w:style>
  <w:style w:type="paragraph" w:customStyle="1" w:styleId="af1">
    <w:name w:val="مباحث"/>
    <w:basedOn w:val="Normal"/>
    <w:link w:val="Char9"/>
    <w:qFormat/>
    <w:rsid w:val="00D37F99"/>
    <w:pPr>
      <w:jc w:val="center"/>
    </w:pPr>
    <w:rPr>
      <w:rFonts w:cs="PT Bold Heading"/>
      <w:bCs/>
      <w:sz w:val="28"/>
      <w:szCs w:val="48"/>
      <w:lang w:bidi="fa-IR"/>
    </w:rPr>
  </w:style>
  <w:style w:type="paragraph" w:customStyle="1" w:styleId="af2">
    <w:name w:val="متن عربی"/>
    <w:basedOn w:val="BodyText2"/>
    <w:link w:val="Chara"/>
    <w:qFormat/>
    <w:rsid w:val="0068741F"/>
    <w:pPr>
      <w:spacing w:after="0" w:line="228" w:lineRule="auto"/>
      <w:ind w:firstLine="340"/>
      <w:jc w:val="lowKashida"/>
    </w:pPr>
    <w:rPr>
      <w:rFonts w:ascii="Lotus Linotype" w:hAnsi="Lotus Linotype" w:cs="Lotus Linotype"/>
      <w:b/>
      <w:bCs/>
      <w:szCs w:val="27"/>
    </w:rPr>
  </w:style>
  <w:style w:type="character" w:customStyle="1" w:styleId="Char9">
    <w:name w:val="مباحث Char"/>
    <w:link w:val="af1"/>
    <w:rsid w:val="00D37F99"/>
    <w:rPr>
      <w:rFonts w:cs="PT Bold Heading"/>
      <w:bCs/>
      <w:sz w:val="28"/>
      <w:szCs w:val="48"/>
      <w:lang w:bidi="fa-IR"/>
    </w:rPr>
  </w:style>
  <w:style w:type="character" w:customStyle="1" w:styleId="Chara">
    <w:name w:val="متن عربی Char"/>
    <w:link w:val="af2"/>
    <w:rsid w:val="0068741F"/>
    <w:rPr>
      <w:rFonts w:ascii="Lotus Linotype" w:hAnsi="Lotus Linotype" w:cs="Lotus Linotype"/>
      <w:b/>
      <w:bCs/>
      <w:sz w:val="28"/>
      <w:szCs w:val="27"/>
    </w:rPr>
  </w:style>
  <w:style w:type="numbering" w:customStyle="1" w:styleId="NoList3">
    <w:name w:val="No List3"/>
    <w:next w:val="NoList"/>
    <w:semiHidden/>
    <w:rsid w:val="004736B9"/>
  </w:style>
  <w:style w:type="character" w:customStyle="1" w:styleId="entry">
    <w:name w:val="entry"/>
    <w:rsid w:val="004736B9"/>
    <w:rPr>
      <w:rFonts w:cs="Titr"/>
      <w:sz w:val="20"/>
      <w:szCs w:val="20"/>
    </w:rPr>
  </w:style>
  <w:style w:type="paragraph" w:customStyle="1" w:styleId="af3">
    <w:name w:val="فقرتي"/>
    <w:basedOn w:val="Normal"/>
    <w:link w:val="Charb"/>
    <w:rsid w:val="004736B9"/>
    <w:pPr>
      <w:spacing w:after="120" w:line="460" w:lineRule="exact"/>
      <w:ind w:firstLine="454"/>
      <w:jc w:val="lowKashida"/>
    </w:pPr>
    <w:rPr>
      <w:rFonts w:eastAsia="SimSun" w:cs="Lotus Linotype"/>
      <w:szCs w:val="30"/>
    </w:rPr>
  </w:style>
  <w:style w:type="character" w:customStyle="1" w:styleId="Charb">
    <w:name w:val="فقرتي Char"/>
    <w:link w:val="af3"/>
    <w:rsid w:val="004736B9"/>
    <w:rPr>
      <w:rFonts w:eastAsia="SimSun" w:cs="Lotus Linotype"/>
      <w:sz w:val="24"/>
      <w:szCs w:val="30"/>
    </w:rPr>
  </w:style>
  <w:style w:type="table" w:customStyle="1" w:styleId="TableGrid3">
    <w:name w:val="Table Grid3"/>
    <w:basedOn w:val="TableNormal"/>
    <w:next w:val="TableGrid"/>
    <w:rsid w:val="004736B9"/>
    <w:pPr>
      <w:bidi/>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tusLinotype143">
    <w:name w:val="نمط (العربية وغيرها) Lotus Linotype (العربية وغيرها) ‏14 نقطة3"/>
    <w:rsid w:val="004736B9"/>
    <w:rPr>
      <w:rFonts w:cs="Lotus Linotype"/>
      <w:szCs w:val="30"/>
    </w:rPr>
  </w:style>
  <w:style w:type="character" w:customStyle="1" w:styleId="LotusLinotype141">
    <w:name w:val="نمط (العربية وغيرها) Lotus Linotype (العربية وغيرها) ‏14 نقطة غ...1"/>
    <w:rsid w:val="00671FCD"/>
    <w:rPr>
      <w:rFonts w:cs="Lotus Linotype"/>
      <w:b/>
      <w:bCs/>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144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file:///E:\&#1705;&#1575;&#1585;&#1607;&#1575;&#1740;%20&#1705;&#1578;&#1576;\aqeedeh\Print%20Nov%202010\TO%20BE%20WORKED%20ON\Feb%202011\Qalamdaran\Arabic\tarikalnaja-Word.doc" TargetMode="External"/><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header" Target="header17.xml"/><Relationship Id="rId21" Type="http://schemas.openxmlformats.org/officeDocument/2006/relationships/hyperlink" Target="file:///E:\&#1705;&#1575;&#1585;&#1607;&#1575;&#1740;%20&#1705;&#1578;&#1576;\aqeedeh\Print%20Nov%202010\TO%20BE%20WORKED%20ON\Feb%202011\Qalamdaran\Arabic\tarikalnaja-Word.doc" TargetMode="External"/><Relationship Id="rId34" Type="http://schemas.openxmlformats.org/officeDocument/2006/relationships/header" Target="header12.xml"/><Relationship Id="rId42" Type="http://schemas.openxmlformats.org/officeDocument/2006/relationships/header" Target="header20.xml"/><Relationship Id="rId47" Type="http://schemas.openxmlformats.org/officeDocument/2006/relationships/header" Target="header25.xml"/><Relationship Id="rId50" Type="http://schemas.openxmlformats.org/officeDocument/2006/relationships/header" Target="header28.xml"/><Relationship Id="rId55" Type="http://schemas.openxmlformats.org/officeDocument/2006/relationships/header" Target="header33.xml"/><Relationship Id="rId63" Type="http://schemas.openxmlformats.org/officeDocument/2006/relationships/header" Target="header41.xml"/><Relationship Id="rId68" Type="http://schemas.openxmlformats.org/officeDocument/2006/relationships/header" Target="header46.xml"/><Relationship Id="rId76" Type="http://schemas.openxmlformats.org/officeDocument/2006/relationships/header" Target="header54.xml"/><Relationship Id="rId7" Type="http://schemas.openxmlformats.org/officeDocument/2006/relationships/footnotes" Target="footnotes.xml"/><Relationship Id="rId71" Type="http://schemas.openxmlformats.org/officeDocument/2006/relationships/header" Target="header49.xml"/><Relationship Id="rId2" Type="http://schemas.openxmlformats.org/officeDocument/2006/relationships/numbering" Target="numbering.xml"/><Relationship Id="rId16" Type="http://schemas.openxmlformats.org/officeDocument/2006/relationships/hyperlink" Target="file:///E:\&#1705;&#1575;&#1585;&#1607;&#1575;&#1740;%20&#1705;&#1578;&#1576;\aqeedeh\Print%20Nov%202010\TO%20BE%20WORKED%20ON\Feb%202011\Qalamdaran\Arabic\tarikalnaja-Word.doc" TargetMode="External"/><Relationship Id="rId29" Type="http://schemas.openxmlformats.org/officeDocument/2006/relationships/header" Target="header7.xml"/><Relationship Id="rId11" Type="http://schemas.openxmlformats.org/officeDocument/2006/relationships/footer" Target="footer1.xml"/><Relationship Id="rId24" Type="http://schemas.openxmlformats.org/officeDocument/2006/relationships/hyperlink" Target="file:///E:\&#1705;&#1575;&#1585;&#1607;&#1575;&#1740;%20&#1705;&#1578;&#1576;\aqeedeh\Print%20Nov%202010\TO%20BE%20WORKED%20ON\Feb%202011\Qalamdaran\Arabic\tarikalnaja-Word.doc" TargetMode="External"/><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eader" Target="header23.xml"/><Relationship Id="rId53" Type="http://schemas.openxmlformats.org/officeDocument/2006/relationships/header" Target="header31.xml"/><Relationship Id="rId58" Type="http://schemas.openxmlformats.org/officeDocument/2006/relationships/header" Target="header36.xml"/><Relationship Id="rId66" Type="http://schemas.openxmlformats.org/officeDocument/2006/relationships/header" Target="header44.xml"/><Relationship Id="rId74" Type="http://schemas.openxmlformats.org/officeDocument/2006/relationships/header" Target="header52.xml"/><Relationship Id="rId79" Type="http://schemas.openxmlformats.org/officeDocument/2006/relationships/header" Target="header57.xml"/><Relationship Id="rId5" Type="http://schemas.openxmlformats.org/officeDocument/2006/relationships/settings" Target="settings.xml"/><Relationship Id="rId61" Type="http://schemas.openxmlformats.org/officeDocument/2006/relationships/header" Target="header39.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eader" Target="header9.xml"/><Relationship Id="rId44" Type="http://schemas.openxmlformats.org/officeDocument/2006/relationships/header" Target="header22.xml"/><Relationship Id="rId52" Type="http://schemas.openxmlformats.org/officeDocument/2006/relationships/header" Target="header30.xml"/><Relationship Id="rId60" Type="http://schemas.openxmlformats.org/officeDocument/2006/relationships/header" Target="header38.xml"/><Relationship Id="rId65" Type="http://schemas.openxmlformats.org/officeDocument/2006/relationships/header" Target="header43.xml"/><Relationship Id="rId73" Type="http://schemas.openxmlformats.org/officeDocument/2006/relationships/header" Target="header51.xml"/><Relationship Id="rId78" Type="http://schemas.openxmlformats.org/officeDocument/2006/relationships/header" Target="header56.xm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file:///E:\&#1705;&#1575;&#1585;&#1607;&#1575;&#1740;%20&#1705;&#1578;&#1576;\aqeedeh\Print%20Nov%202010\TO%20BE%20WORKED%20ON\Feb%202011\Qalamdaran\Arabic\tarikalnaja-Word.doc" TargetMode="External"/><Relationship Id="rId22" Type="http://schemas.openxmlformats.org/officeDocument/2006/relationships/hyperlink" Target="file:///E:\&#1705;&#1575;&#1585;&#1607;&#1575;&#1740;%20&#1705;&#1578;&#1576;\aqeedeh\Print%20Nov%202010\TO%20BE%20WORKED%20ON\Feb%202011\Qalamdaran\Arabic\tarikalnaja-Word.doc" TargetMode="External"/><Relationship Id="rId27" Type="http://schemas.openxmlformats.org/officeDocument/2006/relationships/footer" Target="footer3.xml"/><Relationship Id="rId30" Type="http://schemas.openxmlformats.org/officeDocument/2006/relationships/header" Target="header8.xml"/><Relationship Id="rId35" Type="http://schemas.openxmlformats.org/officeDocument/2006/relationships/header" Target="header13.xml"/><Relationship Id="rId43" Type="http://schemas.openxmlformats.org/officeDocument/2006/relationships/header" Target="header21.xml"/><Relationship Id="rId48" Type="http://schemas.openxmlformats.org/officeDocument/2006/relationships/header" Target="header26.xml"/><Relationship Id="rId56" Type="http://schemas.openxmlformats.org/officeDocument/2006/relationships/header" Target="header34.xml"/><Relationship Id="rId64" Type="http://schemas.openxmlformats.org/officeDocument/2006/relationships/header" Target="header42.xml"/><Relationship Id="rId69" Type="http://schemas.openxmlformats.org/officeDocument/2006/relationships/header" Target="header47.xml"/><Relationship Id="rId77" Type="http://schemas.openxmlformats.org/officeDocument/2006/relationships/header" Target="header55.xml"/><Relationship Id="rId8" Type="http://schemas.openxmlformats.org/officeDocument/2006/relationships/endnotes" Target="endnotes.xml"/><Relationship Id="rId51" Type="http://schemas.openxmlformats.org/officeDocument/2006/relationships/header" Target="header29.xml"/><Relationship Id="rId72" Type="http://schemas.openxmlformats.org/officeDocument/2006/relationships/header" Target="header50.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file:///E:\&#1705;&#1575;&#1585;&#1607;&#1575;&#1740;%20&#1705;&#1578;&#1576;\aqeedeh\Print%20Nov%202010\TO%20BE%20WORKED%20ON\Feb%202011\Qalamdaran\Arabic\tarikalnaja-Word.doc" TargetMode="External"/><Relationship Id="rId25" Type="http://schemas.openxmlformats.org/officeDocument/2006/relationships/header" Target="header5.xml"/><Relationship Id="rId33" Type="http://schemas.openxmlformats.org/officeDocument/2006/relationships/header" Target="header11.xml"/><Relationship Id="rId38" Type="http://schemas.openxmlformats.org/officeDocument/2006/relationships/header" Target="header16.xml"/><Relationship Id="rId46" Type="http://schemas.openxmlformats.org/officeDocument/2006/relationships/header" Target="header24.xml"/><Relationship Id="rId59" Type="http://schemas.openxmlformats.org/officeDocument/2006/relationships/header" Target="header37.xml"/><Relationship Id="rId67" Type="http://schemas.openxmlformats.org/officeDocument/2006/relationships/header" Target="header45.xml"/><Relationship Id="rId20" Type="http://schemas.openxmlformats.org/officeDocument/2006/relationships/hyperlink" Target="file:///E:\&#1705;&#1575;&#1585;&#1607;&#1575;&#1740;%20&#1705;&#1578;&#1576;\aqeedeh\Print%20Nov%202010\TO%20BE%20WORKED%20ON\Feb%202011\Qalamdaran\Arabic\tarikalnaja-Word.doc" TargetMode="External"/><Relationship Id="rId41" Type="http://schemas.openxmlformats.org/officeDocument/2006/relationships/header" Target="header19.xml"/><Relationship Id="rId54" Type="http://schemas.openxmlformats.org/officeDocument/2006/relationships/header" Target="header32.xml"/><Relationship Id="rId62" Type="http://schemas.openxmlformats.org/officeDocument/2006/relationships/header" Target="header40.xml"/><Relationship Id="rId70" Type="http://schemas.openxmlformats.org/officeDocument/2006/relationships/header" Target="header48.xml"/><Relationship Id="rId75" Type="http://schemas.openxmlformats.org/officeDocument/2006/relationships/header" Target="header5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E:\&#1705;&#1575;&#1585;&#1607;&#1575;&#1740;%20&#1705;&#1578;&#1576;\aqeedeh\Print%20Nov%202010\TO%20BE%20WORKED%20ON\Feb%202011\Qalamdaran\Arabic\tarikalnaja-Word.doc" TargetMode="External"/><Relationship Id="rId23" Type="http://schemas.openxmlformats.org/officeDocument/2006/relationships/hyperlink" Target="file:///E:\&#1705;&#1575;&#1585;&#1607;&#1575;&#1740;%20&#1705;&#1578;&#1576;\aqeedeh\Print%20Nov%202010\TO%20BE%20WORKED%20ON\Feb%202011\Qalamdaran\Arabic\tarikalnaja-Word.doc" TargetMode="External"/><Relationship Id="rId28" Type="http://schemas.openxmlformats.org/officeDocument/2006/relationships/image" Target="media/image1.jpeg"/><Relationship Id="rId36" Type="http://schemas.openxmlformats.org/officeDocument/2006/relationships/header" Target="header14.xml"/><Relationship Id="rId49" Type="http://schemas.openxmlformats.org/officeDocument/2006/relationships/header" Target="header27.xml"/><Relationship Id="rId57" Type="http://schemas.openxmlformats.org/officeDocument/2006/relationships/header" Target="header3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E8B53-CA2B-4705-B2A1-74816F4BF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118374</Words>
  <Characters>674732</Characters>
  <Application>Microsoft Office Word</Application>
  <DocSecurity>0</DocSecurity>
  <Lines>5622</Lines>
  <Paragraphs>1583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بسم الله الرحمن الرحيم </vt:lpstr>
      <vt:lpstr>بسم الله الرحمن الرحيم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791523</CharactersWithSpaces>
  <SharedDoc>false</SharedDoc>
  <HLinks>
    <vt:vector size="354" baseType="variant">
      <vt:variant>
        <vt:i4>2031664</vt:i4>
      </vt:variant>
      <vt:variant>
        <vt:i4>353</vt:i4>
      </vt:variant>
      <vt:variant>
        <vt:i4>0</vt:i4>
      </vt:variant>
      <vt:variant>
        <vt:i4>5</vt:i4>
      </vt:variant>
      <vt:variant>
        <vt:lpwstr/>
      </vt:variant>
      <vt:variant>
        <vt:lpwstr>_Toc290775531</vt:lpwstr>
      </vt:variant>
      <vt:variant>
        <vt:i4>2031664</vt:i4>
      </vt:variant>
      <vt:variant>
        <vt:i4>347</vt:i4>
      </vt:variant>
      <vt:variant>
        <vt:i4>0</vt:i4>
      </vt:variant>
      <vt:variant>
        <vt:i4>5</vt:i4>
      </vt:variant>
      <vt:variant>
        <vt:lpwstr/>
      </vt:variant>
      <vt:variant>
        <vt:lpwstr>_Toc290775530</vt:lpwstr>
      </vt:variant>
      <vt:variant>
        <vt:i4>1966128</vt:i4>
      </vt:variant>
      <vt:variant>
        <vt:i4>341</vt:i4>
      </vt:variant>
      <vt:variant>
        <vt:i4>0</vt:i4>
      </vt:variant>
      <vt:variant>
        <vt:i4>5</vt:i4>
      </vt:variant>
      <vt:variant>
        <vt:lpwstr/>
      </vt:variant>
      <vt:variant>
        <vt:lpwstr>_Toc290775529</vt:lpwstr>
      </vt:variant>
      <vt:variant>
        <vt:i4>1966128</vt:i4>
      </vt:variant>
      <vt:variant>
        <vt:i4>335</vt:i4>
      </vt:variant>
      <vt:variant>
        <vt:i4>0</vt:i4>
      </vt:variant>
      <vt:variant>
        <vt:i4>5</vt:i4>
      </vt:variant>
      <vt:variant>
        <vt:lpwstr/>
      </vt:variant>
      <vt:variant>
        <vt:lpwstr>_Toc290775528</vt:lpwstr>
      </vt:variant>
      <vt:variant>
        <vt:i4>1966128</vt:i4>
      </vt:variant>
      <vt:variant>
        <vt:i4>329</vt:i4>
      </vt:variant>
      <vt:variant>
        <vt:i4>0</vt:i4>
      </vt:variant>
      <vt:variant>
        <vt:i4>5</vt:i4>
      </vt:variant>
      <vt:variant>
        <vt:lpwstr/>
      </vt:variant>
      <vt:variant>
        <vt:lpwstr>_Toc290775527</vt:lpwstr>
      </vt:variant>
      <vt:variant>
        <vt:i4>1966128</vt:i4>
      </vt:variant>
      <vt:variant>
        <vt:i4>323</vt:i4>
      </vt:variant>
      <vt:variant>
        <vt:i4>0</vt:i4>
      </vt:variant>
      <vt:variant>
        <vt:i4>5</vt:i4>
      </vt:variant>
      <vt:variant>
        <vt:lpwstr/>
      </vt:variant>
      <vt:variant>
        <vt:lpwstr>_Toc290775526</vt:lpwstr>
      </vt:variant>
      <vt:variant>
        <vt:i4>1966128</vt:i4>
      </vt:variant>
      <vt:variant>
        <vt:i4>317</vt:i4>
      </vt:variant>
      <vt:variant>
        <vt:i4>0</vt:i4>
      </vt:variant>
      <vt:variant>
        <vt:i4>5</vt:i4>
      </vt:variant>
      <vt:variant>
        <vt:lpwstr/>
      </vt:variant>
      <vt:variant>
        <vt:lpwstr>_Toc290775525</vt:lpwstr>
      </vt:variant>
      <vt:variant>
        <vt:i4>14026278</vt:i4>
      </vt:variant>
      <vt:variant>
        <vt:i4>311</vt:i4>
      </vt:variant>
      <vt:variant>
        <vt:i4>0</vt:i4>
      </vt:variant>
      <vt:variant>
        <vt:i4>5</vt:i4>
      </vt:variant>
      <vt:variant>
        <vt:lpwstr>E:\کارهای کتب\aqeedeh\Print Nov 2010\TO BE WORKED ON\Feb 2011\Qalamdaran\Arabic\tarikalnaja-Word.doc</vt:lpwstr>
      </vt:variant>
      <vt:variant>
        <vt:lpwstr>_Toc290775524</vt:lpwstr>
      </vt:variant>
      <vt:variant>
        <vt:i4>1966128</vt:i4>
      </vt:variant>
      <vt:variant>
        <vt:i4>305</vt:i4>
      </vt:variant>
      <vt:variant>
        <vt:i4>0</vt:i4>
      </vt:variant>
      <vt:variant>
        <vt:i4>5</vt:i4>
      </vt:variant>
      <vt:variant>
        <vt:lpwstr/>
      </vt:variant>
      <vt:variant>
        <vt:lpwstr>_Toc290775523</vt:lpwstr>
      </vt:variant>
      <vt:variant>
        <vt:i4>1966128</vt:i4>
      </vt:variant>
      <vt:variant>
        <vt:i4>299</vt:i4>
      </vt:variant>
      <vt:variant>
        <vt:i4>0</vt:i4>
      </vt:variant>
      <vt:variant>
        <vt:i4>5</vt:i4>
      </vt:variant>
      <vt:variant>
        <vt:lpwstr/>
      </vt:variant>
      <vt:variant>
        <vt:lpwstr>_Toc290775521</vt:lpwstr>
      </vt:variant>
      <vt:variant>
        <vt:i4>1966128</vt:i4>
      </vt:variant>
      <vt:variant>
        <vt:i4>293</vt:i4>
      </vt:variant>
      <vt:variant>
        <vt:i4>0</vt:i4>
      </vt:variant>
      <vt:variant>
        <vt:i4>5</vt:i4>
      </vt:variant>
      <vt:variant>
        <vt:lpwstr/>
      </vt:variant>
      <vt:variant>
        <vt:lpwstr>_Toc290775520</vt:lpwstr>
      </vt:variant>
      <vt:variant>
        <vt:i4>1900592</vt:i4>
      </vt:variant>
      <vt:variant>
        <vt:i4>287</vt:i4>
      </vt:variant>
      <vt:variant>
        <vt:i4>0</vt:i4>
      </vt:variant>
      <vt:variant>
        <vt:i4>5</vt:i4>
      </vt:variant>
      <vt:variant>
        <vt:lpwstr/>
      </vt:variant>
      <vt:variant>
        <vt:lpwstr>_Toc290775519</vt:lpwstr>
      </vt:variant>
      <vt:variant>
        <vt:i4>1900592</vt:i4>
      </vt:variant>
      <vt:variant>
        <vt:i4>281</vt:i4>
      </vt:variant>
      <vt:variant>
        <vt:i4>0</vt:i4>
      </vt:variant>
      <vt:variant>
        <vt:i4>5</vt:i4>
      </vt:variant>
      <vt:variant>
        <vt:lpwstr/>
      </vt:variant>
      <vt:variant>
        <vt:lpwstr>_Toc290775518</vt:lpwstr>
      </vt:variant>
      <vt:variant>
        <vt:i4>1900592</vt:i4>
      </vt:variant>
      <vt:variant>
        <vt:i4>275</vt:i4>
      </vt:variant>
      <vt:variant>
        <vt:i4>0</vt:i4>
      </vt:variant>
      <vt:variant>
        <vt:i4>5</vt:i4>
      </vt:variant>
      <vt:variant>
        <vt:lpwstr/>
      </vt:variant>
      <vt:variant>
        <vt:lpwstr>_Toc290775517</vt:lpwstr>
      </vt:variant>
      <vt:variant>
        <vt:i4>1900592</vt:i4>
      </vt:variant>
      <vt:variant>
        <vt:i4>269</vt:i4>
      </vt:variant>
      <vt:variant>
        <vt:i4>0</vt:i4>
      </vt:variant>
      <vt:variant>
        <vt:i4>5</vt:i4>
      </vt:variant>
      <vt:variant>
        <vt:lpwstr/>
      </vt:variant>
      <vt:variant>
        <vt:lpwstr>_Toc290775516</vt:lpwstr>
      </vt:variant>
      <vt:variant>
        <vt:i4>1900592</vt:i4>
      </vt:variant>
      <vt:variant>
        <vt:i4>263</vt:i4>
      </vt:variant>
      <vt:variant>
        <vt:i4>0</vt:i4>
      </vt:variant>
      <vt:variant>
        <vt:i4>5</vt:i4>
      </vt:variant>
      <vt:variant>
        <vt:lpwstr/>
      </vt:variant>
      <vt:variant>
        <vt:lpwstr>_Toc290775515</vt:lpwstr>
      </vt:variant>
      <vt:variant>
        <vt:i4>1900592</vt:i4>
      </vt:variant>
      <vt:variant>
        <vt:i4>257</vt:i4>
      </vt:variant>
      <vt:variant>
        <vt:i4>0</vt:i4>
      </vt:variant>
      <vt:variant>
        <vt:i4>5</vt:i4>
      </vt:variant>
      <vt:variant>
        <vt:lpwstr/>
      </vt:variant>
      <vt:variant>
        <vt:lpwstr>_Toc290775514</vt:lpwstr>
      </vt:variant>
      <vt:variant>
        <vt:i4>1900592</vt:i4>
      </vt:variant>
      <vt:variant>
        <vt:i4>251</vt:i4>
      </vt:variant>
      <vt:variant>
        <vt:i4>0</vt:i4>
      </vt:variant>
      <vt:variant>
        <vt:i4>5</vt:i4>
      </vt:variant>
      <vt:variant>
        <vt:lpwstr/>
      </vt:variant>
      <vt:variant>
        <vt:lpwstr>_Toc290775513</vt:lpwstr>
      </vt:variant>
      <vt:variant>
        <vt:i4>1900592</vt:i4>
      </vt:variant>
      <vt:variant>
        <vt:i4>245</vt:i4>
      </vt:variant>
      <vt:variant>
        <vt:i4>0</vt:i4>
      </vt:variant>
      <vt:variant>
        <vt:i4>5</vt:i4>
      </vt:variant>
      <vt:variant>
        <vt:lpwstr/>
      </vt:variant>
      <vt:variant>
        <vt:lpwstr>_Toc290775512</vt:lpwstr>
      </vt:variant>
      <vt:variant>
        <vt:i4>1900592</vt:i4>
      </vt:variant>
      <vt:variant>
        <vt:i4>239</vt:i4>
      </vt:variant>
      <vt:variant>
        <vt:i4>0</vt:i4>
      </vt:variant>
      <vt:variant>
        <vt:i4>5</vt:i4>
      </vt:variant>
      <vt:variant>
        <vt:lpwstr/>
      </vt:variant>
      <vt:variant>
        <vt:lpwstr>_Toc290775511</vt:lpwstr>
      </vt:variant>
      <vt:variant>
        <vt:i4>1900592</vt:i4>
      </vt:variant>
      <vt:variant>
        <vt:i4>233</vt:i4>
      </vt:variant>
      <vt:variant>
        <vt:i4>0</vt:i4>
      </vt:variant>
      <vt:variant>
        <vt:i4>5</vt:i4>
      </vt:variant>
      <vt:variant>
        <vt:lpwstr/>
      </vt:variant>
      <vt:variant>
        <vt:lpwstr>_Toc290775510</vt:lpwstr>
      </vt:variant>
      <vt:variant>
        <vt:i4>13895206</vt:i4>
      </vt:variant>
      <vt:variant>
        <vt:i4>227</vt:i4>
      </vt:variant>
      <vt:variant>
        <vt:i4>0</vt:i4>
      </vt:variant>
      <vt:variant>
        <vt:i4>5</vt:i4>
      </vt:variant>
      <vt:variant>
        <vt:lpwstr>E:\کارهای کتب\aqeedeh\Print Nov 2010\TO BE WORKED ON\Feb 2011\Qalamdaran\Arabic\tarikalnaja-Word.doc</vt:lpwstr>
      </vt:variant>
      <vt:variant>
        <vt:lpwstr>_Toc290775509</vt:lpwstr>
      </vt:variant>
      <vt:variant>
        <vt:i4>1835056</vt:i4>
      </vt:variant>
      <vt:variant>
        <vt:i4>221</vt:i4>
      </vt:variant>
      <vt:variant>
        <vt:i4>0</vt:i4>
      </vt:variant>
      <vt:variant>
        <vt:i4>5</vt:i4>
      </vt:variant>
      <vt:variant>
        <vt:lpwstr/>
      </vt:variant>
      <vt:variant>
        <vt:lpwstr>_Toc290775508</vt:lpwstr>
      </vt:variant>
      <vt:variant>
        <vt:i4>13895206</vt:i4>
      </vt:variant>
      <vt:variant>
        <vt:i4>215</vt:i4>
      </vt:variant>
      <vt:variant>
        <vt:i4>0</vt:i4>
      </vt:variant>
      <vt:variant>
        <vt:i4>5</vt:i4>
      </vt:variant>
      <vt:variant>
        <vt:lpwstr>E:\کارهای کتب\aqeedeh\Print Nov 2010\TO BE WORKED ON\Feb 2011\Qalamdaran\Arabic\tarikalnaja-Word.doc</vt:lpwstr>
      </vt:variant>
      <vt:variant>
        <vt:lpwstr>_Toc290775507</vt:lpwstr>
      </vt:variant>
      <vt:variant>
        <vt:i4>1835056</vt:i4>
      </vt:variant>
      <vt:variant>
        <vt:i4>209</vt:i4>
      </vt:variant>
      <vt:variant>
        <vt:i4>0</vt:i4>
      </vt:variant>
      <vt:variant>
        <vt:i4>5</vt:i4>
      </vt:variant>
      <vt:variant>
        <vt:lpwstr/>
      </vt:variant>
      <vt:variant>
        <vt:lpwstr>_Toc290775506</vt:lpwstr>
      </vt:variant>
      <vt:variant>
        <vt:i4>1835056</vt:i4>
      </vt:variant>
      <vt:variant>
        <vt:i4>203</vt:i4>
      </vt:variant>
      <vt:variant>
        <vt:i4>0</vt:i4>
      </vt:variant>
      <vt:variant>
        <vt:i4>5</vt:i4>
      </vt:variant>
      <vt:variant>
        <vt:lpwstr/>
      </vt:variant>
      <vt:variant>
        <vt:lpwstr>_Toc290775505</vt:lpwstr>
      </vt:variant>
      <vt:variant>
        <vt:i4>1835056</vt:i4>
      </vt:variant>
      <vt:variant>
        <vt:i4>197</vt:i4>
      </vt:variant>
      <vt:variant>
        <vt:i4>0</vt:i4>
      </vt:variant>
      <vt:variant>
        <vt:i4>5</vt:i4>
      </vt:variant>
      <vt:variant>
        <vt:lpwstr/>
      </vt:variant>
      <vt:variant>
        <vt:lpwstr>_Toc290775504</vt:lpwstr>
      </vt:variant>
      <vt:variant>
        <vt:i4>1835056</vt:i4>
      </vt:variant>
      <vt:variant>
        <vt:i4>191</vt:i4>
      </vt:variant>
      <vt:variant>
        <vt:i4>0</vt:i4>
      </vt:variant>
      <vt:variant>
        <vt:i4>5</vt:i4>
      </vt:variant>
      <vt:variant>
        <vt:lpwstr/>
      </vt:variant>
      <vt:variant>
        <vt:lpwstr>_Toc290775503</vt:lpwstr>
      </vt:variant>
      <vt:variant>
        <vt:i4>1835056</vt:i4>
      </vt:variant>
      <vt:variant>
        <vt:i4>185</vt:i4>
      </vt:variant>
      <vt:variant>
        <vt:i4>0</vt:i4>
      </vt:variant>
      <vt:variant>
        <vt:i4>5</vt:i4>
      </vt:variant>
      <vt:variant>
        <vt:lpwstr/>
      </vt:variant>
      <vt:variant>
        <vt:lpwstr>_Toc290775502</vt:lpwstr>
      </vt:variant>
      <vt:variant>
        <vt:i4>1835056</vt:i4>
      </vt:variant>
      <vt:variant>
        <vt:i4>179</vt:i4>
      </vt:variant>
      <vt:variant>
        <vt:i4>0</vt:i4>
      </vt:variant>
      <vt:variant>
        <vt:i4>5</vt:i4>
      </vt:variant>
      <vt:variant>
        <vt:lpwstr/>
      </vt:variant>
      <vt:variant>
        <vt:lpwstr>_Toc290775501</vt:lpwstr>
      </vt:variant>
      <vt:variant>
        <vt:i4>13895206</vt:i4>
      </vt:variant>
      <vt:variant>
        <vt:i4>173</vt:i4>
      </vt:variant>
      <vt:variant>
        <vt:i4>0</vt:i4>
      </vt:variant>
      <vt:variant>
        <vt:i4>5</vt:i4>
      </vt:variant>
      <vt:variant>
        <vt:lpwstr>E:\کارهای کتب\aqeedeh\Print Nov 2010\TO BE WORKED ON\Feb 2011\Qalamdaran\Arabic\tarikalnaja-Word.doc</vt:lpwstr>
      </vt:variant>
      <vt:variant>
        <vt:lpwstr>_Toc290775500</vt:lpwstr>
      </vt:variant>
      <vt:variant>
        <vt:i4>1376305</vt:i4>
      </vt:variant>
      <vt:variant>
        <vt:i4>167</vt:i4>
      </vt:variant>
      <vt:variant>
        <vt:i4>0</vt:i4>
      </vt:variant>
      <vt:variant>
        <vt:i4>5</vt:i4>
      </vt:variant>
      <vt:variant>
        <vt:lpwstr/>
      </vt:variant>
      <vt:variant>
        <vt:lpwstr>_Toc290775499</vt:lpwstr>
      </vt:variant>
      <vt:variant>
        <vt:i4>1376305</vt:i4>
      </vt:variant>
      <vt:variant>
        <vt:i4>161</vt:i4>
      </vt:variant>
      <vt:variant>
        <vt:i4>0</vt:i4>
      </vt:variant>
      <vt:variant>
        <vt:i4>5</vt:i4>
      </vt:variant>
      <vt:variant>
        <vt:lpwstr/>
      </vt:variant>
      <vt:variant>
        <vt:lpwstr>_Toc290775498</vt:lpwstr>
      </vt:variant>
      <vt:variant>
        <vt:i4>1376305</vt:i4>
      </vt:variant>
      <vt:variant>
        <vt:i4>155</vt:i4>
      </vt:variant>
      <vt:variant>
        <vt:i4>0</vt:i4>
      </vt:variant>
      <vt:variant>
        <vt:i4>5</vt:i4>
      </vt:variant>
      <vt:variant>
        <vt:lpwstr/>
      </vt:variant>
      <vt:variant>
        <vt:lpwstr>_Toc290775497</vt:lpwstr>
      </vt:variant>
      <vt:variant>
        <vt:i4>1376305</vt:i4>
      </vt:variant>
      <vt:variant>
        <vt:i4>149</vt:i4>
      </vt:variant>
      <vt:variant>
        <vt:i4>0</vt:i4>
      </vt:variant>
      <vt:variant>
        <vt:i4>5</vt:i4>
      </vt:variant>
      <vt:variant>
        <vt:lpwstr/>
      </vt:variant>
      <vt:variant>
        <vt:lpwstr>_Toc290775496</vt:lpwstr>
      </vt:variant>
      <vt:variant>
        <vt:i4>1376305</vt:i4>
      </vt:variant>
      <vt:variant>
        <vt:i4>143</vt:i4>
      </vt:variant>
      <vt:variant>
        <vt:i4>0</vt:i4>
      </vt:variant>
      <vt:variant>
        <vt:i4>5</vt:i4>
      </vt:variant>
      <vt:variant>
        <vt:lpwstr/>
      </vt:variant>
      <vt:variant>
        <vt:lpwstr>_Toc290775495</vt:lpwstr>
      </vt:variant>
      <vt:variant>
        <vt:i4>1376305</vt:i4>
      </vt:variant>
      <vt:variant>
        <vt:i4>137</vt:i4>
      </vt:variant>
      <vt:variant>
        <vt:i4>0</vt:i4>
      </vt:variant>
      <vt:variant>
        <vt:i4>5</vt:i4>
      </vt:variant>
      <vt:variant>
        <vt:lpwstr/>
      </vt:variant>
      <vt:variant>
        <vt:lpwstr>_Toc290775494</vt:lpwstr>
      </vt:variant>
      <vt:variant>
        <vt:i4>1376305</vt:i4>
      </vt:variant>
      <vt:variant>
        <vt:i4>131</vt:i4>
      </vt:variant>
      <vt:variant>
        <vt:i4>0</vt:i4>
      </vt:variant>
      <vt:variant>
        <vt:i4>5</vt:i4>
      </vt:variant>
      <vt:variant>
        <vt:lpwstr/>
      </vt:variant>
      <vt:variant>
        <vt:lpwstr>_Toc290775493</vt:lpwstr>
      </vt:variant>
      <vt:variant>
        <vt:i4>1376305</vt:i4>
      </vt:variant>
      <vt:variant>
        <vt:i4>125</vt:i4>
      </vt:variant>
      <vt:variant>
        <vt:i4>0</vt:i4>
      </vt:variant>
      <vt:variant>
        <vt:i4>5</vt:i4>
      </vt:variant>
      <vt:variant>
        <vt:lpwstr/>
      </vt:variant>
      <vt:variant>
        <vt:lpwstr>_Toc290775492</vt:lpwstr>
      </vt:variant>
      <vt:variant>
        <vt:i4>1376305</vt:i4>
      </vt:variant>
      <vt:variant>
        <vt:i4>119</vt:i4>
      </vt:variant>
      <vt:variant>
        <vt:i4>0</vt:i4>
      </vt:variant>
      <vt:variant>
        <vt:i4>5</vt:i4>
      </vt:variant>
      <vt:variant>
        <vt:lpwstr/>
      </vt:variant>
      <vt:variant>
        <vt:lpwstr>_Toc290775491</vt:lpwstr>
      </vt:variant>
      <vt:variant>
        <vt:i4>1376305</vt:i4>
      </vt:variant>
      <vt:variant>
        <vt:i4>113</vt:i4>
      </vt:variant>
      <vt:variant>
        <vt:i4>0</vt:i4>
      </vt:variant>
      <vt:variant>
        <vt:i4>5</vt:i4>
      </vt:variant>
      <vt:variant>
        <vt:lpwstr/>
      </vt:variant>
      <vt:variant>
        <vt:lpwstr>_Toc290775490</vt:lpwstr>
      </vt:variant>
      <vt:variant>
        <vt:i4>1310769</vt:i4>
      </vt:variant>
      <vt:variant>
        <vt:i4>107</vt:i4>
      </vt:variant>
      <vt:variant>
        <vt:i4>0</vt:i4>
      </vt:variant>
      <vt:variant>
        <vt:i4>5</vt:i4>
      </vt:variant>
      <vt:variant>
        <vt:lpwstr/>
      </vt:variant>
      <vt:variant>
        <vt:lpwstr>_Toc290775489</vt:lpwstr>
      </vt:variant>
      <vt:variant>
        <vt:i4>1310769</vt:i4>
      </vt:variant>
      <vt:variant>
        <vt:i4>101</vt:i4>
      </vt:variant>
      <vt:variant>
        <vt:i4>0</vt:i4>
      </vt:variant>
      <vt:variant>
        <vt:i4>5</vt:i4>
      </vt:variant>
      <vt:variant>
        <vt:lpwstr/>
      </vt:variant>
      <vt:variant>
        <vt:lpwstr>_Toc290775488</vt:lpwstr>
      </vt:variant>
      <vt:variant>
        <vt:i4>1310769</vt:i4>
      </vt:variant>
      <vt:variant>
        <vt:i4>95</vt:i4>
      </vt:variant>
      <vt:variant>
        <vt:i4>0</vt:i4>
      </vt:variant>
      <vt:variant>
        <vt:i4>5</vt:i4>
      </vt:variant>
      <vt:variant>
        <vt:lpwstr/>
      </vt:variant>
      <vt:variant>
        <vt:lpwstr>_Toc290775487</vt:lpwstr>
      </vt:variant>
      <vt:variant>
        <vt:i4>1310769</vt:i4>
      </vt:variant>
      <vt:variant>
        <vt:i4>89</vt:i4>
      </vt:variant>
      <vt:variant>
        <vt:i4>0</vt:i4>
      </vt:variant>
      <vt:variant>
        <vt:i4>5</vt:i4>
      </vt:variant>
      <vt:variant>
        <vt:lpwstr/>
      </vt:variant>
      <vt:variant>
        <vt:lpwstr>_Toc290775486</vt:lpwstr>
      </vt:variant>
      <vt:variant>
        <vt:i4>1310769</vt:i4>
      </vt:variant>
      <vt:variant>
        <vt:i4>83</vt:i4>
      </vt:variant>
      <vt:variant>
        <vt:i4>0</vt:i4>
      </vt:variant>
      <vt:variant>
        <vt:i4>5</vt:i4>
      </vt:variant>
      <vt:variant>
        <vt:lpwstr/>
      </vt:variant>
      <vt:variant>
        <vt:lpwstr>_Toc290775485</vt:lpwstr>
      </vt:variant>
      <vt:variant>
        <vt:i4>1310769</vt:i4>
      </vt:variant>
      <vt:variant>
        <vt:i4>77</vt:i4>
      </vt:variant>
      <vt:variant>
        <vt:i4>0</vt:i4>
      </vt:variant>
      <vt:variant>
        <vt:i4>5</vt:i4>
      </vt:variant>
      <vt:variant>
        <vt:lpwstr/>
      </vt:variant>
      <vt:variant>
        <vt:lpwstr>_Toc290775484</vt:lpwstr>
      </vt:variant>
      <vt:variant>
        <vt:i4>14419495</vt:i4>
      </vt:variant>
      <vt:variant>
        <vt:i4>71</vt:i4>
      </vt:variant>
      <vt:variant>
        <vt:i4>0</vt:i4>
      </vt:variant>
      <vt:variant>
        <vt:i4>5</vt:i4>
      </vt:variant>
      <vt:variant>
        <vt:lpwstr>E:\کارهای کتب\aqeedeh\Print Nov 2010\TO BE WORKED ON\Feb 2011\Qalamdaran\Arabic\tarikalnaja-Word.doc</vt:lpwstr>
      </vt:variant>
      <vt:variant>
        <vt:lpwstr>_Toc290775483</vt:lpwstr>
      </vt:variant>
      <vt:variant>
        <vt:i4>1310769</vt:i4>
      </vt:variant>
      <vt:variant>
        <vt:i4>65</vt:i4>
      </vt:variant>
      <vt:variant>
        <vt:i4>0</vt:i4>
      </vt:variant>
      <vt:variant>
        <vt:i4>5</vt:i4>
      </vt:variant>
      <vt:variant>
        <vt:lpwstr/>
      </vt:variant>
      <vt:variant>
        <vt:lpwstr>_Toc290775482</vt:lpwstr>
      </vt:variant>
      <vt:variant>
        <vt:i4>1310769</vt:i4>
      </vt:variant>
      <vt:variant>
        <vt:i4>59</vt:i4>
      </vt:variant>
      <vt:variant>
        <vt:i4>0</vt:i4>
      </vt:variant>
      <vt:variant>
        <vt:i4>5</vt:i4>
      </vt:variant>
      <vt:variant>
        <vt:lpwstr/>
      </vt:variant>
      <vt:variant>
        <vt:lpwstr>_Toc290775481</vt:lpwstr>
      </vt:variant>
      <vt:variant>
        <vt:i4>1310769</vt:i4>
      </vt:variant>
      <vt:variant>
        <vt:i4>53</vt:i4>
      </vt:variant>
      <vt:variant>
        <vt:i4>0</vt:i4>
      </vt:variant>
      <vt:variant>
        <vt:i4>5</vt:i4>
      </vt:variant>
      <vt:variant>
        <vt:lpwstr/>
      </vt:variant>
      <vt:variant>
        <vt:lpwstr>_Toc290775480</vt:lpwstr>
      </vt:variant>
      <vt:variant>
        <vt:i4>1769521</vt:i4>
      </vt:variant>
      <vt:variant>
        <vt:i4>47</vt:i4>
      </vt:variant>
      <vt:variant>
        <vt:i4>0</vt:i4>
      </vt:variant>
      <vt:variant>
        <vt:i4>5</vt:i4>
      </vt:variant>
      <vt:variant>
        <vt:lpwstr/>
      </vt:variant>
      <vt:variant>
        <vt:lpwstr>_Toc290775479</vt:lpwstr>
      </vt:variant>
      <vt:variant>
        <vt:i4>1769521</vt:i4>
      </vt:variant>
      <vt:variant>
        <vt:i4>41</vt:i4>
      </vt:variant>
      <vt:variant>
        <vt:i4>0</vt:i4>
      </vt:variant>
      <vt:variant>
        <vt:i4>5</vt:i4>
      </vt:variant>
      <vt:variant>
        <vt:lpwstr/>
      </vt:variant>
      <vt:variant>
        <vt:lpwstr>_Toc290775478</vt:lpwstr>
      </vt:variant>
      <vt:variant>
        <vt:i4>1572917</vt:i4>
      </vt:variant>
      <vt:variant>
        <vt:i4>32</vt:i4>
      </vt:variant>
      <vt:variant>
        <vt:i4>0</vt:i4>
      </vt:variant>
      <vt:variant>
        <vt:i4>5</vt:i4>
      </vt:variant>
      <vt:variant>
        <vt:lpwstr/>
      </vt:variant>
      <vt:variant>
        <vt:lpwstr>_Toc290775048</vt:lpwstr>
      </vt:variant>
      <vt:variant>
        <vt:i4>13633059</vt:i4>
      </vt:variant>
      <vt:variant>
        <vt:i4>26</vt:i4>
      </vt:variant>
      <vt:variant>
        <vt:i4>0</vt:i4>
      </vt:variant>
      <vt:variant>
        <vt:i4>5</vt:i4>
      </vt:variant>
      <vt:variant>
        <vt:lpwstr>E:\کارهای کتب\aqeedeh\Print Nov 2010\TO BE WORKED ON\Feb 2011\Qalamdaran\Arabic\tarikalnaja-Word.doc</vt:lpwstr>
      </vt:variant>
      <vt:variant>
        <vt:lpwstr>_Toc290775047</vt:lpwstr>
      </vt:variant>
      <vt:variant>
        <vt:i4>13633059</vt:i4>
      </vt:variant>
      <vt:variant>
        <vt:i4>20</vt:i4>
      </vt:variant>
      <vt:variant>
        <vt:i4>0</vt:i4>
      </vt:variant>
      <vt:variant>
        <vt:i4>5</vt:i4>
      </vt:variant>
      <vt:variant>
        <vt:lpwstr>E:\کارهای کتب\aqeedeh\Print Nov 2010\TO BE WORKED ON\Feb 2011\Qalamdaran\Arabic\tarikalnaja-Word.doc</vt:lpwstr>
      </vt:variant>
      <vt:variant>
        <vt:lpwstr>_Toc290775046</vt:lpwstr>
      </vt:variant>
      <vt:variant>
        <vt:i4>13633059</vt:i4>
      </vt:variant>
      <vt:variant>
        <vt:i4>14</vt:i4>
      </vt:variant>
      <vt:variant>
        <vt:i4>0</vt:i4>
      </vt:variant>
      <vt:variant>
        <vt:i4>5</vt:i4>
      </vt:variant>
      <vt:variant>
        <vt:lpwstr>E:\کارهای کتب\aqeedeh\Print Nov 2010\TO BE WORKED ON\Feb 2011\Qalamdaran\Arabic\tarikalnaja-Word.doc</vt:lpwstr>
      </vt:variant>
      <vt:variant>
        <vt:lpwstr>_Toc290775045</vt:lpwstr>
      </vt:variant>
      <vt:variant>
        <vt:i4>13633059</vt:i4>
      </vt:variant>
      <vt:variant>
        <vt:i4>8</vt:i4>
      </vt:variant>
      <vt:variant>
        <vt:i4>0</vt:i4>
      </vt:variant>
      <vt:variant>
        <vt:i4>5</vt:i4>
      </vt:variant>
      <vt:variant>
        <vt:lpwstr>E:\کارهای کتب\aqeedeh\Print Nov 2010\TO BE WORKED ON\Feb 2011\Qalamdaran\Arabic\tarikalnaja-Word.doc</vt:lpwstr>
      </vt:variant>
      <vt:variant>
        <vt:lpwstr>_Toc290775044</vt:lpwstr>
      </vt:variant>
      <vt:variant>
        <vt:i4>13633059</vt:i4>
      </vt:variant>
      <vt:variant>
        <vt:i4>2</vt:i4>
      </vt:variant>
      <vt:variant>
        <vt:i4>0</vt:i4>
      </vt:variant>
      <vt:variant>
        <vt:i4>5</vt:i4>
      </vt:variant>
      <vt:variant>
        <vt:lpwstr>E:\کارهای کتب\aqeedeh\Print Nov 2010\TO BE WORKED ON\Feb 2011\Qalamdaran\Arabic\tarikalnaja-Word.doc</vt:lpwstr>
      </vt:variant>
      <vt:variant>
        <vt:lpwstr>_Toc290775043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طريق النجاة من شر الغلاة</dc:title>
  <dc:creator>حيدر علي قلمداران القُمِّي</dc:creator>
  <cp:keywords>کتابخانه; قلم; عقیده; موحدين; موحدین; کتاب; مكتبة; القلم; العقيدة; qalam; library; http:/qalamlib.com; http:/qalamlibrary.com; http:/mowahedin.com; http:/aqeedeh.com</cp:keywords>
  <dc:description>كتاب مفصل مبسوط يُبيِّن أكثر الخرافات وأقوال الغلاة الشائعة بين الشيعة وينقدها وَيَرُدُّ عليها. يبتدئ المؤلفُ كتابَه ببحث علم الغيب ويثبت أن هذا العلم مختص بالله تعالى وحده، ويشير في هذا الصدد إلى الروايات الشيعية المتعددة التي تنفي علم الغيب عن الأئمة. ثم يتعرض إلى رسالة «سهو النبي» للشيخ محمد تقي الشوشتري ويستند إليها في هذا المجال. أما الفصل التالي فخصصه المؤلف لبحث الولاية وحقيقتها. في هذا الفصل ينقل المؤلف ادعاء الشيعة حول ولاية أمر علي وأبنائه ويستند إلى عدد من آيات القرآن وأقوال الأئمة أنفسهم للرد على هذه العقيدة وتفنيدها. ثم يتابع المؤلف كتابه بفصل يبحث فيه حقيقة الشفاعة؛ فيبين في بداية هذا الفصل مفهوم الشفاعة في القرآن الكريم، ثم يحلل القراءة الشيعية للشفاعة وتأثيرها السلبي في عقائد الشيعة.  وفي الفصل التالي يبين المؤلف كيفية انتشار هذه الخرافة في مذهب الشيعة ويبين المسيرة التاريخية لكتب الغلاة وعقائدهم. وفي الفصل التالي يبحث المؤلف بشكل مفصَّل موضوع زيارات القبور والخرافات التي انتشرت حولها، فيبين في بداية هذا الفصل الدلائل العقلية والتاريخية على نفي زيارة القبور من قبل الرسول الأكرم صلى الله عليه وسلم عليه وسلم وأئمة الشيعة. ثم يبين علة اهتمام الشيعة بزيارات القبور ويعدد الدلائل الاجتماعية والسياسية والاقتصادية التي أدت إلى شيوع هذا الطقس الخرافي في المجتمعات الشيعية. ومن مباحث هذا الكتاب الأخرى بيان تعارض أحاديث الزيارة مع القرآن الكريم وتمحيص أسانيد تلك الأحاديث وبيان حكم تعمير القبور في الإسلام. ويختص الفصل النهائي من الكتاب بنظرة عامة إلى ظاهرة الغلو وآفاتها وخبائثها الاجتماعية والدينية.</dc:description>
  <cp:lastModifiedBy>Asus-PC</cp:lastModifiedBy>
  <cp:revision>0</cp:revision>
  <cp:lastPrinted>2009-06-07T14:40:00Z</cp:lastPrinted>
  <dcterms:created xsi:type="dcterms:W3CDTF">2015-05-02T12:42:00Z</dcterms:created>
  <dcterms:modified xsi:type="dcterms:W3CDTF">2015-05-02T12:42:00Z</dcterms:modified>
  <cp:category>دراسة عقائد الشيعة</cp:category>
  <cp:version>1.0 May 2015</cp:version>
</cp:coreProperties>
</file>